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61DF" w14:textId="77777777" w:rsidR="00C018CD" w:rsidRPr="00F05FFD" w:rsidRDefault="00C018CD" w:rsidP="00C018CD">
      <w:pPr>
        <w:spacing w:line="480" w:lineRule="auto"/>
        <w:jc w:val="center"/>
        <w:rPr>
          <w:rFonts w:ascii="Arial" w:hAnsi="Arial" w:cs="Arial"/>
          <w:b/>
          <w:bCs/>
          <w:sz w:val="24"/>
          <w:szCs w:val="24"/>
          <w:lang w:val="en-US"/>
        </w:rPr>
      </w:pPr>
      <w:bookmarkStart w:id="0" w:name="_GoBack"/>
      <w:bookmarkEnd w:id="0"/>
      <w:r w:rsidRPr="00F05FFD">
        <w:rPr>
          <w:rFonts w:ascii="Times New Roman" w:hAnsi="Times New Roman" w:cs="Times New Roman"/>
          <w:noProof/>
          <w:lang w:val="en-US"/>
        </w:rPr>
        <w:drawing>
          <wp:inline distT="0" distB="0" distL="0" distR="0" wp14:anchorId="273D95E0" wp14:editId="00AB767D">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01859423" w14:textId="77777777" w:rsidR="00C018CD" w:rsidRPr="00F05FFD" w:rsidRDefault="00C018CD" w:rsidP="00C018CD">
      <w:pPr>
        <w:spacing w:line="240" w:lineRule="auto"/>
        <w:jc w:val="center"/>
        <w:rPr>
          <w:rFonts w:ascii="Arial" w:hAnsi="Arial" w:cs="Arial"/>
          <w:b/>
          <w:bCs/>
          <w:lang w:val="en-US"/>
        </w:rPr>
      </w:pPr>
      <w:r w:rsidRPr="00F05FFD">
        <w:rPr>
          <w:rFonts w:ascii="Arial" w:hAnsi="Arial" w:cs="Arial"/>
          <w:b/>
          <w:bCs/>
          <w:lang w:val="en-US"/>
        </w:rPr>
        <w:t>IN THE HIGH COURT OF SOUTH AFRICA</w:t>
      </w:r>
    </w:p>
    <w:p w14:paraId="7C90BA4F" w14:textId="77777777" w:rsidR="00C018CD" w:rsidRPr="00F05FFD" w:rsidRDefault="00C018CD" w:rsidP="00C018CD">
      <w:pPr>
        <w:spacing w:line="240" w:lineRule="auto"/>
        <w:jc w:val="center"/>
        <w:rPr>
          <w:rFonts w:ascii="Arial" w:hAnsi="Arial" w:cs="Arial"/>
          <w:b/>
          <w:bCs/>
          <w:lang w:val="en-US"/>
        </w:rPr>
      </w:pPr>
      <w:r w:rsidRPr="00F05FFD">
        <w:rPr>
          <w:rFonts w:ascii="Arial" w:hAnsi="Arial" w:cs="Arial"/>
          <w:b/>
          <w:bCs/>
          <w:lang w:val="en-US"/>
        </w:rPr>
        <w:t xml:space="preserve">[EASTERN CAPE DIVISION – </w:t>
      </w:r>
      <w:r>
        <w:rPr>
          <w:rFonts w:ascii="Arial" w:hAnsi="Arial" w:cs="Arial"/>
          <w:b/>
          <w:bCs/>
          <w:lang w:val="en-US"/>
        </w:rPr>
        <w:t>BHISHO</w:t>
      </w:r>
      <w:r w:rsidRPr="00F05FFD">
        <w:rPr>
          <w:rFonts w:ascii="Arial" w:hAnsi="Arial" w:cs="Arial"/>
          <w:b/>
          <w:bCs/>
          <w:lang w:val="en-US"/>
        </w:rPr>
        <w:t>]</w:t>
      </w:r>
    </w:p>
    <w:p w14:paraId="5748605C" w14:textId="17FF9DB6" w:rsidR="00C018CD" w:rsidRPr="00F05FFD" w:rsidRDefault="00C018CD" w:rsidP="00C018CD">
      <w:pPr>
        <w:spacing w:line="240" w:lineRule="auto"/>
        <w:jc w:val="right"/>
        <w:rPr>
          <w:rFonts w:ascii="Arial" w:hAnsi="Arial" w:cs="Arial"/>
          <w:b/>
          <w:bCs/>
          <w:lang w:val="en-US"/>
        </w:rPr>
      </w:pPr>
      <w:r w:rsidRPr="00F05FFD">
        <w:rPr>
          <w:rFonts w:ascii="Arial" w:hAnsi="Arial" w:cs="Arial"/>
          <w:b/>
          <w:bCs/>
          <w:lang w:val="en-US"/>
        </w:rPr>
        <w:t xml:space="preserve">CASE NO.: </w:t>
      </w:r>
      <w:r>
        <w:rPr>
          <w:rFonts w:ascii="Arial" w:hAnsi="Arial" w:cs="Arial"/>
          <w:b/>
          <w:bCs/>
          <w:lang w:val="en-US"/>
        </w:rPr>
        <w:t>330/2023</w:t>
      </w:r>
    </w:p>
    <w:p w14:paraId="0EA591F3" w14:textId="7DBBCEA4" w:rsidR="00C018CD" w:rsidRPr="00F05FFD" w:rsidRDefault="00C018CD" w:rsidP="00C018CD">
      <w:pPr>
        <w:spacing w:line="240" w:lineRule="auto"/>
        <w:jc w:val="both"/>
        <w:rPr>
          <w:rFonts w:ascii="Arial" w:hAnsi="Arial" w:cs="Arial"/>
          <w:b/>
          <w:bCs/>
          <w:lang w:val="en-US"/>
        </w:rPr>
      </w:pPr>
      <w:r w:rsidRPr="00F05FFD">
        <w:rPr>
          <w:rFonts w:ascii="Arial" w:hAnsi="Arial" w:cs="Arial"/>
          <w:b/>
          <w:bCs/>
          <w:lang w:val="en-US"/>
        </w:rPr>
        <w:t xml:space="preserve">In the matter </w:t>
      </w:r>
      <w:r w:rsidR="00841893" w:rsidRPr="00F05FFD">
        <w:rPr>
          <w:rFonts w:ascii="Arial" w:hAnsi="Arial" w:cs="Arial"/>
          <w:b/>
          <w:bCs/>
          <w:lang w:val="en-US"/>
        </w:rPr>
        <w:t>between: -</w:t>
      </w:r>
    </w:p>
    <w:p w14:paraId="238A23E2" w14:textId="2783F53A" w:rsidR="00C018CD" w:rsidRPr="00F05FFD" w:rsidRDefault="00C018CD" w:rsidP="00C018CD">
      <w:pPr>
        <w:spacing w:line="240" w:lineRule="auto"/>
        <w:jc w:val="both"/>
        <w:rPr>
          <w:rFonts w:ascii="Arial" w:hAnsi="Arial" w:cs="Arial"/>
          <w:b/>
          <w:bCs/>
          <w:lang w:val="en-US"/>
        </w:rPr>
      </w:pPr>
      <w:r>
        <w:rPr>
          <w:rFonts w:ascii="Arial" w:hAnsi="Arial" w:cs="Arial"/>
          <w:b/>
          <w:bCs/>
          <w:lang w:val="en-US"/>
        </w:rPr>
        <w:t>LUBABALO OSCAR MABUYANE</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8C1F75">
        <w:rPr>
          <w:rFonts w:ascii="Arial" w:hAnsi="Arial" w:cs="Arial"/>
          <w:b/>
          <w:bCs/>
          <w:lang w:val="en-US"/>
        </w:rPr>
        <w:t xml:space="preserve">       </w:t>
      </w:r>
      <w:r>
        <w:rPr>
          <w:rFonts w:ascii="Arial" w:hAnsi="Arial" w:cs="Arial"/>
          <w:b/>
          <w:bCs/>
          <w:lang w:val="en-US"/>
        </w:rPr>
        <w:t>APPLICANT</w:t>
      </w:r>
    </w:p>
    <w:p w14:paraId="058F5638" w14:textId="77777777" w:rsidR="00C018CD" w:rsidRPr="00F05FFD" w:rsidRDefault="00C018CD" w:rsidP="00C018CD">
      <w:pPr>
        <w:spacing w:line="240" w:lineRule="auto"/>
        <w:jc w:val="both"/>
        <w:rPr>
          <w:rFonts w:ascii="Arial" w:hAnsi="Arial" w:cs="Arial"/>
          <w:b/>
          <w:bCs/>
          <w:lang w:val="en-US"/>
        </w:rPr>
      </w:pPr>
    </w:p>
    <w:p w14:paraId="66EB4FE6" w14:textId="77777777" w:rsidR="00C018CD" w:rsidRPr="00F05FFD" w:rsidRDefault="00C018CD" w:rsidP="00C018CD">
      <w:pPr>
        <w:spacing w:line="240" w:lineRule="auto"/>
        <w:jc w:val="both"/>
        <w:rPr>
          <w:rFonts w:ascii="Arial" w:hAnsi="Arial" w:cs="Arial"/>
          <w:b/>
          <w:bCs/>
          <w:lang w:val="en-US"/>
        </w:rPr>
      </w:pPr>
      <w:r w:rsidRPr="00F05FFD">
        <w:rPr>
          <w:rFonts w:ascii="Arial" w:hAnsi="Arial" w:cs="Arial"/>
          <w:b/>
          <w:bCs/>
          <w:lang w:val="en-US"/>
        </w:rPr>
        <w:t xml:space="preserve">and </w:t>
      </w:r>
    </w:p>
    <w:p w14:paraId="6C65152D" w14:textId="77777777" w:rsidR="00C018CD" w:rsidRPr="00F05FFD" w:rsidRDefault="00C018CD" w:rsidP="00C018CD">
      <w:pPr>
        <w:spacing w:line="240" w:lineRule="auto"/>
        <w:jc w:val="both"/>
        <w:rPr>
          <w:rFonts w:ascii="Arial" w:hAnsi="Arial" w:cs="Arial"/>
          <w:b/>
          <w:bCs/>
          <w:lang w:val="en-US"/>
        </w:rPr>
      </w:pPr>
    </w:p>
    <w:p w14:paraId="7CEA4B64" w14:textId="1909EA0A" w:rsidR="00C018CD" w:rsidRDefault="00C018CD" w:rsidP="00C018CD">
      <w:pPr>
        <w:spacing w:line="240" w:lineRule="auto"/>
        <w:jc w:val="both"/>
        <w:rPr>
          <w:rFonts w:ascii="Arial" w:hAnsi="Arial" w:cs="Arial"/>
          <w:b/>
          <w:bCs/>
          <w:lang w:val="en-US"/>
        </w:rPr>
      </w:pPr>
      <w:r>
        <w:rPr>
          <w:rFonts w:ascii="Arial" w:hAnsi="Arial" w:cs="Arial"/>
          <w:b/>
          <w:bCs/>
          <w:lang w:val="en-US"/>
        </w:rPr>
        <w:t xml:space="preserve">PRESIDENT OF </w:t>
      </w:r>
      <w:r w:rsidR="00CA178D">
        <w:rPr>
          <w:rFonts w:ascii="Arial" w:hAnsi="Arial" w:cs="Arial"/>
          <w:b/>
          <w:bCs/>
          <w:lang w:val="en-US"/>
        </w:rPr>
        <w:t xml:space="preserve">THE REPUBLIC OF </w:t>
      </w:r>
      <w:r>
        <w:rPr>
          <w:rFonts w:ascii="Arial" w:hAnsi="Arial" w:cs="Arial"/>
          <w:b/>
          <w:bCs/>
          <w:lang w:val="en-US"/>
        </w:rPr>
        <w:t>SOUTH AFRICA</w:t>
      </w:r>
      <w:r w:rsidRPr="00F05FFD">
        <w:rPr>
          <w:rFonts w:ascii="Arial" w:hAnsi="Arial" w:cs="Arial"/>
          <w:b/>
          <w:bCs/>
          <w:lang w:val="en-US"/>
        </w:rPr>
        <w:tab/>
      </w:r>
      <w:r w:rsidRPr="00F05FFD">
        <w:rPr>
          <w:rFonts w:ascii="Arial" w:hAnsi="Arial" w:cs="Arial"/>
          <w:b/>
          <w:bCs/>
          <w:lang w:val="en-US"/>
        </w:rPr>
        <w:tab/>
      </w:r>
      <w:r w:rsidR="00CA178D">
        <w:rPr>
          <w:rFonts w:ascii="Arial" w:hAnsi="Arial" w:cs="Arial"/>
          <w:b/>
          <w:bCs/>
          <w:lang w:val="en-US"/>
        </w:rPr>
        <w:t xml:space="preserve">        </w:t>
      </w:r>
      <w:r>
        <w:rPr>
          <w:rFonts w:ascii="Arial" w:hAnsi="Arial" w:cs="Arial"/>
          <w:b/>
          <w:bCs/>
          <w:lang w:val="en-US"/>
        </w:rPr>
        <w:t>1</w:t>
      </w:r>
      <w:r w:rsidRPr="00C018CD">
        <w:rPr>
          <w:rFonts w:ascii="Arial" w:hAnsi="Arial" w:cs="Arial"/>
          <w:b/>
          <w:bCs/>
          <w:vertAlign w:val="superscript"/>
          <w:lang w:val="en-US"/>
        </w:rPr>
        <w:t>ST</w:t>
      </w:r>
      <w:r>
        <w:rPr>
          <w:rFonts w:ascii="Arial" w:hAnsi="Arial" w:cs="Arial"/>
          <w:b/>
          <w:bCs/>
          <w:lang w:val="en-US"/>
        </w:rPr>
        <w:t xml:space="preserve"> </w:t>
      </w:r>
      <w:r w:rsidRPr="00F05FFD">
        <w:rPr>
          <w:rFonts w:ascii="Arial" w:hAnsi="Arial" w:cs="Arial"/>
          <w:b/>
          <w:bCs/>
          <w:lang w:val="en-US"/>
        </w:rPr>
        <w:t>RESPONDENT</w:t>
      </w:r>
    </w:p>
    <w:p w14:paraId="416A9A39" w14:textId="77777777" w:rsidR="00C018CD" w:rsidRDefault="00C018CD" w:rsidP="00C018CD">
      <w:pPr>
        <w:spacing w:line="240" w:lineRule="auto"/>
        <w:jc w:val="both"/>
        <w:rPr>
          <w:rFonts w:ascii="Arial" w:hAnsi="Arial" w:cs="Arial"/>
          <w:b/>
          <w:bCs/>
          <w:lang w:val="en-US"/>
        </w:rPr>
      </w:pPr>
    </w:p>
    <w:p w14:paraId="1582E644" w14:textId="75F2FF1C" w:rsidR="00C018CD" w:rsidRDefault="006311EB" w:rsidP="00C018CD">
      <w:pPr>
        <w:spacing w:line="240" w:lineRule="auto"/>
        <w:jc w:val="both"/>
        <w:rPr>
          <w:rFonts w:ascii="Arial" w:hAnsi="Arial" w:cs="Arial"/>
          <w:b/>
          <w:bCs/>
          <w:lang w:val="en-US"/>
        </w:rPr>
      </w:pPr>
      <w:r>
        <w:rPr>
          <w:rFonts w:ascii="Arial" w:hAnsi="Arial" w:cs="Arial"/>
          <w:b/>
          <w:bCs/>
          <w:lang w:val="en-US"/>
        </w:rPr>
        <w:t>S</w:t>
      </w:r>
      <w:r w:rsidR="00C018CD">
        <w:rPr>
          <w:rFonts w:ascii="Arial" w:hAnsi="Arial" w:cs="Arial"/>
          <w:b/>
          <w:bCs/>
          <w:lang w:val="en-US"/>
        </w:rPr>
        <w:t>PECIAL INVESTIGATING UNIT</w:t>
      </w:r>
      <w:r w:rsidR="00C018CD">
        <w:rPr>
          <w:rFonts w:ascii="Arial" w:hAnsi="Arial" w:cs="Arial"/>
          <w:b/>
          <w:bCs/>
          <w:lang w:val="en-US"/>
        </w:rPr>
        <w:tab/>
      </w:r>
      <w:r w:rsidR="00C018CD">
        <w:rPr>
          <w:rFonts w:ascii="Arial" w:hAnsi="Arial" w:cs="Arial"/>
          <w:b/>
          <w:bCs/>
          <w:lang w:val="en-US"/>
        </w:rPr>
        <w:tab/>
      </w:r>
      <w:r w:rsidR="00C018CD">
        <w:rPr>
          <w:rFonts w:ascii="Arial" w:hAnsi="Arial" w:cs="Arial"/>
          <w:b/>
          <w:bCs/>
          <w:lang w:val="en-US"/>
        </w:rPr>
        <w:tab/>
      </w:r>
      <w:r w:rsidR="00C018CD">
        <w:rPr>
          <w:rFonts w:ascii="Arial" w:hAnsi="Arial" w:cs="Arial"/>
          <w:b/>
          <w:bCs/>
          <w:lang w:val="en-US"/>
        </w:rPr>
        <w:tab/>
        <w:t xml:space="preserve">      </w:t>
      </w:r>
      <w:r w:rsidR="00CE65FD">
        <w:rPr>
          <w:rFonts w:ascii="Arial" w:hAnsi="Arial" w:cs="Arial"/>
          <w:b/>
          <w:bCs/>
          <w:lang w:val="en-US"/>
        </w:rPr>
        <w:tab/>
        <w:t xml:space="preserve">         </w:t>
      </w:r>
      <w:r w:rsidR="00C018CD">
        <w:rPr>
          <w:rFonts w:ascii="Arial" w:hAnsi="Arial" w:cs="Arial"/>
          <w:b/>
          <w:bCs/>
          <w:lang w:val="en-US"/>
        </w:rPr>
        <w:t xml:space="preserve"> 2</w:t>
      </w:r>
      <w:r w:rsidR="00C018CD" w:rsidRPr="00C018CD">
        <w:rPr>
          <w:rFonts w:ascii="Arial" w:hAnsi="Arial" w:cs="Arial"/>
          <w:b/>
          <w:bCs/>
          <w:vertAlign w:val="superscript"/>
          <w:lang w:val="en-US"/>
        </w:rPr>
        <w:t>ND</w:t>
      </w:r>
      <w:r w:rsidR="00C018CD">
        <w:rPr>
          <w:rFonts w:ascii="Arial" w:hAnsi="Arial" w:cs="Arial"/>
          <w:b/>
          <w:bCs/>
          <w:lang w:val="en-US"/>
        </w:rPr>
        <w:t xml:space="preserve"> RESPONDENT</w:t>
      </w:r>
    </w:p>
    <w:p w14:paraId="22715648" w14:textId="77777777" w:rsidR="00C018CD" w:rsidRDefault="00C018CD" w:rsidP="00C018CD">
      <w:pPr>
        <w:spacing w:line="240" w:lineRule="auto"/>
        <w:jc w:val="both"/>
        <w:rPr>
          <w:rFonts w:ascii="Arial" w:hAnsi="Arial" w:cs="Arial"/>
          <w:b/>
          <w:bCs/>
          <w:lang w:val="en-US"/>
        </w:rPr>
      </w:pPr>
    </w:p>
    <w:p w14:paraId="51F5192B" w14:textId="2802D8BC" w:rsidR="00C018CD" w:rsidRPr="00F05FFD" w:rsidRDefault="00C018CD" w:rsidP="00C018CD">
      <w:pPr>
        <w:spacing w:line="240" w:lineRule="auto"/>
        <w:jc w:val="both"/>
        <w:rPr>
          <w:rFonts w:ascii="Arial" w:hAnsi="Arial" w:cs="Arial"/>
          <w:b/>
          <w:bCs/>
          <w:lang w:val="en-US"/>
        </w:rPr>
      </w:pPr>
      <w:r>
        <w:rPr>
          <w:rFonts w:ascii="Arial" w:hAnsi="Arial" w:cs="Arial"/>
          <w:b/>
          <w:bCs/>
          <w:lang w:val="en-US"/>
        </w:rPr>
        <w:t>UNIVERSITY</w:t>
      </w:r>
      <w:r w:rsidR="006311EB">
        <w:rPr>
          <w:rFonts w:ascii="Arial" w:hAnsi="Arial" w:cs="Arial"/>
          <w:b/>
          <w:bCs/>
          <w:lang w:val="en-US"/>
        </w:rPr>
        <w:t xml:space="preserve"> OF FORT HARE</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w:t>
      </w:r>
      <w:r w:rsidR="00CE65FD">
        <w:rPr>
          <w:rFonts w:ascii="Arial" w:hAnsi="Arial" w:cs="Arial"/>
          <w:b/>
          <w:bCs/>
          <w:lang w:val="en-US"/>
        </w:rPr>
        <w:t xml:space="preserve">   </w:t>
      </w:r>
      <w:r>
        <w:rPr>
          <w:rFonts w:ascii="Arial" w:hAnsi="Arial" w:cs="Arial"/>
          <w:b/>
          <w:bCs/>
          <w:lang w:val="en-US"/>
        </w:rPr>
        <w:t>3</w:t>
      </w:r>
      <w:r w:rsidRPr="00C018CD">
        <w:rPr>
          <w:rFonts w:ascii="Arial" w:hAnsi="Arial" w:cs="Arial"/>
          <w:b/>
          <w:bCs/>
          <w:vertAlign w:val="superscript"/>
          <w:lang w:val="en-US"/>
        </w:rPr>
        <w:t>RD</w:t>
      </w:r>
      <w:r>
        <w:rPr>
          <w:rFonts w:ascii="Arial" w:hAnsi="Arial" w:cs="Arial"/>
          <w:b/>
          <w:bCs/>
          <w:lang w:val="en-US"/>
        </w:rPr>
        <w:t xml:space="preserve"> RESPONDENT</w:t>
      </w:r>
    </w:p>
    <w:p w14:paraId="435B38D5" w14:textId="77777777" w:rsidR="00C018CD" w:rsidRPr="00F05FFD" w:rsidRDefault="00C018CD" w:rsidP="00C018CD">
      <w:pPr>
        <w:spacing w:line="240" w:lineRule="auto"/>
        <w:jc w:val="both"/>
        <w:rPr>
          <w:rFonts w:ascii="Arial" w:hAnsi="Arial" w:cs="Arial"/>
          <w:b/>
          <w:bCs/>
          <w:lang w:val="en-US"/>
        </w:rPr>
      </w:pPr>
    </w:p>
    <w:p w14:paraId="1DA026D0" w14:textId="77777777" w:rsidR="00C018CD" w:rsidRPr="00F05FFD" w:rsidRDefault="00C018CD" w:rsidP="00C018CD">
      <w:pPr>
        <w:pBdr>
          <w:top w:val="single" w:sz="12" w:space="1" w:color="auto"/>
          <w:bottom w:val="single" w:sz="12" w:space="1" w:color="auto"/>
        </w:pBdr>
        <w:spacing w:line="240" w:lineRule="auto"/>
        <w:jc w:val="center"/>
        <w:rPr>
          <w:rFonts w:ascii="Arial" w:hAnsi="Arial" w:cs="Arial"/>
          <w:b/>
          <w:bCs/>
          <w:lang w:val="en-US"/>
        </w:rPr>
      </w:pPr>
    </w:p>
    <w:p w14:paraId="23FDAE77" w14:textId="77777777" w:rsidR="00C018CD" w:rsidRDefault="00C018CD" w:rsidP="00C018CD">
      <w:pPr>
        <w:pBdr>
          <w:top w:val="single" w:sz="12" w:space="1" w:color="auto"/>
          <w:bottom w:val="single" w:sz="12" w:space="1" w:color="auto"/>
        </w:pBdr>
        <w:spacing w:line="240" w:lineRule="auto"/>
        <w:jc w:val="center"/>
        <w:rPr>
          <w:rFonts w:ascii="Arial" w:hAnsi="Arial" w:cs="Arial"/>
          <w:b/>
          <w:bCs/>
          <w:lang w:val="en-US"/>
        </w:rPr>
      </w:pPr>
      <w:r w:rsidRPr="00F05FFD">
        <w:rPr>
          <w:rFonts w:ascii="Arial" w:hAnsi="Arial" w:cs="Arial"/>
          <w:b/>
          <w:bCs/>
          <w:lang w:val="en-US"/>
        </w:rPr>
        <w:t>JUDGMENT</w:t>
      </w:r>
    </w:p>
    <w:p w14:paraId="561AC7D9" w14:textId="77777777" w:rsidR="00C018CD" w:rsidRPr="00F05FFD" w:rsidRDefault="00C018CD" w:rsidP="00065FB7">
      <w:pPr>
        <w:pBdr>
          <w:top w:val="single" w:sz="12" w:space="1" w:color="auto"/>
          <w:bottom w:val="single" w:sz="12" w:space="1" w:color="auto"/>
        </w:pBdr>
        <w:spacing w:line="480" w:lineRule="auto"/>
        <w:jc w:val="both"/>
        <w:rPr>
          <w:rFonts w:ascii="Arial" w:hAnsi="Arial" w:cs="Arial"/>
          <w:b/>
          <w:bCs/>
          <w:lang w:val="en-US"/>
        </w:rPr>
      </w:pPr>
      <w:r w:rsidRPr="00F05FFD">
        <w:rPr>
          <w:rFonts w:ascii="Arial" w:hAnsi="Arial" w:cs="Arial"/>
          <w:b/>
          <w:bCs/>
          <w:lang w:val="en-US"/>
        </w:rPr>
        <w:t xml:space="preserve"> </w:t>
      </w:r>
    </w:p>
    <w:p w14:paraId="5C71A7A6" w14:textId="77777777" w:rsidR="00C018CD" w:rsidRPr="00F05FFD" w:rsidRDefault="00C018CD" w:rsidP="00065FB7">
      <w:pPr>
        <w:spacing w:line="480" w:lineRule="auto"/>
        <w:jc w:val="both"/>
        <w:rPr>
          <w:rFonts w:ascii="Arial" w:hAnsi="Arial" w:cs="Arial"/>
          <w:b/>
          <w:bCs/>
          <w:lang w:val="en-US"/>
        </w:rPr>
      </w:pPr>
      <w:r w:rsidRPr="00F05FFD">
        <w:rPr>
          <w:rFonts w:ascii="Arial" w:hAnsi="Arial" w:cs="Arial"/>
          <w:b/>
          <w:bCs/>
          <w:lang w:val="en-US"/>
        </w:rPr>
        <w:t xml:space="preserve">NORMAN J: </w:t>
      </w:r>
    </w:p>
    <w:p w14:paraId="387376E3" w14:textId="20348CFD" w:rsidR="00041B40" w:rsidRDefault="00C018CD" w:rsidP="00593DA3">
      <w:pPr>
        <w:spacing w:line="480" w:lineRule="auto"/>
        <w:ind w:left="720" w:hanging="720"/>
        <w:jc w:val="both"/>
        <w:rPr>
          <w:rFonts w:ascii="Arial" w:hAnsi="Arial" w:cs="Arial"/>
          <w:sz w:val="24"/>
          <w:szCs w:val="24"/>
          <w:lang w:val="en-US"/>
        </w:rPr>
      </w:pPr>
      <w:r w:rsidRPr="00F05FFD">
        <w:rPr>
          <w:rFonts w:ascii="Arial" w:hAnsi="Arial" w:cs="Arial"/>
          <w:sz w:val="24"/>
          <w:szCs w:val="24"/>
          <w:lang w:val="en-US"/>
        </w:rPr>
        <w:t>[1]</w:t>
      </w:r>
      <w:r w:rsidR="00065FB7">
        <w:rPr>
          <w:rFonts w:ascii="Arial" w:hAnsi="Arial" w:cs="Arial"/>
          <w:sz w:val="24"/>
          <w:szCs w:val="24"/>
          <w:lang w:val="en-US"/>
        </w:rPr>
        <w:tab/>
      </w:r>
      <w:r w:rsidR="005843A7">
        <w:rPr>
          <w:rFonts w:ascii="Arial" w:hAnsi="Arial" w:cs="Arial"/>
          <w:sz w:val="24"/>
          <w:szCs w:val="24"/>
          <w:lang w:val="en-US"/>
        </w:rPr>
        <w:t>On 31 May 2023</w:t>
      </w:r>
      <w:r w:rsidR="00EC2470">
        <w:rPr>
          <w:rFonts w:ascii="Arial" w:hAnsi="Arial" w:cs="Arial"/>
          <w:sz w:val="24"/>
          <w:szCs w:val="24"/>
          <w:lang w:val="en-US"/>
        </w:rPr>
        <w:t>,</w:t>
      </w:r>
      <w:r w:rsidR="00662EB0">
        <w:rPr>
          <w:rFonts w:ascii="Arial" w:hAnsi="Arial" w:cs="Arial"/>
          <w:sz w:val="24"/>
          <w:szCs w:val="24"/>
          <w:lang w:val="en-US"/>
        </w:rPr>
        <w:t xml:space="preserve"> the applicant</w:t>
      </w:r>
      <w:r w:rsidR="00CA178D">
        <w:rPr>
          <w:rFonts w:ascii="Arial" w:hAnsi="Arial" w:cs="Arial"/>
          <w:sz w:val="24"/>
          <w:szCs w:val="24"/>
          <w:lang w:val="en-US"/>
        </w:rPr>
        <w:t>,</w:t>
      </w:r>
      <w:r w:rsidR="00662EB0">
        <w:rPr>
          <w:rFonts w:ascii="Arial" w:hAnsi="Arial" w:cs="Arial"/>
          <w:sz w:val="24"/>
          <w:szCs w:val="24"/>
          <w:lang w:val="en-US"/>
        </w:rPr>
        <w:t xml:space="preserve"> who is the Premier for the Eastern Cape Provinc</w:t>
      </w:r>
      <w:r w:rsidR="00FC2AAF">
        <w:rPr>
          <w:rFonts w:ascii="Arial" w:hAnsi="Arial" w:cs="Arial"/>
          <w:sz w:val="24"/>
          <w:szCs w:val="24"/>
          <w:lang w:val="en-US"/>
        </w:rPr>
        <w:t xml:space="preserve">e, brought an application </w:t>
      </w:r>
      <w:r w:rsidR="00CA178D">
        <w:rPr>
          <w:rFonts w:ascii="Arial" w:hAnsi="Arial" w:cs="Arial"/>
          <w:sz w:val="24"/>
          <w:szCs w:val="24"/>
          <w:lang w:val="en-US"/>
        </w:rPr>
        <w:t xml:space="preserve">against the President of the Republic of South Africa (‘the President’), the Special Investigating Unit (‘the SIU’) and the University of Fort Hare </w:t>
      </w:r>
      <w:r w:rsidR="00CD65EC">
        <w:rPr>
          <w:rFonts w:ascii="Arial" w:hAnsi="Arial" w:cs="Arial"/>
          <w:sz w:val="24"/>
          <w:szCs w:val="24"/>
          <w:lang w:val="en-US"/>
        </w:rPr>
        <w:t>(‘</w:t>
      </w:r>
      <w:r w:rsidR="00CA178D">
        <w:rPr>
          <w:rFonts w:ascii="Arial" w:hAnsi="Arial" w:cs="Arial"/>
          <w:sz w:val="24"/>
          <w:szCs w:val="24"/>
          <w:lang w:val="en-US"/>
        </w:rPr>
        <w:t xml:space="preserve">the university’) </w:t>
      </w:r>
      <w:r w:rsidR="00E21A08">
        <w:rPr>
          <w:rFonts w:ascii="Arial" w:hAnsi="Arial" w:cs="Arial"/>
          <w:sz w:val="24"/>
          <w:szCs w:val="24"/>
          <w:lang w:val="en-US"/>
        </w:rPr>
        <w:t>seeking,</w:t>
      </w:r>
      <w:r w:rsidR="00CA178D">
        <w:rPr>
          <w:rFonts w:ascii="Arial" w:hAnsi="Arial" w:cs="Arial"/>
          <w:sz w:val="24"/>
          <w:szCs w:val="24"/>
          <w:lang w:val="en-US"/>
        </w:rPr>
        <w:t xml:space="preserve"> </w:t>
      </w:r>
      <w:r w:rsidR="00CA178D" w:rsidRPr="00EC2470">
        <w:rPr>
          <w:rFonts w:ascii="Arial" w:hAnsi="Arial" w:cs="Arial"/>
          <w:i/>
          <w:iCs/>
          <w:sz w:val="24"/>
          <w:szCs w:val="24"/>
          <w:lang w:val="en-US"/>
        </w:rPr>
        <w:t>inter alia</w:t>
      </w:r>
      <w:r w:rsidR="00CA178D">
        <w:rPr>
          <w:rFonts w:ascii="Arial" w:hAnsi="Arial" w:cs="Arial"/>
          <w:sz w:val="24"/>
          <w:szCs w:val="24"/>
          <w:lang w:val="en-US"/>
        </w:rPr>
        <w:t xml:space="preserve">, the following orders; </w:t>
      </w:r>
      <w:r w:rsidR="00FC2AAF">
        <w:rPr>
          <w:rFonts w:ascii="Arial" w:hAnsi="Arial" w:cs="Arial"/>
          <w:sz w:val="24"/>
          <w:szCs w:val="24"/>
          <w:lang w:val="en-US"/>
        </w:rPr>
        <w:t xml:space="preserve">in Part </w:t>
      </w:r>
      <w:r w:rsidR="00E21A08">
        <w:rPr>
          <w:rFonts w:ascii="Arial" w:hAnsi="Arial" w:cs="Arial"/>
          <w:sz w:val="24"/>
          <w:szCs w:val="24"/>
          <w:lang w:val="en-US"/>
        </w:rPr>
        <w:t>A</w:t>
      </w:r>
      <w:r w:rsidR="00412379">
        <w:rPr>
          <w:rFonts w:ascii="Arial" w:hAnsi="Arial" w:cs="Arial"/>
          <w:sz w:val="24"/>
          <w:szCs w:val="24"/>
          <w:lang w:val="en-US"/>
        </w:rPr>
        <w:t>,</w:t>
      </w:r>
      <w:r w:rsidR="00E21A08">
        <w:rPr>
          <w:rFonts w:ascii="Arial" w:hAnsi="Arial" w:cs="Arial"/>
          <w:sz w:val="24"/>
          <w:szCs w:val="24"/>
          <w:lang w:val="en-US"/>
        </w:rPr>
        <w:t xml:space="preserve"> an</w:t>
      </w:r>
      <w:r w:rsidR="00037F8B">
        <w:rPr>
          <w:rFonts w:ascii="Arial" w:hAnsi="Arial" w:cs="Arial"/>
          <w:sz w:val="24"/>
          <w:szCs w:val="24"/>
          <w:lang w:val="en-US"/>
        </w:rPr>
        <w:t xml:space="preserve"> order</w:t>
      </w:r>
      <w:r w:rsidR="00041B40">
        <w:rPr>
          <w:rFonts w:ascii="Arial" w:hAnsi="Arial" w:cs="Arial"/>
          <w:sz w:val="24"/>
          <w:szCs w:val="24"/>
          <w:lang w:val="en-US"/>
        </w:rPr>
        <w:t>:</w:t>
      </w:r>
    </w:p>
    <w:p w14:paraId="4754E2C0" w14:textId="7B9BC80A" w:rsidR="00041B40" w:rsidRPr="00B47B68" w:rsidRDefault="00B47B68" w:rsidP="00B47B68">
      <w:pPr>
        <w:spacing w:line="240" w:lineRule="auto"/>
        <w:ind w:left="2160" w:hanging="720"/>
        <w:jc w:val="both"/>
        <w:rPr>
          <w:rFonts w:ascii="Arial" w:hAnsi="Arial" w:cs="Arial"/>
          <w:i/>
          <w:iCs/>
          <w:sz w:val="20"/>
          <w:szCs w:val="20"/>
          <w:lang w:val="en-US"/>
        </w:rPr>
      </w:pPr>
      <w:r w:rsidRPr="00B47B68">
        <w:rPr>
          <w:rFonts w:ascii="Arial" w:hAnsi="Arial" w:cs="Arial"/>
          <w:i/>
          <w:iCs/>
          <w:sz w:val="20"/>
          <w:szCs w:val="20"/>
          <w:lang w:val="en-US"/>
        </w:rPr>
        <w:t>“</w:t>
      </w:r>
      <w:r w:rsidR="00041B40" w:rsidRPr="00B47B68">
        <w:rPr>
          <w:rFonts w:ascii="Arial" w:hAnsi="Arial" w:cs="Arial"/>
          <w:i/>
          <w:iCs/>
          <w:sz w:val="20"/>
          <w:szCs w:val="20"/>
          <w:lang w:val="en-US"/>
        </w:rPr>
        <w:t>1.</w:t>
      </w:r>
      <w:r w:rsidR="00041B40" w:rsidRPr="00B47B68">
        <w:rPr>
          <w:rFonts w:ascii="Arial" w:hAnsi="Arial" w:cs="Arial"/>
          <w:i/>
          <w:iCs/>
          <w:sz w:val="20"/>
          <w:szCs w:val="20"/>
          <w:lang w:val="en-US"/>
        </w:rPr>
        <w:tab/>
      </w:r>
      <w:r w:rsidR="00CA178D">
        <w:rPr>
          <w:rFonts w:ascii="Arial" w:hAnsi="Arial" w:cs="Arial"/>
          <w:i/>
          <w:iCs/>
          <w:sz w:val="20"/>
          <w:szCs w:val="20"/>
          <w:lang w:val="en-US"/>
        </w:rPr>
        <w:t>That the applicant’s n</w:t>
      </w:r>
      <w:r w:rsidR="00604D3C" w:rsidRPr="00B47B68">
        <w:rPr>
          <w:rFonts w:ascii="Arial" w:hAnsi="Arial" w:cs="Arial"/>
          <w:i/>
          <w:iCs/>
          <w:sz w:val="20"/>
          <w:szCs w:val="20"/>
          <w:lang w:val="en-US"/>
        </w:rPr>
        <w:t>on-compliance with the</w:t>
      </w:r>
      <w:r w:rsidR="00CA178D">
        <w:rPr>
          <w:rFonts w:ascii="Arial" w:hAnsi="Arial" w:cs="Arial"/>
          <w:i/>
          <w:iCs/>
          <w:sz w:val="20"/>
          <w:szCs w:val="20"/>
          <w:lang w:val="en-US"/>
        </w:rPr>
        <w:t xml:space="preserve"> forms of service and time periods</w:t>
      </w:r>
      <w:r w:rsidR="00604D3C" w:rsidRPr="00B47B68">
        <w:rPr>
          <w:rFonts w:ascii="Arial" w:hAnsi="Arial" w:cs="Arial"/>
          <w:i/>
          <w:iCs/>
          <w:sz w:val="20"/>
          <w:szCs w:val="20"/>
          <w:lang w:val="en-US"/>
        </w:rPr>
        <w:t xml:space="preserve"> </w:t>
      </w:r>
      <w:r w:rsidR="00CA178D">
        <w:rPr>
          <w:rFonts w:ascii="Arial" w:hAnsi="Arial" w:cs="Arial"/>
          <w:i/>
          <w:iCs/>
          <w:sz w:val="20"/>
          <w:szCs w:val="20"/>
          <w:lang w:val="en-US"/>
        </w:rPr>
        <w:t xml:space="preserve">prescribed in the Uniform </w:t>
      </w:r>
      <w:r w:rsidR="00604D3C" w:rsidRPr="00B47B68">
        <w:rPr>
          <w:rFonts w:ascii="Arial" w:hAnsi="Arial" w:cs="Arial"/>
          <w:i/>
          <w:iCs/>
          <w:sz w:val="20"/>
          <w:szCs w:val="20"/>
          <w:lang w:val="en-US"/>
        </w:rPr>
        <w:t>Rules of Court be cond</w:t>
      </w:r>
      <w:r w:rsidR="00B1504D" w:rsidRPr="00B47B68">
        <w:rPr>
          <w:rFonts w:ascii="Arial" w:hAnsi="Arial" w:cs="Arial"/>
          <w:i/>
          <w:iCs/>
          <w:sz w:val="20"/>
          <w:szCs w:val="20"/>
          <w:lang w:val="en-US"/>
        </w:rPr>
        <w:t>oned</w:t>
      </w:r>
      <w:r w:rsidR="00302CE4" w:rsidRPr="00B47B68">
        <w:rPr>
          <w:rFonts w:ascii="Arial" w:hAnsi="Arial" w:cs="Arial"/>
          <w:i/>
          <w:iCs/>
          <w:sz w:val="20"/>
          <w:szCs w:val="20"/>
          <w:lang w:val="en-US"/>
        </w:rPr>
        <w:t xml:space="preserve"> and that</w:t>
      </w:r>
      <w:r w:rsidR="00CA178D">
        <w:rPr>
          <w:rFonts w:ascii="Arial" w:hAnsi="Arial" w:cs="Arial"/>
          <w:i/>
          <w:iCs/>
          <w:sz w:val="20"/>
          <w:szCs w:val="20"/>
          <w:lang w:val="en-US"/>
        </w:rPr>
        <w:t xml:space="preserve"> leave be </w:t>
      </w:r>
      <w:r w:rsidR="00CA178D">
        <w:rPr>
          <w:rFonts w:ascii="Arial" w:hAnsi="Arial" w:cs="Arial"/>
          <w:i/>
          <w:iCs/>
          <w:sz w:val="20"/>
          <w:szCs w:val="20"/>
          <w:lang w:val="en-US"/>
        </w:rPr>
        <w:lastRenderedPageBreak/>
        <w:t xml:space="preserve">granted for the relief sought under Part A </w:t>
      </w:r>
      <w:r w:rsidR="00E21A08">
        <w:rPr>
          <w:rFonts w:ascii="Arial" w:hAnsi="Arial" w:cs="Arial"/>
          <w:i/>
          <w:iCs/>
          <w:sz w:val="20"/>
          <w:szCs w:val="20"/>
          <w:lang w:val="en-US"/>
        </w:rPr>
        <w:t xml:space="preserve">of </w:t>
      </w:r>
      <w:r w:rsidR="00E21A08" w:rsidRPr="00B47B68">
        <w:rPr>
          <w:rFonts w:ascii="Arial" w:hAnsi="Arial" w:cs="Arial"/>
          <w:i/>
          <w:iCs/>
          <w:sz w:val="20"/>
          <w:szCs w:val="20"/>
          <w:lang w:val="en-US"/>
        </w:rPr>
        <w:t>this</w:t>
      </w:r>
      <w:r w:rsidR="00302CE4" w:rsidRPr="00B47B68">
        <w:rPr>
          <w:rFonts w:ascii="Arial" w:hAnsi="Arial" w:cs="Arial"/>
          <w:i/>
          <w:iCs/>
          <w:sz w:val="20"/>
          <w:szCs w:val="20"/>
          <w:lang w:val="en-US"/>
        </w:rPr>
        <w:t xml:space="preserve"> application </w:t>
      </w:r>
      <w:r w:rsidR="00CA178D">
        <w:rPr>
          <w:rFonts w:ascii="Arial" w:hAnsi="Arial" w:cs="Arial"/>
          <w:i/>
          <w:iCs/>
          <w:sz w:val="20"/>
          <w:szCs w:val="20"/>
          <w:lang w:val="en-US"/>
        </w:rPr>
        <w:t xml:space="preserve">to </w:t>
      </w:r>
      <w:r w:rsidR="00302CE4" w:rsidRPr="00B47B68">
        <w:rPr>
          <w:rFonts w:ascii="Arial" w:hAnsi="Arial" w:cs="Arial"/>
          <w:i/>
          <w:iCs/>
          <w:sz w:val="20"/>
          <w:szCs w:val="20"/>
          <w:lang w:val="en-US"/>
        </w:rPr>
        <w:t>be heard</w:t>
      </w:r>
      <w:r w:rsidR="00CA178D">
        <w:rPr>
          <w:rFonts w:ascii="Arial" w:hAnsi="Arial" w:cs="Arial"/>
          <w:i/>
          <w:iCs/>
          <w:sz w:val="20"/>
          <w:szCs w:val="20"/>
          <w:lang w:val="en-US"/>
        </w:rPr>
        <w:t xml:space="preserve"> on an urgent basis in terms </w:t>
      </w:r>
      <w:r w:rsidR="00412379">
        <w:rPr>
          <w:rFonts w:ascii="Arial" w:hAnsi="Arial" w:cs="Arial"/>
          <w:i/>
          <w:iCs/>
          <w:sz w:val="20"/>
          <w:szCs w:val="20"/>
          <w:lang w:val="en-US"/>
        </w:rPr>
        <w:t xml:space="preserve">of </w:t>
      </w:r>
      <w:r w:rsidR="00412379" w:rsidRPr="00B47B68">
        <w:rPr>
          <w:rFonts w:ascii="Arial" w:hAnsi="Arial" w:cs="Arial"/>
          <w:i/>
          <w:iCs/>
          <w:sz w:val="20"/>
          <w:szCs w:val="20"/>
          <w:lang w:val="en-US"/>
        </w:rPr>
        <w:t>Uniform</w:t>
      </w:r>
      <w:r w:rsidR="00D14D04" w:rsidRPr="00B47B68">
        <w:rPr>
          <w:rFonts w:ascii="Arial" w:hAnsi="Arial" w:cs="Arial"/>
          <w:i/>
          <w:iCs/>
          <w:sz w:val="20"/>
          <w:szCs w:val="20"/>
          <w:lang w:val="en-US"/>
        </w:rPr>
        <w:t xml:space="preserve"> Rule 6(12)</w:t>
      </w:r>
      <w:r w:rsidR="00CA178D">
        <w:rPr>
          <w:rFonts w:ascii="Arial" w:hAnsi="Arial" w:cs="Arial"/>
          <w:i/>
          <w:iCs/>
          <w:sz w:val="20"/>
          <w:szCs w:val="20"/>
          <w:lang w:val="en-US"/>
        </w:rPr>
        <w:t xml:space="preserve">. </w:t>
      </w:r>
    </w:p>
    <w:p w14:paraId="08B6DA52" w14:textId="77777777" w:rsidR="00EC2470" w:rsidRDefault="00041B40" w:rsidP="00B47B68">
      <w:pPr>
        <w:spacing w:line="240" w:lineRule="auto"/>
        <w:ind w:left="2160" w:hanging="720"/>
        <w:jc w:val="both"/>
        <w:rPr>
          <w:rFonts w:ascii="Arial" w:hAnsi="Arial" w:cs="Arial"/>
          <w:i/>
          <w:iCs/>
          <w:sz w:val="20"/>
          <w:szCs w:val="20"/>
          <w:lang w:val="en-US"/>
        </w:rPr>
      </w:pPr>
      <w:r w:rsidRPr="00B47B68">
        <w:rPr>
          <w:rFonts w:ascii="Arial" w:hAnsi="Arial" w:cs="Arial"/>
          <w:i/>
          <w:iCs/>
          <w:sz w:val="20"/>
          <w:szCs w:val="20"/>
          <w:lang w:val="en-US"/>
        </w:rPr>
        <w:t>2.</w:t>
      </w:r>
      <w:r w:rsidRPr="00B47B68">
        <w:rPr>
          <w:rFonts w:ascii="Arial" w:hAnsi="Arial" w:cs="Arial"/>
          <w:i/>
          <w:iCs/>
          <w:sz w:val="20"/>
          <w:szCs w:val="20"/>
          <w:lang w:val="en-US"/>
        </w:rPr>
        <w:tab/>
      </w:r>
      <w:r w:rsidR="00CA178D">
        <w:rPr>
          <w:rFonts w:ascii="Arial" w:hAnsi="Arial" w:cs="Arial"/>
          <w:i/>
          <w:iCs/>
          <w:sz w:val="20"/>
          <w:szCs w:val="20"/>
          <w:lang w:val="en-US"/>
        </w:rPr>
        <w:t>That the s</w:t>
      </w:r>
      <w:r w:rsidRPr="00B47B68">
        <w:rPr>
          <w:rFonts w:ascii="Arial" w:hAnsi="Arial" w:cs="Arial"/>
          <w:i/>
          <w:iCs/>
          <w:sz w:val="20"/>
          <w:szCs w:val="20"/>
          <w:lang w:val="en-US"/>
        </w:rPr>
        <w:t xml:space="preserve">econd respondent </w:t>
      </w:r>
      <w:r w:rsidR="007149C5" w:rsidRPr="00B47B68">
        <w:rPr>
          <w:rFonts w:ascii="Arial" w:hAnsi="Arial" w:cs="Arial"/>
          <w:i/>
          <w:iCs/>
          <w:sz w:val="20"/>
          <w:szCs w:val="20"/>
          <w:lang w:val="en-US"/>
        </w:rPr>
        <w:t xml:space="preserve">is interdicted from implementing </w:t>
      </w:r>
      <w:r w:rsidR="00EA08B0" w:rsidRPr="00B47B68">
        <w:rPr>
          <w:rFonts w:ascii="Arial" w:hAnsi="Arial" w:cs="Arial"/>
          <w:i/>
          <w:iCs/>
          <w:sz w:val="20"/>
          <w:szCs w:val="20"/>
          <w:lang w:val="en-US"/>
        </w:rPr>
        <w:t>Proclamation 84</w:t>
      </w:r>
      <w:r w:rsidR="00B60AC8" w:rsidRPr="00B47B68">
        <w:rPr>
          <w:rFonts w:ascii="Arial" w:hAnsi="Arial" w:cs="Arial"/>
          <w:i/>
          <w:iCs/>
          <w:sz w:val="20"/>
          <w:szCs w:val="20"/>
          <w:lang w:val="en-US"/>
        </w:rPr>
        <w:t xml:space="preserve"> of 2022 published in </w:t>
      </w:r>
      <w:r w:rsidR="00B60AC8" w:rsidRPr="00CA178D">
        <w:rPr>
          <w:rFonts w:ascii="Arial" w:hAnsi="Arial" w:cs="Arial"/>
          <w:i/>
          <w:iCs/>
          <w:sz w:val="20"/>
          <w:szCs w:val="20"/>
          <w:lang w:val="en-US"/>
        </w:rPr>
        <w:t>Government Gazette</w:t>
      </w:r>
      <w:r w:rsidR="000A66C3" w:rsidRPr="00B47B68">
        <w:rPr>
          <w:rFonts w:ascii="Arial" w:hAnsi="Arial" w:cs="Arial"/>
          <w:i/>
          <w:iCs/>
          <w:sz w:val="20"/>
          <w:szCs w:val="20"/>
          <w:lang w:val="en-US"/>
        </w:rPr>
        <w:t xml:space="preserve"> No. 47</w:t>
      </w:r>
      <w:r w:rsidR="00874D77">
        <w:rPr>
          <w:rFonts w:ascii="Arial" w:hAnsi="Arial" w:cs="Arial"/>
          <w:i/>
          <w:iCs/>
          <w:sz w:val="20"/>
          <w:szCs w:val="20"/>
          <w:lang w:val="en-US"/>
        </w:rPr>
        <w:t>1</w:t>
      </w:r>
      <w:r w:rsidR="000A66C3" w:rsidRPr="00B47B68">
        <w:rPr>
          <w:rFonts w:ascii="Arial" w:hAnsi="Arial" w:cs="Arial"/>
          <w:i/>
          <w:iCs/>
          <w:sz w:val="20"/>
          <w:szCs w:val="20"/>
          <w:lang w:val="en-US"/>
        </w:rPr>
        <w:t>99</w:t>
      </w:r>
      <w:r w:rsidR="007A61E3" w:rsidRPr="00B47B68">
        <w:rPr>
          <w:rFonts w:ascii="Arial" w:hAnsi="Arial" w:cs="Arial"/>
          <w:i/>
          <w:iCs/>
          <w:sz w:val="20"/>
          <w:szCs w:val="20"/>
          <w:lang w:val="en-US"/>
        </w:rPr>
        <w:t xml:space="preserve"> on </w:t>
      </w:r>
      <w:r w:rsidR="006C5B01" w:rsidRPr="00B47B68">
        <w:rPr>
          <w:rFonts w:ascii="Arial" w:hAnsi="Arial" w:cs="Arial"/>
          <w:i/>
          <w:iCs/>
          <w:sz w:val="20"/>
          <w:szCs w:val="20"/>
          <w:lang w:val="en-US"/>
        </w:rPr>
        <w:t>5 August 2022 pending the finalization of Part B of the application</w:t>
      </w:r>
      <w:r w:rsidR="00B47B68" w:rsidRPr="00B47B68">
        <w:rPr>
          <w:rFonts w:ascii="Arial" w:hAnsi="Arial" w:cs="Arial"/>
          <w:i/>
          <w:iCs/>
          <w:sz w:val="20"/>
          <w:szCs w:val="20"/>
          <w:lang w:val="en-US"/>
        </w:rPr>
        <w:t>.</w:t>
      </w:r>
    </w:p>
    <w:p w14:paraId="6886C0BB" w14:textId="77777777" w:rsidR="00EC2470" w:rsidRDefault="00EC2470" w:rsidP="00B47B68">
      <w:pPr>
        <w:spacing w:line="240" w:lineRule="auto"/>
        <w:ind w:left="2160" w:hanging="720"/>
        <w:jc w:val="both"/>
        <w:rPr>
          <w:rFonts w:ascii="Arial" w:hAnsi="Arial" w:cs="Arial"/>
          <w:i/>
          <w:iCs/>
          <w:sz w:val="20"/>
          <w:szCs w:val="20"/>
          <w:lang w:val="en-US"/>
        </w:rPr>
      </w:pPr>
      <w:r>
        <w:rPr>
          <w:rFonts w:ascii="Arial" w:hAnsi="Arial" w:cs="Arial"/>
          <w:i/>
          <w:iCs/>
          <w:sz w:val="20"/>
          <w:szCs w:val="20"/>
          <w:lang w:val="en-US"/>
        </w:rPr>
        <w:t xml:space="preserve">3.         That the costs of this application be paid by the respondents that oppose the relief sought in Part A of this application. </w:t>
      </w:r>
    </w:p>
    <w:p w14:paraId="13BE49DA" w14:textId="305A5D17" w:rsidR="00A4060E" w:rsidRDefault="00EC2470" w:rsidP="00B47B68">
      <w:pPr>
        <w:spacing w:line="240" w:lineRule="auto"/>
        <w:ind w:left="2160" w:hanging="720"/>
        <w:jc w:val="both"/>
        <w:rPr>
          <w:rFonts w:ascii="Arial" w:hAnsi="Arial" w:cs="Arial"/>
          <w:sz w:val="24"/>
          <w:szCs w:val="24"/>
          <w:lang w:val="en-US"/>
        </w:rPr>
      </w:pPr>
      <w:r>
        <w:rPr>
          <w:rFonts w:ascii="Arial" w:hAnsi="Arial" w:cs="Arial"/>
          <w:i/>
          <w:iCs/>
          <w:sz w:val="20"/>
          <w:szCs w:val="20"/>
          <w:lang w:val="en-US"/>
        </w:rPr>
        <w:t xml:space="preserve">4.          That the applicant be granted such further or alternative relief as this court      considers appropriate.” </w:t>
      </w:r>
    </w:p>
    <w:p w14:paraId="27DEC051" w14:textId="35A49E5F" w:rsidR="00313204" w:rsidRDefault="00FD450D" w:rsidP="00313204">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In Part B of the application</w:t>
      </w:r>
      <w:r w:rsidR="00B41C7C">
        <w:rPr>
          <w:rFonts w:ascii="Arial" w:hAnsi="Arial" w:cs="Arial"/>
          <w:sz w:val="24"/>
          <w:szCs w:val="24"/>
          <w:lang w:val="en-US"/>
        </w:rPr>
        <w:t xml:space="preserve"> </w:t>
      </w:r>
      <w:r w:rsidR="00EC2470">
        <w:rPr>
          <w:rFonts w:ascii="Arial" w:hAnsi="Arial" w:cs="Arial"/>
          <w:sz w:val="24"/>
          <w:szCs w:val="24"/>
          <w:lang w:val="en-US"/>
        </w:rPr>
        <w:t>he</w:t>
      </w:r>
      <w:r w:rsidR="00B41C7C">
        <w:rPr>
          <w:rFonts w:ascii="Arial" w:hAnsi="Arial" w:cs="Arial"/>
          <w:sz w:val="24"/>
          <w:szCs w:val="24"/>
          <w:lang w:val="en-US"/>
        </w:rPr>
        <w:t xml:space="preserve"> sought</w:t>
      </w:r>
      <w:r w:rsidR="00313204">
        <w:rPr>
          <w:rFonts w:ascii="Arial" w:hAnsi="Arial" w:cs="Arial"/>
          <w:sz w:val="24"/>
          <w:szCs w:val="24"/>
          <w:lang w:val="en-US"/>
        </w:rPr>
        <w:t>:</w:t>
      </w:r>
    </w:p>
    <w:p w14:paraId="5802A037" w14:textId="16068C66" w:rsidR="00313204" w:rsidRPr="00F52DCB" w:rsidRDefault="00F52DCB" w:rsidP="00F52DCB">
      <w:pPr>
        <w:spacing w:line="240" w:lineRule="auto"/>
        <w:ind w:left="2160" w:hanging="720"/>
        <w:jc w:val="both"/>
        <w:rPr>
          <w:rFonts w:ascii="Arial" w:hAnsi="Arial" w:cs="Arial"/>
          <w:i/>
          <w:iCs/>
          <w:sz w:val="20"/>
          <w:szCs w:val="20"/>
          <w:lang w:val="en-US"/>
        </w:rPr>
      </w:pPr>
      <w:r>
        <w:rPr>
          <w:rFonts w:ascii="Arial" w:hAnsi="Arial" w:cs="Arial"/>
          <w:i/>
          <w:iCs/>
          <w:sz w:val="20"/>
          <w:szCs w:val="20"/>
          <w:lang w:val="en-US"/>
        </w:rPr>
        <w:t>“</w:t>
      </w:r>
      <w:r w:rsidR="00313204" w:rsidRPr="00F52DCB">
        <w:rPr>
          <w:rFonts w:ascii="Arial" w:hAnsi="Arial" w:cs="Arial"/>
          <w:i/>
          <w:iCs/>
          <w:sz w:val="20"/>
          <w:szCs w:val="20"/>
          <w:lang w:val="en-US"/>
        </w:rPr>
        <w:t>1.</w:t>
      </w:r>
      <w:r w:rsidR="00313204" w:rsidRPr="00F52DCB">
        <w:rPr>
          <w:rFonts w:ascii="Arial" w:hAnsi="Arial" w:cs="Arial"/>
          <w:i/>
          <w:iCs/>
          <w:sz w:val="20"/>
          <w:szCs w:val="20"/>
          <w:lang w:val="en-US"/>
        </w:rPr>
        <w:tab/>
      </w:r>
      <w:r w:rsidR="00E81C88" w:rsidRPr="00F52DCB">
        <w:rPr>
          <w:rFonts w:ascii="Arial" w:hAnsi="Arial" w:cs="Arial"/>
          <w:i/>
          <w:iCs/>
          <w:sz w:val="20"/>
          <w:szCs w:val="20"/>
          <w:lang w:val="en-US"/>
        </w:rPr>
        <w:t>T</w:t>
      </w:r>
      <w:r w:rsidR="00B41C7C" w:rsidRPr="00F52DCB">
        <w:rPr>
          <w:rFonts w:ascii="Arial" w:hAnsi="Arial" w:cs="Arial"/>
          <w:i/>
          <w:iCs/>
          <w:sz w:val="20"/>
          <w:szCs w:val="20"/>
          <w:lang w:val="en-US"/>
        </w:rPr>
        <w:t>h</w:t>
      </w:r>
      <w:r w:rsidR="00EC2470">
        <w:rPr>
          <w:rFonts w:ascii="Arial" w:hAnsi="Arial" w:cs="Arial"/>
          <w:i/>
          <w:iCs/>
          <w:sz w:val="20"/>
          <w:szCs w:val="20"/>
          <w:lang w:val="en-US"/>
        </w:rPr>
        <w:t>at the</w:t>
      </w:r>
      <w:r w:rsidR="00B41C7C" w:rsidRPr="00F52DCB">
        <w:rPr>
          <w:rFonts w:ascii="Arial" w:hAnsi="Arial" w:cs="Arial"/>
          <w:i/>
          <w:iCs/>
          <w:sz w:val="20"/>
          <w:szCs w:val="20"/>
          <w:lang w:val="en-US"/>
        </w:rPr>
        <w:t xml:space="preserve"> </w:t>
      </w:r>
      <w:r w:rsidR="0005394C" w:rsidRPr="00F52DCB">
        <w:rPr>
          <w:rFonts w:ascii="Arial" w:hAnsi="Arial" w:cs="Arial"/>
          <w:i/>
          <w:iCs/>
          <w:sz w:val="20"/>
          <w:szCs w:val="20"/>
          <w:lang w:val="en-US"/>
        </w:rPr>
        <w:t xml:space="preserve">time period for instituting </w:t>
      </w:r>
      <w:r w:rsidR="002B4198" w:rsidRPr="00F52DCB">
        <w:rPr>
          <w:rFonts w:ascii="Arial" w:hAnsi="Arial" w:cs="Arial"/>
          <w:i/>
          <w:iCs/>
          <w:sz w:val="20"/>
          <w:szCs w:val="20"/>
          <w:lang w:val="en-US"/>
        </w:rPr>
        <w:t>judicial review proceedings</w:t>
      </w:r>
      <w:r w:rsidR="00F36E09" w:rsidRPr="00F52DCB">
        <w:rPr>
          <w:rFonts w:ascii="Arial" w:hAnsi="Arial" w:cs="Arial"/>
          <w:i/>
          <w:iCs/>
          <w:sz w:val="20"/>
          <w:szCs w:val="20"/>
          <w:lang w:val="en-US"/>
        </w:rPr>
        <w:t xml:space="preserve"> in terms of </w:t>
      </w:r>
      <w:r w:rsidR="00EC2470">
        <w:rPr>
          <w:rFonts w:ascii="Arial" w:hAnsi="Arial" w:cs="Arial"/>
          <w:i/>
          <w:iCs/>
          <w:sz w:val="20"/>
          <w:szCs w:val="20"/>
          <w:lang w:val="en-US"/>
        </w:rPr>
        <w:t xml:space="preserve">the </w:t>
      </w:r>
      <w:r w:rsidR="00A84DD0" w:rsidRPr="00F52DCB">
        <w:rPr>
          <w:rFonts w:ascii="Arial" w:hAnsi="Arial" w:cs="Arial"/>
          <w:i/>
          <w:iCs/>
          <w:sz w:val="20"/>
          <w:szCs w:val="20"/>
          <w:lang w:val="en-US"/>
        </w:rPr>
        <w:t>P</w:t>
      </w:r>
      <w:r w:rsidR="00F36E09" w:rsidRPr="00F52DCB">
        <w:rPr>
          <w:rFonts w:ascii="Arial" w:hAnsi="Arial" w:cs="Arial"/>
          <w:i/>
          <w:iCs/>
          <w:sz w:val="20"/>
          <w:szCs w:val="20"/>
          <w:lang w:val="en-US"/>
        </w:rPr>
        <w:t xml:space="preserve">romotion of </w:t>
      </w:r>
      <w:r w:rsidR="00A84DD0" w:rsidRPr="00F52DCB">
        <w:rPr>
          <w:rFonts w:ascii="Arial" w:hAnsi="Arial" w:cs="Arial"/>
          <w:i/>
          <w:iCs/>
          <w:sz w:val="20"/>
          <w:szCs w:val="20"/>
          <w:lang w:val="en-US"/>
        </w:rPr>
        <w:t>A</w:t>
      </w:r>
      <w:r w:rsidR="00F36E09" w:rsidRPr="00F52DCB">
        <w:rPr>
          <w:rFonts w:ascii="Arial" w:hAnsi="Arial" w:cs="Arial"/>
          <w:i/>
          <w:iCs/>
          <w:sz w:val="20"/>
          <w:szCs w:val="20"/>
          <w:lang w:val="en-US"/>
        </w:rPr>
        <w:t>dministrative</w:t>
      </w:r>
      <w:r w:rsidR="00A84DD0" w:rsidRPr="00F52DCB">
        <w:rPr>
          <w:rFonts w:ascii="Arial" w:hAnsi="Arial" w:cs="Arial"/>
          <w:i/>
          <w:iCs/>
          <w:sz w:val="20"/>
          <w:szCs w:val="20"/>
          <w:lang w:val="en-US"/>
        </w:rPr>
        <w:t xml:space="preserve"> Justice Act </w:t>
      </w:r>
      <w:r w:rsidR="005C2FC8" w:rsidRPr="00F52DCB">
        <w:rPr>
          <w:rFonts w:ascii="Arial" w:hAnsi="Arial" w:cs="Arial"/>
          <w:i/>
          <w:iCs/>
          <w:sz w:val="20"/>
          <w:szCs w:val="20"/>
          <w:lang w:val="en-US"/>
        </w:rPr>
        <w:t xml:space="preserve">3 of 2000 (PAJA) is extended in terms of </w:t>
      </w:r>
      <w:r w:rsidR="00322076" w:rsidRPr="00F52DCB">
        <w:rPr>
          <w:rFonts w:ascii="Arial" w:hAnsi="Arial" w:cs="Arial"/>
          <w:i/>
          <w:iCs/>
          <w:sz w:val="20"/>
          <w:szCs w:val="20"/>
          <w:lang w:val="en-US"/>
        </w:rPr>
        <w:t>section 9</w:t>
      </w:r>
      <w:r w:rsidR="000918F4" w:rsidRPr="00F52DCB">
        <w:rPr>
          <w:rFonts w:ascii="Arial" w:hAnsi="Arial" w:cs="Arial"/>
          <w:i/>
          <w:iCs/>
          <w:sz w:val="20"/>
          <w:szCs w:val="20"/>
          <w:lang w:val="en-US"/>
        </w:rPr>
        <w:t>(1)(b) of PAJA</w:t>
      </w:r>
      <w:r w:rsidR="009D79DF" w:rsidRPr="00F52DCB">
        <w:rPr>
          <w:rFonts w:ascii="Arial" w:hAnsi="Arial" w:cs="Arial"/>
          <w:i/>
          <w:iCs/>
          <w:sz w:val="20"/>
          <w:szCs w:val="20"/>
          <w:lang w:val="en-US"/>
        </w:rPr>
        <w:t xml:space="preserve"> in relation to the decision by the first respondent</w:t>
      </w:r>
      <w:r w:rsidR="00657368" w:rsidRPr="00F52DCB">
        <w:rPr>
          <w:rFonts w:ascii="Arial" w:hAnsi="Arial" w:cs="Arial"/>
          <w:i/>
          <w:iCs/>
          <w:sz w:val="20"/>
          <w:szCs w:val="20"/>
          <w:lang w:val="en-US"/>
        </w:rPr>
        <w:t>, the President of the Republic of South Africa</w:t>
      </w:r>
      <w:r w:rsidR="00B564A9" w:rsidRPr="00F52DCB">
        <w:rPr>
          <w:rFonts w:ascii="Arial" w:hAnsi="Arial" w:cs="Arial"/>
          <w:i/>
          <w:iCs/>
          <w:sz w:val="20"/>
          <w:szCs w:val="20"/>
          <w:lang w:val="en-US"/>
        </w:rPr>
        <w:t xml:space="preserve"> to refer various allegations concerning </w:t>
      </w:r>
      <w:r w:rsidR="00B20DC9" w:rsidRPr="00F52DCB">
        <w:rPr>
          <w:rFonts w:ascii="Arial" w:hAnsi="Arial" w:cs="Arial"/>
          <w:i/>
          <w:iCs/>
          <w:sz w:val="20"/>
          <w:szCs w:val="20"/>
          <w:lang w:val="en-US"/>
        </w:rPr>
        <w:t>governance and operations at the University of Fort Hare</w:t>
      </w:r>
      <w:r w:rsidR="00E520E1" w:rsidRPr="00F52DCB">
        <w:rPr>
          <w:rFonts w:ascii="Arial" w:hAnsi="Arial" w:cs="Arial"/>
          <w:i/>
          <w:iCs/>
          <w:sz w:val="20"/>
          <w:szCs w:val="20"/>
          <w:lang w:val="en-US"/>
        </w:rPr>
        <w:t xml:space="preserve"> for investigation by the second respondent</w:t>
      </w:r>
      <w:r w:rsidR="000331A0" w:rsidRPr="00F52DCB">
        <w:rPr>
          <w:rFonts w:ascii="Arial" w:hAnsi="Arial" w:cs="Arial"/>
          <w:i/>
          <w:iCs/>
          <w:sz w:val="20"/>
          <w:szCs w:val="20"/>
          <w:lang w:val="en-US"/>
        </w:rPr>
        <w:t xml:space="preserve"> under Proclamation</w:t>
      </w:r>
      <w:r w:rsidR="00EC2470">
        <w:rPr>
          <w:rFonts w:ascii="Arial" w:hAnsi="Arial" w:cs="Arial"/>
          <w:i/>
          <w:iCs/>
          <w:sz w:val="20"/>
          <w:szCs w:val="20"/>
          <w:lang w:val="en-US"/>
        </w:rPr>
        <w:t xml:space="preserve"> 84 of 2022, published in Government Gazette No. 47199 on 5 August 2022(Proclamation”)</w:t>
      </w:r>
      <w:r w:rsidR="005D171A" w:rsidRPr="00F52DCB">
        <w:rPr>
          <w:rFonts w:ascii="Arial" w:hAnsi="Arial" w:cs="Arial"/>
          <w:i/>
          <w:iCs/>
          <w:sz w:val="20"/>
          <w:szCs w:val="20"/>
          <w:lang w:val="en-US"/>
        </w:rPr>
        <w:t>.</w:t>
      </w:r>
    </w:p>
    <w:p w14:paraId="518D2F5A" w14:textId="194A6AC3" w:rsidR="002700E2" w:rsidRPr="00F52DCB" w:rsidRDefault="00313204" w:rsidP="00F52DCB">
      <w:pPr>
        <w:spacing w:line="240" w:lineRule="auto"/>
        <w:ind w:left="2160" w:hanging="720"/>
        <w:jc w:val="both"/>
        <w:rPr>
          <w:rFonts w:ascii="Arial" w:hAnsi="Arial" w:cs="Arial"/>
          <w:i/>
          <w:iCs/>
          <w:sz w:val="20"/>
          <w:szCs w:val="20"/>
          <w:lang w:val="en-US"/>
        </w:rPr>
      </w:pPr>
      <w:r w:rsidRPr="00F52DCB">
        <w:rPr>
          <w:rFonts w:ascii="Arial" w:hAnsi="Arial" w:cs="Arial"/>
          <w:i/>
          <w:iCs/>
          <w:sz w:val="20"/>
          <w:szCs w:val="20"/>
          <w:lang w:val="en-US"/>
        </w:rPr>
        <w:t>2.</w:t>
      </w:r>
      <w:r w:rsidR="00E81C88" w:rsidRPr="00F52DCB">
        <w:rPr>
          <w:rFonts w:ascii="Arial" w:hAnsi="Arial" w:cs="Arial"/>
          <w:i/>
          <w:iCs/>
          <w:sz w:val="20"/>
          <w:szCs w:val="20"/>
          <w:lang w:val="en-US"/>
        </w:rPr>
        <w:tab/>
        <w:t>T</w:t>
      </w:r>
      <w:r w:rsidR="00B0581C" w:rsidRPr="00F52DCB">
        <w:rPr>
          <w:rFonts w:ascii="Arial" w:hAnsi="Arial" w:cs="Arial"/>
          <w:i/>
          <w:iCs/>
          <w:sz w:val="20"/>
          <w:szCs w:val="20"/>
          <w:lang w:val="en-US"/>
        </w:rPr>
        <w:t>h</w:t>
      </w:r>
      <w:r w:rsidR="00EC2470">
        <w:rPr>
          <w:rFonts w:ascii="Arial" w:hAnsi="Arial" w:cs="Arial"/>
          <w:i/>
          <w:iCs/>
          <w:sz w:val="20"/>
          <w:szCs w:val="20"/>
          <w:lang w:val="en-US"/>
        </w:rPr>
        <w:t xml:space="preserve">at </w:t>
      </w:r>
      <w:r w:rsidR="00E21A08">
        <w:rPr>
          <w:rFonts w:ascii="Arial" w:hAnsi="Arial" w:cs="Arial"/>
          <w:i/>
          <w:iCs/>
          <w:sz w:val="20"/>
          <w:szCs w:val="20"/>
          <w:lang w:val="en-US"/>
        </w:rPr>
        <w:t xml:space="preserve">the </w:t>
      </w:r>
      <w:r w:rsidR="00E21A08" w:rsidRPr="00F52DCB">
        <w:rPr>
          <w:rFonts w:ascii="Arial" w:hAnsi="Arial" w:cs="Arial"/>
          <w:i/>
          <w:iCs/>
          <w:sz w:val="20"/>
          <w:szCs w:val="20"/>
          <w:lang w:val="en-US"/>
        </w:rPr>
        <w:t>first</w:t>
      </w:r>
      <w:r w:rsidR="00B0581C" w:rsidRPr="00F52DCB">
        <w:rPr>
          <w:rFonts w:ascii="Arial" w:hAnsi="Arial" w:cs="Arial"/>
          <w:i/>
          <w:iCs/>
          <w:sz w:val="20"/>
          <w:szCs w:val="20"/>
          <w:lang w:val="en-US"/>
        </w:rPr>
        <w:t xml:space="preserve"> respondent’s decision to issue the </w:t>
      </w:r>
      <w:r w:rsidR="00412379">
        <w:rPr>
          <w:rFonts w:ascii="Arial" w:hAnsi="Arial" w:cs="Arial"/>
          <w:i/>
          <w:iCs/>
          <w:sz w:val="20"/>
          <w:szCs w:val="20"/>
          <w:lang w:val="en-US"/>
        </w:rPr>
        <w:t>P</w:t>
      </w:r>
      <w:r w:rsidR="00412379" w:rsidRPr="00F52DCB">
        <w:rPr>
          <w:rFonts w:ascii="Arial" w:hAnsi="Arial" w:cs="Arial"/>
          <w:i/>
          <w:iCs/>
          <w:sz w:val="20"/>
          <w:szCs w:val="20"/>
          <w:lang w:val="en-US"/>
        </w:rPr>
        <w:t>roclamation</w:t>
      </w:r>
      <w:r w:rsidR="00412379">
        <w:rPr>
          <w:rFonts w:ascii="Arial" w:hAnsi="Arial" w:cs="Arial"/>
          <w:i/>
          <w:iCs/>
          <w:sz w:val="20"/>
          <w:szCs w:val="20"/>
          <w:lang w:val="en-US"/>
        </w:rPr>
        <w:t xml:space="preserve"> (and</w:t>
      </w:r>
      <w:r w:rsidR="00EC2470">
        <w:rPr>
          <w:rFonts w:ascii="Arial" w:hAnsi="Arial" w:cs="Arial"/>
          <w:i/>
          <w:iCs/>
          <w:sz w:val="20"/>
          <w:szCs w:val="20"/>
          <w:lang w:val="en-US"/>
        </w:rPr>
        <w:t xml:space="preserve"> the Proclamation)</w:t>
      </w:r>
      <w:r w:rsidR="00B0581C" w:rsidRPr="00F52DCB">
        <w:rPr>
          <w:rFonts w:ascii="Arial" w:hAnsi="Arial" w:cs="Arial"/>
          <w:i/>
          <w:iCs/>
          <w:sz w:val="20"/>
          <w:szCs w:val="20"/>
          <w:lang w:val="en-US"/>
        </w:rPr>
        <w:t xml:space="preserve"> </w:t>
      </w:r>
      <w:r w:rsidR="005156B4" w:rsidRPr="00F52DCB">
        <w:rPr>
          <w:rFonts w:ascii="Arial" w:hAnsi="Arial" w:cs="Arial"/>
          <w:i/>
          <w:iCs/>
          <w:sz w:val="20"/>
          <w:szCs w:val="20"/>
          <w:lang w:val="en-US"/>
        </w:rPr>
        <w:t>is declared unlawful and invalid</w:t>
      </w:r>
      <w:r w:rsidR="002F292B" w:rsidRPr="00F52DCB">
        <w:rPr>
          <w:rFonts w:ascii="Arial" w:hAnsi="Arial" w:cs="Arial"/>
          <w:i/>
          <w:iCs/>
          <w:sz w:val="20"/>
          <w:szCs w:val="20"/>
          <w:lang w:val="en-US"/>
        </w:rPr>
        <w:t>.</w:t>
      </w:r>
    </w:p>
    <w:p w14:paraId="13219416" w14:textId="36D82506" w:rsidR="00B06C86" w:rsidRPr="00F52DCB" w:rsidRDefault="002700E2" w:rsidP="00F52DCB">
      <w:pPr>
        <w:spacing w:line="240" w:lineRule="auto"/>
        <w:ind w:left="2160" w:hanging="720"/>
        <w:jc w:val="both"/>
        <w:rPr>
          <w:rFonts w:ascii="Arial" w:hAnsi="Arial" w:cs="Arial"/>
          <w:i/>
          <w:iCs/>
          <w:sz w:val="20"/>
          <w:szCs w:val="20"/>
          <w:lang w:val="en-US"/>
        </w:rPr>
      </w:pPr>
      <w:r w:rsidRPr="00F52DCB">
        <w:rPr>
          <w:rFonts w:ascii="Arial" w:hAnsi="Arial" w:cs="Arial"/>
          <w:i/>
          <w:iCs/>
          <w:sz w:val="20"/>
          <w:szCs w:val="20"/>
          <w:lang w:val="en-US"/>
        </w:rPr>
        <w:t>3.</w:t>
      </w:r>
      <w:r w:rsidRPr="00F52DCB">
        <w:rPr>
          <w:rFonts w:ascii="Arial" w:hAnsi="Arial" w:cs="Arial"/>
          <w:i/>
          <w:iCs/>
          <w:sz w:val="20"/>
          <w:szCs w:val="20"/>
          <w:lang w:val="en-US"/>
        </w:rPr>
        <w:tab/>
        <w:t>Th</w:t>
      </w:r>
      <w:r w:rsidR="00EC2470">
        <w:rPr>
          <w:rFonts w:ascii="Arial" w:hAnsi="Arial" w:cs="Arial"/>
          <w:i/>
          <w:iCs/>
          <w:sz w:val="20"/>
          <w:szCs w:val="20"/>
          <w:lang w:val="en-US"/>
        </w:rPr>
        <w:t>at the</w:t>
      </w:r>
      <w:r w:rsidRPr="00F52DCB">
        <w:rPr>
          <w:rFonts w:ascii="Arial" w:hAnsi="Arial" w:cs="Arial"/>
          <w:i/>
          <w:iCs/>
          <w:sz w:val="20"/>
          <w:szCs w:val="20"/>
          <w:lang w:val="en-US"/>
        </w:rPr>
        <w:t xml:space="preserve"> Proclamation </w:t>
      </w:r>
      <w:r w:rsidR="00EC2470">
        <w:rPr>
          <w:rFonts w:ascii="Arial" w:hAnsi="Arial" w:cs="Arial"/>
          <w:i/>
          <w:iCs/>
          <w:sz w:val="20"/>
          <w:szCs w:val="20"/>
          <w:lang w:val="en-US"/>
        </w:rPr>
        <w:t>is</w:t>
      </w:r>
      <w:r w:rsidRPr="00F52DCB">
        <w:rPr>
          <w:rFonts w:ascii="Arial" w:hAnsi="Arial" w:cs="Arial"/>
          <w:i/>
          <w:iCs/>
          <w:sz w:val="20"/>
          <w:szCs w:val="20"/>
          <w:lang w:val="en-US"/>
        </w:rPr>
        <w:t xml:space="preserve"> set aside</w:t>
      </w:r>
      <w:r w:rsidR="00B06C86" w:rsidRPr="00F52DCB">
        <w:rPr>
          <w:rFonts w:ascii="Arial" w:hAnsi="Arial" w:cs="Arial"/>
          <w:i/>
          <w:iCs/>
          <w:sz w:val="20"/>
          <w:szCs w:val="20"/>
          <w:lang w:val="en-US"/>
        </w:rPr>
        <w:t>.</w:t>
      </w:r>
    </w:p>
    <w:p w14:paraId="3A550D4F" w14:textId="32602F61" w:rsidR="00AA5F81" w:rsidRPr="00F52DCB" w:rsidRDefault="00B06C86" w:rsidP="00F52DCB">
      <w:pPr>
        <w:spacing w:line="240" w:lineRule="auto"/>
        <w:ind w:left="2160" w:hanging="720"/>
        <w:jc w:val="both"/>
        <w:rPr>
          <w:rFonts w:ascii="Arial" w:hAnsi="Arial" w:cs="Arial"/>
          <w:i/>
          <w:iCs/>
          <w:sz w:val="20"/>
          <w:szCs w:val="20"/>
          <w:lang w:val="en-US"/>
        </w:rPr>
      </w:pPr>
      <w:r w:rsidRPr="00F52DCB">
        <w:rPr>
          <w:rFonts w:ascii="Arial" w:hAnsi="Arial" w:cs="Arial"/>
          <w:i/>
          <w:iCs/>
          <w:sz w:val="20"/>
          <w:szCs w:val="20"/>
          <w:lang w:val="en-US"/>
        </w:rPr>
        <w:t>4.</w:t>
      </w:r>
      <w:r w:rsidRPr="00F52DCB">
        <w:rPr>
          <w:rFonts w:ascii="Arial" w:hAnsi="Arial" w:cs="Arial"/>
          <w:i/>
          <w:iCs/>
          <w:sz w:val="20"/>
          <w:szCs w:val="20"/>
          <w:lang w:val="en-US"/>
        </w:rPr>
        <w:tab/>
      </w:r>
      <w:r w:rsidR="00EC2470">
        <w:rPr>
          <w:rFonts w:ascii="Arial" w:hAnsi="Arial" w:cs="Arial"/>
          <w:i/>
          <w:iCs/>
          <w:sz w:val="20"/>
          <w:szCs w:val="20"/>
          <w:lang w:val="en-US"/>
        </w:rPr>
        <w:t>That i</w:t>
      </w:r>
      <w:r w:rsidRPr="00F52DCB">
        <w:rPr>
          <w:rFonts w:ascii="Arial" w:hAnsi="Arial" w:cs="Arial"/>
          <w:i/>
          <w:iCs/>
          <w:sz w:val="20"/>
          <w:szCs w:val="20"/>
          <w:lang w:val="en-US"/>
        </w:rPr>
        <w:t>t is declared that the second respondent’s</w:t>
      </w:r>
      <w:r w:rsidR="00470261" w:rsidRPr="00F52DCB">
        <w:rPr>
          <w:rFonts w:ascii="Arial" w:hAnsi="Arial" w:cs="Arial"/>
          <w:i/>
          <w:iCs/>
          <w:sz w:val="20"/>
          <w:szCs w:val="20"/>
          <w:lang w:val="en-US"/>
        </w:rPr>
        <w:t xml:space="preserve"> investigation of the applicant</w:t>
      </w:r>
      <w:r w:rsidR="00E624A0" w:rsidRPr="00F52DCB">
        <w:rPr>
          <w:rFonts w:ascii="Arial" w:hAnsi="Arial" w:cs="Arial"/>
          <w:i/>
          <w:iCs/>
          <w:sz w:val="20"/>
          <w:szCs w:val="20"/>
          <w:lang w:val="en-US"/>
        </w:rPr>
        <w:t xml:space="preserve"> in terms of the Proclamation is </w:t>
      </w:r>
      <w:r w:rsidR="009B257C" w:rsidRPr="00F52DCB">
        <w:rPr>
          <w:rFonts w:ascii="Arial" w:hAnsi="Arial" w:cs="Arial"/>
          <w:i/>
          <w:iCs/>
          <w:sz w:val="20"/>
          <w:szCs w:val="20"/>
          <w:lang w:val="en-US"/>
        </w:rPr>
        <w:t>unconstitutional and invalid</w:t>
      </w:r>
      <w:r w:rsidR="00C56001" w:rsidRPr="00F52DCB">
        <w:rPr>
          <w:rFonts w:ascii="Arial" w:hAnsi="Arial" w:cs="Arial"/>
          <w:i/>
          <w:iCs/>
          <w:sz w:val="20"/>
          <w:szCs w:val="20"/>
          <w:lang w:val="en-US"/>
        </w:rPr>
        <w:t>.</w:t>
      </w:r>
    </w:p>
    <w:p w14:paraId="0809ACE0" w14:textId="1E936C0F" w:rsidR="004B231C" w:rsidRDefault="00AA5F81" w:rsidP="004B231C">
      <w:pPr>
        <w:spacing w:line="240" w:lineRule="auto"/>
        <w:ind w:left="2160" w:hanging="720"/>
        <w:jc w:val="both"/>
        <w:rPr>
          <w:rFonts w:ascii="Arial" w:hAnsi="Arial" w:cs="Arial"/>
          <w:i/>
          <w:iCs/>
          <w:sz w:val="20"/>
          <w:szCs w:val="20"/>
          <w:lang w:val="en-US"/>
        </w:rPr>
      </w:pPr>
      <w:r w:rsidRPr="00F52DCB">
        <w:rPr>
          <w:rFonts w:ascii="Arial" w:hAnsi="Arial" w:cs="Arial"/>
          <w:i/>
          <w:iCs/>
          <w:sz w:val="20"/>
          <w:szCs w:val="20"/>
          <w:lang w:val="en-US"/>
        </w:rPr>
        <w:t>5.</w:t>
      </w:r>
      <w:r w:rsidRPr="00F52DCB">
        <w:rPr>
          <w:rFonts w:ascii="Arial" w:hAnsi="Arial" w:cs="Arial"/>
          <w:i/>
          <w:iCs/>
          <w:sz w:val="20"/>
          <w:szCs w:val="20"/>
          <w:lang w:val="en-US"/>
        </w:rPr>
        <w:tab/>
      </w:r>
      <w:r w:rsidR="00EC2470">
        <w:rPr>
          <w:rFonts w:ascii="Arial" w:hAnsi="Arial" w:cs="Arial"/>
          <w:i/>
          <w:iCs/>
          <w:sz w:val="20"/>
          <w:szCs w:val="20"/>
          <w:lang w:val="en-US"/>
        </w:rPr>
        <w:t>That the costs of this application be paid by the respondents that oppose the relief sought in Part B of this application.</w:t>
      </w:r>
    </w:p>
    <w:p w14:paraId="13B58F65" w14:textId="16E12653" w:rsidR="00EC2470" w:rsidRDefault="00EC2470" w:rsidP="004B231C">
      <w:pPr>
        <w:spacing w:line="240" w:lineRule="auto"/>
        <w:ind w:left="2160" w:hanging="720"/>
        <w:jc w:val="both"/>
        <w:rPr>
          <w:rFonts w:ascii="Arial" w:hAnsi="Arial" w:cs="Arial"/>
          <w:i/>
          <w:iCs/>
          <w:sz w:val="20"/>
          <w:szCs w:val="20"/>
          <w:lang w:val="en-US"/>
        </w:rPr>
      </w:pPr>
      <w:r>
        <w:rPr>
          <w:rFonts w:ascii="Arial" w:hAnsi="Arial" w:cs="Arial"/>
          <w:i/>
          <w:iCs/>
          <w:sz w:val="20"/>
          <w:szCs w:val="20"/>
          <w:lang w:val="en-US"/>
        </w:rPr>
        <w:t>6.          That applicant be granted such further or alternative relief as this court considers appropriate.”</w:t>
      </w:r>
    </w:p>
    <w:p w14:paraId="7C87DE7E" w14:textId="12D4ACB9" w:rsidR="00210083" w:rsidRDefault="004B231C" w:rsidP="00210083">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8 June 2023</w:t>
      </w:r>
      <w:r w:rsidR="00EC2470">
        <w:rPr>
          <w:rFonts w:ascii="Arial" w:hAnsi="Arial" w:cs="Arial"/>
          <w:sz w:val="24"/>
          <w:szCs w:val="24"/>
          <w:lang w:val="en-US"/>
        </w:rPr>
        <w:t>,</w:t>
      </w:r>
      <w:r>
        <w:rPr>
          <w:rFonts w:ascii="Arial" w:hAnsi="Arial" w:cs="Arial"/>
          <w:sz w:val="24"/>
          <w:szCs w:val="24"/>
          <w:lang w:val="en-US"/>
        </w:rPr>
        <w:t xml:space="preserve"> the applica</w:t>
      </w:r>
      <w:r w:rsidR="009D0358">
        <w:rPr>
          <w:rFonts w:ascii="Arial" w:hAnsi="Arial" w:cs="Arial"/>
          <w:sz w:val="24"/>
          <w:szCs w:val="24"/>
          <w:lang w:val="en-US"/>
        </w:rPr>
        <w:t>nt amended its notice of motion in respect of both Part</w:t>
      </w:r>
      <w:r w:rsidR="00025C70">
        <w:rPr>
          <w:rFonts w:ascii="Arial" w:hAnsi="Arial" w:cs="Arial"/>
          <w:sz w:val="24"/>
          <w:szCs w:val="24"/>
          <w:lang w:val="en-US"/>
        </w:rPr>
        <w:t xml:space="preserve"> A and Part B and </w:t>
      </w:r>
      <w:r w:rsidR="00EC2470">
        <w:rPr>
          <w:rFonts w:ascii="Arial" w:hAnsi="Arial" w:cs="Arial"/>
          <w:sz w:val="24"/>
          <w:szCs w:val="24"/>
          <w:lang w:val="en-US"/>
        </w:rPr>
        <w:t>he</w:t>
      </w:r>
      <w:r w:rsidR="00025C70">
        <w:rPr>
          <w:rFonts w:ascii="Arial" w:hAnsi="Arial" w:cs="Arial"/>
          <w:sz w:val="24"/>
          <w:szCs w:val="24"/>
          <w:lang w:val="en-US"/>
        </w:rPr>
        <w:t xml:space="preserve"> sought </w:t>
      </w:r>
      <w:r w:rsidR="00F90357">
        <w:rPr>
          <w:rFonts w:ascii="Arial" w:hAnsi="Arial" w:cs="Arial"/>
          <w:sz w:val="24"/>
          <w:szCs w:val="24"/>
          <w:lang w:val="en-US"/>
        </w:rPr>
        <w:t>the following relief</w:t>
      </w:r>
      <w:r w:rsidR="00210083">
        <w:rPr>
          <w:rFonts w:ascii="Arial" w:hAnsi="Arial" w:cs="Arial"/>
          <w:sz w:val="24"/>
          <w:szCs w:val="24"/>
          <w:lang w:val="en-US"/>
        </w:rPr>
        <w:t>:</w:t>
      </w:r>
    </w:p>
    <w:p w14:paraId="562DAF15" w14:textId="76272B29" w:rsidR="00DB1CAF" w:rsidRPr="00FF48D0" w:rsidRDefault="00210083" w:rsidP="00FF48D0">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FF48D0">
        <w:rPr>
          <w:rFonts w:ascii="Arial" w:hAnsi="Arial" w:cs="Arial"/>
          <w:i/>
          <w:iCs/>
          <w:sz w:val="20"/>
          <w:szCs w:val="20"/>
          <w:lang w:val="en-US"/>
        </w:rPr>
        <w:t>“</w:t>
      </w:r>
      <w:r w:rsidRPr="00EC2470">
        <w:rPr>
          <w:rFonts w:ascii="Arial" w:hAnsi="Arial" w:cs="Arial"/>
          <w:sz w:val="20"/>
          <w:szCs w:val="20"/>
          <w:lang w:val="en-US"/>
        </w:rPr>
        <w:t>In respect of Part A</w:t>
      </w:r>
      <w:r w:rsidR="0035361A">
        <w:rPr>
          <w:rFonts w:ascii="Arial" w:hAnsi="Arial" w:cs="Arial"/>
          <w:sz w:val="20"/>
          <w:szCs w:val="20"/>
          <w:lang w:val="en-US"/>
        </w:rPr>
        <w:t xml:space="preserve"> by replacing paragraph 2</w:t>
      </w:r>
      <w:r w:rsidR="00DB1CAF" w:rsidRPr="00FF48D0">
        <w:rPr>
          <w:rFonts w:ascii="Arial" w:hAnsi="Arial" w:cs="Arial"/>
          <w:i/>
          <w:iCs/>
          <w:sz w:val="20"/>
          <w:szCs w:val="20"/>
          <w:lang w:val="en-US"/>
        </w:rPr>
        <w:t>:</w:t>
      </w:r>
    </w:p>
    <w:p w14:paraId="53FEA747" w14:textId="75AC5FF4" w:rsidR="00F20577" w:rsidRPr="00FF48D0" w:rsidRDefault="00DB1CAF" w:rsidP="00FF48D0">
      <w:pPr>
        <w:pStyle w:val="ListParagraph"/>
        <w:numPr>
          <w:ilvl w:val="0"/>
          <w:numId w:val="1"/>
        </w:numPr>
        <w:spacing w:line="240" w:lineRule="auto"/>
        <w:jc w:val="both"/>
        <w:rPr>
          <w:rFonts w:ascii="Arial" w:hAnsi="Arial" w:cs="Arial"/>
          <w:i/>
          <w:iCs/>
          <w:sz w:val="20"/>
          <w:szCs w:val="20"/>
          <w:lang w:val="en-US"/>
        </w:rPr>
      </w:pPr>
      <w:r w:rsidRPr="00FF48D0">
        <w:rPr>
          <w:rFonts w:ascii="Arial" w:hAnsi="Arial" w:cs="Arial"/>
          <w:i/>
          <w:iCs/>
          <w:sz w:val="20"/>
          <w:szCs w:val="20"/>
          <w:lang w:val="en-US"/>
        </w:rPr>
        <w:t>The SIU</w:t>
      </w:r>
      <w:r w:rsidR="0099167A" w:rsidRPr="00FF48D0">
        <w:rPr>
          <w:rFonts w:ascii="Arial" w:hAnsi="Arial" w:cs="Arial"/>
          <w:i/>
          <w:iCs/>
          <w:sz w:val="20"/>
          <w:szCs w:val="20"/>
          <w:lang w:val="en-US"/>
        </w:rPr>
        <w:t xml:space="preserve"> </w:t>
      </w:r>
      <w:r w:rsidR="0035361A">
        <w:rPr>
          <w:rFonts w:ascii="Arial" w:hAnsi="Arial" w:cs="Arial"/>
          <w:i/>
          <w:iCs/>
          <w:sz w:val="20"/>
          <w:szCs w:val="20"/>
          <w:lang w:val="en-US"/>
        </w:rPr>
        <w:t xml:space="preserve">is interdicted </w:t>
      </w:r>
      <w:r w:rsidR="0099167A" w:rsidRPr="00FF48D0">
        <w:rPr>
          <w:rFonts w:ascii="Arial" w:hAnsi="Arial" w:cs="Arial"/>
          <w:i/>
          <w:iCs/>
          <w:sz w:val="20"/>
          <w:szCs w:val="20"/>
          <w:lang w:val="en-US"/>
        </w:rPr>
        <w:t xml:space="preserve">from enforcing </w:t>
      </w:r>
      <w:r w:rsidR="00085E9C" w:rsidRPr="00FF48D0">
        <w:rPr>
          <w:rFonts w:ascii="Arial" w:hAnsi="Arial" w:cs="Arial"/>
          <w:i/>
          <w:iCs/>
          <w:sz w:val="20"/>
          <w:szCs w:val="20"/>
          <w:lang w:val="en-US"/>
        </w:rPr>
        <w:t>Proclamation 84 o</w:t>
      </w:r>
      <w:r w:rsidR="00D4087A" w:rsidRPr="00FF48D0">
        <w:rPr>
          <w:rFonts w:ascii="Arial" w:hAnsi="Arial" w:cs="Arial"/>
          <w:i/>
          <w:iCs/>
          <w:sz w:val="20"/>
          <w:szCs w:val="20"/>
          <w:lang w:val="en-US"/>
        </w:rPr>
        <w:t xml:space="preserve">f </w:t>
      </w:r>
      <w:r w:rsidR="00E21A08" w:rsidRPr="00FF48D0">
        <w:rPr>
          <w:rFonts w:ascii="Arial" w:hAnsi="Arial" w:cs="Arial"/>
          <w:i/>
          <w:iCs/>
          <w:sz w:val="20"/>
          <w:szCs w:val="20"/>
          <w:lang w:val="en-US"/>
        </w:rPr>
        <w:t>2022</w:t>
      </w:r>
      <w:r w:rsidR="00E21A08">
        <w:rPr>
          <w:rFonts w:ascii="Arial" w:hAnsi="Arial" w:cs="Arial"/>
          <w:i/>
          <w:iCs/>
          <w:sz w:val="20"/>
          <w:szCs w:val="20"/>
          <w:lang w:val="en-US"/>
        </w:rPr>
        <w:t>, published</w:t>
      </w:r>
      <w:r w:rsidR="000A1B31" w:rsidRPr="00FF48D0">
        <w:rPr>
          <w:rFonts w:ascii="Arial" w:hAnsi="Arial" w:cs="Arial"/>
          <w:i/>
          <w:iCs/>
          <w:sz w:val="20"/>
          <w:szCs w:val="20"/>
          <w:lang w:val="en-US"/>
        </w:rPr>
        <w:t xml:space="preserve"> in Government Gazette </w:t>
      </w:r>
      <w:r w:rsidR="00874D77" w:rsidRPr="00FF48D0">
        <w:rPr>
          <w:rFonts w:ascii="Arial" w:hAnsi="Arial" w:cs="Arial"/>
          <w:i/>
          <w:iCs/>
          <w:sz w:val="20"/>
          <w:szCs w:val="20"/>
          <w:lang w:val="en-US"/>
        </w:rPr>
        <w:t>47199 on 5 August 2022</w:t>
      </w:r>
      <w:r w:rsidR="00A06411" w:rsidRPr="00FF48D0">
        <w:rPr>
          <w:rFonts w:ascii="Arial" w:hAnsi="Arial" w:cs="Arial"/>
          <w:i/>
          <w:iCs/>
          <w:sz w:val="20"/>
          <w:szCs w:val="20"/>
          <w:lang w:val="en-US"/>
        </w:rPr>
        <w:t xml:space="preserve"> insofar as the SIU has taken steps</w:t>
      </w:r>
      <w:r w:rsidR="00373641" w:rsidRPr="00FF48D0">
        <w:rPr>
          <w:rFonts w:ascii="Arial" w:hAnsi="Arial" w:cs="Arial"/>
          <w:i/>
          <w:iCs/>
          <w:sz w:val="20"/>
          <w:szCs w:val="20"/>
          <w:lang w:val="en-US"/>
        </w:rPr>
        <w:t xml:space="preserve"> or intends to take steps </w:t>
      </w:r>
      <w:r w:rsidR="002A1AD8" w:rsidRPr="00FF48D0">
        <w:rPr>
          <w:rFonts w:ascii="Arial" w:hAnsi="Arial" w:cs="Arial"/>
          <w:i/>
          <w:iCs/>
          <w:sz w:val="20"/>
          <w:szCs w:val="20"/>
          <w:lang w:val="en-US"/>
        </w:rPr>
        <w:t>that</w:t>
      </w:r>
      <w:r w:rsidR="00DD73B4" w:rsidRPr="00FF48D0">
        <w:rPr>
          <w:rFonts w:ascii="Arial" w:hAnsi="Arial" w:cs="Arial"/>
          <w:i/>
          <w:iCs/>
          <w:sz w:val="20"/>
          <w:szCs w:val="20"/>
          <w:lang w:val="en-US"/>
        </w:rPr>
        <w:t xml:space="preserve"> are directed at the </w:t>
      </w:r>
      <w:r w:rsidR="0035361A">
        <w:rPr>
          <w:rFonts w:ascii="Arial" w:hAnsi="Arial" w:cs="Arial"/>
          <w:i/>
          <w:iCs/>
          <w:sz w:val="20"/>
          <w:szCs w:val="20"/>
          <w:lang w:val="en-US"/>
        </w:rPr>
        <w:t>A</w:t>
      </w:r>
      <w:r w:rsidR="00DD73B4" w:rsidRPr="00FF48D0">
        <w:rPr>
          <w:rFonts w:ascii="Arial" w:hAnsi="Arial" w:cs="Arial"/>
          <w:i/>
          <w:iCs/>
          <w:sz w:val="20"/>
          <w:szCs w:val="20"/>
          <w:lang w:val="en-US"/>
        </w:rPr>
        <w:t xml:space="preserve">pplicant, </w:t>
      </w:r>
      <w:r w:rsidR="00380B91" w:rsidRPr="00FF48D0">
        <w:rPr>
          <w:rFonts w:ascii="Arial" w:hAnsi="Arial" w:cs="Arial"/>
          <w:i/>
          <w:iCs/>
          <w:sz w:val="20"/>
          <w:szCs w:val="20"/>
          <w:lang w:val="en-US"/>
        </w:rPr>
        <w:t>pending the determination of Part B</w:t>
      </w:r>
      <w:r w:rsidR="00F20577" w:rsidRPr="00FF48D0">
        <w:rPr>
          <w:rFonts w:ascii="Arial" w:hAnsi="Arial" w:cs="Arial"/>
          <w:i/>
          <w:iCs/>
          <w:sz w:val="20"/>
          <w:szCs w:val="20"/>
          <w:lang w:val="en-US"/>
        </w:rPr>
        <w:t>.</w:t>
      </w:r>
    </w:p>
    <w:p w14:paraId="4F97B017" w14:textId="562CD7E9" w:rsidR="004455A9" w:rsidRPr="00FF48D0" w:rsidRDefault="00BB7F3B" w:rsidP="00FF48D0">
      <w:pPr>
        <w:spacing w:line="240" w:lineRule="auto"/>
        <w:ind w:left="1440"/>
        <w:jc w:val="both"/>
        <w:rPr>
          <w:rFonts w:ascii="Arial" w:hAnsi="Arial" w:cs="Arial"/>
          <w:i/>
          <w:iCs/>
          <w:sz w:val="20"/>
          <w:szCs w:val="20"/>
          <w:lang w:val="en-US"/>
        </w:rPr>
      </w:pPr>
      <w:r w:rsidRPr="00FF48D0">
        <w:rPr>
          <w:rFonts w:ascii="Arial" w:hAnsi="Arial" w:cs="Arial"/>
          <w:i/>
          <w:iCs/>
          <w:sz w:val="20"/>
          <w:szCs w:val="20"/>
          <w:lang w:val="en-US"/>
        </w:rPr>
        <w:t>“</w:t>
      </w:r>
      <w:r w:rsidR="00F20577" w:rsidRPr="00FF48D0">
        <w:rPr>
          <w:rFonts w:ascii="Arial" w:hAnsi="Arial" w:cs="Arial"/>
          <w:i/>
          <w:iCs/>
          <w:sz w:val="20"/>
          <w:szCs w:val="20"/>
          <w:lang w:val="en-US"/>
        </w:rPr>
        <w:t>In respect of Part B</w:t>
      </w:r>
      <w:r w:rsidR="0035361A">
        <w:rPr>
          <w:rFonts w:ascii="Arial" w:hAnsi="Arial" w:cs="Arial"/>
          <w:i/>
          <w:iCs/>
          <w:sz w:val="20"/>
          <w:szCs w:val="20"/>
          <w:lang w:val="en-US"/>
        </w:rPr>
        <w:t xml:space="preserve"> by replacing paragraphs 2,3 and 4 with the following</w:t>
      </w:r>
      <w:r w:rsidR="004455A9" w:rsidRPr="00FF48D0">
        <w:rPr>
          <w:rFonts w:ascii="Arial" w:hAnsi="Arial" w:cs="Arial"/>
          <w:i/>
          <w:iCs/>
          <w:sz w:val="20"/>
          <w:szCs w:val="20"/>
          <w:lang w:val="en-US"/>
        </w:rPr>
        <w:t>:</w:t>
      </w:r>
    </w:p>
    <w:p w14:paraId="33371039" w14:textId="428F468B" w:rsidR="005234B3" w:rsidRPr="00FF48D0" w:rsidRDefault="00BB7F3B" w:rsidP="00FF48D0">
      <w:pPr>
        <w:spacing w:line="240" w:lineRule="auto"/>
        <w:ind w:left="2160" w:hanging="720"/>
        <w:jc w:val="both"/>
        <w:rPr>
          <w:rFonts w:ascii="Arial" w:hAnsi="Arial" w:cs="Arial"/>
          <w:i/>
          <w:iCs/>
          <w:sz w:val="20"/>
          <w:szCs w:val="20"/>
          <w:lang w:val="en-US"/>
        </w:rPr>
      </w:pPr>
      <w:r w:rsidRPr="00FF48D0">
        <w:rPr>
          <w:rFonts w:ascii="Arial" w:hAnsi="Arial" w:cs="Arial"/>
          <w:i/>
          <w:iCs/>
          <w:sz w:val="20"/>
          <w:szCs w:val="20"/>
          <w:lang w:val="en-US"/>
        </w:rPr>
        <w:t xml:space="preserve">2.1 </w:t>
      </w:r>
      <w:r w:rsidR="00F250D0" w:rsidRPr="00FF48D0">
        <w:rPr>
          <w:rFonts w:ascii="Arial" w:hAnsi="Arial" w:cs="Arial"/>
          <w:i/>
          <w:iCs/>
          <w:sz w:val="20"/>
          <w:szCs w:val="20"/>
          <w:lang w:val="en-US"/>
        </w:rPr>
        <w:tab/>
      </w:r>
      <w:r w:rsidRPr="00FF48D0">
        <w:rPr>
          <w:rFonts w:ascii="Arial" w:hAnsi="Arial" w:cs="Arial"/>
          <w:i/>
          <w:iCs/>
          <w:sz w:val="20"/>
          <w:szCs w:val="20"/>
          <w:lang w:val="en-US"/>
        </w:rPr>
        <w:t xml:space="preserve">It is declared </w:t>
      </w:r>
      <w:r w:rsidR="00AC5DCC" w:rsidRPr="00FF48D0">
        <w:rPr>
          <w:rFonts w:ascii="Arial" w:hAnsi="Arial" w:cs="Arial"/>
          <w:i/>
          <w:iCs/>
          <w:sz w:val="20"/>
          <w:szCs w:val="20"/>
          <w:lang w:val="en-US"/>
        </w:rPr>
        <w:t>that the conduct of SIU in its investigation</w:t>
      </w:r>
      <w:r w:rsidR="00B57F7B" w:rsidRPr="00FF48D0">
        <w:rPr>
          <w:rFonts w:ascii="Arial" w:hAnsi="Arial" w:cs="Arial"/>
          <w:i/>
          <w:iCs/>
          <w:sz w:val="20"/>
          <w:szCs w:val="20"/>
          <w:lang w:val="en-US"/>
        </w:rPr>
        <w:t xml:space="preserve"> of the </w:t>
      </w:r>
      <w:r w:rsidR="0035361A">
        <w:rPr>
          <w:rFonts w:ascii="Arial" w:hAnsi="Arial" w:cs="Arial"/>
          <w:i/>
          <w:iCs/>
          <w:sz w:val="20"/>
          <w:szCs w:val="20"/>
          <w:lang w:val="en-US"/>
        </w:rPr>
        <w:t>A</w:t>
      </w:r>
      <w:r w:rsidR="00B57F7B" w:rsidRPr="00FF48D0">
        <w:rPr>
          <w:rFonts w:ascii="Arial" w:hAnsi="Arial" w:cs="Arial"/>
          <w:i/>
          <w:iCs/>
          <w:sz w:val="20"/>
          <w:szCs w:val="20"/>
          <w:lang w:val="en-US"/>
        </w:rPr>
        <w:t>pplicant is an abuse</w:t>
      </w:r>
      <w:r w:rsidR="0069294D" w:rsidRPr="00FF48D0">
        <w:rPr>
          <w:rFonts w:ascii="Arial" w:hAnsi="Arial" w:cs="Arial"/>
          <w:i/>
          <w:iCs/>
          <w:sz w:val="20"/>
          <w:szCs w:val="20"/>
          <w:lang w:val="en-US"/>
        </w:rPr>
        <w:t>, unconstitutional and is reviewed and set aside</w:t>
      </w:r>
      <w:r w:rsidR="005234B3" w:rsidRPr="00FF48D0">
        <w:rPr>
          <w:rFonts w:ascii="Arial" w:hAnsi="Arial" w:cs="Arial"/>
          <w:i/>
          <w:iCs/>
          <w:sz w:val="20"/>
          <w:szCs w:val="20"/>
          <w:lang w:val="en-US"/>
        </w:rPr>
        <w:t xml:space="preserve">. </w:t>
      </w:r>
    </w:p>
    <w:p w14:paraId="2458871C" w14:textId="3802B02D" w:rsidR="008710D8" w:rsidRPr="00FF48D0" w:rsidRDefault="005234B3" w:rsidP="00FF48D0">
      <w:pPr>
        <w:spacing w:line="240" w:lineRule="auto"/>
        <w:ind w:left="2160" w:hanging="720"/>
        <w:jc w:val="both"/>
        <w:rPr>
          <w:rFonts w:ascii="Arial" w:hAnsi="Arial" w:cs="Arial"/>
          <w:i/>
          <w:iCs/>
          <w:sz w:val="20"/>
          <w:szCs w:val="20"/>
          <w:lang w:val="en-US"/>
        </w:rPr>
      </w:pPr>
      <w:r w:rsidRPr="00FF48D0">
        <w:rPr>
          <w:rFonts w:ascii="Arial" w:hAnsi="Arial" w:cs="Arial"/>
          <w:i/>
          <w:iCs/>
          <w:sz w:val="20"/>
          <w:szCs w:val="20"/>
          <w:lang w:val="en-US"/>
        </w:rPr>
        <w:t>2.2</w:t>
      </w:r>
      <w:r w:rsidRPr="00FF48D0">
        <w:rPr>
          <w:rFonts w:ascii="Arial" w:hAnsi="Arial" w:cs="Arial"/>
          <w:i/>
          <w:iCs/>
          <w:sz w:val="20"/>
          <w:szCs w:val="20"/>
          <w:lang w:val="en-US"/>
        </w:rPr>
        <w:tab/>
        <w:t>It is declared that the SIU</w:t>
      </w:r>
      <w:r w:rsidR="00A97BB4" w:rsidRPr="00FF48D0">
        <w:rPr>
          <w:rFonts w:ascii="Arial" w:hAnsi="Arial" w:cs="Arial"/>
          <w:i/>
          <w:iCs/>
          <w:sz w:val="20"/>
          <w:szCs w:val="20"/>
          <w:lang w:val="en-US"/>
        </w:rPr>
        <w:t xml:space="preserve">’s decision to embark on an investigation </w:t>
      </w:r>
      <w:r w:rsidR="00144F8C" w:rsidRPr="00FF48D0">
        <w:rPr>
          <w:rFonts w:ascii="Arial" w:hAnsi="Arial" w:cs="Arial"/>
          <w:i/>
          <w:iCs/>
          <w:sz w:val="20"/>
          <w:szCs w:val="20"/>
          <w:lang w:val="en-US"/>
        </w:rPr>
        <w:t xml:space="preserve">against the </w:t>
      </w:r>
      <w:r w:rsidR="0035361A">
        <w:rPr>
          <w:rFonts w:ascii="Arial" w:hAnsi="Arial" w:cs="Arial"/>
          <w:i/>
          <w:iCs/>
          <w:sz w:val="20"/>
          <w:szCs w:val="20"/>
          <w:lang w:val="en-US"/>
        </w:rPr>
        <w:t>A</w:t>
      </w:r>
      <w:r w:rsidR="00144F8C" w:rsidRPr="00FF48D0">
        <w:rPr>
          <w:rFonts w:ascii="Arial" w:hAnsi="Arial" w:cs="Arial"/>
          <w:i/>
          <w:iCs/>
          <w:sz w:val="20"/>
          <w:szCs w:val="20"/>
          <w:lang w:val="en-US"/>
        </w:rPr>
        <w:t>pplicant is ultra vires</w:t>
      </w:r>
      <w:r w:rsidR="00075EBA" w:rsidRPr="00FF48D0">
        <w:rPr>
          <w:rFonts w:ascii="Arial" w:hAnsi="Arial" w:cs="Arial"/>
          <w:i/>
          <w:iCs/>
          <w:sz w:val="20"/>
          <w:szCs w:val="20"/>
          <w:lang w:val="en-US"/>
        </w:rPr>
        <w:t xml:space="preserve"> the terms of the Proclamation</w:t>
      </w:r>
      <w:r w:rsidR="00853EC6" w:rsidRPr="00FF48D0">
        <w:rPr>
          <w:rFonts w:ascii="Arial" w:hAnsi="Arial" w:cs="Arial"/>
          <w:i/>
          <w:iCs/>
          <w:sz w:val="20"/>
          <w:szCs w:val="20"/>
          <w:lang w:val="en-US"/>
        </w:rPr>
        <w:t xml:space="preserve"> and is reviewed and set aside</w:t>
      </w:r>
      <w:r w:rsidR="008710D8" w:rsidRPr="00FF48D0">
        <w:rPr>
          <w:rFonts w:ascii="Arial" w:hAnsi="Arial" w:cs="Arial"/>
          <w:i/>
          <w:iCs/>
          <w:sz w:val="20"/>
          <w:szCs w:val="20"/>
          <w:lang w:val="en-US"/>
        </w:rPr>
        <w:t>.</w:t>
      </w:r>
    </w:p>
    <w:p w14:paraId="70582FEF" w14:textId="35A0C55E" w:rsidR="00FD450D" w:rsidRDefault="008710D8" w:rsidP="00FF48D0">
      <w:pPr>
        <w:spacing w:line="240" w:lineRule="auto"/>
        <w:ind w:left="2160" w:hanging="720"/>
        <w:jc w:val="both"/>
        <w:rPr>
          <w:rFonts w:ascii="Arial" w:hAnsi="Arial" w:cs="Arial"/>
          <w:i/>
          <w:iCs/>
          <w:sz w:val="20"/>
          <w:szCs w:val="20"/>
          <w:lang w:val="en-US"/>
        </w:rPr>
      </w:pPr>
      <w:r w:rsidRPr="00FF48D0">
        <w:rPr>
          <w:rFonts w:ascii="Arial" w:hAnsi="Arial" w:cs="Arial"/>
          <w:i/>
          <w:iCs/>
          <w:sz w:val="20"/>
          <w:szCs w:val="20"/>
          <w:lang w:val="en-US"/>
        </w:rPr>
        <w:t>2.3</w:t>
      </w:r>
      <w:r w:rsidRPr="00FF48D0">
        <w:rPr>
          <w:rFonts w:ascii="Arial" w:hAnsi="Arial" w:cs="Arial"/>
          <w:i/>
          <w:iCs/>
          <w:sz w:val="20"/>
          <w:szCs w:val="20"/>
          <w:lang w:val="en-US"/>
        </w:rPr>
        <w:tab/>
      </w:r>
      <w:r w:rsidR="00F27914" w:rsidRPr="00FF48D0">
        <w:rPr>
          <w:rFonts w:ascii="Arial" w:hAnsi="Arial" w:cs="Arial"/>
          <w:i/>
          <w:iCs/>
          <w:sz w:val="20"/>
          <w:szCs w:val="20"/>
          <w:lang w:val="en-US"/>
        </w:rPr>
        <w:t xml:space="preserve">The </w:t>
      </w:r>
      <w:r w:rsidR="0035361A">
        <w:rPr>
          <w:rFonts w:ascii="Arial" w:hAnsi="Arial" w:cs="Arial"/>
          <w:i/>
          <w:iCs/>
          <w:sz w:val="20"/>
          <w:szCs w:val="20"/>
          <w:lang w:val="en-US"/>
        </w:rPr>
        <w:t>A</w:t>
      </w:r>
      <w:r w:rsidR="00F27914" w:rsidRPr="00FF48D0">
        <w:rPr>
          <w:rFonts w:ascii="Arial" w:hAnsi="Arial" w:cs="Arial"/>
          <w:i/>
          <w:iCs/>
          <w:sz w:val="20"/>
          <w:szCs w:val="20"/>
          <w:lang w:val="en-US"/>
        </w:rPr>
        <w:t>pplicant reserves the right</w:t>
      </w:r>
      <w:r w:rsidR="0035361A">
        <w:rPr>
          <w:rFonts w:ascii="Arial" w:hAnsi="Arial" w:cs="Arial"/>
          <w:i/>
          <w:iCs/>
          <w:sz w:val="20"/>
          <w:szCs w:val="20"/>
          <w:lang w:val="en-US"/>
        </w:rPr>
        <w:t>s</w:t>
      </w:r>
      <w:r w:rsidR="00F27914" w:rsidRPr="00FF48D0">
        <w:rPr>
          <w:rFonts w:ascii="Arial" w:hAnsi="Arial" w:cs="Arial"/>
          <w:i/>
          <w:iCs/>
          <w:sz w:val="20"/>
          <w:szCs w:val="20"/>
          <w:lang w:val="en-US"/>
        </w:rPr>
        <w:t xml:space="preserve"> to supplement </w:t>
      </w:r>
      <w:r w:rsidR="00B16EA9" w:rsidRPr="00FF48D0">
        <w:rPr>
          <w:rFonts w:ascii="Arial" w:hAnsi="Arial" w:cs="Arial"/>
          <w:i/>
          <w:iCs/>
          <w:sz w:val="20"/>
          <w:szCs w:val="20"/>
          <w:lang w:val="en-US"/>
        </w:rPr>
        <w:t xml:space="preserve">the notice upon receipt of the </w:t>
      </w:r>
      <w:r w:rsidR="00D37CBA" w:rsidRPr="00FF48D0">
        <w:rPr>
          <w:rFonts w:ascii="Arial" w:hAnsi="Arial" w:cs="Arial"/>
          <w:i/>
          <w:iCs/>
          <w:sz w:val="20"/>
          <w:szCs w:val="20"/>
          <w:lang w:val="en-US"/>
        </w:rPr>
        <w:t>Rule 53 record</w:t>
      </w:r>
      <w:r w:rsidR="00F71ACC" w:rsidRPr="00FF48D0">
        <w:rPr>
          <w:rFonts w:ascii="Arial" w:hAnsi="Arial" w:cs="Arial"/>
          <w:i/>
          <w:iCs/>
          <w:sz w:val="20"/>
          <w:szCs w:val="20"/>
          <w:lang w:val="en-US"/>
        </w:rPr>
        <w:t>.</w:t>
      </w:r>
      <w:r w:rsidR="003E4729" w:rsidRPr="00FF48D0">
        <w:rPr>
          <w:rFonts w:ascii="Arial" w:hAnsi="Arial" w:cs="Arial"/>
          <w:i/>
          <w:iCs/>
          <w:sz w:val="20"/>
          <w:szCs w:val="20"/>
          <w:lang w:val="en-US"/>
        </w:rPr>
        <w:t>”</w:t>
      </w:r>
      <w:r w:rsidR="00E33289" w:rsidRPr="00BB7F3B">
        <w:rPr>
          <w:rFonts w:ascii="Arial" w:hAnsi="Arial" w:cs="Arial"/>
          <w:sz w:val="24"/>
          <w:szCs w:val="24"/>
          <w:lang w:val="en-US"/>
        </w:rPr>
        <w:t xml:space="preserve"> </w:t>
      </w:r>
      <w:r w:rsidR="00AA5F81" w:rsidRPr="00BB7F3B">
        <w:rPr>
          <w:rFonts w:ascii="Arial" w:hAnsi="Arial" w:cs="Arial"/>
          <w:sz w:val="24"/>
          <w:szCs w:val="24"/>
          <w:lang w:val="en-US"/>
        </w:rPr>
        <w:t xml:space="preserve"> </w:t>
      </w:r>
      <w:r w:rsidR="005D171A" w:rsidRPr="00BB7F3B">
        <w:rPr>
          <w:rFonts w:ascii="Arial" w:hAnsi="Arial" w:cs="Arial"/>
          <w:sz w:val="24"/>
          <w:szCs w:val="24"/>
          <w:lang w:val="en-US"/>
        </w:rPr>
        <w:t xml:space="preserve"> </w:t>
      </w:r>
      <w:r w:rsidR="00A84DD0" w:rsidRPr="00BB7F3B">
        <w:rPr>
          <w:rFonts w:ascii="Arial" w:hAnsi="Arial" w:cs="Arial"/>
          <w:sz w:val="24"/>
          <w:szCs w:val="24"/>
          <w:lang w:val="en-US"/>
        </w:rPr>
        <w:t xml:space="preserve"> </w:t>
      </w:r>
    </w:p>
    <w:p w14:paraId="4018FFF2" w14:textId="38023DF9" w:rsidR="00F114D7" w:rsidRDefault="00FF48D0"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t xml:space="preserve">It is common cause that </w:t>
      </w:r>
      <w:r w:rsidR="00F73CFE">
        <w:rPr>
          <w:rFonts w:ascii="Arial" w:hAnsi="Arial" w:cs="Arial"/>
          <w:sz w:val="24"/>
          <w:szCs w:val="24"/>
          <w:lang w:val="en-US"/>
        </w:rPr>
        <w:t xml:space="preserve">when the amended notice of motion and </w:t>
      </w:r>
      <w:r w:rsidR="00335238">
        <w:rPr>
          <w:rFonts w:ascii="Arial" w:hAnsi="Arial" w:cs="Arial"/>
          <w:sz w:val="24"/>
          <w:szCs w:val="24"/>
          <w:lang w:val="en-US"/>
        </w:rPr>
        <w:t xml:space="preserve">affidavit in support thereof </w:t>
      </w:r>
      <w:r w:rsidR="004878CD">
        <w:rPr>
          <w:rFonts w:ascii="Arial" w:hAnsi="Arial" w:cs="Arial"/>
          <w:sz w:val="24"/>
          <w:szCs w:val="24"/>
          <w:lang w:val="en-US"/>
        </w:rPr>
        <w:t xml:space="preserve">were </w:t>
      </w:r>
      <w:r w:rsidR="00685EC9">
        <w:rPr>
          <w:rFonts w:ascii="Arial" w:hAnsi="Arial" w:cs="Arial"/>
          <w:sz w:val="24"/>
          <w:szCs w:val="24"/>
          <w:lang w:val="en-US"/>
        </w:rPr>
        <w:t xml:space="preserve">delivered on 8 June </w:t>
      </w:r>
      <w:r w:rsidR="00E21A08">
        <w:rPr>
          <w:rFonts w:ascii="Arial" w:hAnsi="Arial" w:cs="Arial"/>
          <w:sz w:val="24"/>
          <w:szCs w:val="24"/>
          <w:lang w:val="en-US"/>
        </w:rPr>
        <w:t>2023, that</w:t>
      </w:r>
      <w:r w:rsidR="00A83F71">
        <w:rPr>
          <w:rFonts w:ascii="Arial" w:hAnsi="Arial" w:cs="Arial"/>
          <w:sz w:val="24"/>
          <w:szCs w:val="24"/>
          <w:lang w:val="en-US"/>
        </w:rPr>
        <w:t xml:space="preserve"> was the day upon which all the respondent</w:t>
      </w:r>
      <w:r w:rsidR="00BF3DBA">
        <w:rPr>
          <w:rFonts w:ascii="Arial" w:hAnsi="Arial" w:cs="Arial"/>
          <w:sz w:val="24"/>
          <w:szCs w:val="24"/>
          <w:lang w:val="en-US"/>
        </w:rPr>
        <w:t>s were expected to file their answering affidavit</w:t>
      </w:r>
      <w:r w:rsidR="001204DB">
        <w:rPr>
          <w:rFonts w:ascii="Arial" w:hAnsi="Arial" w:cs="Arial"/>
          <w:sz w:val="24"/>
          <w:szCs w:val="24"/>
          <w:lang w:val="en-US"/>
        </w:rPr>
        <w:t>s in respect of the original notice of motion</w:t>
      </w:r>
      <w:r w:rsidR="003044F0">
        <w:rPr>
          <w:rFonts w:ascii="Arial" w:hAnsi="Arial" w:cs="Arial"/>
          <w:sz w:val="24"/>
          <w:szCs w:val="24"/>
          <w:lang w:val="en-US"/>
        </w:rPr>
        <w:t xml:space="preserve">. </w:t>
      </w:r>
      <w:r w:rsidR="00DB469B">
        <w:rPr>
          <w:rFonts w:ascii="Arial" w:hAnsi="Arial" w:cs="Arial"/>
          <w:sz w:val="24"/>
          <w:szCs w:val="24"/>
          <w:lang w:val="en-US"/>
        </w:rPr>
        <w:t xml:space="preserve">At the hearing of the matter and after the applicant’s </w:t>
      </w:r>
      <w:r w:rsidR="00E21A08">
        <w:rPr>
          <w:rFonts w:ascii="Arial" w:hAnsi="Arial" w:cs="Arial"/>
          <w:sz w:val="24"/>
          <w:szCs w:val="24"/>
          <w:lang w:val="en-US"/>
        </w:rPr>
        <w:t>counsel,</w:t>
      </w:r>
      <w:r w:rsidR="00DB469B">
        <w:rPr>
          <w:rFonts w:ascii="Arial" w:hAnsi="Arial" w:cs="Arial"/>
          <w:sz w:val="24"/>
          <w:szCs w:val="24"/>
          <w:lang w:val="en-US"/>
        </w:rPr>
        <w:t xml:space="preserve"> Ngcukaitobi SC had completed his argument, Counsel for the </w:t>
      </w:r>
      <w:r w:rsidR="00E21A08">
        <w:rPr>
          <w:rFonts w:ascii="Arial" w:hAnsi="Arial" w:cs="Arial"/>
          <w:sz w:val="24"/>
          <w:szCs w:val="24"/>
          <w:lang w:val="en-US"/>
        </w:rPr>
        <w:t>President,</w:t>
      </w:r>
      <w:r w:rsidR="00DB469B">
        <w:rPr>
          <w:rFonts w:ascii="Arial" w:hAnsi="Arial" w:cs="Arial"/>
          <w:sz w:val="24"/>
          <w:szCs w:val="24"/>
          <w:lang w:val="en-US"/>
        </w:rPr>
        <w:t xml:space="preserve"> Gabriel </w:t>
      </w:r>
      <w:r w:rsidR="00412379">
        <w:rPr>
          <w:rFonts w:ascii="Arial" w:hAnsi="Arial" w:cs="Arial"/>
          <w:sz w:val="24"/>
          <w:szCs w:val="24"/>
          <w:lang w:val="en-US"/>
        </w:rPr>
        <w:t>SC,</w:t>
      </w:r>
      <w:r w:rsidR="00DB469B">
        <w:rPr>
          <w:rFonts w:ascii="Arial" w:hAnsi="Arial" w:cs="Arial"/>
          <w:sz w:val="24"/>
          <w:szCs w:val="24"/>
          <w:lang w:val="en-US"/>
        </w:rPr>
        <w:t xml:space="preserve"> invited the applicant to withdraw the application against the President. That invitation was accepted and this court accordingly granted the applicant leave to withdraw the application against the President and tendered his costs. </w:t>
      </w:r>
    </w:p>
    <w:p w14:paraId="7EBDBF46" w14:textId="348911CB"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5</w:t>
      </w:r>
      <w:r>
        <w:rPr>
          <w:rFonts w:ascii="Arial" w:hAnsi="Arial" w:cs="Arial"/>
          <w:sz w:val="24"/>
          <w:szCs w:val="24"/>
          <w:lang w:val="en-US"/>
        </w:rPr>
        <w:t xml:space="preserve">]  </w:t>
      </w:r>
      <w:r w:rsidR="00601958">
        <w:rPr>
          <w:rFonts w:ascii="Arial" w:hAnsi="Arial" w:cs="Arial"/>
          <w:sz w:val="24"/>
          <w:szCs w:val="24"/>
          <w:lang w:val="en-US"/>
        </w:rPr>
        <w:t xml:space="preserve">   </w:t>
      </w:r>
      <w:r>
        <w:rPr>
          <w:rFonts w:ascii="Arial" w:hAnsi="Arial" w:cs="Arial"/>
          <w:sz w:val="24"/>
          <w:szCs w:val="24"/>
          <w:lang w:val="en-US"/>
        </w:rPr>
        <w:t>Central to the issues in this matter is the Proclamation. It is important to quote its contents for ease of reference:</w:t>
      </w:r>
    </w:p>
    <w:p w14:paraId="07568E54" w14:textId="497F504F"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“SPECIAL INVESTIGATING UNITS AND SPECIAL TRIBUNALS ACT, 1996: REFERRAL OF MATTERS TO EXISTING SPECIAL INVESTIGATING UNIT: UNIVERSITY OF FORT HARE</w:t>
      </w:r>
    </w:p>
    <w:p w14:paraId="5142F697" w14:textId="3438CF00"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WHEREAS as allegations as contemplated in section 2(2) of the Special Investigating Unit and Special Tribunals Act, 1996 (Act No. 74 of 1996) (hereinafter referred to as “the Act”), have been made in respect of the affairs of the University of Fort Hare, situated in the Eastern Cape Province (hereinafter referred to as “the University”);</w:t>
      </w:r>
    </w:p>
    <w:p w14:paraId="02B6D212" w14:textId="026A06D9"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AND WHEREAS the University or the State may have suffered losses that may be recovered;</w:t>
      </w:r>
    </w:p>
    <w:p w14:paraId="3AA5C106" w14:textId="77777777"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AND WHEREAS I deem it necessary that the said allegations should be investigated and civil proceedings emanating from such investigation should be adjudicated upon;</w:t>
      </w:r>
    </w:p>
    <w:p w14:paraId="03EADDC6" w14:textId="77777777"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 xml:space="preserve">NOW, THEREFORE, I hereby, under section 2(1) of the Act, refer the matters mentioned in the Schedule, in respect of the University, for investigation to the Special Investigating Unit established by Proclamation No R118 of 31 July 2001 and determine that, for the purposes of the investigation of the matters, the terms of reference of the Special Investigating Unit are to investigate as contemplated in the Act, any alleged – </w:t>
      </w:r>
    </w:p>
    <w:p w14:paraId="644AB032"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serious maladministration in connection with the affairs of the University;</w:t>
      </w:r>
    </w:p>
    <w:p w14:paraId="20566201"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improper or unlawful conduct by officials or employees of the University;</w:t>
      </w:r>
    </w:p>
    <w:p w14:paraId="2CFA9329"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unlawful appropriation or expenditure of public money or property;</w:t>
      </w:r>
    </w:p>
    <w:p w14:paraId="23EC5AB9"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unlawful, irregular or unapproved acquisitive act, transaction, measure or practice having a bearing upon State property;</w:t>
      </w:r>
    </w:p>
    <w:p w14:paraId="3D6121FB"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intentional or negligent loss of public money or damage to property;</w:t>
      </w:r>
    </w:p>
    <w:p w14:paraId="52616B8E"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offence referred to in Parts 1 to 4, or section 17, 20 or 21 (in so far as it relates to the aforementioned offences) of Chapter 2 of the Prevention and Combating of Corrupt Activities Act, 2004 (Act No. 12 of 2004), and which offences were committed in connection with the affairs of the University; or</w:t>
      </w:r>
    </w:p>
    <w:p w14:paraId="7E680A76" w14:textId="77777777" w:rsidR="00F114D7" w:rsidRPr="00F114D7" w:rsidRDefault="00F114D7" w:rsidP="00F114D7">
      <w:pPr>
        <w:pStyle w:val="ListParagraph"/>
        <w:numPr>
          <w:ilvl w:val="0"/>
          <w:numId w:val="5"/>
        </w:numPr>
        <w:spacing w:line="240" w:lineRule="auto"/>
        <w:jc w:val="both"/>
        <w:rPr>
          <w:rFonts w:ascii="Arial" w:hAnsi="Arial" w:cs="Arial"/>
          <w:i/>
          <w:iCs/>
          <w:sz w:val="18"/>
          <w:szCs w:val="18"/>
          <w:lang w:val="en-US"/>
        </w:rPr>
      </w:pPr>
      <w:r w:rsidRPr="00F114D7">
        <w:rPr>
          <w:rFonts w:ascii="Arial" w:hAnsi="Arial" w:cs="Arial"/>
          <w:i/>
          <w:iCs/>
          <w:sz w:val="18"/>
          <w:szCs w:val="18"/>
          <w:lang w:val="en-US"/>
        </w:rPr>
        <w:t>unlawful or improper conduct by any person which has caused or may cause serious harm to the interest of the public or any category thereof,</w:t>
      </w:r>
    </w:p>
    <w:p w14:paraId="3E5360FA" w14:textId="0D9508DD" w:rsidR="00F114D7" w:rsidRPr="00F114D7" w:rsidRDefault="00F114D7" w:rsidP="00601958">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 xml:space="preserve">which took place between 1 November 2012 and the date of publication of this Proclamation or which took place prior to 1 November 2012 or after the date of publication of this Proclamation, but is relevant to, connected with, incidental or ancillary to the matters mentioned in the Schedule or involve the same persons, entities or contracts investigated under authority of this Proclamation, and to exercise or perform all functions and powers assigned to or conferred upon </w:t>
      </w:r>
      <w:r w:rsidRPr="00F114D7">
        <w:rPr>
          <w:rFonts w:ascii="Arial" w:hAnsi="Arial" w:cs="Arial"/>
          <w:i/>
          <w:iCs/>
          <w:sz w:val="18"/>
          <w:szCs w:val="18"/>
          <w:lang w:val="en-US"/>
        </w:rPr>
        <w:lastRenderedPageBreak/>
        <w:t>the said Special Investigating Unit by the Act, including the recovery of any losses suffered by the University or the State, in relation to the said matters in the Schedule.</w:t>
      </w:r>
    </w:p>
    <w:p w14:paraId="1FBC1E01" w14:textId="77777777" w:rsidR="00F114D7" w:rsidRPr="00F114D7" w:rsidRDefault="00F114D7" w:rsidP="00F114D7">
      <w:pPr>
        <w:spacing w:line="240" w:lineRule="auto"/>
        <w:jc w:val="both"/>
        <w:rPr>
          <w:rFonts w:ascii="Arial" w:hAnsi="Arial" w:cs="Arial"/>
          <w:i/>
          <w:iCs/>
          <w:sz w:val="18"/>
          <w:szCs w:val="18"/>
          <w:lang w:val="en-US"/>
        </w:rPr>
      </w:pPr>
    </w:p>
    <w:p w14:paraId="0ED7D546" w14:textId="77777777" w:rsidR="00F114D7" w:rsidRPr="00F114D7" w:rsidRDefault="00F114D7" w:rsidP="00F114D7">
      <w:pPr>
        <w:spacing w:line="240" w:lineRule="auto"/>
        <w:jc w:val="center"/>
        <w:rPr>
          <w:rFonts w:ascii="Arial" w:hAnsi="Arial" w:cs="Arial"/>
          <w:i/>
          <w:iCs/>
          <w:sz w:val="18"/>
          <w:szCs w:val="18"/>
          <w:lang w:val="en-US"/>
        </w:rPr>
      </w:pPr>
      <w:r w:rsidRPr="00F114D7">
        <w:rPr>
          <w:rFonts w:ascii="Arial" w:hAnsi="Arial" w:cs="Arial"/>
          <w:i/>
          <w:iCs/>
          <w:sz w:val="18"/>
          <w:szCs w:val="18"/>
          <w:lang w:val="en-US"/>
        </w:rPr>
        <w:t>SCHEDULE</w:t>
      </w:r>
    </w:p>
    <w:p w14:paraId="091D87CB" w14:textId="77777777" w:rsidR="00F114D7" w:rsidRPr="00F114D7" w:rsidRDefault="00F114D7" w:rsidP="00F114D7">
      <w:pPr>
        <w:pStyle w:val="ListParagraph"/>
        <w:numPr>
          <w:ilvl w:val="0"/>
          <w:numId w:val="6"/>
        </w:numPr>
        <w:spacing w:line="240" w:lineRule="auto"/>
        <w:jc w:val="both"/>
        <w:rPr>
          <w:rFonts w:ascii="Arial" w:hAnsi="Arial" w:cs="Arial"/>
          <w:i/>
          <w:iCs/>
          <w:sz w:val="18"/>
          <w:szCs w:val="18"/>
          <w:lang w:val="en-US"/>
        </w:rPr>
      </w:pPr>
      <w:r w:rsidRPr="00F114D7">
        <w:rPr>
          <w:rFonts w:ascii="Arial" w:hAnsi="Arial" w:cs="Arial"/>
          <w:i/>
          <w:iCs/>
          <w:sz w:val="18"/>
          <w:szCs w:val="18"/>
          <w:lang w:val="en-US"/>
        </w:rPr>
        <w:t>The procurement of, or contracting for goods, works or services by, or on behalf of, the University and payments made in respect thereof in a manner that was -</w:t>
      </w:r>
    </w:p>
    <w:p w14:paraId="4CEF3469" w14:textId="77777777" w:rsidR="00F114D7" w:rsidRPr="00F114D7" w:rsidRDefault="00F114D7" w:rsidP="00F114D7">
      <w:pPr>
        <w:pStyle w:val="ListParagraph"/>
        <w:numPr>
          <w:ilvl w:val="0"/>
          <w:numId w:val="7"/>
        </w:numPr>
        <w:spacing w:line="240" w:lineRule="auto"/>
        <w:jc w:val="both"/>
        <w:rPr>
          <w:rFonts w:ascii="Arial" w:hAnsi="Arial" w:cs="Arial"/>
          <w:i/>
          <w:iCs/>
          <w:sz w:val="18"/>
          <w:szCs w:val="18"/>
          <w:lang w:val="en-US"/>
        </w:rPr>
      </w:pPr>
      <w:r w:rsidRPr="00F114D7">
        <w:rPr>
          <w:rFonts w:ascii="Arial" w:hAnsi="Arial" w:cs="Arial"/>
          <w:i/>
          <w:iCs/>
          <w:sz w:val="18"/>
          <w:szCs w:val="18"/>
          <w:lang w:val="en-US"/>
        </w:rPr>
        <w:t>not fair, competitive, transparent, equitable or cost-effective; or</w:t>
      </w:r>
    </w:p>
    <w:p w14:paraId="0FBA8CCB" w14:textId="77777777" w:rsidR="00F114D7" w:rsidRPr="00F114D7" w:rsidRDefault="00F114D7" w:rsidP="00F114D7">
      <w:pPr>
        <w:pStyle w:val="ListParagraph"/>
        <w:numPr>
          <w:ilvl w:val="0"/>
          <w:numId w:val="7"/>
        </w:numPr>
        <w:spacing w:line="240" w:lineRule="auto"/>
        <w:jc w:val="both"/>
        <w:rPr>
          <w:rFonts w:ascii="Arial" w:hAnsi="Arial" w:cs="Arial"/>
          <w:i/>
          <w:iCs/>
          <w:sz w:val="18"/>
          <w:szCs w:val="18"/>
          <w:lang w:val="en-US"/>
        </w:rPr>
      </w:pPr>
      <w:r w:rsidRPr="00F114D7">
        <w:rPr>
          <w:rFonts w:ascii="Arial" w:hAnsi="Arial" w:cs="Arial"/>
          <w:i/>
          <w:iCs/>
          <w:sz w:val="18"/>
          <w:szCs w:val="18"/>
          <w:lang w:val="en-US"/>
        </w:rPr>
        <w:t xml:space="preserve">contrary to applicable – </w:t>
      </w:r>
    </w:p>
    <w:p w14:paraId="02B809C3" w14:textId="77777777" w:rsidR="00F114D7" w:rsidRPr="00F114D7" w:rsidRDefault="00F114D7" w:rsidP="00F114D7">
      <w:pPr>
        <w:pStyle w:val="ListParagraph"/>
        <w:numPr>
          <w:ilvl w:val="0"/>
          <w:numId w:val="8"/>
        </w:numPr>
        <w:spacing w:line="240" w:lineRule="auto"/>
        <w:ind w:left="3402" w:hanging="567"/>
        <w:jc w:val="both"/>
        <w:rPr>
          <w:rFonts w:ascii="Arial" w:hAnsi="Arial" w:cs="Arial"/>
          <w:i/>
          <w:iCs/>
          <w:sz w:val="18"/>
          <w:szCs w:val="18"/>
          <w:lang w:val="en-US"/>
        </w:rPr>
      </w:pPr>
      <w:r w:rsidRPr="00F114D7">
        <w:rPr>
          <w:rFonts w:ascii="Arial" w:hAnsi="Arial" w:cs="Arial"/>
          <w:i/>
          <w:iCs/>
          <w:sz w:val="18"/>
          <w:szCs w:val="18"/>
          <w:lang w:val="en-US"/>
        </w:rPr>
        <w:t>legislation;</w:t>
      </w:r>
    </w:p>
    <w:p w14:paraId="695B324A" w14:textId="77777777" w:rsidR="00F114D7" w:rsidRPr="00F114D7" w:rsidRDefault="00F114D7" w:rsidP="00F114D7">
      <w:pPr>
        <w:pStyle w:val="ListParagraph"/>
        <w:numPr>
          <w:ilvl w:val="0"/>
          <w:numId w:val="9"/>
        </w:numPr>
        <w:spacing w:line="240" w:lineRule="auto"/>
        <w:ind w:left="3402" w:hanging="567"/>
        <w:jc w:val="both"/>
        <w:rPr>
          <w:rFonts w:ascii="Arial" w:hAnsi="Arial" w:cs="Arial"/>
          <w:i/>
          <w:iCs/>
          <w:sz w:val="18"/>
          <w:szCs w:val="18"/>
          <w:lang w:val="en-US"/>
        </w:rPr>
      </w:pPr>
      <w:r w:rsidRPr="00F114D7">
        <w:rPr>
          <w:rFonts w:ascii="Arial" w:hAnsi="Arial" w:cs="Arial"/>
          <w:i/>
          <w:iCs/>
          <w:sz w:val="18"/>
          <w:szCs w:val="18"/>
          <w:lang w:val="en-US"/>
        </w:rPr>
        <w:t>manuals, guidelines, practice notes, circulars or instructions issued by the National Treasury; or</w:t>
      </w:r>
    </w:p>
    <w:p w14:paraId="6AA5206B" w14:textId="77777777" w:rsidR="00F114D7" w:rsidRPr="00F114D7" w:rsidRDefault="00F114D7" w:rsidP="00F114D7">
      <w:pPr>
        <w:pStyle w:val="ListParagraph"/>
        <w:numPr>
          <w:ilvl w:val="0"/>
          <w:numId w:val="9"/>
        </w:numPr>
        <w:spacing w:line="240" w:lineRule="auto"/>
        <w:ind w:left="3402" w:hanging="567"/>
        <w:jc w:val="both"/>
        <w:rPr>
          <w:rFonts w:ascii="Arial" w:hAnsi="Arial" w:cs="Arial"/>
          <w:i/>
          <w:iCs/>
          <w:sz w:val="18"/>
          <w:szCs w:val="18"/>
          <w:lang w:val="en-US"/>
        </w:rPr>
      </w:pPr>
      <w:r w:rsidRPr="00F114D7">
        <w:rPr>
          <w:rFonts w:ascii="Arial" w:hAnsi="Arial" w:cs="Arial"/>
          <w:i/>
          <w:iCs/>
          <w:sz w:val="18"/>
          <w:szCs w:val="18"/>
          <w:lang w:val="en-US"/>
        </w:rPr>
        <w:t>manuals, policies, procedures, prescripts, instructions or practices of, or applicable to the University,</w:t>
      </w:r>
    </w:p>
    <w:p w14:paraId="5BD98A0D" w14:textId="77777777" w:rsidR="00F114D7" w:rsidRPr="00F114D7" w:rsidRDefault="00F114D7" w:rsidP="00F114D7">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and any related unauthorized, irregular or fruitless and wasteful expenditure incurred by the University in relation to –</w:t>
      </w:r>
    </w:p>
    <w:p w14:paraId="4392051D" w14:textId="77777777" w:rsidR="00F114D7" w:rsidRPr="00F114D7" w:rsidRDefault="00F114D7" w:rsidP="00F114D7">
      <w:pPr>
        <w:spacing w:line="240" w:lineRule="auto"/>
        <w:ind w:left="4320" w:hanging="720"/>
        <w:jc w:val="both"/>
        <w:rPr>
          <w:rFonts w:ascii="Arial" w:hAnsi="Arial" w:cs="Arial"/>
          <w:i/>
          <w:iCs/>
          <w:sz w:val="18"/>
          <w:szCs w:val="18"/>
          <w:lang w:val="en-US"/>
        </w:rPr>
      </w:pPr>
      <w:r w:rsidRPr="00F114D7">
        <w:rPr>
          <w:rFonts w:ascii="Arial" w:hAnsi="Arial" w:cs="Arial"/>
          <w:i/>
          <w:iCs/>
          <w:sz w:val="18"/>
          <w:szCs w:val="18"/>
          <w:lang w:val="en-US"/>
        </w:rPr>
        <w:t>(aa)</w:t>
      </w:r>
      <w:r w:rsidRPr="00F114D7">
        <w:rPr>
          <w:rFonts w:ascii="Arial" w:hAnsi="Arial" w:cs="Arial"/>
          <w:i/>
          <w:iCs/>
          <w:sz w:val="18"/>
          <w:szCs w:val="18"/>
          <w:lang w:val="en-US"/>
        </w:rPr>
        <w:tab/>
        <w:t>the appointment of a service provider for cleaning and gardening services during the period 1 November 2012 to 31 July 2019;</w:t>
      </w:r>
    </w:p>
    <w:p w14:paraId="53DB150E" w14:textId="77777777" w:rsidR="00F114D7" w:rsidRPr="00F114D7" w:rsidRDefault="00F114D7" w:rsidP="00F114D7">
      <w:pPr>
        <w:spacing w:line="240" w:lineRule="auto"/>
        <w:ind w:left="4320" w:hanging="720"/>
        <w:jc w:val="both"/>
        <w:rPr>
          <w:rFonts w:ascii="Arial" w:hAnsi="Arial" w:cs="Arial"/>
          <w:i/>
          <w:iCs/>
          <w:sz w:val="18"/>
          <w:szCs w:val="18"/>
          <w:lang w:val="en-US"/>
        </w:rPr>
      </w:pPr>
      <w:r w:rsidRPr="00F114D7">
        <w:rPr>
          <w:rFonts w:ascii="Arial" w:hAnsi="Arial" w:cs="Arial"/>
          <w:i/>
          <w:iCs/>
          <w:sz w:val="18"/>
          <w:szCs w:val="18"/>
          <w:lang w:val="en-US"/>
        </w:rPr>
        <w:t xml:space="preserve">(bb) </w:t>
      </w:r>
      <w:r w:rsidRPr="00F114D7">
        <w:rPr>
          <w:rFonts w:ascii="Arial" w:hAnsi="Arial" w:cs="Arial"/>
          <w:i/>
          <w:iCs/>
          <w:sz w:val="18"/>
          <w:szCs w:val="18"/>
          <w:lang w:val="en-US"/>
        </w:rPr>
        <w:tab/>
        <w:t>the leasing of student accommodation since 1 July 2013;</w:t>
      </w:r>
    </w:p>
    <w:p w14:paraId="16C3AD07" w14:textId="77777777" w:rsidR="00F114D7" w:rsidRPr="00F114D7" w:rsidRDefault="00F114D7" w:rsidP="00F114D7">
      <w:pPr>
        <w:spacing w:line="240" w:lineRule="auto"/>
        <w:ind w:left="4320" w:hanging="720"/>
        <w:jc w:val="both"/>
        <w:rPr>
          <w:rFonts w:ascii="Arial" w:hAnsi="Arial" w:cs="Arial"/>
          <w:i/>
          <w:iCs/>
          <w:sz w:val="18"/>
          <w:szCs w:val="18"/>
          <w:lang w:val="en-US"/>
        </w:rPr>
      </w:pPr>
      <w:r w:rsidRPr="00F114D7">
        <w:rPr>
          <w:rFonts w:ascii="Arial" w:hAnsi="Arial" w:cs="Arial"/>
          <w:i/>
          <w:iCs/>
          <w:sz w:val="18"/>
          <w:szCs w:val="18"/>
          <w:lang w:val="en-US"/>
        </w:rPr>
        <w:t>(cc)</w:t>
      </w:r>
      <w:r w:rsidRPr="00F114D7">
        <w:rPr>
          <w:rFonts w:ascii="Arial" w:hAnsi="Arial" w:cs="Arial"/>
          <w:i/>
          <w:iCs/>
          <w:sz w:val="18"/>
          <w:szCs w:val="18"/>
          <w:lang w:val="en-US"/>
        </w:rPr>
        <w:tab/>
        <w:t>the appointment of a service provider for the maintenance and repair of air conditioning systems in terms of bid reference UFH-SCM04/2018; and</w:t>
      </w:r>
    </w:p>
    <w:p w14:paraId="6BD1B171" w14:textId="77777777" w:rsidR="00F114D7" w:rsidRPr="00F114D7" w:rsidRDefault="00F114D7" w:rsidP="00F114D7">
      <w:pPr>
        <w:spacing w:line="240" w:lineRule="auto"/>
        <w:ind w:left="4320" w:hanging="720"/>
        <w:jc w:val="both"/>
        <w:rPr>
          <w:rFonts w:ascii="Arial" w:hAnsi="Arial" w:cs="Arial"/>
          <w:i/>
          <w:iCs/>
          <w:sz w:val="18"/>
          <w:szCs w:val="18"/>
          <w:lang w:val="en-US"/>
        </w:rPr>
      </w:pPr>
      <w:r w:rsidRPr="00F114D7">
        <w:rPr>
          <w:rFonts w:ascii="Arial" w:hAnsi="Arial" w:cs="Arial"/>
          <w:i/>
          <w:iCs/>
          <w:sz w:val="18"/>
          <w:szCs w:val="18"/>
          <w:lang w:val="en-US"/>
        </w:rPr>
        <w:t>(dd)</w:t>
      </w:r>
      <w:r w:rsidRPr="00F114D7">
        <w:rPr>
          <w:rFonts w:ascii="Arial" w:hAnsi="Arial" w:cs="Arial"/>
          <w:i/>
          <w:iCs/>
          <w:sz w:val="18"/>
          <w:szCs w:val="18"/>
          <w:lang w:val="en-US"/>
        </w:rPr>
        <w:tab/>
        <w:t>the collusion between officials of the University and suppliers or service providers in which such officials held direct or indirect interests.</w:t>
      </w:r>
    </w:p>
    <w:p w14:paraId="66913C53" w14:textId="77777777" w:rsidR="00F114D7" w:rsidRPr="00F114D7" w:rsidRDefault="00F114D7" w:rsidP="00F114D7">
      <w:pPr>
        <w:pStyle w:val="ListParagraph"/>
        <w:numPr>
          <w:ilvl w:val="0"/>
          <w:numId w:val="6"/>
        </w:numPr>
        <w:spacing w:line="240" w:lineRule="auto"/>
        <w:jc w:val="both"/>
        <w:rPr>
          <w:rFonts w:ascii="Arial" w:hAnsi="Arial" w:cs="Arial"/>
          <w:i/>
          <w:iCs/>
          <w:sz w:val="18"/>
          <w:szCs w:val="18"/>
          <w:lang w:val="en-US"/>
        </w:rPr>
      </w:pPr>
      <w:r w:rsidRPr="00F114D7">
        <w:rPr>
          <w:rFonts w:ascii="Arial" w:hAnsi="Arial" w:cs="Arial"/>
          <w:i/>
          <w:iCs/>
          <w:sz w:val="18"/>
          <w:szCs w:val="18"/>
          <w:lang w:val="en-US"/>
        </w:rPr>
        <w:t>Maladministration in the affairs of the University’s Faculty of Public Administration in relation to the –</w:t>
      </w:r>
    </w:p>
    <w:p w14:paraId="6CC43B27" w14:textId="77777777" w:rsidR="00F114D7" w:rsidRPr="00F114D7" w:rsidRDefault="00F114D7" w:rsidP="00F114D7">
      <w:pPr>
        <w:pStyle w:val="ListParagraph"/>
        <w:numPr>
          <w:ilvl w:val="0"/>
          <w:numId w:val="10"/>
        </w:numPr>
        <w:spacing w:line="240" w:lineRule="auto"/>
        <w:jc w:val="both"/>
        <w:rPr>
          <w:rFonts w:ascii="Arial" w:hAnsi="Arial" w:cs="Arial"/>
          <w:i/>
          <w:iCs/>
          <w:sz w:val="18"/>
          <w:szCs w:val="18"/>
          <w:lang w:val="en-US"/>
        </w:rPr>
      </w:pPr>
      <w:r w:rsidRPr="00F114D7">
        <w:rPr>
          <w:rFonts w:ascii="Arial" w:hAnsi="Arial" w:cs="Arial"/>
          <w:i/>
          <w:iCs/>
          <w:sz w:val="18"/>
          <w:szCs w:val="18"/>
          <w:lang w:val="en-US"/>
        </w:rPr>
        <w:t>Awarding of honours degrees;</w:t>
      </w:r>
    </w:p>
    <w:p w14:paraId="3F1E42CD" w14:textId="77777777" w:rsidR="00F114D7" w:rsidRPr="00F114D7" w:rsidRDefault="00F114D7" w:rsidP="00F114D7">
      <w:pPr>
        <w:pStyle w:val="ListParagraph"/>
        <w:numPr>
          <w:ilvl w:val="0"/>
          <w:numId w:val="10"/>
        </w:numPr>
        <w:spacing w:line="240" w:lineRule="auto"/>
        <w:jc w:val="both"/>
        <w:rPr>
          <w:rFonts w:ascii="Arial" w:hAnsi="Arial" w:cs="Arial"/>
          <w:i/>
          <w:iCs/>
          <w:sz w:val="18"/>
          <w:szCs w:val="18"/>
          <w:lang w:val="en-US"/>
        </w:rPr>
      </w:pPr>
      <w:r w:rsidRPr="00F114D7">
        <w:rPr>
          <w:rFonts w:ascii="Arial" w:hAnsi="Arial" w:cs="Arial"/>
          <w:i/>
          <w:iCs/>
          <w:sz w:val="18"/>
          <w:szCs w:val="18"/>
          <w:lang w:val="en-US"/>
        </w:rPr>
        <w:t>management of funds;</w:t>
      </w:r>
    </w:p>
    <w:p w14:paraId="06F5813A" w14:textId="2981CD78" w:rsidR="00F114D7" w:rsidRPr="00F114D7" w:rsidRDefault="00F114D7" w:rsidP="00F114D7">
      <w:pPr>
        <w:pStyle w:val="ListParagraph"/>
        <w:numPr>
          <w:ilvl w:val="0"/>
          <w:numId w:val="10"/>
        </w:numPr>
        <w:spacing w:line="240" w:lineRule="auto"/>
        <w:jc w:val="both"/>
        <w:rPr>
          <w:rFonts w:ascii="Arial" w:hAnsi="Arial" w:cs="Arial"/>
          <w:i/>
          <w:iCs/>
          <w:sz w:val="18"/>
          <w:szCs w:val="18"/>
          <w:lang w:val="en-US"/>
        </w:rPr>
      </w:pPr>
      <w:r w:rsidRPr="00F114D7">
        <w:rPr>
          <w:rFonts w:ascii="Arial" w:hAnsi="Arial" w:cs="Arial"/>
          <w:i/>
          <w:iCs/>
          <w:sz w:val="18"/>
          <w:szCs w:val="18"/>
          <w:lang w:val="en-US"/>
        </w:rPr>
        <w:t>sourcing of public servants for study into various Faculty prog</w:t>
      </w:r>
      <w:r w:rsidR="00601958">
        <w:rPr>
          <w:rFonts w:ascii="Arial" w:hAnsi="Arial" w:cs="Arial"/>
          <w:i/>
          <w:iCs/>
          <w:sz w:val="18"/>
          <w:szCs w:val="18"/>
          <w:lang w:val="en-US"/>
        </w:rPr>
        <w:t>r</w:t>
      </w:r>
      <w:r w:rsidRPr="00F114D7">
        <w:rPr>
          <w:rFonts w:ascii="Arial" w:hAnsi="Arial" w:cs="Arial"/>
          <w:i/>
          <w:iCs/>
          <w:sz w:val="18"/>
          <w:szCs w:val="18"/>
          <w:lang w:val="en-US"/>
        </w:rPr>
        <w:t>ammes by an individual for personal gain.</w:t>
      </w:r>
    </w:p>
    <w:p w14:paraId="136B3DE1" w14:textId="77777777" w:rsidR="00F114D7" w:rsidRPr="00F114D7" w:rsidRDefault="00F114D7" w:rsidP="00F114D7">
      <w:pPr>
        <w:pStyle w:val="ListParagraph"/>
        <w:numPr>
          <w:ilvl w:val="0"/>
          <w:numId w:val="6"/>
        </w:numPr>
        <w:spacing w:line="240" w:lineRule="auto"/>
        <w:jc w:val="both"/>
        <w:rPr>
          <w:rFonts w:ascii="Arial" w:hAnsi="Arial" w:cs="Arial"/>
          <w:i/>
          <w:iCs/>
          <w:sz w:val="18"/>
          <w:szCs w:val="18"/>
          <w:lang w:val="en-US"/>
        </w:rPr>
      </w:pPr>
      <w:r w:rsidRPr="00F114D7">
        <w:rPr>
          <w:rFonts w:ascii="Arial" w:hAnsi="Arial" w:cs="Arial"/>
          <w:i/>
          <w:iCs/>
          <w:sz w:val="18"/>
          <w:szCs w:val="18"/>
          <w:lang w:val="en-US"/>
        </w:rPr>
        <w:t xml:space="preserve">Any unlawful or improper conduct by – </w:t>
      </w:r>
    </w:p>
    <w:p w14:paraId="14318FDF" w14:textId="77777777" w:rsidR="00F114D7" w:rsidRPr="00F114D7" w:rsidRDefault="00F114D7" w:rsidP="00F114D7">
      <w:pPr>
        <w:pStyle w:val="ListParagraph"/>
        <w:numPr>
          <w:ilvl w:val="0"/>
          <w:numId w:val="11"/>
        </w:numPr>
        <w:spacing w:line="240" w:lineRule="auto"/>
        <w:jc w:val="both"/>
        <w:rPr>
          <w:rFonts w:ascii="Arial" w:hAnsi="Arial" w:cs="Arial"/>
          <w:i/>
          <w:iCs/>
          <w:sz w:val="18"/>
          <w:szCs w:val="18"/>
          <w:lang w:val="en-US"/>
        </w:rPr>
      </w:pPr>
      <w:r w:rsidRPr="00F114D7">
        <w:rPr>
          <w:rFonts w:ascii="Arial" w:hAnsi="Arial" w:cs="Arial"/>
          <w:i/>
          <w:iCs/>
          <w:sz w:val="18"/>
          <w:szCs w:val="18"/>
          <w:lang w:val="en-US"/>
        </w:rPr>
        <w:t>officials or employees of the University;</w:t>
      </w:r>
    </w:p>
    <w:p w14:paraId="4C691B27" w14:textId="77777777" w:rsidR="00F114D7" w:rsidRPr="00F114D7" w:rsidRDefault="00F114D7" w:rsidP="00F114D7">
      <w:pPr>
        <w:pStyle w:val="ListParagraph"/>
        <w:numPr>
          <w:ilvl w:val="0"/>
          <w:numId w:val="11"/>
        </w:numPr>
        <w:spacing w:line="240" w:lineRule="auto"/>
        <w:jc w:val="both"/>
        <w:rPr>
          <w:rFonts w:ascii="Arial" w:hAnsi="Arial" w:cs="Arial"/>
          <w:i/>
          <w:iCs/>
          <w:sz w:val="18"/>
          <w:szCs w:val="18"/>
          <w:lang w:val="en-US"/>
        </w:rPr>
      </w:pPr>
      <w:r w:rsidRPr="00F114D7">
        <w:rPr>
          <w:rFonts w:ascii="Arial" w:hAnsi="Arial" w:cs="Arial"/>
          <w:i/>
          <w:iCs/>
          <w:sz w:val="18"/>
          <w:szCs w:val="18"/>
          <w:lang w:val="en-US"/>
        </w:rPr>
        <w:t>suppliers or service providers of the University; or</w:t>
      </w:r>
    </w:p>
    <w:p w14:paraId="77438965" w14:textId="77777777" w:rsidR="00F114D7" w:rsidRPr="00F114D7" w:rsidRDefault="00F114D7" w:rsidP="00F114D7">
      <w:pPr>
        <w:pStyle w:val="ListParagraph"/>
        <w:numPr>
          <w:ilvl w:val="0"/>
          <w:numId w:val="11"/>
        </w:numPr>
        <w:spacing w:line="240" w:lineRule="auto"/>
        <w:jc w:val="both"/>
        <w:rPr>
          <w:rFonts w:ascii="Arial" w:hAnsi="Arial" w:cs="Arial"/>
          <w:i/>
          <w:iCs/>
          <w:sz w:val="18"/>
          <w:szCs w:val="18"/>
          <w:lang w:val="en-US"/>
        </w:rPr>
      </w:pPr>
      <w:r w:rsidRPr="00F114D7">
        <w:rPr>
          <w:rFonts w:ascii="Arial" w:hAnsi="Arial" w:cs="Arial"/>
          <w:i/>
          <w:iCs/>
          <w:sz w:val="18"/>
          <w:szCs w:val="18"/>
          <w:lang w:val="en-US"/>
        </w:rPr>
        <w:t>any other person or entity,</w:t>
      </w:r>
    </w:p>
    <w:p w14:paraId="1211773A" w14:textId="0A004048" w:rsidR="00F114D7" w:rsidRPr="00601958" w:rsidRDefault="00F114D7" w:rsidP="00601958">
      <w:pPr>
        <w:spacing w:line="240" w:lineRule="auto"/>
        <w:ind w:left="1440"/>
        <w:jc w:val="both"/>
        <w:rPr>
          <w:rFonts w:ascii="Arial" w:hAnsi="Arial" w:cs="Arial"/>
          <w:i/>
          <w:iCs/>
          <w:sz w:val="18"/>
          <w:szCs w:val="18"/>
          <w:lang w:val="en-US"/>
        </w:rPr>
      </w:pPr>
      <w:r w:rsidRPr="00F114D7">
        <w:rPr>
          <w:rFonts w:ascii="Arial" w:hAnsi="Arial" w:cs="Arial"/>
          <w:i/>
          <w:iCs/>
          <w:sz w:val="18"/>
          <w:szCs w:val="18"/>
          <w:lang w:val="en-US"/>
        </w:rPr>
        <w:t>in relation to the allegations set out in paragraphs 1 and 2 of this Schedule.”</w:t>
      </w:r>
    </w:p>
    <w:p w14:paraId="7B22BD1B" w14:textId="77777777" w:rsidR="00F114D7" w:rsidRPr="00F114D7" w:rsidRDefault="00F114D7" w:rsidP="00DB469B">
      <w:pPr>
        <w:spacing w:line="480" w:lineRule="auto"/>
        <w:ind w:left="720" w:hanging="720"/>
        <w:jc w:val="both"/>
        <w:rPr>
          <w:rFonts w:ascii="Arial" w:hAnsi="Arial" w:cs="Arial"/>
          <w:sz w:val="18"/>
          <w:szCs w:val="18"/>
          <w:lang w:val="en-US"/>
        </w:rPr>
      </w:pPr>
    </w:p>
    <w:p w14:paraId="56243E29" w14:textId="6024E900" w:rsidR="009D5C61" w:rsidRPr="009D5C61" w:rsidRDefault="004E0A01" w:rsidP="003A39BD">
      <w:pPr>
        <w:spacing w:line="480" w:lineRule="auto"/>
        <w:ind w:left="720" w:hanging="720"/>
        <w:jc w:val="both"/>
        <w:rPr>
          <w:rFonts w:ascii="Arial" w:hAnsi="Arial" w:cs="Arial"/>
          <w:sz w:val="24"/>
          <w:szCs w:val="24"/>
          <w:lang w:val="en-US"/>
        </w:rPr>
      </w:pPr>
      <w:r w:rsidRPr="004E0A01">
        <w:rPr>
          <w:rFonts w:ascii="Arial" w:hAnsi="Arial" w:cs="Arial"/>
          <w:i/>
          <w:iCs/>
          <w:sz w:val="24"/>
          <w:szCs w:val="24"/>
          <w:lang w:val="en-US"/>
        </w:rPr>
        <w:t xml:space="preserve">The </w:t>
      </w:r>
      <w:r w:rsidR="005952EF">
        <w:rPr>
          <w:rFonts w:ascii="Arial" w:hAnsi="Arial" w:cs="Arial"/>
          <w:i/>
          <w:iCs/>
          <w:sz w:val="24"/>
          <w:szCs w:val="24"/>
          <w:lang w:val="en-US"/>
        </w:rPr>
        <w:t>conduct of the SIU</w:t>
      </w:r>
      <w:r w:rsidRPr="004E0A01">
        <w:rPr>
          <w:rFonts w:ascii="Arial" w:hAnsi="Arial" w:cs="Arial"/>
          <w:i/>
          <w:iCs/>
          <w:sz w:val="24"/>
          <w:szCs w:val="24"/>
          <w:lang w:val="en-US"/>
        </w:rPr>
        <w:t xml:space="preserve"> </w:t>
      </w:r>
      <w:r w:rsidR="005952EF">
        <w:rPr>
          <w:rFonts w:ascii="Arial" w:hAnsi="Arial" w:cs="Arial"/>
          <w:i/>
          <w:iCs/>
          <w:sz w:val="24"/>
          <w:szCs w:val="24"/>
          <w:lang w:val="en-US"/>
        </w:rPr>
        <w:t xml:space="preserve">complained of </w:t>
      </w:r>
    </w:p>
    <w:p w14:paraId="4A8916FF" w14:textId="0EE94B46" w:rsidR="00E22FCF" w:rsidRDefault="005952EF" w:rsidP="0060195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6</w:t>
      </w:r>
      <w:r>
        <w:rPr>
          <w:rFonts w:ascii="Arial" w:hAnsi="Arial" w:cs="Arial"/>
          <w:sz w:val="24"/>
          <w:szCs w:val="24"/>
          <w:lang w:val="en-US"/>
        </w:rPr>
        <w:t xml:space="preserve">] </w:t>
      </w:r>
      <w:r w:rsidR="00E21A08">
        <w:rPr>
          <w:rFonts w:ascii="Arial" w:hAnsi="Arial" w:cs="Arial"/>
          <w:sz w:val="24"/>
          <w:szCs w:val="24"/>
          <w:lang w:val="en-US"/>
        </w:rPr>
        <w:tab/>
      </w:r>
      <w:r w:rsidR="008F1688">
        <w:rPr>
          <w:rFonts w:ascii="Arial" w:hAnsi="Arial" w:cs="Arial"/>
          <w:sz w:val="24"/>
          <w:szCs w:val="24"/>
          <w:lang w:val="en-US"/>
        </w:rPr>
        <w:t xml:space="preserve">In </w:t>
      </w:r>
      <w:r w:rsidR="00F75631">
        <w:rPr>
          <w:rFonts w:ascii="Arial" w:hAnsi="Arial" w:cs="Arial"/>
          <w:sz w:val="24"/>
          <w:szCs w:val="24"/>
          <w:lang w:val="en-US"/>
        </w:rPr>
        <w:t>his</w:t>
      </w:r>
      <w:r w:rsidR="008F1688">
        <w:rPr>
          <w:rFonts w:ascii="Arial" w:hAnsi="Arial" w:cs="Arial"/>
          <w:sz w:val="24"/>
          <w:szCs w:val="24"/>
          <w:lang w:val="en-US"/>
        </w:rPr>
        <w:t xml:space="preserve"> supplementary affidavit</w:t>
      </w:r>
      <w:r w:rsidR="0059438F">
        <w:rPr>
          <w:rFonts w:ascii="Arial" w:hAnsi="Arial" w:cs="Arial"/>
          <w:sz w:val="24"/>
          <w:szCs w:val="24"/>
          <w:lang w:val="en-US"/>
        </w:rPr>
        <w:t xml:space="preserve"> in support of the amended notice of motion</w:t>
      </w:r>
      <w:r w:rsidR="00F75631">
        <w:rPr>
          <w:rFonts w:ascii="Arial" w:hAnsi="Arial" w:cs="Arial"/>
          <w:sz w:val="24"/>
          <w:szCs w:val="24"/>
          <w:lang w:val="en-US"/>
        </w:rPr>
        <w:t>,</w:t>
      </w:r>
      <w:r w:rsidR="0059438F">
        <w:rPr>
          <w:rFonts w:ascii="Arial" w:hAnsi="Arial" w:cs="Arial"/>
          <w:sz w:val="24"/>
          <w:szCs w:val="24"/>
          <w:lang w:val="en-US"/>
        </w:rPr>
        <w:t xml:space="preserve"> </w:t>
      </w:r>
      <w:r w:rsidR="002E2D0B">
        <w:rPr>
          <w:rFonts w:ascii="Arial" w:hAnsi="Arial" w:cs="Arial"/>
          <w:sz w:val="24"/>
          <w:szCs w:val="24"/>
          <w:lang w:val="en-US"/>
        </w:rPr>
        <w:t xml:space="preserve">the </w:t>
      </w:r>
      <w:r w:rsidR="00E21A08">
        <w:rPr>
          <w:rFonts w:ascii="Arial" w:hAnsi="Arial" w:cs="Arial"/>
          <w:sz w:val="24"/>
          <w:szCs w:val="24"/>
          <w:lang w:val="en-US"/>
        </w:rPr>
        <w:t>applicant, stated</w:t>
      </w:r>
      <w:r w:rsidR="002E2D0B">
        <w:rPr>
          <w:rFonts w:ascii="Arial" w:hAnsi="Arial" w:cs="Arial"/>
          <w:sz w:val="24"/>
          <w:szCs w:val="24"/>
          <w:lang w:val="en-US"/>
        </w:rPr>
        <w:t xml:space="preserve"> that upon </w:t>
      </w:r>
      <w:r w:rsidR="00B860B0">
        <w:rPr>
          <w:rFonts w:ascii="Arial" w:hAnsi="Arial" w:cs="Arial"/>
          <w:sz w:val="24"/>
          <w:szCs w:val="24"/>
          <w:lang w:val="en-US"/>
        </w:rPr>
        <w:t>reflection</w:t>
      </w:r>
      <w:r w:rsidR="00601958">
        <w:rPr>
          <w:rFonts w:ascii="Arial" w:hAnsi="Arial" w:cs="Arial"/>
          <w:sz w:val="24"/>
          <w:szCs w:val="24"/>
          <w:lang w:val="en-US"/>
        </w:rPr>
        <w:t>,</w:t>
      </w:r>
      <w:r w:rsidR="00B860B0">
        <w:rPr>
          <w:rFonts w:ascii="Arial" w:hAnsi="Arial" w:cs="Arial"/>
          <w:sz w:val="24"/>
          <w:szCs w:val="24"/>
          <w:lang w:val="en-US"/>
        </w:rPr>
        <w:t xml:space="preserve"> he realized that </w:t>
      </w:r>
      <w:r w:rsidR="00986789">
        <w:rPr>
          <w:rFonts w:ascii="Arial" w:hAnsi="Arial" w:cs="Arial"/>
          <w:sz w:val="24"/>
          <w:szCs w:val="24"/>
          <w:lang w:val="en-US"/>
        </w:rPr>
        <w:t xml:space="preserve">although the primary legal argument remains </w:t>
      </w:r>
      <w:r w:rsidR="00A466F0">
        <w:rPr>
          <w:rFonts w:ascii="Arial" w:hAnsi="Arial" w:cs="Arial"/>
          <w:sz w:val="24"/>
          <w:szCs w:val="24"/>
          <w:lang w:val="en-US"/>
        </w:rPr>
        <w:t xml:space="preserve">that the Proclamation is unconstitutional </w:t>
      </w:r>
      <w:r w:rsidR="00D31238">
        <w:rPr>
          <w:rFonts w:ascii="Arial" w:hAnsi="Arial" w:cs="Arial"/>
          <w:sz w:val="24"/>
          <w:szCs w:val="24"/>
          <w:lang w:val="en-US"/>
        </w:rPr>
        <w:t>he had been advised to narrow the scope of the relief</w:t>
      </w:r>
      <w:r w:rsidR="007B3024">
        <w:rPr>
          <w:rFonts w:ascii="Arial" w:hAnsi="Arial" w:cs="Arial"/>
          <w:sz w:val="24"/>
          <w:szCs w:val="24"/>
          <w:lang w:val="en-US"/>
        </w:rPr>
        <w:t xml:space="preserve">. </w:t>
      </w:r>
      <w:r>
        <w:rPr>
          <w:rFonts w:ascii="Arial" w:hAnsi="Arial" w:cs="Arial"/>
          <w:sz w:val="24"/>
          <w:szCs w:val="24"/>
          <w:lang w:val="en-US"/>
        </w:rPr>
        <w:t>T</w:t>
      </w:r>
      <w:r w:rsidR="007B3024">
        <w:rPr>
          <w:rFonts w:ascii="Arial" w:hAnsi="Arial" w:cs="Arial"/>
          <w:sz w:val="24"/>
          <w:szCs w:val="24"/>
          <w:lang w:val="en-US"/>
        </w:rPr>
        <w:t xml:space="preserve">he reason for that is </w:t>
      </w:r>
      <w:r w:rsidR="00D81A33">
        <w:rPr>
          <w:rFonts w:ascii="Arial" w:hAnsi="Arial" w:cs="Arial"/>
          <w:sz w:val="24"/>
          <w:szCs w:val="24"/>
          <w:lang w:val="en-US"/>
        </w:rPr>
        <w:t xml:space="preserve">because he supports the investigation </w:t>
      </w:r>
      <w:r w:rsidR="00953EA6">
        <w:rPr>
          <w:rFonts w:ascii="Arial" w:hAnsi="Arial" w:cs="Arial"/>
          <w:sz w:val="24"/>
          <w:szCs w:val="24"/>
          <w:lang w:val="en-US"/>
        </w:rPr>
        <w:t xml:space="preserve">into </w:t>
      </w:r>
      <w:r w:rsidR="00116351">
        <w:rPr>
          <w:rFonts w:ascii="Arial" w:hAnsi="Arial" w:cs="Arial"/>
          <w:sz w:val="24"/>
          <w:szCs w:val="24"/>
          <w:lang w:val="en-US"/>
        </w:rPr>
        <w:t xml:space="preserve">corruption </w:t>
      </w:r>
      <w:r w:rsidR="004D1383">
        <w:rPr>
          <w:rFonts w:ascii="Arial" w:hAnsi="Arial" w:cs="Arial"/>
          <w:sz w:val="24"/>
          <w:szCs w:val="24"/>
          <w:lang w:val="en-US"/>
        </w:rPr>
        <w:t xml:space="preserve">and maladministration at the </w:t>
      </w:r>
      <w:r>
        <w:rPr>
          <w:rFonts w:ascii="Arial" w:hAnsi="Arial" w:cs="Arial"/>
          <w:sz w:val="24"/>
          <w:szCs w:val="24"/>
          <w:lang w:val="en-US"/>
        </w:rPr>
        <w:t>u</w:t>
      </w:r>
      <w:r w:rsidR="00B42717">
        <w:rPr>
          <w:rFonts w:ascii="Arial" w:hAnsi="Arial" w:cs="Arial"/>
          <w:sz w:val="24"/>
          <w:szCs w:val="24"/>
          <w:lang w:val="en-US"/>
        </w:rPr>
        <w:t>niversity</w:t>
      </w:r>
      <w:r w:rsidR="009A2DA2">
        <w:rPr>
          <w:rFonts w:ascii="Arial" w:hAnsi="Arial" w:cs="Arial"/>
          <w:sz w:val="24"/>
          <w:szCs w:val="24"/>
          <w:lang w:val="en-US"/>
        </w:rPr>
        <w:t>.</w:t>
      </w:r>
      <w:r w:rsidR="00DD6E47">
        <w:rPr>
          <w:rFonts w:ascii="Arial" w:hAnsi="Arial" w:cs="Arial"/>
          <w:sz w:val="24"/>
          <w:szCs w:val="24"/>
          <w:lang w:val="en-US"/>
        </w:rPr>
        <w:t xml:space="preserve"> </w:t>
      </w:r>
      <w:r>
        <w:rPr>
          <w:rFonts w:ascii="Arial" w:hAnsi="Arial" w:cs="Arial"/>
          <w:sz w:val="24"/>
          <w:szCs w:val="24"/>
          <w:lang w:val="en-US"/>
        </w:rPr>
        <w:t>T</w:t>
      </w:r>
      <w:r w:rsidR="00DD6E47">
        <w:rPr>
          <w:rFonts w:ascii="Arial" w:hAnsi="Arial" w:cs="Arial"/>
          <w:sz w:val="24"/>
          <w:szCs w:val="24"/>
          <w:lang w:val="en-US"/>
        </w:rPr>
        <w:t xml:space="preserve">he Proclamation </w:t>
      </w:r>
      <w:r w:rsidR="008A327A">
        <w:rPr>
          <w:rFonts w:ascii="Arial" w:hAnsi="Arial" w:cs="Arial"/>
          <w:sz w:val="24"/>
          <w:szCs w:val="24"/>
          <w:lang w:val="en-US"/>
        </w:rPr>
        <w:t xml:space="preserve">never envisaged that he would </w:t>
      </w:r>
      <w:r w:rsidR="00B74C59">
        <w:rPr>
          <w:rFonts w:ascii="Arial" w:hAnsi="Arial" w:cs="Arial"/>
          <w:sz w:val="24"/>
          <w:szCs w:val="24"/>
          <w:lang w:val="en-US"/>
        </w:rPr>
        <w:t xml:space="preserve">turn to be </w:t>
      </w:r>
      <w:r w:rsidR="00F75631">
        <w:rPr>
          <w:rFonts w:ascii="Arial" w:hAnsi="Arial" w:cs="Arial"/>
          <w:sz w:val="24"/>
          <w:szCs w:val="24"/>
          <w:lang w:val="en-US"/>
        </w:rPr>
        <w:t xml:space="preserve">a </w:t>
      </w:r>
      <w:r w:rsidR="00B74C59">
        <w:rPr>
          <w:rFonts w:ascii="Arial" w:hAnsi="Arial" w:cs="Arial"/>
          <w:sz w:val="24"/>
          <w:szCs w:val="24"/>
          <w:lang w:val="en-US"/>
        </w:rPr>
        <w:t xml:space="preserve">subject </w:t>
      </w:r>
      <w:r w:rsidR="00B74C59">
        <w:rPr>
          <w:rFonts w:ascii="Arial" w:hAnsi="Arial" w:cs="Arial"/>
          <w:sz w:val="24"/>
          <w:szCs w:val="24"/>
          <w:lang w:val="en-US"/>
        </w:rPr>
        <w:lastRenderedPageBreak/>
        <w:t>of the investigation</w:t>
      </w:r>
      <w:r w:rsidR="00F75631">
        <w:rPr>
          <w:rFonts w:ascii="Arial" w:hAnsi="Arial" w:cs="Arial"/>
          <w:sz w:val="24"/>
          <w:szCs w:val="24"/>
          <w:lang w:val="en-US"/>
        </w:rPr>
        <w:t>.</w:t>
      </w:r>
      <w:r w:rsidR="00601958">
        <w:rPr>
          <w:rFonts w:ascii="Arial" w:hAnsi="Arial" w:cs="Arial"/>
          <w:sz w:val="24"/>
          <w:szCs w:val="24"/>
          <w:lang w:val="en-US"/>
        </w:rPr>
        <w:t xml:space="preserve"> </w:t>
      </w:r>
      <w:r>
        <w:rPr>
          <w:rFonts w:ascii="Arial" w:hAnsi="Arial" w:cs="Arial"/>
          <w:sz w:val="24"/>
          <w:szCs w:val="24"/>
          <w:lang w:val="en-US"/>
        </w:rPr>
        <w:t>I</w:t>
      </w:r>
      <w:r w:rsidR="00102511">
        <w:rPr>
          <w:rFonts w:ascii="Arial" w:hAnsi="Arial" w:cs="Arial"/>
          <w:sz w:val="24"/>
          <w:szCs w:val="24"/>
          <w:lang w:val="en-US"/>
        </w:rPr>
        <w:t xml:space="preserve">t appears that there is </w:t>
      </w:r>
      <w:r w:rsidR="00F75631">
        <w:rPr>
          <w:rFonts w:ascii="Arial" w:hAnsi="Arial" w:cs="Arial"/>
          <w:sz w:val="24"/>
          <w:szCs w:val="24"/>
          <w:lang w:val="en-US"/>
        </w:rPr>
        <w:t xml:space="preserve">a </w:t>
      </w:r>
      <w:r w:rsidR="007746E0">
        <w:rPr>
          <w:rFonts w:ascii="Arial" w:hAnsi="Arial" w:cs="Arial"/>
          <w:sz w:val="24"/>
          <w:szCs w:val="24"/>
          <w:lang w:val="en-US"/>
        </w:rPr>
        <w:t xml:space="preserve">malicious </w:t>
      </w:r>
      <w:r w:rsidR="00C742D6">
        <w:rPr>
          <w:rFonts w:ascii="Arial" w:hAnsi="Arial" w:cs="Arial"/>
          <w:sz w:val="24"/>
          <w:szCs w:val="24"/>
          <w:lang w:val="en-US"/>
        </w:rPr>
        <w:t>plan</w:t>
      </w:r>
      <w:r w:rsidR="00105886">
        <w:rPr>
          <w:rFonts w:ascii="Arial" w:hAnsi="Arial" w:cs="Arial"/>
          <w:sz w:val="24"/>
          <w:szCs w:val="24"/>
          <w:lang w:val="en-US"/>
        </w:rPr>
        <w:t xml:space="preserve"> to cause him grave embarrassment</w:t>
      </w:r>
      <w:r w:rsidR="001F062D">
        <w:rPr>
          <w:rFonts w:ascii="Arial" w:hAnsi="Arial" w:cs="Arial"/>
          <w:sz w:val="24"/>
          <w:szCs w:val="24"/>
          <w:lang w:val="en-US"/>
        </w:rPr>
        <w:t>.</w:t>
      </w:r>
      <w:r w:rsidR="00601958">
        <w:rPr>
          <w:rFonts w:ascii="Arial" w:hAnsi="Arial" w:cs="Arial"/>
          <w:sz w:val="24"/>
          <w:szCs w:val="24"/>
          <w:lang w:val="en-US"/>
        </w:rPr>
        <w:t xml:space="preserve"> </w:t>
      </w:r>
      <w:r>
        <w:rPr>
          <w:rFonts w:ascii="Arial" w:hAnsi="Arial" w:cs="Arial"/>
          <w:sz w:val="24"/>
          <w:szCs w:val="24"/>
          <w:lang w:val="en-US"/>
        </w:rPr>
        <w:t>W</w:t>
      </w:r>
      <w:r w:rsidR="00665C95">
        <w:rPr>
          <w:rFonts w:ascii="Arial" w:hAnsi="Arial" w:cs="Arial"/>
          <w:sz w:val="24"/>
          <w:szCs w:val="24"/>
          <w:lang w:val="en-US"/>
        </w:rPr>
        <w:t xml:space="preserve">hen an investigation is </w:t>
      </w:r>
      <w:r w:rsidR="00551AE3">
        <w:rPr>
          <w:rFonts w:ascii="Arial" w:hAnsi="Arial" w:cs="Arial"/>
          <w:sz w:val="24"/>
          <w:szCs w:val="24"/>
          <w:lang w:val="en-US"/>
        </w:rPr>
        <w:t>an abuse, it must be put to an end</w:t>
      </w:r>
      <w:r w:rsidR="001E3D7B">
        <w:rPr>
          <w:rFonts w:ascii="Arial" w:hAnsi="Arial" w:cs="Arial"/>
          <w:sz w:val="24"/>
          <w:szCs w:val="24"/>
          <w:lang w:val="en-US"/>
        </w:rPr>
        <w:t xml:space="preserve">. </w:t>
      </w:r>
      <w:r w:rsidR="00745CE8">
        <w:rPr>
          <w:rFonts w:ascii="Arial" w:hAnsi="Arial" w:cs="Arial"/>
          <w:sz w:val="24"/>
          <w:szCs w:val="24"/>
          <w:lang w:val="en-US"/>
        </w:rPr>
        <w:t xml:space="preserve">He tendered his full cooperation </w:t>
      </w:r>
      <w:r w:rsidR="00A77FD4">
        <w:rPr>
          <w:rFonts w:ascii="Arial" w:hAnsi="Arial" w:cs="Arial"/>
          <w:sz w:val="24"/>
          <w:szCs w:val="24"/>
          <w:lang w:val="en-US"/>
        </w:rPr>
        <w:t>with the investigation</w:t>
      </w:r>
      <w:r w:rsidR="00481A05">
        <w:rPr>
          <w:rFonts w:ascii="Arial" w:hAnsi="Arial" w:cs="Arial"/>
          <w:sz w:val="24"/>
          <w:szCs w:val="24"/>
          <w:lang w:val="en-US"/>
        </w:rPr>
        <w:t xml:space="preserve">. </w:t>
      </w:r>
      <w:r w:rsidR="00F75631">
        <w:rPr>
          <w:rFonts w:ascii="Arial" w:hAnsi="Arial" w:cs="Arial"/>
          <w:sz w:val="24"/>
          <w:szCs w:val="24"/>
          <w:lang w:val="en-US"/>
        </w:rPr>
        <w:t>H</w:t>
      </w:r>
      <w:r w:rsidR="00C60BBA">
        <w:rPr>
          <w:rFonts w:ascii="Arial" w:hAnsi="Arial" w:cs="Arial"/>
          <w:sz w:val="24"/>
          <w:szCs w:val="24"/>
          <w:lang w:val="en-US"/>
        </w:rPr>
        <w:t xml:space="preserve">e regarded </w:t>
      </w:r>
      <w:r w:rsidR="00F75631">
        <w:rPr>
          <w:rFonts w:ascii="Arial" w:hAnsi="Arial" w:cs="Arial"/>
          <w:sz w:val="24"/>
          <w:szCs w:val="24"/>
          <w:lang w:val="en-US"/>
        </w:rPr>
        <w:t xml:space="preserve">the notice issued by the SIU </w:t>
      </w:r>
      <w:r w:rsidR="00C60BBA">
        <w:rPr>
          <w:rFonts w:ascii="Arial" w:hAnsi="Arial" w:cs="Arial"/>
          <w:sz w:val="24"/>
          <w:szCs w:val="24"/>
          <w:lang w:val="en-US"/>
        </w:rPr>
        <w:t xml:space="preserve">as </w:t>
      </w:r>
      <w:r w:rsidR="00E21A08">
        <w:rPr>
          <w:rFonts w:ascii="Arial" w:hAnsi="Arial" w:cs="Arial"/>
          <w:sz w:val="24"/>
          <w:szCs w:val="24"/>
          <w:lang w:val="en-US"/>
        </w:rPr>
        <w:t>draconian.</w:t>
      </w:r>
      <w:r w:rsidR="00F75631">
        <w:rPr>
          <w:rFonts w:ascii="Arial" w:hAnsi="Arial" w:cs="Arial"/>
          <w:sz w:val="24"/>
          <w:szCs w:val="24"/>
          <w:lang w:val="en-US"/>
        </w:rPr>
        <w:t xml:space="preserve"> In his view, </w:t>
      </w:r>
      <w:r w:rsidR="007C71EB">
        <w:rPr>
          <w:rFonts w:ascii="Arial" w:hAnsi="Arial" w:cs="Arial"/>
          <w:sz w:val="24"/>
          <w:szCs w:val="24"/>
          <w:lang w:val="en-US"/>
        </w:rPr>
        <w:t>there was no need</w:t>
      </w:r>
      <w:r w:rsidR="001900BF">
        <w:rPr>
          <w:rFonts w:ascii="Arial" w:hAnsi="Arial" w:cs="Arial"/>
          <w:sz w:val="24"/>
          <w:szCs w:val="24"/>
          <w:lang w:val="en-US"/>
        </w:rPr>
        <w:t xml:space="preserve"> for the SIU to su</w:t>
      </w:r>
      <w:r w:rsidR="00F75631">
        <w:rPr>
          <w:rFonts w:ascii="Arial" w:hAnsi="Arial" w:cs="Arial"/>
          <w:sz w:val="24"/>
          <w:szCs w:val="24"/>
          <w:lang w:val="en-US"/>
        </w:rPr>
        <w:t>bpoena</w:t>
      </w:r>
      <w:r w:rsidR="00B35312">
        <w:rPr>
          <w:rFonts w:ascii="Arial" w:hAnsi="Arial" w:cs="Arial"/>
          <w:sz w:val="24"/>
          <w:szCs w:val="24"/>
          <w:lang w:val="en-US"/>
        </w:rPr>
        <w:t xml:space="preserve"> </w:t>
      </w:r>
      <w:r w:rsidR="0099152C">
        <w:rPr>
          <w:rFonts w:ascii="Arial" w:hAnsi="Arial" w:cs="Arial"/>
          <w:sz w:val="24"/>
          <w:szCs w:val="24"/>
          <w:lang w:val="en-US"/>
        </w:rPr>
        <w:t>him because any failure to comply with that su</w:t>
      </w:r>
      <w:r w:rsidR="00F75631">
        <w:rPr>
          <w:rFonts w:ascii="Arial" w:hAnsi="Arial" w:cs="Arial"/>
          <w:sz w:val="24"/>
          <w:szCs w:val="24"/>
          <w:lang w:val="en-US"/>
        </w:rPr>
        <w:t>bpoena</w:t>
      </w:r>
      <w:r w:rsidR="0099152C">
        <w:rPr>
          <w:rFonts w:ascii="Arial" w:hAnsi="Arial" w:cs="Arial"/>
          <w:sz w:val="24"/>
          <w:szCs w:val="24"/>
          <w:lang w:val="en-US"/>
        </w:rPr>
        <w:t xml:space="preserve"> ca</w:t>
      </w:r>
      <w:r w:rsidR="001240C7">
        <w:rPr>
          <w:rFonts w:ascii="Arial" w:hAnsi="Arial" w:cs="Arial"/>
          <w:sz w:val="24"/>
          <w:szCs w:val="24"/>
          <w:lang w:val="en-US"/>
        </w:rPr>
        <w:t>rrie</w:t>
      </w:r>
      <w:r w:rsidR="00F75631">
        <w:rPr>
          <w:rFonts w:ascii="Arial" w:hAnsi="Arial" w:cs="Arial"/>
          <w:sz w:val="24"/>
          <w:szCs w:val="24"/>
          <w:lang w:val="en-US"/>
        </w:rPr>
        <w:t>d</w:t>
      </w:r>
      <w:r w:rsidR="001240C7">
        <w:rPr>
          <w:rFonts w:ascii="Arial" w:hAnsi="Arial" w:cs="Arial"/>
          <w:sz w:val="24"/>
          <w:szCs w:val="24"/>
          <w:lang w:val="en-US"/>
        </w:rPr>
        <w:t xml:space="preserve"> with it criminal consequences</w:t>
      </w:r>
      <w:r w:rsidR="00574D98">
        <w:rPr>
          <w:rFonts w:ascii="Arial" w:hAnsi="Arial" w:cs="Arial"/>
          <w:sz w:val="24"/>
          <w:szCs w:val="24"/>
          <w:lang w:val="en-US"/>
        </w:rPr>
        <w:t xml:space="preserve">. </w:t>
      </w:r>
      <w:r w:rsidR="00F75631">
        <w:rPr>
          <w:rFonts w:ascii="Arial" w:hAnsi="Arial" w:cs="Arial"/>
          <w:sz w:val="24"/>
          <w:szCs w:val="24"/>
          <w:lang w:val="en-US"/>
        </w:rPr>
        <w:t>T</w:t>
      </w:r>
      <w:r w:rsidR="00A64397">
        <w:rPr>
          <w:rFonts w:ascii="Arial" w:hAnsi="Arial" w:cs="Arial"/>
          <w:sz w:val="24"/>
          <w:szCs w:val="24"/>
          <w:lang w:val="en-US"/>
        </w:rPr>
        <w:t xml:space="preserve">he </w:t>
      </w:r>
      <w:r w:rsidR="00AB6B6C">
        <w:rPr>
          <w:rFonts w:ascii="Arial" w:hAnsi="Arial" w:cs="Arial"/>
          <w:sz w:val="24"/>
          <w:szCs w:val="24"/>
          <w:lang w:val="en-US"/>
        </w:rPr>
        <w:t>su</w:t>
      </w:r>
      <w:r w:rsidR="00F75631">
        <w:rPr>
          <w:rFonts w:ascii="Arial" w:hAnsi="Arial" w:cs="Arial"/>
          <w:sz w:val="24"/>
          <w:szCs w:val="24"/>
          <w:lang w:val="en-US"/>
        </w:rPr>
        <w:t xml:space="preserve">bpoena </w:t>
      </w:r>
      <w:r w:rsidR="00AB6B6C">
        <w:rPr>
          <w:rFonts w:ascii="Arial" w:hAnsi="Arial" w:cs="Arial"/>
          <w:sz w:val="24"/>
          <w:szCs w:val="24"/>
          <w:lang w:val="en-US"/>
        </w:rPr>
        <w:t>create</w:t>
      </w:r>
      <w:r w:rsidR="00F75631">
        <w:rPr>
          <w:rFonts w:ascii="Arial" w:hAnsi="Arial" w:cs="Arial"/>
          <w:sz w:val="24"/>
          <w:szCs w:val="24"/>
          <w:lang w:val="en-US"/>
        </w:rPr>
        <w:t xml:space="preserve">d </w:t>
      </w:r>
      <w:r w:rsidR="00412379">
        <w:rPr>
          <w:rFonts w:ascii="Arial" w:hAnsi="Arial" w:cs="Arial"/>
          <w:sz w:val="24"/>
          <w:szCs w:val="24"/>
          <w:lang w:val="en-US"/>
        </w:rPr>
        <w:t>a false</w:t>
      </w:r>
      <w:r w:rsidR="00AB6B6C">
        <w:rPr>
          <w:rFonts w:ascii="Arial" w:hAnsi="Arial" w:cs="Arial"/>
          <w:sz w:val="24"/>
          <w:szCs w:val="24"/>
          <w:lang w:val="en-US"/>
        </w:rPr>
        <w:t xml:space="preserve"> impression that </w:t>
      </w:r>
      <w:r w:rsidR="0036210C">
        <w:rPr>
          <w:rFonts w:ascii="Arial" w:hAnsi="Arial" w:cs="Arial"/>
          <w:sz w:val="24"/>
          <w:szCs w:val="24"/>
          <w:lang w:val="en-US"/>
        </w:rPr>
        <w:t xml:space="preserve">he was the culprit </w:t>
      </w:r>
      <w:r w:rsidR="00F75631">
        <w:rPr>
          <w:rFonts w:ascii="Arial" w:hAnsi="Arial" w:cs="Arial"/>
          <w:sz w:val="24"/>
          <w:szCs w:val="24"/>
          <w:lang w:val="en-US"/>
        </w:rPr>
        <w:t xml:space="preserve">and was </w:t>
      </w:r>
      <w:r w:rsidR="0036210C">
        <w:rPr>
          <w:rFonts w:ascii="Arial" w:hAnsi="Arial" w:cs="Arial"/>
          <w:sz w:val="24"/>
          <w:szCs w:val="24"/>
          <w:lang w:val="en-US"/>
        </w:rPr>
        <w:t>unwilling to cooperate</w:t>
      </w:r>
      <w:r w:rsidR="003E0579">
        <w:rPr>
          <w:rFonts w:ascii="Arial" w:hAnsi="Arial" w:cs="Arial"/>
          <w:sz w:val="24"/>
          <w:szCs w:val="24"/>
          <w:lang w:val="en-US"/>
        </w:rPr>
        <w:t xml:space="preserve">. </w:t>
      </w:r>
      <w:r w:rsidR="00F75631">
        <w:rPr>
          <w:rFonts w:ascii="Arial" w:hAnsi="Arial" w:cs="Arial"/>
          <w:sz w:val="24"/>
          <w:szCs w:val="24"/>
          <w:lang w:val="en-US"/>
        </w:rPr>
        <w:t xml:space="preserve"> Whilst these proceedings were pending before court, </w:t>
      </w:r>
      <w:r w:rsidR="001F7783">
        <w:rPr>
          <w:rFonts w:ascii="Arial" w:hAnsi="Arial" w:cs="Arial"/>
          <w:sz w:val="24"/>
          <w:szCs w:val="24"/>
          <w:lang w:val="en-US"/>
        </w:rPr>
        <w:t xml:space="preserve">the SIU sought a search and seizure warrant </w:t>
      </w:r>
      <w:r w:rsidR="00082893">
        <w:rPr>
          <w:rFonts w:ascii="Arial" w:hAnsi="Arial" w:cs="Arial"/>
          <w:sz w:val="24"/>
          <w:szCs w:val="24"/>
          <w:lang w:val="en-US"/>
        </w:rPr>
        <w:t xml:space="preserve">against him </w:t>
      </w:r>
      <w:r w:rsidR="00F75631">
        <w:rPr>
          <w:rFonts w:ascii="Arial" w:hAnsi="Arial" w:cs="Arial"/>
          <w:sz w:val="24"/>
          <w:szCs w:val="24"/>
          <w:lang w:val="en-US"/>
        </w:rPr>
        <w:t xml:space="preserve">directed </w:t>
      </w:r>
      <w:r w:rsidR="00082893">
        <w:rPr>
          <w:rFonts w:ascii="Arial" w:hAnsi="Arial" w:cs="Arial"/>
          <w:sz w:val="24"/>
          <w:szCs w:val="24"/>
          <w:lang w:val="en-US"/>
        </w:rPr>
        <w:t>at his private residence</w:t>
      </w:r>
      <w:r w:rsidR="009D7394">
        <w:rPr>
          <w:rFonts w:ascii="Arial" w:hAnsi="Arial" w:cs="Arial"/>
          <w:sz w:val="24"/>
          <w:szCs w:val="24"/>
          <w:lang w:val="en-US"/>
        </w:rPr>
        <w:t xml:space="preserve">. </w:t>
      </w:r>
      <w:r w:rsidR="00F75631">
        <w:rPr>
          <w:rFonts w:ascii="Arial" w:hAnsi="Arial" w:cs="Arial"/>
          <w:sz w:val="24"/>
          <w:szCs w:val="24"/>
          <w:lang w:val="en-US"/>
        </w:rPr>
        <w:t>T</w:t>
      </w:r>
      <w:r w:rsidR="009D7394">
        <w:rPr>
          <w:rFonts w:ascii="Arial" w:hAnsi="Arial" w:cs="Arial"/>
          <w:sz w:val="24"/>
          <w:szCs w:val="24"/>
          <w:lang w:val="en-US"/>
        </w:rPr>
        <w:t xml:space="preserve">he search and seizure warrants in </w:t>
      </w:r>
      <w:r w:rsidR="00FD5715">
        <w:rPr>
          <w:rFonts w:ascii="Arial" w:hAnsi="Arial" w:cs="Arial"/>
          <w:sz w:val="24"/>
          <w:szCs w:val="24"/>
          <w:lang w:val="en-US"/>
        </w:rPr>
        <w:t xml:space="preserve">respect of proceedings which </w:t>
      </w:r>
      <w:r w:rsidR="002D11CD">
        <w:rPr>
          <w:rFonts w:ascii="Arial" w:hAnsi="Arial" w:cs="Arial"/>
          <w:sz w:val="24"/>
          <w:szCs w:val="24"/>
          <w:lang w:val="en-US"/>
        </w:rPr>
        <w:t xml:space="preserve">are being challenged in </w:t>
      </w:r>
      <w:r w:rsidR="00412379">
        <w:rPr>
          <w:rFonts w:ascii="Arial" w:hAnsi="Arial" w:cs="Arial"/>
          <w:sz w:val="24"/>
          <w:szCs w:val="24"/>
          <w:lang w:val="en-US"/>
        </w:rPr>
        <w:t>court,</w:t>
      </w:r>
      <w:r>
        <w:rPr>
          <w:rFonts w:ascii="Arial" w:hAnsi="Arial" w:cs="Arial"/>
          <w:sz w:val="24"/>
          <w:szCs w:val="24"/>
          <w:lang w:val="en-US"/>
        </w:rPr>
        <w:t xml:space="preserve"> amount to constructive </w:t>
      </w:r>
      <w:r w:rsidR="00645C09">
        <w:rPr>
          <w:rFonts w:ascii="Arial" w:hAnsi="Arial" w:cs="Arial"/>
          <w:sz w:val="24"/>
          <w:szCs w:val="24"/>
          <w:lang w:val="en-US"/>
        </w:rPr>
        <w:t xml:space="preserve">contempt of </w:t>
      </w:r>
      <w:r w:rsidR="00F75631">
        <w:rPr>
          <w:rFonts w:ascii="Arial" w:hAnsi="Arial" w:cs="Arial"/>
          <w:sz w:val="24"/>
          <w:szCs w:val="24"/>
          <w:lang w:val="en-US"/>
        </w:rPr>
        <w:t xml:space="preserve">the </w:t>
      </w:r>
      <w:r w:rsidR="00645C09">
        <w:rPr>
          <w:rFonts w:ascii="Arial" w:hAnsi="Arial" w:cs="Arial"/>
          <w:sz w:val="24"/>
          <w:szCs w:val="24"/>
          <w:lang w:val="en-US"/>
        </w:rPr>
        <w:t>court</w:t>
      </w:r>
      <w:r w:rsidR="00017BAC">
        <w:rPr>
          <w:rFonts w:ascii="Arial" w:hAnsi="Arial" w:cs="Arial"/>
          <w:sz w:val="24"/>
          <w:szCs w:val="24"/>
          <w:lang w:val="en-US"/>
        </w:rPr>
        <w:t xml:space="preserve">. </w:t>
      </w:r>
      <w:r w:rsidR="00FF2419">
        <w:rPr>
          <w:rFonts w:ascii="Arial" w:hAnsi="Arial" w:cs="Arial"/>
          <w:sz w:val="24"/>
          <w:szCs w:val="24"/>
          <w:lang w:val="en-US"/>
        </w:rPr>
        <w:t>It shows bad faith by the SIU</w:t>
      </w:r>
      <w:r w:rsidR="00C35C02">
        <w:rPr>
          <w:rFonts w:ascii="Arial" w:hAnsi="Arial" w:cs="Arial"/>
          <w:sz w:val="24"/>
          <w:szCs w:val="24"/>
          <w:lang w:val="en-US"/>
        </w:rPr>
        <w:t xml:space="preserve"> because his house is entirely </w:t>
      </w:r>
      <w:r w:rsidR="00F75631">
        <w:rPr>
          <w:rFonts w:ascii="Arial" w:hAnsi="Arial" w:cs="Arial"/>
          <w:sz w:val="24"/>
          <w:szCs w:val="24"/>
          <w:lang w:val="en-US"/>
        </w:rPr>
        <w:t>ir</w:t>
      </w:r>
      <w:r w:rsidR="00C35C02">
        <w:rPr>
          <w:rFonts w:ascii="Arial" w:hAnsi="Arial" w:cs="Arial"/>
          <w:sz w:val="24"/>
          <w:szCs w:val="24"/>
          <w:lang w:val="en-US"/>
        </w:rPr>
        <w:t xml:space="preserve">relevant </w:t>
      </w:r>
      <w:r w:rsidR="0044726B">
        <w:rPr>
          <w:rFonts w:ascii="Arial" w:hAnsi="Arial" w:cs="Arial"/>
          <w:sz w:val="24"/>
          <w:szCs w:val="24"/>
          <w:lang w:val="en-US"/>
        </w:rPr>
        <w:t xml:space="preserve">to the issue being investigated </w:t>
      </w:r>
      <w:r w:rsidR="002B1432">
        <w:rPr>
          <w:rFonts w:ascii="Arial" w:hAnsi="Arial" w:cs="Arial"/>
          <w:sz w:val="24"/>
          <w:szCs w:val="24"/>
          <w:lang w:val="en-US"/>
        </w:rPr>
        <w:t>against him</w:t>
      </w:r>
      <w:r w:rsidR="002A22BD">
        <w:rPr>
          <w:rFonts w:ascii="Arial" w:hAnsi="Arial" w:cs="Arial"/>
          <w:sz w:val="24"/>
          <w:szCs w:val="24"/>
          <w:lang w:val="en-US"/>
        </w:rPr>
        <w:t xml:space="preserve">. These warrants were sought for </w:t>
      </w:r>
      <w:r w:rsidR="00C765BD">
        <w:rPr>
          <w:rFonts w:ascii="Arial" w:hAnsi="Arial" w:cs="Arial"/>
          <w:sz w:val="24"/>
          <w:szCs w:val="24"/>
          <w:lang w:val="en-US"/>
        </w:rPr>
        <w:t>a</w:t>
      </w:r>
      <w:r w:rsidR="00A20C3D">
        <w:rPr>
          <w:rFonts w:ascii="Arial" w:hAnsi="Arial" w:cs="Arial"/>
          <w:sz w:val="24"/>
          <w:szCs w:val="24"/>
          <w:lang w:val="en-US"/>
        </w:rPr>
        <w:t xml:space="preserve">n </w:t>
      </w:r>
      <w:r w:rsidR="00F75631">
        <w:rPr>
          <w:rFonts w:ascii="Arial" w:hAnsi="Arial" w:cs="Arial"/>
          <w:sz w:val="24"/>
          <w:szCs w:val="24"/>
          <w:lang w:val="en-US"/>
        </w:rPr>
        <w:t>ulterior</w:t>
      </w:r>
      <w:r w:rsidR="00A20C3D">
        <w:rPr>
          <w:rFonts w:ascii="Arial" w:hAnsi="Arial" w:cs="Arial"/>
          <w:sz w:val="24"/>
          <w:szCs w:val="24"/>
          <w:lang w:val="en-US"/>
        </w:rPr>
        <w:t xml:space="preserve"> </w:t>
      </w:r>
      <w:r w:rsidR="00412379">
        <w:rPr>
          <w:rFonts w:ascii="Arial" w:hAnsi="Arial" w:cs="Arial"/>
          <w:sz w:val="24"/>
          <w:szCs w:val="24"/>
          <w:lang w:val="en-US"/>
        </w:rPr>
        <w:t>purpose, he</w:t>
      </w:r>
      <w:r w:rsidR="008C37B2">
        <w:rPr>
          <w:rFonts w:ascii="Arial" w:hAnsi="Arial" w:cs="Arial"/>
          <w:sz w:val="24"/>
          <w:szCs w:val="24"/>
          <w:lang w:val="en-US"/>
        </w:rPr>
        <w:t xml:space="preserve"> contends</w:t>
      </w:r>
      <w:r w:rsidR="00E22FCF">
        <w:rPr>
          <w:rFonts w:ascii="Arial" w:hAnsi="Arial" w:cs="Arial"/>
          <w:sz w:val="24"/>
          <w:szCs w:val="24"/>
          <w:lang w:val="en-US"/>
        </w:rPr>
        <w:t>.</w:t>
      </w:r>
    </w:p>
    <w:p w14:paraId="6E9355FE" w14:textId="0C18A433" w:rsidR="005964F7" w:rsidRDefault="00E22FCF" w:rsidP="002A22B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He listed the documents that the SIU </w:t>
      </w:r>
      <w:r w:rsidR="00A17B53">
        <w:rPr>
          <w:rFonts w:ascii="Arial" w:hAnsi="Arial" w:cs="Arial"/>
          <w:sz w:val="24"/>
          <w:szCs w:val="24"/>
          <w:lang w:val="en-US"/>
        </w:rPr>
        <w:t xml:space="preserve">requested </w:t>
      </w:r>
      <w:r w:rsidR="00F75631">
        <w:rPr>
          <w:rFonts w:ascii="Arial" w:hAnsi="Arial" w:cs="Arial"/>
          <w:sz w:val="24"/>
          <w:szCs w:val="24"/>
          <w:lang w:val="en-US"/>
        </w:rPr>
        <w:t>from</w:t>
      </w:r>
      <w:r w:rsidR="00C00975">
        <w:rPr>
          <w:rFonts w:ascii="Arial" w:hAnsi="Arial" w:cs="Arial"/>
          <w:sz w:val="24"/>
          <w:szCs w:val="24"/>
          <w:lang w:val="en-US"/>
        </w:rPr>
        <w:t xml:space="preserve"> him being</w:t>
      </w:r>
      <w:r w:rsidR="005964F7">
        <w:rPr>
          <w:rFonts w:ascii="Arial" w:hAnsi="Arial" w:cs="Arial"/>
          <w:sz w:val="24"/>
          <w:szCs w:val="24"/>
          <w:lang w:val="en-US"/>
        </w:rPr>
        <w:t>:</w:t>
      </w:r>
    </w:p>
    <w:p w14:paraId="78AA6FAE" w14:textId="4B3B870E" w:rsidR="005964F7" w:rsidRPr="00D506E4" w:rsidRDefault="00D506E4" w:rsidP="00D506E4">
      <w:pPr>
        <w:spacing w:line="240" w:lineRule="auto"/>
        <w:ind w:left="720" w:firstLine="720"/>
        <w:jc w:val="both"/>
        <w:rPr>
          <w:rFonts w:ascii="Arial" w:hAnsi="Arial" w:cs="Arial"/>
          <w:i/>
          <w:iCs/>
          <w:sz w:val="20"/>
          <w:szCs w:val="20"/>
          <w:lang w:val="en-US"/>
        </w:rPr>
      </w:pPr>
      <w:r>
        <w:rPr>
          <w:rFonts w:ascii="Arial" w:hAnsi="Arial" w:cs="Arial"/>
          <w:sz w:val="24"/>
          <w:szCs w:val="24"/>
          <w:lang w:val="en-US"/>
        </w:rPr>
        <w:t>“</w:t>
      </w:r>
      <w:r w:rsidR="005079E8" w:rsidRPr="00D506E4">
        <w:rPr>
          <w:rFonts w:ascii="Arial" w:hAnsi="Arial" w:cs="Arial"/>
          <w:i/>
          <w:iCs/>
          <w:sz w:val="20"/>
          <w:szCs w:val="20"/>
          <w:lang w:val="en-US"/>
        </w:rPr>
        <w:t>1</w:t>
      </w:r>
      <w:r w:rsidR="005964F7" w:rsidRPr="00D506E4">
        <w:rPr>
          <w:rFonts w:ascii="Arial" w:hAnsi="Arial" w:cs="Arial"/>
          <w:i/>
          <w:iCs/>
          <w:sz w:val="20"/>
          <w:szCs w:val="20"/>
          <w:lang w:val="en-US"/>
        </w:rPr>
        <w:t>.</w:t>
      </w:r>
      <w:r w:rsidR="005079E8" w:rsidRPr="00D506E4">
        <w:rPr>
          <w:rFonts w:ascii="Arial" w:hAnsi="Arial" w:cs="Arial"/>
          <w:i/>
          <w:iCs/>
          <w:sz w:val="20"/>
          <w:szCs w:val="20"/>
          <w:lang w:val="en-US"/>
        </w:rPr>
        <w:t xml:space="preserve">  </w:t>
      </w:r>
      <w:r w:rsidR="005964F7" w:rsidRPr="00D506E4">
        <w:rPr>
          <w:rFonts w:ascii="Arial" w:hAnsi="Arial" w:cs="Arial"/>
          <w:i/>
          <w:iCs/>
          <w:sz w:val="20"/>
          <w:szCs w:val="20"/>
          <w:lang w:val="en-US"/>
        </w:rPr>
        <w:tab/>
      </w:r>
      <w:r w:rsidR="00F75631">
        <w:rPr>
          <w:rFonts w:ascii="Arial" w:hAnsi="Arial" w:cs="Arial"/>
          <w:i/>
          <w:iCs/>
          <w:sz w:val="20"/>
          <w:szCs w:val="20"/>
          <w:lang w:val="en-US"/>
        </w:rPr>
        <w:t>C</w:t>
      </w:r>
      <w:r w:rsidR="005079E8" w:rsidRPr="00D506E4">
        <w:rPr>
          <w:rFonts w:ascii="Arial" w:hAnsi="Arial" w:cs="Arial"/>
          <w:i/>
          <w:iCs/>
          <w:sz w:val="20"/>
          <w:szCs w:val="20"/>
          <w:lang w:val="en-US"/>
        </w:rPr>
        <w:t>opy of the identity document</w:t>
      </w:r>
      <w:r w:rsidR="005964F7" w:rsidRPr="00D506E4">
        <w:rPr>
          <w:rFonts w:ascii="Arial" w:hAnsi="Arial" w:cs="Arial"/>
          <w:i/>
          <w:iCs/>
          <w:sz w:val="20"/>
          <w:szCs w:val="20"/>
          <w:lang w:val="en-US"/>
        </w:rPr>
        <w:t xml:space="preserve">, </w:t>
      </w:r>
    </w:p>
    <w:p w14:paraId="7D65227B" w14:textId="701C1A6B" w:rsidR="000A791F" w:rsidRPr="00D506E4" w:rsidRDefault="005964F7"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2.</w:t>
      </w:r>
      <w:r w:rsidRPr="00D506E4">
        <w:rPr>
          <w:rFonts w:ascii="Arial" w:hAnsi="Arial" w:cs="Arial"/>
          <w:i/>
          <w:iCs/>
          <w:sz w:val="20"/>
          <w:szCs w:val="20"/>
          <w:lang w:val="en-US"/>
        </w:rPr>
        <w:tab/>
      </w:r>
      <w:r w:rsidR="00D632C2">
        <w:rPr>
          <w:rFonts w:ascii="Arial" w:hAnsi="Arial" w:cs="Arial"/>
          <w:i/>
          <w:iCs/>
          <w:sz w:val="20"/>
          <w:szCs w:val="20"/>
          <w:lang w:val="en-US"/>
        </w:rPr>
        <w:t>T</w:t>
      </w:r>
      <w:r w:rsidR="001E3322" w:rsidRPr="00D506E4">
        <w:rPr>
          <w:rFonts w:ascii="Arial" w:hAnsi="Arial" w:cs="Arial"/>
          <w:i/>
          <w:iCs/>
          <w:sz w:val="20"/>
          <w:szCs w:val="20"/>
          <w:lang w:val="en-US"/>
        </w:rPr>
        <w:t xml:space="preserve">he original copy of </w:t>
      </w:r>
      <w:r w:rsidR="00D632C2">
        <w:rPr>
          <w:rFonts w:ascii="Arial" w:hAnsi="Arial" w:cs="Arial"/>
          <w:i/>
          <w:iCs/>
          <w:sz w:val="20"/>
          <w:szCs w:val="20"/>
          <w:lang w:val="en-US"/>
        </w:rPr>
        <w:t>your</w:t>
      </w:r>
      <w:r w:rsidR="001E3322" w:rsidRPr="00D506E4">
        <w:rPr>
          <w:rFonts w:ascii="Arial" w:hAnsi="Arial" w:cs="Arial"/>
          <w:i/>
          <w:iCs/>
          <w:sz w:val="20"/>
          <w:szCs w:val="20"/>
          <w:lang w:val="en-US"/>
        </w:rPr>
        <w:t xml:space="preserve"> Bachelor’s degree</w:t>
      </w:r>
      <w:r w:rsidR="0073440A" w:rsidRPr="00D506E4">
        <w:rPr>
          <w:rFonts w:ascii="Arial" w:hAnsi="Arial" w:cs="Arial"/>
          <w:i/>
          <w:iCs/>
          <w:sz w:val="20"/>
          <w:szCs w:val="20"/>
          <w:lang w:val="en-US"/>
        </w:rPr>
        <w:t xml:space="preserve"> </w:t>
      </w:r>
      <w:r w:rsidR="00D632C2">
        <w:rPr>
          <w:rFonts w:ascii="Arial" w:hAnsi="Arial" w:cs="Arial"/>
          <w:i/>
          <w:iCs/>
          <w:sz w:val="20"/>
          <w:szCs w:val="20"/>
          <w:lang w:val="en-US"/>
        </w:rPr>
        <w:t>C</w:t>
      </w:r>
      <w:r w:rsidR="0073440A" w:rsidRPr="00D506E4">
        <w:rPr>
          <w:rFonts w:ascii="Arial" w:hAnsi="Arial" w:cs="Arial"/>
          <w:i/>
          <w:iCs/>
          <w:sz w:val="20"/>
          <w:szCs w:val="20"/>
          <w:lang w:val="en-US"/>
        </w:rPr>
        <w:t xml:space="preserve">ertificate from </w:t>
      </w:r>
      <w:r w:rsidR="00D632C2">
        <w:rPr>
          <w:rFonts w:ascii="Arial" w:hAnsi="Arial" w:cs="Arial"/>
          <w:i/>
          <w:iCs/>
          <w:sz w:val="20"/>
          <w:szCs w:val="20"/>
          <w:lang w:val="en-US"/>
        </w:rPr>
        <w:t xml:space="preserve">an </w:t>
      </w:r>
      <w:r w:rsidR="00107AA9" w:rsidRPr="00D506E4">
        <w:rPr>
          <w:rFonts w:ascii="Arial" w:hAnsi="Arial" w:cs="Arial"/>
          <w:i/>
          <w:iCs/>
          <w:sz w:val="20"/>
          <w:szCs w:val="20"/>
          <w:lang w:val="en-US"/>
        </w:rPr>
        <w:t xml:space="preserve">institution of higher learning, </w:t>
      </w:r>
      <w:r w:rsidR="00523F6C" w:rsidRPr="00D506E4">
        <w:rPr>
          <w:rFonts w:ascii="Arial" w:hAnsi="Arial" w:cs="Arial"/>
          <w:i/>
          <w:iCs/>
          <w:sz w:val="20"/>
          <w:szCs w:val="20"/>
          <w:lang w:val="en-US"/>
        </w:rPr>
        <w:t>if any</w:t>
      </w:r>
      <w:r w:rsidR="000A791F" w:rsidRPr="00D506E4">
        <w:rPr>
          <w:rFonts w:ascii="Arial" w:hAnsi="Arial" w:cs="Arial"/>
          <w:i/>
          <w:iCs/>
          <w:sz w:val="20"/>
          <w:szCs w:val="20"/>
          <w:lang w:val="en-US"/>
        </w:rPr>
        <w:t>,</w:t>
      </w:r>
    </w:p>
    <w:p w14:paraId="1B4D2B5A" w14:textId="1A100C64" w:rsidR="000A791F" w:rsidRPr="00D506E4" w:rsidRDefault="000A791F"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3.</w:t>
      </w:r>
      <w:r w:rsidRPr="00D506E4">
        <w:rPr>
          <w:rFonts w:ascii="Arial" w:hAnsi="Arial" w:cs="Arial"/>
          <w:i/>
          <w:iCs/>
          <w:sz w:val="20"/>
          <w:szCs w:val="20"/>
          <w:lang w:val="en-US"/>
        </w:rPr>
        <w:tab/>
      </w:r>
      <w:r w:rsidR="00D632C2">
        <w:rPr>
          <w:rFonts w:ascii="Arial" w:hAnsi="Arial" w:cs="Arial"/>
          <w:i/>
          <w:iCs/>
          <w:sz w:val="20"/>
          <w:szCs w:val="20"/>
          <w:lang w:val="en-US"/>
        </w:rPr>
        <w:t>T</w:t>
      </w:r>
      <w:r w:rsidRPr="00D506E4">
        <w:rPr>
          <w:rFonts w:ascii="Arial" w:hAnsi="Arial" w:cs="Arial"/>
          <w:i/>
          <w:iCs/>
          <w:sz w:val="20"/>
          <w:szCs w:val="20"/>
          <w:lang w:val="en-US"/>
        </w:rPr>
        <w:t xml:space="preserve">he original copy of </w:t>
      </w:r>
      <w:r w:rsidR="007E144A" w:rsidRPr="00D506E4">
        <w:rPr>
          <w:rFonts w:ascii="Arial" w:hAnsi="Arial" w:cs="Arial"/>
          <w:i/>
          <w:iCs/>
          <w:sz w:val="20"/>
          <w:szCs w:val="20"/>
          <w:lang w:val="en-US"/>
        </w:rPr>
        <w:t>your Hono</w:t>
      </w:r>
      <w:r w:rsidR="00D632C2">
        <w:rPr>
          <w:rFonts w:ascii="Arial" w:hAnsi="Arial" w:cs="Arial"/>
          <w:i/>
          <w:iCs/>
          <w:sz w:val="20"/>
          <w:szCs w:val="20"/>
          <w:lang w:val="en-US"/>
        </w:rPr>
        <w:t>ur’</w:t>
      </w:r>
      <w:r w:rsidR="007E144A" w:rsidRPr="00D506E4">
        <w:rPr>
          <w:rFonts w:ascii="Arial" w:hAnsi="Arial" w:cs="Arial"/>
          <w:i/>
          <w:iCs/>
          <w:sz w:val="20"/>
          <w:szCs w:val="20"/>
          <w:lang w:val="en-US"/>
        </w:rPr>
        <w:t xml:space="preserve">s degree </w:t>
      </w:r>
      <w:r w:rsidR="00D632C2">
        <w:rPr>
          <w:rFonts w:ascii="Arial" w:hAnsi="Arial" w:cs="Arial"/>
          <w:i/>
          <w:iCs/>
          <w:sz w:val="20"/>
          <w:szCs w:val="20"/>
          <w:lang w:val="en-US"/>
        </w:rPr>
        <w:t>C</w:t>
      </w:r>
      <w:r w:rsidR="007E144A" w:rsidRPr="00D506E4">
        <w:rPr>
          <w:rFonts w:ascii="Arial" w:hAnsi="Arial" w:cs="Arial"/>
          <w:i/>
          <w:iCs/>
          <w:sz w:val="20"/>
          <w:szCs w:val="20"/>
          <w:lang w:val="en-US"/>
        </w:rPr>
        <w:t>ertificate</w:t>
      </w:r>
      <w:r w:rsidR="00A95DFD" w:rsidRPr="00D506E4">
        <w:rPr>
          <w:rFonts w:ascii="Arial" w:hAnsi="Arial" w:cs="Arial"/>
          <w:i/>
          <w:iCs/>
          <w:sz w:val="20"/>
          <w:szCs w:val="20"/>
          <w:lang w:val="en-US"/>
        </w:rPr>
        <w:t xml:space="preserve"> from an institution of higher learning</w:t>
      </w:r>
      <w:r w:rsidR="00454407" w:rsidRPr="00D506E4">
        <w:rPr>
          <w:rFonts w:ascii="Arial" w:hAnsi="Arial" w:cs="Arial"/>
          <w:i/>
          <w:iCs/>
          <w:sz w:val="20"/>
          <w:szCs w:val="20"/>
          <w:lang w:val="en-US"/>
        </w:rPr>
        <w:t>, if any</w:t>
      </w:r>
      <w:r w:rsidR="003076F0" w:rsidRPr="00D506E4">
        <w:rPr>
          <w:rFonts w:ascii="Arial" w:hAnsi="Arial" w:cs="Arial"/>
          <w:i/>
          <w:iCs/>
          <w:sz w:val="20"/>
          <w:szCs w:val="20"/>
          <w:lang w:val="en-US"/>
        </w:rPr>
        <w:t>,</w:t>
      </w:r>
    </w:p>
    <w:p w14:paraId="596FC070" w14:textId="7017E516" w:rsidR="003076F0" w:rsidRPr="00D506E4" w:rsidRDefault="003076F0"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4.</w:t>
      </w:r>
      <w:r w:rsidRPr="00D506E4">
        <w:rPr>
          <w:rFonts w:ascii="Arial" w:hAnsi="Arial" w:cs="Arial"/>
          <w:i/>
          <w:iCs/>
          <w:sz w:val="20"/>
          <w:szCs w:val="20"/>
          <w:lang w:val="en-US"/>
        </w:rPr>
        <w:tab/>
      </w:r>
      <w:r w:rsidR="00D632C2">
        <w:rPr>
          <w:rFonts w:ascii="Arial" w:hAnsi="Arial" w:cs="Arial"/>
          <w:i/>
          <w:iCs/>
          <w:sz w:val="20"/>
          <w:szCs w:val="20"/>
          <w:lang w:val="en-US"/>
        </w:rPr>
        <w:t>A</w:t>
      </w:r>
      <w:r w:rsidRPr="00D506E4">
        <w:rPr>
          <w:rFonts w:ascii="Arial" w:hAnsi="Arial" w:cs="Arial"/>
          <w:i/>
          <w:iCs/>
          <w:sz w:val="20"/>
          <w:szCs w:val="20"/>
          <w:lang w:val="en-US"/>
        </w:rPr>
        <w:t>ny other tertiary qualification</w:t>
      </w:r>
      <w:r w:rsidR="00D632C2">
        <w:rPr>
          <w:rFonts w:ascii="Arial" w:hAnsi="Arial" w:cs="Arial"/>
          <w:i/>
          <w:iCs/>
          <w:sz w:val="20"/>
          <w:szCs w:val="20"/>
          <w:lang w:val="en-US"/>
        </w:rPr>
        <w:t>(s)</w:t>
      </w:r>
      <w:r w:rsidRPr="00D506E4">
        <w:rPr>
          <w:rFonts w:ascii="Arial" w:hAnsi="Arial" w:cs="Arial"/>
          <w:i/>
          <w:iCs/>
          <w:sz w:val="20"/>
          <w:szCs w:val="20"/>
          <w:lang w:val="en-US"/>
        </w:rPr>
        <w:t xml:space="preserve"> </w:t>
      </w:r>
      <w:r w:rsidR="00D632C2">
        <w:rPr>
          <w:rFonts w:ascii="Arial" w:hAnsi="Arial" w:cs="Arial"/>
          <w:i/>
          <w:iCs/>
          <w:sz w:val="20"/>
          <w:szCs w:val="20"/>
          <w:lang w:val="en-US"/>
        </w:rPr>
        <w:t>that</w:t>
      </w:r>
      <w:r w:rsidR="008963B2" w:rsidRPr="00D506E4">
        <w:rPr>
          <w:rFonts w:ascii="Arial" w:hAnsi="Arial" w:cs="Arial"/>
          <w:i/>
          <w:iCs/>
          <w:sz w:val="20"/>
          <w:szCs w:val="20"/>
          <w:lang w:val="en-US"/>
        </w:rPr>
        <w:t xml:space="preserve"> you are in </w:t>
      </w:r>
      <w:r w:rsidR="00412379" w:rsidRPr="00D506E4">
        <w:rPr>
          <w:rFonts w:ascii="Arial" w:hAnsi="Arial" w:cs="Arial"/>
          <w:i/>
          <w:iCs/>
          <w:sz w:val="20"/>
          <w:szCs w:val="20"/>
          <w:lang w:val="en-US"/>
        </w:rPr>
        <w:t>possession thereof</w:t>
      </w:r>
      <w:r w:rsidR="00E93D59" w:rsidRPr="00D506E4">
        <w:rPr>
          <w:rFonts w:ascii="Arial" w:hAnsi="Arial" w:cs="Arial"/>
          <w:i/>
          <w:iCs/>
          <w:sz w:val="20"/>
          <w:szCs w:val="20"/>
          <w:lang w:val="en-US"/>
        </w:rPr>
        <w:t>,</w:t>
      </w:r>
    </w:p>
    <w:p w14:paraId="68D48443" w14:textId="1FD64EB2" w:rsidR="00E93D59" w:rsidRPr="00D506E4" w:rsidRDefault="00E93D59"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5.</w:t>
      </w:r>
      <w:r w:rsidRPr="00D506E4">
        <w:rPr>
          <w:rFonts w:ascii="Arial" w:hAnsi="Arial" w:cs="Arial"/>
          <w:i/>
          <w:iCs/>
          <w:sz w:val="20"/>
          <w:szCs w:val="20"/>
          <w:lang w:val="en-US"/>
        </w:rPr>
        <w:tab/>
      </w:r>
      <w:r w:rsidR="00D632C2">
        <w:rPr>
          <w:rFonts w:ascii="Arial" w:hAnsi="Arial" w:cs="Arial"/>
          <w:i/>
          <w:iCs/>
          <w:sz w:val="20"/>
          <w:szCs w:val="20"/>
          <w:lang w:val="en-US"/>
        </w:rPr>
        <w:t>T</w:t>
      </w:r>
      <w:r w:rsidR="00C21688" w:rsidRPr="00D506E4">
        <w:rPr>
          <w:rFonts w:ascii="Arial" w:hAnsi="Arial" w:cs="Arial"/>
          <w:i/>
          <w:iCs/>
          <w:sz w:val="20"/>
          <w:szCs w:val="20"/>
          <w:lang w:val="en-US"/>
        </w:rPr>
        <w:t xml:space="preserve">he original copy of your </w:t>
      </w:r>
      <w:r w:rsidR="00D632C2">
        <w:rPr>
          <w:rFonts w:ascii="Arial" w:hAnsi="Arial" w:cs="Arial"/>
          <w:i/>
          <w:iCs/>
          <w:sz w:val="20"/>
          <w:szCs w:val="20"/>
          <w:lang w:val="en-US"/>
        </w:rPr>
        <w:t>R</w:t>
      </w:r>
      <w:r w:rsidR="00C21688" w:rsidRPr="00D506E4">
        <w:rPr>
          <w:rFonts w:ascii="Arial" w:hAnsi="Arial" w:cs="Arial"/>
          <w:i/>
          <w:iCs/>
          <w:sz w:val="20"/>
          <w:szCs w:val="20"/>
          <w:lang w:val="en-US"/>
        </w:rPr>
        <w:t xml:space="preserve">ecognition of </w:t>
      </w:r>
      <w:r w:rsidR="00D632C2">
        <w:rPr>
          <w:rFonts w:ascii="Arial" w:hAnsi="Arial" w:cs="Arial"/>
          <w:i/>
          <w:iCs/>
          <w:sz w:val="20"/>
          <w:szCs w:val="20"/>
          <w:lang w:val="en-US"/>
        </w:rPr>
        <w:t>P</w:t>
      </w:r>
      <w:r w:rsidR="008F3A17" w:rsidRPr="00D506E4">
        <w:rPr>
          <w:rFonts w:ascii="Arial" w:hAnsi="Arial" w:cs="Arial"/>
          <w:i/>
          <w:iCs/>
          <w:sz w:val="20"/>
          <w:szCs w:val="20"/>
          <w:lang w:val="en-US"/>
        </w:rPr>
        <w:t xml:space="preserve">rior </w:t>
      </w:r>
      <w:r w:rsidR="00D632C2">
        <w:rPr>
          <w:rFonts w:ascii="Arial" w:hAnsi="Arial" w:cs="Arial"/>
          <w:i/>
          <w:iCs/>
          <w:sz w:val="20"/>
          <w:szCs w:val="20"/>
          <w:lang w:val="en-US"/>
        </w:rPr>
        <w:t>L</w:t>
      </w:r>
      <w:r w:rsidR="008F3A17" w:rsidRPr="00D506E4">
        <w:rPr>
          <w:rFonts w:ascii="Arial" w:hAnsi="Arial" w:cs="Arial"/>
          <w:i/>
          <w:iCs/>
          <w:sz w:val="20"/>
          <w:szCs w:val="20"/>
          <w:lang w:val="en-US"/>
        </w:rPr>
        <w:t>earning (RPL)</w:t>
      </w:r>
      <w:r w:rsidR="00AF2C62" w:rsidRPr="00D506E4">
        <w:rPr>
          <w:rFonts w:ascii="Arial" w:hAnsi="Arial" w:cs="Arial"/>
          <w:i/>
          <w:iCs/>
          <w:sz w:val="20"/>
          <w:szCs w:val="20"/>
          <w:lang w:val="en-US"/>
        </w:rPr>
        <w:t xml:space="preserve"> assessment, if </w:t>
      </w:r>
      <w:r w:rsidR="004F3A97" w:rsidRPr="00D506E4">
        <w:rPr>
          <w:rFonts w:ascii="Arial" w:hAnsi="Arial" w:cs="Arial"/>
          <w:i/>
          <w:iCs/>
          <w:sz w:val="20"/>
          <w:szCs w:val="20"/>
          <w:lang w:val="en-US"/>
        </w:rPr>
        <w:t>any</w:t>
      </w:r>
      <w:r w:rsidR="00F36D68" w:rsidRPr="00D506E4">
        <w:rPr>
          <w:rFonts w:ascii="Arial" w:hAnsi="Arial" w:cs="Arial"/>
          <w:i/>
          <w:iCs/>
          <w:sz w:val="20"/>
          <w:szCs w:val="20"/>
          <w:lang w:val="en-US"/>
        </w:rPr>
        <w:t>,</w:t>
      </w:r>
    </w:p>
    <w:p w14:paraId="09195F7B" w14:textId="7456348C" w:rsidR="00F36D68" w:rsidRPr="00D506E4" w:rsidRDefault="00F36D68"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6.</w:t>
      </w:r>
      <w:r w:rsidRPr="00D506E4">
        <w:rPr>
          <w:rFonts w:ascii="Arial" w:hAnsi="Arial" w:cs="Arial"/>
          <w:i/>
          <w:iCs/>
          <w:sz w:val="20"/>
          <w:szCs w:val="20"/>
          <w:lang w:val="en-US"/>
        </w:rPr>
        <w:tab/>
      </w:r>
      <w:r w:rsidR="00D632C2">
        <w:rPr>
          <w:rFonts w:ascii="Arial" w:hAnsi="Arial" w:cs="Arial"/>
          <w:i/>
          <w:iCs/>
          <w:sz w:val="20"/>
          <w:szCs w:val="20"/>
          <w:lang w:val="en-US"/>
        </w:rPr>
        <w:t xml:space="preserve">A </w:t>
      </w:r>
      <w:r w:rsidR="007B7428" w:rsidRPr="00D506E4">
        <w:rPr>
          <w:rFonts w:ascii="Arial" w:hAnsi="Arial" w:cs="Arial"/>
          <w:i/>
          <w:iCs/>
          <w:sz w:val="20"/>
          <w:szCs w:val="20"/>
          <w:lang w:val="en-US"/>
        </w:rPr>
        <w:t>copy of confirmation of approval</w:t>
      </w:r>
      <w:r w:rsidR="006C3AFD" w:rsidRPr="00D506E4">
        <w:rPr>
          <w:rFonts w:ascii="Arial" w:hAnsi="Arial" w:cs="Arial"/>
          <w:i/>
          <w:iCs/>
          <w:sz w:val="20"/>
          <w:szCs w:val="20"/>
          <w:lang w:val="en-US"/>
        </w:rPr>
        <w:t xml:space="preserve"> of the RPL relating to yourself </w:t>
      </w:r>
      <w:r w:rsidR="00B25FBE" w:rsidRPr="00D506E4">
        <w:rPr>
          <w:rFonts w:ascii="Arial" w:hAnsi="Arial" w:cs="Arial"/>
          <w:i/>
          <w:iCs/>
          <w:sz w:val="20"/>
          <w:szCs w:val="20"/>
          <w:lang w:val="en-US"/>
        </w:rPr>
        <w:t xml:space="preserve">by </w:t>
      </w:r>
      <w:r w:rsidR="00D632C2">
        <w:rPr>
          <w:rFonts w:ascii="Arial" w:hAnsi="Arial" w:cs="Arial"/>
          <w:i/>
          <w:iCs/>
          <w:sz w:val="20"/>
          <w:szCs w:val="20"/>
          <w:lang w:val="en-US"/>
        </w:rPr>
        <w:t>the S</w:t>
      </w:r>
      <w:r w:rsidR="00B25FBE" w:rsidRPr="00D506E4">
        <w:rPr>
          <w:rFonts w:ascii="Arial" w:hAnsi="Arial" w:cs="Arial"/>
          <w:i/>
          <w:iCs/>
          <w:sz w:val="20"/>
          <w:szCs w:val="20"/>
          <w:lang w:val="en-US"/>
        </w:rPr>
        <w:t>enate of the University of Fort Hare</w:t>
      </w:r>
      <w:r w:rsidR="000942DD" w:rsidRPr="00D506E4">
        <w:rPr>
          <w:rFonts w:ascii="Arial" w:hAnsi="Arial" w:cs="Arial"/>
          <w:i/>
          <w:iCs/>
          <w:sz w:val="20"/>
          <w:szCs w:val="20"/>
          <w:lang w:val="en-US"/>
        </w:rPr>
        <w:t xml:space="preserve"> (UFH) to </w:t>
      </w:r>
      <w:r w:rsidR="00760F85" w:rsidRPr="00D506E4">
        <w:rPr>
          <w:rFonts w:ascii="Arial" w:hAnsi="Arial" w:cs="Arial"/>
          <w:i/>
          <w:iCs/>
          <w:sz w:val="20"/>
          <w:szCs w:val="20"/>
          <w:lang w:val="en-US"/>
        </w:rPr>
        <w:t>you to study</w:t>
      </w:r>
      <w:r w:rsidR="00E11043" w:rsidRPr="00D506E4">
        <w:rPr>
          <w:rFonts w:ascii="Arial" w:hAnsi="Arial" w:cs="Arial"/>
          <w:i/>
          <w:iCs/>
          <w:sz w:val="20"/>
          <w:szCs w:val="20"/>
          <w:lang w:val="en-US"/>
        </w:rPr>
        <w:t>, if any</w:t>
      </w:r>
      <w:r w:rsidR="007010EE" w:rsidRPr="00D506E4">
        <w:rPr>
          <w:rFonts w:ascii="Arial" w:hAnsi="Arial" w:cs="Arial"/>
          <w:i/>
          <w:iCs/>
          <w:sz w:val="20"/>
          <w:szCs w:val="20"/>
          <w:lang w:val="en-US"/>
        </w:rPr>
        <w:t>,</w:t>
      </w:r>
    </w:p>
    <w:p w14:paraId="6A7290D1" w14:textId="457E1A57" w:rsidR="007010EE" w:rsidRPr="00D506E4" w:rsidRDefault="007010EE"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7.</w:t>
      </w:r>
      <w:r w:rsidRPr="00D506E4">
        <w:rPr>
          <w:rFonts w:ascii="Arial" w:hAnsi="Arial" w:cs="Arial"/>
          <w:i/>
          <w:iCs/>
          <w:sz w:val="20"/>
          <w:szCs w:val="20"/>
          <w:lang w:val="en-US"/>
        </w:rPr>
        <w:tab/>
      </w:r>
      <w:r w:rsidR="00D632C2">
        <w:rPr>
          <w:rFonts w:ascii="Arial" w:hAnsi="Arial" w:cs="Arial"/>
          <w:i/>
          <w:iCs/>
          <w:sz w:val="20"/>
          <w:szCs w:val="20"/>
          <w:lang w:val="en-US"/>
        </w:rPr>
        <w:t>T</w:t>
      </w:r>
      <w:r w:rsidRPr="00D506E4">
        <w:rPr>
          <w:rFonts w:ascii="Arial" w:hAnsi="Arial" w:cs="Arial"/>
          <w:i/>
          <w:iCs/>
          <w:sz w:val="20"/>
          <w:szCs w:val="20"/>
          <w:lang w:val="en-US"/>
        </w:rPr>
        <w:t>he original copy of</w:t>
      </w:r>
      <w:r w:rsidR="00BB6DD9" w:rsidRPr="00D506E4">
        <w:rPr>
          <w:rFonts w:ascii="Arial" w:hAnsi="Arial" w:cs="Arial"/>
          <w:i/>
          <w:iCs/>
          <w:sz w:val="20"/>
          <w:szCs w:val="20"/>
          <w:lang w:val="en-US"/>
        </w:rPr>
        <w:t xml:space="preserve"> your proposal, which is a </w:t>
      </w:r>
      <w:r w:rsidR="005C510F" w:rsidRPr="00D506E4">
        <w:rPr>
          <w:rFonts w:ascii="Arial" w:hAnsi="Arial" w:cs="Arial"/>
          <w:i/>
          <w:iCs/>
          <w:sz w:val="20"/>
          <w:szCs w:val="20"/>
          <w:lang w:val="en-US"/>
        </w:rPr>
        <w:t xml:space="preserve">requirement </w:t>
      </w:r>
      <w:r w:rsidR="00D632C2">
        <w:rPr>
          <w:rFonts w:ascii="Arial" w:hAnsi="Arial" w:cs="Arial"/>
          <w:i/>
          <w:iCs/>
          <w:sz w:val="20"/>
          <w:szCs w:val="20"/>
          <w:lang w:val="en-US"/>
        </w:rPr>
        <w:t xml:space="preserve">for a </w:t>
      </w:r>
      <w:r w:rsidR="005C510F" w:rsidRPr="00D506E4">
        <w:rPr>
          <w:rFonts w:ascii="Arial" w:hAnsi="Arial" w:cs="Arial"/>
          <w:i/>
          <w:iCs/>
          <w:sz w:val="20"/>
          <w:szCs w:val="20"/>
          <w:lang w:val="en-US"/>
        </w:rPr>
        <w:t>study towards</w:t>
      </w:r>
      <w:r w:rsidR="00CE1A6B" w:rsidRPr="00D506E4">
        <w:rPr>
          <w:rFonts w:ascii="Arial" w:hAnsi="Arial" w:cs="Arial"/>
          <w:i/>
          <w:iCs/>
          <w:sz w:val="20"/>
          <w:szCs w:val="20"/>
          <w:lang w:val="en-US"/>
        </w:rPr>
        <w:t xml:space="preserve"> a Master’s degree by research</w:t>
      </w:r>
      <w:r w:rsidR="00777ADD" w:rsidRPr="00D506E4">
        <w:rPr>
          <w:rFonts w:ascii="Arial" w:hAnsi="Arial" w:cs="Arial"/>
          <w:i/>
          <w:iCs/>
          <w:sz w:val="20"/>
          <w:szCs w:val="20"/>
          <w:lang w:val="en-US"/>
        </w:rPr>
        <w:t>,</w:t>
      </w:r>
    </w:p>
    <w:p w14:paraId="0EA99CB8" w14:textId="68403AC8" w:rsidR="002E2B4E" w:rsidRDefault="002E2B4E" w:rsidP="00D506E4">
      <w:pPr>
        <w:spacing w:line="240" w:lineRule="auto"/>
        <w:ind w:left="2160" w:hanging="720"/>
        <w:jc w:val="both"/>
        <w:rPr>
          <w:rFonts w:ascii="Arial" w:hAnsi="Arial" w:cs="Arial"/>
          <w:i/>
          <w:iCs/>
          <w:sz w:val="20"/>
          <w:szCs w:val="20"/>
          <w:lang w:val="en-US"/>
        </w:rPr>
      </w:pPr>
      <w:r w:rsidRPr="00D506E4">
        <w:rPr>
          <w:rFonts w:ascii="Arial" w:hAnsi="Arial" w:cs="Arial"/>
          <w:i/>
          <w:iCs/>
          <w:sz w:val="20"/>
          <w:szCs w:val="20"/>
          <w:lang w:val="en-US"/>
        </w:rPr>
        <w:t>8.</w:t>
      </w:r>
      <w:r w:rsidRPr="00D506E4">
        <w:rPr>
          <w:rFonts w:ascii="Arial" w:hAnsi="Arial" w:cs="Arial"/>
          <w:i/>
          <w:iCs/>
          <w:sz w:val="20"/>
          <w:szCs w:val="20"/>
          <w:lang w:val="en-US"/>
        </w:rPr>
        <w:tab/>
      </w:r>
      <w:r w:rsidR="00D632C2">
        <w:rPr>
          <w:rFonts w:ascii="Arial" w:hAnsi="Arial" w:cs="Arial"/>
          <w:i/>
          <w:iCs/>
          <w:sz w:val="20"/>
          <w:szCs w:val="20"/>
          <w:lang w:val="en-US"/>
        </w:rPr>
        <w:t>A</w:t>
      </w:r>
      <w:r w:rsidRPr="00D506E4">
        <w:rPr>
          <w:rFonts w:ascii="Arial" w:hAnsi="Arial" w:cs="Arial"/>
          <w:i/>
          <w:iCs/>
          <w:sz w:val="20"/>
          <w:szCs w:val="20"/>
          <w:lang w:val="en-US"/>
        </w:rPr>
        <w:t>ny other information which</w:t>
      </w:r>
      <w:r w:rsidR="0094590C" w:rsidRPr="00D506E4">
        <w:rPr>
          <w:rFonts w:ascii="Arial" w:hAnsi="Arial" w:cs="Arial"/>
          <w:i/>
          <w:iCs/>
          <w:sz w:val="20"/>
          <w:szCs w:val="20"/>
          <w:lang w:val="en-US"/>
        </w:rPr>
        <w:t xml:space="preserve"> in your view, is relevant </w:t>
      </w:r>
      <w:r w:rsidR="00785C42" w:rsidRPr="00D506E4">
        <w:rPr>
          <w:rFonts w:ascii="Arial" w:hAnsi="Arial" w:cs="Arial"/>
          <w:i/>
          <w:iCs/>
          <w:sz w:val="20"/>
          <w:szCs w:val="20"/>
          <w:lang w:val="en-US"/>
        </w:rPr>
        <w:t>and necessary for the purpose</w:t>
      </w:r>
      <w:r w:rsidR="00D632C2">
        <w:rPr>
          <w:rFonts w:ascii="Arial" w:hAnsi="Arial" w:cs="Arial"/>
          <w:i/>
          <w:iCs/>
          <w:sz w:val="20"/>
          <w:szCs w:val="20"/>
          <w:lang w:val="en-US"/>
        </w:rPr>
        <w:t>s</w:t>
      </w:r>
      <w:r w:rsidR="00785C42" w:rsidRPr="00D506E4">
        <w:rPr>
          <w:rFonts w:ascii="Arial" w:hAnsi="Arial" w:cs="Arial"/>
          <w:i/>
          <w:iCs/>
          <w:sz w:val="20"/>
          <w:szCs w:val="20"/>
          <w:lang w:val="en-US"/>
        </w:rPr>
        <w:t xml:space="preserve"> of</w:t>
      </w:r>
      <w:r w:rsidR="003F7D47" w:rsidRPr="00D506E4">
        <w:rPr>
          <w:rFonts w:ascii="Arial" w:hAnsi="Arial" w:cs="Arial"/>
          <w:i/>
          <w:iCs/>
          <w:sz w:val="20"/>
          <w:szCs w:val="20"/>
          <w:lang w:val="en-US"/>
        </w:rPr>
        <w:t xml:space="preserve"> the hearing</w:t>
      </w:r>
      <w:r w:rsidR="00631CDC" w:rsidRPr="00D506E4">
        <w:rPr>
          <w:rFonts w:ascii="Arial" w:hAnsi="Arial" w:cs="Arial"/>
          <w:i/>
          <w:iCs/>
          <w:sz w:val="20"/>
          <w:szCs w:val="20"/>
          <w:lang w:val="en-US"/>
        </w:rPr>
        <w:t>.”</w:t>
      </w:r>
    </w:p>
    <w:p w14:paraId="45B83E34" w14:textId="77777777" w:rsidR="005952EF" w:rsidRDefault="005952EF" w:rsidP="00D506E4">
      <w:pPr>
        <w:spacing w:line="240" w:lineRule="auto"/>
        <w:ind w:left="2160" w:hanging="720"/>
        <w:jc w:val="both"/>
        <w:rPr>
          <w:rFonts w:ascii="Arial" w:hAnsi="Arial" w:cs="Arial"/>
          <w:sz w:val="24"/>
          <w:szCs w:val="24"/>
          <w:lang w:val="en-US"/>
        </w:rPr>
      </w:pPr>
    </w:p>
    <w:p w14:paraId="3CF3D483" w14:textId="6C84F328" w:rsidR="00F842EB" w:rsidRDefault="008C2C4A" w:rsidP="00D8573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575FA0">
        <w:rPr>
          <w:rFonts w:ascii="Arial" w:hAnsi="Arial" w:cs="Arial"/>
          <w:sz w:val="24"/>
          <w:szCs w:val="24"/>
          <w:lang w:val="en-US"/>
        </w:rPr>
        <w:t xml:space="preserve">The applicant alleges that he </w:t>
      </w:r>
      <w:r w:rsidR="00D632C2">
        <w:rPr>
          <w:rFonts w:ascii="Arial" w:hAnsi="Arial" w:cs="Arial"/>
          <w:sz w:val="24"/>
          <w:szCs w:val="24"/>
          <w:lang w:val="en-US"/>
        </w:rPr>
        <w:t>does not</w:t>
      </w:r>
      <w:r w:rsidR="00934C91">
        <w:rPr>
          <w:rFonts w:ascii="Arial" w:hAnsi="Arial" w:cs="Arial"/>
          <w:sz w:val="24"/>
          <w:szCs w:val="24"/>
          <w:lang w:val="en-US"/>
        </w:rPr>
        <w:t xml:space="preserve"> object to produce these</w:t>
      </w:r>
      <w:r w:rsidR="00C1026D">
        <w:rPr>
          <w:rFonts w:ascii="Arial" w:hAnsi="Arial" w:cs="Arial"/>
          <w:sz w:val="24"/>
          <w:szCs w:val="24"/>
          <w:lang w:val="en-US"/>
        </w:rPr>
        <w:t xml:space="preserve"> documents in a lawful investigation</w:t>
      </w:r>
      <w:r w:rsidR="00D85739">
        <w:rPr>
          <w:rFonts w:ascii="Arial" w:hAnsi="Arial" w:cs="Arial"/>
          <w:sz w:val="24"/>
          <w:szCs w:val="24"/>
          <w:lang w:val="en-US"/>
        </w:rPr>
        <w:t>. However, he objects to the unconstitutional m</w:t>
      </w:r>
      <w:r w:rsidR="001072A2">
        <w:rPr>
          <w:rFonts w:ascii="Arial" w:hAnsi="Arial" w:cs="Arial"/>
          <w:sz w:val="24"/>
          <w:szCs w:val="24"/>
          <w:lang w:val="en-US"/>
        </w:rPr>
        <w:t xml:space="preserve">ethods of </w:t>
      </w:r>
      <w:r w:rsidR="001072A2">
        <w:rPr>
          <w:rFonts w:ascii="Arial" w:hAnsi="Arial" w:cs="Arial"/>
          <w:sz w:val="24"/>
          <w:szCs w:val="24"/>
          <w:lang w:val="en-US"/>
        </w:rPr>
        <w:lastRenderedPageBreak/>
        <w:t>investigation</w:t>
      </w:r>
      <w:r w:rsidR="00D632C2">
        <w:rPr>
          <w:rFonts w:ascii="Arial" w:hAnsi="Arial" w:cs="Arial"/>
          <w:sz w:val="24"/>
          <w:szCs w:val="24"/>
          <w:lang w:val="en-US"/>
        </w:rPr>
        <w:t xml:space="preserve"> employed by the SIU</w:t>
      </w:r>
      <w:r w:rsidR="00C57A5F">
        <w:rPr>
          <w:rFonts w:ascii="Arial" w:hAnsi="Arial" w:cs="Arial"/>
          <w:sz w:val="24"/>
          <w:szCs w:val="24"/>
          <w:lang w:val="en-US"/>
        </w:rPr>
        <w:t xml:space="preserve">. He offers </w:t>
      </w:r>
      <w:r w:rsidR="00195B37">
        <w:rPr>
          <w:rFonts w:ascii="Arial" w:hAnsi="Arial" w:cs="Arial"/>
          <w:sz w:val="24"/>
          <w:szCs w:val="24"/>
          <w:lang w:val="en-US"/>
        </w:rPr>
        <w:t xml:space="preserve">his </w:t>
      </w:r>
      <w:r w:rsidR="00FE23EF">
        <w:rPr>
          <w:rFonts w:ascii="Arial" w:hAnsi="Arial" w:cs="Arial"/>
          <w:sz w:val="24"/>
          <w:szCs w:val="24"/>
          <w:lang w:val="en-US"/>
        </w:rPr>
        <w:t xml:space="preserve">full cooperation if </w:t>
      </w:r>
      <w:r w:rsidR="00D60B51">
        <w:rPr>
          <w:rFonts w:ascii="Arial" w:hAnsi="Arial" w:cs="Arial"/>
          <w:sz w:val="24"/>
          <w:szCs w:val="24"/>
          <w:lang w:val="en-US"/>
        </w:rPr>
        <w:t xml:space="preserve">his constitutional rights and dignity </w:t>
      </w:r>
      <w:r w:rsidR="00565D42">
        <w:rPr>
          <w:rFonts w:ascii="Arial" w:hAnsi="Arial" w:cs="Arial"/>
          <w:sz w:val="24"/>
          <w:szCs w:val="24"/>
          <w:lang w:val="en-US"/>
        </w:rPr>
        <w:t xml:space="preserve">and equality were to </w:t>
      </w:r>
      <w:r w:rsidR="004D738C">
        <w:rPr>
          <w:rFonts w:ascii="Arial" w:hAnsi="Arial" w:cs="Arial"/>
          <w:sz w:val="24"/>
          <w:szCs w:val="24"/>
          <w:lang w:val="en-US"/>
        </w:rPr>
        <w:t xml:space="preserve">be respected. He contends that </w:t>
      </w:r>
      <w:r w:rsidR="005C7FFE">
        <w:rPr>
          <w:rFonts w:ascii="Arial" w:hAnsi="Arial" w:cs="Arial"/>
          <w:sz w:val="24"/>
          <w:szCs w:val="24"/>
          <w:lang w:val="en-US"/>
        </w:rPr>
        <w:t xml:space="preserve">the President in issuing the Proclamation </w:t>
      </w:r>
      <w:r w:rsidR="00CA44E9">
        <w:rPr>
          <w:rFonts w:ascii="Arial" w:hAnsi="Arial" w:cs="Arial"/>
          <w:sz w:val="24"/>
          <w:szCs w:val="24"/>
          <w:lang w:val="en-US"/>
        </w:rPr>
        <w:t xml:space="preserve">excluded the registration </w:t>
      </w:r>
      <w:r w:rsidR="00935A19">
        <w:rPr>
          <w:rFonts w:ascii="Arial" w:hAnsi="Arial" w:cs="Arial"/>
          <w:sz w:val="24"/>
          <w:szCs w:val="24"/>
          <w:lang w:val="en-US"/>
        </w:rPr>
        <w:t>into the Master’s program</w:t>
      </w:r>
      <w:r w:rsidR="003D41F3">
        <w:rPr>
          <w:rFonts w:ascii="Arial" w:hAnsi="Arial" w:cs="Arial"/>
          <w:sz w:val="24"/>
          <w:szCs w:val="24"/>
          <w:lang w:val="en-US"/>
        </w:rPr>
        <w:t>me</w:t>
      </w:r>
      <w:r w:rsidR="00935A19">
        <w:rPr>
          <w:rFonts w:ascii="Arial" w:hAnsi="Arial" w:cs="Arial"/>
          <w:sz w:val="24"/>
          <w:szCs w:val="24"/>
          <w:lang w:val="en-US"/>
        </w:rPr>
        <w:t xml:space="preserve"> </w:t>
      </w:r>
      <w:r w:rsidR="00482145">
        <w:rPr>
          <w:rFonts w:ascii="Arial" w:hAnsi="Arial" w:cs="Arial"/>
          <w:sz w:val="24"/>
          <w:szCs w:val="24"/>
          <w:lang w:val="en-US"/>
        </w:rPr>
        <w:t xml:space="preserve">as part of the alleged </w:t>
      </w:r>
      <w:r w:rsidR="001C672C">
        <w:rPr>
          <w:rFonts w:ascii="Arial" w:hAnsi="Arial" w:cs="Arial"/>
          <w:sz w:val="24"/>
          <w:szCs w:val="24"/>
          <w:lang w:val="en-US"/>
        </w:rPr>
        <w:t>‘</w:t>
      </w:r>
      <w:r w:rsidR="007574C1">
        <w:rPr>
          <w:rFonts w:ascii="Arial" w:hAnsi="Arial" w:cs="Arial"/>
          <w:sz w:val="24"/>
          <w:szCs w:val="24"/>
          <w:lang w:val="en-US"/>
        </w:rPr>
        <w:t>maladministration</w:t>
      </w:r>
      <w:r w:rsidR="001C672C">
        <w:rPr>
          <w:rFonts w:ascii="Arial" w:hAnsi="Arial" w:cs="Arial"/>
          <w:sz w:val="24"/>
          <w:szCs w:val="24"/>
          <w:lang w:val="en-US"/>
        </w:rPr>
        <w:t>’.</w:t>
      </w:r>
      <w:r w:rsidR="00D84232">
        <w:rPr>
          <w:rFonts w:ascii="Arial" w:hAnsi="Arial" w:cs="Arial"/>
          <w:sz w:val="24"/>
          <w:szCs w:val="24"/>
          <w:lang w:val="en-US"/>
        </w:rPr>
        <w:t xml:space="preserve"> The only way</w:t>
      </w:r>
      <w:r w:rsidR="00045F24">
        <w:rPr>
          <w:rFonts w:ascii="Arial" w:hAnsi="Arial" w:cs="Arial"/>
          <w:sz w:val="24"/>
          <w:szCs w:val="24"/>
          <w:lang w:val="en-US"/>
        </w:rPr>
        <w:t xml:space="preserve"> he became a focal point of these investigation</w:t>
      </w:r>
      <w:r w:rsidR="001649E3">
        <w:rPr>
          <w:rFonts w:ascii="Arial" w:hAnsi="Arial" w:cs="Arial"/>
          <w:sz w:val="24"/>
          <w:szCs w:val="24"/>
          <w:lang w:val="en-US"/>
        </w:rPr>
        <w:t xml:space="preserve"> is the delibe</w:t>
      </w:r>
      <w:r w:rsidR="002B1DFE">
        <w:rPr>
          <w:rFonts w:ascii="Arial" w:hAnsi="Arial" w:cs="Arial"/>
          <w:sz w:val="24"/>
          <w:szCs w:val="24"/>
          <w:lang w:val="en-US"/>
        </w:rPr>
        <w:t xml:space="preserve">rate strategy of the SIU to make </w:t>
      </w:r>
      <w:r w:rsidR="002215F2">
        <w:rPr>
          <w:rFonts w:ascii="Arial" w:hAnsi="Arial" w:cs="Arial"/>
          <w:sz w:val="24"/>
          <w:szCs w:val="24"/>
          <w:lang w:val="en-US"/>
        </w:rPr>
        <w:t>the whole investigation</w:t>
      </w:r>
      <w:r w:rsidR="003D41F3">
        <w:rPr>
          <w:rFonts w:ascii="Arial" w:hAnsi="Arial" w:cs="Arial"/>
          <w:sz w:val="24"/>
          <w:szCs w:val="24"/>
          <w:lang w:val="en-US"/>
        </w:rPr>
        <w:t>s</w:t>
      </w:r>
      <w:r w:rsidR="002215F2">
        <w:rPr>
          <w:rFonts w:ascii="Arial" w:hAnsi="Arial" w:cs="Arial"/>
          <w:sz w:val="24"/>
          <w:szCs w:val="24"/>
          <w:lang w:val="en-US"/>
        </w:rPr>
        <w:t xml:space="preserve"> about him</w:t>
      </w:r>
      <w:r w:rsidR="00D632C2">
        <w:rPr>
          <w:rFonts w:ascii="Arial" w:hAnsi="Arial" w:cs="Arial"/>
          <w:sz w:val="24"/>
          <w:szCs w:val="24"/>
          <w:lang w:val="en-US"/>
        </w:rPr>
        <w:t>, he stated</w:t>
      </w:r>
      <w:r w:rsidR="00133A85">
        <w:rPr>
          <w:rFonts w:ascii="Arial" w:hAnsi="Arial" w:cs="Arial"/>
          <w:sz w:val="24"/>
          <w:szCs w:val="24"/>
          <w:lang w:val="en-US"/>
        </w:rPr>
        <w:t>.</w:t>
      </w:r>
      <w:r w:rsidR="003D41F3">
        <w:rPr>
          <w:rFonts w:ascii="Arial" w:hAnsi="Arial" w:cs="Arial"/>
          <w:sz w:val="24"/>
          <w:szCs w:val="24"/>
          <w:lang w:val="en-US"/>
        </w:rPr>
        <w:t xml:space="preserve"> </w:t>
      </w:r>
      <w:r w:rsidR="005952EF">
        <w:rPr>
          <w:rFonts w:ascii="Arial" w:hAnsi="Arial" w:cs="Arial"/>
          <w:sz w:val="24"/>
          <w:szCs w:val="24"/>
          <w:lang w:val="en-US"/>
        </w:rPr>
        <w:t>T</w:t>
      </w:r>
      <w:r w:rsidR="0054424B">
        <w:rPr>
          <w:rFonts w:ascii="Arial" w:hAnsi="Arial" w:cs="Arial"/>
          <w:sz w:val="24"/>
          <w:szCs w:val="24"/>
          <w:lang w:val="en-US"/>
        </w:rPr>
        <w:t>he SIU i</w:t>
      </w:r>
      <w:r w:rsidR="00BD74A9">
        <w:rPr>
          <w:rFonts w:ascii="Arial" w:hAnsi="Arial" w:cs="Arial"/>
          <w:sz w:val="24"/>
          <w:szCs w:val="24"/>
          <w:lang w:val="en-US"/>
        </w:rPr>
        <w:t>s</w:t>
      </w:r>
      <w:r w:rsidR="0054424B">
        <w:rPr>
          <w:rFonts w:ascii="Arial" w:hAnsi="Arial" w:cs="Arial"/>
          <w:sz w:val="24"/>
          <w:szCs w:val="24"/>
          <w:lang w:val="en-US"/>
        </w:rPr>
        <w:t xml:space="preserve"> trying to extend</w:t>
      </w:r>
      <w:r w:rsidR="00BD74A9">
        <w:rPr>
          <w:rFonts w:ascii="Arial" w:hAnsi="Arial" w:cs="Arial"/>
          <w:sz w:val="24"/>
          <w:szCs w:val="24"/>
          <w:lang w:val="en-US"/>
        </w:rPr>
        <w:t xml:space="preserve"> the ambit of the Proclamation</w:t>
      </w:r>
      <w:r w:rsidR="00486E5D">
        <w:rPr>
          <w:rFonts w:ascii="Arial" w:hAnsi="Arial" w:cs="Arial"/>
          <w:sz w:val="24"/>
          <w:szCs w:val="24"/>
          <w:lang w:val="en-US"/>
        </w:rPr>
        <w:t xml:space="preserve"> to include a Master’s program</w:t>
      </w:r>
      <w:r w:rsidR="00DB469B">
        <w:rPr>
          <w:rFonts w:ascii="Arial" w:hAnsi="Arial" w:cs="Arial"/>
          <w:sz w:val="24"/>
          <w:szCs w:val="24"/>
          <w:lang w:val="en-US"/>
        </w:rPr>
        <w:t>me</w:t>
      </w:r>
      <w:r w:rsidR="00793AEC">
        <w:rPr>
          <w:rFonts w:ascii="Arial" w:hAnsi="Arial" w:cs="Arial"/>
          <w:sz w:val="24"/>
          <w:szCs w:val="24"/>
          <w:lang w:val="en-US"/>
        </w:rPr>
        <w:t xml:space="preserve"> when the Proclamation makes reference only to </w:t>
      </w:r>
      <w:r w:rsidR="005952EF">
        <w:rPr>
          <w:rFonts w:ascii="Arial" w:hAnsi="Arial" w:cs="Arial"/>
          <w:sz w:val="24"/>
          <w:szCs w:val="24"/>
          <w:lang w:val="en-US"/>
        </w:rPr>
        <w:t>the</w:t>
      </w:r>
      <w:r w:rsidR="00977692">
        <w:rPr>
          <w:rFonts w:ascii="Arial" w:hAnsi="Arial" w:cs="Arial"/>
          <w:sz w:val="24"/>
          <w:szCs w:val="24"/>
          <w:lang w:val="en-US"/>
        </w:rPr>
        <w:t xml:space="preserve"> Honour’s program</w:t>
      </w:r>
      <w:r w:rsidR="00DB469B">
        <w:rPr>
          <w:rFonts w:ascii="Arial" w:hAnsi="Arial" w:cs="Arial"/>
          <w:sz w:val="24"/>
          <w:szCs w:val="24"/>
          <w:lang w:val="en-US"/>
        </w:rPr>
        <w:t>me</w:t>
      </w:r>
      <w:r w:rsidR="00F842EB">
        <w:rPr>
          <w:rFonts w:ascii="Arial" w:hAnsi="Arial" w:cs="Arial"/>
          <w:sz w:val="24"/>
          <w:szCs w:val="24"/>
          <w:lang w:val="en-US"/>
        </w:rPr>
        <w:t>.</w:t>
      </w:r>
    </w:p>
    <w:p w14:paraId="10AC255F" w14:textId="7FACA486" w:rsidR="00D611EA" w:rsidRPr="005952EF" w:rsidRDefault="005952EF" w:rsidP="00D85739">
      <w:pPr>
        <w:spacing w:line="480" w:lineRule="auto"/>
        <w:ind w:left="720" w:hanging="720"/>
        <w:jc w:val="both"/>
        <w:rPr>
          <w:rFonts w:ascii="Arial" w:hAnsi="Arial" w:cs="Arial"/>
          <w:i/>
          <w:iCs/>
          <w:sz w:val="24"/>
          <w:szCs w:val="24"/>
          <w:lang w:val="en-US"/>
        </w:rPr>
      </w:pPr>
      <w:r w:rsidRPr="005952EF">
        <w:rPr>
          <w:rFonts w:ascii="Arial" w:hAnsi="Arial" w:cs="Arial"/>
          <w:i/>
          <w:iCs/>
          <w:sz w:val="24"/>
          <w:szCs w:val="24"/>
          <w:lang w:val="en-US"/>
        </w:rPr>
        <w:t xml:space="preserve">SIU’s case </w:t>
      </w:r>
    </w:p>
    <w:p w14:paraId="778AD3E8" w14:textId="71DC9201" w:rsidR="003A39BD" w:rsidRDefault="00D611EA" w:rsidP="00D8573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In its answering affidavit</w:t>
      </w:r>
      <w:r w:rsidR="002F30B4">
        <w:rPr>
          <w:rFonts w:ascii="Arial" w:hAnsi="Arial" w:cs="Arial"/>
          <w:sz w:val="24"/>
          <w:szCs w:val="24"/>
          <w:lang w:val="en-US"/>
        </w:rPr>
        <w:t xml:space="preserve">s the SIU </w:t>
      </w:r>
      <w:r w:rsidR="004E5918">
        <w:rPr>
          <w:rFonts w:ascii="Arial" w:hAnsi="Arial" w:cs="Arial"/>
          <w:sz w:val="24"/>
          <w:szCs w:val="24"/>
          <w:lang w:val="en-US"/>
        </w:rPr>
        <w:t xml:space="preserve">stated that its investigations </w:t>
      </w:r>
      <w:r w:rsidR="00C22923">
        <w:rPr>
          <w:rFonts w:ascii="Arial" w:hAnsi="Arial" w:cs="Arial"/>
          <w:sz w:val="24"/>
          <w:szCs w:val="24"/>
          <w:lang w:val="en-US"/>
        </w:rPr>
        <w:t xml:space="preserve">upon the </w:t>
      </w:r>
      <w:r w:rsidR="009B7D6A">
        <w:rPr>
          <w:rFonts w:ascii="Arial" w:hAnsi="Arial" w:cs="Arial"/>
          <w:sz w:val="24"/>
          <w:szCs w:val="24"/>
          <w:lang w:val="en-US"/>
        </w:rPr>
        <w:t>Proclamation hav</w:t>
      </w:r>
      <w:r w:rsidR="005952EF">
        <w:rPr>
          <w:rFonts w:ascii="Arial" w:hAnsi="Arial" w:cs="Arial"/>
          <w:sz w:val="24"/>
          <w:szCs w:val="24"/>
          <w:lang w:val="en-US"/>
        </w:rPr>
        <w:t>ing</w:t>
      </w:r>
      <w:r w:rsidR="009B7D6A">
        <w:rPr>
          <w:rFonts w:ascii="Arial" w:hAnsi="Arial" w:cs="Arial"/>
          <w:sz w:val="24"/>
          <w:szCs w:val="24"/>
          <w:lang w:val="en-US"/>
        </w:rPr>
        <w:t xml:space="preserve"> been issued </w:t>
      </w:r>
      <w:r w:rsidR="00836048">
        <w:rPr>
          <w:rFonts w:ascii="Arial" w:hAnsi="Arial" w:cs="Arial"/>
          <w:sz w:val="24"/>
          <w:szCs w:val="24"/>
          <w:lang w:val="en-US"/>
        </w:rPr>
        <w:t>revealed</w:t>
      </w:r>
      <w:r w:rsidR="005952EF">
        <w:rPr>
          <w:rFonts w:ascii="Arial" w:hAnsi="Arial" w:cs="Arial"/>
          <w:sz w:val="24"/>
          <w:szCs w:val="24"/>
          <w:lang w:val="en-US"/>
        </w:rPr>
        <w:t>,</w:t>
      </w:r>
      <w:r w:rsidR="00836048">
        <w:rPr>
          <w:rFonts w:ascii="Arial" w:hAnsi="Arial" w:cs="Arial"/>
          <w:sz w:val="24"/>
          <w:szCs w:val="24"/>
          <w:lang w:val="en-US"/>
        </w:rPr>
        <w:t xml:space="preserve"> amongst others</w:t>
      </w:r>
      <w:r w:rsidR="005952EF">
        <w:rPr>
          <w:rFonts w:ascii="Arial" w:hAnsi="Arial" w:cs="Arial"/>
          <w:sz w:val="24"/>
          <w:szCs w:val="24"/>
          <w:lang w:val="en-US"/>
        </w:rPr>
        <w:t>,</w:t>
      </w:r>
      <w:r w:rsidR="00836048">
        <w:rPr>
          <w:rFonts w:ascii="Arial" w:hAnsi="Arial" w:cs="Arial"/>
          <w:sz w:val="24"/>
          <w:szCs w:val="24"/>
          <w:lang w:val="en-US"/>
        </w:rPr>
        <w:t xml:space="preserve"> </w:t>
      </w:r>
      <w:r w:rsidR="00EA5D5A">
        <w:rPr>
          <w:rFonts w:ascii="Arial" w:hAnsi="Arial" w:cs="Arial"/>
          <w:sz w:val="24"/>
          <w:szCs w:val="24"/>
          <w:lang w:val="en-US"/>
        </w:rPr>
        <w:t xml:space="preserve">maladministration </w:t>
      </w:r>
      <w:r w:rsidR="0053498B">
        <w:rPr>
          <w:rFonts w:ascii="Arial" w:hAnsi="Arial" w:cs="Arial"/>
          <w:sz w:val="24"/>
          <w:szCs w:val="24"/>
          <w:lang w:val="en-US"/>
        </w:rPr>
        <w:t>in the affairs of universit</w:t>
      </w:r>
      <w:r w:rsidR="005952EF">
        <w:rPr>
          <w:rFonts w:ascii="Arial" w:hAnsi="Arial" w:cs="Arial"/>
          <w:sz w:val="24"/>
          <w:szCs w:val="24"/>
          <w:lang w:val="en-US"/>
        </w:rPr>
        <w:t>y’s</w:t>
      </w:r>
      <w:r w:rsidR="0053498B">
        <w:rPr>
          <w:rFonts w:ascii="Arial" w:hAnsi="Arial" w:cs="Arial"/>
          <w:sz w:val="24"/>
          <w:szCs w:val="24"/>
          <w:lang w:val="en-US"/>
        </w:rPr>
        <w:t xml:space="preserve"> faculty of </w:t>
      </w:r>
      <w:r w:rsidR="0018272F">
        <w:rPr>
          <w:rFonts w:ascii="Arial" w:hAnsi="Arial" w:cs="Arial"/>
          <w:sz w:val="24"/>
          <w:szCs w:val="24"/>
          <w:lang w:val="en-US"/>
        </w:rPr>
        <w:t>Public Administration</w:t>
      </w:r>
      <w:r w:rsidR="00AF3388">
        <w:rPr>
          <w:rFonts w:ascii="Arial" w:hAnsi="Arial" w:cs="Arial"/>
          <w:sz w:val="24"/>
          <w:szCs w:val="24"/>
          <w:lang w:val="en-US"/>
        </w:rPr>
        <w:t xml:space="preserve">. The SIU found evidence which </w:t>
      </w:r>
      <w:r w:rsidR="00AF3388">
        <w:rPr>
          <w:rFonts w:ascii="Arial" w:hAnsi="Arial" w:cs="Arial"/>
          <w:i/>
          <w:iCs/>
          <w:sz w:val="24"/>
          <w:szCs w:val="24"/>
          <w:lang w:val="en-US"/>
        </w:rPr>
        <w:t>prima facie</w:t>
      </w:r>
      <w:r w:rsidR="00AF3388">
        <w:rPr>
          <w:rFonts w:ascii="Arial" w:hAnsi="Arial" w:cs="Arial"/>
          <w:sz w:val="24"/>
          <w:szCs w:val="24"/>
          <w:lang w:val="en-US"/>
        </w:rPr>
        <w:t xml:space="preserve"> </w:t>
      </w:r>
      <w:r w:rsidR="00A11F73">
        <w:rPr>
          <w:rFonts w:ascii="Arial" w:hAnsi="Arial" w:cs="Arial"/>
          <w:sz w:val="24"/>
          <w:szCs w:val="24"/>
          <w:lang w:val="en-US"/>
        </w:rPr>
        <w:t xml:space="preserve">showed that some students were irregularly </w:t>
      </w:r>
      <w:r w:rsidR="006760D8">
        <w:rPr>
          <w:rFonts w:ascii="Arial" w:hAnsi="Arial" w:cs="Arial"/>
          <w:sz w:val="24"/>
          <w:szCs w:val="24"/>
          <w:lang w:val="en-US"/>
        </w:rPr>
        <w:t xml:space="preserve">registered into </w:t>
      </w:r>
      <w:r w:rsidR="005952EF">
        <w:rPr>
          <w:rFonts w:ascii="Arial" w:hAnsi="Arial" w:cs="Arial"/>
          <w:sz w:val="24"/>
          <w:szCs w:val="24"/>
          <w:lang w:val="en-US"/>
        </w:rPr>
        <w:t xml:space="preserve">the </w:t>
      </w:r>
      <w:r w:rsidR="006760D8">
        <w:rPr>
          <w:rFonts w:ascii="Arial" w:hAnsi="Arial" w:cs="Arial"/>
          <w:sz w:val="24"/>
          <w:szCs w:val="24"/>
          <w:lang w:val="en-US"/>
        </w:rPr>
        <w:t>Master’s degree</w:t>
      </w:r>
      <w:r w:rsidR="004043E6">
        <w:rPr>
          <w:rFonts w:ascii="Arial" w:hAnsi="Arial" w:cs="Arial"/>
          <w:sz w:val="24"/>
          <w:szCs w:val="24"/>
          <w:lang w:val="en-US"/>
        </w:rPr>
        <w:t xml:space="preserve"> program</w:t>
      </w:r>
      <w:r w:rsidR="005952EF">
        <w:rPr>
          <w:rFonts w:ascii="Arial" w:hAnsi="Arial" w:cs="Arial"/>
          <w:sz w:val="24"/>
          <w:szCs w:val="24"/>
          <w:lang w:val="en-US"/>
        </w:rPr>
        <w:t>me</w:t>
      </w:r>
      <w:r w:rsidR="004043E6">
        <w:rPr>
          <w:rFonts w:ascii="Arial" w:hAnsi="Arial" w:cs="Arial"/>
          <w:sz w:val="24"/>
          <w:szCs w:val="24"/>
          <w:lang w:val="en-US"/>
        </w:rPr>
        <w:t xml:space="preserve"> without satisfying the </w:t>
      </w:r>
      <w:r w:rsidR="00DC45FA">
        <w:rPr>
          <w:rFonts w:ascii="Arial" w:hAnsi="Arial" w:cs="Arial"/>
          <w:sz w:val="24"/>
          <w:szCs w:val="24"/>
          <w:lang w:val="en-US"/>
        </w:rPr>
        <w:t>prerequisite of having an Honour’s degree</w:t>
      </w:r>
      <w:r w:rsidR="005952EF">
        <w:rPr>
          <w:rFonts w:ascii="Arial" w:hAnsi="Arial" w:cs="Arial"/>
          <w:sz w:val="24"/>
          <w:szCs w:val="24"/>
          <w:lang w:val="en-US"/>
        </w:rPr>
        <w:t xml:space="preserve">. That </w:t>
      </w:r>
      <w:r w:rsidR="00FA50DC">
        <w:rPr>
          <w:rFonts w:ascii="Arial" w:hAnsi="Arial" w:cs="Arial"/>
          <w:sz w:val="24"/>
          <w:szCs w:val="24"/>
          <w:lang w:val="en-US"/>
        </w:rPr>
        <w:t xml:space="preserve">had a </w:t>
      </w:r>
      <w:r w:rsidR="00EC3E3B">
        <w:rPr>
          <w:rFonts w:ascii="Arial" w:hAnsi="Arial" w:cs="Arial"/>
          <w:sz w:val="24"/>
          <w:szCs w:val="24"/>
          <w:lang w:val="en-US"/>
        </w:rPr>
        <w:t>ripple effect on how students</w:t>
      </w:r>
      <w:r w:rsidR="00615739">
        <w:rPr>
          <w:rFonts w:ascii="Arial" w:hAnsi="Arial" w:cs="Arial"/>
          <w:sz w:val="24"/>
          <w:szCs w:val="24"/>
          <w:lang w:val="en-US"/>
        </w:rPr>
        <w:t xml:space="preserve"> were allowed to irregularly </w:t>
      </w:r>
      <w:r w:rsidR="000F64A2">
        <w:rPr>
          <w:rFonts w:ascii="Arial" w:hAnsi="Arial" w:cs="Arial"/>
          <w:sz w:val="24"/>
          <w:szCs w:val="24"/>
          <w:lang w:val="en-US"/>
        </w:rPr>
        <w:t xml:space="preserve">register and be admitted to </w:t>
      </w:r>
      <w:r w:rsidR="00A554E2">
        <w:rPr>
          <w:rFonts w:ascii="Arial" w:hAnsi="Arial" w:cs="Arial"/>
          <w:sz w:val="24"/>
          <w:szCs w:val="24"/>
          <w:lang w:val="en-US"/>
        </w:rPr>
        <w:t>pursue</w:t>
      </w:r>
      <w:r w:rsidR="00052D39">
        <w:rPr>
          <w:rFonts w:ascii="Arial" w:hAnsi="Arial" w:cs="Arial"/>
          <w:sz w:val="24"/>
          <w:szCs w:val="24"/>
          <w:lang w:val="en-US"/>
        </w:rPr>
        <w:t xml:space="preserve"> Masters and/or Doct</w:t>
      </w:r>
      <w:r w:rsidR="005952EF">
        <w:rPr>
          <w:rFonts w:ascii="Arial" w:hAnsi="Arial" w:cs="Arial"/>
          <w:sz w:val="24"/>
          <w:szCs w:val="24"/>
          <w:lang w:val="en-US"/>
        </w:rPr>
        <w:t>oral</w:t>
      </w:r>
      <w:r w:rsidR="00052D39">
        <w:rPr>
          <w:rFonts w:ascii="Arial" w:hAnsi="Arial" w:cs="Arial"/>
          <w:sz w:val="24"/>
          <w:szCs w:val="24"/>
          <w:lang w:val="en-US"/>
        </w:rPr>
        <w:t xml:space="preserve"> </w:t>
      </w:r>
      <w:r w:rsidR="005A7E2E">
        <w:rPr>
          <w:rFonts w:ascii="Arial" w:hAnsi="Arial" w:cs="Arial"/>
          <w:sz w:val="24"/>
          <w:szCs w:val="24"/>
          <w:lang w:val="en-US"/>
        </w:rPr>
        <w:t>qualifications</w:t>
      </w:r>
      <w:r w:rsidR="00A000B0">
        <w:rPr>
          <w:rFonts w:ascii="Arial" w:hAnsi="Arial" w:cs="Arial"/>
          <w:sz w:val="24"/>
          <w:szCs w:val="24"/>
          <w:lang w:val="en-US"/>
        </w:rPr>
        <w:t>. It also found evidenc</w:t>
      </w:r>
      <w:r w:rsidR="00C55301">
        <w:rPr>
          <w:rFonts w:ascii="Arial" w:hAnsi="Arial" w:cs="Arial"/>
          <w:sz w:val="24"/>
          <w:szCs w:val="24"/>
          <w:lang w:val="en-US"/>
        </w:rPr>
        <w:t xml:space="preserve">e which </w:t>
      </w:r>
      <w:r w:rsidR="00C55301">
        <w:rPr>
          <w:rFonts w:ascii="Arial" w:hAnsi="Arial" w:cs="Arial"/>
          <w:i/>
          <w:iCs/>
          <w:sz w:val="24"/>
          <w:szCs w:val="24"/>
          <w:lang w:val="en-US"/>
        </w:rPr>
        <w:t xml:space="preserve">prima facie </w:t>
      </w:r>
      <w:r w:rsidR="0069302A">
        <w:rPr>
          <w:rFonts w:ascii="Arial" w:hAnsi="Arial" w:cs="Arial"/>
          <w:sz w:val="24"/>
          <w:szCs w:val="24"/>
          <w:lang w:val="en-US"/>
        </w:rPr>
        <w:t xml:space="preserve">showed that </w:t>
      </w:r>
      <w:r w:rsidR="005A340F">
        <w:rPr>
          <w:rFonts w:ascii="Arial" w:hAnsi="Arial" w:cs="Arial"/>
          <w:sz w:val="24"/>
          <w:szCs w:val="24"/>
          <w:lang w:val="en-US"/>
        </w:rPr>
        <w:t xml:space="preserve">a team of </w:t>
      </w:r>
      <w:r w:rsidR="005952EF">
        <w:rPr>
          <w:rFonts w:ascii="Arial" w:hAnsi="Arial" w:cs="Arial"/>
          <w:sz w:val="24"/>
          <w:szCs w:val="24"/>
          <w:lang w:val="en-US"/>
        </w:rPr>
        <w:t>u</w:t>
      </w:r>
      <w:r w:rsidR="005A340F">
        <w:rPr>
          <w:rFonts w:ascii="Arial" w:hAnsi="Arial" w:cs="Arial"/>
          <w:sz w:val="24"/>
          <w:szCs w:val="24"/>
          <w:lang w:val="en-US"/>
        </w:rPr>
        <w:t xml:space="preserve">niversity </w:t>
      </w:r>
      <w:r w:rsidR="002B5CED">
        <w:rPr>
          <w:rFonts w:ascii="Arial" w:hAnsi="Arial" w:cs="Arial"/>
          <w:sz w:val="24"/>
          <w:szCs w:val="24"/>
          <w:lang w:val="en-US"/>
        </w:rPr>
        <w:t xml:space="preserve">officials and researchers </w:t>
      </w:r>
      <w:r w:rsidR="00A13123">
        <w:rPr>
          <w:rFonts w:ascii="Arial" w:hAnsi="Arial" w:cs="Arial"/>
          <w:sz w:val="24"/>
          <w:szCs w:val="24"/>
          <w:lang w:val="en-US"/>
        </w:rPr>
        <w:t>produced a thesis</w:t>
      </w:r>
      <w:r w:rsidR="00FA03AE">
        <w:rPr>
          <w:rFonts w:ascii="Arial" w:hAnsi="Arial" w:cs="Arial"/>
          <w:sz w:val="24"/>
          <w:szCs w:val="24"/>
          <w:lang w:val="en-US"/>
        </w:rPr>
        <w:t xml:space="preserve"> on behalf of the applicant</w:t>
      </w:r>
      <w:r w:rsidR="007C1E91">
        <w:rPr>
          <w:rFonts w:ascii="Arial" w:hAnsi="Arial" w:cs="Arial"/>
          <w:sz w:val="24"/>
          <w:szCs w:val="24"/>
          <w:lang w:val="en-US"/>
        </w:rPr>
        <w:t xml:space="preserve"> who was pursuing a Master’s and Doct</w:t>
      </w:r>
      <w:r w:rsidR="00877C10">
        <w:rPr>
          <w:rFonts w:ascii="Arial" w:hAnsi="Arial" w:cs="Arial"/>
          <w:sz w:val="24"/>
          <w:szCs w:val="24"/>
          <w:lang w:val="en-US"/>
        </w:rPr>
        <w:t>orate</w:t>
      </w:r>
      <w:r w:rsidR="007C1E91">
        <w:rPr>
          <w:rFonts w:ascii="Arial" w:hAnsi="Arial" w:cs="Arial"/>
          <w:sz w:val="24"/>
          <w:szCs w:val="24"/>
          <w:lang w:val="en-US"/>
        </w:rPr>
        <w:t xml:space="preserve"> qualifications</w:t>
      </w:r>
      <w:r w:rsidR="00C97728">
        <w:rPr>
          <w:rFonts w:ascii="Arial" w:hAnsi="Arial" w:cs="Arial"/>
          <w:sz w:val="24"/>
          <w:szCs w:val="24"/>
          <w:lang w:val="en-US"/>
        </w:rPr>
        <w:t xml:space="preserve"> at the relevant time</w:t>
      </w:r>
      <w:r w:rsidR="003D1314">
        <w:rPr>
          <w:rFonts w:ascii="Arial" w:hAnsi="Arial" w:cs="Arial"/>
          <w:sz w:val="24"/>
          <w:szCs w:val="24"/>
          <w:lang w:val="en-US"/>
        </w:rPr>
        <w:t xml:space="preserve"> without having been awarded </w:t>
      </w:r>
      <w:r w:rsidR="00117ECE">
        <w:rPr>
          <w:rFonts w:ascii="Arial" w:hAnsi="Arial" w:cs="Arial"/>
          <w:sz w:val="24"/>
          <w:szCs w:val="24"/>
          <w:lang w:val="en-US"/>
        </w:rPr>
        <w:t>an Honour’s degree</w:t>
      </w:r>
      <w:r w:rsidR="00FA6CA6">
        <w:rPr>
          <w:rFonts w:ascii="Arial" w:hAnsi="Arial" w:cs="Arial"/>
          <w:sz w:val="24"/>
          <w:szCs w:val="24"/>
          <w:lang w:val="en-US"/>
        </w:rPr>
        <w:t xml:space="preserve"> or its equivalent.</w:t>
      </w:r>
    </w:p>
    <w:p w14:paraId="5319AD7D" w14:textId="641DF610" w:rsidR="00180148" w:rsidRDefault="007B23C5" w:rsidP="00D85739">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21A08">
        <w:rPr>
          <w:rFonts w:ascii="Arial" w:hAnsi="Arial" w:cs="Arial"/>
          <w:sz w:val="24"/>
          <w:szCs w:val="24"/>
          <w:lang w:val="en-US"/>
        </w:rPr>
        <w:t>0</w:t>
      </w:r>
      <w:r>
        <w:rPr>
          <w:rFonts w:ascii="Arial" w:hAnsi="Arial" w:cs="Arial"/>
          <w:sz w:val="24"/>
          <w:szCs w:val="24"/>
          <w:lang w:val="en-US"/>
        </w:rPr>
        <w:t>]</w:t>
      </w:r>
      <w:r w:rsidR="00BB3B19">
        <w:rPr>
          <w:rFonts w:ascii="Arial" w:hAnsi="Arial" w:cs="Arial"/>
          <w:sz w:val="24"/>
          <w:szCs w:val="24"/>
          <w:lang w:val="en-US"/>
        </w:rPr>
        <w:tab/>
      </w:r>
      <w:r w:rsidR="00C37107">
        <w:rPr>
          <w:rFonts w:ascii="Arial" w:hAnsi="Arial" w:cs="Arial"/>
          <w:sz w:val="24"/>
          <w:szCs w:val="24"/>
          <w:lang w:val="en-US"/>
        </w:rPr>
        <w:t xml:space="preserve">It also appeared to </w:t>
      </w:r>
      <w:r w:rsidR="003D41F3">
        <w:rPr>
          <w:rFonts w:ascii="Arial" w:hAnsi="Arial" w:cs="Arial"/>
          <w:sz w:val="24"/>
          <w:szCs w:val="24"/>
          <w:lang w:val="en-US"/>
        </w:rPr>
        <w:t>the SIU</w:t>
      </w:r>
      <w:r w:rsidR="00C37107">
        <w:rPr>
          <w:rFonts w:ascii="Arial" w:hAnsi="Arial" w:cs="Arial"/>
          <w:sz w:val="24"/>
          <w:szCs w:val="24"/>
          <w:lang w:val="en-US"/>
        </w:rPr>
        <w:t xml:space="preserve"> that</w:t>
      </w:r>
      <w:r w:rsidR="00FC7A39">
        <w:rPr>
          <w:rFonts w:ascii="Arial" w:hAnsi="Arial" w:cs="Arial"/>
          <w:sz w:val="24"/>
          <w:szCs w:val="24"/>
          <w:lang w:val="en-US"/>
        </w:rPr>
        <w:t xml:space="preserve"> the applicant was irregular</w:t>
      </w:r>
      <w:r w:rsidR="00515E86">
        <w:rPr>
          <w:rFonts w:ascii="Arial" w:hAnsi="Arial" w:cs="Arial"/>
          <w:sz w:val="24"/>
          <w:szCs w:val="24"/>
          <w:lang w:val="en-US"/>
        </w:rPr>
        <w:t>ly registered</w:t>
      </w:r>
      <w:r w:rsidR="001C265A">
        <w:rPr>
          <w:rFonts w:ascii="Arial" w:hAnsi="Arial" w:cs="Arial"/>
          <w:sz w:val="24"/>
          <w:szCs w:val="24"/>
          <w:lang w:val="en-US"/>
        </w:rPr>
        <w:t xml:space="preserve"> </w:t>
      </w:r>
      <w:r w:rsidR="00824065">
        <w:rPr>
          <w:rFonts w:ascii="Arial" w:hAnsi="Arial" w:cs="Arial"/>
          <w:sz w:val="24"/>
          <w:szCs w:val="24"/>
          <w:lang w:val="en-US"/>
        </w:rPr>
        <w:t>and admitted for a Master’s degree without satisfying the</w:t>
      </w:r>
      <w:r w:rsidR="00AC0FE4">
        <w:rPr>
          <w:rFonts w:ascii="Arial" w:hAnsi="Arial" w:cs="Arial"/>
          <w:sz w:val="24"/>
          <w:szCs w:val="24"/>
          <w:lang w:val="en-US"/>
        </w:rPr>
        <w:t xml:space="preserve"> prerequisite of having an Honour’s degree</w:t>
      </w:r>
      <w:r w:rsidR="000C6CEF">
        <w:rPr>
          <w:rFonts w:ascii="Arial" w:hAnsi="Arial" w:cs="Arial"/>
          <w:sz w:val="24"/>
          <w:szCs w:val="24"/>
          <w:lang w:val="en-US"/>
        </w:rPr>
        <w:t>. It further appeared that the applicant was already</w:t>
      </w:r>
      <w:r w:rsidR="001A774A">
        <w:rPr>
          <w:rFonts w:ascii="Arial" w:hAnsi="Arial" w:cs="Arial"/>
          <w:sz w:val="24"/>
          <w:szCs w:val="24"/>
          <w:lang w:val="en-US"/>
        </w:rPr>
        <w:t xml:space="preserve"> enrolled </w:t>
      </w:r>
      <w:r w:rsidR="002E34FB">
        <w:rPr>
          <w:rFonts w:ascii="Arial" w:hAnsi="Arial" w:cs="Arial"/>
          <w:sz w:val="24"/>
          <w:szCs w:val="24"/>
          <w:lang w:val="en-US"/>
        </w:rPr>
        <w:t xml:space="preserve">for </w:t>
      </w:r>
      <w:r w:rsidR="002E34FB">
        <w:rPr>
          <w:rFonts w:ascii="Arial" w:hAnsi="Arial" w:cs="Arial"/>
          <w:sz w:val="24"/>
          <w:szCs w:val="24"/>
          <w:lang w:val="en-US"/>
        </w:rPr>
        <w:lastRenderedPageBreak/>
        <w:t>a PhD degree at the time</w:t>
      </w:r>
      <w:r w:rsidR="009A52C2">
        <w:rPr>
          <w:rFonts w:ascii="Arial" w:hAnsi="Arial" w:cs="Arial"/>
          <w:sz w:val="24"/>
          <w:szCs w:val="24"/>
          <w:lang w:val="en-US"/>
        </w:rPr>
        <w:t xml:space="preserve"> he registered for the Master’s degree</w:t>
      </w:r>
      <w:r w:rsidR="004A13C1">
        <w:rPr>
          <w:rFonts w:ascii="Arial" w:hAnsi="Arial" w:cs="Arial"/>
          <w:sz w:val="24"/>
          <w:szCs w:val="24"/>
          <w:lang w:val="en-US"/>
        </w:rPr>
        <w:t xml:space="preserve">. </w:t>
      </w:r>
      <w:r w:rsidR="00E53E66">
        <w:rPr>
          <w:rFonts w:ascii="Arial" w:hAnsi="Arial" w:cs="Arial"/>
          <w:sz w:val="24"/>
          <w:szCs w:val="24"/>
          <w:lang w:val="en-US"/>
        </w:rPr>
        <w:t>The SIU</w:t>
      </w:r>
      <w:r w:rsidR="004A13C1">
        <w:rPr>
          <w:rFonts w:ascii="Arial" w:hAnsi="Arial" w:cs="Arial"/>
          <w:sz w:val="24"/>
          <w:szCs w:val="24"/>
          <w:lang w:val="en-US"/>
        </w:rPr>
        <w:t xml:space="preserve"> also emphasized that the </w:t>
      </w:r>
      <w:r w:rsidR="00E53E66">
        <w:rPr>
          <w:rFonts w:ascii="Arial" w:hAnsi="Arial" w:cs="Arial"/>
          <w:sz w:val="24"/>
          <w:szCs w:val="24"/>
          <w:lang w:val="en-US"/>
        </w:rPr>
        <w:t>applicant</w:t>
      </w:r>
      <w:r w:rsidR="00F44226">
        <w:rPr>
          <w:rFonts w:ascii="Arial" w:hAnsi="Arial" w:cs="Arial"/>
          <w:sz w:val="24"/>
          <w:szCs w:val="24"/>
          <w:lang w:val="en-US"/>
        </w:rPr>
        <w:t>’s supervisor was Professor I</w:t>
      </w:r>
      <w:r w:rsidR="00877C10">
        <w:rPr>
          <w:rFonts w:ascii="Arial" w:hAnsi="Arial" w:cs="Arial"/>
          <w:sz w:val="24"/>
          <w:szCs w:val="24"/>
          <w:lang w:val="en-US"/>
        </w:rPr>
        <w:t>j</w:t>
      </w:r>
      <w:r w:rsidR="00ED1AB5">
        <w:rPr>
          <w:rFonts w:ascii="Arial" w:hAnsi="Arial" w:cs="Arial"/>
          <w:sz w:val="24"/>
          <w:szCs w:val="24"/>
          <w:lang w:val="en-US"/>
        </w:rPr>
        <w:t>e</w:t>
      </w:r>
      <w:r w:rsidR="00F44226">
        <w:rPr>
          <w:rFonts w:ascii="Arial" w:hAnsi="Arial" w:cs="Arial"/>
          <w:sz w:val="24"/>
          <w:szCs w:val="24"/>
          <w:lang w:val="en-US"/>
        </w:rPr>
        <w:t>oma</w:t>
      </w:r>
      <w:r w:rsidR="00ED1AB5">
        <w:rPr>
          <w:rFonts w:ascii="Arial" w:hAnsi="Arial" w:cs="Arial"/>
          <w:sz w:val="24"/>
          <w:szCs w:val="24"/>
          <w:lang w:val="en-US"/>
        </w:rPr>
        <w:t xml:space="preserve"> who was a key</w:t>
      </w:r>
      <w:r w:rsidR="007E535B">
        <w:rPr>
          <w:rFonts w:ascii="Arial" w:hAnsi="Arial" w:cs="Arial"/>
          <w:sz w:val="24"/>
          <w:szCs w:val="24"/>
          <w:lang w:val="en-US"/>
        </w:rPr>
        <w:t xml:space="preserve"> person of interest</w:t>
      </w:r>
      <w:r w:rsidR="003841AE">
        <w:rPr>
          <w:rFonts w:ascii="Arial" w:hAnsi="Arial" w:cs="Arial"/>
          <w:sz w:val="24"/>
          <w:szCs w:val="24"/>
          <w:lang w:val="en-US"/>
        </w:rPr>
        <w:t xml:space="preserve"> in the SIU’s investigation</w:t>
      </w:r>
      <w:r w:rsidR="00C642E9">
        <w:rPr>
          <w:rFonts w:ascii="Arial" w:hAnsi="Arial" w:cs="Arial"/>
          <w:sz w:val="24"/>
          <w:szCs w:val="24"/>
          <w:lang w:val="en-US"/>
        </w:rPr>
        <w:t xml:space="preserve"> and was the former head of the </w:t>
      </w:r>
      <w:r w:rsidR="00877C10">
        <w:rPr>
          <w:rFonts w:ascii="Arial" w:hAnsi="Arial" w:cs="Arial"/>
          <w:sz w:val="24"/>
          <w:szCs w:val="24"/>
          <w:lang w:val="en-US"/>
        </w:rPr>
        <w:t>u</w:t>
      </w:r>
      <w:r w:rsidR="00C642E9">
        <w:rPr>
          <w:rFonts w:ascii="Arial" w:hAnsi="Arial" w:cs="Arial"/>
          <w:sz w:val="24"/>
          <w:szCs w:val="24"/>
          <w:lang w:val="en-US"/>
        </w:rPr>
        <w:t>niversity</w:t>
      </w:r>
      <w:r w:rsidR="00456D96">
        <w:rPr>
          <w:rFonts w:ascii="Arial" w:hAnsi="Arial" w:cs="Arial"/>
          <w:sz w:val="24"/>
          <w:szCs w:val="24"/>
          <w:lang w:val="en-US"/>
        </w:rPr>
        <w:t>’s department of public administration</w:t>
      </w:r>
      <w:r w:rsidR="009C3B78">
        <w:rPr>
          <w:rFonts w:ascii="Arial" w:hAnsi="Arial" w:cs="Arial"/>
          <w:sz w:val="24"/>
          <w:szCs w:val="24"/>
          <w:lang w:val="en-US"/>
        </w:rPr>
        <w:t>.</w:t>
      </w:r>
      <w:r w:rsidR="004A10FB">
        <w:rPr>
          <w:rFonts w:ascii="Arial" w:hAnsi="Arial" w:cs="Arial"/>
          <w:sz w:val="24"/>
          <w:szCs w:val="24"/>
          <w:lang w:val="en-US"/>
        </w:rPr>
        <w:t xml:space="preserve"> The SIU also stated that</w:t>
      </w:r>
      <w:r w:rsidR="00877C10">
        <w:rPr>
          <w:rFonts w:ascii="Arial" w:hAnsi="Arial" w:cs="Arial"/>
          <w:sz w:val="24"/>
          <w:szCs w:val="24"/>
          <w:lang w:val="en-US"/>
        </w:rPr>
        <w:t>:</w:t>
      </w:r>
      <w:r w:rsidR="004A10FB">
        <w:rPr>
          <w:rFonts w:ascii="Arial" w:hAnsi="Arial" w:cs="Arial"/>
          <w:sz w:val="24"/>
          <w:szCs w:val="24"/>
          <w:lang w:val="en-US"/>
        </w:rPr>
        <w:t xml:space="preserve"> </w:t>
      </w:r>
      <w:r w:rsidR="00882E31" w:rsidRPr="00350774">
        <w:rPr>
          <w:rFonts w:ascii="Arial" w:hAnsi="Arial" w:cs="Arial"/>
          <w:i/>
          <w:iCs/>
          <w:sz w:val="24"/>
          <w:szCs w:val="24"/>
          <w:lang w:val="en-US"/>
        </w:rPr>
        <w:t>‘</w:t>
      </w:r>
      <w:r w:rsidR="00877C10">
        <w:rPr>
          <w:rFonts w:ascii="Arial" w:hAnsi="Arial" w:cs="Arial"/>
          <w:i/>
          <w:iCs/>
          <w:sz w:val="24"/>
          <w:szCs w:val="24"/>
          <w:lang w:val="en-US"/>
        </w:rPr>
        <w:t>T</w:t>
      </w:r>
      <w:r w:rsidR="004A10FB" w:rsidRPr="00350774">
        <w:rPr>
          <w:rFonts w:ascii="Arial" w:hAnsi="Arial" w:cs="Arial"/>
          <w:i/>
          <w:iCs/>
          <w:sz w:val="24"/>
          <w:szCs w:val="24"/>
          <w:lang w:val="en-US"/>
        </w:rPr>
        <w:t>he evidenc</w:t>
      </w:r>
      <w:r w:rsidR="00882E31" w:rsidRPr="00350774">
        <w:rPr>
          <w:rFonts w:ascii="Arial" w:hAnsi="Arial" w:cs="Arial"/>
          <w:i/>
          <w:iCs/>
          <w:sz w:val="24"/>
          <w:szCs w:val="24"/>
          <w:lang w:val="en-US"/>
        </w:rPr>
        <w:t>e obtained</w:t>
      </w:r>
      <w:r w:rsidR="00BE3F65" w:rsidRPr="00350774">
        <w:rPr>
          <w:rFonts w:ascii="Arial" w:hAnsi="Arial" w:cs="Arial"/>
          <w:i/>
          <w:iCs/>
          <w:sz w:val="24"/>
          <w:szCs w:val="24"/>
          <w:lang w:val="en-US"/>
        </w:rPr>
        <w:t xml:space="preserve"> by the SIU to date in its investigations </w:t>
      </w:r>
      <w:r w:rsidR="00635646" w:rsidRPr="00350774">
        <w:rPr>
          <w:rFonts w:ascii="Arial" w:hAnsi="Arial" w:cs="Arial"/>
          <w:i/>
          <w:iCs/>
          <w:sz w:val="24"/>
          <w:szCs w:val="24"/>
          <w:lang w:val="en-US"/>
        </w:rPr>
        <w:t>concerning maladministration in the affairs of the Universit</w:t>
      </w:r>
      <w:r w:rsidR="00EE6A80" w:rsidRPr="00350774">
        <w:rPr>
          <w:rFonts w:ascii="Arial" w:hAnsi="Arial" w:cs="Arial"/>
          <w:i/>
          <w:iCs/>
          <w:sz w:val="24"/>
          <w:szCs w:val="24"/>
          <w:lang w:val="en-US"/>
        </w:rPr>
        <w:t>y</w:t>
      </w:r>
      <w:r w:rsidR="005728B8" w:rsidRPr="00350774">
        <w:rPr>
          <w:rFonts w:ascii="Arial" w:hAnsi="Arial" w:cs="Arial"/>
          <w:i/>
          <w:iCs/>
          <w:sz w:val="24"/>
          <w:szCs w:val="24"/>
          <w:lang w:val="en-US"/>
        </w:rPr>
        <w:t xml:space="preserve">’s faculty of public administration </w:t>
      </w:r>
      <w:r w:rsidR="003510F4" w:rsidRPr="00350774">
        <w:rPr>
          <w:rFonts w:ascii="Arial" w:hAnsi="Arial" w:cs="Arial"/>
          <w:i/>
          <w:iCs/>
          <w:sz w:val="24"/>
          <w:szCs w:val="24"/>
          <w:lang w:val="en-US"/>
        </w:rPr>
        <w:t>p</w:t>
      </w:r>
      <w:r w:rsidR="00877C10">
        <w:rPr>
          <w:rFonts w:ascii="Arial" w:hAnsi="Arial" w:cs="Arial"/>
          <w:i/>
          <w:iCs/>
          <w:sz w:val="24"/>
          <w:szCs w:val="24"/>
          <w:lang w:val="en-US"/>
        </w:rPr>
        <w:t>r</w:t>
      </w:r>
      <w:r w:rsidR="003510F4" w:rsidRPr="00350774">
        <w:rPr>
          <w:rFonts w:ascii="Arial" w:hAnsi="Arial" w:cs="Arial"/>
          <w:i/>
          <w:iCs/>
          <w:sz w:val="24"/>
          <w:szCs w:val="24"/>
          <w:lang w:val="en-US"/>
        </w:rPr>
        <w:t>ima facie implicates the applicant</w:t>
      </w:r>
      <w:r w:rsidR="00144D1E" w:rsidRPr="00350774">
        <w:rPr>
          <w:rFonts w:ascii="Arial" w:hAnsi="Arial" w:cs="Arial"/>
          <w:i/>
          <w:iCs/>
          <w:sz w:val="24"/>
          <w:szCs w:val="24"/>
          <w:lang w:val="en-US"/>
        </w:rPr>
        <w:t xml:space="preserve"> in the commission of fraud</w:t>
      </w:r>
      <w:r w:rsidR="00180148" w:rsidRPr="00350774">
        <w:rPr>
          <w:rFonts w:ascii="Arial" w:hAnsi="Arial" w:cs="Arial"/>
          <w:i/>
          <w:iCs/>
          <w:sz w:val="24"/>
          <w:szCs w:val="24"/>
          <w:lang w:val="en-US"/>
        </w:rPr>
        <w:t>, forgery and uttering</w:t>
      </w:r>
      <w:r w:rsidR="00350774" w:rsidRPr="00350774">
        <w:rPr>
          <w:rFonts w:ascii="Arial" w:hAnsi="Arial" w:cs="Arial"/>
          <w:i/>
          <w:iCs/>
          <w:sz w:val="24"/>
          <w:szCs w:val="24"/>
          <w:lang w:val="en-US"/>
        </w:rPr>
        <w:t>’</w:t>
      </w:r>
      <w:r w:rsidR="00180148">
        <w:rPr>
          <w:rFonts w:ascii="Arial" w:hAnsi="Arial" w:cs="Arial"/>
          <w:sz w:val="24"/>
          <w:szCs w:val="24"/>
          <w:lang w:val="en-US"/>
        </w:rPr>
        <w:t>.</w:t>
      </w:r>
    </w:p>
    <w:p w14:paraId="59B42652" w14:textId="44CA6BA9" w:rsidR="00DC6EEF" w:rsidRDefault="00180148" w:rsidP="00D85739">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21A08">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DC6EEF">
        <w:rPr>
          <w:rFonts w:ascii="Arial" w:hAnsi="Arial" w:cs="Arial"/>
          <w:sz w:val="24"/>
          <w:szCs w:val="24"/>
          <w:lang w:val="en-US"/>
        </w:rPr>
        <w:t xml:space="preserve">The SIU contended that there was no case made out for the interdict and for the review. It asked for the dismissal of the application with costs. </w:t>
      </w:r>
    </w:p>
    <w:p w14:paraId="0FA38FDB" w14:textId="70A8C8DF" w:rsidR="00BB174F" w:rsidRPr="00E21A08" w:rsidRDefault="00DC6EEF" w:rsidP="00877C10">
      <w:pPr>
        <w:spacing w:line="480" w:lineRule="auto"/>
        <w:jc w:val="both"/>
        <w:rPr>
          <w:rFonts w:ascii="Arial" w:hAnsi="Arial" w:cs="Arial"/>
          <w:i/>
          <w:iCs/>
          <w:sz w:val="24"/>
          <w:szCs w:val="24"/>
          <w:lang w:val="en-US"/>
        </w:rPr>
      </w:pPr>
      <w:r w:rsidRPr="00E21A08">
        <w:rPr>
          <w:rFonts w:ascii="Arial" w:hAnsi="Arial" w:cs="Arial"/>
          <w:i/>
          <w:iCs/>
          <w:sz w:val="24"/>
          <w:szCs w:val="24"/>
          <w:lang w:val="en-US"/>
        </w:rPr>
        <w:t>Professor</w:t>
      </w:r>
      <w:r w:rsidR="00DC5D5C">
        <w:rPr>
          <w:rFonts w:ascii="Arial" w:hAnsi="Arial" w:cs="Arial"/>
          <w:i/>
          <w:iCs/>
          <w:sz w:val="24"/>
          <w:szCs w:val="24"/>
          <w:lang w:val="en-US"/>
        </w:rPr>
        <w:t xml:space="preserve"> Edwin </w:t>
      </w:r>
      <w:r w:rsidR="00841893">
        <w:rPr>
          <w:rFonts w:ascii="Arial" w:hAnsi="Arial" w:cs="Arial"/>
          <w:i/>
          <w:iCs/>
          <w:sz w:val="24"/>
          <w:szCs w:val="24"/>
          <w:lang w:val="en-US"/>
        </w:rPr>
        <w:t xml:space="preserve">Chikata </w:t>
      </w:r>
      <w:r w:rsidR="00841893" w:rsidRPr="00E21A08">
        <w:rPr>
          <w:rFonts w:ascii="Arial" w:hAnsi="Arial" w:cs="Arial"/>
          <w:i/>
          <w:iCs/>
          <w:sz w:val="24"/>
          <w:szCs w:val="24"/>
          <w:lang w:val="en-US"/>
        </w:rPr>
        <w:t>Ijeoma’s</w:t>
      </w:r>
      <w:r w:rsidRPr="00E21A08">
        <w:rPr>
          <w:rFonts w:ascii="Arial" w:hAnsi="Arial" w:cs="Arial"/>
          <w:i/>
          <w:iCs/>
          <w:sz w:val="24"/>
          <w:szCs w:val="24"/>
          <w:lang w:val="en-US"/>
        </w:rPr>
        <w:t xml:space="preserve"> affidavit</w:t>
      </w:r>
    </w:p>
    <w:p w14:paraId="7810A5D5" w14:textId="57FD51DE" w:rsidR="007159FC" w:rsidRDefault="007159FC" w:rsidP="00224DC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12</w:t>
      </w:r>
      <w:r>
        <w:rPr>
          <w:rFonts w:ascii="Arial" w:hAnsi="Arial" w:cs="Arial"/>
          <w:sz w:val="24"/>
          <w:szCs w:val="24"/>
          <w:lang w:val="en-US"/>
        </w:rPr>
        <w:t>]</w:t>
      </w:r>
      <w:r>
        <w:rPr>
          <w:rFonts w:ascii="Arial" w:hAnsi="Arial" w:cs="Arial"/>
          <w:sz w:val="24"/>
          <w:szCs w:val="24"/>
          <w:lang w:val="en-US"/>
        </w:rPr>
        <w:tab/>
        <w:t>On the date of the hearing,</w:t>
      </w:r>
      <w:r w:rsidR="0027712A">
        <w:rPr>
          <w:rFonts w:ascii="Arial" w:hAnsi="Arial" w:cs="Arial"/>
          <w:sz w:val="24"/>
          <w:szCs w:val="24"/>
          <w:lang w:val="en-US"/>
        </w:rPr>
        <w:t xml:space="preserve"> the applicant relied </w:t>
      </w:r>
      <w:r w:rsidR="001478BA">
        <w:rPr>
          <w:rFonts w:ascii="Arial" w:hAnsi="Arial" w:cs="Arial"/>
          <w:sz w:val="24"/>
          <w:szCs w:val="24"/>
          <w:lang w:val="en-US"/>
        </w:rPr>
        <w:t>on a</w:t>
      </w:r>
      <w:r w:rsidR="00877C10">
        <w:rPr>
          <w:rFonts w:ascii="Arial" w:hAnsi="Arial" w:cs="Arial"/>
          <w:sz w:val="24"/>
          <w:szCs w:val="24"/>
          <w:lang w:val="en-US"/>
        </w:rPr>
        <w:t xml:space="preserve"> supporting</w:t>
      </w:r>
      <w:r w:rsidR="001478BA">
        <w:rPr>
          <w:rFonts w:ascii="Arial" w:hAnsi="Arial" w:cs="Arial"/>
          <w:sz w:val="24"/>
          <w:szCs w:val="24"/>
          <w:lang w:val="en-US"/>
        </w:rPr>
        <w:t xml:space="preserve"> affidavit </w:t>
      </w:r>
      <w:r w:rsidR="00877C10">
        <w:rPr>
          <w:rFonts w:ascii="Arial" w:hAnsi="Arial" w:cs="Arial"/>
          <w:sz w:val="24"/>
          <w:szCs w:val="24"/>
          <w:lang w:val="en-US"/>
        </w:rPr>
        <w:t xml:space="preserve">deposed to </w:t>
      </w:r>
      <w:r w:rsidR="00E651D9">
        <w:rPr>
          <w:rFonts w:ascii="Arial" w:hAnsi="Arial" w:cs="Arial"/>
          <w:sz w:val="24"/>
          <w:szCs w:val="24"/>
          <w:lang w:val="en-US"/>
        </w:rPr>
        <w:t>by</w:t>
      </w:r>
      <w:r w:rsidR="00912A41">
        <w:rPr>
          <w:rFonts w:ascii="Arial" w:hAnsi="Arial" w:cs="Arial"/>
          <w:sz w:val="24"/>
          <w:szCs w:val="24"/>
          <w:lang w:val="en-US"/>
        </w:rPr>
        <w:t xml:space="preserve"> Professor</w:t>
      </w:r>
      <w:r w:rsidR="0074769D">
        <w:rPr>
          <w:rFonts w:ascii="Arial" w:hAnsi="Arial" w:cs="Arial"/>
          <w:sz w:val="24"/>
          <w:szCs w:val="24"/>
          <w:lang w:val="en-US"/>
        </w:rPr>
        <w:t xml:space="preserve"> I</w:t>
      </w:r>
      <w:r w:rsidR="00877C10">
        <w:rPr>
          <w:rFonts w:ascii="Arial" w:hAnsi="Arial" w:cs="Arial"/>
          <w:sz w:val="24"/>
          <w:szCs w:val="24"/>
          <w:lang w:val="en-US"/>
        </w:rPr>
        <w:t>j</w:t>
      </w:r>
      <w:r w:rsidR="0074769D">
        <w:rPr>
          <w:rFonts w:ascii="Arial" w:hAnsi="Arial" w:cs="Arial"/>
          <w:sz w:val="24"/>
          <w:szCs w:val="24"/>
          <w:lang w:val="en-US"/>
        </w:rPr>
        <w:t>eoma</w:t>
      </w:r>
      <w:r w:rsidR="00CD14D4">
        <w:rPr>
          <w:rFonts w:ascii="Arial" w:hAnsi="Arial" w:cs="Arial"/>
          <w:sz w:val="24"/>
          <w:szCs w:val="24"/>
          <w:lang w:val="en-US"/>
        </w:rPr>
        <w:t>. Professor I</w:t>
      </w:r>
      <w:r w:rsidR="00877C10">
        <w:rPr>
          <w:rFonts w:ascii="Arial" w:hAnsi="Arial" w:cs="Arial"/>
          <w:sz w:val="24"/>
          <w:szCs w:val="24"/>
          <w:lang w:val="en-US"/>
        </w:rPr>
        <w:t>j</w:t>
      </w:r>
      <w:r w:rsidR="00CD14D4">
        <w:rPr>
          <w:rFonts w:ascii="Arial" w:hAnsi="Arial" w:cs="Arial"/>
          <w:sz w:val="24"/>
          <w:szCs w:val="24"/>
          <w:lang w:val="en-US"/>
        </w:rPr>
        <w:t>eoma outlined the process</w:t>
      </w:r>
      <w:r w:rsidR="00F118E8">
        <w:rPr>
          <w:rFonts w:ascii="Arial" w:hAnsi="Arial" w:cs="Arial"/>
          <w:sz w:val="24"/>
          <w:szCs w:val="24"/>
          <w:lang w:val="en-US"/>
        </w:rPr>
        <w:t xml:space="preserve"> of register</w:t>
      </w:r>
      <w:r w:rsidR="00B919F9">
        <w:rPr>
          <w:rFonts w:ascii="Arial" w:hAnsi="Arial" w:cs="Arial"/>
          <w:sz w:val="24"/>
          <w:szCs w:val="24"/>
          <w:lang w:val="en-US"/>
        </w:rPr>
        <w:t>ing students</w:t>
      </w:r>
      <w:r w:rsidR="00E1312D">
        <w:rPr>
          <w:rFonts w:ascii="Arial" w:hAnsi="Arial" w:cs="Arial"/>
          <w:sz w:val="24"/>
          <w:szCs w:val="24"/>
          <w:lang w:val="en-US"/>
        </w:rPr>
        <w:t xml:space="preserve"> for a Master’s program</w:t>
      </w:r>
      <w:r w:rsidR="003D41F3">
        <w:rPr>
          <w:rFonts w:ascii="Arial" w:hAnsi="Arial" w:cs="Arial"/>
          <w:sz w:val="24"/>
          <w:szCs w:val="24"/>
          <w:lang w:val="en-US"/>
        </w:rPr>
        <w:t>me</w:t>
      </w:r>
      <w:r w:rsidR="00E1312D">
        <w:rPr>
          <w:rFonts w:ascii="Arial" w:hAnsi="Arial" w:cs="Arial"/>
          <w:sz w:val="24"/>
          <w:szCs w:val="24"/>
          <w:lang w:val="en-US"/>
        </w:rPr>
        <w:t xml:space="preserve"> with</w:t>
      </w:r>
      <w:r w:rsidR="00B44B2A">
        <w:rPr>
          <w:rFonts w:ascii="Arial" w:hAnsi="Arial" w:cs="Arial"/>
          <w:sz w:val="24"/>
          <w:szCs w:val="24"/>
          <w:lang w:val="en-US"/>
        </w:rPr>
        <w:t xml:space="preserve">out </w:t>
      </w:r>
      <w:r w:rsidR="00877C10">
        <w:rPr>
          <w:rFonts w:ascii="Arial" w:hAnsi="Arial" w:cs="Arial"/>
          <w:sz w:val="24"/>
          <w:szCs w:val="24"/>
          <w:lang w:val="en-US"/>
        </w:rPr>
        <w:t xml:space="preserve">them </w:t>
      </w:r>
      <w:r w:rsidR="00B44B2A">
        <w:rPr>
          <w:rFonts w:ascii="Arial" w:hAnsi="Arial" w:cs="Arial"/>
          <w:sz w:val="24"/>
          <w:szCs w:val="24"/>
          <w:lang w:val="en-US"/>
        </w:rPr>
        <w:t>possessing an Honour’s degree</w:t>
      </w:r>
      <w:r w:rsidR="00E305B8">
        <w:rPr>
          <w:rFonts w:ascii="Arial" w:hAnsi="Arial" w:cs="Arial"/>
          <w:sz w:val="24"/>
          <w:szCs w:val="24"/>
          <w:lang w:val="en-US"/>
        </w:rPr>
        <w:t>. He stated that</w:t>
      </w:r>
      <w:r w:rsidR="004A2743">
        <w:rPr>
          <w:rFonts w:ascii="Arial" w:hAnsi="Arial" w:cs="Arial"/>
          <w:sz w:val="24"/>
          <w:szCs w:val="24"/>
          <w:lang w:val="en-US"/>
        </w:rPr>
        <w:t xml:space="preserve"> one of the requirements is that</w:t>
      </w:r>
      <w:r w:rsidR="00AC071C">
        <w:rPr>
          <w:rFonts w:ascii="Arial" w:hAnsi="Arial" w:cs="Arial"/>
          <w:sz w:val="24"/>
          <w:szCs w:val="24"/>
          <w:lang w:val="en-US"/>
        </w:rPr>
        <w:t xml:space="preserve"> an employed applicant </w:t>
      </w:r>
      <w:r w:rsidR="007A4F70">
        <w:rPr>
          <w:rFonts w:ascii="Arial" w:hAnsi="Arial" w:cs="Arial"/>
          <w:sz w:val="24"/>
          <w:szCs w:val="24"/>
          <w:lang w:val="en-US"/>
        </w:rPr>
        <w:t>with no Honour’s degree must have</w:t>
      </w:r>
      <w:r w:rsidR="002374FA">
        <w:rPr>
          <w:rFonts w:ascii="Arial" w:hAnsi="Arial" w:cs="Arial"/>
          <w:sz w:val="24"/>
          <w:szCs w:val="24"/>
          <w:lang w:val="en-US"/>
        </w:rPr>
        <w:t xml:space="preserve"> extensive work experience</w:t>
      </w:r>
      <w:r w:rsidR="00551386">
        <w:rPr>
          <w:rFonts w:ascii="Arial" w:hAnsi="Arial" w:cs="Arial"/>
          <w:sz w:val="24"/>
          <w:szCs w:val="24"/>
          <w:lang w:val="en-US"/>
        </w:rPr>
        <w:t xml:space="preserve"> post their undergraduate degree</w:t>
      </w:r>
      <w:r w:rsidR="00762356">
        <w:rPr>
          <w:rFonts w:ascii="Arial" w:hAnsi="Arial" w:cs="Arial"/>
          <w:sz w:val="24"/>
          <w:szCs w:val="24"/>
          <w:lang w:val="en-US"/>
        </w:rPr>
        <w:t xml:space="preserve">. This process </w:t>
      </w:r>
      <w:r w:rsidR="004931F6">
        <w:rPr>
          <w:rFonts w:ascii="Arial" w:hAnsi="Arial" w:cs="Arial"/>
          <w:sz w:val="24"/>
          <w:szCs w:val="24"/>
          <w:lang w:val="en-US"/>
        </w:rPr>
        <w:t xml:space="preserve">is governed by the </w:t>
      </w:r>
      <w:r w:rsidR="00260B4E">
        <w:rPr>
          <w:rFonts w:ascii="Arial" w:hAnsi="Arial" w:cs="Arial"/>
          <w:sz w:val="24"/>
          <w:szCs w:val="24"/>
          <w:lang w:val="en-US"/>
        </w:rPr>
        <w:t>recognition of prior learning</w:t>
      </w:r>
      <w:r w:rsidR="004E3390">
        <w:rPr>
          <w:rFonts w:ascii="Arial" w:hAnsi="Arial" w:cs="Arial"/>
          <w:sz w:val="24"/>
          <w:szCs w:val="24"/>
          <w:lang w:val="en-US"/>
        </w:rPr>
        <w:t xml:space="preserve"> policy (RPL policy) </w:t>
      </w:r>
      <w:r w:rsidR="003D41F3">
        <w:rPr>
          <w:rFonts w:ascii="Arial" w:hAnsi="Arial" w:cs="Arial"/>
          <w:sz w:val="24"/>
          <w:szCs w:val="24"/>
          <w:lang w:val="en-US"/>
        </w:rPr>
        <w:t xml:space="preserve">of the </w:t>
      </w:r>
      <w:r w:rsidR="00412379">
        <w:rPr>
          <w:rFonts w:ascii="Arial" w:hAnsi="Arial" w:cs="Arial"/>
          <w:sz w:val="24"/>
          <w:szCs w:val="24"/>
          <w:lang w:val="en-US"/>
        </w:rPr>
        <w:t>university,</w:t>
      </w:r>
      <w:r w:rsidR="003D41F3">
        <w:rPr>
          <w:rFonts w:ascii="Arial" w:hAnsi="Arial" w:cs="Arial"/>
          <w:sz w:val="24"/>
          <w:szCs w:val="24"/>
          <w:lang w:val="en-US"/>
        </w:rPr>
        <w:t xml:space="preserve"> </w:t>
      </w:r>
      <w:r w:rsidR="002B3922">
        <w:rPr>
          <w:rFonts w:ascii="Arial" w:hAnsi="Arial" w:cs="Arial"/>
          <w:sz w:val="24"/>
          <w:szCs w:val="24"/>
          <w:lang w:val="en-US"/>
        </w:rPr>
        <w:t>which he attached.</w:t>
      </w:r>
    </w:p>
    <w:p w14:paraId="29002512" w14:textId="76D863B4" w:rsidR="00D3330A" w:rsidRDefault="00F54453" w:rsidP="00A9561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13</w:t>
      </w:r>
      <w:r>
        <w:rPr>
          <w:rFonts w:ascii="Arial" w:hAnsi="Arial" w:cs="Arial"/>
          <w:sz w:val="24"/>
          <w:szCs w:val="24"/>
          <w:lang w:val="en-US"/>
        </w:rPr>
        <w:t>]</w:t>
      </w:r>
      <w:r>
        <w:rPr>
          <w:rFonts w:ascii="Arial" w:hAnsi="Arial" w:cs="Arial"/>
          <w:sz w:val="24"/>
          <w:szCs w:val="24"/>
          <w:lang w:val="en-US"/>
        </w:rPr>
        <w:tab/>
        <w:t xml:space="preserve">He contends that he was chairing </w:t>
      </w:r>
      <w:r w:rsidR="002408D2">
        <w:rPr>
          <w:rFonts w:ascii="Arial" w:hAnsi="Arial" w:cs="Arial"/>
          <w:sz w:val="24"/>
          <w:szCs w:val="24"/>
          <w:lang w:val="en-US"/>
        </w:rPr>
        <w:t xml:space="preserve">the selection committee when </w:t>
      </w:r>
      <w:r w:rsidR="00990EC8">
        <w:rPr>
          <w:rFonts w:ascii="Arial" w:hAnsi="Arial" w:cs="Arial"/>
          <w:sz w:val="24"/>
          <w:szCs w:val="24"/>
          <w:lang w:val="en-US"/>
        </w:rPr>
        <w:t>the applicant applied</w:t>
      </w:r>
      <w:r w:rsidR="004C0726">
        <w:rPr>
          <w:rFonts w:ascii="Arial" w:hAnsi="Arial" w:cs="Arial"/>
          <w:sz w:val="24"/>
          <w:szCs w:val="24"/>
          <w:lang w:val="en-US"/>
        </w:rPr>
        <w:t>. The committee comprised of senior</w:t>
      </w:r>
      <w:r w:rsidR="00EF2369">
        <w:rPr>
          <w:rFonts w:ascii="Arial" w:hAnsi="Arial" w:cs="Arial"/>
          <w:sz w:val="24"/>
          <w:szCs w:val="24"/>
          <w:lang w:val="en-US"/>
        </w:rPr>
        <w:t xml:space="preserve"> academics and senior </w:t>
      </w:r>
      <w:r w:rsidR="00414F27">
        <w:rPr>
          <w:rFonts w:ascii="Arial" w:hAnsi="Arial" w:cs="Arial"/>
          <w:sz w:val="24"/>
          <w:szCs w:val="24"/>
          <w:lang w:val="en-US"/>
        </w:rPr>
        <w:t>administrators from the department</w:t>
      </w:r>
      <w:r w:rsidR="00A06045">
        <w:rPr>
          <w:rFonts w:ascii="Arial" w:hAnsi="Arial" w:cs="Arial"/>
          <w:sz w:val="24"/>
          <w:szCs w:val="24"/>
          <w:lang w:val="en-US"/>
        </w:rPr>
        <w:t xml:space="preserve"> of public administration</w:t>
      </w:r>
      <w:r w:rsidR="00564428">
        <w:rPr>
          <w:rFonts w:ascii="Arial" w:hAnsi="Arial" w:cs="Arial"/>
          <w:sz w:val="24"/>
          <w:szCs w:val="24"/>
          <w:lang w:val="en-US"/>
        </w:rPr>
        <w:t>. The selection committee at the Bhisho campus did not deal with</w:t>
      </w:r>
      <w:r w:rsidR="00735C2B">
        <w:rPr>
          <w:rFonts w:ascii="Arial" w:hAnsi="Arial" w:cs="Arial"/>
          <w:sz w:val="24"/>
          <w:szCs w:val="24"/>
          <w:lang w:val="en-US"/>
        </w:rPr>
        <w:t xml:space="preserve"> the admission but merely selected the applicant</w:t>
      </w:r>
      <w:r w:rsidR="00C71E3E">
        <w:rPr>
          <w:rFonts w:ascii="Arial" w:hAnsi="Arial" w:cs="Arial"/>
          <w:sz w:val="24"/>
          <w:szCs w:val="24"/>
          <w:lang w:val="en-US"/>
        </w:rPr>
        <w:t>s from a list of those</w:t>
      </w:r>
      <w:r w:rsidR="006D318E">
        <w:rPr>
          <w:rFonts w:ascii="Arial" w:hAnsi="Arial" w:cs="Arial"/>
          <w:sz w:val="24"/>
          <w:szCs w:val="24"/>
          <w:lang w:val="en-US"/>
        </w:rPr>
        <w:t xml:space="preserve"> that applied</w:t>
      </w:r>
      <w:r w:rsidR="00371446">
        <w:rPr>
          <w:rFonts w:ascii="Arial" w:hAnsi="Arial" w:cs="Arial"/>
          <w:sz w:val="24"/>
          <w:szCs w:val="24"/>
          <w:lang w:val="en-US"/>
        </w:rPr>
        <w:t xml:space="preserve">. That, according to him was </w:t>
      </w:r>
      <w:r w:rsidR="00877C10">
        <w:rPr>
          <w:rFonts w:ascii="Arial" w:hAnsi="Arial" w:cs="Arial"/>
          <w:sz w:val="24"/>
          <w:szCs w:val="24"/>
          <w:lang w:val="en-US"/>
        </w:rPr>
        <w:t xml:space="preserve">the </w:t>
      </w:r>
      <w:r w:rsidR="00371446">
        <w:rPr>
          <w:rFonts w:ascii="Arial" w:hAnsi="Arial" w:cs="Arial"/>
          <w:sz w:val="24"/>
          <w:szCs w:val="24"/>
          <w:lang w:val="en-US"/>
        </w:rPr>
        <w:t>extent of his involvement</w:t>
      </w:r>
      <w:r w:rsidR="00877C10">
        <w:rPr>
          <w:rFonts w:ascii="Arial" w:hAnsi="Arial" w:cs="Arial"/>
          <w:sz w:val="24"/>
          <w:szCs w:val="24"/>
          <w:lang w:val="en-US"/>
        </w:rPr>
        <w:t>. Other processes of registration were</w:t>
      </w:r>
      <w:r w:rsidR="008C4DBE">
        <w:rPr>
          <w:rFonts w:ascii="Arial" w:hAnsi="Arial" w:cs="Arial"/>
          <w:sz w:val="24"/>
          <w:szCs w:val="24"/>
          <w:lang w:val="en-US"/>
        </w:rPr>
        <w:t xml:space="preserve"> </w:t>
      </w:r>
      <w:r w:rsidR="00877C10">
        <w:rPr>
          <w:rFonts w:ascii="Arial" w:hAnsi="Arial" w:cs="Arial"/>
          <w:sz w:val="24"/>
          <w:szCs w:val="24"/>
          <w:lang w:val="en-US"/>
        </w:rPr>
        <w:lastRenderedPageBreak/>
        <w:t xml:space="preserve">attended to </w:t>
      </w:r>
      <w:r w:rsidR="008C4DBE">
        <w:rPr>
          <w:rFonts w:ascii="Arial" w:hAnsi="Arial" w:cs="Arial"/>
          <w:sz w:val="24"/>
          <w:szCs w:val="24"/>
          <w:lang w:val="en-US"/>
        </w:rPr>
        <w:t>by the faculty</w:t>
      </w:r>
      <w:r w:rsidR="00BA5246">
        <w:rPr>
          <w:rFonts w:ascii="Arial" w:hAnsi="Arial" w:cs="Arial"/>
          <w:sz w:val="24"/>
          <w:szCs w:val="24"/>
          <w:lang w:val="en-US"/>
        </w:rPr>
        <w:t xml:space="preserve"> and the registrar’s office</w:t>
      </w:r>
      <w:r w:rsidR="00877C10">
        <w:rPr>
          <w:rFonts w:ascii="Arial" w:hAnsi="Arial" w:cs="Arial"/>
          <w:sz w:val="24"/>
          <w:szCs w:val="24"/>
          <w:lang w:val="en-US"/>
        </w:rPr>
        <w:t>.</w:t>
      </w:r>
      <w:r w:rsidR="00BA5246">
        <w:rPr>
          <w:rFonts w:ascii="Arial" w:hAnsi="Arial" w:cs="Arial"/>
          <w:sz w:val="24"/>
          <w:szCs w:val="24"/>
          <w:lang w:val="en-US"/>
        </w:rPr>
        <w:t xml:space="preserve"> </w:t>
      </w:r>
      <w:r w:rsidR="00D3330A">
        <w:rPr>
          <w:rFonts w:ascii="Arial" w:hAnsi="Arial" w:cs="Arial"/>
          <w:sz w:val="24"/>
          <w:szCs w:val="24"/>
          <w:lang w:val="en-US"/>
        </w:rPr>
        <w:t>He, however, was the supervisor</w:t>
      </w:r>
      <w:r w:rsidR="00E1626E">
        <w:rPr>
          <w:rFonts w:ascii="Arial" w:hAnsi="Arial" w:cs="Arial"/>
          <w:sz w:val="24"/>
          <w:szCs w:val="24"/>
          <w:lang w:val="en-US"/>
        </w:rPr>
        <w:t xml:space="preserve"> of the applicant in his Master’s program</w:t>
      </w:r>
      <w:r w:rsidR="00877C10">
        <w:rPr>
          <w:rFonts w:ascii="Arial" w:hAnsi="Arial" w:cs="Arial"/>
          <w:sz w:val="24"/>
          <w:szCs w:val="24"/>
          <w:lang w:val="en-US"/>
        </w:rPr>
        <w:t>me</w:t>
      </w:r>
      <w:r w:rsidR="00E1626E">
        <w:rPr>
          <w:rFonts w:ascii="Arial" w:hAnsi="Arial" w:cs="Arial"/>
          <w:sz w:val="24"/>
          <w:szCs w:val="24"/>
          <w:lang w:val="en-US"/>
        </w:rPr>
        <w:t>. He stated that</w:t>
      </w:r>
      <w:r w:rsidR="006A1481">
        <w:rPr>
          <w:rFonts w:ascii="Arial" w:hAnsi="Arial" w:cs="Arial"/>
          <w:sz w:val="24"/>
          <w:szCs w:val="24"/>
          <w:lang w:val="en-US"/>
        </w:rPr>
        <w:t xml:space="preserve"> in addition to the requirements</w:t>
      </w:r>
      <w:r w:rsidR="00FC3E69">
        <w:rPr>
          <w:rFonts w:ascii="Arial" w:hAnsi="Arial" w:cs="Arial"/>
          <w:sz w:val="24"/>
          <w:szCs w:val="24"/>
          <w:lang w:val="en-US"/>
        </w:rPr>
        <w:t xml:space="preserve"> to be </w:t>
      </w:r>
      <w:r w:rsidR="00412379">
        <w:rPr>
          <w:rFonts w:ascii="Arial" w:hAnsi="Arial" w:cs="Arial"/>
          <w:sz w:val="24"/>
          <w:szCs w:val="24"/>
          <w:lang w:val="en-US"/>
        </w:rPr>
        <w:t>followed,</w:t>
      </w:r>
      <w:r w:rsidR="00877C10">
        <w:rPr>
          <w:rFonts w:ascii="Arial" w:hAnsi="Arial" w:cs="Arial"/>
          <w:sz w:val="24"/>
          <w:szCs w:val="24"/>
          <w:lang w:val="en-US"/>
        </w:rPr>
        <w:t xml:space="preserve"> </w:t>
      </w:r>
      <w:r w:rsidR="00FC3E69">
        <w:rPr>
          <w:rFonts w:ascii="Arial" w:hAnsi="Arial" w:cs="Arial"/>
          <w:sz w:val="24"/>
          <w:szCs w:val="24"/>
          <w:lang w:val="en-US"/>
        </w:rPr>
        <w:t>the RPL policy</w:t>
      </w:r>
      <w:r w:rsidR="00205D0E">
        <w:rPr>
          <w:rFonts w:ascii="Arial" w:hAnsi="Arial" w:cs="Arial"/>
          <w:sz w:val="24"/>
          <w:szCs w:val="24"/>
          <w:lang w:val="en-US"/>
        </w:rPr>
        <w:t xml:space="preserve"> was </w:t>
      </w:r>
      <w:r w:rsidR="00412379">
        <w:rPr>
          <w:rFonts w:ascii="Arial" w:hAnsi="Arial" w:cs="Arial"/>
          <w:sz w:val="24"/>
          <w:szCs w:val="24"/>
          <w:lang w:val="en-US"/>
        </w:rPr>
        <w:t>applied, in</w:t>
      </w:r>
      <w:r w:rsidR="00205D0E">
        <w:rPr>
          <w:rFonts w:ascii="Arial" w:hAnsi="Arial" w:cs="Arial"/>
          <w:sz w:val="24"/>
          <w:szCs w:val="24"/>
          <w:lang w:val="en-US"/>
        </w:rPr>
        <w:t xml:space="preserve"> the case of the applicant</w:t>
      </w:r>
      <w:r w:rsidR="004E7CF0">
        <w:rPr>
          <w:rFonts w:ascii="Arial" w:hAnsi="Arial" w:cs="Arial"/>
          <w:sz w:val="24"/>
          <w:szCs w:val="24"/>
          <w:lang w:val="en-US"/>
        </w:rPr>
        <w:t xml:space="preserve"> and he directed the court </w:t>
      </w:r>
      <w:r w:rsidR="00877C10">
        <w:rPr>
          <w:rFonts w:ascii="Arial" w:hAnsi="Arial" w:cs="Arial"/>
          <w:sz w:val="24"/>
          <w:szCs w:val="24"/>
          <w:lang w:val="en-US"/>
        </w:rPr>
        <w:t>to the applicant’s</w:t>
      </w:r>
      <w:r w:rsidR="004E7CF0">
        <w:rPr>
          <w:rFonts w:ascii="Arial" w:hAnsi="Arial" w:cs="Arial"/>
          <w:sz w:val="24"/>
          <w:szCs w:val="24"/>
          <w:lang w:val="en-US"/>
        </w:rPr>
        <w:t xml:space="preserve"> work experience</w:t>
      </w:r>
      <w:r w:rsidR="00877C10">
        <w:rPr>
          <w:rFonts w:ascii="Arial" w:hAnsi="Arial" w:cs="Arial"/>
          <w:sz w:val="24"/>
          <w:szCs w:val="24"/>
          <w:lang w:val="en-US"/>
        </w:rPr>
        <w:t xml:space="preserve"> reflected </w:t>
      </w:r>
      <w:r w:rsidR="00B92645">
        <w:rPr>
          <w:rFonts w:ascii="Arial" w:hAnsi="Arial" w:cs="Arial"/>
          <w:sz w:val="24"/>
          <w:szCs w:val="24"/>
          <w:lang w:val="en-US"/>
        </w:rPr>
        <w:t xml:space="preserve">on the applicant’s </w:t>
      </w:r>
      <w:r w:rsidR="005264D2">
        <w:rPr>
          <w:rFonts w:ascii="Arial" w:hAnsi="Arial" w:cs="Arial"/>
          <w:sz w:val="24"/>
          <w:szCs w:val="24"/>
          <w:lang w:val="en-US"/>
        </w:rPr>
        <w:t>curriculum vitae</w:t>
      </w:r>
      <w:r w:rsidR="00B92645">
        <w:rPr>
          <w:rFonts w:ascii="Arial" w:hAnsi="Arial" w:cs="Arial"/>
          <w:sz w:val="24"/>
          <w:szCs w:val="24"/>
          <w:lang w:val="en-US"/>
        </w:rPr>
        <w:t xml:space="preserve"> </w:t>
      </w:r>
      <w:r w:rsidR="00B13232">
        <w:rPr>
          <w:rFonts w:ascii="Arial" w:hAnsi="Arial" w:cs="Arial"/>
          <w:sz w:val="24"/>
          <w:szCs w:val="24"/>
          <w:lang w:val="en-US"/>
        </w:rPr>
        <w:t>attached to his replying affidavit</w:t>
      </w:r>
      <w:r w:rsidR="004C1093">
        <w:rPr>
          <w:rFonts w:ascii="Arial" w:hAnsi="Arial" w:cs="Arial"/>
          <w:sz w:val="24"/>
          <w:szCs w:val="24"/>
          <w:lang w:val="en-US"/>
        </w:rPr>
        <w:t>.</w:t>
      </w:r>
    </w:p>
    <w:p w14:paraId="4DBC7AA1" w14:textId="3CA3BDD6" w:rsidR="00B92645" w:rsidRDefault="002F55AA" w:rsidP="00B9264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14</w:t>
      </w:r>
      <w:r>
        <w:rPr>
          <w:rFonts w:ascii="Arial" w:hAnsi="Arial" w:cs="Arial"/>
          <w:sz w:val="24"/>
          <w:szCs w:val="24"/>
          <w:lang w:val="en-US"/>
        </w:rPr>
        <w:t>]</w:t>
      </w:r>
      <w:r w:rsidR="004E7CF0">
        <w:rPr>
          <w:rFonts w:ascii="Arial" w:hAnsi="Arial" w:cs="Arial"/>
          <w:sz w:val="24"/>
          <w:szCs w:val="24"/>
          <w:lang w:val="en-US"/>
        </w:rPr>
        <w:tab/>
      </w:r>
      <w:r w:rsidR="001E302A">
        <w:rPr>
          <w:rFonts w:ascii="Arial" w:hAnsi="Arial" w:cs="Arial"/>
          <w:sz w:val="24"/>
          <w:szCs w:val="24"/>
          <w:lang w:val="en-US"/>
        </w:rPr>
        <w:t xml:space="preserve">He denied that he wrote any research </w:t>
      </w:r>
      <w:r w:rsidR="00B92645">
        <w:rPr>
          <w:rFonts w:ascii="Arial" w:hAnsi="Arial" w:cs="Arial"/>
          <w:sz w:val="24"/>
          <w:szCs w:val="24"/>
          <w:lang w:val="en-US"/>
        </w:rPr>
        <w:t>proposal for the applicant</w:t>
      </w:r>
      <w:r w:rsidR="00253CB4">
        <w:rPr>
          <w:rFonts w:ascii="Arial" w:hAnsi="Arial" w:cs="Arial"/>
          <w:sz w:val="24"/>
          <w:szCs w:val="24"/>
          <w:lang w:val="en-US"/>
        </w:rPr>
        <w:t xml:space="preserve"> because he was busy supervising other students</w:t>
      </w:r>
      <w:r w:rsidR="007B4950">
        <w:rPr>
          <w:rFonts w:ascii="Arial" w:hAnsi="Arial" w:cs="Arial"/>
          <w:sz w:val="24"/>
          <w:szCs w:val="24"/>
          <w:lang w:val="en-US"/>
        </w:rPr>
        <w:t>. He also confirmed that the applicant was deregistered</w:t>
      </w:r>
      <w:r w:rsidR="00635F15">
        <w:rPr>
          <w:rFonts w:ascii="Arial" w:hAnsi="Arial" w:cs="Arial"/>
          <w:sz w:val="24"/>
          <w:szCs w:val="24"/>
          <w:lang w:val="en-US"/>
        </w:rPr>
        <w:t xml:space="preserve"> for the program on 15 March </w:t>
      </w:r>
      <w:r w:rsidR="005A3D98">
        <w:rPr>
          <w:rFonts w:ascii="Arial" w:hAnsi="Arial" w:cs="Arial"/>
          <w:sz w:val="24"/>
          <w:szCs w:val="24"/>
          <w:lang w:val="en-US"/>
        </w:rPr>
        <w:t>2021 based on the reasons that he had n</w:t>
      </w:r>
      <w:r w:rsidR="00996581">
        <w:rPr>
          <w:rFonts w:ascii="Arial" w:hAnsi="Arial" w:cs="Arial"/>
          <w:sz w:val="24"/>
          <w:szCs w:val="24"/>
          <w:lang w:val="en-US"/>
        </w:rPr>
        <w:t xml:space="preserve">ot met the minimum requirements for </w:t>
      </w:r>
      <w:r w:rsidR="00181C68">
        <w:rPr>
          <w:rFonts w:ascii="Arial" w:hAnsi="Arial" w:cs="Arial"/>
          <w:sz w:val="24"/>
          <w:szCs w:val="24"/>
          <w:lang w:val="en-US"/>
        </w:rPr>
        <w:t>admission</w:t>
      </w:r>
      <w:r w:rsidR="00B92645">
        <w:rPr>
          <w:rFonts w:ascii="Arial" w:hAnsi="Arial" w:cs="Arial"/>
          <w:sz w:val="24"/>
          <w:szCs w:val="24"/>
          <w:lang w:val="en-US"/>
        </w:rPr>
        <w:t xml:space="preserve">. </w:t>
      </w:r>
      <w:r w:rsidR="00181C68">
        <w:rPr>
          <w:rFonts w:ascii="Arial" w:hAnsi="Arial" w:cs="Arial"/>
          <w:sz w:val="24"/>
          <w:szCs w:val="24"/>
          <w:lang w:val="en-US"/>
        </w:rPr>
        <w:t xml:space="preserve"> </w:t>
      </w:r>
      <w:r w:rsidR="00B92645">
        <w:rPr>
          <w:rFonts w:ascii="Arial" w:hAnsi="Arial" w:cs="Arial"/>
          <w:sz w:val="24"/>
          <w:szCs w:val="24"/>
          <w:lang w:val="en-US"/>
        </w:rPr>
        <w:t>H</w:t>
      </w:r>
      <w:r w:rsidR="00181C68">
        <w:rPr>
          <w:rFonts w:ascii="Arial" w:hAnsi="Arial" w:cs="Arial"/>
          <w:sz w:val="24"/>
          <w:szCs w:val="24"/>
          <w:lang w:val="en-US"/>
        </w:rPr>
        <w:t xml:space="preserve">e contends that the deregistration </w:t>
      </w:r>
      <w:r w:rsidR="00B92645">
        <w:rPr>
          <w:rFonts w:ascii="Arial" w:hAnsi="Arial" w:cs="Arial"/>
          <w:sz w:val="24"/>
          <w:szCs w:val="24"/>
          <w:lang w:val="en-US"/>
        </w:rPr>
        <w:t xml:space="preserve">of the applicant </w:t>
      </w:r>
      <w:r w:rsidR="00843A52">
        <w:rPr>
          <w:rFonts w:ascii="Arial" w:hAnsi="Arial" w:cs="Arial"/>
          <w:sz w:val="24"/>
          <w:szCs w:val="24"/>
          <w:lang w:val="en-US"/>
        </w:rPr>
        <w:t>was not correct</w:t>
      </w:r>
      <w:r w:rsidR="00980540">
        <w:rPr>
          <w:rFonts w:ascii="Arial" w:hAnsi="Arial" w:cs="Arial"/>
          <w:sz w:val="24"/>
          <w:szCs w:val="24"/>
          <w:lang w:val="en-US"/>
        </w:rPr>
        <w:t xml:space="preserve">. He stated that </w:t>
      </w:r>
      <w:r w:rsidR="00220C60">
        <w:rPr>
          <w:rFonts w:ascii="Arial" w:hAnsi="Arial" w:cs="Arial"/>
          <w:sz w:val="24"/>
          <w:szCs w:val="24"/>
          <w:lang w:val="en-US"/>
        </w:rPr>
        <w:t xml:space="preserve">there were no irregularities with </w:t>
      </w:r>
      <w:r w:rsidR="00EE5C81">
        <w:rPr>
          <w:rFonts w:ascii="Arial" w:hAnsi="Arial" w:cs="Arial"/>
          <w:sz w:val="24"/>
          <w:szCs w:val="24"/>
          <w:lang w:val="en-US"/>
        </w:rPr>
        <w:t>the applicant’s application</w:t>
      </w:r>
      <w:r w:rsidR="001E48D3">
        <w:rPr>
          <w:rFonts w:ascii="Arial" w:hAnsi="Arial" w:cs="Arial"/>
          <w:sz w:val="24"/>
          <w:szCs w:val="24"/>
          <w:lang w:val="en-US"/>
        </w:rPr>
        <w:t xml:space="preserve"> otherwise they would not have admitted him</w:t>
      </w:r>
      <w:r w:rsidR="003620F9">
        <w:rPr>
          <w:rFonts w:ascii="Arial" w:hAnsi="Arial" w:cs="Arial"/>
          <w:sz w:val="24"/>
          <w:szCs w:val="24"/>
          <w:lang w:val="en-US"/>
        </w:rPr>
        <w:t xml:space="preserve"> into the </w:t>
      </w:r>
      <w:r w:rsidR="00B92645">
        <w:rPr>
          <w:rFonts w:ascii="Arial" w:hAnsi="Arial" w:cs="Arial"/>
          <w:sz w:val="24"/>
          <w:szCs w:val="24"/>
          <w:lang w:val="en-US"/>
        </w:rPr>
        <w:t xml:space="preserve">Master’s </w:t>
      </w:r>
      <w:r w:rsidR="003620F9">
        <w:rPr>
          <w:rFonts w:ascii="Arial" w:hAnsi="Arial" w:cs="Arial"/>
          <w:sz w:val="24"/>
          <w:szCs w:val="24"/>
          <w:lang w:val="en-US"/>
        </w:rPr>
        <w:t>program</w:t>
      </w:r>
      <w:r w:rsidR="00B92645">
        <w:rPr>
          <w:rFonts w:ascii="Arial" w:hAnsi="Arial" w:cs="Arial"/>
          <w:sz w:val="24"/>
          <w:szCs w:val="24"/>
          <w:lang w:val="en-US"/>
        </w:rPr>
        <w:t>me</w:t>
      </w:r>
      <w:r w:rsidR="00221BE0">
        <w:rPr>
          <w:rFonts w:ascii="Arial" w:hAnsi="Arial" w:cs="Arial"/>
          <w:sz w:val="24"/>
          <w:szCs w:val="24"/>
          <w:lang w:val="en-US"/>
        </w:rPr>
        <w:t xml:space="preserve">. </w:t>
      </w:r>
      <w:r w:rsidR="00734A6B">
        <w:rPr>
          <w:rFonts w:ascii="Arial" w:hAnsi="Arial" w:cs="Arial"/>
          <w:sz w:val="24"/>
          <w:szCs w:val="24"/>
          <w:lang w:val="en-US"/>
        </w:rPr>
        <w:t>Professor I</w:t>
      </w:r>
      <w:r w:rsidR="00B92645">
        <w:rPr>
          <w:rFonts w:ascii="Arial" w:hAnsi="Arial" w:cs="Arial"/>
          <w:sz w:val="24"/>
          <w:szCs w:val="24"/>
          <w:lang w:val="en-US"/>
        </w:rPr>
        <w:t>j</w:t>
      </w:r>
      <w:r w:rsidR="00734A6B">
        <w:rPr>
          <w:rFonts w:ascii="Arial" w:hAnsi="Arial" w:cs="Arial"/>
          <w:sz w:val="24"/>
          <w:szCs w:val="24"/>
          <w:lang w:val="en-US"/>
        </w:rPr>
        <w:t>eoma</w:t>
      </w:r>
      <w:r w:rsidR="00B92645">
        <w:rPr>
          <w:rFonts w:ascii="Arial" w:hAnsi="Arial" w:cs="Arial"/>
          <w:sz w:val="24"/>
          <w:szCs w:val="24"/>
          <w:lang w:val="en-US"/>
        </w:rPr>
        <w:t xml:space="preserve"> </w:t>
      </w:r>
      <w:r w:rsidR="0010781E">
        <w:rPr>
          <w:rFonts w:ascii="Arial" w:hAnsi="Arial" w:cs="Arial"/>
          <w:sz w:val="24"/>
          <w:szCs w:val="24"/>
          <w:lang w:val="en-US"/>
        </w:rPr>
        <w:t>focused on his r</w:t>
      </w:r>
      <w:r w:rsidR="00863527">
        <w:rPr>
          <w:rFonts w:ascii="Arial" w:hAnsi="Arial" w:cs="Arial"/>
          <w:sz w:val="24"/>
          <w:szCs w:val="24"/>
          <w:lang w:val="en-US"/>
        </w:rPr>
        <w:t>ole</w:t>
      </w:r>
      <w:r w:rsidR="001677DC">
        <w:rPr>
          <w:rFonts w:ascii="Arial" w:hAnsi="Arial" w:cs="Arial"/>
          <w:sz w:val="24"/>
          <w:szCs w:val="24"/>
          <w:lang w:val="en-US"/>
        </w:rPr>
        <w:t xml:space="preserve"> as a Professor at the University and </w:t>
      </w:r>
      <w:r w:rsidR="00B46A9C">
        <w:rPr>
          <w:rFonts w:ascii="Arial" w:hAnsi="Arial" w:cs="Arial"/>
          <w:sz w:val="24"/>
          <w:szCs w:val="24"/>
          <w:lang w:val="en-US"/>
        </w:rPr>
        <w:t>as the supervisor</w:t>
      </w:r>
      <w:r w:rsidR="00273B65">
        <w:rPr>
          <w:rFonts w:ascii="Arial" w:hAnsi="Arial" w:cs="Arial"/>
          <w:sz w:val="24"/>
          <w:szCs w:val="24"/>
          <w:lang w:val="en-US"/>
        </w:rPr>
        <w:t xml:space="preserve"> of the applicant</w:t>
      </w:r>
      <w:r w:rsidR="001A33B9">
        <w:rPr>
          <w:rFonts w:ascii="Arial" w:hAnsi="Arial" w:cs="Arial"/>
          <w:sz w:val="24"/>
          <w:szCs w:val="24"/>
          <w:lang w:val="en-US"/>
        </w:rPr>
        <w:t>.</w:t>
      </w:r>
    </w:p>
    <w:p w14:paraId="2ADA16DE" w14:textId="3D8EABA9" w:rsidR="00B92645" w:rsidRDefault="00B92645" w:rsidP="00B92645">
      <w:pPr>
        <w:spacing w:line="480" w:lineRule="auto"/>
        <w:ind w:left="720" w:hanging="720"/>
        <w:jc w:val="both"/>
        <w:rPr>
          <w:rFonts w:ascii="Arial" w:hAnsi="Arial" w:cs="Arial"/>
          <w:i/>
          <w:iCs/>
          <w:sz w:val="24"/>
          <w:szCs w:val="24"/>
          <w:lang w:val="en-US"/>
        </w:rPr>
      </w:pPr>
      <w:r w:rsidRPr="00B92645">
        <w:rPr>
          <w:rFonts w:ascii="Arial" w:hAnsi="Arial" w:cs="Arial"/>
          <w:i/>
          <w:iCs/>
          <w:sz w:val="24"/>
          <w:szCs w:val="24"/>
          <w:lang w:val="en-US"/>
        </w:rPr>
        <w:t xml:space="preserve">University’s case </w:t>
      </w:r>
    </w:p>
    <w:p w14:paraId="0E4D2A4A" w14:textId="266BCA85" w:rsidR="00E21A08" w:rsidRDefault="00B92645" w:rsidP="00743BD3">
      <w:pPr>
        <w:spacing w:line="480" w:lineRule="auto"/>
        <w:ind w:left="720" w:hanging="720"/>
        <w:jc w:val="both"/>
        <w:rPr>
          <w:rFonts w:ascii="Arial" w:hAnsi="Arial" w:cs="Arial"/>
          <w:sz w:val="24"/>
          <w:szCs w:val="24"/>
          <w:lang w:val="en-US"/>
        </w:rPr>
      </w:pPr>
      <w:r>
        <w:rPr>
          <w:rFonts w:ascii="Arial" w:hAnsi="Arial" w:cs="Arial"/>
          <w:i/>
          <w:iCs/>
          <w:sz w:val="24"/>
          <w:szCs w:val="24"/>
          <w:lang w:val="en-US"/>
        </w:rPr>
        <w:t xml:space="preserve"> </w:t>
      </w:r>
      <w:r w:rsidRPr="00B92645">
        <w:rPr>
          <w:rFonts w:ascii="Arial" w:hAnsi="Arial" w:cs="Arial"/>
          <w:sz w:val="24"/>
          <w:szCs w:val="24"/>
          <w:lang w:val="en-US"/>
        </w:rPr>
        <w:t>[1</w:t>
      </w:r>
      <w:r w:rsidR="00E21A08">
        <w:rPr>
          <w:rFonts w:ascii="Arial" w:hAnsi="Arial" w:cs="Arial"/>
          <w:sz w:val="24"/>
          <w:szCs w:val="24"/>
          <w:lang w:val="en-US"/>
        </w:rPr>
        <w:t>5</w:t>
      </w:r>
      <w:r w:rsidRPr="00B92645">
        <w:rPr>
          <w:rFonts w:ascii="Arial" w:hAnsi="Arial" w:cs="Arial"/>
          <w:sz w:val="24"/>
          <w:szCs w:val="24"/>
          <w:lang w:val="en-US"/>
        </w:rPr>
        <w:t xml:space="preserve">] </w:t>
      </w:r>
      <w:r w:rsidR="00E21A08">
        <w:rPr>
          <w:rFonts w:ascii="Arial" w:hAnsi="Arial" w:cs="Arial"/>
          <w:sz w:val="24"/>
          <w:szCs w:val="24"/>
          <w:lang w:val="en-US"/>
        </w:rPr>
        <w:tab/>
      </w:r>
      <w:r w:rsidRPr="00B92645">
        <w:rPr>
          <w:rFonts w:ascii="Arial" w:hAnsi="Arial" w:cs="Arial"/>
          <w:sz w:val="24"/>
          <w:szCs w:val="24"/>
          <w:lang w:val="en-US"/>
        </w:rPr>
        <w:t xml:space="preserve">The Vice- Chancellor of the </w:t>
      </w:r>
      <w:r w:rsidR="00412379" w:rsidRPr="00B92645">
        <w:rPr>
          <w:rFonts w:ascii="Arial" w:hAnsi="Arial" w:cs="Arial"/>
          <w:sz w:val="24"/>
          <w:szCs w:val="24"/>
          <w:lang w:val="en-US"/>
        </w:rPr>
        <w:t>university,</w:t>
      </w:r>
      <w:r w:rsidRPr="00B92645">
        <w:rPr>
          <w:rFonts w:ascii="Arial" w:hAnsi="Arial" w:cs="Arial"/>
          <w:sz w:val="24"/>
          <w:szCs w:val="24"/>
          <w:lang w:val="en-US"/>
        </w:rPr>
        <w:t xml:space="preserve"> Mr Sakhela Buhlungu deposed to the answering affidavit.  He stated that the university had received reports of misconduct, mismanagement of funds and corruption submitted by staff, students and persons outside the university. Due to the enormity of those allegations and lack of capacity on the part of the university, it engaged forensic firms, such as Price Waterhouse Coopers and Horizon Forensics to conduct the investigations. </w:t>
      </w:r>
      <w:r w:rsidR="00DA1206">
        <w:rPr>
          <w:rFonts w:ascii="Arial" w:hAnsi="Arial" w:cs="Arial"/>
          <w:sz w:val="24"/>
          <w:szCs w:val="24"/>
          <w:lang w:val="en-US"/>
        </w:rPr>
        <w:t xml:space="preserve">Of relevance to this application are allegations that certain students were registered without meeting the minimum requirements. There was a facilitation of public servants into the public administration programme under Professor Ijeoma.  The university had taken disciplinary measures </w:t>
      </w:r>
      <w:r w:rsidR="00DA1206">
        <w:rPr>
          <w:rFonts w:ascii="Arial" w:hAnsi="Arial" w:cs="Arial"/>
          <w:sz w:val="24"/>
          <w:szCs w:val="24"/>
          <w:lang w:val="en-US"/>
        </w:rPr>
        <w:lastRenderedPageBreak/>
        <w:t xml:space="preserve">against some of its employees.  He mentioned that the university lost millions of rands as a result of rampant corruption at the university. He alluded to a criminal network operating within the university.  He contended that the scope of the Proclamation must be extended to any person involved in the maladministration of the university, and not be limited to staff only. </w:t>
      </w:r>
    </w:p>
    <w:p w14:paraId="6C360D33" w14:textId="29DC6C01" w:rsidR="00DC6EEF" w:rsidRDefault="00E21A08" w:rsidP="00743BD3">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[16]</w:t>
      </w:r>
      <w:r>
        <w:rPr>
          <w:rFonts w:ascii="Arial" w:hAnsi="Arial" w:cs="Arial"/>
          <w:sz w:val="24"/>
          <w:szCs w:val="24"/>
          <w:lang w:val="en-US"/>
        </w:rPr>
        <w:tab/>
      </w:r>
      <w:r w:rsidR="00DA1206">
        <w:rPr>
          <w:rFonts w:ascii="Arial" w:hAnsi="Arial" w:cs="Arial"/>
          <w:sz w:val="24"/>
          <w:szCs w:val="24"/>
          <w:lang w:val="en-US"/>
        </w:rPr>
        <w:t>The university supported the investigation of the applicant because it alleged that he had been complicit in the maladministration t</w:t>
      </w:r>
      <w:r w:rsidR="003D41F3">
        <w:rPr>
          <w:rFonts w:ascii="Arial" w:hAnsi="Arial" w:cs="Arial"/>
          <w:sz w:val="24"/>
          <w:szCs w:val="24"/>
          <w:lang w:val="en-US"/>
        </w:rPr>
        <w:t>hat</w:t>
      </w:r>
      <w:r w:rsidR="00DA1206">
        <w:rPr>
          <w:rFonts w:ascii="Arial" w:hAnsi="Arial" w:cs="Arial"/>
          <w:sz w:val="24"/>
          <w:szCs w:val="24"/>
          <w:lang w:val="en-US"/>
        </w:rPr>
        <w:t xml:space="preserve"> took place within the department of Public Administration. He contends that the applicant is one of the students who were admitted to the Master’s programme without meeting the requirements.  He stated that it appeared that the applicant was a witness in the investigation. During the course of the investigation the university discovered that there </w:t>
      </w:r>
      <w:r w:rsidR="00412379">
        <w:rPr>
          <w:rFonts w:ascii="Arial" w:hAnsi="Arial" w:cs="Arial"/>
          <w:sz w:val="24"/>
          <w:szCs w:val="24"/>
          <w:lang w:val="en-US"/>
        </w:rPr>
        <w:t>is prima</w:t>
      </w:r>
      <w:r w:rsidR="00DA1206">
        <w:rPr>
          <w:rFonts w:ascii="Arial" w:hAnsi="Arial" w:cs="Arial"/>
          <w:sz w:val="24"/>
          <w:szCs w:val="24"/>
          <w:lang w:val="en-US"/>
        </w:rPr>
        <w:t xml:space="preserve"> facie evidence of the applicant’s complicity in having his research proposal for his Master’s degree p</w:t>
      </w:r>
      <w:r w:rsidR="00601958">
        <w:rPr>
          <w:rFonts w:ascii="Arial" w:hAnsi="Arial" w:cs="Arial"/>
          <w:sz w:val="24"/>
          <w:szCs w:val="24"/>
          <w:lang w:val="en-US"/>
        </w:rPr>
        <w:t xml:space="preserve">repared </w:t>
      </w:r>
      <w:r w:rsidR="00DA1206">
        <w:rPr>
          <w:rFonts w:ascii="Arial" w:hAnsi="Arial" w:cs="Arial"/>
          <w:sz w:val="24"/>
          <w:szCs w:val="24"/>
          <w:lang w:val="en-US"/>
        </w:rPr>
        <w:t>for him by post- doctoral</w:t>
      </w:r>
      <w:r w:rsidR="00DC6EEF">
        <w:rPr>
          <w:rFonts w:ascii="Arial" w:hAnsi="Arial" w:cs="Arial"/>
          <w:sz w:val="24"/>
          <w:szCs w:val="24"/>
          <w:lang w:val="en-US"/>
        </w:rPr>
        <w:t xml:space="preserve"> students under Professor Ijeoma. He contended that there was no legal basis for the interdict because there were no prospects of success in the review application.  The university asked for a punitive costs order against the applicant. </w:t>
      </w:r>
      <w:r w:rsidR="00DC6EEF" w:rsidRPr="00DC6EEF">
        <w:rPr>
          <w:rFonts w:ascii="Arial" w:hAnsi="Arial" w:cs="Arial"/>
          <w:color w:val="000000" w:themeColor="text1"/>
          <w:sz w:val="24"/>
          <w:szCs w:val="24"/>
          <w:lang w:val="en-US"/>
        </w:rPr>
        <w:t>In reply</w:t>
      </w:r>
      <w:r w:rsidR="003D41F3">
        <w:rPr>
          <w:rFonts w:ascii="Arial" w:hAnsi="Arial" w:cs="Arial"/>
          <w:color w:val="000000" w:themeColor="text1"/>
          <w:sz w:val="24"/>
          <w:szCs w:val="24"/>
          <w:lang w:val="en-US"/>
        </w:rPr>
        <w:t xml:space="preserve">, </w:t>
      </w:r>
      <w:r w:rsidR="00DC6EEF" w:rsidRPr="00DC6EEF">
        <w:rPr>
          <w:rFonts w:ascii="Arial" w:hAnsi="Arial" w:cs="Arial"/>
          <w:color w:val="000000" w:themeColor="text1"/>
          <w:sz w:val="24"/>
          <w:szCs w:val="24"/>
          <w:lang w:val="en-US"/>
        </w:rPr>
        <w:t xml:space="preserve">the </w:t>
      </w:r>
      <w:r w:rsidR="00412379" w:rsidRPr="00DC6EEF">
        <w:rPr>
          <w:rFonts w:ascii="Arial" w:hAnsi="Arial" w:cs="Arial"/>
          <w:color w:val="000000" w:themeColor="text1"/>
          <w:sz w:val="24"/>
          <w:szCs w:val="24"/>
          <w:lang w:val="en-US"/>
        </w:rPr>
        <w:t>applicant denied any</w:t>
      </w:r>
      <w:r w:rsidR="00412379">
        <w:rPr>
          <w:rFonts w:ascii="Arial" w:hAnsi="Arial" w:cs="Arial"/>
          <w:color w:val="000000" w:themeColor="text1"/>
          <w:sz w:val="24"/>
          <w:szCs w:val="24"/>
          <w:lang w:val="en-US"/>
        </w:rPr>
        <w:t xml:space="preserve"> involvement in ommission of </w:t>
      </w:r>
      <w:r w:rsidR="00DC6EEF" w:rsidRPr="00DC6EEF">
        <w:rPr>
          <w:rFonts w:ascii="Arial" w:hAnsi="Arial" w:cs="Arial"/>
          <w:color w:val="000000" w:themeColor="text1"/>
          <w:sz w:val="24"/>
          <w:szCs w:val="24"/>
          <w:lang w:val="en-US"/>
        </w:rPr>
        <w:t>fraud, forgery and uttering</w:t>
      </w:r>
      <w:r w:rsidR="00412379">
        <w:rPr>
          <w:rFonts w:ascii="Arial" w:hAnsi="Arial" w:cs="Arial"/>
          <w:color w:val="000000" w:themeColor="text1"/>
          <w:sz w:val="24"/>
          <w:szCs w:val="24"/>
          <w:lang w:val="en-US"/>
        </w:rPr>
        <w:t xml:space="preserve"> offences. He alleged that the </w:t>
      </w:r>
      <w:r w:rsidR="00DC6EEF" w:rsidRPr="00DC6EEF">
        <w:rPr>
          <w:rFonts w:ascii="Arial" w:hAnsi="Arial" w:cs="Arial"/>
          <w:color w:val="000000" w:themeColor="text1"/>
          <w:sz w:val="24"/>
          <w:szCs w:val="24"/>
          <w:lang w:val="en-US"/>
        </w:rPr>
        <w:t>SIU was making baseless claims without providing a factual basis for those claims. He regarded the co</w:t>
      </w:r>
      <w:r w:rsidR="00412379">
        <w:rPr>
          <w:rFonts w:ascii="Arial" w:hAnsi="Arial" w:cs="Arial"/>
          <w:color w:val="000000" w:themeColor="text1"/>
          <w:sz w:val="24"/>
          <w:szCs w:val="24"/>
          <w:lang w:val="en-US"/>
        </w:rPr>
        <w:t>nduct of the SIU in this regard</w:t>
      </w:r>
      <w:r w:rsidR="00DC6EEF" w:rsidRPr="00DC6EEF">
        <w:rPr>
          <w:rFonts w:ascii="Arial" w:hAnsi="Arial" w:cs="Arial"/>
          <w:color w:val="000000" w:themeColor="text1"/>
          <w:sz w:val="24"/>
          <w:szCs w:val="24"/>
          <w:lang w:val="en-US"/>
        </w:rPr>
        <w:t xml:space="preserve"> as malicious and reckless. He contended that that conduct was aimed at impugning his reputation.  He denied the allegations that his research proposal was prepared by other people. He confirmed that he </w:t>
      </w:r>
      <w:r w:rsidR="003D41F3">
        <w:rPr>
          <w:rFonts w:ascii="Arial" w:hAnsi="Arial" w:cs="Arial"/>
          <w:color w:val="000000" w:themeColor="text1"/>
          <w:sz w:val="24"/>
          <w:szCs w:val="24"/>
          <w:lang w:val="en-US"/>
        </w:rPr>
        <w:t xml:space="preserve">prepared his proposal </w:t>
      </w:r>
      <w:r w:rsidR="00DC6EEF" w:rsidRPr="00DC6EEF">
        <w:rPr>
          <w:rFonts w:ascii="Arial" w:hAnsi="Arial" w:cs="Arial"/>
          <w:color w:val="000000" w:themeColor="text1"/>
          <w:sz w:val="24"/>
          <w:szCs w:val="24"/>
          <w:lang w:val="en-US"/>
        </w:rPr>
        <w:t xml:space="preserve">with the assistance of his supervisor. </w:t>
      </w:r>
    </w:p>
    <w:p w14:paraId="2EDA9DB3" w14:textId="77777777" w:rsidR="00E21A08" w:rsidRPr="00B92645" w:rsidRDefault="00E21A08" w:rsidP="00743BD3">
      <w:pPr>
        <w:spacing w:line="480" w:lineRule="auto"/>
        <w:ind w:left="720" w:hanging="720"/>
        <w:jc w:val="both"/>
        <w:rPr>
          <w:rFonts w:ascii="Arial" w:hAnsi="Arial" w:cs="Arial"/>
          <w:sz w:val="24"/>
          <w:szCs w:val="24"/>
          <w:lang w:val="en-US"/>
        </w:rPr>
      </w:pPr>
    </w:p>
    <w:p w14:paraId="765EDCE5" w14:textId="50FC3AFC" w:rsidR="00D404A7" w:rsidRPr="00D404A7" w:rsidRDefault="00D404A7" w:rsidP="00D3330A">
      <w:pPr>
        <w:spacing w:line="480" w:lineRule="auto"/>
        <w:ind w:left="720" w:hanging="720"/>
        <w:jc w:val="both"/>
        <w:rPr>
          <w:rFonts w:ascii="Arial" w:hAnsi="Arial" w:cs="Arial"/>
          <w:i/>
          <w:iCs/>
          <w:sz w:val="24"/>
          <w:szCs w:val="24"/>
          <w:lang w:val="en-US"/>
        </w:rPr>
      </w:pPr>
      <w:r w:rsidRPr="00D404A7">
        <w:rPr>
          <w:rFonts w:ascii="Arial" w:hAnsi="Arial" w:cs="Arial"/>
          <w:i/>
          <w:iCs/>
          <w:sz w:val="24"/>
          <w:szCs w:val="24"/>
          <w:lang w:val="en-US"/>
        </w:rPr>
        <w:lastRenderedPageBreak/>
        <w:t>Applicant’s legal submissions</w:t>
      </w:r>
    </w:p>
    <w:p w14:paraId="25F5E547" w14:textId="6BB6CF88" w:rsidR="00D404A7" w:rsidRDefault="00570835" w:rsidP="00474E4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17</w:t>
      </w:r>
      <w:r>
        <w:rPr>
          <w:rFonts w:ascii="Arial" w:hAnsi="Arial" w:cs="Arial"/>
          <w:sz w:val="24"/>
          <w:szCs w:val="24"/>
          <w:lang w:val="en-US"/>
        </w:rPr>
        <w:t>]</w:t>
      </w:r>
      <w:r>
        <w:rPr>
          <w:rFonts w:ascii="Arial" w:hAnsi="Arial" w:cs="Arial"/>
          <w:sz w:val="24"/>
          <w:szCs w:val="24"/>
          <w:lang w:val="en-US"/>
        </w:rPr>
        <w:tab/>
        <w:t xml:space="preserve">Mr Ngcukaitobi </w:t>
      </w:r>
      <w:r w:rsidR="00D404A7">
        <w:rPr>
          <w:rFonts w:ascii="Arial" w:hAnsi="Arial" w:cs="Arial"/>
          <w:sz w:val="24"/>
          <w:szCs w:val="24"/>
          <w:lang w:val="en-US"/>
        </w:rPr>
        <w:t xml:space="preserve">SC </w:t>
      </w:r>
      <w:r>
        <w:rPr>
          <w:rFonts w:ascii="Arial" w:hAnsi="Arial" w:cs="Arial"/>
          <w:sz w:val="24"/>
          <w:szCs w:val="24"/>
          <w:lang w:val="en-US"/>
        </w:rPr>
        <w:t xml:space="preserve">submitted that </w:t>
      </w:r>
      <w:r w:rsidR="00D5733C">
        <w:rPr>
          <w:rFonts w:ascii="Arial" w:hAnsi="Arial" w:cs="Arial"/>
          <w:sz w:val="24"/>
          <w:szCs w:val="24"/>
          <w:lang w:val="en-US"/>
        </w:rPr>
        <w:t>the Proclamation excluded the Master’s program</w:t>
      </w:r>
      <w:r w:rsidR="00D404A7">
        <w:rPr>
          <w:rFonts w:ascii="Arial" w:hAnsi="Arial" w:cs="Arial"/>
          <w:sz w:val="24"/>
          <w:szCs w:val="24"/>
          <w:lang w:val="en-US"/>
        </w:rPr>
        <w:t>me</w:t>
      </w:r>
      <w:r w:rsidR="00D5733C">
        <w:rPr>
          <w:rFonts w:ascii="Arial" w:hAnsi="Arial" w:cs="Arial"/>
          <w:sz w:val="24"/>
          <w:szCs w:val="24"/>
          <w:lang w:val="en-US"/>
        </w:rPr>
        <w:t xml:space="preserve"> </w:t>
      </w:r>
      <w:r w:rsidR="001F6BD2">
        <w:rPr>
          <w:rFonts w:ascii="Arial" w:hAnsi="Arial" w:cs="Arial"/>
          <w:sz w:val="24"/>
          <w:szCs w:val="24"/>
          <w:lang w:val="en-US"/>
        </w:rPr>
        <w:t>from the scope of the investigation</w:t>
      </w:r>
      <w:r w:rsidR="00796B0C">
        <w:rPr>
          <w:rFonts w:ascii="Arial" w:hAnsi="Arial" w:cs="Arial"/>
          <w:sz w:val="24"/>
          <w:szCs w:val="24"/>
          <w:lang w:val="en-US"/>
        </w:rPr>
        <w:t xml:space="preserve">. He submitted that </w:t>
      </w:r>
      <w:r w:rsidR="00E03DCC">
        <w:rPr>
          <w:rFonts w:ascii="Arial" w:hAnsi="Arial" w:cs="Arial"/>
          <w:sz w:val="24"/>
          <w:szCs w:val="24"/>
          <w:lang w:val="en-US"/>
        </w:rPr>
        <w:t xml:space="preserve">in interpretating the </w:t>
      </w:r>
      <w:r w:rsidR="009A36A7">
        <w:rPr>
          <w:rFonts w:ascii="Arial" w:hAnsi="Arial" w:cs="Arial"/>
          <w:sz w:val="24"/>
          <w:szCs w:val="24"/>
          <w:lang w:val="en-US"/>
        </w:rPr>
        <w:t xml:space="preserve">Proclamation the </w:t>
      </w:r>
      <w:r w:rsidR="00D404A7">
        <w:rPr>
          <w:rFonts w:ascii="Arial" w:hAnsi="Arial" w:cs="Arial"/>
          <w:sz w:val="24"/>
          <w:szCs w:val="24"/>
          <w:lang w:val="en-US"/>
        </w:rPr>
        <w:t>c</w:t>
      </w:r>
      <w:r w:rsidR="009A36A7">
        <w:rPr>
          <w:rFonts w:ascii="Arial" w:hAnsi="Arial" w:cs="Arial"/>
          <w:sz w:val="24"/>
          <w:szCs w:val="24"/>
          <w:lang w:val="en-US"/>
        </w:rPr>
        <w:t xml:space="preserve">ourt </w:t>
      </w:r>
      <w:r w:rsidR="00D64986">
        <w:rPr>
          <w:rFonts w:ascii="Arial" w:hAnsi="Arial" w:cs="Arial"/>
          <w:sz w:val="24"/>
          <w:szCs w:val="24"/>
          <w:lang w:val="en-US"/>
        </w:rPr>
        <w:t xml:space="preserve">must find that because the </w:t>
      </w:r>
      <w:r w:rsidR="00560286">
        <w:rPr>
          <w:rFonts w:ascii="Arial" w:hAnsi="Arial" w:cs="Arial"/>
          <w:sz w:val="24"/>
          <w:szCs w:val="24"/>
          <w:lang w:val="en-US"/>
        </w:rPr>
        <w:t>Honour’s program</w:t>
      </w:r>
      <w:r w:rsidR="00D404A7">
        <w:rPr>
          <w:rFonts w:ascii="Arial" w:hAnsi="Arial" w:cs="Arial"/>
          <w:sz w:val="24"/>
          <w:szCs w:val="24"/>
          <w:lang w:val="en-US"/>
        </w:rPr>
        <w:t>me</w:t>
      </w:r>
      <w:r w:rsidR="00560286">
        <w:rPr>
          <w:rFonts w:ascii="Arial" w:hAnsi="Arial" w:cs="Arial"/>
          <w:sz w:val="24"/>
          <w:szCs w:val="24"/>
          <w:lang w:val="en-US"/>
        </w:rPr>
        <w:t xml:space="preserve"> is expressly included</w:t>
      </w:r>
      <w:r w:rsidR="00730C43">
        <w:rPr>
          <w:rFonts w:ascii="Arial" w:hAnsi="Arial" w:cs="Arial"/>
          <w:sz w:val="24"/>
          <w:szCs w:val="24"/>
          <w:lang w:val="en-US"/>
        </w:rPr>
        <w:t xml:space="preserve">, the </w:t>
      </w:r>
      <w:r w:rsidR="002F4077">
        <w:rPr>
          <w:rFonts w:ascii="Arial" w:hAnsi="Arial" w:cs="Arial"/>
          <w:sz w:val="24"/>
          <w:szCs w:val="24"/>
          <w:lang w:val="en-US"/>
        </w:rPr>
        <w:t>ex</w:t>
      </w:r>
      <w:r w:rsidR="00730C43">
        <w:rPr>
          <w:rFonts w:ascii="Arial" w:hAnsi="Arial" w:cs="Arial"/>
          <w:sz w:val="24"/>
          <w:szCs w:val="24"/>
          <w:lang w:val="en-US"/>
        </w:rPr>
        <w:t>clusion</w:t>
      </w:r>
      <w:r w:rsidR="002F4077">
        <w:rPr>
          <w:rFonts w:ascii="Arial" w:hAnsi="Arial" w:cs="Arial"/>
          <w:sz w:val="24"/>
          <w:szCs w:val="24"/>
          <w:lang w:val="en-US"/>
        </w:rPr>
        <w:t xml:space="preserve"> of the Master’s </w:t>
      </w:r>
      <w:r w:rsidR="00D404A7">
        <w:rPr>
          <w:rFonts w:ascii="Arial" w:hAnsi="Arial" w:cs="Arial"/>
          <w:sz w:val="24"/>
          <w:szCs w:val="24"/>
          <w:lang w:val="en-US"/>
        </w:rPr>
        <w:t xml:space="preserve">programme </w:t>
      </w:r>
      <w:r w:rsidR="002F4077">
        <w:rPr>
          <w:rFonts w:ascii="Arial" w:hAnsi="Arial" w:cs="Arial"/>
          <w:sz w:val="24"/>
          <w:szCs w:val="24"/>
          <w:lang w:val="en-US"/>
        </w:rPr>
        <w:t xml:space="preserve">must be found </w:t>
      </w:r>
      <w:r w:rsidR="005A2C67">
        <w:rPr>
          <w:rFonts w:ascii="Arial" w:hAnsi="Arial" w:cs="Arial"/>
          <w:sz w:val="24"/>
          <w:szCs w:val="24"/>
          <w:lang w:val="en-US"/>
        </w:rPr>
        <w:t xml:space="preserve">to be outside the scope </w:t>
      </w:r>
      <w:r w:rsidR="00F14A90">
        <w:rPr>
          <w:rFonts w:ascii="Arial" w:hAnsi="Arial" w:cs="Arial"/>
          <w:sz w:val="24"/>
          <w:szCs w:val="24"/>
          <w:lang w:val="en-US"/>
        </w:rPr>
        <w:t xml:space="preserve">of the investigation. In this regard he made reference to the </w:t>
      </w:r>
      <w:r w:rsidR="00CB1E0A">
        <w:rPr>
          <w:rFonts w:ascii="Arial" w:hAnsi="Arial" w:cs="Arial"/>
          <w:sz w:val="24"/>
          <w:szCs w:val="24"/>
          <w:lang w:val="en-US"/>
        </w:rPr>
        <w:t xml:space="preserve">documentation that was placed before the </w:t>
      </w:r>
      <w:r w:rsidR="00CD0B65">
        <w:rPr>
          <w:rFonts w:ascii="Arial" w:hAnsi="Arial" w:cs="Arial"/>
          <w:sz w:val="24"/>
          <w:szCs w:val="24"/>
          <w:lang w:val="en-US"/>
        </w:rPr>
        <w:t xml:space="preserve">President </w:t>
      </w:r>
      <w:r w:rsidR="00AF401A">
        <w:rPr>
          <w:rFonts w:ascii="Arial" w:hAnsi="Arial" w:cs="Arial"/>
          <w:sz w:val="24"/>
          <w:szCs w:val="24"/>
          <w:lang w:val="en-US"/>
        </w:rPr>
        <w:t>prior to him</w:t>
      </w:r>
      <w:r w:rsidR="00D404A7">
        <w:rPr>
          <w:rFonts w:ascii="Arial" w:hAnsi="Arial" w:cs="Arial"/>
          <w:sz w:val="24"/>
          <w:szCs w:val="24"/>
          <w:lang w:val="en-US"/>
        </w:rPr>
        <w:t xml:space="preserve"> listing </w:t>
      </w:r>
      <w:r w:rsidR="00C30337">
        <w:rPr>
          <w:rFonts w:ascii="Arial" w:hAnsi="Arial" w:cs="Arial"/>
          <w:sz w:val="24"/>
          <w:szCs w:val="24"/>
          <w:lang w:val="en-US"/>
        </w:rPr>
        <w:t>matters under investigation</w:t>
      </w:r>
      <w:r w:rsidR="00CD1135">
        <w:rPr>
          <w:rFonts w:ascii="Arial" w:hAnsi="Arial" w:cs="Arial"/>
          <w:sz w:val="24"/>
          <w:szCs w:val="24"/>
          <w:lang w:val="en-US"/>
        </w:rPr>
        <w:t xml:space="preserve"> and submitted that those </w:t>
      </w:r>
      <w:r w:rsidR="00E2782E">
        <w:rPr>
          <w:rFonts w:ascii="Arial" w:hAnsi="Arial" w:cs="Arial"/>
          <w:sz w:val="24"/>
          <w:szCs w:val="24"/>
          <w:lang w:val="en-US"/>
        </w:rPr>
        <w:t xml:space="preserve">documents had </w:t>
      </w:r>
      <w:r w:rsidR="00B51FF0">
        <w:rPr>
          <w:rFonts w:ascii="Arial" w:hAnsi="Arial" w:cs="Arial"/>
          <w:sz w:val="24"/>
          <w:szCs w:val="24"/>
          <w:lang w:val="en-US"/>
        </w:rPr>
        <w:t>included the Master’s program</w:t>
      </w:r>
      <w:r w:rsidR="00D404A7">
        <w:rPr>
          <w:rFonts w:ascii="Arial" w:hAnsi="Arial" w:cs="Arial"/>
          <w:sz w:val="24"/>
          <w:szCs w:val="24"/>
          <w:lang w:val="en-US"/>
        </w:rPr>
        <w:t>me</w:t>
      </w:r>
      <w:r w:rsidR="00B51FF0">
        <w:rPr>
          <w:rFonts w:ascii="Arial" w:hAnsi="Arial" w:cs="Arial"/>
          <w:sz w:val="24"/>
          <w:szCs w:val="24"/>
          <w:lang w:val="en-US"/>
        </w:rPr>
        <w:t xml:space="preserve"> but the President</w:t>
      </w:r>
      <w:r w:rsidR="008D0350">
        <w:rPr>
          <w:rFonts w:ascii="Arial" w:hAnsi="Arial" w:cs="Arial"/>
          <w:sz w:val="24"/>
          <w:szCs w:val="24"/>
          <w:lang w:val="en-US"/>
        </w:rPr>
        <w:t xml:space="preserve"> decided not to include it</w:t>
      </w:r>
      <w:r w:rsidR="006E3EEB">
        <w:rPr>
          <w:rFonts w:ascii="Arial" w:hAnsi="Arial" w:cs="Arial"/>
          <w:sz w:val="24"/>
          <w:szCs w:val="24"/>
          <w:lang w:val="en-US"/>
        </w:rPr>
        <w:t xml:space="preserve">. </w:t>
      </w:r>
    </w:p>
    <w:p w14:paraId="78BE551A" w14:textId="60DF8931" w:rsidR="00743BD3" w:rsidRDefault="009F73E3" w:rsidP="00743BD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t xml:space="preserve">In attacking the argument by the SIU that the Master’s </w:t>
      </w:r>
      <w:r w:rsidR="002B6ACD">
        <w:rPr>
          <w:rFonts w:ascii="Arial" w:hAnsi="Arial" w:cs="Arial"/>
          <w:sz w:val="24"/>
          <w:szCs w:val="24"/>
          <w:lang w:val="en-US"/>
        </w:rPr>
        <w:t>program</w:t>
      </w:r>
      <w:r w:rsidR="00D404A7">
        <w:rPr>
          <w:rFonts w:ascii="Arial" w:hAnsi="Arial" w:cs="Arial"/>
          <w:sz w:val="24"/>
          <w:szCs w:val="24"/>
          <w:lang w:val="en-US"/>
        </w:rPr>
        <w:t>me</w:t>
      </w:r>
      <w:r w:rsidR="002B6ACD">
        <w:rPr>
          <w:rFonts w:ascii="Arial" w:hAnsi="Arial" w:cs="Arial"/>
          <w:sz w:val="24"/>
          <w:szCs w:val="24"/>
          <w:lang w:val="en-US"/>
        </w:rPr>
        <w:t xml:space="preserve"> is </w:t>
      </w:r>
      <w:r w:rsidR="003D41F3">
        <w:rPr>
          <w:rFonts w:ascii="Arial" w:hAnsi="Arial" w:cs="Arial"/>
          <w:sz w:val="24"/>
          <w:szCs w:val="24"/>
          <w:lang w:val="en-US"/>
        </w:rPr>
        <w:t>‘</w:t>
      </w:r>
      <w:r w:rsidR="002B6ACD">
        <w:rPr>
          <w:rFonts w:ascii="Arial" w:hAnsi="Arial" w:cs="Arial"/>
          <w:sz w:val="24"/>
          <w:szCs w:val="24"/>
          <w:lang w:val="en-US"/>
        </w:rPr>
        <w:t>incidental</w:t>
      </w:r>
      <w:r w:rsidR="003D41F3">
        <w:rPr>
          <w:rFonts w:ascii="Arial" w:hAnsi="Arial" w:cs="Arial"/>
          <w:sz w:val="24"/>
          <w:szCs w:val="24"/>
          <w:lang w:val="en-US"/>
        </w:rPr>
        <w:t>’</w:t>
      </w:r>
      <w:r w:rsidR="002B6ACD">
        <w:rPr>
          <w:rFonts w:ascii="Arial" w:hAnsi="Arial" w:cs="Arial"/>
          <w:sz w:val="24"/>
          <w:szCs w:val="24"/>
          <w:lang w:val="en-US"/>
        </w:rPr>
        <w:t xml:space="preserve"> </w:t>
      </w:r>
      <w:r w:rsidR="00963E5B">
        <w:rPr>
          <w:rFonts w:ascii="Arial" w:hAnsi="Arial" w:cs="Arial"/>
          <w:sz w:val="24"/>
          <w:szCs w:val="24"/>
          <w:lang w:val="en-US"/>
        </w:rPr>
        <w:t>to the Honour’s program</w:t>
      </w:r>
      <w:r w:rsidR="00DC5D5C">
        <w:rPr>
          <w:rFonts w:ascii="Arial" w:hAnsi="Arial" w:cs="Arial"/>
          <w:sz w:val="24"/>
          <w:szCs w:val="24"/>
          <w:lang w:val="en-US"/>
        </w:rPr>
        <w:t>me</w:t>
      </w:r>
      <w:r w:rsidR="00C17562">
        <w:rPr>
          <w:rFonts w:ascii="Arial" w:hAnsi="Arial" w:cs="Arial"/>
          <w:sz w:val="24"/>
          <w:szCs w:val="24"/>
          <w:lang w:val="en-US"/>
        </w:rPr>
        <w:t xml:space="preserve">. His submission </w:t>
      </w:r>
      <w:r w:rsidR="00CF4204">
        <w:rPr>
          <w:rFonts w:ascii="Arial" w:hAnsi="Arial" w:cs="Arial"/>
          <w:sz w:val="24"/>
          <w:szCs w:val="24"/>
          <w:lang w:val="en-US"/>
        </w:rPr>
        <w:t xml:space="preserve">was that </w:t>
      </w:r>
      <w:r w:rsidR="00C55EAB">
        <w:rPr>
          <w:rFonts w:ascii="Arial" w:hAnsi="Arial" w:cs="Arial"/>
          <w:sz w:val="24"/>
          <w:szCs w:val="24"/>
          <w:lang w:val="en-US"/>
        </w:rPr>
        <w:t>the fact that the SIU</w:t>
      </w:r>
      <w:r w:rsidR="00C4571D">
        <w:rPr>
          <w:rFonts w:ascii="Arial" w:hAnsi="Arial" w:cs="Arial"/>
          <w:sz w:val="24"/>
          <w:szCs w:val="24"/>
          <w:lang w:val="en-US"/>
        </w:rPr>
        <w:t xml:space="preserve"> makes reference to </w:t>
      </w:r>
      <w:r w:rsidR="003D41F3">
        <w:rPr>
          <w:rFonts w:ascii="Arial" w:hAnsi="Arial" w:cs="Arial"/>
          <w:sz w:val="24"/>
          <w:szCs w:val="24"/>
          <w:lang w:val="en-US"/>
        </w:rPr>
        <w:t>‘</w:t>
      </w:r>
      <w:r w:rsidR="00C4571D">
        <w:rPr>
          <w:rFonts w:ascii="Arial" w:hAnsi="Arial" w:cs="Arial"/>
          <w:sz w:val="24"/>
          <w:szCs w:val="24"/>
          <w:lang w:val="en-US"/>
        </w:rPr>
        <w:t>incidental</w:t>
      </w:r>
      <w:r w:rsidR="003D41F3">
        <w:rPr>
          <w:rFonts w:ascii="Arial" w:hAnsi="Arial" w:cs="Arial"/>
          <w:sz w:val="24"/>
          <w:szCs w:val="24"/>
          <w:lang w:val="en-US"/>
        </w:rPr>
        <w:t>’</w:t>
      </w:r>
      <w:r w:rsidR="00C4571D">
        <w:rPr>
          <w:rFonts w:ascii="Arial" w:hAnsi="Arial" w:cs="Arial"/>
          <w:sz w:val="24"/>
          <w:szCs w:val="24"/>
          <w:lang w:val="en-US"/>
        </w:rPr>
        <w:t xml:space="preserve"> </w:t>
      </w:r>
      <w:r w:rsidR="006749B0">
        <w:rPr>
          <w:rFonts w:ascii="Arial" w:hAnsi="Arial" w:cs="Arial"/>
          <w:sz w:val="24"/>
          <w:szCs w:val="24"/>
          <w:lang w:val="en-US"/>
        </w:rPr>
        <w:t xml:space="preserve">is indicative </w:t>
      </w:r>
      <w:r w:rsidR="00240078">
        <w:rPr>
          <w:rFonts w:ascii="Arial" w:hAnsi="Arial" w:cs="Arial"/>
          <w:sz w:val="24"/>
          <w:szCs w:val="24"/>
          <w:lang w:val="en-US"/>
        </w:rPr>
        <w:t>of the fact that it is aware</w:t>
      </w:r>
      <w:r w:rsidR="000D739A">
        <w:rPr>
          <w:rFonts w:ascii="Arial" w:hAnsi="Arial" w:cs="Arial"/>
          <w:sz w:val="24"/>
          <w:szCs w:val="24"/>
          <w:lang w:val="en-US"/>
        </w:rPr>
        <w:t xml:space="preserve"> that the </w:t>
      </w:r>
      <w:r w:rsidR="00F277E2">
        <w:rPr>
          <w:rFonts w:ascii="Arial" w:hAnsi="Arial" w:cs="Arial"/>
          <w:sz w:val="24"/>
          <w:szCs w:val="24"/>
          <w:lang w:val="en-US"/>
        </w:rPr>
        <w:t>Master’s program</w:t>
      </w:r>
      <w:r w:rsidR="00D404A7">
        <w:rPr>
          <w:rFonts w:ascii="Arial" w:hAnsi="Arial" w:cs="Arial"/>
          <w:sz w:val="24"/>
          <w:szCs w:val="24"/>
          <w:lang w:val="en-US"/>
        </w:rPr>
        <w:t>me</w:t>
      </w:r>
      <w:r w:rsidR="00F277E2">
        <w:rPr>
          <w:rFonts w:ascii="Arial" w:hAnsi="Arial" w:cs="Arial"/>
          <w:sz w:val="24"/>
          <w:szCs w:val="24"/>
          <w:lang w:val="en-US"/>
        </w:rPr>
        <w:t xml:space="preserve"> is not included</w:t>
      </w:r>
      <w:r w:rsidR="0099113A">
        <w:rPr>
          <w:rFonts w:ascii="Arial" w:hAnsi="Arial" w:cs="Arial"/>
          <w:sz w:val="24"/>
          <w:szCs w:val="24"/>
          <w:lang w:val="en-US"/>
        </w:rPr>
        <w:t xml:space="preserve"> in the </w:t>
      </w:r>
      <w:r w:rsidR="00F50578">
        <w:rPr>
          <w:rFonts w:ascii="Arial" w:hAnsi="Arial" w:cs="Arial"/>
          <w:sz w:val="24"/>
          <w:szCs w:val="24"/>
          <w:lang w:val="en-US"/>
        </w:rPr>
        <w:t>Proclamation</w:t>
      </w:r>
      <w:r w:rsidR="00D404A7">
        <w:rPr>
          <w:rFonts w:ascii="Arial" w:hAnsi="Arial" w:cs="Arial"/>
          <w:sz w:val="24"/>
          <w:szCs w:val="24"/>
          <w:lang w:val="en-US"/>
        </w:rPr>
        <w:t xml:space="preserve">. </w:t>
      </w:r>
      <w:r w:rsidR="00F50578">
        <w:rPr>
          <w:rFonts w:ascii="Arial" w:hAnsi="Arial" w:cs="Arial"/>
          <w:sz w:val="24"/>
          <w:szCs w:val="24"/>
          <w:lang w:val="en-US"/>
        </w:rPr>
        <w:t xml:space="preserve"> </w:t>
      </w:r>
      <w:r w:rsidR="00412379">
        <w:rPr>
          <w:rFonts w:ascii="Arial" w:hAnsi="Arial" w:cs="Arial"/>
          <w:sz w:val="24"/>
          <w:szCs w:val="24"/>
          <w:lang w:val="en-US"/>
        </w:rPr>
        <w:t>Therefore,</w:t>
      </w:r>
      <w:r w:rsidR="00AA211E">
        <w:rPr>
          <w:rFonts w:ascii="Arial" w:hAnsi="Arial" w:cs="Arial"/>
          <w:sz w:val="24"/>
          <w:szCs w:val="24"/>
          <w:lang w:val="en-US"/>
        </w:rPr>
        <w:t xml:space="preserve"> </w:t>
      </w:r>
      <w:r w:rsidR="00D404A7">
        <w:rPr>
          <w:rFonts w:ascii="Arial" w:hAnsi="Arial" w:cs="Arial"/>
          <w:sz w:val="24"/>
          <w:szCs w:val="24"/>
          <w:lang w:val="en-US"/>
        </w:rPr>
        <w:t>it</w:t>
      </w:r>
      <w:r w:rsidR="00AA211E">
        <w:rPr>
          <w:rFonts w:ascii="Arial" w:hAnsi="Arial" w:cs="Arial"/>
          <w:sz w:val="24"/>
          <w:szCs w:val="24"/>
          <w:lang w:val="en-US"/>
        </w:rPr>
        <w:t xml:space="preserve"> ought not to investigate </w:t>
      </w:r>
      <w:r w:rsidR="00F95146">
        <w:rPr>
          <w:rFonts w:ascii="Arial" w:hAnsi="Arial" w:cs="Arial"/>
          <w:sz w:val="24"/>
          <w:szCs w:val="24"/>
          <w:lang w:val="en-US"/>
        </w:rPr>
        <w:t>it</w:t>
      </w:r>
      <w:r w:rsidR="00895CF1">
        <w:rPr>
          <w:rFonts w:ascii="Arial" w:hAnsi="Arial" w:cs="Arial"/>
          <w:sz w:val="24"/>
          <w:szCs w:val="24"/>
          <w:lang w:val="en-US"/>
        </w:rPr>
        <w:t xml:space="preserve">. He submitted that what the </w:t>
      </w:r>
      <w:r w:rsidR="006F48DC">
        <w:rPr>
          <w:rFonts w:ascii="Arial" w:hAnsi="Arial" w:cs="Arial"/>
          <w:sz w:val="24"/>
          <w:szCs w:val="24"/>
          <w:lang w:val="en-US"/>
        </w:rPr>
        <w:t xml:space="preserve">SIU is doing is to try to </w:t>
      </w:r>
      <w:r w:rsidR="0092649B">
        <w:rPr>
          <w:rFonts w:ascii="Arial" w:hAnsi="Arial" w:cs="Arial"/>
          <w:sz w:val="24"/>
          <w:szCs w:val="24"/>
          <w:lang w:val="en-US"/>
        </w:rPr>
        <w:t xml:space="preserve">extend the ambit of its investigation </w:t>
      </w:r>
      <w:r w:rsidR="004872ED">
        <w:rPr>
          <w:rFonts w:ascii="Arial" w:hAnsi="Arial" w:cs="Arial"/>
          <w:sz w:val="24"/>
          <w:szCs w:val="24"/>
          <w:lang w:val="en-US"/>
        </w:rPr>
        <w:t xml:space="preserve">and by so doing </w:t>
      </w:r>
      <w:r w:rsidR="00D404A7">
        <w:rPr>
          <w:rFonts w:ascii="Arial" w:hAnsi="Arial" w:cs="Arial"/>
          <w:sz w:val="24"/>
          <w:szCs w:val="24"/>
          <w:lang w:val="en-US"/>
        </w:rPr>
        <w:t>it is</w:t>
      </w:r>
      <w:r w:rsidR="00B15BDE">
        <w:rPr>
          <w:rFonts w:ascii="Arial" w:hAnsi="Arial" w:cs="Arial"/>
          <w:sz w:val="24"/>
          <w:szCs w:val="24"/>
          <w:lang w:val="en-US"/>
        </w:rPr>
        <w:t xml:space="preserve"> acting unlawfully</w:t>
      </w:r>
      <w:r w:rsidR="00F57ED0">
        <w:rPr>
          <w:rFonts w:ascii="Arial" w:hAnsi="Arial" w:cs="Arial"/>
          <w:sz w:val="24"/>
          <w:szCs w:val="24"/>
          <w:lang w:val="en-US"/>
        </w:rPr>
        <w:t xml:space="preserve">. </w:t>
      </w:r>
      <w:r w:rsidR="007C1485">
        <w:rPr>
          <w:rFonts w:ascii="Arial" w:hAnsi="Arial" w:cs="Arial"/>
          <w:sz w:val="24"/>
          <w:szCs w:val="24"/>
          <w:lang w:val="en-US"/>
        </w:rPr>
        <w:t>In this regard he relied on</w:t>
      </w:r>
      <w:r w:rsidR="00474E46">
        <w:rPr>
          <w:rFonts w:ascii="Arial" w:hAnsi="Arial" w:cs="Arial"/>
          <w:sz w:val="24"/>
          <w:szCs w:val="24"/>
          <w:lang w:val="en-US"/>
        </w:rPr>
        <w:t xml:space="preserve">, </w:t>
      </w:r>
      <w:r w:rsidR="00474E46" w:rsidRPr="00474E46">
        <w:rPr>
          <w:rFonts w:ascii="Arial" w:hAnsi="Arial" w:cs="Arial"/>
          <w:i/>
          <w:iCs/>
          <w:sz w:val="24"/>
          <w:szCs w:val="24"/>
          <w:lang w:val="en-US"/>
        </w:rPr>
        <w:t>inter alia,</w:t>
      </w:r>
      <w:r w:rsidR="007C1485">
        <w:rPr>
          <w:rFonts w:ascii="Arial" w:hAnsi="Arial" w:cs="Arial"/>
          <w:sz w:val="24"/>
          <w:szCs w:val="24"/>
          <w:lang w:val="en-US"/>
        </w:rPr>
        <w:t xml:space="preserve"> </w:t>
      </w:r>
      <w:r w:rsidR="00D404A7">
        <w:rPr>
          <w:rFonts w:ascii="Arial" w:hAnsi="Arial" w:cs="Arial"/>
          <w:b/>
          <w:bCs/>
          <w:i/>
          <w:iCs/>
          <w:sz w:val="24"/>
          <w:szCs w:val="24"/>
          <w:lang w:val="en-US"/>
        </w:rPr>
        <w:t>Special Investigating Unit v Nadasen</w:t>
      </w:r>
      <w:r w:rsidR="00814586">
        <w:rPr>
          <w:rStyle w:val="FootnoteReference"/>
          <w:rFonts w:ascii="Arial" w:hAnsi="Arial" w:cs="Arial"/>
          <w:b/>
          <w:bCs/>
          <w:i/>
          <w:iCs/>
          <w:sz w:val="24"/>
          <w:szCs w:val="24"/>
          <w:lang w:val="en-US"/>
        </w:rPr>
        <w:footnoteReference w:id="1"/>
      </w:r>
      <w:r w:rsidR="00755282">
        <w:rPr>
          <w:rFonts w:ascii="Arial" w:hAnsi="Arial" w:cs="Arial"/>
          <w:b/>
          <w:bCs/>
          <w:i/>
          <w:iCs/>
          <w:sz w:val="24"/>
          <w:szCs w:val="24"/>
          <w:lang w:val="en-US"/>
        </w:rPr>
        <w:t>.</w:t>
      </w:r>
      <w:r w:rsidR="00755282">
        <w:rPr>
          <w:rFonts w:ascii="Arial" w:hAnsi="Arial" w:cs="Arial"/>
          <w:sz w:val="24"/>
          <w:szCs w:val="24"/>
          <w:lang w:val="en-US"/>
        </w:rPr>
        <w:t xml:space="preserve"> </w:t>
      </w:r>
    </w:p>
    <w:p w14:paraId="2D834B7B" w14:textId="256D854B" w:rsidR="004741F0" w:rsidRDefault="00E21A08" w:rsidP="00E21A08">
      <w:pPr>
        <w:spacing w:line="480" w:lineRule="auto"/>
        <w:ind w:left="72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755282">
        <w:rPr>
          <w:rFonts w:ascii="Arial" w:hAnsi="Arial" w:cs="Arial"/>
          <w:sz w:val="24"/>
          <w:szCs w:val="24"/>
          <w:lang w:val="en-US"/>
        </w:rPr>
        <w:t xml:space="preserve">He submitted </w:t>
      </w:r>
      <w:r w:rsidR="002F1446">
        <w:rPr>
          <w:rFonts w:ascii="Arial" w:hAnsi="Arial" w:cs="Arial"/>
          <w:sz w:val="24"/>
          <w:szCs w:val="24"/>
          <w:lang w:val="en-US"/>
        </w:rPr>
        <w:t xml:space="preserve">that the </w:t>
      </w:r>
      <w:r w:rsidR="00F67246">
        <w:rPr>
          <w:rFonts w:ascii="Arial" w:hAnsi="Arial" w:cs="Arial"/>
          <w:sz w:val="24"/>
          <w:szCs w:val="24"/>
          <w:lang w:val="en-US"/>
        </w:rPr>
        <w:t xml:space="preserve">notice from the SIU to the applicant </w:t>
      </w:r>
      <w:r w:rsidR="00881042">
        <w:rPr>
          <w:rFonts w:ascii="Arial" w:hAnsi="Arial" w:cs="Arial"/>
          <w:sz w:val="24"/>
          <w:szCs w:val="24"/>
          <w:lang w:val="en-US"/>
        </w:rPr>
        <w:t>raise</w:t>
      </w:r>
      <w:r w:rsidR="00D404A7">
        <w:rPr>
          <w:rFonts w:ascii="Arial" w:hAnsi="Arial" w:cs="Arial"/>
          <w:sz w:val="24"/>
          <w:szCs w:val="24"/>
          <w:lang w:val="en-US"/>
        </w:rPr>
        <w:t>d,</w:t>
      </w:r>
      <w:r w:rsidR="00881042">
        <w:rPr>
          <w:rFonts w:ascii="Arial" w:hAnsi="Arial" w:cs="Arial"/>
          <w:sz w:val="24"/>
          <w:szCs w:val="24"/>
          <w:lang w:val="en-US"/>
        </w:rPr>
        <w:t xml:space="preserve"> two questions</w:t>
      </w:r>
      <w:r w:rsidR="00AD71FC">
        <w:rPr>
          <w:rFonts w:ascii="Arial" w:hAnsi="Arial" w:cs="Arial"/>
          <w:sz w:val="24"/>
          <w:szCs w:val="24"/>
          <w:lang w:val="en-US"/>
        </w:rPr>
        <w:t xml:space="preserve">, whether </w:t>
      </w:r>
      <w:r w:rsidR="00AD226F">
        <w:rPr>
          <w:rFonts w:ascii="Arial" w:hAnsi="Arial" w:cs="Arial"/>
          <w:sz w:val="24"/>
          <w:szCs w:val="24"/>
          <w:lang w:val="en-US"/>
        </w:rPr>
        <w:t>the</w:t>
      </w:r>
      <w:r w:rsidR="000302EB">
        <w:rPr>
          <w:rFonts w:ascii="Arial" w:hAnsi="Arial" w:cs="Arial"/>
          <w:sz w:val="24"/>
          <w:szCs w:val="24"/>
          <w:lang w:val="en-US"/>
        </w:rPr>
        <w:t xml:space="preserve"> applicant is being regarded</w:t>
      </w:r>
      <w:r w:rsidR="00EF2098">
        <w:rPr>
          <w:rFonts w:ascii="Arial" w:hAnsi="Arial" w:cs="Arial"/>
          <w:sz w:val="24"/>
          <w:szCs w:val="24"/>
          <w:lang w:val="en-US"/>
        </w:rPr>
        <w:t xml:space="preserve"> as a witness</w:t>
      </w:r>
      <w:r w:rsidR="00B528D3">
        <w:rPr>
          <w:rFonts w:ascii="Arial" w:hAnsi="Arial" w:cs="Arial"/>
          <w:sz w:val="24"/>
          <w:szCs w:val="24"/>
          <w:lang w:val="en-US"/>
        </w:rPr>
        <w:t>,</w:t>
      </w:r>
      <w:r w:rsidR="00EF2098">
        <w:rPr>
          <w:rFonts w:ascii="Arial" w:hAnsi="Arial" w:cs="Arial"/>
          <w:sz w:val="24"/>
          <w:szCs w:val="24"/>
          <w:lang w:val="en-US"/>
        </w:rPr>
        <w:t xml:space="preserve"> </w:t>
      </w:r>
      <w:r w:rsidR="00412379">
        <w:rPr>
          <w:rFonts w:ascii="Arial" w:hAnsi="Arial" w:cs="Arial"/>
          <w:sz w:val="24"/>
          <w:szCs w:val="24"/>
          <w:lang w:val="en-US"/>
        </w:rPr>
        <w:t>or,</w:t>
      </w:r>
      <w:r w:rsidR="0045214F">
        <w:rPr>
          <w:rFonts w:ascii="Arial" w:hAnsi="Arial" w:cs="Arial"/>
          <w:sz w:val="24"/>
          <w:szCs w:val="24"/>
          <w:lang w:val="en-US"/>
        </w:rPr>
        <w:t xml:space="preserve"> whether</w:t>
      </w:r>
      <w:r w:rsidR="00D025D6">
        <w:rPr>
          <w:rFonts w:ascii="Arial" w:hAnsi="Arial" w:cs="Arial"/>
          <w:sz w:val="24"/>
          <w:szCs w:val="24"/>
          <w:lang w:val="en-US"/>
        </w:rPr>
        <w:t xml:space="preserve"> he is a subject of the </w:t>
      </w:r>
      <w:r w:rsidR="00291AF8">
        <w:rPr>
          <w:rFonts w:ascii="Arial" w:hAnsi="Arial" w:cs="Arial"/>
          <w:sz w:val="24"/>
          <w:szCs w:val="24"/>
          <w:lang w:val="en-US"/>
        </w:rPr>
        <w:t xml:space="preserve">investigation. </w:t>
      </w:r>
      <w:r w:rsidR="00515BA2">
        <w:rPr>
          <w:rFonts w:ascii="Arial" w:hAnsi="Arial" w:cs="Arial"/>
          <w:sz w:val="24"/>
          <w:szCs w:val="24"/>
          <w:lang w:val="en-US"/>
        </w:rPr>
        <w:t>He submitted that even if he was initially</w:t>
      </w:r>
      <w:r w:rsidR="00C21204">
        <w:rPr>
          <w:rFonts w:ascii="Arial" w:hAnsi="Arial" w:cs="Arial"/>
          <w:sz w:val="24"/>
          <w:szCs w:val="24"/>
          <w:lang w:val="en-US"/>
        </w:rPr>
        <w:t xml:space="preserve"> regarded as a witness but because </w:t>
      </w:r>
      <w:r w:rsidR="003F491C">
        <w:rPr>
          <w:rFonts w:ascii="Arial" w:hAnsi="Arial" w:cs="Arial"/>
          <w:sz w:val="24"/>
          <w:szCs w:val="24"/>
          <w:lang w:val="en-US"/>
        </w:rPr>
        <w:t xml:space="preserve">they allege now that the applicant’s </w:t>
      </w:r>
      <w:r w:rsidR="008B0F5D">
        <w:rPr>
          <w:rFonts w:ascii="Arial" w:hAnsi="Arial" w:cs="Arial"/>
          <w:sz w:val="24"/>
          <w:szCs w:val="24"/>
          <w:lang w:val="en-US"/>
        </w:rPr>
        <w:t xml:space="preserve">complicity continues </w:t>
      </w:r>
      <w:r w:rsidR="00D404A7">
        <w:rPr>
          <w:rFonts w:ascii="Arial" w:hAnsi="Arial" w:cs="Arial"/>
          <w:sz w:val="24"/>
          <w:szCs w:val="24"/>
          <w:lang w:val="en-US"/>
        </w:rPr>
        <w:t xml:space="preserve">he </w:t>
      </w:r>
      <w:r w:rsidR="006C5BA8">
        <w:rPr>
          <w:rFonts w:ascii="Arial" w:hAnsi="Arial" w:cs="Arial"/>
          <w:sz w:val="24"/>
          <w:szCs w:val="24"/>
          <w:lang w:val="en-US"/>
        </w:rPr>
        <w:t>has to be dealt with expeditiously</w:t>
      </w:r>
      <w:r w:rsidR="00CE7C1E">
        <w:rPr>
          <w:rFonts w:ascii="Arial" w:hAnsi="Arial" w:cs="Arial"/>
          <w:sz w:val="24"/>
          <w:szCs w:val="24"/>
          <w:lang w:val="en-US"/>
        </w:rPr>
        <w:t>, according to the response of Professor Buhlung</w:t>
      </w:r>
      <w:r w:rsidR="004F785F">
        <w:rPr>
          <w:rFonts w:ascii="Arial" w:hAnsi="Arial" w:cs="Arial"/>
          <w:sz w:val="24"/>
          <w:szCs w:val="24"/>
          <w:lang w:val="en-US"/>
        </w:rPr>
        <w:t>u</w:t>
      </w:r>
      <w:r w:rsidR="00427C34">
        <w:rPr>
          <w:rFonts w:ascii="Arial" w:hAnsi="Arial" w:cs="Arial"/>
          <w:sz w:val="24"/>
          <w:szCs w:val="24"/>
          <w:lang w:val="en-US"/>
        </w:rPr>
        <w:t xml:space="preserve">. </w:t>
      </w:r>
    </w:p>
    <w:p w14:paraId="62CB9313" w14:textId="456396E5" w:rsidR="00BD2760" w:rsidRDefault="00841893" w:rsidP="00BD2760">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 xml:space="preserve"> </w:t>
      </w:r>
      <w:r w:rsidR="00B63E51">
        <w:rPr>
          <w:rFonts w:ascii="Arial" w:hAnsi="Arial" w:cs="Arial"/>
          <w:sz w:val="24"/>
          <w:szCs w:val="24"/>
          <w:lang w:val="en-US"/>
        </w:rPr>
        <w:t>[</w:t>
      </w:r>
      <w:r w:rsidR="00E21A08">
        <w:rPr>
          <w:rFonts w:ascii="Arial" w:hAnsi="Arial" w:cs="Arial"/>
          <w:sz w:val="24"/>
          <w:szCs w:val="24"/>
          <w:lang w:val="en-US"/>
        </w:rPr>
        <w:t>20</w:t>
      </w:r>
      <w:r w:rsidR="00B63E51">
        <w:rPr>
          <w:rFonts w:ascii="Arial" w:hAnsi="Arial" w:cs="Arial"/>
          <w:sz w:val="24"/>
          <w:szCs w:val="24"/>
          <w:lang w:val="en-US"/>
        </w:rPr>
        <w:t>]</w:t>
      </w:r>
      <w:r w:rsidR="00B63E51">
        <w:rPr>
          <w:rFonts w:ascii="Arial" w:hAnsi="Arial" w:cs="Arial"/>
          <w:sz w:val="24"/>
          <w:szCs w:val="24"/>
          <w:lang w:val="en-US"/>
        </w:rPr>
        <w:tab/>
      </w:r>
      <w:r w:rsidR="00BD2760">
        <w:rPr>
          <w:rFonts w:ascii="Arial" w:hAnsi="Arial" w:cs="Arial"/>
          <w:sz w:val="24"/>
          <w:szCs w:val="24"/>
          <w:lang w:val="en-US"/>
        </w:rPr>
        <w:t>Mr Ngcukaitobi</w:t>
      </w:r>
      <w:r w:rsidR="00B63E51">
        <w:rPr>
          <w:rFonts w:ascii="Arial" w:hAnsi="Arial" w:cs="Arial"/>
          <w:sz w:val="24"/>
          <w:szCs w:val="24"/>
          <w:lang w:val="en-US"/>
        </w:rPr>
        <w:t xml:space="preserve"> submitted that </w:t>
      </w:r>
      <w:r w:rsidR="007337BB">
        <w:rPr>
          <w:rFonts w:ascii="Arial" w:hAnsi="Arial" w:cs="Arial"/>
          <w:sz w:val="24"/>
          <w:szCs w:val="24"/>
          <w:lang w:val="en-US"/>
        </w:rPr>
        <w:t>once the SIU ca</w:t>
      </w:r>
      <w:r w:rsidR="00BD2760">
        <w:rPr>
          <w:rFonts w:ascii="Arial" w:hAnsi="Arial" w:cs="Arial"/>
          <w:sz w:val="24"/>
          <w:szCs w:val="24"/>
          <w:lang w:val="en-US"/>
        </w:rPr>
        <w:t>me</w:t>
      </w:r>
      <w:r w:rsidR="007337BB">
        <w:rPr>
          <w:rFonts w:ascii="Arial" w:hAnsi="Arial" w:cs="Arial"/>
          <w:sz w:val="24"/>
          <w:szCs w:val="24"/>
          <w:lang w:val="en-US"/>
        </w:rPr>
        <w:t xml:space="preserve"> across the evidence that </w:t>
      </w:r>
      <w:r w:rsidR="00412379">
        <w:rPr>
          <w:rFonts w:ascii="Arial" w:hAnsi="Arial" w:cs="Arial"/>
          <w:sz w:val="24"/>
          <w:szCs w:val="24"/>
          <w:lang w:val="en-US"/>
        </w:rPr>
        <w:t>suggested impropriety</w:t>
      </w:r>
      <w:r w:rsidR="00BD42B8">
        <w:rPr>
          <w:rFonts w:ascii="Arial" w:hAnsi="Arial" w:cs="Arial"/>
          <w:sz w:val="24"/>
          <w:szCs w:val="24"/>
          <w:lang w:val="en-US"/>
        </w:rPr>
        <w:t xml:space="preserve"> on the part of the </w:t>
      </w:r>
      <w:r w:rsidR="00D670C6">
        <w:rPr>
          <w:rFonts w:ascii="Arial" w:hAnsi="Arial" w:cs="Arial"/>
          <w:sz w:val="24"/>
          <w:szCs w:val="24"/>
          <w:lang w:val="en-US"/>
        </w:rPr>
        <w:t>applicant they were not entitled to exp</w:t>
      </w:r>
      <w:r w:rsidR="00203810">
        <w:rPr>
          <w:rFonts w:ascii="Arial" w:hAnsi="Arial" w:cs="Arial"/>
          <w:sz w:val="24"/>
          <w:szCs w:val="24"/>
          <w:lang w:val="en-US"/>
        </w:rPr>
        <w:t>and the scope of the Proclamation</w:t>
      </w:r>
      <w:r w:rsidR="00BD6CBA">
        <w:rPr>
          <w:rFonts w:ascii="Arial" w:hAnsi="Arial" w:cs="Arial"/>
          <w:sz w:val="24"/>
          <w:szCs w:val="24"/>
          <w:lang w:val="en-US"/>
        </w:rPr>
        <w:t xml:space="preserve"> on their own, they ought to have approached the President</w:t>
      </w:r>
      <w:r w:rsidR="006237DC">
        <w:rPr>
          <w:rFonts w:ascii="Arial" w:hAnsi="Arial" w:cs="Arial"/>
          <w:sz w:val="24"/>
          <w:szCs w:val="24"/>
          <w:lang w:val="en-US"/>
        </w:rPr>
        <w:t xml:space="preserve"> to include the Master’s program</w:t>
      </w:r>
      <w:r w:rsidR="00BD2760">
        <w:rPr>
          <w:rFonts w:ascii="Arial" w:hAnsi="Arial" w:cs="Arial"/>
          <w:sz w:val="24"/>
          <w:szCs w:val="24"/>
          <w:lang w:val="en-US"/>
        </w:rPr>
        <w:t>me</w:t>
      </w:r>
      <w:r w:rsidR="006237DC">
        <w:rPr>
          <w:rFonts w:ascii="Arial" w:hAnsi="Arial" w:cs="Arial"/>
          <w:sz w:val="24"/>
          <w:szCs w:val="24"/>
          <w:lang w:val="en-US"/>
        </w:rPr>
        <w:t xml:space="preserve"> </w:t>
      </w:r>
      <w:r w:rsidR="007054C9">
        <w:rPr>
          <w:rFonts w:ascii="Arial" w:hAnsi="Arial" w:cs="Arial"/>
          <w:sz w:val="24"/>
          <w:szCs w:val="24"/>
          <w:lang w:val="en-US"/>
        </w:rPr>
        <w:t>in the Proclamation</w:t>
      </w:r>
      <w:r w:rsidR="00D47267">
        <w:rPr>
          <w:rFonts w:ascii="Arial" w:hAnsi="Arial" w:cs="Arial"/>
          <w:sz w:val="24"/>
          <w:szCs w:val="24"/>
          <w:lang w:val="en-US"/>
        </w:rPr>
        <w:t xml:space="preserve">. In addressing the fact </w:t>
      </w:r>
      <w:r w:rsidR="005200B2">
        <w:rPr>
          <w:rFonts w:ascii="Arial" w:hAnsi="Arial" w:cs="Arial"/>
          <w:sz w:val="24"/>
          <w:szCs w:val="24"/>
          <w:lang w:val="en-US"/>
        </w:rPr>
        <w:t xml:space="preserve">that </w:t>
      </w:r>
      <w:r w:rsidR="001B328F">
        <w:rPr>
          <w:rFonts w:ascii="Arial" w:hAnsi="Arial" w:cs="Arial"/>
          <w:sz w:val="24"/>
          <w:szCs w:val="24"/>
          <w:lang w:val="en-US"/>
        </w:rPr>
        <w:t>it is the applicant himself who first</w:t>
      </w:r>
      <w:r w:rsidR="00843DAC">
        <w:rPr>
          <w:rFonts w:ascii="Arial" w:hAnsi="Arial" w:cs="Arial"/>
          <w:sz w:val="24"/>
          <w:szCs w:val="24"/>
          <w:lang w:val="en-US"/>
        </w:rPr>
        <w:t xml:space="preserve"> approached the SIU, his submission was that </w:t>
      </w:r>
      <w:r w:rsidR="008B152E">
        <w:rPr>
          <w:rFonts w:ascii="Arial" w:hAnsi="Arial" w:cs="Arial"/>
          <w:sz w:val="24"/>
          <w:szCs w:val="24"/>
          <w:lang w:val="en-US"/>
        </w:rPr>
        <w:t xml:space="preserve">his conduct is not an answer to the </w:t>
      </w:r>
      <w:r w:rsidR="008B152E">
        <w:rPr>
          <w:rFonts w:ascii="Arial" w:hAnsi="Arial" w:cs="Arial"/>
          <w:i/>
          <w:iCs/>
          <w:sz w:val="24"/>
          <w:szCs w:val="24"/>
          <w:lang w:val="en-US"/>
        </w:rPr>
        <w:t>ultra vires</w:t>
      </w:r>
      <w:r w:rsidR="008B152E">
        <w:rPr>
          <w:rFonts w:ascii="Arial" w:hAnsi="Arial" w:cs="Arial"/>
          <w:sz w:val="24"/>
          <w:szCs w:val="24"/>
          <w:lang w:val="en-US"/>
        </w:rPr>
        <w:t xml:space="preserve"> point </w:t>
      </w:r>
      <w:r w:rsidR="00B2077F">
        <w:rPr>
          <w:rFonts w:ascii="Arial" w:hAnsi="Arial" w:cs="Arial"/>
          <w:sz w:val="24"/>
          <w:szCs w:val="24"/>
          <w:lang w:val="en-US"/>
        </w:rPr>
        <w:t xml:space="preserve">because they cannot be granted the power by </w:t>
      </w:r>
      <w:r w:rsidR="00AF17D8">
        <w:rPr>
          <w:rFonts w:ascii="Arial" w:hAnsi="Arial" w:cs="Arial"/>
          <w:sz w:val="24"/>
          <w:szCs w:val="24"/>
          <w:lang w:val="en-US"/>
        </w:rPr>
        <w:t xml:space="preserve">the client when such power is not contained </w:t>
      </w:r>
      <w:r w:rsidR="005544D2">
        <w:rPr>
          <w:rFonts w:ascii="Arial" w:hAnsi="Arial" w:cs="Arial"/>
          <w:sz w:val="24"/>
          <w:szCs w:val="24"/>
          <w:lang w:val="en-US"/>
        </w:rPr>
        <w:t>in the Proclamation itsel</w:t>
      </w:r>
      <w:r w:rsidR="00F15F04">
        <w:rPr>
          <w:rFonts w:ascii="Arial" w:hAnsi="Arial" w:cs="Arial"/>
          <w:sz w:val="24"/>
          <w:szCs w:val="24"/>
          <w:lang w:val="en-US"/>
        </w:rPr>
        <w:t>f</w:t>
      </w:r>
      <w:r w:rsidR="00936AA2">
        <w:rPr>
          <w:rFonts w:ascii="Arial" w:hAnsi="Arial" w:cs="Arial"/>
          <w:sz w:val="24"/>
          <w:szCs w:val="24"/>
          <w:lang w:val="en-US"/>
        </w:rPr>
        <w:t xml:space="preserve">. He submitted that the applicant is entitled to </w:t>
      </w:r>
      <w:r w:rsidR="00412379">
        <w:rPr>
          <w:rFonts w:ascii="Arial" w:hAnsi="Arial" w:cs="Arial"/>
          <w:sz w:val="24"/>
          <w:szCs w:val="24"/>
          <w:lang w:val="en-US"/>
        </w:rPr>
        <w:t>interdict the</w:t>
      </w:r>
      <w:r w:rsidR="007F42B5">
        <w:rPr>
          <w:rFonts w:ascii="Arial" w:hAnsi="Arial" w:cs="Arial"/>
          <w:sz w:val="24"/>
          <w:szCs w:val="24"/>
          <w:lang w:val="en-US"/>
        </w:rPr>
        <w:t xml:space="preserve"> SIU </w:t>
      </w:r>
      <w:r w:rsidR="00F6736C">
        <w:rPr>
          <w:rFonts w:ascii="Arial" w:hAnsi="Arial" w:cs="Arial"/>
          <w:sz w:val="24"/>
          <w:szCs w:val="24"/>
          <w:lang w:val="en-US"/>
        </w:rPr>
        <w:t xml:space="preserve">from continuing with </w:t>
      </w:r>
      <w:r w:rsidR="00C41435">
        <w:rPr>
          <w:rFonts w:ascii="Arial" w:hAnsi="Arial" w:cs="Arial"/>
          <w:sz w:val="24"/>
          <w:szCs w:val="24"/>
          <w:lang w:val="en-US"/>
        </w:rPr>
        <w:t>an unlawful investigation</w:t>
      </w:r>
      <w:r w:rsidR="00EF28C7">
        <w:rPr>
          <w:rFonts w:ascii="Arial" w:hAnsi="Arial" w:cs="Arial"/>
          <w:sz w:val="24"/>
          <w:szCs w:val="24"/>
          <w:lang w:val="en-US"/>
        </w:rPr>
        <w:t xml:space="preserve">. In this regard, he submitted that </w:t>
      </w:r>
      <w:r w:rsidR="00BD2760">
        <w:rPr>
          <w:rFonts w:ascii="Arial" w:hAnsi="Arial" w:cs="Arial"/>
          <w:sz w:val="24"/>
          <w:szCs w:val="24"/>
          <w:lang w:val="en-US"/>
        </w:rPr>
        <w:t>the applicant</w:t>
      </w:r>
      <w:r w:rsidR="00EF28C7">
        <w:rPr>
          <w:rFonts w:ascii="Arial" w:hAnsi="Arial" w:cs="Arial"/>
          <w:sz w:val="24"/>
          <w:szCs w:val="24"/>
          <w:lang w:val="en-US"/>
        </w:rPr>
        <w:t xml:space="preserve"> was entitled not to </w:t>
      </w:r>
      <w:r w:rsidR="007A43C5">
        <w:rPr>
          <w:rFonts w:ascii="Arial" w:hAnsi="Arial" w:cs="Arial"/>
          <w:sz w:val="24"/>
          <w:szCs w:val="24"/>
          <w:lang w:val="en-US"/>
        </w:rPr>
        <w:t xml:space="preserve">subject himself to an unlawful </w:t>
      </w:r>
      <w:r w:rsidR="004E1A04">
        <w:rPr>
          <w:rFonts w:ascii="Arial" w:hAnsi="Arial" w:cs="Arial"/>
          <w:sz w:val="24"/>
          <w:szCs w:val="24"/>
          <w:lang w:val="en-US"/>
        </w:rPr>
        <w:t>process</w:t>
      </w:r>
      <w:r w:rsidR="00BD2760">
        <w:rPr>
          <w:rFonts w:ascii="Arial" w:hAnsi="Arial" w:cs="Arial"/>
          <w:sz w:val="24"/>
          <w:szCs w:val="24"/>
          <w:lang w:val="en-US"/>
        </w:rPr>
        <w:t xml:space="preserve">. He </w:t>
      </w:r>
      <w:r w:rsidR="004E1A04">
        <w:rPr>
          <w:rFonts w:ascii="Arial" w:hAnsi="Arial" w:cs="Arial"/>
          <w:sz w:val="24"/>
          <w:szCs w:val="24"/>
          <w:lang w:val="en-US"/>
        </w:rPr>
        <w:t xml:space="preserve"> relied on</w:t>
      </w:r>
      <w:r w:rsidR="00BD2760">
        <w:rPr>
          <w:rFonts w:ascii="Arial" w:hAnsi="Arial" w:cs="Arial"/>
          <w:sz w:val="24"/>
          <w:szCs w:val="24"/>
          <w:lang w:val="en-US"/>
        </w:rPr>
        <w:t xml:space="preserve"> </w:t>
      </w:r>
      <w:r w:rsidR="000F6C59">
        <w:rPr>
          <w:rFonts w:ascii="Arial" w:hAnsi="Arial" w:cs="Arial"/>
          <w:b/>
          <w:bCs/>
          <w:i/>
          <w:iCs/>
          <w:sz w:val="24"/>
          <w:szCs w:val="24"/>
          <w:lang w:val="en-US"/>
        </w:rPr>
        <w:t xml:space="preserve">President </w:t>
      </w:r>
      <w:r w:rsidR="00BD2760">
        <w:rPr>
          <w:rFonts w:ascii="Arial" w:hAnsi="Arial" w:cs="Arial"/>
          <w:b/>
          <w:bCs/>
          <w:i/>
          <w:iCs/>
          <w:sz w:val="24"/>
          <w:szCs w:val="24"/>
          <w:lang w:val="en-US"/>
        </w:rPr>
        <w:t xml:space="preserve">of the Republic of South Africa v </w:t>
      </w:r>
      <w:r w:rsidR="000F6C59">
        <w:rPr>
          <w:rFonts w:ascii="Arial" w:hAnsi="Arial" w:cs="Arial"/>
          <w:b/>
          <w:bCs/>
          <w:i/>
          <w:iCs/>
          <w:sz w:val="24"/>
          <w:szCs w:val="24"/>
          <w:lang w:val="en-US"/>
        </w:rPr>
        <w:t>Jacob Zuma</w:t>
      </w:r>
      <w:r w:rsidR="00BD2760">
        <w:rPr>
          <w:rStyle w:val="FootnoteReference"/>
          <w:rFonts w:ascii="Arial" w:hAnsi="Arial" w:cs="Arial"/>
          <w:b/>
          <w:bCs/>
          <w:i/>
          <w:iCs/>
          <w:sz w:val="24"/>
          <w:szCs w:val="24"/>
          <w:lang w:val="en-US"/>
        </w:rPr>
        <w:footnoteReference w:id="2"/>
      </w:r>
      <w:r w:rsidR="00BD2760">
        <w:rPr>
          <w:rFonts w:ascii="Arial" w:hAnsi="Arial" w:cs="Arial"/>
          <w:b/>
          <w:bCs/>
          <w:i/>
          <w:iCs/>
          <w:sz w:val="24"/>
          <w:szCs w:val="24"/>
          <w:lang w:val="en-US"/>
        </w:rPr>
        <w:t xml:space="preserve"> ,</w:t>
      </w:r>
      <w:r w:rsidR="00BD2760" w:rsidRPr="00BD2760">
        <w:rPr>
          <w:rFonts w:ascii="Arial" w:hAnsi="Arial" w:cs="Arial"/>
          <w:sz w:val="24"/>
          <w:szCs w:val="24"/>
          <w:lang w:val="en-US"/>
        </w:rPr>
        <w:t>with specific reference to paragraph 17</w:t>
      </w:r>
      <w:r w:rsidR="00BD2760">
        <w:rPr>
          <w:rFonts w:ascii="Arial" w:hAnsi="Arial" w:cs="Arial"/>
          <w:sz w:val="24"/>
          <w:szCs w:val="24"/>
          <w:lang w:val="en-US"/>
        </w:rPr>
        <w:t>, for</w:t>
      </w:r>
      <w:r w:rsidR="00BD2760" w:rsidRPr="00BD2760">
        <w:rPr>
          <w:rFonts w:ascii="Arial" w:hAnsi="Arial" w:cs="Arial"/>
          <w:sz w:val="24"/>
          <w:szCs w:val="24"/>
          <w:lang w:val="en-US"/>
        </w:rPr>
        <w:t xml:space="preserve"> </w:t>
      </w:r>
      <w:r w:rsidR="00BD2760">
        <w:rPr>
          <w:rFonts w:ascii="Arial" w:hAnsi="Arial" w:cs="Arial"/>
          <w:sz w:val="24"/>
          <w:szCs w:val="24"/>
          <w:lang w:val="en-US"/>
        </w:rPr>
        <w:t xml:space="preserve">the submission </w:t>
      </w:r>
      <w:r w:rsidR="00BD2760" w:rsidRPr="00BD2760">
        <w:rPr>
          <w:rFonts w:ascii="Arial" w:hAnsi="Arial" w:cs="Arial"/>
          <w:sz w:val="24"/>
          <w:szCs w:val="24"/>
          <w:lang w:val="en-US"/>
        </w:rPr>
        <w:t xml:space="preserve">that the critical harm concerns a fundamental constitutionally guaranteed right to personal freedom. </w:t>
      </w:r>
    </w:p>
    <w:p w14:paraId="3529ED85" w14:textId="19DDD95D" w:rsidR="000B036D" w:rsidRDefault="000B036D"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r>
      <w:r w:rsidR="00D14D6B">
        <w:rPr>
          <w:rFonts w:ascii="Arial" w:hAnsi="Arial" w:cs="Arial"/>
          <w:sz w:val="24"/>
          <w:szCs w:val="24"/>
          <w:lang w:val="en-US"/>
        </w:rPr>
        <w:t xml:space="preserve">He submitted that the SIU contends that </w:t>
      </w:r>
      <w:r w:rsidR="00DD4968">
        <w:rPr>
          <w:rFonts w:ascii="Arial" w:hAnsi="Arial" w:cs="Arial"/>
          <w:sz w:val="24"/>
          <w:szCs w:val="24"/>
          <w:lang w:val="en-US"/>
        </w:rPr>
        <w:t>it is not investigating individuals</w:t>
      </w:r>
      <w:r w:rsidR="00470808">
        <w:rPr>
          <w:rFonts w:ascii="Arial" w:hAnsi="Arial" w:cs="Arial"/>
          <w:sz w:val="24"/>
          <w:szCs w:val="24"/>
          <w:lang w:val="en-US"/>
        </w:rPr>
        <w:t>. Mr Ng</w:t>
      </w:r>
      <w:r w:rsidR="00601958">
        <w:rPr>
          <w:rFonts w:ascii="Arial" w:hAnsi="Arial" w:cs="Arial"/>
          <w:sz w:val="24"/>
          <w:szCs w:val="24"/>
          <w:lang w:val="en-US"/>
        </w:rPr>
        <w:t>c</w:t>
      </w:r>
      <w:r w:rsidR="00470808">
        <w:rPr>
          <w:rFonts w:ascii="Arial" w:hAnsi="Arial" w:cs="Arial"/>
          <w:sz w:val="24"/>
          <w:szCs w:val="24"/>
          <w:lang w:val="en-US"/>
        </w:rPr>
        <w:t xml:space="preserve">ukaitobi submitted that </w:t>
      </w:r>
      <w:r w:rsidR="00015294">
        <w:rPr>
          <w:rFonts w:ascii="Arial" w:hAnsi="Arial" w:cs="Arial"/>
          <w:sz w:val="24"/>
          <w:szCs w:val="24"/>
          <w:lang w:val="en-US"/>
        </w:rPr>
        <w:t>the fact that</w:t>
      </w:r>
      <w:r w:rsidR="007447B5">
        <w:rPr>
          <w:rFonts w:ascii="Arial" w:hAnsi="Arial" w:cs="Arial"/>
          <w:sz w:val="24"/>
          <w:szCs w:val="24"/>
          <w:lang w:val="en-US"/>
        </w:rPr>
        <w:t xml:space="preserve"> </w:t>
      </w:r>
      <w:r w:rsidR="00BD2760">
        <w:rPr>
          <w:rFonts w:ascii="Arial" w:hAnsi="Arial" w:cs="Arial"/>
          <w:sz w:val="24"/>
          <w:szCs w:val="24"/>
          <w:lang w:val="en-US"/>
        </w:rPr>
        <w:t>the SIU</w:t>
      </w:r>
      <w:r w:rsidR="00601958">
        <w:rPr>
          <w:rFonts w:ascii="Arial" w:hAnsi="Arial" w:cs="Arial"/>
          <w:sz w:val="24"/>
          <w:szCs w:val="24"/>
          <w:lang w:val="en-US"/>
        </w:rPr>
        <w:t xml:space="preserve"> </w:t>
      </w:r>
      <w:r w:rsidR="007447B5">
        <w:rPr>
          <w:rFonts w:ascii="Arial" w:hAnsi="Arial" w:cs="Arial"/>
          <w:sz w:val="24"/>
          <w:szCs w:val="24"/>
          <w:lang w:val="en-US"/>
        </w:rPr>
        <w:t xml:space="preserve">invoked the provisions </w:t>
      </w:r>
      <w:r w:rsidR="00040D7A">
        <w:rPr>
          <w:rFonts w:ascii="Arial" w:hAnsi="Arial" w:cs="Arial"/>
          <w:sz w:val="24"/>
          <w:szCs w:val="24"/>
          <w:lang w:val="en-US"/>
        </w:rPr>
        <w:t>of section 5</w:t>
      </w:r>
      <w:r w:rsidR="00E638B7">
        <w:rPr>
          <w:rFonts w:ascii="Arial" w:hAnsi="Arial" w:cs="Arial"/>
          <w:sz w:val="24"/>
          <w:szCs w:val="24"/>
          <w:lang w:val="en-US"/>
        </w:rPr>
        <w:t xml:space="preserve"> of </w:t>
      </w:r>
      <w:r w:rsidR="00BD2760">
        <w:rPr>
          <w:rFonts w:ascii="Arial" w:hAnsi="Arial" w:cs="Arial"/>
          <w:sz w:val="24"/>
          <w:szCs w:val="24"/>
          <w:lang w:val="en-US"/>
        </w:rPr>
        <w:t xml:space="preserve">the SIU Act </w:t>
      </w:r>
      <w:r w:rsidR="00DF51EA">
        <w:rPr>
          <w:rFonts w:ascii="Arial" w:hAnsi="Arial" w:cs="Arial"/>
          <w:sz w:val="24"/>
          <w:szCs w:val="24"/>
          <w:lang w:val="en-US"/>
        </w:rPr>
        <w:t>when seeking documents from the applican</w:t>
      </w:r>
      <w:r w:rsidR="00AF5772">
        <w:rPr>
          <w:rFonts w:ascii="Arial" w:hAnsi="Arial" w:cs="Arial"/>
          <w:sz w:val="24"/>
          <w:szCs w:val="24"/>
          <w:lang w:val="en-US"/>
        </w:rPr>
        <w:t>t</w:t>
      </w:r>
      <w:r w:rsidR="001E7076">
        <w:rPr>
          <w:rFonts w:ascii="Arial" w:hAnsi="Arial" w:cs="Arial"/>
          <w:sz w:val="24"/>
          <w:szCs w:val="24"/>
          <w:lang w:val="en-US"/>
        </w:rPr>
        <w:t xml:space="preserve"> demonstrates that </w:t>
      </w:r>
      <w:r w:rsidR="00BD2760">
        <w:rPr>
          <w:rFonts w:ascii="Arial" w:hAnsi="Arial" w:cs="Arial"/>
          <w:sz w:val="24"/>
          <w:szCs w:val="24"/>
          <w:lang w:val="en-US"/>
        </w:rPr>
        <w:t xml:space="preserve">it was </w:t>
      </w:r>
      <w:r w:rsidR="00D03BD1">
        <w:rPr>
          <w:rFonts w:ascii="Arial" w:hAnsi="Arial" w:cs="Arial"/>
          <w:sz w:val="24"/>
          <w:szCs w:val="24"/>
          <w:lang w:val="en-US"/>
        </w:rPr>
        <w:t xml:space="preserve">conscious </w:t>
      </w:r>
      <w:r w:rsidR="007942BC">
        <w:rPr>
          <w:rFonts w:ascii="Arial" w:hAnsi="Arial" w:cs="Arial"/>
          <w:sz w:val="24"/>
          <w:szCs w:val="24"/>
          <w:lang w:val="en-US"/>
        </w:rPr>
        <w:t>of the fact that</w:t>
      </w:r>
      <w:r w:rsidR="00AD49C4">
        <w:rPr>
          <w:rFonts w:ascii="Arial" w:hAnsi="Arial" w:cs="Arial"/>
          <w:sz w:val="24"/>
          <w:szCs w:val="24"/>
          <w:lang w:val="en-US"/>
        </w:rPr>
        <w:t xml:space="preserve"> </w:t>
      </w:r>
      <w:r w:rsidR="00BD2760">
        <w:rPr>
          <w:rFonts w:ascii="Arial" w:hAnsi="Arial" w:cs="Arial"/>
          <w:sz w:val="24"/>
          <w:szCs w:val="24"/>
          <w:lang w:val="en-US"/>
        </w:rPr>
        <w:t>it</w:t>
      </w:r>
      <w:r w:rsidR="00AD49C4">
        <w:rPr>
          <w:rFonts w:ascii="Arial" w:hAnsi="Arial" w:cs="Arial"/>
          <w:sz w:val="24"/>
          <w:szCs w:val="24"/>
          <w:lang w:val="en-US"/>
        </w:rPr>
        <w:t xml:space="preserve"> did not have authority over </w:t>
      </w:r>
      <w:r w:rsidR="00BD2760">
        <w:rPr>
          <w:rFonts w:ascii="Arial" w:hAnsi="Arial" w:cs="Arial"/>
          <w:sz w:val="24"/>
          <w:szCs w:val="24"/>
          <w:lang w:val="en-US"/>
        </w:rPr>
        <w:t xml:space="preserve">the applicant. It </w:t>
      </w:r>
      <w:r w:rsidR="00C06669">
        <w:rPr>
          <w:rFonts w:ascii="Arial" w:hAnsi="Arial" w:cs="Arial"/>
          <w:sz w:val="24"/>
          <w:szCs w:val="24"/>
          <w:lang w:val="en-US"/>
        </w:rPr>
        <w:t xml:space="preserve">decided that </w:t>
      </w:r>
      <w:r w:rsidR="00BD2760">
        <w:rPr>
          <w:rFonts w:ascii="Arial" w:hAnsi="Arial" w:cs="Arial"/>
          <w:sz w:val="24"/>
          <w:szCs w:val="24"/>
          <w:lang w:val="en-US"/>
        </w:rPr>
        <w:t>it</w:t>
      </w:r>
      <w:r w:rsidR="00C06669">
        <w:rPr>
          <w:rFonts w:ascii="Arial" w:hAnsi="Arial" w:cs="Arial"/>
          <w:sz w:val="24"/>
          <w:szCs w:val="24"/>
          <w:lang w:val="en-US"/>
        </w:rPr>
        <w:t xml:space="preserve"> would</w:t>
      </w:r>
      <w:r w:rsidR="00BD2760">
        <w:rPr>
          <w:rFonts w:ascii="Arial" w:hAnsi="Arial" w:cs="Arial"/>
          <w:sz w:val="24"/>
          <w:szCs w:val="24"/>
          <w:lang w:val="en-US"/>
        </w:rPr>
        <w:t>,</w:t>
      </w:r>
      <w:r w:rsidR="00853662">
        <w:rPr>
          <w:rFonts w:ascii="Arial" w:hAnsi="Arial" w:cs="Arial"/>
          <w:sz w:val="24"/>
          <w:szCs w:val="24"/>
          <w:lang w:val="en-US"/>
        </w:rPr>
        <w:t xml:space="preserve"> in any event</w:t>
      </w:r>
      <w:r w:rsidR="00BD2760">
        <w:rPr>
          <w:rFonts w:ascii="Arial" w:hAnsi="Arial" w:cs="Arial"/>
          <w:sz w:val="24"/>
          <w:szCs w:val="24"/>
          <w:lang w:val="en-US"/>
        </w:rPr>
        <w:t>,</w:t>
      </w:r>
      <w:r w:rsidR="00853662">
        <w:rPr>
          <w:rFonts w:ascii="Arial" w:hAnsi="Arial" w:cs="Arial"/>
          <w:sz w:val="24"/>
          <w:szCs w:val="24"/>
          <w:lang w:val="en-US"/>
        </w:rPr>
        <w:t xml:space="preserve"> invoke the provisions of section 5</w:t>
      </w:r>
      <w:r w:rsidR="00E00B45">
        <w:rPr>
          <w:rFonts w:ascii="Arial" w:hAnsi="Arial" w:cs="Arial"/>
          <w:sz w:val="24"/>
          <w:szCs w:val="24"/>
          <w:lang w:val="en-US"/>
        </w:rPr>
        <w:t xml:space="preserve">(2) in a matter where </w:t>
      </w:r>
      <w:r w:rsidR="003D41F3">
        <w:rPr>
          <w:rFonts w:ascii="Arial" w:hAnsi="Arial" w:cs="Arial"/>
          <w:sz w:val="24"/>
          <w:szCs w:val="24"/>
          <w:lang w:val="en-US"/>
        </w:rPr>
        <w:t xml:space="preserve">it </w:t>
      </w:r>
      <w:r w:rsidR="00E00B45">
        <w:rPr>
          <w:rFonts w:ascii="Arial" w:hAnsi="Arial" w:cs="Arial"/>
          <w:sz w:val="24"/>
          <w:szCs w:val="24"/>
          <w:lang w:val="en-US"/>
        </w:rPr>
        <w:t>d</w:t>
      </w:r>
      <w:r w:rsidR="002C62D2">
        <w:rPr>
          <w:rFonts w:ascii="Arial" w:hAnsi="Arial" w:cs="Arial"/>
          <w:sz w:val="24"/>
          <w:szCs w:val="24"/>
          <w:lang w:val="en-US"/>
        </w:rPr>
        <w:t>id</w:t>
      </w:r>
      <w:r w:rsidR="00E00B45">
        <w:rPr>
          <w:rFonts w:ascii="Arial" w:hAnsi="Arial" w:cs="Arial"/>
          <w:sz w:val="24"/>
          <w:szCs w:val="24"/>
          <w:lang w:val="en-US"/>
        </w:rPr>
        <w:t xml:space="preserve"> not have jurisdiction</w:t>
      </w:r>
      <w:r w:rsidR="00E57E0D">
        <w:rPr>
          <w:rFonts w:ascii="Arial" w:hAnsi="Arial" w:cs="Arial"/>
          <w:sz w:val="24"/>
          <w:szCs w:val="24"/>
          <w:lang w:val="en-US"/>
        </w:rPr>
        <w:t>. He submitted that section 5(2) does not</w:t>
      </w:r>
      <w:r w:rsidR="0026776A">
        <w:rPr>
          <w:rFonts w:ascii="Arial" w:hAnsi="Arial" w:cs="Arial"/>
          <w:sz w:val="24"/>
          <w:szCs w:val="24"/>
          <w:lang w:val="en-US"/>
        </w:rPr>
        <w:t xml:space="preserve"> </w:t>
      </w:r>
      <w:r w:rsidR="00184837">
        <w:rPr>
          <w:rFonts w:ascii="Arial" w:hAnsi="Arial" w:cs="Arial"/>
          <w:sz w:val="24"/>
          <w:szCs w:val="24"/>
          <w:lang w:val="en-US"/>
        </w:rPr>
        <w:t>create jurisdiction, it only applies whe</w:t>
      </w:r>
      <w:r w:rsidR="00291DB7">
        <w:rPr>
          <w:rFonts w:ascii="Arial" w:hAnsi="Arial" w:cs="Arial"/>
          <w:sz w:val="24"/>
          <w:szCs w:val="24"/>
          <w:lang w:val="en-US"/>
        </w:rPr>
        <w:t>re the SIU already has jurisdiction</w:t>
      </w:r>
      <w:r w:rsidR="00CB4AC6">
        <w:rPr>
          <w:rFonts w:ascii="Arial" w:hAnsi="Arial" w:cs="Arial"/>
          <w:sz w:val="24"/>
          <w:szCs w:val="24"/>
          <w:lang w:val="en-US"/>
        </w:rPr>
        <w:t xml:space="preserve">. He submitted that the </w:t>
      </w:r>
      <w:r w:rsidR="004B6E87">
        <w:rPr>
          <w:rFonts w:ascii="Arial" w:hAnsi="Arial" w:cs="Arial"/>
          <w:sz w:val="24"/>
          <w:szCs w:val="24"/>
          <w:lang w:val="en-US"/>
        </w:rPr>
        <w:t>u</w:t>
      </w:r>
      <w:r w:rsidR="00CB4AC6">
        <w:rPr>
          <w:rFonts w:ascii="Arial" w:hAnsi="Arial" w:cs="Arial"/>
          <w:sz w:val="24"/>
          <w:szCs w:val="24"/>
          <w:lang w:val="en-US"/>
        </w:rPr>
        <w:t>niversity and the SIU</w:t>
      </w:r>
      <w:r w:rsidR="006102EE">
        <w:rPr>
          <w:rFonts w:ascii="Arial" w:hAnsi="Arial" w:cs="Arial"/>
          <w:sz w:val="24"/>
          <w:szCs w:val="24"/>
          <w:lang w:val="en-US"/>
        </w:rPr>
        <w:t xml:space="preserve"> </w:t>
      </w:r>
      <w:r w:rsidR="00A55516">
        <w:rPr>
          <w:rFonts w:ascii="Arial" w:hAnsi="Arial" w:cs="Arial"/>
          <w:sz w:val="24"/>
          <w:szCs w:val="24"/>
          <w:lang w:val="en-US"/>
        </w:rPr>
        <w:t>cannot produce evidence that justifies</w:t>
      </w:r>
      <w:r w:rsidR="006B7BFB">
        <w:rPr>
          <w:rFonts w:ascii="Arial" w:hAnsi="Arial" w:cs="Arial"/>
          <w:sz w:val="24"/>
          <w:szCs w:val="24"/>
          <w:lang w:val="en-US"/>
        </w:rPr>
        <w:t xml:space="preserve"> on a </w:t>
      </w:r>
      <w:r w:rsidR="006B7BFB">
        <w:rPr>
          <w:rFonts w:ascii="Arial" w:hAnsi="Arial" w:cs="Arial"/>
          <w:i/>
          <w:iCs/>
          <w:sz w:val="24"/>
          <w:szCs w:val="24"/>
          <w:lang w:val="en-US"/>
        </w:rPr>
        <w:t xml:space="preserve">prima facie </w:t>
      </w:r>
      <w:r w:rsidR="00412379">
        <w:rPr>
          <w:rFonts w:ascii="Arial" w:hAnsi="Arial" w:cs="Arial"/>
          <w:sz w:val="24"/>
          <w:szCs w:val="24"/>
          <w:lang w:val="en-US"/>
        </w:rPr>
        <w:t>basis,</w:t>
      </w:r>
      <w:r w:rsidR="004B6E87">
        <w:rPr>
          <w:rFonts w:ascii="Arial" w:hAnsi="Arial" w:cs="Arial"/>
          <w:sz w:val="24"/>
          <w:szCs w:val="24"/>
          <w:lang w:val="en-US"/>
        </w:rPr>
        <w:t xml:space="preserve"> the wrong that</w:t>
      </w:r>
      <w:r w:rsidR="00DB01D6">
        <w:rPr>
          <w:rFonts w:ascii="Arial" w:hAnsi="Arial" w:cs="Arial"/>
          <w:sz w:val="24"/>
          <w:szCs w:val="24"/>
          <w:lang w:val="en-US"/>
        </w:rPr>
        <w:t xml:space="preserve"> the applicant has done</w:t>
      </w:r>
      <w:r w:rsidR="003943AD">
        <w:rPr>
          <w:rFonts w:ascii="Arial" w:hAnsi="Arial" w:cs="Arial"/>
          <w:sz w:val="24"/>
          <w:szCs w:val="24"/>
          <w:lang w:val="en-US"/>
        </w:rPr>
        <w:t>. He submitted that Professor I</w:t>
      </w:r>
      <w:r w:rsidR="004B6E87">
        <w:rPr>
          <w:rFonts w:ascii="Arial" w:hAnsi="Arial" w:cs="Arial"/>
          <w:sz w:val="24"/>
          <w:szCs w:val="24"/>
          <w:lang w:val="en-US"/>
        </w:rPr>
        <w:t>j</w:t>
      </w:r>
      <w:r w:rsidR="003943AD">
        <w:rPr>
          <w:rFonts w:ascii="Arial" w:hAnsi="Arial" w:cs="Arial"/>
          <w:sz w:val="24"/>
          <w:szCs w:val="24"/>
          <w:lang w:val="en-US"/>
        </w:rPr>
        <w:t>eoma</w:t>
      </w:r>
      <w:r w:rsidR="006A4189">
        <w:rPr>
          <w:rFonts w:ascii="Arial" w:hAnsi="Arial" w:cs="Arial"/>
          <w:sz w:val="24"/>
          <w:szCs w:val="24"/>
          <w:lang w:val="en-US"/>
        </w:rPr>
        <w:t xml:space="preserve"> is an objective witness</w:t>
      </w:r>
      <w:r w:rsidR="004970C3">
        <w:rPr>
          <w:rFonts w:ascii="Arial" w:hAnsi="Arial" w:cs="Arial"/>
          <w:sz w:val="24"/>
          <w:szCs w:val="24"/>
          <w:lang w:val="en-US"/>
        </w:rPr>
        <w:t xml:space="preserve"> and he has </w:t>
      </w:r>
      <w:r w:rsidR="004970C3">
        <w:rPr>
          <w:rFonts w:ascii="Arial" w:hAnsi="Arial" w:cs="Arial"/>
          <w:sz w:val="24"/>
          <w:szCs w:val="24"/>
          <w:lang w:val="en-US"/>
        </w:rPr>
        <w:lastRenderedPageBreak/>
        <w:t>confirmed that</w:t>
      </w:r>
      <w:r w:rsidR="00661140">
        <w:rPr>
          <w:rFonts w:ascii="Arial" w:hAnsi="Arial" w:cs="Arial"/>
          <w:sz w:val="24"/>
          <w:szCs w:val="24"/>
          <w:lang w:val="en-US"/>
        </w:rPr>
        <w:t xml:space="preserve"> the applicant’s registration with the </w:t>
      </w:r>
      <w:r w:rsidR="004B6E87">
        <w:rPr>
          <w:rFonts w:ascii="Arial" w:hAnsi="Arial" w:cs="Arial"/>
          <w:sz w:val="24"/>
          <w:szCs w:val="24"/>
          <w:lang w:val="en-US"/>
        </w:rPr>
        <w:t>u</w:t>
      </w:r>
      <w:r w:rsidR="00661140">
        <w:rPr>
          <w:rFonts w:ascii="Arial" w:hAnsi="Arial" w:cs="Arial"/>
          <w:sz w:val="24"/>
          <w:szCs w:val="24"/>
          <w:lang w:val="en-US"/>
        </w:rPr>
        <w:t>niversity</w:t>
      </w:r>
      <w:r w:rsidR="006F2219">
        <w:rPr>
          <w:rFonts w:ascii="Arial" w:hAnsi="Arial" w:cs="Arial"/>
          <w:sz w:val="24"/>
          <w:szCs w:val="24"/>
          <w:lang w:val="en-US"/>
        </w:rPr>
        <w:t xml:space="preserve"> for the Master’s program</w:t>
      </w:r>
      <w:r w:rsidR="004B6E87">
        <w:rPr>
          <w:rFonts w:ascii="Arial" w:hAnsi="Arial" w:cs="Arial"/>
          <w:sz w:val="24"/>
          <w:szCs w:val="24"/>
          <w:lang w:val="en-US"/>
        </w:rPr>
        <w:t>me</w:t>
      </w:r>
      <w:r w:rsidR="006F2219">
        <w:rPr>
          <w:rFonts w:ascii="Arial" w:hAnsi="Arial" w:cs="Arial"/>
          <w:sz w:val="24"/>
          <w:szCs w:val="24"/>
          <w:lang w:val="en-US"/>
        </w:rPr>
        <w:t xml:space="preserve"> was</w:t>
      </w:r>
      <w:r w:rsidR="00694B04">
        <w:rPr>
          <w:rFonts w:ascii="Arial" w:hAnsi="Arial" w:cs="Arial"/>
          <w:sz w:val="24"/>
          <w:szCs w:val="24"/>
          <w:lang w:val="en-US"/>
        </w:rPr>
        <w:t xml:space="preserve"> proper</w:t>
      </w:r>
      <w:r w:rsidR="00DC07BF">
        <w:rPr>
          <w:rFonts w:ascii="Arial" w:hAnsi="Arial" w:cs="Arial"/>
          <w:sz w:val="24"/>
          <w:szCs w:val="24"/>
          <w:lang w:val="en-US"/>
        </w:rPr>
        <w:t>.</w:t>
      </w:r>
    </w:p>
    <w:p w14:paraId="40EBB898" w14:textId="7ACA52A4" w:rsidR="00DC07BF" w:rsidRDefault="00DC07BF"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t xml:space="preserve">He contended that the investigation </w:t>
      </w:r>
      <w:r w:rsidR="002D3A7F">
        <w:rPr>
          <w:rFonts w:ascii="Arial" w:hAnsi="Arial" w:cs="Arial"/>
          <w:sz w:val="24"/>
          <w:szCs w:val="24"/>
          <w:lang w:val="en-US"/>
        </w:rPr>
        <w:t>by its very nature is irrational</w:t>
      </w:r>
      <w:r w:rsidR="0095512A">
        <w:rPr>
          <w:rFonts w:ascii="Arial" w:hAnsi="Arial" w:cs="Arial"/>
          <w:sz w:val="24"/>
          <w:szCs w:val="24"/>
          <w:lang w:val="en-US"/>
        </w:rPr>
        <w:t xml:space="preserve"> because although the </w:t>
      </w:r>
      <w:r w:rsidR="000F426E">
        <w:rPr>
          <w:rFonts w:ascii="Arial" w:hAnsi="Arial" w:cs="Arial"/>
          <w:sz w:val="24"/>
          <w:szCs w:val="24"/>
          <w:lang w:val="en-US"/>
        </w:rPr>
        <w:t>applicant had been admitted to the program</w:t>
      </w:r>
      <w:r w:rsidR="003D41F3">
        <w:rPr>
          <w:rFonts w:ascii="Arial" w:hAnsi="Arial" w:cs="Arial"/>
          <w:sz w:val="24"/>
          <w:szCs w:val="24"/>
          <w:lang w:val="en-US"/>
        </w:rPr>
        <w:t>me</w:t>
      </w:r>
      <w:r w:rsidR="00D537C5">
        <w:rPr>
          <w:rFonts w:ascii="Arial" w:hAnsi="Arial" w:cs="Arial"/>
          <w:sz w:val="24"/>
          <w:szCs w:val="24"/>
          <w:lang w:val="en-US"/>
        </w:rPr>
        <w:t xml:space="preserve"> his registration was terminated</w:t>
      </w:r>
      <w:r w:rsidR="00EC27A0">
        <w:rPr>
          <w:rFonts w:ascii="Arial" w:hAnsi="Arial" w:cs="Arial"/>
          <w:sz w:val="24"/>
          <w:szCs w:val="24"/>
          <w:lang w:val="en-US"/>
        </w:rPr>
        <w:t xml:space="preserve"> in an improper manner. He also submitted that the SIU is abusing its power</w:t>
      </w:r>
      <w:r w:rsidR="000E4D5B">
        <w:rPr>
          <w:rFonts w:ascii="Arial" w:hAnsi="Arial" w:cs="Arial"/>
          <w:sz w:val="24"/>
          <w:szCs w:val="24"/>
          <w:lang w:val="en-US"/>
        </w:rPr>
        <w:t xml:space="preserve"> for its ulterior ends</w:t>
      </w:r>
      <w:r w:rsidR="004B6E87">
        <w:rPr>
          <w:rFonts w:ascii="Arial" w:hAnsi="Arial" w:cs="Arial"/>
          <w:sz w:val="24"/>
          <w:szCs w:val="24"/>
          <w:lang w:val="en-US"/>
        </w:rPr>
        <w:t>. It</w:t>
      </w:r>
      <w:r w:rsidR="005B3E5F">
        <w:rPr>
          <w:rFonts w:ascii="Arial" w:hAnsi="Arial" w:cs="Arial"/>
          <w:sz w:val="24"/>
          <w:szCs w:val="24"/>
          <w:lang w:val="en-US"/>
        </w:rPr>
        <w:t xml:space="preserve"> is not doing it to achieve any </w:t>
      </w:r>
      <w:r w:rsidR="00C275EC">
        <w:rPr>
          <w:rFonts w:ascii="Arial" w:hAnsi="Arial" w:cs="Arial"/>
          <w:sz w:val="24"/>
          <w:szCs w:val="24"/>
          <w:lang w:val="en-US"/>
        </w:rPr>
        <w:t xml:space="preserve">of the objects </w:t>
      </w:r>
      <w:r w:rsidR="00E269F0">
        <w:rPr>
          <w:rFonts w:ascii="Arial" w:hAnsi="Arial" w:cs="Arial"/>
          <w:sz w:val="24"/>
          <w:szCs w:val="24"/>
          <w:lang w:val="en-US"/>
        </w:rPr>
        <w:t xml:space="preserve">that </w:t>
      </w:r>
      <w:r w:rsidR="006E5840">
        <w:rPr>
          <w:rFonts w:ascii="Arial" w:hAnsi="Arial" w:cs="Arial"/>
          <w:sz w:val="24"/>
          <w:szCs w:val="24"/>
          <w:lang w:val="en-US"/>
        </w:rPr>
        <w:t>are contained in the Proclam</w:t>
      </w:r>
      <w:r w:rsidR="00765FD5">
        <w:rPr>
          <w:rFonts w:ascii="Arial" w:hAnsi="Arial" w:cs="Arial"/>
          <w:sz w:val="24"/>
          <w:szCs w:val="24"/>
          <w:lang w:val="en-US"/>
        </w:rPr>
        <w:t>ation</w:t>
      </w:r>
      <w:r w:rsidR="004B6E87">
        <w:rPr>
          <w:rFonts w:ascii="Arial" w:hAnsi="Arial" w:cs="Arial"/>
          <w:sz w:val="24"/>
          <w:szCs w:val="24"/>
          <w:lang w:val="en-US"/>
        </w:rPr>
        <w:t>, he argued</w:t>
      </w:r>
      <w:r w:rsidR="0099286C">
        <w:rPr>
          <w:rFonts w:ascii="Arial" w:hAnsi="Arial" w:cs="Arial"/>
          <w:sz w:val="24"/>
          <w:szCs w:val="24"/>
          <w:lang w:val="en-US"/>
        </w:rPr>
        <w:t>. He submitted that</w:t>
      </w:r>
      <w:r w:rsidR="004A5A19">
        <w:rPr>
          <w:rFonts w:ascii="Arial" w:hAnsi="Arial" w:cs="Arial"/>
          <w:sz w:val="24"/>
          <w:szCs w:val="24"/>
          <w:lang w:val="en-US"/>
        </w:rPr>
        <w:t xml:space="preserve"> the extension of the scope by </w:t>
      </w:r>
      <w:r w:rsidR="007D7B02">
        <w:rPr>
          <w:rFonts w:ascii="Arial" w:hAnsi="Arial" w:cs="Arial"/>
          <w:sz w:val="24"/>
          <w:szCs w:val="24"/>
          <w:lang w:val="en-US"/>
        </w:rPr>
        <w:t xml:space="preserve">the investigators contrary </w:t>
      </w:r>
      <w:r w:rsidR="00935EAD">
        <w:rPr>
          <w:rFonts w:ascii="Arial" w:hAnsi="Arial" w:cs="Arial"/>
          <w:sz w:val="24"/>
          <w:szCs w:val="24"/>
          <w:lang w:val="en-US"/>
        </w:rPr>
        <w:t xml:space="preserve">to the Proclamation </w:t>
      </w:r>
      <w:r w:rsidR="00311D74">
        <w:rPr>
          <w:rFonts w:ascii="Arial" w:hAnsi="Arial" w:cs="Arial"/>
          <w:sz w:val="24"/>
          <w:szCs w:val="24"/>
          <w:lang w:val="en-US"/>
        </w:rPr>
        <w:t xml:space="preserve">constitutes abuse. In this regard, he relied on the </w:t>
      </w:r>
      <w:r w:rsidR="006863F0">
        <w:rPr>
          <w:rFonts w:ascii="Arial" w:hAnsi="Arial" w:cs="Arial"/>
          <w:b/>
          <w:bCs/>
          <w:i/>
          <w:iCs/>
          <w:sz w:val="24"/>
          <w:szCs w:val="24"/>
          <w:lang w:val="en-US"/>
        </w:rPr>
        <w:t xml:space="preserve">Thint </w:t>
      </w:r>
      <w:r w:rsidR="004B6E87">
        <w:rPr>
          <w:rFonts w:ascii="Arial" w:hAnsi="Arial" w:cs="Arial"/>
          <w:b/>
          <w:bCs/>
          <w:i/>
          <w:iCs/>
          <w:sz w:val="24"/>
          <w:szCs w:val="24"/>
          <w:lang w:val="en-US"/>
        </w:rPr>
        <w:t>( Pty) Ltd v National Director of Public Prosecutions : Zuma v National Director of Public Prosecutions</w:t>
      </w:r>
      <w:r w:rsidR="004B6E87">
        <w:rPr>
          <w:rStyle w:val="FootnoteReference"/>
          <w:rFonts w:ascii="Arial" w:hAnsi="Arial" w:cs="Arial"/>
          <w:b/>
          <w:bCs/>
          <w:i/>
          <w:iCs/>
          <w:sz w:val="24"/>
          <w:szCs w:val="24"/>
          <w:lang w:val="en-US"/>
        </w:rPr>
        <w:footnoteReference w:id="3"/>
      </w:r>
      <w:r w:rsidR="006863F0">
        <w:rPr>
          <w:rFonts w:ascii="Arial" w:hAnsi="Arial" w:cs="Arial"/>
          <w:b/>
          <w:bCs/>
          <w:i/>
          <w:iCs/>
          <w:sz w:val="24"/>
          <w:szCs w:val="24"/>
          <w:lang w:val="en-US"/>
        </w:rPr>
        <w:t>.</w:t>
      </w:r>
      <w:r w:rsidR="00154126">
        <w:rPr>
          <w:rFonts w:ascii="Arial" w:hAnsi="Arial" w:cs="Arial"/>
          <w:sz w:val="24"/>
          <w:szCs w:val="24"/>
          <w:lang w:val="en-US"/>
        </w:rPr>
        <w:t xml:space="preserve"> He further submitted that the fact that whilst </w:t>
      </w:r>
      <w:r w:rsidR="004B6E87">
        <w:rPr>
          <w:rFonts w:ascii="Arial" w:hAnsi="Arial" w:cs="Arial"/>
          <w:sz w:val="24"/>
          <w:szCs w:val="24"/>
          <w:lang w:val="en-US"/>
        </w:rPr>
        <w:t xml:space="preserve">the </w:t>
      </w:r>
      <w:r w:rsidR="00154126">
        <w:rPr>
          <w:rFonts w:ascii="Arial" w:hAnsi="Arial" w:cs="Arial"/>
          <w:sz w:val="24"/>
          <w:szCs w:val="24"/>
          <w:lang w:val="en-US"/>
        </w:rPr>
        <w:t>SIU was</w:t>
      </w:r>
      <w:r w:rsidR="009401FD">
        <w:rPr>
          <w:rFonts w:ascii="Arial" w:hAnsi="Arial" w:cs="Arial"/>
          <w:sz w:val="24"/>
          <w:szCs w:val="24"/>
          <w:lang w:val="en-US"/>
        </w:rPr>
        <w:t xml:space="preserve"> aware that there was this pending application</w:t>
      </w:r>
      <w:r w:rsidR="007E54ED">
        <w:rPr>
          <w:rFonts w:ascii="Arial" w:hAnsi="Arial" w:cs="Arial"/>
          <w:sz w:val="24"/>
          <w:szCs w:val="24"/>
          <w:lang w:val="en-US"/>
        </w:rPr>
        <w:t xml:space="preserve"> it attempted to get a search warrant</w:t>
      </w:r>
      <w:r w:rsidR="006146F8">
        <w:rPr>
          <w:rFonts w:ascii="Arial" w:hAnsi="Arial" w:cs="Arial"/>
          <w:sz w:val="24"/>
          <w:szCs w:val="24"/>
          <w:lang w:val="en-US"/>
        </w:rPr>
        <w:t xml:space="preserve"> against the </w:t>
      </w:r>
      <w:r w:rsidR="00412379">
        <w:rPr>
          <w:rFonts w:ascii="Arial" w:hAnsi="Arial" w:cs="Arial"/>
          <w:sz w:val="24"/>
          <w:szCs w:val="24"/>
          <w:lang w:val="en-US"/>
        </w:rPr>
        <w:t>applicant, also</w:t>
      </w:r>
      <w:r w:rsidR="00AF64B8">
        <w:rPr>
          <w:rFonts w:ascii="Arial" w:hAnsi="Arial" w:cs="Arial"/>
          <w:sz w:val="24"/>
          <w:szCs w:val="24"/>
          <w:lang w:val="en-US"/>
        </w:rPr>
        <w:t xml:space="preserve"> </w:t>
      </w:r>
      <w:r w:rsidR="00412379">
        <w:rPr>
          <w:rFonts w:ascii="Arial" w:hAnsi="Arial" w:cs="Arial"/>
          <w:sz w:val="24"/>
          <w:szCs w:val="24"/>
          <w:lang w:val="en-US"/>
        </w:rPr>
        <w:t>demonstrates,</w:t>
      </w:r>
      <w:r w:rsidR="004B6E87">
        <w:rPr>
          <w:rFonts w:ascii="Arial" w:hAnsi="Arial" w:cs="Arial"/>
          <w:sz w:val="24"/>
          <w:szCs w:val="24"/>
          <w:lang w:val="en-US"/>
        </w:rPr>
        <w:t xml:space="preserve"> </w:t>
      </w:r>
      <w:r w:rsidR="00AF64B8">
        <w:rPr>
          <w:rFonts w:ascii="Arial" w:hAnsi="Arial" w:cs="Arial"/>
          <w:sz w:val="24"/>
          <w:szCs w:val="24"/>
          <w:lang w:val="en-US"/>
        </w:rPr>
        <w:t>the abuse of power</w:t>
      </w:r>
      <w:r w:rsidR="00DB25BF">
        <w:rPr>
          <w:rFonts w:ascii="Arial" w:hAnsi="Arial" w:cs="Arial"/>
          <w:sz w:val="24"/>
          <w:szCs w:val="24"/>
          <w:lang w:val="en-US"/>
        </w:rPr>
        <w:t>.</w:t>
      </w:r>
    </w:p>
    <w:p w14:paraId="18EE97C2" w14:textId="0967C806" w:rsidR="00DB25BF" w:rsidRDefault="00DB25BF"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23]</w:t>
      </w:r>
      <w:r w:rsidR="00E21A08">
        <w:rPr>
          <w:rFonts w:ascii="Arial" w:hAnsi="Arial" w:cs="Arial"/>
          <w:sz w:val="24"/>
          <w:szCs w:val="24"/>
          <w:lang w:val="en-US"/>
        </w:rPr>
        <w:tab/>
      </w:r>
      <w:r w:rsidR="009E144F">
        <w:rPr>
          <w:rFonts w:ascii="Arial" w:hAnsi="Arial" w:cs="Arial"/>
          <w:sz w:val="24"/>
          <w:szCs w:val="24"/>
          <w:lang w:val="en-US"/>
        </w:rPr>
        <w:t xml:space="preserve">He submitted that there is </w:t>
      </w:r>
      <w:r w:rsidR="009D44BC">
        <w:rPr>
          <w:rFonts w:ascii="Arial" w:hAnsi="Arial" w:cs="Arial"/>
          <w:sz w:val="24"/>
          <w:szCs w:val="24"/>
          <w:lang w:val="en-US"/>
        </w:rPr>
        <w:t xml:space="preserve">a </w:t>
      </w:r>
      <w:r w:rsidR="009D44BC">
        <w:rPr>
          <w:rFonts w:ascii="Arial" w:hAnsi="Arial" w:cs="Arial"/>
          <w:i/>
          <w:iCs/>
          <w:sz w:val="24"/>
          <w:szCs w:val="24"/>
          <w:lang w:val="en-US"/>
        </w:rPr>
        <w:t>prima facie</w:t>
      </w:r>
      <w:r w:rsidR="009D44BC">
        <w:rPr>
          <w:rFonts w:ascii="Arial" w:hAnsi="Arial" w:cs="Arial"/>
          <w:sz w:val="24"/>
          <w:szCs w:val="24"/>
          <w:lang w:val="en-US"/>
        </w:rPr>
        <w:t xml:space="preserve"> right</w:t>
      </w:r>
      <w:r w:rsidR="00E95EAB">
        <w:rPr>
          <w:rFonts w:ascii="Arial" w:hAnsi="Arial" w:cs="Arial"/>
          <w:sz w:val="24"/>
          <w:szCs w:val="24"/>
          <w:lang w:val="en-US"/>
        </w:rPr>
        <w:t xml:space="preserve"> to the interdict because </w:t>
      </w:r>
      <w:r w:rsidR="00AC2CE9">
        <w:rPr>
          <w:rFonts w:ascii="Arial" w:hAnsi="Arial" w:cs="Arial"/>
          <w:sz w:val="24"/>
          <w:szCs w:val="24"/>
          <w:lang w:val="en-US"/>
        </w:rPr>
        <w:t>the Proclamation does not cover the Master’s program</w:t>
      </w:r>
      <w:r w:rsidR="004B6E87">
        <w:rPr>
          <w:rFonts w:ascii="Arial" w:hAnsi="Arial" w:cs="Arial"/>
          <w:sz w:val="24"/>
          <w:szCs w:val="24"/>
          <w:lang w:val="en-US"/>
        </w:rPr>
        <w:t>me</w:t>
      </w:r>
      <w:r w:rsidR="00AC2CE9">
        <w:rPr>
          <w:rFonts w:ascii="Arial" w:hAnsi="Arial" w:cs="Arial"/>
          <w:sz w:val="24"/>
          <w:szCs w:val="24"/>
          <w:lang w:val="en-US"/>
        </w:rPr>
        <w:t xml:space="preserve"> and that the actions of the SIU </w:t>
      </w:r>
      <w:r w:rsidR="00BE0548">
        <w:rPr>
          <w:rFonts w:ascii="Arial" w:hAnsi="Arial" w:cs="Arial"/>
          <w:sz w:val="24"/>
          <w:szCs w:val="24"/>
          <w:lang w:val="en-US"/>
        </w:rPr>
        <w:t>are irrational</w:t>
      </w:r>
      <w:r w:rsidR="004B6E87">
        <w:rPr>
          <w:rFonts w:ascii="Arial" w:hAnsi="Arial" w:cs="Arial"/>
          <w:sz w:val="24"/>
          <w:szCs w:val="24"/>
          <w:lang w:val="en-US"/>
        </w:rPr>
        <w:t>.</w:t>
      </w:r>
      <w:r w:rsidR="006513B5">
        <w:rPr>
          <w:rFonts w:ascii="Arial" w:hAnsi="Arial" w:cs="Arial"/>
          <w:sz w:val="24"/>
          <w:szCs w:val="24"/>
          <w:lang w:val="en-US"/>
        </w:rPr>
        <w:t xml:space="preserve"> He further submitted that</w:t>
      </w:r>
      <w:r w:rsidR="00396FE7">
        <w:rPr>
          <w:rFonts w:ascii="Arial" w:hAnsi="Arial" w:cs="Arial"/>
          <w:sz w:val="24"/>
          <w:szCs w:val="24"/>
          <w:lang w:val="en-US"/>
        </w:rPr>
        <w:t xml:space="preserve"> if the investigation were to proceed</w:t>
      </w:r>
      <w:r w:rsidR="003C2AE0">
        <w:rPr>
          <w:rFonts w:ascii="Arial" w:hAnsi="Arial" w:cs="Arial"/>
          <w:sz w:val="24"/>
          <w:szCs w:val="24"/>
          <w:lang w:val="en-US"/>
        </w:rPr>
        <w:t xml:space="preserve"> </w:t>
      </w:r>
      <w:r w:rsidR="004B6E87">
        <w:rPr>
          <w:rFonts w:ascii="Arial" w:hAnsi="Arial" w:cs="Arial"/>
          <w:sz w:val="24"/>
          <w:szCs w:val="24"/>
          <w:lang w:val="en-US"/>
        </w:rPr>
        <w:t>the applicant</w:t>
      </w:r>
      <w:r w:rsidR="003C2AE0">
        <w:rPr>
          <w:rFonts w:ascii="Arial" w:hAnsi="Arial" w:cs="Arial"/>
          <w:sz w:val="24"/>
          <w:szCs w:val="24"/>
          <w:lang w:val="en-US"/>
        </w:rPr>
        <w:t xml:space="preserve"> w</w:t>
      </w:r>
      <w:r w:rsidR="004B6E87">
        <w:rPr>
          <w:rFonts w:ascii="Arial" w:hAnsi="Arial" w:cs="Arial"/>
          <w:sz w:val="24"/>
          <w:szCs w:val="24"/>
          <w:lang w:val="en-US"/>
        </w:rPr>
        <w:t>ould</w:t>
      </w:r>
      <w:r w:rsidR="003C2AE0">
        <w:rPr>
          <w:rFonts w:ascii="Arial" w:hAnsi="Arial" w:cs="Arial"/>
          <w:sz w:val="24"/>
          <w:szCs w:val="24"/>
          <w:lang w:val="en-US"/>
        </w:rPr>
        <w:t xml:space="preserve"> suffer irreparable harm</w:t>
      </w:r>
      <w:r w:rsidR="009E226F">
        <w:rPr>
          <w:rFonts w:ascii="Arial" w:hAnsi="Arial" w:cs="Arial"/>
          <w:sz w:val="24"/>
          <w:szCs w:val="24"/>
          <w:lang w:val="en-US"/>
        </w:rPr>
        <w:t xml:space="preserve"> because there is a threat of a criminal </w:t>
      </w:r>
      <w:r w:rsidR="005A2DD7">
        <w:rPr>
          <w:rFonts w:ascii="Arial" w:hAnsi="Arial" w:cs="Arial"/>
          <w:sz w:val="24"/>
          <w:szCs w:val="24"/>
          <w:lang w:val="en-US"/>
        </w:rPr>
        <w:t>sanction</w:t>
      </w:r>
      <w:r w:rsidR="00573CE9">
        <w:rPr>
          <w:rFonts w:ascii="Arial" w:hAnsi="Arial" w:cs="Arial"/>
          <w:sz w:val="24"/>
          <w:szCs w:val="24"/>
          <w:lang w:val="en-US"/>
        </w:rPr>
        <w:t>. He submitted that once there is a threat</w:t>
      </w:r>
      <w:r w:rsidR="00CB1CDD">
        <w:rPr>
          <w:rFonts w:ascii="Arial" w:hAnsi="Arial" w:cs="Arial"/>
          <w:sz w:val="24"/>
          <w:szCs w:val="24"/>
          <w:lang w:val="en-US"/>
        </w:rPr>
        <w:t xml:space="preserve"> of a criminal sanction then there is harm</w:t>
      </w:r>
      <w:r w:rsidR="001A624B">
        <w:rPr>
          <w:rFonts w:ascii="Arial" w:hAnsi="Arial" w:cs="Arial"/>
          <w:sz w:val="24"/>
          <w:szCs w:val="24"/>
          <w:lang w:val="en-US"/>
        </w:rPr>
        <w:t xml:space="preserve">. </w:t>
      </w:r>
    </w:p>
    <w:p w14:paraId="2AEF526E" w14:textId="22D62554" w:rsidR="00802D79" w:rsidRDefault="00D06A93"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t xml:space="preserve">He submitted that the irreparable </w:t>
      </w:r>
      <w:r w:rsidR="00412379">
        <w:rPr>
          <w:rFonts w:ascii="Arial" w:hAnsi="Arial" w:cs="Arial"/>
          <w:sz w:val="24"/>
          <w:szCs w:val="24"/>
          <w:lang w:val="en-US"/>
        </w:rPr>
        <w:t>harm, is</w:t>
      </w:r>
      <w:r w:rsidR="004B6E87">
        <w:rPr>
          <w:rFonts w:ascii="Arial" w:hAnsi="Arial" w:cs="Arial"/>
          <w:sz w:val="24"/>
          <w:szCs w:val="24"/>
          <w:lang w:val="en-US"/>
        </w:rPr>
        <w:t xml:space="preserve"> in</w:t>
      </w:r>
      <w:r w:rsidR="003418DF">
        <w:rPr>
          <w:rFonts w:ascii="Arial" w:hAnsi="Arial" w:cs="Arial"/>
          <w:sz w:val="24"/>
          <w:szCs w:val="24"/>
          <w:lang w:val="en-US"/>
        </w:rPr>
        <w:t xml:space="preserve"> his client</w:t>
      </w:r>
      <w:r w:rsidR="003D41F3">
        <w:rPr>
          <w:rFonts w:ascii="Arial" w:hAnsi="Arial" w:cs="Arial"/>
          <w:sz w:val="24"/>
          <w:szCs w:val="24"/>
          <w:lang w:val="en-US"/>
        </w:rPr>
        <w:t>,</w:t>
      </w:r>
      <w:r w:rsidR="003418DF">
        <w:rPr>
          <w:rFonts w:ascii="Arial" w:hAnsi="Arial" w:cs="Arial"/>
          <w:sz w:val="24"/>
          <w:szCs w:val="24"/>
          <w:lang w:val="en-US"/>
        </w:rPr>
        <w:t xml:space="preserve"> hav</w:t>
      </w:r>
      <w:r w:rsidR="009D2048">
        <w:rPr>
          <w:rFonts w:ascii="Arial" w:hAnsi="Arial" w:cs="Arial"/>
          <w:sz w:val="24"/>
          <w:szCs w:val="24"/>
          <w:lang w:val="en-US"/>
        </w:rPr>
        <w:t>ing</w:t>
      </w:r>
      <w:r w:rsidR="003418DF">
        <w:rPr>
          <w:rFonts w:ascii="Arial" w:hAnsi="Arial" w:cs="Arial"/>
          <w:sz w:val="24"/>
          <w:szCs w:val="24"/>
          <w:lang w:val="en-US"/>
        </w:rPr>
        <w:t xml:space="preserve"> to subject himself</w:t>
      </w:r>
      <w:r w:rsidR="005355E3">
        <w:rPr>
          <w:rFonts w:ascii="Arial" w:hAnsi="Arial" w:cs="Arial"/>
          <w:sz w:val="24"/>
          <w:szCs w:val="24"/>
          <w:lang w:val="en-US"/>
        </w:rPr>
        <w:t xml:space="preserve"> and appear in an illegal process</w:t>
      </w:r>
      <w:r w:rsidR="004B6E87">
        <w:rPr>
          <w:rFonts w:ascii="Arial" w:hAnsi="Arial" w:cs="Arial"/>
          <w:sz w:val="24"/>
          <w:szCs w:val="24"/>
          <w:lang w:val="en-US"/>
        </w:rPr>
        <w:t xml:space="preserve">. </w:t>
      </w:r>
      <w:r w:rsidR="00DA427B">
        <w:rPr>
          <w:rFonts w:ascii="Arial" w:hAnsi="Arial" w:cs="Arial"/>
          <w:sz w:val="24"/>
          <w:szCs w:val="24"/>
          <w:lang w:val="en-US"/>
        </w:rPr>
        <w:t xml:space="preserve"> </w:t>
      </w:r>
      <w:r w:rsidR="004B6E87">
        <w:rPr>
          <w:rFonts w:ascii="Arial" w:hAnsi="Arial" w:cs="Arial"/>
          <w:sz w:val="24"/>
          <w:szCs w:val="24"/>
          <w:lang w:val="en-US"/>
        </w:rPr>
        <w:t xml:space="preserve">If he </w:t>
      </w:r>
      <w:r w:rsidR="00DA427B">
        <w:rPr>
          <w:rFonts w:ascii="Arial" w:hAnsi="Arial" w:cs="Arial"/>
          <w:sz w:val="24"/>
          <w:szCs w:val="24"/>
          <w:lang w:val="en-US"/>
        </w:rPr>
        <w:t xml:space="preserve">does so that </w:t>
      </w:r>
      <w:r w:rsidR="004B6E87">
        <w:rPr>
          <w:rFonts w:ascii="Arial" w:hAnsi="Arial" w:cs="Arial"/>
          <w:sz w:val="24"/>
          <w:szCs w:val="24"/>
          <w:lang w:val="en-US"/>
        </w:rPr>
        <w:t>would affect</w:t>
      </w:r>
      <w:r w:rsidR="00B21F53">
        <w:rPr>
          <w:rFonts w:ascii="Arial" w:hAnsi="Arial" w:cs="Arial"/>
          <w:sz w:val="24"/>
          <w:szCs w:val="24"/>
          <w:lang w:val="en-US"/>
        </w:rPr>
        <w:t xml:space="preserve"> his freedom to privacy</w:t>
      </w:r>
      <w:r w:rsidR="009700AC">
        <w:rPr>
          <w:rFonts w:ascii="Arial" w:hAnsi="Arial" w:cs="Arial"/>
          <w:sz w:val="24"/>
          <w:szCs w:val="24"/>
          <w:lang w:val="en-US"/>
        </w:rPr>
        <w:t xml:space="preserve"> and once he is subjected to </w:t>
      </w:r>
      <w:r w:rsidR="00973965">
        <w:rPr>
          <w:rFonts w:ascii="Arial" w:hAnsi="Arial" w:cs="Arial"/>
          <w:sz w:val="24"/>
          <w:szCs w:val="24"/>
          <w:lang w:val="en-US"/>
        </w:rPr>
        <w:t>an unlawful action that can</w:t>
      </w:r>
      <w:r w:rsidR="00C028E6">
        <w:rPr>
          <w:rFonts w:ascii="Arial" w:hAnsi="Arial" w:cs="Arial"/>
          <w:sz w:val="24"/>
          <w:szCs w:val="24"/>
          <w:lang w:val="en-US"/>
        </w:rPr>
        <w:t>not be undone</w:t>
      </w:r>
      <w:r w:rsidR="005B7C53">
        <w:rPr>
          <w:rFonts w:ascii="Arial" w:hAnsi="Arial" w:cs="Arial"/>
          <w:sz w:val="24"/>
          <w:szCs w:val="24"/>
          <w:lang w:val="en-US"/>
        </w:rPr>
        <w:t>.</w:t>
      </w:r>
      <w:r w:rsidR="00A43BF4">
        <w:rPr>
          <w:rFonts w:ascii="Arial" w:hAnsi="Arial" w:cs="Arial"/>
          <w:sz w:val="24"/>
          <w:szCs w:val="24"/>
          <w:lang w:val="en-US"/>
        </w:rPr>
        <w:t xml:space="preserve"> </w:t>
      </w:r>
      <w:r w:rsidR="00A43BF4">
        <w:rPr>
          <w:rFonts w:ascii="Arial" w:hAnsi="Arial" w:cs="Arial"/>
          <w:sz w:val="24"/>
          <w:szCs w:val="24"/>
          <w:lang w:val="en-US"/>
        </w:rPr>
        <w:lastRenderedPageBreak/>
        <w:t xml:space="preserve">On the issue of costs he submitted that </w:t>
      </w:r>
      <w:r w:rsidR="006404B1">
        <w:rPr>
          <w:rFonts w:ascii="Arial" w:hAnsi="Arial" w:cs="Arial"/>
          <w:sz w:val="24"/>
          <w:szCs w:val="24"/>
          <w:lang w:val="en-US"/>
        </w:rPr>
        <w:t xml:space="preserve">the applicant should benefit from the </w:t>
      </w:r>
      <w:r w:rsidR="004B6E87">
        <w:rPr>
          <w:rFonts w:ascii="Arial" w:hAnsi="Arial" w:cs="Arial"/>
          <w:sz w:val="24"/>
          <w:szCs w:val="24"/>
          <w:lang w:val="en-US"/>
        </w:rPr>
        <w:t>B</w:t>
      </w:r>
      <w:r w:rsidR="006404B1">
        <w:rPr>
          <w:rFonts w:ascii="Arial" w:hAnsi="Arial" w:cs="Arial"/>
          <w:sz w:val="24"/>
          <w:szCs w:val="24"/>
          <w:lang w:val="en-US"/>
        </w:rPr>
        <w:t xml:space="preserve">iowatch </w:t>
      </w:r>
      <w:r w:rsidR="009C0D5C">
        <w:rPr>
          <w:rFonts w:ascii="Arial" w:hAnsi="Arial" w:cs="Arial"/>
          <w:sz w:val="24"/>
          <w:szCs w:val="24"/>
          <w:lang w:val="en-US"/>
        </w:rPr>
        <w:t>rule</w:t>
      </w:r>
      <w:r w:rsidR="004B6E87">
        <w:rPr>
          <w:rFonts w:ascii="Arial" w:hAnsi="Arial" w:cs="Arial"/>
          <w:sz w:val="24"/>
          <w:szCs w:val="24"/>
          <w:lang w:val="en-US"/>
        </w:rPr>
        <w:t xml:space="preserve"> because t</w:t>
      </w:r>
      <w:r w:rsidR="009C0D5C">
        <w:rPr>
          <w:rFonts w:ascii="Arial" w:hAnsi="Arial" w:cs="Arial"/>
          <w:sz w:val="24"/>
          <w:szCs w:val="24"/>
          <w:lang w:val="en-US"/>
        </w:rPr>
        <w:t>his is a constitutional matter</w:t>
      </w:r>
      <w:r w:rsidR="00B53E2E">
        <w:rPr>
          <w:rFonts w:ascii="Arial" w:hAnsi="Arial" w:cs="Arial"/>
          <w:sz w:val="24"/>
          <w:szCs w:val="24"/>
          <w:lang w:val="en-US"/>
        </w:rPr>
        <w:t xml:space="preserve">. </w:t>
      </w:r>
    </w:p>
    <w:p w14:paraId="035E1D0F" w14:textId="76FCC1B2" w:rsidR="008965EA" w:rsidRDefault="00045EB4"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25</w:t>
      </w:r>
      <w:r>
        <w:rPr>
          <w:rFonts w:ascii="Arial" w:hAnsi="Arial" w:cs="Arial"/>
          <w:sz w:val="24"/>
          <w:szCs w:val="24"/>
          <w:lang w:val="en-US"/>
        </w:rPr>
        <w:t>]</w:t>
      </w:r>
      <w:r>
        <w:rPr>
          <w:rFonts w:ascii="Arial" w:hAnsi="Arial" w:cs="Arial"/>
          <w:sz w:val="24"/>
          <w:szCs w:val="24"/>
          <w:lang w:val="en-US"/>
        </w:rPr>
        <w:tab/>
        <w:t xml:space="preserve">Ms Gabriel </w:t>
      </w:r>
      <w:r w:rsidR="004B6E87">
        <w:rPr>
          <w:rFonts w:ascii="Arial" w:hAnsi="Arial" w:cs="Arial"/>
          <w:sz w:val="24"/>
          <w:szCs w:val="24"/>
          <w:lang w:val="en-US"/>
        </w:rPr>
        <w:t xml:space="preserve">SC </w:t>
      </w:r>
      <w:r>
        <w:rPr>
          <w:rFonts w:ascii="Arial" w:hAnsi="Arial" w:cs="Arial"/>
          <w:sz w:val="24"/>
          <w:szCs w:val="24"/>
          <w:lang w:val="en-US"/>
        </w:rPr>
        <w:t xml:space="preserve">who appeared for the </w:t>
      </w:r>
      <w:r w:rsidR="00412379">
        <w:rPr>
          <w:rFonts w:ascii="Arial" w:hAnsi="Arial" w:cs="Arial"/>
          <w:sz w:val="24"/>
          <w:szCs w:val="24"/>
          <w:lang w:val="en-US"/>
        </w:rPr>
        <w:t>President,</w:t>
      </w:r>
      <w:r w:rsidR="003F4FCF">
        <w:rPr>
          <w:rFonts w:ascii="Arial" w:hAnsi="Arial" w:cs="Arial"/>
          <w:sz w:val="24"/>
          <w:szCs w:val="24"/>
          <w:lang w:val="en-US"/>
        </w:rPr>
        <w:t xml:space="preserve"> as aforementioned, </w:t>
      </w:r>
      <w:r w:rsidR="00C3264B">
        <w:rPr>
          <w:rFonts w:ascii="Arial" w:hAnsi="Arial" w:cs="Arial"/>
          <w:sz w:val="24"/>
          <w:szCs w:val="24"/>
          <w:lang w:val="en-US"/>
        </w:rPr>
        <w:t xml:space="preserve">invited the applicant </w:t>
      </w:r>
      <w:r w:rsidR="0025727A">
        <w:rPr>
          <w:rFonts w:ascii="Arial" w:hAnsi="Arial" w:cs="Arial"/>
          <w:sz w:val="24"/>
          <w:szCs w:val="24"/>
          <w:lang w:val="en-US"/>
        </w:rPr>
        <w:t>to withdraw the application</w:t>
      </w:r>
      <w:r w:rsidR="003F4FCF">
        <w:rPr>
          <w:rFonts w:ascii="Arial" w:hAnsi="Arial" w:cs="Arial"/>
          <w:sz w:val="24"/>
          <w:szCs w:val="24"/>
          <w:lang w:val="en-US"/>
        </w:rPr>
        <w:t>, once that was accepted,</w:t>
      </w:r>
      <w:r w:rsidR="0025727A">
        <w:rPr>
          <w:rFonts w:ascii="Arial" w:hAnsi="Arial" w:cs="Arial"/>
          <w:sz w:val="24"/>
          <w:szCs w:val="24"/>
          <w:lang w:val="en-US"/>
        </w:rPr>
        <w:t xml:space="preserve"> </w:t>
      </w:r>
      <w:r w:rsidR="004B6E87">
        <w:rPr>
          <w:rFonts w:ascii="Arial" w:hAnsi="Arial" w:cs="Arial"/>
          <w:sz w:val="24"/>
          <w:szCs w:val="24"/>
          <w:lang w:val="en-US"/>
        </w:rPr>
        <w:t>she was excused from further participation in the proceedings.</w:t>
      </w:r>
    </w:p>
    <w:p w14:paraId="3FE0EB6E" w14:textId="01C15912" w:rsidR="003F4FCF" w:rsidRPr="003F4FCF" w:rsidRDefault="003F4FCF" w:rsidP="00D3330A">
      <w:pPr>
        <w:spacing w:line="480" w:lineRule="auto"/>
        <w:ind w:left="720" w:hanging="720"/>
        <w:jc w:val="both"/>
        <w:rPr>
          <w:rFonts w:ascii="Arial" w:hAnsi="Arial" w:cs="Arial"/>
          <w:i/>
          <w:iCs/>
          <w:sz w:val="24"/>
          <w:szCs w:val="24"/>
          <w:lang w:val="en-US"/>
        </w:rPr>
      </w:pPr>
      <w:r w:rsidRPr="003F4FCF">
        <w:rPr>
          <w:rFonts w:ascii="Arial" w:hAnsi="Arial" w:cs="Arial"/>
          <w:i/>
          <w:iCs/>
          <w:sz w:val="24"/>
          <w:szCs w:val="24"/>
          <w:lang w:val="en-US"/>
        </w:rPr>
        <w:t>SIU’s legal submissions</w:t>
      </w:r>
    </w:p>
    <w:p w14:paraId="7E55F42B" w14:textId="1D5EF780" w:rsidR="005D76FD" w:rsidRDefault="008965EA" w:rsidP="00D3330A">
      <w:pPr>
        <w:spacing w:line="480" w:lineRule="auto"/>
        <w:ind w:left="720" w:hanging="720"/>
        <w:jc w:val="both"/>
        <w:rPr>
          <w:rFonts w:ascii="Arial" w:hAnsi="Arial" w:cs="Arial"/>
          <w:b/>
          <w:bCs/>
          <w:sz w:val="24"/>
          <w:szCs w:val="24"/>
          <w:lang w:val="en-US"/>
        </w:rPr>
      </w:pPr>
      <w:r>
        <w:rPr>
          <w:rFonts w:ascii="Arial" w:hAnsi="Arial" w:cs="Arial"/>
          <w:sz w:val="24"/>
          <w:szCs w:val="24"/>
          <w:lang w:val="en-US"/>
        </w:rPr>
        <w:t>[</w:t>
      </w:r>
      <w:r w:rsidR="00E21A08">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t xml:space="preserve">Mr Marcus </w:t>
      </w:r>
      <w:r w:rsidR="003F4FCF">
        <w:rPr>
          <w:rFonts w:ascii="Arial" w:hAnsi="Arial" w:cs="Arial"/>
          <w:sz w:val="24"/>
          <w:szCs w:val="24"/>
          <w:lang w:val="en-US"/>
        </w:rPr>
        <w:t xml:space="preserve">SC , </w:t>
      </w:r>
      <w:r w:rsidR="005D76FD">
        <w:rPr>
          <w:rFonts w:ascii="Arial" w:hAnsi="Arial" w:cs="Arial"/>
          <w:sz w:val="24"/>
          <w:szCs w:val="24"/>
          <w:lang w:val="en-US"/>
        </w:rPr>
        <w:t xml:space="preserve"> appearing on behalf of the SIU , </w:t>
      </w:r>
      <w:r w:rsidR="003F4FCF">
        <w:rPr>
          <w:rFonts w:ascii="Arial" w:hAnsi="Arial" w:cs="Arial"/>
          <w:sz w:val="24"/>
          <w:szCs w:val="24"/>
          <w:lang w:val="en-US"/>
        </w:rPr>
        <w:t xml:space="preserve">in his opening address referred to the words of Lord Denning, in </w:t>
      </w:r>
      <w:r w:rsidR="003F4FCF" w:rsidRPr="003F4FCF">
        <w:rPr>
          <w:rFonts w:ascii="Arial" w:hAnsi="Arial" w:cs="Arial"/>
          <w:b/>
          <w:bCs/>
          <w:sz w:val="24"/>
          <w:szCs w:val="24"/>
          <w:lang w:val="en-US"/>
        </w:rPr>
        <w:t>Moran v Lloyd’s</w:t>
      </w:r>
      <w:r w:rsidR="003F4FCF">
        <w:rPr>
          <w:rStyle w:val="FootnoteReference"/>
          <w:rFonts w:ascii="Arial" w:hAnsi="Arial" w:cs="Arial"/>
          <w:sz w:val="24"/>
          <w:szCs w:val="24"/>
          <w:lang w:val="en-US"/>
        </w:rPr>
        <w:footnoteReference w:id="4"/>
      </w:r>
      <w:r w:rsidR="003F4FCF">
        <w:rPr>
          <w:rFonts w:ascii="Arial" w:hAnsi="Arial" w:cs="Arial"/>
          <w:b/>
          <w:bCs/>
          <w:sz w:val="24"/>
          <w:szCs w:val="24"/>
          <w:lang w:val="en-US"/>
        </w:rPr>
        <w:t xml:space="preserve"> </w:t>
      </w:r>
      <w:r w:rsidR="005D76FD">
        <w:rPr>
          <w:rFonts w:ascii="Arial" w:hAnsi="Arial" w:cs="Arial"/>
          <w:b/>
          <w:bCs/>
          <w:sz w:val="24"/>
          <w:szCs w:val="24"/>
          <w:lang w:val="en-US"/>
        </w:rPr>
        <w:t xml:space="preserve">, where he stated: </w:t>
      </w:r>
    </w:p>
    <w:p w14:paraId="170B3F28" w14:textId="1513BBE6" w:rsidR="005D76FD" w:rsidRPr="005D76FD" w:rsidRDefault="005D76FD" w:rsidP="00E21A08">
      <w:pPr>
        <w:spacing w:line="240" w:lineRule="auto"/>
        <w:ind w:left="1440"/>
        <w:jc w:val="both"/>
        <w:rPr>
          <w:rFonts w:ascii="Arial" w:hAnsi="Arial" w:cs="Arial"/>
          <w:i/>
          <w:iCs/>
          <w:sz w:val="24"/>
          <w:szCs w:val="24"/>
          <w:lang w:val="en-US"/>
        </w:rPr>
      </w:pPr>
      <w:r w:rsidRPr="005D76FD">
        <w:rPr>
          <w:rFonts w:ascii="Arial" w:hAnsi="Arial" w:cs="Arial"/>
          <w:i/>
          <w:iCs/>
          <w:sz w:val="24"/>
          <w:szCs w:val="24"/>
          <w:lang w:val="en-US"/>
        </w:rPr>
        <w:t>“</w:t>
      </w:r>
      <w:r w:rsidRPr="005D76FD">
        <w:rPr>
          <w:rFonts w:ascii="Arial" w:hAnsi="Arial" w:cs="Arial"/>
          <w:i/>
          <w:iCs/>
          <w:sz w:val="20"/>
          <w:szCs w:val="20"/>
          <w:lang w:val="en-US"/>
        </w:rPr>
        <w:t xml:space="preserve">To my mind the law should not permit any such tactics. They should be stopped at the outset. It is no good for the tactician to appeal to </w:t>
      </w:r>
      <w:r w:rsidR="00412379" w:rsidRPr="005D76FD">
        <w:rPr>
          <w:rFonts w:ascii="Arial" w:hAnsi="Arial" w:cs="Arial"/>
          <w:i/>
          <w:iCs/>
          <w:sz w:val="20"/>
          <w:szCs w:val="20"/>
          <w:lang w:val="en-US"/>
        </w:rPr>
        <w:t>‘rules</w:t>
      </w:r>
      <w:r w:rsidRPr="005D76FD">
        <w:rPr>
          <w:rFonts w:ascii="Arial" w:hAnsi="Arial" w:cs="Arial"/>
          <w:i/>
          <w:iCs/>
          <w:sz w:val="20"/>
          <w:szCs w:val="20"/>
          <w:lang w:val="en-US"/>
        </w:rPr>
        <w:t xml:space="preserve"> of natural justice</w:t>
      </w:r>
      <w:r w:rsidR="00412379" w:rsidRPr="005D76FD">
        <w:rPr>
          <w:rFonts w:ascii="Arial" w:hAnsi="Arial" w:cs="Arial"/>
          <w:i/>
          <w:iCs/>
          <w:sz w:val="20"/>
          <w:szCs w:val="20"/>
          <w:lang w:val="en-US"/>
        </w:rPr>
        <w:t>’.</w:t>
      </w:r>
      <w:r w:rsidRPr="005D76FD">
        <w:rPr>
          <w:rFonts w:ascii="Arial" w:hAnsi="Arial" w:cs="Arial"/>
          <w:i/>
          <w:iCs/>
          <w:sz w:val="20"/>
          <w:szCs w:val="20"/>
          <w:lang w:val="en-US"/>
        </w:rPr>
        <w:t xml:space="preserve">  They have no application to a preliminary enquiry of this kind.  The inquiry is made with a view to seeing whether there is a charge to be made. It does not decide anything in the least. It does not do anything which adversely affects the man concerned or prejudices him in any way. If there is, there will be a hearing, in which an impartial body will look into the rights and wrongs of the case. In all such cases, all that is necessary is that those who are holding the preliminary inquiry should be honest men- acting in good faith- doing their best to come to the right decision.”</w:t>
      </w:r>
      <w:r w:rsidR="003F4FCF" w:rsidRPr="005D76FD">
        <w:rPr>
          <w:rFonts w:ascii="Arial" w:hAnsi="Arial" w:cs="Arial"/>
          <w:i/>
          <w:iCs/>
          <w:sz w:val="24"/>
          <w:szCs w:val="24"/>
          <w:lang w:val="en-US"/>
        </w:rPr>
        <w:t xml:space="preserve"> </w:t>
      </w:r>
    </w:p>
    <w:p w14:paraId="20ABFC18" w14:textId="77777777" w:rsidR="005D76FD" w:rsidRDefault="005D76FD" w:rsidP="005D76FD">
      <w:pPr>
        <w:spacing w:line="240" w:lineRule="auto"/>
        <w:ind w:left="720" w:hanging="720"/>
        <w:jc w:val="both"/>
        <w:rPr>
          <w:rFonts w:ascii="Arial" w:hAnsi="Arial" w:cs="Arial"/>
          <w:sz w:val="24"/>
          <w:szCs w:val="24"/>
          <w:lang w:val="en-US"/>
        </w:rPr>
      </w:pPr>
    </w:p>
    <w:p w14:paraId="21D203B9" w14:textId="2314D72F" w:rsidR="00C7121C" w:rsidRDefault="00E21A08" w:rsidP="00E61419">
      <w:pPr>
        <w:spacing w:line="480" w:lineRule="auto"/>
        <w:ind w:left="720" w:hanging="72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5D76FD">
        <w:rPr>
          <w:rFonts w:ascii="Arial" w:hAnsi="Arial" w:cs="Arial"/>
          <w:sz w:val="24"/>
          <w:szCs w:val="24"/>
          <w:lang w:val="en-US"/>
        </w:rPr>
        <w:t xml:space="preserve">He </w:t>
      </w:r>
      <w:r w:rsidR="00E22FD9">
        <w:rPr>
          <w:rFonts w:ascii="Arial" w:hAnsi="Arial" w:cs="Arial"/>
          <w:sz w:val="24"/>
          <w:szCs w:val="24"/>
          <w:lang w:val="en-US"/>
        </w:rPr>
        <w:t xml:space="preserve">submitted that there are four </w:t>
      </w:r>
      <w:r w:rsidR="000B2620">
        <w:rPr>
          <w:rFonts w:ascii="Arial" w:hAnsi="Arial" w:cs="Arial"/>
          <w:sz w:val="24"/>
          <w:szCs w:val="24"/>
          <w:lang w:val="en-US"/>
        </w:rPr>
        <w:t>overarching principles</w:t>
      </w:r>
      <w:r w:rsidR="00415A37">
        <w:rPr>
          <w:rFonts w:ascii="Arial" w:hAnsi="Arial" w:cs="Arial"/>
          <w:sz w:val="24"/>
          <w:szCs w:val="24"/>
          <w:lang w:val="en-US"/>
        </w:rPr>
        <w:t xml:space="preserve">, </w:t>
      </w:r>
      <w:r w:rsidR="00E61419">
        <w:rPr>
          <w:rFonts w:ascii="Arial" w:hAnsi="Arial" w:cs="Arial"/>
          <w:sz w:val="24"/>
          <w:szCs w:val="24"/>
          <w:lang w:val="en-US"/>
        </w:rPr>
        <w:t xml:space="preserve">namely, </w:t>
      </w:r>
      <w:r w:rsidR="00412379">
        <w:rPr>
          <w:rFonts w:ascii="Arial" w:hAnsi="Arial" w:cs="Arial"/>
          <w:sz w:val="24"/>
          <w:szCs w:val="24"/>
          <w:lang w:val="en-US"/>
        </w:rPr>
        <w:t>first,</w:t>
      </w:r>
      <w:r w:rsidR="00E61419">
        <w:rPr>
          <w:rFonts w:ascii="Arial" w:hAnsi="Arial" w:cs="Arial"/>
          <w:sz w:val="24"/>
          <w:szCs w:val="24"/>
          <w:lang w:val="en-US"/>
        </w:rPr>
        <w:t xml:space="preserve"> </w:t>
      </w:r>
      <w:r w:rsidR="00365CBF">
        <w:rPr>
          <w:rFonts w:ascii="Arial" w:hAnsi="Arial" w:cs="Arial"/>
          <w:sz w:val="24"/>
          <w:szCs w:val="24"/>
          <w:lang w:val="en-US"/>
        </w:rPr>
        <w:t>that an interim interdict restraining the exe</w:t>
      </w:r>
      <w:r w:rsidR="00BD2E2F">
        <w:rPr>
          <w:rFonts w:ascii="Arial" w:hAnsi="Arial" w:cs="Arial"/>
          <w:sz w:val="24"/>
          <w:szCs w:val="24"/>
          <w:lang w:val="en-US"/>
        </w:rPr>
        <w:t>rcise of a statutory power</w:t>
      </w:r>
      <w:r w:rsidR="0047675D">
        <w:rPr>
          <w:rFonts w:ascii="Arial" w:hAnsi="Arial" w:cs="Arial"/>
          <w:sz w:val="24"/>
          <w:szCs w:val="24"/>
          <w:lang w:val="en-US"/>
        </w:rPr>
        <w:t xml:space="preserve"> is exceptional</w:t>
      </w:r>
      <w:r w:rsidR="00D559C1">
        <w:rPr>
          <w:rFonts w:ascii="Arial" w:hAnsi="Arial" w:cs="Arial"/>
          <w:sz w:val="24"/>
          <w:szCs w:val="24"/>
          <w:lang w:val="en-US"/>
        </w:rPr>
        <w:t xml:space="preserve">. In this regard, he referred to </w:t>
      </w:r>
      <w:r w:rsidR="00CD4F63">
        <w:rPr>
          <w:rFonts w:ascii="Arial" w:hAnsi="Arial" w:cs="Arial"/>
          <w:sz w:val="24"/>
          <w:szCs w:val="24"/>
          <w:lang w:val="en-US"/>
        </w:rPr>
        <w:t>the OUTA judgment</w:t>
      </w:r>
      <w:r w:rsidR="00601958">
        <w:rPr>
          <w:rStyle w:val="FootnoteReference"/>
          <w:rFonts w:ascii="Arial" w:hAnsi="Arial" w:cs="Arial"/>
          <w:sz w:val="24"/>
          <w:szCs w:val="24"/>
          <w:lang w:val="en-US"/>
        </w:rPr>
        <w:footnoteReference w:id="5"/>
      </w:r>
      <w:r w:rsidR="00CD4F63">
        <w:rPr>
          <w:rFonts w:ascii="Arial" w:hAnsi="Arial" w:cs="Arial"/>
          <w:sz w:val="24"/>
          <w:szCs w:val="24"/>
          <w:lang w:val="en-US"/>
        </w:rPr>
        <w:t xml:space="preserve">. He submitted </w:t>
      </w:r>
      <w:r w:rsidR="00412379">
        <w:rPr>
          <w:rFonts w:ascii="Arial" w:hAnsi="Arial" w:cs="Arial"/>
          <w:sz w:val="24"/>
          <w:szCs w:val="24"/>
          <w:lang w:val="en-US"/>
        </w:rPr>
        <w:t>that,</w:t>
      </w:r>
      <w:r w:rsidR="00E61419">
        <w:rPr>
          <w:rFonts w:ascii="Arial" w:hAnsi="Arial" w:cs="Arial"/>
          <w:sz w:val="24"/>
          <w:szCs w:val="24"/>
          <w:lang w:val="en-US"/>
        </w:rPr>
        <w:t xml:space="preserve"> second, the </w:t>
      </w:r>
      <w:r w:rsidR="00CD4F63">
        <w:rPr>
          <w:rFonts w:ascii="Arial" w:hAnsi="Arial" w:cs="Arial"/>
          <w:sz w:val="24"/>
          <w:szCs w:val="24"/>
          <w:lang w:val="en-US"/>
        </w:rPr>
        <w:t>separation of powers</w:t>
      </w:r>
      <w:r w:rsidR="00F17351">
        <w:rPr>
          <w:rFonts w:ascii="Arial" w:hAnsi="Arial" w:cs="Arial"/>
          <w:sz w:val="24"/>
          <w:szCs w:val="24"/>
          <w:lang w:val="en-US"/>
        </w:rPr>
        <w:t xml:space="preserve"> is an even vital component </w:t>
      </w:r>
      <w:r w:rsidR="00BD07E1">
        <w:rPr>
          <w:rFonts w:ascii="Arial" w:hAnsi="Arial" w:cs="Arial"/>
          <w:sz w:val="24"/>
          <w:szCs w:val="24"/>
          <w:lang w:val="en-US"/>
        </w:rPr>
        <w:t>and it must be considered w</w:t>
      </w:r>
      <w:r w:rsidR="00DF4DFE">
        <w:rPr>
          <w:rFonts w:ascii="Arial" w:hAnsi="Arial" w:cs="Arial"/>
          <w:sz w:val="24"/>
          <w:szCs w:val="24"/>
          <w:lang w:val="en-US"/>
        </w:rPr>
        <w:t xml:space="preserve">hen </w:t>
      </w:r>
      <w:r w:rsidR="000D45CE">
        <w:rPr>
          <w:rFonts w:ascii="Arial" w:hAnsi="Arial" w:cs="Arial"/>
          <w:sz w:val="24"/>
          <w:szCs w:val="24"/>
          <w:lang w:val="en-US"/>
        </w:rPr>
        <w:t xml:space="preserve">a test for an interim interdict </w:t>
      </w:r>
      <w:r w:rsidR="00734DC6">
        <w:rPr>
          <w:rFonts w:ascii="Arial" w:hAnsi="Arial" w:cs="Arial"/>
          <w:sz w:val="24"/>
          <w:szCs w:val="24"/>
          <w:lang w:val="en-US"/>
        </w:rPr>
        <w:t xml:space="preserve">is </w:t>
      </w:r>
      <w:r w:rsidR="00E64BE7">
        <w:rPr>
          <w:rFonts w:ascii="Arial" w:hAnsi="Arial" w:cs="Arial"/>
          <w:sz w:val="24"/>
          <w:szCs w:val="24"/>
          <w:lang w:val="en-US"/>
        </w:rPr>
        <w:t>to be ap</w:t>
      </w:r>
      <w:r w:rsidR="0051240B">
        <w:rPr>
          <w:rFonts w:ascii="Arial" w:hAnsi="Arial" w:cs="Arial"/>
          <w:sz w:val="24"/>
          <w:szCs w:val="24"/>
          <w:lang w:val="en-US"/>
        </w:rPr>
        <w:t>p</w:t>
      </w:r>
      <w:r w:rsidR="00E64BE7">
        <w:rPr>
          <w:rFonts w:ascii="Arial" w:hAnsi="Arial" w:cs="Arial"/>
          <w:sz w:val="24"/>
          <w:szCs w:val="24"/>
          <w:lang w:val="en-US"/>
        </w:rPr>
        <w:t>lied</w:t>
      </w:r>
      <w:r w:rsidR="0051240B">
        <w:rPr>
          <w:rFonts w:ascii="Arial" w:hAnsi="Arial" w:cs="Arial"/>
          <w:sz w:val="24"/>
          <w:szCs w:val="24"/>
          <w:lang w:val="en-US"/>
        </w:rPr>
        <w:t>.</w:t>
      </w:r>
      <w:r w:rsidR="00B510BF">
        <w:rPr>
          <w:rFonts w:ascii="Arial" w:hAnsi="Arial" w:cs="Arial"/>
          <w:sz w:val="24"/>
          <w:szCs w:val="24"/>
          <w:lang w:val="en-US"/>
        </w:rPr>
        <w:t xml:space="preserve"> Th</w:t>
      </w:r>
      <w:r w:rsidR="00E61419">
        <w:rPr>
          <w:rFonts w:ascii="Arial" w:hAnsi="Arial" w:cs="Arial"/>
          <w:sz w:val="24"/>
          <w:szCs w:val="24"/>
          <w:lang w:val="en-US"/>
        </w:rPr>
        <w:t>ird,</w:t>
      </w:r>
      <w:r w:rsidR="00B510BF">
        <w:rPr>
          <w:rFonts w:ascii="Arial" w:hAnsi="Arial" w:cs="Arial"/>
          <w:sz w:val="24"/>
          <w:szCs w:val="24"/>
          <w:lang w:val="en-US"/>
        </w:rPr>
        <w:t xml:space="preserve"> </w:t>
      </w:r>
      <w:r w:rsidR="00E61419">
        <w:rPr>
          <w:rFonts w:ascii="Arial" w:hAnsi="Arial" w:cs="Arial"/>
          <w:sz w:val="24"/>
          <w:szCs w:val="24"/>
          <w:lang w:val="en-US"/>
        </w:rPr>
        <w:t xml:space="preserve">the </w:t>
      </w:r>
      <w:r w:rsidR="000E374B">
        <w:rPr>
          <w:rFonts w:ascii="Arial" w:hAnsi="Arial" w:cs="Arial"/>
          <w:sz w:val="24"/>
          <w:szCs w:val="24"/>
          <w:lang w:val="en-US"/>
        </w:rPr>
        <w:t xml:space="preserve">Constitutional Court has warned </w:t>
      </w:r>
      <w:r w:rsidR="00613C18">
        <w:rPr>
          <w:rFonts w:ascii="Arial" w:hAnsi="Arial" w:cs="Arial"/>
          <w:sz w:val="24"/>
          <w:szCs w:val="24"/>
          <w:lang w:val="en-US"/>
        </w:rPr>
        <w:t>of the separation of powers harm</w:t>
      </w:r>
      <w:r w:rsidR="0049362B">
        <w:rPr>
          <w:rFonts w:ascii="Arial" w:hAnsi="Arial" w:cs="Arial"/>
          <w:sz w:val="24"/>
          <w:szCs w:val="24"/>
          <w:lang w:val="en-US"/>
        </w:rPr>
        <w:t xml:space="preserve"> in the OUTA judgment because a restraining order will intrude</w:t>
      </w:r>
      <w:r w:rsidR="00767189">
        <w:rPr>
          <w:rFonts w:ascii="Arial" w:hAnsi="Arial" w:cs="Arial"/>
          <w:sz w:val="24"/>
          <w:szCs w:val="24"/>
          <w:lang w:val="en-US"/>
        </w:rPr>
        <w:t xml:space="preserve"> on the powers of the other statutory bod</w:t>
      </w:r>
      <w:r w:rsidR="008B5528">
        <w:rPr>
          <w:rFonts w:ascii="Arial" w:hAnsi="Arial" w:cs="Arial"/>
          <w:sz w:val="24"/>
          <w:szCs w:val="24"/>
          <w:lang w:val="en-US"/>
        </w:rPr>
        <w:t xml:space="preserve">ies well ahead of the </w:t>
      </w:r>
      <w:r w:rsidR="00051264">
        <w:rPr>
          <w:rFonts w:ascii="Arial" w:hAnsi="Arial" w:cs="Arial"/>
          <w:sz w:val="24"/>
          <w:szCs w:val="24"/>
          <w:lang w:val="en-US"/>
        </w:rPr>
        <w:t>applicant’s case</w:t>
      </w:r>
      <w:r w:rsidR="00E61419">
        <w:rPr>
          <w:rFonts w:ascii="Arial" w:hAnsi="Arial" w:cs="Arial"/>
          <w:sz w:val="24"/>
          <w:szCs w:val="24"/>
          <w:lang w:val="en-US"/>
        </w:rPr>
        <w:t xml:space="preserve">. Fourth, </w:t>
      </w:r>
      <w:r w:rsidR="00051264">
        <w:rPr>
          <w:rFonts w:ascii="Arial" w:hAnsi="Arial" w:cs="Arial"/>
          <w:sz w:val="24"/>
          <w:szCs w:val="24"/>
          <w:lang w:val="en-US"/>
        </w:rPr>
        <w:t xml:space="preserve">the </w:t>
      </w:r>
      <w:r w:rsidR="00E61419">
        <w:rPr>
          <w:rFonts w:ascii="Arial" w:hAnsi="Arial" w:cs="Arial"/>
          <w:sz w:val="24"/>
          <w:szCs w:val="24"/>
          <w:lang w:val="en-US"/>
        </w:rPr>
        <w:t>Constitutional C</w:t>
      </w:r>
      <w:r w:rsidR="00051264">
        <w:rPr>
          <w:rFonts w:ascii="Arial" w:hAnsi="Arial" w:cs="Arial"/>
          <w:sz w:val="24"/>
          <w:szCs w:val="24"/>
          <w:lang w:val="en-US"/>
        </w:rPr>
        <w:t xml:space="preserve">ourt has warned that </w:t>
      </w:r>
      <w:r w:rsidR="00E61419">
        <w:rPr>
          <w:rFonts w:ascii="Arial" w:hAnsi="Arial" w:cs="Arial"/>
          <w:sz w:val="24"/>
          <w:szCs w:val="24"/>
          <w:lang w:val="en-US"/>
        </w:rPr>
        <w:t>an interdict in these circumstances</w:t>
      </w:r>
      <w:r w:rsidR="00183F06">
        <w:rPr>
          <w:rFonts w:ascii="Arial" w:hAnsi="Arial" w:cs="Arial"/>
          <w:sz w:val="24"/>
          <w:szCs w:val="24"/>
          <w:lang w:val="en-US"/>
        </w:rPr>
        <w:t xml:space="preserve"> must only be granted </w:t>
      </w:r>
      <w:r w:rsidR="00166F57">
        <w:rPr>
          <w:rFonts w:ascii="Arial" w:hAnsi="Arial" w:cs="Arial"/>
          <w:sz w:val="24"/>
          <w:szCs w:val="24"/>
          <w:lang w:val="en-US"/>
        </w:rPr>
        <w:t xml:space="preserve">in the </w:t>
      </w:r>
      <w:r w:rsidR="00166F57">
        <w:rPr>
          <w:rFonts w:ascii="Arial" w:hAnsi="Arial" w:cs="Arial"/>
          <w:sz w:val="24"/>
          <w:szCs w:val="24"/>
          <w:lang w:val="en-US"/>
        </w:rPr>
        <w:lastRenderedPageBreak/>
        <w:t>clearest of cases</w:t>
      </w:r>
      <w:r w:rsidR="006C261B">
        <w:rPr>
          <w:rFonts w:ascii="Arial" w:hAnsi="Arial" w:cs="Arial"/>
          <w:sz w:val="24"/>
          <w:szCs w:val="24"/>
          <w:lang w:val="en-US"/>
        </w:rPr>
        <w:t>. He submitted that not one of the requirements</w:t>
      </w:r>
      <w:r w:rsidR="00C66BE8">
        <w:rPr>
          <w:rFonts w:ascii="Arial" w:hAnsi="Arial" w:cs="Arial"/>
          <w:sz w:val="24"/>
          <w:szCs w:val="24"/>
          <w:lang w:val="en-US"/>
        </w:rPr>
        <w:t xml:space="preserve"> are present in the present case</w:t>
      </w:r>
      <w:r w:rsidR="009D123B">
        <w:rPr>
          <w:rFonts w:ascii="Arial" w:hAnsi="Arial" w:cs="Arial"/>
          <w:sz w:val="24"/>
          <w:szCs w:val="24"/>
          <w:lang w:val="en-US"/>
        </w:rPr>
        <w:t xml:space="preserve">. </w:t>
      </w:r>
    </w:p>
    <w:p w14:paraId="51EEAB91" w14:textId="7086E9A3" w:rsidR="00474EF1" w:rsidRDefault="00C7121C" w:rsidP="00D3330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9D123B">
        <w:rPr>
          <w:rFonts w:ascii="Arial" w:hAnsi="Arial" w:cs="Arial"/>
          <w:sz w:val="24"/>
          <w:szCs w:val="24"/>
          <w:lang w:val="en-US"/>
        </w:rPr>
        <w:t>He further submitted that even if</w:t>
      </w:r>
      <w:r>
        <w:rPr>
          <w:rFonts w:ascii="Arial" w:hAnsi="Arial" w:cs="Arial"/>
          <w:sz w:val="24"/>
          <w:szCs w:val="24"/>
          <w:lang w:val="en-US"/>
        </w:rPr>
        <w:t xml:space="preserve"> the applicant had met all the requirement</w:t>
      </w:r>
      <w:r w:rsidR="008F45C8">
        <w:rPr>
          <w:rFonts w:ascii="Arial" w:hAnsi="Arial" w:cs="Arial"/>
          <w:sz w:val="24"/>
          <w:szCs w:val="24"/>
          <w:lang w:val="en-US"/>
        </w:rPr>
        <w:t>s</w:t>
      </w:r>
      <w:r w:rsidR="00C81E8A">
        <w:rPr>
          <w:rFonts w:ascii="Arial" w:hAnsi="Arial" w:cs="Arial"/>
          <w:sz w:val="24"/>
          <w:szCs w:val="24"/>
          <w:lang w:val="en-US"/>
        </w:rPr>
        <w:t xml:space="preserve"> for an interdict this court still has </w:t>
      </w:r>
      <w:r w:rsidR="003D41F3">
        <w:rPr>
          <w:rFonts w:ascii="Arial" w:hAnsi="Arial" w:cs="Arial"/>
          <w:sz w:val="24"/>
          <w:szCs w:val="24"/>
          <w:lang w:val="en-US"/>
        </w:rPr>
        <w:t>the</w:t>
      </w:r>
      <w:r w:rsidR="00C81E8A">
        <w:rPr>
          <w:rFonts w:ascii="Arial" w:hAnsi="Arial" w:cs="Arial"/>
          <w:sz w:val="24"/>
          <w:szCs w:val="24"/>
          <w:lang w:val="en-US"/>
        </w:rPr>
        <w:t xml:space="preserve"> power to refuse</w:t>
      </w:r>
      <w:r w:rsidR="003C1355">
        <w:rPr>
          <w:rFonts w:ascii="Arial" w:hAnsi="Arial" w:cs="Arial"/>
          <w:sz w:val="24"/>
          <w:szCs w:val="24"/>
          <w:lang w:val="en-US"/>
        </w:rPr>
        <w:t xml:space="preserve"> to grant it. If the </w:t>
      </w:r>
      <w:r w:rsidR="009E6282">
        <w:rPr>
          <w:rFonts w:ascii="Arial" w:hAnsi="Arial" w:cs="Arial"/>
          <w:sz w:val="24"/>
          <w:szCs w:val="24"/>
          <w:lang w:val="en-US"/>
        </w:rPr>
        <w:t>applicant fails on any of the requirement</w:t>
      </w:r>
      <w:r w:rsidR="008F45C8">
        <w:rPr>
          <w:rFonts w:ascii="Arial" w:hAnsi="Arial" w:cs="Arial"/>
          <w:sz w:val="24"/>
          <w:szCs w:val="24"/>
          <w:lang w:val="en-US"/>
        </w:rPr>
        <w:t>s</w:t>
      </w:r>
      <w:r w:rsidR="008940BA">
        <w:rPr>
          <w:rFonts w:ascii="Arial" w:hAnsi="Arial" w:cs="Arial"/>
          <w:sz w:val="24"/>
          <w:szCs w:val="24"/>
          <w:lang w:val="en-US"/>
        </w:rPr>
        <w:t xml:space="preserve">, the court still </w:t>
      </w:r>
      <w:r w:rsidR="00CD5F7B">
        <w:rPr>
          <w:rFonts w:ascii="Arial" w:hAnsi="Arial" w:cs="Arial"/>
          <w:sz w:val="24"/>
          <w:szCs w:val="24"/>
          <w:lang w:val="en-US"/>
        </w:rPr>
        <w:t xml:space="preserve">retains </w:t>
      </w:r>
      <w:r w:rsidR="00B21EC3">
        <w:rPr>
          <w:rFonts w:ascii="Arial" w:hAnsi="Arial" w:cs="Arial"/>
          <w:sz w:val="24"/>
          <w:szCs w:val="24"/>
          <w:lang w:val="en-US"/>
        </w:rPr>
        <w:t>a discretion. He argued that</w:t>
      </w:r>
      <w:r w:rsidR="007C5714">
        <w:rPr>
          <w:rFonts w:ascii="Arial" w:hAnsi="Arial" w:cs="Arial"/>
          <w:sz w:val="24"/>
          <w:szCs w:val="24"/>
          <w:lang w:val="en-US"/>
        </w:rPr>
        <w:t xml:space="preserve"> the </w:t>
      </w:r>
      <w:r w:rsidR="00E61419">
        <w:rPr>
          <w:rFonts w:ascii="Arial" w:hAnsi="Arial" w:cs="Arial"/>
          <w:sz w:val="24"/>
          <w:szCs w:val="24"/>
          <w:lang w:val="en-US"/>
        </w:rPr>
        <w:t xml:space="preserve">applicant </w:t>
      </w:r>
      <w:r w:rsidR="00F00DAA">
        <w:rPr>
          <w:rFonts w:ascii="Arial" w:hAnsi="Arial" w:cs="Arial"/>
          <w:sz w:val="24"/>
          <w:szCs w:val="24"/>
          <w:lang w:val="en-US"/>
        </w:rPr>
        <w:t xml:space="preserve">has subjected </w:t>
      </w:r>
      <w:r w:rsidR="00D67ECF">
        <w:rPr>
          <w:rFonts w:ascii="Arial" w:hAnsi="Arial" w:cs="Arial"/>
          <w:sz w:val="24"/>
          <w:szCs w:val="24"/>
          <w:lang w:val="en-US"/>
        </w:rPr>
        <w:t>the parties to an abusive process</w:t>
      </w:r>
      <w:r w:rsidR="00AB3535">
        <w:rPr>
          <w:rFonts w:ascii="Arial" w:hAnsi="Arial" w:cs="Arial"/>
          <w:sz w:val="24"/>
          <w:szCs w:val="24"/>
          <w:lang w:val="en-US"/>
        </w:rPr>
        <w:t xml:space="preserve"> </w:t>
      </w:r>
      <w:r w:rsidR="00C90D65">
        <w:rPr>
          <w:rFonts w:ascii="Arial" w:hAnsi="Arial" w:cs="Arial"/>
          <w:sz w:val="24"/>
          <w:szCs w:val="24"/>
          <w:lang w:val="en-US"/>
        </w:rPr>
        <w:t xml:space="preserve">where there was an urgent time table </w:t>
      </w:r>
      <w:r w:rsidR="006F26EF">
        <w:rPr>
          <w:rFonts w:ascii="Arial" w:hAnsi="Arial" w:cs="Arial"/>
          <w:sz w:val="24"/>
          <w:szCs w:val="24"/>
          <w:lang w:val="en-US"/>
        </w:rPr>
        <w:t xml:space="preserve">and a supplementary case made </w:t>
      </w:r>
      <w:r w:rsidR="00A84991">
        <w:rPr>
          <w:rFonts w:ascii="Arial" w:hAnsi="Arial" w:cs="Arial"/>
          <w:sz w:val="24"/>
          <w:szCs w:val="24"/>
          <w:lang w:val="en-US"/>
        </w:rPr>
        <w:t xml:space="preserve">an hour before the answering </w:t>
      </w:r>
      <w:r w:rsidR="00E61419">
        <w:rPr>
          <w:rFonts w:ascii="Arial" w:hAnsi="Arial" w:cs="Arial"/>
          <w:sz w:val="24"/>
          <w:szCs w:val="24"/>
          <w:lang w:val="en-US"/>
        </w:rPr>
        <w:t xml:space="preserve">affidavits </w:t>
      </w:r>
      <w:r w:rsidR="00A84991">
        <w:rPr>
          <w:rFonts w:ascii="Arial" w:hAnsi="Arial" w:cs="Arial"/>
          <w:sz w:val="24"/>
          <w:szCs w:val="24"/>
          <w:lang w:val="en-US"/>
        </w:rPr>
        <w:t xml:space="preserve">were </w:t>
      </w:r>
      <w:r w:rsidR="00FF388B">
        <w:rPr>
          <w:rFonts w:ascii="Arial" w:hAnsi="Arial" w:cs="Arial"/>
          <w:sz w:val="24"/>
          <w:szCs w:val="24"/>
          <w:lang w:val="en-US"/>
        </w:rPr>
        <w:t>to be delivered</w:t>
      </w:r>
      <w:r w:rsidR="0042052E">
        <w:rPr>
          <w:rFonts w:ascii="Arial" w:hAnsi="Arial" w:cs="Arial"/>
          <w:sz w:val="24"/>
          <w:szCs w:val="24"/>
          <w:lang w:val="en-US"/>
        </w:rPr>
        <w:t xml:space="preserve">. There were </w:t>
      </w:r>
      <w:r w:rsidR="00647570">
        <w:rPr>
          <w:rFonts w:ascii="Arial" w:hAnsi="Arial" w:cs="Arial"/>
          <w:sz w:val="24"/>
          <w:szCs w:val="24"/>
          <w:lang w:val="en-US"/>
        </w:rPr>
        <w:t>unsubstantiated</w:t>
      </w:r>
      <w:r w:rsidR="0042052E">
        <w:rPr>
          <w:rFonts w:ascii="Arial" w:hAnsi="Arial" w:cs="Arial"/>
          <w:sz w:val="24"/>
          <w:szCs w:val="24"/>
          <w:lang w:val="en-US"/>
        </w:rPr>
        <w:t xml:space="preserve"> allegations of bad fa</w:t>
      </w:r>
      <w:r w:rsidR="00084AD3">
        <w:rPr>
          <w:rFonts w:ascii="Arial" w:hAnsi="Arial" w:cs="Arial"/>
          <w:sz w:val="24"/>
          <w:szCs w:val="24"/>
          <w:lang w:val="en-US"/>
        </w:rPr>
        <w:t>ith</w:t>
      </w:r>
      <w:r w:rsidR="007856E7">
        <w:rPr>
          <w:rFonts w:ascii="Arial" w:hAnsi="Arial" w:cs="Arial"/>
          <w:sz w:val="24"/>
          <w:szCs w:val="24"/>
          <w:lang w:val="en-US"/>
        </w:rPr>
        <w:t xml:space="preserve">. </w:t>
      </w:r>
    </w:p>
    <w:p w14:paraId="69B57333" w14:textId="77DA7DFF" w:rsidR="00092B55" w:rsidRDefault="00474EF1"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r>
      <w:r w:rsidR="007856E7">
        <w:rPr>
          <w:rFonts w:ascii="Arial" w:hAnsi="Arial" w:cs="Arial"/>
          <w:sz w:val="24"/>
          <w:szCs w:val="24"/>
          <w:lang w:val="en-US"/>
        </w:rPr>
        <w:t>On the issue of</w:t>
      </w:r>
      <w:r w:rsidR="00C95811">
        <w:rPr>
          <w:rFonts w:ascii="Arial" w:hAnsi="Arial" w:cs="Arial"/>
          <w:sz w:val="24"/>
          <w:szCs w:val="24"/>
          <w:lang w:val="en-US"/>
        </w:rPr>
        <w:t xml:space="preserve"> complaint by the applicant that </w:t>
      </w:r>
      <w:r w:rsidR="00701865">
        <w:rPr>
          <w:rFonts w:ascii="Arial" w:hAnsi="Arial" w:cs="Arial"/>
          <w:sz w:val="24"/>
          <w:szCs w:val="24"/>
          <w:lang w:val="en-US"/>
        </w:rPr>
        <w:t xml:space="preserve">there is private residence that </w:t>
      </w:r>
      <w:r w:rsidR="00F43C4F">
        <w:rPr>
          <w:rFonts w:ascii="Arial" w:hAnsi="Arial" w:cs="Arial"/>
          <w:sz w:val="24"/>
          <w:szCs w:val="24"/>
          <w:lang w:val="en-US"/>
        </w:rPr>
        <w:t>was</w:t>
      </w:r>
      <w:r w:rsidR="00701865">
        <w:rPr>
          <w:rFonts w:ascii="Arial" w:hAnsi="Arial" w:cs="Arial"/>
          <w:sz w:val="24"/>
          <w:szCs w:val="24"/>
          <w:lang w:val="en-US"/>
        </w:rPr>
        <w:t xml:space="preserve"> going to be</w:t>
      </w:r>
      <w:r w:rsidR="00F43C4F">
        <w:rPr>
          <w:rFonts w:ascii="Arial" w:hAnsi="Arial" w:cs="Arial"/>
          <w:sz w:val="24"/>
          <w:szCs w:val="24"/>
          <w:lang w:val="en-US"/>
        </w:rPr>
        <w:t xml:space="preserve"> subjected </w:t>
      </w:r>
      <w:r w:rsidR="00E1695B">
        <w:rPr>
          <w:rFonts w:ascii="Arial" w:hAnsi="Arial" w:cs="Arial"/>
          <w:sz w:val="24"/>
          <w:szCs w:val="24"/>
          <w:lang w:val="en-US"/>
        </w:rPr>
        <w:t>to a search</w:t>
      </w:r>
      <w:r w:rsidR="009B5BC2">
        <w:rPr>
          <w:rFonts w:ascii="Arial" w:hAnsi="Arial" w:cs="Arial"/>
          <w:sz w:val="24"/>
          <w:szCs w:val="24"/>
          <w:lang w:val="en-US"/>
        </w:rPr>
        <w:t xml:space="preserve">. He submitted </w:t>
      </w:r>
      <w:r w:rsidR="00562813">
        <w:rPr>
          <w:rFonts w:ascii="Arial" w:hAnsi="Arial" w:cs="Arial"/>
          <w:sz w:val="24"/>
          <w:szCs w:val="24"/>
          <w:lang w:val="en-US"/>
        </w:rPr>
        <w:t>that the SIU has those powers, i</w:t>
      </w:r>
      <w:r w:rsidR="00331F2D">
        <w:rPr>
          <w:rFonts w:ascii="Arial" w:hAnsi="Arial" w:cs="Arial"/>
          <w:sz w:val="24"/>
          <w:szCs w:val="24"/>
          <w:lang w:val="en-US"/>
        </w:rPr>
        <w:t xml:space="preserve">t is part and </w:t>
      </w:r>
      <w:r w:rsidR="00572851">
        <w:rPr>
          <w:rFonts w:ascii="Arial" w:hAnsi="Arial" w:cs="Arial"/>
          <w:sz w:val="24"/>
          <w:szCs w:val="24"/>
          <w:lang w:val="en-US"/>
        </w:rPr>
        <w:t>parcel</w:t>
      </w:r>
      <w:r w:rsidR="005E456A">
        <w:rPr>
          <w:rFonts w:ascii="Arial" w:hAnsi="Arial" w:cs="Arial"/>
          <w:sz w:val="24"/>
          <w:szCs w:val="24"/>
          <w:lang w:val="en-US"/>
        </w:rPr>
        <w:t xml:space="preserve"> </w:t>
      </w:r>
      <w:r w:rsidR="00DC5430">
        <w:rPr>
          <w:rFonts w:ascii="Arial" w:hAnsi="Arial" w:cs="Arial"/>
          <w:sz w:val="24"/>
          <w:szCs w:val="24"/>
          <w:lang w:val="en-US"/>
        </w:rPr>
        <w:t xml:space="preserve">of the powers that had been granted </w:t>
      </w:r>
      <w:r w:rsidR="007202B9">
        <w:rPr>
          <w:rFonts w:ascii="Arial" w:hAnsi="Arial" w:cs="Arial"/>
          <w:sz w:val="24"/>
          <w:szCs w:val="24"/>
          <w:lang w:val="en-US"/>
        </w:rPr>
        <w:t xml:space="preserve">to </w:t>
      </w:r>
      <w:r w:rsidR="00412379">
        <w:rPr>
          <w:rFonts w:ascii="Arial" w:hAnsi="Arial" w:cs="Arial"/>
          <w:sz w:val="24"/>
          <w:szCs w:val="24"/>
          <w:lang w:val="en-US"/>
        </w:rPr>
        <w:t>it as</w:t>
      </w:r>
      <w:r w:rsidR="00DE3EEF">
        <w:rPr>
          <w:rFonts w:ascii="Arial" w:hAnsi="Arial" w:cs="Arial"/>
          <w:sz w:val="24"/>
          <w:szCs w:val="24"/>
          <w:lang w:val="en-US"/>
        </w:rPr>
        <w:t xml:space="preserve"> one of the means </w:t>
      </w:r>
      <w:r w:rsidR="00B40D75">
        <w:rPr>
          <w:rFonts w:ascii="Arial" w:hAnsi="Arial" w:cs="Arial"/>
          <w:sz w:val="24"/>
          <w:szCs w:val="24"/>
          <w:lang w:val="en-US"/>
        </w:rPr>
        <w:t xml:space="preserve">with </w:t>
      </w:r>
      <w:r w:rsidR="00412379">
        <w:rPr>
          <w:rFonts w:ascii="Arial" w:hAnsi="Arial" w:cs="Arial"/>
          <w:sz w:val="24"/>
          <w:szCs w:val="24"/>
          <w:lang w:val="en-US"/>
        </w:rPr>
        <w:t>which they</w:t>
      </w:r>
      <w:r w:rsidR="00B40D75">
        <w:rPr>
          <w:rFonts w:ascii="Arial" w:hAnsi="Arial" w:cs="Arial"/>
          <w:sz w:val="24"/>
          <w:szCs w:val="24"/>
          <w:lang w:val="en-US"/>
        </w:rPr>
        <w:t xml:space="preserve"> can achieve </w:t>
      </w:r>
      <w:r w:rsidR="00C857A3">
        <w:rPr>
          <w:rFonts w:ascii="Arial" w:hAnsi="Arial" w:cs="Arial"/>
          <w:sz w:val="24"/>
          <w:szCs w:val="24"/>
          <w:lang w:val="en-US"/>
        </w:rPr>
        <w:t>what is sought to be achieved in an</w:t>
      </w:r>
      <w:r w:rsidR="00886919">
        <w:rPr>
          <w:rFonts w:ascii="Arial" w:hAnsi="Arial" w:cs="Arial"/>
          <w:sz w:val="24"/>
          <w:szCs w:val="24"/>
          <w:lang w:val="en-US"/>
        </w:rPr>
        <w:t xml:space="preserve"> investigation. However, the search </w:t>
      </w:r>
      <w:r w:rsidR="00994029">
        <w:rPr>
          <w:rFonts w:ascii="Arial" w:hAnsi="Arial" w:cs="Arial"/>
          <w:sz w:val="24"/>
          <w:szCs w:val="24"/>
          <w:lang w:val="en-US"/>
        </w:rPr>
        <w:t>warrants</w:t>
      </w:r>
      <w:r w:rsidR="009637AC">
        <w:rPr>
          <w:rFonts w:ascii="Arial" w:hAnsi="Arial" w:cs="Arial"/>
          <w:sz w:val="24"/>
          <w:szCs w:val="24"/>
          <w:lang w:val="en-US"/>
        </w:rPr>
        <w:t xml:space="preserve"> are alw</w:t>
      </w:r>
      <w:r w:rsidR="009D79A8">
        <w:rPr>
          <w:rFonts w:ascii="Arial" w:hAnsi="Arial" w:cs="Arial"/>
          <w:sz w:val="24"/>
          <w:szCs w:val="24"/>
          <w:lang w:val="en-US"/>
        </w:rPr>
        <w:t>ays</w:t>
      </w:r>
      <w:r w:rsidR="00831BD8">
        <w:rPr>
          <w:rFonts w:ascii="Arial" w:hAnsi="Arial" w:cs="Arial"/>
          <w:sz w:val="24"/>
          <w:szCs w:val="24"/>
          <w:lang w:val="en-US"/>
        </w:rPr>
        <w:t xml:space="preserve"> </w:t>
      </w:r>
      <w:r w:rsidR="006D7848">
        <w:rPr>
          <w:rFonts w:ascii="Arial" w:hAnsi="Arial" w:cs="Arial"/>
          <w:sz w:val="24"/>
          <w:szCs w:val="24"/>
          <w:lang w:val="en-US"/>
        </w:rPr>
        <w:t xml:space="preserve">subject to </w:t>
      </w:r>
      <w:r w:rsidR="004D58D3">
        <w:rPr>
          <w:rFonts w:ascii="Arial" w:hAnsi="Arial" w:cs="Arial"/>
          <w:sz w:val="24"/>
          <w:szCs w:val="24"/>
          <w:lang w:val="en-US"/>
        </w:rPr>
        <w:t xml:space="preserve">judicial </w:t>
      </w:r>
      <w:r w:rsidR="001A557B">
        <w:rPr>
          <w:rFonts w:ascii="Arial" w:hAnsi="Arial" w:cs="Arial"/>
          <w:sz w:val="24"/>
          <w:szCs w:val="24"/>
          <w:lang w:val="en-US"/>
        </w:rPr>
        <w:t>oversight</w:t>
      </w:r>
      <w:r w:rsidR="00D26314">
        <w:rPr>
          <w:rFonts w:ascii="Arial" w:hAnsi="Arial" w:cs="Arial"/>
          <w:sz w:val="24"/>
          <w:szCs w:val="24"/>
          <w:lang w:val="en-US"/>
        </w:rPr>
        <w:t xml:space="preserve"> and in this case although it was</w:t>
      </w:r>
      <w:r w:rsidR="00F157DA">
        <w:rPr>
          <w:rFonts w:ascii="Arial" w:hAnsi="Arial" w:cs="Arial"/>
          <w:sz w:val="24"/>
          <w:szCs w:val="24"/>
          <w:lang w:val="en-US"/>
        </w:rPr>
        <w:t xml:space="preserve"> </w:t>
      </w:r>
      <w:r w:rsidR="00412379">
        <w:rPr>
          <w:rFonts w:ascii="Arial" w:hAnsi="Arial" w:cs="Arial"/>
          <w:sz w:val="24"/>
          <w:szCs w:val="24"/>
          <w:lang w:val="en-US"/>
        </w:rPr>
        <w:t>sought,</w:t>
      </w:r>
      <w:r w:rsidR="00F157DA">
        <w:rPr>
          <w:rFonts w:ascii="Arial" w:hAnsi="Arial" w:cs="Arial"/>
          <w:sz w:val="24"/>
          <w:szCs w:val="24"/>
          <w:lang w:val="en-US"/>
        </w:rPr>
        <w:t xml:space="preserve"> it was refused</w:t>
      </w:r>
      <w:r w:rsidR="00E100FC">
        <w:rPr>
          <w:rFonts w:ascii="Arial" w:hAnsi="Arial" w:cs="Arial"/>
          <w:sz w:val="24"/>
          <w:szCs w:val="24"/>
          <w:lang w:val="en-US"/>
        </w:rPr>
        <w:t xml:space="preserve">. When it sought the </w:t>
      </w:r>
      <w:r w:rsidR="00412379">
        <w:rPr>
          <w:rFonts w:ascii="Arial" w:hAnsi="Arial" w:cs="Arial"/>
          <w:sz w:val="24"/>
          <w:szCs w:val="24"/>
          <w:lang w:val="en-US"/>
        </w:rPr>
        <w:t>warrant,</w:t>
      </w:r>
      <w:r w:rsidR="00E61419">
        <w:rPr>
          <w:rFonts w:ascii="Arial" w:hAnsi="Arial" w:cs="Arial"/>
          <w:sz w:val="24"/>
          <w:szCs w:val="24"/>
          <w:lang w:val="en-US"/>
        </w:rPr>
        <w:t xml:space="preserve"> </w:t>
      </w:r>
      <w:r w:rsidR="00E100FC">
        <w:rPr>
          <w:rFonts w:ascii="Arial" w:hAnsi="Arial" w:cs="Arial"/>
          <w:sz w:val="24"/>
          <w:szCs w:val="24"/>
          <w:lang w:val="en-US"/>
        </w:rPr>
        <w:t>the SIU</w:t>
      </w:r>
      <w:r w:rsidR="00340CBD">
        <w:rPr>
          <w:rFonts w:ascii="Arial" w:hAnsi="Arial" w:cs="Arial"/>
          <w:sz w:val="24"/>
          <w:szCs w:val="24"/>
          <w:lang w:val="en-US"/>
        </w:rPr>
        <w:t xml:space="preserve"> out of respect for the process</w:t>
      </w:r>
      <w:r w:rsidR="00B84ED9">
        <w:rPr>
          <w:rFonts w:ascii="Arial" w:hAnsi="Arial" w:cs="Arial"/>
          <w:sz w:val="24"/>
          <w:szCs w:val="24"/>
          <w:lang w:val="en-US"/>
        </w:rPr>
        <w:t xml:space="preserve"> that was pending </w:t>
      </w:r>
      <w:r w:rsidR="001B0AA1">
        <w:rPr>
          <w:rFonts w:ascii="Arial" w:hAnsi="Arial" w:cs="Arial"/>
          <w:sz w:val="24"/>
          <w:szCs w:val="24"/>
          <w:lang w:val="en-US"/>
        </w:rPr>
        <w:t>ha</w:t>
      </w:r>
      <w:r w:rsidR="00E61419">
        <w:rPr>
          <w:rFonts w:ascii="Arial" w:hAnsi="Arial" w:cs="Arial"/>
          <w:sz w:val="24"/>
          <w:szCs w:val="24"/>
          <w:lang w:val="en-US"/>
        </w:rPr>
        <w:t>d</w:t>
      </w:r>
      <w:r w:rsidR="001B0AA1">
        <w:rPr>
          <w:rFonts w:ascii="Arial" w:hAnsi="Arial" w:cs="Arial"/>
          <w:sz w:val="24"/>
          <w:szCs w:val="24"/>
          <w:lang w:val="en-US"/>
        </w:rPr>
        <w:t xml:space="preserve"> undertaken that it would place everything </w:t>
      </w:r>
      <w:r w:rsidR="00180F8B">
        <w:rPr>
          <w:rFonts w:ascii="Arial" w:hAnsi="Arial" w:cs="Arial"/>
          <w:sz w:val="24"/>
          <w:szCs w:val="24"/>
          <w:lang w:val="en-US"/>
        </w:rPr>
        <w:t>that it had rec</w:t>
      </w:r>
      <w:r w:rsidR="00B50102">
        <w:rPr>
          <w:rFonts w:ascii="Arial" w:hAnsi="Arial" w:cs="Arial"/>
          <w:sz w:val="24"/>
          <w:szCs w:val="24"/>
          <w:lang w:val="en-US"/>
        </w:rPr>
        <w:t xml:space="preserve">overed under </w:t>
      </w:r>
      <w:r w:rsidR="0040688D">
        <w:rPr>
          <w:rFonts w:ascii="Arial" w:hAnsi="Arial" w:cs="Arial"/>
          <w:sz w:val="24"/>
          <w:szCs w:val="24"/>
          <w:lang w:val="en-US"/>
        </w:rPr>
        <w:t>seal</w:t>
      </w:r>
      <w:r w:rsidR="00E61419">
        <w:rPr>
          <w:rFonts w:ascii="Arial" w:hAnsi="Arial" w:cs="Arial"/>
          <w:sz w:val="24"/>
          <w:szCs w:val="24"/>
          <w:lang w:val="en-US"/>
        </w:rPr>
        <w:t>,</w:t>
      </w:r>
      <w:r w:rsidR="00B50102">
        <w:rPr>
          <w:rFonts w:ascii="Arial" w:hAnsi="Arial" w:cs="Arial"/>
          <w:sz w:val="24"/>
          <w:szCs w:val="24"/>
          <w:lang w:val="en-US"/>
        </w:rPr>
        <w:t xml:space="preserve"> </w:t>
      </w:r>
      <w:r w:rsidR="00942102">
        <w:rPr>
          <w:rFonts w:ascii="Arial" w:hAnsi="Arial" w:cs="Arial"/>
          <w:sz w:val="24"/>
          <w:szCs w:val="24"/>
          <w:lang w:val="en-US"/>
        </w:rPr>
        <w:t>pending the outcome of</w:t>
      </w:r>
      <w:r w:rsidR="00A80964">
        <w:rPr>
          <w:rFonts w:ascii="Arial" w:hAnsi="Arial" w:cs="Arial"/>
          <w:sz w:val="24"/>
          <w:szCs w:val="24"/>
          <w:lang w:val="en-US"/>
        </w:rPr>
        <w:t xml:space="preserve"> </w:t>
      </w:r>
      <w:r w:rsidR="00942102">
        <w:rPr>
          <w:rFonts w:ascii="Arial" w:hAnsi="Arial" w:cs="Arial"/>
          <w:sz w:val="24"/>
          <w:szCs w:val="24"/>
          <w:lang w:val="en-US"/>
        </w:rPr>
        <w:t>this</w:t>
      </w:r>
      <w:r w:rsidR="00D30B10">
        <w:rPr>
          <w:rFonts w:ascii="Arial" w:hAnsi="Arial" w:cs="Arial"/>
          <w:sz w:val="24"/>
          <w:szCs w:val="24"/>
          <w:lang w:val="en-US"/>
        </w:rPr>
        <w:t xml:space="preserve"> application</w:t>
      </w:r>
      <w:r w:rsidR="00601656">
        <w:rPr>
          <w:rFonts w:ascii="Arial" w:hAnsi="Arial" w:cs="Arial"/>
          <w:sz w:val="24"/>
          <w:szCs w:val="24"/>
          <w:lang w:val="en-US"/>
        </w:rPr>
        <w:t>.</w:t>
      </w:r>
      <w:r w:rsidR="00092B55">
        <w:rPr>
          <w:rFonts w:ascii="Arial" w:hAnsi="Arial" w:cs="Arial"/>
          <w:sz w:val="24"/>
          <w:szCs w:val="24"/>
          <w:lang w:val="en-US"/>
        </w:rPr>
        <w:t xml:space="preserve"> </w:t>
      </w:r>
      <w:r w:rsidR="00601656">
        <w:rPr>
          <w:rFonts w:ascii="Arial" w:hAnsi="Arial" w:cs="Arial"/>
          <w:sz w:val="24"/>
          <w:szCs w:val="24"/>
          <w:lang w:val="en-US"/>
        </w:rPr>
        <w:t>In any event</w:t>
      </w:r>
      <w:r w:rsidR="00E61419">
        <w:rPr>
          <w:rFonts w:ascii="Arial" w:hAnsi="Arial" w:cs="Arial"/>
          <w:sz w:val="24"/>
          <w:szCs w:val="24"/>
          <w:lang w:val="en-US"/>
        </w:rPr>
        <w:t>,</w:t>
      </w:r>
      <w:r w:rsidR="00601656">
        <w:rPr>
          <w:rFonts w:ascii="Arial" w:hAnsi="Arial" w:cs="Arial"/>
          <w:sz w:val="24"/>
          <w:szCs w:val="24"/>
          <w:lang w:val="en-US"/>
        </w:rPr>
        <w:t xml:space="preserve"> </w:t>
      </w:r>
      <w:r w:rsidR="00005D05">
        <w:rPr>
          <w:rFonts w:ascii="Arial" w:hAnsi="Arial" w:cs="Arial"/>
          <w:sz w:val="24"/>
          <w:szCs w:val="24"/>
          <w:lang w:val="en-US"/>
        </w:rPr>
        <w:t>he submitted that</w:t>
      </w:r>
      <w:r w:rsidR="00E61419">
        <w:rPr>
          <w:rFonts w:ascii="Arial" w:hAnsi="Arial" w:cs="Arial"/>
          <w:sz w:val="24"/>
          <w:szCs w:val="24"/>
          <w:lang w:val="en-US"/>
        </w:rPr>
        <w:t>,</w:t>
      </w:r>
      <w:r w:rsidR="00005D05">
        <w:rPr>
          <w:rFonts w:ascii="Arial" w:hAnsi="Arial" w:cs="Arial"/>
          <w:sz w:val="24"/>
          <w:szCs w:val="24"/>
          <w:lang w:val="en-US"/>
        </w:rPr>
        <w:t xml:space="preserve"> this case </w:t>
      </w:r>
      <w:r w:rsidR="00E61419">
        <w:rPr>
          <w:rFonts w:ascii="Arial" w:hAnsi="Arial" w:cs="Arial"/>
          <w:sz w:val="24"/>
          <w:szCs w:val="24"/>
          <w:lang w:val="en-US"/>
        </w:rPr>
        <w:t>is</w:t>
      </w:r>
      <w:r w:rsidR="00005D05">
        <w:rPr>
          <w:rFonts w:ascii="Arial" w:hAnsi="Arial" w:cs="Arial"/>
          <w:sz w:val="24"/>
          <w:szCs w:val="24"/>
          <w:lang w:val="en-US"/>
        </w:rPr>
        <w:t xml:space="preserve"> not about </w:t>
      </w:r>
      <w:r w:rsidR="00DB788B">
        <w:rPr>
          <w:rFonts w:ascii="Arial" w:hAnsi="Arial" w:cs="Arial"/>
          <w:sz w:val="24"/>
          <w:szCs w:val="24"/>
          <w:lang w:val="en-US"/>
        </w:rPr>
        <w:t>the validity of the search warrant</w:t>
      </w:r>
      <w:r w:rsidR="00E21881">
        <w:rPr>
          <w:rFonts w:ascii="Arial" w:hAnsi="Arial" w:cs="Arial"/>
          <w:sz w:val="24"/>
          <w:szCs w:val="24"/>
          <w:lang w:val="en-US"/>
        </w:rPr>
        <w:t>.</w:t>
      </w:r>
    </w:p>
    <w:p w14:paraId="2E969770" w14:textId="33E7486C" w:rsidR="00463CC3" w:rsidRDefault="00092B55"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He submitted that new argument was advanced</w:t>
      </w:r>
      <w:r w:rsidR="00054F25">
        <w:rPr>
          <w:rFonts w:ascii="Arial" w:hAnsi="Arial" w:cs="Arial"/>
          <w:sz w:val="24"/>
          <w:szCs w:val="24"/>
          <w:lang w:val="en-US"/>
        </w:rPr>
        <w:t xml:space="preserve"> on behalf of the </w:t>
      </w:r>
      <w:r w:rsidR="00936BF4">
        <w:rPr>
          <w:rFonts w:ascii="Arial" w:hAnsi="Arial" w:cs="Arial"/>
          <w:sz w:val="24"/>
          <w:szCs w:val="24"/>
          <w:lang w:val="en-US"/>
        </w:rPr>
        <w:t xml:space="preserve">applicant which </w:t>
      </w:r>
      <w:r w:rsidR="00E61419">
        <w:rPr>
          <w:rFonts w:ascii="Arial" w:hAnsi="Arial" w:cs="Arial"/>
          <w:sz w:val="24"/>
          <w:szCs w:val="24"/>
          <w:lang w:val="en-US"/>
        </w:rPr>
        <w:t xml:space="preserve">was based on irrational </w:t>
      </w:r>
      <w:r w:rsidR="008508FB">
        <w:rPr>
          <w:rFonts w:ascii="Arial" w:hAnsi="Arial" w:cs="Arial"/>
          <w:sz w:val="24"/>
          <w:szCs w:val="24"/>
          <w:lang w:val="en-US"/>
        </w:rPr>
        <w:t>conduct o</w:t>
      </w:r>
      <w:r w:rsidR="00E61419">
        <w:rPr>
          <w:rFonts w:ascii="Arial" w:hAnsi="Arial" w:cs="Arial"/>
          <w:sz w:val="24"/>
          <w:szCs w:val="24"/>
          <w:lang w:val="en-US"/>
        </w:rPr>
        <w:t xml:space="preserve">n the part of </w:t>
      </w:r>
      <w:r w:rsidR="008508FB">
        <w:rPr>
          <w:rFonts w:ascii="Arial" w:hAnsi="Arial" w:cs="Arial"/>
          <w:sz w:val="24"/>
          <w:szCs w:val="24"/>
          <w:lang w:val="en-US"/>
        </w:rPr>
        <w:t>the SIU</w:t>
      </w:r>
      <w:r w:rsidR="0050272D">
        <w:rPr>
          <w:rFonts w:ascii="Arial" w:hAnsi="Arial" w:cs="Arial"/>
          <w:sz w:val="24"/>
          <w:szCs w:val="24"/>
          <w:lang w:val="en-US"/>
        </w:rPr>
        <w:t xml:space="preserve"> in pursuing the applicant</w:t>
      </w:r>
      <w:r w:rsidR="00E61419">
        <w:rPr>
          <w:rFonts w:ascii="Arial" w:hAnsi="Arial" w:cs="Arial"/>
          <w:sz w:val="24"/>
          <w:szCs w:val="24"/>
          <w:lang w:val="en-US"/>
        </w:rPr>
        <w:t>.</w:t>
      </w:r>
      <w:r w:rsidR="00DE2242">
        <w:rPr>
          <w:rFonts w:ascii="Arial" w:hAnsi="Arial" w:cs="Arial"/>
          <w:sz w:val="24"/>
          <w:szCs w:val="24"/>
          <w:lang w:val="en-US"/>
        </w:rPr>
        <w:t xml:space="preserve"> </w:t>
      </w:r>
      <w:r w:rsidR="00A73BC7">
        <w:rPr>
          <w:rFonts w:ascii="Arial" w:hAnsi="Arial" w:cs="Arial"/>
          <w:sz w:val="24"/>
          <w:szCs w:val="24"/>
          <w:lang w:val="en-US"/>
        </w:rPr>
        <w:t xml:space="preserve">He submitted that this was </w:t>
      </w:r>
      <w:r w:rsidR="00E61419">
        <w:rPr>
          <w:rFonts w:ascii="Arial" w:hAnsi="Arial" w:cs="Arial"/>
          <w:sz w:val="24"/>
          <w:szCs w:val="24"/>
          <w:lang w:val="en-US"/>
        </w:rPr>
        <w:t xml:space="preserve">a </w:t>
      </w:r>
      <w:r w:rsidR="00A73BC7">
        <w:rPr>
          <w:rFonts w:ascii="Arial" w:hAnsi="Arial" w:cs="Arial"/>
          <w:sz w:val="24"/>
          <w:szCs w:val="24"/>
          <w:lang w:val="en-US"/>
        </w:rPr>
        <w:t xml:space="preserve">case where the investigation was crucial </w:t>
      </w:r>
      <w:r w:rsidR="00F22AAB">
        <w:rPr>
          <w:rFonts w:ascii="Arial" w:hAnsi="Arial" w:cs="Arial"/>
          <w:sz w:val="24"/>
          <w:szCs w:val="24"/>
          <w:lang w:val="en-US"/>
        </w:rPr>
        <w:t xml:space="preserve">and that the applicant had no right to be </w:t>
      </w:r>
      <w:r w:rsidR="00E03A39">
        <w:rPr>
          <w:rFonts w:ascii="Arial" w:hAnsi="Arial" w:cs="Arial"/>
          <w:sz w:val="24"/>
          <w:szCs w:val="24"/>
          <w:lang w:val="en-US"/>
        </w:rPr>
        <w:t>heard before the investigation</w:t>
      </w:r>
      <w:r w:rsidR="006D1EF7">
        <w:rPr>
          <w:rFonts w:ascii="Arial" w:hAnsi="Arial" w:cs="Arial"/>
          <w:sz w:val="24"/>
          <w:szCs w:val="24"/>
          <w:lang w:val="en-US"/>
        </w:rPr>
        <w:t xml:space="preserve"> was commenced </w:t>
      </w:r>
      <w:r w:rsidR="00275726">
        <w:rPr>
          <w:rFonts w:ascii="Arial" w:hAnsi="Arial" w:cs="Arial"/>
          <w:sz w:val="24"/>
          <w:szCs w:val="24"/>
          <w:lang w:val="en-US"/>
        </w:rPr>
        <w:t>with</w:t>
      </w:r>
      <w:r w:rsidR="00283F22">
        <w:rPr>
          <w:rFonts w:ascii="Arial" w:hAnsi="Arial" w:cs="Arial"/>
          <w:sz w:val="24"/>
          <w:szCs w:val="24"/>
          <w:lang w:val="en-US"/>
        </w:rPr>
        <w:t xml:space="preserve">. </w:t>
      </w:r>
      <w:r w:rsidR="00E61419">
        <w:rPr>
          <w:rFonts w:ascii="Arial" w:hAnsi="Arial" w:cs="Arial"/>
          <w:sz w:val="24"/>
          <w:szCs w:val="24"/>
          <w:lang w:val="en-US"/>
        </w:rPr>
        <w:t>I</w:t>
      </w:r>
      <w:r w:rsidR="00283F22">
        <w:rPr>
          <w:rFonts w:ascii="Arial" w:hAnsi="Arial" w:cs="Arial"/>
          <w:sz w:val="24"/>
          <w:szCs w:val="24"/>
          <w:lang w:val="en-US"/>
        </w:rPr>
        <w:t xml:space="preserve">n answer to the </w:t>
      </w:r>
      <w:r w:rsidR="00E61419">
        <w:rPr>
          <w:rFonts w:ascii="Arial" w:hAnsi="Arial" w:cs="Arial"/>
          <w:sz w:val="24"/>
          <w:szCs w:val="24"/>
          <w:lang w:val="en-US"/>
        </w:rPr>
        <w:t xml:space="preserve">submissions relating to the </w:t>
      </w:r>
      <w:r w:rsidR="00C30202">
        <w:rPr>
          <w:rFonts w:ascii="Arial" w:hAnsi="Arial" w:cs="Arial"/>
          <w:sz w:val="24"/>
          <w:szCs w:val="24"/>
          <w:lang w:val="en-US"/>
        </w:rPr>
        <w:t>ex</w:t>
      </w:r>
      <w:r w:rsidR="00283F22">
        <w:rPr>
          <w:rFonts w:ascii="Arial" w:hAnsi="Arial" w:cs="Arial"/>
          <w:sz w:val="24"/>
          <w:szCs w:val="24"/>
          <w:lang w:val="en-US"/>
        </w:rPr>
        <w:t xml:space="preserve">clusion of the Master’s </w:t>
      </w:r>
      <w:r w:rsidR="009048F2">
        <w:rPr>
          <w:rFonts w:ascii="Arial" w:hAnsi="Arial" w:cs="Arial"/>
          <w:sz w:val="24"/>
          <w:szCs w:val="24"/>
          <w:lang w:val="en-US"/>
        </w:rPr>
        <w:lastRenderedPageBreak/>
        <w:t>program</w:t>
      </w:r>
      <w:r w:rsidR="00E61419">
        <w:rPr>
          <w:rFonts w:ascii="Arial" w:hAnsi="Arial" w:cs="Arial"/>
          <w:sz w:val="24"/>
          <w:szCs w:val="24"/>
          <w:lang w:val="en-US"/>
        </w:rPr>
        <w:t>me</w:t>
      </w:r>
      <w:r w:rsidR="00C30202">
        <w:rPr>
          <w:rFonts w:ascii="Arial" w:hAnsi="Arial" w:cs="Arial"/>
          <w:sz w:val="24"/>
          <w:szCs w:val="24"/>
          <w:lang w:val="en-US"/>
        </w:rPr>
        <w:t xml:space="preserve"> from the Proclamation, h</w:t>
      </w:r>
      <w:r w:rsidR="00E61419">
        <w:rPr>
          <w:rFonts w:ascii="Arial" w:hAnsi="Arial" w:cs="Arial"/>
          <w:sz w:val="24"/>
          <w:szCs w:val="24"/>
          <w:lang w:val="en-US"/>
        </w:rPr>
        <w:t>e</w:t>
      </w:r>
      <w:r w:rsidR="00BB23A8">
        <w:rPr>
          <w:rFonts w:ascii="Arial" w:hAnsi="Arial" w:cs="Arial"/>
          <w:sz w:val="24"/>
          <w:szCs w:val="24"/>
          <w:lang w:val="en-US"/>
        </w:rPr>
        <w:t xml:space="preserve"> submi</w:t>
      </w:r>
      <w:r w:rsidR="00E61419">
        <w:rPr>
          <w:rFonts w:ascii="Arial" w:hAnsi="Arial" w:cs="Arial"/>
          <w:sz w:val="24"/>
          <w:szCs w:val="24"/>
          <w:lang w:val="en-US"/>
        </w:rPr>
        <w:t xml:space="preserve">tted </w:t>
      </w:r>
      <w:r w:rsidR="00C30202">
        <w:rPr>
          <w:rFonts w:ascii="Arial" w:hAnsi="Arial" w:cs="Arial"/>
          <w:sz w:val="24"/>
          <w:szCs w:val="24"/>
          <w:lang w:val="en-US"/>
        </w:rPr>
        <w:t>that</w:t>
      </w:r>
      <w:r w:rsidR="00BB64B9">
        <w:rPr>
          <w:rFonts w:ascii="Arial" w:hAnsi="Arial" w:cs="Arial"/>
          <w:sz w:val="24"/>
          <w:szCs w:val="24"/>
          <w:lang w:val="en-US"/>
        </w:rPr>
        <w:t xml:space="preserve"> the Proclamation specifically </w:t>
      </w:r>
      <w:r w:rsidR="00D62096">
        <w:rPr>
          <w:rFonts w:ascii="Arial" w:hAnsi="Arial" w:cs="Arial"/>
          <w:sz w:val="24"/>
          <w:szCs w:val="24"/>
          <w:lang w:val="en-US"/>
        </w:rPr>
        <w:t>includes matters that are relevant to</w:t>
      </w:r>
      <w:r w:rsidR="00AF560D">
        <w:rPr>
          <w:rFonts w:ascii="Arial" w:hAnsi="Arial" w:cs="Arial"/>
          <w:sz w:val="24"/>
          <w:szCs w:val="24"/>
          <w:lang w:val="en-US"/>
        </w:rPr>
        <w:t>, connected to</w:t>
      </w:r>
      <w:r w:rsidR="00BF04DE">
        <w:rPr>
          <w:rFonts w:ascii="Arial" w:hAnsi="Arial" w:cs="Arial"/>
          <w:sz w:val="24"/>
          <w:szCs w:val="24"/>
          <w:lang w:val="en-US"/>
        </w:rPr>
        <w:t>, ancillary to matters mentioned</w:t>
      </w:r>
      <w:r w:rsidR="00A40C3B">
        <w:rPr>
          <w:rFonts w:ascii="Arial" w:hAnsi="Arial" w:cs="Arial"/>
          <w:sz w:val="24"/>
          <w:szCs w:val="24"/>
          <w:lang w:val="en-US"/>
        </w:rPr>
        <w:t xml:space="preserve"> in </w:t>
      </w:r>
      <w:r w:rsidR="008F1364">
        <w:rPr>
          <w:rFonts w:ascii="Arial" w:hAnsi="Arial" w:cs="Arial"/>
          <w:sz w:val="24"/>
          <w:szCs w:val="24"/>
          <w:lang w:val="en-US"/>
        </w:rPr>
        <w:t>the schedule</w:t>
      </w:r>
      <w:r w:rsidR="0087628F">
        <w:rPr>
          <w:rFonts w:ascii="Arial" w:hAnsi="Arial" w:cs="Arial"/>
          <w:sz w:val="24"/>
          <w:szCs w:val="24"/>
          <w:lang w:val="en-US"/>
        </w:rPr>
        <w:t>. He submitted</w:t>
      </w:r>
      <w:r w:rsidR="00875A50">
        <w:rPr>
          <w:rFonts w:ascii="Arial" w:hAnsi="Arial" w:cs="Arial"/>
          <w:sz w:val="24"/>
          <w:szCs w:val="24"/>
          <w:lang w:val="en-US"/>
        </w:rPr>
        <w:t xml:space="preserve"> that the allegations </w:t>
      </w:r>
      <w:r w:rsidR="00A3324D">
        <w:rPr>
          <w:rFonts w:ascii="Arial" w:hAnsi="Arial" w:cs="Arial"/>
          <w:sz w:val="24"/>
          <w:szCs w:val="24"/>
          <w:lang w:val="en-US"/>
        </w:rPr>
        <w:t xml:space="preserve">of impropriety </w:t>
      </w:r>
      <w:r w:rsidR="000B030D">
        <w:rPr>
          <w:rFonts w:ascii="Arial" w:hAnsi="Arial" w:cs="Arial"/>
          <w:sz w:val="24"/>
          <w:szCs w:val="24"/>
          <w:lang w:val="en-US"/>
        </w:rPr>
        <w:t xml:space="preserve">do not simply relate to the </w:t>
      </w:r>
      <w:r w:rsidR="00C9128A">
        <w:rPr>
          <w:rFonts w:ascii="Arial" w:hAnsi="Arial" w:cs="Arial"/>
          <w:sz w:val="24"/>
          <w:szCs w:val="24"/>
          <w:lang w:val="en-US"/>
        </w:rPr>
        <w:t xml:space="preserve">applicant alone, </w:t>
      </w:r>
      <w:r w:rsidR="00E61419">
        <w:rPr>
          <w:rFonts w:ascii="Arial" w:hAnsi="Arial" w:cs="Arial"/>
          <w:sz w:val="24"/>
          <w:szCs w:val="24"/>
          <w:lang w:val="en-US"/>
        </w:rPr>
        <w:t>they</w:t>
      </w:r>
      <w:r w:rsidR="00C9128A">
        <w:rPr>
          <w:rFonts w:ascii="Arial" w:hAnsi="Arial" w:cs="Arial"/>
          <w:sz w:val="24"/>
          <w:szCs w:val="24"/>
          <w:lang w:val="en-US"/>
        </w:rPr>
        <w:t xml:space="preserve"> involves more people </w:t>
      </w:r>
      <w:r w:rsidR="0045173E">
        <w:rPr>
          <w:rFonts w:ascii="Arial" w:hAnsi="Arial" w:cs="Arial"/>
          <w:sz w:val="24"/>
          <w:szCs w:val="24"/>
          <w:lang w:val="en-US"/>
        </w:rPr>
        <w:t>and it would be impossible</w:t>
      </w:r>
      <w:r w:rsidR="008F560E">
        <w:rPr>
          <w:rFonts w:ascii="Arial" w:hAnsi="Arial" w:cs="Arial"/>
          <w:sz w:val="24"/>
          <w:szCs w:val="24"/>
          <w:lang w:val="en-US"/>
        </w:rPr>
        <w:t xml:space="preserve"> for the </w:t>
      </w:r>
      <w:r w:rsidR="00E61419">
        <w:rPr>
          <w:rFonts w:ascii="Arial" w:hAnsi="Arial" w:cs="Arial"/>
          <w:sz w:val="24"/>
          <w:szCs w:val="24"/>
          <w:lang w:val="en-US"/>
        </w:rPr>
        <w:t>r</w:t>
      </w:r>
      <w:r w:rsidR="008F560E">
        <w:rPr>
          <w:rFonts w:ascii="Arial" w:hAnsi="Arial" w:cs="Arial"/>
          <w:sz w:val="24"/>
          <w:szCs w:val="24"/>
          <w:lang w:val="en-US"/>
        </w:rPr>
        <w:t>egistrar or the Head of Department</w:t>
      </w:r>
      <w:r w:rsidR="00754CDF">
        <w:rPr>
          <w:rFonts w:ascii="Arial" w:hAnsi="Arial" w:cs="Arial"/>
          <w:sz w:val="24"/>
          <w:szCs w:val="24"/>
          <w:lang w:val="en-US"/>
        </w:rPr>
        <w:t xml:space="preserve"> to be able to</w:t>
      </w:r>
      <w:r w:rsidR="00B533A5">
        <w:rPr>
          <w:rFonts w:ascii="Arial" w:hAnsi="Arial" w:cs="Arial"/>
          <w:sz w:val="24"/>
          <w:szCs w:val="24"/>
          <w:lang w:val="en-US"/>
        </w:rPr>
        <w:t xml:space="preserve"> </w:t>
      </w:r>
      <w:r w:rsidR="00754CDF">
        <w:rPr>
          <w:rFonts w:ascii="Arial" w:hAnsi="Arial" w:cs="Arial"/>
          <w:sz w:val="24"/>
          <w:szCs w:val="24"/>
          <w:lang w:val="en-US"/>
        </w:rPr>
        <w:t>investigate</w:t>
      </w:r>
      <w:r w:rsidR="000F4AD6">
        <w:rPr>
          <w:rFonts w:ascii="Arial" w:hAnsi="Arial" w:cs="Arial"/>
          <w:sz w:val="24"/>
          <w:szCs w:val="24"/>
          <w:lang w:val="en-US"/>
        </w:rPr>
        <w:t xml:space="preserve"> without the assistance of the SIU</w:t>
      </w:r>
      <w:r w:rsidR="00463CC3">
        <w:rPr>
          <w:rFonts w:ascii="Arial" w:hAnsi="Arial" w:cs="Arial"/>
          <w:sz w:val="24"/>
          <w:szCs w:val="24"/>
          <w:lang w:val="en-US"/>
        </w:rPr>
        <w:t>.</w:t>
      </w:r>
    </w:p>
    <w:p w14:paraId="2E880644" w14:textId="6BCEA862" w:rsidR="002D0ACC" w:rsidRDefault="00463CC3"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t>In this case, because the applicant</w:t>
      </w:r>
      <w:r w:rsidR="00FC7A7C">
        <w:rPr>
          <w:rFonts w:ascii="Arial" w:hAnsi="Arial" w:cs="Arial"/>
          <w:sz w:val="24"/>
          <w:szCs w:val="24"/>
          <w:lang w:val="en-US"/>
        </w:rPr>
        <w:t xml:space="preserve"> </w:t>
      </w:r>
      <w:r w:rsidR="00E61419">
        <w:rPr>
          <w:rFonts w:ascii="Arial" w:hAnsi="Arial" w:cs="Arial"/>
          <w:sz w:val="24"/>
          <w:szCs w:val="24"/>
          <w:lang w:val="en-US"/>
        </w:rPr>
        <w:t>claims</w:t>
      </w:r>
      <w:r w:rsidR="00FC7A7C">
        <w:rPr>
          <w:rFonts w:ascii="Arial" w:hAnsi="Arial" w:cs="Arial"/>
          <w:sz w:val="24"/>
          <w:szCs w:val="24"/>
          <w:lang w:val="en-US"/>
        </w:rPr>
        <w:t xml:space="preserve"> innocence </w:t>
      </w:r>
      <w:r w:rsidR="00781931">
        <w:rPr>
          <w:rFonts w:ascii="Arial" w:hAnsi="Arial" w:cs="Arial"/>
          <w:sz w:val="24"/>
          <w:szCs w:val="24"/>
          <w:lang w:val="en-US"/>
        </w:rPr>
        <w:t>there is nothing to fear</w:t>
      </w:r>
      <w:r w:rsidR="00E61419">
        <w:rPr>
          <w:rFonts w:ascii="Arial" w:hAnsi="Arial" w:cs="Arial"/>
          <w:sz w:val="24"/>
          <w:szCs w:val="24"/>
          <w:lang w:val="en-US"/>
        </w:rPr>
        <w:t xml:space="preserve">, he argued. He submitted that what the applicant </w:t>
      </w:r>
      <w:r w:rsidR="005450BD">
        <w:rPr>
          <w:rFonts w:ascii="Arial" w:hAnsi="Arial" w:cs="Arial"/>
          <w:sz w:val="24"/>
          <w:szCs w:val="24"/>
          <w:lang w:val="en-US"/>
        </w:rPr>
        <w:t xml:space="preserve">is trying to do is to stop the </w:t>
      </w:r>
      <w:r w:rsidR="00912287">
        <w:rPr>
          <w:rFonts w:ascii="Arial" w:hAnsi="Arial" w:cs="Arial"/>
          <w:sz w:val="24"/>
          <w:szCs w:val="24"/>
          <w:lang w:val="en-US"/>
        </w:rPr>
        <w:t>investigation at all costs</w:t>
      </w:r>
      <w:r w:rsidR="00AC7308">
        <w:rPr>
          <w:rFonts w:ascii="Arial" w:hAnsi="Arial" w:cs="Arial"/>
          <w:sz w:val="24"/>
          <w:szCs w:val="24"/>
          <w:lang w:val="en-US"/>
        </w:rPr>
        <w:t xml:space="preserve">. The documents that were requested </w:t>
      </w:r>
      <w:r w:rsidR="00E61419">
        <w:rPr>
          <w:rFonts w:ascii="Arial" w:hAnsi="Arial" w:cs="Arial"/>
          <w:sz w:val="24"/>
          <w:szCs w:val="24"/>
          <w:lang w:val="en-US"/>
        </w:rPr>
        <w:t>from</w:t>
      </w:r>
      <w:r w:rsidR="00AC7308">
        <w:rPr>
          <w:rFonts w:ascii="Arial" w:hAnsi="Arial" w:cs="Arial"/>
          <w:sz w:val="24"/>
          <w:szCs w:val="24"/>
          <w:lang w:val="en-US"/>
        </w:rPr>
        <w:t xml:space="preserve"> </w:t>
      </w:r>
      <w:r w:rsidR="00C1562B">
        <w:rPr>
          <w:rFonts w:ascii="Arial" w:hAnsi="Arial" w:cs="Arial"/>
          <w:sz w:val="24"/>
          <w:szCs w:val="24"/>
          <w:lang w:val="en-US"/>
        </w:rPr>
        <w:t xml:space="preserve">the applicant were not </w:t>
      </w:r>
      <w:r w:rsidR="00785E80">
        <w:rPr>
          <w:rFonts w:ascii="Arial" w:hAnsi="Arial" w:cs="Arial"/>
          <w:sz w:val="24"/>
          <w:szCs w:val="24"/>
          <w:lang w:val="en-US"/>
        </w:rPr>
        <w:t>intrusive docume</w:t>
      </w:r>
      <w:r w:rsidR="00F24B3F">
        <w:rPr>
          <w:rFonts w:ascii="Arial" w:hAnsi="Arial" w:cs="Arial"/>
          <w:sz w:val="24"/>
          <w:szCs w:val="24"/>
          <w:lang w:val="en-US"/>
        </w:rPr>
        <w:t>nts</w:t>
      </w:r>
      <w:r w:rsidR="0036777D">
        <w:rPr>
          <w:rFonts w:ascii="Arial" w:hAnsi="Arial" w:cs="Arial"/>
          <w:sz w:val="24"/>
          <w:szCs w:val="24"/>
          <w:lang w:val="en-US"/>
        </w:rPr>
        <w:t xml:space="preserve"> and although he had undertaken </w:t>
      </w:r>
      <w:r w:rsidR="00B11B5E">
        <w:rPr>
          <w:rFonts w:ascii="Arial" w:hAnsi="Arial" w:cs="Arial"/>
          <w:sz w:val="24"/>
          <w:szCs w:val="24"/>
          <w:lang w:val="en-US"/>
        </w:rPr>
        <w:t xml:space="preserve">to </w:t>
      </w:r>
      <w:r w:rsidR="00BF019C">
        <w:rPr>
          <w:rFonts w:ascii="Arial" w:hAnsi="Arial" w:cs="Arial"/>
          <w:sz w:val="24"/>
          <w:szCs w:val="24"/>
          <w:lang w:val="en-US"/>
        </w:rPr>
        <w:t>produce them, he failed to do so</w:t>
      </w:r>
      <w:r w:rsidR="0061628B">
        <w:rPr>
          <w:rFonts w:ascii="Arial" w:hAnsi="Arial" w:cs="Arial"/>
          <w:sz w:val="24"/>
          <w:szCs w:val="24"/>
          <w:lang w:val="en-US"/>
        </w:rPr>
        <w:t>. He even failed to attach them</w:t>
      </w:r>
      <w:r w:rsidR="00F75604">
        <w:rPr>
          <w:rFonts w:ascii="Arial" w:hAnsi="Arial" w:cs="Arial"/>
          <w:sz w:val="24"/>
          <w:szCs w:val="24"/>
          <w:lang w:val="en-US"/>
        </w:rPr>
        <w:t xml:space="preserve"> to this </w:t>
      </w:r>
      <w:r w:rsidR="00B05EA6">
        <w:rPr>
          <w:rFonts w:ascii="Arial" w:hAnsi="Arial" w:cs="Arial"/>
          <w:sz w:val="24"/>
          <w:szCs w:val="24"/>
          <w:lang w:val="en-US"/>
        </w:rPr>
        <w:t>application except</w:t>
      </w:r>
      <w:r w:rsidR="00562891">
        <w:rPr>
          <w:rFonts w:ascii="Arial" w:hAnsi="Arial" w:cs="Arial"/>
          <w:sz w:val="24"/>
          <w:szCs w:val="24"/>
          <w:lang w:val="en-US"/>
        </w:rPr>
        <w:t xml:space="preserve"> attaching some documents in reply</w:t>
      </w:r>
      <w:r w:rsidR="00D60E21">
        <w:rPr>
          <w:rFonts w:ascii="Arial" w:hAnsi="Arial" w:cs="Arial"/>
          <w:sz w:val="24"/>
          <w:szCs w:val="24"/>
          <w:lang w:val="en-US"/>
        </w:rPr>
        <w:t xml:space="preserve">. He further submitted that applicant seems to believe that </w:t>
      </w:r>
      <w:r w:rsidR="00BB22C7">
        <w:rPr>
          <w:rFonts w:ascii="Arial" w:hAnsi="Arial" w:cs="Arial"/>
          <w:sz w:val="24"/>
          <w:szCs w:val="24"/>
          <w:lang w:val="en-US"/>
        </w:rPr>
        <w:t>if he has a right</w:t>
      </w:r>
      <w:r w:rsidR="00267276">
        <w:rPr>
          <w:rFonts w:ascii="Arial" w:hAnsi="Arial" w:cs="Arial"/>
          <w:sz w:val="24"/>
          <w:szCs w:val="24"/>
          <w:lang w:val="en-US"/>
        </w:rPr>
        <w:t xml:space="preserve"> to a review that right then entitled </w:t>
      </w:r>
      <w:r w:rsidR="00E433A1">
        <w:rPr>
          <w:rFonts w:ascii="Arial" w:hAnsi="Arial" w:cs="Arial"/>
          <w:sz w:val="24"/>
          <w:szCs w:val="24"/>
          <w:lang w:val="en-US"/>
        </w:rPr>
        <w:t xml:space="preserve">him to an interdict. He submitted </w:t>
      </w:r>
      <w:r w:rsidR="00CB1B0B">
        <w:rPr>
          <w:rFonts w:ascii="Arial" w:hAnsi="Arial" w:cs="Arial"/>
          <w:sz w:val="24"/>
          <w:szCs w:val="24"/>
          <w:lang w:val="en-US"/>
        </w:rPr>
        <w:t>that is</w:t>
      </w:r>
      <w:r w:rsidR="008B618E">
        <w:rPr>
          <w:rFonts w:ascii="Arial" w:hAnsi="Arial" w:cs="Arial"/>
          <w:sz w:val="24"/>
          <w:szCs w:val="24"/>
          <w:lang w:val="en-US"/>
        </w:rPr>
        <w:t xml:space="preserve"> not a </w:t>
      </w:r>
      <w:r w:rsidR="008B618E">
        <w:rPr>
          <w:rFonts w:ascii="Arial" w:hAnsi="Arial" w:cs="Arial"/>
          <w:i/>
          <w:iCs/>
          <w:sz w:val="24"/>
          <w:szCs w:val="24"/>
          <w:lang w:val="en-US"/>
        </w:rPr>
        <w:t>prima facie</w:t>
      </w:r>
      <w:r w:rsidR="008B618E">
        <w:rPr>
          <w:rFonts w:ascii="Arial" w:hAnsi="Arial" w:cs="Arial"/>
          <w:sz w:val="24"/>
          <w:szCs w:val="24"/>
          <w:lang w:val="en-US"/>
        </w:rPr>
        <w:t xml:space="preserve"> right</w:t>
      </w:r>
      <w:r w:rsidR="001E615C">
        <w:rPr>
          <w:rFonts w:ascii="Arial" w:hAnsi="Arial" w:cs="Arial"/>
          <w:sz w:val="24"/>
          <w:szCs w:val="24"/>
          <w:lang w:val="en-US"/>
        </w:rPr>
        <w:t>. He has to show an injury</w:t>
      </w:r>
      <w:r w:rsidR="006A4592">
        <w:rPr>
          <w:rFonts w:ascii="Arial" w:hAnsi="Arial" w:cs="Arial"/>
          <w:sz w:val="24"/>
          <w:szCs w:val="24"/>
          <w:lang w:val="en-US"/>
        </w:rPr>
        <w:t xml:space="preserve"> that has occurred that is outside the review</w:t>
      </w:r>
      <w:r w:rsidR="002C4D84">
        <w:rPr>
          <w:rFonts w:ascii="Arial" w:hAnsi="Arial" w:cs="Arial"/>
          <w:sz w:val="24"/>
          <w:szCs w:val="24"/>
          <w:lang w:val="en-US"/>
        </w:rPr>
        <w:t xml:space="preserve"> process</w:t>
      </w:r>
      <w:r w:rsidR="00DC5B47">
        <w:rPr>
          <w:rFonts w:ascii="Arial" w:hAnsi="Arial" w:cs="Arial"/>
          <w:sz w:val="24"/>
          <w:szCs w:val="24"/>
          <w:lang w:val="en-US"/>
        </w:rPr>
        <w:t xml:space="preserve">. In this regard he relied on </w:t>
      </w:r>
      <w:r w:rsidR="00DC5B47">
        <w:rPr>
          <w:rFonts w:ascii="Arial" w:hAnsi="Arial" w:cs="Arial"/>
          <w:b/>
          <w:bCs/>
          <w:i/>
          <w:iCs/>
          <w:sz w:val="24"/>
          <w:szCs w:val="24"/>
          <w:lang w:val="en-US"/>
        </w:rPr>
        <w:t>Simelane</w:t>
      </w:r>
      <w:r w:rsidR="001479A4">
        <w:rPr>
          <w:rFonts w:ascii="Arial" w:hAnsi="Arial" w:cs="Arial"/>
          <w:b/>
          <w:bCs/>
          <w:i/>
          <w:iCs/>
          <w:sz w:val="24"/>
          <w:szCs w:val="24"/>
          <w:lang w:val="en-US"/>
        </w:rPr>
        <w:t xml:space="preserve"> NO v Seven- Eleven Corporation SA ( Pty) Ltd.</w:t>
      </w:r>
      <w:r w:rsidR="001479A4">
        <w:rPr>
          <w:rStyle w:val="FootnoteReference"/>
          <w:rFonts w:ascii="Arial" w:hAnsi="Arial" w:cs="Arial"/>
          <w:b/>
          <w:bCs/>
          <w:i/>
          <w:iCs/>
          <w:sz w:val="24"/>
          <w:szCs w:val="24"/>
          <w:lang w:val="en-US"/>
        </w:rPr>
        <w:footnoteReference w:id="6"/>
      </w:r>
    </w:p>
    <w:p w14:paraId="34A595A4" w14:textId="5E0593B0" w:rsidR="00284690" w:rsidRDefault="002D0ACC"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32</w:t>
      </w:r>
      <w:r>
        <w:rPr>
          <w:rFonts w:ascii="Arial" w:hAnsi="Arial" w:cs="Arial"/>
          <w:sz w:val="24"/>
          <w:szCs w:val="24"/>
          <w:lang w:val="en-US"/>
        </w:rPr>
        <w:t>]</w:t>
      </w:r>
      <w:r>
        <w:rPr>
          <w:rFonts w:ascii="Arial" w:hAnsi="Arial" w:cs="Arial"/>
          <w:sz w:val="24"/>
          <w:szCs w:val="24"/>
          <w:lang w:val="en-US"/>
        </w:rPr>
        <w:tab/>
        <w:t xml:space="preserve">He submitted that maladministration </w:t>
      </w:r>
      <w:r w:rsidR="00CD1FB8">
        <w:rPr>
          <w:rFonts w:ascii="Arial" w:hAnsi="Arial" w:cs="Arial"/>
          <w:sz w:val="24"/>
          <w:szCs w:val="24"/>
          <w:lang w:val="en-US"/>
        </w:rPr>
        <w:t xml:space="preserve">extended beyond just the management </w:t>
      </w:r>
      <w:r w:rsidR="00E445FB">
        <w:rPr>
          <w:rFonts w:ascii="Arial" w:hAnsi="Arial" w:cs="Arial"/>
          <w:sz w:val="24"/>
          <w:szCs w:val="24"/>
          <w:lang w:val="en-US"/>
        </w:rPr>
        <w:t xml:space="preserve">of </w:t>
      </w:r>
      <w:r w:rsidR="00DA5BC8">
        <w:rPr>
          <w:rFonts w:ascii="Arial" w:hAnsi="Arial" w:cs="Arial"/>
          <w:sz w:val="24"/>
          <w:szCs w:val="24"/>
          <w:lang w:val="en-US"/>
        </w:rPr>
        <w:t xml:space="preserve">funds but extended to the </w:t>
      </w:r>
      <w:r w:rsidR="00976CC8">
        <w:rPr>
          <w:rFonts w:ascii="Arial" w:hAnsi="Arial" w:cs="Arial"/>
          <w:sz w:val="24"/>
          <w:szCs w:val="24"/>
          <w:lang w:val="en-US"/>
        </w:rPr>
        <w:t>awarding of degrees</w:t>
      </w:r>
      <w:r w:rsidR="007C1A02">
        <w:rPr>
          <w:rFonts w:ascii="Arial" w:hAnsi="Arial" w:cs="Arial"/>
          <w:sz w:val="24"/>
          <w:szCs w:val="24"/>
          <w:lang w:val="en-US"/>
        </w:rPr>
        <w:t xml:space="preserve"> and the Proclamation had made it clear that </w:t>
      </w:r>
      <w:r w:rsidR="000C5BCA">
        <w:rPr>
          <w:rFonts w:ascii="Arial" w:hAnsi="Arial" w:cs="Arial"/>
          <w:sz w:val="24"/>
          <w:szCs w:val="24"/>
          <w:lang w:val="en-US"/>
        </w:rPr>
        <w:t>all other matters that are relevant to</w:t>
      </w:r>
      <w:r w:rsidR="008F45C8">
        <w:rPr>
          <w:rFonts w:ascii="Arial" w:hAnsi="Arial" w:cs="Arial"/>
          <w:sz w:val="24"/>
          <w:szCs w:val="24"/>
          <w:lang w:val="en-US"/>
        </w:rPr>
        <w:t xml:space="preserve"> those contained</w:t>
      </w:r>
      <w:r w:rsidR="000C5BCA">
        <w:rPr>
          <w:rFonts w:ascii="Arial" w:hAnsi="Arial" w:cs="Arial"/>
          <w:sz w:val="24"/>
          <w:szCs w:val="24"/>
          <w:lang w:val="en-US"/>
        </w:rPr>
        <w:t xml:space="preserve"> </w:t>
      </w:r>
      <w:r w:rsidR="00DE05B0">
        <w:rPr>
          <w:rFonts w:ascii="Arial" w:hAnsi="Arial" w:cs="Arial"/>
          <w:sz w:val="24"/>
          <w:szCs w:val="24"/>
          <w:lang w:val="en-US"/>
        </w:rPr>
        <w:t>in the schedule w</w:t>
      </w:r>
      <w:r w:rsidR="00B538BA">
        <w:rPr>
          <w:rFonts w:ascii="Arial" w:hAnsi="Arial" w:cs="Arial"/>
          <w:sz w:val="24"/>
          <w:szCs w:val="24"/>
          <w:lang w:val="en-US"/>
        </w:rPr>
        <w:t>ould be applicable</w:t>
      </w:r>
      <w:r w:rsidR="000F6BC8">
        <w:rPr>
          <w:rFonts w:ascii="Arial" w:hAnsi="Arial" w:cs="Arial"/>
          <w:sz w:val="24"/>
          <w:szCs w:val="24"/>
          <w:lang w:val="en-US"/>
        </w:rPr>
        <w:t>. In th</w:t>
      </w:r>
      <w:r w:rsidR="00760C43">
        <w:rPr>
          <w:rFonts w:ascii="Arial" w:hAnsi="Arial" w:cs="Arial"/>
          <w:sz w:val="24"/>
          <w:szCs w:val="24"/>
          <w:lang w:val="en-US"/>
        </w:rPr>
        <w:t>is</w:t>
      </w:r>
      <w:r w:rsidR="000F6BC8">
        <w:rPr>
          <w:rFonts w:ascii="Arial" w:hAnsi="Arial" w:cs="Arial"/>
          <w:sz w:val="24"/>
          <w:szCs w:val="24"/>
          <w:lang w:val="en-US"/>
        </w:rPr>
        <w:t xml:space="preserve"> regard he relied on </w:t>
      </w:r>
      <w:r w:rsidR="0087731D">
        <w:rPr>
          <w:rFonts w:ascii="Arial" w:hAnsi="Arial" w:cs="Arial"/>
          <w:sz w:val="24"/>
          <w:szCs w:val="24"/>
          <w:lang w:val="en-US"/>
        </w:rPr>
        <w:t xml:space="preserve">the </w:t>
      </w:r>
      <w:r w:rsidR="00841893">
        <w:rPr>
          <w:rFonts w:ascii="Arial" w:hAnsi="Arial" w:cs="Arial"/>
          <w:b/>
          <w:bCs/>
          <w:i/>
          <w:iCs/>
          <w:sz w:val="24"/>
          <w:szCs w:val="24"/>
          <w:lang w:val="en-US"/>
        </w:rPr>
        <w:t>Viking Pony Africa Pumps (</w:t>
      </w:r>
      <w:r w:rsidR="001479A4">
        <w:rPr>
          <w:rFonts w:ascii="Arial" w:hAnsi="Arial" w:cs="Arial"/>
          <w:b/>
          <w:bCs/>
          <w:i/>
          <w:iCs/>
          <w:sz w:val="24"/>
          <w:szCs w:val="24"/>
          <w:lang w:val="en-US"/>
        </w:rPr>
        <w:t>Pty) Ltd t/a Tricom Africa v Hidro – Tech Systems ( Pty ) Ltd</w:t>
      </w:r>
      <w:r w:rsidR="001479A4">
        <w:rPr>
          <w:rStyle w:val="FootnoteReference"/>
          <w:rFonts w:ascii="Arial" w:hAnsi="Arial" w:cs="Arial"/>
          <w:sz w:val="24"/>
          <w:szCs w:val="24"/>
          <w:lang w:val="en-US"/>
        </w:rPr>
        <w:footnoteReference w:id="7"/>
      </w:r>
      <w:r w:rsidR="00760C43">
        <w:rPr>
          <w:rFonts w:ascii="Arial" w:hAnsi="Arial" w:cs="Arial"/>
          <w:sz w:val="24"/>
          <w:szCs w:val="24"/>
          <w:lang w:val="en-US"/>
        </w:rPr>
        <w:t>.</w:t>
      </w:r>
      <w:r w:rsidR="00DA70D2">
        <w:rPr>
          <w:rFonts w:ascii="Arial" w:hAnsi="Arial" w:cs="Arial"/>
          <w:sz w:val="24"/>
          <w:szCs w:val="24"/>
          <w:lang w:val="en-US"/>
        </w:rPr>
        <w:t xml:space="preserve"> The applicant </w:t>
      </w:r>
      <w:r w:rsidR="00DA70D2">
        <w:rPr>
          <w:rFonts w:ascii="Arial" w:hAnsi="Arial" w:cs="Arial"/>
          <w:sz w:val="24"/>
          <w:szCs w:val="24"/>
          <w:lang w:val="en-US"/>
        </w:rPr>
        <w:lastRenderedPageBreak/>
        <w:t xml:space="preserve">has not </w:t>
      </w:r>
      <w:r w:rsidR="00B43263">
        <w:rPr>
          <w:rFonts w:ascii="Arial" w:hAnsi="Arial" w:cs="Arial"/>
          <w:sz w:val="24"/>
          <w:szCs w:val="24"/>
          <w:lang w:val="en-US"/>
        </w:rPr>
        <w:t xml:space="preserve">been questioned at all and </w:t>
      </w:r>
      <w:r w:rsidR="00602312">
        <w:rPr>
          <w:rFonts w:ascii="Arial" w:hAnsi="Arial" w:cs="Arial"/>
          <w:sz w:val="24"/>
          <w:szCs w:val="24"/>
          <w:lang w:val="en-US"/>
        </w:rPr>
        <w:t xml:space="preserve">none of his rights have been infringed </w:t>
      </w:r>
      <w:r w:rsidR="00745A85">
        <w:rPr>
          <w:rFonts w:ascii="Arial" w:hAnsi="Arial" w:cs="Arial"/>
          <w:sz w:val="24"/>
          <w:szCs w:val="24"/>
          <w:lang w:val="en-US"/>
        </w:rPr>
        <w:t>and he is fully</w:t>
      </w:r>
      <w:r w:rsidR="004D6D07">
        <w:rPr>
          <w:rFonts w:ascii="Arial" w:hAnsi="Arial" w:cs="Arial"/>
          <w:sz w:val="24"/>
          <w:szCs w:val="24"/>
          <w:lang w:val="en-US"/>
        </w:rPr>
        <w:t xml:space="preserve"> protected</w:t>
      </w:r>
      <w:r w:rsidR="002267B9">
        <w:rPr>
          <w:rFonts w:ascii="Arial" w:hAnsi="Arial" w:cs="Arial"/>
          <w:sz w:val="24"/>
          <w:szCs w:val="24"/>
          <w:lang w:val="en-US"/>
        </w:rPr>
        <w:t xml:space="preserve"> and on this basi</w:t>
      </w:r>
      <w:r w:rsidR="00BB1EDD">
        <w:rPr>
          <w:rFonts w:ascii="Arial" w:hAnsi="Arial" w:cs="Arial"/>
          <w:sz w:val="24"/>
          <w:szCs w:val="24"/>
          <w:lang w:val="en-US"/>
        </w:rPr>
        <w:t xml:space="preserve">s no </w:t>
      </w:r>
      <w:r w:rsidR="007B7F65">
        <w:rPr>
          <w:rFonts w:ascii="Arial" w:hAnsi="Arial" w:cs="Arial"/>
          <w:i/>
          <w:iCs/>
          <w:sz w:val="24"/>
          <w:szCs w:val="24"/>
          <w:lang w:val="en-US"/>
        </w:rPr>
        <w:t xml:space="preserve">prima facie </w:t>
      </w:r>
      <w:r w:rsidR="00BB1EDD">
        <w:rPr>
          <w:rFonts w:ascii="Arial" w:hAnsi="Arial" w:cs="Arial"/>
          <w:sz w:val="24"/>
          <w:szCs w:val="24"/>
          <w:lang w:val="en-US"/>
        </w:rPr>
        <w:t>right</w:t>
      </w:r>
      <w:r w:rsidR="00A42494">
        <w:rPr>
          <w:rFonts w:ascii="Arial" w:hAnsi="Arial" w:cs="Arial"/>
          <w:sz w:val="24"/>
          <w:szCs w:val="24"/>
          <w:lang w:val="en-US"/>
        </w:rPr>
        <w:t xml:space="preserve"> </w:t>
      </w:r>
      <w:r w:rsidR="006B1DC5">
        <w:rPr>
          <w:rFonts w:ascii="Arial" w:hAnsi="Arial" w:cs="Arial"/>
          <w:sz w:val="24"/>
          <w:szCs w:val="24"/>
          <w:lang w:val="en-US"/>
        </w:rPr>
        <w:t>has been established</w:t>
      </w:r>
      <w:r w:rsidR="00284690">
        <w:rPr>
          <w:rFonts w:ascii="Arial" w:hAnsi="Arial" w:cs="Arial"/>
          <w:sz w:val="24"/>
          <w:szCs w:val="24"/>
          <w:lang w:val="en-US"/>
        </w:rPr>
        <w:t xml:space="preserve">. </w:t>
      </w:r>
    </w:p>
    <w:p w14:paraId="37F40DF5" w14:textId="15DCC0E6" w:rsidR="00A5742C" w:rsidRDefault="00284690"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33</w:t>
      </w:r>
      <w:r>
        <w:rPr>
          <w:rFonts w:ascii="Arial" w:hAnsi="Arial" w:cs="Arial"/>
          <w:sz w:val="24"/>
          <w:szCs w:val="24"/>
          <w:lang w:val="en-US"/>
        </w:rPr>
        <w:t>]</w:t>
      </w:r>
      <w:r>
        <w:rPr>
          <w:rFonts w:ascii="Arial" w:hAnsi="Arial" w:cs="Arial"/>
          <w:sz w:val="24"/>
          <w:szCs w:val="24"/>
          <w:lang w:val="en-US"/>
        </w:rPr>
        <w:tab/>
        <w:t xml:space="preserve">In dealing with balance of convenience </w:t>
      </w:r>
      <w:r w:rsidR="00BE584B">
        <w:rPr>
          <w:rFonts w:ascii="Arial" w:hAnsi="Arial" w:cs="Arial"/>
          <w:sz w:val="24"/>
          <w:szCs w:val="24"/>
          <w:lang w:val="en-US"/>
        </w:rPr>
        <w:t>he submitted that for as</w:t>
      </w:r>
      <w:r w:rsidR="008C0467">
        <w:rPr>
          <w:rFonts w:ascii="Arial" w:hAnsi="Arial" w:cs="Arial"/>
          <w:sz w:val="24"/>
          <w:szCs w:val="24"/>
          <w:lang w:val="en-US"/>
        </w:rPr>
        <w:t xml:space="preserve"> </w:t>
      </w:r>
      <w:r w:rsidR="00BE584B">
        <w:rPr>
          <w:rFonts w:ascii="Arial" w:hAnsi="Arial" w:cs="Arial"/>
          <w:sz w:val="24"/>
          <w:szCs w:val="24"/>
          <w:lang w:val="en-US"/>
        </w:rPr>
        <w:t>long</w:t>
      </w:r>
      <w:r w:rsidR="008C0467">
        <w:rPr>
          <w:rFonts w:ascii="Arial" w:hAnsi="Arial" w:cs="Arial"/>
          <w:sz w:val="24"/>
          <w:szCs w:val="24"/>
          <w:lang w:val="en-US"/>
        </w:rPr>
        <w:t xml:space="preserve"> as the applicant’s case</w:t>
      </w:r>
      <w:r w:rsidR="00435DC8">
        <w:rPr>
          <w:rFonts w:ascii="Arial" w:hAnsi="Arial" w:cs="Arial"/>
          <w:sz w:val="24"/>
          <w:szCs w:val="24"/>
          <w:lang w:val="en-US"/>
        </w:rPr>
        <w:t xml:space="preserve"> is immunized </w:t>
      </w:r>
      <w:r w:rsidR="004A021E">
        <w:rPr>
          <w:rFonts w:ascii="Arial" w:hAnsi="Arial" w:cs="Arial"/>
          <w:sz w:val="24"/>
          <w:szCs w:val="24"/>
          <w:lang w:val="en-US"/>
        </w:rPr>
        <w:t xml:space="preserve">from </w:t>
      </w:r>
      <w:r w:rsidR="006D1A13">
        <w:rPr>
          <w:rFonts w:ascii="Arial" w:hAnsi="Arial" w:cs="Arial"/>
          <w:sz w:val="24"/>
          <w:szCs w:val="24"/>
          <w:lang w:val="en-US"/>
        </w:rPr>
        <w:t xml:space="preserve">the investigation, there will always be suspicion </w:t>
      </w:r>
      <w:r w:rsidR="00830C2C">
        <w:rPr>
          <w:rFonts w:ascii="Arial" w:hAnsi="Arial" w:cs="Arial"/>
          <w:sz w:val="24"/>
          <w:szCs w:val="24"/>
          <w:lang w:val="en-US"/>
        </w:rPr>
        <w:t>and reputational risk to the university</w:t>
      </w:r>
      <w:r w:rsidR="005504EF">
        <w:rPr>
          <w:rFonts w:ascii="Arial" w:hAnsi="Arial" w:cs="Arial"/>
          <w:sz w:val="24"/>
          <w:szCs w:val="24"/>
          <w:lang w:val="en-US"/>
        </w:rPr>
        <w:t xml:space="preserve"> and that prejudice is ongoing</w:t>
      </w:r>
      <w:r w:rsidR="0037300B">
        <w:rPr>
          <w:rFonts w:ascii="Arial" w:hAnsi="Arial" w:cs="Arial"/>
          <w:sz w:val="24"/>
          <w:szCs w:val="24"/>
          <w:lang w:val="en-US"/>
        </w:rPr>
        <w:t xml:space="preserve">. </w:t>
      </w:r>
      <w:r w:rsidR="007C4724">
        <w:rPr>
          <w:rFonts w:ascii="Arial" w:hAnsi="Arial" w:cs="Arial"/>
          <w:sz w:val="24"/>
          <w:szCs w:val="24"/>
          <w:lang w:val="en-US"/>
        </w:rPr>
        <w:t xml:space="preserve">In addressing the alternative remedies he relied on the </w:t>
      </w:r>
      <w:r w:rsidR="00393827" w:rsidRPr="00760C43">
        <w:rPr>
          <w:rFonts w:ascii="Arial" w:hAnsi="Arial" w:cs="Arial"/>
          <w:i/>
          <w:iCs/>
          <w:sz w:val="24"/>
          <w:szCs w:val="24"/>
          <w:lang w:val="en-US"/>
        </w:rPr>
        <w:t>Simelane decision</w:t>
      </w:r>
      <w:r w:rsidR="00760C43">
        <w:rPr>
          <w:rFonts w:ascii="Arial" w:hAnsi="Arial" w:cs="Arial"/>
          <w:i/>
          <w:iCs/>
          <w:sz w:val="24"/>
          <w:szCs w:val="24"/>
          <w:lang w:val="en-US"/>
        </w:rPr>
        <w:t xml:space="preserve">, </w:t>
      </w:r>
      <w:r w:rsidR="00CB1B0B">
        <w:rPr>
          <w:rFonts w:ascii="Arial" w:hAnsi="Arial" w:cs="Arial"/>
          <w:i/>
          <w:iCs/>
          <w:sz w:val="24"/>
          <w:szCs w:val="24"/>
          <w:lang w:val="en-US"/>
        </w:rPr>
        <w:t xml:space="preserve">supra, </w:t>
      </w:r>
      <w:r w:rsidR="00CB1B0B">
        <w:rPr>
          <w:rFonts w:ascii="Arial" w:hAnsi="Arial" w:cs="Arial"/>
          <w:b/>
          <w:bCs/>
          <w:i/>
          <w:iCs/>
          <w:sz w:val="24"/>
          <w:szCs w:val="24"/>
          <w:lang w:val="en-US"/>
        </w:rPr>
        <w:t>that</w:t>
      </w:r>
      <w:r w:rsidR="00355B2C">
        <w:rPr>
          <w:rFonts w:ascii="Arial" w:hAnsi="Arial" w:cs="Arial"/>
          <w:sz w:val="24"/>
          <w:szCs w:val="24"/>
          <w:lang w:val="en-US"/>
        </w:rPr>
        <w:t xml:space="preserve"> prejudice can be fully cured at the tribunal</w:t>
      </w:r>
      <w:r w:rsidR="00A70A14">
        <w:rPr>
          <w:rFonts w:ascii="Arial" w:hAnsi="Arial" w:cs="Arial"/>
          <w:sz w:val="24"/>
          <w:szCs w:val="24"/>
          <w:lang w:val="en-US"/>
        </w:rPr>
        <w:t>. He submitted that a legality review</w:t>
      </w:r>
      <w:r w:rsidR="003874C3">
        <w:rPr>
          <w:rFonts w:ascii="Arial" w:hAnsi="Arial" w:cs="Arial"/>
          <w:sz w:val="24"/>
          <w:szCs w:val="24"/>
          <w:lang w:val="en-US"/>
        </w:rPr>
        <w:t xml:space="preserve"> may be raised at the special tribunal </w:t>
      </w:r>
      <w:r w:rsidR="00F45B9E">
        <w:rPr>
          <w:rFonts w:ascii="Arial" w:hAnsi="Arial" w:cs="Arial"/>
          <w:sz w:val="24"/>
          <w:szCs w:val="24"/>
          <w:lang w:val="en-US"/>
        </w:rPr>
        <w:t>because it is capable of entertaining</w:t>
      </w:r>
      <w:r w:rsidR="00B050CD">
        <w:rPr>
          <w:rFonts w:ascii="Arial" w:hAnsi="Arial" w:cs="Arial"/>
          <w:sz w:val="24"/>
          <w:szCs w:val="24"/>
          <w:lang w:val="en-US"/>
        </w:rPr>
        <w:t xml:space="preserve"> a legality review and on this basis he subm</w:t>
      </w:r>
      <w:r w:rsidR="00262166">
        <w:rPr>
          <w:rFonts w:ascii="Arial" w:hAnsi="Arial" w:cs="Arial"/>
          <w:sz w:val="24"/>
          <w:szCs w:val="24"/>
          <w:lang w:val="en-US"/>
        </w:rPr>
        <w:t>itted</w:t>
      </w:r>
      <w:r w:rsidR="009A26ED">
        <w:rPr>
          <w:rFonts w:ascii="Arial" w:hAnsi="Arial" w:cs="Arial"/>
          <w:sz w:val="24"/>
          <w:szCs w:val="24"/>
          <w:lang w:val="en-US"/>
        </w:rPr>
        <w:t xml:space="preserve"> that an interdict must fail</w:t>
      </w:r>
      <w:r w:rsidR="00B556CF">
        <w:rPr>
          <w:rFonts w:ascii="Arial" w:hAnsi="Arial" w:cs="Arial"/>
          <w:sz w:val="24"/>
          <w:szCs w:val="24"/>
          <w:lang w:val="en-US"/>
        </w:rPr>
        <w:t xml:space="preserve"> because there are available remedies</w:t>
      </w:r>
      <w:r w:rsidR="00861262">
        <w:rPr>
          <w:rFonts w:ascii="Arial" w:hAnsi="Arial" w:cs="Arial"/>
          <w:sz w:val="24"/>
          <w:szCs w:val="24"/>
          <w:lang w:val="en-US"/>
        </w:rPr>
        <w:t xml:space="preserve"> to the applicant</w:t>
      </w:r>
      <w:r w:rsidR="00A5742C">
        <w:rPr>
          <w:rFonts w:ascii="Arial" w:hAnsi="Arial" w:cs="Arial"/>
          <w:sz w:val="24"/>
          <w:szCs w:val="24"/>
          <w:lang w:val="en-US"/>
        </w:rPr>
        <w:t>.</w:t>
      </w:r>
    </w:p>
    <w:p w14:paraId="07B4EE73" w14:textId="237B9CC7" w:rsidR="00760C43" w:rsidRPr="00760C43" w:rsidRDefault="00760C43" w:rsidP="00E21A08">
      <w:pPr>
        <w:spacing w:line="480" w:lineRule="auto"/>
        <w:jc w:val="both"/>
        <w:rPr>
          <w:rFonts w:ascii="Arial" w:hAnsi="Arial" w:cs="Arial"/>
          <w:i/>
          <w:iCs/>
          <w:sz w:val="24"/>
          <w:szCs w:val="24"/>
          <w:lang w:val="en-US"/>
        </w:rPr>
      </w:pPr>
      <w:r w:rsidRPr="00760C43">
        <w:rPr>
          <w:rFonts w:ascii="Arial" w:hAnsi="Arial" w:cs="Arial"/>
          <w:i/>
          <w:iCs/>
          <w:sz w:val="24"/>
          <w:szCs w:val="24"/>
          <w:lang w:val="en-US"/>
        </w:rPr>
        <w:t xml:space="preserve">University’s legal submissions </w:t>
      </w:r>
    </w:p>
    <w:p w14:paraId="78DAD3AC" w14:textId="3430784B" w:rsidR="00A319B8" w:rsidRDefault="00C114E2"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21A08">
        <w:rPr>
          <w:rFonts w:ascii="Arial" w:hAnsi="Arial" w:cs="Arial"/>
          <w:sz w:val="24"/>
          <w:szCs w:val="24"/>
          <w:lang w:val="en-US"/>
        </w:rPr>
        <w:t>34</w:t>
      </w:r>
      <w:r>
        <w:rPr>
          <w:rFonts w:ascii="Arial" w:hAnsi="Arial" w:cs="Arial"/>
          <w:sz w:val="24"/>
          <w:szCs w:val="24"/>
          <w:lang w:val="en-US"/>
        </w:rPr>
        <w:t>]</w:t>
      </w:r>
      <w:r>
        <w:rPr>
          <w:rFonts w:ascii="Arial" w:hAnsi="Arial" w:cs="Arial"/>
          <w:sz w:val="24"/>
          <w:szCs w:val="24"/>
          <w:lang w:val="en-US"/>
        </w:rPr>
        <w:tab/>
        <w:t xml:space="preserve">Mr </w:t>
      </w:r>
      <w:r w:rsidR="00CB1B0B">
        <w:rPr>
          <w:rFonts w:ascii="Arial" w:hAnsi="Arial" w:cs="Arial"/>
          <w:sz w:val="24"/>
          <w:szCs w:val="24"/>
          <w:lang w:val="en-US"/>
        </w:rPr>
        <w:t>Swartbooi SC</w:t>
      </w:r>
      <w:r w:rsidR="00760C43">
        <w:rPr>
          <w:rFonts w:ascii="Arial" w:hAnsi="Arial" w:cs="Arial"/>
          <w:sz w:val="24"/>
          <w:szCs w:val="24"/>
          <w:lang w:val="en-US"/>
        </w:rPr>
        <w:t xml:space="preserve"> </w:t>
      </w:r>
      <w:r>
        <w:rPr>
          <w:rFonts w:ascii="Arial" w:hAnsi="Arial" w:cs="Arial"/>
          <w:sz w:val="24"/>
          <w:szCs w:val="24"/>
          <w:lang w:val="en-US"/>
        </w:rPr>
        <w:t xml:space="preserve">appeared </w:t>
      </w:r>
      <w:r w:rsidR="00E034F9">
        <w:rPr>
          <w:rFonts w:ascii="Arial" w:hAnsi="Arial" w:cs="Arial"/>
          <w:sz w:val="24"/>
          <w:szCs w:val="24"/>
          <w:lang w:val="en-US"/>
        </w:rPr>
        <w:t xml:space="preserve">on behalf of the </w:t>
      </w:r>
      <w:r w:rsidR="00760C43">
        <w:rPr>
          <w:rFonts w:ascii="Arial" w:hAnsi="Arial" w:cs="Arial"/>
          <w:sz w:val="24"/>
          <w:szCs w:val="24"/>
          <w:lang w:val="en-US"/>
        </w:rPr>
        <w:t>u</w:t>
      </w:r>
      <w:r w:rsidR="00CF7A06">
        <w:rPr>
          <w:rFonts w:ascii="Arial" w:hAnsi="Arial" w:cs="Arial"/>
          <w:sz w:val="24"/>
          <w:szCs w:val="24"/>
          <w:lang w:val="en-US"/>
        </w:rPr>
        <w:t xml:space="preserve">niversity. He submitted that </w:t>
      </w:r>
      <w:r w:rsidR="00916E09">
        <w:rPr>
          <w:rFonts w:ascii="Arial" w:hAnsi="Arial" w:cs="Arial"/>
          <w:sz w:val="24"/>
          <w:szCs w:val="24"/>
          <w:lang w:val="en-US"/>
        </w:rPr>
        <w:t xml:space="preserve">the very scope of the Proclamation </w:t>
      </w:r>
      <w:r w:rsidR="009E64F8">
        <w:rPr>
          <w:rFonts w:ascii="Arial" w:hAnsi="Arial" w:cs="Arial"/>
          <w:sz w:val="24"/>
          <w:szCs w:val="24"/>
          <w:lang w:val="en-US"/>
        </w:rPr>
        <w:t xml:space="preserve">is </w:t>
      </w:r>
      <w:r w:rsidR="00C421CF">
        <w:rPr>
          <w:rFonts w:ascii="Arial" w:hAnsi="Arial" w:cs="Arial"/>
          <w:sz w:val="24"/>
          <w:szCs w:val="24"/>
          <w:lang w:val="en-US"/>
        </w:rPr>
        <w:t>fairly wide. Although the submission</w:t>
      </w:r>
      <w:r w:rsidR="0050672A">
        <w:rPr>
          <w:rFonts w:ascii="Arial" w:hAnsi="Arial" w:cs="Arial"/>
          <w:sz w:val="24"/>
          <w:szCs w:val="24"/>
          <w:lang w:val="en-US"/>
        </w:rPr>
        <w:t>s</w:t>
      </w:r>
      <w:r w:rsidR="00C421CF">
        <w:rPr>
          <w:rFonts w:ascii="Arial" w:hAnsi="Arial" w:cs="Arial"/>
          <w:sz w:val="24"/>
          <w:szCs w:val="24"/>
          <w:lang w:val="en-US"/>
        </w:rPr>
        <w:t xml:space="preserve"> made by the applicant</w:t>
      </w:r>
      <w:r w:rsidR="00FD71C5">
        <w:rPr>
          <w:rFonts w:ascii="Arial" w:hAnsi="Arial" w:cs="Arial"/>
          <w:sz w:val="24"/>
          <w:szCs w:val="24"/>
          <w:lang w:val="en-US"/>
        </w:rPr>
        <w:t xml:space="preserve"> suggest that the investigation </w:t>
      </w:r>
      <w:r w:rsidR="00A65339">
        <w:rPr>
          <w:rFonts w:ascii="Arial" w:hAnsi="Arial" w:cs="Arial"/>
          <w:sz w:val="24"/>
          <w:szCs w:val="24"/>
          <w:lang w:val="en-US"/>
        </w:rPr>
        <w:t xml:space="preserve">is aimed at </w:t>
      </w:r>
      <w:r w:rsidR="00760C43">
        <w:rPr>
          <w:rFonts w:ascii="Arial" w:hAnsi="Arial" w:cs="Arial"/>
          <w:sz w:val="24"/>
          <w:szCs w:val="24"/>
          <w:lang w:val="en-US"/>
        </w:rPr>
        <w:t>him, t</w:t>
      </w:r>
      <w:r w:rsidR="00BD470E">
        <w:rPr>
          <w:rFonts w:ascii="Arial" w:hAnsi="Arial" w:cs="Arial"/>
          <w:sz w:val="24"/>
          <w:szCs w:val="24"/>
          <w:lang w:val="en-US"/>
        </w:rPr>
        <w:t>hat is not so because</w:t>
      </w:r>
      <w:r w:rsidR="002074E3">
        <w:rPr>
          <w:rFonts w:ascii="Arial" w:hAnsi="Arial" w:cs="Arial"/>
          <w:sz w:val="24"/>
          <w:szCs w:val="24"/>
          <w:lang w:val="en-US"/>
        </w:rPr>
        <w:t xml:space="preserve"> clearly from the reports</w:t>
      </w:r>
      <w:r w:rsidR="008006D8">
        <w:rPr>
          <w:rFonts w:ascii="Arial" w:hAnsi="Arial" w:cs="Arial"/>
          <w:sz w:val="24"/>
          <w:szCs w:val="24"/>
          <w:lang w:val="en-US"/>
        </w:rPr>
        <w:t xml:space="preserve"> that have been filed, there are numerous </w:t>
      </w:r>
      <w:r w:rsidR="007672A2">
        <w:rPr>
          <w:rFonts w:ascii="Arial" w:hAnsi="Arial" w:cs="Arial"/>
          <w:sz w:val="24"/>
          <w:szCs w:val="24"/>
          <w:lang w:val="en-US"/>
        </w:rPr>
        <w:t xml:space="preserve">people that are involved </w:t>
      </w:r>
      <w:r w:rsidR="000A2E6B">
        <w:rPr>
          <w:rFonts w:ascii="Arial" w:hAnsi="Arial" w:cs="Arial"/>
          <w:sz w:val="24"/>
          <w:szCs w:val="24"/>
          <w:lang w:val="en-US"/>
        </w:rPr>
        <w:t>who are being investigated</w:t>
      </w:r>
      <w:r w:rsidR="00B12734">
        <w:rPr>
          <w:rFonts w:ascii="Arial" w:hAnsi="Arial" w:cs="Arial"/>
          <w:sz w:val="24"/>
          <w:szCs w:val="24"/>
          <w:lang w:val="en-US"/>
        </w:rPr>
        <w:t xml:space="preserve">. In addressing the </w:t>
      </w:r>
      <w:r w:rsidR="00317A65">
        <w:rPr>
          <w:rFonts w:ascii="Arial" w:hAnsi="Arial" w:cs="Arial"/>
          <w:sz w:val="24"/>
          <w:szCs w:val="24"/>
          <w:lang w:val="en-US"/>
        </w:rPr>
        <w:t xml:space="preserve">contents of the affidavit </w:t>
      </w:r>
      <w:r w:rsidR="005E7659">
        <w:rPr>
          <w:rFonts w:ascii="Arial" w:hAnsi="Arial" w:cs="Arial"/>
          <w:sz w:val="24"/>
          <w:szCs w:val="24"/>
          <w:lang w:val="en-US"/>
        </w:rPr>
        <w:t>deposed to by Professor I</w:t>
      </w:r>
      <w:r w:rsidR="00760C43">
        <w:rPr>
          <w:rFonts w:ascii="Arial" w:hAnsi="Arial" w:cs="Arial"/>
          <w:sz w:val="24"/>
          <w:szCs w:val="24"/>
          <w:lang w:val="en-US"/>
        </w:rPr>
        <w:t>j</w:t>
      </w:r>
      <w:r w:rsidR="005E7659">
        <w:rPr>
          <w:rFonts w:ascii="Arial" w:hAnsi="Arial" w:cs="Arial"/>
          <w:sz w:val="24"/>
          <w:szCs w:val="24"/>
          <w:lang w:val="en-US"/>
        </w:rPr>
        <w:t>eoma</w:t>
      </w:r>
      <w:r w:rsidR="001677B9">
        <w:rPr>
          <w:rFonts w:ascii="Arial" w:hAnsi="Arial" w:cs="Arial"/>
          <w:sz w:val="24"/>
          <w:szCs w:val="24"/>
          <w:lang w:val="en-US"/>
        </w:rPr>
        <w:t>, he submitted that Professor I</w:t>
      </w:r>
      <w:r w:rsidR="00760C43">
        <w:rPr>
          <w:rFonts w:ascii="Arial" w:hAnsi="Arial" w:cs="Arial"/>
          <w:sz w:val="24"/>
          <w:szCs w:val="24"/>
          <w:lang w:val="en-US"/>
        </w:rPr>
        <w:t>j</w:t>
      </w:r>
      <w:r w:rsidR="001677B9">
        <w:rPr>
          <w:rFonts w:ascii="Arial" w:hAnsi="Arial" w:cs="Arial"/>
          <w:sz w:val="24"/>
          <w:szCs w:val="24"/>
          <w:lang w:val="en-US"/>
        </w:rPr>
        <w:t xml:space="preserve">eoma </w:t>
      </w:r>
      <w:r w:rsidR="00A71B9B">
        <w:rPr>
          <w:rFonts w:ascii="Arial" w:hAnsi="Arial" w:cs="Arial"/>
          <w:sz w:val="24"/>
          <w:szCs w:val="24"/>
          <w:lang w:val="en-US"/>
        </w:rPr>
        <w:t xml:space="preserve">puts certain matters raised by the </w:t>
      </w:r>
      <w:r w:rsidR="00760C43">
        <w:rPr>
          <w:rFonts w:ascii="Arial" w:hAnsi="Arial" w:cs="Arial"/>
          <w:sz w:val="24"/>
          <w:szCs w:val="24"/>
          <w:lang w:val="en-US"/>
        </w:rPr>
        <w:t>u</w:t>
      </w:r>
      <w:r w:rsidR="00A71B9B">
        <w:rPr>
          <w:rFonts w:ascii="Arial" w:hAnsi="Arial" w:cs="Arial"/>
          <w:sz w:val="24"/>
          <w:szCs w:val="24"/>
          <w:lang w:val="en-US"/>
        </w:rPr>
        <w:t xml:space="preserve">niversity </w:t>
      </w:r>
      <w:r w:rsidR="005A2C13">
        <w:rPr>
          <w:rFonts w:ascii="Arial" w:hAnsi="Arial" w:cs="Arial"/>
          <w:sz w:val="24"/>
          <w:szCs w:val="24"/>
          <w:lang w:val="en-US"/>
        </w:rPr>
        <w:t xml:space="preserve">in dispute. However, the court should bear in mind </w:t>
      </w:r>
      <w:r w:rsidR="00771D78">
        <w:rPr>
          <w:rFonts w:ascii="Arial" w:hAnsi="Arial" w:cs="Arial"/>
          <w:sz w:val="24"/>
          <w:szCs w:val="24"/>
          <w:lang w:val="en-US"/>
        </w:rPr>
        <w:t>that Professor I</w:t>
      </w:r>
      <w:r w:rsidR="00760C43">
        <w:rPr>
          <w:rFonts w:ascii="Arial" w:hAnsi="Arial" w:cs="Arial"/>
          <w:sz w:val="24"/>
          <w:szCs w:val="24"/>
          <w:lang w:val="en-US"/>
        </w:rPr>
        <w:t>j</w:t>
      </w:r>
      <w:r w:rsidR="00771D78">
        <w:rPr>
          <w:rFonts w:ascii="Arial" w:hAnsi="Arial" w:cs="Arial"/>
          <w:sz w:val="24"/>
          <w:szCs w:val="24"/>
          <w:lang w:val="en-US"/>
        </w:rPr>
        <w:t>eoma is a subject</w:t>
      </w:r>
      <w:r w:rsidR="00156799">
        <w:rPr>
          <w:rFonts w:ascii="Arial" w:hAnsi="Arial" w:cs="Arial"/>
          <w:sz w:val="24"/>
          <w:szCs w:val="24"/>
          <w:lang w:val="en-US"/>
        </w:rPr>
        <w:t xml:space="preserve"> of the </w:t>
      </w:r>
      <w:r w:rsidR="00FF5F68">
        <w:rPr>
          <w:rFonts w:ascii="Arial" w:hAnsi="Arial" w:cs="Arial"/>
          <w:sz w:val="24"/>
          <w:szCs w:val="24"/>
          <w:lang w:val="en-US"/>
        </w:rPr>
        <w:t>inv</w:t>
      </w:r>
      <w:r w:rsidR="009657FC">
        <w:rPr>
          <w:rFonts w:ascii="Arial" w:hAnsi="Arial" w:cs="Arial"/>
          <w:sz w:val="24"/>
          <w:szCs w:val="24"/>
          <w:lang w:val="en-US"/>
        </w:rPr>
        <w:t>e</w:t>
      </w:r>
      <w:r w:rsidR="00FF5F68">
        <w:rPr>
          <w:rFonts w:ascii="Arial" w:hAnsi="Arial" w:cs="Arial"/>
          <w:sz w:val="24"/>
          <w:szCs w:val="24"/>
          <w:lang w:val="en-US"/>
        </w:rPr>
        <w:t>stigation</w:t>
      </w:r>
      <w:r w:rsidR="00AA1AF3">
        <w:rPr>
          <w:rFonts w:ascii="Arial" w:hAnsi="Arial" w:cs="Arial"/>
          <w:sz w:val="24"/>
          <w:szCs w:val="24"/>
          <w:lang w:val="en-US"/>
        </w:rPr>
        <w:t>. He submitted that there are massive disputes</w:t>
      </w:r>
      <w:r w:rsidR="002E3109">
        <w:rPr>
          <w:rFonts w:ascii="Arial" w:hAnsi="Arial" w:cs="Arial"/>
          <w:sz w:val="24"/>
          <w:szCs w:val="24"/>
          <w:lang w:val="en-US"/>
        </w:rPr>
        <w:t xml:space="preserve"> of fact that had been raised by the respondents</w:t>
      </w:r>
      <w:r w:rsidR="00CE0B28">
        <w:rPr>
          <w:rFonts w:ascii="Arial" w:hAnsi="Arial" w:cs="Arial"/>
          <w:sz w:val="24"/>
          <w:szCs w:val="24"/>
          <w:lang w:val="en-US"/>
        </w:rPr>
        <w:t xml:space="preserve"> and that the court must apply the </w:t>
      </w:r>
      <w:r w:rsidR="00CE0B28" w:rsidRPr="00760C43">
        <w:rPr>
          <w:rFonts w:ascii="Arial" w:hAnsi="Arial" w:cs="Arial"/>
          <w:i/>
          <w:iCs/>
          <w:sz w:val="24"/>
          <w:szCs w:val="24"/>
          <w:lang w:val="en-US"/>
        </w:rPr>
        <w:t>Plascon Evans</w:t>
      </w:r>
      <w:r w:rsidR="003642B9">
        <w:rPr>
          <w:rFonts w:ascii="Arial" w:hAnsi="Arial" w:cs="Arial"/>
          <w:sz w:val="24"/>
          <w:szCs w:val="24"/>
          <w:lang w:val="en-US"/>
        </w:rPr>
        <w:t xml:space="preserve"> </w:t>
      </w:r>
      <w:r w:rsidR="00760C43">
        <w:rPr>
          <w:rFonts w:ascii="Arial" w:hAnsi="Arial" w:cs="Arial"/>
          <w:sz w:val="24"/>
          <w:szCs w:val="24"/>
          <w:lang w:val="en-US"/>
        </w:rPr>
        <w:t>rule</w:t>
      </w:r>
      <w:r w:rsidR="007E3284">
        <w:rPr>
          <w:rFonts w:ascii="Arial" w:hAnsi="Arial" w:cs="Arial"/>
          <w:sz w:val="24"/>
          <w:szCs w:val="24"/>
          <w:lang w:val="en-US"/>
        </w:rPr>
        <w:t xml:space="preserve"> in favour of the respondents</w:t>
      </w:r>
      <w:r w:rsidR="00EC5666">
        <w:rPr>
          <w:rFonts w:ascii="Arial" w:hAnsi="Arial" w:cs="Arial"/>
          <w:sz w:val="24"/>
          <w:szCs w:val="24"/>
          <w:lang w:val="en-US"/>
        </w:rPr>
        <w:t>.</w:t>
      </w:r>
    </w:p>
    <w:p w14:paraId="25DF7D83" w14:textId="05EA1948" w:rsidR="0097422B" w:rsidRDefault="00A319B8" w:rsidP="00092B5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07450">
        <w:rPr>
          <w:rFonts w:ascii="Arial" w:hAnsi="Arial" w:cs="Arial"/>
          <w:sz w:val="24"/>
          <w:szCs w:val="24"/>
          <w:lang w:val="en-US"/>
        </w:rPr>
        <w:t>35</w:t>
      </w:r>
      <w:r>
        <w:rPr>
          <w:rFonts w:ascii="Arial" w:hAnsi="Arial" w:cs="Arial"/>
          <w:sz w:val="24"/>
          <w:szCs w:val="24"/>
          <w:lang w:val="en-US"/>
        </w:rPr>
        <w:t>]</w:t>
      </w:r>
      <w:r>
        <w:rPr>
          <w:rFonts w:ascii="Arial" w:hAnsi="Arial" w:cs="Arial"/>
          <w:sz w:val="24"/>
          <w:szCs w:val="24"/>
          <w:lang w:val="en-US"/>
        </w:rPr>
        <w:tab/>
        <w:t xml:space="preserve">In addressing the balance of convenience </w:t>
      </w:r>
      <w:r w:rsidR="005A2C5C">
        <w:rPr>
          <w:rFonts w:ascii="Arial" w:hAnsi="Arial" w:cs="Arial"/>
          <w:sz w:val="24"/>
          <w:szCs w:val="24"/>
          <w:lang w:val="en-US"/>
        </w:rPr>
        <w:t>he submitted that the applicant does not</w:t>
      </w:r>
      <w:r w:rsidR="00FD5C6C">
        <w:rPr>
          <w:rFonts w:ascii="Arial" w:hAnsi="Arial" w:cs="Arial"/>
          <w:sz w:val="24"/>
          <w:szCs w:val="24"/>
          <w:lang w:val="en-US"/>
        </w:rPr>
        <w:t xml:space="preserve"> deal with the prejudice that the </w:t>
      </w:r>
      <w:r w:rsidR="00760C43">
        <w:rPr>
          <w:rFonts w:ascii="Arial" w:hAnsi="Arial" w:cs="Arial"/>
          <w:sz w:val="24"/>
          <w:szCs w:val="24"/>
          <w:lang w:val="en-US"/>
        </w:rPr>
        <w:t>u</w:t>
      </w:r>
      <w:r w:rsidR="00FD5C6C">
        <w:rPr>
          <w:rFonts w:ascii="Arial" w:hAnsi="Arial" w:cs="Arial"/>
          <w:sz w:val="24"/>
          <w:szCs w:val="24"/>
          <w:lang w:val="en-US"/>
        </w:rPr>
        <w:t>niversity</w:t>
      </w:r>
      <w:r w:rsidR="005C7B04">
        <w:rPr>
          <w:rFonts w:ascii="Arial" w:hAnsi="Arial" w:cs="Arial"/>
          <w:sz w:val="24"/>
          <w:szCs w:val="24"/>
          <w:lang w:val="en-US"/>
        </w:rPr>
        <w:t xml:space="preserve"> suffers and continues to suffer</w:t>
      </w:r>
      <w:r w:rsidR="004410ED">
        <w:rPr>
          <w:rFonts w:ascii="Arial" w:hAnsi="Arial" w:cs="Arial"/>
          <w:sz w:val="24"/>
          <w:szCs w:val="24"/>
          <w:lang w:val="en-US"/>
        </w:rPr>
        <w:t xml:space="preserve">. </w:t>
      </w:r>
      <w:r w:rsidR="004410ED">
        <w:rPr>
          <w:rFonts w:ascii="Arial" w:hAnsi="Arial" w:cs="Arial"/>
          <w:sz w:val="24"/>
          <w:szCs w:val="24"/>
          <w:lang w:val="en-US"/>
        </w:rPr>
        <w:lastRenderedPageBreak/>
        <w:t xml:space="preserve">The </w:t>
      </w:r>
      <w:r w:rsidR="00760C43">
        <w:rPr>
          <w:rFonts w:ascii="Arial" w:hAnsi="Arial" w:cs="Arial"/>
          <w:sz w:val="24"/>
          <w:szCs w:val="24"/>
          <w:lang w:val="en-US"/>
        </w:rPr>
        <w:t>u</w:t>
      </w:r>
      <w:r w:rsidR="004410ED">
        <w:rPr>
          <w:rFonts w:ascii="Arial" w:hAnsi="Arial" w:cs="Arial"/>
          <w:sz w:val="24"/>
          <w:szCs w:val="24"/>
          <w:lang w:val="en-US"/>
        </w:rPr>
        <w:t xml:space="preserve">niversity is </w:t>
      </w:r>
      <w:r w:rsidR="0053028A">
        <w:rPr>
          <w:rFonts w:ascii="Arial" w:hAnsi="Arial" w:cs="Arial"/>
          <w:sz w:val="24"/>
          <w:szCs w:val="24"/>
          <w:lang w:val="en-US"/>
        </w:rPr>
        <w:t xml:space="preserve">in a </w:t>
      </w:r>
      <w:r w:rsidR="006D2363">
        <w:rPr>
          <w:rFonts w:ascii="Arial" w:hAnsi="Arial" w:cs="Arial"/>
          <w:sz w:val="24"/>
          <w:szCs w:val="24"/>
          <w:lang w:val="en-US"/>
        </w:rPr>
        <w:t>desperate</w:t>
      </w:r>
      <w:r w:rsidR="0053028A">
        <w:rPr>
          <w:rFonts w:ascii="Arial" w:hAnsi="Arial" w:cs="Arial"/>
          <w:sz w:val="24"/>
          <w:szCs w:val="24"/>
          <w:lang w:val="en-US"/>
        </w:rPr>
        <w:t xml:space="preserve"> struggle</w:t>
      </w:r>
      <w:r w:rsidR="002658CC">
        <w:rPr>
          <w:rFonts w:ascii="Arial" w:hAnsi="Arial" w:cs="Arial"/>
          <w:sz w:val="24"/>
          <w:szCs w:val="24"/>
          <w:lang w:val="en-US"/>
        </w:rPr>
        <w:t xml:space="preserve"> to curb corruption and to have </w:t>
      </w:r>
      <w:r w:rsidR="008E33AF">
        <w:rPr>
          <w:rFonts w:ascii="Arial" w:hAnsi="Arial" w:cs="Arial"/>
          <w:sz w:val="24"/>
          <w:szCs w:val="24"/>
          <w:lang w:val="en-US"/>
        </w:rPr>
        <w:t xml:space="preserve">those who are involved in it prosecuted </w:t>
      </w:r>
      <w:r w:rsidR="00E526CE">
        <w:rPr>
          <w:rFonts w:ascii="Arial" w:hAnsi="Arial" w:cs="Arial"/>
          <w:sz w:val="24"/>
          <w:szCs w:val="24"/>
          <w:lang w:val="en-US"/>
        </w:rPr>
        <w:t>as soon as possible</w:t>
      </w:r>
      <w:r w:rsidR="001A0488">
        <w:rPr>
          <w:rFonts w:ascii="Arial" w:hAnsi="Arial" w:cs="Arial"/>
          <w:sz w:val="24"/>
          <w:szCs w:val="24"/>
          <w:lang w:val="en-US"/>
        </w:rPr>
        <w:t xml:space="preserve">. </w:t>
      </w:r>
      <w:r w:rsidR="00760C43">
        <w:rPr>
          <w:rFonts w:ascii="Arial" w:hAnsi="Arial" w:cs="Arial"/>
          <w:sz w:val="24"/>
          <w:szCs w:val="24"/>
          <w:lang w:val="en-US"/>
        </w:rPr>
        <w:t xml:space="preserve">It </w:t>
      </w:r>
      <w:r w:rsidR="001A0488">
        <w:rPr>
          <w:rFonts w:ascii="Arial" w:hAnsi="Arial" w:cs="Arial"/>
          <w:sz w:val="24"/>
          <w:szCs w:val="24"/>
          <w:lang w:val="en-US"/>
        </w:rPr>
        <w:t>relies on the SIU</w:t>
      </w:r>
      <w:r w:rsidR="003A1139">
        <w:rPr>
          <w:rFonts w:ascii="Arial" w:hAnsi="Arial" w:cs="Arial"/>
          <w:sz w:val="24"/>
          <w:szCs w:val="24"/>
          <w:lang w:val="en-US"/>
        </w:rPr>
        <w:t xml:space="preserve"> because of its </w:t>
      </w:r>
      <w:r w:rsidR="004519C9">
        <w:rPr>
          <w:rFonts w:ascii="Arial" w:hAnsi="Arial" w:cs="Arial"/>
          <w:sz w:val="24"/>
          <w:szCs w:val="24"/>
          <w:lang w:val="en-US"/>
        </w:rPr>
        <w:t xml:space="preserve">extra ordinary powers </w:t>
      </w:r>
      <w:r w:rsidR="00561281">
        <w:rPr>
          <w:rFonts w:ascii="Arial" w:hAnsi="Arial" w:cs="Arial"/>
          <w:sz w:val="24"/>
          <w:szCs w:val="24"/>
          <w:lang w:val="en-US"/>
        </w:rPr>
        <w:t>of investigation</w:t>
      </w:r>
      <w:r w:rsidR="008F45C8">
        <w:rPr>
          <w:rFonts w:ascii="Arial" w:hAnsi="Arial" w:cs="Arial"/>
          <w:sz w:val="24"/>
          <w:szCs w:val="24"/>
          <w:lang w:val="en-US"/>
        </w:rPr>
        <w:t>.</w:t>
      </w:r>
      <w:r w:rsidR="001068CF">
        <w:rPr>
          <w:rFonts w:ascii="Arial" w:hAnsi="Arial" w:cs="Arial"/>
          <w:sz w:val="24"/>
          <w:szCs w:val="24"/>
          <w:lang w:val="en-US"/>
        </w:rPr>
        <w:t xml:space="preserve"> </w:t>
      </w:r>
      <w:r w:rsidR="008F45C8">
        <w:rPr>
          <w:rFonts w:ascii="Arial" w:hAnsi="Arial" w:cs="Arial"/>
          <w:sz w:val="24"/>
          <w:szCs w:val="24"/>
          <w:lang w:val="en-US"/>
        </w:rPr>
        <w:t>It</w:t>
      </w:r>
      <w:r w:rsidR="001068CF">
        <w:rPr>
          <w:rFonts w:ascii="Arial" w:hAnsi="Arial" w:cs="Arial"/>
          <w:sz w:val="24"/>
          <w:szCs w:val="24"/>
          <w:lang w:val="en-US"/>
        </w:rPr>
        <w:t xml:space="preserve"> preferred that these matters</w:t>
      </w:r>
      <w:r w:rsidR="00FF10AD">
        <w:rPr>
          <w:rFonts w:ascii="Arial" w:hAnsi="Arial" w:cs="Arial"/>
          <w:sz w:val="24"/>
          <w:szCs w:val="24"/>
          <w:lang w:val="en-US"/>
        </w:rPr>
        <w:t xml:space="preserve"> be investigated by t</w:t>
      </w:r>
      <w:r w:rsidR="006E00B3">
        <w:rPr>
          <w:rFonts w:ascii="Arial" w:hAnsi="Arial" w:cs="Arial"/>
          <w:sz w:val="24"/>
          <w:szCs w:val="24"/>
          <w:lang w:val="en-US"/>
        </w:rPr>
        <w:t>h</w:t>
      </w:r>
      <w:r w:rsidR="00FF10AD">
        <w:rPr>
          <w:rFonts w:ascii="Arial" w:hAnsi="Arial" w:cs="Arial"/>
          <w:sz w:val="24"/>
          <w:szCs w:val="24"/>
          <w:lang w:val="en-US"/>
        </w:rPr>
        <w:t>e SIU</w:t>
      </w:r>
      <w:r w:rsidR="00472003">
        <w:rPr>
          <w:rFonts w:ascii="Arial" w:hAnsi="Arial" w:cs="Arial"/>
          <w:sz w:val="24"/>
          <w:szCs w:val="24"/>
          <w:lang w:val="en-US"/>
        </w:rPr>
        <w:t xml:space="preserve"> as the </w:t>
      </w:r>
      <w:r w:rsidR="00760C43">
        <w:rPr>
          <w:rFonts w:ascii="Arial" w:hAnsi="Arial" w:cs="Arial"/>
          <w:sz w:val="24"/>
          <w:szCs w:val="24"/>
          <w:lang w:val="en-US"/>
        </w:rPr>
        <w:t>u</w:t>
      </w:r>
      <w:r w:rsidR="00472003">
        <w:rPr>
          <w:rFonts w:ascii="Arial" w:hAnsi="Arial" w:cs="Arial"/>
          <w:sz w:val="24"/>
          <w:szCs w:val="24"/>
          <w:lang w:val="en-US"/>
        </w:rPr>
        <w:t>niversity does not have</w:t>
      </w:r>
      <w:r w:rsidR="00A31EE9">
        <w:rPr>
          <w:rFonts w:ascii="Arial" w:hAnsi="Arial" w:cs="Arial"/>
          <w:sz w:val="24"/>
          <w:szCs w:val="24"/>
          <w:lang w:val="en-US"/>
        </w:rPr>
        <w:t xml:space="preserve"> capacity to do so</w:t>
      </w:r>
      <w:r w:rsidR="00D7733C">
        <w:rPr>
          <w:rFonts w:ascii="Arial" w:hAnsi="Arial" w:cs="Arial"/>
          <w:sz w:val="24"/>
          <w:szCs w:val="24"/>
          <w:lang w:val="en-US"/>
        </w:rPr>
        <w:t xml:space="preserve"> on its</w:t>
      </w:r>
      <w:r w:rsidR="00774832">
        <w:rPr>
          <w:rFonts w:ascii="Arial" w:hAnsi="Arial" w:cs="Arial"/>
          <w:sz w:val="24"/>
          <w:szCs w:val="24"/>
          <w:lang w:val="en-US"/>
        </w:rPr>
        <w:t xml:space="preserve"> own. He submitted that after </w:t>
      </w:r>
      <w:r w:rsidR="0006199E">
        <w:rPr>
          <w:rFonts w:ascii="Arial" w:hAnsi="Arial" w:cs="Arial"/>
          <w:sz w:val="24"/>
          <w:szCs w:val="24"/>
          <w:lang w:val="en-US"/>
        </w:rPr>
        <w:t xml:space="preserve">the forensic report </w:t>
      </w:r>
      <w:r w:rsidR="00760C43">
        <w:rPr>
          <w:rFonts w:ascii="Arial" w:hAnsi="Arial" w:cs="Arial"/>
          <w:sz w:val="24"/>
          <w:szCs w:val="24"/>
          <w:lang w:val="en-US"/>
        </w:rPr>
        <w:t xml:space="preserve">was obtained </w:t>
      </w:r>
      <w:r w:rsidR="0038173B">
        <w:rPr>
          <w:rFonts w:ascii="Arial" w:hAnsi="Arial" w:cs="Arial"/>
          <w:sz w:val="24"/>
          <w:szCs w:val="24"/>
          <w:lang w:val="en-US"/>
        </w:rPr>
        <w:t xml:space="preserve">by the </w:t>
      </w:r>
      <w:r w:rsidR="00760C43">
        <w:rPr>
          <w:rFonts w:ascii="Arial" w:hAnsi="Arial" w:cs="Arial"/>
          <w:sz w:val="24"/>
          <w:szCs w:val="24"/>
          <w:lang w:val="en-US"/>
        </w:rPr>
        <w:t>u</w:t>
      </w:r>
      <w:r w:rsidR="0038173B">
        <w:rPr>
          <w:rFonts w:ascii="Arial" w:hAnsi="Arial" w:cs="Arial"/>
          <w:sz w:val="24"/>
          <w:szCs w:val="24"/>
          <w:lang w:val="en-US"/>
        </w:rPr>
        <w:t xml:space="preserve">niversity </w:t>
      </w:r>
      <w:r w:rsidR="00760C43">
        <w:rPr>
          <w:rFonts w:ascii="Arial" w:hAnsi="Arial" w:cs="Arial"/>
          <w:sz w:val="24"/>
          <w:szCs w:val="24"/>
          <w:lang w:val="en-US"/>
        </w:rPr>
        <w:t xml:space="preserve">it </w:t>
      </w:r>
      <w:r w:rsidR="0038173B">
        <w:rPr>
          <w:rFonts w:ascii="Arial" w:hAnsi="Arial" w:cs="Arial"/>
          <w:sz w:val="24"/>
          <w:szCs w:val="24"/>
          <w:lang w:val="en-US"/>
        </w:rPr>
        <w:t xml:space="preserve">became clear that there were series </w:t>
      </w:r>
      <w:r w:rsidR="00447857">
        <w:rPr>
          <w:rFonts w:ascii="Arial" w:hAnsi="Arial" w:cs="Arial"/>
          <w:sz w:val="24"/>
          <w:szCs w:val="24"/>
          <w:lang w:val="en-US"/>
        </w:rPr>
        <w:t xml:space="preserve">of emails that indicated </w:t>
      </w:r>
      <w:r w:rsidR="006B7598">
        <w:rPr>
          <w:rFonts w:ascii="Arial" w:hAnsi="Arial" w:cs="Arial"/>
          <w:sz w:val="24"/>
          <w:szCs w:val="24"/>
          <w:lang w:val="en-US"/>
        </w:rPr>
        <w:t xml:space="preserve">complicity </w:t>
      </w:r>
      <w:r w:rsidR="00D6433C">
        <w:rPr>
          <w:rFonts w:ascii="Arial" w:hAnsi="Arial" w:cs="Arial"/>
          <w:sz w:val="24"/>
          <w:szCs w:val="24"/>
          <w:lang w:val="en-US"/>
        </w:rPr>
        <w:t>of the applicant</w:t>
      </w:r>
      <w:r w:rsidR="007305E5">
        <w:rPr>
          <w:rFonts w:ascii="Arial" w:hAnsi="Arial" w:cs="Arial"/>
          <w:sz w:val="24"/>
          <w:szCs w:val="24"/>
          <w:lang w:val="en-US"/>
        </w:rPr>
        <w:t xml:space="preserve"> in maladmin</w:t>
      </w:r>
      <w:r w:rsidR="00C53ED6">
        <w:rPr>
          <w:rFonts w:ascii="Arial" w:hAnsi="Arial" w:cs="Arial"/>
          <w:sz w:val="24"/>
          <w:szCs w:val="24"/>
          <w:lang w:val="en-US"/>
        </w:rPr>
        <w:t>i</w:t>
      </w:r>
      <w:r w:rsidR="007305E5">
        <w:rPr>
          <w:rFonts w:ascii="Arial" w:hAnsi="Arial" w:cs="Arial"/>
          <w:sz w:val="24"/>
          <w:szCs w:val="24"/>
          <w:lang w:val="en-US"/>
        </w:rPr>
        <w:t>st</w:t>
      </w:r>
      <w:r w:rsidR="00634E59">
        <w:rPr>
          <w:rFonts w:ascii="Arial" w:hAnsi="Arial" w:cs="Arial"/>
          <w:sz w:val="24"/>
          <w:szCs w:val="24"/>
          <w:lang w:val="en-US"/>
        </w:rPr>
        <w:t>r</w:t>
      </w:r>
      <w:r w:rsidR="007305E5">
        <w:rPr>
          <w:rFonts w:ascii="Arial" w:hAnsi="Arial" w:cs="Arial"/>
          <w:sz w:val="24"/>
          <w:szCs w:val="24"/>
          <w:lang w:val="en-US"/>
        </w:rPr>
        <w:t>ation</w:t>
      </w:r>
      <w:r w:rsidR="00BE7663">
        <w:rPr>
          <w:rFonts w:ascii="Arial" w:hAnsi="Arial" w:cs="Arial"/>
          <w:sz w:val="24"/>
          <w:szCs w:val="24"/>
          <w:lang w:val="en-US"/>
        </w:rPr>
        <w:t xml:space="preserve">. In this regard the applicant does not deal with </w:t>
      </w:r>
      <w:r w:rsidR="00760C43">
        <w:rPr>
          <w:rFonts w:ascii="Arial" w:hAnsi="Arial" w:cs="Arial"/>
          <w:sz w:val="24"/>
          <w:szCs w:val="24"/>
          <w:lang w:val="en-US"/>
        </w:rPr>
        <w:t>those</w:t>
      </w:r>
      <w:r w:rsidR="00BE7663">
        <w:rPr>
          <w:rFonts w:ascii="Arial" w:hAnsi="Arial" w:cs="Arial"/>
          <w:sz w:val="24"/>
          <w:szCs w:val="24"/>
          <w:lang w:val="en-US"/>
        </w:rPr>
        <w:t xml:space="preserve"> </w:t>
      </w:r>
      <w:r w:rsidR="00E91912">
        <w:rPr>
          <w:rFonts w:ascii="Arial" w:hAnsi="Arial" w:cs="Arial"/>
          <w:sz w:val="24"/>
          <w:szCs w:val="24"/>
          <w:lang w:val="en-US"/>
        </w:rPr>
        <w:t>but simply den</w:t>
      </w:r>
      <w:r w:rsidR="008F45C8">
        <w:rPr>
          <w:rFonts w:ascii="Arial" w:hAnsi="Arial" w:cs="Arial"/>
          <w:sz w:val="24"/>
          <w:szCs w:val="24"/>
          <w:lang w:val="en-US"/>
        </w:rPr>
        <w:t>ies</w:t>
      </w:r>
      <w:r w:rsidR="00E91912">
        <w:rPr>
          <w:rFonts w:ascii="Arial" w:hAnsi="Arial" w:cs="Arial"/>
          <w:sz w:val="24"/>
          <w:szCs w:val="24"/>
          <w:lang w:val="en-US"/>
        </w:rPr>
        <w:t xml:space="preserve"> </w:t>
      </w:r>
      <w:r w:rsidR="00760C43">
        <w:rPr>
          <w:rFonts w:ascii="Arial" w:hAnsi="Arial" w:cs="Arial"/>
          <w:sz w:val="24"/>
          <w:szCs w:val="24"/>
          <w:lang w:val="en-US"/>
        </w:rPr>
        <w:t>them</w:t>
      </w:r>
      <w:r w:rsidR="00015A98">
        <w:rPr>
          <w:rFonts w:ascii="Arial" w:hAnsi="Arial" w:cs="Arial"/>
          <w:sz w:val="24"/>
          <w:szCs w:val="24"/>
          <w:lang w:val="en-US"/>
        </w:rPr>
        <w:t xml:space="preserve">. </w:t>
      </w:r>
    </w:p>
    <w:p w14:paraId="15D3ABBF" w14:textId="04CE530D" w:rsidR="00743BD3" w:rsidRDefault="0097422B" w:rsidP="00743BD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07450">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r>
      <w:r w:rsidR="00743BD3">
        <w:rPr>
          <w:rFonts w:ascii="Arial" w:hAnsi="Arial" w:cs="Arial"/>
          <w:sz w:val="24"/>
          <w:szCs w:val="24"/>
          <w:lang w:val="en-US"/>
        </w:rPr>
        <w:t xml:space="preserve">The university also contends that to the extent that the applicant has been complicit in the maladministration in the university’s department of Public Administration, the scope of the Proclamation permits the SIU to investigate him and that cannot constitute abuse of power or be unconstitutional. It also contends that the fact that the investigation may reveal that the applicant is also implicated in a fraudulent process that ended up with him being admitted as a Master’s student follows from the investigation into the maladministration of the university. In this regard it contends that the balance of convenience favours the university. It also contends that the scope of the investigation authorized by the Proclamation is to investigate maladministration on the part of the university and any unlawful and improper conduct by any person which caused or may cause serious harm to the interests of the </w:t>
      </w:r>
      <w:r w:rsidR="00CB1B0B">
        <w:rPr>
          <w:rFonts w:ascii="Arial" w:hAnsi="Arial" w:cs="Arial"/>
          <w:sz w:val="24"/>
          <w:szCs w:val="24"/>
          <w:lang w:val="en-US"/>
        </w:rPr>
        <w:t>public,</w:t>
      </w:r>
      <w:r w:rsidR="00743BD3">
        <w:rPr>
          <w:rFonts w:ascii="Arial" w:hAnsi="Arial" w:cs="Arial"/>
          <w:sz w:val="24"/>
          <w:szCs w:val="24"/>
          <w:lang w:val="en-US"/>
        </w:rPr>
        <w:t xml:space="preserve"> falls within the ambit of the Proclamation.</w:t>
      </w:r>
    </w:p>
    <w:p w14:paraId="3064606B" w14:textId="3E3F2DA7" w:rsidR="00743BD3" w:rsidRDefault="00743BD3" w:rsidP="009469D7">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00745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It contends that there is email exchange which involves Professor Ijeoma, his assistant Ms Candyce Dawes and the post graduate students who assisted the applicant in providing him with research topics to consider and prepare and finalize drafts of his research proposals with no meaningful input from the </w:t>
      </w:r>
      <w:r>
        <w:rPr>
          <w:rFonts w:ascii="Arial" w:hAnsi="Arial" w:cs="Arial"/>
          <w:sz w:val="24"/>
          <w:szCs w:val="24"/>
          <w:lang w:val="en-US"/>
        </w:rPr>
        <w:lastRenderedPageBreak/>
        <w:t>applicant. This according to the university constitutes unethical conduct which is unlawful. It also contends that the fact that the applicant was complicit in this email exchange falls within the general scope of the Proclamation, namely</w:t>
      </w:r>
      <w:r w:rsidR="008F45C8">
        <w:rPr>
          <w:rFonts w:ascii="Arial" w:hAnsi="Arial" w:cs="Arial"/>
          <w:sz w:val="24"/>
          <w:szCs w:val="24"/>
          <w:lang w:val="en-US"/>
        </w:rPr>
        <w:t xml:space="preserve">, </w:t>
      </w:r>
      <w:r w:rsidR="00CB1B0B">
        <w:rPr>
          <w:rFonts w:ascii="Arial" w:hAnsi="Arial" w:cs="Arial"/>
          <w:sz w:val="24"/>
          <w:szCs w:val="24"/>
          <w:lang w:val="en-US"/>
        </w:rPr>
        <w:t xml:space="preserve">to investigate </w:t>
      </w:r>
      <w:r>
        <w:rPr>
          <w:rFonts w:ascii="Arial" w:hAnsi="Arial" w:cs="Arial"/>
          <w:sz w:val="24"/>
          <w:szCs w:val="24"/>
          <w:lang w:val="en-US"/>
        </w:rPr>
        <w:t>unlawful or improper conduct of any person or entity in relation to the maladministration in the affairs of the university’s faculty of Public Administration.</w:t>
      </w:r>
    </w:p>
    <w:p w14:paraId="4ACB7DB4" w14:textId="7F97BE73" w:rsidR="00100365" w:rsidRDefault="009469D7"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EE5BB9">
        <w:rPr>
          <w:rFonts w:ascii="Arial" w:hAnsi="Arial" w:cs="Arial"/>
          <w:sz w:val="24"/>
          <w:szCs w:val="24"/>
          <w:lang w:val="en-US"/>
        </w:rPr>
        <w:t>8</w:t>
      </w:r>
      <w:r>
        <w:rPr>
          <w:rFonts w:ascii="Arial" w:hAnsi="Arial" w:cs="Arial"/>
          <w:sz w:val="24"/>
          <w:szCs w:val="24"/>
          <w:lang w:val="en-US"/>
        </w:rPr>
        <w:t xml:space="preserve">] </w:t>
      </w:r>
      <w:r w:rsidR="00007450">
        <w:rPr>
          <w:rFonts w:ascii="Arial" w:hAnsi="Arial" w:cs="Arial"/>
          <w:sz w:val="24"/>
          <w:szCs w:val="24"/>
          <w:lang w:val="en-US"/>
        </w:rPr>
        <w:tab/>
      </w:r>
      <w:r w:rsidR="0097422B">
        <w:rPr>
          <w:rFonts w:ascii="Arial" w:hAnsi="Arial" w:cs="Arial"/>
          <w:sz w:val="24"/>
          <w:szCs w:val="24"/>
          <w:lang w:val="en-US"/>
        </w:rPr>
        <w:t xml:space="preserve">In </w:t>
      </w:r>
      <w:r w:rsidR="00CB1B0B">
        <w:rPr>
          <w:rFonts w:ascii="Arial" w:hAnsi="Arial" w:cs="Arial"/>
          <w:sz w:val="24"/>
          <w:szCs w:val="24"/>
          <w:lang w:val="en-US"/>
        </w:rPr>
        <w:t>reply, Mr</w:t>
      </w:r>
      <w:r w:rsidR="00934503">
        <w:rPr>
          <w:rFonts w:ascii="Arial" w:hAnsi="Arial" w:cs="Arial"/>
          <w:sz w:val="24"/>
          <w:szCs w:val="24"/>
          <w:lang w:val="en-US"/>
        </w:rPr>
        <w:t xml:space="preserve"> Ngcukaitobi </w:t>
      </w:r>
      <w:r w:rsidR="00934503" w:rsidRPr="00760C43">
        <w:rPr>
          <w:rFonts w:ascii="Arial" w:hAnsi="Arial" w:cs="Arial"/>
          <w:color w:val="000000" w:themeColor="text1"/>
          <w:sz w:val="24"/>
          <w:szCs w:val="24"/>
          <w:lang w:val="en-US"/>
        </w:rPr>
        <w:t xml:space="preserve">distinguished the Simelane </w:t>
      </w:r>
      <w:r w:rsidR="00496892" w:rsidRPr="00760C43">
        <w:rPr>
          <w:rFonts w:ascii="Arial" w:hAnsi="Arial" w:cs="Arial"/>
          <w:color w:val="000000" w:themeColor="text1"/>
          <w:sz w:val="24"/>
          <w:szCs w:val="24"/>
          <w:lang w:val="en-US"/>
        </w:rPr>
        <w:t xml:space="preserve">judgment </w:t>
      </w:r>
      <w:r w:rsidR="00760C43">
        <w:rPr>
          <w:rFonts w:ascii="Arial" w:hAnsi="Arial" w:cs="Arial"/>
          <w:color w:val="000000" w:themeColor="text1"/>
          <w:sz w:val="24"/>
          <w:szCs w:val="24"/>
          <w:lang w:val="en-US"/>
        </w:rPr>
        <w:t xml:space="preserve">from the facts of this case. </w:t>
      </w:r>
      <w:r w:rsidR="00F212A6">
        <w:rPr>
          <w:rFonts w:ascii="Arial" w:hAnsi="Arial" w:cs="Arial"/>
          <w:sz w:val="24"/>
          <w:szCs w:val="24"/>
          <w:lang w:val="en-US"/>
        </w:rPr>
        <w:t>He submitted that this matter is not about</w:t>
      </w:r>
      <w:r w:rsidR="00A84179">
        <w:rPr>
          <w:rFonts w:ascii="Arial" w:hAnsi="Arial" w:cs="Arial"/>
          <w:sz w:val="24"/>
          <w:szCs w:val="24"/>
          <w:lang w:val="en-US"/>
        </w:rPr>
        <w:t xml:space="preserve"> separation of powers at all</w:t>
      </w:r>
      <w:r w:rsidR="004C714D">
        <w:rPr>
          <w:rFonts w:ascii="Arial" w:hAnsi="Arial" w:cs="Arial"/>
          <w:sz w:val="24"/>
          <w:szCs w:val="24"/>
          <w:lang w:val="en-US"/>
        </w:rPr>
        <w:t xml:space="preserve">. The question is whether the Proclamation authorizes </w:t>
      </w:r>
      <w:r w:rsidR="005824BA">
        <w:rPr>
          <w:rFonts w:ascii="Arial" w:hAnsi="Arial" w:cs="Arial"/>
          <w:sz w:val="24"/>
          <w:szCs w:val="24"/>
          <w:lang w:val="en-US"/>
        </w:rPr>
        <w:t>this particular investigation</w:t>
      </w:r>
      <w:r w:rsidR="00D52587">
        <w:rPr>
          <w:rFonts w:ascii="Arial" w:hAnsi="Arial" w:cs="Arial"/>
          <w:sz w:val="24"/>
          <w:szCs w:val="24"/>
          <w:lang w:val="en-US"/>
        </w:rPr>
        <w:t xml:space="preserve"> and whether th</w:t>
      </w:r>
      <w:r w:rsidR="00C62D6A">
        <w:rPr>
          <w:rFonts w:ascii="Arial" w:hAnsi="Arial" w:cs="Arial"/>
          <w:sz w:val="24"/>
          <w:szCs w:val="24"/>
          <w:lang w:val="en-US"/>
        </w:rPr>
        <w:t xml:space="preserve">e applicant’s rights </w:t>
      </w:r>
      <w:r w:rsidR="00D64B99">
        <w:rPr>
          <w:rFonts w:ascii="Arial" w:hAnsi="Arial" w:cs="Arial"/>
          <w:sz w:val="24"/>
          <w:szCs w:val="24"/>
          <w:lang w:val="en-US"/>
        </w:rPr>
        <w:t>have been violated</w:t>
      </w:r>
      <w:r w:rsidR="00226828">
        <w:rPr>
          <w:rFonts w:ascii="Arial" w:hAnsi="Arial" w:cs="Arial"/>
          <w:sz w:val="24"/>
          <w:szCs w:val="24"/>
          <w:lang w:val="en-US"/>
        </w:rPr>
        <w:t xml:space="preserve">. He referred to the decision of </w:t>
      </w:r>
      <w:r w:rsidR="00226828">
        <w:rPr>
          <w:rFonts w:ascii="Arial" w:hAnsi="Arial" w:cs="Arial"/>
          <w:b/>
          <w:bCs/>
          <w:i/>
          <w:iCs/>
          <w:sz w:val="24"/>
          <w:szCs w:val="24"/>
          <w:lang w:val="en-US"/>
        </w:rPr>
        <w:t xml:space="preserve">Eskom </w:t>
      </w:r>
      <w:r w:rsidR="00A305F0">
        <w:rPr>
          <w:rFonts w:ascii="Arial" w:hAnsi="Arial" w:cs="Arial"/>
          <w:b/>
          <w:bCs/>
          <w:i/>
          <w:iCs/>
          <w:sz w:val="24"/>
          <w:szCs w:val="24"/>
          <w:lang w:val="en-US"/>
        </w:rPr>
        <w:t>v Vaal River</w:t>
      </w:r>
      <w:r w:rsidR="00A305F0">
        <w:rPr>
          <w:rStyle w:val="FootnoteReference"/>
          <w:rFonts w:ascii="Arial" w:hAnsi="Arial" w:cs="Arial"/>
          <w:b/>
          <w:bCs/>
          <w:i/>
          <w:iCs/>
          <w:sz w:val="24"/>
          <w:szCs w:val="24"/>
          <w:lang w:val="en-US"/>
        </w:rPr>
        <w:footnoteReference w:id="8"/>
      </w:r>
      <w:r w:rsidR="006C6AE1">
        <w:rPr>
          <w:rFonts w:ascii="Arial" w:hAnsi="Arial" w:cs="Arial"/>
          <w:b/>
          <w:bCs/>
          <w:i/>
          <w:iCs/>
          <w:sz w:val="24"/>
          <w:szCs w:val="24"/>
          <w:lang w:val="en-US"/>
        </w:rPr>
        <w:t xml:space="preserve"> </w:t>
      </w:r>
      <w:r w:rsidR="006C6AE1">
        <w:rPr>
          <w:rFonts w:ascii="Arial" w:hAnsi="Arial" w:cs="Arial"/>
          <w:sz w:val="24"/>
          <w:szCs w:val="24"/>
          <w:lang w:val="en-US"/>
        </w:rPr>
        <w:t xml:space="preserve"> which judgment also deals with OUTA</w:t>
      </w:r>
      <w:r w:rsidR="0062659C">
        <w:rPr>
          <w:rFonts w:ascii="Arial" w:hAnsi="Arial" w:cs="Arial"/>
          <w:sz w:val="24"/>
          <w:szCs w:val="24"/>
          <w:lang w:val="en-US"/>
        </w:rPr>
        <w:t xml:space="preserve">. He submitted that </w:t>
      </w:r>
      <w:r w:rsidR="00FD36D7">
        <w:rPr>
          <w:rFonts w:ascii="Arial" w:hAnsi="Arial" w:cs="Arial"/>
          <w:sz w:val="24"/>
          <w:szCs w:val="24"/>
          <w:lang w:val="en-US"/>
        </w:rPr>
        <w:t>the Proclamation trigger</w:t>
      </w:r>
      <w:r w:rsidR="00D77439">
        <w:rPr>
          <w:rFonts w:ascii="Arial" w:hAnsi="Arial" w:cs="Arial"/>
          <w:sz w:val="24"/>
          <w:szCs w:val="24"/>
          <w:lang w:val="en-US"/>
        </w:rPr>
        <w:t xml:space="preserve">s the right to privacy </w:t>
      </w:r>
      <w:r w:rsidR="00E660F7">
        <w:rPr>
          <w:rFonts w:ascii="Arial" w:hAnsi="Arial" w:cs="Arial"/>
          <w:sz w:val="24"/>
          <w:szCs w:val="24"/>
          <w:lang w:val="en-US"/>
        </w:rPr>
        <w:t xml:space="preserve">which is about whether or </w:t>
      </w:r>
      <w:r w:rsidR="00760C43">
        <w:rPr>
          <w:rFonts w:ascii="Arial" w:hAnsi="Arial" w:cs="Arial"/>
          <w:sz w:val="24"/>
          <w:szCs w:val="24"/>
          <w:lang w:val="en-US"/>
        </w:rPr>
        <w:t xml:space="preserve">not </w:t>
      </w:r>
      <w:r w:rsidR="00E660F7">
        <w:rPr>
          <w:rFonts w:ascii="Arial" w:hAnsi="Arial" w:cs="Arial"/>
          <w:sz w:val="24"/>
          <w:szCs w:val="24"/>
          <w:lang w:val="en-US"/>
        </w:rPr>
        <w:t xml:space="preserve">the Proclamation </w:t>
      </w:r>
      <w:r w:rsidR="00D705C8">
        <w:rPr>
          <w:rFonts w:ascii="Arial" w:hAnsi="Arial" w:cs="Arial"/>
          <w:sz w:val="24"/>
          <w:szCs w:val="24"/>
          <w:lang w:val="en-US"/>
        </w:rPr>
        <w:t xml:space="preserve">entitled </w:t>
      </w:r>
      <w:r w:rsidR="00760C43">
        <w:rPr>
          <w:rFonts w:ascii="Arial" w:hAnsi="Arial" w:cs="Arial"/>
          <w:sz w:val="24"/>
          <w:szCs w:val="24"/>
          <w:lang w:val="en-US"/>
        </w:rPr>
        <w:t xml:space="preserve">the SIU </w:t>
      </w:r>
      <w:r w:rsidR="00D705C8">
        <w:rPr>
          <w:rFonts w:ascii="Arial" w:hAnsi="Arial" w:cs="Arial"/>
          <w:sz w:val="24"/>
          <w:szCs w:val="24"/>
          <w:lang w:val="en-US"/>
        </w:rPr>
        <w:t>to look at how</w:t>
      </w:r>
      <w:r w:rsidR="00A12892">
        <w:rPr>
          <w:rFonts w:ascii="Arial" w:hAnsi="Arial" w:cs="Arial"/>
          <w:sz w:val="24"/>
          <w:szCs w:val="24"/>
          <w:lang w:val="en-US"/>
        </w:rPr>
        <w:t xml:space="preserve"> </w:t>
      </w:r>
      <w:r w:rsidR="00760C43">
        <w:rPr>
          <w:rFonts w:ascii="Arial" w:hAnsi="Arial" w:cs="Arial"/>
          <w:sz w:val="24"/>
          <w:szCs w:val="24"/>
          <w:lang w:val="en-US"/>
        </w:rPr>
        <w:t xml:space="preserve">the applicant </w:t>
      </w:r>
      <w:r w:rsidR="00A12892">
        <w:rPr>
          <w:rFonts w:ascii="Arial" w:hAnsi="Arial" w:cs="Arial"/>
          <w:sz w:val="24"/>
          <w:szCs w:val="24"/>
          <w:lang w:val="en-US"/>
        </w:rPr>
        <w:t>obtained his Master’s degree</w:t>
      </w:r>
      <w:r w:rsidR="00916204">
        <w:rPr>
          <w:rFonts w:ascii="Arial" w:hAnsi="Arial" w:cs="Arial"/>
          <w:sz w:val="24"/>
          <w:szCs w:val="24"/>
          <w:lang w:val="en-US"/>
        </w:rPr>
        <w:t xml:space="preserve">. </w:t>
      </w:r>
      <w:r w:rsidR="00760C43">
        <w:rPr>
          <w:rFonts w:ascii="Arial" w:hAnsi="Arial" w:cs="Arial"/>
          <w:sz w:val="24"/>
          <w:szCs w:val="24"/>
          <w:lang w:val="en-US"/>
        </w:rPr>
        <w:t xml:space="preserve">He </w:t>
      </w:r>
      <w:r w:rsidR="00A443C0">
        <w:rPr>
          <w:rFonts w:ascii="Arial" w:hAnsi="Arial" w:cs="Arial"/>
          <w:sz w:val="24"/>
          <w:szCs w:val="24"/>
          <w:lang w:val="en-US"/>
        </w:rPr>
        <w:t xml:space="preserve">submitted </w:t>
      </w:r>
      <w:r w:rsidR="00760C43">
        <w:rPr>
          <w:rFonts w:ascii="Arial" w:hAnsi="Arial" w:cs="Arial"/>
          <w:sz w:val="24"/>
          <w:szCs w:val="24"/>
          <w:lang w:val="en-US"/>
        </w:rPr>
        <w:t xml:space="preserve">that </w:t>
      </w:r>
      <w:r w:rsidR="00A443C0">
        <w:rPr>
          <w:rFonts w:ascii="Arial" w:hAnsi="Arial" w:cs="Arial"/>
          <w:sz w:val="24"/>
          <w:szCs w:val="24"/>
          <w:lang w:val="en-US"/>
        </w:rPr>
        <w:t xml:space="preserve">the SIU is </w:t>
      </w:r>
      <w:r w:rsidR="003B69D9">
        <w:rPr>
          <w:rFonts w:ascii="Arial" w:hAnsi="Arial" w:cs="Arial"/>
          <w:sz w:val="24"/>
          <w:szCs w:val="24"/>
          <w:lang w:val="en-US"/>
        </w:rPr>
        <w:t xml:space="preserve">not </w:t>
      </w:r>
      <w:r w:rsidR="00B72435">
        <w:rPr>
          <w:rFonts w:ascii="Arial" w:hAnsi="Arial" w:cs="Arial"/>
          <w:sz w:val="24"/>
          <w:szCs w:val="24"/>
          <w:lang w:val="en-US"/>
        </w:rPr>
        <w:t xml:space="preserve">entitled to </w:t>
      </w:r>
      <w:r w:rsidR="006833D8">
        <w:rPr>
          <w:rFonts w:ascii="Arial" w:hAnsi="Arial" w:cs="Arial"/>
          <w:sz w:val="24"/>
          <w:szCs w:val="24"/>
          <w:lang w:val="en-US"/>
        </w:rPr>
        <w:t>investigate</w:t>
      </w:r>
      <w:r w:rsidR="006C50FF">
        <w:rPr>
          <w:rFonts w:ascii="Arial" w:hAnsi="Arial" w:cs="Arial"/>
          <w:sz w:val="24"/>
          <w:szCs w:val="24"/>
          <w:lang w:val="en-US"/>
        </w:rPr>
        <w:t xml:space="preserve">. </w:t>
      </w:r>
      <w:r w:rsidR="00291090">
        <w:rPr>
          <w:rFonts w:ascii="Arial" w:hAnsi="Arial" w:cs="Arial"/>
          <w:sz w:val="24"/>
          <w:szCs w:val="24"/>
          <w:lang w:val="en-US"/>
        </w:rPr>
        <w:t>He also referred</w:t>
      </w:r>
      <w:r w:rsidR="00916241">
        <w:rPr>
          <w:rFonts w:ascii="Arial" w:hAnsi="Arial" w:cs="Arial"/>
          <w:sz w:val="24"/>
          <w:szCs w:val="24"/>
          <w:lang w:val="en-US"/>
        </w:rPr>
        <w:t xml:space="preserve"> the court to a judgment </w:t>
      </w:r>
      <w:r w:rsidR="00B5448E">
        <w:rPr>
          <w:rFonts w:ascii="Arial" w:hAnsi="Arial" w:cs="Arial"/>
          <w:sz w:val="24"/>
          <w:szCs w:val="24"/>
          <w:lang w:val="en-US"/>
        </w:rPr>
        <w:t xml:space="preserve">of </w:t>
      </w:r>
      <w:r w:rsidR="00C06927">
        <w:rPr>
          <w:rFonts w:ascii="Arial" w:hAnsi="Arial" w:cs="Arial"/>
          <w:sz w:val="24"/>
          <w:szCs w:val="24"/>
          <w:lang w:val="en-US"/>
        </w:rPr>
        <w:t>Do</w:t>
      </w:r>
      <w:r w:rsidR="00760C43">
        <w:rPr>
          <w:rFonts w:ascii="Arial" w:hAnsi="Arial" w:cs="Arial"/>
          <w:sz w:val="24"/>
          <w:szCs w:val="24"/>
          <w:lang w:val="en-US"/>
        </w:rPr>
        <w:t>d</w:t>
      </w:r>
      <w:r w:rsidR="00C06927">
        <w:rPr>
          <w:rFonts w:ascii="Arial" w:hAnsi="Arial" w:cs="Arial"/>
          <w:sz w:val="24"/>
          <w:szCs w:val="24"/>
          <w:lang w:val="en-US"/>
        </w:rPr>
        <w:t xml:space="preserve">son J in </w:t>
      </w:r>
      <w:r w:rsidR="00C06927">
        <w:rPr>
          <w:rFonts w:ascii="Arial" w:hAnsi="Arial" w:cs="Arial"/>
          <w:b/>
          <w:bCs/>
          <w:i/>
          <w:iCs/>
          <w:sz w:val="24"/>
          <w:szCs w:val="24"/>
          <w:lang w:val="en-US"/>
        </w:rPr>
        <w:t>Hlatshwayo &amp; Another v Hein</w:t>
      </w:r>
      <w:r w:rsidR="00C75D28">
        <w:rPr>
          <w:rStyle w:val="FootnoteReference"/>
          <w:rFonts w:ascii="Arial" w:hAnsi="Arial" w:cs="Arial"/>
          <w:b/>
          <w:bCs/>
          <w:i/>
          <w:iCs/>
          <w:sz w:val="24"/>
          <w:szCs w:val="24"/>
          <w:lang w:val="en-US"/>
        </w:rPr>
        <w:footnoteReference w:id="9"/>
      </w:r>
      <w:r w:rsidR="00384CE8">
        <w:rPr>
          <w:rFonts w:ascii="Arial" w:hAnsi="Arial" w:cs="Arial"/>
          <w:sz w:val="24"/>
          <w:szCs w:val="24"/>
          <w:lang w:val="en-US"/>
        </w:rPr>
        <w:t xml:space="preserve">where </w:t>
      </w:r>
      <w:r w:rsidR="00760C43">
        <w:rPr>
          <w:rFonts w:ascii="Arial" w:hAnsi="Arial" w:cs="Arial"/>
          <w:sz w:val="24"/>
          <w:szCs w:val="24"/>
          <w:lang w:val="en-US"/>
        </w:rPr>
        <w:t xml:space="preserve">the court </w:t>
      </w:r>
      <w:r w:rsidR="00384CE8">
        <w:rPr>
          <w:rFonts w:ascii="Arial" w:hAnsi="Arial" w:cs="Arial"/>
          <w:sz w:val="24"/>
          <w:szCs w:val="24"/>
          <w:lang w:val="en-US"/>
        </w:rPr>
        <w:t xml:space="preserve">dealt with functions </w:t>
      </w:r>
      <w:r w:rsidR="004219CD">
        <w:rPr>
          <w:rFonts w:ascii="Arial" w:hAnsi="Arial" w:cs="Arial"/>
          <w:sz w:val="24"/>
          <w:szCs w:val="24"/>
          <w:lang w:val="en-US"/>
        </w:rPr>
        <w:t>that were expressly confer</w:t>
      </w:r>
      <w:r w:rsidR="00895EB7">
        <w:rPr>
          <w:rFonts w:ascii="Arial" w:hAnsi="Arial" w:cs="Arial"/>
          <w:sz w:val="24"/>
          <w:szCs w:val="24"/>
          <w:lang w:val="en-US"/>
        </w:rPr>
        <w:t>red</w:t>
      </w:r>
      <w:r w:rsidR="0007346D">
        <w:rPr>
          <w:rFonts w:ascii="Arial" w:hAnsi="Arial" w:cs="Arial"/>
          <w:sz w:val="24"/>
          <w:szCs w:val="24"/>
          <w:lang w:val="en-US"/>
        </w:rPr>
        <w:t>.</w:t>
      </w:r>
      <w:r w:rsidR="000D2E95">
        <w:rPr>
          <w:rFonts w:ascii="Arial" w:hAnsi="Arial" w:cs="Arial"/>
          <w:sz w:val="24"/>
          <w:szCs w:val="24"/>
          <w:lang w:val="en-US"/>
        </w:rPr>
        <w:t xml:space="preserve"> </w:t>
      </w:r>
    </w:p>
    <w:p w14:paraId="19045143" w14:textId="07D5A67B" w:rsidR="00F3019B" w:rsidRDefault="00100365"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39</w:t>
      </w:r>
      <w:r>
        <w:rPr>
          <w:rFonts w:ascii="Arial" w:hAnsi="Arial" w:cs="Arial"/>
          <w:sz w:val="24"/>
          <w:szCs w:val="24"/>
          <w:lang w:val="en-US"/>
        </w:rPr>
        <w:t>]</w:t>
      </w:r>
      <w:r>
        <w:rPr>
          <w:rFonts w:ascii="Arial" w:hAnsi="Arial" w:cs="Arial"/>
          <w:sz w:val="24"/>
          <w:szCs w:val="24"/>
          <w:lang w:val="en-US"/>
        </w:rPr>
        <w:tab/>
      </w:r>
      <w:r w:rsidR="000D2E95">
        <w:rPr>
          <w:rFonts w:ascii="Arial" w:hAnsi="Arial" w:cs="Arial"/>
          <w:sz w:val="24"/>
          <w:szCs w:val="24"/>
          <w:lang w:val="en-US"/>
        </w:rPr>
        <w:t>In</w:t>
      </w:r>
      <w:r w:rsidR="00760C43">
        <w:rPr>
          <w:rFonts w:ascii="Arial" w:hAnsi="Arial" w:cs="Arial"/>
          <w:sz w:val="24"/>
          <w:szCs w:val="24"/>
          <w:lang w:val="en-US"/>
        </w:rPr>
        <w:t xml:space="preserve"> reply to</w:t>
      </w:r>
      <w:r w:rsidR="000D2E95">
        <w:rPr>
          <w:rFonts w:ascii="Arial" w:hAnsi="Arial" w:cs="Arial"/>
          <w:sz w:val="24"/>
          <w:szCs w:val="24"/>
          <w:lang w:val="en-US"/>
        </w:rPr>
        <w:t xml:space="preserve"> the </w:t>
      </w:r>
      <w:r w:rsidR="0057662D">
        <w:rPr>
          <w:rFonts w:ascii="Arial" w:hAnsi="Arial" w:cs="Arial"/>
          <w:sz w:val="24"/>
          <w:szCs w:val="24"/>
          <w:lang w:val="en-US"/>
        </w:rPr>
        <w:t>submis</w:t>
      </w:r>
      <w:r w:rsidR="00D60168">
        <w:rPr>
          <w:rFonts w:ascii="Arial" w:hAnsi="Arial" w:cs="Arial"/>
          <w:sz w:val="24"/>
          <w:szCs w:val="24"/>
          <w:lang w:val="en-US"/>
        </w:rPr>
        <w:t xml:space="preserve">sions </w:t>
      </w:r>
      <w:r w:rsidR="00760C43">
        <w:rPr>
          <w:rFonts w:ascii="Arial" w:hAnsi="Arial" w:cs="Arial"/>
          <w:sz w:val="24"/>
          <w:szCs w:val="24"/>
          <w:lang w:val="en-US"/>
        </w:rPr>
        <w:t xml:space="preserve">made by </w:t>
      </w:r>
      <w:r w:rsidR="00D60168">
        <w:rPr>
          <w:rFonts w:ascii="Arial" w:hAnsi="Arial" w:cs="Arial"/>
          <w:sz w:val="24"/>
          <w:szCs w:val="24"/>
          <w:lang w:val="en-US"/>
        </w:rPr>
        <w:t xml:space="preserve">the </w:t>
      </w:r>
      <w:r w:rsidR="00760C43">
        <w:rPr>
          <w:rFonts w:ascii="Arial" w:hAnsi="Arial" w:cs="Arial"/>
          <w:sz w:val="24"/>
          <w:szCs w:val="24"/>
          <w:lang w:val="en-US"/>
        </w:rPr>
        <w:t>u</w:t>
      </w:r>
      <w:r w:rsidR="00D60168">
        <w:rPr>
          <w:rFonts w:ascii="Arial" w:hAnsi="Arial" w:cs="Arial"/>
          <w:sz w:val="24"/>
          <w:szCs w:val="24"/>
          <w:lang w:val="en-US"/>
        </w:rPr>
        <w:t>niversity he</w:t>
      </w:r>
      <w:r w:rsidR="002D5110">
        <w:rPr>
          <w:rFonts w:ascii="Arial" w:hAnsi="Arial" w:cs="Arial"/>
          <w:sz w:val="24"/>
          <w:szCs w:val="24"/>
          <w:lang w:val="en-US"/>
        </w:rPr>
        <w:t xml:space="preserve"> submitted that </w:t>
      </w:r>
      <w:r w:rsidR="006F489D">
        <w:rPr>
          <w:rFonts w:ascii="Arial" w:hAnsi="Arial" w:cs="Arial"/>
          <w:sz w:val="24"/>
          <w:szCs w:val="24"/>
          <w:lang w:val="en-US"/>
        </w:rPr>
        <w:t>the President was aw</w:t>
      </w:r>
      <w:r w:rsidR="005E355F">
        <w:rPr>
          <w:rFonts w:ascii="Arial" w:hAnsi="Arial" w:cs="Arial"/>
          <w:sz w:val="24"/>
          <w:szCs w:val="24"/>
          <w:lang w:val="en-US"/>
        </w:rPr>
        <w:t>are</w:t>
      </w:r>
      <w:r w:rsidR="00DE1423">
        <w:rPr>
          <w:rFonts w:ascii="Arial" w:hAnsi="Arial" w:cs="Arial"/>
          <w:sz w:val="24"/>
          <w:szCs w:val="24"/>
          <w:lang w:val="en-US"/>
        </w:rPr>
        <w:t xml:space="preserve"> of the request from the </w:t>
      </w:r>
      <w:r w:rsidR="00760C43">
        <w:rPr>
          <w:rFonts w:ascii="Arial" w:hAnsi="Arial" w:cs="Arial"/>
          <w:sz w:val="24"/>
          <w:szCs w:val="24"/>
          <w:lang w:val="en-US"/>
        </w:rPr>
        <w:t>u</w:t>
      </w:r>
      <w:r w:rsidR="00DE1423">
        <w:rPr>
          <w:rFonts w:ascii="Arial" w:hAnsi="Arial" w:cs="Arial"/>
          <w:sz w:val="24"/>
          <w:szCs w:val="24"/>
          <w:lang w:val="en-US"/>
        </w:rPr>
        <w:t xml:space="preserve">niversity </w:t>
      </w:r>
      <w:r w:rsidR="001A65DD">
        <w:rPr>
          <w:rFonts w:ascii="Arial" w:hAnsi="Arial" w:cs="Arial"/>
          <w:sz w:val="24"/>
          <w:szCs w:val="24"/>
          <w:lang w:val="en-US"/>
        </w:rPr>
        <w:t>but it was intentional that</w:t>
      </w:r>
      <w:r w:rsidR="00760C43">
        <w:rPr>
          <w:rFonts w:ascii="Arial" w:hAnsi="Arial" w:cs="Arial"/>
          <w:sz w:val="24"/>
          <w:szCs w:val="24"/>
          <w:lang w:val="en-US"/>
        </w:rPr>
        <w:t xml:space="preserve"> in</w:t>
      </w:r>
      <w:r w:rsidR="00CB1B0B">
        <w:rPr>
          <w:rFonts w:ascii="Arial" w:hAnsi="Arial" w:cs="Arial"/>
          <w:sz w:val="24"/>
          <w:szCs w:val="24"/>
          <w:lang w:val="en-US"/>
        </w:rPr>
        <w:t xml:space="preserve"> the ultimate product</w:t>
      </w:r>
      <w:r w:rsidR="00760C43">
        <w:rPr>
          <w:rFonts w:ascii="Arial" w:hAnsi="Arial" w:cs="Arial"/>
          <w:sz w:val="24"/>
          <w:szCs w:val="24"/>
          <w:lang w:val="en-US"/>
        </w:rPr>
        <w:t xml:space="preserve">, </w:t>
      </w:r>
      <w:r w:rsidR="00181203">
        <w:rPr>
          <w:rFonts w:ascii="Arial" w:hAnsi="Arial" w:cs="Arial"/>
          <w:sz w:val="24"/>
          <w:szCs w:val="24"/>
          <w:lang w:val="en-US"/>
        </w:rPr>
        <w:t>he excluded the Master’s program</w:t>
      </w:r>
      <w:r w:rsidR="00760C43">
        <w:rPr>
          <w:rFonts w:ascii="Arial" w:hAnsi="Arial" w:cs="Arial"/>
          <w:sz w:val="24"/>
          <w:szCs w:val="24"/>
          <w:lang w:val="en-US"/>
        </w:rPr>
        <w:t>me</w:t>
      </w:r>
      <w:r w:rsidR="0028047E">
        <w:rPr>
          <w:rFonts w:ascii="Arial" w:hAnsi="Arial" w:cs="Arial"/>
          <w:sz w:val="24"/>
          <w:szCs w:val="24"/>
          <w:lang w:val="en-US"/>
        </w:rPr>
        <w:t xml:space="preserve">. He submitted that there is no real defence </w:t>
      </w:r>
      <w:r w:rsidR="00D72F06">
        <w:rPr>
          <w:rFonts w:ascii="Arial" w:hAnsi="Arial" w:cs="Arial"/>
          <w:sz w:val="24"/>
          <w:szCs w:val="24"/>
          <w:lang w:val="en-US"/>
        </w:rPr>
        <w:t>t</w:t>
      </w:r>
      <w:r w:rsidR="004645CE">
        <w:rPr>
          <w:rFonts w:ascii="Arial" w:hAnsi="Arial" w:cs="Arial"/>
          <w:sz w:val="24"/>
          <w:szCs w:val="24"/>
          <w:lang w:val="en-US"/>
        </w:rPr>
        <w:t xml:space="preserve">o that argument from the </w:t>
      </w:r>
      <w:r w:rsidR="00935639">
        <w:rPr>
          <w:rFonts w:ascii="Arial" w:hAnsi="Arial" w:cs="Arial"/>
          <w:sz w:val="24"/>
          <w:szCs w:val="24"/>
          <w:lang w:val="en-US"/>
        </w:rPr>
        <w:t>respondent</w:t>
      </w:r>
      <w:r w:rsidR="00760C43">
        <w:rPr>
          <w:rFonts w:ascii="Arial" w:hAnsi="Arial" w:cs="Arial"/>
          <w:sz w:val="24"/>
          <w:szCs w:val="24"/>
          <w:lang w:val="en-US"/>
        </w:rPr>
        <w:t>s</w:t>
      </w:r>
      <w:r w:rsidR="00935639">
        <w:rPr>
          <w:rFonts w:ascii="Arial" w:hAnsi="Arial" w:cs="Arial"/>
          <w:sz w:val="24"/>
          <w:szCs w:val="24"/>
          <w:lang w:val="en-US"/>
        </w:rPr>
        <w:t xml:space="preserve">. He submitted that there are other </w:t>
      </w:r>
      <w:r w:rsidR="008B0987">
        <w:rPr>
          <w:rFonts w:ascii="Arial" w:hAnsi="Arial" w:cs="Arial"/>
          <w:sz w:val="24"/>
          <w:szCs w:val="24"/>
          <w:lang w:val="en-US"/>
        </w:rPr>
        <w:t xml:space="preserve">arms of government that can investigate </w:t>
      </w:r>
      <w:r w:rsidR="009F6BED">
        <w:rPr>
          <w:rFonts w:ascii="Arial" w:hAnsi="Arial" w:cs="Arial"/>
          <w:sz w:val="24"/>
          <w:szCs w:val="24"/>
          <w:lang w:val="en-US"/>
        </w:rPr>
        <w:t>the applicant. He may be referred to the National Director of Public Prosecutions</w:t>
      </w:r>
      <w:r w:rsidR="00E321E5">
        <w:rPr>
          <w:rFonts w:ascii="Arial" w:hAnsi="Arial" w:cs="Arial"/>
          <w:sz w:val="24"/>
          <w:szCs w:val="24"/>
          <w:lang w:val="en-US"/>
        </w:rPr>
        <w:t xml:space="preserve"> or </w:t>
      </w:r>
      <w:r w:rsidR="00E321E5">
        <w:rPr>
          <w:rFonts w:ascii="Arial" w:hAnsi="Arial" w:cs="Arial"/>
          <w:sz w:val="24"/>
          <w:szCs w:val="24"/>
          <w:lang w:val="en-US"/>
        </w:rPr>
        <w:lastRenderedPageBreak/>
        <w:t xml:space="preserve">the Public Protector’s office </w:t>
      </w:r>
      <w:r w:rsidR="008874E5">
        <w:rPr>
          <w:rFonts w:ascii="Arial" w:hAnsi="Arial" w:cs="Arial"/>
          <w:sz w:val="24"/>
          <w:szCs w:val="24"/>
          <w:lang w:val="en-US"/>
        </w:rPr>
        <w:t>for investigations</w:t>
      </w:r>
      <w:r w:rsidR="00760C43">
        <w:rPr>
          <w:rFonts w:ascii="Arial" w:hAnsi="Arial" w:cs="Arial"/>
          <w:sz w:val="24"/>
          <w:szCs w:val="24"/>
          <w:lang w:val="en-US"/>
        </w:rPr>
        <w:t xml:space="preserve">. </w:t>
      </w:r>
      <w:r w:rsidR="00B417F0">
        <w:rPr>
          <w:rFonts w:ascii="Arial" w:hAnsi="Arial" w:cs="Arial"/>
          <w:sz w:val="24"/>
          <w:szCs w:val="24"/>
          <w:lang w:val="en-US"/>
        </w:rPr>
        <w:t xml:space="preserve">He submitted that the pursuit </w:t>
      </w:r>
      <w:r w:rsidR="002F7C1D">
        <w:rPr>
          <w:rFonts w:ascii="Arial" w:hAnsi="Arial" w:cs="Arial"/>
          <w:sz w:val="24"/>
          <w:szCs w:val="24"/>
          <w:lang w:val="en-US"/>
        </w:rPr>
        <w:t>of the higher goal must be lawful</w:t>
      </w:r>
      <w:r w:rsidR="00760C43">
        <w:rPr>
          <w:rFonts w:ascii="Arial" w:hAnsi="Arial" w:cs="Arial"/>
          <w:sz w:val="24"/>
          <w:szCs w:val="24"/>
          <w:lang w:val="en-US"/>
        </w:rPr>
        <w:t xml:space="preserve">. </w:t>
      </w:r>
    </w:p>
    <w:p w14:paraId="45BF0234" w14:textId="03B99304" w:rsidR="003155DD" w:rsidRDefault="00F3019B"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t xml:space="preserve">He submitted that although </w:t>
      </w:r>
      <w:r w:rsidR="00434102">
        <w:rPr>
          <w:rFonts w:ascii="Arial" w:hAnsi="Arial" w:cs="Arial"/>
          <w:sz w:val="24"/>
          <w:szCs w:val="24"/>
          <w:lang w:val="en-US"/>
        </w:rPr>
        <w:t>it was submitted on behalf of the SIU</w:t>
      </w:r>
      <w:r w:rsidR="002F0BFC">
        <w:rPr>
          <w:rFonts w:ascii="Arial" w:hAnsi="Arial" w:cs="Arial"/>
          <w:sz w:val="24"/>
          <w:szCs w:val="24"/>
          <w:lang w:val="en-US"/>
        </w:rPr>
        <w:t xml:space="preserve"> that interdicts </w:t>
      </w:r>
      <w:r w:rsidR="0070591C">
        <w:rPr>
          <w:rFonts w:ascii="Arial" w:hAnsi="Arial" w:cs="Arial"/>
          <w:sz w:val="24"/>
          <w:szCs w:val="24"/>
          <w:lang w:val="en-US"/>
        </w:rPr>
        <w:t>are about</w:t>
      </w:r>
      <w:r w:rsidR="007340FF">
        <w:rPr>
          <w:rFonts w:ascii="Arial" w:hAnsi="Arial" w:cs="Arial"/>
          <w:sz w:val="24"/>
          <w:szCs w:val="24"/>
          <w:lang w:val="en-US"/>
        </w:rPr>
        <w:t xml:space="preserve"> interdicting </w:t>
      </w:r>
      <w:r w:rsidR="00477283">
        <w:rPr>
          <w:rFonts w:ascii="Arial" w:hAnsi="Arial" w:cs="Arial"/>
          <w:sz w:val="24"/>
          <w:szCs w:val="24"/>
          <w:lang w:val="en-US"/>
        </w:rPr>
        <w:t>future conduct</w:t>
      </w:r>
      <w:r w:rsidR="00760C43">
        <w:rPr>
          <w:rFonts w:ascii="Arial" w:hAnsi="Arial" w:cs="Arial"/>
          <w:sz w:val="24"/>
          <w:szCs w:val="24"/>
          <w:lang w:val="en-US"/>
        </w:rPr>
        <w:t>, t</w:t>
      </w:r>
      <w:r w:rsidR="00FD1AFE">
        <w:rPr>
          <w:rFonts w:ascii="Arial" w:hAnsi="Arial" w:cs="Arial"/>
          <w:sz w:val="24"/>
          <w:szCs w:val="24"/>
          <w:lang w:val="en-US"/>
        </w:rPr>
        <w:t>he fact that there were search warrants</w:t>
      </w:r>
      <w:r w:rsidR="008D29D8">
        <w:rPr>
          <w:rFonts w:ascii="Arial" w:hAnsi="Arial" w:cs="Arial"/>
          <w:sz w:val="24"/>
          <w:szCs w:val="24"/>
          <w:lang w:val="en-US"/>
        </w:rPr>
        <w:t xml:space="preserve"> </w:t>
      </w:r>
      <w:r w:rsidR="008F45C8">
        <w:rPr>
          <w:rFonts w:ascii="Arial" w:hAnsi="Arial" w:cs="Arial"/>
          <w:sz w:val="24"/>
          <w:szCs w:val="24"/>
          <w:lang w:val="en-US"/>
        </w:rPr>
        <w:t xml:space="preserve">and </w:t>
      </w:r>
      <w:r w:rsidR="008D29D8">
        <w:rPr>
          <w:rFonts w:ascii="Arial" w:hAnsi="Arial" w:cs="Arial"/>
          <w:sz w:val="24"/>
          <w:szCs w:val="24"/>
          <w:lang w:val="en-US"/>
        </w:rPr>
        <w:t xml:space="preserve">other search warrants </w:t>
      </w:r>
      <w:r w:rsidR="00851147">
        <w:rPr>
          <w:rFonts w:ascii="Arial" w:hAnsi="Arial" w:cs="Arial"/>
          <w:sz w:val="24"/>
          <w:szCs w:val="24"/>
          <w:lang w:val="en-US"/>
        </w:rPr>
        <w:t>on the way</w:t>
      </w:r>
      <w:r w:rsidR="00E873EF">
        <w:rPr>
          <w:rFonts w:ascii="Arial" w:hAnsi="Arial" w:cs="Arial"/>
          <w:sz w:val="24"/>
          <w:szCs w:val="24"/>
          <w:lang w:val="en-US"/>
        </w:rPr>
        <w:t xml:space="preserve"> and therefore that</w:t>
      </w:r>
      <w:r w:rsidR="008F45C8">
        <w:rPr>
          <w:rFonts w:ascii="Arial" w:hAnsi="Arial" w:cs="Arial"/>
          <w:sz w:val="24"/>
          <w:szCs w:val="24"/>
          <w:lang w:val="en-US"/>
        </w:rPr>
        <w:t>,</w:t>
      </w:r>
      <w:r w:rsidR="00E873EF">
        <w:rPr>
          <w:rFonts w:ascii="Arial" w:hAnsi="Arial" w:cs="Arial"/>
          <w:sz w:val="24"/>
          <w:szCs w:val="24"/>
          <w:lang w:val="en-US"/>
        </w:rPr>
        <w:t xml:space="preserve"> too</w:t>
      </w:r>
      <w:r w:rsidR="008F45C8">
        <w:rPr>
          <w:rFonts w:ascii="Arial" w:hAnsi="Arial" w:cs="Arial"/>
          <w:sz w:val="24"/>
          <w:szCs w:val="24"/>
          <w:lang w:val="en-US"/>
        </w:rPr>
        <w:t>,</w:t>
      </w:r>
      <w:r w:rsidR="00E873EF">
        <w:rPr>
          <w:rFonts w:ascii="Arial" w:hAnsi="Arial" w:cs="Arial"/>
          <w:sz w:val="24"/>
          <w:szCs w:val="24"/>
          <w:lang w:val="en-US"/>
        </w:rPr>
        <w:t xml:space="preserve"> should be interd</w:t>
      </w:r>
      <w:r w:rsidR="008C17D9">
        <w:rPr>
          <w:rFonts w:ascii="Arial" w:hAnsi="Arial" w:cs="Arial"/>
          <w:sz w:val="24"/>
          <w:szCs w:val="24"/>
          <w:lang w:val="en-US"/>
        </w:rPr>
        <w:t>icted</w:t>
      </w:r>
      <w:r w:rsidR="000F5741">
        <w:rPr>
          <w:rFonts w:ascii="Arial" w:hAnsi="Arial" w:cs="Arial"/>
          <w:sz w:val="24"/>
          <w:szCs w:val="24"/>
          <w:lang w:val="en-US"/>
        </w:rPr>
        <w:t>. That is the reason for the interdict</w:t>
      </w:r>
      <w:r w:rsidR="00935E95">
        <w:rPr>
          <w:rFonts w:ascii="Arial" w:hAnsi="Arial" w:cs="Arial"/>
          <w:sz w:val="24"/>
          <w:szCs w:val="24"/>
          <w:lang w:val="en-US"/>
        </w:rPr>
        <w:t>. He submitted that if the court is no</w:t>
      </w:r>
      <w:r w:rsidR="00F54733">
        <w:rPr>
          <w:rFonts w:ascii="Arial" w:hAnsi="Arial" w:cs="Arial"/>
          <w:sz w:val="24"/>
          <w:szCs w:val="24"/>
          <w:lang w:val="en-US"/>
        </w:rPr>
        <w:t xml:space="preserve">t inclined </w:t>
      </w:r>
      <w:r w:rsidR="000657CB">
        <w:rPr>
          <w:rFonts w:ascii="Arial" w:hAnsi="Arial" w:cs="Arial"/>
          <w:sz w:val="24"/>
          <w:szCs w:val="24"/>
          <w:lang w:val="en-US"/>
        </w:rPr>
        <w:t xml:space="preserve">to give the applicant the benefit </w:t>
      </w:r>
      <w:r w:rsidR="00804DC8">
        <w:rPr>
          <w:rFonts w:ascii="Arial" w:hAnsi="Arial" w:cs="Arial"/>
          <w:sz w:val="24"/>
          <w:szCs w:val="24"/>
          <w:lang w:val="en-US"/>
        </w:rPr>
        <w:t xml:space="preserve">of the </w:t>
      </w:r>
      <w:r w:rsidR="00743BD3">
        <w:rPr>
          <w:rFonts w:ascii="Arial" w:hAnsi="Arial" w:cs="Arial"/>
          <w:sz w:val="24"/>
          <w:szCs w:val="24"/>
          <w:lang w:val="en-US"/>
        </w:rPr>
        <w:t>B</w:t>
      </w:r>
      <w:r w:rsidR="00804DC8">
        <w:rPr>
          <w:rFonts w:ascii="Arial" w:hAnsi="Arial" w:cs="Arial"/>
          <w:sz w:val="24"/>
          <w:szCs w:val="24"/>
          <w:lang w:val="en-US"/>
        </w:rPr>
        <w:t>iowatch</w:t>
      </w:r>
      <w:r w:rsidR="00743BD3">
        <w:rPr>
          <w:rFonts w:ascii="Arial" w:hAnsi="Arial" w:cs="Arial"/>
          <w:sz w:val="24"/>
          <w:szCs w:val="24"/>
          <w:lang w:val="en-US"/>
        </w:rPr>
        <w:t xml:space="preserve"> rule,</w:t>
      </w:r>
      <w:r w:rsidR="00804DC8">
        <w:rPr>
          <w:rFonts w:ascii="Arial" w:hAnsi="Arial" w:cs="Arial"/>
          <w:sz w:val="24"/>
          <w:szCs w:val="24"/>
          <w:lang w:val="en-US"/>
        </w:rPr>
        <w:t xml:space="preserve"> this is a case </w:t>
      </w:r>
      <w:r w:rsidR="001022D1">
        <w:rPr>
          <w:rFonts w:ascii="Arial" w:hAnsi="Arial" w:cs="Arial"/>
          <w:sz w:val="24"/>
          <w:szCs w:val="24"/>
          <w:lang w:val="en-US"/>
        </w:rPr>
        <w:t>where each party</w:t>
      </w:r>
      <w:r w:rsidR="00293456">
        <w:rPr>
          <w:rFonts w:ascii="Arial" w:hAnsi="Arial" w:cs="Arial"/>
          <w:sz w:val="24"/>
          <w:szCs w:val="24"/>
          <w:lang w:val="en-US"/>
        </w:rPr>
        <w:t xml:space="preserve"> is to bear its own costs</w:t>
      </w:r>
      <w:r w:rsidR="009C32DD">
        <w:rPr>
          <w:rFonts w:ascii="Arial" w:hAnsi="Arial" w:cs="Arial"/>
          <w:sz w:val="24"/>
          <w:szCs w:val="24"/>
          <w:lang w:val="en-US"/>
        </w:rPr>
        <w:t xml:space="preserve"> or simply no order </w:t>
      </w:r>
      <w:r w:rsidR="00A564F2">
        <w:rPr>
          <w:rFonts w:ascii="Arial" w:hAnsi="Arial" w:cs="Arial"/>
          <w:sz w:val="24"/>
          <w:szCs w:val="24"/>
          <w:lang w:val="en-US"/>
        </w:rPr>
        <w:t>as to costs should be made</w:t>
      </w:r>
      <w:r w:rsidR="003155DD">
        <w:rPr>
          <w:rFonts w:ascii="Arial" w:hAnsi="Arial" w:cs="Arial"/>
          <w:sz w:val="24"/>
          <w:szCs w:val="24"/>
          <w:lang w:val="en-US"/>
        </w:rPr>
        <w:t>.</w:t>
      </w:r>
    </w:p>
    <w:p w14:paraId="3397E2BA" w14:textId="76D6368E" w:rsidR="00743BD3" w:rsidRPr="00412B90" w:rsidRDefault="00743BD3" w:rsidP="009469D7">
      <w:pPr>
        <w:spacing w:line="480" w:lineRule="auto"/>
        <w:ind w:left="720" w:hanging="720"/>
        <w:jc w:val="both"/>
        <w:rPr>
          <w:rFonts w:ascii="Arial" w:hAnsi="Arial" w:cs="Arial"/>
          <w:i/>
          <w:iCs/>
          <w:sz w:val="24"/>
          <w:szCs w:val="24"/>
          <w:lang w:val="en-US"/>
        </w:rPr>
      </w:pPr>
      <w:r w:rsidRPr="00743BD3">
        <w:rPr>
          <w:rFonts w:ascii="Arial" w:hAnsi="Arial" w:cs="Arial"/>
          <w:i/>
          <w:iCs/>
          <w:sz w:val="24"/>
          <w:szCs w:val="24"/>
          <w:lang w:val="en-US"/>
        </w:rPr>
        <w:t xml:space="preserve"> Discussion </w:t>
      </w:r>
      <w:r w:rsidR="001647CF" w:rsidRPr="00743BD3">
        <w:rPr>
          <w:rFonts w:ascii="Arial" w:hAnsi="Arial" w:cs="Arial"/>
          <w:i/>
          <w:iCs/>
          <w:sz w:val="24"/>
          <w:szCs w:val="24"/>
          <w:lang w:val="en-US"/>
        </w:rPr>
        <w:t xml:space="preserve"> </w:t>
      </w:r>
    </w:p>
    <w:p w14:paraId="7F021296" w14:textId="180D5E69" w:rsidR="00F114D7" w:rsidRPr="0035361A" w:rsidRDefault="00F114D7" w:rsidP="00F114D7">
      <w:pPr>
        <w:spacing w:line="480" w:lineRule="auto"/>
        <w:ind w:left="720" w:hanging="720"/>
        <w:rPr>
          <w:rFonts w:ascii="Arial" w:hAnsi="Arial" w:cs="Arial"/>
          <w:i/>
          <w:iCs/>
          <w:sz w:val="24"/>
          <w:szCs w:val="24"/>
          <w:lang w:val="en-US"/>
        </w:rPr>
      </w:pPr>
      <w:r w:rsidRPr="0035361A">
        <w:rPr>
          <w:rFonts w:ascii="Arial" w:hAnsi="Arial" w:cs="Arial"/>
          <w:i/>
          <w:iCs/>
          <w:sz w:val="24"/>
          <w:szCs w:val="24"/>
          <w:lang w:val="en-US"/>
        </w:rPr>
        <w:t>Urgency</w:t>
      </w:r>
    </w:p>
    <w:p w14:paraId="0D8FF590" w14:textId="2F211E50"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t>The facts advanced by the applicant that render the matter urgent ca</w:t>
      </w:r>
      <w:r w:rsidR="00CB1B0B">
        <w:rPr>
          <w:rFonts w:ascii="Arial" w:hAnsi="Arial" w:cs="Arial"/>
          <w:sz w:val="24"/>
          <w:szCs w:val="24"/>
          <w:lang w:val="en-US"/>
        </w:rPr>
        <w:t>n be summarized as follows:  He</w:t>
      </w:r>
      <w:r>
        <w:rPr>
          <w:rFonts w:ascii="Arial" w:hAnsi="Arial" w:cs="Arial"/>
          <w:sz w:val="24"/>
          <w:szCs w:val="24"/>
          <w:lang w:val="en-US"/>
        </w:rPr>
        <w:t xml:space="preserve"> alleged that he found out about his inclusion in the ambit of the investigation on 9 May 2023 when he received a letter from the SIU. He then raised the issue about being heard by the SIU before the investigation went forward.  He was informed that he would be afforded an opportunity to meet the officials of the SIU on 7 June 2023. </w:t>
      </w:r>
    </w:p>
    <w:p w14:paraId="66CC4C88" w14:textId="37BB78D0"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t xml:space="preserve">On 22 May 2023 his attorneys wrote to the SIU and informed it that he considered the Proclamation to be unlawful. His attorneys also requested that the SIU provide him with information about certain matters, namely ,copies of the source documents, which served before the President before he issued the Proclamation, a copy of a motivation for the Proclamation, a copy of any SIU reports which include the applicant’s name that the SIU may have sent to the President’s office in relation to the investigation, any other information that in </w:t>
      </w:r>
      <w:r>
        <w:rPr>
          <w:rFonts w:ascii="Arial" w:hAnsi="Arial" w:cs="Arial"/>
          <w:sz w:val="24"/>
          <w:szCs w:val="24"/>
          <w:lang w:val="en-US"/>
        </w:rPr>
        <w:lastRenderedPageBreak/>
        <w:t>the SIU’s view would be relevant to the allegations and investigations undertaken by it against the applicant.</w:t>
      </w:r>
    </w:p>
    <w:p w14:paraId="46A0F897" w14:textId="6DBEC58B"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43</w:t>
      </w:r>
      <w:r>
        <w:rPr>
          <w:rFonts w:ascii="Arial" w:hAnsi="Arial" w:cs="Arial"/>
          <w:sz w:val="24"/>
          <w:szCs w:val="24"/>
          <w:lang w:val="en-US"/>
        </w:rPr>
        <w:t>]</w:t>
      </w:r>
      <w:r>
        <w:rPr>
          <w:rFonts w:ascii="Arial" w:hAnsi="Arial" w:cs="Arial"/>
          <w:sz w:val="24"/>
          <w:szCs w:val="24"/>
          <w:lang w:val="en-US"/>
        </w:rPr>
        <w:tab/>
        <w:t xml:space="preserve">The SIU was given until 26 May 2023 to respond to the letter failing which legal proceedings would be instituted where the Proclamation would be challenged including the SUI’s unlawful and unconstitutional investigations. </w:t>
      </w:r>
    </w:p>
    <w:p w14:paraId="286D8403" w14:textId="0CE8F71F" w:rsidR="00F114D7" w:rsidRDefault="00EE5BB9"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[44</w:t>
      </w:r>
      <w:r w:rsidR="00F114D7">
        <w:rPr>
          <w:rFonts w:ascii="Arial" w:hAnsi="Arial" w:cs="Arial"/>
          <w:sz w:val="24"/>
          <w:szCs w:val="24"/>
          <w:lang w:val="en-US"/>
        </w:rPr>
        <w:t xml:space="preserve">] </w:t>
      </w:r>
      <w:r w:rsidR="009469D7">
        <w:rPr>
          <w:rFonts w:ascii="Arial" w:hAnsi="Arial" w:cs="Arial"/>
          <w:sz w:val="24"/>
          <w:szCs w:val="24"/>
          <w:lang w:val="en-US"/>
        </w:rPr>
        <w:t xml:space="preserve">   </w:t>
      </w:r>
      <w:r w:rsidR="00F114D7">
        <w:rPr>
          <w:rFonts w:ascii="Arial" w:hAnsi="Arial" w:cs="Arial"/>
          <w:sz w:val="24"/>
          <w:szCs w:val="24"/>
          <w:lang w:val="en-US"/>
        </w:rPr>
        <w:t xml:space="preserve">On 30 May 2023, the SIU responded and </w:t>
      </w:r>
      <w:r>
        <w:rPr>
          <w:rFonts w:ascii="Arial" w:hAnsi="Arial" w:cs="Arial"/>
          <w:sz w:val="24"/>
          <w:szCs w:val="24"/>
          <w:lang w:val="en-US"/>
        </w:rPr>
        <w:t>it,</w:t>
      </w:r>
      <w:r w:rsidR="00F114D7">
        <w:rPr>
          <w:rFonts w:ascii="Arial" w:hAnsi="Arial" w:cs="Arial"/>
          <w:sz w:val="24"/>
          <w:szCs w:val="24"/>
          <w:lang w:val="en-US"/>
        </w:rPr>
        <w:t xml:space="preserve"> amongst others, disputed the issues raised about the legality of the Proclamation. It indicated its attitude that it would persist in the investigation. On the same day, 30 May </w:t>
      </w:r>
      <w:r>
        <w:rPr>
          <w:rFonts w:ascii="Arial" w:hAnsi="Arial" w:cs="Arial"/>
          <w:sz w:val="24"/>
          <w:szCs w:val="24"/>
          <w:lang w:val="en-US"/>
        </w:rPr>
        <w:t>2023, the</w:t>
      </w:r>
      <w:r w:rsidR="00F114D7">
        <w:rPr>
          <w:rFonts w:ascii="Arial" w:hAnsi="Arial" w:cs="Arial"/>
          <w:sz w:val="24"/>
          <w:szCs w:val="24"/>
          <w:lang w:val="en-US"/>
        </w:rPr>
        <w:t xml:space="preserve"> SIU sent a notice requesting the applicant to appear before it at its offices. The applicant contends that it is that letter that confirmed that he was part of the investigation which was being conducted in terms of the Proclamation. He then brought this application.</w:t>
      </w:r>
    </w:p>
    <w:p w14:paraId="0C6E21B0" w14:textId="58B158C4"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45</w:t>
      </w:r>
      <w:r>
        <w:rPr>
          <w:rFonts w:ascii="Arial" w:hAnsi="Arial" w:cs="Arial"/>
          <w:sz w:val="24"/>
          <w:szCs w:val="24"/>
          <w:lang w:val="en-US"/>
        </w:rPr>
        <w:t>]</w:t>
      </w:r>
      <w:r>
        <w:rPr>
          <w:rFonts w:ascii="Arial" w:hAnsi="Arial" w:cs="Arial"/>
          <w:sz w:val="24"/>
          <w:szCs w:val="24"/>
          <w:lang w:val="en-US"/>
        </w:rPr>
        <w:tab/>
        <w:t>He contends that he has not delayed in bringing the application. He acted speedily as soon as it appeared to him that his rights were under threat. He contends that he afforded the respondents sufficient time to respond to the application.</w:t>
      </w:r>
    </w:p>
    <w:p w14:paraId="780F120F" w14:textId="2957692E"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E5BB9">
        <w:rPr>
          <w:rFonts w:ascii="Arial" w:hAnsi="Arial" w:cs="Arial"/>
          <w:sz w:val="24"/>
          <w:szCs w:val="24"/>
          <w:lang w:val="en-US"/>
        </w:rPr>
        <w:t>46</w:t>
      </w:r>
      <w:r>
        <w:rPr>
          <w:rFonts w:ascii="Arial" w:hAnsi="Arial" w:cs="Arial"/>
          <w:sz w:val="24"/>
          <w:szCs w:val="24"/>
          <w:lang w:val="en-US"/>
        </w:rPr>
        <w:t xml:space="preserve">]   All the respondents objected to the urgent time frames that were imposed on them by the applicant where the challenge related, </w:t>
      </w:r>
      <w:r w:rsidRPr="00B0621C">
        <w:rPr>
          <w:rFonts w:ascii="Arial" w:hAnsi="Arial" w:cs="Arial"/>
          <w:i/>
          <w:iCs/>
          <w:sz w:val="24"/>
          <w:szCs w:val="24"/>
          <w:lang w:val="en-US"/>
        </w:rPr>
        <w:t>inter alia</w:t>
      </w:r>
      <w:r w:rsidR="00CB1B0B">
        <w:rPr>
          <w:rFonts w:ascii="Arial" w:hAnsi="Arial" w:cs="Arial"/>
          <w:sz w:val="24"/>
          <w:szCs w:val="24"/>
          <w:lang w:val="en-US"/>
        </w:rPr>
        <w:t xml:space="preserve">, </w:t>
      </w:r>
      <w:r>
        <w:rPr>
          <w:rFonts w:ascii="Arial" w:hAnsi="Arial" w:cs="Arial"/>
          <w:sz w:val="24"/>
          <w:szCs w:val="24"/>
          <w:lang w:val="en-US"/>
        </w:rPr>
        <w:t>to a Proclamation that has been in existence since 2022. They contend that the urgency was self- created. However, it is common cause that the correspondence and interactions between the SIU and the applicant took place on the dates stated by both parties.  It is also not in dispute that prior to the issuing of the notice the applicant co- operated with the investigation. In fact the university confirmed that at the beginning of the investigation the applicant was a witness.</w:t>
      </w:r>
    </w:p>
    <w:p w14:paraId="7534C155" w14:textId="12E2389A"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A460AC">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t xml:space="preserve">Urgency is provided for in rule 6 (12) of the Uniform Rules of Court. An applicant is expected to set out facts which render the matter urgent.  In our courts urgency leads to truncation of the time period allowed in terms of the rules for filing of papers. It may be inconvenient to a respondent party because of the shorter time frames. </w:t>
      </w:r>
      <w:r w:rsidR="00A460AC">
        <w:rPr>
          <w:rFonts w:ascii="Arial" w:hAnsi="Arial" w:cs="Arial"/>
          <w:sz w:val="24"/>
          <w:szCs w:val="24"/>
          <w:lang w:val="en-US"/>
        </w:rPr>
        <w:t>However,</w:t>
      </w:r>
      <w:r>
        <w:rPr>
          <w:rFonts w:ascii="Arial" w:hAnsi="Arial" w:cs="Arial"/>
          <w:sz w:val="24"/>
          <w:szCs w:val="24"/>
          <w:lang w:val="en-US"/>
        </w:rPr>
        <w:t xml:space="preserve"> the overall consideration is whether or not an applicant has shown that the matter is so urgent that he will not otherwise be afforded substantial redress at a hearing in due course.</w:t>
      </w:r>
      <w:r>
        <w:rPr>
          <w:rStyle w:val="FootnoteReference"/>
          <w:rFonts w:ascii="Arial" w:hAnsi="Arial" w:cs="Arial"/>
          <w:sz w:val="24"/>
          <w:szCs w:val="24"/>
          <w:lang w:val="en-US"/>
        </w:rPr>
        <w:footnoteReference w:id="10"/>
      </w:r>
      <w:r>
        <w:rPr>
          <w:rFonts w:ascii="Arial" w:hAnsi="Arial" w:cs="Arial"/>
          <w:sz w:val="24"/>
          <w:szCs w:val="24"/>
          <w:lang w:val="en-US"/>
        </w:rPr>
        <w:t xml:space="preserve"> The applicant alleged in the founding affidavit that the notice issued by the SIU bore a threat of criminal consequences. The attempt to obta</w:t>
      </w:r>
      <w:r w:rsidR="00CB1B0B">
        <w:rPr>
          <w:rFonts w:ascii="Arial" w:hAnsi="Arial" w:cs="Arial"/>
          <w:sz w:val="24"/>
          <w:szCs w:val="24"/>
          <w:lang w:val="en-US"/>
        </w:rPr>
        <w:t>in a search and seizure warrant</w:t>
      </w:r>
      <w:r>
        <w:rPr>
          <w:rFonts w:ascii="Arial" w:hAnsi="Arial" w:cs="Arial"/>
          <w:sz w:val="24"/>
          <w:szCs w:val="24"/>
          <w:lang w:val="en-US"/>
        </w:rPr>
        <w:t>, on its own, is a matter that calls for urgent attention. Most importantly, where an allegation of an investigation that is allegedly carried out without authority,</w:t>
      </w:r>
      <w:r w:rsidR="00DC5D5C">
        <w:rPr>
          <w:rFonts w:ascii="Arial" w:hAnsi="Arial" w:cs="Arial"/>
          <w:sz w:val="24"/>
          <w:szCs w:val="24"/>
          <w:lang w:val="en-US"/>
        </w:rPr>
        <w:t xml:space="preserve"> </w:t>
      </w:r>
      <w:r w:rsidR="008F45C8">
        <w:rPr>
          <w:rFonts w:ascii="Arial" w:hAnsi="Arial" w:cs="Arial"/>
          <w:sz w:val="24"/>
          <w:szCs w:val="24"/>
          <w:lang w:val="en-US"/>
        </w:rPr>
        <w:t>is made,</w:t>
      </w:r>
      <w:r>
        <w:rPr>
          <w:rFonts w:ascii="Arial" w:hAnsi="Arial" w:cs="Arial"/>
          <w:sz w:val="24"/>
          <w:szCs w:val="24"/>
          <w:lang w:val="en-US"/>
        </w:rPr>
        <w:t xml:space="preserve"> </w:t>
      </w:r>
      <w:r w:rsidR="00DC5D5C">
        <w:rPr>
          <w:rFonts w:ascii="Arial" w:hAnsi="Arial" w:cs="Arial"/>
          <w:sz w:val="24"/>
          <w:szCs w:val="24"/>
          <w:lang w:val="en-US"/>
        </w:rPr>
        <w:t xml:space="preserve">it </w:t>
      </w:r>
      <w:r w:rsidR="008F45C8">
        <w:rPr>
          <w:rFonts w:ascii="Arial" w:hAnsi="Arial" w:cs="Arial"/>
          <w:sz w:val="24"/>
          <w:szCs w:val="24"/>
          <w:lang w:val="en-US"/>
        </w:rPr>
        <w:t>is</w:t>
      </w:r>
      <w:r>
        <w:rPr>
          <w:rFonts w:ascii="Arial" w:hAnsi="Arial" w:cs="Arial"/>
          <w:sz w:val="24"/>
          <w:szCs w:val="24"/>
          <w:lang w:val="en-US"/>
        </w:rPr>
        <w:t xml:space="preserve"> in the interests of justice to entertain </w:t>
      </w:r>
      <w:r w:rsidR="008F45C8">
        <w:rPr>
          <w:rFonts w:ascii="Arial" w:hAnsi="Arial" w:cs="Arial"/>
          <w:sz w:val="24"/>
          <w:szCs w:val="24"/>
          <w:lang w:val="en-US"/>
        </w:rPr>
        <w:t xml:space="preserve">such a </w:t>
      </w:r>
      <w:r>
        <w:rPr>
          <w:rFonts w:ascii="Arial" w:hAnsi="Arial" w:cs="Arial"/>
          <w:sz w:val="24"/>
          <w:szCs w:val="24"/>
          <w:lang w:val="en-US"/>
        </w:rPr>
        <w:t xml:space="preserve">matter on an urgent basis. </w:t>
      </w:r>
    </w:p>
    <w:p w14:paraId="03E9CBB3" w14:textId="48F98490"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48</w:t>
      </w:r>
      <w:r>
        <w:rPr>
          <w:rFonts w:ascii="Arial" w:hAnsi="Arial" w:cs="Arial"/>
          <w:sz w:val="24"/>
          <w:szCs w:val="24"/>
          <w:lang w:val="en-US"/>
        </w:rPr>
        <w:t xml:space="preserve">]   </w:t>
      </w:r>
      <w:r w:rsidR="00A460AC">
        <w:rPr>
          <w:rFonts w:ascii="Arial" w:hAnsi="Arial" w:cs="Arial"/>
          <w:sz w:val="24"/>
          <w:szCs w:val="24"/>
          <w:lang w:val="en-US"/>
        </w:rPr>
        <w:tab/>
      </w:r>
      <w:r>
        <w:rPr>
          <w:rFonts w:ascii="Arial" w:hAnsi="Arial" w:cs="Arial"/>
          <w:sz w:val="24"/>
          <w:szCs w:val="24"/>
          <w:lang w:val="en-US"/>
        </w:rPr>
        <w:t>The argument about the Proclamation having been in existence since 2022 loses sight of the fact that the interaction that the applicant had with the SIU revealed only on 30 May 2023 that his registration into the Master’s programme was under investigation. I am satisfied that the urgency was not self – created as the applicant explained the steps he took as soon as he realized that the investigation was directed at him.</w:t>
      </w:r>
    </w:p>
    <w:p w14:paraId="3B384235" w14:textId="77777777" w:rsidR="00F114D7" w:rsidRDefault="00F114D7" w:rsidP="00F114D7">
      <w:pPr>
        <w:spacing w:line="480" w:lineRule="auto"/>
        <w:ind w:left="720" w:hanging="720"/>
        <w:jc w:val="both"/>
        <w:rPr>
          <w:rFonts w:ascii="Arial" w:hAnsi="Arial" w:cs="Arial"/>
          <w:i/>
          <w:iCs/>
          <w:sz w:val="24"/>
          <w:szCs w:val="24"/>
          <w:lang w:val="en-US"/>
        </w:rPr>
      </w:pPr>
      <w:r>
        <w:rPr>
          <w:rFonts w:ascii="Arial" w:hAnsi="Arial" w:cs="Arial"/>
          <w:sz w:val="24"/>
          <w:szCs w:val="24"/>
          <w:lang w:val="en-US"/>
        </w:rPr>
        <w:t xml:space="preserve"> </w:t>
      </w:r>
      <w:r w:rsidRPr="009D5C61">
        <w:rPr>
          <w:rFonts w:ascii="Arial" w:hAnsi="Arial" w:cs="Arial"/>
          <w:i/>
          <w:iCs/>
          <w:sz w:val="24"/>
          <w:szCs w:val="24"/>
          <w:lang w:val="en-US"/>
        </w:rPr>
        <w:t>Prima facie right</w:t>
      </w:r>
    </w:p>
    <w:p w14:paraId="7850BD39" w14:textId="6E657846" w:rsidR="00F114D7" w:rsidRDefault="00F114D7" w:rsidP="00F114D7">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A460AC">
        <w:rPr>
          <w:rFonts w:ascii="Arial" w:hAnsi="Arial" w:cs="Arial"/>
          <w:sz w:val="24"/>
          <w:szCs w:val="24"/>
          <w:lang w:val="en-US"/>
        </w:rPr>
        <w:t>49</w:t>
      </w:r>
      <w:r w:rsidR="00002A75">
        <w:rPr>
          <w:rFonts w:ascii="Arial" w:hAnsi="Arial" w:cs="Arial"/>
          <w:sz w:val="24"/>
          <w:szCs w:val="24"/>
          <w:lang w:val="en-US"/>
        </w:rPr>
        <w:t xml:space="preserve">] </w:t>
      </w:r>
      <w:r w:rsidR="00CB1B0B">
        <w:rPr>
          <w:rFonts w:ascii="Arial" w:hAnsi="Arial" w:cs="Arial"/>
          <w:sz w:val="24"/>
          <w:szCs w:val="24"/>
          <w:lang w:val="en-US"/>
        </w:rPr>
        <w:tab/>
      </w:r>
      <w:r w:rsidRPr="004F445F">
        <w:rPr>
          <w:rFonts w:ascii="Arial" w:hAnsi="Arial" w:cs="Arial"/>
          <w:sz w:val="24"/>
          <w:szCs w:val="24"/>
          <w:lang w:val="en-US"/>
        </w:rPr>
        <w:t>Applicant contends that his right to privacy is under threat</w:t>
      </w:r>
      <w:r>
        <w:rPr>
          <w:rFonts w:ascii="Arial" w:hAnsi="Arial" w:cs="Arial"/>
          <w:i/>
          <w:iCs/>
          <w:sz w:val="24"/>
          <w:szCs w:val="24"/>
          <w:lang w:val="en-US"/>
        </w:rPr>
        <w:t xml:space="preserve"> </w:t>
      </w:r>
      <w:r w:rsidRPr="004E0A01">
        <w:rPr>
          <w:rFonts w:ascii="Arial" w:hAnsi="Arial" w:cs="Arial"/>
          <w:sz w:val="24"/>
          <w:szCs w:val="24"/>
          <w:lang w:val="en-US"/>
        </w:rPr>
        <w:t xml:space="preserve">due to the attempt by the SIU to search his home. The SIU admits the attempt to obtain a search warrant but denies that the search was going to be at the applicant’s home. It </w:t>
      </w:r>
      <w:r w:rsidRPr="004E0A01">
        <w:rPr>
          <w:rFonts w:ascii="Arial" w:hAnsi="Arial" w:cs="Arial"/>
          <w:sz w:val="24"/>
          <w:szCs w:val="24"/>
          <w:lang w:val="en-US"/>
        </w:rPr>
        <w:lastRenderedPageBreak/>
        <w:t>doesn’t in</w:t>
      </w:r>
      <w:r w:rsidR="00002A75">
        <w:rPr>
          <w:rFonts w:ascii="Arial" w:hAnsi="Arial" w:cs="Arial"/>
          <w:sz w:val="24"/>
          <w:szCs w:val="24"/>
          <w:lang w:val="en-US"/>
        </w:rPr>
        <w:t>dicate where it was going to be</w:t>
      </w:r>
      <w:r w:rsidRPr="004E0A01">
        <w:rPr>
          <w:rFonts w:ascii="Arial" w:hAnsi="Arial" w:cs="Arial"/>
          <w:sz w:val="24"/>
          <w:szCs w:val="24"/>
          <w:lang w:val="en-US"/>
        </w:rPr>
        <w:t>. In this case the applicant brought the review application and seeks an interdict pending finalization of th</w:t>
      </w:r>
      <w:r>
        <w:rPr>
          <w:rFonts w:ascii="Arial" w:hAnsi="Arial" w:cs="Arial"/>
          <w:sz w:val="24"/>
          <w:szCs w:val="24"/>
          <w:lang w:val="en-US"/>
        </w:rPr>
        <w:t>at</w:t>
      </w:r>
      <w:r w:rsidRPr="004E0A01">
        <w:rPr>
          <w:rFonts w:ascii="Arial" w:hAnsi="Arial" w:cs="Arial"/>
          <w:sz w:val="24"/>
          <w:szCs w:val="24"/>
          <w:lang w:val="en-US"/>
        </w:rPr>
        <w:t xml:space="preserve"> review</w:t>
      </w:r>
      <w:r>
        <w:rPr>
          <w:rFonts w:ascii="Arial" w:hAnsi="Arial" w:cs="Arial"/>
          <w:i/>
          <w:iCs/>
          <w:sz w:val="24"/>
          <w:szCs w:val="24"/>
          <w:lang w:val="en-US"/>
        </w:rPr>
        <w:t xml:space="preserve">.  </w:t>
      </w:r>
      <w:r w:rsidRPr="004E0A01">
        <w:rPr>
          <w:rFonts w:ascii="Arial" w:hAnsi="Arial" w:cs="Arial"/>
          <w:sz w:val="24"/>
          <w:szCs w:val="24"/>
          <w:lang w:val="en-US"/>
        </w:rPr>
        <w:t>He has demonstrated that he has good prospects of success on review</w:t>
      </w:r>
      <w:r w:rsidRPr="004E0A01">
        <w:rPr>
          <w:rStyle w:val="FootnoteReference"/>
          <w:rFonts w:ascii="Arial" w:hAnsi="Arial" w:cs="Arial"/>
          <w:sz w:val="24"/>
          <w:szCs w:val="24"/>
          <w:lang w:val="en-US"/>
        </w:rPr>
        <w:footnoteReference w:id="11"/>
      </w:r>
      <w:r>
        <w:rPr>
          <w:rFonts w:ascii="Arial" w:hAnsi="Arial" w:cs="Arial"/>
          <w:i/>
          <w:iCs/>
          <w:sz w:val="24"/>
          <w:szCs w:val="24"/>
          <w:lang w:val="en-US"/>
        </w:rPr>
        <w:t xml:space="preserve">.  </w:t>
      </w:r>
      <w:r w:rsidRPr="004F445F">
        <w:rPr>
          <w:rFonts w:ascii="Arial" w:hAnsi="Arial" w:cs="Arial"/>
          <w:sz w:val="24"/>
          <w:szCs w:val="24"/>
          <w:lang w:val="en-US"/>
        </w:rPr>
        <w:t xml:space="preserve">The SIU and the university contend that he has no right to be immunized from an investigation. </w:t>
      </w:r>
      <w:r>
        <w:rPr>
          <w:rFonts w:ascii="Arial" w:hAnsi="Arial" w:cs="Arial"/>
          <w:sz w:val="24"/>
          <w:szCs w:val="24"/>
          <w:lang w:val="en-US"/>
        </w:rPr>
        <w:t xml:space="preserve">In this case the applicant contends that the SIU is acting outside the powers conferred on it by the Proclamation.  I am satisfied that the applicant has shown that he has a right worth protecting pending the finalization of the review. </w:t>
      </w:r>
    </w:p>
    <w:p w14:paraId="4C7828F8" w14:textId="77777777" w:rsidR="00F114D7" w:rsidRPr="009469D7" w:rsidRDefault="00F114D7" w:rsidP="00F114D7">
      <w:pPr>
        <w:spacing w:line="480" w:lineRule="auto"/>
        <w:ind w:left="720" w:hanging="720"/>
        <w:jc w:val="both"/>
        <w:rPr>
          <w:rFonts w:ascii="Arial" w:hAnsi="Arial" w:cs="Arial"/>
          <w:i/>
          <w:iCs/>
          <w:color w:val="000000" w:themeColor="text1"/>
          <w:sz w:val="24"/>
          <w:szCs w:val="24"/>
          <w:lang w:val="en-US"/>
        </w:rPr>
      </w:pPr>
      <w:r w:rsidRPr="009469D7">
        <w:rPr>
          <w:rFonts w:ascii="Arial" w:hAnsi="Arial" w:cs="Arial"/>
          <w:i/>
          <w:iCs/>
          <w:color w:val="000000" w:themeColor="text1"/>
          <w:sz w:val="24"/>
          <w:szCs w:val="24"/>
          <w:lang w:val="en-US"/>
        </w:rPr>
        <w:t xml:space="preserve">Irreparable Harm </w:t>
      </w:r>
    </w:p>
    <w:p w14:paraId="5C892C66" w14:textId="138691D9" w:rsidR="00F114D7" w:rsidRDefault="00A460AC" w:rsidP="009469D7">
      <w:pPr>
        <w:spacing w:line="480" w:lineRule="auto"/>
        <w:ind w:left="720" w:hanging="720"/>
        <w:jc w:val="both"/>
        <w:rPr>
          <w:rFonts w:ascii="Arial" w:hAnsi="Arial" w:cs="Arial"/>
          <w:sz w:val="24"/>
          <w:szCs w:val="24"/>
          <w:lang w:val="en-US"/>
        </w:rPr>
      </w:pPr>
      <w:r>
        <w:rPr>
          <w:rFonts w:ascii="Arial" w:hAnsi="Arial" w:cs="Arial"/>
          <w:color w:val="000000" w:themeColor="text1"/>
          <w:sz w:val="24"/>
          <w:szCs w:val="24"/>
          <w:lang w:val="en-US"/>
        </w:rPr>
        <w:t>[50]</w:t>
      </w:r>
      <w:r>
        <w:rPr>
          <w:rFonts w:ascii="Arial" w:hAnsi="Arial" w:cs="Arial"/>
          <w:color w:val="000000" w:themeColor="text1"/>
          <w:sz w:val="24"/>
          <w:szCs w:val="24"/>
          <w:lang w:val="en-US"/>
        </w:rPr>
        <w:tab/>
      </w:r>
      <w:r w:rsidR="00F114D7" w:rsidRPr="009469D7">
        <w:rPr>
          <w:rFonts w:ascii="Arial" w:hAnsi="Arial" w:cs="Arial"/>
          <w:color w:val="000000" w:themeColor="text1"/>
          <w:sz w:val="24"/>
          <w:szCs w:val="24"/>
          <w:lang w:val="en-US"/>
        </w:rPr>
        <w:t>The respondents are of the view that th</w:t>
      </w:r>
      <w:r w:rsidR="00002A75">
        <w:rPr>
          <w:rFonts w:ascii="Arial" w:hAnsi="Arial" w:cs="Arial"/>
          <w:color w:val="000000" w:themeColor="text1"/>
          <w:sz w:val="24"/>
          <w:szCs w:val="24"/>
          <w:lang w:val="en-US"/>
        </w:rPr>
        <w:t>ere is no need for an interdict</w:t>
      </w:r>
      <w:r w:rsidR="00F114D7" w:rsidRPr="009469D7">
        <w:rPr>
          <w:rFonts w:ascii="Arial" w:hAnsi="Arial" w:cs="Arial"/>
          <w:color w:val="000000" w:themeColor="text1"/>
          <w:sz w:val="24"/>
          <w:szCs w:val="24"/>
          <w:lang w:val="en-US"/>
        </w:rPr>
        <w:t xml:space="preserve">. The investigation must be allowed to continue without any hindrance. </w:t>
      </w:r>
      <w:r w:rsidR="009469D7" w:rsidRPr="009469D7">
        <w:rPr>
          <w:rFonts w:ascii="Arial" w:hAnsi="Arial" w:cs="Arial"/>
          <w:color w:val="000000" w:themeColor="text1"/>
          <w:sz w:val="24"/>
          <w:szCs w:val="24"/>
          <w:lang w:val="en-US"/>
        </w:rPr>
        <w:t xml:space="preserve"> To </w:t>
      </w:r>
      <w:r w:rsidR="009469D7" w:rsidRPr="009469D7">
        <w:rPr>
          <w:rFonts w:ascii="Arial" w:hAnsi="Arial" w:cs="Arial"/>
          <w:sz w:val="24"/>
          <w:szCs w:val="24"/>
          <w:lang w:val="en-US"/>
        </w:rPr>
        <w:t>the extent that there is a suggestion that the actions of the SIU are ultra vires, therein</w:t>
      </w:r>
      <w:r w:rsidR="00002A75">
        <w:rPr>
          <w:rFonts w:ascii="Arial" w:hAnsi="Arial" w:cs="Arial"/>
          <w:sz w:val="24"/>
          <w:szCs w:val="24"/>
          <w:lang w:val="en-US"/>
        </w:rPr>
        <w:t xml:space="preserve"> lies the harm.  As we all know</w:t>
      </w:r>
      <w:r w:rsidR="009469D7" w:rsidRPr="009469D7">
        <w:rPr>
          <w:rFonts w:ascii="Arial" w:hAnsi="Arial" w:cs="Arial"/>
          <w:sz w:val="24"/>
          <w:szCs w:val="24"/>
          <w:lang w:val="en-US"/>
        </w:rPr>
        <w:t>, harm in this sense doesn’t have to be physical</w:t>
      </w:r>
      <w:r w:rsidR="008F45C8">
        <w:rPr>
          <w:rFonts w:ascii="Arial" w:hAnsi="Arial" w:cs="Arial"/>
          <w:sz w:val="24"/>
          <w:szCs w:val="24"/>
          <w:lang w:val="en-US"/>
        </w:rPr>
        <w:t>.</w:t>
      </w:r>
      <w:r w:rsidR="009469D7" w:rsidRPr="009469D7">
        <w:rPr>
          <w:rFonts w:ascii="Arial" w:hAnsi="Arial" w:cs="Arial"/>
          <w:sz w:val="24"/>
          <w:szCs w:val="24"/>
          <w:lang w:val="en-US"/>
        </w:rPr>
        <w:t xml:space="preserve"> </w:t>
      </w:r>
      <w:r w:rsidR="008F45C8">
        <w:rPr>
          <w:rFonts w:ascii="Arial" w:hAnsi="Arial" w:cs="Arial"/>
          <w:sz w:val="24"/>
          <w:szCs w:val="24"/>
          <w:lang w:val="en-US"/>
        </w:rPr>
        <w:t>E</w:t>
      </w:r>
      <w:r w:rsidR="009469D7" w:rsidRPr="009469D7">
        <w:rPr>
          <w:rFonts w:ascii="Arial" w:hAnsi="Arial" w:cs="Arial"/>
          <w:sz w:val="24"/>
          <w:szCs w:val="24"/>
          <w:lang w:val="en-US"/>
        </w:rPr>
        <w:t>motional or reputational harm deserve protection as well.</w:t>
      </w:r>
      <w:r w:rsidR="008F45C8">
        <w:rPr>
          <w:rFonts w:ascii="Arial" w:hAnsi="Arial" w:cs="Arial"/>
          <w:sz w:val="24"/>
          <w:szCs w:val="24"/>
          <w:lang w:val="en-US"/>
        </w:rPr>
        <w:t xml:space="preserve"> Similarly,</w:t>
      </w:r>
      <w:r w:rsidR="009469D7" w:rsidRPr="009469D7">
        <w:rPr>
          <w:rFonts w:ascii="Arial" w:hAnsi="Arial" w:cs="Arial"/>
          <w:sz w:val="24"/>
          <w:szCs w:val="24"/>
          <w:lang w:val="en-US"/>
        </w:rPr>
        <w:t xml:space="preserve"> </w:t>
      </w:r>
      <w:r w:rsidR="009469D7">
        <w:rPr>
          <w:rFonts w:ascii="Arial" w:hAnsi="Arial" w:cs="Arial"/>
          <w:sz w:val="24"/>
          <w:szCs w:val="24"/>
          <w:lang w:val="en-US"/>
        </w:rPr>
        <w:t xml:space="preserve">potential harm to </w:t>
      </w:r>
      <w:r w:rsidR="00002A75">
        <w:rPr>
          <w:rFonts w:ascii="Arial" w:hAnsi="Arial" w:cs="Arial"/>
          <w:sz w:val="24"/>
          <w:szCs w:val="24"/>
          <w:lang w:val="en-US"/>
        </w:rPr>
        <w:t>one’s</w:t>
      </w:r>
      <w:r w:rsidR="009469D7">
        <w:rPr>
          <w:rFonts w:ascii="Arial" w:hAnsi="Arial" w:cs="Arial"/>
          <w:sz w:val="24"/>
          <w:szCs w:val="24"/>
          <w:lang w:val="en-US"/>
        </w:rPr>
        <w:t xml:space="preserve"> dignity and privacy would </w:t>
      </w:r>
      <w:r w:rsidR="008F45C8">
        <w:rPr>
          <w:rFonts w:ascii="Arial" w:hAnsi="Arial" w:cs="Arial"/>
          <w:sz w:val="24"/>
          <w:szCs w:val="24"/>
          <w:lang w:val="en-US"/>
        </w:rPr>
        <w:t xml:space="preserve">also </w:t>
      </w:r>
      <w:r w:rsidR="009469D7">
        <w:rPr>
          <w:rFonts w:ascii="Arial" w:hAnsi="Arial" w:cs="Arial"/>
          <w:sz w:val="24"/>
          <w:szCs w:val="24"/>
          <w:lang w:val="en-US"/>
        </w:rPr>
        <w:t xml:space="preserve">deserve protection. </w:t>
      </w:r>
      <w:r w:rsidR="009E5B82">
        <w:rPr>
          <w:rFonts w:ascii="Arial" w:hAnsi="Arial" w:cs="Arial"/>
          <w:sz w:val="24"/>
          <w:szCs w:val="24"/>
          <w:lang w:val="en-US"/>
        </w:rPr>
        <w:t xml:space="preserve"> The university contends that it will suffer greater harm if the investig</w:t>
      </w:r>
      <w:r w:rsidR="00002A75">
        <w:rPr>
          <w:rFonts w:ascii="Arial" w:hAnsi="Arial" w:cs="Arial"/>
          <w:sz w:val="24"/>
          <w:szCs w:val="24"/>
          <w:lang w:val="en-US"/>
        </w:rPr>
        <w:t>ation is halted. The university</w:t>
      </w:r>
      <w:r w:rsidR="009E5B82">
        <w:rPr>
          <w:rFonts w:ascii="Arial" w:hAnsi="Arial" w:cs="Arial"/>
          <w:sz w:val="24"/>
          <w:szCs w:val="24"/>
          <w:lang w:val="en-US"/>
        </w:rPr>
        <w:t xml:space="preserve">, as an entity, </w:t>
      </w:r>
      <w:r w:rsidR="00002A75">
        <w:rPr>
          <w:rFonts w:ascii="Arial" w:hAnsi="Arial" w:cs="Arial"/>
          <w:sz w:val="24"/>
          <w:szCs w:val="24"/>
          <w:lang w:val="en-US"/>
        </w:rPr>
        <w:t>is not going to be subjected to</w:t>
      </w:r>
      <w:r w:rsidR="009E5B82">
        <w:rPr>
          <w:rFonts w:ascii="Arial" w:hAnsi="Arial" w:cs="Arial"/>
          <w:sz w:val="24"/>
          <w:szCs w:val="24"/>
          <w:lang w:val="en-US"/>
        </w:rPr>
        <w:t>, for example, the section 5 notice</w:t>
      </w:r>
      <w:r w:rsidR="007056B3">
        <w:rPr>
          <w:rFonts w:ascii="Arial" w:hAnsi="Arial" w:cs="Arial"/>
          <w:sz w:val="24"/>
          <w:szCs w:val="24"/>
          <w:lang w:val="en-US"/>
        </w:rPr>
        <w:t xml:space="preserve"> and its criminal sanction</w:t>
      </w:r>
      <w:r w:rsidR="009E5B82">
        <w:rPr>
          <w:rFonts w:ascii="Arial" w:hAnsi="Arial" w:cs="Arial"/>
          <w:sz w:val="24"/>
          <w:szCs w:val="24"/>
          <w:lang w:val="en-US"/>
        </w:rPr>
        <w:t xml:space="preserve"> because the investigation is primarily for its benefit and the public. </w:t>
      </w:r>
    </w:p>
    <w:p w14:paraId="3EBD5597" w14:textId="19BCC5EE" w:rsidR="009E5B82" w:rsidRDefault="009E5B82" w:rsidP="009469D7">
      <w:pPr>
        <w:spacing w:line="480" w:lineRule="auto"/>
        <w:ind w:left="720" w:hanging="720"/>
        <w:jc w:val="both"/>
        <w:rPr>
          <w:rFonts w:ascii="Arial" w:hAnsi="Arial" w:cs="Arial"/>
          <w:sz w:val="24"/>
          <w:szCs w:val="24"/>
          <w:lang w:val="en-US"/>
        </w:rPr>
      </w:pPr>
      <w:r>
        <w:rPr>
          <w:rFonts w:ascii="Arial" w:hAnsi="Arial" w:cs="Arial"/>
          <w:sz w:val="24"/>
          <w:szCs w:val="24"/>
          <w:lang w:val="en-US"/>
        </w:rPr>
        <w:t>[51] On the issue of balance of convenience an infringement of a person’s right to privacy</w:t>
      </w:r>
      <w:r w:rsidR="00002A75">
        <w:rPr>
          <w:rFonts w:ascii="Arial" w:hAnsi="Arial" w:cs="Arial"/>
          <w:sz w:val="24"/>
          <w:szCs w:val="24"/>
          <w:lang w:val="en-US"/>
        </w:rPr>
        <w:t xml:space="preserve">, to a fair and lawful investigative process, </w:t>
      </w:r>
      <w:r>
        <w:rPr>
          <w:rFonts w:ascii="Arial" w:hAnsi="Arial" w:cs="Arial"/>
          <w:sz w:val="24"/>
          <w:szCs w:val="24"/>
          <w:lang w:val="en-US"/>
        </w:rPr>
        <w:t xml:space="preserve">will always be upper most and that those rights cannot be sacrificed in circumstances where it is apparent that the authority of the investigation itself is non-existent. </w:t>
      </w:r>
      <w:r w:rsidR="00766429">
        <w:rPr>
          <w:rFonts w:ascii="Arial" w:hAnsi="Arial" w:cs="Arial"/>
          <w:sz w:val="24"/>
          <w:szCs w:val="24"/>
          <w:lang w:val="en-US"/>
        </w:rPr>
        <w:t xml:space="preserve">The balance of </w:t>
      </w:r>
      <w:r w:rsidR="00766429">
        <w:rPr>
          <w:rFonts w:ascii="Arial" w:hAnsi="Arial" w:cs="Arial"/>
          <w:sz w:val="24"/>
          <w:szCs w:val="24"/>
          <w:lang w:val="en-US"/>
        </w:rPr>
        <w:lastRenderedPageBreak/>
        <w:t>co</w:t>
      </w:r>
      <w:r w:rsidR="00002A75">
        <w:rPr>
          <w:rFonts w:ascii="Arial" w:hAnsi="Arial" w:cs="Arial"/>
          <w:sz w:val="24"/>
          <w:szCs w:val="24"/>
          <w:lang w:val="en-US"/>
        </w:rPr>
        <w:t>nvenience favours the applicant</w:t>
      </w:r>
      <w:r w:rsidR="00766429">
        <w:rPr>
          <w:rFonts w:ascii="Arial" w:hAnsi="Arial" w:cs="Arial"/>
          <w:sz w:val="24"/>
          <w:szCs w:val="24"/>
          <w:lang w:val="en-US"/>
        </w:rPr>
        <w:t>.</w:t>
      </w:r>
      <w:r w:rsidR="00002A75">
        <w:rPr>
          <w:rFonts w:ascii="Arial" w:hAnsi="Arial" w:cs="Arial"/>
          <w:sz w:val="24"/>
          <w:szCs w:val="24"/>
          <w:lang w:val="en-US"/>
        </w:rPr>
        <w:t xml:space="preserve"> </w:t>
      </w:r>
      <w:r w:rsidR="00766429">
        <w:rPr>
          <w:rFonts w:ascii="Arial" w:hAnsi="Arial" w:cs="Arial"/>
          <w:sz w:val="24"/>
          <w:szCs w:val="24"/>
          <w:lang w:val="en-US"/>
        </w:rPr>
        <w:t xml:space="preserve">To allow the continuation of the investigation and disregard the legitimate concerns raised </w:t>
      </w:r>
      <w:r w:rsidR="00DC5D5C">
        <w:rPr>
          <w:rFonts w:ascii="Arial" w:hAnsi="Arial" w:cs="Arial"/>
          <w:sz w:val="24"/>
          <w:szCs w:val="24"/>
          <w:lang w:val="en-US"/>
        </w:rPr>
        <w:t>in</w:t>
      </w:r>
      <w:r w:rsidR="00766429">
        <w:rPr>
          <w:rFonts w:ascii="Arial" w:hAnsi="Arial" w:cs="Arial"/>
          <w:sz w:val="24"/>
          <w:szCs w:val="24"/>
          <w:lang w:val="en-US"/>
        </w:rPr>
        <w:t xml:space="preserve"> the application would be unfair. </w:t>
      </w:r>
    </w:p>
    <w:p w14:paraId="631BC36E" w14:textId="04F9F344" w:rsidR="00F114D7" w:rsidRPr="008F45C8" w:rsidRDefault="008F45C8" w:rsidP="00002A75">
      <w:pPr>
        <w:spacing w:line="480" w:lineRule="auto"/>
        <w:jc w:val="both"/>
        <w:rPr>
          <w:rFonts w:ascii="Arial" w:hAnsi="Arial" w:cs="Arial"/>
          <w:i/>
          <w:iCs/>
          <w:sz w:val="24"/>
          <w:szCs w:val="24"/>
          <w:lang w:val="en-US"/>
        </w:rPr>
      </w:pPr>
      <w:r w:rsidRPr="008F45C8">
        <w:rPr>
          <w:rFonts w:ascii="Arial" w:hAnsi="Arial" w:cs="Arial"/>
          <w:i/>
          <w:iCs/>
          <w:sz w:val="24"/>
          <w:szCs w:val="24"/>
          <w:lang w:val="en-US"/>
        </w:rPr>
        <w:t>Is the investigation ultra vires</w:t>
      </w:r>
      <w:r w:rsidR="009E5B82">
        <w:rPr>
          <w:rFonts w:ascii="Arial" w:hAnsi="Arial" w:cs="Arial"/>
          <w:i/>
          <w:iCs/>
          <w:sz w:val="24"/>
          <w:szCs w:val="24"/>
          <w:lang w:val="en-US"/>
        </w:rPr>
        <w:t xml:space="preserve">? </w:t>
      </w:r>
    </w:p>
    <w:p w14:paraId="64E1D43B" w14:textId="1682CACA" w:rsidR="00743BD3" w:rsidRDefault="00A460AC" w:rsidP="00743BD3">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484549">
        <w:rPr>
          <w:rFonts w:ascii="Arial" w:hAnsi="Arial" w:cs="Arial"/>
          <w:sz w:val="24"/>
          <w:szCs w:val="24"/>
          <w:lang w:val="en-US"/>
        </w:rPr>
        <w:t>2</w:t>
      </w:r>
      <w:r>
        <w:rPr>
          <w:rFonts w:ascii="Arial" w:hAnsi="Arial" w:cs="Arial"/>
          <w:sz w:val="24"/>
          <w:szCs w:val="24"/>
          <w:lang w:val="en-US"/>
        </w:rPr>
        <w:t>]</w:t>
      </w:r>
      <w:r w:rsidR="009469D7">
        <w:rPr>
          <w:rFonts w:ascii="Arial" w:hAnsi="Arial" w:cs="Arial"/>
          <w:sz w:val="24"/>
          <w:szCs w:val="24"/>
          <w:lang w:val="en-US"/>
        </w:rPr>
        <w:t xml:space="preserve">   </w:t>
      </w:r>
      <w:r w:rsidR="00743BD3">
        <w:rPr>
          <w:rFonts w:ascii="Arial" w:hAnsi="Arial" w:cs="Arial"/>
          <w:sz w:val="24"/>
          <w:szCs w:val="24"/>
          <w:lang w:val="en-US"/>
        </w:rPr>
        <w:t xml:space="preserve">In his article dated 16 January 2021 entitled </w:t>
      </w:r>
      <w:r w:rsidR="00743BD3">
        <w:rPr>
          <w:rFonts w:ascii="Arial" w:hAnsi="Arial" w:cs="Arial"/>
          <w:i/>
          <w:iCs/>
          <w:sz w:val="24"/>
          <w:szCs w:val="24"/>
          <w:lang w:val="en-US"/>
        </w:rPr>
        <w:t>“Constitutional Interpretation of Statutes in the Republic of South Africa</w:t>
      </w:r>
      <w:r w:rsidR="00DC5D5C">
        <w:rPr>
          <w:rFonts w:ascii="Arial" w:hAnsi="Arial" w:cs="Arial"/>
          <w:i/>
          <w:iCs/>
          <w:sz w:val="24"/>
          <w:szCs w:val="24"/>
          <w:lang w:val="en-US"/>
        </w:rPr>
        <w:t>”</w:t>
      </w:r>
      <w:r w:rsidR="00743BD3">
        <w:rPr>
          <w:rFonts w:ascii="Arial" w:hAnsi="Arial" w:cs="Arial"/>
          <w:i/>
          <w:iCs/>
          <w:sz w:val="24"/>
          <w:szCs w:val="24"/>
          <w:lang w:val="en-US"/>
        </w:rPr>
        <w:t xml:space="preserve">, Clive Brian Jaars </w:t>
      </w:r>
      <w:r w:rsidR="00743BD3">
        <w:rPr>
          <w:rFonts w:ascii="Arial" w:hAnsi="Arial" w:cs="Arial"/>
          <w:sz w:val="24"/>
          <w:szCs w:val="24"/>
          <w:lang w:val="en-US"/>
        </w:rPr>
        <w:t xml:space="preserve">in its summary stated </w:t>
      </w:r>
      <w:r w:rsidR="00743BD3">
        <w:rPr>
          <w:rFonts w:ascii="Arial" w:hAnsi="Arial" w:cs="Arial"/>
          <w:i/>
          <w:iCs/>
          <w:sz w:val="24"/>
          <w:szCs w:val="24"/>
          <w:lang w:val="en-US"/>
        </w:rPr>
        <w:t xml:space="preserve">“the interpretation of statutes or to be more precise, the judicial understanding of the legal rules, deals with those rules and principles which are employed to construct the correct meaning of the legislative text to be applied in legal disputes. In laymen terms interpretation is about making sense of the total relevant legislative scheme applicable to the situation at </w:t>
      </w:r>
      <w:r w:rsidR="00002A75">
        <w:rPr>
          <w:rFonts w:ascii="Arial" w:hAnsi="Arial" w:cs="Arial"/>
          <w:i/>
          <w:iCs/>
          <w:sz w:val="24"/>
          <w:szCs w:val="24"/>
          <w:lang w:val="en-US"/>
        </w:rPr>
        <w:t>hand...</w:t>
      </w:r>
      <w:r w:rsidR="00743BD3">
        <w:rPr>
          <w:rFonts w:ascii="Arial" w:hAnsi="Arial" w:cs="Arial"/>
          <w:i/>
          <w:iCs/>
          <w:sz w:val="24"/>
          <w:szCs w:val="24"/>
          <w:lang w:val="en-US"/>
        </w:rPr>
        <w:t>”</w:t>
      </w:r>
    </w:p>
    <w:p w14:paraId="4697D365" w14:textId="6E71417C" w:rsidR="00743BD3" w:rsidRDefault="00743BD3" w:rsidP="00743BD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w:t>
      </w:r>
      <w:r w:rsidR="00484549">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The question is whether the </w:t>
      </w:r>
      <w:r w:rsidR="009E5B82">
        <w:rPr>
          <w:rFonts w:ascii="Arial" w:hAnsi="Arial" w:cs="Arial"/>
          <w:sz w:val="24"/>
          <w:szCs w:val="24"/>
          <w:lang w:val="en-US"/>
        </w:rPr>
        <w:t>Proclamation</w:t>
      </w:r>
      <w:r>
        <w:rPr>
          <w:rFonts w:ascii="Arial" w:hAnsi="Arial" w:cs="Arial"/>
          <w:sz w:val="24"/>
          <w:szCs w:val="24"/>
          <w:lang w:val="en-US"/>
        </w:rPr>
        <w:t xml:space="preserve"> exclude</w:t>
      </w:r>
      <w:r w:rsidR="009E5B82">
        <w:rPr>
          <w:rFonts w:ascii="Arial" w:hAnsi="Arial" w:cs="Arial"/>
          <w:sz w:val="24"/>
          <w:szCs w:val="24"/>
          <w:lang w:val="en-US"/>
        </w:rPr>
        <w:t>d</w:t>
      </w:r>
      <w:r>
        <w:rPr>
          <w:rFonts w:ascii="Arial" w:hAnsi="Arial" w:cs="Arial"/>
          <w:sz w:val="24"/>
          <w:szCs w:val="24"/>
          <w:lang w:val="en-US"/>
        </w:rPr>
        <w:t xml:space="preserve"> a Master’s program</w:t>
      </w:r>
      <w:r w:rsidR="00BC33D3">
        <w:rPr>
          <w:rFonts w:ascii="Arial" w:hAnsi="Arial" w:cs="Arial"/>
          <w:sz w:val="24"/>
          <w:szCs w:val="24"/>
          <w:lang w:val="en-US"/>
        </w:rPr>
        <w:t>me</w:t>
      </w:r>
      <w:r>
        <w:rPr>
          <w:rFonts w:ascii="Arial" w:hAnsi="Arial" w:cs="Arial"/>
          <w:sz w:val="24"/>
          <w:szCs w:val="24"/>
          <w:lang w:val="en-US"/>
        </w:rPr>
        <w:t xml:space="preserve"> as part of the matters to be investigated in relation to the </w:t>
      </w:r>
      <w:r w:rsidR="00BC33D3">
        <w:rPr>
          <w:rFonts w:ascii="Arial" w:hAnsi="Arial" w:cs="Arial"/>
          <w:sz w:val="24"/>
          <w:szCs w:val="24"/>
          <w:lang w:val="en-US"/>
        </w:rPr>
        <w:t>u</w:t>
      </w:r>
      <w:r>
        <w:rPr>
          <w:rFonts w:ascii="Arial" w:hAnsi="Arial" w:cs="Arial"/>
          <w:sz w:val="24"/>
          <w:szCs w:val="24"/>
          <w:lang w:val="en-US"/>
        </w:rPr>
        <w:t xml:space="preserve">niversity. </w:t>
      </w:r>
      <w:r w:rsidR="00CD65EC">
        <w:rPr>
          <w:rFonts w:ascii="Arial" w:hAnsi="Arial" w:cs="Arial"/>
          <w:sz w:val="24"/>
          <w:szCs w:val="24"/>
          <w:lang w:val="en-US"/>
        </w:rPr>
        <w:t xml:space="preserve">In </w:t>
      </w:r>
      <w:r w:rsidR="00CD65EC">
        <w:rPr>
          <w:rFonts w:ascii="Arial" w:hAnsi="Arial" w:cs="Arial"/>
          <w:b/>
          <w:bCs/>
          <w:i/>
          <w:iCs/>
          <w:sz w:val="24"/>
          <w:szCs w:val="24"/>
          <w:lang w:val="en-US"/>
        </w:rPr>
        <w:t>The Western Cape Provincial Government &amp; Others v North West Provincial Government</w:t>
      </w:r>
      <w:r w:rsidR="00CD65EC">
        <w:rPr>
          <w:rStyle w:val="FootnoteReference"/>
          <w:rFonts w:ascii="Arial" w:hAnsi="Arial" w:cs="Arial"/>
          <w:b/>
          <w:bCs/>
          <w:i/>
          <w:iCs/>
          <w:sz w:val="24"/>
          <w:szCs w:val="24"/>
          <w:lang w:val="en-US"/>
        </w:rPr>
        <w:footnoteReference w:id="12"/>
      </w:r>
      <w:r w:rsidR="00CD65EC">
        <w:rPr>
          <w:rFonts w:ascii="Arial" w:hAnsi="Arial" w:cs="Arial"/>
          <w:b/>
          <w:bCs/>
          <w:i/>
          <w:iCs/>
          <w:sz w:val="24"/>
          <w:szCs w:val="24"/>
          <w:lang w:val="en-US"/>
        </w:rPr>
        <w:t xml:space="preserve"> </w:t>
      </w:r>
      <w:r w:rsidR="00CD65EC">
        <w:rPr>
          <w:rFonts w:ascii="Arial" w:hAnsi="Arial" w:cs="Arial"/>
          <w:sz w:val="24"/>
          <w:szCs w:val="24"/>
          <w:lang w:val="en-US"/>
        </w:rPr>
        <w:t xml:space="preserve"> Ngcobo J (as he then was), when interpreting a Proclamation listed in Schedule 6 of the Constitution at paragraph 36 he stated:</w:t>
      </w:r>
    </w:p>
    <w:p w14:paraId="1E221DAE" w14:textId="5796C3BB" w:rsidR="00CD65EC" w:rsidRPr="00CD65EC" w:rsidRDefault="00CD65EC" w:rsidP="00CD65EC">
      <w:pPr>
        <w:spacing w:line="240" w:lineRule="auto"/>
        <w:ind w:left="2160" w:hanging="720"/>
        <w:jc w:val="both"/>
        <w:rPr>
          <w:rFonts w:ascii="Arial" w:hAnsi="Arial" w:cs="Arial"/>
          <w:i/>
          <w:iCs/>
          <w:sz w:val="18"/>
          <w:szCs w:val="18"/>
          <w:lang w:val="en-US"/>
        </w:rPr>
      </w:pPr>
      <w:r w:rsidRPr="00CD65EC">
        <w:rPr>
          <w:rFonts w:ascii="Arial" w:hAnsi="Arial" w:cs="Arial"/>
          <w:i/>
          <w:iCs/>
          <w:sz w:val="18"/>
          <w:szCs w:val="18"/>
          <w:lang w:val="en-US"/>
        </w:rPr>
        <w:t>“[36]</w:t>
      </w:r>
      <w:r w:rsidRPr="00CD65EC">
        <w:rPr>
          <w:rFonts w:ascii="Arial" w:hAnsi="Arial" w:cs="Arial"/>
          <w:i/>
          <w:iCs/>
          <w:sz w:val="18"/>
          <w:szCs w:val="18"/>
          <w:lang w:val="en-US"/>
        </w:rPr>
        <w:tab/>
        <w:t>The inquiry into whether the Proclamation dealt with a matter listed in schedule 6 involves the determination of the subject matter or the substance of the legislation, its essence, or true purpose and effect, that is what the Proclamation is about. In determining the subject matter of the Proclamation it is necessary to have regard to its purpose and effect. The inquiry should focus on beyond the direct legal effect of the Proclamation and be directed at the purpose for which the Proclamation was enacted to achieve. In this inquiry the preamble to the Proclamation and its legislative history are relevant considerations, as they serve to illuminate its subject matter. They place the Proclamation in context, provide an explanation for its provisions and articulate the policy behind them.”</w:t>
      </w:r>
    </w:p>
    <w:p w14:paraId="4997E49D" w14:textId="40740C3E" w:rsidR="00743BD3" w:rsidRDefault="00743BD3" w:rsidP="00BC33D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w:t>
      </w:r>
      <w:r w:rsidR="00484549">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There is a rule </w:t>
      </w:r>
      <w:r w:rsidR="006C5381">
        <w:rPr>
          <w:rFonts w:ascii="Arial" w:hAnsi="Arial" w:cs="Arial"/>
          <w:sz w:val="24"/>
          <w:szCs w:val="24"/>
          <w:lang w:val="en-US"/>
        </w:rPr>
        <w:t xml:space="preserve">commonly </w:t>
      </w:r>
      <w:r>
        <w:rPr>
          <w:rFonts w:ascii="Arial" w:hAnsi="Arial" w:cs="Arial"/>
          <w:sz w:val="24"/>
          <w:szCs w:val="24"/>
          <w:lang w:val="en-US"/>
        </w:rPr>
        <w:t xml:space="preserve">known as </w:t>
      </w:r>
      <w:r w:rsidRPr="00AF0DEC">
        <w:rPr>
          <w:rFonts w:ascii="Arial" w:hAnsi="Arial" w:cs="Arial"/>
          <w:i/>
          <w:iCs/>
          <w:sz w:val="24"/>
          <w:szCs w:val="24"/>
          <w:lang w:val="en-US"/>
        </w:rPr>
        <w:t>expres</w:t>
      </w:r>
      <w:r>
        <w:rPr>
          <w:rFonts w:ascii="Arial" w:hAnsi="Arial" w:cs="Arial"/>
          <w:i/>
          <w:iCs/>
          <w:sz w:val="24"/>
          <w:szCs w:val="24"/>
          <w:lang w:val="en-US"/>
        </w:rPr>
        <w:t>s</w:t>
      </w:r>
      <w:r w:rsidRPr="00AF0DEC">
        <w:rPr>
          <w:rFonts w:ascii="Arial" w:hAnsi="Arial" w:cs="Arial"/>
          <w:i/>
          <w:iCs/>
          <w:sz w:val="24"/>
          <w:szCs w:val="24"/>
          <w:lang w:val="en-US"/>
        </w:rPr>
        <w:t>io unis est exclusion alteri</w:t>
      </w:r>
      <w:r w:rsidR="006C5381">
        <w:rPr>
          <w:rFonts w:ascii="Arial" w:hAnsi="Arial" w:cs="Arial"/>
          <w:i/>
          <w:iCs/>
          <w:sz w:val="24"/>
          <w:szCs w:val="24"/>
          <w:lang w:val="en-US"/>
        </w:rPr>
        <w:t>u</w:t>
      </w:r>
      <w:r w:rsidRPr="00AF0DEC">
        <w:rPr>
          <w:rFonts w:ascii="Arial" w:hAnsi="Arial" w:cs="Arial"/>
          <w:i/>
          <w:iCs/>
          <w:sz w:val="24"/>
          <w:szCs w:val="24"/>
          <w:lang w:val="en-US"/>
        </w:rPr>
        <w:t xml:space="preserve">s </w:t>
      </w:r>
      <w:r>
        <w:rPr>
          <w:rFonts w:ascii="Arial" w:hAnsi="Arial" w:cs="Arial"/>
          <w:sz w:val="24"/>
          <w:szCs w:val="24"/>
          <w:lang w:val="en-US"/>
        </w:rPr>
        <w:t>which means that the express mention of one thin</w:t>
      </w:r>
      <w:r w:rsidR="00002A75">
        <w:rPr>
          <w:rFonts w:ascii="Arial" w:hAnsi="Arial" w:cs="Arial"/>
          <w:sz w:val="24"/>
          <w:szCs w:val="24"/>
          <w:lang w:val="en-US"/>
        </w:rPr>
        <w:t>g is the exclusion of the other</w:t>
      </w:r>
      <w:r w:rsidR="00BC33D3">
        <w:rPr>
          <w:rFonts w:ascii="Arial" w:hAnsi="Arial" w:cs="Arial"/>
          <w:sz w:val="24"/>
          <w:szCs w:val="24"/>
          <w:lang w:val="en-US"/>
        </w:rPr>
        <w:t>.</w:t>
      </w:r>
      <w:r w:rsidR="00002A75">
        <w:rPr>
          <w:rFonts w:ascii="Arial" w:hAnsi="Arial" w:cs="Arial"/>
          <w:sz w:val="24"/>
          <w:szCs w:val="24"/>
          <w:lang w:val="en-US"/>
        </w:rPr>
        <w:t xml:space="preserve"> </w:t>
      </w:r>
      <w:r w:rsidR="00BC33D3">
        <w:rPr>
          <w:rFonts w:ascii="Arial" w:hAnsi="Arial" w:cs="Arial"/>
          <w:sz w:val="24"/>
          <w:szCs w:val="24"/>
          <w:lang w:val="en-US"/>
        </w:rPr>
        <w:t>W</w:t>
      </w:r>
      <w:r>
        <w:rPr>
          <w:rFonts w:ascii="Arial" w:hAnsi="Arial" w:cs="Arial"/>
          <w:sz w:val="24"/>
          <w:szCs w:val="24"/>
          <w:lang w:val="en-US"/>
        </w:rPr>
        <w:t>here things are specifically included in a list and others have been excluded</w:t>
      </w:r>
      <w:r w:rsidR="00BC33D3">
        <w:rPr>
          <w:rFonts w:ascii="Arial" w:hAnsi="Arial" w:cs="Arial"/>
          <w:sz w:val="24"/>
          <w:szCs w:val="24"/>
          <w:lang w:val="en-US"/>
        </w:rPr>
        <w:t xml:space="preserve">, </w:t>
      </w:r>
      <w:r w:rsidR="00BC33D3">
        <w:rPr>
          <w:rFonts w:ascii="Arial" w:hAnsi="Arial" w:cs="Arial"/>
          <w:sz w:val="24"/>
          <w:szCs w:val="24"/>
          <w:lang w:val="en-US"/>
        </w:rPr>
        <w:lastRenderedPageBreak/>
        <w:t>that</w:t>
      </w:r>
      <w:r>
        <w:rPr>
          <w:rFonts w:ascii="Arial" w:hAnsi="Arial" w:cs="Arial"/>
          <w:sz w:val="24"/>
          <w:szCs w:val="24"/>
          <w:lang w:val="en-US"/>
        </w:rPr>
        <w:t xml:space="preserve"> means that all others have been excluded except where certain words are used</w:t>
      </w:r>
      <w:r w:rsidR="00BC33D3">
        <w:rPr>
          <w:rFonts w:ascii="Arial" w:hAnsi="Arial" w:cs="Arial"/>
          <w:sz w:val="24"/>
          <w:szCs w:val="24"/>
          <w:lang w:val="en-US"/>
        </w:rPr>
        <w:t xml:space="preserve">, </w:t>
      </w:r>
      <w:r w:rsidR="00002A75">
        <w:rPr>
          <w:rFonts w:ascii="Arial" w:hAnsi="Arial" w:cs="Arial"/>
          <w:sz w:val="24"/>
          <w:szCs w:val="24"/>
          <w:lang w:val="en-US"/>
        </w:rPr>
        <w:t>namely, ‘</w:t>
      </w:r>
      <w:r>
        <w:rPr>
          <w:rFonts w:ascii="Arial" w:hAnsi="Arial" w:cs="Arial"/>
          <w:sz w:val="24"/>
          <w:szCs w:val="24"/>
          <w:lang w:val="en-US"/>
        </w:rPr>
        <w:t>including’ or ‘such as’.</w:t>
      </w:r>
    </w:p>
    <w:p w14:paraId="1F51BD06" w14:textId="0F79BC49" w:rsidR="001647CF" w:rsidRDefault="00BC33D3"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w:t>
      </w:r>
      <w:r w:rsidR="00484549">
        <w:rPr>
          <w:rFonts w:ascii="Arial" w:hAnsi="Arial" w:cs="Arial"/>
          <w:sz w:val="24"/>
          <w:szCs w:val="24"/>
          <w:lang w:val="en-US"/>
        </w:rPr>
        <w:t>5</w:t>
      </w:r>
      <w:r w:rsidR="00A460AC">
        <w:rPr>
          <w:rFonts w:ascii="Arial" w:hAnsi="Arial" w:cs="Arial"/>
          <w:sz w:val="24"/>
          <w:szCs w:val="24"/>
          <w:lang w:val="en-US"/>
        </w:rPr>
        <w:t xml:space="preserve">] </w:t>
      </w:r>
      <w:r w:rsidR="00A460AC">
        <w:rPr>
          <w:rFonts w:ascii="Arial" w:hAnsi="Arial" w:cs="Arial"/>
          <w:sz w:val="24"/>
          <w:szCs w:val="24"/>
          <w:lang w:val="en-US"/>
        </w:rPr>
        <w:tab/>
      </w:r>
      <w:r w:rsidR="001647CF">
        <w:rPr>
          <w:rFonts w:ascii="Arial" w:hAnsi="Arial" w:cs="Arial"/>
          <w:sz w:val="24"/>
          <w:szCs w:val="24"/>
          <w:lang w:val="en-US"/>
        </w:rPr>
        <w:t>Section 101 of the Constitution</w:t>
      </w:r>
      <w:r w:rsidR="009F4D1C">
        <w:rPr>
          <w:rFonts w:ascii="Arial" w:hAnsi="Arial" w:cs="Arial"/>
          <w:sz w:val="24"/>
          <w:szCs w:val="24"/>
          <w:lang w:val="en-US"/>
        </w:rPr>
        <w:t xml:space="preserve"> deals with decisions made by members </w:t>
      </w:r>
      <w:r w:rsidR="00705B2A">
        <w:rPr>
          <w:rFonts w:ascii="Arial" w:hAnsi="Arial" w:cs="Arial"/>
          <w:sz w:val="24"/>
          <w:szCs w:val="24"/>
          <w:lang w:val="en-US"/>
        </w:rPr>
        <w:t xml:space="preserve">of the </w:t>
      </w:r>
      <w:r w:rsidR="0051237E">
        <w:rPr>
          <w:rFonts w:ascii="Arial" w:hAnsi="Arial" w:cs="Arial"/>
          <w:sz w:val="24"/>
          <w:szCs w:val="24"/>
          <w:lang w:val="en-US"/>
        </w:rPr>
        <w:t>executive arm of government</w:t>
      </w:r>
      <w:r w:rsidR="00B72BDB">
        <w:rPr>
          <w:rFonts w:ascii="Arial" w:hAnsi="Arial" w:cs="Arial"/>
          <w:sz w:val="24"/>
          <w:szCs w:val="24"/>
          <w:lang w:val="en-US"/>
        </w:rPr>
        <w:t>:</w:t>
      </w:r>
    </w:p>
    <w:p w14:paraId="654C90AA" w14:textId="052FFB62" w:rsidR="00827311" w:rsidRPr="00BC33D3" w:rsidRDefault="00827311" w:rsidP="00BC33D3">
      <w:pPr>
        <w:spacing w:line="240" w:lineRule="auto"/>
        <w:ind w:left="720" w:hanging="720"/>
        <w:jc w:val="both"/>
        <w:rPr>
          <w:rFonts w:ascii="Arial" w:hAnsi="Arial" w:cs="Arial"/>
          <w:i/>
          <w:iCs/>
          <w:sz w:val="20"/>
          <w:szCs w:val="20"/>
          <w:lang w:val="en-US"/>
        </w:rPr>
      </w:pPr>
      <w:r w:rsidRPr="00827311">
        <w:rPr>
          <w:rFonts w:ascii="Arial" w:hAnsi="Arial" w:cs="Arial"/>
          <w:sz w:val="20"/>
          <w:szCs w:val="20"/>
          <w:lang w:val="en-US"/>
        </w:rPr>
        <w:tab/>
      </w:r>
      <w:r w:rsidRPr="00827311">
        <w:rPr>
          <w:rFonts w:ascii="Arial" w:hAnsi="Arial" w:cs="Arial"/>
          <w:sz w:val="20"/>
          <w:szCs w:val="20"/>
          <w:lang w:val="en-US"/>
        </w:rPr>
        <w:tab/>
      </w:r>
      <w:r w:rsidRPr="00BC33D3">
        <w:rPr>
          <w:rFonts w:ascii="Arial" w:hAnsi="Arial" w:cs="Arial"/>
          <w:i/>
          <w:iCs/>
          <w:sz w:val="20"/>
          <w:szCs w:val="20"/>
          <w:lang w:val="en-US"/>
        </w:rPr>
        <w:t>“Executive decisions</w:t>
      </w:r>
    </w:p>
    <w:p w14:paraId="0F649A70" w14:textId="77777777" w:rsidR="00827311" w:rsidRPr="00BC33D3" w:rsidRDefault="00B72BDB" w:rsidP="00BC33D3">
      <w:pPr>
        <w:spacing w:line="240" w:lineRule="auto"/>
        <w:ind w:left="2160" w:hanging="720"/>
        <w:jc w:val="both"/>
        <w:rPr>
          <w:rFonts w:ascii="Arial" w:hAnsi="Arial" w:cs="Arial"/>
          <w:i/>
          <w:iCs/>
          <w:sz w:val="20"/>
          <w:szCs w:val="20"/>
        </w:rPr>
      </w:pPr>
      <w:r w:rsidRPr="00BC33D3">
        <w:rPr>
          <w:rFonts w:ascii="Arial" w:hAnsi="Arial" w:cs="Arial"/>
          <w:i/>
          <w:iCs/>
          <w:sz w:val="20"/>
          <w:szCs w:val="20"/>
        </w:rPr>
        <w:t xml:space="preserve">101. </w:t>
      </w:r>
      <w:r w:rsidR="00827311" w:rsidRPr="00BC33D3">
        <w:rPr>
          <w:rFonts w:ascii="Arial" w:hAnsi="Arial" w:cs="Arial"/>
          <w:i/>
          <w:iCs/>
          <w:sz w:val="20"/>
          <w:szCs w:val="20"/>
        </w:rPr>
        <w:tab/>
      </w:r>
      <w:r w:rsidRPr="00BC33D3">
        <w:rPr>
          <w:rFonts w:ascii="Arial" w:hAnsi="Arial" w:cs="Arial"/>
          <w:i/>
          <w:iCs/>
          <w:sz w:val="20"/>
          <w:szCs w:val="20"/>
        </w:rPr>
        <w:t xml:space="preserve">(1) </w:t>
      </w:r>
      <w:r w:rsidR="00827311" w:rsidRPr="00BC33D3">
        <w:rPr>
          <w:rFonts w:ascii="Arial" w:hAnsi="Arial" w:cs="Arial"/>
          <w:i/>
          <w:iCs/>
          <w:sz w:val="20"/>
          <w:szCs w:val="20"/>
        </w:rPr>
        <w:tab/>
      </w:r>
      <w:r w:rsidRPr="00BC33D3">
        <w:rPr>
          <w:rFonts w:ascii="Arial" w:hAnsi="Arial" w:cs="Arial"/>
          <w:i/>
          <w:iCs/>
          <w:sz w:val="20"/>
          <w:szCs w:val="20"/>
        </w:rPr>
        <w:t xml:space="preserve">A decision by the President must be in writing if it— </w:t>
      </w:r>
    </w:p>
    <w:p w14:paraId="15D20096" w14:textId="77777777" w:rsidR="00E24A56" w:rsidRPr="00BC33D3" w:rsidRDefault="00B72BDB" w:rsidP="00BC33D3">
      <w:pPr>
        <w:spacing w:line="240" w:lineRule="auto"/>
        <w:ind w:left="2880"/>
        <w:jc w:val="both"/>
        <w:rPr>
          <w:rFonts w:ascii="Arial" w:hAnsi="Arial" w:cs="Arial"/>
          <w:i/>
          <w:iCs/>
          <w:sz w:val="20"/>
          <w:szCs w:val="20"/>
        </w:rPr>
      </w:pPr>
      <w:r w:rsidRPr="00BC33D3">
        <w:rPr>
          <w:rFonts w:ascii="Arial" w:hAnsi="Arial" w:cs="Arial"/>
          <w:i/>
          <w:iCs/>
          <w:sz w:val="20"/>
          <w:szCs w:val="20"/>
        </w:rPr>
        <w:t xml:space="preserve">(a) is taken in terms of legislation; or </w:t>
      </w:r>
    </w:p>
    <w:p w14:paraId="5F26EB1F" w14:textId="77777777" w:rsidR="00E24A56" w:rsidRPr="00BC33D3" w:rsidRDefault="00B72BDB" w:rsidP="00BC33D3">
      <w:pPr>
        <w:spacing w:line="240" w:lineRule="auto"/>
        <w:ind w:left="2160" w:firstLine="720"/>
        <w:jc w:val="both"/>
        <w:rPr>
          <w:rFonts w:ascii="Arial" w:hAnsi="Arial" w:cs="Arial"/>
          <w:i/>
          <w:iCs/>
          <w:sz w:val="20"/>
          <w:szCs w:val="20"/>
        </w:rPr>
      </w:pPr>
      <w:r w:rsidRPr="00BC33D3">
        <w:rPr>
          <w:rFonts w:ascii="Arial" w:hAnsi="Arial" w:cs="Arial"/>
          <w:i/>
          <w:iCs/>
          <w:sz w:val="20"/>
          <w:szCs w:val="20"/>
        </w:rPr>
        <w:t xml:space="preserve">(b) has legal consequences. </w:t>
      </w:r>
    </w:p>
    <w:p w14:paraId="2C448322" w14:textId="77777777" w:rsidR="00E24A56" w:rsidRPr="00BC33D3" w:rsidRDefault="00B72BDB" w:rsidP="00BC33D3">
      <w:pPr>
        <w:spacing w:line="240" w:lineRule="auto"/>
        <w:ind w:left="2880" w:hanging="720"/>
        <w:jc w:val="both"/>
        <w:rPr>
          <w:rFonts w:ascii="Arial" w:hAnsi="Arial" w:cs="Arial"/>
          <w:i/>
          <w:iCs/>
          <w:sz w:val="20"/>
          <w:szCs w:val="20"/>
        </w:rPr>
      </w:pPr>
      <w:r w:rsidRPr="00BC33D3">
        <w:rPr>
          <w:rFonts w:ascii="Arial" w:hAnsi="Arial" w:cs="Arial"/>
          <w:i/>
          <w:iCs/>
          <w:sz w:val="20"/>
          <w:szCs w:val="20"/>
        </w:rPr>
        <w:t xml:space="preserve">(2) </w:t>
      </w:r>
      <w:r w:rsidR="00E24A56" w:rsidRPr="00BC33D3">
        <w:rPr>
          <w:rFonts w:ascii="Arial" w:hAnsi="Arial" w:cs="Arial"/>
          <w:i/>
          <w:iCs/>
          <w:sz w:val="20"/>
          <w:szCs w:val="20"/>
        </w:rPr>
        <w:tab/>
      </w:r>
      <w:r w:rsidRPr="00BC33D3">
        <w:rPr>
          <w:rFonts w:ascii="Arial" w:hAnsi="Arial" w:cs="Arial"/>
          <w:i/>
          <w:iCs/>
          <w:sz w:val="20"/>
          <w:szCs w:val="20"/>
        </w:rPr>
        <w:t xml:space="preserve">A written decision by the President must be countersigned by another Cabinet member if that decision concerns a function assigned to that other Cabinet member. </w:t>
      </w:r>
    </w:p>
    <w:p w14:paraId="7C649C64" w14:textId="77777777" w:rsidR="00E24A56" w:rsidRPr="00BC33D3" w:rsidRDefault="00B72BDB" w:rsidP="00BC33D3">
      <w:pPr>
        <w:spacing w:line="240" w:lineRule="auto"/>
        <w:ind w:left="2880" w:hanging="720"/>
        <w:jc w:val="both"/>
        <w:rPr>
          <w:rFonts w:ascii="Arial" w:hAnsi="Arial" w:cs="Arial"/>
          <w:i/>
          <w:iCs/>
          <w:sz w:val="20"/>
          <w:szCs w:val="20"/>
        </w:rPr>
      </w:pPr>
      <w:r w:rsidRPr="00BC33D3">
        <w:rPr>
          <w:rFonts w:ascii="Arial" w:hAnsi="Arial" w:cs="Arial"/>
          <w:i/>
          <w:iCs/>
          <w:sz w:val="20"/>
          <w:szCs w:val="20"/>
        </w:rPr>
        <w:t xml:space="preserve">(3) </w:t>
      </w:r>
      <w:r w:rsidR="00E24A56" w:rsidRPr="00BC33D3">
        <w:rPr>
          <w:rFonts w:ascii="Arial" w:hAnsi="Arial" w:cs="Arial"/>
          <w:i/>
          <w:iCs/>
          <w:sz w:val="20"/>
          <w:szCs w:val="20"/>
        </w:rPr>
        <w:tab/>
      </w:r>
      <w:r w:rsidRPr="00BC33D3">
        <w:rPr>
          <w:rFonts w:ascii="Arial" w:hAnsi="Arial" w:cs="Arial"/>
          <w:i/>
          <w:iCs/>
          <w:sz w:val="20"/>
          <w:szCs w:val="20"/>
        </w:rPr>
        <w:t xml:space="preserve">Proclamations, regulations and other instruments of subordinate legislation must be accessible to the public. </w:t>
      </w:r>
    </w:p>
    <w:p w14:paraId="7026EF4C" w14:textId="49FCE026" w:rsidR="00B72BDB" w:rsidRPr="00BC33D3" w:rsidRDefault="00B72BDB" w:rsidP="00BC33D3">
      <w:pPr>
        <w:spacing w:line="240" w:lineRule="auto"/>
        <w:ind w:left="2880" w:hanging="720"/>
        <w:jc w:val="both"/>
        <w:rPr>
          <w:rFonts w:ascii="Arial" w:hAnsi="Arial" w:cs="Arial"/>
          <w:i/>
          <w:iCs/>
          <w:sz w:val="24"/>
          <w:szCs w:val="24"/>
          <w:lang w:val="en-US"/>
        </w:rPr>
      </w:pPr>
      <w:r w:rsidRPr="00BC33D3">
        <w:rPr>
          <w:rFonts w:ascii="Arial" w:hAnsi="Arial" w:cs="Arial"/>
          <w:i/>
          <w:iCs/>
          <w:sz w:val="20"/>
          <w:szCs w:val="20"/>
        </w:rPr>
        <w:t xml:space="preserve">(4) </w:t>
      </w:r>
      <w:r w:rsidR="00A479C8" w:rsidRPr="00BC33D3">
        <w:rPr>
          <w:rFonts w:ascii="Arial" w:hAnsi="Arial" w:cs="Arial"/>
          <w:i/>
          <w:iCs/>
          <w:sz w:val="20"/>
          <w:szCs w:val="20"/>
        </w:rPr>
        <w:tab/>
        <w:t>. . . . . .”</w:t>
      </w:r>
    </w:p>
    <w:p w14:paraId="4156DC60" w14:textId="3D6A91AF" w:rsidR="00417057" w:rsidRDefault="00CE7CB4"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w:t>
      </w:r>
      <w:r w:rsidR="0048454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5E5FB8">
        <w:rPr>
          <w:rFonts w:ascii="Arial" w:hAnsi="Arial" w:cs="Arial"/>
          <w:sz w:val="24"/>
          <w:szCs w:val="24"/>
          <w:lang w:val="en-US"/>
        </w:rPr>
        <w:t xml:space="preserve">In </w:t>
      </w:r>
      <w:r w:rsidR="005E5FB8" w:rsidRPr="0051611E">
        <w:rPr>
          <w:rFonts w:ascii="Arial" w:hAnsi="Arial" w:cs="Arial"/>
          <w:b/>
          <w:bCs/>
          <w:i/>
          <w:iCs/>
          <w:sz w:val="24"/>
          <w:szCs w:val="24"/>
          <w:lang w:val="en-US"/>
        </w:rPr>
        <w:t>Kruger v President of the Republic of South Africa</w:t>
      </w:r>
      <w:r w:rsidR="00EB67E0" w:rsidRPr="0051611E">
        <w:rPr>
          <w:rFonts w:ascii="Arial" w:hAnsi="Arial" w:cs="Arial"/>
          <w:b/>
          <w:bCs/>
          <w:i/>
          <w:iCs/>
          <w:sz w:val="24"/>
          <w:szCs w:val="24"/>
          <w:lang w:val="en-US"/>
        </w:rPr>
        <w:t xml:space="preserve"> &amp; Others</w:t>
      </w:r>
      <w:r w:rsidR="00EB67E0">
        <w:rPr>
          <w:rStyle w:val="FootnoteReference"/>
          <w:rFonts w:ascii="Arial" w:hAnsi="Arial" w:cs="Arial"/>
          <w:sz w:val="24"/>
          <w:szCs w:val="24"/>
          <w:lang w:val="en-US"/>
        </w:rPr>
        <w:footnoteReference w:id="13"/>
      </w:r>
      <w:r w:rsidR="0051611E">
        <w:rPr>
          <w:rFonts w:ascii="Arial" w:hAnsi="Arial" w:cs="Arial"/>
          <w:sz w:val="24"/>
          <w:szCs w:val="24"/>
          <w:lang w:val="en-US"/>
        </w:rPr>
        <w:t xml:space="preserve"> Skweyiya J</w:t>
      </w:r>
      <w:r w:rsidR="00417057">
        <w:rPr>
          <w:rFonts w:ascii="Arial" w:hAnsi="Arial" w:cs="Arial"/>
          <w:sz w:val="24"/>
          <w:szCs w:val="24"/>
          <w:lang w:val="en-US"/>
        </w:rPr>
        <w:t xml:space="preserve"> stated:</w:t>
      </w:r>
    </w:p>
    <w:p w14:paraId="75223119" w14:textId="1166319B" w:rsidR="00E878ED" w:rsidRDefault="00417057" w:rsidP="00417057">
      <w:pPr>
        <w:spacing w:line="240" w:lineRule="auto"/>
        <w:ind w:left="2160" w:hanging="720"/>
        <w:jc w:val="both"/>
        <w:rPr>
          <w:rFonts w:ascii="Arial" w:hAnsi="Arial" w:cs="Arial"/>
          <w:i/>
          <w:iCs/>
          <w:sz w:val="20"/>
          <w:szCs w:val="20"/>
          <w:lang w:val="en-US"/>
        </w:rPr>
      </w:pPr>
      <w:r w:rsidRPr="00417057">
        <w:rPr>
          <w:rFonts w:ascii="Arial" w:hAnsi="Arial" w:cs="Arial"/>
          <w:i/>
          <w:iCs/>
          <w:sz w:val="20"/>
          <w:szCs w:val="20"/>
          <w:lang w:val="en-US"/>
        </w:rPr>
        <w:t>“</w:t>
      </w:r>
      <w:r w:rsidRPr="00417057">
        <w:rPr>
          <w:rFonts w:ascii="Arial" w:hAnsi="Arial" w:cs="Arial"/>
          <w:i/>
          <w:iCs/>
          <w:sz w:val="20"/>
          <w:szCs w:val="20"/>
        </w:rPr>
        <w:t xml:space="preserve">[6] </w:t>
      </w:r>
      <w:r w:rsidRPr="00417057">
        <w:rPr>
          <w:rFonts w:ascii="Arial" w:hAnsi="Arial" w:cs="Arial"/>
          <w:i/>
          <w:iCs/>
          <w:sz w:val="20"/>
          <w:szCs w:val="20"/>
        </w:rPr>
        <w:tab/>
        <w:t>The publishing of proclamations in the Government Gazette facilitates easy and quick access by the public to formal orders and decisions by legal authorities. In the present matter such authority is the President who is the head of State and head of the National Executive. The authority is vested in him and he exercises such authority with other members of Cabinet.”</w:t>
      </w:r>
      <w:r w:rsidR="0051611E" w:rsidRPr="00417057">
        <w:rPr>
          <w:rFonts w:ascii="Arial" w:hAnsi="Arial" w:cs="Arial"/>
          <w:i/>
          <w:iCs/>
          <w:sz w:val="20"/>
          <w:szCs w:val="20"/>
          <w:lang w:val="en-US"/>
        </w:rPr>
        <w:t xml:space="preserve"> </w:t>
      </w:r>
    </w:p>
    <w:p w14:paraId="4E51B860" w14:textId="77777777" w:rsidR="00BC33D3" w:rsidRPr="00417057" w:rsidRDefault="00BC33D3" w:rsidP="00417057">
      <w:pPr>
        <w:spacing w:line="240" w:lineRule="auto"/>
        <w:ind w:left="2160" w:hanging="720"/>
        <w:jc w:val="both"/>
        <w:rPr>
          <w:rFonts w:ascii="Arial" w:hAnsi="Arial" w:cs="Arial"/>
          <w:i/>
          <w:iCs/>
          <w:sz w:val="20"/>
          <w:szCs w:val="20"/>
          <w:lang w:val="en-US"/>
        </w:rPr>
      </w:pPr>
    </w:p>
    <w:p w14:paraId="59A39111" w14:textId="2FF52346" w:rsidR="00BC33D3" w:rsidRDefault="003F76FD"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w:t>
      </w:r>
      <w:r w:rsidR="00484549">
        <w:rPr>
          <w:rFonts w:ascii="Arial" w:hAnsi="Arial" w:cs="Arial"/>
          <w:sz w:val="24"/>
          <w:szCs w:val="24"/>
          <w:lang w:val="en-US"/>
        </w:rPr>
        <w:t>7</w:t>
      </w:r>
      <w:r>
        <w:rPr>
          <w:rFonts w:ascii="Arial" w:hAnsi="Arial" w:cs="Arial"/>
          <w:sz w:val="24"/>
          <w:szCs w:val="24"/>
          <w:lang w:val="en-US"/>
        </w:rPr>
        <w:t>]</w:t>
      </w:r>
      <w:r w:rsidR="009655EC">
        <w:rPr>
          <w:rFonts w:ascii="Arial" w:hAnsi="Arial" w:cs="Arial"/>
          <w:sz w:val="24"/>
          <w:szCs w:val="24"/>
          <w:lang w:val="en-US"/>
        </w:rPr>
        <w:tab/>
      </w:r>
      <w:r w:rsidR="00AF73FD">
        <w:rPr>
          <w:rFonts w:ascii="Arial" w:hAnsi="Arial" w:cs="Arial"/>
          <w:sz w:val="24"/>
          <w:szCs w:val="24"/>
          <w:lang w:val="en-US"/>
        </w:rPr>
        <w:t>In that case the Constitutional Court declared</w:t>
      </w:r>
      <w:r w:rsidR="009B6D38">
        <w:rPr>
          <w:rFonts w:ascii="Arial" w:hAnsi="Arial" w:cs="Arial"/>
          <w:sz w:val="24"/>
          <w:szCs w:val="24"/>
          <w:lang w:val="en-US"/>
        </w:rPr>
        <w:t xml:space="preserve"> invalid the President’s action </w:t>
      </w:r>
      <w:r w:rsidR="00CA6E82">
        <w:rPr>
          <w:rFonts w:ascii="Arial" w:hAnsi="Arial" w:cs="Arial"/>
          <w:sz w:val="24"/>
          <w:szCs w:val="24"/>
          <w:lang w:val="en-US"/>
        </w:rPr>
        <w:t xml:space="preserve">of issuing a Proclamation </w:t>
      </w:r>
      <w:r w:rsidR="000A2BF8">
        <w:rPr>
          <w:rFonts w:ascii="Arial" w:hAnsi="Arial" w:cs="Arial"/>
          <w:sz w:val="24"/>
          <w:szCs w:val="24"/>
          <w:lang w:val="en-US"/>
        </w:rPr>
        <w:t>purporting to correct an obvious error</w:t>
      </w:r>
      <w:r w:rsidR="00E23354">
        <w:rPr>
          <w:rFonts w:ascii="Arial" w:hAnsi="Arial" w:cs="Arial"/>
          <w:sz w:val="24"/>
          <w:szCs w:val="24"/>
          <w:lang w:val="en-US"/>
        </w:rPr>
        <w:t xml:space="preserve"> in an earlier Proclamation</w:t>
      </w:r>
      <w:r w:rsidR="005E1192">
        <w:rPr>
          <w:rFonts w:ascii="Arial" w:hAnsi="Arial" w:cs="Arial"/>
          <w:sz w:val="24"/>
          <w:szCs w:val="24"/>
          <w:lang w:val="en-US"/>
        </w:rPr>
        <w:t xml:space="preserve">. Although the Constitutional Court found that </w:t>
      </w:r>
      <w:r w:rsidR="00064016">
        <w:rPr>
          <w:rFonts w:ascii="Arial" w:hAnsi="Arial" w:cs="Arial"/>
          <w:sz w:val="24"/>
          <w:szCs w:val="24"/>
          <w:lang w:val="en-US"/>
        </w:rPr>
        <w:t>the President ha</w:t>
      </w:r>
      <w:r w:rsidR="00BC33D3">
        <w:rPr>
          <w:rFonts w:ascii="Arial" w:hAnsi="Arial" w:cs="Arial"/>
          <w:sz w:val="24"/>
          <w:szCs w:val="24"/>
          <w:lang w:val="en-US"/>
        </w:rPr>
        <w:t>d</w:t>
      </w:r>
      <w:r w:rsidR="00064016">
        <w:rPr>
          <w:rFonts w:ascii="Arial" w:hAnsi="Arial" w:cs="Arial"/>
          <w:sz w:val="24"/>
          <w:szCs w:val="24"/>
          <w:lang w:val="en-US"/>
        </w:rPr>
        <w:t xml:space="preserve"> made a genuine </w:t>
      </w:r>
      <w:r w:rsidR="009D7701">
        <w:rPr>
          <w:rFonts w:ascii="Arial" w:hAnsi="Arial" w:cs="Arial"/>
          <w:sz w:val="24"/>
          <w:szCs w:val="24"/>
          <w:lang w:val="en-US"/>
        </w:rPr>
        <w:t xml:space="preserve">and </w:t>
      </w:r>
      <w:r w:rsidR="009D7701">
        <w:rPr>
          <w:rFonts w:ascii="Arial" w:hAnsi="Arial" w:cs="Arial"/>
          <w:i/>
          <w:iCs/>
          <w:sz w:val="24"/>
          <w:szCs w:val="24"/>
          <w:lang w:val="en-US"/>
        </w:rPr>
        <w:t xml:space="preserve">bona fide </w:t>
      </w:r>
      <w:r w:rsidR="009D7701">
        <w:rPr>
          <w:rFonts w:ascii="Arial" w:hAnsi="Arial" w:cs="Arial"/>
          <w:sz w:val="24"/>
          <w:szCs w:val="24"/>
          <w:lang w:val="en-US"/>
        </w:rPr>
        <w:t>mistake</w:t>
      </w:r>
      <w:r w:rsidR="003C2700">
        <w:rPr>
          <w:rFonts w:ascii="Arial" w:hAnsi="Arial" w:cs="Arial"/>
          <w:sz w:val="24"/>
          <w:szCs w:val="24"/>
          <w:lang w:val="en-US"/>
        </w:rPr>
        <w:t xml:space="preserve">, because </w:t>
      </w:r>
      <w:r w:rsidR="008B2312">
        <w:rPr>
          <w:rFonts w:ascii="Arial" w:hAnsi="Arial" w:cs="Arial"/>
          <w:sz w:val="24"/>
          <w:szCs w:val="24"/>
          <w:lang w:val="en-US"/>
        </w:rPr>
        <w:t xml:space="preserve">the first Proclamation was </w:t>
      </w:r>
      <w:r w:rsidR="004002D9">
        <w:rPr>
          <w:rFonts w:ascii="Arial" w:hAnsi="Arial" w:cs="Arial"/>
          <w:sz w:val="24"/>
          <w:szCs w:val="24"/>
          <w:lang w:val="en-US"/>
        </w:rPr>
        <w:t>objectively irrational</w:t>
      </w:r>
      <w:r w:rsidR="00BC33D3">
        <w:rPr>
          <w:rFonts w:ascii="Arial" w:hAnsi="Arial" w:cs="Arial"/>
          <w:sz w:val="24"/>
          <w:szCs w:val="24"/>
          <w:lang w:val="en-US"/>
        </w:rPr>
        <w:t>,</w:t>
      </w:r>
      <w:r w:rsidR="004002D9">
        <w:rPr>
          <w:rFonts w:ascii="Arial" w:hAnsi="Arial" w:cs="Arial"/>
          <w:sz w:val="24"/>
          <w:szCs w:val="24"/>
          <w:lang w:val="en-US"/>
        </w:rPr>
        <w:t xml:space="preserve"> </w:t>
      </w:r>
      <w:r w:rsidR="005927E9">
        <w:rPr>
          <w:rFonts w:ascii="Arial" w:hAnsi="Arial" w:cs="Arial"/>
          <w:sz w:val="24"/>
          <w:szCs w:val="24"/>
          <w:lang w:val="en-US"/>
        </w:rPr>
        <w:t xml:space="preserve">in that the provisions of </w:t>
      </w:r>
      <w:r w:rsidR="00BC33D3">
        <w:rPr>
          <w:rFonts w:ascii="Arial" w:hAnsi="Arial" w:cs="Arial"/>
          <w:sz w:val="24"/>
          <w:szCs w:val="24"/>
          <w:lang w:val="en-US"/>
        </w:rPr>
        <w:t xml:space="preserve">the </w:t>
      </w:r>
      <w:r w:rsidR="00EE054D">
        <w:rPr>
          <w:rFonts w:ascii="Arial" w:hAnsi="Arial" w:cs="Arial"/>
          <w:sz w:val="24"/>
          <w:szCs w:val="24"/>
          <w:lang w:val="en-US"/>
        </w:rPr>
        <w:t>A</w:t>
      </w:r>
      <w:r w:rsidR="005927E9">
        <w:rPr>
          <w:rFonts w:ascii="Arial" w:hAnsi="Arial" w:cs="Arial"/>
          <w:sz w:val="24"/>
          <w:szCs w:val="24"/>
          <w:lang w:val="en-US"/>
        </w:rPr>
        <w:t xml:space="preserve">mendment </w:t>
      </w:r>
      <w:r w:rsidR="00EE054D">
        <w:rPr>
          <w:rFonts w:ascii="Arial" w:hAnsi="Arial" w:cs="Arial"/>
          <w:sz w:val="24"/>
          <w:szCs w:val="24"/>
          <w:lang w:val="en-US"/>
        </w:rPr>
        <w:t>Act</w:t>
      </w:r>
      <w:r w:rsidR="00BC33D3">
        <w:rPr>
          <w:rFonts w:ascii="Arial" w:hAnsi="Arial" w:cs="Arial"/>
          <w:sz w:val="24"/>
          <w:szCs w:val="24"/>
          <w:lang w:val="en-US"/>
        </w:rPr>
        <w:t>,</w:t>
      </w:r>
      <w:r w:rsidR="00EE054D">
        <w:rPr>
          <w:rFonts w:ascii="Arial" w:hAnsi="Arial" w:cs="Arial"/>
          <w:sz w:val="24"/>
          <w:szCs w:val="24"/>
          <w:lang w:val="en-US"/>
        </w:rPr>
        <w:t xml:space="preserve"> which </w:t>
      </w:r>
      <w:r w:rsidR="00432941">
        <w:rPr>
          <w:rFonts w:ascii="Arial" w:hAnsi="Arial" w:cs="Arial"/>
          <w:sz w:val="24"/>
          <w:szCs w:val="24"/>
          <w:lang w:val="en-US"/>
        </w:rPr>
        <w:t xml:space="preserve">it </w:t>
      </w:r>
      <w:r w:rsidR="00EE054D">
        <w:rPr>
          <w:rFonts w:ascii="Arial" w:hAnsi="Arial" w:cs="Arial"/>
          <w:sz w:val="24"/>
          <w:szCs w:val="24"/>
          <w:lang w:val="en-US"/>
        </w:rPr>
        <w:t xml:space="preserve">purported to </w:t>
      </w:r>
      <w:r w:rsidR="00EA34CF">
        <w:rPr>
          <w:rFonts w:ascii="Arial" w:hAnsi="Arial" w:cs="Arial"/>
          <w:sz w:val="24"/>
          <w:szCs w:val="24"/>
          <w:lang w:val="en-US"/>
        </w:rPr>
        <w:t>put into operation w</w:t>
      </w:r>
      <w:r w:rsidR="00BC33D3">
        <w:rPr>
          <w:rFonts w:ascii="Arial" w:hAnsi="Arial" w:cs="Arial"/>
          <w:sz w:val="24"/>
          <w:szCs w:val="24"/>
          <w:lang w:val="en-US"/>
        </w:rPr>
        <w:t>ere</w:t>
      </w:r>
      <w:r w:rsidR="00EA34CF">
        <w:rPr>
          <w:rFonts w:ascii="Arial" w:hAnsi="Arial" w:cs="Arial"/>
          <w:sz w:val="24"/>
          <w:szCs w:val="24"/>
          <w:lang w:val="en-US"/>
        </w:rPr>
        <w:t xml:space="preserve"> </w:t>
      </w:r>
      <w:r w:rsidR="00416A81">
        <w:rPr>
          <w:rFonts w:ascii="Arial" w:hAnsi="Arial" w:cs="Arial"/>
          <w:sz w:val="24"/>
          <w:szCs w:val="24"/>
          <w:lang w:val="en-US"/>
        </w:rPr>
        <w:t>an arbitrary selection</w:t>
      </w:r>
      <w:r w:rsidR="004B5A6A">
        <w:rPr>
          <w:rFonts w:ascii="Arial" w:hAnsi="Arial" w:cs="Arial"/>
          <w:sz w:val="24"/>
          <w:szCs w:val="24"/>
          <w:lang w:val="en-US"/>
        </w:rPr>
        <w:t xml:space="preserve">. Under the doctrine </w:t>
      </w:r>
      <w:r w:rsidR="004B5A6A">
        <w:rPr>
          <w:rFonts w:ascii="Arial" w:hAnsi="Arial" w:cs="Arial"/>
          <w:sz w:val="24"/>
          <w:szCs w:val="24"/>
          <w:lang w:val="en-US"/>
        </w:rPr>
        <w:lastRenderedPageBreak/>
        <w:t>of o</w:t>
      </w:r>
      <w:r w:rsidR="00403EA9">
        <w:rPr>
          <w:rFonts w:ascii="Arial" w:hAnsi="Arial" w:cs="Arial"/>
          <w:sz w:val="24"/>
          <w:szCs w:val="24"/>
          <w:lang w:val="en-US"/>
        </w:rPr>
        <w:t xml:space="preserve">bjective </w:t>
      </w:r>
      <w:r w:rsidR="008B1B1D">
        <w:rPr>
          <w:rFonts w:ascii="Arial" w:hAnsi="Arial" w:cs="Arial"/>
          <w:sz w:val="24"/>
          <w:szCs w:val="24"/>
          <w:lang w:val="en-US"/>
        </w:rPr>
        <w:t>invalidity</w:t>
      </w:r>
      <w:r w:rsidR="000A694E">
        <w:rPr>
          <w:rFonts w:ascii="Arial" w:hAnsi="Arial" w:cs="Arial"/>
          <w:sz w:val="24"/>
          <w:szCs w:val="24"/>
          <w:lang w:val="en-US"/>
        </w:rPr>
        <w:t xml:space="preserve">, the first Proclamation was declared </w:t>
      </w:r>
      <w:r w:rsidR="00CA78B5">
        <w:rPr>
          <w:rFonts w:ascii="Arial" w:hAnsi="Arial" w:cs="Arial"/>
          <w:sz w:val="24"/>
          <w:szCs w:val="24"/>
          <w:lang w:val="en-US"/>
        </w:rPr>
        <w:t>as having been a</w:t>
      </w:r>
      <w:r w:rsidR="00BC33D3">
        <w:rPr>
          <w:rFonts w:ascii="Arial" w:hAnsi="Arial" w:cs="Arial"/>
          <w:sz w:val="24"/>
          <w:szCs w:val="24"/>
          <w:lang w:val="en-US"/>
        </w:rPr>
        <w:t xml:space="preserve"> nullity</w:t>
      </w:r>
      <w:r w:rsidR="00CA78B5">
        <w:rPr>
          <w:rFonts w:ascii="Arial" w:hAnsi="Arial" w:cs="Arial"/>
          <w:sz w:val="24"/>
          <w:szCs w:val="24"/>
          <w:lang w:val="en-US"/>
        </w:rPr>
        <w:t xml:space="preserve"> </w:t>
      </w:r>
      <w:r w:rsidR="00FE5B58">
        <w:rPr>
          <w:rFonts w:ascii="Arial" w:hAnsi="Arial" w:cs="Arial"/>
          <w:sz w:val="24"/>
          <w:szCs w:val="24"/>
          <w:lang w:val="en-US"/>
        </w:rPr>
        <w:t>from the outset</w:t>
      </w:r>
      <w:r w:rsidR="00CA6A65">
        <w:rPr>
          <w:rFonts w:ascii="Arial" w:hAnsi="Arial" w:cs="Arial"/>
          <w:sz w:val="24"/>
          <w:szCs w:val="24"/>
          <w:lang w:val="en-US"/>
        </w:rPr>
        <w:t xml:space="preserve">. </w:t>
      </w:r>
    </w:p>
    <w:p w14:paraId="6D19AFD5" w14:textId="2F883144" w:rsidR="00D64D64" w:rsidRPr="00484549" w:rsidRDefault="00A460AC" w:rsidP="00484549">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484549">
        <w:rPr>
          <w:rFonts w:ascii="Arial" w:hAnsi="Arial" w:cs="Arial"/>
          <w:sz w:val="24"/>
          <w:szCs w:val="24"/>
          <w:lang w:val="en-US"/>
        </w:rPr>
        <w:t>8</w:t>
      </w:r>
      <w:r>
        <w:rPr>
          <w:rFonts w:ascii="Arial" w:hAnsi="Arial" w:cs="Arial"/>
          <w:sz w:val="24"/>
          <w:szCs w:val="24"/>
          <w:lang w:val="en-US"/>
        </w:rPr>
        <w:t>]</w:t>
      </w:r>
      <w:r w:rsidR="00BC33D3">
        <w:rPr>
          <w:rFonts w:ascii="Arial" w:hAnsi="Arial" w:cs="Arial"/>
          <w:sz w:val="24"/>
          <w:szCs w:val="24"/>
          <w:lang w:val="en-US"/>
        </w:rPr>
        <w:t xml:space="preserve">   </w:t>
      </w:r>
      <w:r w:rsidR="00CA6A65">
        <w:rPr>
          <w:rFonts w:ascii="Arial" w:hAnsi="Arial" w:cs="Arial"/>
          <w:sz w:val="24"/>
          <w:szCs w:val="24"/>
          <w:lang w:val="en-US"/>
        </w:rPr>
        <w:t xml:space="preserve">That </w:t>
      </w:r>
      <w:r w:rsidR="00766429">
        <w:rPr>
          <w:rFonts w:ascii="Arial" w:hAnsi="Arial" w:cs="Arial"/>
          <w:sz w:val="24"/>
          <w:szCs w:val="24"/>
          <w:lang w:val="en-US"/>
        </w:rPr>
        <w:t>decision is indicative of how the Constitutional Court preferred an interpretation that upholds constitutional rights to the one that sought to interfere with them</w:t>
      </w:r>
      <w:r w:rsidR="00441B13">
        <w:rPr>
          <w:rFonts w:ascii="Arial" w:hAnsi="Arial" w:cs="Arial"/>
          <w:sz w:val="24"/>
          <w:szCs w:val="24"/>
          <w:lang w:val="en-US"/>
        </w:rPr>
        <w:t>.</w:t>
      </w:r>
      <w:r w:rsidR="00766429">
        <w:rPr>
          <w:rFonts w:ascii="Arial" w:hAnsi="Arial" w:cs="Arial"/>
          <w:sz w:val="24"/>
          <w:szCs w:val="24"/>
          <w:lang w:val="en-US"/>
        </w:rPr>
        <w:t xml:space="preserve"> It adopted a strict approach even though the error made was bona fide. </w:t>
      </w:r>
      <w:r w:rsidR="00441B13">
        <w:rPr>
          <w:rFonts w:ascii="Arial" w:hAnsi="Arial" w:cs="Arial"/>
          <w:sz w:val="24"/>
          <w:szCs w:val="24"/>
          <w:lang w:val="en-US"/>
        </w:rPr>
        <w:t xml:space="preserve"> </w:t>
      </w:r>
      <w:r w:rsidR="00633715">
        <w:rPr>
          <w:rFonts w:ascii="Arial" w:hAnsi="Arial" w:cs="Arial"/>
          <w:sz w:val="24"/>
          <w:szCs w:val="24"/>
          <w:lang w:val="en-US"/>
        </w:rPr>
        <w:t xml:space="preserve">The complaint is that the SIU </w:t>
      </w:r>
      <w:r w:rsidR="00606C7E">
        <w:rPr>
          <w:rFonts w:ascii="Arial" w:hAnsi="Arial" w:cs="Arial"/>
          <w:sz w:val="24"/>
          <w:szCs w:val="24"/>
          <w:lang w:val="en-US"/>
        </w:rPr>
        <w:t>has no authority to investigate a Master</w:t>
      </w:r>
      <w:r w:rsidR="007A2F2C">
        <w:rPr>
          <w:rFonts w:ascii="Arial" w:hAnsi="Arial" w:cs="Arial"/>
          <w:sz w:val="24"/>
          <w:szCs w:val="24"/>
          <w:lang w:val="en-US"/>
        </w:rPr>
        <w:t>’s degree</w:t>
      </w:r>
      <w:r w:rsidR="005C71F9">
        <w:rPr>
          <w:rFonts w:ascii="Arial" w:hAnsi="Arial" w:cs="Arial"/>
          <w:sz w:val="24"/>
          <w:szCs w:val="24"/>
          <w:lang w:val="en-US"/>
        </w:rPr>
        <w:t xml:space="preserve"> because that programme has been expressly </w:t>
      </w:r>
      <w:r w:rsidR="003F58D5">
        <w:rPr>
          <w:rFonts w:ascii="Arial" w:hAnsi="Arial" w:cs="Arial"/>
          <w:sz w:val="24"/>
          <w:szCs w:val="24"/>
          <w:lang w:val="en-US"/>
        </w:rPr>
        <w:t>excluded in the Schedule of matters to be investigated</w:t>
      </w:r>
      <w:r w:rsidR="00487FA7">
        <w:rPr>
          <w:rFonts w:ascii="Arial" w:hAnsi="Arial" w:cs="Arial"/>
          <w:sz w:val="24"/>
          <w:szCs w:val="24"/>
          <w:lang w:val="en-US"/>
        </w:rPr>
        <w:t xml:space="preserve">. </w:t>
      </w:r>
    </w:p>
    <w:p w14:paraId="28536110" w14:textId="4513D2FA" w:rsidR="007245F3" w:rsidRDefault="009040E9" w:rsidP="0010036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59</w:t>
      </w:r>
      <w:r>
        <w:rPr>
          <w:rFonts w:ascii="Arial" w:hAnsi="Arial" w:cs="Arial"/>
          <w:sz w:val="24"/>
          <w:szCs w:val="24"/>
          <w:lang w:val="en-US"/>
        </w:rPr>
        <w:t>]</w:t>
      </w:r>
      <w:r>
        <w:rPr>
          <w:rFonts w:ascii="Arial" w:hAnsi="Arial" w:cs="Arial"/>
          <w:sz w:val="24"/>
          <w:szCs w:val="24"/>
          <w:lang w:val="en-US"/>
        </w:rPr>
        <w:tab/>
      </w:r>
      <w:r w:rsidR="00832829">
        <w:rPr>
          <w:rFonts w:ascii="Arial" w:hAnsi="Arial" w:cs="Arial"/>
          <w:sz w:val="24"/>
          <w:szCs w:val="24"/>
          <w:lang w:val="en-US"/>
        </w:rPr>
        <w:t xml:space="preserve">I am mindful of the fact that one may have regard to what served before the </w:t>
      </w:r>
      <w:r w:rsidR="00002A75">
        <w:rPr>
          <w:rFonts w:ascii="Arial" w:hAnsi="Arial" w:cs="Arial"/>
          <w:sz w:val="24"/>
          <w:szCs w:val="24"/>
          <w:lang w:val="en-US"/>
        </w:rPr>
        <w:t>President,</w:t>
      </w:r>
      <w:r w:rsidR="00832829">
        <w:rPr>
          <w:rFonts w:ascii="Arial" w:hAnsi="Arial" w:cs="Arial"/>
          <w:sz w:val="24"/>
          <w:szCs w:val="24"/>
          <w:lang w:val="en-US"/>
        </w:rPr>
        <w:t xml:space="preserve"> restrictively. I do not seek to call into aid those documents for the purpose of interpreting the Proclamation but simply to show that the SIU has misconstrued its authority. </w:t>
      </w:r>
      <w:r w:rsidR="00792C4B">
        <w:rPr>
          <w:rFonts w:ascii="Arial" w:hAnsi="Arial" w:cs="Arial"/>
          <w:sz w:val="24"/>
          <w:szCs w:val="24"/>
          <w:lang w:val="en-US"/>
        </w:rPr>
        <w:t xml:space="preserve">If one has regard to annexure </w:t>
      </w:r>
      <w:r w:rsidR="00FC4C25">
        <w:rPr>
          <w:rFonts w:ascii="Arial" w:hAnsi="Arial" w:cs="Arial"/>
          <w:sz w:val="24"/>
          <w:szCs w:val="24"/>
          <w:lang w:val="en-US"/>
        </w:rPr>
        <w:t>“</w:t>
      </w:r>
      <w:r w:rsidR="00792C4B">
        <w:rPr>
          <w:rFonts w:ascii="Arial" w:hAnsi="Arial" w:cs="Arial"/>
          <w:sz w:val="24"/>
          <w:szCs w:val="24"/>
          <w:lang w:val="en-US"/>
        </w:rPr>
        <w:t>B</w:t>
      </w:r>
      <w:r w:rsidR="00FC4C25">
        <w:rPr>
          <w:rFonts w:ascii="Arial" w:hAnsi="Arial" w:cs="Arial"/>
          <w:sz w:val="24"/>
          <w:szCs w:val="24"/>
          <w:lang w:val="en-US"/>
        </w:rPr>
        <w:t>”</w:t>
      </w:r>
      <w:r w:rsidR="00462AFC">
        <w:rPr>
          <w:rFonts w:ascii="Arial" w:hAnsi="Arial" w:cs="Arial"/>
          <w:sz w:val="24"/>
          <w:szCs w:val="24"/>
          <w:lang w:val="en-US"/>
        </w:rPr>
        <w:t xml:space="preserve"> to the President’s answering affidavit</w:t>
      </w:r>
      <w:r w:rsidR="00D02059">
        <w:rPr>
          <w:rFonts w:ascii="Arial" w:hAnsi="Arial" w:cs="Arial"/>
          <w:sz w:val="24"/>
          <w:szCs w:val="24"/>
          <w:lang w:val="en-US"/>
        </w:rPr>
        <w:t>,</w:t>
      </w:r>
      <w:r w:rsidR="00FC4C25">
        <w:rPr>
          <w:rFonts w:ascii="Arial" w:hAnsi="Arial" w:cs="Arial"/>
          <w:sz w:val="24"/>
          <w:szCs w:val="24"/>
          <w:lang w:val="en-US"/>
        </w:rPr>
        <w:t xml:space="preserve"> being the motivation </w:t>
      </w:r>
      <w:r w:rsidR="00D02059">
        <w:rPr>
          <w:rFonts w:ascii="Arial" w:hAnsi="Arial" w:cs="Arial"/>
          <w:sz w:val="24"/>
          <w:szCs w:val="24"/>
          <w:lang w:val="en-US"/>
        </w:rPr>
        <w:t xml:space="preserve">from the Head of the </w:t>
      </w:r>
      <w:r w:rsidR="00DB0C90">
        <w:rPr>
          <w:rFonts w:ascii="Arial" w:hAnsi="Arial" w:cs="Arial"/>
          <w:sz w:val="24"/>
          <w:szCs w:val="24"/>
          <w:lang w:val="en-US"/>
        </w:rPr>
        <w:t xml:space="preserve">Special </w:t>
      </w:r>
      <w:r w:rsidR="00123FF7">
        <w:rPr>
          <w:rFonts w:ascii="Arial" w:hAnsi="Arial" w:cs="Arial"/>
          <w:sz w:val="24"/>
          <w:szCs w:val="24"/>
          <w:lang w:val="en-US"/>
        </w:rPr>
        <w:t>Investigating Unit</w:t>
      </w:r>
      <w:r w:rsidR="00DA3668">
        <w:rPr>
          <w:rFonts w:ascii="Arial" w:hAnsi="Arial" w:cs="Arial"/>
          <w:sz w:val="24"/>
          <w:szCs w:val="24"/>
          <w:lang w:val="en-US"/>
        </w:rPr>
        <w:t xml:space="preserve"> dated 30 March </w:t>
      </w:r>
      <w:r w:rsidR="0020097D">
        <w:rPr>
          <w:rFonts w:ascii="Arial" w:hAnsi="Arial" w:cs="Arial"/>
          <w:sz w:val="24"/>
          <w:szCs w:val="24"/>
          <w:lang w:val="en-US"/>
        </w:rPr>
        <w:t>2021, Advocate JL Mothibi</w:t>
      </w:r>
      <w:r w:rsidR="002C01EA">
        <w:rPr>
          <w:rFonts w:ascii="Arial" w:hAnsi="Arial" w:cs="Arial"/>
          <w:sz w:val="24"/>
          <w:szCs w:val="24"/>
          <w:lang w:val="en-US"/>
        </w:rPr>
        <w:t xml:space="preserve">, </w:t>
      </w:r>
      <w:r w:rsidR="00FC79DC">
        <w:rPr>
          <w:rFonts w:ascii="Arial" w:hAnsi="Arial" w:cs="Arial"/>
          <w:sz w:val="24"/>
          <w:szCs w:val="24"/>
          <w:lang w:val="en-US"/>
        </w:rPr>
        <w:t xml:space="preserve">in </w:t>
      </w:r>
      <w:r w:rsidR="002C01EA">
        <w:rPr>
          <w:rFonts w:ascii="Arial" w:hAnsi="Arial" w:cs="Arial"/>
          <w:sz w:val="24"/>
          <w:szCs w:val="24"/>
          <w:lang w:val="en-US"/>
        </w:rPr>
        <w:t xml:space="preserve">the relevant part </w:t>
      </w:r>
      <w:r w:rsidR="00034FC2">
        <w:rPr>
          <w:rFonts w:ascii="Arial" w:hAnsi="Arial" w:cs="Arial"/>
          <w:sz w:val="24"/>
          <w:szCs w:val="24"/>
          <w:lang w:val="en-US"/>
        </w:rPr>
        <w:t>it</w:t>
      </w:r>
      <w:r w:rsidR="002C01EA">
        <w:rPr>
          <w:rFonts w:ascii="Arial" w:hAnsi="Arial" w:cs="Arial"/>
          <w:sz w:val="24"/>
          <w:szCs w:val="24"/>
          <w:lang w:val="en-US"/>
        </w:rPr>
        <w:t xml:space="preserve"> is</w:t>
      </w:r>
      <w:r w:rsidR="00034FC2">
        <w:rPr>
          <w:rFonts w:ascii="Arial" w:hAnsi="Arial" w:cs="Arial"/>
          <w:sz w:val="24"/>
          <w:szCs w:val="24"/>
          <w:lang w:val="en-US"/>
        </w:rPr>
        <w:t xml:space="preserve"> recorded</w:t>
      </w:r>
      <w:r w:rsidR="007245F3">
        <w:rPr>
          <w:rFonts w:ascii="Arial" w:hAnsi="Arial" w:cs="Arial"/>
          <w:sz w:val="24"/>
          <w:szCs w:val="24"/>
          <w:lang w:val="en-US"/>
        </w:rPr>
        <w:t>:</w:t>
      </w:r>
    </w:p>
    <w:p w14:paraId="46155F59" w14:textId="6D260ACC" w:rsidR="00766429" w:rsidRDefault="00766429" w:rsidP="00766429">
      <w:pPr>
        <w:spacing w:line="240" w:lineRule="auto"/>
        <w:jc w:val="both"/>
        <w:rPr>
          <w:rFonts w:ascii="Arial" w:hAnsi="Arial" w:cs="Arial"/>
          <w:sz w:val="24"/>
          <w:szCs w:val="24"/>
          <w:lang w:val="en-US"/>
        </w:rPr>
      </w:pPr>
      <w:r>
        <w:rPr>
          <w:rFonts w:ascii="Arial" w:hAnsi="Arial" w:cs="Arial"/>
          <w:sz w:val="24"/>
          <w:szCs w:val="24"/>
          <w:lang w:val="en-US"/>
        </w:rPr>
        <w:t xml:space="preserve">                    </w:t>
      </w:r>
    </w:p>
    <w:p w14:paraId="3CF7BC63" w14:textId="77777777" w:rsidR="00766429" w:rsidRPr="00A460AC" w:rsidRDefault="00766429" w:rsidP="00766429">
      <w:pPr>
        <w:spacing w:line="240" w:lineRule="auto"/>
        <w:ind w:left="2160" w:hanging="720"/>
        <w:jc w:val="both"/>
        <w:rPr>
          <w:rFonts w:ascii="Arial" w:hAnsi="Arial" w:cs="Arial"/>
          <w:i/>
          <w:iCs/>
          <w:sz w:val="20"/>
          <w:szCs w:val="20"/>
          <w:lang w:val="en-US"/>
        </w:rPr>
      </w:pPr>
      <w:r w:rsidRPr="00A460AC">
        <w:rPr>
          <w:rFonts w:ascii="Arial" w:hAnsi="Arial" w:cs="Arial"/>
          <w:i/>
          <w:iCs/>
          <w:sz w:val="20"/>
          <w:szCs w:val="20"/>
          <w:lang w:val="en-US"/>
        </w:rPr>
        <w:t>“8.1</w:t>
      </w:r>
      <w:r w:rsidRPr="00A460AC">
        <w:rPr>
          <w:rFonts w:ascii="Arial" w:hAnsi="Arial" w:cs="Arial"/>
          <w:i/>
          <w:iCs/>
          <w:sz w:val="20"/>
          <w:szCs w:val="20"/>
          <w:lang w:val="en-US"/>
        </w:rPr>
        <w:tab/>
        <w:t xml:space="preserve">The procurement of or constructing for goods and services by or on behalf of the University of Fort Hare and payments made in respect of payments thereof in a manner that was – </w:t>
      </w:r>
    </w:p>
    <w:p w14:paraId="070300C1" w14:textId="77777777" w:rsidR="00766429" w:rsidRPr="00A460AC" w:rsidRDefault="00766429" w:rsidP="00766429">
      <w:pPr>
        <w:pStyle w:val="ListParagraph"/>
        <w:numPr>
          <w:ilvl w:val="0"/>
          <w:numId w:val="4"/>
        </w:numPr>
        <w:spacing w:line="240" w:lineRule="auto"/>
        <w:jc w:val="both"/>
        <w:rPr>
          <w:rFonts w:ascii="Arial" w:hAnsi="Arial" w:cs="Arial"/>
          <w:i/>
          <w:iCs/>
          <w:sz w:val="20"/>
          <w:szCs w:val="20"/>
          <w:lang w:val="en-US"/>
        </w:rPr>
      </w:pPr>
      <w:r w:rsidRPr="00A460AC">
        <w:rPr>
          <w:rFonts w:ascii="Arial" w:hAnsi="Arial" w:cs="Arial"/>
          <w:i/>
          <w:iCs/>
          <w:sz w:val="20"/>
          <w:szCs w:val="20"/>
          <w:lang w:val="en-US"/>
        </w:rPr>
        <w:t>not fair, competitive, transparent, equitable or cost-effective; or</w:t>
      </w:r>
    </w:p>
    <w:p w14:paraId="218A6C11" w14:textId="50CF0BFE" w:rsidR="00766429" w:rsidRPr="00766429" w:rsidRDefault="00766429" w:rsidP="00766429">
      <w:pPr>
        <w:pStyle w:val="ListParagraph"/>
        <w:numPr>
          <w:ilvl w:val="0"/>
          <w:numId w:val="4"/>
        </w:numPr>
        <w:spacing w:line="240" w:lineRule="auto"/>
        <w:jc w:val="both"/>
        <w:rPr>
          <w:rFonts w:ascii="Arial" w:hAnsi="Arial" w:cs="Arial"/>
          <w:i/>
          <w:iCs/>
          <w:sz w:val="20"/>
          <w:szCs w:val="20"/>
          <w:lang w:val="en-US"/>
        </w:rPr>
      </w:pPr>
      <w:r w:rsidRPr="00A460AC">
        <w:rPr>
          <w:rFonts w:ascii="Arial" w:hAnsi="Arial" w:cs="Arial"/>
          <w:i/>
          <w:iCs/>
          <w:sz w:val="20"/>
          <w:szCs w:val="20"/>
          <w:lang w:val="en-US"/>
        </w:rPr>
        <w:t>. . . .”</w:t>
      </w:r>
    </w:p>
    <w:p w14:paraId="69C6CE38" w14:textId="481F946D" w:rsidR="00326CE6" w:rsidRPr="00A460AC" w:rsidRDefault="007245F3" w:rsidP="001C23A2">
      <w:pPr>
        <w:spacing w:line="240" w:lineRule="auto"/>
        <w:ind w:left="2160" w:hanging="720"/>
        <w:jc w:val="both"/>
        <w:rPr>
          <w:rFonts w:ascii="Arial" w:hAnsi="Arial" w:cs="Arial"/>
          <w:i/>
          <w:iCs/>
          <w:sz w:val="20"/>
          <w:szCs w:val="20"/>
          <w:lang w:val="en-US"/>
        </w:rPr>
      </w:pPr>
      <w:r w:rsidRPr="00A460AC">
        <w:rPr>
          <w:rFonts w:ascii="Arial" w:hAnsi="Arial" w:cs="Arial"/>
          <w:i/>
          <w:iCs/>
          <w:sz w:val="20"/>
          <w:szCs w:val="20"/>
          <w:lang w:val="en-US"/>
        </w:rPr>
        <w:t>“8.</w:t>
      </w:r>
      <w:r w:rsidR="006D51E4" w:rsidRPr="00A460AC">
        <w:rPr>
          <w:rFonts w:ascii="Arial" w:hAnsi="Arial" w:cs="Arial"/>
          <w:i/>
          <w:iCs/>
          <w:sz w:val="20"/>
          <w:szCs w:val="20"/>
          <w:lang w:val="en-US"/>
        </w:rPr>
        <w:t>2</w:t>
      </w:r>
      <w:r w:rsidR="006D51E4" w:rsidRPr="00A460AC">
        <w:rPr>
          <w:rFonts w:ascii="Arial" w:hAnsi="Arial" w:cs="Arial"/>
          <w:i/>
          <w:iCs/>
          <w:sz w:val="20"/>
          <w:szCs w:val="20"/>
          <w:lang w:val="en-US"/>
        </w:rPr>
        <w:tab/>
        <w:t xml:space="preserve">Maladministration in the </w:t>
      </w:r>
      <w:r w:rsidR="00447720" w:rsidRPr="00A460AC">
        <w:rPr>
          <w:rFonts w:ascii="Arial" w:hAnsi="Arial" w:cs="Arial"/>
          <w:i/>
          <w:iCs/>
          <w:sz w:val="20"/>
          <w:szCs w:val="20"/>
          <w:lang w:val="en-US"/>
        </w:rPr>
        <w:t xml:space="preserve">affairs of the University of Fort Hare Faculty of Public Administration </w:t>
      </w:r>
      <w:r w:rsidR="00D76203" w:rsidRPr="00A460AC">
        <w:rPr>
          <w:rFonts w:ascii="Arial" w:hAnsi="Arial" w:cs="Arial"/>
          <w:i/>
          <w:iCs/>
          <w:sz w:val="20"/>
          <w:szCs w:val="20"/>
          <w:lang w:val="en-US"/>
        </w:rPr>
        <w:t>in relation to the</w:t>
      </w:r>
      <w:r w:rsidR="00326CE6" w:rsidRPr="00A460AC">
        <w:rPr>
          <w:rFonts w:ascii="Arial" w:hAnsi="Arial" w:cs="Arial"/>
          <w:i/>
          <w:iCs/>
          <w:sz w:val="20"/>
          <w:szCs w:val="20"/>
          <w:lang w:val="en-US"/>
        </w:rPr>
        <w:t>:</w:t>
      </w:r>
    </w:p>
    <w:p w14:paraId="2E5D16C4" w14:textId="77777777" w:rsidR="00EC06A6" w:rsidRPr="00A460AC" w:rsidRDefault="00326CE6" w:rsidP="001C23A2">
      <w:pPr>
        <w:pStyle w:val="ListParagraph"/>
        <w:numPr>
          <w:ilvl w:val="0"/>
          <w:numId w:val="3"/>
        </w:numPr>
        <w:spacing w:line="240" w:lineRule="auto"/>
        <w:ind w:left="2977" w:hanging="567"/>
        <w:jc w:val="both"/>
        <w:rPr>
          <w:rFonts w:ascii="Arial" w:hAnsi="Arial" w:cs="Arial"/>
          <w:i/>
          <w:iCs/>
          <w:sz w:val="20"/>
          <w:szCs w:val="20"/>
          <w:lang w:val="en-US"/>
        </w:rPr>
      </w:pPr>
      <w:r w:rsidRPr="00A460AC">
        <w:rPr>
          <w:rFonts w:ascii="Arial" w:hAnsi="Arial" w:cs="Arial"/>
          <w:i/>
          <w:iCs/>
          <w:sz w:val="20"/>
          <w:szCs w:val="20"/>
          <w:lang w:val="en-US"/>
        </w:rPr>
        <w:t>Awarding of Honours</w:t>
      </w:r>
      <w:r w:rsidR="000E3162" w:rsidRPr="00A460AC">
        <w:rPr>
          <w:rFonts w:ascii="Arial" w:hAnsi="Arial" w:cs="Arial"/>
          <w:i/>
          <w:iCs/>
          <w:sz w:val="20"/>
          <w:szCs w:val="20"/>
          <w:lang w:val="en-US"/>
        </w:rPr>
        <w:t xml:space="preserve"> degrees</w:t>
      </w:r>
      <w:r w:rsidR="00EC06A6" w:rsidRPr="00A460AC">
        <w:rPr>
          <w:rFonts w:ascii="Arial" w:hAnsi="Arial" w:cs="Arial"/>
          <w:i/>
          <w:iCs/>
          <w:sz w:val="20"/>
          <w:szCs w:val="20"/>
          <w:lang w:val="en-US"/>
        </w:rPr>
        <w:t>;</w:t>
      </w:r>
    </w:p>
    <w:p w14:paraId="1B526895" w14:textId="77777777" w:rsidR="00520C08" w:rsidRPr="00A460AC" w:rsidRDefault="00EC06A6" w:rsidP="001C23A2">
      <w:pPr>
        <w:pStyle w:val="ListParagraph"/>
        <w:numPr>
          <w:ilvl w:val="0"/>
          <w:numId w:val="3"/>
        </w:numPr>
        <w:spacing w:line="240" w:lineRule="auto"/>
        <w:ind w:left="2977" w:hanging="567"/>
        <w:jc w:val="both"/>
        <w:rPr>
          <w:rFonts w:ascii="Arial" w:hAnsi="Arial" w:cs="Arial"/>
          <w:i/>
          <w:iCs/>
          <w:sz w:val="20"/>
          <w:szCs w:val="20"/>
          <w:lang w:val="en-US"/>
        </w:rPr>
      </w:pPr>
      <w:r w:rsidRPr="00A460AC">
        <w:rPr>
          <w:rFonts w:ascii="Arial" w:hAnsi="Arial" w:cs="Arial"/>
          <w:i/>
          <w:iCs/>
          <w:sz w:val="20"/>
          <w:szCs w:val="20"/>
          <w:lang w:val="en-US"/>
        </w:rPr>
        <w:t>Management of funds</w:t>
      </w:r>
      <w:r w:rsidR="00520C08" w:rsidRPr="00A460AC">
        <w:rPr>
          <w:rFonts w:ascii="Arial" w:hAnsi="Arial" w:cs="Arial"/>
          <w:i/>
          <w:iCs/>
          <w:sz w:val="20"/>
          <w:szCs w:val="20"/>
          <w:lang w:val="en-US"/>
        </w:rPr>
        <w:t>;</w:t>
      </w:r>
    </w:p>
    <w:p w14:paraId="334CD76A" w14:textId="14E24938" w:rsidR="00E878ED" w:rsidRPr="00A460AC" w:rsidRDefault="00520C08" w:rsidP="001C23A2">
      <w:pPr>
        <w:pStyle w:val="ListParagraph"/>
        <w:numPr>
          <w:ilvl w:val="0"/>
          <w:numId w:val="3"/>
        </w:numPr>
        <w:spacing w:line="240" w:lineRule="auto"/>
        <w:ind w:left="2977" w:hanging="567"/>
        <w:jc w:val="both"/>
        <w:rPr>
          <w:rFonts w:ascii="Arial" w:hAnsi="Arial" w:cs="Arial"/>
          <w:i/>
          <w:iCs/>
          <w:sz w:val="20"/>
          <w:szCs w:val="20"/>
          <w:lang w:val="en-US"/>
        </w:rPr>
      </w:pPr>
      <w:r w:rsidRPr="00A460AC">
        <w:rPr>
          <w:rFonts w:ascii="Arial" w:hAnsi="Arial" w:cs="Arial"/>
          <w:i/>
          <w:iCs/>
          <w:sz w:val="20"/>
          <w:szCs w:val="20"/>
          <w:lang w:val="en-US"/>
        </w:rPr>
        <w:t>Sourcing of public servants</w:t>
      </w:r>
      <w:r w:rsidR="00E35F16" w:rsidRPr="00A460AC">
        <w:rPr>
          <w:rFonts w:ascii="Arial" w:hAnsi="Arial" w:cs="Arial"/>
          <w:i/>
          <w:iCs/>
          <w:sz w:val="20"/>
          <w:szCs w:val="20"/>
          <w:lang w:val="en-US"/>
        </w:rPr>
        <w:t xml:space="preserve"> for st</w:t>
      </w:r>
      <w:r w:rsidR="003744B4" w:rsidRPr="00A460AC">
        <w:rPr>
          <w:rFonts w:ascii="Arial" w:hAnsi="Arial" w:cs="Arial"/>
          <w:i/>
          <w:iCs/>
          <w:sz w:val="20"/>
          <w:szCs w:val="20"/>
          <w:lang w:val="en-US"/>
        </w:rPr>
        <w:t xml:space="preserve">udy into various </w:t>
      </w:r>
      <w:r w:rsidR="00ED7E9F" w:rsidRPr="00A460AC">
        <w:rPr>
          <w:rFonts w:ascii="Arial" w:hAnsi="Arial" w:cs="Arial"/>
          <w:i/>
          <w:iCs/>
          <w:sz w:val="20"/>
          <w:szCs w:val="20"/>
          <w:lang w:val="en-US"/>
        </w:rPr>
        <w:t>Faculty programmes</w:t>
      </w:r>
      <w:r w:rsidR="0008646C" w:rsidRPr="00A460AC">
        <w:rPr>
          <w:rFonts w:ascii="Arial" w:hAnsi="Arial" w:cs="Arial"/>
          <w:i/>
          <w:iCs/>
          <w:sz w:val="20"/>
          <w:szCs w:val="20"/>
          <w:lang w:val="en-US"/>
        </w:rPr>
        <w:t xml:space="preserve"> by an individual </w:t>
      </w:r>
      <w:r w:rsidR="00EB3EAF" w:rsidRPr="00A460AC">
        <w:rPr>
          <w:rFonts w:ascii="Arial" w:hAnsi="Arial" w:cs="Arial"/>
          <w:i/>
          <w:iCs/>
          <w:sz w:val="20"/>
          <w:szCs w:val="20"/>
          <w:lang w:val="en-US"/>
        </w:rPr>
        <w:t>for personal gain</w:t>
      </w:r>
      <w:r w:rsidR="00AC744A" w:rsidRPr="00A460AC">
        <w:rPr>
          <w:rFonts w:ascii="Arial" w:hAnsi="Arial" w:cs="Arial"/>
          <w:i/>
          <w:iCs/>
          <w:sz w:val="20"/>
          <w:szCs w:val="20"/>
          <w:lang w:val="en-US"/>
        </w:rPr>
        <w:t>;</w:t>
      </w:r>
      <w:r w:rsidR="002C01EA" w:rsidRPr="00A460AC">
        <w:rPr>
          <w:rFonts w:ascii="Arial" w:hAnsi="Arial" w:cs="Arial"/>
          <w:i/>
          <w:iCs/>
          <w:sz w:val="20"/>
          <w:szCs w:val="20"/>
          <w:lang w:val="en-US"/>
        </w:rPr>
        <w:t xml:space="preserve"> </w:t>
      </w:r>
      <w:r w:rsidR="00123FF7" w:rsidRPr="00A460AC">
        <w:rPr>
          <w:rFonts w:ascii="Arial" w:hAnsi="Arial" w:cs="Arial"/>
          <w:i/>
          <w:iCs/>
          <w:sz w:val="20"/>
          <w:szCs w:val="20"/>
          <w:lang w:val="en-US"/>
        </w:rPr>
        <w:t xml:space="preserve"> </w:t>
      </w:r>
    </w:p>
    <w:p w14:paraId="5EE80FD7" w14:textId="796EAB2B" w:rsidR="00715FA1" w:rsidRDefault="00DA29BE" w:rsidP="00766429">
      <w:pPr>
        <w:spacing w:line="240" w:lineRule="auto"/>
        <w:ind w:left="2160" w:hanging="720"/>
        <w:jc w:val="both"/>
        <w:rPr>
          <w:rFonts w:ascii="Arial" w:hAnsi="Arial" w:cs="Arial"/>
          <w:i/>
          <w:iCs/>
          <w:sz w:val="24"/>
          <w:szCs w:val="24"/>
          <w:lang w:val="en-US"/>
        </w:rPr>
      </w:pPr>
      <w:r w:rsidRPr="00A460AC">
        <w:rPr>
          <w:rFonts w:ascii="Arial" w:hAnsi="Arial" w:cs="Arial"/>
          <w:i/>
          <w:iCs/>
          <w:sz w:val="20"/>
          <w:szCs w:val="20"/>
          <w:lang w:val="en-US"/>
        </w:rPr>
        <w:t>8.3</w:t>
      </w:r>
      <w:r w:rsidRPr="00A460AC">
        <w:rPr>
          <w:rFonts w:ascii="Arial" w:hAnsi="Arial" w:cs="Arial"/>
          <w:i/>
          <w:iCs/>
          <w:sz w:val="20"/>
          <w:szCs w:val="20"/>
          <w:lang w:val="en-US"/>
        </w:rPr>
        <w:tab/>
      </w:r>
      <w:r w:rsidR="0082292B" w:rsidRPr="00A460AC">
        <w:rPr>
          <w:rFonts w:ascii="Arial" w:hAnsi="Arial" w:cs="Arial"/>
          <w:i/>
          <w:iCs/>
          <w:sz w:val="20"/>
          <w:szCs w:val="20"/>
          <w:lang w:val="en-US"/>
        </w:rPr>
        <w:t>Any improper or unlawful con</w:t>
      </w:r>
      <w:r w:rsidR="00B55820" w:rsidRPr="00A460AC">
        <w:rPr>
          <w:rFonts w:ascii="Arial" w:hAnsi="Arial" w:cs="Arial"/>
          <w:i/>
          <w:iCs/>
          <w:sz w:val="20"/>
          <w:szCs w:val="20"/>
          <w:lang w:val="en-US"/>
        </w:rPr>
        <w:t>duct</w:t>
      </w:r>
      <w:r w:rsidR="00342F81" w:rsidRPr="00A460AC">
        <w:rPr>
          <w:rFonts w:ascii="Arial" w:hAnsi="Arial" w:cs="Arial"/>
          <w:i/>
          <w:iCs/>
          <w:sz w:val="20"/>
          <w:szCs w:val="20"/>
          <w:lang w:val="en-US"/>
        </w:rPr>
        <w:t xml:space="preserve"> by officials </w:t>
      </w:r>
      <w:r w:rsidR="00E55F2B" w:rsidRPr="00A460AC">
        <w:rPr>
          <w:rFonts w:ascii="Arial" w:hAnsi="Arial" w:cs="Arial"/>
          <w:i/>
          <w:iCs/>
          <w:sz w:val="20"/>
          <w:szCs w:val="20"/>
          <w:lang w:val="en-US"/>
        </w:rPr>
        <w:t xml:space="preserve">or employees of the </w:t>
      </w:r>
      <w:r w:rsidR="00743EEE" w:rsidRPr="00A460AC">
        <w:rPr>
          <w:rFonts w:ascii="Arial" w:hAnsi="Arial" w:cs="Arial"/>
          <w:i/>
          <w:iCs/>
          <w:sz w:val="20"/>
          <w:szCs w:val="20"/>
          <w:lang w:val="en-US"/>
        </w:rPr>
        <w:t>University of Fort Hare</w:t>
      </w:r>
      <w:r w:rsidR="00F7044C" w:rsidRPr="00A460AC">
        <w:rPr>
          <w:rFonts w:ascii="Arial" w:hAnsi="Arial" w:cs="Arial"/>
          <w:i/>
          <w:iCs/>
          <w:sz w:val="20"/>
          <w:szCs w:val="20"/>
          <w:lang w:val="en-US"/>
        </w:rPr>
        <w:t xml:space="preserve"> or the applicable service providers </w:t>
      </w:r>
      <w:r w:rsidR="004F39AE" w:rsidRPr="00A460AC">
        <w:rPr>
          <w:rFonts w:ascii="Arial" w:hAnsi="Arial" w:cs="Arial"/>
          <w:i/>
          <w:iCs/>
          <w:sz w:val="20"/>
          <w:szCs w:val="20"/>
          <w:lang w:val="en-US"/>
        </w:rPr>
        <w:t xml:space="preserve">or any other person </w:t>
      </w:r>
      <w:r w:rsidR="002235C0" w:rsidRPr="00A460AC">
        <w:rPr>
          <w:rFonts w:ascii="Arial" w:hAnsi="Arial" w:cs="Arial"/>
          <w:i/>
          <w:iCs/>
          <w:sz w:val="20"/>
          <w:szCs w:val="20"/>
          <w:lang w:val="en-US"/>
        </w:rPr>
        <w:t xml:space="preserve">or entity, in relation </w:t>
      </w:r>
      <w:r w:rsidR="0008752F" w:rsidRPr="00A460AC">
        <w:rPr>
          <w:rFonts w:ascii="Arial" w:hAnsi="Arial" w:cs="Arial"/>
          <w:i/>
          <w:iCs/>
          <w:sz w:val="20"/>
          <w:szCs w:val="20"/>
          <w:lang w:val="en-US"/>
        </w:rPr>
        <w:t>to the allegations</w:t>
      </w:r>
      <w:r w:rsidR="007522F2" w:rsidRPr="00A460AC">
        <w:rPr>
          <w:rFonts w:ascii="Arial" w:hAnsi="Arial" w:cs="Arial"/>
          <w:i/>
          <w:iCs/>
          <w:sz w:val="20"/>
          <w:szCs w:val="20"/>
          <w:lang w:val="en-US"/>
        </w:rPr>
        <w:t xml:space="preserve"> set out </w:t>
      </w:r>
      <w:r w:rsidR="007522F2" w:rsidRPr="00766429">
        <w:rPr>
          <w:rFonts w:ascii="Arial" w:hAnsi="Arial" w:cs="Arial"/>
          <w:i/>
          <w:iCs/>
          <w:sz w:val="20"/>
          <w:szCs w:val="20"/>
          <w:u w:val="single"/>
          <w:lang w:val="en-US"/>
        </w:rPr>
        <w:t xml:space="preserve">in </w:t>
      </w:r>
      <w:r w:rsidR="000362B4" w:rsidRPr="00766429">
        <w:rPr>
          <w:rFonts w:ascii="Arial" w:hAnsi="Arial" w:cs="Arial"/>
          <w:i/>
          <w:iCs/>
          <w:sz w:val="20"/>
          <w:szCs w:val="20"/>
          <w:u w:val="single"/>
          <w:lang w:val="en-US"/>
        </w:rPr>
        <w:t xml:space="preserve">8.1 and </w:t>
      </w:r>
      <w:r w:rsidR="005A0C5F" w:rsidRPr="00766429">
        <w:rPr>
          <w:rFonts w:ascii="Arial" w:hAnsi="Arial" w:cs="Arial"/>
          <w:i/>
          <w:iCs/>
          <w:sz w:val="20"/>
          <w:szCs w:val="20"/>
          <w:u w:val="single"/>
          <w:lang w:val="en-US"/>
        </w:rPr>
        <w:t>8.2</w:t>
      </w:r>
      <w:r w:rsidR="0070555F" w:rsidRPr="00A460AC">
        <w:rPr>
          <w:rFonts w:ascii="Arial" w:hAnsi="Arial" w:cs="Arial"/>
          <w:i/>
          <w:iCs/>
          <w:sz w:val="20"/>
          <w:szCs w:val="20"/>
          <w:lang w:val="en-US"/>
        </w:rPr>
        <w:t xml:space="preserve"> above</w:t>
      </w:r>
      <w:r w:rsidR="00484C77" w:rsidRPr="00A460AC">
        <w:rPr>
          <w:rFonts w:ascii="Arial" w:hAnsi="Arial" w:cs="Arial"/>
          <w:i/>
          <w:iCs/>
          <w:sz w:val="20"/>
          <w:szCs w:val="20"/>
          <w:lang w:val="en-US"/>
        </w:rPr>
        <w:t>.</w:t>
      </w:r>
      <w:r w:rsidR="001C23A2" w:rsidRPr="00A460AC">
        <w:rPr>
          <w:rFonts w:ascii="Arial" w:hAnsi="Arial" w:cs="Arial"/>
          <w:i/>
          <w:iCs/>
          <w:sz w:val="20"/>
          <w:szCs w:val="20"/>
          <w:lang w:val="en-US"/>
        </w:rPr>
        <w:t>”</w:t>
      </w:r>
      <w:r w:rsidR="001C23A2" w:rsidRPr="00A460AC">
        <w:rPr>
          <w:rFonts w:ascii="Arial" w:hAnsi="Arial" w:cs="Arial"/>
          <w:i/>
          <w:iCs/>
          <w:sz w:val="24"/>
          <w:szCs w:val="24"/>
          <w:lang w:val="en-US"/>
        </w:rPr>
        <w:tab/>
      </w:r>
      <w:r w:rsidR="00002A75">
        <w:rPr>
          <w:rFonts w:ascii="Arial" w:hAnsi="Arial" w:cs="Arial"/>
          <w:i/>
          <w:iCs/>
          <w:sz w:val="20"/>
          <w:szCs w:val="20"/>
          <w:lang w:val="en-US"/>
        </w:rPr>
        <w:t>(</w:t>
      </w:r>
      <w:r w:rsidR="00766429" w:rsidRPr="00766429">
        <w:rPr>
          <w:rFonts w:ascii="Arial" w:hAnsi="Arial" w:cs="Arial"/>
          <w:i/>
          <w:iCs/>
          <w:sz w:val="20"/>
          <w:szCs w:val="20"/>
          <w:lang w:val="en-US"/>
        </w:rPr>
        <w:t>my emphasis)</w:t>
      </w:r>
    </w:p>
    <w:p w14:paraId="456D2099" w14:textId="77777777" w:rsidR="00766429" w:rsidRPr="00766429" w:rsidRDefault="00766429" w:rsidP="00766429">
      <w:pPr>
        <w:spacing w:line="240" w:lineRule="auto"/>
        <w:ind w:left="2160" w:hanging="720"/>
        <w:jc w:val="both"/>
        <w:rPr>
          <w:rFonts w:ascii="Arial" w:hAnsi="Arial" w:cs="Arial"/>
          <w:i/>
          <w:iCs/>
          <w:sz w:val="24"/>
          <w:szCs w:val="24"/>
          <w:lang w:val="en-US"/>
        </w:rPr>
      </w:pPr>
    </w:p>
    <w:p w14:paraId="1769B6E3" w14:textId="4993B2A0" w:rsidR="00104F99" w:rsidRDefault="007A2E7F" w:rsidP="00BC33D3">
      <w:pPr>
        <w:spacing w:line="480" w:lineRule="auto"/>
        <w:ind w:left="720" w:hanging="720"/>
        <w:jc w:val="both"/>
        <w:rPr>
          <w:rFonts w:ascii="Arial" w:hAnsi="Arial" w:cs="Arial"/>
          <w:sz w:val="24"/>
          <w:szCs w:val="24"/>
          <w:lang w:val="en-US"/>
        </w:rPr>
      </w:pPr>
      <w:r>
        <w:rPr>
          <w:rFonts w:ascii="Arial" w:hAnsi="Arial" w:cs="Arial"/>
          <w:sz w:val="24"/>
          <w:szCs w:val="24"/>
          <w:lang w:val="en-US"/>
        </w:rPr>
        <w:t>[6</w:t>
      </w:r>
      <w:r w:rsidR="00484549">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104F99">
        <w:rPr>
          <w:rFonts w:ascii="Arial" w:hAnsi="Arial" w:cs="Arial"/>
          <w:sz w:val="24"/>
          <w:szCs w:val="24"/>
          <w:lang w:val="en-US"/>
        </w:rPr>
        <w:tab/>
      </w:r>
      <w:r w:rsidR="00BC33D3">
        <w:rPr>
          <w:rFonts w:ascii="Arial" w:hAnsi="Arial" w:cs="Arial"/>
          <w:sz w:val="24"/>
          <w:szCs w:val="24"/>
          <w:lang w:val="en-US"/>
        </w:rPr>
        <w:t xml:space="preserve">In </w:t>
      </w:r>
      <w:r w:rsidR="00104F99">
        <w:rPr>
          <w:rFonts w:ascii="Arial" w:hAnsi="Arial" w:cs="Arial"/>
          <w:sz w:val="24"/>
          <w:szCs w:val="24"/>
          <w:lang w:val="en-US"/>
        </w:rPr>
        <w:t>paragra</w:t>
      </w:r>
      <w:r w:rsidR="00212EB3">
        <w:rPr>
          <w:rFonts w:ascii="Arial" w:hAnsi="Arial" w:cs="Arial"/>
          <w:sz w:val="24"/>
          <w:szCs w:val="24"/>
          <w:lang w:val="en-US"/>
        </w:rPr>
        <w:t xml:space="preserve">ph </w:t>
      </w:r>
      <w:r w:rsidR="00F86632">
        <w:rPr>
          <w:rFonts w:ascii="Arial" w:hAnsi="Arial" w:cs="Arial"/>
          <w:sz w:val="24"/>
          <w:szCs w:val="24"/>
          <w:lang w:val="en-US"/>
        </w:rPr>
        <w:t xml:space="preserve">9.30 of the motivation it is </w:t>
      </w:r>
      <w:r w:rsidR="00165EF9">
        <w:rPr>
          <w:rFonts w:ascii="Arial" w:hAnsi="Arial" w:cs="Arial"/>
          <w:sz w:val="24"/>
          <w:szCs w:val="24"/>
          <w:lang w:val="en-US"/>
        </w:rPr>
        <w:t>recorded</w:t>
      </w:r>
      <w:r w:rsidR="00BC33D3">
        <w:rPr>
          <w:rFonts w:ascii="Arial" w:hAnsi="Arial" w:cs="Arial"/>
          <w:sz w:val="24"/>
          <w:szCs w:val="24"/>
          <w:lang w:val="en-US"/>
        </w:rPr>
        <w:t xml:space="preserve"> by the SIU</w:t>
      </w:r>
      <w:r w:rsidR="009D50AB">
        <w:rPr>
          <w:rFonts w:ascii="Arial" w:hAnsi="Arial" w:cs="Arial"/>
          <w:sz w:val="24"/>
          <w:szCs w:val="24"/>
          <w:lang w:val="en-US"/>
        </w:rPr>
        <w:t>:</w:t>
      </w:r>
    </w:p>
    <w:p w14:paraId="49021D6D" w14:textId="1772E418" w:rsidR="0071318D" w:rsidRPr="00A460AC" w:rsidRDefault="009D50AB" w:rsidP="00C90C0A">
      <w:pPr>
        <w:spacing w:line="240" w:lineRule="auto"/>
        <w:ind w:left="2160" w:hanging="720"/>
        <w:jc w:val="both"/>
        <w:rPr>
          <w:rFonts w:ascii="Arial" w:hAnsi="Arial" w:cs="Arial"/>
          <w:i/>
          <w:iCs/>
          <w:sz w:val="20"/>
          <w:szCs w:val="20"/>
          <w:lang w:val="en-US"/>
        </w:rPr>
      </w:pPr>
      <w:r w:rsidRPr="00A460AC">
        <w:rPr>
          <w:rFonts w:ascii="Arial" w:hAnsi="Arial" w:cs="Arial"/>
          <w:i/>
          <w:iCs/>
          <w:sz w:val="20"/>
          <w:szCs w:val="20"/>
          <w:lang w:val="en-US"/>
        </w:rPr>
        <w:lastRenderedPageBreak/>
        <w:t>“9.30</w:t>
      </w:r>
      <w:r w:rsidRPr="00A460AC">
        <w:rPr>
          <w:rFonts w:ascii="Arial" w:hAnsi="Arial" w:cs="Arial"/>
          <w:i/>
          <w:iCs/>
          <w:sz w:val="20"/>
          <w:szCs w:val="20"/>
          <w:lang w:val="en-US"/>
        </w:rPr>
        <w:tab/>
        <w:t>Horizon Forensic</w:t>
      </w:r>
      <w:r w:rsidR="003938A6" w:rsidRPr="00A460AC">
        <w:rPr>
          <w:rFonts w:ascii="Arial" w:hAnsi="Arial" w:cs="Arial"/>
          <w:i/>
          <w:iCs/>
          <w:sz w:val="20"/>
          <w:szCs w:val="20"/>
          <w:lang w:val="en-US"/>
        </w:rPr>
        <w:t>s recommended further investigation</w:t>
      </w:r>
      <w:r w:rsidR="0086459B" w:rsidRPr="00A460AC">
        <w:rPr>
          <w:rFonts w:ascii="Arial" w:hAnsi="Arial" w:cs="Arial"/>
          <w:i/>
          <w:iCs/>
          <w:sz w:val="20"/>
          <w:szCs w:val="20"/>
          <w:lang w:val="en-US"/>
        </w:rPr>
        <w:t xml:space="preserve"> into th</w:t>
      </w:r>
      <w:r w:rsidR="004827F8" w:rsidRPr="00A460AC">
        <w:rPr>
          <w:rFonts w:ascii="Arial" w:hAnsi="Arial" w:cs="Arial"/>
          <w:i/>
          <w:iCs/>
          <w:sz w:val="20"/>
          <w:szCs w:val="20"/>
          <w:lang w:val="en-US"/>
        </w:rPr>
        <w:t>is</w:t>
      </w:r>
      <w:r w:rsidR="0086459B" w:rsidRPr="00A460AC">
        <w:rPr>
          <w:rFonts w:ascii="Arial" w:hAnsi="Arial" w:cs="Arial"/>
          <w:i/>
          <w:iCs/>
          <w:sz w:val="20"/>
          <w:szCs w:val="20"/>
          <w:lang w:val="en-US"/>
        </w:rPr>
        <w:t xml:space="preserve"> matte</w:t>
      </w:r>
      <w:r w:rsidR="00D45FF4" w:rsidRPr="00A460AC">
        <w:rPr>
          <w:rFonts w:ascii="Arial" w:hAnsi="Arial" w:cs="Arial"/>
          <w:i/>
          <w:iCs/>
          <w:sz w:val="20"/>
          <w:szCs w:val="20"/>
          <w:lang w:val="en-US"/>
        </w:rPr>
        <w:t>r</w:t>
      </w:r>
      <w:r w:rsidR="00D1159F" w:rsidRPr="00A460AC">
        <w:rPr>
          <w:rFonts w:ascii="Arial" w:hAnsi="Arial" w:cs="Arial"/>
          <w:i/>
          <w:iCs/>
          <w:sz w:val="20"/>
          <w:szCs w:val="20"/>
          <w:lang w:val="en-US"/>
        </w:rPr>
        <w:t>.</w:t>
      </w:r>
      <w:r w:rsidR="008D5BCC" w:rsidRPr="00A460AC">
        <w:rPr>
          <w:rFonts w:ascii="Arial" w:hAnsi="Arial" w:cs="Arial"/>
          <w:i/>
          <w:iCs/>
          <w:sz w:val="20"/>
          <w:szCs w:val="20"/>
          <w:lang w:val="en-US"/>
        </w:rPr>
        <w:t xml:space="preserve"> Ad maladministration in the </w:t>
      </w:r>
      <w:r w:rsidR="00D80E92" w:rsidRPr="00A460AC">
        <w:rPr>
          <w:rFonts w:ascii="Arial" w:hAnsi="Arial" w:cs="Arial"/>
          <w:i/>
          <w:iCs/>
          <w:sz w:val="20"/>
          <w:szCs w:val="20"/>
          <w:lang w:val="en-US"/>
        </w:rPr>
        <w:t>affairs of the Faculty of Public Administration</w:t>
      </w:r>
      <w:r w:rsidR="001A0943" w:rsidRPr="00A460AC">
        <w:rPr>
          <w:rFonts w:ascii="Arial" w:hAnsi="Arial" w:cs="Arial"/>
          <w:i/>
          <w:iCs/>
          <w:sz w:val="20"/>
          <w:szCs w:val="20"/>
          <w:lang w:val="en-US"/>
        </w:rPr>
        <w:t xml:space="preserve"> (the Faculty</w:t>
      </w:r>
      <w:r w:rsidR="008B3307" w:rsidRPr="00A460AC">
        <w:rPr>
          <w:rFonts w:ascii="Arial" w:hAnsi="Arial" w:cs="Arial"/>
          <w:i/>
          <w:iCs/>
          <w:sz w:val="20"/>
          <w:szCs w:val="20"/>
          <w:lang w:val="en-US"/>
        </w:rPr>
        <w:t>)</w:t>
      </w:r>
      <w:r w:rsidR="00590A1E" w:rsidRPr="00A460AC">
        <w:rPr>
          <w:rFonts w:ascii="Arial" w:hAnsi="Arial" w:cs="Arial"/>
          <w:i/>
          <w:iCs/>
          <w:sz w:val="20"/>
          <w:szCs w:val="20"/>
          <w:lang w:val="en-US"/>
        </w:rPr>
        <w:t xml:space="preserve"> in relation to the awarding of </w:t>
      </w:r>
      <w:r w:rsidR="00590A1E" w:rsidRPr="00766429">
        <w:rPr>
          <w:rFonts w:ascii="Arial" w:hAnsi="Arial" w:cs="Arial"/>
          <w:i/>
          <w:iCs/>
          <w:sz w:val="20"/>
          <w:szCs w:val="20"/>
          <w:u w:val="single"/>
          <w:lang w:val="en-US"/>
        </w:rPr>
        <w:t xml:space="preserve">Honours </w:t>
      </w:r>
      <w:r w:rsidR="00D25AC1" w:rsidRPr="00766429">
        <w:rPr>
          <w:rFonts w:ascii="Arial" w:hAnsi="Arial" w:cs="Arial"/>
          <w:i/>
          <w:iCs/>
          <w:sz w:val="20"/>
          <w:szCs w:val="20"/>
          <w:u w:val="single"/>
          <w:lang w:val="en-US"/>
        </w:rPr>
        <w:t>degrees</w:t>
      </w:r>
      <w:r w:rsidR="00A27E37" w:rsidRPr="00A460AC">
        <w:rPr>
          <w:rFonts w:ascii="Arial" w:hAnsi="Arial" w:cs="Arial"/>
          <w:i/>
          <w:iCs/>
          <w:sz w:val="20"/>
          <w:szCs w:val="20"/>
          <w:lang w:val="en-US"/>
        </w:rPr>
        <w:t>, the management of funds</w:t>
      </w:r>
      <w:r w:rsidR="00056462" w:rsidRPr="00A460AC">
        <w:rPr>
          <w:rFonts w:ascii="Arial" w:hAnsi="Arial" w:cs="Arial"/>
          <w:i/>
          <w:iCs/>
          <w:sz w:val="20"/>
          <w:szCs w:val="20"/>
          <w:lang w:val="en-US"/>
        </w:rPr>
        <w:t xml:space="preserve"> and the sourcing of public servants</w:t>
      </w:r>
      <w:r w:rsidR="00E247E6" w:rsidRPr="00A460AC">
        <w:rPr>
          <w:rFonts w:ascii="Arial" w:hAnsi="Arial" w:cs="Arial"/>
          <w:i/>
          <w:iCs/>
          <w:sz w:val="20"/>
          <w:szCs w:val="20"/>
          <w:lang w:val="en-US"/>
        </w:rPr>
        <w:t xml:space="preserve"> for study in the Faculty</w:t>
      </w:r>
      <w:r w:rsidR="00720044" w:rsidRPr="00A460AC">
        <w:rPr>
          <w:rFonts w:ascii="Arial" w:hAnsi="Arial" w:cs="Arial"/>
          <w:i/>
          <w:iCs/>
          <w:sz w:val="20"/>
          <w:szCs w:val="20"/>
          <w:lang w:val="en-US"/>
        </w:rPr>
        <w:t xml:space="preserve"> (HF report)</w:t>
      </w:r>
      <w:r w:rsidR="0071318D" w:rsidRPr="00A460AC">
        <w:rPr>
          <w:rFonts w:ascii="Arial" w:hAnsi="Arial" w:cs="Arial"/>
          <w:i/>
          <w:iCs/>
          <w:sz w:val="20"/>
          <w:szCs w:val="20"/>
          <w:lang w:val="en-US"/>
        </w:rPr>
        <w:t>.</w:t>
      </w:r>
    </w:p>
    <w:p w14:paraId="33CDE475" w14:textId="593EA994" w:rsidR="0071318D" w:rsidRPr="00A460AC" w:rsidRDefault="0071318D" w:rsidP="00C90C0A">
      <w:pPr>
        <w:spacing w:line="240" w:lineRule="auto"/>
        <w:ind w:left="2160" w:hanging="720"/>
        <w:jc w:val="both"/>
        <w:rPr>
          <w:rFonts w:ascii="Arial" w:hAnsi="Arial" w:cs="Arial"/>
          <w:i/>
          <w:iCs/>
          <w:sz w:val="20"/>
          <w:szCs w:val="20"/>
          <w:lang w:val="en-US"/>
        </w:rPr>
      </w:pPr>
      <w:r w:rsidRPr="00A460AC">
        <w:rPr>
          <w:rFonts w:ascii="Arial" w:hAnsi="Arial" w:cs="Arial"/>
          <w:i/>
          <w:iCs/>
          <w:sz w:val="20"/>
          <w:szCs w:val="20"/>
          <w:lang w:val="en-US"/>
        </w:rPr>
        <w:t>9.31</w:t>
      </w:r>
      <w:r w:rsidRPr="00A460AC">
        <w:rPr>
          <w:rFonts w:ascii="Arial" w:hAnsi="Arial" w:cs="Arial"/>
          <w:i/>
          <w:iCs/>
          <w:sz w:val="20"/>
          <w:szCs w:val="20"/>
          <w:lang w:val="en-US"/>
        </w:rPr>
        <w:tab/>
      </w:r>
      <w:r w:rsidRPr="00766429">
        <w:rPr>
          <w:rFonts w:ascii="Arial" w:hAnsi="Arial" w:cs="Arial"/>
          <w:i/>
          <w:iCs/>
          <w:sz w:val="20"/>
          <w:szCs w:val="20"/>
          <w:u w:val="single"/>
          <w:lang w:val="en-US"/>
        </w:rPr>
        <w:t>H</w:t>
      </w:r>
      <w:r w:rsidR="005427ED" w:rsidRPr="00766429">
        <w:rPr>
          <w:rFonts w:ascii="Arial" w:hAnsi="Arial" w:cs="Arial"/>
          <w:i/>
          <w:iCs/>
          <w:sz w:val="20"/>
          <w:szCs w:val="20"/>
          <w:u w:val="single"/>
          <w:lang w:val="en-US"/>
        </w:rPr>
        <w:t>onours</w:t>
      </w:r>
      <w:r w:rsidR="00992B74" w:rsidRPr="00766429">
        <w:rPr>
          <w:rFonts w:ascii="Arial" w:hAnsi="Arial" w:cs="Arial"/>
          <w:i/>
          <w:iCs/>
          <w:sz w:val="20"/>
          <w:szCs w:val="20"/>
          <w:u w:val="single"/>
          <w:lang w:val="en-US"/>
        </w:rPr>
        <w:t xml:space="preserve"> degrees</w:t>
      </w:r>
      <w:r w:rsidR="00233BBB" w:rsidRPr="00A460AC">
        <w:rPr>
          <w:rFonts w:ascii="Arial" w:hAnsi="Arial" w:cs="Arial"/>
          <w:i/>
          <w:iCs/>
          <w:sz w:val="20"/>
          <w:szCs w:val="20"/>
          <w:lang w:val="en-US"/>
        </w:rPr>
        <w:t xml:space="preserve"> (HF report)</w:t>
      </w:r>
    </w:p>
    <w:p w14:paraId="271C6FCC" w14:textId="771150DD" w:rsidR="0071318D" w:rsidRPr="00A460AC" w:rsidRDefault="00791057" w:rsidP="00C90C0A">
      <w:pPr>
        <w:spacing w:line="240" w:lineRule="auto"/>
        <w:ind w:left="2160"/>
        <w:jc w:val="both"/>
        <w:rPr>
          <w:rFonts w:ascii="Arial" w:hAnsi="Arial" w:cs="Arial"/>
          <w:i/>
          <w:iCs/>
          <w:sz w:val="24"/>
          <w:szCs w:val="24"/>
          <w:lang w:val="en-US"/>
        </w:rPr>
      </w:pPr>
      <w:r w:rsidRPr="00A460AC">
        <w:rPr>
          <w:rFonts w:ascii="Arial" w:hAnsi="Arial" w:cs="Arial"/>
          <w:i/>
          <w:iCs/>
          <w:sz w:val="20"/>
          <w:szCs w:val="20"/>
          <w:lang w:val="en-US"/>
        </w:rPr>
        <w:t>Horizon Forensic</w:t>
      </w:r>
      <w:r w:rsidR="00AE2523" w:rsidRPr="00A460AC">
        <w:rPr>
          <w:rFonts w:ascii="Arial" w:hAnsi="Arial" w:cs="Arial"/>
          <w:i/>
          <w:iCs/>
          <w:sz w:val="20"/>
          <w:szCs w:val="20"/>
          <w:lang w:val="en-US"/>
        </w:rPr>
        <w:t>s</w:t>
      </w:r>
      <w:r w:rsidR="00A818BA" w:rsidRPr="00A460AC">
        <w:rPr>
          <w:rFonts w:ascii="Arial" w:hAnsi="Arial" w:cs="Arial"/>
          <w:i/>
          <w:iCs/>
          <w:sz w:val="20"/>
          <w:szCs w:val="20"/>
          <w:lang w:val="en-US"/>
        </w:rPr>
        <w:t xml:space="preserve"> received allegations that students </w:t>
      </w:r>
      <w:r w:rsidR="00623745" w:rsidRPr="00A460AC">
        <w:rPr>
          <w:rFonts w:ascii="Arial" w:hAnsi="Arial" w:cs="Arial"/>
          <w:i/>
          <w:iCs/>
          <w:sz w:val="20"/>
          <w:szCs w:val="20"/>
          <w:lang w:val="en-US"/>
        </w:rPr>
        <w:t xml:space="preserve">at the UFH were admitted </w:t>
      </w:r>
      <w:r w:rsidR="008342EC" w:rsidRPr="00A460AC">
        <w:rPr>
          <w:rFonts w:ascii="Arial" w:hAnsi="Arial" w:cs="Arial"/>
          <w:i/>
          <w:iCs/>
          <w:sz w:val="20"/>
          <w:szCs w:val="20"/>
          <w:lang w:val="en-US"/>
        </w:rPr>
        <w:t>into the Public Administration</w:t>
      </w:r>
      <w:r w:rsidR="008342EC" w:rsidRPr="00766429">
        <w:rPr>
          <w:rFonts w:ascii="Arial" w:hAnsi="Arial" w:cs="Arial"/>
          <w:i/>
          <w:iCs/>
          <w:sz w:val="20"/>
          <w:szCs w:val="20"/>
          <w:u w:val="single"/>
          <w:lang w:val="en-US"/>
        </w:rPr>
        <w:t xml:space="preserve"> Honours</w:t>
      </w:r>
      <w:r w:rsidR="008342EC" w:rsidRPr="00A460AC">
        <w:rPr>
          <w:rFonts w:ascii="Arial" w:hAnsi="Arial" w:cs="Arial"/>
          <w:i/>
          <w:iCs/>
          <w:sz w:val="20"/>
          <w:szCs w:val="20"/>
          <w:lang w:val="en-US"/>
        </w:rPr>
        <w:t xml:space="preserve"> </w:t>
      </w:r>
      <w:r w:rsidR="008111A2" w:rsidRPr="00A460AC">
        <w:rPr>
          <w:rFonts w:ascii="Arial" w:hAnsi="Arial" w:cs="Arial"/>
          <w:i/>
          <w:iCs/>
          <w:sz w:val="20"/>
          <w:szCs w:val="20"/>
          <w:lang w:val="en-US"/>
        </w:rPr>
        <w:t xml:space="preserve">programme without having met the </w:t>
      </w:r>
      <w:r w:rsidR="005B40DE" w:rsidRPr="00A460AC">
        <w:rPr>
          <w:rFonts w:ascii="Arial" w:hAnsi="Arial" w:cs="Arial"/>
          <w:i/>
          <w:iCs/>
          <w:sz w:val="20"/>
          <w:szCs w:val="20"/>
          <w:lang w:val="en-US"/>
        </w:rPr>
        <w:t xml:space="preserve">minimum </w:t>
      </w:r>
      <w:r w:rsidR="00DC2776" w:rsidRPr="00A460AC">
        <w:rPr>
          <w:rFonts w:ascii="Arial" w:hAnsi="Arial" w:cs="Arial"/>
          <w:i/>
          <w:iCs/>
          <w:sz w:val="20"/>
          <w:szCs w:val="20"/>
          <w:lang w:val="en-US"/>
        </w:rPr>
        <w:t xml:space="preserve">admission </w:t>
      </w:r>
      <w:r w:rsidR="008C3B49" w:rsidRPr="00A460AC">
        <w:rPr>
          <w:rFonts w:ascii="Arial" w:hAnsi="Arial" w:cs="Arial"/>
          <w:i/>
          <w:iCs/>
          <w:sz w:val="20"/>
          <w:szCs w:val="20"/>
          <w:lang w:val="en-US"/>
        </w:rPr>
        <w:t>requirements</w:t>
      </w:r>
      <w:r w:rsidR="009445EB" w:rsidRPr="00A460AC">
        <w:rPr>
          <w:rFonts w:ascii="Arial" w:hAnsi="Arial" w:cs="Arial"/>
          <w:i/>
          <w:iCs/>
          <w:sz w:val="20"/>
          <w:szCs w:val="20"/>
          <w:lang w:val="en-US"/>
        </w:rPr>
        <w:t xml:space="preserve">. </w:t>
      </w:r>
      <w:r w:rsidR="00B032AC" w:rsidRPr="00A460AC">
        <w:rPr>
          <w:rFonts w:ascii="Arial" w:hAnsi="Arial" w:cs="Arial"/>
          <w:i/>
          <w:iCs/>
          <w:sz w:val="20"/>
          <w:szCs w:val="20"/>
          <w:lang w:val="en-US"/>
        </w:rPr>
        <w:t>It was further alleged that these student</w:t>
      </w:r>
      <w:r w:rsidR="005C0859" w:rsidRPr="00A460AC">
        <w:rPr>
          <w:rFonts w:ascii="Arial" w:hAnsi="Arial" w:cs="Arial"/>
          <w:i/>
          <w:iCs/>
          <w:sz w:val="20"/>
          <w:szCs w:val="20"/>
          <w:lang w:val="en-US"/>
        </w:rPr>
        <w:t xml:space="preserve">s </w:t>
      </w:r>
      <w:r w:rsidR="00B406E5" w:rsidRPr="00A460AC">
        <w:rPr>
          <w:rFonts w:ascii="Arial" w:hAnsi="Arial" w:cs="Arial"/>
          <w:i/>
          <w:iCs/>
          <w:sz w:val="20"/>
          <w:szCs w:val="20"/>
          <w:lang w:val="en-US"/>
        </w:rPr>
        <w:t xml:space="preserve">had however subsequently graduated </w:t>
      </w:r>
      <w:r w:rsidR="00C6462D" w:rsidRPr="00A460AC">
        <w:rPr>
          <w:rFonts w:ascii="Arial" w:hAnsi="Arial" w:cs="Arial"/>
          <w:i/>
          <w:iCs/>
          <w:sz w:val="20"/>
          <w:szCs w:val="20"/>
          <w:lang w:val="en-US"/>
        </w:rPr>
        <w:t>despite this material</w:t>
      </w:r>
      <w:r w:rsidR="00B572F6" w:rsidRPr="00A460AC">
        <w:rPr>
          <w:rFonts w:ascii="Arial" w:hAnsi="Arial" w:cs="Arial"/>
          <w:i/>
          <w:iCs/>
          <w:sz w:val="20"/>
          <w:szCs w:val="20"/>
          <w:lang w:val="en-US"/>
        </w:rPr>
        <w:t xml:space="preserve"> shortcoming</w:t>
      </w:r>
      <w:r w:rsidR="00C5576A" w:rsidRPr="00A460AC">
        <w:rPr>
          <w:rFonts w:ascii="Arial" w:hAnsi="Arial" w:cs="Arial"/>
          <w:i/>
          <w:iCs/>
          <w:sz w:val="20"/>
          <w:szCs w:val="20"/>
          <w:lang w:val="en-US"/>
        </w:rPr>
        <w:t>.</w:t>
      </w:r>
      <w:r w:rsidR="00C90C0A" w:rsidRPr="00A460AC">
        <w:rPr>
          <w:rFonts w:ascii="Arial" w:hAnsi="Arial" w:cs="Arial"/>
          <w:i/>
          <w:iCs/>
          <w:sz w:val="20"/>
          <w:szCs w:val="20"/>
          <w:lang w:val="en-US"/>
        </w:rPr>
        <w:t>”</w:t>
      </w:r>
      <w:r w:rsidR="00C5576A" w:rsidRPr="00A460AC">
        <w:rPr>
          <w:rFonts w:ascii="Arial" w:hAnsi="Arial" w:cs="Arial"/>
          <w:i/>
          <w:iCs/>
          <w:sz w:val="24"/>
          <w:szCs w:val="24"/>
          <w:lang w:val="en-US"/>
        </w:rPr>
        <w:tab/>
      </w:r>
    </w:p>
    <w:p w14:paraId="1AA95346" w14:textId="77777777" w:rsidR="001C23A2" w:rsidRDefault="001C23A2" w:rsidP="001C23A2">
      <w:pPr>
        <w:spacing w:line="240" w:lineRule="auto"/>
        <w:ind w:left="2160" w:hanging="720"/>
        <w:jc w:val="both"/>
        <w:rPr>
          <w:rFonts w:ascii="Arial" w:hAnsi="Arial" w:cs="Arial"/>
          <w:sz w:val="24"/>
          <w:szCs w:val="24"/>
          <w:lang w:val="en-US"/>
        </w:rPr>
      </w:pPr>
    </w:p>
    <w:p w14:paraId="3B4A5C87" w14:textId="01839610" w:rsidR="00181479" w:rsidRPr="00FD15B1" w:rsidRDefault="00E24851" w:rsidP="003865F2">
      <w:pPr>
        <w:spacing w:line="480" w:lineRule="auto"/>
        <w:ind w:left="720" w:hanging="720"/>
        <w:jc w:val="both"/>
        <w:rPr>
          <w:rFonts w:ascii="Arial" w:hAnsi="Arial" w:cs="Arial"/>
          <w:i/>
          <w:iCs/>
          <w:sz w:val="20"/>
          <w:szCs w:val="20"/>
          <w:lang w:val="en-US"/>
        </w:rPr>
      </w:pPr>
      <w:r w:rsidRPr="00F90F0C">
        <w:rPr>
          <w:rFonts w:ascii="Arial" w:hAnsi="Arial" w:cs="Arial"/>
          <w:sz w:val="24"/>
          <w:szCs w:val="24"/>
          <w:lang w:val="en-US"/>
        </w:rPr>
        <w:t>[6</w:t>
      </w:r>
      <w:r w:rsidR="00484549">
        <w:rPr>
          <w:rFonts w:ascii="Arial" w:hAnsi="Arial" w:cs="Arial"/>
          <w:sz w:val="24"/>
          <w:szCs w:val="24"/>
          <w:lang w:val="en-US"/>
        </w:rPr>
        <w:t>1</w:t>
      </w:r>
      <w:r w:rsidRPr="00F90F0C">
        <w:rPr>
          <w:rFonts w:ascii="Arial" w:hAnsi="Arial" w:cs="Arial"/>
          <w:sz w:val="24"/>
          <w:szCs w:val="24"/>
          <w:lang w:val="en-US"/>
        </w:rPr>
        <w:t>]</w:t>
      </w:r>
      <w:r>
        <w:rPr>
          <w:rFonts w:ascii="Arial" w:hAnsi="Arial" w:cs="Arial"/>
          <w:sz w:val="24"/>
          <w:szCs w:val="24"/>
          <w:lang w:val="en-US"/>
        </w:rPr>
        <w:tab/>
      </w:r>
      <w:r w:rsidR="003865F2">
        <w:rPr>
          <w:rFonts w:ascii="Arial" w:hAnsi="Arial" w:cs="Arial"/>
          <w:sz w:val="24"/>
          <w:szCs w:val="24"/>
          <w:lang w:val="en-US"/>
        </w:rPr>
        <w:t>Although there is mention of Masters and Doctoral qualificati</w:t>
      </w:r>
      <w:r w:rsidR="00002A75">
        <w:rPr>
          <w:rFonts w:ascii="Arial" w:hAnsi="Arial" w:cs="Arial"/>
          <w:sz w:val="24"/>
          <w:szCs w:val="24"/>
          <w:lang w:val="en-US"/>
        </w:rPr>
        <w:t>ons somewhere in the motivation</w:t>
      </w:r>
      <w:r w:rsidR="003865F2">
        <w:rPr>
          <w:rFonts w:ascii="Arial" w:hAnsi="Arial" w:cs="Arial"/>
          <w:sz w:val="24"/>
          <w:szCs w:val="24"/>
          <w:lang w:val="en-US"/>
        </w:rPr>
        <w:t xml:space="preserve">, the SIU did not place those as matters that needed to be investigated as it </w:t>
      </w:r>
      <w:r w:rsidR="00002A75">
        <w:rPr>
          <w:rFonts w:ascii="Arial" w:hAnsi="Arial" w:cs="Arial"/>
          <w:sz w:val="24"/>
          <w:szCs w:val="24"/>
          <w:lang w:val="en-US"/>
        </w:rPr>
        <w:t>did with paragraphs 8.1 and 8.2</w:t>
      </w:r>
      <w:r w:rsidR="003865F2">
        <w:rPr>
          <w:rFonts w:ascii="Arial" w:hAnsi="Arial" w:cs="Arial"/>
          <w:sz w:val="24"/>
          <w:szCs w:val="24"/>
          <w:lang w:val="en-US"/>
        </w:rPr>
        <w:t>, and the specific mention of the Honours degree, above.</w:t>
      </w:r>
    </w:p>
    <w:p w14:paraId="4672EF37" w14:textId="33355066" w:rsidR="003E214B" w:rsidRDefault="003E214B" w:rsidP="000A5A5C">
      <w:pPr>
        <w:spacing w:line="480" w:lineRule="auto"/>
        <w:ind w:left="720" w:hanging="720"/>
        <w:jc w:val="both"/>
        <w:rPr>
          <w:rFonts w:ascii="Arial" w:hAnsi="Arial" w:cs="Arial"/>
          <w:sz w:val="24"/>
          <w:szCs w:val="24"/>
          <w:lang w:val="en-US"/>
        </w:rPr>
      </w:pPr>
      <w:r>
        <w:rPr>
          <w:rFonts w:ascii="Arial" w:hAnsi="Arial" w:cs="Arial"/>
          <w:sz w:val="24"/>
          <w:szCs w:val="24"/>
          <w:lang w:val="en-US"/>
        </w:rPr>
        <w:t>[6</w:t>
      </w:r>
      <w:r w:rsidR="00484549">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3865F2">
        <w:rPr>
          <w:rFonts w:ascii="Arial" w:hAnsi="Arial" w:cs="Arial"/>
          <w:sz w:val="24"/>
          <w:szCs w:val="24"/>
          <w:lang w:val="en-US"/>
        </w:rPr>
        <w:t>The motivation made by the SIU</w:t>
      </w:r>
      <w:r w:rsidR="00D8631F">
        <w:rPr>
          <w:rFonts w:ascii="Arial" w:hAnsi="Arial" w:cs="Arial"/>
          <w:sz w:val="24"/>
          <w:szCs w:val="24"/>
          <w:lang w:val="en-US"/>
        </w:rPr>
        <w:t xml:space="preserve"> to the President was </w:t>
      </w:r>
      <w:r w:rsidR="00F92716">
        <w:rPr>
          <w:rFonts w:ascii="Arial" w:hAnsi="Arial" w:cs="Arial"/>
          <w:sz w:val="24"/>
          <w:szCs w:val="24"/>
          <w:lang w:val="en-US"/>
        </w:rPr>
        <w:t>very specific</w:t>
      </w:r>
      <w:r w:rsidR="00A35C5D">
        <w:rPr>
          <w:rFonts w:ascii="Arial" w:hAnsi="Arial" w:cs="Arial"/>
          <w:sz w:val="24"/>
          <w:szCs w:val="24"/>
          <w:lang w:val="en-US"/>
        </w:rPr>
        <w:t xml:space="preserve"> a</w:t>
      </w:r>
      <w:r w:rsidR="00BC33D3">
        <w:rPr>
          <w:rFonts w:ascii="Arial" w:hAnsi="Arial" w:cs="Arial"/>
          <w:sz w:val="24"/>
          <w:szCs w:val="24"/>
          <w:lang w:val="en-US"/>
        </w:rPr>
        <w:t>nd</w:t>
      </w:r>
      <w:r w:rsidR="00A35C5D">
        <w:rPr>
          <w:rFonts w:ascii="Arial" w:hAnsi="Arial" w:cs="Arial"/>
          <w:sz w:val="24"/>
          <w:szCs w:val="24"/>
          <w:lang w:val="en-US"/>
        </w:rPr>
        <w:t xml:space="preserve"> it excluded the Master’s programme</w:t>
      </w:r>
      <w:r w:rsidR="00D8631F">
        <w:rPr>
          <w:rFonts w:ascii="Arial" w:hAnsi="Arial" w:cs="Arial"/>
          <w:sz w:val="24"/>
          <w:szCs w:val="24"/>
          <w:lang w:val="en-US"/>
        </w:rPr>
        <w:t>.</w:t>
      </w:r>
      <w:r w:rsidR="009767B3">
        <w:rPr>
          <w:rFonts w:ascii="Arial" w:hAnsi="Arial" w:cs="Arial"/>
          <w:sz w:val="24"/>
          <w:szCs w:val="24"/>
          <w:lang w:val="en-US"/>
        </w:rPr>
        <w:t xml:space="preserve"> </w:t>
      </w:r>
      <w:r w:rsidR="00D04BEE">
        <w:rPr>
          <w:rFonts w:ascii="Arial" w:hAnsi="Arial" w:cs="Arial"/>
          <w:sz w:val="24"/>
          <w:szCs w:val="24"/>
          <w:lang w:val="en-US"/>
        </w:rPr>
        <w:t xml:space="preserve">The </w:t>
      </w:r>
      <w:r w:rsidR="00A03361">
        <w:rPr>
          <w:rFonts w:ascii="Arial" w:hAnsi="Arial" w:cs="Arial"/>
          <w:sz w:val="24"/>
          <w:szCs w:val="24"/>
          <w:lang w:val="en-US"/>
        </w:rPr>
        <w:t xml:space="preserve">motivation for the Proclamation </w:t>
      </w:r>
      <w:r w:rsidR="000D7F82">
        <w:rPr>
          <w:rFonts w:ascii="Arial" w:hAnsi="Arial" w:cs="Arial"/>
          <w:sz w:val="24"/>
          <w:szCs w:val="24"/>
          <w:lang w:val="en-US"/>
        </w:rPr>
        <w:t xml:space="preserve">by the Minister of Justice and Correctional </w:t>
      </w:r>
      <w:r w:rsidR="00A63D16">
        <w:rPr>
          <w:rFonts w:ascii="Arial" w:hAnsi="Arial" w:cs="Arial"/>
          <w:sz w:val="24"/>
          <w:szCs w:val="24"/>
          <w:lang w:val="en-US"/>
        </w:rPr>
        <w:t xml:space="preserve">Services deals specifically with matters that </w:t>
      </w:r>
      <w:r w:rsidR="00A2675E">
        <w:rPr>
          <w:rFonts w:ascii="Arial" w:hAnsi="Arial" w:cs="Arial"/>
          <w:sz w:val="24"/>
          <w:szCs w:val="24"/>
          <w:lang w:val="en-US"/>
        </w:rPr>
        <w:t xml:space="preserve">fall </w:t>
      </w:r>
      <w:r w:rsidR="00E22EB2">
        <w:rPr>
          <w:rFonts w:ascii="Arial" w:hAnsi="Arial" w:cs="Arial"/>
          <w:sz w:val="24"/>
          <w:szCs w:val="24"/>
          <w:lang w:val="en-US"/>
        </w:rPr>
        <w:t xml:space="preserve">under </w:t>
      </w:r>
      <w:r w:rsidR="00A1226E">
        <w:rPr>
          <w:rFonts w:ascii="Arial" w:hAnsi="Arial" w:cs="Arial"/>
          <w:sz w:val="24"/>
          <w:szCs w:val="24"/>
          <w:lang w:val="en-US"/>
        </w:rPr>
        <w:t xml:space="preserve">section 2(2) of the </w:t>
      </w:r>
      <w:r w:rsidR="00BC33D3">
        <w:rPr>
          <w:rFonts w:ascii="Arial" w:hAnsi="Arial" w:cs="Arial"/>
          <w:sz w:val="24"/>
          <w:szCs w:val="24"/>
          <w:lang w:val="en-US"/>
        </w:rPr>
        <w:t xml:space="preserve">SIU </w:t>
      </w:r>
      <w:r w:rsidR="00A1226E">
        <w:rPr>
          <w:rFonts w:ascii="Arial" w:hAnsi="Arial" w:cs="Arial"/>
          <w:sz w:val="24"/>
          <w:szCs w:val="24"/>
          <w:lang w:val="en-US"/>
        </w:rPr>
        <w:t>Act</w:t>
      </w:r>
      <w:r w:rsidR="00D32780">
        <w:rPr>
          <w:rFonts w:ascii="Arial" w:hAnsi="Arial" w:cs="Arial"/>
          <w:sz w:val="24"/>
          <w:szCs w:val="24"/>
          <w:lang w:val="en-US"/>
        </w:rPr>
        <w:t xml:space="preserve"> which provide that the President may exercise </w:t>
      </w:r>
      <w:r w:rsidR="009B01A1">
        <w:rPr>
          <w:rFonts w:ascii="Arial" w:hAnsi="Arial" w:cs="Arial"/>
          <w:sz w:val="24"/>
          <w:szCs w:val="24"/>
          <w:lang w:val="en-US"/>
        </w:rPr>
        <w:t>the powers</w:t>
      </w:r>
      <w:r w:rsidR="00B67F9D">
        <w:rPr>
          <w:rFonts w:ascii="Arial" w:hAnsi="Arial" w:cs="Arial"/>
          <w:sz w:val="24"/>
          <w:szCs w:val="24"/>
          <w:lang w:val="en-US"/>
        </w:rPr>
        <w:t xml:space="preserve"> on the </w:t>
      </w:r>
      <w:r w:rsidR="007D65BC">
        <w:rPr>
          <w:rFonts w:ascii="Arial" w:hAnsi="Arial" w:cs="Arial"/>
          <w:sz w:val="24"/>
          <w:szCs w:val="24"/>
          <w:lang w:val="en-US"/>
        </w:rPr>
        <w:t>grounds of</w:t>
      </w:r>
      <w:r w:rsidR="003865F2">
        <w:rPr>
          <w:rFonts w:ascii="Arial" w:hAnsi="Arial" w:cs="Arial"/>
          <w:sz w:val="24"/>
          <w:szCs w:val="24"/>
          <w:lang w:val="en-US"/>
        </w:rPr>
        <w:t xml:space="preserve">, inter alia, </w:t>
      </w:r>
      <w:r w:rsidR="007D65BC">
        <w:rPr>
          <w:rFonts w:ascii="Arial" w:hAnsi="Arial" w:cs="Arial"/>
          <w:sz w:val="24"/>
          <w:szCs w:val="24"/>
          <w:lang w:val="en-US"/>
        </w:rPr>
        <w:t xml:space="preserve"> any alleged </w:t>
      </w:r>
      <w:r w:rsidR="002101BD">
        <w:rPr>
          <w:rFonts w:ascii="Arial" w:hAnsi="Arial" w:cs="Arial"/>
          <w:sz w:val="24"/>
          <w:szCs w:val="24"/>
          <w:lang w:val="en-US"/>
        </w:rPr>
        <w:t>serious maladmin</w:t>
      </w:r>
      <w:r w:rsidR="00803788">
        <w:rPr>
          <w:rFonts w:ascii="Arial" w:hAnsi="Arial" w:cs="Arial"/>
          <w:sz w:val="24"/>
          <w:szCs w:val="24"/>
          <w:lang w:val="en-US"/>
        </w:rPr>
        <w:t xml:space="preserve">istration </w:t>
      </w:r>
      <w:r w:rsidR="00AF5D9A">
        <w:rPr>
          <w:rFonts w:ascii="Arial" w:hAnsi="Arial" w:cs="Arial"/>
          <w:sz w:val="24"/>
          <w:szCs w:val="24"/>
          <w:lang w:val="en-US"/>
        </w:rPr>
        <w:t xml:space="preserve">in connection with the affairs of any state </w:t>
      </w:r>
      <w:r w:rsidR="00DE1DDA">
        <w:rPr>
          <w:rFonts w:ascii="Arial" w:hAnsi="Arial" w:cs="Arial"/>
          <w:sz w:val="24"/>
          <w:szCs w:val="24"/>
          <w:lang w:val="en-US"/>
        </w:rPr>
        <w:t>institution</w:t>
      </w:r>
      <w:r w:rsidR="00A51A1C">
        <w:rPr>
          <w:rFonts w:ascii="Arial" w:hAnsi="Arial" w:cs="Arial"/>
          <w:sz w:val="24"/>
          <w:szCs w:val="24"/>
          <w:lang w:val="en-US"/>
        </w:rPr>
        <w:t>,</w:t>
      </w:r>
      <w:r w:rsidR="00DE1DDA">
        <w:rPr>
          <w:rFonts w:ascii="Arial" w:hAnsi="Arial" w:cs="Arial"/>
          <w:sz w:val="24"/>
          <w:szCs w:val="24"/>
          <w:lang w:val="en-US"/>
        </w:rPr>
        <w:t xml:space="preserve"> </w:t>
      </w:r>
      <w:r w:rsidR="00AE4705">
        <w:rPr>
          <w:rFonts w:ascii="Arial" w:hAnsi="Arial" w:cs="Arial"/>
          <w:sz w:val="24"/>
          <w:szCs w:val="24"/>
          <w:lang w:val="en-US"/>
        </w:rPr>
        <w:t xml:space="preserve">improper or unlawful conduct </w:t>
      </w:r>
      <w:r w:rsidR="00A37325">
        <w:rPr>
          <w:rFonts w:ascii="Arial" w:hAnsi="Arial" w:cs="Arial"/>
          <w:sz w:val="24"/>
          <w:szCs w:val="24"/>
          <w:lang w:val="en-US"/>
        </w:rPr>
        <w:t>by employees</w:t>
      </w:r>
      <w:r w:rsidR="00451A78">
        <w:rPr>
          <w:rFonts w:ascii="Arial" w:hAnsi="Arial" w:cs="Arial"/>
          <w:sz w:val="24"/>
          <w:szCs w:val="24"/>
          <w:lang w:val="en-US"/>
        </w:rPr>
        <w:t xml:space="preserve"> of</w:t>
      </w:r>
      <w:r w:rsidR="005A4054">
        <w:rPr>
          <w:rFonts w:ascii="Arial" w:hAnsi="Arial" w:cs="Arial"/>
          <w:sz w:val="24"/>
          <w:szCs w:val="24"/>
          <w:lang w:val="en-US"/>
        </w:rPr>
        <w:t xml:space="preserve"> any State institution</w:t>
      </w:r>
      <w:r w:rsidR="00A51A1C">
        <w:rPr>
          <w:rFonts w:ascii="Arial" w:hAnsi="Arial" w:cs="Arial"/>
          <w:sz w:val="24"/>
          <w:szCs w:val="24"/>
          <w:lang w:val="en-US"/>
        </w:rPr>
        <w:t>,</w:t>
      </w:r>
      <w:r w:rsidR="005A4054">
        <w:rPr>
          <w:rFonts w:ascii="Arial" w:hAnsi="Arial" w:cs="Arial"/>
          <w:sz w:val="24"/>
          <w:szCs w:val="24"/>
          <w:lang w:val="en-US"/>
        </w:rPr>
        <w:t xml:space="preserve"> </w:t>
      </w:r>
      <w:r w:rsidR="00BF2EE6">
        <w:rPr>
          <w:rFonts w:ascii="Arial" w:hAnsi="Arial" w:cs="Arial"/>
          <w:sz w:val="24"/>
          <w:szCs w:val="24"/>
          <w:lang w:val="en-US"/>
        </w:rPr>
        <w:t xml:space="preserve">unlawful appropriation </w:t>
      </w:r>
      <w:r w:rsidR="000C387A">
        <w:rPr>
          <w:rFonts w:ascii="Arial" w:hAnsi="Arial" w:cs="Arial"/>
          <w:sz w:val="24"/>
          <w:szCs w:val="24"/>
          <w:lang w:val="en-US"/>
        </w:rPr>
        <w:t>or expenditure of public money</w:t>
      </w:r>
      <w:r w:rsidR="00BF3AD1">
        <w:rPr>
          <w:rFonts w:ascii="Arial" w:hAnsi="Arial" w:cs="Arial"/>
          <w:sz w:val="24"/>
          <w:szCs w:val="24"/>
          <w:lang w:val="en-US"/>
        </w:rPr>
        <w:t xml:space="preserve"> or property</w:t>
      </w:r>
      <w:r w:rsidR="005A21DA">
        <w:rPr>
          <w:rFonts w:ascii="Arial" w:hAnsi="Arial" w:cs="Arial"/>
          <w:sz w:val="24"/>
          <w:szCs w:val="24"/>
          <w:lang w:val="en-US"/>
        </w:rPr>
        <w:t>, unlawful irregula</w:t>
      </w:r>
      <w:r w:rsidR="00C84CAC">
        <w:rPr>
          <w:rFonts w:ascii="Arial" w:hAnsi="Arial" w:cs="Arial"/>
          <w:sz w:val="24"/>
          <w:szCs w:val="24"/>
          <w:lang w:val="en-US"/>
        </w:rPr>
        <w:t xml:space="preserve">r </w:t>
      </w:r>
      <w:r w:rsidR="00EB2BCE">
        <w:rPr>
          <w:rFonts w:ascii="Arial" w:hAnsi="Arial" w:cs="Arial"/>
          <w:sz w:val="24"/>
          <w:szCs w:val="24"/>
          <w:lang w:val="en-US"/>
        </w:rPr>
        <w:t xml:space="preserve">or unapproved </w:t>
      </w:r>
      <w:r w:rsidR="00F65ECE">
        <w:rPr>
          <w:rFonts w:ascii="Arial" w:hAnsi="Arial" w:cs="Arial"/>
          <w:sz w:val="24"/>
          <w:szCs w:val="24"/>
          <w:lang w:val="en-US"/>
        </w:rPr>
        <w:t>acquisitive act or transaction</w:t>
      </w:r>
      <w:r w:rsidR="000D56F2">
        <w:rPr>
          <w:rFonts w:ascii="Arial" w:hAnsi="Arial" w:cs="Arial"/>
          <w:sz w:val="24"/>
          <w:szCs w:val="24"/>
          <w:lang w:val="en-US"/>
        </w:rPr>
        <w:t xml:space="preserve">, measure or </w:t>
      </w:r>
      <w:r w:rsidR="004A0109">
        <w:rPr>
          <w:rFonts w:ascii="Arial" w:hAnsi="Arial" w:cs="Arial"/>
          <w:sz w:val="24"/>
          <w:szCs w:val="24"/>
          <w:lang w:val="en-US"/>
        </w:rPr>
        <w:t xml:space="preserve">practice having a </w:t>
      </w:r>
      <w:r w:rsidR="00EE5344">
        <w:rPr>
          <w:rFonts w:ascii="Arial" w:hAnsi="Arial" w:cs="Arial"/>
          <w:sz w:val="24"/>
          <w:szCs w:val="24"/>
          <w:lang w:val="en-US"/>
        </w:rPr>
        <w:t xml:space="preserve">bearing upon </w:t>
      </w:r>
      <w:r w:rsidR="00F6082A">
        <w:rPr>
          <w:rFonts w:ascii="Arial" w:hAnsi="Arial" w:cs="Arial"/>
          <w:sz w:val="24"/>
          <w:szCs w:val="24"/>
          <w:lang w:val="en-US"/>
        </w:rPr>
        <w:t>State property</w:t>
      </w:r>
      <w:r w:rsidR="00A66730">
        <w:rPr>
          <w:rFonts w:ascii="Arial" w:hAnsi="Arial" w:cs="Arial"/>
          <w:sz w:val="24"/>
          <w:szCs w:val="24"/>
          <w:lang w:val="en-US"/>
        </w:rPr>
        <w:t xml:space="preserve">, </w:t>
      </w:r>
      <w:r w:rsidR="001C48AD">
        <w:rPr>
          <w:rFonts w:ascii="Arial" w:hAnsi="Arial" w:cs="Arial"/>
          <w:sz w:val="24"/>
          <w:szCs w:val="24"/>
          <w:lang w:val="en-US"/>
        </w:rPr>
        <w:t>intentional or negligent</w:t>
      </w:r>
      <w:r w:rsidR="00C45A1C">
        <w:rPr>
          <w:rFonts w:ascii="Arial" w:hAnsi="Arial" w:cs="Arial"/>
          <w:sz w:val="24"/>
          <w:szCs w:val="24"/>
          <w:lang w:val="en-US"/>
        </w:rPr>
        <w:t xml:space="preserve"> loss of public money</w:t>
      </w:r>
      <w:r w:rsidR="006702A8">
        <w:rPr>
          <w:rFonts w:ascii="Arial" w:hAnsi="Arial" w:cs="Arial"/>
          <w:sz w:val="24"/>
          <w:szCs w:val="24"/>
          <w:lang w:val="en-US"/>
        </w:rPr>
        <w:t xml:space="preserve"> or damage to public prope</w:t>
      </w:r>
      <w:r w:rsidR="001A66A3">
        <w:rPr>
          <w:rFonts w:ascii="Arial" w:hAnsi="Arial" w:cs="Arial"/>
          <w:sz w:val="24"/>
          <w:szCs w:val="24"/>
          <w:lang w:val="en-US"/>
        </w:rPr>
        <w:t>rty</w:t>
      </w:r>
      <w:r w:rsidR="00F55C70">
        <w:rPr>
          <w:rFonts w:ascii="Arial" w:hAnsi="Arial" w:cs="Arial"/>
          <w:sz w:val="24"/>
          <w:szCs w:val="24"/>
          <w:lang w:val="en-US"/>
        </w:rPr>
        <w:t xml:space="preserve">, </w:t>
      </w:r>
      <w:r w:rsidR="00072A25">
        <w:rPr>
          <w:rFonts w:ascii="Arial" w:hAnsi="Arial" w:cs="Arial"/>
          <w:sz w:val="24"/>
          <w:szCs w:val="24"/>
          <w:lang w:val="en-US"/>
        </w:rPr>
        <w:t>offences</w:t>
      </w:r>
      <w:r w:rsidR="00096DE3">
        <w:rPr>
          <w:rFonts w:ascii="Arial" w:hAnsi="Arial" w:cs="Arial"/>
          <w:sz w:val="24"/>
          <w:szCs w:val="24"/>
          <w:lang w:val="en-US"/>
        </w:rPr>
        <w:t xml:space="preserve"> referred to in terms </w:t>
      </w:r>
      <w:r w:rsidR="00E369EB">
        <w:rPr>
          <w:rFonts w:ascii="Arial" w:hAnsi="Arial" w:cs="Arial"/>
          <w:sz w:val="24"/>
          <w:szCs w:val="24"/>
          <w:lang w:val="en-US"/>
        </w:rPr>
        <w:t xml:space="preserve">of amongst others </w:t>
      </w:r>
      <w:r w:rsidR="009E02F8">
        <w:rPr>
          <w:rFonts w:ascii="Arial" w:hAnsi="Arial" w:cs="Arial"/>
          <w:sz w:val="24"/>
          <w:szCs w:val="24"/>
          <w:lang w:val="en-US"/>
        </w:rPr>
        <w:t>P</w:t>
      </w:r>
      <w:r w:rsidR="00E369EB">
        <w:rPr>
          <w:rFonts w:ascii="Arial" w:hAnsi="Arial" w:cs="Arial"/>
          <w:sz w:val="24"/>
          <w:szCs w:val="24"/>
          <w:lang w:val="en-US"/>
        </w:rPr>
        <w:t xml:space="preserve">revention of </w:t>
      </w:r>
      <w:r w:rsidR="009E02F8">
        <w:rPr>
          <w:rFonts w:ascii="Arial" w:hAnsi="Arial" w:cs="Arial"/>
          <w:sz w:val="24"/>
          <w:szCs w:val="24"/>
          <w:lang w:val="en-US"/>
        </w:rPr>
        <w:t>C</w:t>
      </w:r>
      <w:r w:rsidR="00323525">
        <w:rPr>
          <w:rFonts w:ascii="Arial" w:hAnsi="Arial" w:cs="Arial"/>
          <w:sz w:val="24"/>
          <w:szCs w:val="24"/>
          <w:lang w:val="en-US"/>
        </w:rPr>
        <w:t xml:space="preserve">ombating or </w:t>
      </w:r>
      <w:r w:rsidR="000E415A">
        <w:rPr>
          <w:rFonts w:ascii="Arial" w:hAnsi="Arial" w:cs="Arial"/>
          <w:sz w:val="24"/>
          <w:szCs w:val="24"/>
          <w:lang w:val="en-US"/>
        </w:rPr>
        <w:t xml:space="preserve">of </w:t>
      </w:r>
      <w:r w:rsidR="009E02F8">
        <w:rPr>
          <w:rFonts w:ascii="Arial" w:hAnsi="Arial" w:cs="Arial"/>
          <w:sz w:val="24"/>
          <w:szCs w:val="24"/>
          <w:lang w:val="en-US"/>
        </w:rPr>
        <w:t>C</w:t>
      </w:r>
      <w:r w:rsidR="000E415A">
        <w:rPr>
          <w:rFonts w:ascii="Arial" w:hAnsi="Arial" w:cs="Arial"/>
          <w:sz w:val="24"/>
          <w:szCs w:val="24"/>
          <w:lang w:val="en-US"/>
        </w:rPr>
        <w:t xml:space="preserve">orrupt </w:t>
      </w:r>
      <w:r w:rsidR="005C4504">
        <w:rPr>
          <w:rFonts w:ascii="Arial" w:hAnsi="Arial" w:cs="Arial"/>
          <w:sz w:val="24"/>
          <w:szCs w:val="24"/>
          <w:lang w:val="en-US"/>
        </w:rPr>
        <w:t>A</w:t>
      </w:r>
      <w:r w:rsidR="000E415A">
        <w:rPr>
          <w:rFonts w:ascii="Arial" w:hAnsi="Arial" w:cs="Arial"/>
          <w:sz w:val="24"/>
          <w:szCs w:val="24"/>
          <w:lang w:val="en-US"/>
        </w:rPr>
        <w:t xml:space="preserve">ctivities </w:t>
      </w:r>
      <w:r w:rsidR="009C5C9F">
        <w:rPr>
          <w:rFonts w:ascii="Arial" w:hAnsi="Arial" w:cs="Arial"/>
          <w:sz w:val="24"/>
          <w:szCs w:val="24"/>
          <w:lang w:val="en-US"/>
        </w:rPr>
        <w:t>Act 2004</w:t>
      </w:r>
      <w:r w:rsidR="000E44A6">
        <w:rPr>
          <w:rFonts w:ascii="Arial" w:hAnsi="Arial" w:cs="Arial"/>
          <w:sz w:val="24"/>
          <w:szCs w:val="24"/>
          <w:lang w:val="en-US"/>
        </w:rPr>
        <w:t>, an</w:t>
      </w:r>
      <w:r w:rsidR="003865F2">
        <w:rPr>
          <w:rFonts w:ascii="Arial" w:hAnsi="Arial" w:cs="Arial"/>
          <w:sz w:val="24"/>
          <w:szCs w:val="24"/>
          <w:lang w:val="en-US"/>
        </w:rPr>
        <w:t>d</w:t>
      </w:r>
      <w:r w:rsidR="000E44A6">
        <w:rPr>
          <w:rFonts w:ascii="Arial" w:hAnsi="Arial" w:cs="Arial"/>
          <w:sz w:val="24"/>
          <w:szCs w:val="24"/>
          <w:lang w:val="en-US"/>
        </w:rPr>
        <w:t xml:space="preserve"> unlawful or improper conduc</w:t>
      </w:r>
      <w:r w:rsidR="00D42846">
        <w:rPr>
          <w:rFonts w:ascii="Arial" w:hAnsi="Arial" w:cs="Arial"/>
          <w:sz w:val="24"/>
          <w:szCs w:val="24"/>
          <w:lang w:val="en-US"/>
        </w:rPr>
        <w:t>t</w:t>
      </w:r>
      <w:r w:rsidR="004E4437">
        <w:rPr>
          <w:rFonts w:ascii="Arial" w:hAnsi="Arial" w:cs="Arial"/>
          <w:sz w:val="24"/>
          <w:szCs w:val="24"/>
          <w:lang w:val="en-US"/>
        </w:rPr>
        <w:t xml:space="preserve"> by any person</w:t>
      </w:r>
      <w:r w:rsidR="00D54912">
        <w:rPr>
          <w:rFonts w:ascii="Arial" w:hAnsi="Arial" w:cs="Arial"/>
          <w:sz w:val="24"/>
          <w:szCs w:val="24"/>
          <w:lang w:val="en-US"/>
        </w:rPr>
        <w:t xml:space="preserve"> which has caused or may cause </w:t>
      </w:r>
      <w:r w:rsidR="009D57EA">
        <w:rPr>
          <w:rFonts w:ascii="Arial" w:hAnsi="Arial" w:cs="Arial"/>
          <w:sz w:val="24"/>
          <w:szCs w:val="24"/>
          <w:lang w:val="en-US"/>
        </w:rPr>
        <w:t>serious harm to the interest</w:t>
      </w:r>
      <w:r w:rsidR="003865F2">
        <w:rPr>
          <w:rFonts w:ascii="Arial" w:hAnsi="Arial" w:cs="Arial"/>
          <w:sz w:val="24"/>
          <w:szCs w:val="24"/>
          <w:lang w:val="en-US"/>
        </w:rPr>
        <w:t>s</w:t>
      </w:r>
      <w:r w:rsidR="009D57EA">
        <w:rPr>
          <w:rFonts w:ascii="Arial" w:hAnsi="Arial" w:cs="Arial"/>
          <w:sz w:val="24"/>
          <w:szCs w:val="24"/>
          <w:lang w:val="en-US"/>
        </w:rPr>
        <w:t xml:space="preserve"> </w:t>
      </w:r>
      <w:r w:rsidR="00FA5297">
        <w:rPr>
          <w:rFonts w:ascii="Arial" w:hAnsi="Arial" w:cs="Arial"/>
          <w:sz w:val="24"/>
          <w:szCs w:val="24"/>
          <w:lang w:val="en-US"/>
        </w:rPr>
        <w:t xml:space="preserve">of the public </w:t>
      </w:r>
      <w:r w:rsidR="00DE38FD">
        <w:rPr>
          <w:rFonts w:ascii="Arial" w:hAnsi="Arial" w:cs="Arial"/>
          <w:sz w:val="24"/>
          <w:szCs w:val="24"/>
          <w:lang w:val="en-US"/>
        </w:rPr>
        <w:t>or any category thereof</w:t>
      </w:r>
      <w:r w:rsidR="00420B45">
        <w:rPr>
          <w:rFonts w:ascii="Arial" w:hAnsi="Arial" w:cs="Arial"/>
          <w:sz w:val="24"/>
          <w:szCs w:val="24"/>
          <w:lang w:val="en-US"/>
        </w:rPr>
        <w:t>.</w:t>
      </w:r>
    </w:p>
    <w:p w14:paraId="611B9803" w14:textId="19EB1DF2" w:rsidR="003C211D" w:rsidRDefault="00FC1856" w:rsidP="000A5A5C">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A460AC">
        <w:rPr>
          <w:rFonts w:ascii="Arial" w:hAnsi="Arial" w:cs="Arial"/>
          <w:sz w:val="24"/>
          <w:szCs w:val="24"/>
          <w:lang w:val="en-US"/>
        </w:rPr>
        <w:t>6</w:t>
      </w:r>
      <w:r w:rsidR="00484549">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3865F2">
        <w:rPr>
          <w:rFonts w:ascii="Arial" w:hAnsi="Arial" w:cs="Arial"/>
          <w:sz w:val="24"/>
          <w:szCs w:val="24"/>
          <w:lang w:val="en-US"/>
        </w:rPr>
        <w:t xml:space="preserve">Having looked at the purpose </w:t>
      </w:r>
      <w:r w:rsidR="00002A75">
        <w:rPr>
          <w:rFonts w:ascii="Arial" w:hAnsi="Arial" w:cs="Arial"/>
          <w:sz w:val="24"/>
          <w:szCs w:val="24"/>
          <w:lang w:val="en-US"/>
        </w:rPr>
        <w:t>and context of the Proclamation</w:t>
      </w:r>
      <w:r w:rsidR="003865F2">
        <w:rPr>
          <w:rFonts w:ascii="Arial" w:hAnsi="Arial" w:cs="Arial"/>
          <w:sz w:val="24"/>
          <w:szCs w:val="24"/>
          <w:lang w:val="en-US"/>
        </w:rPr>
        <w:t>, t</w:t>
      </w:r>
      <w:r w:rsidR="009A1AC3">
        <w:rPr>
          <w:rFonts w:ascii="Arial" w:hAnsi="Arial" w:cs="Arial"/>
          <w:sz w:val="24"/>
          <w:szCs w:val="24"/>
          <w:lang w:val="en-US"/>
        </w:rPr>
        <w:t xml:space="preserve">he interpretation that the </w:t>
      </w:r>
      <w:r w:rsidR="003865F2">
        <w:rPr>
          <w:rFonts w:ascii="Arial" w:hAnsi="Arial" w:cs="Arial"/>
          <w:sz w:val="24"/>
          <w:szCs w:val="24"/>
          <w:lang w:val="en-US"/>
        </w:rPr>
        <w:t>u</w:t>
      </w:r>
      <w:r w:rsidR="009A1AC3">
        <w:rPr>
          <w:rFonts w:ascii="Arial" w:hAnsi="Arial" w:cs="Arial"/>
          <w:sz w:val="24"/>
          <w:szCs w:val="24"/>
          <w:lang w:val="en-US"/>
        </w:rPr>
        <w:t xml:space="preserve">niversity </w:t>
      </w:r>
      <w:r w:rsidR="00C37470">
        <w:rPr>
          <w:rFonts w:ascii="Arial" w:hAnsi="Arial" w:cs="Arial"/>
          <w:sz w:val="24"/>
          <w:szCs w:val="24"/>
          <w:lang w:val="en-US"/>
        </w:rPr>
        <w:t>and the SIU seek to accord to</w:t>
      </w:r>
      <w:r w:rsidR="00002A75">
        <w:rPr>
          <w:rFonts w:ascii="Arial" w:hAnsi="Arial" w:cs="Arial"/>
          <w:sz w:val="24"/>
          <w:szCs w:val="24"/>
          <w:lang w:val="en-US"/>
        </w:rPr>
        <w:t xml:space="preserve"> it</w:t>
      </w:r>
      <w:r w:rsidR="003865F2">
        <w:rPr>
          <w:rFonts w:ascii="Arial" w:hAnsi="Arial" w:cs="Arial"/>
          <w:sz w:val="24"/>
          <w:szCs w:val="24"/>
          <w:lang w:val="en-US"/>
        </w:rPr>
        <w:t xml:space="preserve">, </w:t>
      </w:r>
      <w:r w:rsidR="00F11FDA">
        <w:rPr>
          <w:rFonts w:ascii="Arial" w:hAnsi="Arial" w:cs="Arial"/>
          <w:sz w:val="24"/>
          <w:szCs w:val="24"/>
          <w:lang w:val="en-US"/>
        </w:rPr>
        <w:t xml:space="preserve">is </w:t>
      </w:r>
      <w:r w:rsidR="002E6044">
        <w:rPr>
          <w:rFonts w:ascii="Arial" w:hAnsi="Arial" w:cs="Arial"/>
          <w:sz w:val="24"/>
          <w:szCs w:val="24"/>
          <w:lang w:val="en-US"/>
        </w:rPr>
        <w:t>with respect</w:t>
      </w:r>
      <w:r w:rsidR="00071417">
        <w:rPr>
          <w:rFonts w:ascii="Arial" w:hAnsi="Arial" w:cs="Arial"/>
          <w:sz w:val="24"/>
          <w:szCs w:val="24"/>
          <w:lang w:val="en-US"/>
        </w:rPr>
        <w:t>,</w:t>
      </w:r>
      <w:r w:rsidR="002E6044">
        <w:rPr>
          <w:rFonts w:ascii="Arial" w:hAnsi="Arial" w:cs="Arial"/>
          <w:sz w:val="24"/>
          <w:szCs w:val="24"/>
          <w:lang w:val="en-US"/>
        </w:rPr>
        <w:t xml:space="preserve"> not</w:t>
      </w:r>
      <w:r w:rsidR="003865F2">
        <w:rPr>
          <w:rFonts w:ascii="Arial" w:hAnsi="Arial" w:cs="Arial"/>
          <w:sz w:val="24"/>
          <w:szCs w:val="24"/>
          <w:lang w:val="en-US"/>
        </w:rPr>
        <w:t xml:space="preserve"> consistent with what is expressly stated therein. </w:t>
      </w:r>
      <w:r w:rsidR="001644E0">
        <w:rPr>
          <w:rFonts w:ascii="Arial" w:hAnsi="Arial" w:cs="Arial"/>
          <w:sz w:val="24"/>
          <w:szCs w:val="24"/>
          <w:lang w:val="en-US"/>
        </w:rPr>
        <w:t xml:space="preserve"> </w:t>
      </w:r>
      <w:r w:rsidR="003865F2">
        <w:rPr>
          <w:rFonts w:ascii="Arial" w:hAnsi="Arial" w:cs="Arial"/>
          <w:sz w:val="24"/>
          <w:szCs w:val="24"/>
          <w:lang w:val="en-US"/>
        </w:rPr>
        <w:t>P</w:t>
      </w:r>
      <w:r w:rsidR="00FE08F4">
        <w:rPr>
          <w:rFonts w:ascii="Arial" w:hAnsi="Arial" w:cs="Arial"/>
          <w:sz w:val="24"/>
          <w:szCs w:val="24"/>
          <w:lang w:val="en-US"/>
        </w:rPr>
        <w:t>aragraph 1 and 2</w:t>
      </w:r>
      <w:r w:rsidR="000F5796">
        <w:rPr>
          <w:rFonts w:ascii="Arial" w:hAnsi="Arial" w:cs="Arial"/>
          <w:sz w:val="24"/>
          <w:szCs w:val="24"/>
          <w:lang w:val="en-US"/>
        </w:rPr>
        <w:t xml:space="preserve"> of the Schedule clearly limit </w:t>
      </w:r>
      <w:r w:rsidR="008728A6">
        <w:rPr>
          <w:rFonts w:ascii="Arial" w:hAnsi="Arial" w:cs="Arial"/>
          <w:sz w:val="24"/>
          <w:szCs w:val="24"/>
          <w:lang w:val="en-US"/>
        </w:rPr>
        <w:t>the powers</w:t>
      </w:r>
      <w:r w:rsidR="00BC33D3">
        <w:rPr>
          <w:rFonts w:ascii="Arial" w:hAnsi="Arial" w:cs="Arial"/>
          <w:sz w:val="24"/>
          <w:szCs w:val="24"/>
          <w:lang w:val="en-US"/>
        </w:rPr>
        <w:t xml:space="preserve"> of</w:t>
      </w:r>
      <w:r w:rsidR="008728A6">
        <w:rPr>
          <w:rFonts w:ascii="Arial" w:hAnsi="Arial" w:cs="Arial"/>
          <w:sz w:val="24"/>
          <w:szCs w:val="24"/>
          <w:lang w:val="en-US"/>
        </w:rPr>
        <w:t xml:space="preserve"> anyone who is to implement</w:t>
      </w:r>
      <w:r w:rsidR="00002A75">
        <w:rPr>
          <w:rFonts w:ascii="Arial" w:hAnsi="Arial" w:cs="Arial"/>
          <w:sz w:val="24"/>
          <w:szCs w:val="24"/>
          <w:lang w:val="en-US"/>
        </w:rPr>
        <w:t xml:space="preserve"> the Proclamation. Any act must be relevant to, incidental to</w:t>
      </w:r>
      <w:r w:rsidR="003865F2">
        <w:rPr>
          <w:rFonts w:ascii="Arial" w:hAnsi="Arial" w:cs="Arial"/>
          <w:sz w:val="24"/>
          <w:szCs w:val="24"/>
          <w:lang w:val="en-US"/>
        </w:rPr>
        <w:t xml:space="preserve">, </w:t>
      </w:r>
      <w:r w:rsidR="000E2B51">
        <w:rPr>
          <w:rFonts w:ascii="Arial" w:hAnsi="Arial" w:cs="Arial"/>
          <w:sz w:val="24"/>
          <w:szCs w:val="24"/>
          <w:lang w:val="en-US"/>
        </w:rPr>
        <w:t>matters</w:t>
      </w:r>
      <w:r w:rsidR="003865F2">
        <w:rPr>
          <w:rFonts w:ascii="Arial" w:hAnsi="Arial" w:cs="Arial"/>
          <w:sz w:val="24"/>
          <w:szCs w:val="24"/>
          <w:lang w:val="en-US"/>
        </w:rPr>
        <w:t xml:space="preserve"> </w:t>
      </w:r>
      <w:r w:rsidR="000E2B51">
        <w:rPr>
          <w:rFonts w:ascii="Arial" w:hAnsi="Arial" w:cs="Arial"/>
          <w:sz w:val="24"/>
          <w:szCs w:val="24"/>
          <w:lang w:val="en-US"/>
        </w:rPr>
        <w:t>listed in</w:t>
      </w:r>
      <w:r w:rsidR="0045126D">
        <w:rPr>
          <w:rFonts w:ascii="Arial" w:hAnsi="Arial" w:cs="Arial"/>
          <w:sz w:val="24"/>
          <w:szCs w:val="24"/>
          <w:lang w:val="en-US"/>
        </w:rPr>
        <w:t xml:space="preserve"> </w:t>
      </w:r>
      <w:r w:rsidR="000E2B51">
        <w:rPr>
          <w:rFonts w:ascii="Arial" w:hAnsi="Arial" w:cs="Arial"/>
          <w:sz w:val="24"/>
          <w:szCs w:val="24"/>
          <w:lang w:val="en-US"/>
        </w:rPr>
        <w:t xml:space="preserve">paragraphs </w:t>
      </w:r>
      <w:r w:rsidR="006A7368">
        <w:rPr>
          <w:rFonts w:ascii="Arial" w:hAnsi="Arial" w:cs="Arial"/>
          <w:sz w:val="24"/>
          <w:szCs w:val="24"/>
          <w:lang w:val="en-US"/>
        </w:rPr>
        <w:t>1 and 2</w:t>
      </w:r>
      <w:r w:rsidR="000E2B51">
        <w:rPr>
          <w:rFonts w:ascii="Arial" w:hAnsi="Arial" w:cs="Arial"/>
          <w:sz w:val="24"/>
          <w:szCs w:val="24"/>
          <w:lang w:val="en-US"/>
        </w:rPr>
        <w:t xml:space="preserve"> of the Schedule</w:t>
      </w:r>
      <w:r w:rsidR="003369AD">
        <w:rPr>
          <w:rFonts w:ascii="Arial" w:hAnsi="Arial" w:cs="Arial"/>
          <w:sz w:val="24"/>
          <w:szCs w:val="24"/>
          <w:lang w:val="en-US"/>
        </w:rPr>
        <w:t>.</w:t>
      </w:r>
    </w:p>
    <w:p w14:paraId="645F2AE0" w14:textId="47561F44" w:rsidR="00FD1E1D" w:rsidRDefault="003C211D" w:rsidP="000A5A5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6</w:t>
      </w:r>
      <w:r w:rsidR="00484549">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The Proclamation in paragraph 2</w:t>
      </w:r>
      <w:r w:rsidR="007422BD">
        <w:rPr>
          <w:rFonts w:ascii="Arial" w:hAnsi="Arial" w:cs="Arial"/>
          <w:sz w:val="24"/>
          <w:szCs w:val="24"/>
          <w:lang w:val="en-US"/>
        </w:rPr>
        <w:t xml:space="preserve"> has not employed the terms </w:t>
      </w:r>
      <w:r w:rsidR="00BC33D3">
        <w:rPr>
          <w:rFonts w:ascii="Arial" w:hAnsi="Arial" w:cs="Arial"/>
          <w:sz w:val="24"/>
          <w:szCs w:val="24"/>
          <w:lang w:val="en-US"/>
        </w:rPr>
        <w:t>“</w:t>
      </w:r>
      <w:r w:rsidR="007422BD">
        <w:rPr>
          <w:rFonts w:ascii="Arial" w:hAnsi="Arial" w:cs="Arial"/>
          <w:sz w:val="24"/>
          <w:szCs w:val="24"/>
          <w:lang w:val="en-US"/>
        </w:rPr>
        <w:t>such</w:t>
      </w:r>
      <w:r w:rsidR="00BC33D3">
        <w:rPr>
          <w:rFonts w:ascii="Arial" w:hAnsi="Arial" w:cs="Arial"/>
          <w:sz w:val="24"/>
          <w:szCs w:val="24"/>
          <w:lang w:val="en-US"/>
        </w:rPr>
        <w:t xml:space="preserve"> </w:t>
      </w:r>
      <w:r w:rsidR="007422BD">
        <w:rPr>
          <w:rFonts w:ascii="Arial" w:hAnsi="Arial" w:cs="Arial"/>
          <w:sz w:val="24"/>
          <w:szCs w:val="24"/>
          <w:lang w:val="en-US"/>
        </w:rPr>
        <w:t>as</w:t>
      </w:r>
      <w:r w:rsidR="00BC33D3">
        <w:rPr>
          <w:rFonts w:ascii="Arial" w:hAnsi="Arial" w:cs="Arial"/>
          <w:sz w:val="24"/>
          <w:szCs w:val="24"/>
          <w:lang w:val="en-US"/>
        </w:rPr>
        <w:t>”</w:t>
      </w:r>
      <w:r w:rsidR="00A460AC">
        <w:rPr>
          <w:rFonts w:ascii="Arial" w:hAnsi="Arial" w:cs="Arial"/>
          <w:sz w:val="24"/>
          <w:szCs w:val="24"/>
          <w:lang w:val="en-US"/>
        </w:rPr>
        <w:t xml:space="preserve"> </w:t>
      </w:r>
      <w:r w:rsidR="00BC33D3">
        <w:rPr>
          <w:rFonts w:ascii="Arial" w:hAnsi="Arial" w:cs="Arial"/>
          <w:sz w:val="24"/>
          <w:szCs w:val="24"/>
          <w:lang w:val="en-US"/>
        </w:rPr>
        <w:t xml:space="preserve">or </w:t>
      </w:r>
      <w:r w:rsidR="005E2F84">
        <w:rPr>
          <w:rFonts w:ascii="Arial" w:hAnsi="Arial" w:cs="Arial"/>
          <w:sz w:val="24"/>
          <w:szCs w:val="24"/>
          <w:lang w:val="en-US"/>
        </w:rPr>
        <w:t>‘including’</w:t>
      </w:r>
      <w:r w:rsidR="009F13D8">
        <w:rPr>
          <w:rFonts w:ascii="Arial" w:hAnsi="Arial" w:cs="Arial"/>
          <w:sz w:val="24"/>
          <w:szCs w:val="24"/>
          <w:lang w:val="en-US"/>
        </w:rPr>
        <w:t xml:space="preserve"> </w:t>
      </w:r>
      <w:r w:rsidR="00506EF4">
        <w:rPr>
          <w:rFonts w:ascii="Arial" w:hAnsi="Arial" w:cs="Arial"/>
          <w:sz w:val="24"/>
          <w:szCs w:val="24"/>
          <w:lang w:val="en-US"/>
        </w:rPr>
        <w:t xml:space="preserve">in which case one would find </w:t>
      </w:r>
      <w:r w:rsidR="001548D3">
        <w:rPr>
          <w:rFonts w:ascii="Arial" w:hAnsi="Arial" w:cs="Arial"/>
          <w:sz w:val="24"/>
          <w:szCs w:val="24"/>
          <w:lang w:val="en-US"/>
        </w:rPr>
        <w:t xml:space="preserve">that the extended meaning </w:t>
      </w:r>
      <w:r w:rsidR="002C15EF">
        <w:rPr>
          <w:rFonts w:ascii="Arial" w:hAnsi="Arial" w:cs="Arial"/>
          <w:sz w:val="24"/>
          <w:szCs w:val="24"/>
          <w:lang w:val="en-US"/>
        </w:rPr>
        <w:t xml:space="preserve">accorded to the Proclamation </w:t>
      </w:r>
      <w:r w:rsidR="007064EF">
        <w:rPr>
          <w:rFonts w:ascii="Arial" w:hAnsi="Arial" w:cs="Arial"/>
          <w:sz w:val="24"/>
          <w:szCs w:val="24"/>
          <w:lang w:val="en-US"/>
        </w:rPr>
        <w:t>would be justified</w:t>
      </w:r>
      <w:r w:rsidR="00BC33D3">
        <w:rPr>
          <w:rFonts w:ascii="Arial" w:hAnsi="Arial" w:cs="Arial"/>
          <w:sz w:val="24"/>
          <w:szCs w:val="24"/>
          <w:lang w:val="en-US"/>
        </w:rPr>
        <w:t>.</w:t>
      </w:r>
      <w:r w:rsidR="00002A75">
        <w:rPr>
          <w:rFonts w:ascii="Arial" w:hAnsi="Arial" w:cs="Arial"/>
          <w:sz w:val="24"/>
          <w:szCs w:val="24"/>
          <w:lang w:val="en-US"/>
        </w:rPr>
        <w:t xml:space="preserve"> </w:t>
      </w:r>
      <w:r w:rsidR="000E2B51">
        <w:rPr>
          <w:rFonts w:ascii="Arial" w:hAnsi="Arial" w:cs="Arial"/>
          <w:sz w:val="24"/>
          <w:szCs w:val="24"/>
          <w:lang w:val="en-US"/>
        </w:rPr>
        <w:t>T</w:t>
      </w:r>
      <w:r w:rsidR="007E01ED">
        <w:rPr>
          <w:rFonts w:ascii="Arial" w:hAnsi="Arial" w:cs="Arial"/>
          <w:sz w:val="24"/>
          <w:szCs w:val="24"/>
          <w:lang w:val="en-US"/>
        </w:rPr>
        <w:t xml:space="preserve">he Proclamation </w:t>
      </w:r>
      <w:r w:rsidR="00850918">
        <w:rPr>
          <w:rFonts w:ascii="Arial" w:hAnsi="Arial" w:cs="Arial"/>
          <w:sz w:val="24"/>
          <w:szCs w:val="24"/>
          <w:lang w:val="en-US"/>
        </w:rPr>
        <w:t>clearly specified th</w:t>
      </w:r>
      <w:r w:rsidR="000E2B51">
        <w:rPr>
          <w:rFonts w:ascii="Arial" w:hAnsi="Arial" w:cs="Arial"/>
          <w:sz w:val="24"/>
          <w:szCs w:val="24"/>
          <w:lang w:val="en-US"/>
        </w:rPr>
        <w:t xml:space="preserve">at </w:t>
      </w:r>
      <w:r w:rsidR="00B10B67">
        <w:rPr>
          <w:rFonts w:ascii="Arial" w:hAnsi="Arial" w:cs="Arial"/>
          <w:sz w:val="24"/>
          <w:szCs w:val="24"/>
          <w:lang w:val="en-US"/>
        </w:rPr>
        <w:t>it would appl</w:t>
      </w:r>
      <w:r w:rsidR="008F14E3">
        <w:rPr>
          <w:rFonts w:ascii="Arial" w:hAnsi="Arial" w:cs="Arial"/>
          <w:sz w:val="24"/>
          <w:szCs w:val="24"/>
          <w:lang w:val="en-US"/>
        </w:rPr>
        <w:t xml:space="preserve">y </w:t>
      </w:r>
      <w:r w:rsidR="000E2B51">
        <w:rPr>
          <w:rFonts w:ascii="Arial" w:hAnsi="Arial" w:cs="Arial"/>
          <w:sz w:val="24"/>
          <w:szCs w:val="24"/>
          <w:lang w:val="en-US"/>
        </w:rPr>
        <w:t>to</w:t>
      </w:r>
      <w:r w:rsidR="008F14E3">
        <w:rPr>
          <w:rFonts w:ascii="Arial" w:hAnsi="Arial" w:cs="Arial"/>
          <w:sz w:val="24"/>
          <w:szCs w:val="24"/>
          <w:lang w:val="en-US"/>
        </w:rPr>
        <w:t xml:space="preserve"> the awarding of Honours degree</w:t>
      </w:r>
      <w:r w:rsidR="000E2B51">
        <w:rPr>
          <w:rFonts w:ascii="Arial" w:hAnsi="Arial" w:cs="Arial"/>
          <w:sz w:val="24"/>
          <w:szCs w:val="24"/>
          <w:lang w:val="en-US"/>
        </w:rPr>
        <w:t>s</w:t>
      </w:r>
      <w:r w:rsidR="008F14E3">
        <w:rPr>
          <w:rFonts w:ascii="Arial" w:hAnsi="Arial" w:cs="Arial"/>
          <w:sz w:val="24"/>
          <w:szCs w:val="24"/>
          <w:lang w:val="en-US"/>
        </w:rPr>
        <w:t xml:space="preserve"> </w:t>
      </w:r>
      <w:r w:rsidR="00D15CB5">
        <w:rPr>
          <w:rFonts w:ascii="Arial" w:hAnsi="Arial" w:cs="Arial"/>
          <w:sz w:val="24"/>
          <w:szCs w:val="24"/>
          <w:lang w:val="en-US"/>
        </w:rPr>
        <w:t>only</w:t>
      </w:r>
      <w:r w:rsidR="00621D68">
        <w:rPr>
          <w:rFonts w:ascii="Arial" w:hAnsi="Arial" w:cs="Arial"/>
          <w:sz w:val="24"/>
          <w:szCs w:val="24"/>
          <w:lang w:val="en-US"/>
        </w:rPr>
        <w:t xml:space="preserve">. </w:t>
      </w:r>
    </w:p>
    <w:p w14:paraId="4D4111E0" w14:textId="4F89A668" w:rsidR="00914613" w:rsidRDefault="00FD1E1D" w:rsidP="000A5A5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6</w:t>
      </w:r>
      <w:r w:rsidR="0048454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9876BD">
        <w:rPr>
          <w:rFonts w:ascii="Arial" w:hAnsi="Arial" w:cs="Arial"/>
          <w:sz w:val="24"/>
          <w:szCs w:val="24"/>
          <w:lang w:val="en-US"/>
        </w:rPr>
        <w:t xml:space="preserve">I accordingly find that the </w:t>
      </w:r>
      <w:r w:rsidR="00CB2568">
        <w:rPr>
          <w:rFonts w:ascii="Arial" w:hAnsi="Arial" w:cs="Arial"/>
          <w:sz w:val="24"/>
          <w:szCs w:val="24"/>
          <w:lang w:val="en-US"/>
        </w:rPr>
        <w:t>complaint by the applicant in this regard</w:t>
      </w:r>
      <w:r w:rsidR="00B447CC">
        <w:rPr>
          <w:rFonts w:ascii="Arial" w:hAnsi="Arial" w:cs="Arial"/>
          <w:sz w:val="24"/>
          <w:szCs w:val="24"/>
          <w:lang w:val="en-US"/>
        </w:rPr>
        <w:t xml:space="preserve"> is justified</w:t>
      </w:r>
      <w:r w:rsidR="005C7FFD">
        <w:rPr>
          <w:rFonts w:ascii="Arial" w:hAnsi="Arial" w:cs="Arial"/>
          <w:sz w:val="24"/>
          <w:szCs w:val="24"/>
          <w:lang w:val="en-US"/>
        </w:rPr>
        <w:t>.</w:t>
      </w:r>
      <w:r>
        <w:rPr>
          <w:rFonts w:ascii="Arial" w:hAnsi="Arial" w:cs="Arial"/>
          <w:sz w:val="24"/>
          <w:szCs w:val="24"/>
          <w:lang w:val="en-US"/>
        </w:rPr>
        <w:t xml:space="preserve"> In as much as the </w:t>
      </w:r>
      <w:r w:rsidR="00F31A86">
        <w:rPr>
          <w:rFonts w:ascii="Arial" w:hAnsi="Arial" w:cs="Arial"/>
          <w:sz w:val="24"/>
          <w:szCs w:val="24"/>
          <w:lang w:val="en-US"/>
        </w:rPr>
        <w:t>applicant was aware of the Proclamation as early as</w:t>
      </w:r>
      <w:r w:rsidR="00D90776">
        <w:rPr>
          <w:rFonts w:ascii="Arial" w:hAnsi="Arial" w:cs="Arial"/>
          <w:sz w:val="24"/>
          <w:szCs w:val="24"/>
          <w:lang w:val="en-US"/>
        </w:rPr>
        <w:t xml:space="preserve"> 2022, his allegation that he became </w:t>
      </w:r>
      <w:r w:rsidR="00831063">
        <w:rPr>
          <w:rFonts w:ascii="Arial" w:hAnsi="Arial" w:cs="Arial"/>
          <w:sz w:val="24"/>
          <w:szCs w:val="24"/>
          <w:lang w:val="en-US"/>
        </w:rPr>
        <w:t xml:space="preserve">aware of the fact that the investigation was directed </w:t>
      </w:r>
      <w:r w:rsidR="00407383">
        <w:rPr>
          <w:rFonts w:ascii="Arial" w:hAnsi="Arial" w:cs="Arial"/>
          <w:sz w:val="24"/>
          <w:szCs w:val="24"/>
          <w:lang w:val="en-US"/>
        </w:rPr>
        <w:t xml:space="preserve">at him when he received a notice </w:t>
      </w:r>
      <w:r w:rsidR="006C23AF">
        <w:rPr>
          <w:rFonts w:ascii="Arial" w:hAnsi="Arial" w:cs="Arial"/>
          <w:sz w:val="24"/>
          <w:szCs w:val="24"/>
          <w:lang w:val="en-US"/>
        </w:rPr>
        <w:t>from the SIU</w:t>
      </w:r>
      <w:r w:rsidR="00A92684">
        <w:rPr>
          <w:rFonts w:ascii="Arial" w:hAnsi="Arial" w:cs="Arial"/>
          <w:sz w:val="24"/>
          <w:szCs w:val="24"/>
          <w:lang w:val="en-US"/>
        </w:rPr>
        <w:t>,</w:t>
      </w:r>
      <w:r w:rsidR="000E2B51">
        <w:rPr>
          <w:rFonts w:ascii="Arial" w:hAnsi="Arial" w:cs="Arial"/>
          <w:sz w:val="24"/>
          <w:szCs w:val="24"/>
          <w:lang w:val="en-US"/>
        </w:rPr>
        <w:t xml:space="preserve"> </w:t>
      </w:r>
      <w:r w:rsidR="00A92684">
        <w:rPr>
          <w:rFonts w:ascii="Arial" w:hAnsi="Arial" w:cs="Arial"/>
          <w:sz w:val="24"/>
          <w:szCs w:val="24"/>
          <w:lang w:val="en-US"/>
        </w:rPr>
        <w:t>is supported by the letters he relied upon</w:t>
      </w:r>
      <w:r w:rsidR="006C23AF">
        <w:rPr>
          <w:rFonts w:ascii="Arial" w:hAnsi="Arial" w:cs="Arial"/>
          <w:sz w:val="24"/>
          <w:szCs w:val="24"/>
          <w:lang w:val="en-US"/>
        </w:rPr>
        <w:t xml:space="preserve">. </w:t>
      </w:r>
      <w:r w:rsidR="00575563">
        <w:rPr>
          <w:rFonts w:ascii="Arial" w:hAnsi="Arial" w:cs="Arial"/>
          <w:sz w:val="24"/>
          <w:szCs w:val="24"/>
          <w:lang w:val="en-US"/>
        </w:rPr>
        <w:t xml:space="preserve">This explanation is reasonable because </w:t>
      </w:r>
      <w:r w:rsidR="00FB181D">
        <w:rPr>
          <w:rFonts w:ascii="Arial" w:hAnsi="Arial" w:cs="Arial"/>
          <w:sz w:val="24"/>
          <w:szCs w:val="24"/>
          <w:lang w:val="en-US"/>
        </w:rPr>
        <w:t xml:space="preserve">up until that time there was no indication </w:t>
      </w:r>
      <w:r w:rsidR="00EE1F37">
        <w:rPr>
          <w:rFonts w:ascii="Arial" w:hAnsi="Arial" w:cs="Arial"/>
          <w:sz w:val="24"/>
          <w:szCs w:val="24"/>
          <w:lang w:val="en-US"/>
        </w:rPr>
        <w:t xml:space="preserve">that he was a subject of the investigation </w:t>
      </w:r>
      <w:r w:rsidR="00322EB8">
        <w:rPr>
          <w:rFonts w:ascii="Arial" w:hAnsi="Arial" w:cs="Arial"/>
          <w:sz w:val="24"/>
          <w:szCs w:val="24"/>
          <w:lang w:val="en-US"/>
        </w:rPr>
        <w:t>and it is not den</w:t>
      </w:r>
      <w:r w:rsidR="00A92684">
        <w:rPr>
          <w:rFonts w:ascii="Arial" w:hAnsi="Arial" w:cs="Arial"/>
          <w:sz w:val="24"/>
          <w:szCs w:val="24"/>
          <w:lang w:val="en-US"/>
        </w:rPr>
        <w:t>ied</w:t>
      </w:r>
      <w:r w:rsidR="00322EB8">
        <w:rPr>
          <w:rFonts w:ascii="Arial" w:hAnsi="Arial" w:cs="Arial"/>
          <w:sz w:val="24"/>
          <w:szCs w:val="24"/>
          <w:lang w:val="en-US"/>
        </w:rPr>
        <w:t xml:space="preserve"> that he does not </w:t>
      </w:r>
      <w:r w:rsidR="00D21608">
        <w:rPr>
          <w:rFonts w:ascii="Arial" w:hAnsi="Arial" w:cs="Arial"/>
          <w:sz w:val="24"/>
          <w:szCs w:val="24"/>
          <w:lang w:val="en-US"/>
        </w:rPr>
        <w:t>possess an Honours degree</w:t>
      </w:r>
      <w:r w:rsidR="00097099">
        <w:rPr>
          <w:rFonts w:ascii="Arial" w:hAnsi="Arial" w:cs="Arial"/>
          <w:sz w:val="24"/>
          <w:szCs w:val="24"/>
          <w:lang w:val="en-US"/>
        </w:rPr>
        <w:t>. He has stated under oath</w:t>
      </w:r>
      <w:r w:rsidR="00D37482">
        <w:rPr>
          <w:rFonts w:ascii="Arial" w:hAnsi="Arial" w:cs="Arial"/>
          <w:sz w:val="24"/>
          <w:szCs w:val="24"/>
          <w:lang w:val="en-US"/>
        </w:rPr>
        <w:t xml:space="preserve"> that he does not have an Honours degree</w:t>
      </w:r>
      <w:r w:rsidR="00BA6620">
        <w:rPr>
          <w:rFonts w:ascii="Arial" w:hAnsi="Arial" w:cs="Arial"/>
          <w:sz w:val="24"/>
          <w:szCs w:val="24"/>
          <w:lang w:val="en-US"/>
        </w:rPr>
        <w:t>.</w:t>
      </w:r>
      <w:r w:rsidR="00E56664">
        <w:rPr>
          <w:rFonts w:ascii="Arial" w:hAnsi="Arial" w:cs="Arial"/>
          <w:sz w:val="24"/>
          <w:szCs w:val="24"/>
          <w:lang w:val="en-US"/>
        </w:rPr>
        <w:t xml:space="preserve"> In the answering affidavits of both the </w:t>
      </w:r>
      <w:r w:rsidR="00383D10">
        <w:rPr>
          <w:rFonts w:ascii="Arial" w:hAnsi="Arial" w:cs="Arial"/>
          <w:sz w:val="24"/>
          <w:szCs w:val="24"/>
          <w:lang w:val="en-US"/>
        </w:rPr>
        <w:t>University and the SIU</w:t>
      </w:r>
      <w:r w:rsidR="00A06323">
        <w:rPr>
          <w:rFonts w:ascii="Arial" w:hAnsi="Arial" w:cs="Arial"/>
          <w:sz w:val="24"/>
          <w:szCs w:val="24"/>
          <w:lang w:val="en-US"/>
        </w:rPr>
        <w:t xml:space="preserve"> there is no allegation that he does</w:t>
      </w:r>
      <w:r w:rsidR="00AE3E5F">
        <w:rPr>
          <w:rFonts w:ascii="Arial" w:hAnsi="Arial" w:cs="Arial"/>
          <w:sz w:val="24"/>
          <w:szCs w:val="24"/>
          <w:lang w:val="en-US"/>
        </w:rPr>
        <w:t xml:space="preserve"> in fact</w:t>
      </w:r>
      <w:r w:rsidR="00A06323">
        <w:rPr>
          <w:rFonts w:ascii="Arial" w:hAnsi="Arial" w:cs="Arial"/>
          <w:sz w:val="24"/>
          <w:szCs w:val="24"/>
          <w:lang w:val="en-US"/>
        </w:rPr>
        <w:t xml:space="preserve"> </w:t>
      </w:r>
      <w:r w:rsidR="00814F85">
        <w:rPr>
          <w:rFonts w:ascii="Arial" w:hAnsi="Arial" w:cs="Arial"/>
          <w:sz w:val="24"/>
          <w:szCs w:val="24"/>
          <w:lang w:val="en-US"/>
        </w:rPr>
        <w:t>have one</w:t>
      </w:r>
      <w:r w:rsidR="002639AA">
        <w:rPr>
          <w:rFonts w:ascii="Arial" w:hAnsi="Arial" w:cs="Arial"/>
          <w:sz w:val="24"/>
          <w:szCs w:val="24"/>
          <w:lang w:val="en-US"/>
        </w:rPr>
        <w:t xml:space="preserve"> </w:t>
      </w:r>
      <w:r w:rsidR="001D19B8">
        <w:rPr>
          <w:rFonts w:ascii="Arial" w:hAnsi="Arial" w:cs="Arial"/>
          <w:sz w:val="24"/>
          <w:szCs w:val="24"/>
          <w:lang w:val="en-US"/>
        </w:rPr>
        <w:t xml:space="preserve">in which event that would </w:t>
      </w:r>
      <w:r w:rsidR="00A92684">
        <w:rPr>
          <w:rFonts w:ascii="Arial" w:hAnsi="Arial" w:cs="Arial"/>
          <w:sz w:val="24"/>
          <w:szCs w:val="24"/>
          <w:lang w:val="en-US"/>
        </w:rPr>
        <w:t>bring</w:t>
      </w:r>
      <w:r w:rsidR="001D19B8">
        <w:rPr>
          <w:rFonts w:ascii="Arial" w:hAnsi="Arial" w:cs="Arial"/>
          <w:sz w:val="24"/>
          <w:szCs w:val="24"/>
          <w:lang w:val="en-US"/>
        </w:rPr>
        <w:t xml:space="preserve"> him </w:t>
      </w:r>
      <w:r w:rsidR="00A92684">
        <w:rPr>
          <w:rFonts w:ascii="Arial" w:hAnsi="Arial" w:cs="Arial"/>
          <w:sz w:val="24"/>
          <w:szCs w:val="24"/>
          <w:lang w:val="en-US"/>
        </w:rPr>
        <w:t>within</w:t>
      </w:r>
      <w:r w:rsidR="00470655">
        <w:rPr>
          <w:rFonts w:ascii="Arial" w:hAnsi="Arial" w:cs="Arial"/>
          <w:sz w:val="24"/>
          <w:szCs w:val="24"/>
          <w:lang w:val="en-US"/>
        </w:rPr>
        <w:t xml:space="preserve"> the ambit of the Proclamation</w:t>
      </w:r>
      <w:r w:rsidR="00914613">
        <w:rPr>
          <w:rFonts w:ascii="Arial" w:hAnsi="Arial" w:cs="Arial"/>
          <w:sz w:val="24"/>
          <w:szCs w:val="24"/>
          <w:lang w:val="en-US"/>
        </w:rPr>
        <w:t>.</w:t>
      </w:r>
    </w:p>
    <w:p w14:paraId="0CDAE97B" w14:textId="0366BB66" w:rsidR="001F01B0" w:rsidRDefault="00914613" w:rsidP="00A92684">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6</w:t>
      </w:r>
      <w:r w:rsidR="0048454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President has stated clearly in his answering affidavit </w:t>
      </w:r>
      <w:r w:rsidR="00E45AD1">
        <w:rPr>
          <w:rFonts w:ascii="Arial" w:hAnsi="Arial" w:cs="Arial"/>
          <w:sz w:val="24"/>
          <w:szCs w:val="24"/>
          <w:lang w:val="en-US"/>
        </w:rPr>
        <w:t>that in</w:t>
      </w:r>
      <w:r w:rsidR="00A92684">
        <w:rPr>
          <w:rFonts w:ascii="Arial" w:hAnsi="Arial" w:cs="Arial"/>
          <w:sz w:val="24"/>
          <w:szCs w:val="24"/>
          <w:lang w:val="en-US"/>
        </w:rPr>
        <w:t xml:space="preserve"> terms of</w:t>
      </w:r>
      <w:r w:rsidR="00E45AD1">
        <w:rPr>
          <w:rFonts w:ascii="Arial" w:hAnsi="Arial" w:cs="Arial"/>
          <w:sz w:val="24"/>
          <w:szCs w:val="24"/>
          <w:lang w:val="en-US"/>
        </w:rPr>
        <w:t xml:space="preserve"> </w:t>
      </w:r>
      <w:r w:rsidR="00AC0C6C">
        <w:rPr>
          <w:rFonts w:ascii="Arial" w:hAnsi="Arial" w:cs="Arial"/>
          <w:sz w:val="24"/>
          <w:szCs w:val="24"/>
          <w:lang w:val="en-US"/>
        </w:rPr>
        <w:t>section</w:t>
      </w:r>
      <w:r w:rsidR="00E45AD1">
        <w:rPr>
          <w:rFonts w:ascii="Arial" w:hAnsi="Arial" w:cs="Arial"/>
          <w:sz w:val="24"/>
          <w:szCs w:val="24"/>
          <w:lang w:val="en-US"/>
        </w:rPr>
        <w:t xml:space="preserve"> 4 of the </w:t>
      </w:r>
      <w:r w:rsidR="0000357E" w:rsidRPr="00484549">
        <w:rPr>
          <w:rFonts w:ascii="Arial" w:hAnsi="Arial" w:cs="Arial"/>
          <w:color w:val="000000" w:themeColor="text1"/>
          <w:sz w:val="24"/>
          <w:szCs w:val="24"/>
          <w:lang w:val="en-US"/>
        </w:rPr>
        <w:t>SIU Act</w:t>
      </w:r>
      <w:r w:rsidR="00814F85" w:rsidRPr="00484549">
        <w:rPr>
          <w:rFonts w:ascii="Arial" w:hAnsi="Arial" w:cs="Arial"/>
          <w:color w:val="000000" w:themeColor="text1"/>
          <w:sz w:val="24"/>
          <w:szCs w:val="24"/>
          <w:lang w:val="en-US"/>
        </w:rPr>
        <w:t xml:space="preserve"> </w:t>
      </w:r>
      <w:r w:rsidR="00A92684">
        <w:rPr>
          <w:rFonts w:ascii="Arial" w:hAnsi="Arial" w:cs="Arial"/>
          <w:sz w:val="24"/>
          <w:szCs w:val="24"/>
          <w:lang w:val="en-US"/>
        </w:rPr>
        <w:t xml:space="preserve">he </w:t>
      </w:r>
      <w:r w:rsidR="001D54D6">
        <w:rPr>
          <w:rFonts w:ascii="Arial" w:hAnsi="Arial" w:cs="Arial"/>
          <w:sz w:val="24"/>
          <w:szCs w:val="24"/>
          <w:lang w:val="en-US"/>
        </w:rPr>
        <w:t xml:space="preserve">has powers to amend </w:t>
      </w:r>
      <w:r w:rsidR="00311EBC">
        <w:rPr>
          <w:rFonts w:ascii="Arial" w:hAnsi="Arial" w:cs="Arial"/>
          <w:sz w:val="24"/>
          <w:szCs w:val="24"/>
          <w:lang w:val="en-US"/>
        </w:rPr>
        <w:t>the Proclamation</w:t>
      </w:r>
      <w:r w:rsidR="00ED5D17">
        <w:rPr>
          <w:rFonts w:ascii="Arial" w:hAnsi="Arial" w:cs="Arial"/>
          <w:sz w:val="24"/>
          <w:szCs w:val="24"/>
          <w:lang w:val="en-US"/>
        </w:rPr>
        <w:t xml:space="preserve">. To the extent that there is evidence </w:t>
      </w:r>
      <w:r w:rsidR="00851135">
        <w:rPr>
          <w:rFonts w:ascii="Arial" w:hAnsi="Arial" w:cs="Arial"/>
          <w:sz w:val="24"/>
          <w:szCs w:val="24"/>
          <w:lang w:val="en-US"/>
        </w:rPr>
        <w:t xml:space="preserve">that implicates unlawful conduct in so far as </w:t>
      </w:r>
      <w:r w:rsidR="00B269D4">
        <w:rPr>
          <w:rFonts w:ascii="Arial" w:hAnsi="Arial" w:cs="Arial"/>
          <w:sz w:val="24"/>
          <w:szCs w:val="24"/>
          <w:lang w:val="en-US"/>
        </w:rPr>
        <w:t>the Masters degree is concerned</w:t>
      </w:r>
      <w:r w:rsidR="00F46AF6">
        <w:rPr>
          <w:rFonts w:ascii="Arial" w:hAnsi="Arial" w:cs="Arial"/>
          <w:sz w:val="24"/>
          <w:szCs w:val="24"/>
          <w:lang w:val="en-US"/>
        </w:rPr>
        <w:t xml:space="preserve">, there is nothing stopping </w:t>
      </w:r>
      <w:r w:rsidR="009001DB">
        <w:rPr>
          <w:rFonts w:ascii="Arial" w:hAnsi="Arial" w:cs="Arial"/>
          <w:sz w:val="24"/>
          <w:szCs w:val="24"/>
          <w:lang w:val="en-US"/>
        </w:rPr>
        <w:t xml:space="preserve">the SIU </w:t>
      </w:r>
      <w:r w:rsidR="00A92684">
        <w:rPr>
          <w:rFonts w:ascii="Arial" w:hAnsi="Arial" w:cs="Arial"/>
          <w:sz w:val="24"/>
          <w:szCs w:val="24"/>
          <w:lang w:val="en-US"/>
        </w:rPr>
        <w:t>from</w:t>
      </w:r>
      <w:r w:rsidR="009001DB">
        <w:rPr>
          <w:rFonts w:ascii="Arial" w:hAnsi="Arial" w:cs="Arial"/>
          <w:sz w:val="24"/>
          <w:szCs w:val="24"/>
          <w:lang w:val="en-US"/>
        </w:rPr>
        <w:t xml:space="preserve"> prepar</w:t>
      </w:r>
      <w:r w:rsidR="00A92684">
        <w:rPr>
          <w:rFonts w:ascii="Arial" w:hAnsi="Arial" w:cs="Arial"/>
          <w:sz w:val="24"/>
          <w:szCs w:val="24"/>
          <w:lang w:val="en-US"/>
        </w:rPr>
        <w:t xml:space="preserve">ing </w:t>
      </w:r>
      <w:r w:rsidR="009001DB">
        <w:rPr>
          <w:rFonts w:ascii="Arial" w:hAnsi="Arial" w:cs="Arial"/>
          <w:sz w:val="24"/>
          <w:szCs w:val="24"/>
          <w:lang w:val="en-US"/>
        </w:rPr>
        <w:lastRenderedPageBreak/>
        <w:t xml:space="preserve">a motivation </w:t>
      </w:r>
      <w:r w:rsidR="003D557F">
        <w:rPr>
          <w:rFonts w:ascii="Arial" w:hAnsi="Arial" w:cs="Arial"/>
          <w:sz w:val="24"/>
          <w:szCs w:val="24"/>
          <w:lang w:val="en-US"/>
        </w:rPr>
        <w:t>as it did with the earlier</w:t>
      </w:r>
      <w:r w:rsidR="00764D8F">
        <w:rPr>
          <w:rFonts w:ascii="Arial" w:hAnsi="Arial" w:cs="Arial"/>
          <w:sz w:val="24"/>
          <w:szCs w:val="24"/>
          <w:lang w:val="en-US"/>
        </w:rPr>
        <w:t xml:space="preserve"> Proclamation and </w:t>
      </w:r>
      <w:r w:rsidR="00A92684">
        <w:rPr>
          <w:rFonts w:ascii="Arial" w:hAnsi="Arial" w:cs="Arial"/>
          <w:sz w:val="24"/>
          <w:szCs w:val="24"/>
          <w:lang w:val="en-US"/>
        </w:rPr>
        <w:t xml:space="preserve">request </w:t>
      </w:r>
      <w:r w:rsidR="00764D8F">
        <w:rPr>
          <w:rFonts w:ascii="Arial" w:hAnsi="Arial" w:cs="Arial"/>
          <w:sz w:val="24"/>
          <w:szCs w:val="24"/>
          <w:lang w:val="en-US"/>
        </w:rPr>
        <w:t xml:space="preserve">the President to </w:t>
      </w:r>
      <w:r w:rsidR="00A92684">
        <w:rPr>
          <w:rFonts w:ascii="Arial" w:hAnsi="Arial" w:cs="Arial"/>
          <w:sz w:val="24"/>
          <w:szCs w:val="24"/>
          <w:lang w:val="en-US"/>
        </w:rPr>
        <w:t>p</w:t>
      </w:r>
      <w:r w:rsidR="00DD6AD8">
        <w:rPr>
          <w:rFonts w:ascii="Arial" w:hAnsi="Arial" w:cs="Arial"/>
          <w:sz w:val="24"/>
          <w:szCs w:val="24"/>
          <w:lang w:val="en-US"/>
        </w:rPr>
        <w:t>roclaim that the</w:t>
      </w:r>
      <w:r w:rsidR="00071417">
        <w:rPr>
          <w:rFonts w:ascii="Arial" w:hAnsi="Arial" w:cs="Arial"/>
          <w:sz w:val="24"/>
          <w:szCs w:val="24"/>
          <w:lang w:val="en-US"/>
        </w:rPr>
        <w:t xml:space="preserve"> registration for</w:t>
      </w:r>
      <w:r w:rsidR="00DD6AD8">
        <w:rPr>
          <w:rFonts w:ascii="Arial" w:hAnsi="Arial" w:cs="Arial"/>
          <w:sz w:val="24"/>
          <w:szCs w:val="24"/>
          <w:lang w:val="en-US"/>
        </w:rPr>
        <w:t xml:space="preserve"> </w:t>
      </w:r>
      <w:r w:rsidR="00002A75">
        <w:rPr>
          <w:rFonts w:ascii="Arial" w:hAnsi="Arial" w:cs="Arial"/>
          <w:sz w:val="24"/>
          <w:szCs w:val="24"/>
          <w:lang w:val="en-US"/>
        </w:rPr>
        <w:t>Master’s</w:t>
      </w:r>
      <w:r w:rsidR="00DD6AD8">
        <w:rPr>
          <w:rFonts w:ascii="Arial" w:hAnsi="Arial" w:cs="Arial"/>
          <w:sz w:val="24"/>
          <w:szCs w:val="24"/>
          <w:lang w:val="en-US"/>
        </w:rPr>
        <w:t xml:space="preserve"> degree</w:t>
      </w:r>
      <w:r w:rsidR="00002A75">
        <w:rPr>
          <w:rFonts w:ascii="Arial" w:hAnsi="Arial" w:cs="Arial"/>
          <w:sz w:val="24"/>
          <w:szCs w:val="24"/>
          <w:lang w:val="en-US"/>
        </w:rPr>
        <w:t>,</w:t>
      </w:r>
      <w:r w:rsidR="006F7C30">
        <w:rPr>
          <w:rFonts w:ascii="Arial" w:hAnsi="Arial" w:cs="Arial"/>
          <w:sz w:val="24"/>
          <w:szCs w:val="24"/>
          <w:lang w:val="en-US"/>
        </w:rPr>
        <w:t xml:space="preserve"> </w:t>
      </w:r>
      <w:r w:rsidR="00002A75">
        <w:rPr>
          <w:rFonts w:ascii="Arial" w:hAnsi="Arial" w:cs="Arial"/>
          <w:sz w:val="24"/>
          <w:szCs w:val="24"/>
          <w:lang w:val="en-US"/>
        </w:rPr>
        <w:t>too</w:t>
      </w:r>
      <w:r w:rsidR="00A92684">
        <w:rPr>
          <w:rFonts w:ascii="Arial" w:hAnsi="Arial" w:cs="Arial"/>
          <w:sz w:val="24"/>
          <w:szCs w:val="24"/>
          <w:lang w:val="en-US"/>
        </w:rPr>
        <w:t xml:space="preserve">, </w:t>
      </w:r>
      <w:r w:rsidR="00E20E01">
        <w:rPr>
          <w:rFonts w:ascii="Arial" w:hAnsi="Arial" w:cs="Arial"/>
          <w:sz w:val="24"/>
          <w:szCs w:val="24"/>
          <w:lang w:val="en-US"/>
        </w:rPr>
        <w:t>should be investigated</w:t>
      </w:r>
      <w:r w:rsidR="003C420D">
        <w:rPr>
          <w:rFonts w:ascii="Arial" w:hAnsi="Arial" w:cs="Arial"/>
          <w:sz w:val="24"/>
          <w:szCs w:val="24"/>
          <w:lang w:val="en-US"/>
        </w:rPr>
        <w:t xml:space="preserve">. </w:t>
      </w:r>
      <w:r w:rsidR="00A92684">
        <w:rPr>
          <w:rFonts w:ascii="Arial" w:hAnsi="Arial" w:cs="Arial"/>
          <w:sz w:val="24"/>
          <w:szCs w:val="24"/>
          <w:lang w:val="en-US"/>
        </w:rPr>
        <w:t>T</w:t>
      </w:r>
      <w:r w:rsidR="0089599D">
        <w:rPr>
          <w:rFonts w:ascii="Arial" w:hAnsi="Arial" w:cs="Arial"/>
          <w:sz w:val="24"/>
          <w:szCs w:val="24"/>
          <w:lang w:val="en-US"/>
        </w:rPr>
        <w:t>he SIU</w:t>
      </w:r>
      <w:r w:rsidR="00D05FA5">
        <w:rPr>
          <w:rFonts w:ascii="Arial" w:hAnsi="Arial" w:cs="Arial"/>
          <w:sz w:val="24"/>
          <w:szCs w:val="24"/>
          <w:lang w:val="en-US"/>
        </w:rPr>
        <w:t xml:space="preserve"> issued the notice </w:t>
      </w:r>
      <w:r w:rsidR="00140AC3">
        <w:rPr>
          <w:rFonts w:ascii="Arial" w:hAnsi="Arial" w:cs="Arial"/>
          <w:sz w:val="24"/>
          <w:szCs w:val="24"/>
          <w:lang w:val="en-US"/>
        </w:rPr>
        <w:t xml:space="preserve">calling upon the </w:t>
      </w:r>
      <w:r w:rsidR="00C645E9">
        <w:rPr>
          <w:rFonts w:ascii="Arial" w:hAnsi="Arial" w:cs="Arial"/>
          <w:sz w:val="24"/>
          <w:szCs w:val="24"/>
          <w:lang w:val="en-US"/>
        </w:rPr>
        <w:t xml:space="preserve">applicant to furnish certain </w:t>
      </w:r>
      <w:r w:rsidR="00AC08D6">
        <w:rPr>
          <w:rFonts w:ascii="Arial" w:hAnsi="Arial" w:cs="Arial"/>
          <w:sz w:val="24"/>
          <w:szCs w:val="24"/>
          <w:lang w:val="en-US"/>
        </w:rPr>
        <w:t xml:space="preserve">information which </w:t>
      </w:r>
      <w:r w:rsidR="009F4165">
        <w:rPr>
          <w:rFonts w:ascii="Arial" w:hAnsi="Arial" w:cs="Arial"/>
          <w:sz w:val="24"/>
          <w:szCs w:val="24"/>
          <w:lang w:val="en-US"/>
        </w:rPr>
        <w:t xml:space="preserve">clearly demonstrates that </w:t>
      </w:r>
      <w:r w:rsidR="00A46539">
        <w:rPr>
          <w:rFonts w:ascii="Arial" w:hAnsi="Arial" w:cs="Arial"/>
          <w:sz w:val="24"/>
          <w:szCs w:val="24"/>
          <w:lang w:val="en-US"/>
        </w:rPr>
        <w:t xml:space="preserve">the enquiry was directed at the investigation of </w:t>
      </w:r>
      <w:r w:rsidR="00A92684">
        <w:rPr>
          <w:rFonts w:ascii="Arial" w:hAnsi="Arial" w:cs="Arial"/>
          <w:sz w:val="24"/>
          <w:szCs w:val="24"/>
          <w:lang w:val="en-US"/>
        </w:rPr>
        <w:t>the</w:t>
      </w:r>
      <w:r w:rsidR="00A46539">
        <w:rPr>
          <w:rFonts w:ascii="Arial" w:hAnsi="Arial" w:cs="Arial"/>
          <w:sz w:val="24"/>
          <w:szCs w:val="24"/>
          <w:lang w:val="en-US"/>
        </w:rPr>
        <w:t xml:space="preserve"> </w:t>
      </w:r>
      <w:r w:rsidR="008504B4">
        <w:rPr>
          <w:rFonts w:ascii="Arial" w:hAnsi="Arial" w:cs="Arial"/>
          <w:sz w:val="24"/>
          <w:szCs w:val="24"/>
          <w:lang w:val="en-US"/>
        </w:rPr>
        <w:t xml:space="preserve">Masters degree and </w:t>
      </w:r>
      <w:r w:rsidR="00A92684">
        <w:rPr>
          <w:rFonts w:ascii="Arial" w:hAnsi="Arial" w:cs="Arial"/>
          <w:sz w:val="24"/>
          <w:szCs w:val="24"/>
          <w:lang w:val="en-US"/>
        </w:rPr>
        <w:t xml:space="preserve">/ or </w:t>
      </w:r>
      <w:r w:rsidR="008504B4">
        <w:rPr>
          <w:rFonts w:ascii="Arial" w:hAnsi="Arial" w:cs="Arial"/>
          <w:sz w:val="24"/>
          <w:szCs w:val="24"/>
          <w:lang w:val="en-US"/>
        </w:rPr>
        <w:t xml:space="preserve">registration </w:t>
      </w:r>
      <w:r w:rsidR="00B455AA">
        <w:rPr>
          <w:rFonts w:ascii="Arial" w:hAnsi="Arial" w:cs="Arial"/>
          <w:sz w:val="24"/>
          <w:szCs w:val="24"/>
          <w:lang w:val="en-US"/>
        </w:rPr>
        <w:t>in respect of that programme</w:t>
      </w:r>
      <w:r w:rsidR="001E2D4D">
        <w:rPr>
          <w:rFonts w:ascii="Arial" w:hAnsi="Arial" w:cs="Arial"/>
          <w:sz w:val="24"/>
          <w:szCs w:val="24"/>
          <w:lang w:val="en-US"/>
        </w:rPr>
        <w:t>.</w:t>
      </w:r>
      <w:r w:rsidR="00D43646">
        <w:rPr>
          <w:rFonts w:ascii="Arial" w:hAnsi="Arial" w:cs="Arial"/>
          <w:sz w:val="24"/>
          <w:szCs w:val="24"/>
          <w:lang w:val="en-US"/>
        </w:rPr>
        <w:t xml:space="preserve"> </w:t>
      </w:r>
    </w:p>
    <w:p w14:paraId="65C5969A" w14:textId="58D3FB6D" w:rsidR="00AC1155" w:rsidRDefault="000932D5"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6</w:t>
      </w:r>
      <w:r w:rsidR="00484549">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The SIU and the </w:t>
      </w:r>
      <w:r w:rsidR="000E2B51">
        <w:rPr>
          <w:rFonts w:ascii="Arial" w:hAnsi="Arial" w:cs="Arial"/>
          <w:sz w:val="24"/>
          <w:szCs w:val="24"/>
          <w:lang w:val="en-US"/>
        </w:rPr>
        <w:t>u</w:t>
      </w:r>
      <w:r w:rsidR="00600243">
        <w:rPr>
          <w:rFonts w:ascii="Arial" w:hAnsi="Arial" w:cs="Arial"/>
          <w:sz w:val="24"/>
          <w:szCs w:val="24"/>
          <w:lang w:val="en-US"/>
        </w:rPr>
        <w:t xml:space="preserve">niversity have raised </w:t>
      </w:r>
      <w:r w:rsidR="00A92684">
        <w:rPr>
          <w:rFonts w:ascii="Arial" w:hAnsi="Arial" w:cs="Arial"/>
          <w:sz w:val="24"/>
          <w:szCs w:val="24"/>
          <w:lang w:val="en-US"/>
        </w:rPr>
        <w:t xml:space="preserve">a </w:t>
      </w:r>
      <w:r w:rsidR="00600243">
        <w:rPr>
          <w:rFonts w:ascii="Arial" w:hAnsi="Arial" w:cs="Arial"/>
          <w:sz w:val="24"/>
          <w:szCs w:val="24"/>
          <w:lang w:val="en-US"/>
        </w:rPr>
        <w:t>compl</w:t>
      </w:r>
      <w:r w:rsidR="00A92684">
        <w:rPr>
          <w:rFonts w:ascii="Arial" w:hAnsi="Arial" w:cs="Arial"/>
          <w:sz w:val="24"/>
          <w:szCs w:val="24"/>
          <w:lang w:val="en-US"/>
        </w:rPr>
        <w:t>aint</w:t>
      </w:r>
      <w:r w:rsidR="00600243">
        <w:rPr>
          <w:rFonts w:ascii="Arial" w:hAnsi="Arial" w:cs="Arial"/>
          <w:sz w:val="24"/>
          <w:szCs w:val="24"/>
          <w:lang w:val="en-US"/>
        </w:rPr>
        <w:t xml:space="preserve"> </w:t>
      </w:r>
      <w:r w:rsidR="00995821">
        <w:rPr>
          <w:rFonts w:ascii="Arial" w:hAnsi="Arial" w:cs="Arial"/>
          <w:sz w:val="24"/>
          <w:szCs w:val="24"/>
          <w:lang w:val="en-US"/>
        </w:rPr>
        <w:t>about the separation of powers harm</w:t>
      </w:r>
      <w:r w:rsidR="00D46AF1">
        <w:rPr>
          <w:rFonts w:ascii="Arial" w:hAnsi="Arial" w:cs="Arial"/>
          <w:sz w:val="24"/>
          <w:szCs w:val="24"/>
          <w:lang w:val="en-US"/>
        </w:rPr>
        <w:t xml:space="preserve"> as the Constitutional Court warned </w:t>
      </w:r>
      <w:r w:rsidR="00251197">
        <w:rPr>
          <w:rFonts w:ascii="Arial" w:hAnsi="Arial" w:cs="Arial"/>
          <w:sz w:val="24"/>
          <w:szCs w:val="24"/>
          <w:lang w:val="en-US"/>
        </w:rPr>
        <w:t>in the OUTA decision</w:t>
      </w:r>
      <w:r w:rsidR="007C0325">
        <w:rPr>
          <w:rFonts w:ascii="Arial" w:hAnsi="Arial" w:cs="Arial"/>
          <w:sz w:val="24"/>
          <w:szCs w:val="24"/>
          <w:lang w:val="en-US"/>
        </w:rPr>
        <w:t>. A Proclamation has the force of law</w:t>
      </w:r>
      <w:r w:rsidR="002D3CCA">
        <w:rPr>
          <w:rFonts w:ascii="Arial" w:hAnsi="Arial" w:cs="Arial"/>
          <w:sz w:val="24"/>
          <w:szCs w:val="24"/>
          <w:lang w:val="en-US"/>
        </w:rPr>
        <w:t>. It is legislation</w:t>
      </w:r>
      <w:r w:rsidR="001D080C">
        <w:rPr>
          <w:rFonts w:ascii="Arial" w:hAnsi="Arial" w:cs="Arial"/>
          <w:sz w:val="24"/>
          <w:szCs w:val="24"/>
          <w:lang w:val="en-US"/>
        </w:rPr>
        <w:t>. The reason why it is made</w:t>
      </w:r>
      <w:r w:rsidR="0094582D">
        <w:rPr>
          <w:rFonts w:ascii="Arial" w:hAnsi="Arial" w:cs="Arial"/>
          <w:sz w:val="24"/>
          <w:szCs w:val="24"/>
          <w:lang w:val="en-US"/>
        </w:rPr>
        <w:t xml:space="preserve"> easily accessible to the public is to ensure </w:t>
      </w:r>
      <w:r w:rsidR="002A05A6">
        <w:rPr>
          <w:rFonts w:ascii="Arial" w:hAnsi="Arial" w:cs="Arial"/>
          <w:sz w:val="24"/>
          <w:szCs w:val="24"/>
          <w:lang w:val="en-US"/>
        </w:rPr>
        <w:t>that no one defies compliance therewith</w:t>
      </w:r>
      <w:r w:rsidR="007577EC">
        <w:rPr>
          <w:rFonts w:ascii="Arial" w:hAnsi="Arial" w:cs="Arial"/>
          <w:sz w:val="24"/>
          <w:szCs w:val="24"/>
          <w:lang w:val="en-US"/>
        </w:rPr>
        <w:t xml:space="preserve">. The same applies where the Proclamation </w:t>
      </w:r>
      <w:r w:rsidR="00FF34FF">
        <w:rPr>
          <w:rFonts w:ascii="Arial" w:hAnsi="Arial" w:cs="Arial"/>
          <w:sz w:val="24"/>
          <w:szCs w:val="24"/>
          <w:lang w:val="en-US"/>
        </w:rPr>
        <w:t xml:space="preserve">does not expressly provide </w:t>
      </w:r>
      <w:r w:rsidR="00007CC4">
        <w:rPr>
          <w:rFonts w:ascii="Arial" w:hAnsi="Arial" w:cs="Arial"/>
          <w:sz w:val="24"/>
          <w:szCs w:val="24"/>
          <w:lang w:val="en-US"/>
        </w:rPr>
        <w:t>for any conduct or act</w:t>
      </w:r>
      <w:r w:rsidR="008C0191">
        <w:rPr>
          <w:rFonts w:ascii="Arial" w:hAnsi="Arial" w:cs="Arial"/>
          <w:sz w:val="24"/>
          <w:szCs w:val="24"/>
          <w:lang w:val="en-US"/>
        </w:rPr>
        <w:t xml:space="preserve">. It is not up to </w:t>
      </w:r>
      <w:r w:rsidR="00A92684">
        <w:rPr>
          <w:rFonts w:ascii="Arial" w:hAnsi="Arial" w:cs="Arial"/>
          <w:sz w:val="24"/>
          <w:szCs w:val="24"/>
          <w:lang w:val="en-US"/>
        </w:rPr>
        <w:t xml:space="preserve">the SIU or any </w:t>
      </w:r>
      <w:r w:rsidR="00C757B6">
        <w:rPr>
          <w:rFonts w:ascii="Arial" w:hAnsi="Arial" w:cs="Arial"/>
          <w:sz w:val="24"/>
          <w:szCs w:val="24"/>
          <w:lang w:val="en-US"/>
        </w:rPr>
        <w:t>law enforcement agent</w:t>
      </w:r>
      <w:r w:rsidR="00A90C08">
        <w:rPr>
          <w:rFonts w:ascii="Arial" w:hAnsi="Arial" w:cs="Arial"/>
          <w:sz w:val="24"/>
          <w:szCs w:val="24"/>
          <w:lang w:val="en-US"/>
        </w:rPr>
        <w:t xml:space="preserve"> to extend its territory </w:t>
      </w:r>
      <w:r w:rsidR="009C117F">
        <w:rPr>
          <w:rFonts w:ascii="Arial" w:hAnsi="Arial" w:cs="Arial"/>
          <w:sz w:val="24"/>
          <w:szCs w:val="24"/>
          <w:lang w:val="en-US"/>
        </w:rPr>
        <w:t xml:space="preserve">so as to ensure that </w:t>
      </w:r>
      <w:r w:rsidR="00B06B10">
        <w:rPr>
          <w:rFonts w:ascii="Arial" w:hAnsi="Arial" w:cs="Arial"/>
          <w:sz w:val="24"/>
          <w:szCs w:val="24"/>
          <w:lang w:val="en-US"/>
        </w:rPr>
        <w:t>it continues with its investigatio</w:t>
      </w:r>
      <w:r w:rsidR="00856D28">
        <w:rPr>
          <w:rFonts w:ascii="Arial" w:hAnsi="Arial" w:cs="Arial"/>
          <w:sz w:val="24"/>
          <w:szCs w:val="24"/>
          <w:lang w:val="en-US"/>
        </w:rPr>
        <w:t>n</w:t>
      </w:r>
      <w:r w:rsidR="000E2B51">
        <w:rPr>
          <w:rFonts w:ascii="Arial" w:hAnsi="Arial" w:cs="Arial"/>
          <w:sz w:val="24"/>
          <w:szCs w:val="24"/>
          <w:lang w:val="en-US"/>
        </w:rPr>
        <w:t>s</w:t>
      </w:r>
      <w:r w:rsidR="007710B5">
        <w:rPr>
          <w:rFonts w:ascii="Arial" w:hAnsi="Arial" w:cs="Arial"/>
          <w:sz w:val="24"/>
          <w:szCs w:val="24"/>
          <w:lang w:val="en-US"/>
        </w:rPr>
        <w:t xml:space="preserve">. To do </w:t>
      </w:r>
      <w:r w:rsidR="00C94B28">
        <w:rPr>
          <w:rFonts w:ascii="Arial" w:hAnsi="Arial" w:cs="Arial"/>
          <w:sz w:val="24"/>
          <w:szCs w:val="24"/>
          <w:lang w:val="en-US"/>
        </w:rPr>
        <w:t>so, goes</w:t>
      </w:r>
      <w:r w:rsidR="007710B5">
        <w:rPr>
          <w:rFonts w:ascii="Arial" w:hAnsi="Arial" w:cs="Arial"/>
          <w:sz w:val="24"/>
          <w:szCs w:val="24"/>
          <w:lang w:val="en-US"/>
        </w:rPr>
        <w:t xml:space="preserve"> again</w:t>
      </w:r>
      <w:r w:rsidR="005B6512">
        <w:rPr>
          <w:rFonts w:ascii="Arial" w:hAnsi="Arial" w:cs="Arial"/>
          <w:sz w:val="24"/>
          <w:szCs w:val="24"/>
          <w:lang w:val="en-US"/>
        </w:rPr>
        <w:t>st</w:t>
      </w:r>
      <w:r w:rsidR="00C842E9">
        <w:rPr>
          <w:rFonts w:ascii="Arial" w:hAnsi="Arial" w:cs="Arial"/>
          <w:sz w:val="24"/>
          <w:szCs w:val="24"/>
          <w:lang w:val="en-US"/>
        </w:rPr>
        <w:t xml:space="preserve"> the purpose for which the </w:t>
      </w:r>
      <w:r w:rsidR="000D0641">
        <w:rPr>
          <w:rFonts w:ascii="Arial" w:hAnsi="Arial" w:cs="Arial"/>
          <w:sz w:val="24"/>
          <w:szCs w:val="24"/>
          <w:lang w:val="en-US"/>
        </w:rPr>
        <w:t>P</w:t>
      </w:r>
      <w:r w:rsidR="00C842E9">
        <w:rPr>
          <w:rFonts w:ascii="Arial" w:hAnsi="Arial" w:cs="Arial"/>
          <w:sz w:val="24"/>
          <w:szCs w:val="24"/>
          <w:lang w:val="en-US"/>
        </w:rPr>
        <w:t>roclamation</w:t>
      </w:r>
      <w:r w:rsidR="000D0641">
        <w:rPr>
          <w:rFonts w:ascii="Arial" w:hAnsi="Arial" w:cs="Arial"/>
          <w:sz w:val="24"/>
          <w:szCs w:val="24"/>
          <w:lang w:val="en-US"/>
        </w:rPr>
        <w:t xml:space="preserve"> was enacted</w:t>
      </w:r>
      <w:r w:rsidR="00B95B0D">
        <w:rPr>
          <w:rFonts w:ascii="Arial" w:hAnsi="Arial" w:cs="Arial"/>
          <w:sz w:val="24"/>
          <w:szCs w:val="24"/>
          <w:lang w:val="en-US"/>
        </w:rPr>
        <w:t>.</w:t>
      </w:r>
    </w:p>
    <w:p w14:paraId="4F7B0323" w14:textId="51EE8CA1" w:rsidR="000932D5" w:rsidRDefault="00AC1155" w:rsidP="00A92684">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460AC">
        <w:rPr>
          <w:rFonts w:ascii="Arial" w:hAnsi="Arial" w:cs="Arial"/>
          <w:sz w:val="24"/>
          <w:szCs w:val="24"/>
          <w:lang w:val="en-US"/>
        </w:rPr>
        <w:t>6</w:t>
      </w:r>
      <w:r w:rsidR="00484549">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I have demonstrated above that </w:t>
      </w:r>
      <w:r w:rsidR="001C65AB">
        <w:rPr>
          <w:rFonts w:ascii="Arial" w:hAnsi="Arial" w:cs="Arial"/>
          <w:sz w:val="24"/>
          <w:szCs w:val="24"/>
          <w:lang w:val="en-US"/>
        </w:rPr>
        <w:t>even the SIU</w:t>
      </w:r>
      <w:r w:rsidR="00AB27B0">
        <w:rPr>
          <w:rFonts w:ascii="Arial" w:hAnsi="Arial" w:cs="Arial"/>
          <w:sz w:val="24"/>
          <w:szCs w:val="24"/>
          <w:lang w:val="en-US"/>
        </w:rPr>
        <w:t xml:space="preserve"> in its motivation did not</w:t>
      </w:r>
      <w:r w:rsidR="003D73AF">
        <w:rPr>
          <w:rFonts w:ascii="Arial" w:hAnsi="Arial" w:cs="Arial"/>
          <w:sz w:val="24"/>
          <w:szCs w:val="24"/>
          <w:lang w:val="en-US"/>
        </w:rPr>
        <w:t xml:space="preserve"> seek </w:t>
      </w:r>
      <w:r w:rsidR="008C56C2">
        <w:rPr>
          <w:rFonts w:ascii="Arial" w:hAnsi="Arial" w:cs="Arial"/>
          <w:sz w:val="24"/>
          <w:szCs w:val="24"/>
          <w:lang w:val="en-US"/>
        </w:rPr>
        <w:t>an investigation into the Ma</w:t>
      </w:r>
      <w:r w:rsidR="00A92684">
        <w:rPr>
          <w:rFonts w:ascii="Arial" w:hAnsi="Arial" w:cs="Arial"/>
          <w:sz w:val="24"/>
          <w:szCs w:val="24"/>
          <w:lang w:val="en-US"/>
        </w:rPr>
        <w:t>s</w:t>
      </w:r>
      <w:r w:rsidR="008C56C2">
        <w:rPr>
          <w:rFonts w:ascii="Arial" w:hAnsi="Arial" w:cs="Arial"/>
          <w:sz w:val="24"/>
          <w:szCs w:val="24"/>
          <w:lang w:val="en-US"/>
        </w:rPr>
        <w:t>ters programme</w:t>
      </w:r>
      <w:r w:rsidR="001E48E2">
        <w:rPr>
          <w:rFonts w:ascii="Arial" w:hAnsi="Arial" w:cs="Arial"/>
          <w:sz w:val="24"/>
          <w:szCs w:val="24"/>
          <w:lang w:val="en-US"/>
        </w:rPr>
        <w:t>. It may have inadvertently omi</w:t>
      </w:r>
      <w:r w:rsidR="007779C8">
        <w:rPr>
          <w:rFonts w:ascii="Arial" w:hAnsi="Arial" w:cs="Arial"/>
          <w:sz w:val="24"/>
          <w:szCs w:val="24"/>
          <w:lang w:val="en-US"/>
        </w:rPr>
        <w:t xml:space="preserve">tted </w:t>
      </w:r>
      <w:r w:rsidR="00D22F69">
        <w:rPr>
          <w:rFonts w:ascii="Arial" w:hAnsi="Arial" w:cs="Arial"/>
          <w:sz w:val="24"/>
          <w:szCs w:val="24"/>
          <w:lang w:val="en-US"/>
        </w:rPr>
        <w:t>that but the end result is very clear that the Masters programme was not included</w:t>
      </w:r>
      <w:r w:rsidR="00BF04A3">
        <w:rPr>
          <w:rFonts w:ascii="Arial" w:hAnsi="Arial" w:cs="Arial"/>
          <w:sz w:val="24"/>
          <w:szCs w:val="24"/>
          <w:lang w:val="en-US"/>
        </w:rPr>
        <w:t>.</w:t>
      </w:r>
    </w:p>
    <w:p w14:paraId="212C37F5" w14:textId="3F42334D" w:rsidR="00FE5D73" w:rsidRDefault="00FE5D73"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484549">
        <w:rPr>
          <w:rFonts w:ascii="Arial" w:hAnsi="Arial" w:cs="Arial"/>
          <w:sz w:val="24"/>
          <w:szCs w:val="24"/>
          <w:lang w:val="en-US"/>
        </w:rPr>
        <w:t>69</w:t>
      </w:r>
      <w:r>
        <w:rPr>
          <w:rFonts w:ascii="Arial" w:hAnsi="Arial" w:cs="Arial"/>
          <w:sz w:val="24"/>
          <w:szCs w:val="24"/>
          <w:lang w:val="en-US"/>
        </w:rPr>
        <w:t>]</w:t>
      </w:r>
      <w:r>
        <w:rPr>
          <w:rFonts w:ascii="Arial" w:hAnsi="Arial" w:cs="Arial"/>
          <w:sz w:val="24"/>
          <w:szCs w:val="24"/>
          <w:lang w:val="en-US"/>
        </w:rPr>
        <w:tab/>
        <w:t xml:space="preserve">In defence of its actions the SIU contends that </w:t>
      </w:r>
      <w:r w:rsidR="000B358E">
        <w:rPr>
          <w:rFonts w:ascii="Arial" w:hAnsi="Arial" w:cs="Arial"/>
          <w:sz w:val="24"/>
          <w:szCs w:val="24"/>
          <w:lang w:val="en-US"/>
        </w:rPr>
        <w:t>the Proclamation refe</w:t>
      </w:r>
      <w:r w:rsidR="005A45A2">
        <w:rPr>
          <w:rFonts w:ascii="Arial" w:hAnsi="Arial" w:cs="Arial"/>
          <w:sz w:val="24"/>
          <w:szCs w:val="24"/>
          <w:lang w:val="en-US"/>
        </w:rPr>
        <w:t xml:space="preserve">rs to </w:t>
      </w:r>
      <w:r w:rsidR="009E5B82">
        <w:rPr>
          <w:rFonts w:ascii="Arial" w:hAnsi="Arial" w:cs="Arial"/>
          <w:sz w:val="24"/>
          <w:szCs w:val="24"/>
          <w:lang w:val="en-US"/>
        </w:rPr>
        <w:t>‘</w:t>
      </w:r>
      <w:r w:rsidR="005A45A2">
        <w:rPr>
          <w:rFonts w:ascii="Arial" w:hAnsi="Arial" w:cs="Arial"/>
          <w:sz w:val="24"/>
          <w:szCs w:val="24"/>
          <w:lang w:val="en-US"/>
        </w:rPr>
        <w:t>incidental</w:t>
      </w:r>
      <w:r w:rsidR="009E5B82">
        <w:rPr>
          <w:rFonts w:ascii="Arial" w:hAnsi="Arial" w:cs="Arial"/>
          <w:sz w:val="24"/>
          <w:szCs w:val="24"/>
          <w:lang w:val="en-US"/>
        </w:rPr>
        <w:t>’</w:t>
      </w:r>
      <w:r w:rsidR="005A45A2">
        <w:rPr>
          <w:rFonts w:ascii="Arial" w:hAnsi="Arial" w:cs="Arial"/>
          <w:sz w:val="24"/>
          <w:szCs w:val="24"/>
          <w:lang w:val="en-US"/>
        </w:rPr>
        <w:t xml:space="preserve">, </w:t>
      </w:r>
      <w:r w:rsidR="009E5B82">
        <w:rPr>
          <w:rFonts w:ascii="Arial" w:hAnsi="Arial" w:cs="Arial"/>
          <w:sz w:val="24"/>
          <w:szCs w:val="24"/>
          <w:lang w:val="en-US"/>
        </w:rPr>
        <w:t>‘</w:t>
      </w:r>
      <w:r w:rsidR="002D78D5">
        <w:rPr>
          <w:rFonts w:ascii="Arial" w:hAnsi="Arial" w:cs="Arial"/>
          <w:sz w:val="24"/>
          <w:szCs w:val="24"/>
          <w:lang w:val="en-US"/>
        </w:rPr>
        <w:t>relevant to</w:t>
      </w:r>
      <w:r w:rsidR="009E5B82">
        <w:rPr>
          <w:rFonts w:ascii="Arial" w:hAnsi="Arial" w:cs="Arial"/>
          <w:sz w:val="24"/>
          <w:szCs w:val="24"/>
          <w:lang w:val="en-US"/>
        </w:rPr>
        <w:t>’</w:t>
      </w:r>
      <w:r w:rsidR="002D78D5">
        <w:rPr>
          <w:rFonts w:ascii="Arial" w:hAnsi="Arial" w:cs="Arial"/>
          <w:sz w:val="24"/>
          <w:szCs w:val="24"/>
          <w:lang w:val="en-US"/>
        </w:rPr>
        <w:t xml:space="preserve">, </w:t>
      </w:r>
      <w:r w:rsidR="009E5B82">
        <w:rPr>
          <w:rFonts w:ascii="Arial" w:hAnsi="Arial" w:cs="Arial"/>
          <w:sz w:val="24"/>
          <w:szCs w:val="24"/>
          <w:lang w:val="en-US"/>
        </w:rPr>
        <w:t>‘</w:t>
      </w:r>
      <w:r w:rsidR="002D78D5">
        <w:rPr>
          <w:rFonts w:ascii="Arial" w:hAnsi="Arial" w:cs="Arial"/>
          <w:sz w:val="24"/>
          <w:szCs w:val="24"/>
          <w:lang w:val="en-US"/>
        </w:rPr>
        <w:t>connected with</w:t>
      </w:r>
      <w:r w:rsidR="009E5B82">
        <w:rPr>
          <w:rFonts w:ascii="Arial" w:hAnsi="Arial" w:cs="Arial"/>
          <w:sz w:val="24"/>
          <w:szCs w:val="24"/>
          <w:lang w:val="en-US"/>
        </w:rPr>
        <w:t>’</w:t>
      </w:r>
      <w:r w:rsidR="00D56034">
        <w:rPr>
          <w:rFonts w:ascii="Arial" w:hAnsi="Arial" w:cs="Arial"/>
          <w:sz w:val="24"/>
          <w:szCs w:val="24"/>
          <w:lang w:val="en-US"/>
        </w:rPr>
        <w:t xml:space="preserve">. Mr Marcus </w:t>
      </w:r>
      <w:r w:rsidR="00143F6D">
        <w:rPr>
          <w:rFonts w:ascii="Arial" w:hAnsi="Arial" w:cs="Arial"/>
          <w:sz w:val="24"/>
          <w:szCs w:val="24"/>
          <w:lang w:val="en-US"/>
        </w:rPr>
        <w:t xml:space="preserve">argued that </w:t>
      </w:r>
      <w:r w:rsidR="00D56034">
        <w:rPr>
          <w:rFonts w:ascii="Arial" w:hAnsi="Arial" w:cs="Arial"/>
          <w:sz w:val="24"/>
          <w:szCs w:val="24"/>
          <w:lang w:val="en-US"/>
        </w:rPr>
        <w:t>the applicant accords a narrow</w:t>
      </w:r>
      <w:r w:rsidR="002804B0">
        <w:rPr>
          <w:rFonts w:ascii="Arial" w:hAnsi="Arial" w:cs="Arial"/>
          <w:sz w:val="24"/>
          <w:szCs w:val="24"/>
          <w:lang w:val="en-US"/>
        </w:rPr>
        <w:t xml:space="preserve"> interpretation </w:t>
      </w:r>
      <w:r w:rsidR="0039371C">
        <w:rPr>
          <w:rFonts w:ascii="Arial" w:hAnsi="Arial" w:cs="Arial"/>
          <w:sz w:val="24"/>
          <w:szCs w:val="24"/>
          <w:lang w:val="en-US"/>
        </w:rPr>
        <w:t>and yet these words lawfully extend</w:t>
      </w:r>
      <w:r w:rsidR="00A8340E">
        <w:rPr>
          <w:rFonts w:ascii="Arial" w:hAnsi="Arial" w:cs="Arial"/>
          <w:sz w:val="24"/>
          <w:szCs w:val="24"/>
          <w:lang w:val="en-US"/>
        </w:rPr>
        <w:t xml:space="preserve"> to the investigation into the Master’s programme</w:t>
      </w:r>
      <w:r w:rsidR="00D27631">
        <w:rPr>
          <w:rFonts w:ascii="Arial" w:hAnsi="Arial" w:cs="Arial"/>
          <w:sz w:val="24"/>
          <w:szCs w:val="24"/>
          <w:lang w:val="en-US"/>
        </w:rPr>
        <w:t>. This submission, with respect</w:t>
      </w:r>
      <w:r w:rsidR="00864710">
        <w:rPr>
          <w:rFonts w:ascii="Arial" w:hAnsi="Arial" w:cs="Arial"/>
          <w:sz w:val="24"/>
          <w:szCs w:val="24"/>
          <w:lang w:val="en-US"/>
        </w:rPr>
        <w:t xml:space="preserve">, omits the qualification </w:t>
      </w:r>
      <w:r w:rsidR="00B04FE5">
        <w:rPr>
          <w:rFonts w:ascii="Arial" w:hAnsi="Arial" w:cs="Arial"/>
          <w:sz w:val="24"/>
          <w:szCs w:val="24"/>
          <w:lang w:val="en-US"/>
        </w:rPr>
        <w:t xml:space="preserve">that follows immediately </w:t>
      </w:r>
      <w:r w:rsidR="004D17C8">
        <w:rPr>
          <w:rFonts w:ascii="Arial" w:hAnsi="Arial" w:cs="Arial"/>
          <w:sz w:val="24"/>
          <w:szCs w:val="24"/>
          <w:lang w:val="en-US"/>
        </w:rPr>
        <w:t>after those words ‘</w:t>
      </w:r>
      <w:r w:rsidR="004D17C8" w:rsidRPr="00542892">
        <w:rPr>
          <w:rFonts w:ascii="Arial" w:hAnsi="Arial" w:cs="Arial"/>
          <w:i/>
          <w:iCs/>
          <w:sz w:val="24"/>
          <w:szCs w:val="24"/>
          <w:lang w:val="en-US"/>
        </w:rPr>
        <w:t xml:space="preserve">but is relevant to, </w:t>
      </w:r>
      <w:r w:rsidR="004D17C8" w:rsidRPr="00542892">
        <w:rPr>
          <w:rFonts w:ascii="Arial" w:hAnsi="Arial" w:cs="Arial"/>
          <w:i/>
          <w:iCs/>
          <w:sz w:val="24"/>
          <w:szCs w:val="24"/>
          <w:lang w:val="en-US"/>
        </w:rPr>
        <w:lastRenderedPageBreak/>
        <w:t>connected with</w:t>
      </w:r>
      <w:r w:rsidR="00D0789C" w:rsidRPr="00542892">
        <w:rPr>
          <w:rFonts w:ascii="Arial" w:hAnsi="Arial" w:cs="Arial"/>
          <w:i/>
          <w:iCs/>
          <w:sz w:val="24"/>
          <w:szCs w:val="24"/>
          <w:lang w:val="en-US"/>
        </w:rPr>
        <w:t xml:space="preserve">, incidental or ancillary </w:t>
      </w:r>
      <w:r w:rsidR="00D0789C" w:rsidRPr="00143F6D">
        <w:rPr>
          <w:rFonts w:ascii="Arial" w:hAnsi="Arial" w:cs="Arial"/>
          <w:i/>
          <w:iCs/>
          <w:sz w:val="24"/>
          <w:szCs w:val="24"/>
          <w:u w:val="single"/>
          <w:lang w:val="en-US"/>
        </w:rPr>
        <w:t>to the matters</w:t>
      </w:r>
      <w:r w:rsidR="00374090" w:rsidRPr="00143F6D">
        <w:rPr>
          <w:rFonts w:ascii="Arial" w:hAnsi="Arial" w:cs="Arial"/>
          <w:i/>
          <w:iCs/>
          <w:sz w:val="24"/>
          <w:szCs w:val="24"/>
          <w:u w:val="single"/>
          <w:lang w:val="en-US"/>
        </w:rPr>
        <w:t xml:space="preserve"> mentioned in the Schedule</w:t>
      </w:r>
      <w:r w:rsidR="006F1ACB" w:rsidRPr="00542892">
        <w:rPr>
          <w:rFonts w:ascii="Arial" w:hAnsi="Arial" w:cs="Arial"/>
          <w:i/>
          <w:iCs/>
          <w:sz w:val="24"/>
          <w:szCs w:val="24"/>
          <w:lang w:val="en-US"/>
        </w:rPr>
        <w:t xml:space="preserve"> </w:t>
      </w:r>
      <w:r w:rsidR="006F1ACB" w:rsidRPr="00143F6D">
        <w:rPr>
          <w:rFonts w:ascii="Arial" w:hAnsi="Arial" w:cs="Arial"/>
          <w:i/>
          <w:iCs/>
          <w:sz w:val="24"/>
          <w:szCs w:val="24"/>
          <w:u w:val="single"/>
          <w:lang w:val="en-US"/>
        </w:rPr>
        <w:t>or involve the same persons</w:t>
      </w:r>
      <w:r w:rsidR="00C12880" w:rsidRPr="00143F6D">
        <w:rPr>
          <w:rFonts w:ascii="Arial" w:hAnsi="Arial" w:cs="Arial"/>
          <w:i/>
          <w:iCs/>
          <w:sz w:val="24"/>
          <w:szCs w:val="24"/>
          <w:u w:val="single"/>
          <w:lang w:val="en-US"/>
        </w:rPr>
        <w:t xml:space="preserve">, entities or contracts </w:t>
      </w:r>
      <w:r w:rsidR="00186A84" w:rsidRPr="00143F6D">
        <w:rPr>
          <w:rFonts w:ascii="Arial" w:hAnsi="Arial" w:cs="Arial"/>
          <w:i/>
          <w:iCs/>
          <w:sz w:val="24"/>
          <w:szCs w:val="24"/>
          <w:u w:val="single"/>
          <w:lang w:val="en-US"/>
        </w:rPr>
        <w:t xml:space="preserve">investigated under authority </w:t>
      </w:r>
      <w:r w:rsidR="00542892" w:rsidRPr="00143F6D">
        <w:rPr>
          <w:rFonts w:ascii="Arial" w:hAnsi="Arial" w:cs="Arial"/>
          <w:i/>
          <w:iCs/>
          <w:sz w:val="24"/>
          <w:szCs w:val="24"/>
          <w:u w:val="single"/>
          <w:lang w:val="en-US"/>
        </w:rPr>
        <w:t>of this Proclamation</w:t>
      </w:r>
      <w:r w:rsidR="00542892" w:rsidRPr="00542892">
        <w:rPr>
          <w:rFonts w:ascii="Arial" w:hAnsi="Arial" w:cs="Arial"/>
          <w:i/>
          <w:iCs/>
          <w:sz w:val="24"/>
          <w:szCs w:val="24"/>
          <w:lang w:val="en-US"/>
        </w:rPr>
        <w:t xml:space="preserve"> </w:t>
      </w:r>
      <w:r w:rsidR="00D32BA8">
        <w:rPr>
          <w:rFonts w:ascii="Arial" w:hAnsi="Arial" w:cs="Arial"/>
          <w:i/>
          <w:iCs/>
          <w:sz w:val="24"/>
          <w:szCs w:val="24"/>
          <w:lang w:val="en-US"/>
        </w:rPr>
        <w:t>..</w:t>
      </w:r>
      <w:r w:rsidR="00D32BA8" w:rsidRPr="00542892">
        <w:rPr>
          <w:rFonts w:ascii="Arial" w:hAnsi="Arial" w:cs="Arial"/>
          <w:i/>
          <w:iCs/>
          <w:sz w:val="24"/>
          <w:szCs w:val="24"/>
          <w:lang w:val="en-US"/>
        </w:rPr>
        <w:t>..</w:t>
      </w:r>
      <w:r w:rsidR="00542892" w:rsidRPr="00542892">
        <w:rPr>
          <w:rFonts w:ascii="Arial" w:hAnsi="Arial" w:cs="Arial"/>
          <w:i/>
          <w:iCs/>
          <w:sz w:val="24"/>
          <w:szCs w:val="24"/>
          <w:lang w:val="en-US"/>
        </w:rPr>
        <w:t>”</w:t>
      </w:r>
    </w:p>
    <w:p w14:paraId="59005B89" w14:textId="0D39DF19" w:rsidR="00542892" w:rsidRDefault="00542892"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[7</w:t>
      </w:r>
      <w:r w:rsidR="00484549">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The words</w:t>
      </w:r>
      <w:r w:rsidR="00A92684">
        <w:rPr>
          <w:rFonts w:ascii="Arial" w:hAnsi="Arial" w:cs="Arial"/>
          <w:sz w:val="24"/>
          <w:szCs w:val="24"/>
          <w:lang w:val="en-US"/>
        </w:rPr>
        <w:t>: ‘mentioned in the Schedule’ and</w:t>
      </w:r>
      <w:r>
        <w:rPr>
          <w:rFonts w:ascii="Arial" w:hAnsi="Arial" w:cs="Arial"/>
          <w:sz w:val="24"/>
          <w:szCs w:val="24"/>
          <w:lang w:val="en-US"/>
        </w:rPr>
        <w:t xml:space="preserve"> ‘under authority of this Proclamation</w:t>
      </w:r>
      <w:r w:rsidR="007A411F">
        <w:rPr>
          <w:rFonts w:ascii="Arial" w:hAnsi="Arial" w:cs="Arial"/>
          <w:sz w:val="24"/>
          <w:szCs w:val="24"/>
          <w:lang w:val="en-US"/>
        </w:rPr>
        <w:t xml:space="preserve">’ are the limiting words. </w:t>
      </w:r>
      <w:r w:rsidR="00A92684">
        <w:rPr>
          <w:rFonts w:ascii="Arial" w:hAnsi="Arial" w:cs="Arial"/>
          <w:sz w:val="24"/>
          <w:szCs w:val="24"/>
          <w:lang w:val="en-US"/>
        </w:rPr>
        <w:t xml:space="preserve">Any </w:t>
      </w:r>
      <w:r w:rsidR="007A411F">
        <w:rPr>
          <w:rFonts w:ascii="Arial" w:hAnsi="Arial" w:cs="Arial"/>
          <w:sz w:val="24"/>
          <w:szCs w:val="24"/>
          <w:lang w:val="en-US"/>
        </w:rPr>
        <w:t>matter</w:t>
      </w:r>
      <w:r w:rsidR="00D92438">
        <w:rPr>
          <w:rFonts w:ascii="Arial" w:hAnsi="Arial" w:cs="Arial"/>
          <w:sz w:val="24"/>
          <w:szCs w:val="24"/>
          <w:lang w:val="en-US"/>
        </w:rPr>
        <w:t xml:space="preserve"> that is not </w:t>
      </w:r>
      <w:r w:rsidR="00A92684">
        <w:rPr>
          <w:rFonts w:ascii="Arial" w:hAnsi="Arial" w:cs="Arial"/>
          <w:sz w:val="24"/>
          <w:szCs w:val="24"/>
          <w:lang w:val="en-US"/>
        </w:rPr>
        <w:t>‘</w:t>
      </w:r>
      <w:r w:rsidR="00D92438">
        <w:rPr>
          <w:rFonts w:ascii="Arial" w:hAnsi="Arial" w:cs="Arial"/>
          <w:sz w:val="24"/>
          <w:szCs w:val="24"/>
          <w:lang w:val="en-US"/>
        </w:rPr>
        <w:t xml:space="preserve">under authority </w:t>
      </w:r>
      <w:r w:rsidR="00996879">
        <w:rPr>
          <w:rFonts w:ascii="Arial" w:hAnsi="Arial" w:cs="Arial"/>
          <w:sz w:val="24"/>
          <w:szCs w:val="24"/>
          <w:lang w:val="en-US"/>
        </w:rPr>
        <w:t>of the Proclamation</w:t>
      </w:r>
      <w:r w:rsidR="00A92684">
        <w:rPr>
          <w:rFonts w:ascii="Arial" w:hAnsi="Arial" w:cs="Arial"/>
          <w:sz w:val="24"/>
          <w:szCs w:val="24"/>
          <w:lang w:val="en-US"/>
        </w:rPr>
        <w:t>’</w:t>
      </w:r>
      <w:r w:rsidR="00996879">
        <w:rPr>
          <w:rFonts w:ascii="Arial" w:hAnsi="Arial" w:cs="Arial"/>
          <w:sz w:val="24"/>
          <w:szCs w:val="24"/>
          <w:lang w:val="en-US"/>
        </w:rPr>
        <w:t xml:space="preserve"> is excluded</w:t>
      </w:r>
      <w:r w:rsidR="006E7AB1">
        <w:rPr>
          <w:rFonts w:ascii="Arial" w:hAnsi="Arial" w:cs="Arial"/>
          <w:sz w:val="24"/>
          <w:szCs w:val="24"/>
          <w:lang w:val="en-US"/>
        </w:rPr>
        <w:t xml:space="preserve">. Those </w:t>
      </w:r>
      <w:r w:rsidR="000E2B51">
        <w:rPr>
          <w:rFonts w:ascii="Arial" w:hAnsi="Arial" w:cs="Arial"/>
          <w:sz w:val="24"/>
          <w:szCs w:val="24"/>
          <w:lang w:val="en-US"/>
        </w:rPr>
        <w:t>four</w:t>
      </w:r>
      <w:r w:rsidR="006E7AB1">
        <w:rPr>
          <w:rFonts w:ascii="Arial" w:hAnsi="Arial" w:cs="Arial"/>
          <w:sz w:val="24"/>
          <w:szCs w:val="24"/>
          <w:lang w:val="en-US"/>
        </w:rPr>
        <w:t xml:space="preserve"> words</w:t>
      </w:r>
      <w:r w:rsidR="000E2B51">
        <w:rPr>
          <w:rFonts w:ascii="Arial" w:hAnsi="Arial" w:cs="Arial"/>
          <w:sz w:val="24"/>
          <w:szCs w:val="24"/>
          <w:lang w:val="en-US"/>
        </w:rPr>
        <w:t xml:space="preserve"> </w:t>
      </w:r>
      <w:r w:rsidR="00D32BA8">
        <w:rPr>
          <w:rFonts w:ascii="Arial" w:hAnsi="Arial" w:cs="Arial"/>
          <w:sz w:val="24"/>
          <w:szCs w:val="24"/>
          <w:lang w:val="en-US"/>
        </w:rPr>
        <w:t>(connected</w:t>
      </w:r>
      <w:r w:rsidR="000E2B51">
        <w:rPr>
          <w:rFonts w:ascii="Arial" w:hAnsi="Arial" w:cs="Arial"/>
          <w:sz w:val="24"/>
          <w:szCs w:val="24"/>
          <w:lang w:val="en-US"/>
        </w:rPr>
        <w:t xml:space="preserve"> with, ancillary to or relevant to or incidental </w:t>
      </w:r>
      <w:r w:rsidR="00D32BA8">
        <w:rPr>
          <w:rFonts w:ascii="Arial" w:hAnsi="Arial" w:cs="Arial"/>
          <w:sz w:val="24"/>
          <w:szCs w:val="24"/>
          <w:lang w:val="en-US"/>
        </w:rPr>
        <w:t>to)</w:t>
      </w:r>
      <w:r w:rsidR="006E7AB1">
        <w:rPr>
          <w:rFonts w:ascii="Arial" w:hAnsi="Arial" w:cs="Arial"/>
          <w:sz w:val="24"/>
          <w:szCs w:val="24"/>
          <w:lang w:val="en-US"/>
        </w:rPr>
        <w:t xml:space="preserve"> are directly linked to matters</w:t>
      </w:r>
      <w:r w:rsidR="00D61F6B">
        <w:rPr>
          <w:rFonts w:ascii="Arial" w:hAnsi="Arial" w:cs="Arial"/>
          <w:sz w:val="24"/>
          <w:szCs w:val="24"/>
          <w:lang w:val="en-US"/>
        </w:rPr>
        <w:t xml:space="preserve"> mentioned in the Schedule. No </w:t>
      </w:r>
      <w:r w:rsidR="00454862">
        <w:rPr>
          <w:rFonts w:ascii="Arial" w:hAnsi="Arial" w:cs="Arial"/>
          <w:sz w:val="24"/>
          <w:szCs w:val="24"/>
          <w:lang w:val="en-US"/>
        </w:rPr>
        <w:t xml:space="preserve">other </w:t>
      </w:r>
      <w:r w:rsidR="000E2B51">
        <w:rPr>
          <w:rFonts w:ascii="Arial" w:hAnsi="Arial" w:cs="Arial"/>
          <w:sz w:val="24"/>
          <w:szCs w:val="24"/>
          <w:lang w:val="en-US"/>
        </w:rPr>
        <w:t xml:space="preserve">plausible </w:t>
      </w:r>
      <w:r w:rsidR="00454862">
        <w:rPr>
          <w:rFonts w:ascii="Arial" w:hAnsi="Arial" w:cs="Arial"/>
          <w:sz w:val="24"/>
          <w:szCs w:val="24"/>
          <w:lang w:val="en-US"/>
        </w:rPr>
        <w:t>interpretation could be given</w:t>
      </w:r>
      <w:r w:rsidR="00AA7EED">
        <w:rPr>
          <w:rFonts w:ascii="Arial" w:hAnsi="Arial" w:cs="Arial"/>
          <w:sz w:val="24"/>
          <w:szCs w:val="24"/>
          <w:lang w:val="en-US"/>
        </w:rPr>
        <w:t xml:space="preserve"> to those </w:t>
      </w:r>
      <w:r w:rsidR="00D32BA8">
        <w:rPr>
          <w:rFonts w:ascii="Arial" w:hAnsi="Arial" w:cs="Arial"/>
          <w:sz w:val="24"/>
          <w:szCs w:val="24"/>
          <w:lang w:val="en-US"/>
        </w:rPr>
        <w:t>words.</w:t>
      </w:r>
      <w:r w:rsidR="000E2B51">
        <w:rPr>
          <w:rFonts w:ascii="Arial" w:hAnsi="Arial" w:cs="Arial"/>
          <w:sz w:val="24"/>
          <w:szCs w:val="24"/>
          <w:lang w:val="en-US"/>
        </w:rPr>
        <w:t xml:space="preserve"> To extend </w:t>
      </w:r>
      <w:r w:rsidR="00D32BA8">
        <w:rPr>
          <w:rFonts w:ascii="Arial" w:hAnsi="Arial" w:cs="Arial"/>
          <w:sz w:val="24"/>
          <w:szCs w:val="24"/>
          <w:lang w:val="en-US"/>
        </w:rPr>
        <w:t>their relevance</w:t>
      </w:r>
      <w:r w:rsidR="000E2B51">
        <w:rPr>
          <w:rFonts w:ascii="Arial" w:hAnsi="Arial" w:cs="Arial"/>
          <w:sz w:val="24"/>
          <w:szCs w:val="24"/>
          <w:lang w:val="en-US"/>
        </w:rPr>
        <w:t xml:space="preserve"> to </w:t>
      </w:r>
      <w:r w:rsidR="0065529B">
        <w:rPr>
          <w:rFonts w:ascii="Arial" w:hAnsi="Arial" w:cs="Arial"/>
          <w:sz w:val="24"/>
          <w:szCs w:val="24"/>
          <w:lang w:val="en-US"/>
        </w:rPr>
        <w:t>matters that are not on the Schedul</w:t>
      </w:r>
      <w:r w:rsidR="00CE5AF4">
        <w:rPr>
          <w:rFonts w:ascii="Arial" w:hAnsi="Arial" w:cs="Arial"/>
          <w:sz w:val="24"/>
          <w:szCs w:val="24"/>
          <w:lang w:val="en-US"/>
        </w:rPr>
        <w:t>e</w:t>
      </w:r>
      <w:r w:rsidR="000E2B51">
        <w:rPr>
          <w:rFonts w:ascii="Arial" w:hAnsi="Arial" w:cs="Arial"/>
          <w:sz w:val="24"/>
          <w:szCs w:val="24"/>
          <w:lang w:val="en-US"/>
        </w:rPr>
        <w:t xml:space="preserve">, would be to usurp the President’s powers. </w:t>
      </w:r>
      <w:r w:rsidR="00D73C95">
        <w:rPr>
          <w:rFonts w:ascii="Arial" w:hAnsi="Arial" w:cs="Arial"/>
          <w:sz w:val="24"/>
          <w:szCs w:val="24"/>
          <w:lang w:val="en-US"/>
        </w:rPr>
        <w:t xml:space="preserve"> </w:t>
      </w:r>
      <w:r w:rsidR="000E2B51">
        <w:rPr>
          <w:rFonts w:ascii="Arial" w:hAnsi="Arial" w:cs="Arial"/>
          <w:sz w:val="24"/>
          <w:szCs w:val="24"/>
          <w:lang w:val="en-US"/>
        </w:rPr>
        <w:t>T</w:t>
      </w:r>
      <w:r w:rsidR="00D73C95">
        <w:rPr>
          <w:rFonts w:ascii="Arial" w:hAnsi="Arial" w:cs="Arial"/>
          <w:sz w:val="24"/>
          <w:szCs w:val="24"/>
          <w:lang w:val="en-US"/>
        </w:rPr>
        <w:t>he SIU relied</w:t>
      </w:r>
      <w:r w:rsidR="00162B36">
        <w:rPr>
          <w:rFonts w:ascii="Arial" w:hAnsi="Arial" w:cs="Arial"/>
          <w:sz w:val="24"/>
          <w:szCs w:val="24"/>
          <w:lang w:val="en-US"/>
        </w:rPr>
        <w:t xml:space="preserve"> on </w:t>
      </w:r>
      <w:r w:rsidR="00162B36">
        <w:rPr>
          <w:rFonts w:ascii="Arial" w:hAnsi="Arial" w:cs="Arial"/>
          <w:b/>
          <w:bCs/>
          <w:i/>
          <w:iCs/>
          <w:sz w:val="24"/>
          <w:szCs w:val="24"/>
          <w:lang w:val="en-US"/>
        </w:rPr>
        <w:t>R v Levy &amp; Another</w:t>
      </w:r>
      <w:r w:rsidR="00162B36">
        <w:rPr>
          <w:rStyle w:val="FootnoteReference"/>
          <w:rFonts w:ascii="Arial" w:hAnsi="Arial" w:cs="Arial"/>
          <w:b/>
          <w:bCs/>
          <w:i/>
          <w:iCs/>
          <w:sz w:val="24"/>
          <w:szCs w:val="24"/>
          <w:lang w:val="en-US"/>
        </w:rPr>
        <w:footnoteReference w:id="14"/>
      </w:r>
      <w:r w:rsidR="00162B36">
        <w:rPr>
          <w:rFonts w:ascii="Arial" w:hAnsi="Arial" w:cs="Arial"/>
          <w:b/>
          <w:bCs/>
          <w:i/>
          <w:iCs/>
          <w:sz w:val="24"/>
          <w:szCs w:val="24"/>
          <w:lang w:val="en-US"/>
        </w:rPr>
        <w:t xml:space="preserve"> </w:t>
      </w:r>
      <w:r w:rsidR="00162B36">
        <w:rPr>
          <w:rFonts w:ascii="Arial" w:hAnsi="Arial" w:cs="Arial"/>
          <w:sz w:val="24"/>
          <w:szCs w:val="24"/>
          <w:lang w:val="en-US"/>
        </w:rPr>
        <w:t>for its contention that</w:t>
      </w:r>
      <w:r w:rsidR="008641BB">
        <w:rPr>
          <w:rFonts w:ascii="Arial" w:hAnsi="Arial" w:cs="Arial"/>
          <w:sz w:val="24"/>
          <w:szCs w:val="24"/>
          <w:lang w:val="en-US"/>
        </w:rPr>
        <w:t xml:space="preserve"> </w:t>
      </w:r>
      <w:r w:rsidR="008641BB" w:rsidRPr="00A92684">
        <w:rPr>
          <w:rFonts w:ascii="Arial" w:hAnsi="Arial" w:cs="Arial"/>
          <w:i/>
          <w:iCs/>
          <w:sz w:val="24"/>
          <w:szCs w:val="24"/>
          <w:lang w:val="en-US"/>
        </w:rPr>
        <w:t>where a legislat</w:t>
      </w:r>
      <w:r w:rsidR="00186A19" w:rsidRPr="00A92684">
        <w:rPr>
          <w:rFonts w:ascii="Arial" w:hAnsi="Arial" w:cs="Arial"/>
          <w:i/>
          <w:iCs/>
          <w:sz w:val="24"/>
          <w:szCs w:val="24"/>
          <w:lang w:val="en-US"/>
        </w:rPr>
        <w:t>ive</w:t>
      </w:r>
      <w:r w:rsidR="008641BB" w:rsidRPr="00A92684">
        <w:rPr>
          <w:rFonts w:ascii="Arial" w:hAnsi="Arial" w:cs="Arial"/>
          <w:i/>
          <w:iCs/>
          <w:sz w:val="24"/>
          <w:szCs w:val="24"/>
          <w:lang w:val="en-US"/>
        </w:rPr>
        <w:t xml:space="preserve"> or administrative</w:t>
      </w:r>
      <w:r w:rsidR="002E170B" w:rsidRPr="00A92684">
        <w:rPr>
          <w:rFonts w:ascii="Arial" w:hAnsi="Arial" w:cs="Arial"/>
          <w:i/>
          <w:iCs/>
          <w:sz w:val="24"/>
          <w:szCs w:val="24"/>
          <w:lang w:val="en-US"/>
        </w:rPr>
        <w:t xml:space="preserve"> provision is susceptible </w:t>
      </w:r>
      <w:r w:rsidR="00DF5B3A" w:rsidRPr="00A92684">
        <w:rPr>
          <w:rFonts w:ascii="Arial" w:hAnsi="Arial" w:cs="Arial"/>
          <w:i/>
          <w:iCs/>
          <w:sz w:val="24"/>
          <w:szCs w:val="24"/>
          <w:lang w:val="en-US"/>
        </w:rPr>
        <w:t>of more than one meaning, the Court should lea</w:t>
      </w:r>
      <w:r w:rsidR="00FB0E7C" w:rsidRPr="00A92684">
        <w:rPr>
          <w:rFonts w:ascii="Arial" w:hAnsi="Arial" w:cs="Arial"/>
          <w:i/>
          <w:iCs/>
          <w:sz w:val="24"/>
          <w:szCs w:val="24"/>
          <w:lang w:val="en-US"/>
        </w:rPr>
        <w:t>n</w:t>
      </w:r>
      <w:r w:rsidR="00714EDB" w:rsidRPr="00A92684">
        <w:rPr>
          <w:rFonts w:ascii="Arial" w:hAnsi="Arial" w:cs="Arial"/>
          <w:i/>
          <w:iCs/>
          <w:sz w:val="24"/>
          <w:szCs w:val="24"/>
          <w:lang w:val="en-US"/>
        </w:rPr>
        <w:t xml:space="preserve"> towards an interpretation</w:t>
      </w:r>
      <w:r w:rsidR="000A340B" w:rsidRPr="00A92684">
        <w:rPr>
          <w:rFonts w:ascii="Arial" w:hAnsi="Arial" w:cs="Arial"/>
          <w:i/>
          <w:iCs/>
          <w:sz w:val="24"/>
          <w:szCs w:val="24"/>
          <w:lang w:val="en-US"/>
        </w:rPr>
        <w:t xml:space="preserve"> . . .  which renders it valid</w:t>
      </w:r>
      <w:r w:rsidR="007C3C0A" w:rsidRPr="00A92684">
        <w:rPr>
          <w:rFonts w:ascii="Arial" w:hAnsi="Arial" w:cs="Arial"/>
          <w:i/>
          <w:iCs/>
          <w:sz w:val="24"/>
          <w:szCs w:val="24"/>
          <w:lang w:val="en-US"/>
        </w:rPr>
        <w:t>, rather than giving it meaning</w:t>
      </w:r>
      <w:r w:rsidR="00C102B9" w:rsidRPr="00A92684">
        <w:rPr>
          <w:rFonts w:ascii="Arial" w:hAnsi="Arial" w:cs="Arial"/>
          <w:i/>
          <w:iCs/>
          <w:sz w:val="24"/>
          <w:szCs w:val="24"/>
          <w:lang w:val="en-US"/>
        </w:rPr>
        <w:t xml:space="preserve"> w</w:t>
      </w:r>
      <w:r w:rsidR="008E09D1" w:rsidRPr="00A92684">
        <w:rPr>
          <w:rFonts w:ascii="Arial" w:hAnsi="Arial" w:cs="Arial"/>
          <w:i/>
          <w:iCs/>
          <w:sz w:val="24"/>
          <w:szCs w:val="24"/>
          <w:lang w:val="en-US"/>
        </w:rPr>
        <w:t xml:space="preserve">hich is so extravagant </w:t>
      </w:r>
      <w:r w:rsidR="00D120E7" w:rsidRPr="00A92684">
        <w:rPr>
          <w:rFonts w:ascii="Arial" w:hAnsi="Arial" w:cs="Arial"/>
          <w:i/>
          <w:iCs/>
          <w:sz w:val="24"/>
          <w:szCs w:val="24"/>
          <w:lang w:val="en-US"/>
        </w:rPr>
        <w:t>or wide as to render it invalid</w:t>
      </w:r>
      <w:r w:rsidR="00EA058F" w:rsidRPr="00A92684">
        <w:rPr>
          <w:rFonts w:ascii="Arial" w:hAnsi="Arial" w:cs="Arial"/>
          <w:i/>
          <w:iCs/>
          <w:sz w:val="24"/>
          <w:szCs w:val="24"/>
          <w:lang w:val="en-US"/>
        </w:rPr>
        <w:t>.</w:t>
      </w:r>
    </w:p>
    <w:p w14:paraId="5C9B1330" w14:textId="0C1982DF" w:rsidR="00EA058F" w:rsidRDefault="00EA058F"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7</w:t>
      </w:r>
      <w:r w:rsidR="00832829">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At page 468</w:t>
      </w:r>
      <w:r w:rsidR="008F1235">
        <w:rPr>
          <w:rFonts w:ascii="Arial" w:hAnsi="Arial" w:cs="Arial"/>
          <w:sz w:val="24"/>
          <w:szCs w:val="24"/>
          <w:lang w:val="en-US"/>
        </w:rPr>
        <w:t xml:space="preserve"> para G to H</w:t>
      </w:r>
      <w:r w:rsidR="009860DC">
        <w:rPr>
          <w:rFonts w:ascii="Arial" w:hAnsi="Arial" w:cs="Arial"/>
          <w:sz w:val="24"/>
          <w:szCs w:val="24"/>
          <w:lang w:val="en-US"/>
        </w:rPr>
        <w:t xml:space="preserve"> of that decision, the Court stated:</w:t>
      </w:r>
    </w:p>
    <w:p w14:paraId="330CF7CF" w14:textId="2F4B5D88" w:rsidR="009860DC" w:rsidRDefault="009860DC" w:rsidP="00823EE3">
      <w:pPr>
        <w:spacing w:line="240" w:lineRule="auto"/>
        <w:ind w:left="1440"/>
        <w:jc w:val="both"/>
        <w:rPr>
          <w:rFonts w:ascii="Arial" w:hAnsi="Arial" w:cs="Arial"/>
          <w:i/>
          <w:iCs/>
          <w:sz w:val="20"/>
          <w:szCs w:val="20"/>
          <w:lang w:val="en-US"/>
        </w:rPr>
      </w:pPr>
      <w:r w:rsidRPr="00823EE3">
        <w:rPr>
          <w:rFonts w:ascii="Arial" w:hAnsi="Arial" w:cs="Arial"/>
          <w:sz w:val="20"/>
          <w:szCs w:val="20"/>
          <w:lang w:val="en-US"/>
        </w:rPr>
        <w:t>“</w:t>
      </w:r>
      <w:r w:rsidR="000A28C5" w:rsidRPr="00823EE3">
        <w:rPr>
          <w:rFonts w:ascii="Arial" w:hAnsi="Arial" w:cs="Arial"/>
          <w:i/>
          <w:iCs/>
          <w:sz w:val="20"/>
          <w:szCs w:val="20"/>
          <w:lang w:val="en-US"/>
        </w:rPr>
        <w:t>While, as stated in Union</w:t>
      </w:r>
      <w:r w:rsidR="00A2007C" w:rsidRPr="00823EE3">
        <w:rPr>
          <w:rFonts w:ascii="Arial" w:hAnsi="Arial" w:cs="Arial"/>
          <w:i/>
          <w:iCs/>
          <w:sz w:val="20"/>
          <w:szCs w:val="20"/>
          <w:lang w:val="en-US"/>
        </w:rPr>
        <w:t xml:space="preserve"> Government v Ma</w:t>
      </w:r>
      <w:r w:rsidR="006051E1" w:rsidRPr="00823EE3">
        <w:rPr>
          <w:rFonts w:ascii="Arial" w:hAnsi="Arial" w:cs="Arial"/>
          <w:i/>
          <w:iCs/>
          <w:sz w:val="20"/>
          <w:szCs w:val="20"/>
          <w:lang w:val="en-US"/>
        </w:rPr>
        <w:t>ck</w:t>
      </w:r>
      <w:r w:rsidR="006051E1" w:rsidRPr="00823EE3">
        <w:rPr>
          <w:rStyle w:val="FootnoteReference"/>
          <w:rFonts w:ascii="Arial" w:hAnsi="Arial" w:cs="Arial"/>
          <w:i/>
          <w:iCs/>
          <w:sz w:val="20"/>
          <w:szCs w:val="20"/>
          <w:lang w:val="en-US"/>
        </w:rPr>
        <w:footnoteReference w:id="15"/>
      </w:r>
      <w:r w:rsidR="000A28C5" w:rsidRPr="00823EE3">
        <w:rPr>
          <w:rFonts w:ascii="Arial" w:hAnsi="Arial" w:cs="Arial"/>
          <w:i/>
          <w:iCs/>
          <w:sz w:val="20"/>
          <w:szCs w:val="20"/>
          <w:lang w:val="en-US"/>
        </w:rPr>
        <w:t xml:space="preserve"> </w:t>
      </w:r>
      <w:r w:rsidR="00E3071A" w:rsidRPr="00823EE3">
        <w:rPr>
          <w:rFonts w:ascii="Arial" w:hAnsi="Arial" w:cs="Arial"/>
          <w:i/>
          <w:iCs/>
          <w:sz w:val="20"/>
          <w:szCs w:val="20"/>
          <w:lang w:val="en-US"/>
        </w:rPr>
        <w:t>the court will in the interpretation of</w:t>
      </w:r>
      <w:r w:rsidR="006D1EE8" w:rsidRPr="00823EE3">
        <w:rPr>
          <w:rFonts w:ascii="Arial" w:hAnsi="Arial" w:cs="Arial"/>
          <w:i/>
          <w:iCs/>
          <w:sz w:val="20"/>
          <w:szCs w:val="20"/>
          <w:lang w:val="en-US"/>
        </w:rPr>
        <w:t xml:space="preserve"> statutes depart </w:t>
      </w:r>
      <w:r w:rsidR="00C52C8E" w:rsidRPr="00823EE3">
        <w:rPr>
          <w:rFonts w:ascii="Arial" w:hAnsi="Arial" w:cs="Arial"/>
          <w:i/>
          <w:iCs/>
          <w:sz w:val="20"/>
          <w:szCs w:val="20"/>
          <w:lang w:val="en-US"/>
        </w:rPr>
        <w:t xml:space="preserve">from the ordinary meaning of the language </w:t>
      </w:r>
      <w:r w:rsidR="00F12C9A" w:rsidRPr="00823EE3">
        <w:rPr>
          <w:rFonts w:ascii="Arial" w:hAnsi="Arial" w:cs="Arial"/>
          <w:i/>
          <w:iCs/>
          <w:sz w:val="20"/>
          <w:szCs w:val="20"/>
          <w:lang w:val="en-US"/>
        </w:rPr>
        <w:t xml:space="preserve">used to remove an </w:t>
      </w:r>
      <w:r w:rsidR="008B71D7" w:rsidRPr="00823EE3">
        <w:rPr>
          <w:rFonts w:ascii="Arial" w:hAnsi="Arial" w:cs="Arial"/>
          <w:i/>
          <w:iCs/>
          <w:sz w:val="20"/>
          <w:szCs w:val="20"/>
          <w:lang w:val="en-US"/>
        </w:rPr>
        <w:t>ab</w:t>
      </w:r>
      <w:r w:rsidR="002740BC" w:rsidRPr="00823EE3">
        <w:rPr>
          <w:rFonts w:ascii="Arial" w:hAnsi="Arial" w:cs="Arial"/>
          <w:i/>
          <w:iCs/>
          <w:sz w:val="20"/>
          <w:szCs w:val="20"/>
          <w:lang w:val="en-US"/>
        </w:rPr>
        <w:t>surdity</w:t>
      </w:r>
      <w:r w:rsidR="00C30794" w:rsidRPr="00823EE3">
        <w:rPr>
          <w:rFonts w:ascii="Arial" w:hAnsi="Arial" w:cs="Arial"/>
          <w:i/>
          <w:iCs/>
          <w:sz w:val="20"/>
          <w:szCs w:val="20"/>
          <w:lang w:val="en-US"/>
        </w:rPr>
        <w:t xml:space="preserve">, </w:t>
      </w:r>
      <w:r w:rsidR="00C30794" w:rsidRPr="00A92684">
        <w:rPr>
          <w:rFonts w:ascii="Arial" w:hAnsi="Arial" w:cs="Arial"/>
          <w:i/>
          <w:iCs/>
          <w:sz w:val="20"/>
          <w:szCs w:val="20"/>
          <w:u w:val="single"/>
          <w:lang w:val="en-US"/>
        </w:rPr>
        <w:t xml:space="preserve">this principle is not applicable to </w:t>
      </w:r>
      <w:r w:rsidR="00B53D94" w:rsidRPr="00A92684">
        <w:rPr>
          <w:rFonts w:ascii="Arial" w:hAnsi="Arial" w:cs="Arial"/>
          <w:i/>
          <w:iCs/>
          <w:sz w:val="20"/>
          <w:szCs w:val="20"/>
          <w:u w:val="single"/>
          <w:lang w:val="en-US"/>
        </w:rPr>
        <w:t>statutory regulations or b</w:t>
      </w:r>
      <w:r w:rsidR="00A92684" w:rsidRPr="00A92684">
        <w:rPr>
          <w:rFonts w:ascii="Arial" w:hAnsi="Arial" w:cs="Arial"/>
          <w:i/>
          <w:iCs/>
          <w:sz w:val="20"/>
          <w:szCs w:val="20"/>
          <w:u w:val="single"/>
          <w:lang w:val="en-US"/>
        </w:rPr>
        <w:t>ye</w:t>
      </w:r>
      <w:r w:rsidR="00076194" w:rsidRPr="00A92684">
        <w:rPr>
          <w:rFonts w:ascii="Arial" w:hAnsi="Arial" w:cs="Arial"/>
          <w:i/>
          <w:iCs/>
          <w:sz w:val="20"/>
          <w:szCs w:val="20"/>
          <w:u w:val="single"/>
          <w:lang w:val="en-US"/>
        </w:rPr>
        <w:t>-</w:t>
      </w:r>
      <w:r w:rsidR="00D34014" w:rsidRPr="00A92684">
        <w:rPr>
          <w:rFonts w:ascii="Arial" w:hAnsi="Arial" w:cs="Arial"/>
          <w:i/>
          <w:iCs/>
          <w:sz w:val="20"/>
          <w:szCs w:val="20"/>
          <w:u w:val="single"/>
          <w:lang w:val="en-US"/>
        </w:rPr>
        <w:t>laws,</w:t>
      </w:r>
      <w:r w:rsidR="00076194" w:rsidRPr="00A92684">
        <w:rPr>
          <w:rFonts w:ascii="Arial" w:hAnsi="Arial" w:cs="Arial"/>
          <w:i/>
          <w:iCs/>
          <w:sz w:val="20"/>
          <w:szCs w:val="20"/>
          <w:u w:val="single"/>
          <w:lang w:val="en-US"/>
        </w:rPr>
        <w:t xml:space="preserve"> which must be positive and </w:t>
      </w:r>
      <w:r w:rsidR="00C20E40" w:rsidRPr="00A92684">
        <w:rPr>
          <w:rFonts w:ascii="Arial" w:hAnsi="Arial" w:cs="Arial"/>
          <w:i/>
          <w:iCs/>
          <w:sz w:val="20"/>
          <w:szCs w:val="20"/>
          <w:u w:val="single"/>
          <w:lang w:val="en-US"/>
        </w:rPr>
        <w:t>certain in their terms</w:t>
      </w:r>
      <w:r w:rsidR="00D9133D" w:rsidRPr="00823EE3">
        <w:rPr>
          <w:rFonts w:ascii="Arial" w:hAnsi="Arial" w:cs="Arial"/>
          <w:i/>
          <w:iCs/>
          <w:sz w:val="20"/>
          <w:szCs w:val="20"/>
          <w:lang w:val="en-US"/>
        </w:rPr>
        <w:t xml:space="preserve">. </w:t>
      </w:r>
      <w:r w:rsidR="00D9133D" w:rsidRPr="00A92684">
        <w:rPr>
          <w:rFonts w:ascii="Arial" w:hAnsi="Arial" w:cs="Arial"/>
          <w:i/>
          <w:iCs/>
          <w:sz w:val="20"/>
          <w:szCs w:val="20"/>
          <w:u w:val="single"/>
          <w:lang w:val="en-US"/>
        </w:rPr>
        <w:t xml:space="preserve">If the provisions of the </w:t>
      </w:r>
      <w:r w:rsidR="005E08C3" w:rsidRPr="00A92684">
        <w:rPr>
          <w:rFonts w:ascii="Arial" w:hAnsi="Arial" w:cs="Arial"/>
          <w:i/>
          <w:iCs/>
          <w:sz w:val="20"/>
          <w:szCs w:val="20"/>
          <w:u w:val="single"/>
          <w:lang w:val="en-US"/>
        </w:rPr>
        <w:t>r</w:t>
      </w:r>
      <w:r w:rsidR="00D9133D" w:rsidRPr="00A92684">
        <w:rPr>
          <w:rFonts w:ascii="Arial" w:hAnsi="Arial" w:cs="Arial"/>
          <w:i/>
          <w:iCs/>
          <w:sz w:val="20"/>
          <w:szCs w:val="20"/>
          <w:u w:val="single"/>
          <w:lang w:val="en-US"/>
        </w:rPr>
        <w:t>egulation</w:t>
      </w:r>
      <w:r w:rsidR="003B7EEE" w:rsidRPr="00A92684">
        <w:rPr>
          <w:rFonts w:ascii="Arial" w:hAnsi="Arial" w:cs="Arial"/>
          <w:i/>
          <w:iCs/>
          <w:sz w:val="20"/>
          <w:szCs w:val="20"/>
          <w:u w:val="single"/>
          <w:lang w:val="en-US"/>
        </w:rPr>
        <w:t xml:space="preserve"> are circuitous</w:t>
      </w:r>
      <w:r w:rsidR="006758C4" w:rsidRPr="00A92684">
        <w:rPr>
          <w:rFonts w:ascii="Arial" w:hAnsi="Arial" w:cs="Arial"/>
          <w:i/>
          <w:iCs/>
          <w:sz w:val="20"/>
          <w:szCs w:val="20"/>
          <w:u w:val="single"/>
          <w:lang w:val="en-US"/>
        </w:rPr>
        <w:t>, so that their intention has been</w:t>
      </w:r>
      <w:r w:rsidR="00D5736D" w:rsidRPr="00A92684">
        <w:rPr>
          <w:rFonts w:ascii="Arial" w:hAnsi="Arial" w:cs="Arial"/>
          <w:i/>
          <w:iCs/>
          <w:sz w:val="20"/>
          <w:szCs w:val="20"/>
          <w:u w:val="single"/>
          <w:lang w:val="en-US"/>
        </w:rPr>
        <w:t xml:space="preserve"> defeated, this is a matters</w:t>
      </w:r>
      <w:r w:rsidR="00432E73" w:rsidRPr="00A92684">
        <w:rPr>
          <w:rFonts w:ascii="Arial" w:hAnsi="Arial" w:cs="Arial"/>
          <w:i/>
          <w:iCs/>
          <w:sz w:val="20"/>
          <w:szCs w:val="20"/>
          <w:u w:val="single"/>
          <w:lang w:val="en-US"/>
        </w:rPr>
        <w:t xml:space="preserve"> for amendment by the </w:t>
      </w:r>
      <w:r w:rsidR="000A073C" w:rsidRPr="00A92684">
        <w:rPr>
          <w:rFonts w:ascii="Arial" w:hAnsi="Arial" w:cs="Arial"/>
          <w:i/>
          <w:iCs/>
          <w:sz w:val="20"/>
          <w:szCs w:val="20"/>
          <w:u w:val="single"/>
          <w:lang w:val="en-US"/>
        </w:rPr>
        <w:t>governor-general not legislation</w:t>
      </w:r>
      <w:r w:rsidR="00823EE3" w:rsidRPr="00A92684">
        <w:rPr>
          <w:rFonts w:ascii="Arial" w:hAnsi="Arial" w:cs="Arial"/>
          <w:i/>
          <w:iCs/>
          <w:sz w:val="20"/>
          <w:szCs w:val="20"/>
          <w:u w:val="single"/>
          <w:lang w:val="en-US"/>
        </w:rPr>
        <w:t xml:space="preserve"> by the court</w:t>
      </w:r>
      <w:r w:rsidR="00823EE3" w:rsidRPr="00823EE3">
        <w:rPr>
          <w:rFonts w:ascii="Arial" w:hAnsi="Arial" w:cs="Arial"/>
          <w:i/>
          <w:iCs/>
          <w:sz w:val="20"/>
          <w:szCs w:val="20"/>
          <w:lang w:val="en-US"/>
        </w:rPr>
        <w:t xml:space="preserve"> . . . .”</w:t>
      </w:r>
      <w:r w:rsidR="003B7EEE" w:rsidRPr="00823EE3">
        <w:rPr>
          <w:rFonts w:ascii="Arial" w:hAnsi="Arial" w:cs="Arial"/>
          <w:i/>
          <w:iCs/>
          <w:sz w:val="20"/>
          <w:szCs w:val="20"/>
          <w:lang w:val="en-US"/>
        </w:rPr>
        <w:t xml:space="preserve"> </w:t>
      </w:r>
      <w:r w:rsidR="00D9133D" w:rsidRPr="00823EE3">
        <w:rPr>
          <w:rFonts w:ascii="Arial" w:hAnsi="Arial" w:cs="Arial"/>
          <w:i/>
          <w:iCs/>
          <w:sz w:val="20"/>
          <w:szCs w:val="20"/>
          <w:lang w:val="en-US"/>
        </w:rPr>
        <w:t xml:space="preserve"> </w:t>
      </w:r>
      <w:r w:rsidR="00D34014" w:rsidRPr="00823EE3">
        <w:rPr>
          <w:rFonts w:ascii="Arial" w:hAnsi="Arial" w:cs="Arial"/>
          <w:i/>
          <w:iCs/>
          <w:sz w:val="20"/>
          <w:szCs w:val="20"/>
          <w:lang w:val="en-US"/>
        </w:rPr>
        <w:t xml:space="preserve"> </w:t>
      </w:r>
      <w:r w:rsidR="002740BC" w:rsidRPr="00823EE3">
        <w:rPr>
          <w:rFonts w:ascii="Arial" w:hAnsi="Arial" w:cs="Arial"/>
          <w:i/>
          <w:iCs/>
          <w:sz w:val="20"/>
          <w:szCs w:val="20"/>
          <w:lang w:val="en-US"/>
        </w:rPr>
        <w:t xml:space="preserve"> </w:t>
      </w:r>
      <w:r w:rsidR="00D32BA8">
        <w:rPr>
          <w:rFonts w:ascii="Arial" w:hAnsi="Arial" w:cs="Arial"/>
          <w:i/>
          <w:iCs/>
          <w:sz w:val="20"/>
          <w:szCs w:val="20"/>
          <w:lang w:val="en-US"/>
        </w:rPr>
        <w:t>(</w:t>
      </w:r>
      <w:r w:rsidR="00A92684">
        <w:rPr>
          <w:rFonts w:ascii="Arial" w:hAnsi="Arial" w:cs="Arial"/>
          <w:i/>
          <w:iCs/>
          <w:sz w:val="20"/>
          <w:szCs w:val="20"/>
          <w:lang w:val="en-US"/>
        </w:rPr>
        <w:t>my underlining)</w:t>
      </w:r>
    </w:p>
    <w:p w14:paraId="50D1F23F" w14:textId="77777777" w:rsidR="00A92684" w:rsidRPr="00823EE3" w:rsidRDefault="00A92684" w:rsidP="00823EE3">
      <w:pPr>
        <w:spacing w:line="240" w:lineRule="auto"/>
        <w:ind w:left="1440"/>
        <w:jc w:val="both"/>
        <w:rPr>
          <w:rFonts w:ascii="Arial" w:hAnsi="Arial" w:cs="Arial"/>
          <w:i/>
          <w:iCs/>
          <w:sz w:val="20"/>
          <w:szCs w:val="20"/>
          <w:lang w:val="en-US"/>
        </w:rPr>
      </w:pPr>
    </w:p>
    <w:p w14:paraId="6238A507" w14:textId="260508B4" w:rsidR="00D37AF0" w:rsidRDefault="00823EE3"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7</w:t>
      </w:r>
      <w:r w:rsidR="00832829">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A92684">
        <w:rPr>
          <w:rFonts w:ascii="Arial" w:hAnsi="Arial" w:cs="Arial"/>
          <w:sz w:val="24"/>
          <w:szCs w:val="24"/>
          <w:lang w:val="en-US"/>
        </w:rPr>
        <w:t>I</w:t>
      </w:r>
      <w:r w:rsidR="00FB02E2">
        <w:rPr>
          <w:rFonts w:ascii="Arial" w:hAnsi="Arial" w:cs="Arial"/>
          <w:sz w:val="24"/>
          <w:szCs w:val="24"/>
          <w:lang w:val="en-US"/>
        </w:rPr>
        <w:t xml:space="preserve">n </w:t>
      </w:r>
      <w:r w:rsidR="00FB02E2">
        <w:rPr>
          <w:rFonts w:ascii="Arial" w:hAnsi="Arial" w:cs="Arial"/>
          <w:b/>
          <w:bCs/>
          <w:i/>
          <w:iCs/>
          <w:sz w:val="24"/>
          <w:szCs w:val="24"/>
          <w:lang w:val="en-US"/>
        </w:rPr>
        <w:t xml:space="preserve">Port Elizabeth Municipality v </w:t>
      </w:r>
      <w:r w:rsidR="00EC31F6">
        <w:rPr>
          <w:rFonts w:ascii="Arial" w:hAnsi="Arial" w:cs="Arial"/>
          <w:b/>
          <w:bCs/>
          <w:i/>
          <w:iCs/>
          <w:sz w:val="24"/>
          <w:szCs w:val="24"/>
          <w:lang w:val="en-US"/>
        </w:rPr>
        <w:t>Uitenhage Municipality</w:t>
      </w:r>
      <w:r w:rsidR="00CD14F0">
        <w:rPr>
          <w:rStyle w:val="FootnoteReference"/>
          <w:rFonts w:ascii="Arial" w:hAnsi="Arial" w:cs="Arial"/>
          <w:b/>
          <w:bCs/>
          <w:i/>
          <w:iCs/>
          <w:sz w:val="24"/>
          <w:szCs w:val="24"/>
          <w:lang w:val="en-US"/>
        </w:rPr>
        <w:footnoteReference w:id="16"/>
      </w:r>
      <w:r w:rsidR="00A92684">
        <w:rPr>
          <w:rFonts w:ascii="Arial" w:hAnsi="Arial" w:cs="Arial"/>
          <w:b/>
          <w:bCs/>
          <w:i/>
          <w:iCs/>
          <w:sz w:val="24"/>
          <w:szCs w:val="24"/>
          <w:lang w:val="en-US"/>
        </w:rPr>
        <w:t xml:space="preserve">, </w:t>
      </w:r>
      <w:r w:rsidR="00A92684" w:rsidRPr="000E2B51">
        <w:rPr>
          <w:rFonts w:ascii="Arial" w:hAnsi="Arial" w:cs="Arial"/>
          <w:i/>
          <w:iCs/>
          <w:sz w:val="24"/>
          <w:szCs w:val="24"/>
          <w:lang w:val="en-US"/>
        </w:rPr>
        <w:t>the court dealt</w:t>
      </w:r>
      <w:r w:rsidR="00A92684">
        <w:rPr>
          <w:rFonts w:ascii="Arial" w:hAnsi="Arial" w:cs="Arial"/>
          <w:b/>
          <w:bCs/>
          <w:i/>
          <w:iCs/>
          <w:sz w:val="24"/>
          <w:szCs w:val="24"/>
          <w:lang w:val="en-US"/>
        </w:rPr>
        <w:t xml:space="preserve"> </w:t>
      </w:r>
      <w:r w:rsidR="00F96798">
        <w:rPr>
          <w:rFonts w:ascii="Arial" w:hAnsi="Arial" w:cs="Arial"/>
          <w:b/>
          <w:bCs/>
          <w:i/>
          <w:iCs/>
          <w:sz w:val="24"/>
          <w:szCs w:val="24"/>
          <w:lang w:val="en-US"/>
        </w:rPr>
        <w:t xml:space="preserve"> </w:t>
      </w:r>
      <w:r w:rsidR="000E2B51">
        <w:rPr>
          <w:rFonts w:ascii="Arial" w:hAnsi="Arial" w:cs="Arial"/>
          <w:sz w:val="24"/>
          <w:szCs w:val="24"/>
          <w:lang w:val="en-US"/>
        </w:rPr>
        <w:t xml:space="preserve">with </w:t>
      </w:r>
      <w:r w:rsidR="00A92684">
        <w:rPr>
          <w:rFonts w:ascii="Arial" w:hAnsi="Arial" w:cs="Arial"/>
          <w:sz w:val="24"/>
          <w:szCs w:val="24"/>
          <w:lang w:val="en-US"/>
        </w:rPr>
        <w:t>increases of tariffs scale  by ten percent where there were increases in the costs of fuel.  T</w:t>
      </w:r>
      <w:r w:rsidR="00F96798">
        <w:rPr>
          <w:rFonts w:ascii="Arial" w:hAnsi="Arial" w:cs="Arial"/>
          <w:sz w:val="24"/>
          <w:szCs w:val="24"/>
          <w:lang w:val="en-US"/>
        </w:rPr>
        <w:t xml:space="preserve">he court </w:t>
      </w:r>
      <w:r w:rsidR="00A92684">
        <w:rPr>
          <w:rFonts w:ascii="Arial" w:hAnsi="Arial" w:cs="Arial"/>
          <w:sz w:val="24"/>
          <w:szCs w:val="24"/>
          <w:lang w:val="en-US"/>
        </w:rPr>
        <w:t xml:space="preserve">in interpreting the applicable agreements </w:t>
      </w:r>
      <w:r w:rsidR="00F96798">
        <w:rPr>
          <w:rFonts w:ascii="Arial" w:hAnsi="Arial" w:cs="Arial"/>
          <w:sz w:val="24"/>
          <w:szCs w:val="24"/>
          <w:lang w:val="en-US"/>
        </w:rPr>
        <w:t>stated</w:t>
      </w:r>
      <w:r w:rsidR="00D37AF0">
        <w:rPr>
          <w:rFonts w:ascii="Arial" w:hAnsi="Arial" w:cs="Arial"/>
          <w:sz w:val="24"/>
          <w:szCs w:val="24"/>
          <w:lang w:val="en-US"/>
        </w:rPr>
        <w:t>:</w:t>
      </w:r>
    </w:p>
    <w:p w14:paraId="748B3D8E" w14:textId="3BD6BB35" w:rsidR="00542892" w:rsidRPr="00A92684" w:rsidRDefault="00D37AF0" w:rsidP="00953A6D">
      <w:pPr>
        <w:spacing w:line="240" w:lineRule="auto"/>
        <w:ind w:left="1440"/>
        <w:jc w:val="both"/>
        <w:rPr>
          <w:rFonts w:ascii="Arial" w:hAnsi="Arial" w:cs="Arial"/>
          <w:sz w:val="20"/>
          <w:szCs w:val="20"/>
          <w:u w:val="single"/>
          <w:lang w:val="en-US"/>
        </w:rPr>
      </w:pPr>
      <w:r w:rsidRPr="00953A6D">
        <w:rPr>
          <w:rFonts w:ascii="Arial" w:hAnsi="Arial" w:cs="Arial"/>
          <w:sz w:val="20"/>
          <w:szCs w:val="20"/>
          <w:lang w:val="en-US"/>
        </w:rPr>
        <w:t>“</w:t>
      </w:r>
      <w:r w:rsidRPr="00953A6D">
        <w:rPr>
          <w:rFonts w:ascii="Arial" w:hAnsi="Arial" w:cs="Arial"/>
          <w:i/>
          <w:iCs/>
          <w:sz w:val="20"/>
          <w:szCs w:val="20"/>
          <w:lang w:val="en-US"/>
        </w:rPr>
        <w:t xml:space="preserve">The increase of five percent has not </w:t>
      </w:r>
      <w:r w:rsidR="00934601" w:rsidRPr="00953A6D">
        <w:rPr>
          <w:rFonts w:ascii="Arial" w:hAnsi="Arial" w:cs="Arial"/>
          <w:i/>
          <w:iCs/>
          <w:sz w:val="20"/>
          <w:szCs w:val="20"/>
          <w:lang w:val="en-US"/>
        </w:rPr>
        <w:t>received the approval of the administrat</w:t>
      </w:r>
      <w:r w:rsidR="007C6825" w:rsidRPr="00953A6D">
        <w:rPr>
          <w:rFonts w:ascii="Arial" w:hAnsi="Arial" w:cs="Arial"/>
          <w:i/>
          <w:iCs/>
          <w:sz w:val="20"/>
          <w:szCs w:val="20"/>
          <w:lang w:val="en-US"/>
        </w:rPr>
        <w:t>or, and is therefore unenforceable</w:t>
      </w:r>
      <w:r w:rsidR="00FA4D08" w:rsidRPr="00953A6D">
        <w:rPr>
          <w:rFonts w:ascii="Arial" w:hAnsi="Arial" w:cs="Arial"/>
          <w:i/>
          <w:iCs/>
          <w:sz w:val="20"/>
          <w:szCs w:val="20"/>
          <w:lang w:val="en-US"/>
        </w:rPr>
        <w:t xml:space="preserve">. . . </w:t>
      </w:r>
      <w:r w:rsidR="00FA4D08" w:rsidRPr="00A92684">
        <w:rPr>
          <w:rFonts w:ascii="Arial" w:hAnsi="Arial" w:cs="Arial"/>
          <w:i/>
          <w:iCs/>
          <w:sz w:val="20"/>
          <w:szCs w:val="20"/>
          <w:u w:val="single"/>
          <w:lang w:val="en-US"/>
        </w:rPr>
        <w:t xml:space="preserve">A power given to a public body </w:t>
      </w:r>
      <w:r w:rsidR="00243F21" w:rsidRPr="00A92684">
        <w:rPr>
          <w:rFonts w:ascii="Arial" w:hAnsi="Arial" w:cs="Arial"/>
          <w:i/>
          <w:iCs/>
          <w:sz w:val="20"/>
          <w:szCs w:val="20"/>
          <w:u w:val="single"/>
          <w:lang w:val="en-US"/>
        </w:rPr>
        <w:t xml:space="preserve">for a particular purpose </w:t>
      </w:r>
      <w:r w:rsidR="00243F21" w:rsidRPr="00A92684">
        <w:rPr>
          <w:rFonts w:ascii="Arial" w:hAnsi="Arial" w:cs="Arial"/>
          <w:i/>
          <w:iCs/>
          <w:sz w:val="20"/>
          <w:szCs w:val="20"/>
          <w:u w:val="single"/>
          <w:lang w:val="en-US"/>
        </w:rPr>
        <w:lastRenderedPageBreak/>
        <w:t xml:space="preserve">cannot be used </w:t>
      </w:r>
      <w:r w:rsidR="002223BD" w:rsidRPr="00A92684">
        <w:rPr>
          <w:rFonts w:ascii="Arial" w:hAnsi="Arial" w:cs="Arial"/>
          <w:i/>
          <w:iCs/>
          <w:sz w:val="20"/>
          <w:szCs w:val="20"/>
          <w:u w:val="single"/>
          <w:lang w:val="en-US"/>
        </w:rPr>
        <w:t>for obtaining any other object</w:t>
      </w:r>
      <w:r w:rsidR="00475A48" w:rsidRPr="00A92684">
        <w:rPr>
          <w:rFonts w:ascii="Arial" w:hAnsi="Arial" w:cs="Arial"/>
          <w:i/>
          <w:iCs/>
          <w:sz w:val="20"/>
          <w:szCs w:val="20"/>
          <w:u w:val="single"/>
          <w:lang w:val="en-US"/>
        </w:rPr>
        <w:t>, however l</w:t>
      </w:r>
      <w:r w:rsidR="00A92684">
        <w:rPr>
          <w:rFonts w:ascii="Arial" w:hAnsi="Arial" w:cs="Arial"/>
          <w:i/>
          <w:iCs/>
          <w:sz w:val="20"/>
          <w:szCs w:val="20"/>
          <w:u w:val="single"/>
          <w:lang w:val="en-US"/>
        </w:rPr>
        <w:t>au</w:t>
      </w:r>
      <w:r w:rsidR="00475A48" w:rsidRPr="00A92684">
        <w:rPr>
          <w:rFonts w:ascii="Arial" w:hAnsi="Arial" w:cs="Arial"/>
          <w:i/>
          <w:iCs/>
          <w:sz w:val="20"/>
          <w:szCs w:val="20"/>
          <w:u w:val="single"/>
          <w:lang w:val="en-US"/>
        </w:rPr>
        <w:t>dable</w:t>
      </w:r>
      <w:r w:rsidR="00A619CF" w:rsidRPr="00A92684">
        <w:rPr>
          <w:rFonts w:ascii="Arial" w:hAnsi="Arial" w:cs="Arial"/>
          <w:i/>
          <w:iCs/>
          <w:sz w:val="20"/>
          <w:szCs w:val="20"/>
          <w:u w:val="single"/>
          <w:lang w:val="en-US"/>
        </w:rPr>
        <w:t>. A statutory power may not be used</w:t>
      </w:r>
      <w:r w:rsidR="00CB3D82" w:rsidRPr="00A92684">
        <w:rPr>
          <w:rFonts w:ascii="Arial" w:hAnsi="Arial" w:cs="Arial"/>
          <w:i/>
          <w:iCs/>
          <w:sz w:val="20"/>
          <w:szCs w:val="20"/>
          <w:u w:val="single"/>
          <w:lang w:val="en-US"/>
        </w:rPr>
        <w:t xml:space="preserve"> for a ‘</w:t>
      </w:r>
      <w:r w:rsidR="00200962" w:rsidRPr="00A92684">
        <w:rPr>
          <w:rFonts w:ascii="Arial" w:hAnsi="Arial" w:cs="Arial"/>
          <w:i/>
          <w:iCs/>
          <w:sz w:val="20"/>
          <w:szCs w:val="20"/>
          <w:u w:val="single"/>
          <w:lang w:val="en-US"/>
        </w:rPr>
        <w:t>collateral</w:t>
      </w:r>
      <w:r w:rsidR="00CB3D82" w:rsidRPr="00A92684">
        <w:rPr>
          <w:rFonts w:ascii="Arial" w:hAnsi="Arial" w:cs="Arial"/>
          <w:i/>
          <w:iCs/>
          <w:sz w:val="20"/>
          <w:szCs w:val="20"/>
          <w:u w:val="single"/>
          <w:lang w:val="en-US"/>
        </w:rPr>
        <w:t xml:space="preserve"> or outside</w:t>
      </w:r>
      <w:r w:rsidR="00200962" w:rsidRPr="00A92684">
        <w:rPr>
          <w:rFonts w:ascii="Arial" w:hAnsi="Arial" w:cs="Arial"/>
          <w:i/>
          <w:iCs/>
          <w:sz w:val="20"/>
          <w:szCs w:val="20"/>
          <w:u w:val="single"/>
          <w:lang w:val="en-US"/>
        </w:rPr>
        <w:t xml:space="preserve"> purpose</w:t>
      </w:r>
      <w:r w:rsidR="0055519E" w:rsidRPr="00A92684">
        <w:rPr>
          <w:rFonts w:ascii="Arial" w:hAnsi="Arial" w:cs="Arial"/>
          <w:i/>
          <w:iCs/>
          <w:sz w:val="20"/>
          <w:szCs w:val="20"/>
          <w:u w:val="single"/>
          <w:lang w:val="en-US"/>
        </w:rPr>
        <w:t>.</w:t>
      </w:r>
      <w:r w:rsidR="00A16404" w:rsidRPr="00A92684">
        <w:rPr>
          <w:rFonts w:ascii="Arial" w:hAnsi="Arial" w:cs="Arial"/>
          <w:i/>
          <w:iCs/>
          <w:sz w:val="20"/>
          <w:szCs w:val="20"/>
          <w:u w:val="single"/>
          <w:lang w:val="en-US"/>
        </w:rPr>
        <w:t>”</w:t>
      </w:r>
      <w:r w:rsidR="00CB3D82" w:rsidRPr="00A92684">
        <w:rPr>
          <w:rFonts w:ascii="Arial" w:hAnsi="Arial" w:cs="Arial"/>
          <w:i/>
          <w:iCs/>
          <w:sz w:val="20"/>
          <w:szCs w:val="20"/>
          <w:u w:val="single"/>
          <w:lang w:val="en-US"/>
        </w:rPr>
        <w:t xml:space="preserve"> </w:t>
      </w:r>
      <w:r w:rsidR="002027BA" w:rsidRPr="00A92684">
        <w:rPr>
          <w:rFonts w:ascii="Arial" w:hAnsi="Arial" w:cs="Arial"/>
          <w:sz w:val="20"/>
          <w:szCs w:val="20"/>
          <w:u w:val="single"/>
          <w:lang w:val="en-US"/>
        </w:rPr>
        <w:t xml:space="preserve"> </w:t>
      </w:r>
      <w:r w:rsidR="00D32BA8">
        <w:rPr>
          <w:rFonts w:ascii="Arial" w:hAnsi="Arial" w:cs="Arial"/>
          <w:sz w:val="20"/>
          <w:szCs w:val="20"/>
          <w:u w:val="single"/>
          <w:lang w:val="en-US"/>
        </w:rPr>
        <w:t>(</w:t>
      </w:r>
      <w:r w:rsidR="00A92684">
        <w:rPr>
          <w:rFonts w:ascii="Arial" w:hAnsi="Arial" w:cs="Arial"/>
          <w:sz w:val="20"/>
          <w:szCs w:val="20"/>
          <w:u w:val="single"/>
          <w:lang w:val="en-US"/>
        </w:rPr>
        <w:t>my emphasis)</w:t>
      </w:r>
    </w:p>
    <w:p w14:paraId="642D4244" w14:textId="5EA2F0E5" w:rsidR="00A92684" w:rsidRDefault="00D32BA8" w:rsidP="007E66A8">
      <w:pPr>
        <w:spacing w:line="480" w:lineRule="auto"/>
        <w:ind w:left="720" w:hanging="720"/>
        <w:jc w:val="both"/>
        <w:rPr>
          <w:rFonts w:ascii="Arial" w:hAnsi="Arial" w:cs="Arial"/>
          <w:sz w:val="24"/>
          <w:szCs w:val="24"/>
          <w:lang w:val="en-US"/>
        </w:rPr>
      </w:pPr>
      <w:r w:rsidRPr="00915BE5">
        <w:rPr>
          <w:rFonts w:ascii="Arial" w:hAnsi="Arial" w:cs="Arial"/>
          <w:sz w:val="24"/>
          <w:szCs w:val="24"/>
          <w:lang w:val="en-US"/>
        </w:rPr>
        <w:t xml:space="preserve"> </w:t>
      </w:r>
      <w:r w:rsidR="00915BE5" w:rsidRPr="00915BE5">
        <w:rPr>
          <w:rFonts w:ascii="Arial" w:hAnsi="Arial" w:cs="Arial"/>
          <w:sz w:val="24"/>
          <w:szCs w:val="24"/>
          <w:lang w:val="en-US"/>
        </w:rPr>
        <w:t>[</w:t>
      </w:r>
      <w:r w:rsidR="008B522F">
        <w:rPr>
          <w:rFonts w:ascii="Arial" w:hAnsi="Arial" w:cs="Arial"/>
          <w:sz w:val="24"/>
          <w:szCs w:val="24"/>
          <w:lang w:val="en-US"/>
        </w:rPr>
        <w:t>7</w:t>
      </w:r>
      <w:r w:rsidR="00832829">
        <w:rPr>
          <w:rFonts w:ascii="Arial" w:hAnsi="Arial" w:cs="Arial"/>
          <w:sz w:val="24"/>
          <w:szCs w:val="24"/>
          <w:lang w:val="en-US"/>
        </w:rPr>
        <w:t>3</w:t>
      </w:r>
      <w:r w:rsidR="00915BE5" w:rsidRPr="00915BE5">
        <w:rPr>
          <w:rFonts w:ascii="Arial" w:hAnsi="Arial" w:cs="Arial"/>
          <w:sz w:val="24"/>
          <w:szCs w:val="24"/>
          <w:lang w:val="en-US"/>
        </w:rPr>
        <w:t>]</w:t>
      </w:r>
      <w:r w:rsidR="00915BE5" w:rsidRPr="00915BE5">
        <w:rPr>
          <w:rFonts w:ascii="Arial" w:hAnsi="Arial" w:cs="Arial"/>
          <w:sz w:val="24"/>
          <w:szCs w:val="24"/>
          <w:lang w:val="en-US"/>
        </w:rPr>
        <w:tab/>
      </w:r>
      <w:r w:rsidR="00915BE5">
        <w:rPr>
          <w:rFonts w:ascii="Arial" w:hAnsi="Arial" w:cs="Arial"/>
          <w:sz w:val="24"/>
          <w:szCs w:val="24"/>
          <w:lang w:val="en-US"/>
        </w:rPr>
        <w:t xml:space="preserve">On this issue of </w:t>
      </w:r>
      <w:r w:rsidR="00010CEC">
        <w:rPr>
          <w:rFonts w:ascii="Arial" w:hAnsi="Arial" w:cs="Arial"/>
          <w:sz w:val="24"/>
          <w:szCs w:val="24"/>
          <w:lang w:val="en-US"/>
        </w:rPr>
        <w:t>interpretation the SIU also rel</w:t>
      </w:r>
      <w:r w:rsidR="00F77031">
        <w:rPr>
          <w:rFonts w:ascii="Arial" w:hAnsi="Arial" w:cs="Arial"/>
          <w:sz w:val="24"/>
          <w:szCs w:val="24"/>
          <w:lang w:val="en-US"/>
        </w:rPr>
        <w:t xml:space="preserve">ied on </w:t>
      </w:r>
      <w:r w:rsidR="00F77031" w:rsidRPr="00B63851">
        <w:rPr>
          <w:rFonts w:ascii="Arial" w:hAnsi="Arial" w:cs="Arial"/>
          <w:b/>
          <w:bCs/>
          <w:i/>
          <w:iCs/>
          <w:sz w:val="24"/>
          <w:szCs w:val="24"/>
          <w:lang w:val="en-US"/>
        </w:rPr>
        <w:t xml:space="preserve">Mpumalanga Tourism v </w:t>
      </w:r>
      <w:r w:rsidR="00A92684" w:rsidRPr="00B63851">
        <w:rPr>
          <w:rFonts w:ascii="Arial" w:hAnsi="Arial" w:cs="Arial"/>
          <w:b/>
          <w:bCs/>
          <w:i/>
          <w:iCs/>
          <w:sz w:val="24"/>
          <w:szCs w:val="24"/>
          <w:lang w:val="en-US"/>
        </w:rPr>
        <w:t>Barberton</w:t>
      </w:r>
      <w:r w:rsidR="001A2D4A" w:rsidRPr="00B63851">
        <w:rPr>
          <w:rFonts w:ascii="Arial" w:hAnsi="Arial" w:cs="Arial"/>
          <w:b/>
          <w:bCs/>
          <w:i/>
          <w:iCs/>
          <w:sz w:val="24"/>
          <w:szCs w:val="24"/>
          <w:lang w:val="en-US"/>
        </w:rPr>
        <w:t xml:space="preserve"> Mines</w:t>
      </w:r>
      <w:r w:rsidR="002A2CE9">
        <w:rPr>
          <w:rStyle w:val="FootnoteReference"/>
          <w:rFonts w:ascii="Arial" w:hAnsi="Arial" w:cs="Arial"/>
          <w:sz w:val="24"/>
          <w:szCs w:val="24"/>
          <w:lang w:val="en-US"/>
        </w:rPr>
        <w:footnoteReference w:id="17"/>
      </w:r>
      <w:r w:rsidR="00B63851">
        <w:rPr>
          <w:rFonts w:ascii="Arial" w:hAnsi="Arial" w:cs="Arial"/>
          <w:sz w:val="24"/>
          <w:szCs w:val="24"/>
          <w:lang w:val="en-US"/>
        </w:rPr>
        <w:t>. In that matte</w:t>
      </w:r>
      <w:r w:rsidR="0030610F">
        <w:rPr>
          <w:rFonts w:ascii="Arial" w:hAnsi="Arial" w:cs="Arial"/>
          <w:sz w:val="24"/>
          <w:szCs w:val="24"/>
          <w:lang w:val="en-US"/>
        </w:rPr>
        <w:t>r the Supreme Court of Appeal</w:t>
      </w:r>
      <w:r w:rsidR="00D0120D">
        <w:rPr>
          <w:rFonts w:ascii="Arial" w:hAnsi="Arial" w:cs="Arial"/>
          <w:sz w:val="24"/>
          <w:szCs w:val="24"/>
          <w:lang w:val="en-US"/>
        </w:rPr>
        <w:t xml:space="preserve"> found that the area concerned was properly</w:t>
      </w:r>
      <w:r w:rsidR="001D1CBF">
        <w:rPr>
          <w:rFonts w:ascii="Arial" w:hAnsi="Arial" w:cs="Arial"/>
          <w:sz w:val="24"/>
          <w:szCs w:val="24"/>
          <w:lang w:val="en-US"/>
        </w:rPr>
        <w:t xml:space="preserve"> indicated with sufficient certainty to </w:t>
      </w:r>
      <w:r w:rsidR="00204B89">
        <w:rPr>
          <w:rFonts w:ascii="Arial" w:hAnsi="Arial" w:cs="Arial"/>
          <w:sz w:val="24"/>
          <w:szCs w:val="24"/>
          <w:lang w:val="en-US"/>
        </w:rPr>
        <w:t xml:space="preserve">meet the challenge that </w:t>
      </w:r>
      <w:r w:rsidR="007C3703">
        <w:rPr>
          <w:rFonts w:ascii="Arial" w:hAnsi="Arial" w:cs="Arial"/>
          <w:sz w:val="24"/>
          <w:szCs w:val="24"/>
          <w:lang w:val="en-US"/>
        </w:rPr>
        <w:t>the 1996 Proclamation was void</w:t>
      </w:r>
      <w:r w:rsidR="00A372F1">
        <w:rPr>
          <w:rFonts w:ascii="Arial" w:hAnsi="Arial" w:cs="Arial"/>
          <w:sz w:val="24"/>
          <w:szCs w:val="24"/>
          <w:lang w:val="en-US"/>
        </w:rPr>
        <w:t xml:space="preserve"> for vagueness</w:t>
      </w:r>
      <w:r w:rsidR="00D74CED">
        <w:rPr>
          <w:rFonts w:ascii="Arial" w:hAnsi="Arial" w:cs="Arial"/>
          <w:sz w:val="24"/>
          <w:szCs w:val="24"/>
          <w:lang w:val="en-US"/>
        </w:rPr>
        <w:t>. The issue before the Supreme Court of Appeal</w:t>
      </w:r>
      <w:r w:rsidR="0056145D">
        <w:rPr>
          <w:rFonts w:ascii="Arial" w:hAnsi="Arial" w:cs="Arial"/>
          <w:sz w:val="24"/>
          <w:szCs w:val="24"/>
          <w:lang w:val="en-US"/>
        </w:rPr>
        <w:t xml:space="preserve"> in the Mpumalanga matter was whether a certain area</w:t>
      </w:r>
      <w:r w:rsidR="00DE45B9">
        <w:rPr>
          <w:rFonts w:ascii="Arial" w:hAnsi="Arial" w:cs="Arial"/>
          <w:sz w:val="24"/>
          <w:szCs w:val="24"/>
          <w:lang w:val="en-US"/>
        </w:rPr>
        <w:t xml:space="preserve"> formed part of a nature reserve</w:t>
      </w:r>
      <w:r w:rsidR="00AB37A8">
        <w:rPr>
          <w:rFonts w:ascii="Arial" w:hAnsi="Arial" w:cs="Arial"/>
          <w:sz w:val="24"/>
          <w:szCs w:val="24"/>
          <w:lang w:val="en-US"/>
        </w:rPr>
        <w:t xml:space="preserve"> or protected en</w:t>
      </w:r>
      <w:r w:rsidR="00447009">
        <w:rPr>
          <w:rFonts w:ascii="Arial" w:hAnsi="Arial" w:cs="Arial"/>
          <w:sz w:val="24"/>
          <w:szCs w:val="24"/>
          <w:lang w:val="en-US"/>
        </w:rPr>
        <w:t>vironment</w:t>
      </w:r>
      <w:r w:rsidR="00516DC9">
        <w:rPr>
          <w:rFonts w:ascii="Arial" w:hAnsi="Arial" w:cs="Arial"/>
          <w:sz w:val="24"/>
          <w:szCs w:val="24"/>
          <w:lang w:val="en-US"/>
        </w:rPr>
        <w:t xml:space="preserve">. </w:t>
      </w:r>
      <w:r w:rsidR="003C7B2E">
        <w:rPr>
          <w:rFonts w:ascii="Arial" w:hAnsi="Arial" w:cs="Arial"/>
          <w:sz w:val="24"/>
          <w:szCs w:val="24"/>
          <w:lang w:val="en-US"/>
        </w:rPr>
        <w:t xml:space="preserve">That was a distinct </w:t>
      </w:r>
      <w:r w:rsidR="00F478E0">
        <w:rPr>
          <w:rFonts w:ascii="Arial" w:hAnsi="Arial" w:cs="Arial"/>
          <w:sz w:val="24"/>
          <w:szCs w:val="24"/>
          <w:lang w:val="en-US"/>
        </w:rPr>
        <w:t>and different issue to the one</w:t>
      </w:r>
      <w:r w:rsidR="008B1A47">
        <w:rPr>
          <w:rFonts w:ascii="Arial" w:hAnsi="Arial" w:cs="Arial"/>
          <w:sz w:val="24"/>
          <w:szCs w:val="24"/>
          <w:lang w:val="en-US"/>
        </w:rPr>
        <w:t xml:space="preserve"> before this Court.</w:t>
      </w:r>
    </w:p>
    <w:p w14:paraId="4EC4C4D6" w14:textId="62565B58" w:rsidR="005A3C2A" w:rsidRDefault="008B522F" w:rsidP="007E66A8">
      <w:pPr>
        <w:spacing w:line="480" w:lineRule="auto"/>
        <w:ind w:left="720" w:hanging="720"/>
        <w:jc w:val="both"/>
        <w:rPr>
          <w:rFonts w:ascii="Arial" w:hAnsi="Arial" w:cs="Arial"/>
          <w:sz w:val="24"/>
          <w:szCs w:val="24"/>
          <w:lang w:val="en-US"/>
        </w:rPr>
      </w:pPr>
      <w:r>
        <w:rPr>
          <w:rFonts w:ascii="Arial" w:hAnsi="Arial" w:cs="Arial"/>
          <w:sz w:val="24"/>
          <w:szCs w:val="24"/>
          <w:lang w:val="en-US"/>
        </w:rPr>
        <w:t>[7</w:t>
      </w:r>
      <w:r w:rsidR="00832829">
        <w:rPr>
          <w:rFonts w:ascii="Arial" w:hAnsi="Arial" w:cs="Arial"/>
          <w:sz w:val="24"/>
          <w:szCs w:val="24"/>
          <w:lang w:val="en-US"/>
        </w:rPr>
        <w:t>4</w:t>
      </w:r>
      <w:r>
        <w:rPr>
          <w:rFonts w:ascii="Arial" w:hAnsi="Arial" w:cs="Arial"/>
          <w:sz w:val="24"/>
          <w:szCs w:val="24"/>
          <w:lang w:val="en-US"/>
        </w:rPr>
        <w:t>]</w:t>
      </w:r>
      <w:r w:rsidR="00A92684">
        <w:rPr>
          <w:rFonts w:ascii="Arial" w:hAnsi="Arial" w:cs="Arial"/>
          <w:sz w:val="24"/>
          <w:szCs w:val="24"/>
          <w:lang w:val="en-US"/>
        </w:rPr>
        <w:t xml:space="preserve">   </w:t>
      </w:r>
      <w:r w:rsidR="008B1A47">
        <w:rPr>
          <w:rFonts w:ascii="Arial" w:hAnsi="Arial" w:cs="Arial"/>
          <w:sz w:val="24"/>
          <w:szCs w:val="24"/>
          <w:lang w:val="en-US"/>
        </w:rPr>
        <w:t xml:space="preserve"> Mr Swartbooi submitted that </w:t>
      </w:r>
      <w:r w:rsidR="001C03A3">
        <w:rPr>
          <w:rFonts w:ascii="Arial" w:hAnsi="Arial" w:cs="Arial"/>
          <w:sz w:val="24"/>
          <w:szCs w:val="24"/>
          <w:lang w:val="en-US"/>
        </w:rPr>
        <w:t xml:space="preserve">the Proclamation must clearly extend to </w:t>
      </w:r>
      <w:r w:rsidR="00342C84">
        <w:rPr>
          <w:rFonts w:ascii="Arial" w:hAnsi="Arial" w:cs="Arial"/>
          <w:sz w:val="24"/>
          <w:szCs w:val="24"/>
          <w:lang w:val="en-US"/>
        </w:rPr>
        <w:t>any person involved in the maladministration</w:t>
      </w:r>
      <w:r w:rsidR="001B27D3">
        <w:rPr>
          <w:rFonts w:ascii="Arial" w:hAnsi="Arial" w:cs="Arial"/>
          <w:sz w:val="24"/>
          <w:szCs w:val="24"/>
          <w:lang w:val="en-US"/>
        </w:rPr>
        <w:t xml:space="preserve"> of the </w:t>
      </w:r>
      <w:r w:rsidR="00A92684">
        <w:rPr>
          <w:rFonts w:ascii="Arial" w:hAnsi="Arial" w:cs="Arial"/>
          <w:sz w:val="24"/>
          <w:szCs w:val="24"/>
          <w:lang w:val="en-US"/>
        </w:rPr>
        <w:t>u</w:t>
      </w:r>
      <w:r w:rsidR="001B27D3">
        <w:rPr>
          <w:rFonts w:ascii="Arial" w:hAnsi="Arial" w:cs="Arial"/>
          <w:sz w:val="24"/>
          <w:szCs w:val="24"/>
          <w:lang w:val="en-US"/>
        </w:rPr>
        <w:t>niversity. He submitted that limiting the scope</w:t>
      </w:r>
      <w:r w:rsidR="00070CA6">
        <w:rPr>
          <w:rFonts w:ascii="Arial" w:hAnsi="Arial" w:cs="Arial"/>
          <w:sz w:val="24"/>
          <w:szCs w:val="24"/>
          <w:lang w:val="en-US"/>
        </w:rPr>
        <w:t xml:space="preserve"> to employees would mean that any other person</w:t>
      </w:r>
      <w:r w:rsidR="00792ED6">
        <w:rPr>
          <w:rFonts w:ascii="Arial" w:hAnsi="Arial" w:cs="Arial"/>
          <w:sz w:val="24"/>
          <w:szCs w:val="24"/>
          <w:lang w:val="en-US"/>
        </w:rPr>
        <w:t xml:space="preserve"> implicated or complicit in the </w:t>
      </w:r>
      <w:r w:rsidR="001D07A4">
        <w:rPr>
          <w:rFonts w:ascii="Arial" w:hAnsi="Arial" w:cs="Arial"/>
          <w:sz w:val="24"/>
          <w:szCs w:val="24"/>
          <w:lang w:val="en-US"/>
        </w:rPr>
        <w:t>maladministration</w:t>
      </w:r>
      <w:r w:rsidR="00A92684">
        <w:rPr>
          <w:rFonts w:ascii="Arial" w:hAnsi="Arial" w:cs="Arial"/>
          <w:sz w:val="24"/>
          <w:szCs w:val="24"/>
          <w:lang w:val="en-US"/>
        </w:rPr>
        <w:t xml:space="preserve"> would be</w:t>
      </w:r>
      <w:r w:rsidR="001D07A4">
        <w:rPr>
          <w:rFonts w:ascii="Arial" w:hAnsi="Arial" w:cs="Arial"/>
          <w:sz w:val="24"/>
          <w:szCs w:val="24"/>
          <w:lang w:val="en-US"/>
        </w:rPr>
        <w:t xml:space="preserve"> free to go</w:t>
      </w:r>
      <w:r w:rsidR="00D336B0">
        <w:rPr>
          <w:rFonts w:ascii="Arial" w:hAnsi="Arial" w:cs="Arial"/>
          <w:sz w:val="24"/>
          <w:szCs w:val="24"/>
          <w:lang w:val="en-US"/>
        </w:rPr>
        <w:t xml:space="preserve">. In this regard, the </w:t>
      </w:r>
      <w:r w:rsidR="00143F6D">
        <w:rPr>
          <w:rFonts w:ascii="Arial" w:hAnsi="Arial" w:cs="Arial"/>
          <w:sz w:val="24"/>
          <w:szCs w:val="24"/>
          <w:lang w:val="en-US"/>
        </w:rPr>
        <w:t>u</w:t>
      </w:r>
      <w:r w:rsidR="00D336B0">
        <w:rPr>
          <w:rFonts w:ascii="Arial" w:hAnsi="Arial" w:cs="Arial"/>
          <w:sz w:val="24"/>
          <w:szCs w:val="24"/>
          <w:lang w:val="en-US"/>
        </w:rPr>
        <w:t xml:space="preserve">niversity associated </w:t>
      </w:r>
      <w:r w:rsidR="007E29B7">
        <w:rPr>
          <w:rFonts w:ascii="Arial" w:hAnsi="Arial" w:cs="Arial"/>
          <w:sz w:val="24"/>
          <w:szCs w:val="24"/>
          <w:lang w:val="en-US"/>
        </w:rPr>
        <w:t>itself with the submissions made</w:t>
      </w:r>
      <w:r w:rsidR="006F01D0">
        <w:rPr>
          <w:rFonts w:ascii="Arial" w:hAnsi="Arial" w:cs="Arial"/>
          <w:sz w:val="24"/>
          <w:szCs w:val="24"/>
          <w:lang w:val="en-US"/>
        </w:rPr>
        <w:t xml:space="preserve"> by the SIU that </w:t>
      </w:r>
      <w:r w:rsidR="00D00963">
        <w:rPr>
          <w:rFonts w:ascii="Arial" w:hAnsi="Arial" w:cs="Arial"/>
          <w:sz w:val="24"/>
          <w:szCs w:val="24"/>
          <w:lang w:val="en-US"/>
        </w:rPr>
        <w:t>‘</w:t>
      </w:r>
      <w:r w:rsidR="006F01D0">
        <w:rPr>
          <w:rFonts w:ascii="Arial" w:hAnsi="Arial" w:cs="Arial"/>
          <w:sz w:val="24"/>
          <w:szCs w:val="24"/>
          <w:lang w:val="en-US"/>
        </w:rPr>
        <w:t>relevant to</w:t>
      </w:r>
      <w:r w:rsidR="00D00963">
        <w:rPr>
          <w:rFonts w:ascii="Arial" w:hAnsi="Arial" w:cs="Arial"/>
          <w:sz w:val="24"/>
          <w:szCs w:val="24"/>
          <w:lang w:val="en-US"/>
        </w:rPr>
        <w:t>’</w:t>
      </w:r>
      <w:r w:rsidR="006F01D0">
        <w:rPr>
          <w:rFonts w:ascii="Arial" w:hAnsi="Arial" w:cs="Arial"/>
          <w:sz w:val="24"/>
          <w:szCs w:val="24"/>
          <w:lang w:val="en-US"/>
        </w:rPr>
        <w:t xml:space="preserve">, </w:t>
      </w:r>
      <w:r w:rsidR="00D00963">
        <w:rPr>
          <w:rFonts w:ascii="Arial" w:hAnsi="Arial" w:cs="Arial"/>
          <w:sz w:val="24"/>
          <w:szCs w:val="24"/>
          <w:lang w:val="en-US"/>
        </w:rPr>
        <w:t>‘</w:t>
      </w:r>
      <w:r w:rsidR="006F01D0">
        <w:rPr>
          <w:rFonts w:ascii="Arial" w:hAnsi="Arial" w:cs="Arial"/>
          <w:sz w:val="24"/>
          <w:szCs w:val="24"/>
          <w:lang w:val="en-US"/>
        </w:rPr>
        <w:t>connected to</w:t>
      </w:r>
      <w:r w:rsidR="00D00963">
        <w:rPr>
          <w:rFonts w:ascii="Arial" w:hAnsi="Arial" w:cs="Arial"/>
          <w:sz w:val="24"/>
          <w:szCs w:val="24"/>
          <w:lang w:val="en-US"/>
        </w:rPr>
        <w:t>’</w:t>
      </w:r>
      <w:r w:rsidR="00880C3D">
        <w:rPr>
          <w:rFonts w:ascii="Arial" w:hAnsi="Arial" w:cs="Arial"/>
          <w:sz w:val="24"/>
          <w:szCs w:val="24"/>
          <w:lang w:val="en-US"/>
        </w:rPr>
        <w:t xml:space="preserve"> and</w:t>
      </w:r>
      <w:r w:rsidR="006F01D0">
        <w:rPr>
          <w:rFonts w:ascii="Arial" w:hAnsi="Arial" w:cs="Arial"/>
          <w:sz w:val="24"/>
          <w:szCs w:val="24"/>
          <w:lang w:val="en-US"/>
        </w:rPr>
        <w:t xml:space="preserve"> </w:t>
      </w:r>
      <w:r w:rsidR="00D00963">
        <w:rPr>
          <w:rFonts w:ascii="Arial" w:hAnsi="Arial" w:cs="Arial"/>
          <w:sz w:val="24"/>
          <w:szCs w:val="24"/>
          <w:lang w:val="en-US"/>
        </w:rPr>
        <w:t>‘</w:t>
      </w:r>
      <w:r w:rsidR="006F01D0">
        <w:rPr>
          <w:rFonts w:ascii="Arial" w:hAnsi="Arial" w:cs="Arial"/>
          <w:sz w:val="24"/>
          <w:szCs w:val="24"/>
          <w:lang w:val="en-US"/>
        </w:rPr>
        <w:t>incidenta</w:t>
      </w:r>
      <w:r w:rsidR="00130DA2">
        <w:rPr>
          <w:rFonts w:ascii="Arial" w:hAnsi="Arial" w:cs="Arial"/>
          <w:sz w:val="24"/>
          <w:szCs w:val="24"/>
          <w:lang w:val="en-US"/>
        </w:rPr>
        <w:t>l</w:t>
      </w:r>
      <w:r w:rsidR="00D00963">
        <w:rPr>
          <w:rFonts w:ascii="Arial" w:hAnsi="Arial" w:cs="Arial"/>
          <w:sz w:val="24"/>
          <w:szCs w:val="24"/>
          <w:lang w:val="en-US"/>
        </w:rPr>
        <w:t>’</w:t>
      </w:r>
      <w:r w:rsidR="00130DA2">
        <w:rPr>
          <w:rFonts w:ascii="Arial" w:hAnsi="Arial" w:cs="Arial"/>
          <w:sz w:val="24"/>
          <w:szCs w:val="24"/>
          <w:lang w:val="en-US"/>
        </w:rPr>
        <w:t xml:space="preserve"> would include an</w:t>
      </w:r>
      <w:r w:rsidR="0033279B">
        <w:rPr>
          <w:rFonts w:ascii="Arial" w:hAnsi="Arial" w:cs="Arial"/>
          <w:sz w:val="24"/>
          <w:szCs w:val="24"/>
          <w:lang w:val="en-US"/>
        </w:rPr>
        <w:t xml:space="preserve"> investigation into the </w:t>
      </w:r>
      <w:r w:rsidR="00CE3870">
        <w:rPr>
          <w:rFonts w:ascii="Arial" w:hAnsi="Arial" w:cs="Arial"/>
          <w:sz w:val="24"/>
          <w:szCs w:val="24"/>
          <w:lang w:val="en-US"/>
        </w:rPr>
        <w:t xml:space="preserve">complicit </w:t>
      </w:r>
      <w:r w:rsidR="005361EF">
        <w:rPr>
          <w:rFonts w:ascii="Arial" w:hAnsi="Arial" w:cs="Arial"/>
          <w:sz w:val="24"/>
          <w:szCs w:val="24"/>
          <w:lang w:val="en-US"/>
        </w:rPr>
        <w:t>conduct of the applicant</w:t>
      </w:r>
      <w:r w:rsidR="001B3585">
        <w:rPr>
          <w:rFonts w:ascii="Arial" w:hAnsi="Arial" w:cs="Arial"/>
          <w:sz w:val="24"/>
          <w:szCs w:val="24"/>
          <w:lang w:val="en-US"/>
        </w:rPr>
        <w:t>.</w:t>
      </w:r>
    </w:p>
    <w:p w14:paraId="49C51CE3" w14:textId="77777777" w:rsidR="00832829" w:rsidRDefault="007E66A8" w:rsidP="00E26DDB">
      <w:pPr>
        <w:spacing w:line="480" w:lineRule="auto"/>
        <w:ind w:left="720" w:hanging="720"/>
        <w:jc w:val="both"/>
        <w:rPr>
          <w:rFonts w:ascii="Arial" w:hAnsi="Arial" w:cs="Arial"/>
          <w:i/>
          <w:iCs/>
          <w:color w:val="242121"/>
          <w:sz w:val="24"/>
          <w:szCs w:val="24"/>
          <w:shd w:val="clear" w:color="auto" w:fill="FFFFFF"/>
        </w:rPr>
      </w:pPr>
      <w:r>
        <w:rPr>
          <w:rFonts w:ascii="Arial" w:hAnsi="Arial" w:cs="Arial"/>
          <w:sz w:val="24"/>
          <w:szCs w:val="24"/>
          <w:lang w:val="en-US"/>
        </w:rPr>
        <w:t>[</w:t>
      </w:r>
      <w:r w:rsidR="008B522F">
        <w:rPr>
          <w:rFonts w:ascii="Arial" w:hAnsi="Arial" w:cs="Arial"/>
          <w:sz w:val="24"/>
          <w:szCs w:val="24"/>
          <w:lang w:val="en-US"/>
        </w:rPr>
        <w:t>7</w:t>
      </w:r>
      <w:r w:rsidR="0083282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The</w:t>
      </w:r>
      <w:r w:rsidR="00D00963">
        <w:rPr>
          <w:rFonts w:ascii="Arial" w:hAnsi="Arial" w:cs="Arial"/>
          <w:sz w:val="24"/>
          <w:szCs w:val="24"/>
          <w:lang w:val="en-US"/>
        </w:rPr>
        <w:t xml:space="preserve"> u</w:t>
      </w:r>
      <w:r>
        <w:rPr>
          <w:rFonts w:ascii="Arial" w:hAnsi="Arial" w:cs="Arial"/>
          <w:sz w:val="24"/>
          <w:szCs w:val="24"/>
          <w:lang w:val="en-US"/>
        </w:rPr>
        <w:t>niversity relied</w:t>
      </w:r>
      <w:r w:rsidR="008A58A2">
        <w:rPr>
          <w:rFonts w:ascii="Arial" w:hAnsi="Arial" w:cs="Arial"/>
          <w:sz w:val="24"/>
          <w:szCs w:val="24"/>
          <w:lang w:val="en-US"/>
        </w:rPr>
        <w:t xml:space="preserve"> </w:t>
      </w:r>
      <w:r>
        <w:rPr>
          <w:rFonts w:ascii="Arial" w:hAnsi="Arial" w:cs="Arial"/>
          <w:sz w:val="24"/>
          <w:szCs w:val="24"/>
          <w:lang w:val="en-US"/>
        </w:rPr>
        <w:t xml:space="preserve">on </w:t>
      </w:r>
      <w:r>
        <w:rPr>
          <w:rFonts w:ascii="Arial" w:hAnsi="Arial" w:cs="Arial"/>
          <w:b/>
          <w:bCs/>
          <w:i/>
          <w:iCs/>
          <w:sz w:val="24"/>
          <w:szCs w:val="24"/>
          <w:lang w:val="en-US"/>
        </w:rPr>
        <w:t>Economic Freedom</w:t>
      </w:r>
      <w:r w:rsidR="008A58A2">
        <w:rPr>
          <w:rFonts w:ascii="Arial" w:hAnsi="Arial" w:cs="Arial"/>
          <w:b/>
          <w:bCs/>
          <w:i/>
          <w:iCs/>
          <w:sz w:val="24"/>
          <w:szCs w:val="24"/>
          <w:lang w:val="en-US"/>
        </w:rPr>
        <w:t xml:space="preserve"> Fighters v Gord</w:t>
      </w:r>
      <w:r w:rsidR="00D00963">
        <w:rPr>
          <w:rFonts w:ascii="Arial" w:hAnsi="Arial" w:cs="Arial"/>
          <w:b/>
          <w:bCs/>
          <w:i/>
          <w:iCs/>
          <w:sz w:val="24"/>
          <w:szCs w:val="24"/>
          <w:lang w:val="en-US"/>
        </w:rPr>
        <w:t>h</w:t>
      </w:r>
      <w:r w:rsidR="008A58A2">
        <w:rPr>
          <w:rFonts w:ascii="Arial" w:hAnsi="Arial" w:cs="Arial"/>
          <w:b/>
          <w:bCs/>
          <w:i/>
          <w:iCs/>
          <w:sz w:val="24"/>
          <w:szCs w:val="24"/>
          <w:lang w:val="en-US"/>
        </w:rPr>
        <w:t>an &amp; Others</w:t>
      </w:r>
      <w:r w:rsidR="008A58A2">
        <w:rPr>
          <w:rStyle w:val="FootnoteReference"/>
          <w:rFonts w:ascii="Arial" w:hAnsi="Arial" w:cs="Arial"/>
          <w:b/>
          <w:bCs/>
          <w:i/>
          <w:iCs/>
          <w:sz w:val="24"/>
          <w:szCs w:val="24"/>
          <w:lang w:val="en-US"/>
        </w:rPr>
        <w:footnoteReference w:id="18"/>
      </w:r>
      <w:r w:rsidR="002227A2">
        <w:rPr>
          <w:rFonts w:ascii="Arial" w:hAnsi="Arial" w:cs="Arial"/>
          <w:sz w:val="24"/>
          <w:szCs w:val="24"/>
          <w:lang w:val="en-US"/>
        </w:rPr>
        <w:t xml:space="preserve"> for the submission that </w:t>
      </w:r>
      <w:r w:rsidR="000E0152">
        <w:rPr>
          <w:rFonts w:ascii="Arial" w:hAnsi="Arial" w:cs="Arial"/>
          <w:sz w:val="24"/>
          <w:szCs w:val="24"/>
          <w:lang w:val="en-US"/>
        </w:rPr>
        <w:t xml:space="preserve">the applicant has failed to establish that he </w:t>
      </w:r>
      <w:r w:rsidR="001F62C4">
        <w:rPr>
          <w:rFonts w:ascii="Arial" w:hAnsi="Arial" w:cs="Arial"/>
          <w:sz w:val="24"/>
          <w:szCs w:val="24"/>
          <w:lang w:val="en-US"/>
        </w:rPr>
        <w:t xml:space="preserve">has a </w:t>
      </w:r>
      <w:r w:rsidR="001F62C4">
        <w:rPr>
          <w:rFonts w:ascii="Arial" w:hAnsi="Arial" w:cs="Arial"/>
          <w:i/>
          <w:iCs/>
          <w:sz w:val="24"/>
          <w:szCs w:val="24"/>
          <w:lang w:val="en-US"/>
        </w:rPr>
        <w:t>prima facie</w:t>
      </w:r>
      <w:r w:rsidR="001F62C4">
        <w:rPr>
          <w:rFonts w:ascii="Arial" w:hAnsi="Arial" w:cs="Arial"/>
          <w:sz w:val="24"/>
          <w:szCs w:val="24"/>
          <w:lang w:val="en-US"/>
        </w:rPr>
        <w:t xml:space="preserve"> right</w:t>
      </w:r>
      <w:r w:rsidR="006C65DA">
        <w:rPr>
          <w:rFonts w:ascii="Arial" w:hAnsi="Arial" w:cs="Arial"/>
          <w:sz w:val="24"/>
          <w:szCs w:val="24"/>
          <w:lang w:val="en-US"/>
        </w:rPr>
        <w:t xml:space="preserve"> that has been infringed</w:t>
      </w:r>
      <w:r w:rsidR="00544DB1">
        <w:rPr>
          <w:rFonts w:ascii="Arial" w:hAnsi="Arial" w:cs="Arial"/>
          <w:sz w:val="24"/>
          <w:szCs w:val="24"/>
          <w:lang w:val="en-US"/>
        </w:rPr>
        <w:t xml:space="preserve">. </w:t>
      </w:r>
      <w:r w:rsidR="00D00963">
        <w:rPr>
          <w:rFonts w:ascii="Arial" w:hAnsi="Arial" w:cs="Arial"/>
          <w:sz w:val="24"/>
          <w:szCs w:val="24"/>
          <w:lang w:val="en-US"/>
        </w:rPr>
        <w:t>It</w:t>
      </w:r>
      <w:r w:rsidR="00544DB1">
        <w:rPr>
          <w:rFonts w:ascii="Arial" w:hAnsi="Arial" w:cs="Arial"/>
          <w:sz w:val="24"/>
          <w:szCs w:val="24"/>
          <w:lang w:val="en-US"/>
        </w:rPr>
        <w:t xml:space="preserve"> further relied on the </w:t>
      </w:r>
      <w:r w:rsidR="00544DB1" w:rsidRPr="00857DB7">
        <w:rPr>
          <w:rFonts w:ascii="Arial" w:hAnsi="Arial" w:cs="Arial"/>
          <w:b/>
          <w:bCs/>
          <w:i/>
          <w:iCs/>
          <w:sz w:val="24"/>
          <w:szCs w:val="24"/>
          <w:lang w:val="en-US"/>
        </w:rPr>
        <w:t xml:space="preserve">National Treasury v </w:t>
      </w:r>
      <w:r w:rsidR="00655E06" w:rsidRPr="00857DB7">
        <w:rPr>
          <w:rFonts w:ascii="Arial" w:hAnsi="Arial" w:cs="Arial"/>
          <w:b/>
          <w:bCs/>
          <w:i/>
          <w:iCs/>
          <w:sz w:val="24"/>
          <w:szCs w:val="24"/>
          <w:lang w:val="en-US"/>
        </w:rPr>
        <w:t xml:space="preserve">Opposition to Urban Tolling </w:t>
      </w:r>
      <w:r w:rsidR="003F6D68" w:rsidRPr="00857DB7">
        <w:rPr>
          <w:rFonts w:ascii="Arial" w:hAnsi="Arial" w:cs="Arial"/>
          <w:b/>
          <w:bCs/>
          <w:i/>
          <w:iCs/>
          <w:sz w:val="24"/>
          <w:szCs w:val="24"/>
          <w:lang w:val="en-US"/>
        </w:rPr>
        <w:t>Alliance</w:t>
      </w:r>
      <w:r w:rsidR="003F6D68">
        <w:rPr>
          <w:rStyle w:val="FootnoteReference"/>
          <w:rFonts w:ascii="Arial" w:hAnsi="Arial" w:cs="Arial"/>
          <w:sz w:val="24"/>
          <w:szCs w:val="24"/>
          <w:lang w:val="en-US"/>
        </w:rPr>
        <w:footnoteReference w:id="19"/>
      </w:r>
      <w:r w:rsidR="00857DB7">
        <w:rPr>
          <w:rFonts w:ascii="Arial" w:hAnsi="Arial" w:cs="Arial"/>
          <w:b/>
          <w:bCs/>
          <w:i/>
          <w:iCs/>
          <w:sz w:val="24"/>
          <w:szCs w:val="24"/>
          <w:lang w:val="en-US"/>
        </w:rPr>
        <w:t xml:space="preserve"> </w:t>
      </w:r>
      <w:r w:rsidR="00857DB7" w:rsidRPr="00857DB7">
        <w:rPr>
          <w:rFonts w:ascii="Arial" w:hAnsi="Arial" w:cs="Arial"/>
          <w:sz w:val="24"/>
          <w:szCs w:val="24"/>
          <w:lang w:val="en-US"/>
        </w:rPr>
        <w:t>for the submission that</w:t>
      </w:r>
      <w:r w:rsidR="00857DB7" w:rsidRPr="00857DB7">
        <w:rPr>
          <w:rFonts w:ascii="Arial" w:hAnsi="Arial" w:cs="Arial"/>
          <w:i/>
          <w:iCs/>
          <w:sz w:val="24"/>
          <w:szCs w:val="24"/>
          <w:lang w:val="en-US"/>
        </w:rPr>
        <w:t xml:space="preserve"> “</w:t>
      </w:r>
      <w:r w:rsidR="00857DB7">
        <w:rPr>
          <w:rFonts w:ascii="Arial" w:hAnsi="Arial" w:cs="Arial"/>
          <w:i/>
          <w:iCs/>
          <w:color w:val="242121"/>
          <w:sz w:val="24"/>
          <w:szCs w:val="24"/>
          <w:shd w:val="clear" w:color="auto" w:fill="FFFFFF"/>
        </w:rPr>
        <w:t>t</w:t>
      </w:r>
      <w:r w:rsidR="00857DB7" w:rsidRPr="00857DB7">
        <w:rPr>
          <w:rFonts w:ascii="Arial" w:hAnsi="Arial" w:cs="Arial"/>
          <w:i/>
          <w:iCs/>
          <w:color w:val="242121"/>
          <w:sz w:val="24"/>
          <w:szCs w:val="24"/>
          <w:shd w:val="clear" w:color="auto" w:fill="FFFFFF"/>
        </w:rPr>
        <w:t>he right to review the impugned decisions did not require any preservation pendente lite</w:t>
      </w:r>
      <w:r w:rsidR="00832829">
        <w:rPr>
          <w:rFonts w:ascii="Arial" w:hAnsi="Arial" w:cs="Arial"/>
          <w:i/>
          <w:iCs/>
          <w:color w:val="242121"/>
          <w:sz w:val="24"/>
          <w:szCs w:val="24"/>
          <w:shd w:val="clear" w:color="auto" w:fill="FFFFFF"/>
        </w:rPr>
        <w:t>.</w:t>
      </w:r>
    </w:p>
    <w:p w14:paraId="2BDC5D31" w14:textId="12C8BA46" w:rsidR="002107B2" w:rsidRDefault="00832829" w:rsidP="00E26DDB">
      <w:pPr>
        <w:spacing w:line="480" w:lineRule="auto"/>
        <w:ind w:left="720" w:hanging="720"/>
        <w:jc w:val="both"/>
        <w:rPr>
          <w:rFonts w:ascii="Arial" w:hAnsi="Arial" w:cs="Arial"/>
          <w:sz w:val="24"/>
          <w:szCs w:val="24"/>
          <w:lang w:val="en-US"/>
        </w:rPr>
      </w:pPr>
      <w:r w:rsidRPr="00832829">
        <w:rPr>
          <w:rFonts w:ascii="Arial" w:hAnsi="Arial" w:cs="Arial"/>
          <w:color w:val="242121"/>
          <w:sz w:val="24"/>
          <w:szCs w:val="24"/>
          <w:shd w:val="clear" w:color="auto" w:fill="FFFFFF"/>
        </w:rPr>
        <w:t>[76]</w:t>
      </w:r>
      <w:r>
        <w:rPr>
          <w:rFonts w:ascii="Arial" w:hAnsi="Arial" w:cs="Arial"/>
          <w:i/>
          <w:iCs/>
          <w:color w:val="242121"/>
          <w:sz w:val="24"/>
          <w:szCs w:val="24"/>
          <w:shd w:val="clear" w:color="auto" w:fill="FFFFFF"/>
        </w:rPr>
        <w:t xml:space="preserve"> </w:t>
      </w:r>
      <w:r w:rsidR="00D00963">
        <w:rPr>
          <w:rFonts w:ascii="Arial" w:hAnsi="Arial" w:cs="Arial"/>
          <w:sz w:val="24"/>
          <w:szCs w:val="24"/>
          <w:lang w:val="en-US"/>
        </w:rPr>
        <w:t xml:space="preserve"> Mr Swaartbooi also </w:t>
      </w:r>
      <w:r w:rsidR="00E26DDB">
        <w:rPr>
          <w:rFonts w:ascii="Arial" w:hAnsi="Arial" w:cs="Arial"/>
          <w:sz w:val="24"/>
          <w:szCs w:val="24"/>
          <w:lang w:val="en-US"/>
        </w:rPr>
        <w:t xml:space="preserve">relied on </w:t>
      </w:r>
      <w:r w:rsidR="00E26DDB" w:rsidRPr="00535977">
        <w:rPr>
          <w:rFonts w:ascii="Arial" w:hAnsi="Arial" w:cs="Arial"/>
          <w:b/>
          <w:bCs/>
          <w:i/>
          <w:iCs/>
          <w:sz w:val="24"/>
          <w:szCs w:val="24"/>
          <w:lang w:val="en-US"/>
        </w:rPr>
        <w:t>Be</w:t>
      </w:r>
      <w:r w:rsidR="003B5400" w:rsidRPr="00535977">
        <w:rPr>
          <w:rFonts w:ascii="Arial" w:hAnsi="Arial" w:cs="Arial"/>
          <w:b/>
          <w:bCs/>
          <w:i/>
          <w:iCs/>
          <w:sz w:val="24"/>
          <w:szCs w:val="24"/>
          <w:lang w:val="en-US"/>
        </w:rPr>
        <w:t>rnstein v Bester</w:t>
      </w:r>
      <w:r w:rsidR="003B5400">
        <w:rPr>
          <w:rStyle w:val="FootnoteReference"/>
          <w:rFonts w:ascii="Arial" w:hAnsi="Arial" w:cs="Arial"/>
          <w:sz w:val="24"/>
          <w:szCs w:val="24"/>
          <w:lang w:val="en-US"/>
        </w:rPr>
        <w:footnoteReference w:id="20"/>
      </w:r>
      <w:r w:rsidR="00535977">
        <w:rPr>
          <w:rFonts w:ascii="Arial" w:hAnsi="Arial" w:cs="Arial"/>
          <w:sz w:val="24"/>
          <w:szCs w:val="24"/>
          <w:lang w:val="en-US"/>
        </w:rPr>
        <w:t xml:space="preserve"> for the submission that </w:t>
      </w:r>
      <w:r w:rsidR="00C95E22">
        <w:rPr>
          <w:rFonts w:ascii="Arial" w:hAnsi="Arial" w:cs="Arial"/>
          <w:sz w:val="24"/>
          <w:szCs w:val="24"/>
          <w:lang w:val="en-US"/>
        </w:rPr>
        <w:t>an investigation ‘as opposed to any subsequent</w:t>
      </w:r>
      <w:r w:rsidR="0097785A">
        <w:rPr>
          <w:rFonts w:ascii="Arial" w:hAnsi="Arial" w:cs="Arial"/>
          <w:sz w:val="24"/>
          <w:szCs w:val="24"/>
          <w:lang w:val="en-US"/>
        </w:rPr>
        <w:t xml:space="preserve"> decision’ carries no serious</w:t>
      </w:r>
      <w:r w:rsidR="00C45B46">
        <w:rPr>
          <w:rFonts w:ascii="Arial" w:hAnsi="Arial" w:cs="Arial"/>
          <w:sz w:val="24"/>
          <w:szCs w:val="24"/>
          <w:lang w:val="en-US"/>
        </w:rPr>
        <w:t xml:space="preserve"> or final </w:t>
      </w:r>
      <w:r w:rsidR="00C45B46">
        <w:rPr>
          <w:rFonts w:ascii="Arial" w:hAnsi="Arial" w:cs="Arial"/>
          <w:sz w:val="24"/>
          <w:szCs w:val="24"/>
          <w:lang w:val="en-US"/>
        </w:rPr>
        <w:lastRenderedPageBreak/>
        <w:t>consequences</w:t>
      </w:r>
      <w:r w:rsidR="00692261">
        <w:rPr>
          <w:rFonts w:ascii="Arial" w:hAnsi="Arial" w:cs="Arial"/>
          <w:sz w:val="24"/>
          <w:szCs w:val="24"/>
          <w:lang w:val="en-US"/>
        </w:rPr>
        <w:t xml:space="preserve"> for a person investigated</w:t>
      </w:r>
      <w:r w:rsidR="001477BF">
        <w:rPr>
          <w:rFonts w:ascii="Arial" w:hAnsi="Arial" w:cs="Arial"/>
          <w:sz w:val="24"/>
          <w:szCs w:val="24"/>
          <w:lang w:val="en-US"/>
        </w:rPr>
        <w:t>.</w:t>
      </w:r>
      <w:r w:rsidR="00101288">
        <w:rPr>
          <w:rFonts w:ascii="Arial" w:hAnsi="Arial" w:cs="Arial"/>
          <w:sz w:val="24"/>
          <w:szCs w:val="24"/>
          <w:lang w:val="en-US"/>
        </w:rPr>
        <w:t xml:space="preserve"> In the </w:t>
      </w:r>
      <w:r w:rsidR="00795B6C" w:rsidRPr="00D00963">
        <w:rPr>
          <w:rFonts w:ascii="Arial" w:hAnsi="Arial" w:cs="Arial"/>
          <w:i/>
          <w:iCs/>
          <w:sz w:val="24"/>
          <w:szCs w:val="24"/>
          <w:lang w:val="en-US"/>
        </w:rPr>
        <w:t>Bernstein case</w:t>
      </w:r>
      <w:r w:rsidR="00932C5D">
        <w:rPr>
          <w:rFonts w:ascii="Arial" w:hAnsi="Arial" w:cs="Arial"/>
          <w:sz w:val="24"/>
          <w:szCs w:val="24"/>
          <w:lang w:val="en-US"/>
        </w:rPr>
        <w:t xml:space="preserve"> the Constitutional Court was dealing with i</w:t>
      </w:r>
      <w:r w:rsidR="00D2624C">
        <w:rPr>
          <w:rFonts w:ascii="Arial" w:hAnsi="Arial" w:cs="Arial"/>
          <w:sz w:val="24"/>
          <w:szCs w:val="24"/>
          <w:lang w:val="en-US"/>
        </w:rPr>
        <w:t>s</w:t>
      </w:r>
      <w:r w:rsidR="00932C5D">
        <w:rPr>
          <w:rFonts w:ascii="Arial" w:hAnsi="Arial" w:cs="Arial"/>
          <w:sz w:val="24"/>
          <w:szCs w:val="24"/>
          <w:lang w:val="en-US"/>
        </w:rPr>
        <w:t>sues</w:t>
      </w:r>
      <w:r w:rsidR="00D2624C">
        <w:rPr>
          <w:rFonts w:ascii="Arial" w:hAnsi="Arial" w:cs="Arial"/>
          <w:sz w:val="24"/>
          <w:szCs w:val="24"/>
          <w:lang w:val="en-US"/>
        </w:rPr>
        <w:t xml:space="preserve"> </w:t>
      </w:r>
      <w:r w:rsidR="00017082">
        <w:rPr>
          <w:rFonts w:ascii="Arial" w:hAnsi="Arial" w:cs="Arial"/>
          <w:sz w:val="24"/>
          <w:szCs w:val="24"/>
          <w:lang w:val="en-US"/>
        </w:rPr>
        <w:t>relating to enquir</w:t>
      </w:r>
      <w:r w:rsidR="00C85BD3">
        <w:rPr>
          <w:rFonts w:ascii="Arial" w:hAnsi="Arial" w:cs="Arial"/>
          <w:sz w:val="24"/>
          <w:szCs w:val="24"/>
          <w:lang w:val="en-US"/>
        </w:rPr>
        <w:t xml:space="preserve">ies in terms of section </w:t>
      </w:r>
      <w:r w:rsidR="00B60044">
        <w:rPr>
          <w:rFonts w:ascii="Arial" w:hAnsi="Arial" w:cs="Arial"/>
          <w:sz w:val="24"/>
          <w:szCs w:val="24"/>
          <w:lang w:val="en-US"/>
        </w:rPr>
        <w:t>417</w:t>
      </w:r>
      <w:r w:rsidR="00247852">
        <w:rPr>
          <w:rFonts w:ascii="Arial" w:hAnsi="Arial" w:cs="Arial"/>
          <w:sz w:val="24"/>
          <w:szCs w:val="24"/>
          <w:lang w:val="en-US"/>
        </w:rPr>
        <w:t xml:space="preserve"> and 418 of the Companies Act</w:t>
      </w:r>
      <w:r w:rsidR="00EF13C3">
        <w:rPr>
          <w:rFonts w:ascii="Arial" w:hAnsi="Arial" w:cs="Arial"/>
          <w:sz w:val="24"/>
          <w:szCs w:val="24"/>
          <w:lang w:val="en-US"/>
        </w:rPr>
        <w:t xml:space="preserve"> 61 of 1973</w:t>
      </w:r>
      <w:r w:rsidR="00776405">
        <w:rPr>
          <w:rFonts w:ascii="Arial" w:hAnsi="Arial" w:cs="Arial"/>
          <w:sz w:val="24"/>
          <w:szCs w:val="24"/>
          <w:lang w:val="en-US"/>
        </w:rPr>
        <w:t xml:space="preserve"> which related to summoning and </w:t>
      </w:r>
      <w:r w:rsidR="00170447">
        <w:rPr>
          <w:rFonts w:ascii="Arial" w:hAnsi="Arial" w:cs="Arial"/>
          <w:sz w:val="24"/>
          <w:szCs w:val="24"/>
          <w:lang w:val="en-US"/>
        </w:rPr>
        <w:t xml:space="preserve">examination of persons </w:t>
      </w:r>
      <w:r w:rsidR="00F052FF">
        <w:rPr>
          <w:rFonts w:ascii="Arial" w:hAnsi="Arial" w:cs="Arial"/>
          <w:sz w:val="24"/>
          <w:szCs w:val="24"/>
          <w:lang w:val="en-US"/>
        </w:rPr>
        <w:t>in relation to the affairs of the company</w:t>
      </w:r>
      <w:r w:rsidR="00E20FFC">
        <w:rPr>
          <w:rFonts w:ascii="Arial" w:hAnsi="Arial" w:cs="Arial"/>
          <w:sz w:val="24"/>
          <w:szCs w:val="24"/>
          <w:lang w:val="en-US"/>
        </w:rPr>
        <w:t xml:space="preserve"> which has been liquida</w:t>
      </w:r>
      <w:r w:rsidR="006C517F">
        <w:rPr>
          <w:rFonts w:ascii="Arial" w:hAnsi="Arial" w:cs="Arial"/>
          <w:sz w:val="24"/>
          <w:szCs w:val="24"/>
          <w:lang w:val="en-US"/>
        </w:rPr>
        <w:t>ted</w:t>
      </w:r>
      <w:r w:rsidR="00B22284">
        <w:rPr>
          <w:rFonts w:ascii="Arial" w:hAnsi="Arial" w:cs="Arial"/>
          <w:sz w:val="24"/>
          <w:szCs w:val="24"/>
          <w:lang w:val="en-US"/>
        </w:rPr>
        <w:t>. In those in</w:t>
      </w:r>
      <w:r w:rsidR="00A0052C">
        <w:rPr>
          <w:rFonts w:ascii="Arial" w:hAnsi="Arial" w:cs="Arial"/>
          <w:sz w:val="24"/>
          <w:szCs w:val="24"/>
          <w:lang w:val="en-US"/>
        </w:rPr>
        <w:t>stances</w:t>
      </w:r>
      <w:r w:rsidR="00D00963">
        <w:rPr>
          <w:rFonts w:ascii="Arial" w:hAnsi="Arial" w:cs="Arial"/>
          <w:sz w:val="24"/>
          <w:szCs w:val="24"/>
          <w:lang w:val="en-US"/>
        </w:rPr>
        <w:t xml:space="preserve">, </w:t>
      </w:r>
      <w:r w:rsidR="00A0052C">
        <w:rPr>
          <w:rFonts w:ascii="Arial" w:hAnsi="Arial" w:cs="Arial"/>
          <w:sz w:val="24"/>
          <w:szCs w:val="24"/>
          <w:lang w:val="en-US"/>
        </w:rPr>
        <w:t xml:space="preserve">as found by the </w:t>
      </w:r>
      <w:r w:rsidR="00D32BA8">
        <w:rPr>
          <w:rFonts w:ascii="Arial" w:hAnsi="Arial" w:cs="Arial"/>
          <w:sz w:val="24"/>
          <w:szCs w:val="24"/>
          <w:lang w:val="en-US"/>
        </w:rPr>
        <w:t>Constitutional Court</w:t>
      </w:r>
      <w:r w:rsidR="00D00963">
        <w:rPr>
          <w:rFonts w:ascii="Arial" w:hAnsi="Arial" w:cs="Arial"/>
          <w:sz w:val="24"/>
          <w:szCs w:val="24"/>
          <w:lang w:val="en-US"/>
        </w:rPr>
        <w:t xml:space="preserve">, </w:t>
      </w:r>
      <w:r w:rsidR="004249C3">
        <w:rPr>
          <w:rFonts w:ascii="Arial" w:hAnsi="Arial" w:cs="Arial"/>
          <w:sz w:val="24"/>
          <w:szCs w:val="24"/>
          <w:lang w:val="en-US"/>
        </w:rPr>
        <w:t>there was already an order of court</w:t>
      </w:r>
      <w:r w:rsidR="000B16DA">
        <w:rPr>
          <w:rFonts w:ascii="Arial" w:hAnsi="Arial" w:cs="Arial"/>
          <w:sz w:val="24"/>
          <w:szCs w:val="24"/>
          <w:lang w:val="en-US"/>
        </w:rPr>
        <w:t xml:space="preserve"> and creditors clearly had an interest in those proceedings</w:t>
      </w:r>
      <w:r w:rsidR="002107B2">
        <w:rPr>
          <w:rFonts w:ascii="Arial" w:hAnsi="Arial" w:cs="Arial"/>
          <w:sz w:val="24"/>
          <w:szCs w:val="24"/>
          <w:lang w:val="en-US"/>
        </w:rPr>
        <w:t xml:space="preserve">. </w:t>
      </w:r>
    </w:p>
    <w:p w14:paraId="7EEA29AB" w14:textId="603047B0" w:rsidR="00906D91" w:rsidRDefault="002107B2" w:rsidP="00E26DDB">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77</w:t>
      </w:r>
      <w:r>
        <w:rPr>
          <w:rFonts w:ascii="Arial" w:hAnsi="Arial" w:cs="Arial"/>
          <w:sz w:val="24"/>
          <w:szCs w:val="24"/>
          <w:lang w:val="en-US"/>
        </w:rPr>
        <w:t>]</w:t>
      </w:r>
      <w:r>
        <w:rPr>
          <w:rFonts w:ascii="Arial" w:hAnsi="Arial" w:cs="Arial"/>
          <w:sz w:val="24"/>
          <w:szCs w:val="24"/>
          <w:lang w:val="en-US"/>
        </w:rPr>
        <w:tab/>
      </w:r>
      <w:r w:rsidR="00D00963">
        <w:rPr>
          <w:rFonts w:ascii="Arial" w:hAnsi="Arial" w:cs="Arial"/>
          <w:sz w:val="24"/>
          <w:szCs w:val="24"/>
          <w:lang w:val="en-US"/>
        </w:rPr>
        <w:t xml:space="preserve"> </w:t>
      </w:r>
      <w:r w:rsidR="00D32BA8">
        <w:rPr>
          <w:rFonts w:ascii="Arial" w:hAnsi="Arial" w:cs="Arial"/>
          <w:b/>
          <w:bCs/>
          <w:sz w:val="24"/>
          <w:szCs w:val="24"/>
          <w:lang w:val="en-US"/>
        </w:rPr>
        <w:t>E. A</w:t>
      </w:r>
      <w:r w:rsidR="006C5381" w:rsidRPr="006C5381">
        <w:rPr>
          <w:rFonts w:ascii="Arial" w:hAnsi="Arial" w:cs="Arial"/>
          <w:b/>
          <w:bCs/>
          <w:sz w:val="24"/>
          <w:szCs w:val="24"/>
          <w:lang w:val="en-US"/>
        </w:rPr>
        <w:t>. Kellaway</w:t>
      </w:r>
      <w:r w:rsidR="00D32BA8">
        <w:rPr>
          <w:rFonts w:ascii="Arial" w:hAnsi="Arial" w:cs="Arial"/>
          <w:sz w:val="24"/>
          <w:szCs w:val="24"/>
          <w:lang w:val="en-US"/>
        </w:rPr>
        <w:t xml:space="preserve"> in his work entitled</w:t>
      </w:r>
      <w:r w:rsidR="006C5381">
        <w:rPr>
          <w:rFonts w:ascii="Arial" w:hAnsi="Arial" w:cs="Arial"/>
          <w:sz w:val="24"/>
          <w:szCs w:val="24"/>
          <w:lang w:val="en-US"/>
        </w:rPr>
        <w:t xml:space="preserve">: </w:t>
      </w:r>
      <w:r w:rsidR="006C5381" w:rsidRPr="006C5381">
        <w:rPr>
          <w:rFonts w:ascii="Arial" w:hAnsi="Arial" w:cs="Arial"/>
          <w:b/>
          <w:bCs/>
          <w:sz w:val="24"/>
          <w:szCs w:val="24"/>
          <w:lang w:val="en-US"/>
        </w:rPr>
        <w:t>Principles of Legal Interpretation; Statutes, Contracts&amp; Wills,</w:t>
      </w:r>
      <w:r w:rsidR="006C5381">
        <w:rPr>
          <w:rFonts w:ascii="Arial" w:hAnsi="Arial" w:cs="Arial"/>
          <w:sz w:val="24"/>
          <w:szCs w:val="24"/>
          <w:lang w:val="en-US"/>
        </w:rPr>
        <w:t xml:space="preserve"> deals with extending the meaning of a statute as follows:</w:t>
      </w:r>
    </w:p>
    <w:p w14:paraId="75F5DB1D" w14:textId="49008A61" w:rsidR="006C5381" w:rsidRPr="006C5381" w:rsidRDefault="006C5381" w:rsidP="00E26DDB">
      <w:pPr>
        <w:spacing w:line="480" w:lineRule="auto"/>
        <w:ind w:left="720" w:hanging="720"/>
        <w:jc w:val="both"/>
        <w:rPr>
          <w:rFonts w:ascii="Arial" w:hAnsi="Arial" w:cs="Arial"/>
          <w:i/>
          <w:iCs/>
          <w:sz w:val="24"/>
          <w:szCs w:val="24"/>
          <w:lang w:val="en-US"/>
        </w:rPr>
      </w:pPr>
      <w:r>
        <w:rPr>
          <w:rFonts w:ascii="Arial" w:hAnsi="Arial" w:cs="Arial"/>
          <w:sz w:val="24"/>
          <w:szCs w:val="24"/>
          <w:lang w:val="en-US"/>
        </w:rPr>
        <w:t xml:space="preserve">          </w:t>
      </w:r>
      <w:r w:rsidR="00D32BA8">
        <w:rPr>
          <w:rFonts w:ascii="Arial" w:hAnsi="Arial" w:cs="Arial"/>
          <w:i/>
          <w:iCs/>
          <w:sz w:val="24"/>
          <w:szCs w:val="24"/>
          <w:lang w:val="en-US"/>
        </w:rPr>
        <w:t>“</w:t>
      </w:r>
      <w:r w:rsidRPr="006C5381">
        <w:rPr>
          <w:rFonts w:ascii="Arial" w:hAnsi="Arial" w:cs="Arial"/>
          <w:i/>
          <w:iCs/>
          <w:sz w:val="24"/>
          <w:szCs w:val="24"/>
          <w:lang w:val="en-US"/>
        </w:rPr>
        <w:t>A statute has no elasticity; that is to say it may not be stretched to meet a case for which provision has clearly not been made. In other words a casus omissus cannot be remedied by a court.”</w:t>
      </w:r>
      <w:r>
        <w:rPr>
          <w:rStyle w:val="FootnoteReference"/>
          <w:rFonts w:ascii="Arial" w:hAnsi="Arial" w:cs="Arial"/>
          <w:i/>
          <w:iCs/>
          <w:sz w:val="24"/>
          <w:szCs w:val="24"/>
          <w:lang w:val="en-US"/>
        </w:rPr>
        <w:footnoteReference w:id="21"/>
      </w:r>
      <w:r w:rsidR="00071417">
        <w:rPr>
          <w:rFonts w:ascii="Arial" w:hAnsi="Arial" w:cs="Arial"/>
          <w:i/>
          <w:iCs/>
          <w:sz w:val="24"/>
          <w:szCs w:val="24"/>
          <w:lang w:val="en-US"/>
        </w:rPr>
        <w:t xml:space="preserve"> </w:t>
      </w:r>
      <w:r w:rsidR="00071417" w:rsidRPr="00071417">
        <w:rPr>
          <w:rFonts w:ascii="Arial" w:hAnsi="Arial" w:cs="Arial"/>
          <w:sz w:val="24"/>
          <w:szCs w:val="24"/>
          <w:lang w:val="en-US"/>
        </w:rPr>
        <w:t>These remarks apply equally herein.</w:t>
      </w:r>
    </w:p>
    <w:p w14:paraId="339F3ED3" w14:textId="6A5F4DFD" w:rsidR="002F7060" w:rsidRDefault="00906D91" w:rsidP="005B4CA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78</w:t>
      </w:r>
      <w:r>
        <w:rPr>
          <w:rFonts w:ascii="Arial" w:hAnsi="Arial" w:cs="Arial"/>
          <w:sz w:val="24"/>
          <w:szCs w:val="24"/>
          <w:lang w:val="en-US"/>
        </w:rPr>
        <w:t>]</w:t>
      </w:r>
      <w:r>
        <w:rPr>
          <w:rFonts w:ascii="Arial" w:hAnsi="Arial" w:cs="Arial"/>
          <w:sz w:val="24"/>
          <w:szCs w:val="24"/>
          <w:lang w:val="en-US"/>
        </w:rPr>
        <w:tab/>
      </w:r>
      <w:r w:rsidR="00D00963">
        <w:rPr>
          <w:rFonts w:ascii="Arial" w:hAnsi="Arial" w:cs="Arial"/>
          <w:sz w:val="24"/>
          <w:szCs w:val="24"/>
          <w:lang w:val="en-US"/>
        </w:rPr>
        <w:t xml:space="preserve">Looking at the Proclamation, objectively, there are prospects that the review </w:t>
      </w:r>
      <w:r w:rsidR="00484549">
        <w:rPr>
          <w:rFonts w:ascii="Arial" w:hAnsi="Arial" w:cs="Arial"/>
          <w:sz w:val="24"/>
          <w:szCs w:val="24"/>
          <w:lang w:val="en-US"/>
        </w:rPr>
        <w:t>c</w:t>
      </w:r>
      <w:r w:rsidR="00D00963">
        <w:rPr>
          <w:rFonts w:ascii="Arial" w:hAnsi="Arial" w:cs="Arial"/>
          <w:sz w:val="24"/>
          <w:szCs w:val="24"/>
          <w:lang w:val="en-US"/>
        </w:rPr>
        <w:t xml:space="preserve">ourt may set aside the decision of the SIU to include the Master’s programme </w:t>
      </w:r>
      <w:r w:rsidR="005B4CA1">
        <w:rPr>
          <w:rFonts w:ascii="Arial" w:hAnsi="Arial" w:cs="Arial"/>
          <w:sz w:val="24"/>
          <w:szCs w:val="24"/>
          <w:lang w:val="en-US"/>
        </w:rPr>
        <w:t xml:space="preserve">in its investigations </w:t>
      </w:r>
      <w:r w:rsidR="00D00963">
        <w:rPr>
          <w:rFonts w:ascii="Arial" w:hAnsi="Arial" w:cs="Arial"/>
          <w:sz w:val="24"/>
          <w:szCs w:val="24"/>
          <w:lang w:val="en-US"/>
        </w:rPr>
        <w:t>without authority from the President</w:t>
      </w:r>
      <w:r w:rsidR="005B4CA1">
        <w:rPr>
          <w:rFonts w:ascii="Arial" w:hAnsi="Arial" w:cs="Arial"/>
          <w:sz w:val="24"/>
          <w:szCs w:val="24"/>
          <w:lang w:val="en-US"/>
        </w:rPr>
        <w:t>.</w:t>
      </w:r>
      <w:r w:rsidR="00484549">
        <w:rPr>
          <w:rFonts w:ascii="Arial" w:hAnsi="Arial" w:cs="Arial"/>
          <w:sz w:val="24"/>
          <w:szCs w:val="24"/>
          <w:lang w:val="en-US"/>
        </w:rPr>
        <w:t xml:space="preserve"> </w:t>
      </w:r>
      <w:r w:rsidR="00D00963">
        <w:rPr>
          <w:rFonts w:ascii="Arial" w:hAnsi="Arial" w:cs="Arial"/>
          <w:sz w:val="24"/>
          <w:szCs w:val="24"/>
          <w:lang w:val="en-US"/>
        </w:rPr>
        <w:t>It</w:t>
      </w:r>
      <w:r w:rsidR="009C21F9">
        <w:rPr>
          <w:rFonts w:ascii="Arial" w:hAnsi="Arial" w:cs="Arial"/>
          <w:sz w:val="24"/>
          <w:szCs w:val="24"/>
          <w:lang w:val="en-US"/>
        </w:rPr>
        <w:t xml:space="preserve"> follows that such investigation </w:t>
      </w:r>
      <w:r w:rsidR="00A83331">
        <w:rPr>
          <w:rFonts w:ascii="Arial" w:hAnsi="Arial" w:cs="Arial"/>
          <w:sz w:val="24"/>
          <w:szCs w:val="24"/>
          <w:lang w:val="en-US"/>
        </w:rPr>
        <w:t>may be set aside on review</w:t>
      </w:r>
      <w:r w:rsidR="00F43582">
        <w:rPr>
          <w:rFonts w:ascii="Arial" w:hAnsi="Arial" w:cs="Arial"/>
          <w:sz w:val="24"/>
          <w:szCs w:val="24"/>
          <w:lang w:val="en-US"/>
        </w:rPr>
        <w:t xml:space="preserve">. </w:t>
      </w:r>
      <w:r w:rsidR="00D00963">
        <w:rPr>
          <w:rFonts w:ascii="Arial" w:hAnsi="Arial" w:cs="Arial"/>
          <w:sz w:val="24"/>
          <w:szCs w:val="24"/>
          <w:lang w:val="en-US"/>
        </w:rPr>
        <w:t>T</w:t>
      </w:r>
      <w:r w:rsidR="00842713">
        <w:rPr>
          <w:rFonts w:ascii="Arial" w:hAnsi="Arial" w:cs="Arial"/>
          <w:sz w:val="24"/>
          <w:szCs w:val="24"/>
          <w:lang w:val="en-US"/>
        </w:rPr>
        <w:t xml:space="preserve">he threats </w:t>
      </w:r>
      <w:r w:rsidR="00D00963">
        <w:rPr>
          <w:rFonts w:ascii="Arial" w:hAnsi="Arial" w:cs="Arial"/>
          <w:sz w:val="24"/>
          <w:szCs w:val="24"/>
          <w:lang w:val="en-US"/>
        </w:rPr>
        <w:t xml:space="preserve">posed </w:t>
      </w:r>
      <w:r w:rsidR="00D32BA8">
        <w:rPr>
          <w:rFonts w:ascii="Arial" w:hAnsi="Arial" w:cs="Arial"/>
          <w:sz w:val="24"/>
          <w:szCs w:val="24"/>
          <w:lang w:val="en-US"/>
        </w:rPr>
        <w:t>by the notice issued by the SIU</w:t>
      </w:r>
      <w:r w:rsidR="00D00963">
        <w:rPr>
          <w:rFonts w:ascii="Arial" w:hAnsi="Arial" w:cs="Arial"/>
          <w:sz w:val="24"/>
          <w:szCs w:val="24"/>
          <w:lang w:val="en-US"/>
        </w:rPr>
        <w:t>,</w:t>
      </w:r>
      <w:r w:rsidR="00D32BA8">
        <w:rPr>
          <w:rFonts w:ascii="Arial" w:hAnsi="Arial" w:cs="Arial"/>
          <w:sz w:val="24"/>
          <w:szCs w:val="24"/>
          <w:lang w:val="en-US"/>
        </w:rPr>
        <w:t xml:space="preserve"> </w:t>
      </w:r>
      <w:r w:rsidR="00842713">
        <w:rPr>
          <w:rFonts w:ascii="Arial" w:hAnsi="Arial" w:cs="Arial"/>
          <w:sz w:val="24"/>
          <w:szCs w:val="24"/>
          <w:lang w:val="en-US"/>
        </w:rPr>
        <w:t xml:space="preserve">for </w:t>
      </w:r>
      <w:r w:rsidR="00B03EDA">
        <w:rPr>
          <w:rFonts w:ascii="Arial" w:hAnsi="Arial" w:cs="Arial"/>
          <w:sz w:val="24"/>
          <w:szCs w:val="24"/>
          <w:lang w:val="en-US"/>
        </w:rPr>
        <w:t xml:space="preserve">non-compliance </w:t>
      </w:r>
      <w:r w:rsidR="00D00963">
        <w:rPr>
          <w:rFonts w:ascii="Arial" w:hAnsi="Arial" w:cs="Arial"/>
          <w:sz w:val="24"/>
          <w:szCs w:val="24"/>
          <w:lang w:val="en-US"/>
        </w:rPr>
        <w:t xml:space="preserve">therewith, </w:t>
      </w:r>
      <w:r w:rsidR="00FB3AB1">
        <w:rPr>
          <w:rFonts w:ascii="Arial" w:hAnsi="Arial" w:cs="Arial"/>
          <w:sz w:val="24"/>
          <w:szCs w:val="24"/>
          <w:lang w:val="en-US"/>
        </w:rPr>
        <w:t>was never retracted</w:t>
      </w:r>
      <w:r w:rsidR="00D00963">
        <w:rPr>
          <w:rFonts w:ascii="Arial" w:hAnsi="Arial" w:cs="Arial"/>
          <w:sz w:val="24"/>
          <w:szCs w:val="24"/>
          <w:lang w:val="en-US"/>
        </w:rPr>
        <w:t xml:space="preserve">. </w:t>
      </w:r>
      <w:r w:rsidR="006E15ED">
        <w:rPr>
          <w:rFonts w:ascii="Arial" w:hAnsi="Arial" w:cs="Arial"/>
          <w:sz w:val="24"/>
          <w:szCs w:val="24"/>
          <w:lang w:val="en-US"/>
        </w:rPr>
        <w:t xml:space="preserve">The applicant had accordingly </w:t>
      </w:r>
      <w:r w:rsidR="001E4534">
        <w:rPr>
          <w:rFonts w:ascii="Arial" w:hAnsi="Arial" w:cs="Arial"/>
          <w:sz w:val="24"/>
          <w:szCs w:val="24"/>
          <w:lang w:val="en-US"/>
        </w:rPr>
        <w:t xml:space="preserve">succeeded </w:t>
      </w:r>
      <w:r w:rsidR="00712408">
        <w:rPr>
          <w:rFonts w:ascii="Arial" w:hAnsi="Arial" w:cs="Arial"/>
          <w:sz w:val="24"/>
          <w:szCs w:val="24"/>
          <w:lang w:val="en-US"/>
        </w:rPr>
        <w:t xml:space="preserve">in establishing a </w:t>
      </w:r>
      <w:r w:rsidR="00712408">
        <w:rPr>
          <w:rFonts w:ascii="Arial" w:hAnsi="Arial" w:cs="Arial"/>
          <w:i/>
          <w:iCs/>
          <w:sz w:val="24"/>
          <w:szCs w:val="24"/>
          <w:lang w:val="en-US"/>
        </w:rPr>
        <w:t xml:space="preserve">prima facie </w:t>
      </w:r>
      <w:r w:rsidR="00712408">
        <w:rPr>
          <w:rFonts w:ascii="Arial" w:hAnsi="Arial" w:cs="Arial"/>
          <w:sz w:val="24"/>
          <w:szCs w:val="24"/>
          <w:lang w:val="en-US"/>
        </w:rPr>
        <w:t>right</w:t>
      </w:r>
      <w:r w:rsidR="008B238B">
        <w:rPr>
          <w:rFonts w:ascii="Arial" w:hAnsi="Arial" w:cs="Arial"/>
          <w:sz w:val="24"/>
          <w:szCs w:val="24"/>
          <w:lang w:val="en-US"/>
        </w:rPr>
        <w:t xml:space="preserve"> deserving of protection from harm</w:t>
      </w:r>
      <w:r w:rsidR="00884AD9">
        <w:rPr>
          <w:rFonts w:ascii="Arial" w:hAnsi="Arial" w:cs="Arial"/>
          <w:sz w:val="24"/>
          <w:szCs w:val="24"/>
          <w:lang w:val="en-US"/>
        </w:rPr>
        <w:t xml:space="preserve"> that may befall him </w:t>
      </w:r>
      <w:r w:rsidR="00331FB7">
        <w:rPr>
          <w:rFonts w:ascii="Arial" w:hAnsi="Arial" w:cs="Arial"/>
          <w:sz w:val="24"/>
          <w:szCs w:val="24"/>
          <w:lang w:val="en-US"/>
        </w:rPr>
        <w:t>if the in</w:t>
      </w:r>
      <w:r w:rsidR="002C06FB">
        <w:rPr>
          <w:rFonts w:ascii="Arial" w:hAnsi="Arial" w:cs="Arial"/>
          <w:sz w:val="24"/>
          <w:szCs w:val="24"/>
          <w:lang w:val="en-US"/>
        </w:rPr>
        <w:t xml:space="preserve">vestigation </w:t>
      </w:r>
      <w:r w:rsidR="00331FB7">
        <w:rPr>
          <w:rFonts w:ascii="Arial" w:hAnsi="Arial" w:cs="Arial"/>
          <w:sz w:val="24"/>
          <w:szCs w:val="24"/>
          <w:lang w:val="en-US"/>
        </w:rPr>
        <w:t>continues</w:t>
      </w:r>
      <w:r w:rsidR="00D61308">
        <w:rPr>
          <w:rFonts w:ascii="Arial" w:hAnsi="Arial" w:cs="Arial"/>
          <w:sz w:val="24"/>
          <w:szCs w:val="24"/>
          <w:lang w:val="en-US"/>
        </w:rPr>
        <w:t xml:space="preserve"> in circumstances where</w:t>
      </w:r>
      <w:r w:rsidR="00752421">
        <w:rPr>
          <w:rFonts w:ascii="Arial" w:hAnsi="Arial" w:cs="Arial"/>
          <w:sz w:val="24"/>
          <w:szCs w:val="24"/>
          <w:lang w:val="en-US"/>
        </w:rPr>
        <w:t xml:space="preserve"> </w:t>
      </w:r>
      <w:r w:rsidR="00A74810">
        <w:rPr>
          <w:rFonts w:ascii="Arial" w:hAnsi="Arial" w:cs="Arial"/>
          <w:sz w:val="24"/>
          <w:szCs w:val="24"/>
          <w:lang w:val="en-US"/>
        </w:rPr>
        <w:t>such investigation</w:t>
      </w:r>
      <w:r w:rsidR="00752421">
        <w:rPr>
          <w:rFonts w:ascii="Arial" w:hAnsi="Arial" w:cs="Arial"/>
          <w:sz w:val="24"/>
          <w:szCs w:val="24"/>
          <w:lang w:val="en-US"/>
        </w:rPr>
        <w:t xml:space="preserve"> </w:t>
      </w:r>
      <w:r w:rsidR="00A74810">
        <w:rPr>
          <w:rFonts w:ascii="Arial" w:hAnsi="Arial" w:cs="Arial"/>
          <w:sz w:val="24"/>
          <w:szCs w:val="24"/>
          <w:lang w:val="en-US"/>
        </w:rPr>
        <w:t xml:space="preserve">falls outside the ambit of </w:t>
      </w:r>
      <w:r w:rsidR="004E4E56">
        <w:rPr>
          <w:rFonts w:ascii="Arial" w:hAnsi="Arial" w:cs="Arial"/>
          <w:sz w:val="24"/>
          <w:szCs w:val="24"/>
          <w:lang w:val="en-US"/>
        </w:rPr>
        <w:t>the Proclamation</w:t>
      </w:r>
      <w:r w:rsidR="002F7060">
        <w:rPr>
          <w:rFonts w:ascii="Arial" w:hAnsi="Arial" w:cs="Arial"/>
          <w:sz w:val="24"/>
          <w:szCs w:val="24"/>
          <w:lang w:val="en-US"/>
        </w:rPr>
        <w:t>.</w:t>
      </w:r>
    </w:p>
    <w:p w14:paraId="7039F8BF" w14:textId="012AC75C" w:rsidR="004B0CF8" w:rsidRPr="00A74810" w:rsidRDefault="002F7060" w:rsidP="00A74810">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8B522F">
        <w:rPr>
          <w:rFonts w:ascii="Arial" w:hAnsi="Arial" w:cs="Arial"/>
          <w:sz w:val="24"/>
          <w:szCs w:val="24"/>
          <w:lang w:val="en-US"/>
        </w:rPr>
        <w:t>79</w:t>
      </w:r>
      <w:r>
        <w:rPr>
          <w:rFonts w:ascii="Arial" w:hAnsi="Arial" w:cs="Arial"/>
          <w:sz w:val="24"/>
          <w:szCs w:val="24"/>
          <w:lang w:val="en-US"/>
        </w:rPr>
        <w:t>]</w:t>
      </w:r>
      <w:r>
        <w:rPr>
          <w:rFonts w:ascii="Arial" w:hAnsi="Arial" w:cs="Arial"/>
          <w:sz w:val="24"/>
          <w:szCs w:val="24"/>
          <w:lang w:val="en-US"/>
        </w:rPr>
        <w:tab/>
        <w:t xml:space="preserve">The interim interdict </w:t>
      </w:r>
      <w:r w:rsidR="00205FE7">
        <w:rPr>
          <w:rFonts w:ascii="Arial" w:hAnsi="Arial" w:cs="Arial"/>
          <w:sz w:val="24"/>
          <w:szCs w:val="24"/>
          <w:lang w:val="en-US"/>
        </w:rPr>
        <w:t>itself is not perma</w:t>
      </w:r>
      <w:r w:rsidR="00FD0647">
        <w:rPr>
          <w:rFonts w:ascii="Arial" w:hAnsi="Arial" w:cs="Arial"/>
          <w:sz w:val="24"/>
          <w:szCs w:val="24"/>
          <w:lang w:val="en-US"/>
        </w:rPr>
        <w:t>ne</w:t>
      </w:r>
      <w:r w:rsidR="00205FE7">
        <w:rPr>
          <w:rFonts w:ascii="Arial" w:hAnsi="Arial" w:cs="Arial"/>
          <w:sz w:val="24"/>
          <w:szCs w:val="24"/>
          <w:lang w:val="en-US"/>
        </w:rPr>
        <w:t>nt</w:t>
      </w:r>
      <w:r w:rsidR="00FD0647">
        <w:rPr>
          <w:rFonts w:ascii="Arial" w:hAnsi="Arial" w:cs="Arial"/>
          <w:sz w:val="24"/>
          <w:szCs w:val="24"/>
          <w:lang w:val="en-US"/>
        </w:rPr>
        <w:t xml:space="preserve"> in nature as it will only endure</w:t>
      </w:r>
      <w:r w:rsidR="005D795A">
        <w:rPr>
          <w:rFonts w:ascii="Arial" w:hAnsi="Arial" w:cs="Arial"/>
          <w:sz w:val="24"/>
          <w:szCs w:val="24"/>
          <w:lang w:val="en-US"/>
        </w:rPr>
        <w:t xml:space="preserve"> up to the time when the review application </w:t>
      </w:r>
      <w:r w:rsidR="005C46D0">
        <w:rPr>
          <w:rFonts w:ascii="Arial" w:hAnsi="Arial" w:cs="Arial"/>
          <w:sz w:val="24"/>
          <w:szCs w:val="24"/>
          <w:lang w:val="en-US"/>
        </w:rPr>
        <w:t>is determined</w:t>
      </w:r>
      <w:r w:rsidR="002E114B">
        <w:rPr>
          <w:rFonts w:ascii="Arial" w:hAnsi="Arial" w:cs="Arial"/>
          <w:sz w:val="24"/>
          <w:szCs w:val="24"/>
          <w:lang w:val="en-US"/>
        </w:rPr>
        <w:t xml:space="preserve">. The interdict </w:t>
      </w:r>
      <w:r w:rsidR="0020231B">
        <w:rPr>
          <w:rFonts w:ascii="Arial" w:hAnsi="Arial" w:cs="Arial"/>
          <w:sz w:val="24"/>
          <w:szCs w:val="24"/>
          <w:lang w:val="en-US"/>
        </w:rPr>
        <w:t>is not sought against</w:t>
      </w:r>
      <w:r w:rsidR="00A81865">
        <w:rPr>
          <w:rFonts w:ascii="Arial" w:hAnsi="Arial" w:cs="Arial"/>
          <w:sz w:val="24"/>
          <w:szCs w:val="24"/>
          <w:lang w:val="en-US"/>
        </w:rPr>
        <w:t xml:space="preserve"> the </w:t>
      </w:r>
      <w:r w:rsidR="00A74810">
        <w:rPr>
          <w:rFonts w:ascii="Arial" w:hAnsi="Arial" w:cs="Arial"/>
          <w:sz w:val="24"/>
          <w:szCs w:val="24"/>
          <w:lang w:val="en-US"/>
        </w:rPr>
        <w:t>u</w:t>
      </w:r>
      <w:r w:rsidR="00A81865">
        <w:rPr>
          <w:rFonts w:ascii="Arial" w:hAnsi="Arial" w:cs="Arial"/>
          <w:sz w:val="24"/>
          <w:szCs w:val="24"/>
          <w:lang w:val="en-US"/>
        </w:rPr>
        <w:t>niversity, it is only sought against the SIU</w:t>
      </w:r>
      <w:r w:rsidR="00395C1D">
        <w:rPr>
          <w:rFonts w:ascii="Arial" w:hAnsi="Arial" w:cs="Arial"/>
          <w:sz w:val="24"/>
          <w:szCs w:val="24"/>
          <w:lang w:val="en-US"/>
        </w:rPr>
        <w:t xml:space="preserve">. Nothing stops the </w:t>
      </w:r>
      <w:r w:rsidR="00A74810">
        <w:rPr>
          <w:rFonts w:ascii="Arial" w:hAnsi="Arial" w:cs="Arial"/>
          <w:sz w:val="24"/>
          <w:szCs w:val="24"/>
          <w:lang w:val="en-US"/>
        </w:rPr>
        <w:t>u</w:t>
      </w:r>
      <w:r w:rsidR="00395C1D">
        <w:rPr>
          <w:rFonts w:ascii="Arial" w:hAnsi="Arial" w:cs="Arial"/>
          <w:sz w:val="24"/>
          <w:szCs w:val="24"/>
          <w:lang w:val="en-US"/>
        </w:rPr>
        <w:t>niversity from conductin</w:t>
      </w:r>
      <w:r w:rsidR="00263E8E">
        <w:rPr>
          <w:rFonts w:ascii="Arial" w:hAnsi="Arial" w:cs="Arial"/>
          <w:sz w:val="24"/>
          <w:szCs w:val="24"/>
          <w:lang w:val="en-US"/>
        </w:rPr>
        <w:t>g or continuing with its investigations</w:t>
      </w:r>
      <w:r w:rsidR="00AD2B9D">
        <w:rPr>
          <w:rFonts w:ascii="Arial" w:hAnsi="Arial" w:cs="Arial"/>
          <w:sz w:val="24"/>
          <w:szCs w:val="24"/>
          <w:lang w:val="en-US"/>
        </w:rPr>
        <w:t xml:space="preserve"> until such time as the matter is </w:t>
      </w:r>
      <w:r w:rsidR="007A147E">
        <w:rPr>
          <w:rFonts w:ascii="Arial" w:hAnsi="Arial" w:cs="Arial"/>
          <w:sz w:val="24"/>
          <w:szCs w:val="24"/>
          <w:lang w:val="en-US"/>
        </w:rPr>
        <w:t>finalized on review.</w:t>
      </w:r>
      <w:r w:rsidR="0015080A">
        <w:rPr>
          <w:rFonts w:ascii="Arial" w:hAnsi="Arial" w:cs="Arial"/>
          <w:sz w:val="24"/>
          <w:szCs w:val="24"/>
          <w:lang w:val="en-US"/>
        </w:rPr>
        <w:t xml:space="preserve"> The applicant would suffer irreparable harm</w:t>
      </w:r>
      <w:r w:rsidR="00317BA1">
        <w:rPr>
          <w:rFonts w:ascii="Arial" w:hAnsi="Arial" w:cs="Arial"/>
          <w:sz w:val="24"/>
          <w:szCs w:val="24"/>
          <w:lang w:val="en-US"/>
        </w:rPr>
        <w:t xml:space="preserve"> if he continues to be subjected </w:t>
      </w:r>
      <w:r w:rsidR="00973FC4">
        <w:rPr>
          <w:rFonts w:ascii="Arial" w:hAnsi="Arial" w:cs="Arial"/>
          <w:sz w:val="24"/>
          <w:szCs w:val="24"/>
          <w:lang w:val="en-US"/>
        </w:rPr>
        <w:t xml:space="preserve">to an investigation that may be </w:t>
      </w:r>
      <w:r w:rsidR="003F14CB">
        <w:rPr>
          <w:rFonts w:ascii="Arial" w:hAnsi="Arial" w:cs="Arial"/>
          <w:sz w:val="24"/>
          <w:szCs w:val="24"/>
          <w:lang w:val="en-US"/>
        </w:rPr>
        <w:t>found to be unlawful on review</w:t>
      </w:r>
      <w:r w:rsidR="00293314">
        <w:rPr>
          <w:rFonts w:ascii="Arial" w:hAnsi="Arial" w:cs="Arial"/>
          <w:sz w:val="24"/>
          <w:szCs w:val="24"/>
          <w:lang w:val="en-US"/>
        </w:rPr>
        <w:t>. The integrity of any investigation</w:t>
      </w:r>
      <w:r w:rsidR="00A74810">
        <w:rPr>
          <w:rFonts w:ascii="Arial" w:hAnsi="Arial" w:cs="Arial"/>
          <w:sz w:val="24"/>
          <w:szCs w:val="24"/>
          <w:lang w:val="en-US"/>
        </w:rPr>
        <w:t xml:space="preserve"> is in</w:t>
      </w:r>
      <w:r w:rsidR="00293314">
        <w:rPr>
          <w:rFonts w:ascii="Arial" w:hAnsi="Arial" w:cs="Arial"/>
          <w:sz w:val="24"/>
          <w:szCs w:val="24"/>
          <w:lang w:val="en-US"/>
        </w:rPr>
        <w:t xml:space="preserve"> </w:t>
      </w:r>
      <w:r w:rsidR="00A51770">
        <w:rPr>
          <w:rFonts w:ascii="Arial" w:hAnsi="Arial" w:cs="Arial"/>
          <w:sz w:val="24"/>
          <w:szCs w:val="24"/>
          <w:lang w:val="en-US"/>
        </w:rPr>
        <w:t>its lawfulness</w:t>
      </w:r>
      <w:r w:rsidR="00010818">
        <w:rPr>
          <w:rFonts w:ascii="Arial" w:hAnsi="Arial" w:cs="Arial"/>
          <w:sz w:val="24"/>
          <w:szCs w:val="24"/>
          <w:lang w:val="en-US"/>
        </w:rPr>
        <w:t>. It can never be</w:t>
      </w:r>
      <w:r w:rsidR="00784B10">
        <w:rPr>
          <w:rFonts w:ascii="Arial" w:hAnsi="Arial" w:cs="Arial"/>
          <w:sz w:val="24"/>
          <w:szCs w:val="24"/>
          <w:lang w:val="en-US"/>
        </w:rPr>
        <w:t xml:space="preserve"> in the public interest to </w:t>
      </w:r>
      <w:r w:rsidR="00D32BA8">
        <w:rPr>
          <w:rFonts w:ascii="Arial" w:hAnsi="Arial" w:cs="Arial"/>
          <w:sz w:val="24"/>
          <w:szCs w:val="24"/>
          <w:lang w:val="en-US"/>
        </w:rPr>
        <w:t>allow an</w:t>
      </w:r>
      <w:r w:rsidR="00BF056B">
        <w:rPr>
          <w:rFonts w:ascii="Arial" w:hAnsi="Arial" w:cs="Arial"/>
          <w:sz w:val="24"/>
          <w:szCs w:val="24"/>
          <w:lang w:val="en-US"/>
        </w:rPr>
        <w:t xml:space="preserve"> investigation </w:t>
      </w:r>
      <w:r w:rsidR="00A74810">
        <w:rPr>
          <w:rFonts w:ascii="Arial" w:hAnsi="Arial" w:cs="Arial"/>
          <w:sz w:val="24"/>
          <w:szCs w:val="24"/>
          <w:lang w:val="en-US"/>
        </w:rPr>
        <w:t xml:space="preserve">to </w:t>
      </w:r>
      <w:r w:rsidR="00BF056B">
        <w:rPr>
          <w:rFonts w:ascii="Arial" w:hAnsi="Arial" w:cs="Arial"/>
          <w:sz w:val="24"/>
          <w:szCs w:val="24"/>
          <w:lang w:val="en-US"/>
        </w:rPr>
        <w:t>be continued</w:t>
      </w:r>
      <w:r w:rsidR="003B40F0">
        <w:rPr>
          <w:rFonts w:ascii="Arial" w:hAnsi="Arial" w:cs="Arial"/>
          <w:sz w:val="24"/>
          <w:szCs w:val="24"/>
          <w:lang w:val="en-US"/>
        </w:rPr>
        <w:t xml:space="preserve"> </w:t>
      </w:r>
      <w:r w:rsidR="00D32BA8">
        <w:rPr>
          <w:rFonts w:ascii="Arial" w:hAnsi="Arial" w:cs="Arial"/>
          <w:sz w:val="24"/>
          <w:szCs w:val="24"/>
          <w:lang w:val="en-US"/>
        </w:rPr>
        <w:t>where it</w:t>
      </w:r>
      <w:r w:rsidR="00A74810">
        <w:rPr>
          <w:rFonts w:ascii="Arial" w:hAnsi="Arial" w:cs="Arial"/>
          <w:sz w:val="24"/>
          <w:szCs w:val="24"/>
          <w:lang w:val="en-US"/>
        </w:rPr>
        <w:t xml:space="preserve"> appears to fall outside</w:t>
      </w:r>
      <w:r w:rsidR="003B40F0">
        <w:rPr>
          <w:rFonts w:ascii="Arial" w:hAnsi="Arial" w:cs="Arial"/>
          <w:sz w:val="24"/>
          <w:szCs w:val="24"/>
          <w:lang w:val="en-US"/>
        </w:rPr>
        <w:t xml:space="preserve"> the </w:t>
      </w:r>
      <w:r w:rsidR="00A74810">
        <w:rPr>
          <w:rFonts w:ascii="Arial" w:hAnsi="Arial" w:cs="Arial"/>
          <w:sz w:val="24"/>
          <w:szCs w:val="24"/>
          <w:lang w:val="en-US"/>
        </w:rPr>
        <w:t xml:space="preserve">authority of the </w:t>
      </w:r>
      <w:r w:rsidR="003B40F0">
        <w:rPr>
          <w:rFonts w:ascii="Arial" w:hAnsi="Arial" w:cs="Arial"/>
          <w:sz w:val="24"/>
          <w:szCs w:val="24"/>
          <w:lang w:val="en-US"/>
        </w:rPr>
        <w:t>Proclamation</w:t>
      </w:r>
      <w:r w:rsidR="00A74810">
        <w:rPr>
          <w:rFonts w:ascii="Arial" w:hAnsi="Arial" w:cs="Arial"/>
          <w:sz w:val="24"/>
          <w:szCs w:val="24"/>
          <w:lang w:val="en-US"/>
        </w:rPr>
        <w:t xml:space="preserve">. </w:t>
      </w:r>
    </w:p>
    <w:p w14:paraId="42E89451" w14:textId="28D066FC" w:rsidR="00E26DDB" w:rsidRDefault="004B0CF8" w:rsidP="005B4CA1">
      <w:pPr>
        <w:spacing w:line="480" w:lineRule="auto"/>
        <w:ind w:left="720" w:hanging="720"/>
        <w:jc w:val="both"/>
        <w:rPr>
          <w:rFonts w:ascii="Arial" w:hAnsi="Arial" w:cs="Arial"/>
          <w:sz w:val="24"/>
          <w:szCs w:val="24"/>
          <w:lang w:val="en-US"/>
        </w:rPr>
      </w:pPr>
      <w:r>
        <w:rPr>
          <w:rFonts w:ascii="Arial" w:hAnsi="Arial" w:cs="Arial"/>
          <w:sz w:val="24"/>
          <w:szCs w:val="24"/>
          <w:lang w:val="en-US"/>
        </w:rPr>
        <w:t>[8</w:t>
      </w:r>
      <w:r w:rsidR="008B522F">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 xml:space="preserve">There are suggestions that </w:t>
      </w:r>
      <w:r w:rsidR="00D32BA8">
        <w:rPr>
          <w:rFonts w:ascii="Arial" w:hAnsi="Arial" w:cs="Arial"/>
          <w:sz w:val="24"/>
          <w:szCs w:val="24"/>
          <w:lang w:val="en-US"/>
        </w:rPr>
        <w:t>the applicant does have</w:t>
      </w:r>
      <w:r w:rsidR="006A331E">
        <w:rPr>
          <w:rFonts w:ascii="Arial" w:hAnsi="Arial" w:cs="Arial"/>
          <w:sz w:val="24"/>
          <w:szCs w:val="24"/>
          <w:lang w:val="en-US"/>
        </w:rPr>
        <w:t xml:space="preserve"> alternative remed</w:t>
      </w:r>
      <w:r w:rsidR="0075247B">
        <w:rPr>
          <w:rFonts w:ascii="Arial" w:hAnsi="Arial" w:cs="Arial"/>
          <w:sz w:val="24"/>
          <w:szCs w:val="24"/>
          <w:lang w:val="en-US"/>
        </w:rPr>
        <w:t>ies</w:t>
      </w:r>
      <w:r w:rsidR="00A74810">
        <w:rPr>
          <w:rFonts w:ascii="Arial" w:hAnsi="Arial" w:cs="Arial"/>
          <w:sz w:val="24"/>
          <w:szCs w:val="24"/>
          <w:lang w:val="en-US"/>
        </w:rPr>
        <w:t>. T</w:t>
      </w:r>
      <w:r w:rsidR="00F42F63">
        <w:rPr>
          <w:rFonts w:ascii="Arial" w:hAnsi="Arial" w:cs="Arial"/>
          <w:sz w:val="24"/>
          <w:szCs w:val="24"/>
          <w:lang w:val="en-US"/>
        </w:rPr>
        <w:t>he issue of alternative remedies</w:t>
      </w:r>
      <w:r w:rsidR="004E12D8">
        <w:rPr>
          <w:rFonts w:ascii="Arial" w:hAnsi="Arial" w:cs="Arial"/>
          <w:sz w:val="24"/>
          <w:szCs w:val="24"/>
          <w:lang w:val="en-US"/>
        </w:rPr>
        <w:t xml:space="preserve"> cannot arise where the authority upon which</w:t>
      </w:r>
      <w:r w:rsidR="00DE6BFA">
        <w:rPr>
          <w:rFonts w:ascii="Arial" w:hAnsi="Arial" w:cs="Arial"/>
          <w:sz w:val="24"/>
          <w:szCs w:val="24"/>
          <w:lang w:val="en-US"/>
        </w:rPr>
        <w:t xml:space="preserve"> the investigation is </w:t>
      </w:r>
      <w:r w:rsidR="004E110A">
        <w:rPr>
          <w:rFonts w:ascii="Arial" w:hAnsi="Arial" w:cs="Arial"/>
          <w:sz w:val="24"/>
          <w:szCs w:val="24"/>
          <w:lang w:val="en-US"/>
        </w:rPr>
        <w:t>purportedly</w:t>
      </w:r>
      <w:r w:rsidR="00DE6BFA">
        <w:rPr>
          <w:rFonts w:ascii="Arial" w:hAnsi="Arial" w:cs="Arial"/>
          <w:sz w:val="24"/>
          <w:szCs w:val="24"/>
          <w:lang w:val="en-US"/>
        </w:rPr>
        <w:t xml:space="preserve"> </w:t>
      </w:r>
      <w:r w:rsidR="00DF132F">
        <w:rPr>
          <w:rFonts w:ascii="Arial" w:hAnsi="Arial" w:cs="Arial"/>
          <w:sz w:val="24"/>
          <w:szCs w:val="24"/>
          <w:lang w:val="en-US"/>
        </w:rPr>
        <w:t>based is non-e</w:t>
      </w:r>
      <w:r w:rsidR="00857381">
        <w:rPr>
          <w:rFonts w:ascii="Arial" w:hAnsi="Arial" w:cs="Arial"/>
          <w:sz w:val="24"/>
          <w:szCs w:val="24"/>
          <w:lang w:val="en-US"/>
        </w:rPr>
        <w:t>xistent</w:t>
      </w:r>
      <w:r w:rsidR="00AE3529">
        <w:rPr>
          <w:rFonts w:ascii="Arial" w:hAnsi="Arial" w:cs="Arial"/>
          <w:sz w:val="24"/>
          <w:szCs w:val="24"/>
          <w:lang w:val="en-US"/>
        </w:rPr>
        <w:t xml:space="preserve">. </w:t>
      </w:r>
      <w:r w:rsidR="00A74810">
        <w:rPr>
          <w:rFonts w:ascii="Arial" w:hAnsi="Arial" w:cs="Arial"/>
          <w:sz w:val="24"/>
          <w:szCs w:val="24"/>
          <w:lang w:val="en-US"/>
        </w:rPr>
        <w:t xml:space="preserve">To allow the investigation to continue when the issue being investigated does not appear on the Proclamation itself would be to allow </w:t>
      </w:r>
      <w:r w:rsidR="000023CA">
        <w:rPr>
          <w:rFonts w:ascii="Arial" w:hAnsi="Arial" w:cs="Arial"/>
          <w:sz w:val="24"/>
          <w:szCs w:val="24"/>
          <w:lang w:val="en-US"/>
        </w:rPr>
        <w:t>unlawful</w:t>
      </w:r>
      <w:r w:rsidR="00A74810">
        <w:rPr>
          <w:rFonts w:ascii="Arial" w:hAnsi="Arial" w:cs="Arial"/>
          <w:sz w:val="24"/>
          <w:szCs w:val="24"/>
          <w:lang w:val="en-US"/>
        </w:rPr>
        <w:t xml:space="preserve"> conduct to continue</w:t>
      </w:r>
      <w:r w:rsidR="001E18AD">
        <w:rPr>
          <w:rFonts w:ascii="Arial" w:hAnsi="Arial" w:cs="Arial"/>
          <w:sz w:val="24"/>
          <w:szCs w:val="24"/>
          <w:lang w:val="en-US"/>
        </w:rPr>
        <w:t xml:space="preserve">. It is </w:t>
      </w:r>
      <w:r w:rsidR="00DA185A">
        <w:rPr>
          <w:rFonts w:ascii="Arial" w:hAnsi="Arial" w:cs="Arial"/>
          <w:sz w:val="24"/>
          <w:szCs w:val="24"/>
          <w:lang w:val="en-US"/>
        </w:rPr>
        <w:t xml:space="preserve">so that the matter is of public </w:t>
      </w:r>
      <w:r w:rsidR="00203AB9">
        <w:rPr>
          <w:rFonts w:ascii="Arial" w:hAnsi="Arial" w:cs="Arial"/>
          <w:sz w:val="24"/>
          <w:szCs w:val="24"/>
          <w:lang w:val="en-US"/>
        </w:rPr>
        <w:t xml:space="preserve">importance in the sense that </w:t>
      </w:r>
      <w:r w:rsidR="0073493C">
        <w:rPr>
          <w:rFonts w:ascii="Arial" w:hAnsi="Arial" w:cs="Arial"/>
          <w:sz w:val="24"/>
          <w:szCs w:val="24"/>
          <w:lang w:val="en-US"/>
        </w:rPr>
        <w:t xml:space="preserve">people would want to see perpetrators </w:t>
      </w:r>
      <w:r w:rsidR="005C7E44">
        <w:rPr>
          <w:rFonts w:ascii="Arial" w:hAnsi="Arial" w:cs="Arial"/>
          <w:sz w:val="24"/>
          <w:szCs w:val="24"/>
          <w:lang w:val="en-US"/>
        </w:rPr>
        <w:t>who are involved in the unlawful conduct</w:t>
      </w:r>
      <w:r w:rsidR="00484549">
        <w:rPr>
          <w:rFonts w:ascii="Arial" w:hAnsi="Arial" w:cs="Arial"/>
          <w:sz w:val="24"/>
          <w:szCs w:val="24"/>
          <w:lang w:val="en-US"/>
        </w:rPr>
        <w:t xml:space="preserve"> being</w:t>
      </w:r>
      <w:r w:rsidR="00C33C14">
        <w:rPr>
          <w:rFonts w:ascii="Arial" w:hAnsi="Arial" w:cs="Arial"/>
          <w:sz w:val="24"/>
          <w:szCs w:val="24"/>
          <w:lang w:val="en-US"/>
        </w:rPr>
        <w:t xml:space="preserve"> brought to book as soon as possible </w:t>
      </w:r>
      <w:r w:rsidR="00D3276A">
        <w:rPr>
          <w:rFonts w:ascii="Arial" w:hAnsi="Arial" w:cs="Arial"/>
          <w:sz w:val="24"/>
          <w:szCs w:val="24"/>
          <w:lang w:val="en-US"/>
        </w:rPr>
        <w:t>and that the investigations be done</w:t>
      </w:r>
      <w:r w:rsidR="004B1AF8">
        <w:rPr>
          <w:rFonts w:ascii="Arial" w:hAnsi="Arial" w:cs="Arial"/>
          <w:sz w:val="24"/>
          <w:szCs w:val="24"/>
          <w:lang w:val="en-US"/>
        </w:rPr>
        <w:t xml:space="preserve"> as soon as possible</w:t>
      </w:r>
      <w:r w:rsidR="0000075A">
        <w:rPr>
          <w:rFonts w:ascii="Arial" w:hAnsi="Arial" w:cs="Arial"/>
          <w:sz w:val="24"/>
          <w:szCs w:val="24"/>
          <w:lang w:val="en-US"/>
        </w:rPr>
        <w:t xml:space="preserve">. </w:t>
      </w:r>
      <w:r w:rsidR="005B4CA1">
        <w:rPr>
          <w:rFonts w:ascii="Arial" w:hAnsi="Arial" w:cs="Arial"/>
          <w:sz w:val="24"/>
          <w:szCs w:val="24"/>
          <w:lang w:val="en-US"/>
        </w:rPr>
        <w:t xml:space="preserve">It is in the interests of justice that investigations must be conducted in accordance with the law, </w:t>
      </w:r>
      <w:r w:rsidR="00291009">
        <w:rPr>
          <w:rFonts w:ascii="Arial" w:hAnsi="Arial" w:cs="Arial"/>
          <w:sz w:val="24"/>
          <w:szCs w:val="24"/>
          <w:lang w:val="en-US"/>
        </w:rPr>
        <w:t>otherwise the</w:t>
      </w:r>
      <w:r w:rsidR="00484549">
        <w:rPr>
          <w:rFonts w:ascii="Arial" w:hAnsi="Arial" w:cs="Arial"/>
          <w:sz w:val="24"/>
          <w:szCs w:val="24"/>
          <w:lang w:val="en-US"/>
        </w:rPr>
        <w:t xml:space="preserve">y </w:t>
      </w:r>
      <w:r w:rsidR="004C6B4C">
        <w:rPr>
          <w:rFonts w:ascii="Arial" w:hAnsi="Arial" w:cs="Arial"/>
          <w:sz w:val="24"/>
          <w:szCs w:val="24"/>
          <w:lang w:val="en-US"/>
        </w:rPr>
        <w:t xml:space="preserve">would be </w:t>
      </w:r>
      <w:r w:rsidR="00A74810">
        <w:rPr>
          <w:rFonts w:ascii="Arial" w:hAnsi="Arial" w:cs="Arial"/>
          <w:sz w:val="24"/>
          <w:szCs w:val="24"/>
          <w:lang w:val="en-US"/>
        </w:rPr>
        <w:t>tarnished</w:t>
      </w:r>
      <w:r w:rsidR="007B736B">
        <w:rPr>
          <w:rFonts w:ascii="Arial" w:hAnsi="Arial" w:cs="Arial"/>
          <w:sz w:val="24"/>
          <w:szCs w:val="24"/>
          <w:lang w:val="en-US"/>
        </w:rPr>
        <w:t xml:space="preserve">. </w:t>
      </w:r>
    </w:p>
    <w:p w14:paraId="767195AF" w14:textId="4F579C51" w:rsidR="005A3C2A" w:rsidRDefault="002E1B02" w:rsidP="00111EBF">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8</w:t>
      </w:r>
      <w:r w:rsidR="00832829">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In this case the SIU does not have </w:t>
      </w:r>
      <w:r w:rsidR="00A13B56">
        <w:rPr>
          <w:rFonts w:ascii="Arial" w:hAnsi="Arial" w:cs="Arial"/>
          <w:sz w:val="24"/>
          <w:szCs w:val="24"/>
          <w:lang w:val="en-US"/>
        </w:rPr>
        <w:t>the original authority</w:t>
      </w:r>
      <w:r w:rsidR="007F2421">
        <w:rPr>
          <w:rFonts w:ascii="Arial" w:hAnsi="Arial" w:cs="Arial"/>
          <w:sz w:val="24"/>
          <w:szCs w:val="24"/>
          <w:lang w:val="en-US"/>
        </w:rPr>
        <w:t xml:space="preserve"> to </w:t>
      </w:r>
      <w:r w:rsidR="002C6D44">
        <w:rPr>
          <w:rFonts w:ascii="Arial" w:hAnsi="Arial" w:cs="Arial"/>
          <w:sz w:val="24"/>
          <w:szCs w:val="24"/>
          <w:lang w:val="en-US"/>
        </w:rPr>
        <w:t xml:space="preserve">investigate </w:t>
      </w:r>
      <w:r w:rsidR="00A74810">
        <w:rPr>
          <w:rFonts w:ascii="Arial" w:hAnsi="Arial" w:cs="Arial"/>
          <w:sz w:val="24"/>
          <w:szCs w:val="24"/>
          <w:lang w:val="en-US"/>
        </w:rPr>
        <w:t>u</w:t>
      </w:r>
      <w:r w:rsidR="002C6D44">
        <w:rPr>
          <w:rFonts w:ascii="Arial" w:hAnsi="Arial" w:cs="Arial"/>
          <w:sz w:val="24"/>
          <w:szCs w:val="24"/>
          <w:lang w:val="en-US"/>
        </w:rPr>
        <w:t>niversity affairs and it is for that reason that</w:t>
      </w:r>
      <w:r w:rsidR="00A66550">
        <w:rPr>
          <w:rFonts w:ascii="Arial" w:hAnsi="Arial" w:cs="Arial"/>
          <w:sz w:val="24"/>
          <w:szCs w:val="24"/>
          <w:lang w:val="en-US"/>
        </w:rPr>
        <w:t xml:space="preserve"> extending the </w:t>
      </w:r>
      <w:r w:rsidR="00F10095">
        <w:rPr>
          <w:rFonts w:ascii="Arial" w:hAnsi="Arial" w:cs="Arial"/>
          <w:sz w:val="24"/>
          <w:szCs w:val="24"/>
          <w:lang w:val="en-US"/>
        </w:rPr>
        <w:t xml:space="preserve">operation of the Proclamation </w:t>
      </w:r>
      <w:r w:rsidR="00E7453E">
        <w:rPr>
          <w:rFonts w:ascii="Arial" w:hAnsi="Arial" w:cs="Arial"/>
          <w:sz w:val="24"/>
          <w:szCs w:val="24"/>
          <w:lang w:val="en-US"/>
        </w:rPr>
        <w:t xml:space="preserve">to matters </w:t>
      </w:r>
      <w:r w:rsidR="006C0B40">
        <w:rPr>
          <w:rFonts w:ascii="Arial" w:hAnsi="Arial" w:cs="Arial"/>
          <w:sz w:val="24"/>
          <w:szCs w:val="24"/>
          <w:lang w:val="en-US"/>
        </w:rPr>
        <w:t xml:space="preserve">that are </w:t>
      </w:r>
      <w:r w:rsidR="00BA7059">
        <w:rPr>
          <w:rFonts w:ascii="Arial" w:hAnsi="Arial" w:cs="Arial"/>
          <w:sz w:val="24"/>
          <w:szCs w:val="24"/>
          <w:lang w:val="en-US"/>
        </w:rPr>
        <w:t>not expressly stated therein</w:t>
      </w:r>
      <w:r w:rsidR="00A74810">
        <w:rPr>
          <w:rFonts w:ascii="Arial" w:hAnsi="Arial" w:cs="Arial"/>
          <w:sz w:val="24"/>
          <w:szCs w:val="24"/>
          <w:lang w:val="en-US"/>
        </w:rPr>
        <w:t xml:space="preserve">, </w:t>
      </w:r>
      <w:r w:rsidR="00484549">
        <w:rPr>
          <w:rFonts w:ascii="Arial" w:hAnsi="Arial" w:cs="Arial"/>
          <w:sz w:val="24"/>
          <w:szCs w:val="24"/>
          <w:lang w:val="en-US"/>
        </w:rPr>
        <w:t xml:space="preserve">may be found to </w:t>
      </w:r>
      <w:r w:rsidR="00D25331">
        <w:rPr>
          <w:rFonts w:ascii="Arial" w:hAnsi="Arial" w:cs="Arial"/>
          <w:sz w:val="24"/>
          <w:szCs w:val="24"/>
          <w:lang w:val="en-US"/>
        </w:rPr>
        <w:t>be unjus</w:t>
      </w:r>
      <w:r w:rsidR="00484549">
        <w:rPr>
          <w:rFonts w:ascii="Arial" w:hAnsi="Arial" w:cs="Arial"/>
          <w:sz w:val="24"/>
          <w:szCs w:val="24"/>
          <w:lang w:val="en-US"/>
        </w:rPr>
        <w:t xml:space="preserve">t by the review court. </w:t>
      </w:r>
      <w:r w:rsidR="00770DE5">
        <w:rPr>
          <w:rFonts w:ascii="Arial" w:hAnsi="Arial" w:cs="Arial"/>
          <w:sz w:val="24"/>
          <w:szCs w:val="24"/>
          <w:lang w:val="en-US"/>
        </w:rPr>
        <w:t xml:space="preserve"> For all the </w:t>
      </w:r>
      <w:r w:rsidR="00A9386F">
        <w:rPr>
          <w:rFonts w:ascii="Arial" w:hAnsi="Arial" w:cs="Arial"/>
          <w:sz w:val="24"/>
          <w:szCs w:val="24"/>
          <w:lang w:val="en-US"/>
        </w:rPr>
        <w:t>reasons I</w:t>
      </w:r>
      <w:r w:rsidR="00770DE5">
        <w:rPr>
          <w:rFonts w:ascii="Arial" w:hAnsi="Arial" w:cs="Arial"/>
          <w:sz w:val="24"/>
          <w:szCs w:val="24"/>
          <w:lang w:val="en-US"/>
        </w:rPr>
        <w:t xml:space="preserve"> find that a case is made out for an interdict pending finalization of Part B. </w:t>
      </w:r>
    </w:p>
    <w:p w14:paraId="3C1BAF19" w14:textId="0511B420" w:rsidR="00770DE5" w:rsidRPr="00770DE5" w:rsidRDefault="00770DE5" w:rsidP="00111EBF">
      <w:pPr>
        <w:spacing w:line="480" w:lineRule="auto"/>
        <w:ind w:left="720" w:hanging="720"/>
        <w:jc w:val="both"/>
        <w:rPr>
          <w:rFonts w:ascii="Arial" w:hAnsi="Arial" w:cs="Arial"/>
          <w:i/>
          <w:iCs/>
          <w:sz w:val="24"/>
          <w:szCs w:val="24"/>
          <w:lang w:val="en-US"/>
        </w:rPr>
      </w:pPr>
      <w:r w:rsidRPr="00770DE5">
        <w:rPr>
          <w:rFonts w:ascii="Arial" w:hAnsi="Arial" w:cs="Arial"/>
          <w:i/>
          <w:iCs/>
          <w:sz w:val="24"/>
          <w:szCs w:val="24"/>
          <w:lang w:val="en-US"/>
        </w:rPr>
        <w:lastRenderedPageBreak/>
        <w:t>Costs</w:t>
      </w:r>
    </w:p>
    <w:p w14:paraId="4646F46A" w14:textId="04A75595" w:rsidR="00DC5D5C" w:rsidRDefault="008B522F" w:rsidP="006C5381">
      <w:pPr>
        <w:spacing w:line="480" w:lineRule="auto"/>
        <w:ind w:left="720" w:hanging="720"/>
        <w:jc w:val="both"/>
        <w:rPr>
          <w:rFonts w:ascii="Arial" w:hAnsi="Arial" w:cs="Arial"/>
          <w:sz w:val="24"/>
          <w:szCs w:val="24"/>
          <w:lang w:val="en-US"/>
        </w:rPr>
      </w:pPr>
      <w:r>
        <w:rPr>
          <w:rFonts w:ascii="Arial" w:hAnsi="Arial" w:cs="Arial"/>
          <w:sz w:val="24"/>
          <w:szCs w:val="24"/>
          <w:lang w:val="en-US"/>
        </w:rPr>
        <w:t>[8</w:t>
      </w:r>
      <w:r w:rsidR="00832829">
        <w:rPr>
          <w:rFonts w:ascii="Arial" w:hAnsi="Arial" w:cs="Arial"/>
          <w:sz w:val="24"/>
          <w:szCs w:val="24"/>
          <w:lang w:val="en-US"/>
        </w:rPr>
        <w:t>2</w:t>
      </w:r>
      <w:r>
        <w:rPr>
          <w:rFonts w:ascii="Arial" w:hAnsi="Arial" w:cs="Arial"/>
          <w:sz w:val="24"/>
          <w:szCs w:val="24"/>
          <w:lang w:val="en-US"/>
        </w:rPr>
        <w:t>]</w:t>
      </w:r>
      <w:r w:rsidR="000F54F3">
        <w:rPr>
          <w:rFonts w:ascii="Arial" w:hAnsi="Arial" w:cs="Arial"/>
          <w:sz w:val="24"/>
          <w:szCs w:val="24"/>
          <w:lang w:val="en-US"/>
        </w:rPr>
        <w:t xml:space="preserve"> </w:t>
      </w:r>
      <w:r>
        <w:rPr>
          <w:rFonts w:ascii="Arial" w:hAnsi="Arial" w:cs="Arial"/>
          <w:sz w:val="24"/>
          <w:szCs w:val="24"/>
          <w:lang w:val="en-US"/>
        </w:rPr>
        <w:tab/>
      </w:r>
      <w:r w:rsidR="00DC5D5C">
        <w:rPr>
          <w:rFonts w:ascii="Arial" w:hAnsi="Arial" w:cs="Arial"/>
          <w:sz w:val="24"/>
          <w:szCs w:val="24"/>
          <w:lang w:val="en-US"/>
        </w:rPr>
        <w:t xml:space="preserve">The </w:t>
      </w:r>
      <w:r w:rsidR="006C5381">
        <w:rPr>
          <w:rFonts w:ascii="Arial" w:hAnsi="Arial" w:cs="Arial"/>
          <w:sz w:val="24"/>
          <w:szCs w:val="24"/>
          <w:lang w:val="en-US"/>
        </w:rPr>
        <w:t xml:space="preserve">SIU and the </w:t>
      </w:r>
      <w:r w:rsidR="00DC5D5C">
        <w:rPr>
          <w:rFonts w:ascii="Arial" w:hAnsi="Arial" w:cs="Arial"/>
          <w:sz w:val="24"/>
          <w:szCs w:val="24"/>
          <w:lang w:val="en-US"/>
        </w:rPr>
        <w:t xml:space="preserve">university asked for costs on a punitive scale. </w:t>
      </w:r>
      <w:r w:rsidR="006C5381">
        <w:rPr>
          <w:rFonts w:ascii="Arial" w:hAnsi="Arial" w:cs="Arial"/>
          <w:sz w:val="24"/>
          <w:szCs w:val="24"/>
          <w:lang w:val="en-US"/>
        </w:rPr>
        <w:t>They</w:t>
      </w:r>
      <w:r w:rsidR="00DC5D5C">
        <w:rPr>
          <w:rFonts w:ascii="Arial" w:hAnsi="Arial" w:cs="Arial"/>
          <w:sz w:val="24"/>
          <w:szCs w:val="24"/>
          <w:lang w:val="en-US"/>
        </w:rPr>
        <w:t xml:space="preserve"> complain</w:t>
      </w:r>
      <w:r w:rsidR="006C5381">
        <w:rPr>
          <w:rFonts w:ascii="Arial" w:hAnsi="Arial" w:cs="Arial"/>
          <w:sz w:val="24"/>
          <w:szCs w:val="24"/>
          <w:lang w:val="en-US"/>
        </w:rPr>
        <w:t>ed</w:t>
      </w:r>
      <w:r w:rsidR="00DC5D5C">
        <w:rPr>
          <w:rFonts w:ascii="Arial" w:hAnsi="Arial" w:cs="Arial"/>
          <w:sz w:val="24"/>
          <w:szCs w:val="24"/>
          <w:lang w:val="en-US"/>
        </w:rPr>
        <w:t xml:space="preserve"> about the late filing of </w:t>
      </w:r>
      <w:r w:rsidR="00A9386F">
        <w:rPr>
          <w:rFonts w:ascii="Arial" w:hAnsi="Arial" w:cs="Arial"/>
          <w:sz w:val="24"/>
          <w:szCs w:val="24"/>
          <w:lang w:val="en-US"/>
        </w:rPr>
        <w:t>the supplementary</w:t>
      </w:r>
      <w:r w:rsidR="00DC5D5C">
        <w:rPr>
          <w:rFonts w:ascii="Arial" w:hAnsi="Arial" w:cs="Arial"/>
          <w:sz w:val="24"/>
          <w:szCs w:val="24"/>
          <w:lang w:val="en-US"/>
        </w:rPr>
        <w:t xml:space="preserve"> affidavit by the applicant. The</w:t>
      </w:r>
      <w:r w:rsidR="006C5381">
        <w:rPr>
          <w:rFonts w:ascii="Arial" w:hAnsi="Arial" w:cs="Arial"/>
          <w:sz w:val="24"/>
          <w:szCs w:val="24"/>
          <w:lang w:val="en-US"/>
        </w:rPr>
        <w:t>y</w:t>
      </w:r>
      <w:r w:rsidR="00DC5D5C">
        <w:rPr>
          <w:rFonts w:ascii="Arial" w:hAnsi="Arial" w:cs="Arial"/>
          <w:sz w:val="24"/>
          <w:szCs w:val="24"/>
          <w:lang w:val="en-US"/>
        </w:rPr>
        <w:t xml:space="preserve"> </w:t>
      </w:r>
      <w:r w:rsidR="006C5381">
        <w:rPr>
          <w:rFonts w:ascii="Arial" w:hAnsi="Arial" w:cs="Arial"/>
          <w:sz w:val="24"/>
          <w:szCs w:val="24"/>
          <w:lang w:val="en-US"/>
        </w:rPr>
        <w:t>both</w:t>
      </w:r>
      <w:r w:rsidR="00DC5D5C">
        <w:rPr>
          <w:rFonts w:ascii="Arial" w:hAnsi="Arial" w:cs="Arial"/>
          <w:sz w:val="24"/>
          <w:szCs w:val="24"/>
          <w:lang w:val="en-US"/>
        </w:rPr>
        <w:t xml:space="preserve"> failed to file a notice to have the supplementary affidavit struck out. The supplementary affidavit was intended to limit the issues. That, in my view, was a concession well made by the applicant. As a result of that concession the validity of the Proclamation is no longer impugned. I do not find reason to punish the applicant with a punitive cost order for narrowing down issues.</w:t>
      </w:r>
    </w:p>
    <w:p w14:paraId="1E55E3D9" w14:textId="1D362139" w:rsidR="000F54F3" w:rsidRDefault="006C5381" w:rsidP="00111EBF">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[83] </w:t>
      </w:r>
      <w:r w:rsidR="00770DE5">
        <w:rPr>
          <w:rFonts w:ascii="Arial" w:hAnsi="Arial" w:cs="Arial"/>
          <w:sz w:val="24"/>
          <w:szCs w:val="24"/>
          <w:lang w:val="en-US"/>
        </w:rPr>
        <w:t xml:space="preserve">  A</w:t>
      </w:r>
      <w:r w:rsidR="000F54F3">
        <w:rPr>
          <w:rFonts w:ascii="Arial" w:hAnsi="Arial" w:cs="Arial"/>
          <w:sz w:val="24"/>
          <w:szCs w:val="24"/>
          <w:lang w:val="en-US"/>
        </w:rPr>
        <w:t xml:space="preserve">lthough the applicant contends that the SIU was malicious, there is no evidence of such malice. </w:t>
      </w:r>
      <w:r w:rsidR="005B4CA1">
        <w:rPr>
          <w:rFonts w:ascii="Arial" w:hAnsi="Arial" w:cs="Arial"/>
          <w:sz w:val="24"/>
          <w:szCs w:val="24"/>
          <w:lang w:val="en-US"/>
        </w:rPr>
        <w:t>The matter involved interpretation of the Proclamation</w:t>
      </w:r>
      <w:r w:rsidR="00484549">
        <w:rPr>
          <w:rFonts w:ascii="Arial" w:hAnsi="Arial" w:cs="Arial"/>
          <w:sz w:val="24"/>
          <w:szCs w:val="24"/>
          <w:lang w:val="en-US"/>
        </w:rPr>
        <w:t xml:space="preserve"> and whether the investigation against the applicant should be restrained at this point</w:t>
      </w:r>
      <w:r w:rsidR="000F54F3">
        <w:rPr>
          <w:rFonts w:ascii="Arial" w:hAnsi="Arial" w:cs="Arial"/>
          <w:sz w:val="24"/>
          <w:szCs w:val="24"/>
          <w:lang w:val="en-US"/>
        </w:rPr>
        <w:t xml:space="preserve">. To the extent that </w:t>
      </w:r>
      <w:r w:rsidR="005B4CA1">
        <w:rPr>
          <w:rFonts w:ascii="Arial" w:hAnsi="Arial" w:cs="Arial"/>
          <w:sz w:val="24"/>
          <w:szCs w:val="24"/>
          <w:lang w:val="en-US"/>
        </w:rPr>
        <w:t xml:space="preserve">the SIU </w:t>
      </w:r>
      <w:r w:rsidR="000F54F3">
        <w:rPr>
          <w:rFonts w:ascii="Arial" w:hAnsi="Arial" w:cs="Arial"/>
          <w:sz w:val="24"/>
          <w:szCs w:val="24"/>
          <w:lang w:val="en-US"/>
        </w:rPr>
        <w:t xml:space="preserve">extended the investigation to a Master’s programme, a degree that is offered by the </w:t>
      </w:r>
      <w:r w:rsidR="00A9386F">
        <w:rPr>
          <w:rFonts w:ascii="Arial" w:hAnsi="Arial" w:cs="Arial"/>
          <w:sz w:val="24"/>
          <w:szCs w:val="24"/>
          <w:lang w:val="en-US"/>
        </w:rPr>
        <w:t>university, may</w:t>
      </w:r>
      <w:r w:rsidR="000F54F3">
        <w:rPr>
          <w:rFonts w:ascii="Arial" w:hAnsi="Arial" w:cs="Arial"/>
          <w:sz w:val="24"/>
          <w:szCs w:val="24"/>
          <w:lang w:val="en-US"/>
        </w:rPr>
        <w:t xml:space="preserve"> only demonstrate overzealousness but not malice.</w:t>
      </w:r>
      <w:r w:rsidR="005B4CA1">
        <w:rPr>
          <w:rFonts w:ascii="Arial" w:hAnsi="Arial" w:cs="Arial"/>
          <w:sz w:val="24"/>
          <w:szCs w:val="24"/>
          <w:lang w:val="en-US"/>
        </w:rPr>
        <w:t xml:space="preserve"> This is a matter that was of great importance to all the parties and they each sought to protect their interests. There is still Part B that </w:t>
      </w:r>
      <w:r w:rsidR="00484549">
        <w:rPr>
          <w:rFonts w:ascii="Arial" w:hAnsi="Arial" w:cs="Arial"/>
          <w:sz w:val="24"/>
          <w:szCs w:val="24"/>
          <w:lang w:val="en-US"/>
        </w:rPr>
        <w:t xml:space="preserve">will </w:t>
      </w:r>
      <w:r w:rsidR="00770DE5">
        <w:rPr>
          <w:rFonts w:ascii="Arial" w:hAnsi="Arial" w:cs="Arial"/>
          <w:sz w:val="24"/>
          <w:szCs w:val="24"/>
          <w:lang w:val="en-US"/>
        </w:rPr>
        <w:t xml:space="preserve">determine with certainty </w:t>
      </w:r>
      <w:r w:rsidR="00484549">
        <w:rPr>
          <w:rFonts w:ascii="Arial" w:hAnsi="Arial" w:cs="Arial"/>
          <w:sz w:val="24"/>
          <w:szCs w:val="24"/>
          <w:lang w:val="en-US"/>
        </w:rPr>
        <w:t>the rights of the parties</w:t>
      </w:r>
      <w:r w:rsidR="00770DE5">
        <w:rPr>
          <w:rFonts w:ascii="Arial" w:hAnsi="Arial" w:cs="Arial"/>
          <w:sz w:val="24"/>
          <w:szCs w:val="24"/>
          <w:lang w:val="en-US"/>
        </w:rPr>
        <w:t xml:space="preserve">. That court will be armed with a full record which will indicate whether the actions of the SIU were malicious or not. </w:t>
      </w:r>
      <w:r w:rsidR="000F54F3">
        <w:rPr>
          <w:rFonts w:ascii="Arial" w:hAnsi="Arial" w:cs="Arial"/>
          <w:sz w:val="24"/>
          <w:szCs w:val="24"/>
          <w:lang w:val="en-US"/>
        </w:rPr>
        <w:t xml:space="preserve"> I am of the view that this is a matter where each party is to bear its own costs. </w:t>
      </w:r>
    </w:p>
    <w:p w14:paraId="22DC2894" w14:textId="0F4F7614" w:rsidR="00EC357A" w:rsidRPr="00EC357A" w:rsidRDefault="00EC357A" w:rsidP="001F01B0">
      <w:pPr>
        <w:spacing w:line="480" w:lineRule="auto"/>
        <w:ind w:left="720" w:hanging="720"/>
        <w:jc w:val="both"/>
        <w:rPr>
          <w:rFonts w:ascii="Arial" w:hAnsi="Arial" w:cs="Arial"/>
          <w:b/>
          <w:bCs/>
          <w:sz w:val="24"/>
          <w:szCs w:val="24"/>
          <w:lang w:val="en-US"/>
        </w:rPr>
      </w:pPr>
      <w:r>
        <w:rPr>
          <w:rFonts w:ascii="Arial" w:hAnsi="Arial" w:cs="Arial"/>
          <w:b/>
          <w:bCs/>
          <w:sz w:val="24"/>
          <w:szCs w:val="24"/>
          <w:lang w:val="en-US"/>
        </w:rPr>
        <w:t>ORDER</w:t>
      </w:r>
    </w:p>
    <w:p w14:paraId="5BDDF54B" w14:textId="0D28550D" w:rsidR="002439D8" w:rsidRDefault="002439D8" w:rsidP="001F01B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522F">
        <w:rPr>
          <w:rFonts w:ascii="Arial" w:hAnsi="Arial" w:cs="Arial"/>
          <w:sz w:val="24"/>
          <w:szCs w:val="24"/>
          <w:lang w:val="en-US"/>
        </w:rPr>
        <w:t>8</w:t>
      </w:r>
      <w:r w:rsidR="00A9386F">
        <w:rPr>
          <w:rFonts w:ascii="Arial" w:hAnsi="Arial" w:cs="Arial"/>
          <w:sz w:val="24"/>
          <w:szCs w:val="24"/>
          <w:lang w:val="en-US"/>
        </w:rPr>
        <w:t>4</w:t>
      </w:r>
      <w:r w:rsidR="00906D86">
        <w:rPr>
          <w:rFonts w:ascii="Arial" w:hAnsi="Arial" w:cs="Arial"/>
          <w:sz w:val="24"/>
          <w:szCs w:val="24"/>
          <w:lang w:val="en-US"/>
        </w:rPr>
        <w:t>]</w:t>
      </w:r>
      <w:r w:rsidR="00906D86">
        <w:rPr>
          <w:rFonts w:ascii="Arial" w:hAnsi="Arial" w:cs="Arial"/>
          <w:sz w:val="24"/>
          <w:szCs w:val="24"/>
          <w:lang w:val="en-US"/>
        </w:rPr>
        <w:tab/>
      </w:r>
      <w:r w:rsidR="00EC357A" w:rsidRPr="00A74810">
        <w:rPr>
          <w:rFonts w:ascii="Arial" w:hAnsi="Arial" w:cs="Arial"/>
          <w:b/>
          <w:bCs/>
          <w:sz w:val="24"/>
          <w:szCs w:val="24"/>
          <w:lang w:val="en-US"/>
        </w:rPr>
        <w:t>In the circumstances I grant the following Order:</w:t>
      </w:r>
    </w:p>
    <w:p w14:paraId="25876918" w14:textId="1C756F08" w:rsidR="00A74810" w:rsidRDefault="00EC357A" w:rsidP="00703FCD">
      <w:pPr>
        <w:spacing w:line="480" w:lineRule="auto"/>
        <w:ind w:left="1440" w:hanging="720"/>
        <w:jc w:val="both"/>
        <w:rPr>
          <w:rFonts w:ascii="Arial" w:hAnsi="Arial" w:cs="Arial"/>
          <w:sz w:val="24"/>
          <w:szCs w:val="24"/>
          <w:lang w:val="en-US"/>
        </w:rPr>
      </w:pPr>
      <w:r>
        <w:rPr>
          <w:rFonts w:ascii="Arial" w:hAnsi="Arial" w:cs="Arial"/>
          <w:sz w:val="24"/>
          <w:szCs w:val="24"/>
          <w:lang w:val="en-US"/>
        </w:rPr>
        <w:t>1</w:t>
      </w:r>
      <w:r w:rsidR="000D68B1">
        <w:rPr>
          <w:rFonts w:ascii="Arial" w:hAnsi="Arial" w:cs="Arial"/>
          <w:sz w:val="24"/>
          <w:szCs w:val="24"/>
          <w:lang w:val="en-US"/>
        </w:rPr>
        <w:t>.</w:t>
      </w:r>
      <w:r w:rsidR="000D68B1">
        <w:rPr>
          <w:rFonts w:ascii="Arial" w:hAnsi="Arial" w:cs="Arial"/>
          <w:sz w:val="24"/>
          <w:szCs w:val="24"/>
          <w:lang w:val="en-US"/>
        </w:rPr>
        <w:tab/>
      </w:r>
      <w:r w:rsidR="00BA0715" w:rsidRPr="00A74810">
        <w:rPr>
          <w:rFonts w:ascii="Arial" w:hAnsi="Arial" w:cs="Arial"/>
          <w:b/>
          <w:bCs/>
          <w:sz w:val="24"/>
          <w:szCs w:val="24"/>
          <w:lang w:val="en-US"/>
        </w:rPr>
        <w:t>The S</w:t>
      </w:r>
      <w:r w:rsidR="00DC5D5C">
        <w:rPr>
          <w:rFonts w:ascii="Arial" w:hAnsi="Arial" w:cs="Arial"/>
          <w:b/>
          <w:bCs/>
          <w:sz w:val="24"/>
          <w:szCs w:val="24"/>
          <w:lang w:val="en-US"/>
        </w:rPr>
        <w:t xml:space="preserve">pecial </w:t>
      </w:r>
      <w:r w:rsidR="00BA0715" w:rsidRPr="00A74810">
        <w:rPr>
          <w:rFonts w:ascii="Arial" w:hAnsi="Arial" w:cs="Arial"/>
          <w:b/>
          <w:bCs/>
          <w:sz w:val="24"/>
          <w:szCs w:val="24"/>
          <w:lang w:val="en-US"/>
        </w:rPr>
        <w:t>I</w:t>
      </w:r>
      <w:r w:rsidR="00DC5D5C">
        <w:rPr>
          <w:rFonts w:ascii="Arial" w:hAnsi="Arial" w:cs="Arial"/>
          <w:b/>
          <w:bCs/>
          <w:sz w:val="24"/>
          <w:szCs w:val="24"/>
          <w:lang w:val="en-US"/>
        </w:rPr>
        <w:t xml:space="preserve">nvestigating </w:t>
      </w:r>
      <w:r w:rsidR="00BA0715" w:rsidRPr="00A74810">
        <w:rPr>
          <w:rFonts w:ascii="Arial" w:hAnsi="Arial" w:cs="Arial"/>
          <w:b/>
          <w:bCs/>
          <w:sz w:val="24"/>
          <w:szCs w:val="24"/>
          <w:lang w:val="en-US"/>
        </w:rPr>
        <w:t>U</w:t>
      </w:r>
      <w:r w:rsidR="00DC5D5C">
        <w:rPr>
          <w:rFonts w:ascii="Arial" w:hAnsi="Arial" w:cs="Arial"/>
          <w:b/>
          <w:bCs/>
          <w:sz w:val="24"/>
          <w:szCs w:val="24"/>
          <w:lang w:val="en-US"/>
        </w:rPr>
        <w:t xml:space="preserve">nit </w:t>
      </w:r>
      <w:r w:rsidR="00BA0715" w:rsidRPr="00A74810">
        <w:rPr>
          <w:rFonts w:ascii="Arial" w:hAnsi="Arial" w:cs="Arial"/>
          <w:b/>
          <w:bCs/>
          <w:sz w:val="24"/>
          <w:szCs w:val="24"/>
          <w:lang w:val="en-US"/>
        </w:rPr>
        <w:t>is interdicted from enforcing</w:t>
      </w:r>
      <w:r w:rsidR="00371975" w:rsidRPr="00A74810">
        <w:rPr>
          <w:rFonts w:ascii="Arial" w:hAnsi="Arial" w:cs="Arial"/>
          <w:b/>
          <w:bCs/>
          <w:sz w:val="24"/>
          <w:szCs w:val="24"/>
          <w:lang w:val="en-US"/>
        </w:rPr>
        <w:t xml:space="preserve"> Proclamation 84 of 2022</w:t>
      </w:r>
      <w:r w:rsidR="00DC5D5C">
        <w:rPr>
          <w:rFonts w:ascii="Arial" w:hAnsi="Arial" w:cs="Arial"/>
          <w:b/>
          <w:bCs/>
          <w:sz w:val="24"/>
          <w:szCs w:val="24"/>
          <w:lang w:val="en-US"/>
        </w:rPr>
        <w:t>,</w:t>
      </w:r>
      <w:r w:rsidR="0061376A" w:rsidRPr="00A74810">
        <w:rPr>
          <w:rFonts w:ascii="Arial" w:hAnsi="Arial" w:cs="Arial"/>
          <w:b/>
          <w:bCs/>
          <w:sz w:val="24"/>
          <w:szCs w:val="24"/>
          <w:lang w:val="en-US"/>
        </w:rPr>
        <w:t xml:space="preserve"> published in the Government Gazette</w:t>
      </w:r>
      <w:r w:rsidR="00427E42" w:rsidRPr="00A74810">
        <w:rPr>
          <w:rFonts w:ascii="Arial" w:hAnsi="Arial" w:cs="Arial"/>
          <w:b/>
          <w:bCs/>
          <w:sz w:val="24"/>
          <w:szCs w:val="24"/>
          <w:lang w:val="en-US"/>
        </w:rPr>
        <w:t xml:space="preserve"> No. 47199 on 5 August 2022</w:t>
      </w:r>
      <w:r w:rsidR="007316CC" w:rsidRPr="00A74810">
        <w:rPr>
          <w:rFonts w:ascii="Arial" w:hAnsi="Arial" w:cs="Arial"/>
          <w:b/>
          <w:bCs/>
          <w:sz w:val="24"/>
          <w:szCs w:val="24"/>
          <w:lang w:val="en-US"/>
        </w:rPr>
        <w:t xml:space="preserve"> i</w:t>
      </w:r>
      <w:r w:rsidR="00D85170" w:rsidRPr="00A74810">
        <w:rPr>
          <w:rFonts w:ascii="Arial" w:hAnsi="Arial" w:cs="Arial"/>
          <w:b/>
          <w:bCs/>
          <w:sz w:val="24"/>
          <w:szCs w:val="24"/>
          <w:lang w:val="en-US"/>
        </w:rPr>
        <w:t>n so far as the SIU has taken steps</w:t>
      </w:r>
      <w:r w:rsidR="00AB4852" w:rsidRPr="00A74810">
        <w:rPr>
          <w:rFonts w:ascii="Arial" w:hAnsi="Arial" w:cs="Arial"/>
          <w:b/>
          <w:bCs/>
          <w:sz w:val="24"/>
          <w:szCs w:val="24"/>
          <w:lang w:val="en-US"/>
        </w:rPr>
        <w:t xml:space="preserve"> or </w:t>
      </w:r>
      <w:r w:rsidR="00AB4852" w:rsidRPr="00A74810">
        <w:rPr>
          <w:rFonts w:ascii="Arial" w:hAnsi="Arial" w:cs="Arial"/>
          <w:b/>
          <w:bCs/>
          <w:sz w:val="24"/>
          <w:szCs w:val="24"/>
          <w:lang w:val="en-US"/>
        </w:rPr>
        <w:lastRenderedPageBreak/>
        <w:t>intend</w:t>
      </w:r>
      <w:r w:rsidR="00A74810" w:rsidRPr="00A74810">
        <w:rPr>
          <w:rFonts w:ascii="Arial" w:hAnsi="Arial" w:cs="Arial"/>
          <w:b/>
          <w:bCs/>
          <w:sz w:val="24"/>
          <w:szCs w:val="24"/>
          <w:lang w:val="en-US"/>
        </w:rPr>
        <w:t>s</w:t>
      </w:r>
      <w:r w:rsidR="00AB4852" w:rsidRPr="00A74810">
        <w:rPr>
          <w:rFonts w:ascii="Arial" w:hAnsi="Arial" w:cs="Arial"/>
          <w:b/>
          <w:bCs/>
          <w:sz w:val="24"/>
          <w:szCs w:val="24"/>
          <w:lang w:val="en-US"/>
        </w:rPr>
        <w:t xml:space="preserve"> to take steps that are </w:t>
      </w:r>
      <w:r w:rsidR="00A46DF4" w:rsidRPr="00A74810">
        <w:rPr>
          <w:rFonts w:ascii="Arial" w:hAnsi="Arial" w:cs="Arial"/>
          <w:b/>
          <w:bCs/>
          <w:sz w:val="24"/>
          <w:szCs w:val="24"/>
          <w:lang w:val="en-US"/>
        </w:rPr>
        <w:t xml:space="preserve">directed </w:t>
      </w:r>
      <w:r w:rsidR="00B03D07" w:rsidRPr="00A74810">
        <w:rPr>
          <w:rFonts w:ascii="Arial" w:hAnsi="Arial" w:cs="Arial"/>
          <w:b/>
          <w:bCs/>
          <w:sz w:val="24"/>
          <w:szCs w:val="24"/>
          <w:lang w:val="en-US"/>
        </w:rPr>
        <w:t xml:space="preserve">at the </w:t>
      </w:r>
      <w:r w:rsidR="004414C9" w:rsidRPr="00A74810">
        <w:rPr>
          <w:rFonts w:ascii="Arial" w:hAnsi="Arial" w:cs="Arial"/>
          <w:b/>
          <w:bCs/>
          <w:sz w:val="24"/>
          <w:szCs w:val="24"/>
          <w:lang w:val="en-US"/>
        </w:rPr>
        <w:t>applicant, pending</w:t>
      </w:r>
      <w:r w:rsidR="001C6B50" w:rsidRPr="00A74810">
        <w:rPr>
          <w:rFonts w:ascii="Arial" w:hAnsi="Arial" w:cs="Arial"/>
          <w:b/>
          <w:bCs/>
          <w:sz w:val="24"/>
          <w:szCs w:val="24"/>
          <w:lang w:val="en-US"/>
        </w:rPr>
        <w:t xml:space="preserve"> the determination of Part B</w:t>
      </w:r>
      <w:r w:rsidR="002F5D42" w:rsidRPr="00A74810">
        <w:rPr>
          <w:rFonts w:ascii="Arial" w:hAnsi="Arial" w:cs="Arial"/>
          <w:b/>
          <w:bCs/>
          <w:sz w:val="24"/>
          <w:szCs w:val="24"/>
          <w:lang w:val="en-US"/>
        </w:rPr>
        <w:t>.</w:t>
      </w:r>
      <w:r w:rsidR="002F5D42">
        <w:rPr>
          <w:rFonts w:ascii="Arial" w:hAnsi="Arial" w:cs="Arial"/>
          <w:sz w:val="24"/>
          <w:szCs w:val="24"/>
          <w:lang w:val="en-US"/>
        </w:rPr>
        <w:t xml:space="preserve"> </w:t>
      </w:r>
    </w:p>
    <w:p w14:paraId="032493FB" w14:textId="5B337A33" w:rsidR="00EC357A" w:rsidRDefault="00A74810" w:rsidP="00703FCD">
      <w:pPr>
        <w:spacing w:line="480" w:lineRule="auto"/>
        <w:ind w:left="1440" w:hanging="720"/>
        <w:jc w:val="both"/>
        <w:rPr>
          <w:rFonts w:ascii="Arial" w:hAnsi="Arial" w:cs="Arial"/>
          <w:b/>
          <w:bCs/>
          <w:sz w:val="24"/>
          <w:szCs w:val="24"/>
          <w:lang w:val="en-US"/>
        </w:rPr>
      </w:pPr>
      <w:r w:rsidRPr="000F54F3">
        <w:rPr>
          <w:rFonts w:ascii="Arial" w:hAnsi="Arial" w:cs="Arial"/>
          <w:b/>
          <w:bCs/>
          <w:sz w:val="24"/>
          <w:szCs w:val="24"/>
          <w:lang w:val="en-US"/>
        </w:rPr>
        <w:t xml:space="preserve">2.       </w:t>
      </w:r>
      <w:r w:rsidR="00703FCD" w:rsidRPr="000F54F3">
        <w:rPr>
          <w:rFonts w:ascii="Arial" w:hAnsi="Arial" w:cs="Arial"/>
          <w:b/>
          <w:bCs/>
          <w:sz w:val="24"/>
          <w:szCs w:val="24"/>
          <w:lang w:val="en-US"/>
        </w:rPr>
        <w:tab/>
      </w:r>
      <w:r w:rsidR="000F54F3" w:rsidRPr="000F54F3">
        <w:rPr>
          <w:rFonts w:ascii="Arial" w:hAnsi="Arial" w:cs="Arial"/>
          <w:b/>
          <w:bCs/>
          <w:sz w:val="24"/>
          <w:szCs w:val="24"/>
          <w:lang w:val="en-US"/>
        </w:rPr>
        <w:t>Each party is to bear its own costs.</w:t>
      </w:r>
    </w:p>
    <w:p w14:paraId="40911F1E" w14:textId="77777777" w:rsidR="004414C9" w:rsidRPr="000F54F3" w:rsidRDefault="004414C9" w:rsidP="00703FCD">
      <w:pPr>
        <w:spacing w:line="480" w:lineRule="auto"/>
        <w:ind w:left="1440" w:hanging="720"/>
        <w:jc w:val="both"/>
        <w:rPr>
          <w:rFonts w:ascii="Arial" w:hAnsi="Arial" w:cs="Arial"/>
          <w:b/>
          <w:bCs/>
          <w:sz w:val="24"/>
          <w:szCs w:val="24"/>
          <w:lang w:val="en-US"/>
        </w:rPr>
      </w:pPr>
    </w:p>
    <w:p w14:paraId="0D9F1232" w14:textId="77777777" w:rsidR="00E878ED" w:rsidRPr="00E878ED" w:rsidRDefault="00E878ED" w:rsidP="004414C9">
      <w:pPr>
        <w:spacing w:line="276" w:lineRule="auto"/>
        <w:ind w:left="720" w:hanging="720"/>
        <w:jc w:val="both"/>
        <w:rPr>
          <w:rFonts w:ascii="Arial" w:hAnsi="Arial" w:cs="Arial"/>
          <w:b/>
          <w:bCs/>
          <w:sz w:val="24"/>
          <w:szCs w:val="24"/>
          <w:lang w:val="en-US"/>
        </w:rPr>
      </w:pPr>
      <w:r w:rsidRPr="00E878ED">
        <w:rPr>
          <w:rFonts w:ascii="Arial" w:hAnsi="Arial" w:cs="Arial"/>
          <w:b/>
          <w:bCs/>
          <w:sz w:val="24"/>
          <w:szCs w:val="24"/>
          <w:lang w:val="en-US"/>
        </w:rPr>
        <w:t>__________________________</w:t>
      </w:r>
    </w:p>
    <w:p w14:paraId="6915F626" w14:textId="34C0FC74" w:rsidR="00E878ED" w:rsidRDefault="00E878ED" w:rsidP="004414C9">
      <w:pPr>
        <w:spacing w:line="276" w:lineRule="auto"/>
        <w:ind w:left="720" w:hanging="720"/>
        <w:jc w:val="both"/>
        <w:rPr>
          <w:rFonts w:ascii="Arial" w:hAnsi="Arial" w:cs="Arial"/>
          <w:b/>
          <w:bCs/>
          <w:sz w:val="24"/>
          <w:szCs w:val="24"/>
          <w:lang w:val="en-US"/>
        </w:rPr>
      </w:pPr>
      <w:r>
        <w:rPr>
          <w:rFonts w:ascii="Arial" w:hAnsi="Arial" w:cs="Arial"/>
          <w:b/>
          <w:bCs/>
          <w:sz w:val="24"/>
          <w:szCs w:val="24"/>
          <w:lang w:val="en-US"/>
        </w:rPr>
        <w:t>T.V NORMA</w:t>
      </w:r>
      <w:r w:rsidR="000F54F3">
        <w:rPr>
          <w:rFonts w:ascii="Arial" w:hAnsi="Arial" w:cs="Arial"/>
          <w:b/>
          <w:bCs/>
          <w:sz w:val="24"/>
          <w:szCs w:val="24"/>
          <w:lang w:val="en-US"/>
        </w:rPr>
        <w:t>N</w:t>
      </w:r>
    </w:p>
    <w:p w14:paraId="2D0945D0" w14:textId="77777777" w:rsidR="00E878ED" w:rsidRDefault="00E878ED" w:rsidP="004414C9">
      <w:pPr>
        <w:spacing w:line="276" w:lineRule="auto"/>
        <w:ind w:left="720" w:hanging="720"/>
        <w:jc w:val="both"/>
        <w:rPr>
          <w:rFonts w:ascii="Arial" w:hAnsi="Arial" w:cs="Arial"/>
          <w:b/>
          <w:bCs/>
          <w:sz w:val="24"/>
          <w:szCs w:val="24"/>
          <w:lang w:val="en-US"/>
        </w:rPr>
      </w:pPr>
      <w:r>
        <w:rPr>
          <w:rFonts w:ascii="Arial" w:hAnsi="Arial" w:cs="Arial"/>
          <w:b/>
          <w:bCs/>
          <w:sz w:val="24"/>
          <w:szCs w:val="24"/>
          <w:lang w:val="en-US"/>
        </w:rPr>
        <w:t>JUDGE OF THE HIGH COURT</w:t>
      </w:r>
    </w:p>
    <w:p w14:paraId="221A35CB" w14:textId="77777777" w:rsidR="00832829" w:rsidRDefault="00832829" w:rsidP="00100365">
      <w:pPr>
        <w:spacing w:line="480" w:lineRule="auto"/>
        <w:ind w:left="720" w:hanging="720"/>
        <w:jc w:val="both"/>
        <w:rPr>
          <w:rFonts w:ascii="Arial" w:hAnsi="Arial" w:cs="Arial"/>
          <w:b/>
          <w:bCs/>
          <w:sz w:val="24"/>
          <w:szCs w:val="24"/>
          <w:lang w:val="en-US"/>
        </w:rPr>
      </w:pPr>
    </w:p>
    <w:p w14:paraId="0F134E15" w14:textId="77777777" w:rsidR="00832829" w:rsidRDefault="00832829" w:rsidP="00100365">
      <w:pPr>
        <w:spacing w:line="480" w:lineRule="auto"/>
        <w:ind w:left="720" w:hanging="720"/>
        <w:jc w:val="both"/>
        <w:rPr>
          <w:rFonts w:ascii="Arial" w:hAnsi="Arial" w:cs="Arial"/>
          <w:b/>
          <w:bCs/>
          <w:sz w:val="24"/>
          <w:szCs w:val="24"/>
          <w:lang w:val="en-US"/>
        </w:rPr>
      </w:pPr>
    </w:p>
    <w:p w14:paraId="42841035" w14:textId="77777777" w:rsidR="00770DE5" w:rsidRDefault="00770DE5" w:rsidP="00100365">
      <w:pPr>
        <w:spacing w:line="480" w:lineRule="auto"/>
        <w:ind w:left="720" w:hanging="720"/>
        <w:jc w:val="both"/>
        <w:rPr>
          <w:rFonts w:ascii="Arial" w:hAnsi="Arial" w:cs="Arial"/>
          <w:b/>
          <w:bCs/>
          <w:sz w:val="24"/>
          <w:szCs w:val="24"/>
          <w:lang w:val="en-US"/>
        </w:rPr>
      </w:pPr>
    </w:p>
    <w:p w14:paraId="2F832D70" w14:textId="77777777" w:rsidR="00770DE5" w:rsidRDefault="00770DE5" w:rsidP="00100365">
      <w:pPr>
        <w:spacing w:line="480" w:lineRule="auto"/>
        <w:ind w:left="720" w:hanging="720"/>
        <w:jc w:val="both"/>
        <w:rPr>
          <w:rFonts w:ascii="Arial" w:hAnsi="Arial" w:cs="Arial"/>
          <w:b/>
          <w:bCs/>
          <w:sz w:val="24"/>
          <w:szCs w:val="24"/>
          <w:lang w:val="en-US"/>
        </w:rPr>
      </w:pPr>
    </w:p>
    <w:p w14:paraId="121473A5" w14:textId="77777777" w:rsidR="00770DE5" w:rsidRDefault="00770DE5" w:rsidP="00100365">
      <w:pPr>
        <w:spacing w:line="480" w:lineRule="auto"/>
        <w:ind w:left="720" w:hanging="720"/>
        <w:jc w:val="both"/>
        <w:rPr>
          <w:rFonts w:ascii="Arial" w:hAnsi="Arial" w:cs="Arial"/>
          <w:b/>
          <w:bCs/>
          <w:sz w:val="24"/>
          <w:szCs w:val="24"/>
          <w:lang w:val="en-US"/>
        </w:rPr>
      </w:pPr>
    </w:p>
    <w:p w14:paraId="1D0CA7BA" w14:textId="77777777" w:rsidR="00770DE5" w:rsidRDefault="00770DE5" w:rsidP="00100365">
      <w:pPr>
        <w:spacing w:line="480" w:lineRule="auto"/>
        <w:ind w:left="720" w:hanging="720"/>
        <w:jc w:val="both"/>
        <w:rPr>
          <w:rFonts w:ascii="Arial" w:hAnsi="Arial" w:cs="Arial"/>
          <w:b/>
          <w:bCs/>
          <w:sz w:val="24"/>
          <w:szCs w:val="24"/>
          <w:lang w:val="en-US"/>
        </w:rPr>
      </w:pPr>
    </w:p>
    <w:p w14:paraId="112981B6" w14:textId="77777777" w:rsidR="00770DE5" w:rsidRDefault="00770DE5" w:rsidP="00100365">
      <w:pPr>
        <w:spacing w:line="480" w:lineRule="auto"/>
        <w:ind w:left="720" w:hanging="720"/>
        <w:jc w:val="both"/>
        <w:rPr>
          <w:rFonts w:ascii="Arial" w:hAnsi="Arial" w:cs="Arial"/>
          <w:b/>
          <w:bCs/>
          <w:sz w:val="24"/>
          <w:szCs w:val="24"/>
          <w:lang w:val="en-US"/>
        </w:rPr>
      </w:pPr>
    </w:p>
    <w:p w14:paraId="42D189A5" w14:textId="77777777" w:rsidR="00770DE5" w:rsidRDefault="00770DE5" w:rsidP="00100365">
      <w:pPr>
        <w:spacing w:line="480" w:lineRule="auto"/>
        <w:ind w:left="720" w:hanging="720"/>
        <w:jc w:val="both"/>
        <w:rPr>
          <w:rFonts w:ascii="Arial" w:hAnsi="Arial" w:cs="Arial"/>
          <w:b/>
          <w:bCs/>
          <w:sz w:val="24"/>
          <w:szCs w:val="24"/>
          <w:lang w:val="en-US"/>
        </w:rPr>
      </w:pPr>
    </w:p>
    <w:p w14:paraId="68CBCD8D" w14:textId="77777777" w:rsidR="00770DE5" w:rsidRDefault="00770DE5" w:rsidP="00100365">
      <w:pPr>
        <w:spacing w:line="480" w:lineRule="auto"/>
        <w:ind w:left="720" w:hanging="720"/>
        <w:jc w:val="both"/>
        <w:rPr>
          <w:rFonts w:ascii="Arial" w:hAnsi="Arial" w:cs="Arial"/>
          <w:b/>
          <w:bCs/>
          <w:sz w:val="24"/>
          <w:szCs w:val="24"/>
          <w:lang w:val="en-US"/>
        </w:rPr>
      </w:pPr>
    </w:p>
    <w:p w14:paraId="46E6986E" w14:textId="18936E92" w:rsidR="00770DE5" w:rsidRDefault="00770DE5" w:rsidP="00770DE5">
      <w:pPr>
        <w:spacing w:line="480" w:lineRule="auto"/>
        <w:jc w:val="both"/>
        <w:rPr>
          <w:rFonts w:ascii="Arial" w:hAnsi="Arial" w:cs="Arial"/>
          <w:b/>
          <w:bCs/>
          <w:sz w:val="24"/>
          <w:szCs w:val="24"/>
          <w:lang w:val="en-US"/>
        </w:rPr>
      </w:pPr>
    </w:p>
    <w:p w14:paraId="6B058C89" w14:textId="45AAA0DB" w:rsidR="00841893" w:rsidRDefault="00841893" w:rsidP="00770DE5">
      <w:pPr>
        <w:spacing w:line="480" w:lineRule="auto"/>
        <w:jc w:val="both"/>
        <w:rPr>
          <w:rFonts w:ascii="Arial" w:hAnsi="Arial" w:cs="Arial"/>
          <w:b/>
          <w:bCs/>
          <w:sz w:val="24"/>
          <w:szCs w:val="24"/>
          <w:lang w:val="en-US"/>
        </w:rPr>
      </w:pPr>
    </w:p>
    <w:p w14:paraId="3DE9C2C8" w14:textId="01418E60" w:rsidR="00841893" w:rsidRDefault="00841893" w:rsidP="00770DE5">
      <w:pPr>
        <w:spacing w:line="480" w:lineRule="auto"/>
        <w:jc w:val="both"/>
        <w:rPr>
          <w:rFonts w:ascii="Arial" w:hAnsi="Arial" w:cs="Arial"/>
          <w:b/>
          <w:bCs/>
          <w:sz w:val="24"/>
          <w:szCs w:val="24"/>
          <w:lang w:val="en-US"/>
        </w:rPr>
      </w:pPr>
    </w:p>
    <w:p w14:paraId="4AFFB15F" w14:textId="5D746D3B" w:rsidR="00841893" w:rsidRDefault="00841893" w:rsidP="00770DE5">
      <w:pPr>
        <w:spacing w:line="480" w:lineRule="auto"/>
        <w:jc w:val="both"/>
        <w:rPr>
          <w:rFonts w:ascii="Arial" w:hAnsi="Arial" w:cs="Arial"/>
          <w:b/>
          <w:bCs/>
          <w:sz w:val="24"/>
          <w:szCs w:val="24"/>
          <w:lang w:val="en-US"/>
        </w:rPr>
      </w:pPr>
    </w:p>
    <w:p w14:paraId="568F537D" w14:textId="77777777" w:rsidR="00841893" w:rsidRDefault="00841893" w:rsidP="00770DE5">
      <w:pPr>
        <w:spacing w:line="480" w:lineRule="auto"/>
        <w:jc w:val="both"/>
        <w:rPr>
          <w:rFonts w:ascii="Arial" w:hAnsi="Arial" w:cs="Arial"/>
          <w:b/>
          <w:bCs/>
          <w:sz w:val="24"/>
          <w:szCs w:val="24"/>
          <w:lang w:val="en-US"/>
        </w:rPr>
      </w:pPr>
    </w:p>
    <w:p w14:paraId="3DC592D9" w14:textId="628E7B0B" w:rsidR="00E878ED" w:rsidRDefault="00E878ED" w:rsidP="00100365">
      <w:pPr>
        <w:spacing w:line="480" w:lineRule="auto"/>
        <w:ind w:left="720" w:hanging="720"/>
        <w:jc w:val="both"/>
        <w:rPr>
          <w:rFonts w:ascii="Arial" w:hAnsi="Arial" w:cs="Arial"/>
          <w:b/>
          <w:bCs/>
          <w:sz w:val="24"/>
          <w:szCs w:val="24"/>
          <w:lang w:val="en-US"/>
        </w:rPr>
      </w:pPr>
      <w:r>
        <w:rPr>
          <w:rFonts w:ascii="Arial" w:hAnsi="Arial" w:cs="Arial"/>
          <w:b/>
          <w:bCs/>
          <w:sz w:val="24"/>
          <w:szCs w:val="24"/>
          <w:lang w:val="en-US"/>
        </w:rPr>
        <w:lastRenderedPageBreak/>
        <w:t>Matter heard on 13 June 2023</w:t>
      </w:r>
    </w:p>
    <w:p w14:paraId="05BA4332" w14:textId="72A7437B" w:rsidR="008803A6" w:rsidRDefault="00E878ED" w:rsidP="00100365">
      <w:pPr>
        <w:spacing w:line="480" w:lineRule="auto"/>
        <w:ind w:left="720" w:hanging="720"/>
        <w:jc w:val="both"/>
        <w:rPr>
          <w:rFonts w:ascii="Arial" w:hAnsi="Arial" w:cs="Arial"/>
          <w:b/>
          <w:bCs/>
          <w:sz w:val="24"/>
          <w:szCs w:val="24"/>
          <w:lang w:val="en-US"/>
        </w:rPr>
      </w:pPr>
      <w:r>
        <w:rPr>
          <w:rFonts w:ascii="Arial" w:hAnsi="Arial" w:cs="Arial"/>
          <w:b/>
          <w:bCs/>
          <w:sz w:val="24"/>
          <w:szCs w:val="24"/>
          <w:lang w:val="en-US"/>
        </w:rPr>
        <w:t>Judgment Delivered on 20 June 2023</w:t>
      </w:r>
    </w:p>
    <w:p w14:paraId="2B035BA0" w14:textId="30317356" w:rsidR="004720CD" w:rsidRDefault="004720CD" w:rsidP="004414C9">
      <w:pPr>
        <w:spacing w:line="480" w:lineRule="auto"/>
        <w:jc w:val="both"/>
        <w:rPr>
          <w:rFonts w:ascii="Arial" w:hAnsi="Arial" w:cs="Arial"/>
          <w:b/>
          <w:bCs/>
          <w:sz w:val="24"/>
          <w:szCs w:val="24"/>
          <w:lang w:val="en-US"/>
        </w:rPr>
      </w:pPr>
    </w:p>
    <w:p w14:paraId="3ADED45B" w14:textId="77777777" w:rsidR="004720CD" w:rsidRDefault="004720CD" w:rsidP="004720CD">
      <w:pPr>
        <w:spacing w:line="480" w:lineRule="auto"/>
        <w:ind w:left="720" w:hanging="720"/>
        <w:jc w:val="both"/>
        <w:rPr>
          <w:rFonts w:ascii="Arial" w:hAnsi="Arial" w:cs="Arial"/>
          <w:b/>
          <w:bCs/>
          <w:sz w:val="24"/>
          <w:szCs w:val="24"/>
          <w:lang w:val="en-US"/>
        </w:rPr>
      </w:pPr>
      <w:r>
        <w:rPr>
          <w:rFonts w:ascii="Arial" w:hAnsi="Arial" w:cs="Arial"/>
          <w:b/>
          <w:bCs/>
          <w:sz w:val="24"/>
          <w:szCs w:val="24"/>
          <w:lang w:val="en-US"/>
        </w:rPr>
        <w:t>APPEARANCES:</w:t>
      </w:r>
    </w:p>
    <w:p w14:paraId="11857420"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For the APPLICANT:</w:t>
      </w:r>
      <w:r w:rsidRPr="00F25CB8">
        <w:rPr>
          <w:rFonts w:ascii="Arial" w:hAnsi="Arial" w:cs="Arial"/>
          <w:b/>
          <w:bCs/>
          <w:sz w:val="24"/>
          <w:szCs w:val="24"/>
          <w:lang w:val="en-US"/>
        </w:rPr>
        <w:tab/>
      </w:r>
      <w:r w:rsidRPr="00F25CB8">
        <w:rPr>
          <w:rFonts w:ascii="Arial" w:hAnsi="Arial" w:cs="Arial"/>
          <w:b/>
          <w:bCs/>
          <w:sz w:val="24"/>
          <w:szCs w:val="24"/>
          <w:lang w:val="en-US"/>
        </w:rPr>
        <w:tab/>
        <w:t>ADV NGCUKAITOBI SC with</w:t>
      </w:r>
    </w:p>
    <w:p w14:paraId="47C4AF50"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ADV MASHIYI-NXAZONKE</w:t>
      </w:r>
    </w:p>
    <w:p w14:paraId="5F867909"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ADV SALUKAZANA</w:t>
      </w:r>
    </w:p>
    <w:p w14:paraId="44DE3A77"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t>Instructed by:</w:t>
      </w:r>
      <w:r w:rsidRPr="00F25CB8">
        <w:rPr>
          <w:rFonts w:ascii="Arial" w:hAnsi="Arial" w:cs="Arial"/>
          <w:b/>
          <w:bCs/>
          <w:sz w:val="24"/>
          <w:szCs w:val="24"/>
          <w:lang w:val="en-US"/>
        </w:rPr>
        <w:tab/>
      </w:r>
      <w:r w:rsidRPr="00F25CB8">
        <w:rPr>
          <w:rFonts w:ascii="Arial" w:hAnsi="Arial" w:cs="Arial"/>
          <w:b/>
          <w:bCs/>
          <w:sz w:val="24"/>
          <w:szCs w:val="24"/>
          <w:lang w:val="en-US"/>
        </w:rPr>
        <w:tab/>
        <w:t>SAKHELA INC.</w:t>
      </w:r>
    </w:p>
    <w:p w14:paraId="1C75CC29"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54 STEWARD DRIVE BAYSVILLE</w:t>
      </w:r>
    </w:p>
    <w:p w14:paraId="6E260E11"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EAST LONDON</w:t>
      </w:r>
    </w:p>
    <w:p w14:paraId="44F6A5D3"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REF: Mr Sakhela</w:t>
      </w:r>
    </w:p>
    <w:p w14:paraId="45446F09"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TEL: 043 721 1404</w:t>
      </w:r>
    </w:p>
    <w:p w14:paraId="6D648EDF"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 xml:space="preserve">EMAIL: </w:t>
      </w:r>
      <w:hyperlink r:id="rId9" w:history="1">
        <w:r w:rsidRPr="00F25CB8">
          <w:rPr>
            <w:rStyle w:val="Hyperlink"/>
            <w:rFonts w:ascii="Arial" w:hAnsi="Arial" w:cs="Arial"/>
            <w:b/>
            <w:bCs/>
            <w:sz w:val="24"/>
            <w:szCs w:val="24"/>
            <w:lang w:val="en-US"/>
          </w:rPr>
          <w:t>sakhelan@sakhelainc.co.za</w:t>
        </w:r>
      </w:hyperlink>
      <w:r w:rsidRPr="00F25CB8">
        <w:rPr>
          <w:rFonts w:ascii="Arial" w:hAnsi="Arial" w:cs="Arial"/>
          <w:b/>
          <w:bCs/>
          <w:sz w:val="24"/>
          <w:szCs w:val="24"/>
          <w:lang w:val="en-US"/>
        </w:rPr>
        <w:t xml:space="preserve"> </w:t>
      </w:r>
    </w:p>
    <w:p w14:paraId="45CA02B6" w14:textId="77777777" w:rsidR="004720CD" w:rsidRPr="00F25CB8" w:rsidRDefault="004720CD" w:rsidP="004720CD">
      <w:pPr>
        <w:spacing w:line="276" w:lineRule="auto"/>
        <w:ind w:left="720" w:hanging="720"/>
        <w:jc w:val="both"/>
        <w:rPr>
          <w:rFonts w:ascii="Arial" w:hAnsi="Arial" w:cs="Arial"/>
          <w:b/>
          <w:bCs/>
          <w:sz w:val="24"/>
          <w:szCs w:val="24"/>
          <w:lang w:val="en-US"/>
        </w:rPr>
      </w:pPr>
    </w:p>
    <w:p w14:paraId="71D6EA23"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For the 1</w:t>
      </w:r>
      <w:r w:rsidRPr="00F25CB8">
        <w:rPr>
          <w:rFonts w:ascii="Arial" w:hAnsi="Arial" w:cs="Arial"/>
          <w:b/>
          <w:bCs/>
          <w:sz w:val="24"/>
          <w:szCs w:val="24"/>
          <w:vertAlign w:val="superscript"/>
          <w:lang w:val="en-US"/>
        </w:rPr>
        <w:t>ST</w:t>
      </w:r>
      <w:r w:rsidRPr="00F25CB8">
        <w:rPr>
          <w:rFonts w:ascii="Arial" w:hAnsi="Arial" w:cs="Arial"/>
          <w:b/>
          <w:bCs/>
          <w:sz w:val="24"/>
          <w:szCs w:val="24"/>
          <w:lang w:val="en-US"/>
        </w:rPr>
        <w:t xml:space="preserve"> RESPONDENT:</w:t>
      </w:r>
      <w:r w:rsidRPr="00F25CB8">
        <w:rPr>
          <w:rFonts w:ascii="Arial" w:hAnsi="Arial" w:cs="Arial"/>
          <w:b/>
          <w:bCs/>
          <w:sz w:val="24"/>
          <w:szCs w:val="24"/>
          <w:lang w:val="en-US"/>
        </w:rPr>
        <w:tab/>
        <w:t xml:space="preserve">ADV GABRIEL SC   </w:t>
      </w:r>
    </w:p>
    <w:p w14:paraId="5CE141BD"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 xml:space="preserve"> </w:t>
      </w:r>
      <w:r w:rsidRPr="00F25CB8">
        <w:rPr>
          <w:rFonts w:ascii="Arial" w:hAnsi="Arial" w:cs="Arial"/>
          <w:b/>
          <w:bCs/>
          <w:sz w:val="24"/>
          <w:szCs w:val="24"/>
          <w:lang w:val="en-US"/>
        </w:rPr>
        <w:tab/>
        <w:t>Instructed by</w:t>
      </w:r>
      <w:r w:rsidRPr="00F25CB8">
        <w:rPr>
          <w:rFonts w:ascii="Arial" w:hAnsi="Arial" w:cs="Arial"/>
          <w:b/>
          <w:bCs/>
          <w:sz w:val="24"/>
          <w:szCs w:val="24"/>
          <w:lang w:val="en-US"/>
        </w:rPr>
        <w:tab/>
        <w:t>:</w:t>
      </w:r>
      <w:r w:rsidRPr="00F25CB8">
        <w:rPr>
          <w:rFonts w:ascii="Arial" w:hAnsi="Arial" w:cs="Arial"/>
          <w:b/>
          <w:bCs/>
          <w:sz w:val="24"/>
          <w:szCs w:val="24"/>
          <w:lang w:val="en-US"/>
        </w:rPr>
        <w:tab/>
        <w:t>STATE ATTORNEY</w:t>
      </w:r>
    </w:p>
    <w:p w14:paraId="48A3E7C5"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17 FLEET STREET</w:t>
      </w:r>
    </w:p>
    <w:p w14:paraId="52FF50EC"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OLD SPOORNET BUILDING</w:t>
      </w:r>
    </w:p>
    <w:p w14:paraId="27D05E34"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CNR FLEET &amp; STATION STREET</w:t>
      </w:r>
    </w:p>
    <w:p w14:paraId="7FBABD04"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EAST LONDON</w:t>
      </w:r>
    </w:p>
    <w:p w14:paraId="39F23146"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TEL: 043 706 5100</w:t>
      </w:r>
    </w:p>
    <w:p w14:paraId="1B5916C9"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REF: 307/23 – P2 (Mr Mosia)</w:t>
      </w:r>
    </w:p>
    <w:p w14:paraId="43CBD404" w14:textId="77777777" w:rsidR="004720CD" w:rsidRDefault="004720CD" w:rsidP="004720CD">
      <w:pPr>
        <w:spacing w:line="276" w:lineRule="auto"/>
        <w:ind w:left="720" w:hanging="720"/>
        <w:jc w:val="both"/>
        <w:rPr>
          <w:rFonts w:ascii="Arial" w:hAnsi="Arial" w:cs="Arial"/>
          <w:b/>
          <w:bCs/>
          <w:sz w:val="24"/>
          <w:szCs w:val="24"/>
          <w:lang w:val="en-US"/>
        </w:rPr>
      </w:pPr>
    </w:p>
    <w:p w14:paraId="7D9183BA" w14:textId="77777777" w:rsidR="004720CD" w:rsidRDefault="004720CD" w:rsidP="004720CD">
      <w:pPr>
        <w:spacing w:line="276" w:lineRule="auto"/>
        <w:ind w:left="720" w:hanging="720"/>
        <w:jc w:val="both"/>
        <w:rPr>
          <w:rFonts w:ascii="Arial" w:hAnsi="Arial" w:cs="Arial"/>
          <w:b/>
          <w:bCs/>
          <w:sz w:val="24"/>
          <w:szCs w:val="24"/>
          <w:lang w:val="en-US"/>
        </w:rPr>
      </w:pPr>
    </w:p>
    <w:p w14:paraId="52777473" w14:textId="77777777" w:rsidR="004720CD" w:rsidRDefault="004720CD" w:rsidP="004720CD">
      <w:pPr>
        <w:spacing w:line="276" w:lineRule="auto"/>
        <w:ind w:left="720" w:hanging="720"/>
        <w:jc w:val="both"/>
        <w:rPr>
          <w:rFonts w:ascii="Arial" w:hAnsi="Arial" w:cs="Arial"/>
          <w:b/>
          <w:bCs/>
          <w:sz w:val="24"/>
          <w:szCs w:val="24"/>
          <w:lang w:val="en-US"/>
        </w:rPr>
      </w:pPr>
    </w:p>
    <w:p w14:paraId="4BBB3F9C" w14:textId="77777777" w:rsidR="004720CD" w:rsidRDefault="004720CD" w:rsidP="004720CD">
      <w:pPr>
        <w:spacing w:line="276" w:lineRule="auto"/>
        <w:ind w:left="720" w:hanging="720"/>
        <w:jc w:val="both"/>
        <w:rPr>
          <w:rFonts w:ascii="Arial" w:hAnsi="Arial" w:cs="Arial"/>
          <w:b/>
          <w:bCs/>
          <w:sz w:val="24"/>
          <w:szCs w:val="24"/>
          <w:lang w:val="en-US"/>
        </w:rPr>
      </w:pPr>
    </w:p>
    <w:p w14:paraId="698429B9" w14:textId="77777777" w:rsidR="004720CD" w:rsidRPr="00F25CB8" w:rsidRDefault="004720CD" w:rsidP="004720CD">
      <w:pPr>
        <w:spacing w:line="276" w:lineRule="auto"/>
        <w:ind w:left="720" w:hanging="720"/>
        <w:jc w:val="both"/>
        <w:rPr>
          <w:rFonts w:ascii="Arial" w:hAnsi="Arial" w:cs="Arial"/>
          <w:b/>
          <w:bCs/>
          <w:sz w:val="24"/>
          <w:szCs w:val="24"/>
          <w:lang w:val="en-US"/>
        </w:rPr>
      </w:pPr>
    </w:p>
    <w:p w14:paraId="0E41872F" w14:textId="1B541BF6"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lastRenderedPageBreak/>
        <w:t>For the 2</w:t>
      </w:r>
      <w:r w:rsidRPr="00F25CB8">
        <w:rPr>
          <w:rFonts w:ascii="Arial" w:hAnsi="Arial" w:cs="Arial"/>
          <w:b/>
          <w:bCs/>
          <w:sz w:val="24"/>
          <w:szCs w:val="24"/>
          <w:vertAlign w:val="superscript"/>
          <w:lang w:val="en-US"/>
        </w:rPr>
        <w:t>nd</w:t>
      </w:r>
      <w:r w:rsidRPr="00F25CB8">
        <w:rPr>
          <w:rFonts w:ascii="Arial" w:hAnsi="Arial" w:cs="Arial"/>
          <w:b/>
          <w:bCs/>
          <w:sz w:val="24"/>
          <w:szCs w:val="24"/>
          <w:lang w:val="en-US"/>
        </w:rPr>
        <w:t xml:space="preserve"> RESPONDENT:</w:t>
      </w:r>
      <w:r w:rsidRPr="00F25CB8">
        <w:rPr>
          <w:rFonts w:ascii="Arial" w:hAnsi="Arial" w:cs="Arial"/>
          <w:b/>
          <w:bCs/>
          <w:sz w:val="24"/>
          <w:szCs w:val="24"/>
          <w:lang w:val="en-US"/>
        </w:rPr>
        <w:tab/>
        <w:t>ADV MARCUS</w:t>
      </w:r>
      <w:r w:rsidR="00832829">
        <w:rPr>
          <w:rFonts w:ascii="Arial" w:hAnsi="Arial" w:cs="Arial"/>
          <w:b/>
          <w:bCs/>
          <w:sz w:val="24"/>
          <w:szCs w:val="24"/>
          <w:lang w:val="en-US"/>
        </w:rPr>
        <w:t xml:space="preserve"> SC </w:t>
      </w:r>
    </w:p>
    <w:p w14:paraId="02EBDBE9"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t>Instructed by</w:t>
      </w:r>
      <w:r w:rsidRPr="00F25CB8">
        <w:rPr>
          <w:rFonts w:ascii="Arial" w:hAnsi="Arial" w:cs="Arial"/>
          <w:b/>
          <w:bCs/>
          <w:sz w:val="24"/>
          <w:szCs w:val="24"/>
          <w:lang w:val="en-US"/>
        </w:rPr>
        <w:tab/>
        <w:t>:</w:t>
      </w:r>
      <w:r w:rsidRPr="00F25CB8">
        <w:rPr>
          <w:rFonts w:ascii="Arial" w:hAnsi="Arial" w:cs="Arial"/>
          <w:b/>
          <w:bCs/>
          <w:sz w:val="24"/>
          <w:szCs w:val="24"/>
          <w:lang w:val="en-US"/>
        </w:rPr>
        <w:tab/>
        <w:t>MODISE MABULE ATTORNEYS</w:t>
      </w:r>
    </w:p>
    <w:p w14:paraId="2D603836"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81 AMPTHILL, CENTRAL HOUSE BUILDING</w:t>
      </w:r>
    </w:p>
    <w:p w14:paraId="5F593CCB"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1</w:t>
      </w:r>
      <w:r w:rsidRPr="00F25CB8">
        <w:rPr>
          <w:rFonts w:ascii="Arial" w:hAnsi="Arial" w:cs="Arial"/>
          <w:b/>
          <w:bCs/>
          <w:sz w:val="24"/>
          <w:szCs w:val="24"/>
          <w:vertAlign w:val="superscript"/>
          <w:lang w:val="en-US"/>
        </w:rPr>
        <w:t>ST</w:t>
      </w:r>
      <w:r w:rsidRPr="00F25CB8">
        <w:rPr>
          <w:rFonts w:ascii="Arial" w:hAnsi="Arial" w:cs="Arial"/>
          <w:b/>
          <w:bCs/>
          <w:sz w:val="24"/>
          <w:szCs w:val="24"/>
          <w:lang w:val="en-US"/>
        </w:rPr>
        <w:t xml:space="preserve"> FLOOR, SUITE NO. 102</w:t>
      </w:r>
    </w:p>
    <w:p w14:paraId="7D7E2C08"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TEL: 066 054 5929</w:t>
      </w:r>
    </w:p>
    <w:p w14:paraId="6C6C2B82"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CELL: 082 661 2057</w:t>
      </w:r>
    </w:p>
    <w:p w14:paraId="0CCE1D21"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 xml:space="preserve">EMAIL: </w:t>
      </w:r>
      <w:hyperlink r:id="rId10" w:history="1">
        <w:r w:rsidRPr="00F25CB8">
          <w:rPr>
            <w:rStyle w:val="Hyperlink"/>
            <w:rFonts w:ascii="Arial" w:hAnsi="Arial" w:cs="Arial"/>
            <w:b/>
            <w:bCs/>
            <w:sz w:val="24"/>
            <w:szCs w:val="24"/>
            <w:lang w:val="en-US"/>
          </w:rPr>
          <w:t>admin@modisemabuleinc.co.za</w:t>
        </w:r>
      </w:hyperlink>
    </w:p>
    <w:p w14:paraId="5A403B0D"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c/o</w:t>
      </w:r>
      <w:r w:rsidRPr="00F25CB8">
        <w:rPr>
          <w:rFonts w:ascii="Arial" w:hAnsi="Arial" w:cs="Arial"/>
          <w:b/>
          <w:bCs/>
          <w:sz w:val="24"/>
          <w:szCs w:val="24"/>
          <w:lang w:val="en-US"/>
        </w:rPr>
        <w:tab/>
        <w:t>:</w:t>
      </w:r>
      <w:r w:rsidRPr="00F25CB8">
        <w:rPr>
          <w:rFonts w:ascii="Arial" w:hAnsi="Arial" w:cs="Arial"/>
          <w:b/>
          <w:bCs/>
          <w:sz w:val="24"/>
          <w:szCs w:val="24"/>
          <w:lang w:val="en-US"/>
        </w:rPr>
        <w:tab/>
        <w:t>PHIWOKUHLE NYOBO INC.</w:t>
      </w:r>
    </w:p>
    <w:p w14:paraId="6D26472C"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100 ALEXANDER ROAD</w:t>
      </w:r>
    </w:p>
    <w:p w14:paraId="708560F0"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QONCE</w:t>
      </w:r>
    </w:p>
    <w:p w14:paraId="47E4BE10" w14:textId="77777777" w:rsidR="004720CD" w:rsidRPr="00F25CB8" w:rsidRDefault="004720CD" w:rsidP="004720CD">
      <w:pPr>
        <w:spacing w:line="276"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 xml:space="preserve">EMAIL: </w:t>
      </w:r>
      <w:hyperlink r:id="rId11" w:history="1">
        <w:r w:rsidRPr="00F25CB8">
          <w:rPr>
            <w:rStyle w:val="Hyperlink"/>
            <w:rFonts w:ascii="Arial" w:hAnsi="Arial" w:cs="Arial"/>
            <w:b/>
            <w:bCs/>
            <w:sz w:val="24"/>
            <w:szCs w:val="24"/>
            <w:lang w:val="en-US"/>
          </w:rPr>
          <w:t>admin@nyoboinc.co.za</w:t>
        </w:r>
      </w:hyperlink>
      <w:r w:rsidRPr="00F25CB8">
        <w:rPr>
          <w:rFonts w:ascii="Arial" w:hAnsi="Arial" w:cs="Arial"/>
          <w:b/>
          <w:bCs/>
          <w:sz w:val="24"/>
          <w:szCs w:val="24"/>
          <w:lang w:val="en-US"/>
        </w:rPr>
        <w:t xml:space="preserve"> </w:t>
      </w:r>
    </w:p>
    <w:p w14:paraId="2D5C54CA" w14:textId="77777777" w:rsidR="004720CD" w:rsidRPr="00F25CB8" w:rsidRDefault="004720CD" w:rsidP="004720CD">
      <w:pPr>
        <w:spacing w:line="276" w:lineRule="auto"/>
        <w:jc w:val="both"/>
        <w:rPr>
          <w:rFonts w:ascii="Arial" w:hAnsi="Arial" w:cs="Arial"/>
          <w:b/>
          <w:bCs/>
          <w:sz w:val="24"/>
          <w:szCs w:val="24"/>
          <w:lang w:val="en-US"/>
        </w:rPr>
      </w:pPr>
    </w:p>
    <w:p w14:paraId="4A2D8F37"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For the 3</w:t>
      </w:r>
      <w:r w:rsidRPr="00F25CB8">
        <w:rPr>
          <w:rFonts w:ascii="Arial" w:hAnsi="Arial" w:cs="Arial"/>
          <w:b/>
          <w:bCs/>
          <w:sz w:val="24"/>
          <w:szCs w:val="24"/>
          <w:vertAlign w:val="superscript"/>
          <w:lang w:val="en-US"/>
        </w:rPr>
        <w:t>RD</w:t>
      </w:r>
      <w:r w:rsidRPr="00F25CB8">
        <w:rPr>
          <w:rFonts w:ascii="Arial" w:hAnsi="Arial" w:cs="Arial"/>
          <w:b/>
          <w:bCs/>
          <w:sz w:val="24"/>
          <w:szCs w:val="24"/>
          <w:lang w:val="en-US"/>
        </w:rPr>
        <w:t xml:space="preserve"> RESPONDENT:</w:t>
      </w:r>
      <w:r w:rsidRPr="00F25CB8">
        <w:rPr>
          <w:rFonts w:ascii="Arial" w:hAnsi="Arial" w:cs="Arial"/>
          <w:b/>
          <w:bCs/>
          <w:sz w:val="24"/>
          <w:szCs w:val="24"/>
          <w:lang w:val="en-US"/>
        </w:rPr>
        <w:tab/>
        <w:t xml:space="preserve">ADV SWARTBOOI SC with </w:t>
      </w:r>
    </w:p>
    <w:p w14:paraId="50DC15E8"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ADV SWARTBOOI</w:t>
      </w:r>
    </w:p>
    <w:p w14:paraId="264158D3"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t>Instructed by</w:t>
      </w:r>
      <w:r w:rsidRPr="00F25CB8">
        <w:rPr>
          <w:rFonts w:ascii="Arial" w:hAnsi="Arial" w:cs="Arial"/>
          <w:b/>
          <w:bCs/>
          <w:sz w:val="24"/>
          <w:szCs w:val="24"/>
          <w:lang w:val="en-US"/>
        </w:rPr>
        <w:tab/>
        <w:t>:</w:t>
      </w:r>
      <w:r w:rsidRPr="00F25CB8">
        <w:rPr>
          <w:rFonts w:ascii="Arial" w:hAnsi="Arial" w:cs="Arial"/>
          <w:b/>
          <w:bCs/>
          <w:sz w:val="24"/>
          <w:szCs w:val="24"/>
          <w:lang w:val="en-US"/>
        </w:rPr>
        <w:tab/>
        <w:t>BRADLEY CONRADIE HALTON CHEADLE</w:t>
      </w:r>
    </w:p>
    <w:p w14:paraId="33F94D93"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GO4, THE GATEHOUSE</w:t>
      </w:r>
    </w:p>
    <w:p w14:paraId="7E21DFB5"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CENTURY WAY</w:t>
      </w:r>
    </w:p>
    <w:p w14:paraId="749024C0"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CENTURY CITY</w:t>
      </w:r>
    </w:p>
    <w:p w14:paraId="58DEDFA5"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CAPE TOWN</w:t>
      </w:r>
    </w:p>
    <w:p w14:paraId="7936AD8E"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TEL: 021 418 2196</w:t>
      </w:r>
    </w:p>
    <w:p w14:paraId="41AD2103" w14:textId="77777777" w:rsidR="004720CD" w:rsidRPr="00F25CB8" w:rsidRDefault="004720CD" w:rsidP="00832829">
      <w:pPr>
        <w:spacing w:line="240" w:lineRule="auto"/>
        <w:ind w:left="720" w:hanging="720"/>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 xml:space="preserve">EMAIL: </w:t>
      </w:r>
      <w:hyperlink r:id="rId12" w:history="1">
        <w:r w:rsidRPr="00F25CB8">
          <w:rPr>
            <w:rStyle w:val="Hyperlink"/>
            <w:rFonts w:ascii="Arial" w:hAnsi="Arial" w:cs="Arial"/>
            <w:b/>
            <w:bCs/>
            <w:sz w:val="24"/>
            <w:szCs w:val="24"/>
            <w:lang w:val="en-US"/>
          </w:rPr>
          <w:t>liezl@bchc.co.za</w:t>
        </w:r>
      </w:hyperlink>
      <w:r w:rsidRPr="00F25CB8">
        <w:rPr>
          <w:rFonts w:ascii="Arial" w:hAnsi="Arial" w:cs="Arial"/>
          <w:b/>
          <w:bCs/>
          <w:sz w:val="24"/>
          <w:szCs w:val="24"/>
          <w:lang w:val="en-US"/>
        </w:rPr>
        <w:t xml:space="preserve"> </w:t>
      </w:r>
    </w:p>
    <w:p w14:paraId="29D856D1" w14:textId="77777777" w:rsidR="004720CD" w:rsidRPr="00F25CB8" w:rsidRDefault="00186A5E" w:rsidP="00832829">
      <w:pPr>
        <w:spacing w:line="240" w:lineRule="auto"/>
        <w:ind w:left="3600" w:firstLine="720"/>
        <w:jc w:val="both"/>
        <w:rPr>
          <w:rFonts w:ascii="Arial" w:hAnsi="Arial" w:cs="Arial"/>
          <w:b/>
          <w:bCs/>
          <w:sz w:val="24"/>
          <w:szCs w:val="24"/>
          <w:lang w:val="en-US"/>
        </w:rPr>
      </w:pPr>
      <w:hyperlink r:id="rId13" w:history="1">
        <w:r w:rsidR="004720CD" w:rsidRPr="00F25CB8">
          <w:rPr>
            <w:rStyle w:val="Hyperlink"/>
            <w:rFonts w:ascii="Arial" w:hAnsi="Arial" w:cs="Arial"/>
            <w:b/>
            <w:bCs/>
            <w:sz w:val="24"/>
            <w:szCs w:val="24"/>
            <w:lang w:val="en-US"/>
          </w:rPr>
          <w:t>keagan@bchc.co.za</w:t>
        </w:r>
      </w:hyperlink>
    </w:p>
    <w:p w14:paraId="6B876AE3" w14:textId="77777777" w:rsidR="004720CD" w:rsidRPr="00F25CB8" w:rsidRDefault="00186A5E" w:rsidP="00832829">
      <w:pPr>
        <w:spacing w:line="240" w:lineRule="auto"/>
        <w:ind w:left="3600" w:firstLine="720"/>
        <w:jc w:val="both"/>
        <w:rPr>
          <w:rFonts w:ascii="Arial" w:hAnsi="Arial" w:cs="Arial"/>
          <w:b/>
          <w:bCs/>
          <w:sz w:val="24"/>
          <w:szCs w:val="24"/>
          <w:lang w:val="en-US"/>
        </w:rPr>
      </w:pPr>
      <w:hyperlink r:id="rId14" w:history="1">
        <w:r w:rsidR="004720CD" w:rsidRPr="00F25CB8">
          <w:rPr>
            <w:rStyle w:val="Hyperlink"/>
            <w:rFonts w:ascii="Arial" w:hAnsi="Arial" w:cs="Arial"/>
            <w:b/>
            <w:bCs/>
            <w:sz w:val="24"/>
            <w:szCs w:val="24"/>
            <w:lang w:val="en-US"/>
          </w:rPr>
          <w:t>kirsten@bchc.co.za</w:t>
        </w:r>
      </w:hyperlink>
    </w:p>
    <w:p w14:paraId="451C73EF" w14:textId="77777777" w:rsidR="004720CD" w:rsidRPr="00F25CB8"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REF: LM MOUTON</w:t>
      </w:r>
    </w:p>
    <w:p w14:paraId="6F988032" w14:textId="77777777" w:rsidR="004720CD" w:rsidRPr="00F25CB8"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c/o</w:t>
      </w:r>
      <w:r w:rsidRPr="00F25CB8">
        <w:rPr>
          <w:rFonts w:ascii="Arial" w:hAnsi="Arial" w:cs="Arial"/>
          <w:b/>
          <w:bCs/>
          <w:sz w:val="24"/>
          <w:szCs w:val="24"/>
          <w:lang w:val="en-US"/>
        </w:rPr>
        <w:tab/>
        <w:t>:</w:t>
      </w:r>
      <w:r w:rsidRPr="00F25CB8">
        <w:rPr>
          <w:rFonts w:ascii="Arial" w:hAnsi="Arial" w:cs="Arial"/>
          <w:b/>
          <w:bCs/>
          <w:sz w:val="24"/>
          <w:szCs w:val="24"/>
          <w:lang w:val="en-US"/>
        </w:rPr>
        <w:tab/>
        <w:t>GORDON MCCUNE ATTORNEYS</w:t>
      </w:r>
    </w:p>
    <w:p w14:paraId="487AFF57" w14:textId="77777777" w:rsidR="004720CD" w:rsidRPr="00F25CB8"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36 TAYLOR STREET</w:t>
      </w:r>
    </w:p>
    <w:p w14:paraId="31A28C24" w14:textId="77777777" w:rsidR="004720CD" w:rsidRPr="00F25CB8"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KING WILLIAMS TOWN</w:t>
      </w:r>
    </w:p>
    <w:p w14:paraId="43E70B42" w14:textId="77777777" w:rsidR="004720CD" w:rsidRPr="00F25CB8"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TEL: 043 642 1519</w:t>
      </w:r>
    </w:p>
    <w:p w14:paraId="20D1EC26" w14:textId="19CE57DF" w:rsidR="000C4903" w:rsidRPr="00B2372D" w:rsidRDefault="004720CD" w:rsidP="00832829">
      <w:pPr>
        <w:spacing w:line="240" w:lineRule="auto"/>
        <w:jc w:val="both"/>
        <w:rPr>
          <w:rFonts w:ascii="Arial" w:hAnsi="Arial" w:cs="Arial"/>
          <w:b/>
          <w:bCs/>
          <w:sz w:val="24"/>
          <w:szCs w:val="24"/>
          <w:lang w:val="en-US"/>
        </w:rPr>
      </w:pP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r>
      <w:r w:rsidRPr="00F25CB8">
        <w:rPr>
          <w:rFonts w:ascii="Arial" w:hAnsi="Arial" w:cs="Arial"/>
          <w:b/>
          <w:bCs/>
          <w:sz w:val="24"/>
          <w:szCs w:val="24"/>
          <w:lang w:val="en-US"/>
        </w:rPr>
        <w:tab/>
        <w:t xml:space="preserve">EMAIL: </w:t>
      </w:r>
      <w:hyperlink r:id="rId15" w:history="1">
        <w:r w:rsidRPr="00F25CB8">
          <w:rPr>
            <w:rStyle w:val="Hyperlink"/>
            <w:rFonts w:ascii="Arial" w:hAnsi="Arial" w:cs="Arial"/>
            <w:b/>
            <w:bCs/>
            <w:sz w:val="24"/>
            <w:szCs w:val="24"/>
            <w:lang w:val="en-US"/>
          </w:rPr>
          <w:t>gordon@gmattorney.co.za</w:t>
        </w:r>
      </w:hyperlink>
      <w:r w:rsidRPr="00F25CB8">
        <w:rPr>
          <w:rFonts w:ascii="Arial" w:hAnsi="Arial" w:cs="Arial"/>
          <w:b/>
          <w:bCs/>
          <w:sz w:val="24"/>
          <w:szCs w:val="24"/>
          <w:lang w:val="en-US"/>
        </w:rPr>
        <w:t xml:space="preserve"> </w:t>
      </w:r>
    </w:p>
    <w:sectPr w:rsidR="000C4903" w:rsidRPr="00B2372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9954" w14:textId="77777777" w:rsidR="00186A5E" w:rsidRDefault="00186A5E" w:rsidP="00B47B68">
      <w:pPr>
        <w:spacing w:after="0" w:line="240" w:lineRule="auto"/>
      </w:pPr>
      <w:r>
        <w:separator/>
      </w:r>
    </w:p>
  </w:endnote>
  <w:endnote w:type="continuationSeparator" w:id="0">
    <w:p w14:paraId="36A3D3B3" w14:textId="77777777" w:rsidR="00186A5E" w:rsidRDefault="00186A5E" w:rsidP="00B4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2680"/>
      <w:docPartObj>
        <w:docPartGallery w:val="Page Numbers (Bottom of Page)"/>
        <w:docPartUnique/>
      </w:docPartObj>
    </w:sdtPr>
    <w:sdtEndPr>
      <w:rPr>
        <w:noProof/>
      </w:rPr>
    </w:sdtEndPr>
    <w:sdtContent>
      <w:p w14:paraId="7FCBA214" w14:textId="55420B67" w:rsidR="00B47B68" w:rsidRDefault="00B47B68">
        <w:pPr>
          <w:pStyle w:val="Footer"/>
          <w:jc w:val="right"/>
        </w:pPr>
        <w:r>
          <w:fldChar w:fldCharType="begin"/>
        </w:r>
        <w:r>
          <w:instrText xml:space="preserve"> PAGE   \* MERGEFORMAT </w:instrText>
        </w:r>
        <w:r>
          <w:fldChar w:fldCharType="separate"/>
        </w:r>
        <w:r w:rsidR="0011704A">
          <w:rPr>
            <w:noProof/>
          </w:rPr>
          <w:t>2</w:t>
        </w:r>
        <w:r>
          <w:rPr>
            <w:noProof/>
          </w:rPr>
          <w:fldChar w:fldCharType="end"/>
        </w:r>
      </w:p>
    </w:sdtContent>
  </w:sdt>
  <w:p w14:paraId="4B5F5271" w14:textId="77777777" w:rsidR="00B47B68" w:rsidRDefault="00B4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BB21" w14:textId="77777777" w:rsidR="00186A5E" w:rsidRDefault="00186A5E" w:rsidP="00B47B68">
      <w:pPr>
        <w:spacing w:after="0" w:line="240" w:lineRule="auto"/>
      </w:pPr>
      <w:r>
        <w:separator/>
      </w:r>
    </w:p>
  </w:footnote>
  <w:footnote w:type="continuationSeparator" w:id="0">
    <w:p w14:paraId="64C0CB88" w14:textId="77777777" w:rsidR="00186A5E" w:rsidRDefault="00186A5E" w:rsidP="00B47B68">
      <w:pPr>
        <w:spacing w:after="0" w:line="240" w:lineRule="auto"/>
      </w:pPr>
      <w:r>
        <w:continuationSeparator/>
      </w:r>
    </w:p>
  </w:footnote>
  <w:footnote w:id="1">
    <w:p w14:paraId="65AD88F4" w14:textId="30E70A33" w:rsidR="00814586" w:rsidRPr="00814586" w:rsidRDefault="00814586">
      <w:pPr>
        <w:pStyle w:val="FootnoteText"/>
        <w:rPr>
          <w:lang w:val="en-US"/>
        </w:rPr>
      </w:pPr>
      <w:r>
        <w:rPr>
          <w:rStyle w:val="FootnoteReference"/>
        </w:rPr>
        <w:footnoteRef/>
      </w:r>
      <w:r>
        <w:t xml:space="preserve"> </w:t>
      </w:r>
      <w:r w:rsidR="00D404A7">
        <w:rPr>
          <w:lang w:val="en-US"/>
        </w:rPr>
        <w:t xml:space="preserve">2002 (1) SA 605 </w:t>
      </w:r>
      <w:r w:rsidR="00412379">
        <w:rPr>
          <w:lang w:val="en-US"/>
        </w:rPr>
        <w:t>(SCA</w:t>
      </w:r>
      <w:r w:rsidR="00D404A7">
        <w:rPr>
          <w:lang w:val="en-US"/>
        </w:rPr>
        <w:t>)</w:t>
      </w:r>
      <w:r w:rsidR="00412379">
        <w:rPr>
          <w:lang w:val="en-US"/>
        </w:rPr>
        <w:t>.</w:t>
      </w:r>
      <w:r w:rsidR="00D404A7">
        <w:rPr>
          <w:lang w:val="en-US"/>
        </w:rPr>
        <w:t xml:space="preserve"> </w:t>
      </w:r>
    </w:p>
  </w:footnote>
  <w:footnote w:id="2">
    <w:p w14:paraId="642CE435" w14:textId="490550E2" w:rsidR="00BD2760" w:rsidRPr="00BD2760" w:rsidRDefault="00BD2760">
      <w:pPr>
        <w:pStyle w:val="FootnoteText"/>
        <w:rPr>
          <w:lang w:val="en-US"/>
        </w:rPr>
      </w:pPr>
      <w:r>
        <w:rPr>
          <w:rStyle w:val="FootnoteReference"/>
        </w:rPr>
        <w:footnoteRef/>
      </w:r>
      <w:r w:rsidR="00412379">
        <w:t xml:space="preserve"> 2023 (1) SACR 610 (GJ) at</w:t>
      </w:r>
      <w:r>
        <w:t xml:space="preserve"> para 17</w:t>
      </w:r>
      <w:r w:rsidR="00412379">
        <w:t>.</w:t>
      </w:r>
      <w:r>
        <w:t xml:space="preserve"> </w:t>
      </w:r>
    </w:p>
  </w:footnote>
  <w:footnote w:id="3">
    <w:p w14:paraId="191381F2" w14:textId="18421D67" w:rsidR="004B6E87" w:rsidRPr="004B6E87" w:rsidRDefault="004B6E87" w:rsidP="00841893">
      <w:pPr>
        <w:pStyle w:val="FootnoteText"/>
        <w:jc w:val="both"/>
        <w:rPr>
          <w:lang w:val="en-US"/>
        </w:rPr>
      </w:pPr>
      <w:r>
        <w:rPr>
          <w:rStyle w:val="FootnoteReference"/>
        </w:rPr>
        <w:footnoteRef/>
      </w:r>
      <w:r>
        <w:t xml:space="preserve"> </w:t>
      </w:r>
      <w:r>
        <w:rPr>
          <w:lang w:val="en-US"/>
        </w:rPr>
        <w:t xml:space="preserve">Thint </w:t>
      </w:r>
      <w:r w:rsidR="00412379">
        <w:rPr>
          <w:lang w:val="en-US"/>
        </w:rPr>
        <w:t>(</w:t>
      </w:r>
      <w:r w:rsidR="00841893">
        <w:rPr>
          <w:lang w:val="en-US"/>
        </w:rPr>
        <w:t>Pty)</w:t>
      </w:r>
      <w:r w:rsidR="00412379">
        <w:rPr>
          <w:lang w:val="en-US"/>
        </w:rPr>
        <w:t xml:space="preserve"> </w:t>
      </w:r>
      <w:r w:rsidR="00841893">
        <w:rPr>
          <w:lang w:val="en-US"/>
        </w:rPr>
        <w:t>Ltd v</w:t>
      </w:r>
      <w:r>
        <w:rPr>
          <w:lang w:val="en-US"/>
        </w:rPr>
        <w:t xml:space="preserve"> National Director of Public </w:t>
      </w:r>
      <w:r w:rsidR="00841893">
        <w:rPr>
          <w:lang w:val="en-US"/>
        </w:rPr>
        <w:t>Prosecutions;</w:t>
      </w:r>
      <w:r>
        <w:rPr>
          <w:lang w:val="en-US"/>
        </w:rPr>
        <w:t xml:space="preserve"> Zuma v National Director of Public Prosecutions 2009 </w:t>
      </w:r>
      <w:r w:rsidR="00841893">
        <w:rPr>
          <w:lang w:val="en-US"/>
        </w:rPr>
        <w:t>(1)</w:t>
      </w:r>
      <w:r>
        <w:rPr>
          <w:lang w:val="en-US"/>
        </w:rPr>
        <w:t xml:space="preserve"> SA 1 (CC)</w:t>
      </w:r>
      <w:r w:rsidR="00841893">
        <w:rPr>
          <w:lang w:val="en-US"/>
        </w:rPr>
        <w:t>.</w:t>
      </w:r>
    </w:p>
  </w:footnote>
  <w:footnote w:id="4">
    <w:p w14:paraId="23B99813" w14:textId="50175F00" w:rsidR="003F4FCF" w:rsidRPr="00412379" w:rsidRDefault="003F4FCF">
      <w:pPr>
        <w:pStyle w:val="FootnoteText"/>
        <w:rPr>
          <w:rFonts w:ascii="Arial" w:hAnsi="Arial" w:cs="Arial"/>
          <w:lang w:val="en-US"/>
        </w:rPr>
      </w:pPr>
      <w:r w:rsidRPr="00412379">
        <w:rPr>
          <w:rStyle w:val="FootnoteReference"/>
          <w:rFonts w:ascii="Arial" w:hAnsi="Arial" w:cs="Arial"/>
        </w:rPr>
        <w:footnoteRef/>
      </w:r>
      <w:r w:rsidRPr="00412379">
        <w:rPr>
          <w:rFonts w:ascii="Arial" w:hAnsi="Arial" w:cs="Arial"/>
        </w:rPr>
        <w:t xml:space="preserve">  Moran v Lloyd’s</w:t>
      </w:r>
      <w:r w:rsidR="00412379" w:rsidRPr="00412379">
        <w:rPr>
          <w:rFonts w:ascii="Arial" w:hAnsi="Arial" w:cs="Arial"/>
        </w:rPr>
        <w:t xml:space="preserve"> (A statutory Body</w:t>
      </w:r>
      <w:r w:rsidRPr="00412379">
        <w:rPr>
          <w:rFonts w:ascii="Arial" w:hAnsi="Arial" w:cs="Arial"/>
        </w:rPr>
        <w:t>)</w:t>
      </w:r>
      <w:r w:rsidR="00412379">
        <w:rPr>
          <w:rFonts w:ascii="Arial" w:hAnsi="Arial" w:cs="Arial"/>
        </w:rPr>
        <w:t xml:space="preserve"> [1981] 1 Lloyd’s Reports 423 (</w:t>
      </w:r>
      <w:r w:rsidRPr="00412379">
        <w:rPr>
          <w:rFonts w:ascii="Arial" w:hAnsi="Arial" w:cs="Arial"/>
        </w:rPr>
        <w:t>CA) at 427</w:t>
      </w:r>
      <w:r w:rsidR="00412379" w:rsidRPr="00412379">
        <w:rPr>
          <w:rFonts w:ascii="Arial" w:hAnsi="Arial" w:cs="Arial"/>
        </w:rPr>
        <w:t>.</w:t>
      </w:r>
    </w:p>
  </w:footnote>
  <w:footnote w:id="5">
    <w:p w14:paraId="615AFF96" w14:textId="7ECB9527" w:rsidR="00601958" w:rsidRPr="00601958" w:rsidRDefault="00601958">
      <w:pPr>
        <w:pStyle w:val="FootnoteText"/>
        <w:rPr>
          <w:lang w:val="en-US"/>
        </w:rPr>
      </w:pPr>
      <w:r w:rsidRPr="00412379">
        <w:rPr>
          <w:rStyle w:val="FootnoteReference"/>
          <w:rFonts w:ascii="Arial" w:hAnsi="Arial" w:cs="Arial"/>
        </w:rPr>
        <w:footnoteRef/>
      </w:r>
      <w:r w:rsidRPr="00412379">
        <w:rPr>
          <w:rStyle w:val="FootnoteReference"/>
          <w:rFonts w:ascii="Arial" w:hAnsi="Arial" w:cs="Arial"/>
        </w:rPr>
        <w:footnoteRef/>
      </w:r>
      <w:r w:rsidRPr="00412379">
        <w:rPr>
          <w:rFonts w:ascii="Arial" w:hAnsi="Arial" w:cs="Arial"/>
        </w:rPr>
        <w:t xml:space="preserve"> National Treasury v Opposition to Urban Tolli</w:t>
      </w:r>
      <w:r w:rsidR="00412379" w:rsidRPr="00412379">
        <w:rPr>
          <w:rFonts w:ascii="Arial" w:hAnsi="Arial" w:cs="Arial"/>
        </w:rPr>
        <w:t>ng Alliance 2012 (6) SA 223 (</w:t>
      </w:r>
      <w:r w:rsidRPr="00412379">
        <w:rPr>
          <w:rFonts w:ascii="Arial" w:hAnsi="Arial" w:cs="Arial"/>
        </w:rPr>
        <w:t>CC) at para 50</w:t>
      </w:r>
      <w:r w:rsidR="00412379" w:rsidRPr="00412379">
        <w:rPr>
          <w:rFonts w:ascii="Arial" w:hAnsi="Arial" w:cs="Arial"/>
        </w:rPr>
        <w:t>.</w:t>
      </w:r>
    </w:p>
  </w:footnote>
  <w:footnote w:id="6">
    <w:p w14:paraId="747FC0A2" w14:textId="5BA6799E" w:rsidR="001479A4" w:rsidRPr="00CB1B0B" w:rsidRDefault="001479A4" w:rsidP="00CB1B0B">
      <w:pPr>
        <w:spacing w:line="240" w:lineRule="auto"/>
        <w:ind w:left="720" w:hanging="720"/>
        <w:jc w:val="both"/>
        <w:rPr>
          <w:rFonts w:ascii="Arial" w:hAnsi="Arial" w:cs="Arial"/>
          <w:sz w:val="24"/>
          <w:szCs w:val="24"/>
          <w:lang w:val="en-US"/>
        </w:rPr>
      </w:pPr>
      <w:r w:rsidRPr="00CB1B0B">
        <w:rPr>
          <w:rStyle w:val="FootnoteReference"/>
          <w:rFonts w:ascii="Arial" w:hAnsi="Arial" w:cs="Arial"/>
        </w:rPr>
        <w:footnoteRef/>
      </w:r>
      <w:r w:rsidRPr="00CB1B0B">
        <w:rPr>
          <w:rFonts w:ascii="Arial" w:hAnsi="Arial" w:cs="Arial"/>
        </w:rPr>
        <w:t xml:space="preserve"> </w:t>
      </w:r>
      <w:r w:rsidRPr="00CB1B0B">
        <w:rPr>
          <w:rFonts w:ascii="Arial" w:hAnsi="Arial" w:cs="Arial"/>
          <w:b/>
          <w:bCs/>
          <w:iCs/>
          <w:sz w:val="20"/>
          <w:szCs w:val="20"/>
          <w:lang w:val="en-US"/>
        </w:rPr>
        <w:t xml:space="preserve"> </w:t>
      </w:r>
      <w:r w:rsidRPr="00CB1B0B">
        <w:rPr>
          <w:rFonts w:ascii="Arial" w:hAnsi="Arial" w:cs="Arial"/>
          <w:iCs/>
          <w:sz w:val="18"/>
          <w:szCs w:val="18"/>
          <w:lang w:val="en-US"/>
        </w:rPr>
        <w:t xml:space="preserve">[ 2003] 1 All SA 82 </w:t>
      </w:r>
      <w:r w:rsidR="00CB1B0B" w:rsidRPr="00CB1B0B">
        <w:rPr>
          <w:rFonts w:ascii="Arial" w:hAnsi="Arial" w:cs="Arial"/>
          <w:iCs/>
          <w:sz w:val="18"/>
          <w:szCs w:val="18"/>
          <w:lang w:val="en-US"/>
        </w:rPr>
        <w:t>(SCA</w:t>
      </w:r>
      <w:r w:rsidRPr="00CB1B0B">
        <w:rPr>
          <w:rFonts w:ascii="Arial" w:hAnsi="Arial" w:cs="Arial"/>
          <w:iCs/>
          <w:sz w:val="18"/>
          <w:szCs w:val="18"/>
          <w:lang w:val="en-US"/>
        </w:rPr>
        <w:t>) paras 54 and 55</w:t>
      </w:r>
      <w:r w:rsidR="00CB1B0B" w:rsidRPr="00CB1B0B">
        <w:rPr>
          <w:rFonts w:ascii="Arial" w:hAnsi="Arial" w:cs="Arial"/>
          <w:iCs/>
          <w:sz w:val="18"/>
          <w:szCs w:val="18"/>
          <w:lang w:val="en-US"/>
        </w:rPr>
        <w:t>.</w:t>
      </w:r>
    </w:p>
  </w:footnote>
  <w:footnote w:id="7">
    <w:p w14:paraId="1C50E0CC" w14:textId="56EB3AFA" w:rsidR="001479A4" w:rsidRPr="001479A4" w:rsidRDefault="001479A4" w:rsidP="00CB1B0B">
      <w:pPr>
        <w:pStyle w:val="FootnoteText"/>
        <w:rPr>
          <w:lang w:val="en-US"/>
        </w:rPr>
      </w:pPr>
      <w:r w:rsidRPr="00CB1B0B">
        <w:rPr>
          <w:rStyle w:val="FootnoteReference"/>
          <w:rFonts w:ascii="Arial" w:hAnsi="Arial" w:cs="Arial"/>
        </w:rPr>
        <w:footnoteRef/>
      </w:r>
      <w:r w:rsidRPr="00CB1B0B">
        <w:rPr>
          <w:rFonts w:ascii="Arial" w:hAnsi="Arial" w:cs="Arial"/>
        </w:rPr>
        <w:t xml:space="preserve"> [2010] ZACC 21</w:t>
      </w:r>
      <w:r w:rsidR="00CB1B0B" w:rsidRPr="00CB1B0B">
        <w:rPr>
          <w:rFonts w:ascii="Arial" w:hAnsi="Arial" w:cs="Arial"/>
        </w:rPr>
        <w:t>.</w:t>
      </w:r>
    </w:p>
  </w:footnote>
  <w:footnote w:id="8">
    <w:p w14:paraId="472DE262" w14:textId="23592896" w:rsidR="00A305F0" w:rsidRPr="002E6048" w:rsidRDefault="00A305F0">
      <w:pPr>
        <w:pStyle w:val="FootnoteText"/>
        <w:rPr>
          <w:rFonts w:ascii="Arial" w:hAnsi="Arial" w:cs="Arial"/>
          <w:lang w:val="en-US"/>
        </w:rPr>
      </w:pPr>
      <w:r w:rsidRPr="002E6048">
        <w:rPr>
          <w:rStyle w:val="FootnoteReference"/>
          <w:rFonts w:ascii="Arial" w:hAnsi="Arial" w:cs="Arial"/>
        </w:rPr>
        <w:footnoteRef/>
      </w:r>
      <w:r w:rsidRPr="002E6048">
        <w:rPr>
          <w:rFonts w:ascii="Arial" w:hAnsi="Arial" w:cs="Arial"/>
        </w:rPr>
        <w:t xml:space="preserve"> </w:t>
      </w:r>
      <w:r w:rsidRPr="002E6048">
        <w:rPr>
          <w:rFonts w:ascii="Arial" w:hAnsi="Arial" w:cs="Arial"/>
          <w:lang w:val="en-US"/>
        </w:rPr>
        <w:t xml:space="preserve">2023 (5) </w:t>
      </w:r>
      <w:r w:rsidR="0049123F" w:rsidRPr="002E6048">
        <w:rPr>
          <w:rFonts w:ascii="Arial" w:hAnsi="Arial" w:cs="Arial"/>
          <w:lang w:val="en-US"/>
        </w:rPr>
        <w:t>BCLR 52</w:t>
      </w:r>
      <w:r w:rsidR="00071F28" w:rsidRPr="002E6048">
        <w:rPr>
          <w:rFonts w:ascii="Arial" w:hAnsi="Arial" w:cs="Arial"/>
          <w:lang w:val="en-US"/>
        </w:rPr>
        <w:t>7 at para</w:t>
      </w:r>
      <w:r w:rsidR="00516A06" w:rsidRPr="002E6048">
        <w:rPr>
          <w:rFonts w:ascii="Arial" w:hAnsi="Arial" w:cs="Arial"/>
          <w:lang w:val="en-US"/>
        </w:rPr>
        <w:t>s</w:t>
      </w:r>
      <w:r w:rsidR="00071F28" w:rsidRPr="002E6048">
        <w:rPr>
          <w:rFonts w:ascii="Arial" w:hAnsi="Arial" w:cs="Arial"/>
          <w:lang w:val="en-US"/>
        </w:rPr>
        <w:t xml:space="preserve"> 299 </w:t>
      </w:r>
      <w:r w:rsidR="006C6AE1" w:rsidRPr="002E6048">
        <w:rPr>
          <w:rFonts w:ascii="Arial" w:hAnsi="Arial" w:cs="Arial"/>
          <w:lang w:val="en-US"/>
        </w:rPr>
        <w:t>–</w:t>
      </w:r>
      <w:r w:rsidR="00071F28" w:rsidRPr="002E6048">
        <w:rPr>
          <w:rFonts w:ascii="Arial" w:hAnsi="Arial" w:cs="Arial"/>
          <w:lang w:val="en-US"/>
        </w:rPr>
        <w:t xml:space="preserve"> 304</w:t>
      </w:r>
      <w:r w:rsidR="006C6AE1" w:rsidRPr="002E6048">
        <w:rPr>
          <w:rFonts w:ascii="Arial" w:hAnsi="Arial" w:cs="Arial"/>
          <w:lang w:val="en-US"/>
        </w:rPr>
        <w:t>.</w:t>
      </w:r>
    </w:p>
  </w:footnote>
  <w:footnote w:id="9">
    <w:p w14:paraId="78C34548" w14:textId="6B0E9374" w:rsidR="00C75D28" w:rsidRPr="00C75D28" w:rsidRDefault="00C75D28">
      <w:pPr>
        <w:pStyle w:val="FootnoteText"/>
        <w:rPr>
          <w:lang w:val="en-US"/>
        </w:rPr>
      </w:pPr>
      <w:r w:rsidRPr="002E6048">
        <w:rPr>
          <w:rStyle w:val="FootnoteReference"/>
          <w:rFonts w:ascii="Arial" w:hAnsi="Arial" w:cs="Arial"/>
        </w:rPr>
        <w:footnoteRef/>
      </w:r>
      <w:r w:rsidRPr="002E6048">
        <w:rPr>
          <w:rFonts w:ascii="Arial" w:hAnsi="Arial" w:cs="Arial"/>
        </w:rPr>
        <w:t xml:space="preserve"> </w:t>
      </w:r>
      <w:r w:rsidRPr="002E6048">
        <w:rPr>
          <w:rFonts w:ascii="Arial" w:hAnsi="Arial" w:cs="Arial"/>
          <w:lang w:val="en-US"/>
        </w:rPr>
        <w:t xml:space="preserve">1998 (1) </w:t>
      </w:r>
      <w:r w:rsidR="00E37F9F" w:rsidRPr="002E6048">
        <w:rPr>
          <w:rFonts w:ascii="Arial" w:hAnsi="Arial" w:cs="Arial"/>
          <w:lang w:val="en-US"/>
        </w:rPr>
        <w:t>BCLR 123 at para 5</w:t>
      </w:r>
      <w:r w:rsidR="002E6048" w:rsidRPr="002E6048">
        <w:rPr>
          <w:rFonts w:ascii="Arial" w:hAnsi="Arial" w:cs="Arial"/>
          <w:lang w:val="en-US"/>
        </w:rPr>
        <w:t>.</w:t>
      </w:r>
    </w:p>
  </w:footnote>
  <w:footnote w:id="10">
    <w:p w14:paraId="7EDFF36F" w14:textId="2F4E8DEB" w:rsidR="00F114D7" w:rsidRPr="00841893" w:rsidRDefault="00F114D7" w:rsidP="00F114D7">
      <w:pPr>
        <w:pStyle w:val="FootnoteText"/>
        <w:rPr>
          <w:rFonts w:ascii="Arial" w:hAnsi="Arial" w:cs="Arial"/>
          <w:lang w:val="en-US"/>
        </w:rPr>
      </w:pPr>
      <w:r w:rsidRPr="00841893">
        <w:rPr>
          <w:rStyle w:val="FootnoteReference"/>
          <w:rFonts w:ascii="Arial" w:hAnsi="Arial" w:cs="Arial"/>
        </w:rPr>
        <w:footnoteRef/>
      </w:r>
      <w:r w:rsidR="00002A75" w:rsidRPr="00841893">
        <w:rPr>
          <w:rFonts w:ascii="Arial" w:hAnsi="Arial" w:cs="Arial"/>
        </w:rPr>
        <w:t xml:space="preserve"> Luna Meubel Vervaardigers (</w:t>
      </w:r>
      <w:r w:rsidRPr="00841893">
        <w:rPr>
          <w:rFonts w:ascii="Arial" w:hAnsi="Arial" w:cs="Arial"/>
        </w:rPr>
        <w:t>Edms) Bpk</w:t>
      </w:r>
      <w:r w:rsidR="00002A75" w:rsidRPr="00841893">
        <w:rPr>
          <w:rFonts w:ascii="Arial" w:hAnsi="Arial" w:cs="Arial"/>
        </w:rPr>
        <w:t xml:space="preserve"> v Makin (</w:t>
      </w:r>
      <w:r w:rsidR="00841893" w:rsidRPr="00841893">
        <w:rPr>
          <w:rFonts w:ascii="Arial" w:hAnsi="Arial" w:cs="Arial"/>
        </w:rPr>
        <w:t>t/a Makin’s</w:t>
      </w:r>
      <w:r w:rsidRPr="00841893">
        <w:rPr>
          <w:rFonts w:ascii="Arial" w:hAnsi="Arial" w:cs="Arial"/>
        </w:rPr>
        <w:t xml:space="preserve"> Furniture Manufacturers) 1977 (4) SA 135 </w:t>
      </w:r>
      <w:r w:rsidR="00841893" w:rsidRPr="00841893">
        <w:rPr>
          <w:rFonts w:ascii="Arial" w:hAnsi="Arial" w:cs="Arial"/>
        </w:rPr>
        <w:t>(W</w:t>
      </w:r>
      <w:r w:rsidRPr="00841893">
        <w:rPr>
          <w:rFonts w:ascii="Arial" w:hAnsi="Arial" w:cs="Arial"/>
        </w:rPr>
        <w:t>) at 137 F</w:t>
      </w:r>
      <w:r w:rsidR="00841893" w:rsidRPr="00841893">
        <w:rPr>
          <w:rFonts w:ascii="Arial" w:hAnsi="Arial" w:cs="Arial"/>
        </w:rPr>
        <w:t>.</w:t>
      </w:r>
    </w:p>
  </w:footnote>
  <w:footnote w:id="11">
    <w:p w14:paraId="708AEB40" w14:textId="2116FEEA" w:rsidR="00F114D7" w:rsidRPr="004E0A01" w:rsidRDefault="00F114D7" w:rsidP="00F114D7">
      <w:pPr>
        <w:pStyle w:val="FootnoteText"/>
        <w:rPr>
          <w:lang w:val="en-US"/>
        </w:rPr>
      </w:pPr>
      <w:r>
        <w:rPr>
          <w:rStyle w:val="FootnoteReference"/>
        </w:rPr>
        <w:footnoteRef/>
      </w:r>
      <w:r>
        <w:t xml:space="preserve"> </w:t>
      </w:r>
      <w:r w:rsidRPr="00002A75">
        <w:rPr>
          <w:rFonts w:ascii="Arial" w:hAnsi="Arial" w:cs="Arial"/>
        </w:rPr>
        <w:t>South African Informal Traders Forum v City of Johannesburg and Others; South African National Traders Retail Association v City of</w:t>
      </w:r>
      <w:r w:rsidR="00002A75" w:rsidRPr="00002A75">
        <w:rPr>
          <w:rFonts w:ascii="Arial" w:hAnsi="Arial" w:cs="Arial"/>
        </w:rPr>
        <w:t xml:space="preserve"> Johannesburg 2014 (4) SA 371 (CC)</w:t>
      </w:r>
      <w:r w:rsidR="00002A75">
        <w:rPr>
          <w:rFonts w:ascii="Arial" w:hAnsi="Arial" w:cs="Arial"/>
        </w:rPr>
        <w:t>; 2014 (6) BCLR 726 (</w:t>
      </w:r>
      <w:r w:rsidRPr="00002A75">
        <w:rPr>
          <w:rFonts w:ascii="Arial" w:hAnsi="Arial" w:cs="Arial"/>
        </w:rPr>
        <w:t>CC)</w:t>
      </w:r>
      <w:r w:rsidR="00002A75" w:rsidRPr="00002A75">
        <w:rPr>
          <w:rFonts w:ascii="Arial" w:hAnsi="Arial" w:cs="Arial"/>
        </w:rPr>
        <w:t>.</w:t>
      </w:r>
    </w:p>
  </w:footnote>
  <w:footnote w:id="12">
    <w:p w14:paraId="1E11DE4C" w14:textId="21E78699" w:rsidR="00CD65EC" w:rsidRPr="00841893" w:rsidRDefault="00CD65EC">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CCT 22/99, heard 7 September 1999 Decided 2 March 2000.</w:t>
      </w:r>
    </w:p>
  </w:footnote>
  <w:footnote w:id="13">
    <w:p w14:paraId="629EF0FB" w14:textId="370B66DF" w:rsidR="00EB67E0" w:rsidRPr="00841893" w:rsidRDefault="00EB67E0">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2009 (1) SA 417 CC</w:t>
      </w:r>
      <w:r w:rsidR="009350BC" w:rsidRPr="00841893">
        <w:rPr>
          <w:rFonts w:ascii="Arial" w:hAnsi="Arial" w:cs="Arial"/>
          <w:lang w:val="en-US"/>
        </w:rPr>
        <w:t xml:space="preserve"> at 422</w:t>
      </w:r>
      <w:r w:rsidR="0051611E" w:rsidRPr="00841893">
        <w:rPr>
          <w:rFonts w:ascii="Arial" w:hAnsi="Arial" w:cs="Arial"/>
          <w:lang w:val="en-US"/>
        </w:rPr>
        <w:t>.</w:t>
      </w:r>
    </w:p>
  </w:footnote>
  <w:footnote w:id="14">
    <w:p w14:paraId="41743C00" w14:textId="51E634CF" w:rsidR="00162B36" w:rsidRPr="00841893" w:rsidRDefault="00162B36">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1953 (3) AD.</w:t>
      </w:r>
    </w:p>
  </w:footnote>
  <w:footnote w:id="15">
    <w:p w14:paraId="39E3E71B" w14:textId="37F7D3E8" w:rsidR="006051E1" w:rsidRPr="00841893" w:rsidRDefault="006051E1">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19</w:t>
      </w:r>
      <w:r w:rsidR="00384D94" w:rsidRPr="00841893">
        <w:rPr>
          <w:rFonts w:ascii="Arial" w:hAnsi="Arial" w:cs="Arial"/>
          <w:lang w:val="en-US"/>
        </w:rPr>
        <w:t>17 AD at</w:t>
      </w:r>
      <w:r w:rsidR="00E3071A" w:rsidRPr="00841893">
        <w:rPr>
          <w:rFonts w:ascii="Arial" w:hAnsi="Arial" w:cs="Arial"/>
          <w:lang w:val="en-US"/>
        </w:rPr>
        <w:t xml:space="preserve"> page 739.</w:t>
      </w:r>
    </w:p>
  </w:footnote>
  <w:footnote w:id="16">
    <w:p w14:paraId="6973702E" w14:textId="5B55A6BA" w:rsidR="00CD14F0" w:rsidRPr="00CD14F0" w:rsidRDefault="00CD14F0">
      <w:pPr>
        <w:pStyle w:val="FootnoteText"/>
        <w:rPr>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1971 (</w:t>
      </w:r>
      <w:r w:rsidR="00BC391D" w:rsidRPr="00841893">
        <w:rPr>
          <w:rFonts w:ascii="Arial" w:hAnsi="Arial" w:cs="Arial"/>
          <w:lang w:val="en-US"/>
        </w:rPr>
        <w:t xml:space="preserve">1) AD at page 727 para </w:t>
      </w:r>
      <w:r w:rsidR="00F96798" w:rsidRPr="00841893">
        <w:rPr>
          <w:rFonts w:ascii="Arial" w:hAnsi="Arial" w:cs="Arial"/>
          <w:lang w:val="en-US"/>
        </w:rPr>
        <w:t>H.</w:t>
      </w:r>
    </w:p>
  </w:footnote>
  <w:footnote w:id="17">
    <w:p w14:paraId="621B16B6" w14:textId="439408D1" w:rsidR="002A2CE9" w:rsidRPr="00841893" w:rsidRDefault="002A2CE9">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 xml:space="preserve">2017 (5) </w:t>
      </w:r>
      <w:r w:rsidR="00E87AB7" w:rsidRPr="00841893">
        <w:rPr>
          <w:rFonts w:ascii="Arial" w:hAnsi="Arial" w:cs="Arial"/>
          <w:lang w:val="en-US"/>
        </w:rPr>
        <w:t>SA 62 SCA paras 15 &amp; 16.</w:t>
      </w:r>
    </w:p>
  </w:footnote>
  <w:footnote w:id="18">
    <w:p w14:paraId="664A024C" w14:textId="46E6B2F9" w:rsidR="008A58A2" w:rsidRPr="00841893" w:rsidRDefault="008A58A2">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2020 (6)</w:t>
      </w:r>
      <w:r w:rsidR="002227A2" w:rsidRPr="00841893">
        <w:rPr>
          <w:rFonts w:ascii="Arial" w:hAnsi="Arial" w:cs="Arial"/>
          <w:lang w:val="en-US"/>
        </w:rPr>
        <w:t xml:space="preserve"> SA 325 </w:t>
      </w:r>
      <w:r w:rsidR="00C340B1" w:rsidRPr="00841893">
        <w:rPr>
          <w:rFonts w:ascii="Arial" w:hAnsi="Arial" w:cs="Arial"/>
          <w:lang w:val="en-US"/>
        </w:rPr>
        <w:t>(</w:t>
      </w:r>
      <w:r w:rsidR="002227A2" w:rsidRPr="00841893">
        <w:rPr>
          <w:rFonts w:ascii="Arial" w:hAnsi="Arial" w:cs="Arial"/>
          <w:lang w:val="en-US"/>
        </w:rPr>
        <w:t>CC</w:t>
      </w:r>
      <w:r w:rsidR="00C340B1" w:rsidRPr="00841893">
        <w:rPr>
          <w:rFonts w:ascii="Arial" w:hAnsi="Arial" w:cs="Arial"/>
          <w:lang w:val="en-US"/>
        </w:rPr>
        <w:t>)</w:t>
      </w:r>
      <w:r w:rsidR="002227A2" w:rsidRPr="00841893">
        <w:rPr>
          <w:rFonts w:ascii="Arial" w:hAnsi="Arial" w:cs="Arial"/>
          <w:lang w:val="en-US"/>
        </w:rPr>
        <w:t xml:space="preserve"> at para 42.</w:t>
      </w:r>
    </w:p>
  </w:footnote>
  <w:footnote w:id="19">
    <w:p w14:paraId="3BFFFFAD" w14:textId="4A23BB05" w:rsidR="003F6D68" w:rsidRPr="00841893" w:rsidRDefault="003F6D68">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2012 (6)</w:t>
      </w:r>
      <w:r w:rsidR="00C340B1" w:rsidRPr="00841893">
        <w:rPr>
          <w:rFonts w:ascii="Arial" w:hAnsi="Arial" w:cs="Arial"/>
          <w:lang w:val="en-US"/>
        </w:rPr>
        <w:t xml:space="preserve"> SA 223 (CC) at para 50</w:t>
      </w:r>
      <w:r w:rsidR="00857DB7" w:rsidRPr="00841893">
        <w:rPr>
          <w:rFonts w:ascii="Arial" w:hAnsi="Arial" w:cs="Arial"/>
          <w:lang w:val="en-US"/>
        </w:rPr>
        <w:t>.</w:t>
      </w:r>
      <w:r w:rsidR="00C340B1" w:rsidRPr="00841893">
        <w:rPr>
          <w:rFonts w:ascii="Arial" w:hAnsi="Arial" w:cs="Arial"/>
          <w:lang w:val="en-US"/>
        </w:rPr>
        <w:t xml:space="preserve"> </w:t>
      </w:r>
    </w:p>
  </w:footnote>
  <w:footnote w:id="20">
    <w:p w14:paraId="2A3FC204" w14:textId="6D93C781" w:rsidR="003B5400" w:rsidRPr="00D32BA8" w:rsidRDefault="003B5400">
      <w:pPr>
        <w:pStyle w:val="FootnoteText"/>
        <w:rPr>
          <w:rFonts w:ascii="Arial" w:hAnsi="Arial" w:cs="Arial"/>
          <w:lang w:val="en-US"/>
        </w:rPr>
      </w:pPr>
      <w:r w:rsidRPr="00841893">
        <w:rPr>
          <w:rStyle w:val="FootnoteReference"/>
          <w:rFonts w:ascii="Arial" w:hAnsi="Arial" w:cs="Arial"/>
        </w:rPr>
        <w:footnoteRef/>
      </w:r>
      <w:r w:rsidRPr="00841893">
        <w:rPr>
          <w:rFonts w:ascii="Arial" w:hAnsi="Arial" w:cs="Arial"/>
        </w:rPr>
        <w:t xml:space="preserve"> </w:t>
      </w:r>
      <w:r w:rsidRPr="00841893">
        <w:rPr>
          <w:rFonts w:ascii="Arial" w:hAnsi="Arial" w:cs="Arial"/>
          <w:lang w:val="en-US"/>
        </w:rPr>
        <w:t xml:space="preserve">1996 (2) </w:t>
      </w:r>
      <w:r w:rsidR="00C83C8C" w:rsidRPr="00841893">
        <w:rPr>
          <w:rFonts w:ascii="Arial" w:hAnsi="Arial" w:cs="Arial"/>
          <w:lang w:val="en-US"/>
        </w:rPr>
        <w:t xml:space="preserve">SA 751 (CC) at para </w:t>
      </w:r>
      <w:r w:rsidR="00535977" w:rsidRPr="00841893">
        <w:rPr>
          <w:rFonts w:ascii="Arial" w:hAnsi="Arial" w:cs="Arial"/>
          <w:lang w:val="en-US"/>
        </w:rPr>
        <w:t>97.</w:t>
      </w:r>
    </w:p>
  </w:footnote>
  <w:footnote w:id="21">
    <w:p w14:paraId="55D2E2DA" w14:textId="0929DD09" w:rsidR="006C5381" w:rsidRPr="006C5381" w:rsidRDefault="006C5381">
      <w:pPr>
        <w:pStyle w:val="FootnoteText"/>
        <w:rPr>
          <w:lang w:val="en-US"/>
        </w:rPr>
      </w:pPr>
      <w:r w:rsidRPr="00D32BA8">
        <w:rPr>
          <w:rStyle w:val="FootnoteReference"/>
          <w:rFonts w:ascii="Arial" w:hAnsi="Arial" w:cs="Arial"/>
        </w:rPr>
        <w:footnoteRef/>
      </w:r>
      <w:r w:rsidR="00D32BA8" w:rsidRPr="00D32BA8">
        <w:rPr>
          <w:rFonts w:ascii="Arial" w:hAnsi="Arial" w:cs="Arial"/>
        </w:rPr>
        <w:t xml:space="preserve"> Page 140 para 18</w:t>
      </w:r>
      <w:r w:rsidR="00D32BA8">
        <w:rPr>
          <w:rFonts w:ascii="Arial" w:hAnsi="Arial" w:cs="Arial"/>
        </w:rPr>
        <w:t>: “</w:t>
      </w:r>
      <w:r w:rsidRPr="00D32BA8">
        <w:rPr>
          <w:rFonts w:ascii="Arial" w:hAnsi="Arial" w:cs="Arial"/>
        </w:rPr>
        <w:t>Extending the meaning of a statute”</w:t>
      </w:r>
      <w:r w:rsidR="00D32BA8" w:rsidRPr="00D32BA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732"/>
    <w:multiLevelType w:val="hybridMultilevel"/>
    <w:tmpl w:val="7B90E986"/>
    <w:lvl w:ilvl="0" w:tplc="DE32E6B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EDC478D"/>
    <w:multiLevelType w:val="hybridMultilevel"/>
    <w:tmpl w:val="C44068D6"/>
    <w:lvl w:ilvl="0" w:tplc="0EEE0F5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7195F9E"/>
    <w:multiLevelType w:val="hybridMultilevel"/>
    <w:tmpl w:val="97A04FD4"/>
    <w:lvl w:ilvl="0" w:tplc="7AE6593A">
      <w:start w:val="1"/>
      <w:numFmt w:val="lowerLetter"/>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43887CE5"/>
    <w:multiLevelType w:val="hybridMultilevel"/>
    <w:tmpl w:val="4636E55C"/>
    <w:lvl w:ilvl="0" w:tplc="9DEA8C7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5686601"/>
    <w:multiLevelType w:val="hybridMultilevel"/>
    <w:tmpl w:val="FC32D1A0"/>
    <w:lvl w:ilvl="0" w:tplc="2492397E">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57005D2B"/>
    <w:multiLevelType w:val="hybridMultilevel"/>
    <w:tmpl w:val="A08E1176"/>
    <w:lvl w:ilvl="0" w:tplc="859C38F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5AFE1483"/>
    <w:multiLevelType w:val="hybridMultilevel"/>
    <w:tmpl w:val="BF023CDA"/>
    <w:lvl w:ilvl="0" w:tplc="05FA83CC">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6F364BD6"/>
    <w:multiLevelType w:val="hybridMultilevel"/>
    <w:tmpl w:val="1B084EF2"/>
    <w:lvl w:ilvl="0" w:tplc="1F5A198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6F86349B"/>
    <w:multiLevelType w:val="hybridMultilevel"/>
    <w:tmpl w:val="ECF03202"/>
    <w:lvl w:ilvl="0" w:tplc="81C87E1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73804263"/>
    <w:multiLevelType w:val="hybridMultilevel"/>
    <w:tmpl w:val="EF6A4EE2"/>
    <w:lvl w:ilvl="0" w:tplc="346C632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B72180A"/>
    <w:multiLevelType w:val="hybridMultilevel"/>
    <w:tmpl w:val="5DEED818"/>
    <w:lvl w:ilvl="0" w:tplc="D73A6D7A">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2"/>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CD"/>
    <w:rsid w:val="0000075A"/>
    <w:rsid w:val="000008F8"/>
    <w:rsid w:val="0000114F"/>
    <w:rsid w:val="000013BE"/>
    <w:rsid w:val="000023CA"/>
    <w:rsid w:val="00002A75"/>
    <w:rsid w:val="00002A9D"/>
    <w:rsid w:val="0000357E"/>
    <w:rsid w:val="000038E1"/>
    <w:rsid w:val="000039AC"/>
    <w:rsid w:val="00005362"/>
    <w:rsid w:val="00005D05"/>
    <w:rsid w:val="00005EEE"/>
    <w:rsid w:val="00006951"/>
    <w:rsid w:val="00006CC2"/>
    <w:rsid w:val="000073D6"/>
    <w:rsid w:val="00007450"/>
    <w:rsid w:val="00007CC4"/>
    <w:rsid w:val="0001012C"/>
    <w:rsid w:val="000107C9"/>
    <w:rsid w:val="00010818"/>
    <w:rsid w:val="00010CEC"/>
    <w:rsid w:val="00011F2C"/>
    <w:rsid w:val="00013B78"/>
    <w:rsid w:val="00013BB5"/>
    <w:rsid w:val="00013D35"/>
    <w:rsid w:val="00015294"/>
    <w:rsid w:val="00015A98"/>
    <w:rsid w:val="00017082"/>
    <w:rsid w:val="0001714A"/>
    <w:rsid w:val="00017BAC"/>
    <w:rsid w:val="00017C15"/>
    <w:rsid w:val="000207CE"/>
    <w:rsid w:val="00020866"/>
    <w:rsid w:val="00020A7B"/>
    <w:rsid w:val="00024FF9"/>
    <w:rsid w:val="00025202"/>
    <w:rsid w:val="00025C70"/>
    <w:rsid w:val="00025C8A"/>
    <w:rsid w:val="00026B05"/>
    <w:rsid w:val="000302EB"/>
    <w:rsid w:val="0003129E"/>
    <w:rsid w:val="000320F6"/>
    <w:rsid w:val="000331A0"/>
    <w:rsid w:val="0003423E"/>
    <w:rsid w:val="00034FC2"/>
    <w:rsid w:val="000362B4"/>
    <w:rsid w:val="00037A20"/>
    <w:rsid w:val="00037F8B"/>
    <w:rsid w:val="00040D7A"/>
    <w:rsid w:val="000418EA"/>
    <w:rsid w:val="00041B40"/>
    <w:rsid w:val="00041E27"/>
    <w:rsid w:val="00042F21"/>
    <w:rsid w:val="00043589"/>
    <w:rsid w:val="0004363C"/>
    <w:rsid w:val="00043FF2"/>
    <w:rsid w:val="000440DE"/>
    <w:rsid w:val="00044259"/>
    <w:rsid w:val="00044CE7"/>
    <w:rsid w:val="000453AC"/>
    <w:rsid w:val="00045585"/>
    <w:rsid w:val="00045EB4"/>
    <w:rsid w:val="00045F24"/>
    <w:rsid w:val="00046ED0"/>
    <w:rsid w:val="00046FDF"/>
    <w:rsid w:val="000506A8"/>
    <w:rsid w:val="00050A41"/>
    <w:rsid w:val="00050AA1"/>
    <w:rsid w:val="00051264"/>
    <w:rsid w:val="000516AC"/>
    <w:rsid w:val="00051990"/>
    <w:rsid w:val="00051B4D"/>
    <w:rsid w:val="00052D39"/>
    <w:rsid w:val="000530E9"/>
    <w:rsid w:val="0005394C"/>
    <w:rsid w:val="00054058"/>
    <w:rsid w:val="000540BE"/>
    <w:rsid w:val="00054D59"/>
    <w:rsid w:val="00054F25"/>
    <w:rsid w:val="00054FE9"/>
    <w:rsid w:val="0005553D"/>
    <w:rsid w:val="00055642"/>
    <w:rsid w:val="00055709"/>
    <w:rsid w:val="0005636F"/>
    <w:rsid w:val="00056462"/>
    <w:rsid w:val="00057C44"/>
    <w:rsid w:val="00057F89"/>
    <w:rsid w:val="000616BB"/>
    <w:rsid w:val="000617FF"/>
    <w:rsid w:val="0006199E"/>
    <w:rsid w:val="00063D9D"/>
    <w:rsid w:val="00063DE7"/>
    <w:rsid w:val="00064016"/>
    <w:rsid w:val="00064D3A"/>
    <w:rsid w:val="00065527"/>
    <w:rsid w:val="000657CB"/>
    <w:rsid w:val="00065FB7"/>
    <w:rsid w:val="00070CA6"/>
    <w:rsid w:val="00071417"/>
    <w:rsid w:val="000715A8"/>
    <w:rsid w:val="00071BDF"/>
    <w:rsid w:val="00071F28"/>
    <w:rsid w:val="0007205F"/>
    <w:rsid w:val="00072138"/>
    <w:rsid w:val="00072A25"/>
    <w:rsid w:val="0007346D"/>
    <w:rsid w:val="0007431F"/>
    <w:rsid w:val="00075EBA"/>
    <w:rsid w:val="00076194"/>
    <w:rsid w:val="000826A7"/>
    <w:rsid w:val="00082893"/>
    <w:rsid w:val="0008315B"/>
    <w:rsid w:val="0008426A"/>
    <w:rsid w:val="00084AD3"/>
    <w:rsid w:val="00085E9C"/>
    <w:rsid w:val="0008646C"/>
    <w:rsid w:val="0008752F"/>
    <w:rsid w:val="000904F6"/>
    <w:rsid w:val="0009146E"/>
    <w:rsid w:val="000918F4"/>
    <w:rsid w:val="00092762"/>
    <w:rsid w:val="00092B55"/>
    <w:rsid w:val="000932D5"/>
    <w:rsid w:val="00093486"/>
    <w:rsid w:val="00093F12"/>
    <w:rsid w:val="000942DD"/>
    <w:rsid w:val="00095A1A"/>
    <w:rsid w:val="00095AB6"/>
    <w:rsid w:val="00096DE3"/>
    <w:rsid w:val="00097099"/>
    <w:rsid w:val="0009751A"/>
    <w:rsid w:val="000A073C"/>
    <w:rsid w:val="000A11FB"/>
    <w:rsid w:val="000A1942"/>
    <w:rsid w:val="000A1B31"/>
    <w:rsid w:val="000A1F9D"/>
    <w:rsid w:val="000A28C5"/>
    <w:rsid w:val="000A2BF8"/>
    <w:rsid w:val="000A2E6B"/>
    <w:rsid w:val="000A340B"/>
    <w:rsid w:val="000A4E0D"/>
    <w:rsid w:val="000A4FBB"/>
    <w:rsid w:val="000A5A5C"/>
    <w:rsid w:val="000A66C3"/>
    <w:rsid w:val="000A6949"/>
    <w:rsid w:val="000A694E"/>
    <w:rsid w:val="000A6F01"/>
    <w:rsid w:val="000A7161"/>
    <w:rsid w:val="000A77F4"/>
    <w:rsid w:val="000A791F"/>
    <w:rsid w:val="000A797B"/>
    <w:rsid w:val="000B012E"/>
    <w:rsid w:val="000B030D"/>
    <w:rsid w:val="000B036D"/>
    <w:rsid w:val="000B0AD7"/>
    <w:rsid w:val="000B16DA"/>
    <w:rsid w:val="000B2620"/>
    <w:rsid w:val="000B27B0"/>
    <w:rsid w:val="000B358E"/>
    <w:rsid w:val="000B607C"/>
    <w:rsid w:val="000B6349"/>
    <w:rsid w:val="000B7288"/>
    <w:rsid w:val="000C0BD4"/>
    <w:rsid w:val="000C1A63"/>
    <w:rsid w:val="000C2968"/>
    <w:rsid w:val="000C2F0C"/>
    <w:rsid w:val="000C387A"/>
    <w:rsid w:val="000C4903"/>
    <w:rsid w:val="000C4C8B"/>
    <w:rsid w:val="000C4F7F"/>
    <w:rsid w:val="000C56ED"/>
    <w:rsid w:val="000C5BCA"/>
    <w:rsid w:val="000C5DB6"/>
    <w:rsid w:val="000C62F9"/>
    <w:rsid w:val="000C6CEF"/>
    <w:rsid w:val="000D0641"/>
    <w:rsid w:val="000D17BC"/>
    <w:rsid w:val="000D27F1"/>
    <w:rsid w:val="000D2E95"/>
    <w:rsid w:val="000D321B"/>
    <w:rsid w:val="000D45CE"/>
    <w:rsid w:val="000D501E"/>
    <w:rsid w:val="000D56F2"/>
    <w:rsid w:val="000D6052"/>
    <w:rsid w:val="000D6458"/>
    <w:rsid w:val="000D68B1"/>
    <w:rsid w:val="000D739A"/>
    <w:rsid w:val="000D7F82"/>
    <w:rsid w:val="000E0152"/>
    <w:rsid w:val="000E1E9E"/>
    <w:rsid w:val="000E2B51"/>
    <w:rsid w:val="000E3162"/>
    <w:rsid w:val="000E31F3"/>
    <w:rsid w:val="000E374B"/>
    <w:rsid w:val="000E415A"/>
    <w:rsid w:val="000E44A6"/>
    <w:rsid w:val="000E4D5B"/>
    <w:rsid w:val="000E5636"/>
    <w:rsid w:val="000E64EF"/>
    <w:rsid w:val="000E76A8"/>
    <w:rsid w:val="000E7A24"/>
    <w:rsid w:val="000F426E"/>
    <w:rsid w:val="000F4AD6"/>
    <w:rsid w:val="000F54F3"/>
    <w:rsid w:val="000F5741"/>
    <w:rsid w:val="000F5796"/>
    <w:rsid w:val="000F5E9D"/>
    <w:rsid w:val="000F64A2"/>
    <w:rsid w:val="000F6BC8"/>
    <w:rsid w:val="000F6C59"/>
    <w:rsid w:val="000F7A34"/>
    <w:rsid w:val="00100365"/>
    <w:rsid w:val="0010088B"/>
    <w:rsid w:val="00101288"/>
    <w:rsid w:val="00101DD0"/>
    <w:rsid w:val="001022D1"/>
    <w:rsid w:val="00102511"/>
    <w:rsid w:val="00103C21"/>
    <w:rsid w:val="00103D31"/>
    <w:rsid w:val="00104F99"/>
    <w:rsid w:val="00105886"/>
    <w:rsid w:val="001068CF"/>
    <w:rsid w:val="00106BC3"/>
    <w:rsid w:val="001072A2"/>
    <w:rsid w:val="001074F8"/>
    <w:rsid w:val="0010781E"/>
    <w:rsid w:val="00107AA9"/>
    <w:rsid w:val="00110393"/>
    <w:rsid w:val="00110FC2"/>
    <w:rsid w:val="00111909"/>
    <w:rsid w:val="00111EBF"/>
    <w:rsid w:val="00113C10"/>
    <w:rsid w:val="001143D3"/>
    <w:rsid w:val="00115C3D"/>
    <w:rsid w:val="00116153"/>
    <w:rsid w:val="00116351"/>
    <w:rsid w:val="0011704A"/>
    <w:rsid w:val="00117585"/>
    <w:rsid w:val="001179AF"/>
    <w:rsid w:val="00117ECE"/>
    <w:rsid w:val="001204DB"/>
    <w:rsid w:val="00123579"/>
    <w:rsid w:val="001235AE"/>
    <w:rsid w:val="00123FF7"/>
    <w:rsid w:val="001240C7"/>
    <w:rsid w:val="00125EB6"/>
    <w:rsid w:val="00127687"/>
    <w:rsid w:val="00127D74"/>
    <w:rsid w:val="001304DB"/>
    <w:rsid w:val="0013092F"/>
    <w:rsid w:val="00130DA2"/>
    <w:rsid w:val="00130DFA"/>
    <w:rsid w:val="001320D8"/>
    <w:rsid w:val="00133A85"/>
    <w:rsid w:val="00134C67"/>
    <w:rsid w:val="00135651"/>
    <w:rsid w:val="00137AC1"/>
    <w:rsid w:val="00140AC3"/>
    <w:rsid w:val="00141439"/>
    <w:rsid w:val="0014389D"/>
    <w:rsid w:val="00143F6D"/>
    <w:rsid w:val="001448A1"/>
    <w:rsid w:val="00144D1E"/>
    <w:rsid w:val="00144F8C"/>
    <w:rsid w:val="00145CFF"/>
    <w:rsid w:val="001477BF"/>
    <w:rsid w:val="001478BA"/>
    <w:rsid w:val="001479A4"/>
    <w:rsid w:val="00147F30"/>
    <w:rsid w:val="0015080A"/>
    <w:rsid w:val="0015094A"/>
    <w:rsid w:val="0015330C"/>
    <w:rsid w:val="00154126"/>
    <w:rsid w:val="001543AE"/>
    <w:rsid w:val="001548D3"/>
    <w:rsid w:val="00156799"/>
    <w:rsid w:val="00157EE6"/>
    <w:rsid w:val="00162B36"/>
    <w:rsid w:val="001644E0"/>
    <w:rsid w:val="0016458A"/>
    <w:rsid w:val="001647CF"/>
    <w:rsid w:val="001649E3"/>
    <w:rsid w:val="00165EC6"/>
    <w:rsid w:val="00165EF9"/>
    <w:rsid w:val="001660ED"/>
    <w:rsid w:val="00166F57"/>
    <w:rsid w:val="001677B9"/>
    <w:rsid w:val="001677DC"/>
    <w:rsid w:val="00167AD6"/>
    <w:rsid w:val="00170447"/>
    <w:rsid w:val="0017116A"/>
    <w:rsid w:val="001740E0"/>
    <w:rsid w:val="00175166"/>
    <w:rsid w:val="001766CC"/>
    <w:rsid w:val="00180148"/>
    <w:rsid w:val="00180F8B"/>
    <w:rsid w:val="00181203"/>
    <w:rsid w:val="00181479"/>
    <w:rsid w:val="0018163C"/>
    <w:rsid w:val="0018199E"/>
    <w:rsid w:val="00181C68"/>
    <w:rsid w:val="001821E9"/>
    <w:rsid w:val="001823E7"/>
    <w:rsid w:val="0018272F"/>
    <w:rsid w:val="00183573"/>
    <w:rsid w:val="00183840"/>
    <w:rsid w:val="00183F06"/>
    <w:rsid w:val="00184837"/>
    <w:rsid w:val="00185107"/>
    <w:rsid w:val="00186A19"/>
    <w:rsid w:val="00186A5E"/>
    <w:rsid w:val="00186A84"/>
    <w:rsid w:val="00187014"/>
    <w:rsid w:val="001900BF"/>
    <w:rsid w:val="001907A7"/>
    <w:rsid w:val="00191F37"/>
    <w:rsid w:val="00192416"/>
    <w:rsid w:val="001934AE"/>
    <w:rsid w:val="001938FA"/>
    <w:rsid w:val="001949C3"/>
    <w:rsid w:val="00194EC8"/>
    <w:rsid w:val="00195B30"/>
    <w:rsid w:val="00195B37"/>
    <w:rsid w:val="0019600A"/>
    <w:rsid w:val="001969AE"/>
    <w:rsid w:val="00197DE4"/>
    <w:rsid w:val="00197F41"/>
    <w:rsid w:val="001A0488"/>
    <w:rsid w:val="001A0943"/>
    <w:rsid w:val="001A0EA5"/>
    <w:rsid w:val="001A0ECB"/>
    <w:rsid w:val="001A1C66"/>
    <w:rsid w:val="001A2D4A"/>
    <w:rsid w:val="001A33B9"/>
    <w:rsid w:val="001A47CF"/>
    <w:rsid w:val="001A557B"/>
    <w:rsid w:val="001A5946"/>
    <w:rsid w:val="001A624B"/>
    <w:rsid w:val="001A65DD"/>
    <w:rsid w:val="001A66A3"/>
    <w:rsid w:val="001A6A62"/>
    <w:rsid w:val="001A7519"/>
    <w:rsid w:val="001A774A"/>
    <w:rsid w:val="001A7954"/>
    <w:rsid w:val="001B073D"/>
    <w:rsid w:val="001B0AA1"/>
    <w:rsid w:val="001B12B9"/>
    <w:rsid w:val="001B1BDA"/>
    <w:rsid w:val="001B22B9"/>
    <w:rsid w:val="001B2681"/>
    <w:rsid w:val="001B27D3"/>
    <w:rsid w:val="001B328F"/>
    <w:rsid w:val="001B3585"/>
    <w:rsid w:val="001B3D75"/>
    <w:rsid w:val="001B4B04"/>
    <w:rsid w:val="001B5A6F"/>
    <w:rsid w:val="001B6F49"/>
    <w:rsid w:val="001B7B87"/>
    <w:rsid w:val="001B7C8C"/>
    <w:rsid w:val="001B7CF3"/>
    <w:rsid w:val="001C03A3"/>
    <w:rsid w:val="001C23A2"/>
    <w:rsid w:val="001C265A"/>
    <w:rsid w:val="001C2E3E"/>
    <w:rsid w:val="001C3D3F"/>
    <w:rsid w:val="001C48AD"/>
    <w:rsid w:val="001C4B13"/>
    <w:rsid w:val="001C53EB"/>
    <w:rsid w:val="001C6571"/>
    <w:rsid w:val="001C65AB"/>
    <w:rsid w:val="001C672C"/>
    <w:rsid w:val="001C6B50"/>
    <w:rsid w:val="001C6EDF"/>
    <w:rsid w:val="001D07A4"/>
    <w:rsid w:val="001D080C"/>
    <w:rsid w:val="001D11F6"/>
    <w:rsid w:val="001D18E0"/>
    <w:rsid w:val="001D19B8"/>
    <w:rsid w:val="001D1CBF"/>
    <w:rsid w:val="001D409E"/>
    <w:rsid w:val="001D4791"/>
    <w:rsid w:val="001D54D6"/>
    <w:rsid w:val="001D573C"/>
    <w:rsid w:val="001D6305"/>
    <w:rsid w:val="001E18AD"/>
    <w:rsid w:val="001E21F9"/>
    <w:rsid w:val="001E2D4D"/>
    <w:rsid w:val="001E302A"/>
    <w:rsid w:val="001E3322"/>
    <w:rsid w:val="001E36BD"/>
    <w:rsid w:val="001E3D7B"/>
    <w:rsid w:val="001E4534"/>
    <w:rsid w:val="001E48D3"/>
    <w:rsid w:val="001E48E2"/>
    <w:rsid w:val="001E4F6F"/>
    <w:rsid w:val="001E615C"/>
    <w:rsid w:val="001E7076"/>
    <w:rsid w:val="001E7E86"/>
    <w:rsid w:val="001F01B0"/>
    <w:rsid w:val="001F062D"/>
    <w:rsid w:val="001F0654"/>
    <w:rsid w:val="001F224D"/>
    <w:rsid w:val="001F3E15"/>
    <w:rsid w:val="001F4D2F"/>
    <w:rsid w:val="001F5D43"/>
    <w:rsid w:val="001F62C4"/>
    <w:rsid w:val="001F69B0"/>
    <w:rsid w:val="001F6BD2"/>
    <w:rsid w:val="001F6E0C"/>
    <w:rsid w:val="001F7783"/>
    <w:rsid w:val="00200962"/>
    <w:rsid w:val="0020097D"/>
    <w:rsid w:val="00200DCC"/>
    <w:rsid w:val="002018C5"/>
    <w:rsid w:val="00201BD1"/>
    <w:rsid w:val="0020231B"/>
    <w:rsid w:val="00202555"/>
    <w:rsid w:val="002027BA"/>
    <w:rsid w:val="00203810"/>
    <w:rsid w:val="00203AB9"/>
    <w:rsid w:val="00204B89"/>
    <w:rsid w:val="00205D0E"/>
    <w:rsid w:val="00205FE7"/>
    <w:rsid w:val="002074E3"/>
    <w:rsid w:val="002077C9"/>
    <w:rsid w:val="00207B88"/>
    <w:rsid w:val="00210083"/>
    <w:rsid w:val="002101BD"/>
    <w:rsid w:val="002103A6"/>
    <w:rsid w:val="002107B2"/>
    <w:rsid w:val="00212664"/>
    <w:rsid w:val="00212A1E"/>
    <w:rsid w:val="00212EB3"/>
    <w:rsid w:val="00214251"/>
    <w:rsid w:val="00220C60"/>
    <w:rsid w:val="002215F2"/>
    <w:rsid w:val="00221BE0"/>
    <w:rsid w:val="002222DA"/>
    <w:rsid w:val="002223BD"/>
    <w:rsid w:val="002225EF"/>
    <w:rsid w:val="002227A2"/>
    <w:rsid w:val="002229E2"/>
    <w:rsid w:val="002235C0"/>
    <w:rsid w:val="00224A8C"/>
    <w:rsid w:val="00224DC1"/>
    <w:rsid w:val="0022515F"/>
    <w:rsid w:val="0022565E"/>
    <w:rsid w:val="0022596E"/>
    <w:rsid w:val="002267B9"/>
    <w:rsid w:val="00226828"/>
    <w:rsid w:val="00226CD5"/>
    <w:rsid w:val="0022782E"/>
    <w:rsid w:val="00233BBB"/>
    <w:rsid w:val="002374FA"/>
    <w:rsid w:val="00237EC3"/>
    <w:rsid w:val="00240078"/>
    <w:rsid w:val="0024018E"/>
    <w:rsid w:val="002408D2"/>
    <w:rsid w:val="00240CDA"/>
    <w:rsid w:val="002439D8"/>
    <w:rsid w:val="00243F21"/>
    <w:rsid w:val="002458CA"/>
    <w:rsid w:val="002476F4"/>
    <w:rsid w:val="00247852"/>
    <w:rsid w:val="00251197"/>
    <w:rsid w:val="00252A7B"/>
    <w:rsid w:val="00253144"/>
    <w:rsid w:val="002535C0"/>
    <w:rsid w:val="00253CB4"/>
    <w:rsid w:val="002545E8"/>
    <w:rsid w:val="00254D27"/>
    <w:rsid w:val="00254FB2"/>
    <w:rsid w:val="0025657D"/>
    <w:rsid w:val="0025727A"/>
    <w:rsid w:val="0025794E"/>
    <w:rsid w:val="00257BD8"/>
    <w:rsid w:val="00260576"/>
    <w:rsid w:val="00260820"/>
    <w:rsid w:val="00260B4E"/>
    <w:rsid w:val="00262166"/>
    <w:rsid w:val="002636BF"/>
    <w:rsid w:val="002639AA"/>
    <w:rsid w:val="00263E8E"/>
    <w:rsid w:val="002641C8"/>
    <w:rsid w:val="002658CC"/>
    <w:rsid w:val="00267276"/>
    <w:rsid w:val="0026776A"/>
    <w:rsid w:val="002700E2"/>
    <w:rsid w:val="00271D97"/>
    <w:rsid w:val="00271E4D"/>
    <w:rsid w:val="0027200E"/>
    <w:rsid w:val="00272787"/>
    <w:rsid w:val="00273B65"/>
    <w:rsid w:val="002740BC"/>
    <w:rsid w:val="00275726"/>
    <w:rsid w:val="00275885"/>
    <w:rsid w:val="0027609A"/>
    <w:rsid w:val="00276330"/>
    <w:rsid w:val="0027712A"/>
    <w:rsid w:val="00277510"/>
    <w:rsid w:val="002776E9"/>
    <w:rsid w:val="002777B5"/>
    <w:rsid w:val="00277A4C"/>
    <w:rsid w:val="0028019B"/>
    <w:rsid w:val="0028045E"/>
    <w:rsid w:val="0028047E"/>
    <w:rsid w:val="002804B0"/>
    <w:rsid w:val="00280BC2"/>
    <w:rsid w:val="002810A6"/>
    <w:rsid w:val="00283F22"/>
    <w:rsid w:val="00283FBC"/>
    <w:rsid w:val="00284690"/>
    <w:rsid w:val="002848BC"/>
    <w:rsid w:val="00285A85"/>
    <w:rsid w:val="00286335"/>
    <w:rsid w:val="00290344"/>
    <w:rsid w:val="00291009"/>
    <w:rsid w:val="00291090"/>
    <w:rsid w:val="00291256"/>
    <w:rsid w:val="00291401"/>
    <w:rsid w:val="00291590"/>
    <w:rsid w:val="002917C2"/>
    <w:rsid w:val="00291AF8"/>
    <w:rsid w:val="00291B64"/>
    <w:rsid w:val="00291DB7"/>
    <w:rsid w:val="00293314"/>
    <w:rsid w:val="00293456"/>
    <w:rsid w:val="00293914"/>
    <w:rsid w:val="00295DF7"/>
    <w:rsid w:val="0029788E"/>
    <w:rsid w:val="002A04A5"/>
    <w:rsid w:val="002A05A6"/>
    <w:rsid w:val="002A1AD8"/>
    <w:rsid w:val="002A1E10"/>
    <w:rsid w:val="002A22BD"/>
    <w:rsid w:val="002A2CE9"/>
    <w:rsid w:val="002A4304"/>
    <w:rsid w:val="002A431F"/>
    <w:rsid w:val="002A698E"/>
    <w:rsid w:val="002A7371"/>
    <w:rsid w:val="002A78FE"/>
    <w:rsid w:val="002A7B31"/>
    <w:rsid w:val="002A7E7B"/>
    <w:rsid w:val="002B0BA7"/>
    <w:rsid w:val="002B1432"/>
    <w:rsid w:val="002B1DF6"/>
    <w:rsid w:val="002B1DFE"/>
    <w:rsid w:val="002B34BC"/>
    <w:rsid w:val="002B3922"/>
    <w:rsid w:val="002B4198"/>
    <w:rsid w:val="002B4B9B"/>
    <w:rsid w:val="002B5CED"/>
    <w:rsid w:val="002B6A8C"/>
    <w:rsid w:val="002B6ACD"/>
    <w:rsid w:val="002B6B89"/>
    <w:rsid w:val="002C01B9"/>
    <w:rsid w:val="002C01EA"/>
    <w:rsid w:val="002C06FB"/>
    <w:rsid w:val="002C15EF"/>
    <w:rsid w:val="002C1D00"/>
    <w:rsid w:val="002C3EE4"/>
    <w:rsid w:val="002C4D84"/>
    <w:rsid w:val="002C5063"/>
    <w:rsid w:val="002C5E7D"/>
    <w:rsid w:val="002C62D2"/>
    <w:rsid w:val="002C6A2E"/>
    <w:rsid w:val="002C6D44"/>
    <w:rsid w:val="002D0ACC"/>
    <w:rsid w:val="002D11CD"/>
    <w:rsid w:val="002D3A7F"/>
    <w:rsid w:val="002D3CCA"/>
    <w:rsid w:val="002D5110"/>
    <w:rsid w:val="002D5FA1"/>
    <w:rsid w:val="002D78D5"/>
    <w:rsid w:val="002E0797"/>
    <w:rsid w:val="002E114B"/>
    <w:rsid w:val="002E170B"/>
    <w:rsid w:val="002E187A"/>
    <w:rsid w:val="002E1B02"/>
    <w:rsid w:val="002E2B4E"/>
    <w:rsid w:val="002E2D0B"/>
    <w:rsid w:val="002E3109"/>
    <w:rsid w:val="002E34FB"/>
    <w:rsid w:val="002E46DE"/>
    <w:rsid w:val="002E6044"/>
    <w:rsid w:val="002E6048"/>
    <w:rsid w:val="002E74A9"/>
    <w:rsid w:val="002F0BFC"/>
    <w:rsid w:val="002F1446"/>
    <w:rsid w:val="002F1FEC"/>
    <w:rsid w:val="002F292B"/>
    <w:rsid w:val="002F30B4"/>
    <w:rsid w:val="002F35A5"/>
    <w:rsid w:val="002F4077"/>
    <w:rsid w:val="002F4A23"/>
    <w:rsid w:val="002F506B"/>
    <w:rsid w:val="002F55AA"/>
    <w:rsid w:val="002F5D42"/>
    <w:rsid w:val="002F6625"/>
    <w:rsid w:val="002F6F46"/>
    <w:rsid w:val="002F7060"/>
    <w:rsid w:val="002F7C1D"/>
    <w:rsid w:val="0030154F"/>
    <w:rsid w:val="003029C5"/>
    <w:rsid w:val="00302CE4"/>
    <w:rsid w:val="00302DC8"/>
    <w:rsid w:val="003044F0"/>
    <w:rsid w:val="0030610F"/>
    <w:rsid w:val="0030719D"/>
    <w:rsid w:val="003076F0"/>
    <w:rsid w:val="0031180B"/>
    <w:rsid w:val="00311B6E"/>
    <w:rsid w:val="00311D74"/>
    <w:rsid w:val="00311EBC"/>
    <w:rsid w:val="00313204"/>
    <w:rsid w:val="0031343F"/>
    <w:rsid w:val="0031389F"/>
    <w:rsid w:val="00313DF3"/>
    <w:rsid w:val="00314C32"/>
    <w:rsid w:val="00314F91"/>
    <w:rsid w:val="003155DD"/>
    <w:rsid w:val="003166BF"/>
    <w:rsid w:val="00316ADC"/>
    <w:rsid w:val="003173A6"/>
    <w:rsid w:val="00317A65"/>
    <w:rsid w:val="00317BA1"/>
    <w:rsid w:val="00317C5F"/>
    <w:rsid w:val="00320B13"/>
    <w:rsid w:val="00321929"/>
    <w:rsid w:val="00322076"/>
    <w:rsid w:val="00322EB8"/>
    <w:rsid w:val="00323525"/>
    <w:rsid w:val="00324BA0"/>
    <w:rsid w:val="00325EA4"/>
    <w:rsid w:val="00326CE6"/>
    <w:rsid w:val="00327D74"/>
    <w:rsid w:val="00331F2D"/>
    <w:rsid w:val="00331FB7"/>
    <w:rsid w:val="0033279B"/>
    <w:rsid w:val="00333972"/>
    <w:rsid w:val="003339DA"/>
    <w:rsid w:val="00334ACA"/>
    <w:rsid w:val="00335238"/>
    <w:rsid w:val="003369AD"/>
    <w:rsid w:val="003374C6"/>
    <w:rsid w:val="00337F29"/>
    <w:rsid w:val="00340CBD"/>
    <w:rsid w:val="003418DF"/>
    <w:rsid w:val="00341F3C"/>
    <w:rsid w:val="00342AFB"/>
    <w:rsid w:val="00342C84"/>
    <w:rsid w:val="00342F81"/>
    <w:rsid w:val="00344804"/>
    <w:rsid w:val="00346231"/>
    <w:rsid w:val="00347A76"/>
    <w:rsid w:val="00350024"/>
    <w:rsid w:val="00350774"/>
    <w:rsid w:val="003510F4"/>
    <w:rsid w:val="0035361A"/>
    <w:rsid w:val="00355B2C"/>
    <w:rsid w:val="0035615F"/>
    <w:rsid w:val="003562B1"/>
    <w:rsid w:val="003606B2"/>
    <w:rsid w:val="00360841"/>
    <w:rsid w:val="003620F9"/>
    <w:rsid w:val="0036210C"/>
    <w:rsid w:val="00362A82"/>
    <w:rsid w:val="0036307A"/>
    <w:rsid w:val="0036353A"/>
    <w:rsid w:val="003642A8"/>
    <w:rsid w:val="003642B9"/>
    <w:rsid w:val="00365CBF"/>
    <w:rsid w:val="0036777D"/>
    <w:rsid w:val="003701B9"/>
    <w:rsid w:val="00371446"/>
    <w:rsid w:val="0037152C"/>
    <w:rsid w:val="00371975"/>
    <w:rsid w:val="0037300B"/>
    <w:rsid w:val="00373641"/>
    <w:rsid w:val="00374090"/>
    <w:rsid w:val="003744B4"/>
    <w:rsid w:val="0037687F"/>
    <w:rsid w:val="003773A1"/>
    <w:rsid w:val="00380B91"/>
    <w:rsid w:val="0038173B"/>
    <w:rsid w:val="00383D10"/>
    <w:rsid w:val="003841AE"/>
    <w:rsid w:val="00384CE8"/>
    <w:rsid w:val="00384D94"/>
    <w:rsid w:val="00385191"/>
    <w:rsid w:val="00385301"/>
    <w:rsid w:val="003865F2"/>
    <w:rsid w:val="0038713E"/>
    <w:rsid w:val="003874C3"/>
    <w:rsid w:val="00390A3E"/>
    <w:rsid w:val="00390EE0"/>
    <w:rsid w:val="0039371C"/>
    <w:rsid w:val="00393827"/>
    <w:rsid w:val="003938A6"/>
    <w:rsid w:val="00393A98"/>
    <w:rsid w:val="003943A4"/>
    <w:rsid w:val="003943AD"/>
    <w:rsid w:val="00395371"/>
    <w:rsid w:val="00395C1D"/>
    <w:rsid w:val="003961E6"/>
    <w:rsid w:val="00396FE7"/>
    <w:rsid w:val="00397E10"/>
    <w:rsid w:val="003A1139"/>
    <w:rsid w:val="003A2293"/>
    <w:rsid w:val="003A2B05"/>
    <w:rsid w:val="003A39BD"/>
    <w:rsid w:val="003A54E6"/>
    <w:rsid w:val="003A7783"/>
    <w:rsid w:val="003B05C3"/>
    <w:rsid w:val="003B0ED2"/>
    <w:rsid w:val="003B2297"/>
    <w:rsid w:val="003B2FFC"/>
    <w:rsid w:val="003B40F0"/>
    <w:rsid w:val="003B5400"/>
    <w:rsid w:val="003B69D9"/>
    <w:rsid w:val="003B7B2B"/>
    <w:rsid w:val="003B7EEE"/>
    <w:rsid w:val="003C00C3"/>
    <w:rsid w:val="003C116C"/>
    <w:rsid w:val="003C1355"/>
    <w:rsid w:val="003C211D"/>
    <w:rsid w:val="003C2700"/>
    <w:rsid w:val="003C2AE0"/>
    <w:rsid w:val="003C36AD"/>
    <w:rsid w:val="003C420D"/>
    <w:rsid w:val="003C489B"/>
    <w:rsid w:val="003C4E86"/>
    <w:rsid w:val="003C5041"/>
    <w:rsid w:val="003C57CD"/>
    <w:rsid w:val="003C7B2E"/>
    <w:rsid w:val="003D1314"/>
    <w:rsid w:val="003D3443"/>
    <w:rsid w:val="003D41F3"/>
    <w:rsid w:val="003D557F"/>
    <w:rsid w:val="003D63DF"/>
    <w:rsid w:val="003D73AF"/>
    <w:rsid w:val="003D73FA"/>
    <w:rsid w:val="003D7584"/>
    <w:rsid w:val="003D75CC"/>
    <w:rsid w:val="003D798F"/>
    <w:rsid w:val="003D7A2C"/>
    <w:rsid w:val="003E0029"/>
    <w:rsid w:val="003E0579"/>
    <w:rsid w:val="003E214B"/>
    <w:rsid w:val="003E290A"/>
    <w:rsid w:val="003E2ADB"/>
    <w:rsid w:val="003E2D2F"/>
    <w:rsid w:val="003E4438"/>
    <w:rsid w:val="003E4729"/>
    <w:rsid w:val="003E4C75"/>
    <w:rsid w:val="003F14CB"/>
    <w:rsid w:val="003F1DD4"/>
    <w:rsid w:val="003F214E"/>
    <w:rsid w:val="003F37CD"/>
    <w:rsid w:val="003F3930"/>
    <w:rsid w:val="003F418C"/>
    <w:rsid w:val="003F491C"/>
    <w:rsid w:val="003F4FCF"/>
    <w:rsid w:val="003F58D5"/>
    <w:rsid w:val="003F5D98"/>
    <w:rsid w:val="003F6D68"/>
    <w:rsid w:val="003F75DF"/>
    <w:rsid w:val="003F76FD"/>
    <w:rsid w:val="003F779C"/>
    <w:rsid w:val="003F7D47"/>
    <w:rsid w:val="004002D9"/>
    <w:rsid w:val="0040181C"/>
    <w:rsid w:val="00403EA9"/>
    <w:rsid w:val="004043E6"/>
    <w:rsid w:val="00405772"/>
    <w:rsid w:val="0040688D"/>
    <w:rsid w:val="00406C1C"/>
    <w:rsid w:val="00406DEE"/>
    <w:rsid w:val="00407383"/>
    <w:rsid w:val="00411FDE"/>
    <w:rsid w:val="00412379"/>
    <w:rsid w:val="0041254C"/>
    <w:rsid w:val="00412B90"/>
    <w:rsid w:val="00413AAF"/>
    <w:rsid w:val="00414F27"/>
    <w:rsid w:val="00415A37"/>
    <w:rsid w:val="00416A81"/>
    <w:rsid w:val="00416DB0"/>
    <w:rsid w:val="00417057"/>
    <w:rsid w:val="00417972"/>
    <w:rsid w:val="00417A17"/>
    <w:rsid w:val="0042052E"/>
    <w:rsid w:val="00420B45"/>
    <w:rsid w:val="004219CD"/>
    <w:rsid w:val="004223A8"/>
    <w:rsid w:val="0042242B"/>
    <w:rsid w:val="00422BF5"/>
    <w:rsid w:val="0042408F"/>
    <w:rsid w:val="004249C3"/>
    <w:rsid w:val="00427C34"/>
    <w:rsid w:val="00427E42"/>
    <w:rsid w:val="0043037B"/>
    <w:rsid w:val="00430A93"/>
    <w:rsid w:val="00431FE0"/>
    <w:rsid w:val="0043260A"/>
    <w:rsid w:val="00432941"/>
    <w:rsid w:val="00432E73"/>
    <w:rsid w:val="00432EBE"/>
    <w:rsid w:val="00434102"/>
    <w:rsid w:val="00435B28"/>
    <w:rsid w:val="00435DC8"/>
    <w:rsid w:val="004378BE"/>
    <w:rsid w:val="00437F3D"/>
    <w:rsid w:val="00440921"/>
    <w:rsid w:val="004410ED"/>
    <w:rsid w:val="004414C9"/>
    <w:rsid w:val="00441B13"/>
    <w:rsid w:val="00442B82"/>
    <w:rsid w:val="004431B1"/>
    <w:rsid w:val="00443C3E"/>
    <w:rsid w:val="00444542"/>
    <w:rsid w:val="00444DC5"/>
    <w:rsid w:val="00445500"/>
    <w:rsid w:val="004455A9"/>
    <w:rsid w:val="00446392"/>
    <w:rsid w:val="00446C34"/>
    <w:rsid w:val="00447009"/>
    <w:rsid w:val="0044726B"/>
    <w:rsid w:val="00447720"/>
    <w:rsid w:val="00447857"/>
    <w:rsid w:val="00450CCD"/>
    <w:rsid w:val="0045126D"/>
    <w:rsid w:val="0045173E"/>
    <w:rsid w:val="004517D2"/>
    <w:rsid w:val="004519C9"/>
    <w:rsid w:val="00451A78"/>
    <w:rsid w:val="0045214F"/>
    <w:rsid w:val="00452EEA"/>
    <w:rsid w:val="00454407"/>
    <w:rsid w:val="00454862"/>
    <w:rsid w:val="0045574A"/>
    <w:rsid w:val="00455E6C"/>
    <w:rsid w:val="004564B3"/>
    <w:rsid w:val="0045686F"/>
    <w:rsid w:val="00456D96"/>
    <w:rsid w:val="00457201"/>
    <w:rsid w:val="0045747A"/>
    <w:rsid w:val="00457F5D"/>
    <w:rsid w:val="00460E6A"/>
    <w:rsid w:val="0046142C"/>
    <w:rsid w:val="00462AFC"/>
    <w:rsid w:val="00463102"/>
    <w:rsid w:val="0046325B"/>
    <w:rsid w:val="00463362"/>
    <w:rsid w:val="00463CC3"/>
    <w:rsid w:val="00463D6E"/>
    <w:rsid w:val="004645CE"/>
    <w:rsid w:val="00464F34"/>
    <w:rsid w:val="004657FB"/>
    <w:rsid w:val="004661E6"/>
    <w:rsid w:val="004668DD"/>
    <w:rsid w:val="00467686"/>
    <w:rsid w:val="00467A3D"/>
    <w:rsid w:val="00470261"/>
    <w:rsid w:val="004702F9"/>
    <w:rsid w:val="00470655"/>
    <w:rsid w:val="00470808"/>
    <w:rsid w:val="004708C1"/>
    <w:rsid w:val="00472003"/>
    <w:rsid w:val="004720CD"/>
    <w:rsid w:val="004741F0"/>
    <w:rsid w:val="00474701"/>
    <w:rsid w:val="00474E46"/>
    <w:rsid w:val="00474EF1"/>
    <w:rsid w:val="00475A48"/>
    <w:rsid w:val="00475B77"/>
    <w:rsid w:val="00475D04"/>
    <w:rsid w:val="004766DA"/>
    <w:rsid w:val="0047675D"/>
    <w:rsid w:val="00477283"/>
    <w:rsid w:val="004805DB"/>
    <w:rsid w:val="00480981"/>
    <w:rsid w:val="00481A05"/>
    <w:rsid w:val="00481D0E"/>
    <w:rsid w:val="00482145"/>
    <w:rsid w:val="004827F8"/>
    <w:rsid w:val="00484072"/>
    <w:rsid w:val="00484549"/>
    <w:rsid w:val="00484C77"/>
    <w:rsid w:val="00484DFA"/>
    <w:rsid w:val="00486DDD"/>
    <w:rsid w:val="00486E5D"/>
    <w:rsid w:val="004872ED"/>
    <w:rsid w:val="0048748B"/>
    <w:rsid w:val="00487852"/>
    <w:rsid w:val="004878CD"/>
    <w:rsid w:val="00487ED7"/>
    <w:rsid w:val="00487FA7"/>
    <w:rsid w:val="004907B6"/>
    <w:rsid w:val="004908CF"/>
    <w:rsid w:val="004909E2"/>
    <w:rsid w:val="00490F2E"/>
    <w:rsid w:val="0049123F"/>
    <w:rsid w:val="00491AB3"/>
    <w:rsid w:val="00492BD0"/>
    <w:rsid w:val="004931F6"/>
    <w:rsid w:val="0049362B"/>
    <w:rsid w:val="00495244"/>
    <w:rsid w:val="00495F81"/>
    <w:rsid w:val="00496892"/>
    <w:rsid w:val="004970C3"/>
    <w:rsid w:val="004A0109"/>
    <w:rsid w:val="004A021E"/>
    <w:rsid w:val="004A0B2C"/>
    <w:rsid w:val="004A10F8"/>
    <w:rsid w:val="004A10FB"/>
    <w:rsid w:val="004A13C1"/>
    <w:rsid w:val="004A2743"/>
    <w:rsid w:val="004A5A19"/>
    <w:rsid w:val="004A5A37"/>
    <w:rsid w:val="004A6F47"/>
    <w:rsid w:val="004B0CF8"/>
    <w:rsid w:val="004B1AF8"/>
    <w:rsid w:val="004B1C46"/>
    <w:rsid w:val="004B2016"/>
    <w:rsid w:val="004B231C"/>
    <w:rsid w:val="004B3A99"/>
    <w:rsid w:val="004B5A6A"/>
    <w:rsid w:val="004B6E87"/>
    <w:rsid w:val="004B7A38"/>
    <w:rsid w:val="004B7D99"/>
    <w:rsid w:val="004C0726"/>
    <w:rsid w:val="004C1093"/>
    <w:rsid w:val="004C4C28"/>
    <w:rsid w:val="004C6B4C"/>
    <w:rsid w:val="004C714D"/>
    <w:rsid w:val="004D1383"/>
    <w:rsid w:val="004D17C8"/>
    <w:rsid w:val="004D3836"/>
    <w:rsid w:val="004D58D3"/>
    <w:rsid w:val="004D6D07"/>
    <w:rsid w:val="004D738C"/>
    <w:rsid w:val="004E0A01"/>
    <w:rsid w:val="004E110A"/>
    <w:rsid w:val="004E12D8"/>
    <w:rsid w:val="004E1A04"/>
    <w:rsid w:val="004E23AB"/>
    <w:rsid w:val="004E3390"/>
    <w:rsid w:val="004E3FC1"/>
    <w:rsid w:val="004E4437"/>
    <w:rsid w:val="004E444B"/>
    <w:rsid w:val="004E4E56"/>
    <w:rsid w:val="004E5918"/>
    <w:rsid w:val="004E7CF0"/>
    <w:rsid w:val="004F02F4"/>
    <w:rsid w:val="004F09AE"/>
    <w:rsid w:val="004F1829"/>
    <w:rsid w:val="004F1C19"/>
    <w:rsid w:val="004F2499"/>
    <w:rsid w:val="004F2CD3"/>
    <w:rsid w:val="004F39AE"/>
    <w:rsid w:val="004F3A97"/>
    <w:rsid w:val="004F445F"/>
    <w:rsid w:val="004F5139"/>
    <w:rsid w:val="004F62EC"/>
    <w:rsid w:val="004F7186"/>
    <w:rsid w:val="004F763A"/>
    <w:rsid w:val="004F785F"/>
    <w:rsid w:val="005001C1"/>
    <w:rsid w:val="005015AF"/>
    <w:rsid w:val="00501AFF"/>
    <w:rsid w:val="005025BC"/>
    <w:rsid w:val="0050272D"/>
    <w:rsid w:val="005028B1"/>
    <w:rsid w:val="00505371"/>
    <w:rsid w:val="0050672A"/>
    <w:rsid w:val="00506EF4"/>
    <w:rsid w:val="00507955"/>
    <w:rsid w:val="005079E8"/>
    <w:rsid w:val="0051121D"/>
    <w:rsid w:val="00511C6A"/>
    <w:rsid w:val="00512327"/>
    <w:rsid w:val="0051237E"/>
    <w:rsid w:val="0051240B"/>
    <w:rsid w:val="005154D0"/>
    <w:rsid w:val="005156B4"/>
    <w:rsid w:val="00515BA2"/>
    <w:rsid w:val="00515E86"/>
    <w:rsid w:val="0051611E"/>
    <w:rsid w:val="00516A06"/>
    <w:rsid w:val="00516DC9"/>
    <w:rsid w:val="005175F8"/>
    <w:rsid w:val="005200B2"/>
    <w:rsid w:val="00520C08"/>
    <w:rsid w:val="00521FF9"/>
    <w:rsid w:val="00522466"/>
    <w:rsid w:val="005228C7"/>
    <w:rsid w:val="00523263"/>
    <w:rsid w:val="005234B3"/>
    <w:rsid w:val="00523F6C"/>
    <w:rsid w:val="005264D2"/>
    <w:rsid w:val="005301AD"/>
    <w:rsid w:val="0053028A"/>
    <w:rsid w:val="005315FE"/>
    <w:rsid w:val="005334CB"/>
    <w:rsid w:val="005334D7"/>
    <w:rsid w:val="00533771"/>
    <w:rsid w:val="005348AA"/>
    <w:rsid w:val="0053498B"/>
    <w:rsid w:val="00534F75"/>
    <w:rsid w:val="005355E3"/>
    <w:rsid w:val="00535977"/>
    <w:rsid w:val="00535EF5"/>
    <w:rsid w:val="005361EF"/>
    <w:rsid w:val="00540148"/>
    <w:rsid w:val="0054101A"/>
    <w:rsid w:val="00541367"/>
    <w:rsid w:val="005423DB"/>
    <w:rsid w:val="005427ED"/>
    <w:rsid w:val="00542892"/>
    <w:rsid w:val="005430B2"/>
    <w:rsid w:val="0054424B"/>
    <w:rsid w:val="00544DB1"/>
    <w:rsid w:val="00545061"/>
    <w:rsid w:val="005450BD"/>
    <w:rsid w:val="005459B0"/>
    <w:rsid w:val="00545E65"/>
    <w:rsid w:val="00547EEC"/>
    <w:rsid w:val="00550131"/>
    <w:rsid w:val="005503A1"/>
    <w:rsid w:val="005504EF"/>
    <w:rsid w:val="00550E58"/>
    <w:rsid w:val="0055114F"/>
    <w:rsid w:val="00551386"/>
    <w:rsid w:val="00551536"/>
    <w:rsid w:val="00551AE3"/>
    <w:rsid w:val="005528F1"/>
    <w:rsid w:val="005544D2"/>
    <w:rsid w:val="0055480D"/>
    <w:rsid w:val="0055519E"/>
    <w:rsid w:val="00560090"/>
    <w:rsid w:val="00560286"/>
    <w:rsid w:val="00561281"/>
    <w:rsid w:val="0056145D"/>
    <w:rsid w:val="00561590"/>
    <w:rsid w:val="00561768"/>
    <w:rsid w:val="00562813"/>
    <w:rsid w:val="00562891"/>
    <w:rsid w:val="00562905"/>
    <w:rsid w:val="00564428"/>
    <w:rsid w:val="005657A0"/>
    <w:rsid w:val="00565D42"/>
    <w:rsid w:val="0056624E"/>
    <w:rsid w:val="00567523"/>
    <w:rsid w:val="00570835"/>
    <w:rsid w:val="005712B4"/>
    <w:rsid w:val="00571AF9"/>
    <w:rsid w:val="00572851"/>
    <w:rsid w:val="005728B8"/>
    <w:rsid w:val="005732B3"/>
    <w:rsid w:val="0057339C"/>
    <w:rsid w:val="00573CE9"/>
    <w:rsid w:val="005740D1"/>
    <w:rsid w:val="00574CBA"/>
    <w:rsid w:val="00574D98"/>
    <w:rsid w:val="00574E68"/>
    <w:rsid w:val="0057500E"/>
    <w:rsid w:val="00575563"/>
    <w:rsid w:val="00575B66"/>
    <w:rsid w:val="00575FA0"/>
    <w:rsid w:val="005761A7"/>
    <w:rsid w:val="0057662D"/>
    <w:rsid w:val="005772B2"/>
    <w:rsid w:val="0057753B"/>
    <w:rsid w:val="00580837"/>
    <w:rsid w:val="005814AF"/>
    <w:rsid w:val="005824BA"/>
    <w:rsid w:val="0058270D"/>
    <w:rsid w:val="00582C55"/>
    <w:rsid w:val="00583BBE"/>
    <w:rsid w:val="0058427C"/>
    <w:rsid w:val="005843A7"/>
    <w:rsid w:val="0058690A"/>
    <w:rsid w:val="00587044"/>
    <w:rsid w:val="00587ADE"/>
    <w:rsid w:val="00590A1E"/>
    <w:rsid w:val="005927E9"/>
    <w:rsid w:val="00593016"/>
    <w:rsid w:val="005931FA"/>
    <w:rsid w:val="00593DA3"/>
    <w:rsid w:val="00593E92"/>
    <w:rsid w:val="0059438F"/>
    <w:rsid w:val="00594AA1"/>
    <w:rsid w:val="005952EF"/>
    <w:rsid w:val="005955D2"/>
    <w:rsid w:val="00595EAB"/>
    <w:rsid w:val="005964F7"/>
    <w:rsid w:val="00597962"/>
    <w:rsid w:val="005A0B0A"/>
    <w:rsid w:val="005A0BC4"/>
    <w:rsid w:val="005A0C5F"/>
    <w:rsid w:val="005A11C1"/>
    <w:rsid w:val="005A21DA"/>
    <w:rsid w:val="005A283F"/>
    <w:rsid w:val="005A29EA"/>
    <w:rsid w:val="005A2C13"/>
    <w:rsid w:val="005A2C5C"/>
    <w:rsid w:val="005A2C67"/>
    <w:rsid w:val="005A2DD7"/>
    <w:rsid w:val="005A302A"/>
    <w:rsid w:val="005A330D"/>
    <w:rsid w:val="005A340F"/>
    <w:rsid w:val="005A3ABF"/>
    <w:rsid w:val="005A3C2A"/>
    <w:rsid w:val="005A3D98"/>
    <w:rsid w:val="005A4054"/>
    <w:rsid w:val="005A45A2"/>
    <w:rsid w:val="005A654B"/>
    <w:rsid w:val="005A7C9A"/>
    <w:rsid w:val="005A7E2E"/>
    <w:rsid w:val="005B0794"/>
    <w:rsid w:val="005B2D1C"/>
    <w:rsid w:val="005B3083"/>
    <w:rsid w:val="005B3E5F"/>
    <w:rsid w:val="005B3E94"/>
    <w:rsid w:val="005B40DE"/>
    <w:rsid w:val="005B4CA1"/>
    <w:rsid w:val="005B55AD"/>
    <w:rsid w:val="005B6512"/>
    <w:rsid w:val="005B6FE0"/>
    <w:rsid w:val="005B7C53"/>
    <w:rsid w:val="005C0859"/>
    <w:rsid w:val="005C149A"/>
    <w:rsid w:val="005C15C0"/>
    <w:rsid w:val="005C1B1F"/>
    <w:rsid w:val="005C2FC8"/>
    <w:rsid w:val="005C4504"/>
    <w:rsid w:val="005C46D0"/>
    <w:rsid w:val="005C4760"/>
    <w:rsid w:val="005C510F"/>
    <w:rsid w:val="005C652D"/>
    <w:rsid w:val="005C6892"/>
    <w:rsid w:val="005C71F9"/>
    <w:rsid w:val="005C7B04"/>
    <w:rsid w:val="005C7E44"/>
    <w:rsid w:val="005C7FFD"/>
    <w:rsid w:val="005C7FFE"/>
    <w:rsid w:val="005D03AE"/>
    <w:rsid w:val="005D14B7"/>
    <w:rsid w:val="005D171A"/>
    <w:rsid w:val="005D1DD8"/>
    <w:rsid w:val="005D2EE1"/>
    <w:rsid w:val="005D76FD"/>
    <w:rsid w:val="005D77A2"/>
    <w:rsid w:val="005D795A"/>
    <w:rsid w:val="005E08C3"/>
    <w:rsid w:val="005E1192"/>
    <w:rsid w:val="005E2F84"/>
    <w:rsid w:val="005E355F"/>
    <w:rsid w:val="005E456A"/>
    <w:rsid w:val="005E49AC"/>
    <w:rsid w:val="005E5FB8"/>
    <w:rsid w:val="005E63AF"/>
    <w:rsid w:val="005E7659"/>
    <w:rsid w:val="005E7D42"/>
    <w:rsid w:val="005F084B"/>
    <w:rsid w:val="005F0A59"/>
    <w:rsid w:val="005F11BB"/>
    <w:rsid w:val="005F14CC"/>
    <w:rsid w:val="005F1BA8"/>
    <w:rsid w:val="005F1BBF"/>
    <w:rsid w:val="005F5FC5"/>
    <w:rsid w:val="005F636E"/>
    <w:rsid w:val="005F6F34"/>
    <w:rsid w:val="005F6FBC"/>
    <w:rsid w:val="005F74C8"/>
    <w:rsid w:val="005F7856"/>
    <w:rsid w:val="005F79C2"/>
    <w:rsid w:val="00600243"/>
    <w:rsid w:val="006009AC"/>
    <w:rsid w:val="00601656"/>
    <w:rsid w:val="00601958"/>
    <w:rsid w:val="00602312"/>
    <w:rsid w:val="0060253C"/>
    <w:rsid w:val="006029DE"/>
    <w:rsid w:val="00604384"/>
    <w:rsid w:val="00604D3C"/>
    <w:rsid w:val="006051E1"/>
    <w:rsid w:val="00606C7E"/>
    <w:rsid w:val="00607F8C"/>
    <w:rsid w:val="006102EE"/>
    <w:rsid w:val="00611897"/>
    <w:rsid w:val="00611D09"/>
    <w:rsid w:val="00612586"/>
    <w:rsid w:val="0061376A"/>
    <w:rsid w:val="00613C18"/>
    <w:rsid w:val="006146F8"/>
    <w:rsid w:val="006149F3"/>
    <w:rsid w:val="00615739"/>
    <w:rsid w:val="0061628B"/>
    <w:rsid w:val="006179F9"/>
    <w:rsid w:val="00621810"/>
    <w:rsid w:val="00621D68"/>
    <w:rsid w:val="00623745"/>
    <w:rsid w:val="006237DC"/>
    <w:rsid w:val="00624A45"/>
    <w:rsid w:val="00624B6E"/>
    <w:rsid w:val="00624DFC"/>
    <w:rsid w:val="0062659C"/>
    <w:rsid w:val="0063001F"/>
    <w:rsid w:val="00630A37"/>
    <w:rsid w:val="006311EB"/>
    <w:rsid w:val="00631CDC"/>
    <w:rsid w:val="006321C4"/>
    <w:rsid w:val="00633715"/>
    <w:rsid w:val="00633BF4"/>
    <w:rsid w:val="00634044"/>
    <w:rsid w:val="006340CA"/>
    <w:rsid w:val="00634E59"/>
    <w:rsid w:val="00635646"/>
    <w:rsid w:val="00635C7E"/>
    <w:rsid w:val="00635F15"/>
    <w:rsid w:val="006373D2"/>
    <w:rsid w:val="006404B1"/>
    <w:rsid w:val="00641E14"/>
    <w:rsid w:val="00644C59"/>
    <w:rsid w:val="00645120"/>
    <w:rsid w:val="00645AF0"/>
    <w:rsid w:val="00645C09"/>
    <w:rsid w:val="00646614"/>
    <w:rsid w:val="00647570"/>
    <w:rsid w:val="006501E7"/>
    <w:rsid w:val="0065043E"/>
    <w:rsid w:val="00650E0F"/>
    <w:rsid w:val="006513B5"/>
    <w:rsid w:val="006515ED"/>
    <w:rsid w:val="00653B3E"/>
    <w:rsid w:val="00653DE0"/>
    <w:rsid w:val="00654375"/>
    <w:rsid w:val="00654691"/>
    <w:rsid w:val="0065529B"/>
    <w:rsid w:val="006552AC"/>
    <w:rsid w:val="00655E06"/>
    <w:rsid w:val="00656194"/>
    <w:rsid w:val="00657368"/>
    <w:rsid w:val="006576AE"/>
    <w:rsid w:val="006578A5"/>
    <w:rsid w:val="00660946"/>
    <w:rsid w:val="00661140"/>
    <w:rsid w:val="00662B1F"/>
    <w:rsid w:val="00662EB0"/>
    <w:rsid w:val="00665598"/>
    <w:rsid w:val="00665B9D"/>
    <w:rsid w:val="00665C95"/>
    <w:rsid w:val="00666D00"/>
    <w:rsid w:val="00666E29"/>
    <w:rsid w:val="00667104"/>
    <w:rsid w:val="0066744C"/>
    <w:rsid w:val="006702A8"/>
    <w:rsid w:val="006713AE"/>
    <w:rsid w:val="00672988"/>
    <w:rsid w:val="00673690"/>
    <w:rsid w:val="00673CC1"/>
    <w:rsid w:val="006749B0"/>
    <w:rsid w:val="006758C4"/>
    <w:rsid w:val="00675C72"/>
    <w:rsid w:val="006760D8"/>
    <w:rsid w:val="00676CD1"/>
    <w:rsid w:val="006776F0"/>
    <w:rsid w:val="0068029B"/>
    <w:rsid w:val="00681D23"/>
    <w:rsid w:val="006833D8"/>
    <w:rsid w:val="006842C0"/>
    <w:rsid w:val="00685EC9"/>
    <w:rsid w:val="006863F0"/>
    <w:rsid w:val="00687601"/>
    <w:rsid w:val="006918BA"/>
    <w:rsid w:val="00692261"/>
    <w:rsid w:val="0069294D"/>
    <w:rsid w:val="0069302A"/>
    <w:rsid w:val="00694095"/>
    <w:rsid w:val="00694B04"/>
    <w:rsid w:val="00694DB3"/>
    <w:rsid w:val="00695880"/>
    <w:rsid w:val="0069744E"/>
    <w:rsid w:val="006A02C6"/>
    <w:rsid w:val="006A1481"/>
    <w:rsid w:val="006A18DF"/>
    <w:rsid w:val="006A331E"/>
    <w:rsid w:val="006A379C"/>
    <w:rsid w:val="006A4189"/>
    <w:rsid w:val="006A4592"/>
    <w:rsid w:val="006A53B2"/>
    <w:rsid w:val="006A6162"/>
    <w:rsid w:val="006A627E"/>
    <w:rsid w:val="006A7368"/>
    <w:rsid w:val="006B1DC5"/>
    <w:rsid w:val="006B2194"/>
    <w:rsid w:val="006B315E"/>
    <w:rsid w:val="006B7598"/>
    <w:rsid w:val="006B7BFB"/>
    <w:rsid w:val="006C0B40"/>
    <w:rsid w:val="006C1284"/>
    <w:rsid w:val="006C15C7"/>
    <w:rsid w:val="006C18F1"/>
    <w:rsid w:val="006C1AF3"/>
    <w:rsid w:val="006C23AF"/>
    <w:rsid w:val="006C261B"/>
    <w:rsid w:val="006C3AFD"/>
    <w:rsid w:val="006C50FF"/>
    <w:rsid w:val="006C517F"/>
    <w:rsid w:val="006C5381"/>
    <w:rsid w:val="006C5B01"/>
    <w:rsid w:val="006C5BA8"/>
    <w:rsid w:val="006C65DA"/>
    <w:rsid w:val="006C6AE1"/>
    <w:rsid w:val="006C6EBC"/>
    <w:rsid w:val="006C775A"/>
    <w:rsid w:val="006D0AFE"/>
    <w:rsid w:val="006D1221"/>
    <w:rsid w:val="006D12A9"/>
    <w:rsid w:val="006D12B6"/>
    <w:rsid w:val="006D160D"/>
    <w:rsid w:val="006D1A13"/>
    <w:rsid w:val="006D1EE8"/>
    <w:rsid w:val="006D1EF7"/>
    <w:rsid w:val="006D2363"/>
    <w:rsid w:val="006D23F1"/>
    <w:rsid w:val="006D318E"/>
    <w:rsid w:val="006D51E4"/>
    <w:rsid w:val="006D5EF5"/>
    <w:rsid w:val="006D7848"/>
    <w:rsid w:val="006D7DEF"/>
    <w:rsid w:val="006E00B3"/>
    <w:rsid w:val="006E15ED"/>
    <w:rsid w:val="006E2B5A"/>
    <w:rsid w:val="006E2BAC"/>
    <w:rsid w:val="006E3EEB"/>
    <w:rsid w:val="006E432F"/>
    <w:rsid w:val="006E4E1D"/>
    <w:rsid w:val="006E5840"/>
    <w:rsid w:val="006E7AB1"/>
    <w:rsid w:val="006F01D0"/>
    <w:rsid w:val="006F07D3"/>
    <w:rsid w:val="006F150E"/>
    <w:rsid w:val="006F1ACB"/>
    <w:rsid w:val="006F1C52"/>
    <w:rsid w:val="006F2219"/>
    <w:rsid w:val="006F26EF"/>
    <w:rsid w:val="006F45F6"/>
    <w:rsid w:val="006F489D"/>
    <w:rsid w:val="006F48DC"/>
    <w:rsid w:val="006F585E"/>
    <w:rsid w:val="006F5DD4"/>
    <w:rsid w:val="006F6AC9"/>
    <w:rsid w:val="006F7C30"/>
    <w:rsid w:val="007005BC"/>
    <w:rsid w:val="007010EE"/>
    <w:rsid w:val="0070110D"/>
    <w:rsid w:val="00701865"/>
    <w:rsid w:val="00702B27"/>
    <w:rsid w:val="00703FCD"/>
    <w:rsid w:val="0070401F"/>
    <w:rsid w:val="00704F9F"/>
    <w:rsid w:val="00705247"/>
    <w:rsid w:val="0070549A"/>
    <w:rsid w:val="007054C9"/>
    <w:rsid w:val="0070555F"/>
    <w:rsid w:val="007056B3"/>
    <w:rsid w:val="0070591C"/>
    <w:rsid w:val="00705B2A"/>
    <w:rsid w:val="007064EF"/>
    <w:rsid w:val="00707DBC"/>
    <w:rsid w:val="00710A10"/>
    <w:rsid w:val="00712408"/>
    <w:rsid w:val="0071318D"/>
    <w:rsid w:val="0071334F"/>
    <w:rsid w:val="007136F8"/>
    <w:rsid w:val="0071413B"/>
    <w:rsid w:val="007149C5"/>
    <w:rsid w:val="00714EDB"/>
    <w:rsid w:val="007159FC"/>
    <w:rsid w:val="00715FA1"/>
    <w:rsid w:val="00716D0F"/>
    <w:rsid w:val="00720044"/>
    <w:rsid w:val="007202B9"/>
    <w:rsid w:val="007225D0"/>
    <w:rsid w:val="00722B97"/>
    <w:rsid w:val="007232ED"/>
    <w:rsid w:val="007245F3"/>
    <w:rsid w:val="00724835"/>
    <w:rsid w:val="0072557F"/>
    <w:rsid w:val="00727BC8"/>
    <w:rsid w:val="0073021C"/>
    <w:rsid w:val="007305E5"/>
    <w:rsid w:val="00730C43"/>
    <w:rsid w:val="007312F3"/>
    <w:rsid w:val="00731556"/>
    <w:rsid w:val="007316CC"/>
    <w:rsid w:val="007320A1"/>
    <w:rsid w:val="00732E62"/>
    <w:rsid w:val="007337BB"/>
    <w:rsid w:val="007340FF"/>
    <w:rsid w:val="0073440A"/>
    <w:rsid w:val="0073493C"/>
    <w:rsid w:val="00734A6B"/>
    <w:rsid w:val="00734DC6"/>
    <w:rsid w:val="00735C2B"/>
    <w:rsid w:val="00737E9D"/>
    <w:rsid w:val="007422BD"/>
    <w:rsid w:val="0074379E"/>
    <w:rsid w:val="00743BD3"/>
    <w:rsid w:val="00743EEE"/>
    <w:rsid w:val="007447B5"/>
    <w:rsid w:val="00745A85"/>
    <w:rsid w:val="00745CE8"/>
    <w:rsid w:val="007472A2"/>
    <w:rsid w:val="0074769D"/>
    <w:rsid w:val="00751DE3"/>
    <w:rsid w:val="007522F2"/>
    <w:rsid w:val="00752421"/>
    <w:rsid w:val="0075247B"/>
    <w:rsid w:val="007526F1"/>
    <w:rsid w:val="0075385E"/>
    <w:rsid w:val="007547B4"/>
    <w:rsid w:val="00754CDF"/>
    <w:rsid w:val="00755282"/>
    <w:rsid w:val="00755A1D"/>
    <w:rsid w:val="007574C1"/>
    <w:rsid w:val="007577EC"/>
    <w:rsid w:val="00757EA1"/>
    <w:rsid w:val="00760C43"/>
    <w:rsid w:val="00760F85"/>
    <w:rsid w:val="00761842"/>
    <w:rsid w:val="007621FF"/>
    <w:rsid w:val="00762316"/>
    <w:rsid w:val="00762356"/>
    <w:rsid w:val="0076327B"/>
    <w:rsid w:val="007644C6"/>
    <w:rsid w:val="0076474E"/>
    <w:rsid w:val="00764D8F"/>
    <w:rsid w:val="00765FD5"/>
    <w:rsid w:val="00766429"/>
    <w:rsid w:val="007667C7"/>
    <w:rsid w:val="00767189"/>
    <w:rsid w:val="007672A2"/>
    <w:rsid w:val="00770488"/>
    <w:rsid w:val="00770841"/>
    <w:rsid w:val="00770DE5"/>
    <w:rsid w:val="00770EAD"/>
    <w:rsid w:val="007710B5"/>
    <w:rsid w:val="00771D78"/>
    <w:rsid w:val="007723C2"/>
    <w:rsid w:val="00773F4F"/>
    <w:rsid w:val="007742CB"/>
    <w:rsid w:val="007746E0"/>
    <w:rsid w:val="00774832"/>
    <w:rsid w:val="00774AA1"/>
    <w:rsid w:val="00776405"/>
    <w:rsid w:val="00776EA4"/>
    <w:rsid w:val="007779C8"/>
    <w:rsid w:val="00777ADD"/>
    <w:rsid w:val="00780AA4"/>
    <w:rsid w:val="00781510"/>
    <w:rsid w:val="00781931"/>
    <w:rsid w:val="00782509"/>
    <w:rsid w:val="0078295D"/>
    <w:rsid w:val="00782AC9"/>
    <w:rsid w:val="007848B1"/>
    <w:rsid w:val="00784B10"/>
    <w:rsid w:val="007856E7"/>
    <w:rsid w:val="00785C42"/>
    <w:rsid w:val="00785DB0"/>
    <w:rsid w:val="00785E80"/>
    <w:rsid w:val="00791057"/>
    <w:rsid w:val="00792AA6"/>
    <w:rsid w:val="00792C4B"/>
    <w:rsid w:val="00792ED6"/>
    <w:rsid w:val="00793AEC"/>
    <w:rsid w:val="0079404F"/>
    <w:rsid w:val="007942BC"/>
    <w:rsid w:val="00794CF2"/>
    <w:rsid w:val="00794EF8"/>
    <w:rsid w:val="00795A41"/>
    <w:rsid w:val="00795B6C"/>
    <w:rsid w:val="007963E1"/>
    <w:rsid w:val="00796B0C"/>
    <w:rsid w:val="00797D78"/>
    <w:rsid w:val="007A0E30"/>
    <w:rsid w:val="007A1353"/>
    <w:rsid w:val="007A147E"/>
    <w:rsid w:val="007A295B"/>
    <w:rsid w:val="007A2E7F"/>
    <w:rsid w:val="007A2F2C"/>
    <w:rsid w:val="007A39F4"/>
    <w:rsid w:val="007A411F"/>
    <w:rsid w:val="007A43C5"/>
    <w:rsid w:val="007A48DB"/>
    <w:rsid w:val="007A4F70"/>
    <w:rsid w:val="007A54FD"/>
    <w:rsid w:val="007A5EBD"/>
    <w:rsid w:val="007A61E3"/>
    <w:rsid w:val="007A7333"/>
    <w:rsid w:val="007A73BB"/>
    <w:rsid w:val="007A7BF8"/>
    <w:rsid w:val="007B0B77"/>
    <w:rsid w:val="007B19BD"/>
    <w:rsid w:val="007B23C5"/>
    <w:rsid w:val="007B2EF3"/>
    <w:rsid w:val="007B2F3C"/>
    <w:rsid w:val="007B3024"/>
    <w:rsid w:val="007B45DD"/>
    <w:rsid w:val="007B4950"/>
    <w:rsid w:val="007B60E9"/>
    <w:rsid w:val="007B6E22"/>
    <w:rsid w:val="007B7346"/>
    <w:rsid w:val="007B736B"/>
    <w:rsid w:val="007B737F"/>
    <w:rsid w:val="007B7428"/>
    <w:rsid w:val="007B7F65"/>
    <w:rsid w:val="007C0325"/>
    <w:rsid w:val="007C1485"/>
    <w:rsid w:val="007C1A02"/>
    <w:rsid w:val="007C1E91"/>
    <w:rsid w:val="007C28F4"/>
    <w:rsid w:val="007C2A19"/>
    <w:rsid w:val="007C3703"/>
    <w:rsid w:val="007C3C0A"/>
    <w:rsid w:val="007C4724"/>
    <w:rsid w:val="007C54F8"/>
    <w:rsid w:val="007C5714"/>
    <w:rsid w:val="007C6825"/>
    <w:rsid w:val="007C71EB"/>
    <w:rsid w:val="007C7640"/>
    <w:rsid w:val="007D0739"/>
    <w:rsid w:val="007D5328"/>
    <w:rsid w:val="007D65BC"/>
    <w:rsid w:val="007D72F0"/>
    <w:rsid w:val="007D7B02"/>
    <w:rsid w:val="007E00EE"/>
    <w:rsid w:val="007E01ED"/>
    <w:rsid w:val="007E0D65"/>
    <w:rsid w:val="007E144A"/>
    <w:rsid w:val="007E26BD"/>
    <w:rsid w:val="007E29B7"/>
    <w:rsid w:val="007E2DD7"/>
    <w:rsid w:val="007E3284"/>
    <w:rsid w:val="007E43D7"/>
    <w:rsid w:val="007E4929"/>
    <w:rsid w:val="007E535B"/>
    <w:rsid w:val="007E54ED"/>
    <w:rsid w:val="007E5CF3"/>
    <w:rsid w:val="007E66A8"/>
    <w:rsid w:val="007E69C1"/>
    <w:rsid w:val="007E7387"/>
    <w:rsid w:val="007F0D2F"/>
    <w:rsid w:val="007F1967"/>
    <w:rsid w:val="007F1EBE"/>
    <w:rsid w:val="007F2421"/>
    <w:rsid w:val="007F39E3"/>
    <w:rsid w:val="007F42B5"/>
    <w:rsid w:val="007F65AE"/>
    <w:rsid w:val="007F6ABC"/>
    <w:rsid w:val="007F7DE1"/>
    <w:rsid w:val="00800327"/>
    <w:rsid w:val="008006D8"/>
    <w:rsid w:val="00802ACD"/>
    <w:rsid w:val="00802D79"/>
    <w:rsid w:val="00803788"/>
    <w:rsid w:val="00803D85"/>
    <w:rsid w:val="00804DC8"/>
    <w:rsid w:val="00805D2C"/>
    <w:rsid w:val="00806551"/>
    <w:rsid w:val="0080726B"/>
    <w:rsid w:val="008111A2"/>
    <w:rsid w:val="00811281"/>
    <w:rsid w:val="0081249B"/>
    <w:rsid w:val="00812919"/>
    <w:rsid w:val="00814586"/>
    <w:rsid w:val="00814F85"/>
    <w:rsid w:val="00816121"/>
    <w:rsid w:val="0081762B"/>
    <w:rsid w:val="00821562"/>
    <w:rsid w:val="008222D5"/>
    <w:rsid w:val="00822636"/>
    <w:rsid w:val="0082292B"/>
    <w:rsid w:val="00823741"/>
    <w:rsid w:val="00823EE3"/>
    <w:rsid w:val="00824065"/>
    <w:rsid w:val="008246D2"/>
    <w:rsid w:val="008250B1"/>
    <w:rsid w:val="00825835"/>
    <w:rsid w:val="00826D93"/>
    <w:rsid w:val="00827311"/>
    <w:rsid w:val="0082744F"/>
    <w:rsid w:val="00830C2C"/>
    <w:rsid w:val="00831063"/>
    <w:rsid w:val="0083191F"/>
    <w:rsid w:val="00831BD8"/>
    <w:rsid w:val="00832829"/>
    <w:rsid w:val="008342EC"/>
    <w:rsid w:val="0083456C"/>
    <w:rsid w:val="008347F8"/>
    <w:rsid w:val="00834D65"/>
    <w:rsid w:val="00835C43"/>
    <w:rsid w:val="00836048"/>
    <w:rsid w:val="00837B01"/>
    <w:rsid w:val="00841893"/>
    <w:rsid w:val="00842713"/>
    <w:rsid w:val="00842885"/>
    <w:rsid w:val="008437C9"/>
    <w:rsid w:val="00843A52"/>
    <w:rsid w:val="00843DAC"/>
    <w:rsid w:val="00844E26"/>
    <w:rsid w:val="008463BC"/>
    <w:rsid w:val="00847E64"/>
    <w:rsid w:val="008504B4"/>
    <w:rsid w:val="008508FB"/>
    <w:rsid w:val="00850918"/>
    <w:rsid w:val="00851135"/>
    <w:rsid w:val="00851147"/>
    <w:rsid w:val="008515E4"/>
    <w:rsid w:val="008534B1"/>
    <w:rsid w:val="0085362D"/>
    <w:rsid w:val="00853662"/>
    <w:rsid w:val="00853C83"/>
    <w:rsid w:val="00853EC6"/>
    <w:rsid w:val="00856312"/>
    <w:rsid w:val="00856320"/>
    <w:rsid w:val="008566FA"/>
    <w:rsid w:val="00856D28"/>
    <w:rsid w:val="00857381"/>
    <w:rsid w:val="00857DB7"/>
    <w:rsid w:val="00861262"/>
    <w:rsid w:val="008620AB"/>
    <w:rsid w:val="00863527"/>
    <w:rsid w:val="008641BB"/>
    <w:rsid w:val="008643C1"/>
    <w:rsid w:val="0086459B"/>
    <w:rsid w:val="00864710"/>
    <w:rsid w:val="00866231"/>
    <w:rsid w:val="00870AA3"/>
    <w:rsid w:val="008710D8"/>
    <w:rsid w:val="008723A2"/>
    <w:rsid w:val="008723D7"/>
    <w:rsid w:val="008728A6"/>
    <w:rsid w:val="008737D8"/>
    <w:rsid w:val="00873B48"/>
    <w:rsid w:val="00873DA0"/>
    <w:rsid w:val="0087431D"/>
    <w:rsid w:val="008745E1"/>
    <w:rsid w:val="00874D77"/>
    <w:rsid w:val="00875A50"/>
    <w:rsid w:val="00875FE8"/>
    <w:rsid w:val="0087628F"/>
    <w:rsid w:val="0087731D"/>
    <w:rsid w:val="00877C10"/>
    <w:rsid w:val="008803A6"/>
    <w:rsid w:val="00880C3D"/>
    <w:rsid w:val="00881033"/>
    <w:rsid w:val="00881042"/>
    <w:rsid w:val="00882E31"/>
    <w:rsid w:val="00884AD9"/>
    <w:rsid w:val="008854EE"/>
    <w:rsid w:val="00885E03"/>
    <w:rsid w:val="00886919"/>
    <w:rsid w:val="008874E5"/>
    <w:rsid w:val="00892B09"/>
    <w:rsid w:val="008940BA"/>
    <w:rsid w:val="008943E3"/>
    <w:rsid w:val="0089599D"/>
    <w:rsid w:val="00895CF1"/>
    <w:rsid w:val="00895EB7"/>
    <w:rsid w:val="008963B2"/>
    <w:rsid w:val="00896572"/>
    <w:rsid w:val="008965EA"/>
    <w:rsid w:val="00896767"/>
    <w:rsid w:val="008A2B89"/>
    <w:rsid w:val="008A327A"/>
    <w:rsid w:val="008A41DE"/>
    <w:rsid w:val="008A58A2"/>
    <w:rsid w:val="008A6C3E"/>
    <w:rsid w:val="008A70AC"/>
    <w:rsid w:val="008B0987"/>
    <w:rsid w:val="008B0F5D"/>
    <w:rsid w:val="008B152E"/>
    <w:rsid w:val="008B1A47"/>
    <w:rsid w:val="008B1B1D"/>
    <w:rsid w:val="008B2312"/>
    <w:rsid w:val="008B238B"/>
    <w:rsid w:val="008B2E94"/>
    <w:rsid w:val="008B3307"/>
    <w:rsid w:val="008B4814"/>
    <w:rsid w:val="008B522F"/>
    <w:rsid w:val="008B5528"/>
    <w:rsid w:val="008B5760"/>
    <w:rsid w:val="008B5EB2"/>
    <w:rsid w:val="008B618E"/>
    <w:rsid w:val="008B71D7"/>
    <w:rsid w:val="008B7348"/>
    <w:rsid w:val="008C0191"/>
    <w:rsid w:val="008C0467"/>
    <w:rsid w:val="008C0861"/>
    <w:rsid w:val="008C17D9"/>
    <w:rsid w:val="008C1F75"/>
    <w:rsid w:val="008C2293"/>
    <w:rsid w:val="008C266B"/>
    <w:rsid w:val="008C2B1B"/>
    <w:rsid w:val="008C2C4A"/>
    <w:rsid w:val="008C3767"/>
    <w:rsid w:val="008C37B2"/>
    <w:rsid w:val="008C3B49"/>
    <w:rsid w:val="008C3FD9"/>
    <w:rsid w:val="008C4DBE"/>
    <w:rsid w:val="008C56C2"/>
    <w:rsid w:val="008C5DFC"/>
    <w:rsid w:val="008C6C45"/>
    <w:rsid w:val="008D000B"/>
    <w:rsid w:val="008D0350"/>
    <w:rsid w:val="008D1160"/>
    <w:rsid w:val="008D18C7"/>
    <w:rsid w:val="008D1F89"/>
    <w:rsid w:val="008D271F"/>
    <w:rsid w:val="008D29D8"/>
    <w:rsid w:val="008D2E3C"/>
    <w:rsid w:val="008D474C"/>
    <w:rsid w:val="008D5BCC"/>
    <w:rsid w:val="008E09D1"/>
    <w:rsid w:val="008E0B78"/>
    <w:rsid w:val="008E0DD2"/>
    <w:rsid w:val="008E33AF"/>
    <w:rsid w:val="008E4DD8"/>
    <w:rsid w:val="008E4F2F"/>
    <w:rsid w:val="008E4F65"/>
    <w:rsid w:val="008E7362"/>
    <w:rsid w:val="008F1235"/>
    <w:rsid w:val="008F1364"/>
    <w:rsid w:val="008F14E3"/>
    <w:rsid w:val="008F1688"/>
    <w:rsid w:val="008F1B26"/>
    <w:rsid w:val="008F1BD7"/>
    <w:rsid w:val="008F2015"/>
    <w:rsid w:val="008F20A5"/>
    <w:rsid w:val="008F3A17"/>
    <w:rsid w:val="008F45C8"/>
    <w:rsid w:val="008F5542"/>
    <w:rsid w:val="008F560E"/>
    <w:rsid w:val="008F5A3A"/>
    <w:rsid w:val="008F64A0"/>
    <w:rsid w:val="008F6DB1"/>
    <w:rsid w:val="009001DB"/>
    <w:rsid w:val="00900988"/>
    <w:rsid w:val="009018C8"/>
    <w:rsid w:val="009037F6"/>
    <w:rsid w:val="009040E9"/>
    <w:rsid w:val="009041B9"/>
    <w:rsid w:val="00904713"/>
    <w:rsid w:val="009048F2"/>
    <w:rsid w:val="0090611A"/>
    <w:rsid w:val="009069B7"/>
    <w:rsid w:val="00906D86"/>
    <w:rsid w:val="00906D91"/>
    <w:rsid w:val="00907771"/>
    <w:rsid w:val="00912287"/>
    <w:rsid w:val="009123F7"/>
    <w:rsid w:val="00912A41"/>
    <w:rsid w:val="00912DBA"/>
    <w:rsid w:val="009134DE"/>
    <w:rsid w:val="00913AF7"/>
    <w:rsid w:val="00914613"/>
    <w:rsid w:val="00915A91"/>
    <w:rsid w:val="00915BE5"/>
    <w:rsid w:val="00916204"/>
    <w:rsid w:val="00916241"/>
    <w:rsid w:val="009169FF"/>
    <w:rsid w:val="00916E09"/>
    <w:rsid w:val="0092250E"/>
    <w:rsid w:val="00922682"/>
    <w:rsid w:val="00923E1C"/>
    <w:rsid w:val="0092434D"/>
    <w:rsid w:val="00924CEE"/>
    <w:rsid w:val="0092649B"/>
    <w:rsid w:val="009268F0"/>
    <w:rsid w:val="009306C6"/>
    <w:rsid w:val="0093109E"/>
    <w:rsid w:val="00931CE1"/>
    <w:rsid w:val="00932C5D"/>
    <w:rsid w:val="00932C8E"/>
    <w:rsid w:val="00934503"/>
    <w:rsid w:val="0093450A"/>
    <w:rsid w:val="00934601"/>
    <w:rsid w:val="00934C91"/>
    <w:rsid w:val="009350BC"/>
    <w:rsid w:val="00935639"/>
    <w:rsid w:val="00935A19"/>
    <w:rsid w:val="00935E95"/>
    <w:rsid w:val="00935EAD"/>
    <w:rsid w:val="00936AA2"/>
    <w:rsid w:val="00936BF4"/>
    <w:rsid w:val="009401FD"/>
    <w:rsid w:val="00940636"/>
    <w:rsid w:val="00941185"/>
    <w:rsid w:val="00942102"/>
    <w:rsid w:val="009445EB"/>
    <w:rsid w:val="0094582D"/>
    <w:rsid w:val="0094590C"/>
    <w:rsid w:val="009469D7"/>
    <w:rsid w:val="0094746B"/>
    <w:rsid w:val="00947927"/>
    <w:rsid w:val="009506E8"/>
    <w:rsid w:val="00953A6D"/>
    <w:rsid w:val="00953EA6"/>
    <w:rsid w:val="00953EA7"/>
    <w:rsid w:val="00954EF6"/>
    <w:rsid w:val="0095512A"/>
    <w:rsid w:val="0095548D"/>
    <w:rsid w:val="009565BA"/>
    <w:rsid w:val="0096083B"/>
    <w:rsid w:val="009621C1"/>
    <w:rsid w:val="0096330A"/>
    <w:rsid w:val="009637AC"/>
    <w:rsid w:val="00963E5B"/>
    <w:rsid w:val="00964A0E"/>
    <w:rsid w:val="009655EC"/>
    <w:rsid w:val="009657FC"/>
    <w:rsid w:val="00965DFC"/>
    <w:rsid w:val="00966C06"/>
    <w:rsid w:val="00966D0A"/>
    <w:rsid w:val="00967948"/>
    <w:rsid w:val="00967F38"/>
    <w:rsid w:val="009700AC"/>
    <w:rsid w:val="00970FAE"/>
    <w:rsid w:val="009715CE"/>
    <w:rsid w:val="00971DFA"/>
    <w:rsid w:val="00973965"/>
    <w:rsid w:val="00973FC4"/>
    <w:rsid w:val="0097422B"/>
    <w:rsid w:val="00975ADA"/>
    <w:rsid w:val="009767B3"/>
    <w:rsid w:val="00976CC8"/>
    <w:rsid w:val="00977692"/>
    <w:rsid w:val="009777CB"/>
    <w:rsid w:val="0097785A"/>
    <w:rsid w:val="00980540"/>
    <w:rsid w:val="00981931"/>
    <w:rsid w:val="00981FB1"/>
    <w:rsid w:val="009827C2"/>
    <w:rsid w:val="009860DC"/>
    <w:rsid w:val="009864B4"/>
    <w:rsid w:val="00986789"/>
    <w:rsid w:val="009876BD"/>
    <w:rsid w:val="00987FF3"/>
    <w:rsid w:val="00990EC8"/>
    <w:rsid w:val="0099113A"/>
    <w:rsid w:val="009912EE"/>
    <w:rsid w:val="0099152C"/>
    <w:rsid w:val="0099167A"/>
    <w:rsid w:val="00991F57"/>
    <w:rsid w:val="0099286C"/>
    <w:rsid w:val="00992B74"/>
    <w:rsid w:val="00994029"/>
    <w:rsid w:val="00995821"/>
    <w:rsid w:val="00996581"/>
    <w:rsid w:val="00996879"/>
    <w:rsid w:val="009A05A1"/>
    <w:rsid w:val="009A1AC3"/>
    <w:rsid w:val="009A26ED"/>
    <w:rsid w:val="009A2DA2"/>
    <w:rsid w:val="009A36A7"/>
    <w:rsid w:val="009A52C2"/>
    <w:rsid w:val="009A53F6"/>
    <w:rsid w:val="009A547C"/>
    <w:rsid w:val="009A6BB3"/>
    <w:rsid w:val="009A6CB8"/>
    <w:rsid w:val="009B01A1"/>
    <w:rsid w:val="009B041A"/>
    <w:rsid w:val="009B0914"/>
    <w:rsid w:val="009B257C"/>
    <w:rsid w:val="009B342F"/>
    <w:rsid w:val="009B4907"/>
    <w:rsid w:val="009B5497"/>
    <w:rsid w:val="009B58F1"/>
    <w:rsid w:val="009B5B55"/>
    <w:rsid w:val="009B5BC2"/>
    <w:rsid w:val="009B5CE4"/>
    <w:rsid w:val="009B686A"/>
    <w:rsid w:val="009B6AA8"/>
    <w:rsid w:val="009B6D38"/>
    <w:rsid w:val="009B73CD"/>
    <w:rsid w:val="009B7B82"/>
    <w:rsid w:val="009B7D6A"/>
    <w:rsid w:val="009C0D5C"/>
    <w:rsid w:val="009C117F"/>
    <w:rsid w:val="009C1F4E"/>
    <w:rsid w:val="009C21F9"/>
    <w:rsid w:val="009C32DD"/>
    <w:rsid w:val="009C3B78"/>
    <w:rsid w:val="009C4B36"/>
    <w:rsid w:val="009C57DC"/>
    <w:rsid w:val="009C5C9F"/>
    <w:rsid w:val="009C5DF6"/>
    <w:rsid w:val="009C605A"/>
    <w:rsid w:val="009C6268"/>
    <w:rsid w:val="009D0358"/>
    <w:rsid w:val="009D123B"/>
    <w:rsid w:val="009D1A41"/>
    <w:rsid w:val="009D2048"/>
    <w:rsid w:val="009D35CB"/>
    <w:rsid w:val="009D44BC"/>
    <w:rsid w:val="009D4665"/>
    <w:rsid w:val="009D48EE"/>
    <w:rsid w:val="009D4DE6"/>
    <w:rsid w:val="009D50AB"/>
    <w:rsid w:val="009D513E"/>
    <w:rsid w:val="009D57EA"/>
    <w:rsid w:val="009D5C61"/>
    <w:rsid w:val="009D6AF8"/>
    <w:rsid w:val="009D7394"/>
    <w:rsid w:val="009D7680"/>
    <w:rsid w:val="009D7701"/>
    <w:rsid w:val="009D79A8"/>
    <w:rsid w:val="009D79DF"/>
    <w:rsid w:val="009E02F8"/>
    <w:rsid w:val="009E038B"/>
    <w:rsid w:val="009E0B58"/>
    <w:rsid w:val="009E144F"/>
    <w:rsid w:val="009E226F"/>
    <w:rsid w:val="009E2C15"/>
    <w:rsid w:val="009E3845"/>
    <w:rsid w:val="009E4537"/>
    <w:rsid w:val="009E45D7"/>
    <w:rsid w:val="009E52AB"/>
    <w:rsid w:val="009E57C2"/>
    <w:rsid w:val="009E5B82"/>
    <w:rsid w:val="009E6282"/>
    <w:rsid w:val="009E64F8"/>
    <w:rsid w:val="009E7176"/>
    <w:rsid w:val="009F13D8"/>
    <w:rsid w:val="009F1798"/>
    <w:rsid w:val="009F2EA2"/>
    <w:rsid w:val="009F2FC6"/>
    <w:rsid w:val="009F4165"/>
    <w:rsid w:val="009F4D1C"/>
    <w:rsid w:val="009F4FF1"/>
    <w:rsid w:val="009F5F5B"/>
    <w:rsid w:val="009F6BED"/>
    <w:rsid w:val="009F73E3"/>
    <w:rsid w:val="009F7B6B"/>
    <w:rsid w:val="00A000B0"/>
    <w:rsid w:val="00A0052C"/>
    <w:rsid w:val="00A01813"/>
    <w:rsid w:val="00A02D8C"/>
    <w:rsid w:val="00A03361"/>
    <w:rsid w:val="00A06045"/>
    <w:rsid w:val="00A06323"/>
    <w:rsid w:val="00A06411"/>
    <w:rsid w:val="00A1112C"/>
    <w:rsid w:val="00A11F73"/>
    <w:rsid w:val="00A1226E"/>
    <w:rsid w:val="00A12892"/>
    <w:rsid w:val="00A13123"/>
    <w:rsid w:val="00A13B56"/>
    <w:rsid w:val="00A15E2A"/>
    <w:rsid w:val="00A16404"/>
    <w:rsid w:val="00A17B53"/>
    <w:rsid w:val="00A2007C"/>
    <w:rsid w:val="00A205C1"/>
    <w:rsid w:val="00A20C3D"/>
    <w:rsid w:val="00A20D3E"/>
    <w:rsid w:val="00A217EC"/>
    <w:rsid w:val="00A2388F"/>
    <w:rsid w:val="00A23B0F"/>
    <w:rsid w:val="00A23CD6"/>
    <w:rsid w:val="00A25B69"/>
    <w:rsid w:val="00A26450"/>
    <w:rsid w:val="00A2675E"/>
    <w:rsid w:val="00A26C7B"/>
    <w:rsid w:val="00A27516"/>
    <w:rsid w:val="00A27E37"/>
    <w:rsid w:val="00A305F0"/>
    <w:rsid w:val="00A309AB"/>
    <w:rsid w:val="00A31354"/>
    <w:rsid w:val="00A319B8"/>
    <w:rsid w:val="00A31EE9"/>
    <w:rsid w:val="00A3324D"/>
    <w:rsid w:val="00A34228"/>
    <w:rsid w:val="00A346EF"/>
    <w:rsid w:val="00A34A99"/>
    <w:rsid w:val="00A350AB"/>
    <w:rsid w:val="00A35C5D"/>
    <w:rsid w:val="00A36534"/>
    <w:rsid w:val="00A372F1"/>
    <w:rsid w:val="00A37325"/>
    <w:rsid w:val="00A37668"/>
    <w:rsid w:val="00A400D2"/>
    <w:rsid w:val="00A4060E"/>
    <w:rsid w:val="00A40C3B"/>
    <w:rsid w:val="00A42494"/>
    <w:rsid w:val="00A43BF4"/>
    <w:rsid w:val="00A443C0"/>
    <w:rsid w:val="00A44944"/>
    <w:rsid w:val="00A460AC"/>
    <w:rsid w:val="00A46539"/>
    <w:rsid w:val="00A466F0"/>
    <w:rsid w:val="00A469AE"/>
    <w:rsid w:val="00A46DF4"/>
    <w:rsid w:val="00A479C8"/>
    <w:rsid w:val="00A51770"/>
    <w:rsid w:val="00A51A1C"/>
    <w:rsid w:val="00A52EEA"/>
    <w:rsid w:val="00A54D9D"/>
    <w:rsid w:val="00A554E2"/>
    <w:rsid w:val="00A55516"/>
    <w:rsid w:val="00A56275"/>
    <w:rsid w:val="00A56355"/>
    <w:rsid w:val="00A564F2"/>
    <w:rsid w:val="00A56CF3"/>
    <w:rsid w:val="00A57195"/>
    <w:rsid w:val="00A5742C"/>
    <w:rsid w:val="00A57C55"/>
    <w:rsid w:val="00A60CF1"/>
    <w:rsid w:val="00A616AE"/>
    <w:rsid w:val="00A61737"/>
    <w:rsid w:val="00A619CF"/>
    <w:rsid w:val="00A63D16"/>
    <w:rsid w:val="00A64397"/>
    <w:rsid w:val="00A65339"/>
    <w:rsid w:val="00A66550"/>
    <w:rsid w:val="00A66730"/>
    <w:rsid w:val="00A670D7"/>
    <w:rsid w:val="00A67BBD"/>
    <w:rsid w:val="00A70A14"/>
    <w:rsid w:val="00A71B9B"/>
    <w:rsid w:val="00A73B49"/>
    <w:rsid w:val="00A73BC7"/>
    <w:rsid w:val="00A73E27"/>
    <w:rsid w:val="00A73ED0"/>
    <w:rsid w:val="00A741ED"/>
    <w:rsid w:val="00A74810"/>
    <w:rsid w:val="00A749A1"/>
    <w:rsid w:val="00A76B45"/>
    <w:rsid w:val="00A77FD4"/>
    <w:rsid w:val="00A8058C"/>
    <w:rsid w:val="00A80964"/>
    <w:rsid w:val="00A81815"/>
    <w:rsid w:val="00A81865"/>
    <w:rsid w:val="00A818BA"/>
    <w:rsid w:val="00A83331"/>
    <w:rsid w:val="00A8340E"/>
    <w:rsid w:val="00A83F71"/>
    <w:rsid w:val="00A84179"/>
    <w:rsid w:val="00A84991"/>
    <w:rsid w:val="00A84DD0"/>
    <w:rsid w:val="00A87DF5"/>
    <w:rsid w:val="00A90C08"/>
    <w:rsid w:val="00A90E2C"/>
    <w:rsid w:val="00A912D5"/>
    <w:rsid w:val="00A914AD"/>
    <w:rsid w:val="00A92684"/>
    <w:rsid w:val="00A9386F"/>
    <w:rsid w:val="00A94D13"/>
    <w:rsid w:val="00A94D9F"/>
    <w:rsid w:val="00A95270"/>
    <w:rsid w:val="00A95553"/>
    <w:rsid w:val="00A95615"/>
    <w:rsid w:val="00A95C9F"/>
    <w:rsid w:val="00A95DFD"/>
    <w:rsid w:val="00A970AF"/>
    <w:rsid w:val="00A97BB4"/>
    <w:rsid w:val="00AA02BA"/>
    <w:rsid w:val="00AA087C"/>
    <w:rsid w:val="00AA1787"/>
    <w:rsid w:val="00AA1AF3"/>
    <w:rsid w:val="00AA211E"/>
    <w:rsid w:val="00AA26CA"/>
    <w:rsid w:val="00AA2E4E"/>
    <w:rsid w:val="00AA31EF"/>
    <w:rsid w:val="00AA3282"/>
    <w:rsid w:val="00AA3C62"/>
    <w:rsid w:val="00AA419D"/>
    <w:rsid w:val="00AA5F81"/>
    <w:rsid w:val="00AA7138"/>
    <w:rsid w:val="00AA7A0C"/>
    <w:rsid w:val="00AA7D6F"/>
    <w:rsid w:val="00AA7EED"/>
    <w:rsid w:val="00AB1C27"/>
    <w:rsid w:val="00AB27B0"/>
    <w:rsid w:val="00AB3535"/>
    <w:rsid w:val="00AB37A8"/>
    <w:rsid w:val="00AB4480"/>
    <w:rsid w:val="00AB4852"/>
    <w:rsid w:val="00AB5649"/>
    <w:rsid w:val="00AB6B6C"/>
    <w:rsid w:val="00AB7499"/>
    <w:rsid w:val="00AC071C"/>
    <w:rsid w:val="00AC08D6"/>
    <w:rsid w:val="00AC0C6C"/>
    <w:rsid w:val="00AC0FE4"/>
    <w:rsid w:val="00AC1155"/>
    <w:rsid w:val="00AC11D1"/>
    <w:rsid w:val="00AC2093"/>
    <w:rsid w:val="00AC2138"/>
    <w:rsid w:val="00AC2CE9"/>
    <w:rsid w:val="00AC3A9A"/>
    <w:rsid w:val="00AC3B6C"/>
    <w:rsid w:val="00AC47B4"/>
    <w:rsid w:val="00AC4FA5"/>
    <w:rsid w:val="00AC5AD5"/>
    <w:rsid w:val="00AC5DCC"/>
    <w:rsid w:val="00AC6CD5"/>
    <w:rsid w:val="00AC7308"/>
    <w:rsid w:val="00AC744A"/>
    <w:rsid w:val="00AD226F"/>
    <w:rsid w:val="00AD2B9D"/>
    <w:rsid w:val="00AD2C2D"/>
    <w:rsid w:val="00AD2EB1"/>
    <w:rsid w:val="00AD35AC"/>
    <w:rsid w:val="00AD3835"/>
    <w:rsid w:val="00AD49C4"/>
    <w:rsid w:val="00AD71FC"/>
    <w:rsid w:val="00AD7C45"/>
    <w:rsid w:val="00AE08CC"/>
    <w:rsid w:val="00AE2523"/>
    <w:rsid w:val="00AE3529"/>
    <w:rsid w:val="00AE3E5F"/>
    <w:rsid w:val="00AE4378"/>
    <w:rsid w:val="00AE4705"/>
    <w:rsid w:val="00AF020B"/>
    <w:rsid w:val="00AF02AB"/>
    <w:rsid w:val="00AF0DEC"/>
    <w:rsid w:val="00AF17D8"/>
    <w:rsid w:val="00AF1A9F"/>
    <w:rsid w:val="00AF2C62"/>
    <w:rsid w:val="00AF3388"/>
    <w:rsid w:val="00AF401A"/>
    <w:rsid w:val="00AF4253"/>
    <w:rsid w:val="00AF48C3"/>
    <w:rsid w:val="00AF4CA0"/>
    <w:rsid w:val="00AF560D"/>
    <w:rsid w:val="00AF5772"/>
    <w:rsid w:val="00AF5D9A"/>
    <w:rsid w:val="00AF64B8"/>
    <w:rsid w:val="00AF6769"/>
    <w:rsid w:val="00AF73FD"/>
    <w:rsid w:val="00B00C4D"/>
    <w:rsid w:val="00B0222C"/>
    <w:rsid w:val="00B032AC"/>
    <w:rsid w:val="00B03D07"/>
    <w:rsid w:val="00B03EDA"/>
    <w:rsid w:val="00B04F3B"/>
    <w:rsid w:val="00B04FE5"/>
    <w:rsid w:val="00B050CD"/>
    <w:rsid w:val="00B0581C"/>
    <w:rsid w:val="00B05EA6"/>
    <w:rsid w:val="00B0621C"/>
    <w:rsid w:val="00B068F9"/>
    <w:rsid w:val="00B06B10"/>
    <w:rsid w:val="00B06C86"/>
    <w:rsid w:val="00B07A9D"/>
    <w:rsid w:val="00B10B67"/>
    <w:rsid w:val="00B11B5E"/>
    <w:rsid w:val="00B11B9B"/>
    <w:rsid w:val="00B12722"/>
    <w:rsid w:val="00B12734"/>
    <w:rsid w:val="00B12E7A"/>
    <w:rsid w:val="00B13232"/>
    <w:rsid w:val="00B14DDF"/>
    <w:rsid w:val="00B1504D"/>
    <w:rsid w:val="00B15BDE"/>
    <w:rsid w:val="00B16EA9"/>
    <w:rsid w:val="00B17382"/>
    <w:rsid w:val="00B20751"/>
    <w:rsid w:val="00B2077F"/>
    <w:rsid w:val="00B20DC9"/>
    <w:rsid w:val="00B217E3"/>
    <w:rsid w:val="00B218F9"/>
    <w:rsid w:val="00B21EC3"/>
    <w:rsid w:val="00B21F53"/>
    <w:rsid w:val="00B21FE1"/>
    <w:rsid w:val="00B22284"/>
    <w:rsid w:val="00B2228A"/>
    <w:rsid w:val="00B226F0"/>
    <w:rsid w:val="00B22841"/>
    <w:rsid w:val="00B2372D"/>
    <w:rsid w:val="00B23AA8"/>
    <w:rsid w:val="00B25FBE"/>
    <w:rsid w:val="00B269D4"/>
    <w:rsid w:val="00B27BBB"/>
    <w:rsid w:val="00B3074B"/>
    <w:rsid w:val="00B30988"/>
    <w:rsid w:val="00B31A03"/>
    <w:rsid w:val="00B342A7"/>
    <w:rsid w:val="00B35312"/>
    <w:rsid w:val="00B37A9A"/>
    <w:rsid w:val="00B406E5"/>
    <w:rsid w:val="00B40D75"/>
    <w:rsid w:val="00B417F0"/>
    <w:rsid w:val="00B41C7C"/>
    <w:rsid w:val="00B42717"/>
    <w:rsid w:val="00B43263"/>
    <w:rsid w:val="00B43B3D"/>
    <w:rsid w:val="00B447CC"/>
    <w:rsid w:val="00B44A29"/>
    <w:rsid w:val="00B44B2A"/>
    <w:rsid w:val="00B455AA"/>
    <w:rsid w:val="00B465A1"/>
    <w:rsid w:val="00B46A9C"/>
    <w:rsid w:val="00B47B68"/>
    <w:rsid w:val="00B47BD5"/>
    <w:rsid w:val="00B47E44"/>
    <w:rsid w:val="00B50102"/>
    <w:rsid w:val="00B510BF"/>
    <w:rsid w:val="00B51AE3"/>
    <w:rsid w:val="00B51B72"/>
    <w:rsid w:val="00B51E49"/>
    <w:rsid w:val="00B51FF0"/>
    <w:rsid w:val="00B528D3"/>
    <w:rsid w:val="00B533A5"/>
    <w:rsid w:val="00B538BA"/>
    <w:rsid w:val="00B53D94"/>
    <w:rsid w:val="00B53E2E"/>
    <w:rsid w:val="00B5448E"/>
    <w:rsid w:val="00B556CF"/>
    <w:rsid w:val="00B55820"/>
    <w:rsid w:val="00B55D37"/>
    <w:rsid w:val="00B564A9"/>
    <w:rsid w:val="00B56903"/>
    <w:rsid w:val="00B56B07"/>
    <w:rsid w:val="00B56D34"/>
    <w:rsid w:val="00B572F6"/>
    <w:rsid w:val="00B57634"/>
    <w:rsid w:val="00B57F7B"/>
    <w:rsid w:val="00B60044"/>
    <w:rsid w:val="00B606B0"/>
    <w:rsid w:val="00B60AC8"/>
    <w:rsid w:val="00B62634"/>
    <w:rsid w:val="00B62A9E"/>
    <w:rsid w:val="00B63851"/>
    <w:rsid w:val="00B63E51"/>
    <w:rsid w:val="00B65C3F"/>
    <w:rsid w:val="00B66134"/>
    <w:rsid w:val="00B66620"/>
    <w:rsid w:val="00B668E3"/>
    <w:rsid w:val="00B6730F"/>
    <w:rsid w:val="00B67F9D"/>
    <w:rsid w:val="00B71EF0"/>
    <w:rsid w:val="00B72435"/>
    <w:rsid w:val="00B72AF3"/>
    <w:rsid w:val="00B72BDB"/>
    <w:rsid w:val="00B73D10"/>
    <w:rsid w:val="00B74C59"/>
    <w:rsid w:val="00B74EF2"/>
    <w:rsid w:val="00B74FB7"/>
    <w:rsid w:val="00B76542"/>
    <w:rsid w:val="00B76C09"/>
    <w:rsid w:val="00B772A4"/>
    <w:rsid w:val="00B83655"/>
    <w:rsid w:val="00B84ED9"/>
    <w:rsid w:val="00B860B0"/>
    <w:rsid w:val="00B863DA"/>
    <w:rsid w:val="00B9036E"/>
    <w:rsid w:val="00B9133D"/>
    <w:rsid w:val="00B919F9"/>
    <w:rsid w:val="00B92645"/>
    <w:rsid w:val="00B93E03"/>
    <w:rsid w:val="00B944FD"/>
    <w:rsid w:val="00B95B0D"/>
    <w:rsid w:val="00BA0715"/>
    <w:rsid w:val="00BA13F8"/>
    <w:rsid w:val="00BA1A19"/>
    <w:rsid w:val="00BA4B81"/>
    <w:rsid w:val="00BA5246"/>
    <w:rsid w:val="00BA6620"/>
    <w:rsid w:val="00BA6E5F"/>
    <w:rsid w:val="00BA7059"/>
    <w:rsid w:val="00BB0B98"/>
    <w:rsid w:val="00BB174F"/>
    <w:rsid w:val="00BB1D16"/>
    <w:rsid w:val="00BB1D48"/>
    <w:rsid w:val="00BB1EDD"/>
    <w:rsid w:val="00BB22C7"/>
    <w:rsid w:val="00BB23A8"/>
    <w:rsid w:val="00BB2D92"/>
    <w:rsid w:val="00BB35B6"/>
    <w:rsid w:val="00BB3B19"/>
    <w:rsid w:val="00BB3E28"/>
    <w:rsid w:val="00BB64B9"/>
    <w:rsid w:val="00BB6D32"/>
    <w:rsid w:val="00BB6DD9"/>
    <w:rsid w:val="00BB7F3B"/>
    <w:rsid w:val="00BC0860"/>
    <w:rsid w:val="00BC187B"/>
    <w:rsid w:val="00BC259B"/>
    <w:rsid w:val="00BC2FB4"/>
    <w:rsid w:val="00BC33D3"/>
    <w:rsid w:val="00BC391D"/>
    <w:rsid w:val="00BC3EEC"/>
    <w:rsid w:val="00BC793B"/>
    <w:rsid w:val="00BD07E1"/>
    <w:rsid w:val="00BD2760"/>
    <w:rsid w:val="00BD2E2F"/>
    <w:rsid w:val="00BD3E55"/>
    <w:rsid w:val="00BD42B8"/>
    <w:rsid w:val="00BD43E8"/>
    <w:rsid w:val="00BD470E"/>
    <w:rsid w:val="00BD4BE5"/>
    <w:rsid w:val="00BD63A4"/>
    <w:rsid w:val="00BD6CBA"/>
    <w:rsid w:val="00BD7236"/>
    <w:rsid w:val="00BD74A9"/>
    <w:rsid w:val="00BE0548"/>
    <w:rsid w:val="00BE22AF"/>
    <w:rsid w:val="00BE3F1D"/>
    <w:rsid w:val="00BE3F65"/>
    <w:rsid w:val="00BE3F69"/>
    <w:rsid w:val="00BE584B"/>
    <w:rsid w:val="00BE642F"/>
    <w:rsid w:val="00BE7663"/>
    <w:rsid w:val="00BF019C"/>
    <w:rsid w:val="00BF04A3"/>
    <w:rsid w:val="00BF04DE"/>
    <w:rsid w:val="00BF056B"/>
    <w:rsid w:val="00BF1DD3"/>
    <w:rsid w:val="00BF1E47"/>
    <w:rsid w:val="00BF2EE6"/>
    <w:rsid w:val="00BF30F5"/>
    <w:rsid w:val="00BF3AD1"/>
    <w:rsid w:val="00BF3DBA"/>
    <w:rsid w:val="00BF46BE"/>
    <w:rsid w:val="00BF4C61"/>
    <w:rsid w:val="00BF609E"/>
    <w:rsid w:val="00C000E9"/>
    <w:rsid w:val="00C008A2"/>
    <w:rsid w:val="00C00975"/>
    <w:rsid w:val="00C018CD"/>
    <w:rsid w:val="00C028E6"/>
    <w:rsid w:val="00C036C4"/>
    <w:rsid w:val="00C03810"/>
    <w:rsid w:val="00C04916"/>
    <w:rsid w:val="00C04DC8"/>
    <w:rsid w:val="00C05E5C"/>
    <w:rsid w:val="00C05F68"/>
    <w:rsid w:val="00C06669"/>
    <w:rsid w:val="00C06927"/>
    <w:rsid w:val="00C06E57"/>
    <w:rsid w:val="00C1026D"/>
    <w:rsid w:val="00C102B9"/>
    <w:rsid w:val="00C10EAF"/>
    <w:rsid w:val="00C114E2"/>
    <w:rsid w:val="00C117B2"/>
    <w:rsid w:val="00C12041"/>
    <w:rsid w:val="00C12554"/>
    <w:rsid w:val="00C12880"/>
    <w:rsid w:val="00C13806"/>
    <w:rsid w:val="00C14F26"/>
    <w:rsid w:val="00C1562B"/>
    <w:rsid w:val="00C15FFB"/>
    <w:rsid w:val="00C17562"/>
    <w:rsid w:val="00C17B70"/>
    <w:rsid w:val="00C20E40"/>
    <w:rsid w:val="00C21204"/>
    <w:rsid w:val="00C21344"/>
    <w:rsid w:val="00C21359"/>
    <w:rsid w:val="00C21688"/>
    <w:rsid w:val="00C21CE8"/>
    <w:rsid w:val="00C22923"/>
    <w:rsid w:val="00C250FB"/>
    <w:rsid w:val="00C2575B"/>
    <w:rsid w:val="00C26C92"/>
    <w:rsid w:val="00C275EC"/>
    <w:rsid w:val="00C30202"/>
    <w:rsid w:val="00C30337"/>
    <w:rsid w:val="00C30794"/>
    <w:rsid w:val="00C31043"/>
    <w:rsid w:val="00C3197E"/>
    <w:rsid w:val="00C3264B"/>
    <w:rsid w:val="00C33C14"/>
    <w:rsid w:val="00C3409B"/>
    <w:rsid w:val="00C340B1"/>
    <w:rsid w:val="00C35C02"/>
    <w:rsid w:val="00C35D93"/>
    <w:rsid w:val="00C3694F"/>
    <w:rsid w:val="00C37107"/>
    <w:rsid w:val="00C37470"/>
    <w:rsid w:val="00C41435"/>
    <w:rsid w:val="00C417B4"/>
    <w:rsid w:val="00C421CF"/>
    <w:rsid w:val="00C4571D"/>
    <w:rsid w:val="00C45A1C"/>
    <w:rsid w:val="00C45B46"/>
    <w:rsid w:val="00C46EB0"/>
    <w:rsid w:val="00C46F39"/>
    <w:rsid w:val="00C4772E"/>
    <w:rsid w:val="00C51906"/>
    <w:rsid w:val="00C523DD"/>
    <w:rsid w:val="00C52476"/>
    <w:rsid w:val="00C52C8E"/>
    <w:rsid w:val="00C538D5"/>
    <w:rsid w:val="00C53ED6"/>
    <w:rsid w:val="00C54052"/>
    <w:rsid w:val="00C544BF"/>
    <w:rsid w:val="00C55301"/>
    <w:rsid w:val="00C5576A"/>
    <w:rsid w:val="00C55E80"/>
    <w:rsid w:val="00C55EAB"/>
    <w:rsid w:val="00C56001"/>
    <w:rsid w:val="00C57A5F"/>
    <w:rsid w:val="00C60BBA"/>
    <w:rsid w:val="00C6193A"/>
    <w:rsid w:val="00C62D6A"/>
    <w:rsid w:val="00C634D0"/>
    <w:rsid w:val="00C637A9"/>
    <w:rsid w:val="00C637D6"/>
    <w:rsid w:val="00C642E9"/>
    <w:rsid w:val="00C645E9"/>
    <w:rsid w:val="00C6462D"/>
    <w:rsid w:val="00C64D3D"/>
    <w:rsid w:val="00C65791"/>
    <w:rsid w:val="00C66BE8"/>
    <w:rsid w:val="00C7076E"/>
    <w:rsid w:val="00C7121C"/>
    <w:rsid w:val="00C71338"/>
    <w:rsid w:val="00C71E3E"/>
    <w:rsid w:val="00C7331C"/>
    <w:rsid w:val="00C73816"/>
    <w:rsid w:val="00C742D6"/>
    <w:rsid w:val="00C757B6"/>
    <w:rsid w:val="00C75B6C"/>
    <w:rsid w:val="00C75D28"/>
    <w:rsid w:val="00C7637D"/>
    <w:rsid w:val="00C765BD"/>
    <w:rsid w:val="00C76EB8"/>
    <w:rsid w:val="00C773D5"/>
    <w:rsid w:val="00C81E8A"/>
    <w:rsid w:val="00C82AAE"/>
    <w:rsid w:val="00C82B15"/>
    <w:rsid w:val="00C83C8C"/>
    <w:rsid w:val="00C842E9"/>
    <w:rsid w:val="00C844E8"/>
    <w:rsid w:val="00C84C5D"/>
    <w:rsid w:val="00C84CAC"/>
    <w:rsid w:val="00C857A3"/>
    <w:rsid w:val="00C85BD3"/>
    <w:rsid w:val="00C869C5"/>
    <w:rsid w:val="00C90C0A"/>
    <w:rsid w:val="00C90D65"/>
    <w:rsid w:val="00C9128A"/>
    <w:rsid w:val="00C91523"/>
    <w:rsid w:val="00C91F29"/>
    <w:rsid w:val="00C93CB3"/>
    <w:rsid w:val="00C94B28"/>
    <w:rsid w:val="00C955F4"/>
    <w:rsid w:val="00C95811"/>
    <w:rsid w:val="00C95E22"/>
    <w:rsid w:val="00C95E8A"/>
    <w:rsid w:val="00C96901"/>
    <w:rsid w:val="00C96F41"/>
    <w:rsid w:val="00C97590"/>
    <w:rsid w:val="00C97728"/>
    <w:rsid w:val="00CA0387"/>
    <w:rsid w:val="00CA178D"/>
    <w:rsid w:val="00CA44E9"/>
    <w:rsid w:val="00CA4955"/>
    <w:rsid w:val="00CA58B3"/>
    <w:rsid w:val="00CA5D4C"/>
    <w:rsid w:val="00CA6A65"/>
    <w:rsid w:val="00CA6E82"/>
    <w:rsid w:val="00CA6F88"/>
    <w:rsid w:val="00CA7564"/>
    <w:rsid w:val="00CA78B5"/>
    <w:rsid w:val="00CB1A0F"/>
    <w:rsid w:val="00CB1B0B"/>
    <w:rsid w:val="00CB1CDD"/>
    <w:rsid w:val="00CB1D19"/>
    <w:rsid w:val="00CB1E0A"/>
    <w:rsid w:val="00CB2568"/>
    <w:rsid w:val="00CB3D82"/>
    <w:rsid w:val="00CB4AC6"/>
    <w:rsid w:val="00CB51C9"/>
    <w:rsid w:val="00CB6673"/>
    <w:rsid w:val="00CB724E"/>
    <w:rsid w:val="00CC06A7"/>
    <w:rsid w:val="00CC388B"/>
    <w:rsid w:val="00CC3D1A"/>
    <w:rsid w:val="00CC438E"/>
    <w:rsid w:val="00CC4F2D"/>
    <w:rsid w:val="00CC604B"/>
    <w:rsid w:val="00CC6D36"/>
    <w:rsid w:val="00CD0B65"/>
    <w:rsid w:val="00CD1135"/>
    <w:rsid w:val="00CD14D4"/>
    <w:rsid w:val="00CD14F0"/>
    <w:rsid w:val="00CD1A70"/>
    <w:rsid w:val="00CD1FB8"/>
    <w:rsid w:val="00CD3C30"/>
    <w:rsid w:val="00CD40F1"/>
    <w:rsid w:val="00CD4F63"/>
    <w:rsid w:val="00CD5F7B"/>
    <w:rsid w:val="00CD65EC"/>
    <w:rsid w:val="00CD6C6E"/>
    <w:rsid w:val="00CD70C3"/>
    <w:rsid w:val="00CE0A2A"/>
    <w:rsid w:val="00CE0B28"/>
    <w:rsid w:val="00CE0CE6"/>
    <w:rsid w:val="00CE1A6B"/>
    <w:rsid w:val="00CE2DD9"/>
    <w:rsid w:val="00CE3156"/>
    <w:rsid w:val="00CE3870"/>
    <w:rsid w:val="00CE3A14"/>
    <w:rsid w:val="00CE5353"/>
    <w:rsid w:val="00CE5A18"/>
    <w:rsid w:val="00CE5AF4"/>
    <w:rsid w:val="00CE6372"/>
    <w:rsid w:val="00CE65FD"/>
    <w:rsid w:val="00CE7C1E"/>
    <w:rsid w:val="00CE7CB4"/>
    <w:rsid w:val="00CF1B8A"/>
    <w:rsid w:val="00CF4204"/>
    <w:rsid w:val="00CF5A83"/>
    <w:rsid w:val="00CF5BA3"/>
    <w:rsid w:val="00CF7A06"/>
    <w:rsid w:val="00D00963"/>
    <w:rsid w:val="00D0120D"/>
    <w:rsid w:val="00D02059"/>
    <w:rsid w:val="00D02440"/>
    <w:rsid w:val="00D025D6"/>
    <w:rsid w:val="00D03BD1"/>
    <w:rsid w:val="00D03D17"/>
    <w:rsid w:val="00D03D5A"/>
    <w:rsid w:val="00D04BEE"/>
    <w:rsid w:val="00D05232"/>
    <w:rsid w:val="00D05AC7"/>
    <w:rsid w:val="00D05FA5"/>
    <w:rsid w:val="00D064D6"/>
    <w:rsid w:val="00D06A93"/>
    <w:rsid w:val="00D06B95"/>
    <w:rsid w:val="00D06F92"/>
    <w:rsid w:val="00D0789C"/>
    <w:rsid w:val="00D1159F"/>
    <w:rsid w:val="00D11843"/>
    <w:rsid w:val="00D118D3"/>
    <w:rsid w:val="00D120E7"/>
    <w:rsid w:val="00D14CDC"/>
    <w:rsid w:val="00D14D04"/>
    <w:rsid w:val="00D14D6B"/>
    <w:rsid w:val="00D14DE7"/>
    <w:rsid w:val="00D158AA"/>
    <w:rsid w:val="00D15CB5"/>
    <w:rsid w:val="00D21608"/>
    <w:rsid w:val="00D21E8F"/>
    <w:rsid w:val="00D22E90"/>
    <w:rsid w:val="00D22F69"/>
    <w:rsid w:val="00D250C9"/>
    <w:rsid w:val="00D25331"/>
    <w:rsid w:val="00D25AC1"/>
    <w:rsid w:val="00D25C5D"/>
    <w:rsid w:val="00D2624C"/>
    <w:rsid w:val="00D26314"/>
    <w:rsid w:val="00D26355"/>
    <w:rsid w:val="00D268C6"/>
    <w:rsid w:val="00D26D95"/>
    <w:rsid w:val="00D27631"/>
    <w:rsid w:val="00D30B10"/>
    <w:rsid w:val="00D31238"/>
    <w:rsid w:val="00D324CC"/>
    <w:rsid w:val="00D3276A"/>
    <w:rsid w:val="00D32780"/>
    <w:rsid w:val="00D32BA8"/>
    <w:rsid w:val="00D3330A"/>
    <w:rsid w:val="00D336B0"/>
    <w:rsid w:val="00D33954"/>
    <w:rsid w:val="00D34014"/>
    <w:rsid w:val="00D37482"/>
    <w:rsid w:val="00D37AF0"/>
    <w:rsid w:val="00D37CBA"/>
    <w:rsid w:val="00D404A7"/>
    <w:rsid w:val="00D406AA"/>
    <w:rsid w:val="00D4087A"/>
    <w:rsid w:val="00D40CFF"/>
    <w:rsid w:val="00D411A8"/>
    <w:rsid w:val="00D42846"/>
    <w:rsid w:val="00D43646"/>
    <w:rsid w:val="00D44070"/>
    <w:rsid w:val="00D4465C"/>
    <w:rsid w:val="00D44B4F"/>
    <w:rsid w:val="00D45FF4"/>
    <w:rsid w:val="00D46AF1"/>
    <w:rsid w:val="00D47267"/>
    <w:rsid w:val="00D506E4"/>
    <w:rsid w:val="00D52587"/>
    <w:rsid w:val="00D53632"/>
    <w:rsid w:val="00D537C5"/>
    <w:rsid w:val="00D53A9D"/>
    <w:rsid w:val="00D53D7A"/>
    <w:rsid w:val="00D53F09"/>
    <w:rsid w:val="00D540D1"/>
    <w:rsid w:val="00D54912"/>
    <w:rsid w:val="00D55713"/>
    <w:rsid w:val="00D559C1"/>
    <w:rsid w:val="00D56034"/>
    <w:rsid w:val="00D57137"/>
    <w:rsid w:val="00D5733C"/>
    <w:rsid w:val="00D5736D"/>
    <w:rsid w:val="00D5785F"/>
    <w:rsid w:val="00D60168"/>
    <w:rsid w:val="00D60B51"/>
    <w:rsid w:val="00D60E21"/>
    <w:rsid w:val="00D611EA"/>
    <w:rsid w:val="00D61308"/>
    <w:rsid w:val="00D61B81"/>
    <w:rsid w:val="00D61C57"/>
    <w:rsid w:val="00D61F6B"/>
    <w:rsid w:val="00D62096"/>
    <w:rsid w:val="00D62DA0"/>
    <w:rsid w:val="00D632C2"/>
    <w:rsid w:val="00D63CA9"/>
    <w:rsid w:val="00D63F91"/>
    <w:rsid w:val="00D6433C"/>
    <w:rsid w:val="00D64986"/>
    <w:rsid w:val="00D64B99"/>
    <w:rsid w:val="00D64D64"/>
    <w:rsid w:val="00D66389"/>
    <w:rsid w:val="00D670C6"/>
    <w:rsid w:val="00D6725C"/>
    <w:rsid w:val="00D67ECF"/>
    <w:rsid w:val="00D705C8"/>
    <w:rsid w:val="00D7095F"/>
    <w:rsid w:val="00D71003"/>
    <w:rsid w:val="00D72F06"/>
    <w:rsid w:val="00D732F4"/>
    <w:rsid w:val="00D73C95"/>
    <w:rsid w:val="00D74435"/>
    <w:rsid w:val="00D74CED"/>
    <w:rsid w:val="00D76203"/>
    <w:rsid w:val="00D76309"/>
    <w:rsid w:val="00D7733C"/>
    <w:rsid w:val="00D77439"/>
    <w:rsid w:val="00D80126"/>
    <w:rsid w:val="00D80E92"/>
    <w:rsid w:val="00D81A33"/>
    <w:rsid w:val="00D827D1"/>
    <w:rsid w:val="00D83F5B"/>
    <w:rsid w:val="00D84232"/>
    <w:rsid w:val="00D85170"/>
    <w:rsid w:val="00D85739"/>
    <w:rsid w:val="00D8631F"/>
    <w:rsid w:val="00D90776"/>
    <w:rsid w:val="00D90F2F"/>
    <w:rsid w:val="00D9133D"/>
    <w:rsid w:val="00D918DB"/>
    <w:rsid w:val="00D92438"/>
    <w:rsid w:val="00D93167"/>
    <w:rsid w:val="00D96D87"/>
    <w:rsid w:val="00D97007"/>
    <w:rsid w:val="00DA0641"/>
    <w:rsid w:val="00DA0835"/>
    <w:rsid w:val="00DA1206"/>
    <w:rsid w:val="00DA185A"/>
    <w:rsid w:val="00DA1BCE"/>
    <w:rsid w:val="00DA23FF"/>
    <w:rsid w:val="00DA29BE"/>
    <w:rsid w:val="00DA3668"/>
    <w:rsid w:val="00DA427B"/>
    <w:rsid w:val="00DA5913"/>
    <w:rsid w:val="00DA5BC8"/>
    <w:rsid w:val="00DA70D2"/>
    <w:rsid w:val="00DA73AD"/>
    <w:rsid w:val="00DB01D6"/>
    <w:rsid w:val="00DB0C90"/>
    <w:rsid w:val="00DB1CAF"/>
    <w:rsid w:val="00DB21A7"/>
    <w:rsid w:val="00DB25BF"/>
    <w:rsid w:val="00DB469B"/>
    <w:rsid w:val="00DB74DF"/>
    <w:rsid w:val="00DB788B"/>
    <w:rsid w:val="00DC0571"/>
    <w:rsid w:val="00DC07BF"/>
    <w:rsid w:val="00DC223B"/>
    <w:rsid w:val="00DC2776"/>
    <w:rsid w:val="00DC28A1"/>
    <w:rsid w:val="00DC45FA"/>
    <w:rsid w:val="00DC5430"/>
    <w:rsid w:val="00DC5B47"/>
    <w:rsid w:val="00DC5D5C"/>
    <w:rsid w:val="00DC6EEF"/>
    <w:rsid w:val="00DC7560"/>
    <w:rsid w:val="00DD11EE"/>
    <w:rsid w:val="00DD43D4"/>
    <w:rsid w:val="00DD4968"/>
    <w:rsid w:val="00DD4B76"/>
    <w:rsid w:val="00DD5D7B"/>
    <w:rsid w:val="00DD6AD8"/>
    <w:rsid w:val="00DD6E06"/>
    <w:rsid w:val="00DD6E47"/>
    <w:rsid w:val="00DD73B4"/>
    <w:rsid w:val="00DD7683"/>
    <w:rsid w:val="00DE05B0"/>
    <w:rsid w:val="00DE1423"/>
    <w:rsid w:val="00DE1DDA"/>
    <w:rsid w:val="00DE2242"/>
    <w:rsid w:val="00DE2CFB"/>
    <w:rsid w:val="00DE38FD"/>
    <w:rsid w:val="00DE3EEF"/>
    <w:rsid w:val="00DE453C"/>
    <w:rsid w:val="00DE45B9"/>
    <w:rsid w:val="00DE481E"/>
    <w:rsid w:val="00DE5001"/>
    <w:rsid w:val="00DE6377"/>
    <w:rsid w:val="00DE6BFA"/>
    <w:rsid w:val="00DE6FC5"/>
    <w:rsid w:val="00DE7521"/>
    <w:rsid w:val="00DE7957"/>
    <w:rsid w:val="00DE7BDF"/>
    <w:rsid w:val="00DF0864"/>
    <w:rsid w:val="00DF0C05"/>
    <w:rsid w:val="00DF132F"/>
    <w:rsid w:val="00DF319B"/>
    <w:rsid w:val="00DF3443"/>
    <w:rsid w:val="00DF4DFE"/>
    <w:rsid w:val="00DF4EE0"/>
    <w:rsid w:val="00DF506C"/>
    <w:rsid w:val="00DF51EA"/>
    <w:rsid w:val="00DF5B3A"/>
    <w:rsid w:val="00DF63CB"/>
    <w:rsid w:val="00E00B45"/>
    <w:rsid w:val="00E0122D"/>
    <w:rsid w:val="00E01C0C"/>
    <w:rsid w:val="00E02198"/>
    <w:rsid w:val="00E034F9"/>
    <w:rsid w:val="00E03A39"/>
    <w:rsid w:val="00E03D0D"/>
    <w:rsid w:val="00E03DCC"/>
    <w:rsid w:val="00E0593A"/>
    <w:rsid w:val="00E0699F"/>
    <w:rsid w:val="00E074D0"/>
    <w:rsid w:val="00E100FC"/>
    <w:rsid w:val="00E11043"/>
    <w:rsid w:val="00E1312D"/>
    <w:rsid w:val="00E1626E"/>
    <w:rsid w:val="00E1695B"/>
    <w:rsid w:val="00E17AAD"/>
    <w:rsid w:val="00E2080E"/>
    <w:rsid w:val="00E20E01"/>
    <w:rsid w:val="00E20FFC"/>
    <w:rsid w:val="00E21881"/>
    <w:rsid w:val="00E21A08"/>
    <w:rsid w:val="00E22246"/>
    <w:rsid w:val="00E22E8C"/>
    <w:rsid w:val="00E22EB2"/>
    <w:rsid w:val="00E22FCF"/>
    <w:rsid w:val="00E22FD9"/>
    <w:rsid w:val="00E23354"/>
    <w:rsid w:val="00E23522"/>
    <w:rsid w:val="00E23544"/>
    <w:rsid w:val="00E23A38"/>
    <w:rsid w:val="00E23D98"/>
    <w:rsid w:val="00E243A5"/>
    <w:rsid w:val="00E247E6"/>
    <w:rsid w:val="00E24851"/>
    <w:rsid w:val="00E24A56"/>
    <w:rsid w:val="00E24D58"/>
    <w:rsid w:val="00E253C9"/>
    <w:rsid w:val="00E25A5D"/>
    <w:rsid w:val="00E25D2D"/>
    <w:rsid w:val="00E260EB"/>
    <w:rsid w:val="00E269F0"/>
    <w:rsid w:val="00E26DDB"/>
    <w:rsid w:val="00E2782E"/>
    <w:rsid w:val="00E305B8"/>
    <w:rsid w:val="00E3071A"/>
    <w:rsid w:val="00E316F4"/>
    <w:rsid w:val="00E321E5"/>
    <w:rsid w:val="00E3258D"/>
    <w:rsid w:val="00E32604"/>
    <w:rsid w:val="00E326A0"/>
    <w:rsid w:val="00E33289"/>
    <w:rsid w:val="00E33495"/>
    <w:rsid w:val="00E33A46"/>
    <w:rsid w:val="00E33B9A"/>
    <w:rsid w:val="00E35F16"/>
    <w:rsid w:val="00E369EB"/>
    <w:rsid w:val="00E36CA4"/>
    <w:rsid w:val="00E36DE3"/>
    <w:rsid w:val="00E37F9F"/>
    <w:rsid w:val="00E41A08"/>
    <w:rsid w:val="00E433A1"/>
    <w:rsid w:val="00E445FB"/>
    <w:rsid w:val="00E45AD1"/>
    <w:rsid w:val="00E46BC8"/>
    <w:rsid w:val="00E47D32"/>
    <w:rsid w:val="00E520E1"/>
    <w:rsid w:val="00E526CE"/>
    <w:rsid w:val="00E53E66"/>
    <w:rsid w:val="00E53F83"/>
    <w:rsid w:val="00E540CD"/>
    <w:rsid w:val="00E55B92"/>
    <w:rsid w:val="00E55F2B"/>
    <w:rsid w:val="00E56664"/>
    <w:rsid w:val="00E56B51"/>
    <w:rsid w:val="00E5747E"/>
    <w:rsid w:val="00E57835"/>
    <w:rsid w:val="00E578A9"/>
    <w:rsid w:val="00E57E0D"/>
    <w:rsid w:val="00E61419"/>
    <w:rsid w:val="00E6188F"/>
    <w:rsid w:val="00E62017"/>
    <w:rsid w:val="00E624A0"/>
    <w:rsid w:val="00E638B7"/>
    <w:rsid w:val="00E63DD1"/>
    <w:rsid w:val="00E64425"/>
    <w:rsid w:val="00E64AF1"/>
    <w:rsid w:val="00E64BE7"/>
    <w:rsid w:val="00E651D9"/>
    <w:rsid w:val="00E65628"/>
    <w:rsid w:val="00E660F7"/>
    <w:rsid w:val="00E67931"/>
    <w:rsid w:val="00E7049C"/>
    <w:rsid w:val="00E71791"/>
    <w:rsid w:val="00E718A0"/>
    <w:rsid w:val="00E72DF9"/>
    <w:rsid w:val="00E7453E"/>
    <w:rsid w:val="00E74729"/>
    <w:rsid w:val="00E74AB6"/>
    <w:rsid w:val="00E74E84"/>
    <w:rsid w:val="00E770C2"/>
    <w:rsid w:val="00E80A38"/>
    <w:rsid w:val="00E80B28"/>
    <w:rsid w:val="00E8183F"/>
    <w:rsid w:val="00E81C88"/>
    <w:rsid w:val="00E823A6"/>
    <w:rsid w:val="00E82DBB"/>
    <w:rsid w:val="00E8309D"/>
    <w:rsid w:val="00E83D08"/>
    <w:rsid w:val="00E83DE8"/>
    <w:rsid w:val="00E8428D"/>
    <w:rsid w:val="00E84C78"/>
    <w:rsid w:val="00E84D37"/>
    <w:rsid w:val="00E86405"/>
    <w:rsid w:val="00E86F5F"/>
    <w:rsid w:val="00E873EF"/>
    <w:rsid w:val="00E878ED"/>
    <w:rsid w:val="00E87AB7"/>
    <w:rsid w:val="00E91912"/>
    <w:rsid w:val="00E92588"/>
    <w:rsid w:val="00E93D59"/>
    <w:rsid w:val="00E95D8B"/>
    <w:rsid w:val="00E95EAB"/>
    <w:rsid w:val="00EA058F"/>
    <w:rsid w:val="00EA08B0"/>
    <w:rsid w:val="00EA09DA"/>
    <w:rsid w:val="00EA0C55"/>
    <w:rsid w:val="00EA20C9"/>
    <w:rsid w:val="00EA2A88"/>
    <w:rsid w:val="00EA34CF"/>
    <w:rsid w:val="00EA5D5A"/>
    <w:rsid w:val="00EA73C2"/>
    <w:rsid w:val="00EB126B"/>
    <w:rsid w:val="00EB1A8A"/>
    <w:rsid w:val="00EB2266"/>
    <w:rsid w:val="00EB2BCE"/>
    <w:rsid w:val="00EB3EAF"/>
    <w:rsid w:val="00EB5CD7"/>
    <w:rsid w:val="00EB67E0"/>
    <w:rsid w:val="00EB6968"/>
    <w:rsid w:val="00EB6A9B"/>
    <w:rsid w:val="00EC024C"/>
    <w:rsid w:val="00EC06A6"/>
    <w:rsid w:val="00EC2470"/>
    <w:rsid w:val="00EC27A0"/>
    <w:rsid w:val="00EC2DF3"/>
    <w:rsid w:val="00EC31F6"/>
    <w:rsid w:val="00EC357A"/>
    <w:rsid w:val="00EC3E3B"/>
    <w:rsid w:val="00EC3F5D"/>
    <w:rsid w:val="00EC42DC"/>
    <w:rsid w:val="00EC43A8"/>
    <w:rsid w:val="00EC482B"/>
    <w:rsid w:val="00EC5666"/>
    <w:rsid w:val="00EC6594"/>
    <w:rsid w:val="00EC69A9"/>
    <w:rsid w:val="00EC6BEC"/>
    <w:rsid w:val="00EC6C58"/>
    <w:rsid w:val="00ED1AB5"/>
    <w:rsid w:val="00ED2467"/>
    <w:rsid w:val="00ED514F"/>
    <w:rsid w:val="00ED5A0A"/>
    <w:rsid w:val="00ED5D17"/>
    <w:rsid w:val="00ED60ED"/>
    <w:rsid w:val="00ED7372"/>
    <w:rsid w:val="00ED7B4C"/>
    <w:rsid w:val="00ED7E9F"/>
    <w:rsid w:val="00EE054D"/>
    <w:rsid w:val="00EE1F37"/>
    <w:rsid w:val="00EE235E"/>
    <w:rsid w:val="00EE29AE"/>
    <w:rsid w:val="00EE402C"/>
    <w:rsid w:val="00EE4153"/>
    <w:rsid w:val="00EE4E2E"/>
    <w:rsid w:val="00EE52C4"/>
    <w:rsid w:val="00EE5344"/>
    <w:rsid w:val="00EE5BB9"/>
    <w:rsid w:val="00EE5C81"/>
    <w:rsid w:val="00EE5EFF"/>
    <w:rsid w:val="00EE60A4"/>
    <w:rsid w:val="00EE6172"/>
    <w:rsid w:val="00EE649B"/>
    <w:rsid w:val="00EE6A80"/>
    <w:rsid w:val="00EE708B"/>
    <w:rsid w:val="00EF13C3"/>
    <w:rsid w:val="00EF2098"/>
    <w:rsid w:val="00EF2369"/>
    <w:rsid w:val="00EF28C7"/>
    <w:rsid w:val="00EF40B6"/>
    <w:rsid w:val="00EF43F9"/>
    <w:rsid w:val="00EF5035"/>
    <w:rsid w:val="00EF591A"/>
    <w:rsid w:val="00F00DAA"/>
    <w:rsid w:val="00F01860"/>
    <w:rsid w:val="00F04110"/>
    <w:rsid w:val="00F043E6"/>
    <w:rsid w:val="00F04994"/>
    <w:rsid w:val="00F052FF"/>
    <w:rsid w:val="00F0572A"/>
    <w:rsid w:val="00F06BDD"/>
    <w:rsid w:val="00F06F25"/>
    <w:rsid w:val="00F10095"/>
    <w:rsid w:val="00F1043B"/>
    <w:rsid w:val="00F114D7"/>
    <w:rsid w:val="00F118E8"/>
    <w:rsid w:val="00F11AB6"/>
    <w:rsid w:val="00F11FDA"/>
    <w:rsid w:val="00F12C9A"/>
    <w:rsid w:val="00F13872"/>
    <w:rsid w:val="00F13E89"/>
    <w:rsid w:val="00F1419C"/>
    <w:rsid w:val="00F14A90"/>
    <w:rsid w:val="00F14F32"/>
    <w:rsid w:val="00F14FDE"/>
    <w:rsid w:val="00F157DA"/>
    <w:rsid w:val="00F15F04"/>
    <w:rsid w:val="00F16F4E"/>
    <w:rsid w:val="00F17351"/>
    <w:rsid w:val="00F17C2E"/>
    <w:rsid w:val="00F17EBA"/>
    <w:rsid w:val="00F20577"/>
    <w:rsid w:val="00F212A6"/>
    <w:rsid w:val="00F21DD4"/>
    <w:rsid w:val="00F22AAB"/>
    <w:rsid w:val="00F2329C"/>
    <w:rsid w:val="00F23E20"/>
    <w:rsid w:val="00F2466C"/>
    <w:rsid w:val="00F24B3F"/>
    <w:rsid w:val="00F250D0"/>
    <w:rsid w:val="00F25C71"/>
    <w:rsid w:val="00F266DD"/>
    <w:rsid w:val="00F26FAC"/>
    <w:rsid w:val="00F277E2"/>
    <w:rsid w:val="00F27914"/>
    <w:rsid w:val="00F3019B"/>
    <w:rsid w:val="00F30DE6"/>
    <w:rsid w:val="00F316A3"/>
    <w:rsid w:val="00F3184A"/>
    <w:rsid w:val="00F31A86"/>
    <w:rsid w:val="00F334B1"/>
    <w:rsid w:val="00F34892"/>
    <w:rsid w:val="00F34CC5"/>
    <w:rsid w:val="00F34EE8"/>
    <w:rsid w:val="00F36D68"/>
    <w:rsid w:val="00F36E09"/>
    <w:rsid w:val="00F42F63"/>
    <w:rsid w:val="00F43582"/>
    <w:rsid w:val="00F43C4F"/>
    <w:rsid w:val="00F43E44"/>
    <w:rsid w:val="00F44226"/>
    <w:rsid w:val="00F44738"/>
    <w:rsid w:val="00F456F1"/>
    <w:rsid w:val="00F45B9E"/>
    <w:rsid w:val="00F46242"/>
    <w:rsid w:val="00F46AF6"/>
    <w:rsid w:val="00F478C8"/>
    <w:rsid w:val="00F478E0"/>
    <w:rsid w:val="00F47BDC"/>
    <w:rsid w:val="00F50578"/>
    <w:rsid w:val="00F52DCB"/>
    <w:rsid w:val="00F53537"/>
    <w:rsid w:val="00F5358F"/>
    <w:rsid w:val="00F53924"/>
    <w:rsid w:val="00F539A0"/>
    <w:rsid w:val="00F53A0C"/>
    <w:rsid w:val="00F54453"/>
    <w:rsid w:val="00F54733"/>
    <w:rsid w:val="00F55C70"/>
    <w:rsid w:val="00F56086"/>
    <w:rsid w:val="00F57ED0"/>
    <w:rsid w:val="00F6082A"/>
    <w:rsid w:val="00F612A9"/>
    <w:rsid w:val="00F6448A"/>
    <w:rsid w:val="00F65ECE"/>
    <w:rsid w:val="00F67246"/>
    <w:rsid w:val="00F6736C"/>
    <w:rsid w:val="00F7044C"/>
    <w:rsid w:val="00F71A35"/>
    <w:rsid w:val="00F71ACC"/>
    <w:rsid w:val="00F71D38"/>
    <w:rsid w:val="00F71F1A"/>
    <w:rsid w:val="00F73CFE"/>
    <w:rsid w:val="00F73F20"/>
    <w:rsid w:val="00F75604"/>
    <w:rsid w:val="00F75631"/>
    <w:rsid w:val="00F76AFA"/>
    <w:rsid w:val="00F77031"/>
    <w:rsid w:val="00F82A60"/>
    <w:rsid w:val="00F842EB"/>
    <w:rsid w:val="00F84A54"/>
    <w:rsid w:val="00F85974"/>
    <w:rsid w:val="00F86395"/>
    <w:rsid w:val="00F86632"/>
    <w:rsid w:val="00F87962"/>
    <w:rsid w:val="00F87A53"/>
    <w:rsid w:val="00F90357"/>
    <w:rsid w:val="00F90F0C"/>
    <w:rsid w:val="00F90F35"/>
    <w:rsid w:val="00F90FB6"/>
    <w:rsid w:val="00F92716"/>
    <w:rsid w:val="00F93026"/>
    <w:rsid w:val="00F93161"/>
    <w:rsid w:val="00F93A9B"/>
    <w:rsid w:val="00F95146"/>
    <w:rsid w:val="00F95AD8"/>
    <w:rsid w:val="00F95C59"/>
    <w:rsid w:val="00F95EC4"/>
    <w:rsid w:val="00F95EE9"/>
    <w:rsid w:val="00F96798"/>
    <w:rsid w:val="00F97DB4"/>
    <w:rsid w:val="00FA03AE"/>
    <w:rsid w:val="00FA1E17"/>
    <w:rsid w:val="00FA227E"/>
    <w:rsid w:val="00FA2415"/>
    <w:rsid w:val="00FA2521"/>
    <w:rsid w:val="00FA371A"/>
    <w:rsid w:val="00FA476B"/>
    <w:rsid w:val="00FA4D08"/>
    <w:rsid w:val="00FA50DC"/>
    <w:rsid w:val="00FA5297"/>
    <w:rsid w:val="00FA6CA6"/>
    <w:rsid w:val="00FB02E2"/>
    <w:rsid w:val="00FB0563"/>
    <w:rsid w:val="00FB0E7C"/>
    <w:rsid w:val="00FB181D"/>
    <w:rsid w:val="00FB3AB1"/>
    <w:rsid w:val="00FB502F"/>
    <w:rsid w:val="00FB5CAC"/>
    <w:rsid w:val="00FB63A2"/>
    <w:rsid w:val="00FB7729"/>
    <w:rsid w:val="00FC1856"/>
    <w:rsid w:val="00FC2AAF"/>
    <w:rsid w:val="00FC368C"/>
    <w:rsid w:val="00FC3E69"/>
    <w:rsid w:val="00FC4C25"/>
    <w:rsid w:val="00FC4E8A"/>
    <w:rsid w:val="00FC6ABF"/>
    <w:rsid w:val="00FC79DC"/>
    <w:rsid w:val="00FC7A39"/>
    <w:rsid w:val="00FC7A7C"/>
    <w:rsid w:val="00FD03A4"/>
    <w:rsid w:val="00FD0647"/>
    <w:rsid w:val="00FD0D9E"/>
    <w:rsid w:val="00FD15B1"/>
    <w:rsid w:val="00FD1AFE"/>
    <w:rsid w:val="00FD1E1D"/>
    <w:rsid w:val="00FD36D7"/>
    <w:rsid w:val="00FD3F47"/>
    <w:rsid w:val="00FD450D"/>
    <w:rsid w:val="00FD4B31"/>
    <w:rsid w:val="00FD4CB2"/>
    <w:rsid w:val="00FD54AF"/>
    <w:rsid w:val="00FD5715"/>
    <w:rsid w:val="00FD5C6C"/>
    <w:rsid w:val="00FD6147"/>
    <w:rsid w:val="00FD71C5"/>
    <w:rsid w:val="00FD7275"/>
    <w:rsid w:val="00FD77F9"/>
    <w:rsid w:val="00FD788E"/>
    <w:rsid w:val="00FD7D2D"/>
    <w:rsid w:val="00FE08F4"/>
    <w:rsid w:val="00FE1884"/>
    <w:rsid w:val="00FE193E"/>
    <w:rsid w:val="00FE1A86"/>
    <w:rsid w:val="00FE23EF"/>
    <w:rsid w:val="00FE32BC"/>
    <w:rsid w:val="00FE3A8D"/>
    <w:rsid w:val="00FE4045"/>
    <w:rsid w:val="00FE43F0"/>
    <w:rsid w:val="00FE4765"/>
    <w:rsid w:val="00FE494B"/>
    <w:rsid w:val="00FE5B58"/>
    <w:rsid w:val="00FE5D73"/>
    <w:rsid w:val="00FE5DA1"/>
    <w:rsid w:val="00FE6C4E"/>
    <w:rsid w:val="00FF0C58"/>
    <w:rsid w:val="00FF10AD"/>
    <w:rsid w:val="00FF1E06"/>
    <w:rsid w:val="00FF2419"/>
    <w:rsid w:val="00FF24A6"/>
    <w:rsid w:val="00FF34FF"/>
    <w:rsid w:val="00FF388B"/>
    <w:rsid w:val="00FF48D0"/>
    <w:rsid w:val="00FF48FC"/>
    <w:rsid w:val="00FF5F68"/>
    <w:rsid w:val="00FF7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F74E"/>
  <w15:chartTrackingRefBased/>
  <w15:docId w15:val="{62CF10C8-8C16-4D98-AF0D-64A97307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B68"/>
  </w:style>
  <w:style w:type="paragraph" w:styleId="Footer">
    <w:name w:val="footer"/>
    <w:basedOn w:val="Normal"/>
    <w:link w:val="FooterChar"/>
    <w:uiPriority w:val="99"/>
    <w:unhideWhenUsed/>
    <w:rsid w:val="00B4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68"/>
  </w:style>
  <w:style w:type="paragraph" w:styleId="ListParagraph">
    <w:name w:val="List Paragraph"/>
    <w:basedOn w:val="Normal"/>
    <w:uiPriority w:val="34"/>
    <w:qFormat/>
    <w:rsid w:val="00DB1CAF"/>
    <w:pPr>
      <w:ind w:left="720"/>
      <w:contextualSpacing/>
    </w:pPr>
  </w:style>
  <w:style w:type="paragraph" w:styleId="FootnoteText">
    <w:name w:val="footnote text"/>
    <w:basedOn w:val="Normal"/>
    <w:link w:val="FootnoteTextChar"/>
    <w:uiPriority w:val="99"/>
    <w:semiHidden/>
    <w:unhideWhenUsed/>
    <w:rsid w:val="0081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86"/>
    <w:rPr>
      <w:sz w:val="20"/>
      <w:szCs w:val="20"/>
    </w:rPr>
  </w:style>
  <w:style w:type="character" w:styleId="FootnoteReference">
    <w:name w:val="footnote reference"/>
    <w:basedOn w:val="DefaultParagraphFont"/>
    <w:uiPriority w:val="99"/>
    <w:semiHidden/>
    <w:unhideWhenUsed/>
    <w:rsid w:val="00814586"/>
    <w:rPr>
      <w:vertAlign w:val="superscript"/>
    </w:rPr>
  </w:style>
  <w:style w:type="character" w:styleId="Hyperlink">
    <w:name w:val="Hyperlink"/>
    <w:basedOn w:val="DefaultParagraphFont"/>
    <w:uiPriority w:val="99"/>
    <w:unhideWhenUsed/>
    <w:rsid w:val="00472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agan@bchc.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zl@bchc.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yoboinc.co.za" TargetMode="External"/><Relationship Id="rId5" Type="http://schemas.openxmlformats.org/officeDocument/2006/relationships/webSettings" Target="webSettings.xml"/><Relationship Id="rId15" Type="http://schemas.openxmlformats.org/officeDocument/2006/relationships/hyperlink" Target="mailto:gordon@gmattorney.co.za" TargetMode="External"/><Relationship Id="rId10" Type="http://schemas.openxmlformats.org/officeDocument/2006/relationships/hyperlink" Target="mailto:admin@modisemabuleinc.co.za" TargetMode="External"/><Relationship Id="rId4" Type="http://schemas.openxmlformats.org/officeDocument/2006/relationships/settings" Target="settings.xml"/><Relationship Id="rId9" Type="http://schemas.openxmlformats.org/officeDocument/2006/relationships/hyperlink" Target="mailto:sakhelan@sakhelainc.co.za" TargetMode="External"/><Relationship Id="rId14" Type="http://schemas.openxmlformats.org/officeDocument/2006/relationships/hyperlink" Target="mailto:kirsten@bch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2283-02D9-438C-A2C4-E6028C52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dcterms:created xsi:type="dcterms:W3CDTF">2023-06-23T08:02:00Z</dcterms:created>
  <dcterms:modified xsi:type="dcterms:W3CDTF">2023-06-23T08:02:00Z</dcterms:modified>
</cp:coreProperties>
</file>