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C372" w14:textId="77777777" w:rsidR="001D714C" w:rsidRPr="00925CB2" w:rsidRDefault="001D714C" w:rsidP="001D714C">
      <w:pPr>
        <w:spacing w:line="480" w:lineRule="auto"/>
        <w:jc w:val="center"/>
        <w:rPr>
          <w:rFonts w:ascii="Arial" w:hAnsi="Arial" w:cs="Arial"/>
          <w:b/>
          <w:bCs/>
          <w:sz w:val="24"/>
          <w:szCs w:val="24"/>
          <w:lang w:val="en-US"/>
        </w:rPr>
      </w:pPr>
      <w:r w:rsidRPr="00925CB2">
        <w:rPr>
          <w:rFonts w:ascii="Arial" w:hAnsi="Arial" w:cs="Arial"/>
          <w:noProof/>
          <w:lang w:eastAsia="en-ZA"/>
        </w:rPr>
        <w:drawing>
          <wp:inline distT="0" distB="0" distL="0" distR="0" wp14:anchorId="23E62668" wp14:editId="4F5C1F33">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4552DE74" w14:textId="77777777" w:rsidR="001D714C" w:rsidRPr="00925CB2" w:rsidRDefault="001D714C" w:rsidP="001D714C">
      <w:pPr>
        <w:spacing w:line="276" w:lineRule="auto"/>
        <w:jc w:val="center"/>
        <w:rPr>
          <w:rFonts w:ascii="Arial" w:hAnsi="Arial" w:cs="Arial"/>
          <w:b/>
          <w:bCs/>
          <w:sz w:val="24"/>
          <w:szCs w:val="24"/>
          <w:lang w:val="en-US"/>
        </w:rPr>
      </w:pPr>
      <w:r w:rsidRPr="00925CB2">
        <w:rPr>
          <w:rFonts w:ascii="Arial" w:hAnsi="Arial" w:cs="Arial"/>
          <w:b/>
          <w:bCs/>
          <w:sz w:val="24"/>
          <w:szCs w:val="24"/>
          <w:lang w:val="en-US"/>
        </w:rPr>
        <w:t>IN THE HIGH COURT OF SOUTH AFRICA</w:t>
      </w:r>
    </w:p>
    <w:p w14:paraId="172CF3AA" w14:textId="77777777" w:rsidR="001D714C" w:rsidRPr="00925CB2" w:rsidRDefault="001D714C" w:rsidP="001D714C">
      <w:pPr>
        <w:spacing w:line="276" w:lineRule="auto"/>
        <w:jc w:val="center"/>
        <w:rPr>
          <w:rFonts w:ascii="Arial" w:hAnsi="Arial" w:cs="Arial"/>
          <w:b/>
          <w:bCs/>
          <w:sz w:val="24"/>
          <w:szCs w:val="24"/>
          <w:lang w:val="en-US"/>
        </w:rPr>
      </w:pPr>
      <w:r w:rsidRPr="00925CB2">
        <w:rPr>
          <w:rFonts w:ascii="Arial" w:hAnsi="Arial" w:cs="Arial"/>
          <w:b/>
          <w:bCs/>
          <w:sz w:val="24"/>
          <w:szCs w:val="24"/>
          <w:lang w:val="en-US"/>
        </w:rPr>
        <w:t>[EASTERN CAPE DIVISION, EAST LONDON CIRCUIT COURT]</w:t>
      </w:r>
    </w:p>
    <w:p w14:paraId="328C8D56" w14:textId="5DB08C12" w:rsidR="001D714C" w:rsidRPr="00925CB2" w:rsidRDefault="001D714C" w:rsidP="001D714C">
      <w:pPr>
        <w:spacing w:line="240" w:lineRule="auto"/>
        <w:jc w:val="right"/>
        <w:rPr>
          <w:rFonts w:ascii="Arial" w:hAnsi="Arial" w:cs="Arial"/>
          <w:b/>
          <w:bCs/>
          <w:sz w:val="24"/>
          <w:szCs w:val="24"/>
          <w:lang w:val="en-US"/>
        </w:rPr>
      </w:pPr>
      <w:r w:rsidRPr="00925CB2">
        <w:rPr>
          <w:rFonts w:ascii="Arial" w:hAnsi="Arial" w:cs="Arial"/>
          <w:b/>
          <w:bCs/>
          <w:sz w:val="24"/>
          <w:szCs w:val="24"/>
          <w:lang w:val="en-US"/>
        </w:rPr>
        <w:t>CASE NO.: EL</w:t>
      </w:r>
      <w:r w:rsidR="00DF5C15" w:rsidRPr="00925CB2">
        <w:rPr>
          <w:rFonts w:ascii="Arial" w:hAnsi="Arial" w:cs="Arial"/>
          <w:b/>
          <w:bCs/>
          <w:sz w:val="24"/>
          <w:szCs w:val="24"/>
          <w:lang w:val="en-US"/>
        </w:rPr>
        <w:t>1481</w:t>
      </w:r>
      <w:r w:rsidR="00E4405C" w:rsidRPr="00925CB2">
        <w:rPr>
          <w:rFonts w:ascii="Arial" w:hAnsi="Arial" w:cs="Arial"/>
          <w:b/>
          <w:bCs/>
          <w:sz w:val="24"/>
          <w:szCs w:val="24"/>
          <w:lang w:val="en-US"/>
        </w:rPr>
        <w:t>/2023</w:t>
      </w:r>
    </w:p>
    <w:p w14:paraId="5516E825" w14:textId="77777777" w:rsidR="001D714C" w:rsidRPr="00925CB2" w:rsidRDefault="001D714C" w:rsidP="001D714C">
      <w:pPr>
        <w:spacing w:line="240" w:lineRule="auto"/>
        <w:jc w:val="both"/>
        <w:rPr>
          <w:rFonts w:ascii="Arial" w:hAnsi="Arial" w:cs="Arial"/>
          <w:sz w:val="24"/>
          <w:szCs w:val="24"/>
          <w:lang w:val="en-US"/>
        </w:rPr>
      </w:pPr>
      <w:r w:rsidRPr="00925CB2">
        <w:rPr>
          <w:rFonts w:ascii="Arial" w:hAnsi="Arial" w:cs="Arial"/>
          <w:sz w:val="24"/>
          <w:szCs w:val="24"/>
          <w:lang w:val="en-US"/>
        </w:rPr>
        <w:t>In the matter between: -</w:t>
      </w:r>
    </w:p>
    <w:p w14:paraId="6AD4AD5A" w14:textId="77777777" w:rsidR="001D714C" w:rsidRPr="00925CB2" w:rsidRDefault="001D714C" w:rsidP="001D714C">
      <w:pPr>
        <w:spacing w:line="240" w:lineRule="auto"/>
        <w:jc w:val="both"/>
        <w:rPr>
          <w:rFonts w:ascii="Arial" w:hAnsi="Arial" w:cs="Arial"/>
          <w:b/>
          <w:bCs/>
          <w:sz w:val="24"/>
          <w:szCs w:val="24"/>
          <w:lang w:val="en-US"/>
        </w:rPr>
      </w:pPr>
    </w:p>
    <w:p w14:paraId="59BD2C5F" w14:textId="57DF44B4" w:rsidR="001D714C" w:rsidRPr="00925CB2" w:rsidRDefault="001D714C" w:rsidP="001D714C">
      <w:pPr>
        <w:spacing w:line="240" w:lineRule="auto"/>
        <w:jc w:val="both"/>
        <w:rPr>
          <w:rFonts w:ascii="Arial" w:hAnsi="Arial" w:cs="Arial"/>
          <w:b/>
          <w:bCs/>
          <w:sz w:val="24"/>
          <w:szCs w:val="24"/>
          <w:lang w:val="en-US"/>
        </w:rPr>
      </w:pPr>
      <w:r w:rsidRPr="00925CB2">
        <w:rPr>
          <w:rFonts w:ascii="Arial" w:hAnsi="Arial" w:cs="Arial"/>
          <w:b/>
          <w:bCs/>
          <w:sz w:val="24"/>
          <w:szCs w:val="24"/>
          <w:lang w:val="en-US"/>
        </w:rPr>
        <w:t>LUBABALO MANJINGOLO</w:t>
      </w:r>
      <w:r w:rsidRPr="00925CB2">
        <w:rPr>
          <w:rFonts w:ascii="Arial" w:hAnsi="Arial" w:cs="Arial"/>
          <w:b/>
          <w:bCs/>
          <w:sz w:val="24"/>
          <w:szCs w:val="24"/>
          <w:lang w:val="en-US"/>
        </w:rPr>
        <w:tab/>
      </w:r>
      <w:r w:rsidRPr="00925CB2">
        <w:rPr>
          <w:rFonts w:ascii="Arial" w:hAnsi="Arial" w:cs="Arial"/>
          <w:b/>
          <w:bCs/>
          <w:sz w:val="24"/>
          <w:szCs w:val="24"/>
          <w:lang w:val="en-US"/>
        </w:rPr>
        <w:tab/>
        <w:t xml:space="preserve"> </w:t>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t xml:space="preserve">Applicant </w:t>
      </w:r>
    </w:p>
    <w:p w14:paraId="495C0E28" w14:textId="77777777" w:rsidR="001D714C" w:rsidRPr="00925CB2" w:rsidRDefault="001D714C" w:rsidP="001D714C">
      <w:pPr>
        <w:spacing w:line="240" w:lineRule="auto"/>
        <w:jc w:val="both"/>
        <w:rPr>
          <w:rFonts w:ascii="Arial" w:hAnsi="Arial" w:cs="Arial"/>
          <w:b/>
          <w:bCs/>
          <w:sz w:val="24"/>
          <w:szCs w:val="24"/>
          <w:lang w:val="en-US"/>
        </w:rPr>
      </w:pPr>
    </w:p>
    <w:p w14:paraId="6B97DF9B" w14:textId="77777777" w:rsidR="001D714C" w:rsidRPr="00925CB2" w:rsidRDefault="001D714C" w:rsidP="001D714C">
      <w:pPr>
        <w:spacing w:line="240" w:lineRule="auto"/>
        <w:jc w:val="both"/>
        <w:rPr>
          <w:rFonts w:ascii="Arial" w:hAnsi="Arial" w:cs="Arial"/>
          <w:b/>
          <w:bCs/>
          <w:sz w:val="24"/>
          <w:szCs w:val="24"/>
          <w:lang w:val="en-US"/>
        </w:rPr>
      </w:pPr>
      <w:r w:rsidRPr="00925CB2">
        <w:rPr>
          <w:rFonts w:ascii="Arial" w:hAnsi="Arial" w:cs="Arial"/>
          <w:b/>
          <w:bCs/>
          <w:sz w:val="24"/>
          <w:szCs w:val="24"/>
          <w:lang w:val="en-US"/>
        </w:rPr>
        <w:t>and</w:t>
      </w:r>
    </w:p>
    <w:p w14:paraId="3C6A3DA9" w14:textId="77777777" w:rsidR="001D714C" w:rsidRPr="00925CB2" w:rsidRDefault="001D714C" w:rsidP="001D714C">
      <w:pPr>
        <w:spacing w:line="240" w:lineRule="auto"/>
        <w:jc w:val="both"/>
        <w:rPr>
          <w:rFonts w:ascii="Arial" w:hAnsi="Arial" w:cs="Arial"/>
          <w:b/>
          <w:bCs/>
          <w:sz w:val="24"/>
          <w:szCs w:val="24"/>
          <w:lang w:val="en-US"/>
        </w:rPr>
      </w:pPr>
    </w:p>
    <w:p w14:paraId="52CC5C14" w14:textId="474BB498" w:rsidR="001D714C" w:rsidRPr="00925CB2" w:rsidRDefault="004715E6" w:rsidP="001D714C">
      <w:pPr>
        <w:spacing w:line="240" w:lineRule="auto"/>
        <w:jc w:val="both"/>
        <w:rPr>
          <w:rFonts w:ascii="Arial" w:hAnsi="Arial" w:cs="Arial"/>
          <w:b/>
          <w:bCs/>
          <w:sz w:val="24"/>
          <w:szCs w:val="24"/>
          <w:lang w:val="en-US"/>
        </w:rPr>
      </w:pPr>
      <w:r w:rsidRPr="00925CB2">
        <w:rPr>
          <w:rFonts w:ascii="Arial" w:hAnsi="Arial" w:cs="Arial"/>
          <w:b/>
          <w:bCs/>
          <w:sz w:val="24"/>
          <w:szCs w:val="24"/>
          <w:lang w:val="en-US"/>
        </w:rPr>
        <w:t>AMATHOLE DISTRICT MUNICIPALITY</w:t>
      </w:r>
      <w:r w:rsidRPr="00925CB2">
        <w:rPr>
          <w:rFonts w:ascii="Arial" w:hAnsi="Arial" w:cs="Arial"/>
          <w:b/>
          <w:bCs/>
          <w:sz w:val="24"/>
          <w:szCs w:val="24"/>
          <w:lang w:val="en-US"/>
        </w:rPr>
        <w:tab/>
      </w:r>
      <w:r w:rsidR="001D714C" w:rsidRPr="00925CB2">
        <w:rPr>
          <w:rFonts w:ascii="Arial" w:hAnsi="Arial" w:cs="Arial"/>
          <w:b/>
          <w:bCs/>
          <w:sz w:val="24"/>
          <w:szCs w:val="24"/>
          <w:lang w:val="en-US"/>
        </w:rPr>
        <w:tab/>
      </w:r>
      <w:r w:rsidR="001D714C" w:rsidRPr="00925CB2">
        <w:rPr>
          <w:rFonts w:ascii="Arial" w:hAnsi="Arial" w:cs="Arial"/>
          <w:b/>
          <w:bCs/>
          <w:sz w:val="24"/>
          <w:szCs w:val="24"/>
          <w:lang w:val="en-US"/>
        </w:rPr>
        <w:tab/>
      </w:r>
      <w:r w:rsidR="001D714C" w:rsidRPr="00925CB2">
        <w:rPr>
          <w:rFonts w:ascii="Arial" w:hAnsi="Arial" w:cs="Arial"/>
          <w:b/>
          <w:bCs/>
          <w:sz w:val="24"/>
          <w:szCs w:val="24"/>
          <w:lang w:val="en-US"/>
        </w:rPr>
        <w:tab/>
      </w:r>
      <w:r w:rsidR="00582AD2">
        <w:rPr>
          <w:rFonts w:ascii="Arial" w:hAnsi="Arial" w:cs="Arial"/>
          <w:b/>
          <w:bCs/>
          <w:sz w:val="24"/>
          <w:szCs w:val="24"/>
          <w:lang w:val="en-US"/>
        </w:rPr>
        <w:tab/>
      </w:r>
      <w:r w:rsidR="00E4405C" w:rsidRPr="00925CB2">
        <w:rPr>
          <w:rFonts w:ascii="Arial" w:hAnsi="Arial" w:cs="Arial"/>
          <w:b/>
          <w:bCs/>
          <w:sz w:val="24"/>
          <w:szCs w:val="24"/>
          <w:lang w:val="en-US"/>
        </w:rPr>
        <w:t>1</w:t>
      </w:r>
      <w:r w:rsidR="00E4405C" w:rsidRPr="00925CB2">
        <w:rPr>
          <w:rFonts w:ascii="Arial" w:hAnsi="Arial" w:cs="Arial"/>
          <w:b/>
          <w:bCs/>
          <w:sz w:val="24"/>
          <w:szCs w:val="24"/>
          <w:vertAlign w:val="superscript"/>
          <w:lang w:val="en-US"/>
        </w:rPr>
        <w:t>st</w:t>
      </w:r>
      <w:r w:rsidR="00E4405C" w:rsidRPr="00925CB2">
        <w:rPr>
          <w:rFonts w:ascii="Arial" w:hAnsi="Arial" w:cs="Arial"/>
          <w:b/>
          <w:bCs/>
          <w:sz w:val="24"/>
          <w:szCs w:val="24"/>
          <w:lang w:val="en-US"/>
        </w:rPr>
        <w:t xml:space="preserve"> </w:t>
      </w:r>
      <w:r w:rsidR="001D714C" w:rsidRPr="00925CB2">
        <w:rPr>
          <w:rFonts w:ascii="Arial" w:hAnsi="Arial" w:cs="Arial"/>
          <w:b/>
          <w:bCs/>
          <w:sz w:val="24"/>
          <w:szCs w:val="24"/>
          <w:lang w:val="en-US"/>
        </w:rPr>
        <w:t>Respondent</w:t>
      </w:r>
    </w:p>
    <w:p w14:paraId="7F194BEB" w14:textId="77777777" w:rsidR="00B523E5" w:rsidRPr="00925CB2" w:rsidRDefault="00B523E5" w:rsidP="001D714C">
      <w:pPr>
        <w:spacing w:line="240" w:lineRule="auto"/>
        <w:jc w:val="both"/>
        <w:rPr>
          <w:rFonts w:ascii="Arial" w:hAnsi="Arial" w:cs="Arial"/>
          <w:b/>
          <w:bCs/>
          <w:sz w:val="24"/>
          <w:szCs w:val="24"/>
          <w:lang w:val="en-US"/>
        </w:rPr>
      </w:pPr>
    </w:p>
    <w:p w14:paraId="0A8AD8DE" w14:textId="17A3B9BD" w:rsidR="00E4405C" w:rsidRPr="00925CB2" w:rsidRDefault="00E4405C" w:rsidP="001D714C">
      <w:pPr>
        <w:spacing w:line="240" w:lineRule="auto"/>
        <w:jc w:val="both"/>
        <w:rPr>
          <w:rFonts w:ascii="Arial" w:hAnsi="Arial" w:cs="Arial"/>
          <w:b/>
          <w:bCs/>
          <w:sz w:val="24"/>
          <w:szCs w:val="24"/>
          <w:lang w:val="en-US"/>
        </w:rPr>
      </w:pPr>
      <w:r w:rsidRPr="00925CB2">
        <w:rPr>
          <w:rFonts w:ascii="Arial" w:hAnsi="Arial" w:cs="Arial"/>
          <w:b/>
          <w:bCs/>
          <w:sz w:val="24"/>
          <w:szCs w:val="24"/>
          <w:lang w:val="en-US"/>
        </w:rPr>
        <w:t>THE MUNICIPAL MANAGER: AMATHOLE</w:t>
      </w:r>
    </w:p>
    <w:p w14:paraId="667DA05C" w14:textId="3E5C0642" w:rsidR="00E4405C" w:rsidRPr="00925CB2" w:rsidRDefault="00E4405C" w:rsidP="001D714C">
      <w:pPr>
        <w:spacing w:line="240" w:lineRule="auto"/>
        <w:jc w:val="both"/>
        <w:rPr>
          <w:rFonts w:ascii="Arial" w:hAnsi="Arial" w:cs="Arial"/>
          <w:b/>
          <w:bCs/>
          <w:sz w:val="24"/>
          <w:szCs w:val="24"/>
          <w:lang w:val="en-US"/>
        </w:rPr>
      </w:pPr>
      <w:r w:rsidRPr="00925CB2">
        <w:rPr>
          <w:rFonts w:ascii="Arial" w:hAnsi="Arial" w:cs="Arial"/>
          <w:b/>
          <w:bCs/>
          <w:sz w:val="24"/>
          <w:szCs w:val="24"/>
          <w:lang w:val="en-US"/>
        </w:rPr>
        <w:t>DISTRICT MUNICIPALITY</w:t>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sidR="00530C98" w:rsidRPr="00925CB2">
        <w:rPr>
          <w:rFonts w:ascii="Arial" w:hAnsi="Arial" w:cs="Arial"/>
          <w:b/>
          <w:bCs/>
          <w:sz w:val="24"/>
          <w:szCs w:val="24"/>
          <w:lang w:val="en-US"/>
        </w:rPr>
        <w:t xml:space="preserve">            </w:t>
      </w:r>
      <w:r w:rsidR="00582AD2">
        <w:rPr>
          <w:rFonts w:ascii="Arial" w:hAnsi="Arial" w:cs="Arial"/>
          <w:b/>
          <w:bCs/>
          <w:sz w:val="24"/>
          <w:szCs w:val="24"/>
          <w:lang w:val="en-US"/>
        </w:rPr>
        <w:tab/>
      </w:r>
      <w:r w:rsidRPr="00925CB2">
        <w:rPr>
          <w:rFonts w:ascii="Arial" w:hAnsi="Arial" w:cs="Arial"/>
          <w:b/>
          <w:bCs/>
          <w:sz w:val="24"/>
          <w:szCs w:val="24"/>
          <w:lang w:val="en-US"/>
        </w:rPr>
        <w:t>2</w:t>
      </w:r>
      <w:r w:rsidR="00826127" w:rsidRPr="00925CB2">
        <w:rPr>
          <w:rFonts w:ascii="Arial" w:hAnsi="Arial" w:cs="Arial"/>
          <w:b/>
          <w:bCs/>
          <w:sz w:val="24"/>
          <w:szCs w:val="24"/>
          <w:vertAlign w:val="superscript"/>
          <w:lang w:val="en-US"/>
        </w:rPr>
        <w:t>nd</w:t>
      </w:r>
      <w:r w:rsidRPr="00925CB2">
        <w:rPr>
          <w:rFonts w:ascii="Arial" w:hAnsi="Arial" w:cs="Arial"/>
          <w:b/>
          <w:bCs/>
          <w:sz w:val="24"/>
          <w:szCs w:val="24"/>
          <w:lang w:val="en-US"/>
        </w:rPr>
        <w:t xml:space="preserve"> Respondent</w:t>
      </w:r>
    </w:p>
    <w:p w14:paraId="0D067A04" w14:textId="77777777" w:rsidR="00B523E5" w:rsidRPr="00925CB2" w:rsidRDefault="00B523E5" w:rsidP="001D714C">
      <w:pPr>
        <w:spacing w:line="240" w:lineRule="auto"/>
        <w:jc w:val="both"/>
        <w:rPr>
          <w:rFonts w:ascii="Arial" w:hAnsi="Arial" w:cs="Arial"/>
          <w:b/>
          <w:bCs/>
          <w:sz w:val="24"/>
          <w:szCs w:val="24"/>
          <w:lang w:val="en-US"/>
        </w:rPr>
      </w:pPr>
    </w:p>
    <w:p w14:paraId="641C8710" w14:textId="0882626C" w:rsidR="00E4405C" w:rsidRPr="00925CB2" w:rsidRDefault="00E25521" w:rsidP="001D714C">
      <w:pPr>
        <w:spacing w:line="240" w:lineRule="auto"/>
        <w:jc w:val="both"/>
        <w:rPr>
          <w:rFonts w:ascii="Arial" w:hAnsi="Arial" w:cs="Arial"/>
          <w:b/>
          <w:bCs/>
          <w:sz w:val="24"/>
          <w:szCs w:val="24"/>
          <w:lang w:val="en-US"/>
        </w:rPr>
      </w:pPr>
      <w:r w:rsidRPr="00925CB2">
        <w:rPr>
          <w:rFonts w:ascii="Arial" w:hAnsi="Arial" w:cs="Arial"/>
          <w:b/>
          <w:bCs/>
          <w:sz w:val="24"/>
          <w:szCs w:val="24"/>
          <w:lang w:val="en-US"/>
        </w:rPr>
        <w:t>N. ZENGETHWA</w:t>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t>3</w:t>
      </w:r>
      <w:r w:rsidRPr="00925CB2">
        <w:rPr>
          <w:rFonts w:ascii="Arial" w:hAnsi="Arial" w:cs="Arial"/>
          <w:b/>
          <w:bCs/>
          <w:sz w:val="24"/>
          <w:szCs w:val="24"/>
          <w:vertAlign w:val="superscript"/>
          <w:lang w:val="en-US"/>
        </w:rPr>
        <w:t>rd</w:t>
      </w:r>
      <w:r w:rsidRPr="00925CB2">
        <w:rPr>
          <w:rFonts w:ascii="Arial" w:hAnsi="Arial" w:cs="Arial"/>
          <w:b/>
          <w:bCs/>
          <w:sz w:val="24"/>
          <w:szCs w:val="24"/>
          <w:lang w:val="en-US"/>
        </w:rPr>
        <w:t xml:space="preserve"> Respondent</w:t>
      </w:r>
    </w:p>
    <w:p w14:paraId="71E1F1B5" w14:textId="77777777" w:rsidR="00B523E5" w:rsidRPr="00925CB2" w:rsidRDefault="00B523E5" w:rsidP="001D714C">
      <w:pPr>
        <w:spacing w:line="240" w:lineRule="auto"/>
        <w:jc w:val="both"/>
        <w:rPr>
          <w:rFonts w:ascii="Arial" w:hAnsi="Arial" w:cs="Arial"/>
          <w:b/>
          <w:bCs/>
          <w:sz w:val="24"/>
          <w:szCs w:val="24"/>
          <w:lang w:val="en-US"/>
        </w:rPr>
      </w:pPr>
    </w:p>
    <w:p w14:paraId="30BD733D" w14:textId="4C83A872" w:rsidR="00E25521" w:rsidRPr="00925CB2" w:rsidRDefault="00E25521" w:rsidP="001D714C">
      <w:pPr>
        <w:spacing w:line="240" w:lineRule="auto"/>
        <w:jc w:val="both"/>
        <w:rPr>
          <w:rFonts w:ascii="Arial" w:hAnsi="Arial" w:cs="Arial"/>
          <w:b/>
          <w:bCs/>
          <w:sz w:val="24"/>
          <w:szCs w:val="24"/>
          <w:lang w:val="en-US"/>
        </w:rPr>
      </w:pPr>
      <w:r w:rsidRPr="00925CB2">
        <w:rPr>
          <w:rFonts w:ascii="Arial" w:hAnsi="Arial" w:cs="Arial"/>
          <w:b/>
          <w:bCs/>
          <w:sz w:val="24"/>
          <w:szCs w:val="24"/>
          <w:lang w:val="en-US"/>
        </w:rPr>
        <w:t>MEC FOR COOPERATIVE</w:t>
      </w:r>
      <w:r w:rsidR="00B523E5" w:rsidRPr="00925CB2">
        <w:rPr>
          <w:rFonts w:ascii="Arial" w:hAnsi="Arial" w:cs="Arial"/>
          <w:b/>
          <w:bCs/>
          <w:sz w:val="24"/>
          <w:szCs w:val="24"/>
          <w:lang w:val="en-US"/>
        </w:rPr>
        <w:t xml:space="preserve"> GOVERNANCE AND</w:t>
      </w:r>
    </w:p>
    <w:p w14:paraId="1AAC3D26" w14:textId="2E784422" w:rsidR="00B523E5" w:rsidRPr="00925CB2" w:rsidRDefault="00B523E5" w:rsidP="001D714C">
      <w:pPr>
        <w:spacing w:line="240" w:lineRule="auto"/>
        <w:jc w:val="both"/>
        <w:rPr>
          <w:rFonts w:ascii="Arial" w:hAnsi="Arial" w:cs="Arial"/>
          <w:b/>
          <w:bCs/>
          <w:sz w:val="24"/>
          <w:szCs w:val="24"/>
          <w:lang w:val="en-US"/>
        </w:rPr>
      </w:pPr>
      <w:r w:rsidRPr="00925CB2">
        <w:rPr>
          <w:rFonts w:ascii="Arial" w:hAnsi="Arial" w:cs="Arial"/>
          <w:b/>
          <w:bCs/>
          <w:sz w:val="24"/>
          <w:szCs w:val="24"/>
          <w:lang w:val="en-US"/>
        </w:rPr>
        <w:t>TRADITIONAL AFFAIRS, EASTERN CAPE</w:t>
      </w:r>
    </w:p>
    <w:p w14:paraId="18BCCA4D" w14:textId="40805E05" w:rsidR="00B523E5" w:rsidRPr="00925CB2" w:rsidRDefault="00B523E5" w:rsidP="001D714C">
      <w:pPr>
        <w:spacing w:line="240" w:lineRule="auto"/>
        <w:jc w:val="both"/>
        <w:rPr>
          <w:rFonts w:ascii="Arial" w:hAnsi="Arial" w:cs="Arial"/>
          <w:b/>
          <w:bCs/>
          <w:sz w:val="24"/>
          <w:szCs w:val="24"/>
          <w:lang w:val="en-US"/>
        </w:rPr>
      </w:pPr>
      <w:r w:rsidRPr="00925CB2">
        <w:rPr>
          <w:rFonts w:ascii="Arial" w:hAnsi="Arial" w:cs="Arial"/>
          <w:b/>
          <w:bCs/>
          <w:sz w:val="24"/>
          <w:szCs w:val="24"/>
          <w:lang w:val="en-US"/>
        </w:rPr>
        <w:t>PROVINCE</w:t>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r>
      <w:r w:rsidRPr="00925CB2">
        <w:rPr>
          <w:rFonts w:ascii="Arial" w:hAnsi="Arial" w:cs="Arial"/>
          <w:b/>
          <w:bCs/>
          <w:sz w:val="24"/>
          <w:szCs w:val="24"/>
          <w:lang w:val="en-US"/>
        </w:rPr>
        <w:tab/>
        <w:t>4</w:t>
      </w:r>
      <w:r w:rsidRPr="00925CB2">
        <w:rPr>
          <w:rFonts w:ascii="Arial" w:hAnsi="Arial" w:cs="Arial"/>
          <w:b/>
          <w:bCs/>
          <w:sz w:val="24"/>
          <w:szCs w:val="24"/>
          <w:vertAlign w:val="superscript"/>
          <w:lang w:val="en-US"/>
        </w:rPr>
        <w:t>th</w:t>
      </w:r>
      <w:r w:rsidRPr="00925CB2">
        <w:rPr>
          <w:rFonts w:ascii="Arial" w:hAnsi="Arial" w:cs="Arial"/>
          <w:b/>
          <w:bCs/>
          <w:sz w:val="24"/>
          <w:szCs w:val="24"/>
          <w:lang w:val="en-US"/>
        </w:rPr>
        <w:t xml:space="preserve"> Respondent</w:t>
      </w:r>
    </w:p>
    <w:p w14:paraId="7C3E3A96" w14:textId="77777777" w:rsidR="001D714C" w:rsidRPr="00925CB2" w:rsidRDefault="001D714C" w:rsidP="001D714C">
      <w:pPr>
        <w:spacing w:line="240" w:lineRule="auto"/>
        <w:jc w:val="both"/>
        <w:rPr>
          <w:rFonts w:ascii="Arial" w:hAnsi="Arial" w:cs="Arial"/>
          <w:b/>
          <w:bCs/>
          <w:sz w:val="24"/>
          <w:szCs w:val="24"/>
          <w:lang w:val="en-US"/>
        </w:rPr>
      </w:pPr>
    </w:p>
    <w:p w14:paraId="7A5A7876" w14:textId="77777777" w:rsidR="001D714C" w:rsidRPr="00925CB2" w:rsidRDefault="001D714C" w:rsidP="001D714C">
      <w:pPr>
        <w:pBdr>
          <w:top w:val="single" w:sz="12" w:space="1" w:color="auto"/>
          <w:bottom w:val="single" w:sz="12" w:space="1" w:color="auto"/>
        </w:pBdr>
        <w:spacing w:line="240" w:lineRule="auto"/>
        <w:jc w:val="center"/>
        <w:rPr>
          <w:rFonts w:ascii="Arial" w:hAnsi="Arial" w:cs="Arial"/>
          <w:b/>
          <w:bCs/>
          <w:sz w:val="24"/>
          <w:szCs w:val="24"/>
          <w:lang w:val="en-US"/>
        </w:rPr>
      </w:pPr>
    </w:p>
    <w:p w14:paraId="7BCC3D53" w14:textId="77777777" w:rsidR="001D714C" w:rsidRPr="00925CB2" w:rsidRDefault="001D714C" w:rsidP="001D714C">
      <w:pPr>
        <w:pBdr>
          <w:top w:val="single" w:sz="12" w:space="1" w:color="auto"/>
          <w:bottom w:val="single" w:sz="12" w:space="1" w:color="auto"/>
        </w:pBdr>
        <w:spacing w:line="240" w:lineRule="auto"/>
        <w:jc w:val="center"/>
        <w:rPr>
          <w:rFonts w:ascii="Arial" w:hAnsi="Arial" w:cs="Arial"/>
          <w:b/>
          <w:bCs/>
          <w:sz w:val="24"/>
          <w:szCs w:val="24"/>
          <w:lang w:val="en-US"/>
        </w:rPr>
      </w:pPr>
      <w:r w:rsidRPr="00925CB2">
        <w:rPr>
          <w:rFonts w:ascii="Arial" w:hAnsi="Arial" w:cs="Arial"/>
          <w:b/>
          <w:bCs/>
          <w:sz w:val="24"/>
          <w:szCs w:val="24"/>
          <w:lang w:val="en-US"/>
        </w:rPr>
        <w:t>JUDGMENT</w:t>
      </w:r>
    </w:p>
    <w:p w14:paraId="6559A019" w14:textId="77777777" w:rsidR="001D714C" w:rsidRPr="00925CB2" w:rsidRDefault="001D714C" w:rsidP="001D714C">
      <w:pPr>
        <w:pBdr>
          <w:top w:val="single" w:sz="12" w:space="1" w:color="auto"/>
          <w:bottom w:val="single" w:sz="12" w:space="1" w:color="auto"/>
        </w:pBdr>
        <w:spacing w:line="240" w:lineRule="auto"/>
        <w:jc w:val="center"/>
        <w:rPr>
          <w:rFonts w:ascii="Arial" w:hAnsi="Arial" w:cs="Arial"/>
          <w:b/>
          <w:bCs/>
          <w:sz w:val="24"/>
          <w:szCs w:val="24"/>
          <w:lang w:val="en-US"/>
        </w:rPr>
      </w:pPr>
    </w:p>
    <w:p w14:paraId="060F3E5B" w14:textId="65E16804" w:rsidR="001D714C" w:rsidRPr="00925CB2" w:rsidRDefault="001D714C" w:rsidP="004715E6">
      <w:pPr>
        <w:spacing w:line="240" w:lineRule="auto"/>
        <w:jc w:val="both"/>
        <w:rPr>
          <w:rFonts w:ascii="Arial" w:hAnsi="Arial" w:cs="Arial"/>
          <w:b/>
          <w:bCs/>
          <w:sz w:val="24"/>
          <w:szCs w:val="24"/>
          <w:lang w:val="en-US"/>
        </w:rPr>
      </w:pPr>
      <w:r w:rsidRPr="00925CB2">
        <w:rPr>
          <w:rFonts w:ascii="Arial" w:hAnsi="Arial" w:cs="Arial"/>
          <w:b/>
          <w:bCs/>
          <w:sz w:val="24"/>
          <w:szCs w:val="24"/>
          <w:lang w:val="en-US"/>
        </w:rPr>
        <w:t>NORMAN J:</w:t>
      </w:r>
    </w:p>
    <w:p w14:paraId="4A770D70" w14:textId="2A420FA3" w:rsidR="00A4060E" w:rsidRPr="00925CB2" w:rsidRDefault="001D714C" w:rsidP="003F0371">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[1]</w:t>
      </w:r>
      <w:r w:rsidRPr="00925CB2">
        <w:rPr>
          <w:rFonts w:ascii="Arial" w:hAnsi="Arial" w:cs="Arial"/>
          <w:sz w:val="24"/>
          <w:szCs w:val="24"/>
          <w:lang w:val="en-US"/>
        </w:rPr>
        <w:tab/>
      </w:r>
      <w:r w:rsidR="00F71EEE" w:rsidRPr="00925CB2">
        <w:rPr>
          <w:rFonts w:ascii="Arial" w:hAnsi="Arial" w:cs="Arial"/>
          <w:sz w:val="24"/>
          <w:szCs w:val="24"/>
          <w:lang w:val="en-US"/>
        </w:rPr>
        <w:t>The applicant</w:t>
      </w:r>
      <w:r w:rsidR="006C3460" w:rsidRPr="00925CB2">
        <w:rPr>
          <w:rFonts w:ascii="Arial" w:hAnsi="Arial" w:cs="Arial"/>
          <w:sz w:val="24"/>
          <w:szCs w:val="24"/>
          <w:lang w:val="en-US"/>
        </w:rPr>
        <w:t xml:space="preserve"> moved court on an </w:t>
      </w:r>
      <w:r w:rsidR="007F1B60" w:rsidRPr="00925CB2">
        <w:rPr>
          <w:rFonts w:ascii="Arial" w:hAnsi="Arial" w:cs="Arial"/>
          <w:sz w:val="24"/>
          <w:szCs w:val="24"/>
          <w:lang w:val="en-US"/>
        </w:rPr>
        <w:t xml:space="preserve">urgent basis seeking </w:t>
      </w:r>
      <w:r w:rsidR="003F0371" w:rsidRPr="00925CB2">
        <w:rPr>
          <w:rFonts w:ascii="Arial" w:hAnsi="Arial" w:cs="Arial"/>
          <w:sz w:val="24"/>
          <w:szCs w:val="24"/>
          <w:lang w:val="en-US"/>
        </w:rPr>
        <w:t>the following orders:</w:t>
      </w:r>
    </w:p>
    <w:p w14:paraId="7316C347" w14:textId="37E62147" w:rsidR="003F0371" w:rsidRPr="00925CB2" w:rsidRDefault="005B5137" w:rsidP="00E60679">
      <w:pPr>
        <w:spacing w:line="240" w:lineRule="auto"/>
        <w:ind w:left="2160" w:hanging="720"/>
        <w:jc w:val="both"/>
        <w:rPr>
          <w:rFonts w:ascii="Arial" w:hAnsi="Arial" w:cs="Arial"/>
          <w:i/>
          <w:iCs/>
          <w:sz w:val="20"/>
          <w:szCs w:val="20"/>
          <w:lang w:val="en-US"/>
        </w:rPr>
      </w:pPr>
      <w:r w:rsidRPr="00925CB2">
        <w:rPr>
          <w:rFonts w:ascii="Arial" w:hAnsi="Arial" w:cs="Arial"/>
          <w:i/>
          <w:iCs/>
          <w:sz w:val="20"/>
          <w:szCs w:val="20"/>
          <w:lang w:val="en-US"/>
        </w:rPr>
        <w:lastRenderedPageBreak/>
        <w:t>“</w:t>
      </w:r>
      <w:r w:rsidR="00EB2FDA" w:rsidRPr="00925CB2">
        <w:rPr>
          <w:rFonts w:ascii="Arial" w:hAnsi="Arial" w:cs="Arial"/>
          <w:i/>
          <w:iCs/>
          <w:sz w:val="20"/>
          <w:szCs w:val="20"/>
          <w:lang w:val="en-US"/>
        </w:rPr>
        <w:t>1.</w:t>
      </w:r>
      <w:r w:rsidR="00EB2FDA" w:rsidRPr="00925CB2">
        <w:rPr>
          <w:rFonts w:ascii="Arial" w:hAnsi="Arial" w:cs="Arial"/>
          <w:i/>
          <w:iCs/>
          <w:sz w:val="20"/>
          <w:szCs w:val="20"/>
          <w:lang w:val="en-US"/>
        </w:rPr>
        <w:tab/>
        <w:t xml:space="preserve">Condoning the applicant’s </w:t>
      </w:r>
      <w:r w:rsidR="00C31BE7" w:rsidRPr="00925CB2">
        <w:rPr>
          <w:rFonts w:ascii="Arial" w:hAnsi="Arial" w:cs="Arial"/>
          <w:i/>
          <w:iCs/>
          <w:sz w:val="20"/>
          <w:szCs w:val="20"/>
          <w:lang w:val="en-US"/>
        </w:rPr>
        <w:t xml:space="preserve">non-compliance with the Uniform Rules of Court relating to forms, timeframes and </w:t>
      </w:r>
      <w:proofErr w:type="gramStart"/>
      <w:r w:rsidR="00C31BE7" w:rsidRPr="00925CB2">
        <w:rPr>
          <w:rFonts w:ascii="Arial" w:hAnsi="Arial" w:cs="Arial"/>
          <w:i/>
          <w:iCs/>
          <w:sz w:val="20"/>
          <w:szCs w:val="20"/>
          <w:lang w:val="en-US"/>
        </w:rPr>
        <w:t>service;</w:t>
      </w:r>
      <w:proofErr w:type="gramEnd"/>
    </w:p>
    <w:p w14:paraId="59C0F995" w14:textId="23458612" w:rsidR="00C31BE7" w:rsidRPr="00925CB2" w:rsidRDefault="00C31BE7" w:rsidP="00E60679">
      <w:pPr>
        <w:spacing w:line="240" w:lineRule="auto"/>
        <w:ind w:left="2160" w:hanging="720"/>
        <w:jc w:val="both"/>
        <w:rPr>
          <w:rFonts w:ascii="Arial" w:hAnsi="Arial" w:cs="Arial"/>
          <w:i/>
          <w:iCs/>
          <w:sz w:val="20"/>
          <w:szCs w:val="20"/>
          <w:lang w:val="en-US"/>
        </w:rPr>
      </w:pPr>
      <w:r w:rsidRPr="00925CB2">
        <w:rPr>
          <w:rFonts w:ascii="Arial" w:hAnsi="Arial" w:cs="Arial"/>
          <w:i/>
          <w:iCs/>
          <w:sz w:val="20"/>
          <w:szCs w:val="20"/>
          <w:lang w:val="en-US"/>
        </w:rPr>
        <w:t>2.</w:t>
      </w:r>
      <w:r w:rsidRPr="00925CB2">
        <w:rPr>
          <w:rFonts w:ascii="Arial" w:hAnsi="Arial" w:cs="Arial"/>
          <w:i/>
          <w:iCs/>
          <w:sz w:val="20"/>
          <w:szCs w:val="20"/>
          <w:lang w:val="en-US"/>
        </w:rPr>
        <w:tab/>
      </w:r>
      <w:r w:rsidR="00B27873" w:rsidRPr="00925CB2">
        <w:rPr>
          <w:rFonts w:ascii="Arial" w:hAnsi="Arial" w:cs="Arial"/>
          <w:i/>
          <w:iCs/>
          <w:sz w:val="20"/>
          <w:szCs w:val="20"/>
          <w:lang w:val="en-US"/>
        </w:rPr>
        <w:t>G</w:t>
      </w:r>
      <w:r w:rsidR="00407380" w:rsidRPr="00925CB2">
        <w:rPr>
          <w:rFonts w:ascii="Arial" w:hAnsi="Arial" w:cs="Arial"/>
          <w:i/>
          <w:iCs/>
          <w:sz w:val="20"/>
          <w:szCs w:val="20"/>
          <w:lang w:val="en-US"/>
        </w:rPr>
        <w:t xml:space="preserve">ranting the applicant leave to bring this application by way of urgency </w:t>
      </w:r>
      <w:r w:rsidR="00B27168" w:rsidRPr="00925CB2">
        <w:rPr>
          <w:rFonts w:ascii="Arial" w:hAnsi="Arial" w:cs="Arial"/>
          <w:i/>
          <w:iCs/>
          <w:sz w:val="20"/>
          <w:szCs w:val="20"/>
          <w:lang w:val="en-US"/>
        </w:rPr>
        <w:t xml:space="preserve">in accordance with the provisions of the applicable rules of the Uniform Rules of </w:t>
      </w:r>
      <w:r w:rsidR="007213F0" w:rsidRPr="00925CB2">
        <w:rPr>
          <w:rFonts w:ascii="Arial" w:hAnsi="Arial" w:cs="Arial"/>
          <w:i/>
          <w:iCs/>
          <w:sz w:val="20"/>
          <w:szCs w:val="20"/>
          <w:lang w:val="en-US"/>
        </w:rPr>
        <w:t xml:space="preserve">this </w:t>
      </w:r>
      <w:proofErr w:type="gramStart"/>
      <w:r w:rsidR="00B27168" w:rsidRPr="00925CB2">
        <w:rPr>
          <w:rFonts w:ascii="Arial" w:hAnsi="Arial" w:cs="Arial"/>
          <w:i/>
          <w:iCs/>
          <w:sz w:val="20"/>
          <w:szCs w:val="20"/>
          <w:lang w:val="en-US"/>
        </w:rPr>
        <w:t>Court</w:t>
      </w:r>
      <w:r w:rsidR="007213F0" w:rsidRPr="00925CB2">
        <w:rPr>
          <w:rFonts w:ascii="Arial" w:hAnsi="Arial" w:cs="Arial"/>
          <w:i/>
          <w:iCs/>
          <w:sz w:val="20"/>
          <w:szCs w:val="20"/>
          <w:lang w:val="en-US"/>
        </w:rPr>
        <w:t>;</w:t>
      </w:r>
      <w:proofErr w:type="gramEnd"/>
    </w:p>
    <w:p w14:paraId="5681B45A" w14:textId="7371AAB3" w:rsidR="006D5BE5" w:rsidRPr="00925CB2" w:rsidRDefault="007213F0" w:rsidP="00E60679">
      <w:pPr>
        <w:spacing w:line="240" w:lineRule="auto"/>
        <w:ind w:left="2160" w:hanging="720"/>
        <w:jc w:val="both"/>
        <w:rPr>
          <w:rFonts w:ascii="Arial" w:hAnsi="Arial" w:cs="Arial"/>
          <w:i/>
          <w:iCs/>
          <w:sz w:val="20"/>
          <w:szCs w:val="20"/>
          <w:lang w:val="en-US"/>
        </w:rPr>
      </w:pPr>
      <w:r w:rsidRPr="00925CB2">
        <w:rPr>
          <w:rFonts w:ascii="Arial" w:hAnsi="Arial" w:cs="Arial"/>
          <w:i/>
          <w:iCs/>
          <w:sz w:val="20"/>
          <w:szCs w:val="20"/>
          <w:lang w:val="en-US"/>
        </w:rPr>
        <w:t>3.</w:t>
      </w:r>
      <w:r w:rsidRPr="00925CB2">
        <w:rPr>
          <w:rFonts w:ascii="Arial" w:hAnsi="Arial" w:cs="Arial"/>
          <w:i/>
          <w:iCs/>
          <w:sz w:val="20"/>
          <w:szCs w:val="20"/>
          <w:lang w:val="en-US"/>
        </w:rPr>
        <w:tab/>
      </w:r>
      <w:r w:rsidR="00B27873" w:rsidRPr="00925CB2">
        <w:rPr>
          <w:rFonts w:ascii="Arial" w:hAnsi="Arial" w:cs="Arial"/>
          <w:i/>
          <w:iCs/>
          <w:sz w:val="20"/>
          <w:szCs w:val="20"/>
          <w:lang w:val="en-US"/>
        </w:rPr>
        <w:t>D</w:t>
      </w:r>
      <w:r w:rsidRPr="00925CB2">
        <w:rPr>
          <w:rFonts w:ascii="Arial" w:hAnsi="Arial" w:cs="Arial"/>
          <w:i/>
          <w:iCs/>
          <w:sz w:val="20"/>
          <w:szCs w:val="20"/>
          <w:lang w:val="en-US"/>
        </w:rPr>
        <w:t>irecting that the application be heard as one of urgency in terms of</w:t>
      </w:r>
      <w:r w:rsidR="006D5BE5" w:rsidRPr="00925CB2">
        <w:rPr>
          <w:rFonts w:ascii="Arial" w:hAnsi="Arial" w:cs="Arial"/>
          <w:i/>
          <w:iCs/>
          <w:sz w:val="20"/>
          <w:szCs w:val="20"/>
          <w:lang w:val="en-US"/>
        </w:rPr>
        <w:t xml:space="preserve"> rule 6(12) of the Uniform Rules of </w:t>
      </w:r>
      <w:proofErr w:type="gramStart"/>
      <w:r w:rsidR="006D5BE5" w:rsidRPr="00925CB2">
        <w:rPr>
          <w:rFonts w:ascii="Arial" w:hAnsi="Arial" w:cs="Arial"/>
          <w:i/>
          <w:iCs/>
          <w:sz w:val="20"/>
          <w:szCs w:val="20"/>
          <w:lang w:val="en-US"/>
        </w:rPr>
        <w:t>Court;</w:t>
      </w:r>
      <w:proofErr w:type="gramEnd"/>
    </w:p>
    <w:p w14:paraId="618F2B4C" w14:textId="44BCDFE8" w:rsidR="003742EC" w:rsidRPr="00925CB2" w:rsidRDefault="006D5BE5" w:rsidP="00E60679">
      <w:pPr>
        <w:spacing w:line="240" w:lineRule="auto"/>
        <w:ind w:left="2160" w:hanging="720"/>
        <w:jc w:val="both"/>
        <w:rPr>
          <w:rFonts w:ascii="Arial" w:hAnsi="Arial" w:cs="Arial"/>
          <w:i/>
          <w:iCs/>
          <w:sz w:val="20"/>
          <w:szCs w:val="20"/>
          <w:lang w:val="en-US"/>
        </w:rPr>
      </w:pPr>
      <w:r w:rsidRPr="00925CB2">
        <w:rPr>
          <w:rFonts w:ascii="Arial" w:hAnsi="Arial" w:cs="Arial"/>
          <w:i/>
          <w:iCs/>
          <w:sz w:val="20"/>
          <w:szCs w:val="20"/>
          <w:lang w:val="en-US"/>
        </w:rPr>
        <w:t>4.</w:t>
      </w:r>
      <w:r w:rsidRPr="00925CB2">
        <w:rPr>
          <w:rFonts w:ascii="Arial" w:hAnsi="Arial" w:cs="Arial"/>
          <w:i/>
          <w:iCs/>
          <w:sz w:val="20"/>
          <w:szCs w:val="20"/>
          <w:lang w:val="en-US"/>
        </w:rPr>
        <w:tab/>
      </w:r>
      <w:r w:rsidR="00B27873" w:rsidRPr="00925CB2">
        <w:rPr>
          <w:rFonts w:ascii="Arial" w:hAnsi="Arial" w:cs="Arial"/>
          <w:i/>
          <w:iCs/>
          <w:sz w:val="20"/>
          <w:szCs w:val="20"/>
          <w:lang w:val="en-US"/>
        </w:rPr>
        <w:t>G</w:t>
      </w:r>
      <w:r w:rsidRPr="00925CB2">
        <w:rPr>
          <w:rFonts w:ascii="Arial" w:hAnsi="Arial" w:cs="Arial"/>
          <w:i/>
          <w:iCs/>
          <w:sz w:val="20"/>
          <w:szCs w:val="20"/>
          <w:lang w:val="en-US"/>
        </w:rPr>
        <w:t>ranting the applicant leave to use</w:t>
      </w:r>
      <w:r w:rsidR="003742EC" w:rsidRPr="00925CB2">
        <w:rPr>
          <w:rFonts w:ascii="Arial" w:hAnsi="Arial" w:cs="Arial"/>
          <w:i/>
          <w:iCs/>
          <w:sz w:val="20"/>
          <w:szCs w:val="20"/>
          <w:lang w:val="en-US"/>
        </w:rPr>
        <w:t xml:space="preserve"> form 2 of the Uniform Rules of </w:t>
      </w:r>
      <w:proofErr w:type="gramStart"/>
      <w:r w:rsidR="003742EC" w:rsidRPr="00925CB2">
        <w:rPr>
          <w:rFonts w:ascii="Arial" w:hAnsi="Arial" w:cs="Arial"/>
          <w:i/>
          <w:iCs/>
          <w:sz w:val="20"/>
          <w:szCs w:val="20"/>
          <w:lang w:val="en-US"/>
        </w:rPr>
        <w:t>Court;</w:t>
      </w:r>
      <w:proofErr w:type="gramEnd"/>
    </w:p>
    <w:p w14:paraId="6FE87426" w14:textId="43325FB6" w:rsidR="00F01C28" w:rsidRPr="00925CB2" w:rsidRDefault="003742EC" w:rsidP="00E60679">
      <w:pPr>
        <w:spacing w:line="240" w:lineRule="auto"/>
        <w:ind w:left="2160" w:hanging="720"/>
        <w:jc w:val="both"/>
        <w:rPr>
          <w:rFonts w:ascii="Arial" w:hAnsi="Arial" w:cs="Arial"/>
          <w:i/>
          <w:iCs/>
          <w:sz w:val="20"/>
          <w:szCs w:val="20"/>
          <w:lang w:val="en-US"/>
        </w:rPr>
      </w:pPr>
      <w:r w:rsidRPr="00925CB2">
        <w:rPr>
          <w:rFonts w:ascii="Arial" w:hAnsi="Arial" w:cs="Arial"/>
          <w:i/>
          <w:iCs/>
          <w:sz w:val="20"/>
          <w:szCs w:val="20"/>
          <w:lang w:val="en-US"/>
        </w:rPr>
        <w:t>5.</w:t>
      </w:r>
      <w:r w:rsidRPr="00925CB2">
        <w:rPr>
          <w:rFonts w:ascii="Arial" w:hAnsi="Arial" w:cs="Arial"/>
          <w:i/>
          <w:iCs/>
          <w:sz w:val="20"/>
          <w:szCs w:val="20"/>
          <w:lang w:val="en-US"/>
        </w:rPr>
        <w:tab/>
      </w:r>
      <w:r w:rsidR="00B27873" w:rsidRPr="00925CB2">
        <w:rPr>
          <w:rFonts w:ascii="Arial" w:hAnsi="Arial" w:cs="Arial"/>
          <w:i/>
          <w:iCs/>
          <w:sz w:val="20"/>
          <w:szCs w:val="20"/>
          <w:lang w:val="en-US"/>
        </w:rPr>
        <w:t>I</w:t>
      </w:r>
      <w:r w:rsidR="00E9660F" w:rsidRPr="00925CB2">
        <w:rPr>
          <w:rFonts w:ascii="Arial" w:hAnsi="Arial" w:cs="Arial"/>
          <w:i/>
          <w:iCs/>
          <w:sz w:val="20"/>
          <w:szCs w:val="20"/>
          <w:lang w:val="en-US"/>
        </w:rPr>
        <w:t>ssuing of rule nisi calling upon the respondents to show cause, if any, on 10 October 2023 at 09:30 or soon thereafter</w:t>
      </w:r>
      <w:r w:rsidR="00F01C28" w:rsidRPr="00925CB2">
        <w:rPr>
          <w:rFonts w:ascii="Arial" w:hAnsi="Arial" w:cs="Arial"/>
          <w:i/>
          <w:iCs/>
          <w:sz w:val="20"/>
          <w:szCs w:val="20"/>
          <w:lang w:val="en-US"/>
        </w:rPr>
        <w:t xml:space="preserve"> as the matter may be heard why an order in the following terms should not be made final:</w:t>
      </w:r>
    </w:p>
    <w:p w14:paraId="758E1D5A" w14:textId="6808F350" w:rsidR="00632820" w:rsidRPr="00925CB2" w:rsidRDefault="00F01C28" w:rsidP="00E60679">
      <w:pPr>
        <w:spacing w:line="240" w:lineRule="auto"/>
        <w:ind w:left="2880" w:hanging="720"/>
        <w:jc w:val="both"/>
        <w:rPr>
          <w:rFonts w:ascii="Arial" w:hAnsi="Arial" w:cs="Arial"/>
          <w:i/>
          <w:iCs/>
          <w:sz w:val="20"/>
          <w:szCs w:val="20"/>
          <w:lang w:val="en-US"/>
        </w:rPr>
      </w:pPr>
      <w:r w:rsidRPr="00925CB2">
        <w:rPr>
          <w:rFonts w:ascii="Arial" w:hAnsi="Arial" w:cs="Arial"/>
          <w:i/>
          <w:iCs/>
          <w:sz w:val="20"/>
          <w:szCs w:val="20"/>
          <w:lang w:val="en-US"/>
        </w:rPr>
        <w:t>5.1</w:t>
      </w:r>
      <w:r w:rsidRPr="00925CB2">
        <w:rPr>
          <w:rFonts w:ascii="Arial" w:hAnsi="Arial" w:cs="Arial"/>
          <w:i/>
          <w:iCs/>
          <w:sz w:val="20"/>
          <w:szCs w:val="20"/>
          <w:lang w:val="en-US"/>
        </w:rPr>
        <w:tab/>
      </w:r>
      <w:r w:rsidR="00CF2F69" w:rsidRPr="00925CB2">
        <w:rPr>
          <w:rFonts w:ascii="Arial" w:hAnsi="Arial" w:cs="Arial"/>
          <w:i/>
          <w:iCs/>
          <w:sz w:val="20"/>
          <w:szCs w:val="20"/>
          <w:lang w:val="en-US"/>
        </w:rPr>
        <w:t>declaring the first and/or second respondents’ decision to bar the applicant from performing the functions of chief financial officer with effect from 01 September 2023</w:t>
      </w:r>
      <w:r w:rsidR="00632820" w:rsidRPr="00925CB2">
        <w:rPr>
          <w:rFonts w:ascii="Arial" w:hAnsi="Arial" w:cs="Arial"/>
          <w:i/>
          <w:iCs/>
          <w:sz w:val="20"/>
          <w:szCs w:val="20"/>
          <w:lang w:val="en-US"/>
        </w:rPr>
        <w:t xml:space="preserve"> to be unlawful and in breach of the contractual agreement between the applicant and the first </w:t>
      </w:r>
      <w:proofErr w:type="gramStart"/>
      <w:r w:rsidR="00632820" w:rsidRPr="00925CB2">
        <w:rPr>
          <w:rFonts w:ascii="Arial" w:hAnsi="Arial" w:cs="Arial"/>
          <w:i/>
          <w:iCs/>
          <w:sz w:val="20"/>
          <w:szCs w:val="20"/>
          <w:lang w:val="en-US"/>
        </w:rPr>
        <w:t>respondent;</w:t>
      </w:r>
      <w:proofErr w:type="gramEnd"/>
    </w:p>
    <w:p w14:paraId="3EAB4772" w14:textId="16D393AD" w:rsidR="00632820" w:rsidRPr="00925CB2" w:rsidRDefault="00632820" w:rsidP="00E60679">
      <w:pPr>
        <w:spacing w:line="240" w:lineRule="auto"/>
        <w:ind w:left="2880" w:hanging="720"/>
        <w:jc w:val="both"/>
        <w:rPr>
          <w:rFonts w:ascii="Arial" w:hAnsi="Arial" w:cs="Arial"/>
          <w:i/>
          <w:iCs/>
          <w:sz w:val="20"/>
          <w:szCs w:val="20"/>
          <w:lang w:val="en-US"/>
        </w:rPr>
      </w:pPr>
      <w:r w:rsidRPr="00925CB2">
        <w:rPr>
          <w:rFonts w:ascii="Arial" w:hAnsi="Arial" w:cs="Arial"/>
          <w:i/>
          <w:iCs/>
          <w:sz w:val="20"/>
          <w:szCs w:val="20"/>
          <w:lang w:val="en-US"/>
        </w:rPr>
        <w:t>5.2</w:t>
      </w:r>
      <w:r w:rsidRPr="00925CB2">
        <w:rPr>
          <w:rFonts w:ascii="Arial" w:hAnsi="Arial" w:cs="Arial"/>
          <w:i/>
          <w:iCs/>
          <w:sz w:val="20"/>
          <w:szCs w:val="20"/>
          <w:lang w:val="en-US"/>
        </w:rPr>
        <w:tab/>
      </w:r>
      <w:r w:rsidR="0043057B" w:rsidRPr="00925CB2">
        <w:rPr>
          <w:rFonts w:ascii="Arial" w:hAnsi="Arial" w:cs="Arial"/>
          <w:i/>
          <w:iCs/>
          <w:sz w:val="20"/>
          <w:szCs w:val="20"/>
          <w:lang w:val="en-US"/>
        </w:rPr>
        <w:t xml:space="preserve">directing the first and second respondents to forthwith take all necessary steps to ensure that the applicant discharges </w:t>
      </w:r>
      <w:r w:rsidR="00ED6AD7" w:rsidRPr="00925CB2">
        <w:rPr>
          <w:rFonts w:ascii="Arial" w:hAnsi="Arial" w:cs="Arial"/>
          <w:i/>
          <w:iCs/>
          <w:sz w:val="20"/>
          <w:szCs w:val="20"/>
          <w:lang w:val="en-US"/>
        </w:rPr>
        <w:t>the duties of the chief financial officer in accordance with contractual agreement between the applicant and the</w:t>
      </w:r>
      <w:r w:rsidR="00762E57" w:rsidRPr="00925CB2">
        <w:rPr>
          <w:rFonts w:ascii="Arial" w:hAnsi="Arial" w:cs="Arial"/>
          <w:i/>
          <w:iCs/>
          <w:sz w:val="20"/>
          <w:szCs w:val="20"/>
          <w:lang w:val="en-US"/>
        </w:rPr>
        <w:t xml:space="preserve"> first respondent which was concluded on 19 July 2023 within 24 hours of the </w:t>
      </w:r>
      <w:r w:rsidR="00AD3D66" w:rsidRPr="00925CB2">
        <w:rPr>
          <w:rFonts w:ascii="Arial" w:hAnsi="Arial" w:cs="Arial"/>
          <w:i/>
          <w:iCs/>
          <w:sz w:val="20"/>
          <w:szCs w:val="20"/>
          <w:lang w:val="en-US"/>
        </w:rPr>
        <w:t xml:space="preserve">order sought being </w:t>
      </w:r>
      <w:proofErr w:type="gramStart"/>
      <w:r w:rsidR="00AD3D66" w:rsidRPr="00925CB2">
        <w:rPr>
          <w:rFonts w:ascii="Arial" w:hAnsi="Arial" w:cs="Arial"/>
          <w:i/>
          <w:iCs/>
          <w:sz w:val="20"/>
          <w:szCs w:val="20"/>
          <w:lang w:val="en-US"/>
        </w:rPr>
        <w:t>granted;</w:t>
      </w:r>
      <w:proofErr w:type="gramEnd"/>
    </w:p>
    <w:p w14:paraId="028F156C" w14:textId="468E4971" w:rsidR="00AD3D66" w:rsidRPr="00925CB2" w:rsidRDefault="00AD3D66" w:rsidP="00E60679">
      <w:pPr>
        <w:spacing w:line="240" w:lineRule="auto"/>
        <w:ind w:left="2880" w:hanging="720"/>
        <w:jc w:val="both"/>
        <w:rPr>
          <w:rFonts w:ascii="Arial" w:hAnsi="Arial" w:cs="Arial"/>
          <w:i/>
          <w:iCs/>
          <w:sz w:val="20"/>
          <w:szCs w:val="20"/>
          <w:lang w:val="en-US"/>
        </w:rPr>
      </w:pPr>
      <w:r w:rsidRPr="00925CB2">
        <w:rPr>
          <w:rFonts w:ascii="Arial" w:hAnsi="Arial" w:cs="Arial"/>
          <w:i/>
          <w:iCs/>
          <w:sz w:val="20"/>
          <w:szCs w:val="20"/>
          <w:lang w:val="en-US"/>
        </w:rPr>
        <w:t>5.3</w:t>
      </w:r>
      <w:r w:rsidRPr="00925CB2">
        <w:rPr>
          <w:rFonts w:ascii="Arial" w:hAnsi="Arial" w:cs="Arial"/>
          <w:i/>
          <w:iCs/>
          <w:sz w:val="20"/>
          <w:szCs w:val="20"/>
          <w:lang w:val="en-US"/>
        </w:rPr>
        <w:tab/>
        <w:t>directing the first and/or second respondents to give full effect</w:t>
      </w:r>
      <w:r w:rsidR="00B54B8B" w:rsidRPr="00925CB2">
        <w:rPr>
          <w:rFonts w:ascii="Arial" w:hAnsi="Arial" w:cs="Arial"/>
          <w:i/>
          <w:iCs/>
          <w:sz w:val="20"/>
          <w:szCs w:val="20"/>
          <w:lang w:val="en-US"/>
        </w:rPr>
        <w:t xml:space="preserve"> to the contract concluded between the applicant and the first respondent on 19 July 2023</w:t>
      </w:r>
      <w:r w:rsidR="00524809" w:rsidRPr="00925CB2">
        <w:rPr>
          <w:rFonts w:ascii="Arial" w:hAnsi="Arial" w:cs="Arial"/>
          <w:i/>
          <w:iCs/>
          <w:sz w:val="20"/>
          <w:szCs w:val="20"/>
          <w:lang w:val="en-US"/>
        </w:rPr>
        <w:t xml:space="preserve"> within 24 hours of the order sought being </w:t>
      </w:r>
      <w:proofErr w:type="gramStart"/>
      <w:r w:rsidR="00524809" w:rsidRPr="00925CB2">
        <w:rPr>
          <w:rFonts w:ascii="Arial" w:hAnsi="Arial" w:cs="Arial"/>
          <w:i/>
          <w:iCs/>
          <w:sz w:val="20"/>
          <w:szCs w:val="20"/>
          <w:lang w:val="en-US"/>
        </w:rPr>
        <w:t>granted;</w:t>
      </w:r>
      <w:proofErr w:type="gramEnd"/>
    </w:p>
    <w:p w14:paraId="10D49F0E" w14:textId="77777777" w:rsidR="009315C3" w:rsidRPr="00925CB2" w:rsidRDefault="00524809" w:rsidP="00E60679">
      <w:pPr>
        <w:spacing w:line="240" w:lineRule="auto"/>
        <w:ind w:left="2880" w:hanging="720"/>
        <w:jc w:val="both"/>
        <w:rPr>
          <w:rFonts w:ascii="Arial" w:hAnsi="Arial" w:cs="Arial"/>
          <w:i/>
          <w:iCs/>
          <w:sz w:val="20"/>
          <w:szCs w:val="20"/>
          <w:lang w:val="en-US"/>
        </w:rPr>
      </w:pPr>
      <w:r w:rsidRPr="00925CB2">
        <w:rPr>
          <w:rFonts w:ascii="Arial" w:hAnsi="Arial" w:cs="Arial"/>
          <w:i/>
          <w:iCs/>
          <w:sz w:val="20"/>
          <w:szCs w:val="20"/>
          <w:lang w:val="en-US"/>
        </w:rPr>
        <w:t>5.4</w:t>
      </w:r>
      <w:r w:rsidRPr="00925CB2">
        <w:rPr>
          <w:rFonts w:ascii="Arial" w:hAnsi="Arial" w:cs="Arial"/>
          <w:i/>
          <w:iCs/>
          <w:sz w:val="20"/>
          <w:szCs w:val="20"/>
          <w:lang w:val="en-US"/>
        </w:rPr>
        <w:tab/>
      </w:r>
      <w:r w:rsidR="00E94C28" w:rsidRPr="00925CB2">
        <w:rPr>
          <w:rFonts w:ascii="Arial" w:hAnsi="Arial" w:cs="Arial"/>
          <w:i/>
          <w:iCs/>
          <w:sz w:val="20"/>
          <w:szCs w:val="20"/>
          <w:lang w:val="en-US"/>
        </w:rPr>
        <w:t>directing the first and/or second respondents to take all the necessary steps to</w:t>
      </w:r>
      <w:r w:rsidR="00233832" w:rsidRPr="00925CB2">
        <w:rPr>
          <w:rFonts w:ascii="Arial" w:hAnsi="Arial" w:cs="Arial"/>
          <w:i/>
          <w:iCs/>
          <w:sz w:val="20"/>
          <w:szCs w:val="20"/>
          <w:lang w:val="en-US"/>
        </w:rPr>
        <w:t xml:space="preserve"> ensure that the applicant is loaded onto the first respondent’s employment payment system </w:t>
      </w:r>
      <w:r w:rsidR="009315C3" w:rsidRPr="00925CB2">
        <w:rPr>
          <w:rFonts w:ascii="Arial" w:hAnsi="Arial" w:cs="Arial"/>
          <w:i/>
          <w:iCs/>
          <w:sz w:val="20"/>
          <w:szCs w:val="20"/>
          <w:lang w:val="en-US"/>
        </w:rPr>
        <w:t xml:space="preserve">within 24 hours of the order sought being </w:t>
      </w:r>
      <w:proofErr w:type="gramStart"/>
      <w:r w:rsidR="009315C3" w:rsidRPr="00925CB2">
        <w:rPr>
          <w:rFonts w:ascii="Arial" w:hAnsi="Arial" w:cs="Arial"/>
          <w:i/>
          <w:iCs/>
          <w:sz w:val="20"/>
          <w:szCs w:val="20"/>
          <w:lang w:val="en-US"/>
        </w:rPr>
        <w:t>granted;</w:t>
      </w:r>
      <w:proofErr w:type="gramEnd"/>
    </w:p>
    <w:p w14:paraId="26235A3B" w14:textId="77777777" w:rsidR="00FA63C0" w:rsidRPr="00925CB2" w:rsidRDefault="009315C3" w:rsidP="00E60679">
      <w:pPr>
        <w:spacing w:line="240" w:lineRule="auto"/>
        <w:ind w:left="2880" w:hanging="720"/>
        <w:jc w:val="both"/>
        <w:rPr>
          <w:rFonts w:ascii="Arial" w:hAnsi="Arial" w:cs="Arial"/>
          <w:i/>
          <w:iCs/>
          <w:sz w:val="20"/>
          <w:szCs w:val="20"/>
          <w:lang w:val="en-US"/>
        </w:rPr>
      </w:pPr>
      <w:r w:rsidRPr="00925CB2">
        <w:rPr>
          <w:rFonts w:ascii="Arial" w:hAnsi="Arial" w:cs="Arial"/>
          <w:i/>
          <w:iCs/>
          <w:sz w:val="20"/>
          <w:szCs w:val="20"/>
          <w:lang w:val="en-US"/>
        </w:rPr>
        <w:t>5.5</w:t>
      </w:r>
      <w:r w:rsidRPr="00925CB2">
        <w:rPr>
          <w:rFonts w:ascii="Arial" w:hAnsi="Arial" w:cs="Arial"/>
          <w:i/>
          <w:iCs/>
          <w:sz w:val="20"/>
          <w:szCs w:val="20"/>
          <w:lang w:val="en-US"/>
        </w:rPr>
        <w:tab/>
      </w:r>
      <w:r w:rsidR="002C07A9" w:rsidRPr="00925CB2">
        <w:rPr>
          <w:rFonts w:ascii="Arial" w:hAnsi="Arial" w:cs="Arial"/>
          <w:i/>
          <w:iCs/>
          <w:sz w:val="20"/>
          <w:szCs w:val="20"/>
          <w:lang w:val="en-US"/>
        </w:rPr>
        <w:t>directing the first and/or second respondents to permit the applicant</w:t>
      </w:r>
      <w:r w:rsidR="00FA63C0" w:rsidRPr="00925CB2">
        <w:rPr>
          <w:rFonts w:ascii="Arial" w:hAnsi="Arial" w:cs="Arial"/>
          <w:i/>
          <w:iCs/>
          <w:sz w:val="20"/>
          <w:szCs w:val="20"/>
          <w:lang w:val="en-US"/>
        </w:rPr>
        <w:t xml:space="preserve"> to discharge the functions of chief financial officer with immediate effect within 24 hours of the order sought being </w:t>
      </w:r>
      <w:proofErr w:type="gramStart"/>
      <w:r w:rsidR="00FA63C0" w:rsidRPr="00925CB2">
        <w:rPr>
          <w:rFonts w:ascii="Arial" w:hAnsi="Arial" w:cs="Arial"/>
          <w:i/>
          <w:iCs/>
          <w:sz w:val="20"/>
          <w:szCs w:val="20"/>
          <w:lang w:val="en-US"/>
        </w:rPr>
        <w:t>granted;</w:t>
      </w:r>
      <w:proofErr w:type="gramEnd"/>
    </w:p>
    <w:p w14:paraId="17371D6B" w14:textId="47660A64" w:rsidR="00876C4C" w:rsidRPr="00925CB2" w:rsidRDefault="00876C4C" w:rsidP="00E60679">
      <w:pPr>
        <w:spacing w:line="240" w:lineRule="auto"/>
        <w:ind w:left="2880" w:hanging="720"/>
        <w:jc w:val="both"/>
        <w:rPr>
          <w:rFonts w:ascii="Arial" w:hAnsi="Arial" w:cs="Arial"/>
          <w:i/>
          <w:iCs/>
          <w:sz w:val="20"/>
          <w:szCs w:val="20"/>
          <w:lang w:val="en-US"/>
        </w:rPr>
      </w:pPr>
      <w:r w:rsidRPr="00925CB2">
        <w:rPr>
          <w:rFonts w:ascii="Arial" w:hAnsi="Arial" w:cs="Arial"/>
          <w:i/>
          <w:iCs/>
          <w:sz w:val="20"/>
          <w:szCs w:val="20"/>
          <w:lang w:val="en-US"/>
        </w:rPr>
        <w:t>5.6</w:t>
      </w:r>
      <w:r w:rsidRPr="00925CB2">
        <w:rPr>
          <w:rFonts w:ascii="Arial" w:hAnsi="Arial" w:cs="Arial"/>
          <w:i/>
          <w:iCs/>
          <w:sz w:val="20"/>
          <w:szCs w:val="20"/>
          <w:lang w:val="en-US"/>
        </w:rPr>
        <w:tab/>
        <w:t>interdicting and restraining the first and/or second respondents from –</w:t>
      </w:r>
    </w:p>
    <w:p w14:paraId="2ADBF335" w14:textId="77777777" w:rsidR="00D7708D" w:rsidRPr="00925CB2" w:rsidRDefault="00876C4C" w:rsidP="00E60679">
      <w:pPr>
        <w:spacing w:line="240" w:lineRule="auto"/>
        <w:ind w:left="3600" w:hanging="720"/>
        <w:jc w:val="both"/>
        <w:rPr>
          <w:rFonts w:ascii="Arial" w:hAnsi="Arial" w:cs="Arial"/>
          <w:i/>
          <w:iCs/>
          <w:sz w:val="20"/>
          <w:szCs w:val="20"/>
          <w:lang w:val="en-US"/>
        </w:rPr>
      </w:pPr>
      <w:r w:rsidRPr="00925CB2">
        <w:rPr>
          <w:rFonts w:ascii="Arial" w:hAnsi="Arial" w:cs="Arial"/>
          <w:i/>
          <w:iCs/>
          <w:sz w:val="20"/>
          <w:szCs w:val="20"/>
          <w:lang w:val="en-US"/>
        </w:rPr>
        <w:t>5.6.1</w:t>
      </w:r>
      <w:r w:rsidRPr="00925CB2">
        <w:rPr>
          <w:rFonts w:ascii="Arial" w:hAnsi="Arial" w:cs="Arial"/>
          <w:i/>
          <w:iCs/>
          <w:sz w:val="20"/>
          <w:szCs w:val="20"/>
          <w:lang w:val="en-US"/>
        </w:rPr>
        <w:tab/>
      </w:r>
      <w:r w:rsidR="00D7708D" w:rsidRPr="00925CB2">
        <w:rPr>
          <w:rFonts w:ascii="Arial" w:hAnsi="Arial" w:cs="Arial"/>
          <w:i/>
          <w:iCs/>
          <w:sz w:val="20"/>
          <w:szCs w:val="20"/>
          <w:lang w:val="en-US"/>
        </w:rPr>
        <w:t xml:space="preserve">appointing the third respondent to the position of chief financial </w:t>
      </w:r>
      <w:proofErr w:type="gramStart"/>
      <w:r w:rsidR="00D7708D" w:rsidRPr="00925CB2">
        <w:rPr>
          <w:rFonts w:ascii="Arial" w:hAnsi="Arial" w:cs="Arial"/>
          <w:i/>
          <w:iCs/>
          <w:sz w:val="20"/>
          <w:szCs w:val="20"/>
          <w:lang w:val="en-US"/>
        </w:rPr>
        <w:t>officer;</w:t>
      </w:r>
      <w:proofErr w:type="gramEnd"/>
      <w:r w:rsidR="00D7708D" w:rsidRPr="00925CB2">
        <w:rPr>
          <w:rFonts w:ascii="Arial" w:hAnsi="Arial" w:cs="Arial"/>
          <w:i/>
          <w:iCs/>
          <w:sz w:val="20"/>
          <w:szCs w:val="20"/>
          <w:lang w:val="en-US"/>
        </w:rPr>
        <w:t xml:space="preserve"> </w:t>
      </w:r>
      <w:r w:rsidR="00E9660F" w:rsidRPr="00925CB2">
        <w:rPr>
          <w:rFonts w:ascii="Arial" w:hAnsi="Arial" w:cs="Arial"/>
          <w:i/>
          <w:iCs/>
          <w:sz w:val="20"/>
          <w:szCs w:val="20"/>
          <w:lang w:val="en-US"/>
        </w:rPr>
        <w:t xml:space="preserve"> </w:t>
      </w:r>
    </w:p>
    <w:p w14:paraId="61B20F53" w14:textId="77777777" w:rsidR="0072535B" w:rsidRPr="00925CB2" w:rsidRDefault="00D7708D" w:rsidP="00E60679">
      <w:pPr>
        <w:spacing w:line="240" w:lineRule="auto"/>
        <w:ind w:left="3600" w:hanging="720"/>
        <w:jc w:val="both"/>
        <w:rPr>
          <w:rFonts w:ascii="Arial" w:hAnsi="Arial" w:cs="Arial"/>
          <w:i/>
          <w:iCs/>
          <w:sz w:val="20"/>
          <w:szCs w:val="20"/>
          <w:lang w:val="en-US"/>
        </w:rPr>
      </w:pPr>
      <w:r w:rsidRPr="00925CB2">
        <w:rPr>
          <w:rFonts w:ascii="Arial" w:hAnsi="Arial" w:cs="Arial"/>
          <w:i/>
          <w:iCs/>
          <w:sz w:val="20"/>
          <w:szCs w:val="20"/>
          <w:lang w:val="en-US"/>
        </w:rPr>
        <w:t>5.6.2</w:t>
      </w:r>
      <w:r w:rsidRPr="00925CB2">
        <w:rPr>
          <w:rFonts w:ascii="Arial" w:hAnsi="Arial" w:cs="Arial"/>
          <w:i/>
          <w:iCs/>
          <w:sz w:val="20"/>
          <w:szCs w:val="20"/>
          <w:lang w:val="en-US"/>
        </w:rPr>
        <w:tab/>
      </w:r>
      <w:r w:rsidR="0072535B" w:rsidRPr="00925CB2">
        <w:rPr>
          <w:rFonts w:ascii="Arial" w:hAnsi="Arial" w:cs="Arial"/>
          <w:i/>
          <w:iCs/>
          <w:sz w:val="20"/>
          <w:szCs w:val="20"/>
          <w:lang w:val="en-US"/>
        </w:rPr>
        <w:t xml:space="preserve">concluding any contract of employment with the third respondent for the position of chief financial </w:t>
      </w:r>
      <w:proofErr w:type="gramStart"/>
      <w:r w:rsidR="0072535B" w:rsidRPr="00925CB2">
        <w:rPr>
          <w:rFonts w:ascii="Arial" w:hAnsi="Arial" w:cs="Arial"/>
          <w:i/>
          <w:iCs/>
          <w:sz w:val="20"/>
          <w:szCs w:val="20"/>
          <w:lang w:val="en-US"/>
        </w:rPr>
        <w:t>officer;</w:t>
      </w:r>
      <w:proofErr w:type="gramEnd"/>
    </w:p>
    <w:p w14:paraId="2DDE344F" w14:textId="77777777" w:rsidR="006C181A" w:rsidRPr="00925CB2" w:rsidRDefault="00E20B62" w:rsidP="00E60679">
      <w:pPr>
        <w:spacing w:line="240" w:lineRule="auto"/>
        <w:ind w:left="3600" w:hanging="720"/>
        <w:jc w:val="both"/>
        <w:rPr>
          <w:rFonts w:ascii="Arial" w:hAnsi="Arial" w:cs="Arial"/>
          <w:i/>
          <w:iCs/>
          <w:sz w:val="20"/>
          <w:szCs w:val="20"/>
          <w:lang w:val="en-US"/>
        </w:rPr>
      </w:pPr>
      <w:r w:rsidRPr="00925CB2">
        <w:rPr>
          <w:rFonts w:ascii="Arial" w:hAnsi="Arial" w:cs="Arial"/>
          <w:i/>
          <w:iCs/>
          <w:sz w:val="20"/>
          <w:szCs w:val="20"/>
          <w:lang w:val="en-US"/>
        </w:rPr>
        <w:t>5.6.3</w:t>
      </w:r>
      <w:r w:rsidRPr="00925CB2">
        <w:rPr>
          <w:rFonts w:ascii="Arial" w:hAnsi="Arial" w:cs="Arial"/>
          <w:i/>
          <w:iCs/>
          <w:sz w:val="20"/>
          <w:szCs w:val="20"/>
          <w:lang w:val="en-US"/>
        </w:rPr>
        <w:tab/>
        <w:t xml:space="preserve">granting the third respondent permission to perform the functions of chief financial </w:t>
      </w:r>
      <w:proofErr w:type="gramStart"/>
      <w:r w:rsidRPr="00925CB2">
        <w:rPr>
          <w:rFonts w:ascii="Arial" w:hAnsi="Arial" w:cs="Arial"/>
          <w:i/>
          <w:iCs/>
          <w:sz w:val="20"/>
          <w:szCs w:val="20"/>
          <w:lang w:val="en-US"/>
        </w:rPr>
        <w:t>officer</w:t>
      </w:r>
      <w:r w:rsidR="006C181A" w:rsidRPr="00925CB2">
        <w:rPr>
          <w:rFonts w:ascii="Arial" w:hAnsi="Arial" w:cs="Arial"/>
          <w:i/>
          <w:iCs/>
          <w:sz w:val="20"/>
          <w:szCs w:val="20"/>
          <w:lang w:val="en-US"/>
        </w:rPr>
        <w:t>;</w:t>
      </w:r>
      <w:proofErr w:type="gramEnd"/>
    </w:p>
    <w:p w14:paraId="5E5ED8BD" w14:textId="1F198671" w:rsidR="007213F0" w:rsidRPr="00925CB2" w:rsidRDefault="006C181A" w:rsidP="00E60679">
      <w:pPr>
        <w:spacing w:line="240" w:lineRule="auto"/>
        <w:ind w:left="2880" w:hanging="720"/>
        <w:jc w:val="both"/>
        <w:rPr>
          <w:rFonts w:ascii="Arial" w:hAnsi="Arial" w:cs="Arial"/>
          <w:i/>
          <w:iCs/>
          <w:sz w:val="20"/>
          <w:szCs w:val="20"/>
          <w:lang w:val="en-US"/>
        </w:rPr>
      </w:pPr>
      <w:r w:rsidRPr="00925CB2">
        <w:rPr>
          <w:rFonts w:ascii="Arial" w:hAnsi="Arial" w:cs="Arial"/>
          <w:i/>
          <w:iCs/>
          <w:sz w:val="20"/>
          <w:szCs w:val="20"/>
          <w:lang w:val="en-US"/>
        </w:rPr>
        <w:t>5.7</w:t>
      </w:r>
      <w:r w:rsidRPr="00925CB2">
        <w:rPr>
          <w:rFonts w:ascii="Arial" w:hAnsi="Arial" w:cs="Arial"/>
          <w:i/>
          <w:iCs/>
          <w:sz w:val="20"/>
          <w:szCs w:val="20"/>
          <w:lang w:val="en-US"/>
        </w:rPr>
        <w:tab/>
        <w:t>that, in the event</w:t>
      </w:r>
      <w:r w:rsidR="001002F3" w:rsidRPr="00925CB2">
        <w:rPr>
          <w:rFonts w:ascii="Arial" w:hAnsi="Arial" w:cs="Arial"/>
          <w:i/>
          <w:iCs/>
          <w:sz w:val="20"/>
          <w:szCs w:val="20"/>
          <w:lang w:val="en-US"/>
        </w:rPr>
        <w:t xml:space="preserve"> of the third respondent having been appointed as chief financial officer, the third respondent be interdicted from discharging </w:t>
      </w:r>
      <w:r w:rsidR="00ED42C1" w:rsidRPr="00925CB2">
        <w:rPr>
          <w:rFonts w:ascii="Arial" w:hAnsi="Arial" w:cs="Arial"/>
          <w:i/>
          <w:iCs/>
          <w:sz w:val="20"/>
          <w:szCs w:val="20"/>
          <w:lang w:val="en-US"/>
        </w:rPr>
        <w:t xml:space="preserve">the functions of chief financial officer within the establishment </w:t>
      </w:r>
      <w:r w:rsidR="00C02830" w:rsidRPr="00925CB2">
        <w:rPr>
          <w:rFonts w:ascii="Arial" w:hAnsi="Arial" w:cs="Arial"/>
          <w:i/>
          <w:iCs/>
          <w:sz w:val="20"/>
          <w:szCs w:val="20"/>
          <w:lang w:val="en-US"/>
        </w:rPr>
        <w:t xml:space="preserve">of the first </w:t>
      </w:r>
      <w:proofErr w:type="gramStart"/>
      <w:r w:rsidR="00C02830" w:rsidRPr="00925CB2">
        <w:rPr>
          <w:rFonts w:ascii="Arial" w:hAnsi="Arial" w:cs="Arial"/>
          <w:i/>
          <w:iCs/>
          <w:sz w:val="20"/>
          <w:szCs w:val="20"/>
          <w:lang w:val="en-US"/>
        </w:rPr>
        <w:t>respondent;</w:t>
      </w:r>
      <w:proofErr w:type="gramEnd"/>
    </w:p>
    <w:p w14:paraId="1CEB230A" w14:textId="0ECF5176" w:rsidR="00C02830" w:rsidRPr="00925CB2" w:rsidRDefault="00C02830" w:rsidP="00E60679">
      <w:pPr>
        <w:spacing w:line="240" w:lineRule="auto"/>
        <w:ind w:left="2880" w:hanging="720"/>
        <w:jc w:val="both"/>
        <w:rPr>
          <w:rFonts w:ascii="Arial" w:hAnsi="Arial" w:cs="Arial"/>
          <w:i/>
          <w:iCs/>
          <w:sz w:val="20"/>
          <w:szCs w:val="20"/>
          <w:lang w:val="en-US"/>
        </w:rPr>
      </w:pPr>
      <w:r w:rsidRPr="00925CB2">
        <w:rPr>
          <w:rFonts w:ascii="Arial" w:hAnsi="Arial" w:cs="Arial"/>
          <w:i/>
          <w:iCs/>
          <w:sz w:val="20"/>
          <w:szCs w:val="20"/>
          <w:lang w:val="en-US"/>
        </w:rPr>
        <w:t>5.8</w:t>
      </w:r>
      <w:r w:rsidRPr="00925CB2">
        <w:rPr>
          <w:rFonts w:ascii="Arial" w:hAnsi="Arial" w:cs="Arial"/>
          <w:i/>
          <w:iCs/>
          <w:sz w:val="20"/>
          <w:szCs w:val="20"/>
          <w:lang w:val="en-US"/>
        </w:rPr>
        <w:tab/>
        <w:t>directing the first and/or second respondent</w:t>
      </w:r>
      <w:r w:rsidR="003D11BD" w:rsidRPr="00925CB2">
        <w:rPr>
          <w:rFonts w:ascii="Arial" w:hAnsi="Arial" w:cs="Arial"/>
          <w:i/>
          <w:iCs/>
          <w:sz w:val="20"/>
          <w:szCs w:val="20"/>
          <w:lang w:val="en-US"/>
        </w:rPr>
        <w:t>s to pay the costs of this application and the third respondent to pay costs of this application, together with the first respondent</w:t>
      </w:r>
      <w:r w:rsidR="007E09B2" w:rsidRPr="00925CB2">
        <w:rPr>
          <w:rFonts w:ascii="Arial" w:hAnsi="Arial" w:cs="Arial"/>
          <w:i/>
          <w:iCs/>
          <w:sz w:val="20"/>
          <w:szCs w:val="20"/>
          <w:lang w:val="en-US"/>
        </w:rPr>
        <w:t xml:space="preserve">, jointly and severally, the one paying the other to be absolved, </w:t>
      </w:r>
      <w:r w:rsidR="007E09B2" w:rsidRPr="00925CB2">
        <w:rPr>
          <w:rFonts w:ascii="Arial" w:hAnsi="Arial" w:cs="Arial"/>
          <w:i/>
          <w:iCs/>
          <w:sz w:val="20"/>
          <w:szCs w:val="20"/>
          <w:u w:val="single"/>
          <w:lang w:val="en-US"/>
        </w:rPr>
        <w:t>only in the event of the third respondent</w:t>
      </w:r>
      <w:r w:rsidR="00CB1962" w:rsidRPr="00925CB2">
        <w:rPr>
          <w:rFonts w:ascii="Arial" w:hAnsi="Arial" w:cs="Arial"/>
          <w:i/>
          <w:iCs/>
          <w:sz w:val="20"/>
          <w:szCs w:val="20"/>
          <w:u w:val="single"/>
          <w:lang w:val="en-US"/>
        </w:rPr>
        <w:t xml:space="preserve"> opposing this </w:t>
      </w:r>
      <w:proofErr w:type="gramStart"/>
      <w:r w:rsidR="00CB1962" w:rsidRPr="00925CB2">
        <w:rPr>
          <w:rFonts w:ascii="Arial" w:hAnsi="Arial" w:cs="Arial"/>
          <w:i/>
          <w:iCs/>
          <w:sz w:val="20"/>
          <w:szCs w:val="20"/>
          <w:u w:val="single"/>
          <w:lang w:val="en-US"/>
        </w:rPr>
        <w:t>application</w:t>
      </w:r>
      <w:r w:rsidR="00CB1962" w:rsidRPr="00925CB2">
        <w:rPr>
          <w:rFonts w:ascii="Arial" w:hAnsi="Arial" w:cs="Arial"/>
          <w:i/>
          <w:iCs/>
          <w:sz w:val="20"/>
          <w:szCs w:val="20"/>
          <w:lang w:val="en-US"/>
        </w:rPr>
        <w:t>;</w:t>
      </w:r>
      <w:proofErr w:type="gramEnd"/>
    </w:p>
    <w:p w14:paraId="1947B9E3" w14:textId="5B4275AD" w:rsidR="00CB1962" w:rsidRPr="00925CB2" w:rsidRDefault="00CB1962" w:rsidP="00E60679">
      <w:pPr>
        <w:spacing w:line="240" w:lineRule="auto"/>
        <w:ind w:left="2880" w:hanging="720"/>
        <w:jc w:val="both"/>
        <w:rPr>
          <w:rFonts w:ascii="Arial" w:hAnsi="Arial" w:cs="Arial"/>
          <w:i/>
          <w:iCs/>
          <w:sz w:val="20"/>
          <w:szCs w:val="20"/>
          <w:lang w:val="en-US"/>
        </w:rPr>
      </w:pPr>
      <w:r w:rsidRPr="00925CB2">
        <w:rPr>
          <w:rFonts w:ascii="Arial" w:hAnsi="Arial" w:cs="Arial"/>
          <w:i/>
          <w:iCs/>
          <w:sz w:val="20"/>
          <w:szCs w:val="20"/>
          <w:lang w:val="en-US"/>
        </w:rPr>
        <w:t>5.9</w:t>
      </w:r>
      <w:r w:rsidRPr="00925CB2">
        <w:rPr>
          <w:rFonts w:ascii="Arial" w:hAnsi="Arial" w:cs="Arial"/>
          <w:i/>
          <w:iCs/>
          <w:sz w:val="20"/>
          <w:szCs w:val="20"/>
          <w:lang w:val="en-US"/>
        </w:rPr>
        <w:tab/>
        <w:t xml:space="preserve">as to such further and/or alternative relief as this Court may deem </w:t>
      </w:r>
      <w:proofErr w:type="gramStart"/>
      <w:r w:rsidRPr="00925CB2">
        <w:rPr>
          <w:rFonts w:ascii="Arial" w:hAnsi="Arial" w:cs="Arial"/>
          <w:i/>
          <w:iCs/>
          <w:sz w:val="20"/>
          <w:szCs w:val="20"/>
          <w:lang w:val="en-US"/>
        </w:rPr>
        <w:t>grant;</w:t>
      </w:r>
      <w:proofErr w:type="gramEnd"/>
    </w:p>
    <w:p w14:paraId="23282DF0" w14:textId="77777777" w:rsidR="00DC7BAC" w:rsidRPr="00925CB2" w:rsidRDefault="00CB1962" w:rsidP="00E60679">
      <w:pPr>
        <w:spacing w:line="240" w:lineRule="auto"/>
        <w:ind w:left="2160" w:hanging="720"/>
        <w:jc w:val="both"/>
        <w:rPr>
          <w:rFonts w:ascii="Arial" w:hAnsi="Arial" w:cs="Arial"/>
          <w:i/>
          <w:iCs/>
          <w:sz w:val="20"/>
          <w:szCs w:val="20"/>
          <w:lang w:val="en-US"/>
        </w:rPr>
      </w:pPr>
      <w:r w:rsidRPr="00925CB2">
        <w:rPr>
          <w:rFonts w:ascii="Arial" w:hAnsi="Arial" w:cs="Arial"/>
          <w:i/>
          <w:iCs/>
          <w:sz w:val="20"/>
          <w:szCs w:val="20"/>
          <w:lang w:val="en-US"/>
        </w:rPr>
        <w:lastRenderedPageBreak/>
        <w:t>6.</w:t>
      </w:r>
      <w:r w:rsidRPr="00925CB2">
        <w:rPr>
          <w:rFonts w:ascii="Arial" w:hAnsi="Arial" w:cs="Arial"/>
          <w:i/>
          <w:iCs/>
          <w:sz w:val="20"/>
          <w:szCs w:val="20"/>
          <w:lang w:val="en-US"/>
        </w:rPr>
        <w:tab/>
      </w:r>
      <w:r w:rsidR="00CB61B1" w:rsidRPr="00925CB2">
        <w:rPr>
          <w:rFonts w:ascii="Arial" w:hAnsi="Arial" w:cs="Arial"/>
          <w:i/>
          <w:iCs/>
          <w:sz w:val="20"/>
          <w:szCs w:val="20"/>
          <w:lang w:val="en-US"/>
        </w:rPr>
        <w:t xml:space="preserve">directing those paragraphs 5.2 to 5.7 of the rule nisi shall operate as an interim </w:t>
      </w:r>
      <w:r w:rsidR="00DC7BAC" w:rsidRPr="00925CB2">
        <w:rPr>
          <w:rFonts w:ascii="Arial" w:hAnsi="Arial" w:cs="Arial"/>
          <w:i/>
          <w:iCs/>
          <w:sz w:val="20"/>
          <w:szCs w:val="20"/>
          <w:lang w:val="en-US"/>
        </w:rPr>
        <w:t xml:space="preserve">interdict/mandamus pending the finalization of the </w:t>
      </w:r>
      <w:proofErr w:type="gramStart"/>
      <w:r w:rsidR="00DC7BAC" w:rsidRPr="00925CB2">
        <w:rPr>
          <w:rFonts w:ascii="Arial" w:hAnsi="Arial" w:cs="Arial"/>
          <w:i/>
          <w:iCs/>
          <w:sz w:val="20"/>
          <w:szCs w:val="20"/>
          <w:lang w:val="en-US"/>
        </w:rPr>
        <w:t>application;</w:t>
      </w:r>
      <w:proofErr w:type="gramEnd"/>
    </w:p>
    <w:p w14:paraId="14D3C042" w14:textId="77777777" w:rsidR="00DD5428" w:rsidRPr="00925CB2" w:rsidRDefault="00D37569" w:rsidP="00E60679">
      <w:pPr>
        <w:spacing w:line="240" w:lineRule="auto"/>
        <w:ind w:left="2160" w:hanging="720"/>
        <w:jc w:val="both"/>
        <w:rPr>
          <w:rFonts w:ascii="Arial" w:hAnsi="Arial" w:cs="Arial"/>
          <w:i/>
          <w:iCs/>
          <w:sz w:val="20"/>
          <w:szCs w:val="20"/>
          <w:lang w:val="en-US"/>
        </w:rPr>
      </w:pPr>
      <w:r w:rsidRPr="00925CB2">
        <w:rPr>
          <w:rFonts w:ascii="Arial" w:hAnsi="Arial" w:cs="Arial"/>
          <w:i/>
          <w:iCs/>
          <w:sz w:val="20"/>
          <w:szCs w:val="20"/>
          <w:lang w:val="en-US"/>
        </w:rPr>
        <w:t>7.</w:t>
      </w:r>
      <w:r w:rsidRPr="00925CB2">
        <w:rPr>
          <w:rFonts w:ascii="Arial" w:hAnsi="Arial" w:cs="Arial"/>
          <w:i/>
          <w:iCs/>
          <w:sz w:val="20"/>
          <w:szCs w:val="20"/>
          <w:lang w:val="en-US"/>
        </w:rPr>
        <w:tab/>
      </w:r>
      <w:r w:rsidR="00D0102C" w:rsidRPr="00925CB2">
        <w:rPr>
          <w:rFonts w:ascii="Arial" w:hAnsi="Arial" w:cs="Arial"/>
          <w:i/>
          <w:iCs/>
          <w:sz w:val="20"/>
          <w:szCs w:val="20"/>
          <w:lang w:val="en-US"/>
        </w:rPr>
        <w:t xml:space="preserve">directing the second respondent to deliver an affidavit </w:t>
      </w:r>
      <w:r w:rsidR="007C6FAA" w:rsidRPr="00925CB2">
        <w:rPr>
          <w:rFonts w:ascii="Arial" w:hAnsi="Arial" w:cs="Arial"/>
          <w:i/>
          <w:iCs/>
          <w:sz w:val="20"/>
          <w:szCs w:val="20"/>
          <w:lang w:val="en-US"/>
        </w:rPr>
        <w:t>confirming that he and the first respondent have complied with paragraphs 5.2 to 5.7</w:t>
      </w:r>
      <w:r w:rsidR="00DD5428" w:rsidRPr="00925CB2">
        <w:rPr>
          <w:rFonts w:ascii="Arial" w:hAnsi="Arial" w:cs="Arial"/>
          <w:i/>
          <w:iCs/>
          <w:sz w:val="20"/>
          <w:szCs w:val="20"/>
          <w:lang w:val="en-US"/>
        </w:rPr>
        <w:t xml:space="preserve"> of the rule nisi within 24 hours of such </w:t>
      </w:r>
      <w:proofErr w:type="gramStart"/>
      <w:r w:rsidR="00DD5428" w:rsidRPr="00925CB2">
        <w:rPr>
          <w:rFonts w:ascii="Arial" w:hAnsi="Arial" w:cs="Arial"/>
          <w:i/>
          <w:iCs/>
          <w:sz w:val="20"/>
          <w:szCs w:val="20"/>
          <w:lang w:val="en-US"/>
        </w:rPr>
        <w:t>compliance;</w:t>
      </w:r>
      <w:proofErr w:type="gramEnd"/>
    </w:p>
    <w:p w14:paraId="0077EC7D" w14:textId="77777777" w:rsidR="00AB454D" w:rsidRPr="00925CB2" w:rsidRDefault="00DD5428" w:rsidP="00E60679">
      <w:pPr>
        <w:spacing w:line="240" w:lineRule="auto"/>
        <w:ind w:left="2160" w:hanging="720"/>
        <w:jc w:val="both"/>
        <w:rPr>
          <w:rFonts w:ascii="Arial" w:hAnsi="Arial" w:cs="Arial"/>
          <w:i/>
          <w:iCs/>
          <w:sz w:val="20"/>
          <w:szCs w:val="20"/>
          <w:lang w:val="en-US"/>
        </w:rPr>
      </w:pPr>
      <w:r w:rsidRPr="00925CB2">
        <w:rPr>
          <w:rFonts w:ascii="Arial" w:hAnsi="Arial" w:cs="Arial"/>
          <w:i/>
          <w:iCs/>
          <w:sz w:val="20"/>
          <w:szCs w:val="20"/>
          <w:lang w:val="en-US"/>
        </w:rPr>
        <w:t>8.</w:t>
      </w:r>
      <w:r w:rsidRPr="00925CB2">
        <w:rPr>
          <w:rFonts w:ascii="Arial" w:hAnsi="Arial" w:cs="Arial"/>
          <w:i/>
          <w:iCs/>
          <w:sz w:val="20"/>
          <w:szCs w:val="20"/>
          <w:lang w:val="en-US"/>
        </w:rPr>
        <w:tab/>
        <w:t xml:space="preserve">directing the first respondent </w:t>
      </w:r>
      <w:r w:rsidR="00785438" w:rsidRPr="00925CB2">
        <w:rPr>
          <w:rFonts w:ascii="Arial" w:hAnsi="Arial" w:cs="Arial"/>
          <w:i/>
          <w:iCs/>
          <w:sz w:val="20"/>
          <w:szCs w:val="20"/>
          <w:lang w:val="en-US"/>
        </w:rPr>
        <w:t>to pay the costs</w:t>
      </w:r>
      <w:r w:rsidR="0068665B" w:rsidRPr="00925CB2">
        <w:rPr>
          <w:rFonts w:ascii="Arial" w:hAnsi="Arial" w:cs="Arial"/>
          <w:i/>
          <w:iCs/>
          <w:sz w:val="20"/>
          <w:szCs w:val="20"/>
          <w:lang w:val="en-US"/>
        </w:rPr>
        <w:t xml:space="preserve"> of this application and the second and third respondents to pay the costs</w:t>
      </w:r>
      <w:r w:rsidR="00AA66B1" w:rsidRPr="00925CB2">
        <w:rPr>
          <w:rFonts w:ascii="Arial" w:hAnsi="Arial" w:cs="Arial"/>
          <w:i/>
          <w:iCs/>
          <w:sz w:val="20"/>
          <w:szCs w:val="20"/>
          <w:lang w:val="en-US"/>
        </w:rPr>
        <w:t xml:space="preserve"> of this application</w:t>
      </w:r>
      <w:r w:rsidR="00C164D6" w:rsidRPr="00925CB2">
        <w:rPr>
          <w:rFonts w:ascii="Arial" w:hAnsi="Arial" w:cs="Arial"/>
          <w:i/>
          <w:iCs/>
          <w:sz w:val="20"/>
          <w:szCs w:val="20"/>
          <w:lang w:val="en-US"/>
        </w:rPr>
        <w:t xml:space="preserve">, together with the </w:t>
      </w:r>
      <w:r w:rsidR="00981005" w:rsidRPr="00925CB2">
        <w:rPr>
          <w:rFonts w:ascii="Arial" w:hAnsi="Arial" w:cs="Arial"/>
          <w:i/>
          <w:iCs/>
          <w:sz w:val="20"/>
          <w:szCs w:val="20"/>
          <w:lang w:val="en-US"/>
        </w:rPr>
        <w:t>first respondent, jointly and severally, the one paying the other to be absolved, only in the event</w:t>
      </w:r>
      <w:r w:rsidR="00AB454D" w:rsidRPr="00925CB2">
        <w:rPr>
          <w:rFonts w:ascii="Arial" w:hAnsi="Arial" w:cs="Arial"/>
          <w:i/>
          <w:iCs/>
          <w:sz w:val="20"/>
          <w:szCs w:val="20"/>
          <w:lang w:val="en-US"/>
        </w:rPr>
        <w:t xml:space="preserve"> of the second and third respondents opposing this application; and</w:t>
      </w:r>
    </w:p>
    <w:p w14:paraId="3D43F032" w14:textId="32BD6A66" w:rsidR="00CB1962" w:rsidRPr="00925CB2" w:rsidRDefault="00AB454D" w:rsidP="00E60679">
      <w:pPr>
        <w:spacing w:line="240" w:lineRule="auto"/>
        <w:ind w:left="2160" w:hanging="720"/>
        <w:jc w:val="both"/>
        <w:rPr>
          <w:rFonts w:ascii="Arial" w:hAnsi="Arial" w:cs="Arial"/>
          <w:i/>
          <w:iCs/>
          <w:sz w:val="20"/>
          <w:szCs w:val="20"/>
          <w:lang w:val="en-US"/>
        </w:rPr>
      </w:pPr>
      <w:r w:rsidRPr="00925CB2">
        <w:rPr>
          <w:rFonts w:ascii="Arial" w:hAnsi="Arial" w:cs="Arial"/>
          <w:i/>
          <w:iCs/>
          <w:sz w:val="20"/>
          <w:szCs w:val="20"/>
          <w:lang w:val="en-US"/>
        </w:rPr>
        <w:t>9.</w:t>
      </w:r>
      <w:r w:rsidRPr="00925CB2">
        <w:rPr>
          <w:rFonts w:ascii="Arial" w:hAnsi="Arial" w:cs="Arial"/>
          <w:i/>
          <w:iCs/>
          <w:sz w:val="20"/>
          <w:szCs w:val="20"/>
          <w:lang w:val="en-US"/>
        </w:rPr>
        <w:tab/>
        <w:t xml:space="preserve">as to such and/or further </w:t>
      </w:r>
      <w:r w:rsidR="00E60679" w:rsidRPr="00925CB2">
        <w:rPr>
          <w:rFonts w:ascii="Arial" w:hAnsi="Arial" w:cs="Arial"/>
          <w:i/>
          <w:iCs/>
          <w:sz w:val="20"/>
          <w:szCs w:val="20"/>
          <w:lang w:val="en-US"/>
        </w:rPr>
        <w:t>alternative relief as this Court may deem grant.”</w:t>
      </w:r>
      <w:r w:rsidR="00CB1962" w:rsidRPr="00925CB2">
        <w:rPr>
          <w:rFonts w:ascii="Arial" w:hAnsi="Arial" w:cs="Arial"/>
          <w:i/>
          <w:iCs/>
          <w:sz w:val="20"/>
          <w:szCs w:val="20"/>
          <w:lang w:val="en-US"/>
        </w:rPr>
        <w:tab/>
      </w:r>
    </w:p>
    <w:p w14:paraId="1FADF2F3" w14:textId="52EBF8A1" w:rsidR="00A16C49" w:rsidRPr="00925CB2" w:rsidRDefault="00E13BCC" w:rsidP="00910CF4">
      <w:pPr>
        <w:spacing w:line="480" w:lineRule="auto"/>
        <w:jc w:val="both"/>
        <w:rPr>
          <w:rFonts w:ascii="Arial" w:hAnsi="Arial" w:cs="Arial"/>
          <w:sz w:val="24"/>
          <w:szCs w:val="24"/>
          <w:lang w:val="en-US"/>
        </w:rPr>
      </w:pPr>
      <w:r w:rsidRPr="00925CB2">
        <w:rPr>
          <w:rFonts w:ascii="Arial" w:hAnsi="Arial" w:cs="Arial"/>
          <w:color w:val="000000" w:themeColor="text1"/>
          <w:sz w:val="24"/>
          <w:szCs w:val="24"/>
          <w:lang w:val="en-US"/>
        </w:rPr>
        <w:t xml:space="preserve"> </w:t>
      </w:r>
    </w:p>
    <w:p w14:paraId="3241FADB" w14:textId="07430699" w:rsidR="00584C52" w:rsidRPr="00925CB2" w:rsidRDefault="00A16C49" w:rsidP="00910CF4">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490361">
        <w:rPr>
          <w:rFonts w:ascii="Arial" w:hAnsi="Arial" w:cs="Arial"/>
          <w:sz w:val="24"/>
          <w:szCs w:val="24"/>
          <w:lang w:val="en-US"/>
        </w:rPr>
        <w:t>2</w:t>
      </w:r>
      <w:r w:rsidRPr="00925CB2">
        <w:rPr>
          <w:rFonts w:ascii="Arial" w:hAnsi="Arial" w:cs="Arial"/>
          <w:sz w:val="24"/>
          <w:szCs w:val="24"/>
          <w:lang w:val="en-US"/>
        </w:rPr>
        <w:t>]</w:t>
      </w:r>
      <w:r w:rsidR="0086113F" w:rsidRPr="00925CB2">
        <w:rPr>
          <w:rFonts w:ascii="Arial" w:hAnsi="Arial" w:cs="Arial"/>
          <w:sz w:val="24"/>
          <w:szCs w:val="24"/>
          <w:lang w:val="en-US"/>
        </w:rPr>
        <w:tab/>
      </w:r>
      <w:r w:rsidR="008439E7" w:rsidRPr="00925CB2">
        <w:rPr>
          <w:rFonts w:ascii="Arial" w:hAnsi="Arial" w:cs="Arial"/>
          <w:sz w:val="24"/>
          <w:szCs w:val="24"/>
          <w:lang w:val="en-US"/>
        </w:rPr>
        <w:t xml:space="preserve">Applicant </w:t>
      </w:r>
      <w:r w:rsidR="00826127" w:rsidRPr="00925CB2">
        <w:rPr>
          <w:rFonts w:ascii="Arial" w:hAnsi="Arial" w:cs="Arial"/>
          <w:sz w:val="24"/>
          <w:szCs w:val="24"/>
          <w:lang w:val="en-US"/>
        </w:rPr>
        <w:t xml:space="preserve">cited as </w:t>
      </w:r>
      <w:r w:rsidR="008439E7" w:rsidRPr="00925CB2">
        <w:rPr>
          <w:rFonts w:ascii="Arial" w:hAnsi="Arial" w:cs="Arial"/>
          <w:sz w:val="24"/>
          <w:szCs w:val="24"/>
          <w:lang w:val="en-US"/>
        </w:rPr>
        <w:t xml:space="preserve">the </w:t>
      </w:r>
      <w:r w:rsidR="00045E8C" w:rsidRPr="00925CB2">
        <w:rPr>
          <w:rFonts w:ascii="Arial" w:hAnsi="Arial" w:cs="Arial"/>
          <w:sz w:val="24"/>
          <w:szCs w:val="24"/>
          <w:lang w:val="en-US"/>
        </w:rPr>
        <w:t xml:space="preserve">first </w:t>
      </w:r>
      <w:r w:rsidR="00826127" w:rsidRPr="00925CB2">
        <w:rPr>
          <w:rFonts w:ascii="Arial" w:hAnsi="Arial" w:cs="Arial"/>
          <w:sz w:val="24"/>
          <w:szCs w:val="24"/>
          <w:lang w:val="en-US"/>
        </w:rPr>
        <w:t>respondent</w:t>
      </w:r>
      <w:r w:rsidR="00D10AC1" w:rsidRPr="00925CB2">
        <w:rPr>
          <w:rFonts w:ascii="Arial" w:hAnsi="Arial" w:cs="Arial"/>
          <w:sz w:val="24"/>
          <w:szCs w:val="24"/>
          <w:lang w:val="en-US"/>
        </w:rPr>
        <w:t xml:space="preserve"> </w:t>
      </w:r>
      <w:r w:rsidR="00910CF4" w:rsidRPr="00925CB2">
        <w:rPr>
          <w:rFonts w:ascii="Arial" w:hAnsi="Arial" w:cs="Arial"/>
          <w:sz w:val="24"/>
          <w:szCs w:val="24"/>
          <w:lang w:val="en-US"/>
        </w:rPr>
        <w:t xml:space="preserve">the </w:t>
      </w:r>
      <w:proofErr w:type="spellStart"/>
      <w:r w:rsidR="00822F25" w:rsidRPr="00925CB2">
        <w:rPr>
          <w:rFonts w:ascii="Arial" w:hAnsi="Arial" w:cs="Arial"/>
          <w:sz w:val="24"/>
          <w:szCs w:val="24"/>
          <w:lang w:val="en-US"/>
        </w:rPr>
        <w:t>Amathole</w:t>
      </w:r>
      <w:proofErr w:type="spellEnd"/>
      <w:r w:rsidR="00822F25" w:rsidRPr="00925CB2">
        <w:rPr>
          <w:rFonts w:ascii="Arial" w:hAnsi="Arial" w:cs="Arial"/>
          <w:sz w:val="24"/>
          <w:szCs w:val="24"/>
          <w:lang w:val="en-US"/>
        </w:rPr>
        <w:t xml:space="preserve"> District Municipality</w:t>
      </w:r>
      <w:r w:rsidR="00E13BCC" w:rsidRPr="00925CB2">
        <w:rPr>
          <w:rFonts w:ascii="Arial" w:hAnsi="Arial" w:cs="Arial"/>
          <w:sz w:val="24"/>
          <w:szCs w:val="24"/>
          <w:lang w:val="en-US"/>
        </w:rPr>
        <w:t xml:space="preserve"> (‘the municipality’)</w:t>
      </w:r>
      <w:r w:rsidR="00826127" w:rsidRPr="00925CB2">
        <w:rPr>
          <w:rFonts w:ascii="Arial" w:hAnsi="Arial" w:cs="Arial"/>
          <w:sz w:val="24"/>
          <w:szCs w:val="24"/>
          <w:lang w:val="en-US"/>
        </w:rPr>
        <w:t xml:space="preserve">, </w:t>
      </w:r>
      <w:r w:rsidR="00166170" w:rsidRPr="00925CB2">
        <w:rPr>
          <w:rFonts w:ascii="Arial" w:hAnsi="Arial" w:cs="Arial"/>
          <w:sz w:val="24"/>
          <w:szCs w:val="24"/>
          <w:lang w:val="en-US"/>
        </w:rPr>
        <w:t xml:space="preserve">the </w:t>
      </w:r>
      <w:r w:rsidR="00826127" w:rsidRPr="00925CB2">
        <w:rPr>
          <w:rFonts w:ascii="Arial" w:hAnsi="Arial" w:cs="Arial"/>
          <w:sz w:val="24"/>
          <w:szCs w:val="24"/>
          <w:lang w:val="en-US"/>
        </w:rPr>
        <w:t>m</w:t>
      </w:r>
      <w:r w:rsidR="00166170" w:rsidRPr="00925CB2">
        <w:rPr>
          <w:rFonts w:ascii="Arial" w:hAnsi="Arial" w:cs="Arial"/>
          <w:sz w:val="24"/>
          <w:szCs w:val="24"/>
          <w:lang w:val="en-US"/>
        </w:rPr>
        <w:t xml:space="preserve">unicipal </w:t>
      </w:r>
      <w:r w:rsidR="00826127" w:rsidRPr="00925CB2">
        <w:rPr>
          <w:rFonts w:ascii="Arial" w:hAnsi="Arial" w:cs="Arial"/>
          <w:sz w:val="24"/>
          <w:szCs w:val="24"/>
          <w:lang w:val="en-US"/>
        </w:rPr>
        <w:t>m</w:t>
      </w:r>
      <w:r w:rsidR="00166170" w:rsidRPr="00925CB2">
        <w:rPr>
          <w:rFonts w:ascii="Arial" w:hAnsi="Arial" w:cs="Arial"/>
          <w:sz w:val="24"/>
          <w:szCs w:val="24"/>
          <w:lang w:val="en-US"/>
        </w:rPr>
        <w:t>anager</w:t>
      </w:r>
      <w:r w:rsidR="00045E8C" w:rsidRPr="00925CB2">
        <w:rPr>
          <w:rFonts w:ascii="Arial" w:hAnsi="Arial" w:cs="Arial"/>
          <w:sz w:val="24"/>
          <w:szCs w:val="24"/>
          <w:lang w:val="en-US"/>
        </w:rPr>
        <w:t xml:space="preserve"> as second respondent</w:t>
      </w:r>
      <w:r w:rsidR="00826127" w:rsidRPr="00925CB2">
        <w:rPr>
          <w:rFonts w:ascii="Arial" w:hAnsi="Arial" w:cs="Arial"/>
          <w:sz w:val="24"/>
          <w:szCs w:val="24"/>
          <w:lang w:val="en-US"/>
        </w:rPr>
        <w:t xml:space="preserve"> and </w:t>
      </w:r>
      <w:proofErr w:type="spellStart"/>
      <w:r w:rsidR="00826127" w:rsidRPr="00925CB2">
        <w:rPr>
          <w:rFonts w:ascii="Arial" w:hAnsi="Arial" w:cs="Arial"/>
          <w:sz w:val="24"/>
          <w:szCs w:val="24"/>
          <w:lang w:val="en-US"/>
        </w:rPr>
        <w:t>Mr</w:t>
      </w:r>
      <w:proofErr w:type="spellEnd"/>
      <w:r w:rsidR="008439E7" w:rsidRPr="00925CB2">
        <w:rPr>
          <w:rFonts w:ascii="Arial" w:hAnsi="Arial" w:cs="Arial"/>
          <w:sz w:val="24"/>
          <w:szCs w:val="24"/>
          <w:lang w:val="en-US"/>
        </w:rPr>
        <w:t xml:space="preserve"> </w:t>
      </w:r>
      <w:r w:rsidR="00826127" w:rsidRPr="00925CB2">
        <w:rPr>
          <w:rFonts w:ascii="Arial" w:hAnsi="Arial" w:cs="Arial"/>
          <w:sz w:val="24"/>
          <w:szCs w:val="24"/>
          <w:lang w:val="en-US"/>
        </w:rPr>
        <w:t xml:space="preserve">N. </w:t>
      </w:r>
      <w:proofErr w:type="spellStart"/>
      <w:r w:rsidR="00826127" w:rsidRPr="00925CB2">
        <w:rPr>
          <w:rFonts w:ascii="Arial" w:hAnsi="Arial" w:cs="Arial"/>
          <w:sz w:val="24"/>
          <w:szCs w:val="24"/>
          <w:lang w:val="en-US"/>
        </w:rPr>
        <w:t>Zengethwa</w:t>
      </w:r>
      <w:proofErr w:type="spellEnd"/>
      <w:r w:rsidR="00826127" w:rsidRPr="00925CB2">
        <w:rPr>
          <w:rFonts w:ascii="Arial" w:hAnsi="Arial" w:cs="Arial"/>
          <w:sz w:val="24"/>
          <w:szCs w:val="24"/>
          <w:lang w:val="en-US"/>
        </w:rPr>
        <w:t xml:space="preserve"> who was interviewed for the same position </w:t>
      </w:r>
      <w:r w:rsidR="00CC18BF" w:rsidRPr="00925CB2">
        <w:rPr>
          <w:rFonts w:ascii="Arial" w:hAnsi="Arial" w:cs="Arial"/>
          <w:sz w:val="24"/>
          <w:szCs w:val="24"/>
          <w:lang w:val="en-US"/>
        </w:rPr>
        <w:t>of C</w:t>
      </w:r>
      <w:r w:rsidR="009B30CA">
        <w:rPr>
          <w:rFonts w:ascii="Arial" w:hAnsi="Arial" w:cs="Arial"/>
          <w:sz w:val="24"/>
          <w:szCs w:val="24"/>
          <w:lang w:val="en-US"/>
        </w:rPr>
        <w:t xml:space="preserve">hief </w:t>
      </w:r>
      <w:r w:rsidR="00CC18BF" w:rsidRPr="00925CB2">
        <w:rPr>
          <w:rFonts w:ascii="Arial" w:hAnsi="Arial" w:cs="Arial"/>
          <w:sz w:val="24"/>
          <w:szCs w:val="24"/>
          <w:lang w:val="en-US"/>
        </w:rPr>
        <w:t>F</w:t>
      </w:r>
      <w:r w:rsidR="009B30CA">
        <w:rPr>
          <w:rFonts w:ascii="Arial" w:hAnsi="Arial" w:cs="Arial"/>
          <w:sz w:val="24"/>
          <w:szCs w:val="24"/>
          <w:lang w:val="en-US"/>
        </w:rPr>
        <w:t xml:space="preserve">inancial </w:t>
      </w:r>
      <w:r w:rsidR="00CC18BF" w:rsidRPr="00925CB2">
        <w:rPr>
          <w:rFonts w:ascii="Arial" w:hAnsi="Arial" w:cs="Arial"/>
          <w:sz w:val="24"/>
          <w:szCs w:val="24"/>
          <w:lang w:val="en-US"/>
        </w:rPr>
        <w:t>O</w:t>
      </w:r>
      <w:r w:rsidR="009B30CA">
        <w:rPr>
          <w:rFonts w:ascii="Arial" w:hAnsi="Arial" w:cs="Arial"/>
          <w:sz w:val="24"/>
          <w:szCs w:val="24"/>
          <w:lang w:val="en-US"/>
        </w:rPr>
        <w:t>fficer (CFO)</w:t>
      </w:r>
      <w:r w:rsidR="00045E8C" w:rsidRPr="00925CB2">
        <w:rPr>
          <w:rFonts w:ascii="Arial" w:hAnsi="Arial" w:cs="Arial"/>
          <w:sz w:val="24"/>
          <w:szCs w:val="24"/>
          <w:lang w:val="en-US"/>
        </w:rPr>
        <w:t>, as third respondent</w:t>
      </w:r>
      <w:r w:rsidR="00826127" w:rsidRPr="00925CB2">
        <w:rPr>
          <w:rFonts w:ascii="Arial" w:hAnsi="Arial" w:cs="Arial"/>
          <w:sz w:val="24"/>
          <w:szCs w:val="24"/>
          <w:lang w:val="en-US"/>
        </w:rPr>
        <w:t xml:space="preserve">. </w:t>
      </w:r>
      <w:r w:rsidR="00584C52" w:rsidRPr="00925CB2">
        <w:rPr>
          <w:rFonts w:ascii="Arial" w:hAnsi="Arial" w:cs="Arial"/>
          <w:sz w:val="24"/>
          <w:szCs w:val="24"/>
          <w:lang w:val="en-US"/>
        </w:rPr>
        <w:t xml:space="preserve">After the institution </w:t>
      </w:r>
      <w:r w:rsidR="005F05CF" w:rsidRPr="00925CB2">
        <w:rPr>
          <w:rFonts w:ascii="Arial" w:hAnsi="Arial" w:cs="Arial"/>
          <w:sz w:val="24"/>
          <w:szCs w:val="24"/>
          <w:lang w:val="en-US"/>
        </w:rPr>
        <w:t xml:space="preserve">of the application and after a </w:t>
      </w:r>
      <w:r w:rsidR="00201ADF" w:rsidRPr="00925CB2">
        <w:rPr>
          <w:rFonts w:ascii="Arial" w:hAnsi="Arial" w:cs="Arial"/>
          <w:sz w:val="24"/>
          <w:szCs w:val="24"/>
          <w:lang w:val="en-US"/>
        </w:rPr>
        <w:t xml:space="preserve">point of </w:t>
      </w:r>
      <w:r w:rsidR="005F05CF" w:rsidRPr="00925CB2">
        <w:rPr>
          <w:rFonts w:ascii="Arial" w:hAnsi="Arial" w:cs="Arial"/>
          <w:sz w:val="24"/>
          <w:szCs w:val="24"/>
          <w:lang w:val="en-US"/>
        </w:rPr>
        <w:t>non-joinder</w:t>
      </w:r>
      <w:r w:rsidR="009773EB" w:rsidRPr="00925CB2">
        <w:rPr>
          <w:rFonts w:ascii="Arial" w:hAnsi="Arial" w:cs="Arial"/>
          <w:sz w:val="24"/>
          <w:szCs w:val="24"/>
          <w:lang w:val="en-US"/>
        </w:rPr>
        <w:t xml:space="preserve"> was taken by the respondents</w:t>
      </w:r>
      <w:r w:rsidR="007E6D7A" w:rsidRPr="00925CB2">
        <w:rPr>
          <w:rFonts w:ascii="Arial" w:hAnsi="Arial" w:cs="Arial"/>
          <w:sz w:val="24"/>
          <w:szCs w:val="24"/>
          <w:lang w:val="en-US"/>
        </w:rPr>
        <w:t xml:space="preserve"> the applicant further </w:t>
      </w:r>
      <w:r w:rsidR="00F76B49" w:rsidRPr="00925CB2">
        <w:rPr>
          <w:rFonts w:ascii="Arial" w:hAnsi="Arial" w:cs="Arial"/>
          <w:sz w:val="24"/>
          <w:szCs w:val="24"/>
          <w:lang w:val="en-US"/>
        </w:rPr>
        <w:t xml:space="preserve">applied </w:t>
      </w:r>
      <w:r w:rsidR="009A3C33" w:rsidRPr="00925CB2">
        <w:rPr>
          <w:rFonts w:ascii="Arial" w:hAnsi="Arial" w:cs="Arial"/>
          <w:sz w:val="24"/>
          <w:szCs w:val="24"/>
          <w:lang w:val="en-US"/>
        </w:rPr>
        <w:t xml:space="preserve">on an urgent basis </w:t>
      </w:r>
      <w:r w:rsidR="00F76B49" w:rsidRPr="00925CB2">
        <w:rPr>
          <w:rFonts w:ascii="Arial" w:hAnsi="Arial" w:cs="Arial"/>
          <w:sz w:val="24"/>
          <w:szCs w:val="24"/>
          <w:lang w:val="en-US"/>
        </w:rPr>
        <w:t xml:space="preserve">to have </w:t>
      </w:r>
      <w:r w:rsidR="007E6D7A" w:rsidRPr="00925CB2">
        <w:rPr>
          <w:rFonts w:ascii="Arial" w:hAnsi="Arial" w:cs="Arial"/>
          <w:sz w:val="24"/>
          <w:szCs w:val="24"/>
          <w:lang w:val="en-US"/>
        </w:rPr>
        <w:t xml:space="preserve">the MEC for </w:t>
      </w:r>
      <w:r w:rsidR="00016090" w:rsidRPr="00925CB2">
        <w:rPr>
          <w:rFonts w:ascii="Arial" w:hAnsi="Arial" w:cs="Arial"/>
          <w:sz w:val="24"/>
          <w:szCs w:val="24"/>
          <w:lang w:val="en-US"/>
        </w:rPr>
        <w:t>Cooperative</w:t>
      </w:r>
      <w:r w:rsidR="007E6D7A" w:rsidRPr="00925CB2">
        <w:rPr>
          <w:rFonts w:ascii="Arial" w:hAnsi="Arial" w:cs="Arial"/>
          <w:sz w:val="24"/>
          <w:szCs w:val="24"/>
          <w:lang w:val="en-US"/>
        </w:rPr>
        <w:t xml:space="preserve"> </w:t>
      </w:r>
      <w:r w:rsidR="00B93F48" w:rsidRPr="00925CB2">
        <w:rPr>
          <w:rFonts w:ascii="Arial" w:hAnsi="Arial" w:cs="Arial"/>
          <w:sz w:val="24"/>
          <w:szCs w:val="24"/>
          <w:lang w:val="en-US"/>
        </w:rPr>
        <w:t>Governance and Traditional Affairs</w:t>
      </w:r>
      <w:r w:rsidR="002553BE" w:rsidRPr="00925CB2">
        <w:rPr>
          <w:rFonts w:ascii="Arial" w:hAnsi="Arial" w:cs="Arial"/>
          <w:sz w:val="24"/>
          <w:szCs w:val="24"/>
          <w:lang w:val="en-US"/>
        </w:rPr>
        <w:t xml:space="preserve">, Eastern Cape </w:t>
      </w:r>
      <w:r w:rsidR="0086113F" w:rsidRPr="00925CB2">
        <w:rPr>
          <w:rFonts w:ascii="Arial" w:hAnsi="Arial" w:cs="Arial"/>
          <w:sz w:val="24"/>
          <w:szCs w:val="24"/>
          <w:lang w:val="en-US"/>
        </w:rPr>
        <w:t>Province (</w:t>
      </w:r>
      <w:r w:rsidR="00B27873" w:rsidRPr="00925CB2">
        <w:rPr>
          <w:rFonts w:ascii="Arial" w:hAnsi="Arial" w:cs="Arial"/>
          <w:sz w:val="24"/>
          <w:szCs w:val="24"/>
          <w:lang w:val="en-US"/>
        </w:rPr>
        <w:t>“the</w:t>
      </w:r>
      <w:r w:rsidR="00826127" w:rsidRPr="00925CB2">
        <w:rPr>
          <w:rFonts w:ascii="Arial" w:hAnsi="Arial" w:cs="Arial"/>
          <w:sz w:val="24"/>
          <w:szCs w:val="24"/>
          <w:lang w:val="en-US"/>
        </w:rPr>
        <w:t xml:space="preserve"> </w:t>
      </w:r>
      <w:r w:rsidR="00B27873" w:rsidRPr="00925CB2">
        <w:rPr>
          <w:rFonts w:ascii="Arial" w:hAnsi="Arial" w:cs="Arial"/>
          <w:sz w:val="24"/>
          <w:szCs w:val="24"/>
          <w:lang w:val="en-US"/>
        </w:rPr>
        <w:t>MEC”)</w:t>
      </w:r>
      <w:r w:rsidR="00045E8C" w:rsidRPr="00925CB2">
        <w:rPr>
          <w:rFonts w:ascii="Arial" w:hAnsi="Arial" w:cs="Arial"/>
          <w:sz w:val="24"/>
          <w:szCs w:val="24"/>
          <w:lang w:val="en-US"/>
        </w:rPr>
        <w:t xml:space="preserve"> </w:t>
      </w:r>
      <w:r w:rsidR="00F76B49" w:rsidRPr="00925CB2">
        <w:rPr>
          <w:rFonts w:ascii="Arial" w:hAnsi="Arial" w:cs="Arial"/>
          <w:sz w:val="24"/>
          <w:szCs w:val="24"/>
          <w:lang w:val="en-US"/>
        </w:rPr>
        <w:t xml:space="preserve">joined </w:t>
      </w:r>
      <w:r w:rsidR="00045E8C" w:rsidRPr="00925CB2">
        <w:rPr>
          <w:rFonts w:ascii="Arial" w:hAnsi="Arial" w:cs="Arial"/>
          <w:sz w:val="24"/>
          <w:szCs w:val="24"/>
          <w:lang w:val="en-US"/>
        </w:rPr>
        <w:t xml:space="preserve">as </w:t>
      </w:r>
      <w:r w:rsidR="00662BAA">
        <w:rPr>
          <w:rFonts w:ascii="Arial" w:hAnsi="Arial" w:cs="Arial"/>
          <w:sz w:val="24"/>
          <w:szCs w:val="24"/>
          <w:lang w:val="en-US"/>
        </w:rPr>
        <w:t xml:space="preserve">the </w:t>
      </w:r>
      <w:r w:rsidR="00045E8C" w:rsidRPr="00925CB2">
        <w:rPr>
          <w:rFonts w:ascii="Arial" w:hAnsi="Arial" w:cs="Arial"/>
          <w:sz w:val="24"/>
          <w:szCs w:val="24"/>
          <w:lang w:val="en-US"/>
        </w:rPr>
        <w:t>fourth respondent</w:t>
      </w:r>
      <w:r w:rsidR="00117E6F" w:rsidRPr="00925CB2">
        <w:rPr>
          <w:rFonts w:ascii="Arial" w:hAnsi="Arial" w:cs="Arial"/>
          <w:sz w:val="24"/>
          <w:szCs w:val="24"/>
          <w:lang w:val="en-US"/>
        </w:rPr>
        <w:t>.</w:t>
      </w:r>
      <w:r w:rsidR="00045E8C" w:rsidRPr="00925CB2">
        <w:rPr>
          <w:rFonts w:ascii="Arial" w:hAnsi="Arial" w:cs="Arial"/>
          <w:sz w:val="24"/>
          <w:szCs w:val="24"/>
          <w:lang w:val="en-US"/>
        </w:rPr>
        <w:t xml:space="preserve"> </w:t>
      </w:r>
      <w:r w:rsidR="0036151A" w:rsidRPr="00925CB2">
        <w:rPr>
          <w:rFonts w:ascii="Arial" w:hAnsi="Arial" w:cs="Arial"/>
          <w:sz w:val="24"/>
          <w:szCs w:val="24"/>
          <w:lang w:val="en-US"/>
        </w:rPr>
        <w:t xml:space="preserve">The joinder application was not opposed by the municipality and the municipal manager. On 22 September 2023 the </w:t>
      </w:r>
      <w:r w:rsidR="009A3C33" w:rsidRPr="00925CB2">
        <w:rPr>
          <w:rFonts w:ascii="Arial" w:hAnsi="Arial" w:cs="Arial"/>
          <w:sz w:val="24"/>
          <w:szCs w:val="24"/>
          <w:lang w:val="en-US"/>
        </w:rPr>
        <w:t xml:space="preserve">MEC was joined as a party to the proceedings in terms of the order that was issued by Zilwa J. </w:t>
      </w:r>
      <w:r w:rsidR="0036151A" w:rsidRPr="00925CB2">
        <w:rPr>
          <w:rFonts w:ascii="Arial" w:hAnsi="Arial" w:cs="Arial"/>
          <w:sz w:val="24"/>
          <w:szCs w:val="24"/>
          <w:lang w:val="en-US"/>
        </w:rPr>
        <w:t xml:space="preserve"> </w:t>
      </w:r>
      <w:r w:rsidR="009779F5" w:rsidRPr="00925CB2">
        <w:rPr>
          <w:rFonts w:ascii="Arial" w:hAnsi="Arial" w:cs="Arial"/>
          <w:sz w:val="24"/>
          <w:szCs w:val="24"/>
          <w:lang w:val="en-US"/>
        </w:rPr>
        <w:t>The main application was thereafter</w:t>
      </w:r>
      <w:r w:rsidR="009F586C" w:rsidRPr="00925CB2">
        <w:rPr>
          <w:rFonts w:ascii="Arial" w:hAnsi="Arial" w:cs="Arial"/>
          <w:sz w:val="24"/>
          <w:szCs w:val="24"/>
          <w:lang w:val="en-US"/>
        </w:rPr>
        <w:t xml:space="preserve"> opposed by the municipality</w:t>
      </w:r>
      <w:r w:rsidR="00CC18BF" w:rsidRPr="00925CB2">
        <w:rPr>
          <w:rFonts w:ascii="Arial" w:hAnsi="Arial" w:cs="Arial"/>
          <w:sz w:val="24"/>
          <w:szCs w:val="24"/>
          <w:lang w:val="en-US"/>
        </w:rPr>
        <w:t xml:space="preserve"> and the municipal manager</w:t>
      </w:r>
      <w:r w:rsidR="00045E8C" w:rsidRPr="00925CB2">
        <w:rPr>
          <w:rFonts w:ascii="Arial" w:hAnsi="Arial" w:cs="Arial"/>
          <w:sz w:val="24"/>
          <w:szCs w:val="24"/>
          <w:lang w:val="en-US"/>
        </w:rPr>
        <w:t xml:space="preserve"> </w:t>
      </w:r>
      <w:r w:rsidR="00770731" w:rsidRPr="00925CB2">
        <w:rPr>
          <w:rFonts w:ascii="Arial" w:hAnsi="Arial" w:cs="Arial"/>
          <w:sz w:val="24"/>
          <w:szCs w:val="24"/>
          <w:lang w:val="en-US"/>
        </w:rPr>
        <w:t>(“</w:t>
      </w:r>
      <w:r w:rsidR="00045E8C" w:rsidRPr="00925CB2">
        <w:rPr>
          <w:rFonts w:ascii="Arial" w:hAnsi="Arial" w:cs="Arial"/>
          <w:sz w:val="24"/>
          <w:szCs w:val="24"/>
          <w:lang w:val="en-US"/>
        </w:rPr>
        <w:t>the respondents”)</w:t>
      </w:r>
      <w:r w:rsidR="00CC18BF" w:rsidRPr="00925CB2">
        <w:rPr>
          <w:rFonts w:ascii="Arial" w:hAnsi="Arial" w:cs="Arial"/>
          <w:sz w:val="24"/>
          <w:szCs w:val="24"/>
          <w:lang w:val="en-US"/>
        </w:rPr>
        <w:t xml:space="preserve">. </w:t>
      </w:r>
      <w:r w:rsidR="009F586C" w:rsidRPr="00925CB2">
        <w:rPr>
          <w:rFonts w:ascii="Arial" w:hAnsi="Arial" w:cs="Arial"/>
          <w:sz w:val="24"/>
          <w:szCs w:val="24"/>
          <w:lang w:val="en-US"/>
        </w:rPr>
        <w:t xml:space="preserve"> </w:t>
      </w:r>
      <w:r w:rsidR="009779F5" w:rsidRPr="00925CB2">
        <w:rPr>
          <w:rFonts w:ascii="Arial" w:hAnsi="Arial" w:cs="Arial"/>
          <w:sz w:val="24"/>
          <w:szCs w:val="24"/>
          <w:lang w:val="en-US"/>
        </w:rPr>
        <w:t xml:space="preserve"> The MEC simply filed a notice to oppose on 4 October 2023 but did not file any answering affidavit. </w:t>
      </w:r>
    </w:p>
    <w:p w14:paraId="2C05EEB3" w14:textId="3A4FFD3F" w:rsidR="00910CF4" w:rsidRPr="00925CB2" w:rsidRDefault="00770731" w:rsidP="00314937">
      <w:pPr>
        <w:spacing w:line="480" w:lineRule="auto"/>
        <w:ind w:left="720" w:hanging="720"/>
        <w:jc w:val="both"/>
        <w:rPr>
          <w:rFonts w:ascii="Arial" w:hAnsi="Arial" w:cs="Arial"/>
          <w:i/>
          <w:iCs/>
          <w:sz w:val="24"/>
          <w:szCs w:val="24"/>
          <w:lang w:val="en-US"/>
        </w:rPr>
      </w:pPr>
      <w:r w:rsidRPr="00925CB2">
        <w:rPr>
          <w:rFonts w:ascii="Arial" w:hAnsi="Arial" w:cs="Arial"/>
          <w:i/>
          <w:iCs/>
          <w:sz w:val="24"/>
          <w:szCs w:val="24"/>
          <w:lang w:val="en-US"/>
        </w:rPr>
        <w:t>Relevant facts</w:t>
      </w:r>
    </w:p>
    <w:p w14:paraId="7E713308" w14:textId="59471CA1" w:rsidR="00287CF7" w:rsidRPr="00925CB2" w:rsidRDefault="00C34F30" w:rsidP="008439E7">
      <w:pPr>
        <w:spacing w:line="480" w:lineRule="auto"/>
        <w:ind w:left="720" w:hanging="720"/>
        <w:jc w:val="both"/>
        <w:rPr>
          <w:rFonts w:ascii="Arial" w:hAnsi="Arial" w:cs="Arial"/>
          <w:color w:val="000000" w:themeColor="text1"/>
          <w:sz w:val="24"/>
          <w:szCs w:val="24"/>
          <w:lang w:val="en-US"/>
        </w:rPr>
      </w:pPr>
      <w:r w:rsidRPr="00925CB2">
        <w:rPr>
          <w:rFonts w:ascii="Arial" w:hAnsi="Arial" w:cs="Arial"/>
          <w:sz w:val="24"/>
          <w:szCs w:val="24"/>
          <w:lang w:val="en-US"/>
        </w:rPr>
        <w:t>[</w:t>
      </w:r>
      <w:r w:rsidR="00490361">
        <w:rPr>
          <w:rFonts w:ascii="Arial" w:hAnsi="Arial" w:cs="Arial"/>
          <w:sz w:val="24"/>
          <w:szCs w:val="24"/>
          <w:lang w:val="en-US"/>
        </w:rPr>
        <w:t>3</w:t>
      </w:r>
      <w:r w:rsidRPr="00925CB2">
        <w:rPr>
          <w:rFonts w:ascii="Arial" w:hAnsi="Arial" w:cs="Arial"/>
          <w:sz w:val="24"/>
          <w:szCs w:val="24"/>
          <w:lang w:val="en-US"/>
        </w:rPr>
        <w:t>]</w:t>
      </w:r>
      <w:r w:rsidRPr="00925CB2">
        <w:rPr>
          <w:rFonts w:ascii="Arial" w:hAnsi="Arial" w:cs="Arial"/>
          <w:sz w:val="24"/>
          <w:szCs w:val="24"/>
          <w:lang w:val="en-US"/>
        </w:rPr>
        <w:tab/>
        <w:t>It is common cause that</w:t>
      </w:r>
      <w:r w:rsidR="00F76B49" w:rsidRPr="00925CB2">
        <w:rPr>
          <w:rFonts w:ascii="Arial" w:hAnsi="Arial" w:cs="Arial"/>
          <w:sz w:val="24"/>
          <w:szCs w:val="24"/>
          <w:lang w:val="en-US"/>
        </w:rPr>
        <w:t xml:space="preserve"> during May </w:t>
      </w:r>
      <w:r w:rsidR="0086113F" w:rsidRPr="00925CB2">
        <w:rPr>
          <w:rFonts w:ascii="Arial" w:hAnsi="Arial" w:cs="Arial"/>
          <w:sz w:val="24"/>
          <w:szCs w:val="24"/>
          <w:lang w:val="en-US"/>
        </w:rPr>
        <w:t>2023 the</w:t>
      </w:r>
      <w:r w:rsidR="002E39D5" w:rsidRPr="00925CB2">
        <w:rPr>
          <w:rFonts w:ascii="Arial" w:hAnsi="Arial" w:cs="Arial"/>
          <w:sz w:val="24"/>
          <w:szCs w:val="24"/>
          <w:lang w:val="en-US"/>
        </w:rPr>
        <w:t xml:space="preserve"> municipality advertised a </w:t>
      </w:r>
      <w:r w:rsidR="000E4B96" w:rsidRPr="00925CB2">
        <w:rPr>
          <w:rFonts w:ascii="Arial" w:hAnsi="Arial" w:cs="Arial"/>
          <w:sz w:val="24"/>
          <w:szCs w:val="24"/>
          <w:lang w:val="en-US"/>
        </w:rPr>
        <w:t xml:space="preserve">vacant </w:t>
      </w:r>
      <w:r w:rsidR="002E39D5" w:rsidRPr="00925CB2">
        <w:rPr>
          <w:rFonts w:ascii="Arial" w:hAnsi="Arial" w:cs="Arial"/>
          <w:sz w:val="24"/>
          <w:szCs w:val="24"/>
          <w:lang w:val="en-US"/>
        </w:rPr>
        <w:t xml:space="preserve">position </w:t>
      </w:r>
      <w:r w:rsidR="00662BAA">
        <w:rPr>
          <w:rFonts w:ascii="Arial" w:hAnsi="Arial" w:cs="Arial"/>
          <w:sz w:val="24"/>
          <w:szCs w:val="24"/>
          <w:lang w:val="en-US"/>
        </w:rPr>
        <w:t>for a</w:t>
      </w:r>
      <w:r w:rsidR="0021130B" w:rsidRPr="00925CB2">
        <w:rPr>
          <w:rFonts w:ascii="Arial" w:hAnsi="Arial" w:cs="Arial"/>
          <w:sz w:val="24"/>
          <w:szCs w:val="24"/>
          <w:lang w:val="en-US"/>
        </w:rPr>
        <w:t xml:space="preserve"> CFO</w:t>
      </w:r>
      <w:r w:rsidR="00826127" w:rsidRPr="00925CB2">
        <w:rPr>
          <w:rFonts w:ascii="Arial" w:hAnsi="Arial" w:cs="Arial"/>
          <w:sz w:val="24"/>
          <w:szCs w:val="24"/>
          <w:lang w:val="en-US"/>
        </w:rPr>
        <w:t xml:space="preserve">. </w:t>
      </w:r>
      <w:r w:rsidR="00C92A73" w:rsidRPr="00925CB2">
        <w:rPr>
          <w:rFonts w:ascii="Arial" w:hAnsi="Arial" w:cs="Arial"/>
          <w:sz w:val="24"/>
          <w:szCs w:val="24"/>
          <w:lang w:val="en-US"/>
        </w:rPr>
        <w:t>It received</w:t>
      </w:r>
      <w:r w:rsidR="009A7F44" w:rsidRPr="00925CB2">
        <w:rPr>
          <w:rFonts w:ascii="Arial" w:hAnsi="Arial" w:cs="Arial"/>
          <w:sz w:val="24"/>
          <w:szCs w:val="24"/>
          <w:lang w:val="en-US"/>
        </w:rPr>
        <w:t xml:space="preserve"> </w:t>
      </w:r>
      <w:r w:rsidR="004D3078" w:rsidRPr="00925CB2">
        <w:rPr>
          <w:rFonts w:ascii="Arial" w:hAnsi="Arial" w:cs="Arial"/>
          <w:sz w:val="24"/>
          <w:szCs w:val="24"/>
          <w:lang w:val="en-US"/>
        </w:rPr>
        <w:t xml:space="preserve">applications from </w:t>
      </w:r>
      <w:r w:rsidR="009A7F44" w:rsidRPr="00925CB2">
        <w:rPr>
          <w:rFonts w:ascii="Arial" w:hAnsi="Arial" w:cs="Arial"/>
          <w:sz w:val="24"/>
          <w:szCs w:val="24"/>
          <w:lang w:val="en-US"/>
        </w:rPr>
        <w:t xml:space="preserve">various </w:t>
      </w:r>
      <w:r w:rsidR="008C2883" w:rsidRPr="00925CB2">
        <w:rPr>
          <w:rFonts w:ascii="Arial" w:hAnsi="Arial" w:cs="Arial"/>
          <w:sz w:val="24"/>
          <w:szCs w:val="24"/>
          <w:lang w:val="en-US"/>
        </w:rPr>
        <w:t>appl</w:t>
      </w:r>
      <w:r w:rsidR="004D3078" w:rsidRPr="00925CB2">
        <w:rPr>
          <w:rFonts w:ascii="Arial" w:hAnsi="Arial" w:cs="Arial"/>
          <w:sz w:val="24"/>
          <w:szCs w:val="24"/>
          <w:lang w:val="en-US"/>
        </w:rPr>
        <w:t>icants including the applicant</w:t>
      </w:r>
      <w:r w:rsidR="00662BAA">
        <w:rPr>
          <w:rFonts w:ascii="Arial" w:hAnsi="Arial" w:cs="Arial"/>
          <w:sz w:val="24"/>
          <w:szCs w:val="24"/>
          <w:lang w:val="en-US"/>
        </w:rPr>
        <w:t xml:space="preserve"> herein</w:t>
      </w:r>
      <w:r w:rsidR="00910CF4" w:rsidRPr="00925CB2">
        <w:rPr>
          <w:rFonts w:ascii="Arial" w:hAnsi="Arial" w:cs="Arial"/>
          <w:sz w:val="24"/>
          <w:szCs w:val="24"/>
          <w:lang w:val="en-US"/>
        </w:rPr>
        <w:t xml:space="preserve"> and </w:t>
      </w:r>
      <w:proofErr w:type="spellStart"/>
      <w:r w:rsidR="00826127" w:rsidRPr="00925CB2">
        <w:rPr>
          <w:rFonts w:ascii="Arial" w:hAnsi="Arial" w:cs="Arial"/>
          <w:sz w:val="24"/>
          <w:szCs w:val="24"/>
          <w:lang w:val="en-US"/>
        </w:rPr>
        <w:t>Mr</w:t>
      </w:r>
      <w:proofErr w:type="spellEnd"/>
      <w:r w:rsidR="00826127" w:rsidRPr="00925CB2">
        <w:rPr>
          <w:rFonts w:ascii="Arial" w:hAnsi="Arial" w:cs="Arial"/>
          <w:sz w:val="24"/>
          <w:szCs w:val="24"/>
          <w:lang w:val="en-US"/>
        </w:rPr>
        <w:t xml:space="preserve"> </w:t>
      </w:r>
      <w:proofErr w:type="spellStart"/>
      <w:r w:rsidR="00826127" w:rsidRPr="00925CB2">
        <w:rPr>
          <w:rFonts w:ascii="Arial" w:hAnsi="Arial" w:cs="Arial"/>
          <w:sz w:val="24"/>
          <w:szCs w:val="24"/>
          <w:lang w:val="en-US"/>
        </w:rPr>
        <w:t>Zengethwa</w:t>
      </w:r>
      <w:proofErr w:type="spellEnd"/>
      <w:r w:rsidR="00A4205C" w:rsidRPr="00925CB2">
        <w:rPr>
          <w:rFonts w:ascii="Arial" w:hAnsi="Arial" w:cs="Arial"/>
          <w:sz w:val="24"/>
          <w:szCs w:val="24"/>
          <w:lang w:val="en-US"/>
        </w:rPr>
        <w:t>.</w:t>
      </w:r>
      <w:r w:rsidR="00F76B49" w:rsidRPr="00925CB2">
        <w:rPr>
          <w:rFonts w:ascii="Arial" w:hAnsi="Arial" w:cs="Arial"/>
          <w:sz w:val="24"/>
          <w:szCs w:val="24"/>
          <w:lang w:val="en-US"/>
        </w:rPr>
        <w:t xml:space="preserve"> </w:t>
      </w:r>
      <w:r w:rsidR="006A1A84" w:rsidRPr="00925CB2">
        <w:rPr>
          <w:rFonts w:ascii="Arial" w:hAnsi="Arial" w:cs="Arial"/>
          <w:sz w:val="24"/>
          <w:szCs w:val="24"/>
          <w:lang w:val="en-US"/>
        </w:rPr>
        <w:t xml:space="preserve">The applicant was interviewed for the position </w:t>
      </w:r>
      <w:r w:rsidR="003C0BFC" w:rsidRPr="00925CB2">
        <w:rPr>
          <w:rFonts w:ascii="Arial" w:hAnsi="Arial" w:cs="Arial"/>
          <w:sz w:val="24"/>
          <w:szCs w:val="24"/>
          <w:lang w:val="en-US"/>
        </w:rPr>
        <w:t>on 20 June 2023</w:t>
      </w:r>
      <w:r w:rsidR="008B3CEF" w:rsidRPr="00925CB2">
        <w:rPr>
          <w:rFonts w:ascii="Arial" w:hAnsi="Arial" w:cs="Arial"/>
          <w:sz w:val="24"/>
          <w:szCs w:val="24"/>
          <w:lang w:val="en-US"/>
        </w:rPr>
        <w:t xml:space="preserve">. The </w:t>
      </w:r>
      <w:r w:rsidR="00A16C49" w:rsidRPr="00925CB2">
        <w:rPr>
          <w:rFonts w:ascii="Arial" w:hAnsi="Arial" w:cs="Arial"/>
          <w:sz w:val="24"/>
          <w:szCs w:val="24"/>
          <w:lang w:val="en-US"/>
        </w:rPr>
        <w:t>m</w:t>
      </w:r>
      <w:r w:rsidR="008B3CEF" w:rsidRPr="00925CB2">
        <w:rPr>
          <w:rFonts w:ascii="Arial" w:hAnsi="Arial" w:cs="Arial"/>
          <w:sz w:val="24"/>
          <w:szCs w:val="24"/>
          <w:lang w:val="en-US"/>
        </w:rPr>
        <w:t xml:space="preserve">unicipal </w:t>
      </w:r>
      <w:r w:rsidR="00A16C49" w:rsidRPr="00925CB2">
        <w:rPr>
          <w:rFonts w:ascii="Arial" w:hAnsi="Arial" w:cs="Arial"/>
          <w:sz w:val="24"/>
          <w:szCs w:val="24"/>
          <w:lang w:val="en-US"/>
        </w:rPr>
        <w:t>m</w:t>
      </w:r>
      <w:r w:rsidR="008B3CEF" w:rsidRPr="00925CB2">
        <w:rPr>
          <w:rFonts w:ascii="Arial" w:hAnsi="Arial" w:cs="Arial"/>
          <w:sz w:val="24"/>
          <w:szCs w:val="24"/>
          <w:lang w:val="en-US"/>
        </w:rPr>
        <w:t>anager</w:t>
      </w:r>
      <w:r w:rsidR="00B27873" w:rsidRPr="00925CB2">
        <w:rPr>
          <w:rFonts w:ascii="Arial" w:hAnsi="Arial" w:cs="Arial"/>
          <w:sz w:val="24"/>
          <w:szCs w:val="24"/>
          <w:lang w:val="en-US"/>
        </w:rPr>
        <w:t>, Dr Mthembu,</w:t>
      </w:r>
      <w:r w:rsidR="008439E7" w:rsidRPr="00925CB2">
        <w:rPr>
          <w:rFonts w:ascii="Arial" w:hAnsi="Arial" w:cs="Arial"/>
          <w:sz w:val="24"/>
          <w:szCs w:val="24"/>
          <w:lang w:val="en-US"/>
        </w:rPr>
        <w:t xml:space="preserve"> </w:t>
      </w:r>
      <w:r w:rsidR="00216B0D" w:rsidRPr="00925CB2">
        <w:rPr>
          <w:rFonts w:ascii="Arial" w:hAnsi="Arial" w:cs="Arial"/>
          <w:sz w:val="24"/>
          <w:szCs w:val="24"/>
          <w:lang w:val="en-US"/>
        </w:rPr>
        <w:t xml:space="preserve">formed part </w:t>
      </w:r>
      <w:r w:rsidR="008D2DBD" w:rsidRPr="00925CB2">
        <w:rPr>
          <w:rFonts w:ascii="Arial" w:hAnsi="Arial" w:cs="Arial"/>
          <w:sz w:val="24"/>
          <w:szCs w:val="24"/>
          <w:lang w:val="en-US"/>
        </w:rPr>
        <w:t xml:space="preserve">of </w:t>
      </w:r>
      <w:r w:rsidR="008D2DBD" w:rsidRPr="00925CB2">
        <w:rPr>
          <w:rFonts w:ascii="Arial" w:hAnsi="Arial" w:cs="Arial"/>
          <w:sz w:val="24"/>
          <w:szCs w:val="24"/>
          <w:lang w:val="en-US"/>
        </w:rPr>
        <w:lastRenderedPageBreak/>
        <w:t xml:space="preserve">the </w:t>
      </w:r>
      <w:r w:rsidR="00910CF4" w:rsidRPr="00925CB2">
        <w:rPr>
          <w:rFonts w:ascii="Arial" w:hAnsi="Arial" w:cs="Arial"/>
          <w:sz w:val="24"/>
          <w:szCs w:val="24"/>
          <w:lang w:val="en-US"/>
        </w:rPr>
        <w:t xml:space="preserve">interviewing </w:t>
      </w:r>
      <w:r w:rsidR="008D2DBD" w:rsidRPr="00925CB2">
        <w:rPr>
          <w:rFonts w:ascii="Arial" w:hAnsi="Arial" w:cs="Arial"/>
          <w:sz w:val="24"/>
          <w:szCs w:val="24"/>
          <w:lang w:val="en-US"/>
        </w:rPr>
        <w:t>panel</w:t>
      </w:r>
      <w:r w:rsidR="00910CF4" w:rsidRPr="00925CB2">
        <w:rPr>
          <w:rFonts w:ascii="Arial" w:hAnsi="Arial" w:cs="Arial"/>
          <w:sz w:val="24"/>
          <w:szCs w:val="24"/>
          <w:lang w:val="en-US"/>
        </w:rPr>
        <w:t xml:space="preserve"> as a chairperson.</w:t>
      </w:r>
      <w:r w:rsidR="00826127" w:rsidRPr="00925CB2">
        <w:rPr>
          <w:rFonts w:ascii="Arial" w:hAnsi="Arial" w:cs="Arial"/>
          <w:color w:val="FF0000"/>
          <w:sz w:val="24"/>
          <w:szCs w:val="24"/>
          <w:lang w:val="en-US"/>
        </w:rPr>
        <w:t xml:space="preserve"> </w:t>
      </w:r>
      <w:r w:rsidR="00826127" w:rsidRPr="00925CB2">
        <w:rPr>
          <w:rFonts w:ascii="Arial" w:hAnsi="Arial" w:cs="Arial"/>
          <w:color w:val="000000" w:themeColor="text1"/>
          <w:sz w:val="24"/>
          <w:szCs w:val="24"/>
          <w:lang w:val="en-US"/>
        </w:rPr>
        <w:t xml:space="preserve">It is </w:t>
      </w:r>
      <w:r w:rsidR="00F76B49" w:rsidRPr="00925CB2">
        <w:rPr>
          <w:rFonts w:ascii="Arial" w:hAnsi="Arial" w:cs="Arial"/>
          <w:color w:val="000000" w:themeColor="text1"/>
          <w:sz w:val="24"/>
          <w:szCs w:val="24"/>
          <w:lang w:val="en-US"/>
        </w:rPr>
        <w:t xml:space="preserve">also </w:t>
      </w:r>
      <w:r w:rsidR="00826127" w:rsidRPr="00925CB2">
        <w:rPr>
          <w:rFonts w:ascii="Arial" w:hAnsi="Arial" w:cs="Arial"/>
          <w:color w:val="000000" w:themeColor="text1"/>
          <w:sz w:val="24"/>
          <w:szCs w:val="24"/>
          <w:lang w:val="en-US"/>
        </w:rPr>
        <w:t xml:space="preserve">common cause that </w:t>
      </w:r>
      <w:r w:rsidR="00910CF4" w:rsidRPr="00925CB2">
        <w:rPr>
          <w:rFonts w:ascii="Arial" w:hAnsi="Arial" w:cs="Arial"/>
          <w:color w:val="000000" w:themeColor="text1"/>
          <w:sz w:val="24"/>
          <w:szCs w:val="24"/>
          <w:lang w:val="en-US"/>
        </w:rPr>
        <w:t xml:space="preserve">towards the end of the applicant’s </w:t>
      </w:r>
      <w:r w:rsidR="00770731" w:rsidRPr="00925CB2">
        <w:rPr>
          <w:rFonts w:ascii="Arial" w:hAnsi="Arial" w:cs="Arial"/>
          <w:color w:val="000000" w:themeColor="text1"/>
          <w:sz w:val="24"/>
          <w:szCs w:val="24"/>
          <w:lang w:val="en-US"/>
        </w:rPr>
        <w:t>interview,</w:t>
      </w:r>
      <w:r w:rsidR="006841A7" w:rsidRPr="00925CB2">
        <w:rPr>
          <w:rFonts w:ascii="Arial" w:hAnsi="Arial" w:cs="Arial"/>
          <w:color w:val="000000" w:themeColor="text1"/>
          <w:sz w:val="24"/>
          <w:szCs w:val="24"/>
          <w:lang w:val="en-US"/>
        </w:rPr>
        <w:t xml:space="preserve"> the municipal manager </w:t>
      </w:r>
      <w:r w:rsidR="0083542A" w:rsidRPr="00925CB2">
        <w:rPr>
          <w:rFonts w:ascii="Arial" w:hAnsi="Arial" w:cs="Arial"/>
          <w:color w:val="000000" w:themeColor="text1"/>
          <w:sz w:val="24"/>
          <w:szCs w:val="24"/>
          <w:lang w:val="en-US"/>
        </w:rPr>
        <w:t xml:space="preserve">enquired </w:t>
      </w:r>
      <w:r w:rsidR="005B5587" w:rsidRPr="00925CB2">
        <w:rPr>
          <w:rFonts w:ascii="Arial" w:hAnsi="Arial" w:cs="Arial"/>
          <w:color w:val="000000" w:themeColor="text1"/>
          <w:sz w:val="24"/>
          <w:szCs w:val="24"/>
          <w:lang w:val="en-US"/>
        </w:rPr>
        <w:t xml:space="preserve">from the applicant whether </w:t>
      </w:r>
      <w:r w:rsidR="00910CF4" w:rsidRPr="00925CB2">
        <w:rPr>
          <w:rFonts w:ascii="Arial" w:hAnsi="Arial" w:cs="Arial"/>
          <w:color w:val="000000" w:themeColor="text1"/>
          <w:sz w:val="24"/>
          <w:szCs w:val="24"/>
          <w:lang w:val="en-US"/>
        </w:rPr>
        <w:t xml:space="preserve">he </w:t>
      </w:r>
      <w:r w:rsidR="005B5587" w:rsidRPr="00925CB2">
        <w:rPr>
          <w:rFonts w:ascii="Arial" w:hAnsi="Arial" w:cs="Arial"/>
          <w:color w:val="000000" w:themeColor="text1"/>
          <w:sz w:val="24"/>
          <w:szCs w:val="24"/>
          <w:lang w:val="en-US"/>
        </w:rPr>
        <w:t xml:space="preserve">had anything to </w:t>
      </w:r>
      <w:r w:rsidR="005E4AD5" w:rsidRPr="00925CB2">
        <w:rPr>
          <w:rFonts w:ascii="Arial" w:hAnsi="Arial" w:cs="Arial"/>
          <w:color w:val="000000" w:themeColor="text1"/>
          <w:sz w:val="24"/>
          <w:szCs w:val="24"/>
          <w:lang w:val="en-US"/>
        </w:rPr>
        <w:t>disclose to the</w:t>
      </w:r>
      <w:r w:rsidR="00B27873" w:rsidRPr="00925CB2">
        <w:rPr>
          <w:rFonts w:ascii="Arial" w:hAnsi="Arial" w:cs="Arial"/>
          <w:color w:val="000000" w:themeColor="text1"/>
          <w:sz w:val="24"/>
          <w:szCs w:val="24"/>
          <w:lang w:val="en-US"/>
        </w:rPr>
        <w:t xml:space="preserve"> panel</w:t>
      </w:r>
      <w:r w:rsidR="00735E72" w:rsidRPr="00925CB2">
        <w:rPr>
          <w:rFonts w:ascii="Arial" w:hAnsi="Arial" w:cs="Arial"/>
          <w:color w:val="000000" w:themeColor="text1"/>
          <w:sz w:val="24"/>
          <w:szCs w:val="24"/>
          <w:lang w:val="en-US"/>
        </w:rPr>
        <w:t xml:space="preserve">. The applicant </w:t>
      </w:r>
      <w:r w:rsidR="00F76B49" w:rsidRPr="00925CB2">
        <w:rPr>
          <w:rFonts w:ascii="Arial" w:hAnsi="Arial" w:cs="Arial"/>
          <w:color w:val="000000" w:themeColor="text1"/>
          <w:sz w:val="24"/>
          <w:szCs w:val="24"/>
          <w:lang w:val="en-US"/>
        </w:rPr>
        <w:t>alleged</w:t>
      </w:r>
      <w:r w:rsidR="00735E72" w:rsidRPr="00925CB2">
        <w:rPr>
          <w:rFonts w:ascii="Arial" w:hAnsi="Arial" w:cs="Arial"/>
          <w:color w:val="000000" w:themeColor="text1"/>
          <w:sz w:val="24"/>
          <w:szCs w:val="24"/>
          <w:lang w:val="en-US"/>
        </w:rPr>
        <w:t xml:space="preserve"> that he </w:t>
      </w:r>
      <w:r w:rsidR="00FE76B4" w:rsidRPr="00925CB2">
        <w:rPr>
          <w:rFonts w:ascii="Arial" w:hAnsi="Arial" w:cs="Arial"/>
          <w:color w:val="000000" w:themeColor="text1"/>
          <w:sz w:val="24"/>
          <w:szCs w:val="24"/>
          <w:lang w:val="en-US"/>
        </w:rPr>
        <w:t xml:space="preserve">disclosed to the panel that he had a </w:t>
      </w:r>
      <w:r w:rsidR="00F94219" w:rsidRPr="00925CB2">
        <w:rPr>
          <w:rFonts w:ascii="Arial" w:hAnsi="Arial" w:cs="Arial"/>
          <w:color w:val="000000" w:themeColor="text1"/>
          <w:sz w:val="24"/>
          <w:szCs w:val="24"/>
          <w:lang w:val="en-US"/>
        </w:rPr>
        <w:t>pending criminal court case</w:t>
      </w:r>
      <w:r w:rsidR="00B44B2A" w:rsidRPr="00925CB2">
        <w:rPr>
          <w:rFonts w:ascii="Arial" w:hAnsi="Arial" w:cs="Arial"/>
          <w:color w:val="000000" w:themeColor="text1"/>
          <w:sz w:val="24"/>
          <w:szCs w:val="24"/>
          <w:lang w:val="en-US"/>
        </w:rPr>
        <w:t xml:space="preserve"> which emanated from</w:t>
      </w:r>
      <w:r w:rsidR="00BC1023" w:rsidRPr="00925CB2">
        <w:rPr>
          <w:rFonts w:ascii="Arial" w:hAnsi="Arial" w:cs="Arial"/>
          <w:color w:val="000000" w:themeColor="text1"/>
          <w:sz w:val="24"/>
          <w:szCs w:val="24"/>
          <w:lang w:val="en-US"/>
        </w:rPr>
        <w:t xml:space="preserve"> March 2018</w:t>
      </w:r>
      <w:r w:rsidR="00430053" w:rsidRPr="00925CB2">
        <w:rPr>
          <w:rFonts w:ascii="Arial" w:hAnsi="Arial" w:cs="Arial"/>
          <w:color w:val="000000" w:themeColor="text1"/>
          <w:sz w:val="24"/>
          <w:szCs w:val="24"/>
          <w:lang w:val="en-US"/>
        </w:rPr>
        <w:t xml:space="preserve">. </w:t>
      </w:r>
      <w:r w:rsidR="008439E7" w:rsidRPr="00925CB2">
        <w:rPr>
          <w:rFonts w:ascii="Arial" w:hAnsi="Arial" w:cs="Arial"/>
          <w:color w:val="000000" w:themeColor="text1"/>
          <w:sz w:val="24"/>
          <w:szCs w:val="24"/>
          <w:lang w:val="en-US"/>
        </w:rPr>
        <w:t xml:space="preserve">This allegation is denied by the respondents. The applicant </w:t>
      </w:r>
      <w:r w:rsidR="00770731" w:rsidRPr="00925CB2">
        <w:rPr>
          <w:rFonts w:ascii="Arial" w:hAnsi="Arial" w:cs="Arial"/>
          <w:color w:val="000000" w:themeColor="text1"/>
          <w:sz w:val="24"/>
          <w:szCs w:val="24"/>
          <w:lang w:val="en-US"/>
        </w:rPr>
        <w:t>further alleged</w:t>
      </w:r>
      <w:r w:rsidR="00F76B49" w:rsidRPr="00925CB2">
        <w:rPr>
          <w:rFonts w:ascii="Arial" w:hAnsi="Arial" w:cs="Arial"/>
          <w:color w:val="000000" w:themeColor="text1"/>
          <w:sz w:val="24"/>
          <w:szCs w:val="24"/>
          <w:lang w:val="en-US"/>
        </w:rPr>
        <w:t xml:space="preserve"> that the municipal manager commented that </w:t>
      </w:r>
      <w:r w:rsidR="008439E7" w:rsidRPr="00925CB2">
        <w:rPr>
          <w:rFonts w:ascii="Arial" w:hAnsi="Arial" w:cs="Arial"/>
          <w:color w:val="000000" w:themeColor="text1"/>
          <w:sz w:val="24"/>
          <w:szCs w:val="24"/>
          <w:lang w:val="en-US"/>
        </w:rPr>
        <w:t xml:space="preserve">that issue </w:t>
      </w:r>
      <w:r w:rsidR="00F76B49" w:rsidRPr="00925CB2">
        <w:rPr>
          <w:rFonts w:ascii="Arial" w:hAnsi="Arial" w:cs="Arial"/>
          <w:color w:val="000000" w:themeColor="text1"/>
          <w:sz w:val="24"/>
          <w:szCs w:val="24"/>
          <w:lang w:val="en-US"/>
        </w:rPr>
        <w:t xml:space="preserve">should not affect his employability since it was a pending case. The applicant further stated that the reason he disclosed this information to the interview panel was because he was mindful that as a CFO, issues that pertain to fraud are directly relevant to the functions of a CFO. He contends that after he had made a disclosure it was up to the interview panel to request specific </w:t>
      </w:r>
      <w:proofErr w:type="gramStart"/>
      <w:r w:rsidR="00F76B49" w:rsidRPr="00925CB2">
        <w:rPr>
          <w:rFonts w:ascii="Arial" w:hAnsi="Arial" w:cs="Arial"/>
          <w:color w:val="000000" w:themeColor="text1"/>
          <w:sz w:val="24"/>
          <w:szCs w:val="24"/>
          <w:lang w:val="en-US"/>
        </w:rPr>
        <w:t>information</w:t>
      </w:r>
      <w:proofErr w:type="gramEnd"/>
      <w:r w:rsidR="00F76B49" w:rsidRPr="00925CB2">
        <w:rPr>
          <w:rFonts w:ascii="Arial" w:hAnsi="Arial" w:cs="Arial"/>
          <w:color w:val="000000" w:themeColor="text1"/>
          <w:sz w:val="24"/>
          <w:szCs w:val="24"/>
          <w:lang w:val="en-US"/>
        </w:rPr>
        <w:t xml:space="preserve"> but it failed to do so.</w:t>
      </w:r>
      <w:r w:rsidR="008439E7" w:rsidRPr="00925CB2">
        <w:rPr>
          <w:rFonts w:ascii="Arial" w:hAnsi="Arial" w:cs="Arial"/>
          <w:color w:val="000000" w:themeColor="text1"/>
          <w:sz w:val="24"/>
          <w:szCs w:val="24"/>
          <w:lang w:val="en-US"/>
        </w:rPr>
        <w:t xml:space="preserve"> </w:t>
      </w:r>
      <w:r w:rsidR="00430053" w:rsidRPr="00925CB2">
        <w:rPr>
          <w:rFonts w:ascii="Arial" w:hAnsi="Arial" w:cs="Arial"/>
          <w:color w:val="000000" w:themeColor="text1"/>
          <w:sz w:val="24"/>
          <w:szCs w:val="24"/>
          <w:lang w:val="en-US"/>
        </w:rPr>
        <w:t xml:space="preserve">He also stated that at the time </w:t>
      </w:r>
      <w:r w:rsidR="00C4251B" w:rsidRPr="00925CB2">
        <w:rPr>
          <w:rFonts w:ascii="Arial" w:hAnsi="Arial" w:cs="Arial"/>
          <w:color w:val="000000" w:themeColor="text1"/>
          <w:sz w:val="24"/>
          <w:szCs w:val="24"/>
          <w:lang w:val="en-US"/>
        </w:rPr>
        <w:t xml:space="preserve">he had already left </w:t>
      </w:r>
      <w:r w:rsidR="006841A7" w:rsidRPr="00925CB2">
        <w:rPr>
          <w:rFonts w:ascii="Arial" w:hAnsi="Arial" w:cs="Arial"/>
          <w:color w:val="000000" w:themeColor="text1"/>
          <w:sz w:val="24"/>
          <w:szCs w:val="24"/>
          <w:lang w:val="en-US"/>
        </w:rPr>
        <w:t xml:space="preserve">the </w:t>
      </w:r>
      <w:proofErr w:type="spellStart"/>
      <w:r w:rsidR="00C4251B" w:rsidRPr="00925CB2">
        <w:rPr>
          <w:rFonts w:ascii="Arial" w:hAnsi="Arial" w:cs="Arial"/>
          <w:color w:val="000000" w:themeColor="text1"/>
          <w:sz w:val="24"/>
          <w:szCs w:val="24"/>
          <w:lang w:val="en-US"/>
        </w:rPr>
        <w:t>Mnquma</w:t>
      </w:r>
      <w:proofErr w:type="spellEnd"/>
      <w:r w:rsidR="00C4251B" w:rsidRPr="00925CB2">
        <w:rPr>
          <w:rFonts w:ascii="Arial" w:hAnsi="Arial" w:cs="Arial"/>
          <w:color w:val="000000" w:themeColor="text1"/>
          <w:sz w:val="24"/>
          <w:szCs w:val="24"/>
          <w:lang w:val="en-US"/>
        </w:rPr>
        <w:t xml:space="preserve"> Local Municipality</w:t>
      </w:r>
      <w:r w:rsidR="00F948F2" w:rsidRPr="00925CB2">
        <w:rPr>
          <w:rFonts w:ascii="Arial" w:hAnsi="Arial" w:cs="Arial"/>
          <w:color w:val="000000" w:themeColor="text1"/>
          <w:sz w:val="24"/>
          <w:szCs w:val="24"/>
          <w:lang w:val="en-US"/>
        </w:rPr>
        <w:t xml:space="preserve"> and was a CFO of the </w:t>
      </w:r>
      <w:proofErr w:type="spellStart"/>
      <w:r w:rsidR="00EF0843" w:rsidRPr="00925CB2">
        <w:rPr>
          <w:rFonts w:ascii="Arial" w:hAnsi="Arial" w:cs="Arial"/>
          <w:color w:val="000000" w:themeColor="text1"/>
          <w:sz w:val="24"/>
          <w:szCs w:val="24"/>
          <w:lang w:val="en-US"/>
        </w:rPr>
        <w:t>Amahlathi</w:t>
      </w:r>
      <w:proofErr w:type="spellEnd"/>
      <w:r w:rsidR="00EF0843" w:rsidRPr="00925CB2">
        <w:rPr>
          <w:rFonts w:ascii="Arial" w:hAnsi="Arial" w:cs="Arial"/>
          <w:color w:val="000000" w:themeColor="text1"/>
          <w:sz w:val="24"/>
          <w:szCs w:val="24"/>
          <w:lang w:val="en-US"/>
        </w:rPr>
        <w:t xml:space="preserve"> Local Municipality</w:t>
      </w:r>
      <w:r w:rsidR="006A62D0" w:rsidRPr="00925CB2">
        <w:rPr>
          <w:rFonts w:ascii="Arial" w:hAnsi="Arial" w:cs="Arial"/>
          <w:color w:val="000000" w:themeColor="text1"/>
          <w:sz w:val="24"/>
          <w:szCs w:val="24"/>
          <w:lang w:val="en-US"/>
        </w:rPr>
        <w:t>.</w:t>
      </w:r>
      <w:r w:rsidR="000E4B96" w:rsidRPr="00925CB2">
        <w:rPr>
          <w:rFonts w:ascii="Arial" w:hAnsi="Arial" w:cs="Arial"/>
          <w:color w:val="000000" w:themeColor="text1"/>
          <w:sz w:val="24"/>
          <w:szCs w:val="24"/>
          <w:lang w:val="en-US"/>
        </w:rPr>
        <w:t xml:space="preserve"> </w:t>
      </w:r>
      <w:r w:rsidR="00971822" w:rsidRPr="00925CB2">
        <w:rPr>
          <w:rFonts w:ascii="Arial" w:hAnsi="Arial" w:cs="Arial"/>
          <w:color w:val="000000" w:themeColor="text1"/>
          <w:sz w:val="24"/>
          <w:szCs w:val="24"/>
          <w:lang w:val="en-US"/>
        </w:rPr>
        <w:t xml:space="preserve"> </w:t>
      </w:r>
    </w:p>
    <w:p w14:paraId="549A8784" w14:textId="33C11059" w:rsidR="00971822" w:rsidRPr="00925CB2" w:rsidRDefault="00971822" w:rsidP="00092EF5">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490361">
        <w:rPr>
          <w:rFonts w:ascii="Arial" w:hAnsi="Arial" w:cs="Arial"/>
          <w:sz w:val="24"/>
          <w:szCs w:val="24"/>
          <w:lang w:val="en-US"/>
        </w:rPr>
        <w:t>4</w:t>
      </w:r>
      <w:r w:rsidRPr="00925CB2">
        <w:rPr>
          <w:rFonts w:ascii="Arial" w:hAnsi="Arial" w:cs="Arial"/>
          <w:sz w:val="24"/>
          <w:szCs w:val="24"/>
          <w:lang w:val="en-US"/>
        </w:rPr>
        <w:t>]</w:t>
      </w:r>
      <w:r w:rsidRPr="00925CB2">
        <w:rPr>
          <w:rFonts w:ascii="Arial" w:hAnsi="Arial" w:cs="Arial"/>
          <w:sz w:val="24"/>
          <w:szCs w:val="24"/>
          <w:lang w:val="en-US"/>
        </w:rPr>
        <w:tab/>
        <w:t>On 14 July 2023</w:t>
      </w:r>
      <w:r w:rsidR="004A5E38" w:rsidRPr="00925CB2">
        <w:rPr>
          <w:rFonts w:ascii="Arial" w:hAnsi="Arial" w:cs="Arial"/>
          <w:sz w:val="24"/>
          <w:szCs w:val="24"/>
          <w:lang w:val="en-US"/>
        </w:rPr>
        <w:t xml:space="preserve"> the municipal council resolved to</w:t>
      </w:r>
      <w:r w:rsidR="00D16FCC" w:rsidRPr="00925CB2">
        <w:rPr>
          <w:rFonts w:ascii="Arial" w:hAnsi="Arial" w:cs="Arial"/>
          <w:sz w:val="24"/>
          <w:szCs w:val="24"/>
          <w:lang w:val="en-US"/>
        </w:rPr>
        <w:t xml:space="preserve"> appoint the applicant</w:t>
      </w:r>
      <w:r w:rsidR="00AB286A" w:rsidRPr="00925CB2">
        <w:rPr>
          <w:rFonts w:ascii="Arial" w:hAnsi="Arial" w:cs="Arial"/>
          <w:sz w:val="24"/>
          <w:szCs w:val="24"/>
          <w:lang w:val="en-US"/>
        </w:rPr>
        <w:t xml:space="preserve"> as the CFO. On 19 July 2023</w:t>
      </w:r>
      <w:r w:rsidR="008C1D9F" w:rsidRPr="00925CB2">
        <w:rPr>
          <w:rFonts w:ascii="Arial" w:hAnsi="Arial" w:cs="Arial"/>
          <w:sz w:val="24"/>
          <w:szCs w:val="24"/>
          <w:lang w:val="en-US"/>
        </w:rPr>
        <w:t xml:space="preserve"> </w:t>
      </w:r>
      <w:r w:rsidR="00CC18BF" w:rsidRPr="00925CB2">
        <w:rPr>
          <w:rFonts w:ascii="Arial" w:hAnsi="Arial" w:cs="Arial"/>
          <w:sz w:val="24"/>
          <w:szCs w:val="24"/>
          <w:lang w:val="en-US"/>
        </w:rPr>
        <w:t>t</w:t>
      </w:r>
      <w:r w:rsidR="008C1D9F" w:rsidRPr="00925CB2">
        <w:rPr>
          <w:rFonts w:ascii="Arial" w:hAnsi="Arial" w:cs="Arial"/>
          <w:sz w:val="24"/>
          <w:szCs w:val="24"/>
          <w:lang w:val="en-US"/>
        </w:rPr>
        <w:t xml:space="preserve">he municipal manager </w:t>
      </w:r>
      <w:r w:rsidR="002F674F" w:rsidRPr="00925CB2">
        <w:rPr>
          <w:rFonts w:ascii="Arial" w:hAnsi="Arial" w:cs="Arial"/>
          <w:sz w:val="24"/>
          <w:szCs w:val="24"/>
          <w:lang w:val="en-US"/>
        </w:rPr>
        <w:t>inform</w:t>
      </w:r>
      <w:r w:rsidR="00CC18BF" w:rsidRPr="00925CB2">
        <w:rPr>
          <w:rFonts w:ascii="Arial" w:hAnsi="Arial" w:cs="Arial"/>
          <w:sz w:val="24"/>
          <w:szCs w:val="24"/>
          <w:lang w:val="en-US"/>
        </w:rPr>
        <w:t xml:space="preserve">ed the applicant </w:t>
      </w:r>
      <w:r w:rsidR="002F674F" w:rsidRPr="00925CB2">
        <w:rPr>
          <w:rFonts w:ascii="Arial" w:hAnsi="Arial" w:cs="Arial"/>
          <w:sz w:val="24"/>
          <w:szCs w:val="24"/>
          <w:lang w:val="en-US"/>
        </w:rPr>
        <w:t>of his appointment</w:t>
      </w:r>
      <w:r w:rsidR="009C3BD5" w:rsidRPr="00925CB2">
        <w:rPr>
          <w:rFonts w:ascii="Arial" w:hAnsi="Arial" w:cs="Arial"/>
          <w:sz w:val="24"/>
          <w:szCs w:val="24"/>
          <w:lang w:val="en-US"/>
        </w:rPr>
        <w:t>.</w:t>
      </w:r>
      <w:r w:rsidR="00616779" w:rsidRPr="00925CB2">
        <w:rPr>
          <w:rFonts w:ascii="Arial" w:hAnsi="Arial" w:cs="Arial"/>
          <w:sz w:val="24"/>
          <w:szCs w:val="24"/>
          <w:lang w:val="en-US"/>
        </w:rPr>
        <w:t xml:space="preserve"> He accepted the appointment and </w:t>
      </w:r>
      <w:r w:rsidR="00A5726F" w:rsidRPr="00925CB2">
        <w:rPr>
          <w:rFonts w:ascii="Arial" w:hAnsi="Arial" w:cs="Arial"/>
          <w:sz w:val="24"/>
          <w:szCs w:val="24"/>
          <w:lang w:val="en-US"/>
        </w:rPr>
        <w:t xml:space="preserve">indicated that he would commence </w:t>
      </w:r>
      <w:r w:rsidR="00A23EB6" w:rsidRPr="00925CB2">
        <w:rPr>
          <w:rFonts w:ascii="Arial" w:hAnsi="Arial" w:cs="Arial"/>
          <w:sz w:val="24"/>
          <w:szCs w:val="24"/>
          <w:lang w:val="en-US"/>
        </w:rPr>
        <w:t>disc</w:t>
      </w:r>
      <w:r w:rsidR="00BA6845" w:rsidRPr="00925CB2">
        <w:rPr>
          <w:rFonts w:ascii="Arial" w:hAnsi="Arial" w:cs="Arial"/>
          <w:sz w:val="24"/>
          <w:szCs w:val="24"/>
          <w:lang w:val="en-US"/>
        </w:rPr>
        <w:t xml:space="preserve">harging </w:t>
      </w:r>
      <w:r w:rsidR="00A05399" w:rsidRPr="00925CB2">
        <w:rPr>
          <w:rFonts w:ascii="Arial" w:hAnsi="Arial" w:cs="Arial"/>
          <w:sz w:val="24"/>
          <w:szCs w:val="24"/>
          <w:lang w:val="en-US"/>
        </w:rPr>
        <w:t xml:space="preserve">his duties </w:t>
      </w:r>
      <w:r w:rsidR="001342F9" w:rsidRPr="00925CB2">
        <w:rPr>
          <w:rFonts w:ascii="Arial" w:hAnsi="Arial" w:cs="Arial"/>
          <w:sz w:val="24"/>
          <w:szCs w:val="24"/>
          <w:lang w:val="en-US"/>
        </w:rPr>
        <w:t>on 1 September 2023</w:t>
      </w:r>
      <w:r w:rsidR="004C13FA" w:rsidRPr="00925CB2">
        <w:rPr>
          <w:rFonts w:ascii="Arial" w:hAnsi="Arial" w:cs="Arial"/>
          <w:sz w:val="24"/>
          <w:szCs w:val="24"/>
          <w:lang w:val="en-US"/>
        </w:rPr>
        <w:t xml:space="preserve">. He contends that upon acceptance of </w:t>
      </w:r>
      <w:r w:rsidR="00FC5E95" w:rsidRPr="00925CB2">
        <w:rPr>
          <w:rFonts w:ascii="Arial" w:hAnsi="Arial" w:cs="Arial"/>
          <w:sz w:val="24"/>
          <w:szCs w:val="24"/>
          <w:lang w:val="en-US"/>
        </w:rPr>
        <w:t>that</w:t>
      </w:r>
      <w:r w:rsidR="004C13FA" w:rsidRPr="00925CB2">
        <w:rPr>
          <w:rFonts w:ascii="Arial" w:hAnsi="Arial" w:cs="Arial"/>
          <w:sz w:val="24"/>
          <w:szCs w:val="24"/>
          <w:lang w:val="en-US"/>
        </w:rPr>
        <w:t xml:space="preserve"> appointment</w:t>
      </w:r>
      <w:r w:rsidR="00FC5E95" w:rsidRPr="00925CB2">
        <w:rPr>
          <w:rFonts w:ascii="Arial" w:hAnsi="Arial" w:cs="Arial"/>
          <w:sz w:val="24"/>
          <w:szCs w:val="24"/>
          <w:lang w:val="en-US"/>
        </w:rPr>
        <w:t xml:space="preserve"> a binding </w:t>
      </w:r>
      <w:r w:rsidR="004D09B9" w:rsidRPr="00925CB2">
        <w:rPr>
          <w:rFonts w:ascii="Arial" w:hAnsi="Arial" w:cs="Arial"/>
          <w:sz w:val="24"/>
          <w:szCs w:val="24"/>
          <w:lang w:val="en-US"/>
        </w:rPr>
        <w:t>enforceable contract</w:t>
      </w:r>
      <w:r w:rsidR="00067A81" w:rsidRPr="00925CB2">
        <w:rPr>
          <w:rFonts w:ascii="Arial" w:hAnsi="Arial" w:cs="Arial"/>
          <w:sz w:val="24"/>
          <w:szCs w:val="24"/>
          <w:lang w:val="en-US"/>
        </w:rPr>
        <w:t xml:space="preserve"> of employment came into existence</w:t>
      </w:r>
      <w:r w:rsidR="00E627DB" w:rsidRPr="00925CB2">
        <w:rPr>
          <w:rFonts w:ascii="Arial" w:hAnsi="Arial" w:cs="Arial"/>
          <w:sz w:val="24"/>
          <w:szCs w:val="24"/>
          <w:lang w:val="en-US"/>
        </w:rPr>
        <w:t xml:space="preserve"> between him and the </w:t>
      </w:r>
      <w:r w:rsidR="00F76B49" w:rsidRPr="00925CB2">
        <w:rPr>
          <w:rFonts w:ascii="Arial" w:hAnsi="Arial" w:cs="Arial"/>
          <w:sz w:val="24"/>
          <w:szCs w:val="24"/>
          <w:lang w:val="en-US"/>
        </w:rPr>
        <w:t>municipality</w:t>
      </w:r>
      <w:r w:rsidR="00CB021B" w:rsidRPr="00925CB2">
        <w:rPr>
          <w:rFonts w:ascii="Arial" w:hAnsi="Arial" w:cs="Arial"/>
          <w:sz w:val="24"/>
          <w:szCs w:val="24"/>
          <w:lang w:val="en-US"/>
        </w:rPr>
        <w:t xml:space="preserve">. </w:t>
      </w:r>
      <w:r w:rsidR="009C3BD5" w:rsidRPr="00925CB2">
        <w:rPr>
          <w:rFonts w:ascii="Arial" w:hAnsi="Arial" w:cs="Arial"/>
          <w:sz w:val="24"/>
          <w:szCs w:val="24"/>
          <w:lang w:val="en-US"/>
        </w:rPr>
        <w:t xml:space="preserve"> He stated that o</w:t>
      </w:r>
      <w:r w:rsidR="00CB021B" w:rsidRPr="00925CB2">
        <w:rPr>
          <w:rFonts w:ascii="Arial" w:hAnsi="Arial" w:cs="Arial"/>
          <w:sz w:val="24"/>
          <w:szCs w:val="24"/>
          <w:lang w:val="en-US"/>
        </w:rPr>
        <w:t xml:space="preserve">n 19 July 2023 </w:t>
      </w:r>
      <w:r w:rsidR="00082CEE" w:rsidRPr="00925CB2">
        <w:rPr>
          <w:rFonts w:ascii="Arial" w:hAnsi="Arial" w:cs="Arial"/>
          <w:sz w:val="24"/>
          <w:szCs w:val="24"/>
          <w:lang w:val="en-US"/>
        </w:rPr>
        <w:t xml:space="preserve">he gave notice of his intention to resign </w:t>
      </w:r>
      <w:r w:rsidR="000F75CE" w:rsidRPr="00925CB2">
        <w:rPr>
          <w:rFonts w:ascii="Arial" w:hAnsi="Arial" w:cs="Arial"/>
          <w:sz w:val="24"/>
          <w:szCs w:val="24"/>
          <w:lang w:val="en-US"/>
        </w:rPr>
        <w:t xml:space="preserve">from </w:t>
      </w:r>
      <w:proofErr w:type="spellStart"/>
      <w:r w:rsidR="000F75CE" w:rsidRPr="00925CB2">
        <w:rPr>
          <w:rFonts w:ascii="Arial" w:hAnsi="Arial" w:cs="Arial"/>
          <w:sz w:val="24"/>
          <w:szCs w:val="24"/>
          <w:lang w:val="en-US"/>
        </w:rPr>
        <w:t>Amahlathi</w:t>
      </w:r>
      <w:proofErr w:type="spellEnd"/>
      <w:r w:rsidR="000F75CE" w:rsidRPr="00925CB2">
        <w:rPr>
          <w:rFonts w:ascii="Arial" w:hAnsi="Arial" w:cs="Arial"/>
          <w:sz w:val="24"/>
          <w:szCs w:val="24"/>
          <w:lang w:val="en-US"/>
        </w:rPr>
        <w:t xml:space="preserve"> Local Municipality</w:t>
      </w:r>
      <w:r w:rsidR="00ED09D3" w:rsidRPr="00925CB2">
        <w:rPr>
          <w:rFonts w:ascii="Arial" w:hAnsi="Arial" w:cs="Arial"/>
          <w:sz w:val="24"/>
          <w:szCs w:val="24"/>
          <w:lang w:val="en-US"/>
        </w:rPr>
        <w:t xml:space="preserve">. The last day of employment at </w:t>
      </w:r>
      <w:proofErr w:type="spellStart"/>
      <w:r w:rsidR="00ED09D3" w:rsidRPr="00925CB2">
        <w:rPr>
          <w:rFonts w:ascii="Arial" w:hAnsi="Arial" w:cs="Arial"/>
          <w:sz w:val="24"/>
          <w:szCs w:val="24"/>
          <w:lang w:val="en-US"/>
        </w:rPr>
        <w:t>Amahlathi</w:t>
      </w:r>
      <w:proofErr w:type="spellEnd"/>
      <w:r w:rsidR="00ED09D3" w:rsidRPr="00925CB2">
        <w:rPr>
          <w:rFonts w:ascii="Arial" w:hAnsi="Arial" w:cs="Arial"/>
          <w:sz w:val="24"/>
          <w:szCs w:val="24"/>
          <w:lang w:val="en-US"/>
        </w:rPr>
        <w:t xml:space="preserve"> Local Municipality was 31 August 2023</w:t>
      </w:r>
      <w:r w:rsidR="004403E4" w:rsidRPr="00925CB2">
        <w:rPr>
          <w:rFonts w:ascii="Arial" w:hAnsi="Arial" w:cs="Arial"/>
          <w:sz w:val="24"/>
          <w:szCs w:val="24"/>
          <w:lang w:val="en-US"/>
        </w:rPr>
        <w:t xml:space="preserve">. </w:t>
      </w:r>
      <w:r w:rsidR="009C3BD5" w:rsidRPr="00925CB2">
        <w:rPr>
          <w:rFonts w:ascii="Arial" w:hAnsi="Arial" w:cs="Arial"/>
          <w:sz w:val="24"/>
          <w:szCs w:val="24"/>
          <w:lang w:val="en-US"/>
        </w:rPr>
        <w:t xml:space="preserve"> </w:t>
      </w:r>
    </w:p>
    <w:p w14:paraId="72BCAF50" w14:textId="71A96ED4" w:rsidR="00ED2803" w:rsidRPr="00925CB2" w:rsidRDefault="00BF753A" w:rsidP="00092EF5">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490361">
        <w:rPr>
          <w:rFonts w:ascii="Arial" w:hAnsi="Arial" w:cs="Arial"/>
          <w:sz w:val="24"/>
          <w:szCs w:val="24"/>
          <w:lang w:val="en-US"/>
        </w:rPr>
        <w:t>5</w:t>
      </w:r>
      <w:r w:rsidRPr="00925CB2">
        <w:rPr>
          <w:rFonts w:ascii="Arial" w:hAnsi="Arial" w:cs="Arial"/>
          <w:sz w:val="24"/>
          <w:szCs w:val="24"/>
          <w:lang w:val="en-US"/>
        </w:rPr>
        <w:t>]</w:t>
      </w:r>
      <w:r w:rsidRPr="00925CB2">
        <w:rPr>
          <w:rFonts w:ascii="Arial" w:hAnsi="Arial" w:cs="Arial"/>
          <w:sz w:val="24"/>
          <w:szCs w:val="24"/>
          <w:lang w:val="en-US"/>
        </w:rPr>
        <w:tab/>
        <w:t xml:space="preserve">When he attended the offices </w:t>
      </w:r>
      <w:r w:rsidR="002D2546" w:rsidRPr="00925CB2">
        <w:rPr>
          <w:rFonts w:ascii="Arial" w:hAnsi="Arial" w:cs="Arial"/>
          <w:sz w:val="24"/>
          <w:szCs w:val="24"/>
          <w:lang w:val="en-US"/>
        </w:rPr>
        <w:t xml:space="preserve">of the </w:t>
      </w:r>
      <w:r w:rsidR="00B27873" w:rsidRPr="00925CB2">
        <w:rPr>
          <w:rFonts w:ascii="Arial" w:hAnsi="Arial" w:cs="Arial"/>
          <w:sz w:val="24"/>
          <w:szCs w:val="24"/>
          <w:lang w:val="en-US"/>
        </w:rPr>
        <w:t xml:space="preserve">municipal manager </w:t>
      </w:r>
      <w:r w:rsidR="002D2546" w:rsidRPr="00925CB2">
        <w:rPr>
          <w:rFonts w:ascii="Arial" w:hAnsi="Arial" w:cs="Arial"/>
          <w:sz w:val="24"/>
          <w:szCs w:val="24"/>
          <w:lang w:val="en-US"/>
        </w:rPr>
        <w:t xml:space="preserve">on </w:t>
      </w:r>
      <w:r w:rsidR="00770731" w:rsidRPr="00925CB2">
        <w:rPr>
          <w:rFonts w:ascii="Arial" w:hAnsi="Arial" w:cs="Arial"/>
          <w:sz w:val="24"/>
          <w:szCs w:val="24"/>
          <w:lang w:val="en-US"/>
        </w:rPr>
        <w:t>1 September 2023,</w:t>
      </w:r>
      <w:r w:rsidR="00245B53" w:rsidRPr="00925CB2">
        <w:rPr>
          <w:rFonts w:ascii="Arial" w:hAnsi="Arial" w:cs="Arial"/>
          <w:sz w:val="24"/>
          <w:szCs w:val="24"/>
          <w:lang w:val="en-US"/>
        </w:rPr>
        <w:t xml:space="preserve"> he received a letter fr</w:t>
      </w:r>
      <w:r w:rsidR="00B27873" w:rsidRPr="00925CB2">
        <w:rPr>
          <w:rFonts w:ascii="Arial" w:hAnsi="Arial" w:cs="Arial"/>
          <w:sz w:val="24"/>
          <w:szCs w:val="24"/>
          <w:lang w:val="en-US"/>
        </w:rPr>
        <w:t>om</w:t>
      </w:r>
      <w:r w:rsidR="009C3BD5" w:rsidRPr="00925CB2">
        <w:rPr>
          <w:rFonts w:ascii="Arial" w:hAnsi="Arial" w:cs="Arial"/>
          <w:sz w:val="24"/>
          <w:szCs w:val="24"/>
          <w:lang w:val="en-US"/>
        </w:rPr>
        <w:t xml:space="preserve"> the municipal manager </w:t>
      </w:r>
      <w:r w:rsidR="00277EEE" w:rsidRPr="00925CB2">
        <w:rPr>
          <w:rFonts w:ascii="Arial" w:hAnsi="Arial" w:cs="Arial"/>
          <w:sz w:val="24"/>
          <w:szCs w:val="24"/>
          <w:lang w:val="en-US"/>
        </w:rPr>
        <w:t xml:space="preserve">informing him that </w:t>
      </w:r>
      <w:r w:rsidR="00F44FC4" w:rsidRPr="00925CB2">
        <w:rPr>
          <w:rFonts w:ascii="Arial" w:hAnsi="Arial" w:cs="Arial"/>
          <w:sz w:val="24"/>
          <w:szCs w:val="24"/>
          <w:lang w:val="en-US"/>
        </w:rPr>
        <w:t xml:space="preserve">the MEC </w:t>
      </w:r>
      <w:r w:rsidR="00B015AE" w:rsidRPr="00925CB2">
        <w:rPr>
          <w:rFonts w:ascii="Arial" w:hAnsi="Arial" w:cs="Arial"/>
          <w:sz w:val="24"/>
          <w:szCs w:val="24"/>
          <w:lang w:val="en-US"/>
        </w:rPr>
        <w:lastRenderedPageBreak/>
        <w:t xml:space="preserve">requested </w:t>
      </w:r>
      <w:r w:rsidR="0013434E" w:rsidRPr="00925CB2">
        <w:rPr>
          <w:rFonts w:ascii="Arial" w:hAnsi="Arial" w:cs="Arial"/>
          <w:sz w:val="24"/>
          <w:szCs w:val="24"/>
          <w:lang w:val="en-US"/>
        </w:rPr>
        <w:t xml:space="preserve">the municipal council to reconsider </w:t>
      </w:r>
      <w:r w:rsidR="006123F6" w:rsidRPr="00925CB2">
        <w:rPr>
          <w:rFonts w:ascii="Arial" w:hAnsi="Arial" w:cs="Arial"/>
          <w:sz w:val="24"/>
          <w:szCs w:val="24"/>
          <w:lang w:val="en-US"/>
        </w:rPr>
        <w:t>and set aside his appointment</w:t>
      </w:r>
      <w:r w:rsidR="006808DE" w:rsidRPr="00925CB2">
        <w:rPr>
          <w:rFonts w:ascii="Arial" w:hAnsi="Arial" w:cs="Arial"/>
          <w:sz w:val="24"/>
          <w:szCs w:val="24"/>
          <w:lang w:val="en-US"/>
        </w:rPr>
        <w:t xml:space="preserve"> </w:t>
      </w:r>
      <w:r w:rsidR="00A16C49" w:rsidRPr="00925CB2">
        <w:rPr>
          <w:rFonts w:ascii="Arial" w:hAnsi="Arial" w:cs="Arial"/>
          <w:sz w:val="24"/>
          <w:szCs w:val="24"/>
          <w:lang w:val="en-US"/>
        </w:rPr>
        <w:t>b</w:t>
      </w:r>
      <w:r w:rsidR="00C62960" w:rsidRPr="00925CB2">
        <w:rPr>
          <w:rFonts w:ascii="Arial" w:hAnsi="Arial" w:cs="Arial"/>
          <w:sz w:val="24"/>
          <w:szCs w:val="24"/>
          <w:lang w:val="en-US"/>
        </w:rPr>
        <w:t xml:space="preserve">ased on the allegations of misrepresentation of certain facts. </w:t>
      </w:r>
      <w:r w:rsidR="009C3BD5" w:rsidRPr="00925CB2">
        <w:rPr>
          <w:rFonts w:ascii="Arial" w:hAnsi="Arial" w:cs="Arial"/>
          <w:sz w:val="24"/>
          <w:szCs w:val="24"/>
          <w:lang w:val="en-US"/>
        </w:rPr>
        <w:t xml:space="preserve">Those facts involved allegations that he </w:t>
      </w:r>
      <w:r w:rsidR="00A85F0C" w:rsidRPr="00925CB2">
        <w:rPr>
          <w:rFonts w:ascii="Arial" w:hAnsi="Arial" w:cs="Arial"/>
          <w:sz w:val="24"/>
          <w:szCs w:val="24"/>
          <w:lang w:val="en-US"/>
        </w:rPr>
        <w:t xml:space="preserve">failed to disclose </w:t>
      </w:r>
      <w:r w:rsidR="009E300A" w:rsidRPr="00925CB2">
        <w:rPr>
          <w:rFonts w:ascii="Arial" w:hAnsi="Arial" w:cs="Arial"/>
          <w:sz w:val="24"/>
          <w:szCs w:val="24"/>
          <w:lang w:val="en-US"/>
        </w:rPr>
        <w:t>a pending fraud and corruption case</w:t>
      </w:r>
      <w:r w:rsidR="00174A5C" w:rsidRPr="00925CB2">
        <w:rPr>
          <w:rFonts w:ascii="Arial" w:hAnsi="Arial" w:cs="Arial"/>
          <w:sz w:val="24"/>
          <w:szCs w:val="24"/>
          <w:lang w:val="en-US"/>
        </w:rPr>
        <w:t xml:space="preserve">. He further advised him that </w:t>
      </w:r>
      <w:r w:rsidR="004173E8" w:rsidRPr="00925CB2">
        <w:rPr>
          <w:rFonts w:ascii="Arial" w:hAnsi="Arial" w:cs="Arial"/>
          <w:sz w:val="24"/>
          <w:szCs w:val="24"/>
          <w:lang w:val="en-US"/>
        </w:rPr>
        <w:t xml:space="preserve">the municipality was awaiting </w:t>
      </w:r>
      <w:r w:rsidR="0000176B" w:rsidRPr="00925CB2">
        <w:rPr>
          <w:rFonts w:ascii="Arial" w:hAnsi="Arial" w:cs="Arial"/>
          <w:sz w:val="24"/>
          <w:szCs w:val="24"/>
          <w:lang w:val="en-US"/>
        </w:rPr>
        <w:t xml:space="preserve">a legal opinion </w:t>
      </w:r>
      <w:r w:rsidR="009C3BD5" w:rsidRPr="00925CB2">
        <w:rPr>
          <w:rFonts w:ascii="Arial" w:hAnsi="Arial" w:cs="Arial"/>
          <w:sz w:val="24"/>
          <w:szCs w:val="24"/>
          <w:lang w:val="en-US"/>
        </w:rPr>
        <w:t xml:space="preserve">on the issue and advised </w:t>
      </w:r>
      <w:r w:rsidR="0000176B" w:rsidRPr="00925CB2">
        <w:rPr>
          <w:rFonts w:ascii="Arial" w:hAnsi="Arial" w:cs="Arial"/>
          <w:sz w:val="24"/>
          <w:szCs w:val="24"/>
          <w:lang w:val="en-US"/>
        </w:rPr>
        <w:t>the ap</w:t>
      </w:r>
      <w:r w:rsidR="00212302" w:rsidRPr="00925CB2">
        <w:rPr>
          <w:rFonts w:ascii="Arial" w:hAnsi="Arial" w:cs="Arial"/>
          <w:sz w:val="24"/>
          <w:szCs w:val="24"/>
          <w:lang w:val="en-US"/>
        </w:rPr>
        <w:t>p</w:t>
      </w:r>
      <w:r w:rsidR="0000176B" w:rsidRPr="00925CB2">
        <w:rPr>
          <w:rFonts w:ascii="Arial" w:hAnsi="Arial" w:cs="Arial"/>
          <w:sz w:val="24"/>
          <w:szCs w:val="24"/>
          <w:lang w:val="en-US"/>
        </w:rPr>
        <w:t>lica</w:t>
      </w:r>
      <w:r w:rsidR="00212302" w:rsidRPr="00925CB2">
        <w:rPr>
          <w:rFonts w:ascii="Arial" w:hAnsi="Arial" w:cs="Arial"/>
          <w:sz w:val="24"/>
          <w:szCs w:val="24"/>
          <w:lang w:val="en-US"/>
        </w:rPr>
        <w:t>n</w:t>
      </w:r>
      <w:r w:rsidR="0000176B" w:rsidRPr="00925CB2">
        <w:rPr>
          <w:rFonts w:ascii="Arial" w:hAnsi="Arial" w:cs="Arial"/>
          <w:sz w:val="24"/>
          <w:szCs w:val="24"/>
          <w:lang w:val="en-US"/>
        </w:rPr>
        <w:t>t not</w:t>
      </w:r>
      <w:r w:rsidR="00B92B32" w:rsidRPr="00925CB2">
        <w:rPr>
          <w:rFonts w:ascii="Arial" w:hAnsi="Arial" w:cs="Arial"/>
          <w:sz w:val="24"/>
          <w:szCs w:val="24"/>
          <w:lang w:val="en-US"/>
        </w:rPr>
        <w:t xml:space="preserve"> to commence </w:t>
      </w:r>
      <w:r w:rsidR="00A16C49" w:rsidRPr="00925CB2">
        <w:rPr>
          <w:rFonts w:ascii="Arial" w:hAnsi="Arial" w:cs="Arial"/>
          <w:sz w:val="24"/>
          <w:szCs w:val="24"/>
          <w:lang w:val="en-US"/>
        </w:rPr>
        <w:t xml:space="preserve">duty </w:t>
      </w:r>
      <w:r w:rsidR="00B92B32" w:rsidRPr="00925CB2">
        <w:rPr>
          <w:rFonts w:ascii="Arial" w:hAnsi="Arial" w:cs="Arial"/>
          <w:sz w:val="24"/>
          <w:szCs w:val="24"/>
          <w:lang w:val="en-US"/>
        </w:rPr>
        <w:t>on 1 September 2023</w:t>
      </w:r>
      <w:r w:rsidR="00ED2803" w:rsidRPr="00925CB2">
        <w:rPr>
          <w:rFonts w:ascii="Arial" w:hAnsi="Arial" w:cs="Arial"/>
          <w:sz w:val="24"/>
          <w:szCs w:val="24"/>
          <w:lang w:val="en-US"/>
        </w:rPr>
        <w:t>.</w:t>
      </w:r>
    </w:p>
    <w:p w14:paraId="35C50A6E" w14:textId="502335EA" w:rsidR="00BF753A" w:rsidRPr="00925CB2" w:rsidRDefault="00ED2803" w:rsidP="009815E0">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490361">
        <w:rPr>
          <w:rFonts w:ascii="Arial" w:hAnsi="Arial" w:cs="Arial"/>
          <w:sz w:val="24"/>
          <w:szCs w:val="24"/>
          <w:lang w:val="en-US"/>
        </w:rPr>
        <w:t>6</w:t>
      </w:r>
      <w:r w:rsidRPr="00925CB2">
        <w:rPr>
          <w:rFonts w:ascii="Arial" w:hAnsi="Arial" w:cs="Arial"/>
          <w:sz w:val="24"/>
          <w:szCs w:val="24"/>
          <w:lang w:val="en-US"/>
        </w:rPr>
        <w:t>]</w:t>
      </w:r>
      <w:r w:rsidRPr="00925CB2">
        <w:rPr>
          <w:rFonts w:ascii="Arial" w:hAnsi="Arial" w:cs="Arial"/>
          <w:sz w:val="24"/>
          <w:szCs w:val="24"/>
          <w:lang w:val="en-US"/>
        </w:rPr>
        <w:tab/>
      </w:r>
      <w:r w:rsidR="009C3BD5" w:rsidRPr="00925CB2">
        <w:rPr>
          <w:rFonts w:ascii="Arial" w:hAnsi="Arial" w:cs="Arial"/>
          <w:sz w:val="24"/>
          <w:szCs w:val="24"/>
          <w:lang w:val="en-US"/>
        </w:rPr>
        <w:t>The applicant</w:t>
      </w:r>
      <w:r w:rsidRPr="00925CB2">
        <w:rPr>
          <w:rFonts w:ascii="Arial" w:hAnsi="Arial" w:cs="Arial"/>
          <w:sz w:val="24"/>
          <w:szCs w:val="24"/>
          <w:lang w:val="en-US"/>
        </w:rPr>
        <w:t xml:space="preserve"> contends that the MEC </w:t>
      </w:r>
      <w:r w:rsidR="000E4B96" w:rsidRPr="00925CB2">
        <w:rPr>
          <w:rFonts w:ascii="Arial" w:hAnsi="Arial" w:cs="Arial"/>
          <w:sz w:val="24"/>
          <w:szCs w:val="24"/>
          <w:lang w:val="en-US"/>
        </w:rPr>
        <w:t>is not his employer</w:t>
      </w:r>
      <w:r w:rsidR="006841A7" w:rsidRPr="00925CB2">
        <w:rPr>
          <w:rFonts w:ascii="Arial" w:hAnsi="Arial" w:cs="Arial"/>
          <w:sz w:val="24"/>
          <w:szCs w:val="24"/>
          <w:lang w:val="en-US"/>
        </w:rPr>
        <w:t xml:space="preserve">. </w:t>
      </w:r>
      <w:r w:rsidR="00E724D5" w:rsidRPr="00925CB2">
        <w:rPr>
          <w:rFonts w:ascii="Arial" w:hAnsi="Arial" w:cs="Arial"/>
          <w:sz w:val="24"/>
          <w:szCs w:val="24"/>
          <w:lang w:val="en-US"/>
        </w:rPr>
        <w:t xml:space="preserve">His attorneys of record wrote to the MEC </w:t>
      </w:r>
      <w:r w:rsidR="00247C38" w:rsidRPr="00925CB2">
        <w:rPr>
          <w:rFonts w:ascii="Arial" w:hAnsi="Arial" w:cs="Arial"/>
          <w:sz w:val="24"/>
          <w:szCs w:val="24"/>
          <w:lang w:val="en-US"/>
        </w:rPr>
        <w:t xml:space="preserve">and to the </w:t>
      </w:r>
      <w:proofErr w:type="gramStart"/>
      <w:r w:rsidR="00247C38" w:rsidRPr="00925CB2">
        <w:rPr>
          <w:rFonts w:ascii="Arial" w:hAnsi="Arial" w:cs="Arial"/>
          <w:sz w:val="24"/>
          <w:szCs w:val="24"/>
          <w:lang w:val="en-US"/>
        </w:rPr>
        <w:t>Mayor</w:t>
      </w:r>
      <w:proofErr w:type="gramEnd"/>
      <w:r w:rsidR="00247C38" w:rsidRPr="00925CB2">
        <w:rPr>
          <w:rFonts w:ascii="Arial" w:hAnsi="Arial" w:cs="Arial"/>
          <w:sz w:val="24"/>
          <w:szCs w:val="24"/>
          <w:lang w:val="en-US"/>
        </w:rPr>
        <w:t xml:space="preserve"> with the intention of persuading them to reverse </w:t>
      </w:r>
      <w:r w:rsidR="00A16C49" w:rsidRPr="00925CB2">
        <w:rPr>
          <w:rFonts w:ascii="Arial" w:hAnsi="Arial" w:cs="Arial"/>
          <w:sz w:val="24"/>
          <w:szCs w:val="24"/>
          <w:lang w:val="en-US"/>
        </w:rPr>
        <w:t>the</w:t>
      </w:r>
      <w:r w:rsidR="00B01D4F" w:rsidRPr="00925CB2">
        <w:rPr>
          <w:rFonts w:ascii="Arial" w:hAnsi="Arial" w:cs="Arial"/>
          <w:sz w:val="24"/>
          <w:szCs w:val="24"/>
          <w:lang w:val="en-US"/>
        </w:rPr>
        <w:t>ir</w:t>
      </w:r>
      <w:r w:rsidR="00A16C49" w:rsidRPr="00925CB2">
        <w:rPr>
          <w:rFonts w:ascii="Arial" w:hAnsi="Arial" w:cs="Arial"/>
          <w:sz w:val="24"/>
          <w:szCs w:val="24"/>
          <w:lang w:val="en-US"/>
        </w:rPr>
        <w:t xml:space="preserve"> </w:t>
      </w:r>
      <w:r w:rsidR="00096AED" w:rsidRPr="00925CB2">
        <w:rPr>
          <w:rFonts w:ascii="Arial" w:hAnsi="Arial" w:cs="Arial"/>
          <w:sz w:val="24"/>
          <w:szCs w:val="24"/>
          <w:lang w:val="en-US"/>
        </w:rPr>
        <w:t>decision that he should not assume duty</w:t>
      </w:r>
      <w:r w:rsidR="00A2010E" w:rsidRPr="00925CB2">
        <w:rPr>
          <w:rFonts w:ascii="Arial" w:hAnsi="Arial" w:cs="Arial"/>
          <w:sz w:val="24"/>
          <w:szCs w:val="24"/>
          <w:lang w:val="en-US"/>
        </w:rPr>
        <w:t xml:space="preserve">. He sent a WhatsApp message to the </w:t>
      </w:r>
      <w:r w:rsidR="00A16C49" w:rsidRPr="00925CB2">
        <w:rPr>
          <w:rFonts w:ascii="Arial" w:hAnsi="Arial" w:cs="Arial"/>
          <w:sz w:val="24"/>
          <w:szCs w:val="24"/>
          <w:lang w:val="en-US"/>
        </w:rPr>
        <w:t>municipal manager</w:t>
      </w:r>
      <w:r w:rsidR="00D72C62" w:rsidRPr="00925CB2">
        <w:rPr>
          <w:rFonts w:ascii="Arial" w:hAnsi="Arial" w:cs="Arial"/>
          <w:sz w:val="24"/>
          <w:szCs w:val="24"/>
          <w:lang w:val="en-US"/>
        </w:rPr>
        <w:t xml:space="preserve"> </w:t>
      </w:r>
      <w:r w:rsidR="00E7686B" w:rsidRPr="00925CB2">
        <w:rPr>
          <w:rFonts w:ascii="Arial" w:hAnsi="Arial" w:cs="Arial"/>
          <w:sz w:val="24"/>
          <w:szCs w:val="24"/>
          <w:lang w:val="en-US"/>
        </w:rPr>
        <w:t xml:space="preserve">indicating to him that </w:t>
      </w:r>
      <w:r w:rsidR="00197ACC" w:rsidRPr="00925CB2">
        <w:rPr>
          <w:rFonts w:ascii="Arial" w:hAnsi="Arial" w:cs="Arial"/>
          <w:sz w:val="24"/>
          <w:szCs w:val="24"/>
          <w:lang w:val="en-US"/>
        </w:rPr>
        <w:t xml:space="preserve">because he was not rendering any </w:t>
      </w:r>
      <w:proofErr w:type="gramStart"/>
      <w:r w:rsidR="00197ACC" w:rsidRPr="00925CB2">
        <w:rPr>
          <w:rFonts w:ascii="Arial" w:hAnsi="Arial" w:cs="Arial"/>
          <w:sz w:val="24"/>
          <w:szCs w:val="24"/>
          <w:lang w:val="en-US"/>
        </w:rPr>
        <w:t>services</w:t>
      </w:r>
      <w:proofErr w:type="gramEnd"/>
      <w:r w:rsidR="00197ACC" w:rsidRPr="00925CB2">
        <w:rPr>
          <w:rFonts w:ascii="Arial" w:hAnsi="Arial" w:cs="Arial"/>
          <w:sz w:val="24"/>
          <w:szCs w:val="24"/>
          <w:lang w:val="en-US"/>
        </w:rPr>
        <w:t xml:space="preserve"> </w:t>
      </w:r>
      <w:r w:rsidR="003D4611" w:rsidRPr="00925CB2">
        <w:rPr>
          <w:rFonts w:ascii="Arial" w:hAnsi="Arial" w:cs="Arial"/>
          <w:sz w:val="24"/>
          <w:szCs w:val="24"/>
          <w:lang w:val="en-US"/>
        </w:rPr>
        <w:t xml:space="preserve">he was at risk of not receiving </w:t>
      </w:r>
      <w:r w:rsidR="006B088C" w:rsidRPr="00925CB2">
        <w:rPr>
          <w:rFonts w:ascii="Arial" w:hAnsi="Arial" w:cs="Arial"/>
          <w:sz w:val="24"/>
          <w:szCs w:val="24"/>
          <w:lang w:val="en-US"/>
        </w:rPr>
        <w:t xml:space="preserve">a salary for the month of September </w:t>
      </w:r>
      <w:r w:rsidR="00863A97" w:rsidRPr="00925CB2">
        <w:rPr>
          <w:rFonts w:ascii="Arial" w:hAnsi="Arial" w:cs="Arial"/>
          <w:sz w:val="24"/>
          <w:szCs w:val="24"/>
          <w:lang w:val="en-US"/>
        </w:rPr>
        <w:t>2023.</w:t>
      </w:r>
      <w:r w:rsidR="00BA1721" w:rsidRPr="00925CB2">
        <w:rPr>
          <w:rFonts w:ascii="Arial" w:hAnsi="Arial" w:cs="Arial"/>
          <w:sz w:val="24"/>
          <w:szCs w:val="24"/>
          <w:lang w:val="en-US"/>
        </w:rPr>
        <w:t xml:space="preserve"> He </w:t>
      </w:r>
      <w:r w:rsidR="004349D0" w:rsidRPr="00925CB2">
        <w:rPr>
          <w:rFonts w:ascii="Arial" w:hAnsi="Arial" w:cs="Arial"/>
          <w:sz w:val="24"/>
          <w:szCs w:val="24"/>
          <w:lang w:val="en-US"/>
        </w:rPr>
        <w:t xml:space="preserve">indicated </w:t>
      </w:r>
      <w:r w:rsidR="006841A7" w:rsidRPr="00925CB2">
        <w:rPr>
          <w:rFonts w:ascii="Arial" w:hAnsi="Arial" w:cs="Arial"/>
          <w:sz w:val="24"/>
          <w:szCs w:val="24"/>
          <w:lang w:val="en-US"/>
        </w:rPr>
        <w:t xml:space="preserve">to him </w:t>
      </w:r>
      <w:r w:rsidR="004349D0" w:rsidRPr="00925CB2">
        <w:rPr>
          <w:rFonts w:ascii="Arial" w:hAnsi="Arial" w:cs="Arial"/>
          <w:sz w:val="24"/>
          <w:szCs w:val="24"/>
          <w:lang w:val="en-US"/>
        </w:rPr>
        <w:t>that should he not receive a</w:t>
      </w:r>
      <w:r w:rsidR="00BA1721" w:rsidRPr="00925CB2">
        <w:rPr>
          <w:rFonts w:ascii="Arial" w:hAnsi="Arial" w:cs="Arial"/>
          <w:sz w:val="24"/>
          <w:szCs w:val="24"/>
          <w:lang w:val="en-US"/>
        </w:rPr>
        <w:t>n undertaking</w:t>
      </w:r>
      <w:r w:rsidR="00117BBC" w:rsidRPr="00925CB2">
        <w:rPr>
          <w:rFonts w:ascii="Arial" w:hAnsi="Arial" w:cs="Arial"/>
          <w:sz w:val="24"/>
          <w:szCs w:val="24"/>
          <w:lang w:val="en-US"/>
        </w:rPr>
        <w:t xml:space="preserve"> that he would be paid </w:t>
      </w:r>
      <w:r w:rsidR="00420310" w:rsidRPr="00925CB2">
        <w:rPr>
          <w:rFonts w:ascii="Arial" w:hAnsi="Arial" w:cs="Arial"/>
          <w:sz w:val="24"/>
          <w:szCs w:val="24"/>
          <w:lang w:val="en-US"/>
        </w:rPr>
        <w:t>at the end of the month</w:t>
      </w:r>
      <w:r w:rsidR="00BA1721" w:rsidRPr="00925CB2">
        <w:rPr>
          <w:rFonts w:ascii="Arial" w:hAnsi="Arial" w:cs="Arial"/>
          <w:sz w:val="24"/>
          <w:szCs w:val="24"/>
          <w:lang w:val="en-US"/>
        </w:rPr>
        <w:t>,</w:t>
      </w:r>
      <w:r w:rsidR="009C3BD5" w:rsidRPr="00925CB2">
        <w:rPr>
          <w:rFonts w:ascii="Arial" w:hAnsi="Arial" w:cs="Arial"/>
          <w:sz w:val="24"/>
          <w:szCs w:val="24"/>
          <w:lang w:val="en-US"/>
        </w:rPr>
        <w:t xml:space="preserve"> </w:t>
      </w:r>
      <w:r w:rsidR="00420310" w:rsidRPr="00925CB2">
        <w:rPr>
          <w:rFonts w:ascii="Arial" w:hAnsi="Arial" w:cs="Arial"/>
          <w:sz w:val="24"/>
          <w:szCs w:val="24"/>
          <w:lang w:val="en-US"/>
        </w:rPr>
        <w:t xml:space="preserve">he would be left </w:t>
      </w:r>
      <w:r w:rsidR="001B1605" w:rsidRPr="00925CB2">
        <w:rPr>
          <w:rFonts w:ascii="Arial" w:hAnsi="Arial" w:cs="Arial"/>
          <w:sz w:val="24"/>
          <w:szCs w:val="24"/>
          <w:lang w:val="en-US"/>
        </w:rPr>
        <w:t xml:space="preserve">with no </w:t>
      </w:r>
      <w:r w:rsidR="00FE3759">
        <w:rPr>
          <w:rFonts w:ascii="Arial" w:hAnsi="Arial" w:cs="Arial"/>
          <w:sz w:val="24"/>
          <w:szCs w:val="24"/>
          <w:lang w:val="en-US"/>
        </w:rPr>
        <w:t>option</w:t>
      </w:r>
      <w:r w:rsidR="001B1605" w:rsidRPr="00925CB2">
        <w:rPr>
          <w:rFonts w:ascii="Arial" w:hAnsi="Arial" w:cs="Arial"/>
          <w:sz w:val="24"/>
          <w:szCs w:val="24"/>
          <w:lang w:val="en-US"/>
        </w:rPr>
        <w:t xml:space="preserve"> but to approach court</w:t>
      </w:r>
      <w:r w:rsidR="004C4F89" w:rsidRPr="00925CB2">
        <w:rPr>
          <w:rFonts w:ascii="Arial" w:hAnsi="Arial" w:cs="Arial"/>
          <w:sz w:val="24"/>
          <w:szCs w:val="24"/>
          <w:lang w:val="en-US"/>
        </w:rPr>
        <w:t>.</w:t>
      </w:r>
      <w:r w:rsidR="009815E0" w:rsidRPr="00925CB2">
        <w:rPr>
          <w:rFonts w:ascii="Arial" w:hAnsi="Arial" w:cs="Arial"/>
          <w:sz w:val="24"/>
          <w:szCs w:val="24"/>
          <w:lang w:val="en-US"/>
        </w:rPr>
        <w:t xml:space="preserve"> There was no response to the message</w:t>
      </w:r>
      <w:r w:rsidR="006D3B1F" w:rsidRPr="00925CB2">
        <w:rPr>
          <w:rFonts w:ascii="Arial" w:hAnsi="Arial" w:cs="Arial"/>
          <w:sz w:val="24"/>
          <w:szCs w:val="24"/>
          <w:lang w:val="en-US"/>
        </w:rPr>
        <w:t>.</w:t>
      </w:r>
      <w:r w:rsidR="0000176B" w:rsidRPr="00925CB2">
        <w:rPr>
          <w:rFonts w:ascii="Arial" w:hAnsi="Arial" w:cs="Arial"/>
          <w:sz w:val="24"/>
          <w:szCs w:val="24"/>
          <w:lang w:val="en-US"/>
        </w:rPr>
        <w:t xml:space="preserve"> </w:t>
      </w:r>
    </w:p>
    <w:p w14:paraId="294E6714" w14:textId="7309635F" w:rsidR="00DF3CD4" w:rsidRDefault="00011498" w:rsidP="006841A7">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490361">
        <w:rPr>
          <w:rFonts w:ascii="Arial" w:hAnsi="Arial" w:cs="Arial"/>
          <w:sz w:val="24"/>
          <w:szCs w:val="24"/>
          <w:lang w:val="en-US"/>
        </w:rPr>
        <w:t>7</w:t>
      </w:r>
      <w:r w:rsidRPr="00925CB2">
        <w:rPr>
          <w:rFonts w:ascii="Arial" w:hAnsi="Arial" w:cs="Arial"/>
          <w:sz w:val="24"/>
          <w:szCs w:val="24"/>
          <w:lang w:val="en-US"/>
        </w:rPr>
        <w:t>]</w:t>
      </w:r>
      <w:r w:rsidRPr="00925CB2">
        <w:rPr>
          <w:rFonts w:ascii="Arial" w:hAnsi="Arial" w:cs="Arial"/>
          <w:sz w:val="24"/>
          <w:szCs w:val="24"/>
          <w:lang w:val="en-US"/>
        </w:rPr>
        <w:tab/>
      </w:r>
      <w:r w:rsidR="00C62960" w:rsidRPr="00925CB2">
        <w:rPr>
          <w:rFonts w:ascii="Arial" w:hAnsi="Arial" w:cs="Arial"/>
          <w:sz w:val="24"/>
          <w:szCs w:val="24"/>
          <w:lang w:val="en-US"/>
        </w:rPr>
        <w:t xml:space="preserve">He received a letter </w:t>
      </w:r>
      <w:r w:rsidR="002F36E1" w:rsidRPr="00925CB2">
        <w:rPr>
          <w:rFonts w:ascii="Arial" w:hAnsi="Arial" w:cs="Arial"/>
          <w:sz w:val="24"/>
          <w:szCs w:val="24"/>
          <w:lang w:val="en-US"/>
        </w:rPr>
        <w:t>from</w:t>
      </w:r>
      <w:r w:rsidR="0075664A" w:rsidRPr="00925CB2">
        <w:rPr>
          <w:rFonts w:ascii="Arial" w:hAnsi="Arial" w:cs="Arial"/>
          <w:sz w:val="24"/>
          <w:szCs w:val="24"/>
          <w:lang w:val="en-US"/>
        </w:rPr>
        <w:t xml:space="preserve"> the legal representatives of the municipality</w:t>
      </w:r>
      <w:r w:rsidR="005A033E" w:rsidRPr="00925CB2">
        <w:rPr>
          <w:rFonts w:ascii="Arial" w:hAnsi="Arial" w:cs="Arial"/>
          <w:sz w:val="24"/>
          <w:szCs w:val="24"/>
          <w:lang w:val="en-US"/>
        </w:rPr>
        <w:t xml:space="preserve"> to the effect that </w:t>
      </w:r>
      <w:r w:rsidR="00F76B49" w:rsidRPr="00925CB2">
        <w:rPr>
          <w:rFonts w:ascii="Arial" w:hAnsi="Arial" w:cs="Arial"/>
          <w:sz w:val="24"/>
          <w:szCs w:val="24"/>
          <w:lang w:val="en-US"/>
        </w:rPr>
        <w:t>t</w:t>
      </w:r>
      <w:r w:rsidR="005A033E" w:rsidRPr="00925CB2">
        <w:rPr>
          <w:rFonts w:ascii="Arial" w:hAnsi="Arial" w:cs="Arial"/>
          <w:sz w:val="24"/>
          <w:szCs w:val="24"/>
          <w:lang w:val="en-US"/>
        </w:rPr>
        <w:t xml:space="preserve">he </w:t>
      </w:r>
      <w:r w:rsidR="00F76B49" w:rsidRPr="00925CB2">
        <w:rPr>
          <w:rFonts w:ascii="Arial" w:hAnsi="Arial" w:cs="Arial"/>
          <w:sz w:val="24"/>
          <w:szCs w:val="24"/>
          <w:lang w:val="en-US"/>
        </w:rPr>
        <w:t xml:space="preserve">applicant </w:t>
      </w:r>
      <w:r w:rsidR="005A033E" w:rsidRPr="00925CB2">
        <w:rPr>
          <w:rFonts w:ascii="Arial" w:hAnsi="Arial" w:cs="Arial"/>
          <w:sz w:val="24"/>
          <w:szCs w:val="24"/>
          <w:lang w:val="en-US"/>
        </w:rPr>
        <w:t>had misrepresented facts</w:t>
      </w:r>
      <w:r w:rsidR="0049458F" w:rsidRPr="00925CB2">
        <w:rPr>
          <w:rFonts w:ascii="Arial" w:hAnsi="Arial" w:cs="Arial"/>
          <w:sz w:val="24"/>
          <w:szCs w:val="24"/>
          <w:lang w:val="en-US"/>
        </w:rPr>
        <w:t xml:space="preserve"> by not disclosing the pending criminal case </w:t>
      </w:r>
      <w:r w:rsidR="00D728A7" w:rsidRPr="00925CB2">
        <w:rPr>
          <w:rFonts w:ascii="Arial" w:hAnsi="Arial" w:cs="Arial"/>
          <w:sz w:val="24"/>
          <w:szCs w:val="24"/>
          <w:lang w:val="en-US"/>
        </w:rPr>
        <w:t>and that no undertaking</w:t>
      </w:r>
      <w:r w:rsidR="003B5756" w:rsidRPr="00925CB2">
        <w:rPr>
          <w:rFonts w:ascii="Arial" w:hAnsi="Arial" w:cs="Arial"/>
          <w:sz w:val="24"/>
          <w:szCs w:val="24"/>
          <w:lang w:val="en-US"/>
        </w:rPr>
        <w:t>s w</w:t>
      </w:r>
      <w:r w:rsidR="006841A7" w:rsidRPr="00925CB2">
        <w:rPr>
          <w:rFonts w:ascii="Arial" w:hAnsi="Arial" w:cs="Arial"/>
          <w:sz w:val="24"/>
          <w:szCs w:val="24"/>
          <w:lang w:val="en-US"/>
        </w:rPr>
        <w:t>ould</w:t>
      </w:r>
      <w:r w:rsidR="003B5756" w:rsidRPr="00925CB2">
        <w:rPr>
          <w:rFonts w:ascii="Arial" w:hAnsi="Arial" w:cs="Arial"/>
          <w:sz w:val="24"/>
          <w:szCs w:val="24"/>
          <w:lang w:val="en-US"/>
        </w:rPr>
        <w:t xml:space="preserve"> be made in relation to his </w:t>
      </w:r>
      <w:r w:rsidR="00A407A7" w:rsidRPr="00925CB2">
        <w:rPr>
          <w:rFonts w:ascii="Arial" w:hAnsi="Arial" w:cs="Arial"/>
          <w:sz w:val="24"/>
          <w:szCs w:val="24"/>
          <w:lang w:val="en-US"/>
        </w:rPr>
        <w:t>salary.</w:t>
      </w:r>
      <w:r w:rsidR="007F7C94" w:rsidRPr="00925CB2">
        <w:rPr>
          <w:rFonts w:ascii="Arial" w:hAnsi="Arial" w:cs="Arial"/>
          <w:sz w:val="24"/>
          <w:szCs w:val="24"/>
          <w:lang w:val="en-US"/>
        </w:rPr>
        <w:t xml:space="preserve"> He alleged that the municipality had breached the contract</w:t>
      </w:r>
      <w:r w:rsidR="000933DB" w:rsidRPr="00925CB2">
        <w:rPr>
          <w:rFonts w:ascii="Arial" w:hAnsi="Arial" w:cs="Arial"/>
          <w:sz w:val="24"/>
          <w:szCs w:val="24"/>
          <w:lang w:val="en-US"/>
        </w:rPr>
        <w:t xml:space="preserve"> that it ha</w:t>
      </w:r>
      <w:r w:rsidR="00A16C49" w:rsidRPr="00925CB2">
        <w:rPr>
          <w:rFonts w:ascii="Arial" w:hAnsi="Arial" w:cs="Arial"/>
          <w:sz w:val="24"/>
          <w:szCs w:val="24"/>
          <w:lang w:val="en-US"/>
        </w:rPr>
        <w:t xml:space="preserve">d with him. </w:t>
      </w:r>
    </w:p>
    <w:p w14:paraId="0AAE89A9" w14:textId="0FFEC2A7" w:rsidR="00FE3759" w:rsidRPr="00925CB2" w:rsidRDefault="00FE3759" w:rsidP="00FE3759">
      <w:pPr>
        <w:spacing w:line="480" w:lineRule="auto"/>
        <w:ind w:left="720" w:hanging="720"/>
        <w:jc w:val="both"/>
        <w:rPr>
          <w:rFonts w:ascii="Arial" w:hAnsi="Arial" w:cs="Arial"/>
          <w:sz w:val="24"/>
          <w:szCs w:val="24"/>
        </w:rPr>
      </w:pPr>
      <w:r w:rsidRPr="00925CB2">
        <w:rPr>
          <w:rFonts w:ascii="Arial" w:hAnsi="Arial" w:cs="Arial"/>
          <w:sz w:val="24"/>
          <w:szCs w:val="24"/>
        </w:rPr>
        <w:t>[</w:t>
      </w:r>
      <w:r w:rsidR="009E21AB">
        <w:rPr>
          <w:rFonts w:ascii="Arial" w:hAnsi="Arial" w:cs="Arial"/>
          <w:sz w:val="24"/>
          <w:szCs w:val="24"/>
        </w:rPr>
        <w:t>8</w:t>
      </w:r>
      <w:r w:rsidRPr="00925CB2">
        <w:rPr>
          <w:rFonts w:ascii="Arial" w:hAnsi="Arial" w:cs="Arial"/>
          <w:sz w:val="24"/>
          <w:szCs w:val="24"/>
        </w:rPr>
        <w:t>]</w:t>
      </w:r>
      <w:r w:rsidRPr="00925CB2">
        <w:rPr>
          <w:rFonts w:ascii="Arial" w:hAnsi="Arial" w:cs="Arial"/>
          <w:sz w:val="24"/>
          <w:szCs w:val="24"/>
        </w:rPr>
        <w:tab/>
        <w:t xml:space="preserve">On 6 September 2023 </w:t>
      </w:r>
      <w:r w:rsidR="007304F9">
        <w:rPr>
          <w:rFonts w:ascii="Arial" w:hAnsi="Arial" w:cs="Arial"/>
          <w:sz w:val="24"/>
          <w:szCs w:val="24"/>
        </w:rPr>
        <w:t>applicant’s</w:t>
      </w:r>
      <w:r w:rsidRPr="00925CB2">
        <w:rPr>
          <w:rFonts w:ascii="Arial" w:hAnsi="Arial" w:cs="Arial"/>
          <w:sz w:val="24"/>
          <w:szCs w:val="24"/>
        </w:rPr>
        <w:t xml:space="preserve"> attorneys, Bam Attorneys Inc. addressed a letter directly to the Executive Mayor suggesting that his instruction to the municipal manager was irregular and unlawful and fell to be set aside. They demanded that the mayor should retract his unlawful instruction to the municipal manager on or before 8 September 2023 and that their client should be allowed </w:t>
      </w:r>
      <w:r w:rsidRPr="00925CB2">
        <w:rPr>
          <w:rFonts w:ascii="Arial" w:hAnsi="Arial" w:cs="Arial"/>
          <w:sz w:val="24"/>
          <w:szCs w:val="24"/>
        </w:rPr>
        <w:lastRenderedPageBreak/>
        <w:t xml:space="preserve">to assume duty on Monday, 11 September 2023 otherwise they would approach court for appropriate relief. </w:t>
      </w:r>
    </w:p>
    <w:p w14:paraId="64E3D71C" w14:textId="6AA047ED" w:rsidR="00FE3759" w:rsidRPr="00925CB2" w:rsidRDefault="00FE3759" w:rsidP="00FE3759">
      <w:pPr>
        <w:spacing w:line="480" w:lineRule="auto"/>
        <w:ind w:left="720" w:hanging="720"/>
        <w:jc w:val="both"/>
        <w:rPr>
          <w:rFonts w:ascii="Arial" w:hAnsi="Arial" w:cs="Arial"/>
          <w:sz w:val="24"/>
          <w:szCs w:val="24"/>
        </w:rPr>
      </w:pPr>
      <w:r w:rsidRPr="00925CB2">
        <w:rPr>
          <w:rFonts w:ascii="Arial" w:hAnsi="Arial" w:cs="Arial"/>
          <w:sz w:val="24"/>
          <w:szCs w:val="24"/>
        </w:rPr>
        <w:t>[</w:t>
      </w:r>
      <w:r w:rsidR="009E21AB">
        <w:rPr>
          <w:rFonts w:ascii="Arial" w:hAnsi="Arial" w:cs="Arial"/>
          <w:sz w:val="24"/>
          <w:szCs w:val="24"/>
        </w:rPr>
        <w:t>9</w:t>
      </w:r>
      <w:r w:rsidRPr="00925CB2">
        <w:rPr>
          <w:rFonts w:ascii="Arial" w:hAnsi="Arial" w:cs="Arial"/>
          <w:sz w:val="24"/>
          <w:szCs w:val="24"/>
        </w:rPr>
        <w:t>]</w:t>
      </w:r>
      <w:r>
        <w:rPr>
          <w:rFonts w:ascii="Arial" w:hAnsi="Arial" w:cs="Arial"/>
          <w:sz w:val="24"/>
          <w:szCs w:val="24"/>
        </w:rPr>
        <w:tab/>
      </w:r>
      <w:r w:rsidRPr="00925CB2">
        <w:rPr>
          <w:rFonts w:ascii="Arial" w:hAnsi="Arial" w:cs="Arial"/>
          <w:sz w:val="24"/>
          <w:szCs w:val="24"/>
        </w:rPr>
        <w:t xml:space="preserve">On 11 September 2023 another firm of attorneys, </w:t>
      </w:r>
      <w:proofErr w:type="spellStart"/>
      <w:r w:rsidRPr="00925CB2">
        <w:rPr>
          <w:rFonts w:ascii="Arial" w:hAnsi="Arial" w:cs="Arial"/>
          <w:sz w:val="24"/>
          <w:szCs w:val="24"/>
        </w:rPr>
        <w:t>Msitshana</w:t>
      </w:r>
      <w:proofErr w:type="spellEnd"/>
      <w:r w:rsidRPr="00925CB2">
        <w:rPr>
          <w:rFonts w:ascii="Arial" w:hAnsi="Arial" w:cs="Arial"/>
          <w:sz w:val="24"/>
          <w:szCs w:val="24"/>
        </w:rPr>
        <w:t xml:space="preserve"> Attorneys, who are now the applicant’s attorneys of record addressed a letter to the municipal manager and Head of Legal Services of the </w:t>
      </w:r>
      <w:proofErr w:type="spellStart"/>
      <w:r w:rsidRPr="00925CB2">
        <w:rPr>
          <w:rFonts w:ascii="Arial" w:hAnsi="Arial" w:cs="Arial"/>
          <w:sz w:val="24"/>
          <w:szCs w:val="24"/>
        </w:rPr>
        <w:t>Amathole</w:t>
      </w:r>
      <w:proofErr w:type="spellEnd"/>
      <w:r w:rsidRPr="00925CB2">
        <w:rPr>
          <w:rFonts w:ascii="Arial" w:hAnsi="Arial" w:cs="Arial"/>
          <w:sz w:val="24"/>
          <w:szCs w:val="24"/>
        </w:rPr>
        <w:t xml:space="preserve"> District Municipality. </w:t>
      </w:r>
    </w:p>
    <w:p w14:paraId="13C0284A" w14:textId="613989F2" w:rsidR="00FE3759" w:rsidRPr="00925CB2" w:rsidRDefault="00FE3759" w:rsidP="00FE3759">
      <w:pPr>
        <w:spacing w:line="480" w:lineRule="auto"/>
        <w:ind w:left="720" w:hanging="720"/>
        <w:jc w:val="both"/>
        <w:rPr>
          <w:rFonts w:ascii="Arial" w:hAnsi="Arial" w:cs="Arial"/>
          <w:sz w:val="24"/>
          <w:szCs w:val="24"/>
        </w:rPr>
      </w:pPr>
      <w:r w:rsidRPr="00925CB2">
        <w:rPr>
          <w:rFonts w:ascii="Arial" w:hAnsi="Arial" w:cs="Arial"/>
          <w:sz w:val="24"/>
          <w:szCs w:val="24"/>
        </w:rPr>
        <w:t>[</w:t>
      </w:r>
      <w:r w:rsidR="009E21AB">
        <w:rPr>
          <w:rFonts w:ascii="Arial" w:hAnsi="Arial" w:cs="Arial"/>
          <w:sz w:val="24"/>
          <w:szCs w:val="24"/>
        </w:rPr>
        <w:t>10</w:t>
      </w:r>
      <w:r w:rsidRPr="00925CB2">
        <w:rPr>
          <w:rFonts w:ascii="Arial" w:hAnsi="Arial" w:cs="Arial"/>
          <w:sz w:val="24"/>
          <w:szCs w:val="24"/>
        </w:rPr>
        <w:t>]</w:t>
      </w:r>
      <w:r w:rsidRPr="00925CB2">
        <w:rPr>
          <w:rFonts w:ascii="Arial" w:hAnsi="Arial" w:cs="Arial"/>
          <w:sz w:val="24"/>
          <w:szCs w:val="24"/>
        </w:rPr>
        <w:tab/>
        <w:t xml:space="preserve">In the letter it is recorded that </w:t>
      </w:r>
      <w:r w:rsidRPr="00925CB2">
        <w:rPr>
          <w:rFonts w:ascii="Arial" w:hAnsi="Arial" w:cs="Arial"/>
          <w:sz w:val="20"/>
          <w:szCs w:val="20"/>
          <w:u w:val="single"/>
        </w:rPr>
        <w:t>“</w:t>
      </w:r>
      <w:r w:rsidRPr="00925CB2">
        <w:rPr>
          <w:rFonts w:ascii="Arial" w:hAnsi="Arial" w:cs="Arial"/>
          <w:i/>
          <w:iCs/>
          <w:sz w:val="20"/>
          <w:szCs w:val="20"/>
          <w:u w:val="single"/>
        </w:rPr>
        <w:t>no explanation whatsoever was offered as a reason for him not to report for duty.</w:t>
      </w:r>
      <w:r w:rsidRPr="00925CB2">
        <w:rPr>
          <w:rFonts w:ascii="Arial" w:hAnsi="Arial" w:cs="Arial"/>
          <w:i/>
          <w:iCs/>
          <w:sz w:val="20"/>
          <w:szCs w:val="20"/>
        </w:rPr>
        <w:t xml:space="preserve"> This is a clear violation of the contractual obligation as a binding contract was entered between the municipality and our client.”</w:t>
      </w:r>
      <w:r w:rsidRPr="00925CB2">
        <w:rPr>
          <w:rFonts w:ascii="Arial" w:hAnsi="Arial" w:cs="Arial"/>
          <w:sz w:val="24"/>
          <w:szCs w:val="24"/>
        </w:rPr>
        <w:t xml:space="preserve"> </w:t>
      </w:r>
      <w:r w:rsidRPr="00925CB2">
        <w:rPr>
          <w:rFonts w:ascii="Arial" w:hAnsi="Arial" w:cs="Arial"/>
          <w:i/>
          <w:iCs/>
          <w:sz w:val="20"/>
          <w:szCs w:val="20"/>
        </w:rPr>
        <w:t>(my underlining)</w:t>
      </w:r>
      <w:r w:rsidRPr="00925CB2">
        <w:rPr>
          <w:rFonts w:ascii="Arial" w:hAnsi="Arial" w:cs="Arial"/>
          <w:sz w:val="24"/>
          <w:szCs w:val="24"/>
        </w:rPr>
        <w:t xml:space="preserve"> </w:t>
      </w:r>
    </w:p>
    <w:p w14:paraId="4DD64D90" w14:textId="3EA49B12" w:rsidR="00FE3759" w:rsidRPr="00925CB2" w:rsidRDefault="00FE3759" w:rsidP="00FE3759">
      <w:pPr>
        <w:spacing w:line="480" w:lineRule="auto"/>
        <w:ind w:left="720" w:hanging="720"/>
        <w:jc w:val="both"/>
        <w:rPr>
          <w:rFonts w:ascii="Arial" w:hAnsi="Arial" w:cs="Arial"/>
          <w:sz w:val="24"/>
          <w:szCs w:val="24"/>
        </w:rPr>
      </w:pPr>
      <w:r w:rsidRPr="00925CB2">
        <w:rPr>
          <w:rFonts w:ascii="Arial" w:hAnsi="Arial" w:cs="Arial"/>
          <w:sz w:val="24"/>
          <w:szCs w:val="24"/>
        </w:rPr>
        <w:t>[</w:t>
      </w:r>
      <w:r w:rsidR="009E21AB">
        <w:rPr>
          <w:rFonts w:ascii="Arial" w:hAnsi="Arial" w:cs="Arial"/>
          <w:sz w:val="24"/>
          <w:szCs w:val="24"/>
        </w:rPr>
        <w:t>11</w:t>
      </w:r>
      <w:r w:rsidRPr="00925CB2">
        <w:rPr>
          <w:rFonts w:ascii="Arial" w:hAnsi="Arial" w:cs="Arial"/>
          <w:sz w:val="24"/>
          <w:szCs w:val="24"/>
        </w:rPr>
        <w:t>]</w:t>
      </w:r>
      <w:r>
        <w:rPr>
          <w:rFonts w:ascii="Arial" w:hAnsi="Arial" w:cs="Arial"/>
          <w:sz w:val="24"/>
          <w:szCs w:val="24"/>
        </w:rPr>
        <w:tab/>
      </w:r>
      <w:r w:rsidRPr="00925CB2">
        <w:rPr>
          <w:rFonts w:ascii="Arial" w:hAnsi="Arial" w:cs="Arial"/>
          <w:sz w:val="24"/>
          <w:szCs w:val="24"/>
        </w:rPr>
        <w:t xml:space="preserve">They threatened that a review would be brought to court should they not receive an undertaking that their client would receive a salary at the end of September 2023. </w:t>
      </w:r>
    </w:p>
    <w:p w14:paraId="316A6D5F" w14:textId="39B7A871" w:rsidR="00FE3759" w:rsidRPr="00925CB2" w:rsidRDefault="00FE3759" w:rsidP="00FE3759">
      <w:pPr>
        <w:spacing w:line="480" w:lineRule="auto"/>
        <w:ind w:left="720" w:hanging="720"/>
        <w:jc w:val="both"/>
        <w:rPr>
          <w:rFonts w:ascii="Arial" w:hAnsi="Arial" w:cs="Arial"/>
          <w:color w:val="FF0000"/>
          <w:sz w:val="24"/>
          <w:szCs w:val="24"/>
        </w:rPr>
      </w:pPr>
      <w:r w:rsidRPr="00925CB2">
        <w:rPr>
          <w:rFonts w:ascii="Arial" w:hAnsi="Arial" w:cs="Arial"/>
          <w:sz w:val="24"/>
          <w:szCs w:val="24"/>
        </w:rPr>
        <w:t>[</w:t>
      </w:r>
      <w:r w:rsidR="009E21AB">
        <w:rPr>
          <w:rFonts w:ascii="Arial" w:hAnsi="Arial" w:cs="Arial"/>
          <w:sz w:val="24"/>
          <w:szCs w:val="24"/>
        </w:rPr>
        <w:t>12</w:t>
      </w:r>
      <w:r w:rsidRPr="00925CB2">
        <w:rPr>
          <w:rFonts w:ascii="Arial" w:hAnsi="Arial" w:cs="Arial"/>
          <w:sz w:val="24"/>
          <w:szCs w:val="24"/>
        </w:rPr>
        <w:t>]</w:t>
      </w:r>
      <w:r>
        <w:rPr>
          <w:rFonts w:ascii="Arial" w:hAnsi="Arial" w:cs="Arial"/>
          <w:sz w:val="24"/>
          <w:szCs w:val="24"/>
        </w:rPr>
        <w:tab/>
      </w:r>
      <w:r w:rsidRPr="00925CB2">
        <w:rPr>
          <w:rFonts w:ascii="Arial" w:hAnsi="Arial" w:cs="Arial"/>
          <w:sz w:val="24"/>
          <w:szCs w:val="24"/>
        </w:rPr>
        <w:t>On 12 September 2023 the municipality’s attorneys responded and indicated that reasons were advanced in the municipality’s letter of 30 August 2023. They informed him that an investigation was underway to investigate the allegations that their client misrepresented material facts in the application form. They indicated that no undertaking would be given until the investigations were concluded. The following day the applicant launched these proceedings on an extremely urgent basis.</w:t>
      </w:r>
    </w:p>
    <w:p w14:paraId="61FED015" w14:textId="317B880D" w:rsidR="00D0082D" w:rsidRPr="00925CB2" w:rsidRDefault="00E97428" w:rsidP="00314937">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9E21AB">
        <w:rPr>
          <w:rFonts w:ascii="Arial" w:hAnsi="Arial" w:cs="Arial"/>
          <w:sz w:val="24"/>
          <w:szCs w:val="24"/>
          <w:lang w:val="en-US"/>
        </w:rPr>
        <w:t>13</w:t>
      </w:r>
      <w:r w:rsidRPr="00925CB2">
        <w:rPr>
          <w:rFonts w:ascii="Arial" w:hAnsi="Arial" w:cs="Arial"/>
          <w:sz w:val="24"/>
          <w:szCs w:val="24"/>
          <w:lang w:val="en-US"/>
        </w:rPr>
        <w:t>]</w:t>
      </w:r>
      <w:r w:rsidRPr="00925CB2">
        <w:rPr>
          <w:rFonts w:ascii="Arial" w:hAnsi="Arial" w:cs="Arial"/>
          <w:sz w:val="24"/>
          <w:szCs w:val="24"/>
          <w:lang w:val="en-US"/>
        </w:rPr>
        <w:tab/>
        <w:t>The</w:t>
      </w:r>
      <w:r w:rsidR="00D0082D" w:rsidRPr="00925CB2">
        <w:rPr>
          <w:rFonts w:ascii="Arial" w:hAnsi="Arial" w:cs="Arial"/>
          <w:sz w:val="24"/>
          <w:szCs w:val="24"/>
          <w:lang w:val="en-US"/>
        </w:rPr>
        <w:t xml:space="preserve"> municipal manager</w:t>
      </w:r>
      <w:r w:rsidR="00BA1721" w:rsidRPr="00925CB2">
        <w:rPr>
          <w:rFonts w:ascii="Arial" w:hAnsi="Arial" w:cs="Arial"/>
          <w:sz w:val="24"/>
          <w:szCs w:val="24"/>
          <w:lang w:val="en-US"/>
        </w:rPr>
        <w:t xml:space="preserve"> </w:t>
      </w:r>
      <w:r w:rsidR="006841A7" w:rsidRPr="00925CB2">
        <w:rPr>
          <w:rFonts w:ascii="Arial" w:hAnsi="Arial" w:cs="Arial"/>
          <w:sz w:val="24"/>
          <w:szCs w:val="24"/>
          <w:lang w:val="en-US"/>
        </w:rPr>
        <w:t>deposed to an answering affidavit on behalf of the municipality. He</w:t>
      </w:r>
      <w:r w:rsidR="00D0082D" w:rsidRPr="00925CB2">
        <w:rPr>
          <w:rFonts w:ascii="Arial" w:hAnsi="Arial" w:cs="Arial"/>
          <w:sz w:val="24"/>
          <w:szCs w:val="24"/>
          <w:lang w:val="en-US"/>
        </w:rPr>
        <w:t xml:space="preserve"> raised</w:t>
      </w:r>
      <w:r w:rsidR="00BA1721" w:rsidRPr="00925CB2">
        <w:rPr>
          <w:rFonts w:ascii="Arial" w:hAnsi="Arial" w:cs="Arial"/>
          <w:sz w:val="24"/>
          <w:szCs w:val="24"/>
          <w:lang w:val="en-US"/>
        </w:rPr>
        <w:t xml:space="preserve">, amongst others, </w:t>
      </w:r>
      <w:r w:rsidR="00863A97" w:rsidRPr="00925CB2">
        <w:rPr>
          <w:rFonts w:ascii="Arial" w:hAnsi="Arial" w:cs="Arial"/>
          <w:sz w:val="24"/>
          <w:szCs w:val="24"/>
          <w:lang w:val="en-US"/>
        </w:rPr>
        <w:t>urgency,</w:t>
      </w:r>
      <w:r w:rsidR="003D4A50" w:rsidRPr="00925CB2">
        <w:rPr>
          <w:rFonts w:ascii="Arial" w:hAnsi="Arial" w:cs="Arial"/>
          <w:sz w:val="24"/>
          <w:szCs w:val="24"/>
          <w:lang w:val="en-US"/>
        </w:rPr>
        <w:t xml:space="preserve"> </w:t>
      </w:r>
      <w:r w:rsidR="00D0082D" w:rsidRPr="00925CB2">
        <w:rPr>
          <w:rFonts w:ascii="Arial" w:hAnsi="Arial" w:cs="Arial"/>
          <w:sz w:val="24"/>
          <w:szCs w:val="24"/>
          <w:lang w:val="en-US"/>
        </w:rPr>
        <w:t>non-</w:t>
      </w:r>
      <w:proofErr w:type="gramStart"/>
      <w:r w:rsidR="00D0082D" w:rsidRPr="00925CB2">
        <w:rPr>
          <w:rFonts w:ascii="Arial" w:hAnsi="Arial" w:cs="Arial"/>
          <w:sz w:val="24"/>
          <w:szCs w:val="24"/>
          <w:lang w:val="en-US"/>
        </w:rPr>
        <w:t>joinder</w:t>
      </w:r>
      <w:proofErr w:type="gramEnd"/>
      <w:r w:rsidR="003D4A50" w:rsidRPr="00925CB2">
        <w:rPr>
          <w:rFonts w:ascii="Arial" w:hAnsi="Arial" w:cs="Arial"/>
          <w:sz w:val="24"/>
          <w:szCs w:val="24"/>
          <w:lang w:val="en-US"/>
        </w:rPr>
        <w:t xml:space="preserve"> and failure to meet the requirements of an interdict, </w:t>
      </w:r>
      <w:r w:rsidR="00D0082D" w:rsidRPr="00925CB2">
        <w:rPr>
          <w:rFonts w:ascii="Arial" w:hAnsi="Arial" w:cs="Arial"/>
          <w:sz w:val="24"/>
          <w:szCs w:val="24"/>
          <w:lang w:val="en-US"/>
        </w:rPr>
        <w:t xml:space="preserve">as preliminary points.  As indicated the issue of </w:t>
      </w:r>
      <w:r w:rsidR="00CE6FA9" w:rsidRPr="00925CB2">
        <w:rPr>
          <w:rFonts w:ascii="Arial" w:hAnsi="Arial" w:cs="Arial"/>
          <w:sz w:val="24"/>
          <w:szCs w:val="24"/>
          <w:lang w:val="en-US"/>
        </w:rPr>
        <w:t xml:space="preserve">non-joinder </w:t>
      </w:r>
      <w:r w:rsidR="00D0082D" w:rsidRPr="00925CB2">
        <w:rPr>
          <w:rFonts w:ascii="Arial" w:hAnsi="Arial" w:cs="Arial"/>
          <w:sz w:val="24"/>
          <w:szCs w:val="24"/>
          <w:lang w:val="en-US"/>
        </w:rPr>
        <w:t>of</w:t>
      </w:r>
      <w:r w:rsidR="00CE6FA9" w:rsidRPr="00925CB2">
        <w:rPr>
          <w:rFonts w:ascii="Arial" w:hAnsi="Arial" w:cs="Arial"/>
          <w:sz w:val="24"/>
          <w:szCs w:val="24"/>
          <w:lang w:val="en-US"/>
        </w:rPr>
        <w:t xml:space="preserve"> the MEC has </w:t>
      </w:r>
      <w:r w:rsidR="00D0082D" w:rsidRPr="00925CB2">
        <w:rPr>
          <w:rFonts w:ascii="Arial" w:hAnsi="Arial" w:cs="Arial"/>
          <w:sz w:val="24"/>
          <w:szCs w:val="24"/>
          <w:lang w:val="en-US"/>
        </w:rPr>
        <w:t>since</w:t>
      </w:r>
      <w:r w:rsidR="00CE6FA9" w:rsidRPr="00925CB2">
        <w:rPr>
          <w:rFonts w:ascii="Arial" w:hAnsi="Arial" w:cs="Arial"/>
          <w:sz w:val="24"/>
          <w:szCs w:val="24"/>
          <w:lang w:val="en-US"/>
        </w:rPr>
        <w:t xml:space="preserve"> been cured</w:t>
      </w:r>
      <w:r w:rsidR="00D0082D" w:rsidRPr="00925CB2">
        <w:rPr>
          <w:rFonts w:ascii="Arial" w:hAnsi="Arial" w:cs="Arial"/>
          <w:sz w:val="24"/>
          <w:szCs w:val="24"/>
          <w:lang w:val="en-US"/>
        </w:rPr>
        <w:t xml:space="preserve">. </w:t>
      </w:r>
      <w:r w:rsidR="00947A51" w:rsidRPr="00925CB2">
        <w:rPr>
          <w:rFonts w:ascii="Arial" w:hAnsi="Arial" w:cs="Arial"/>
          <w:sz w:val="24"/>
          <w:szCs w:val="24"/>
          <w:lang w:val="en-US"/>
        </w:rPr>
        <w:t xml:space="preserve">He stated that when a letter of appointment was </w:t>
      </w:r>
      <w:r w:rsidR="00AA1CB7" w:rsidRPr="00925CB2">
        <w:rPr>
          <w:rFonts w:ascii="Arial" w:hAnsi="Arial" w:cs="Arial"/>
          <w:sz w:val="24"/>
          <w:szCs w:val="24"/>
          <w:lang w:val="en-US"/>
        </w:rPr>
        <w:t>sent to the applicant</w:t>
      </w:r>
      <w:r w:rsidR="00EC4257" w:rsidRPr="00925CB2">
        <w:rPr>
          <w:rFonts w:ascii="Arial" w:hAnsi="Arial" w:cs="Arial"/>
          <w:sz w:val="24"/>
          <w:szCs w:val="24"/>
          <w:lang w:val="en-US"/>
        </w:rPr>
        <w:t xml:space="preserve">, it was indicated therein that </w:t>
      </w:r>
      <w:r w:rsidR="00F65355" w:rsidRPr="00925CB2">
        <w:rPr>
          <w:rFonts w:ascii="Arial" w:hAnsi="Arial" w:cs="Arial"/>
          <w:sz w:val="24"/>
          <w:szCs w:val="24"/>
          <w:lang w:val="en-US"/>
        </w:rPr>
        <w:t xml:space="preserve">the effective date </w:t>
      </w:r>
      <w:r w:rsidR="000A74C4" w:rsidRPr="00925CB2">
        <w:rPr>
          <w:rFonts w:ascii="Arial" w:hAnsi="Arial" w:cs="Arial"/>
          <w:sz w:val="24"/>
          <w:szCs w:val="24"/>
          <w:lang w:val="en-US"/>
        </w:rPr>
        <w:t>would be from 1 August 2023</w:t>
      </w:r>
      <w:r w:rsidR="00884901" w:rsidRPr="00925CB2">
        <w:rPr>
          <w:rFonts w:ascii="Arial" w:hAnsi="Arial" w:cs="Arial"/>
          <w:sz w:val="24"/>
          <w:szCs w:val="24"/>
          <w:lang w:val="en-US"/>
        </w:rPr>
        <w:t xml:space="preserve">. When the applicant accepted the </w:t>
      </w:r>
      <w:proofErr w:type="gramStart"/>
      <w:r w:rsidR="00884901" w:rsidRPr="00925CB2">
        <w:rPr>
          <w:rFonts w:ascii="Arial" w:hAnsi="Arial" w:cs="Arial"/>
          <w:sz w:val="24"/>
          <w:szCs w:val="24"/>
          <w:lang w:val="en-US"/>
        </w:rPr>
        <w:lastRenderedPageBreak/>
        <w:t>offer</w:t>
      </w:r>
      <w:proofErr w:type="gramEnd"/>
      <w:r w:rsidR="00884901" w:rsidRPr="00925CB2">
        <w:rPr>
          <w:rFonts w:ascii="Arial" w:hAnsi="Arial" w:cs="Arial"/>
          <w:sz w:val="24"/>
          <w:szCs w:val="24"/>
          <w:lang w:val="en-US"/>
        </w:rPr>
        <w:t xml:space="preserve"> </w:t>
      </w:r>
      <w:r w:rsidR="00306032" w:rsidRPr="00925CB2">
        <w:rPr>
          <w:rFonts w:ascii="Arial" w:hAnsi="Arial" w:cs="Arial"/>
          <w:sz w:val="24"/>
          <w:szCs w:val="24"/>
          <w:lang w:val="en-US"/>
        </w:rPr>
        <w:t>he elected to commence employment on 1 September 2023</w:t>
      </w:r>
      <w:r w:rsidR="007E0353" w:rsidRPr="00925CB2">
        <w:rPr>
          <w:rFonts w:ascii="Arial" w:hAnsi="Arial" w:cs="Arial"/>
          <w:sz w:val="24"/>
          <w:szCs w:val="24"/>
          <w:lang w:val="en-US"/>
        </w:rPr>
        <w:t>. On 6 August 2023</w:t>
      </w:r>
      <w:r w:rsidR="00F93979" w:rsidRPr="00925CB2">
        <w:rPr>
          <w:rFonts w:ascii="Arial" w:hAnsi="Arial" w:cs="Arial"/>
          <w:sz w:val="24"/>
          <w:szCs w:val="24"/>
          <w:lang w:val="en-US"/>
        </w:rPr>
        <w:t>, notwithstanding the council’s r</w:t>
      </w:r>
      <w:r w:rsidR="003E12B7" w:rsidRPr="00925CB2">
        <w:rPr>
          <w:rFonts w:ascii="Arial" w:hAnsi="Arial" w:cs="Arial"/>
          <w:sz w:val="24"/>
          <w:szCs w:val="24"/>
          <w:lang w:val="en-US"/>
        </w:rPr>
        <w:t>eso</w:t>
      </w:r>
      <w:r w:rsidR="00F93979" w:rsidRPr="00925CB2">
        <w:rPr>
          <w:rFonts w:ascii="Arial" w:hAnsi="Arial" w:cs="Arial"/>
          <w:sz w:val="24"/>
          <w:szCs w:val="24"/>
          <w:lang w:val="en-US"/>
        </w:rPr>
        <w:t>lution</w:t>
      </w:r>
      <w:r w:rsidR="003E12B7" w:rsidRPr="00925CB2">
        <w:rPr>
          <w:rFonts w:ascii="Arial" w:hAnsi="Arial" w:cs="Arial"/>
          <w:sz w:val="24"/>
          <w:szCs w:val="24"/>
          <w:lang w:val="en-US"/>
        </w:rPr>
        <w:t xml:space="preserve"> and the above letter of appointment,</w:t>
      </w:r>
      <w:r w:rsidR="00F21943" w:rsidRPr="00925CB2">
        <w:rPr>
          <w:rFonts w:ascii="Arial" w:hAnsi="Arial" w:cs="Arial"/>
          <w:sz w:val="24"/>
          <w:szCs w:val="24"/>
          <w:lang w:val="en-US"/>
        </w:rPr>
        <w:t xml:space="preserve"> an internal memorandum was compiled </w:t>
      </w:r>
      <w:r w:rsidR="00C722B9" w:rsidRPr="00925CB2">
        <w:rPr>
          <w:rFonts w:ascii="Arial" w:hAnsi="Arial" w:cs="Arial"/>
          <w:sz w:val="24"/>
          <w:szCs w:val="24"/>
          <w:lang w:val="en-US"/>
        </w:rPr>
        <w:t>for the attention of the Head of Department</w:t>
      </w:r>
      <w:r w:rsidR="0076573F" w:rsidRPr="00925CB2">
        <w:rPr>
          <w:rFonts w:ascii="Arial" w:hAnsi="Arial" w:cs="Arial"/>
          <w:sz w:val="24"/>
          <w:szCs w:val="24"/>
          <w:lang w:val="en-US"/>
        </w:rPr>
        <w:t>, Co</w:t>
      </w:r>
      <w:r w:rsidR="00BA1721" w:rsidRPr="00925CB2">
        <w:rPr>
          <w:rFonts w:ascii="Arial" w:hAnsi="Arial" w:cs="Arial"/>
          <w:sz w:val="24"/>
          <w:szCs w:val="24"/>
          <w:lang w:val="en-US"/>
        </w:rPr>
        <w:t>o</w:t>
      </w:r>
      <w:r w:rsidR="0076573F" w:rsidRPr="00925CB2">
        <w:rPr>
          <w:rFonts w:ascii="Arial" w:hAnsi="Arial" w:cs="Arial"/>
          <w:sz w:val="24"/>
          <w:szCs w:val="24"/>
          <w:lang w:val="en-US"/>
        </w:rPr>
        <w:t xml:space="preserve">perative Governance and Traditional Affairs </w:t>
      </w:r>
      <w:r w:rsidR="00A71EE5" w:rsidRPr="00925CB2">
        <w:rPr>
          <w:rFonts w:ascii="Arial" w:hAnsi="Arial" w:cs="Arial"/>
          <w:sz w:val="24"/>
          <w:szCs w:val="24"/>
          <w:lang w:val="en-US"/>
        </w:rPr>
        <w:t xml:space="preserve">advising </w:t>
      </w:r>
      <w:r w:rsidR="00A672E2">
        <w:rPr>
          <w:rFonts w:ascii="Arial" w:hAnsi="Arial" w:cs="Arial"/>
          <w:sz w:val="24"/>
          <w:szCs w:val="24"/>
          <w:lang w:val="en-US"/>
        </w:rPr>
        <w:t>him about</w:t>
      </w:r>
      <w:r w:rsidR="00A71EE5" w:rsidRPr="00925CB2">
        <w:rPr>
          <w:rFonts w:ascii="Arial" w:hAnsi="Arial" w:cs="Arial"/>
          <w:sz w:val="24"/>
          <w:szCs w:val="24"/>
          <w:lang w:val="en-US"/>
        </w:rPr>
        <w:t xml:space="preserve"> the appointment of the applicant</w:t>
      </w:r>
      <w:r w:rsidR="00C14E1E" w:rsidRPr="00925CB2">
        <w:rPr>
          <w:rFonts w:ascii="Arial" w:hAnsi="Arial" w:cs="Arial"/>
          <w:sz w:val="24"/>
          <w:szCs w:val="24"/>
          <w:lang w:val="en-US"/>
        </w:rPr>
        <w:t xml:space="preserve"> as the CFO</w:t>
      </w:r>
      <w:r w:rsidR="000508E1" w:rsidRPr="00925CB2">
        <w:rPr>
          <w:rFonts w:ascii="Arial" w:hAnsi="Arial" w:cs="Arial"/>
          <w:sz w:val="24"/>
          <w:szCs w:val="24"/>
          <w:lang w:val="en-US"/>
        </w:rPr>
        <w:t>.</w:t>
      </w:r>
    </w:p>
    <w:p w14:paraId="1BA53E16" w14:textId="367491E3" w:rsidR="00A16E7F" w:rsidRPr="00925CB2" w:rsidRDefault="00D0082D" w:rsidP="00314937">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9E21AB">
        <w:rPr>
          <w:rFonts w:ascii="Arial" w:hAnsi="Arial" w:cs="Arial"/>
          <w:sz w:val="24"/>
          <w:szCs w:val="24"/>
          <w:lang w:val="en-US"/>
        </w:rPr>
        <w:t>14</w:t>
      </w:r>
      <w:r w:rsidR="00490361">
        <w:rPr>
          <w:rFonts w:ascii="Arial" w:hAnsi="Arial" w:cs="Arial"/>
          <w:sz w:val="24"/>
          <w:szCs w:val="24"/>
          <w:lang w:val="en-US"/>
        </w:rPr>
        <w:t>]</w:t>
      </w:r>
      <w:r w:rsidR="00490361">
        <w:rPr>
          <w:rFonts w:ascii="Arial" w:hAnsi="Arial" w:cs="Arial"/>
          <w:sz w:val="24"/>
          <w:szCs w:val="24"/>
          <w:lang w:val="en-US"/>
        </w:rPr>
        <w:tab/>
      </w:r>
      <w:r w:rsidR="000508E1" w:rsidRPr="00925CB2">
        <w:rPr>
          <w:rFonts w:ascii="Arial" w:hAnsi="Arial" w:cs="Arial"/>
          <w:sz w:val="24"/>
          <w:szCs w:val="24"/>
          <w:lang w:val="en-US"/>
        </w:rPr>
        <w:t>I</w:t>
      </w:r>
      <w:r w:rsidR="006F53C9" w:rsidRPr="00925CB2">
        <w:rPr>
          <w:rFonts w:ascii="Arial" w:hAnsi="Arial" w:cs="Arial"/>
          <w:sz w:val="24"/>
          <w:szCs w:val="24"/>
          <w:lang w:val="en-US"/>
        </w:rPr>
        <w:t>n an internal</w:t>
      </w:r>
      <w:r w:rsidR="000508E1" w:rsidRPr="00925CB2">
        <w:rPr>
          <w:rFonts w:ascii="Arial" w:hAnsi="Arial" w:cs="Arial"/>
          <w:sz w:val="24"/>
          <w:szCs w:val="24"/>
          <w:lang w:val="en-US"/>
        </w:rPr>
        <w:t xml:space="preserve"> memorandum prepared </w:t>
      </w:r>
      <w:r w:rsidR="008F1798" w:rsidRPr="00925CB2">
        <w:rPr>
          <w:rFonts w:ascii="Arial" w:hAnsi="Arial" w:cs="Arial"/>
          <w:sz w:val="24"/>
          <w:szCs w:val="24"/>
          <w:lang w:val="en-US"/>
        </w:rPr>
        <w:t xml:space="preserve">by </w:t>
      </w:r>
      <w:proofErr w:type="spellStart"/>
      <w:r w:rsidR="008F1798" w:rsidRPr="00925CB2">
        <w:rPr>
          <w:rFonts w:ascii="Arial" w:hAnsi="Arial" w:cs="Arial"/>
          <w:sz w:val="24"/>
          <w:szCs w:val="24"/>
          <w:lang w:val="en-US"/>
        </w:rPr>
        <w:t>Mr</w:t>
      </w:r>
      <w:proofErr w:type="spellEnd"/>
      <w:r w:rsidR="008F1798" w:rsidRPr="00925CB2">
        <w:rPr>
          <w:rFonts w:ascii="Arial" w:hAnsi="Arial" w:cs="Arial"/>
          <w:sz w:val="24"/>
          <w:szCs w:val="24"/>
          <w:lang w:val="en-US"/>
        </w:rPr>
        <w:t xml:space="preserve"> V </w:t>
      </w:r>
      <w:proofErr w:type="spellStart"/>
      <w:r w:rsidR="008F1798" w:rsidRPr="00925CB2">
        <w:rPr>
          <w:rFonts w:ascii="Arial" w:hAnsi="Arial" w:cs="Arial"/>
          <w:sz w:val="24"/>
          <w:szCs w:val="24"/>
          <w:lang w:val="en-US"/>
        </w:rPr>
        <w:t>Mlokoti</w:t>
      </w:r>
      <w:proofErr w:type="spellEnd"/>
      <w:r w:rsidR="007116C3" w:rsidRPr="00925CB2">
        <w:rPr>
          <w:rFonts w:ascii="Arial" w:hAnsi="Arial" w:cs="Arial"/>
          <w:sz w:val="24"/>
          <w:szCs w:val="24"/>
          <w:lang w:val="en-US"/>
        </w:rPr>
        <w:t>, the Deputy Director</w:t>
      </w:r>
      <w:r w:rsidR="00BA1721" w:rsidRPr="00925CB2">
        <w:rPr>
          <w:rFonts w:ascii="Arial" w:hAnsi="Arial" w:cs="Arial"/>
          <w:sz w:val="24"/>
          <w:szCs w:val="24"/>
          <w:lang w:val="en-US"/>
        </w:rPr>
        <w:t>-</w:t>
      </w:r>
      <w:r w:rsidR="007116C3" w:rsidRPr="00925CB2">
        <w:rPr>
          <w:rFonts w:ascii="Arial" w:hAnsi="Arial" w:cs="Arial"/>
          <w:sz w:val="24"/>
          <w:szCs w:val="24"/>
          <w:lang w:val="en-US"/>
        </w:rPr>
        <w:t>General</w:t>
      </w:r>
      <w:r w:rsidR="008B35A6" w:rsidRPr="00925CB2">
        <w:rPr>
          <w:rFonts w:ascii="Arial" w:hAnsi="Arial" w:cs="Arial"/>
          <w:sz w:val="24"/>
          <w:szCs w:val="24"/>
          <w:lang w:val="en-US"/>
        </w:rPr>
        <w:t xml:space="preserve">: Developmental </w:t>
      </w:r>
      <w:r w:rsidR="00B87606" w:rsidRPr="00925CB2">
        <w:rPr>
          <w:rFonts w:ascii="Arial" w:hAnsi="Arial" w:cs="Arial"/>
          <w:sz w:val="24"/>
          <w:szCs w:val="24"/>
          <w:lang w:val="en-US"/>
        </w:rPr>
        <w:t xml:space="preserve">Local </w:t>
      </w:r>
      <w:r w:rsidR="008B35A6" w:rsidRPr="00925CB2">
        <w:rPr>
          <w:rFonts w:ascii="Arial" w:hAnsi="Arial" w:cs="Arial"/>
          <w:sz w:val="24"/>
          <w:szCs w:val="24"/>
          <w:lang w:val="en-US"/>
        </w:rPr>
        <w:t>Govern</w:t>
      </w:r>
      <w:r w:rsidR="00522DBB" w:rsidRPr="00925CB2">
        <w:rPr>
          <w:rFonts w:ascii="Arial" w:hAnsi="Arial" w:cs="Arial"/>
          <w:sz w:val="24"/>
          <w:szCs w:val="24"/>
          <w:lang w:val="en-US"/>
        </w:rPr>
        <w:t>ment</w:t>
      </w:r>
      <w:r w:rsidR="006F53C9" w:rsidRPr="00925CB2">
        <w:rPr>
          <w:rFonts w:ascii="Arial" w:hAnsi="Arial" w:cs="Arial"/>
          <w:sz w:val="24"/>
          <w:szCs w:val="24"/>
          <w:lang w:val="en-US"/>
        </w:rPr>
        <w:t xml:space="preserve">, </w:t>
      </w:r>
      <w:r w:rsidR="003C4C1F" w:rsidRPr="00925CB2">
        <w:rPr>
          <w:rFonts w:ascii="Arial" w:hAnsi="Arial" w:cs="Arial"/>
          <w:sz w:val="24"/>
          <w:szCs w:val="24"/>
          <w:lang w:val="en-US"/>
        </w:rPr>
        <w:t xml:space="preserve">it was recommended that the MEC </w:t>
      </w:r>
      <w:r w:rsidR="00E750A2" w:rsidRPr="00925CB2">
        <w:rPr>
          <w:rFonts w:ascii="Arial" w:hAnsi="Arial" w:cs="Arial"/>
          <w:sz w:val="24"/>
          <w:szCs w:val="24"/>
          <w:lang w:val="en-US"/>
        </w:rPr>
        <w:t>should not support the decision of the council</w:t>
      </w:r>
      <w:r w:rsidR="00F25FCD" w:rsidRPr="00925CB2">
        <w:rPr>
          <w:rFonts w:ascii="Arial" w:hAnsi="Arial" w:cs="Arial"/>
          <w:sz w:val="24"/>
          <w:szCs w:val="24"/>
          <w:lang w:val="en-US"/>
        </w:rPr>
        <w:t xml:space="preserve"> in appointing </w:t>
      </w:r>
      <w:r w:rsidRPr="00925CB2">
        <w:rPr>
          <w:rFonts w:ascii="Arial" w:hAnsi="Arial" w:cs="Arial"/>
          <w:sz w:val="24"/>
          <w:szCs w:val="24"/>
          <w:lang w:val="en-US"/>
        </w:rPr>
        <w:t>the applicant</w:t>
      </w:r>
      <w:r w:rsidR="001C1FD8" w:rsidRPr="00925CB2">
        <w:rPr>
          <w:rFonts w:ascii="Arial" w:hAnsi="Arial" w:cs="Arial"/>
          <w:sz w:val="24"/>
          <w:szCs w:val="24"/>
          <w:lang w:val="en-US"/>
        </w:rPr>
        <w:t xml:space="preserve"> </w:t>
      </w:r>
      <w:r w:rsidR="00863A97" w:rsidRPr="00925CB2">
        <w:rPr>
          <w:rFonts w:ascii="Arial" w:hAnsi="Arial" w:cs="Arial"/>
          <w:sz w:val="24"/>
          <w:szCs w:val="24"/>
          <w:lang w:val="en-US"/>
        </w:rPr>
        <w:t>as CFO</w:t>
      </w:r>
      <w:r w:rsidR="00CA41E7" w:rsidRPr="00925CB2">
        <w:rPr>
          <w:rFonts w:ascii="Arial" w:hAnsi="Arial" w:cs="Arial"/>
          <w:sz w:val="24"/>
          <w:szCs w:val="24"/>
          <w:lang w:val="en-US"/>
        </w:rPr>
        <w:t xml:space="preserve"> </w:t>
      </w:r>
      <w:r w:rsidRPr="00925CB2">
        <w:rPr>
          <w:rFonts w:ascii="Arial" w:hAnsi="Arial" w:cs="Arial"/>
          <w:sz w:val="24"/>
          <w:szCs w:val="24"/>
          <w:lang w:val="en-US"/>
        </w:rPr>
        <w:t>because</w:t>
      </w:r>
      <w:r w:rsidR="00CA41E7" w:rsidRPr="00925CB2">
        <w:rPr>
          <w:rFonts w:ascii="Arial" w:hAnsi="Arial" w:cs="Arial"/>
          <w:sz w:val="24"/>
          <w:szCs w:val="24"/>
          <w:lang w:val="en-US"/>
        </w:rPr>
        <w:t xml:space="preserve"> </w:t>
      </w:r>
      <w:r w:rsidR="00A672E2">
        <w:rPr>
          <w:rFonts w:ascii="Arial" w:hAnsi="Arial" w:cs="Arial"/>
          <w:sz w:val="24"/>
          <w:szCs w:val="24"/>
          <w:lang w:val="en-US"/>
        </w:rPr>
        <w:t xml:space="preserve">he </w:t>
      </w:r>
      <w:r w:rsidR="00CA41E7" w:rsidRPr="00925CB2">
        <w:rPr>
          <w:rFonts w:ascii="Arial" w:hAnsi="Arial" w:cs="Arial"/>
          <w:sz w:val="24"/>
          <w:szCs w:val="24"/>
          <w:lang w:val="en-US"/>
        </w:rPr>
        <w:t xml:space="preserve">misrepresented </w:t>
      </w:r>
      <w:r w:rsidR="00C62960" w:rsidRPr="00925CB2">
        <w:rPr>
          <w:rFonts w:ascii="Arial" w:hAnsi="Arial" w:cs="Arial"/>
          <w:sz w:val="24"/>
          <w:szCs w:val="24"/>
          <w:lang w:val="en-US"/>
        </w:rPr>
        <w:t>facts</w:t>
      </w:r>
      <w:r w:rsidR="00CA41E7" w:rsidRPr="00925CB2">
        <w:rPr>
          <w:rFonts w:ascii="Arial" w:hAnsi="Arial" w:cs="Arial"/>
          <w:sz w:val="24"/>
          <w:szCs w:val="24"/>
          <w:lang w:val="en-US"/>
        </w:rPr>
        <w:t xml:space="preserve"> in the </w:t>
      </w:r>
      <w:r w:rsidR="006143CA" w:rsidRPr="00925CB2">
        <w:rPr>
          <w:rFonts w:ascii="Arial" w:hAnsi="Arial" w:cs="Arial"/>
          <w:sz w:val="24"/>
          <w:szCs w:val="24"/>
          <w:lang w:val="en-US"/>
        </w:rPr>
        <w:t xml:space="preserve">application form </w:t>
      </w:r>
      <w:r w:rsidR="00C671EB" w:rsidRPr="00925CB2">
        <w:rPr>
          <w:rFonts w:ascii="Arial" w:hAnsi="Arial" w:cs="Arial"/>
          <w:sz w:val="24"/>
          <w:szCs w:val="24"/>
          <w:lang w:val="en-US"/>
        </w:rPr>
        <w:t xml:space="preserve">with regard to </w:t>
      </w:r>
      <w:r w:rsidRPr="00925CB2">
        <w:rPr>
          <w:rFonts w:ascii="Arial" w:hAnsi="Arial" w:cs="Arial"/>
          <w:sz w:val="24"/>
          <w:szCs w:val="24"/>
          <w:lang w:val="en-US"/>
        </w:rPr>
        <w:t xml:space="preserve">a </w:t>
      </w:r>
      <w:r w:rsidR="00C671EB" w:rsidRPr="00925CB2">
        <w:rPr>
          <w:rFonts w:ascii="Arial" w:hAnsi="Arial" w:cs="Arial"/>
          <w:sz w:val="24"/>
          <w:szCs w:val="24"/>
          <w:lang w:val="en-US"/>
        </w:rPr>
        <w:t xml:space="preserve">pending fraud </w:t>
      </w:r>
      <w:r w:rsidR="00A86726" w:rsidRPr="00925CB2">
        <w:rPr>
          <w:rFonts w:ascii="Arial" w:hAnsi="Arial" w:cs="Arial"/>
          <w:sz w:val="24"/>
          <w:szCs w:val="24"/>
          <w:lang w:val="en-US"/>
        </w:rPr>
        <w:t>and corruption c</w:t>
      </w:r>
      <w:r w:rsidRPr="00925CB2">
        <w:rPr>
          <w:rFonts w:ascii="Arial" w:hAnsi="Arial" w:cs="Arial"/>
          <w:sz w:val="24"/>
          <w:szCs w:val="24"/>
          <w:lang w:val="en-US"/>
        </w:rPr>
        <w:t>ase.</w:t>
      </w:r>
    </w:p>
    <w:p w14:paraId="6A6DC625" w14:textId="6CCEC1BA" w:rsidR="00340484" w:rsidRPr="00925CB2" w:rsidRDefault="00A16E7F" w:rsidP="00314937">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[1</w:t>
      </w:r>
      <w:r w:rsidR="009E21AB">
        <w:rPr>
          <w:rFonts w:ascii="Arial" w:hAnsi="Arial" w:cs="Arial"/>
          <w:sz w:val="24"/>
          <w:szCs w:val="24"/>
          <w:lang w:val="en-US"/>
        </w:rPr>
        <w:t>5</w:t>
      </w:r>
      <w:r w:rsidRPr="00925CB2">
        <w:rPr>
          <w:rFonts w:ascii="Arial" w:hAnsi="Arial" w:cs="Arial"/>
          <w:sz w:val="24"/>
          <w:szCs w:val="24"/>
          <w:lang w:val="en-US"/>
        </w:rPr>
        <w:t>]</w:t>
      </w:r>
      <w:r w:rsidRPr="00925CB2">
        <w:rPr>
          <w:rFonts w:ascii="Arial" w:hAnsi="Arial" w:cs="Arial"/>
          <w:sz w:val="24"/>
          <w:szCs w:val="24"/>
          <w:lang w:val="en-US"/>
        </w:rPr>
        <w:tab/>
      </w:r>
      <w:r w:rsidR="008E311B" w:rsidRPr="00925CB2">
        <w:rPr>
          <w:rFonts w:ascii="Arial" w:hAnsi="Arial" w:cs="Arial"/>
          <w:sz w:val="24"/>
          <w:szCs w:val="24"/>
          <w:lang w:val="en-US"/>
        </w:rPr>
        <w:t xml:space="preserve">It was recommended that </w:t>
      </w:r>
      <w:r w:rsidR="0023005C" w:rsidRPr="00925CB2">
        <w:rPr>
          <w:rFonts w:ascii="Arial" w:hAnsi="Arial" w:cs="Arial"/>
          <w:sz w:val="24"/>
          <w:szCs w:val="24"/>
          <w:lang w:val="en-US"/>
        </w:rPr>
        <w:t xml:space="preserve">the </w:t>
      </w:r>
      <w:r w:rsidR="00795E02" w:rsidRPr="00925CB2">
        <w:rPr>
          <w:rFonts w:ascii="Arial" w:hAnsi="Arial" w:cs="Arial"/>
          <w:sz w:val="24"/>
          <w:szCs w:val="24"/>
          <w:lang w:val="en-US"/>
        </w:rPr>
        <w:t xml:space="preserve">MEC should advise the council to </w:t>
      </w:r>
      <w:r w:rsidR="00EA46F7" w:rsidRPr="00925CB2">
        <w:rPr>
          <w:rFonts w:ascii="Arial" w:hAnsi="Arial" w:cs="Arial"/>
          <w:sz w:val="24"/>
          <w:szCs w:val="24"/>
          <w:lang w:val="en-US"/>
        </w:rPr>
        <w:t xml:space="preserve">consider the appointment </w:t>
      </w:r>
      <w:r w:rsidR="006D2E76" w:rsidRPr="00925CB2">
        <w:rPr>
          <w:rFonts w:ascii="Arial" w:hAnsi="Arial" w:cs="Arial"/>
          <w:sz w:val="24"/>
          <w:szCs w:val="24"/>
          <w:lang w:val="en-US"/>
        </w:rPr>
        <w:t xml:space="preserve">of the </w:t>
      </w:r>
      <w:r w:rsidR="00863A97" w:rsidRPr="00925CB2">
        <w:rPr>
          <w:rFonts w:ascii="Arial" w:hAnsi="Arial" w:cs="Arial"/>
          <w:sz w:val="24"/>
          <w:szCs w:val="24"/>
          <w:lang w:val="en-US"/>
        </w:rPr>
        <w:t>second-best</w:t>
      </w:r>
      <w:r w:rsidR="006D2E76" w:rsidRPr="00925CB2">
        <w:rPr>
          <w:rFonts w:ascii="Arial" w:hAnsi="Arial" w:cs="Arial"/>
          <w:sz w:val="24"/>
          <w:szCs w:val="24"/>
          <w:lang w:val="en-US"/>
        </w:rPr>
        <w:t xml:space="preserve"> </w:t>
      </w:r>
      <w:r w:rsidR="00F340E5" w:rsidRPr="00925CB2">
        <w:rPr>
          <w:rFonts w:ascii="Arial" w:hAnsi="Arial" w:cs="Arial"/>
          <w:sz w:val="24"/>
          <w:szCs w:val="24"/>
          <w:lang w:val="en-US"/>
        </w:rPr>
        <w:t>recommended</w:t>
      </w:r>
      <w:r w:rsidR="00605C15" w:rsidRPr="00925CB2">
        <w:rPr>
          <w:rFonts w:ascii="Arial" w:hAnsi="Arial" w:cs="Arial"/>
          <w:sz w:val="24"/>
          <w:szCs w:val="24"/>
          <w:lang w:val="en-US"/>
        </w:rPr>
        <w:t xml:space="preserve"> </w:t>
      </w:r>
      <w:r w:rsidR="006D2E76" w:rsidRPr="00925CB2">
        <w:rPr>
          <w:rFonts w:ascii="Arial" w:hAnsi="Arial" w:cs="Arial"/>
          <w:sz w:val="24"/>
          <w:szCs w:val="24"/>
          <w:lang w:val="en-US"/>
        </w:rPr>
        <w:t>candidate</w:t>
      </w:r>
      <w:r w:rsidR="00605C15" w:rsidRPr="00925CB2">
        <w:rPr>
          <w:rFonts w:ascii="Arial" w:hAnsi="Arial" w:cs="Arial"/>
          <w:sz w:val="24"/>
          <w:szCs w:val="24"/>
          <w:lang w:val="en-US"/>
        </w:rPr>
        <w:t>.</w:t>
      </w:r>
      <w:r w:rsidR="00F340E5" w:rsidRPr="00925CB2">
        <w:rPr>
          <w:rFonts w:ascii="Arial" w:hAnsi="Arial" w:cs="Arial"/>
          <w:sz w:val="24"/>
          <w:szCs w:val="24"/>
          <w:lang w:val="en-US"/>
        </w:rPr>
        <w:t xml:space="preserve"> On 31 </w:t>
      </w:r>
      <w:r w:rsidR="001D46D7" w:rsidRPr="00925CB2">
        <w:rPr>
          <w:rFonts w:ascii="Arial" w:hAnsi="Arial" w:cs="Arial"/>
          <w:sz w:val="24"/>
          <w:szCs w:val="24"/>
          <w:lang w:val="en-US"/>
        </w:rPr>
        <w:t xml:space="preserve">August 2023 the MEC approved </w:t>
      </w:r>
      <w:r w:rsidR="00391EB1" w:rsidRPr="00925CB2">
        <w:rPr>
          <w:rFonts w:ascii="Arial" w:hAnsi="Arial" w:cs="Arial"/>
          <w:sz w:val="24"/>
          <w:szCs w:val="24"/>
          <w:lang w:val="en-US"/>
        </w:rPr>
        <w:t xml:space="preserve">the recommendations which were set out </w:t>
      </w:r>
      <w:r w:rsidR="00C22A4D" w:rsidRPr="00925CB2">
        <w:rPr>
          <w:rFonts w:ascii="Arial" w:hAnsi="Arial" w:cs="Arial"/>
          <w:sz w:val="24"/>
          <w:szCs w:val="24"/>
          <w:lang w:val="en-US"/>
        </w:rPr>
        <w:t xml:space="preserve">in the </w:t>
      </w:r>
      <w:r w:rsidR="006841A7" w:rsidRPr="00925CB2">
        <w:rPr>
          <w:rFonts w:ascii="Arial" w:hAnsi="Arial" w:cs="Arial"/>
          <w:sz w:val="24"/>
          <w:szCs w:val="24"/>
          <w:lang w:val="en-US"/>
        </w:rPr>
        <w:t>internal memorandum</w:t>
      </w:r>
      <w:r w:rsidR="00971CF6" w:rsidRPr="00925CB2">
        <w:rPr>
          <w:rFonts w:ascii="Arial" w:hAnsi="Arial" w:cs="Arial"/>
          <w:sz w:val="24"/>
          <w:szCs w:val="24"/>
          <w:lang w:val="en-US"/>
        </w:rPr>
        <w:t xml:space="preserve">. On the same day the MEC wrote to the </w:t>
      </w:r>
      <w:r w:rsidR="002D2850" w:rsidRPr="00925CB2">
        <w:rPr>
          <w:rFonts w:ascii="Arial" w:hAnsi="Arial" w:cs="Arial"/>
          <w:sz w:val="24"/>
          <w:szCs w:val="24"/>
          <w:lang w:val="en-US"/>
        </w:rPr>
        <w:t xml:space="preserve">Executive Mayor </w:t>
      </w:r>
      <w:r w:rsidR="00621B64" w:rsidRPr="00925CB2">
        <w:rPr>
          <w:rFonts w:ascii="Arial" w:hAnsi="Arial" w:cs="Arial"/>
          <w:sz w:val="24"/>
          <w:szCs w:val="24"/>
          <w:lang w:val="en-US"/>
        </w:rPr>
        <w:t xml:space="preserve">of the </w:t>
      </w:r>
      <w:r w:rsidR="00BA1721" w:rsidRPr="00925CB2">
        <w:rPr>
          <w:rFonts w:ascii="Arial" w:hAnsi="Arial" w:cs="Arial"/>
          <w:sz w:val="24"/>
          <w:szCs w:val="24"/>
          <w:lang w:val="en-US"/>
        </w:rPr>
        <w:t>C</w:t>
      </w:r>
      <w:r w:rsidR="00621B64" w:rsidRPr="00925CB2">
        <w:rPr>
          <w:rFonts w:ascii="Arial" w:hAnsi="Arial" w:cs="Arial"/>
          <w:sz w:val="24"/>
          <w:szCs w:val="24"/>
          <w:lang w:val="en-US"/>
        </w:rPr>
        <w:t>ouncil</w:t>
      </w:r>
      <w:r w:rsidR="00D0082D" w:rsidRPr="00925CB2">
        <w:rPr>
          <w:rFonts w:ascii="Arial" w:hAnsi="Arial" w:cs="Arial"/>
          <w:sz w:val="24"/>
          <w:szCs w:val="24"/>
          <w:lang w:val="en-US"/>
        </w:rPr>
        <w:t xml:space="preserve">, </w:t>
      </w:r>
      <w:proofErr w:type="spellStart"/>
      <w:r w:rsidR="00D0082D" w:rsidRPr="00925CB2">
        <w:rPr>
          <w:rFonts w:ascii="Arial" w:hAnsi="Arial" w:cs="Arial"/>
          <w:sz w:val="24"/>
          <w:szCs w:val="24"/>
          <w:lang w:val="en-US"/>
        </w:rPr>
        <w:t>Mr</w:t>
      </w:r>
      <w:proofErr w:type="spellEnd"/>
      <w:r w:rsidR="00D0082D" w:rsidRPr="00925CB2">
        <w:rPr>
          <w:rFonts w:ascii="Arial" w:hAnsi="Arial" w:cs="Arial"/>
          <w:sz w:val="24"/>
          <w:szCs w:val="24"/>
          <w:lang w:val="en-US"/>
        </w:rPr>
        <w:t xml:space="preserve"> </w:t>
      </w:r>
      <w:r w:rsidR="00621B64" w:rsidRPr="00925CB2">
        <w:rPr>
          <w:rFonts w:ascii="Arial" w:hAnsi="Arial" w:cs="Arial"/>
          <w:sz w:val="24"/>
          <w:szCs w:val="24"/>
          <w:lang w:val="en-US"/>
        </w:rPr>
        <w:t xml:space="preserve">A. </w:t>
      </w:r>
      <w:proofErr w:type="spellStart"/>
      <w:r w:rsidR="00621B64" w:rsidRPr="00925CB2">
        <w:rPr>
          <w:rFonts w:ascii="Arial" w:hAnsi="Arial" w:cs="Arial"/>
          <w:sz w:val="24"/>
          <w:szCs w:val="24"/>
          <w:lang w:val="en-US"/>
        </w:rPr>
        <w:t>Ntsangani</w:t>
      </w:r>
      <w:proofErr w:type="spellEnd"/>
      <w:r w:rsidR="00621B64" w:rsidRPr="00925CB2">
        <w:rPr>
          <w:rFonts w:ascii="Arial" w:hAnsi="Arial" w:cs="Arial"/>
          <w:sz w:val="24"/>
          <w:szCs w:val="24"/>
          <w:lang w:val="en-US"/>
        </w:rPr>
        <w:t xml:space="preserve"> regarding the </w:t>
      </w:r>
      <w:r w:rsidR="00955E22" w:rsidRPr="00925CB2">
        <w:rPr>
          <w:rFonts w:ascii="Arial" w:hAnsi="Arial" w:cs="Arial"/>
          <w:sz w:val="24"/>
          <w:szCs w:val="24"/>
          <w:lang w:val="en-US"/>
        </w:rPr>
        <w:t>appointment of the applicant</w:t>
      </w:r>
      <w:r w:rsidR="009C3BD5" w:rsidRPr="00925CB2">
        <w:rPr>
          <w:rFonts w:ascii="Arial" w:hAnsi="Arial" w:cs="Arial"/>
          <w:sz w:val="24"/>
          <w:szCs w:val="24"/>
          <w:lang w:val="en-US"/>
        </w:rPr>
        <w:t>. He</w:t>
      </w:r>
      <w:r w:rsidR="00DC23C4" w:rsidRPr="00925CB2">
        <w:rPr>
          <w:rFonts w:ascii="Arial" w:hAnsi="Arial" w:cs="Arial"/>
          <w:sz w:val="24"/>
          <w:szCs w:val="24"/>
          <w:lang w:val="en-US"/>
        </w:rPr>
        <w:t xml:space="preserve"> advised</w:t>
      </w:r>
      <w:r w:rsidR="006E7AED" w:rsidRPr="00925CB2">
        <w:rPr>
          <w:rFonts w:ascii="Arial" w:hAnsi="Arial" w:cs="Arial"/>
          <w:sz w:val="24"/>
          <w:szCs w:val="24"/>
          <w:lang w:val="en-US"/>
        </w:rPr>
        <w:t xml:space="preserve"> him that </w:t>
      </w:r>
      <w:r w:rsidR="00D0082D" w:rsidRPr="00925CB2">
        <w:rPr>
          <w:rFonts w:ascii="Arial" w:hAnsi="Arial" w:cs="Arial"/>
          <w:sz w:val="24"/>
          <w:szCs w:val="24"/>
          <w:lang w:val="en-US"/>
        </w:rPr>
        <w:t>he</w:t>
      </w:r>
      <w:r w:rsidR="00A807C5" w:rsidRPr="00925CB2">
        <w:rPr>
          <w:rFonts w:ascii="Arial" w:hAnsi="Arial" w:cs="Arial"/>
          <w:sz w:val="24"/>
          <w:szCs w:val="24"/>
          <w:lang w:val="en-US"/>
        </w:rPr>
        <w:t xml:space="preserve"> did not support the decision of the council </w:t>
      </w:r>
      <w:r w:rsidR="006F53C9" w:rsidRPr="00925CB2">
        <w:rPr>
          <w:rFonts w:ascii="Arial" w:hAnsi="Arial" w:cs="Arial"/>
          <w:sz w:val="24"/>
          <w:szCs w:val="24"/>
          <w:lang w:val="en-US"/>
        </w:rPr>
        <w:t xml:space="preserve">to </w:t>
      </w:r>
      <w:r w:rsidR="00A95EC3" w:rsidRPr="00925CB2">
        <w:rPr>
          <w:rFonts w:ascii="Arial" w:hAnsi="Arial" w:cs="Arial"/>
          <w:sz w:val="24"/>
          <w:szCs w:val="24"/>
          <w:lang w:val="en-US"/>
        </w:rPr>
        <w:t xml:space="preserve">appoint </w:t>
      </w:r>
      <w:r w:rsidR="00D0082D" w:rsidRPr="00925CB2">
        <w:rPr>
          <w:rFonts w:ascii="Arial" w:hAnsi="Arial" w:cs="Arial"/>
          <w:sz w:val="24"/>
          <w:szCs w:val="24"/>
          <w:lang w:val="en-US"/>
        </w:rPr>
        <w:t>the applicant</w:t>
      </w:r>
      <w:r w:rsidR="006F53C9" w:rsidRPr="00925CB2">
        <w:rPr>
          <w:rFonts w:ascii="Arial" w:hAnsi="Arial" w:cs="Arial"/>
          <w:sz w:val="24"/>
          <w:szCs w:val="24"/>
          <w:lang w:val="en-US"/>
        </w:rPr>
        <w:t xml:space="preserve">. He </w:t>
      </w:r>
      <w:r w:rsidR="00783EC6" w:rsidRPr="00925CB2">
        <w:rPr>
          <w:rFonts w:ascii="Arial" w:hAnsi="Arial" w:cs="Arial"/>
          <w:sz w:val="24"/>
          <w:szCs w:val="24"/>
          <w:lang w:val="en-US"/>
        </w:rPr>
        <w:t xml:space="preserve">reiterated </w:t>
      </w:r>
      <w:r w:rsidR="00BF7217" w:rsidRPr="00925CB2">
        <w:rPr>
          <w:rFonts w:ascii="Arial" w:hAnsi="Arial" w:cs="Arial"/>
          <w:sz w:val="24"/>
          <w:szCs w:val="24"/>
          <w:lang w:val="en-US"/>
        </w:rPr>
        <w:t>what was contained in t</w:t>
      </w:r>
      <w:r w:rsidR="00ED7CE2" w:rsidRPr="00925CB2">
        <w:rPr>
          <w:rFonts w:ascii="Arial" w:hAnsi="Arial" w:cs="Arial"/>
          <w:sz w:val="24"/>
          <w:szCs w:val="24"/>
          <w:lang w:val="en-US"/>
        </w:rPr>
        <w:t xml:space="preserve">he </w:t>
      </w:r>
      <w:r w:rsidR="00CF30B5" w:rsidRPr="00925CB2">
        <w:rPr>
          <w:rFonts w:ascii="Arial" w:hAnsi="Arial" w:cs="Arial"/>
          <w:sz w:val="24"/>
          <w:szCs w:val="24"/>
          <w:lang w:val="en-US"/>
        </w:rPr>
        <w:t xml:space="preserve">internal memorandum </w:t>
      </w:r>
      <w:r w:rsidR="003C6FEE" w:rsidRPr="00925CB2">
        <w:rPr>
          <w:rFonts w:ascii="Arial" w:hAnsi="Arial" w:cs="Arial"/>
          <w:sz w:val="24"/>
          <w:szCs w:val="24"/>
          <w:lang w:val="en-US"/>
        </w:rPr>
        <w:t xml:space="preserve">in relation to </w:t>
      </w:r>
      <w:r w:rsidR="004A0279" w:rsidRPr="00925CB2">
        <w:rPr>
          <w:rFonts w:ascii="Arial" w:hAnsi="Arial" w:cs="Arial"/>
          <w:sz w:val="24"/>
          <w:szCs w:val="24"/>
          <w:lang w:val="en-US"/>
        </w:rPr>
        <w:t xml:space="preserve">the alleged </w:t>
      </w:r>
      <w:r w:rsidR="003C6FEE" w:rsidRPr="00925CB2">
        <w:rPr>
          <w:rFonts w:ascii="Arial" w:hAnsi="Arial" w:cs="Arial"/>
          <w:sz w:val="24"/>
          <w:szCs w:val="24"/>
          <w:lang w:val="en-US"/>
        </w:rPr>
        <w:t>misrepresentation</w:t>
      </w:r>
      <w:r w:rsidR="0008710D" w:rsidRPr="00925CB2">
        <w:rPr>
          <w:rFonts w:ascii="Arial" w:hAnsi="Arial" w:cs="Arial"/>
          <w:sz w:val="24"/>
          <w:szCs w:val="24"/>
          <w:lang w:val="en-US"/>
        </w:rPr>
        <w:t xml:space="preserve"> of facts</w:t>
      </w:r>
      <w:r w:rsidR="00D0082D" w:rsidRPr="00925CB2">
        <w:rPr>
          <w:rFonts w:ascii="Arial" w:hAnsi="Arial" w:cs="Arial"/>
          <w:sz w:val="24"/>
          <w:szCs w:val="24"/>
          <w:lang w:val="en-US"/>
        </w:rPr>
        <w:t>.</w:t>
      </w:r>
      <w:r w:rsidR="00AC4D07" w:rsidRPr="00925CB2">
        <w:rPr>
          <w:rFonts w:ascii="Arial" w:hAnsi="Arial" w:cs="Arial"/>
          <w:sz w:val="24"/>
          <w:szCs w:val="24"/>
          <w:lang w:val="en-US"/>
        </w:rPr>
        <w:t xml:space="preserve"> </w:t>
      </w:r>
    </w:p>
    <w:p w14:paraId="55A10FE7" w14:textId="19F5948E" w:rsidR="00390137" w:rsidRPr="00925CB2" w:rsidRDefault="00AC4D07" w:rsidP="00314937">
      <w:pPr>
        <w:spacing w:line="480" w:lineRule="auto"/>
        <w:ind w:left="720" w:hanging="720"/>
        <w:jc w:val="both"/>
        <w:rPr>
          <w:rFonts w:ascii="Arial" w:hAnsi="Arial" w:cs="Arial"/>
          <w:sz w:val="20"/>
          <w:szCs w:val="20"/>
          <w:lang w:val="en-US"/>
        </w:rPr>
      </w:pPr>
      <w:r w:rsidRPr="00925CB2">
        <w:rPr>
          <w:rFonts w:ascii="Arial" w:hAnsi="Arial" w:cs="Arial"/>
          <w:sz w:val="24"/>
          <w:szCs w:val="24"/>
          <w:lang w:val="en-US"/>
        </w:rPr>
        <w:t>[1</w:t>
      </w:r>
      <w:r w:rsidR="009E21AB">
        <w:rPr>
          <w:rFonts w:ascii="Arial" w:hAnsi="Arial" w:cs="Arial"/>
          <w:sz w:val="24"/>
          <w:szCs w:val="24"/>
          <w:lang w:val="en-US"/>
        </w:rPr>
        <w:t>6</w:t>
      </w:r>
      <w:r w:rsidRPr="00925CB2">
        <w:rPr>
          <w:rFonts w:ascii="Arial" w:hAnsi="Arial" w:cs="Arial"/>
          <w:sz w:val="24"/>
          <w:szCs w:val="24"/>
          <w:lang w:val="en-US"/>
        </w:rPr>
        <w:t>]</w:t>
      </w:r>
      <w:r w:rsidRPr="00925CB2">
        <w:rPr>
          <w:rFonts w:ascii="Arial" w:hAnsi="Arial" w:cs="Arial"/>
          <w:sz w:val="24"/>
          <w:szCs w:val="24"/>
          <w:lang w:val="en-US"/>
        </w:rPr>
        <w:tab/>
        <w:t xml:space="preserve">The municipal manager communicated </w:t>
      </w:r>
      <w:r w:rsidR="00E44335" w:rsidRPr="00925CB2">
        <w:rPr>
          <w:rFonts w:ascii="Arial" w:hAnsi="Arial" w:cs="Arial"/>
          <w:sz w:val="24"/>
          <w:szCs w:val="24"/>
          <w:lang w:val="en-US"/>
        </w:rPr>
        <w:t xml:space="preserve">these developments </w:t>
      </w:r>
      <w:r w:rsidR="00D0082D" w:rsidRPr="00925CB2">
        <w:rPr>
          <w:rFonts w:ascii="Arial" w:hAnsi="Arial" w:cs="Arial"/>
          <w:sz w:val="24"/>
          <w:szCs w:val="24"/>
          <w:lang w:val="en-US"/>
        </w:rPr>
        <w:t xml:space="preserve">to </w:t>
      </w:r>
      <w:r w:rsidR="00E44335" w:rsidRPr="00925CB2">
        <w:rPr>
          <w:rFonts w:ascii="Arial" w:hAnsi="Arial" w:cs="Arial"/>
          <w:sz w:val="24"/>
          <w:szCs w:val="24"/>
          <w:lang w:val="en-US"/>
        </w:rPr>
        <w:t xml:space="preserve">the </w:t>
      </w:r>
      <w:r w:rsidR="00284CD3" w:rsidRPr="00925CB2">
        <w:rPr>
          <w:rFonts w:ascii="Arial" w:hAnsi="Arial" w:cs="Arial"/>
          <w:sz w:val="24"/>
          <w:szCs w:val="24"/>
          <w:lang w:val="en-US"/>
        </w:rPr>
        <w:t>applicant</w:t>
      </w:r>
      <w:r w:rsidR="004A0279" w:rsidRPr="00925CB2">
        <w:rPr>
          <w:rFonts w:ascii="Arial" w:hAnsi="Arial" w:cs="Arial"/>
          <w:sz w:val="24"/>
          <w:szCs w:val="24"/>
          <w:lang w:val="en-US"/>
        </w:rPr>
        <w:t>. A</w:t>
      </w:r>
      <w:r w:rsidR="00284CD3" w:rsidRPr="00925CB2">
        <w:rPr>
          <w:rFonts w:ascii="Arial" w:hAnsi="Arial" w:cs="Arial"/>
          <w:sz w:val="24"/>
          <w:szCs w:val="24"/>
          <w:lang w:val="en-US"/>
        </w:rPr>
        <w:t>s a result</w:t>
      </w:r>
      <w:r w:rsidR="00C03489">
        <w:rPr>
          <w:rFonts w:ascii="Arial" w:hAnsi="Arial" w:cs="Arial"/>
          <w:sz w:val="24"/>
          <w:szCs w:val="24"/>
          <w:lang w:val="en-US"/>
        </w:rPr>
        <w:t>,</w:t>
      </w:r>
      <w:r w:rsidR="00284CD3" w:rsidRPr="00925CB2">
        <w:rPr>
          <w:rFonts w:ascii="Arial" w:hAnsi="Arial" w:cs="Arial"/>
          <w:sz w:val="24"/>
          <w:szCs w:val="24"/>
          <w:lang w:val="en-US"/>
        </w:rPr>
        <w:t xml:space="preserve"> </w:t>
      </w:r>
      <w:r w:rsidR="004A0279" w:rsidRPr="00925CB2">
        <w:rPr>
          <w:rFonts w:ascii="Arial" w:hAnsi="Arial" w:cs="Arial"/>
          <w:sz w:val="24"/>
          <w:szCs w:val="24"/>
          <w:lang w:val="en-US"/>
        </w:rPr>
        <w:t xml:space="preserve">he </w:t>
      </w:r>
      <w:r w:rsidR="00284CD3" w:rsidRPr="00925CB2">
        <w:rPr>
          <w:rFonts w:ascii="Arial" w:hAnsi="Arial" w:cs="Arial"/>
          <w:sz w:val="24"/>
          <w:szCs w:val="24"/>
          <w:lang w:val="en-US"/>
        </w:rPr>
        <w:t xml:space="preserve">requested the applicant </w:t>
      </w:r>
      <w:r w:rsidR="005C57A8" w:rsidRPr="00925CB2">
        <w:rPr>
          <w:rFonts w:ascii="Arial" w:hAnsi="Arial" w:cs="Arial"/>
          <w:sz w:val="24"/>
          <w:szCs w:val="24"/>
          <w:lang w:val="en-US"/>
        </w:rPr>
        <w:t xml:space="preserve">not to commence with employment </w:t>
      </w:r>
      <w:r w:rsidR="00620AE6" w:rsidRPr="00925CB2">
        <w:rPr>
          <w:rFonts w:ascii="Arial" w:hAnsi="Arial" w:cs="Arial"/>
          <w:sz w:val="24"/>
          <w:szCs w:val="24"/>
          <w:lang w:val="en-US"/>
        </w:rPr>
        <w:t xml:space="preserve">on 1 September 2023 until correspondence </w:t>
      </w:r>
      <w:r w:rsidR="007E0710" w:rsidRPr="00925CB2">
        <w:rPr>
          <w:rFonts w:ascii="Arial" w:hAnsi="Arial" w:cs="Arial"/>
          <w:sz w:val="24"/>
          <w:szCs w:val="24"/>
          <w:lang w:val="en-US"/>
        </w:rPr>
        <w:t>ha</w:t>
      </w:r>
      <w:r w:rsidR="009C3BD5" w:rsidRPr="00925CB2">
        <w:rPr>
          <w:rFonts w:ascii="Arial" w:hAnsi="Arial" w:cs="Arial"/>
          <w:sz w:val="24"/>
          <w:szCs w:val="24"/>
          <w:lang w:val="en-US"/>
        </w:rPr>
        <w:t>d</w:t>
      </w:r>
      <w:r w:rsidR="007E0710" w:rsidRPr="00925CB2">
        <w:rPr>
          <w:rFonts w:ascii="Arial" w:hAnsi="Arial" w:cs="Arial"/>
          <w:sz w:val="24"/>
          <w:szCs w:val="24"/>
          <w:lang w:val="en-US"/>
        </w:rPr>
        <w:t xml:space="preserve"> been addressed to him by his office</w:t>
      </w:r>
      <w:r w:rsidR="00514859" w:rsidRPr="00925CB2">
        <w:rPr>
          <w:rFonts w:ascii="Arial" w:hAnsi="Arial" w:cs="Arial"/>
          <w:sz w:val="24"/>
          <w:szCs w:val="24"/>
          <w:lang w:val="en-US"/>
        </w:rPr>
        <w:t>. On 7 September 2023</w:t>
      </w:r>
      <w:r w:rsidR="005176C4" w:rsidRPr="00925CB2">
        <w:rPr>
          <w:rFonts w:ascii="Arial" w:hAnsi="Arial" w:cs="Arial"/>
          <w:sz w:val="24"/>
          <w:szCs w:val="24"/>
          <w:lang w:val="en-US"/>
        </w:rPr>
        <w:t xml:space="preserve"> there was going to be a special council meeting</w:t>
      </w:r>
      <w:r w:rsidR="004808AD" w:rsidRPr="00925CB2">
        <w:rPr>
          <w:rFonts w:ascii="Arial" w:hAnsi="Arial" w:cs="Arial"/>
          <w:sz w:val="24"/>
          <w:szCs w:val="24"/>
          <w:lang w:val="en-US"/>
        </w:rPr>
        <w:t xml:space="preserve"> for the consider</w:t>
      </w:r>
      <w:r w:rsidR="0037163A" w:rsidRPr="00925CB2">
        <w:rPr>
          <w:rFonts w:ascii="Arial" w:hAnsi="Arial" w:cs="Arial"/>
          <w:sz w:val="24"/>
          <w:szCs w:val="24"/>
          <w:lang w:val="en-US"/>
        </w:rPr>
        <w:t>ation of</w:t>
      </w:r>
      <w:r w:rsidR="004808AD" w:rsidRPr="00925CB2">
        <w:rPr>
          <w:rFonts w:ascii="Arial" w:hAnsi="Arial" w:cs="Arial"/>
          <w:sz w:val="24"/>
          <w:szCs w:val="24"/>
          <w:lang w:val="en-US"/>
        </w:rPr>
        <w:t xml:space="preserve"> </w:t>
      </w:r>
      <w:r w:rsidR="0086615A" w:rsidRPr="00925CB2">
        <w:rPr>
          <w:rFonts w:ascii="Arial" w:hAnsi="Arial" w:cs="Arial"/>
          <w:sz w:val="24"/>
          <w:szCs w:val="24"/>
          <w:lang w:val="en-US"/>
        </w:rPr>
        <w:t xml:space="preserve">the instructions issued by </w:t>
      </w:r>
      <w:r w:rsidR="00FF1627" w:rsidRPr="00925CB2">
        <w:rPr>
          <w:rFonts w:ascii="Arial" w:hAnsi="Arial" w:cs="Arial"/>
          <w:sz w:val="24"/>
          <w:szCs w:val="24"/>
          <w:lang w:val="en-US"/>
        </w:rPr>
        <w:t xml:space="preserve">the MEC to it. In preparation </w:t>
      </w:r>
      <w:r w:rsidR="00FF1627" w:rsidRPr="00925CB2">
        <w:rPr>
          <w:rFonts w:ascii="Arial" w:hAnsi="Arial" w:cs="Arial"/>
          <w:sz w:val="24"/>
          <w:szCs w:val="24"/>
          <w:lang w:val="en-US"/>
        </w:rPr>
        <w:lastRenderedPageBreak/>
        <w:t xml:space="preserve">for that council meeting </w:t>
      </w:r>
      <w:r w:rsidR="00781492" w:rsidRPr="00925CB2">
        <w:rPr>
          <w:rFonts w:ascii="Arial" w:hAnsi="Arial" w:cs="Arial"/>
          <w:sz w:val="24"/>
          <w:szCs w:val="24"/>
          <w:lang w:val="en-US"/>
        </w:rPr>
        <w:t>the municipal manager prepared a report</w:t>
      </w:r>
      <w:r w:rsidR="00185543" w:rsidRPr="00925CB2">
        <w:rPr>
          <w:rFonts w:ascii="Arial" w:hAnsi="Arial" w:cs="Arial"/>
          <w:sz w:val="24"/>
          <w:szCs w:val="24"/>
          <w:lang w:val="en-US"/>
        </w:rPr>
        <w:t xml:space="preserve"> which </w:t>
      </w:r>
      <w:r w:rsidR="00863A97" w:rsidRPr="00925CB2">
        <w:rPr>
          <w:rFonts w:ascii="Arial" w:hAnsi="Arial" w:cs="Arial"/>
          <w:sz w:val="24"/>
          <w:szCs w:val="24"/>
          <w:lang w:val="en-US"/>
        </w:rPr>
        <w:t>contained,</w:t>
      </w:r>
      <w:r w:rsidR="00BA1721" w:rsidRPr="00925CB2">
        <w:rPr>
          <w:rFonts w:ascii="Arial" w:hAnsi="Arial" w:cs="Arial"/>
          <w:sz w:val="24"/>
          <w:szCs w:val="24"/>
          <w:lang w:val="en-US"/>
        </w:rPr>
        <w:t xml:space="preserve"> </w:t>
      </w:r>
      <w:r w:rsidR="00BA1721" w:rsidRPr="00925CB2">
        <w:rPr>
          <w:rFonts w:ascii="Arial" w:hAnsi="Arial" w:cs="Arial"/>
          <w:i/>
          <w:iCs/>
          <w:sz w:val="24"/>
          <w:szCs w:val="24"/>
          <w:lang w:val="en-US"/>
        </w:rPr>
        <w:t>inter alia</w:t>
      </w:r>
      <w:r w:rsidR="00550C4A" w:rsidRPr="00925CB2">
        <w:rPr>
          <w:rFonts w:ascii="Arial" w:hAnsi="Arial" w:cs="Arial"/>
          <w:i/>
          <w:iCs/>
          <w:sz w:val="24"/>
          <w:szCs w:val="24"/>
          <w:lang w:val="en-US"/>
        </w:rPr>
        <w:t>:</w:t>
      </w:r>
      <w:r w:rsidR="00152757" w:rsidRPr="00925CB2">
        <w:rPr>
          <w:rFonts w:ascii="Arial" w:hAnsi="Arial" w:cs="Arial"/>
          <w:sz w:val="24"/>
          <w:szCs w:val="24"/>
          <w:lang w:val="en-US"/>
        </w:rPr>
        <w:t xml:space="preserve"> </w:t>
      </w:r>
    </w:p>
    <w:p w14:paraId="4653CB6A" w14:textId="7EC5D646" w:rsidR="00390137" w:rsidRPr="00925CB2" w:rsidRDefault="00863A97" w:rsidP="0093080E">
      <w:pPr>
        <w:spacing w:line="240" w:lineRule="auto"/>
        <w:ind w:left="1701" w:hanging="426"/>
        <w:jc w:val="both"/>
        <w:rPr>
          <w:rFonts w:ascii="Arial" w:hAnsi="Arial" w:cs="Arial"/>
          <w:i/>
          <w:iCs/>
          <w:sz w:val="20"/>
          <w:szCs w:val="20"/>
          <w:lang w:val="en-US"/>
        </w:rPr>
      </w:pPr>
      <w:r w:rsidRPr="00925CB2">
        <w:rPr>
          <w:rFonts w:ascii="Arial" w:hAnsi="Arial" w:cs="Arial"/>
          <w:i/>
          <w:iCs/>
          <w:sz w:val="20"/>
          <w:szCs w:val="20"/>
          <w:lang w:val="en-US"/>
        </w:rPr>
        <w:t>“5</w:t>
      </w:r>
      <w:r w:rsidR="0091252C" w:rsidRPr="00925CB2">
        <w:rPr>
          <w:rFonts w:ascii="Arial" w:hAnsi="Arial" w:cs="Arial"/>
          <w:i/>
          <w:iCs/>
          <w:sz w:val="20"/>
          <w:szCs w:val="20"/>
          <w:lang w:val="en-US"/>
        </w:rPr>
        <w:t>.</w:t>
      </w:r>
      <w:r w:rsidR="0093080E" w:rsidRPr="00925CB2">
        <w:rPr>
          <w:rFonts w:ascii="Arial" w:hAnsi="Arial" w:cs="Arial"/>
          <w:i/>
          <w:iCs/>
          <w:sz w:val="20"/>
          <w:szCs w:val="20"/>
          <w:lang w:val="en-US"/>
        </w:rPr>
        <w:tab/>
      </w:r>
      <w:r w:rsidR="00D418EF" w:rsidRPr="00925CB2">
        <w:rPr>
          <w:rFonts w:ascii="Arial" w:hAnsi="Arial" w:cs="Arial"/>
          <w:i/>
          <w:iCs/>
          <w:sz w:val="20"/>
          <w:szCs w:val="20"/>
          <w:lang w:val="en-US"/>
        </w:rPr>
        <w:t>T</w:t>
      </w:r>
      <w:r w:rsidR="00152757" w:rsidRPr="00925CB2">
        <w:rPr>
          <w:rFonts w:ascii="Arial" w:hAnsi="Arial" w:cs="Arial"/>
          <w:i/>
          <w:iCs/>
          <w:sz w:val="20"/>
          <w:szCs w:val="20"/>
          <w:lang w:val="en-US"/>
        </w:rPr>
        <w:t xml:space="preserve">he </w:t>
      </w:r>
      <w:r w:rsidR="00D418EF" w:rsidRPr="00925CB2">
        <w:rPr>
          <w:rFonts w:ascii="Arial" w:hAnsi="Arial" w:cs="Arial"/>
          <w:i/>
          <w:iCs/>
          <w:sz w:val="20"/>
          <w:szCs w:val="20"/>
          <w:lang w:val="en-US"/>
        </w:rPr>
        <w:t>E</w:t>
      </w:r>
      <w:r w:rsidR="009B1321" w:rsidRPr="00925CB2">
        <w:rPr>
          <w:rFonts w:ascii="Arial" w:hAnsi="Arial" w:cs="Arial"/>
          <w:i/>
          <w:iCs/>
          <w:sz w:val="20"/>
          <w:szCs w:val="20"/>
          <w:lang w:val="en-US"/>
        </w:rPr>
        <w:t xml:space="preserve">mployment </w:t>
      </w:r>
      <w:r w:rsidR="00D418EF" w:rsidRPr="00925CB2">
        <w:rPr>
          <w:rFonts w:ascii="Arial" w:hAnsi="Arial" w:cs="Arial"/>
          <w:i/>
          <w:iCs/>
          <w:sz w:val="20"/>
          <w:szCs w:val="20"/>
          <w:lang w:val="en-US"/>
        </w:rPr>
        <w:t>R</w:t>
      </w:r>
      <w:r w:rsidR="009B1321" w:rsidRPr="00925CB2">
        <w:rPr>
          <w:rFonts w:ascii="Arial" w:hAnsi="Arial" w:cs="Arial"/>
          <w:i/>
          <w:iCs/>
          <w:sz w:val="20"/>
          <w:szCs w:val="20"/>
          <w:lang w:val="en-US"/>
        </w:rPr>
        <w:t xml:space="preserve">egulations </w:t>
      </w:r>
      <w:r w:rsidR="00D418EF" w:rsidRPr="00925CB2">
        <w:rPr>
          <w:rFonts w:ascii="Arial" w:hAnsi="Arial" w:cs="Arial"/>
          <w:i/>
          <w:iCs/>
          <w:sz w:val="20"/>
          <w:szCs w:val="20"/>
          <w:lang w:val="en-US"/>
        </w:rPr>
        <w:t xml:space="preserve">inter alia </w:t>
      </w:r>
      <w:r w:rsidR="005F1F19" w:rsidRPr="00925CB2">
        <w:rPr>
          <w:rFonts w:ascii="Arial" w:hAnsi="Arial" w:cs="Arial"/>
          <w:i/>
          <w:iCs/>
          <w:sz w:val="20"/>
          <w:szCs w:val="20"/>
          <w:lang w:val="en-US"/>
        </w:rPr>
        <w:t>prescribe</w:t>
      </w:r>
      <w:r w:rsidR="00D418EF" w:rsidRPr="00925CB2">
        <w:rPr>
          <w:rFonts w:ascii="Arial" w:hAnsi="Arial" w:cs="Arial"/>
          <w:i/>
          <w:iCs/>
          <w:sz w:val="20"/>
          <w:szCs w:val="20"/>
          <w:lang w:val="en-US"/>
        </w:rPr>
        <w:t xml:space="preserve"> that </w:t>
      </w:r>
      <w:r w:rsidR="00A65C8A" w:rsidRPr="00925CB2">
        <w:rPr>
          <w:rFonts w:ascii="Arial" w:hAnsi="Arial" w:cs="Arial"/>
          <w:i/>
          <w:iCs/>
          <w:sz w:val="20"/>
          <w:szCs w:val="20"/>
          <w:lang w:val="en-US"/>
        </w:rPr>
        <w:t>in an application for the vacant</w:t>
      </w:r>
      <w:r w:rsidRPr="00925CB2">
        <w:rPr>
          <w:rFonts w:ascii="Arial" w:hAnsi="Arial" w:cs="Arial"/>
          <w:i/>
          <w:iCs/>
          <w:sz w:val="20"/>
          <w:szCs w:val="20"/>
          <w:lang w:val="en-US"/>
        </w:rPr>
        <w:t xml:space="preserve"> </w:t>
      </w:r>
      <w:r w:rsidR="00A65C8A" w:rsidRPr="00925CB2">
        <w:rPr>
          <w:rFonts w:ascii="Arial" w:hAnsi="Arial" w:cs="Arial"/>
          <w:i/>
          <w:iCs/>
          <w:sz w:val="20"/>
          <w:szCs w:val="20"/>
          <w:lang w:val="en-US"/>
        </w:rPr>
        <w:t>post</w:t>
      </w:r>
      <w:r w:rsidR="0093080E" w:rsidRPr="00925CB2">
        <w:rPr>
          <w:rFonts w:ascii="Arial" w:hAnsi="Arial" w:cs="Arial"/>
          <w:i/>
          <w:iCs/>
          <w:sz w:val="20"/>
          <w:szCs w:val="20"/>
          <w:lang w:val="en-US"/>
        </w:rPr>
        <w:t xml:space="preserve"> </w:t>
      </w:r>
      <w:r w:rsidR="00137D7C" w:rsidRPr="00925CB2">
        <w:rPr>
          <w:rFonts w:ascii="Arial" w:hAnsi="Arial" w:cs="Arial"/>
          <w:i/>
          <w:iCs/>
          <w:sz w:val="20"/>
          <w:szCs w:val="20"/>
          <w:lang w:val="en-US"/>
        </w:rPr>
        <w:t>of a senior manager</w:t>
      </w:r>
      <w:r w:rsidR="00D418EF" w:rsidRPr="00925CB2">
        <w:rPr>
          <w:rFonts w:ascii="Arial" w:hAnsi="Arial" w:cs="Arial"/>
          <w:i/>
          <w:iCs/>
          <w:sz w:val="20"/>
          <w:szCs w:val="20"/>
          <w:lang w:val="en-US"/>
        </w:rPr>
        <w:t xml:space="preserve"> </w:t>
      </w:r>
      <w:r w:rsidR="0093080E" w:rsidRPr="00925CB2">
        <w:rPr>
          <w:rFonts w:ascii="Arial" w:hAnsi="Arial" w:cs="Arial"/>
          <w:i/>
          <w:iCs/>
          <w:sz w:val="20"/>
          <w:szCs w:val="20"/>
          <w:lang w:val="en-US"/>
        </w:rPr>
        <w:t>(the</w:t>
      </w:r>
      <w:r w:rsidR="00D007E8" w:rsidRPr="00925CB2">
        <w:rPr>
          <w:rFonts w:ascii="Arial" w:hAnsi="Arial" w:cs="Arial"/>
          <w:i/>
          <w:iCs/>
          <w:sz w:val="20"/>
          <w:szCs w:val="20"/>
          <w:lang w:val="en-US"/>
        </w:rPr>
        <w:t xml:space="preserve"> post of CFO</w:t>
      </w:r>
      <w:r w:rsidR="00EB3039" w:rsidRPr="00925CB2">
        <w:rPr>
          <w:rFonts w:ascii="Arial" w:hAnsi="Arial" w:cs="Arial"/>
          <w:i/>
          <w:iCs/>
          <w:sz w:val="20"/>
          <w:szCs w:val="20"/>
          <w:lang w:val="en-US"/>
        </w:rPr>
        <w:t xml:space="preserve"> </w:t>
      </w:r>
      <w:r w:rsidR="00D418EF" w:rsidRPr="00925CB2">
        <w:rPr>
          <w:rFonts w:ascii="Arial" w:hAnsi="Arial" w:cs="Arial"/>
          <w:i/>
          <w:iCs/>
          <w:sz w:val="20"/>
          <w:szCs w:val="20"/>
          <w:lang w:val="en-US"/>
        </w:rPr>
        <w:t xml:space="preserve">being a senior management </w:t>
      </w:r>
      <w:r w:rsidR="0093080E" w:rsidRPr="00925CB2">
        <w:rPr>
          <w:rFonts w:ascii="Arial" w:hAnsi="Arial" w:cs="Arial"/>
          <w:i/>
          <w:iCs/>
          <w:sz w:val="20"/>
          <w:szCs w:val="20"/>
          <w:lang w:val="en-US"/>
        </w:rPr>
        <w:t xml:space="preserve">position) </w:t>
      </w:r>
      <w:r w:rsidR="00EB3039" w:rsidRPr="00925CB2">
        <w:rPr>
          <w:rFonts w:ascii="Arial" w:hAnsi="Arial" w:cs="Arial"/>
          <w:i/>
          <w:iCs/>
          <w:sz w:val="20"/>
          <w:szCs w:val="20"/>
          <w:lang w:val="en-US"/>
        </w:rPr>
        <w:t>a</w:t>
      </w:r>
      <w:r w:rsidR="0093080E" w:rsidRPr="00925CB2">
        <w:rPr>
          <w:rFonts w:ascii="Arial" w:hAnsi="Arial" w:cs="Arial"/>
          <w:i/>
          <w:iCs/>
          <w:sz w:val="20"/>
          <w:szCs w:val="20"/>
          <w:lang w:val="en-US"/>
        </w:rPr>
        <w:t xml:space="preserve"> </w:t>
      </w:r>
      <w:r w:rsidR="00EB3039" w:rsidRPr="00925CB2">
        <w:rPr>
          <w:rFonts w:ascii="Arial" w:hAnsi="Arial" w:cs="Arial"/>
          <w:i/>
          <w:iCs/>
          <w:sz w:val="20"/>
          <w:szCs w:val="20"/>
          <w:lang w:val="en-US"/>
        </w:rPr>
        <w:t xml:space="preserve">candidate must disclose his or her </w:t>
      </w:r>
      <w:r w:rsidR="001F583E" w:rsidRPr="00925CB2">
        <w:rPr>
          <w:rFonts w:ascii="Arial" w:hAnsi="Arial" w:cs="Arial"/>
          <w:i/>
          <w:iCs/>
          <w:sz w:val="20"/>
          <w:szCs w:val="20"/>
          <w:lang w:val="en-US"/>
        </w:rPr>
        <w:t>academic qualifications</w:t>
      </w:r>
      <w:r w:rsidR="00015A06" w:rsidRPr="00925CB2">
        <w:rPr>
          <w:rFonts w:ascii="Arial" w:hAnsi="Arial" w:cs="Arial"/>
          <w:i/>
          <w:iCs/>
          <w:sz w:val="20"/>
          <w:szCs w:val="20"/>
          <w:lang w:val="en-US"/>
        </w:rPr>
        <w:t xml:space="preserve">, proven </w:t>
      </w:r>
      <w:proofErr w:type="gramStart"/>
      <w:r w:rsidR="00015A06" w:rsidRPr="00925CB2">
        <w:rPr>
          <w:rFonts w:ascii="Arial" w:hAnsi="Arial" w:cs="Arial"/>
          <w:i/>
          <w:iCs/>
          <w:sz w:val="20"/>
          <w:szCs w:val="20"/>
          <w:lang w:val="en-US"/>
        </w:rPr>
        <w:t>experience</w:t>
      </w:r>
      <w:r w:rsidR="00F2021F" w:rsidRPr="00925CB2">
        <w:rPr>
          <w:rFonts w:ascii="Arial" w:hAnsi="Arial" w:cs="Arial"/>
          <w:i/>
          <w:iCs/>
          <w:sz w:val="20"/>
          <w:szCs w:val="20"/>
          <w:lang w:val="en-US"/>
        </w:rPr>
        <w:t>s</w:t>
      </w:r>
      <w:proofErr w:type="gramEnd"/>
      <w:r w:rsidR="0093080E" w:rsidRPr="00925CB2">
        <w:rPr>
          <w:rFonts w:ascii="Arial" w:hAnsi="Arial" w:cs="Arial"/>
          <w:i/>
          <w:iCs/>
          <w:sz w:val="20"/>
          <w:szCs w:val="20"/>
          <w:lang w:val="en-US"/>
        </w:rPr>
        <w:t xml:space="preserve"> </w:t>
      </w:r>
      <w:r w:rsidR="00015A06" w:rsidRPr="00925CB2">
        <w:rPr>
          <w:rFonts w:ascii="Arial" w:hAnsi="Arial" w:cs="Arial"/>
          <w:i/>
          <w:iCs/>
          <w:sz w:val="20"/>
          <w:szCs w:val="20"/>
          <w:lang w:val="en-US"/>
        </w:rPr>
        <w:t xml:space="preserve">and </w:t>
      </w:r>
      <w:r w:rsidR="00F2021F" w:rsidRPr="00925CB2">
        <w:rPr>
          <w:rFonts w:ascii="Arial" w:hAnsi="Arial" w:cs="Arial"/>
          <w:i/>
          <w:iCs/>
          <w:sz w:val="20"/>
          <w:szCs w:val="20"/>
          <w:lang w:val="en-US"/>
        </w:rPr>
        <w:t>competencies</w:t>
      </w:r>
      <w:r w:rsidR="00587DA5" w:rsidRPr="00925CB2">
        <w:rPr>
          <w:rFonts w:ascii="Arial" w:hAnsi="Arial" w:cs="Arial"/>
          <w:i/>
          <w:iCs/>
          <w:sz w:val="20"/>
          <w:szCs w:val="20"/>
          <w:lang w:val="en-US"/>
        </w:rPr>
        <w:t>;</w:t>
      </w:r>
      <w:r w:rsidR="00DC45C4" w:rsidRPr="00925CB2">
        <w:rPr>
          <w:rFonts w:ascii="Arial" w:hAnsi="Arial" w:cs="Arial"/>
          <w:i/>
          <w:iCs/>
          <w:sz w:val="20"/>
          <w:szCs w:val="20"/>
          <w:lang w:val="en-US"/>
        </w:rPr>
        <w:t xml:space="preserve"> </w:t>
      </w:r>
      <w:r w:rsidR="00587DA5" w:rsidRPr="00925CB2">
        <w:rPr>
          <w:rFonts w:ascii="Arial" w:hAnsi="Arial" w:cs="Arial"/>
          <w:i/>
          <w:iCs/>
          <w:sz w:val="20"/>
          <w:szCs w:val="20"/>
          <w:lang w:val="en-US"/>
        </w:rPr>
        <w:t>contactable references</w:t>
      </w:r>
      <w:r w:rsidR="00447E3F" w:rsidRPr="00925CB2">
        <w:rPr>
          <w:rFonts w:ascii="Arial" w:hAnsi="Arial" w:cs="Arial"/>
          <w:i/>
          <w:iCs/>
          <w:sz w:val="20"/>
          <w:szCs w:val="20"/>
          <w:lang w:val="en-US"/>
        </w:rPr>
        <w:t xml:space="preserve"> and full details of any dismissal </w:t>
      </w:r>
      <w:r w:rsidR="00E04FA1" w:rsidRPr="00925CB2">
        <w:rPr>
          <w:rFonts w:ascii="Arial" w:hAnsi="Arial" w:cs="Arial"/>
          <w:i/>
          <w:iCs/>
          <w:sz w:val="20"/>
          <w:szCs w:val="20"/>
          <w:lang w:val="en-US"/>
        </w:rPr>
        <w:t>for misconduct or any disciplinary act</w:t>
      </w:r>
      <w:r w:rsidR="00393236" w:rsidRPr="00925CB2">
        <w:rPr>
          <w:rFonts w:ascii="Arial" w:hAnsi="Arial" w:cs="Arial"/>
          <w:i/>
          <w:iCs/>
          <w:sz w:val="20"/>
          <w:szCs w:val="20"/>
          <w:lang w:val="en-US"/>
        </w:rPr>
        <w:t>ion whether pending or finalized</w:t>
      </w:r>
      <w:r w:rsidR="00085A80" w:rsidRPr="00925CB2">
        <w:rPr>
          <w:rFonts w:ascii="Arial" w:hAnsi="Arial" w:cs="Arial"/>
          <w:i/>
          <w:iCs/>
          <w:sz w:val="20"/>
          <w:szCs w:val="20"/>
          <w:lang w:val="en-US"/>
        </w:rPr>
        <w:t xml:space="preserve"> instituted against him or her </w:t>
      </w:r>
      <w:r w:rsidR="00272E3D" w:rsidRPr="00925CB2">
        <w:rPr>
          <w:rFonts w:ascii="Arial" w:hAnsi="Arial" w:cs="Arial"/>
          <w:i/>
          <w:iCs/>
          <w:sz w:val="20"/>
          <w:szCs w:val="20"/>
          <w:lang w:val="en-US"/>
        </w:rPr>
        <w:t xml:space="preserve">in his or her current or previous </w:t>
      </w:r>
      <w:r w:rsidR="00BD6B41" w:rsidRPr="00925CB2">
        <w:rPr>
          <w:rFonts w:ascii="Arial" w:hAnsi="Arial" w:cs="Arial"/>
          <w:i/>
          <w:iCs/>
          <w:sz w:val="20"/>
          <w:szCs w:val="20"/>
          <w:lang w:val="en-US"/>
        </w:rPr>
        <w:t>employment</w:t>
      </w:r>
      <w:r w:rsidR="00550C4A" w:rsidRPr="00925CB2">
        <w:rPr>
          <w:rFonts w:ascii="Arial" w:hAnsi="Arial" w:cs="Arial"/>
          <w:i/>
          <w:iCs/>
          <w:sz w:val="20"/>
          <w:szCs w:val="20"/>
          <w:lang w:val="en-US"/>
        </w:rPr>
        <w:t>.</w:t>
      </w:r>
    </w:p>
    <w:p w14:paraId="4AE45AEB" w14:textId="77777777" w:rsidR="00BA1721" w:rsidRPr="00925CB2" w:rsidRDefault="00BA1721" w:rsidP="00BA1721">
      <w:pPr>
        <w:pStyle w:val="ListParagraph"/>
        <w:spacing w:line="240" w:lineRule="auto"/>
        <w:ind w:left="1440"/>
        <w:jc w:val="both"/>
        <w:rPr>
          <w:rFonts w:ascii="Arial" w:hAnsi="Arial" w:cs="Arial"/>
          <w:i/>
          <w:iCs/>
          <w:sz w:val="20"/>
          <w:szCs w:val="20"/>
          <w:lang w:val="en-US"/>
        </w:rPr>
      </w:pPr>
    </w:p>
    <w:p w14:paraId="7FBCE03B" w14:textId="3A2A0D65" w:rsidR="00BA1721" w:rsidRPr="00925CB2" w:rsidRDefault="00550C4A" w:rsidP="0091252C">
      <w:pPr>
        <w:pStyle w:val="ListParagraph"/>
        <w:numPr>
          <w:ilvl w:val="0"/>
          <w:numId w:val="5"/>
        </w:numPr>
        <w:spacing w:line="240" w:lineRule="auto"/>
        <w:jc w:val="both"/>
        <w:rPr>
          <w:rFonts w:ascii="Arial" w:hAnsi="Arial" w:cs="Arial"/>
          <w:i/>
          <w:iCs/>
          <w:sz w:val="20"/>
          <w:szCs w:val="20"/>
          <w:lang w:val="en-US"/>
        </w:rPr>
      </w:pPr>
      <w:r w:rsidRPr="00925CB2">
        <w:rPr>
          <w:rFonts w:ascii="Arial" w:hAnsi="Arial" w:cs="Arial"/>
          <w:i/>
          <w:iCs/>
          <w:sz w:val="20"/>
          <w:szCs w:val="20"/>
          <w:lang w:val="en-US"/>
        </w:rPr>
        <w:t xml:space="preserve">Before deciding on an </w:t>
      </w:r>
      <w:proofErr w:type="gramStart"/>
      <w:r w:rsidRPr="00925CB2">
        <w:rPr>
          <w:rFonts w:ascii="Arial" w:hAnsi="Arial" w:cs="Arial"/>
          <w:i/>
          <w:iCs/>
          <w:sz w:val="20"/>
          <w:szCs w:val="20"/>
          <w:lang w:val="en-US"/>
        </w:rPr>
        <w:t>appointment</w:t>
      </w:r>
      <w:proofErr w:type="gramEnd"/>
      <w:r w:rsidR="001242D2" w:rsidRPr="00925CB2">
        <w:rPr>
          <w:rFonts w:ascii="Arial" w:hAnsi="Arial" w:cs="Arial"/>
          <w:i/>
          <w:iCs/>
          <w:sz w:val="20"/>
          <w:szCs w:val="20"/>
          <w:lang w:val="en-US"/>
        </w:rPr>
        <w:t xml:space="preserve"> the council must satisfy </w:t>
      </w:r>
      <w:r w:rsidR="009B66C7" w:rsidRPr="00925CB2">
        <w:rPr>
          <w:rFonts w:ascii="Arial" w:hAnsi="Arial" w:cs="Arial"/>
          <w:i/>
          <w:iCs/>
          <w:sz w:val="20"/>
          <w:szCs w:val="20"/>
          <w:lang w:val="en-US"/>
        </w:rPr>
        <w:t>itself that</w:t>
      </w:r>
      <w:r w:rsidR="0027773B" w:rsidRPr="00925CB2">
        <w:rPr>
          <w:rFonts w:ascii="Arial" w:hAnsi="Arial" w:cs="Arial"/>
          <w:i/>
          <w:iCs/>
          <w:sz w:val="20"/>
          <w:szCs w:val="20"/>
          <w:lang w:val="en-US"/>
        </w:rPr>
        <w:t xml:space="preserve"> the candidate</w:t>
      </w:r>
      <w:r w:rsidR="00D04D08" w:rsidRPr="00925CB2">
        <w:rPr>
          <w:rFonts w:ascii="Arial" w:hAnsi="Arial" w:cs="Arial"/>
          <w:i/>
          <w:iCs/>
          <w:sz w:val="20"/>
          <w:szCs w:val="20"/>
          <w:lang w:val="en-US"/>
        </w:rPr>
        <w:t xml:space="preserve"> meets the relevant competency requirements</w:t>
      </w:r>
      <w:r w:rsidR="005369BE" w:rsidRPr="00925CB2">
        <w:rPr>
          <w:rFonts w:ascii="Arial" w:hAnsi="Arial" w:cs="Arial"/>
          <w:i/>
          <w:iCs/>
          <w:sz w:val="20"/>
          <w:szCs w:val="20"/>
          <w:lang w:val="en-US"/>
        </w:rPr>
        <w:t xml:space="preserve"> for the post, that the screening of the candidate</w:t>
      </w:r>
      <w:r w:rsidR="009E46E2" w:rsidRPr="00925CB2">
        <w:rPr>
          <w:rFonts w:ascii="Arial" w:hAnsi="Arial" w:cs="Arial"/>
          <w:i/>
          <w:iCs/>
          <w:sz w:val="20"/>
          <w:szCs w:val="20"/>
          <w:lang w:val="en-US"/>
        </w:rPr>
        <w:t xml:space="preserve"> has been conducted and that the candidate</w:t>
      </w:r>
      <w:r w:rsidR="00653BA1" w:rsidRPr="00925CB2">
        <w:rPr>
          <w:rFonts w:ascii="Arial" w:hAnsi="Arial" w:cs="Arial"/>
          <w:i/>
          <w:iCs/>
          <w:sz w:val="20"/>
          <w:szCs w:val="20"/>
          <w:lang w:val="en-US"/>
        </w:rPr>
        <w:t xml:space="preserve"> does not appear on the record of staff</w:t>
      </w:r>
      <w:r w:rsidR="00041AC4" w:rsidRPr="00925CB2">
        <w:rPr>
          <w:rFonts w:ascii="Arial" w:hAnsi="Arial" w:cs="Arial"/>
          <w:i/>
          <w:iCs/>
          <w:sz w:val="20"/>
          <w:szCs w:val="20"/>
          <w:lang w:val="en-US"/>
        </w:rPr>
        <w:t xml:space="preserve"> members dismissed </w:t>
      </w:r>
      <w:r w:rsidR="0007387E" w:rsidRPr="00925CB2">
        <w:rPr>
          <w:rFonts w:ascii="Arial" w:hAnsi="Arial" w:cs="Arial"/>
          <w:i/>
          <w:iCs/>
          <w:sz w:val="20"/>
          <w:szCs w:val="20"/>
          <w:lang w:val="en-US"/>
        </w:rPr>
        <w:t xml:space="preserve">for misconduct or have a criminal </w:t>
      </w:r>
      <w:r w:rsidR="006F23DD" w:rsidRPr="00925CB2">
        <w:rPr>
          <w:rFonts w:ascii="Arial" w:hAnsi="Arial" w:cs="Arial"/>
          <w:i/>
          <w:iCs/>
          <w:sz w:val="20"/>
          <w:szCs w:val="20"/>
          <w:lang w:val="en-US"/>
        </w:rPr>
        <w:t>record.</w:t>
      </w:r>
    </w:p>
    <w:p w14:paraId="0962DFBA" w14:textId="77777777" w:rsidR="00BA1721" w:rsidRPr="00925CB2" w:rsidRDefault="00BA1721" w:rsidP="00BA1721">
      <w:pPr>
        <w:pStyle w:val="ListParagraph"/>
        <w:spacing w:line="240" w:lineRule="auto"/>
        <w:ind w:left="1440"/>
        <w:jc w:val="both"/>
        <w:rPr>
          <w:rFonts w:ascii="Arial" w:hAnsi="Arial" w:cs="Arial"/>
          <w:i/>
          <w:iCs/>
          <w:sz w:val="20"/>
          <w:szCs w:val="20"/>
          <w:lang w:val="en-US"/>
        </w:rPr>
      </w:pPr>
    </w:p>
    <w:p w14:paraId="0758B5DB" w14:textId="1788C445" w:rsidR="00BA1721" w:rsidRPr="00925CB2" w:rsidRDefault="00390137" w:rsidP="0091252C">
      <w:pPr>
        <w:pStyle w:val="ListParagraph"/>
        <w:numPr>
          <w:ilvl w:val="0"/>
          <w:numId w:val="5"/>
        </w:numPr>
        <w:spacing w:line="240" w:lineRule="auto"/>
        <w:jc w:val="both"/>
        <w:rPr>
          <w:rFonts w:ascii="Arial" w:hAnsi="Arial" w:cs="Arial"/>
          <w:i/>
          <w:iCs/>
          <w:sz w:val="20"/>
          <w:szCs w:val="20"/>
          <w:lang w:val="en-US"/>
        </w:rPr>
      </w:pPr>
      <w:r w:rsidRPr="00925CB2">
        <w:rPr>
          <w:rFonts w:ascii="Arial" w:hAnsi="Arial" w:cs="Arial"/>
          <w:i/>
          <w:iCs/>
          <w:sz w:val="20"/>
          <w:szCs w:val="20"/>
          <w:lang w:val="en-US"/>
        </w:rPr>
        <w:t xml:space="preserve">Once an </w:t>
      </w:r>
      <w:r w:rsidR="00E644AA" w:rsidRPr="00925CB2">
        <w:rPr>
          <w:rFonts w:ascii="Arial" w:hAnsi="Arial" w:cs="Arial"/>
          <w:i/>
          <w:iCs/>
          <w:sz w:val="20"/>
          <w:szCs w:val="20"/>
          <w:lang w:val="en-US"/>
        </w:rPr>
        <w:t xml:space="preserve">appointment </w:t>
      </w:r>
      <w:r w:rsidR="00242079" w:rsidRPr="00925CB2">
        <w:rPr>
          <w:rFonts w:ascii="Arial" w:hAnsi="Arial" w:cs="Arial"/>
          <w:i/>
          <w:iCs/>
          <w:sz w:val="20"/>
          <w:szCs w:val="20"/>
          <w:lang w:val="en-US"/>
        </w:rPr>
        <w:t xml:space="preserve">has been made the council must submit a </w:t>
      </w:r>
      <w:r w:rsidR="00A138AC" w:rsidRPr="00925CB2">
        <w:rPr>
          <w:rFonts w:ascii="Arial" w:hAnsi="Arial" w:cs="Arial"/>
          <w:i/>
          <w:iCs/>
          <w:sz w:val="20"/>
          <w:szCs w:val="20"/>
          <w:lang w:val="en-US"/>
        </w:rPr>
        <w:t>written report to the MEC</w:t>
      </w:r>
      <w:r w:rsidR="00074D17" w:rsidRPr="00925CB2">
        <w:rPr>
          <w:rFonts w:ascii="Arial" w:hAnsi="Arial" w:cs="Arial"/>
          <w:i/>
          <w:iCs/>
          <w:sz w:val="20"/>
          <w:szCs w:val="20"/>
          <w:lang w:val="en-US"/>
        </w:rPr>
        <w:t xml:space="preserve"> </w:t>
      </w:r>
      <w:r w:rsidR="00D418EF" w:rsidRPr="00925CB2">
        <w:rPr>
          <w:rFonts w:ascii="Arial" w:hAnsi="Arial" w:cs="Arial"/>
          <w:i/>
          <w:iCs/>
          <w:sz w:val="20"/>
          <w:szCs w:val="20"/>
          <w:lang w:val="en-US"/>
        </w:rPr>
        <w:t xml:space="preserve">for local government in the province </w:t>
      </w:r>
      <w:r w:rsidR="00074D17" w:rsidRPr="00925CB2">
        <w:rPr>
          <w:rFonts w:ascii="Arial" w:hAnsi="Arial" w:cs="Arial"/>
          <w:i/>
          <w:iCs/>
          <w:sz w:val="20"/>
          <w:szCs w:val="20"/>
          <w:lang w:val="en-US"/>
        </w:rPr>
        <w:t xml:space="preserve">containing, inter alia, </w:t>
      </w:r>
      <w:r w:rsidR="006949E2" w:rsidRPr="00925CB2">
        <w:rPr>
          <w:rFonts w:ascii="Arial" w:hAnsi="Arial" w:cs="Arial"/>
          <w:i/>
          <w:iCs/>
          <w:sz w:val="20"/>
          <w:szCs w:val="20"/>
          <w:lang w:val="en-US"/>
        </w:rPr>
        <w:t>a report on the screening process and the outcome</w:t>
      </w:r>
      <w:r w:rsidR="005227AD" w:rsidRPr="00925CB2">
        <w:rPr>
          <w:rFonts w:ascii="Arial" w:hAnsi="Arial" w:cs="Arial"/>
          <w:i/>
          <w:iCs/>
          <w:sz w:val="20"/>
          <w:szCs w:val="20"/>
          <w:lang w:val="en-US"/>
        </w:rPr>
        <w:t xml:space="preserve"> thereof and competency </w:t>
      </w:r>
      <w:r w:rsidR="00D666CE" w:rsidRPr="00925CB2">
        <w:rPr>
          <w:rFonts w:ascii="Arial" w:hAnsi="Arial" w:cs="Arial"/>
          <w:i/>
          <w:iCs/>
          <w:sz w:val="20"/>
          <w:szCs w:val="20"/>
          <w:lang w:val="en-US"/>
        </w:rPr>
        <w:t>assessment results.</w:t>
      </w:r>
    </w:p>
    <w:p w14:paraId="714557DD" w14:textId="77777777" w:rsidR="00BA1721" w:rsidRPr="00925CB2" w:rsidRDefault="00BA1721" w:rsidP="00BA1721">
      <w:pPr>
        <w:pStyle w:val="ListParagraph"/>
        <w:rPr>
          <w:rFonts w:ascii="Arial" w:hAnsi="Arial" w:cs="Arial"/>
          <w:i/>
          <w:iCs/>
          <w:sz w:val="20"/>
          <w:szCs w:val="20"/>
          <w:lang w:val="en-US"/>
        </w:rPr>
      </w:pPr>
    </w:p>
    <w:p w14:paraId="7F0203AE" w14:textId="65AE80CE" w:rsidR="00BA1721" w:rsidRPr="00925CB2" w:rsidRDefault="00D666CE" w:rsidP="0091252C">
      <w:pPr>
        <w:pStyle w:val="ListParagraph"/>
        <w:numPr>
          <w:ilvl w:val="0"/>
          <w:numId w:val="5"/>
        </w:numPr>
        <w:spacing w:line="240" w:lineRule="auto"/>
        <w:jc w:val="both"/>
        <w:rPr>
          <w:rFonts w:ascii="Arial" w:hAnsi="Arial" w:cs="Arial"/>
          <w:i/>
          <w:iCs/>
          <w:sz w:val="20"/>
          <w:szCs w:val="20"/>
          <w:lang w:val="en-US"/>
        </w:rPr>
      </w:pPr>
      <w:r w:rsidRPr="00925CB2">
        <w:rPr>
          <w:rFonts w:ascii="Arial" w:hAnsi="Arial" w:cs="Arial"/>
          <w:i/>
          <w:iCs/>
          <w:sz w:val="20"/>
          <w:szCs w:val="20"/>
          <w:lang w:val="en-US"/>
        </w:rPr>
        <w:t>The minimum competenc</w:t>
      </w:r>
      <w:r w:rsidR="00A350F0" w:rsidRPr="00925CB2">
        <w:rPr>
          <w:rFonts w:ascii="Arial" w:hAnsi="Arial" w:cs="Arial"/>
          <w:i/>
          <w:iCs/>
          <w:sz w:val="20"/>
          <w:szCs w:val="20"/>
          <w:lang w:val="en-US"/>
        </w:rPr>
        <w:t>ies set out in annexure “A”</w:t>
      </w:r>
      <w:r w:rsidR="001D0FBE" w:rsidRPr="00925CB2">
        <w:rPr>
          <w:rFonts w:ascii="Arial" w:hAnsi="Arial" w:cs="Arial"/>
          <w:i/>
          <w:iCs/>
          <w:sz w:val="20"/>
          <w:szCs w:val="20"/>
          <w:lang w:val="en-US"/>
        </w:rPr>
        <w:t xml:space="preserve"> to the </w:t>
      </w:r>
      <w:r w:rsidR="00D418EF" w:rsidRPr="00925CB2">
        <w:rPr>
          <w:rFonts w:ascii="Arial" w:hAnsi="Arial" w:cs="Arial"/>
          <w:i/>
          <w:iCs/>
          <w:sz w:val="20"/>
          <w:szCs w:val="20"/>
          <w:lang w:val="en-US"/>
        </w:rPr>
        <w:t>E</w:t>
      </w:r>
      <w:r w:rsidR="001D0FBE" w:rsidRPr="00925CB2">
        <w:rPr>
          <w:rFonts w:ascii="Arial" w:hAnsi="Arial" w:cs="Arial"/>
          <w:i/>
          <w:iCs/>
          <w:sz w:val="20"/>
          <w:szCs w:val="20"/>
          <w:lang w:val="en-US"/>
        </w:rPr>
        <w:t xml:space="preserve">mployment </w:t>
      </w:r>
      <w:r w:rsidR="00D418EF" w:rsidRPr="00925CB2">
        <w:rPr>
          <w:rFonts w:ascii="Arial" w:hAnsi="Arial" w:cs="Arial"/>
          <w:i/>
          <w:iCs/>
          <w:sz w:val="20"/>
          <w:szCs w:val="20"/>
          <w:lang w:val="en-US"/>
        </w:rPr>
        <w:t>R</w:t>
      </w:r>
      <w:r w:rsidR="001D0FBE" w:rsidRPr="00925CB2">
        <w:rPr>
          <w:rFonts w:ascii="Arial" w:hAnsi="Arial" w:cs="Arial"/>
          <w:i/>
          <w:iCs/>
          <w:sz w:val="20"/>
          <w:szCs w:val="20"/>
          <w:lang w:val="en-US"/>
        </w:rPr>
        <w:t xml:space="preserve">egulations include </w:t>
      </w:r>
      <w:r w:rsidR="00D418EF" w:rsidRPr="00925CB2">
        <w:rPr>
          <w:rFonts w:ascii="Arial" w:hAnsi="Arial" w:cs="Arial"/>
          <w:i/>
          <w:iCs/>
          <w:sz w:val="20"/>
          <w:szCs w:val="20"/>
          <w:lang w:val="en-US"/>
        </w:rPr>
        <w:t>“M</w:t>
      </w:r>
      <w:r w:rsidR="004152BA" w:rsidRPr="00925CB2">
        <w:rPr>
          <w:rFonts w:ascii="Arial" w:hAnsi="Arial" w:cs="Arial"/>
          <w:i/>
          <w:iCs/>
          <w:sz w:val="20"/>
          <w:szCs w:val="20"/>
          <w:lang w:val="en-US"/>
        </w:rPr>
        <w:t xml:space="preserve">oral </w:t>
      </w:r>
      <w:r w:rsidR="00D418EF" w:rsidRPr="00925CB2">
        <w:rPr>
          <w:rFonts w:ascii="Arial" w:hAnsi="Arial" w:cs="Arial"/>
          <w:i/>
          <w:iCs/>
          <w:sz w:val="20"/>
          <w:szCs w:val="20"/>
          <w:lang w:val="en-US"/>
        </w:rPr>
        <w:t>C</w:t>
      </w:r>
      <w:r w:rsidR="004152BA" w:rsidRPr="00925CB2">
        <w:rPr>
          <w:rFonts w:ascii="Arial" w:hAnsi="Arial" w:cs="Arial"/>
          <w:i/>
          <w:iCs/>
          <w:sz w:val="20"/>
          <w:szCs w:val="20"/>
          <w:lang w:val="en-US"/>
        </w:rPr>
        <w:t>ompete</w:t>
      </w:r>
      <w:r w:rsidR="00D418EF" w:rsidRPr="00925CB2">
        <w:rPr>
          <w:rFonts w:ascii="Arial" w:hAnsi="Arial" w:cs="Arial"/>
          <w:i/>
          <w:iCs/>
          <w:sz w:val="20"/>
          <w:szCs w:val="20"/>
          <w:lang w:val="en-US"/>
        </w:rPr>
        <w:t>nce”</w:t>
      </w:r>
      <w:r w:rsidR="004152BA" w:rsidRPr="00925CB2">
        <w:rPr>
          <w:rFonts w:ascii="Arial" w:hAnsi="Arial" w:cs="Arial"/>
          <w:i/>
          <w:iCs/>
          <w:sz w:val="20"/>
          <w:szCs w:val="20"/>
          <w:lang w:val="en-US"/>
        </w:rPr>
        <w:t xml:space="preserve"> which is defined </w:t>
      </w:r>
      <w:r w:rsidR="00B430C1" w:rsidRPr="00925CB2">
        <w:rPr>
          <w:rFonts w:ascii="Arial" w:hAnsi="Arial" w:cs="Arial"/>
          <w:i/>
          <w:iCs/>
          <w:sz w:val="20"/>
          <w:szCs w:val="20"/>
          <w:lang w:val="en-US"/>
        </w:rPr>
        <w:t xml:space="preserve">as </w:t>
      </w:r>
      <w:r w:rsidR="00D418EF" w:rsidRPr="00925CB2">
        <w:rPr>
          <w:rFonts w:ascii="Arial" w:hAnsi="Arial" w:cs="Arial"/>
          <w:i/>
          <w:iCs/>
          <w:sz w:val="20"/>
          <w:szCs w:val="20"/>
          <w:lang w:val="en-US"/>
        </w:rPr>
        <w:t>“</w:t>
      </w:r>
      <w:r w:rsidR="00B430C1" w:rsidRPr="00925CB2">
        <w:rPr>
          <w:rFonts w:ascii="Arial" w:hAnsi="Arial" w:cs="Arial"/>
          <w:i/>
          <w:iCs/>
          <w:sz w:val="20"/>
          <w:szCs w:val="20"/>
          <w:lang w:val="en-US"/>
        </w:rPr>
        <w:t xml:space="preserve">the ability to identify </w:t>
      </w:r>
      <w:r w:rsidR="00C152F3" w:rsidRPr="00925CB2">
        <w:rPr>
          <w:rFonts w:ascii="Arial" w:hAnsi="Arial" w:cs="Arial"/>
          <w:i/>
          <w:iCs/>
          <w:sz w:val="20"/>
          <w:szCs w:val="20"/>
          <w:lang w:val="en-US"/>
        </w:rPr>
        <w:t xml:space="preserve">moral triggers, apply reasoning </w:t>
      </w:r>
      <w:r w:rsidR="002464AC" w:rsidRPr="00925CB2">
        <w:rPr>
          <w:rFonts w:ascii="Arial" w:hAnsi="Arial" w:cs="Arial"/>
          <w:i/>
          <w:iCs/>
          <w:sz w:val="20"/>
          <w:szCs w:val="20"/>
          <w:lang w:val="en-US"/>
        </w:rPr>
        <w:t xml:space="preserve">that promotes honesty and integrity </w:t>
      </w:r>
      <w:r w:rsidR="00A3457D" w:rsidRPr="00925CB2">
        <w:rPr>
          <w:rFonts w:ascii="Arial" w:hAnsi="Arial" w:cs="Arial"/>
          <w:i/>
          <w:iCs/>
          <w:sz w:val="20"/>
          <w:szCs w:val="20"/>
          <w:lang w:val="en-US"/>
        </w:rPr>
        <w:t>and consistently display</w:t>
      </w:r>
      <w:r w:rsidR="006C6575" w:rsidRPr="00925CB2">
        <w:rPr>
          <w:rFonts w:ascii="Arial" w:hAnsi="Arial" w:cs="Arial"/>
          <w:i/>
          <w:iCs/>
          <w:sz w:val="20"/>
          <w:szCs w:val="20"/>
          <w:lang w:val="en-US"/>
        </w:rPr>
        <w:t xml:space="preserve"> behavior that reflects </w:t>
      </w:r>
      <w:r w:rsidR="0098701D" w:rsidRPr="00925CB2">
        <w:rPr>
          <w:rFonts w:ascii="Arial" w:hAnsi="Arial" w:cs="Arial"/>
          <w:i/>
          <w:iCs/>
          <w:sz w:val="20"/>
          <w:szCs w:val="20"/>
          <w:lang w:val="en-US"/>
        </w:rPr>
        <w:t>moral competenc</w:t>
      </w:r>
      <w:r w:rsidR="00D418EF" w:rsidRPr="00925CB2">
        <w:rPr>
          <w:rFonts w:ascii="Arial" w:hAnsi="Arial" w:cs="Arial"/>
          <w:i/>
          <w:iCs/>
          <w:sz w:val="20"/>
          <w:szCs w:val="20"/>
          <w:lang w:val="en-US"/>
        </w:rPr>
        <w:t>e.</w:t>
      </w:r>
      <w:r w:rsidR="009079DC" w:rsidRPr="00925CB2">
        <w:rPr>
          <w:rFonts w:ascii="Arial" w:hAnsi="Arial" w:cs="Arial"/>
          <w:i/>
          <w:iCs/>
          <w:sz w:val="20"/>
          <w:szCs w:val="20"/>
          <w:lang w:val="en-US"/>
        </w:rPr>
        <w:t xml:space="preserve"> The </w:t>
      </w:r>
      <w:r w:rsidR="00D418EF" w:rsidRPr="00925CB2">
        <w:rPr>
          <w:rFonts w:ascii="Arial" w:hAnsi="Arial" w:cs="Arial"/>
          <w:i/>
          <w:iCs/>
          <w:sz w:val="20"/>
          <w:szCs w:val="20"/>
          <w:lang w:val="en-US"/>
        </w:rPr>
        <w:t>‘</w:t>
      </w:r>
      <w:r w:rsidR="009079DC" w:rsidRPr="00925CB2">
        <w:rPr>
          <w:rFonts w:ascii="Arial" w:hAnsi="Arial" w:cs="Arial"/>
          <w:i/>
          <w:iCs/>
          <w:sz w:val="20"/>
          <w:szCs w:val="20"/>
          <w:lang w:val="en-US"/>
        </w:rPr>
        <w:t>competent</w:t>
      </w:r>
      <w:r w:rsidR="00D418EF" w:rsidRPr="00925CB2">
        <w:rPr>
          <w:rFonts w:ascii="Arial" w:hAnsi="Arial" w:cs="Arial"/>
          <w:i/>
          <w:iCs/>
          <w:sz w:val="20"/>
          <w:szCs w:val="20"/>
          <w:lang w:val="en-US"/>
        </w:rPr>
        <w:t>’</w:t>
      </w:r>
      <w:r w:rsidR="009079DC" w:rsidRPr="00925CB2">
        <w:rPr>
          <w:rFonts w:ascii="Arial" w:hAnsi="Arial" w:cs="Arial"/>
          <w:i/>
          <w:iCs/>
          <w:sz w:val="20"/>
          <w:szCs w:val="20"/>
          <w:lang w:val="en-US"/>
        </w:rPr>
        <w:t xml:space="preserve"> achievement level </w:t>
      </w:r>
      <w:r w:rsidR="00CE4C62" w:rsidRPr="00925CB2">
        <w:rPr>
          <w:rFonts w:ascii="Arial" w:hAnsi="Arial" w:cs="Arial"/>
          <w:i/>
          <w:iCs/>
          <w:sz w:val="20"/>
          <w:szCs w:val="20"/>
          <w:lang w:val="en-US"/>
        </w:rPr>
        <w:t xml:space="preserve">includes the requirement to </w:t>
      </w:r>
      <w:r w:rsidR="00D418EF" w:rsidRPr="00925CB2">
        <w:rPr>
          <w:rFonts w:ascii="Arial" w:hAnsi="Arial" w:cs="Arial"/>
          <w:i/>
          <w:iCs/>
          <w:sz w:val="20"/>
          <w:szCs w:val="20"/>
          <w:lang w:val="en-US"/>
        </w:rPr>
        <w:t>‘</w:t>
      </w:r>
      <w:r w:rsidR="00CE4C62" w:rsidRPr="00925CB2">
        <w:rPr>
          <w:rFonts w:ascii="Arial" w:hAnsi="Arial" w:cs="Arial"/>
          <w:i/>
          <w:iCs/>
          <w:sz w:val="20"/>
          <w:szCs w:val="20"/>
          <w:lang w:val="en-US"/>
        </w:rPr>
        <w:t xml:space="preserve">actively </w:t>
      </w:r>
      <w:r w:rsidR="00520F02" w:rsidRPr="00925CB2">
        <w:rPr>
          <w:rFonts w:ascii="Arial" w:hAnsi="Arial" w:cs="Arial"/>
          <w:i/>
          <w:iCs/>
          <w:sz w:val="20"/>
          <w:szCs w:val="20"/>
          <w:lang w:val="en-US"/>
        </w:rPr>
        <w:t>report fraudulent activit</w:t>
      </w:r>
      <w:r w:rsidR="00535007" w:rsidRPr="00925CB2">
        <w:rPr>
          <w:rFonts w:ascii="Arial" w:hAnsi="Arial" w:cs="Arial"/>
          <w:i/>
          <w:iCs/>
          <w:sz w:val="20"/>
          <w:szCs w:val="20"/>
          <w:lang w:val="en-US"/>
        </w:rPr>
        <w:t xml:space="preserve">y and corruption </w:t>
      </w:r>
      <w:r w:rsidR="00A427BC" w:rsidRPr="00925CB2">
        <w:rPr>
          <w:rFonts w:ascii="Arial" w:hAnsi="Arial" w:cs="Arial"/>
          <w:i/>
          <w:iCs/>
          <w:sz w:val="20"/>
          <w:szCs w:val="20"/>
          <w:lang w:val="en-US"/>
        </w:rPr>
        <w:t>within local government</w:t>
      </w:r>
      <w:r w:rsidR="0091252C" w:rsidRPr="00925CB2">
        <w:rPr>
          <w:rFonts w:ascii="Arial" w:hAnsi="Arial" w:cs="Arial"/>
          <w:i/>
          <w:iCs/>
          <w:sz w:val="20"/>
          <w:szCs w:val="20"/>
          <w:lang w:val="en-US"/>
        </w:rPr>
        <w:t>;</w:t>
      </w:r>
      <w:r w:rsidR="00D418EF" w:rsidRPr="00925CB2">
        <w:rPr>
          <w:rFonts w:ascii="Arial" w:hAnsi="Arial" w:cs="Arial"/>
          <w:i/>
          <w:iCs/>
          <w:sz w:val="20"/>
          <w:szCs w:val="20"/>
          <w:lang w:val="en-US"/>
        </w:rPr>
        <w:t>’</w:t>
      </w:r>
      <w:r w:rsidR="0091252C" w:rsidRPr="00925CB2">
        <w:rPr>
          <w:rFonts w:ascii="Arial" w:hAnsi="Arial" w:cs="Arial"/>
          <w:i/>
          <w:iCs/>
          <w:sz w:val="20"/>
          <w:szCs w:val="20"/>
          <w:lang w:val="en-US"/>
        </w:rPr>
        <w:t xml:space="preserve"> the ‘advanced’ achievement level requires the candidate to take an active stance against corruption and dishonesty when noted and the superior level requires a candidate to ‘set integrity standards and shared accountability measures across the institution.” </w:t>
      </w:r>
    </w:p>
    <w:p w14:paraId="5BDDA559" w14:textId="77777777" w:rsidR="0037163A" w:rsidRPr="00925CB2" w:rsidRDefault="0037163A" w:rsidP="0091252C">
      <w:pPr>
        <w:spacing w:line="240" w:lineRule="auto"/>
        <w:jc w:val="both"/>
        <w:rPr>
          <w:rFonts w:ascii="Arial" w:hAnsi="Arial" w:cs="Arial"/>
          <w:lang w:val="en-US"/>
        </w:rPr>
      </w:pPr>
    </w:p>
    <w:p w14:paraId="58CBF952" w14:textId="292714E3" w:rsidR="00711F1B" w:rsidRPr="00925CB2" w:rsidRDefault="00B4655B" w:rsidP="004072D0">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[1</w:t>
      </w:r>
      <w:r w:rsidR="009E21AB">
        <w:rPr>
          <w:rFonts w:ascii="Arial" w:hAnsi="Arial" w:cs="Arial"/>
          <w:sz w:val="24"/>
          <w:szCs w:val="24"/>
          <w:lang w:val="en-US"/>
        </w:rPr>
        <w:t>7</w:t>
      </w:r>
      <w:r w:rsidRPr="00925CB2">
        <w:rPr>
          <w:rFonts w:ascii="Arial" w:hAnsi="Arial" w:cs="Arial"/>
          <w:sz w:val="24"/>
          <w:szCs w:val="24"/>
          <w:lang w:val="en-US"/>
        </w:rPr>
        <w:t>]</w:t>
      </w:r>
      <w:r w:rsidRPr="00925CB2">
        <w:rPr>
          <w:rFonts w:ascii="Arial" w:hAnsi="Arial" w:cs="Arial"/>
          <w:sz w:val="24"/>
          <w:szCs w:val="24"/>
          <w:lang w:val="en-US"/>
        </w:rPr>
        <w:tab/>
      </w:r>
      <w:r w:rsidR="0037163A" w:rsidRPr="00925CB2">
        <w:rPr>
          <w:rFonts w:ascii="Arial" w:hAnsi="Arial" w:cs="Arial"/>
          <w:sz w:val="24"/>
          <w:szCs w:val="24"/>
          <w:lang w:val="en-US"/>
        </w:rPr>
        <w:t>A</w:t>
      </w:r>
      <w:r w:rsidRPr="00925CB2">
        <w:rPr>
          <w:rFonts w:ascii="Arial" w:hAnsi="Arial" w:cs="Arial"/>
          <w:sz w:val="24"/>
          <w:szCs w:val="24"/>
          <w:lang w:val="en-US"/>
        </w:rPr>
        <w:t xml:space="preserve"> special council </w:t>
      </w:r>
      <w:r w:rsidR="0037163A" w:rsidRPr="00925CB2">
        <w:rPr>
          <w:rFonts w:ascii="Arial" w:hAnsi="Arial" w:cs="Arial"/>
          <w:sz w:val="24"/>
          <w:szCs w:val="24"/>
          <w:lang w:val="en-US"/>
        </w:rPr>
        <w:t xml:space="preserve">meeting </w:t>
      </w:r>
      <w:r w:rsidRPr="00925CB2">
        <w:rPr>
          <w:rFonts w:ascii="Arial" w:hAnsi="Arial" w:cs="Arial"/>
          <w:sz w:val="24"/>
          <w:szCs w:val="24"/>
          <w:lang w:val="en-US"/>
        </w:rPr>
        <w:t xml:space="preserve">was </w:t>
      </w:r>
      <w:r w:rsidR="003A7788" w:rsidRPr="00925CB2">
        <w:rPr>
          <w:rFonts w:ascii="Arial" w:hAnsi="Arial" w:cs="Arial"/>
          <w:sz w:val="24"/>
          <w:szCs w:val="24"/>
          <w:lang w:val="en-US"/>
        </w:rPr>
        <w:t>held on 7 September 2023</w:t>
      </w:r>
      <w:r w:rsidR="0037163A" w:rsidRPr="00925CB2">
        <w:rPr>
          <w:rFonts w:ascii="Arial" w:hAnsi="Arial" w:cs="Arial"/>
          <w:sz w:val="24"/>
          <w:szCs w:val="24"/>
          <w:lang w:val="en-US"/>
        </w:rPr>
        <w:t>. O</w:t>
      </w:r>
      <w:r w:rsidR="00D947F5" w:rsidRPr="00925CB2">
        <w:rPr>
          <w:rFonts w:ascii="Arial" w:hAnsi="Arial" w:cs="Arial"/>
          <w:sz w:val="24"/>
          <w:szCs w:val="24"/>
          <w:lang w:val="en-US"/>
        </w:rPr>
        <w:t>n 8 September 2023</w:t>
      </w:r>
      <w:r w:rsidR="00D01F25" w:rsidRPr="00925CB2">
        <w:rPr>
          <w:rFonts w:ascii="Arial" w:hAnsi="Arial" w:cs="Arial"/>
          <w:sz w:val="24"/>
          <w:szCs w:val="24"/>
          <w:lang w:val="en-US"/>
        </w:rPr>
        <w:t xml:space="preserve"> the </w:t>
      </w:r>
      <w:r w:rsidR="00050CDF" w:rsidRPr="00925CB2">
        <w:rPr>
          <w:rFonts w:ascii="Arial" w:hAnsi="Arial" w:cs="Arial"/>
          <w:sz w:val="24"/>
          <w:szCs w:val="24"/>
          <w:lang w:val="en-US"/>
        </w:rPr>
        <w:t>executive mayor reported to the MEC</w:t>
      </w:r>
      <w:r w:rsidR="00702A1D" w:rsidRPr="00925CB2">
        <w:rPr>
          <w:rFonts w:ascii="Arial" w:hAnsi="Arial" w:cs="Arial"/>
          <w:sz w:val="24"/>
          <w:szCs w:val="24"/>
          <w:lang w:val="en-US"/>
        </w:rPr>
        <w:t xml:space="preserve"> the outcome of the special council </w:t>
      </w:r>
      <w:r w:rsidR="00785F61" w:rsidRPr="00925CB2">
        <w:rPr>
          <w:rFonts w:ascii="Arial" w:hAnsi="Arial" w:cs="Arial"/>
          <w:sz w:val="24"/>
          <w:szCs w:val="24"/>
          <w:lang w:val="en-US"/>
        </w:rPr>
        <w:t>meeting.</w:t>
      </w:r>
      <w:r w:rsidR="0037163A" w:rsidRPr="00925CB2">
        <w:rPr>
          <w:rFonts w:ascii="Arial" w:hAnsi="Arial" w:cs="Arial"/>
          <w:sz w:val="24"/>
          <w:szCs w:val="24"/>
          <w:lang w:val="en-US"/>
        </w:rPr>
        <w:t xml:space="preserve"> The council </w:t>
      </w:r>
      <w:r w:rsidR="00800B56" w:rsidRPr="00925CB2">
        <w:rPr>
          <w:rFonts w:ascii="Arial" w:hAnsi="Arial" w:cs="Arial"/>
          <w:sz w:val="24"/>
          <w:szCs w:val="24"/>
          <w:lang w:val="en-US"/>
        </w:rPr>
        <w:t xml:space="preserve">had resolved to give </w:t>
      </w:r>
      <w:r w:rsidR="00224FEB" w:rsidRPr="00925CB2">
        <w:rPr>
          <w:rFonts w:ascii="Arial" w:hAnsi="Arial" w:cs="Arial"/>
          <w:sz w:val="24"/>
          <w:szCs w:val="24"/>
          <w:lang w:val="en-US"/>
        </w:rPr>
        <w:t xml:space="preserve">the MEC more information about the declaration of the </w:t>
      </w:r>
      <w:r w:rsidR="00315522" w:rsidRPr="00925CB2">
        <w:rPr>
          <w:rFonts w:ascii="Arial" w:hAnsi="Arial" w:cs="Arial"/>
          <w:sz w:val="24"/>
          <w:szCs w:val="24"/>
          <w:lang w:val="en-US"/>
        </w:rPr>
        <w:t xml:space="preserve">pending fraud and the corruption case </w:t>
      </w:r>
      <w:r w:rsidR="00390001" w:rsidRPr="00925CB2">
        <w:rPr>
          <w:rFonts w:ascii="Arial" w:hAnsi="Arial" w:cs="Arial"/>
          <w:sz w:val="24"/>
          <w:szCs w:val="24"/>
          <w:lang w:val="en-US"/>
        </w:rPr>
        <w:t>by the applicant</w:t>
      </w:r>
      <w:r w:rsidR="00BA1721" w:rsidRPr="00925CB2">
        <w:rPr>
          <w:rFonts w:ascii="Arial" w:hAnsi="Arial" w:cs="Arial"/>
          <w:sz w:val="24"/>
          <w:szCs w:val="24"/>
          <w:lang w:val="en-US"/>
        </w:rPr>
        <w:t xml:space="preserve">; </w:t>
      </w:r>
      <w:r w:rsidR="00390001" w:rsidRPr="00925CB2">
        <w:rPr>
          <w:rFonts w:ascii="Arial" w:hAnsi="Arial" w:cs="Arial"/>
          <w:sz w:val="24"/>
          <w:szCs w:val="24"/>
          <w:lang w:val="en-US"/>
        </w:rPr>
        <w:t>to inform the MEC about the verbal disclosure</w:t>
      </w:r>
      <w:r w:rsidR="000B64CA" w:rsidRPr="00925CB2">
        <w:rPr>
          <w:rFonts w:ascii="Arial" w:hAnsi="Arial" w:cs="Arial"/>
          <w:sz w:val="24"/>
          <w:szCs w:val="24"/>
          <w:lang w:val="en-US"/>
        </w:rPr>
        <w:t xml:space="preserve"> </w:t>
      </w:r>
      <w:r w:rsidR="006841A7" w:rsidRPr="00925CB2">
        <w:rPr>
          <w:rFonts w:ascii="Arial" w:hAnsi="Arial" w:cs="Arial"/>
          <w:sz w:val="24"/>
          <w:szCs w:val="24"/>
          <w:lang w:val="en-US"/>
        </w:rPr>
        <w:t xml:space="preserve">made </w:t>
      </w:r>
      <w:r w:rsidR="000B64CA" w:rsidRPr="00925CB2">
        <w:rPr>
          <w:rFonts w:ascii="Arial" w:hAnsi="Arial" w:cs="Arial"/>
          <w:sz w:val="24"/>
          <w:szCs w:val="24"/>
          <w:lang w:val="en-US"/>
        </w:rPr>
        <w:t>by the applicant during the interviews</w:t>
      </w:r>
      <w:r w:rsidR="00A407AD" w:rsidRPr="00925CB2">
        <w:rPr>
          <w:rFonts w:ascii="Arial" w:hAnsi="Arial" w:cs="Arial"/>
          <w:sz w:val="24"/>
          <w:szCs w:val="24"/>
          <w:lang w:val="en-US"/>
        </w:rPr>
        <w:t xml:space="preserve"> and to seek </w:t>
      </w:r>
      <w:r w:rsidR="004072D0" w:rsidRPr="00925CB2">
        <w:rPr>
          <w:rFonts w:ascii="Arial" w:hAnsi="Arial" w:cs="Arial"/>
          <w:sz w:val="24"/>
          <w:szCs w:val="24"/>
          <w:lang w:val="en-US"/>
        </w:rPr>
        <w:t xml:space="preserve">a </w:t>
      </w:r>
      <w:r w:rsidR="00A407AD" w:rsidRPr="00925CB2">
        <w:rPr>
          <w:rFonts w:ascii="Arial" w:hAnsi="Arial" w:cs="Arial"/>
          <w:sz w:val="24"/>
          <w:szCs w:val="24"/>
          <w:lang w:val="en-US"/>
        </w:rPr>
        <w:t>legal opinion</w:t>
      </w:r>
      <w:r w:rsidR="0091252C" w:rsidRPr="00925CB2">
        <w:rPr>
          <w:rFonts w:ascii="Arial" w:hAnsi="Arial" w:cs="Arial"/>
          <w:sz w:val="24"/>
          <w:szCs w:val="24"/>
          <w:lang w:val="en-US"/>
        </w:rPr>
        <w:t xml:space="preserve">. </w:t>
      </w:r>
      <w:r w:rsidR="00A92B84" w:rsidRPr="00925CB2">
        <w:rPr>
          <w:rFonts w:ascii="Arial" w:hAnsi="Arial" w:cs="Arial"/>
          <w:sz w:val="24"/>
          <w:szCs w:val="24"/>
          <w:lang w:val="en-US"/>
        </w:rPr>
        <w:t xml:space="preserve">The council </w:t>
      </w:r>
      <w:r w:rsidR="00DB056E" w:rsidRPr="00925CB2">
        <w:rPr>
          <w:rFonts w:ascii="Arial" w:hAnsi="Arial" w:cs="Arial"/>
          <w:sz w:val="24"/>
          <w:szCs w:val="24"/>
          <w:lang w:val="en-US"/>
        </w:rPr>
        <w:t xml:space="preserve">further resolved to convene another special </w:t>
      </w:r>
      <w:r w:rsidR="00101F10" w:rsidRPr="00925CB2">
        <w:rPr>
          <w:rFonts w:ascii="Arial" w:hAnsi="Arial" w:cs="Arial"/>
          <w:sz w:val="24"/>
          <w:szCs w:val="24"/>
          <w:lang w:val="en-US"/>
        </w:rPr>
        <w:t xml:space="preserve">council meeting within seven days pending </w:t>
      </w:r>
      <w:r w:rsidR="0002675C" w:rsidRPr="00925CB2">
        <w:rPr>
          <w:rFonts w:ascii="Arial" w:hAnsi="Arial" w:cs="Arial"/>
          <w:sz w:val="24"/>
          <w:szCs w:val="24"/>
          <w:lang w:val="en-US"/>
        </w:rPr>
        <w:t>the response of the MEC</w:t>
      </w:r>
      <w:r w:rsidR="006E76C7" w:rsidRPr="00925CB2">
        <w:rPr>
          <w:rFonts w:ascii="Arial" w:hAnsi="Arial" w:cs="Arial"/>
          <w:sz w:val="24"/>
          <w:szCs w:val="24"/>
          <w:lang w:val="en-US"/>
        </w:rPr>
        <w:t xml:space="preserve">. </w:t>
      </w:r>
    </w:p>
    <w:p w14:paraId="24E32C75" w14:textId="048EA722" w:rsidR="00CA438B" w:rsidRPr="00925CB2" w:rsidRDefault="00711F1B" w:rsidP="00314937">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[1</w:t>
      </w:r>
      <w:r w:rsidR="009E21AB">
        <w:rPr>
          <w:rFonts w:ascii="Arial" w:hAnsi="Arial" w:cs="Arial"/>
          <w:sz w:val="24"/>
          <w:szCs w:val="24"/>
          <w:lang w:val="en-US"/>
        </w:rPr>
        <w:t>8</w:t>
      </w:r>
      <w:r w:rsidRPr="00925CB2">
        <w:rPr>
          <w:rFonts w:ascii="Arial" w:hAnsi="Arial" w:cs="Arial"/>
          <w:sz w:val="24"/>
          <w:szCs w:val="24"/>
          <w:lang w:val="en-US"/>
        </w:rPr>
        <w:t>]</w:t>
      </w:r>
      <w:r w:rsidRPr="00925CB2">
        <w:rPr>
          <w:rFonts w:ascii="Arial" w:hAnsi="Arial" w:cs="Arial"/>
          <w:sz w:val="24"/>
          <w:szCs w:val="24"/>
          <w:lang w:val="en-US"/>
        </w:rPr>
        <w:tab/>
      </w:r>
      <w:r w:rsidR="006E76C7" w:rsidRPr="00925CB2">
        <w:rPr>
          <w:rFonts w:ascii="Arial" w:hAnsi="Arial" w:cs="Arial"/>
          <w:sz w:val="24"/>
          <w:szCs w:val="24"/>
          <w:lang w:val="en-US"/>
        </w:rPr>
        <w:t xml:space="preserve">In this regard, the municipal manager dealt with </w:t>
      </w:r>
      <w:r w:rsidR="00BF59DE" w:rsidRPr="00925CB2">
        <w:rPr>
          <w:rFonts w:ascii="Arial" w:hAnsi="Arial" w:cs="Arial"/>
          <w:sz w:val="24"/>
          <w:szCs w:val="24"/>
          <w:lang w:val="en-US"/>
        </w:rPr>
        <w:t xml:space="preserve">the application form completed by the </w:t>
      </w:r>
      <w:r w:rsidR="0087601F" w:rsidRPr="00925CB2">
        <w:rPr>
          <w:rFonts w:ascii="Arial" w:hAnsi="Arial" w:cs="Arial"/>
          <w:sz w:val="24"/>
          <w:szCs w:val="24"/>
          <w:lang w:val="en-US"/>
        </w:rPr>
        <w:t>applicant</w:t>
      </w:r>
      <w:r w:rsidRPr="00925CB2">
        <w:rPr>
          <w:rFonts w:ascii="Arial" w:hAnsi="Arial" w:cs="Arial"/>
          <w:sz w:val="24"/>
          <w:szCs w:val="24"/>
          <w:lang w:val="en-US"/>
        </w:rPr>
        <w:t xml:space="preserve">. He stated that under the disciplinary </w:t>
      </w:r>
      <w:r w:rsidR="00672FF7" w:rsidRPr="00925CB2">
        <w:rPr>
          <w:rFonts w:ascii="Arial" w:hAnsi="Arial" w:cs="Arial"/>
          <w:sz w:val="24"/>
          <w:szCs w:val="24"/>
          <w:lang w:val="en-US"/>
        </w:rPr>
        <w:t xml:space="preserve">record section the question </w:t>
      </w:r>
      <w:r w:rsidR="00785F61" w:rsidRPr="00925CB2">
        <w:rPr>
          <w:rFonts w:ascii="Arial" w:hAnsi="Arial" w:cs="Arial"/>
          <w:sz w:val="24"/>
          <w:szCs w:val="24"/>
          <w:lang w:val="en-US"/>
        </w:rPr>
        <w:t>is:</w:t>
      </w:r>
      <w:r w:rsidR="00D0082D" w:rsidRPr="00925CB2">
        <w:rPr>
          <w:rFonts w:ascii="Arial" w:hAnsi="Arial" w:cs="Arial"/>
          <w:sz w:val="24"/>
          <w:szCs w:val="24"/>
          <w:lang w:val="en-US"/>
        </w:rPr>
        <w:t xml:space="preserve"> </w:t>
      </w:r>
      <w:r w:rsidR="00EE70F4" w:rsidRPr="00925CB2">
        <w:rPr>
          <w:rFonts w:ascii="Arial" w:hAnsi="Arial" w:cs="Arial"/>
          <w:i/>
          <w:iCs/>
          <w:sz w:val="20"/>
          <w:szCs w:val="20"/>
          <w:lang w:val="en-US"/>
        </w:rPr>
        <w:t xml:space="preserve">‘Have you been </w:t>
      </w:r>
      <w:r w:rsidR="00BE0B10" w:rsidRPr="00925CB2">
        <w:rPr>
          <w:rFonts w:ascii="Arial" w:hAnsi="Arial" w:cs="Arial"/>
          <w:i/>
          <w:iCs/>
          <w:sz w:val="20"/>
          <w:szCs w:val="20"/>
          <w:lang w:val="en-US"/>
        </w:rPr>
        <w:t>accused of</w:t>
      </w:r>
      <w:r w:rsidR="00C33232" w:rsidRPr="00925CB2">
        <w:rPr>
          <w:rFonts w:ascii="Arial" w:hAnsi="Arial" w:cs="Arial"/>
          <w:i/>
          <w:iCs/>
          <w:sz w:val="20"/>
          <w:szCs w:val="20"/>
          <w:lang w:val="en-US"/>
        </w:rPr>
        <w:t xml:space="preserve"> an alleged misconduct during the past </w:t>
      </w:r>
      <w:proofErr w:type="gramStart"/>
      <w:r w:rsidR="00C33232" w:rsidRPr="00925CB2">
        <w:rPr>
          <w:rFonts w:ascii="Arial" w:hAnsi="Arial" w:cs="Arial"/>
          <w:i/>
          <w:iCs/>
          <w:sz w:val="20"/>
          <w:szCs w:val="20"/>
          <w:lang w:val="en-US"/>
        </w:rPr>
        <w:t>ten</w:t>
      </w:r>
      <w:r w:rsidR="0091252C" w:rsidRPr="00925CB2">
        <w:rPr>
          <w:rFonts w:ascii="Arial" w:hAnsi="Arial" w:cs="Arial"/>
          <w:i/>
          <w:iCs/>
          <w:sz w:val="20"/>
          <w:szCs w:val="20"/>
          <w:lang w:val="en-US"/>
        </w:rPr>
        <w:t>(</w:t>
      </w:r>
      <w:proofErr w:type="gramEnd"/>
      <w:r w:rsidR="0091252C" w:rsidRPr="00925CB2">
        <w:rPr>
          <w:rFonts w:ascii="Arial" w:hAnsi="Arial" w:cs="Arial"/>
          <w:i/>
          <w:iCs/>
          <w:sz w:val="20"/>
          <w:szCs w:val="20"/>
          <w:lang w:val="en-US"/>
        </w:rPr>
        <w:t>10)</w:t>
      </w:r>
      <w:r w:rsidR="00C33232" w:rsidRPr="00925CB2">
        <w:rPr>
          <w:rFonts w:ascii="Arial" w:hAnsi="Arial" w:cs="Arial"/>
          <w:i/>
          <w:iCs/>
          <w:sz w:val="20"/>
          <w:szCs w:val="20"/>
          <w:lang w:val="en-US"/>
        </w:rPr>
        <w:t xml:space="preserve"> years </w:t>
      </w:r>
      <w:r w:rsidR="00C33232" w:rsidRPr="00925CB2">
        <w:rPr>
          <w:rFonts w:ascii="Arial" w:hAnsi="Arial" w:cs="Arial"/>
          <w:i/>
          <w:iCs/>
          <w:sz w:val="20"/>
          <w:szCs w:val="20"/>
          <w:lang w:val="en-US"/>
        </w:rPr>
        <w:lastRenderedPageBreak/>
        <w:t xml:space="preserve">and have resigned from your job pending the </w:t>
      </w:r>
      <w:proofErr w:type="spellStart"/>
      <w:r w:rsidR="00C33232" w:rsidRPr="00925CB2">
        <w:rPr>
          <w:rFonts w:ascii="Arial" w:hAnsi="Arial" w:cs="Arial"/>
          <w:i/>
          <w:iCs/>
          <w:sz w:val="20"/>
          <w:szCs w:val="20"/>
          <w:lang w:val="en-US"/>
        </w:rPr>
        <w:t>finalisation</w:t>
      </w:r>
      <w:proofErr w:type="spellEnd"/>
      <w:r w:rsidR="00C33232" w:rsidRPr="00925CB2">
        <w:rPr>
          <w:rFonts w:ascii="Arial" w:hAnsi="Arial" w:cs="Arial"/>
          <w:i/>
          <w:iCs/>
          <w:sz w:val="20"/>
          <w:szCs w:val="20"/>
          <w:lang w:val="en-US"/>
        </w:rPr>
        <w:t xml:space="preserve"> of the disciplinary proceedings</w:t>
      </w:r>
      <w:r w:rsidR="00C33232" w:rsidRPr="00925CB2">
        <w:rPr>
          <w:rFonts w:ascii="Arial" w:hAnsi="Arial" w:cs="Arial"/>
          <w:sz w:val="20"/>
          <w:szCs w:val="20"/>
          <w:lang w:val="en-US"/>
        </w:rPr>
        <w:t xml:space="preserve">? </w:t>
      </w:r>
      <w:r w:rsidR="00C33232" w:rsidRPr="00925CB2">
        <w:rPr>
          <w:rFonts w:ascii="Arial" w:hAnsi="Arial" w:cs="Arial"/>
          <w:sz w:val="24"/>
          <w:szCs w:val="24"/>
          <w:lang w:val="en-US"/>
        </w:rPr>
        <w:t xml:space="preserve">Under the subheading of the criminal </w:t>
      </w:r>
      <w:r w:rsidR="001A31DB" w:rsidRPr="00925CB2">
        <w:rPr>
          <w:rFonts w:ascii="Arial" w:hAnsi="Arial" w:cs="Arial"/>
          <w:sz w:val="24"/>
          <w:szCs w:val="24"/>
          <w:lang w:val="en-US"/>
        </w:rPr>
        <w:t>record the following is stated</w:t>
      </w:r>
      <w:r w:rsidR="00DC45C4" w:rsidRPr="00925CB2">
        <w:rPr>
          <w:rFonts w:ascii="Arial" w:hAnsi="Arial" w:cs="Arial"/>
          <w:sz w:val="24"/>
          <w:szCs w:val="24"/>
          <w:lang w:val="en-US"/>
        </w:rPr>
        <w:t>:</w:t>
      </w:r>
      <w:r w:rsidR="00D7507A" w:rsidRPr="00925CB2">
        <w:rPr>
          <w:rFonts w:ascii="Arial" w:hAnsi="Arial" w:cs="Arial"/>
          <w:sz w:val="24"/>
          <w:szCs w:val="24"/>
          <w:lang w:val="en-US"/>
        </w:rPr>
        <w:t xml:space="preserve"> </w:t>
      </w:r>
      <w:r w:rsidR="00DC45C4" w:rsidRPr="00925CB2">
        <w:rPr>
          <w:rFonts w:ascii="Arial" w:hAnsi="Arial" w:cs="Arial"/>
          <w:i/>
          <w:iCs/>
          <w:sz w:val="20"/>
          <w:szCs w:val="20"/>
          <w:lang w:val="en-US"/>
        </w:rPr>
        <w:t>“</w:t>
      </w:r>
      <w:r w:rsidR="00392ED3" w:rsidRPr="00925CB2">
        <w:rPr>
          <w:rFonts w:ascii="Arial" w:hAnsi="Arial" w:cs="Arial"/>
          <w:i/>
          <w:iCs/>
          <w:sz w:val="20"/>
          <w:szCs w:val="20"/>
          <w:lang w:val="en-US"/>
        </w:rPr>
        <w:t>Have you been convicted of any criminal offen</w:t>
      </w:r>
      <w:r w:rsidR="0091252C" w:rsidRPr="00925CB2">
        <w:rPr>
          <w:rFonts w:ascii="Arial" w:hAnsi="Arial" w:cs="Arial"/>
          <w:i/>
          <w:iCs/>
          <w:sz w:val="20"/>
          <w:szCs w:val="20"/>
          <w:lang w:val="en-US"/>
        </w:rPr>
        <w:t>c</w:t>
      </w:r>
      <w:r w:rsidR="00392ED3" w:rsidRPr="00925CB2">
        <w:rPr>
          <w:rFonts w:ascii="Arial" w:hAnsi="Arial" w:cs="Arial"/>
          <w:i/>
          <w:iCs/>
          <w:sz w:val="20"/>
          <w:szCs w:val="20"/>
          <w:lang w:val="en-US"/>
        </w:rPr>
        <w:t xml:space="preserve">e </w:t>
      </w:r>
      <w:r w:rsidR="00644C11" w:rsidRPr="00925CB2">
        <w:rPr>
          <w:rFonts w:ascii="Arial" w:hAnsi="Arial" w:cs="Arial"/>
          <w:i/>
          <w:iCs/>
          <w:sz w:val="20"/>
          <w:szCs w:val="20"/>
          <w:lang w:val="en-US"/>
        </w:rPr>
        <w:t>in a court of law during the past ten</w:t>
      </w:r>
      <w:r w:rsidR="0091252C" w:rsidRPr="00925CB2">
        <w:rPr>
          <w:rFonts w:ascii="Arial" w:hAnsi="Arial" w:cs="Arial"/>
          <w:i/>
          <w:iCs/>
          <w:sz w:val="20"/>
          <w:szCs w:val="20"/>
          <w:lang w:val="en-US"/>
        </w:rPr>
        <w:t xml:space="preserve"> (10)</w:t>
      </w:r>
      <w:r w:rsidR="00644C11" w:rsidRPr="00925CB2">
        <w:rPr>
          <w:rFonts w:ascii="Arial" w:hAnsi="Arial" w:cs="Arial"/>
          <w:i/>
          <w:iCs/>
          <w:sz w:val="20"/>
          <w:szCs w:val="20"/>
          <w:lang w:val="en-US"/>
        </w:rPr>
        <w:t xml:space="preserve"> years</w:t>
      </w:r>
      <w:r w:rsidR="00EC61A4" w:rsidRPr="00925CB2">
        <w:rPr>
          <w:rFonts w:ascii="Arial" w:hAnsi="Arial" w:cs="Arial"/>
          <w:i/>
          <w:iCs/>
          <w:sz w:val="20"/>
          <w:szCs w:val="20"/>
          <w:lang w:val="en-US"/>
        </w:rPr>
        <w:t>?</w:t>
      </w:r>
      <w:r w:rsidR="00DC45C4" w:rsidRPr="00925CB2">
        <w:rPr>
          <w:rFonts w:ascii="Arial" w:hAnsi="Arial" w:cs="Arial"/>
          <w:i/>
          <w:iCs/>
          <w:sz w:val="20"/>
          <w:szCs w:val="20"/>
          <w:lang w:val="en-US"/>
        </w:rPr>
        <w:t>”</w:t>
      </w:r>
      <w:r w:rsidR="00EC61A4" w:rsidRPr="00925CB2">
        <w:rPr>
          <w:rFonts w:ascii="Arial" w:hAnsi="Arial" w:cs="Arial"/>
          <w:sz w:val="24"/>
          <w:szCs w:val="24"/>
          <w:lang w:val="en-US"/>
        </w:rPr>
        <w:t xml:space="preserve"> The </w:t>
      </w:r>
      <w:r w:rsidR="00E351CC" w:rsidRPr="00925CB2">
        <w:rPr>
          <w:rFonts w:ascii="Arial" w:hAnsi="Arial" w:cs="Arial"/>
          <w:sz w:val="24"/>
          <w:szCs w:val="24"/>
          <w:lang w:val="en-US"/>
        </w:rPr>
        <w:t xml:space="preserve">applicant answered </w:t>
      </w:r>
      <w:r w:rsidR="00E351CC" w:rsidRPr="00925CB2">
        <w:rPr>
          <w:rFonts w:ascii="Arial" w:hAnsi="Arial" w:cs="Arial"/>
          <w:sz w:val="20"/>
          <w:szCs w:val="20"/>
          <w:lang w:val="en-US"/>
        </w:rPr>
        <w:t>‘</w:t>
      </w:r>
      <w:r w:rsidR="00E351CC" w:rsidRPr="00925CB2">
        <w:rPr>
          <w:rFonts w:ascii="Arial" w:hAnsi="Arial" w:cs="Arial"/>
          <w:i/>
          <w:iCs/>
          <w:sz w:val="20"/>
          <w:szCs w:val="20"/>
          <w:lang w:val="en-US"/>
        </w:rPr>
        <w:t>NO’</w:t>
      </w:r>
      <w:r w:rsidR="00E351CC" w:rsidRPr="00925CB2">
        <w:rPr>
          <w:rFonts w:ascii="Arial" w:hAnsi="Arial" w:cs="Arial"/>
          <w:i/>
          <w:iCs/>
          <w:sz w:val="24"/>
          <w:szCs w:val="24"/>
          <w:lang w:val="en-US"/>
        </w:rPr>
        <w:t xml:space="preserve"> </w:t>
      </w:r>
      <w:r w:rsidR="00E351CC" w:rsidRPr="00925CB2">
        <w:rPr>
          <w:rFonts w:ascii="Arial" w:hAnsi="Arial" w:cs="Arial"/>
          <w:sz w:val="24"/>
          <w:szCs w:val="24"/>
          <w:lang w:val="en-US"/>
        </w:rPr>
        <w:t>to both questions</w:t>
      </w:r>
      <w:r w:rsidR="00590ECE" w:rsidRPr="00925CB2">
        <w:rPr>
          <w:rFonts w:ascii="Arial" w:hAnsi="Arial" w:cs="Arial"/>
          <w:sz w:val="24"/>
          <w:szCs w:val="24"/>
          <w:lang w:val="en-US"/>
        </w:rPr>
        <w:t>.</w:t>
      </w:r>
    </w:p>
    <w:p w14:paraId="1F4732EE" w14:textId="43835AB4" w:rsidR="00590ECE" w:rsidRPr="00925CB2" w:rsidRDefault="00590ECE" w:rsidP="00314937">
      <w:pPr>
        <w:spacing w:line="480" w:lineRule="auto"/>
        <w:ind w:left="720" w:hanging="720"/>
        <w:jc w:val="both"/>
        <w:rPr>
          <w:rFonts w:ascii="Arial" w:hAnsi="Arial" w:cs="Arial"/>
          <w:color w:val="000000" w:themeColor="text1"/>
          <w:sz w:val="24"/>
          <w:szCs w:val="24"/>
          <w:lang w:val="en-US"/>
        </w:rPr>
      </w:pPr>
      <w:r w:rsidRPr="00925CB2">
        <w:rPr>
          <w:rFonts w:ascii="Arial" w:hAnsi="Arial" w:cs="Arial"/>
          <w:sz w:val="24"/>
          <w:szCs w:val="24"/>
          <w:lang w:val="en-US"/>
        </w:rPr>
        <w:t>[1</w:t>
      </w:r>
      <w:r w:rsidR="009E21AB">
        <w:rPr>
          <w:rFonts w:ascii="Arial" w:hAnsi="Arial" w:cs="Arial"/>
          <w:sz w:val="24"/>
          <w:szCs w:val="24"/>
          <w:lang w:val="en-US"/>
        </w:rPr>
        <w:t>9</w:t>
      </w:r>
      <w:r w:rsidRPr="00925CB2">
        <w:rPr>
          <w:rFonts w:ascii="Arial" w:hAnsi="Arial" w:cs="Arial"/>
          <w:sz w:val="24"/>
          <w:szCs w:val="24"/>
          <w:lang w:val="en-US"/>
        </w:rPr>
        <w:t>]</w:t>
      </w:r>
      <w:r w:rsidRPr="00925CB2">
        <w:rPr>
          <w:rFonts w:ascii="Arial" w:hAnsi="Arial" w:cs="Arial"/>
          <w:sz w:val="24"/>
          <w:szCs w:val="24"/>
          <w:lang w:val="en-US"/>
        </w:rPr>
        <w:tab/>
        <w:t>In section E of the application form</w:t>
      </w:r>
      <w:r w:rsidR="007A4C87" w:rsidRPr="00925CB2">
        <w:rPr>
          <w:rFonts w:ascii="Arial" w:hAnsi="Arial" w:cs="Arial"/>
          <w:sz w:val="24"/>
          <w:szCs w:val="24"/>
          <w:lang w:val="en-US"/>
        </w:rPr>
        <w:t xml:space="preserve"> an applicant is required to provide </w:t>
      </w:r>
      <w:r w:rsidR="00F74F03" w:rsidRPr="00925CB2">
        <w:rPr>
          <w:rFonts w:ascii="Arial" w:hAnsi="Arial" w:cs="Arial"/>
          <w:sz w:val="24"/>
          <w:szCs w:val="24"/>
          <w:lang w:val="en-US"/>
        </w:rPr>
        <w:t>work experience. The section provides as follows</w:t>
      </w:r>
      <w:r w:rsidR="00DC45C4" w:rsidRPr="00925CB2">
        <w:rPr>
          <w:rFonts w:ascii="Arial" w:hAnsi="Arial" w:cs="Arial"/>
          <w:sz w:val="24"/>
          <w:szCs w:val="24"/>
          <w:lang w:val="en-US"/>
        </w:rPr>
        <w:t>:</w:t>
      </w:r>
      <w:r w:rsidR="00DA7088" w:rsidRPr="00925CB2">
        <w:rPr>
          <w:rFonts w:ascii="Arial" w:hAnsi="Arial" w:cs="Arial"/>
          <w:sz w:val="24"/>
          <w:szCs w:val="24"/>
          <w:lang w:val="en-US"/>
        </w:rPr>
        <w:t xml:space="preserve"> </w:t>
      </w:r>
      <w:r w:rsidR="00DA7088" w:rsidRPr="00925CB2">
        <w:rPr>
          <w:rFonts w:ascii="Arial" w:hAnsi="Arial" w:cs="Arial"/>
          <w:i/>
          <w:iCs/>
          <w:sz w:val="20"/>
          <w:szCs w:val="20"/>
          <w:lang w:val="en-US"/>
        </w:rPr>
        <w:t xml:space="preserve">‘If you were previously employed in the </w:t>
      </w:r>
      <w:r w:rsidR="004C6D8B" w:rsidRPr="00925CB2">
        <w:rPr>
          <w:rFonts w:ascii="Arial" w:hAnsi="Arial" w:cs="Arial"/>
          <w:i/>
          <w:iCs/>
          <w:sz w:val="20"/>
          <w:szCs w:val="20"/>
          <w:lang w:val="en-US"/>
        </w:rPr>
        <w:t>local government indicate whether any co</w:t>
      </w:r>
      <w:r w:rsidR="00765D51" w:rsidRPr="00925CB2">
        <w:rPr>
          <w:rFonts w:ascii="Arial" w:hAnsi="Arial" w:cs="Arial"/>
          <w:i/>
          <w:iCs/>
          <w:sz w:val="20"/>
          <w:szCs w:val="20"/>
          <w:lang w:val="en-US"/>
        </w:rPr>
        <w:t>ndition exists that prevents</w:t>
      </w:r>
      <w:r w:rsidR="009C04EA" w:rsidRPr="00925CB2">
        <w:rPr>
          <w:rFonts w:ascii="Arial" w:hAnsi="Arial" w:cs="Arial"/>
          <w:i/>
          <w:iCs/>
          <w:sz w:val="20"/>
          <w:szCs w:val="20"/>
          <w:lang w:val="en-US"/>
        </w:rPr>
        <w:t xml:space="preserve"> your re-employment</w:t>
      </w:r>
      <w:r w:rsidR="00D06E23" w:rsidRPr="00925CB2">
        <w:rPr>
          <w:rFonts w:ascii="Arial" w:hAnsi="Arial" w:cs="Arial"/>
          <w:i/>
          <w:iCs/>
          <w:sz w:val="20"/>
          <w:szCs w:val="20"/>
          <w:lang w:val="en-US"/>
        </w:rPr>
        <w:t xml:space="preserve">. If yes, provide the name of the previous </w:t>
      </w:r>
      <w:r w:rsidR="006C4010" w:rsidRPr="00925CB2">
        <w:rPr>
          <w:rFonts w:ascii="Arial" w:hAnsi="Arial" w:cs="Arial"/>
          <w:i/>
          <w:iCs/>
          <w:sz w:val="20"/>
          <w:szCs w:val="20"/>
          <w:lang w:val="en-US"/>
        </w:rPr>
        <w:t>employing municipality</w:t>
      </w:r>
      <w:r w:rsidR="00D0082D" w:rsidRPr="00925CB2">
        <w:rPr>
          <w:rFonts w:ascii="Arial" w:hAnsi="Arial" w:cs="Arial"/>
          <w:i/>
          <w:iCs/>
          <w:sz w:val="20"/>
          <w:szCs w:val="20"/>
          <w:lang w:val="en-US"/>
        </w:rPr>
        <w:t>’</w:t>
      </w:r>
      <w:r w:rsidR="006C4010" w:rsidRPr="00925CB2">
        <w:rPr>
          <w:rFonts w:ascii="Arial" w:hAnsi="Arial" w:cs="Arial"/>
          <w:i/>
          <w:iCs/>
          <w:sz w:val="24"/>
          <w:szCs w:val="24"/>
          <w:lang w:val="en-US"/>
        </w:rPr>
        <w:t>.</w:t>
      </w:r>
      <w:r w:rsidR="006C4010" w:rsidRPr="00925CB2">
        <w:rPr>
          <w:rFonts w:ascii="Arial" w:hAnsi="Arial" w:cs="Arial"/>
          <w:sz w:val="24"/>
          <w:szCs w:val="24"/>
          <w:lang w:val="en-US"/>
        </w:rPr>
        <w:t xml:space="preserve"> </w:t>
      </w:r>
      <w:r w:rsidR="004072D0" w:rsidRPr="00925CB2">
        <w:rPr>
          <w:rFonts w:ascii="Arial" w:hAnsi="Arial" w:cs="Arial"/>
          <w:sz w:val="24"/>
          <w:szCs w:val="24"/>
          <w:lang w:val="en-US"/>
        </w:rPr>
        <w:t xml:space="preserve"> </w:t>
      </w:r>
      <w:r w:rsidR="0091252C" w:rsidRPr="00925CB2">
        <w:rPr>
          <w:rFonts w:ascii="Arial" w:hAnsi="Arial" w:cs="Arial"/>
          <w:sz w:val="24"/>
          <w:szCs w:val="24"/>
          <w:lang w:val="en-US"/>
        </w:rPr>
        <w:t xml:space="preserve">The </w:t>
      </w:r>
      <w:r w:rsidR="00693292" w:rsidRPr="00925CB2">
        <w:rPr>
          <w:rFonts w:ascii="Arial" w:hAnsi="Arial" w:cs="Arial"/>
          <w:sz w:val="24"/>
          <w:szCs w:val="24"/>
          <w:lang w:val="en-US"/>
        </w:rPr>
        <w:t xml:space="preserve">applicant answered </w:t>
      </w:r>
      <w:r w:rsidR="00693292" w:rsidRPr="00925CB2">
        <w:rPr>
          <w:rFonts w:ascii="Arial" w:hAnsi="Arial" w:cs="Arial"/>
          <w:sz w:val="20"/>
          <w:szCs w:val="20"/>
          <w:lang w:val="en-US"/>
        </w:rPr>
        <w:t>‘NO’</w:t>
      </w:r>
      <w:r w:rsidR="0091252C" w:rsidRPr="00925CB2">
        <w:rPr>
          <w:rFonts w:ascii="Arial" w:hAnsi="Arial" w:cs="Arial"/>
          <w:sz w:val="24"/>
          <w:szCs w:val="24"/>
          <w:lang w:val="en-US"/>
        </w:rPr>
        <w:t xml:space="preserve"> to both </w:t>
      </w:r>
      <w:r w:rsidR="00785F61" w:rsidRPr="00925CB2">
        <w:rPr>
          <w:rFonts w:ascii="Arial" w:hAnsi="Arial" w:cs="Arial"/>
          <w:sz w:val="24"/>
          <w:szCs w:val="24"/>
          <w:lang w:val="en-US"/>
        </w:rPr>
        <w:t>questions.</w:t>
      </w:r>
      <w:r w:rsidR="004072D0" w:rsidRPr="00925CB2">
        <w:rPr>
          <w:rFonts w:ascii="Arial" w:hAnsi="Arial" w:cs="Arial"/>
          <w:sz w:val="24"/>
          <w:szCs w:val="24"/>
          <w:lang w:val="en-US"/>
        </w:rPr>
        <w:t xml:space="preserve"> A</w:t>
      </w:r>
      <w:r w:rsidR="00B3328F" w:rsidRPr="00925CB2">
        <w:rPr>
          <w:rFonts w:ascii="Arial" w:hAnsi="Arial" w:cs="Arial"/>
          <w:sz w:val="24"/>
          <w:szCs w:val="24"/>
          <w:lang w:val="en-US"/>
        </w:rPr>
        <w:t xml:space="preserve">s a </w:t>
      </w:r>
      <w:r w:rsidR="001323F3" w:rsidRPr="00925CB2">
        <w:rPr>
          <w:rFonts w:ascii="Arial" w:hAnsi="Arial" w:cs="Arial"/>
          <w:sz w:val="24"/>
          <w:szCs w:val="24"/>
          <w:lang w:val="en-US"/>
        </w:rPr>
        <w:t>result,</w:t>
      </w:r>
      <w:r w:rsidR="00B3328F" w:rsidRPr="00925CB2">
        <w:rPr>
          <w:rFonts w:ascii="Arial" w:hAnsi="Arial" w:cs="Arial"/>
          <w:sz w:val="24"/>
          <w:szCs w:val="24"/>
          <w:lang w:val="en-US"/>
        </w:rPr>
        <w:t xml:space="preserve"> he did not provide </w:t>
      </w:r>
      <w:r w:rsidR="00C30626" w:rsidRPr="00925CB2">
        <w:rPr>
          <w:rFonts w:ascii="Arial" w:hAnsi="Arial" w:cs="Arial"/>
          <w:sz w:val="24"/>
          <w:szCs w:val="24"/>
          <w:lang w:val="en-US"/>
        </w:rPr>
        <w:t xml:space="preserve">the name of the </w:t>
      </w:r>
      <w:r w:rsidR="00785F61" w:rsidRPr="00925CB2">
        <w:rPr>
          <w:rFonts w:ascii="Arial" w:hAnsi="Arial" w:cs="Arial"/>
          <w:sz w:val="24"/>
          <w:szCs w:val="24"/>
          <w:lang w:val="en-US"/>
        </w:rPr>
        <w:t>previous municipality</w:t>
      </w:r>
      <w:r w:rsidR="004072D0" w:rsidRPr="00925CB2">
        <w:rPr>
          <w:rFonts w:ascii="Arial" w:hAnsi="Arial" w:cs="Arial"/>
          <w:sz w:val="24"/>
          <w:szCs w:val="24"/>
          <w:lang w:val="en-US"/>
        </w:rPr>
        <w:t xml:space="preserve"> that was his employer</w:t>
      </w:r>
      <w:r w:rsidR="00944B98" w:rsidRPr="00925CB2">
        <w:rPr>
          <w:rFonts w:ascii="Arial" w:hAnsi="Arial" w:cs="Arial"/>
          <w:sz w:val="24"/>
          <w:szCs w:val="24"/>
          <w:lang w:val="en-US"/>
        </w:rPr>
        <w:t>. The applicant also signed a declaration</w:t>
      </w:r>
      <w:r w:rsidR="00292DDE" w:rsidRPr="00925CB2">
        <w:rPr>
          <w:rFonts w:ascii="Arial" w:hAnsi="Arial" w:cs="Arial"/>
          <w:sz w:val="24"/>
          <w:szCs w:val="24"/>
          <w:lang w:val="en-US"/>
        </w:rPr>
        <w:t xml:space="preserve"> to the effect that he understood</w:t>
      </w:r>
      <w:r w:rsidR="0004769A" w:rsidRPr="00925CB2">
        <w:rPr>
          <w:rFonts w:ascii="Arial" w:hAnsi="Arial" w:cs="Arial"/>
          <w:sz w:val="24"/>
          <w:szCs w:val="24"/>
          <w:lang w:val="en-US"/>
        </w:rPr>
        <w:t xml:space="preserve">, among </w:t>
      </w:r>
      <w:proofErr w:type="gramStart"/>
      <w:r w:rsidR="0004769A" w:rsidRPr="00925CB2">
        <w:rPr>
          <w:rFonts w:ascii="Arial" w:hAnsi="Arial" w:cs="Arial"/>
          <w:sz w:val="24"/>
          <w:szCs w:val="24"/>
          <w:lang w:val="en-US"/>
        </w:rPr>
        <w:t>others</w:t>
      </w:r>
      <w:proofErr w:type="gramEnd"/>
      <w:r w:rsidR="0004769A" w:rsidRPr="00925CB2">
        <w:rPr>
          <w:rFonts w:ascii="Arial" w:hAnsi="Arial" w:cs="Arial"/>
          <w:sz w:val="24"/>
          <w:szCs w:val="24"/>
          <w:lang w:val="en-US"/>
        </w:rPr>
        <w:t xml:space="preserve"> that, </w:t>
      </w:r>
      <w:r w:rsidR="00F45526">
        <w:rPr>
          <w:rFonts w:ascii="Arial" w:hAnsi="Arial" w:cs="Arial"/>
          <w:sz w:val="24"/>
          <w:szCs w:val="24"/>
          <w:lang w:val="en-US"/>
        </w:rPr>
        <w:t>‘</w:t>
      </w:r>
      <w:r w:rsidR="0004769A" w:rsidRPr="00925CB2">
        <w:rPr>
          <w:rFonts w:ascii="Arial" w:hAnsi="Arial" w:cs="Arial"/>
          <w:i/>
          <w:iCs/>
          <w:sz w:val="20"/>
          <w:szCs w:val="20"/>
          <w:lang w:val="en-US"/>
        </w:rPr>
        <w:t>a</w:t>
      </w:r>
      <w:r w:rsidR="009B08FF" w:rsidRPr="00925CB2">
        <w:rPr>
          <w:rFonts w:ascii="Arial" w:hAnsi="Arial" w:cs="Arial"/>
          <w:i/>
          <w:iCs/>
          <w:sz w:val="20"/>
          <w:szCs w:val="20"/>
          <w:lang w:val="en-US"/>
        </w:rPr>
        <w:t xml:space="preserve">ny misrepresentation or failure </w:t>
      </w:r>
      <w:r w:rsidR="0005656B" w:rsidRPr="00925CB2">
        <w:rPr>
          <w:rFonts w:ascii="Arial" w:hAnsi="Arial" w:cs="Arial"/>
          <w:i/>
          <w:iCs/>
          <w:sz w:val="20"/>
          <w:szCs w:val="20"/>
          <w:lang w:val="en-US"/>
        </w:rPr>
        <w:t>to disclose any information</w:t>
      </w:r>
      <w:r w:rsidR="000D0D82" w:rsidRPr="00925CB2">
        <w:rPr>
          <w:rFonts w:ascii="Arial" w:hAnsi="Arial" w:cs="Arial"/>
          <w:i/>
          <w:iCs/>
          <w:sz w:val="20"/>
          <w:szCs w:val="20"/>
          <w:lang w:val="en-US"/>
        </w:rPr>
        <w:t xml:space="preserve"> may lead to his disqualification or termination of</w:t>
      </w:r>
      <w:r w:rsidR="00284490" w:rsidRPr="00925CB2">
        <w:rPr>
          <w:rFonts w:ascii="Arial" w:hAnsi="Arial" w:cs="Arial"/>
          <w:i/>
          <w:iCs/>
          <w:sz w:val="20"/>
          <w:szCs w:val="20"/>
          <w:lang w:val="en-US"/>
        </w:rPr>
        <w:t xml:space="preserve"> his employment contract </w:t>
      </w:r>
      <w:r w:rsidR="00E8589D" w:rsidRPr="00925CB2">
        <w:rPr>
          <w:rFonts w:ascii="Arial" w:hAnsi="Arial" w:cs="Arial"/>
          <w:i/>
          <w:iCs/>
          <w:sz w:val="20"/>
          <w:szCs w:val="20"/>
          <w:lang w:val="en-US"/>
        </w:rPr>
        <w:t>if appointed</w:t>
      </w:r>
      <w:r w:rsidR="00F45526">
        <w:rPr>
          <w:rFonts w:ascii="Arial" w:hAnsi="Arial" w:cs="Arial"/>
          <w:i/>
          <w:iCs/>
          <w:sz w:val="20"/>
          <w:szCs w:val="20"/>
          <w:lang w:val="en-US"/>
        </w:rPr>
        <w:t>’</w:t>
      </w:r>
      <w:r w:rsidR="00E8589D" w:rsidRPr="00925CB2">
        <w:rPr>
          <w:rFonts w:ascii="Arial" w:hAnsi="Arial" w:cs="Arial"/>
          <w:i/>
          <w:iCs/>
          <w:sz w:val="20"/>
          <w:szCs w:val="20"/>
          <w:lang w:val="en-US"/>
        </w:rPr>
        <w:t>.</w:t>
      </w:r>
      <w:r w:rsidR="003D4A50" w:rsidRPr="00925CB2">
        <w:rPr>
          <w:rFonts w:ascii="Arial" w:hAnsi="Arial" w:cs="Arial"/>
          <w:i/>
          <w:iCs/>
          <w:sz w:val="24"/>
          <w:szCs w:val="24"/>
          <w:lang w:val="en-US"/>
        </w:rPr>
        <w:t xml:space="preserve"> </w:t>
      </w:r>
      <w:r w:rsidR="003D4A50" w:rsidRPr="00925CB2">
        <w:rPr>
          <w:rFonts w:ascii="Arial" w:hAnsi="Arial" w:cs="Arial"/>
          <w:sz w:val="24"/>
          <w:szCs w:val="24"/>
          <w:lang w:val="en-US"/>
        </w:rPr>
        <w:t xml:space="preserve">He also raised the issue that the applicant </w:t>
      </w:r>
      <w:r w:rsidR="003D4A50" w:rsidRPr="00925CB2">
        <w:rPr>
          <w:rFonts w:ascii="Arial" w:hAnsi="Arial" w:cs="Arial"/>
          <w:color w:val="000000" w:themeColor="text1"/>
          <w:sz w:val="24"/>
          <w:szCs w:val="24"/>
          <w:lang w:val="en-US"/>
        </w:rPr>
        <w:t xml:space="preserve">did not use the </w:t>
      </w:r>
      <w:r w:rsidR="00FF3FCB" w:rsidRPr="00925CB2">
        <w:rPr>
          <w:rFonts w:ascii="Arial" w:hAnsi="Arial" w:cs="Arial"/>
          <w:color w:val="000000" w:themeColor="text1"/>
          <w:sz w:val="24"/>
          <w:szCs w:val="24"/>
          <w:lang w:val="en-US"/>
        </w:rPr>
        <w:t>prescribed</w:t>
      </w:r>
      <w:r w:rsidR="003D4A50" w:rsidRPr="00925CB2">
        <w:rPr>
          <w:rFonts w:ascii="Arial" w:hAnsi="Arial" w:cs="Arial"/>
          <w:color w:val="000000" w:themeColor="text1"/>
          <w:sz w:val="24"/>
          <w:szCs w:val="24"/>
          <w:lang w:val="en-US"/>
        </w:rPr>
        <w:t xml:space="preserve"> form </w:t>
      </w:r>
      <w:r w:rsidR="00FF3FCB" w:rsidRPr="00925CB2">
        <w:rPr>
          <w:rFonts w:ascii="Arial" w:hAnsi="Arial" w:cs="Arial"/>
          <w:color w:val="000000" w:themeColor="text1"/>
          <w:sz w:val="24"/>
          <w:szCs w:val="24"/>
          <w:lang w:val="en-US"/>
        </w:rPr>
        <w:t>but used a different form.</w:t>
      </w:r>
      <w:r w:rsidR="00F8042A" w:rsidRPr="00925CB2">
        <w:rPr>
          <w:rFonts w:ascii="Arial" w:hAnsi="Arial" w:cs="Arial"/>
          <w:color w:val="000000" w:themeColor="text1"/>
          <w:sz w:val="24"/>
          <w:szCs w:val="24"/>
          <w:lang w:val="en-US"/>
        </w:rPr>
        <w:t xml:space="preserve"> </w:t>
      </w:r>
    </w:p>
    <w:p w14:paraId="33BBEE5A" w14:textId="2FB16310" w:rsidR="001D5872" w:rsidRPr="00925CB2" w:rsidRDefault="001D5872" w:rsidP="00314937">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9E21AB">
        <w:rPr>
          <w:rFonts w:ascii="Arial" w:hAnsi="Arial" w:cs="Arial"/>
          <w:sz w:val="24"/>
          <w:szCs w:val="24"/>
          <w:lang w:val="en-US"/>
        </w:rPr>
        <w:t>2</w:t>
      </w:r>
      <w:r w:rsidR="00FC2F7E">
        <w:rPr>
          <w:rFonts w:ascii="Arial" w:hAnsi="Arial" w:cs="Arial"/>
          <w:sz w:val="24"/>
          <w:szCs w:val="24"/>
          <w:lang w:val="en-US"/>
        </w:rPr>
        <w:t>0</w:t>
      </w:r>
      <w:r w:rsidRPr="00925CB2">
        <w:rPr>
          <w:rFonts w:ascii="Arial" w:hAnsi="Arial" w:cs="Arial"/>
          <w:sz w:val="24"/>
          <w:szCs w:val="24"/>
          <w:lang w:val="en-US"/>
        </w:rPr>
        <w:t>]</w:t>
      </w:r>
      <w:r w:rsidRPr="00925CB2">
        <w:rPr>
          <w:rFonts w:ascii="Arial" w:hAnsi="Arial" w:cs="Arial"/>
          <w:sz w:val="24"/>
          <w:szCs w:val="24"/>
          <w:lang w:val="en-US"/>
        </w:rPr>
        <w:tab/>
      </w:r>
      <w:r w:rsidR="006F53C9" w:rsidRPr="00925CB2">
        <w:rPr>
          <w:rFonts w:ascii="Arial" w:hAnsi="Arial" w:cs="Arial"/>
          <w:sz w:val="24"/>
          <w:szCs w:val="24"/>
          <w:lang w:val="en-US"/>
        </w:rPr>
        <w:t xml:space="preserve">In dealing with lack of </w:t>
      </w:r>
      <w:r w:rsidR="00785F61" w:rsidRPr="00925CB2">
        <w:rPr>
          <w:rFonts w:ascii="Arial" w:hAnsi="Arial" w:cs="Arial"/>
          <w:sz w:val="24"/>
          <w:szCs w:val="24"/>
          <w:lang w:val="en-US"/>
        </w:rPr>
        <w:t>urgency,</w:t>
      </w:r>
      <w:r w:rsidR="006F53C9" w:rsidRPr="00925CB2">
        <w:rPr>
          <w:rFonts w:ascii="Arial" w:hAnsi="Arial" w:cs="Arial"/>
          <w:sz w:val="24"/>
          <w:szCs w:val="24"/>
          <w:lang w:val="en-US"/>
        </w:rPr>
        <w:t xml:space="preserve"> h</w:t>
      </w:r>
      <w:r w:rsidR="003D4A50" w:rsidRPr="00925CB2">
        <w:rPr>
          <w:rFonts w:ascii="Arial" w:hAnsi="Arial" w:cs="Arial"/>
          <w:sz w:val="24"/>
          <w:szCs w:val="24"/>
          <w:lang w:val="en-US"/>
        </w:rPr>
        <w:t xml:space="preserve">e </w:t>
      </w:r>
      <w:r w:rsidR="00FF2D9E" w:rsidRPr="00925CB2">
        <w:rPr>
          <w:rFonts w:ascii="Arial" w:hAnsi="Arial" w:cs="Arial"/>
          <w:sz w:val="24"/>
          <w:szCs w:val="24"/>
          <w:lang w:val="en-US"/>
        </w:rPr>
        <w:t>contended that</w:t>
      </w:r>
      <w:r w:rsidR="00E8289F" w:rsidRPr="00925CB2">
        <w:rPr>
          <w:rFonts w:ascii="Arial" w:hAnsi="Arial" w:cs="Arial"/>
          <w:sz w:val="24"/>
          <w:szCs w:val="24"/>
          <w:lang w:val="en-US"/>
        </w:rPr>
        <w:t xml:space="preserve"> </w:t>
      </w:r>
      <w:r w:rsidR="003D4A50" w:rsidRPr="00925CB2">
        <w:rPr>
          <w:rFonts w:ascii="Arial" w:hAnsi="Arial" w:cs="Arial"/>
          <w:sz w:val="24"/>
          <w:szCs w:val="24"/>
          <w:lang w:val="en-US"/>
        </w:rPr>
        <w:t xml:space="preserve">the </w:t>
      </w:r>
      <w:r w:rsidR="00E8289F" w:rsidRPr="00925CB2">
        <w:rPr>
          <w:rFonts w:ascii="Arial" w:hAnsi="Arial" w:cs="Arial"/>
          <w:sz w:val="24"/>
          <w:szCs w:val="24"/>
          <w:lang w:val="en-US"/>
        </w:rPr>
        <w:t xml:space="preserve">applicant failed to explain why he cannot </w:t>
      </w:r>
      <w:r w:rsidR="008C207D" w:rsidRPr="00925CB2">
        <w:rPr>
          <w:rFonts w:ascii="Arial" w:hAnsi="Arial" w:cs="Arial"/>
          <w:sz w:val="24"/>
          <w:szCs w:val="24"/>
          <w:lang w:val="en-US"/>
        </w:rPr>
        <w:t xml:space="preserve">be afforded substantial relief at a hearing </w:t>
      </w:r>
      <w:r w:rsidR="005B6AF9" w:rsidRPr="00925CB2">
        <w:rPr>
          <w:rFonts w:ascii="Arial" w:hAnsi="Arial" w:cs="Arial"/>
          <w:sz w:val="24"/>
          <w:szCs w:val="24"/>
          <w:lang w:val="en-US"/>
        </w:rPr>
        <w:t>in due course</w:t>
      </w:r>
      <w:r w:rsidR="003D4A50" w:rsidRPr="00925CB2">
        <w:rPr>
          <w:rFonts w:ascii="Arial" w:hAnsi="Arial" w:cs="Arial"/>
          <w:sz w:val="24"/>
          <w:szCs w:val="24"/>
          <w:lang w:val="en-US"/>
        </w:rPr>
        <w:t xml:space="preserve">. </w:t>
      </w:r>
      <w:r w:rsidR="004072D0" w:rsidRPr="00925CB2">
        <w:rPr>
          <w:rFonts w:ascii="Arial" w:hAnsi="Arial" w:cs="Arial"/>
          <w:sz w:val="24"/>
          <w:szCs w:val="24"/>
          <w:lang w:val="en-US"/>
        </w:rPr>
        <w:t xml:space="preserve">He further </w:t>
      </w:r>
      <w:r w:rsidR="005B6AF9" w:rsidRPr="00925CB2">
        <w:rPr>
          <w:rFonts w:ascii="Arial" w:hAnsi="Arial" w:cs="Arial"/>
          <w:sz w:val="24"/>
          <w:szCs w:val="24"/>
          <w:lang w:val="en-US"/>
        </w:rPr>
        <w:t>stated that the applicant</w:t>
      </w:r>
      <w:r w:rsidR="00277760" w:rsidRPr="00925CB2">
        <w:rPr>
          <w:rFonts w:ascii="Arial" w:hAnsi="Arial" w:cs="Arial"/>
          <w:sz w:val="24"/>
          <w:szCs w:val="24"/>
          <w:lang w:val="en-US"/>
        </w:rPr>
        <w:t xml:space="preserve"> does not explain why the normal </w:t>
      </w:r>
      <w:r w:rsidR="00B059D4" w:rsidRPr="00925CB2">
        <w:rPr>
          <w:rFonts w:ascii="Arial" w:hAnsi="Arial" w:cs="Arial"/>
          <w:sz w:val="24"/>
          <w:szCs w:val="24"/>
          <w:lang w:val="en-US"/>
        </w:rPr>
        <w:t xml:space="preserve">unfair dismissal route </w:t>
      </w:r>
      <w:r w:rsidR="00F17F7C" w:rsidRPr="00925CB2">
        <w:rPr>
          <w:rFonts w:ascii="Arial" w:hAnsi="Arial" w:cs="Arial"/>
          <w:sz w:val="24"/>
          <w:szCs w:val="24"/>
          <w:lang w:val="en-US"/>
        </w:rPr>
        <w:t xml:space="preserve">of referring the matter to the bargaining council </w:t>
      </w:r>
      <w:r w:rsidR="0086224C" w:rsidRPr="00925CB2">
        <w:rPr>
          <w:rFonts w:ascii="Arial" w:hAnsi="Arial" w:cs="Arial"/>
          <w:sz w:val="24"/>
          <w:szCs w:val="24"/>
          <w:lang w:val="en-US"/>
        </w:rPr>
        <w:t>is not open to him</w:t>
      </w:r>
      <w:r w:rsidR="00D968B1" w:rsidRPr="00925CB2">
        <w:rPr>
          <w:rFonts w:ascii="Arial" w:hAnsi="Arial" w:cs="Arial"/>
          <w:sz w:val="24"/>
          <w:szCs w:val="24"/>
          <w:lang w:val="en-US"/>
        </w:rPr>
        <w:t>. He submitted that urgency is self</w:t>
      </w:r>
      <w:r w:rsidR="00235AC8" w:rsidRPr="00925CB2">
        <w:rPr>
          <w:rFonts w:ascii="Arial" w:hAnsi="Arial" w:cs="Arial"/>
          <w:sz w:val="24"/>
          <w:szCs w:val="24"/>
          <w:lang w:val="en-US"/>
        </w:rPr>
        <w:t>-</w:t>
      </w:r>
      <w:proofErr w:type="gramStart"/>
      <w:r w:rsidR="00D968B1" w:rsidRPr="00925CB2">
        <w:rPr>
          <w:rFonts w:ascii="Arial" w:hAnsi="Arial" w:cs="Arial"/>
          <w:sz w:val="24"/>
          <w:szCs w:val="24"/>
          <w:lang w:val="en-US"/>
        </w:rPr>
        <w:t>created</w:t>
      </w:r>
      <w:proofErr w:type="gramEnd"/>
      <w:r w:rsidR="00D968B1" w:rsidRPr="00925CB2">
        <w:rPr>
          <w:rFonts w:ascii="Arial" w:hAnsi="Arial" w:cs="Arial"/>
          <w:sz w:val="24"/>
          <w:szCs w:val="24"/>
          <w:lang w:val="en-US"/>
        </w:rPr>
        <w:t xml:space="preserve"> </w:t>
      </w:r>
      <w:r w:rsidR="0079435D" w:rsidRPr="00925CB2">
        <w:rPr>
          <w:rFonts w:ascii="Arial" w:hAnsi="Arial" w:cs="Arial"/>
          <w:sz w:val="24"/>
          <w:szCs w:val="24"/>
          <w:lang w:val="en-US"/>
        </w:rPr>
        <w:t xml:space="preserve">and the application should fail on </w:t>
      </w:r>
      <w:r w:rsidR="0037163A" w:rsidRPr="00925CB2">
        <w:rPr>
          <w:rFonts w:ascii="Arial" w:hAnsi="Arial" w:cs="Arial"/>
          <w:sz w:val="24"/>
          <w:szCs w:val="24"/>
          <w:lang w:val="en-US"/>
        </w:rPr>
        <w:t>th</w:t>
      </w:r>
      <w:r w:rsidR="004072D0" w:rsidRPr="00925CB2">
        <w:rPr>
          <w:rFonts w:ascii="Arial" w:hAnsi="Arial" w:cs="Arial"/>
          <w:sz w:val="24"/>
          <w:szCs w:val="24"/>
          <w:lang w:val="en-US"/>
        </w:rPr>
        <w:t>is</w:t>
      </w:r>
      <w:r w:rsidR="0037163A" w:rsidRPr="00925CB2">
        <w:rPr>
          <w:rFonts w:ascii="Arial" w:hAnsi="Arial" w:cs="Arial"/>
          <w:sz w:val="24"/>
          <w:szCs w:val="24"/>
          <w:lang w:val="en-US"/>
        </w:rPr>
        <w:t xml:space="preserve"> basis.</w:t>
      </w:r>
      <w:r w:rsidR="005D0B0C" w:rsidRPr="00925CB2">
        <w:rPr>
          <w:rFonts w:ascii="Arial" w:hAnsi="Arial" w:cs="Arial"/>
          <w:sz w:val="24"/>
          <w:szCs w:val="24"/>
          <w:lang w:val="en-US"/>
        </w:rPr>
        <w:t xml:space="preserve"> </w:t>
      </w:r>
    </w:p>
    <w:p w14:paraId="04D34B35" w14:textId="781C1923" w:rsidR="005D0B0C" w:rsidRPr="00925CB2" w:rsidRDefault="005D0B0C" w:rsidP="00314937">
      <w:pPr>
        <w:spacing w:line="480" w:lineRule="auto"/>
        <w:ind w:left="720" w:hanging="720"/>
        <w:jc w:val="both"/>
        <w:rPr>
          <w:rFonts w:ascii="Arial" w:hAnsi="Arial" w:cs="Arial"/>
          <w:color w:val="000000" w:themeColor="text1"/>
          <w:sz w:val="24"/>
          <w:szCs w:val="24"/>
          <w:lang w:val="en-US"/>
        </w:rPr>
      </w:pPr>
      <w:r w:rsidRPr="00925CB2">
        <w:rPr>
          <w:rFonts w:ascii="Arial" w:hAnsi="Arial" w:cs="Arial"/>
          <w:sz w:val="24"/>
          <w:szCs w:val="24"/>
          <w:lang w:val="en-US"/>
        </w:rPr>
        <w:t>[</w:t>
      </w:r>
      <w:r w:rsidR="00FC2F7E">
        <w:rPr>
          <w:rFonts w:ascii="Arial" w:hAnsi="Arial" w:cs="Arial"/>
          <w:sz w:val="24"/>
          <w:szCs w:val="24"/>
          <w:lang w:val="en-US"/>
        </w:rPr>
        <w:t>21</w:t>
      </w:r>
      <w:r w:rsidRPr="00925CB2">
        <w:rPr>
          <w:rFonts w:ascii="Arial" w:hAnsi="Arial" w:cs="Arial"/>
          <w:sz w:val="24"/>
          <w:szCs w:val="24"/>
          <w:lang w:val="en-US"/>
        </w:rPr>
        <w:t>]</w:t>
      </w:r>
      <w:r w:rsidRPr="00925CB2">
        <w:rPr>
          <w:rFonts w:ascii="Arial" w:hAnsi="Arial" w:cs="Arial"/>
          <w:sz w:val="24"/>
          <w:szCs w:val="24"/>
          <w:lang w:val="en-US"/>
        </w:rPr>
        <w:tab/>
      </w:r>
      <w:r w:rsidR="0037163A" w:rsidRPr="00925CB2">
        <w:rPr>
          <w:rFonts w:ascii="Arial" w:hAnsi="Arial" w:cs="Arial"/>
          <w:sz w:val="24"/>
          <w:szCs w:val="24"/>
          <w:lang w:val="en-US"/>
        </w:rPr>
        <w:t>T</w:t>
      </w:r>
      <w:r w:rsidR="004A7E82" w:rsidRPr="00925CB2">
        <w:rPr>
          <w:rFonts w:ascii="Arial" w:hAnsi="Arial" w:cs="Arial"/>
          <w:sz w:val="24"/>
          <w:szCs w:val="24"/>
          <w:lang w:val="en-US"/>
        </w:rPr>
        <w:t xml:space="preserve">he </w:t>
      </w:r>
      <w:r w:rsidR="00045E8C" w:rsidRPr="00925CB2">
        <w:rPr>
          <w:rFonts w:ascii="Arial" w:hAnsi="Arial" w:cs="Arial"/>
          <w:sz w:val="24"/>
          <w:szCs w:val="24"/>
          <w:lang w:val="en-US"/>
        </w:rPr>
        <w:t>municipality</w:t>
      </w:r>
      <w:r w:rsidR="004A7E82" w:rsidRPr="00925CB2">
        <w:rPr>
          <w:rFonts w:ascii="Arial" w:hAnsi="Arial" w:cs="Arial"/>
          <w:sz w:val="24"/>
          <w:szCs w:val="24"/>
          <w:lang w:val="en-US"/>
        </w:rPr>
        <w:t xml:space="preserve"> contends that nowhere </w:t>
      </w:r>
      <w:r w:rsidR="00B61AE6" w:rsidRPr="00925CB2">
        <w:rPr>
          <w:rFonts w:ascii="Arial" w:hAnsi="Arial" w:cs="Arial"/>
          <w:sz w:val="24"/>
          <w:szCs w:val="24"/>
          <w:lang w:val="en-US"/>
        </w:rPr>
        <w:t xml:space="preserve">in the affidavit </w:t>
      </w:r>
      <w:r w:rsidR="003D4A50" w:rsidRPr="00925CB2">
        <w:rPr>
          <w:rFonts w:ascii="Arial" w:hAnsi="Arial" w:cs="Arial"/>
          <w:sz w:val="24"/>
          <w:szCs w:val="24"/>
          <w:lang w:val="en-US"/>
        </w:rPr>
        <w:t xml:space="preserve">has the applicant </w:t>
      </w:r>
      <w:r w:rsidR="00B61AE6" w:rsidRPr="00925CB2">
        <w:rPr>
          <w:rFonts w:ascii="Arial" w:hAnsi="Arial" w:cs="Arial"/>
          <w:sz w:val="24"/>
          <w:szCs w:val="24"/>
          <w:lang w:val="en-US"/>
        </w:rPr>
        <w:t xml:space="preserve">dealt with the </w:t>
      </w:r>
      <w:r w:rsidR="000C3FA3" w:rsidRPr="00925CB2">
        <w:rPr>
          <w:rFonts w:ascii="Arial" w:hAnsi="Arial" w:cs="Arial"/>
          <w:sz w:val="24"/>
          <w:szCs w:val="24"/>
          <w:lang w:val="en-US"/>
        </w:rPr>
        <w:t xml:space="preserve">requirements </w:t>
      </w:r>
      <w:r w:rsidR="0037163A" w:rsidRPr="00925CB2">
        <w:rPr>
          <w:rFonts w:ascii="Arial" w:hAnsi="Arial" w:cs="Arial"/>
          <w:sz w:val="24"/>
          <w:szCs w:val="24"/>
          <w:lang w:val="en-US"/>
        </w:rPr>
        <w:t>that must be satisfied when one seeks an interdict</w:t>
      </w:r>
      <w:r w:rsidR="0087250C" w:rsidRPr="00925CB2">
        <w:rPr>
          <w:rFonts w:ascii="Arial" w:hAnsi="Arial" w:cs="Arial"/>
          <w:sz w:val="24"/>
          <w:szCs w:val="24"/>
          <w:lang w:val="en-US"/>
        </w:rPr>
        <w:t>.</w:t>
      </w:r>
      <w:r w:rsidR="003D4A50" w:rsidRPr="00925CB2">
        <w:rPr>
          <w:rFonts w:ascii="Arial" w:hAnsi="Arial" w:cs="Arial"/>
          <w:sz w:val="24"/>
          <w:szCs w:val="24"/>
          <w:lang w:val="en-US"/>
        </w:rPr>
        <w:t xml:space="preserve"> </w:t>
      </w:r>
      <w:r w:rsidR="0087250C" w:rsidRPr="00925CB2">
        <w:rPr>
          <w:rFonts w:ascii="Arial" w:hAnsi="Arial" w:cs="Arial"/>
          <w:sz w:val="24"/>
          <w:szCs w:val="24"/>
          <w:lang w:val="en-US"/>
        </w:rPr>
        <w:t xml:space="preserve">It </w:t>
      </w:r>
      <w:r w:rsidR="003D4A50" w:rsidRPr="00925CB2">
        <w:rPr>
          <w:rFonts w:ascii="Arial" w:hAnsi="Arial" w:cs="Arial"/>
          <w:sz w:val="24"/>
          <w:szCs w:val="24"/>
          <w:lang w:val="en-US"/>
        </w:rPr>
        <w:t xml:space="preserve">stated that on this basis alone the application must fail. </w:t>
      </w:r>
      <w:r w:rsidR="00877508" w:rsidRPr="00925CB2">
        <w:rPr>
          <w:rFonts w:ascii="Arial" w:hAnsi="Arial" w:cs="Arial"/>
          <w:color w:val="000000" w:themeColor="text1"/>
          <w:sz w:val="24"/>
          <w:szCs w:val="24"/>
          <w:lang w:val="en-US"/>
        </w:rPr>
        <w:t xml:space="preserve">The municipality admitted that a letter of appointment was given to the applicant but denied that a binding and enforceable contract came into </w:t>
      </w:r>
      <w:r w:rsidR="0028284A" w:rsidRPr="00925CB2">
        <w:rPr>
          <w:rFonts w:ascii="Arial" w:hAnsi="Arial" w:cs="Arial"/>
          <w:color w:val="000000" w:themeColor="text1"/>
          <w:sz w:val="24"/>
          <w:szCs w:val="24"/>
          <w:lang w:val="en-US"/>
        </w:rPr>
        <w:t>existence</w:t>
      </w:r>
      <w:r w:rsidR="006F53C9" w:rsidRPr="00925CB2">
        <w:rPr>
          <w:rFonts w:ascii="Arial" w:hAnsi="Arial" w:cs="Arial"/>
          <w:color w:val="000000" w:themeColor="text1"/>
          <w:sz w:val="24"/>
          <w:szCs w:val="24"/>
          <w:lang w:val="en-US"/>
        </w:rPr>
        <w:t xml:space="preserve">. </w:t>
      </w:r>
      <w:r w:rsidR="00877508" w:rsidRPr="00925CB2">
        <w:rPr>
          <w:rFonts w:ascii="Arial" w:hAnsi="Arial" w:cs="Arial"/>
          <w:color w:val="000000" w:themeColor="text1"/>
          <w:sz w:val="24"/>
          <w:szCs w:val="24"/>
          <w:lang w:val="en-US"/>
        </w:rPr>
        <w:t xml:space="preserve"> It further contended </w:t>
      </w:r>
      <w:r w:rsidR="00877508" w:rsidRPr="00925CB2">
        <w:rPr>
          <w:rFonts w:ascii="Arial" w:hAnsi="Arial" w:cs="Arial"/>
          <w:color w:val="000000" w:themeColor="text1"/>
          <w:sz w:val="24"/>
          <w:szCs w:val="24"/>
          <w:lang w:val="en-US"/>
        </w:rPr>
        <w:lastRenderedPageBreak/>
        <w:t xml:space="preserve">that the applicant did not meet the moral and core competencies provided for in the Local </w:t>
      </w:r>
      <w:r w:rsidR="00235AC8" w:rsidRPr="00925CB2">
        <w:rPr>
          <w:rFonts w:ascii="Arial" w:hAnsi="Arial" w:cs="Arial"/>
          <w:color w:val="000000" w:themeColor="text1"/>
          <w:sz w:val="24"/>
          <w:szCs w:val="24"/>
          <w:lang w:val="en-US"/>
        </w:rPr>
        <w:t>Government:</w:t>
      </w:r>
      <w:r w:rsidR="00877508" w:rsidRPr="00925CB2">
        <w:rPr>
          <w:rFonts w:ascii="Arial" w:hAnsi="Arial" w:cs="Arial"/>
          <w:color w:val="000000" w:themeColor="text1"/>
          <w:sz w:val="24"/>
          <w:szCs w:val="24"/>
          <w:lang w:val="en-US"/>
        </w:rPr>
        <w:t xml:space="preserve"> Regulations on Appointment and Conditions of Employment of Senior Managers</w:t>
      </w:r>
      <w:r w:rsidR="00877508" w:rsidRPr="00925CB2">
        <w:rPr>
          <w:rStyle w:val="FootnoteReference"/>
          <w:rFonts w:ascii="Arial" w:hAnsi="Arial" w:cs="Arial"/>
          <w:color w:val="000000" w:themeColor="text1"/>
          <w:sz w:val="24"/>
          <w:szCs w:val="24"/>
          <w:lang w:val="en-US"/>
        </w:rPr>
        <w:footnoteReference w:id="1"/>
      </w:r>
      <w:r w:rsidR="00877508" w:rsidRPr="00925CB2">
        <w:rPr>
          <w:rFonts w:ascii="Arial" w:hAnsi="Arial" w:cs="Arial"/>
          <w:color w:val="000000" w:themeColor="text1"/>
          <w:sz w:val="24"/>
          <w:szCs w:val="24"/>
          <w:lang w:val="en-US"/>
        </w:rPr>
        <w:t>.</w:t>
      </w:r>
      <w:r w:rsidR="006F53C9" w:rsidRPr="00925CB2">
        <w:rPr>
          <w:rFonts w:ascii="Arial" w:hAnsi="Arial" w:cs="Arial"/>
          <w:color w:val="000000" w:themeColor="text1"/>
          <w:sz w:val="24"/>
          <w:szCs w:val="24"/>
          <w:lang w:val="en-US"/>
        </w:rPr>
        <w:t xml:space="preserve">He </w:t>
      </w:r>
      <w:r w:rsidR="00045E8C" w:rsidRPr="00925CB2">
        <w:rPr>
          <w:rFonts w:ascii="Arial" w:hAnsi="Arial" w:cs="Arial"/>
          <w:color w:val="000000" w:themeColor="text1"/>
          <w:sz w:val="24"/>
          <w:szCs w:val="24"/>
          <w:lang w:val="en-US"/>
        </w:rPr>
        <w:t xml:space="preserve"> further </w:t>
      </w:r>
      <w:r w:rsidR="006F53C9" w:rsidRPr="00925CB2">
        <w:rPr>
          <w:rFonts w:ascii="Arial" w:hAnsi="Arial" w:cs="Arial"/>
          <w:color w:val="000000" w:themeColor="text1"/>
          <w:sz w:val="24"/>
          <w:szCs w:val="24"/>
          <w:lang w:val="en-US"/>
        </w:rPr>
        <w:t xml:space="preserve">stated </w:t>
      </w:r>
      <w:r w:rsidR="009B3C99" w:rsidRPr="00925CB2">
        <w:rPr>
          <w:rFonts w:ascii="Arial" w:hAnsi="Arial" w:cs="Arial"/>
          <w:color w:val="000000" w:themeColor="text1"/>
          <w:sz w:val="24"/>
          <w:szCs w:val="24"/>
          <w:lang w:val="en-US"/>
        </w:rPr>
        <w:t xml:space="preserve">that </w:t>
      </w:r>
      <w:r w:rsidR="00877508" w:rsidRPr="00925CB2">
        <w:rPr>
          <w:rFonts w:ascii="Arial" w:hAnsi="Arial" w:cs="Arial"/>
          <w:color w:val="000000" w:themeColor="text1"/>
          <w:sz w:val="24"/>
          <w:szCs w:val="24"/>
          <w:lang w:val="en-US"/>
        </w:rPr>
        <w:t xml:space="preserve">because the applicant was appointed without meeting the competencies, the provisions of section 56 (1) (b) are </w:t>
      </w:r>
      <w:proofErr w:type="gramStart"/>
      <w:r w:rsidR="00877508" w:rsidRPr="00925CB2">
        <w:rPr>
          <w:rFonts w:ascii="Arial" w:hAnsi="Arial" w:cs="Arial"/>
          <w:color w:val="000000" w:themeColor="text1"/>
          <w:sz w:val="24"/>
          <w:szCs w:val="24"/>
          <w:lang w:val="en-US"/>
        </w:rPr>
        <w:t>triggered</w:t>
      </w:r>
      <w:proofErr w:type="gramEnd"/>
      <w:r w:rsidR="00877508" w:rsidRPr="00925CB2">
        <w:rPr>
          <w:rFonts w:ascii="Arial" w:hAnsi="Arial" w:cs="Arial"/>
          <w:color w:val="000000" w:themeColor="text1"/>
          <w:sz w:val="24"/>
          <w:szCs w:val="24"/>
          <w:lang w:val="en-US"/>
        </w:rPr>
        <w:t xml:space="preserve"> and they render</w:t>
      </w:r>
      <w:r w:rsidR="001E103E" w:rsidRPr="00925CB2">
        <w:rPr>
          <w:rFonts w:ascii="Arial" w:hAnsi="Arial" w:cs="Arial"/>
          <w:color w:val="000000" w:themeColor="text1"/>
          <w:sz w:val="24"/>
          <w:szCs w:val="24"/>
          <w:lang w:val="en-US"/>
        </w:rPr>
        <w:t xml:space="preserve"> the decision to appoint </w:t>
      </w:r>
      <w:r w:rsidR="00A05281">
        <w:rPr>
          <w:rFonts w:ascii="Arial" w:hAnsi="Arial" w:cs="Arial"/>
          <w:color w:val="000000" w:themeColor="text1"/>
          <w:sz w:val="24"/>
          <w:szCs w:val="24"/>
          <w:lang w:val="en-US"/>
        </w:rPr>
        <w:t>him</w:t>
      </w:r>
      <w:r w:rsidR="001E103E" w:rsidRPr="00925CB2">
        <w:rPr>
          <w:rFonts w:ascii="Arial" w:hAnsi="Arial" w:cs="Arial"/>
          <w:color w:val="000000" w:themeColor="text1"/>
          <w:sz w:val="24"/>
          <w:szCs w:val="24"/>
          <w:lang w:val="en-US"/>
        </w:rPr>
        <w:t xml:space="preserve"> null and </w:t>
      </w:r>
      <w:r w:rsidR="009B3C99" w:rsidRPr="00925CB2">
        <w:rPr>
          <w:rFonts w:ascii="Arial" w:hAnsi="Arial" w:cs="Arial"/>
          <w:color w:val="000000" w:themeColor="text1"/>
          <w:sz w:val="24"/>
          <w:szCs w:val="24"/>
          <w:lang w:val="en-US"/>
        </w:rPr>
        <w:t>void</w:t>
      </w:r>
      <w:r w:rsidR="001E103E" w:rsidRPr="00925CB2">
        <w:rPr>
          <w:rFonts w:ascii="Arial" w:hAnsi="Arial" w:cs="Arial"/>
          <w:color w:val="000000" w:themeColor="text1"/>
          <w:sz w:val="24"/>
          <w:szCs w:val="24"/>
          <w:lang w:val="en-US"/>
        </w:rPr>
        <w:t>.</w:t>
      </w:r>
      <w:r w:rsidR="009B3C99" w:rsidRPr="00925CB2">
        <w:rPr>
          <w:rFonts w:ascii="Arial" w:hAnsi="Arial" w:cs="Arial"/>
          <w:color w:val="000000" w:themeColor="text1"/>
          <w:sz w:val="24"/>
          <w:szCs w:val="24"/>
          <w:lang w:val="en-US"/>
        </w:rPr>
        <w:t xml:space="preserve"> </w:t>
      </w:r>
      <w:r w:rsidR="001E103E" w:rsidRPr="00925CB2">
        <w:rPr>
          <w:rFonts w:ascii="Arial" w:hAnsi="Arial" w:cs="Arial"/>
          <w:color w:val="000000" w:themeColor="text1"/>
          <w:sz w:val="24"/>
          <w:szCs w:val="24"/>
          <w:lang w:val="en-US"/>
        </w:rPr>
        <w:t xml:space="preserve"> It further contends that due to the challenges that the municipality has in relation to service </w:t>
      </w:r>
      <w:r w:rsidR="00235AC8" w:rsidRPr="00925CB2">
        <w:rPr>
          <w:rFonts w:ascii="Arial" w:hAnsi="Arial" w:cs="Arial"/>
          <w:color w:val="000000" w:themeColor="text1"/>
          <w:sz w:val="24"/>
          <w:szCs w:val="24"/>
          <w:lang w:val="en-US"/>
        </w:rPr>
        <w:t>delivery,</w:t>
      </w:r>
      <w:r w:rsidR="001E103E" w:rsidRPr="00925CB2">
        <w:rPr>
          <w:rFonts w:ascii="Arial" w:hAnsi="Arial" w:cs="Arial"/>
          <w:color w:val="000000" w:themeColor="text1"/>
          <w:sz w:val="24"/>
          <w:szCs w:val="24"/>
          <w:lang w:val="en-US"/>
        </w:rPr>
        <w:t xml:space="preserve"> it is imperative that an honest CFO who is not facing criminal charges involving financial misconduct, </w:t>
      </w:r>
      <w:proofErr w:type="gramStart"/>
      <w:r w:rsidR="001E103E" w:rsidRPr="00925CB2">
        <w:rPr>
          <w:rFonts w:ascii="Arial" w:hAnsi="Arial" w:cs="Arial"/>
          <w:color w:val="000000" w:themeColor="text1"/>
          <w:sz w:val="24"/>
          <w:szCs w:val="24"/>
          <w:lang w:val="en-US"/>
        </w:rPr>
        <w:t>fraud</w:t>
      </w:r>
      <w:proofErr w:type="gramEnd"/>
      <w:r w:rsidR="001E103E" w:rsidRPr="00925CB2">
        <w:rPr>
          <w:rFonts w:ascii="Arial" w:hAnsi="Arial" w:cs="Arial"/>
          <w:color w:val="000000" w:themeColor="text1"/>
          <w:sz w:val="24"/>
          <w:szCs w:val="24"/>
          <w:lang w:val="en-US"/>
        </w:rPr>
        <w:t xml:space="preserve"> and </w:t>
      </w:r>
      <w:r w:rsidR="00EA001B" w:rsidRPr="00925CB2">
        <w:rPr>
          <w:rFonts w:ascii="Arial" w:hAnsi="Arial" w:cs="Arial"/>
          <w:color w:val="000000" w:themeColor="text1"/>
          <w:sz w:val="24"/>
          <w:szCs w:val="24"/>
          <w:lang w:val="en-US"/>
        </w:rPr>
        <w:t>corruption,</w:t>
      </w:r>
      <w:r w:rsidR="001E103E" w:rsidRPr="00925CB2">
        <w:rPr>
          <w:rFonts w:ascii="Arial" w:hAnsi="Arial" w:cs="Arial"/>
          <w:color w:val="000000" w:themeColor="text1"/>
          <w:sz w:val="24"/>
          <w:szCs w:val="24"/>
          <w:lang w:val="en-US"/>
        </w:rPr>
        <w:t xml:space="preserve"> be appointed. </w:t>
      </w:r>
    </w:p>
    <w:p w14:paraId="206CAAAF" w14:textId="1FD32216" w:rsidR="009C3058" w:rsidRPr="00925CB2" w:rsidRDefault="009C3058" w:rsidP="00314937">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FC2F7E">
        <w:rPr>
          <w:rFonts w:ascii="Arial" w:hAnsi="Arial" w:cs="Arial"/>
          <w:sz w:val="24"/>
          <w:szCs w:val="24"/>
          <w:lang w:val="en-US"/>
        </w:rPr>
        <w:t>22</w:t>
      </w:r>
      <w:r w:rsidRPr="00925CB2">
        <w:rPr>
          <w:rFonts w:ascii="Arial" w:hAnsi="Arial" w:cs="Arial"/>
          <w:sz w:val="24"/>
          <w:szCs w:val="24"/>
          <w:lang w:val="en-US"/>
        </w:rPr>
        <w:t>]</w:t>
      </w:r>
      <w:r w:rsidRPr="00925CB2">
        <w:rPr>
          <w:rFonts w:ascii="Arial" w:hAnsi="Arial" w:cs="Arial"/>
          <w:sz w:val="24"/>
          <w:szCs w:val="24"/>
          <w:lang w:val="en-US"/>
        </w:rPr>
        <w:tab/>
        <w:t xml:space="preserve">In reply, </w:t>
      </w:r>
      <w:r w:rsidR="001E103E" w:rsidRPr="00925CB2">
        <w:rPr>
          <w:rFonts w:ascii="Arial" w:hAnsi="Arial" w:cs="Arial"/>
          <w:sz w:val="24"/>
          <w:szCs w:val="24"/>
          <w:lang w:val="en-US"/>
        </w:rPr>
        <w:t xml:space="preserve">the applicant contends that he </w:t>
      </w:r>
      <w:r w:rsidR="008F161E" w:rsidRPr="00925CB2">
        <w:rPr>
          <w:rFonts w:ascii="Arial" w:hAnsi="Arial" w:cs="Arial"/>
          <w:sz w:val="24"/>
          <w:szCs w:val="24"/>
          <w:lang w:val="en-US"/>
        </w:rPr>
        <w:t>simply wishes to enforce the t</w:t>
      </w:r>
      <w:r w:rsidR="00D83C52" w:rsidRPr="00925CB2">
        <w:rPr>
          <w:rFonts w:ascii="Arial" w:hAnsi="Arial" w:cs="Arial"/>
          <w:sz w:val="24"/>
          <w:szCs w:val="24"/>
          <w:lang w:val="en-US"/>
        </w:rPr>
        <w:t xml:space="preserve">erms </w:t>
      </w:r>
      <w:r w:rsidR="00D120BD" w:rsidRPr="00925CB2">
        <w:rPr>
          <w:rFonts w:ascii="Arial" w:hAnsi="Arial" w:cs="Arial"/>
          <w:sz w:val="24"/>
          <w:szCs w:val="24"/>
          <w:lang w:val="en-US"/>
        </w:rPr>
        <w:t xml:space="preserve">of the </w:t>
      </w:r>
      <w:r w:rsidR="0068698E" w:rsidRPr="00925CB2">
        <w:rPr>
          <w:rFonts w:ascii="Arial" w:hAnsi="Arial" w:cs="Arial"/>
          <w:sz w:val="24"/>
          <w:szCs w:val="24"/>
          <w:lang w:val="en-US"/>
        </w:rPr>
        <w:t xml:space="preserve">contract. </w:t>
      </w:r>
      <w:r w:rsidR="00E8717C" w:rsidRPr="00925CB2">
        <w:rPr>
          <w:rFonts w:ascii="Arial" w:hAnsi="Arial" w:cs="Arial"/>
          <w:sz w:val="24"/>
          <w:szCs w:val="24"/>
          <w:lang w:val="en-US"/>
        </w:rPr>
        <w:t xml:space="preserve">He contends that </w:t>
      </w:r>
      <w:r w:rsidR="00CB11FA" w:rsidRPr="00925CB2">
        <w:rPr>
          <w:rFonts w:ascii="Arial" w:hAnsi="Arial" w:cs="Arial"/>
          <w:sz w:val="24"/>
          <w:szCs w:val="24"/>
          <w:lang w:val="en-US"/>
        </w:rPr>
        <w:t xml:space="preserve">if the MEC was of the view that </w:t>
      </w:r>
      <w:r w:rsidR="00FE5B36" w:rsidRPr="00925CB2">
        <w:rPr>
          <w:rFonts w:ascii="Arial" w:hAnsi="Arial" w:cs="Arial"/>
          <w:sz w:val="24"/>
          <w:szCs w:val="24"/>
          <w:lang w:val="en-US"/>
        </w:rPr>
        <w:t>the appointment was contrary to th</w:t>
      </w:r>
      <w:r w:rsidR="00CA240D" w:rsidRPr="00925CB2">
        <w:rPr>
          <w:rFonts w:ascii="Arial" w:hAnsi="Arial" w:cs="Arial"/>
          <w:sz w:val="24"/>
          <w:szCs w:val="24"/>
          <w:lang w:val="en-US"/>
        </w:rPr>
        <w:t xml:space="preserve">e Municipal Systems </w:t>
      </w:r>
      <w:r w:rsidR="009552BD" w:rsidRPr="00925CB2">
        <w:rPr>
          <w:rFonts w:ascii="Arial" w:hAnsi="Arial" w:cs="Arial"/>
          <w:sz w:val="24"/>
          <w:szCs w:val="24"/>
          <w:lang w:val="en-US"/>
        </w:rPr>
        <w:t>Act, he</w:t>
      </w:r>
      <w:r w:rsidR="003D4A50" w:rsidRPr="00925CB2">
        <w:rPr>
          <w:rFonts w:ascii="Arial" w:hAnsi="Arial" w:cs="Arial"/>
          <w:sz w:val="24"/>
          <w:szCs w:val="24"/>
          <w:lang w:val="en-US"/>
        </w:rPr>
        <w:t xml:space="preserve"> </w:t>
      </w:r>
      <w:r w:rsidR="003E6001" w:rsidRPr="00925CB2">
        <w:rPr>
          <w:rFonts w:ascii="Arial" w:hAnsi="Arial" w:cs="Arial"/>
          <w:sz w:val="24"/>
          <w:szCs w:val="24"/>
          <w:lang w:val="en-US"/>
        </w:rPr>
        <w:t xml:space="preserve">should </w:t>
      </w:r>
      <w:r w:rsidR="009552BD" w:rsidRPr="00925CB2">
        <w:rPr>
          <w:rFonts w:ascii="Arial" w:hAnsi="Arial" w:cs="Arial"/>
          <w:sz w:val="24"/>
          <w:szCs w:val="24"/>
          <w:lang w:val="en-US"/>
        </w:rPr>
        <w:t>have, in</w:t>
      </w:r>
      <w:r w:rsidR="003E6001" w:rsidRPr="00925CB2">
        <w:rPr>
          <w:rFonts w:ascii="Arial" w:hAnsi="Arial" w:cs="Arial"/>
          <w:sz w:val="24"/>
          <w:szCs w:val="24"/>
          <w:lang w:val="en-US"/>
        </w:rPr>
        <w:t xml:space="preserve"> terms of section </w:t>
      </w:r>
      <w:r w:rsidR="009F2828" w:rsidRPr="00925CB2">
        <w:rPr>
          <w:rFonts w:ascii="Arial" w:hAnsi="Arial" w:cs="Arial"/>
          <w:sz w:val="24"/>
          <w:szCs w:val="24"/>
          <w:lang w:val="en-US"/>
        </w:rPr>
        <w:t>56(6)</w:t>
      </w:r>
      <w:r w:rsidR="00831925" w:rsidRPr="00925CB2">
        <w:rPr>
          <w:rFonts w:ascii="Arial" w:hAnsi="Arial" w:cs="Arial"/>
          <w:sz w:val="24"/>
          <w:szCs w:val="24"/>
          <w:lang w:val="en-US"/>
        </w:rPr>
        <w:t xml:space="preserve"> thereof</w:t>
      </w:r>
      <w:r w:rsidR="003D4A50" w:rsidRPr="00925CB2">
        <w:rPr>
          <w:rFonts w:ascii="Arial" w:hAnsi="Arial" w:cs="Arial"/>
          <w:sz w:val="24"/>
          <w:szCs w:val="24"/>
          <w:lang w:val="en-US"/>
        </w:rPr>
        <w:t xml:space="preserve">, </w:t>
      </w:r>
      <w:r w:rsidR="00831925" w:rsidRPr="00925CB2">
        <w:rPr>
          <w:rFonts w:ascii="Arial" w:hAnsi="Arial" w:cs="Arial"/>
          <w:sz w:val="24"/>
          <w:szCs w:val="24"/>
          <w:lang w:val="en-US"/>
        </w:rPr>
        <w:t xml:space="preserve">approached </w:t>
      </w:r>
      <w:proofErr w:type="gramStart"/>
      <w:r w:rsidR="00831925" w:rsidRPr="00925CB2">
        <w:rPr>
          <w:rFonts w:ascii="Arial" w:hAnsi="Arial" w:cs="Arial"/>
          <w:sz w:val="24"/>
          <w:szCs w:val="24"/>
          <w:lang w:val="en-US"/>
        </w:rPr>
        <w:t>court</w:t>
      </w:r>
      <w:proofErr w:type="gramEnd"/>
      <w:r w:rsidR="00831925" w:rsidRPr="00925CB2">
        <w:rPr>
          <w:rFonts w:ascii="Arial" w:hAnsi="Arial" w:cs="Arial"/>
          <w:sz w:val="24"/>
          <w:szCs w:val="24"/>
          <w:lang w:val="en-US"/>
        </w:rPr>
        <w:t xml:space="preserve"> </w:t>
      </w:r>
      <w:r w:rsidR="00792EEF" w:rsidRPr="00925CB2">
        <w:rPr>
          <w:rFonts w:ascii="Arial" w:hAnsi="Arial" w:cs="Arial"/>
          <w:sz w:val="24"/>
          <w:szCs w:val="24"/>
          <w:lang w:val="en-US"/>
        </w:rPr>
        <w:t xml:space="preserve">to </w:t>
      </w:r>
      <w:r w:rsidR="00831925" w:rsidRPr="00925CB2">
        <w:rPr>
          <w:rFonts w:ascii="Arial" w:hAnsi="Arial" w:cs="Arial"/>
          <w:sz w:val="24"/>
          <w:szCs w:val="24"/>
          <w:lang w:val="en-US"/>
        </w:rPr>
        <w:t xml:space="preserve">seek declaratory relief </w:t>
      </w:r>
      <w:r w:rsidR="00B375EE" w:rsidRPr="00925CB2">
        <w:rPr>
          <w:rFonts w:ascii="Arial" w:hAnsi="Arial" w:cs="Arial"/>
          <w:sz w:val="24"/>
          <w:szCs w:val="24"/>
          <w:lang w:val="en-US"/>
        </w:rPr>
        <w:t xml:space="preserve">and challenge the validity of the </w:t>
      </w:r>
      <w:r w:rsidR="009552BD" w:rsidRPr="00925CB2">
        <w:rPr>
          <w:rFonts w:ascii="Arial" w:hAnsi="Arial" w:cs="Arial"/>
          <w:sz w:val="24"/>
          <w:szCs w:val="24"/>
          <w:lang w:val="en-US"/>
        </w:rPr>
        <w:t>appointment.</w:t>
      </w:r>
      <w:r w:rsidR="00831925" w:rsidRPr="00925CB2">
        <w:rPr>
          <w:rFonts w:ascii="Arial" w:hAnsi="Arial" w:cs="Arial"/>
          <w:sz w:val="24"/>
          <w:szCs w:val="24"/>
          <w:lang w:val="en-US"/>
        </w:rPr>
        <w:t xml:space="preserve"> </w:t>
      </w:r>
      <w:r w:rsidR="00792EEF" w:rsidRPr="00925CB2">
        <w:rPr>
          <w:rFonts w:ascii="Arial" w:hAnsi="Arial" w:cs="Arial"/>
          <w:sz w:val="24"/>
          <w:szCs w:val="24"/>
          <w:lang w:val="en-US"/>
        </w:rPr>
        <w:t xml:space="preserve"> He failed to do so and on that basis the applicant contends </w:t>
      </w:r>
      <w:r w:rsidR="009552BD" w:rsidRPr="00925CB2">
        <w:rPr>
          <w:rFonts w:ascii="Arial" w:hAnsi="Arial" w:cs="Arial"/>
          <w:sz w:val="24"/>
          <w:szCs w:val="24"/>
          <w:lang w:val="en-US"/>
        </w:rPr>
        <w:t>that he</w:t>
      </w:r>
      <w:r w:rsidR="00792EEF" w:rsidRPr="00925CB2">
        <w:rPr>
          <w:rFonts w:ascii="Arial" w:hAnsi="Arial" w:cs="Arial"/>
          <w:sz w:val="24"/>
          <w:szCs w:val="24"/>
          <w:lang w:val="en-US"/>
        </w:rPr>
        <w:t xml:space="preserve"> is entitled to enforce compliance with the contract. </w:t>
      </w:r>
      <w:r w:rsidR="00A05281">
        <w:rPr>
          <w:rFonts w:ascii="Arial" w:hAnsi="Arial" w:cs="Arial"/>
          <w:sz w:val="24"/>
          <w:szCs w:val="24"/>
          <w:lang w:val="en-US"/>
        </w:rPr>
        <w:t>In reply, the applicant stated for the first time that the MEC was aware of the charges</w:t>
      </w:r>
      <w:r w:rsidR="008E3A02">
        <w:rPr>
          <w:rFonts w:ascii="Arial" w:hAnsi="Arial" w:cs="Arial"/>
          <w:sz w:val="24"/>
          <w:szCs w:val="24"/>
          <w:lang w:val="en-US"/>
        </w:rPr>
        <w:t xml:space="preserve"> against him. I shall deal with this</w:t>
      </w:r>
      <w:r w:rsidR="00BD3E56">
        <w:rPr>
          <w:rFonts w:ascii="Arial" w:hAnsi="Arial" w:cs="Arial"/>
          <w:sz w:val="24"/>
          <w:szCs w:val="24"/>
          <w:lang w:val="en-US"/>
        </w:rPr>
        <w:t xml:space="preserve"> issue later on.</w:t>
      </w:r>
    </w:p>
    <w:p w14:paraId="4143DC58" w14:textId="55599B7C" w:rsidR="008D0F99" w:rsidRPr="00925CB2" w:rsidRDefault="008D0F99" w:rsidP="00314937">
      <w:pPr>
        <w:spacing w:line="480" w:lineRule="auto"/>
        <w:ind w:left="720" w:hanging="720"/>
        <w:jc w:val="both"/>
        <w:rPr>
          <w:rFonts w:ascii="Arial" w:hAnsi="Arial" w:cs="Arial"/>
          <w:i/>
          <w:iCs/>
          <w:sz w:val="24"/>
          <w:szCs w:val="24"/>
          <w:lang w:val="en-US"/>
        </w:rPr>
      </w:pPr>
      <w:r w:rsidRPr="00925CB2">
        <w:rPr>
          <w:rFonts w:ascii="Arial" w:hAnsi="Arial" w:cs="Arial"/>
          <w:i/>
          <w:iCs/>
          <w:sz w:val="24"/>
          <w:szCs w:val="24"/>
          <w:lang w:val="en-US"/>
        </w:rPr>
        <w:t xml:space="preserve">Legal submissions </w:t>
      </w:r>
    </w:p>
    <w:p w14:paraId="32F61463" w14:textId="13E90EC0" w:rsidR="008D0F99" w:rsidRPr="00925CB2" w:rsidRDefault="00B4178A" w:rsidP="008D0F99">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FC2F7E">
        <w:rPr>
          <w:rFonts w:ascii="Arial" w:hAnsi="Arial" w:cs="Arial"/>
          <w:sz w:val="24"/>
          <w:szCs w:val="24"/>
          <w:lang w:val="en-US"/>
        </w:rPr>
        <w:t>23</w:t>
      </w:r>
      <w:r w:rsidRPr="00925CB2">
        <w:rPr>
          <w:rFonts w:ascii="Arial" w:hAnsi="Arial" w:cs="Arial"/>
          <w:sz w:val="24"/>
          <w:szCs w:val="24"/>
          <w:lang w:val="en-US"/>
        </w:rPr>
        <w:t xml:space="preserve">]   </w:t>
      </w:r>
      <w:proofErr w:type="spellStart"/>
      <w:r w:rsidR="008D0F99" w:rsidRPr="00925CB2">
        <w:rPr>
          <w:rFonts w:ascii="Arial" w:hAnsi="Arial" w:cs="Arial"/>
          <w:sz w:val="24"/>
          <w:szCs w:val="24"/>
          <w:lang w:val="en-US"/>
        </w:rPr>
        <w:t>Mr</w:t>
      </w:r>
      <w:proofErr w:type="spellEnd"/>
      <w:r w:rsidR="008D0F99" w:rsidRPr="00925CB2">
        <w:rPr>
          <w:rFonts w:ascii="Arial" w:hAnsi="Arial" w:cs="Arial"/>
          <w:sz w:val="24"/>
          <w:szCs w:val="24"/>
          <w:lang w:val="en-US"/>
        </w:rPr>
        <w:t xml:space="preserve"> Miller appeared for the applicant and </w:t>
      </w:r>
      <w:proofErr w:type="spellStart"/>
      <w:r w:rsidR="008D0F99" w:rsidRPr="00925CB2">
        <w:rPr>
          <w:rFonts w:ascii="Arial" w:hAnsi="Arial" w:cs="Arial"/>
          <w:sz w:val="24"/>
          <w:szCs w:val="24"/>
          <w:lang w:val="en-US"/>
        </w:rPr>
        <w:t>Mr</w:t>
      </w:r>
      <w:proofErr w:type="spellEnd"/>
      <w:r w:rsidR="008D0F99" w:rsidRPr="00925CB2">
        <w:rPr>
          <w:rFonts w:ascii="Arial" w:hAnsi="Arial" w:cs="Arial"/>
          <w:sz w:val="24"/>
          <w:szCs w:val="24"/>
          <w:lang w:val="en-US"/>
        </w:rPr>
        <w:t xml:space="preserve"> Nhlapo for the respondents.  </w:t>
      </w:r>
      <w:proofErr w:type="spellStart"/>
      <w:r w:rsidR="008D0F99" w:rsidRPr="00925CB2">
        <w:rPr>
          <w:rFonts w:ascii="Arial" w:hAnsi="Arial" w:cs="Arial"/>
          <w:sz w:val="24"/>
          <w:szCs w:val="24"/>
          <w:lang w:val="en-US"/>
        </w:rPr>
        <w:t>Mr</w:t>
      </w:r>
      <w:proofErr w:type="spellEnd"/>
      <w:r w:rsidR="008D0F99" w:rsidRPr="00925CB2">
        <w:rPr>
          <w:rFonts w:ascii="Arial" w:hAnsi="Arial" w:cs="Arial"/>
          <w:sz w:val="24"/>
          <w:szCs w:val="24"/>
          <w:lang w:val="en-US"/>
        </w:rPr>
        <w:t xml:space="preserve"> Miller submitted </w:t>
      </w:r>
      <w:r w:rsidR="009552BD" w:rsidRPr="00925CB2">
        <w:rPr>
          <w:rFonts w:ascii="Arial" w:hAnsi="Arial" w:cs="Arial"/>
          <w:sz w:val="24"/>
          <w:szCs w:val="24"/>
          <w:lang w:val="en-US"/>
        </w:rPr>
        <w:t>that:</w:t>
      </w:r>
      <w:r w:rsidR="00792EEF" w:rsidRPr="00925CB2">
        <w:rPr>
          <w:rFonts w:ascii="Arial" w:hAnsi="Arial" w:cs="Arial"/>
          <w:sz w:val="24"/>
          <w:szCs w:val="24"/>
          <w:lang w:val="en-US"/>
        </w:rPr>
        <w:t xml:space="preserve"> </w:t>
      </w:r>
      <w:r w:rsidR="00A90F32" w:rsidRPr="00925CB2">
        <w:rPr>
          <w:rFonts w:ascii="Arial" w:hAnsi="Arial" w:cs="Arial"/>
          <w:sz w:val="24"/>
          <w:szCs w:val="24"/>
          <w:lang w:val="en-US"/>
        </w:rPr>
        <w:t xml:space="preserve"> </w:t>
      </w:r>
      <w:r w:rsidR="00792EEF" w:rsidRPr="00925CB2">
        <w:rPr>
          <w:rFonts w:ascii="Arial" w:hAnsi="Arial" w:cs="Arial"/>
          <w:sz w:val="24"/>
          <w:szCs w:val="24"/>
          <w:lang w:val="en-US"/>
        </w:rPr>
        <w:t>T</w:t>
      </w:r>
      <w:r w:rsidR="00A90F32" w:rsidRPr="00925CB2">
        <w:rPr>
          <w:rFonts w:ascii="Arial" w:hAnsi="Arial" w:cs="Arial"/>
          <w:sz w:val="24"/>
          <w:szCs w:val="24"/>
          <w:lang w:val="en-US"/>
        </w:rPr>
        <w:t>his court had raised the issue of jurisdiction</w:t>
      </w:r>
      <w:r w:rsidR="0054126D" w:rsidRPr="00925CB2">
        <w:rPr>
          <w:rFonts w:ascii="Arial" w:hAnsi="Arial" w:cs="Arial"/>
          <w:sz w:val="24"/>
          <w:szCs w:val="24"/>
          <w:lang w:val="en-US"/>
        </w:rPr>
        <w:t xml:space="preserve"> </w:t>
      </w:r>
      <w:proofErr w:type="spellStart"/>
      <w:r w:rsidR="0054126D" w:rsidRPr="00925CB2">
        <w:rPr>
          <w:rFonts w:ascii="Arial" w:hAnsi="Arial" w:cs="Arial"/>
          <w:i/>
          <w:iCs/>
          <w:sz w:val="24"/>
          <w:szCs w:val="24"/>
          <w:lang w:val="en-US"/>
        </w:rPr>
        <w:t>mero</w:t>
      </w:r>
      <w:proofErr w:type="spellEnd"/>
      <w:r w:rsidR="0054126D" w:rsidRPr="00925CB2">
        <w:rPr>
          <w:rFonts w:ascii="Arial" w:hAnsi="Arial" w:cs="Arial"/>
          <w:i/>
          <w:iCs/>
          <w:sz w:val="24"/>
          <w:szCs w:val="24"/>
          <w:lang w:val="en-US"/>
        </w:rPr>
        <w:t xml:space="preserve"> motu</w:t>
      </w:r>
      <w:r w:rsidR="0054126D" w:rsidRPr="00925CB2">
        <w:rPr>
          <w:rFonts w:ascii="Arial" w:hAnsi="Arial" w:cs="Arial"/>
          <w:sz w:val="24"/>
          <w:szCs w:val="24"/>
          <w:lang w:val="en-US"/>
        </w:rPr>
        <w:t xml:space="preserve"> with reference to</w:t>
      </w:r>
      <w:r w:rsidR="002773BA" w:rsidRPr="00925CB2">
        <w:rPr>
          <w:rFonts w:ascii="Arial" w:hAnsi="Arial" w:cs="Arial"/>
          <w:sz w:val="24"/>
          <w:szCs w:val="24"/>
          <w:lang w:val="en-US"/>
        </w:rPr>
        <w:t xml:space="preserve"> the decision </w:t>
      </w:r>
      <w:r w:rsidR="00344451" w:rsidRPr="00925CB2">
        <w:rPr>
          <w:rFonts w:ascii="Arial" w:hAnsi="Arial" w:cs="Arial"/>
          <w:sz w:val="24"/>
          <w:szCs w:val="24"/>
          <w:lang w:val="en-US"/>
        </w:rPr>
        <w:t>in</w:t>
      </w:r>
      <w:r w:rsidR="002773BA" w:rsidRPr="00925CB2">
        <w:rPr>
          <w:rFonts w:ascii="Arial" w:hAnsi="Arial" w:cs="Arial"/>
          <w:sz w:val="24"/>
          <w:szCs w:val="24"/>
          <w:lang w:val="en-US"/>
        </w:rPr>
        <w:t xml:space="preserve"> </w:t>
      </w:r>
      <w:r w:rsidR="002773BA" w:rsidRPr="00925CB2">
        <w:rPr>
          <w:rFonts w:ascii="Arial" w:hAnsi="Arial" w:cs="Arial"/>
          <w:b/>
          <w:bCs/>
          <w:i/>
          <w:iCs/>
          <w:sz w:val="24"/>
          <w:szCs w:val="24"/>
          <w:lang w:val="en-US"/>
        </w:rPr>
        <w:t>Chirwa v Transnet</w:t>
      </w:r>
      <w:r w:rsidR="00344451" w:rsidRPr="00925CB2">
        <w:rPr>
          <w:rFonts w:ascii="Arial" w:hAnsi="Arial" w:cs="Arial"/>
          <w:b/>
          <w:bCs/>
          <w:sz w:val="24"/>
          <w:szCs w:val="24"/>
          <w:lang w:val="en-US"/>
        </w:rPr>
        <w:t xml:space="preserve"> </w:t>
      </w:r>
      <w:r w:rsidR="00344451" w:rsidRPr="00925CB2">
        <w:rPr>
          <w:rFonts w:ascii="Arial" w:hAnsi="Arial" w:cs="Arial"/>
          <w:b/>
          <w:bCs/>
          <w:i/>
          <w:iCs/>
          <w:sz w:val="24"/>
          <w:szCs w:val="24"/>
          <w:lang w:val="en-US"/>
        </w:rPr>
        <w:t>Limited</w:t>
      </w:r>
      <w:r w:rsidR="00344451" w:rsidRPr="00925CB2">
        <w:rPr>
          <w:rStyle w:val="FootnoteReference"/>
          <w:rFonts w:ascii="Arial" w:hAnsi="Arial" w:cs="Arial"/>
          <w:sz w:val="24"/>
          <w:szCs w:val="24"/>
          <w:lang w:val="en-US"/>
        </w:rPr>
        <w:footnoteReference w:id="2"/>
      </w:r>
      <w:r w:rsidR="00B363CF" w:rsidRPr="00925CB2">
        <w:rPr>
          <w:rFonts w:ascii="Arial" w:hAnsi="Arial" w:cs="Arial"/>
          <w:sz w:val="24"/>
          <w:szCs w:val="24"/>
          <w:lang w:val="en-US"/>
        </w:rPr>
        <w:t xml:space="preserve">. </w:t>
      </w:r>
      <w:r w:rsidR="00BD3E56">
        <w:rPr>
          <w:rFonts w:ascii="Arial" w:hAnsi="Arial" w:cs="Arial"/>
          <w:sz w:val="24"/>
          <w:szCs w:val="24"/>
          <w:lang w:val="en-US"/>
        </w:rPr>
        <w:t>He argued that</w:t>
      </w:r>
      <w:r w:rsidR="00792EEF" w:rsidRPr="00925CB2">
        <w:rPr>
          <w:rFonts w:ascii="Arial" w:hAnsi="Arial" w:cs="Arial"/>
          <w:sz w:val="24"/>
          <w:szCs w:val="24"/>
          <w:lang w:val="en-US"/>
        </w:rPr>
        <w:t xml:space="preserve"> </w:t>
      </w:r>
      <w:r w:rsidR="00852F89" w:rsidRPr="00925CB2">
        <w:rPr>
          <w:rFonts w:ascii="Arial" w:hAnsi="Arial" w:cs="Arial"/>
          <w:sz w:val="24"/>
          <w:szCs w:val="24"/>
          <w:lang w:val="en-US"/>
        </w:rPr>
        <w:t xml:space="preserve">this court must adjudicate this matter </w:t>
      </w:r>
      <w:r w:rsidR="007625D2" w:rsidRPr="00925CB2">
        <w:rPr>
          <w:rFonts w:ascii="Arial" w:hAnsi="Arial" w:cs="Arial"/>
          <w:sz w:val="24"/>
          <w:szCs w:val="24"/>
          <w:lang w:val="en-US"/>
        </w:rPr>
        <w:t xml:space="preserve">in line with </w:t>
      </w:r>
      <w:r w:rsidR="003D4A50" w:rsidRPr="00925CB2">
        <w:rPr>
          <w:rFonts w:ascii="Arial" w:hAnsi="Arial" w:cs="Arial"/>
          <w:sz w:val="24"/>
          <w:szCs w:val="24"/>
          <w:lang w:val="en-US"/>
        </w:rPr>
        <w:t>the p</w:t>
      </w:r>
      <w:r w:rsidRPr="00925CB2">
        <w:rPr>
          <w:rFonts w:ascii="Arial" w:hAnsi="Arial" w:cs="Arial"/>
          <w:sz w:val="24"/>
          <w:szCs w:val="24"/>
          <w:lang w:val="en-US"/>
        </w:rPr>
        <w:t xml:space="preserve">ractice </w:t>
      </w:r>
      <w:r w:rsidR="005C25AD">
        <w:rPr>
          <w:rFonts w:ascii="Arial" w:hAnsi="Arial" w:cs="Arial"/>
          <w:sz w:val="24"/>
          <w:szCs w:val="24"/>
          <w:lang w:val="en-US"/>
        </w:rPr>
        <w:t xml:space="preserve">of </w:t>
      </w:r>
      <w:r w:rsidR="0070661E" w:rsidRPr="00925CB2">
        <w:rPr>
          <w:rFonts w:ascii="Arial" w:hAnsi="Arial" w:cs="Arial"/>
          <w:sz w:val="24"/>
          <w:szCs w:val="24"/>
          <w:lang w:val="en-US"/>
        </w:rPr>
        <w:t xml:space="preserve">this Division in </w:t>
      </w:r>
      <w:r w:rsidR="006C0BE9" w:rsidRPr="00925CB2">
        <w:rPr>
          <w:rFonts w:ascii="Arial" w:hAnsi="Arial" w:cs="Arial"/>
          <w:sz w:val="24"/>
          <w:szCs w:val="24"/>
          <w:lang w:val="en-US"/>
        </w:rPr>
        <w:t>similar matters. He urged this court to hear the matter</w:t>
      </w:r>
      <w:r w:rsidR="00DF3C83" w:rsidRPr="00925CB2">
        <w:rPr>
          <w:rFonts w:ascii="Arial" w:hAnsi="Arial" w:cs="Arial"/>
          <w:sz w:val="24"/>
          <w:szCs w:val="24"/>
          <w:lang w:val="en-US"/>
        </w:rPr>
        <w:t xml:space="preserve">. </w:t>
      </w:r>
      <w:r w:rsidR="008D0F99" w:rsidRPr="00925CB2">
        <w:rPr>
          <w:rFonts w:ascii="Arial" w:hAnsi="Arial" w:cs="Arial"/>
          <w:sz w:val="24"/>
          <w:szCs w:val="24"/>
          <w:lang w:val="en-US"/>
        </w:rPr>
        <w:t xml:space="preserve"> He relied on </w:t>
      </w:r>
      <w:r w:rsidR="008D0F99" w:rsidRPr="00925CB2">
        <w:rPr>
          <w:rFonts w:ascii="Arial" w:hAnsi="Arial" w:cs="Arial"/>
          <w:b/>
          <w:bCs/>
          <w:i/>
          <w:iCs/>
          <w:sz w:val="24"/>
          <w:szCs w:val="24"/>
          <w:lang w:val="en-US"/>
        </w:rPr>
        <w:t xml:space="preserve">Fredericks </w:t>
      </w:r>
      <w:r w:rsidR="008D0F99" w:rsidRPr="00925CB2">
        <w:rPr>
          <w:rFonts w:ascii="Arial" w:hAnsi="Arial" w:cs="Arial"/>
          <w:b/>
          <w:bCs/>
          <w:i/>
          <w:iCs/>
          <w:sz w:val="24"/>
          <w:szCs w:val="24"/>
          <w:lang w:val="en-US"/>
        </w:rPr>
        <w:lastRenderedPageBreak/>
        <w:t>v MEC for Education and Training Eastern Cape and Others</w:t>
      </w:r>
      <w:r w:rsidR="008D0F99" w:rsidRPr="00925CB2">
        <w:rPr>
          <w:rStyle w:val="FootnoteReference"/>
          <w:rFonts w:ascii="Arial" w:hAnsi="Arial" w:cs="Arial"/>
          <w:b/>
          <w:bCs/>
          <w:sz w:val="24"/>
          <w:szCs w:val="24"/>
          <w:lang w:val="en-US"/>
        </w:rPr>
        <w:footnoteReference w:id="3"/>
      </w:r>
      <w:r w:rsidR="008D0F99" w:rsidRPr="00925CB2">
        <w:rPr>
          <w:rFonts w:ascii="Arial" w:hAnsi="Arial" w:cs="Arial"/>
          <w:b/>
          <w:bCs/>
          <w:sz w:val="24"/>
          <w:szCs w:val="24"/>
          <w:lang w:val="en-US"/>
        </w:rPr>
        <w:t xml:space="preserve">  </w:t>
      </w:r>
      <w:r w:rsidR="008D0F99" w:rsidRPr="00925CB2">
        <w:rPr>
          <w:rFonts w:ascii="Arial" w:hAnsi="Arial" w:cs="Arial"/>
          <w:sz w:val="24"/>
          <w:szCs w:val="24"/>
          <w:lang w:val="en-US"/>
        </w:rPr>
        <w:t xml:space="preserve">for the submission that </w:t>
      </w:r>
      <w:r w:rsidR="002B407C" w:rsidRPr="00925CB2">
        <w:rPr>
          <w:rFonts w:ascii="Arial" w:hAnsi="Arial" w:cs="Arial"/>
          <w:sz w:val="24"/>
          <w:szCs w:val="24"/>
          <w:lang w:val="en-US"/>
        </w:rPr>
        <w:t xml:space="preserve">section 157 of the </w:t>
      </w:r>
      <w:proofErr w:type="spellStart"/>
      <w:r w:rsidR="002B407C" w:rsidRPr="00925CB2">
        <w:rPr>
          <w:rFonts w:ascii="Arial" w:hAnsi="Arial" w:cs="Arial"/>
          <w:sz w:val="24"/>
          <w:szCs w:val="24"/>
          <w:lang w:val="en-US"/>
        </w:rPr>
        <w:t>Labour</w:t>
      </w:r>
      <w:proofErr w:type="spellEnd"/>
      <w:r w:rsidR="002B407C" w:rsidRPr="00925CB2">
        <w:rPr>
          <w:rFonts w:ascii="Arial" w:hAnsi="Arial" w:cs="Arial"/>
          <w:sz w:val="24"/>
          <w:szCs w:val="24"/>
          <w:lang w:val="en-US"/>
        </w:rPr>
        <w:t xml:space="preserve"> Relations Act 66 of 1995, as amended, has the effect of depriving the High Court of jurisdiction in matters that the </w:t>
      </w:r>
      <w:proofErr w:type="spellStart"/>
      <w:r w:rsidR="002B407C" w:rsidRPr="00925CB2">
        <w:rPr>
          <w:rFonts w:ascii="Arial" w:hAnsi="Arial" w:cs="Arial"/>
          <w:sz w:val="24"/>
          <w:szCs w:val="24"/>
          <w:lang w:val="en-US"/>
        </w:rPr>
        <w:t>Labour</w:t>
      </w:r>
      <w:proofErr w:type="spellEnd"/>
      <w:r w:rsidR="002B407C" w:rsidRPr="00925CB2">
        <w:rPr>
          <w:rFonts w:ascii="Arial" w:hAnsi="Arial" w:cs="Arial"/>
          <w:sz w:val="24"/>
          <w:szCs w:val="24"/>
          <w:lang w:val="en-US"/>
        </w:rPr>
        <w:t xml:space="preserve"> Court is required to decide except where the </w:t>
      </w:r>
      <w:proofErr w:type="spellStart"/>
      <w:r w:rsidR="002B407C" w:rsidRPr="00925CB2">
        <w:rPr>
          <w:rFonts w:ascii="Arial" w:hAnsi="Arial" w:cs="Arial"/>
          <w:sz w:val="24"/>
          <w:szCs w:val="24"/>
          <w:lang w:val="en-US"/>
        </w:rPr>
        <w:t>Labour</w:t>
      </w:r>
      <w:proofErr w:type="spellEnd"/>
      <w:r w:rsidR="002B407C" w:rsidRPr="00925CB2">
        <w:rPr>
          <w:rFonts w:ascii="Arial" w:hAnsi="Arial" w:cs="Arial"/>
          <w:sz w:val="24"/>
          <w:szCs w:val="24"/>
          <w:lang w:val="en-US"/>
        </w:rPr>
        <w:t xml:space="preserve"> Relations Act 66 of 1995 </w:t>
      </w:r>
      <w:r w:rsidR="008364B3" w:rsidRPr="00925CB2">
        <w:rPr>
          <w:rFonts w:ascii="Arial" w:hAnsi="Arial" w:cs="Arial"/>
          <w:sz w:val="24"/>
          <w:szCs w:val="24"/>
          <w:lang w:val="en-US"/>
        </w:rPr>
        <w:t>(‘</w:t>
      </w:r>
      <w:r w:rsidR="002B407C" w:rsidRPr="00925CB2">
        <w:rPr>
          <w:rFonts w:ascii="Arial" w:hAnsi="Arial" w:cs="Arial"/>
          <w:sz w:val="24"/>
          <w:szCs w:val="24"/>
          <w:lang w:val="en-US"/>
        </w:rPr>
        <w:t>the LRA</w:t>
      </w:r>
      <w:r w:rsidR="008364B3" w:rsidRPr="00925CB2">
        <w:rPr>
          <w:rFonts w:ascii="Arial" w:hAnsi="Arial" w:cs="Arial"/>
          <w:sz w:val="24"/>
          <w:szCs w:val="24"/>
          <w:lang w:val="en-US"/>
        </w:rPr>
        <w:t>’</w:t>
      </w:r>
      <w:r w:rsidR="002B407C" w:rsidRPr="00925CB2">
        <w:rPr>
          <w:rFonts w:ascii="Arial" w:hAnsi="Arial" w:cs="Arial"/>
          <w:sz w:val="24"/>
          <w:szCs w:val="24"/>
          <w:lang w:val="en-US"/>
        </w:rPr>
        <w:t xml:space="preserve">) provides otherwise. </w:t>
      </w:r>
    </w:p>
    <w:p w14:paraId="461927EB" w14:textId="1F92D973" w:rsidR="009B3C99" w:rsidRPr="00925CB2" w:rsidRDefault="00B4178A" w:rsidP="008D0F99">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FC2F7E">
        <w:rPr>
          <w:rFonts w:ascii="Arial" w:hAnsi="Arial" w:cs="Arial"/>
          <w:sz w:val="24"/>
          <w:szCs w:val="24"/>
          <w:lang w:val="en-US"/>
        </w:rPr>
        <w:t>24</w:t>
      </w:r>
      <w:r w:rsidRPr="00925CB2">
        <w:rPr>
          <w:rFonts w:ascii="Arial" w:hAnsi="Arial" w:cs="Arial"/>
          <w:sz w:val="24"/>
          <w:szCs w:val="24"/>
          <w:lang w:val="en-US"/>
        </w:rPr>
        <w:t>]</w:t>
      </w:r>
      <w:r w:rsidR="00DC45C4" w:rsidRPr="00925CB2">
        <w:rPr>
          <w:rFonts w:ascii="Arial" w:hAnsi="Arial" w:cs="Arial"/>
          <w:sz w:val="24"/>
          <w:szCs w:val="24"/>
          <w:lang w:val="en-US"/>
        </w:rPr>
        <w:t xml:space="preserve"> </w:t>
      </w:r>
      <w:r w:rsidR="008364B3" w:rsidRPr="00925CB2">
        <w:rPr>
          <w:rFonts w:ascii="Arial" w:hAnsi="Arial" w:cs="Arial"/>
          <w:sz w:val="24"/>
          <w:szCs w:val="24"/>
          <w:lang w:val="en-US"/>
        </w:rPr>
        <w:tab/>
      </w:r>
      <w:r w:rsidR="00792EEF" w:rsidRPr="00925CB2">
        <w:rPr>
          <w:rFonts w:ascii="Arial" w:hAnsi="Arial" w:cs="Arial"/>
          <w:sz w:val="24"/>
          <w:szCs w:val="24"/>
          <w:lang w:val="en-US"/>
        </w:rPr>
        <w:t>I</w:t>
      </w:r>
      <w:r w:rsidR="002B407C" w:rsidRPr="00925CB2">
        <w:rPr>
          <w:rFonts w:ascii="Arial" w:hAnsi="Arial" w:cs="Arial"/>
          <w:sz w:val="24"/>
          <w:szCs w:val="24"/>
          <w:lang w:val="en-US"/>
        </w:rPr>
        <w:t xml:space="preserve">n </w:t>
      </w:r>
      <w:r w:rsidR="002B407C" w:rsidRPr="00925CB2">
        <w:rPr>
          <w:rFonts w:ascii="Arial" w:hAnsi="Arial" w:cs="Arial"/>
          <w:i/>
          <w:iCs/>
          <w:sz w:val="24"/>
          <w:szCs w:val="24"/>
          <w:lang w:val="en-US"/>
        </w:rPr>
        <w:t>Chirwa</w:t>
      </w:r>
      <w:r w:rsidR="002B407C" w:rsidRPr="00925CB2">
        <w:rPr>
          <w:rStyle w:val="FootnoteReference"/>
          <w:rFonts w:ascii="Arial" w:hAnsi="Arial" w:cs="Arial"/>
          <w:sz w:val="24"/>
          <w:szCs w:val="24"/>
          <w:lang w:val="en-US"/>
        </w:rPr>
        <w:footnoteReference w:id="4"/>
      </w:r>
      <w:r w:rsidR="002B407C" w:rsidRPr="00925CB2">
        <w:rPr>
          <w:rFonts w:ascii="Arial" w:hAnsi="Arial" w:cs="Arial"/>
          <w:sz w:val="24"/>
          <w:szCs w:val="24"/>
          <w:lang w:val="en-US"/>
        </w:rPr>
        <w:t xml:space="preserve"> a distinction is drawn between a scenario where reliance is placed upon a violation of the provisions of the LRA and a scenario such as </w:t>
      </w:r>
      <w:r w:rsidR="008364B3" w:rsidRPr="00925CB2">
        <w:rPr>
          <w:rFonts w:ascii="Arial" w:hAnsi="Arial" w:cs="Arial"/>
          <w:sz w:val="24"/>
          <w:szCs w:val="24"/>
          <w:lang w:val="en-US"/>
        </w:rPr>
        <w:t>in Fredericks</w:t>
      </w:r>
      <w:r w:rsidR="002B407C" w:rsidRPr="00925CB2">
        <w:rPr>
          <w:rFonts w:ascii="Arial" w:hAnsi="Arial" w:cs="Arial"/>
          <w:sz w:val="24"/>
          <w:szCs w:val="24"/>
          <w:lang w:val="en-US"/>
        </w:rPr>
        <w:t xml:space="preserve"> (and in this </w:t>
      </w:r>
      <w:r w:rsidR="00925CB2" w:rsidRPr="00925CB2">
        <w:rPr>
          <w:rFonts w:ascii="Arial" w:hAnsi="Arial" w:cs="Arial"/>
          <w:sz w:val="24"/>
          <w:szCs w:val="24"/>
          <w:lang w:val="en-US"/>
        </w:rPr>
        <w:t>matter) where</w:t>
      </w:r>
      <w:r w:rsidR="002B407C" w:rsidRPr="00925CB2">
        <w:rPr>
          <w:rFonts w:ascii="Arial" w:hAnsi="Arial" w:cs="Arial"/>
          <w:sz w:val="24"/>
          <w:szCs w:val="24"/>
          <w:lang w:val="en-US"/>
        </w:rPr>
        <w:t xml:space="preserve"> a litigant does not place such reliance.  </w:t>
      </w:r>
      <w:r w:rsidR="00792EEF" w:rsidRPr="00925CB2">
        <w:rPr>
          <w:rFonts w:ascii="Arial" w:hAnsi="Arial" w:cs="Arial"/>
          <w:sz w:val="24"/>
          <w:szCs w:val="24"/>
          <w:lang w:val="en-US"/>
        </w:rPr>
        <w:t>T</w:t>
      </w:r>
      <w:r w:rsidR="002B407C" w:rsidRPr="00925CB2">
        <w:rPr>
          <w:rFonts w:ascii="Arial" w:hAnsi="Arial" w:cs="Arial"/>
          <w:sz w:val="24"/>
          <w:szCs w:val="24"/>
          <w:lang w:val="en-US"/>
        </w:rPr>
        <w:t>he applicant seeks specific performance and expressly places reliance on the enforcement of a contract between the parties</w:t>
      </w:r>
      <w:r w:rsidR="00792EEF" w:rsidRPr="00925CB2">
        <w:rPr>
          <w:rFonts w:ascii="Arial" w:hAnsi="Arial" w:cs="Arial"/>
          <w:sz w:val="24"/>
          <w:szCs w:val="24"/>
          <w:lang w:val="en-US"/>
        </w:rPr>
        <w:t xml:space="preserve">. In </w:t>
      </w:r>
      <w:r w:rsidR="002B407C" w:rsidRPr="00925CB2">
        <w:rPr>
          <w:rFonts w:ascii="Arial" w:hAnsi="Arial" w:cs="Arial"/>
          <w:sz w:val="24"/>
          <w:szCs w:val="24"/>
          <w:lang w:val="en-US"/>
        </w:rPr>
        <w:t xml:space="preserve">this </w:t>
      </w:r>
      <w:r w:rsidR="008364B3" w:rsidRPr="00925CB2">
        <w:rPr>
          <w:rFonts w:ascii="Arial" w:hAnsi="Arial" w:cs="Arial"/>
          <w:sz w:val="24"/>
          <w:szCs w:val="24"/>
          <w:lang w:val="en-US"/>
        </w:rPr>
        <w:t>regard he</w:t>
      </w:r>
      <w:r w:rsidR="00792EEF" w:rsidRPr="00925CB2">
        <w:rPr>
          <w:rFonts w:ascii="Arial" w:hAnsi="Arial" w:cs="Arial"/>
          <w:sz w:val="24"/>
          <w:szCs w:val="24"/>
          <w:lang w:val="en-US"/>
        </w:rPr>
        <w:t xml:space="preserve"> relied </w:t>
      </w:r>
      <w:r w:rsidR="002B407C" w:rsidRPr="00925CB2">
        <w:rPr>
          <w:rFonts w:ascii="Arial" w:hAnsi="Arial" w:cs="Arial"/>
          <w:sz w:val="24"/>
          <w:szCs w:val="24"/>
          <w:lang w:val="en-US"/>
        </w:rPr>
        <w:t xml:space="preserve">on </w:t>
      </w:r>
      <w:proofErr w:type="spellStart"/>
      <w:r w:rsidR="002B407C" w:rsidRPr="00925CB2">
        <w:rPr>
          <w:rFonts w:ascii="Arial" w:hAnsi="Arial" w:cs="Arial"/>
          <w:b/>
          <w:bCs/>
          <w:i/>
          <w:iCs/>
          <w:sz w:val="24"/>
          <w:szCs w:val="24"/>
          <w:lang w:val="en-US"/>
        </w:rPr>
        <w:t>Fedlif</w:t>
      </w:r>
      <w:r w:rsidR="0087250C" w:rsidRPr="00925CB2">
        <w:rPr>
          <w:rFonts w:ascii="Arial" w:hAnsi="Arial" w:cs="Arial"/>
          <w:b/>
          <w:bCs/>
          <w:i/>
          <w:iCs/>
          <w:sz w:val="24"/>
          <w:szCs w:val="24"/>
          <w:lang w:val="en-US"/>
        </w:rPr>
        <w:t>e</w:t>
      </w:r>
      <w:proofErr w:type="spellEnd"/>
      <w:r w:rsidR="0087250C" w:rsidRPr="00925CB2">
        <w:rPr>
          <w:rFonts w:ascii="Arial" w:hAnsi="Arial" w:cs="Arial"/>
          <w:b/>
          <w:bCs/>
          <w:i/>
          <w:iCs/>
          <w:sz w:val="24"/>
          <w:szCs w:val="24"/>
          <w:lang w:val="en-US"/>
        </w:rPr>
        <w:t xml:space="preserve"> </w:t>
      </w:r>
      <w:r w:rsidR="002B407C" w:rsidRPr="00925CB2">
        <w:rPr>
          <w:rFonts w:ascii="Arial" w:hAnsi="Arial" w:cs="Arial"/>
          <w:b/>
          <w:bCs/>
          <w:i/>
          <w:iCs/>
          <w:sz w:val="24"/>
          <w:szCs w:val="24"/>
          <w:lang w:val="en-US"/>
        </w:rPr>
        <w:t xml:space="preserve">Assurance Ltd v </w:t>
      </w:r>
      <w:proofErr w:type="spellStart"/>
      <w:r w:rsidR="002B407C" w:rsidRPr="00925CB2">
        <w:rPr>
          <w:rFonts w:ascii="Arial" w:hAnsi="Arial" w:cs="Arial"/>
          <w:b/>
          <w:bCs/>
          <w:i/>
          <w:iCs/>
          <w:sz w:val="24"/>
          <w:szCs w:val="24"/>
          <w:lang w:val="en-US"/>
        </w:rPr>
        <w:t>Wolfaardt</w:t>
      </w:r>
      <w:proofErr w:type="spellEnd"/>
      <w:r w:rsidR="002B407C" w:rsidRPr="00925CB2">
        <w:rPr>
          <w:rStyle w:val="FootnoteReference"/>
          <w:rFonts w:ascii="Arial" w:hAnsi="Arial" w:cs="Arial"/>
          <w:b/>
          <w:bCs/>
          <w:sz w:val="24"/>
          <w:szCs w:val="24"/>
          <w:lang w:val="en-US"/>
        </w:rPr>
        <w:footnoteReference w:id="5"/>
      </w:r>
      <w:r w:rsidRPr="00925CB2">
        <w:rPr>
          <w:rFonts w:ascii="Arial" w:hAnsi="Arial" w:cs="Arial"/>
          <w:b/>
          <w:bCs/>
          <w:sz w:val="24"/>
          <w:szCs w:val="24"/>
          <w:lang w:val="en-US"/>
        </w:rPr>
        <w:t xml:space="preserve"> </w:t>
      </w:r>
      <w:r w:rsidRPr="00925CB2">
        <w:rPr>
          <w:rFonts w:ascii="Arial" w:hAnsi="Arial" w:cs="Arial"/>
          <w:sz w:val="24"/>
          <w:szCs w:val="24"/>
          <w:lang w:val="en-US"/>
        </w:rPr>
        <w:t>and on</w:t>
      </w:r>
      <w:r w:rsidRPr="00925CB2">
        <w:rPr>
          <w:rFonts w:ascii="Arial" w:hAnsi="Arial" w:cs="Arial"/>
          <w:b/>
          <w:bCs/>
          <w:sz w:val="24"/>
          <w:szCs w:val="24"/>
          <w:lang w:val="en-US"/>
        </w:rPr>
        <w:t xml:space="preserve"> </w:t>
      </w:r>
      <w:r w:rsidRPr="00925CB2">
        <w:rPr>
          <w:rFonts w:ascii="Arial" w:hAnsi="Arial" w:cs="Arial"/>
          <w:b/>
          <w:bCs/>
          <w:i/>
          <w:iCs/>
          <w:sz w:val="24"/>
          <w:szCs w:val="24"/>
          <w:lang w:val="en-US"/>
        </w:rPr>
        <w:t>Makhanya v University of Zululand</w:t>
      </w:r>
      <w:r w:rsidRPr="00925CB2">
        <w:rPr>
          <w:rStyle w:val="FootnoteReference"/>
          <w:rFonts w:ascii="Arial" w:hAnsi="Arial" w:cs="Arial"/>
          <w:b/>
          <w:bCs/>
          <w:sz w:val="24"/>
          <w:szCs w:val="24"/>
          <w:lang w:val="en-US"/>
        </w:rPr>
        <w:footnoteReference w:id="6"/>
      </w:r>
      <w:r w:rsidRPr="00925CB2">
        <w:rPr>
          <w:rFonts w:ascii="Arial" w:hAnsi="Arial" w:cs="Arial"/>
          <w:b/>
          <w:bCs/>
          <w:sz w:val="24"/>
          <w:szCs w:val="24"/>
          <w:lang w:val="en-US"/>
        </w:rPr>
        <w:t xml:space="preserve">.  </w:t>
      </w:r>
    </w:p>
    <w:p w14:paraId="1BBC9D7A" w14:textId="66AE3EE1" w:rsidR="002B407C" w:rsidRPr="00925CB2" w:rsidRDefault="009B3C99" w:rsidP="00404E2D">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490361">
        <w:rPr>
          <w:rFonts w:ascii="Arial" w:hAnsi="Arial" w:cs="Arial"/>
          <w:sz w:val="24"/>
          <w:szCs w:val="24"/>
          <w:lang w:val="en-US"/>
        </w:rPr>
        <w:t>2</w:t>
      </w:r>
      <w:r w:rsidR="00FC2F7E">
        <w:rPr>
          <w:rFonts w:ascii="Arial" w:hAnsi="Arial" w:cs="Arial"/>
          <w:sz w:val="24"/>
          <w:szCs w:val="24"/>
          <w:lang w:val="en-US"/>
        </w:rPr>
        <w:t>5</w:t>
      </w:r>
      <w:r w:rsidR="001323F3" w:rsidRPr="00925CB2">
        <w:rPr>
          <w:rFonts w:ascii="Arial" w:hAnsi="Arial" w:cs="Arial"/>
          <w:sz w:val="24"/>
          <w:szCs w:val="24"/>
          <w:lang w:val="en-US"/>
        </w:rPr>
        <w:t xml:space="preserve">] </w:t>
      </w:r>
      <w:r w:rsidR="001323F3" w:rsidRPr="00925CB2">
        <w:rPr>
          <w:rFonts w:ascii="Arial" w:hAnsi="Arial" w:cs="Arial"/>
          <w:sz w:val="24"/>
          <w:szCs w:val="24"/>
          <w:lang w:val="en-US"/>
        </w:rPr>
        <w:tab/>
      </w:r>
      <w:r w:rsidR="00404E2D" w:rsidRPr="00925CB2">
        <w:rPr>
          <w:rFonts w:ascii="Arial" w:hAnsi="Arial" w:cs="Arial"/>
          <w:sz w:val="24"/>
          <w:szCs w:val="24"/>
          <w:lang w:val="en-US"/>
        </w:rPr>
        <w:t xml:space="preserve">In dealing with urgency, he argued that the timetable set out by the applicant in the notice of motion was commensurate to the degree of urgency contended for by the applicant.  </w:t>
      </w:r>
      <w:r w:rsidR="00AE088C" w:rsidRPr="00925CB2">
        <w:rPr>
          <w:rFonts w:ascii="Arial" w:hAnsi="Arial" w:cs="Arial"/>
          <w:sz w:val="24"/>
          <w:szCs w:val="24"/>
          <w:lang w:val="en-US"/>
        </w:rPr>
        <w:t>He relied on</w:t>
      </w:r>
      <w:r w:rsidR="00AE088C" w:rsidRPr="00925CB2">
        <w:rPr>
          <w:rFonts w:ascii="Arial" w:hAnsi="Arial" w:cs="Arial"/>
          <w:b/>
          <w:bCs/>
          <w:sz w:val="24"/>
          <w:szCs w:val="24"/>
          <w:lang w:val="en-US"/>
        </w:rPr>
        <w:t xml:space="preserve"> </w:t>
      </w:r>
      <w:r w:rsidR="00AE088C" w:rsidRPr="00925CB2">
        <w:rPr>
          <w:rFonts w:ascii="Arial" w:hAnsi="Arial" w:cs="Arial"/>
          <w:b/>
          <w:bCs/>
          <w:i/>
          <w:iCs/>
          <w:sz w:val="24"/>
          <w:szCs w:val="24"/>
          <w:lang w:val="en-US"/>
        </w:rPr>
        <w:t>Harvey v Niland</w:t>
      </w:r>
      <w:r w:rsidR="00524083" w:rsidRPr="00925CB2">
        <w:rPr>
          <w:rFonts w:ascii="Arial" w:hAnsi="Arial" w:cs="Arial"/>
          <w:b/>
          <w:bCs/>
          <w:i/>
          <w:iCs/>
          <w:sz w:val="24"/>
          <w:szCs w:val="24"/>
          <w:lang w:val="en-US"/>
        </w:rPr>
        <w:t xml:space="preserve"> and Others</w:t>
      </w:r>
      <w:r w:rsidR="00AE088C" w:rsidRPr="00925CB2">
        <w:rPr>
          <w:rStyle w:val="FootnoteReference"/>
          <w:rFonts w:ascii="Arial" w:hAnsi="Arial" w:cs="Arial"/>
          <w:b/>
          <w:bCs/>
          <w:sz w:val="24"/>
          <w:szCs w:val="24"/>
          <w:lang w:val="en-US"/>
        </w:rPr>
        <w:footnoteReference w:id="7"/>
      </w:r>
      <w:r w:rsidR="00AE088C" w:rsidRPr="00925CB2">
        <w:rPr>
          <w:rFonts w:ascii="Arial" w:hAnsi="Arial" w:cs="Arial"/>
          <w:b/>
          <w:bCs/>
          <w:sz w:val="24"/>
          <w:szCs w:val="24"/>
          <w:lang w:val="en-US"/>
        </w:rPr>
        <w:t xml:space="preserve"> </w:t>
      </w:r>
      <w:r w:rsidR="00AE088C" w:rsidRPr="00925CB2">
        <w:rPr>
          <w:rFonts w:ascii="Arial" w:hAnsi="Arial" w:cs="Arial"/>
          <w:sz w:val="24"/>
          <w:szCs w:val="24"/>
          <w:lang w:val="en-US"/>
        </w:rPr>
        <w:t>that the applicant has a right to determine time periods in urgent applications and the respondent must simply do the best he or she c</w:t>
      </w:r>
      <w:r w:rsidR="00CE16FD">
        <w:rPr>
          <w:rFonts w:ascii="Arial" w:hAnsi="Arial" w:cs="Arial"/>
          <w:sz w:val="24"/>
          <w:szCs w:val="24"/>
          <w:lang w:val="en-US"/>
        </w:rPr>
        <w:t>an</w:t>
      </w:r>
      <w:r w:rsidR="00654288">
        <w:rPr>
          <w:rFonts w:ascii="Arial" w:hAnsi="Arial" w:cs="Arial"/>
          <w:sz w:val="24"/>
          <w:szCs w:val="24"/>
          <w:lang w:val="en-US"/>
        </w:rPr>
        <w:t>,</w:t>
      </w:r>
      <w:r w:rsidR="00CE16FD">
        <w:rPr>
          <w:rFonts w:ascii="Arial" w:hAnsi="Arial" w:cs="Arial"/>
          <w:sz w:val="24"/>
          <w:szCs w:val="24"/>
          <w:lang w:val="en-US"/>
        </w:rPr>
        <w:t xml:space="preserve"> </w:t>
      </w:r>
      <w:r w:rsidR="001323F3">
        <w:rPr>
          <w:rFonts w:ascii="Arial" w:hAnsi="Arial" w:cs="Arial"/>
          <w:sz w:val="24"/>
          <w:szCs w:val="24"/>
          <w:lang w:val="en-US"/>
        </w:rPr>
        <w:t xml:space="preserve">to </w:t>
      </w:r>
      <w:r w:rsidR="001323F3" w:rsidRPr="00925CB2">
        <w:rPr>
          <w:rFonts w:ascii="Arial" w:hAnsi="Arial" w:cs="Arial"/>
          <w:sz w:val="24"/>
          <w:szCs w:val="24"/>
          <w:lang w:val="en-US"/>
        </w:rPr>
        <w:t>comply</w:t>
      </w:r>
      <w:r w:rsidR="00AE088C" w:rsidRPr="00925CB2">
        <w:rPr>
          <w:rFonts w:ascii="Arial" w:hAnsi="Arial" w:cs="Arial"/>
          <w:sz w:val="24"/>
          <w:szCs w:val="24"/>
          <w:lang w:val="en-US"/>
        </w:rPr>
        <w:t xml:space="preserve"> with them.  </w:t>
      </w:r>
      <w:r w:rsidR="00792EEF" w:rsidRPr="00925CB2">
        <w:rPr>
          <w:rFonts w:ascii="Arial" w:hAnsi="Arial" w:cs="Arial"/>
          <w:sz w:val="24"/>
          <w:szCs w:val="24"/>
          <w:lang w:val="en-US"/>
        </w:rPr>
        <w:t>T</w:t>
      </w:r>
      <w:r w:rsidR="00AE088C" w:rsidRPr="00925CB2">
        <w:rPr>
          <w:rFonts w:ascii="Arial" w:hAnsi="Arial" w:cs="Arial"/>
          <w:sz w:val="24"/>
          <w:szCs w:val="24"/>
          <w:lang w:val="en-US"/>
        </w:rPr>
        <w:t xml:space="preserve">he applicant and his family will suffer untold harm should he not receive his salary from September 2023. He distinguished the facts of this case from those in </w:t>
      </w:r>
      <w:proofErr w:type="spellStart"/>
      <w:r w:rsidR="00AE088C" w:rsidRPr="00E31632">
        <w:rPr>
          <w:rFonts w:ascii="Arial" w:hAnsi="Arial" w:cs="Arial"/>
          <w:b/>
          <w:bCs/>
          <w:i/>
          <w:iCs/>
          <w:sz w:val="24"/>
          <w:szCs w:val="24"/>
          <w:lang w:val="en-US"/>
        </w:rPr>
        <w:t>Matshidiso</w:t>
      </w:r>
      <w:proofErr w:type="spellEnd"/>
      <w:r w:rsidR="00AE088C" w:rsidRPr="00E31632">
        <w:rPr>
          <w:rFonts w:ascii="Arial" w:hAnsi="Arial" w:cs="Arial"/>
          <w:b/>
          <w:bCs/>
          <w:i/>
          <w:iCs/>
          <w:sz w:val="24"/>
          <w:szCs w:val="24"/>
          <w:lang w:val="en-US"/>
        </w:rPr>
        <w:t xml:space="preserve"> v Chief Executive Officer- South African Social Security </w:t>
      </w:r>
      <w:r w:rsidR="00AE088C" w:rsidRPr="00E31632">
        <w:rPr>
          <w:rFonts w:ascii="Arial" w:hAnsi="Arial" w:cs="Arial"/>
          <w:b/>
          <w:bCs/>
          <w:i/>
          <w:iCs/>
          <w:sz w:val="24"/>
          <w:szCs w:val="24"/>
          <w:lang w:val="en-US"/>
        </w:rPr>
        <w:lastRenderedPageBreak/>
        <w:t>Agency and Another</w:t>
      </w:r>
      <w:r w:rsidR="00AE088C" w:rsidRPr="00925CB2">
        <w:rPr>
          <w:rStyle w:val="FootnoteReference"/>
          <w:rFonts w:ascii="Arial" w:hAnsi="Arial" w:cs="Arial"/>
          <w:b/>
          <w:bCs/>
          <w:sz w:val="24"/>
          <w:szCs w:val="24"/>
          <w:lang w:val="en-US"/>
        </w:rPr>
        <w:footnoteReference w:id="8"/>
      </w:r>
      <w:r w:rsidR="00516F1B" w:rsidRPr="00925CB2">
        <w:rPr>
          <w:rFonts w:ascii="Arial" w:hAnsi="Arial" w:cs="Arial"/>
          <w:b/>
          <w:bCs/>
          <w:sz w:val="24"/>
          <w:szCs w:val="24"/>
          <w:lang w:val="en-US"/>
        </w:rPr>
        <w:t xml:space="preserve"> , </w:t>
      </w:r>
      <w:r w:rsidR="00516F1B" w:rsidRPr="00925CB2">
        <w:rPr>
          <w:rFonts w:ascii="Arial" w:hAnsi="Arial" w:cs="Arial"/>
          <w:sz w:val="24"/>
          <w:szCs w:val="24"/>
          <w:lang w:val="en-US"/>
        </w:rPr>
        <w:t xml:space="preserve">because the applicant therein had waited for three (3) months before instituting legal proceedings. </w:t>
      </w:r>
    </w:p>
    <w:p w14:paraId="737F005A" w14:textId="5B8CEDFE" w:rsidR="00404E2D" w:rsidRPr="00925CB2" w:rsidRDefault="00792EEF" w:rsidP="0019701D">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490361">
        <w:rPr>
          <w:rFonts w:ascii="Arial" w:hAnsi="Arial" w:cs="Arial"/>
          <w:sz w:val="24"/>
          <w:szCs w:val="24"/>
          <w:lang w:val="en-US"/>
        </w:rPr>
        <w:t>2</w:t>
      </w:r>
      <w:r w:rsidR="00FC2F7E">
        <w:rPr>
          <w:rFonts w:ascii="Arial" w:hAnsi="Arial" w:cs="Arial"/>
          <w:sz w:val="24"/>
          <w:szCs w:val="24"/>
          <w:lang w:val="en-US"/>
        </w:rPr>
        <w:t>6</w:t>
      </w:r>
      <w:proofErr w:type="gramStart"/>
      <w:r w:rsidRPr="00925CB2">
        <w:rPr>
          <w:rFonts w:ascii="Arial" w:hAnsi="Arial" w:cs="Arial"/>
          <w:sz w:val="24"/>
          <w:szCs w:val="24"/>
          <w:lang w:val="en-US"/>
        </w:rPr>
        <w:t xml:space="preserve">] </w:t>
      </w:r>
      <w:r w:rsidR="00404E2D" w:rsidRPr="00925CB2">
        <w:rPr>
          <w:rFonts w:ascii="Arial" w:hAnsi="Arial" w:cs="Arial"/>
          <w:sz w:val="24"/>
          <w:szCs w:val="24"/>
          <w:lang w:val="en-US"/>
        </w:rPr>
        <w:t xml:space="preserve"> </w:t>
      </w:r>
      <w:r w:rsidR="0019701D">
        <w:rPr>
          <w:rFonts w:ascii="Arial" w:hAnsi="Arial" w:cs="Arial"/>
          <w:sz w:val="24"/>
          <w:szCs w:val="24"/>
          <w:lang w:val="en-US"/>
        </w:rPr>
        <w:tab/>
      </w:r>
      <w:proofErr w:type="spellStart"/>
      <w:proofErr w:type="gramEnd"/>
      <w:r w:rsidR="00B612A6" w:rsidRPr="00925CB2">
        <w:rPr>
          <w:rFonts w:ascii="Arial" w:hAnsi="Arial" w:cs="Arial"/>
          <w:sz w:val="24"/>
          <w:szCs w:val="24"/>
          <w:lang w:val="en-US"/>
        </w:rPr>
        <w:t>Mr</w:t>
      </w:r>
      <w:proofErr w:type="spellEnd"/>
      <w:r w:rsidR="00B612A6" w:rsidRPr="00925CB2">
        <w:rPr>
          <w:rFonts w:ascii="Arial" w:hAnsi="Arial" w:cs="Arial"/>
          <w:sz w:val="24"/>
          <w:szCs w:val="24"/>
          <w:lang w:val="en-US"/>
        </w:rPr>
        <w:t xml:space="preserve"> Miller </w:t>
      </w:r>
      <w:r w:rsidR="001E103E" w:rsidRPr="00925CB2">
        <w:rPr>
          <w:rFonts w:ascii="Arial" w:hAnsi="Arial" w:cs="Arial"/>
          <w:sz w:val="24"/>
          <w:szCs w:val="24"/>
          <w:lang w:val="en-US"/>
        </w:rPr>
        <w:t>submitted</w:t>
      </w:r>
      <w:r w:rsidR="00B612A6" w:rsidRPr="00925CB2">
        <w:rPr>
          <w:rFonts w:ascii="Arial" w:hAnsi="Arial" w:cs="Arial"/>
          <w:sz w:val="24"/>
          <w:szCs w:val="24"/>
          <w:lang w:val="en-US"/>
        </w:rPr>
        <w:t xml:space="preserve"> that the matter is urgent based on the fact that barring the applicant to take up employment in the circumstances of this case is unlawful. </w:t>
      </w:r>
      <w:r w:rsidR="0019701D" w:rsidRPr="00925CB2">
        <w:rPr>
          <w:rFonts w:ascii="Arial" w:hAnsi="Arial" w:cs="Arial"/>
          <w:sz w:val="24"/>
          <w:szCs w:val="24"/>
          <w:lang w:val="en-US"/>
        </w:rPr>
        <w:t>He submitted</w:t>
      </w:r>
      <w:r w:rsidR="00404E2D" w:rsidRPr="00925CB2">
        <w:rPr>
          <w:rFonts w:ascii="Arial" w:hAnsi="Arial" w:cs="Arial"/>
          <w:sz w:val="24"/>
          <w:szCs w:val="24"/>
          <w:lang w:val="en-US"/>
        </w:rPr>
        <w:t xml:space="preserve"> that the applicant has made out a case for the relief sought. On the issue of </w:t>
      </w:r>
      <w:r w:rsidR="0019701D" w:rsidRPr="00925CB2">
        <w:rPr>
          <w:rFonts w:ascii="Arial" w:hAnsi="Arial" w:cs="Arial"/>
          <w:sz w:val="24"/>
          <w:szCs w:val="24"/>
          <w:lang w:val="en-US"/>
        </w:rPr>
        <w:t>costs,</w:t>
      </w:r>
      <w:r w:rsidR="00404E2D" w:rsidRPr="00925CB2">
        <w:rPr>
          <w:rFonts w:ascii="Arial" w:hAnsi="Arial" w:cs="Arial"/>
          <w:sz w:val="24"/>
          <w:szCs w:val="24"/>
          <w:lang w:val="en-US"/>
        </w:rPr>
        <w:t xml:space="preserve"> he submitted that the applicant is entitled to the costs of the application and of the hearing of the matter. </w:t>
      </w:r>
    </w:p>
    <w:p w14:paraId="72C3D746" w14:textId="76CBD0C9" w:rsidR="00E52237" w:rsidRPr="00925CB2" w:rsidRDefault="00E52237" w:rsidP="008D0F99">
      <w:pPr>
        <w:spacing w:line="480" w:lineRule="auto"/>
        <w:ind w:left="720" w:hanging="720"/>
        <w:jc w:val="both"/>
        <w:rPr>
          <w:rFonts w:ascii="Arial" w:hAnsi="Arial" w:cs="Arial"/>
          <w:i/>
          <w:iCs/>
          <w:color w:val="000000" w:themeColor="text1"/>
          <w:sz w:val="24"/>
          <w:szCs w:val="24"/>
          <w:lang w:val="en-US"/>
        </w:rPr>
      </w:pPr>
      <w:proofErr w:type="gramStart"/>
      <w:r w:rsidRPr="00925CB2">
        <w:rPr>
          <w:rFonts w:ascii="Arial" w:hAnsi="Arial" w:cs="Arial"/>
          <w:i/>
          <w:iCs/>
          <w:color w:val="000000" w:themeColor="text1"/>
          <w:sz w:val="24"/>
          <w:szCs w:val="24"/>
          <w:lang w:val="en-US"/>
        </w:rPr>
        <w:t>Respondents</w:t>
      </w:r>
      <w:proofErr w:type="gramEnd"/>
      <w:r w:rsidRPr="00925CB2">
        <w:rPr>
          <w:rFonts w:ascii="Arial" w:hAnsi="Arial" w:cs="Arial"/>
          <w:i/>
          <w:iCs/>
          <w:color w:val="000000" w:themeColor="text1"/>
          <w:sz w:val="24"/>
          <w:szCs w:val="24"/>
          <w:lang w:val="en-US"/>
        </w:rPr>
        <w:t xml:space="preserve"> submissions</w:t>
      </w:r>
    </w:p>
    <w:p w14:paraId="3E4CCD69" w14:textId="4E43DAAB" w:rsidR="009B3C99" w:rsidRPr="00925CB2" w:rsidRDefault="00772972" w:rsidP="008D0F99">
      <w:pPr>
        <w:spacing w:line="480" w:lineRule="auto"/>
        <w:ind w:left="720" w:hanging="720"/>
        <w:jc w:val="both"/>
        <w:rPr>
          <w:rFonts w:ascii="Arial" w:hAnsi="Arial" w:cs="Arial"/>
          <w:color w:val="000000" w:themeColor="text1"/>
          <w:sz w:val="24"/>
          <w:szCs w:val="24"/>
          <w:lang w:val="en-US"/>
        </w:rPr>
      </w:pPr>
      <w:r w:rsidRPr="00925CB2">
        <w:rPr>
          <w:rFonts w:ascii="Arial" w:hAnsi="Arial" w:cs="Arial"/>
          <w:color w:val="000000" w:themeColor="text1"/>
          <w:sz w:val="24"/>
          <w:szCs w:val="24"/>
          <w:lang w:val="en-US"/>
        </w:rPr>
        <w:t>[</w:t>
      </w:r>
      <w:r w:rsidR="00490361">
        <w:rPr>
          <w:rFonts w:ascii="Arial" w:hAnsi="Arial" w:cs="Arial"/>
          <w:color w:val="000000" w:themeColor="text1"/>
          <w:sz w:val="24"/>
          <w:szCs w:val="24"/>
          <w:lang w:val="en-US"/>
        </w:rPr>
        <w:t>2</w:t>
      </w:r>
      <w:r w:rsidR="00FC2F7E">
        <w:rPr>
          <w:rFonts w:ascii="Arial" w:hAnsi="Arial" w:cs="Arial"/>
          <w:color w:val="000000" w:themeColor="text1"/>
          <w:sz w:val="24"/>
          <w:szCs w:val="24"/>
          <w:lang w:val="en-US"/>
        </w:rPr>
        <w:t>7</w:t>
      </w:r>
      <w:r w:rsidRPr="00925CB2">
        <w:rPr>
          <w:rFonts w:ascii="Arial" w:hAnsi="Arial" w:cs="Arial"/>
          <w:color w:val="000000" w:themeColor="text1"/>
          <w:sz w:val="24"/>
          <w:szCs w:val="24"/>
          <w:lang w:val="en-US"/>
        </w:rPr>
        <w:t>]</w:t>
      </w:r>
      <w:r w:rsidRPr="00925CB2">
        <w:rPr>
          <w:rFonts w:ascii="Arial" w:hAnsi="Arial" w:cs="Arial"/>
          <w:b/>
          <w:bCs/>
          <w:color w:val="000000" w:themeColor="text1"/>
          <w:sz w:val="24"/>
          <w:szCs w:val="24"/>
          <w:lang w:val="en-US"/>
        </w:rPr>
        <w:t xml:space="preserve">    </w:t>
      </w:r>
      <w:proofErr w:type="spellStart"/>
      <w:r w:rsidR="00E52237" w:rsidRPr="00925CB2">
        <w:rPr>
          <w:rFonts w:ascii="Arial" w:hAnsi="Arial" w:cs="Arial"/>
          <w:color w:val="000000" w:themeColor="text1"/>
          <w:sz w:val="24"/>
          <w:szCs w:val="24"/>
          <w:lang w:val="en-US"/>
        </w:rPr>
        <w:t>Mr</w:t>
      </w:r>
      <w:proofErr w:type="spellEnd"/>
      <w:r w:rsidR="00E52237" w:rsidRPr="00925CB2">
        <w:rPr>
          <w:rFonts w:ascii="Arial" w:hAnsi="Arial" w:cs="Arial"/>
          <w:color w:val="000000" w:themeColor="text1"/>
          <w:sz w:val="24"/>
          <w:szCs w:val="24"/>
          <w:lang w:val="en-US"/>
        </w:rPr>
        <w:t xml:space="preserve"> Nhlapo submitted that the respondents were served with the application on 13 September 2023 and had to file their opposing affidavits by 15 September 2023. The applicant afforded himself two days to file a reply.  He submitted that there are no grounds for urgency. He argued that it has been held by the courts </w:t>
      </w:r>
      <w:proofErr w:type="gramStart"/>
      <w:r w:rsidR="00E52237" w:rsidRPr="00925CB2">
        <w:rPr>
          <w:rFonts w:ascii="Arial" w:hAnsi="Arial" w:cs="Arial"/>
          <w:color w:val="000000" w:themeColor="text1"/>
          <w:sz w:val="24"/>
          <w:szCs w:val="24"/>
          <w:lang w:val="en-US"/>
        </w:rPr>
        <w:t xml:space="preserve">that </w:t>
      </w:r>
      <w:r w:rsidRPr="00925CB2">
        <w:rPr>
          <w:rFonts w:ascii="Arial" w:hAnsi="Arial" w:cs="Arial"/>
          <w:color w:val="000000" w:themeColor="text1"/>
          <w:sz w:val="24"/>
          <w:szCs w:val="24"/>
          <w:lang w:val="en-US"/>
        </w:rPr>
        <w:t xml:space="preserve"> the</w:t>
      </w:r>
      <w:proofErr w:type="gramEnd"/>
      <w:r w:rsidRPr="00925CB2">
        <w:rPr>
          <w:rFonts w:ascii="Arial" w:hAnsi="Arial" w:cs="Arial"/>
          <w:color w:val="000000" w:themeColor="text1"/>
          <w:sz w:val="24"/>
          <w:szCs w:val="24"/>
          <w:lang w:val="en-US"/>
        </w:rPr>
        <w:t xml:space="preserve"> fact that one stands not to be paid a salary does not on its own establish urgency. In this regard he relied on </w:t>
      </w:r>
      <w:proofErr w:type="spellStart"/>
      <w:r w:rsidRPr="0019701D">
        <w:rPr>
          <w:rFonts w:ascii="Arial" w:hAnsi="Arial" w:cs="Arial"/>
          <w:b/>
          <w:bCs/>
          <w:i/>
          <w:iCs/>
          <w:color w:val="000000" w:themeColor="text1"/>
          <w:sz w:val="24"/>
          <w:szCs w:val="24"/>
          <w:lang w:val="en-US"/>
        </w:rPr>
        <w:t>Tshwaedi</w:t>
      </w:r>
      <w:proofErr w:type="spellEnd"/>
      <w:r w:rsidRPr="0019701D">
        <w:rPr>
          <w:rFonts w:ascii="Arial" w:hAnsi="Arial" w:cs="Arial"/>
          <w:b/>
          <w:bCs/>
          <w:i/>
          <w:iCs/>
          <w:color w:val="000000" w:themeColor="text1"/>
          <w:sz w:val="24"/>
          <w:szCs w:val="24"/>
          <w:lang w:val="en-US"/>
        </w:rPr>
        <w:t xml:space="preserve"> v Greater Louis Trichardt Transitional Council</w:t>
      </w:r>
      <w:r w:rsidRPr="00925CB2">
        <w:rPr>
          <w:rStyle w:val="FootnoteReference"/>
          <w:rFonts w:ascii="Arial" w:hAnsi="Arial" w:cs="Arial"/>
          <w:b/>
          <w:bCs/>
          <w:color w:val="000000" w:themeColor="text1"/>
          <w:sz w:val="24"/>
          <w:szCs w:val="24"/>
          <w:lang w:val="en-US"/>
        </w:rPr>
        <w:footnoteReference w:id="9"/>
      </w:r>
      <w:r w:rsidRPr="00925CB2">
        <w:rPr>
          <w:rFonts w:ascii="Arial" w:hAnsi="Arial" w:cs="Arial"/>
          <w:color w:val="000000" w:themeColor="text1"/>
          <w:sz w:val="24"/>
          <w:szCs w:val="24"/>
          <w:lang w:val="en-US"/>
        </w:rPr>
        <w:t>.</w:t>
      </w:r>
    </w:p>
    <w:p w14:paraId="69EE2DAD" w14:textId="5DDD775E" w:rsidR="00516F1B" w:rsidRPr="00925CB2" w:rsidRDefault="00516F1B" w:rsidP="008D0F99">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 xml:space="preserve"> </w:t>
      </w:r>
      <w:r w:rsidR="00772972" w:rsidRPr="00925CB2">
        <w:rPr>
          <w:rFonts w:ascii="Arial" w:hAnsi="Arial" w:cs="Arial"/>
          <w:sz w:val="24"/>
          <w:szCs w:val="24"/>
          <w:lang w:val="en-US"/>
        </w:rPr>
        <w:t>[</w:t>
      </w:r>
      <w:r w:rsidR="00490361">
        <w:rPr>
          <w:rFonts w:ascii="Arial" w:hAnsi="Arial" w:cs="Arial"/>
          <w:sz w:val="24"/>
          <w:szCs w:val="24"/>
          <w:lang w:val="en-US"/>
        </w:rPr>
        <w:t>2</w:t>
      </w:r>
      <w:r w:rsidR="00FC2F7E">
        <w:rPr>
          <w:rFonts w:ascii="Arial" w:hAnsi="Arial" w:cs="Arial"/>
          <w:sz w:val="24"/>
          <w:szCs w:val="24"/>
          <w:lang w:val="en-US"/>
        </w:rPr>
        <w:t>8</w:t>
      </w:r>
      <w:r w:rsidR="00772972" w:rsidRPr="00925CB2">
        <w:rPr>
          <w:rFonts w:ascii="Arial" w:hAnsi="Arial" w:cs="Arial"/>
          <w:sz w:val="24"/>
          <w:szCs w:val="24"/>
          <w:lang w:val="en-US"/>
        </w:rPr>
        <w:t xml:space="preserve">] </w:t>
      </w:r>
      <w:r w:rsidR="0091157E" w:rsidRPr="00925CB2">
        <w:rPr>
          <w:rFonts w:ascii="Arial" w:hAnsi="Arial" w:cs="Arial"/>
          <w:sz w:val="24"/>
          <w:szCs w:val="24"/>
          <w:lang w:val="en-US"/>
        </w:rPr>
        <w:t xml:space="preserve">  </w:t>
      </w:r>
      <w:r w:rsidR="002C7FF6" w:rsidRPr="00925CB2">
        <w:rPr>
          <w:rFonts w:ascii="Arial" w:hAnsi="Arial" w:cs="Arial"/>
          <w:sz w:val="24"/>
          <w:szCs w:val="24"/>
          <w:lang w:val="en-US"/>
        </w:rPr>
        <w:t xml:space="preserve">He submitted that there </w:t>
      </w:r>
      <w:r w:rsidR="00ED60CB" w:rsidRPr="00925CB2">
        <w:rPr>
          <w:rFonts w:ascii="Arial" w:hAnsi="Arial" w:cs="Arial"/>
          <w:sz w:val="24"/>
          <w:szCs w:val="24"/>
          <w:lang w:val="en-US"/>
        </w:rPr>
        <w:t>is no case made out for an interdict.</w:t>
      </w:r>
      <w:r w:rsidR="00FF3FCB" w:rsidRPr="00925CB2">
        <w:rPr>
          <w:rFonts w:ascii="Arial" w:hAnsi="Arial" w:cs="Arial"/>
          <w:sz w:val="24"/>
          <w:szCs w:val="24"/>
          <w:lang w:val="en-US"/>
        </w:rPr>
        <w:t xml:space="preserve"> On the issue of</w:t>
      </w:r>
      <w:r w:rsidR="002C047F" w:rsidRPr="00925CB2">
        <w:rPr>
          <w:rFonts w:ascii="Arial" w:hAnsi="Arial" w:cs="Arial"/>
          <w:sz w:val="24"/>
          <w:szCs w:val="24"/>
          <w:lang w:val="en-US"/>
        </w:rPr>
        <w:t xml:space="preserve"> </w:t>
      </w:r>
      <w:r w:rsidR="005E22CE" w:rsidRPr="00925CB2">
        <w:rPr>
          <w:rFonts w:ascii="Arial" w:hAnsi="Arial" w:cs="Arial"/>
          <w:sz w:val="24"/>
          <w:szCs w:val="24"/>
          <w:lang w:val="en-US"/>
        </w:rPr>
        <w:t>non-</w:t>
      </w:r>
      <w:proofErr w:type="gramStart"/>
      <w:r w:rsidR="00FF3FCB" w:rsidRPr="00925CB2">
        <w:rPr>
          <w:rFonts w:ascii="Arial" w:hAnsi="Arial" w:cs="Arial"/>
          <w:sz w:val="24"/>
          <w:szCs w:val="24"/>
          <w:lang w:val="en-US"/>
        </w:rPr>
        <w:t>disclosure</w:t>
      </w:r>
      <w:proofErr w:type="gramEnd"/>
      <w:r w:rsidR="00FF3FCB" w:rsidRPr="00925CB2">
        <w:rPr>
          <w:rFonts w:ascii="Arial" w:hAnsi="Arial" w:cs="Arial"/>
          <w:sz w:val="24"/>
          <w:szCs w:val="24"/>
          <w:lang w:val="en-US"/>
        </w:rPr>
        <w:t xml:space="preserve"> he submitted that</w:t>
      </w:r>
      <w:r w:rsidR="002C047F" w:rsidRPr="00925CB2">
        <w:rPr>
          <w:rFonts w:ascii="Arial" w:hAnsi="Arial" w:cs="Arial"/>
          <w:sz w:val="24"/>
          <w:szCs w:val="24"/>
          <w:lang w:val="en-US"/>
        </w:rPr>
        <w:t xml:space="preserve"> the applicant in submitting his application did not use the prescribed form as set out</w:t>
      </w:r>
      <w:r w:rsidR="0091157E" w:rsidRPr="00925CB2">
        <w:rPr>
          <w:rFonts w:ascii="Arial" w:hAnsi="Arial" w:cs="Arial"/>
          <w:sz w:val="24"/>
          <w:szCs w:val="24"/>
          <w:lang w:val="en-US"/>
        </w:rPr>
        <w:t xml:space="preserve"> in annexure C to the Regulations on Appointment and Conditions of Employment of senior managers.  He submitted that the form completed by the applicant is silent on the envisaged criminal conviction. According to the respondents this issue is significant because the </w:t>
      </w:r>
      <w:r w:rsidR="0091157E" w:rsidRPr="00925CB2">
        <w:rPr>
          <w:rFonts w:ascii="Arial" w:hAnsi="Arial" w:cs="Arial"/>
          <w:sz w:val="24"/>
          <w:szCs w:val="24"/>
          <w:lang w:val="en-US"/>
        </w:rPr>
        <w:lastRenderedPageBreak/>
        <w:t xml:space="preserve">applicant is currently facing charges </w:t>
      </w:r>
      <w:r w:rsidR="00404E2D" w:rsidRPr="00925CB2">
        <w:rPr>
          <w:rFonts w:ascii="Arial" w:hAnsi="Arial" w:cs="Arial"/>
          <w:sz w:val="24"/>
          <w:szCs w:val="24"/>
          <w:lang w:val="en-US"/>
        </w:rPr>
        <w:t xml:space="preserve">based </w:t>
      </w:r>
      <w:r w:rsidR="0091157E" w:rsidRPr="00925CB2">
        <w:rPr>
          <w:rFonts w:ascii="Arial" w:hAnsi="Arial" w:cs="Arial"/>
          <w:sz w:val="24"/>
          <w:szCs w:val="24"/>
          <w:lang w:val="en-US"/>
        </w:rPr>
        <w:t>on financial misconduct, fraud, and corruption.  He submitted that even at the interview the applicant</w:t>
      </w:r>
      <w:r w:rsidR="006F38CB" w:rsidRPr="00925CB2">
        <w:rPr>
          <w:rFonts w:ascii="Arial" w:hAnsi="Arial" w:cs="Arial"/>
          <w:sz w:val="24"/>
          <w:szCs w:val="24"/>
          <w:lang w:val="en-US"/>
        </w:rPr>
        <w:t xml:space="preserve"> did not specify that it was a criminal matter </w:t>
      </w:r>
      <w:r w:rsidR="00915A84">
        <w:rPr>
          <w:rFonts w:ascii="Arial" w:hAnsi="Arial" w:cs="Arial"/>
          <w:sz w:val="24"/>
          <w:szCs w:val="24"/>
          <w:lang w:val="en-US"/>
        </w:rPr>
        <w:t xml:space="preserve">that was pending </w:t>
      </w:r>
      <w:r w:rsidR="006F38CB" w:rsidRPr="00925CB2">
        <w:rPr>
          <w:rFonts w:ascii="Arial" w:hAnsi="Arial" w:cs="Arial"/>
          <w:sz w:val="24"/>
          <w:szCs w:val="24"/>
          <w:lang w:val="en-US"/>
        </w:rPr>
        <w:t xml:space="preserve">let alone that it involved financial misconduct, </w:t>
      </w:r>
      <w:proofErr w:type="gramStart"/>
      <w:r w:rsidR="006F38CB" w:rsidRPr="00925CB2">
        <w:rPr>
          <w:rFonts w:ascii="Arial" w:hAnsi="Arial" w:cs="Arial"/>
          <w:sz w:val="24"/>
          <w:szCs w:val="24"/>
          <w:lang w:val="en-US"/>
        </w:rPr>
        <w:t>fraud</w:t>
      </w:r>
      <w:proofErr w:type="gramEnd"/>
      <w:r w:rsidR="006F38CB" w:rsidRPr="00925CB2">
        <w:rPr>
          <w:rFonts w:ascii="Arial" w:hAnsi="Arial" w:cs="Arial"/>
          <w:sz w:val="24"/>
          <w:szCs w:val="24"/>
          <w:lang w:val="en-US"/>
        </w:rPr>
        <w:t xml:space="preserve"> and corruption. </w:t>
      </w:r>
    </w:p>
    <w:p w14:paraId="5F894734" w14:textId="457F04F9" w:rsidR="006F38CB" w:rsidRPr="00925CB2" w:rsidRDefault="005E22CE" w:rsidP="008D0F99">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490361">
        <w:rPr>
          <w:rFonts w:ascii="Arial" w:hAnsi="Arial" w:cs="Arial"/>
          <w:sz w:val="24"/>
          <w:szCs w:val="24"/>
          <w:lang w:val="en-US"/>
        </w:rPr>
        <w:t>2</w:t>
      </w:r>
      <w:r w:rsidR="00FC2F7E">
        <w:rPr>
          <w:rFonts w:ascii="Arial" w:hAnsi="Arial" w:cs="Arial"/>
          <w:sz w:val="24"/>
          <w:szCs w:val="24"/>
          <w:lang w:val="en-US"/>
        </w:rPr>
        <w:t>9</w:t>
      </w:r>
      <w:proofErr w:type="gramStart"/>
      <w:r w:rsidRPr="00925CB2">
        <w:rPr>
          <w:rFonts w:ascii="Arial" w:hAnsi="Arial" w:cs="Arial"/>
          <w:sz w:val="24"/>
          <w:szCs w:val="24"/>
          <w:lang w:val="en-US"/>
        </w:rPr>
        <w:t xml:space="preserve">] </w:t>
      </w:r>
      <w:r w:rsidR="006F38CB" w:rsidRPr="00925CB2">
        <w:rPr>
          <w:rFonts w:ascii="Arial" w:hAnsi="Arial" w:cs="Arial"/>
          <w:sz w:val="24"/>
          <w:szCs w:val="24"/>
          <w:lang w:val="en-US"/>
        </w:rPr>
        <w:t xml:space="preserve"> </w:t>
      </w:r>
      <w:r w:rsidR="0019701D">
        <w:rPr>
          <w:rFonts w:ascii="Arial" w:hAnsi="Arial" w:cs="Arial"/>
          <w:sz w:val="24"/>
          <w:szCs w:val="24"/>
          <w:lang w:val="en-US"/>
        </w:rPr>
        <w:tab/>
      </w:r>
      <w:proofErr w:type="gramEnd"/>
      <w:r w:rsidR="006F38CB" w:rsidRPr="00925CB2">
        <w:rPr>
          <w:rFonts w:ascii="Arial" w:hAnsi="Arial" w:cs="Arial"/>
          <w:sz w:val="24"/>
          <w:szCs w:val="24"/>
          <w:lang w:val="en-US"/>
        </w:rPr>
        <w:t>He submitted that the applicant does not deserve any assistance from the court because</w:t>
      </w:r>
      <w:r w:rsidRPr="00925CB2">
        <w:rPr>
          <w:rFonts w:ascii="Arial" w:hAnsi="Arial" w:cs="Arial"/>
          <w:sz w:val="24"/>
          <w:szCs w:val="24"/>
          <w:lang w:val="en-US"/>
        </w:rPr>
        <w:t xml:space="preserve"> he misled the court when he created an impression in the founding affidavit that he </w:t>
      </w:r>
      <w:r w:rsidR="001E103E" w:rsidRPr="00925CB2">
        <w:rPr>
          <w:rFonts w:ascii="Arial" w:hAnsi="Arial" w:cs="Arial"/>
          <w:sz w:val="24"/>
          <w:szCs w:val="24"/>
          <w:lang w:val="en-US"/>
        </w:rPr>
        <w:t>disclosed to the panel</w:t>
      </w:r>
      <w:r w:rsidR="00AE4AE1" w:rsidRPr="00925CB2">
        <w:rPr>
          <w:rFonts w:ascii="Arial" w:hAnsi="Arial" w:cs="Arial"/>
          <w:sz w:val="24"/>
          <w:szCs w:val="24"/>
          <w:lang w:val="en-US"/>
        </w:rPr>
        <w:t xml:space="preserve"> </w:t>
      </w:r>
      <w:r w:rsidRPr="00925CB2">
        <w:rPr>
          <w:rFonts w:ascii="Arial" w:hAnsi="Arial" w:cs="Arial"/>
          <w:sz w:val="24"/>
          <w:szCs w:val="24"/>
          <w:lang w:val="en-US"/>
        </w:rPr>
        <w:t xml:space="preserve"> that the </w:t>
      </w:r>
      <w:r w:rsidR="00915A84">
        <w:rPr>
          <w:rFonts w:ascii="Arial" w:hAnsi="Arial" w:cs="Arial"/>
          <w:sz w:val="24"/>
          <w:szCs w:val="24"/>
          <w:lang w:val="en-US"/>
        </w:rPr>
        <w:t xml:space="preserve">pending </w:t>
      </w:r>
      <w:r w:rsidRPr="00925CB2">
        <w:rPr>
          <w:rFonts w:ascii="Arial" w:hAnsi="Arial" w:cs="Arial"/>
          <w:sz w:val="24"/>
          <w:szCs w:val="24"/>
          <w:lang w:val="en-US"/>
        </w:rPr>
        <w:t>matter concern</w:t>
      </w:r>
      <w:r w:rsidR="00EA63AA">
        <w:rPr>
          <w:rFonts w:ascii="Arial" w:hAnsi="Arial" w:cs="Arial"/>
          <w:sz w:val="24"/>
          <w:szCs w:val="24"/>
          <w:lang w:val="en-US"/>
        </w:rPr>
        <w:t>ed</w:t>
      </w:r>
      <w:r w:rsidRPr="00925CB2">
        <w:rPr>
          <w:rFonts w:ascii="Arial" w:hAnsi="Arial" w:cs="Arial"/>
          <w:sz w:val="24"/>
          <w:szCs w:val="24"/>
          <w:lang w:val="en-US"/>
        </w:rPr>
        <w:t xml:space="preserve"> fraud.  That is not supported by the transcript. </w:t>
      </w:r>
    </w:p>
    <w:p w14:paraId="13F95C3B" w14:textId="129B1783" w:rsidR="00753E17" w:rsidRPr="00925CB2" w:rsidRDefault="005E22CE" w:rsidP="008D0F99">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FC2F7E">
        <w:rPr>
          <w:rFonts w:ascii="Arial" w:hAnsi="Arial" w:cs="Arial"/>
          <w:sz w:val="24"/>
          <w:szCs w:val="24"/>
          <w:lang w:val="en-US"/>
        </w:rPr>
        <w:t>30</w:t>
      </w:r>
      <w:r w:rsidRPr="00925CB2">
        <w:rPr>
          <w:rFonts w:ascii="Arial" w:hAnsi="Arial" w:cs="Arial"/>
          <w:sz w:val="24"/>
          <w:szCs w:val="24"/>
          <w:lang w:val="en-US"/>
        </w:rPr>
        <w:t xml:space="preserve">]   </w:t>
      </w:r>
      <w:r w:rsidR="00C80140">
        <w:rPr>
          <w:rFonts w:ascii="Arial" w:hAnsi="Arial" w:cs="Arial"/>
          <w:sz w:val="24"/>
          <w:szCs w:val="24"/>
          <w:lang w:val="en-US"/>
        </w:rPr>
        <w:tab/>
      </w:r>
      <w:r w:rsidRPr="00925CB2">
        <w:rPr>
          <w:rFonts w:ascii="Arial" w:hAnsi="Arial" w:cs="Arial"/>
          <w:sz w:val="24"/>
          <w:szCs w:val="24"/>
          <w:lang w:val="en-US"/>
        </w:rPr>
        <w:t xml:space="preserve">He relied on </w:t>
      </w:r>
      <w:r w:rsidRPr="00C80140">
        <w:rPr>
          <w:rFonts w:ascii="Arial" w:hAnsi="Arial" w:cs="Arial"/>
          <w:b/>
          <w:bCs/>
          <w:i/>
          <w:iCs/>
          <w:sz w:val="24"/>
          <w:szCs w:val="24"/>
          <w:lang w:val="en-US"/>
        </w:rPr>
        <w:t xml:space="preserve">Eskom Holdings Ltd v </w:t>
      </w:r>
      <w:proofErr w:type="spellStart"/>
      <w:r w:rsidRPr="00C80140">
        <w:rPr>
          <w:rFonts w:ascii="Arial" w:hAnsi="Arial" w:cs="Arial"/>
          <w:b/>
          <w:bCs/>
          <w:i/>
          <w:iCs/>
          <w:sz w:val="24"/>
          <w:szCs w:val="24"/>
          <w:lang w:val="en-US"/>
        </w:rPr>
        <w:t>Fipaza</w:t>
      </w:r>
      <w:proofErr w:type="spellEnd"/>
      <w:r w:rsidRPr="00C80140">
        <w:rPr>
          <w:rFonts w:ascii="Arial" w:hAnsi="Arial" w:cs="Arial"/>
          <w:b/>
          <w:bCs/>
          <w:i/>
          <w:iCs/>
          <w:sz w:val="24"/>
          <w:szCs w:val="24"/>
          <w:lang w:val="en-US"/>
        </w:rPr>
        <w:t xml:space="preserve"> and Others</w:t>
      </w:r>
      <w:r w:rsidRPr="00925CB2">
        <w:rPr>
          <w:rStyle w:val="FootnoteReference"/>
          <w:rFonts w:ascii="Arial" w:hAnsi="Arial" w:cs="Arial"/>
          <w:sz w:val="24"/>
          <w:szCs w:val="24"/>
          <w:lang w:val="en-US"/>
        </w:rPr>
        <w:footnoteReference w:id="10"/>
      </w:r>
      <w:r w:rsidRPr="00925CB2">
        <w:rPr>
          <w:rFonts w:ascii="Arial" w:hAnsi="Arial" w:cs="Arial"/>
          <w:sz w:val="24"/>
          <w:szCs w:val="24"/>
          <w:lang w:val="en-US"/>
        </w:rPr>
        <w:t xml:space="preserve"> for the contention that</w:t>
      </w:r>
      <w:r w:rsidR="00753E17" w:rsidRPr="00925CB2">
        <w:rPr>
          <w:rFonts w:ascii="Arial" w:hAnsi="Arial" w:cs="Arial"/>
          <w:sz w:val="24"/>
          <w:szCs w:val="24"/>
          <w:lang w:val="en-US"/>
        </w:rPr>
        <w:t xml:space="preserve"> the applicant did not provide </w:t>
      </w:r>
      <w:r w:rsidR="00C80140" w:rsidRPr="00925CB2">
        <w:rPr>
          <w:rFonts w:ascii="Arial" w:hAnsi="Arial" w:cs="Arial"/>
          <w:sz w:val="24"/>
          <w:szCs w:val="24"/>
          <w:lang w:val="en-US"/>
        </w:rPr>
        <w:t>true,</w:t>
      </w:r>
      <w:r w:rsidR="00753E17" w:rsidRPr="00925CB2">
        <w:rPr>
          <w:rFonts w:ascii="Arial" w:hAnsi="Arial" w:cs="Arial"/>
          <w:sz w:val="24"/>
          <w:szCs w:val="24"/>
          <w:lang w:val="en-US"/>
        </w:rPr>
        <w:t xml:space="preserve"> </w:t>
      </w:r>
      <w:proofErr w:type="gramStart"/>
      <w:r w:rsidR="00753E17" w:rsidRPr="00925CB2">
        <w:rPr>
          <w:rFonts w:ascii="Arial" w:hAnsi="Arial" w:cs="Arial"/>
          <w:sz w:val="24"/>
          <w:szCs w:val="24"/>
          <w:lang w:val="en-US"/>
        </w:rPr>
        <w:t>complete</w:t>
      </w:r>
      <w:proofErr w:type="gramEnd"/>
      <w:r w:rsidR="00753E17" w:rsidRPr="00925CB2">
        <w:rPr>
          <w:rFonts w:ascii="Arial" w:hAnsi="Arial" w:cs="Arial"/>
          <w:sz w:val="24"/>
          <w:szCs w:val="24"/>
          <w:lang w:val="en-US"/>
        </w:rPr>
        <w:t xml:space="preserve"> and accurate information. He re</w:t>
      </w:r>
      <w:r w:rsidR="00404E2D" w:rsidRPr="00925CB2">
        <w:rPr>
          <w:rFonts w:ascii="Arial" w:hAnsi="Arial" w:cs="Arial"/>
          <w:sz w:val="24"/>
          <w:szCs w:val="24"/>
          <w:lang w:val="en-US"/>
        </w:rPr>
        <w:t>lied</w:t>
      </w:r>
      <w:r w:rsidR="00753E17" w:rsidRPr="00925CB2">
        <w:rPr>
          <w:rFonts w:ascii="Arial" w:hAnsi="Arial" w:cs="Arial"/>
          <w:sz w:val="24"/>
          <w:szCs w:val="24"/>
          <w:lang w:val="en-US"/>
        </w:rPr>
        <w:t xml:space="preserve"> </w:t>
      </w:r>
      <w:r w:rsidR="00404E2D" w:rsidRPr="00925CB2">
        <w:rPr>
          <w:rFonts w:ascii="Arial" w:hAnsi="Arial" w:cs="Arial"/>
          <w:sz w:val="24"/>
          <w:szCs w:val="24"/>
          <w:lang w:val="en-US"/>
        </w:rPr>
        <w:t>on</w:t>
      </w:r>
      <w:r w:rsidR="00404E2D" w:rsidRPr="00925CB2">
        <w:rPr>
          <w:rFonts w:ascii="Arial" w:hAnsi="Arial" w:cs="Arial"/>
          <w:i/>
          <w:iCs/>
          <w:sz w:val="24"/>
          <w:szCs w:val="24"/>
          <w:lang w:val="en-US"/>
        </w:rPr>
        <w:t xml:space="preserve">, inter </w:t>
      </w:r>
      <w:r w:rsidR="00C80140" w:rsidRPr="00925CB2">
        <w:rPr>
          <w:rFonts w:ascii="Arial" w:hAnsi="Arial" w:cs="Arial"/>
          <w:i/>
          <w:iCs/>
          <w:sz w:val="24"/>
          <w:szCs w:val="24"/>
          <w:lang w:val="en-US"/>
        </w:rPr>
        <w:t>alia,</w:t>
      </w:r>
      <w:r w:rsidR="00C80140" w:rsidRPr="00925CB2">
        <w:rPr>
          <w:rFonts w:ascii="Arial" w:hAnsi="Arial" w:cs="Arial"/>
          <w:sz w:val="24"/>
          <w:szCs w:val="24"/>
          <w:lang w:val="en-US"/>
        </w:rPr>
        <w:t xml:space="preserve"> the</w:t>
      </w:r>
      <w:r w:rsidR="00753E17" w:rsidRPr="00925CB2">
        <w:rPr>
          <w:rFonts w:ascii="Arial" w:hAnsi="Arial" w:cs="Arial"/>
          <w:sz w:val="24"/>
          <w:szCs w:val="24"/>
          <w:lang w:val="en-US"/>
        </w:rPr>
        <w:t xml:space="preserve"> following r</w:t>
      </w:r>
      <w:r w:rsidR="00404E2D" w:rsidRPr="00925CB2">
        <w:rPr>
          <w:rFonts w:ascii="Arial" w:hAnsi="Arial" w:cs="Arial"/>
          <w:sz w:val="24"/>
          <w:szCs w:val="24"/>
          <w:lang w:val="en-US"/>
        </w:rPr>
        <w:t>emark</w:t>
      </w:r>
      <w:r w:rsidR="00753E17" w:rsidRPr="00925CB2">
        <w:rPr>
          <w:rFonts w:ascii="Arial" w:hAnsi="Arial" w:cs="Arial"/>
          <w:sz w:val="24"/>
          <w:szCs w:val="24"/>
          <w:lang w:val="en-US"/>
        </w:rPr>
        <w:t xml:space="preserve">: </w:t>
      </w:r>
    </w:p>
    <w:p w14:paraId="58C8F3A6" w14:textId="057C3755" w:rsidR="008D0F99" w:rsidRPr="00C80140" w:rsidRDefault="00C80140" w:rsidP="00C80140">
      <w:pPr>
        <w:spacing w:line="240" w:lineRule="auto"/>
        <w:ind w:left="1440"/>
        <w:jc w:val="both"/>
        <w:rPr>
          <w:rFonts w:ascii="Arial" w:hAnsi="Arial" w:cs="Arial"/>
          <w:i/>
          <w:iCs/>
          <w:sz w:val="20"/>
          <w:szCs w:val="20"/>
          <w:lang w:val="en-US"/>
        </w:rPr>
      </w:pPr>
      <w:r w:rsidRPr="00C80140">
        <w:rPr>
          <w:rFonts w:ascii="Arial" w:hAnsi="Arial" w:cs="Arial"/>
          <w:i/>
          <w:iCs/>
          <w:sz w:val="20"/>
          <w:szCs w:val="20"/>
          <w:lang w:val="en-US"/>
        </w:rPr>
        <w:t>“A</w:t>
      </w:r>
      <w:r w:rsidR="00753E17" w:rsidRPr="00C80140">
        <w:rPr>
          <w:rFonts w:ascii="Arial" w:hAnsi="Arial" w:cs="Arial"/>
          <w:i/>
          <w:iCs/>
          <w:sz w:val="20"/>
          <w:szCs w:val="20"/>
          <w:lang w:val="en-US"/>
        </w:rPr>
        <w:t xml:space="preserve"> </w:t>
      </w:r>
      <w:r w:rsidR="005E22CE" w:rsidRPr="00C80140">
        <w:rPr>
          <w:rFonts w:ascii="Arial" w:hAnsi="Arial" w:cs="Arial"/>
          <w:i/>
          <w:iCs/>
          <w:sz w:val="20"/>
          <w:szCs w:val="20"/>
          <w:lang w:val="en-US"/>
        </w:rPr>
        <w:t>party is expected to speak</w:t>
      </w:r>
      <w:r w:rsidR="00753E17" w:rsidRPr="00C80140">
        <w:rPr>
          <w:rFonts w:ascii="Arial" w:hAnsi="Arial" w:cs="Arial"/>
          <w:i/>
          <w:iCs/>
          <w:sz w:val="20"/>
          <w:szCs w:val="20"/>
          <w:lang w:val="en-US"/>
        </w:rPr>
        <w:t xml:space="preserve"> when the information he has to impart falls within his exclusive knowledge </w:t>
      </w:r>
      <w:r w:rsidRPr="00C80140">
        <w:rPr>
          <w:rFonts w:ascii="Arial" w:hAnsi="Arial" w:cs="Arial"/>
          <w:i/>
          <w:iCs/>
          <w:sz w:val="20"/>
          <w:szCs w:val="20"/>
          <w:lang w:val="en-US"/>
        </w:rPr>
        <w:t>(so</w:t>
      </w:r>
      <w:r w:rsidR="00753E17" w:rsidRPr="00C80140">
        <w:rPr>
          <w:rFonts w:ascii="Arial" w:hAnsi="Arial" w:cs="Arial"/>
          <w:i/>
          <w:iCs/>
          <w:sz w:val="20"/>
          <w:szCs w:val="20"/>
          <w:lang w:val="en-US"/>
        </w:rPr>
        <w:t xml:space="preserve"> that in a practical business sense the other party has him as his only source) and the information, moreover, is such that the right to have it communicated to him would be mutually recognized by honest men in the circumstances.”</w:t>
      </w:r>
      <w:r w:rsidR="00753E17" w:rsidRPr="00C80140">
        <w:rPr>
          <w:rStyle w:val="FootnoteReference"/>
          <w:rFonts w:ascii="Arial" w:hAnsi="Arial" w:cs="Arial"/>
          <w:i/>
          <w:iCs/>
          <w:sz w:val="20"/>
          <w:szCs w:val="20"/>
          <w:lang w:val="en-US"/>
        </w:rPr>
        <w:footnoteReference w:id="11"/>
      </w:r>
    </w:p>
    <w:p w14:paraId="6F90BA1C" w14:textId="4608C019" w:rsidR="008D0F99" w:rsidRDefault="00C600F0" w:rsidP="008D0F99">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FC2F7E">
        <w:rPr>
          <w:rFonts w:ascii="Arial" w:hAnsi="Arial" w:cs="Arial"/>
          <w:sz w:val="24"/>
          <w:szCs w:val="24"/>
          <w:lang w:val="en-US"/>
        </w:rPr>
        <w:t>31</w:t>
      </w:r>
      <w:r w:rsidR="00C80140" w:rsidRPr="00925CB2">
        <w:rPr>
          <w:rFonts w:ascii="Arial" w:hAnsi="Arial" w:cs="Arial"/>
          <w:sz w:val="24"/>
          <w:szCs w:val="24"/>
          <w:lang w:val="en-US"/>
        </w:rPr>
        <w:t xml:space="preserve">] </w:t>
      </w:r>
      <w:r w:rsidR="00C80140" w:rsidRPr="00925CB2">
        <w:rPr>
          <w:rFonts w:ascii="Arial" w:hAnsi="Arial" w:cs="Arial"/>
          <w:sz w:val="24"/>
          <w:szCs w:val="24"/>
          <w:lang w:val="en-US"/>
        </w:rPr>
        <w:tab/>
      </w:r>
      <w:r w:rsidRPr="00925CB2">
        <w:rPr>
          <w:rFonts w:ascii="Arial" w:hAnsi="Arial" w:cs="Arial"/>
          <w:sz w:val="24"/>
          <w:szCs w:val="24"/>
          <w:lang w:val="en-US"/>
        </w:rPr>
        <w:t xml:space="preserve">He submitted that as the position related to </w:t>
      </w:r>
      <w:r w:rsidR="00404E2D" w:rsidRPr="00925CB2">
        <w:rPr>
          <w:rFonts w:ascii="Arial" w:hAnsi="Arial" w:cs="Arial"/>
          <w:sz w:val="24"/>
          <w:szCs w:val="24"/>
          <w:lang w:val="en-US"/>
        </w:rPr>
        <w:t xml:space="preserve">that of </w:t>
      </w:r>
      <w:r w:rsidRPr="00925CB2">
        <w:rPr>
          <w:rFonts w:ascii="Arial" w:hAnsi="Arial" w:cs="Arial"/>
          <w:sz w:val="24"/>
          <w:szCs w:val="24"/>
          <w:lang w:val="en-US"/>
        </w:rPr>
        <w:t>a senior manager the applicant was ethically obliged to disclose the criminal charges against him.  He further submitted that the applicant lacks competencies prescribed in section 56 of the Municipal Systems Act Amendment Act No.3 of 2022 and thus</w:t>
      </w:r>
      <w:r w:rsidR="00302D65" w:rsidRPr="00925CB2">
        <w:rPr>
          <w:rFonts w:ascii="Arial" w:hAnsi="Arial" w:cs="Arial"/>
          <w:sz w:val="24"/>
          <w:szCs w:val="24"/>
          <w:lang w:val="en-US"/>
        </w:rPr>
        <w:t xml:space="preserve"> the decision to appoint him is null and void.   He further submitted that the MEC duly exercised her powers.  He submitted that the municipality has decided not </w:t>
      </w:r>
      <w:r w:rsidR="00302D65" w:rsidRPr="00925CB2">
        <w:rPr>
          <w:rFonts w:ascii="Arial" w:hAnsi="Arial" w:cs="Arial"/>
          <w:sz w:val="24"/>
          <w:szCs w:val="24"/>
          <w:lang w:val="en-US"/>
        </w:rPr>
        <w:lastRenderedPageBreak/>
        <w:t xml:space="preserve">to give effect to the appointment due to the misrepresentation. He asked for the application to be dismissed with costs. </w:t>
      </w:r>
    </w:p>
    <w:p w14:paraId="35A92966" w14:textId="2E4C893C" w:rsidR="008D0F99" w:rsidRPr="00925CB2" w:rsidRDefault="008D0F99" w:rsidP="008D0F99">
      <w:pPr>
        <w:spacing w:line="480" w:lineRule="auto"/>
        <w:ind w:left="720" w:hanging="720"/>
        <w:jc w:val="both"/>
        <w:rPr>
          <w:rFonts w:ascii="Arial" w:hAnsi="Arial" w:cs="Arial"/>
          <w:i/>
          <w:iCs/>
          <w:sz w:val="24"/>
          <w:szCs w:val="24"/>
          <w:lang w:val="en-US"/>
        </w:rPr>
      </w:pPr>
      <w:r w:rsidRPr="00925CB2">
        <w:rPr>
          <w:rFonts w:ascii="Arial" w:hAnsi="Arial" w:cs="Arial"/>
          <w:i/>
          <w:iCs/>
          <w:sz w:val="24"/>
          <w:szCs w:val="24"/>
          <w:lang w:val="en-US"/>
        </w:rPr>
        <w:t>Discussion</w:t>
      </w:r>
    </w:p>
    <w:p w14:paraId="150C0E95" w14:textId="1F24D714" w:rsidR="00AD5EF7" w:rsidRPr="00925CB2" w:rsidRDefault="00302D65" w:rsidP="008D0F99">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9F34F6">
        <w:rPr>
          <w:rFonts w:ascii="Arial" w:hAnsi="Arial" w:cs="Arial"/>
          <w:sz w:val="24"/>
          <w:szCs w:val="24"/>
          <w:lang w:val="en-US"/>
        </w:rPr>
        <w:t>32</w:t>
      </w:r>
      <w:r w:rsidRPr="00925CB2">
        <w:rPr>
          <w:rFonts w:ascii="Arial" w:hAnsi="Arial" w:cs="Arial"/>
          <w:sz w:val="24"/>
          <w:szCs w:val="24"/>
          <w:lang w:val="en-US"/>
        </w:rPr>
        <w:t xml:space="preserve">] </w:t>
      </w:r>
      <w:r w:rsidR="009F34F6">
        <w:rPr>
          <w:rFonts w:ascii="Arial" w:hAnsi="Arial" w:cs="Arial"/>
          <w:sz w:val="24"/>
          <w:szCs w:val="24"/>
          <w:lang w:val="en-US"/>
        </w:rPr>
        <w:tab/>
      </w:r>
      <w:r w:rsidR="00DF3C83" w:rsidRPr="00925CB2">
        <w:rPr>
          <w:rFonts w:ascii="Arial" w:hAnsi="Arial" w:cs="Arial"/>
          <w:sz w:val="24"/>
          <w:szCs w:val="24"/>
          <w:lang w:val="en-US"/>
        </w:rPr>
        <w:t xml:space="preserve">It is worth recording that </w:t>
      </w:r>
      <w:r w:rsidR="00E56274" w:rsidRPr="00925CB2">
        <w:rPr>
          <w:rFonts w:ascii="Arial" w:hAnsi="Arial" w:cs="Arial"/>
          <w:sz w:val="24"/>
          <w:szCs w:val="24"/>
          <w:lang w:val="en-US"/>
        </w:rPr>
        <w:t>in the answering affidavit the following</w:t>
      </w:r>
      <w:r w:rsidR="008F3F61" w:rsidRPr="00925CB2">
        <w:rPr>
          <w:rFonts w:ascii="Arial" w:hAnsi="Arial" w:cs="Arial"/>
          <w:sz w:val="24"/>
          <w:szCs w:val="24"/>
          <w:lang w:val="en-US"/>
        </w:rPr>
        <w:t xml:space="preserve"> was stated:</w:t>
      </w:r>
    </w:p>
    <w:p w14:paraId="1D36D5D4" w14:textId="247018E9" w:rsidR="005252E0" w:rsidRPr="00925CB2" w:rsidRDefault="008F3F61" w:rsidP="00916705">
      <w:pPr>
        <w:spacing w:line="240" w:lineRule="auto"/>
        <w:ind w:left="2160" w:hanging="720"/>
        <w:jc w:val="both"/>
        <w:rPr>
          <w:rFonts w:ascii="Arial" w:hAnsi="Arial" w:cs="Arial"/>
          <w:i/>
          <w:iCs/>
          <w:sz w:val="20"/>
          <w:szCs w:val="20"/>
          <w:lang w:val="en-US"/>
        </w:rPr>
      </w:pPr>
      <w:r w:rsidRPr="00925CB2">
        <w:rPr>
          <w:rFonts w:ascii="Arial" w:hAnsi="Arial" w:cs="Arial"/>
          <w:i/>
          <w:iCs/>
          <w:sz w:val="20"/>
          <w:szCs w:val="20"/>
          <w:lang w:val="en-US"/>
        </w:rPr>
        <w:t>“38.</w:t>
      </w:r>
      <w:r w:rsidRPr="00925CB2">
        <w:rPr>
          <w:rFonts w:ascii="Arial" w:hAnsi="Arial" w:cs="Arial"/>
          <w:i/>
          <w:iCs/>
          <w:sz w:val="20"/>
          <w:szCs w:val="20"/>
          <w:lang w:val="en-US"/>
        </w:rPr>
        <w:tab/>
        <w:t xml:space="preserve">It is trite </w:t>
      </w:r>
      <w:r w:rsidR="00557455" w:rsidRPr="00925CB2">
        <w:rPr>
          <w:rFonts w:ascii="Arial" w:hAnsi="Arial" w:cs="Arial"/>
          <w:i/>
          <w:iCs/>
          <w:sz w:val="20"/>
          <w:szCs w:val="20"/>
          <w:lang w:val="en-US"/>
        </w:rPr>
        <w:t xml:space="preserve">that in employment related </w:t>
      </w:r>
      <w:r w:rsidR="00257B2F" w:rsidRPr="00925CB2">
        <w:rPr>
          <w:rFonts w:ascii="Arial" w:hAnsi="Arial" w:cs="Arial"/>
          <w:i/>
          <w:iCs/>
          <w:sz w:val="20"/>
          <w:szCs w:val="20"/>
          <w:lang w:val="en-US"/>
        </w:rPr>
        <w:t xml:space="preserve">disputes, the fact that you stand </w:t>
      </w:r>
      <w:r w:rsidR="00B13EBD" w:rsidRPr="00925CB2">
        <w:rPr>
          <w:rFonts w:ascii="Arial" w:hAnsi="Arial" w:cs="Arial"/>
          <w:i/>
          <w:iCs/>
          <w:sz w:val="20"/>
          <w:szCs w:val="20"/>
          <w:lang w:val="en-US"/>
        </w:rPr>
        <w:t>not to be paid a salary does not</w:t>
      </w:r>
      <w:r w:rsidR="00AE587B" w:rsidRPr="00925CB2">
        <w:rPr>
          <w:rFonts w:ascii="Arial" w:hAnsi="Arial" w:cs="Arial"/>
          <w:i/>
          <w:iCs/>
          <w:sz w:val="20"/>
          <w:szCs w:val="20"/>
          <w:lang w:val="en-US"/>
        </w:rPr>
        <w:t xml:space="preserve"> on its own establish urgency</w:t>
      </w:r>
      <w:r w:rsidR="000B3C4E" w:rsidRPr="00925CB2">
        <w:rPr>
          <w:rFonts w:ascii="Arial" w:hAnsi="Arial" w:cs="Arial"/>
          <w:i/>
          <w:iCs/>
          <w:sz w:val="20"/>
          <w:szCs w:val="20"/>
          <w:lang w:val="en-US"/>
        </w:rPr>
        <w:t xml:space="preserve">. In </w:t>
      </w:r>
      <w:proofErr w:type="gramStart"/>
      <w:r w:rsidR="000B3C4E" w:rsidRPr="00925CB2">
        <w:rPr>
          <w:rFonts w:ascii="Arial" w:hAnsi="Arial" w:cs="Arial"/>
          <w:i/>
          <w:iCs/>
          <w:sz w:val="20"/>
          <w:szCs w:val="20"/>
          <w:lang w:val="en-US"/>
        </w:rPr>
        <w:t>fact</w:t>
      </w:r>
      <w:proofErr w:type="gramEnd"/>
      <w:r w:rsidR="000B3C4E" w:rsidRPr="00925CB2">
        <w:rPr>
          <w:rFonts w:ascii="Arial" w:hAnsi="Arial" w:cs="Arial"/>
          <w:i/>
          <w:iCs/>
          <w:sz w:val="20"/>
          <w:szCs w:val="20"/>
          <w:lang w:val="en-US"/>
        </w:rPr>
        <w:t xml:space="preserve"> it has been he</w:t>
      </w:r>
      <w:r w:rsidR="00D855D9" w:rsidRPr="00925CB2">
        <w:rPr>
          <w:rFonts w:ascii="Arial" w:hAnsi="Arial" w:cs="Arial"/>
          <w:i/>
          <w:iCs/>
          <w:sz w:val="20"/>
          <w:szCs w:val="20"/>
          <w:lang w:val="en-US"/>
        </w:rPr>
        <w:t>ld by the courts</w:t>
      </w:r>
      <w:r w:rsidR="000B3C4E" w:rsidRPr="00925CB2">
        <w:rPr>
          <w:rFonts w:ascii="Arial" w:hAnsi="Arial" w:cs="Arial"/>
          <w:i/>
          <w:iCs/>
          <w:sz w:val="20"/>
          <w:szCs w:val="20"/>
          <w:lang w:val="en-US"/>
        </w:rPr>
        <w:t xml:space="preserve"> that</w:t>
      </w:r>
      <w:r w:rsidR="00D855D9" w:rsidRPr="00925CB2">
        <w:rPr>
          <w:rFonts w:ascii="Arial" w:hAnsi="Arial" w:cs="Arial"/>
          <w:i/>
          <w:iCs/>
          <w:sz w:val="20"/>
          <w:szCs w:val="20"/>
          <w:lang w:val="en-US"/>
        </w:rPr>
        <w:t xml:space="preserve"> it is </w:t>
      </w:r>
      <w:r w:rsidR="002B7635" w:rsidRPr="00925CB2">
        <w:rPr>
          <w:rFonts w:ascii="Arial" w:hAnsi="Arial" w:cs="Arial"/>
          <w:i/>
          <w:iCs/>
          <w:sz w:val="20"/>
          <w:szCs w:val="20"/>
          <w:lang w:val="en-US"/>
        </w:rPr>
        <w:t xml:space="preserve">well within the contemplation of </w:t>
      </w:r>
      <w:r w:rsidR="00A72160" w:rsidRPr="00925CB2">
        <w:rPr>
          <w:rFonts w:ascii="Arial" w:hAnsi="Arial" w:cs="Arial"/>
          <w:i/>
          <w:iCs/>
          <w:sz w:val="20"/>
          <w:szCs w:val="20"/>
          <w:lang w:val="en-US"/>
        </w:rPr>
        <w:t xml:space="preserve">employment law </w:t>
      </w:r>
      <w:r w:rsidR="00D84502" w:rsidRPr="00925CB2">
        <w:rPr>
          <w:rFonts w:ascii="Arial" w:hAnsi="Arial" w:cs="Arial"/>
          <w:i/>
          <w:iCs/>
          <w:sz w:val="20"/>
          <w:szCs w:val="20"/>
          <w:lang w:val="en-US"/>
        </w:rPr>
        <w:t>that such an unfortunate circumstance</w:t>
      </w:r>
      <w:r w:rsidR="001D3C9E" w:rsidRPr="00925CB2">
        <w:rPr>
          <w:rFonts w:ascii="Arial" w:hAnsi="Arial" w:cs="Arial"/>
          <w:i/>
          <w:iCs/>
          <w:sz w:val="20"/>
          <w:szCs w:val="20"/>
          <w:lang w:val="en-US"/>
        </w:rPr>
        <w:t xml:space="preserve"> would be attendant to an employee </w:t>
      </w:r>
      <w:r w:rsidR="005252E0" w:rsidRPr="00925CB2">
        <w:rPr>
          <w:rFonts w:ascii="Arial" w:hAnsi="Arial" w:cs="Arial"/>
          <w:i/>
          <w:iCs/>
          <w:sz w:val="20"/>
          <w:szCs w:val="20"/>
          <w:lang w:val="en-US"/>
        </w:rPr>
        <w:t xml:space="preserve">or former employee hence the dispute resolution </w:t>
      </w:r>
      <w:r w:rsidR="00D27D35" w:rsidRPr="00925CB2">
        <w:rPr>
          <w:rFonts w:ascii="Arial" w:hAnsi="Arial" w:cs="Arial"/>
          <w:i/>
          <w:iCs/>
          <w:sz w:val="20"/>
          <w:szCs w:val="20"/>
          <w:lang w:val="en-US"/>
        </w:rPr>
        <w:t>procedure.</w:t>
      </w:r>
    </w:p>
    <w:p w14:paraId="56C8642D" w14:textId="47C5EB79" w:rsidR="00D27D35" w:rsidRPr="00925CB2" w:rsidRDefault="00D27D35" w:rsidP="00916705">
      <w:pPr>
        <w:spacing w:line="240" w:lineRule="auto"/>
        <w:ind w:left="2160" w:hanging="720"/>
        <w:jc w:val="both"/>
        <w:rPr>
          <w:rFonts w:ascii="Arial" w:hAnsi="Arial" w:cs="Arial"/>
          <w:i/>
          <w:iCs/>
          <w:sz w:val="20"/>
          <w:szCs w:val="20"/>
          <w:lang w:val="en-US"/>
        </w:rPr>
      </w:pPr>
      <w:r w:rsidRPr="00925CB2">
        <w:rPr>
          <w:rFonts w:ascii="Arial" w:hAnsi="Arial" w:cs="Arial"/>
          <w:i/>
          <w:iCs/>
          <w:sz w:val="20"/>
          <w:szCs w:val="20"/>
          <w:lang w:val="en-US"/>
        </w:rPr>
        <w:t>39.</w:t>
      </w:r>
      <w:r w:rsidRPr="00925CB2">
        <w:rPr>
          <w:rFonts w:ascii="Arial" w:hAnsi="Arial" w:cs="Arial"/>
          <w:i/>
          <w:iCs/>
          <w:sz w:val="20"/>
          <w:szCs w:val="20"/>
          <w:lang w:val="en-US"/>
        </w:rPr>
        <w:tab/>
        <w:t xml:space="preserve">I further deny </w:t>
      </w:r>
      <w:r w:rsidR="00C95D2E" w:rsidRPr="00925CB2">
        <w:rPr>
          <w:rFonts w:ascii="Arial" w:hAnsi="Arial" w:cs="Arial"/>
          <w:i/>
          <w:iCs/>
          <w:sz w:val="20"/>
          <w:szCs w:val="20"/>
          <w:lang w:val="en-US"/>
        </w:rPr>
        <w:t xml:space="preserve">that </w:t>
      </w:r>
      <w:proofErr w:type="spellStart"/>
      <w:r w:rsidR="00C95D2E" w:rsidRPr="00925CB2">
        <w:rPr>
          <w:rFonts w:ascii="Arial" w:hAnsi="Arial" w:cs="Arial"/>
          <w:i/>
          <w:iCs/>
          <w:sz w:val="20"/>
          <w:szCs w:val="20"/>
          <w:lang w:val="en-US"/>
        </w:rPr>
        <w:t>Mr</w:t>
      </w:r>
      <w:proofErr w:type="spellEnd"/>
      <w:r w:rsidR="00C95D2E" w:rsidRPr="00925CB2">
        <w:rPr>
          <w:rFonts w:ascii="Arial" w:hAnsi="Arial" w:cs="Arial"/>
          <w:i/>
          <w:iCs/>
          <w:sz w:val="20"/>
          <w:szCs w:val="20"/>
          <w:lang w:val="en-US"/>
        </w:rPr>
        <w:t xml:space="preserve"> </w:t>
      </w:r>
      <w:proofErr w:type="spellStart"/>
      <w:r w:rsidR="00C95D2E" w:rsidRPr="00925CB2">
        <w:rPr>
          <w:rFonts w:ascii="Arial" w:hAnsi="Arial" w:cs="Arial"/>
          <w:i/>
          <w:iCs/>
          <w:sz w:val="20"/>
          <w:szCs w:val="20"/>
          <w:lang w:val="en-US"/>
        </w:rPr>
        <w:t>Manjingolo</w:t>
      </w:r>
      <w:proofErr w:type="spellEnd"/>
      <w:r w:rsidR="00C95D2E" w:rsidRPr="00925CB2">
        <w:rPr>
          <w:rFonts w:ascii="Arial" w:hAnsi="Arial" w:cs="Arial"/>
          <w:i/>
          <w:iCs/>
          <w:sz w:val="20"/>
          <w:szCs w:val="20"/>
          <w:lang w:val="en-US"/>
        </w:rPr>
        <w:t xml:space="preserve"> cannot be afforded </w:t>
      </w:r>
      <w:r w:rsidR="00380552" w:rsidRPr="00925CB2">
        <w:rPr>
          <w:rFonts w:ascii="Arial" w:hAnsi="Arial" w:cs="Arial"/>
          <w:i/>
          <w:iCs/>
          <w:sz w:val="20"/>
          <w:szCs w:val="20"/>
          <w:lang w:val="en-US"/>
        </w:rPr>
        <w:t xml:space="preserve">substantial relief at a hearing </w:t>
      </w:r>
      <w:r w:rsidR="00C20EF9" w:rsidRPr="00925CB2">
        <w:rPr>
          <w:rFonts w:ascii="Arial" w:hAnsi="Arial" w:cs="Arial"/>
          <w:i/>
          <w:iCs/>
          <w:sz w:val="20"/>
          <w:szCs w:val="20"/>
          <w:lang w:val="en-US"/>
        </w:rPr>
        <w:t>in d</w:t>
      </w:r>
      <w:r w:rsidR="00A2779E" w:rsidRPr="00925CB2">
        <w:rPr>
          <w:rFonts w:ascii="Arial" w:hAnsi="Arial" w:cs="Arial"/>
          <w:i/>
          <w:iCs/>
          <w:sz w:val="20"/>
          <w:szCs w:val="20"/>
          <w:lang w:val="en-US"/>
        </w:rPr>
        <w:t>u</w:t>
      </w:r>
      <w:r w:rsidR="00C20EF9" w:rsidRPr="00925CB2">
        <w:rPr>
          <w:rFonts w:ascii="Arial" w:hAnsi="Arial" w:cs="Arial"/>
          <w:i/>
          <w:iCs/>
          <w:sz w:val="20"/>
          <w:szCs w:val="20"/>
          <w:lang w:val="en-US"/>
        </w:rPr>
        <w:t xml:space="preserve">e course. </w:t>
      </w:r>
      <w:r w:rsidR="00C20EF9" w:rsidRPr="00925CB2">
        <w:rPr>
          <w:rFonts w:ascii="Arial" w:hAnsi="Arial" w:cs="Arial"/>
          <w:i/>
          <w:iCs/>
          <w:sz w:val="20"/>
          <w:szCs w:val="20"/>
          <w:u w:val="single"/>
          <w:lang w:val="en-US"/>
        </w:rPr>
        <w:t xml:space="preserve">I see this premised upon </w:t>
      </w:r>
      <w:r w:rsidR="00E23D0E" w:rsidRPr="00925CB2">
        <w:rPr>
          <w:rFonts w:ascii="Arial" w:hAnsi="Arial" w:cs="Arial"/>
          <w:i/>
          <w:iCs/>
          <w:sz w:val="20"/>
          <w:szCs w:val="20"/>
          <w:u w:val="single"/>
          <w:lang w:val="en-US"/>
        </w:rPr>
        <w:t>the fact that he does not</w:t>
      </w:r>
      <w:r w:rsidR="00E23D0E" w:rsidRPr="00925CB2">
        <w:rPr>
          <w:rFonts w:ascii="Arial" w:hAnsi="Arial" w:cs="Arial"/>
          <w:i/>
          <w:iCs/>
          <w:sz w:val="20"/>
          <w:szCs w:val="20"/>
          <w:lang w:val="en-US"/>
        </w:rPr>
        <w:t xml:space="preserve"> </w:t>
      </w:r>
      <w:r w:rsidR="00E23D0E" w:rsidRPr="00925CB2">
        <w:rPr>
          <w:rFonts w:ascii="Arial" w:hAnsi="Arial" w:cs="Arial"/>
          <w:i/>
          <w:iCs/>
          <w:sz w:val="20"/>
          <w:szCs w:val="20"/>
          <w:u w:val="single"/>
          <w:lang w:val="en-US"/>
        </w:rPr>
        <w:t xml:space="preserve">explain </w:t>
      </w:r>
      <w:r w:rsidR="002D1155" w:rsidRPr="00925CB2">
        <w:rPr>
          <w:rFonts w:ascii="Arial" w:hAnsi="Arial" w:cs="Arial"/>
          <w:i/>
          <w:iCs/>
          <w:sz w:val="20"/>
          <w:szCs w:val="20"/>
          <w:u w:val="single"/>
          <w:lang w:val="en-US"/>
        </w:rPr>
        <w:t>why the normal unfair dismissal r</w:t>
      </w:r>
      <w:r w:rsidR="00FE0AAD" w:rsidRPr="00925CB2">
        <w:rPr>
          <w:rFonts w:ascii="Arial" w:hAnsi="Arial" w:cs="Arial"/>
          <w:i/>
          <w:iCs/>
          <w:sz w:val="20"/>
          <w:szCs w:val="20"/>
          <w:u w:val="single"/>
          <w:lang w:val="en-US"/>
        </w:rPr>
        <w:t xml:space="preserve">oute of referring the matter </w:t>
      </w:r>
      <w:r w:rsidR="00665203" w:rsidRPr="00925CB2">
        <w:rPr>
          <w:rFonts w:ascii="Arial" w:hAnsi="Arial" w:cs="Arial"/>
          <w:i/>
          <w:iCs/>
          <w:sz w:val="20"/>
          <w:szCs w:val="20"/>
          <w:u w:val="single"/>
          <w:lang w:val="en-US"/>
        </w:rPr>
        <w:t>to the bargaining council is not open to him</w:t>
      </w:r>
      <w:r w:rsidR="002F3863" w:rsidRPr="00925CB2">
        <w:rPr>
          <w:rFonts w:ascii="Arial" w:hAnsi="Arial" w:cs="Arial"/>
          <w:i/>
          <w:iCs/>
          <w:sz w:val="20"/>
          <w:szCs w:val="20"/>
          <w:u w:val="single"/>
          <w:lang w:val="en-US"/>
        </w:rPr>
        <w:t>.</w:t>
      </w:r>
      <w:r w:rsidR="002F3863" w:rsidRPr="00925CB2">
        <w:rPr>
          <w:rFonts w:ascii="Arial" w:hAnsi="Arial" w:cs="Arial"/>
          <w:i/>
          <w:iCs/>
          <w:sz w:val="20"/>
          <w:szCs w:val="20"/>
          <w:lang w:val="en-US"/>
        </w:rPr>
        <w:t xml:space="preserve"> </w:t>
      </w:r>
    </w:p>
    <w:p w14:paraId="673F610B" w14:textId="6A48AC36" w:rsidR="002F3863" w:rsidRPr="00925CB2" w:rsidRDefault="002F3863" w:rsidP="00916705">
      <w:pPr>
        <w:spacing w:line="240" w:lineRule="auto"/>
        <w:ind w:left="2160" w:hanging="720"/>
        <w:jc w:val="both"/>
        <w:rPr>
          <w:rFonts w:ascii="Arial" w:hAnsi="Arial" w:cs="Arial"/>
          <w:i/>
          <w:iCs/>
          <w:sz w:val="20"/>
          <w:szCs w:val="20"/>
          <w:lang w:val="en-US"/>
        </w:rPr>
      </w:pPr>
      <w:r w:rsidRPr="00925CB2">
        <w:rPr>
          <w:rFonts w:ascii="Arial" w:hAnsi="Arial" w:cs="Arial"/>
          <w:i/>
          <w:iCs/>
          <w:sz w:val="20"/>
          <w:szCs w:val="20"/>
          <w:lang w:val="en-US"/>
        </w:rPr>
        <w:t>40.</w:t>
      </w:r>
      <w:r w:rsidRPr="00925CB2">
        <w:rPr>
          <w:rFonts w:ascii="Arial" w:hAnsi="Arial" w:cs="Arial"/>
          <w:i/>
          <w:iCs/>
          <w:sz w:val="20"/>
          <w:szCs w:val="20"/>
          <w:lang w:val="en-US"/>
        </w:rPr>
        <w:tab/>
        <w:t>More importantly</w:t>
      </w:r>
      <w:r w:rsidR="0073463C" w:rsidRPr="00925CB2">
        <w:rPr>
          <w:rFonts w:ascii="Arial" w:hAnsi="Arial" w:cs="Arial"/>
          <w:i/>
          <w:iCs/>
          <w:sz w:val="20"/>
          <w:szCs w:val="20"/>
          <w:lang w:val="en-US"/>
        </w:rPr>
        <w:t xml:space="preserve"> </w:t>
      </w:r>
      <w:proofErr w:type="spellStart"/>
      <w:r w:rsidR="0073463C" w:rsidRPr="00925CB2">
        <w:rPr>
          <w:rFonts w:ascii="Arial" w:hAnsi="Arial" w:cs="Arial"/>
          <w:i/>
          <w:iCs/>
          <w:sz w:val="20"/>
          <w:szCs w:val="20"/>
          <w:lang w:val="en-US"/>
        </w:rPr>
        <w:t>Mr</w:t>
      </w:r>
      <w:proofErr w:type="spellEnd"/>
      <w:r w:rsidR="0073463C" w:rsidRPr="00925CB2">
        <w:rPr>
          <w:rFonts w:ascii="Arial" w:hAnsi="Arial" w:cs="Arial"/>
          <w:i/>
          <w:iCs/>
          <w:sz w:val="20"/>
          <w:szCs w:val="20"/>
          <w:lang w:val="en-US"/>
        </w:rPr>
        <w:t xml:space="preserve"> </w:t>
      </w:r>
      <w:proofErr w:type="spellStart"/>
      <w:r w:rsidR="0073463C" w:rsidRPr="00925CB2">
        <w:rPr>
          <w:rFonts w:ascii="Arial" w:hAnsi="Arial" w:cs="Arial"/>
          <w:i/>
          <w:iCs/>
          <w:sz w:val="20"/>
          <w:szCs w:val="20"/>
          <w:lang w:val="en-US"/>
        </w:rPr>
        <w:t>Manjingolo</w:t>
      </w:r>
      <w:proofErr w:type="spellEnd"/>
      <w:r w:rsidR="0073463C" w:rsidRPr="00925CB2">
        <w:rPr>
          <w:rFonts w:ascii="Arial" w:hAnsi="Arial" w:cs="Arial"/>
          <w:i/>
          <w:iCs/>
          <w:sz w:val="20"/>
          <w:szCs w:val="20"/>
          <w:lang w:val="en-US"/>
        </w:rPr>
        <w:t xml:space="preserve"> has preferred an expensive </w:t>
      </w:r>
      <w:r w:rsidR="00B3270B" w:rsidRPr="00925CB2">
        <w:rPr>
          <w:rFonts w:ascii="Arial" w:hAnsi="Arial" w:cs="Arial"/>
          <w:i/>
          <w:iCs/>
          <w:sz w:val="20"/>
          <w:szCs w:val="20"/>
          <w:lang w:val="en-US"/>
        </w:rPr>
        <w:t>route thus depleting the resources that he clai</w:t>
      </w:r>
      <w:r w:rsidR="00015B95" w:rsidRPr="00925CB2">
        <w:rPr>
          <w:rFonts w:ascii="Arial" w:hAnsi="Arial" w:cs="Arial"/>
          <w:i/>
          <w:iCs/>
          <w:sz w:val="20"/>
          <w:szCs w:val="20"/>
          <w:lang w:val="en-US"/>
        </w:rPr>
        <w:t>ms he does not have</w:t>
      </w:r>
      <w:r w:rsidR="000466C6" w:rsidRPr="00925CB2">
        <w:rPr>
          <w:rFonts w:ascii="Arial" w:hAnsi="Arial" w:cs="Arial"/>
          <w:i/>
          <w:iCs/>
          <w:sz w:val="20"/>
          <w:szCs w:val="20"/>
          <w:lang w:val="en-US"/>
        </w:rPr>
        <w:t xml:space="preserve">. This is rather a self-created </w:t>
      </w:r>
      <w:r w:rsidR="00AE7CA6" w:rsidRPr="00925CB2">
        <w:rPr>
          <w:rFonts w:ascii="Arial" w:hAnsi="Arial" w:cs="Arial"/>
          <w:i/>
          <w:iCs/>
          <w:sz w:val="20"/>
          <w:szCs w:val="20"/>
          <w:lang w:val="en-US"/>
        </w:rPr>
        <w:t xml:space="preserve">inconvenience upon which he seeks </w:t>
      </w:r>
      <w:r w:rsidR="00B96D3D" w:rsidRPr="00925CB2">
        <w:rPr>
          <w:rFonts w:ascii="Arial" w:hAnsi="Arial" w:cs="Arial"/>
          <w:i/>
          <w:iCs/>
          <w:sz w:val="20"/>
          <w:szCs w:val="20"/>
          <w:lang w:val="en-US"/>
        </w:rPr>
        <w:t>to mount urgency</w:t>
      </w:r>
      <w:r w:rsidR="00916705" w:rsidRPr="00925CB2">
        <w:rPr>
          <w:rFonts w:ascii="Arial" w:hAnsi="Arial" w:cs="Arial"/>
          <w:i/>
          <w:iCs/>
          <w:sz w:val="20"/>
          <w:szCs w:val="20"/>
          <w:lang w:val="en-US"/>
        </w:rPr>
        <w:t>.”</w:t>
      </w:r>
      <w:r w:rsidR="00404E2D" w:rsidRPr="00925CB2">
        <w:rPr>
          <w:rFonts w:ascii="Arial" w:hAnsi="Arial" w:cs="Arial"/>
          <w:i/>
          <w:iCs/>
          <w:sz w:val="20"/>
          <w:szCs w:val="20"/>
          <w:lang w:val="en-US"/>
        </w:rPr>
        <w:t xml:space="preserve"> </w:t>
      </w:r>
      <w:r w:rsidR="00404E2D" w:rsidRPr="000B1A65">
        <w:rPr>
          <w:rFonts w:ascii="Arial" w:hAnsi="Arial" w:cs="Arial"/>
          <w:sz w:val="20"/>
          <w:szCs w:val="20"/>
          <w:lang w:val="en-US"/>
        </w:rPr>
        <w:t>(my emphasis)</w:t>
      </w:r>
      <w:r w:rsidR="00404E2D" w:rsidRPr="00925CB2">
        <w:rPr>
          <w:rFonts w:ascii="Arial" w:hAnsi="Arial" w:cs="Arial"/>
          <w:i/>
          <w:iCs/>
          <w:sz w:val="20"/>
          <w:szCs w:val="20"/>
          <w:lang w:val="en-US"/>
        </w:rPr>
        <w:t xml:space="preserve"> </w:t>
      </w:r>
    </w:p>
    <w:p w14:paraId="47E583B9" w14:textId="77777777" w:rsidR="002565BD" w:rsidRPr="00925CB2" w:rsidRDefault="002565BD" w:rsidP="00DC45C4">
      <w:pPr>
        <w:spacing w:line="240" w:lineRule="auto"/>
        <w:jc w:val="both"/>
        <w:rPr>
          <w:rFonts w:ascii="Arial" w:hAnsi="Arial" w:cs="Arial"/>
          <w:i/>
          <w:iCs/>
          <w:sz w:val="20"/>
          <w:szCs w:val="20"/>
          <w:lang w:val="en-US"/>
        </w:rPr>
      </w:pPr>
    </w:p>
    <w:p w14:paraId="200DAC66" w14:textId="6549BA60" w:rsidR="00AE4AE1" w:rsidRPr="00925CB2" w:rsidRDefault="00916705" w:rsidP="00AE4AE1">
      <w:pPr>
        <w:spacing w:line="480" w:lineRule="auto"/>
        <w:ind w:left="720" w:hanging="720"/>
        <w:jc w:val="both"/>
        <w:rPr>
          <w:rFonts w:ascii="Arial" w:hAnsi="Arial" w:cs="Arial"/>
          <w:color w:val="000000" w:themeColor="text1"/>
          <w:sz w:val="24"/>
          <w:szCs w:val="24"/>
        </w:rPr>
      </w:pPr>
      <w:r w:rsidRPr="00925CB2">
        <w:rPr>
          <w:rFonts w:ascii="Arial" w:hAnsi="Arial" w:cs="Arial"/>
          <w:sz w:val="24"/>
          <w:szCs w:val="24"/>
        </w:rPr>
        <w:t>[</w:t>
      </w:r>
      <w:r w:rsidR="00772FC0">
        <w:rPr>
          <w:rFonts w:ascii="Arial" w:hAnsi="Arial" w:cs="Arial"/>
          <w:sz w:val="24"/>
          <w:szCs w:val="24"/>
        </w:rPr>
        <w:t>33</w:t>
      </w:r>
      <w:r w:rsidRPr="00925CB2">
        <w:rPr>
          <w:rFonts w:ascii="Arial" w:hAnsi="Arial" w:cs="Arial"/>
          <w:sz w:val="24"/>
          <w:szCs w:val="24"/>
        </w:rPr>
        <w:t>]</w:t>
      </w:r>
      <w:r w:rsidRPr="00925CB2">
        <w:rPr>
          <w:rFonts w:ascii="Arial" w:hAnsi="Arial" w:cs="Arial"/>
          <w:sz w:val="24"/>
          <w:szCs w:val="24"/>
        </w:rPr>
        <w:tab/>
      </w:r>
      <w:r w:rsidR="00B64E67" w:rsidRPr="00925CB2">
        <w:rPr>
          <w:rFonts w:ascii="Arial" w:hAnsi="Arial" w:cs="Arial"/>
          <w:sz w:val="24"/>
          <w:szCs w:val="24"/>
        </w:rPr>
        <w:t xml:space="preserve">The applicant </w:t>
      </w:r>
      <w:r w:rsidR="00EA63AA">
        <w:rPr>
          <w:rFonts w:ascii="Arial" w:hAnsi="Arial" w:cs="Arial"/>
          <w:sz w:val="24"/>
          <w:szCs w:val="24"/>
        </w:rPr>
        <w:t>did</w:t>
      </w:r>
      <w:r w:rsidR="00B64E67" w:rsidRPr="00925CB2">
        <w:rPr>
          <w:rFonts w:ascii="Arial" w:hAnsi="Arial" w:cs="Arial"/>
          <w:sz w:val="24"/>
          <w:szCs w:val="24"/>
        </w:rPr>
        <w:t xml:space="preserve"> not put up any facts in the founding affidavit to indicate that t</w:t>
      </w:r>
      <w:r w:rsidR="00EA63AA">
        <w:rPr>
          <w:rFonts w:ascii="Arial" w:hAnsi="Arial" w:cs="Arial"/>
          <w:sz w:val="24"/>
          <w:szCs w:val="24"/>
        </w:rPr>
        <w:t xml:space="preserve">his </w:t>
      </w:r>
      <w:r w:rsidR="00B64E67" w:rsidRPr="00925CB2">
        <w:rPr>
          <w:rFonts w:ascii="Arial" w:hAnsi="Arial" w:cs="Arial"/>
          <w:sz w:val="24"/>
          <w:szCs w:val="24"/>
        </w:rPr>
        <w:t>court has jurisdiction</w:t>
      </w:r>
      <w:r w:rsidR="00EA63AA">
        <w:rPr>
          <w:rFonts w:ascii="Arial" w:hAnsi="Arial" w:cs="Arial"/>
          <w:sz w:val="24"/>
          <w:szCs w:val="24"/>
        </w:rPr>
        <w:t xml:space="preserve"> to hear the matter</w:t>
      </w:r>
      <w:r w:rsidR="00B64E67" w:rsidRPr="00925CB2">
        <w:rPr>
          <w:rFonts w:ascii="Arial" w:hAnsi="Arial" w:cs="Arial"/>
          <w:sz w:val="24"/>
          <w:szCs w:val="24"/>
        </w:rPr>
        <w:t xml:space="preserve">. </w:t>
      </w:r>
      <w:r w:rsidR="002565BD" w:rsidRPr="00925CB2">
        <w:rPr>
          <w:rFonts w:ascii="Arial" w:hAnsi="Arial" w:cs="Arial"/>
          <w:sz w:val="24"/>
          <w:szCs w:val="24"/>
        </w:rPr>
        <w:t xml:space="preserve"> I</w:t>
      </w:r>
      <w:r w:rsidR="00404E2D" w:rsidRPr="00925CB2">
        <w:rPr>
          <w:rFonts w:ascii="Arial" w:hAnsi="Arial" w:cs="Arial"/>
          <w:sz w:val="24"/>
          <w:szCs w:val="24"/>
        </w:rPr>
        <w:t xml:space="preserve">t </w:t>
      </w:r>
      <w:r w:rsidR="000B1A65" w:rsidRPr="00925CB2">
        <w:rPr>
          <w:rFonts w:ascii="Arial" w:hAnsi="Arial" w:cs="Arial"/>
          <w:sz w:val="24"/>
          <w:szCs w:val="24"/>
        </w:rPr>
        <w:t>was,</w:t>
      </w:r>
      <w:r w:rsidR="00B612A6" w:rsidRPr="00925CB2">
        <w:rPr>
          <w:rFonts w:ascii="Arial" w:hAnsi="Arial" w:cs="Arial"/>
          <w:sz w:val="24"/>
          <w:szCs w:val="24"/>
        </w:rPr>
        <w:t xml:space="preserve"> among others, </w:t>
      </w:r>
      <w:r w:rsidR="00404E2D" w:rsidRPr="00925CB2">
        <w:rPr>
          <w:rFonts w:ascii="Arial" w:hAnsi="Arial" w:cs="Arial"/>
          <w:sz w:val="24"/>
          <w:szCs w:val="24"/>
        </w:rPr>
        <w:t>th</w:t>
      </w:r>
      <w:r w:rsidR="00560E46" w:rsidRPr="00925CB2">
        <w:rPr>
          <w:rFonts w:ascii="Arial" w:hAnsi="Arial" w:cs="Arial"/>
          <w:sz w:val="24"/>
          <w:szCs w:val="24"/>
        </w:rPr>
        <w:t>e underlined</w:t>
      </w:r>
      <w:r w:rsidR="00404E2D" w:rsidRPr="00925CB2">
        <w:rPr>
          <w:rFonts w:ascii="Arial" w:hAnsi="Arial" w:cs="Arial"/>
          <w:sz w:val="24"/>
          <w:szCs w:val="24"/>
        </w:rPr>
        <w:t xml:space="preserve"> statement</w:t>
      </w:r>
      <w:r w:rsidR="00F92C65">
        <w:rPr>
          <w:rFonts w:ascii="Arial" w:hAnsi="Arial" w:cs="Arial"/>
          <w:sz w:val="24"/>
          <w:szCs w:val="24"/>
        </w:rPr>
        <w:t>, above,</w:t>
      </w:r>
      <w:r w:rsidR="00404E2D" w:rsidRPr="00925CB2">
        <w:rPr>
          <w:rFonts w:ascii="Arial" w:hAnsi="Arial" w:cs="Arial"/>
          <w:sz w:val="24"/>
          <w:szCs w:val="24"/>
        </w:rPr>
        <w:t xml:space="preserve"> that informed this c</w:t>
      </w:r>
      <w:r w:rsidR="00560E46" w:rsidRPr="00925CB2">
        <w:rPr>
          <w:rFonts w:ascii="Arial" w:hAnsi="Arial" w:cs="Arial"/>
          <w:sz w:val="24"/>
          <w:szCs w:val="24"/>
        </w:rPr>
        <w:t>ourt</w:t>
      </w:r>
      <w:r w:rsidR="00B612A6" w:rsidRPr="00925CB2">
        <w:rPr>
          <w:rFonts w:ascii="Arial" w:hAnsi="Arial" w:cs="Arial"/>
          <w:sz w:val="24"/>
          <w:szCs w:val="24"/>
        </w:rPr>
        <w:t xml:space="preserve"> </w:t>
      </w:r>
      <w:r w:rsidR="00560E46" w:rsidRPr="00925CB2">
        <w:rPr>
          <w:rFonts w:ascii="Arial" w:hAnsi="Arial" w:cs="Arial"/>
          <w:sz w:val="24"/>
          <w:szCs w:val="24"/>
        </w:rPr>
        <w:t xml:space="preserve">to raise the issue of jurisdiction. The applicant himself had alluded to the fact that because of the allegations of non – disclosure of certain material facts the respondents should have followed the labour dispute procedures.  </w:t>
      </w:r>
      <w:r w:rsidR="00B612A6" w:rsidRPr="00925CB2">
        <w:rPr>
          <w:rFonts w:ascii="Arial" w:hAnsi="Arial" w:cs="Arial"/>
          <w:sz w:val="24"/>
          <w:szCs w:val="24"/>
        </w:rPr>
        <w:t xml:space="preserve">This </w:t>
      </w:r>
      <w:r w:rsidR="000B1A65" w:rsidRPr="00925CB2">
        <w:rPr>
          <w:rFonts w:ascii="Arial" w:hAnsi="Arial" w:cs="Arial"/>
          <w:sz w:val="24"/>
          <w:szCs w:val="24"/>
        </w:rPr>
        <w:t>court has</w:t>
      </w:r>
      <w:r w:rsidR="002565BD" w:rsidRPr="00925CB2">
        <w:rPr>
          <w:rFonts w:ascii="Arial" w:hAnsi="Arial" w:cs="Arial"/>
          <w:sz w:val="24"/>
          <w:szCs w:val="24"/>
        </w:rPr>
        <w:t xml:space="preserve"> been persuaded by the applicant’s counsel that </w:t>
      </w:r>
      <w:r w:rsidR="00B612A6" w:rsidRPr="00925CB2">
        <w:rPr>
          <w:rFonts w:ascii="Arial" w:hAnsi="Arial" w:cs="Arial"/>
          <w:sz w:val="24"/>
          <w:szCs w:val="24"/>
        </w:rPr>
        <w:t xml:space="preserve">it </w:t>
      </w:r>
      <w:r w:rsidR="002565BD" w:rsidRPr="00925CB2">
        <w:rPr>
          <w:rFonts w:ascii="Arial" w:hAnsi="Arial" w:cs="Arial"/>
          <w:sz w:val="24"/>
          <w:szCs w:val="24"/>
        </w:rPr>
        <w:t xml:space="preserve">should hear the matter because </w:t>
      </w:r>
      <w:r w:rsidR="00B612A6" w:rsidRPr="00925CB2">
        <w:rPr>
          <w:rFonts w:ascii="Arial" w:hAnsi="Arial" w:cs="Arial"/>
          <w:sz w:val="24"/>
          <w:szCs w:val="24"/>
        </w:rPr>
        <w:t>its</w:t>
      </w:r>
      <w:r w:rsidR="002565BD" w:rsidRPr="00925CB2">
        <w:rPr>
          <w:rFonts w:ascii="Arial" w:hAnsi="Arial" w:cs="Arial"/>
          <w:sz w:val="24"/>
          <w:szCs w:val="24"/>
        </w:rPr>
        <w:t xml:space="preserve"> jurisdiction is not ousted by the Labour Relations </w:t>
      </w:r>
      <w:r w:rsidR="00AE4AE1" w:rsidRPr="00925CB2">
        <w:rPr>
          <w:rFonts w:ascii="Arial" w:hAnsi="Arial" w:cs="Arial"/>
          <w:color w:val="000000" w:themeColor="text1"/>
          <w:sz w:val="24"/>
          <w:szCs w:val="24"/>
        </w:rPr>
        <w:t xml:space="preserve">Act 66 of 1995 (“the LRA”). </w:t>
      </w:r>
      <w:r w:rsidR="00560E46" w:rsidRPr="00925CB2">
        <w:rPr>
          <w:rFonts w:ascii="Arial" w:hAnsi="Arial" w:cs="Arial"/>
          <w:color w:val="000000" w:themeColor="text1"/>
          <w:sz w:val="24"/>
          <w:szCs w:val="24"/>
        </w:rPr>
        <w:t xml:space="preserve"> </w:t>
      </w:r>
    </w:p>
    <w:p w14:paraId="21327867" w14:textId="39B462F4" w:rsidR="002565BD" w:rsidRPr="00925CB2" w:rsidRDefault="00AE4AE1" w:rsidP="00DF655D">
      <w:pPr>
        <w:spacing w:line="480" w:lineRule="auto"/>
        <w:ind w:left="720" w:hanging="720"/>
        <w:jc w:val="both"/>
        <w:rPr>
          <w:rFonts w:ascii="Arial" w:hAnsi="Arial" w:cs="Arial"/>
          <w:color w:val="000000" w:themeColor="text1"/>
          <w:sz w:val="24"/>
          <w:szCs w:val="24"/>
        </w:rPr>
      </w:pPr>
      <w:r w:rsidRPr="00925CB2">
        <w:rPr>
          <w:rFonts w:ascii="Arial" w:hAnsi="Arial" w:cs="Arial"/>
          <w:sz w:val="24"/>
          <w:szCs w:val="24"/>
        </w:rPr>
        <w:t>[</w:t>
      </w:r>
      <w:r w:rsidR="00772FC0">
        <w:rPr>
          <w:rFonts w:ascii="Arial" w:hAnsi="Arial" w:cs="Arial"/>
          <w:sz w:val="24"/>
          <w:szCs w:val="24"/>
        </w:rPr>
        <w:t>34</w:t>
      </w:r>
      <w:r w:rsidRPr="00925CB2">
        <w:rPr>
          <w:rFonts w:ascii="Arial" w:hAnsi="Arial" w:cs="Arial"/>
          <w:sz w:val="24"/>
          <w:szCs w:val="24"/>
        </w:rPr>
        <w:t>]</w:t>
      </w:r>
      <w:r w:rsidR="000B1A65">
        <w:rPr>
          <w:rFonts w:ascii="Arial" w:hAnsi="Arial" w:cs="Arial"/>
          <w:sz w:val="24"/>
          <w:szCs w:val="24"/>
        </w:rPr>
        <w:tab/>
      </w:r>
      <w:r w:rsidR="00560E46" w:rsidRPr="00925CB2">
        <w:rPr>
          <w:rFonts w:ascii="Arial" w:hAnsi="Arial" w:cs="Arial"/>
          <w:sz w:val="24"/>
          <w:szCs w:val="24"/>
        </w:rPr>
        <w:t xml:space="preserve">It was submitted on behalf of the respondents that this court should dismiss the application because the applicant does have the alternative remedy of having the dispute referred to the bargaining council. The difficulty with that argument is </w:t>
      </w:r>
      <w:r w:rsidR="000B1A65" w:rsidRPr="00925CB2">
        <w:rPr>
          <w:rFonts w:ascii="Arial" w:hAnsi="Arial" w:cs="Arial"/>
          <w:sz w:val="24"/>
          <w:szCs w:val="24"/>
        </w:rPr>
        <w:t>that,</w:t>
      </w:r>
      <w:r w:rsidR="00560E46" w:rsidRPr="00925CB2">
        <w:rPr>
          <w:rFonts w:ascii="Arial" w:hAnsi="Arial" w:cs="Arial"/>
          <w:sz w:val="24"/>
          <w:szCs w:val="24"/>
        </w:rPr>
        <w:t xml:space="preserve"> although the court is entitled to raise the issue of jurisdiction </w:t>
      </w:r>
      <w:proofErr w:type="spellStart"/>
      <w:r w:rsidR="00560E46" w:rsidRPr="00925CB2">
        <w:rPr>
          <w:rFonts w:ascii="Arial" w:hAnsi="Arial" w:cs="Arial"/>
          <w:i/>
          <w:iCs/>
          <w:sz w:val="24"/>
          <w:szCs w:val="24"/>
        </w:rPr>
        <w:t>mero</w:t>
      </w:r>
      <w:proofErr w:type="spellEnd"/>
      <w:r w:rsidR="00560E46" w:rsidRPr="00925CB2">
        <w:rPr>
          <w:rFonts w:ascii="Arial" w:hAnsi="Arial" w:cs="Arial"/>
          <w:i/>
          <w:iCs/>
          <w:sz w:val="24"/>
          <w:szCs w:val="24"/>
        </w:rPr>
        <w:t xml:space="preserve"> motu</w:t>
      </w:r>
      <w:r w:rsidR="00560E46" w:rsidRPr="00925CB2">
        <w:rPr>
          <w:rFonts w:ascii="Arial" w:hAnsi="Arial" w:cs="Arial"/>
          <w:sz w:val="24"/>
          <w:szCs w:val="24"/>
        </w:rPr>
        <w:t xml:space="preserve">, where the other party has not raised it clearly and unambiguously, the court is constrained to dismiss the application based on that </w:t>
      </w:r>
      <w:proofErr w:type="gramStart"/>
      <w:r w:rsidR="00560E46" w:rsidRPr="00925CB2">
        <w:rPr>
          <w:rFonts w:ascii="Arial" w:hAnsi="Arial" w:cs="Arial"/>
          <w:sz w:val="24"/>
          <w:szCs w:val="24"/>
        </w:rPr>
        <w:t xml:space="preserve">point </w:t>
      </w:r>
      <w:r w:rsidR="00B16442" w:rsidRPr="00925CB2">
        <w:rPr>
          <w:rFonts w:ascii="Arial" w:hAnsi="Arial" w:cs="Arial"/>
          <w:sz w:val="24"/>
          <w:szCs w:val="24"/>
        </w:rPr>
        <w:t>.</w:t>
      </w:r>
      <w:proofErr w:type="gramEnd"/>
      <w:r w:rsidR="00B16442" w:rsidRPr="00925CB2">
        <w:rPr>
          <w:rFonts w:ascii="Arial" w:hAnsi="Arial" w:cs="Arial"/>
          <w:sz w:val="24"/>
          <w:szCs w:val="24"/>
        </w:rPr>
        <w:t xml:space="preserve"> </w:t>
      </w:r>
      <w:r w:rsidR="00560E46" w:rsidRPr="00925CB2">
        <w:rPr>
          <w:rFonts w:ascii="Arial" w:hAnsi="Arial" w:cs="Arial"/>
          <w:sz w:val="24"/>
          <w:szCs w:val="24"/>
        </w:rPr>
        <w:t xml:space="preserve"> </w:t>
      </w:r>
      <w:r w:rsidR="00B16442" w:rsidRPr="00925CB2">
        <w:rPr>
          <w:rFonts w:ascii="Arial" w:hAnsi="Arial" w:cs="Arial"/>
          <w:sz w:val="24"/>
          <w:szCs w:val="24"/>
        </w:rPr>
        <w:t xml:space="preserve">The reason for that </w:t>
      </w:r>
      <w:r w:rsidR="00B16442" w:rsidRPr="00925CB2">
        <w:rPr>
          <w:rFonts w:ascii="Arial" w:hAnsi="Arial" w:cs="Arial"/>
          <w:sz w:val="24"/>
          <w:szCs w:val="24"/>
        </w:rPr>
        <w:lastRenderedPageBreak/>
        <w:t xml:space="preserve">is not far to find.  A party objecting to jurisdiction must do so right at the outset and raise the objection as a preliminary issue for determination. It must not continue to defend the litigation only to raise its voice on jurisdiction when it is </w:t>
      </w:r>
      <w:r w:rsidRPr="00925CB2">
        <w:rPr>
          <w:rFonts w:ascii="Arial" w:hAnsi="Arial" w:cs="Arial"/>
          <w:sz w:val="24"/>
          <w:szCs w:val="24"/>
        </w:rPr>
        <w:t xml:space="preserve">being </w:t>
      </w:r>
      <w:r w:rsidR="00B16442" w:rsidRPr="00925CB2">
        <w:rPr>
          <w:rFonts w:ascii="Arial" w:hAnsi="Arial" w:cs="Arial"/>
          <w:sz w:val="24"/>
          <w:szCs w:val="24"/>
        </w:rPr>
        <w:t>raised by the court especially where the issue to be decided is not placed in a “strai</w:t>
      </w:r>
      <w:r w:rsidR="00B612A6" w:rsidRPr="00925CB2">
        <w:rPr>
          <w:rFonts w:ascii="Arial" w:hAnsi="Arial" w:cs="Arial"/>
          <w:sz w:val="24"/>
          <w:szCs w:val="24"/>
        </w:rPr>
        <w:t xml:space="preserve">t </w:t>
      </w:r>
      <w:r w:rsidR="00B16442" w:rsidRPr="00925CB2">
        <w:rPr>
          <w:rFonts w:ascii="Arial" w:hAnsi="Arial" w:cs="Arial"/>
          <w:sz w:val="24"/>
          <w:szCs w:val="24"/>
        </w:rPr>
        <w:t>jacket” by the L</w:t>
      </w:r>
      <w:r w:rsidRPr="00925CB2">
        <w:rPr>
          <w:rFonts w:ascii="Arial" w:hAnsi="Arial" w:cs="Arial"/>
          <w:sz w:val="24"/>
          <w:szCs w:val="24"/>
        </w:rPr>
        <w:t xml:space="preserve">RA. </w:t>
      </w:r>
      <w:r w:rsidR="00B612A6" w:rsidRPr="00925CB2">
        <w:rPr>
          <w:rFonts w:ascii="Arial" w:hAnsi="Arial" w:cs="Arial"/>
          <w:color w:val="000000" w:themeColor="text1"/>
          <w:sz w:val="24"/>
          <w:szCs w:val="24"/>
        </w:rPr>
        <w:t xml:space="preserve">This court, having received argument both oral and written on this issue, is satisfied that its jurisdiction is not ousted by the LRA. </w:t>
      </w:r>
    </w:p>
    <w:p w14:paraId="23D71B20" w14:textId="7BD3542A" w:rsidR="002565BD" w:rsidRPr="00925CB2" w:rsidRDefault="002565BD" w:rsidP="00B612A6">
      <w:pPr>
        <w:spacing w:line="480" w:lineRule="auto"/>
        <w:jc w:val="both"/>
        <w:rPr>
          <w:rFonts w:ascii="Arial" w:hAnsi="Arial" w:cs="Arial"/>
          <w:sz w:val="24"/>
          <w:szCs w:val="24"/>
          <w:u w:val="single"/>
        </w:rPr>
      </w:pPr>
      <w:r w:rsidRPr="00925CB2">
        <w:rPr>
          <w:rFonts w:ascii="Arial" w:hAnsi="Arial" w:cs="Arial"/>
          <w:sz w:val="24"/>
          <w:szCs w:val="24"/>
          <w:u w:val="single"/>
        </w:rPr>
        <w:t xml:space="preserve">Urgency </w:t>
      </w:r>
    </w:p>
    <w:p w14:paraId="0BE1C543" w14:textId="6BAFAA02" w:rsidR="002565BD" w:rsidRPr="00925CB2" w:rsidRDefault="009779F5" w:rsidP="002565BD">
      <w:pPr>
        <w:spacing w:line="480" w:lineRule="auto"/>
        <w:ind w:left="720" w:hanging="720"/>
        <w:jc w:val="both"/>
        <w:rPr>
          <w:rFonts w:ascii="Arial" w:hAnsi="Arial" w:cs="Arial"/>
          <w:sz w:val="24"/>
          <w:szCs w:val="24"/>
          <w:lang w:val="en-US"/>
        </w:rPr>
      </w:pPr>
      <w:r w:rsidRPr="00925CB2">
        <w:rPr>
          <w:rFonts w:ascii="Arial" w:hAnsi="Arial" w:cs="Arial"/>
          <w:sz w:val="24"/>
          <w:szCs w:val="24"/>
          <w:lang w:val="en-US"/>
        </w:rPr>
        <w:t>[</w:t>
      </w:r>
      <w:r w:rsidR="00490361">
        <w:rPr>
          <w:rFonts w:ascii="Arial" w:hAnsi="Arial" w:cs="Arial"/>
          <w:sz w:val="24"/>
          <w:szCs w:val="24"/>
          <w:lang w:val="en-US"/>
        </w:rPr>
        <w:t>3</w:t>
      </w:r>
      <w:r w:rsidR="00772FC0">
        <w:rPr>
          <w:rFonts w:ascii="Arial" w:hAnsi="Arial" w:cs="Arial"/>
          <w:sz w:val="24"/>
          <w:szCs w:val="24"/>
          <w:lang w:val="en-US"/>
        </w:rPr>
        <w:t>5</w:t>
      </w:r>
      <w:r w:rsidRPr="00925CB2">
        <w:rPr>
          <w:rFonts w:ascii="Arial" w:hAnsi="Arial" w:cs="Arial"/>
          <w:sz w:val="24"/>
          <w:szCs w:val="24"/>
          <w:lang w:val="en-US"/>
        </w:rPr>
        <w:t xml:space="preserve">] </w:t>
      </w:r>
      <w:r w:rsidR="000B1A65">
        <w:rPr>
          <w:rFonts w:ascii="Arial" w:hAnsi="Arial" w:cs="Arial"/>
          <w:sz w:val="24"/>
          <w:szCs w:val="24"/>
          <w:lang w:val="en-US"/>
        </w:rPr>
        <w:tab/>
      </w:r>
      <w:r w:rsidR="002565BD" w:rsidRPr="00925CB2">
        <w:rPr>
          <w:rFonts w:ascii="Arial" w:hAnsi="Arial" w:cs="Arial"/>
          <w:sz w:val="24"/>
          <w:szCs w:val="24"/>
          <w:lang w:val="en-US"/>
        </w:rPr>
        <w:t xml:space="preserve">The </w:t>
      </w:r>
      <w:r w:rsidR="000B1A65" w:rsidRPr="00925CB2">
        <w:rPr>
          <w:rFonts w:ascii="Arial" w:hAnsi="Arial" w:cs="Arial"/>
          <w:sz w:val="24"/>
          <w:szCs w:val="24"/>
          <w:lang w:val="en-US"/>
        </w:rPr>
        <w:t>applicant contends</w:t>
      </w:r>
      <w:r w:rsidR="002565BD" w:rsidRPr="00925CB2">
        <w:rPr>
          <w:rFonts w:ascii="Arial" w:hAnsi="Arial" w:cs="Arial"/>
          <w:sz w:val="24"/>
          <w:szCs w:val="24"/>
          <w:lang w:val="en-US"/>
        </w:rPr>
        <w:t xml:space="preserve"> that the matter is urgent and in this </w:t>
      </w:r>
      <w:proofErr w:type="gramStart"/>
      <w:r w:rsidR="002565BD" w:rsidRPr="00925CB2">
        <w:rPr>
          <w:rFonts w:ascii="Arial" w:hAnsi="Arial" w:cs="Arial"/>
          <w:sz w:val="24"/>
          <w:szCs w:val="24"/>
          <w:lang w:val="en-US"/>
        </w:rPr>
        <w:t>regard</w:t>
      </w:r>
      <w:proofErr w:type="gramEnd"/>
      <w:r w:rsidR="002565BD" w:rsidRPr="00925CB2">
        <w:rPr>
          <w:rFonts w:ascii="Arial" w:hAnsi="Arial" w:cs="Arial"/>
          <w:sz w:val="24"/>
          <w:szCs w:val="24"/>
          <w:lang w:val="en-US"/>
        </w:rPr>
        <w:t xml:space="preserve"> he advanced the following reasons:</w:t>
      </w:r>
    </w:p>
    <w:p w14:paraId="6F5955C8" w14:textId="7C182F92" w:rsidR="002565BD" w:rsidRPr="00772FC0" w:rsidRDefault="002565BD" w:rsidP="00A22312">
      <w:pPr>
        <w:pStyle w:val="ListParagraph"/>
        <w:numPr>
          <w:ilvl w:val="1"/>
          <w:numId w:val="7"/>
        </w:numPr>
        <w:spacing w:line="480" w:lineRule="auto"/>
        <w:ind w:left="1701" w:hanging="621"/>
        <w:jc w:val="both"/>
        <w:rPr>
          <w:rFonts w:ascii="Arial" w:hAnsi="Arial" w:cs="Arial"/>
          <w:sz w:val="24"/>
          <w:szCs w:val="24"/>
          <w:lang w:val="en-US"/>
        </w:rPr>
      </w:pPr>
      <w:r w:rsidRPr="00772FC0">
        <w:rPr>
          <w:rFonts w:ascii="Arial" w:hAnsi="Arial" w:cs="Arial"/>
          <w:sz w:val="24"/>
          <w:szCs w:val="24"/>
          <w:lang w:val="en-US"/>
        </w:rPr>
        <w:t xml:space="preserve">He was last paid his salary by </w:t>
      </w:r>
      <w:proofErr w:type="spellStart"/>
      <w:r w:rsidRPr="00772FC0">
        <w:rPr>
          <w:rFonts w:ascii="Arial" w:hAnsi="Arial" w:cs="Arial"/>
          <w:sz w:val="24"/>
          <w:szCs w:val="24"/>
          <w:lang w:val="en-US"/>
        </w:rPr>
        <w:t>Amahlathi</w:t>
      </w:r>
      <w:proofErr w:type="spellEnd"/>
      <w:r w:rsidRPr="00772FC0">
        <w:rPr>
          <w:rFonts w:ascii="Arial" w:hAnsi="Arial" w:cs="Arial"/>
          <w:sz w:val="24"/>
          <w:szCs w:val="24"/>
          <w:lang w:val="en-US"/>
        </w:rPr>
        <w:t xml:space="preserve"> Local Municipality on 25</w:t>
      </w:r>
      <w:r w:rsidR="00490361" w:rsidRPr="00772FC0">
        <w:rPr>
          <w:rFonts w:ascii="Arial" w:hAnsi="Arial" w:cs="Arial"/>
          <w:sz w:val="24"/>
          <w:szCs w:val="24"/>
          <w:lang w:val="en-US"/>
        </w:rPr>
        <w:t xml:space="preserve"> </w:t>
      </w:r>
      <w:r w:rsidRPr="00772FC0">
        <w:rPr>
          <w:rFonts w:ascii="Arial" w:hAnsi="Arial" w:cs="Arial"/>
          <w:sz w:val="24"/>
          <w:szCs w:val="24"/>
          <w:lang w:val="en-US"/>
        </w:rPr>
        <w:t xml:space="preserve">August </w:t>
      </w:r>
      <w:proofErr w:type="gramStart"/>
      <w:r w:rsidRPr="00772FC0">
        <w:rPr>
          <w:rFonts w:ascii="Arial" w:hAnsi="Arial" w:cs="Arial"/>
          <w:sz w:val="24"/>
          <w:szCs w:val="24"/>
          <w:lang w:val="en-US"/>
        </w:rPr>
        <w:t>2023;</w:t>
      </w:r>
      <w:proofErr w:type="gramEnd"/>
    </w:p>
    <w:p w14:paraId="513CCD92" w14:textId="3E1479D4" w:rsidR="002565BD" w:rsidRPr="00772FC0" w:rsidRDefault="002565BD" w:rsidP="00772FC0">
      <w:pPr>
        <w:pStyle w:val="ListParagraph"/>
        <w:numPr>
          <w:ilvl w:val="1"/>
          <w:numId w:val="7"/>
        </w:numPr>
        <w:spacing w:line="480" w:lineRule="auto"/>
        <w:ind w:left="1701" w:hanging="621"/>
        <w:jc w:val="both"/>
        <w:rPr>
          <w:rFonts w:ascii="Arial" w:hAnsi="Arial" w:cs="Arial"/>
          <w:sz w:val="24"/>
          <w:szCs w:val="24"/>
          <w:lang w:val="en-US"/>
        </w:rPr>
      </w:pPr>
      <w:r w:rsidRPr="00772FC0">
        <w:rPr>
          <w:rFonts w:ascii="Arial" w:hAnsi="Arial" w:cs="Arial"/>
          <w:sz w:val="24"/>
          <w:szCs w:val="24"/>
          <w:lang w:val="en-US"/>
        </w:rPr>
        <w:t>He has financial obligations that he has to meet such as a bond,</w:t>
      </w:r>
      <w:r w:rsidR="00490361" w:rsidRPr="00772FC0">
        <w:rPr>
          <w:rFonts w:ascii="Arial" w:hAnsi="Arial" w:cs="Arial"/>
          <w:sz w:val="24"/>
          <w:szCs w:val="24"/>
          <w:lang w:val="en-US"/>
        </w:rPr>
        <w:t xml:space="preserve"> </w:t>
      </w:r>
      <w:r w:rsidRPr="00772FC0">
        <w:rPr>
          <w:rFonts w:ascii="Arial" w:hAnsi="Arial" w:cs="Arial"/>
          <w:sz w:val="24"/>
          <w:szCs w:val="24"/>
          <w:lang w:val="en-US"/>
        </w:rPr>
        <w:t xml:space="preserve">motor vehicles, school fees, groceries for his two children, medical aid, investment policies, fuel, water, electricity, rates and </w:t>
      </w:r>
      <w:proofErr w:type="gramStart"/>
      <w:r w:rsidRPr="00772FC0">
        <w:rPr>
          <w:rFonts w:ascii="Arial" w:hAnsi="Arial" w:cs="Arial"/>
          <w:sz w:val="24"/>
          <w:szCs w:val="24"/>
          <w:lang w:val="en-US"/>
        </w:rPr>
        <w:t>taxes;</w:t>
      </w:r>
      <w:proofErr w:type="gramEnd"/>
    </w:p>
    <w:p w14:paraId="24A733E1" w14:textId="236F9A2C" w:rsidR="002565BD" w:rsidRPr="00925CB2" w:rsidRDefault="002565BD" w:rsidP="00772FC0">
      <w:pPr>
        <w:pStyle w:val="ListParagraph"/>
        <w:numPr>
          <w:ilvl w:val="1"/>
          <w:numId w:val="7"/>
        </w:numPr>
        <w:spacing w:line="480" w:lineRule="auto"/>
        <w:ind w:left="1843" w:hanging="709"/>
        <w:jc w:val="both"/>
        <w:rPr>
          <w:rFonts w:ascii="Arial" w:hAnsi="Arial" w:cs="Arial"/>
          <w:sz w:val="24"/>
          <w:szCs w:val="24"/>
          <w:lang w:val="en-US"/>
        </w:rPr>
      </w:pPr>
      <w:r w:rsidRPr="00925CB2">
        <w:rPr>
          <w:rFonts w:ascii="Arial" w:hAnsi="Arial" w:cs="Arial"/>
          <w:sz w:val="24"/>
          <w:szCs w:val="24"/>
          <w:lang w:val="en-US"/>
        </w:rPr>
        <w:t xml:space="preserve">The municipal manager refused to give him an undertaking that his salary would be paid for the month of September </w:t>
      </w:r>
      <w:proofErr w:type="gramStart"/>
      <w:r w:rsidRPr="00925CB2">
        <w:rPr>
          <w:rFonts w:ascii="Arial" w:hAnsi="Arial" w:cs="Arial"/>
          <w:sz w:val="24"/>
          <w:szCs w:val="24"/>
          <w:lang w:val="en-US"/>
        </w:rPr>
        <w:t>2023;</w:t>
      </w:r>
      <w:proofErr w:type="gramEnd"/>
      <w:r w:rsidRPr="00925CB2">
        <w:rPr>
          <w:rFonts w:ascii="Arial" w:hAnsi="Arial" w:cs="Arial"/>
          <w:sz w:val="24"/>
          <w:szCs w:val="24"/>
          <w:lang w:val="en-US"/>
        </w:rPr>
        <w:t xml:space="preserve"> </w:t>
      </w:r>
    </w:p>
    <w:p w14:paraId="3D7E1069" w14:textId="2E76BDFE" w:rsidR="002565BD" w:rsidRPr="00925CB2" w:rsidRDefault="002565BD" w:rsidP="00772FC0">
      <w:pPr>
        <w:pStyle w:val="ListParagraph"/>
        <w:numPr>
          <w:ilvl w:val="1"/>
          <w:numId w:val="7"/>
        </w:numPr>
        <w:spacing w:line="480" w:lineRule="auto"/>
        <w:ind w:left="1843" w:hanging="709"/>
        <w:jc w:val="both"/>
        <w:rPr>
          <w:rFonts w:ascii="Arial" w:hAnsi="Arial" w:cs="Arial"/>
          <w:sz w:val="24"/>
          <w:szCs w:val="24"/>
          <w:lang w:val="en-US"/>
        </w:rPr>
      </w:pPr>
      <w:r w:rsidRPr="00925CB2">
        <w:rPr>
          <w:rFonts w:ascii="Arial" w:hAnsi="Arial" w:cs="Arial"/>
          <w:sz w:val="24"/>
          <w:szCs w:val="24"/>
          <w:lang w:val="en-US"/>
        </w:rPr>
        <w:t xml:space="preserve">His salary received </w:t>
      </w:r>
      <w:proofErr w:type="gramStart"/>
      <w:r w:rsidRPr="00925CB2">
        <w:rPr>
          <w:rFonts w:ascii="Arial" w:hAnsi="Arial" w:cs="Arial"/>
          <w:sz w:val="24"/>
          <w:szCs w:val="24"/>
          <w:lang w:val="en-US"/>
        </w:rPr>
        <w:t>on</w:t>
      </w:r>
      <w:proofErr w:type="gramEnd"/>
      <w:r w:rsidRPr="00925CB2">
        <w:rPr>
          <w:rFonts w:ascii="Arial" w:hAnsi="Arial" w:cs="Arial"/>
          <w:sz w:val="24"/>
          <w:szCs w:val="24"/>
          <w:lang w:val="en-US"/>
        </w:rPr>
        <w:t xml:space="preserve"> August 2023 would only last until</w:t>
      </w:r>
      <w:r w:rsidR="000B1A65">
        <w:rPr>
          <w:rFonts w:ascii="Arial" w:hAnsi="Arial" w:cs="Arial"/>
          <w:sz w:val="24"/>
          <w:szCs w:val="24"/>
          <w:lang w:val="en-US"/>
        </w:rPr>
        <w:t xml:space="preserve"> </w:t>
      </w:r>
      <w:r w:rsidRPr="00925CB2">
        <w:rPr>
          <w:rFonts w:ascii="Arial" w:hAnsi="Arial" w:cs="Arial"/>
          <w:sz w:val="24"/>
          <w:szCs w:val="24"/>
          <w:lang w:val="en-US"/>
        </w:rPr>
        <w:t>September 2023;</w:t>
      </w:r>
    </w:p>
    <w:p w14:paraId="28486589" w14:textId="0B7A5451" w:rsidR="002565BD" w:rsidRPr="00925CB2" w:rsidRDefault="002565BD" w:rsidP="00772FC0">
      <w:pPr>
        <w:pStyle w:val="ListParagraph"/>
        <w:numPr>
          <w:ilvl w:val="1"/>
          <w:numId w:val="7"/>
        </w:numPr>
        <w:spacing w:line="480" w:lineRule="auto"/>
        <w:ind w:left="1843" w:hanging="709"/>
        <w:jc w:val="both"/>
        <w:rPr>
          <w:rFonts w:ascii="Arial" w:hAnsi="Arial" w:cs="Arial"/>
          <w:sz w:val="24"/>
          <w:szCs w:val="24"/>
          <w:lang w:val="en-US"/>
        </w:rPr>
      </w:pPr>
      <w:r w:rsidRPr="00925CB2">
        <w:rPr>
          <w:rFonts w:ascii="Arial" w:hAnsi="Arial" w:cs="Arial"/>
          <w:sz w:val="24"/>
          <w:szCs w:val="24"/>
          <w:lang w:val="en-US"/>
        </w:rPr>
        <w:t>He has a binding agreement and a right to demand performance from the other party; and</w:t>
      </w:r>
    </w:p>
    <w:p w14:paraId="7CA2B387" w14:textId="6F016218" w:rsidR="00876169" w:rsidRPr="00925CB2" w:rsidRDefault="002565BD" w:rsidP="00772FC0">
      <w:pPr>
        <w:pStyle w:val="ListParagraph"/>
        <w:numPr>
          <w:ilvl w:val="1"/>
          <w:numId w:val="7"/>
        </w:numPr>
        <w:spacing w:line="480" w:lineRule="auto"/>
        <w:ind w:left="1843" w:hanging="709"/>
        <w:jc w:val="both"/>
        <w:rPr>
          <w:rFonts w:ascii="Arial" w:hAnsi="Arial" w:cs="Arial"/>
          <w:sz w:val="24"/>
          <w:szCs w:val="24"/>
          <w:lang w:val="en-US"/>
        </w:rPr>
      </w:pPr>
      <w:r w:rsidRPr="00925CB2">
        <w:rPr>
          <w:rFonts w:ascii="Arial" w:hAnsi="Arial" w:cs="Arial"/>
          <w:sz w:val="24"/>
          <w:szCs w:val="24"/>
          <w:lang w:val="en-US"/>
        </w:rPr>
        <w:t xml:space="preserve">He has a right to demand his duties as the CFO as a matter of urgency in order to receive his September 2023 salary. </w:t>
      </w:r>
    </w:p>
    <w:p w14:paraId="2A36DD0D" w14:textId="78407A4C" w:rsidR="008C4640" w:rsidRPr="00925CB2" w:rsidRDefault="008C4640" w:rsidP="000B1A65">
      <w:pPr>
        <w:spacing w:line="480" w:lineRule="auto"/>
        <w:ind w:left="720" w:hanging="720"/>
        <w:jc w:val="both"/>
        <w:rPr>
          <w:rFonts w:ascii="Arial" w:hAnsi="Arial" w:cs="Arial"/>
          <w:iCs/>
          <w:color w:val="000000"/>
          <w:sz w:val="24"/>
          <w:szCs w:val="24"/>
        </w:rPr>
      </w:pPr>
      <w:r w:rsidRPr="00925CB2">
        <w:rPr>
          <w:rFonts w:ascii="Arial" w:hAnsi="Arial" w:cs="Arial"/>
          <w:iCs/>
          <w:color w:val="000000"/>
          <w:sz w:val="24"/>
          <w:szCs w:val="24"/>
        </w:rPr>
        <w:lastRenderedPageBreak/>
        <w:t>[3</w:t>
      </w:r>
      <w:r w:rsidR="00772FC0">
        <w:rPr>
          <w:rFonts w:ascii="Arial" w:hAnsi="Arial" w:cs="Arial"/>
          <w:iCs/>
          <w:color w:val="000000"/>
          <w:sz w:val="24"/>
          <w:szCs w:val="24"/>
        </w:rPr>
        <w:t>6</w:t>
      </w:r>
      <w:r w:rsidRPr="00925CB2">
        <w:rPr>
          <w:rFonts w:ascii="Arial" w:hAnsi="Arial" w:cs="Arial"/>
          <w:iCs/>
          <w:color w:val="000000"/>
          <w:sz w:val="24"/>
          <w:szCs w:val="24"/>
        </w:rPr>
        <w:t xml:space="preserve">] </w:t>
      </w:r>
      <w:r w:rsidR="000B1A65">
        <w:rPr>
          <w:rFonts w:ascii="Arial" w:hAnsi="Arial" w:cs="Arial"/>
          <w:iCs/>
          <w:color w:val="000000"/>
          <w:sz w:val="24"/>
          <w:szCs w:val="24"/>
        </w:rPr>
        <w:tab/>
      </w:r>
      <w:r w:rsidRPr="00925CB2">
        <w:rPr>
          <w:rFonts w:ascii="Arial" w:hAnsi="Arial" w:cs="Arial"/>
          <w:iCs/>
          <w:color w:val="000000"/>
          <w:sz w:val="24"/>
          <w:szCs w:val="24"/>
        </w:rPr>
        <w:t xml:space="preserve">Rule 6(12) (b) of the Uniform Rules of Court provides that in every affidavit or petition filed in support of any application under paragraph (a) of this subrule, the applicant must set forth explicitly the circumstances which render the matter urgent and the reasons why the applicant claims that </w:t>
      </w:r>
      <w:r w:rsidR="005B3D6C" w:rsidRPr="00925CB2">
        <w:rPr>
          <w:rFonts w:ascii="Arial" w:hAnsi="Arial" w:cs="Arial"/>
          <w:iCs/>
          <w:color w:val="000000"/>
          <w:sz w:val="24"/>
          <w:szCs w:val="24"/>
        </w:rPr>
        <w:t xml:space="preserve">he </w:t>
      </w:r>
      <w:r w:rsidR="00F92C65">
        <w:rPr>
          <w:rFonts w:ascii="Arial" w:hAnsi="Arial" w:cs="Arial"/>
          <w:iCs/>
          <w:color w:val="000000"/>
          <w:sz w:val="24"/>
          <w:szCs w:val="24"/>
        </w:rPr>
        <w:t>w</w:t>
      </w:r>
      <w:r w:rsidRPr="00925CB2">
        <w:rPr>
          <w:rFonts w:ascii="Arial" w:hAnsi="Arial" w:cs="Arial"/>
          <w:iCs/>
          <w:color w:val="000000"/>
          <w:sz w:val="24"/>
          <w:szCs w:val="24"/>
        </w:rPr>
        <w:t xml:space="preserve">ould not be afforded substantial redress at </w:t>
      </w:r>
      <w:r w:rsidR="005B3D6C" w:rsidRPr="00925CB2">
        <w:rPr>
          <w:rFonts w:ascii="Arial" w:hAnsi="Arial" w:cs="Arial"/>
          <w:iCs/>
          <w:color w:val="000000"/>
          <w:sz w:val="24"/>
          <w:szCs w:val="24"/>
        </w:rPr>
        <w:t>a</w:t>
      </w:r>
      <w:r w:rsidRPr="00925CB2">
        <w:rPr>
          <w:rFonts w:ascii="Arial" w:hAnsi="Arial" w:cs="Arial"/>
          <w:iCs/>
          <w:color w:val="000000"/>
          <w:sz w:val="24"/>
          <w:szCs w:val="24"/>
        </w:rPr>
        <w:t xml:space="preserve"> hearing in due course</w:t>
      </w:r>
      <w:r w:rsidR="00AE4AE1" w:rsidRPr="00925CB2">
        <w:rPr>
          <w:rStyle w:val="FootnoteReference"/>
          <w:rFonts w:ascii="Arial" w:hAnsi="Arial" w:cs="Arial"/>
          <w:iCs/>
          <w:color w:val="000000"/>
          <w:sz w:val="24"/>
          <w:szCs w:val="24"/>
        </w:rPr>
        <w:footnoteReference w:id="12"/>
      </w:r>
      <w:r w:rsidRPr="00925CB2">
        <w:rPr>
          <w:rFonts w:ascii="Arial" w:hAnsi="Arial" w:cs="Arial"/>
          <w:iCs/>
          <w:color w:val="000000"/>
          <w:sz w:val="24"/>
          <w:szCs w:val="24"/>
        </w:rPr>
        <w:t xml:space="preserve">. </w:t>
      </w:r>
    </w:p>
    <w:p w14:paraId="7F7949B0" w14:textId="2B2B3C9F" w:rsidR="006A5980" w:rsidRPr="00925CB2" w:rsidRDefault="005B3D6C" w:rsidP="000B1A65">
      <w:pPr>
        <w:spacing w:line="480" w:lineRule="auto"/>
        <w:ind w:left="720" w:hanging="720"/>
        <w:jc w:val="both"/>
        <w:rPr>
          <w:rFonts w:ascii="Arial" w:hAnsi="Arial" w:cs="Arial"/>
          <w:iCs/>
          <w:color w:val="000000" w:themeColor="text1"/>
          <w:sz w:val="20"/>
          <w:szCs w:val="20"/>
        </w:rPr>
      </w:pPr>
      <w:r w:rsidRPr="00925CB2">
        <w:rPr>
          <w:rFonts w:ascii="Arial" w:hAnsi="Arial" w:cs="Arial"/>
          <w:iCs/>
          <w:color w:val="000000"/>
          <w:sz w:val="24"/>
          <w:szCs w:val="24"/>
        </w:rPr>
        <w:t>[3</w:t>
      </w:r>
      <w:r w:rsidR="00A22312">
        <w:rPr>
          <w:rFonts w:ascii="Arial" w:hAnsi="Arial" w:cs="Arial"/>
          <w:iCs/>
          <w:color w:val="000000"/>
          <w:sz w:val="24"/>
          <w:szCs w:val="24"/>
        </w:rPr>
        <w:t>7</w:t>
      </w:r>
      <w:r w:rsidR="000B1A65" w:rsidRPr="00925CB2">
        <w:rPr>
          <w:rFonts w:ascii="Arial" w:hAnsi="Arial" w:cs="Arial"/>
          <w:iCs/>
          <w:color w:val="000000"/>
          <w:sz w:val="24"/>
          <w:szCs w:val="24"/>
        </w:rPr>
        <w:t xml:space="preserve">] </w:t>
      </w:r>
      <w:r w:rsidR="000B1A65" w:rsidRPr="00925CB2">
        <w:rPr>
          <w:rFonts w:ascii="Arial" w:hAnsi="Arial" w:cs="Arial"/>
          <w:iCs/>
          <w:color w:val="000000"/>
          <w:sz w:val="24"/>
          <w:szCs w:val="24"/>
        </w:rPr>
        <w:tab/>
      </w:r>
      <w:r w:rsidRPr="00925CB2">
        <w:rPr>
          <w:rFonts w:ascii="Arial" w:hAnsi="Arial" w:cs="Arial"/>
          <w:iCs/>
          <w:color w:val="000000"/>
          <w:sz w:val="24"/>
          <w:szCs w:val="24"/>
        </w:rPr>
        <w:t>The applicant was advised about the MEC</w:t>
      </w:r>
      <w:r w:rsidR="00651566">
        <w:rPr>
          <w:rFonts w:ascii="Arial" w:hAnsi="Arial" w:cs="Arial"/>
          <w:iCs/>
          <w:color w:val="000000"/>
          <w:sz w:val="24"/>
          <w:szCs w:val="24"/>
        </w:rPr>
        <w:t>’</w:t>
      </w:r>
      <w:r w:rsidRPr="00925CB2">
        <w:rPr>
          <w:rFonts w:ascii="Arial" w:hAnsi="Arial" w:cs="Arial"/>
          <w:iCs/>
          <w:color w:val="000000"/>
          <w:sz w:val="24"/>
          <w:szCs w:val="24"/>
        </w:rPr>
        <w:t xml:space="preserve">s instruction to the Council on 1 September 2023.  </w:t>
      </w:r>
      <w:r w:rsidR="00133082" w:rsidRPr="00925CB2">
        <w:rPr>
          <w:rFonts w:ascii="Arial" w:hAnsi="Arial" w:cs="Arial"/>
          <w:iCs/>
          <w:color w:val="000000"/>
          <w:sz w:val="24"/>
          <w:szCs w:val="24"/>
        </w:rPr>
        <w:t xml:space="preserve">He called upon the municipality to indicate by </w:t>
      </w:r>
      <w:r w:rsidR="00DE4710" w:rsidRPr="00925CB2">
        <w:rPr>
          <w:rFonts w:ascii="Arial" w:hAnsi="Arial" w:cs="Arial"/>
          <w:iCs/>
          <w:color w:val="000000"/>
          <w:sz w:val="24"/>
          <w:szCs w:val="24"/>
        </w:rPr>
        <w:t xml:space="preserve">10h00 on </w:t>
      </w:r>
      <w:r w:rsidR="00133082" w:rsidRPr="00925CB2">
        <w:rPr>
          <w:rFonts w:ascii="Arial" w:hAnsi="Arial" w:cs="Arial"/>
          <w:iCs/>
          <w:color w:val="000000"/>
          <w:sz w:val="24"/>
          <w:szCs w:val="24"/>
        </w:rPr>
        <w:t xml:space="preserve">4 September 2023 when he could attend work. </w:t>
      </w:r>
      <w:r w:rsidRPr="00925CB2">
        <w:rPr>
          <w:rFonts w:ascii="Arial" w:hAnsi="Arial" w:cs="Arial"/>
          <w:iCs/>
          <w:color w:val="000000"/>
          <w:sz w:val="24"/>
          <w:szCs w:val="24"/>
        </w:rPr>
        <w:t xml:space="preserve">He launched the application on the 13 September </w:t>
      </w:r>
      <w:r w:rsidR="000B1A65" w:rsidRPr="00925CB2">
        <w:rPr>
          <w:rFonts w:ascii="Arial" w:hAnsi="Arial" w:cs="Arial"/>
          <w:iCs/>
          <w:color w:val="000000"/>
          <w:sz w:val="24"/>
          <w:szCs w:val="24"/>
        </w:rPr>
        <w:t>2023,</w:t>
      </w:r>
      <w:r w:rsidRPr="00925CB2">
        <w:rPr>
          <w:rFonts w:ascii="Arial" w:hAnsi="Arial" w:cs="Arial"/>
          <w:iCs/>
          <w:color w:val="000000"/>
          <w:sz w:val="24"/>
          <w:szCs w:val="24"/>
        </w:rPr>
        <w:t xml:space="preserve"> </w:t>
      </w:r>
      <w:r w:rsidR="000B1A65" w:rsidRPr="00925CB2">
        <w:rPr>
          <w:rFonts w:ascii="Arial" w:hAnsi="Arial" w:cs="Arial"/>
          <w:iCs/>
          <w:color w:val="000000" w:themeColor="text1"/>
          <w:sz w:val="24"/>
          <w:szCs w:val="24"/>
        </w:rPr>
        <w:t>some 9</w:t>
      </w:r>
      <w:r w:rsidRPr="00925CB2">
        <w:rPr>
          <w:rFonts w:ascii="Arial" w:hAnsi="Arial" w:cs="Arial"/>
          <w:iCs/>
          <w:color w:val="000000" w:themeColor="text1"/>
          <w:sz w:val="24"/>
          <w:szCs w:val="24"/>
        </w:rPr>
        <w:t xml:space="preserve"> days</w:t>
      </w:r>
      <w:r w:rsidR="00133082" w:rsidRPr="00925CB2">
        <w:rPr>
          <w:rFonts w:ascii="Arial" w:hAnsi="Arial" w:cs="Arial"/>
          <w:iCs/>
          <w:color w:val="000000" w:themeColor="text1"/>
          <w:sz w:val="24"/>
          <w:szCs w:val="24"/>
        </w:rPr>
        <w:t xml:space="preserve"> later. </w:t>
      </w:r>
      <w:r w:rsidR="00DE4710" w:rsidRPr="00925CB2">
        <w:rPr>
          <w:rFonts w:ascii="Arial" w:hAnsi="Arial" w:cs="Arial"/>
          <w:iCs/>
          <w:color w:val="000000" w:themeColor="text1"/>
          <w:sz w:val="24"/>
          <w:szCs w:val="24"/>
        </w:rPr>
        <w:t xml:space="preserve"> By his conduct he had agreed that another date would be set for him to commence work.</w:t>
      </w:r>
      <w:r w:rsidR="006A5980" w:rsidRPr="00925CB2">
        <w:rPr>
          <w:rFonts w:ascii="Arial" w:hAnsi="Arial" w:cs="Arial"/>
          <w:iCs/>
          <w:color w:val="000000" w:themeColor="text1"/>
          <w:sz w:val="24"/>
          <w:szCs w:val="24"/>
        </w:rPr>
        <w:t xml:space="preserve">  Most importantly</w:t>
      </w:r>
      <w:r w:rsidR="00DC45C4" w:rsidRPr="00925CB2">
        <w:rPr>
          <w:rFonts w:ascii="Arial" w:hAnsi="Arial" w:cs="Arial"/>
          <w:iCs/>
          <w:color w:val="000000" w:themeColor="text1"/>
          <w:sz w:val="24"/>
          <w:szCs w:val="24"/>
        </w:rPr>
        <w:t>,</w:t>
      </w:r>
      <w:r w:rsidR="006A5980" w:rsidRPr="00925CB2">
        <w:rPr>
          <w:rFonts w:ascii="Arial" w:hAnsi="Arial" w:cs="Arial"/>
          <w:iCs/>
          <w:color w:val="000000" w:themeColor="text1"/>
          <w:sz w:val="24"/>
          <w:szCs w:val="24"/>
        </w:rPr>
        <w:t xml:space="preserve"> in Annexure </w:t>
      </w:r>
      <w:r w:rsidR="000B1A65" w:rsidRPr="00925CB2">
        <w:rPr>
          <w:rFonts w:ascii="Arial" w:hAnsi="Arial" w:cs="Arial"/>
          <w:iCs/>
          <w:color w:val="000000" w:themeColor="text1"/>
          <w:sz w:val="24"/>
          <w:szCs w:val="24"/>
        </w:rPr>
        <w:t>“LM</w:t>
      </w:r>
      <w:r w:rsidR="006A5980" w:rsidRPr="00925CB2">
        <w:rPr>
          <w:rFonts w:ascii="Arial" w:hAnsi="Arial" w:cs="Arial"/>
          <w:iCs/>
          <w:color w:val="000000" w:themeColor="text1"/>
          <w:sz w:val="24"/>
          <w:szCs w:val="24"/>
        </w:rPr>
        <w:t>6</w:t>
      </w:r>
      <w:r w:rsidR="000B1A65" w:rsidRPr="00925CB2">
        <w:rPr>
          <w:rFonts w:ascii="Arial" w:hAnsi="Arial" w:cs="Arial"/>
          <w:iCs/>
          <w:color w:val="000000" w:themeColor="text1"/>
          <w:sz w:val="24"/>
          <w:szCs w:val="24"/>
        </w:rPr>
        <w:t>”,</w:t>
      </w:r>
      <w:r w:rsidR="006A5980" w:rsidRPr="00925CB2">
        <w:rPr>
          <w:rFonts w:ascii="Arial" w:hAnsi="Arial" w:cs="Arial"/>
          <w:iCs/>
          <w:color w:val="000000" w:themeColor="text1"/>
          <w:sz w:val="24"/>
          <w:szCs w:val="24"/>
        </w:rPr>
        <w:t xml:space="preserve"> he stated amongst </w:t>
      </w:r>
      <w:r w:rsidR="000B1A65" w:rsidRPr="00925CB2">
        <w:rPr>
          <w:rFonts w:ascii="Arial" w:hAnsi="Arial" w:cs="Arial"/>
          <w:iCs/>
          <w:color w:val="000000" w:themeColor="text1"/>
          <w:sz w:val="24"/>
          <w:szCs w:val="24"/>
        </w:rPr>
        <w:t>others:</w:t>
      </w:r>
      <w:r w:rsidR="006A5980" w:rsidRPr="00925CB2">
        <w:rPr>
          <w:rFonts w:ascii="Arial" w:hAnsi="Arial" w:cs="Arial"/>
          <w:iCs/>
          <w:color w:val="000000" w:themeColor="text1"/>
          <w:sz w:val="24"/>
          <w:szCs w:val="24"/>
        </w:rPr>
        <w:t xml:space="preserve"> </w:t>
      </w:r>
    </w:p>
    <w:p w14:paraId="4D8C11CB" w14:textId="2B47ED69" w:rsidR="006A5980" w:rsidRPr="000B1A65" w:rsidRDefault="006A5980" w:rsidP="000B1A65">
      <w:pPr>
        <w:spacing w:line="240" w:lineRule="auto"/>
        <w:ind w:left="1701" w:hanging="261"/>
        <w:jc w:val="both"/>
        <w:rPr>
          <w:rFonts w:ascii="Arial" w:hAnsi="Arial" w:cs="Arial"/>
          <w:i/>
          <w:color w:val="000000" w:themeColor="text1"/>
          <w:sz w:val="20"/>
          <w:szCs w:val="20"/>
        </w:rPr>
      </w:pPr>
      <w:r w:rsidRPr="000B1A65">
        <w:rPr>
          <w:rFonts w:ascii="Arial" w:hAnsi="Arial" w:cs="Arial"/>
          <w:i/>
          <w:color w:val="000000" w:themeColor="text1"/>
          <w:sz w:val="20"/>
          <w:szCs w:val="20"/>
        </w:rPr>
        <w:t xml:space="preserve">“1. You have indicated in your letter that the Executive Mayor instructed you to write to me to indicate that I must not attend work today. </w:t>
      </w:r>
    </w:p>
    <w:p w14:paraId="73EF2114" w14:textId="659929A4" w:rsidR="006A5980" w:rsidRPr="000B1A65" w:rsidRDefault="006A5980" w:rsidP="000B1A65">
      <w:pPr>
        <w:spacing w:line="240" w:lineRule="auto"/>
        <w:ind w:left="1134" w:firstLine="142"/>
        <w:jc w:val="both"/>
        <w:rPr>
          <w:rFonts w:ascii="Arial" w:hAnsi="Arial" w:cs="Arial"/>
          <w:i/>
          <w:color w:val="000000" w:themeColor="text1"/>
          <w:sz w:val="20"/>
          <w:szCs w:val="20"/>
        </w:rPr>
      </w:pPr>
      <w:r w:rsidRPr="000B1A65">
        <w:rPr>
          <w:rFonts w:ascii="Arial" w:hAnsi="Arial" w:cs="Arial"/>
          <w:i/>
          <w:color w:val="000000" w:themeColor="text1"/>
          <w:sz w:val="20"/>
          <w:szCs w:val="20"/>
        </w:rPr>
        <w:tab/>
        <w:t xml:space="preserve">2. With due regard to the fact that you are my superior </w:t>
      </w:r>
      <w:r w:rsidRPr="000B1A65">
        <w:rPr>
          <w:rFonts w:ascii="Arial" w:hAnsi="Arial" w:cs="Arial"/>
          <w:i/>
          <w:color w:val="000000" w:themeColor="text1"/>
          <w:sz w:val="20"/>
          <w:szCs w:val="20"/>
          <w:u w:val="single"/>
        </w:rPr>
        <w:t>I have agreed to not attend work</w:t>
      </w:r>
      <w:r w:rsidRPr="000B1A65">
        <w:rPr>
          <w:rFonts w:ascii="Arial" w:hAnsi="Arial" w:cs="Arial"/>
          <w:i/>
          <w:color w:val="000000" w:themeColor="text1"/>
          <w:sz w:val="20"/>
          <w:szCs w:val="20"/>
        </w:rPr>
        <w:t xml:space="preserve"> </w:t>
      </w:r>
      <w:r w:rsidRPr="000B1A65">
        <w:rPr>
          <w:rFonts w:ascii="Arial" w:hAnsi="Arial" w:cs="Arial"/>
          <w:i/>
          <w:color w:val="000000" w:themeColor="text1"/>
          <w:sz w:val="20"/>
          <w:szCs w:val="20"/>
        </w:rPr>
        <w:tab/>
      </w:r>
      <w:r w:rsidR="000B1A65" w:rsidRPr="000B1A65">
        <w:rPr>
          <w:rFonts w:ascii="Arial" w:hAnsi="Arial" w:cs="Arial"/>
          <w:i/>
          <w:color w:val="000000" w:themeColor="text1"/>
          <w:sz w:val="20"/>
          <w:szCs w:val="20"/>
        </w:rPr>
        <w:t xml:space="preserve">    </w:t>
      </w:r>
      <w:r w:rsidRPr="000B1A65">
        <w:rPr>
          <w:rFonts w:ascii="Arial" w:hAnsi="Arial" w:cs="Arial"/>
          <w:i/>
          <w:color w:val="000000" w:themeColor="text1"/>
          <w:sz w:val="20"/>
          <w:szCs w:val="20"/>
          <w:u w:val="single"/>
        </w:rPr>
        <w:t xml:space="preserve">today on the </w:t>
      </w:r>
      <w:proofErr w:type="gramStart"/>
      <w:r w:rsidRPr="000B1A65">
        <w:rPr>
          <w:rFonts w:ascii="Arial" w:hAnsi="Arial" w:cs="Arial"/>
          <w:i/>
          <w:color w:val="000000" w:themeColor="text1"/>
          <w:sz w:val="20"/>
          <w:szCs w:val="20"/>
          <w:u w:val="single"/>
        </w:rPr>
        <w:t>1</w:t>
      </w:r>
      <w:r w:rsidRPr="000B1A65">
        <w:rPr>
          <w:rFonts w:ascii="Arial" w:hAnsi="Arial" w:cs="Arial"/>
          <w:i/>
          <w:color w:val="000000" w:themeColor="text1"/>
          <w:sz w:val="20"/>
          <w:szCs w:val="20"/>
          <w:u w:val="single"/>
          <w:vertAlign w:val="superscript"/>
        </w:rPr>
        <w:t>st</w:t>
      </w:r>
      <w:proofErr w:type="gramEnd"/>
      <w:r w:rsidRPr="000B1A65">
        <w:rPr>
          <w:rFonts w:ascii="Arial" w:hAnsi="Arial" w:cs="Arial"/>
          <w:i/>
          <w:color w:val="000000" w:themeColor="text1"/>
          <w:sz w:val="20"/>
          <w:szCs w:val="20"/>
          <w:u w:val="single"/>
        </w:rPr>
        <w:t xml:space="preserve"> September 2023</w:t>
      </w:r>
      <w:r w:rsidRPr="000B1A65">
        <w:rPr>
          <w:rFonts w:ascii="Arial" w:hAnsi="Arial" w:cs="Arial"/>
          <w:iCs/>
          <w:color w:val="000000" w:themeColor="text1"/>
          <w:sz w:val="20"/>
          <w:szCs w:val="20"/>
          <w:u w:val="single"/>
        </w:rPr>
        <w:t>.”</w:t>
      </w:r>
      <w:r w:rsidRPr="000B1A65">
        <w:rPr>
          <w:rFonts w:ascii="Arial" w:hAnsi="Arial" w:cs="Arial"/>
          <w:iCs/>
          <w:color w:val="FF0000"/>
          <w:sz w:val="24"/>
          <w:szCs w:val="24"/>
        </w:rPr>
        <w:t xml:space="preserve">  </w:t>
      </w:r>
      <w:r w:rsidR="000B1A65" w:rsidRPr="000B1A65">
        <w:rPr>
          <w:rFonts w:ascii="Arial" w:hAnsi="Arial" w:cs="Arial"/>
          <w:iCs/>
          <w:color w:val="000000" w:themeColor="text1"/>
          <w:sz w:val="20"/>
          <w:szCs w:val="20"/>
        </w:rPr>
        <w:t>(my</w:t>
      </w:r>
      <w:r w:rsidRPr="000B1A65">
        <w:rPr>
          <w:rFonts w:ascii="Arial" w:hAnsi="Arial" w:cs="Arial"/>
          <w:iCs/>
          <w:color w:val="000000" w:themeColor="text1"/>
          <w:sz w:val="20"/>
          <w:szCs w:val="20"/>
        </w:rPr>
        <w:t xml:space="preserve"> underlining)</w:t>
      </w:r>
      <w:r w:rsidR="000B1A65">
        <w:rPr>
          <w:rFonts w:ascii="Arial" w:hAnsi="Arial" w:cs="Arial"/>
          <w:iCs/>
          <w:color w:val="000000" w:themeColor="text1"/>
          <w:sz w:val="20"/>
          <w:szCs w:val="20"/>
        </w:rPr>
        <w:t>.</w:t>
      </w:r>
    </w:p>
    <w:p w14:paraId="24A35298" w14:textId="7B9CAF0C" w:rsidR="006A5980" w:rsidRPr="00925CB2" w:rsidRDefault="00331431" w:rsidP="008C4640">
      <w:pPr>
        <w:spacing w:line="480" w:lineRule="auto"/>
        <w:jc w:val="both"/>
        <w:rPr>
          <w:rFonts w:ascii="Arial" w:hAnsi="Arial" w:cs="Arial"/>
          <w:i/>
          <w:color w:val="FF0000"/>
          <w:sz w:val="20"/>
          <w:szCs w:val="20"/>
        </w:rPr>
      </w:pPr>
      <w:r w:rsidRPr="00925CB2">
        <w:rPr>
          <w:rFonts w:ascii="Arial" w:hAnsi="Arial" w:cs="Arial"/>
          <w:iCs/>
          <w:color w:val="000000" w:themeColor="text1"/>
          <w:sz w:val="24"/>
          <w:szCs w:val="24"/>
        </w:rPr>
        <w:t>[3</w:t>
      </w:r>
      <w:r w:rsidR="00A22312">
        <w:rPr>
          <w:rFonts w:ascii="Arial" w:hAnsi="Arial" w:cs="Arial"/>
          <w:iCs/>
          <w:color w:val="000000" w:themeColor="text1"/>
          <w:sz w:val="24"/>
          <w:szCs w:val="24"/>
        </w:rPr>
        <w:t>8</w:t>
      </w:r>
      <w:r w:rsidRPr="00925CB2">
        <w:rPr>
          <w:rFonts w:ascii="Arial" w:hAnsi="Arial" w:cs="Arial"/>
          <w:iCs/>
          <w:color w:val="000000" w:themeColor="text1"/>
          <w:sz w:val="24"/>
          <w:szCs w:val="24"/>
        </w:rPr>
        <w:t>]</w:t>
      </w:r>
      <w:r w:rsidR="000B1A65">
        <w:rPr>
          <w:rFonts w:ascii="Arial" w:hAnsi="Arial" w:cs="Arial"/>
          <w:iCs/>
          <w:color w:val="000000" w:themeColor="text1"/>
          <w:sz w:val="24"/>
          <w:szCs w:val="24"/>
        </w:rPr>
        <w:tab/>
      </w:r>
      <w:r w:rsidRPr="00925CB2">
        <w:rPr>
          <w:rFonts w:ascii="Arial" w:hAnsi="Arial" w:cs="Arial"/>
          <w:iCs/>
          <w:color w:val="000000" w:themeColor="text1"/>
          <w:sz w:val="24"/>
          <w:szCs w:val="24"/>
        </w:rPr>
        <w:t>In a letter by his erstwhile attorneys, Bam Incorporated</w:t>
      </w:r>
      <w:r w:rsidR="00B906A3" w:rsidRPr="00925CB2">
        <w:rPr>
          <w:rFonts w:ascii="Arial" w:hAnsi="Arial" w:cs="Arial"/>
          <w:iCs/>
          <w:color w:val="000000" w:themeColor="text1"/>
          <w:sz w:val="24"/>
          <w:szCs w:val="24"/>
        </w:rPr>
        <w:t>,</w:t>
      </w:r>
      <w:r w:rsidRPr="00925CB2">
        <w:rPr>
          <w:rFonts w:ascii="Arial" w:hAnsi="Arial" w:cs="Arial"/>
          <w:iCs/>
          <w:color w:val="000000" w:themeColor="text1"/>
          <w:sz w:val="24"/>
          <w:szCs w:val="24"/>
        </w:rPr>
        <w:t xml:space="preserve"> it was demanded of the </w:t>
      </w:r>
      <w:r w:rsidRPr="00925CB2">
        <w:rPr>
          <w:rFonts w:ascii="Arial" w:hAnsi="Arial" w:cs="Arial"/>
          <w:iCs/>
          <w:color w:val="000000" w:themeColor="text1"/>
          <w:sz w:val="24"/>
          <w:szCs w:val="24"/>
        </w:rPr>
        <w:tab/>
        <w:t>municipality to</w:t>
      </w:r>
      <w:r w:rsidR="00B906A3" w:rsidRPr="00925CB2">
        <w:rPr>
          <w:rFonts w:ascii="Arial" w:hAnsi="Arial" w:cs="Arial"/>
          <w:iCs/>
          <w:color w:val="000000" w:themeColor="text1"/>
          <w:sz w:val="24"/>
          <w:szCs w:val="24"/>
        </w:rPr>
        <w:t xml:space="preserve"> </w:t>
      </w:r>
      <w:r w:rsidRPr="00925CB2">
        <w:rPr>
          <w:rFonts w:ascii="Arial" w:hAnsi="Arial" w:cs="Arial"/>
          <w:i/>
          <w:color w:val="000000" w:themeColor="text1"/>
          <w:sz w:val="20"/>
          <w:szCs w:val="20"/>
        </w:rPr>
        <w:t>“allow the applicant to assume duties on Monday,</w:t>
      </w:r>
      <w:r w:rsidR="00DC45C4" w:rsidRPr="00925CB2">
        <w:rPr>
          <w:rFonts w:ascii="Arial" w:hAnsi="Arial" w:cs="Arial"/>
          <w:i/>
          <w:color w:val="000000" w:themeColor="text1"/>
          <w:sz w:val="20"/>
          <w:szCs w:val="20"/>
        </w:rPr>
        <w:t xml:space="preserve"> </w:t>
      </w:r>
      <w:r w:rsidRPr="00925CB2">
        <w:rPr>
          <w:rFonts w:ascii="Arial" w:hAnsi="Arial" w:cs="Arial"/>
          <w:i/>
          <w:color w:val="000000" w:themeColor="text1"/>
          <w:sz w:val="20"/>
          <w:szCs w:val="20"/>
        </w:rPr>
        <w:t>1</w:t>
      </w:r>
      <w:r w:rsidR="00DC45C4" w:rsidRPr="00925CB2">
        <w:rPr>
          <w:rFonts w:ascii="Arial" w:hAnsi="Arial" w:cs="Arial"/>
          <w:i/>
          <w:color w:val="000000" w:themeColor="text1"/>
          <w:sz w:val="20"/>
          <w:szCs w:val="20"/>
        </w:rPr>
        <w:t xml:space="preserve">1 </w:t>
      </w:r>
      <w:r w:rsidRPr="00925CB2">
        <w:rPr>
          <w:rFonts w:ascii="Arial" w:hAnsi="Arial" w:cs="Arial"/>
          <w:i/>
          <w:color w:val="000000" w:themeColor="text1"/>
          <w:sz w:val="20"/>
          <w:szCs w:val="20"/>
        </w:rPr>
        <w:t>September 2023”.</w:t>
      </w:r>
    </w:p>
    <w:p w14:paraId="609DC4EC" w14:textId="6DC96BA5" w:rsidR="00BF7FAC" w:rsidRPr="00925CB2" w:rsidRDefault="00331431" w:rsidP="000D7559">
      <w:pPr>
        <w:spacing w:line="480" w:lineRule="auto"/>
        <w:ind w:left="720" w:hanging="720"/>
        <w:jc w:val="both"/>
        <w:rPr>
          <w:rFonts w:ascii="Arial" w:hAnsi="Arial" w:cs="Arial"/>
          <w:iCs/>
          <w:color w:val="000000" w:themeColor="text1"/>
          <w:sz w:val="24"/>
          <w:szCs w:val="24"/>
        </w:rPr>
      </w:pPr>
      <w:r w:rsidRPr="00925CB2">
        <w:rPr>
          <w:rFonts w:ascii="Arial" w:hAnsi="Arial" w:cs="Arial"/>
          <w:iCs/>
          <w:color w:val="000000" w:themeColor="text1"/>
          <w:sz w:val="24"/>
          <w:szCs w:val="24"/>
        </w:rPr>
        <w:t>[3</w:t>
      </w:r>
      <w:r w:rsidR="00A22312">
        <w:rPr>
          <w:rFonts w:ascii="Arial" w:hAnsi="Arial" w:cs="Arial"/>
          <w:iCs/>
          <w:color w:val="000000" w:themeColor="text1"/>
          <w:sz w:val="24"/>
          <w:szCs w:val="24"/>
        </w:rPr>
        <w:t>9</w:t>
      </w:r>
      <w:r w:rsidRPr="00925CB2">
        <w:rPr>
          <w:rFonts w:ascii="Arial" w:hAnsi="Arial" w:cs="Arial"/>
          <w:iCs/>
          <w:color w:val="000000" w:themeColor="text1"/>
          <w:sz w:val="24"/>
          <w:szCs w:val="24"/>
        </w:rPr>
        <w:t xml:space="preserve">]  </w:t>
      </w:r>
      <w:r w:rsidR="00DE4710" w:rsidRPr="00925CB2">
        <w:rPr>
          <w:rFonts w:ascii="Arial" w:hAnsi="Arial" w:cs="Arial"/>
          <w:iCs/>
          <w:color w:val="000000" w:themeColor="text1"/>
          <w:sz w:val="24"/>
          <w:szCs w:val="24"/>
        </w:rPr>
        <w:t xml:space="preserve"> </w:t>
      </w:r>
      <w:r w:rsidR="000D7559">
        <w:rPr>
          <w:rFonts w:ascii="Arial" w:hAnsi="Arial" w:cs="Arial"/>
          <w:iCs/>
          <w:color w:val="000000" w:themeColor="text1"/>
          <w:sz w:val="24"/>
          <w:szCs w:val="24"/>
        </w:rPr>
        <w:tab/>
      </w:r>
      <w:r w:rsidR="005B3D6C" w:rsidRPr="00925CB2">
        <w:rPr>
          <w:rFonts w:ascii="Arial" w:hAnsi="Arial" w:cs="Arial"/>
          <w:iCs/>
          <w:color w:val="000000"/>
          <w:sz w:val="24"/>
          <w:szCs w:val="24"/>
        </w:rPr>
        <w:t xml:space="preserve">It must have dawned on </w:t>
      </w:r>
      <w:r w:rsidR="00B906A3" w:rsidRPr="00925CB2">
        <w:rPr>
          <w:rFonts w:ascii="Arial" w:hAnsi="Arial" w:cs="Arial"/>
          <w:iCs/>
          <w:color w:val="000000"/>
          <w:sz w:val="24"/>
          <w:szCs w:val="24"/>
        </w:rPr>
        <w:t>the applicant</w:t>
      </w:r>
      <w:r w:rsidR="005B3D6C" w:rsidRPr="00925CB2">
        <w:rPr>
          <w:rFonts w:ascii="Arial" w:hAnsi="Arial" w:cs="Arial"/>
          <w:iCs/>
          <w:color w:val="000000"/>
          <w:sz w:val="24"/>
          <w:szCs w:val="24"/>
        </w:rPr>
        <w:t xml:space="preserve"> that whatever steps he took would be opposed by the respondents. He decided to give the respondents less than two days to file their answering affidavits. He gave himself two days to deliver his replying affidavit. The application was set down on 10 October 2023 and yet the whole basis for it</w:t>
      </w:r>
      <w:r w:rsidR="00DE4710" w:rsidRPr="00925CB2">
        <w:rPr>
          <w:rFonts w:ascii="Arial" w:hAnsi="Arial" w:cs="Arial"/>
          <w:iCs/>
          <w:color w:val="000000"/>
          <w:sz w:val="24"/>
          <w:szCs w:val="24"/>
        </w:rPr>
        <w:t>s</w:t>
      </w:r>
      <w:r w:rsidR="005B3D6C" w:rsidRPr="00925CB2">
        <w:rPr>
          <w:rFonts w:ascii="Arial" w:hAnsi="Arial" w:cs="Arial"/>
          <w:iCs/>
          <w:color w:val="000000"/>
          <w:sz w:val="24"/>
          <w:szCs w:val="24"/>
        </w:rPr>
        <w:t xml:space="preserve"> urgen</w:t>
      </w:r>
      <w:r w:rsidR="00DE4710" w:rsidRPr="00925CB2">
        <w:rPr>
          <w:rFonts w:ascii="Arial" w:hAnsi="Arial" w:cs="Arial"/>
          <w:iCs/>
          <w:color w:val="000000"/>
          <w:sz w:val="24"/>
          <w:szCs w:val="24"/>
        </w:rPr>
        <w:t>cy</w:t>
      </w:r>
      <w:r w:rsidR="005B3D6C" w:rsidRPr="00925CB2">
        <w:rPr>
          <w:rFonts w:ascii="Arial" w:hAnsi="Arial" w:cs="Arial"/>
          <w:iCs/>
          <w:color w:val="000000"/>
          <w:sz w:val="24"/>
          <w:szCs w:val="24"/>
        </w:rPr>
        <w:t xml:space="preserve"> was the September salary.</w:t>
      </w:r>
      <w:r w:rsidRPr="00925CB2">
        <w:rPr>
          <w:rFonts w:ascii="Arial" w:hAnsi="Arial" w:cs="Arial"/>
          <w:iCs/>
          <w:color w:val="000000"/>
          <w:sz w:val="24"/>
          <w:szCs w:val="24"/>
        </w:rPr>
        <w:t xml:space="preserve"> </w:t>
      </w:r>
      <w:r w:rsidR="006A5980" w:rsidRPr="00925CB2">
        <w:rPr>
          <w:rFonts w:ascii="Arial" w:hAnsi="Arial" w:cs="Arial"/>
          <w:iCs/>
          <w:color w:val="000000"/>
          <w:sz w:val="24"/>
          <w:szCs w:val="24"/>
        </w:rPr>
        <w:t>T</w:t>
      </w:r>
      <w:r w:rsidR="0082683E" w:rsidRPr="00925CB2">
        <w:rPr>
          <w:rFonts w:ascii="Arial" w:hAnsi="Arial" w:cs="Arial"/>
          <w:iCs/>
          <w:color w:val="000000"/>
          <w:sz w:val="24"/>
          <w:szCs w:val="24"/>
        </w:rPr>
        <w:t xml:space="preserve">he relief sought </w:t>
      </w:r>
      <w:r w:rsidR="006A5980" w:rsidRPr="00925CB2">
        <w:rPr>
          <w:rFonts w:ascii="Arial" w:hAnsi="Arial" w:cs="Arial"/>
          <w:iCs/>
          <w:color w:val="000000"/>
          <w:sz w:val="24"/>
          <w:szCs w:val="24"/>
        </w:rPr>
        <w:t xml:space="preserve">is based on the events of 1 September 2023. </w:t>
      </w:r>
      <w:r w:rsidRPr="00925CB2">
        <w:rPr>
          <w:rFonts w:ascii="Arial" w:hAnsi="Arial" w:cs="Arial"/>
          <w:iCs/>
          <w:color w:val="000000"/>
          <w:sz w:val="24"/>
          <w:szCs w:val="24"/>
        </w:rPr>
        <w:t xml:space="preserve"> The applicant even </w:t>
      </w:r>
      <w:r w:rsidR="000D7559" w:rsidRPr="00925CB2">
        <w:rPr>
          <w:rFonts w:ascii="Arial" w:hAnsi="Arial" w:cs="Arial"/>
          <w:iCs/>
          <w:color w:val="000000"/>
          <w:sz w:val="24"/>
          <w:szCs w:val="24"/>
        </w:rPr>
        <w:t>stated:</w:t>
      </w:r>
      <w:r w:rsidRPr="00925CB2">
        <w:rPr>
          <w:rFonts w:ascii="Arial" w:hAnsi="Arial" w:cs="Arial"/>
          <w:iCs/>
          <w:color w:val="000000"/>
          <w:sz w:val="24"/>
          <w:szCs w:val="24"/>
        </w:rPr>
        <w:t xml:space="preserve"> </w:t>
      </w:r>
      <w:r w:rsidRPr="00925CB2">
        <w:rPr>
          <w:rFonts w:ascii="Arial" w:hAnsi="Arial" w:cs="Arial"/>
          <w:i/>
          <w:color w:val="000000"/>
        </w:rPr>
        <w:t xml:space="preserve">“I am faced with the real threat that I shall not receive my salary for the month of September </w:t>
      </w:r>
      <w:r w:rsidRPr="00925CB2">
        <w:rPr>
          <w:rFonts w:ascii="Arial" w:hAnsi="Arial" w:cs="Arial"/>
          <w:i/>
          <w:color w:val="000000"/>
        </w:rPr>
        <w:lastRenderedPageBreak/>
        <w:t>2023.”</w:t>
      </w:r>
      <w:r w:rsidRPr="00925CB2">
        <w:rPr>
          <w:rFonts w:ascii="Arial" w:hAnsi="Arial" w:cs="Arial"/>
          <w:iCs/>
          <w:color w:val="000000"/>
          <w:sz w:val="24"/>
          <w:szCs w:val="24"/>
        </w:rPr>
        <w:t xml:space="preserve"> </w:t>
      </w:r>
      <w:r w:rsidR="006A5980" w:rsidRPr="00925CB2">
        <w:rPr>
          <w:rFonts w:ascii="Arial" w:hAnsi="Arial" w:cs="Arial"/>
          <w:iCs/>
          <w:color w:val="000000"/>
          <w:sz w:val="24"/>
          <w:szCs w:val="24"/>
        </w:rPr>
        <w:t xml:space="preserve">The </w:t>
      </w:r>
      <w:r w:rsidR="0082683E" w:rsidRPr="00925CB2">
        <w:rPr>
          <w:rFonts w:ascii="Arial" w:hAnsi="Arial" w:cs="Arial"/>
          <w:iCs/>
          <w:color w:val="000000"/>
          <w:sz w:val="24"/>
          <w:szCs w:val="24"/>
        </w:rPr>
        <w:t>interdictory relief was sought after that date</w:t>
      </w:r>
      <w:r w:rsidR="006A5980" w:rsidRPr="00925CB2">
        <w:rPr>
          <w:rFonts w:ascii="Arial" w:hAnsi="Arial" w:cs="Arial"/>
          <w:iCs/>
          <w:color w:val="000000"/>
          <w:sz w:val="24"/>
          <w:szCs w:val="24"/>
        </w:rPr>
        <w:t xml:space="preserve"> on 10 October 2023</w:t>
      </w:r>
      <w:r w:rsidR="00DE4710" w:rsidRPr="00925CB2">
        <w:rPr>
          <w:rFonts w:ascii="Arial" w:hAnsi="Arial" w:cs="Arial"/>
          <w:iCs/>
          <w:color w:val="000000"/>
          <w:sz w:val="24"/>
          <w:szCs w:val="24"/>
        </w:rPr>
        <w:t xml:space="preserve">. </w:t>
      </w:r>
      <w:r w:rsidR="0082683E" w:rsidRPr="00925CB2">
        <w:rPr>
          <w:rFonts w:ascii="Arial" w:hAnsi="Arial" w:cs="Arial"/>
          <w:iCs/>
          <w:color w:val="000000"/>
          <w:sz w:val="24"/>
          <w:szCs w:val="24"/>
        </w:rPr>
        <w:t xml:space="preserve"> </w:t>
      </w:r>
      <w:r w:rsidR="009779F5" w:rsidRPr="00925CB2">
        <w:rPr>
          <w:rFonts w:ascii="Arial" w:hAnsi="Arial" w:cs="Arial"/>
          <w:iCs/>
          <w:color w:val="000000"/>
          <w:sz w:val="24"/>
          <w:szCs w:val="24"/>
        </w:rPr>
        <w:t xml:space="preserve"> By that time the matter had served before Zilwa J for determination of the joinder application. </w:t>
      </w:r>
      <w:r w:rsidR="0082683E" w:rsidRPr="00925CB2">
        <w:rPr>
          <w:rFonts w:ascii="Arial" w:hAnsi="Arial" w:cs="Arial"/>
          <w:iCs/>
          <w:color w:val="000000"/>
          <w:sz w:val="24"/>
          <w:szCs w:val="24"/>
        </w:rPr>
        <w:t xml:space="preserve">It is trite that an interdict is </w:t>
      </w:r>
      <w:r w:rsidR="00DE4710" w:rsidRPr="00925CB2">
        <w:rPr>
          <w:rFonts w:ascii="Arial" w:hAnsi="Arial" w:cs="Arial"/>
          <w:iCs/>
          <w:color w:val="000000"/>
          <w:sz w:val="24"/>
          <w:szCs w:val="24"/>
        </w:rPr>
        <w:t>not a remedy for the past invasion of rights</w:t>
      </w:r>
      <w:r w:rsidR="00DE4710" w:rsidRPr="00925CB2">
        <w:rPr>
          <w:rStyle w:val="FootnoteReference"/>
          <w:rFonts w:ascii="Arial" w:hAnsi="Arial" w:cs="Arial"/>
          <w:iCs/>
          <w:color w:val="000000"/>
          <w:sz w:val="24"/>
          <w:szCs w:val="24"/>
        </w:rPr>
        <w:footnoteReference w:id="13"/>
      </w:r>
      <w:r w:rsidR="00A018B4">
        <w:rPr>
          <w:rFonts w:ascii="Arial" w:hAnsi="Arial" w:cs="Arial"/>
          <w:iCs/>
          <w:color w:val="000000"/>
          <w:sz w:val="24"/>
          <w:szCs w:val="24"/>
        </w:rPr>
        <w:t>.</w:t>
      </w:r>
      <w:r w:rsidR="00DE4710" w:rsidRPr="00925CB2">
        <w:rPr>
          <w:rFonts w:ascii="Arial" w:hAnsi="Arial" w:cs="Arial"/>
          <w:iCs/>
          <w:color w:val="000000"/>
          <w:sz w:val="24"/>
          <w:szCs w:val="24"/>
        </w:rPr>
        <w:t xml:space="preserve"> </w:t>
      </w:r>
      <w:r w:rsidR="00A018B4">
        <w:rPr>
          <w:rFonts w:ascii="Arial" w:hAnsi="Arial" w:cs="Arial"/>
          <w:iCs/>
          <w:color w:val="000000"/>
          <w:sz w:val="24"/>
          <w:szCs w:val="24"/>
        </w:rPr>
        <w:t>L</w:t>
      </w:r>
      <w:r w:rsidR="00BF7FAC" w:rsidRPr="00925CB2">
        <w:rPr>
          <w:rFonts w:ascii="Arial" w:hAnsi="Arial" w:cs="Arial"/>
          <w:iCs/>
          <w:color w:val="000000" w:themeColor="text1"/>
          <w:sz w:val="24"/>
          <w:szCs w:val="24"/>
        </w:rPr>
        <w:t>ack of urgency</w:t>
      </w:r>
      <w:r w:rsidR="0082683E" w:rsidRPr="00925CB2">
        <w:rPr>
          <w:rFonts w:ascii="Arial" w:hAnsi="Arial" w:cs="Arial"/>
          <w:iCs/>
          <w:color w:val="000000" w:themeColor="text1"/>
          <w:sz w:val="24"/>
          <w:szCs w:val="24"/>
        </w:rPr>
        <w:t xml:space="preserve"> alone</w:t>
      </w:r>
      <w:r w:rsidR="006A5980" w:rsidRPr="00925CB2">
        <w:rPr>
          <w:rFonts w:ascii="Arial" w:hAnsi="Arial" w:cs="Arial"/>
          <w:iCs/>
          <w:color w:val="000000" w:themeColor="text1"/>
          <w:sz w:val="24"/>
          <w:szCs w:val="24"/>
        </w:rPr>
        <w:t xml:space="preserve"> ought to </w:t>
      </w:r>
      <w:r w:rsidR="00A018B4">
        <w:rPr>
          <w:rFonts w:ascii="Arial" w:hAnsi="Arial" w:cs="Arial"/>
          <w:iCs/>
          <w:color w:val="000000" w:themeColor="text1"/>
          <w:sz w:val="24"/>
          <w:szCs w:val="24"/>
        </w:rPr>
        <w:t>put an</w:t>
      </w:r>
      <w:r w:rsidR="0082683E" w:rsidRPr="00925CB2">
        <w:rPr>
          <w:rFonts w:ascii="Arial" w:hAnsi="Arial" w:cs="Arial"/>
          <w:iCs/>
          <w:color w:val="000000" w:themeColor="text1"/>
          <w:sz w:val="24"/>
          <w:szCs w:val="24"/>
        </w:rPr>
        <w:t xml:space="preserve"> end </w:t>
      </w:r>
      <w:r w:rsidR="00A018B4">
        <w:rPr>
          <w:rFonts w:ascii="Arial" w:hAnsi="Arial" w:cs="Arial"/>
          <w:iCs/>
          <w:color w:val="000000" w:themeColor="text1"/>
          <w:sz w:val="24"/>
          <w:szCs w:val="24"/>
        </w:rPr>
        <w:t>to</w:t>
      </w:r>
      <w:r w:rsidR="0082683E" w:rsidRPr="00925CB2">
        <w:rPr>
          <w:rFonts w:ascii="Arial" w:hAnsi="Arial" w:cs="Arial"/>
          <w:iCs/>
          <w:color w:val="000000" w:themeColor="text1"/>
          <w:sz w:val="24"/>
          <w:szCs w:val="24"/>
        </w:rPr>
        <w:t xml:space="preserve"> th</w:t>
      </w:r>
      <w:r w:rsidR="00A018B4">
        <w:rPr>
          <w:rFonts w:ascii="Arial" w:hAnsi="Arial" w:cs="Arial"/>
          <w:iCs/>
          <w:color w:val="000000" w:themeColor="text1"/>
          <w:sz w:val="24"/>
          <w:szCs w:val="24"/>
        </w:rPr>
        <w:t>is</w:t>
      </w:r>
      <w:r w:rsidR="0082683E" w:rsidRPr="00925CB2">
        <w:rPr>
          <w:rFonts w:ascii="Arial" w:hAnsi="Arial" w:cs="Arial"/>
          <w:iCs/>
          <w:color w:val="000000" w:themeColor="text1"/>
          <w:sz w:val="24"/>
          <w:szCs w:val="24"/>
        </w:rPr>
        <w:t xml:space="preserve"> matter. </w:t>
      </w:r>
      <w:r w:rsidR="00E84771" w:rsidRPr="00925CB2">
        <w:rPr>
          <w:rFonts w:ascii="Arial" w:hAnsi="Arial" w:cs="Arial"/>
          <w:iCs/>
          <w:color w:val="000000" w:themeColor="text1"/>
          <w:sz w:val="24"/>
          <w:szCs w:val="24"/>
        </w:rPr>
        <w:t>However,</w:t>
      </w:r>
      <w:r w:rsidR="0082683E" w:rsidRPr="00925CB2">
        <w:rPr>
          <w:rFonts w:ascii="Arial" w:hAnsi="Arial" w:cs="Arial"/>
          <w:iCs/>
          <w:color w:val="000000" w:themeColor="text1"/>
          <w:sz w:val="24"/>
          <w:szCs w:val="24"/>
        </w:rPr>
        <w:t xml:space="preserve"> there are certain matters that should be addressed in this judgment.</w:t>
      </w:r>
      <w:r w:rsidRPr="00925CB2">
        <w:rPr>
          <w:rFonts w:ascii="Arial" w:hAnsi="Arial" w:cs="Arial"/>
          <w:iCs/>
          <w:color w:val="000000" w:themeColor="text1"/>
          <w:sz w:val="24"/>
          <w:szCs w:val="24"/>
        </w:rPr>
        <w:t xml:space="preserve">  </w:t>
      </w:r>
    </w:p>
    <w:p w14:paraId="586137CB" w14:textId="77777777" w:rsidR="00E84771" w:rsidRDefault="00876169" w:rsidP="00E84771">
      <w:pPr>
        <w:spacing w:line="480" w:lineRule="auto"/>
        <w:ind w:left="720" w:hanging="720"/>
        <w:jc w:val="both"/>
        <w:rPr>
          <w:rFonts w:ascii="Arial" w:hAnsi="Arial" w:cs="Arial"/>
          <w:i/>
          <w:iCs/>
          <w:sz w:val="24"/>
          <w:szCs w:val="24"/>
        </w:rPr>
      </w:pPr>
      <w:r w:rsidRPr="00925CB2">
        <w:rPr>
          <w:rFonts w:ascii="Arial" w:hAnsi="Arial" w:cs="Arial"/>
          <w:i/>
          <w:iCs/>
          <w:sz w:val="24"/>
          <w:szCs w:val="24"/>
        </w:rPr>
        <w:t>Enforcement of the contract relief</w:t>
      </w:r>
    </w:p>
    <w:p w14:paraId="0EB75056" w14:textId="68D69E56" w:rsidR="00DF655D" w:rsidRPr="00E84771" w:rsidRDefault="00EC670F" w:rsidP="00E84771">
      <w:pPr>
        <w:spacing w:line="480" w:lineRule="auto"/>
        <w:ind w:left="720" w:hanging="720"/>
        <w:jc w:val="both"/>
        <w:rPr>
          <w:rFonts w:ascii="Arial" w:hAnsi="Arial" w:cs="Arial"/>
          <w:i/>
          <w:iCs/>
          <w:sz w:val="24"/>
          <w:szCs w:val="24"/>
        </w:rPr>
      </w:pPr>
      <w:r w:rsidRPr="00925CB2">
        <w:rPr>
          <w:rFonts w:ascii="Arial" w:hAnsi="Arial" w:cs="Arial"/>
          <w:sz w:val="24"/>
          <w:szCs w:val="24"/>
        </w:rPr>
        <w:t>[</w:t>
      </w:r>
      <w:r w:rsidR="00A22312">
        <w:rPr>
          <w:rFonts w:ascii="Arial" w:hAnsi="Arial" w:cs="Arial"/>
          <w:sz w:val="24"/>
          <w:szCs w:val="24"/>
        </w:rPr>
        <w:t>40</w:t>
      </w:r>
      <w:r w:rsidRPr="00925CB2">
        <w:rPr>
          <w:rFonts w:ascii="Arial" w:hAnsi="Arial" w:cs="Arial"/>
          <w:sz w:val="24"/>
          <w:szCs w:val="24"/>
        </w:rPr>
        <w:t>]</w:t>
      </w:r>
      <w:r w:rsidR="00E84771">
        <w:rPr>
          <w:rFonts w:ascii="Arial" w:hAnsi="Arial" w:cs="Arial"/>
          <w:sz w:val="24"/>
          <w:szCs w:val="24"/>
        </w:rPr>
        <w:tab/>
      </w:r>
      <w:r w:rsidR="0082683E" w:rsidRPr="00925CB2">
        <w:rPr>
          <w:rFonts w:ascii="Arial" w:hAnsi="Arial" w:cs="Arial"/>
          <w:sz w:val="24"/>
          <w:szCs w:val="24"/>
        </w:rPr>
        <w:t>Mr Miller equated the relief</w:t>
      </w:r>
      <w:r w:rsidR="00473853">
        <w:rPr>
          <w:rFonts w:ascii="Arial" w:hAnsi="Arial" w:cs="Arial"/>
          <w:sz w:val="24"/>
          <w:szCs w:val="24"/>
        </w:rPr>
        <w:t xml:space="preserve"> sought</w:t>
      </w:r>
      <w:r w:rsidR="0082683E" w:rsidRPr="00925CB2">
        <w:rPr>
          <w:rFonts w:ascii="Arial" w:hAnsi="Arial" w:cs="Arial"/>
          <w:sz w:val="24"/>
          <w:szCs w:val="24"/>
        </w:rPr>
        <w:t xml:space="preserve"> to specific performance. The applicant </w:t>
      </w:r>
      <w:r w:rsidR="00331431" w:rsidRPr="00925CB2">
        <w:rPr>
          <w:rFonts w:ascii="Arial" w:hAnsi="Arial" w:cs="Arial"/>
          <w:sz w:val="24"/>
          <w:szCs w:val="24"/>
        </w:rPr>
        <w:t>contends that he is</w:t>
      </w:r>
      <w:r w:rsidR="0082683E" w:rsidRPr="00925CB2">
        <w:rPr>
          <w:rFonts w:ascii="Arial" w:hAnsi="Arial" w:cs="Arial"/>
          <w:sz w:val="24"/>
          <w:szCs w:val="24"/>
        </w:rPr>
        <w:t xml:space="preserve"> enforcing the contract </w:t>
      </w:r>
      <w:r w:rsidR="00331431" w:rsidRPr="00925CB2">
        <w:rPr>
          <w:rFonts w:ascii="Arial" w:hAnsi="Arial" w:cs="Arial"/>
          <w:sz w:val="24"/>
          <w:szCs w:val="24"/>
        </w:rPr>
        <w:t xml:space="preserve">that </w:t>
      </w:r>
      <w:r w:rsidR="0082683E" w:rsidRPr="00925CB2">
        <w:rPr>
          <w:rFonts w:ascii="Arial" w:hAnsi="Arial" w:cs="Arial"/>
          <w:sz w:val="24"/>
          <w:szCs w:val="24"/>
        </w:rPr>
        <w:t xml:space="preserve">he has with the municipality. </w:t>
      </w:r>
      <w:r w:rsidR="009779F5" w:rsidRPr="00925CB2">
        <w:rPr>
          <w:rFonts w:ascii="Arial" w:hAnsi="Arial" w:cs="Arial"/>
          <w:sz w:val="24"/>
          <w:szCs w:val="24"/>
        </w:rPr>
        <w:t xml:space="preserve">One needs to have regard to the letter of appointment </w:t>
      </w:r>
      <w:r w:rsidR="007A5C9A" w:rsidRPr="00925CB2">
        <w:rPr>
          <w:rFonts w:ascii="Arial" w:hAnsi="Arial" w:cs="Arial"/>
          <w:sz w:val="24"/>
          <w:szCs w:val="24"/>
        </w:rPr>
        <w:t>and assess whether</w:t>
      </w:r>
      <w:r w:rsidRPr="00925CB2">
        <w:rPr>
          <w:rFonts w:ascii="Arial" w:hAnsi="Arial" w:cs="Arial"/>
          <w:iCs/>
          <w:color w:val="FF0000"/>
          <w:sz w:val="24"/>
          <w:szCs w:val="24"/>
        </w:rPr>
        <w:t xml:space="preserve"> </w:t>
      </w:r>
      <w:r w:rsidRPr="00925CB2">
        <w:rPr>
          <w:rFonts w:ascii="Arial" w:hAnsi="Arial" w:cs="Arial"/>
          <w:iCs/>
          <w:color w:val="000000" w:themeColor="text1"/>
          <w:sz w:val="24"/>
          <w:szCs w:val="24"/>
        </w:rPr>
        <w:t>the letter of appointment constitute</w:t>
      </w:r>
      <w:r w:rsidR="007A5C9A" w:rsidRPr="00925CB2">
        <w:rPr>
          <w:rFonts w:ascii="Arial" w:hAnsi="Arial" w:cs="Arial"/>
          <w:iCs/>
          <w:color w:val="000000" w:themeColor="text1"/>
          <w:sz w:val="24"/>
          <w:szCs w:val="24"/>
        </w:rPr>
        <w:t>s</w:t>
      </w:r>
      <w:r w:rsidRPr="00925CB2">
        <w:rPr>
          <w:rFonts w:ascii="Arial" w:hAnsi="Arial" w:cs="Arial"/>
          <w:iCs/>
          <w:color w:val="000000" w:themeColor="text1"/>
          <w:sz w:val="24"/>
          <w:szCs w:val="24"/>
        </w:rPr>
        <w:t xml:space="preserve"> a contract of employment</w:t>
      </w:r>
      <w:r w:rsidR="007A5C9A" w:rsidRPr="00925CB2">
        <w:rPr>
          <w:rFonts w:ascii="Arial" w:hAnsi="Arial" w:cs="Arial"/>
          <w:iCs/>
          <w:color w:val="000000" w:themeColor="text1"/>
          <w:sz w:val="24"/>
          <w:szCs w:val="24"/>
        </w:rPr>
        <w:t xml:space="preserve"> that is capable of enforcement by this court.</w:t>
      </w:r>
      <w:r w:rsidR="00EC599B" w:rsidRPr="00925CB2">
        <w:rPr>
          <w:rFonts w:ascii="Arial" w:hAnsi="Arial" w:cs="Arial"/>
          <w:iCs/>
          <w:color w:val="000000" w:themeColor="text1"/>
          <w:sz w:val="24"/>
          <w:szCs w:val="24"/>
        </w:rPr>
        <w:t xml:space="preserve"> </w:t>
      </w:r>
      <w:r w:rsidR="00331431" w:rsidRPr="00925CB2">
        <w:rPr>
          <w:rFonts w:ascii="Arial" w:hAnsi="Arial" w:cs="Arial"/>
          <w:iCs/>
          <w:color w:val="000000" w:themeColor="text1"/>
          <w:sz w:val="24"/>
          <w:szCs w:val="24"/>
        </w:rPr>
        <w:t xml:space="preserve">That </w:t>
      </w:r>
      <w:r w:rsidR="007A5C9A" w:rsidRPr="00925CB2">
        <w:rPr>
          <w:rFonts w:ascii="Arial" w:hAnsi="Arial" w:cs="Arial"/>
          <w:iCs/>
          <w:color w:val="000000" w:themeColor="text1"/>
          <w:sz w:val="24"/>
          <w:szCs w:val="24"/>
        </w:rPr>
        <w:t>assessment</w:t>
      </w:r>
      <w:r w:rsidR="00331431" w:rsidRPr="00925CB2">
        <w:rPr>
          <w:rFonts w:ascii="Arial" w:hAnsi="Arial" w:cs="Arial"/>
          <w:iCs/>
          <w:color w:val="000000" w:themeColor="text1"/>
          <w:sz w:val="24"/>
          <w:szCs w:val="24"/>
        </w:rPr>
        <w:t xml:space="preserve"> cannot be </w:t>
      </w:r>
      <w:r w:rsidR="007A5C9A" w:rsidRPr="00925CB2">
        <w:rPr>
          <w:rFonts w:ascii="Arial" w:hAnsi="Arial" w:cs="Arial"/>
          <w:iCs/>
          <w:color w:val="000000" w:themeColor="text1"/>
          <w:sz w:val="24"/>
          <w:szCs w:val="24"/>
        </w:rPr>
        <w:t xml:space="preserve">done </w:t>
      </w:r>
      <w:r w:rsidR="00331431" w:rsidRPr="00925CB2">
        <w:rPr>
          <w:rFonts w:ascii="Arial" w:hAnsi="Arial" w:cs="Arial"/>
          <w:iCs/>
          <w:color w:val="000000" w:themeColor="text1"/>
          <w:sz w:val="24"/>
          <w:szCs w:val="24"/>
        </w:rPr>
        <w:t>in abstract it must refer to the uncontested facts for context.</w:t>
      </w:r>
    </w:p>
    <w:p w14:paraId="7B6E1681" w14:textId="0E053ADE" w:rsidR="00845B72" w:rsidRPr="00925CB2" w:rsidRDefault="00DF655D" w:rsidP="00DF655D">
      <w:pPr>
        <w:spacing w:line="480" w:lineRule="auto"/>
        <w:ind w:left="720" w:hanging="720"/>
        <w:jc w:val="both"/>
        <w:rPr>
          <w:rFonts w:ascii="Arial" w:hAnsi="Arial" w:cs="Arial"/>
          <w:sz w:val="24"/>
          <w:szCs w:val="24"/>
        </w:rPr>
      </w:pPr>
      <w:r w:rsidRPr="00925CB2">
        <w:rPr>
          <w:rFonts w:ascii="Arial" w:hAnsi="Arial" w:cs="Arial"/>
          <w:sz w:val="24"/>
          <w:szCs w:val="24"/>
        </w:rPr>
        <w:t>[</w:t>
      </w:r>
      <w:r w:rsidR="00A22312">
        <w:rPr>
          <w:rFonts w:ascii="Arial" w:hAnsi="Arial" w:cs="Arial"/>
          <w:sz w:val="24"/>
          <w:szCs w:val="24"/>
        </w:rPr>
        <w:t>41</w:t>
      </w:r>
      <w:r w:rsidRPr="00925CB2">
        <w:rPr>
          <w:rFonts w:ascii="Arial" w:hAnsi="Arial" w:cs="Arial"/>
          <w:sz w:val="24"/>
          <w:szCs w:val="24"/>
        </w:rPr>
        <w:t>]</w:t>
      </w:r>
      <w:r w:rsidRPr="00925CB2">
        <w:rPr>
          <w:rFonts w:ascii="Arial" w:hAnsi="Arial" w:cs="Arial"/>
          <w:sz w:val="24"/>
          <w:szCs w:val="24"/>
        </w:rPr>
        <w:tab/>
        <w:t xml:space="preserve">The letter of appointment </w:t>
      </w:r>
      <w:r w:rsidR="00CA222F" w:rsidRPr="00925CB2">
        <w:rPr>
          <w:rFonts w:ascii="Arial" w:hAnsi="Arial" w:cs="Arial"/>
          <w:sz w:val="24"/>
          <w:szCs w:val="24"/>
        </w:rPr>
        <w:t>reads</w:t>
      </w:r>
      <w:r w:rsidR="00845B72" w:rsidRPr="00925CB2">
        <w:rPr>
          <w:rFonts w:ascii="Arial" w:hAnsi="Arial" w:cs="Arial"/>
          <w:sz w:val="24"/>
          <w:szCs w:val="24"/>
        </w:rPr>
        <w:t>:</w:t>
      </w:r>
    </w:p>
    <w:p w14:paraId="02FCA858" w14:textId="77777777" w:rsidR="00845B72" w:rsidRPr="00925CB2" w:rsidRDefault="00845B72" w:rsidP="0087427A">
      <w:pPr>
        <w:spacing w:line="240" w:lineRule="auto"/>
        <w:ind w:left="720" w:hanging="720"/>
        <w:jc w:val="both"/>
        <w:rPr>
          <w:rFonts w:ascii="Arial" w:hAnsi="Arial" w:cs="Arial"/>
          <w:i/>
          <w:iCs/>
          <w:sz w:val="20"/>
          <w:szCs w:val="20"/>
        </w:rPr>
      </w:pPr>
      <w:r w:rsidRPr="00925CB2">
        <w:rPr>
          <w:rFonts w:ascii="Arial" w:hAnsi="Arial" w:cs="Arial"/>
          <w:sz w:val="24"/>
          <w:szCs w:val="24"/>
        </w:rPr>
        <w:tab/>
      </w:r>
      <w:r w:rsidRPr="00925CB2">
        <w:rPr>
          <w:rFonts w:ascii="Arial" w:hAnsi="Arial" w:cs="Arial"/>
          <w:sz w:val="24"/>
          <w:szCs w:val="24"/>
        </w:rPr>
        <w:tab/>
      </w:r>
      <w:r w:rsidRPr="00925CB2">
        <w:rPr>
          <w:rFonts w:ascii="Arial" w:hAnsi="Arial" w:cs="Arial"/>
          <w:i/>
          <w:iCs/>
          <w:sz w:val="20"/>
          <w:szCs w:val="20"/>
        </w:rPr>
        <w:t xml:space="preserve">“. . . . . . . </w:t>
      </w:r>
    </w:p>
    <w:p w14:paraId="771A52BB" w14:textId="77777777" w:rsidR="000036D4" w:rsidRPr="00925CB2" w:rsidRDefault="00845B72" w:rsidP="0087427A">
      <w:pPr>
        <w:spacing w:line="240" w:lineRule="auto"/>
        <w:ind w:left="720" w:hanging="720"/>
        <w:jc w:val="both"/>
        <w:rPr>
          <w:rFonts w:ascii="Arial" w:hAnsi="Arial" w:cs="Arial"/>
          <w:i/>
          <w:iCs/>
          <w:sz w:val="20"/>
          <w:szCs w:val="20"/>
        </w:rPr>
      </w:pPr>
      <w:r w:rsidRPr="00925CB2">
        <w:rPr>
          <w:rFonts w:ascii="Arial" w:hAnsi="Arial" w:cs="Arial"/>
          <w:i/>
          <w:iCs/>
          <w:sz w:val="20"/>
          <w:szCs w:val="20"/>
        </w:rPr>
        <w:tab/>
      </w:r>
      <w:r w:rsidRPr="00925CB2">
        <w:rPr>
          <w:rFonts w:ascii="Arial" w:hAnsi="Arial" w:cs="Arial"/>
          <w:i/>
          <w:iCs/>
          <w:sz w:val="20"/>
          <w:szCs w:val="20"/>
        </w:rPr>
        <w:tab/>
      </w:r>
      <w:r w:rsidR="00D003FF" w:rsidRPr="00925CB2">
        <w:rPr>
          <w:rFonts w:ascii="Arial" w:hAnsi="Arial" w:cs="Arial"/>
          <w:i/>
          <w:iCs/>
          <w:sz w:val="20"/>
          <w:szCs w:val="20"/>
        </w:rPr>
        <w:t xml:space="preserve">Dear Mr </w:t>
      </w:r>
      <w:proofErr w:type="spellStart"/>
      <w:r w:rsidR="00D003FF" w:rsidRPr="00925CB2">
        <w:rPr>
          <w:rFonts w:ascii="Arial" w:hAnsi="Arial" w:cs="Arial"/>
          <w:i/>
          <w:iCs/>
          <w:sz w:val="20"/>
          <w:szCs w:val="20"/>
        </w:rPr>
        <w:t>Manjingolo</w:t>
      </w:r>
      <w:proofErr w:type="spellEnd"/>
    </w:p>
    <w:p w14:paraId="2445F681" w14:textId="749AC96A" w:rsidR="00916705" w:rsidRPr="00925CB2" w:rsidRDefault="000036D4" w:rsidP="0087427A">
      <w:pPr>
        <w:spacing w:line="240" w:lineRule="auto"/>
        <w:ind w:left="1440" w:hanging="720"/>
        <w:jc w:val="both"/>
        <w:rPr>
          <w:rFonts w:ascii="Arial" w:hAnsi="Arial" w:cs="Arial"/>
          <w:b/>
          <w:bCs/>
          <w:i/>
          <w:iCs/>
          <w:sz w:val="20"/>
          <w:szCs w:val="20"/>
          <w:u w:val="single"/>
        </w:rPr>
      </w:pPr>
      <w:r w:rsidRPr="00925CB2">
        <w:rPr>
          <w:rFonts w:ascii="Arial" w:hAnsi="Arial" w:cs="Arial"/>
          <w:i/>
          <w:iCs/>
          <w:sz w:val="20"/>
          <w:szCs w:val="20"/>
        </w:rPr>
        <w:tab/>
      </w:r>
      <w:r w:rsidRPr="00925CB2">
        <w:rPr>
          <w:rFonts w:ascii="Arial" w:hAnsi="Arial" w:cs="Arial"/>
          <w:b/>
          <w:bCs/>
          <w:i/>
          <w:iCs/>
          <w:sz w:val="20"/>
          <w:szCs w:val="20"/>
          <w:u w:val="single"/>
        </w:rPr>
        <w:t>RE: APPOINTMENT TO THE POSITION OF CHIEF FINANCIAL OFFICER</w:t>
      </w:r>
      <w:r w:rsidR="00B6223C" w:rsidRPr="00925CB2">
        <w:rPr>
          <w:rFonts w:ascii="Arial" w:hAnsi="Arial" w:cs="Arial"/>
          <w:b/>
          <w:bCs/>
          <w:i/>
          <w:iCs/>
          <w:sz w:val="20"/>
          <w:szCs w:val="20"/>
          <w:u w:val="single"/>
        </w:rPr>
        <w:t xml:space="preserve"> </w:t>
      </w:r>
      <w:r w:rsidR="00235A86" w:rsidRPr="00925CB2">
        <w:rPr>
          <w:rFonts w:ascii="Arial" w:hAnsi="Arial" w:cs="Arial"/>
          <w:b/>
          <w:bCs/>
          <w:i/>
          <w:iCs/>
          <w:sz w:val="20"/>
          <w:szCs w:val="20"/>
          <w:u w:val="single"/>
        </w:rPr>
        <w:t xml:space="preserve"> </w:t>
      </w:r>
    </w:p>
    <w:p w14:paraId="09F9790A" w14:textId="0BBBDD92" w:rsidR="00AD6CB7" w:rsidRPr="00925CB2" w:rsidRDefault="00AD6CB7" w:rsidP="0087427A">
      <w:pPr>
        <w:spacing w:line="240" w:lineRule="auto"/>
        <w:ind w:left="1440" w:hanging="720"/>
        <w:jc w:val="both"/>
        <w:rPr>
          <w:rFonts w:ascii="Arial" w:hAnsi="Arial" w:cs="Arial"/>
          <w:i/>
          <w:iCs/>
          <w:sz w:val="20"/>
          <w:szCs w:val="20"/>
        </w:rPr>
      </w:pPr>
      <w:r w:rsidRPr="00925CB2">
        <w:rPr>
          <w:rFonts w:ascii="Arial" w:hAnsi="Arial" w:cs="Arial"/>
          <w:i/>
          <w:iCs/>
          <w:sz w:val="20"/>
          <w:szCs w:val="20"/>
        </w:rPr>
        <w:tab/>
        <w:t xml:space="preserve">It is with great pleasure </w:t>
      </w:r>
      <w:r w:rsidR="00E128D8" w:rsidRPr="00925CB2">
        <w:rPr>
          <w:rFonts w:ascii="Arial" w:hAnsi="Arial" w:cs="Arial"/>
          <w:i/>
          <w:iCs/>
          <w:sz w:val="20"/>
          <w:szCs w:val="20"/>
        </w:rPr>
        <w:t xml:space="preserve">to inform you that you have been appointed to the position of </w:t>
      </w:r>
      <w:r w:rsidR="00626888" w:rsidRPr="00925CB2">
        <w:rPr>
          <w:rFonts w:ascii="Arial" w:hAnsi="Arial" w:cs="Arial"/>
          <w:i/>
          <w:iCs/>
          <w:sz w:val="20"/>
          <w:szCs w:val="20"/>
        </w:rPr>
        <w:t>Chief Financial Officer</w:t>
      </w:r>
      <w:r w:rsidR="00724CA9" w:rsidRPr="00925CB2">
        <w:rPr>
          <w:rFonts w:ascii="Arial" w:hAnsi="Arial" w:cs="Arial"/>
          <w:i/>
          <w:iCs/>
          <w:sz w:val="20"/>
          <w:szCs w:val="20"/>
        </w:rPr>
        <w:t xml:space="preserve">. </w:t>
      </w:r>
      <w:r w:rsidR="00724CA9" w:rsidRPr="00925CB2">
        <w:rPr>
          <w:rFonts w:ascii="Arial" w:hAnsi="Arial" w:cs="Arial"/>
          <w:i/>
          <w:iCs/>
          <w:sz w:val="20"/>
          <w:szCs w:val="20"/>
          <w:u w:val="single"/>
        </w:rPr>
        <w:t xml:space="preserve">The appointment will be effective </w:t>
      </w:r>
      <w:r w:rsidR="006D0D42" w:rsidRPr="00925CB2">
        <w:rPr>
          <w:rFonts w:ascii="Arial" w:hAnsi="Arial" w:cs="Arial"/>
          <w:i/>
          <w:iCs/>
          <w:sz w:val="20"/>
          <w:szCs w:val="20"/>
          <w:u w:val="single"/>
        </w:rPr>
        <w:t>from 1 August 2023</w:t>
      </w:r>
      <w:r w:rsidR="006D0D42" w:rsidRPr="00925CB2">
        <w:rPr>
          <w:rFonts w:ascii="Arial" w:hAnsi="Arial" w:cs="Arial"/>
          <w:i/>
          <w:iCs/>
          <w:sz w:val="20"/>
          <w:szCs w:val="20"/>
        </w:rPr>
        <w:t xml:space="preserve">. </w:t>
      </w:r>
      <w:r w:rsidR="006D0D42" w:rsidRPr="00925CB2">
        <w:rPr>
          <w:rFonts w:ascii="Arial" w:hAnsi="Arial" w:cs="Arial"/>
          <w:i/>
          <w:iCs/>
          <w:sz w:val="20"/>
          <w:szCs w:val="20"/>
          <w:u w:val="single"/>
        </w:rPr>
        <w:t xml:space="preserve">You shall </w:t>
      </w:r>
      <w:r w:rsidR="00B51588" w:rsidRPr="00925CB2">
        <w:rPr>
          <w:rFonts w:ascii="Arial" w:hAnsi="Arial" w:cs="Arial"/>
          <w:i/>
          <w:iCs/>
          <w:sz w:val="20"/>
          <w:szCs w:val="20"/>
          <w:u w:val="single"/>
        </w:rPr>
        <w:t xml:space="preserve">be required to conclude </w:t>
      </w:r>
      <w:r w:rsidR="00D75490" w:rsidRPr="00925CB2">
        <w:rPr>
          <w:rFonts w:ascii="Arial" w:hAnsi="Arial" w:cs="Arial"/>
          <w:i/>
          <w:iCs/>
          <w:sz w:val="20"/>
          <w:szCs w:val="20"/>
          <w:u w:val="single"/>
        </w:rPr>
        <w:t xml:space="preserve">your </w:t>
      </w:r>
      <w:r w:rsidR="005829BB" w:rsidRPr="00925CB2">
        <w:rPr>
          <w:rFonts w:ascii="Arial" w:hAnsi="Arial" w:cs="Arial"/>
          <w:i/>
          <w:iCs/>
          <w:sz w:val="20"/>
          <w:szCs w:val="20"/>
          <w:u w:val="single"/>
        </w:rPr>
        <w:t>contract of employment</w:t>
      </w:r>
      <w:r w:rsidR="00A366FA" w:rsidRPr="00925CB2">
        <w:rPr>
          <w:rFonts w:ascii="Arial" w:hAnsi="Arial" w:cs="Arial"/>
          <w:i/>
          <w:iCs/>
          <w:sz w:val="20"/>
          <w:szCs w:val="20"/>
          <w:u w:val="single"/>
        </w:rPr>
        <w:t xml:space="preserve"> with the municipality before </w:t>
      </w:r>
      <w:r w:rsidR="001C7459" w:rsidRPr="00925CB2">
        <w:rPr>
          <w:rFonts w:ascii="Arial" w:hAnsi="Arial" w:cs="Arial"/>
          <w:i/>
          <w:iCs/>
          <w:sz w:val="20"/>
          <w:szCs w:val="20"/>
          <w:u w:val="single"/>
        </w:rPr>
        <w:t>the</w:t>
      </w:r>
      <w:r w:rsidR="00BF3984" w:rsidRPr="00925CB2">
        <w:rPr>
          <w:rFonts w:ascii="Arial" w:hAnsi="Arial" w:cs="Arial"/>
          <w:i/>
          <w:iCs/>
          <w:sz w:val="20"/>
          <w:szCs w:val="20"/>
          <w:u w:val="single"/>
        </w:rPr>
        <w:t xml:space="preserve"> effective date of your appointment. The remuneration and other conditions of </w:t>
      </w:r>
      <w:r w:rsidR="009A153F" w:rsidRPr="00925CB2">
        <w:rPr>
          <w:rFonts w:ascii="Arial" w:hAnsi="Arial" w:cs="Arial"/>
          <w:i/>
          <w:iCs/>
          <w:sz w:val="20"/>
          <w:szCs w:val="20"/>
          <w:u w:val="single"/>
        </w:rPr>
        <w:t>service will be negotiated</w:t>
      </w:r>
      <w:r w:rsidR="00EB0C2B" w:rsidRPr="00925CB2">
        <w:rPr>
          <w:rFonts w:ascii="Arial" w:hAnsi="Arial" w:cs="Arial"/>
          <w:i/>
          <w:iCs/>
          <w:sz w:val="20"/>
          <w:szCs w:val="20"/>
          <w:u w:val="single"/>
        </w:rPr>
        <w:t xml:space="preserve"> between you and the municipal manager </w:t>
      </w:r>
      <w:r w:rsidR="0082368A" w:rsidRPr="00925CB2">
        <w:rPr>
          <w:rFonts w:ascii="Arial" w:hAnsi="Arial" w:cs="Arial"/>
          <w:i/>
          <w:iCs/>
          <w:sz w:val="20"/>
          <w:szCs w:val="20"/>
          <w:u w:val="single"/>
        </w:rPr>
        <w:t>when concluding the contract of employment</w:t>
      </w:r>
      <w:r w:rsidR="00141611" w:rsidRPr="00925CB2">
        <w:rPr>
          <w:rFonts w:ascii="Arial" w:hAnsi="Arial" w:cs="Arial"/>
          <w:i/>
          <w:iCs/>
          <w:sz w:val="20"/>
          <w:szCs w:val="20"/>
          <w:u w:val="single"/>
        </w:rPr>
        <w:t>.</w:t>
      </w:r>
      <w:r w:rsidR="00141611" w:rsidRPr="00925CB2">
        <w:rPr>
          <w:rFonts w:ascii="Arial" w:hAnsi="Arial" w:cs="Arial"/>
          <w:i/>
          <w:iCs/>
          <w:sz w:val="20"/>
          <w:szCs w:val="20"/>
        </w:rPr>
        <w:t xml:space="preserve"> The council wishes to congratulate you </w:t>
      </w:r>
      <w:r w:rsidR="00FF0B2F" w:rsidRPr="00925CB2">
        <w:rPr>
          <w:rFonts w:ascii="Arial" w:hAnsi="Arial" w:cs="Arial"/>
          <w:i/>
          <w:iCs/>
          <w:sz w:val="20"/>
          <w:szCs w:val="20"/>
        </w:rPr>
        <w:t xml:space="preserve">on your new position and hoping </w:t>
      </w:r>
      <w:r w:rsidR="00963D3A" w:rsidRPr="00925CB2">
        <w:rPr>
          <w:rFonts w:ascii="Arial" w:hAnsi="Arial" w:cs="Arial"/>
          <w:i/>
          <w:iCs/>
          <w:sz w:val="20"/>
          <w:szCs w:val="20"/>
        </w:rPr>
        <w:t>to have a long and mutually beneficial relationship</w:t>
      </w:r>
      <w:r w:rsidR="00163573" w:rsidRPr="00925CB2">
        <w:rPr>
          <w:rFonts w:ascii="Arial" w:hAnsi="Arial" w:cs="Arial"/>
          <w:i/>
          <w:iCs/>
          <w:sz w:val="20"/>
          <w:szCs w:val="20"/>
        </w:rPr>
        <w:t xml:space="preserve"> with you.</w:t>
      </w:r>
      <w:r w:rsidR="00D120BD" w:rsidRPr="00925CB2">
        <w:rPr>
          <w:rFonts w:ascii="Arial" w:hAnsi="Arial" w:cs="Arial"/>
          <w:i/>
          <w:iCs/>
          <w:sz w:val="20"/>
          <w:szCs w:val="20"/>
        </w:rPr>
        <w:t xml:space="preserve"> </w:t>
      </w:r>
      <w:r w:rsidR="00E84771" w:rsidRPr="00E84771">
        <w:rPr>
          <w:rFonts w:ascii="Arial" w:hAnsi="Arial" w:cs="Arial"/>
          <w:sz w:val="20"/>
          <w:szCs w:val="20"/>
        </w:rPr>
        <w:t>(my</w:t>
      </w:r>
      <w:r w:rsidR="00D120BD" w:rsidRPr="00E84771">
        <w:rPr>
          <w:rFonts w:ascii="Arial" w:hAnsi="Arial" w:cs="Arial"/>
          <w:sz w:val="20"/>
          <w:szCs w:val="20"/>
        </w:rPr>
        <w:t xml:space="preserve"> emphasis)</w:t>
      </w:r>
      <w:r w:rsidR="00D120BD" w:rsidRPr="00925CB2">
        <w:rPr>
          <w:rFonts w:ascii="Arial" w:hAnsi="Arial" w:cs="Arial"/>
          <w:i/>
          <w:iCs/>
          <w:sz w:val="20"/>
          <w:szCs w:val="20"/>
        </w:rPr>
        <w:t xml:space="preserve"> </w:t>
      </w:r>
    </w:p>
    <w:p w14:paraId="4F79BDAB" w14:textId="785A5E15" w:rsidR="00163573" w:rsidRPr="00925CB2" w:rsidRDefault="00163573" w:rsidP="0087427A">
      <w:pPr>
        <w:spacing w:line="240" w:lineRule="auto"/>
        <w:jc w:val="both"/>
        <w:rPr>
          <w:rFonts w:ascii="Arial" w:hAnsi="Arial" w:cs="Arial"/>
          <w:i/>
          <w:iCs/>
          <w:sz w:val="20"/>
          <w:szCs w:val="20"/>
        </w:rPr>
      </w:pPr>
      <w:r w:rsidRPr="00925CB2">
        <w:rPr>
          <w:rFonts w:ascii="Arial" w:hAnsi="Arial" w:cs="Arial"/>
          <w:i/>
          <w:iCs/>
          <w:sz w:val="20"/>
          <w:szCs w:val="20"/>
        </w:rPr>
        <w:tab/>
      </w:r>
      <w:r w:rsidRPr="00925CB2">
        <w:rPr>
          <w:rFonts w:ascii="Arial" w:hAnsi="Arial" w:cs="Arial"/>
          <w:i/>
          <w:iCs/>
          <w:sz w:val="20"/>
          <w:szCs w:val="20"/>
        </w:rPr>
        <w:tab/>
        <w:t>Yours sincerely</w:t>
      </w:r>
    </w:p>
    <w:p w14:paraId="0FE0D5FA" w14:textId="0DFFF4E3" w:rsidR="0096688F" w:rsidRPr="00925CB2" w:rsidRDefault="0096688F" w:rsidP="0087427A">
      <w:pPr>
        <w:spacing w:line="240" w:lineRule="auto"/>
        <w:jc w:val="both"/>
        <w:rPr>
          <w:rFonts w:ascii="Arial" w:hAnsi="Arial" w:cs="Arial"/>
          <w:i/>
          <w:iCs/>
          <w:sz w:val="20"/>
          <w:szCs w:val="20"/>
        </w:rPr>
      </w:pPr>
      <w:r w:rsidRPr="00925CB2">
        <w:rPr>
          <w:rFonts w:ascii="Arial" w:hAnsi="Arial" w:cs="Arial"/>
          <w:i/>
          <w:iCs/>
          <w:sz w:val="20"/>
          <w:szCs w:val="20"/>
        </w:rPr>
        <w:tab/>
      </w:r>
      <w:r w:rsidRPr="00925CB2">
        <w:rPr>
          <w:rFonts w:ascii="Arial" w:hAnsi="Arial" w:cs="Arial"/>
          <w:i/>
          <w:iCs/>
          <w:sz w:val="20"/>
          <w:szCs w:val="20"/>
        </w:rPr>
        <w:tab/>
        <w:t>BJ Mthembu (Dr) Municipal Manager</w:t>
      </w:r>
    </w:p>
    <w:p w14:paraId="6CDB0DCC" w14:textId="6B0A7626" w:rsidR="0096688F" w:rsidRPr="00925CB2" w:rsidRDefault="0096688F" w:rsidP="0087427A">
      <w:pPr>
        <w:spacing w:line="240" w:lineRule="auto"/>
        <w:jc w:val="both"/>
        <w:rPr>
          <w:rFonts w:ascii="Arial" w:hAnsi="Arial" w:cs="Arial"/>
          <w:i/>
          <w:iCs/>
          <w:sz w:val="20"/>
          <w:szCs w:val="20"/>
        </w:rPr>
      </w:pPr>
      <w:r w:rsidRPr="00925CB2">
        <w:rPr>
          <w:rFonts w:ascii="Arial" w:hAnsi="Arial" w:cs="Arial"/>
          <w:i/>
          <w:iCs/>
          <w:sz w:val="20"/>
          <w:szCs w:val="20"/>
        </w:rPr>
        <w:tab/>
      </w:r>
      <w:r w:rsidRPr="00925CB2">
        <w:rPr>
          <w:rFonts w:ascii="Arial" w:hAnsi="Arial" w:cs="Arial"/>
          <w:i/>
          <w:iCs/>
          <w:sz w:val="20"/>
          <w:szCs w:val="20"/>
        </w:rPr>
        <w:tab/>
        <w:t>19 July 2023</w:t>
      </w:r>
      <w:r w:rsidR="0087427A" w:rsidRPr="00925CB2">
        <w:rPr>
          <w:rFonts w:ascii="Arial" w:hAnsi="Arial" w:cs="Arial"/>
          <w:i/>
          <w:iCs/>
          <w:sz w:val="20"/>
          <w:szCs w:val="20"/>
        </w:rPr>
        <w:t>.”</w:t>
      </w:r>
    </w:p>
    <w:p w14:paraId="18564DAC" w14:textId="77777777" w:rsidR="00AF29B9" w:rsidRPr="00925CB2" w:rsidRDefault="00AF29B9" w:rsidP="0087427A">
      <w:pPr>
        <w:spacing w:line="240" w:lineRule="auto"/>
        <w:jc w:val="both"/>
        <w:rPr>
          <w:rFonts w:ascii="Arial" w:hAnsi="Arial" w:cs="Arial"/>
          <w:i/>
          <w:iCs/>
          <w:sz w:val="20"/>
          <w:szCs w:val="20"/>
        </w:rPr>
      </w:pPr>
    </w:p>
    <w:p w14:paraId="1408B743" w14:textId="30805F39" w:rsidR="0087427A" w:rsidRPr="00925CB2" w:rsidRDefault="0087427A" w:rsidP="0087427A">
      <w:pPr>
        <w:spacing w:line="240" w:lineRule="auto"/>
        <w:jc w:val="both"/>
        <w:rPr>
          <w:rFonts w:ascii="Arial" w:hAnsi="Arial" w:cs="Arial"/>
          <w:sz w:val="24"/>
          <w:szCs w:val="24"/>
        </w:rPr>
      </w:pPr>
      <w:r w:rsidRPr="00925CB2">
        <w:rPr>
          <w:rFonts w:ascii="Arial" w:hAnsi="Arial" w:cs="Arial"/>
          <w:sz w:val="24"/>
          <w:szCs w:val="24"/>
        </w:rPr>
        <w:t>[</w:t>
      </w:r>
      <w:r w:rsidR="00A22312">
        <w:rPr>
          <w:rFonts w:ascii="Arial" w:hAnsi="Arial" w:cs="Arial"/>
          <w:sz w:val="24"/>
          <w:szCs w:val="24"/>
        </w:rPr>
        <w:t>42</w:t>
      </w:r>
      <w:r w:rsidRPr="00925CB2">
        <w:rPr>
          <w:rFonts w:ascii="Arial" w:hAnsi="Arial" w:cs="Arial"/>
          <w:sz w:val="24"/>
          <w:szCs w:val="24"/>
        </w:rPr>
        <w:t>]</w:t>
      </w:r>
      <w:r w:rsidRPr="00925CB2">
        <w:rPr>
          <w:rFonts w:ascii="Arial" w:hAnsi="Arial" w:cs="Arial"/>
          <w:sz w:val="24"/>
          <w:szCs w:val="24"/>
        </w:rPr>
        <w:tab/>
        <w:t xml:space="preserve">In </w:t>
      </w:r>
      <w:r w:rsidR="00721498" w:rsidRPr="00925CB2">
        <w:rPr>
          <w:rFonts w:ascii="Arial" w:hAnsi="Arial" w:cs="Arial"/>
          <w:sz w:val="24"/>
          <w:szCs w:val="24"/>
        </w:rPr>
        <w:t>accepting the offer this is what the applicant stated</w:t>
      </w:r>
      <w:r w:rsidR="00762564" w:rsidRPr="00925CB2">
        <w:rPr>
          <w:rFonts w:ascii="Arial" w:hAnsi="Arial" w:cs="Arial"/>
          <w:sz w:val="24"/>
          <w:szCs w:val="24"/>
        </w:rPr>
        <w:t>:</w:t>
      </w:r>
    </w:p>
    <w:p w14:paraId="487DD104" w14:textId="77777777" w:rsidR="008F487A" w:rsidRDefault="00762564" w:rsidP="0087427A">
      <w:pPr>
        <w:spacing w:line="240" w:lineRule="auto"/>
        <w:jc w:val="both"/>
        <w:rPr>
          <w:rFonts w:ascii="Arial" w:hAnsi="Arial" w:cs="Arial"/>
          <w:sz w:val="24"/>
          <w:szCs w:val="24"/>
        </w:rPr>
      </w:pPr>
      <w:r w:rsidRPr="00925CB2">
        <w:rPr>
          <w:rFonts w:ascii="Arial" w:hAnsi="Arial" w:cs="Arial"/>
          <w:sz w:val="24"/>
          <w:szCs w:val="24"/>
        </w:rPr>
        <w:tab/>
      </w:r>
      <w:r w:rsidRPr="00925CB2">
        <w:rPr>
          <w:rFonts w:ascii="Arial" w:hAnsi="Arial" w:cs="Arial"/>
          <w:sz w:val="24"/>
          <w:szCs w:val="24"/>
        </w:rPr>
        <w:tab/>
      </w:r>
    </w:p>
    <w:p w14:paraId="4D277A65" w14:textId="22B658EA" w:rsidR="00762564" w:rsidRPr="00925CB2" w:rsidRDefault="00762564" w:rsidP="008F487A">
      <w:pPr>
        <w:spacing w:line="240" w:lineRule="auto"/>
        <w:ind w:left="720" w:firstLine="720"/>
        <w:jc w:val="both"/>
        <w:rPr>
          <w:rFonts w:ascii="Arial" w:hAnsi="Arial" w:cs="Arial"/>
          <w:b/>
          <w:bCs/>
          <w:i/>
          <w:iCs/>
          <w:sz w:val="20"/>
          <w:szCs w:val="20"/>
        </w:rPr>
      </w:pPr>
      <w:r w:rsidRPr="00925CB2">
        <w:rPr>
          <w:rFonts w:ascii="Arial" w:hAnsi="Arial" w:cs="Arial"/>
          <w:b/>
          <w:bCs/>
          <w:i/>
          <w:iCs/>
          <w:sz w:val="20"/>
          <w:szCs w:val="20"/>
        </w:rPr>
        <w:lastRenderedPageBreak/>
        <w:t>“</w:t>
      </w:r>
      <w:r w:rsidRPr="00925CB2">
        <w:rPr>
          <w:rFonts w:ascii="Arial" w:hAnsi="Arial" w:cs="Arial"/>
          <w:b/>
          <w:bCs/>
          <w:i/>
          <w:iCs/>
          <w:sz w:val="20"/>
          <w:szCs w:val="20"/>
          <w:u w:val="single"/>
        </w:rPr>
        <w:t>ACCEPTANCE OF AN OFFER</w:t>
      </w:r>
    </w:p>
    <w:p w14:paraId="7F779362" w14:textId="1B6C79B0" w:rsidR="00066E14" w:rsidRPr="00925CB2" w:rsidRDefault="00A60FC4" w:rsidP="00066E14">
      <w:pPr>
        <w:spacing w:line="240" w:lineRule="auto"/>
        <w:ind w:left="1440"/>
        <w:jc w:val="both"/>
        <w:rPr>
          <w:rFonts w:ascii="Arial" w:hAnsi="Arial" w:cs="Arial"/>
          <w:i/>
          <w:iCs/>
          <w:sz w:val="20"/>
          <w:szCs w:val="20"/>
          <w:u w:val="single"/>
        </w:rPr>
      </w:pPr>
      <w:r w:rsidRPr="00925CB2">
        <w:rPr>
          <w:rFonts w:ascii="Arial" w:hAnsi="Arial" w:cs="Arial"/>
          <w:i/>
          <w:iCs/>
          <w:sz w:val="20"/>
          <w:szCs w:val="20"/>
        </w:rPr>
        <w:t xml:space="preserve">I, Lubabalo </w:t>
      </w:r>
      <w:proofErr w:type="spellStart"/>
      <w:r w:rsidRPr="00925CB2">
        <w:rPr>
          <w:rFonts w:ascii="Arial" w:hAnsi="Arial" w:cs="Arial"/>
          <w:i/>
          <w:iCs/>
          <w:sz w:val="20"/>
          <w:szCs w:val="20"/>
        </w:rPr>
        <w:t>Manjingolo</w:t>
      </w:r>
      <w:proofErr w:type="spellEnd"/>
      <w:r w:rsidRPr="00925CB2">
        <w:rPr>
          <w:rFonts w:ascii="Arial" w:hAnsi="Arial" w:cs="Arial"/>
          <w:i/>
          <w:iCs/>
          <w:sz w:val="20"/>
          <w:szCs w:val="20"/>
        </w:rPr>
        <w:t xml:space="preserve"> accept the position offered to me</w:t>
      </w:r>
      <w:r w:rsidR="00277E41" w:rsidRPr="00925CB2">
        <w:rPr>
          <w:rFonts w:ascii="Arial" w:hAnsi="Arial" w:cs="Arial"/>
          <w:i/>
          <w:iCs/>
          <w:sz w:val="20"/>
          <w:szCs w:val="20"/>
        </w:rPr>
        <w:t xml:space="preserve"> and </w:t>
      </w:r>
      <w:r w:rsidR="00277E41" w:rsidRPr="00925CB2">
        <w:rPr>
          <w:rFonts w:ascii="Arial" w:hAnsi="Arial" w:cs="Arial"/>
          <w:i/>
          <w:iCs/>
          <w:sz w:val="20"/>
          <w:szCs w:val="20"/>
          <w:u w:val="single"/>
        </w:rPr>
        <w:t xml:space="preserve">will commence duties on 1 September 2023. I confirm undertaking to read </w:t>
      </w:r>
      <w:r w:rsidR="00643E14" w:rsidRPr="00925CB2">
        <w:rPr>
          <w:rFonts w:ascii="Arial" w:hAnsi="Arial" w:cs="Arial"/>
          <w:i/>
          <w:iCs/>
          <w:sz w:val="20"/>
          <w:szCs w:val="20"/>
          <w:u w:val="single"/>
        </w:rPr>
        <w:t xml:space="preserve">the policies referred to in this </w:t>
      </w:r>
      <w:r w:rsidR="003B2B27" w:rsidRPr="00925CB2">
        <w:rPr>
          <w:rFonts w:ascii="Arial" w:hAnsi="Arial" w:cs="Arial"/>
          <w:i/>
          <w:iCs/>
          <w:sz w:val="20"/>
          <w:szCs w:val="20"/>
          <w:u w:val="single"/>
        </w:rPr>
        <w:t xml:space="preserve">letter and irrevocably undertake to </w:t>
      </w:r>
      <w:r w:rsidR="001E1DD7" w:rsidRPr="00925CB2">
        <w:rPr>
          <w:rFonts w:ascii="Arial" w:hAnsi="Arial" w:cs="Arial"/>
          <w:i/>
          <w:iCs/>
          <w:sz w:val="20"/>
          <w:szCs w:val="20"/>
          <w:u w:val="single"/>
        </w:rPr>
        <w:t xml:space="preserve">abide by the stipulations, terms and conditions </w:t>
      </w:r>
      <w:r w:rsidR="00360F4A" w:rsidRPr="00925CB2">
        <w:rPr>
          <w:rFonts w:ascii="Arial" w:hAnsi="Arial" w:cs="Arial"/>
          <w:i/>
          <w:iCs/>
          <w:sz w:val="20"/>
          <w:szCs w:val="20"/>
          <w:u w:val="single"/>
        </w:rPr>
        <w:t>contained in such policies</w:t>
      </w:r>
      <w:r w:rsidR="00F775AF" w:rsidRPr="00925CB2">
        <w:rPr>
          <w:rFonts w:ascii="Arial" w:hAnsi="Arial" w:cs="Arial"/>
          <w:i/>
          <w:iCs/>
          <w:sz w:val="20"/>
          <w:szCs w:val="20"/>
          <w:u w:val="single"/>
        </w:rPr>
        <w:t>.</w:t>
      </w:r>
    </w:p>
    <w:p w14:paraId="26689C66" w14:textId="427BB001" w:rsidR="00762564" w:rsidRPr="00925CB2" w:rsidRDefault="00A60FC4" w:rsidP="0087427A">
      <w:pPr>
        <w:spacing w:line="240" w:lineRule="auto"/>
        <w:jc w:val="both"/>
        <w:rPr>
          <w:rFonts w:ascii="Arial" w:hAnsi="Arial" w:cs="Arial"/>
          <w:i/>
          <w:iCs/>
          <w:sz w:val="20"/>
          <w:szCs w:val="20"/>
        </w:rPr>
      </w:pPr>
      <w:r w:rsidRPr="00925CB2">
        <w:rPr>
          <w:rFonts w:ascii="Arial" w:hAnsi="Arial" w:cs="Arial"/>
          <w:i/>
          <w:iCs/>
          <w:sz w:val="20"/>
          <w:szCs w:val="20"/>
        </w:rPr>
        <w:t xml:space="preserve"> </w:t>
      </w:r>
      <w:r w:rsidR="00066E14" w:rsidRPr="00925CB2">
        <w:rPr>
          <w:rFonts w:ascii="Arial" w:hAnsi="Arial" w:cs="Arial"/>
          <w:i/>
          <w:iCs/>
          <w:sz w:val="20"/>
          <w:szCs w:val="20"/>
        </w:rPr>
        <w:tab/>
      </w:r>
      <w:r w:rsidR="00066E14" w:rsidRPr="00925CB2">
        <w:rPr>
          <w:rFonts w:ascii="Arial" w:hAnsi="Arial" w:cs="Arial"/>
          <w:i/>
          <w:iCs/>
          <w:sz w:val="20"/>
          <w:szCs w:val="20"/>
        </w:rPr>
        <w:tab/>
        <w:t>Signed</w:t>
      </w:r>
    </w:p>
    <w:p w14:paraId="70D90490" w14:textId="7156D4E4" w:rsidR="006900D2" w:rsidRPr="00925CB2" w:rsidRDefault="006900D2" w:rsidP="0087427A">
      <w:pPr>
        <w:spacing w:line="240" w:lineRule="auto"/>
        <w:jc w:val="both"/>
        <w:rPr>
          <w:rFonts w:ascii="Arial" w:hAnsi="Arial" w:cs="Arial"/>
          <w:i/>
          <w:iCs/>
          <w:sz w:val="20"/>
          <w:szCs w:val="20"/>
        </w:rPr>
      </w:pPr>
      <w:r w:rsidRPr="00925CB2">
        <w:rPr>
          <w:rFonts w:ascii="Arial" w:hAnsi="Arial" w:cs="Arial"/>
          <w:i/>
          <w:iCs/>
          <w:sz w:val="20"/>
          <w:szCs w:val="20"/>
        </w:rPr>
        <w:tab/>
      </w:r>
      <w:r w:rsidRPr="00925CB2">
        <w:rPr>
          <w:rFonts w:ascii="Arial" w:hAnsi="Arial" w:cs="Arial"/>
          <w:i/>
          <w:iCs/>
          <w:sz w:val="20"/>
          <w:szCs w:val="20"/>
        </w:rPr>
        <w:tab/>
        <w:t>19 July 2023</w:t>
      </w:r>
      <w:r w:rsidR="004F61C1" w:rsidRPr="00925CB2">
        <w:rPr>
          <w:rFonts w:ascii="Arial" w:hAnsi="Arial" w:cs="Arial"/>
          <w:i/>
          <w:iCs/>
          <w:sz w:val="20"/>
          <w:szCs w:val="20"/>
        </w:rPr>
        <w:t>.</w:t>
      </w:r>
      <w:r w:rsidR="0077022D" w:rsidRPr="00925CB2">
        <w:rPr>
          <w:rFonts w:ascii="Arial" w:hAnsi="Arial" w:cs="Arial"/>
          <w:i/>
          <w:iCs/>
          <w:sz w:val="20"/>
          <w:szCs w:val="20"/>
        </w:rPr>
        <w:t>”</w:t>
      </w:r>
    </w:p>
    <w:p w14:paraId="76135D84" w14:textId="77777777" w:rsidR="00AF29B9" w:rsidRPr="00925CB2" w:rsidRDefault="00AF29B9" w:rsidP="0087427A">
      <w:pPr>
        <w:spacing w:line="240" w:lineRule="auto"/>
        <w:jc w:val="both"/>
        <w:rPr>
          <w:rFonts w:ascii="Arial" w:hAnsi="Arial" w:cs="Arial"/>
          <w:i/>
          <w:iCs/>
          <w:sz w:val="20"/>
          <w:szCs w:val="20"/>
        </w:rPr>
      </w:pPr>
    </w:p>
    <w:p w14:paraId="3302CCD2" w14:textId="6B779709" w:rsidR="007A5C9A" w:rsidRPr="00925CB2" w:rsidRDefault="006C2708" w:rsidP="006E0033">
      <w:pPr>
        <w:spacing w:line="480" w:lineRule="auto"/>
        <w:ind w:left="720" w:hanging="720"/>
        <w:jc w:val="both"/>
        <w:rPr>
          <w:rFonts w:ascii="Arial" w:hAnsi="Arial" w:cs="Arial"/>
          <w:sz w:val="24"/>
          <w:szCs w:val="24"/>
        </w:rPr>
      </w:pPr>
      <w:r w:rsidRPr="00925CB2">
        <w:rPr>
          <w:rFonts w:ascii="Arial" w:hAnsi="Arial" w:cs="Arial"/>
          <w:sz w:val="24"/>
          <w:szCs w:val="24"/>
        </w:rPr>
        <w:t>[</w:t>
      </w:r>
      <w:r w:rsidR="008F487A">
        <w:rPr>
          <w:rFonts w:ascii="Arial" w:hAnsi="Arial" w:cs="Arial"/>
          <w:sz w:val="24"/>
          <w:szCs w:val="24"/>
        </w:rPr>
        <w:t>43</w:t>
      </w:r>
      <w:r w:rsidRPr="00925CB2">
        <w:rPr>
          <w:rFonts w:ascii="Arial" w:hAnsi="Arial" w:cs="Arial"/>
          <w:sz w:val="24"/>
          <w:szCs w:val="24"/>
        </w:rPr>
        <w:t>]</w:t>
      </w:r>
      <w:r w:rsidRPr="00925CB2">
        <w:rPr>
          <w:rFonts w:ascii="Arial" w:hAnsi="Arial" w:cs="Arial"/>
          <w:sz w:val="24"/>
          <w:szCs w:val="24"/>
        </w:rPr>
        <w:tab/>
      </w:r>
      <w:r w:rsidR="005E0507" w:rsidRPr="00925CB2">
        <w:rPr>
          <w:rFonts w:ascii="Arial" w:hAnsi="Arial" w:cs="Arial"/>
          <w:sz w:val="24"/>
          <w:szCs w:val="24"/>
        </w:rPr>
        <w:t xml:space="preserve">Nowhere in the founding affidavit </w:t>
      </w:r>
      <w:r w:rsidR="00E70D58" w:rsidRPr="00925CB2">
        <w:rPr>
          <w:rFonts w:ascii="Arial" w:hAnsi="Arial" w:cs="Arial"/>
          <w:sz w:val="24"/>
          <w:szCs w:val="24"/>
        </w:rPr>
        <w:t xml:space="preserve">has the applicant contended that </w:t>
      </w:r>
      <w:r w:rsidR="00AD351C" w:rsidRPr="00925CB2">
        <w:rPr>
          <w:rFonts w:ascii="Arial" w:hAnsi="Arial" w:cs="Arial"/>
          <w:sz w:val="24"/>
          <w:szCs w:val="24"/>
        </w:rPr>
        <w:t xml:space="preserve">subsequent to him receiving the </w:t>
      </w:r>
      <w:r w:rsidR="007766E0" w:rsidRPr="00925CB2">
        <w:rPr>
          <w:rFonts w:ascii="Arial" w:hAnsi="Arial" w:cs="Arial"/>
          <w:sz w:val="24"/>
          <w:szCs w:val="24"/>
        </w:rPr>
        <w:t>appointment letter a contract of employment was</w:t>
      </w:r>
      <w:r w:rsidR="009E7F67" w:rsidRPr="00925CB2">
        <w:rPr>
          <w:rFonts w:ascii="Arial" w:hAnsi="Arial" w:cs="Arial"/>
          <w:sz w:val="24"/>
          <w:szCs w:val="24"/>
        </w:rPr>
        <w:t xml:space="preserve"> concluded </w:t>
      </w:r>
      <w:r w:rsidR="00567428" w:rsidRPr="00925CB2">
        <w:rPr>
          <w:rFonts w:ascii="Arial" w:hAnsi="Arial" w:cs="Arial"/>
          <w:sz w:val="24"/>
          <w:szCs w:val="24"/>
        </w:rPr>
        <w:t xml:space="preserve">between the parties </w:t>
      </w:r>
      <w:r w:rsidR="009E7F67" w:rsidRPr="00925CB2">
        <w:rPr>
          <w:rFonts w:ascii="Arial" w:hAnsi="Arial" w:cs="Arial"/>
          <w:sz w:val="24"/>
          <w:szCs w:val="24"/>
        </w:rPr>
        <w:t>as contained in the offer to him</w:t>
      </w:r>
      <w:r w:rsidR="00567428" w:rsidRPr="00925CB2">
        <w:rPr>
          <w:rFonts w:ascii="Arial" w:hAnsi="Arial" w:cs="Arial"/>
          <w:sz w:val="24"/>
          <w:szCs w:val="24"/>
        </w:rPr>
        <w:t>.</w:t>
      </w:r>
      <w:r w:rsidR="009E7F67" w:rsidRPr="00925CB2">
        <w:rPr>
          <w:rFonts w:ascii="Arial" w:hAnsi="Arial" w:cs="Arial"/>
          <w:sz w:val="24"/>
          <w:szCs w:val="24"/>
        </w:rPr>
        <w:t xml:space="preserve"> </w:t>
      </w:r>
      <w:r w:rsidR="00CB08DC" w:rsidRPr="00925CB2">
        <w:rPr>
          <w:rFonts w:ascii="Arial" w:hAnsi="Arial" w:cs="Arial"/>
          <w:sz w:val="24"/>
          <w:szCs w:val="24"/>
        </w:rPr>
        <w:t>S</w:t>
      </w:r>
      <w:r w:rsidR="000907EC" w:rsidRPr="00925CB2">
        <w:rPr>
          <w:rFonts w:ascii="Arial" w:hAnsi="Arial" w:cs="Arial"/>
          <w:sz w:val="24"/>
          <w:szCs w:val="24"/>
        </w:rPr>
        <w:t>econd</w:t>
      </w:r>
      <w:r w:rsidR="00CB08DC" w:rsidRPr="00925CB2">
        <w:rPr>
          <w:rFonts w:ascii="Arial" w:hAnsi="Arial" w:cs="Arial"/>
          <w:sz w:val="24"/>
          <w:szCs w:val="24"/>
        </w:rPr>
        <w:t>ly, nowhere has the applicant stated that</w:t>
      </w:r>
      <w:r w:rsidR="00045D96" w:rsidRPr="00925CB2">
        <w:rPr>
          <w:rFonts w:ascii="Arial" w:hAnsi="Arial" w:cs="Arial"/>
          <w:sz w:val="24"/>
          <w:szCs w:val="24"/>
        </w:rPr>
        <w:t xml:space="preserve"> the remuneration</w:t>
      </w:r>
      <w:r w:rsidR="006E0033" w:rsidRPr="00925CB2">
        <w:rPr>
          <w:rFonts w:ascii="Arial" w:hAnsi="Arial" w:cs="Arial"/>
          <w:sz w:val="24"/>
          <w:szCs w:val="24"/>
        </w:rPr>
        <w:t xml:space="preserve"> </w:t>
      </w:r>
      <w:r w:rsidR="004B7A74" w:rsidRPr="00925CB2">
        <w:rPr>
          <w:rFonts w:ascii="Arial" w:hAnsi="Arial" w:cs="Arial"/>
          <w:sz w:val="24"/>
          <w:szCs w:val="24"/>
        </w:rPr>
        <w:t xml:space="preserve">and other conditions of service were indeed negotiated </w:t>
      </w:r>
      <w:r w:rsidR="006B3FAB" w:rsidRPr="00925CB2">
        <w:rPr>
          <w:rFonts w:ascii="Arial" w:hAnsi="Arial" w:cs="Arial"/>
          <w:sz w:val="24"/>
          <w:szCs w:val="24"/>
        </w:rPr>
        <w:t xml:space="preserve">between him and the municipality </w:t>
      </w:r>
      <w:r w:rsidR="00567428" w:rsidRPr="00925CB2">
        <w:rPr>
          <w:rFonts w:ascii="Arial" w:hAnsi="Arial" w:cs="Arial"/>
          <w:sz w:val="24"/>
          <w:szCs w:val="24"/>
        </w:rPr>
        <w:t xml:space="preserve">or the municipal manager </w:t>
      </w:r>
      <w:r w:rsidR="00D120BD" w:rsidRPr="00925CB2">
        <w:rPr>
          <w:rFonts w:ascii="Arial" w:hAnsi="Arial" w:cs="Arial"/>
          <w:sz w:val="24"/>
          <w:szCs w:val="24"/>
        </w:rPr>
        <w:t>and had thus concluded</w:t>
      </w:r>
      <w:r w:rsidR="006B3FAB" w:rsidRPr="00925CB2">
        <w:rPr>
          <w:rFonts w:ascii="Arial" w:hAnsi="Arial" w:cs="Arial"/>
          <w:sz w:val="24"/>
          <w:szCs w:val="24"/>
        </w:rPr>
        <w:t xml:space="preserve"> </w:t>
      </w:r>
      <w:r w:rsidR="00D120BD" w:rsidRPr="00925CB2">
        <w:rPr>
          <w:rFonts w:ascii="Arial" w:hAnsi="Arial" w:cs="Arial"/>
          <w:sz w:val="24"/>
          <w:szCs w:val="24"/>
        </w:rPr>
        <w:t xml:space="preserve">a </w:t>
      </w:r>
      <w:r w:rsidR="003403A8" w:rsidRPr="00925CB2">
        <w:rPr>
          <w:rFonts w:ascii="Arial" w:hAnsi="Arial" w:cs="Arial"/>
          <w:sz w:val="24"/>
          <w:szCs w:val="24"/>
        </w:rPr>
        <w:t>contract of employment</w:t>
      </w:r>
      <w:r w:rsidR="003920EF" w:rsidRPr="00925CB2">
        <w:rPr>
          <w:rFonts w:ascii="Arial" w:hAnsi="Arial" w:cs="Arial"/>
          <w:sz w:val="24"/>
          <w:szCs w:val="24"/>
        </w:rPr>
        <w:t>.</w:t>
      </w:r>
      <w:r w:rsidR="00567428" w:rsidRPr="00925CB2">
        <w:rPr>
          <w:rFonts w:ascii="Arial" w:hAnsi="Arial" w:cs="Arial"/>
          <w:sz w:val="24"/>
          <w:szCs w:val="24"/>
        </w:rPr>
        <w:t xml:space="preserve"> </w:t>
      </w:r>
    </w:p>
    <w:p w14:paraId="237F9FE1" w14:textId="2856B218" w:rsidR="006C2708" w:rsidRPr="00925CB2" w:rsidRDefault="007A5C9A" w:rsidP="006E0033">
      <w:pPr>
        <w:spacing w:line="480" w:lineRule="auto"/>
        <w:ind w:left="720" w:hanging="720"/>
        <w:jc w:val="both"/>
        <w:rPr>
          <w:rFonts w:ascii="Arial" w:hAnsi="Arial" w:cs="Arial"/>
          <w:sz w:val="24"/>
          <w:szCs w:val="24"/>
        </w:rPr>
      </w:pPr>
      <w:r w:rsidRPr="00925CB2">
        <w:rPr>
          <w:rFonts w:ascii="Arial" w:hAnsi="Arial" w:cs="Arial"/>
          <w:sz w:val="24"/>
          <w:szCs w:val="24"/>
        </w:rPr>
        <w:t>[</w:t>
      </w:r>
      <w:r w:rsidR="008F487A">
        <w:rPr>
          <w:rFonts w:ascii="Arial" w:hAnsi="Arial" w:cs="Arial"/>
          <w:sz w:val="24"/>
          <w:szCs w:val="24"/>
        </w:rPr>
        <w:t>44</w:t>
      </w:r>
      <w:r w:rsidRPr="00925CB2">
        <w:rPr>
          <w:rFonts w:ascii="Arial" w:hAnsi="Arial" w:cs="Arial"/>
          <w:sz w:val="24"/>
          <w:szCs w:val="24"/>
        </w:rPr>
        <w:t>]</w:t>
      </w:r>
      <w:r w:rsidR="00E84771">
        <w:rPr>
          <w:rFonts w:ascii="Arial" w:hAnsi="Arial" w:cs="Arial"/>
          <w:sz w:val="24"/>
          <w:szCs w:val="24"/>
        </w:rPr>
        <w:tab/>
      </w:r>
      <w:r w:rsidR="00567428" w:rsidRPr="00925CB2">
        <w:rPr>
          <w:rFonts w:ascii="Arial" w:hAnsi="Arial" w:cs="Arial"/>
          <w:sz w:val="24"/>
          <w:szCs w:val="24"/>
        </w:rPr>
        <w:t xml:space="preserve">According to the letter of appointment, </w:t>
      </w:r>
      <w:r w:rsidRPr="00925CB2">
        <w:rPr>
          <w:rFonts w:ascii="Arial" w:hAnsi="Arial" w:cs="Arial"/>
          <w:sz w:val="24"/>
          <w:szCs w:val="24"/>
        </w:rPr>
        <w:t xml:space="preserve">a </w:t>
      </w:r>
      <w:r w:rsidR="00567428" w:rsidRPr="00925CB2">
        <w:rPr>
          <w:rFonts w:ascii="Arial" w:hAnsi="Arial" w:cs="Arial"/>
          <w:sz w:val="24"/>
          <w:szCs w:val="24"/>
        </w:rPr>
        <w:t xml:space="preserve">contract of employment had to be concluded before the effective date, namely, 1 August 2023. The applicant does not state that he concluded one before that date. </w:t>
      </w:r>
      <w:r w:rsidR="003920EF" w:rsidRPr="00925CB2">
        <w:rPr>
          <w:rFonts w:ascii="Arial" w:hAnsi="Arial" w:cs="Arial"/>
          <w:sz w:val="24"/>
          <w:szCs w:val="24"/>
        </w:rPr>
        <w:t xml:space="preserve"> </w:t>
      </w:r>
      <w:r w:rsidR="00B906A3" w:rsidRPr="00925CB2">
        <w:rPr>
          <w:rFonts w:ascii="Arial" w:hAnsi="Arial" w:cs="Arial"/>
          <w:sz w:val="24"/>
          <w:szCs w:val="24"/>
        </w:rPr>
        <w:t xml:space="preserve">This court does not have a </w:t>
      </w:r>
      <w:r w:rsidR="00567428" w:rsidRPr="00925CB2">
        <w:rPr>
          <w:rFonts w:ascii="Arial" w:hAnsi="Arial" w:cs="Arial"/>
          <w:sz w:val="24"/>
          <w:szCs w:val="24"/>
        </w:rPr>
        <w:t>signed agreement or contract</w:t>
      </w:r>
      <w:r w:rsidR="003920EF" w:rsidRPr="00925CB2">
        <w:rPr>
          <w:rFonts w:ascii="Arial" w:hAnsi="Arial" w:cs="Arial"/>
          <w:sz w:val="24"/>
          <w:szCs w:val="24"/>
        </w:rPr>
        <w:t xml:space="preserve"> </w:t>
      </w:r>
      <w:r w:rsidR="006B6A6C" w:rsidRPr="00925CB2">
        <w:rPr>
          <w:rFonts w:ascii="Arial" w:hAnsi="Arial" w:cs="Arial"/>
          <w:sz w:val="24"/>
          <w:szCs w:val="24"/>
        </w:rPr>
        <w:t xml:space="preserve">before </w:t>
      </w:r>
      <w:r w:rsidR="00B906A3" w:rsidRPr="00925CB2">
        <w:rPr>
          <w:rFonts w:ascii="Arial" w:hAnsi="Arial" w:cs="Arial"/>
          <w:sz w:val="24"/>
          <w:szCs w:val="24"/>
        </w:rPr>
        <w:t>it</w:t>
      </w:r>
      <w:r w:rsidRPr="00925CB2">
        <w:rPr>
          <w:rFonts w:ascii="Arial" w:hAnsi="Arial" w:cs="Arial"/>
          <w:sz w:val="24"/>
          <w:szCs w:val="24"/>
        </w:rPr>
        <w:t xml:space="preserve"> as envisaged in the letter of appointment. </w:t>
      </w:r>
      <w:r w:rsidR="00567428" w:rsidRPr="00925CB2">
        <w:rPr>
          <w:rFonts w:ascii="Arial" w:hAnsi="Arial" w:cs="Arial"/>
          <w:sz w:val="24"/>
          <w:szCs w:val="24"/>
        </w:rPr>
        <w:t xml:space="preserve"> </w:t>
      </w:r>
      <w:r w:rsidR="006B6A6C" w:rsidRPr="00925CB2">
        <w:rPr>
          <w:rFonts w:ascii="Arial" w:hAnsi="Arial" w:cs="Arial"/>
          <w:sz w:val="24"/>
          <w:szCs w:val="24"/>
        </w:rPr>
        <w:t xml:space="preserve"> </w:t>
      </w:r>
      <w:r w:rsidR="00567428" w:rsidRPr="00925CB2">
        <w:rPr>
          <w:rFonts w:ascii="Arial" w:hAnsi="Arial" w:cs="Arial"/>
          <w:sz w:val="24"/>
          <w:szCs w:val="24"/>
        </w:rPr>
        <w:t>N</w:t>
      </w:r>
      <w:r w:rsidR="008620D6" w:rsidRPr="00925CB2">
        <w:rPr>
          <w:rFonts w:ascii="Arial" w:hAnsi="Arial" w:cs="Arial"/>
          <w:sz w:val="24"/>
          <w:szCs w:val="24"/>
        </w:rPr>
        <w:t>one of the parties ha</w:t>
      </w:r>
      <w:r w:rsidR="000D22F0" w:rsidRPr="00925CB2">
        <w:rPr>
          <w:rFonts w:ascii="Arial" w:hAnsi="Arial" w:cs="Arial"/>
          <w:sz w:val="24"/>
          <w:szCs w:val="24"/>
        </w:rPr>
        <w:t>ve</w:t>
      </w:r>
      <w:r w:rsidR="008620D6" w:rsidRPr="00925CB2">
        <w:rPr>
          <w:rFonts w:ascii="Arial" w:hAnsi="Arial" w:cs="Arial"/>
          <w:sz w:val="24"/>
          <w:szCs w:val="24"/>
        </w:rPr>
        <w:t xml:space="preserve"> </w:t>
      </w:r>
      <w:r w:rsidR="00FD57FE" w:rsidRPr="00925CB2">
        <w:rPr>
          <w:rFonts w:ascii="Arial" w:hAnsi="Arial" w:cs="Arial"/>
          <w:sz w:val="24"/>
          <w:szCs w:val="24"/>
        </w:rPr>
        <w:t>dealt with th</w:t>
      </w:r>
      <w:r w:rsidR="00567428" w:rsidRPr="00925CB2">
        <w:rPr>
          <w:rFonts w:ascii="Arial" w:hAnsi="Arial" w:cs="Arial"/>
          <w:sz w:val="24"/>
          <w:szCs w:val="24"/>
        </w:rPr>
        <w:t xml:space="preserve">e material terms of the alleged contract. </w:t>
      </w:r>
      <w:r w:rsidR="00FD3D88" w:rsidRPr="00925CB2">
        <w:rPr>
          <w:rFonts w:ascii="Arial" w:hAnsi="Arial" w:cs="Arial"/>
          <w:sz w:val="24"/>
          <w:szCs w:val="24"/>
        </w:rPr>
        <w:t>So,</w:t>
      </w:r>
      <w:r w:rsidR="0097383A" w:rsidRPr="00925CB2">
        <w:rPr>
          <w:rFonts w:ascii="Arial" w:hAnsi="Arial" w:cs="Arial"/>
          <w:sz w:val="24"/>
          <w:szCs w:val="24"/>
        </w:rPr>
        <w:t xml:space="preserve"> the question </w:t>
      </w:r>
      <w:r w:rsidR="00E84771" w:rsidRPr="00925CB2">
        <w:rPr>
          <w:rFonts w:ascii="Arial" w:hAnsi="Arial" w:cs="Arial"/>
          <w:sz w:val="24"/>
          <w:szCs w:val="24"/>
        </w:rPr>
        <w:t>is,</w:t>
      </w:r>
      <w:r w:rsidR="00355900" w:rsidRPr="00925CB2">
        <w:rPr>
          <w:rFonts w:ascii="Arial" w:hAnsi="Arial" w:cs="Arial"/>
          <w:sz w:val="24"/>
          <w:szCs w:val="24"/>
        </w:rPr>
        <w:t xml:space="preserve"> how does a court enforce a </w:t>
      </w:r>
      <w:r w:rsidR="00A6662B" w:rsidRPr="00925CB2">
        <w:rPr>
          <w:rFonts w:ascii="Arial" w:hAnsi="Arial" w:cs="Arial"/>
          <w:sz w:val="24"/>
          <w:szCs w:val="24"/>
        </w:rPr>
        <w:t>contract of employment that does not exist</w:t>
      </w:r>
      <w:r w:rsidR="00D235DA" w:rsidRPr="00925CB2">
        <w:rPr>
          <w:rFonts w:ascii="Arial" w:hAnsi="Arial" w:cs="Arial"/>
          <w:sz w:val="24"/>
          <w:szCs w:val="24"/>
        </w:rPr>
        <w:t>?</w:t>
      </w:r>
      <w:r w:rsidR="00567428" w:rsidRPr="00925CB2">
        <w:rPr>
          <w:rFonts w:ascii="Arial" w:hAnsi="Arial" w:cs="Arial"/>
          <w:sz w:val="24"/>
          <w:szCs w:val="24"/>
        </w:rPr>
        <w:t xml:space="preserve">  That is the first difficulty. </w:t>
      </w:r>
    </w:p>
    <w:p w14:paraId="4489ED8A" w14:textId="74B49160" w:rsidR="00A9358E" w:rsidRDefault="00D235DA" w:rsidP="006E0033">
      <w:pPr>
        <w:spacing w:line="480" w:lineRule="auto"/>
        <w:ind w:left="720" w:hanging="720"/>
        <w:jc w:val="both"/>
        <w:rPr>
          <w:rFonts w:ascii="Arial" w:hAnsi="Arial" w:cs="Arial"/>
          <w:sz w:val="24"/>
          <w:szCs w:val="24"/>
        </w:rPr>
      </w:pPr>
      <w:r w:rsidRPr="00925CB2">
        <w:rPr>
          <w:rFonts w:ascii="Arial" w:hAnsi="Arial" w:cs="Arial"/>
          <w:sz w:val="24"/>
          <w:szCs w:val="24"/>
        </w:rPr>
        <w:t>[</w:t>
      </w:r>
      <w:r w:rsidR="00490361">
        <w:rPr>
          <w:rFonts w:ascii="Arial" w:hAnsi="Arial" w:cs="Arial"/>
          <w:sz w:val="24"/>
          <w:szCs w:val="24"/>
        </w:rPr>
        <w:t>4</w:t>
      </w:r>
      <w:r w:rsidR="008F487A">
        <w:rPr>
          <w:rFonts w:ascii="Arial" w:hAnsi="Arial" w:cs="Arial"/>
          <w:sz w:val="24"/>
          <w:szCs w:val="24"/>
        </w:rPr>
        <w:t>5</w:t>
      </w:r>
      <w:r w:rsidRPr="00925CB2">
        <w:rPr>
          <w:rFonts w:ascii="Arial" w:hAnsi="Arial" w:cs="Arial"/>
          <w:sz w:val="24"/>
          <w:szCs w:val="24"/>
        </w:rPr>
        <w:t>]</w:t>
      </w:r>
      <w:r w:rsidRPr="00925CB2">
        <w:rPr>
          <w:rFonts w:ascii="Arial" w:hAnsi="Arial" w:cs="Arial"/>
          <w:sz w:val="24"/>
          <w:szCs w:val="24"/>
        </w:rPr>
        <w:tab/>
      </w:r>
      <w:r w:rsidR="00D120BD" w:rsidRPr="00925CB2">
        <w:rPr>
          <w:rFonts w:ascii="Arial" w:hAnsi="Arial" w:cs="Arial"/>
          <w:sz w:val="24"/>
          <w:szCs w:val="24"/>
        </w:rPr>
        <w:t xml:space="preserve">There is another difficulty. </w:t>
      </w:r>
      <w:r w:rsidRPr="00925CB2">
        <w:rPr>
          <w:rFonts w:ascii="Arial" w:hAnsi="Arial" w:cs="Arial"/>
          <w:sz w:val="24"/>
          <w:szCs w:val="24"/>
        </w:rPr>
        <w:t xml:space="preserve">The offer that was made to the applicant </w:t>
      </w:r>
      <w:r w:rsidR="00DF1659" w:rsidRPr="00925CB2">
        <w:rPr>
          <w:rFonts w:ascii="Arial" w:hAnsi="Arial" w:cs="Arial"/>
          <w:sz w:val="24"/>
          <w:szCs w:val="24"/>
        </w:rPr>
        <w:t>gave the applicant an effective date being the 1</w:t>
      </w:r>
      <w:r w:rsidR="00E267F1" w:rsidRPr="00925CB2">
        <w:rPr>
          <w:rFonts w:ascii="Arial" w:hAnsi="Arial" w:cs="Arial"/>
          <w:sz w:val="24"/>
          <w:szCs w:val="24"/>
          <w:vertAlign w:val="superscript"/>
        </w:rPr>
        <w:t>st</w:t>
      </w:r>
      <w:r w:rsidR="00E267F1" w:rsidRPr="00925CB2">
        <w:rPr>
          <w:rFonts w:ascii="Arial" w:hAnsi="Arial" w:cs="Arial"/>
          <w:sz w:val="24"/>
          <w:szCs w:val="24"/>
        </w:rPr>
        <w:t xml:space="preserve"> of </w:t>
      </w:r>
      <w:r w:rsidR="00DF1659" w:rsidRPr="00925CB2">
        <w:rPr>
          <w:rFonts w:ascii="Arial" w:hAnsi="Arial" w:cs="Arial"/>
          <w:sz w:val="24"/>
          <w:szCs w:val="24"/>
        </w:rPr>
        <w:t xml:space="preserve">August </w:t>
      </w:r>
      <w:r w:rsidR="00E84771" w:rsidRPr="00925CB2">
        <w:rPr>
          <w:rFonts w:ascii="Arial" w:hAnsi="Arial" w:cs="Arial"/>
          <w:sz w:val="24"/>
          <w:szCs w:val="24"/>
        </w:rPr>
        <w:t>2023.</w:t>
      </w:r>
      <w:r w:rsidR="00D120BD" w:rsidRPr="00925CB2">
        <w:rPr>
          <w:rFonts w:ascii="Arial" w:hAnsi="Arial" w:cs="Arial"/>
          <w:sz w:val="24"/>
          <w:szCs w:val="24"/>
        </w:rPr>
        <w:t xml:space="preserve"> T</w:t>
      </w:r>
      <w:r w:rsidR="0029627E" w:rsidRPr="00925CB2">
        <w:rPr>
          <w:rFonts w:ascii="Arial" w:hAnsi="Arial" w:cs="Arial"/>
          <w:sz w:val="24"/>
          <w:szCs w:val="24"/>
        </w:rPr>
        <w:t>he applicant in accept</w:t>
      </w:r>
      <w:r w:rsidR="00473853">
        <w:rPr>
          <w:rFonts w:ascii="Arial" w:hAnsi="Arial" w:cs="Arial"/>
          <w:sz w:val="24"/>
          <w:szCs w:val="24"/>
        </w:rPr>
        <w:t>ing</w:t>
      </w:r>
      <w:r w:rsidR="0029627E" w:rsidRPr="00925CB2">
        <w:rPr>
          <w:rFonts w:ascii="Arial" w:hAnsi="Arial" w:cs="Arial"/>
          <w:sz w:val="24"/>
          <w:szCs w:val="24"/>
        </w:rPr>
        <w:t xml:space="preserve"> </w:t>
      </w:r>
      <w:r w:rsidR="0073108C" w:rsidRPr="00925CB2">
        <w:rPr>
          <w:rFonts w:ascii="Arial" w:hAnsi="Arial" w:cs="Arial"/>
          <w:sz w:val="24"/>
          <w:szCs w:val="24"/>
        </w:rPr>
        <w:t xml:space="preserve">the offer </w:t>
      </w:r>
      <w:r w:rsidR="00EC670F" w:rsidRPr="00925CB2">
        <w:rPr>
          <w:rFonts w:ascii="Arial" w:hAnsi="Arial" w:cs="Arial"/>
          <w:sz w:val="24"/>
          <w:szCs w:val="24"/>
        </w:rPr>
        <w:t xml:space="preserve">elected </w:t>
      </w:r>
      <w:r w:rsidR="00B906A3" w:rsidRPr="00925CB2">
        <w:rPr>
          <w:rFonts w:ascii="Arial" w:hAnsi="Arial" w:cs="Arial"/>
          <w:sz w:val="24"/>
          <w:szCs w:val="24"/>
        </w:rPr>
        <w:t xml:space="preserve">his own </w:t>
      </w:r>
      <w:r w:rsidR="0073108C" w:rsidRPr="00925CB2">
        <w:rPr>
          <w:rFonts w:ascii="Arial" w:hAnsi="Arial" w:cs="Arial"/>
          <w:sz w:val="24"/>
          <w:szCs w:val="24"/>
        </w:rPr>
        <w:t>date</w:t>
      </w:r>
      <w:r w:rsidR="00B906A3" w:rsidRPr="00925CB2">
        <w:rPr>
          <w:rFonts w:ascii="Arial" w:hAnsi="Arial" w:cs="Arial"/>
          <w:sz w:val="24"/>
          <w:szCs w:val="24"/>
        </w:rPr>
        <w:t xml:space="preserve">, </w:t>
      </w:r>
      <w:r w:rsidR="00E84771" w:rsidRPr="00925CB2">
        <w:rPr>
          <w:rFonts w:ascii="Arial" w:hAnsi="Arial" w:cs="Arial"/>
          <w:sz w:val="24"/>
          <w:szCs w:val="24"/>
        </w:rPr>
        <w:t>being, the</w:t>
      </w:r>
      <w:r w:rsidR="0073108C" w:rsidRPr="00925CB2">
        <w:rPr>
          <w:rFonts w:ascii="Arial" w:hAnsi="Arial" w:cs="Arial"/>
          <w:sz w:val="24"/>
          <w:szCs w:val="24"/>
        </w:rPr>
        <w:t xml:space="preserve"> 1</w:t>
      </w:r>
      <w:r w:rsidR="0073108C" w:rsidRPr="00925CB2">
        <w:rPr>
          <w:rFonts w:ascii="Arial" w:hAnsi="Arial" w:cs="Arial"/>
          <w:sz w:val="24"/>
          <w:szCs w:val="24"/>
          <w:vertAlign w:val="superscript"/>
        </w:rPr>
        <w:t>st</w:t>
      </w:r>
      <w:r w:rsidR="0073108C" w:rsidRPr="00925CB2">
        <w:rPr>
          <w:rFonts w:ascii="Arial" w:hAnsi="Arial" w:cs="Arial"/>
          <w:sz w:val="24"/>
          <w:szCs w:val="24"/>
        </w:rPr>
        <w:t xml:space="preserve"> of September</w:t>
      </w:r>
      <w:r w:rsidR="00277F98" w:rsidRPr="00925CB2">
        <w:rPr>
          <w:rFonts w:ascii="Arial" w:hAnsi="Arial" w:cs="Arial"/>
          <w:sz w:val="24"/>
          <w:szCs w:val="24"/>
        </w:rPr>
        <w:t xml:space="preserve"> 2023</w:t>
      </w:r>
      <w:r w:rsidR="00161AB3" w:rsidRPr="00925CB2">
        <w:rPr>
          <w:rFonts w:ascii="Arial" w:hAnsi="Arial" w:cs="Arial"/>
          <w:sz w:val="24"/>
          <w:szCs w:val="24"/>
        </w:rPr>
        <w:t>. That</w:t>
      </w:r>
      <w:r w:rsidR="00A9358E">
        <w:rPr>
          <w:rFonts w:ascii="Arial" w:hAnsi="Arial" w:cs="Arial"/>
          <w:sz w:val="24"/>
          <w:szCs w:val="24"/>
        </w:rPr>
        <w:t>, in my view,</w:t>
      </w:r>
      <w:r w:rsidR="00161AB3" w:rsidRPr="00925CB2">
        <w:rPr>
          <w:rFonts w:ascii="Arial" w:hAnsi="Arial" w:cs="Arial"/>
          <w:sz w:val="24"/>
          <w:szCs w:val="24"/>
        </w:rPr>
        <w:t xml:space="preserve"> amounted to a counter </w:t>
      </w:r>
      <w:r w:rsidR="003A6FE7" w:rsidRPr="00925CB2">
        <w:rPr>
          <w:rFonts w:ascii="Arial" w:hAnsi="Arial" w:cs="Arial"/>
          <w:sz w:val="24"/>
          <w:szCs w:val="24"/>
        </w:rPr>
        <w:t xml:space="preserve">- </w:t>
      </w:r>
      <w:r w:rsidR="00161AB3" w:rsidRPr="00925CB2">
        <w:rPr>
          <w:rFonts w:ascii="Arial" w:hAnsi="Arial" w:cs="Arial"/>
          <w:sz w:val="24"/>
          <w:szCs w:val="24"/>
        </w:rPr>
        <w:t xml:space="preserve">offer to the </w:t>
      </w:r>
      <w:r w:rsidR="00FA5467" w:rsidRPr="00925CB2">
        <w:rPr>
          <w:rFonts w:ascii="Arial" w:hAnsi="Arial" w:cs="Arial"/>
          <w:sz w:val="24"/>
          <w:szCs w:val="24"/>
        </w:rPr>
        <w:t xml:space="preserve">municipality. </w:t>
      </w:r>
    </w:p>
    <w:p w14:paraId="711DE4FF" w14:textId="74742AB3" w:rsidR="00525ACE" w:rsidRPr="00925CB2" w:rsidRDefault="00A9358E" w:rsidP="006E0033">
      <w:pPr>
        <w:spacing w:line="480" w:lineRule="auto"/>
        <w:ind w:left="720" w:hanging="720"/>
        <w:jc w:val="both"/>
        <w:rPr>
          <w:rFonts w:ascii="Arial" w:hAnsi="Arial" w:cs="Arial"/>
          <w:sz w:val="24"/>
          <w:szCs w:val="24"/>
        </w:rPr>
      </w:pPr>
      <w:r>
        <w:rPr>
          <w:rFonts w:ascii="Arial" w:hAnsi="Arial" w:cs="Arial"/>
          <w:sz w:val="24"/>
          <w:szCs w:val="24"/>
        </w:rPr>
        <w:lastRenderedPageBreak/>
        <w:t>[</w:t>
      </w:r>
      <w:r w:rsidR="008F487A">
        <w:rPr>
          <w:rFonts w:ascii="Arial" w:hAnsi="Arial" w:cs="Arial"/>
          <w:sz w:val="24"/>
          <w:szCs w:val="24"/>
        </w:rPr>
        <w:t>46</w:t>
      </w:r>
      <w:r>
        <w:rPr>
          <w:rFonts w:ascii="Arial" w:hAnsi="Arial" w:cs="Arial"/>
          <w:sz w:val="24"/>
          <w:szCs w:val="24"/>
        </w:rPr>
        <w:t>]</w:t>
      </w:r>
      <w:r>
        <w:rPr>
          <w:rFonts w:ascii="Arial" w:hAnsi="Arial" w:cs="Arial"/>
          <w:sz w:val="24"/>
          <w:szCs w:val="24"/>
        </w:rPr>
        <w:tab/>
      </w:r>
      <w:r w:rsidR="00B906A3" w:rsidRPr="00925CB2">
        <w:rPr>
          <w:rFonts w:ascii="Arial" w:hAnsi="Arial" w:cs="Arial"/>
          <w:sz w:val="24"/>
          <w:szCs w:val="24"/>
        </w:rPr>
        <w:t>Professor Christie states that it is usually regarded as equally axiomatic that a counter- offer incorporates a rejection and therefore destroys the original offer.</w:t>
      </w:r>
      <w:r w:rsidR="00B906A3" w:rsidRPr="00925CB2">
        <w:rPr>
          <w:rStyle w:val="FootnoteReference"/>
          <w:rFonts w:ascii="Arial" w:hAnsi="Arial" w:cs="Arial"/>
          <w:sz w:val="24"/>
          <w:szCs w:val="24"/>
        </w:rPr>
        <w:footnoteReference w:id="14"/>
      </w:r>
      <w:r w:rsidR="008949C7" w:rsidRPr="00925CB2">
        <w:rPr>
          <w:rFonts w:ascii="Arial" w:hAnsi="Arial" w:cs="Arial"/>
          <w:sz w:val="24"/>
          <w:szCs w:val="24"/>
        </w:rPr>
        <w:t xml:space="preserve"> </w:t>
      </w:r>
      <w:r w:rsidR="00FA5467" w:rsidRPr="00925CB2">
        <w:rPr>
          <w:rFonts w:ascii="Arial" w:hAnsi="Arial" w:cs="Arial"/>
          <w:sz w:val="24"/>
          <w:szCs w:val="24"/>
        </w:rPr>
        <w:t xml:space="preserve">I have not seen any document that </w:t>
      </w:r>
      <w:r w:rsidR="00070171" w:rsidRPr="00925CB2">
        <w:rPr>
          <w:rFonts w:ascii="Arial" w:hAnsi="Arial" w:cs="Arial"/>
          <w:sz w:val="24"/>
          <w:szCs w:val="24"/>
        </w:rPr>
        <w:t>evince</w:t>
      </w:r>
      <w:r>
        <w:rPr>
          <w:rFonts w:ascii="Arial" w:hAnsi="Arial" w:cs="Arial"/>
          <w:sz w:val="24"/>
          <w:szCs w:val="24"/>
        </w:rPr>
        <w:t>s</w:t>
      </w:r>
      <w:r w:rsidR="00070171" w:rsidRPr="00925CB2">
        <w:rPr>
          <w:rFonts w:ascii="Arial" w:hAnsi="Arial" w:cs="Arial"/>
          <w:sz w:val="24"/>
          <w:szCs w:val="24"/>
        </w:rPr>
        <w:t xml:space="preserve"> that the</w:t>
      </w:r>
      <w:r w:rsidR="003A6FE7" w:rsidRPr="00925CB2">
        <w:rPr>
          <w:rFonts w:ascii="Arial" w:hAnsi="Arial" w:cs="Arial"/>
          <w:sz w:val="24"/>
          <w:szCs w:val="24"/>
        </w:rPr>
        <w:t>re was</w:t>
      </w:r>
      <w:r w:rsidR="00070171" w:rsidRPr="00925CB2">
        <w:rPr>
          <w:rFonts w:ascii="Arial" w:hAnsi="Arial" w:cs="Arial"/>
          <w:sz w:val="24"/>
          <w:szCs w:val="24"/>
        </w:rPr>
        <w:t xml:space="preserve"> agreement </w:t>
      </w:r>
      <w:r w:rsidR="0011383B" w:rsidRPr="00925CB2">
        <w:rPr>
          <w:rFonts w:ascii="Arial" w:hAnsi="Arial" w:cs="Arial"/>
          <w:sz w:val="24"/>
          <w:szCs w:val="24"/>
        </w:rPr>
        <w:t xml:space="preserve">that the applicant was going to commence </w:t>
      </w:r>
      <w:r w:rsidR="00974519" w:rsidRPr="00925CB2">
        <w:rPr>
          <w:rFonts w:ascii="Arial" w:hAnsi="Arial" w:cs="Arial"/>
          <w:sz w:val="24"/>
          <w:szCs w:val="24"/>
        </w:rPr>
        <w:t>work on the 1</w:t>
      </w:r>
      <w:r w:rsidR="00974519" w:rsidRPr="00925CB2">
        <w:rPr>
          <w:rFonts w:ascii="Arial" w:hAnsi="Arial" w:cs="Arial"/>
          <w:sz w:val="24"/>
          <w:szCs w:val="24"/>
          <w:vertAlign w:val="superscript"/>
        </w:rPr>
        <w:t>st</w:t>
      </w:r>
      <w:r w:rsidR="00974519" w:rsidRPr="00925CB2">
        <w:rPr>
          <w:rFonts w:ascii="Arial" w:hAnsi="Arial" w:cs="Arial"/>
          <w:sz w:val="24"/>
          <w:szCs w:val="24"/>
        </w:rPr>
        <w:t xml:space="preserve"> of September 2023</w:t>
      </w:r>
      <w:r w:rsidR="00A5752F" w:rsidRPr="00925CB2">
        <w:rPr>
          <w:rFonts w:ascii="Arial" w:hAnsi="Arial" w:cs="Arial"/>
          <w:sz w:val="24"/>
          <w:szCs w:val="24"/>
        </w:rPr>
        <w:t xml:space="preserve"> instead </w:t>
      </w:r>
      <w:r w:rsidR="003A6FE7" w:rsidRPr="00925CB2">
        <w:rPr>
          <w:rFonts w:ascii="Arial" w:hAnsi="Arial" w:cs="Arial"/>
          <w:sz w:val="24"/>
          <w:szCs w:val="24"/>
        </w:rPr>
        <w:t xml:space="preserve">of </w:t>
      </w:r>
      <w:r w:rsidR="008B6A0A" w:rsidRPr="00925CB2">
        <w:rPr>
          <w:rFonts w:ascii="Arial" w:hAnsi="Arial" w:cs="Arial"/>
          <w:sz w:val="24"/>
          <w:szCs w:val="24"/>
        </w:rPr>
        <w:t xml:space="preserve">the </w:t>
      </w:r>
      <w:proofErr w:type="gramStart"/>
      <w:r w:rsidR="003A6FE7" w:rsidRPr="00925CB2">
        <w:rPr>
          <w:rFonts w:ascii="Arial" w:hAnsi="Arial" w:cs="Arial"/>
          <w:sz w:val="24"/>
          <w:szCs w:val="24"/>
        </w:rPr>
        <w:t>1</w:t>
      </w:r>
      <w:r w:rsidR="00E84771" w:rsidRPr="00925CB2">
        <w:rPr>
          <w:rFonts w:ascii="Arial" w:hAnsi="Arial" w:cs="Arial"/>
          <w:sz w:val="24"/>
          <w:szCs w:val="24"/>
          <w:vertAlign w:val="superscript"/>
        </w:rPr>
        <w:t>st</w:t>
      </w:r>
      <w:proofErr w:type="gramEnd"/>
      <w:r w:rsidR="00E84771">
        <w:rPr>
          <w:rFonts w:ascii="Arial" w:hAnsi="Arial" w:cs="Arial"/>
          <w:sz w:val="24"/>
          <w:szCs w:val="24"/>
        </w:rPr>
        <w:t xml:space="preserve"> </w:t>
      </w:r>
      <w:r w:rsidR="00E84771" w:rsidRPr="00925CB2">
        <w:rPr>
          <w:rFonts w:ascii="Arial" w:hAnsi="Arial" w:cs="Arial"/>
          <w:sz w:val="24"/>
          <w:szCs w:val="24"/>
        </w:rPr>
        <w:t>August</w:t>
      </w:r>
      <w:r w:rsidR="003A6FE7" w:rsidRPr="00925CB2">
        <w:rPr>
          <w:rFonts w:ascii="Arial" w:hAnsi="Arial" w:cs="Arial"/>
          <w:sz w:val="24"/>
          <w:szCs w:val="24"/>
        </w:rPr>
        <w:t xml:space="preserve"> 2023. T</w:t>
      </w:r>
      <w:r w:rsidR="00A5752F" w:rsidRPr="00925CB2">
        <w:rPr>
          <w:rFonts w:ascii="Arial" w:hAnsi="Arial" w:cs="Arial"/>
          <w:sz w:val="24"/>
          <w:szCs w:val="24"/>
        </w:rPr>
        <w:t>his issue</w:t>
      </w:r>
      <w:r w:rsidR="00964F56" w:rsidRPr="00925CB2">
        <w:rPr>
          <w:rFonts w:ascii="Arial" w:hAnsi="Arial" w:cs="Arial"/>
          <w:sz w:val="24"/>
          <w:szCs w:val="24"/>
        </w:rPr>
        <w:t xml:space="preserve"> is</w:t>
      </w:r>
      <w:r w:rsidR="00A5752F" w:rsidRPr="00925CB2">
        <w:rPr>
          <w:rFonts w:ascii="Arial" w:hAnsi="Arial" w:cs="Arial"/>
          <w:sz w:val="24"/>
          <w:szCs w:val="24"/>
        </w:rPr>
        <w:t xml:space="preserve"> dealt with</w:t>
      </w:r>
      <w:r w:rsidR="000B4FB0" w:rsidRPr="00925CB2">
        <w:rPr>
          <w:rFonts w:ascii="Arial" w:hAnsi="Arial" w:cs="Arial"/>
          <w:sz w:val="24"/>
          <w:szCs w:val="24"/>
        </w:rPr>
        <w:t xml:space="preserve"> </w:t>
      </w:r>
      <w:r w:rsidR="00BF7FAC" w:rsidRPr="00925CB2">
        <w:rPr>
          <w:rFonts w:ascii="Arial" w:hAnsi="Arial" w:cs="Arial"/>
          <w:sz w:val="24"/>
          <w:szCs w:val="24"/>
        </w:rPr>
        <w:t>in</w:t>
      </w:r>
      <w:r w:rsidR="000B4FB0" w:rsidRPr="00925CB2">
        <w:rPr>
          <w:rFonts w:ascii="Arial" w:hAnsi="Arial" w:cs="Arial"/>
          <w:sz w:val="24"/>
          <w:szCs w:val="24"/>
        </w:rPr>
        <w:t xml:space="preserve"> paragraph 13 of the answering affidavit </w:t>
      </w:r>
      <w:r w:rsidR="00525ACE" w:rsidRPr="00925CB2">
        <w:rPr>
          <w:rFonts w:ascii="Arial" w:hAnsi="Arial" w:cs="Arial"/>
          <w:sz w:val="24"/>
          <w:szCs w:val="24"/>
        </w:rPr>
        <w:t>where the municipal manager state</w:t>
      </w:r>
      <w:r w:rsidR="008B6A0A" w:rsidRPr="00925CB2">
        <w:rPr>
          <w:rFonts w:ascii="Arial" w:hAnsi="Arial" w:cs="Arial"/>
          <w:sz w:val="24"/>
          <w:szCs w:val="24"/>
        </w:rPr>
        <w:t>d</w:t>
      </w:r>
      <w:r w:rsidR="00525ACE" w:rsidRPr="00925CB2">
        <w:rPr>
          <w:rFonts w:ascii="Arial" w:hAnsi="Arial" w:cs="Arial"/>
          <w:sz w:val="24"/>
          <w:szCs w:val="24"/>
        </w:rPr>
        <w:t xml:space="preserve"> the following:</w:t>
      </w:r>
    </w:p>
    <w:p w14:paraId="0038C213" w14:textId="1424E281" w:rsidR="00D235DA" w:rsidRPr="00925CB2" w:rsidRDefault="00525ACE" w:rsidP="007248F7">
      <w:pPr>
        <w:spacing w:line="240" w:lineRule="auto"/>
        <w:ind w:left="2160" w:hanging="720"/>
        <w:jc w:val="both"/>
        <w:rPr>
          <w:rFonts w:ascii="Arial" w:hAnsi="Arial" w:cs="Arial"/>
          <w:i/>
          <w:iCs/>
          <w:sz w:val="20"/>
          <w:szCs w:val="20"/>
        </w:rPr>
      </w:pPr>
      <w:r w:rsidRPr="00925CB2">
        <w:rPr>
          <w:rFonts w:ascii="Arial" w:hAnsi="Arial" w:cs="Arial"/>
          <w:sz w:val="20"/>
          <w:szCs w:val="20"/>
        </w:rPr>
        <w:t>“</w:t>
      </w:r>
      <w:r w:rsidR="00DD30D8" w:rsidRPr="00925CB2">
        <w:rPr>
          <w:rFonts w:ascii="Arial" w:hAnsi="Arial" w:cs="Arial"/>
          <w:i/>
          <w:iCs/>
          <w:sz w:val="20"/>
          <w:szCs w:val="20"/>
        </w:rPr>
        <w:t>13.</w:t>
      </w:r>
      <w:r w:rsidR="00DD30D8" w:rsidRPr="00925CB2">
        <w:rPr>
          <w:rFonts w:ascii="Arial" w:hAnsi="Arial" w:cs="Arial"/>
          <w:i/>
          <w:iCs/>
          <w:sz w:val="20"/>
          <w:szCs w:val="20"/>
        </w:rPr>
        <w:tab/>
      </w:r>
      <w:r w:rsidR="00021910" w:rsidRPr="00925CB2">
        <w:rPr>
          <w:rFonts w:ascii="Arial" w:hAnsi="Arial" w:cs="Arial"/>
          <w:i/>
          <w:iCs/>
          <w:sz w:val="20"/>
          <w:szCs w:val="20"/>
        </w:rPr>
        <w:t xml:space="preserve">On 19 July 2023 the </w:t>
      </w:r>
      <w:r w:rsidR="00CD68F9" w:rsidRPr="00925CB2">
        <w:rPr>
          <w:rFonts w:ascii="Arial" w:hAnsi="Arial" w:cs="Arial"/>
          <w:i/>
          <w:iCs/>
          <w:sz w:val="20"/>
          <w:szCs w:val="20"/>
        </w:rPr>
        <w:t xml:space="preserve">ADM through my office </w:t>
      </w:r>
      <w:r w:rsidR="00A83ECF" w:rsidRPr="00925CB2">
        <w:rPr>
          <w:rFonts w:ascii="Arial" w:hAnsi="Arial" w:cs="Arial"/>
          <w:i/>
          <w:iCs/>
          <w:sz w:val="20"/>
          <w:szCs w:val="20"/>
        </w:rPr>
        <w:t xml:space="preserve">informed Mr </w:t>
      </w:r>
      <w:proofErr w:type="spellStart"/>
      <w:r w:rsidR="00A83ECF" w:rsidRPr="00925CB2">
        <w:rPr>
          <w:rFonts w:ascii="Arial" w:hAnsi="Arial" w:cs="Arial"/>
          <w:i/>
          <w:iCs/>
          <w:sz w:val="20"/>
          <w:szCs w:val="20"/>
        </w:rPr>
        <w:t>Manjingolo</w:t>
      </w:r>
      <w:proofErr w:type="spellEnd"/>
      <w:r w:rsidR="00A83ECF" w:rsidRPr="00925CB2">
        <w:rPr>
          <w:rFonts w:ascii="Arial" w:hAnsi="Arial" w:cs="Arial"/>
          <w:i/>
          <w:iCs/>
          <w:sz w:val="20"/>
          <w:szCs w:val="20"/>
        </w:rPr>
        <w:t xml:space="preserve"> per letter dated </w:t>
      </w:r>
      <w:r w:rsidR="00D63A81" w:rsidRPr="00925CB2">
        <w:rPr>
          <w:rFonts w:ascii="Arial" w:hAnsi="Arial" w:cs="Arial"/>
          <w:i/>
          <w:iCs/>
          <w:sz w:val="20"/>
          <w:szCs w:val="20"/>
        </w:rPr>
        <w:t>18 July 2023</w:t>
      </w:r>
      <w:r w:rsidR="00B523EB" w:rsidRPr="00925CB2">
        <w:rPr>
          <w:rFonts w:ascii="Arial" w:hAnsi="Arial" w:cs="Arial"/>
          <w:i/>
          <w:iCs/>
          <w:sz w:val="20"/>
          <w:szCs w:val="20"/>
        </w:rPr>
        <w:t xml:space="preserve"> that he has been appointed to the position of </w:t>
      </w:r>
      <w:r w:rsidR="00FF7F46" w:rsidRPr="00925CB2">
        <w:rPr>
          <w:rFonts w:ascii="Arial" w:hAnsi="Arial" w:cs="Arial"/>
          <w:i/>
          <w:iCs/>
          <w:sz w:val="20"/>
          <w:szCs w:val="20"/>
        </w:rPr>
        <w:t xml:space="preserve">CFO. Further that his appointment would be effective from 1 August 2023. When accepting the offer of employment, </w:t>
      </w:r>
      <w:r w:rsidR="00E8237C" w:rsidRPr="00925CB2">
        <w:rPr>
          <w:rFonts w:ascii="Arial" w:hAnsi="Arial" w:cs="Arial"/>
          <w:i/>
          <w:iCs/>
          <w:sz w:val="20"/>
          <w:szCs w:val="20"/>
          <w:u w:val="single"/>
        </w:rPr>
        <w:t xml:space="preserve">Mr </w:t>
      </w:r>
      <w:proofErr w:type="spellStart"/>
      <w:r w:rsidR="00E8237C" w:rsidRPr="00925CB2">
        <w:rPr>
          <w:rFonts w:ascii="Arial" w:hAnsi="Arial" w:cs="Arial"/>
          <w:i/>
          <w:iCs/>
          <w:sz w:val="20"/>
          <w:szCs w:val="20"/>
          <w:u w:val="single"/>
        </w:rPr>
        <w:t>Manjingolo</w:t>
      </w:r>
      <w:proofErr w:type="spellEnd"/>
      <w:r w:rsidR="00E8237C" w:rsidRPr="00925CB2">
        <w:rPr>
          <w:rFonts w:ascii="Arial" w:hAnsi="Arial" w:cs="Arial"/>
          <w:i/>
          <w:iCs/>
          <w:sz w:val="20"/>
          <w:szCs w:val="20"/>
          <w:u w:val="single"/>
        </w:rPr>
        <w:t xml:space="preserve"> elected to commence </w:t>
      </w:r>
      <w:r w:rsidR="00535042" w:rsidRPr="00925CB2">
        <w:rPr>
          <w:rFonts w:ascii="Arial" w:hAnsi="Arial" w:cs="Arial"/>
          <w:i/>
          <w:iCs/>
          <w:sz w:val="20"/>
          <w:szCs w:val="20"/>
          <w:u w:val="single"/>
        </w:rPr>
        <w:t>employment on 1 September 2023</w:t>
      </w:r>
      <w:r w:rsidR="008C2739" w:rsidRPr="00925CB2">
        <w:rPr>
          <w:rFonts w:ascii="Arial" w:hAnsi="Arial" w:cs="Arial"/>
          <w:i/>
          <w:iCs/>
          <w:sz w:val="20"/>
          <w:szCs w:val="20"/>
          <w:u w:val="single"/>
        </w:rPr>
        <w:t>.</w:t>
      </w:r>
      <w:r w:rsidR="008C2739" w:rsidRPr="00925CB2">
        <w:rPr>
          <w:rFonts w:ascii="Arial" w:hAnsi="Arial" w:cs="Arial"/>
          <w:i/>
          <w:iCs/>
          <w:sz w:val="20"/>
          <w:szCs w:val="20"/>
        </w:rPr>
        <w:t xml:space="preserve"> See annexure “LLM4” attached </w:t>
      </w:r>
      <w:r w:rsidR="00777091" w:rsidRPr="00925CB2">
        <w:rPr>
          <w:rFonts w:ascii="Arial" w:hAnsi="Arial" w:cs="Arial"/>
          <w:i/>
          <w:iCs/>
          <w:sz w:val="20"/>
          <w:szCs w:val="20"/>
        </w:rPr>
        <w:t>to the founding affidavit</w:t>
      </w:r>
      <w:r w:rsidR="00902FDF" w:rsidRPr="00925CB2">
        <w:rPr>
          <w:rFonts w:ascii="Arial" w:hAnsi="Arial" w:cs="Arial"/>
          <w:i/>
          <w:iCs/>
          <w:sz w:val="20"/>
          <w:szCs w:val="20"/>
        </w:rPr>
        <w:t>.”</w:t>
      </w:r>
      <w:r w:rsidR="003A6FE7" w:rsidRPr="00925CB2">
        <w:rPr>
          <w:rFonts w:ascii="Arial" w:hAnsi="Arial" w:cs="Arial"/>
          <w:i/>
          <w:iCs/>
          <w:sz w:val="20"/>
          <w:szCs w:val="20"/>
        </w:rPr>
        <w:t xml:space="preserve"> (my emphasis) </w:t>
      </w:r>
    </w:p>
    <w:p w14:paraId="63F9E722" w14:textId="77777777" w:rsidR="003A6FE7" w:rsidRPr="00925CB2" w:rsidRDefault="003A6FE7" w:rsidP="007248F7">
      <w:pPr>
        <w:spacing w:line="240" w:lineRule="auto"/>
        <w:ind w:left="2160" w:hanging="720"/>
        <w:jc w:val="both"/>
        <w:rPr>
          <w:rFonts w:ascii="Arial" w:hAnsi="Arial" w:cs="Arial"/>
          <w:i/>
          <w:iCs/>
          <w:sz w:val="20"/>
          <w:szCs w:val="20"/>
        </w:rPr>
      </w:pPr>
    </w:p>
    <w:p w14:paraId="6E208BDA" w14:textId="69C8AD98" w:rsidR="003A6FE7" w:rsidRDefault="007248F7" w:rsidP="003A6FE7">
      <w:pPr>
        <w:spacing w:line="480" w:lineRule="auto"/>
        <w:ind w:left="720" w:hanging="720"/>
        <w:jc w:val="both"/>
        <w:rPr>
          <w:rFonts w:ascii="Arial" w:hAnsi="Arial" w:cs="Arial"/>
          <w:sz w:val="24"/>
          <w:szCs w:val="24"/>
        </w:rPr>
      </w:pPr>
      <w:r w:rsidRPr="00925CB2">
        <w:rPr>
          <w:rFonts w:ascii="Arial" w:hAnsi="Arial" w:cs="Arial"/>
          <w:sz w:val="24"/>
          <w:szCs w:val="24"/>
        </w:rPr>
        <w:t>[</w:t>
      </w:r>
      <w:r w:rsidR="00490361">
        <w:rPr>
          <w:rFonts w:ascii="Arial" w:hAnsi="Arial" w:cs="Arial"/>
          <w:sz w:val="24"/>
          <w:szCs w:val="24"/>
        </w:rPr>
        <w:t>4</w:t>
      </w:r>
      <w:r w:rsidR="008F487A">
        <w:rPr>
          <w:rFonts w:ascii="Arial" w:hAnsi="Arial" w:cs="Arial"/>
          <w:sz w:val="24"/>
          <w:szCs w:val="24"/>
        </w:rPr>
        <w:t>7</w:t>
      </w:r>
      <w:r w:rsidRPr="00925CB2">
        <w:rPr>
          <w:rFonts w:ascii="Arial" w:hAnsi="Arial" w:cs="Arial"/>
          <w:sz w:val="24"/>
          <w:szCs w:val="24"/>
        </w:rPr>
        <w:t>]</w:t>
      </w:r>
      <w:r w:rsidRPr="00925CB2">
        <w:rPr>
          <w:rFonts w:ascii="Arial" w:hAnsi="Arial" w:cs="Arial"/>
          <w:sz w:val="24"/>
          <w:szCs w:val="24"/>
        </w:rPr>
        <w:tab/>
      </w:r>
      <w:r w:rsidR="008B6A0A" w:rsidRPr="00925CB2">
        <w:rPr>
          <w:rFonts w:ascii="Arial" w:hAnsi="Arial" w:cs="Arial"/>
          <w:sz w:val="24"/>
          <w:szCs w:val="24"/>
        </w:rPr>
        <w:t xml:space="preserve">The relief sought by the applicant is based on enforcement of </w:t>
      </w:r>
      <w:r w:rsidR="00D87300" w:rsidRPr="00925CB2">
        <w:rPr>
          <w:rFonts w:ascii="Arial" w:hAnsi="Arial" w:cs="Arial"/>
          <w:sz w:val="24"/>
          <w:szCs w:val="24"/>
        </w:rPr>
        <w:t>contractual agreement</w:t>
      </w:r>
      <w:r w:rsidR="00DB74F5" w:rsidRPr="00925CB2">
        <w:rPr>
          <w:rFonts w:ascii="Arial" w:hAnsi="Arial" w:cs="Arial"/>
          <w:sz w:val="24"/>
          <w:szCs w:val="24"/>
        </w:rPr>
        <w:t xml:space="preserve"> between the applicant and the first respondent </w:t>
      </w:r>
      <w:r w:rsidR="0050159D" w:rsidRPr="00925CB2">
        <w:rPr>
          <w:rFonts w:ascii="Arial" w:hAnsi="Arial" w:cs="Arial"/>
          <w:sz w:val="24"/>
          <w:szCs w:val="24"/>
        </w:rPr>
        <w:t>wh</w:t>
      </w:r>
      <w:r w:rsidR="00B54E89" w:rsidRPr="00925CB2">
        <w:rPr>
          <w:rFonts w:ascii="Arial" w:hAnsi="Arial" w:cs="Arial"/>
          <w:sz w:val="24"/>
          <w:szCs w:val="24"/>
        </w:rPr>
        <w:t xml:space="preserve">ich was concluded on 19 July </w:t>
      </w:r>
      <w:r w:rsidR="00E84771" w:rsidRPr="00925CB2">
        <w:rPr>
          <w:rFonts w:ascii="Arial" w:hAnsi="Arial" w:cs="Arial"/>
          <w:sz w:val="24"/>
          <w:szCs w:val="24"/>
        </w:rPr>
        <w:t>2023.</w:t>
      </w:r>
      <w:r w:rsidR="00FB1867" w:rsidRPr="00925CB2">
        <w:rPr>
          <w:rFonts w:ascii="Arial" w:hAnsi="Arial" w:cs="Arial"/>
          <w:sz w:val="24"/>
          <w:szCs w:val="24"/>
        </w:rPr>
        <w:t xml:space="preserve"> As aforementioned</w:t>
      </w:r>
      <w:r w:rsidR="00D641E6" w:rsidRPr="00925CB2">
        <w:rPr>
          <w:rFonts w:ascii="Arial" w:hAnsi="Arial" w:cs="Arial"/>
          <w:sz w:val="24"/>
          <w:szCs w:val="24"/>
        </w:rPr>
        <w:t xml:space="preserve"> the only thi</w:t>
      </w:r>
      <w:r w:rsidR="00590919" w:rsidRPr="00925CB2">
        <w:rPr>
          <w:rFonts w:ascii="Arial" w:hAnsi="Arial" w:cs="Arial"/>
          <w:sz w:val="24"/>
          <w:szCs w:val="24"/>
        </w:rPr>
        <w:t xml:space="preserve">ng </w:t>
      </w:r>
      <w:r w:rsidR="00E81924" w:rsidRPr="00925CB2">
        <w:rPr>
          <w:rFonts w:ascii="Arial" w:hAnsi="Arial" w:cs="Arial"/>
          <w:sz w:val="24"/>
          <w:szCs w:val="24"/>
        </w:rPr>
        <w:t xml:space="preserve">is </w:t>
      </w:r>
      <w:r w:rsidR="003A6FE7" w:rsidRPr="00925CB2">
        <w:rPr>
          <w:rFonts w:ascii="Arial" w:hAnsi="Arial" w:cs="Arial"/>
          <w:sz w:val="24"/>
          <w:szCs w:val="24"/>
        </w:rPr>
        <w:t xml:space="preserve">the </w:t>
      </w:r>
      <w:r w:rsidR="00E81924" w:rsidRPr="00925CB2">
        <w:rPr>
          <w:rFonts w:ascii="Arial" w:hAnsi="Arial" w:cs="Arial"/>
          <w:sz w:val="24"/>
          <w:szCs w:val="24"/>
        </w:rPr>
        <w:t>letter of appointment that had</w:t>
      </w:r>
      <w:r w:rsidR="00C74481" w:rsidRPr="00925CB2">
        <w:rPr>
          <w:rFonts w:ascii="Arial" w:hAnsi="Arial" w:cs="Arial"/>
          <w:sz w:val="24"/>
          <w:szCs w:val="24"/>
        </w:rPr>
        <w:t xml:space="preserve"> a counter</w:t>
      </w:r>
      <w:r w:rsidR="003A6FE7" w:rsidRPr="00925CB2">
        <w:rPr>
          <w:rFonts w:ascii="Arial" w:hAnsi="Arial" w:cs="Arial"/>
          <w:sz w:val="24"/>
          <w:szCs w:val="24"/>
        </w:rPr>
        <w:t>-</w:t>
      </w:r>
      <w:r w:rsidR="00C74481" w:rsidRPr="00925CB2">
        <w:rPr>
          <w:rFonts w:ascii="Arial" w:hAnsi="Arial" w:cs="Arial"/>
          <w:sz w:val="24"/>
          <w:szCs w:val="24"/>
        </w:rPr>
        <w:t xml:space="preserve"> offer to it</w:t>
      </w:r>
      <w:r w:rsidR="003A6FE7" w:rsidRPr="00925CB2">
        <w:rPr>
          <w:rFonts w:ascii="Arial" w:hAnsi="Arial" w:cs="Arial"/>
          <w:sz w:val="24"/>
          <w:szCs w:val="24"/>
        </w:rPr>
        <w:t xml:space="preserve">. </w:t>
      </w:r>
      <w:r w:rsidR="00FF1BC1">
        <w:rPr>
          <w:rFonts w:ascii="Arial" w:hAnsi="Arial" w:cs="Arial"/>
          <w:sz w:val="24"/>
          <w:szCs w:val="24"/>
        </w:rPr>
        <w:t xml:space="preserve">One must have regard to </w:t>
      </w:r>
      <w:r w:rsidR="007A7FC7">
        <w:rPr>
          <w:rFonts w:ascii="Arial" w:hAnsi="Arial" w:cs="Arial"/>
          <w:sz w:val="24"/>
          <w:szCs w:val="24"/>
        </w:rPr>
        <w:t xml:space="preserve">the method of interpretation to be adopted when one is confronted with the </w:t>
      </w:r>
      <w:r w:rsidR="00400460">
        <w:rPr>
          <w:rFonts w:ascii="Arial" w:hAnsi="Arial" w:cs="Arial"/>
          <w:sz w:val="24"/>
          <w:szCs w:val="24"/>
        </w:rPr>
        <w:t>letter of appointment and the acceptance letter</w:t>
      </w:r>
      <w:r w:rsidR="00E914F4">
        <w:rPr>
          <w:rFonts w:ascii="Arial" w:hAnsi="Arial" w:cs="Arial"/>
          <w:sz w:val="24"/>
          <w:szCs w:val="24"/>
        </w:rPr>
        <w:t xml:space="preserve">, as informed by the principles adopted in </w:t>
      </w:r>
      <w:r w:rsidR="00E914F4">
        <w:rPr>
          <w:rFonts w:ascii="Arial" w:hAnsi="Arial" w:cs="Arial"/>
          <w:b/>
          <w:bCs/>
          <w:i/>
          <w:iCs/>
          <w:sz w:val="24"/>
          <w:szCs w:val="24"/>
        </w:rPr>
        <w:t xml:space="preserve">Natal Joint Municipal Pension Fund v </w:t>
      </w:r>
      <w:proofErr w:type="spellStart"/>
      <w:r w:rsidR="00E914F4">
        <w:rPr>
          <w:rFonts w:ascii="Arial" w:hAnsi="Arial" w:cs="Arial"/>
          <w:b/>
          <w:bCs/>
          <w:i/>
          <w:iCs/>
          <w:sz w:val="24"/>
          <w:szCs w:val="24"/>
        </w:rPr>
        <w:t>Endumeni</w:t>
      </w:r>
      <w:proofErr w:type="spellEnd"/>
      <w:r w:rsidR="00E914F4">
        <w:rPr>
          <w:rFonts w:ascii="Arial" w:hAnsi="Arial" w:cs="Arial"/>
          <w:b/>
          <w:bCs/>
          <w:i/>
          <w:iCs/>
          <w:sz w:val="24"/>
          <w:szCs w:val="24"/>
        </w:rPr>
        <w:t xml:space="preserve"> Municipality</w:t>
      </w:r>
      <w:r w:rsidR="00E914F4">
        <w:rPr>
          <w:rStyle w:val="FootnoteReference"/>
          <w:rFonts w:ascii="Arial" w:hAnsi="Arial" w:cs="Arial"/>
          <w:b/>
          <w:bCs/>
          <w:i/>
          <w:iCs/>
          <w:sz w:val="24"/>
          <w:szCs w:val="24"/>
        </w:rPr>
        <w:footnoteReference w:id="15"/>
      </w:r>
      <w:r w:rsidR="00972777">
        <w:rPr>
          <w:rFonts w:ascii="Arial" w:hAnsi="Arial" w:cs="Arial"/>
          <w:b/>
          <w:bCs/>
          <w:i/>
          <w:iCs/>
          <w:sz w:val="24"/>
          <w:szCs w:val="24"/>
        </w:rPr>
        <w:t xml:space="preserve">. </w:t>
      </w:r>
      <w:r w:rsidR="00972777">
        <w:rPr>
          <w:rFonts w:ascii="Arial" w:hAnsi="Arial" w:cs="Arial"/>
          <w:sz w:val="24"/>
          <w:szCs w:val="24"/>
        </w:rPr>
        <w:t>Wallis JA stated:</w:t>
      </w:r>
    </w:p>
    <w:p w14:paraId="0B166D84" w14:textId="77777777" w:rsidR="00850BB8" w:rsidRDefault="00972777" w:rsidP="009B23BE">
      <w:pPr>
        <w:spacing w:line="240" w:lineRule="auto"/>
        <w:ind w:left="2160" w:hanging="720"/>
        <w:jc w:val="both"/>
        <w:rPr>
          <w:rFonts w:ascii="Arial" w:hAnsi="Arial" w:cs="Arial"/>
          <w:i/>
          <w:iCs/>
          <w:sz w:val="20"/>
          <w:szCs w:val="20"/>
        </w:rPr>
      </w:pPr>
      <w:r w:rsidRPr="009B23BE">
        <w:rPr>
          <w:rFonts w:ascii="Arial" w:hAnsi="Arial" w:cs="Arial"/>
          <w:i/>
          <w:iCs/>
          <w:sz w:val="20"/>
          <w:szCs w:val="20"/>
        </w:rPr>
        <w:t>“</w:t>
      </w:r>
      <w:r w:rsidR="00190749" w:rsidRPr="009B23BE">
        <w:rPr>
          <w:rFonts w:ascii="Arial" w:hAnsi="Arial" w:cs="Arial"/>
          <w:i/>
          <w:iCs/>
          <w:sz w:val="20"/>
          <w:szCs w:val="20"/>
        </w:rPr>
        <w:t>[18]</w:t>
      </w:r>
      <w:r w:rsidR="00190749" w:rsidRPr="009B23BE">
        <w:rPr>
          <w:rFonts w:ascii="Arial" w:hAnsi="Arial" w:cs="Arial"/>
          <w:i/>
          <w:iCs/>
          <w:sz w:val="20"/>
          <w:szCs w:val="20"/>
        </w:rPr>
        <w:tab/>
        <w:t>. . . The present state of the law can be expressed as follows</w:t>
      </w:r>
      <w:r w:rsidR="0017465C" w:rsidRPr="009B23BE">
        <w:rPr>
          <w:rFonts w:ascii="Arial" w:hAnsi="Arial" w:cs="Arial"/>
          <w:i/>
          <w:iCs/>
          <w:sz w:val="20"/>
          <w:szCs w:val="20"/>
        </w:rPr>
        <w:t xml:space="preserve">: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w:t>
      </w:r>
      <w:r w:rsidR="002D53F5" w:rsidRPr="009B23BE">
        <w:rPr>
          <w:rFonts w:ascii="Arial" w:hAnsi="Arial" w:cs="Arial"/>
          <w:i/>
          <w:iCs/>
          <w:sz w:val="20"/>
          <w:szCs w:val="20"/>
        </w:rPr>
        <w:t xml:space="preserve">upon its coming into existence. Whatever the nature of the document, consideration must be given to the language </w:t>
      </w:r>
      <w:r w:rsidR="00CC06D9" w:rsidRPr="009B23BE">
        <w:rPr>
          <w:rFonts w:ascii="Arial" w:hAnsi="Arial" w:cs="Arial"/>
          <w:i/>
          <w:iCs/>
          <w:sz w:val="20"/>
          <w:szCs w:val="20"/>
        </w:rPr>
        <w:t>used in the light of the ordinary rules of grammar and syntax</w:t>
      </w:r>
      <w:r w:rsidR="00376904" w:rsidRPr="009B23BE">
        <w:rPr>
          <w:rFonts w:ascii="Arial" w:hAnsi="Arial" w:cs="Arial"/>
          <w:i/>
          <w:iCs/>
          <w:sz w:val="20"/>
          <w:szCs w:val="20"/>
        </w:rPr>
        <w:t xml:space="preserve">, the context in which the provision appears, the apparent purpose to which it is </w:t>
      </w:r>
      <w:proofErr w:type="gramStart"/>
      <w:r w:rsidR="00376904" w:rsidRPr="009B23BE">
        <w:rPr>
          <w:rFonts w:ascii="Arial" w:hAnsi="Arial" w:cs="Arial"/>
          <w:i/>
          <w:iCs/>
          <w:sz w:val="20"/>
          <w:szCs w:val="20"/>
        </w:rPr>
        <w:t>directed</w:t>
      </w:r>
      <w:proofErr w:type="gramEnd"/>
      <w:r w:rsidR="00376904" w:rsidRPr="009B23BE">
        <w:rPr>
          <w:rFonts w:ascii="Arial" w:hAnsi="Arial" w:cs="Arial"/>
          <w:i/>
          <w:iCs/>
          <w:sz w:val="20"/>
          <w:szCs w:val="20"/>
        </w:rPr>
        <w:t xml:space="preserve"> and the material known to those responsible </w:t>
      </w:r>
      <w:r w:rsidR="00732973" w:rsidRPr="009B23BE">
        <w:rPr>
          <w:rFonts w:ascii="Arial" w:hAnsi="Arial" w:cs="Arial"/>
          <w:i/>
          <w:iCs/>
          <w:sz w:val="20"/>
          <w:szCs w:val="20"/>
        </w:rPr>
        <w:t xml:space="preserve">for its production. Where more than one meaning is possible </w:t>
      </w:r>
      <w:r w:rsidR="009B23BE" w:rsidRPr="009B23BE">
        <w:rPr>
          <w:rFonts w:ascii="Arial" w:hAnsi="Arial" w:cs="Arial"/>
          <w:i/>
          <w:iCs/>
          <w:sz w:val="20"/>
          <w:szCs w:val="20"/>
        </w:rPr>
        <w:t xml:space="preserve">each possibility must be weighed in the light of all these factors. The process is objective not subjective.” </w:t>
      </w:r>
    </w:p>
    <w:p w14:paraId="16CD8BAD" w14:textId="3E22E227" w:rsidR="00972777" w:rsidRPr="00D73C91" w:rsidRDefault="00850BB8" w:rsidP="005A1F1D">
      <w:pPr>
        <w:spacing w:line="480" w:lineRule="auto"/>
        <w:ind w:left="720" w:hanging="720"/>
        <w:jc w:val="both"/>
        <w:rPr>
          <w:rFonts w:ascii="Arial" w:hAnsi="Arial" w:cs="Arial"/>
          <w:i/>
          <w:iCs/>
          <w:sz w:val="24"/>
          <w:szCs w:val="24"/>
        </w:rPr>
      </w:pPr>
      <w:r w:rsidRPr="00D73C91">
        <w:rPr>
          <w:rFonts w:ascii="Arial" w:hAnsi="Arial" w:cs="Arial"/>
          <w:sz w:val="24"/>
          <w:szCs w:val="24"/>
        </w:rPr>
        <w:lastRenderedPageBreak/>
        <w:t>[</w:t>
      </w:r>
      <w:r w:rsidR="008F487A" w:rsidRPr="00D73C91">
        <w:rPr>
          <w:rFonts w:ascii="Arial" w:hAnsi="Arial" w:cs="Arial"/>
          <w:sz w:val="24"/>
          <w:szCs w:val="24"/>
        </w:rPr>
        <w:t>48</w:t>
      </w:r>
      <w:r w:rsidRPr="00D73C91">
        <w:rPr>
          <w:rFonts w:ascii="Arial" w:hAnsi="Arial" w:cs="Arial"/>
          <w:sz w:val="24"/>
          <w:szCs w:val="24"/>
        </w:rPr>
        <w:t>]</w:t>
      </w:r>
      <w:r w:rsidRPr="00D73C91">
        <w:rPr>
          <w:rFonts w:ascii="Arial" w:hAnsi="Arial" w:cs="Arial"/>
          <w:sz w:val="24"/>
          <w:szCs w:val="24"/>
        </w:rPr>
        <w:tab/>
      </w:r>
      <w:r w:rsidR="00892668" w:rsidRPr="00D73C91">
        <w:rPr>
          <w:rFonts w:ascii="Arial" w:hAnsi="Arial" w:cs="Arial"/>
          <w:sz w:val="24"/>
          <w:szCs w:val="24"/>
        </w:rPr>
        <w:t>I accordingly find</w:t>
      </w:r>
      <w:r w:rsidRPr="00D73C91">
        <w:rPr>
          <w:rFonts w:ascii="Arial" w:hAnsi="Arial" w:cs="Arial"/>
          <w:sz w:val="24"/>
          <w:szCs w:val="24"/>
        </w:rPr>
        <w:t xml:space="preserve"> that the letter of appointment given the text thereof and the plain language used therein</w:t>
      </w:r>
      <w:r w:rsidR="005A1F1D" w:rsidRPr="00D73C91">
        <w:rPr>
          <w:rFonts w:ascii="Arial" w:hAnsi="Arial" w:cs="Arial"/>
          <w:sz w:val="24"/>
          <w:szCs w:val="24"/>
        </w:rPr>
        <w:t>, was a preliminary document which preceded any contract of employment that was to be concluded between the parties.</w:t>
      </w:r>
      <w:r w:rsidR="00190749" w:rsidRPr="00D73C91">
        <w:rPr>
          <w:rFonts w:ascii="Arial" w:hAnsi="Arial" w:cs="Arial"/>
          <w:i/>
          <w:iCs/>
          <w:sz w:val="24"/>
          <w:szCs w:val="24"/>
        </w:rPr>
        <w:t xml:space="preserve"> </w:t>
      </w:r>
    </w:p>
    <w:p w14:paraId="4F56EE25" w14:textId="1AFBE5AE" w:rsidR="00835216" w:rsidRPr="00925CB2" w:rsidRDefault="002B60EB" w:rsidP="00BF7FAC">
      <w:pPr>
        <w:spacing w:line="480" w:lineRule="auto"/>
        <w:ind w:left="720" w:hanging="720"/>
        <w:jc w:val="both"/>
        <w:rPr>
          <w:rFonts w:ascii="Arial" w:hAnsi="Arial" w:cs="Arial"/>
          <w:sz w:val="20"/>
          <w:szCs w:val="20"/>
        </w:rPr>
      </w:pPr>
      <w:r w:rsidRPr="00925CB2">
        <w:rPr>
          <w:rFonts w:ascii="Arial" w:hAnsi="Arial" w:cs="Arial"/>
          <w:sz w:val="24"/>
          <w:szCs w:val="24"/>
        </w:rPr>
        <w:t>[</w:t>
      </w:r>
      <w:r w:rsidR="00490361">
        <w:rPr>
          <w:rFonts w:ascii="Arial" w:hAnsi="Arial" w:cs="Arial"/>
          <w:sz w:val="24"/>
          <w:szCs w:val="24"/>
        </w:rPr>
        <w:t>4</w:t>
      </w:r>
      <w:r w:rsidR="008F487A">
        <w:rPr>
          <w:rFonts w:ascii="Arial" w:hAnsi="Arial" w:cs="Arial"/>
          <w:sz w:val="24"/>
          <w:szCs w:val="24"/>
        </w:rPr>
        <w:t>9</w:t>
      </w:r>
      <w:r w:rsidR="00C82305" w:rsidRPr="00925CB2">
        <w:rPr>
          <w:rFonts w:ascii="Arial" w:hAnsi="Arial" w:cs="Arial"/>
          <w:sz w:val="24"/>
          <w:szCs w:val="24"/>
        </w:rPr>
        <w:t>]</w:t>
      </w:r>
      <w:r w:rsidR="00C82305" w:rsidRPr="00925CB2">
        <w:rPr>
          <w:rFonts w:ascii="Arial" w:hAnsi="Arial" w:cs="Arial"/>
          <w:sz w:val="24"/>
          <w:szCs w:val="24"/>
        </w:rPr>
        <w:tab/>
      </w:r>
      <w:r w:rsidR="00603BB2">
        <w:rPr>
          <w:rFonts w:ascii="Arial" w:hAnsi="Arial" w:cs="Arial"/>
          <w:sz w:val="24"/>
          <w:szCs w:val="24"/>
        </w:rPr>
        <w:t xml:space="preserve">My conclusion in this regard is fortified by, amongst others, </w:t>
      </w:r>
      <w:r w:rsidR="00835216" w:rsidRPr="00925CB2">
        <w:rPr>
          <w:rFonts w:ascii="Arial" w:hAnsi="Arial" w:cs="Arial"/>
          <w:sz w:val="24"/>
          <w:szCs w:val="24"/>
        </w:rPr>
        <w:t>a letter addressed to the applicant on 30 August 2023</w:t>
      </w:r>
      <w:r w:rsidR="009D1679">
        <w:rPr>
          <w:rFonts w:ascii="Arial" w:hAnsi="Arial" w:cs="Arial"/>
          <w:sz w:val="24"/>
          <w:szCs w:val="24"/>
        </w:rPr>
        <w:t>, by the municipal manager</w:t>
      </w:r>
      <w:r w:rsidR="00835216" w:rsidRPr="00925CB2">
        <w:rPr>
          <w:rFonts w:ascii="Arial" w:hAnsi="Arial" w:cs="Arial"/>
          <w:sz w:val="24"/>
          <w:szCs w:val="24"/>
        </w:rPr>
        <w:t xml:space="preserve"> informing him about the correspondence addressed to the office of the Executive Mayor by the MEC</w:t>
      </w:r>
      <w:r w:rsidR="00783D01">
        <w:rPr>
          <w:rFonts w:ascii="Arial" w:hAnsi="Arial" w:cs="Arial"/>
          <w:sz w:val="24"/>
          <w:szCs w:val="24"/>
        </w:rPr>
        <w:t>.</w:t>
      </w:r>
      <w:r w:rsidR="00835216" w:rsidRPr="00925CB2">
        <w:rPr>
          <w:rFonts w:ascii="Arial" w:hAnsi="Arial" w:cs="Arial"/>
          <w:sz w:val="24"/>
          <w:szCs w:val="24"/>
        </w:rPr>
        <w:t xml:space="preserve"> </w:t>
      </w:r>
      <w:r w:rsidR="00783D01">
        <w:rPr>
          <w:rFonts w:ascii="Arial" w:hAnsi="Arial" w:cs="Arial"/>
          <w:sz w:val="24"/>
          <w:szCs w:val="24"/>
        </w:rPr>
        <w:t xml:space="preserve">In that letter </w:t>
      </w:r>
      <w:r w:rsidR="00835216" w:rsidRPr="00925CB2">
        <w:rPr>
          <w:rFonts w:ascii="Arial" w:hAnsi="Arial" w:cs="Arial"/>
          <w:sz w:val="24"/>
          <w:szCs w:val="24"/>
        </w:rPr>
        <w:t>there are two issues that are dealt with therein</w:t>
      </w:r>
      <w:r w:rsidR="00783D01">
        <w:rPr>
          <w:rFonts w:ascii="Arial" w:hAnsi="Arial" w:cs="Arial"/>
          <w:sz w:val="24"/>
          <w:szCs w:val="24"/>
        </w:rPr>
        <w:t xml:space="preserve"> which relate to the </w:t>
      </w:r>
      <w:r w:rsidR="00892668">
        <w:rPr>
          <w:rFonts w:ascii="Arial" w:hAnsi="Arial" w:cs="Arial"/>
          <w:sz w:val="24"/>
          <w:szCs w:val="24"/>
        </w:rPr>
        <w:t>finding</w:t>
      </w:r>
      <w:r w:rsidR="00702EE5">
        <w:rPr>
          <w:rFonts w:ascii="Arial" w:hAnsi="Arial" w:cs="Arial"/>
          <w:sz w:val="24"/>
          <w:szCs w:val="24"/>
        </w:rPr>
        <w:t xml:space="preserve"> I made earlier</w:t>
      </w:r>
      <w:r w:rsidR="009E7B2C">
        <w:rPr>
          <w:rFonts w:ascii="Arial" w:hAnsi="Arial" w:cs="Arial"/>
          <w:sz w:val="24"/>
          <w:szCs w:val="24"/>
        </w:rPr>
        <w:t xml:space="preserve"> in relation to</w:t>
      </w:r>
      <w:r w:rsidR="00702EE5">
        <w:rPr>
          <w:rFonts w:ascii="Arial" w:hAnsi="Arial" w:cs="Arial"/>
          <w:sz w:val="24"/>
          <w:szCs w:val="24"/>
        </w:rPr>
        <w:t xml:space="preserve"> the letter of ap</w:t>
      </w:r>
      <w:r w:rsidR="00892668">
        <w:rPr>
          <w:rFonts w:ascii="Arial" w:hAnsi="Arial" w:cs="Arial"/>
          <w:sz w:val="24"/>
          <w:szCs w:val="24"/>
        </w:rPr>
        <w:t>pointment</w:t>
      </w:r>
      <w:r w:rsidR="00835216" w:rsidRPr="00925CB2">
        <w:rPr>
          <w:rFonts w:ascii="Arial" w:hAnsi="Arial" w:cs="Arial"/>
          <w:sz w:val="24"/>
          <w:szCs w:val="24"/>
        </w:rPr>
        <w:t xml:space="preserve">. They are: </w:t>
      </w:r>
      <w:r w:rsidR="00835216" w:rsidRPr="00925CB2">
        <w:rPr>
          <w:rFonts w:ascii="Arial" w:hAnsi="Arial" w:cs="Arial"/>
          <w:sz w:val="20"/>
          <w:szCs w:val="20"/>
          <w:u w:val="single"/>
        </w:rPr>
        <w:t>“</w:t>
      </w:r>
      <w:r w:rsidR="00EC599B" w:rsidRPr="00925CB2">
        <w:rPr>
          <w:rFonts w:ascii="Arial" w:hAnsi="Arial" w:cs="Arial"/>
          <w:i/>
          <w:iCs/>
          <w:sz w:val="20"/>
          <w:szCs w:val="20"/>
          <w:u w:val="single"/>
        </w:rPr>
        <w:t>I</w:t>
      </w:r>
      <w:r w:rsidR="00835216" w:rsidRPr="00925CB2">
        <w:rPr>
          <w:rFonts w:ascii="Arial" w:hAnsi="Arial" w:cs="Arial"/>
          <w:i/>
          <w:iCs/>
          <w:sz w:val="20"/>
          <w:szCs w:val="20"/>
          <w:u w:val="single"/>
        </w:rPr>
        <w:t>n the correspondence you were informed that your appointment shall be effective from the 1</w:t>
      </w:r>
      <w:r w:rsidR="00835216" w:rsidRPr="00925CB2">
        <w:rPr>
          <w:rFonts w:ascii="Arial" w:hAnsi="Arial" w:cs="Arial"/>
          <w:i/>
          <w:iCs/>
          <w:sz w:val="20"/>
          <w:szCs w:val="20"/>
          <w:u w:val="single"/>
          <w:vertAlign w:val="superscript"/>
        </w:rPr>
        <w:t>st</w:t>
      </w:r>
      <w:r w:rsidR="00835216" w:rsidRPr="00925CB2">
        <w:rPr>
          <w:rFonts w:ascii="Arial" w:hAnsi="Arial" w:cs="Arial"/>
          <w:i/>
          <w:iCs/>
          <w:sz w:val="20"/>
          <w:szCs w:val="20"/>
          <w:u w:val="single"/>
        </w:rPr>
        <w:t xml:space="preserve"> of August 2023.</w:t>
      </w:r>
      <w:r w:rsidR="00835216" w:rsidRPr="00925CB2">
        <w:rPr>
          <w:rFonts w:ascii="Arial" w:hAnsi="Arial" w:cs="Arial"/>
          <w:i/>
          <w:iCs/>
          <w:sz w:val="20"/>
          <w:szCs w:val="20"/>
        </w:rPr>
        <w:t xml:space="preserve"> </w:t>
      </w:r>
      <w:r w:rsidR="00835216" w:rsidRPr="00925CB2">
        <w:rPr>
          <w:rFonts w:ascii="Arial" w:hAnsi="Arial" w:cs="Arial"/>
          <w:i/>
          <w:iCs/>
          <w:sz w:val="20"/>
          <w:szCs w:val="20"/>
          <w:u w:val="single"/>
        </w:rPr>
        <w:t>A contract of employment was to be concluded prior to the date of your appointment which contract was to deal with the conditions, remuneration between yourself and the municipality. . .</w:t>
      </w:r>
      <w:r w:rsidR="0063338B">
        <w:rPr>
          <w:rFonts w:ascii="Arial" w:hAnsi="Arial" w:cs="Arial"/>
          <w:i/>
          <w:iCs/>
          <w:sz w:val="20"/>
          <w:szCs w:val="20"/>
          <w:u w:val="single"/>
        </w:rPr>
        <w:t xml:space="preserve"> </w:t>
      </w:r>
      <w:r w:rsidR="00835216" w:rsidRPr="00925CB2">
        <w:rPr>
          <w:rFonts w:ascii="Arial" w:hAnsi="Arial" w:cs="Arial"/>
          <w:sz w:val="20"/>
          <w:szCs w:val="20"/>
        </w:rPr>
        <w:t xml:space="preserve">(my emphasis). </w:t>
      </w:r>
      <w:r w:rsidR="00835216" w:rsidRPr="00925CB2">
        <w:rPr>
          <w:rFonts w:ascii="Arial" w:hAnsi="Arial" w:cs="Arial"/>
          <w:i/>
          <w:iCs/>
          <w:sz w:val="20"/>
          <w:szCs w:val="20"/>
        </w:rPr>
        <w:t>Based on the aforesaid we request you not to commence your employment on the 1</w:t>
      </w:r>
      <w:r w:rsidR="00835216" w:rsidRPr="00925CB2">
        <w:rPr>
          <w:rFonts w:ascii="Arial" w:hAnsi="Arial" w:cs="Arial"/>
          <w:i/>
          <w:iCs/>
          <w:sz w:val="20"/>
          <w:szCs w:val="20"/>
          <w:vertAlign w:val="superscript"/>
        </w:rPr>
        <w:t>st</w:t>
      </w:r>
      <w:r w:rsidR="00835216" w:rsidRPr="00925CB2">
        <w:rPr>
          <w:rFonts w:ascii="Arial" w:hAnsi="Arial" w:cs="Arial"/>
          <w:i/>
          <w:iCs/>
          <w:sz w:val="20"/>
          <w:szCs w:val="20"/>
        </w:rPr>
        <w:t xml:space="preserve"> of September 2023 till </w:t>
      </w:r>
      <w:proofErr w:type="gramStart"/>
      <w:r w:rsidR="00835216" w:rsidRPr="00925CB2">
        <w:rPr>
          <w:rFonts w:ascii="Arial" w:hAnsi="Arial" w:cs="Arial"/>
          <w:i/>
          <w:iCs/>
          <w:sz w:val="20"/>
          <w:szCs w:val="20"/>
        </w:rPr>
        <w:t>a</w:t>
      </w:r>
      <w:proofErr w:type="gramEnd"/>
      <w:r w:rsidR="00835216" w:rsidRPr="00925CB2">
        <w:rPr>
          <w:rFonts w:ascii="Arial" w:hAnsi="Arial" w:cs="Arial"/>
          <w:i/>
          <w:iCs/>
          <w:sz w:val="20"/>
          <w:szCs w:val="20"/>
        </w:rPr>
        <w:t xml:space="preserve"> correspondence has been addressed to you by our office. Should you have queries or wish to make further discussion do not hesitate to contact my office.”</w:t>
      </w:r>
      <w:r w:rsidR="009E7B2C">
        <w:rPr>
          <w:rFonts w:ascii="Arial" w:hAnsi="Arial" w:cs="Arial"/>
          <w:i/>
          <w:iCs/>
          <w:sz w:val="20"/>
          <w:szCs w:val="20"/>
        </w:rPr>
        <w:t xml:space="preserve"> </w:t>
      </w:r>
      <w:r w:rsidR="00BF7FAC" w:rsidRPr="00925CB2">
        <w:rPr>
          <w:rFonts w:ascii="Arial" w:hAnsi="Arial" w:cs="Arial"/>
          <w:sz w:val="24"/>
          <w:szCs w:val="24"/>
        </w:rPr>
        <w:t xml:space="preserve">This, to me, </w:t>
      </w:r>
      <w:r w:rsidR="009E7B2C">
        <w:rPr>
          <w:rFonts w:ascii="Arial" w:hAnsi="Arial" w:cs="Arial"/>
          <w:sz w:val="24"/>
          <w:szCs w:val="24"/>
        </w:rPr>
        <w:t xml:space="preserve">further </w:t>
      </w:r>
      <w:r w:rsidR="00BF7FAC" w:rsidRPr="00925CB2">
        <w:rPr>
          <w:rFonts w:ascii="Arial" w:hAnsi="Arial" w:cs="Arial"/>
          <w:sz w:val="24"/>
          <w:szCs w:val="24"/>
        </w:rPr>
        <w:t>demonstrates that the respondents were still adhering to the original offer</w:t>
      </w:r>
      <w:r w:rsidR="00BE0A6E">
        <w:rPr>
          <w:rFonts w:ascii="Arial" w:hAnsi="Arial" w:cs="Arial"/>
          <w:sz w:val="24"/>
          <w:szCs w:val="24"/>
        </w:rPr>
        <w:t xml:space="preserve"> even though there was the counter-offer by the applicant</w:t>
      </w:r>
      <w:r w:rsidR="00B76513">
        <w:rPr>
          <w:rFonts w:ascii="Arial" w:hAnsi="Arial" w:cs="Arial"/>
          <w:sz w:val="24"/>
          <w:szCs w:val="24"/>
        </w:rPr>
        <w:t xml:space="preserve"> as aforementioned</w:t>
      </w:r>
      <w:r w:rsidR="00BF7FAC" w:rsidRPr="00925CB2">
        <w:rPr>
          <w:rFonts w:ascii="Arial" w:hAnsi="Arial" w:cs="Arial"/>
          <w:sz w:val="24"/>
          <w:szCs w:val="24"/>
        </w:rPr>
        <w:t xml:space="preserve">. </w:t>
      </w:r>
    </w:p>
    <w:p w14:paraId="0EA49C8A" w14:textId="7738424F" w:rsidR="00865BA5" w:rsidRPr="00925CB2" w:rsidRDefault="00835216" w:rsidP="00865BA5">
      <w:pPr>
        <w:spacing w:line="480" w:lineRule="auto"/>
        <w:ind w:left="720" w:hanging="720"/>
        <w:jc w:val="both"/>
        <w:rPr>
          <w:rFonts w:ascii="Arial" w:hAnsi="Arial" w:cs="Arial"/>
          <w:i/>
          <w:iCs/>
          <w:sz w:val="20"/>
          <w:szCs w:val="20"/>
        </w:rPr>
      </w:pPr>
      <w:r w:rsidRPr="00925CB2">
        <w:rPr>
          <w:rFonts w:ascii="Arial" w:hAnsi="Arial" w:cs="Arial"/>
          <w:sz w:val="24"/>
          <w:szCs w:val="24"/>
        </w:rPr>
        <w:t>[</w:t>
      </w:r>
      <w:r w:rsidR="008F487A">
        <w:rPr>
          <w:rFonts w:ascii="Arial" w:hAnsi="Arial" w:cs="Arial"/>
          <w:sz w:val="24"/>
          <w:szCs w:val="24"/>
        </w:rPr>
        <w:t>50</w:t>
      </w:r>
      <w:r w:rsidRPr="00925CB2">
        <w:rPr>
          <w:rFonts w:ascii="Arial" w:hAnsi="Arial" w:cs="Arial"/>
          <w:sz w:val="24"/>
          <w:szCs w:val="24"/>
        </w:rPr>
        <w:t>]</w:t>
      </w:r>
      <w:r w:rsidR="00490361">
        <w:rPr>
          <w:rFonts w:ascii="Arial" w:hAnsi="Arial" w:cs="Arial"/>
          <w:sz w:val="24"/>
          <w:szCs w:val="24"/>
        </w:rPr>
        <w:tab/>
      </w:r>
      <w:r w:rsidR="007F1BD5" w:rsidRPr="00925CB2">
        <w:rPr>
          <w:rFonts w:ascii="Arial" w:hAnsi="Arial" w:cs="Arial"/>
          <w:sz w:val="24"/>
          <w:szCs w:val="24"/>
        </w:rPr>
        <w:t>The</w:t>
      </w:r>
      <w:r w:rsidR="003A6FE7" w:rsidRPr="00925CB2">
        <w:rPr>
          <w:rFonts w:ascii="Arial" w:hAnsi="Arial" w:cs="Arial"/>
          <w:sz w:val="24"/>
          <w:szCs w:val="24"/>
        </w:rPr>
        <w:t xml:space="preserve"> other difficulty relates to the effective date </w:t>
      </w:r>
      <w:r w:rsidR="00E84771" w:rsidRPr="00925CB2">
        <w:rPr>
          <w:rFonts w:ascii="Arial" w:hAnsi="Arial" w:cs="Arial"/>
          <w:sz w:val="24"/>
          <w:szCs w:val="24"/>
        </w:rPr>
        <w:t>of 1</w:t>
      </w:r>
      <w:r w:rsidR="003A6FE7" w:rsidRPr="00925CB2">
        <w:rPr>
          <w:rFonts w:ascii="Arial" w:hAnsi="Arial" w:cs="Arial"/>
          <w:sz w:val="24"/>
          <w:szCs w:val="24"/>
          <w:vertAlign w:val="superscript"/>
        </w:rPr>
        <w:t>st</w:t>
      </w:r>
      <w:r w:rsidR="003A6FE7" w:rsidRPr="00925CB2">
        <w:rPr>
          <w:rFonts w:ascii="Arial" w:hAnsi="Arial" w:cs="Arial"/>
          <w:sz w:val="24"/>
          <w:szCs w:val="24"/>
        </w:rPr>
        <w:t xml:space="preserve"> August 2023.</w:t>
      </w:r>
      <w:r w:rsidR="003E11CC" w:rsidRPr="00925CB2">
        <w:rPr>
          <w:rFonts w:ascii="Arial" w:hAnsi="Arial" w:cs="Arial"/>
          <w:sz w:val="24"/>
          <w:szCs w:val="24"/>
        </w:rPr>
        <w:t xml:space="preserve"> In the offer the applicant </w:t>
      </w:r>
      <w:r w:rsidR="00865BA5" w:rsidRPr="00925CB2">
        <w:rPr>
          <w:rFonts w:ascii="Arial" w:hAnsi="Arial" w:cs="Arial"/>
          <w:sz w:val="24"/>
          <w:szCs w:val="24"/>
        </w:rPr>
        <w:t>was</w:t>
      </w:r>
      <w:r w:rsidR="003E11CC" w:rsidRPr="00925CB2">
        <w:rPr>
          <w:rFonts w:ascii="Arial" w:hAnsi="Arial" w:cs="Arial"/>
          <w:sz w:val="24"/>
          <w:szCs w:val="24"/>
        </w:rPr>
        <w:t xml:space="preserve"> </w:t>
      </w:r>
      <w:r w:rsidR="00E84771" w:rsidRPr="00925CB2">
        <w:rPr>
          <w:rFonts w:ascii="Arial" w:hAnsi="Arial" w:cs="Arial"/>
          <w:sz w:val="24"/>
          <w:szCs w:val="24"/>
        </w:rPr>
        <w:t>advised:</w:t>
      </w:r>
      <w:r w:rsidR="00EC670F" w:rsidRPr="00925CB2">
        <w:rPr>
          <w:rFonts w:ascii="Arial" w:hAnsi="Arial" w:cs="Arial"/>
          <w:sz w:val="24"/>
          <w:szCs w:val="24"/>
        </w:rPr>
        <w:t xml:space="preserve"> </w:t>
      </w:r>
      <w:r w:rsidR="003E11CC" w:rsidRPr="00925CB2">
        <w:rPr>
          <w:rFonts w:ascii="Arial" w:hAnsi="Arial" w:cs="Arial"/>
          <w:sz w:val="24"/>
          <w:szCs w:val="24"/>
        </w:rPr>
        <w:t>“</w:t>
      </w:r>
      <w:r w:rsidR="003E11CC" w:rsidRPr="00925CB2">
        <w:rPr>
          <w:rFonts w:ascii="Arial" w:hAnsi="Arial" w:cs="Arial"/>
          <w:i/>
          <w:iCs/>
          <w:sz w:val="20"/>
          <w:szCs w:val="20"/>
        </w:rPr>
        <w:t xml:space="preserve">You shall be required to conclude your contract of employment with the municipality before the effective date of your appointment. The remuneration and other conditions of service will be negotiated between you and the municipal manager when concluding the contract of employment.” </w:t>
      </w:r>
      <w:r w:rsidR="003E11CC" w:rsidRPr="00925CB2">
        <w:rPr>
          <w:rFonts w:ascii="Arial" w:hAnsi="Arial" w:cs="Arial"/>
          <w:sz w:val="24"/>
          <w:szCs w:val="24"/>
        </w:rPr>
        <w:t>In his acceptance the applicant accept</w:t>
      </w:r>
      <w:r w:rsidR="00865BA5" w:rsidRPr="00925CB2">
        <w:rPr>
          <w:rFonts w:ascii="Arial" w:hAnsi="Arial" w:cs="Arial"/>
          <w:sz w:val="24"/>
          <w:szCs w:val="24"/>
        </w:rPr>
        <w:t xml:space="preserve">ed </w:t>
      </w:r>
      <w:r w:rsidR="003E11CC" w:rsidRPr="00925CB2">
        <w:rPr>
          <w:rFonts w:ascii="Arial" w:hAnsi="Arial" w:cs="Arial"/>
          <w:sz w:val="24"/>
          <w:szCs w:val="24"/>
        </w:rPr>
        <w:t>only the position</w:t>
      </w:r>
      <w:r w:rsidR="000938C6" w:rsidRPr="00925CB2">
        <w:rPr>
          <w:rFonts w:ascii="Arial" w:hAnsi="Arial" w:cs="Arial"/>
          <w:sz w:val="24"/>
          <w:szCs w:val="24"/>
        </w:rPr>
        <w:t xml:space="preserve"> offered to him</w:t>
      </w:r>
      <w:r w:rsidR="003E11CC" w:rsidRPr="00925CB2">
        <w:rPr>
          <w:rFonts w:ascii="Arial" w:hAnsi="Arial" w:cs="Arial"/>
          <w:sz w:val="24"/>
          <w:szCs w:val="24"/>
        </w:rPr>
        <w:t>.</w:t>
      </w:r>
      <w:r w:rsidR="003E11CC" w:rsidRPr="00925CB2">
        <w:rPr>
          <w:rFonts w:ascii="Arial" w:hAnsi="Arial" w:cs="Arial"/>
          <w:sz w:val="20"/>
          <w:szCs w:val="20"/>
        </w:rPr>
        <w:t xml:space="preserve"> </w:t>
      </w:r>
      <w:r w:rsidR="003E11CC" w:rsidRPr="00925CB2">
        <w:rPr>
          <w:rFonts w:ascii="Arial" w:hAnsi="Arial" w:cs="Arial"/>
          <w:sz w:val="24"/>
          <w:szCs w:val="24"/>
        </w:rPr>
        <w:t xml:space="preserve">He </w:t>
      </w:r>
      <w:r w:rsidR="00EC670F" w:rsidRPr="00925CB2">
        <w:rPr>
          <w:rFonts w:ascii="Arial" w:hAnsi="Arial" w:cs="Arial"/>
          <w:sz w:val="24"/>
          <w:szCs w:val="24"/>
        </w:rPr>
        <w:t xml:space="preserve">went </w:t>
      </w:r>
      <w:r w:rsidR="003E11CC" w:rsidRPr="00925CB2">
        <w:rPr>
          <w:rFonts w:ascii="Arial" w:hAnsi="Arial" w:cs="Arial"/>
          <w:sz w:val="24"/>
          <w:szCs w:val="24"/>
        </w:rPr>
        <w:t>furth</w:t>
      </w:r>
      <w:r w:rsidR="00EC670F" w:rsidRPr="00925CB2">
        <w:rPr>
          <w:rFonts w:ascii="Arial" w:hAnsi="Arial" w:cs="Arial"/>
          <w:sz w:val="24"/>
          <w:szCs w:val="24"/>
        </w:rPr>
        <w:t>er</w:t>
      </w:r>
      <w:r w:rsidR="003E11CC" w:rsidRPr="00925CB2">
        <w:rPr>
          <w:rFonts w:ascii="Arial" w:hAnsi="Arial" w:cs="Arial"/>
          <w:sz w:val="24"/>
          <w:szCs w:val="24"/>
        </w:rPr>
        <w:t xml:space="preserve"> and state</w:t>
      </w:r>
      <w:r w:rsidR="00EC670F" w:rsidRPr="00925CB2">
        <w:rPr>
          <w:rFonts w:ascii="Arial" w:hAnsi="Arial" w:cs="Arial"/>
          <w:sz w:val="24"/>
          <w:szCs w:val="24"/>
        </w:rPr>
        <w:t>d</w:t>
      </w:r>
      <w:r w:rsidR="003E11CC" w:rsidRPr="00925CB2">
        <w:rPr>
          <w:rFonts w:ascii="Arial" w:hAnsi="Arial" w:cs="Arial"/>
          <w:i/>
          <w:iCs/>
          <w:sz w:val="24"/>
          <w:szCs w:val="24"/>
        </w:rPr>
        <w:t>:</w:t>
      </w:r>
      <w:r w:rsidR="003E11CC" w:rsidRPr="00925CB2">
        <w:rPr>
          <w:rFonts w:ascii="Arial" w:hAnsi="Arial" w:cs="Arial"/>
          <w:i/>
          <w:iCs/>
          <w:sz w:val="20"/>
          <w:szCs w:val="20"/>
        </w:rPr>
        <w:t xml:space="preserve"> </w:t>
      </w:r>
    </w:p>
    <w:p w14:paraId="397E9B6E" w14:textId="7C195528" w:rsidR="00865BA5" w:rsidRPr="00925CB2" w:rsidRDefault="00865BA5" w:rsidP="00865BA5">
      <w:pPr>
        <w:spacing w:line="480" w:lineRule="auto"/>
        <w:ind w:left="720" w:hanging="720"/>
        <w:jc w:val="both"/>
        <w:rPr>
          <w:rFonts w:ascii="Arial" w:hAnsi="Arial" w:cs="Arial"/>
          <w:i/>
          <w:iCs/>
          <w:sz w:val="20"/>
          <w:szCs w:val="20"/>
        </w:rPr>
      </w:pPr>
      <w:r w:rsidRPr="00925CB2">
        <w:rPr>
          <w:rFonts w:ascii="Arial" w:hAnsi="Arial" w:cs="Arial"/>
          <w:sz w:val="24"/>
          <w:szCs w:val="24"/>
        </w:rPr>
        <w:t xml:space="preserve">          </w:t>
      </w:r>
      <w:r w:rsidR="003E11CC" w:rsidRPr="00925CB2">
        <w:rPr>
          <w:rFonts w:ascii="Arial" w:hAnsi="Arial" w:cs="Arial"/>
          <w:i/>
          <w:iCs/>
          <w:sz w:val="20"/>
          <w:szCs w:val="20"/>
        </w:rPr>
        <w:t>“I confirm undertaking to read the policies referred to in this letter and irrevocably undertake to abide by the stipulations, terms and conditions contained in such policies.”</w:t>
      </w:r>
      <w:r w:rsidR="003A2C5F" w:rsidRPr="00925CB2">
        <w:rPr>
          <w:rFonts w:ascii="Arial" w:hAnsi="Arial" w:cs="Arial"/>
          <w:i/>
          <w:iCs/>
          <w:sz w:val="20"/>
          <w:szCs w:val="20"/>
        </w:rPr>
        <w:t xml:space="preserve"> </w:t>
      </w:r>
    </w:p>
    <w:p w14:paraId="13988FC3" w14:textId="2C615A22" w:rsidR="000938C6" w:rsidRPr="00925CB2" w:rsidRDefault="00404FAA" w:rsidP="00B76513">
      <w:pPr>
        <w:spacing w:line="480" w:lineRule="auto"/>
        <w:ind w:left="720" w:hanging="720"/>
        <w:jc w:val="both"/>
        <w:rPr>
          <w:rFonts w:ascii="Arial" w:hAnsi="Arial" w:cs="Arial"/>
          <w:sz w:val="24"/>
          <w:szCs w:val="24"/>
        </w:rPr>
      </w:pPr>
      <w:r w:rsidRPr="00925CB2">
        <w:rPr>
          <w:rFonts w:ascii="Arial" w:hAnsi="Arial" w:cs="Arial"/>
          <w:sz w:val="24"/>
          <w:szCs w:val="24"/>
        </w:rPr>
        <w:lastRenderedPageBreak/>
        <w:t>[</w:t>
      </w:r>
      <w:r w:rsidR="0063338B">
        <w:rPr>
          <w:rFonts w:ascii="Arial" w:hAnsi="Arial" w:cs="Arial"/>
          <w:sz w:val="24"/>
          <w:szCs w:val="24"/>
        </w:rPr>
        <w:t>51</w:t>
      </w:r>
      <w:r w:rsidRPr="00925CB2">
        <w:rPr>
          <w:rFonts w:ascii="Arial" w:hAnsi="Arial" w:cs="Arial"/>
          <w:sz w:val="24"/>
          <w:szCs w:val="24"/>
        </w:rPr>
        <w:t>]</w:t>
      </w:r>
      <w:r w:rsidR="00490361">
        <w:rPr>
          <w:rFonts w:ascii="Arial" w:hAnsi="Arial" w:cs="Arial"/>
          <w:sz w:val="24"/>
          <w:szCs w:val="24"/>
        </w:rPr>
        <w:tab/>
      </w:r>
      <w:r w:rsidR="003A2C5F" w:rsidRPr="00925CB2">
        <w:rPr>
          <w:rFonts w:ascii="Arial" w:hAnsi="Arial" w:cs="Arial"/>
          <w:sz w:val="24"/>
          <w:szCs w:val="24"/>
        </w:rPr>
        <w:t>Nowhere in the offer is</w:t>
      </w:r>
      <w:r w:rsidR="00865BA5" w:rsidRPr="00925CB2">
        <w:rPr>
          <w:rFonts w:ascii="Arial" w:hAnsi="Arial" w:cs="Arial"/>
          <w:sz w:val="24"/>
          <w:szCs w:val="24"/>
        </w:rPr>
        <w:t xml:space="preserve"> </w:t>
      </w:r>
      <w:r w:rsidR="000938C6" w:rsidRPr="00925CB2">
        <w:rPr>
          <w:rFonts w:ascii="Arial" w:hAnsi="Arial" w:cs="Arial"/>
          <w:sz w:val="24"/>
          <w:szCs w:val="24"/>
        </w:rPr>
        <w:t xml:space="preserve">an </w:t>
      </w:r>
      <w:r w:rsidR="003A2C5F" w:rsidRPr="00925CB2">
        <w:rPr>
          <w:rFonts w:ascii="Arial" w:hAnsi="Arial" w:cs="Arial"/>
          <w:sz w:val="24"/>
          <w:szCs w:val="24"/>
        </w:rPr>
        <w:t>undertaking</w:t>
      </w:r>
      <w:r w:rsidR="000938C6" w:rsidRPr="00925CB2">
        <w:rPr>
          <w:rFonts w:ascii="Arial" w:hAnsi="Arial" w:cs="Arial"/>
          <w:sz w:val="24"/>
          <w:szCs w:val="24"/>
        </w:rPr>
        <w:t xml:space="preserve"> </w:t>
      </w:r>
      <w:r w:rsidR="003A2C5F" w:rsidRPr="00925CB2">
        <w:rPr>
          <w:rFonts w:ascii="Arial" w:hAnsi="Arial" w:cs="Arial"/>
          <w:sz w:val="24"/>
          <w:szCs w:val="24"/>
        </w:rPr>
        <w:t>sought from the applicant to read the policies</w:t>
      </w:r>
      <w:r w:rsidR="00865BA5" w:rsidRPr="00925CB2">
        <w:rPr>
          <w:rFonts w:ascii="Arial" w:hAnsi="Arial" w:cs="Arial"/>
          <w:sz w:val="24"/>
          <w:szCs w:val="24"/>
        </w:rPr>
        <w:t xml:space="preserve"> </w:t>
      </w:r>
      <w:r w:rsidR="003A2C5F" w:rsidRPr="00925CB2">
        <w:rPr>
          <w:rFonts w:ascii="Arial" w:hAnsi="Arial" w:cs="Arial"/>
          <w:sz w:val="24"/>
          <w:szCs w:val="24"/>
        </w:rPr>
        <w:t xml:space="preserve">and to abide by the stipulations contained therein. </w:t>
      </w:r>
      <w:r w:rsidR="000938C6" w:rsidRPr="00925CB2">
        <w:rPr>
          <w:rFonts w:ascii="Arial" w:hAnsi="Arial" w:cs="Arial"/>
          <w:sz w:val="24"/>
          <w:szCs w:val="24"/>
        </w:rPr>
        <w:t xml:space="preserve">According to the </w:t>
      </w:r>
      <w:r w:rsidR="00490361" w:rsidRPr="00925CB2">
        <w:rPr>
          <w:rFonts w:ascii="Arial" w:hAnsi="Arial" w:cs="Arial"/>
          <w:sz w:val="24"/>
          <w:szCs w:val="24"/>
        </w:rPr>
        <w:t>offer,</w:t>
      </w:r>
      <w:r w:rsidR="000938C6" w:rsidRPr="00925CB2">
        <w:rPr>
          <w:rFonts w:ascii="Arial" w:hAnsi="Arial" w:cs="Arial"/>
          <w:sz w:val="24"/>
          <w:szCs w:val="24"/>
        </w:rPr>
        <w:t xml:space="preserve"> a contract of employment had to be concluded before the effective date of </w:t>
      </w:r>
      <w:r w:rsidR="00490361" w:rsidRPr="00925CB2">
        <w:rPr>
          <w:rFonts w:ascii="Arial" w:hAnsi="Arial" w:cs="Arial"/>
          <w:sz w:val="24"/>
          <w:szCs w:val="24"/>
        </w:rPr>
        <w:t>appointment, namely</w:t>
      </w:r>
      <w:r w:rsidR="000938C6" w:rsidRPr="00925CB2">
        <w:rPr>
          <w:rFonts w:ascii="Arial" w:hAnsi="Arial" w:cs="Arial"/>
          <w:sz w:val="24"/>
          <w:szCs w:val="24"/>
        </w:rPr>
        <w:t>, before 1 August 2023. The terms and conditions</w:t>
      </w:r>
      <w:r w:rsidR="000938C6" w:rsidRPr="00925CB2">
        <w:rPr>
          <w:rFonts w:ascii="Arial" w:hAnsi="Arial" w:cs="Arial"/>
          <w:i/>
          <w:iCs/>
          <w:sz w:val="20"/>
          <w:szCs w:val="20"/>
        </w:rPr>
        <w:t xml:space="preserve">, </w:t>
      </w:r>
      <w:r w:rsidR="000938C6" w:rsidRPr="00925CB2">
        <w:rPr>
          <w:rFonts w:ascii="Arial" w:hAnsi="Arial" w:cs="Arial"/>
          <w:sz w:val="24"/>
          <w:szCs w:val="24"/>
        </w:rPr>
        <w:t xml:space="preserve">remuneration and other conditions of service were to be negotiated between applicant and the municipal manager when concluding the contract of employment. </w:t>
      </w:r>
      <w:r w:rsidR="00B954CD" w:rsidRPr="00925CB2">
        <w:rPr>
          <w:rFonts w:ascii="Arial" w:hAnsi="Arial" w:cs="Arial"/>
          <w:sz w:val="24"/>
          <w:szCs w:val="24"/>
        </w:rPr>
        <w:t>T</w:t>
      </w:r>
      <w:r w:rsidR="000938C6" w:rsidRPr="00925CB2">
        <w:rPr>
          <w:rFonts w:ascii="Arial" w:hAnsi="Arial" w:cs="Arial"/>
          <w:sz w:val="24"/>
          <w:szCs w:val="24"/>
        </w:rPr>
        <w:t xml:space="preserve">he founding affidavit </w:t>
      </w:r>
      <w:r w:rsidR="00B954CD" w:rsidRPr="00925CB2">
        <w:rPr>
          <w:rFonts w:ascii="Arial" w:hAnsi="Arial" w:cs="Arial"/>
          <w:sz w:val="24"/>
          <w:szCs w:val="24"/>
        </w:rPr>
        <w:t>is silent on</w:t>
      </w:r>
      <w:r w:rsidR="000938C6" w:rsidRPr="00925CB2">
        <w:rPr>
          <w:rFonts w:ascii="Arial" w:hAnsi="Arial" w:cs="Arial"/>
          <w:sz w:val="24"/>
          <w:szCs w:val="24"/>
        </w:rPr>
        <w:t xml:space="preserve"> these material conditions of contract. </w:t>
      </w:r>
      <w:proofErr w:type="gramStart"/>
      <w:r w:rsidR="000938C6" w:rsidRPr="00925CB2">
        <w:rPr>
          <w:rFonts w:ascii="Arial" w:hAnsi="Arial" w:cs="Arial"/>
          <w:sz w:val="24"/>
          <w:szCs w:val="24"/>
        </w:rPr>
        <w:t>Instead</w:t>
      </w:r>
      <w:proofErr w:type="gramEnd"/>
      <w:r w:rsidR="000938C6" w:rsidRPr="00925CB2">
        <w:rPr>
          <w:rFonts w:ascii="Arial" w:hAnsi="Arial" w:cs="Arial"/>
          <w:sz w:val="24"/>
          <w:szCs w:val="24"/>
        </w:rPr>
        <w:t xml:space="preserve"> a bald statement is made that there is a valid contract between the applicant and the municipality.  The applicant’s counsel submitted that this court must focus on</w:t>
      </w:r>
      <w:r w:rsidR="002B643F" w:rsidRPr="00925CB2">
        <w:rPr>
          <w:rFonts w:ascii="Arial" w:hAnsi="Arial" w:cs="Arial"/>
          <w:sz w:val="24"/>
          <w:szCs w:val="24"/>
        </w:rPr>
        <w:t>ly on</w:t>
      </w:r>
      <w:r w:rsidR="000938C6" w:rsidRPr="00925CB2">
        <w:rPr>
          <w:rFonts w:ascii="Arial" w:hAnsi="Arial" w:cs="Arial"/>
          <w:sz w:val="24"/>
          <w:szCs w:val="24"/>
        </w:rPr>
        <w:t xml:space="preserve"> what the applicant </w:t>
      </w:r>
      <w:r w:rsidR="00490361" w:rsidRPr="00925CB2">
        <w:rPr>
          <w:rFonts w:ascii="Arial" w:hAnsi="Arial" w:cs="Arial"/>
          <w:sz w:val="24"/>
          <w:szCs w:val="24"/>
        </w:rPr>
        <w:t>seeks,</w:t>
      </w:r>
      <w:r w:rsidR="000938C6" w:rsidRPr="00925CB2">
        <w:rPr>
          <w:rFonts w:ascii="Arial" w:hAnsi="Arial" w:cs="Arial"/>
          <w:sz w:val="24"/>
          <w:szCs w:val="24"/>
        </w:rPr>
        <w:t xml:space="preserve"> </w:t>
      </w:r>
      <w:r w:rsidR="00490361" w:rsidRPr="00925CB2">
        <w:rPr>
          <w:rFonts w:ascii="Arial" w:hAnsi="Arial" w:cs="Arial"/>
          <w:sz w:val="24"/>
          <w:szCs w:val="24"/>
        </w:rPr>
        <w:t>namely,</w:t>
      </w:r>
      <w:r w:rsidR="000938C6" w:rsidRPr="00925CB2">
        <w:rPr>
          <w:rFonts w:ascii="Arial" w:hAnsi="Arial" w:cs="Arial"/>
          <w:sz w:val="24"/>
          <w:szCs w:val="24"/>
        </w:rPr>
        <w:t xml:space="preserve"> enforcement of the contract. </w:t>
      </w:r>
    </w:p>
    <w:p w14:paraId="632079BB" w14:textId="73E05197" w:rsidR="003A6FE7" w:rsidRPr="00925CB2" w:rsidRDefault="002B643F" w:rsidP="0050159D">
      <w:pPr>
        <w:spacing w:line="480" w:lineRule="auto"/>
        <w:ind w:left="720" w:hanging="720"/>
        <w:jc w:val="both"/>
        <w:rPr>
          <w:rFonts w:ascii="Arial" w:hAnsi="Arial" w:cs="Arial"/>
          <w:sz w:val="24"/>
          <w:szCs w:val="24"/>
        </w:rPr>
      </w:pPr>
      <w:r w:rsidRPr="00925CB2">
        <w:rPr>
          <w:rFonts w:ascii="Arial" w:hAnsi="Arial" w:cs="Arial"/>
          <w:sz w:val="24"/>
          <w:szCs w:val="24"/>
        </w:rPr>
        <w:t>[</w:t>
      </w:r>
      <w:r w:rsidR="00E55230">
        <w:rPr>
          <w:rFonts w:ascii="Arial" w:hAnsi="Arial" w:cs="Arial"/>
          <w:sz w:val="24"/>
          <w:szCs w:val="24"/>
        </w:rPr>
        <w:t>5</w:t>
      </w:r>
      <w:r w:rsidR="0063338B">
        <w:rPr>
          <w:rFonts w:ascii="Arial" w:hAnsi="Arial" w:cs="Arial"/>
          <w:sz w:val="24"/>
          <w:szCs w:val="24"/>
        </w:rPr>
        <w:t>2</w:t>
      </w:r>
      <w:r w:rsidRPr="00925CB2">
        <w:rPr>
          <w:rFonts w:ascii="Arial" w:hAnsi="Arial" w:cs="Arial"/>
          <w:sz w:val="24"/>
          <w:szCs w:val="24"/>
        </w:rPr>
        <w:t>]</w:t>
      </w:r>
      <w:r w:rsidR="00490361">
        <w:rPr>
          <w:rFonts w:ascii="Arial" w:hAnsi="Arial" w:cs="Arial"/>
          <w:sz w:val="24"/>
          <w:szCs w:val="24"/>
        </w:rPr>
        <w:tab/>
      </w:r>
      <w:r w:rsidR="003E11CC" w:rsidRPr="00925CB2">
        <w:rPr>
          <w:rFonts w:ascii="Arial" w:hAnsi="Arial" w:cs="Arial"/>
          <w:sz w:val="24"/>
          <w:szCs w:val="24"/>
        </w:rPr>
        <w:t xml:space="preserve">Accepting for a moment that </w:t>
      </w:r>
      <w:r w:rsidR="00792B64" w:rsidRPr="00925CB2">
        <w:rPr>
          <w:rFonts w:ascii="Arial" w:hAnsi="Arial" w:cs="Arial"/>
          <w:sz w:val="24"/>
          <w:szCs w:val="24"/>
        </w:rPr>
        <w:t>the</w:t>
      </w:r>
      <w:r w:rsidR="003E11CC" w:rsidRPr="00925CB2">
        <w:rPr>
          <w:rFonts w:ascii="Arial" w:hAnsi="Arial" w:cs="Arial"/>
          <w:sz w:val="24"/>
          <w:szCs w:val="24"/>
        </w:rPr>
        <w:t xml:space="preserve"> letter of appointment constitutes </w:t>
      </w:r>
      <w:r w:rsidRPr="00925CB2">
        <w:rPr>
          <w:rFonts w:ascii="Arial" w:hAnsi="Arial" w:cs="Arial"/>
          <w:sz w:val="24"/>
          <w:szCs w:val="24"/>
        </w:rPr>
        <w:t xml:space="preserve">a </w:t>
      </w:r>
      <w:r w:rsidR="003E11CC" w:rsidRPr="00925CB2">
        <w:rPr>
          <w:rFonts w:ascii="Arial" w:hAnsi="Arial" w:cs="Arial"/>
          <w:sz w:val="24"/>
          <w:szCs w:val="24"/>
        </w:rPr>
        <w:t xml:space="preserve">full contract between the parties, the inconsistencies between what is contained in the offer and the acceptance </w:t>
      </w:r>
      <w:r w:rsidR="00FE2B93" w:rsidRPr="00925CB2">
        <w:rPr>
          <w:rFonts w:ascii="Arial" w:hAnsi="Arial" w:cs="Arial"/>
          <w:sz w:val="24"/>
          <w:szCs w:val="24"/>
        </w:rPr>
        <w:t xml:space="preserve">letter </w:t>
      </w:r>
      <w:r w:rsidR="003E11CC" w:rsidRPr="00925CB2">
        <w:rPr>
          <w:rFonts w:ascii="Arial" w:hAnsi="Arial" w:cs="Arial"/>
          <w:sz w:val="24"/>
          <w:szCs w:val="24"/>
        </w:rPr>
        <w:t xml:space="preserve">make it difficult for this court to find that there was a contract capable of enforcement. </w:t>
      </w:r>
    </w:p>
    <w:p w14:paraId="45E6587B" w14:textId="42AE76FE" w:rsidR="00F83AF9" w:rsidRPr="000920B8" w:rsidRDefault="00835216" w:rsidP="00F83AF9">
      <w:pPr>
        <w:spacing w:line="480" w:lineRule="auto"/>
        <w:ind w:left="720" w:hanging="720"/>
        <w:jc w:val="both"/>
        <w:rPr>
          <w:rFonts w:ascii="Arial" w:hAnsi="Arial" w:cs="Arial"/>
          <w:sz w:val="20"/>
          <w:szCs w:val="20"/>
        </w:rPr>
      </w:pPr>
      <w:r w:rsidRPr="00925CB2">
        <w:rPr>
          <w:rFonts w:ascii="Arial" w:hAnsi="Arial" w:cs="Arial"/>
          <w:sz w:val="24"/>
          <w:szCs w:val="24"/>
        </w:rPr>
        <w:t>[</w:t>
      </w:r>
      <w:r w:rsidR="00E55230">
        <w:rPr>
          <w:rFonts w:ascii="Arial" w:hAnsi="Arial" w:cs="Arial"/>
          <w:sz w:val="24"/>
          <w:szCs w:val="24"/>
        </w:rPr>
        <w:t>5</w:t>
      </w:r>
      <w:r w:rsidR="0063338B">
        <w:rPr>
          <w:rFonts w:ascii="Arial" w:hAnsi="Arial" w:cs="Arial"/>
          <w:sz w:val="24"/>
          <w:szCs w:val="24"/>
        </w:rPr>
        <w:t>3</w:t>
      </w:r>
      <w:r w:rsidR="00490361">
        <w:rPr>
          <w:rFonts w:ascii="Arial" w:hAnsi="Arial" w:cs="Arial"/>
          <w:sz w:val="24"/>
          <w:szCs w:val="24"/>
        </w:rPr>
        <w:t>]</w:t>
      </w:r>
      <w:r w:rsidR="00490361">
        <w:rPr>
          <w:rFonts w:ascii="Arial" w:hAnsi="Arial" w:cs="Arial"/>
          <w:sz w:val="24"/>
          <w:szCs w:val="24"/>
        </w:rPr>
        <w:tab/>
      </w:r>
      <w:r w:rsidR="00FE2B93" w:rsidRPr="00925CB2">
        <w:rPr>
          <w:rFonts w:ascii="Arial" w:hAnsi="Arial" w:cs="Arial"/>
          <w:sz w:val="24"/>
          <w:szCs w:val="24"/>
        </w:rPr>
        <w:t xml:space="preserve">For </w:t>
      </w:r>
      <w:r w:rsidR="00490361" w:rsidRPr="00925CB2">
        <w:rPr>
          <w:rFonts w:ascii="Arial" w:hAnsi="Arial" w:cs="Arial"/>
          <w:sz w:val="24"/>
          <w:szCs w:val="24"/>
        </w:rPr>
        <w:t>instance,</w:t>
      </w:r>
      <w:r w:rsidR="00FE2B93" w:rsidRPr="00925CB2">
        <w:rPr>
          <w:rFonts w:ascii="Arial" w:hAnsi="Arial" w:cs="Arial"/>
          <w:sz w:val="24"/>
          <w:szCs w:val="24"/>
        </w:rPr>
        <w:t xml:space="preserve"> one of the orders </w:t>
      </w:r>
      <w:r w:rsidR="007F1BD5" w:rsidRPr="00925CB2">
        <w:rPr>
          <w:rFonts w:ascii="Arial" w:hAnsi="Arial" w:cs="Arial"/>
          <w:sz w:val="24"/>
          <w:szCs w:val="24"/>
        </w:rPr>
        <w:t xml:space="preserve">sought is that </w:t>
      </w:r>
      <w:r w:rsidR="00C01E7E" w:rsidRPr="00925CB2">
        <w:rPr>
          <w:rFonts w:ascii="Arial" w:hAnsi="Arial" w:cs="Arial"/>
          <w:sz w:val="24"/>
          <w:szCs w:val="24"/>
        </w:rPr>
        <w:t xml:space="preserve">the first and second respondents </w:t>
      </w:r>
      <w:r w:rsidR="007F2122" w:rsidRPr="00925CB2">
        <w:rPr>
          <w:rFonts w:ascii="Arial" w:hAnsi="Arial" w:cs="Arial"/>
          <w:color w:val="000000" w:themeColor="text1"/>
          <w:sz w:val="24"/>
          <w:szCs w:val="24"/>
        </w:rPr>
        <w:t xml:space="preserve">must be </w:t>
      </w:r>
      <w:r w:rsidR="00490361" w:rsidRPr="00925CB2">
        <w:rPr>
          <w:rFonts w:ascii="Arial" w:hAnsi="Arial" w:cs="Arial"/>
          <w:color w:val="000000" w:themeColor="text1"/>
          <w:sz w:val="24"/>
          <w:szCs w:val="24"/>
        </w:rPr>
        <w:t xml:space="preserve">directed </w:t>
      </w:r>
      <w:r w:rsidR="00490361" w:rsidRPr="00925CB2">
        <w:rPr>
          <w:rFonts w:ascii="Arial" w:hAnsi="Arial" w:cs="Arial"/>
          <w:sz w:val="24"/>
          <w:szCs w:val="24"/>
        </w:rPr>
        <w:t>to</w:t>
      </w:r>
      <w:r w:rsidR="00EC670F" w:rsidRPr="00925CB2">
        <w:rPr>
          <w:rFonts w:ascii="Arial" w:hAnsi="Arial" w:cs="Arial"/>
          <w:sz w:val="24"/>
          <w:szCs w:val="24"/>
        </w:rPr>
        <w:t xml:space="preserve"> </w:t>
      </w:r>
      <w:r w:rsidR="00C01E7E" w:rsidRPr="00925CB2">
        <w:rPr>
          <w:rFonts w:ascii="Arial" w:hAnsi="Arial" w:cs="Arial"/>
          <w:sz w:val="24"/>
          <w:szCs w:val="24"/>
        </w:rPr>
        <w:t xml:space="preserve">give full </w:t>
      </w:r>
      <w:r w:rsidR="00300F46" w:rsidRPr="00925CB2">
        <w:rPr>
          <w:rFonts w:ascii="Arial" w:hAnsi="Arial" w:cs="Arial"/>
          <w:sz w:val="24"/>
          <w:szCs w:val="24"/>
        </w:rPr>
        <w:t>effect to the contract concluded</w:t>
      </w:r>
      <w:r w:rsidR="00E26D6B" w:rsidRPr="00925CB2">
        <w:rPr>
          <w:rFonts w:ascii="Arial" w:hAnsi="Arial" w:cs="Arial"/>
          <w:sz w:val="24"/>
          <w:szCs w:val="24"/>
        </w:rPr>
        <w:t xml:space="preserve"> between the applicant and the first respondent</w:t>
      </w:r>
      <w:r w:rsidR="00E05B9E" w:rsidRPr="00925CB2">
        <w:rPr>
          <w:rFonts w:ascii="Arial" w:hAnsi="Arial" w:cs="Arial"/>
          <w:sz w:val="24"/>
          <w:szCs w:val="24"/>
        </w:rPr>
        <w:t xml:space="preserve">. Again, it is not possible for this court to </w:t>
      </w:r>
      <w:r w:rsidR="00FE147D" w:rsidRPr="00925CB2">
        <w:rPr>
          <w:rFonts w:ascii="Arial" w:hAnsi="Arial" w:cs="Arial"/>
          <w:sz w:val="24"/>
          <w:szCs w:val="24"/>
        </w:rPr>
        <w:t>give effect to a contract</w:t>
      </w:r>
      <w:r w:rsidR="00407D88" w:rsidRPr="00925CB2">
        <w:rPr>
          <w:rFonts w:ascii="Arial" w:hAnsi="Arial" w:cs="Arial"/>
          <w:sz w:val="24"/>
          <w:szCs w:val="24"/>
        </w:rPr>
        <w:t xml:space="preserve"> that it has not been placed in pos</w:t>
      </w:r>
      <w:r w:rsidR="002B643F" w:rsidRPr="00925CB2">
        <w:rPr>
          <w:rFonts w:ascii="Arial" w:hAnsi="Arial" w:cs="Arial"/>
          <w:sz w:val="24"/>
          <w:szCs w:val="24"/>
        </w:rPr>
        <w:t xml:space="preserve">session </w:t>
      </w:r>
      <w:r w:rsidR="00B567FF" w:rsidRPr="00925CB2">
        <w:rPr>
          <w:rFonts w:ascii="Arial" w:hAnsi="Arial" w:cs="Arial"/>
          <w:sz w:val="24"/>
          <w:szCs w:val="24"/>
        </w:rPr>
        <w:t>of.</w:t>
      </w:r>
      <w:r w:rsidR="002701F0" w:rsidRPr="00925CB2">
        <w:rPr>
          <w:rFonts w:ascii="Arial" w:hAnsi="Arial" w:cs="Arial"/>
          <w:sz w:val="24"/>
          <w:szCs w:val="24"/>
        </w:rPr>
        <w:t xml:space="preserve"> </w:t>
      </w:r>
      <w:r w:rsidR="003D3CAA" w:rsidRPr="00925CB2">
        <w:rPr>
          <w:rFonts w:ascii="Arial" w:hAnsi="Arial" w:cs="Arial"/>
          <w:sz w:val="24"/>
          <w:szCs w:val="24"/>
        </w:rPr>
        <w:t xml:space="preserve"> It is not clear what the remuneration </w:t>
      </w:r>
      <w:r w:rsidR="00FE2B93" w:rsidRPr="00925CB2">
        <w:rPr>
          <w:rFonts w:ascii="Arial" w:hAnsi="Arial" w:cs="Arial"/>
          <w:sz w:val="24"/>
          <w:szCs w:val="24"/>
        </w:rPr>
        <w:t xml:space="preserve">package </w:t>
      </w:r>
      <w:r w:rsidR="00371FF7" w:rsidRPr="00925CB2">
        <w:rPr>
          <w:rFonts w:ascii="Arial" w:hAnsi="Arial" w:cs="Arial"/>
          <w:sz w:val="24"/>
          <w:szCs w:val="24"/>
        </w:rPr>
        <w:t>of the applicant was going to be</w:t>
      </w:r>
      <w:r w:rsidR="00F51064" w:rsidRPr="00925CB2">
        <w:rPr>
          <w:rFonts w:ascii="Arial" w:hAnsi="Arial" w:cs="Arial"/>
          <w:sz w:val="24"/>
          <w:szCs w:val="24"/>
        </w:rPr>
        <w:t xml:space="preserve">. </w:t>
      </w:r>
      <w:r w:rsidR="00FE2B93" w:rsidRPr="00925CB2">
        <w:rPr>
          <w:rFonts w:ascii="Arial" w:hAnsi="Arial" w:cs="Arial"/>
          <w:sz w:val="24"/>
          <w:szCs w:val="24"/>
        </w:rPr>
        <w:t xml:space="preserve"> It was clearly stipulated in the offer that </w:t>
      </w:r>
      <w:r w:rsidR="00FE2B93" w:rsidRPr="00925CB2">
        <w:rPr>
          <w:rFonts w:ascii="Arial" w:hAnsi="Arial" w:cs="Arial"/>
          <w:i/>
          <w:iCs/>
          <w:sz w:val="24"/>
          <w:szCs w:val="24"/>
        </w:rPr>
        <w:t>“remuneration and other conditions of service”</w:t>
      </w:r>
      <w:r w:rsidR="00FE2B93" w:rsidRPr="00925CB2">
        <w:rPr>
          <w:rFonts w:ascii="Arial" w:hAnsi="Arial" w:cs="Arial"/>
          <w:sz w:val="24"/>
          <w:szCs w:val="24"/>
        </w:rPr>
        <w:t xml:space="preserve"> were to be negotiated.</w:t>
      </w:r>
      <w:r w:rsidR="00B954CD" w:rsidRPr="00925CB2">
        <w:rPr>
          <w:rFonts w:ascii="Arial" w:hAnsi="Arial" w:cs="Arial"/>
          <w:sz w:val="24"/>
          <w:szCs w:val="24"/>
        </w:rPr>
        <w:t xml:space="preserve"> T</w:t>
      </w:r>
      <w:r w:rsidR="00F51064" w:rsidRPr="00925CB2">
        <w:rPr>
          <w:rFonts w:ascii="Arial" w:hAnsi="Arial" w:cs="Arial"/>
          <w:sz w:val="24"/>
          <w:szCs w:val="24"/>
        </w:rPr>
        <w:t xml:space="preserve">he </w:t>
      </w:r>
      <w:r w:rsidR="00490361" w:rsidRPr="00925CB2">
        <w:rPr>
          <w:rFonts w:ascii="Arial" w:hAnsi="Arial" w:cs="Arial"/>
          <w:sz w:val="24"/>
          <w:szCs w:val="24"/>
        </w:rPr>
        <w:t>applicant has</w:t>
      </w:r>
      <w:r w:rsidR="00B954CD" w:rsidRPr="00925CB2">
        <w:rPr>
          <w:rFonts w:ascii="Arial" w:hAnsi="Arial" w:cs="Arial"/>
          <w:sz w:val="24"/>
          <w:szCs w:val="24"/>
        </w:rPr>
        <w:t xml:space="preserve"> not </w:t>
      </w:r>
      <w:r w:rsidR="00131D0E" w:rsidRPr="00925CB2">
        <w:rPr>
          <w:rFonts w:ascii="Arial" w:hAnsi="Arial" w:cs="Arial"/>
          <w:sz w:val="24"/>
          <w:szCs w:val="24"/>
        </w:rPr>
        <w:t>even alluded to</w:t>
      </w:r>
      <w:r w:rsidR="007F2122" w:rsidRPr="00925CB2">
        <w:rPr>
          <w:rFonts w:ascii="Arial" w:hAnsi="Arial" w:cs="Arial"/>
          <w:sz w:val="24"/>
          <w:szCs w:val="24"/>
        </w:rPr>
        <w:t xml:space="preserve"> </w:t>
      </w:r>
      <w:r w:rsidR="00B954CD" w:rsidRPr="00925CB2">
        <w:rPr>
          <w:rFonts w:ascii="Arial" w:hAnsi="Arial" w:cs="Arial"/>
          <w:sz w:val="24"/>
          <w:szCs w:val="24"/>
        </w:rPr>
        <w:t xml:space="preserve">the amount </w:t>
      </w:r>
      <w:r w:rsidR="00490361" w:rsidRPr="00925CB2">
        <w:rPr>
          <w:rFonts w:ascii="Arial" w:hAnsi="Arial" w:cs="Arial"/>
          <w:sz w:val="24"/>
          <w:szCs w:val="24"/>
        </w:rPr>
        <w:t>of his</w:t>
      </w:r>
      <w:r w:rsidR="00131D0E" w:rsidRPr="00925CB2">
        <w:rPr>
          <w:rFonts w:ascii="Arial" w:hAnsi="Arial" w:cs="Arial"/>
          <w:sz w:val="24"/>
          <w:szCs w:val="24"/>
        </w:rPr>
        <w:t xml:space="preserve"> salary </w:t>
      </w:r>
      <w:r w:rsidR="00B954CD" w:rsidRPr="00925CB2">
        <w:rPr>
          <w:rFonts w:ascii="Arial" w:hAnsi="Arial" w:cs="Arial"/>
          <w:sz w:val="24"/>
          <w:szCs w:val="24"/>
        </w:rPr>
        <w:t>or remuneration</w:t>
      </w:r>
      <w:r w:rsidR="007F2122" w:rsidRPr="00925CB2">
        <w:rPr>
          <w:rFonts w:ascii="Arial" w:hAnsi="Arial" w:cs="Arial"/>
          <w:sz w:val="24"/>
          <w:szCs w:val="24"/>
        </w:rPr>
        <w:t xml:space="preserve">. </w:t>
      </w:r>
      <w:r w:rsidR="00F83AF9" w:rsidRPr="000920B8">
        <w:rPr>
          <w:rFonts w:ascii="Arial" w:hAnsi="Arial" w:cs="Arial"/>
          <w:sz w:val="24"/>
          <w:szCs w:val="24"/>
        </w:rPr>
        <w:t>Based on these findings and on the facts, I find that there is no contract capable of enforcement as prayed for by the applicant.</w:t>
      </w:r>
    </w:p>
    <w:p w14:paraId="3D5952BA" w14:textId="77777777" w:rsidR="0063338B" w:rsidRDefault="0063338B" w:rsidP="0050159D">
      <w:pPr>
        <w:spacing w:line="480" w:lineRule="auto"/>
        <w:ind w:left="720" w:hanging="720"/>
        <w:jc w:val="both"/>
        <w:rPr>
          <w:rFonts w:ascii="Arial" w:hAnsi="Arial" w:cs="Arial"/>
          <w:i/>
          <w:iCs/>
          <w:sz w:val="24"/>
          <w:szCs w:val="24"/>
        </w:rPr>
      </w:pPr>
    </w:p>
    <w:p w14:paraId="554BE0C3" w14:textId="3A17C7D0" w:rsidR="008553DD" w:rsidRDefault="008553DD" w:rsidP="0050159D">
      <w:pPr>
        <w:spacing w:line="480" w:lineRule="auto"/>
        <w:ind w:left="720" w:hanging="720"/>
        <w:jc w:val="both"/>
        <w:rPr>
          <w:rFonts w:ascii="Arial" w:hAnsi="Arial" w:cs="Arial"/>
          <w:i/>
          <w:iCs/>
          <w:sz w:val="24"/>
          <w:szCs w:val="24"/>
        </w:rPr>
      </w:pPr>
      <w:r w:rsidRPr="00B06BC4">
        <w:rPr>
          <w:rFonts w:ascii="Arial" w:hAnsi="Arial" w:cs="Arial"/>
          <w:i/>
          <w:iCs/>
          <w:sz w:val="24"/>
          <w:szCs w:val="24"/>
        </w:rPr>
        <w:t>The alleged non-</w:t>
      </w:r>
      <w:r w:rsidR="00B06BC4" w:rsidRPr="00B06BC4">
        <w:rPr>
          <w:rFonts w:ascii="Arial" w:hAnsi="Arial" w:cs="Arial"/>
          <w:i/>
          <w:iCs/>
          <w:sz w:val="24"/>
          <w:szCs w:val="24"/>
        </w:rPr>
        <w:t>disclosure</w:t>
      </w:r>
      <w:r w:rsidR="00B06BC4">
        <w:rPr>
          <w:rFonts w:ascii="Arial" w:hAnsi="Arial" w:cs="Arial"/>
          <w:i/>
          <w:iCs/>
          <w:sz w:val="24"/>
          <w:szCs w:val="24"/>
        </w:rPr>
        <w:t xml:space="preserve"> of material facts</w:t>
      </w:r>
    </w:p>
    <w:p w14:paraId="44A931E1" w14:textId="4BB08B5B" w:rsidR="007248F7" w:rsidRPr="00925CB2" w:rsidRDefault="004A249D" w:rsidP="0050159D">
      <w:pPr>
        <w:spacing w:line="480" w:lineRule="auto"/>
        <w:ind w:left="720" w:hanging="720"/>
        <w:jc w:val="both"/>
        <w:rPr>
          <w:rFonts w:ascii="Arial" w:hAnsi="Arial" w:cs="Arial"/>
          <w:sz w:val="24"/>
          <w:szCs w:val="24"/>
        </w:rPr>
      </w:pPr>
      <w:r w:rsidRPr="00925CB2">
        <w:rPr>
          <w:rFonts w:ascii="Arial" w:hAnsi="Arial" w:cs="Arial"/>
          <w:sz w:val="24"/>
          <w:szCs w:val="24"/>
        </w:rPr>
        <w:t>[</w:t>
      </w:r>
      <w:r w:rsidR="00E55230">
        <w:rPr>
          <w:rFonts w:ascii="Arial" w:hAnsi="Arial" w:cs="Arial"/>
          <w:sz w:val="24"/>
          <w:szCs w:val="24"/>
        </w:rPr>
        <w:t>5</w:t>
      </w:r>
      <w:r w:rsidR="0063338B">
        <w:rPr>
          <w:rFonts w:ascii="Arial" w:hAnsi="Arial" w:cs="Arial"/>
          <w:sz w:val="24"/>
          <w:szCs w:val="24"/>
        </w:rPr>
        <w:t>4</w:t>
      </w:r>
      <w:r w:rsidRPr="00925CB2">
        <w:rPr>
          <w:rFonts w:ascii="Arial" w:hAnsi="Arial" w:cs="Arial"/>
          <w:sz w:val="24"/>
          <w:szCs w:val="24"/>
        </w:rPr>
        <w:t>]</w:t>
      </w:r>
      <w:r w:rsidRPr="00925CB2">
        <w:rPr>
          <w:rFonts w:ascii="Arial" w:hAnsi="Arial" w:cs="Arial"/>
          <w:sz w:val="24"/>
          <w:szCs w:val="24"/>
        </w:rPr>
        <w:tab/>
      </w:r>
      <w:r w:rsidR="00FF6E54">
        <w:rPr>
          <w:rFonts w:ascii="Arial" w:hAnsi="Arial" w:cs="Arial"/>
          <w:sz w:val="24"/>
          <w:szCs w:val="24"/>
        </w:rPr>
        <w:t xml:space="preserve">The respondents contend that </w:t>
      </w:r>
      <w:r w:rsidR="008C1750" w:rsidRPr="00925CB2">
        <w:rPr>
          <w:rFonts w:ascii="Arial" w:hAnsi="Arial" w:cs="Arial"/>
          <w:sz w:val="24"/>
          <w:szCs w:val="24"/>
        </w:rPr>
        <w:t>there</w:t>
      </w:r>
      <w:r w:rsidR="00FF6E54">
        <w:rPr>
          <w:rFonts w:ascii="Arial" w:hAnsi="Arial" w:cs="Arial"/>
          <w:sz w:val="24"/>
          <w:szCs w:val="24"/>
        </w:rPr>
        <w:t xml:space="preserve"> was</w:t>
      </w:r>
      <w:r w:rsidR="002A04F9" w:rsidRPr="00925CB2">
        <w:rPr>
          <w:rFonts w:ascii="Arial" w:hAnsi="Arial" w:cs="Arial"/>
          <w:sz w:val="24"/>
          <w:szCs w:val="24"/>
        </w:rPr>
        <w:t xml:space="preserve"> non-disclosure</w:t>
      </w:r>
      <w:r w:rsidR="00D51E1D" w:rsidRPr="00925CB2">
        <w:rPr>
          <w:rFonts w:ascii="Arial" w:hAnsi="Arial" w:cs="Arial"/>
          <w:sz w:val="24"/>
          <w:szCs w:val="24"/>
        </w:rPr>
        <w:t xml:space="preserve"> of material fact</w:t>
      </w:r>
      <w:r w:rsidR="00970D48" w:rsidRPr="00925CB2">
        <w:rPr>
          <w:rFonts w:ascii="Arial" w:hAnsi="Arial" w:cs="Arial"/>
          <w:sz w:val="24"/>
          <w:szCs w:val="24"/>
        </w:rPr>
        <w:t>s</w:t>
      </w:r>
      <w:r w:rsidR="00FF6E54">
        <w:rPr>
          <w:rFonts w:ascii="Arial" w:hAnsi="Arial" w:cs="Arial"/>
          <w:sz w:val="24"/>
          <w:szCs w:val="24"/>
        </w:rPr>
        <w:t xml:space="preserve"> by the applicant both in his application form and at the interview</w:t>
      </w:r>
      <w:r w:rsidR="00D51E1D" w:rsidRPr="00925CB2">
        <w:rPr>
          <w:rFonts w:ascii="Arial" w:hAnsi="Arial" w:cs="Arial"/>
          <w:sz w:val="24"/>
          <w:szCs w:val="24"/>
        </w:rPr>
        <w:t xml:space="preserve">. </w:t>
      </w:r>
      <w:r w:rsidR="002B643F" w:rsidRPr="00925CB2">
        <w:rPr>
          <w:rFonts w:ascii="Arial" w:hAnsi="Arial" w:cs="Arial"/>
          <w:sz w:val="24"/>
          <w:szCs w:val="24"/>
        </w:rPr>
        <w:t xml:space="preserve">Professor </w:t>
      </w:r>
      <w:r w:rsidR="00D51E1D" w:rsidRPr="00925CB2">
        <w:rPr>
          <w:rFonts w:ascii="Arial" w:hAnsi="Arial" w:cs="Arial"/>
          <w:sz w:val="24"/>
          <w:szCs w:val="24"/>
        </w:rPr>
        <w:t>Christ</w:t>
      </w:r>
      <w:r w:rsidR="002B643F" w:rsidRPr="00925CB2">
        <w:rPr>
          <w:rFonts w:ascii="Arial" w:hAnsi="Arial" w:cs="Arial"/>
          <w:sz w:val="24"/>
          <w:szCs w:val="24"/>
        </w:rPr>
        <w:t>ie</w:t>
      </w:r>
      <w:r w:rsidR="00D51E1D" w:rsidRPr="00925CB2">
        <w:rPr>
          <w:rFonts w:ascii="Arial" w:hAnsi="Arial" w:cs="Arial"/>
          <w:sz w:val="24"/>
          <w:szCs w:val="24"/>
        </w:rPr>
        <w:t xml:space="preserve"> </w:t>
      </w:r>
      <w:r w:rsidR="00470035" w:rsidRPr="00925CB2">
        <w:rPr>
          <w:rFonts w:ascii="Arial" w:hAnsi="Arial" w:cs="Arial"/>
          <w:sz w:val="24"/>
          <w:szCs w:val="24"/>
        </w:rPr>
        <w:t>in the Law of Contract in South Africa</w:t>
      </w:r>
      <w:r w:rsidR="006943B3" w:rsidRPr="00925CB2">
        <w:rPr>
          <w:rStyle w:val="FootnoteReference"/>
          <w:rFonts w:ascii="Arial" w:hAnsi="Arial" w:cs="Arial"/>
          <w:sz w:val="24"/>
          <w:szCs w:val="24"/>
        </w:rPr>
        <w:footnoteReference w:id="16"/>
      </w:r>
      <w:r w:rsidR="001873D8" w:rsidRPr="00925CB2">
        <w:rPr>
          <w:rFonts w:ascii="Arial" w:hAnsi="Arial" w:cs="Arial"/>
          <w:sz w:val="24"/>
          <w:szCs w:val="24"/>
        </w:rPr>
        <w:t xml:space="preserve"> states</w:t>
      </w:r>
      <w:r w:rsidR="00815D0C" w:rsidRPr="00925CB2">
        <w:rPr>
          <w:rFonts w:ascii="Arial" w:hAnsi="Arial" w:cs="Arial"/>
          <w:sz w:val="24"/>
          <w:szCs w:val="24"/>
        </w:rPr>
        <w:t>:</w:t>
      </w:r>
    </w:p>
    <w:p w14:paraId="41B7E629" w14:textId="2DE23EF4" w:rsidR="009070A0" w:rsidRPr="00925CB2" w:rsidRDefault="00815D0C" w:rsidP="002B643F">
      <w:pPr>
        <w:spacing w:line="240" w:lineRule="auto"/>
        <w:ind w:left="1440"/>
        <w:jc w:val="both"/>
        <w:rPr>
          <w:rFonts w:ascii="Arial" w:hAnsi="Arial" w:cs="Arial"/>
          <w:i/>
          <w:iCs/>
          <w:sz w:val="20"/>
          <w:szCs w:val="20"/>
        </w:rPr>
      </w:pPr>
      <w:r w:rsidRPr="00925CB2">
        <w:rPr>
          <w:rFonts w:ascii="Arial" w:hAnsi="Arial" w:cs="Arial"/>
          <w:i/>
          <w:iCs/>
          <w:sz w:val="20"/>
          <w:szCs w:val="20"/>
        </w:rPr>
        <w:t xml:space="preserve">“It remains as true as ever </w:t>
      </w:r>
      <w:r w:rsidR="002334A8" w:rsidRPr="00925CB2">
        <w:rPr>
          <w:rFonts w:ascii="Arial" w:hAnsi="Arial" w:cs="Arial"/>
          <w:i/>
          <w:iCs/>
          <w:sz w:val="20"/>
          <w:szCs w:val="20"/>
        </w:rPr>
        <w:t>that the object of the court</w:t>
      </w:r>
      <w:r w:rsidR="00CA31FA" w:rsidRPr="00925CB2">
        <w:rPr>
          <w:rFonts w:ascii="Arial" w:hAnsi="Arial" w:cs="Arial"/>
          <w:i/>
          <w:iCs/>
          <w:sz w:val="20"/>
          <w:szCs w:val="20"/>
        </w:rPr>
        <w:t>s is to apply</w:t>
      </w:r>
      <w:r w:rsidR="00901E83" w:rsidRPr="00925CB2">
        <w:rPr>
          <w:rFonts w:ascii="Arial" w:hAnsi="Arial" w:cs="Arial"/>
          <w:i/>
          <w:iCs/>
          <w:sz w:val="20"/>
          <w:szCs w:val="20"/>
        </w:rPr>
        <w:t xml:space="preserve"> and where necessary, </w:t>
      </w:r>
      <w:r w:rsidR="00141D06" w:rsidRPr="00925CB2">
        <w:rPr>
          <w:rFonts w:ascii="Arial" w:hAnsi="Arial" w:cs="Arial"/>
          <w:i/>
          <w:iCs/>
          <w:sz w:val="20"/>
          <w:szCs w:val="20"/>
        </w:rPr>
        <w:t xml:space="preserve">to develop the law in order </w:t>
      </w:r>
      <w:r w:rsidR="007F06EC" w:rsidRPr="00925CB2">
        <w:rPr>
          <w:rFonts w:ascii="Arial" w:hAnsi="Arial" w:cs="Arial"/>
          <w:i/>
          <w:iCs/>
          <w:sz w:val="20"/>
          <w:szCs w:val="20"/>
        </w:rPr>
        <w:t xml:space="preserve">to achieve justice. Justice </w:t>
      </w:r>
      <w:r w:rsidR="00302012" w:rsidRPr="00925CB2">
        <w:rPr>
          <w:rFonts w:ascii="Arial" w:hAnsi="Arial" w:cs="Arial"/>
          <w:i/>
          <w:iCs/>
          <w:sz w:val="20"/>
          <w:szCs w:val="20"/>
        </w:rPr>
        <w:t xml:space="preserve">is, however, a broad </w:t>
      </w:r>
      <w:r w:rsidR="00401E87" w:rsidRPr="00925CB2">
        <w:rPr>
          <w:rFonts w:ascii="Arial" w:hAnsi="Arial" w:cs="Arial"/>
          <w:i/>
          <w:iCs/>
          <w:sz w:val="20"/>
          <w:szCs w:val="20"/>
        </w:rPr>
        <w:t>concept</w:t>
      </w:r>
      <w:r w:rsidR="00B724EB" w:rsidRPr="00925CB2">
        <w:rPr>
          <w:rFonts w:ascii="Arial" w:hAnsi="Arial" w:cs="Arial"/>
          <w:i/>
          <w:iCs/>
          <w:sz w:val="20"/>
          <w:szCs w:val="20"/>
        </w:rPr>
        <w:t xml:space="preserve">, and it is helpful to have a </w:t>
      </w:r>
      <w:r w:rsidR="00B343B5" w:rsidRPr="00925CB2">
        <w:rPr>
          <w:rFonts w:ascii="Arial" w:hAnsi="Arial" w:cs="Arial"/>
          <w:i/>
          <w:iCs/>
          <w:sz w:val="20"/>
          <w:szCs w:val="20"/>
        </w:rPr>
        <w:t>more sharply def</w:t>
      </w:r>
      <w:r w:rsidR="00590D9E" w:rsidRPr="00925CB2">
        <w:rPr>
          <w:rFonts w:ascii="Arial" w:hAnsi="Arial" w:cs="Arial"/>
          <w:i/>
          <w:iCs/>
          <w:sz w:val="20"/>
          <w:szCs w:val="20"/>
        </w:rPr>
        <w:t xml:space="preserve">ined </w:t>
      </w:r>
      <w:r w:rsidR="002B34CC" w:rsidRPr="00925CB2">
        <w:rPr>
          <w:rFonts w:ascii="Arial" w:hAnsi="Arial" w:cs="Arial"/>
          <w:i/>
          <w:iCs/>
          <w:sz w:val="20"/>
          <w:szCs w:val="20"/>
        </w:rPr>
        <w:t>goal at which to aim</w:t>
      </w:r>
      <w:r w:rsidR="00391454" w:rsidRPr="00925CB2">
        <w:rPr>
          <w:rFonts w:ascii="Arial" w:hAnsi="Arial" w:cs="Arial"/>
          <w:i/>
          <w:iCs/>
          <w:sz w:val="20"/>
          <w:szCs w:val="20"/>
        </w:rPr>
        <w:t>. It will be found that in many</w:t>
      </w:r>
      <w:r w:rsidR="009204A5" w:rsidRPr="00925CB2">
        <w:rPr>
          <w:rFonts w:ascii="Arial" w:hAnsi="Arial" w:cs="Arial"/>
          <w:i/>
          <w:iCs/>
          <w:sz w:val="20"/>
          <w:szCs w:val="20"/>
        </w:rPr>
        <w:t xml:space="preserve"> (</w:t>
      </w:r>
      <w:r w:rsidR="00372B89" w:rsidRPr="00925CB2">
        <w:rPr>
          <w:rFonts w:ascii="Arial" w:hAnsi="Arial" w:cs="Arial"/>
          <w:i/>
          <w:iCs/>
          <w:sz w:val="20"/>
          <w:szCs w:val="20"/>
        </w:rPr>
        <w:t>but of course not all</w:t>
      </w:r>
      <w:r w:rsidR="00B92EF8" w:rsidRPr="00925CB2">
        <w:rPr>
          <w:rFonts w:ascii="Arial" w:hAnsi="Arial" w:cs="Arial"/>
          <w:i/>
          <w:iCs/>
          <w:sz w:val="20"/>
          <w:szCs w:val="20"/>
        </w:rPr>
        <w:t>), problem areas</w:t>
      </w:r>
      <w:r w:rsidR="0045743D" w:rsidRPr="00925CB2">
        <w:rPr>
          <w:rFonts w:ascii="Arial" w:hAnsi="Arial" w:cs="Arial"/>
          <w:i/>
          <w:iCs/>
          <w:sz w:val="20"/>
          <w:szCs w:val="20"/>
        </w:rPr>
        <w:t xml:space="preserve"> of the law of contract</w:t>
      </w:r>
      <w:r w:rsidR="00E25C83" w:rsidRPr="00925CB2">
        <w:rPr>
          <w:rFonts w:ascii="Arial" w:hAnsi="Arial" w:cs="Arial"/>
          <w:i/>
          <w:iCs/>
          <w:sz w:val="20"/>
          <w:szCs w:val="20"/>
        </w:rPr>
        <w:t xml:space="preserve">. </w:t>
      </w:r>
      <w:r w:rsidR="00E25C83" w:rsidRPr="00925CB2">
        <w:rPr>
          <w:rFonts w:ascii="Arial" w:hAnsi="Arial" w:cs="Arial"/>
          <w:i/>
          <w:iCs/>
          <w:sz w:val="20"/>
          <w:szCs w:val="20"/>
          <w:u w:val="single"/>
        </w:rPr>
        <w:t>The most satisfactory result</w:t>
      </w:r>
      <w:r w:rsidR="00CE18C2" w:rsidRPr="00925CB2">
        <w:rPr>
          <w:rFonts w:ascii="Arial" w:hAnsi="Arial" w:cs="Arial"/>
          <w:i/>
          <w:iCs/>
          <w:sz w:val="20"/>
          <w:szCs w:val="20"/>
          <w:u w:val="single"/>
        </w:rPr>
        <w:t xml:space="preserve"> can be achieved by enforcing contract</w:t>
      </w:r>
      <w:r w:rsidR="005A7364" w:rsidRPr="00925CB2">
        <w:rPr>
          <w:rFonts w:ascii="Arial" w:hAnsi="Arial" w:cs="Arial"/>
          <w:i/>
          <w:iCs/>
          <w:sz w:val="20"/>
          <w:szCs w:val="20"/>
          <w:u w:val="single"/>
        </w:rPr>
        <w:t xml:space="preserve">s that stem from true agreement </w:t>
      </w:r>
      <w:r w:rsidR="007038EB" w:rsidRPr="00925CB2">
        <w:rPr>
          <w:rFonts w:ascii="Arial" w:hAnsi="Arial" w:cs="Arial"/>
          <w:i/>
          <w:iCs/>
          <w:sz w:val="20"/>
          <w:szCs w:val="20"/>
          <w:u w:val="single"/>
        </w:rPr>
        <w:t>or cause mutual a</w:t>
      </w:r>
      <w:r w:rsidR="009C4D94" w:rsidRPr="00925CB2">
        <w:rPr>
          <w:rFonts w:ascii="Arial" w:hAnsi="Arial" w:cs="Arial"/>
          <w:i/>
          <w:iCs/>
          <w:sz w:val="20"/>
          <w:szCs w:val="20"/>
          <w:u w:val="single"/>
        </w:rPr>
        <w:t>s</w:t>
      </w:r>
      <w:r w:rsidR="002B643F" w:rsidRPr="00925CB2">
        <w:rPr>
          <w:rFonts w:ascii="Arial" w:hAnsi="Arial" w:cs="Arial"/>
          <w:i/>
          <w:iCs/>
          <w:sz w:val="20"/>
          <w:szCs w:val="20"/>
          <w:u w:val="single"/>
        </w:rPr>
        <w:t>s</w:t>
      </w:r>
      <w:r w:rsidR="009C4D94" w:rsidRPr="00925CB2">
        <w:rPr>
          <w:rFonts w:ascii="Arial" w:hAnsi="Arial" w:cs="Arial"/>
          <w:i/>
          <w:iCs/>
          <w:sz w:val="20"/>
          <w:szCs w:val="20"/>
          <w:u w:val="single"/>
        </w:rPr>
        <w:t xml:space="preserve">ent, and </w:t>
      </w:r>
      <w:r w:rsidR="00C85BEF" w:rsidRPr="00925CB2">
        <w:rPr>
          <w:rFonts w:ascii="Arial" w:hAnsi="Arial" w:cs="Arial"/>
          <w:i/>
          <w:iCs/>
          <w:sz w:val="20"/>
          <w:szCs w:val="20"/>
          <w:u w:val="single"/>
        </w:rPr>
        <w:t xml:space="preserve">by not enforcing </w:t>
      </w:r>
      <w:r w:rsidR="00D5644A" w:rsidRPr="00925CB2">
        <w:rPr>
          <w:rFonts w:ascii="Arial" w:hAnsi="Arial" w:cs="Arial"/>
          <w:i/>
          <w:iCs/>
          <w:sz w:val="20"/>
          <w:szCs w:val="20"/>
          <w:u w:val="single"/>
        </w:rPr>
        <w:t xml:space="preserve">contracts that do not conform to that </w:t>
      </w:r>
      <w:r w:rsidR="005C16BE" w:rsidRPr="00925CB2">
        <w:rPr>
          <w:rFonts w:ascii="Arial" w:hAnsi="Arial" w:cs="Arial"/>
          <w:i/>
          <w:iCs/>
          <w:sz w:val="20"/>
          <w:szCs w:val="20"/>
          <w:u w:val="single"/>
        </w:rPr>
        <w:t>pattern</w:t>
      </w:r>
      <w:r w:rsidR="009070A0" w:rsidRPr="00925CB2">
        <w:rPr>
          <w:rFonts w:ascii="Arial" w:hAnsi="Arial" w:cs="Arial"/>
          <w:i/>
          <w:iCs/>
          <w:sz w:val="20"/>
          <w:szCs w:val="20"/>
          <w:u w:val="single"/>
        </w:rPr>
        <w:t>.”</w:t>
      </w:r>
      <w:r w:rsidR="002334A8" w:rsidRPr="00925CB2">
        <w:rPr>
          <w:rFonts w:ascii="Arial" w:hAnsi="Arial" w:cs="Arial"/>
          <w:i/>
          <w:iCs/>
          <w:sz w:val="20"/>
          <w:szCs w:val="20"/>
        </w:rPr>
        <w:t xml:space="preserve"> </w:t>
      </w:r>
      <w:r w:rsidR="00490361" w:rsidRPr="00490361">
        <w:rPr>
          <w:rFonts w:ascii="Arial" w:hAnsi="Arial" w:cs="Arial"/>
          <w:sz w:val="20"/>
          <w:szCs w:val="20"/>
        </w:rPr>
        <w:t>(my</w:t>
      </w:r>
      <w:r w:rsidR="002B643F" w:rsidRPr="00490361">
        <w:rPr>
          <w:rFonts w:ascii="Arial" w:hAnsi="Arial" w:cs="Arial"/>
          <w:sz w:val="20"/>
          <w:szCs w:val="20"/>
        </w:rPr>
        <w:t xml:space="preserve"> underlining)</w:t>
      </w:r>
      <w:r w:rsidR="00490361">
        <w:rPr>
          <w:rFonts w:ascii="Arial" w:hAnsi="Arial" w:cs="Arial"/>
          <w:sz w:val="20"/>
          <w:szCs w:val="20"/>
        </w:rPr>
        <w:t>.</w:t>
      </w:r>
    </w:p>
    <w:p w14:paraId="725904EA" w14:textId="5B72783A" w:rsidR="00404FAA" w:rsidRPr="00925CB2" w:rsidRDefault="007D22B6" w:rsidP="004F593C">
      <w:pPr>
        <w:spacing w:line="480" w:lineRule="auto"/>
        <w:ind w:left="720" w:hanging="720"/>
        <w:jc w:val="both"/>
        <w:rPr>
          <w:rFonts w:ascii="Arial" w:hAnsi="Arial" w:cs="Arial"/>
          <w:color w:val="000000" w:themeColor="text1"/>
          <w:sz w:val="24"/>
          <w:szCs w:val="24"/>
        </w:rPr>
      </w:pPr>
      <w:r w:rsidRPr="00925CB2">
        <w:rPr>
          <w:rFonts w:ascii="Arial" w:hAnsi="Arial" w:cs="Arial"/>
          <w:sz w:val="24"/>
          <w:szCs w:val="24"/>
        </w:rPr>
        <w:t>[</w:t>
      </w:r>
      <w:r w:rsidR="00E55230">
        <w:rPr>
          <w:rFonts w:ascii="Arial" w:hAnsi="Arial" w:cs="Arial"/>
          <w:sz w:val="24"/>
          <w:szCs w:val="24"/>
        </w:rPr>
        <w:t>5</w:t>
      </w:r>
      <w:r w:rsidR="0063338B">
        <w:rPr>
          <w:rFonts w:ascii="Arial" w:hAnsi="Arial" w:cs="Arial"/>
          <w:sz w:val="24"/>
          <w:szCs w:val="24"/>
        </w:rPr>
        <w:t>5</w:t>
      </w:r>
      <w:r w:rsidRPr="00925CB2">
        <w:rPr>
          <w:rFonts w:ascii="Arial" w:hAnsi="Arial" w:cs="Arial"/>
          <w:sz w:val="24"/>
          <w:szCs w:val="24"/>
        </w:rPr>
        <w:t>]</w:t>
      </w:r>
      <w:r w:rsidR="0051175E" w:rsidRPr="00925CB2">
        <w:rPr>
          <w:rFonts w:ascii="Arial" w:hAnsi="Arial" w:cs="Arial"/>
          <w:sz w:val="24"/>
          <w:szCs w:val="24"/>
        </w:rPr>
        <w:t xml:space="preserve">     If this court were to enforce the letter of appointment it would be compelling the respondents to , first , conclude an employment contract with the applicant and second, disregard the misrepresentation allegations and any investigations that the </w:t>
      </w:r>
      <w:r w:rsidR="00865BA5" w:rsidRPr="00925CB2">
        <w:rPr>
          <w:rFonts w:ascii="Arial" w:hAnsi="Arial" w:cs="Arial"/>
          <w:sz w:val="24"/>
          <w:szCs w:val="24"/>
        </w:rPr>
        <w:t>respondents are</w:t>
      </w:r>
      <w:r w:rsidR="0051175E" w:rsidRPr="00925CB2">
        <w:rPr>
          <w:rFonts w:ascii="Arial" w:hAnsi="Arial" w:cs="Arial"/>
          <w:sz w:val="24"/>
          <w:szCs w:val="24"/>
        </w:rPr>
        <w:t xml:space="preserve"> conducting, third, disregard the concerns of the Deputy Director</w:t>
      </w:r>
      <w:r w:rsidR="00865BA5" w:rsidRPr="00925CB2">
        <w:rPr>
          <w:rFonts w:ascii="Arial" w:hAnsi="Arial" w:cs="Arial"/>
          <w:sz w:val="24"/>
          <w:szCs w:val="24"/>
        </w:rPr>
        <w:t>-</w:t>
      </w:r>
      <w:r w:rsidR="0051175E" w:rsidRPr="00925CB2">
        <w:rPr>
          <w:rFonts w:ascii="Arial" w:hAnsi="Arial" w:cs="Arial"/>
          <w:sz w:val="24"/>
          <w:szCs w:val="24"/>
        </w:rPr>
        <w:t xml:space="preserve">General who raised concerns about the appointment and fourth, disregard the concerns of the MEC </w:t>
      </w:r>
      <w:r w:rsidR="0070287E" w:rsidRPr="00925CB2">
        <w:rPr>
          <w:rFonts w:ascii="Arial" w:hAnsi="Arial" w:cs="Arial"/>
          <w:sz w:val="24"/>
          <w:szCs w:val="24"/>
        </w:rPr>
        <w:t xml:space="preserve">who is exercising a power </w:t>
      </w:r>
      <w:r w:rsidR="004B0F7E" w:rsidRPr="00925CB2">
        <w:rPr>
          <w:rFonts w:ascii="Arial" w:hAnsi="Arial" w:cs="Arial"/>
          <w:sz w:val="24"/>
          <w:szCs w:val="24"/>
        </w:rPr>
        <w:t xml:space="preserve">in terms </w:t>
      </w:r>
      <w:r w:rsidR="004B0F7E" w:rsidRPr="00925CB2">
        <w:rPr>
          <w:rFonts w:ascii="Arial" w:hAnsi="Arial" w:cs="Arial"/>
          <w:color w:val="000000" w:themeColor="text1"/>
          <w:sz w:val="24"/>
          <w:szCs w:val="24"/>
        </w:rPr>
        <w:t>of section 56</w:t>
      </w:r>
      <w:r w:rsidR="00404FAA" w:rsidRPr="00925CB2">
        <w:rPr>
          <w:rFonts w:ascii="Arial" w:hAnsi="Arial" w:cs="Arial"/>
          <w:color w:val="000000" w:themeColor="text1"/>
          <w:sz w:val="24"/>
          <w:szCs w:val="24"/>
        </w:rPr>
        <w:t xml:space="preserve"> </w:t>
      </w:r>
      <w:r w:rsidR="00BF7FAC" w:rsidRPr="00925CB2">
        <w:rPr>
          <w:rFonts w:ascii="Arial" w:hAnsi="Arial" w:cs="Arial"/>
          <w:color w:val="000000" w:themeColor="text1"/>
          <w:sz w:val="24"/>
          <w:szCs w:val="24"/>
        </w:rPr>
        <w:t>(6)</w:t>
      </w:r>
      <w:r w:rsidR="004B0F7E" w:rsidRPr="00925CB2">
        <w:rPr>
          <w:rFonts w:ascii="Arial" w:hAnsi="Arial" w:cs="Arial"/>
          <w:color w:val="000000" w:themeColor="text1"/>
          <w:sz w:val="24"/>
          <w:szCs w:val="24"/>
        </w:rPr>
        <w:t xml:space="preserve"> of the </w:t>
      </w:r>
      <w:r w:rsidR="0070287E" w:rsidRPr="00925CB2">
        <w:rPr>
          <w:rFonts w:ascii="Arial" w:hAnsi="Arial" w:cs="Arial"/>
          <w:color w:val="000000" w:themeColor="text1"/>
          <w:sz w:val="24"/>
          <w:szCs w:val="24"/>
        </w:rPr>
        <w:t xml:space="preserve"> </w:t>
      </w:r>
      <w:r w:rsidR="0070287E" w:rsidRPr="00925CB2">
        <w:rPr>
          <w:rFonts w:ascii="Arial" w:hAnsi="Arial" w:cs="Arial"/>
          <w:sz w:val="24"/>
          <w:szCs w:val="24"/>
        </w:rPr>
        <w:t>Systems Act and fifth,</w:t>
      </w:r>
      <w:r w:rsidR="00A77965" w:rsidRPr="00925CB2">
        <w:rPr>
          <w:rFonts w:ascii="Arial" w:hAnsi="Arial" w:cs="Arial"/>
          <w:sz w:val="24"/>
          <w:szCs w:val="24"/>
        </w:rPr>
        <w:t xml:space="preserve"> </w:t>
      </w:r>
      <w:r w:rsidR="0070287E" w:rsidRPr="00925CB2">
        <w:rPr>
          <w:rFonts w:ascii="Arial" w:hAnsi="Arial" w:cs="Arial"/>
          <w:sz w:val="24"/>
          <w:szCs w:val="24"/>
        </w:rPr>
        <w:t>disregard the decision of the council to seek an opinion</w:t>
      </w:r>
      <w:r w:rsidR="00B954CD" w:rsidRPr="00925CB2">
        <w:rPr>
          <w:rFonts w:ascii="Arial" w:hAnsi="Arial" w:cs="Arial"/>
          <w:sz w:val="24"/>
          <w:szCs w:val="24"/>
        </w:rPr>
        <w:t>, amongst others.</w:t>
      </w:r>
    </w:p>
    <w:p w14:paraId="453CF5B7" w14:textId="7BE5D717" w:rsidR="0051175E" w:rsidRPr="00925CB2" w:rsidRDefault="00792B64" w:rsidP="00970D48">
      <w:pPr>
        <w:spacing w:line="480" w:lineRule="auto"/>
        <w:ind w:left="720" w:hanging="720"/>
        <w:jc w:val="both"/>
        <w:rPr>
          <w:rFonts w:ascii="Arial" w:hAnsi="Arial" w:cs="Arial"/>
          <w:color w:val="000000" w:themeColor="text1"/>
          <w:sz w:val="24"/>
          <w:szCs w:val="24"/>
        </w:rPr>
      </w:pPr>
      <w:r w:rsidRPr="00925CB2">
        <w:rPr>
          <w:rFonts w:ascii="Arial" w:hAnsi="Arial" w:cs="Arial"/>
          <w:color w:val="000000" w:themeColor="text1"/>
          <w:sz w:val="24"/>
          <w:szCs w:val="24"/>
          <w:lang w:val="en-US"/>
        </w:rPr>
        <w:t>[</w:t>
      </w:r>
      <w:r w:rsidR="00E55230">
        <w:rPr>
          <w:rFonts w:ascii="Arial" w:hAnsi="Arial" w:cs="Arial"/>
          <w:color w:val="000000" w:themeColor="text1"/>
          <w:sz w:val="24"/>
          <w:szCs w:val="24"/>
          <w:lang w:val="en-US"/>
        </w:rPr>
        <w:t>5</w:t>
      </w:r>
      <w:r w:rsidR="0063338B">
        <w:rPr>
          <w:rFonts w:ascii="Arial" w:hAnsi="Arial" w:cs="Arial"/>
          <w:color w:val="000000" w:themeColor="text1"/>
          <w:sz w:val="24"/>
          <w:szCs w:val="24"/>
          <w:lang w:val="en-US"/>
        </w:rPr>
        <w:t>6</w:t>
      </w:r>
      <w:r w:rsidRPr="00925CB2">
        <w:rPr>
          <w:rFonts w:ascii="Arial" w:hAnsi="Arial" w:cs="Arial"/>
          <w:color w:val="000000" w:themeColor="text1"/>
          <w:sz w:val="24"/>
          <w:szCs w:val="24"/>
          <w:lang w:val="en-US"/>
        </w:rPr>
        <w:t xml:space="preserve">] </w:t>
      </w:r>
      <w:r w:rsidR="00490361">
        <w:rPr>
          <w:rFonts w:ascii="Arial" w:hAnsi="Arial" w:cs="Arial"/>
          <w:color w:val="000000" w:themeColor="text1"/>
          <w:sz w:val="24"/>
          <w:szCs w:val="24"/>
          <w:lang w:val="en-US"/>
        </w:rPr>
        <w:tab/>
      </w:r>
      <w:r w:rsidR="00404FAA" w:rsidRPr="00925CB2">
        <w:rPr>
          <w:rFonts w:ascii="Arial" w:hAnsi="Arial" w:cs="Arial"/>
          <w:color w:val="000000" w:themeColor="text1"/>
          <w:sz w:val="24"/>
          <w:szCs w:val="24"/>
          <w:lang w:val="en-US"/>
        </w:rPr>
        <w:t xml:space="preserve">The MEC has a supervisory and enforcement role in respect of permanent appointments made in terms of section 56 (1) (a) and is not a passive observer to the appointment process. </w:t>
      </w:r>
      <w:r w:rsidRPr="00925CB2">
        <w:rPr>
          <w:rFonts w:ascii="Arial" w:hAnsi="Arial" w:cs="Arial"/>
          <w:color w:val="000000" w:themeColor="text1"/>
          <w:sz w:val="24"/>
          <w:szCs w:val="24"/>
          <w:lang w:val="en-US"/>
        </w:rPr>
        <w:t xml:space="preserve">In </w:t>
      </w:r>
      <w:proofErr w:type="spellStart"/>
      <w:r w:rsidR="00404FAA" w:rsidRPr="00490361">
        <w:rPr>
          <w:rFonts w:ascii="Arial" w:hAnsi="Arial" w:cs="Arial"/>
          <w:b/>
          <w:bCs/>
          <w:i/>
          <w:iCs/>
          <w:color w:val="000000" w:themeColor="text1"/>
          <w:sz w:val="24"/>
          <w:szCs w:val="24"/>
          <w:lang w:val="en-US"/>
        </w:rPr>
        <w:t>Notyawa</w:t>
      </w:r>
      <w:proofErr w:type="spellEnd"/>
      <w:r w:rsidR="00404FAA" w:rsidRPr="00490361">
        <w:rPr>
          <w:rFonts w:ascii="Arial" w:hAnsi="Arial" w:cs="Arial"/>
          <w:b/>
          <w:bCs/>
          <w:i/>
          <w:iCs/>
          <w:color w:val="000000" w:themeColor="text1"/>
          <w:sz w:val="24"/>
          <w:szCs w:val="24"/>
          <w:lang w:val="en-US"/>
        </w:rPr>
        <w:t xml:space="preserve"> v Makana Municipality and Others</w:t>
      </w:r>
      <w:r w:rsidR="00404FAA" w:rsidRPr="00925CB2">
        <w:rPr>
          <w:rStyle w:val="FootnoteReference"/>
          <w:rFonts w:ascii="Arial" w:hAnsi="Arial" w:cs="Arial"/>
          <w:b/>
          <w:bCs/>
          <w:color w:val="000000" w:themeColor="text1"/>
          <w:sz w:val="24"/>
          <w:szCs w:val="24"/>
          <w:lang w:val="en-US"/>
        </w:rPr>
        <w:footnoteReference w:id="17"/>
      </w:r>
      <w:r w:rsidR="00404FAA" w:rsidRPr="00925CB2">
        <w:rPr>
          <w:rFonts w:ascii="Arial" w:hAnsi="Arial" w:cs="Arial"/>
          <w:b/>
          <w:bCs/>
          <w:color w:val="000000" w:themeColor="text1"/>
          <w:sz w:val="24"/>
          <w:szCs w:val="24"/>
          <w:lang w:val="en-US"/>
        </w:rPr>
        <w:t xml:space="preserve"> </w:t>
      </w:r>
      <w:r w:rsidRPr="00925CB2">
        <w:rPr>
          <w:rFonts w:ascii="Arial" w:hAnsi="Arial" w:cs="Arial"/>
          <w:color w:val="000000" w:themeColor="text1"/>
          <w:sz w:val="24"/>
          <w:szCs w:val="24"/>
          <w:lang w:val="en-US"/>
        </w:rPr>
        <w:t xml:space="preserve">the Constitutional Court held that </w:t>
      </w:r>
      <w:r w:rsidR="00404FAA" w:rsidRPr="00925CB2">
        <w:rPr>
          <w:rFonts w:ascii="Arial" w:hAnsi="Arial" w:cs="Arial"/>
          <w:color w:val="000000" w:themeColor="text1"/>
          <w:sz w:val="24"/>
          <w:szCs w:val="24"/>
          <w:lang w:val="en-US"/>
        </w:rPr>
        <w:t xml:space="preserve">Parliament entrusted the MEC </w:t>
      </w:r>
      <w:r w:rsidR="00B76513">
        <w:rPr>
          <w:rFonts w:ascii="Arial" w:hAnsi="Arial" w:cs="Arial"/>
          <w:color w:val="000000" w:themeColor="text1"/>
          <w:sz w:val="24"/>
          <w:szCs w:val="24"/>
          <w:lang w:val="en-US"/>
        </w:rPr>
        <w:t xml:space="preserve">with the power </w:t>
      </w:r>
      <w:r w:rsidR="00404FAA" w:rsidRPr="00925CB2">
        <w:rPr>
          <w:rFonts w:ascii="Arial" w:hAnsi="Arial" w:cs="Arial"/>
          <w:color w:val="000000" w:themeColor="text1"/>
          <w:sz w:val="24"/>
          <w:szCs w:val="24"/>
          <w:lang w:val="en-US"/>
        </w:rPr>
        <w:t xml:space="preserve">to monitor compliance with the Systems Act.  The power to monitor compliance is a necessary component of the relationship between local government and </w:t>
      </w:r>
      <w:r w:rsidR="00404FAA" w:rsidRPr="00925CB2">
        <w:rPr>
          <w:rFonts w:ascii="Arial" w:hAnsi="Arial" w:cs="Arial"/>
          <w:color w:val="000000" w:themeColor="text1"/>
          <w:sz w:val="24"/>
          <w:szCs w:val="24"/>
          <w:lang w:val="en-US"/>
        </w:rPr>
        <w:lastRenderedPageBreak/>
        <w:t xml:space="preserve">other levels of government </w:t>
      </w:r>
      <w:r w:rsidRPr="00925CB2">
        <w:rPr>
          <w:rFonts w:ascii="Arial" w:hAnsi="Arial" w:cs="Arial"/>
          <w:color w:val="000000" w:themeColor="text1"/>
          <w:sz w:val="24"/>
          <w:szCs w:val="24"/>
          <w:lang w:val="en-US"/>
        </w:rPr>
        <w:t xml:space="preserve">who </w:t>
      </w:r>
      <w:r w:rsidR="00404FAA" w:rsidRPr="00925CB2">
        <w:rPr>
          <w:rFonts w:ascii="Arial" w:hAnsi="Arial" w:cs="Arial"/>
          <w:color w:val="000000" w:themeColor="text1"/>
          <w:sz w:val="24"/>
          <w:szCs w:val="24"/>
          <w:lang w:val="en-US"/>
        </w:rPr>
        <w:t>have a duty to intervene when local governmen</w:t>
      </w:r>
      <w:r w:rsidR="00490361">
        <w:rPr>
          <w:rFonts w:ascii="Arial" w:hAnsi="Arial" w:cs="Arial"/>
          <w:color w:val="000000" w:themeColor="text1"/>
          <w:sz w:val="24"/>
          <w:szCs w:val="24"/>
          <w:lang w:val="en-US"/>
        </w:rPr>
        <w:t xml:space="preserve">t </w:t>
      </w:r>
      <w:r w:rsidR="00404FAA" w:rsidRPr="00925CB2">
        <w:rPr>
          <w:rFonts w:ascii="Arial" w:hAnsi="Arial" w:cs="Arial"/>
          <w:color w:val="000000" w:themeColor="text1"/>
          <w:sz w:val="24"/>
          <w:szCs w:val="24"/>
          <w:lang w:val="en-US"/>
        </w:rPr>
        <w:t xml:space="preserve">functions are in a defective or deficient manner which compromises its autonomy and integrity.  </w:t>
      </w:r>
      <w:r w:rsidR="00970D48" w:rsidRPr="00925CB2">
        <w:rPr>
          <w:rFonts w:ascii="Arial" w:hAnsi="Arial" w:cs="Arial"/>
          <w:color w:val="000000" w:themeColor="text1"/>
          <w:sz w:val="24"/>
          <w:szCs w:val="24"/>
        </w:rPr>
        <w:t xml:space="preserve"> </w:t>
      </w:r>
      <w:r w:rsidR="00D3321D" w:rsidRPr="00925CB2">
        <w:rPr>
          <w:rFonts w:ascii="Arial" w:hAnsi="Arial" w:cs="Arial"/>
          <w:sz w:val="24"/>
          <w:szCs w:val="24"/>
        </w:rPr>
        <w:t>I am satisfied that t</w:t>
      </w:r>
      <w:r w:rsidR="0070287E" w:rsidRPr="00925CB2">
        <w:rPr>
          <w:rFonts w:ascii="Arial" w:hAnsi="Arial" w:cs="Arial"/>
          <w:sz w:val="24"/>
          <w:szCs w:val="24"/>
        </w:rPr>
        <w:t xml:space="preserve">here </w:t>
      </w:r>
      <w:r w:rsidR="00D3321D" w:rsidRPr="00925CB2">
        <w:rPr>
          <w:rFonts w:ascii="Arial" w:hAnsi="Arial" w:cs="Arial"/>
          <w:sz w:val="24"/>
          <w:szCs w:val="24"/>
        </w:rPr>
        <w:t xml:space="preserve">is </w:t>
      </w:r>
      <w:r w:rsidR="0070287E" w:rsidRPr="00925CB2">
        <w:rPr>
          <w:rFonts w:ascii="Arial" w:hAnsi="Arial" w:cs="Arial"/>
          <w:sz w:val="24"/>
          <w:szCs w:val="24"/>
        </w:rPr>
        <w:t xml:space="preserve">no justification in law for such interference </w:t>
      </w:r>
      <w:r w:rsidR="00970D48" w:rsidRPr="00925CB2">
        <w:rPr>
          <w:rFonts w:ascii="Arial" w:hAnsi="Arial" w:cs="Arial"/>
          <w:sz w:val="24"/>
          <w:szCs w:val="24"/>
        </w:rPr>
        <w:t>as i</w:t>
      </w:r>
      <w:r w:rsidR="004B0F7E" w:rsidRPr="00925CB2">
        <w:rPr>
          <w:rFonts w:ascii="Arial" w:hAnsi="Arial" w:cs="Arial"/>
          <w:sz w:val="24"/>
          <w:szCs w:val="24"/>
        </w:rPr>
        <w:t xml:space="preserve">t would cause the separation of powers harm. </w:t>
      </w:r>
    </w:p>
    <w:p w14:paraId="7993AB1B" w14:textId="3F1C1102" w:rsidR="00A3055B" w:rsidRPr="00925CB2" w:rsidRDefault="0051175E" w:rsidP="004F593C">
      <w:pPr>
        <w:spacing w:line="480" w:lineRule="auto"/>
        <w:ind w:left="720" w:hanging="720"/>
        <w:jc w:val="both"/>
        <w:rPr>
          <w:rFonts w:ascii="Arial" w:hAnsi="Arial" w:cs="Arial"/>
          <w:sz w:val="24"/>
          <w:szCs w:val="24"/>
        </w:rPr>
      </w:pPr>
      <w:r w:rsidRPr="00925CB2">
        <w:rPr>
          <w:rFonts w:ascii="Arial" w:hAnsi="Arial" w:cs="Arial"/>
          <w:sz w:val="24"/>
          <w:szCs w:val="24"/>
        </w:rPr>
        <w:t>[</w:t>
      </w:r>
      <w:r w:rsidR="00E55230">
        <w:rPr>
          <w:rFonts w:ascii="Arial" w:hAnsi="Arial" w:cs="Arial"/>
          <w:sz w:val="24"/>
          <w:szCs w:val="24"/>
        </w:rPr>
        <w:t>5</w:t>
      </w:r>
      <w:r w:rsidR="0063338B">
        <w:rPr>
          <w:rFonts w:ascii="Arial" w:hAnsi="Arial" w:cs="Arial"/>
          <w:sz w:val="24"/>
          <w:szCs w:val="24"/>
        </w:rPr>
        <w:t>7</w:t>
      </w:r>
      <w:r w:rsidRPr="00925CB2">
        <w:rPr>
          <w:rFonts w:ascii="Arial" w:hAnsi="Arial" w:cs="Arial"/>
          <w:sz w:val="24"/>
          <w:szCs w:val="24"/>
        </w:rPr>
        <w:t xml:space="preserve">] </w:t>
      </w:r>
      <w:r w:rsidR="008553DD">
        <w:rPr>
          <w:rFonts w:ascii="Arial" w:hAnsi="Arial" w:cs="Arial"/>
          <w:sz w:val="24"/>
          <w:szCs w:val="24"/>
        </w:rPr>
        <w:tab/>
      </w:r>
      <w:r w:rsidR="00A3055B" w:rsidRPr="00925CB2">
        <w:rPr>
          <w:rFonts w:ascii="Arial" w:hAnsi="Arial" w:cs="Arial"/>
          <w:sz w:val="24"/>
          <w:szCs w:val="24"/>
        </w:rPr>
        <w:t>The applicant in his founding affidavit stated the following:</w:t>
      </w:r>
    </w:p>
    <w:p w14:paraId="7AFA93FE" w14:textId="77172093" w:rsidR="007D22B6" w:rsidRPr="00925CB2" w:rsidRDefault="00A3055B" w:rsidP="00033D5B">
      <w:pPr>
        <w:spacing w:line="240" w:lineRule="auto"/>
        <w:ind w:left="720" w:hanging="720"/>
        <w:jc w:val="both"/>
        <w:rPr>
          <w:rFonts w:ascii="Arial" w:hAnsi="Arial" w:cs="Arial"/>
          <w:i/>
          <w:iCs/>
          <w:sz w:val="20"/>
          <w:szCs w:val="20"/>
        </w:rPr>
      </w:pPr>
      <w:r w:rsidRPr="00925CB2">
        <w:rPr>
          <w:rFonts w:ascii="Arial" w:hAnsi="Arial" w:cs="Arial"/>
          <w:sz w:val="24"/>
          <w:szCs w:val="24"/>
        </w:rPr>
        <w:tab/>
      </w:r>
      <w:r w:rsidRPr="00925CB2">
        <w:rPr>
          <w:rFonts w:ascii="Arial" w:hAnsi="Arial" w:cs="Arial"/>
          <w:sz w:val="24"/>
          <w:szCs w:val="24"/>
        </w:rPr>
        <w:tab/>
      </w:r>
      <w:r w:rsidRPr="00925CB2">
        <w:rPr>
          <w:rFonts w:ascii="Arial" w:hAnsi="Arial" w:cs="Arial"/>
          <w:i/>
          <w:iCs/>
          <w:sz w:val="20"/>
          <w:szCs w:val="20"/>
        </w:rPr>
        <w:t>“(ii)</w:t>
      </w:r>
      <w:r w:rsidRPr="00925CB2">
        <w:rPr>
          <w:rFonts w:ascii="Arial" w:hAnsi="Arial" w:cs="Arial"/>
          <w:i/>
          <w:iCs/>
          <w:sz w:val="20"/>
          <w:szCs w:val="20"/>
        </w:rPr>
        <w:tab/>
      </w:r>
      <w:r w:rsidRPr="00925CB2">
        <w:rPr>
          <w:rFonts w:ascii="Arial" w:hAnsi="Arial" w:cs="Arial"/>
          <w:i/>
          <w:iCs/>
          <w:sz w:val="18"/>
          <w:szCs w:val="18"/>
        </w:rPr>
        <w:t xml:space="preserve">INTERVIEW </w:t>
      </w:r>
    </w:p>
    <w:p w14:paraId="2F742718" w14:textId="160C9FA9" w:rsidR="00A3055B" w:rsidRPr="00925CB2" w:rsidRDefault="00A3055B" w:rsidP="00033D5B">
      <w:pPr>
        <w:spacing w:line="240" w:lineRule="auto"/>
        <w:ind w:left="720" w:hanging="720"/>
        <w:jc w:val="both"/>
        <w:rPr>
          <w:rFonts w:ascii="Arial" w:hAnsi="Arial" w:cs="Arial"/>
          <w:i/>
          <w:iCs/>
          <w:sz w:val="20"/>
          <w:szCs w:val="20"/>
        </w:rPr>
      </w:pPr>
      <w:r w:rsidRPr="00925CB2">
        <w:rPr>
          <w:rFonts w:ascii="Arial" w:hAnsi="Arial" w:cs="Arial"/>
          <w:i/>
          <w:iCs/>
          <w:sz w:val="20"/>
          <w:szCs w:val="20"/>
        </w:rPr>
        <w:tab/>
      </w:r>
      <w:r w:rsidRPr="00925CB2">
        <w:rPr>
          <w:rFonts w:ascii="Arial" w:hAnsi="Arial" w:cs="Arial"/>
          <w:i/>
          <w:iCs/>
          <w:sz w:val="20"/>
          <w:szCs w:val="20"/>
        </w:rPr>
        <w:tab/>
        <w:t>24.</w:t>
      </w:r>
      <w:r w:rsidRPr="00925CB2">
        <w:rPr>
          <w:rFonts w:ascii="Arial" w:hAnsi="Arial" w:cs="Arial"/>
          <w:i/>
          <w:iCs/>
          <w:sz w:val="20"/>
          <w:szCs w:val="20"/>
        </w:rPr>
        <w:tab/>
        <w:t xml:space="preserve">. . .. </w:t>
      </w:r>
    </w:p>
    <w:p w14:paraId="5E736A17" w14:textId="3FE4DF54" w:rsidR="00A3055B" w:rsidRPr="00925CB2" w:rsidRDefault="00A3055B" w:rsidP="00033D5B">
      <w:pPr>
        <w:spacing w:line="240" w:lineRule="auto"/>
        <w:ind w:left="720" w:hanging="720"/>
        <w:jc w:val="both"/>
        <w:rPr>
          <w:rFonts w:ascii="Arial" w:hAnsi="Arial" w:cs="Arial"/>
          <w:i/>
          <w:iCs/>
          <w:sz w:val="20"/>
          <w:szCs w:val="20"/>
        </w:rPr>
      </w:pPr>
      <w:r w:rsidRPr="00925CB2">
        <w:rPr>
          <w:rFonts w:ascii="Arial" w:hAnsi="Arial" w:cs="Arial"/>
          <w:i/>
          <w:iCs/>
          <w:sz w:val="20"/>
          <w:szCs w:val="20"/>
        </w:rPr>
        <w:tab/>
      </w:r>
      <w:r w:rsidRPr="00925CB2">
        <w:rPr>
          <w:rFonts w:ascii="Arial" w:hAnsi="Arial" w:cs="Arial"/>
          <w:i/>
          <w:iCs/>
          <w:sz w:val="20"/>
          <w:szCs w:val="20"/>
        </w:rPr>
        <w:tab/>
        <w:t>25.</w:t>
      </w:r>
      <w:r w:rsidRPr="00925CB2">
        <w:rPr>
          <w:rFonts w:ascii="Arial" w:hAnsi="Arial" w:cs="Arial"/>
          <w:i/>
          <w:iCs/>
          <w:sz w:val="20"/>
          <w:szCs w:val="20"/>
        </w:rPr>
        <w:tab/>
        <w:t>. . . ..</w:t>
      </w:r>
    </w:p>
    <w:p w14:paraId="060CCAB3" w14:textId="2EF825F1" w:rsidR="00A3055B" w:rsidRPr="00925CB2" w:rsidRDefault="00A3055B" w:rsidP="00033D5B">
      <w:pPr>
        <w:spacing w:line="240" w:lineRule="auto"/>
        <w:ind w:left="2160" w:hanging="720"/>
        <w:jc w:val="both"/>
        <w:rPr>
          <w:rFonts w:ascii="Arial" w:hAnsi="Arial" w:cs="Arial"/>
          <w:i/>
          <w:iCs/>
          <w:sz w:val="20"/>
          <w:szCs w:val="20"/>
        </w:rPr>
      </w:pPr>
      <w:r w:rsidRPr="00925CB2">
        <w:rPr>
          <w:rFonts w:ascii="Arial" w:hAnsi="Arial" w:cs="Arial"/>
          <w:i/>
          <w:iCs/>
          <w:sz w:val="20"/>
          <w:szCs w:val="20"/>
        </w:rPr>
        <w:t>26.</w:t>
      </w:r>
      <w:r w:rsidRPr="00925CB2">
        <w:rPr>
          <w:rFonts w:ascii="Arial" w:hAnsi="Arial" w:cs="Arial"/>
          <w:i/>
          <w:iCs/>
          <w:sz w:val="20"/>
          <w:szCs w:val="20"/>
        </w:rPr>
        <w:tab/>
      </w:r>
      <w:r w:rsidR="00B554AD" w:rsidRPr="00925CB2">
        <w:rPr>
          <w:rFonts w:ascii="Arial" w:hAnsi="Arial" w:cs="Arial"/>
          <w:i/>
          <w:iCs/>
          <w:sz w:val="20"/>
          <w:szCs w:val="20"/>
        </w:rPr>
        <w:t xml:space="preserve">At the end of the interview, I was asked </w:t>
      </w:r>
      <w:r w:rsidR="00D61417" w:rsidRPr="00925CB2">
        <w:rPr>
          <w:rFonts w:ascii="Arial" w:hAnsi="Arial" w:cs="Arial"/>
          <w:i/>
          <w:iCs/>
          <w:sz w:val="20"/>
          <w:szCs w:val="20"/>
        </w:rPr>
        <w:t xml:space="preserve">by the second respondent, </w:t>
      </w:r>
      <w:r w:rsidR="00A87434" w:rsidRPr="00925CB2">
        <w:rPr>
          <w:rFonts w:ascii="Arial" w:hAnsi="Arial" w:cs="Arial"/>
          <w:i/>
          <w:iCs/>
          <w:sz w:val="20"/>
          <w:szCs w:val="20"/>
        </w:rPr>
        <w:t>in his capacity as the chairperson on the interview</w:t>
      </w:r>
      <w:r w:rsidR="00BA4047" w:rsidRPr="00925CB2">
        <w:rPr>
          <w:rFonts w:ascii="Arial" w:hAnsi="Arial" w:cs="Arial"/>
          <w:i/>
          <w:iCs/>
          <w:sz w:val="20"/>
          <w:szCs w:val="20"/>
        </w:rPr>
        <w:t xml:space="preserve"> </w:t>
      </w:r>
      <w:proofErr w:type="gramStart"/>
      <w:r w:rsidR="00BA4047" w:rsidRPr="00925CB2">
        <w:rPr>
          <w:rFonts w:ascii="Arial" w:hAnsi="Arial" w:cs="Arial"/>
          <w:i/>
          <w:iCs/>
          <w:sz w:val="20"/>
          <w:szCs w:val="20"/>
        </w:rPr>
        <w:t>panel, if</w:t>
      </w:r>
      <w:proofErr w:type="gramEnd"/>
      <w:r w:rsidR="00BA4047" w:rsidRPr="00925CB2">
        <w:rPr>
          <w:rFonts w:ascii="Arial" w:hAnsi="Arial" w:cs="Arial"/>
          <w:i/>
          <w:iCs/>
          <w:sz w:val="20"/>
          <w:szCs w:val="20"/>
        </w:rPr>
        <w:t xml:space="preserve"> I had anything to declare</w:t>
      </w:r>
      <w:r w:rsidR="0086060B" w:rsidRPr="00925CB2">
        <w:rPr>
          <w:rFonts w:ascii="Arial" w:hAnsi="Arial" w:cs="Arial"/>
          <w:i/>
          <w:iCs/>
          <w:sz w:val="20"/>
          <w:szCs w:val="20"/>
        </w:rPr>
        <w:t>.</w:t>
      </w:r>
    </w:p>
    <w:p w14:paraId="6F25DC77" w14:textId="51B3387A" w:rsidR="0086060B" w:rsidRPr="00925CB2" w:rsidRDefault="0086060B" w:rsidP="00033D5B">
      <w:pPr>
        <w:spacing w:line="240" w:lineRule="auto"/>
        <w:ind w:left="2160" w:hanging="720"/>
        <w:jc w:val="both"/>
        <w:rPr>
          <w:rFonts w:ascii="Arial" w:hAnsi="Arial" w:cs="Arial"/>
          <w:i/>
          <w:iCs/>
          <w:sz w:val="20"/>
          <w:szCs w:val="20"/>
        </w:rPr>
      </w:pPr>
      <w:r w:rsidRPr="00925CB2">
        <w:rPr>
          <w:rFonts w:ascii="Arial" w:hAnsi="Arial" w:cs="Arial"/>
          <w:i/>
          <w:iCs/>
          <w:sz w:val="20"/>
          <w:szCs w:val="20"/>
        </w:rPr>
        <w:t>27.</w:t>
      </w:r>
      <w:r w:rsidRPr="00925CB2">
        <w:rPr>
          <w:rFonts w:ascii="Arial" w:hAnsi="Arial" w:cs="Arial"/>
          <w:i/>
          <w:iCs/>
          <w:sz w:val="20"/>
          <w:szCs w:val="20"/>
        </w:rPr>
        <w:tab/>
        <w:t xml:space="preserve">I informed </w:t>
      </w:r>
      <w:r w:rsidR="0050712F" w:rsidRPr="00925CB2">
        <w:rPr>
          <w:rFonts w:ascii="Arial" w:hAnsi="Arial" w:cs="Arial"/>
          <w:i/>
          <w:iCs/>
          <w:sz w:val="20"/>
          <w:szCs w:val="20"/>
        </w:rPr>
        <w:t xml:space="preserve">the </w:t>
      </w:r>
      <w:proofErr w:type="spellStart"/>
      <w:r w:rsidR="0050712F" w:rsidRPr="00925CB2">
        <w:rPr>
          <w:rFonts w:ascii="Arial" w:hAnsi="Arial" w:cs="Arial"/>
          <w:i/>
          <w:iCs/>
          <w:sz w:val="20"/>
          <w:szCs w:val="20"/>
        </w:rPr>
        <w:t>panelist</w:t>
      </w:r>
      <w:r w:rsidR="00D71A31" w:rsidRPr="00925CB2">
        <w:rPr>
          <w:rFonts w:ascii="Arial" w:hAnsi="Arial" w:cs="Arial"/>
          <w:i/>
          <w:iCs/>
          <w:sz w:val="20"/>
          <w:szCs w:val="20"/>
        </w:rPr>
        <w:t>s</w:t>
      </w:r>
      <w:proofErr w:type="spellEnd"/>
      <w:r w:rsidR="0050712F" w:rsidRPr="00925CB2">
        <w:rPr>
          <w:rFonts w:ascii="Arial" w:hAnsi="Arial" w:cs="Arial"/>
          <w:i/>
          <w:iCs/>
          <w:sz w:val="20"/>
          <w:szCs w:val="20"/>
        </w:rPr>
        <w:t xml:space="preserve"> and all present</w:t>
      </w:r>
      <w:r w:rsidR="00F40F1C" w:rsidRPr="00925CB2">
        <w:rPr>
          <w:rFonts w:ascii="Arial" w:hAnsi="Arial" w:cs="Arial"/>
          <w:i/>
          <w:iCs/>
          <w:sz w:val="20"/>
          <w:szCs w:val="20"/>
        </w:rPr>
        <w:t xml:space="preserve"> which included observers from </w:t>
      </w:r>
      <w:r w:rsidR="00466CB3" w:rsidRPr="00925CB2">
        <w:rPr>
          <w:rFonts w:ascii="Arial" w:hAnsi="Arial" w:cs="Arial"/>
          <w:i/>
          <w:iCs/>
          <w:sz w:val="20"/>
          <w:szCs w:val="20"/>
        </w:rPr>
        <w:t>EMATU and SAMU</w:t>
      </w:r>
      <w:r w:rsidR="00B5380A" w:rsidRPr="00925CB2">
        <w:rPr>
          <w:rFonts w:ascii="Arial" w:hAnsi="Arial" w:cs="Arial"/>
          <w:i/>
          <w:iCs/>
          <w:sz w:val="20"/>
          <w:szCs w:val="20"/>
        </w:rPr>
        <w:t xml:space="preserve"> </w:t>
      </w:r>
      <w:r w:rsidR="00B5380A" w:rsidRPr="00925CB2">
        <w:rPr>
          <w:rFonts w:ascii="Arial" w:hAnsi="Arial" w:cs="Arial"/>
          <w:i/>
          <w:iCs/>
          <w:sz w:val="20"/>
          <w:szCs w:val="20"/>
          <w:u w:val="single"/>
        </w:rPr>
        <w:t xml:space="preserve">that </w:t>
      </w:r>
      <w:r w:rsidR="00553A18" w:rsidRPr="00925CB2">
        <w:rPr>
          <w:rFonts w:ascii="Arial" w:hAnsi="Arial" w:cs="Arial"/>
          <w:i/>
          <w:iCs/>
          <w:sz w:val="20"/>
          <w:szCs w:val="20"/>
          <w:u w:val="single"/>
        </w:rPr>
        <w:t xml:space="preserve">there was </w:t>
      </w:r>
      <w:r w:rsidR="00553A18" w:rsidRPr="00925CB2">
        <w:rPr>
          <w:rFonts w:ascii="Arial" w:hAnsi="Arial" w:cs="Arial"/>
          <w:i/>
          <w:iCs/>
          <w:color w:val="000000" w:themeColor="text1"/>
          <w:sz w:val="20"/>
          <w:szCs w:val="20"/>
          <w:u w:val="single"/>
        </w:rPr>
        <w:t xml:space="preserve">pending in a criminal </w:t>
      </w:r>
      <w:r w:rsidR="005C3E8C" w:rsidRPr="00925CB2">
        <w:rPr>
          <w:rFonts w:ascii="Arial" w:hAnsi="Arial" w:cs="Arial"/>
          <w:i/>
          <w:iCs/>
          <w:color w:val="000000" w:themeColor="text1"/>
          <w:sz w:val="20"/>
          <w:szCs w:val="20"/>
          <w:u w:val="single"/>
        </w:rPr>
        <w:t>case against me</w:t>
      </w:r>
      <w:r w:rsidR="00C3341D" w:rsidRPr="00925CB2">
        <w:rPr>
          <w:rFonts w:ascii="Arial" w:hAnsi="Arial" w:cs="Arial"/>
          <w:i/>
          <w:iCs/>
          <w:color w:val="000000" w:themeColor="text1"/>
          <w:sz w:val="20"/>
          <w:szCs w:val="20"/>
          <w:u w:val="single"/>
        </w:rPr>
        <w:t xml:space="preserve">. </w:t>
      </w:r>
      <w:r w:rsidR="00C3341D" w:rsidRPr="00925CB2">
        <w:rPr>
          <w:rFonts w:ascii="Arial" w:hAnsi="Arial" w:cs="Arial"/>
          <w:i/>
          <w:iCs/>
          <w:sz w:val="20"/>
          <w:szCs w:val="20"/>
          <w:u w:val="single"/>
        </w:rPr>
        <w:t>The criminal case eman</w:t>
      </w:r>
      <w:r w:rsidR="00933452" w:rsidRPr="00925CB2">
        <w:rPr>
          <w:rFonts w:ascii="Arial" w:hAnsi="Arial" w:cs="Arial"/>
          <w:i/>
          <w:iCs/>
          <w:sz w:val="20"/>
          <w:szCs w:val="20"/>
          <w:u w:val="single"/>
        </w:rPr>
        <w:t xml:space="preserve">ated from March </w:t>
      </w:r>
      <w:r w:rsidR="00E06193" w:rsidRPr="00925CB2">
        <w:rPr>
          <w:rFonts w:ascii="Arial" w:hAnsi="Arial" w:cs="Arial"/>
          <w:i/>
          <w:iCs/>
          <w:sz w:val="20"/>
          <w:szCs w:val="20"/>
          <w:u w:val="single"/>
        </w:rPr>
        <w:t>2018</w:t>
      </w:r>
      <w:r w:rsidR="00E06193" w:rsidRPr="00925CB2">
        <w:rPr>
          <w:rFonts w:ascii="Arial" w:hAnsi="Arial" w:cs="Arial"/>
          <w:i/>
          <w:iCs/>
          <w:sz w:val="20"/>
          <w:szCs w:val="20"/>
        </w:rPr>
        <w:t>. At the time I had already left</w:t>
      </w:r>
      <w:r w:rsidR="00C81E1D" w:rsidRPr="00925CB2">
        <w:rPr>
          <w:rFonts w:ascii="Arial" w:hAnsi="Arial" w:cs="Arial"/>
          <w:i/>
          <w:iCs/>
          <w:sz w:val="20"/>
          <w:szCs w:val="20"/>
        </w:rPr>
        <w:t xml:space="preserve"> </w:t>
      </w:r>
      <w:proofErr w:type="spellStart"/>
      <w:r w:rsidR="00C81E1D" w:rsidRPr="00925CB2">
        <w:rPr>
          <w:rFonts w:ascii="Arial" w:hAnsi="Arial" w:cs="Arial"/>
          <w:i/>
          <w:iCs/>
          <w:sz w:val="20"/>
          <w:szCs w:val="20"/>
        </w:rPr>
        <w:t>Mnquma</w:t>
      </w:r>
      <w:proofErr w:type="spellEnd"/>
      <w:r w:rsidR="00C81E1D" w:rsidRPr="00925CB2">
        <w:rPr>
          <w:rFonts w:ascii="Arial" w:hAnsi="Arial" w:cs="Arial"/>
          <w:i/>
          <w:iCs/>
          <w:sz w:val="20"/>
          <w:szCs w:val="20"/>
        </w:rPr>
        <w:t xml:space="preserve"> Local Munici</w:t>
      </w:r>
      <w:r w:rsidR="00E10FE6" w:rsidRPr="00925CB2">
        <w:rPr>
          <w:rFonts w:ascii="Arial" w:hAnsi="Arial" w:cs="Arial"/>
          <w:i/>
          <w:iCs/>
          <w:sz w:val="20"/>
          <w:szCs w:val="20"/>
        </w:rPr>
        <w:t xml:space="preserve">pality </w:t>
      </w:r>
      <w:r w:rsidR="00664CA5" w:rsidRPr="00925CB2">
        <w:rPr>
          <w:rFonts w:ascii="Arial" w:hAnsi="Arial" w:cs="Arial"/>
          <w:i/>
          <w:iCs/>
          <w:sz w:val="20"/>
          <w:szCs w:val="20"/>
        </w:rPr>
        <w:t xml:space="preserve">and was a CFO at </w:t>
      </w:r>
      <w:proofErr w:type="spellStart"/>
      <w:r w:rsidR="00664CA5" w:rsidRPr="00925CB2">
        <w:rPr>
          <w:rFonts w:ascii="Arial" w:hAnsi="Arial" w:cs="Arial"/>
          <w:i/>
          <w:iCs/>
          <w:sz w:val="20"/>
          <w:szCs w:val="20"/>
        </w:rPr>
        <w:t>Amahlathi</w:t>
      </w:r>
      <w:proofErr w:type="spellEnd"/>
      <w:r w:rsidR="00664CA5" w:rsidRPr="00925CB2">
        <w:rPr>
          <w:rFonts w:ascii="Arial" w:hAnsi="Arial" w:cs="Arial"/>
          <w:i/>
          <w:iCs/>
          <w:sz w:val="20"/>
          <w:szCs w:val="20"/>
        </w:rPr>
        <w:t xml:space="preserve"> Local Municipality</w:t>
      </w:r>
      <w:r w:rsidR="00FD1DF7" w:rsidRPr="00925CB2">
        <w:rPr>
          <w:rFonts w:ascii="Arial" w:hAnsi="Arial" w:cs="Arial"/>
          <w:i/>
          <w:iCs/>
          <w:sz w:val="20"/>
          <w:szCs w:val="20"/>
        </w:rPr>
        <w:t xml:space="preserve">. The second respondent commented that </w:t>
      </w:r>
      <w:r w:rsidR="007143B4" w:rsidRPr="00925CB2">
        <w:rPr>
          <w:rFonts w:ascii="Arial" w:hAnsi="Arial" w:cs="Arial"/>
          <w:i/>
          <w:iCs/>
          <w:sz w:val="20"/>
          <w:szCs w:val="20"/>
        </w:rPr>
        <w:t xml:space="preserve">should not affect my employability </w:t>
      </w:r>
      <w:r w:rsidR="002F7EFB" w:rsidRPr="00925CB2">
        <w:rPr>
          <w:rFonts w:ascii="Arial" w:hAnsi="Arial" w:cs="Arial"/>
          <w:i/>
          <w:iCs/>
          <w:sz w:val="20"/>
          <w:szCs w:val="20"/>
        </w:rPr>
        <w:t>since it was a pending case</w:t>
      </w:r>
      <w:r w:rsidR="00A2779E" w:rsidRPr="00925CB2">
        <w:rPr>
          <w:rFonts w:ascii="Arial" w:hAnsi="Arial" w:cs="Arial"/>
          <w:i/>
          <w:iCs/>
          <w:sz w:val="20"/>
          <w:szCs w:val="20"/>
        </w:rPr>
        <w:t>.</w:t>
      </w:r>
    </w:p>
    <w:p w14:paraId="56AA1C31" w14:textId="606A6B0D" w:rsidR="00A2779E" w:rsidRPr="00925CB2" w:rsidRDefault="00A2779E" w:rsidP="00033D5B">
      <w:pPr>
        <w:spacing w:line="240" w:lineRule="auto"/>
        <w:ind w:left="2160" w:hanging="720"/>
        <w:jc w:val="both"/>
        <w:rPr>
          <w:rFonts w:ascii="Arial" w:hAnsi="Arial" w:cs="Arial"/>
          <w:i/>
          <w:iCs/>
          <w:sz w:val="20"/>
          <w:szCs w:val="20"/>
          <w:u w:val="single"/>
        </w:rPr>
      </w:pPr>
      <w:r w:rsidRPr="00925CB2">
        <w:rPr>
          <w:rFonts w:ascii="Arial" w:hAnsi="Arial" w:cs="Arial"/>
          <w:i/>
          <w:iCs/>
          <w:sz w:val="20"/>
          <w:szCs w:val="20"/>
        </w:rPr>
        <w:t>28.</w:t>
      </w:r>
      <w:r w:rsidRPr="00925CB2">
        <w:rPr>
          <w:rFonts w:ascii="Arial" w:hAnsi="Arial" w:cs="Arial"/>
          <w:i/>
          <w:iCs/>
          <w:sz w:val="20"/>
          <w:szCs w:val="20"/>
        </w:rPr>
        <w:tab/>
      </w:r>
      <w:r w:rsidR="00780862" w:rsidRPr="00925CB2">
        <w:rPr>
          <w:rFonts w:ascii="Arial" w:hAnsi="Arial" w:cs="Arial"/>
          <w:i/>
          <w:iCs/>
          <w:sz w:val="20"/>
          <w:szCs w:val="20"/>
        </w:rPr>
        <w:t>The reason I disclose this information to the interview panel</w:t>
      </w:r>
      <w:r w:rsidR="00314887" w:rsidRPr="00925CB2">
        <w:rPr>
          <w:rFonts w:ascii="Arial" w:hAnsi="Arial" w:cs="Arial"/>
          <w:i/>
          <w:iCs/>
          <w:sz w:val="20"/>
          <w:szCs w:val="20"/>
        </w:rPr>
        <w:t xml:space="preserve"> </w:t>
      </w:r>
      <w:r w:rsidR="005F7724" w:rsidRPr="00925CB2">
        <w:rPr>
          <w:rFonts w:ascii="Arial" w:hAnsi="Arial" w:cs="Arial"/>
          <w:i/>
          <w:iCs/>
          <w:sz w:val="20"/>
          <w:szCs w:val="20"/>
        </w:rPr>
        <w:t xml:space="preserve">is </w:t>
      </w:r>
      <w:r w:rsidR="00D0320F" w:rsidRPr="00925CB2">
        <w:rPr>
          <w:rFonts w:ascii="Arial" w:hAnsi="Arial" w:cs="Arial"/>
          <w:i/>
          <w:iCs/>
          <w:sz w:val="20"/>
          <w:szCs w:val="20"/>
        </w:rPr>
        <w:t xml:space="preserve">because I am mindful that </w:t>
      </w:r>
      <w:r w:rsidR="008C69D9" w:rsidRPr="00925CB2">
        <w:rPr>
          <w:rFonts w:ascii="Arial" w:hAnsi="Arial" w:cs="Arial"/>
          <w:i/>
          <w:iCs/>
          <w:sz w:val="20"/>
          <w:szCs w:val="20"/>
        </w:rPr>
        <w:t>as a CFO</w:t>
      </w:r>
      <w:r w:rsidR="00E42AD8" w:rsidRPr="00925CB2">
        <w:rPr>
          <w:rFonts w:ascii="Arial" w:hAnsi="Arial" w:cs="Arial"/>
          <w:i/>
          <w:iCs/>
          <w:sz w:val="20"/>
          <w:szCs w:val="20"/>
          <w:u w:val="single"/>
        </w:rPr>
        <w:t>, issues pertaining to fraud are directly relevant to</w:t>
      </w:r>
      <w:r w:rsidR="00412750" w:rsidRPr="00925CB2">
        <w:rPr>
          <w:rFonts w:ascii="Arial" w:hAnsi="Arial" w:cs="Arial"/>
          <w:i/>
          <w:iCs/>
          <w:sz w:val="20"/>
          <w:szCs w:val="20"/>
          <w:u w:val="single"/>
        </w:rPr>
        <w:t xml:space="preserve"> the job function of a CFO</w:t>
      </w:r>
      <w:r w:rsidR="00886AD4" w:rsidRPr="00925CB2">
        <w:rPr>
          <w:rFonts w:ascii="Arial" w:hAnsi="Arial" w:cs="Arial"/>
          <w:i/>
          <w:iCs/>
          <w:sz w:val="20"/>
          <w:szCs w:val="20"/>
          <w:u w:val="single"/>
        </w:rPr>
        <w:t xml:space="preserve">. </w:t>
      </w:r>
    </w:p>
    <w:p w14:paraId="3E7980E7" w14:textId="0191619A" w:rsidR="00886AD4" w:rsidRPr="00925CB2" w:rsidRDefault="00886AD4" w:rsidP="00033D5B">
      <w:pPr>
        <w:spacing w:line="240" w:lineRule="auto"/>
        <w:ind w:left="2160" w:hanging="720"/>
        <w:jc w:val="both"/>
        <w:rPr>
          <w:rFonts w:ascii="Arial" w:hAnsi="Arial" w:cs="Arial"/>
          <w:i/>
          <w:iCs/>
          <w:sz w:val="20"/>
          <w:szCs w:val="20"/>
        </w:rPr>
      </w:pPr>
      <w:r w:rsidRPr="00925CB2">
        <w:rPr>
          <w:rFonts w:ascii="Arial" w:hAnsi="Arial" w:cs="Arial"/>
          <w:i/>
          <w:iCs/>
          <w:sz w:val="20"/>
          <w:szCs w:val="20"/>
        </w:rPr>
        <w:t>29.</w:t>
      </w:r>
      <w:r w:rsidRPr="00925CB2">
        <w:rPr>
          <w:rFonts w:ascii="Arial" w:hAnsi="Arial" w:cs="Arial"/>
          <w:i/>
          <w:iCs/>
          <w:sz w:val="20"/>
          <w:szCs w:val="20"/>
        </w:rPr>
        <w:tab/>
        <w:t xml:space="preserve">It was reasonable to expect </w:t>
      </w:r>
      <w:r w:rsidR="00D127A5" w:rsidRPr="00925CB2">
        <w:rPr>
          <w:rFonts w:ascii="Arial" w:hAnsi="Arial" w:cs="Arial"/>
          <w:i/>
          <w:iCs/>
          <w:sz w:val="20"/>
          <w:szCs w:val="20"/>
        </w:rPr>
        <w:t>me to disclose at the interview</w:t>
      </w:r>
      <w:r w:rsidR="00BD4482" w:rsidRPr="00925CB2">
        <w:rPr>
          <w:rFonts w:ascii="Arial" w:hAnsi="Arial" w:cs="Arial"/>
          <w:i/>
          <w:iCs/>
          <w:sz w:val="20"/>
          <w:szCs w:val="20"/>
        </w:rPr>
        <w:t xml:space="preserve">, at the minimum, that </w:t>
      </w:r>
      <w:r w:rsidR="00CB5113" w:rsidRPr="00925CB2">
        <w:rPr>
          <w:rFonts w:ascii="Arial" w:hAnsi="Arial" w:cs="Arial"/>
          <w:i/>
          <w:iCs/>
          <w:sz w:val="20"/>
          <w:szCs w:val="20"/>
        </w:rPr>
        <w:t xml:space="preserve">there was a pending case </w:t>
      </w:r>
      <w:r w:rsidR="00E55BC4" w:rsidRPr="00925CB2">
        <w:rPr>
          <w:rFonts w:ascii="Arial" w:hAnsi="Arial" w:cs="Arial"/>
          <w:i/>
          <w:iCs/>
          <w:sz w:val="20"/>
          <w:szCs w:val="20"/>
        </w:rPr>
        <w:t>against me before any appointment was made</w:t>
      </w:r>
      <w:r w:rsidR="003B2DAE" w:rsidRPr="00925CB2">
        <w:rPr>
          <w:rFonts w:ascii="Arial" w:hAnsi="Arial" w:cs="Arial"/>
          <w:i/>
          <w:iCs/>
          <w:sz w:val="20"/>
          <w:szCs w:val="20"/>
        </w:rPr>
        <w:t xml:space="preserve">, beyond this, it </w:t>
      </w:r>
      <w:r w:rsidR="003F213C" w:rsidRPr="00925CB2">
        <w:rPr>
          <w:rFonts w:ascii="Arial" w:hAnsi="Arial" w:cs="Arial"/>
          <w:i/>
          <w:iCs/>
          <w:sz w:val="20"/>
          <w:szCs w:val="20"/>
        </w:rPr>
        <w:t>is</w:t>
      </w:r>
      <w:r w:rsidR="003B2DAE" w:rsidRPr="00925CB2">
        <w:rPr>
          <w:rFonts w:ascii="Arial" w:hAnsi="Arial" w:cs="Arial"/>
          <w:i/>
          <w:iCs/>
          <w:sz w:val="20"/>
          <w:szCs w:val="20"/>
        </w:rPr>
        <w:t xml:space="preserve"> up</w:t>
      </w:r>
      <w:r w:rsidR="0004116C" w:rsidRPr="00925CB2">
        <w:rPr>
          <w:rFonts w:ascii="Arial" w:hAnsi="Arial" w:cs="Arial"/>
          <w:i/>
          <w:iCs/>
          <w:sz w:val="20"/>
          <w:szCs w:val="20"/>
        </w:rPr>
        <w:t xml:space="preserve"> </w:t>
      </w:r>
      <w:r w:rsidR="003B2DAE" w:rsidRPr="00925CB2">
        <w:rPr>
          <w:rFonts w:ascii="Arial" w:hAnsi="Arial" w:cs="Arial"/>
          <w:i/>
          <w:iCs/>
          <w:sz w:val="20"/>
          <w:szCs w:val="20"/>
        </w:rPr>
        <w:t>to the</w:t>
      </w:r>
      <w:r w:rsidR="003F213C" w:rsidRPr="00925CB2">
        <w:rPr>
          <w:rFonts w:ascii="Arial" w:hAnsi="Arial" w:cs="Arial"/>
          <w:i/>
          <w:iCs/>
          <w:sz w:val="20"/>
          <w:szCs w:val="20"/>
        </w:rPr>
        <w:t xml:space="preserve"> interview panel </w:t>
      </w:r>
      <w:r w:rsidR="00736018" w:rsidRPr="00925CB2">
        <w:rPr>
          <w:rFonts w:ascii="Arial" w:hAnsi="Arial" w:cs="Arial"/>
          <w:i/>
          <w:iCs/>
          <w:sz w:val="20"/>
          <w:szCs w:val="20"/>
        </w:rPr>
        <w:t xml:space="preserve">to request </w:t>
      </w:r>
      <w:r w:rsidR="00227F09" w:rsidRPr="00925CB2">
        <w:rPr>
          <w:rFonts w:ascii="Arial" w:hAnsi="Arial" w:cs="Arial"/>
          <w:i/>
          <w:iCs/>
          <w:sz w:val="20"/>
          <w:szCs w:val="20"/>
        </w:rPr>
        <w:t>further information, this they did not do</w:t>
      </w:r>
      <w:r w:rsidR="00444D8A" w:rsidRPr="00925CB2">
        <w:rPr>
          <w:rFonts w:ascii="Arial" w:hAnsi="Arial" w:cs="Arial"/>
          <w:i/>
          <w:iCs/>
          <w:sz w:val="20"/>
          <w:szCs w:val="20"/>
        </w:rPr>
        <w:t>, and they had an opportunity to do so</w:t>
      </w:r>
      <w:r w:rsidR="000B1EA2" w:rsidRPr="00925CB2">
        <w:rPr>
          <w:rFonts w:ascii="Arial" w:hAnsi="Arial" w:cs="Arial"/>
          <w:i/>
          <w:iCs/>
          <w:sz w:val="20"/>
          <w:szCs w:val="20"/>
        </w:rPr>
        <w:t xml:space="preserve"> and elected not to do so</w:t>
      </w:r>
      <w:r w:rsidR="00033D5B" w:rsidRPr="00925CB2">
        <w:rPr>
          <w:rFonts w:ascii="Arial" w:hAnsi="Arial" w:cs="Arial"/>
          <w:i/>
          <w:iCs/>
          <w:sz w:val="20"/>
          <w:szCs w:val="20"/>
        </w:rPr>
        <w:t>.”</w:t>
      </w:r>
      <w:r w:rsidR="00550F95" w:rsidRPr="00925CB2">
        <w:rPr>
          <w:rFonts w:ascii="Arial" w:hAnsi="Arial" w:cs="Arial"/>
          <w:i/>
          <w:iCs/>
          <w:sz w:val="20"/>
          <w:szCs w:val="20"/>
        </w:rPr>
        <w:t xml:space="preserve"> </w:t>
      </w:r>
      <w:r w:rsidR="00550F95" w:rsidRPr="008553DD">
        <w:rPr>
          <w:rFonts w:ascii="Arial" w:hAnsi="Arial" w:cs="Arial"/>
          <w:sz w:val="20"/>
          <w:szCs w:val="20"/>
        </w:rPr>
        <w:t>(</w:t>
      </w:r>
      <w:r w:rsidR="008553DD" w:rsidRPr="008553DD">
        <w:rPr>
          <w:rFonts w:ascii="Arial" w:hAnsi="Arial" w:cs="Arial"/>
          <w:sz w:val="20"/>
          <w:szCs w:val="20"/>
        </w:rPr>
        <w:t>my underlining</w:t>
      </w:r>
      <w:r w:rsidR="00550F95" w:rsidRPr="008553DD">
        <w:rPr>
          <w:rFonts w:ascii="Arial" w:hAnsi="Arial" w:cs="Arial"/>
          <w:sz w:val="20"/>
          <w:szCs w:val="20"/>
        </w:rPr>
        <w:t>)</w:t>
      </w:r>
      <w:r w:rsidR="008553DD" w:rsidRPr="008553DD">
        <w:rPr>
          <w:rFonts w:ascii="Arial" w:hAnsi="Arial" w:cs="Arial"/>
          <w:sz w:val="20"/>
          <w:szCs w:val="20"/>
        </w:rPr>
        <w:t>.</w:t>
      </w:r>
      <w:r w:rsidR="003B2DAE" w:rsidRPr="008553DD">
        <w:rPr>
          <w:rFonts w:ascii="Arial" w:hAnsi="Arial" w:cs="Arial"/>
          <w:i/>
          <w:iCs/>
          <w:sz w:val="24"/>
          <w:szCs w:val="24"/>
        </w:rPr>
        <w:t xml:space="preserve"> </w:t>
      </w:r>
    </w:p>
    <w:p w14:paraId="11A5B3AD" w14:textId="77777777" w:rsidR="00033D5B" w:rsidRPr="00925CB2" w:rsidRDefault="00033D5B" w:rsidP="00033D5B">
      <w:pPr>
        <w:rPr>
          <w:rFonts w:ascii="Arial" w:hAnsi="Arial" w:cs="Arial"/>
          <w:i/>
          <w:iCs/>
          <w:sz w:val="20"/>
          <w:szCs w:val="20"/>
        </w:rPr>
      </w:pPr>
    </w:p>
    <w:p w14:paraId="711C2D15" w14:textId="593D3B2A" w:rsidR="00033D5B" w:rsidRPr="00925CB2" w:rsidRDefault="00033D5B" w:rsidP="000E6C0F">
      <w:pPr>
        <w:spacing w:line="480" w:lineRule="auto"/>
        <w:ind w:left="720" w:hanging="720"/>
        <w:jc w:val="both"/>
        <w:rPr>
          <w:rFonts w:ascii="Arial" w:hAnsi="Arial" w:cs="Arial"/>
          <w:sz w:val="24"/>
          <w:szCs w:val="24"/>
        </w:rPr>
      </w:pPr>
      <w:r w:rsidRPr="00925CB2">
        <w:rPr>
          <w:rFonts w:ascii="Arial" w:hAnsi="Arial" w:cs="Arial"/>
          <w:sz w:val="24"/>
          <w:szCs w:val="24"/>
        </w:rPr>
        <w:t>[</w:t>
      </w:r>
      <w:r w:rsidR="00E55230">
        <w:rPr>
          <w:rFonts w:ascii="Arial" w:hAnsi="Arial" w:cs="Arial"/>
          <w:sz w:val="24"/>
          <w:szCs w:val="24"/>
        </w:rPr>
        <w:t>5</w:t>
      </w:r>
      <w:r w:rsidR="0063338B">
        <w:rPr>
          <w:rFonts w:ascii="Arial" w:hAnsi="Arial" w:cs="Arial"/>
          <w:sz w:val="24"/>
          <w:szCs w:val="24"/>
        </w:rPr>
        <w:t>8</w:t>
      </w:r>
      <w:r w:rsidRPr="00925CB2">
        <w:rPr>
          <w:rFonts w:ascii="Arial" w:hAnsi="Arial" w:cs="Arial"/>
          <w:sz w:val="24"/>
          <w:szCs w:val="24"/>
        </w:rPr>
        <w:t>]</w:t>
      </w:r>
      <w:r w:rsidRPr="00925CB2">
        <w:rPr>
          <w:rFonts w:ascii="Arial" w:hAnsi="Arial" w:cs="Arial"/>
          <w:sz w:val="24"/>
          <w:szCs w:val="24"/>
        </w:rPr>
        <w:tab/>
        <w:t xml:space="preserve">The municipality attached </w:t>
      </w:r>
      <w:r w:rsidR="00B512B8" w:rsidRPr="00925CB2">
        <w:rPr>
          <w:rFonts w:ascii="Arial" w:hAnsi="Arial" w:cs="Arial"/>
          <w:sz w:val="24"/>
          <w:szCs w:val="24"/>
        </w:rPr>
        <w:t xml:space="preserve">to the answering affidavit </w:t>
      </w:r>
      <w:r w:rsidR="00C1711F" w:rsidRPr="00925CB2">
        <w:rPr>
          <w:rFonts w:ascii="Arial" w:hAnsi="Arial" w:cs="Arial"/>
          <w:sz w:val="24"/>
          <w:szCs w:val="24"/>
        </w:rPr>
        <w:t xml:space="preserve">by the municipal manager a </w:t>
      </w:r>
      <w:r w:rsidR="00234CA6" w:rsidRPr="00925CB2">
        <w:rPr>
          <w:rFonts w:ascii="Arial" w:hAnsi="Arial" w:cs="Arial"/>
          <w:sz w:val="24"/>
          <w:szCs w:val="24"/>
        </w:rPr>
        <w:t xml:space="preserve">transcript of, amongst others, </w:t>
      </w:r>
      <w:r w:rsidR="00F72306" w:rsidRPr="00925CB2">
        <w:rPr>
          <w:rFonts w:ascii="Arial" w:hAnsi="Arial" w:cs="Arial"/>
          <w:sz w:val="24"/>
          <w:szCs w:val="24"/>
        </w:rPr>
        <w:t xml:space="preserve">the interview </w:t>
      </w:r>
      <w:r w:rsidR="005F1D5D" w:rsidRPr="00925CB2">
        <w:rPr>
          <w:rFonts w:ascii="Arial" w:hAnsi="Arial" w:cs="Arial"/>
          <w:sz w:val="24"/>
          <w:szCs w:val="24"/>
        </w:rPr>
        <w:t>of</w:t>
      </w:r>
      <w:r w:rsidR="00A32C80" w:rsidRPr="00925CB2">
        <w:rPr>
          <w:rFonts w:ascii="Arial" w:hAnsi="Arial" w:cs="Arial"/>
          <w:sz w:val="24"/>
          <w:szCs w:val="24"/>
        </w:rPr>
        <w:t xml:space="preserve"> the applicant</w:t>
      </w:r>
      <w:r w:rsidR="0090168C" w:rsidRPr="00925CB2">
        <w:rPr>
          <w:rFonts w:ascii="Arial" w:hAnsi="Arial" w:cs="Arial"/>
          <w:sz w:val="24"/>
          <w:szCs w:val="24"/>
        </w:rPr>
        <w:t>.</w:t>
      </w:r>
      <w:r w:rsidR="00F252A8" w:rsidRPr="00925CB2">
        <w:rPr>
          <w:rFonts w:ascii="Arial" w:hAnsi="Arial" w:cs="Arial"/>
          <w:sz w:val="24"/>
          <w:szCs w:val="24"/>
        </w:rPr>
        <w:t xml:space="preserve"> The following is recorded which is relevant to the</w:t>
      </w:r>
      <w:r w:rsidR="000E6C0F" w:rsidRPr="00925CB2">
        <w:rPr>
          <w:rFonts w:ascii="Arial" w:hAnsi="Arial" w:cs="Arial"/>
          <w:sz w:val="24"/>
          <w:szCs w:val="24"/>
        </w:rPr>
        <w:t xml:space="preserve"> issue at hand:</w:t>
      </w:r>
    </w:p>
    <w:p w14:paraId="08596DEF" w14:textId="1C0BB785" w:rsidR="000E6C0F" w:rsidRPr="00925CB2" w:rsidRDefault="000E6C0F" w:rsidP="00287A1D">
      <w:pPr>
        <w:spacing w:line="240" w:lineRule="auto"/>
        <w:ind w:left="3600" w:hanging="2160"/>
        <w:jc w:val="both"/>
        <w:rPr>
          <w:rFonts w:ascii="Arial" w:hAnsi="Arial" w:cs="Arial"/>
          <w:i/>
          <w:iCs/>
          <w:sz w:val="20"/>
          <w:szCs w:val="20"/>
        </w:rPr>
      </w:pPr>
      <w:r w:rsidRPr="00925CB2">
        <w:rPr>
          <w:rFonts w:ascii="Arial" w:hAnsi="Arial" w:cs="Arial"/>
          <w:i/>
          <w:iCs/>
          <w:sz w:val="20"/>
          <w:szCs w:val="20"/>
        </w:rPr>
        <w:t>“Chairperson:</w:t>
      </w:r>
      <w:r w:rsidRPr="00925CB2">
        <w:rPr>
          <w:rFonts w:ascii="Arial" w:hAnsi="Arial" w:cs="Arial"/>
          <w:i/>
          <w:iCs/>
          <w:sz w:val="20"/>
          <w:szCs w:val="20"/>
        </w:rPr>
        <w:tab/>
      </w:r>
      <w:r w:rsidR="00A63FBD" w:rsidRPr="00925CB2">
        <w:rPr>
          <w:rFonts w:ascii="Arial" w:hAnsi="Arial" w:cs="Arial"/>
          <w:i/>
          <w:iCs/>
          <w:sz w:val="20"/>
          <w:szCs w:val="20"/>
        </w:rPr>
        <w:t>Ok. Alright. Thank</w:t>
      </w:r>
      <w:r w:rsidR="000D0370" w:rsidRPr="00925CB2">
        <w:rPr>
          <w:rFonts w:ascii="Arial" w:hAnsi="Arial" w:cs="Arial"/>
          <w:i/>
          <w:iCs/>
          <w:sz w:val="20"/>
          <w:szCs w:val="20"/>
        </w:rPr>
        <w:t>s so much. And then any declaration</w:t>
      </w:r>
      <w:r w:rsidR="00CC0BCB" w:rsidRPr="00925CB2">
        <w:rPr>
          <w:rFonts w:ascii="Arial" w:hAnsi="Arial" w:cs="Arial"/>
          <w:i/>
          <w:iCs/>
          <w:sz w:val="20"/>
          <w:szCs w:val="20"/>
        </w:rPr>
        <w:t>?</w:t>
      </w:r>
    </w:p>
    <w:p w14:paraId="180856C9" w14:textId="445F9599" w:rsidR="000E6C0F" w:rsidRPr="00925CB2" w:rsidRDefault="00CC0BCB" w:rsidP="00287A1D">
      <w:pPr>
        <w:spacing w:line="240" w:lineRule="auto"/>
        <w:ind w:left="3600" w:hanging="2160"/>
        <w:jc w:val="both"/>
        <w:rPr>
          <w:rFonts w:ascii="Arial" w:hAnsi="Arial" w:cs="Arial"/>
          <w:i/>
          <w:iCs/>
          <w:sz w:val="20"/>
          <w:szCs w:val="20"/>
        </w:rPr>
      </w:pPr>
      <w:r w:rsidRPr="00925CB2">
        <w:rPr>
          <w:rFonts w:ascii="Arial" w:hAnsi="Arial" w:cs="Arial"/>
          <w:i/>
          <w:iCs/>
          <w:sz w:val="20"/>
          <w:szCs w:val="20"/>
        </w:rPr>
        <w:t xml:space="preserve">Mr </w:t>
      </w:r>
      <w:proofErr w:type="spellStart"/>
      <w:r w:rsidRPr="00925CB2">
        <w:rPr>
          <w:rFonts w:ascii="Arial" w:hAnsi="Arial" w:cs="Arial"/>
          <w:i/>
          <w:iCs/>
          <w:sz w:val="20"/>
          <w:szCs w:val="20"/>
        </w:rPr>
        <w:t>Manjingolo</w:t>
      </w:r>
      <w:proofErr w:type="spellEnd"/>
      <w:r w:rsidRPr="00925CB2">
        <w:rPr>
          <w:rFonts w:ascii="Arial" w:hAnsi="Arial" w:cs="Arial"/>
          <w:i/>
          <w:iCs/>
          <w:sz w:val="20"/>
          <w:szCs w:val="20"/>
        </w:rPr>
        <w:t>:</w:t>
      </w:r>
      <w:r w:rsidRPr="00925CB2">
        <w:rPr>
          <w:rFonts w:ascii="Arial" w:hAnsi="Arial" w:cs="Arial"/>
          <w:i/>
          <w:iCs/>
          <w:sz w:val="20"/>
          <w:szCs w:val="20"/>
        </w:rPr>
        <w:tab/>
      </w:r>
      <w:proofErr w:type="gramStart"/>
      <w:r w:rsidRPr="00925CB2">
        <w:rPr>
          <w:rFonts w:ascii="Arial" w:hAnsi="Arial" w:cs="Arial"/>
          <w:i/>
          <w:iCs/>
          <w:sz w:val="20"/>
          <w:szCs w:val="20"/>
        </w:rPr>
        <w:t>. . . .</w:t>
      </w:r>
      <w:proofErr w:type="gramEnd"/>
      <w:r w:rsidRPr="00925CB2">
        <w:rPr>
          <w:rFonts w:ascii="Arial" w:hAnsi="Arial" w:cs="Arial"/>
          <w:i/>
          <w:iCs/>
          <w:sz w:val="20"/>
          <w:szCs w:val="20"/>
        </w:rPr>
        <w:t xml:space="preserve"> .  oh declaration, </w:t>
      </w:r>
      <w:r w:rsidR="00DC614C" w:rsidRPr="00925CB2">
        <w:rPr>
          <w:rFonts w:ascii="Arial" w:hAnsi="Arial" w:cs="Arial"/>
          <w:i/>
          <w:iCs/>
          <w:sz w:val="20"/>
          <w:szCs w:val="20"/>
        </w:rPr>
        <w:t>I think it is important</w:t>
      </w:r>
      <w:r w:rsidR="003B64E9" w:rsidRPr="00925CB2">
        <w:rPr>
          <w:rFonts w:ascii="Arial" w:hAnsi="Arial" w:cs="Arial"/>
          <w:i/>
          <w:iCs/>
          <w:sz w:val="20"/>
          <w:szCs w:val="20"/>
        </w:rPr>
        <w:t xml:space="preserve"> to disclose the issue which would likely </w:t>
      </w:r>
      <w:r w:rsidR="00476686" w:rsidRPr="00925CB2">
        <w:rPr>
          <w:rFonts w:ascii="Arial" w:hAnsi="Arial" w:cs="Arial"/>
          <w:i/>
          <w:iCs/>
          <w:sz w:val="20"/>
          <w:szCs w:val="20"/>
        </w:rPr>
        <w:t xml:space="preserve">even be picked up </w:t>
      </w:r>
      <w:r w:rsidR="000B4439" w:rsidRPr="00925CB2">
        <w:rPr>
          <w:rFonts w:ascii="Arial" w:hAnsi="Arial" w:cs="Arial"/>
          <w:i/>
          <w:iCs/>
          <w:sz w:val="20"/>
          <w:szCs w:val="20"/>
        </w:rPr>
        <w:t>through the vetting process</w:t>
      </w:r>
      <w:r w:rsidR="003229C5" w:rsidRPr="00925CB2">
        <w:rPr>
          <w:rFonts w:ascii="Arial" w:hAnsi="Arial" w:cs="Arial"/>
          <w:i/>
          <w:iCs/>
          <w:sz w:val="20"/>
          <w:szCs w:val="20"/>
        </w:rPr>
        <w:t xml:space="preserve">. </w:t>
      </w:r>
      <w:r w:rsidR="003229C5" w:rsidRPr="00925CB2">
        <w:rPr>
          <w:rFonts w:ascii="Arial" w:hAnsi="Arial" w:cs="Arial"/>
          <w:b/>
          <w:bCs/>
          <w:i/>
          <w:iCs/>
          <w:sz w:val="20"/>
          <w:szCs w:val="20"/>
        </w:rPr>
        <w:t>I have got a pending matter that is in court</w:t>
      </w:r>
      <w:r w:rsidR="003229C5" w:rsidRPr="00925CB2">
        <w:rPr>
          <w:rFonts w:ascii="Arial" w:hAnsi="Arial" w:cs="Arial"/>
          <w:i/>
          <w:iCs/>
          <w:sz w:val="20"/>
          <w:szCs w:val="20"/>
        </w:rPr>
        <w:t>. It has been pending since 2018</w:t>
      </w:r>
      <w:r w:rsidR="00DD29D8" w:rsidRPr="00925CB2">
        <w:rPr>
          <w:rFonts w:ascii="Arial" w:hAnsi="Arial" w:cs="Arial"/>
          <w:i/>
          <w:iCs/>
          <w:sz w:val="20"/>
          <w:szCs w:val="20"/>
        </w:rPr>
        <w:t xml:space="preserve">. I do not know how long it is going to </w:t>
      </w:r>
      <w:r w:rsidR="00BA5C5F" w:rsidRPr="00925CB2">
        <w:rPr>
          <w:rFonts w:ascii="Arial" w:hAnsi="Arial" w:cs="Arial"/>
          <w:i/>
          <w:iCs/>
          <w:sz w:val="20"/>
          <w:szCs w:val="20"/>
        </w:rPr>
        <w:t>remain pending</w:t>
      </w:r>
      <w:r w:rsidR="00EE17CA" w:rsidRPr="00925CB2">
        <w:rPr>
          <w:rFonts w:ascii="Arial" w:hAnsi="Arial" w:cs="Arial"/>
          <w:i/>
          <w:iCs/>
          <w:sz w:val="20"/>
          <w:szCs w:val="20"/>
        </w:rPr>
        <w:t xml:space="preserve">. I think it is important, </w:t>
      </w:r>
      <w:r w:rsidR="00D07499" w:rsidRPr="00925CB2">
        <w:rPr>
          <w:rFonts w:ascii="Arial" w:hAnsi="Arial" w:cs="Arial"/>
          <w:i/>
          <w:iCs/>
          <w:sz w:val="20"/>
          <w:szCs w:val="20"/>
        </w:rPr>
        <w:t xml:space="preserve">even though </w:t>
      </w:r>
      <w:r w:rsidR="00D07499" w:rsidRPr="00925CB2">
        <w:rPr>
          <w:rFonts w:ascii="Arial" w:hAnsi="Arial" w:cs="Arial"/>
          <w:b/>
          <w:bCs/>
          <w:i/>
          <w:iCs/>
          <w:sz w:val="20"/>
          <w:szCs w:val="20"/>
        </w:rPr>
        <w:t xml:space="preserve">I do not think it is a matter </w:t>
      </w:r>
      <w:r w:rsidR="00622C80" w:rsidRPr="00925CB2">
        <w:rPr>
          <w:rFonts w:ascii="Arial" w:hAnsi="Arial" w:cs="Arial"/>
          <w:b/>
          <w:bCs/>
          <w:i/>
          <w:iCs/>
          <w:sz w:val="20"/>
          <w:szCs w:val="20"/>
        </w:rPr>
        <w:t>that affects my availability,</w:t>
      </w:r>
      <w:r w:rsidR="00622C80" w:rsidRPr="00925CB2">
        <w:rPr>
          <w:rFonts w:ascii="Arial" w:hAnsi="Arial" w:cs="Arial"/>
          <w:i/>
          <w:iCs/>
          <w:sz w:val="20"/>
          <w:szCs w:val="20"/>
        </w:rPr>
        <w:t xml:space="preserve"> </w:t>
      </w:r>
      <w:r w:rsidR="007D1184" w:rsidRPr="00925CB2">
        <w:rPr>
          <w:rFonts w:ascii="Arial" w:hAnsi="Arial" w:cs="Arial"/>
          <w:i/>
          <w:iCs/>
          <w:sz w:val="20"/>
          <w:szCs w:val="20"/>
        </w:rPr>
        <w:t>it is important for disclosure purposes</w:t>
      </w:r>
      <w:r w:rsidR="00866034" w:rsidRPr="00925CB2">
        <w:rPr>
          <w:rFonts w:ascii="Arial" w:hAnsi="Arial" w:cs="Arial"/>
          <w:i/>
          <w:iCs/>
          <w:sz w:val="20"/>
          <w:szCs w:val="20"/>
        </w:rPr>
        <w:t xml:space="preserve"> and for transparency that I disclose </w:t>
      </w:r>
      <w:r w:rsidR="002E6B0B" w:rsidRPr="00925CB2">
        <w:rPr>
          <w:rFonts w:ascii="Arial" w:hAnsi="Arial" w:cs="Arial"/>
          <w:i/>
          <w:iCs/>
          <w:sz w:val="20"/>
          <w:szCs w:val="20"/>
        </w:rPr>
        <w:t>it.</w:t>
      </w:r>
    </w:p>
    <w:p w14:paraId="3023BAE2" w14:textId="554411DA" w:rsidR="002E6B0B" w:rsidRPr="00925CB2" w:rsidRDefault="002E6B0B" w:rsidP="00287A1D">
      <w:pPr>
        <w:spacing w:line="240" w:lineRule="auto"/>
        <w:ind w:left="3600" w:hanging="2160"/>
        <w:jc w:val="both"/>
        <w:rPr>
          <w:rFonts w:ascii="Arial" w:hAnsi="Arial" w:cs="Arial"/>
          <w:i/>
          <w:iCs/>
          <w:sz w:val="20"/>
          <w:szCs w:val="20"/>
        </w:rPr>
      </w:pPr>
      <w:r w:rsidRPr="00925CB2">
        <w:rPr>
          <w:rFonts w:ascii="Arial" w:hAnsi="Arial" w:cs="Arial"/>
          <w:i/>
          <w:iCs/>
          <w:sz w:val="20"/>
          <w:szCs w:val="20"/>
        </w:rPr>
        <w:t>Chairperson:</w:t>
      </w:r>
      <w:r w:rsidRPr="00925CB2">
        <w:rPr>
          <w:rFonts w:ascii="Arial" w:hAnsi="Arial" w:cs="Arial"/>
          <w:i/>
          <w:iCs/>
          <w:sz w:val="20"/>
          <w:szCs w:val="20"/>
        </w:rPr>
        <w:tab/>
        <w:t xml:space="preserve">Ja, </w:t>
      </w:r>
      <w:r w:rsidR="00447B03" w:rsidRPr="00925CB2">
        <w:rPr>
          <w:rFonts w:ascii="Arial" w:hAnsi="Arial" w:cs="Arial"/>
          <w:i/>
          <w:iCs/>
          <w:sz w:val="20"/>
          <w:szCs w:val="20"/>
        </w:rPr>
        <w:t xml:space="preserve">no </w:t>
      </w:r>
      <w:r w:rsidR="00E55F94" w:rsidRPr="00925CB2">
        <w:rPr>
          <w:rFonts w:ascii="Arial" w:hAnsi="Arial" w:cs="Arial"/>
          <w:i/>
          <w:iCs/>
          <w:sz w:val="20"/>
          <w:szCs w:val="20"/>
        </w:rPr>
        <w:t xml:space="preserve">for </w:t>
      </w:r>
      <w:r w:rsidR="00447B03" w:rsidRPr="00925CB2">
        <w:rPr>
          <w:rFonts w:ascii="Arial" w:hAnsi="Arial" w:cs="Arial"/>
          <w:i/>
          <w:iCs/>
          <w:sz w:val="20"/>
          <w:szCs w:val="20"/>
        </w:rPr>
        <w:t>sure</w:t>
      </w:r>
      <w:r w:rsidR="008A5D46" w:rsidRPr="00925CB2">
        <w:rPr>
          <w:rFonts w:ascii="Arial" w:hAnsi="Arial" w:cs="Arial"/>
          <w:i/>
          <w:iCs/>
          <w:sz w:val="20"/>
          <w:szCs w:val="20"/>
        </w:rPr>
        <w:t xml:space="preserve"> because (indistinct</w:t>
      </w:r>
      <w:r w:rsidR="00395FB2" w:rsidRPr="00925CB2">
        <w:rPr>
          <w:rFonts w:ascii="Arial" w:hAnsi="Arial" w:cs="Arial"/>
          <w:i/>
          <w:iCs/>
          <w:sz w:val="20"/>
          <w:szCs w:val="20"/>
        </w:rPr>
        <w:t>).</w:t>
      </w:r>
    </w:p>
    <w:p w14:paraId="23BEEF1E" w14:textId="43BC8A8A" w:rsidR="00395FB2" w:rsidRPr="00925CB2" w:rsidRDefault="00395FB2" w:rsidP="00287A1D">
      <w:pPr>
        <w:spacing w:line="240" w:lineRule="auto"/>
        <w:ind w:left="3600" w:hanging="2160"/>
        <w:jc w:val="both"/>
        <w:rPr>
          <w:rFonts w:ascii="Arial" w:hAnsi="Arial" w:cs="Arial"/>
          <w:i/>
          <w:iCs/>
          <w:sz w:val="20"/>
          <w:szCs w:val="20"/>
        </w:rPr>
      </w:pPr>
      <w:r w:rsidRPr="00925CB2">
        <w:rPr>
          <w:rFonts w:ascii="Arial" w:hAnsi="Arial" w:cs="Arial"/>
          <w:i/>
          <w:iCs/>
          <w:sz w:val="20"/>
          <w:szCs w:val="20"/>
        </w:rPr>
        <w:t xml:space="preserve">Mr </w:t>
      </w:r>
      <w:proofErr w:type="spellStart"/>
      <w:r w:rsidRPr="00925CB2">
        <w:rPr>
          <w:rFonts w:ascii="Arial" w:hAnsi="Arial" w:cs="Arial"/>
          <w:i/>
          <w:iCs/>
          <w:sz w:val="20"/>
          <w:szCs w:val="20"/>
        </w:rPr>
        <w:t>Manjingolo</w:t>
      </w:r>
      <w:proofErr w:type="spellEnd"/>
      <w:r w:rsidRPr="00925CB2">
        <w:rPr>
          <w:rFonts w:ascii="Arial" w:hAnsi="Arial" w:cs="Arial"/>
          <w:i/>
          <w:iCs/>
          <w:sz w:val="20"/>
          <w:szCs w:val="20"/>
        </w:rPr>
        <w:t>:</w:t>
      </w:r>
      <w:r w:rsidRPr="00925CB2">
        <w:rPr>
          <w:rFonts w:ascii="Arial" w:hAnsi="Arial" w:cs="Arial"/>
          <w:i/>
          <w:iCs/>
          <w:sz w:val="20"/>
          <w:szCs w:val="20"/>
        </w:rPr>
        <w:tab/>
        <w:t>Ja</w:t>
      </w:r>
      <w:r w:rsidR="00261953" w:rsidRPr="00925CB2">
        <w:rPr>
          <w:rFonts w:ascii="Arial" w:hAnsi="Arial" w:cs="Arial"/>
          <w:i/>
          <w:iCs/>
          <w:sz w:val="20"/>
          <w:szCs w:val="20"/>
        </w:rPr>
        <w:t>.</w:t>
      </w:r>
    </w:p>
    <w:p w14:paraId="46D04D14" w14:textId="0696DDA3" w:rsidR="00261953" w:rsidRPr="00925CB2" w:rsidRDefault="00261953" w:rsidP="00287A1D">
      <w:pPr>
        <w:spacing w:line="240" w:lineRule="auto"/>
        <w:ind w:left="3600" w:hanging="2160"/>
        <w:jc w:val="both"/>
        <w:rPr>
          <w:rFonts w:ascii="Arial" w:hAnsi="Arial" w:cs="Arial"/>
          <w:i/>
          <w:iCs/>
          <w:sz w:val="20"/>
          <w:szCs w:val="20"/>
        </w:rPr>
      </w:pPr>
      <w:r w:rsidRPr="00925CB2">
        <w:rPr>
          <w:rFonts w:ascii="Arial" w:hAnsi="Arial" w:cs="Arial"/>
          <w:i/>
          <w:iCs/>
          <w:sz w:val="20"/>
          <w:szCs w:val="20"/>
        </w:rPr>
        <w:lastRenderedPageBreak/>
        <w:t>Chairperson:</w:t>
      </w:r>
      <w:r w:rsidRPr="00925CB2">
        <w:rPr>
          <w:rFonts w:ascii="Arial" w:hAnsi="Arial" w:cs="Arial"/>
          <w:i/>
          <w:iCs/>
          <w:sz w:val="20"/>
          <w:szCs w:val="20"/>
        </w:rPr>
        <w:tab/>
        <w:t>Any questions from your side</w:t>
      </w:r>
      <w:r w:rsidR="00287A1D" w:rsidRPr="00925CB2">
        <w:rPr>
          <w:rFonts w:ascii="Arial" w:hAnsi="Arial" w:cs="Arial"/>
          <w:i/>
          <w:iCs/>
          <w:sz w:val="20"/>
          <w:szCs w:val="20"/>
        </w:rPr>
        <w:t>?</w:t>
      </w:r>
    </w:p>
    <w:p w14:paraId="6BB874B2" w14:textId="5CDE258F" w:rsidR="00287A1D" w:rsidRPr="00925CB2" w:rsidRDefault="00287A1D" w:rsidP="00287A1D">
      <w:pPr>
        <w:spacing w:line="240" w:lineRule="auto"/>
        <w:ind w:left="3600" w:hanging="2160"/>
        <w:jc w:val="both"/>
        <w:rPr>
          <w:rFonts w:ascii="Arial" w:hAnsi="Arial" w:cs="Arial"/>
          <w:i/>
          <w:iCs/>
          <w:sz w:val="20"/>
          <w:szCs w:val="20"/>
        </w:rPr>
      </w:pPr>
      <w:r w:rsidRPr="00925CB2">
        <w:rPr>
          <w:rFonts w:ascii="Arial" w:hAnsi="Arial" w:cs="Arial"/>
          <w:i/>
          <w:iCs/>
          <w:sz w:val="20"/>
          <w:szCs w:val="20"/>
        </w:rPr>
        <w:t xml:space="preserve">Mr </w:t>
      </w:r>
      <w:proofErr w:type="spellStart"/>
      <w:r w:rsidRPr="00925CB2">
        <w:rPr>
          <w:rFonts w:ascii="Arial" w:hAnsi="Arial" w:cs="Arial"/>
          <w:i/>
          <w:iCs/>
          <w:sz w:val="20"/>
          <w:szCs w:val="20"/>
        </w:rPr>
        <w:t>Manjingolo</w:t>
      </w:r>
      <w:proofErr w:type="spellEnd"/>
      <w:r w:rsidRPr="00925CB2">
        <w:rPr>
          <w:rFonts w:ascii="Arial" w:hAnsi="Arial" w:cs="Arial"/>
          <w:i/>
          <w:iCs/>
          <w:sz w:val="20"/>
          <w:szCs w:val="20"/>
        </w:rPr>
        <w:t>:</w:t>
      </w:r>
      <w:r w:rsidRPr="00925CB2">
        <w:rPr>
          <w:rFonts w:ascii="Arial" w:hAnsi="Arial" w:cs="Arial"/>
          <w:i/>
          <w:iCs/>
          <w:sz w:val="20"/>
          <w:szCs w:val="20"/>
        </w:rPr>
        <w:tab/>
        <w:t>That is all.”</w:t>
      </w:r>
      <w:r w:rsidR="007F2122" w:rsidRPr="00925CB2">
        <w:rPr>
          <w:rFonts w:ascii="Arial" w:hAnsi="Arial" w:cs="Arial"/>
          <w:i/>
          <w:iCs/>
          <w:sz w:val="20"/>
          <w:szCs w:val="20"/>
        </w:rPr>
        <w:t xml:space="preserve"> </w:t>
      </w:r>
      <w:r w:rsidR="007F2122" w:rsidRPr="00490361">
        <w:rPr>
          <w:rFonts w:ascii="Arial" w:hAnsi="Arial" w:cs="Arial"/>
          <w:sz w:val="20"/>
          <w:szCs w:val="20"/>
        </w:rPr>
        <w:t>(my emphasis)</w:t>
      </w:r>
      <w:r w:rsidR="007F2122" w:rsidRPr="00925CB2">
        <w:rPr>
          <w:rFonts w:ascii="Arial" w:hAnsi="Arial" w:cs="Arial"/>
          <w:i/>
          <w:iCs/>
          <w:sz w:val="20"/>
          <w:szCs w:val="20"/>
        </w:rPr>
        <w:t xml:space="preserve"> </w:t>
      </w:r>
    </w:p>
    <w:p w14:paraId="663E0BC7" w14:textId="77777777" w:rsidR="0030784C" w:rsidRPr="00925CB2" w:rsidRDefault="0030784C" w:rsidP="00287A1D">
      <w:pPr>
        <w:spacing w:line="240" w:lineRule="auto"/>
        <w:ind w:left="3600" w:hanging="2160"/>
        <w:jc w:val="both"/>
        <w:rPr>
          <w:rFonts w:ascii="Arial" w:hAnsi="Arial" w:cs="Arial"/>
          <w:i/>
          <w:iCs/>
          <w:sz w:val="20"/>
          <w:szCs w:val="20"/>
        </w:rPr>
      </w:pPr>
    </w:p>
    <w:p w14:paraId="30D03631" w14:textId="1292BB5A" w:rsidR="00792B64" w:rsidRPr="00925CB2" w:rsidRDefault="00241778" w:rsidP="00362900">
      <w:pPr>
        <w:spacing w:line="480" w:lineRule="auto"/>
        <w:ind w:left="720" w:hanging="720"/>
        <w:jc w:val="both"/>
        <w:rPr>
          <w:rFonts w:ascii="Arial" w:hAnsi="Arial" w:cs="Arial"/>
          <w:color w:val="FF0000"/>
          <w:sz w:val="24"/>
          <w:szCs w:val="24"/>
        </w:rPr>
      </w:pPr>
      <w:r w:rsidRPr="00925CB2">
        <w:rPr>
          <w:rFonts w:ascii="Arial" w:hAnsi="Arial" w:cs="Arial"/>
          <w:sz w:val="24"/>
          <w:szCs w:val="24"/>
        </w:rPr>
        <w:t>[</w:t>
      </w:r>
      <w:r w:rsidR="00E55230">
        <w:rPr>
          <w:rFonts w:ascii="Arial" w:hAnsi="Arial" w:cs="Arial"/>
          <w:sz w:val="24"/>
          <w:szCs w:val="24"/>
        </w:rPr>
        <w:t>5</w:t>
      </w:r>
      <w:r w:rsidR="0063338B">
        <w:rPr>
          <w:rFonts w:ascii="Arial" w:hAnsi="Arial" w:cs="Arial"/>
          <w:sz w:val="24"/>
          <w:szCs w:val="24"/>
        </w:rPr>
        <w:t>9</w:t>
      </w:r>
      <w:r w:rsidRPr="00925CB2">
        <w:rPr>
          <w:rFonts w:ascii="Arial" w:hAnsi="Arial" w:cs="Arial"/>
          <w:sz w:val="24"/>
          <w:szCs w:val="24"/>
        </w:rPr>
        <w:t>]</w:t>
      </w:r>
      <w:r w:rsidRPr="00925CB2">
        <w:rPr>
          <w:rFonts w:ascii="Arial" w:hAnsi="Arial" w:cs="Arial"/>
          <w:sz w:val="24"/>
          <w:szCs w:val="24"/>
        </w:rPr>
        <w:tab/>
      </w:r>
      <w:r w:rsidR="00AA0639" w:rsidRPr="00925CB2">
        <w:rPr>
          <w:rFonts w:ascii="Arial" w:hAnsi="Arial" w:cs="Arial"/>
          <w:sz w:val="24"/>
          <w:szCs w:val="24"/>
        </w:rPr>
        <w:t xml:space="preserve">That declaration is </w:t>
      </w:r>
      <w:r w:rsidR="008C66D0" w:rsidRPr="00925CB2">
        <w:rPr>
          <w:rFonts w:ascii="Arial" w:hAnsi="Arial" w:cs="Arial"/>
          <w:sz w:val="24"/>
          <w:szCs w:val="24"/>
        </w:rPr>
        <w:t>in st</w:t>
      </w:r>
      <w:r w:rsidR="0030784C" w:rsidRPr="00925CB2">
        <w:rPr>
          <w:rFonts w:ascii="Arial" w:hAnsi="Arial" w:cs="Arial"/>
          <w:sz w:val="24"/>
          <w:szCs w:val="24"/>
        </w:rPr>
        <w:t>ar</w:t>
      </w:r>
      <w:r w:rsidR="008C66D0" w:rsidRPr="00925CB2">
        <w:rPr>
          <w:rFonts w:ascii="Arial" w:hAnsi="Arial" w:cs="Arial"/>
          <w:sz w:val="24"/>
          <w:szCs w:val="24"/>
        </w:rPr>
        <w:t xml:space="preserve">k contrast </w:t>
      </w:r>
      <w:r w:rsidR="00682966" w:rsidRPr="00925CB2">
        <w:rPr>
          <w:rFonts w:ascii="Arial" w:hAnsi="Arial" w:cs="Arial"/>
          <w:sz w:val="24"/>
          <w:szCs w:val="24"/>
        </w:rPr>
        <w:t xml:space="preserve">to the allegations made in the founding affidavit. </w:t>
      </w:r>
      <w:r w:rsidR="0030784C" w:rsidRPr="00925CB2">
        <w:rPr>
          <w:rFonts w:ascii="Arial" w:hAnsi="Arial" w:cs="Arial"/>
          <w:sz w:val="24"/>
          <w:szCs w:val="24"/>
        </w:rPr>
        <w:t xml:space="preserve"> There is no mention of fraud allegations in the declaration. A pending matter could very well be a civil matter.</w:t>
      </w:r>
      <w:r w:rsidR="0026398E">
        <w:rPr>
          <w:rFonts w:ascii="Arial" w:hAnsi="Arial" w:cs="Arial"/>
          <w:sz w:val="24"/>
          <w:szCs w:val="24"/>
        </w:rPr>
        <w:t xml:space="preserve"> An impression was created in the founding affidavit that the applicant disclosed the pending fraud case against him</w:t>
      </w:r>
      <w:r w:rsidR="00F153A4">
        <w:rPr>
          <w:rFonts w:ascii="Arial" w:hAnsi="Arial" w:cs="Arial"/>
          <w:sz w:val="24"/>
          <w:szCs w:val="24"/>
        </w:rPr>
        <w:t>. That is not borne out by what is contained in the transcript.</w:t>
      </w:r>
      <w:r w:rsidR="0030784C" w:rsidRPr="00925CB2">
        <w:rPr>
          <w:rFonts w:ascii="Arial" w:hAnsi="Arial" w:cs="Arial"/>
          <w:sz w:val="24"/>
          <w:szCs w:val="24"/>
        </w:rPr>
        <w:t xml:space="preserve"> The municipality indicated that investigations are underway. </w:t>
      </w:r>
      <w:r w:rsidR="00F153A4">
        <w:rPr>
          <w:rFonts w:ascii="Arial" w:hAnsi="Arial" w:cs="Arial"/>
          <w:sz w:val="24"/>
          <w:szCs w:val="24"/>
        </w:rPr>
        <w:t xml:space="preserve">It is not the applicant’s case that </w:t>
      </w:r>
      <w:r w:rsidR="00343E6D" w:rsidRPr="00925CB2">
        <w:rPr>
          <w:rFonts w:ascii="Arial" w:hAnsi="Arial" w:cs="Arial"/>
          <w:sz w:val="24"/>
          <w:szCs w:val="24"/>
        </w:rPr>
        <w:t xml:space="preserve">the allegations relating to fraud and corruption against </w:t>
      </w:r>
      <w:r w:rsidR="00F73113">
        <w:rPr>
          <w:rFonts w:ascii="Arial" w:hAnsi="Arial" w:cs="Arial"/>
          <w:sz w:val="24"/>
          <w:szCs w:val="24"/>
        </w:rPr>
        <w:t>him</w:t>
      </w:r>
      <w:r w:rsidR="00343E6D" w:rsidRPr="00925CB2">
        <w:rPr>
          <w:rFonts w:ascii="Arial" w:hAnsi="Arial" w:cs="Arial"/>
          <w:sz w:val="24"/>
          <w:szCs w:val="24"/>
        </w:rPr>
        <w:t xml:space="preserve"> have no bearing on the appointment. In </w:t>
      </w:r>
      <w:r w:rsidR="00490361" w:rsidRPr="00925CB2">
        <w:rPr>
          <w:rFonts w:ascii="Arial" w:hAnsi="Arial" w:cs="Arial"/>
          <w:sz w:val="24"/>
          <w:szCs w:val="24"/>
        </w:rPr>
        <w:t>fact,</w:t>
      </w:r>
      <w:r w:rsidR="00343E6D" w:rsidRPr="00925CB2">
        <w:rPr>
          <w:rFonts w:ascii="Arial" w:hAnsi="Arial" w:cs="Arial"/>
          <w:sz w:val="24"/>
          <w:szCs w:val="24"/>
        </w:rPr>
        <w:t xml:space="preserve"> the applicant himself stated that </w:t>
      </w:r>
      <w:r w:rsidR="002037CC" w:rsidRPr="00925CB2">
        <w:rPr>
          <w:rFonts w:ascii="Arial" w:hAnsi="Arial" w:cs="Arial"/>
          <w:sz w:val="24"/>
          <w:szCs w:val="24"/>
        </w:rPr>
        <w:t xml:space="preserve">fraud and corruption </w:t>
      </w:r>
      <w:r w:rsidR="00343E6D" w:rsidRPr="00925CB2">
        <w:rPr>
          <w:rFonts w:ascii="Arial" w:hAnsi="Arial" w:cs="Arial"/>
          <w:sz w:val="24"/>
          <w:szCs w:val="24"/>
        </w:rPr>
        <w:t xml:space="preserve">are relevant considerations where one occupies a position of CFO.  Notwithstanding that concession the applicant persists that this court must </w:t>
      </w:r>
      <w:r w:rsidR="00C71F57">
        <w:rPr>
          <w:rFonts w:ascii="Arial" w:hAnsi="Arial" w:cs="Arial"/>
          <w:sz w:val="24"/>
          <w:szCs w:val="24"/>
        </w:rPr>
        <w:t>order the respondents to comply with</w:t>
      </w:r>
      <w:r w:rsidR="00343E6D" w:rsidRPr="00925CB2">
        <w:rPr>
          <w:rFonts w:ascii="Arial" w:hAnsi="Arial" w:cs="Arial"/>
          <w:sz w:val="24"/>
          <w:szCs w:val="24"/>
        </w:rPr>
        <w:t xml:space="preserve"> the </w:t>
      </w:r>
      <w:r w:rsidR="002037CC" w:rsidRPr="00925CB2">
        <w:rPr>
          <w:rFonts w:ascii="Arial" w:hAnsi="Arial" w:cs="Arial"/>
          <w:sz w:val="24"/>
          <w:szCs w:val="24"/>
        </w:rPr>
        <w:t>‘</w:t>
      </w:r>
      <w:r w:rsidR="006A3B66">
        <w:rPr>
          <w:rFonts w:ascii="Arial" w:hAnsi="Arial" w:cs="Arial"/>
          <w:sz w:val="24"/>
          <w:szCs w:val="24"/>
        </w:rPr>
        <w:t xml:space="preserve">contractual </w:t>
      </w:r>
      <w:r w:rsidR="00343E6D" w:rsidRPr="00925CB2">
        <w:rPr>
          <w:rFonts w:ascii="Arial" w:hAnsi="Arial" w:cs="Arial"/>
          <w:sz w:val="24"/>
          <w:szCs w:val="24"/>
        </w:rPr>
        <w:t>agreement</w:t>
      </w:r>
      <w:r w:rsidR="002037CC" w:rsidRPr="00925CB2">
        <w:rPr>
          <w:rFonts w:ascii="Arial" w:hAnsi="Arial" w:cs="Arial"/>
          <w:sz w:val="24"/>
          <w:szCs w:val="24"/>
        </w:rPr>
        <w:t>’</w:t>
      </w:r>
      <w:r w:rsidR="00343E6D" w:rsidRPr="00925CB2">
        <w:rPr>
          <w:rFonts w:ascii="Arial" w:hAnsi="Arial" w:cs="Arial"/>
          <w:sz w:val="24"/>
          <w:szCs w:val="24"/>
        </w:rPr>
        <w:t xml:space="preserve">. </w:t>
      </w:r>
    </w:p>
    <w:p w14:paraId="42111825" w14:textId="4A8F77D7" w:rsidR="00FA0209" w:rsidRPr="00925CB2" w:rsidRDefault="00792B64" w:rsidP="00362900">
      <w:pPr>
        <w:spacing w:line="480" w:lineRule="auto"/>
        <w:ind w:left="720" w:hanging="720"/>
        <w:jc w:val="both"/>
        <w:rPr>
          <w:rFonts w:ascii="Arial" w:hAnsi="Arial" w:cs="Arial"/>
          <w:sz w:val="24"/>
          <w:szCs w:val="24"/>
        </w:rPr>
      </w:pPr>
      <w:r w:rsidRPr="00925CB2">
        <w:rPr>
          <w:rFonts w:ascii="Arial" w:hAnsi="Arial" w:cs="Arial"/>
          <w:color w:val="000000" w:themeColor="text1"/>
          <w:sz w:val="24"/>
          <w:szCs w:val="24"/>
        </w:rPr>
        <w:t>[</w:t>
      </w:r>
      <w:r w:rsidR="0063338B">
        <w:rPr>
          <w:rFonts w:ascii="Arial" w:hAnsi="Arial" w:cs="Arial"/>
          <w:color w:val="000000" w:themeColor="text1"/>
          <w:sz w:val="24"/>
          <w:szCs w:val="24"/>
        </w:rPr>
        <w:t>60</w:t>
      </w:r>
      <w:r w:rsidRPr="00925CB2">
        <w:rPr>
          <w:rFonts w:ascii="Arial" w:hAnsi="Arial" w:cs="Arial"/>
          <w:color w:val="000000" w:themeColor="text1"/>
          <w:sz w:val="24"/>
          <w:szCs w:val="24"/>
        </w:rPr>
        <w:t>]</w:t>
      </w:r>
      <w:r w:rsidR="00490361">
        <w:rPr>
          <w:rFonts w:ascii="Arial" w:hAnsi="Arial" w:cs="Arial"/>
          <w:color w:val="000000" w:themeColor="text1"/>
          <w:sz w:val="24"/>
          <w:szCs w:val="24"/>
        </w:rPr>
        <w:tab/>
      </w:r>
      <w:r w:rsidR="00343E6D" w:rsidRPr="00925CB2">
        <w:rPr>
          <w:rFonts w:ascii="Arial" w:hAnsi="Arial" w:cs="Arial"/>
          <w:sz w:val="24"/>
          <w:szCs w:val="24"/>
        </w:rPr>
        <w:t>Investigating these matters is in the interests of justice</w:t>
      </w:r>
      <w:r w:rsidR="00851FCD" w:rsidRPr="00925CB2">
        <w:rPr>
          <w:rFonts w:ascii="Arial" w:hAnsi="Arial" w:cs="Arial"/>
          <w:sz w:val="24"/>
          <w:szCs w:val="24"/>
        </w:rPr>
        <w:t xml:space="preserve">. </w:t>
      </w:r>
      <w:r w:rsidR="00343E6D" w:rsidRPr="00925CB2">
        <w:rPr>
          <w:rFonts w:ascii="Arial" w:hAnsi="Arial" w:cs="Arial"/>
          <w:sz w:val="24"/>
          <w:szCs w:val="24"/>
        </w:rPr>
        <w:t xml:space="preserve"> </w:t>
      </w:r>
      <w:r w:rsidR="00851FCD" w:rsidRPr="00925CB2">
        <w:rPr>
          <w:rFonts w:ascii="Arial" w:hAnsi="Arial" w:cs="Arial"/>
          <w:sz w:val="24"/>
          <w:szCs w:val="24"/>
        </w:rPr>
        <w:t>A</w:t>
      </w:r>
      <w:r w:rsidR="00CD6774" w:rsidRPr="00925CB2">
        <w:rPr>
          <w:rFonts w:ascii="Arial" w:hAnsi="Arial" w:cs="Arial"/>
          <w:sz w:val="24"/>
          <w:szCs w:val="24"/>
        </w:rPr>
        <w:t xml:space="preserve">llegations </w:t>
      </w:r>
      <w:r w:rsidR="00851FCD" w:rsidRPr="00925CB2">
        <w:rPr>
          <w:rFonts w:ascii="Arial" w:hAnsi="Arial" w:cs="Arial"/>
          <w:sz w:val="24"/>
          <w:szCs w:val="24"/>
        </w:rPr>
        <w:t>of misrepresentation of material facts relating to</w:t>
      </w:r>
      <w:r w:rsidR="00CD6774" w:rsidRPr="00925CB2">
        <w:rPr>
          <w:rFonts w:ascii="Arial" w:hAnsi="Arial" w:cs="Arial"/>
          <w:sz w:val="24"/>
          <w:szCs w:val="24"/>
        </w:rPr>
        <w:t xml:space="preserve"> </w:t>
      </w:r>
      <w:r w:rsidR="00343E6D" w:rsidRPr="00925CB2">
        <w:rPr>
          <w:rFonts w:ascii="Arial" w:hAnsi="Arial" w:cs="Arial"/>
          <w:sz w:val="24"/>
          <w:szCs w:val="24"/>
        </w:rPr>
        <w:t xml:space="preserve">fraud and corruption </w:t>
      </w:r>
      <w:r w:rsidR="00CD6774" w:rsidRPr="00925CB2">
        <w:rPr>
          <w:rFonts w:ascii="Arial" w:hAnsi="Arial" w:cs="Arial"/>
          <w:sz w:val="24"/>
          <w:szCs w:val="24"/>
        </w:rPr>
        <w:t>must be dealt with adequately</w:t>
      </w:r>
      <w:r w:rsidR="00851FCD" w:rsidRPr="00925CB2">
        <w:rPr>
          <w:rFonts w:ascii="Arial" w:hAnsi="Arial" w:cs="Arial"/>
          <w:sz w:val="24"/>
          <w:szCs w:val="24"/>
        </w:rPr>
        <w:t xml:space="preserve"> and </w:t>
      </w:r>
      <w:r w:rsidR="00490361" w:rsidRPr="00925CB2">
        <w:rPr>
          <w:rFonts w:ascii="Arial" w:hAnsi="Arial" w:cs="Arial"/>
          <w:sz w:val="24"/>
          <w:szCs w:val="24"/>
        </w:rPr>
        <w:t>speedily,</w:t>
      </w:r>
      <w:r w:rsidR="00851FCD" w:rsidRPr="00925CB2">
        <w:rPr>
          <w:rFonts w:ascii="Arial" w:hAnsi="Arial" w:cs="Arial"/>
          <w:sz w:val="24"/>
          <w:szCs w:val="24"/>
        </w:rPr>
        <w:t xml:space="preserve"> especially</w:t>
      </w:r>
      <w:r w:rsidR="00CD6774" w:rsidRPr="00925CB2">
        <w:rPr>
          <w:rFonts w:ascii="Arial" w:hAnsi="Arial" w:cs="Arial"/>
          <w:sz w:val="24"/>
          <w:szCs w:val="24"/>
        </w:rPr>
        <w:t xml:space="preserve"> where </w:t>
      </w:r>
      <w:r w:rsidR="00133272" w:rsidRPr="00925CB2">
        <w:rPr>
          <w:rFonts w:ascii="Arial" w:hAnsi="Arial" w:cs="Arial"/>
          <w:sz w:val="24"/>
          <w:szCs w:val="24"/>
        </w:rPr>
        <w:t>the applicant</w:t>
      </w:r>
      <w:r w:rsidR="00CD6774" w:rsidRPr="00925CB2">
        <w:rPr>
          <w:rFonts w:ascii="Arial" w:hAnsi="Arial" w:cs="Arial"/>
          <w:sz w:val="24"/>
          <w:szCs w:val="24"/>
        </w:rPr>
        <w:t xml:space="preserve"> is to be tasked with the obligation </w:t>
      </w:r>
      <w:r w:rsidR="00490361" w:rsidRPr="00925CB2">
        <w:rPr>
          <w:rFonts w:ascii="Arial" w:hAnsi="Arial" w:cs="Arial"/>
          <w:sz w:val="24"/>
          <w:szCs w:val="24"/>
        </w:rPr>
        <w:t>of,</w:t>
      </w:r>
      <w:r w:rsidR="007F2122" w:rsidRPr="00925CB2">
        <w:rPr>
          <w:rFonts w:ascii="Arial" w:hAnsi="Arial" w:cs="Arial"/>
          <w:sz w:val="24"/>
          <w:szCs w:val="24"/>
        </w:rPr>
        <w:t xml:space="preserve"> amongst others, </w:t>
      </w:r>
      <w:r w:rsidR="00CD6774" w:rsidRPr="00925CB2">
        <w:rPr>
          <w:rFonts w:ascii="Arial" w:hAnsi="Arial" w:cs="Arial"/>
          <w:sz w:val="24"/>
          <w:szCs w:val="24"/>
        </w:rPr>
        <w:t>handl</w:t>
      </w:r>
      <w:r w:rsidR="007F2122" w:rsidRPr="00925CB2">
        <w:rPr>
          <w:rFonts w:ascii="Arial" w:hAnsi="Arial" w:cs="Arial"/>
          <w:sz w:val="24"/>
          <w:szCs w:val="24"/>
        </w:rPr>
        <w:t>ing</w:t>
      </w:r>
      <w:r w:rsidR="00CD6774" w:rsidRPr="00925CB2">
        <w:rPr>
          <w:rFonts w:ascii="Arial" w:hAnsi="Arial" w:cs="Arial"/>
          <w:sz w:val="24"/>
          <w:szCs w:val="24"/>
        </w:rPr>
        <w:t xml:space="preserve"> public </w:t>
      </w:r>
      <w:r w:rsidR="00133272" w:rsidRPr="00925CB2">
        <w:rPr>
          <w:rFonts w:ascii="Arial" w:hAnsi="Arial" w:cs="Arial"/>
          <w:sz w:val="24"/>
          <w:szCs w:val="24"/>
        </w:rPr>
        <w:t>funds</w:t>
      </w:r>
      <w:r w:rsidR="00CD6774" w:rsidRPr="00925CB2">
        <w:rPr>
          <w:rFonts w:ascii="Arial" w:hAnsi="Arial" w:cs="Arial"/>
          <w:sz w:val="24"/>
          <w:szCs w:val="24"/>
        </w:rPr>
        <w:t xml:space="preserve">. </w:t>
      </w:r>
      <w:r w:rsidR="00343E6D" w:rsidRPr="00925CB2">
        <w:rPr>
          <w:rFonts w:ascii="Arial" w:hAnsi="Arial" w:cs="Arial"/>
          <w:sz w:val="24"/>
          <w:szCs w:val="24"/>
        </w:rPr>
        <w:t xml:space="preserve">This court does not know what the investigations would </w:t>
      </w:r>
      <w:r w:rsidR="00F97E57">
        <w:rPr>
          <w:rFonts w:ascii="Arial" w:hAnsi="Arial" w:cs="Arial"/>
          <w:sz w:val="24"/>
          <w:szCs w:val="24"/>
        </w:rPr>
        <w:t>yield.</w:t>
      </w:r>
      <w:r w:rsidR="00343E6D" w:rsidRPr="00925CB2">
        <w:rPr>
          <w:rFonts w:ascii="Arial" w:hAnsi="Arial" w:cs="Arial"/>
          <w:sz w:val="24"/>
          <w:szCs w:val="24"/>
        </w:rPr>
        <w:t xml:space="preserve"> The applicant has not made out a case in the founding affidavit that the balance of convenience favour halt</w:t>
      </w:r>
      <w:r w:rsidR="00CD6774" w:rsidRPr="00925CB2">
        <w:rPr>
          <w:rFonts w:ascii="Arial" w:hAnsi="Arial" w:cs="Arial"/>
          <w:sz w:val="24"/>
          <w:szCs w:val="24"/>
        </w:rPr>
        <w:t>ing</w:t>
      </w:r>
      <w:r w:rsidR="00343E6D" w:rsidRPr="00925CB2">
        <w:rPr>
          <w:rFonts w:ascii="Arial" w:hAnsi="Arial" w:cs="Arial"/>
          <w:sz w:val="24"/>
          <w:szCs w:val="24"/>
        </w:rPr>
        <w:t xml:space="preserve"> th</w:t>
      </w:r>
      <w:r w:rsidR="00CD6774" w:rsidRPr="00925CB2">
        <w:rPr>
          <w:rFonts w:ascii="Arial" w:hAnsi="Arial" w:cs="Arial"/>
          <w:sz w:val="24"/>
          <w:szCs w:val="24"/>
        </w:rPr>
        <w:t>ose</w:t>
      </w:r>
      <w:r w:rsidR="00343E6D" w:rsidRPr="00925CB2">
        <w:rPr>
          <w:rFonts w:ascii="Arial" w:hAnsi="Arial" w:cs="Arial"/>
          <w:sz w:val="24"/>
          <w:szCs w:val="24"/>
        </w:rPr>
        <w:t xml:space="preserve"> investigations. </w:t>
      </w:r>
      <w:r w:rsidR="00490361" w:rsidRPr="00925CB2">
        <w:rPr>
          <w:rFonts w:ascii="Arial" w:hAnsi="Arial" w:cs="Arial"/>
          <w:sz w:val="24"/>
          <w:szCs w:val="24"/>
        </w:rPr>
        <w:t>Instead,</w:t>
      </w:r>
      <w:r w:rsidR="00970D48" w:rsidRPr="00925CB2">
        <w:rPr>
          <w:rFonts w:ascii="Arial" w:hAnsi="Arial" w:cs="Arial"/>
          <w:sz w:val="24"/>
          <w:szCs w:val="24"/>
        </w:rPr>
        <w:t xml:space="preserve"> he tried to make a case in reply that the MEC was always aware of the fraud allegations. </w:t>
      </w:r>
      <w:r w:rsidR="00FA0209" w:rsidRPr="00925CB2">
        <w:rPr>
          <w:rFonts w:ascii="Arial" w:hAnsi="Arial" w:cs="Arial"/>
          <w:sz w:val="24"/>
          <w:szCs w:val="24"/>
        </w:rPr>
        <w:t xml:space="preserve"> He referred to correspondence dating back to 10 January 2023 in support of that contention. There is no explanation why that correspondence was not relied upon in the founding </w:t>
      </w:r>
      <w:r w:rsidR="00490361" w:rsidRPr="00925CB2">
        <w:rPr>
          <w:rFonts w:ascii="Arial" w:hAnsi="Arial" w:cs="Arial"/>
          <w:sz w:val="24"/>
          <w:szCs w:val="24"/>
        </w:rPr>
        <w:t>affidavit.</w:t>
      </w:r>
      <w:r w:rsidR="00B954CD" w:rsidRPr="00925CB2">
        <w:rPr>
          <w:rFonts w:ascii="Arial" w:hAnsi="Arial" w:cs="Arial"/>
          <w:sz w:val="24"/>
          <w:szCs w:val="24"/>
        </w:rPr>
        <w:t xml:space="preserve"> </w:t>
      </w:r>
      <w:r w:rsidR="00F97E57">
        <w:rPr>
          <w:rFonts w:ascii="Arial" w:hAnsi="Arial" w:cs="Arial"/>
          <w:sz w:val="24"/>
          <w:szCs w:val="24"/>
        </w:rPr>
        <w:t xml:space="preserve">For </w:t>
      </w:r>
      <w:r w:rsidR="00B47CA3">
        <w:rPr>
          <w:rFonts w:ascii="Arial" w:hAnsi="Arial" w:cs="Arial"/>
          <w:sz w:val="24"/>
          <w:szCs w:val="24"/>
        </w:rPr>
        <w:t>instance,</w:t>
      </w:r>
      <w:r w:rsidR="00F06A8D">
        <w:rPr>
          <w:rFonts w:ascii="Arial" w:hAnsi="Arial" w:cs="Arial"/>
          <w:sz w:val="24"/>
          <w:szCs w:val="24"/>
        </w:rPr>
        <w:t xml:space="preserve"> the applicant</w:t>
      </w:r>
      <w:r w:rsidR="00490361" w:rsidRPr="00925CB2">
        <w:rPr>
          <w:rFonts w:ascii="Arial" w:hAnsi="Arial" w:cs="Arial"/>
          <w:sz w:val="24"/>
          <w:szCs w:val="24"/>
        </w:rPr>
        <w:t xml:space="preserve"> relied</w:t>
      </w:r>
      <w:r w:rsidR="00FA0209" w:rsidRPr="00925CB2">
        <w:rPr>
          <w:rFonts w:ascii="Arial" w:hAnsi="Arial" w:cs="Arial"/>
          <w:sz w:val="24"/>
          <w:szCs w:val="24"/>
        </w:rPr>
        <w:t xml:space="preserve"> </w:t>
      </w:r>
      <w:r w:rsidR="00490361" w:rsidRPr="00925CB2">
        <w:rPr>
          <w:rFonts w:ascii="Arial" w:hAnsi="Arial" w:cs="Arial"/>
          <w:sz w:val="24"/>
          <w:szCs w:val="24"/>
        </w:rPr>
        <w:t>on,</w:t>
      </w:r>
      <w:r w:rsidR="00FA0209" w:rsidRPr="00925CB2">
        <w:rPr>
          <w:rFonts w:ascii="Arial" w:hAnsi="Arial" w:cs="Arial"/>
          <w:sz w:val="24"/>
          <w:szCs w:val="24"/>
        </w:rPr>
        <w:t xml:space="preserve"> </w:t>
      </w:r>
      <w:r w:rsidR="00FA0209" w:rsidRPr="00925CB2">
        <w:rPr>
          <w:rFonts w:ascii="Arial" w:hAnsi="Arial" w:cs="Arial"/>
          <w:i/>
          <w:iCs/>
          <w:sz w:val="24"/>
          <w:szCs w:val="24"/>
        </w:rPr>
        <w:t>inter alia,</w:t>
      </w:r>
      <w:r w:rsidR="00FA0209" w:rsidRPr="00925CB2">
        <w:rPr>
          <w:rFonts w:ascii="Arial" w:hAnsi="Arial" w:cs="Arial"/>
          <w:sz w:val="24"/>
          <w:szCs w:val="24"/>
        </w:rPr>
        <w:t xml:space="preserve"> </w:t>
      </w:r>
      <w:r w:rsidR="00FA0209" w:rsidRPr="00925CB2">
        <w:rPr>
          <w:rFonts w:ascii="Arial" w:hAnsi="Arial" w:cs="Arial"/>
          <w:sz w:val="24"/>
          <w:szCs w:val="24"/>
        </w:rPr>
        <w:lastRenderedPageBreak/>
        <w:t xml:space="preserve">correspondence given to him by the municipal manager. He stated as para 46 of the founding </w:t>
      </w:r>
      <w:r w:rsidR="00490361" w:rsidRPr="00925CB2">
        <w:rPr>
          <w:rFonts w:ascii="Arial" w:hAnsi="Arial" w:cs="Arial"/>
          <w:sz w:val="24"/>
          <w:szCs w:val="24"/>
        </w:rPr>
        <w:t>affidavit:</w:t>
      </w:r>
      <w:r w:rsidR="00FA0209" w:rsidRPr="00925CB2">
        <w:rPr>
          <w:rFonts w:ascii="Arial" w:hAnsi="Arial" w:cs="Arial"/>
          <w:sz w:val="24"/>
          <w:szCs w:val="24"/>
        </w:rPr>
        <w:t xml:space="preserve"> </w:t>
      </w:r>
    </w:p>
    <w:p w14:paraId="23EA0277" w14:textId="0E4EEACA" w:rsidR="00287A1D" w:rsidRPr="00925CB2" w:rsidRDefault="00490361" w:rsidP="00490361">
      <w:pPr>
        <w:spacing w:line="240" w:lineRule="auto"/>
        <w:ind w:left="1440" w:hanging="450"/>
        <w:jc w:val="both"/>
        <w:rPr>
          <w:rFonts w:ascii="Arial" w:hAnsi="Arial" w:cs="Arial"/>
          <w:i/>
          <w:iCs/>
          <w:sz w:val="20"/>
          <w:szCs w:val="20"/>
        </w:rPr>
      </w:pPr>
      <w:r w:rsidRPr="00925CB2">
        <w:rPr>
          <w:rFonts w:ascii="Arial" w:hAnsi="Arial" w:cs="Arial"/>
          <w:i/>
          <w:iCs/>
          <w:sz w:val="20"/>
          <w:szCs w:val="20"/>
        </w:rPr>
        <w:t>“46</w:t>
      </w:r>
      <w:r w:rsidR="00FA0209" w:rsidRPr="00925CB2">
        <w:rPr>
          <w:rFonts w:ascii="Arial" w:hAnsi="Arial" w:cs="Arial"/>
          <w:i/>
          <w:iCs/>
          <w:sz w:val="20"/>
          <w:szCs w:val="20"/>
        </w:rPr>
        <w:t>.</w:t>
      </w:r>
      <w:r>
        <w:rPr>
          <w:rFonts w:ascii="Arial" w:hAnsi="Arial" w:cs="Arial"/>
          <w:i/>
          <w:iCs/>
          <w:sz w:val="20"/>
          <w:szCs w:val="20"/>
        </w:rPr>
        <w:tab/>
      </w:r>
      <w:r w:rsidR="00FA0209" w:rsidRPr="00925CB2">
        <w:rPr>
          <w:rFonts w:ascii="Arial" w:hAnsi="Arial" w:cs="Arial"/>
          <w:i/>
          <w:iCs/>
          <w:sz w:val="20"/>
          <w:szCs w:val="20"/>
        </w:rPr>
        <w:t xml:space="preserve">On 1 September 2023  I attended the office of the second respondent where I received a letter from the second respondent stating that the MEC for Cooperative Governance and Traditional Affairs : Eastern Cape ( “ the MEC” ) had requested the municipal council to reconsider and set aside my appointment as there were facts that I had made a misrepresentation in the application form, more particularly that I had failed to disclose a pending fraud and corruption case…” </w:t>
      </w:r>
    </w:p>
    <w:p w14:paraId="577929AB" w14:textId="5CA5C0A3" w:rsidR="00F06A8D" w:rsidRDefault="00F06A8D" w:rsidP="00B954CD">
      <w:pPr>
        <w:spacing w:line="480" w:lineRule="auto"/>
        <w:ind w:left="720" w:hanging="720"/>
        <w:jc w:val="both"/>
        <w:rPr>
          <w:rFonts w:ascii="Arial" w:hAnsi="Arial" w:cs="Arial"/>
          <w:sz w:val="24"/>
          <w:szCs w:val="24"/>
        </w:rPr>
      </w:pPr>
      <w:r>
        <w:rPr>
          <w:rFonts w:ascii="Arial" w:hAnsi="Arial" w:cs="Arial"/>
          <w:sz w:val="24"/>
          <w:szCs w:val="24"/>
        </w:rPr>
        <w:t>[</w:t>
      </w:r>
      <w:r w:rsidR="0063338B">
        <w:rPr>
          <w:rFonts w:ascii="Arial" w:hAnsi="Arial" w:cs="Arial"/>
          <w:sz w:val="24"/>
          <w:szCs w:val="24"/>
        </w:rPr>
        <w:t>61</w:t>
      </w:r>
      <w:r>
        <w:rPr>
          <w:rFonts w:ascii="Arial" w:hAnsi="Arial" w:cs="Arial"/>
          <w:sz w:val="24"/>
          <w:szCs w:val="24"/>
        </w:rPr>
        <w:t>]</w:t>
      </w:r>
      <w:r>
        <w:rPr>
          <w:rFonts w:ascii="Arial" w:hAnsi="Arial" w:cs="Arial"/>
          <w:sz w:val="24"/>
          <w:szCs w:val="24"/>
        </w:rPr>
        <w:tab/>
        <w:t>The applicant was clearly aware</w:t>
      </w:r>
      <w:r w:rsidR="008C5DB9">
        <w:rPr>
          <w:rFonts w:ascii="Arial" w:hAnsi="Arial" w:cs="Arial"/>
          <w:sz w:val="24"/>
          <w:szCs w:val="24"/>
        </w:rPr>
        <w:t xml:space="preserve">, when he deposed to the founding affidavit that the MEC’s stance against the appointment was based on the alleged </w:t>
      </w:r>
      <w:r w:rsidR="00774C73">
        <w:rPr>
          <w:rFonts w:ascii="Arial" w:hAnsi="Arial" w:cs="Arial"/>
          <w:sz w:val="24"/>
          <w:szCs w:val="24"/>
        </w:rPr>
        <w:t xml:space="preserve">non-disclosure of the fraud and corruption charges. He was clearly in possession of the correspondence he relied on in reply. </w:t>
      </w:r>
    </w:p>
    <w:p w14:paraId="5352FB50" w14:textId="5D4992C8" w:rsidR="002A7F22" w:rsidRPr="00925CB2" w:rsidRDefault="00CD6774" w:rsidP="00B954CD">
      <w:pPr>
        <w:spacing w:line="480" w:lineRule="auto"/>
        <w:ind w:left="720" w:hanging="720"/>
        <w:jc w:val="both"/>
        <w:rPr>
          <w:rFonts w:ascii="Arial" w:hAnsi="Arial" w:cs="Arial"/>
          <w:sz w:val="24"/>
          <w:szCs w:val="24"/>
        </w:rPr>
      </w:pPr>
      <w:r w:rsidRPr="00925CB2">
        <w:rPr>
          <w:rFonts w:ascii="Arial" w:hAnsi="Arial" w:cs="Arial"/>
          <w:sz w:val="24"/>
          <w:szCs w:val="24"/>
        </w:rPr>
        <w:t>[</w:t>
      </w:r>
      <w:r w:rsidR="00E55230">
        <w:rPr>
          <w:rFonts w:ascii="Arial" w:hAnsi="Arial" w:cs="Arial"/>
          <w:sz w:val="24"/>
          <w:szCs w:val="24"/>
        </w:rPr>
        <w:t>6</w:t>
      </w:r>
      <w:r w:rsidR="0063338B">
        <w:rPr>
          <w:rFonts w:ascii="Arial" w:hAnsi="Arial" w:cs="Arial"/>
          <w:sz w:val="24"/>
          <w:szCs w:val="24"/>
        </w:rPr>
        <w:t>2</w:t>
      </w:r>
      <w:r w:rsidR="00490361" w:rsidRPr="00925CB2">
        <w:rPr>
          <w:rFonts w:ascii="Arial" w:hAnsi="Arial" w:cs="Arial"/>
          <w:sz w:val="24"/>
          <w:szCs w:val="24"/>
        </w:rPr>
        <w:t xml:space="preserve">] </w:t>
      </w:r>
      <w:r w:rsidR="00490361" w:rsidRPr="00925CB2">
        <w:rPr>
          <w:rFonts w:ascii="Arial" w:hAnsi="Arial" w:cs="Arial"/>
          <w:sz w:val="24"/>
          <w:szCs w:val="24"/>
        </w:rPr>
        <w:tab/>
      </w:r>
      <w:r w:rsidR="002A7F22" w:rsidRPr="00925CB2">
        <w:rPr>
          <w:rFonts w:ascii="Arial" w:hAnsi="Arial" w:cs="Arial"/>
          <w:sz w:val="24"/>
          <w:szCs w:val="24"/>
        </w:rPr>
        <w:t>An applicant must make out his case in the founding affidavit</w:t>
      </w:r>
      <w:r w:rsidR="002A7F22" w:rsidRPr="00925CB2">
        <w:rPr>
          <w:rStyle w:val="FootnoteReference"/>
          <w:rFonts w:ascii="Arial" w:hAnsi="Arial" w:cs="Arial"/>
          <w:sz w:val="24"/>
          <w:szCs w:val="24"/>
        </w:rPr>
        <w:footnoteReference w:id="18"/>
      </w:r>
      <w:r w:rsidR="002A7F22" w:rsidRPr="00925CB2">
        <w:rPr>
          <w:rFonts w:ascii="Arial" w:hAnsi="Arial" w:cs="Arial"/>
          <w:sz w:val="24"/>
          <w:szCs w:val="24"/>
        </w:rPr>
        <w:t>by setting out all the necessary allegations upon which he relies, as he</w:t>
      </w:r>
      <w:r w:rsidR="00855158" w:rsidRPr="00925CB2">
        <w:rPr>
          <w:rFonts w:ascii="Arial" w:hAnsi="Arial" w:cs="Arial"/>
          <w:sz w:val="24"/>
          <w:szCs w:val="24"/>
        </w:rPr>
        <w:t xml:space="preserve"> will not generally be allowed to supplement the affidavit by adducing supporting facts in a replying affidavit</w:t>
      </w:r>
      <w:r w:rsidR="002A7F22" w:rsidRPr="00925CB2">
        <w:rPr>
          <w:rFonts w:ascii="Arial" w:hAnsi="Arial" w:cs="Arial"/>
          <w:sz w:val="24"/>
          <w:szCs w:val="24"/>
        </w:rPr>
        <w:t xml:space="preserve">. </w:t>
      </w:r>
      <w:r w:rsidR="00855158" w:rsidRPr="00925CB2">
        <w:rPr>
          <w:rFonts w:ascii="Arial" w:hAnsi="Arial" w:cs="Arial"/>
          <w:sz w:val="24"/>
          <w:szCs w:val="24"/>
        </w:rPr>
        <w:t xml:space="preserve">  Although this is not an absolute </w:t>
      </w:r>
      <w:r w:rsidR="00490361" w:rsidRPr="00925CB2">
        <w:rPr>
          <w:rFonts w:ascii="Arial" w:hAnsi="Arial" w:cs="Arial"/>
          <w:sz w:val="24"/>
          <w:szCs w:val="24"/>
        </w:rPr>
        <w:t>rule,</w:t>
      </w:r>
      <w:r w:rsidR="00855158" w:rsidRPr="00925CB2">
        <w:rPr>
          <w:rFonts w:ascii="Arial" w:hAnsi="Arial" w:cs="Arial"/>
          <w:sz w:val="24"/>
          <w:szCs w:val="24"/>
        </w:rPr>
        <w:t xml:space="preserve"> this court is not inclined to exercise its discretion in favour of the applicant who has failed to proffer an explanation why this information was not dealt with in the founding affidavit. The MEC who has not filed an answering </w:t>
      </w:r>
      <w:r w:rsidR="00490361" w:rsidRPr="00925CB2">
        <w:rPr>
          <w:rFonts w:ascii="Arial" w:hAnsi="Arial" w:cs="Arial"/>
          <w:sz w:val="24"/>
          <w:szCs w:val="24"/>
        </w:rPr>
        <w:t>affidavit may</w:t>
      </w:r>
      <w:r w:rsidR="00855158" w:rsidRPr="00925CB2">
        <w:rPr>
          <w:rFonts w:ascii="Arial" w:hAnsi="Arial" w:cs="Arial"/>
          <w:sz w:val="24"/>
          <w:szCs w:val="24"/>
        </w:rPr>
        <w:t xml:space="preserve"> have dealt with the issue if it was raised </w:t>
      </w:r>
      <w:r w:rsidR="007D0ED3">
        <w:rPr>
          <w:rFonts w:ascii="Arial" w:hAnsi="Arial" w:cs="Arial"/>
          <w:sz w:val="24"/>
          <w:szCs w:val="24"/>
        </w:rPr>
        <w:t>in the founding affidavit</w:t>
      </w:r>
      <w:r w:rsidR="00855158" w:rsidRPr="00925CB2">
        <w:rPr>
          <w:rFonts w:ascii="Arial" w:hAnsi="Arial" w:cs="Arial"/>
          <w:sz w:val="24"/>
          <w:szCs w:val="24"/>
        </w:rPr>
        <w:t xml:space="preserve">.  In any </w:t>
      </w:r>
      <w:r w:rsidR="00490361" w:rsidRPr="00925CB2">
        <w:rPr>
          <w:rFonts w:ascii="Arial" w:hAnsi="Arial" w:cs="Arial"/>
          <w:sz w:val="24"/>
          <w:szCs w:val="24"/>
        </w:rPr>
        <w:t>event,</w:t>
      </w:r>
      <w:r w:rsidR="00855158" w:rsidRPr="00925CB2">
        <w:rPr>
          <w:rFonts w:ascii="Arial" w:hAnsi="Arial" w:cs="Arial"/>
          <w:sz w:val="24"/>
          <w:szCs w:val="24"/>
        </w:rPr>
        <w:t xml:space="preserve"> the extract and the letter relied upon </w:t>
      </w:r>
      <w:r w:rsidR="00DC4DAF">
        <w:rPr>
          <w:rFonts w:ascii="Arial" w:hAnsi="Arial" w:cs="Arial"/>
          <w:sz w:val="24"/>
          <w:szCs w:val="24"/>
        </w:rPr>
        <w:t xml:space="preserve">in this regard </w:t>
      </w:r>
      <w:r w:rsidR="00855158" w:rsidRPr="00925CB2">
        <w:rPr>
          <w:rFonts w:ascii="Arial" w:hAnsi="Arial" w:cs="Arial"/>
          <w:sz w:val="24"/>
          <w:szCs w:val="24"/>
        </w:rPr>
        <w:t>make</w:t>
      </w:r>
      <w:r w:rsidR="00DC4DAF">
        <w:rPr>
          <w:rFonts w:ascii="Arial" w:hAnsi="Arial" w:cs="Arial"/>
          <w:sz w:val="24"/>
          <w:szCs w:val="24"/>
        </w:rPr>
        <w:t>s</w:t>
      </w:r>
      <w:r w:rsidR="00855158" w:rsidRPr="00925CB2">
        <w:rPr>
          <w:rFonts w:ascii="Arial" w:hAnsi="Arial" w:cs="Arial"/>
          <w:sz w:val="24"/>
          <w:szCs w:val="24"/>
        </w:rPr>
        <w:t xml:space="preserve"> no mention of </w:t>
      </w:r>
      <w:r w:rsidR="00B954CD" w:rsidRPr="00925CB2">
        <w:rPr>
          <w:rFonts w:ascii="Arial" w:hAnsi="Arial" w:cs="Arial"/>
          <w:sz w:val="24"/>
          <w:szCs w:val="24"/>
        </w:rPr>
        <w:t xml:space="preserve">pending </w:t>
      </w:r>
      <w:r w:rsidR="00855158" w:rsidRPr="00925CB2">
        <w:rPr>
          <w:rFonts w:ascii="Arial" w:hAnsi="Arial" w:cs="Arial"/>
          <w:sz w:val="24"/>
          <w:szCs w:val="24"/>
        </w:rPr>
        <w:t xml:space="preserve">fraud and corruption charges. </w:t>
      </w:r>
    </w:p>
    <w:p w14:paraId="06225B64" w14:textId="55618389" w:rsidR="00CD6774" w:rsidRPr="00925CB2" w:rsidRDefault="00855158" w:rsidP="00855158">
      <w:pPr>
        <w:spacing w:line="480" w:lineRule="auto"/>
        <w:ind w:left="720" w:hanging="720"/>
        <w:jc w:val="both"/>
        <w:rPr>
          <w:rFonts w:ascii="Arial" w:hAnsi="Arial" w:cs="Arial"/>
          <w:color w:val="000000" w:themeColor="text1"/>
          <w:sz w:val="24"/>
          <w:szCs w:val="24"/>
          <w:lang w:val="en-US"/>
        </w:rPr>
      </w:pPr>
      <w:r w:rsidRPr="00925CB2">
        <w:rPr>
          <w:rFonts w:ascii="Arial" w:hAnsi="Arial" w:cs="Arial"/>
          <w:sz w:val="24"/>
          <w:szCs w:val="24"/>
        </w:rPr>
        <w:t>[</w:t>
      </w:r>
      <w:r w:rsidR="00E55230">
        <w:rPr>
          <w:rFonts w:ascii="Arial" w:hAnsi="Arial" w:cs="Arial"/>
          <w:sz w:val="24"/>
          <w:szCs w:val="24"/>
        </w:rPr>
        <w:t>6</w:t>
      </w:r>
      <w:r w:rsidR="0063338B">
        <w:rPr>
          <w:rFonts w:ascii="Arial" w:hAnsi="Arial" w:cs="Arial"/>
          <w:sz w:val="24"/>
          <w:szCs w:val="24"/>
        </w:rPr>
        <w:t>3</w:t>
      </w:r>
      <w:r w:rsidRPr="00925CB2">
        <w:rPr>
          <w:rFonts w:ascii="Arial" w:hAnsi="Arial" w:cs="Arial"/>
          <w:sz w:val="24"/>
          <w:szCs w:val="24"/>
        </w:rPr>
        <w:t>]</w:t>
      </w:r>
      <w:r w:rsidR="00490361">
        <w:rPr>
          <w:rFonts w:ascii="Arial" w:hAnsi="Arial" w:cs="Arial"/>
          <w:sz w:val="24"/>
          <w:szCs w:val="24"/>
        </w:rPr>
        <w:tab/>
      </w:r>
      <w:r w:rsidRPr="00925CB2">
        <w:rPr>
          <w:rFonts w:ascii="Arial" w:hAnsi="Arial" w:cs="Arial"/>
          <w:sz w:val="24"/>
          <w:szCs w:val="24"/>
        </w:rPr>
        <w:t xml:space="preserve">The respondents contend that there are investigations </w:t>
      </w:r>
      <w:r w:rsidR="00851FCD" w:rsidRPr="00925CB2">
        <w:rPr>
          <w:rFonts w:ascii="Arial" w:hAnsi="Arial" w:cs="Arial"/>
          <w:sz w:val="24"/>
          <w:szCs w:val="24"/>
        </w:rPr>
        <w:t xml:space="preserve">that are underway. </w:t>
      </w:r>
      <w:r w:rsidRPr="00925CB2">
        <w:rPr>
          <w:rFonts w:ascii="Arial" w:hAnsi="Arial" w:cs="Arial"/>
          <w:color w:val="000000" w:themeColor="text1"/>
          <w:sz w:val="24"/>
          <w:szCs w:val="24"/>
          <w:lang w:val="en-US"/>
        </w:rPr>
        <w:t xml:space="preserve"> </w:t>
      </w:r>
      <w:r w:rsidR="00133272" w:rsidRPr="00925CB2">
        <w:rPr>
          <w:rFonts w:ascii="Arial" w:hAnsi="Arial" w:cs="Arial"/>
          <w:color w:val="000000" w:themeColor="text1"/>
          <w:sz w:val="24"/>
          <w:szCs w:val="24"/>
          <w:lang w:val="en-US"/>
        </w:rPr>
        <w:t>S</w:t>
      </w:r>
      <w:r w:rsidR="007C0394" w:rsidRPr="00925CB2">
        <w:rPr>
          <w:rFonts w:ascii="Arial" w:hAnsi="Arial" w:cs="Arial"/>
          <w:color w:val="000000" w:themeColor="text1"/>
          <w:sz w:val="24"/>
          <w:szCs w:val="24"/>
          <w:lang w:val="en-US"/>
        </w:rPr>
        <w:t>ection</w:t>
      </w:r>
      <w:r w:rsidR="00D9248C" w:rsidRPr="00925CB2">
        <w:rPr>
          <w:rFonts w:ascii="Arial" w:hAnsi="Arial" w:cs="Arial"/>
          <w:color w:val="000000" w:themeColor="text1"/>
          <w:sz w:val="24"/>
          <w:szCs w:val="24"/>
          <w:lang w:val="en-US"/>
        </w:rPr>
        <w:t xml:space="preserve">s 151, </w:t>
      </w:r>
      <w:r w:rsidR="00490361" w:rsidRPr="00925CB2">
        <w:rPr>
          <w:rFonts w:ascii="Arial" w:hAnsi="Arial" w:cs="Arial"/>
          <w:color w:val="000000" w:themeColor="text1"/>
          <w:sz w:val="24"/>
          <w:szCs w:val="24"/>
          <w:lang w:val="en-US"/>
        </w:rPr>
        <w:t>152 and</w:t>
      </w:r>
      <w:r w:rsidR="00D9248C" w:rsidRPr="00925CB2">
        <w:rPr>
          <w:rFonts w:ascii="Arial" w:hAnsi="Arial" w:cs="Arial"/>
          <w:color w:val="000000" w:themeColor="text1"/>
          <w:sz w:val="24"/>
          <w:szCs w:val="24"/>
          <w:lang w:val="en-US"/>
        </w:rPr>
        <w:t xml:space="preserve"> </w:t>
      </w:r>
      <w:r w:rsidR="007C0394" w:rsidRPr="00925CB2">
        <w:rPr>
          <w:rFonts w:ascii="Arial" w:hAnsi="Arial" w:cs="Arial"/>
          <w:color w:val="000000" w:themeColor="text1"/>
          <w:sz w:val="24"/>
          <w:szCs w:val="24"/>
          <w:lang w:val="en-US"/>
        </w:rPr>
        <w:t xml:space="preserve">153 of the Constitution entrench the constitutional sovereignty of the </w:t>
      </w:r>
      <w:r w:rsidR="00D105DE" w:rsidRPr="00925CB2">
        <w:rPr>
          <w:rFonts w:ascii="Arial" w:hAnsi="Arial" w:cs="Arial"/>
          <w:color w:val="000000" w:themeColor="text1"/>
          <w:sz w:val="24"/>
          <w:szCs w:val="24"/>
          <w:lang w:val="en-US"/>
        </w:rPr>
        <w:t>m</w:t>
      </w:r>
      <w:r w:rsidR="007C0394" w:rsidRPr="00925CB2">
        <w:rPr>
          <w:rFonts w:ascii="Arial" w:hAnsi="Arial" w:cs="Arial"/>
          <w:color w:val="000000" w:themeColor="text1"/>
          <w:sz w:val="24"/>
          <w:szCs w:val="24"/>
          <w:lang w:val="en-US"/>
        </w:rPr>
        <w:t xml:space="preserve">unicipality and an interdict against it must be granted under </w:t>
      </w:r>
      <w:r w:rsidR="007C0394" w:rsidRPr="00925CB2">
        <w:rPr>
          <w:rFonts w:ascii="Arial" w:hAnsi="Arial" w:cs="Arial"/>
          <w:color w:val="000000" w:themeColor="text1"/>
          <w:sz w:val="24"/>
          <w:szCs w:val="24"/>
          <w:lang w:val="en-US"/>
        </w:rPr>
        <w:lastRenderedPageBreak/>
        <w:t>exceptional circumstances and in the clearest of cases.</w:t>
      </w:r>
      <w:r w:rsidR="00AD1B82" w:rsidRPr="00925CB2">
        <w:rPr>
          <w:rStyle w:val="FootnoteReference"/>
          <w:rFonts w:ascii="Arial" w:hAnsi="Arial" w:cs="Arial"/>
          <w:color w:val="000000" w:themeColor="text1"/>
          <w:sz w:val="24"/>
          <w:szCs w:val="24"/>
          <w:lang w:val="en-US"/>
        </w:rPr>
        <w:footnoteReference w:id="19"/>
      </w:r>
      <w:r w:rsidR="007C0394" w:rsidRPr="00925CB2">
        <w:rPr>
          <w:rFonts w:ascii="Arial" w:hAnsi="Arial" w:cs="Arial"/>
          <w:color w:val="000000" w:themeColor="text1"/>
          <w:sz w:val="24"/>
          <w:szCs w:val="24"/>
          <w:lang w:val="en-US"/>
        </w:rPr>
        <w:t xml:space="preserve"> </w:t>
      </w:r>
      <w:r w:rsidR="00133272" w:rsidRPr="00925CB2">
        <w:rPr>
          <w:rFonts w:ascii="Arial" w:hAnsi="Arial" w:cs="Arial"/>
          <w:color w:val="000000" w:themeColor="text1"/>
          <w:sz w:val="24"/>
          <w:szCs w:val="24"/>
          <w:lang w:val="en-US"/>
        </w:rPr>
        <w:t>T</w:t>
      </w:r>
      <w:r w:rsidR="007C0394" w:rsidRPr="00925CB2">
        <w:rPr>
          <w:rFonts w:ascii="Arial" w:hAnsi="Arial" w:cs="Arial"/>
          <w:color w:val="000000" w:themeColor="text1"/>
          <w:sz w:val="24"/>
          <w:szCs w:val="24"/>
          <w:lang w:val="en-US"/>
        </w:rPr>
        <w:t>he applicant ha</w:t>
      </w:r>
      <w:r w:rsidR="00133272" w:rsidRPr="00925CB2">
        <w:rPr>
          <w:rFonts w:ascii="Arial" w:hAnsi="Arial" w:cs="Arial"/>
          <w:color w:val="000000" w:themeColor="text1"/>
          <w:sz w:val="24"/>
          <w:szCs w:val="24"/>
          <w:lang w:val="en-US"/>
        </w:rPr>
        <w:t xml:space="preserve">s </w:t>
      </w:r>
      <w:r w:rsidR="007C0394" w:rsidRPr="00925CB2">
        <w:rPr>
          <w:rFonts w:ascii="Arial" w:hAnsi="Arial" w:cs="Arial"/>
          <w:color w:val="000000" w:themeColor="text1"/>
          <w:sz w:val="24"/>
          <w:szCs w:val="24"/>
          <w:lang w:val="en-US"/>
        </w:rPr>
        <w:t xml:space="preserve">failed to meet the </w:t>
      </w:r>
      <w:proofErr w:type="spellStart"/>
      <w:r w:rsidR="007C0394" w:rsidRPr="00925CB2">
        <w:rPr>
          <w:rFonts w:ascii="Arial" w:hAnsi="Arial" w:cs="Arial"/>
          <w:i/>
          <w:iCs/>
          <w:color w:val="000000" w:themeColor="text1"/>
          <w:sz w:val="24"/>
          <w:szCs w:val="24"/>
          <w:lang w:val="en-US"/>
        </w:rPr>
        <w:t>Plascon</w:t>
      </w:r>
      <w:proofErr w:type="spellEnd"/>
      <w:r w:rsidR="007C0394" w:rsidRPr="00925CB2">
        <w:rPr>
          <w:rFonts w:ascii="Arial" w:hAnsi="Arial" w:cs="Arial"/>
          <w:i/>
          <w:iCs/>
          <w:color w:val="000000" w:themeColor="text1"/>
          <w:sz w:val="24"/>
          <w:szCs w:val="24"/>
          <w:lang w:val="en-US"/>
        </w:rPr>
        <w:t xml:space="preserve"> Evans</w:t>
      </w:r>
      <w:r w:rsidR="007C0394" w:rsidRPr="00925CB2">
        <w:rPr>
          <w:rFonts w:ascii="Arial" w:hAnsi="Arial" w:cs="Arial"/>
          <w:color w:val="000000" w:themeColor="text1"/>
          <w:sz w:val="24"/>
          <w:szCs w:val="24"/>
          <w:lang w:val="en-US"/>
        </w:rPr>
        <w:t xml:space="preserve"> standard</w:t>
      </w:r>
      <w:r w:rsidR="00133272" w:rsidRPr="00925CB2">
        <w:rPr>
          <w:rStyle w:val="FootnoteReference"/>
          <w:rFonts w:ascii="Arial" w:hAnsi="Arial" w:cs="Arial"/>
          <w:color w:val="000000" w:themeColor="text1"/>
          <w:sz w:val="24"/>
          <w:szCs w:val="24"/>
          <w:lang w:val="en-US"/>
        </w:rPr>
        <w:footnoteReference w:id="20"/>
      </w:r>
      <w:r w:rsidR="007C0394" w:rsidRPr="00925CB2">
        <w:rPr>
          <w:rFonts w:ascii="Arial" w:hAnsi="Arial" w:cs="Arial"/>
          <w:color w:val="000000" w:themeColor="text1"/>
          <w:sz w:val="24"/>
          <w:szCs w:val="24"/>
          <w:lang w:val="en-US"/>
        </w:rPr>
        <w:t xml:space="preserve">. </w:t>
      </w:r>
      <w:r w:rsidR="00133272" w:rsidRPr="00925CB2">
        <w:rPr>
          <w:rFonts w:ascii="Arial" w:hAnsi="Arial" w:cs="Arial"/>
          <w:color w:val="000000" w:themeColor="text1"/>
          <w:sz w:val="24"/>
          <w:szCs w:val="24"/>
          <w:lang w:val="en-US"/>
        </w:rPr>
        <w:t>T</w:t>
      </w:r>
      <w:r w:rsidR="007C0394" w:rsidRPr="00925CB2">
        <w:rPr>
          <w:rFonts w:ascii="Arial" w:hAnsi="Arial" w:cs="Arial"/>
          <w:color w:val="000000" w:themeColor="text1"/>
          <w:sz w:val="24"/>
          <w:szCs w:val="24"/>
          <w:lang w:val="en-US"/>
        </w:rPr>
        <w:t xml:space="preserve">he respondents’ version </w:t>
      </w:r>
      <w:r w:rsidR="00851FCD" w:rsidRPr="00925CB2">
        <w:rPr>
          <w:rFonts w:ascii="Arial" w:hAnsi="Arial" w:cs="Arial"/>
          <w:color w:val="000000" w:themeColor="text1"/>
          <w:sz w:val="24"/>
          <w:szCs w:val="24"/>
          <w:lang w:val="en-US"/>
        </w:rPr>
        <w:t xml:space="preserve">and the reasons for commissioning the investigations </w:t>
      </w:r>
      <w:r w:rsidR="00490361" w:rsidRPr="00925CB2">
        <w:rPr>
          <w:rFonts w:ascii="Arial" w:hAnsi="Arial" w:cs="Arial"/>
          <w:color w:val="000000" w:themeColor="text1"/>
          <w:sz w:val="24"/>
          <w:szCs w:val="24"/>
          <w:lang w:val="en-US"/>
        </w:rPr>
        <w:t>are explained</w:t>
      </w:r>
      <w:r w:rsidR="007C0394" w:rsidRPr="00925CB2">
        <w:rPr>
          <w:rFonts w:ascii="Arial" w:hAnsi="Arial" w:cs="Arial"/>
          <w:color w:val="000000" w:themeColor="text1"/>
          <w:sz w:val="24"/>
          <w:szCs w:val="24"/>
          <w:lang w:val="en-US"/>
        </w:rPr>
        <w:t xml:space="preserve"> and </w:t>
      </w:r>
      <w:r w:rsidR="00851FCD" w:rsidRPr="00925CB2">
        <w:rPr>
          <w:rFonts w:ascii="Arial" w:hAnsi="Arial" w:cs="Arial"/>
          <w:color w:val="000000" w:themeColor="text1"/>
          <w:sz w:val="24"/>
          <w:szCs w:val="24"/>
          <w:lang w:val="en-US"/>
        </w:rPr>
        <w:t>they are</w:t>
      </w:r>
      <w:r w:rsidR="007C0394" w:rsidRPr="00925CB2">
        <w:rPr>
          <w:rFonts w:ascii="Arial" w:hAnsi="Arial" w:cs="Arial"/>
          <w:color w:val="000000" w:themeColor="text1"/>
          <w:sz w:val="24"/>
          <w:szCs w:val="24"/>
          <w:lang w:val="en-US"/>
        </w:rPr>
        <w:t xml:space="preserve"> adequate enough to be accepted by the court.  If the version of the respondents cannot be </w:t>
      </w:r>
      <w:proofErr w:type="gramStart"/>
      <w:r w:rsidR="007C0394" w:rsidRPr="00925CB2">
        <w:rPr>
          <w:rFonts w:ascii="Arial" w:hAnsi="Arial" w:cs="Arial"/>
          <w:color w:val="000000" w:themeColor="text1"/>
          <w:sz w:val="24"/>
          <w:szCs w:val="24"/>
          <w:lang w:val="en-US"/>
        </w:rPr>
        <w:t>rejected</w:t>
      </w:r>
      <w:proofErr w:type="gramEnd"/>
      <w:r w:rsidR="007C0394" w:rsidRPr="00925CB2">
        <w:rPr>
          <w:rFonts w:ascii="Arial" w:hAnsi="Arial" w:cs="Arial"/>
          <w:color w:val="000000" w:themeColor="text1"/>
          <w:sz w:val="24"/>
          <w:szCs w:val="24"/>
          <w:lang w:val="en-US"/>
        </w:rPr>
        <w:t xml:space="preserve"> then </w:t>
      </w:r>
      <w:r w:rsidR="00133272" w:rsidRPr="00925CB2">
        <w:rPr>
          <w:rFonts w:ascii="Arial" w:hAnsi="Arial" w:cs="Arial"/>
          <w:color w:val="000000" w:themeColor="text1"/>
          <w:sz w:val="24"/>
          <w:szCs w:val="24"/>
          <w:lang w:val="en-US"/>
        </w:rPr>
        <w:t xml:space="preserve">it follows that </w:t>
      </w:r>
      <w:r w:rsidR="007C0394" w:rsidRPr="00925CB2">
        <w:rPr>
          <w:rFonts w:ascii="Arial" w:hAnsi="Arial" w:cs="Arial"/>
          <w:color w:val="000000" w:themeColor="text1"/>
          <w:sz w:val="24"/>
          <w:szCs w:val="24"/>
          <w:lang w:val="en-US"/>
        </w:rPr>
        <w:t xml:space="preserve">the applicant cannot succeed. The version of the respondents created serious doubt on the applicant’s version and the relief sought should be refused. </w:t>
      </w:r>
    </w:p>
    <w:p w14:paraId="1F226743" w14:textId="31F0C7D1" w:rsidR="000F438A" w:rsidRPr="00925CB2" w:rsidRDefault="00CD6774" w:rsidP="000F438A">
      <w:pPr>
        <w:spacing w:line="480" w:lineRule="auto"/>
        <w:ind w:left="720" w:hanging="720"/>
        <w:jc w:val="both"/>
        <w:rPr>
          <w:rFonts w:ascii="Arial" w:hAnsi="Arial" w:cs="Arial"/>
          <w:sz w:val="24"/>
          <w:szCs w:val="24"/>
          <w:lang w:val="en-US"/>
        </w:rPr>
      </w:pPr>
      <w:r w:rsidRPr="00925CB2">
        <w:rPr>
          <w:rFonts w:ascii="Arial" w:hAnsi="Arial" w:cs="Arial"/>
          <w:sz w:val="24"/>
          <w:szCs w:val="24"/>
        </w:rPr>
        <w:t>[</w:t>
      </w:r>
      <w:r w:rsidR="00E55230">
        <w:rPr>
          <w:rFonts w:ascii="Arial" w:hAnsi="Arial" w:cs="Arial"/>
          <w:sz w:val="24"/>
          <w:szCs w:val="24"/>
        </w:rPr>
        <w:t>6</w:t>
      </w:r>
      <w:r w:rsidR="0063338B">
        <w:rPr>
          <w:rFonts w:ascii="Arial" w:hAnsi="Arial" w:cs="Arial"/>
          <w:sz w:val="24"/>
          <w:szCs w:val="24"/>
        </w:rPr>
        <w:t>4</w:t>
      </w:r>
      <w:proofErr w:type="gramStart"/>
      <w:r w:rsidRPr="00925CB2">
        <w:rPr>
          <w:rFonts w:ascii="Arial" w:hAnsi="Arial" w:cs="Arial"/>
          <w:sz w:val="24"/>
          <w:szCs w:val="24"/>
        </w:rPr>
        <w:t xml:space="preserve">] </w:t>
      </w:r>
      <w:r w:rsidR="002565BD" w:rsidRPr="00925CB2">
        <w:rPr>
          <w:rFonts w:ascii="Arial" w:hAnsi="Arial" w:cs="Arial"/>
          <w:sz w:val="24"/>
          <w:szCs w:val="24"/>
        </w:rPr>
        <w:t xml:space="preserve"> </w:t>
      </w:r>
      <w:r w:rsidR="00490361">
        <w:rPr>
          <w:rFonts w:ascii="Arial" w:hAnsi="Arial" w:cs="Arial"/>
          <w:sz w:val="24"/>
          <w:szCs w:val="24"/>
        </w:rPr>
        <w:tab/>
      </w:r>
      <w:proofErr w:type="gramEnd"/>
      <w:r w:rsidR="000F438A" w:rsidRPr="00925CB2">
        <w:rPr>
          <w:rFonts w:ascii="Arial" w:hAnsi="Arial" w:cs="Arial"/>
          <w:sz w:val="24"/>
          <w:szCs w:val="24"/>
          <w:lang w:val="en-US"/>
        </w:rPr>
        <w:t xml:space="preserve">The Constitutional Court in </w:t>
      </w:r>
      <w:r w:rsidR="000F438A" w:rsidRPr="00925CB2">
        <w:rPr>
          <w:rFonts w:ascii="Arial" w:hAnsi="Arial" w:cs="Arial"/>
          <w:b/>
          <w:bCs/>
          <w:i/>
          <w:iCs/>
          <w:sz w:val="24"/>
          <w:szCs w:val="24"/>
          <w:lang w:val="en-US"/>
        </w:rPr>
        <w:t>National Treasury &amp; Others v Opposition to Urban Tolling Alliance &amp; Others (OUTA)</w:t>
      </w:r>
      <w:r w:rsidR="000F438A" w:rsidRPr="00925CB2">
        <w:rPr>
          <w:rStyle w:val="FootnoteReference"/>
          <w:rFonts w:ascii="Arial" w:hAnsi="Arial" w:cs="Arial"/>
          <w:b/>
          <w:bCs/>
          <w:i/>
          <w:iCs/>
          <w:sz w:val="24"/>
          <w:szCs w:val="24"/>
          <w:lang w:val="en-US"/>
        </w:rPr>
        <w:footnoteReference w:id="21"/>
      </w:r>
      <w:r w:rsidR="000F438A" w:rsidRPr="00925CB2">
        <w:rPr>
          <w:rFonts w:ascii="Arial" w:hAnsi="Arial" w:cs="Arial"/>
          <w:i/>
          <w:iCs/>
          <w:sz w:val="24"/>
          <w:szCs w:val="24"/>
          <w:lang w:val="en-US"/>
        </w:rPr>
        <w:t xml:space="preserve"> </w:t>
      </w:r>
      <w:r w:rsidR="000F438A" w:rsidRPr="00925CB2">
        <w:rPr>
          <w:rFonts w:ascii="Arial" w:hAnsi="Arial" w:cs="Arial"/>
          <w:sz w:val="24"/>
          <w:szCs w:val="24"/>
          <w:lang w:val="en-US"/>
        </w:rPr>
        <w:t xml:space="preserve"> held: </w:t>
      </w:r>
    </w:p>
    <w:p w14:paraId="05E048F7" w14:textId="25011DF9" w:rsidR="000F438A" w:rsidRPr="00490361" w:rsidRDefault="00C826B2" w:rsidP="00490361">
      <w:pPr>
        <w:spacing w:line="240" w:lineRule="auto"/>
        <w:ind w:left="1440"/>
        <w:jc w:val="both"/>
        <w:rPr>
          <w:rFonts w:ascii="Arial" w:hAnsi="Arial" w:cs="Arial"/>
          <w:i/>
          <w:iCs/>
          <w:sz w:val="20"/>
          <w:szCs w:val="20"/>
          <w:lang w:val="en-US"/>
        </w:rPr>
      </w:pPr>
      <w:r>
        <w:rPr>
          <w:rFonts w:ascii="Arial" w:hAnsi="Arial" w:cs="Arial"/>
          <w:sz w:val="20"/>
          <w:szCs w:val="20"/>
          <w:lang w:val="en-US"/>
        </w:rPr>
        <w:t>“</w:t>
      </w:r>
      <w:r w:rsidR="000F438A" w:rsidRPr="00490361">
        <w:rPr>
          <w:rFonts w:ascii="Arial" w:hAnsi="Arial" w:cs="Arial"/>
          <w:i/>
          <w:iCs/>
          <w:sz w:val="20"/>
          <w:szCs w:val="20"/>
          <w:lang w:val="en-US"/>
        </w:rPr>
        <w:t xml:space="preserve">The balance of convenience enquiry must now carefully probe whether and to which extent the restraining order will probably intrude into the exclusive terrain of another branch of government. The enquiry must alongside other relevant harm, have proper regard to what may be called separation of powers harm. A Court must keep in mind that a temporary restraint against the exercise of statutory power well ahead of the final adjudication of a </w:t>
      </w:r>
      <w:proofErr w:type="gramStart"/>
      <w:r w:rsidR="000F438A" w:rsidRPr="00490361">
        <w:rPr>
          <w:rFonts w:ascii="Arial" w:hAnsi="Arial" w:cs="Arial"/>
          <w:i/>
          <w:iCs/>
          <w:sz w:val="20"/>
          <w:szCs w:val="20"/>
          <w:lang w:val="en-US"/>
        </w:rPr>
        <w:t>claimants</w:t>
      </w:r>
      <w:proofErr w:type="gramEnd"/>
      <w:r w:rsidR="000F438A" w:rsidRPr="00490361">
        <w:rPr>
          <w:rFonts w:ascii="Arial" w:hAnsi="Arial" w:cs="Arial"/>
          <w:i/>
          <w:iCs/>
          <w:sz w:val="20"/>
          <w:szCs w:val="20"/>
          <w:lang w:val="en-US"/>
        </w:rPr>
        <w:t xml:space="preserve"> case may be granted only in the clearest of cases and after a careful </w:t>
      </w:r>
      <w:r w:rsidR="000F438A" w:rsidRPr="00490361">
        <w:rPr>
          <w:rFonts w:ascii="Arial" w:hAnsi="Arial" w:cs="Arial"/>
          <w:i/>
          <w:iCs/>
          <w:sz w:val="20"/>
          <w:szCs w:val="20"/>
          <w:u w:val="single"/>
          <w:lang w:val="en-US"/>
        </w:rPr>
        <w:t>consideration of separation of powers harm</w:t>
      </w:r>
      <w:r w:rsidR="000F438A" w:rsidRPr="00490361">
        <w:rPr>
          <w:rFonts w:ascii="Arial" w:hAnsi="Arial" w:cs="Arial"/>
          <w:i/>
          <w:iCs/>
          <w:sz w:val="20"/>
          <w:szCs w:val="20"/>
          <w:lang w:val="en-US"/>
        </w:rPr>
        <w:t>.</w:t>
      </w:r>
      <w:r>
        <w:rPr>
          <w:rFonts w:ascii="Arial" w:hAnsi="Arial" w:cs="Arial"/>
          <w:i/>
          <w:iCs/>
          <w:sz w:val="20"/>
          <w:szCs w:val="20"/>
          <w:lang w:val="en-US"/>
        </w:rPr>
        <w:t>”</w:t>
      </w:r>
      <w:r w:rsidR="00416897">
        <w:rPr>
          <w:rFonts w:ascii="Arial" w:hAnsi="Arial" w:cs="Arial"/>
          <w:i/>
          <w:iCs/>
          <w:sz w:val="20"/>
          <w:szCs w:val="20"/>
          <w:lang w:val="en-US"/>
        </w:rPr>
        <w:t xml:space="preserve"> </w:t>
      </w:r>
      <w:r w:rsidR="000F438A" w:rsidRPr="00490361">
        <w:rPr>
          <w:rFonts w:ascii="Arial" w:hAnsi="Arial" w:cs="Arial"/>
          <w:sz w:val="20"/>
          <w:szCs w:val="20"/>
          <w:lang w:val="en-US"/>
        </w:rPr>
        <w:t>(my emphasis).</w:t>
      </w:r>
    </w:p>
    <w:p w14:paraId="085BD41F" w14:textId="77777777" w:rsidR="000F438A" w:rsidRPr="00925CB2" w:rsidRDefault="000F438A" w:rsidP="000F438A">
      <w:pPr>
        <w:spacing w:line="276" w:lineRule="auto"/>
        <w:ind w:left="1440"/>
        <w:jc w:val="both"/>
        <w:rPr>
          <w:rFonts w:ascii="Arial" w:hAnsi="Arial" w:cs="Arial"/>
          <w:i/>
          <w:iCs/>
          <w:sz w:val="24"/>
          <w:szCs w:val="24"/>
          <w:lang w:val="en-US"/>
        </w:rPr>
      </w:pPr>
    </w:p>
    <w:p w14:paraId="680EBFC2" w14:textId="76929CC8" w:rsidR="00D9248C" w:rsidRPr="00925CB2" w:rsidRDefault="000F438A" w:rsidP="00B954CD">
      <w:pPr>
        <w:spacing w:line="480" w:lineRule="auto"/>
        <w:ind w:left="720" w:hanging="720"/>
        <w:jc w:val="both"/>
        <w:rPr>
          <w:rFonts w:ascii="Arial" w:hAnsi="Arial" w:cs="Arial"/>
          <w:sz w:val="24"/>
          <w:szCs w:val="24"/>
        </w:rPr>
      </w:pPr>
      <w:r w:rsidRPr="00925CB2">
        <w:rPr>
          <w:rFonts w:ascii="Arial" w:hAnsi="Arial" w:cs="Arial"/>
          <w:sz w:val="24"/>
          <w:szCs w:val="24"/>
          <w:lang w:val="en-US"/>
        </w:rPr>
        <w:t>[</w:t>
      </w:r>
      <w:r w:rsidR="00E55230">
        <w:rPr>
          <w:rFonts w:ascii="Arial" w:hAnsi="Arial" w:cs="Arial"/>
          <w:sz w:val="24"/>
          <w:szCs w:val="24"/>
          <w:lang w:val="en-US"/>
        </w:rPr>
        <w:t>6</w:t>
      </w:r>
      <w:r w:rsidR="0063338B">
        <w:rPr>
          <w:rFonts w:ascii="Arial" w:hAnsi="Arial" w:cs="Arial"/>
          <w:sz w:val="24"/>
          <w:szCs w:val="24"/>
          <w:lang w:val="en-US"/>
        </w:rPr>
        <w:t>5</w:t>
      </w:r>
      <w:r w:rsidRPr="00925CB2">
        <w:rPr>
          <w:rFonts w:ascii="Arial" w:hAnsi="Arial" w:cs="Arial"/>
          <w:sz w:val="24"/>
          <w:szCs w:val="24"/>
          <w:lang w:val="en-US"/>
        </w:rPr>
        <w:t>]</w:t>
      </w:r>
      <w:r w:rsidRPr="00925CB2">
        <w:rPr>
          <w:rFonts w:ascii="Arial" w:hAnsi="Arial" w:cs="Arial"/>
          <w:sz w:val="24"/>
          <w:szCs w:val="24"/>
          <w:lang w:val="en-US"/>
        </w:rPr>
        <w:tab/>
        <w:t>The Court must weigh up the damage</w:t>
      </w:r>
      <w:r w:rsidR="00D9248C" w:rsidRPr="00925CB2">
        <w:rPr>
          <w:rFonts w:ascii="Arial" w:hAnsi="Arial" w:cs="Arial"/>
          <w:sz w:val="24"/>
          <w:szCs w:val="24"/>
          <w:lang w:val="en-US"/>
        </w:rPr>
        <w:t xml:space="preserve"> </w:t>
      </w:r>
      <w:r w:rsidRPr="00925CB2">
        <w:rPr>
          <w:rFonts w:ascii="Arial" w:hAnsi="Arial" w:cs="Arial"/>
          <w:sz w:val="24"/>
          <w:szCs w:val="24"/>
          <w:lang w:val="en-US"/>
        </w:rPr>
        <w:t xml:space="preserve">and inconvenience which the respondents would suffer if the interim interdict </w:t>
      </w:r>
      <w:proofErr w:type="gramStart"/>
      <w:r w:rsidRPr="00925CB2">
        <w:rPr>
          <w:rFonts w:ascii="Arial" w:hAnsi="Arial" w:cs="Arial"/>
          <w:sz w:val="24"/>
          <w:szCs w:val="24"/>
          <w:lang w:val="en-US"/>
        </w:rPr>
        <w:t>is</w:t>
      </w:r>
      <w:proofErr w:type="gramEnd"/>
      <w:r w:rsidRPr="00925CB2">
        <w:rPr>
          <w:rFonts w:ascii="Arial" w:hAnsi="Arial" w:cs="Arial"/>
          <w:sz w:val="24"/>
          <w:szCs w:val="24"/>
          <w:lang w:val="en-US"/>
        </w:rPr>
        <w:t xml:space="preserve"> granted. And</w:t>
      </w:r>
      <w:r w:rsidR="00D9248C" w:rsidRPr="00925CB2">
        <w:rPr>
          <w:rFonts w:ascii="Arial" w:hAnsi="Arial" w:cs="Arial"/>
          <w:sz w:val="24"/>
          <w:szCs w:val="24"/>
          <w:lang w:val="en-US"/>
        </w:rPr>
        <w:t xml:space="preserve">, </w:t>
      </w:r>
      <w:r w:rsidRPr="00925CB2">
        <w:rPr>
          <w:rFonts w:ascii="Arial" w:hAnsi="Arial" w:cs="Arial"/>
          <w:sz w:val="24"/>
          <w:szCs w:val="24"/>
          <w:lang w:val="en-US"/>
        </w:rPr>
        <w:t xml:space="preserve">on the other </w:t>
      </w:r>
      <w:r w:rsidR="00490361" w:rsidRPr="00925CB2">
        <w:rPr>
          <w:rFonts w:ascii="Arial" w:hAnsi="Arial" w:cs="Arial"/>
          <w:sz w:val="24"/>
          <w:szCs w:val="24"/>
          <w:lang w:val="en-US"/>
        </w:rPr>
        <w:t>hand, the</w:t>
      </w:r>
      <w:r w:rsidRPr="00925CB2">
        <w:rPr>
          <w:rFonts w:ascii="Arial" w:hAnsi="Arial" w:cs="Arial"/>
          <w:sz w:val="24"/>
          <w:szCs w:val="24"/>
          <w:lang w:val="en-US"/>
        </w:rPr>
        <w:t xml:space="preserve"> damage and inconvenience which would be suffered by the applicant if the interim order is refused. </w:t>
      </w:r>
      <w:r w:rsidRPr="00925CB2">
        <w:rPr>
          <w:rFonts w:ascii="Arial" w:hAnsi="Arial" w:cs="Arial"/>
          <w:color w:val="000000" w:themeColor="text1"/>
          <w:sz w:val="24"/>
          <w:szCs w:val="24"/>
          <w:lang w:val="en-US"/>
        </w:rPr>
        <w:t xml:space="preserve">The applicant’s fears of non – payment of his salary </w:t>
      </w:r>
      <w:r w:rsidR="006B62D9" w:rsidRPr="00925CB2">
        <w:rPr>
          <w:rFonts w:ascii="Arial" w:hAnsi="Arial" w:cs="Arial"/>
          <w:color w:val="000000" w:themeColor="text1"/>
          <w:sz w:val="24"/>
          <w:szCs w:val="24"/>
          <w:lang w:val="en-US"/>
        </w:rPr>
        <w:t xml:space="preserve">when weighed </w:t>
      </w:r>
      <w:r w:rsidR="00D9248C" w:rsidRPr="00925CB2">
        <w:rPr>
          <w:rFonts w:ascii="Arial" w:hAnsi="Arial" w:cs="Arial"/>
          <w:color w:val="000000" w:themeColor="text1"/>
          <w:sz w:val="24"/>
          <w:szCs w:val="24"/>
          <w:lang w:val="en-US"/>
        </w:rPr>
        <w:t xml:space="preserve">up </w:t>
      </w:r>
      <w:r w:rsidR="006B62D9" w:rsidRPr="00925CB2">
        <w:rPr>
          <w:rFonts w:ascii="Arial" w:hAnsi="Arial" w:cs="Arial"/>
          <w:color w:val="000000" w:themeColor="text1"/>
          <w:sz w:val="24"/>
          <w:szCs w:val="24"/>
          <w:lang w:val="en-US"/>
        </w:rPr>
        <w:t xml:space="preserve">against the interests of </w:t>
      </w:r>
      <w:r w:rsidR="00347483">
        <w:rPr>
          <w:rFonts w:ascii="Arial" w:hAnsi="Arial" w:cs="Arial"/>
          <w:color w:val="000000" w:themeColor="text1"/>
          <w:sz w:val="24"/>
          <w:szCs w:val="24"/>
          <w:lang w:val="en-US"/>
        </w:rPr>
        <w:t>justice</w:t>
      </w:r>
      <w:r w:rsidR="008568D0">
        <w:rPr>
          <w:rFonts w:ascii="Arial" w:hAnsi="Arial" w:cs="Arial"/>
          <w:color w:val="000000" w:themeColor="text1"/>
          <w:sz w:val="24"/>
          <w:szCs w:val="24"/>
          <w:lang w:val="en-US"/>
        </w:rPr>
        <w:t xml:space="preserve">, </w:t>
      </w:r>
      <w:r w:rsidR="00490361" w:rsidRPr="00925CB2">
        <w:rPr>
          <w:rFonts w:ascii="Arial" w:hAnsi="Arial" w:cs="Arial"/>
          <w:color w:val="000000" w:themeColor="text1"/>
          <w:sz w:val="24"/>
          <w:szCs w:val="24"/>
          <w:lang w:val="en-US"/>
        </w:rPr>
        <w:t>to</w:t>
      </w:r>
      <w:r w:rsidR="006B62D9" w:rsidRPr="00925CB2">
        <w:rPr>
          <w:rFonts w:ascii="Arial" w:hAnsi="Arial" w:cs="Arial"/>
          <w:color w:val="000000" w:themeColor="text1"/>
          <w:sz w:val="24"/>
          <w:szCs w:val="24"/>
          <w:lang w:val="en-US"/>
        </w:rPr>
        <w:t xml:space="preserve"> have allegations of </w:t>
      </w:r>
      <w:r w:rsidR="00880A91">
        <w:rPr>
          <w:rFonts w:ascii="Arial" w:hAnsi="Arial" w:cs="Arial"/>
          <w:color w:val="000000" w:themeColor="text1"/>
          <w:sz w:val="24"/>
          <w:szCs w:val="24"/>
          <w:lang w:val="en-US"/>
        </w:rPr>
        <w:t>non-</w:t>
      </w:r>
      <w:r w:rsidR="006B62D9" w:rsidRPr="00925CB2">
        <w:rPr>
          <w:rFonts w:ascii="Arial" w:hAnsi="Arial" w:cs="Arial"/>
          <w:color w:val="000000" w:themeColor="text1"/>
          <w:sz w:val="24"/>
          <w:szCs w:val="24"/>
          <w:lang w:val="en-US"/>
        </w:rPr>
        <w:t>disclosure or misrepresentation of serious allegations of fraud and corruption</w:t>
      </w:r>
      <w:r w:rsidR="008568D0">
        <w:rPr>
          <w:rFonts w:ascii="Arial" w:hAnsi="Arial" w:cs="Arial"/>
          <w:color w:val="000000" w:themeColor="text1"/>
          <w:sz w:val="24"/>
          <w:szCs w:val="24"/>
          <w:lang w:val="en-US"/>
        </w:rPr>
        <w:t>,</w:t>
      </w:r>
      <w:r w:rsidR="006B62D9" w:rsidRPr="00925CB2">
        <w:rPr>
          <w:rFonts w:ascii="Arial" w:hAnsi="Arial" w:cs="Arial"/>
          <w:color w:val="000000" w:themeColor="text1"/>
          <w:sz w:val="24"/>
          <w:szCs w:val="24"/>
          <w:lang w:val="en-US"/>
        </w:rPr>
        <w:t xml:space="preserve"> investigated</w:t>
      </w:r>
      <w:r w:rsidR="00B954CD" w:rsidRPr="00925CB2">
        <w:rPr>
          <w:rFonts w:ascii="Arial" w:hAnsi="Arial" w:cs="Arial"/>
          <w:color w:val="000000" w:themeColor="text1"/>
          <w:sz w:val="24"/>
          <w:szCs w:val="24"/>
          <w:lang w:val="en-US"/>
        </w:rPr>
        <w:t xml:space="preserve"> </w:t>
      </w:r>
      <w:r w:rsidR="006B62D9" w:rsidRPr="00925CB2">
        <w:rPr>
          <w:rFonts w:ascii="Arial" w:hAnsi="Arial" w:cs="Arial"/>
          <w:color w:val="000000" w:themeColor="text1"/>
          <w:sz w:val="24"/>
          <w:szCs w:val="24"/>
          <w:lang w:val="en-US"/>
        </w:rPr>
        <w:t xml:space="preserve">disappear into oblivion. </w:t>
      </w:r>
      <w:r w:rsidR="002565BD" w:rsidRPr="00925CB2">
        <w:rPr>
          <w:rFonts w:ascii="Arial" w:hAnsi="Arial" w:cs="Arial"/>
          <w:sz w:val="24"/>
          <w:szCs w:val="24"/>
        </w:rPr>
        <w:t xml:space="preserve">It follows therefore that the </w:t>
      </w:r>
      <w:r w:rsidR="002565BD" w:rsidRPr="00925CB2">
        <w:rPr>
          <w:rFonts w:ascii="Arial" w:hAnsi="Arial" w:cs="Arial"/>
          <w:sz w:val="24"/>
          <w:szCs w:val="24"/>
        </w:rPr>
        <w:lastRenderedPageBreak/>
        <w:t>application must fail.</w:t>
      </w:r>
      <w:r w:rsidR="00215113">
        <w:rPr>
          <w:rFonts w:ascii="Arial" w:hAnsi="Arial" w:cs="Arial"/>
          <w:sz w:val="24"/>
          <w:szCs w:val="24"/>
        </w:rPr>
        <w:t xml:space="preserve"> </w:t>
      </w:r>
      <w:r w:rsidR="00215113" w:rsidRPr="00925CB2">
        <w:rPr>
          <w:rFonts w:ascii="Arial" w:hAnsi="Arial" w:cs="Arial"/>
          <w:sz w:val="24"/>
          <w:szCs w:val="24"/>
        </w:rPr>
        <w:t>On these grounds, the applicant has not made out a case for the relief that he seeks.</w:t>
      </w:r>
    </w:p>
    <w:p w14:paraId="7426405B" w14:textId="159A5565" w:rsidR="00835216" w:rsidRPr="00925CB2" w:rsidRDefault="006B62D9" w:rsidP="00D9248C">
      <w:pPr>
        <w:spacing w:line="480" w:lineRule="auto"/>
        <w:ind w:left="720" w:hanging="720"/>
        <w:jc w:val="both"/>
        <w:rPr>
          <w:rFonts w:ascii="Arial" w:hAnsi="Arial" w:cs="Arial"/>
          <w:sz w:val="24"/>
          <w:szCs w:val="24"/>
          <w:lang w:val="en-US"/>
        </w:rPr>
      </w:pPr>
      <w:r w:rsidRPr="00925CB2">
        <w:rPr>
          <w:rFonts w:ascii="Arial" w:hAnsi="Arial" w:cs="Arial"/>
          <w:sz w:val="24"/>
          <w:szCs w:val="24"/>
        </w:rPr>
        <w:t>[</w:t>
      </w:r>
      <w:r w:rsidR="00E55230">
        <w:rPr>
          <w:rFonts w:ascii="Arial" w:hAnsi="Arial" w:cs="Arial"/>
          <w:sz w:val="24"/>
          <w:szCs w:val="24"/>
        </w:rPr>
        <w:t>6</w:t>
      </w:r>
      <w:r w:rsidR="0063338B">
        <w:rPr>
          <w:rFonts w:ascii="Arial" w:hAnsi="Arial" w:cs="Arial"/>
          <w:sz w:val="24"/>
          <w:szCs w:val="24"/>
        </w:rPr>
        <w:t>6</w:t>
      </w:r>
      <w:r w:rsidRPr="00925CB2">
        <w:rPr>
          <w:rFonts w:ascii="Arial" w:hAnsi="Arial" w:cs="Arial"/>
          <w:sz w:val="24"/>
          <w:szCs w:val="24"/>
        </w:rPr>
        <w:t xml:space="preserve">] </w:t>
      </w:r>
      <w:r w:rsidR="00E55230">
        <w:rPr>
          <w:rFonts w:ascii="Arial" w:hAnsi="Arial" w:cs="Arial"/>
          <w:sz w:val="24"/>
          <w:szCs w:val="24"/>
        </w:rPr>
        <w:tab/>
      </w:r>
      <w:r w:rsidR="00835216" w:rsidRPr="00925CB2">
        <w:rPr>
          <w:rFonts w:ascii="Arial" w:hAnsi="Arial" w:cs="Arial"/>
          <w:sz w:val="24"/>
          <w:szCs w:val="24"/>
        </w:rPr>
        <w:t>On the issue of costs</w:t>
      </w:r>
      <w:r w:rsidR="00530C98" w:rsidRPr="00925CB2">
        <w:rPr>
          <w:rFonts w:ascii="Arial" w:hAnsi="Arial" w:cs="Arial"/>
          <w:sz w:val="24"/>
          <w:szCs w:val="24"/>
        </w:rPr>
        <w:t>, I find that</w:t>
      </w:r>
      <w:r w:rsidR="00835216" w:rsidRPr="00925CB2">
        <w:rPr>
          <w:rFonts w:ascii="Arial" w:hAnsi="Arial" w:cs="Arial"/>
          <w:sz w:val="24"/>
          <w:szCs w:val="24"/>
        </w:rPr>
        <w:t xml:space="preserve"> there is no reason to depart from the rule that costs </w:t>
      </w:r>
      <w:r w:rsidR="00530C98" w:rsidRPr="00925CB2">
        <w:rPr>
          <w:rFonts w:ascii="Arial" w:hAnsi="Arial" w:cs="Arial"/>
          <w:sz w:val="24"/>
          <w:szCs w:val="24"/>
        </w:rPr>
        <w:t xml:space="preserve">should </w:t>
      </w:r>
      <w:r w:rsidR="00835216" w:rsidRPr="00925CB2">
        <w:rPr>
          <w:rFonts w:ascii="Arial" w:hAnsi="Arial" w:cs="Arial"/>
          <w:sz w:val="24"/>
          <w:szCs w:val="24"/>
        </w:rPr>
        <w:t xml:space="preserve">follow the result. </w:t>
      </w:r>
      <w:r w:rsidR="00530C98" w:rsidRPr="00925CB2">
        <w:rPr>
          <w:rFonts w:ascii="Arial" w:hAnsi="Arial" w:cs="Arial"/>
          <w:sz w:val="24"/>
          <w:szCs w:val="24"/>
        </w:rPr>
        <w:t xml:space="preserve"> </w:t>
      </w:r>
    </w:p>
    <w:p w14:paraId="1316C2F1" w14:textId="1A0E36B5" w:rsidR="00835216" w:rsidRPr="00925CB2" w:rsidRDefault="00835216" w:rsidP="00835216">
      <w:pPr>
        <w:spacing w:line="480" w:lineRule="auto"/>
        <w:ind w:left="720" w:hanging="720"/>
        <w:jc w:val="both"/>
        <w:rPr>
          <w:rFonts w:ascii="Arial" w:hAnsi="Arial" w:cs="Arial"/>
          <w:b/>
          <w:bCs/>
          <w:sz w:val="24"/>
          <w:szCs w:val="24"/>
        </w:rPr>
      </w:pPr>
      <w:r w:rsidRPr="00925CB2">
        <w:rPr>
          <w:rFonts w:ascii="Arial" w:hAnsi="Arial" w:cs="Arial"/>
          <w:b/>
          <w:bCs/>
          <w:sz w:val="24"/>
          <w:szCs w:val="24"/>
        </w:rPr>
        <w:t xml:space="preserve">ORDER </w:t>
      </w:r>
    </w:p>
    <w:p w14:paraId="6A716868" w14:textId="777FFFFF" w:rsidR="00D9248C" w:rsidRPr="00925CB2" w:rsidRDefault="00530C98" w:rsidP="00D9248C">
      <w:pPr>
        <w:spacing w:line="480" w:lineRule="auto"/>
        <w:ind w:left="720" w:hanging="720"/>
        <w:jc w:val="both"/>
        <w:rPr>
          <w:rFonts w:ascii="Arial" w:hAnsi="Arial" w:cs="Arial"/>
          <w:b/>
          <w:bCs/>
          <w:sz w:val="24"/>
          <w:szCs w:val="24"/>
        </w:rPr>
      </w:pPr>
      <w:r w:rsidRPr="00925CB2">
        <w:rPr>
          <w:rFonts w:ascii="Arial" w:hAnsi="Arial" w:cs="Arial"/>
          <w:b/>
          <w:bCs/>
          <w:sz w:val="24"/>
          <w:szCs w:val="24"/>
        </w:rPr>
        <w:t>[</w:t>
      </w:r>
      <w:r w:rsidR="00E55230">
        <w:rPr>
          <w:rFonts w:ascii="Arial" w:hAnsi="Arial" w:cs="Arial"/>
          <w:b/>
          <w:bCs/>
          <w:sz w:val="24"/>
          <w:szCs w:val="24"/>
        </w:rPr>
        <w:t>6</w:t>
      </w:r>
      <w:r w:rsidR="00C826B2">
        <w:rPr>
          <w:rFonts w:ascii="Arial" w:hAnsi="Arial" w:cs="Arial"/>
          <w:b/>
          <w:bCs/>
          <w:sz w:val="24"/>
          <w:szCs w:val="24"/>
        </w:rPr>
        <w:t>7</w:t>
      </w:r>
      <w:r w:rsidRPr="00925CB2">
        <w:rPr>
          <w:rFonts w:ascii="Arial" w:hAnsi="Arial" w:cs="Arial"/>
          <w:b/>
          <w:bCs/>
          <w:sz w:val="24"/>
          <w:szCs w:val="24"/>
        </w:rPr>
        <w:t>]</w:t>
      </w:r>
      <w:r w:rsidR="00490361">
        <w:rPr>
          <w:rFonts w:ascii="Arial" w:hAnsi="Arial" w:cs="Arial"/>
          <w:b/>
          <w:bCs/>
          <w:sz w:val="24"/>
          <w:szCs w:val="24"/>
        </w:rPr>
        <w:tab/>
      </w:r>
      <w:r w:rsidR="00D9248C" w:rsidRPr="00925CB2">
        <w:rPr>
          <w:rFonts w:ascii="Arial" w:hAnsi="Arial" w:cs="Arial"/>
          <w:b/>
          <w:bCs/>
          <w:sz w:val="24"/>
          <w:szCs w:val="24"/>
        </w:rPr>
        <w:t xml:space="preserve">I accordingly make the following Order:  </w:t>
      </w:r>
    </w:p>
    <w:p w14:paraId="1B9CE556" w14:textId="79588FF0" w:rsidR="00835216" w:rsidRPr="00925CB2" w:rsidRDefault="00D9248C" w:rsidP="00835216">
      <w:pPr>
        <w:spacing w:line="480" w:lineRule="auto"/>
        <w:ind w:left="720" w:hanging="720"/>
        <w:jc w:val="both"/>
        <w:rPr>
          <w:rFonts w:ascii="Arial" w:hAnsi="Arial" w:cs="Arial"/>
          <w:b/>
          <w:bCs/>
          <w:sz w:val="24"/>
          <w:szCs w:val="24"/>
        </w:rPr>
      </w:pPr>
      <w:r w:rsidRPr="00925CB2">
        <w:rPr>
          <w:rFonts w:ascii="Arial" w:hAnsi="Arial" w:cs="Arial"/>
          <w:b/>
          <w:bCs/>
          <w:sz w:val="24"/>
          <w:szCs w:val="24"/>
        </w:rPr>
        <w:t xml:space="preserve">         </w:t>
      </w:r>
      <w:r w:rsidR="00490361">
        <w:rPr>
          <w:rFonts w:ascii="Arial" w:hAnsi="Arial" w:cs="Arial"/>
          <w:b/>
          <w:bCs/>
          <w:sz w:val="24"/>
          <w:szCs w:val="24"/>
        </w:rPr>
        <w:tab/>
      </w:r>
      <w:r w:rsidR="00490361">
        <w:rPr>
          <w:rFonts w:ascii="Arial" w:hAnsi="Arial" w:cs="Arial"/>
          <w:b/>
          <w:bCs/>
          <w:sz w:val="24"/>
          <w:szCs w:val="24"/>
        </w:rPr>
        <w:tab/>
      </w:r>
      <w:r w:rsidR="00835216" w:rsidRPr="00925CB2">
        <w:rPr>
          <w:rFonts w:ascii="Arial" w:hAnsi="Arial" w:cs="Arial"/>
          <w:b/>
          <w:bCs/>
          <w:sz w:val="24"/>
          <w:szCs w:val="24"/>
        </w:rPr>
        <w:t>The application is dismissed with costs</w:t>
      </w:r>
      <w:r w:rsidR="00572711" w:rsidRPr="00925CB2">
        <w:rPr>
          <w:rFonts w:ascii="Arial" w:hAnsi="Arial" w:cs="Arial"/>
          <w:b/>
          <w:bCs/>
          <w:sz w:val="24"/>
          <w:szCs w:val="24"/>
        </w:rPr>
        <w:t xml:space="preserve">. </w:t>
      </w:r>
      <w:r w:rsidR="00835216" w:rsidRPr="00925CB2">
        <w:rPr>
          <w:rFonts w:ascii="Arial" w:hAnsi="Arial" w:cs="Arial"/>
          <w:b/>
          <w:bCs/>
          <w:sz w:val="24"/>
          <w:szCs w:val="24"/>
        </w:rPr>
        <w:t xml:space="preserve"> </w:t>
      </w:r>
    </w:p>
    <w:p w14:paraId="2002494E" w14:textId="77777777" w:rsidR="00835216" w:rsidRPr="00925CB2" w:rsidRDefault="00835216" w:rsidP="00835216">
      <w:pPr>
        <w:spacing w:line="480" w:lineRule="auto"/>
        <w:ind w:left="720" w:hanging="720"/>
        <w:jc w:val="both"/>
        <w:rPr>
          <w:rFonts w:ascii="Arial" w:hAnsi="Arial" w:cs="Arial"/>
          <w:sz w:val="24"/>
          <w:szCs w:val="24"/>
        </w:rPr>
      </w:pPr>
    </w:p>
    <w:p w14:paraId="4403086C" w14:textId="30F9DB9F" w:rsidR="00E55F94" w:rsidRPr="00925CB2" w:rsidRDefault="00E55F94" w:rsidP="00362900">
      <w:pPr>
        <w:spacing w:line="480" w:lineRule="auto"/>
        <w:ind w:left="720" w:hanging="720"/>
        <w:jc w:val="both"/>
        <w:rPr>
          <w:rFonts w:ascii="Arial" w:hAnsi="Arial" w:cs="Arial"/>
          <w:b/>
          <w:bCs/>
          <w:sz w:val="24"/>
          <w:szCs w:val="24"/>
        </w:rPr>
      </w:pPr>
      <w:r w:rsidRPr="00925CB2">
        <w:rPr>
          <w:rFonts w:ascii="Arial" w:hAnsi="Arial" w:cs="Arial"/>
          <w:b/>
          <w:bCs/>
          <w:sz w:val="24"/>
          <w:szCs w:val="24"/>
        </w:rPr>
        <w:t>___________________</w:t>
      </w:r>
      <w:r w:rsidR="00433C66" w:rsidRPr="00925CB2">
        <w:rPr>
          <w:rFonts w:ascii="Arial" w:hAnsi="Arial" w:cs="Arial"/>
          <w:b/>
          <w:bCs/>
          <w:sz w:val="24"/>
          <w:szCs w:val="24"/>
        </w:rPr>
        <w:t>_______</w:t>
      </w:r>
      <w:r w:rsidRPr="00925CB2">
        <w:rPr>
          <w:rFonts w:ascii="Arial" w:hAnsi="Arial" w:cs="Arial"/>
          <w:b/>
          <w:bCs/>
          <w:sz w:val="24"/>
          <w:szCs w:val="24"/>
        </w:rPr>
        <w:t>___</w:t>
      </w:r>
    </w:p>
    <w:p w14:paraId="65FB795E" w14:textId="17ACE494" w:rsidR="00E55F94" w:rsidRPr="00925CB2" w:rsidRDefault="00E55F94" w:rsidP="00362900">
      <w:pPr>
        <w:spacing w:line="480" w:lineRule="auto"/>
        <w:ind w:left="720" w:hanging="720"/>
        <w:jc w:val="both"/>
        <w:rPr>
          <w:rFonts w:ascii="Arial" w:hAnsi="Arial" w:cs="Arial"/>
          <w:b/>
          <w:bCs/>
          <w:sz w:val="24"/>
          <w:szCs w:val="24"/>
        </w:rPr>
      </w:pPr>
      <w:r w:rsidRPr="00925CB2">
        <w:rPr>
          <w:rFonts w:ascii="Arial" w:hAnsi="Arial" w:cs="Arial"/>
          <w:b/>
          <w:bCs/>
          <w:sz w:val="24"/>
          <w:szCs w:val="24"/>
        </w:rPr>
        <w:t>T.V NORMAN</w:t>
      </w:r>
    </w:p>
    <w:p w14:paraId="7F962B03" w14:textId="7BFCBA15" w:rsidR="00E55F94" w:rsidRPr="00925CB2" w:rsidRDefault="00E55F94" w:rsidP="00362900">
      <w:pPr>
        <w:spacing w:line="480" w:lineRule="auto"/>
        <w:ind w:left="720" w:hanging="720"/>
        <w:jc w:val="both"/>
        <w:rPr>
          <w:rFonts w:ascii="Arial" w:hAnsi="Arial" w:cs="Arial"/>
          <w:b/>
          <w:bCs/>
          <w:sz w:val="24"/>
          <w:szCs w:val="24"/>
        </w:rPr>
      </w:pPr>
      <w:r w:rsidRPr="00925CB2">
        <w:rPr>
          <w:rFonts w:ascii="Arial" w:hAnsi="Arial" w:cs="Arial"/>
          <w:b/>
          <w:bCs/>
          <w:sz w:val="24"/>
          <w:szCs w:val="24"/>
        </w:rPr>
        <w:t xml:space="preserve">JUDGE OF THE </w:t>
      </w:r>
      <w:r w:rsidR="00433C66" w:rsidRPr="00925CB2">
        <w:rPr>
          <w:rFonts w:ascii="Arial" w:hAnsi="Arial" w:cs="Arial"/>
          <w:b/>
          <w:bCs/>
          <w:sz w:val="24"/>
          <w:szCs w:val="24"/>
        </w:rPr>
        <w:t>HIGH COURT</w:t>
      </w:r>
    </w:p>
    <w:p w14:paraId="34D361BA" w14:textId="77777777" w:rsidR="00433C66" w:rsidRDefault="00433C66" w:rsidP="00362900">
      <w:pPr>
        <w:spacing w:line="480" w:lineRule="auto"/>
        <w:ind w:left="720" w:hanging="720"/>
        <w:jc w:val="both"/>
        <w:rPr>
          <w:rFonts w:ascii="Arial" w:hAnsi="Arial" w:cs="Arial"/>
          <w:b/>
          <w:bCs/>
          <w:sz w:val="24"/>
          <w:szCs w:val="24"/>
        </w:rPr>
      </w:pPr>
    </w:p>
    <w:p w14:paraId="7478BBD3" w14:textId="77777777" w:rsidR="009E21AB" w:rsidRDefault="009E21AB" w:rsidP="00362900">
      <w:pPr>
        <w:spacing w:line="480" w:lineRule="auto"/>
        <w:ind w:left="720" w:hanging="720"/>
        <w:jc w:val="both"/>
        <w:rPr>
          <w:rFonts w:ascii="Arial" w:hAnsi="Arial" w:cs="Arial"/>
          <w:b/>
          <w:bCs/>
          <w:sz w:val="24"/>
          <w:szCs w:val="24"/>
        </w:rPr>
      </w:pPr>
    </w:p>
    <w:p w14:paraId="2FEDE78E" w14:textId="77777777" w:rsidR="009E21AB" w:rsidRDefault="009E21AB" w:rsidP="00362900">
      <w:pPr>
        <w:spacing w:line="480" w:lineRule="auto"/>
        <w:ind w:left="720" w:hanging="720"/>
        <w:jc w:val="both"/>
        <w:rPr>
          <w:rFonts w:ascii="Arial" w:hAnsi="Arial" w:cs="Arial"/>
          <w:b/>
          <w:bCs/>
          <w:sz w:val="24"/>
          <w:szCs w:val="24"/>
        </w:rPr>
      </w:pPr>
    </w:p>
    <w:p w14:paraId="259924F4" w14:textId="77777777" w:rsidR="009E21AB" w:rsidRDefault="009E21AB" w:rsidP="00362900">
      <w:pPr>
        <w:spacing w:line="480" w:lineRule="auto"/>
        <w:ind w:left="720" w:hanging="720"/>
        <w:jc w:val="both"/>
        <w:rPr>
          <w:rFonts w:ascii="Arial" w:hAnsi="Arial" w:cs="Arial"/>
          <w:b/>
          <w:bCs/>
          <w:sz w:val="24"/>
          <w:szCs w:val="24"/>
        </w:rPr>
      </w:pPr>
    </w:p>
    <w:p w14:paraId="3F168F18" w14:textId="77777777" w:rsidR="009E21AB" w:rsidRDefault="009E21AB" w:rsidP="00362900">
      <w:pPr>
        <w:spacing w:line="480" w:lineRule="auto"/>
        <w:ind w:left="720" w:hanging="720"/>
        <w:jc w:val="both"/>
        <w:rPr>
          <w:rFonts w:ascii="Arial" w:hAnsi="Arial" w:cs="Arial"/>
          <w:b/>
          <w:bCs/>
          <w:sz w:val="24"/>
          <w:szCs w:val="24"/>
        </w:rPr>
      </w:pPr>
    </w:p>
    <w:p w14:paraId="4153FC01" w14:textId="77777777" w:rsidR="009E21AB" w:rsidRDefault="009E21AB" w:rsidP="00362900">
      <w:pPr>
        <w:spacing w:line="480" w:lineRule="auto"/>
        <w:ind w:left="720" w:hanging="720"/>
        <w:jc w:val="both"/>
        <w:rPr>
          <w:rFonts w:ascii="Arial" w:hAnsi="Arial" w:cs="Arial"/>
          <w:b/>
          <w:bCs/>
          <w:sz w:val="24"/>
          <w:szCs w:val="24"/>
        </w:rPr>
      </w:pPr>
    </w:p>
    <w:p w14:paraId="29945D8D" w14:textId="77777777" w:rsidR="009E21AB" w:rsidRDefault="009E21AB" w:rsidP="00362900">
      <w:pPr>
        <w:spacing w:line="480" w:lineRule="auto"/>
        <w:ind w:left="720" w:hanging="720"/>
        <w:jc w:val="both"/>
        <w:rPr>
          <w:rFonts w:ascii="Arial" w:hAnsi="Arial" w:cs="Arial"/>
          <w:b/>
          <w:bCs/>
          <w:sz w:val="24"/>
          <w:szCs w:val="24"/>
        </w:rPr>
      </w:pPr>
    </w:p>
    <w:p w14:paraId="1125FEA1" w14:textId="77777777" w:rsidR="009E21AB" w:rsidRDefault="009E21AB" w:rsidP="00362900">
      <w:pPr>
        <w:spacing w:line="480" w:lineRule="auto"/>
        <w:ind w:left="720" w:hanging="720"/>
        <w:jc w:val="both"/>
        <w:rPr>
          <w:rFonts w:ascii="Arial" w:hAnsi="Arial" w:cs="Arial"/>
          <w:b/>
          <w:bCs/>
          <w:sz w:val="24"/>
          <w:szCs w:val="24"/>
        </w:rPr>
      </w:pPr>
    </w:p>
    <w:p w14:paraId="739831E6" w14:textId="77777777" w:rsidR="009E21AB" w:rsidRDefault="009E21AB" w:rsidP="00362900">
      <w:pPr>
        <w:spacing w:line="480" w:lineRule="auto"/>
        <w:ind w:left="720" w:hanging="720"/>
        <w:jc w:val="both"/>
        <w:rPr>
          <w:rFonts w:ascii="Arial" w:hAnsi="Arial" w:cs="Arial"/>
          <w:b/>
          <w:bCs/>
          <w:sz w:val="24"/>
          <w:szCs w:val="24"/>
        </w:rPr>
      </w:pPr>
    </w:p>
    <w:p w14:paraId="6BACEEEB" w14:textId="4E180847" w:rsidR="00433C66" w:rsidRPr="00925CB2" w:rsidRDefault="00433C66" w:rsidP="001267ED">
      <w:pPr>
        <w:spacing w:line="276" w:lineRule="auto"/>
        <w:ind w:left="720" w:hanging="720"/>
        <w:jc w:val="both"/>
        <w:rPr>
          <w:rFonts w:ascii="Arial" w:hAnsi="Arial" w:cs="Arial"/>
          <w:b/>
          <w:bCs/>
          <w:sz w:val="24"/>
          <w:szCs w:val="24"/>
        </w:rPr>
      </w:pPr>
      <w:r w:rsidRPr="00925CB2">
        <w:rPr>
          <w:rFonts w:ascii="Arial" w:hAnsi="Arial" w:cs="Arial"/>
          <w:b/>
          <w:bCs/>
          <w:sz w:val="24"/>
          <w:szCs w:val="24"/>
        </w:rPr>
        <w:lastRenderedPageBreak/>
        <w:t xml:space="preserve">Matter heard on </w:t>
      </w:r>
      <w:r w:rsidRPr="00925CB2">
        <w:rPr>
          <w:rFonts w:ascii="Arial" w:hAnsi="Arial" w:cs="Arial"/>
          <w:b/>
          <w:bCs/>
          <w:sz w:val="24"/>
          <w:szCs w:val="24"/>
        </w:rPr>
        <w:tab/>
      </w:r>
      <w:r w:rsidR="00B44863" w:rsidRPr="00925CB2">
        <w:rPr>
          <w:rFonts w:ascii="Arial" w:hAnsi="Arial" w:cs="Arial"/>
          <w:b/>
          <w:bCs/>
          <w:sz w:val="24"/>
          <w:szCs w:val="24"/>
        </w:rPr>
        <w:tab/>
      </w:r>
      <w:r w:rsidR="00B44863" w:rsidRPr="00925CB2">
        <w:rPr>
          <w:rFonts w:ascii="Arial" w:hAnsi="Arial" w:cs="Arial"/>
          <w:b/>
          <w:bCs/>
          <w:sz w:val="24"/>
          <w:szCs w:val="24"/>
        </w:rPr>
        <w:tab/>
      </w:r>
      <w:r w:rsidRPr="00925CB2">
        <w:rPr>
          <w:rFonts w:ascii="Arial" w:hAnsi="Arial" w:cs="Arial"/>
          <w:b/>
          <w:bCs/>
          <w:sz w:val="24"/>
          <w:szCs w:val="24"/>
        </w:rPr>
        <w:t>:</w:t>
      </w:r>
      <w:r w:rsidRPr="00925CB2">
        <w:rPr>
          <w:rFonts w:ascii="Arial" w:hAnsi="Arial" w:cs="Arial"/>
          <w:b/>
          <w:bCs/>
          <w:sz w:val="24"/>
          <w:szCs w:val="24"/>
        </w:rPr>
        <w:tab/>
        <w:t>10 October 2023</w:t>
      </w:r>
    </w:p>
    <w:p w14:paraId="48F8461F" w14:textId="3DE3A62D" w:rsidR="00433C66" w:rsidRPr="00925CB2" w:rsidRDefault="00433C66" w:rsidP="001267ED">
      <w:pPr>
        <w:spacing w:line="276" w:lineRule="auto"/>
        <w:ind w:left="720" w:hanging="720"/>
        <w:jc w:val="both"/>
        <w:rPr>
          <w:rFonts w:ascii="Arial" w:hAnsi="Arial" w:cs="Arial"/>
          <w:b/>
          <w:bCs/>
          <w:sz w:val="24"/>
          <w:szCs w:val="24"/>
        </w:rPr>
      </w:pPr>
      <w:r w:rsidRPr="00925CB2">
        <w:rPr>
          <w:rFonts w:ascii="Arial" w:hAnsi="Arial" w:cs="Arial"/>
          <w:b/>
          <w:bCs/>
          <w:sz w:val="24"/>
          <w:szCs w:val="24"/>
        </w:rPr>
        <w:t>Judgment Delivered on</w:t>
      </w:r>
      <w:r w:rsidR="00B44863" w:rsidRPr="00925CB2">
        <w:rPr>
          <w:rFonts w:ascii="Arial" w:hAnsi="Arial" w:cs="Arial"/>
          <w:b/>
          <w:bCs/>
          <w:sz w:val="24"/>
          <w:szCs w:val="24"/>
        </w:rPr>
        <w:tab/>
      </w:r>
      <w:r w:rsidR="00B44863" w:rsidRPr="00925CB2">
        <w:rPr>
          <w:rFonts w:ascii="Arial" w:hAnsi="Arial" w:cs="Arial"/>
          <w:b/>
          <w:bCs/>
          <w:sz w:val="24"/>
          <w:szCs w:val="24"/>
        </w:rPr>
        <w:tab/>
        <w:t>:</w:t>
      </w:r>
      <w:r w:rsidR="00B44863" w:rsidRPr="00925CB2">
        <w:rPr>
          <w:rFonts w:ascii="Arial" w:hAnsi="Arial" w:cs="Arial"/>
          <w:b/>
          <w:bCs/>
          <w:sz w:val="24"/>
          <w:szCs w:val="24"/>
        </w:rPr>
        <w:tab/>
      </w:r>
      <w:r w:rsidR="00572711" w:rsidRPr="00925CB2">
        <w:rPr>
          <w:rFonts w:ascii="Arial" w:hAnsi="Arial" w:cs="Arial"/>
          <w:b/>
          <w:bCs/>
          <w:sz w:val="24"/>
          <w:szCs w:val="24"/>
        </w:rPr>
        <w:t>0</w:t>
      </w:r>
      <w:r w:rsidR="00D9248C" w:rsidRPr="00925CB2">
        <w:rPr>
          <w:rFonts w:ascii="Arial" w:hAnsi="Arial" w:cs="Arial"/>
          <w:b/>
          <w:bCs/>
          <w:sz w:val="24"/>
          <w:szCs w:val="24"/>
        </w:rPr>
        <w:t>9</w:t>
      </w:r>
      <w:r w:rsidR="00572711" w:rsidRPr="00925CB2">
        <w:rPr>
          <w:rFonts w:ascii="Arial" w:hAnsi="Arial" w:cs="Arial"/>
          <w:b/>
          <w:bCs/>
          <w:sz w:val="24"/>
          <w:szCs w:val="24"/>
        </w:rPr>
        <w:t xml:space="preserve"> November</w:t>
      </w:r>
      <w:r w:rsidR="0024563F" w:rsidRPr="00925CB2">
        <w:rPr>
          <w:rFonts w:ascii="Arial" w:hAnsi="Arial" w:cs="Arial"/>
          <w:b/>
          <w:bCs/>
          <w:sz w:val="24"/>
          <w:szCs w:val="24"/>
        </w:rPr>
        <w:t xml:space="preserve"> 2023</w:t>
      </w:r>
    </w:p>
    <w:p w14:paraId="3D48C9D4" w14:textId="77777777" w:rsidR="0024563F" w:rsidRPr="00925CB2" w:rsidRDefault="0024563F" w:rsidP="001267ED">
      <w:pPr>
        <w:spacing w:line="276" w:lineRule="auto"/>
        <w:ind w:left="720" w:hanging="720"/>
        <w:jc w:val="both"/>
        <w:rPr>
          <w:rFonts w:ascii="Arial" w:hAnsi="Arial" w:cs="Arial"/>
          <w:b/>
          <w:bCs/>
          <w:sz w:val="24"/>
          <w:szCs w:val="24"/>
        </w:rPr>
      </w:pPr>
    </w:p>
    <w:p w14:paraId="6AFA5EE2" w14:textId="5E4E7814" w:rsidR="0024563F" w:rsidRPr="00925CB2" w:rsidRDefault="0024563F" w:rsidP="001267ED">
      <w:pPr>
        <w:spacing w:line="276" w:lineRule="auto"/>
        <w:ind w:left="720" w:hanging="720"/>
        <w:jc w:val="both"/>
        <w:rPr>
          <w:rFonts w:ascii="Arial" w:hAnsi="Arial" w:cs="Arial"/>
          <w:b/>
          <w:bCs/>
          <w:sz w:val="24"/>
          <w:szCs w:val="24"/>
        </w:rPr>
      </w:pPr>
      <w:r w:rsidRPr="00925CB2">
        <w:rPr>
          <w:rFonts w:ascii="Arial" w:hAnsi="Arial" w:cs="Arial"/>
          <w:b/>
          <w:bCs/>
          <w:sz w:val="24"/>
          <w:szCs w:val="24"/>
        </w:rPr>
        <w:t>APPEARANCES:</w:t>
      </w:r>
    </w:p>
    <w:p w14:paraId="4CC40467" w14:textId="1DAB8967" w:rsidR="0024563F" w:rsidRPr="00925CB2" w:rsidRDefault="0024563F" w:rsidP="001267ED">
      <w:pPr>
        <w:spacing w:line="276" w:lineRule="auto"/>
        <w:ind w:left="720" w:hanging="720"/>
        <w:jc w:val="both"/>
        <w:rPr>
          <w:rFonts w:ascii="Arial" w:hAnsi="Arial" w:cs="Arial"/>
          <w:b/>
          <w:bCs/>
          <w:sz w:val="24"/>
          <w:szCs w:val="24"/>
        </w:rPr>
      </w:pPr>
      <w:r w:rsidRPr="00925CB2">
        <w:rPr>
          <w:rFonts w:ascii="Arial" w:hAnsi="Arial" w:cs="Arial"/>
          <w:b/>
          <w:bCs/>
          <w:sz w:val="24"/>
          <w:szCs w:val="24"/>
        </w:rPr>
        <w:t>For the APPLICANT</w:t>
      </w:r>
      <w:r w:rsidRPr="00925CB2">
        <w:rPr>
          <w:rFonts w:ascii="Arial" w:hAnsi="Arial" w:cs="Arial"/>
          <w:b/>
          <w:bCs/>
          <w:sz w:val="24"/>
          <w:szCs w:val="24"/>
        </w:rPr>
        <w:tab/>
      </w:r>
      <w:r w:rsidRPr="00925CB2">
        <w:rPr>
          <w:rFonts w:ascii="Arial" w:hAnsi="Arial" w:cs="Arial"/>
          <w:b/>
          <w:bCs/>
          <w:sz w:val="24"/>
          <w:szCs w:val="24"/>
        </w:rPr>
        <w:tab/>
        <w:t>:</w:t>
      </w:r>
      <w:r w:rsidRPr="00925CB2">
        <w:rPr>
          <w:rFonts w:ascii="Arial" w:hAnsi="Arial" w:cs="Arial"/>
          <w:b/>
          <w:bCs/>
          <w:sz w:val="24"/>
          <w:szCs w:val="24"/>
        </w:rPr>
        <w:tab/>
      </w:r>
      <w:r w:rsidR="005B5097" w:rsidRPr="00925CB2">
        <w:rPr>
          <w:rFonts w:ascii="Arial" w:hAnsi="Arial" w:cs="Arial"/>
          <w:b/>
          <w:bCs/>
          <w:sz w:val="24"/>
          <w:szCs w:val="24"/>
        </w:rPr>
        <w:t xml:space="preserve">ADV </w:t>
      </w:r>
      <w:r w:rsidR="00300C25" w:rsidRPr="00925CB2">
        <w:rPr>
          <w:rFonts w:ascii="Arial" w:hAnsi="Arial" w:cs="Arial"/>
          <w:b/>
          <w:bCs/>
          <w:sz w:val="24"/>
          <w:szCs w:val="24"/>
        </w:rPr>
        <w:t>MILLER</w:t>
      </w:r>
    </w:p>
    <w:p w14:paraId="756622A0" w14:textId="77777777" w:rsidR="00D95215" w:rsidRPr="00925CB2" w:rsidRDefault="004206B4" w:rsidP="001267ED">
      <w:pPr>
        <w:spacing w:line="276" w:lineRule="auto"/>
        <w:ind w:left="720" w:hanging="720"/>
        <w:jc w:val="both"/>
        <w:rPr>
          <w:rFonts w:ascii="Arial" w:hAnsi="Arial" w:cs="Arial"/>
          <w:b/>
          <w:bCs/>
          <w:sz w:val="24"/>
          <w:szCs w:val="24"/>
        </w:rPr>
      </w:pPr>
      <w:r w:rsidRPr="00925CB2">
        <w:rPr>
          <w:rFonts w:ascii="Arial" w:hAnsi="Arial" w:cs="Arial"/>
          <w:b/>
          <w:bCs/>
          <w:sz w:val="24"/>
          <w:szCs w:val="24"/>
        </w:rPr>
        <w:tab/>
        <w:t>Instructed by</w:t>
      </w:r>
      <w:r w:rsidRPr="00925CB2">
        <w:rPr>
          <w:rFonts w:ascii="Arial" w:hAnsi="Arial" w:cs="Arial"/>
          <w:b/>
          <w:bCs/>
          <w:sz w:val="24"/>
          <w:szCs w:val="24"/>
        </w:rPr>
        <w:tab/>
      </w:r>
      <w:r w:rsidRPr="00925CB2">
        <w:rPr>
          <w:rFonts w:ascii="Arial" w:hAnsi="Arial" w:cs="Arial"/>
          <w:b/>
          <w:bCs/>
          <w:sz w:val="24"/>
          <w:szCs w:val="24"/>
        </w:rPr>
        <w:tab/>
        <w:t>:</w:t>
      </w:r>
      <w:r w:rsidR="00927ED2" w:rsidRPr="00925CB2">
        <w:rPr>
          <w:rFonts w:ascii="Arial" w:hAnsi="Arial" w:cs="Arial"/>
          <w:b/>
          <w:bCs/>
          <w:sz w:val="24"/>
          <w:szCs w:val="24"/>
        </w:rPr>
        <w:tab/>
      </w:r>
      <w:r w:rsidR="00D95215" w:rsidRPr="00925CB2">
        <w:rPr>
          <w:rFonts w:ascii="Arial" w:hAnsi="Arial" w:cs="Arial"/>
          <w:b/>
          <w:bCs/>
          <w:sz w:val="24"/>
          <w:szCs w:val="24"/>
        </w:rPr>
        <w:t>MSITSHANA INCORPORATED</w:t>
      </w:r>
    </w:p>
    <w:p w14:paraId="74E3A420" w14:textId="77777777" w:rsidR="00D95215" w:rsidRPr="00925CB2" w:rsidRDefault="00D95215" w:rsidP="001267ED">
      <w:pPr>
        <w:spacing w:line="276" w:lineRule="auto"/>
        <w:ind w:left="720" w:hanging="720"/>
        <w:jc w:val="both"/>
        <w:rPr>
          <w:rFonts w:ascii="Arial" w:hAnsi="Arial" w:cs="Arial"/>
          <w:b/>
          <w:bCs/>
          <w:sz w:val="24"/>
          <w:szCs w:val="24"/>
        </w:rPr>
      </w:pP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t>6 ST. PATRICK’S ROAD</w:t>
      </w:r>
    </w:p>
    <w:p w14:paraId="35A296E4" w14:textId="77777777" w:rsidR="00D94F36" w:rsidRPr="00925CB2" w:rsidRDefault="00D95215" w:rsidP="001267ED">
      <w:pPr>
        <w:spacing w:line="276" w:lineRule="auto"/>
        <w:ind w:left="720" w:hanging="720"/>
        <w:jc w:val="both"/>
        <w:rPr>
          <w:rFonts w:ascii="Arial" w:hAnsi="Arial" w:cs="Arial"/>
          <w:b/>
          <w:bCs/>
          <w:sz w:val="24"/>
          <w:szCs w:val="24"/>
        </w:rPr>
      </w:pP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00D94F36" w:rsidRPr="00925CB2">
        <w:rPr>
          <w:rFonts w:ascii="Arial" w:hAnsi="Arial" w:cs="Arial"/>
          <w:b/>
          <w:bCs/>
          <w:sz w:val="24"/>
          <w:szCs w:val="24"/>
        </w:rPr>
        <w:t>BELGRAVIA</w:t>
      </w:r>
    </w:p>
    <w:p w14:paraId="18EF1EBE" w14:textId="77777777" w:rsidR="00D94F36" w:rsidRPr="00925CB2" w:rsidRDefault="00D94F36" w:rsidP="001267ED">
      <w:pPr>
        <w:spacing w:line="276" w:lineRule="auto"/>
        <w:ind w:left="720" w:hanging="720"/>
        <w:jc w:val="both"/>
        <w:rPr>
          <w:rFonts w:ascii="Arial" w:hAnsi="Arial" w:cs="Arial"/>
          <w:b/>
          <w:bCs/>
          <w:sz w:val="24"/>
          <w:szCs w:val="24"/>
        </w:rPr>
      </w:pP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t>EAST LONDON</w:t>
      </w:r>
    </w:p>
    <w:p w14:paraId="6BC7118E" w14:textId="77777777" w:rsidR="00D94F36" w:rsidRPr="00925CB2" w:rsidRDefault="00D94F36" w:rsidP="001267ED">
      <w:pPr>
        <w:spacing w:line="276" w:lineRule="auto"/>
        <w:ind w:left="720" w:hanging="720"/>
        <w:jc w:val="both"/>
        <w:rPr>
          <w:rFonts w:ascii="Arial" w:hAnsi="Arial" w:cs="Arial"/>
          <w:b/>
          <w:bCs/>
          <w:sz w:val="24"/>
          <w:szCs w:val="24"/>
        </w:rPr>
      </w:pP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t>TEL: 043 722 0603</w:t>
      </w:r>
    </w:p>
    <w:p w14:paraId="5191B117" w14:textId="77777777" w:rsidR="008C42A5" w:rsidRPr="00925CB2" w:rsidRDefault="00D94F36" w:rsidP="001267ED">
      <w:pPr>
        <w:spacing w:line="276" w:lineRule="auto"/>
        <w:ind w:left="4320" w:hanging="720"/>
        <w:jc w:val="both"/>
        <w:rPr>
          <w:rFonts w:ascii="Arial" w:hAnsi="Arial" w:cs="Arial"/>
          <w:b/>
          <w:bCs/>
          <w:sz w:val="24"/>
          <w:szCs w:val="24"/>
        </w:rPr>
      </w:pPr>
      <w:r w:rsidRPr="00925CB2">
        <w:rPr>
          <w:rFonts w:ascii="Arial" w:hAnsi="Arial" w:cs="Arial"/>
          <w:b/>
          <w:bCs/>
          <w:sz w:val="24"/>
          <w:szCs w:val="24"/>
        </w:rPr>
        <w:tab/>
        <w:t xml:space="preserve">EMAIL: </w:t>
      </w:r>
      <w:hyperlink r:id="rId12" w:history="1">
        <w:r w:rsidR="007C21FB" w:rsidRPr="00925CB2">
          <w:rPr>
            <w:rStyle w:val="Hyperlink"/>
            <w:rFonts w:ascii="Arial" w:hAnsi="Arial" w:cs="Arial"/>
            <w:b/>
            <w:bCs/>
            <w:sz w:val="24"/>
            <w:szCs w:val="24"/>
          </w:rPr>
          <w:t>msitshanaincorporated@telkomsa.net</w:t>
        </w:r>
      </w:hyperlink>
      <w:r w:rsidR="007C21FB" w:rsidRPr="00925CB2">
        <w:rPr>
          <w:rFonts w:ascii="Arial" w:hAnsi="Arial" w:cs="Arial"/>
          <w:b/>
          <w:bCs/>
          <w:sz w:val="24"/>
          <w:szCs w:val="24"/>
        </w:rPr>
        <w:t xml:space="preserve"> </w:t>
      </w:r>
    </w:p>
    <w:p w14:paraId="042272CF" w14:textId="037C4465" w:rsidR="008C42A5" w:rsidRPr="00925CB2" w:rsidRDefault="00000000" w:rsidP="008C42A5">
      <w:pPr>
        <w:spacing w:line="276" w:lineRule="auto"/>
        <w:ind w:left="4320"/>
        <w:jc w:val="both"/>
        <w:rPr>
          <w:rFonts w:ascii="Arial" w:hAnsi="Arial" w:cs="Arial"/>
          <w:b/>
          <w:bCs/>
          <w:sz w:val="24"/>
          <w:szCs w:val="24"/>
        </w:rPr>
      </w:pPr>
      <w:hyperlink r:id="rId13" w:history="1">
        <w:r w:rsidR="00993E7E" w:rsidRPr="00925CB2">
          <w:rPr>
            <w:rStyle w:val="Hyperlink"/>
            <w:rFonts w:ascii="Arial" w:hAnsi="Arial" w:cs="Arial"/>
            <w:b/>
            <w:bCs/>
            <w:sz w:val="24"/>
            <w:szCs w:val="24"/>
          </w:rPr>
          <w:t>admin@msitshanaincorporated.co.za</w:t>
        </w:r>
      </w:hyperlink>
      <w:r w:rsidR="00993E7E" w:rsidRPr="00925CB2">
        <w:rPr>
          <w:rFonts w:ascii="Arial" w:hAnsi="Arial" w:cs="Arial"/>
          <w:b/>
          <w:bCs/>
          <w:sz w:val="24"/>
          <w:szCs w:val="24"/>
        </w:rPr>
        <w:t xml:space="preserve"> </w:t>
      </w:r>
    </w:p>
    <w:p w14:paraId="23BC3ED8" w14:textId="5D43911A" w:rsidR="004206B4" w:rsidRPr="00925CB2" w:rsidRDefault="007C21FB" w:rsidP="008C42A5">
      <w:pPr>
        <w:spacing w:line="276" w:lineRule="auto"/>
        <w:ind w:left="4320"/>
        <w:jc w:val="both"/>
        <w:rPr>
          <w:rFonts w:ascii="Arial" w:hAnsi="Arial" w:cs="Arial"/>
          <w:b/>
          <w:bCs/>
          <w:sz w:val="24"/>
          <w:szCs w:val="24"/>
        </w:rPr>
      </w:pPr>
      <w:r w:rsidRPr="00925CB2">
        <w:rPr>
          <w:rFonts w:ascii="Arial" w:hAnsi="Arial" w:cs="Arial"/>
          <w:b/>
          <w:bCs/>
          <w:sz w:val="24"/>
          <w:szCs w:val="24"/>
        </w:rPr>
        <w:t>REF:</w:t>
      </w:r>
      <w:r w:rsidR="008D36C5" w:rsidRPr="00925CB2">
        <w:rPr>
          <w:rFonts w:ascii="Arial" w:hAnsi="Arial" w:cs="Arial"/>
          <w:b/>
          <w:bCs/>
          <w:sz w:val="24"/>
          <w:szCs w:val="24"/>
        </w:rPr>
        <w:t xml:space="preserve"> MR MSITSHANA/</w:t>
      </w:r>
      <w:proofErr w:type="spellStart"/>
      <w:r w:rsidR="008D36C5" w:rsidRPr="00925CB2">
        <w:rPr>
          <w:rFonts w:ascii="Arial" w:hAnsi="Arial" w:cs="Arial"/>
          <w:b/>
          <w:bCs/>
          <w:sz w:val="24"/>
          <w:szCs w:val="24"/>
        </w:rPr>
        <w:t>zandi</w:t>
      </w:r>
      <w:proofErr w:type="spellEnd"/>
      <w:r w:rsidR="004206B4" w:rsidRPr="00925CB2">
        <w:rPr>
          <w:rFonts w:ascii="Arial" w:hAnsi="Arial" w:cs="Arial"/>
          <w:b/>
          <w:bCs/>
          <w:sz w:val="24"/>
          <w:szCs w:val="24"/>
        </w:rPr>
        <w:tab/>
      </w:r>
    </w:p>
    <w:p w14:paraId="6E317017" w14:textId="77777777" w:rsidR="001A71D5" w:rsidRPr="00925CB2" w:rsidRDefault="001A71D5" w:rsidP="001267ED">
      <w:pPr>
        <w:spacing w:line="276" w:lineRule="auto"/>
        <w:ind w:left="720" w:hanging="720"/>
        <w:jc w:val="both"/>
        <w:rPr>
          <w:rFonts w:ascii="Arial" w:hAnsi="Arial" w:cs="Arial"/>
          <w:b/>
          <w:bCs/>
          <w:sz w:val="24"/>
          <w:szCs w:val="24"/>
        </w:rPr>
      </w:pPr>
    </w:p>
    <w:p w14:paraId="73D0CD8E" w14:textId="5950F7CF" w:rsidR="001A71D5" w:rsidRPr="00925CB2" w:rsidRDefault="001A71D5" w:rsidP="001267ED">
      <w:pPr>
        <w:spacing w:line="276" w:lineRule="auto"/>
        <w:ind w:left="720" w:hanging="720"/>
        <w:jc w:val="both"/>
        <w:rPr>
          <w:rFonts w:ascii="Arial" w:hAnsi="Arial" w:cs="Arial"/>
          <w:b/>
          <w:bCs/>
          <w:sz w:val="24"/>
          <w:szCs w:val="24"/>
        </w:rPr>
      </w:pPr>
      <w:r w:rsidRPr="00925CB2">
        <w:rPr>
          <w:rFonts w:ascii="Arial" w:hAnsi="Arial" w:cs="Arial"/>
          <w:b/>
          <w:bCs/>
          <w:sz w:val="24"/>
          <w:szCs w:val="24"/>
        </w:rPr>
        <w:t xml:space="preserve">For the </w:t>
      </w:r>
      <w:r w:rsidR="00D4029B" w:rsidRPr="00925CB2">
        <w:rPr>
          <w:rFonts w:ascii="Arial" w:hAnsi="Arial" w:cs="Arial"/>
          <w:b/>
          <w:bCs/>
          <w:sz w:val="24"/>
          <w:szCs w:val="24"/>
        </w:rPr>
        <w:t>1</w:t>
      </w:r>
      <w:r w:rsidR="00D4029B" w:rsidRPr="00925CB2">
        <w:rPr>
          <w:rFonts w:ascii="Arial" w:hAnsi="Arial" w:cs="Arial"/>
          <w:b/>
          <w:bCs/>
          <w:sz w:val="24"/>
          <w:szCs w:val="24"/>
          <w:vertAlign w:val="superscript"/>
        </w:rPr>
        <w:t>ST</w:t>
      </w:r>
      <w:r w:rsidR="00D4029B" w:rsidRPr="00925CB2">
        <w:rPr>
          <w:rFonts w:ascii="Arial" w:hAnsi="Arial" w:cs="Arial"/>
          <w:b/>
          <w:bCs/>
          <w:sz w:val="24"/>
          <w:szCs w:val="24"/>
        </w:rPr>
        <w:t xml:space="preserve"> &amp; 2</w:t>
      </w:r>
      <w:r w:rsidR="00D4029B" w:rsidRPr="00925CB2">
        <w:rPr>
          <w:rFonts w:ascii="Arial" w:hAnsi="Arial" w:cs="Arial"/>
          <w:b/>
          <w:bCs/>
          <w:sz w:val="24"/>
          <w:szCs w:val="24"/>
          <w:vertAlign w:val="superscript"/>
        </w:rPr>
        <w:t>ND</w:t>
      </w:r>
      <w:r w:rsidR="00D4029B" w:rsidRPr="00925CB2">
        <w:rPr>
          <w:rFonts w:ascii="Arial" w:hAnsi="Arial" w:cs="Arial"/>
          <w:b/>
          <w:bCs/>
          <w:sz w:val="24"/>
          <w:szCs w:val="24"/>
        </w:rPr>
        <w:t xml:space="preserve"> </w:t>
      </w:r>
      <w:r w:rsidRPr="00925CB2">
        <w:rPr>
          <w:rFonts w:ascii="Arial" w:hAnsi="Arial" w:cs="Arial"/>
          <w:b/>
          <w:bCs/>
          <w:sz w:val="24"/>
          <w:szCs w:val="24"/>
        </w:rPr>
        <w:t>RESPONDENTS</w:t>
      </w:r>
      <w:r w:rsidR="00D4029B" w:rsidRPr="00925CB2">
        <w:rPr>
          <w:rFonts w:ascii="Arial" w:hAnsi="Arial" w:cs="Arial"/>
          <w:b/>
          <w:bCs/>
          <w:sz w:val="24"/>
          <w:szCs w:val="24"/>
        </w:rPr>
        <w:tab/>
        <w:t>:</w:t>
      </w:r>
      <w:r w:rsidR="00D4029B" w:rsidRPr="00925CB2">
        <w:rPr>
          <w:rFonts w:ascii="Arial" w:hAnsi="Arial" w:cs="Arial"/>
          <w:b/>
          <w:bCs/>
          <w:sz w:val="24"/>
          <w:szCs w:val="24"/>
        </w:rPr>
        <w:tab/>
        <w:t xml:space="preserve">ADV NHLAPO </w:t>
      </w:r>
    </w:p>
    <w:p w14:paraId="5680D7ED" w14:textId="21894527" w:rsidR="008D36C5" w:rsidRPr="00925CB2" w:rsidRDefault="008D36C5" w:rsidP="001267ED">
      <w:pPr>
        <w:spacing w:line="276" w:lineRule="auto"/>
        <w:ind w:left="720" w:right="-188" w:hanging="720"/>
        <w:jc w:val="both"/>
        <w:rPr>
          <w:rFonts w:ascii="Arial" w:hAnsi="Arial" w:cs="Arial"/>
          <w:b/>
          <w:bCs/>
          <w:sz w:val="24"/>
          <w:szCs w:val="24"/>
        </w:rPr>
      </w:pPr>
      <w:r w:rsidRPr="00925CB2">
        <w:rPr>
          <w:rFonts w:ascii="Arial" w:hAnsi="Arial" w:cs="Arial"/>
          <w:b/>
          <w:bCs/>
          <w:sz w:val="24"/>
          <w:szCs w:val="24"/>
        </w:rPr>
        <w:tab/>
        <w:t>Instructed by</w:t>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t>:</w:t>
      </w:r>
      <w:r w:rsidRPr="00925CB2">
        <w:rPr>
          <w:rFonts w:ascii="Arial" w:hAnsi="Arial" w:cs="Arial"/>
          <w:b/>
          <w:bCs/>
          <w:sz w:val="24"/>
          <w:szCs w:val="24"/>
        </w:rPr>
        <w:tab/>
        <w:t>MBALI MAKELENI ATTORNEYS INC.</w:t>
      </w:r>
    </w:p>
    <w:p w14:paraId="128EFB79" w14:textId="57789A79" w:rsidR="008D36C5" w:rsidRPr="00925CB2" w:rsidRDefault="008D36C5" w:rsidP="001267ED">
      <w:pPr>
        <w:spacing w:line="276" w:lineRule="auto"/>
        <w:ind w:left="720" w:right="-188" w:hanging="720"/>
        <w:jc w:val="both"/>
        <w:rPr>
          <w:rFonts w:ascii="Arial" w:hAnsi="Arial" w:cs="Arial"/>
          <w:b/>
          <w:bCs/>
          <w:sz w:val="24"/>
          <w:szCs w:val="24"/>
        </w:rPr>
      </w:pP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008F4F0B" w:rsidRPr="00925CB2">
        <w:rPr>
          <w:rFonts w:ascii="Arial" w:hAnsi="Arial" w:cs="Arial"/>
          <w:b/>
          <w:bCs/>
          <w:sz w:val="24"/>
          <w:szCs w:val="24"/>
        </w:rPr>
        <w:t>191 BEKKER ROAD</w:t>
      </w:r>
    </w:p>
    <w:p w14:paraId="2F9AF40B" w14:textId="6525B310" w:rsidR="008F4F0B" w:rsidRPr="00925CB2" w:rsidRDefault="008F4F0B" w:rsidP="001267ED">
      <w:pPr>
        <w:spacing w:line="276" w:lineRule="auto"/>
        <w:ind w:left="720" w:right="-188" w:hanging="720"/>
        <w:jc w:val="both"/>
        <w:rPr>
          <w:rFonts w:ascii="Arial" w:hAnsi="Arial" w:cs="Arial"/>
          <w:b/>
          <w:bCs/>
          <w:sz w:val="24"/>
          <w:szCs w:val="24"/>
        </w:rPr>
      </w:pP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t>MIDRAND</w:t>
      </w:r>
    </w:p>
    <w:p w14:paraId="48122E7C" w14:textId="34935123" w:rsidR="00CE7BE5" w:rsidRPr="00925CB2" w:rsidRDefault="00CE7BE5" w:rsidP="001267ED">
      <w:pPr>
        <w:spacing w:line="276" w:lineRule="auto"/>
        <w:ind w:left="720" w:right="-188" w:hanging="720"/>
        <w:jc w:val="both"/>
        <w:rPr>
          <w:rFonts w:ascii="Arial" w:hAnsi="Arial" w:cs="Arial"/>
          <w:b/>
          <w:bCs/>
          <w:sz w:val="24"/>
          <w:szCs w:val="24"/>
        </w:rPr>
      </w:pP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t>TEL: 011</w:t>
      </w:r>
      <w:r w:rsidR="00C45C60" w:rsidRPr="00925CB2">
        <w:rPr>
          <w:rFonts w:ascii="Arial" w:hAnsi="Arial" w:cs="Arial"/>
          <w:b/>
          <w:bCs/>
          <w:sz w:val="24"/>
          <w:szCs w:val="24"/>
        </w:rPr>
        <w:t> 100 7632</w:t>
      </w:r>
    </w:p>
    <w:p w14:paraId="199FAB8E" w14:textId="683E42C8" w:rsidR="00C45C60" w:rsidRPr="00925CB2" w:rsidRDefault="00C45C60" w:rsidP="001267ED">
      <w:pPr>
        <w:spacing w:line="276" w:lineRule="auto"/>
        <w:ind w:left="720" w:right="-188" w:hanging="720"/>
        <w:jc w:val="both"/>
        <w:rPr>
          <w:rFonts w:ascii="Arial" w:hAnsi="Arial" w:cs="Arial"/>
          <w:b/>
          <w:bCs/>
          <w:sz w:val="24"/>
          <w:szCs w:val="24"/>
        </w:rPr>
      </w:pP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t xml:space="preserve">EMAIL: </w:t>
      </w:r>
      <w:hyperlink r:id="rId14" w:history="1">
        <w:r w:rsidRPr="00925CB2">
          <w:rPr>
            <w:rStyle w:val="Hyperlink"/>
            <w:rFonts w:ascii="Arial" w:hAnsi="Arial" w:cs="Arial"/>
            <w:b/>
            <w:bCs/>
            <w:sz w:val="24"/>
            <w:szCs w:val="24"/>
          </w:rPr>
          <w:t>siya@mbalilaw.co.za</w:t>
        </w:r>
      </w:hyperlink>
    </w:p>
    <w:p w14:paraId="783363F2" w14:textId="7FBDD878" w:rsidR="00C45C60" w:rsidRPr="00925CB2" w:rsidRDefault="00C45C60" w:rsidP="001267ED">
      <w:pPr>
        <w:spacing w:line="276" w:lineRule="auto"/>
        <w:ind w:left="720" w:right="-188" w:hanging="720"/>
        <w:jc w:val="both"/>
        <w:rPr>
          <w:rFonts w:ascii="Arial" w:hAnsi="Arial" w:cs="Arial"/>
          <w:b/>
          <w:bCs/>
          <w:sz w:val="24"/>
          <w:szCs w:val="24"/>
        </w:rPr>
      </w:pP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t xml:space="preserve">   </w:t>
      </w:r>
      <w:hyperlink r:id="rId15" w:history="1">
        <w:r w:rsidR="00083244" w:rsidRPr="00925CB2">
          <w:rPr>
            <w:rStyle w:val="Hyperlink"/>
            <w:rFonts w:ascii="Arial" w:hAnsi="Arial" w:cs="Arial"/>
            <w:b/>
            <w:bCs/>
            <w:sz w:val="24"/>
            <w:szCs w:val="24"/>
          </w:rPr>
          <w:t>mtho@mbalilaw.co.za</w:t>
        </w:r>
      </w:hyperlink>
    </w:p>
    <w:p w14:paraId="46189BE3" w14:textId="02F530A2" w:rsidR="00083244" w:rsidRPr="00925CB2" w:rsidRDefault="00083244" w:rsidP="001267ED">
      <w:pPr>
        <w:spacing w:line="276" w:lineRule="auto"/>
        <w:ind w:left="720" w:right="-188" w:hanging="720"/>
        <w:jc w:val="both"/>
        <w:rPr>
          <w:rFonts w:ascii="Arial" w:hAnsi="Arial" w:cs="Arial"/>
          <w:b/>
          <w:bCs/>
          <w:sz w:val="24"/>
          <w:szCs w:val="24"/>
        </w:rPr>
      </w:pP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t>REF: ADM/2123</w:t>
      </w:r>
    </w:p>
    <w:p w14:paraId="043C9321" w14:textId="02EBCFCD" w:rsidR="008F4F0B" w:rsidRPr="00925CB2" w:rsidRDefault="008F4F0B" w:rsidP="001267ED">
      <w:pPr>
        <w:spacing w:line="276" w:lineRule="auto"/>
        <w:ind w:left="720" w:right="-188" w:hanging="720"/>
        <w:jc w:val="both"/>
        <w:rPr>
          <w:rFonts w:ascii="Arial" w:hAnsi="Arial" w:cs="Arial"/>
          <w:b/>
          <w:bCs/>
          <w:sz w:val="24"/>
          <w:szCs w:val="24"/>
        </w:rPr>
      </w:pP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t>c/o</w:t>
      </w:r>
      <w:r w:rsidRPr="00925CB2">
        <w:rPr>
          <w:rFonts w:ascii="Arial" w:hAnsi="Arial" w:cs="Arial"/>
          <w:b/>
          <w:bCs/>
          <w:sz w:val="24"/>
          <w:szCs w:val="24"/>
        </w:rPr>
        <w:tab/>
      </w:r>
      <w:r w:rsidRPr="00925CB2">
        <w:rPr>
          <w:rFonts w:ascii="Arial" w:hAnsi="Arial" w:cs="Arial"/>
          <w:b/>
          <w:bCs/>
          <w:sz w:val="24"/>
          <w:szCs w:val="24"/>
        </w:rPr>
        <w:tab/>
        <w:t>:</w:t>
      </w:r>
      <w:r w:rsidRPr="00925CB2">
        <w:rPr>
          <w:rFonts w:ascii="Arial" w:hAnsi="Arial" w:cs="Arial"/>
          <w:b/>
          <w:bCs/>
          <w:sz w:val="24"/>
          <w:szCs w:val="24"/>
        </w:rPr>
        <w:tab/>
        <w:t>MAPHOSA AND ASSOCIATES</w:t>
      </w:r>
    </w:p>
    <w:p w14:paraId="763909E3" w14:textId="2BC00121" w:rsidR="00AC58DF" w:rsidRPr="00925CB2" w:rsidRDefault="00AC58DF" w:rsidP="001267ED">
      <w:pPr>
        <w:spacing w:line="276" w:lineRule="auto"/>
        <w:ind w:left="720" w:right="-188" w:hanging="720"/>
        <w:jc w:val="both"/>
        <w:rPr>
          <w:rFonts w:ascii="Arial" w:hAnsi="Arial" w:cs="Arial"/>
          <w:b/>
          <w:bCs/>
          <w:sz w:val="24"/>
          <w:szCs w:val="24"/>
        </w:rPr>
      </w:pP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t>30 CHAMBERLAIN ROAD</w:t>
      </w:r>
    </w:p>
    <w:p w14:paraId="6E379F34" w14:textId="2DF5D2AA" w:rsidR="00AC58DF" w:rsidRPr="00925CB2" w:rsidRDefault="00AC58DF" w:rsidP="001267ED">
      <w:pPr>
        <w:spacing w:line="276" w:lineRule="auto"/>
        <w:ind w:left="720" w:right="-188" w:hanging="720"/>
        <w:jc w:val="both"/>
        <w:rPr>
          <w:rFonts w:ascii="Arial" w:hAnsi="Arial" w:cs="Arial"/>
          <w:b/>
          <w:bCs/>
          <w:sz w:val="24"/>
          <w:szCs w:val="24"/>
        </w:rPr>
      </w:pP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t>BEREA</w:t>
      </w:r>
    </w:p>
    <w:p w14:paraId="6751350E" w14:textId="5E988646" w:rsidR="00AC58DF" w:rsidRPr="00925CB2" w:rsidRDefault="00AC58DF" w:rsidP="001267ED">
      <w:pPr>
        <w:spacing w:line="276" w:lineRule="auto"/>
        <w:ind w:left="720" w:right="-188" w:hanging="720"/>
        <w:jc w:val="both"/>
        <w:rPr>
          <w:rFonts w:ascii="Arial" w:hAnsi="Arial" w:cs="Arial"/>
          <w:b/>
          <w:bCs/>
          <w:sz w:val="24"/>
          <w:szCs w:val="24"/>
        </w:rPr>
      </w:pP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t>EAST LONDON</w:t>
      </w:r>
    </w:p>
    <w:p w14:paraId="0EB2DC72" w14:textId="405CF8B3" w:rsidR="0024563F" w:rsidRPr="00925CB2" w:rsidRDefault="00AC58DF" w:rsidP="00993E7E">
      <w:pPr>
        <w:spacing w:line="276" w:lineRule="auto"/>
        <w:ind w:left="720" w:right="-188" w:hanging="720"/>
        <w:jc w:val="both"/>
        <w:rPr>
          <w:rFonts w:ascii="Arial" w:hAnsi="Arial" w:cs="Arial"/>
          <w:b/>
          <w:bCs/>
          <w:sz w:val="24"/>
          <w:szCs w:val="24"/>
        </w:rPr>
      </w:pP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r>
      <w:r w:rsidRPr="00925CB2">
        <w:rPr>
          <w:rFonts w:ascii="Arial" w:hAnsi="Arial" w:cs="Arial"/>
          <w:b/>
          <w:bCs/>
          <w:sz w:val="24"/>
          <w:szCs w:val="24"/>
        </w:rPr>
        <w:tab/>
        <w:t>TEL: 043</w:t>
      </w:r>
      <w:r w:rsidR="00622114" w:rsidRPr="00925CB2">
        <w:rPr>
          <w:rFonts w:ascii="Arial" w:hAnsi="Arial" w:cs="Arial"/>
          <w:b/>
          <w:bCs/>
          <w:sz w:val="24"/>
          <w:szCs w:val="24"/>
        </w:rPr>
        <w:t> </w:t>
      </w:r>
      <w:r w:rsidRPr="00925CB2">
        <w:rPr>
          <w:rFonts w:ascii="Arial" w:hAnsi="Arial" w:cs="Arial"/>
          <w:b/>
          <w:bCs/>
          <w:sz w:val="24"/>
          <w:szCs w:val="24"/>
        </w:rPr>
        <w:t>7</w:t>
      </w:r>
      <w:r w:rsidR="00622114" w:rsidRPr="00925CB2">
        <w:rPr>
          <w:rFonts w:ascii="Arial" w:hAnsi="Arial" w:cs="Arial"/>
          <w:b/>
          <w:bCs/>
          <w:sz w:val="24"/>
          <w:szCs w:val="24"/>
        </w:rPr>
        <w:t>21 04</w:t>
      </w:r>
      <w:r w:rsidR="00566ADC" w:rsidRPr="00925CB2">
        <w:rPr>
          <w:rFonts w:ascii="Arial" w:hAnsi="Arial" w:cs="Arial"/>
          <w:b/>
          <w:bCs/>
          <w:sz w:val="24"/>
          <w:szCs w:val="24"/>
        </w:rPr>
        <w:t>58</w:t>
      </w:r>
    </w:p>
    <w:sectPr w:rsidR="0024563F" w:rsidRPr="00925CB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28DD" w14:textId="77777777" w:rsidR="009D44A3" w:rsidRDefault="009D44A3" w:rsidP="00344451">
      <w:pPr>
        <w:spacing w:after="0" w:line="240" w:lineRule="auto"/>
      </w:pPr>
      <w:r>
        <w:separator/>
      </w:r>
    </w:p>
  </w:endnote>
  <w:endnote w:type="continuationSeparator" w:id="0">
    <w:p w14:paraId="35035B7D" w14:textId="77777777" w:rsidR="009D44A3" w:rsidRDefault="009D44A3" w:rsidP="0034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508064"/>
      <w:docPartObj>
        <w:docPartGallery w:val="Page Numbers (Bottom of Page)"/>
        <w:docPartUnique/>
      </w:docPartObj>
    </w:sdtPr>
    <w:sdtEndPr>
      <w:rPr>
        <w:noProof/>
      </w:rPr>
    </w:sdtEndPr>
    <w:sdtContent>
      <w:p w14:paraId="3A785E08" w14:textId="0AA4032E" w:rsidR="00DC68F7" w:rsidRDefault="00DC68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790A12" w14:textId="77777777" w:rsidR="00DC68F7" w:rsidRDefault="00DC6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D618" w14:textId="77777777" w:rsidR="009D44A3" w:rsidRDefault="009D44A3" w:rsidP="00344451">
      <w:pPr>
        <w:spacing w:after="0" w:line="240" w:lineRule="auto"/>
      </w:pPr>
      <w:r>
        <w:separator/>
      </w:r>
    </w:p>
  </w:footnote>
  <w:footnote w:type="continuationSeparator" w:id="0">
    <w:p w14:paraId="4D4359A3" w14:textId="77777777" w:rsidR="009D44A3" w:rsidRDefault="009D44A3" w:rsidP="00344451">
      <w:pPr>
        <w:spacing w:after="0" w:line="240" w:lineRule="auto"/>
      </w:pPr>
      <w:r>
        <w:continuationSeparator/>
      </w:r>
    </w:p>
  </w:footnote>
  <w:footnote w:id="1">
    <w:p w14:paraId="476DA273" w14:textId="29CA9D3D" w:rsidR="00877508" w:rsidRPr="00EA001B" w:rsidRDefault="00877508" w:rsidP="00EA001B">
      <w:pPr>
        <w:pStyle w:val="FootnoteText"/>
        <w:ind w:left="142" w:hanging="142"/>
        <w:rPr>
          <w:rFonts w:ascii="Arial" w:hAnsi="Arial" w:cs="Arial"/>
          <w:lang w:val="en-US"/>
        </w:rPr>
      </w:pPr>
      <w:r w:rsidRPr="00EA001B">
        <w:rPr>
          <w:rStyle w:val="FootnoteReference"/>
          <w:rFonts w:ascii="Arial" w:hAnsi="Arial" w:cs="Arial"/>
        </w:rPr>
        <w:footnoteRef/>
      </w:r>
      <w:r w:rsidRPr="00EA001B">
        <w:rPr>
          <w:rFonts w:ascii="Arial" w:hAnsi="Arial" w:cs="Arial"/>
        </w:rPr>
        <w:t xml:space="preserve"> </w:t>
      </w:r>
      <w:r w:rsidRPr="00EA001B">
        <w:rPr>
          <w:rFonts w:ascii="Arial" w:hAnsi="Arial" w:cs="Arial"/>
          <w:color w:val="000000" w:themeColor="text1"/>
          <w:lang w:val="en-US"/>
        </w:rPr>
        <w:t xml:space="preserve">Local </w:t>
      </w:r>
      <w:r w:rsidR="00EA001B" w:rsidRPr="00EA001B">
        <w:rPr>
          <w:rFonts w:ascii="Arial" w:hAnsi="Arial" w:cs="Arial"/>
          <w:color w:val="000000" w:themeColor="text1"/>
          <w:lang w:val="en-US"/>
        </w:rPr>
        <w:t>Government:</w:t>
      </w:r>
      <w:r w:rsidRPr="00EA001B">
        <w:rPr>
          <w:rFonts w:ascii="Arial" w:hAnsi="Arial" w:cs="Arial"/>
          <w:color w:val="000000" w:themeColor="text1"/>
          <w:lang w:val="en-US"/>
        </w:rPr>
        <w:t xml:space="preserve"> Regulations on Appointment and Conditions of Employment of Senior Managers as published in GN 21 in GG 37245 dated 17 January 2014</w:t>
      </w:r>
      <w:r w:rsidR="00EA001B" w:rsidRPr="00EA001B">
        <w:rPr>
          <w:rFonts w:ascii="Arial" w:hAnsi="Arial" w:cs="Arial"/>
          <w:color w:val="000000" w:themeColor="text1"/>
          <w:lang w:val="en-US"/>
        </w:rPr>
        <w:t>.</w:t>
      </w:r>
    </w:p>
  </w:footnote>
  <w:footnote w:id="2">
    <w:p w14:paraId="6E4271D6" w14:textId="6169E7AA" w:rsidR="00344451" w:rsidRPr="00816582" w:rsidRDefault="00344451" w:rsidP="00816582">
      <w:pPr>
        <w:pStyle w:val="NoSpacing"/>
        <w:rPr>
          <w:rFonts w:ascii="Arial" w:hAnsi="Arial" w:cs="Arial"/>
          <w:sz w:val="20"/>
          <w:szCs w:val="20"/>
          <w:lang w:val="en-US"/>
        </w:rPr>
      </w:pPr>
      <w:r w:rsidRPr="00816582">
        <w:rPr>
          <w:rStyle w:val="FootnoteReference"/>
          <w:rFonts w:ascii="Arial" w:hAnsi="Arial" w:cs="Arial"/>
          <w:sz w:val="18"/>
          <w:szCs w:val="18"/>
        </w:rPr>
        <w:footnoteRef/>
      </w:r>
      <w:r w:rsidRPr="00816582">
        <w:rPr>
          <w:rFonts w:ascii="Arial" w:hAnsi="Arial" w:cs="Arial"/>
          <w:sz w:val="20"/>
          <w:szCs w:val="20"/>
        </w:rPr>
        <w:t xml:space="preserve"> </w:t>
      </w:r>
      <w:r w:rsidR="008D0F99" w:rsidRPr="00816582">
        <w:rPr>
          <w:rFonts w:ascii="Arial" w:hAnsi="Arial" w:cs="Arial"/>
          <w:sz w:val="20"/>
          <w:szCs w:val="20"/>
        </w:rPr>
        <w:t xml:space="preserve">Chirwa v Transnet Limited </w:t>
      </w:r>
      <w:r w:rsidRPr="00816582">
        <w:rPr>
          <w:rFonts w:ascii="Arial" w:hAnsi="Arial" w:cs="Arial"/>
          <w:sz w:val="20"/>
          <w:szCs w:val="20"/>
          <w:lang w:val="en-US"/>
        </w:rPr>
        <w:t>200</w:t>
      </w:r>
      <w:r w:rsidR="00B363CF" w:rsidRPr="00816582">
        <w:rPr>
          <w:rFonts w:ascii="Arial" w:hAnsi="Arial" w:cs="Arial"/>
          <w:sz w:val="20"/>
          <w:szCs w:val="20"/>
          <w:lang w:val="en-US"/>
        </w:rPr>
        <w:t xml:space="preserve">8 </w:t>
      </w:r>
      <w:r w:rsidRPr="00816582">
        <w:rPr>
          <w:rFonts w:ascii="Arial" w:hAnsi="Arial" w:cs="Arial"/>
          <w:sz w:val="20"/>
          <w:szCs w:val="20"/>
          <w:lang w:val="en-US"/>
        </w:rPr>
        <w:t>(4) SA</w:t>
      </w:r>
      <w:r w:rsidR="00B363CF" w:rsidRPr="00816582">
        <w:rPr>
          <w:rFonts w:ascii="Arial" w:hAnsi="Arial" w:cs="Arial"/>
          <w:sz w:val="20"/>
          <w:szCs w:val="20"/>
          <w:lang w:val="en-US"/>
        </w:rPr>
        <w:t xml:space="preserve"> 367 (CC).</w:t>
      </w:r>
      <w:r w:rsidRPr="00816582">
        <w:rPr>
          <w:rFonts w:ascii="Arial" w:hAnsi="Arial" w:cs="Arial"/>
          <w:sz w:val="20"/>
          <w:szCs w:val="20"/>
          <w:lang w:val="en-US"/>
        </w:rPr>
        <w:t xml:space="preserve"> </w:t>
      </w:r>
    </w:p>
  </w:footnote>
  <w:footnote w:id="3">
    <w:p w14:paraId="4D460AF1" w14:textId="37EEB0E6" w:rsidR="008D0F99" w:rsidRPr="00816582" w:rsidRDefault="008D0F99" w:rsidP="00816582">
      <w:pPr>
        <w:pStyle w:val="NoSpacing"/>
        <w:rPr>
          <w:rFonts w:ascii="Arial" w:hAnsi="Arial" w:cs="Arial"/>
          <w:sz w:val="20"/>
          <w:szCs w:val="20"/>
          <w:lang w:val="en-US"/>
        </w:rPr>
      </w:pPr>
      <w:r w:rsidRPr="00816582">
        <w:rPr>
          <w:rStyle w:val="FootnoteReference"/>
          <w:rFonts w:ascii="Arial" w:hAnsi="Arial" w:cs="Arial"/>
          <w:sz w:val="18"/>
          <w:szCs w:val="18"/>
        </w:rPr>
        <w:footnoteRef/>
      </w:r>
      <w:r w:rsidRPr="00816582">
        <w:rPr>
          <w:rFonts w:ascii="Arial" w:hAnsi="Arial" w:cs="Arial"/>
          <w:sz w:val="20"/>
          <w:szCs w:val="20"/>
        </w:rPr>
        <w:t xml:space="preserve"> </w:t>
      </w:r>
      <w:r w:rsidRPr="00E62771">
        <w:rPr>
          <w:rFonts w:ascii="Arial" w:hAnsi="Arial" w:cs="Arial"/>
          <w:b/>
          <w:bCs/>
          <w:i/>
          <w:iCs/>
          <w:sz w:val="20"/>
          <w:szCs w:val="20"/>
          <w:lang w:val="en-US"/>
        </w:rPr>
        <w:t>Fredericks v MEC for Education and Training Eastern Cape and Others</w:t>
      </w:r>
      <w:r w:rsidRPr="00816582">
        <w:rPr>
          <w:rFonts w:ascii="Arial" w:hAnsi="Arial" w:cs="Arial"/>
          <w:sz w:val="20"/>
          <w:szCs w:val="20"/>
          <w:lang w:val="en-US"/>
        </w:rPr>
        <w:t xml:space="preserve"> 2002 (2) SA 693 (CC)</w:t>
      </w:r>
      <w:r w:rsidR="00816582" w:rsidRPr="00816582">
        <w:rPr>
          <w:rFonts w:ascii="Arial" w:hAnsi="Arial" w:cs="Arial"/>
          <w:sz w:val="20"/>
          <w:szCs w:val="20"/>
          <w:lang w:val="en-US"/>
        </w:rPr>
        <w:t>.</w:t>
      </w:r>
      <w:r w:rsidRPr="00816582">
        <w:rPr>
          <w:rFonts w:ascii="Arial" w:hAnsi="Arial" w:cs="Arial"/>
          <w:sz w:val="20"/>
          <w:szCs w:val="20"/>
          <w:lang w:val="en-US"/>
        </w:rPr>
        <w:t xml:space="preserve"> </w:t>
      </w:r>
    </w:p>
  </w:footnote>
  <w:footnote w:id="4">
    <w:p w14:paraId="53F614E6" w14:textId="5B053D7F" w:rsidR="002B407C" w:rsidRPr="00816582" w:rsidRDefault="002B407C" w:rsidP="00816582">
      <w:pPr>
        <w:pStyle w:val="NoSpacing"/>
        <w:rPr>
          <w:rFonts w:ascii="Arial" w:hAnsi="Arial" w:cs="Arial"/>
          <w:sz w:val="20"/>
          <w:szCs w:val="20"/>
          <w:lang w:val="en-US"/>
        </w:rPr>
      </w:pPr>
      <w:r w:rsidRPr="00816582">
        <w:rPr>
          <w:rStyle w:val="FootnoteReference"/>
          <w:rFonts w:ascii="Arial" w:hAnsi="Arial" w:cs="Arial"/>
          <w:sz w:val="18"/>
          <w:szCs w:val="18"/>
        </w:rPr>
        <w:footnoteRef/>
      </w:r>
      <w:r w:rsidRPr="00816582">
        <w:rPr>
          <w:rFonts w:ascii="Arial" w:hAnsi="Arial" w:cs="Arial"/>
          <w:sz w:val="20"/>
          <w:szCs w:val="20"/>
        </w:rPr>
        <w:t xml:space="preserve"> Chirwa, supra, paras 59-61</w:t>
      </w:r>
      <w:r w:rsidR="00816582" w:rsidRPr="00816582">
        <w:rPr>
          <w:rFonts w:ascii="Arial" w:hAnsi="Arial" w:cs="Arial"/>
          <w:sz w:val="20"/>
          <w:szCs w:val="20"/>
        </w:rPr>
        <w:t>.</w:t>
      </w:r>
    </w:p>
  </w:footnote>
  <w:footnote w:id="5">
    <w:p w14:paraId="3CA498D7" w14:textId="73151816" w:rsidR="002B407C" w:rsidRPr="00816582" w:rsidRDefault="002B407C" w:rsidP="00816582">
      <w:pPr>
        <w:pStyle w:val="NoSpacing"/>
        <w:rPr>
          <w:rFonts w:ascii="Arial" w:hAnsi="Arial" w:cs="Arial"/>
          <w:sz w:val="20"/>
          <w:szCs w:val="20"/>
          <w:lang w:val="en-US"/>
        </w:rPr>
      </w:pPr>
      <w:r w:rsidRPr="00816582">
        <w:rPr>
          <w:rStyle w:val="FootnoteReference"/>
          <w:rFonts w:ascii="Arial" w:hAnsi="Arial" w:cs="Arial"/>
          <w:sz w:val="18"/>
          <w:szCs w:val="18"/>
        </w:rPr>
        <w:footnoteRef/>
      </w:r>
      <w:r w:rsidRPr="00816582">
        <w:rPr>
          <w:rFonts w:ascii="Arial" w:hAnsi="Arial" w:cs="Arial"/>
          <w:sz w:val="20"/>
          <w:szCs w:val="20"/>
        </w:rPr>
        <w:t xml:space="preserve"> </w:t>
      </w:r>
      <w:r w:rsidRPr="00E62771">
        <w:rPr>
          <w:rFonts w:ascii="Arial" w:hAnsi="Arial" w:cs="Arial"/>
          <w:b/>
          <w:bCs/>
          <w:i/>
          <w:iCs/>
          <w:sz w:val="20"/>
          <w:szCs w:val="20"/>
          <w:lang w:val="en-US"/>
        </w:rPr>
        <w:t>Fedlif</w:t>
      </w:r>
      <w:r w:rsidR="0087250C" w:rsidRPr="00E62771">
        <w:rPr>
          <w:rFonts w:ascii="Arial" w:hAnsi="Arial" w:cs="Arial"/>
          <w:b/>
          <w:bCs/>
          <w:i/>
          <w:iCs/>
          <w:sz w:val="20"/>
          <w:szCs w:val="20"/>
          <w:lang w:val="en-US"/>
        </w:rPr>
        <w:t>e</w:t>
      </w:r>
      <w:r w:rsidRPr="00E62771">
        <w:rPr>
          <w:rFonts w:ascii="Arial" w:hAnsi="Arial" w:cs="Arial"/>
          <w:b/>
          <w:bCs/>
          <w:i/>
          <w:iCs/>
          <w:sz w:val="20"/>
          <w:szCs w:val="20"/>
          <w:lang w:val="en-US"/>
        </w:rPr>
        <w:t xml:space="preserve"> Assurance Ltd v Wolfaardt</w:t>
      </w:r>
      <w:r w:rsidRPr="00816582">
        <w:rPr>
          <w:rFonts w:ascii="Arial" w:hAnsi="Arial" w:cs="Arial"/>
          <w:sz w:val="20"/>
          <w:szCs w:val="20"/>
          <w:lang w:val="en-US"/>
        </w:rPr>
        <w:t xml:space="preserve"> 2002 (1) SA 49 (SCA)</w:t>
      </w:r>
      <w:r w:rsidR="00816582" w:rsidRPr="00816582">
        <w:rPr>
          <w:rFonts w:ascii="Arial" w:hAnsi="Arial" w:cs="Arial"/>
          <w:sz w:val="20"/>
          <w:szCs w:val="20"/>
          <w:lang w:val="en-US"/>
        </w:rPr>
        <w:t>.</w:t>
      </w:r>
      <w:r w:rsidRPr="00816582">
        <w:rPr>
          <w:rFonts w:ascii="Arial" w:hAnsi="Arial" w:cs="Arial"/>
          <w:sz w:val="20"/>
          <w:szCs w:val="20"/>
          <w:lang w:val="en-US"/>
        </w:rPr>
        <w:t xml:space="preserve"> </w:t>
      </w:r>
    </w:p>
  </w:footnote>
  <w:footnote w:id="6">
    <w:p w14:paraId="03E764D0" w14:textId="2F1D201B" w:rsidR="00B4178A" w:rsidRPr="00AE088C" w:rsidRDefault="00B4178A" w:rsidP="00816582">
      <w:pPr>
        <w:pStyle w:val="NoSpacing"/>
        <w:rPr>
          <w:lang w:val="en-US"/>
        </w:rPr>
      </w:pPr>
      <w:r w:rsidRPr="00816582">
        <w:rPr>
          <w:rStyle w:val="FootnoteReference"/>
          <w:rFonts w:ascii="Arial" w:hAnsi="Arial" w:cs="Arial"/>
          <w:sz w:val="18"/>
          <w:szCs w:val="18"/>
        </w:rPr>
        <w:footnoteRef/>
      </w:r>
      <w:r w:rsidRPr="00816582">
        <w:rPr>
          <w:rFonts w:ascii="Arial" w:hAnsi="Arial" w:cs="Arial"/>
          <w:sz w:val="20"/>
          <w:szCs w:val="20"/>
        </w:rPr>
        <w:t xml:space="preserve"> </w:t>
      </w:r>
      <w:r w:rsidRPr="00E62771">
        <w:rPr>
          <w:rFonts w:ascii="Arial" w:hAnsi="Arial" w:cs="Arial"/>
          <w:b/>
          <w:bCs/>
          <w:i/>
          <w:iCs/>
          <w:sz w:val="20"/>
          <w:szCs w:val="20"/>
          <w:lang w:val="en-US"/>
        </w:rPr>
        <w:t>Makhanya v University of Zululand</w:t>
      </w:r>
      <w:r w:rsidRPr="00816582">
        <w:rPr>
          <w:rFonts w:ascii="Arial" w:hAnsi="Arial" w:cs="Arial"/>
          <w:sz w:val="20"/>
          <w:szCs w:val="20"/>
          <w:lang w:val="en-US"/>
        </w:rPr>
        <w:t xml:space="preserve"> 2010 (1) SA 62 (SCA)</w:t>
      </w:r>
      <w:r w:rsidR="00816582" w:rsidRPr="00816582">
        <w:rPr>
          <w:rFonts w:ascii="Arial" w:hAnsi="Arial" w:cs="Arial"/>
          <w:sz w:val="20"/>
          <w:szCs w:val="20"/>
          <w:lang w:val="en-US"/>
        </w:rPr>
        <w:t>.</w:t>
      </w:r>
      <w:r w:rsidRPr="00816582">
        <w:rPr>
          <w:sz w:val="20"/>
          <w:szCs w:val="20"/>
          <w:lang w:val="en-US"/>
        </w:rPr>
        <w:t xml:space="preserve"> </w:t>
      </w:r>
    </w:p>
  </w:footnote>
  <w:footnote w:id="7">
    <w:p w14:paraId="568895EE" w14:textId="556DBBB2" w:rsidR="00AE088C" w:rsidRPr="00E31632" w:rsidRDefault="00AE088C" w:rsidP="00AE088C">
      <w:pPr>
        <w:pStyle w:val="FootnoteText"/>
        <w:rPr>
          <w:rFonts w:ascii="Arial" w:hAnsi="Arial" w:cs="Arial"/>
          <w:lang w:val="en-US"/>
        </w:rPr>
      </w:pPr>
      <w:r w:rsidRPr="00E31632">
        <w:rPr>
          <w:rStyle w:val="FootnoteReference"/>
          <w:rFonts w:ascii="Arial" w:hAnsi="Arial" w:cs="Arial"/>
        </w:rPr>
        <w:footnoteRef/>
      </w:r>
      <w:r w:rsidRPr="00E31632">
        <w:rPr>
          <w:rFonts w:ascii="Arial" w:hAnsi="Arial" w:cs="Arial"/>
        </w:rPr>
        <w:t xml:space="preserve"> </w:t>
      </w:r>
      <w:r w:rsidRPr="00E62771">
        <w:rPr>
          <w:rFonts w:ascii="Arial" w:hAnsi="Arial" w:cs="Arial"/>
          <w:b/>
          <w:bCs/>
          <w:i/>
          <w:iCs/>
        </w:rPr>
        <w:t xml:space="preserve">Harvey v Niland </w:t>
      </w:r>
      <w:r w:rsidR="00524083" w:rsidRPr="00E62771">
        <w:rPr>
          <w:rFonts w:ascii="Arial" w:hAnsi="Arial" w:cs="Arial"/>
          <w:b/>
          <w:bCs/>
          <w:i/>
          <w:iCs/>
        </w:rPr>
        <w:t>and Others</w:t>
      </w:r>
      <w:r w:rsidR="00524083" w:rsidRPr="00E31632">
        <w:rPr>
          <w:rFonts w:ascii="Arial" w:hAnsi="Arial" w:cs="Arial"/>
        </w:rPr>
        <w:t xml:space="preserve"> </w:t>
      </w:r>
      <w:r w:rsidRPr="00E31632">
        <w:rPr>
          <w:rFonts w:ascii="Arial" w:hAnsi="Arial" w:cs="Arial"/>
        </w:rPr>
        <w:t xml:space="preserve">2016 (2) SA 436 </w:t>
      </w:r>
      <w:r w:rsidR="00E31632" w:rsidRPr="00E31632">
        <w:rPr>
          <w:rFonts w:ascii="Arial" w:hAnsi="Arial" w:cs="Arial"/>
        </w:rPr>
        <w:t>(ECG</w:t>
      </w:r>
      <w:r w:rsidRPr="00E31632">
        <w:rPr>
          <w:rFonts w:ascii="Arial" w:hAnsi="Arial" w:cs="Arial"/>
        </w:rPr>
        <w:t>) at para 19</w:t>
      </w:r>
      <w:r w:rsidR="00E31632">
        <w:rPr>
          <w:rFonts w:ascii="Arial" w:hAnsi="Arial" w:cs="Arial"/>
        </w:rPr>
        <w:t>.</w:t>
      </w:r>
    </w:p>
  </w:footnote>
  <w:footnote w:id="8">
    <w:p w14:paraId="483D48DA" w14:textId="291F24B5" w:rsidR="00AE088C" w:rsidRPr="00AE088C" w:rsidRDefault="00AE088C" w:rsidP="00E31632">
      <w:pPr>
        <w:pStyle w:val="FootnoteText"/>
        <w:ind w:left="142" w:hanging="142"/>
        <w:jc w:val="both"/>
        <w:rPr>
          <w:lang w:val="en-US"/>
        </w:rPr>
      </w:pPr>
      <w:r w:rsidRPr="00E31632">
        <w:rPr>
          <w:rStyle w:val="FootnoteReference"/>
          <w:rFonts w:ascii="Arial" w:hAnsi="Arial" w:cs="Arial"/>
        </w:rPr>
        <w:footnoteRef/>
      </w:r>
      <w:r w:rsidRPr="00E31632">
        <w:rPr>
          <w:rFonts w:ascii="Arial" w:hAnsi="Arial" w:cs="Arial"/>
        </w:rPr>
        <w:t xml:space="preserve"> </w:t>
      </w:r>
      <w:r w:rsidRPr="00E62771">
        <w:rPr>
          <w:rFonts w:ascii="Arial" w:hAnsi="Arial" w:cs="Arial"/>
          <w:b/>
          <w:bCs/>
          <w:i/>
          <w:iCs/>
          <w:lang w:val="en-US"/>
        </w:rPr>
        <w:t>Matshidiso v Chief Executive Officer- South African Social Security Agency and Another</w:t>
      </w:r>
      <w:r w:rsidRPr="00E31632">
        <w:rPr>
          <w:rFonts w:ascii="Arial" w:hAnsi="Arial" w:cs="Arial"/>
          <w:lang w:val="en-US"/>
        </w:rPr>
        <w:t xml:space="preserve"> </w:t>
      </w:r>
      <w:r w:rsidR="00E31632" w:rsidRPr="00E31632">
        <w:rPr>
          <w:rFonts w:ascii="Arial" w:hAnsi="Arial" w:cs="Arial"/>
          <w:lang w:val="en-US"/>
        </w:rPr>
        <w:t>(J</w:t>
      </w:r>
      <w:r w:rsidRPr="00E31632">
        <w:rPr>
          <w:rFonts w:ascii="Arial" w:hAnsi="Arial" w:cs="Arial"/>
          <w:lang w:val="en-US"/>
        </w:rPr>
        <w:t>1175/2022) [2022]</w:t>
      </w:r>
      <w:r w:rsidR="00E31632">
        <w:rPr>
          <w:rFonts w:ascii="Arial" w:hAnsi="Arial" w:cs="Arial"/>
          <w:lang w:val="en-US"/>
        </w:rPr>
        <w:t xml:space="preserve"> </w:t>
      </w:r>
      <w:r w:rsidRPr="00E31632">
        <w:rPr>
          <w:rFonts w:ascii="Arial" w:hAnsi="Arial" w:cs="Arial"/>
          <w:lang w:val="en-US"/>
        </w:rPr>
        <w:t xml:space="preserve">ZALCJHB 365 </w:t>
      </w:r>
      <w:r w:rsidR="00E31632" w:rsidRPr="00E31632">
        <w:rPr>
          <w:rFonts w:ascii="Arial" w:hAnsi="Arial" w:cs="Arial"/>
          <w:lang w:val="en-US"/>
        </w:rPr>
        <w:t>(29</w:t>
      </w:r>
      <w:r w:rsidRPr="00E31632">
        <w:rPr>
          <w:rFonts w:ascii="Arial" w:hAnsi="Arial" w:cs="Arial"/>
          <w:lang w:val="en-US"/>
        </w:rPr>
        <w:t xml:space="preserve"> September 2022)</w:t>
      </w:r>
      <w:r w:rsidR="00E31632">
        <w:rPr>
          <w:rFonts w:ascii="Arial" w:hAnsi="Arial" w:cs="Arial"/>
          <w:lang w:val="en-US"/>
        </w:rPr>
        <w:t>.</w:t>
      </w:r>
      <w:r>
        <w:rPr>
          <w:lang w:val="en-US"/>
        </w:rPr>
        <w:t xml:space="preserve"> </w:t>
      </w:r>
    </w:p>
  </w:footnote>
  <w:footnote w:id="9">
    <w:p w14:paraId="511FDC37" w14:textId="6241AC55" w:rsidR="00772972" w:rsidRPr="0019701D" w:rsidRDefault="00772972" w:rsidP="0019701D">
      <w:pPr>
        <w:pStyle w:val="FootnoteText"/>
        <w:ind w:left="142" w:hanging="142"/>
        <w:jc w:val="both"/>
        <w:rPr>
          <w:rFonts w:ascii="Arial" w:hAnsi="Arial" w:cs="Arial"/>
          <w:lang w:val="en-US"/>
        </w:rPr>
      </w:pPr>
      <w:r w:rsidRPr="0019701D">
        <w:rPr>
          <w:rStyle w:val="FootnoteReference"/>
          <w:rFonts w:ascii="Arial" w:hAnsi="Arial" w:cs="Arial"/>
        </w:rPr>
        <w:footnoteRef/>
      </w:r>
      <w:r w:rsidRPr="0019701D">
        <w:rPr>
          <w:rFonts w:ascii="Arial" w:hAnsi="Arial" w:cs="Arial"/>
        </w:rPr>
        <w:t xml:space="preserve"> </w:t>
      </w:r>
      <w:r w:rsidRPr="00E62771">
        <w:rPr>
          <w:rFonts w:ascii="Arial" w:hAnsi="Arial" w:cs="Arial"/>
          <w:b/>
          <w:bCs/>
          <w:i/>
          <w:iCs/>
          <w:color w:val="000000" w:themeColor="text1"/>
          <w:lang w:val="en-US"/>
        </w:rPr>
        <w:t>Tshwaedi v Greater Louis Trichardt Transitional Council</w:t>
      </w:r>
      <w:r w:rsidRPr="0019701D">
        <w:rPr>
          <w:rFonts w:ascii="Arial" w:hAnsi="Arial" w:cs="Arial"/>
          <w:color w:val="000000" w:themeColor="text1"/>
          <w:lang w:val="en-US"/>
        </w:rPr>
        <w:t xml:space="preserve"> [2000] 4 BLLR 469 (LC); </w:t>
      </w:r>
      <w:r w:rsidRPr="00E62771">
        <w:rPr>
          <w:rFonts w:ascii="Arial" w:hAnsi="Arial" w:cs="Arial"/>
          <w:b/>
          <w:bCs/>
          <w:i/>
          <w:iCs/>
          <w:color w:val="000000" w:themeColor="text1"/>
          <w:lang w:val="en-US"/>
        </w:rPr>
        <w:t>ECCAWUSA v Southern Sun Hotel Interests (Pty) Ltd</w:t>
      </w:r>
      <w:r w:rsidRPr="0019701D">
        <w:rPr>
          <w:rFonts w:ascii="Arial" w:hAnsi="Arial" w:cs="Arial"/>
          <w:color w:val="000000" w:themeColor="text1"/>
          <w:lang w:val="en-US"/>
        </w:rPr>
        <w:t xml:space="preserve"> [2000]4 BLLR 404 (LC) para 16</w:t>
      </w:r>
      <w:r w:rsidR="0019701D" w:rsidRPr="0019701D">
        <w:rPr>
          <w:rFonts w:ascii="Arial" w:hAnsi="Arial" w:cs="Arial"/>
          <w:color w:val="000000" w:themeColor="text1"/>
          <w:lang w:val="en-US"/>
        </w:rPr>
        <w:t>.</w:t>
      </w:r>
    </w:p>
  </w:footnote>
  <w:footnote w:id="10">
    <w:p w14:paraId="4795636D" w14:textId="171ED2ED" w:rsidR="005E22CE" w:rsidRPr="00C80140" w:rsidRDefault="005E22CE" w:rsidP="00A609EA">
      <w:pPr>
        <w:pStyle w:val="FootnoteText"/>
        <w:ind w:left="284" w:hanging="284"/>
        <w:jc w:val="both"/>
        <w:rPr>
          <w:rFonts w:ascii="Arial" w:hAnsi="Arial" w:cs="Arial"/>
          <w:lang w:val="en-US"/>
        </w:rPr>
      </w:pPr>
      <w:r w:rsidRPr="00C80140">
        <w:rPr>
          <w:rStyle w:val="FootnoteReference"/>
          <w:rFonts w:ascii="Arial" w:hAnsi="Arial" w:cs="Arial"/>
        </w:rPr>
        <w:footnoteRef/>
      </w:r>
      <w:r w:rsidRPr="00C80140">
        <w:rPr>
          <w:rFonts w:ascii="Arial" w:hAnsi="Arial" w:cs="Arial"/>
        </w:rPr>
        <w:t xml:space="preserve">  </w:t>
      </w:r>
      <w:r w:rsidRPr="00E60355">
        <w:rPr>
          <w:rFonts w:ascii="Arial" w:hAnsi="Arial" w:cs="Arial"/>
          <w:b/>
          <w:bCs/>
          <w:i/>
          <w:iCs/>
        </w:rPr>
        <w:t xml:space="preserve">Eskom v </w:t>
      </w:r>
      <w:r w:rsidRPr="00E60355">
        <w:rPr>
          <w:rFonts w:ascii="Arial" w:hAnsi="Arial" w:cs="Arial"/>
          <w:b/>
          <w:bCs/>
          <w:i/>
          <w:iCs/>
        </w:rPr>
        <w:t>Fipaza and Others</w:t>
      </w:r>
      <w:r w:rsidRPr="00C80140">
        <w:rPr>
          <w:rFonts w:ascii="Arial" w:hAnsi="Arial" w:cs="Arial"/>
        </w:rPr>
        <w:t xml:space="preserve"> (JA 56/10) [2012] ZALAC  40; [2013] 4 BLLR 327 (LAC); [2013] 4 BLLR 327; (2013) 34 ILJ  549 (LAC) (3 October 2012)</w:t>
      </w:r>
      <w:r w:rsidR="00C600F0" w:rsidRPr="00C80140">
        <w:rPr>
          <w:rFonts w:ascii="Arial" w:hAnsi="Arial" w:cs="Arial"/>
        </w:rPr>
        <w:t xml:space="preserve">; </w:t>
      </w:r>
      <w:r w:rsidR="00C600F0" w:rsidRPr="00E60355">
        <w:rPr>
          <w:rFonts w:ascii="Arial" w:hAnsi="Arial" w:cs="Arial"/>
          <w:b/>
          <w:bCs/>
          <w:i/>
          <w:iCs/>
        </w:rPr>
        <w:t>Intercape Ferreira Mainliner (Pty) Ltd v Mcwade and Others</w:t>
      </w:r>
      <w:r w:rsidR="00C600F0" w:rsidRPr="00C80140">
        <w:rPr>
          <w:rFonts w:ascii="Arial" w:hAnsi="Arial" w:cs="Arial"/>
        </w:rPr>
        <w:t xml:space="preserve"> (JR 158/17)</w:t>
      </w:r>
      <w:r w:rsidR="000B1A65">
        <w:rPr>
          <w:rFonts w:ascii="Arial" w:hAnsi="Arial" w:cs="Arial"/>
        </w:rPr>
        <w:t xml:space="preserve"> </w:t>
      </w:r>
      <w:r w:rsidR="00C600F0" w:rsidRPr="00C80140">
        <w:rPr>
          <w:rFonts w:ascii="Arial" w:hAnsi="Arial" w:cs="Arial"/>
        </w:rPr>
        <w:t>[2019] ZALCJHB 274; (2020) 41 ILJ 208 (LC); [2020] 2 BLLR 199 (LC) (18 September 2019)</w:t>
      </w:r>
      <w:r w:rsidR="00E60355">
        <w:rPr>
          <w:rFonts w:ascii="Arial" w:hAnsi="Arial" w:cs="Arial"/>
        </w:rPr>
        <w:t>.</w:t>
      </w:r>
    </w:p>
  </w:footnote>
  <w:footnote w:id="11">
    <w:p w14:paraId="2410B8C3" w14:textId="2138261A" w:rsidR="00753E17" w:rsidRPr="00753E17" w:rsidRDefault="00753E17" w:rsidP="00A609EA">
      <w:pPr>
        <w:pStyle w:val="FootnoteText"/>
        <w:ind w:left="284" w:hanging="284"/>
        <w:jc w:val="both"/>
        <w:rPr>
          <w:lang w:val="en-US"/>
        </w:rPr>
      </w:pPr>
      <w:r w:rsidRPr="00C80140">
        <w:rPr>
          <w:rStyle w:val="FootnoteReference"/>
          <w:rFonts w:ascii="Arial" w:hAnsi="Arial" w:cs="Arial"/>
        </w:rPr>
        <w:footnoteRef/>
      </w:r>
      <w:r w:rsidRPr="00C80140">
        <w:rPr>
          <w:rFonts w:ascii="Arial" w:hAnsi="Arial" w:cs="Arial"/>
        </w:rPr>
        <w:t xml:space="preserve"> </w:t>
      </w:r>
      <w:r w:rsidR="00A609EA">
        <w:rPr>
          <w:rFonts w:ascii="Arial" w:hAnsi="Arial" w:cs="Arial"/>
        </w:rPr>
        <w:t xml:space="preserve"> </w:t>
      </w:r>
      <w:r w:rsidRPr="00A609EA">
        <w:rPr>
          <w:rFonts w:ascii="Arial" w:hAnsi="Arial" w:cs="Arial"/>
          <w:b/>
          <w:bCs/>
          <w:i/>
          <w:iCs/>
        </w:rPr>
        <w:t>Pretorius and Another v Natal South Sea Investment Trust Ltd (under Judicial Management)</w:t>
      </w:r>
      <w:r w:rsidRPr="00C80140">
        <w:rPr>
          <w:rFonts w:ascii="Arial" w:hAnsi="Arial" w:cs="Arial"/>
        </w:rPr>
        <w:t xml:space="preserve"> 1965 (3) SA 410 (W) at 418 E-F</w:t>
      </w:r>
      <w:r w:rsidR="00E60355">
        <w:rPr>
          <w:rFonts w:ascii="Arial" w:hAnsi="Arial" w:cs="Arial"/>
        </w:rPr>
        <w:t>.</w:t>
      </w:r>
      <w:r w:rsidRPr="00C80140">
        <w:rPr>
          <w:rFonts w:ascii="Arial" w:hAnsi="Arial" w:cs="Arial"/>
        </w:rPr>
        <w:t xml:space="preserve"> </w:t>
      </w:r>
    </w:p>
  </w:footnote>
  <w:footnote w:id="12">
    <w:p w14:paraId="7AC9CB49" w14:textId="2958FCB0" w:rsidR="00AE4AE1" w:rsidRPr="000D7559" w:rsidRDefault="00AE4AE1" w:rsidP="000D7559">
      <w:pPr>
        <w:pStyle w:val="FootnoteText"/>
        <w:ind w:left="142" w:hanging="142"/>
        <w:jc w:val="both"/>
        <w:rPr>
          <w:rFonts w:ascii="Arial" w:hAnsi="Arial" w:cs="Arial"/>
          <w:lang w:val="en-US"/>
        </w:rPr>
      </w:pPr>
      <w:r w:rsidRPr="000D7559">
        <w:rPr>
          <w:rStyle w:val="FootnoteReference"/>
          <w:rFonts w:ascii="Arial" w:hAnsi="Arial" w:cs="Arial"/>
        </w:rPr>
        <w:footnoteRef/>
      </w:r>
      <w:r w:rsidRPr="000D7559">
        <w:rPr>
          <w:rFonts w:ascii="Arial" w:hAnsi="Arial" w:cs="Arial"/>
        </w:rPr>
        <w:t xml:space="preserve"> </w:t>
      </w:r>
      <w:r w:rsidRPr="00153C73">
        <w:rPr>
          <w:rFonts w:ascii="Arial" w:hAnsi="Arial" w:cs="Arial"/>
          <w:b/>
          <w:bCs/>
          <w:i/>
          <w:iCs/>
          <w:lang w:val="en-US"/>
        </w:rPr>
        <w:t>Mangala v Mangala</w:t>
      </w:r>
      <w:r w:rsidRPr="000D7559">
        <w:rPr>
          <w:rFonts w:ascii="Arial" w:hAnsi="Arial" w:cs="Arial"/>
          <w:lang w:val="en-US"/>
        </w:rPr>
        <w:t xml:space="preserve"> </w:t>
      </w:r>
      <w:r w:rsidR="00133082" w:rsidRPr="000D7559">
        <w:rPr>
          <w:rFonts w:ascii="Arial" w:hAnsi="Arial" w:cs="Arial"/>
          <w:lang w:val="en-US"/>
        </w:rPr>
        <w:t xml:space="preserve">1967 (2) SA 415(E) at paras E-F where the Court found that the applicant must either comply with the Rules in the normal way or make out a case for urgency in accordance with the provision of Rule 6 (12) (b) and dismissed a spoliation application. </w:t>
      </w:r>
    </w:p>
  </w:footnote>
  <w:footnote w:id="13">
    <w:p w14:paraId="2553E292" w14:textId="525428A7" w:rsidR="00DE4710" w:rsidRPr="00E84771" w:rsidRDefault="00DE4710" w:rsidP="00E84771">
      <w:pPr>
        <w:pStyle w:val="FootnoteText"/>
        <w:ind w:left="142" w:hanging="142"/>
        <w:rPr>
          <w:rFonts w:ascii="Arial" w:hAnsi="Arial" w:cs="Arial"/>
          <w:lang w:val="en-US"/>
        </w:rPr>
      </w:pPr>
      <w:r w:rsidRPr="00E84771">
        <w:rPr>
          <w:rStyle w:val="FootnoteReference"/>
          <w:rFonts w:ascii="Arial" w:hAnsi="Arial" w:cs="Arial"/>
        </w:rPr>
        <w:footnoteRef/>
      </w:r>
      <w:r w:rsidRPr="00E84771">
        <w:rPr>
          <w:rFonts w:ascii="Arial" w:hAnsi="Arial" w:cs="Arial"/>
        </w:rPr>
        <w:t xml:space="preserve"> Goldstone JA in Phillip Morris Inc. and Another v Marlboro Shirt Co SA Ltd and Another 1991 (2) SA 720 </w:t>
      </w:r>
      <w:r w:rsidR="00E84771" w:rsidRPr="00E84771">
        <w:rPr>
          <w:rFonts w:ascii="Arial" w:hAnsi="Arial" w:cs="Arial"/>
        </w:rPr>
        <w:t>(AD</w:t>
      </w:r>
      <w:r w:rsidRPr="00E84771">
        <w:rPr>
          <w:rFonts w:ascii="Arial" w:hAnsi="Arial" w:cs="Arial"/>
        </w:rPr>
        <w:t>) 735B</w:t>
      </w:r>
      <w:r w:rsidR="00E84771" w:rsidRPr="00E84771">
        <w:rPr>
          <w:rFonts w:ascii="Arial" w:hAnsi="Arial" w:cs="Arial"/>
        </w:rPr>
        <w:t>.</w:t>
      </w:r>
      <w:r w:rsidRPr="00E84771">
        <w:rPr>
          <w:rFonts w:ascii="Arial" w:hAnsi="Arial" w:cs="Arial"/>
        </w:rPr>
        <w:t xml:space="preserve"> </w:t>
      </w:r>
    </w:p>
  </w:footnote>
  <w:footnote w:id="14">
    <w:p w14:paraId="52AF629A" w14:textId="6695FA66" w:rsidR="00B906A3" w:rsidRPr="00E84771" w:rsidRDefault="00B906A3">
      <w:pPr>
        <w:pStyle w:val="FootnoteText"/>
        <w:rPr>
          <w:rFonts w:ascii="Arial" w:hAnsi="Arial" w:cs="Arial"/>
          <w:lang w:val="en-US"/>
        </w:rPr>
      </w:pPr>
      <w:r w:rsidRPr="00E84771">
        <w:rPr>
          <w:rStyle w:val="FootnoteReference"/>
          <w:rFonts w:ascii="Arial" w:hAnsi="Arial" w:cs="Arial"/>
        </w:rPr>
        <w:footnoteRef/>
      </w:r>
      <w:r w:rsidRPr="00E84771">
        <w:rPr>
          <w:rFonts w:ascii="Arial" w:hAnsi="Arial" w:cs="Arial"/>
        </w:rPr>
        <w:t xml:space="preserve"> </w:t>
      </w:r>
      <w:r w:rsidR="008949C7" w:rsidRPr="00E84771">
        <w:rPr>
          <w:rFonts w:ascii="Arial" w:hAnsi="Arial" w:cs="Arial"/>
          <w:lang w:val="en-US"/>
        </w:rPr>
        <w:t>Christie: The Law of Contract, 8th Edition, page 67 para (f): Counter- offer</w:t>
      </w:r>
      <w:r w:rsidR="00E84771">
        <w:rPr>
          <w:rFonts w:ascii="Arial" w:hAnsi="Arial" w:cs="Arial"/>
          <w:lang w:val="en-US"/>
        </w:rPr>
        <w:t>.</w:t>
      </w:r>
    </w:p>
  </w:footnote>
  <w:footnote w:id="15">
    <w:p w14:paraId="509C2D5C" w14:textId="363B147F" w:rsidR="00E914F4" w:rsidRPr="00FD3D88" w:rsidRDefault="00E914F4" w:rsidP="00D73C91">
      <w:pPr>
        <w:pStyle w:val="FootnoteText"/>
        <w:ind w:left="142" w:hanging="142"/>
        <w:jc w:val="both"/>
        <w:rPr>
          <w:rFonts w:ascii="Arial" w:hAnsi="Arial" w:cs="Arial"/>
          <w:lang w:val="en-US"/>
        </w:rPr>
      </w:pPr>
      <w:r w:rsidRPr="00FD3D88">
        <w:rPr>
          <w:rStyle w:val="FootnoteReference"/>
          <w:rFonts w:ascii="Arial" w:hAnsi="Arial" w:cs="Arial"/>
        </w:rPr>
        <w:footnoteRef/>
      </w:r>
      <w:r w:rsidRPr="00FD3D88">
        <w:rPr>
          <w:rFonts w:ascii="Arial" w:hAnsi="Arial" w:cs="Arial"/>
        </w:rPr>
        <w:t xml:space="preserve"> </w:t>
      </w:r>
      <w:r w:rsidRPr="00FD3D88">
        <w:rPr>
          <w:rFonts w:ascii="Arial" w:hAnsi="Arial" w:cs="Arial"/>
          <w:b/>
          <w:bCs/>
          <w:i/>
          <w:iCs/>
        </w:rPr>
        <w:t xml:space="preserve">Natal Joint Municipal Pension Fund v </w:t>
      </w:r>
      <w:r w:rsidRPr="00FD3D88">
        <w:rPr>
          <w:rFonts w:ascii="Arial" w:hAnsi="Arial" w:cs="Arial"/>
          <w:b/>
          <w:bCs/>
          <w:i/>
          <w:iCs/>
        </w:rPr>
        <w:t>Endumeni Municipality</w:t>
      </w:r>
      <w:r w:rsidRPr="00FD3D88">
        <w:rPr>
          <w:rFonts w:ascii="Arial" w:hAnsi="Arial" w:cs="Arial"/>
        </w:rPr>
        <w:t xml:space="preserve"> </w:t>
      </w:r>
      <w:r w:rsidR="00D44913" w:rsidRPr="00FD3D88">
        <w:rPr>
          <w:rFonts w:ascii="Arial" w:hAnsi="Arial" w:cs="Arial"/>
        </w:rPr>
        <w:t>(920/2010) [2012] ZASCA 13 at para 18.</w:t>
      </w:r>
    </w:p>
  </w:footnote>
  <w:footnote w:id="16">
    <w:p w14:paraId="7D250602" w14:textId="7AAC79DA" w:rsidR="006943B3" w:rsidRPr="00490361" w:rsidRDefault="006943B3" w:rsidP="00490361">
      <w:pPr>
        <w:pStyle w:val="FootnoteText"/>
        <w:ind w:left="142" w:hanging="142"/>
        <w:rPr>
          <w:rFonts w:ascii="Arial" w:hAnsi="Arial" w:cs="Arial"/>
          <w:lang w:val="en-US"/>
        </w:rPr>
      </w:pPr>
      <w:r w:rsidRPr="00490361">
        <w:rPr>
          <w:rStyle w:val="FootnoteReference"/>
          <w:rFonts w:ascii="Arial" w:hAnsi="Arial" w:cs="Arial"/>
        </w:rPr>
        <w:footnoteRef/>
      </w:r>
      <w:r w:rsidRPr="00490361">
        <w:rPr>
          <w:rFonts w:ascii="Arial" w:hAnsi="Arial" w:cs="Arial"/>
        </w:rPr>
        <w:t xml:space="preserve"> </w:t>
      </w:r>
      <w:r w:rsidRPr="00490361">
        <w:rPr>
          <w:rFonts w:ascii="Arial" w:hAnsi="Arial" w:cs="Arial"/>
          <w:lang w:val="en-US"/>
        </w:rPr>
        <w:t>8</w:t>
      </w:r>
      <w:r w:rsidRPr="00490361">
        <w:rPr>
          <w:rFonts w:ascii="Arial" w:hAnsi="Arial" w:cs="Arial"/>
          <w:vertAlign w:val="superscript"/>
          <w:lang w:val="en-US"/>
        </w:rPr>
        <w:t>th</w:t>
      </w:r>
      <w:r w:rsidRPr="00490361">
        <w:rPr>
          <w:rFonts w:ascii="Arial" w:hAnsi="Arial" w:cs="Arial"/>
          <w:lang w:val="en-US"/>
        </w:rPr>
        <w:t xml:space="preserve"> Ed at page </w:t>
      </w:r>
      <w:r w:rsidR="001873D8" w:rsidRPr="00490361">
        <w:rPr>
          <w:rFonts w:ascii="Arial" w:hAnsi="Arial" w:cs="Arial"/>
          <w:lang w:val="en-US"/>
        </w:rPr>
        <w:t>2.</w:t>
      </w:r>
    </w:p>
  </w:footnote>
  <w:footnote w:id="17">
    <w:p w14:paraId="48619D28" w14:textId="28D7AAE9" w:rsidR="00404FAA" w:rsidRPr="00516F1B" w:rsidRDefault="00404FAA" w:rsidP="00490361">
      <w:pPr>
        <w:pStyle w:val="FootnoteText"/>
        <w:ind w:left="142" w:hanging="142"/>
        <w:rPr>
          <w:lang w:val="en-US"/>
        </w:rPr>
      </w:pPr>
      <w:r w:rsidRPr="00490361">
        <w:rPr>
          <w:rStyle w:val="FootnoteReference"/>
          <w:rFonts w:ascii="Arial" w:hAnsi="Arial" w:cs="Arial"/>
        </w:rPr>
        <w:footnoteRef/>
      </w:r>
      <w:r w:rsidRPr="00490361">
        <w:rPr>
          <w:rFonts w:ascii="Arial" w:hAnsi="Arial" w:cs="Arial"/>
        </w:rPr>
        <w:t xml:space="preserve"> </w:t>
      </w:r>
      <w:r w:rsidRPr="00490361">
        <w:rPr>
          <w:rFonts w:ascii="Arial" w:hAnsi="Arial" w:cs="Arial"/>
          <w:lang w:val="en-US"/>
        </w:rPr>
        <w:t xml:space="preserve"> </w:t>
      </w:r>
      <w:r w:rsidRPr="00B47CA3">
        <w:rPr>
          <w:rFonts w:ascii="Arial" w:hAnsi="Arial" w:cs="Arial"/>
          <w:b/>
          <w:bCs/>
          <w:i/>
          <w:iCs/>
          <w:lang w:val="en-US"/>
        </w:rPr>
        <w:t>Notyawa v Makana Municipality and Others</w:t>
      </w:r>
      <w:r w:rsidRPr="00490361">
        <w:rPr>
          <w:rFonts w:ascii="Arial" w:hAnsi="Arial" w:cs="Arial"/>
          <w:lang w:val="en-US"/>
        </w:rPr>
        <w:t xml:space="preserve"> (CCT115/ 18)</w:t>
      </w:r>
      <w:r w:rsidR="00490361" w:rsidRPr="00490361">
        <w:rPr>
          <w:rFonts w:ascii="Arial" w:hAnsi="Arial" w:cs="Arial"/>
          <w:lang w:val="en-US"/>
        </w:rPr>
        <w:t xml:space="preserve"> </w:t>
      </w:r>
      <w:r w:rsidRPr="00490361">
        <w:rPr>
          <w:rFonts w:ascii="Arial" w:hAnsi="Arial" w:cs="Arial"/>
          <w:lang w:val="en-US"/>
        </w:rPr>
        <w:t>[2019] ZACC 43; 2020 (2) BCLR 136 (CC); [2020] 4</w:t>
      </w:r>
      <w:r w:rsidR="00B47CA3">
        <w:rPr>
          <w:rFonts w:ascii="Arial" w:hAnsi="Arial" w:cs="Arial"/>
          <w:lang w:val="en-US"/>
        </w:rPr>
        <w:t xml:space="preserve"> </w:t>
      </w:r>
      <w:r w:rsidRPr="00490361">
        <w:rPr>
          <w:rFonts w:ascii="Arial" w:hAnsi="Arial" w:cs="Arial"/>
          <w:lang w:val="en-US"/>
        </w:rPr>
        <w:t>BLLR 337 (CC); (2020) 41 ILJ 1069 (CC) (21 November 2019)</w:t>
      </w:r>
      <w:r w:rsidR="00490361" w:rsidRPr="00490361">
        <w:rPr>
          <w:rFonts w:ascii="Arial" w:hAnsi="Arial" w:cs="Arial"/>
          <w:lang w:val="en-US"/>
        </w:rPr>
        <w:t>.</w:t>
      </w:r>
      <w:r>
        <w:rPr>
          <w:lang w:val="en-US"/>
        </w:rPr>
        <w:t xml:space="preserve"> </w:t>
      </w:r>
    </w:p>
  </w:footnote>
  <w:footnote w:id="18">
    <w:p w14:paraId="655CC1B2" w14:textId="6AF4A423" w:rsidR="002A7F22" w:rsidRPr="00490361" w:rsidRDefault="002A7F22" w:rsidP="00490361">
      <w:pPr>
        <w:pStyle w:val="FootnoteText"/>
        <w:ind w:left="142" w:hanging="142"/>
        <w:jc w:val="both"/>
        <w:rPr>
          <w:rFonts w:ascii="Arial" w:hAnsi="Arial" w:cs="Arial"/>
          <w:lang w:val="en-US"/>
        </w:rPr>
      </w:pPr>
      <w:r w:rsidRPr="00490361">
        <w:rPr>
          <w:rStyle w:val="FootnoteReference"/>
          <w:rFonts w:ascii="Arial" w:hAnsi="Arial" w:cs="Arial"/>
        </w:rPr>
        <w:footnoteRef/>
      </w:r>
      <w:r w:rsidRPr="00490361">
        <w:rPr>
          <w:rFonts w:ascii="Arial" w:hAnsi="Arial" w:cs="Arial"/>
        </w:rPr>
        <w:t xml:space="preserve"> </w:t>
      </w:r>
      <w:r w:rsidRPr="00416897">
        <w:rPr>
          <w:rFonts w:ascii="Arial" w:hAnsi="Arial" w:cs="Arial"/>
          <w:b/>
          <w:bCs/>
          <w:i/>
          <w:iCs/>
        </w:rPr>
        <w:t>Mauerberger v Mauerberger</w:t>
      </w:r>
      <w:r w:rsidRPr="00490361">
        <w:rPr>
          <w:rFonts w:ascii="Arial" w:hAnsi="Arial" w:cs="Arial"/>
        </w:rPr>
        <w:t xml:space="preserve"> 1948 (3) SA 731 </w:t>
      </w:r>
      <w:r w:rsidR="00490361" w:rsidRPr="00490361">
        <w:rPr>
          <w:rFonts w:ascii="Arial" w:hAnsi="Arial" w:cs="Arial"/>
        </w:rPr>
        <w:t>(C</w:t>
      </w:r>
      <w:r w:rsidRPr="00490361">
        <w:rPr>
          <w:rFonts w:ascii="Arial" w:hAnsi="Arial" w:cs="Arial"/>
        </w:rPr>
        <w:t xml:space="preserve">) at 732. Bayat v Hansa 1955 (3) SA 547 </w:t>
      </w:r>
      <w:r w:rsidR="00490361" w:rsidRPr="00490361">
        <w:rPr>
          <w:rFonts w:ascii="Arial" w:hAnsi="Arial" w:cs="Arial"/>
        </w:rPr>
        <w:t>(N</w:t>
      </w:r>
      <w:r w:rsidRPr="00490361">
        <w:rPr>
          <w:rFonts w:ascii="Arial" w:hAnsi="Arial" w:cs="Arial"/>
        </w:rPr>
        <w:t xml:space="preserve">) at 553 C-G </w:t>
      </w:r>
    </w:p>
  </w:footnote>
  <w:footnote w:id="19">
    <w:p w14:paraId="461A19B8" w14:textId="1D1D90BF" w:rsidR="00AD1B82" w:rsidRPr="00490361" w:rsidRDefault="00AD1B82" w:rsidP="00490361">
      <w:pPr>
        <w:pStyle w:val="FootnoteText"/>
        <w:ind w:left="142" w:hanging="142"/>
        <w:jc w:val="both"/>
        <w:rPr>
          <w:rFonts w:ascii="Arial" w:hAnsi="Arial" w:cs="Arial"/>
          <w:lang w:val="en-US"/>
        </w:rPr>
      </w:pPr>
      <w:r w:rsidRPr="00490361">
        <w:rPr>
          <w:rStyle w:val="FootnoteReference"/>
          <w:rFonts w:ascii="Arial" w:hAnsi="Arial" w:cs="Arial"/>
        </w:rPr>
        <w:footnoteRef/>
      </w:r>
      <w:r w:rsidRPr="00490361">
        <w:rPr>
          <w:rFonts w:ascii="Arial" w:hAnsi="Arial" w:cs="Arial"/>
        </w:rPr>
        <w:t xml:space="preserve"> </w:t>
      </w:r>
      <w:r w:rsidR="00D105DE" w:rsidRPr="00416897">
        <w:rPr>
          <w:rFonts w:ascii="Arial" w:hAnsi="Arial" w:cs="Arial"/>
          <w:b/>
          <w:bCs/>
          <w:i/>
          <w:iCs/>
          <w:lang w:val="en-US"/>
        </w:rPr>
        <w:t>National Treasury &amp; Others v Opposition to Urban Tolling Alliance &amp; Others</w:t>
      </w:r>
      <w:r w:rsidR="00D105DE" w:rsidRPr="00490361">
        <w:rPr>
          <w:rFonts w:ascii="Arial" w:hAnsi="Arial" w:cs="Arial"/>
          <w:lang w:val="en-US"/>
        </w:rPr>
        <w:t xml:space="preserve"> (OUTA)</w:t>
      </w:r>
      <w:r w:rsidR="00D105DE" w:rsidRPr="00490361">
        <w:rPr>
          <w:rFonts w:ascii="Arial" w:hAnsi="Arial" w:cs="Arial"/>
        </w:rPr>
        <w:t>2012 (6) SA 223 CC at para 43</w:t>
      </w:r>
    </w:p>
  </w:footnote>
  <w:footnote w:id="20">
    <w:p w14:paraId="498AA954" w14:textId="271E466E" w:rsidR="00133272" w:rsidRPr="00490361" w:rsidRDefault="00133272" w:rsidP="00490361">
      <w:pPr>
        <w:pStyle w:val="FootnoteText"/>
        <w:ind w:left="142" w:hanging="142"/>
        <w:jc w:val="both"/>
        <w:rPr>
          <w:rFonts w:ascii="Arial" w:hAnsi="Arial" w:cs="Arial"/>
          <w:lang w:val="en-US"/>
        </w:rPr>
      </w:pPr>
      <w:r w:rsidRPr="00490361">
        <w:rPr>
          <w:rStyle w:val="FootnoteReference"/>
          <w:rFonts w:ascii="Arial" w:hAnsi="Arial" w:cs="Arial"/>
        </w:rPr>
        <w:footnoteRef/>
      </w:r>
      <w:r w:rsidRPr="00490361">
        <w:rPr>
          <w:rFonts w:ascii="Arial" w:hAnsi="Arial" w:cs="Arial"/>
        </w:rPr>
        <w:t xml:space="preserve"> </w:t>
      </w:r>
      <w:r w:rsidR="00AD1B82" w:rsidRPr="00C826B2">
        <w:rPr>
          <w:rFonts w:ascii="Arial" w:hAnsi="Arial" w:cs="Arial"/>
          <w:b/>
          <w:bCs/>
          <w:i/>
          <w:iCs/>
          <w:lang w:val="en-US"/>
        </w:rPr>
        <w:t>Plascon - Evans Paints (TVL) Limited v Van Riebeeck Paints (Proprietary)</w:t>
      </w:r>
      <w:r w:rsidR="00490361" w:rsidRPr="00C826B2">
        <w:rPr>
          <w:rFonts w:ascii="Arial" w:hAnsi="Arial" w:cs="Arial"/>
          <w:b/>
          <w:bCs/>
          <w:i/>
          <w:iCs/>
          <w:lang w:val="en-US"/>
        </w:rPr>
        <w:t xml:space="preserve"> </w:t>
      </w:r>
      <w:r w:rsidR="00AD1B82" w:rsidRPr="00C826B2">
        <w:rPr>
          <w:rFonts w:ascii="Arial" w:hAnsi="Arial" w:cs="Arial"/>
          <w:b/>
          <w:bCs/>
          <w:i/>
          <w:iCs/>
          <w:lang w:val="en-US"/>
        </w:rPr>
        <w:t>Limited</w:t>
      </w:r>
      <w:r w:rsidR="00AD1B82" w:rsidRPr="00490361">
        <w:rPr>
          <w:rFonts w:ascii="Arial" w:hAnsi="Arial" w:cs="Arial"/>
          <w:lang w:val="en-US"/>
        </w:rPr>
        <w:t xml:space="preserve"> (53/84)</w:t>
      </w:r>
      <w:r w:rsidR="00490361">
        <w:rPr>
          <w:rFonts w:ascii="Arial" w:hAnsi="Arial" w:cs="Arial"/>
          <w:lang w:val="en-US"/>
        </w:rPr>
        <w:t xml:space="preserve"> </w:t>
      </w:r>
      <w:r w:rsidR="00AD1B82" w:rsidRPr="00490361">
        <w:rPr>
          <w:rFonts w:ascii="Arial" w:hAnsi="Arial" w:cs="Arial"/>
          <w:lang w:val="en-US"/>
        </w:rPr>
        <w:t>[1984] ZASCA 51</w:t>
      </w:r>
      <w:r w:rsidR="00C826B2">
        <w:rPr>
          <w:rFonts w:ascii="Arial" w:hAnsi="Arial" w:cs="Arial"/>
          <w:lang w:val="en-US"/>
        </w:rPr>
        <w:t>.</w:t>
      </w:r>
    </w:p>
  </w:footnote>
  <w:footnote w:id="21">
    <w:p w14:paraId="52EAA1A0" w14:textId="2C464E9B" w:rsidR="000F438A" w:rsidRPr="00603B16" w:rsidRDefault="000F438A" w:rsidP="00490361">
      <w:pPr>
        <w:pStyle w:val="FootnoteText"/>
        <w:ind w:left="142" w:hanging="142"/>
        <w:jc w:val="both"/>
        <w:rPr>
          <w:rFonts w:ascii="Times New Roman" w:hAnsi="Times New Roman" w:cs="Times New Roman"/>
          <w:lang w:val="en-US"/>
        </w:rPr>
      </w:pPr>
      <w:r w:rsidRPr="00490361">
        <w:rPr>
          <w:rStyle w:val="FootnoteReference"/>
          <w:rFonts w:ascii="Arial" w:hAnsi="Arial" w:cs="Arial"/>
        </w:rPr>
        <w:footnoteRef/>
      </w:r>
      <w:r w:rsidRPr="00490361">
        <w:rPr>
          <w:rFonts w:ascii="Arial" w:hAnsi="Arial" w:cs="Arial"/>
        </w:rPr>
        <w:t xml:space="preserve"> </w:t>
      </w:r>
      <w:r w:rsidR="00D105DE" w:rsidRPr="00490361">
        <w:rPr>
          <w:rFonts w:ascii="Arial" w:hAnsi="Arial" w:cs="Arial"/>
        </w:rPr>
        <w:t xml:space="preserve">OUTA </w:t>
      </w:r>
      <w:r w:rsidRPr="00490361">
        <w:rPr>
          <w:rFonts w:ascii="Arial" w:hAnsi="Arial" w:cs="Arial"/>
        </w:rPr>
        <w:t>at para 4</w:t>
      </w:r>
      <w:r w:rsidR="00D105DE" w:rsidRPr="00490361">
        <w:rPr>
          <w:rFonts w:ascii="Arial" w:hAnsi="Arial" w:cs="Arial"/>
        </w:rPr>
        <w:t>7</w:t>
      </w:r>
      <w:r w:rsidRPr="00490361">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6A2"/>
    <w:multiLevelType w:val="multilevel"/>
    <w:tmpl w:val="F752BF24"/>
    <w:lvl w:ilvl="0">
      <w:start w:val="35"/>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59A6940"/>
    <w:multiLevelType w:val="multilevel"/>
    <w:tmpl w:val="02921746"/>
    <w:lvl w:ilvl="0">
      <w:start w:val="10"/>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CE42024"/>
    <w:multiLevelType w:val="hybridMultilevel"/>
    <w:tmpl w:val="4E78D814"/>
    <w:lvl w:ilvl="0" w:tplc="7284AB18">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1AA4C8E"/>
    <w:multiLevelType w:val="hybridMultilevel"/>
    <w:tmpl w:val="578C011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5691369A"/>
    <w:multiLevelType w:val="hybridMultilevel"/>
    <w:tmpl w:val="D202265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63CF5ADA"/>
    <w:multiLevelType w:val="multilevel"/>
    <w:tmpl w:val="398ADDDC"/>
    <w:lvl w:ilvl="0">
      <w:start w:val="3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748C7B1F"/>
    <w:multiLevelType w:val="hybridMultilevel"/>
    <w:tmpl w:val="85546E60"/>
    <w:lvl w:ilvl="0" w:tplc="C03C6E4A">
      <w:start w:val="6"/>
      <w:numFmt w:val="decimal"/>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num w:numId="1" w16cid:durableId="2092659211">
    <w:abstractNumId w:val="4"/>
  </w:num>
  <w:num w:numId="2" w16cid:durableId="1147088429">
    <w:abstractNumId w:val="3"/>
  </w:num>
  <w:num w:numId="3" w16cid:durableId="387345871">
    <w:abstractNumId w:val="1"/>
  </w:num>
  <w:num w:numId="4" w16cid:durableId="1463570328">
    <w:abstractNumId w:val="2"/>
  </w:num>
  <w:num w:numId="5" w16cid:durableId="1869678480">
    <w:abstractNumId w:val="6"/>
  </w:num>
  <w:num w:numId="6" w16cid:durableId="2052415330">
    <w:abstractNumId w:val="5"/>
  </w:num>
  <w:num w:numId="7" w16cid:durableId="100794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4C"/>
    <w:rsid w:val="000003ED"/>
    <w:rsid w:val="0000176B"/>
    <w:rsid w:val="00001D53"/>
    <w:rsid w:val="000036D4"/>
    <w:rsid w:val="00010BE5"/>
    <w:rsid w:val="00011498"/>
    <w:rsid w:val="00012596"/>
    <w:rsid w:val="00015A06"/>
    <w:rsid w:val="00015B95"/>
    <w:rsid w:val="00016090"/>
    <w:rsid w:val="00017D8E"/>
    <w:rsid w:val="00021910"/>
    <w:rsid w:val="0002675C"/>
    <w:rsid w:val="00033D5B"/>
    <w:rsid w:val="00036783"/>
    <w:rsid w:val="0004116C"/>
    <w:rsid w:val="00041AC4"/>
    <w:rsid w:val="00044437"/>
    <w:rsid w:val="00045D96"/>
    <w:rsid w:val="00045E8C"/>
    <w:rsid w:val="000466C6"/>
    <w:rsid w:val="0004769A"/>
    <w:rsid w:val="000508E1"/>
    <w:rsid w:val="00050CDF"/>
    <w:rsid w:val="00055405"/>
    <w:rsid w:val="0005656B"/>
    <w:rsid w:val="000633F4"/>
    <w:rsid w:val="00065AD7"/>
    <w:rsid w:val="00066E14"/>
    <w:rsid w:val="00067A81"/>
    <w:rsid w:val="00070171"/>
    <w:rsid w:val="00070B7B"/>
    <w:rsid w:val="0007387E"/>
    <w:rsid w:val="00074D17"/>
    <w:rsid w:val="0008160D"/>
    <w:rsid w:val="00082CEE"/>
    <w:rsid w:val="00083244"/>
    <w:rsid w:val="000850BA"/>
    <w:rsid w:val="00085A80"/>
    <w:rsid w:val="0008710D"/>
    <w:rsid w:val="000907EC"/>
    <w:rsid w:val="00090F95"/>
    <w:rsid w:val="000920B8"/>
    <w:rsid w:val="00092EF5"/>
    <w:rsid w:val="000933DB"/>
    <w:rsid w:val="000938C6"/>
    <w:rsid w:val="00094404"/>
    <w:rsid w:val="00096AED"/>
    <w:rsid w:val="000A32DA"/>
    <w:rsid w:val="000A74C4"/>
    <w:rsid w:val="000B1A65"/>
    <w:rsid w:val="000B1EA2"/>
    <w:rsid w:val="000B3C4E"/>
    <w:rsid w:val="000B4439"/>
    <w:rsid w:val="000B4FB0"/>
    <w:rsid w:val="000B64CA"/>
    <w:rsid w:val="000B6F9D"/>
    <w:rsid w:val="000B7202"/>
    <w:rsid w:val="000B745A"/>
    <w:rsid w:val="000C3FA3"/>
    <w:rsid w:val="000C4CFC"/>
    <w:rsid w:val="000D0370"/>
    <w:rsid w:val="000D0D82"/>
    <w:rsid w:val="000D22F0"/>
    <w:rsid w:val="000D6E48"/>
    <w:rsid w:val="000D7559"/>
    <w:rsid w:val="000E4B96"/>
    <w:rsid w:val="000E4FBB"/>
    <w:rsid w:val="000E6C0F"/>
    <w:rsid w:val="000E6F02"/>
    <w:rsid w:val="000F438A"/>
    <w:rsid w:val="000F4ACA"/>
    <w:rsid w:val="000F6F76"/>
    <w:rsid w:val="000F75CE"/>
    <w:rsid w:val="001002F3"/>
    <w:rsid w:val="00101F10"/>
    <w:rsid w:val="00105268"/>
    <w:rsid w:val="0011383B"/>
    <w:rsid w:val="001145BE"/>
    <w:rsid w:val="00116C95"/>
    <w:rsid w:val="00117BBC"/>
    <w:rsid w:val="00117E6F"/>
    <w:rsid w:val="001242D2"/>
    <w:rsid w:val="00125815"/>
    <w:rsid w:val="00125F30"/>
    <w:rsid w:val="001267ED"/>
    <w:rsid w:val="00131D0E"/>
    <w:rsid w:val="001323F3"/>
    <w:rsid w:val="00133082"/>
    <w:rsid w:val="00133272"/>
    <w:rsid w:val="001342F9"/>
    <w:rsid w:val="0013434E"/>
    <w:rsid w:val="00137D7C"/>
    <w:rsid w:val="00141611"/>
    <w:rsid w:val="00141D06"/>
    <w:rsid w:val="00150274"/>
    <w:rsid w:val="00152757"/>
    <w:rsid w:val="00153C73"/>
    <w:rsid w:val="00153CDF"/>
    <w:rsid w:val="00157F1B"/>
    <w:rsid w:val="00161AB3"/>
    <w:rsid w:val="00163573"/>
    <w:rsid w:val="00166170"/>
    <w:rsid w:val="00167DC5"/>
    <w:rsid w:val="00170638"/>
    <w:rsid w:val="0017465C"/>
    <w:rsid w:val="00174A5C"/>
    <w:rsid w:val="00175916"/>
    <w:rsid w:val="001774B0"/>
    <w:rsid w:val="001775B3"/>
    <w:rsid w:val="001777AF"/>
    <w:rsid w:val="00185543"/>
    <w:rsid w:val="001873D8"/>
    <w:rsid w:val="00190749"/>
    <w:rsid w:val="0019701D"/>
    <w:rsid w:val="00197ACC"/>
    <w:rsid w:val="001A1868"/>
    <w:rsid w:val="001A31DB"/>
    <w:rsid w:val="001A71D5"/>
    <w:rsid w:val="001B1605"/>
    <w:rsid w:val="001B1CD0"/>
    <w:rsid w:val="001B50BB"/>
    <w:rsid w:val="001B6B69"/>
    <w:rsid w:val="001C1FD8"/>
    <w:rsid w:val="001C6ECC"/>
    <w:rsid w:val="001C7459"/>
    <w:rsid w:val="001C7A28"/>
    <w:rsid w:val="001D0FBE"/>
    <w:rsid w:val="001D2544"/>
    <w:rsid w:val="001D3C9E"/>
    <w:rsid w:val="001D46D7"/>
    <w:rsid w:val="001D479D"/>
    <w:rsid w:val="001D5872"/>
    <w:rsid w:val="001D714C"/>
    <w:rsid w:val="001E103E"/>
    <w:rsid w:val="001E1DD7"/>
    <w:rsid w:val="001E284D"/>
    <w:rsid w:val="001E72F0"/>
    <w:rsid w:val="001E7841"/>
    <w:rsid w:val="001F0590"/>
    <w:rsid w:val="001F583E"/>
    <w:rsid w:val="00201ADF"/>
    <w:rsid w:val="002037CC"/>
    <w:rsid w:val="0021130B"/>
    <w:rsid w:val="00212156"/>
    <w:rsid w:val="00212302"/>
    <w:rsid w:val="002129B2"/>
    <w:rsid w:val="00212D76"/>
    <w:rsid w:val="00215113"/>
    <w:rsid w:val="00216B0D"/>
    <w:rsid w:val="002171AD"/>
    <w:rsid w:val="00220692"/>
    <w:rsid w:val="00224FEB"/>
    <w:rsid w:val="00227F09"/>
    <w:rsid w:val="0023005C"/>
    <w:rsid w:val="00230653"/>
    <w:rsid w:val="002333C4"/>
    <w:rsid w:val="002334A8"/>
    <w:rsid w:val="00233832"/>
    <w:rsid w:val="0023431D"/>
    <w:rsid w:val="00234CA6"/>
    <w:rsid w:val="00235A86"/>
    <w:rsid w:val="00235AC8"/>
    <w:rsid w:val="00237156"/>
    <w:rsid w:val="002416D7"/>
    <w:rsid w:val="00241778"/>
    <w:rsid w:val="00242079"/>
    <w:rsid w:val="00242546"/>
    <w:rsid w:val="002429CF"/>
    <w:rsid w:val="00243320"/>
    <w:rsid w:val="0024420B"/>
    <w:rsid w:val="0024563F"/>
    <w:rsid w:val="00245B53"/>
    <w:rsid w:val="002461D3"/>
    <w:rsid w:val="002464AC"/>
    <w:rsid w:val="0024667C"/>
    <w:rsid w:val="00247C38"/>
    <w:rsid w:val="002553BE"/>
    <w:rsid w:val="002565BD"/>
    <w:rsid w:val="00257B2F"/>
    <w:rsid w:val="00261953"/>
    <w:rsid w:val="00262128"/>
    <w:rsid w:val="0026398E"/>
    <w:rsid w:val="00265130"/>
    <w:rsid w:val="002701F0"/>
    <w:rsid w:val="00272E3D"/>
    <w:rsid w:val="00274969"/>
    <w:rsid w:val="002773BA"/>
    <w:rsid w:val="0027773B"/>
    <w:rsid w:val="00277760"/>
    <w:rsid w:val="00277E41"/>
    <w:rsid w:val="00277EEE"/>
    <w:rsid w:val="00277F98"/>
    <w:rsid w:val="00281007"/>
    <w:rsid w:val="0028237A"/>
    <w:rsid w:val="0028284A"/>
    <w:rsid w:val="002829DF"/>
    <w:rsid w:val="00284490"/>
    <w:rsid w:val="00284CD3"/>
    <w:rsid w:val="00287A1D"/>
    <w:rsid w:val="00287CF7"/>
    <w:rsid w:val="00292DDE"/>
    <w:rsid w:val="0029627E"/>
    <w:rsid w:val="002975E1"/>
    <w:rsid w:val="002A040C"/>
    <w:rsid w:val="002A04F9"/>
    <w:rsid w:val="002A7BE1"/>
    <w:rsid w:val="002A7F22"/>
    <w:rsid w:val="002B0122"/>
    <w:rsid w:val="002B34CC"/>
    <w:rsid w:val="002B407C"/>
    <w:rsid w:val="002B5F57"/>
    <w:rsid w:val="002B60EB"/>
    <w:rsid w:val="002B643F"/>
    <w:rsid w:val="002B6CB4"/>
    <w:rsid w:val="002B7635"/>
    <w:rsid w:val="002C047F"/>
    <w:rsid w:val="002C07A9"/>
    <w:rsid w:val="002C3F41"/>
    <w:rsid w:val="002C67A4"/>
    <w:rsid w:val="002C7FF6"/>
    <w:rsid w:val="002D1155"/>
    <w:rsid w:val="002D2546"/>
    <w:rsid w:val="002D2850"/>
    <w:rsid w:val="002D3C93"/>
    <w:rsid w:val="002D46DB"/>
    <w:rsid w:val="002D53F5"/>
    <w:rsid w:val="002D6B57"/>
    <w:rsid w:val="002E39D5"/>
    <w:rsid w:val="002E542B"/>
    <w:rsid w:val="002E6B0B"/>
    <w:rsid w:val="002F36E1"/>
    <w:rsid w:val="002F3863"/>
    <w:rsid w:val="002F674F"/>
    <w:rsid w:val="002F7EFB"/>
    <w:rsid w:val="00300C25"/>
    <w:rsid w:val="00300F46"/>
    <w:rsid w:val="003016D7"/>
    <w:rsid w:val="00302012"/>
    <w:rsid w:val="00302412"/>
    <w:rsid w:val="00302D65"/>
    <w:rsid w:val="00306032"/>
    <w:rsid w:val="0030784C"/>
    <w:rsid w:val="00311649"/>
    <w:rsid w:val="00311926"/>
    <w:rsid w:val="00314887"/>
    <w:rsid w:val="00314937"/>
    <w:rsid w:val="00315522"/>
    <w:rsid w:val="003229C5"/>
    <w:rsid w:val="00326CE1"/>
    <w:rsid w:val="00327BED"/>
    <w:rsid w:val="00331431"/>
    <w:rsid w:val="003403A8"/>
    <w:rsid w:val="00340484"/>
    <w:rsid w:val="003404F5"/>
    <w:rsid w:val="003407CD"/>
    <w:rsid w:val="0034142C"/>
    <w:rsid w:val="0034241B"/>
    <w:rsid w:val="00343E6D"/>
    <w:rsid w:val="00344451"/>
    <w:rsid w:val="00345524"/>
    <w:rsid w:val="00347483"/>
    <w:rsid w:val="00350966"/>
    <w:rsid w:val="00351DCE"/>
    <w:rsid w:val="00355900"/>
    <w:rsid w:val="00355CA1"/>
    <w:rsid w:val="0035663D"/>
    <w:rsid w:val="003604D3"/>
    <w:rsid w:val="00360F4A"/>
    <w:rsid w:val="0036151A"/>
    <w:rsid w:val="003617C6"/>
    <w:rsid w:val="00362900"/>
    <w:rsid w:val="003635A2"/>
    <w:rsid w:val="00364C2E"/>
    <w:rsid w:val="0037163A"/>
    <w:rsid w:val="00371FF7"/>
    <w:rsid w:val="00372B89"/>
    <w:rsid w:val="003742EC"/>
    <w:rsid w:val="00376904"/>
    <w:rsid w:val="00377506"/>
    <w:rsid w:val="00377AC7"/>
    <w:rsid w:val="00380552"/>
    <w:rsid w:val="00390001"/>
    <w:rsid w:val="00390137"/>
    <w:rsid w:val="00391454"/>
    <w:rsid w:val="00391EB1"/>
    <w:rsid w:val="003920EF"/>
    <w:rsid w:val="00392243"/>
    <w:rsid w:val="00392ED3"/>
    <w:rsid w:val="00393236"/>
    <w:rsid w:val="00395FB2"/>
    <w:rsid w:val="003A2C5F"/>
    <w:rsid w:val="003A53C2"/>
    <w:rsid w:val="003A6FE7"/>
    <w:rsid w:val="003A7788"/>
    <w:rsid w:val="003B2B27"/>
    <w:rsid w:val="003B2DAE"/>
    <w:rsid w:val="003B5756"/>
    <w:rsid w:val="003B64E9"/>
    <w:rsid w:val="003C0BFC"/>
    <w:rsid w:val="003C21B8"/>
    <w:rsid w:val="003C4C1F"/>
    <w:rsid w:val="003C61DF"/>
    <w:rsid w:val="003C6FEE"/>
    <w:rsid w:val="003D0FEA"/>
    <w:rsid w:val="003D119B"/>
    <w:rsid w:val="003D11BD"/>
    <w:rsid w:val="003D3CAA"/>
    <w:rsid w:val="003D4611"/>
    <w:rsid w:val="003D4A50"/>
    <w:rsid w:val="003E11CC"/>
    <w:rsid w:val="003E12B7"/>
    <w:rsid w:val="003E3428"/>
    <w:rsid w:val="003E6001"/>
    <w:rsid w:val="003F0371"/>
    <w:rsid w:val="003F0C6B"/>
    <w:rsid w:val="003F213C"/>
    <w:rsid w:val="00400460"/>
    <w:rsid w:val="00401C32"/>
    <w:rsid w:val="00401E87"/>
    <w:rsid w:val="00404E2D"/>
    <w:rsid w:val="00404FAA"/>
    <w:rsid w:val="004072D0"/>
    <w:rsid w:val="00407380"/>
    <w:rsid w:val="00407D88"/>
    <w:rsid w:val="00412750"/>
    <w:rsid w:val="004152BA"/>
    <w:rsid w:val="00415B3E"/>
    <w:rsid w:val="00416897"/>
    <w:rsid w:val="004173E8"/>
    <w:rsid w:val="00420310"/>
    <w:rsid w:val="004206B4"/>
    <w:rsid w:val="00424862"/>
    <w:rsid w:val="00430053"/>
    <w:rsid w:val="0043057B"/>
    <w:rsid w:val="00432261"/>
    <w:rsid w:val="00433C66"/>
    <w:rsid w:val="004349D0"/>
    <w:rsid w:val="00436FEB"/>
    <w:rsid w:val="004403E4"/>
    <w:rsid w:val="00444D8A"/>
    <w:rsid w:val="00447B03"/>
    <w:rsid w:val="00447E3F"/>
    <w:rsid w:val="004519C8"/>
    <w:rsid w:val="00454ABB"/>
    <w:rsid w:val="00457382"/>
    <w:rsid w:val="0045743D"/>
    <w:rsid w:val="004604C5"/>
    <w:rsid w:val="00466CB3"/>
    <w:rsid w:val="00470035"/>
    <w:rsid w:val="00471485"/>
    <w:rsid w:val="004715E6"/>
    <w:rsid w:val="004733BF"/>
    <w:rsid w:val="00473853"/>
    <w:rsid w:val="0047469D"/>
    <w:rsid w:val="00476686"/>
    <w:rsid w:val="0047690D"/>
    <w:rsid w:val="004808AD"/>
    <w:rsid w:val="004816B2"/>
    <w:rsid w:val="004877ED"/>
    <w:rsid w:val="00490361"/>
    <w:rsid w:val="0049458F"/>
    <w:rsid w:val="00496FF0"/>
    <w:rsid w:val="004A0279"/>
    <w:rsid w:val="004A249D"/>
    <w:rsid w:val="004A5E38"/>
    <w:rsid w:val="004A7E82"/>
    <w:rsid w:val="004B0F7E"/>
    <w:rsid w:val="004B7A74"/>
    <w:rsid w:val="004C13FA"/>
    <w:rsid w:val="004C3B18"/>
    <w:rsid w:val="004C4F89"/>
    <w:rsid w:val="004C6D8B"/>
    <w:rsid w:val="004D09B9"/>
    <w:rsid w:val="004D3078"/>
    <w:rsid w:val="004E19CF"/>
    <w:rsid w:val="004F2A64"/>
    <w:rsid w:val="004F2D36"/>
    <w:rsid w:val="004F36C4"/>
    <w:rsid w:val="004F593C"/>
    <w:rsid w:val="004F61C1"/>
    <w:rsid w:val="004F7C95"/>
    <w:rsid w:val="0050159D"/>
    <w:rsid w:val="0050169E"/>
    <w:rsid w:val="0050712F"/>
    <w:rsid w:val="0051175E"/>
    <w:rsid w:val="00512ABB"/>
    <w:rsid w:val="00514859"/>
    <w:rsid w:val="00516F1B"/>
    <w:rsid w:val="005176C4"/>
    <w:rsid w:val="005209C6"/>
    <w:rsid w:val="00520F02"/>
    <w:rsid w:val="005227AD"/>
    <w:rsid w:val="00522DBB"/>
    <w:rsid w:val="00524083"/>
    <w:rsid w:val="00524809"/>
    <w:rsid w:val="005252E0"/>
    <w:rsid w:val="00525476"/>
    <w:rsid w:val="00525ACE"/>
    <w:rsid w:val="00530C98"/>
    <w:rsid w:val="00531AEF"/>
    <w:rsid w:val="00531D75"/>
    <w:rsid w:val="005321D9"/>
    <w:rsid w:val="005331C2"/>
    <w:rsid w:val="00533612"/>
    <w:rsid w:val="00535007"/>
    <w:rsid w:val="00535042"/>
    <w:rsid w:val="005369BE"/>
    <w:rsid w:val="00540D6D"/>
    <w:rsid w:val="0054126D"/>
    <w:rsid w:val="00550C4A"/>
    <w:rsid w:val="00550F95"/>
    <w:rsid w:val="00551887"/>
    <w:rsid w:val="00553A18"/>
    <w:rsid w:val="00557455"/>
    <w:rsid w:val="00560E46"/>
    <w:rsid w:val="00566ADC"/>
    <w:rsid w:val="00567428"/>
    <w:rsid w:val="00571680"/>
    <w:rsid w:val="00572711"/>
    <w:rsid w:val="00581559"/>
    <w:rsid w:val="005829BB"/>
    <w:rsid w:val="00582AD2"/>
    <w:rsid w:val="00584C52"/>
    <w:rsid w:val="00587DA5"/>
    <w:rsid w:val="00590919"/>
    <w:rsid w:val="00590D9E"/>
    <w:rsid w:val="00590ECE"/>
    <w:rsid w:val="00595218"/>
    <w:rsid w:val="00595C27"/>
    <w:rsid w:val="0059751E"/>
    <w:rsid w:val="005A033E"/>
    <w:rsid w:val="005A1069"/>
    <w:rsid w:val="005A1F1D"/>
    <w:rsid w:val="005A61BA"/>
    <w:rsid w:val="005A7364"/>
    <w:rsid w:val="005B3D6C"/>
    <w:rsid w:val="005B5097"/>
    <w:rsid w:val="005B5137"/>
    <w:rsid w:val="005B5587"/>
    <w:rsid w:val="005B63A2"/>
    <w:rsid w:val="005B6AF9"/>
    <w:rsid w:val="005B6F38"/>
    <w:rsid w:val="005C16BE"/>
    <w:rsid w:val="005C25AD"/>
    <w:rsid w:val="005C3E8C"/>
    <w:rsid w:val="005C57A8"/>
    <w:rsid w:val="005D0B0C"/>
    <w:rsid w:val="005D378C"/>
    <w:rsid w:val="005D5389"/>
    <w:rsid w:val="005E0507"/>
    <w:rsid w:val="005E21FE"/>
    <w:rsid w:val="005E22CE"/>
    <w:rsid w:val="005E4AD5"/>
    <w:rsid w:val="005F05CF"/>
    <w:rsid w:val="005F1D5D"/>
    <w:rsid w:val="005F1F19"/>
    <w:rsid w:val="005F7724"/>
    <w:rsid w:val="005F77B8"/>
    <w:rsid w:val="005F7BDC"/>
    <w:rsid w:val="00600A18"/>
    <w:rsid w:val="00603BB2"/>
    <w:rsid w:val="00605C15"/>
    <w:rsid w:val="006123F6"/>
    <w:rsid w:val="006143CA"/>
    <w:rsid w:val="00616779"/>
    <w:rsid w:val="00620AE6"/>
    <w:rsid w:val="00621B64"/>
    <w:rsid w:val="00622114"/>
    <w:rsid w:val="00622C80"/>
    <w:rsid w:val="00626888"/>
    <w:rsid w:val="00632820"/>
    <w:rsid w:val="0063338B"/>
    <w:rsid w:val="00643E14"/>
    <w:rsid w:val="00644C11"/>
    <w:rsid w:val="0064681C"/>
    <w:rsid w:val="006506C7"/>
    <w:rsid w:val="00651566"/>
    <w:rsid w:val="00651A1E"/>
    <w:rsid w:val="00653253"/>
    <w:rsid w:val="00653BA1"/>
    <w:rsid w:val="00654288"/>
    <w:rsid w:val="0065437A"/>
    <w:rsid w:val="00657601"/>
    <w:rsid w:val="00662727"/>
    <w:rsid w:val="00662BAA"/>
    <w:rsid w:val="00664CA5"/>
    <w:rsid w:val="00665203"/>
    <w:rsid w:val="0066706E"/>
    <w:rsid w:val="00671544"/>
    <w:rsid w:val="00672FF7"/>
    <w:rsid w:val="006808DE"/>
    <w:rsid w:val="00682966"/>
    <w:rsid w:val="006841A7"/>
    <w:rsid w:val="00684FD4"/>
    <w:rsid w:val="00685868"/>
    <w:rsid w:val="0068665B"/>
    <w:rsid w:val="0068698E"/>
    <w:rsid w:val="006900D2"/>
    <w:rsid w:val="00691AB8"/>
    <w:rsid w:val="0069313F"/>
    <w:rsid w:val="00693292"/>
    <w:rsid w:val="006943B3"/>
    <w:rsid w:val="006949E2"/>
    <w:rsid w:val="00695F5D"/>
    <w:rsid w:val="006A02DD"/>
    <w:rsid w:val="006A1A84"/>
    <w:rsid w:val="006A329A"/>
    <w:rsid w:val="006A3B66"/>
    <w:rsid w:val="006A5980"/>
    <w:rsid w:val="006A62D0"/>
    <w:rsid w:val="006A7377"/>
    <w:rsid w:val="006A7A77"/>
    <w:rsid w:val="006B088C"/>
    <w:rsid w:val="006B3FAB"/>
    <w:rsid w:val="006B62D9"/>
    <w:rsid w:val="006B6A6C"/>
    <w:rsid w:val="006C0BE9"/>
    <w:rsid w:val="006C181A"/>
    <w:rsid w:val="006C2708"/>
    <w:rsid w:val="006C3460"/>
    <w:rsid w:val="006C4010"/>
    <w:rsid w:val="006C492D"/>
    <w:rsid w:val="006C6575"/>
    <w:rsid w:val="006D0A87"/>
    <w:rsid w:val="006D0D42"/>
    <w:rsid w:val="006D1014"/>
    <w:rsid w:val="006D160D"/>
    <w:rsid w:val="006D2E76"/>
    <w:rsid w:val="006D3B1F"/>
    <w:rsid w:val="006D5BE5"/>
    <w:rsid w:val="006D6EFB"/>
    <w:rsid w:val="006E0033"/>
    <w:rsid w:val="006E3E84"/>
    <w:rsid w:val="006E76C7"/>
    <w:rsid w:val="006E7AED"/>
    <w:rsid w:val="006F23DD"/>
    <w:rsid w:val="006F38CB"/>
    <w:rsid w:val="006F4554"/>
    <w:rsid w:val="006F4922"/>
    <w:rsid w:val="006F5190"/>
    <w:rsid w:val="006F53C9"/>
    <w:rsid w:val="0070158D"/>
    <w:rsid w:val="0070287E"/>
    <w:rsid w:val="00702A1D"/>
    <w:rsid w:val="00702EE5"/>
    <w:rsid w:val="007038EB"/>
    <w:rsid w:val="0070661E"/>
    <w:rsid w:val="007116C3"/>
    <w:rsid w:val="00711F1B"/>
    <w:rsid w:val="007143B4"/>
    <w:rsid w:val="00717BAD"/>
    <w:rsid w:val="007213F0"/>
    <w:rsid w:val="00721498"/>
    <w:rsid w:val="0072155D"/>
    <w:rsid w:val="007248F7"/>
    <w:rsid w:val="00724CA9"/>
    <w:rsid w:val="0072535B"/>
    <w:rsid w:val="007304F9"/>
    <w:rsid w:val="0073108C"/>
    <w:rsid w:val="00732973"/>
    <w:rsid w:val="0073463C"/>
    <w:rsid w:val="00735E72"/>
    <w:rsid w:val="00736018"/>
    <w:rsid w:val="00737697"/>
    <w:rsid w:val="00750FCC"/>
    <w:rsid w:val="00753892"/>
    <w:rsid w:val="00753E17"/>
    <w:rsid w:val="0075664A"/>
    <w:rsid w:val="00762564"/>
    <w:rsid w:val="007625D2"/>
    <w:rsid w:val="00762E57"/>
    <w:rsid w:val="0076573F"/>
    <w:rsid w:val="00765D51"/>
    <w:rsid w:val="0076764E"/>
    <w:rsid w:val="0077022D"/>
    <w:rsid w:val="00770731"/>
    <w:rsid w:val="00772972"/>
    <w:rsid w:val="00772FC0"/>
    <w:rsid w:val="00774C73"/>
    <w:rsid w:val="007766E0"/>
    <w:rsid w:val="00777091"/>
    <w:rsid w:val="00780862"/>
    <w:rsid w:val="00781492"/>
    <w:rsid w:val="00783D01"/>
    <w:rsid w:val="00783EC6"/>
    <w:rsid w:val="00785438"/>
    <w:rsid w:val="00785F61"/>
    <w:rsid w:val="0079008E"/>
    <w:rsid w:val="00792B64"/>
    <w:rsid w:val="00792EEF"/>
    <w:rsid w:val="0079435D"/>
    <w:rsid w:val="00795E02"/>
    <w:rsid w:val="00796266"/>
    <w:rsid w:val="00797616"/>
    <w:rsid w:val="007A1349"/>
    <w:rsid w:val="007A179B"/>
    <w:rsid w:val="007A3684"/>
    <w:rsid w:val="007A485E"/>
    <w:rsid w:val="007A4C87"/>
    <w:rsid w:val="007A5C9A"/>
    <w:rsid w:val="007A7FC7"/>
    <w:rsid w:val="007B1CA8"/>
    <w:rsid w:val="007B2B92"/>
    <w:rsid w:val="007B3C5A"/>
    <w:rsid w:val="007B6DE0"/>
    <w:rsid w:val="007C0394"/>
    <w:rsid w:val="007C21FB"/>
    <w:rsid w:val="007C2294"/>
    <w:rsid w:val="007C23B0"/>
    <w:rsid w:val="007C419A"/>
    <w:rsid w:val="007C6FAA"/>
    <w:rsid w:val="007C71D3"/>
    <w:rsid w:val="007C7AD1"/>
    <w:rsid w:val="007D0ED3"/>
    <w:rsid w:val="007D1184"/>
    <w:rsid w:val="007D19B4"/>
    <w:rsid w:val="007D22B6"/>
    <w:rsid w:val="007D5B45"/>
    <w:rsid w:val="007E0353"/>
    <w:rsid w:val="007E0710"/>
    <w:rsid w:val="007E09B2"/>
    <w:rsid w:val="007E0DF7"/>
    <w:rsid w:val="007E6D7A"/>
    <w:rsid w:val="007F06EC"/>
    <w:rsid w:val="007F1B60"/>
    <w:rsid w:val="007F1BD5"/>
    <w:rsid w:val="007F2122"/>
    <w:rsid w:val="007F56B4"/>
    <w:rsid w:val="007F7C94"/>
    <w:rsid w:val="007F7F3C"/>
    <w:rsid w:val="00800B56"/>
    <w:rsid w:val="008067F2"/>
    <w:rsid w:val="00810AB5"/>
    <w:rsid w:val="00815D0C"/>
    <w:rsid w:val="00816582"/>
    <w:rsid w:val="0082054F"/>
    <w:rsid w:val="00822F25"/>
    <w:rsid w:val="0082368A"/>
    <w:rsid w:val="00823C87"/>
    <w:rsid w:val="00824239"/>
    <w:rsid w:val="00826127"/>
    <w:rsid w:val="0082683E"/>
    <w:rsid w:val="00831925"/>
    <w:rsid w:val="00833DB8"/>
    <w:rsid w:val="00835216"/>
    <w:rsid w:val="0083542A"/>
    <w:rsid w:val="0083624D"/>
    <w:rsid w:val="008364B3"/>
    <w:rsid w:val="008439E7"/>
    <w:rsid w:val="00845B72"/>
    <w:rsid w:val="00850BB8"/>
    <w:rsid w:val="00850C2C"/>
    <w:rsid w:val="00851FCD"/>
    <w:rsid w:val="00852F89"/>
    <w:rsid w:val="00855158"/>
    <w:rsid w:val="008553DD"/>
    <w:rsid w:val="008562AF"/>
    <w:rsid w:val="008568D0"/>
    <w:rsid w:val="008569C2"/>
    <w:rsid w:val="0086060B"/>
    <w:rsid w:val="0086113F"/>
    <w:rsid w:val="008620D6"/>
    <w:rsid w:val="0086224C"/>
    <w:rsid w:val="00863A97"/>
    <w:rsid w:val="00865BA5"/>
    <w:rsid w:val="00866034"/>
    <w:rsid w:val="0086615A"/>
    <w:rsid w:val="008721BF"/>
    <w:rsid w:val="0087250C"/>
    <w:rsid w:val="0087427A"/>
    <w:rsid w:val="00874E3C"/>
    <w:rsid w:val="0087536A"/>
    <w:rsid w:val="0087601F"/>
    <w:rsid w:val="00876169"/>
    <w:rsid w:val="00876C4C"/>
    <w:rsid w:val="00877508"/>
    <w:rsid w:val="00880A91"/>
    <w:rsid w:val="00884810"/>
    <w:rsid w:val="00884901"/>
    <w:rsid w:val="00886AD4"/>
    <w:rsid w:val="00890156"/>
    <w:rsid w:val="00890AFA"/>
    <w:rsid w:val="00891156"/>
    <w:rsid w:val="00892668"/>
    <w:rsid w:val="008949C7"/>
    <w:rsid w:val="008A017D"/>
    <w:rsid w:val="008A2F96"/>
    <w:rsid w:val="008A5D46"/>
    <w:rsid w:val="008A650B"/>
    <w:rsid w:val="008B2DC1"/>
    <w:rsid w:val="008B35A6"/>
    <w:rsid w:val="008B3CEF"/>
    <w:rsid w:val="008B6A0A"/>
    <w:rsid w:val="008C14E2"/>
    <w:rsid w:val="008C1750"/>
    <w:rsid w:val="008C1D9F"/>
    <w:rsid w:val="008C207D"/>
    <w:rsid w:val="008C2739"/>
    <w:rsid w:val="008C2883"/>
    <w:rsid w:val="008C3AC4"/>
    <w:rsid w:val="008C42A5"/>
    <w:rsid w:val="008C4640"/>
    <w:rsid w:val="008C4942"/>
    <w:rsid w:val="008C5DB9"/>
    <w:rsid w:val="008C66D0"/>
    <w:rsid w:val="008C69D9"/>
    <w:rsid w:val="008D07B1"/>
    <w:rsid w:val="008D0F99"/>
    <w:rsid w:val="008D2DBD"/>
    <w:rsid w:val="008D36C5"/>
    <w:rsid w:val="008E1529"/>
    <w:rsid w:val="008E311B"/>
    <w:rsid w:val="008E3A02"/>
    <w:rsid w:val="008F0AC1"/>
    <w:rsid w:val="008F161E"/>
    <w:rsid w:val="008F1798"/>
    <w:rsid w:val="008F3F61"/>
    <w:rsid w:val="008F487A"/>
    <w:rsid w:val="008F4F0B"/>
    <w:rsid w:val="0090168C"/>
    <w:rsid w:val="00901E83"/>
    <w:rsid w:val="00902FDF"/>
    <w:rsid w:val="009050D7"/>
    <w:rsid w:val="009070A0"/>
    <w:rsid w:val="009079DC"/>
    <w:rsid w:val="00910CF4"/>
    <w:rsid w:val="0091157E"/>
    <w:rsid w:val="009117CA"/>
    <w:rsid w:val="0091252C"/>
    <w:rsid w:val="00915109"/>
    <w:rsid w:val="009155B2"/>
    <w:rsid w:val="00915A84"/>
    <w:rsid w:val="00916705"/>
    <w:rsid w:val="009204A5"/>
    <w:rsid w:val="00923943"/>
    <w:rsid w:val="0092467A"/>
    <w:rsid w:val="00925CB2"/>
    <w:rsid w:val="00927ED2"/>
    <w:rsid w:val="0093080E"/>
    <w:rsid w:val="009315C3"/>
    <w:rsid w:val="00933452"/>
    <w:rsid w:val="0094083E"/>
    <w:rsid w:val="00941E60"/>
    <w:rsid w:val="00944B98"/>
    <w:rsid w:val="00945AFC"/>
    <w:rsid w:val="00947A51"/>
    <w:rsid w:val="009552BD"/>
    <w:rsid w:val="00955E22"/>
    <w:rsid w:val="0096103E"/>
    <w:rsid w:val="00963D3A"/>
    <w:rsid w:val="00964F56"/>
    <w:rsid w:val="0096688F"/>
    <w:rsid w:val="00970D48"/>
    <w:rsid w:val="00971822"/>
    <w:rsid w:val="00971CF6"/>
    <w:rsid w:val="00972777"/>
    <w:rsid w:val="0097383A"/>
    <w:rsid w:val="00974519"/>
    <w:rsid w:val="00975283"/>
    <w:rsid w:val="00976920"/>
    <w:rsid w:val="009773EB"/>
    <w:rsid w:val="009779F5"/>
    <w:rsid w:val="00981005"/>
    <w:rsid w:val="009815E0"/>
    <w:rsid w:val="00985EA1"/>
    <w:rsid w:val="0098701D"/>
    <w:rsid w:val="0099155E"/>
    <w:rsid w:val="00991A20"/>
    <w:rsid w:val="00993E7E"/>
    <w:rsid w:val="00994B9A"/>
    <w:rsid w:val="00995F27"/>
    <w:rsid w:val="009969DC"/>
    <w:rsid w:val="00997EB6"/>
    <w:rsid w:val="009A103D"/>
    <w:rsid w:val="009A153F"/>
    <w:rsid w:val="009A2E29"/>
    <w:rsid w:val="009A3C33"/>
    <w:rsid w:val="009A78DF"/>
    <w:rsid w:val="009A7F44"/>
    <w:rsid w:val="009B08FF"/>
    <w:rsid w:val="009B1321"/>
    <w:rsid w:val="009B23BE"/>
    <w:rsid w:val="009B30CA"/>
    <w:rsid w:val="009B3C99"/>
    <w:rsid w:val="009B5F11"/>
    <w:rsid w:val="009B66C7"/>
    <w:rsid w:val="009C04EA"/>
    <w:rsid w:val="009C0B37"/>
    <w:rsid w:val="009C194C"/>
    <w:rsid w:val="009C3058"/>
    <w:rsid w:val="009C312F"/>
    <w:rsid w:val="009C3BD5"/>
    <w:rsid w:val="009C4D94"/>
    <w:rsid w:val="009D1679"/>
    <w:rsid w:val="009D1E53"/>
    <w:rsid w:val="009D44A3"/>
    <w:rsid w:val="009D7EDC"/>
    <w:rsid w:val="009D7F1D"/>
    <w:rsid w:val="009E076B"/>
    <w:rsid w:val="009E21AB"/>
    <w:rsid w:val="009E300A"/>
    <w:rsid w:val="009E46E2"/>
    <w:rsid w:val="009E7B2C"/>
    <w:rsid w:val="009E7F67"/>
    <w:rsid w:val="009F2828"/>
    <w:rsid w:val="009F34F6"/>
    <w:rsid w:val="009F586C"/>
    <w:rsid w:val="00A018B4"/>
    <w:rsid w:val="00A05281"/>
    <w:rsid w:val="00A05399"/>
    <w:rsid w:val="00A06FC9"/>
    <w:rsid w:val="00A07D59"/>
    <w:rsid w:val="00A11521"/>
    <w:rsid w:val="00A138AC"/>
    <w:rsid w:val="00A16C49"/>
    <w:rsid w:val="00A16E7F"/>
    <w:rsid w:val="00A2010E"/>
    <w:rsid w:val="00A207A6"/>
    <w:rsid w:val="00A2225E"/>
    <w:rsid w:val="00A22312"/>
    <w:rsid w:val="00A23EB6"/>
    <w:rsid w:val="00A2779E"/>
    <w:rsid w:val="00A3055B"/>
    <w:rsid w:val="00A316FC"/>
    <w:rsid w:val="00A318C8"/>
    <w:rsid w:val="00A32C80"/>
    <w:rsid w:val="00A3457D"/>
    <w:rsid w:val="00A34DE4"/>
    <w:rsid w:val="00A350F0"/>
    <w:rsid w:val="00A366FA"/>
    <w:rsid w:val="00A4060E"/>
    <w:rsid w:val="00A407A7"/>
    <w:rsid w:val="00A407AD"/>
    <w:rsid w:val="00A4205C"/>
    <w:rsid w:val="00A427BC"/>
    <w:rsid w:val="00A43D6F"/>
    <w:rsid w:val="00A51DB3"/>
    <w:rsid w:val="00A52A59"/>
    <w:rsid w:val="00A52CD3"/>
    <w:rsid w:val="00A5726F"/>
    <w:rsid w:val="00A5752F"/>
    <w:rsid w:val="00A609EA"/>
    <w:rsid w:val="00A60FC4"/>
    <w:rsid w:val="00A63FBD"/>
    <w:rsid w:val="00A65C8A"/>
    <w:rsid w:val="00A6662B"/>
    <w:rsid w:val="00A672E2"/>
    <w:rsid w:val="00A67E0B"/>
    <w:rsid w:val="00A71EE5"/>
    <w:rsid w:val="00A72160"/>
    <w:rsid w:val="00A75F28"/>
    <w:rsid w:val="00A77965"/>
    <w:rsid w:val="00A807C5"/>
    <w:rsid w:val="00A807CF"/>
    <w:rsid w:val="00A83C2E"/>
    <w:rsid w:val="00A83ECF"/>
    <w:rsid w:val="00A85F0C"/>
    <w:rsid w:val="00A86726"/>
    <w:rsid w:val="00A87434"/>
    <w:rsid w:val="00A90F32"/>
    <w:rsid w:val="00A92B84"/>
    <w:rsid w:val="00A930E9"/>
    <w:rsid w:val="00A9358E"/>
    <w:rsid w:val="00A95EC3"/>
    <w:rsid w:val="00AA0639"/>
    <w:rsid w:val="00AA1CB7"/>
    <w:rsid w:val="00AA3E10"/>
    <w:rsid w:val="00AA66B1"/>
    <w:rsid w:val="00AB0630"/>
    <w:rsid w:val="00AB286A"/>
    <w:rsid w:val="00AB454D"/>
    <w:rsid w:val="00AB46D5"/>
    <w:rsid w:val="00AB4A6D"/>
    <w:rsid w:val="00AC4D07"/>
    <w:rsid w:val="00AC58DF"/>
    <w:rsid w:val="00AC7A8F"/>
    <w:rsid w:val="00AD0AFC"/>
    <w:rsid w:val="00AD1B82"/>
    <w:rsid w:val="00AD2B24"/>
    <w:rsid w:val="00AD351C"/>
    <w:rsid w:val="00AD3D66"/>
    <w:rsid w:val="00AD5EF7"/>
    <w:rsid w:val="00AD6CB7"/>
    <w:rsid w:val="00AE088C"/>
    <w:rsid w:val="00AE0F08"/>
    <w:rsid w:val="00AE4AE1"/>
    <w:rsid w:val="00AE54DC"/>
    <w:rsid w:val="00AE587B"/>
    <w:rsid w:val="00AE7CA6"/>
    <w:rsid w:val="00AF29B9"/>
    <w:rsid w:val="00AF4DC2"/>
    <w:rsid w:val="00B007EB"/>
    <w:rsid w:val="00B015AE"/>
    <w:rsid w:val="00B01D4F"/>
    <w:rsid w:val="00B059D4"/>
    <w:rsid w:val="00B06BC4"/>
    <w:rsid w:val="00B10D61"/>
    <w:rsid w:val="00B13EBD"/>
    <w:rsid w:val="00B16442"/>
    <w:rsid w:val="00B167E3"/>
    <w:rsid w:val="00B27168"/>
    <w:rsid w:val="00B27873"/>
    <w:rsid w:val="00B3270B"/>
    <w:rsid w:val="00B3328F"/>
    <w:rsid w:val="00B343B5"/>
    <w:rsid w:val="00B363CF"/>
    <w:rsid w:val="00B375EE"/>
    <w:rsid w:val="00B4072D"/>
    <w:rsid w:val="00B4178A"/>
    <w:rsid w:val="00B430C1"/>
    <w:rsid w:val="00B43110"/>
    <w:rsid w:val="00B4343C"/>
    <w:rsid w:val="00B44863"/>
    <w:rsid w:val="00B44B2A"/>
    <w:rsid w:val="00B461C4"/>
    <w:rsid w:val="00B4655B"/>
    <w:rsid w:val="00B47CA3"/>
    <w:rsid w:val="00B512B8"/>
    <w:rsid w:val="00B51588"/>
    <w:rsid w:val="00B523E5"/>
    <w:rsid w:val="00B523EB"/>
    <w:rsid w:val="00B53112"/>
    <w:rsid w:val="00B5380A"/>
    <w:rsid w:val="00B54B8B"/>
    <w:rsid w:val="00B54E89"/>
    <w:rsid w:val="00B554AD"/>
    <w:rsid w:val="00B567FF"/>
    <w:rsid w:val="00B612A6"/>
    <w:rsid w:val="00B61AE6"/>
    <w:rsid w:val="00B6223C"/>
    <w:rsid w:val="00B64E67"/>
    <w:rsid w:val="00B702D2"/>
    <w:rsid w:val="00B724EB"/>
    <w:rsid w:val="00B76513"/>
    <w:rsid w:val="00B775A1"/>
    <w:rsid w:val="00B87606"/>
    <w:rsid w:val="00B906A3"/>
    <w:rsid w:val="00B92B32"/>
    <w:rsid w:val="00B92EF8"/>
    <w:rsid w:val="00B93344"/>
    <w:rsid w:val="00B93F48"/>
    <w:rsid w:val="00B954CD"/>
    <w:rsid w:val="00B96D3D"/>
    <w:rsid w:val="00BA0EFD"/>
    <w:rsid w:val="00BA1721"/>
    <w:rsid w:val="00BA4047"/>
    <w:rsid w:val="00BA5C5F"/>
    <w:rsid w:val="00BA6845"/>
    <w:rsid w:val="00BB103E"/>
    <w:rsid w:val="00BC1023"/>
    <w:rsid w:val="00BD0A44"/>
    <w:rsid w:val="00BD3E56"/>
    <w:rsid w:val="00BD4482"/>
    <w:rsid w:val="00BD6B41"/>
    <w:rsid w:val="00BE0A6E"/>
    <w:rsid w:val="00BE0B10"/>
    <w:rsid w:val="00BE1163"/>
    <w:rsid w:val="00BF3984"/>
    <w:rsid w:val="00BF3D81"/>
    <w:rsid w:val="00BF59DE"/>
    <w:rsid w:val="00BF7217"/>
    <w:rsid w:val="00BF753A"/>
    <w:rsid w:val="00BF7FAC"/>
    <w:rsid w:val="00C00902"/>
    <w:rsid w:val="00C01E7E"/>
    <w:rsid w:val="00C02830"/>
    <w:rsid w:val="00C02E6A"/>
    <w:rsid w:val="00C03489"/>
    <w:rsid w:val="00C108B5"/>
    <w:rsid w:val="00C127C1"/>
    <w:rsid w:val="00C14E1E"/>
    <w:rsid w:val="00C152F3"/>
    <w:rsid w:val="00C164D6"/>
    <w:rsid w:val="00C1711F"/>
    <w:rsid w:val="00C20A16"/>
    <w:rsid w:val="00C20EF9"/>
    <w:rsid w:val="00C22A4D"/>
    <w:rsid w:val="00C23E82"/>
    <w:rsid w:val="00C30336"/>
    <w:rsid w:val="00C30626"/>
    <w:rsid w:val="00C31BE7"/>
    <w:rsid w:val="00C33232"/>
    <w:rsid w:val="00C3341D"/>
    <w:rsid w:val="00C34F30"/>
    <w:rsid w:val="00C4251B"/>
    <w:rsid w:val="00C45C60"/>
    <w:rsid w:val="00C469B2"/>
    <w:rsid w:val="00C553C4"/>
    <w:rsid w:val="00C55AD0"/>
    <w:rsid w:val="00C600F0"/>
    <w:rsid w:val="00C60E5F"/>
    <w:rsid w:val="00C62960"/>
    <w:rsid w:val="00C671EB"/>
    <w:rsid w:val="00C71F57"/>
    <w:rsid w:val="00C722B9"/>
    <w:rsid w:val="00C72867"/>
    <w:rsid w:val="00C74481"/>
    <w:rsid w:val="00C76211"/>
    <w:rsid w:val="00C779AA"/>
    <w:rsid w:val="00C80140"/>
    <w:rsid w:val="00C81E1D"/>
    <w:rsid w:val="00C82305"/>
    <w:rsid w:val="00C826B2"/>
    <w:rsid w:val="00C85BEF"/>
    <w:rsid w:val="00C86C26"/>
    <w:rsid w:val="00C90604"/>
    <w:rsid w:val="00C9259F"/>
    <w:rsid w:val="00C92A73"/>
    <w:rsid w:val="00C9325A"/>
    <w:rsid w:val="00C95D2E"/>
    <w:rsid w:val="00CA1246"/>
    <w:rsid w:val="00CA222F"/>
    <w:rsid w:val="00CA240D"/>
    <w:rsid w:val="00CA31FA"/>
    <w:rsid w:val="00CA3A8C"/>
    <w:rsid w:val="00CA41E7"/>
    <w:rsid w:val="00CA438B"/>
    <w:rsid w:val="00CB021B"/>
    <w:rsid w:val="00CB08DC"/>
    <w:rsid w:val="00CB0F4D"/>
    <w:rsid w:val="00CB11FA"/>
    <w:rsid w:val="00CB1962"/>
    <w:rsid w:val="00CB23E0"/>
    <w:rsid w:val="00CB5113"/>
    <w:rsid w:val="00CB61B1"/>
    <w:rsid w:val="00CC06D9"/>
    <w:rsid w:val="00CC0BCB"/>
    <w:rsid w:val="00CC18BF"/>
    <w:rsid w:val="00CC1B57"/>
    <w:rsid w:val="00CC289A"/>
    <w:rsid w:val="00CD3F18"/>
    <w:rsid w:val="00CD5127"/>
    <w:rsid w:val="00CD6774"/>
    <w:rsid w:val="00CD68F9"/>
    <w:rsid w:val="00CE0F0D"/>
    <w:rsid w:val="00CE16FD"/>
    <w:rsid w:val="00CE18C2"/>
    <w:rsid w:val="00CE2EB8"/>
    <w:rsid w:val="00CE4AA1"/>
    <w:rsid w:val="00CE4C62"/>
    <w:rsid w:val="00CE60BE"/>
    <w:rsid w:val="00CE6FA9"/>
    <w:rsid w:val="00CE7BE5"/>
    <w:rsid w:val="00CF2F69"/>
    <w:rsid w:val="00CF30B5"/>
    <w:rsid w:val="00CF3EA1"/>
    <w:rsid w:val="00CF444C"/>
    <w:rsid w:val="00CF75F4"/>
    <w:rsid w:val="00D003FF"/>
    <w:rsid w:val="00D007E8"/>
    <w:rsid w:val="00D0082D"/>
    <w:rsid w:val="00D0102C"/>
    <w:rsid w:val="00D01F25"/>
    <w:rsid w:val="00D0320F"/>
    <w:rsid w:val="00D04D08"/>
    <w:rsid w:val="00D06CBB"/>
    <w:rsid w:val="00D06E23"/>
    <w:rsid w:val="00D07499"/>
    <w:rsid w:val="00D105DE"/>
    <w:rsid w:val="00D10AC1"/>
    <w:rsid w:val="00D120BD"/>
    <w:rsid w:val="00D127A5"/>
    <w:rsid w:val="00D1336D"/>
    <w:rsid w:val="00D13A1B"/>
    <w:rsid w:val="00D142C1"/>
    <w:rsid w:val="00D1685A"/>
    <w:rsid w:val="00D16FCC"/>
    <w:rsid w:val="00D235DA"/>
    <w:rsid w:val="00D27D35"/>
    <w:rsid w:val="00D3321D"/>
    <w:rsid w:val="00D36274"/>
    <w:rsid w:val="00D37569"/>
    <w:rsid w:val="00D4029B"/>
    <w:rsid w:val="00D418EF"/>
    <w:rsid w:val="00D44913"/>
    <w:rsid w:val="00D44D5B"/>
    <w:rsid w:val="00D51E1D"/>
    <w:rsid w:val="00D53D3C"/>
    <w:rsid w:val="00D5644A"/>
    <w:rsid w:val="00D57985"/>
    <w:rsid w:val="00D60243"/>
    <w:rsid w:val="00D61417"/>
    <w:rsid w:val="00D63A81"/>
    <w:rsid w:val="00D63C00"/>
    <w:rsid w:val="00D641E6"/>
    <w:rsid w:val="00D666CE"/>
    <w:rsid w:val="00D67730"/>
    <w:rsid w:val="00D71A17"/>
    <w:rsid w:val="00D71A31"/>
    <w:rsid w:val="00D728A7"/>
    <w:rsid w:val="00D72C62"/>
    <w:rsid w:val="00D73C91"/>
    <w:rsid w:val="00D7507A"/>
    <w:rsid w:val="00D75490"/>
    <w:rsid w:val="00D7674E"/>
    <w:rsid w:val="00D76B81"/>
    <w:rsid w:val="00D7708D"/>
    <w:rsid w:val="00D810A4"/>
    <w:rsid w:val="00D83C52"/>
    <w:rsid w:val="00D84502"/>
    <w:rsid w:val="00D8487E"/>
    <w:rsid w:val="00D855D9"/>
    <w:rsid w:val="00D87300"/>
    <w:rsid w:val="00D9248C"/>
    <w:rsid w:val="00D947F5"/>
    <w:rsid w:val="00D94F36"/>
    <w:rsid w:val="00D95215"/>
    <w:rsid w:val="00D968B1"/>
    <w:rsid w:val="00DA7088"/>
    <w:rsid w:val="00DB056E"/>
    <w:rsid w:val="00DB4294"/>
    <w:rsid w:val="00DB6817"/>
    <w:rsid w:val="00DB74F5"/>
    <w:rsid w:val="00DC23C4"/>
    <w:rsid w:val="00DC45C4"/>
    <w:rsid w:val="00DC4DAF"/>
    <w:rsid w:val="00DC614C"/>
    <w:rsid w:val="00DC68DC"/>
    <w:rsid w:val="00DC68F7"/>
    <w:rsid w:val="00DC7BAC"/>
    <w:rsid w:val="00DD1130"/>
    <w:rsid w:val="00DD29D8"/>
    <w:rsid w:val="00DD30D8"/>
    <w:rsid w:val="00DD3196"/>
    <w:rsid w:val="00DD4EE2"/>
    <w:rsid w:val="00DD5428"/>
    <w:rsid w:val="00DE284F"/>
    <w:rsid w:val="00DE4710"/>
    <w:rsid w:val="00DE6A5E"/>
    <w:rsid w:val="00DF1659"/>
    <w:rsid w:val="00DF1EAB"/>
    <w:rsid w:val="00DF3288"/>
    <w:rsid w:val="00DF3C83"/>
    <w:rsid w:val="00DF3CD4"/>
    <w:rsid w:val="00DF5C15"/>
    <w:rsid w:val="00DF655D"/>
    <w:rsid w:val="00DF74A8"/>
    <w:rsid w:val="00E00521"/>
    <w:rsid w:val="00E04FA1"/>
    <w:rsid w:val="00E05B9E"/>
    <w:rsid w:val="00E06193"/>
    <w:rsid w:val="00E10FE6"/>
    <w:rsid w:val="00E128D8"/>
    <w:rsid w:val="00E13BCC"/>
    <w:rsid w:val="00E15F56"/>
    <w:rsid w:val="00E20B62"/>
    <w:rsid w:val="00E23D0E"/>
    <w:rsid w:val="00E25521"/>
    <w:rsid w:val="00E25797"/>
    <w:rsid w:val="00E25C83"/>
    <w:rsid w:val="00E267F1"/>
    <w:rsid w:val="00E26D6B"/>
    <w:rsid w:val="00E30327"/>
    <w:rsid w:val="00E31632"/>
    <w:rsid w:val="00E351CC"/>
    <w:rsid w:val="00E3759C"/>
    <w:rsid w:val="00E42AD8"/>
    <w:rsid w:val="00E4405C"/>
    <w:rsid w:val="00E44335"/>
    <w:rsid w:val="00E4568E"/>
    <w:rsid w:val="00E46BC4"/>
    <w:rsid w:val="00E52237"/>
    <w:rsid w:val="00E55230"/>
    <w:rsid w:val="00E55BC4"/>
    <w:rsid w:val="00E55F94"/>
    <w:rsid w:val="00E56274"/>
    <w:rsid w:val="00E57564"/>
    <w:rsid w:val="00E60355"/>
    <w:rsid w:val="00E60679"/>
    <w:rsid w:val="00E62771"/>
    <w:rsid w:val="00E627DB"/>
    <w:rsid w:val="00E63F4A"/>
    <w:rsid w:val="00E644AA"/>
    <w:rsid w:val="00E66371"/>
    <w:rsid w:val="00E70D58"/>
    <w:rsid w:val="00E724D5"/>
    <w:rsid w:val="00E74F20"/>
    <w:rsid w:val="00E750A2"/>
    <w:rsid w:val="00E761D0"/>
    <w:rsid w:val="00E762FF"/>
    <w:rsid w:val="00E7686B"/>
    <w:rsid w:val="00E775CA"/>
    <w:rsid w:val="00E81924"/>
    <w:rsid w:val="00E8237C"/>
    <w:rsid w:val="00E8289F"/>
    <w:rsid w:val="00E84771"/>
    <w:rsid w:val="00E8589D"/>
    <w:rsid w:val="00E86CF1"/>
    <w:rsid w:val="00E86F9C"/>
    <w:rsid w:val="00E8717C"/>
    <w:rsid w:val="00E914F4"/>
    <w:rsid w:val="00E93818"/>
    <w:rsid w:val="00E94959"/>
    <w:rsid w:val="00E94C28"/>
    <w:rsid w:val="00E9660F"/>
    <w:rsid w:val="00E97428"/>
    <w:rsid w:val="00EA001B"/>
    <w:rsid w:val="00EA46F7"/>
    <w:rsid w:val="00EA63AA"/>
    <w:rsid w:val="00EB0C2B"/>
    <w:rsid w:val="00EB2FDA"/>
    <w:rsid w:val="00EB3039"/>
    <w:rsid w:val="00EB5FFE"/>
    <w:rsid w:val="00EB7F96"/>
    <w:rsid w:val="00EC1AB0"/>
    <w:rsid w:val="00EC4257"/>
    <w:rsid w:val="00EC599B"/>
    <w:rsid w:val="00EC61A4"/>
    <w:rsid w:val="00EC670F"/>
    <w:rsid w:val="00ED09D3"/>
    <w:rsid w:val="00ED2803"/>
    <w:rsid w:val="00ED42C1"/>
    <w:rsid w:val="00ED439B"/>
    <w:rsid w:val="00ED60CB"/>
    <w:rsid w:val="00ED6AD7"/>
    <w:rsid w:val="00ED7CE2"/>
    <w:rsid w:val="00EE17CA"/>
    <w:rsid w:val="00EE70F4"/>
    <w:rsid w:val="00EF057F"/>
    <w:rsid w:val="00EF0843"/>
    <w:rsid w:val="00EF4805"/>
    <w:rsid w:val="00F01C28"/>
    <w:rsid w:val="00F06A8D"/>
    <w:rsid w:val="00F10189"/>
    <w:rsid w:val="00F14BCA"/>
    <w:rsid w:val="00F153A4"/>
    <w:rsid w:val="00F17F7C"/>
    <w:rsid w:val="00F2021F"/>
    <w:rsid w:val="00F2022D"/>
    <w:rsid w:val="00F21943"/>
    <w:rsid w:val="00F2398D"/>
    <w:rsid w:val="00F23E0C"/>
    <w:rsid w:val="00F252A8"/>
    <w:rsid w:val="00F25FCD"/>
    <w:rsid w:val="00F315E9"/>
    <w:rsid w:val="00F340E5"/>
    <w:rsid w:val="00F35AB9"/>
    <w:rsid w:val="00F37B48"/>
    <w:rsid w:val="00F40F1C"/>
    <w:rsid w:val="00F44FC4"/>
    <w:rsid w:val="00F45526"/>
    <w:rsid w:val="00F46631"/>
    <w:rsid w:val="00F47CF1"/>
    <w:rsid w:val="00F50F7F"/>
    <w:rsid w:val="00F51064"/>
    <w:rsid w:val="00F5695D"/>
    <w:rsid w:val="00F65355"/>
    <w:rsid w:val="00F67C46"/>
    <w:rsid w:val="00F70F16"/>
    <w:rsid w:val="00F71EEE"/>
    <w:rsid w:val="00F72306"/>
    <w:rsid w:val="00F73113"/>
    <w:rsid w:val="00F74F03"/>
    <w:rsid w:val="00F76B49"/>
    <w:rsid w:val="00F775AF"/>
    <w:rsid w:val="00F8042A"/>
    <w:rsid w:val="00F83AF9"/>
    <w:rsid w:val="00F85957"/>
    <w:rsid w:val="00F92C65"/>
    <w:rsid w:val="00F93979"/>
    <w:rsid w:val="00F94219"/>
    <w:rsid w:val="00F948F2"/>
    <w:rsid w:val="00F96A33"/>
    <w:rsid w:val="00F97E57"/>
    <w:rsid w:val="00FA0209"/>
    <w:rsid w:val="00FA5467"/>
    <w:rsid w:val="00FA63C0"/>
    <w:rsid w:val="00FB0A43"/>
    <w:rsid w:val="00FB1867"/>
    <w:rsid w:val="00FC000B"/>
    <w:rsid w:val="00FC2F7E"/>
    <w:rsid w:val="00FC5E95"/>
    <w:rsid w:val="00FD0430"/>
    <w:rsid w:val="00FD1DF7"/>
    <w:rsid w:val="00FD3D88"/>
    <w:rsid w:val="00FD57FE"/>
    <w:rsid w:val="00FE0AAD"/>
    <w:rsid w:val="00FE0C84"/>
    <w:rsid w:val="00FE147D"/>
    <w:rsid w:val="00FE2B93"/>
    <w:rsid w:val="00FE3759"/>
    <w:rsid w:val="00FE41BF"/>
    <w:rsid w:val="00FE5B36"/>
    <w:rsid w:val="00FE60B5"/>
    <w:rsid w:val="00FE617E"/>
    <w:rsid w:val="00FE76B4"/>
    <w:rsid w:val="00FF0B2F"/>
    <w:rsid w:val="00FF1627"/>
    <w:rsid w:val="00FF1BC1"/>
    <w:rsid w:val="00FF2D9E"/>
    <w:rsid w:val="00FF3FCB"/>
    <w:rsid w:val="00FF589A"/>
    <w:rsid w:val="00FF6E54"/>
    <w:rsid w:val="00FF7F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4D7D"/>
  <w15:chartTrackingRefBased/>
  <w15:docId w15:val="{8E5296A7-E93D-4A9E-91DD-54B582A3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1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484"/>
    <w:pPr>
      <w:ind w:left="720"/>
      <w:contextualSpacing/>
    </w:pPr>
  </w:style>
  <w:style w:type="paragraph" w:styleId="FootnoteText">
    <w:name w:val="footnote text"/>
    <w:basedOn w:val="Normal"/>
    <w:link w:val="FootnoteTextChar"/>
    <w:uiPriority w:val="99"/>
    <w:unhideWhenUsed/>
    <w:rsid w:val="00344451"/>
    <w:pPr>
      <w:spacing w:after="0" w:line="240" w:lineRule="auto"/>
    </w:pPr>
    <w:rPr>
      <w:sz w:val="20"/>
      <w:szCs w:val="20"/>
    </w:rPr>
  </w:style>
  <w:style w:type="character" w:customStyle="1" w:styleId="FootnoteTextChar">
    <w:name w:val="Footnote Text Char"/>
    <w:basedOn w:val="DefaultParagraphFont"/>
    <w:link w:val="FootnoteText"/>
    <w:uiPriority w:val="99"/>
    <w:rsid w:val="00344451"/>
    <w:rPr>
      <w:sz w:val="20"/>
      <w:szCs w:val="20"/>
    </w:rPr>
  </w:style>
  <w:style w:type="character" w:styleId="FootnoteReference">
    <w:name w:val="footnote reference"/>
    <w:basedOn w:val="DefaultParagraphFont"/>
    <w:uiPriority w:val="99"/>
    <w:semiHidden/>
    <w:unhideWhenUsed/>
    <w:rsid w:val="00344451"/>
    <w:rPr>
      <w:vertAlign w:val="superscript"/>
    </w:rPr>
  </w:style>
  <w:style w:type="paragraph" w:styleId="Header">
    <w:name w:val="header"/>
    <w:basedOn w:val="Normal"/>
    <w:link w:val="HeaderChar"/>
    <w:uiPriority w:val="99"/>
    <w:unhideWhenUsed/>
    <w:rsid w:val="00DC6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8F7"/>
  </w:style>
  <w:style w:type="paragraph" w:styleId="Footer">
    <w:name w:val="footer"/>
    <w:basedOn w:val="Normal"/>
    <w:link w:val="FooterChar"/>
    <w:uiPriority w:val="99"/>
    <w:unhideWhenUsed/>
    <w:rsid w:val="00DC6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8F7"/>
  </w:style>
  <w:style w:type="character" w:styleId="Hyperlink">
    <w:name w:val="Hyperlink"/>
    <w:basedOn w:val="DefaultParagraphFont"/>
    <w:uiPriority w:val="99"/>
    <w:unhideWhenUsed/>
    <w:rsid w:val="007C21FB"/>
    <w:rPr>
      <w:color w:val="0563C1" w:themeColor="hyperlink"/>
      <w:u w:val="single"/>
    </w:rPr>
  </w:style>
  <w:style w:type="character" w:styleId="UnresolvedMention">
    <w:name w:val="Unresolved Mention"/>
    <w:basedOn w:val="DefaultParagraphFont"/>
    <w:uiPriority w:val="99"/>
    <w:semiHidden/>
    <w:unhideWhenUsed/>
    <w:rsid w:val="007C21FB"/>
    <w:rPr>
      <w:color w:val="605E5C"/>
      <w:shd w:val="clear" w:color="auto" w:fill="E1DFDD"/>
    </w:rPr>
  </w:style>
  <w:style w:type="paragraph" w:styleId="NoSpacing">
    <w:name w:val="No Spacing"/>
    <w:uiPriority w:val="1"/>
    <w:qFormat/>
    <w:rsid w:val="00816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msitshanaincorporated.co.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itshanaincorporated@telkomsa.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tho@mbalilaw.co.z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ya@mbali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B1382609F79D4DA02BEAC29E1CC078" ma:contentTypeVersion="14" ma:contentTypeDescription="Create a new document." ma:contentTypeScope="" ma:versionID="df5453cfa852a7a6d9c360d50bc2d555">
  <xsd:schema xmlns:xsd="http://www.w3.org/2001/XMLSchema" xmlns:xs="http://www.w3.org/2001/XMLSchema" xmlns:p="http://schemas.microsoft.com/office/2006/metadata/properties" xmlns:ns3="2b2f6e0f-1c29-4fc4-b235-7ddb6cd61252" xmlns:ns4="5bf0b095-9675-402f-96a1-b2b7b48923db" targetNamespace="http://schemas.microsoft.com/office/2006/metadata/properties" ma:root="true" ma:fieldsID="12bd5ce23c72c0422e89db69d382dff9" ns3:_="" ns4:_="">
    <xsd:import namespace="2b2f6e0f-1c29-4fc4-b235-7ddb6cd61252"/>
    <xsd:import namespace="5bf0b095-9675-402f-96a1-b2b7b48923d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f6e0f-1c29-4fc4-b235-7ddb6cd61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0b095-9675-402f-96a1-b2b7b48923d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b2f6e0f-1c29-4fc4-b235-7ddb6cd61252" xsi:nil="true"/>
  </documentManagement>
</p:properties>
</file>

<file path=customXml/itemProps1.xml><?xml version="1.0" encoding="utf-8"?>
<ds:datastoreItem xmlns:ds="http://schemas.openxmlformats.org/officeDocument/2006/customXml" ds:itemID="{1B8025AE-8A5C-2946-8BA9-EA2D0A8901EB}">
  <ds:schemaRefs>
    <ds:schemaRef ds:uri="http://schemas.openxmlformats.org/officeDocument/2006/bibliography"/>
  </ds:schemaRefs>
</ds:datastoreItem>
</file>

<file path=customXml/itemProps2.xml><?xml version="1.0" encoding="utf-8"?>
<ds:datastoreItem xmlns:ds="http://schemas.openxmlformats.org/officeDocument/2006/customXml" ds:itemID="{D26693A6-63F3-4AF4-B970-C4929337A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f6e0f-1c29-4fc4-b235-7ddb6cd61252"/>
    <ds:schemaRef ds:uri="5bf0b095-9675-402f-96a1-b2b7b4892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A39BB-BF24-4E0C-B3BF-76A4B0113E6A}">
  <ds:schemaRefs>
    <ds:schemaRef ds:uri="http://schemas.microsoft.com/sharepoint/v3/contenttype/forms"/>
  </ds:schemaRefs>
</ds:datastoreItem>
</file>

<file path=customXml/itemProps4.xml><?xml version="1.0" encoding="utf-8"?>
<ds:datastoreItem xmlns:ds="http://schemas.openxmlformats.org/officeDocument/2006/customXml" ds:itemID="{425766D9-E183-4B80-8C00-CC24813C4EDC}">
  <ds:schemaRefs>
    <ds:schemaRef ds:uri="http://schemas.microsoft.com/office/2006/metadata/properties"/>
    <ds:schemaRef ds:uri="http://schemas.microsoft.com/office/infopath/2007/PartnerControls"/>
    <ds:schemaRef ds:uri="2b2f6e0f-1c29-4fc4-b235-7ddb6cd6125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7287</Words>
  <Characters>41537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Nomakorinte Ntliziywana</cp:lastModifiedBy>
  <cp:revision>2</cp:revision>
  <cp:lastPrinted>2023-11-08T08:21:00Z</cp:lastPrinted>
  <dcterms:created xsi:type="dcterms:W3CDTF">2023-11-13T11:45:00Z</dcterms:created>
  <dcterms:modified xsi:type="dcterms:W3CDTF">2023-11-13T11:45:00Z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0x0101004DB1382609F79D4DA02BEAC29E1CC078</vt:lpwstr>
  </property>
</Properties>
</file>