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7600D" w14:textId="77777777" w:rsidR="00F93278" w:rsidRPr="00F93278" w:rsidRDefault="00F93278" w:rsidP="00F93278">
      <w:pPr>
        <w:spacing w:line="480" w:lineRule="auto"/>
        <w:jc w:val="center"/>
        <w:rPr>
          <w:rFonts w:ascii="Arial" w:eastAsia="Calibri" w:hAnsi="Arial" w:cs="Arial"/>
          <w:b/>
          <w:bCs/>
          <w:sz w:val="24"/>
          <w:szCs w:val="24"/>
          <w:lang w:val="en-US"/>
        </w:rPr>
      </w:pPr>
      <w:bookmarkStart w:id="0" w:name="_GoBack"/>
      <w:bookmarkEnd w:id="0"/>
      <w:r w:rsidRPr="00F93278">
        <w:rPr>
          <w:rFonts w:ascii="Arial" w:eastAsia="Calibri" w:hAnsi="Arial" w:cs="Arial"/>
          <w:noProof/>
          <w:lang w:eastAsia="en-ZA"/>
        </w:rPr>
        <w:drawing>
          <wp:inline distT="0" distB="0" distL="0" distR="0" wp14:anchorId="2AFF074D" wp14:editId="14C7CF0C">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65AC8958" w14:textId="77777777" w:rsidR="00F93278" w:rsidRPr="00F93278" w:rsidRDefault="00F93278" w:rsidP="00F93278">
      <w:pPr>
        <w:spacing w:line="276" w:lineRule="auto"/>
        <w:jc w:val="center"/>
        <w:rPr>
          <w:rFonts w:ascii="Arial" w:eastAsia="Calibri" w:hAnsi="Arial" w:cs="Arial"/>
          <w:b/>
          <w:bCs/>
          <w:sz w:val="24"/>
          <w:szCs w:val="24"/>
          <w:lang w:val="en-US"/>
        </w:rPr>
      </w:pPr>
      <w:r w:rsidRPr="00F93278">
        <w:rPr>
          <w:rFonts w:ascii="Arial" w:eastAsia="Calibri" w:hAnsi="Arial" w:cs="Arial"/>
          <w:b/>
          <w:bCs/>
          <w:sz w:val="24"/>
          <w:szCs w:val="24"/>
          <w:lang w:val="en-US"/>
        </w:rPr>
        <w:t>IN THE HIGH COURT OF SOUTH AFRICA</w:t>
      </w:r>
    </w:p>
    <w:p w14:paraId="271DDEC5" w14:textId="77777777" w:rsidR="00F93278" w:rsidRPr="00F93278" w:rsidRDefault="00F93278" w:rsidP="00F93278">
      <w:pPr>
        <w:spacing w:line="276" w:lineRule="auto"/>
        <w:jc w:val="center"/>
        <w:rPr>
          <w:rFonts w:ascii="Arial" w:eastAsia="Calibri" w:hAnsi="Arial" w:cs="Arial"/>
          <w:b/>
          <w:bCs/>
          <w:sz w:val="24"/>
          <w:szCs w:val="24"/>
          <w:lang w:val="en-US"/>
        </w:rPr>
      </w:pPr>
      <w:r w:rsidRPr="00F93278">
        <w:rPr>
          <w:rFonts w:ascii="Arial" w:eastAsia="Calibri" w:hAnsi="Arial" w:cs="Arial"/>
          <w:b/>
          <w:bCs/>
          <w:sz w:val="24"/>
          <w:szCs w:val="24"/>
          <w:lang w:val="en-US"/>
        </w:rPr>
        <w:t xml:space="preserve">[EASTERN CAPE DIVISION, </w:t>
      </w:r>
      <w:r>
        <w:rPr>
          <w:rFonts w:ascii="Arial" w:eastAsia="Calibri" w:hAnsi="Arial" w:cs="Arial"/>
          <w:b/>
          <w:bCs/>
          <w:sz w:val="24"/>
          <w:szCs w:val="24"/>
          <w:lang w:val="en-US"/>
        </w:rPr>
        <w:t>MAKHANDA</w:t>
      </w:r>
      <w:r w:rsidRPr="00F93278">
        <w:rPr>
          <w:rFonts w:ascii="Arial" w:eastAsia="Calibri" w:hAnsi="Arial" w:cs="Arial"/>
          <w:b/>
          <w:bCs/>
          <w:sz w:val="24"/>
          <w:szCs w:val="24"/>
          <w:lang w:val="en-US"/>
        </w:rPr>
        <w:t>]</w:t>
      </w:r>
    </w:p>
    <w:p w14:paraId="3FF7F153" w14:textId="77777777" w:rsidR="00F93278" w:rsidRDefault="00F93278" w:rsidP="00F93278">
      <w:pPr>
        <w:spacing w:line="240" w:lineRule="auto"/>
        <w:jc w:val="right"/>
        <w:rPr>
          <w:rFonts w:ascii="Arial" w:eastAsia="Calibri" w:hAnsi="Arial" w:cs="Arial"/>
          <w:b/>
          <w:bCs/>
          <w:sz w:val="24"/>
          <w:szCs w:val="24"/>
          <w:lang w:val="en-US"/>
        </w:rPr>
      </w:pPr>
      <w:r w:rsidRPr="00F93278">
        <w:rPr>
          <w:rFonts w:ascii="Arial" w:eastAsia="Calibri" w:hAnsi="Arial" w:cs="Arial"/>
          <w:b/>
          <w:bCs/>
          <w:sz w:val="24"/>
          <w:szCs w:val="24"/>
          <w:lang w:val="en-US"/>
        </w:rPr>
        <w:t xml:space="preserve">CASE NO.: </w:t>
      </w:r>
      <w:r>
        <w:rPr>
          <w:rFonts w:ascii="Arial" w:eastAsia="Calibri" w:hAnsi="Arial" w:cs="Arial"/>
          <w:b/>
          <w:bCs/>
          <w:sz w:val="24"/>
          <w:szCs w:val="24"/>
          <w:lang w:val="en-US"/>
        </w:rPr>
        <w:t>3728/2023</w:t>
      </w:r>
    </w:p>
    <w:p w14:paraId="25F1DB1D" w14:textId="77777777" w:rsidR="00B83D6E" w:rsidRDefault="00B83D6E" w:rsidP="00B83D6E">
      <w:pPr>
        <w:spacing w:line="24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                                </w:t>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Regional Court No. RCK 15/2023</w:t>
      </w:r>
    </w:p>
    <w:p w14:paraId="4A6FB8D5" w14:textId="1E1D0B65" w:rsidR="00B83D6E" w:rsidRDefault="00DB18B2" w:rsidP="00F93278">
      <w:pPr>
        <w:spacing w:line="240" w:lineRule="auto"/>
        <w:jc w:val="right"/>
        <w:rPr>
          <w:rFonts w:ascii="Arial" w:eastAsia="Calibri" w:hAnsi="Arial" w:cs="Arial"/>
          <w:b/>
          <w:bCs/>
          <w:sz w:val="24"/>
          <w:szCs w:val="24"/>
          <w:lang w:val="en-US"/>
        </w:rPr>
      </w:pPr>
      <w:r>
        <w:rPr>
          <w:rFonts w:ascii="Arial" w:eastAsia="Calibri" w:hAnsi="Arial" w:cs="Arial"/>
          <w:b/>
          <w:bCs/>
          <w:sz w:val="24"/>
          <w:szCs w:val="24"/>
          <w:lang w:val="en-US"/>
        </w:rPr>
        <w:t>REPORTABLE</w:t>
      </w:r>
    </w:p>
    <w:p w14:paraId="2EB5EBF4" w14:textId="77777777" w:rsidR="00DB18B2" w:rsidRPr="00F93278" w:rsidRDefault="00DB18B2" w:rsidP="00DB18B2">
      <w:pPr>
        <w:spacing w:line="240" w:lineRule="auto"/>
        <w:jc w:val="center"/>
        <w:rPr>
          <w:rFonts w:ascii="Arial" w:eastAsia="Calibri" w:hAnsi="Arial" w:cs="Arial"/>
          <w:b/>
          <w:bCs/>
          <w:sz w:val="24"/>
          <w:szCs w:val="24"/>
          <w:lang w:val="en-US"/>
        </w:rPr>
      </w:pPr>
    </w:p>
    <w:p w14:paraId="3B12A04A" w14:textId="77777777" w:rsidR="00F93278" w:rsidRPr="00F93278" w:rsidRDefault="00F93278" w:rsidP="00F93278">
      <w:pPr>
        <w:spacing w:line="240" w:lineRule="auto"/>
        <w:jc w:val="both"/>
        <w:rPr>
          <w:rFonts w:ascii="Arial" w:eastAsia="Calibri" w:hAnsi="Arial" w:cs="Arial"/>
          <w:sz w:val="24"/>
          <w:szCs w:val="24"/>
          <w:lang w:val="en-US"/>
        </w:rPr>
      </w:pPr>
      <w:r w:rsidRPr="00F93278">
        <w:rPr>
          <w:rFonts w:ascii="Arial" w:eastAsia="Calibri" w:hAnsi="Arial" w:cs="Arial"/>
          <w:sz w:val="24"/>
          <w:szCs w:val="24"/>
          <w:lang w:val="en-US"/>
        </w:rPr>
        <w:t>In the matter between: -</w:t>
      </w:r>
    </w:p>
    <w:p w14:paraId="549C19B6" w14:textId="77777777" w:rsidR="00F93278" w:rsidRPr="00F93278" w:rsidRDefault="00F93278" w:rsidP="00F93278">
      <w:pPr>
        <w:spacing w:line="240" w:lineRule="auto"/>
        <w:jc w:val="both"/>
        <w:rPr>
          <w:rFonts w:ascii="Arial" w:eastAsia="Calibri" w:hAnsi="Arial" w:cs="Arial"/>
          <w:b/>
          <w:bCs/>
          <w:sz w:val="24"/>
          <w:szCs w:val="24"/>
          <w:lang w:val="en-US"/>
        </w:rPr>
      </w:pPr>
    </w:p>
    <w:p w14:paraId="03934B5D" w14:textId="77777777" w:rsidR="00F93278" w:rsidRPr="00F93278" w:rsidRDefault="00F93278" w:rsidP="00F93278">
      <w:pPr>
        <w:spacing w:line="240" w:lineRule="auto"/>
        <w:jc w:val="both"/>
        <w:rPr>
          <w:rFonts w:ascii="Arial" w:eastAsia="Calibri" w:hAnsi="Arial" w:cs="Arial"/>
          <w:b/>
          <w:bCs/>
          <w:sz w:val="24"/>
          <w:szCs w:val="24"/>
        </w:rPr>
      </w:pPr>
      <w:r w:rsidRPr="00F93278">
        <w:rPr>
          <w:rFonts w:ascii="Arial" w:eastAsia="Calibri" w:hAnsi="Arial" w:cs="Arial"/>
          <w:b/>
          <w:bCs/>
          <w:sz w:val="24"/>
          <w:szCs w:val="24"/>
        </w:rPr>
        <w:t xml:space="preserve">PROMISE UCHECHUKWU </w:t>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sidR="00B83D6E">
        <w:rPr>
          <w:rFonts w:ascii="Arial" w:eastAsia="Calibri" w:hAnsi="Arial" w:cs="Arial"/>
          <w:b/>
          <w:bCs/>
          <w:sz w:val="24"/>
          <w:szCs w:val="24"/>
        </w:rPr>
        <w:t xml:space="preserve">    </w:t>
      </w:r>
      <w:r w:rsidR="0065327B">
        <w:rPr>
          <w:rFonts w:ascii="Arial" w:eastAsia="Calibri" w:hAnsi="Arial" w:cs="Arial"/>
          <w:b/>
          <w:bCs/>
          <w:sz w:val="24"/>
          <w:szCs w:val="24"/>
        </w:rPr>
        <w:tab/>
      </w:r>
      <w:r w:rsidR="0065327B">
        <w:rPr>
          <w:rFonts w:ascii="Arial" w:eastAsia="Calibri" w:hAnsi="Arial" w:cs="Arial"/>
          <w:b/>
          <w:bCs/>
          <w:sz w:val="24"/>
          <w:szCs w:val="24"/>
        </w:rPr>
        <w:tab/>
      </w:r>
      <w:r w:rsidRPr="00F93278">
        <w:rPr>
          <w:rFonts w:ascii="Arial" w:eastAsia="Calibri" w:hAnsi="Arial" w:cs="Arial"/>
          <w:b/>
          <w:bCs/>
          <w:sz w:val="24"/>
          <w:szCs w:val="24"/>
        </w:rPr>
        <w:t>Applicant</w:t>
      </w:r>
    </w:p>
    <w:p w14:paraId="44BEE602" w14:textId="77777777" w:rsidR="00F93278" w:rsidRDefault="00F93278" w:rsidP="00F93278">
      <w:pPr>
        <w:spacing w:line="240" w:lineRule="auto"/>
        <w:jc w:val="both"/>
        <w:rPr>
          <w:rFonts w:ascii="Arial" w:eastAsia="Calibri" w:hAnsi="Arial" w:cs="Arial"/>
          <w:b/>
          <w:bCs/>
          <w:sz w:val="24"/>
          <w:szCs w:val="24"/>
        </w:rPr>
      </w:pPr>
    </w:p>
    <w:p w14:paraId="6A8AAF8B" w14:textId="77777777" w:rsidR="00F93278" w:rsidRPr="00F93278" w:rsidRDefault="00F93278" w:rsidP="00F93278">
      <w:pPr>
        <w:spacing w:line="240" w:lineRule="auto"/>
        <w:jc w:val="both"/>
        <w:rPr>
          <w:rFonts w:ascii="Arial" w:eastAsia="Calibri" w:hAnsi="Arial" w:cs="Arial"/>
          <w:b/>
          <w:bCs/>
          <w:sz w:val="24"/>
          <w:szCs w:val="24"/>
        </w:rPr>
      </w:pPr>
      <w:r w:rsidRPr="00F93278">
        <w:rPr>
          <w:rFonts w:ascii="Arial" w:eastAsia="Calibri" w:hAnsi="Arial" w:cs="Arial"/>
          <w:b/>
          <w:bCs/>
          <w:sz w:val="24"/>
          <w:szCs w:val="24"/>
        </w:rPr>
        <w:t>and</w:t>
      </w:r>
    </w:p>
    <w:p w14:paraId="657D5903" w14:textId="77777777" w:rsidR="00F93278" w:rsidRDefault="00F93278" w:rsidP="00F93278">
      <w:pPr>
        <w:spacing w:line="240" w:lineRule="auto"/>
        <w:jc w:val="both"/>
        <w:rPr>
          <w:rFonts w:ascii="Arial" w:eastAsia="Calibri" w:hAnsi="Arial" w:cs="Arial"/>
          <w:b/>
          <w:bCs/>
          <w:sz w:val="24"/>
          <w:szCs w:val="24"/>
        </w:rPr>
      </w:pPr>
    </w:p>
    <w:p w14:paraId="14CCA90D" w14:textId="77777777" w:rsidR="00F93278" w:rsidRPr="00F93278" w:rsidRDefault="00B83D6E" w:rsidP="00F93278">
      <w:pPr>
        <w:spacing w:line="240" w:lineRule="auto"/>
        <w:jc w:val="both"/>
        <w:rPr>
          <w:rFonts w:ascii="Arial" w:eastAsia="Calibri" w:hAnsi="Arial" w:cs="Arial"/>
          <w:b/>
          <w:bCs/>
          <w:sz w:val="24"/>
          <w:szCs w:val="24"/>
        </w:rPr>
      </w:pPr>
      <w:r>
        <w:rPr>
          <w:rFonts w:ascii="Arial" w:eastAsia="Calibri" w:hAnsi="Arial" w:cs="Arial"/>
          <w:b/>
          <w:bCs/>
          <w:sz w:val="24"/>
          <w:szCs w:val="24"/>
        </w:rPr>
        <w:t>J</w:t>
      </w:r>
      <w:r w:rsidR="00F93278" w:rsidRPr="00F93278">
        <w:rPr>
          <w:rFonts w:ascii="Arial" w:eastAsia="Calibri" w:hAnsi="Arial" w:cs="Arial"/>
          <w:b/>
          <w:bCs/>
          <w:sz w:val="24"/>
          <w:szCs w:val="24"/>
        </w:rPr>
        <w:t xml:space="preserve"> GOVUZA</w:t>
      </w:r>
      <w:r w:rsidR="00F93278">
        <w:rPr>
          <w:rFonts w:ascii="Arial" w:eastAsia="Calibri" w:hAnsi="Arial" w:cs="Arial"/>
          <w:b/>
          <w:bCs/>
          <w:sz w:val="24"/>
          <w:szCs w:val="24"/>
        </w:rPr>
        <w:tab/>
      </w:r>
      <w:r w:rsidR="00F93278">
        <w:rPr>
          <w:rFonts w:ascii="Arial" w:eastAsia="Calibri" w:hAnsi="Arial" w:cs="Arial"/>
          <w:b/>
          <w:bCs/>
          <w:sz w:val="24"/>
          <w:szCs w:val="24"/>
        </w:rPr>
        <w:tab/>
      </w:r>
      <w:r w:rsidR="00F93278">
        <w:rPr>
          <w:rFonts w:ascii="Arial" w:eastAsia="Calibri" w:hAnsi="Arial" w:cs="Arial"/>
          <w:b/>
          <w:bCs/>
          <w:sz w:val="24"/>
          <w:szCs w:val="24"/>
        </w:rPr>
        <w:tab/>
      </w:r>
      <w:r w:rsidR="00F93278">
        <w:rPr>
          <w:rFonts w:ascii="Arial" w:eastAsia="Calibri" w:hAnsi="Arial" w:cs="Arial"/>
          <w:b/>
          <w:bCs/>
          <w:sz w:val="24"/>
          <w:szCs w:val="24"/>
        </w:rPr>
        <w:tab/>
      </w:r>
      <w:r w:rsidR="00F93278">
        <w:rPr>
          <w:rFonts w:ascii="Arial" w:eastAsia="Calibri" w:hAnsi="Arial" w:cs="Arial"/>
          <w:b/>
          <w:bCs/>
          <w:sz w:val="24"/>
          <w:szCs w:val="24"/>
        </w:rPr>
        <w:tab/>
      </w:r>
      <w:r w:rsidR="00F93278">
        <w:rPr>
          <w:rFonts w:ascii="Arial" w:eastAsia="Calibri" w:hAnsi="Arial" w:cs="Arial"/>
          <w:b/>
          <w:bCs/>
          <w:sz w:val="24"/>
          <w:szCs w:val="24"/>
        </w:rPr>
        <w:tab/>
      </w:r>
      <w:r w:rsidR="00F93278">
        <w:rPr>
          <w:rFonts w:ascii="Arial" w:eastAsia="Calibri" w:hAnsi="Arial" w:cs="Arial"/>
          <w:b/>
          <w:bCs/>
          <w:sz w:val="24"/>
          <w:szCs w:val="24"/>
        </w:rPr>
        <w:tab/>
        <w:t xml:space="preserve">        </w:t>
      </w:r>
      <w:r>
        <w:rPr>
          <w:rFonts w:ascii="Arial" w:eastAsia="Calibri" w:hAnsi="Arial" w:cs="Arial"/>
          <w:b/>
          <w:bCs/>
          <w:sz w:val="24"/>
          <w:szCs w:val="24"/>
        </w:rPr>
        <w:t xml:space="preserve">        </w:t>
      </w:r>
      <w:r w:rsidR="0065327B">
        <w:rPr>
          <w:rFonts w:ascii="Arial" w:eastAsia="Calibri" w:hAnsi="Arial" w:cs="Arial"/>
          <w:b/>
          <w:bCs/>
          <w:sz w:val="24"/>
          <w:szCs w:val="24"/>
        </w:rPr>
        <w:t xml:space="preserve"> </w:t>
      </w:r>
      <w:r>
        <w:rPr>
          <w:rFonts w:ascii="Arial" w:eastAsia="Calibri" w:hAnsi="Arial" w:cs="Arial"/>
          <w:b/>
          <w:bCs/>
          <w:sz w:val="24"/>
          <w:szCs w:val="24"/>
        </w:rPr>
        <w:t xml:space="preserve"> </w:t>
      </w:r>
      <w:r w:rsidR="00F93278" w:rsidRPr="00F93278">
        <w:rPr>
          <w:rFonts w:ascii="Arial" w:eastAsia="Calibri" w:hAnsi="Arial" w:cs="Arial"/>
          <w:b/>
          <w:bCs/>
          <w:sz w:val="24"/>
          <w:szCs w:val="24"/>
        </w:rPr>
        <w:t>First Respondent</w:t>
      </w:r>
    </w:p>
    <w:p w14:paraId="0A7E0CDA" w14:textId="77777777" w:rsidR="00F93278" w:rsidRDefault="00F93278" w:rsidP="00F93278">
      <w:pPr>
        <w:spacing w:line="240" w:lineRule="auto"/>
        <w:jc w:val="both"/>
        <w:rPr>
          <w:rFonts w:ascii="Arial" w:eastAsia="Calibri" w:hAnsi="Arial" w:cs="Arial"/>
          <w:b/>
          <w:bCs/>
          <w:sz w:val="24"/>
          <w:szCs w:val="24"/>
        </w:rPr>
      </w:pPr>
    </w:p>
    <w:p w14:paraId="20BFB25B" w14:textId="77777777" w:rsidR="00F93278" w:rsidRPr="00F93278" w:rsidRDefault="00F93278" w:rsidP="00F93278">
      <w:pPr>
        <w:spacing w:line="240" w:lineRule="auto"/>
        <w:jc w:val="both"/>
        <w:rPr>
          <w:rFonts w:ascii="Arial" w:eastAsia="Calibri" w:hAnsi="Arial" w:cs="Arial"/>
          <w:b/>
          <w:bCs/>
          <w:sz w:val="24"/>
          <w:szCs w:val="24"/>
        </w:rPr>
      </w:pPr>
      <w:r w:rsidRPr="00F93278">
        <w:rPr>
          <w:rFonts w:ascii="Arial" w:eastAsia="Calibri" w:hAnsi="Arial" w:cs="Arial"/>
          <w:b/>
          <w:bCs/>
          <w:sz w:val="24"/>
          <w:szCs w:val="24"/>
        </w:rPr>
        <w:t>THE DIRECTOR OF PUBLIC</w:t>
      </w:r>
    </w:p>
    <w:p w14:paraId="752A1882" w14:textId="77777777" w:rsidR="00F93278" w:rsidRPr="00F93278" w:rsidRDefault="00F93278" w:rsidP="00F93278">
      <w:pPr>
        <w:spacing w:line="240" w:lineRule="auto"/>
        <w:jc w:val="both"/>
        <w:rPr>
          <w:rFonts w:ascii="Arial" w:eastAsia="Calibri" w:hAnsi="Arial" w:cs="Arial"/>
          <w:b/>
          <w:bCs/>
          <w:sz w:val="24"/>
          <w:szCs w:val="24"/>
        </w:rPr>
      </w:pPr>
      <w:r w:rsidRPr="00F93278">
        <w:rPr>
          <w:rFonts w:ascii="Arial" w:eastAsia="Calibri" w:hAnsi="Arial" w:cs="Arial"/>
          <w:b/>
          <w:bCs/>
          <w:sz w:val="24"/>
          <w:szCs w:val="24"/>
        </w:rPr>
        <w:t>PROSECUTIONS, EASTERN CAPE</w:t>
      </w:r>
      <w:r>
        <w:rPr>
          <w:rFonts w:ascii="Arial" w:eastAsia="Calibri" w:hAnsi="Arial" w:cs="Arial"/>
          <w:b/>
          <w:bCs/>
          <w:sz w:val="24"/>
          <w:szCs w:val="24"/>
        </w:rPr>
        <w:t xml:space="preserve">                                           </w:t>
      </w:r>
      <w:r w:rsidRPr="00F93278">
        <w:rPr>
          <w:rFonts w:ascii="Arial" w:eastAsia="Calibri" w:hAnsi="Arial" w:cs="Arial"/>
          <w:b/>
          <w:bCs/>
          <w:sz w:val="24"/>
          <w:szCs w:val="24"/>
        </w:rPr>
        <w:t>Second Respondent</w:t>
      </w:r>
    </w:p>
    <w:p w14:paraId="6AFB300E" w14:textId="77777777" w:rsidR="00F93278" w:rsidRPr="00F93278" w:rsidRDefault="00F93278" w:rsidP="00F93278">
      <w:pPr>
        <w:pBdr>
          <w:top w:val="single" w:sz="12" w:space="1" w:color="auto"/>
          <w:bottom w:val="single" w:sz="12" w:space="1" w:color="auto"/>
        </w:pBdr>
        <w:spacing w:line="240" w:lineRule="auto"/>
        <w:jc w:val="center"/>
        <w:rPr>
          <w:rFonts w:ascii="Arial" w:eastAsia="Calibri" w:hAnsi="Arial" w:cs="Arial"/>
          <w:b/>
          <w:bCs/>
          <w:sz w:val="24"/>
          <w:szCs w:val="24"/>
          <w:lang w:val="en-US"/>
        </w:rPr>
      </w:pPr>
    </w:p>
    <w:p w14:paraId="416F7A9A" w14:textId="77777777" w:rsidR="00F93278" w:rsidRPr="00F93278" w:rsidRDefault="00683B10" w:rsidP="00F93278">
      <w:pPr>
        <w:pBdr>
          <w:top w:val="single" w:sz="12" w:space="1" w:color="auto"/>
          <w:bottom w:val="single" w:sz="12" w:space="1" w:color="auto"/>
        </w:pBdr>
        <w:spacing w:line="24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REVIEW </w:t>
      </w:r>
      <w:r w:rsidR="00F93278" w:rsidRPr="00F93278">
        <w:rPr>
          <w:rFonts w:ascii="Arial" w:eastAsia="Calibri" w:hAnsi="Arial" w:cs="Arial"/>
          <w:b/>
          <w:bCs/>
          <w:sz w:val="24"/>
          <w:szCs w:val="24"/>
          <w:lang w:val="en-US"/>
        </w:rPr>
        <w:t>JUDGMENT</w:t>
      </w:r>
    </w:p>
    <w:p w14:paraId="6CBF46FA" w14:textId="77777777" w:rsidR="00F93278" w:rsidRPr="00F93278" w:rsidRDefault="00F93278" w:rsidP="00F93278">
      <w:pPr>
        <w:pBdr>
          <w:top w:val="single" w:sz="12" w:space="1" w:color="auto"/>
          <w:bottom w:val="single" w:sz="12" w:space="1" w:color="auto"/>
        </w:pBdr>
        <w:spacing w:line="240" w:lineRule="auto"/>
        <w:jc w:val="center"/>
        <w:rPr>
          <w:rFonts w:ascii="Arial" w:eastAsia="Calibri" w:hAnsi="Arial" w:cs="Arial"/>
          <w:b/>
          <w:bCs/>
          <w:sz w:val="24"/>
          <w:szCs w:val="24"/>
          <w:lang w:val="en-US"/>
        </w:rPr>
      </w:pPr>
    </w:p>
    <w:p w14:paraId="0112C748" w14:textId="77777777" w:rsidR="00BC3EF0" w:rsidRDefault="00BC3EF0" w:rsidP="00F93278">
      <w:pPr>
        <w:spacing w:line="240" w:lineRule="auto"/>
        <w:jc w:val="both"/>
        <w:rPr>
          <w:rFonts w:ascii="Arial" w:eastAsia="Calibri" w:hAnsi="Arial" w:cs="Arial"/>
          <w:b/>
          <w:bCs/>
          <w:sz w:val="24"/>
          <w:szCs w:val="24"/>
          <w:lang w:val="en-US"/>
        </w:rPr>
      </w:pPr>
    </w:p>
    <w:p w14:paraId="4873BC58" w14:textId="77777777" w:rsidR="00F93278" w:rsidRDefault="00F93278" w:rsidP="00F93278">
      <w:pPr>
        <w:spacing w:line="240" w:lineRule="auto"/>
        <w:jc w:val="both"/>
        <w:rPr>
          <w:rFonts w:ascii="Arial" w:eastAsia="Calibri" w:hAnsi="Arial" w:cs="Arial"/>
          <w:b/>
          <w:bCs/>
          <w:sz w:val="24"/>
          <w:szCs w:val="24"/>
          <w:lang w:val="en-US"/>
        </w:rPr>
      </w:pPr>
      <w:r w:rsidRPr="00F93278">
        <w:rPr>
          <w:rFonts w:ascii="Arial" w:eastAsia="Calibri" w:hAnsi="Arial" w:cs="Arial"/>
          <w:b/>
          <w:bCs/>
          <w:sz w:val="24"/>
          <w:szCs w:val="24"/>
          <w:lang w:val="en-US"/>
        </w:rPr>
        <w:t>NORMAN J:</w:t>
      </w:r>
    </w:p>
    <w:p w14:paraId="1B0D55BD" w14:textId="77777777" w:rsidR="00BC3EF0" w:rsidRPr="00F93278" w:rsidRDefault="00BC3EF0" w:rsidP="00F93278">
      <w:pPr>
        <w:spacing w:line="240" w:lineRule="auto"/>
        <w:jc w:val="both"/>
        <w:rPr>
          <w:rFonts w:ascii="Arial" w:eastAsia="Calibri" w:hAnsi="Arial" w:cs="Arial"/>
          <w:b/>
          <w:bCs/>
          <w:sz w:val="24"/>
          <w:szCs w:val="24"/>
          <w:lang w:val="en-US"/>
        </w:rPr>
      </w:pPr>
    </w:p>
    <w:p w14:paraId="699EE376" w14:textId="77777777" w:rsidR="003920AE" w:rsidRDefault="00F93278" w:rsidP="00BC3EF0">
      <w:pPr>
        <w:spacing w:line="480" w:lineRule="auto"/>
        <w:ind w:left="720" w:hanging="720"/>
        <w:jc w:val="both"/>
        <w:rPr>
          <w:rFonts w:ascii="Arial" w:eastAsia="Calibri" w:hAnsi="Arial" w:cs="Arial"/>
          <w:sz w:val="24"/>
          <w:szCs w:val="24"/>
          <w:lang w:val="en-US"/>
        </w:rPr>
      </w:pPr>
      <w:r w:rsidRPr="00F93278">
        <w:rPr>
          <w:rFonts w:ascii="Arial" w:eastAsia="Calibri" w:hAnsi="Arial" w:cs="Arial"/>
          <w:sz w:val="24"/>
          <w:szCs w:val="24"/>
          <w:lang w:val="en-US"/>
        </w:rPr>
        <w:t>[1]</w:t>
      </w:r>
      <w:r w:rsidRPr="00F93278">
        <w:rPr>
          <w:rFonts w:ascii="Arial" w:eastAsia="Calibri" w:hAnsi="Arial" w:cs="Arial"/>
          <w:sz w:val="24"/>
          <w:szCs w:val="24"/>
          <w:lang w:val="en-US"/>
        </w:rPr>
        <w:tab/>
        <w:t>T</w:t>
      </w:r>
      <w:r w:rsidR="00BC3EF0">
        <w:rPr>
          <w:rFonts w:ascii="Arial" w:eastAsia="Calibri" w:hAnsi="Arial" w:cs="Arial"/>
          <w:sz w:val="24"/>
          <w:szCs w:val="24"/>
          <w:lang w:val="en-US"/>
        </w:rPr>
        <w:t>his is a review ap</w:t>
      </w:r>
      <w:r w:rsidR="008D2F3B">
        <w:rPr>
          <w:rFonts w:ascii="Arial" w:eastAsia="Calibri" w:hAnsi="Arial" w:cs="Arial"/>
          <w:sz w:val="24"/>
          <w:szCs w:val="24"/>
          <w:lang w:val="en-US"/>
        </w:rPr>
        <w:t xml:space="preserve">plication wherein the applicant, a foreign </w:t>
      </w:r>
      <w:r w:rsidR="00A47E1D">
        <w:rPr>
          <w:rFonts w:ascii="Arial" w:eastAsia="Calibri" w:hAnsi="Arial" w:cs="Arial"/>
          <w:sz w:val="24"/>
          <w:szCs w:val="24"/>
          <w:lang w:val="en-US"/>
        </w:rPr>
        <w:t>national,</w:t>
      </w:r>
      <w:r w:rsidR="008D2F3B">
        <w:rPr>
          <w:rFonts w:ascii="Arial" w:eastAsia="Calibri" w:hAnsi="Arial" w:cs="Arial"/>
          <w:sz w:val="24"/>
          <w:szCs w:val="24"/>
          <w:lang w:val="en-US"/>
        </w:rPr>
        <w:t xml:space="preserve"> in possession of an asylum seeker permit, </w:t>
      </w:r>
      <w:r w:rsidR="00BC3EF0">
        <w:rPr>
          <w:rFonts w:ascii="Arial" w:eastAsia="Calibri" w:hAnsi="Arial" w:cs="Arial"/>
          <w:sz w:val="24"/>
          <w:szCs w:val="24"/>
          <w:lang w:val="en-US"/>
        </w:rPr>
        <w:t xml:space="preserve">seeks an Order reviewing and setting aside the </w:t>
      </w:r>
      <w:r w:rsidR="009E72CD">
        <w:rPr>
          <w:rFonts w:ascii="Arial" w:eastAsia="Calibri" w:hAnsi="Arial" w:cs="Arial"/>
          <w:sz w:val="24"/>
          <w:szCs w:val="24"/>
          <w:lang w:val="en-US"/>
        </w:rPr>
        <w:t xml:space="preserve">criminal </w:t>
      </w:r>
      <w:r w:rsidR="00BC3EF0">
        <w:rPr>
          <w:rFonts w:ascii="Arial" w:eastAsia="Calibri" w:hAnsi="Arial" w:cs="Arial"/>
          <w:sz w:val="24"/>
          <w:szCs w:val="24"/>
          <w:lang w:val="en-US"/>
        </w:rPr>
        <w:t xml:space="preserve">trial proceedings </w:t>
      </w:r>
      <w:r w:rsidR="00E82760">
        <w:rPr>
          <w:rFonts w:ascii="Arial" w:eastAsia="Calibri" w:hAnsi="Arial" w:cs="Arial"/>
          <w:sz w:val="24"/>
          <w:szCs w:val="24"/>
          <w:lang w:val="en-US"/>
        </w:rPr>
        <w:t>held on 21 July 2023</w:t>
      </w:r>
      <w:r w:rsidR="00B83D6E">
        <w:rPr>
          <w:rFonts w:ascii="Arial" w:eastAsia="Calibri" w:hAnsi="Arial" w:cs="Arial"/>
          <w:sz w:val="24"/>
          <w:szCs w:val="24"/>
          <w:lang w:val="en-US"/>
        </w:rPr>
        <w:t xml:space="preserve">, </w:t>
      </w:r>
      <w:r w:rsidR="00E82760">
        <w:rPr>
          <w:rFonts w:ascii="Arial" w:eastAsia="Calibri" w:hAnsi="Arial" w:cs="Arial"/>
          <w:sz w:val="24"/>
          <w:szCs w:val="24"/>
          <w:lang w:val="en-US"/>
        </w:rPr>
        <w:t xml:space="preserve">before the </w:t>
      </w:r>
      <w:r w:rsidR="009E72CD">
        <w:rPr>
          <w:rFonts w:ascii="Arial" w:eastAsia="Calibri" w:hAnsi="Arial" w:cs="Arial"/>
          <w:sz w:val="24"/>
          <w:szCs w:val="24"/>
          <w:lang w:val="en-US"/>
        </w:rPr>
        <w:t xml:space="preserve">first respondent, a </w:t>
      </w:r>
      <w:r w:rsidR="00E82760">
        <w:rPr>
          <w:rFonts w:ascii="Arial" w:eastAsia="Calibri" w:hAnsi="Arial" w:cs="Arial"/>
          <w:sz w:val="24"/>
          <w:szCs w:val="24"/>
          <w:lang w:val="en-US"/>
        </w:rPr>
        <w:t xml:space="preserve">Regional Court Magistrate </w:t>
      </w:r>
      <w:r w:rsidR="00B83D6E">
        <w:rPr>
          <w:rFonts w:ascii="Arial" w:eastAsia="Calibri" w:hAnsi="Arial" w:cs="Arial"/>
          <w:sz w:val="24"/>
          <w:szCs w:val="24"/>
          <w:lang w:val="en-US"/>
        </w:rPr>
        <w:t xml:space="preserve">sitting in Mdantsane, </w:t>
      </w:r>
      <w:r w:rsidR="000D6991">
        <w:rPr>
          <w:rFonts w:ascii="Arial" w:eastAsia="Calibri" w:hAnsi="Arial" w:cs="Arial"/>
          <w:sz w:val="24"/>
          <w:szCs w:val="24"/>
          <w:lang w:val="en-US"/>
        </w:rPr>
        <w:t xml:space="preserve">in the province </w:t>
      </w:r>
      <w:r w:rsidR="000D6991">
        <w:rPr>
          <w:rFonts w:ascii="Arial" w:eastAsia="Calibri" w:hAnsi="Arial" w:cs="Arial"/>
          <w:sz w:val="24"/>
          <w:szCs w:val="24"/>
          <w:lang w:val="en-US"/>
        </w:rPr>
        <w:lastRenderedPageBreak/>
        <w:t>of the Eastern Cape</w:t>
      </w:r>
      <w:r w:rsidR="00A0179A">
        <w:rPr>
          <w:rFonts w:ascii="Arial" w:eastAsia="Calibri" w:hAnsi="Arial" w:cs="Arial"/>
          <w:sz w:val="24"/>
          <w:szCs w:val="24"/>
          <w:lang w:val="en-US"/>
        </w:rPr>
        <w:t xml:space="preserve">. The review is premised on the </w:t>
      </w:r>
      <w:r w:rsidR="001D0368">
        <w:rPr>
          <w:rFonts w:ascii="Arial" w:eastAsia="Calibri" w:hAnsi="Arial" w:cs="Arial"/>
          <w:sz w:val="24"/>
          <w:szCs w:val="24"/>
          <w:lang w:val="en-US"/>
        </w:rPr>
        <w:t xml:space="preserve">provisions of section </w:t>
      </w:r>
      <w:r w:rsidR="009E72CD">
        <w:rPr>
          <w:rFonts w:ascii="Arial" w:eastAsia="Calibri" w:hAnsi="Arial" w:cs="Arial"/>
          <w:sz w:val="24"/>
          <w:szCs w:val="24"/>
          <w:lang w:val="en-US"/>
        </w:rPr>
        <w:t xml:space="preserve">22 (1) </w:t>
      </w:r>
      <w:r w:rsidR="009A1F61">
        <w:rPr>
          <w:rFonts w:ascii="Arial" w:eastAsia="Calibri" w:hAnsi="Arial" w:cs="Arial"/>
          <w:sz w:val="24"/>
          <w:szCs w:val="24"/>
          <w:lang w:val="en-US"/>
        </w:rPr>
        <w:t xml:space="preserve">and (2) of the Superior Courts Act </w:t>
      </w:r>
      <w:r w:rsidR="00B83D6E">
        <w:rPr>
          <w:rFonts w:ascii="Arial" w:eastAsia="Calibri" w:hAnsi="Arial" w:cs="Arial"/>
          <w:sz w:val="24"/>
          <w:szCs w:val="24"/>
          <w:lang w:val="en-US"/>
        </w:rPr>
        <w:t>No.10 of 2013 (“the SCA Act”). The primary challenge levelled against the criminal trial by the applicant is that</w:t>
      </w:r>
      <w:r w:rsidR="00451D61">
        <w:rPr>
          <w:rFonts w:ascii="Arial" w:eastAsia="Calibri" w:hAnsi="Arial" w:cs="Arial"/>
          <w:sz w:val="24"/>
          <w:szCs w:val="24"/>
          <w:lang w:val="en-US"/>
        </w:rPr>
        <w:t xml:space="preserve"> a gross </w:t>
      </w:r>
      <w:r w:rsidR="00FC6517">
        <w:rPr>
          <w:rFonts w:ascii="Arial" w:eastAsia="Calibri" w:hAnsi="Arial" w:cs="Arial"/>
          <w:sz w:val="24"/>
          <w:szCs w:val="24"/>
          <w:lang w:val="en-US"/>
        </w:rPr>
        <w:t>irregularity occurred during the proceedings</w:t>
      </w:r>
      <w:r w:rsidR="009E72CD">
        <w:rPr>
          <w:rFonts w:ascii="Arial" w:eastAsia="Calibri" w:hAnsi="Arial" w:cs="Arial"/>
          <w:sz w:val="24"/>
          <w:szCs w:val="24"/>
          <w:lang w:val="en-US"/>
        </w:rPr>
        <w:t>. As a consequence of such irregularity, the applicant contends, he did not enjoy</w:t>
      </w:r>
      <w:r w:rsidR="00FC6517">
        <w:rPr>
          <w:rFonts w:ascii="Arial" w:eastAsia="Calibri" w:hAnsi="Arial" w:cs="Arial"/>
          <w:sz w:val="24"/>
          <w:szCs w:val="24"/>
          <w:lang w:val="en-US"/>
        </w:rPr>
        <w:t xml:space="preserve"> a fair trial</w:t>
      </w:r>
      <w:r w:rsidR="003920AE">
        <w:rPr>
          <w:rFonts w:ascii="Arial" w:eastAsia="Calibri" w:hAnsi="Arial" w:cs="Arial"/>
          <w:sz w:val="24"/>
          <w:szCs w:val="24"/>
          <w:lang w:val="en-US"/>
        </w:rPr>
        <w:t>.</w:t>
      </w:r>
      <w:r w:rsidR="009E72CD" w:rsidRPr="009E72CD">
        <w:rPr>
          <w:rFonts w:ascii="Arial" w:eastAsia="Calibri" w:hAnsi="Arial" w:cs="Arial"/>
          <w:sz w:val="24"/>
          <w:szCs w:val="24"/>
        </w:rPr>
        <w:t xml:space="preserve"> </w:t>
      </w:r>
      <w:r w:rsidR="009E72CD">
        <w:rPr>
          <w:rFonts w:ascii="Arial" w:eastAsia="Calibri" w:hAnsi="Arial" w:cs="Arial"/>
          <w:sz w:val="24"/>
          <w:szCs w:val="24"/>
        </w:rPr>
        <w:t>Mr Daubermann appeared for the applicant. The respondents decided to abide the decision of this court.</w:t>
      </w:r>
    </w:p>
    <w:p w14:paraId="0F8921BA" w14:textId="77777777" w:rsidR="00112D85" w:rsidRDefault="00B83D6E" w:rsidP="00BC3EF0">
      <w:pPr>
        <w:spacing w:line="480" w:lineRule="auto"/>
        <w:ind w:left="720" w:hanging="720"/>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applicant’s </w:t>
      </w:r>
      <w:r w:rsidR="003920AE">
        <w:rPr>
          <w:rFonts w:ascii="Arial" w:eastAsia="Calibri" w:hAnsi="Arial" w:cs="Arial"/>
          <w:sz w:val="24"/>
          <w:szCs w:val="24"/>
          <w:lang w:val="en-US"/>
        </w:rPr>
        <w:t>ground</w:t>
      </w:r>
      <w:r w:rsidR="00566A65">
        <w:rPr>
          <w:rFonts w:ascii="Arial" w:eastAsia="Calibri" w:hAnsi="Arial" w:cs="Arial"/>
          <w:sz w:val="24"/>
          <w:szCs w:val="24"/>
          <w:lang w:val="en-US"/>
        </w:rPr>
        <w:t>s</w:t>
      </w:r>
      <w:r w:rsidR="00112D85">
        <w:rPr>
          <w:rFonts w:ascii="Arial" w:eastAsia="Calibri" w:hAnsi="Arial" w:cs="Arial"/>
          <w:sz w:val="24"/>
          <w:szCs w:val="24"/>
          <w:lang w:val="en-US"/>
        </w:rPr>
        <w:t xml:space="preserve"> </w:t>
      </w:r>
      <w:r>
        <w:rPr>
          <w:rFonts w:ascii="Arial" w:eastAsia="Calibri" w:hAnsi="Arial" w:cs="Arial"/>
          <w:sz w:val="24"/>
          <w:szCs w:val="24"/>
          <w:lang w:val="en-US"/>
        </w:rPr>
        <w:t xml:space="preserve">for review </w:t>
      </w:r>
      <w:r w:rsidR="009E72CD">
        <w:rPr>
          <w:rFonts w:ascii="Arial" w:eastAsia="Calibri" w:hAnsi="Arial" w:cs="Arial"/>
          <w:sz w:val="24"/>
          <w:szCs w:val="24"/>
          <w:lang w:val="en-US"/>
        </w:rPr>
        <w:t>are as</w:t>
      </w:r>
      <w:r w:rsidR="00112D85">
        <w:rPr>
          <w:rFonts w:ascii="Arial" w:eastAsia="Calibri" w:hAnsi="Arial" w:cs="Arial"/>
          <w:sz w:val="24"/>
          <w:szCs w:val="24"/>
          <w:lang w:val="en-US"/>
        </w:rPr>
        <w:t xml:space="preserve"> follows:</w:t>
      </w:r>
    </w:p>
    <w:p w14:paraId="1ADF99B7" w14:textId="77777777" w:rsidR="00BB32E1" w:rsidRPr="008D2F3B" w:rsidRDefault="00112D85" w:rsidP="00192E79">
      <w:pPr>
        <w:spacing w:line="240" w:lineRule="auto"/>
        <w:ind w:left="2160" w:hanging="720"/>
        <w:jc w:val="both"/>
        <w:rPr>
          <w:rFonts w:ascii="Arial" w:eastAsia="Calibri" w:hAnsi="Arial" w:cs="Arial"/>
          <w:i/>
          <w:iCs/>
          <w:sz w:val="16"/>
          <w:szCs w:val="16"/>
        </w:rPr>
      </w:pPr>
      <w:r w:rsidRPr="008D2F3B">
        <w:rPr>
          <w:rFonts w:ascii="Arial" w:eastAsia="Calibri" w:hAnsi="Arial" w:cs="Arial"/>
          <w:i/>
          <w:iCs/>
          <w:sz w:val="16"/>
          <w:szCs w:val="16"/>
          <w:lang w:val="en-US"/>
        </w:rPr>
        <w:t>“</w:t>
      </w:r>
      <w:r w:rsidR="00BB32E1" w:rsidRPr="008D2F3B">
        <w:rPr>
          <w:rFonts w:ascii="Arial" w:eastAsia="Calibri" w:hAnsi="Arial" w:cs="Arial"/>
          <w:i/>
          <w:iCs/>
          <w:sz w:val="16"/>
          <w:szCs w:val="16"/>
        </w:rPr>
        <w:t xml:space="preserve">[9] </w:t>
      </w:r>
      <w:r w:rsidR="00BB32E1" w:rsidRPr="008D2F3B">
        <w:rPr>
          <w:rFonts w:ascii="Arial" w:eastAsia="Calibri" w:hAnsi="Arial" w:cs="Arial"/>
          <w:i/>
          <w:iCs/>
          <w:sz w:val="16"/>
          <w:szCs w:val="16"/>
        </w:rPr>
        <w:tab/>
        <w:t>The causes of action on which the Applicant relies are three-fold, namely:</w:t>
      </w:r>
    </w:p>
    <w:p w14:paraId="0F18BD5A" w14:textId="77777777" w:rsidR="00BB32E1" w:rsidRPr="008D2F3B" w:rsidRDefault="00BB32E1" w:rsidP="00192E79">
      <w:pPr>
        <w:spacing w:line="240" w:lineRule="auto"/>
        <w:ind w:left="2880" w:hanging="720"/>
        <w:jc w:val="both"/>
        <w:rPr>
          <w:rFonts w:ascii="Arial" w:eastAsia="Calibri" w:hAnsi="Arial" w:cs="Arial"/>
          <w:b/>
          <w:bCs/>
          <w:i/>
          <w:iCs/>
          <w:sz w:val="16"/>
          <w:szCs w:val="16"/>
        </w:rPr>
      </w:pPr>
      <w:r w:rsidRPr="008D2F3B">
        <w:rPr>
          <w:rFonts w:ascii="Arial" w:eastAsia="Calibri" w:hAnsi="Arial" w:cs="Arial"/>
          <w:i/>
          <w:iCs/>
          <w:sz w:val="16"/>
          <w:szCs w:val="16"/>
        </w:rPr>
        <w:t xml:space="preserve">[i] </w:t>
      </w:r>
      <w:r w:rsidRPr="008D2F3B">
        <w:rPr>
          <w:rFonts w:ascii="Arial" w:eastAsia="Calibri" w:hAnsi="Arial" w:cs="Arial"/>
          <w:i/>
          <w:iCs/>
          <w:sz w:val="16"/>
          <w:szCs w:val="16"/>
        </w:rPr>
        <w:tab/>
        <w:t xml:space="preserve">The Applicant did not admit, in his plea, that “Tik” is “a </w:t>
      </w:r>
      <w:r w:rsidRPr="008D2F3B">
        <w:rPr>
          <w:rFonts w:ascii="Arial" w:eastAsia="Calibri" w:hAnsi="Arial" w:cs="Arial"/>
          <w:b/>
          <w:bCs/>
          <w:i/>
          <w:iCs/>
          <w:sz w:val="16"/>
          <w:szCs w:val="16"/>
        </w:rPr>
        <w:t>dangerous</w:t>
      </w:r>
      <w:r w:rsidR="00425E04" w:rsidRPr="008D2F3B">
        <w:rPr>
          <w:rFonts w:ascii="Arial" w:eastAsia="Calibri" w:hAnsi="Arial" w:cs="Arial"/>
          <w:b/>
          <w:bCs/>
          <w:i/>
          <w:iCs/>
          <w:sz w:val="16"/>
          <w:szCs w:val="16"/>
        </w:rPr>
        <w:t xml:space="preserve"> </w:t>
      </w:r>
      <w:r w:rsidRPr="008D2F3B">
        <w:rPr>
          <w:rFonts w:ascii="Arial" w:eastAsia="Calibri" w:hAnsi="Arial" w:cs="Arial"/>
          <w:i/>
          <w:iCs/>
          <w:sz w:val="16"/>
          <w:szCs w:val="16"/>
        </w:rPr>
        <w:t>dependence-producing substance”, the First Respondent could not have</w:t>
      </w:r>
      <w:r w:rsidR="00425E04" w:rsidRPr="008D2F3B">
        <w:rPr>
          <w:rFonts w:ascii="Arial" w:eastAsia="Calibri" w:hAnsi="Arial" w:cs="Arial"/>
          <w:b/>
          <w:bCs/>
          <w:i/>
          <w:iCs/>
          <w:sz w:val="16"/>
          <w:szCs w:val="16"/>
        </w:rPr>
        <w:t xml:space="preserve"> </w:t>
      </w:r>
      <w:r w:rsidRPr="008D2F3B">
        <w:rPr>
          <w:rFonts w:ascii="Arial" w:eastAsia="Calibri" w:hAnsi="Arial" w:cs="Arial"/>
          <w:i/>
          <w:iCs/>
          <w:sz w:val="16"/>
          <w:szCs w:val="16"/>
        </w:rPr>
        <w:t>been satisfied that the Applicant is guilty of the offence to which the</w:t>
      </w:r>
      <w:r w:rsidR="00425E04" w:rsidRPr="008D2F3B">
        <w:rPr>
          <w:rFonts w:ascii="Arial" w:eastAsia="Calibri" w:hAnsi="Arial" w:cs="Arial"/>
          <w:b/>
          <w:bCs/>
          <w:i/>
          <w:iCs/>
          <w:sz w:val="16"/>
          <w:szCs w:val="16"/>
        </w:rPr>
        <w:t xml:space="preserve"> </w:t>
      </w:r>
      <w:r w:rsidRPr="008D2F3B">
        <w:rPr>
          <w:rFonts w:ascii="Arial" w:eastAsia="Calibri" w:hAnsi="Arial" w:cs="Arial"/>
          <w:i/>
          <w:iCs/>
          <w:sz w:val="16"/>
          <w:szCs w:val="16"/>
        </w:rPr>
        <w:t>Applicant pleaded guilty and the First Respondent, accordingly, misdirected</w:t>
      </w:r>
      <w:r w:rsidR="00425E04" w:rsidRPr="008D2F3B">
        <w:rPr>
          <w:rFonts w:ascii="Arial" w:eastAsia="Calibri" w:hAnsi="Arial" w:cs="Arial"/>
          <w:b/>
          <w:bCs/>
          <w:i/>
          <w:iCs/>
          <w:sz w:val="16"/>
          <w:szCs w:val="16"/>
        </w:rPr>
        <w:t xml:space="preserve"> </w:t>
      </w:r>
      <w:r w:rsidRPr="008D2F3B">
        <w:rPr>
          <w:rFonts w:ascii="Arial" w:eastAsia="Calibri" w:hAnsi="Arial" w:cs="Arial"/>
          <w:i/>
          <w:iCs/>
          <w:sz w:val="16"/>
          <w:szCs w:val="16"/>
        </w:rPr>
        <w:t>himself in convicting the Applicant on the basis of the plea.</w:t>
      </w:r>
    </w:p>
    <w:p w14:paraId="4324DE31" w14:textId="77777777" w:rsidR="00BB32E1" w:rsidRPr="008D2F3B" w:rsidRDefault="00BB32E1" w:rsidP="00192E79">
      <w:pPr>
        <w:spacing w:line="240" w:lineRule="auto"/>
        <w:ind w:left="2880" w:hanging="720"/>
        <w:jc w:val="both"/>
        <w:rPr>
          <w:rFonts w:ascii="Arial" w:eastAsia="Calibri" w:hAnsi="Arial" w:cs="Arial"/>
          <w:i/>
          <w:iCs/>
          <w:sz w:val="16"/>
          <w:szCs w:val="16"/>
        </w:rPr>
      </w:pPr>
      <w:r w:rsidRPr="008D2F3B">
        <w:rPr>
          <w:rFonts w:ascii="Arial" w:eastAsia="Calibri" w:hAnsi="Arial" w:cs="Arial"/>
          <w:i/>
          <w:iCs/>
          <w:sz w:val="16"/>
          <w:szCs w:val="16"/>
        </w:rPr>
        <w:t xml:space="preserve">[ii] </w:t>
      </w:r>
      <w:r w:rsidR="00425E04" w:rsidRPr="008D2F3B">
        <w:rPr>
          <w:rFonts w:ascii="Arial" w:eastAsia="Calibri" w:hAnsi="Arial" w:cs="Arial"/>
          <w:i/>
          <w:iCs/>
          <w:sz w:val="16"/>
          <w:szCs w:val="16"/>
        </w:rPr>
        <w:tab/>
      </w:r>
      <w:r w:rsidRPr="008D2F3B">
        <w:rPr>
          <w:rFonts w:ascii="Arial" w:eastAsia="Calibri" w:hAnsi="Arial" w:cs="Arial"/>
          <w:i/>
          <w:iCs/>
          <w:sz w:val="16"/>
          <w:szCs w:val="16"/>
        </w:rPr>
        <w:t>The peremptory requirements of Section 105A of the CPA were not complied</w:t>
      </w:r>
      <w:r w:rsidR="00425E04" w:rsidRPr="008D2F3B">
        <w:rPr>
          <w:rFonts w:ascii="Arial" w:eastAsia="Calibri" w:hAnsi="Arial" w:cs="Arial"/>
          <w:i/>
          <w:iCs/>
          <w:sz w:val="16"/>
          <w:szCs w:val="16"/>
        </w:rPr>
        <w:t xml:space="preserve"> </w:t>
      </w:r>
      <w:r w:rsidRPr="008D2F3B">
        <w:rPr>
          <w:rFonts w:ascii="Arial" w:eastAsia="Calibri" w:hAnsi="Arial" w:cs="Arial"/>
          <w:i/>
          <w:iCs/>
          <w:sz w:val="16"/>
          <w:szCs w:val="16"/>
        </w:rPr>
        <w:t>with in casu, which non-compliance constitutes a gross irregularity in the</w:t>
      </w:r>
      <w:r w:rsidR="00425E04" w:rsidRPr="008D2F3B">
        <w:rPr>
          <w:rFonts w:ascii="Arial" w:eastAsia="Calibri" w:hAnsi="Arial" w:cs="Arial"/>
          <w:i/>
          <w:iCs/>
          <w:sz w:val="16"/>
          <w:szCs w:val="16"/>
        </w:rPr>
        <w:t xml:space="preserve"> </w:t>
      </w:r>
      <w:r w:rsidRPr="008D2F3B">
        <w:rPr>
          <w:rFonts w:ascii="Arial" w:eastAsia="Calibri" w:hAnsi="Arial" w:cs="Arial"/>
          <w:i/>
          <w:iCs/>
          <w:sz w:val="16"/>
          <w:szCs w:val="16"/>
        </w:rPr>
        <w:t>proceedings.</w:t>
      </w:r>
    </w:p>
    <w:p w14:paraId="786CD5FD" w14:textId="77777777" w:rsidR="008D2F3B" w:rsidRPr="00185F49" w:rsidRDefault="00BB32E1" w:rsidP="00185F49">
      <w:pPr>
        <w:spacing w:line="240" w:lineRule="auto"/>
        <w:ind w:left="2880" w:hanging="720"/>
        <w:jc w:val="both"/>
        <w:rPr>
          <w:rFonts w:ascii="Arial" w:eastAsia="Calibri" w:hAnsi="Arial" w:cs="Arial"/>
          <w:i/>
          <w:iCs/>
          <w:sz w:val="16"/>
          <w:szCs w:val="16"/>
          <w:lang w:val="en-US"/>
        </w:rPr>
      </w:pPr>
      <w:r w:rsidRPr="008D2F3B">
        <w:rPr>
          <w:rFonts w:ascii="Arial" w:eastAsia="Calibri" w:hAnsi="Arial" w:cs="Arial"/>
          <w:i/>
          <w:iCs/>
          <w:sz w:val="16"/>
          <w:szCs w:val="16"/>
        </w:rPr>
        <w:t xml:space="preserve">[iii] </w:t>
      </w:r>
      <w:r w:rsidR="00425E04" w:rsidRPr="008D2F3B">
        <w:rPr>
          <w:rFonts w:ascii="Arial" w:eastAsia="Calibri" w:hAnsi="Arial" w:cs="Arial"/>
          <w:i/>
          <w:iCs/>
          <w:sz w:val="16"/>
          <w:szCs w:val="16"/>
        </w:rPr>
        <w:tab/>
      </w:r>
      <w:r w:rsidRPr="008D2F3B">
        <w:rPr>
          <w:rFonts w:ascii="Arial" w:eastAsia="Calibri" w:hAnsi="Arial" w:cs="Arial"/>
          <w:i/>
          <w:iCs/>
          <w:sz w:val="16"/>
          <w:szCs w:val="16"/>
        </w:rPr>
        <w:t>The Applicant did not receive a fair trial in that the legal practitioner who</w:t>
      </w:r>
      <w:r w:rsidR="00425E04" w:rsidRPr="008D2F3B">
        <w:rPr>
          <w:rFonts w:ascii="Arial" w:eastAsia="Calibri" w:hAnsi="Arial" w:cs="Arial"/>
          <w:i/>
          <w:iCs/>
          <w:sz w:val="16"/>
          <w:szCs w:val="16"/>
        </w:rPr>
        <w:t xml:space="preserve"> </w:t>
      </w:r>
      <w:r w:rsidR="00046BA1">
        <w:rPr>
          <w:rFonts w:ascii="Arial" w:eastAsia="Calibri" w:hAnsi="Arial" w:cs="Arial"/>
          <w:i/>
          <w:iCs/>
          <w:sz w:val="16"/>
          <w:szCs w:val="16"/>
        </w:rPr>
        <w:t>represented him at his trial was</w:t>
      </w:r>
      <w:r w:rsidRPr="008D2F3B">
        <w:rPr>
          <w:rFonts w:ascii="Arial" w:eastAsia="Calibri" w:hAnsi="Arial" w:cs="Arial"/>
          <w:i/>
          <w:iCs/>
          <w:sz w:val="16"/>
          <w:szCs w:val="16"/>
        </w:rPr>
        <w:t xml:space="preserve"> incompetent.</w:t>
      </w:r>
      <w:r w:rsidR="00103159" w:rsidRPr="008D2F3B">
        <w:rPr>
          <w:rFonts w:ascii="Arial" w:eastAsia="Calibri" w:hAnsi="Arial" w:cs="Arial"/>
          <w:i/>
          <w:iCs/>
          <w:sz w:val="16"/>
          <w:szCs w:val="16"/>
        </w:rPr>
        <w:t>”</w:t>
      </w:r>
      <w:r w:rsidR="00BC3EF0" w:rsidRPr="008D2F3B">
        <w:rPr>
          <w:rFonts w:ascii="Arial" w:eastAsia="Calibri" w:hAnsi="Arial" w:cs="Arial"/>
          <w:i/>
          <w:iCs/>
          <w:sz w:val="16"/>
          <w:szCs w:val="16"/>
          <w:lang w:val="en-US"/>
        </w:rPr>
        <w:t xml:space="preserve"> </w:t>
      </w:r>
    </w:p>
    <w:p w14:paraId="025A4319" w14:textId="77777777" w:rsidR="00192E79" w:rsidRDefault="008D2F3B" w:rsidP="00192E79">
      <w:pPr>
        <w:rPr>
          <w:rFonts w:ascii="Arial" w:eastAsia="Calibri" w:hAnsi="Arial" w:cs="Arial"/>
          <w:i/>
          <w:sz w:val="24"/>
          <w:szCs w:val="24"/>
        </w:rPr>
      </w:pPr>
      <w:r w:rsidRPr="009E72CD">
        <w:rPr>
          <w:rFonts w:ascii="Arial" w:eastAsia="Calibri" w:hAnsi="Arial" w:cs="Arial"/>
          <w:i/>
          <w:sz w:val="24"/>
          <w:szCs w:val="24"/>
        </w:rPr>
        <w:t>Salient facts</w:t>
      </w:r>
    </w:p>
    <w:p w14:paraId="5BCCD70B" w14:textId="77777777" w:rsidR="00BC2A92" w:rsidRDefault="00BC2A92" w:rsidP="00192E79">
      <w:pPr>
        <w:rPr>
          <w:rFonts w:ascii="Arial" w:eastAsia="Calibri" w:hAnsi="Arial" w:cs="Arial"/>
          <w:i/>
          <w:sz w:val="24"/>
          <w:szCs w:val="24"/>
        </w:rPr>
      </w:pPr>
    </w:p>
    <w:p w14:paraId="5C62AD58" w14:textId="77777777" w:rsidR="009E72CD" w:rsidRDefault="00192E79" w:rsidP="008D2F3B">
      <w:pPr>
        <w:spacing w:line="480" w:lineRule="auto"/>
        <w:ind w:left="720" w:hanging="72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9E72CD">
        <w:rPr>
          <w:rFonts w:ascii="Arial" w:eastAsia="Calibri" w:hAnsi="Arial" w:cs="Arial"/>
          <w:sz w:val="24"/>
          <w:szCs w:val="24"/>
        </w:rPr>
        <w:t>The State preferred the following charges against the applicant and his co- accused</w:t>
      </w:r>
      <w:r w:rsidR="001A75DF">
        <w:rPr>
          <w:rFonts w:ascii="Arial" w:eastAsia="Calibri" w:hAnsi="Arial" w:cs="Arial"/>
          <w:sz w:val="24"/>
          <w:szCs w:val="24"/>
        </w:rPr>
        <w:t>, Ms Sikade</w:t>
      </w:r>
      <w:r w:rsidR="009E72CD">
        <w:rPr>
          <w:rFonts w:ascii="Arial" w:eastAsia="Calibri" w:hAnsi="Arial" w:cs="Arial"/>
          <w:sz w:val="24"/>
          <w:szCs w:val="24"/>
        </w:rPr>
        <w:t>:</w:t>
      </w:r>
    </w:p>
    <w:p w14:paraId="50A0EC79" w14:textId="77777777" w:rsidR="00BB0F6C" w:rsidRPr="001A75DF" w:rsidRDefault="009E72CD" w:rsidP="001A75DF">
      <w:pPr>
        <w:spacing w:line="240" w:lineRule="auto"/>
        <w:ind w:left="1440"/>
        <w:jc w:val="both"/>
        <w:rPr>
          <w:rFonts w:ascii="Arial" w:eastAsia="Calibri" w:hAnsi="Arial" w:cs="Arial"/>
          <w:i/>
          <w:iCs/>
          <w:sz w:val="16"/>
          <w:szCs w:val="16"/>
        </w:rPr>
      </w:pPr>
      <w:r w:rsidRPr="001A75DF">
        <w:rPr>
          <w:rFonts w:ascii="Arial" w:eastAsia="Calibri" w:hAnsi="Arial" w:cs="Arial"/>
          <w:i/>
          <w:iCs/>
          <w:sz w:val="16"/>
          <w:szCs w:val="16"/>
        </w:rPr>
        <w:t xml:space="preserve">“That </w:t>
      </w:r>
      <w:r w:rsidR="00BB0F6C" w:rsidRPr="001A75DF">
        <w:rPr>
          <w:rFonts w:ascii="Arial" w:eastAsia="Calibri" w:hAnsi="Arial" w:cs="Arial"/>
          <w:i/>
          <w:iCs/>
          <w:sz w:val="16"/>
          <w:szCs w:val="16"/>
        </w:rPr>
        <w:t>the accused are</w:t>
      </w:r>
      <w:r w:rsidRPr="001A75DF">
        <w:rPr>
          <w:rFonts w:ascii="Arial" w:eastAsia="Calibri" w:hAnsi="Arial" w:cs="Arial"/>
          <w:i/>
          <w:iCs/>
          <w:sz w:val="16"/>
          <w:szCs w:val="16"/>
        </w:rPr>
        <w:t xml:space="preserve"> guilty of the crime of contravening section 5(b) read with section 1, 13, 17 to 25 and 64 of the Drugs and Drug Trafficking Act 140 of 1992 (read with the provisions of section 51(2) of the Criminal Law Amendment Act 105 of 1997</w:t>
      </w:r>
      <w:r w:rsidR="00BB0F6C" w:rsidRPr="001A75DF">
        <w:rPr>
          <w:rFonts w:ascii="Arial" w:eastAsia="Calibri" w:hAnsi="Arial" w:cs="Arial"/>
          <w:i/>
          <w:iCs/>
          <w:sz w:val="16"/>
          <w:szCs w:val="16"/>
        </w:rPr>
        <w:t>) Dealing in D</w:t>
      </w:r>
      <w:r w:rsidRPr="001A75DF">
        <w:rPr>
          <w:rFonts w:ascii="Arial" w:eastAsia="Calibri" w:hAnsi="Arial" w:cs="Arial"/>
          <w:i/>
          <w:iCs/>
          <w:sz w:val="16"/>
          <w:szCs w:val="16"/>
        </w:rPr>
        <w:t>rugs</w:t>
      </w:r>
      <w:r w:rsidR="00BB0F6C" w:rsidRPr="001A75DF">
        <w:rPr>
          <w:rFonts w:ascii="Arial" w:eastAsia="Calibri" w:hAnsi="Arial" w:cs="Arial"/>
          <w:i/>
          <w:iCs/>
          <w:sz w:val="16"/>
          <w:szCs w:val="16"/>
        </w:rPr>
        <w:t>.</w:t>
      </w:r>
    </w:p>
    <w:p w14:paraId="489CC030" w14:textId="77777777" w:rsidR="009E72CD" w:rsidRPr="001A75DF" w:rsidRDefault="00BB0F6C" w:rsidP="001A75DF">
      <w:pPr>
        <w:spacing w:line="240" w:lineRule="auto"/>
        <w:ind w:left="1440"/>
        <w:jc w:val="both"/>
        <w:rPr>
          <w:rFonts w:ascii="Arial" w:eastAsia="Calibri" w:hAnsi="Arial" w:cs="Arial"/>
          <w:i/>
          <w:iCs/>
          <w:sz w:val="16"/>
          <w:szCs w:val="16"/>
        </w:rPr>
      </w:pPr>
      <w:r w:rsidRPr="001A75DF">
        <w:rPr>
          <w:rFonts w:ascii="Arial" w:eastAsia="Calibri" w:hAnsi="Arial" w:cs="Arial"/>
          <w:i/>
          <w:iCs/>
          <w:sz w:val="16"/>
          <w:szCs w:val="16"/>
        </w:rPr>
        <w:t xml:space="preserve"> I</w:t>
      </w:r>
      <w:r w:rsidR="009E72CD" w:rsidRPr="001A75DF">
        <w:rPr>
          <w:rFonts w:ascii="Arial" w:eastAsia="Calibri" w:hAnsi="Arial" w:cs="Arial"/>
          <w:i/>
          <w:iCs/>
          <w:sz w:val="16"/>
          <w:szCs w:val="16"/>
        </w:rPr>
        <w:t>n that the accused did upon or about 18 March 2023 and at or near N2 near Komga motors in the regional division of the Eastern Cape the accused did wrongfully and unlawfully deal in –</w:t>
      </w:r>
    </w:p>
    <w:p w14:paraId="4085D04C" w14:textId="77777777" w:rsidR="009E72CD" w:rsidRPr="001A75DF" w:rsidRDefault="00BB0F6C" w:rsidP="001A75DF">
      <w:pPr>
        <w:spacing w:line="240" w:lineRule="auto"/>
        <w:ind w:left="2160" w:hanging="720"/>
        <w:jc w:val="both"/>
        <w:rPr>
          <w:rFonts w:ascii="Arial" w:eastAsia="Calibri" w:hAnsi="Arial" w:cs="Arial"/>
          <w:i/>
          <w:iCs/>
          <w:sz w:val="16"/>
          <w:szCs w:val="16"/>
        </w:rPr>
      </w:pPr>
      <w:r w:rsidRPr="001A75DF">
        <w:rPr>
          <w:rFonts w:ascii="Arial" w:eastAsia="Calibri" w:hAnsi="Arial" w:cs="Arial"/>
          <w:i/>
          <w:iCs/>
          <w:sz w:val="16"/>
          <w:szCs w:val="16"/>
        </w:rPr>
        <w:t>[</w:t>
      </w:r>
      <w:r w:rsidR="009E72CD" w:rsidRPr="001A75DF">
        <w:rPr>
          <w:rFonts w:ascii="Arial" w:eastAsia="Calibri" w:hAnsi="Arial" w:cs="Arial"/>
          <w:i/>
          <w:iCs/>
          <w:sz w:val="16"/>
          <w:szCs w:val="16"/>
        </w:rPr>
        <w:t>5(a)</w:t>
      </w:r>
      <w:r w:rsidRPr="001A75DF">
        <w:rPr>
          <w:rFonts w:ascii="Arial" w:eastAsia="Calibri" w:hAnsi="Arial" w:cs="Arial"/>
          <w:i/>
          <w:iCs/>
          <w:sz w:val="16"/>
          <w:szCs w:val="16"/>
        </w:rPr>
        <w:t>]</w:t>
      </w:r>
      <w:r w:rsidR="009E72CD" w:rsidRPr="001A75DF">
        <w:rPr>
          <w:rFonts w:ascii="Arial" w:eastAsia="Calibri" w:hAnsi="Arial" w:cs="Arial"/>
          <w:i/>
          <w:iCs/>
          <w:sz w:val="16"/>
          <w:szCs w:val="16"/>
        </w:rPr>
        <w:t xml:space="preserve"> </w:t>
      </w:r>
      <w:r w:rsidRPr="001A75DF">
        <w:rPr>
          <w:rFonts w:ascii="Arial" w:eastAsia="Calibri" w:hAnsi="Arial" w:cs="Arial"/>
          <w:i/>
          <w:iCs/>
          <w:sz w:val="16"/>
          <w:szCs w:val="16"/>
        </w:rPr>
        <w:t>…</w:t>
      </w:r>
      <w:r w:rsidR="009E72CD" w:rsidRPr="001A75DF">
        <w:rPr>
          <w:rFonts w:ascii="Arial" w:eastAsia="Calibri" w:hAnsi="Arial" w:cs="Arial"/>
          <w:i/>
          <w:iCs/>
          <w:sz w:val="16"/>
          <w:szCs w:val="16"/>
        </w:rPr>
        <w:t xml:space="preserve"> </w:t>
      </w:r>
    </w:p>
    <w:p w14:paraId="6894CBCC" w14:textId="77777777" w:rsidR="009E72CD" w:rsidRPr="001A75DF" w:rsidRDefault="00BB0F6C" w:rsidP="001A75DF">
      <w:pPr>
        <w:spacing w:line="240" w:lineRule="auto"/>
        <w:ind w:left="2160" w:hanging="720"/>
        <w:jc w:val="both"/>
        <w:rPr>
          <w:rFonts w:ascii="Arial" w:eastAsia="Calibri" w:hAnsi="Arial" w:cs="Arial"/>
          <w:i/>
          <w:iCs/>
          <w:sz w:val="16"/>
          <w:szCs w:val="16"/>
        </w:rPr>
      </w:pPr>
      <w:r w:rsidRPr="001A75DF">
        <w:rPr>
          <w:rFonts w:ascii="Arial" w:eastAsia="Calibri" w:hAnsi="Arial" w:cs="Arial"/>
          <w:i/>
          <w:iCs/>
          <w:sz w:val="16"/>
          <w:szCs w:val="16"/>
        </w:rPr>
        <w:t>[</w:t>
      </w:r>
      <w:r w:rsidR="009E72CD" w:rsidRPr="001A75DF">
        <w:rPr>
          <w:rFonts w:ascii="Arial" w:eastAsia="Calibri" w:hAnsi="Arial" w:cs="Arial"/>
          <w:i/>
          <w:iCs/>
          <w:sz w:val="16"/>
          <w:szCs w:val="16"/>
        </w:rPr>
        <w:t>5(b)</w:t>
      </w:r>
      <w:r w:rsidRPr="001A75DF">
        <w:rPr>
          <w:rFonts w:ascii="Arial" w:eastAsia="Calibri" w:hAnsi="Arial" w:cs="Arial"/>
          <w:i/>
          <w:iCs/>
          <w:sz w:val="16"/>
          <w:szCs w:val="16"/>
        </w:rPr>
        <w:t>]</w:t>
      </w:r>
      <w:r w:rsidR="009E72CD" w:rsidRPr="001A75DF">
        <w:rPr>
          <w:rFonts w:ascii="Arial" w:eastAsia="Calibri" w:hAnsi="Arial" w:cs="Arial"/>
          <w:i/>
          <w:iCs/>
          <w:sz w:val="16"/>
          <w:szCs w:val="16"/>
        </w:rPr>
        <w:tab/>
        <w:t>a dangerous depende</w:t>
      </w:r>
      <w:r w:rsidRPr="001A75DF">
        <w:rPr>
          <w:rFonts w:ascii="Arial" w:eastAsia="Calibri" w:hAnsi="Arial" w:cs="Arial"/>
          <w:i/>
          <w:iCs/>
          <w:sz w:val="16"/>
          <w:szCs w:val="16"/>
        </w:rPr>
        <w:t>nce</w:t>
      </w:r>
      <w:r w:rsidR="009E72CD" w:rsidRPr="001A75DF">
        <w:rPr>
          <w:rFonts w:ascii="Arial" w:eastAsia="Calibri" w:hAnsi="Arial" w:cs="Arial"/>
          <w:i/>
          <w:iCs/>
          <w:sz w:val="16"/>
          <w:szCs w:val="16"/>
        </w:rPr>
        <w:t xml:space="preserve"> producing substance as listed in Part 2 of Schedule 2 of the said Act, to wit, 5 x</w:t>
      </w:r>
      <w:r w:rsidRPr="001A75DF">
        <w:rPr>
          <w:rFonts w:ascii="Arial" w:eastAsia="Calibri" w:hAnsi="Arial" w:cs="Arial"/>
          <w:i/>
          <w:iCs/>
          <w:sz w:val="16"/>
          <w:szCs w:val="16"/>
        </w:rPr>
        <w:t xml:space="preserve"> Pkts</w:t>
      </w:r>
      <w:r w:rsidR="009E72CD" w:rsidRPr="001A75DF">
        <w:rPr>
          <w:rFonts w:ascii="Arial" w:eastAsia="Calibri" w:hAnsi="Arial" w:cs="Arial"/>
          <w:i/>
          <w:iCs/>
          <w:sz w:val="16"/>
          <w:szCs w:val="16"/>
        </w:rPr>
        <w:t xml:space="preserve"> of Tik weighing 487.15g</w:t>
      </w:r>
      <w:r w:rsidRPr="001A75DF">
        <w:rPr>
          <w:rFonts w:ascii="Arial" w:eastAsia="Calibri" w:hAnsi="Arial" w:cs="Arial"/>
          <w:i/>
          <w:iCs/>
          <w:sz w:val="16"/>
          <w:szCs w:val="16"/>
        </w:rPr>
        <w:t>rams</w:t>
      </w:r>
      <w:r w:rsidR="009E72CD" w:rsidRPr="001A75DF">
        <w:rPr>
          <w:rFonts w:ascii="Arial" w:eastAsia="Calibri" w:hAnsi="Arial" w:cs="Arial"/>
          <w:i/>
          <w:iCs/>
          <w:sz w:val="16"/>
          <w:szCs w:val="16"/>
        </w:rPr>
        <w:t xml:space="preserve"> and valued at +/-R63 000 or </w:t>
      </w:r>
    </w:p>
    <w:p w14:paraId="2F5B494C" w14:textId="77777777" w:rsidR="009E72CD" w:rsidRPr="001A75DF" w:rsidRDefault="009E72CD" w:rsidP="001A75DF">
      <w:pPr>
        <w:spacing w:line="240" w:lineRule="auto"/>
        <w:ind w:left="2160" w:hanging="720"/>
        <w:jc w:val="both"/>
        <w:rPr>
          <w:rFonts w:ascii="Arial" w:eastAsia="Calibri" w:hAnsi="Arial" w:cs="Arial"/>
          <w:i/>
          <w:iCs/>
          <w:sz w:val="16"/>
          <w:szCs w:val="16"/>
        </w:rPr>
      </w:pPr>
      <w:r w:rsidRPr="001A75DF">
        <w:rPr>
          <w:rFonts w:ascii="Arial" w:eastAsia="Calibri" w:hAnsi="Arial" w:cs="Arial"/>
          <w:sz w:val="16"/>
          <w:szCs w:val="16"/>
        </w:rPr>
        <w:tab/>
      </w:r>
    </w:p>
    <w:p w14:paraId="5C17A992" w14:textId="77777777" w:rsidR="009E72CD" w:rsidRDefault="009E72CD" w:rsidP="00046BA1">
      <w:pPr>
        <w:spacing w:line="480" w:lineRule="auto"/>
        <w:jc w:val="both"/>
        <w:rPr>
          <w:rFonts w:ascii="Arial" w:eastAsia="Calibri" w:hAnsi="Arial" w:cs="Arial"/>
          <w:i/>
          <w:iCs/>
          <w:sz w:val="16"/>
          <w:szCs w:val="16"/>
        </w:rPr>
      </w:pPr>
      <w:r w:rsidRPr="001A75DF">
        <w:rPr>
          <w:rFonts w:ascii="Arial" w:eastAsia="Calibri" w:hAnsi="Arial" w:cs="Arial"/>
          <w:i/>
          <w:iCs/>
          <w:sz w:val="16"/>
          <w:szCs w:val="16"/>
        </w:rPr>
        <w:t xml:space="preserve"> </w:t>
      </w:r>
    </w:p>
    <w:p w14:paraId="12D13263" w14:textId="38C666C2" w:rsidR="007343C7" w:rsidRDefault="00BB0F6C" w:rsidP="001A75DF">
      <w:pPr>
        <w:spacing w:line="480" w:lineRule="auto"/>
        <w:jc w:val="both"/>
        <w:rPr>
          <w:rFonts w:ascii="Arial" w:eastAsia="Calibri" w:hAnsi="Arial" w:cs="Arial"/>
          <w:iCs/>
          <w:sz w:val="24"/>
          <w:szCs w:val="24"/>
        </w:rPr>
      </w:pPr>
      <w:r w:rsidRPr="001A75DF">
        <w:rPr>
          <w:rFonts w:ascii="Arial" w:eastAsia="Calibri" w:hAnsi="Arial" w:cs="Arial"/>
          <w:iCs/>
          <w:sz w:val="24"/>
          <w:szCs w:val="24"/>
        </w:rPr>
        <w:t>[</w:t>
      </w:r>
      <w:r w:rsidR="009274EF">
        <w:rPr>
          <w:rFonts w:ascii="Arial" w:eastAsia="Calibri" w:hAnsi="Arial" w:cs="Arial"/>
          <w:iCs/>
          <w:sz w:val="24"/>
          <w:szCs w:val="24"/>
        </w:rPr>
        <w:t>4</w:t>
      </w:r>
      <w:r w:rsidRPr="001A75DF">
        <w:rPr>
          <w:rFonts w:ascii="Arial" w:eastAsia="Calibri" w:hAnsi="Arial" w:cs="Arial"/>
          <w:iCs/>
          <w:sz w:val="24"/>
          <w:szCs w:val="24"/>
        </w:rPr>
        <w:t xml:space="preserve">] </w:t>
      </w:r>
      <w:r w:rsidR="00A27E52">
        <w:rPr>
          <w:rFonts w:ascii="Arial" w:eastAsia="Calibri" w:hAnsi="Arial" w:cs="Arial"/>
          <w:iCs/>
          <w:sz w:val="24"/>
          <w:szCs w:val="24"/>
        </w:rPr>
        <w:t xml:space="preserve">  </w:t>
      </w:r>
      <w:r w:rsidR="00F04D3B">
        <w:rPr>
          <w:rFonts w:ascii="Arial" w:eastAsia="Calibri" w:hAnsi="Arial" w:cs="Arial"/>
          <w:iCs/>
          <w:sz w:val="24"/>
          <w:szCs w:val="24"/>
        </w:rPr>
        <w:tab/>
      </w:r>
      <w:r w:rsidR="001A75DF" w:rsidRPr="001A75DF">
        <w:rPr>
          <w:rFonts w:ascii="Arial" w:eastAsia="Calibri" w:hAnsi="Arial" w:cs="Arial"/>
          <w:iCs/>
          <w:sz w:val="24"/>
          <w:szCs w:val="24"/>
        </w:rPr>
        <w:t xml:space="preserve">Both Ms Sikade and the applicant were represented by the same legal </w:t>
      </w:r>
      <w:r w:rsidR="00A27E52">
        <w:rPr>
          <w:rFonts w:ascii="Arial" w:eastAsia="Calibri" w:hAnsi="Arial" w:cs="Arial"/>
          <w:iCs/>
          <w:sz w:val="24"/>
          <w:szCs w:val="24"/>
        </w:rPr>
        <w:tab/>
      </w:r>
      <w:r w:rsidR="001A75DF" w:rsidRPr="001A75DF">
        <w:rPr>
          <w:rFonts w:ascii="Arial" w:eastAsia="Calibri" w:hAnsi="Arial" w:cs="Arial"/>
          <w:iCs/>
          <w:sz w:val="24"/>
          <w:szCs w:val="24"/>
        </w:rPr>
        <w:t>practitioner</w:t>
      </w:r>
      <w:r w:rsidR="008B32D8">
        <w:rPr>
          <w:rFonts w:ascii="Arial" w:eastAsia="Calibri" w:hAnsi="Arial" w:cs="Arial"/>
          <w:iCs/>
          <w:sz w:val="24"/>
          <w:szCs w:val="24"/>
        </w:rPr>
        <w:t xml:space="preserve">, </w:t>
      </w:r>
      <w:r w:rsidR="00A27E52">
        <w:rPr>
          <w:rFonts w:ascii="Arial" w:eastAsia="Calibri" w:hAnsi="Arial" w:cs="Arial"/>
          <w:iCs/>
          <w:sz w:val="24"/>
          <w:szCs w:val="24"/>
        </w:rPr>
        <w:tab/>
      </w:r>
      <w:r w:rsidR="008B32D8">
        <w:rPr>
          <w:rFonts w:ascii="Arial" w:eastAsia="Calibri" w:hAnsi="Arial" w:cs="Arial"/>
          <w:iCs/>
          <w:sz w:val="24"/>
          <w:szCs w:val="24"/>
        </w:rPr>
        <w:t>Mr Njenge</w:t>
      </w:r>
      <w:r w:rsidR="001A75DF" w:rsidRPr="001A75DF">
        <w:rPr>
          <w:rFonts w:ascii="Arial" w:eastAsia="Calibri" w:hAnsi="Arial" w:cs="Arial"/>
          <w:iCs/>
          <w:sz w:val="24"/>
          <w:szCs w:val="24"/>
        </w:rPr>
        <w:t xml:space="preserve">. </w:t>
      </w:r>
      <w:r w:rsidRPr="001A75DF">
        <w:rPr>
          <w:rFonts w:ascii="Arial" w:eastAsia="Calibri" w:hAnsi="Arial" w:cs="Arial"/>
          <w:iCs/>
          <w:sz w:val="24"/>
          <w:szCs w:val="24"/>
        </w:rPr>
        <w:t xml:space="preserve">At the commencement of </w:t>
      </w:r>
      <w:r w:rsidR="008B32D8">
        <w:rPr>
          <w:rFonts w:ascii="Arial" w:eastAsia="Calibri" w:hAnsi="Arial" w:cs="Arial"/>
          <w:iCs/>
          <w:sz w:val="24"/>
          <w:szCs w:val="24"/>
        </w:rPr>
        <w:t xml:space="preserve">the </w:t>
      </w:r>
      <w:r w:rsidRPr="001A75DF">
        <w:rPr>
          <w:rFonts w:ascii="Arial" w:eastAsia="Calibri" w:hAnsi="Arial" w:cs="Arial"/>
          <w:iCs/>
          <w:sz w:val="24"/>
          <w:szCs w:val="24"/>
        </w:rPr>
        <w:t xml:space="preserve">trial the </w:t>
      </w:r>
      <w:r w:rsidR="00A54088">
        <w:rPr>
          <w:rFonts w:ascii="Arial" w:eastAsia="Calibri" w:hAnsi="Arial" w:cs="Arial"/>
          <w:iCs/>
          <w:sz w:val="24"/>
          <w:szCs w:val="24"/>
        </w:rPr>
        <w:t>s</w:t>
      </w:r>
      <w:r w:rsidRPr="001A75DF">
        <w:rPr>
          <w:rFonts w:ascii="Arial" w:eastAsia="Calibri" w:hAnsi="Arial" w:cs="Arial"/>
          <w:iCs/>
          <w:sz w:val="24"/>
          <w:szCs w:val="24"/>
        </w:rPr>
        <w:t>tat</w:t>
      </w:r>
      <w:r w:rsidR="001A75DF">
        <w:rPr>
          <w:rFonts w:ascii="Arial" w:eastAsia="Calibri" w:hAnsi="Arial" w:cs="Arial"/>
          <w:iCs/>
          <w:sz w:val="24"/>
          <w:szCs w:val="24"/>
        </w:rPr>
        <w:t xml:space="preserve">e withdrew </w:t>
      </w:r>
      <w:r w:rsidR="00A27E52">
        <w:rPr>
          <w:rFonts w:ascii="Arial" w:eastAsia="Calibri" w:hAnsi="Arial" w:cs="Arial"/>
          <w:iCs/>
          <w:sz w:val="24"/>
          <w:szCs w:val="24"/>
        </w:rPr>
        <w:tab/>
      </w:r>
      <w:r w:rsidR="001A75DF">
        <w:rPr>
          <w:rFonts w:ascii="Arial" w:eastAsia="Calibri" w:hAnsi="Arial" w:cs="Arial"/>
          <w:iCs/>
          <w:sz w:val="24"/>
          <w:szCs w:val="24"/>
        </w:rPr>
        <w:t xml:space="preserve">the charges against Ms Sikade. The charge was put to the applicant. He </w:t>
      </w:r>
      <w:r w:rsidR="00A27E52">
        <w:rPr>
          <w:rFonts w:ascii="Arial" w:eastAsia="Calibri" w:hAnsi="Arial" w:cs="Arial"/>
          <w:iCs/>
          <w:sz w:val="24"/>
          <w:szCs w:val="24"/>
        </w:rPr>
        <w:lastRenderedPageBreak/>
        <w:tab/>
      </w:r>
      <w:r w:rsidR="001A75DF">
        <w:rPr>
          <w:rFonts w:ascii="Arial" w:eastAsia="Calibri" w:hAnsi="Arial" w:cs="Arial"/>
          <w:iCs/>
          <w:sz w:val="24"/>
          <w:szCs w:val="24"/>
        </w:rPr>
        <w:t xml:space="preserve">pleaded guilty to the charge.  A statement in terms of section 112 (2) of the </w:t>
      </w:r>
      <w:r w:rsidR="00A27E52">
        <w:rPr>
          <w:rFonts w:ascii="Arial" w:eastAsia="Calibri" w:hAnsi="Arial" w:cs="Arial"/>
          <w:iCs/>
          <w:sz w:val="24"/>
          <w:szCs w:val="24"/>
        </w:rPr>
        <w:tab/>
      </w:r>
      <w:r w:rsidR="001A75DF">
        <w:rPr>
          <w:rFonts w:ascii="Arial" w:eastAsia="Calibri" w:hAnsi="Arial" w:cs="Arial"/>
          <w:iCs/>
          <w:sz w:val="24"/>
          <w:szCs w:val="24"/>
        </w:rPr>
        <w:t xml:space="preserve">Criminal Procedure </w:t>
      </w:r>
      <w:r w:rsidR="00A27E52">
        <w:rPr>
          <w:rFonts w:ascii="Arial" w:eastAsia="Calibri" w:hAnsi="Arial" w:cs="Arial"/>
          <w:iCs/>
          <w:sz w:val="24"/>
          <w:szCs w:val="24"/>
        </w:rPr>
        <w:tab/>
      </w:r>
      <w:r w:rsidR="001A75DF">
        <w:rPr>
          <w:rFonts w:ascii="Arial" w:eastAsia="Calibri" w:hAnsi="Arial" w:cs="Arial"/>
          <w:iCs/>
          <w:sz w:val="24"/>
          <w:szCs w:val="24"/>
        </w:rPr>
        <w:t>Act 51 of 1977 (“the CPA”) confirming the plea of guilt</w:t>
      </w:r>
      <w:r w:rsidR="000E5734">
        <w:rPr>
          <w:rFonts w:ascii="Arial" w:eastAsia="Calibri" w:hAnsi="Arial" w:cs="Arial"/>
          <w:iCs/>
          <w:sz w:val="24"/>
          <w:szCs w:val="24"/>
        </w:rPr>
        <w:t>y</w:t>
      </w:r>
      <w:r w:rsidR="001A75DF">
        <w:rPr>
          <w:rFonts w:ascii="Arial" w:eastAsia="Calibri" w:hAnsi="Arial" w:cs="Arial"/>
          <w:iCs/>
          <w:sz w:val="24"/>
          <w:szCs w:val="24"/>
        </w:rPr>
        <w:t xml:space="preserve"> was </w:t>
      </w:r>
      <w:r w:rsidR="00A27E52">
        <w:rPr>
          <w:rFonts w:ascii="Arial" w:eastAsia="Calibri" w:hAnsi="Arial" w:cs="Arial"/>
          <w:iCs/>
          <w:sz w:val="24"/>
          <w:szCs w:val="24"/>
        </w:rPr>
        <w:tab/>
      </w:r>
      <w:r w:rsidR="001A75DF">
        <w:rPr>
          <w:rFonts w:ascii="Arial" w:eastAsia="Calibri" w:hAnsi="Arial" w:cs="Arial"/>
          <w:iCs/>
          <w:sz w:val="24"/>
          <w:szCs w:val="24"/>
        </w:rPr>
        <w:t xml:space="preserve">read into the record. The statement also dealt with the circumstances under </w:t>
      </w:r>
      <w:r w:rsidR="00A27E52">
        <w:rPr>
          <w:rFonts w:ascii="Arial" w:eastAsia="Calibri" w:hAnsi="Arial" w:cs="Arial"/>
          <w:iCs/>
          <w:sz w:val="24"/>
          <w:szCs w:val="24"/>
        </w:rPr>
        <w:tab/>
      </w:r>
      <w:r w:rsidR="001A75DF">
        <w:rPr>
          <w:rFonts w:ascii="Arial" w:eastAsia="Calibri" w:hAnsi="Arial" w:cs="Arial"/>
          <w:iCs/>
          <w:sz w:val="24"/>
          <w:szCs w:val="24"/>
        </w:rPr>
        <w:t>which the arrest took place.</w:t>
      </w:r>
      <w:r w:rsidR="007343C7">
        <w:rPr>
          <w:rFonts w:ascii="Arial" w:eastAsia="Calibri" w:hAnsi="Arial" w:cs="Arial"/>
          <w:iCs/>
          <w:sz w:val="24"/>
          <w:szCs w:val="24"/>
        </w:rPr>
        <w:t xml:space="preserve"> The state accepted the facts contained in the </w:t>
      </w:r>
      <w:r w:rsidR="00A27E52">
        <w:rPr>
          <w:rFonts w:ascii="Arial" w:eastAsia="Calibri" w:hAnsi="Arial" w:cs="Arial"/>
          <w:iCs/>
          <w:sz w:val="24"/>
          <w:szCs w:val="24"/>
        </w:rPr>
        <w:tab/>
      </w:r>
      <w:r w:rsidR="007343C7">
        <w:rPr>
          <w:rFonts w:ascii="Arial" w:eastAsia="Calibri" w:hAnsi="Arial" w:cs="Arial"/>
          <w:iCs/>
          <w:sz w:val="24"/>
          <w:szCs w:val="24"/>
        </w:rPr>
        <w:t xml:space="preserve">statement. The first </w:t>
      </w:r>
      <w:r w:rsidR="00A27E52">
        <w:rPr>
          <w:rFonts w:ascii="Arial" w:eastAsia="Calibri" w:hAnsi="Arial" w:cs="Arial"/>
          <w:iCs/>
          <w:sz w:val="24"/>
          <w:szCs w:val="24"/>
        </w:rPr>
        <w:tab/>
      </w:r>
      <w:r w:rsidR="007343C7">
        <w:rPr>
          <w:rFonts w:ascii="Arial" w:eastAsia="Calibri" w:hAnsi="Arial" w:cs="Arial"/>
          <w:iCs/>
          <w:sz w:val="24"/>
          <w:szCs w:val="24"/>
        </w:rPr>
        <w:t>respondent</w:t>
      </w:r>
      <w:r w:rsidR="008B32D8">
        <w:rPr>
          <w:rFonts w:ascii="Arial" w:eastAsia="Calibri" w:hAnsi="Arial" w:cs="Arial"/>
          <w:iCs/>
          <w:sz w:val="24"/>
          <w:szCs w:val="24"/>
        </w:rPr>
        <w:t xml:space="preserve">, </w:t>
      </w:r>
      <w:r w:rsidR="007343C7">
        <w:rPr>
          <w:rFonts w:ascii="Arial" w:eastAsia="Calibri" w:hAnsi="Arial" w:cs="Arial"/>
          <w:iCs/>
          <w:sz w:val="24"/>
          <w:szCs w:val="24"/>
        </w:rPr>
        <w:t xml:space="preserve">upon having satisfied himself that the </w:t>
      </w:r>
      <w:r w:rsidR="00A27E52">
        <w:rPr>
          <w:rFonts w:ascii="Arial" w:eastAsia="Calibri" w:hAnsi="Arial" w:cs="Arial"/>
          <w:iCs/>
          <w:sz w:val="24"/>
          <w:szCs w:val="24"/>
        </w:rPr>
        <w:tab/>
      </w:r>
      <w:r w:rsidR="007343C7">
        <w:rPr>
          <w:rFonts w:ascii="Arial" w:eastAsia="Calibri" w:hAnsi="Arial" w:cs="Arial"/>
          <w:iCs/>
          <w:sz w:val="24"/>
          <w:szCs w:val="24"/>
        </w:rPr>
        <w:t>applicant confirmed the contents of the statement and</w:t>
      </w:r>
      <w:r w:rsidR="008B32D8">
        <w:rPr>
          <w:rFonts w:ascii="Arial" w:eastAsia="Calibri" w:hAnsi="Arial" w:cs="Arial"/>
          <w:iCs/>
          <w:sz w:val="24"/>
          <w:szCs w:val="24"/>
        </w:rPr>
        <w:t xml:space="preserve"> his signature, ruled as </w:t>
      </w:r>
      <w:r w:rsidR="00A27E52">
        <w:rPr>
          <w:rFonts w:ascii="Arial" w:eastAsia="Calibri" w:hAnsi="Arial" w:cs="Arial"/>
          <w:iCs/>
          <w:sz w:val="24"/>
          <w:szCs w:val="24"/>
        </w:rPr>
        <w:tab/>
      </w:r>
      <w:r w:rsidR="008B32D8">
        <w:rPr>
          <w:rFonts w:ascii="Arial" w:eastAsia="Calibri" w:hAnsi="Arial" w:cs="Arial"/>
          <w:iCs/>
          <w:sz w:val="24"/>
          <w:szCs w:val="24"/>
        </w:rPr>
        <w:t>follows</w:t>
      </w:r>
      <w:r w:rsidR="007343C7">
        <w:rPr>
          <w:rFonts w:ascii="Arial" w:eastAsia="Calibri" w:hAnsi="Arial" w:cs="Arial"/>
          <w:iCs/>
          <w:sz w:val="24"/>
          <w:szCs w:val="24"/>
        </w:rPr>
        <w:t xml:space="preserve">: </w:t>
      </w:r>
    </w:p>
    <w:p w14:paraId="7E86CC77" w14:textId="77777777" w:rsidR="007343C7" w:rsidRPr="00BB2353" w:rsidRDefault="007343C7" w:rsidP="00F04D3B">
      <w:pPr>
        <w:spacing w:line="240" w:lineRule="auto"/>
        <w:ind w:left="1440" w:firstLine="45"/>
        <w:jc w:val="both"/>
        <w:rPr>
          <w:rFonts w:ascii="Arial" w:eastAsia="Calibri" w:hAnsi="Arial" w:cs="Arial"/>
          <w:i/>
          <w:sz w:val="16"/>
          <w:szCs w:val="16"/>
        </w:rPr>
      </w:pPr>
      <w:r w:rsidRPr="00BB2353">
        <w:rPr>
          <w:rFonts w:ascii="Arial" w:eastAsia="Calibri" w:hAnsi="Arial" w:cs="Arial"/>
          <w:i/>
          <w:sz w:val="16"/>
          <w:szCs w:val="16"/>
        </w:rPr>
        <w:t>“On the basis of the statement which the accused has made, the Court is satisfied that he admits all the elements of the offence with which he is charged.</w:t>
      </w:r>
    </w:p>
    <w:p w14:paraId="145EDC88" w14:textId="77777777" w:rsidR="007343C7" w:rsidRPr="00BB2353" w:rsidRDefault="007343C7" w:rsidP="00F04D3B">
      <w:pPr>
        <w:spacing w:line="240" w:lineRule="auto"/>
        <w:ind w:left="1440"/>
        <w:jc w:val="both"/>
        <w:rPr>
          <w:rFonts w:ascii="Arial" w:eastAsia="Calibri" w:hAnsi="Arial" w:cs="Arial"/>
          <w:i/>
          <w:sz w:val="16"/>
          <w:szCs w:val="16"/>
        </w:rPr>
      </w:pPr>
      <w:r w:rsidRPr="00BB2353">
        <w:rPr>
          <w:rFonts w:ascii="Arial" w:eastAsia="Calibri" w:hAnsi="Arial" w:cs="Arial"/>
          <w:i/>
          <w:sz w:val="16"/>
          <w:szCs w:val="16"/>
        </w:rPr>
        <w:t>Accordingly, the accused is convicted as charged. That is of contravening section 5 (b) of Drug and Drug Trafficking</w:t>
      </w:r>
      <w:r w:rsidR="008B32D8" w:rsidRPr="00BB2353">
        <w:rPr>
          <w:rFonts w:ascii="Arial" w:eastAsia="Calibri" w:hAnsi="Arial" w:cs="Arial"/>
          <w:i/>
          <w:sz w:val="16"/>
          <w:szCs w:val="16"/>
        </w:rPr>
        <w:t xml:space="preserve"> </w:t>
      </w:r>
      <w:r w:rsidRPr="00BB2353">
        <w:rPr>
          <w:rFonts w:ascii="Arial" w:eastAsia="Calibri" w:hAnsi="Arial" w:cs="Arial"/>
          <w:i/>
          <w:sz w:val="16"/>
          <w:szCs w:val="16"/>
        </w:rPr>
        <w:t xml:space="preserve">Act 140 f 1992.”  </w:t>
      </w:r>
    </w:p>
    <w:p w14:paraId="163F0515" w14:textId="77777777" w:rsidR="00BB0F6C" w:rsidRDefault="00BB0F6C" w:rsidP="001A75DF">
      <w:pPr>
        <w:spacing w:line="480" w:lineRule="auto"/>
        <w:jc w:val="both"/>
        <w:rPr>
          <w:rFonts w:ascii="Arial" w:eastAsia="Calibri" w:hAnsi="Arial" w:cs="Arial"/>
          <w:iCs/>
          <w:sz w:val="24"/>
          <w:szCs w:val="24"/>
        </w:rPr>
      </w:pPr>
    </w:p>
    <w:p w14:paraId="0AB2A889" w14:textId="7BDEB353" w:rsidR="0059334B" w:rsidRDefault="00662E47" w:rsidP="00662E47">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w:t>
      </w:r>
      <w:r w:rsidR="009274EF">
        <w:rPr>
          <w:rFonts w:ascii="Arial" w:eastAsia="Calibri" w:hAnsi="Arial" w:cs="Arial"/>
          <w:iCs/>
          <w:sz w:val="24"/>
          <w:szCs w:val="24"/>
        </w:rPr>
        <w:t>5</w:t>
      </w:r>
      <w:r>
        <w:rPr>
          <w:rFonts w:ascii="Arial" w:eastAsia="Calibri" w:hAnsi="Arial" w:cs="Arial"/>
          <w:iCs/>
          <w:sz w:val="24"/>
          <w:szCs w:val="24"/>
        </w:rPr>
        <w:t>]</w:t>
      </w:r>
      <w:r>
        <w:rPr>
          <w:rFonts w:ascii="Arial" w:eastAsia="Calibri" w:hAnsi="Arial" w:cs="Arial"/>
          <w:iCs/>
          <w:sz w:val="24"/>
          <w:szCs w:val="24"/>
        </w:rPr>
        <w:tab/>
      </w:r>
      <w:r w:rsidR="004505C9">
        <w:rPr>
          <w:rFonts w:ascii="Arial" w:eastAsia="Calibri" w:hAnsi="Arial" w:cs="Arial"/>
          <w:iCs/>
          <w:sz w:val="24"/>
          <w:szCs w:val="24"/>
        </w:rPr>
        <w:t>During sentencing, t</w:t>
      </w:r>
      <w:r w:rsidR="0059334B">
        <w:rPr>
          <w:rFonts w:ascii="Arial" w:eastAsia="Calibri" w:hAnsi="Arial" w:cs="Arial"/>
          <w:iCs/>
          <w:sz w:val="24"/>
          <w:szCs w:val="24"/>
        </w:rPr>
        <w:t>he first respondent dealt with the seriousness of the offence, the personal circumstances of the applicant, the effects that the drug “</w:t>
      </w:r>
      <w:r w:rsidR="0059334B" w:rsidRPr="00046BA1">
        <w:rPr>
          <w:rFonts w:ascii="Arial" w:eastAsia="Calibri" w:hAnsi="Arial" w:cs="Arial"/>
          <w:i/>
          <w:iCs/>
          <w:sz w:val="24"/>
          <w:szCs w:val="24"/>
        </w:rPr>
        <w:t xml:space="preserve">Tik” </w:t>
      </w:r>
      <w:r w:rsidR="0059334B">
        <w:rPr>
          <w:rFonts w:ascii="Arial" w:eastAsia="Calibri" w:hAnsi="Arial" w:cs="Arial"/>
          <w:iCs/>
          <w:sz w:val="24"/>
          <w:szCs w:val="24"/>
        </w:rPr>
        <w:t xml:space="preserve">has on black communities especially the youth.  He found that imposition of a fine was not an appropriate sentence given the seriousness of the offence. He found that there were substantial and compelling circumstances justifying a departure from the imposition of the minimum sentence of 15 years. In the result he sentenced the appellant to undergo </w:t>
      </w:r>
      <w:r w:rsidR="00046BA1">
        <w:rPr>
          <w:rFonts w:ascii="Arial" w:eastAsia="Calibri" w:hAnsi="Arial" w:cs="Arial"/>
          <w:iCs/>
          <w:sz w:val="24"/>
          <w:szCs w:val="24"/>
        </w:rPr>
        <w:t>t</w:t>
      </w:r>
      <w:r w:rsidR="0078464A">
        <w:rPr>
          <w:rFonts w:ascii="Arial" w:eastAsia="Calibri" w:hAnsi="Arial" w:cs="Arial"/>
          <w:iCs/>
          <w:sz w:val="24"/>
          <w:szCs w:val="24"/>
        </w:rPr>
        <w:t>en (</w:t>
      </w:r>
      <w:r w:rsidR="0059334B">
        <w:rPr>
          <w:rFonts w:ascii="Arial" w:eastAsia="Calibri" w:hAnsi="Arial" w:cs="Arial"/>
          <w:iCs/>
          <w:sz w:val="24"/>
          <w:szCs w:val="24"/>
        </w:rPr>
        <w:t>10</w:t>
      </w:r>
      <w:r w:rsidR="0078464A">
        <w:rPr>
          <w:rFonts w:ascii="Arial" w:eastAsia="Calibri" w:hAnsi="Arial" w:cs="Arial"/>
          <w:iCs/>
          <w:sz w:val="24"/>
          <w:szCs w:val="24"/>
        </w:rPr>
        <w:t>)</w:t>
      </w:r>
      <w:r w:rsidR="0059334B">
        <w:rPr>
          <w:rFonts w:ascii="Arial" w:eastAsia="Calibri" w:hAnsi="Arial" w:cs="Arial"/>
          <w:iCs/>
          <w:sz w:val="24"/>
          <w:szCs w:val="24"/>
        </w:rPr>
        <w:t xml:space="preserve"> years imprisonment. The court made no order in terms of section 103 of Act 60 of 2000. </w:t>
      </w:r>
      <w:r w:rsidR="0078464A">
        <w:rPr>
          <w:rFonts w:ascii="Arial" w:eastAsia="Calibri" w:hAnsi="Arial" w:cs="Arial"/>
          <w:iCs/>
          <w:sz w:val="24"/>
          <w:szCs w:val="24"/>
        </w:rPr>
        <w:t>He declared the applicant automatically unfit to possess a firearm. He further directed that the “</w:t>
      </w:r>
      <w:r w:rsidR="0078464A" w:rsidRPr="00046BA1">
        <w:rPr>
          <w:rFonts w:ascii="Arial" w:eastAsia="Calibri" w:hAnsi="Arial" w:cs="Arial"/>
          <w:i/>
          <w:iCs/>
          <w:sz w:val="24"/>
          <w:szCs w:val="24"/>
        </w:rPr>
        <w:t>Tik</w:t>
      </w:r>
      <w:r w:rsidR="0078464A">
        <w:rPr>
          <w:rFonts w:ascii="Arial" w:eastAsia="Calibri" w:hAnsi="Arial" w:cs="Arial"/>
          <w:iCs/>
          <w:sz w:val="24"/>
          <w:szCs w:val="24"/>
        </w:rPr>
        <w:t xml:space="preserve">” be forfeited to the State. </w:t>
      </w:r>
    </w:p>
    <w:p w14:paraId="02F84233" w14:textId="77777777" w:rsidR="0078464A" w:rsidRPr="001A75DF" w:rsidRDefault="00662E47" w:rsidP="00662E47">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w:t>
      </w:r>
      <w:r w:rsidR="009274EF">
        <w:rPr>
          <w:rFonts w:ascii="Arial" w:eastAsia="Calibri" w:hAnsi="Arial" w:cs="Arial"/>
          <w:iCs/>
          <w:sz w:val="24"/>
          <w:szCs w:val="24"/>
        </w:rPr>
        <w:t>6</w:t>
      </w:r>
      <w:r>
        <w:rPr>
          <w:rFonts w:ascii="Arial" w:eastAsia="Calibri" w:hAnsi="Arial" w:cs="Arial"/>
          <w:iCs/>
          <w:sz w:val="24"/>
          <w:szCs w:val="24"/>
        </w:rPr>
        <w:t>]</w:t>
      </w:r>
      <w:r w:rsidR="0078464A">
        <w:rPr>
          <w:rFonts w:ascii="Arial" w:eastAsia="Calibri" w:hAnsi="Arial" w:cs="Arial"/>
          <w:iCs/>
          <w:sz w:val="24"/>
          <w:szCs w:val="24"/>
        </w:rPr>
        <w:t xml:space="preserve"> </w:t>
      </w:r>
      <w:r>
        <w:rPr>
          <w:rFonts w:ascii="Arial" w:eastAsia="Calibri" w:hAnsi="Arial" w:cs="Arial"/>
          <w:iCs/>
          <w:sz w:val="24"/>
          <w:szCs w:val="24"/>
        </w:rPr>
        <w:tab/>
      </w:r>
      <w:r w:rsidR="0078464A">
        <w:rPr>
          <w:rFonts w:ascii="Arial" w:eastAsia="Calibri" w:hAnsi="Arial" w:cs="Arial"/>
          <w:iCs/>
          <w:sz w:val="24"/>
          <w:szCs w:val="24"/>
        </w:rPr>
        <w:t xml:space="preserve">The following remarks made by the first respondent are important for the purposes of the discussion relevant to these proceedings: </w:t>
      </w:r>
    </w:p>
    <w:p w14:paraId="09105B5F" w14:textId="77777777" w:rsidR="00C56648" w:rsidRPr="00D21EAE" w:rsidRDefault="0078464A" w:rsidP="00662E47">
      <w:pPr>
        <w:spacing w:line="240" w:lineRule="auto"/>
        <w:ind w:left="1440"/>
        <w:jc w:val="both"/>
        <w:rPr>
          <w:rFonts w:ascii="Arial" w:eastAsia="Calibri" w:hAnsi="Arial" w:cs="Arial"/>
          <w:i/>
          <w:iCs/>
          <w:sz w:val="16"/>
          <w:szCs w:val="16"/>
        </w:rPr>
      </w:pPr>
      <w:r w:rsidRPr="00D21EAE">
        <w:rPr>
          <w:rFonts w:ascii="Arial" w:eastAsia="Calibri" w:hAnsi="Arial" w:cs="Arial"/>
          <w:i/>
          <w:iCs/>
          <w:sz w:val="16"/>
          <w:szCs w:val="16"/>
        </w:rPr>
        <w:t>“If the State</w:t>
      </w:r>
      <w:r w:rsidR="00294F7A" w:rsidRPr="00D21EAE">
        <w:rPr>
          <w:rFonts w:ascii="Arial" w:eastAsia="Calibri" w:hAnsi="Arial" w:cs="Arial"/>
          <w:i/>
          <w:iCs/>
          <w:sz w:val="16"/>
          <w:szCs w:val="16"/>
        </w:rPr>
        <w:t xml:space="preserve"> and </w:t>
      </w:r>
      <w:r w:rsidR="00D21EAE">
        <w:rPr>
          <w:rFonts w:ascii="Arial" w:eastAsia="Calibri" w:hAnsi="Arial" w:cs="Arial"/>
          <w:i/>
          <w:iCs/>
          <w:sz w:val="16"/>
          <w:szCs w:val="16"/>
        </w:rPr>
        <w:t>if</w:t>
      </w:r>
      <w:r w:rsidR="00C56648" w:rsidRPr="00D21EAE">
        <w:rPr>
          <w:rFonts w:ascii="Arial" w:eastAsia="Calibri" w:hAnsi="Arial" w:cs="Arial"/>
          <w:i/>
          <w:iCs/>
          <w:sz w:val="16"/>
          <w:szCs w:val="16"/>
        </w:rPr>
        <w:t xml:space="preserve"> the defence wanted to have a valid</w:t>
      </w:r>
      <w:r w:rsidR="00046BA1">
        <w:rPr>
          <w:rFonts w:ascii="Arial" w:eastAsia="Calibri" w:hAnsi="Arial" w:cs="Arial"/>
          <w:i/>
          <w:iCs/>
          <w:sz w:val="16"/>
          <w:szCs w:val="16"/>
        </w:rPr>
        <w:t>..</w:t>
      </w:r>
      <w:r w:rsidR="00C56648" w:rsidRPr="00D21EAE">
        <w:rPr>
          <w:rFonts w:ascii="Arial" w:eastAsia="Calibri" w:hAnsi="Arial" w:cs="Arial"/>
          <w:i/>
          <w:iCs/>
          <w:sz w:val="16"/>
          <w:szCs w:val="16"/>
        </w:rPr>
        <w:t>. Let me say from the outset, that that agreement does not bind me. That agreement does not bind me. I will look at the circumstances and look at the offence. I will then decide whether their submission is correct.</w:t>
      </w:r>
    </w:p>
    <w:p w14:paraId="538E11DF" w14:textId="77777777" w:rsidR="009E72CD" w:rsidRDefault="00C56648" w:rsidP="00662E47">
      <w:pPr>
        <w:spacing w:line="240" w:lineRule="auto"/>
        <w:ind w:left="1440"/>
        <w:jc w:val="both"/>
        <w:rPr>
          <w:rFonts w:ascii="Arial" w:eastAsia="Calibri" w:hAnsi="Arial" w:cs="Arial"/>
          <w:i/>
          <w:iCs/>
          <w:sz w:val="16"/>
          <w:szCs w:val="16"/>
        </w:rPr>
      </w:pPr>
      <w:r w:rsidRPr="00D21EAE">
        <w:rPr>
          <w:rFonts w:ascii="Arial" w:eastAsia="Calibri" w:hAnsi="Arial" w:cs="Arial"/>
          <w:i/>
          <w:iCs/>
          <w:sz w:val="16"/>
          <w:szCs w:val="16"/>
        </w:rPr>
        <w:t xml:space="preserve">If the defence wanted a binding agreement, </w:t>
      </w:r>
      <w:r w:rsidRPr="00D21EAE">
        <w:rPr>
          <w:rFonts w:ascii="Arial" w:eastAsia="Calibri" w:hAnsi="Arial" w:cs="Arial"/>
          <w:i/>
          <w:iCs/>
          <w:sz w:val="16"/>
          <w:szCs w:val="16"/>
          <w:u w:val="single"/>
        </w:rPr>
        <w:t xml:space="preserve">they should have entered into a formal plea agreement in terms of section 105A </w:t>
      </w:r>
      <w:r w:rsidRPr="00D21EAE">
        <w:rPr>
          <w:rFonts w:ascii="Arial" w:eastAsia="Calibri" w:hAnsi="Arial" w:cs="Arial"/>
          <w:i/>
          <w:iCs/>
          <w:sz w:val="16"/>
          <w:szCs w:val="16"/>
        </w:rPr>
        <w:t>and if that were to be the situation, both, a number</w:t>
      </w:r>
      <w:r w:rsidR="00616C98" w:rsidRPr="00D21EAE">
        <w:rPr>
          <w:rFonts w:ascii="Arial" w:eastAsia="Calibri" w:hAnsi="Arial" w:cs="Arial"/>
          <w:i/>
          <w:iCs/>
          <w:sz w:val="16"/>
          <w:szCs w:val="16"/>
        </w:rPr>
        <w:t xml:space="preserve"> </w:t>
      </w:r>
      <w:r w:rsidRPr="00D21EAE">
        <w:rPr>
          <w:rFonts w:ascii="Arial" w:eastAsia="Calibri" w:hAnsi="Arial" w:cs="Arial"/>
          <w:i/>
          <w:iCs/>
          <w:sz w:val="16"/>
          <w:szCs w:val="16"/>
        </w:rPr>
        <w:t xml:space="preserve">of people were to be consulted. And the </w:t>
      </w:r>
      <w:r w:rsidRPr="00D21EAE">
        <w:rPr>
          <w:rFonts w:ascii="Arial" w:eastAsia="Calibri" w:hAnsi="Arial" w:cs="Arial"/>
          <w:i/>
          <w:iCs/>
          <w:sz w:val="16"/>
          <w:szCs w:val="16"/>
        </w:rPr>
        <w:lastRenderedPageBreak/>
        <w:t>matter would have been brought before me. I would have had to look at it and then decide i</w:t>
      </w:r>
      <w:r w:rsidR="00662E47" w:rsidRPr="00D21EAE">
        <w:rPr>
          <w:rFonts w:ascii="Arial" w:eastAsia="Calibri" w:hAnsi="Arial" w:cs="Arial"/>
          <w:i/>
          <w:iCs/>
          <w:sz w:val="16"/>
          <w:szCs w:val="16"/>
        </w:rPr>
        <w:t>f</w:t>
      </w:r>
      <w:r w:rsidRPr="00D21EAE">
        <w:rPr>
          <w:rFonts w:ascii="Arial" w:eastAsia="Calibri" w:hAnsi="Arial" w:cs="Arial"/>
          <w:i/>
          <w:iCs/>
          <w:sz w:val="16"/>
          <w:szCs w:val="16"/>
        </w:rPr>
        <w:t xml:space="preserve"> the so proposed would be just. If I feel that it was just, I will then continue with it. And if I felt that it was not just, I will say, as far as I </w:t>
      </w:r>
      <w:r w:rsidR="006B36BF" w:rsidRPr="00D21EAE">
        <w:rPr>
          <w:rFonts w:ascii="Arial" w:eastAsia="Calibri" w:hAnsi="Arial" w:cs="Arial"/>
          <w:i/>
          <w:iCs/>
          <w:sz w:val="16"/>
          <w:szCs w:val="16"/>
        </w:rPr>
        <w:t xml:space="preserve">am </w:t>
      </w:r>
      <w:r w:rsidRPr="00D21EAE">
        <w:rPr>
          <w:rFonts w:ascii="Arial" w:eastAsia="Calibri" w:hAnsi="Arial" w:cs="Arial"/>
          <w:i/>
          <w:iCs/>
          <w:sz w:val="16"/>
          <w:szCs w:val="16"/>
        </w:rPr>
        <w:t xml:space="preserve">concerned, that sentence does not fit the offence committed.” </w:t>
      </w:r>
      <w:r w:rsidR="00D21EAE">
        <w:rPr>
          <w:rFonts w:ascii="Arial" w:eastAsia="Calibri" w:hAnsi="Arial" w:cs="Arial"/>
          <w:i/>
          <w:iCs/>
          <w:sz w:val="16"/>
          <w:szCs w:val="16"/>
        </w:rPr>
        <w:t>(</w:t>
      </w:r>
      <w:r w:rsidR="00C77E52" w:rsidRPr="00D21EAE">
        <w:rPr>
          <w:rFonts w:ascii="Arial" w:eastAsia="Calibri" w:hAnsi="Arial" w:cs="Arial"/>
          <w:i/>
          <w:iCs/>
          <w:sz w:val="16"/>
          <w:szCs w:val="16"/>
        </w:rPr>
        <w:t>my underlining)</w:t>
      </w:r>
      <w:r w:rsidR="0078464A" w:rsidRPr="00D21EAE">
        <w:rPr>
          <w:rFonts w:ascii="Arial" w:eastAsia="Calibri" w:hAnsi="Arial" w:cs="Arial"/>
          <w:i/>
          <w:iCs/>
          <w:sz w:val="16"/>
          <w:szCs w:val="16"/>
        </w:rPr>
        <w:t xml:space="preserve"> </w:t>
      </w:r>
    </w:p>
    <w:p w14:paraId="38E137D5" w14:textId="77777777" w:rsidR="00DB18B2" w:rsidRPr="00D21EAE" w:rsidRDefault="00DB18B2" w:rsidP="00662E47">
      <w:pPr>
        <w:spacing w:line="240" w:lineRule="auto"/>
        <w:ind w:left="1440"/>
        <w:jc w:val="both"/>
        <w:rPr>
          <w:rFonts w:ascii="Arial" w:eastAsia="Calibri" w:hAnsi="Arial" w:cs="Arial"/>
          <w:i/>
          <w:iCs/>
          <w:sz w:val="16"/>
          <w:szCs w:val="16"/>
        </w:rPr>
      </w:pPr>
    </w:p>
    <w:p w14:paraId="0C5077FD" w14:textId="77777777" w:rsidR="009E72CD" w:rsidRPr="0078464A" w:rsidRDefault="0078464A" w:rsidP="00B165F2">
      <w:pPr>
        <w:spacing w:line="480" w:lineRule="auto"/>
        <w:ind w:left="720" w:hanging="720"/>
        <w:jc w:val="both"/>
        <w:rPr>
          <w:rFonts w:ascii="Arial" w:eastAsia="Calibri" w:hAnsi="Arial" w:cs="Arial"/>
          <w:i/>
          <w:sz w:val="24"/>
          <w:szCs w:val="24"/>
        </w:rPr>
      </w:pPr>
      <w:r w:rsidRPr="0078464A">
        <w:rPr>
          <w:rFonts w:ascii="Arial" w:eastAsia="Calibri" w:hAnsi="Arial" w:cs="Arial"/>
          <w:i/>
          <w:sz w:val="24"/>
          <w:szCs w:val="24"/>
        </w:rPr>
        <w:t xml:space="preserve">Discussion </w:t>
      </w:r>
    </w:p>
    <w:p w14:paraId="0617E341" w14:textId="6C682CFD" w:rsidR="00355A3B" w:rsidRPr="00046BA1" w:rsidRDefault="00046BA1" w:rsidP="00B165F2">
      <w:pPr>
        <w:spacing w:line="480" w:lineRule="auto"/>
        <w:ind w:left="720" w:hanging="720"/>
        <w:jc w:val="both"/>
        <w:rPr>
          <w:rFonts w:ascii="Arial" w:eastAsia="Calibri" w:hAnsi="Arial" w:cs="Arial"/>
          <w:iCs/>
          <w:sz w:val="24"/>
          <w:szCs w:val="24"/>
        </w:rPr>
      </w:pPr>
      <w:r w:rsidRPr="00046BA1">
        <w:rPr>
          <w:rFonts w:ascii="Arial" w:eastAsia="Calibri" w:hAnsi="Arial" w:cs="Arial"/>
          <w:iCs/>
          <w:sz w:val="24"/>
          <w:szCs w:val="24"/>
        </w:rPr>
        <w:t>[</w:t>
      </w:r>
      <w:r w:rsidR="009274EF">
        <w:rPr>
          <w:rFonts w:ascii="Arial" w:eastAsia="Calibri" w:hAnsi="Arial" w:cs="Arial"/>
          <w:iCs/>
          <w:sz w:val="24"/>
          <w:szCs w:val="24"/>
        </w:rPr>
        <w:t>7</w:t>
      </w:r>
      <w:r w:rsidRPr="00046BA1">
        <w:rPr>
          <w:rFonts w:ascii="Arial" w:eastAsia="Calibri" w:hAnsi="Arial" w:cs="Arial"/>
          <w:iCs/>
          <w:sz w:val="24"/>
          <w:szCs w:val="24"/>
        </w:rPr>
        <w:t>]   It is necessary to set out the procedure to be followed by the state when it wishes to enter into a plea and sentence agreements with accuse</w:t>
      </w:r>
      <w:r w:rsidR="00C322BE">
        <w:rPr>
          <w:rFonts w:ascii="Arial" w:eastAsia="Calibri" w:hAnsi="Arial" w:cs="Arial"/>
          <w:iCs/>
          <w:sz w:val="24"/>
          <w:szCs w:val="24"/>
        </w:rPr>
        <w:t>d persons as provided in section 105A of the Criminal Procedure Act 51 of 1977.</w:t>
      </w:r>
    </w:p>
    <w:p w14:paraId="5D75ECE2" w14:textId="77777777" w:rsidR="00192E79" w:rsidRDefault="00355A3B" w:rsidP="00B165F2">
      <w:pPr>
        <w:spacing w:line="480" w:lineRule="auto"/>
        <w:ind w:left="720" w:hanging="720"/>
        <w:jc w:val="both"/>
        <w:rPr>
          <w:rFonts w:ascii="Arial" w:eastAsia="Calibri" w:hAnsi="Arial" w:cs="Arial"/>
          <w:sz w:val="24"/>
          <w:szCs w:val="24"/>
        </w:rPr>
      </w:pPr>
      <w:r>
        <w:rPr>
          <w:rFonts w:ascii="Arial" w:eastAsia="Calibri" w:hAnsi="Arial" w:cs="Arial"/>
          <w:sz w:val="24"/>
          <w:szCs w:val="24"/>
        </w:rPr>
        <w:t>[</w:t>
      </w:r>
      <w:r w:rsidR="009274EF">
        <w:rPr>
          <w:rFonts w:ascii="Arial" w:eastAsia="Calibri" w:hAnsi="Arial" w:cs="Arial"/>
          <w:sz w:val="24"/>
          <w:szCs w:val="24"/>
        </w:rPr>
        <w:t>8</w:t>
      </w:r>
      <w:r w:rsidR="00F42373">
        <w:rPr>
          <w:rFonts w:ascii="Arial" w:eastAsia="Calibri" w:hAnsi="Arial" w:cs="Arial"/>
          <w:sz w:val="24"/>
          <w:szCs w:val="24"/>
        </w:rPr>
        <w:t>]</w:t>
      </w:r>
      <w:r w:rsidR="00F42373">
        <w:rPr>
          <w:rFonts w:ascii="Arial" w:eastAsia="Calibri" w:hAnsi="Arial" w:cs="Arial"/>
          <w:sz w:val="24"/>
          <w:szCs w:val="24"/>
        </w:rPr>
        <w:tab/>
      </w:r>
      <w:r w:rsidR="00962D9F">
        <w:rPr>
          <w:rFonts w:ascii="Arial" w:eastAsia="Calibri" w:hAnsi="Arial" w:cs="Arial"/>
          <w:sz w:val="24"/>
          <w:szCs w:val="24"/>
        </w:rPr>
        <w:t>Section 105A provides</w:t>
      </w:r>
      <w:r w:rsidR="00FB5109">
        <w:rPr>
          <w:rFonts w:ascii="Arial" w:eastAsia="Calibri" w:hAnsi="Arial" w:cs="Arial"/>
          <w:sz w:val="24"/>
          <w:szCs w:val="24"/>
        </w:rPr>
        <w:t>:</w:t>
      </w:r>
    </w:p>
    <w:p w14:paraId="100D83C1"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Pr>
          <w:rFonts w:ascii="Arial" w:eastAsia="Calibri" w:hAnsi="Arial" w:cs="Arial"/>
          <w:sz w:val="24"/>
          <w:szCs w:val="24"/>
        </w:rPr>
        <w:tab/>
      </w:r>
      <w:r>
        <w:rPr>
          <w:rFonts w:ascii="Arial" w:eastAsia="Calibri" w:hAnsi="Arial" w:cs="Arial"/>
          <w:sz w:val="24"/>
          <w:szCs w:val="24"/>
        </w:rPr>
        <w:tab/>
      </w:r>
      <w:r w:rsidRPr="00C77E52">
        <w:rPr>
          <w:rFonts w:ascii="Times New Roman" w:eastAsia="Calibri" w:hAnsi="Times New Roman" w:cs="Times New Roman"/>
          <w:i/>
          <w:iCs/>
          <w:sz w:val="16"/>
          <w:szCs w:val="16"/>
        </w:rPr>
        <w:t>“</w:t>
      </w:r>
      <w:r w:rsidRPr="00C77E52">
        <w:rPr>
          <w:rFonts w:ascii="Times New Roman" w:eastAsia="Calibri" w:hAnsi="Times New Roman" w:cs="Times New Roman"/>
          <w:b/>
          <w:bCs/>
          <w:i/>
          <w:iCs/>
          <w:sz w:val="16"/>
          <w:szCs w:val="16"/>
        </w:rPr>
        <w:t>105A. Plea and sentence agreements</w:t>
      </w:r>
    </w:p>
    <w:p w14:paraId="71843AEF"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(1)</w:t>
      </w:r>
    </w:p>
    <w:p w14:paraId="78D5C906"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w:t>
      </w:r>
      <w:r w:rsidRPr="00C77E52">
        <w:rPr>
          <w:rFonts w:ascii="Times New Roman" w:eastAsia="Calibri" w:hAnsi="Times New Roman" w:cs="Times New Roman"/>
          <w:i/>
          <w:iCs/>
          <w:sz w:val="16"/>
          <w:szCs w:val="16"/>
        </w:rPr>
        <w:tab/>
        <w:t>A prosecutor authorised thereto in writing by the National Director of Public Prosecutions and an accused who is legally represented may, before the accused pleads to the charge brought against him or her, negotiate and enter into an agreement in respect of—</w:t>
      </w:r>
    </w:p>
    <w:p w14:paraId="3C8DE217"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w:t>
      </w:r>
      <w:r w:rsidRPr="00C77E52">
        <w:rPr>
          <w:rFonts w:ascii="Times New Roman" w:eastAsia="Calibri" w:hAnsi="Times New Roman" w:cs="Times New Roman"/>
          <w:i/>
          <w:iCs/>
          <w:sz w:val="16"/>
          <w:szCs w:val="16"/>
        </w:rPr>
        <w:tab/>
        <w:t>a plea of guilty by the accused to the offence charged or to an offence of which he or she may be convicted on the charge; and</w:t>
      </w:r>
    </w:p>
    <w:p w14:paraId="2A277063"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(ii)      </w:t>
      </w:r>
      <w:r w:rsidRPr="00C77E52">
        <w:rPr>
          <w:rFonts w:ascii="Times New Roman" w:eastAsia="Calibri" w:hAnsi="Times New Roman" w:cs="Times New Roman"/>
          <w:i/>
          <w:iCs/>
          <w:sz w:val="16"/>
          <w:szCs w:val="16"/>
        </w:rPr>
        <w:tab/>
        <w:t>if the accused is convicted of the offence to which he or she has agreed to plead guilty—</w:t>
      </w:r>
    </w:p>
    <w:p w14:paraId="460F4C3F" w14:textId="77777777" w:rsidR="00485FF6" w:rsidRPr="00C77E52" w:rsidRDefault="00485FF6" w:rsidP="00C77E52">
      <w:pPr>
        <w:spacing w:line="240" w:lineRule="auto"/>
        <w:ind w:left="216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(aa)</w:t>
      </w:r>
      <w:r w:rsidRPr="00C77E52">
        <w:rPr>
          <w:rFonts w:ascii="Times New Roman" w:eastAsia="Calibri" w:hAnsi="Times New Roman" w:cs="Times New Roman"/>
          <w:i/>
          <w:iCs/>
          <w:sz w:val="16"/>
          <w:szCs w:val="16"/>
        </w:rPr>
        <w:tab/>
        <w:t>a just sentence to be imposed by the court; or</w:t>
      </w:r>
    </w:p>
    <w:p w14:paraId="53ECF543" w14:textId="77777777" w:rsidR="00485FF6" w:rsidRPr="00C77E52" w:rsidRDefault="00485FF6" w:rsidP="00C77E52">
      <w:pPr>
        <w:spacing w:line="240" w:lineRule="auto"/>
        <w:ind w:left="360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(bb)    </w:t>
      </w:r>
      <w:r w:rsidRPr="00C77E52">
        <w:rPr>
          <w:rFonts w:ascii="Times New Roman" w:eastAsia="Calibri" w:hAnsi="Times New Roman" w:cs="Times New Roman"/>
          <w:i/>
          <w:iCs/>
          <w:sz w:val="16"/>
          <w:szCs w:val="16"/>
        </w:rPr>
        <w:tab/>
        <w:t>the postponement of the passing of sentence in terms of section 297(1)(a); or</w:t>
      </w:r>
    </w:p>
    <w:p w14:paraId="4489E627" w14:textId="77777777" w:rsidR="00485FF6" w:rsidRPr="00C77E52" w:rsidRDefault="00485FF6" w:rsidP="00C77E52">
      <w:pPr>
        <w:spacing w:line="240" w:lineRule="auto"/>
        <w:ind w:left="360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(cc)    </w:t>
      </w:r>
      <w:r w:rsidRPr="00C77E52">
        <w:rPr>
          <w:rFonts w:ascii="Times New Roman" w:eastAsia="Calibri" w:hAnsi="Times New Roman" w:cs="Times New Roman"/>
          <w:i/>
          <w:iCs/>
          <w:sz w:val="16"/>
          <w:szCs w:val="16"/>
        </w:rPr>
        <w:tab/>
        <w:t>a just sentence to be imposed by the court, of which the operation of the whole or any part thereof is to be suspended in terms of section 297(1)(b); and</w:t>
      </w:r>
    </w:p>
    <w:p w14:paraId="794F45B3" w14:textId="77777777" w:rsidR="00485FF6" w:rsidRPr="00C77E52" w:rsidRDefault="00485FF6" w:rsidP="00C77E52">
      <w:pPr>
        <w:spacing w:line="240" w:lineRule="auto"/>
        <w:ind w:left="360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(dd)    </w:t>
      </w:r>
      <w:r w:rsidRPr="00C77E52">
        <w:rPr>
          <w:rFonts w:ascii="Times New Roman" w:eastAsia="Calibri" w:hAnsi="Times New Roman" w:cs="Times New Roman"/>
          <w:i/>
          <w:iCs/>
          <w:sz w:val="16"/>
          <w:szCs w:val="16"/>
        </w:rPr>
        <w:tab/>
        <w:t>if applicable, an award for compensation as contemplated in section 300.</w:t>
      </w:r>
    </w:p>
    <w:p w14:paraId="7131D491"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(b)      </w:t>
      </w:r>
      <w:r w:rsidRPr="00C77E52">
        <w:rPr>
          <w:rFonts w:ascii="Times New Roman" w:eastAsia="Calibri" w:hAnsi="Times New Roman" w:cs="Times New Roman"/>
          <w:i/>
          <w:iCs/>
          <w:sz w:val="16"/>
          <w:szCs w:val="16"/>
        </w:rPr>
        <w:tab/>
        <w:t>The prosecutor may enter into an agreement contemplated in paragraph (a)—</w:t>
      </w:r>
    </w:p>
    <w:p w14:paraId="1FB4B849"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w:t>
      </w:r>
      <w:r w:rsidRPr="00C77E52">
        <w:rPr>
          <w:rFonts w:ascii="Times New Roman" w:eastAsia="Calibri" w:hAnsi="Times New Roman" w:cs="Times New Roman"/>
          <w:i/>
          <w:iCs/>
          <w:sz w:val="16"/>
          <w:szCs w:val="16"/>
        </w:rPr>
        <w:tab/>
        <w:t>after consultation with the person charged with the investigation of the case;</w:t>
      </w:r>
    </w:p>
    <w:p w14:paraId="730E9ADD"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(ii)      </w:t>
      </w:r>
      <w:r w:rsidRPr="00C77E52">
        <w:rPr>
          <w:rFonts w:ascii="Times New Roman" w:eastAsia="Calibri" w:hAnsi="Times New Roman" w:cs="Times New Roman"/>
          <w:i/>
          <w:iCs/>
          <w:sz w:val="16"/>
          <w:szCs w:val="16"/>
        </w:rPr>
        <w:tab/>
        <w:t>with due regard to, at least, the—</w:t>
      </w:r>
    </w:p>
    <w:p w14:paraId="12580208" w14:textId="77777777" w:rsidR="00485FF6" w:rsidRPr="00C77E52" w:rsidRDefault="00485FF6" w:rsidP="00C77E52">
      <w:pPr>
        <w:spacing w:line="240" w:lineRule="auto"/>
        <w:ind w:left="216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(aa)</w:t>
      </w:r>
      <w:r w:rsidRPr="00C77E52">
        <w:rPr>
          <w:rFonts w:ascii="Times New Roman" w:eastAsia="Calibri" w:hAnsi="Times New Roman" w:cs="Times New Roman"/>
          <w:i/>
          <w:iCs/>
          <w:sz w:val="16"/>
          <w:szCs w:val="16"/>
        </w:rPr>
        <w:tab/>
        <w:t>nature of and circumstances relating to the offence;</w:t>
      </w:r>
    </w:p>
    <w:p w14:paraId="55529631" w14:textId="77777777" w:rsidR="00485FF6" w:rsidRPr="00C77E52" w:rsidRDefault="00485FF6" w:rsidP="00C77E52">
      <w:pPr>
        <w:spacing w:line="240" w:lineRule="auto"/>
        <w:ind w:left="216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(bb)</w:t>
      </w:r>
      <w:r w:rsidRPr="00C77E52">
        <w:rPr>
          <w:rFonts w:ascii="Times New Roman" w:eastAsia="Calibri" w:hAnsi="Times New Roman" w:cs="Times New Roman"/>
          <w:i/>
          <w:iCs/>
          <w:sz w:val="16"/>
          <w:szCs w:val="16"/>
        </w:rPr>
        <w:tab/>
        <w:t>personal circumstances of the accused;</w:t>
      </w:r>
    </w:p>
    <w:p w14:paraId="5C58B2DC" w14:textId="77777777" w:rsidR="00485FF6" w:rsidRPr="00C77E52" w:rsidRDefault="00485FF6" w:rsidP="00C77E52">
      <w:pPr>
        <w:spacing w:line="240" w:lineRule="auto"/>
        <w:ind w:left="216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(cc)</w:t>
      </w:r>
      <w:r w:rsidRPr="00C77E52">
        <w:rPr>
          <w:rFonts w:ascii="Times New Roman" w:eastAsia="Calibri" w:hAnsi="Times New Roman" w:cs="Times New Roman"/>
          <w:i/>
          <w:iCs/>
          <w:sz w:val="16"/>
          <w:szCs w:val="16"/>
        </w:rPr>
        <w:tab/>
        <w:t>previous convictions of the accused, if any; and</w:t>
      </w:r>
    </w:p>
    <w:p w14:paraId="51D292B0" w14:textId="77777777" w:rsidR="00485FF6" w:rsidRPr="00C77E52" w:rsidRDefault="00485FF6" w:rsidP="00C77E52">
      <w:pPr>
        <w:spacing w:line="240" w:lineRule="auto"/>
        <w:ind w:left="216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(dd)</w:t>
      </w:r>
      <w:r w:rsidRPr="00C77E52">
        <w:rPr>
          <w:rFonts w:ascii="Times New Roman" w:eastAsia="Calibri" w:hAnsi="Times New Roman" w:cs="Times New Roman"/>
          <w:i/>
          <w:iCs/>
          <w:sz w:val="16"/>
          <w:szCs w:val="16"/>
        </w:rPr>
        <w:tab/>
        <w:t xml:space="preserve"> interests of the community, and</w:t>
      </w:r>
    </w:p>
    <w:p w14:paraId="165251F1"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(iii)</w:t>
      </w:r>
      <w:r w:rsidRPr="00C77E52">
        <w:rPr>
          <w:rFonts w:ascii="Times New Roman" w:eastAsia="Calibri" w:hAnsi="Times New Roman" w:cs="Times New Roman"/>
          <w:i/>
          <w:iCs/>
          <w:sz w:val="16"/>
          <w:szCs w:val="16"/>
        </w:rPr>
        <w:tab/>
        <w:t>after affording the complainant or his or her representative, where it is reasonable to do so and taking into account the nature of and circumstances relating to the offence and the interests of the complainant, the opportunity to make representations to the prosecutor regarding—</w:t>
      </w:r>
    </w:p>
    <w:p w14:paraId="6F1E4285" w14:textId="77777777" w:rsidR="00485FF6" w:rsidRPr="00C77E52" w:rsidRDefault="00485FF6" w:rsidP="00C77E52">
      <w:pPr>
        <w:spacing w:line="240" w:lineRule="auto"/>
        <w:ind w:left="216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(aa)</w:t>
      </w:r>
      <w:r w:rsidRPr="00C77E52">
        <w:rPr>
          <w:rFonts w:ascii="Times New Roman" w:eastAsia="Calibri" w:hAnsi="Times New Roman" w:cs="Times New Roman"/>
          <w:i/>
          <w:iCs/>
          <w:sz w:val="16"/>
          <w:szCs w:val="16"/>
        </w:rPr>
        <w:tab/>
        <w:t>the contents of the agreement; and</w:t>
      </w:r>
    </w:p>
    <w:p w14:paraId="76EADC74" w14:textId="77777777" w:rsidR="00485FF6" w:rsidRPr="00C77E52" w:rsidRDefault="00485FF6" w:rsidP="00C77E52">
      <w:pPr>
        <w:spacing w:line="240" w:lineRule="auto"/>
        <w:ind w:left="360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(bb)  </w:t>
      </w:r>
      <w:r w:rsidRPr="00C77E52">
        <w:rPr>
          <w:rFonts w:ascii="Times New Roman" w:eastAsia="Calibri" w:hAnsi="Times New Roman" w:cs="Times New Roman"/>
          <w:i/>
          <w:iCs/>
          <w:sz w:val="16"/>
          <w:szCs w:val="16"/>
        </w:rPr>
        <w:tab/>
        <w:t>the inclusion in the agreement of a condition relating to compensation or the rendering to the complainant of some specific benefit or service in lieu of compensation for damage or pecuniary loss.</w:t>
      </w:r>
    </w:p>
    <w:p w14:paraId="2B183CF6"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(c)      </w:t>
      </w:r>
      <w:r w:rsidRPr="00C77E52">
        <w:rPr>
          <w:rFonts w:ascii="Times New Roman" w:eastAsia="Calibri" w:hAnsi="Times New Roman" w:cs="Times New Roman"/>
          <w:i/>
          <w:iCs/>
          <w:sz w:val="16"/>
          <w:szCs w:val="16"/>
        </w:rPr>
        <w:tab/>
        <w:t>The requirements of paragraph (b)(i) may be dispensed with if the prosecutor is satisfied that consultation with the person charged with the investigation of the case will delay the proceedings to such an extent that it could—</w:t>
      </w:r>
    </w:p>
    <w:p w14:paraId="5BE775B8"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       </w:t>
      </w:r>
      <w:r w:rsidRPr="00C77E52">
        <w:rPr>
          <w:rFonts w:ascii="Times New Roman" w:eastAsia="Calibri" w:hAnsi="Times New Roman" w:cs="Times New Roman"/>
          <w:i/>
          <w:iCs/>
          <w:sz w:val="16"/>
          <w:szCs w:val="16"/>
        </w:rPr>
        <w:tab/>
        <w:t>cause substantial prejudice to the prosecution, the accused, the complainant or his or her representative; and</w:t>
      </w:r>
    </w:p>
    <w:p w14:paraId="599BF134"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      affect the administration of justice adversely.</w:t>
      </w:r>
    </w:p>
    <w:p w14:paraId="4E813E2B"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(2)      An agreement contemplated in subsection (1) </w:t>
      </w:r>
      <w:r w:rsidRPr="00C43B67">
        <w:rPr>
          <w:rFonts w:ascii="Times New Roman" w:eastAsia="Calibri" w:hAnsi="Times New Roman" w:cs="Times New Roman"/>
          <w:b/>
          <w:i/>
          <w:iCs/>
          <w:sz w:val="16"/>
          <w:szCs w:val="16"/>
          <w:u w:val="single"/>
        </w:rPr>
        <w:t>shall be in writing</w:t>
      </w:r>
      <w:r w:rsidRPr="00C77E52">
        <w:rPr>
          <w:rFonts w:ascii="Times New Roman" w:eastAsia="Calibri" w:hAnsi="Times New Roman" w:cs="Times New Roman"/>
          <w:i/>
          <w:iCs/>
          <w:sz w:val="16"/>
          <w:szCs w:val="16"/>
        </w:rPr>
        <w:t xml:space="preserve"> and shall at least—</w:t>
      </w:r>
    </w:p>
    <w:p w14:paraId="4F3ACF23"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lastRenderedPageBreak/>
        <w:t>(a)     </w:t>
      </w:r>
      <w:r w:rsidRPr="00C77E52">
        <w:rPr>
          <w:rFonts w:ascii="Times New Roman" w:eastAsia="Calibri" w:hAnsi="Times New Roman" w:cs="Times New Roman"/>
          <w:i/>
          <w:iCs/>
          <w:sz w:val="16"/>
          <w:szCs w:val="16"/>
        </w:rPr>
        <w:tab/>
        <w:t>state that the accused, before entering into the agreement, has been informed that he or she has the right—</w:t>
      </w:r>
    </w:p>
    <w:p w14:paraId="1E29518D" w14:textId="77777777" w:rsidR="00485FF6" w:rsidRPr="00C77E52" w:rsidRDefault="00485FF6" w:rsidP="00C77E52">
      <w:pPr>
        <w:spacing w:line="240" w:lineRule="auto"/>
        <w:ind w:left="144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       to be presumed innocent until proved guilty beyond reasonable doubt;</w:t>
      </w:r>
    </w:p>
    <w:p w14:paraId="322A4DEA"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      to remain silent and not to testify during the proceedings; and</w:t>
      </w:r>
    </w:p>
    <w:p w14:paraId="1BFBCC9F"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(iii)     not to be compelled to give self-incriminating evidence;</w:t>
      </w:r>
    </w:p>
    <w:p w14:paraId="25E5B599"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(b)      </w:t>
      </w:r>
      <w:r w:rsidRPr="00C77E52">
        <w:rPr>
          <w:rFonts w:ascii="Times New Roman" w:eastAsia="Calibri" w:hAnsi="Times New Roman" w:cs="Times New Roman"/>
          <w:i/>
          <w:iCs/>
          <w:sz w:val="16"/>
          <w:szCs w:val="16"/>
        </w:rPr>
        <w:tab/>
        <w:t>state fully the terms of the agreement, the substantial facts of the matter, all other facts relevant to the sentence agreement and any admissions made by the accused;</w:t>
      </w:r>
    </w:p>
    <w:p w14:paraId="78746D25" w14:textId="77777777" w:rsidR="00485FF6" w:rsidRPr="00C77E52" w:rsidRDefault="00485FF6" w:rsidP="00C77E52">
      <w:pPr>
        <w:spacing w:line="240" w:lineRule="auto"/>
        <w:ind w:left="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(c)      </w:t>
      </w:r>
      <w:r w:rsidRPr="00C77E52">
        <w:rPr>
          <w:rFonts w:ascii="Times New Roman" w:eastAsia="Calibri" w:hAnsi="Times New Roman" w:cs="Times New Roman"/>
          <w:i/>
          <w:iCs/>
          <w:sz w:val="16"/>
          <w:szCs w:val="16"/>
        </w:rPr>
        <w:tab/>
        <w:t>be signed by the prosecutor, the accused and his or her legal representative; and</w:t>
      </w:r>
    </w:p>
    <w:p w14:paraId="258C17FC"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(d)</w:t>
      </w:r>
      <w:r w:rsidRPr="00C77E52">
        <w:rPr>
          <w:rFonts w:ascii="Times New Roman" w:eastAsia="Calibri" w:hAnsi="Times New Roman" w:cs="Times New Roman"/>
          <w:i/>
          <w:iCs/>
          <w:sz w:val="16"/>
          <w:szCs w:val="16"/>
        </w:rPr>
        <w:tab/>
        <w:t>if the accused has negotiated with the prosecutor through an interpreter, contain a certificate by the interpreter to the effect that he or she interpreted accurately during the negotiations and in respect of the contents of the agreement.</w:t>
      </w:r>
      <w:r w:rsidR="00C77E52" w:rsidRPr="00C77E52">
        <w:rPr>
          <w:rFonts w:ascii="Times New Roman" w:eastAsia="Calibri" w:hAnsi="Times New Roman" w:cs="Times New Roman"/>
          <w:i/>
          <w:iCs/>
          <w:sz w:val="16"/>
          <w:szCs w:val="16"/>
        </w:rPr>
        <w:t>(</w:t>
      </w:r>
      <w:r w:rsidR="00C43B67">
        <w:rPr>
          <w:rFonts w:ascii="Times New Roman" w:eastAsia="Calibri" w:hAnsi="Times New Roman" w:cs="Times New Roman"/>
          <w:i/>
          <w:iCs/>
          <w:sz w:val="16"/>
          <w:szCs w:val="16"/>
        </w:rPr>
        <w:t xml:space="preserve"> my emphasis</w:t>
      </w:r>
      <w:r w:rsidR="00C77E52" w:rsidRPr="00C77E52">
        <w:rPr>
          <w:rFonts w:ascii="Times New Roman" w:eastAsia="Calibri" w:hAnsi="Times New Roman" w:cs="Times New Roman"/>
          <w:i/>
          <w:iCs/>
          <w:sz w:val="16"/>
          <w:szCs w:val="16"/>
        </w:rPr>
        <w:t>)</w:t>
      </w:r>
    </w:p>
    <w:p w14:paraId="0A80D59F"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(3)      The court shall not participate in the negotiations contemplated in subsection (1).</w:t>
      </w:r>
    </w:p>
    <w:p w14:paraId="0B8FFBA6" w14:textId="77777777" w:rsidR="0053345B" w:rsidRPr="00C77E52" w:rsidRDefault="0053345B" w:rsidP="00C77E52">
      <w:pPr>
        <w:spacing w:line="240" w:lineRule="auto"/>
        <w:ind w:left="720" w:hanging="720"/>
        <w:jc w:val="both"/>
        <w:rPr>
          <w:rFonts w:ascii="Times New Roman" w:eastAsia="Calibri" w:hAnsi="Times New Roman" w:cs="Times New Roman"/>
          <w:i/>
          <w:iCs/>
          <w:sz w:val="16"/>
          <w:szCs w:val="16"/>
        </w:rPr>
      </w:pPr>
    </w:p>
    <w:p w14:paraId="2DB5BC57"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(4)</w:t>
      </w:r>
    </w:p>
    <w:p w14:paraId="30070F74"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(a)      </w:t>
      </w:r>
      <w:r w:rsidRPr="00C77E52">
        <w:rPr>
          <w:rFonts w:ascii="Times New Roman" w:eastAsia="Calibri" w:hAnsi="Times New Roman" w:cs="Times New Roman"/>
          <w:i/>
          <w:iCs/>
          <w:sz w:val="16"/>
          <w:szCs w:val="16"/>
        </w:rPr>
        <w:tab/>
        <w:t xml:space="preserve">The prosecutor shall, </w:t>
      </w:r>
      <w:r w:rsidRPr="00C43B67">
        <w:rPr>
          <w:rFonts w:ascii="Times New Roman" w:eastAsia="Calibri" w:hAnsi="Times New Roman" w:cs="Times New Roman"/>
          <w:b/>
          <w:i/>
          <w:iCs/>
          <w:sz w:val="16"/>
          <w:szCs w:val="16"/>
          <w:u w:val="single"/>
        </w:rPr>
        <w:t xml:space="preserve">before the accused is required to plead, inform the court that an agreement contemplated in subsection (1) has been entered into </w:t>
      </w:r>
      <w:r w:rsidRPr="00C77E52">
        <w:rPr>
          <w:rFonts w:ascii="Times New Roman" w:eastAsia="Calibri" w:hAnsi="Times New Roman" w:cs="Times New Roman"/>
          <w:i/>
          <w:iCs/>
          <w:sz w:val="16"/>
          <w:szCs w:val="16"/>
        </w:rPr>
        <w:t>and the court shall then—</w:t>
      </w:r>
    </w:p>
    <w:p w14:paraId="19E89150"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       </w:t>
      </w:r>
      <w:r w:rsidRPr="00C77E52">
        <w:rPr>
          <w:rFonts w:ascii="Times New Roman" w:eastAsia="Calibri" w:hAnsi="Times New Roman" w:cs="Times New Roman"/>
          <w:i/>
          <w:iCs/>
          <w:sz w:val="16"/>
          <w:szCs w:val="16"/>
        </w:rPr>
        <w:tab/>
        <w:t>require the accused to confirm that such an agreement has been entered into; and</w:t>
      </w:r>
    </w:p>
    <w:p w14:paraId="0A1B5812"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(ii)      </w:t>
      </w:r>
      <w:r w:rsidRPr="00C77E52">
        <w:rPr>
          <w:rFonts w:ascii="Times New Roman" w:eastAsia="Calibri" w:hAnsi="Times New Roman" w:cs="Times New Roman"/>
          <w:i/>
          <w:iCs/>
          <w:sz w:val="16"/>
          <w:szCs w:val="16"/>
        </w:rPr>
        <w:tab/>
        <w:t>satisfy itself that the requirements of subsection (1)(b)(i) and (iii) have been complied with.</w:t>
      </w:r>
    </w:p>
    <w:p w14:paraId="560E723F"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(b)     </w:t>
      </w:r>
      <w:r w:rsidRPr="00C77E52">
        <w:rPr>
          <w:rFonts w:ascii="Times New Roman" w:eastAsia="Calibri" w:hAnsi="Times New Roman" w:cs="Times New Roman"/>
          <w:i/>
          <w:iCs/>
          <w:sz w:val="16"/>
          <w:szCs w:val="16"/>
        </w:rPr>
        <w:tab/>
        <w:t xml:space="preserve"> If the court is not satisfied that the agreement complies with the requirements of subsection (1)(b)(i) and (iii), the court shall—</w:t>
      </w:r>
    </w:p>
    <w:p w14:paraId="0341AE36"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inform the prosecutor and the accused of the reasons for noncompliance; and</w:t>
      </w:r>
    </w:p>
    <w:p w14:paraId="09C5007F"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afford the prosecutor and the accused the opportunity to comply with the requirements concerned.</w:t>
      </w:r>
      <w:r w:rsidR="00C43B67">
        <w:rPr>
          <w:rFonts w:ascii="Times New Roman" w:eastAsia="Calibri" w:hAnsi="Times New Roman" w:cs="Times New Roman"/>
          <w:i/>
          <w:iCs/>
          <w:sz w:val="16"/>
          <w:szCs w:val="16"/>
        </w:rPr>
        <w:t>( my emphasis)</w:t>
      </w:r>
    </w:p>
    <w:p w14:paraId="65B0C86D"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(5)</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If the court is satisfied that the agreement complies with the requirements of subsection (1)(b)(i) and (iii), the court shall require the accused to plead to the charge and order that the contents of the agreement be disclosed in court.</w:t>
      </w:r>
    </w:p>
    <w:p w14:paraId="4A05E896"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(6)</w:t>
      </w:r>
    </w:p>
    <w:p w14:paraId="5FB89BBB"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After the contents of the agreement have been disclosed, the court shall question the accused to ascertain whether—</w:t>
      </w:r>
    </w:p>
    <w:p w14:paraId="483B3B96"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he or she confirms the terms of the agreement and the admissions made by him or her in the agreement;</w:t>
      </w:r>
    </w:p>
    <w:p w14:paraId="2369BD7D"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with reference to the alleged facts of the case, he or she admits the allegations in the charge to which he or she has agreed to plead guilty; and</w:t>
      </w:r>
    </w:p>
    <w:p w14:paraId="2A972FA4"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the agreement was entered into freely and voluntarily in his or her sound and sober senses and without having been unduly influenced.</w:t>
      </w:r>
    </w:p>
    <w:p w14:paraId="050B6825" w14:textId="77777777" w:rsidR="00485FF6" w:rsidRPr="00C77E52" w:rsidRDefault="00485FF6" w:rsidP="00C77E52">
      <w:pPr>
        <w:spacing w:line="240" w:lineRule="auto"/>
        <w:ind w:left="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(b)      After an inquiry has been conducted in terms of paragraph (a), the court shall, if—</w:t>
      </w:r>
    </w:p>
    <w:p w14:paraId="21A70472"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the court is not satisfied that the accused is guilty of the offence in respect of which the agreement was entered into; or</w:t>
      </w:r>
    </w:p>
    <w:p w14:paraId="1F625B50"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 xml:space="preserve"> it appears to the court that the accused does not admit an allegation in the charge or that the accused has incorrectly admitted any such allegation or that the accused has a valid defence to the charge; or</w:t>
      </w:r>
    </w:p>
    <w:p w14:paraId="1B55D3FF"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(iii)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for any other reason, the court is of the opinion that the plea of guilty by the accused should not stand,</w:t>
      </w:r>
      <w:r w:rsidR="003375EF" w:rsidRPr="00C77E52">
        <w:rPr>
          <w:rFonts w:ascii="Times New Roman" w:eastAsia="Calibri" w:hAnsi="Times New Roman" w:cs="Times New Roman"/>
          <w:i/>
          <w:iCs/>
          <w:sz w:val="16"/>
          <w:szCs w:val="16"/>
        </w:rPr>
        <w:t xml:space="preserve"> </w:t>
      </w:r>
      <w:r w:rsidRPr="00C77E52">
        <w:rPr>
          <w:rFonts w:ascii="Times New Roman" w:eastAsia="Calibri" w:hAnsi="Times New Roman" w:cs="Times New Roman"/>
          <w:i/>
          <w:iCs/>
          <w:sz w:val="16"/>
          <w:szCs w:val="16"/>
        </w:rPr>
        <w:t>record a plea of not guilty and inform the prosecutor and the accused of the reasons therefor.</w:t>
      </w:r>
    </w:p>
    <w:p w14:paraId="46B29F80"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(c)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If the court has recorded a plea of not guilty, the trial shall start de novo before another presiding officer: Provided that the accused may waive his or her right to be tried before another presiding officer.</w:t>
      </w:r>
    </w:p>
    <w:p w14:paraId="4D9DBE60"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(7)</w:t>
      </w:r>
    </w:p>
    <w:p w14:paraId="379D50A7"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 xml:space="preserve"> If the court is satisfied that the accused admits the allegations in the charge and that he or she is guilty of the offence in respect of which the agreement was entered into, the court shall proceed to consider the sentence agreement.</w:t>
      </w:r>
    </w:p>
    <w:p w14:paraId="292BE019"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(b)      For purposes of paragraph (a), the court—</w:t>
      </w:r>
    </w:p>
    <w:p w14:paraId="1340F939"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       may—</w:t>
      </w:r>
    </w:p>
    <w:p w14:paraId="3EA5C6E4"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(aa)</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direct relevant questions, including questions about the previous convictions of the accused, to the prosecutor and the accused; and</w:t>
      </w:r>
    </w:p>
    <w:p w14:paraId="78CBE1BB"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lastRenderedPageBreak/>
        <w:t xml:space="preserve">(bb)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hear evidence, including evidence or a statement by or on behalf of the accused or the complainant; and</w:t>
      </w:r>
    </w:p>
    <w:p w14:paraId="409FB905"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w:t>
      </w:r>
    </w:p>
    <w:p w14:paraId="4A89D8D8"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(ii)      must, if the offence concerned is an offence—</w:t>
      </w:r>
    </w:p>
    <w:p w14:paraId="2550C31E"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(aa)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referred to in the Schedule to the Criminal Law Amendment Act, 1997 (Act 105 of 1997); or</w:t>
      </w:r>
    </w:p>
    <w:p w14:paraId="265A17EA" w14:textId="77777777" w:rsidR="00485FF6" w:rsidRPr="00C77E52" w:rsidRDefault="00485FF6" w:rsidP="00C77E52">
      <w:pPr>
        <w:spacing w:line="240" w:lineRule="auto"/>
        <w:ind w:left="288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(bb)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for which a minimum penalty is prescribed in the law creating the offence,</w:t>
      </w:r>
      <w:r w:rsidR="003375EF" w:rsidRPr="00C77E52">
        <w:rPr>
          <w:rFonts w:ascii="Times New Roman" w:eastAsia="Calibri" w:hAnsi="Times New Roman" w:cs="Times New Roman"/>
          <w:i/>
          <w:iCs/>
          <w:sz w:val="16"/>
          <w:szCs w:val="16"/>
        </w:rPr>
        <w:t xml:space="preserve"> </w:t>
      </w:r>
      <w:r w:rsidRPr="00C77E52">
        <w:rPr>
          <w:rFonts w:ascii="Times New Roman" w:eastAsia="Calibri" w:hAnsi="Times New Roman" w:cs="Times New Roman"/>
          <w:i/>
          <w:iCs/>
          <w:sz w:val="16"/>
          <w:szCs w:val="16"/>
        </w:rPr>
        <w:t>have due regard to the provisions of that Act or law.</w:t>
      </w:r>
    </w:p>
    <w:p w14:paraId="69542075"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(8)      If the court is satisfied that the sentence agreement is just, the court shall inform the prosecutor and the accused that the court is so satisfied, whereupon the court shall convict the accused of the offence charged and sentence the accused in accordance with the sentence agreement.</w:t>
      </w:r>
    </w:p>
    <w:p w14:paraId="5B6E0809" w14:textId="77777777" w:rsidR="00485FF6" w:rsidRPr="00C77E52" w:rsidRDefault="00485FF6" w:rsidP="00C77E52">
      <w:pPr>
        <w:spacing w:line="240" w:lineRule="auto"/>
        <w:ind w:left="72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(9)</w:t>
      </w:r>
    </w:p>
    <w:p w14:paraId="273731D0"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(a)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 xml:space="preserve"> If the court is of the opinion that the sentence agreement is unjust, the court shall inform the prosecutor and the accused of the sentence which it considers just.</w:t>
      </w:r>
    </w:p>
    <w:p w14:paraId="0B7ECBA9"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(b)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Upon being informed of the sentence which the court considers just, the prosecutor and the accused may—</w:t>
      </w:r>
    </w:p>
    <w:p w14:paraId="1A57D6BB" w14:textId="77777777" w:rsidR="00485FF6" w:rsidRPr="00C77E52" w:rsidRDefault="00485FF6" w:rsidP="00C77E52">
      <w:pPr>
        <w:spacing w:line="240" w:lineRule="auto"/>
        <w:ind w:left="216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abide by the agreement with reference to the charge and inform the court that, subject to the right to lead evidence and to present argument relevant to sentencing, the court may proceed with the imposition of sentence; or</w:t>
      </w:r>
    </w:p>
    <w:p w14:paraId="36D59096" w14:textId="77777777" w:rsidR="00485FF6" w:rsidRPr="00C77E52" w:rsidRDefault="00485FF6" w:rsidP="00C77E52">
      <w:pPr>
        <w:spacing w:line="240" w:lineRule="auto"/>
        <w:ind w:left="720" w:firstLine="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(ii)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withdraw from the agreement.</w:t>
      </w:r>
    </w:p>
    <w:p w14:paraId="3A189D5D" w14:textId="77777777" w:rsidR="00485FF6" w:rsidRPr="00C77E52"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(c)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 xml:space="preserve"> If the prosecutor and the accused abide by the agreement as contemplated in paragraph (b)(i), the court shall convict the accused of the offence charged and impose the sentence which it considers just.</w:t>
      </w:r>
    </w:p>
    <w:p w14:paraId="5D59CE94" w14:textId="77777777" w:rsidR="00485FF6" w:rsidRDefault="00485FF6" w:rsidP="00C77E52">
      <w:pPr>
        <w:spacing w:line="240" w:lineRule="auto"/>
        <w:ind w:left="1440" w:hanging="720"/>
        <w:jc w:val="both"/>
        <w:rPr>
          <w:rFonts w:ascii="Times New Roman" w:eastAsia="Calibri" w:hAnsi="Times New Roman" w:cs="Times New Roman"/>
          <w:i/>
          <w:iCs/>
          <w:sz w:val="16"/>
          <w:szCs w:val="16"/>
        </w:rPr>
      </w:pPr>
      <w:r w:rsidRPr="00C77E52">
        <w:rPr>
          <w:rFonts w:ascii="Times New Roman" w:eastAsia="Calibri" w:hAnsi="Times New Roman" w:cs="Times New Roman"/>
          <w:i/>
          <w:iCs/>
          <w:sz w:val="16"/>
          <w:szCs w:val="16"/>
        </w:rPr>
        <w:t xml:space="preserve">(d)      </w:t>
      </w:r>
      <w:r w:rsidR="003375EF" w:rsidRPr="00C77E52">
        <w:rPr>
          <w:rFonts w:ascii="Times New Roman" w:eastAsia="Calibri" w:hAnsi="Times New Roman" w:cs="Times New Roman"/>
          <w:i/>
          <w:iCs/>
          <w:sz w:val="16"/>
          <w:szCs w:val="16"/>
        </w:rPr>
        <w:tab/>
      </w:r>
      <w:r w:rsidRPr="00C77E52">
        <w:rPr>
          <w:rFonts w:ascii="Times New Roman" w:eastAsia="Calibri" w:hAnsi="Times New Roman" w:cs="Times New Roman"/>
          <w:i/>
          <w:iCs/>
          <w:sz w:val="16"/>
          <w:szCs w:val="16"/>
        </w:rPr>
        <w:t>If the prosecutor or the accused withdraws from the agreement as contemplated in paragraph (b)(ii), the trial shall start de novo before another presiding officer: Provided that the accused may waive his or her right to be tried before another presiding officer.</w:t>
      </w:r>
      <w:r w:rsidR="003375EF" w:rsidRPr="00C77E52">
        <w:rPr>
          <w:rFonts w:ascii="Times New Roman" w:eastAsia="Calibri" w:hAnsi="Times New Roman" w:cs="Times New Roman"/>
          <w:i/>
          <w:iCs/>
          <w:sz w:val="16"/>
          <w:szCs w:val="16"/>
        </w:rPr>
        <w:t>”</w:t>
      </w:r>
    </w:p>
    <w:p w14:paraId="5956DCC7" w14:textId="77777777" w:rsidR="00C77E52" w:rsidRPr="00C77E52" w:rsidRDefault="00C77E52" w:rsidP="00C77E52">
      <w:pPr>
        <w:spacing w:line="240" w:lineRule="auto"/>
        <w:ind w:left="1440" w:hanging="720"/>
        <w:jc w:val="both"/>
        <w:rPr>
          <w:rFonts w:ascii="Times New Roman" w:eastAsia="Calibri" w:hAnsi="Times New Roman" w:cs="Times New Roman"/>
          <w:i/>
          <w:iCs/>
          <w:sz w:val="16"/>
          <w:szCs w:val="16"/>
        </w:rPr>
      </w:pPr>
    </w:p>
    <w:p w14:paraId="7460B666" w14:textId="540A3629" w:rsidR="00002C24" w:rsidRDefault="00531E88" w:rsidP="003C23B3">
      <w:pPr>
        <w:spacing w:line="480" w:lineRule="auto"/>
        <w:ind w:left="720" w:hanging="720"/>
        <w:jc w:val="both"/>
        <w:rPr>
          <w:rFonts w:ascii="Arial" w:eastAsia="Calibri" w:hAnsi="Arial" w:cs="Arial"/>
          <w:sz w:val="24"/>
          <w:szCs w:val="24"/>
        </w:rPr>
      </w:pPr>
      <w:r>
        <w:rPr>
          <w:rFonts w:ascii="Arial" w:eastAsia="Calibri" w:hAnsi="Arial" w:cs="Arial"/>
          <w:sz w:val="24"/>
          <w:szCs w:val="24"/>
        </w:rPr>
        <w:t>[</w:t>
      </w:r>
      <w:r w:rsidR="009274EF">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A7636D">
        <w:rPr>
          <w:rFonts w:ascii="Arial" w:eastAsia="Calibri" w:hAnsi="Arial" w:cs="Arial"/>
          <w:sz w:val="24"/>
          <w:szCs w:val="24"/>
        </w:rPr>
        <w:t>It appears from the record that</w:t>
      </w:r>
      <w:r w:rsidR="00B22BF0">
        <w:rPr>
          <w:rFonts w:ascii="Arial" w:eastAsia="Calibri" w:hAnsi="Arial" w:cs="Arial"/>
          <w:sz w:val="24"/>
          <w:szCs w:val="24"/>
        </w:rPr>
        <w:t xml:space="preserve"> at the beginning of the proceedings</w:t>
      </w:r>
      <w:r w:rsidR="000E4C43">
        <w:rPr>
          <w:rFonts w:ascii="Arial" w:eastAsia="Calibri" w:hAnsi="Arial" w:cs="Arial"/>
          <w:sz w:val="24"/>
          <w:szCs w:val="24"/>
        </w:rPr>
        <w:t xml:space="preserve"> the </w:t>
      </w:r>
      <w:r w:rsidR="003D593D">
        <w:rPr>
          <w:rFonts w:ascii="Arial" w:eastAsia="Calibri" w:hAnsi="Arial" w:cs="Arial"/>
          <w:sz w:val="24"/>
          <w:szCs w:val="24"/>
        </w:rPr>
        <w:t>p</w:t>
      </w:r>
      <w:r w:rsidR="000E4C43">
        <w:rPr>
          <w:rFonts w:ascii="Arial" w:eastAsia="Calibri" w:hAnsi="Arial" w:cs="Arial"/>
          <w:sz w:val="24"/>
          <w:szCs w:val="24"/>
        </w:rPr>
        <w:t xml:space="preserve">rosecutor did not divulge </w:t>
      </w:r>
      <w:r w:rsidR="00176B6A">
        <w:rPr>
          <w:rFonts w:ascii="Arial" w:eastAsia="Calibri" w:hAnsi="Arial" w:cs="Arial"/>
          <w:sz w:val="24"/>
          <w:szCs w:val="24"/>
        </w:rPr>
        <w:t xml:space="preserve">the agreement between the </w:t>
      </w:r>
      <w:r w:rsidR="00046BA1">
        <w:rPr>
          <w:rFonts w:ascii="Arial" w:eastAsia="Calibri" w:hAnsi="Arial" w:cs="Arial"/>
          <w:sz w:val="24"/>
          <w:szCs w:val="24"/>
        </w:rPr>
        <w:t>s</w:t>
      </w:r>
      <w:r w:rsidR="00176B6A">
        <w:rPr>
          <w:rFonts w:ascii="Arial" w:eastAsia="Calibri" w:hAnsi="Arial" w:cs="Arial"/>
          <w:sz w:val="24"/>
          <w:szCs w:val="24"/>
        </w:rPr>
        <w:t>tate and the defence</w:t>
      </w:r>
      <w:r w:rsidR="00C77E52">
        <w:rPr>
          <w:rFonts w:ascii="Arial" w:eastAsia="Calibri" w:hAnsi="Arial" w:cs="Arial"/>
          <w:sz w:val="24"/>
          <w:szCs w:val="24"/>
        </w:rPr>
        <w:t xml:space="preserve"> and he proceeded to</w:t>
      </w:r>
      <w:r w:rsidR="003D593D">
        <w:rPr>
          <w:rFonts w:ascii="Arial" w:eastAsia="Calibri" w:hAnsi="Arial" w:cs="Arial"/>
          <w:sz w:val="24"/>
          <w:szCs w:val="24"/>
        </w:rPr>
        <w:t xml:space="preserve"> put</w:t>
      </w:r>
      <w:r w:rsidR="00C77E52">
        <w:rPr>
          <w:rFonts w:ascii="Arial" w:eastAsia="Calibri" w:hAnsi="Arial" w:cs="Arial"/>
          <w:sz w:val="24"/>
          <w:szCs w:val="24"/>
        </w:rPr>
        <w:t xml:space="preserve"> the charge to the applicant</w:t>
      </w:r>
      <w:r w:rsidR="00AD0B64">
        <w:rPr>
          <w:rFonts w:ascii="Arial" w:eastAsia="Calibri" w:hAnsi="Arial" w:cs="Arial"/>
          <w:sz w:val="24"/>
          <w:szCs w:val="24"/>
        </w:rPr>
        <w:t>.</w:t>
      </w:r>
      <w:r w:rsidR="00C322BE">
        <w:rPr>
          <w:rFonts w:ascii="Arial" w:eastAsia="Calibri" w:hAnsi="Arial" w:cs="Arial"/>
          <w:sz w:val="24"/>
          <w:szCs w:val="24"/>
        </w:rPr>
        <w:t xml:space="preserve"> </w:t>
      </w:r>
      <w:r w:rsidR="003C23B3" w:rsidRPr="00C322BE">
        <w:rPr>
          <w:rFonts w:ascii="Arial" w:eastAsia="Calibri" w:hAnsi="Arial" w:cs="Arial"/>
          <w:sz w:val="24"/>
          <w:szCs w:val="24"/>
        </w:rPr>
        <w:t xml:space="preserve"> </w:t>
      </w:r>
      <w:r w:rsidR="00A54088">
        <w:rPr>
          <w:rFonts w:ascii="Arial" w:eastAsia="Calibri" w:hAnsi="Arial" w:cs="Arial"/>
          <w:sz w:val="24"/>
          <w:szCs w:val="24"/>
        </w:rPr>
        <w:t xml:space="preserve">It was </w:t>
      </w:r>
      <w:r w:rsidR="00A54088">
        <w:rPr>
          <w:rFonts w:ascii="Arial" w:eastAsia="Calibri" w:hAnsi="Arial" w:cs="Arial"/>
          <w:iCs/>
          <w:sz w:val="24"/>
          <w:szCs w:val="24"/>
        </w:rPr>
        <w:t>d</w:t>
      </w:r>
      <w:r w:rsidR="003C23B3">
        <w:rPr>
          <w:rFonts w:ascii="Arial" w:eastAsia="Calibri" w:hAnsi="Arial" w:cs="Arial"/>
          <w:iCs/>
          <w:sz w:val="24"/>
          <w:szCs w:val="24"/>
        </w:rPr>
        <w:t xml:space="preserve">uring mitigation of sentence and in addressing the minimum sentence of 15 years as provided for in section 51 (2) of the Criminal Law Amendment Act 105 of 1997, </w:t>
      </w:r>
      <w:r w:rsidR="00A54088">
        <w:rPr>
          <w:rFonts w:ascii="Arial" w:eastAsia="Calibri" w:hAnsi="Arial" w:cs="Arial"/>
          <w:iCs/>
          <w:sz w:val="24"/>
          <w:szCs w:val="24"/>
        </w:rPr>
        <w:t xml:space="preserve">that </w:t>
      </w:r>
      <w:r w:rsidR="003C23B3">
        <w:rPr>
          <w:rFonts w:ascii="Arial" w:eastAsia="Calibri" w:hAnsi="Arial" w:cs="Arial"/>
          <w:iCs/>
          <w:sz w:val="24"/>
          <w:szCs w:val="24"/>
        </w:rPr>
        <w:t>Mr Njenge disclosed to the court, for the first time, that the</w:t>
      </w:r>
      <w:r w:rsidR="00C322BE">
        <w:rPr>
          <w:rFonts w:ascii="Arial" w:eastAsia="Calibri" w:hAnsi="Arial" w:cs="Arial"/>
          <w:iCs/>
          <w:sz w:val="24"/>
          <w:szCs w:val="24"/>
        </w:rPr>
        <w:t xml:space="preserve">re was a </w:t>
      </w:r>
      <w:r w:rsidR="00002C24">
        <w:rPr>
          <w:rFonts w:ascii="Arial" w:eastAsia="Calibri" w:hAnsi="Arial" w:cs="Arial"/>
          <w:iCs/>
          <w:sz w:val="24"/>
          <w:szCs w:val="24"/>
        </w:rPr>
        <w:t>“</w:t>
      </w:r>
      <w:r w:rsidR="00C322BE">
        <w:rPr>
          <w:rFonts w:ascii="Arial" w:eastAsia="Calibri" w:hAnsi="Arial" w:cs="Arial"/>
          <w:iCs/>
          <w:sz w:val="24"/>
          <w:szCs w:val="24"/>
        </w:rPr>
        <w:t>plea bargain</w:t>
      </w:r>
      <w:r w:rsidR="00002C24">
        <w:rPr>
          <w:rFonts w:ascii="Arial" w:eastAsia="Calibri" w:hAnsi="Arial" w:cs="Arial"/>
          <w:iCs/>
          <w:sz w:val="24"/>
          <w:szCs w:val="24"/>
        </w:rPr>
        <w:t>”</w:t>
      </w:r>
      <w:r w:rsidR="00C322BE">
        <w:rPr>
          <w:rFonts w:ascii="Arial" w:eastAsia="Calibri" w:hAnsi="Arial" w:cs="Arial"/>
          <w:iCs/>
          <w:sz w:val="24"/>
          <w:szCs w:val="24"/>
        </w:rPr>
        <w:t xml:space="preserve"> with the s</w:t>
      </w:r>
      <w:r w:rsidR="003C23B3">
        <w:rPr>
          <w:rFonts w:ascii="Arial" w:eastAsia="Calibri" w:hAnsi="Arial" w:cs="Arial"/>
          <w:iCs/>
          <w:sz w:val="24"/>
          <w:szCs w:val="24"/>
        </w:rPr>
        <w:t xml:space="preserve">tate. </w:t>
      </w:r>
      <w:r w:rsidR="00A54088">
        <w:rPr>
          <w:rFonts w:ascii="Arial" w:eastAsia="Calibri" w:hAnsi="Arial" w:cs="Arial"/>
          <w:iCs/>
          <w:sz w:val="24"/>
          <w:szCs w:val="24"/>
        </w:rPr>
        <w:t>He further disclosed that t</w:t>
      </w:r>
      <w:r w:rsidR="003C23B3">
        <w:rPr>
          <w:rFonts w:ascii="Arial" w:eastAsia="Calibri" w:hAnsi="Arial" w:cs="Arial"/>
          <w:iCs/>
          <w:sz w:val="24"/>
          <w:szCs w:val="24"/>
        </w:rPr>
        <w:t xml:space="preserve">he agreement was that the appellant would pay a fine in the amount </w:t>
      </w:r>
      <w:r w:rsidR="00E44D95">
        <w:rPr>
          <w:rFonts w:ascii="Arial" w:eastAsia="Calibri" w:hAnsi="Arial" w:cs="Arial"/>
          <w:iCs/>
          <w:sz w:val="24"/>
          <w:szCs w:val="24"/>
        </w:rPr>
        <w:t>of R100 000.00.  The</w:t>
      </w:r>
      <w:r w:rsidR="003C23B3">
        <w:rPr>
          <w:rFonts w:ascii="Arial" w:eastAsia="Calibri" w:hAnsi="Arial" w:cs="Arial"/>
          <w:iCs/>
          <w:sz w:val="24"/>
          <w:szCs w:val="24"/>
        </w:rPr>
        <w:t xml:space="preserve"> </w:t>
      </w:r>
      <w:r w:rsidR="00E44D95">
        <w:rPr>
          <w:rFonts w:ascii="Arial" w:eastAsia="Calibri" w:hAnsi="Arial" w:cs="Arial"/>
          <w:iCs/>
          <w:sz w:val="24"/>
          <w:szCs w:val="24"/>
        </w:rPr>
        <w:t xml:space="preserve">fine, </w:t>
      </w:r>
      <w:r w:rsidR="003C23B3">
        <w:rPr>
          <w:rFonts w:ascii="Arial" w:eastAsia="Calibri" w:hAnsi="Arial" w:cs="Arial"/>
          <w:iCs/>
          <w:sz w:val="24"/>
          <w:szCs w:val="24"/>
        </w:rPr>
        <w:t xml:space="preserve">according </w:t>
      </w:r>
      <w:r w:rsidR="00E44D95">
        <w:rPr>
          <w:rFonts w:ascii="Arial" w:eastAsia="Calibri" w:hAnsi="Arial" w:cs="Arial"/>
          <w:iCs/>
          <w:sz w:val="24"/>
          <w:szCs w:val="24"/>
        </w:rPr>
        <w:t xml:space="preserve">to </w:t>
      </w:r>
      <w:r w:rsidR="003C23B3">
        <w:rPr>
          <w:rFonts w:ascii="Arial" w:eastAsia="Calibri" w:hAnsi="Arial" w:cs="Arial"/>
          <w:iCs/>
          <w:sz w:val="24"/>
          <w:szCs w:val="24"/>
        </w:rPr>
        <w:t>the parties</w:t>
      </w:r>
      <w:r w:rsidR="00E44D95">
        <w:rPr>
          <w:rFonts w:ascii="Arial" w:eastAsia="Calibri" w:hAnsi="Arial" w:cs="Arial"/>
          <w:iCs/>
          <w:sz w:val="24"/>
          <w:szCs w:val="24"/>
        </w:rPr>
        <w:t xml:space="preserve">, </w:t>
      </w:r>
      <w:r w:rsidR="003C23B3">
        <w:rPr>
          <w:rFonts w:ascii="Arial" w:eastAsia="Calibri" w:hAnsi="Arial" w:cs="Arial"/>
          <w:iCs/>
          <w:sz w:val="24"/>
          <w:szCs w:val="24"/>
        </w:rPr>
        <w:t xml:space="preserve">would </w:t>
      </w:r>
      <w:r w:rsidR="00C322BE">
        <w:rPr>
          <w:rFonts w:ascii="Arial" w:eastAsia="Calibri" w:hAnsi="Arial" w:cs="Arial"/>
          <w:iCs/>
          <w:sz w:val="24"/>
          <w:szCs w:val="24"/>
        </w:rPr>
        <w:t xml:space="preserve">deter the applicant </w:t>
      </w:r>
      <w:r w:rsidR="003C23B3">
        <w:rPr>
          <w:rFonts w:ascii="Arial" w:eastAsia="Calibri" w:hAnsi="Arial" w:cs="Arial"/>
          <w:iCs/>
          <w:sz w:val="24"/>
          <w:szCs w:val="24"/>
        </w:rPr>
        <w:t>from committ</w:t>
      </w:r>
      <w:r w:rsidR="00002C24">
        <w:rPr>
          <w:rFonts w:ascii="Arial" w:eastAsia="Calibri" w:hAnsi="Arial" w:cs="Arial"/>
          <w:iCs/>
          <w:sz w:val="24"/>
          <w:szCs w:val="24"/>
        </w:rPr>
        <w:t>ing similar offences. The oral</w:t>
      </w:r>
      <w:r w:rsidR="003C23B3">
        <w:rPr>
          <w:rFonts w:ascii="Arial" w:eastAsia="Calibri" w:hAnsi="Arial" w:cs="Arial"/>
          <w:iCs/>
          <w:sz w:val="24"/>
          <w:szCs w:val="24"/>
        </w:rPr>
        <w:t xml:space="preserve"> agreement on the fine and the amount thereof was confirmed by the public prosecutor.</w:t>
      </w:r>
      <w:r w:rsidR="00E44D95">
        <w:rPr>
          <w:rFonts w:ascii="Arial" w:eastAsia="Calibri" w:hAnsi="Arial" w:cs="Arial"/>
          <w:sz w:val="24"/>
          <w:szCs w:val="24"/>
        </w:rPr>
        <w:t xml:space="preserve"> </w:t>
      </w:r>
    </w:p>
    <w:p w14:paraId="3D426DC7" w14:textId="77777777" w:rsidR="00002C24" w:rsidRDefault="00002C24" w:rsidP="003C23B3">
      <w:pPr>
        <w:spacing w:line="480" w:lineRule="auto"/>
        <w:ind w:left="720" w:hanging="720"/>
        <w:jc w:val="both"/>
        <w:rPr>
          <w:rFonts w:ascii="Arial" w:eastAsia="Calibri" w:hAnsi="Arial" w:cs="Arial"/>
          <w:sz w:val="24"/>
          <w:szCs w:val="24"/>
        </w:rPr>
      </w:pPr>
    </w:p>
    <w:p w14:paraId="387A358C" w14:textId="77777777" w:rsidR="00485FF6" w:rsidRDefault="00002C24" w:rsidP="003C23B3">
      <w:pPr>
        <w:spacing w:line="480" w:lineRule="auto"/>
        <w:ind w:left="720" w:hanging="720"/>
        <w:jc w:val="both"/>
        <w:rPr>
          <w:rFonts w:ascii="Arial" w:eastAsia="Calibri" w:hAnsi="Arial" w:cs="Arial"/>
          <w:sz w:val="24"/>
          <w:szCs w:val="24"/>
        </w:rPr>
      </w:pPr>
      <w:r>
        <w:rPr>
          <w:rFonts w:ascii="Arial" w:eastAsia="Calibri" w:hAnsi="Arial" w:cs="Arial"/>
          <w:sz w:val="24"/>
          <w:szCs w:val="24"/>
        </w:rPr>
        <w:lastRenderedPageBreak/>
        <w:t>[1</w:t>
      </w:r>
      <w:r w:rsidR="009274EF">
        <w:rPr>
          <w:rFonts w:ascii="Arial" w:eastAsia="Calibri" w:hAnsi="Arial" w:cs="Arial"/>
          <w:sz w:val="24"/>
          <w:szCs w:val="24"/>
        </w:rPr>
        <w:t>0</w:t>
      </w:r>
      <w:r>
        <w:rPr>
          <w:rFonts w:ascii="Arial" w:eastAsia="Calibri" w:hAnsi="Arial" w:cs="Arial"/>
          <w:sz w:val="24"/>
          <w:szCs w:val="24"/>
        </w:rPr>
        <w:t xml:space="preserve">]    </w:t>
      </w:r>
      <w:r w:rsidR="00C43B67">
        <w:rPr>
          <w:rFonts w:ascii="Arial" w:eastAsia="Calibri" w:hAnsi="Arial" w:cs="Arial"/>
          <w:sz w:val="24"/>
          <w:szCs w:val="24"/>
        </w:rPr>
        <w:t>T</w:t>
      </w:r>
      <w:r w:rsidR="003C23B3">
        <w:rPr>
          <w:rFonts w:ascii="Arial" w:eastAsia="Calibri" w:hAnsi="Arial" w:cs="Arial"/>
          <w:sz w:val="24"/>
          <w:szCs w:val="24"/>
        </w:rPr>
        <w:t>he</w:t>
      </w:r>
      <w:r w:rsidR="00C43B67">
        <w:rPr>
          <w:rFonts w:ascii="Arial" w:eastAsia="Calibri" w:hAnsi="Arial" w:cs="Arial"/>
          <w:sz w:val="24"/>
          <w:szCs w:val="24"/>
        </w:rPr>
        <w:t xml:space="preserve"> procedure adopted by the prosecutor is not consistent with the provisions of section 105 A (4) (a)</w:t>
      </w:r>
      <w:r w:rsidR="003C23B3">
        <w:rPr>
          <w:rFonts w:ascii="Arial" w:eastAsia="Calibri" w:hAnsi="Arial" w:cs="Arial"/>
          <w:sz w:val="24"/>
          <w:szCs w:val="24"/>
        </w:rPr>
        <w:t>, which makes it peremptory that the plea and sentence agreements must be disclosed to the court before the accused</w:t>
      </w:r>
      <w:r w:rsidR="00C43B67">
        <w:rPr>
          <w:rFonts w:ascii="Arial" w:eastAsia="Calibri" w:hAnsi="Arial" w:cs="Arial"/>
          <w:sz w:val="24"/>
          <w:szCs w:val="24"/>
        </w:rPr>
        <w:t xml:space="preserve"> </w:t>
      </w:r>
      <w:r w:rsidR="003C23B3">
        <w:rPr>
          <w:rFonts w:ascii="Arial" w:eastAsia="Calibri" w:hAnsi="Arial" w:cs="Arial"/>
          <w:sz w:val="24"/>
          <w:szCs w:val="24"/>
        </w:rPr>
        <w:t xml:space="preserve">is required to plead. </w:t>
      </w:r>
    </w:p>
    <w:p w14:paraId="436515EC" w14:textId="15578AEF" w:rsidR="00002C24" w:rsidRDefault="00563027" w:rsidP="009E72CD">
      <w:pPr>
        <w:spacing w:line="480" w:lineRule="auto"/>
        <w:ind w:left="720" w:hanging="720"/>
        <w:jc w:val="both"/>
        <w:rPr>
          <w:rFonts w:ascii="Arial" w:eastAsia="Calibri" w:hAnsi="Arial" w:cs="Arial"/>
          <w:sz w:val="24"/>
          <w:szCs w:val="24"/>
        </w:rPr>
      </w:pPr>
      <w:r>
        <w:rPr>
          <w:rFonts w:ascii="Arial" w:eastAsia="Calibri" w:hAnsi="Arial" w:cs="Arial"/>
          <w:sz w:val="24"/>
          <w:szCs w:val="24"/>
        </w:rPr>
        <w:t>[</w:t>
      </w:r>
      <w:r w:rsidR="00696990">
        <w:rPr>
          <w:rFonts w:ascii="Arial" w:eastAsia="Calibri" w:hAnsi="Arial" w:cs="Arial"/>
          <w:sz w:val="24"/>
          <w:szCs w:val="24"/>
        </w:rPr>
        <w:t>11</w:t>
      </w:r>
      <w:r>
        <w:rPr>
          <w:rFonts w:ascii="Arial" w:eastAsia="Calibri" w:hAnsi="Arial" w:cs="Arial"/>
          <w:sz w:val="24"/>
          <w:szCs w:val="24"/>
        </w:rPr>
        <w:t>]</w:t>
      </w:r>
      <w:r w:rsidR="004824F1">
        <w:rPr>
          <w:rFonts w:ascii="Arial" w:eastAsia="Calibri" w:hAnsi="Arial" w:cs="Arial"/>
          <w:sz w:val="24"/>
          <w:szCs w:val="24"/>
        </w:rPr>
        <w:tab/>
      </w:r>
      <w:r w:rsidR="00E44D95">
        <w:rPr>
          <w:rFonts w:ascii="Arial" w:eastAsia="Calibri" w:hAnsi="Arial" w:cs="Arial"/>
          <w:sz w:val="24"/>
          <w:szCs w:val="24"/>
        </w:rPr>
        <w:t xml:space="preserve">Section 105A </w:t>
      </w:r>
      <w:r w:rsidR="00FD5D73">
        <w:rPr>
          <w:rFonts w:ascii="Arial" w:eastAsia="Calibri" w:hAnsi="Arial" w:cs="Arial"/>
          <w:sz w:val="24"/>
          <w:szCs w:val="24"/>
        </w:rPr>
        <w:t>makes no provision for</w:t>
      </w:r>
      <w:r w:rsidR="00C24248">
        <w:rPr>
          <w:rFonts w:ascii="Arial" w:eastAsia="Calibri" w:hAnsi="Arial" w:cs="Arial"/>
          <w:sz w:val="24"/>
          <w:szCs w:val="24"/>
        </w:rPr>
        <w:t xml:space="preserve"> oral</w:t>
      </w:r>
      <w:r w:rsidR="00E44D95">
        <w:rPr>
          <w:rFonts w:ascii="Arial" w:eastAsia="Calibri" w:hAnsi="Arial" w:cs="Arial"/>
          <w:sz w:val="24"/>
          <w:szCs w:val="24"/>
        </w:rPr>
        <w:t xml:space="preserve"> plea and sentence agreements. </w:t>
      </w:r>
      <w:r w:rsidR="00C24248">
        <w:rPr>
          <w:rFonts w:ascii="Arial" w:eastAsia="Calibri" w:hAnsi="Arial" w:cs="Arial"/>
          <w:sz w:val="24"/>
          <w:szCs w:val="24"/>
        </w:rPr>
        <w:t xml:space="preserve"> Most importantly the Director of Public Prosecution must authorise the prosecutor concerned to </w:t>
      </w:r>
      <w:r w:rsidR="00A006B1">
        <w:rPr>
          <w:rFonts w:ascii="Arial" w:eastAsia="Calibri" w:hAnsi="Arial" w:cs="Arial"/>
          <w:sz w:val="24"/>
          <w:szCs w:val="24"/>
        </w:rPr>
        <w:t>negotiate and enter into</w:t>
      </w:r>
      <w:r w:rsidR="00C24248">
        <w:rPr>
          <w:rFonts w:ascii="Arial" w:eastAsia="Calibri" w:hAnsi="Arial" w:cs="Arial"/>
          <w:sz w:val="24"/>
          <w:szCs w:val="24"/>
        </w:rPr>
        <w:t xml:space="preserve"> such agreement</w:t>
      </w:r>
      <w:r w:rsidR="000E5734">
        <w:rPr>
          <w:rFonts w:ascii="Arial" w:eastAsia="Calibri" w:hAnsi="Arial" w:cs="Arial"/>
          <w:sz w:val="24"/>
          <w:szCs w:val="24"/>
        </w:rPr>
        <w:t>s</w:t>
      </w:r>
      <w:r w:rsidR="00C24248">
        <w:rPr>
          <w:rFonts w:ascii="Arial" w:eastAsia="Calibri" w:hAnsi="Arial" w:cs="Arial"/>
          <w:sz w:val="24"/>
          <w:szCs w:val="24"/>
        </w:rPr>
        <w:t xml:space="preserve">. </w:t>
      </w:r>
      <w:r w:rsidR="00E44D95">
        <w:rPr>
          <w:rFonts w:ascii="Arial" w:eastAsia="Calibri" w:hAnsi="Arial" w:cs="Arial"/>
          <w:sz w:val="24"/>
          <w:szCs w:val="24"/>
        </w:rPr>
        <w:t xml:space="preserve">The reason for that is not far to find. Criminal courts are courts of record. Everything that takes place must be recorded. </w:t>
      </w:r>
      <w:r w:rsidR="00C24248">
        <w:rPr>
          <w:rFonts w:ascii="Arial" w:eastAsia="Calibri" w:hAnsi="Arial" w:cs="Arial"/>
          <w:sz w:val="24"/>
          <w:szCs w:val="24"/>
        </w:rPr>
        <w:t xml:space="preserve"> Th</w:t>
      </w:r>
      <w:r w:rsidR="00A006B1">
        <w:rPr>
          <w:rFonts w:ascii="Arial" w:eastAsia="Calibri" w:hAnsi="Arial" w:cs="Arial"/>
          <w:sz w:val="24"/>
          <w:szCs w:val="24"/>
        </w:rPr>
        <w:t xml:space="preserve">e </w:t>
      </w:r>
      <w:r w:rsidR="00C24248">
        <w:rPr>
          <w:rFonts w:ascii="Arial" w:eastAsia="Calibri" w:hAnsi="Arial" w:cs="Arial"/>
          <w:sz w:val="24"/>
          <w:szCs w:val="24"/>
        </w:rPr>
        <w:t>Director of Public Prosecutions</w:t>
      </w:r>
      <w:r w:rsidR="00002C24">
        <w:rPr>
          <w:rFonts w:ascii="Arial" w:eastAsia="Calibri" w:hAnsi="Arial" w:cs="Arial"/>
          <w:sz w:val="24"/>
          <w:szCs w:val="24"/>
        </w:rPr>
        <w:t xml:space="preserve"> (“DPP</w:t>
      </w:r>
      <w:r w:rsidR="00E15FC0">
        <w:rPr>
          <w:rFonts w:ascii="Arial" w:eastAsia="Calibri" w:hAnsi="Arial" w:cs="Arial"/>
          <w:sz w:val="24"/>
          <w:szCs w:val="24"/>
        </w:rPr>
        <w:t>”) who</w:t>
      </w:r>
      <w:r w:rsidR="00A006B1">
        <w:rPr>
          <w:rFonts w:ascii="Arial" w:eastAsia="Calibri" w:hAnsi="Arial" w:cs="Arial"/>
          <w:sz w:val="24"/>
          <w:szCs w:val="24"/>
        </w:rPr>
        <w:t xml:space="preserve"> is in charge of prosecutions within his or her</w:t>
      </w:r>
      <w:r w:rsidR="00002C24">
        <w:rPr>
          <w:rFonts w:ascii="Arial" w:eastAsia="Calibri" w:hAnsi="Arial" w:cs="Arial"/>
          <w:sz w:val="24"/>
          <w:szCs w:val="24"/>
        </w:rPr>
        <w:t xml:space="preserve"> jurisdiction must be made aware</w:t>
      </w:r>
      <w:r w:rsidR="00A006B1">
        <w:rPr>
          <w:rFonts w:ascii="Arial" w:eastAsia="Calibri" w:hAnsi="Arial" w:cs="Arial"/>
          <w:sz w:val="24"/>
          <w:szCs w:val="24"/>
        </w:rPr>
        <w:t xml:space="preserve"> of agreements</w:t>
      </w:r>
      <w:r w:rsidR="00CF2C71">
        <w:rPr>
          <w:rFonts w:ascii="Arial" w:eastAsia="Calibri" w:hAnsi="Arial" w:cs="Arial"/>
          <w:sz w:val="24"/>
          <w:szCs w:val="24"/>
        </w:rPr>
        <w:t xml:space="preserve"> inorder for him to consider numerous factors, amongst others, </w:t>
      </w:r>
      <w:r w:rsidR="00A54088">
        <w:rPr>
          <w:rFonts w:ascii="Arial" w:eastAsia="Calibri" w:hAnsi="Arial" w:cs="Arial"/>
          <w:sz w:val="24"/>
          <w:szCs w:val="24"/>
        </w:rPr>
        <w:t xml:space="preserve">the </w:t>
      </w:r>
      <w:r w:rsidR="00CF2C71">
        <w:rPr>
          <w:rFonts w:ascii="Arial" w:eastAsia="Calibri" w:hAnsi="Arial" w:cs="Arial"/>
          <w:sz w:val="24"/>
          <w:szCs w:val="24"/>
        </w:rPr>
        <w:t xml:space="preserve">gravity of the offence ,the propriety of the proposed sentence; the impact thereof on the interests of society </w:t>
      </w:r>
      <w:r w:rsidR="00A54088">
        <w:rPr>
          <w:rFonts w:ascii="Arial" w:eastAsia="Calibri" w:hAnsi="Arial" w:cs="Arial"/>
          <w:sz w:val="24"/>
          <w:szCs w:val="24"/>
        </w:rPr>
        <w:t>and the implications of such agreements</w:t>
      </w:r>
      <w:r w:rsidR="00CF2C71">
        <w:rPr>
          <w:rFonts w:ascii="Arial" w:eastAsia="Calibri" w:hAnsi="Arial" w:cs="Arial"/>
          <w:sz w:val="24"/>
          <w:szCs w:val="24"/>
        </w:rPr>
        <w:t xml:space="preserve"> on the criminal justice system</w:t>
      </w:r>
      <w:r w:rsidR="00A006B1">
        <w:rPr>
          <w:rFonts w:ascii="Arial" w:eastAsia="Calibri" w:hAnsi="Arial" w:cs="Arial"/>
          <w:sz w:val="24"/>
          <w:szCs w:val="24"/>
        </w:rPr>
        <w:t xml:space="preserve">. Otherwise any prosecutor may negotiate and enter into agreements without the DPP’s knowledge or authority. </w:t>
      </w:r>
    </w:p>
    <w:p w14:paraId="1806E550" w14:textId="77777777" w:rsidR="00881AFB" w:rsidRDefault="00002C24" w:rsidP="009E72CD">
      <w:pPr>
        <w:spacing w:line="480" w:lineRule="auto"/>
        <w:ind w:left="720" w:hanging="720"/>
        <w:jc w:val="both"/>
        <w:rPr>
          <w:rFonts w:ascii="Arial" w:eastAsia="Calibri" w:hAnsi="Arial" w:cs="Arial"/>
          <w:sz w:val="24"/>
          <w:szCs w:val="24"/>
        </w:rPr>
      </w:pPr>
      <w:r>
        <w:rPr>
          <w:rFonts w:ascii="Arial" w:eastAsia="Calibri" w:hAnsi="Arial" w:cs="Arial"/>
          <w:sz w:val="24"/>
          <w:szCs w:val="24"/>
        </w:rPr>
        <w:t xml:space="preserve">[12]  </w:t>
      </w:r>
      <w:r w:rsidR="00A006B1">
        <w:rPr>
          <w:rFonts w:ascii="Arial" w:eastAsia="Calibri" w:hAnsi="Arial" w:cs="Arial"/>
          <w:sz w:val="24"/>
          <w:szCs w:val="24"/>
        </w:rPr>
        <w:t xml:space="preserve"> </w:t>
      </w:r>
      <w:r w:rsidR="009274EF">
        <w:rPr>
          <w:rFonts w:ascii="Arial" w:eastAsia="Calibri" w:hAnsi="Arial" w:cs="Arial"/>
          <w:sz w:val="24"/>
          <w:szCs w:val="24"/>
        </w:rPr>
        <w:tab/>
      </w:r>
      <w:r w:rsidR="00A006B1">
        <w:rPr>
          <w:rFonts w:ascii="Arial" w:eastAsia="Calibri" w:hAnsi="Arial" w:cs="Arial"/>
          <w:sz w:val="24"/>
          <w:szCs w:val="24"/>
        </w:rPr>
        <w:t xml:space="preserve">In </w:t>
      </w:r>
      <w:r w:rsidR="00A006B1" w:rsidRPr="009274EF">
        <w:rPr>
          <w:rFonts w:ascii="Arial" w:eastAsia="Calibri" w:hAnsi="Arial" w:cs="Arial"/>
          <w:b/>
          <w:i/>
          <w:iCs/>
          <w:sz w:val="24"/>
          <w:szCs w:val="24"/>
        </w:rPr>
        <w:t>S v Boumpoutou</w:t>
      </w:r>
      <w:r w:rsidR="00A006B1">
        <w:rPr>
          <w:rStyle w:val="FootnoteReference"/>
          <w:rFonts w:ascii="Arial" w:eastAsia="Calibri" w:hAnsi="Arial" w:cs="Arial"/>
          <w:sz w:val="24"/>
          <w:szCs w:val="24"/>
        </w:rPr>
        <w:footnoteReference w:id="1"/>
      </w:r>
      <w:r w:rsidR="00A006B1">
        <w:rPr>
          <w:rFonts w:ascii="Arial" w:eastAsia="Calibri" w:hAnsi="Arial" w:cs="Arial"/>
          <w:sz w:val="24"/>
          <w:szCs w:val="24"/>
        </w:rPr>
        <w:t>, th</w:t>
      </w:r>
      <w:r>
        <w:rPr>
          <w:rFonts w:ascii="Arial" w:eastAsia="Calibri" w:hAnsi="Arial" w:cs="Arial"/>
          <w:sz w:val="24"/>
          <w:szCs w:val="24"/>
        </w:rPr>
        <w:t>e Court found that the fact tha</w:t>
      </w:r>
      <w:r w:rsidR="00A006B1">
        <w:rPr>
          <w:rFonts w:ascii="Arial" w:eastAsia="Calibri" w:hAnsi="Arial" w:cs="Arial"/>
          <w:sz w:val="24"/>
          <w:szCs w:val="24"/>
        </w:rPr>
        <w:t>t a prosecutor had agreed to a sentence not in compliance with the Immigration Act meant that he exceeded the scope of his authority, and his actions were accordingly not authorised for the purposes of s 105A of the Criminal Procedure Act</w:t>
      </w:r>
      <w:r w:rsidR="000E5734">
        <w:rPr>
          <w:rFonts w:ascii="Arial" w:eastAsia="Calibri" w:hAnsi="Arial" w:cs="Arial"/>
          <w:sz w:val="24"/>
          <w:szCs w:val="24"/>
        </w:rPr>
        <w:t xml:space="preserve"> 51 of 1977 ( “the CPA”) </w:t>
      </w:r>
      <w:r w:rsidR="00A006B1">
        <w:rPr>
          <w:rFonts w:ascii="Arial" w:eastAsia="Calibri" w:hAnsi="Arial" w:cs="Arial"/>
          <w:sz w:val="24"/>
          <w:szCs w:val="24"/>
        </w:rPr>
        <w:t>. It found that the agreement was therefore void and set it aside in its entirety</w:t>
      </w:r>
      <w:r w:rsidR="00881AFB">
        <w:rPr>
          <w:rFonts w:ascii="Arial" w:eastAsia="Calibri" w:hAnsi="Arial" w:cs="Arial"/>
          <w:sz w:val="24"/>
          <w:szCs w:val="24"/>
        </w:rPr>
        <w:t xml:space="preserve">. The matter had to be tried </w:t>
      </w:r>
      <w:r w:rsidR="00881AFB" w:rsidRPr="00002C24">
        <w:rPr>
          <w:rFonts w:ascii="Arial" w:eastAsia="Calibri" w:hAnsi="Arial" w:cs="Arial"/>
          <w:i/>
          <w:sz w:val="24"/>
          <w:szCs w:val="24"/>
        </w:rPr>
        <w:t>de novo</w:t>
      </w:r>
      <w:r w:rsidR="00881AFB">
        <w:rPr>
          <w:rFonts w:ascii="Arial" w:eastAsia="Calibri" w:hAnsi="Arial" w:cs="Arial"/>
          <w:sz w:val="24"/>
          <w:szCs w:val="24"/>
        </w:rPr>
        <w:t xml:space="preserve"> at the discretion of the Director of Public Prosecutions. </w:t>
      </w:r>
    </w:p>
    <w:p w14:paraId="5B97FB16" w14:textId="2F69F158" w:rsidR="00002C24" w:rsidRDefault="00881AFB" w:rsidP="009E72CD">
      <w:pPr>
        <w:spacing w:line="480" w:lineRule="auto"/>
        <w:ind w:left="720" w:hanging="720"/>
        <w:jc w:val="both"/>
        <w:rPr>
          <w:rFonts w:ascii="Arial" w:eastAsia="Calibri" w:hAnsi="Arial" w:cs="Arial"/>
          <w:iCs/>
          <w:sz w:val="24"/>
          <w:szCs w:val="24"/>
        </w:rPr>
      </w:pPr>
      <w:r>
        <w:rPr>
          <w:rFonts w:ascii="Arial" w:eastAsia="Calibri" w:hAnsi="Arial" w:cs="Arial"/>
          <w:sz w:val="24"/>
          <w:szCs w:val="24"/>
        </w:rPr>
        <w:lastRenderedPageBreak/>
        <w:t>[1</w:t>
      </w:r>
      <w:r w:rsidR="009274EF">
        <w:rPr>
          <w:rFonts w:ascii="Arial" w:eastAsia="Calibri" w:hAnsi="Arial" w:cs="Arial"/>
          <w:sz w:val="24"/>
          <w:szCs w:val="24"/>
        </w:rPr>
        <w:t>3</w:t>
      </w:r>
      <w:r>
        <w:rPr>
          <w:rFonts w:ascii="Arial" w:eastAsia="Calibri" w:hAnsi="Arial" w:cs="Arial"/>
          <w:sz w:val="24"/>
          <w:szCs w:val="24"/>
        </w:rPr>
        <w:t xml:space="preserve">]  </w:t>
      </w:r>
      <w:r w:rsidR="00002C24">
        <w:rPr>
          <w:rFonts w:ascii="Arial" w:eastAsia="Calibri" w:hAnsi="Arial" w:cs="Arial"/>
          <w:sz w:val="24"/>
          <w:szCs w:val="24"/>
        </w:rPr>
        <w:t xml:space="preserve"> </w:t>
      </w:r>
      <w:r w:rsidR="00E44D95">
        <w:rPr>
          <w:rFonts w:ascii="Arial" w:eastAsia="Calibri" w:hAnsi="Arial" w:cs="Arial"/>
          <w:sz w:val="24"/>
          <w:szCs w:val="24"/>
        </w:rPr>
        <w:t xml:space="preserve">The Legislature in section 105A (2) employed the words </w:t>
      </w:r>
      <w:r w:rsidR="00E44D95" w:rsidRPr="00002C24">
        <w:rPr>
          <w:rFonts w:ascii="Arial" w:eastAsia="Calibri" w:hAnsi="Arial" w:cs="Arial"/>
          <w:b/>
          <w:sz w:val="24"/>
          <w:szCs w:val="24"/>
        </w:rPr>
        <w:t>“</w:t>
      </w:r>
      <w:r w:rsidR="00E44D95" w:rsidRPr="00002C24">
        <w:rPr>
          <w:rFonts w:ascii="Times New Roman" w:eastAsia="Calibri" w:hAnsi="Times New Roman" w:cs="Times New Roman"/>
          <w:b/>
          <w:i/>
          <w:iCs/>
        </w:rPr>
        <w:t xml:space="preserve">An agreement contemplated in subsection (1) </w:t>
      </w:r>
      <w:r w:rsidR="00E44D95" w:rsidRPr="00E44D95">
        <w:rPr>
          <w:rFonts w:ascii="Times New Roman" w:eastAsia="Calibri" w:hAnsi="Times New Roman" w:cs="Times New Roman"/>
          <w:b/>
          <w:i/>
          <w:iCs/>
          <w:u w:val="single"/>
        </w:rPr>
        <w:t>shall be in writing..”</w:t>
      </w:r>
      <w:r w:rsidR="00E44D95" w:rsidRPr="008C57FF">
        <w:rPr>
          <w:rFonts w:ascii="Arial" w:eastAsia="Calibri" w:hAnsi="Arial" w:cs="Arial"/>
          <w:iCs/>
          <w:sz w:val="24"/>
          <w:szCs w:val="24"/>
        </w:rPr>
        <w:t>A public</w:t>
      </w:r>
      <w:r w:rsidR="00002C24">
        <w:rPr>
          <w:rFonts w:ascii="Arial" w:eastAsia="Calibri" w:hAnsi="Arial" w:cs="Arial"/>
          <w:iCs/>
          <w:sz w:val="24"/>
          <w:szCs w:val="24"/>
        </w:rPr>
        <w:t xml:space="preserve"> prosecutor who concludes oral</w:t>
      </w:r>
      <w:r w:rsidR="00E44D95" w:rsidRPr="008C57FF">
        <w:rPr>
          <w:rFonts w:ascii="Arial" w:eastAsia="Calibri" w:hAnsi="Arial" w:cs="Arial"/>
          <w:iCs/>
          <w:sz w:val="24"/>
          <w:szCs w:val="24"/>
        </w:rPr>
        <w:t xml:space="preserve"> plea and sentence agreements is acting outside </w:t>
      </w:r>
      <w:r w:rsidR="008C57FF" w:rsidRPr="008C57FF">
        <w:rPr>
          <w:rFonts w:ascii="Arial" w:eastAsia="Calibri" w:hAnsi="Arial" w:cs="Arial"/>
          <w:iCs/>
          <w:sz w:val="24"/>
          <w:szCs w:val="24"/>
        </w:rPr>
        <w:t xml:space="preserve">the provisions of section 105 A </w:t>
      </w:r>
      <w:r w:rsidR="008C57FF">
        <w:rPr>
          <w:rFonts w:ascii="Arial" w:eastAsia="Calibri" w:hAnsi="Arial" w:cs="Arial"/>
          <w:iCs/>
          <w:sz w:val="24"/>
          <w:szCs w:val="24"/>
        </w:rPr>
        <w:t>. His or her actions undermine the purpose for which the provision was enacted, being to ensure that those accused persons who wish to plead guilty and enter into agreements with the state on plea and sentence are afforded an opportunity to do so speedily without compromising the justice system</w:t>
      </w:r>
      <w:r w:rsidR="00002C24">
        <w:rPr>
          <w:rFonts w:ascii="Arial" w:eastAsia="Calibri" w:hAnsi="Arial" w:cs="Arial"/>
          <w:iCs/>
          <w:sz w:val="24"/>
          <w:szCs w:val="24"/>
        </w:rPr>
        <w:t xml:space="preserve">. It is for that reason that the prosecutor </w:t>
      </w:r>
      <w:r w:rsidR="008C57FF">
        <w:rPr>
          <w:rFonts w:ascii="Arial" w:eastAsia="Calibri" w:hAnsi="Arial" w:cs="Arial"/>
          <w:iCs/>
          <w:sz w:val="24"/>
          <w:szCs w:val="24"/>
        </w:rPr>
        <w:t>must ensure that those agreements are concluded</w:t>
      </w:r>
      <w:r w:rsidR="004D6D7F">
        <w:rPr>
          <w:rFonts w:ascii="Arial" w:eastAsia="Calibri" w:hAnsi="Arial" w:cs="Arial"/>
          <w:iCs/>
          <w:sz w:val="24"/>
          <w:szCs w:val="24"/>
        </w:rPr>
        <w:t xml:space="preserve"> in writing for the court to consider and for the agreements</w:t>
      </w:r>
      <w:r w:rsidR="00002C24">
        <w:rPr>
          <w:rFonts w:ascii="Arial" w:eastAsia="Calibri" w:hAnsi="Arial" w:cs="Arial"/>
          <w:iCs/>
          <w:sz w:val="24"/>
          <w:szCs w:val="24"/>
        </w:rPr>
        <w:t xml:space="preserve"> to form part of the record.</w:t>
      </w:r>
      <w:r w:rsidR="00FD5D73">
        <w:rPr>
          <w:rFonts w:ascii="Arial" w:eastAsia="Calibri" w:hAnsi="Arial" w:cs="Arial"/>
          <w:iCs/>
          <w:sz w:val="24"/>
          <w:szCs w:val="24"/>
        </w:rPr>
        <w:t xml:space="preserve"> Non – compliance with the provisions of section 105 A (2) </w:t>
      </w:r>
      <w:r w:rsidR="00CF2C71">
        <w:rPr>
          <w:rFonts w:ascii="Arial" w:eastAsia="Calibri" w:hAnsi="Arial" w:cs="Arial"/>
          <w:iCs/>
          <w:sz w:val="24"/>
          <w:szCs w:val="24"/>
        </w:rPr>
        <w:t xml:space="preserve">renders such agreements </w:t>
      </w:r>
      <w:r w:rsidR="00B22F3A">
        <w:rPr>
          <w:rFonts w:ascii="Arial" w:eastAsia="Calibri" w:hAnsi="Arial" w:cs="Arial"/>
          <w:iCs/>
          <w:sz w:val="24"/>
          <w:szCs w:val="24"/>
        </w:rPr>
        <w:t xml:space="preserve">void. </w:t>
      </w:r>
    </w:p>
    <w:p w14:paraId="708870B4" w14:textId="372949DD" w:rsidR="00DE09A1" w:rsidRDefault="00002C24" w:rsidP="009E72CD">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[1</w:t>
      </w:r>
      <w:r w:rsidR="009274EF">
        <w:rPr>
          <w:rFonts w:ascii="Arial" w:eastAsia="Calibri" w:hAnsi="Arial" w:cs="Arial"/>
          <w:iCs/>
          <w:sz w:val="24"/>
          <w:szCs w:val="24"/>
        </w:rPr>
        <w:t>4</w:t>
      </w:r>
      <w:r>
        <w:rPr>
          <w:rFonts w:ascii="Arial" w:eastAsia="Calibri" w:hAnsi="Arial" w:cs="Arial"/>
          <w:iCs/>
          <w:sz w:val="24"/>
          <w:szCs w:val="24"/>
        </w:rPr>
        <w:t xml:space="preserve">]    </w:t>
      </w:r>
      <w:r w:rsidR="00AF261B">
        <w:rPr>
          <w:rFonts w:ascii="Arial" w:eastAsia="Calibri" w:hAnsi="Arial" w:cs="Arial"/>
          <w:iCs/>
          <w:sz w:val="24"/>
          <w:szCs w:val="24"/>
        </w:rPr>
        <w:t>There are various matters that the prosecutor must have regard to when ent</w:t>
      </w:r>
      <w:r>
        <w:rPr>
          <w:rFonts w:ascii="Arial" w:eastAsia="Calibri" w:hAnsi="Arial" w:cs="Arial"/>
          <w:iCs/>
          <w:sz w:val="24"/>
          <w:szCs w:val="24"/>
        </w:rPr>
        <w:t>ering into the agreement. They are ,</w:t>
      </w:r>
      <w:r w:rsidR="00C24248">
        <w:rPr>
          <w:rFonts w:ascii="Arial" w:eastAsia="Calibri" w:hAnsi="Arial" w:cs="Arial"/>
          <w:iCs/>
          <w:sz w:val="24"/>
          <w:szCs w:val="24"/>
        </w:rPr>
        <w:t>amongst others</w:t>
      </w:r>
      <w:r w:rsidR="00AF261B">
        <w:rPr>
          <w:rFonts w:ascii="Arial" w:eastAsia="Calibri" w:hAnsi="Arial" w:cs="Arial"/>
          <w:iCs/>
          <w:sz w:val="24"/>
          <w:szCs w:val="24"/>
        </w:rPr>
        <w:t xml:space="preserve">, </w:t>
      </w:r>
      <w:r w:rsidR="00C24248">
        <w:rPr>
          <w:rFonts w:ascii="Arial" w:eastAsia="Calibri" w:hAnsi="Arial" w:cs="Arial"/>
          <w:iCs/>
          <w:sz w:val="24"/>
          <w:szCs w:val="24"/>
        </w:rPr>
        <w:t xml:space="preserve">the </w:t>
      </w:r>
      <w:r w:rsidR="00AF261B">
        <w:rPr>
          <w:rFonts w:ascii="Arial" w:eastAsia="Calibri" w:hAnsi="Arial" w:cs="Arial"/>
          <w:iCs/>
          <w:sz w:val="24"/>
          <w:szCs w:val="24"/>
        </w:rPr>
        <w:t>nature of and circumstances relating to the offence, accused’s personal circumstances, previous convictions of the accused, if any; and interests of the community</w:t>
      </w:r>
      <w:r w:rsidR="00AF261B">
        <w:rPr>
          <w:rStyle w:val="FootnoteReference"/>
          <w:rFonts w:ascii="Arial" w:eastAsia="Calibri" w:hAnsi="Arial" w:cs="Arial"/>
          <w:iCs/>
          <w:sz w:val="24"/>
          <w:szCs w:val="24"/>
        </w:rPr>
        <w:footnoteReference w:id="2"/>
      </w:r>
      <w:r w:rsidR="00AF261B">
        <w:rPr>
          <w:rFonts w:ascii="Arial" w:eastAsia="Calibri" w:hAnsi="Arial" w:cs="Arial"/>
          <w:iCs/>
          <w:sz w:val="24"/>
          <w:szCs w:val="24"/>
        </w:rPr>
        <w:t xml:space="preserve">. The prosecutor may only enter into the agreement after consultation with the investigator.  It is not possible to consider all those matters where there are oral and informal agreements concluded contrary to the provisions of section 105 A. </w:t>
      </w:r>
      <w:r w:rsidR="00FD5D73">
        <w:rPr>
          <w:rFonts w:ascii="Arial" w:eastAsia="Calibri" w:hAnsi="Arial" w:cs="Arial"/>
          <w:iCs/>
          <w:sz w:val="24"/>
          <w:szCs w:val="24"/>
        </w:rPr>
        <w:t xml:space="preserve"> The procedure adopted by the prosec</w:t>
      </w:r>
      <w:r w:rsidR="00DE09A1">
        <w:rPr>
          <w:rFonts w:ascii="Arial" w:eastAsia="Calibri" w:hAnsi="Arial" w:cs="Arial"/>
          <w:iCs/>
          <w:sz w:val="24"/>
          <w:szCs w:val="24"/>
        </w:rPr>
        <w:t>utor was accordingly irregular</w:t>
      </w:r>
      <w:r w:rsidR="00B22F3A">
        <w:rPr>
          <w:rFonts w:ascii="Arial" w:eastAsia="Calibri" w:hAnsi="Arial" w:cs="Arial"/>
          <w:iCs/>
          <w:sz w:val="24"/>
          <w:szCs w:val="24"/>
        </w:rPr>
        <w:t xml:space="preserve"> and rendered the agreement void</w:t>
      </w:r>
      <w:r w:rsidR="00DE09A1">
        <w:rPr>
          <w:rFonts w:ascii="Arial" w:eastAsia="Calibri" w:hAnsi="Arial" w:cs="Arial"/>
          <w:iCs/>
          <w:sz w:val="24"/>
          <w:szCs w:val="24"/>
        </w:rPr>
        <w:t>. It follows therefore that the first respondent corre</w:t>
      </w:r>
      <w:r>
        <w:rPr>
          <w:rFonts w:ascii="Arial" w:eastAsia="Calibri" w:hAnsi="Arial" w:cs="Arial"/>
          <w:iCs/>
          <w:sz w:val="24"/>
          <w:szCs w:val="24"/>
        </w:rPr>
        <w:t xml:space="preserve">ctly rejected the oral </w:t>
      </w:r>
      <w:r w:rsidR="00DE09A1">
        <w:rPr>
          <w:rFonts w:ascii="Arial" w:eastAsia="Calibri" w:hAnsi="Arial" w:cs="Arial"/>
          <w:iCs/>
          <w:sz w:val="24"/>
          <w:szCs w:val="24"/>
        </w:rPr>
        <w:t>sentence agreement.</w:t>
      </w:r>
    </w:p>
    <w:p w14:paraId="3D5890F1" w14:textId="14A4F85F" w:rsidR="003D54A9" w:rsidRDefault="00DE09A1" w:rsidP="009E72CD">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lastRenderedPageBreak/>
        <w:t>[1</w:t>
      </w:r>
      <w:r w:rsidR="009274EF">
        <w:rPr>
          <w:rFonts w:ascii="Arial" w:eastAsia="Calibri" w:hAnsi="Arial" w:cs="Arial"/>
          <w:iCs/>
          <w:sz w:val="24"/>
          <w:szCs w:val="24"/>
        </w:rPr>
        <w:t>5</w:t>
      </w:r>
      <w:r>
        <w:rPr>
          <w:rFonts w:ascii="Arial" w:eastAsia="Calibri" w:hAnsi="Arial" w:cs="Arial"/>
          <w:iCs/>
          <w:sz w:val="24"/>
          <w:szCs w:val="24"/>
        </w:rPr>
        <w:t xml:space="preserve">]    </w:t>
      </w:r>
      <w:r w:rsidR="004446F9">
        <w:rPr>
          <w:rFonts w:ascii="Arial" w:eastAsia="Calibri" w:hAnsi="Arial" w:cs="Arial"/>
          <w:iCs/>
          <w:sz w:val="24"/>
          <w:szCs w:val="24"/>
        </w:rPr>
        <w:t xml:space="preserve">It appears that the applicant’s legal representative was not </w:t>
      </w:r>
      <w:r w:rsidR="004446F9" w:rsidRPr="004446F9">
        <w:rPr>
          <w:rFonts w:ascii="Arial" w:eastAsia="Calibri" w:hAnsi="Arial" w:cs="Arial"/>
          <w:i/>
          <w:iCs/>
          <w:sz w:val="24"/>
          <w:szCs w:val="24"/>
        </w:rPr>
        <w:t>au fait</w:t>
      </w:r>
      <w:r w:rsidR="006D55E3">
        <w:rPr>
          <w:rFonts w:ascii="Arial" w:eastAsia="Calibri" w:hAnsi="Arial" w:cs="Arial"/>
          <w:iCs/>
          <w:sz w:val="24"/>
          <w:szCs w:val="24"/>
        </w:rPr>
        <w:t xml:space="preserve"> with the </w:t>
      </w:r>
      <w:r w:rsidR="000E5734">
        <w:rPr>
          <w:rFonts w:ascii="Arial" w:eastAsia="Calibri" w:hAnsi="Arial" w:cs="Arial"/>
          <w:iCs/>
          <w:sz w:val="24"/>
          <w:szCs w:val="24"/>
        </w:rPr>
        <w:t xml:space="preserve">process sanctioned by </w:t>
      </w:r>
      <w:r w:rsidR="005A6D9D">
        <w:rPr>
          <w:rFonts w:ascii="Arial" w:eastAsia="Calibri" w:hAnsi="Arial" w:cs="Arial"/>
          <w:iCs/>
          <w:sz w:val="24"/>
          <w:szCs w:val="24"/>
        </w:rPr>
        <w:t>section 105A</w:t>
      </w:r>
      <w:r w:rsidR="006D55E3">
        <w:rPr>
          <w:rFonts w:ascii="Arial" w:eastAsia="Calibri" w:hAnsi="Arial" w:cs="Arial"/>
          <w:iCs/>
          <w:sz w:val="24"/>
          <w:szCs w:val="24"/>
        </w:rPr>
        <w:t xml:space="preserve"> and he believed that the plea agreement was binding on the court.</w:t>
      </w:r>
      <w:r w:rsidR="004446F9">
        <w:rPr>
          <w:rFonts w:ascii="Arial" w:eastAsia="Calibri" w:hAnsi="Arial" w:cs="Arial"/>
          <w:iCs/>
          <w:sz w:val="24"/>
          <w:szCs w:val="24"/>
        </w:rPr>
        <w:t xml:space="preserve"> </w:t>
      </w:r>
      <w:r w:rsidR="003D54A9">
        <w:rPr>
          <w:rFonts w:ascii="Arial" w:eastAsia="Calibri" w:hAnsi="Arial" w:cs="Arial"/>
          <w:iCs/>
          <w:sz w:val="24"/>
          <w:szCs w:val="24"/>
        </w:rPr>
        <w:t xml:space="preserve"> He stated</w:t>
      </w:r>
      <w:r>
        <w:rPr>
          <w:rFonts w:ascii="Arial" w:eastAsia="Calibri" w:hAnsi="Arial" w:cs="Arial"/>
          <w:iCs/>
          <w:sz w:val="24"/>
          <w:szCs w:val="24"/>
        </w:rPr>
        <w:t>,</w:t>
      </w:r>
      <w:r w:rsidR="003D54A9">
        <w:rPr>
          <w:rFonts w:ascii="Arial" w:eastAsia="Calibri" w:hAnsi="Arial" w:cs="Arial"/>
          <w:iCs/>
          <w:sz w:val="24"/>
          <w:szCs w:val="24"/>
        </w:rPr>
        <w:t xml:space="preserve"> </w:t>
      </w:r>
      <w:r w:rsidRPr="005A6D9D">
        <w:rPr>
          <w:rFonts w:ascii="Arial" w:eastAsia="Calibri" w:hAnsi="Arial" w:cs="Arial"/>
          <w:i/>
          <w:iCs/>
          <w:sz w:val="24"/>
          <w:szCs w:val="24"/>
        </w:rPr>
        <w:t>inter alia</w:t>
      </w:r>
      <w:r>
        <w:rPr>
          <w:rFonts w:ascii="Arial" w:eastAsia="Calibri" w:hAnsi="Arial" w:cs="Arial"/>
          <w:iCs/>
          <w:sz w:val="24"/>
          <w:szCs w:val="24"/>
        </w:rPr>
        <w:t xml:space="preserve">, </w:t>
      </w:r>
      <w:r w:rsidR="003D54A9">
        <w:rPr>
          <w:rFonts w:ascii="Arial" w:eastAsia="Calibri" w:hAnsi="Arial" w:cs="Arial"/>
          <w:iCs/>
          <w:sz w:val="24"/>
          <w:szCs w:val="24"/>
        </w:rPr>
        <w:t xml:space="preserve">in the confirmatory affidavit filed: </w:t>
      </w:r>
    </w:p>
    <w:p w14:paraId="09BD4898" w14:textId="77777777" w:rsidR="003D54A9" w:rsidRPr="00DE09A1" w:rsidRDefault="00DE09A1" w:rsidP="00DE09A1">
      <w:pPr>
        <w:spacing w:line="240" w:lineRule="auto"/>
        <w:ind w:left="720" w:hanging="720"/>
        <w:jc w:val="both"/>
        <w:rPr>
          <w:rFonts w:ascii="Arial" w:eastAsia="Calibri" w:hAnsi="Arial" w:cs="Arial"/>
          <w:iCs/>
          <w:sz w:val="16"/>
          <w:szCs w:val="16"/>
        </w:rPr>
      </w:pPr>
      <w:r>
        <w:rPr>
          <w:rFonts w:ascii="Arial" w:eastAsia="Calibri" w:hAnsi="Arial" w:cs="Arial"/>
          <w:iCs/>
          <w:sz w:val="24"/>
          <w:szCs w:val="24"/>
        </w:rPr>
        <w:tab/>
      </w:r>
      <w:r w:rsidR="003D54A9">
        <w:rPr>
          <w:rFonts w:ascii="Arial" w:eastAsia="Calibri" w:hAnsi="Arial" w:cs="Arial"/>
          <w:iCs/>
          <w:sz w:val="24"/>
          <w:szCs w:val="24"/>
        </w:rPr>
        <w:t xml:space="preserve"> </w:t>
      </w:r>
      <w:r w:rsidR="003D54A9" w:rsidRPr="00DE09A1">
        <w:rPr>
          <w:rFonts w:ascii="Arial" w:eastAsia="Calibri" w:hAnsi="Arial" w:cs="Arial"/>
          <w:iCs/>
          <w:sz w:val="16"/>
          <w:szCs w:val="16"/>
        </w:rPr>
        <w:t xml:space="preserve">“ [5] I confirm, in particular: </w:t>
      </w:r>
    </w:p>
    <w:p w14:paraId="3D9696EE" w14:textId="77777777" w:rsidR="003D54A9" w:rsidRPr="00DE09A1" w:rsidRDefault="003D54A9" w:rsidP="00DE09A1">
      <w:pPr>
        <w:spacing w:line="240" w:lineRule="auto"/>
        <w:ind w:left="720" w:hanging="720"/>
        <w:jc w:val="both"/>
        <w:rPr>
          <w:rFonts w:ascii="Arial" w:eastAsia="Calibri" w:hAnsi="Arial" w:cs="Arial"/>
          <w:iCs/>
          <w:sz w:val="16"/>
          <w:szCs w:val="16"/>
        </w:rPr>
      </w:pPr>
      <w:r w:rsidRPr="00DE09A1">
        <w:rPr>
          <w:rFonts w:ascii="Arial" w:eastAsia="Calibri" w:hAnsi="Arial" w:cs="Arial"/>
          <w:iCs/>
          <w:sz w:val="16"/>
          <w:szCs w:val="16"/>
        </w:rPr>
        <w:t xml:space="preserve">      </w:t>
      </w:r>
      <w:r w:rsidR="00DE09A1">
        <w:rPr>
          <w:rFonts w:ascii="Arial" w:eastAsia="Calibri" w:hAnsi="Arial" w:cs="Arial"/>
          <w:iCs/>
          <w:sz w:val="16"/>
          <w:szCs w:val="16"/>
        </w:rPr>
        <w:tab/>
        <w:t xml:space="preserve">      </w:t>
      </w:r>
      <w:r w:rsidRPr="00DE09A1">
        <w:rPr>
          <w:rFonts w:ascii="Arial" w:eastAsia="Calibri" w:hAnsi="Arial" w:cs="Arial"/>
          <w:iCs/>
          <w:sz w:val="16"/>
          <w:szCs w:val="16"/>
        </w:rPr>
        <w:t xml:space="preserve">  [i]…</w:t>
      </w:r>
    </w:p>
    <w:p w14:paraId="55290CA4" w14:textId="77777777" w:rsidR="003D54A9" w:rsidRPr="00DE09A1" w:rsidRDefault="003D54A9" w:rsidP="00DE09A1">
      <w:pPr>
        <w:spacing w:line="240" w:lineRule="auto"/>
        <w:ind w:left="720" w:hanging="720"/>
        <w:jc w:val="both"/>
        <w:rPr>
          <w:rFonts w:ascii="Arial" w:eastAsia="Calibri" w:hAnsi="Arial" w:cs="Arial"/>
          <w:iCs/>
          <w:sz w:val="16"/>
          <w:szCs w:val="16"/>
        </w:rPr>
      </w:pPr>
      <w:r w:rsidRPr="00DE09A1">
        <w:rPr>
          <w:rFonts w:ascii="Arial" w:eastAsia="Calibri" w:hAnsi="Arial" w:cs="Arial"/>
          <w:iCs/>
          <w:sz w:val="16"/>
          <w:szCs w:val="16"/>
        </w:rPr>
        <w:t xml:space="preserve">     </w:t>
      </w:r>
      <w:r w:rsidR="00DE09A1">
        <w:rPr>
          <w:rFonts w:ascii="Arial" w:eastAsia="Calibri" w:hAnsi="Arial" w:cs="Arial"/>
          <w:iCs/>
          <w:sz w:val="16"/>
          <w:szCs w:val="16"/>
        </w:rPr>
        <w:tab/>
        <w:t xml:space="preserve">      </w:t>
      </w:r>
      <w:r w:rsidRPr="00DE09A1">
        <w:rPr>
          <w:rFonts w:ascii="Arial" w:eastAsia="Calibri" w:hAnsi="Arial" w:cs="Arial"/>
          <w:iCs/>
          <w:sz w:val="16"/>
          <w:szCs w:val="16"/>
        </w:rPr>
        <w:t xml:space="preserve">  [ii] that I lost sight of the provisions of Section 105 A (Section 105 A) of the Criminal Procedure Act, no. 51 of </w:t>
      </w:r>
      <w:r w:rsidR="00DE09A1">
        <w:rPr>
          <w:rFonts w:ascii="Arial" w:eastAsia="Calibri" w:hAnsi="Arial" w:cs="Arial"/>
          <w:iCs/>
          <w:sz w:val="16"/>
          <w:szCs w:val="16"/>
        </w:rPr>
        <w:t xml:space="preserve">   </w:t>
      </w:r>
      <w:r w:rsidR="00DE09A1">
        <w:rPr>
          <w:rFonts w:ascii="Arial" w:eastAsia="Calibri" w:hAnsi="Arial" w:cs="Arial"/>
          <w:iCs/>
          <w:sz w:val="16"/>
          <w:szCs w:val="16"/>
        </w:rPr>
        <w:tab/>
      </w:r>
      <w:r w:rsidRPr="00DE09A1">
        <w:rPr>
          <w:rFonts w:ascii="Arial" w:eastAsia="Calibri" w:hAnsi="Arial" w:cs="Arial"/>
          <w:iCs/>
          <w:sz w:val="16"/>
          <w:szCs w:val="16"/>
        </w:rPr>
        <w:t xml:space="preserve">1977, and verily believed that, because of the Plea Agreement, the First Respondent was obliged to </w:t>
      </w:r>
      <w:r w:rsidR="00DE09A1">
        <w:rPr>
          <w:rFonts w:ascii="Arial" w:eastAsia="Calibri" w:hAnsi="Arial" w:cs="Arial"/>
          <w:iCs/>
          <w:sz w:val="16"/>
          <w:szCs w:val="16"/>
        </w:rPr>
        <w:tab/>
      </w:r>
      <w:r w:rsidRPr="00DE09A1">
        <w:rPr>
          <w:rFonts w:ascii="Arial" w:eastAsia="Calibri" w:hAnsi="Arial" w:cs="Arial"/>
          <w:iCs/>
          <w:sz w:val="16"/>
          <w:szCs w:val="16"/>
        </w:rPr>
        <w:t>sentence the Applicant to the agreed fine of R100 000, and</w:t>
      </w:r>
    </w:p>
    <w:p w14:paraId="22D6C3CD" w14:textId="77777777" w:rsidR="003D54A9" w:rsidRDefault="003D54A9" w:rsidP="00DE09A1">
      <w:pPr>
        <w:spacing w:line="240" w:lineRule="auto"/>
        <w:ind w:left="720" w:hanging="720"/>
        <w:jc w:val="both"/>
        <w:rPr>
          <w:rFonts w:ascii="Arial" w:eastAsia="Calibri" w:hAnsi="Arial" w:cs="Arial"/>
          <w:iCs/>
          <w:sz w:val="16"/>
          <w:szCs w:val="16"/>
        </w:rPr>
      </w:pPr>
      <w:r w:rsidRPr="00DE09A1">
        <w:rPr>
          <w:rFonts w:ascii="Arial" w:eastAsia="Calibri" w:hAnsi="Arial" w:cs="Arial"/>
          <w:iCs/>
          <w:sz w:val="16"/>
          <w:szCs w:val="16"/>
        </w:rPr>
        <w:t xml:space="preserve">    </w:t>
      </w:r>
      <w:r w:rsidR="00DE09A1">
        <w:rPr>
          <w:rFonts w:ascii="Arial" w:eastAsia="Calibri" w:hAnsi="Arial" w:cs="Arial"/>
          <w:iCs/>
          <w:sz w:val="16"/>
          <w:szCs w:val="16"/>
        </w:rPr>
        <w:tab/>
        <w:t xml:space="preserve">     </w:t>
      </w:r>
      <w:r w:rsidRPr="00DE09A1">
        <w:rPr>
          <w:rFonts w:ascii="Arial" w:eastAsia="Calibri" w:hAnsi="Arial" w:cs="Arial"/>
          <w:iCs/>
          <w:sz w:val="16"/>
          <w:szCs w:val="16"/>
        </w:rPr>
        <w:t xml:space="preserve"> [iii] that prior to Applicant pleading guilty to the charge, I informed him that if he enters into the Plea Agreement and </w:t>
      </w:r>
      <w:r w:rsidR="00DE09A1">
        <w:rPr>
          <w:rFonts w:ascii="Arial" w:eastAsia="Calibri" w:hAnsi="Arial" w:cs="Arial"/>
          <w:iCs/>
          <w:sz w:val="16"/>
          <w:szCs w:val="16"/>
        </w:rPr>
        <w:tab/>
      </w:r>
      <w:r w:rsidRPr="00DE09A1">
        <w:rPr>
          <w:rFonts w:ascii="Arial" w:eastAsia="Calibri" w:hAnsi="Arial" w:cs="Arial"/>
          <w:iCs/>
          <w:sz w:val="16"/>
          <w:szCs w:val="16"/>
        </w:rPr>
        <w:t xml:space="preserve">pleads guilty to the charge pursuant thereto, the First Respondent would sentence him to the agreed fine of </w:t>
      </w:r>
      <w:r w:rsidR="00DE09A1">
        <w:rPr>
          <w:rFonts w:ascii="Arial" w:eastAsia="Calibri" w:hAnsi="Arial" w:cs="Arial"/>
          <w:iCs/>
          <w:sz w:val="16"/>
          <w:szCs w:val="16"/>
        </w:rPr>
        <w:tab/>
      </w:r>
      <w:r w:rsidRPr="00DE09A1">
        <w:rPr>
          <w:rFonts w:ascii="Arial" w:eastAsia="Calibri" w:hAnsi="Arial" w:cs="Arial"/>
          <w:iCs/>
          <w:sz w:val="16"/>
          <w:szCs w:val="16"/>
        </w:rPr>
        <w:t>R100 000.</w:t>
      </w:r>
      <w:r w:rsidR="00DE09A1" w:rsidRPr="00DE09A1">
        <w:rPr>
          <w:rFonts w:ascii="Arial" w:eastAsia="Calibri" w:hAnsi="Arial" w:cs="Arial"/>
          <w:iCs/>
          <w:sz w:val="16"/>
          <w:szCs w:val="16"/>
        </w:rPr>
        <w:t>”</w:t>
      </w:r>
    </w:p>
    <w:p w14:paraId="2422493F" w14:textId="77777777" w:rsidR="00DE09A1" w:rsidRPr="00DE09A1" w:rsidRDefault="00DE09A1" w:rsidP="00DE09A1">
      <w:pPr>
        <w:spacing w:line="240" w:lineRule="auto"/>
        <w:ind w:left="720" w:hanging="720"/>
        <w:jc w:val="both"/>
        <w:rPr>
          <w:rFonts w:ascii="Arial" w:eastAsia="Calibri" w:hAnsi="Arial" w:cs="Arial"/>
          <w:iCs/>
          <w:sz w:val="16"/>
          <w:szCs w:val="16"/>
        </w:rPr>
      </w:pPr>
    </w:p>
    <w:p w14:paraId="5260AB16" w14:textId="6B5509F2" w:rsidR="00173C2A" w:rsidRDefault="00DE09A1" w:rsidP="009274EF">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[1</w:t>
      </w:r>
      <w:r w:rsidR="009274EF">
        <w:rPr>
          <w:rFonts w:ascii="Arial" w:eastAsia="Calibri" w:hAnsi="Arial" w:cs="Arial"/>
          <w:iCs/>
          <w:sz w:val="24"/>
          <w:szCs w:val="24"/>
        </w:rPr>
        <w:t>6</w:t>
      </w:r>
      <w:r>
        <w:rPr>
          <w:rFonts w:ascii="Arial" w:eastAsia="Calibri" w:hAnsi="Arial" w:cs="Arial"/>
          <w:iCs/>
          <w:sz w:val="24"/>
          <w:szCs w:val="24"/>
        </w:rPr>
        <w:t xml:space="preserve">] </w:t>
      </w:r>
      <w:r w:rsidR="009274EF">
        <w:rPr>
          <w:rFonts w:ascii="Arial" w:eastAsia="Calibri" w:hAnsi="Arial" w:cs="Arial"/>
          <w:iCs/>
          <w:sz w:val="24"/>
          <w:szCs w:val="24"/>
        </w:rPr>
        <w:tab/>
      </w:r>
      <w:r w:rsidR="004446F9">
        <w:rPr>
          <w:rFonts w:ascii="Arial" w:eastAsia="Calibri" w:hAnsi="Arial" w:cs="Arial"/>
          <w:iCs/>
          <w:sz w:val="24"/>
          <w:szCs w:val="24"/>
        </w:rPr>
        <w:t>Th</w:t>
      </w:r>
      <w:r>
        <w:rPr>
          <w:rFonts w:ascii="Arial" w:eastAsia="Calibri" w:hAnsi="Arial" w:cs="Arial"/>
          <w:iCs/>
          <w:sz w:val="24"/>
          <w:szCs w:val="24"/>
        </w:rPr>
        <w:t xml:space="preserve">at </w:t>
      </w:r>
      <w:r w:rsidR="000E5734">
        <w:rPr>
          <w:rFonts w:ascii="Arial" w:eastAsia="Calibri" w:hAnsi="Arial" w:cs="Arial"/>
          <w:iCs/>
          <w:sz w:val="24"/>
          <w:szCs w:val="24"/>
        </w:rPr>
        <w:t xml:space="preserve">belief </w:t>
      </w:r>
      <w:r>
        <w:rPr>
          <w:rFonts w:ascii="Arial" w:eastAsia="Calibri" w:hAnsi="Arial" w:cs="Arial"/>
          <w:iCs/>
          <w:sz w:val="24"/>
          <w:szCs w:val="24"/>
        </w:rPr>
        <w:t>is not an excuse because, as a legal practitioner, he</w:t>
      </w:r>
      <w:r w:rsidR="004446F9">
        <w:rPr>
          <w:rFonts w:ascii="Arial" w:eastAsia="Calibri" w:hAnsi="Arial" w:cs="Arial"/>
          <w:iCs/>
          <w:sz w:val="24"/>
          <w:szCs w:val="24"/>
        </w:rPr>
        <w:t xml:space="preserve"> was obliged to familiarise himself with the provisions of the </w:t>
      </w:r>
      <w:r w:rsidR="00E10D42">
        <w:rPr>
          <w:rFonts w:ascii="Arial" w:eastAsia="Calibri" w:hAnsi="Arial" w:cs="Arial"/>
          <w:iCs/>
          <w:sz w:val="24"/>
          <w:szCs w:val="24"/>
        </w:rPr>
        <w:t>CPA,</w:t>
      </w:r>
      <w:r w:rsidR="000E5734">
        <w:rPr>
          <w:rFonts w:ascii="Arial" w:eastAsia="Calibri" w:hAnsi="Arial" w:cs="Arial"/>
          <w:iCs/>
          <w:sz w:val="24"/>
          <w:szCs w:val="24"/>
        </w:rPr>
        <w:t xml:space="preserve"> and in particular section 105A ,</w:t>
      </w:r>
      <w:r w:rsidR="004446F9">
        <w:rPr>
          <w:rFonts w:ascii="Arial" w:eastAsia="Calibri" w:hAnsi="Arial" w:cs="Arial"/>
          <w:iCs/>
          <w:sz w:val="24"/>
          <w:szCs w:val="24"/>
        </w:rPr>
        <w:t xml:space="preserve">before subjecting his client to the plea and sentence agreement process. </w:t>
      </w:r>
      <w:r>
        <w:rPr>
          <w:rFonts w:ascii="Arial" w:eastAsia="Calibri" w:hAnsi="Arial" w:cs="Arial"/>
          <w:iCs/>
          <w:sz w:val="24"/>
          <w:szCs w:val="24"/>
        </w:rPr>
        <w:t>His ignorance of the provisions of section 105 A and the assurance</w:t>
      </w:r>
      <w:r w:rsidR="005A6D9D">
        <w:rPr>
          <w:rFonts w:ascii="Arial" w:eastAsia="Calibri" w:hAnsi="Arial" w:cs="Arial"/>
          <w:iCs/>
          <w:sz w:val="24"/>
          <w:szCs w:val="24"/>
        </w:rPr>
        <w:t xml:space="preserve">s he gave on the sentence </w:t>
      </w:r>
      <w:r w:rsidR="000E5734">
        <w:rPr>
          <w:rFonts w:ascii="Arial" w:eastAsia="Calibri" w:hAnsi="Arial" w:cs="Arial"/>
          <w:iCs/>
          <w:sz w:val="24"/>
          <w:szCs w:val="24"/>
        </w:rPr>
        <w:t xml:space="preserve">influenced </w:t>
      </w:r>
      <w:r>
        <w:rPr>
          <w:rFonts w:ascii="Arial" w:eastAsia="Calibri" w:hAnsi="Arial" w:cs="Arial"/>
          <w:iCs/>
          <w:sz w:val="24"/>
          <w:szCs w:val="24"/>
        </w:rPr>
        <w:t xml:space="preserve">the applicant </w:t>
      </w:r>
      <w:r w:rsidR="005A6D9D">
        <w:rPr>
          <w:rFonts w:ascii="Arial" w:eastAsia="Calibri" w:hAnsi="Arial" w:cs="Arial"/>
          <w:iCs/>
          <w:sz w:val="24"/>
          <w:szCs w:val="24"/>
        </w:rPr>
        <w:t xml:space="preserve">to </w:t>
      </w:r>
      <w:r>
        <w:rPr>
          <w:rFonts w:ascii="Arial" w:eastAsia="Calibri" w:hAnsi="Arial" w:cs="Arial"/>
          <w:iCs/>
          <w:sz w:val="24"/>
          <w:szCs w:val="24"/>
        </w:rPr>
        <w:t>ple</w:t>
      </w:r>
      <w:r w:rsidR="005A6D9D">
        <w:rPr>
          <w:rFonts w:ascii="Arial" w:eastAsia="Calibri" w:hAnsi="Arial" w:cs="Arial"/>
          <w:iCs/>
          <w:sz w:val="24"/>
          <w:szCs w:val="24"/>
        </w:rPr>
        <w:t>ad</w:t>
      </w:r>
      <w:r>
        <w:rPr>
          <w:rFonts w:ascii="Arial" w:eastAsia="Calibri" w:hAnsi="Arial" w:cs="Arial"/>
          <w:iCs/>
          <w:sz w:val="24"/>
          <w:szCs w:val="24"/>
        </w:rPr>
        <w:t xml:space="preserve"> guilty to the charge.  Therein lies the unfairness of the trial</w:t>
      </w:r>
      <w:r w:rsidR="00217C91">
        <w:rPr>
          <w:rStyle w:val="FootnoteReference"/>
          <w:rFonts w:ascii="Arial" w:eastAsia="Calibri" w:hAnsi="Arial" w:cs="Arial"/>
          <w:iCs/>
          <w:sz w:val="24"/>
          <w:szCs w:val="24"/>
        </w:rPr>
        <w:footnoteReference w:id="3"/>
      </w:r>
      <w:r>
        <w:rPr>
          <w:rFonts w:ascii="Arial" w:eastAsia="Calibri" w:hAnsi="Arial" w:cs="Arial"/>
          <w:iCs/>
          <w:sz w:val="24"/>
          <w:szCs w:val="24"/>
        </w:rPr>
        <w:t xml:space="preserve">. </w:t>
      </w:r>
    </w:p>
    <w:p w14:paraId="6190437B" w14:textId="77777777" w:rsidR="00DE09A1" w:rsidRDefault="00110F9C" w:rsidP="009E72CD">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[1</w:t>
      </w:r>
      <w:r w:rsidR="009274EF">
        <w:rPr>
          <w:rFonts w:ascii="Arial" w:eastAsia="Calibri" w:hAnsi="Arial" w:cs="Arial"/>
          <w:iCs/>
          <w:sz w:val="24"/>
          <w:szCs w:val="24"/>
        </w:rPr>
        <w:t>7</w:t>
      </w:r>
      <w:r>
        <w:rPr>
          <w:rFonts w:ascii="Arial" w:eastAsia="Calibri" w:hAnsi="Arial" w:cs="Arial"/>
          <w:iCs/>
          <w:sz w:val="24"/>
          <w:szCs w:val="24"/>
        </w:rPr>
        <w:t xml:space="preserve">]  </w:t>
      </w:r>
      <w:r w:rsidR="004446F9">
        <w:rPr>
          <w:rFonts w:ascii="Arial" w:eastAsia="Calibri" w:hAnsi="Arial" w:cs="Arial"/>
          <w:iCs/>
          <w:sz w:val="24"/>
          <w:szCs w:val="24"/>
        </w:rPr>
        <w:t xml:space="preserve"> Th</w:t>
      </w:r>
      <w:r w:rsidR="006D55E3">
        <w:rPr>
          <w:rFonts w:ascii="Arial" w:eastAsia="Calibri" w:hAnsi="Arial" w:cs="Arial"/>
          <w:iCs/>
          <w:sz w:val="24"/>
          <w:szCs w:val="24"/>
        </w:rPr>
        <w:t>e applicant</w:t>
      </w:r>
      <w:r w:rsidR="004446F9">
        <w:rPr>
          <w:rFonts w:ascii="Arial" w:eastAsia="Calibri" w:hAnsi="Arial" w:cs="Arial"/>
          <w:iCs/>
          <w:sz w:val="24"/>
          <w:szCs w:val="24"/>
        </w:rPr>
        <w:t xml:space="preserve">, </w:t>
      </w:r>
      <w:r w:rsidR="006D55E3">
        <w:rPr>
          <w:rFonts w:ascii="Arial" w:eastAsia="Calibri" w:hAnsi="Arial" w:cs="Arial"/>
          <w:iCs/>
          <w:sz w:val="24"/>
          <w:szCs w:val="24"/>
        </w:rPr>
        <w:t>also relied on the fact that in the section 112 (2) statement he never admitted that “</w:t>
      </w:r>
      <w:r w:rsidR="006D55E3" w:rsidRPr="00110F9C">
        <w:rPr>
          <w:rFonts w:ascii="Arial" w:eastAsia="Calibri" w:hAnsi="Arial" w:cs="Arial"/>
          <w:i/>
          <w:iCs/>
          <w:sz w:val="24"/>
          <w:szCs w:val="24"/>
        </w:rPr>
        <w:t>Tik”</w:t>
      </w:r>
      <w:r w:rsidR="006D55E3">
        <w:rPr>
          <w:rFonts w:ascii="Arial" w:eastAsia="Calibri" w:hAnsi="Arial" w:cs="Arial"/>
          <w:iCs/>
          <w:sz w:val="24"/>
          <w:szCs w:val="24"/>
        </w:rPr>
        <w:t xml:space="preserve"> is a dangerous dependence – producing substance as defined in section 1 of the Drugs and Drug Trafficking Act No. 140 of 1992 and therefore the first respondent could not have been satisfied that the applicant was guilty of the offence to which he pleaded. </w:t>
      </w:r>
    </w:p>
    <w:p w14:paraId="7679B360" w14:textId="6EDB77BC" w:rsidR="004446F9" w:rsidRDefault="00110F9C" w:rsidP="009E72CD">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[1</w:t>
      </w:r>
      <w:r w:rsidR="009274EF">
        <w:rPr>
          <w:rFonts w:ascii="Arial" w:eastAsia="Calibri" w:hAnsi="Arial" w:cs="Arial"/>
          <w:iCs/>
          <w:sz w:val="24"/>
          <w:szCs w:val="24"/>
        </w:rPr>
        <w:t>8</w:t>
      </w:r>
      <w:r>
        <w:rPr>
          <w:rFonts w:ascii="Arial" w:eastAsia="Calibri" w:hAnsi="Arial" w:cs="Arial"/>
          <w:iCs/>
          <w:sz w:val="24"/>
          <w:szCs w:val="24"/>
        </w:rPr>
        <w:t xml:space="preserve">] </w:t>
      </w:r>
      <w:r w:rsidR="009274EF">
        <w:rPr>
          <w:rFonts w:ascii="Arial" w:eastAsia="Calibri" w:hAnsi="Arial" w:cs="Arial"/>
          <w:iCs/>
          <w:sz w:val="24"/>
          <w:szCs w:val="24"/>
        </w:rPr>
        <w:tab/>
      </w:r>
      <w:r w:rsidR="006D55E3">
        <w:rPr>
          <w:rFonts w:ascii="Arial" w:eastAsia="Calibri" w:hAnsi="Arial" w:cs="Arial"/>
          <w:iCs/>
          <w:sz w:val="24"/>
          <w:szCs w:val="24"/>
        </w:rPr>
        <w:t xml:space="preserve">In the supplementary heads of </w:t>
      </w:r>
      <w:r w:rsidR="004446F9">
        <w:rPr>
          <w:rFonts w:ascii="Arial" w:eastAsia="Calibri" w:hAnsi="Arial" w:cs="Arial"/>
          <w:iCs/>
          <w:sz w:val="24"/>
          <w:szCs w:val="24"/>
        </w:rPr>
        <w:t xml:space="preserve">argument </w:t>
      </w:r>
      <w:r w:rsidR="006D55E3">
        <w:rPr>
          <w:rFonts w:ascii="Arial" w:eastAsia="Calibri" w:hAnsi="Arial" w:cs="Arial"/>
          <w:iCs/>
          <w:sz w:val="24"/>
          <w:szCs w:val="24"/>
        </w:rPr>
        <w:t xml:space="preserve">filed after the </w:t>
      </w:r>
      <w:r w:rsidR="00E10D42">
        <w:rPr>
          <w:rFonts w:ascii="Arial" w:eastAsia="Calibri" w:hAnsi="Arial" w:cs="Arial"/>
          <w:iCs/>
          <w:sz w:val="24"/>
          <w:szCs w:val="24"/>
        </w:rPr>
        <w:t>hearing, with</w:t>
      </w:r>
      <w:r w:rsidR="006D55E3">
        <w:rPr>
          <w:rFonts w:ascii="Arial" w:eastAsia="Calibri" w:hAnsi="Arial" w:cs="Arial"/>
          <w:iCs/>
          <w:sz w:val="24"/>
          <w:szCs w:val="24"/>
        </w:rPr>
        <w:t xml:space="preserve"> the leave of the court, Mr Daubermann, </w:t>
      </w:r>
      <w:r w:rsidR="00534EC8">
        <w:rPr>
          <w:rFonts w:ascii="Arial" w:eastAsia="Calibri" w:hAnsi="Arial" w:cs="Arial"/>
          <w:iCs/>
          <w:sz w:val="24"/>
          <w:szCs w:val="24"/>
        </w:rPr>
        <w:t>argued that “</w:t>
      </w:r>
      <w:r w:rsidR="00534EC8" w:rsidRPr="00110F9C">
        <w:rPr>
          <w:rFonts w:ascii="Arial" w:eastAsia="Calibri" w:hAnsi="Arial" w:cs="Arial"/>
          <w:i/>
          <w:iCs/>
          <w:sz w:val="24"/>
          <w:szCs w:val="24"/>
        </w:rPr>
        <w:t>Tik</w:t>
      </w:r>
      <w:r w:rsidR="00534EC8">
        <w:rPr>
          <w:rFonts w:ascii="Arial" w:eastAsia="Calibri" w:hAnsi="Arial" w:cs="Arial"/>
          <w:iCs/>
          <w:sz w:val="24"/>
          <w:szCs w:val="24"/>
        </w:rPr>
        <w:t xml:space="preserve">” is a colloquial name for methamphetamine.  He submitted that methamphetamine is not included in Part ll of Schedule 2 to the Drugs and Drug Trafficking Act and is accordingly </w:t>
      </w:r>
      <w:r w:rsidR="00534EC8">
        <w:rPr>
          <w:rFonts w:ascii="Arial" w:eastAsia="Calibri" w:hAnsi="Arial" w:cs="Arial"/>
          <w:iCs/>
          <w:sz w:val="24"/>
          <w:szCs w:val="24"/>
        </w:rPr>
        <w:lastRenderedPageBreak/>
        <w:t>not a “</w:t>
      </w:r>
      <w:r w:rsidR="00534EC8" w:rsidRPr="005A6D9D">
        <w:rPr>
          <w:rFonts w:ascii="Arial" w:eastAsia="Calibri" w:hAnsi="Arial" w:cs="Arial"/>
          <w:i/>
          <w:iCs/>
          <w:sz w:val="24"/>
          <w:szCs w:val="24"/>
        </w:rPr>
        <w:t>dangerous dependence – producing substance</w:t>
      </w:r>
      <w:r w:rsidR="00534EC8">
        <w:rPr>
          <w:rFonts w:ascii="Arial" w:eastAsia="Calibri" w:hAnsi="Arial" w:cs="Arial"/>
          <w:iCs/>
          <w:sz w:val="24"/>
          <w:szCs w:val="24"/>
        </w:rPr>
        <w:t>”. He contended that the conviction based on the dangerous dependence producing substance was irregular.</w:t>
      </w:r>
    </w:p>
    <w:p w14:paraId="35E36715" w14:textId="77777777" w:rsidR="00534EC8" w:rsidRPr="005A6D9D" w:rsidRDefault="00217C91" w:rsidP="001C3A36">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[1</w:t>
      </w:r>
      <w:r w:rsidR="009274EF">
        <w:rPr>
          <w:rFonts w:ascii="Arial" w:eastAsia="Calibri" w:hAnsi="Arial" w:cs="Arial"/>
          <w:iCs/>
          <w:sz w:val="24"/>
          <w:szCs w:val="24"/>
        </w:rPr>
        <w:t>9</w:t>
      </w:r>
      <w:r w:rsidR="00BB3655">
        <w:rPr>
          <w:rFonts w:ascii="Arial" w:eastAsia="Calibri" w:hAnsi="Arial" w:cs="Arial"/>
          <w:iCs/>
          <w:sz w:val="24"/>
          <w:szCs w:val="24"/>
        </w:rPr>
        <w:t xml:space="preserve">]   </w:t>
      </w:r>
      <w:r>
        <w:rPr>
          <w:rFonts w:ascii="Arial" w:eastAsia="Calibri" w:hAnsi="Arial" w:cs="Arial"/>
          <w:iCs/>
          <w:sz w:val="24"/>
          <w:szCs w:val="24"/>
        </w:rPr>
        <w:t>The charge preferred against the applicant was based on the provisions of section “</w:t>
      </w:r>
      <w:r w:rsidR="001C3A36">
        <w:rPr>
          <w:rFonts w:ascii="Arial" w:eastAsia="Calibri" w:hAnsi="Arial" w:cs="Arial"/>
          <w:i/>
          <w:iCs/>
          <w:sz w:val="20"/>
          <w:szCs w:val="20"/>
        </w:rPr>
        <w:t>5 (b)</w:t>
      </w:r>
      <w:r w:rsidRPr="00217C91">
        <w:rPr>
          <w:rFonts w:ascii="Arial" w:eastAsia="Calibri" w:hAnsi="Arial" w:cs="Arial"/>
          <w:i/>
          <w:iCs/>
          <w:sz w:val="20"/>
          <w:szCs w:val="20"/>
        </w:rPr>
        <w:t>, a dangerous dependence producing substance as listed in Part 2 of Schedule 2 of the said Act, to wit 5xpkts of Tik weigh</w:t>
      </w:r>
      <w:r w:rsidR="001C3A36">
        <w:rPr>
          <w:rFonts w:ascii="Arial" w:eastAsia="Calibri" w:hAnsi="Arial" w:cs="Arial"/>
          <w:i/>
          <w:iCs/>
          <w:sz w:val="20"/>
          <w:szCs w:val="20"/>
        </w:rPr>
        <w:t xml:space="preserve">ing 487.15 grams and valued at </w:t>
      </w:r>
      <w:r w:rsidRPr="00217C91">
        <w:rPr>
          <w:rFonts w:ascii="Arial" w:eastAsia="Calibri" w:hAnsi="Arial" w:cs="Arial"/>
          <w:i/>
          <w:iCs/>
          <w:sz w:val="20"/>
          <w:szCs w:val="20"/>
        </w:rPr>
        <w:t>R+-63 000.00”</w:t>
      </w:r>
      <w:r w:rsidR="001C3A36">
        <w:rPr>
          <w:rFonts w:ascii="Arial" w:eastAsia="Calibri" w:hAnsi="Arial" w:cs="Arial"/>
          <w:i/>
          <w:iCs/>
          <w:sz w:val="20"/>
          <w:szCs w:val="20"/>
        </w:rPr>
        <w:t xml:space="preserve">. </w:t>
      </w:r>
      <w:r w:rsidR="001C3A36" w:rsidRPr="005A6D9D">
        <w:rPr>
          <w:rFonts w:ascii="Arial" w:eastAsia="Calibri" w:hAnsi="Arial" w:cs="Arial"/>
          <w:iCs/>
          <w:sz w:val="24"/>
          <w:szCs w:val="24"/>
        </w:rPr>
        <w:t>I</w:t>
      </w:r>
      <w:r w:rsidR="005A6D9D">
        <w:rPr>
          <w:rFonts w:ascii="Arial" w:eastAsia="Calibri" w:hAnsi="Arial" w:cs="Arial"/>
          <w:iCs/>
          <w:sz w:val="24"/>
          <w:szCs w:val="24"/>
        </w:rPr>
        <w:t>n his plea the applicant stated</w:t>
      </w:r>
      <w:r w:rsidR="001C3A36" w:rsidRPr="005A6D9D">
        <w:rPr>
          <w:rFonts w:ascii="Arial" w:eastAsia="Calibri" w:hAnsi="Arial" w:cs="Arial"/>
          <w:iCs/>
          <w:sz w:val="24"/>
          <w:szCs w:val="24"/>
        </w:rPr>
        <w:t xml:space="preserve">: </w:t>
      </w:r>
    </w:p>
    <w:p w14:paraId="6FF6582F" w14:textId="77777777" w:rsidR="001C3A36" w:rsidRPr="001C3A36" w:rsidRDefault="001C3A36" w:rsidP="001C3A36">
      <w:pPr>
        <w:spacing w:line="240" w:lineRule="auto"/>
        <w:ind w:left="720" w:hanging="720"/>
        <w:jc w:val="both"/>
        <w:rPr>
          <w:rFonts w:ascii="Arial" w:eastAsia="Calibri" w:hAnsi="Arial" w:cs="Arial"/>
          <w:i/>
          <w:iCs/>
          <w:sz w:val="16"/>
          <w:szCs w:val="16"/>
        </w:rPr>
      </w:pPr>
      <w:r w:rsidRPr="001C3A36">
        <w:rPr>
          <w:rFonts w:ascii="Arial" w:eastAsia="Calibri" w:hAnsi="Arial" w:cs="Arial"/>
          <w:i/>
          <w:iCs/>
          <w:sz w:val="16"/>
          <w:szCs w:val="16"/>
        </w:rPr>
        <w:t xml:space="preserve">                                              </w:t>
      </w:r>
      <w:r w:rsidR="00C61320">
        <w:rPr>
          <w:rFonts w:ascii="Arial" w:eastAsia="Calibri" w:hAnsi="Arial" w:cs="Arial"/>
          <w:i/>
          <w:iCs/>
          <w:sz w:val="16"/>
          <w:szCs w:val="16"/>
        </w:rPr>
        <w:t xml:space="preserve">                             “ </w:t>
      </w:r>
      <w:r w:rsidRPr="001C3A36">
        <w:rPr>
          <w:rFonts w:ascii="Arial" w:eastAsia="Calibri" w:hAnsi="Arial" w:cs="Arial"/>
          <w:i/>
          <w:iCs/>
          <w:sz w:val="16"/>
          <w:szCs w:val="16"/>
        </w:rPr>
        <w:t xml:space="preserve">1. </w:t>
      </w:r>
    </w:p>
    <w:p w14:paraId="58A1EED2" w14:textId="77777777" w:rsidR="001C3A36" w:rsidRDefault="001C3A36" w:rsidP="001C3A36">
      <w:pPr>
        <w:spacing w:line="240" w:lineRule="auto"/>
        <w:ind w:left="720" w:hanging="720"/>
        <w:jc w:val="both"/>
        <w:rPr>
          <w:rFonts w:ascii="Arial" w:eastAsia="Calibri" w:hAnsi="Arial" w:cs="Arial"/>
          <w:i/>
          <w:iCs/>
          <w:sz w:val="16"/>
          <w:szCs w:val="16"/>
        </w:rPr>
      </w:pPr>
      <w:r w:rsidRPr="001C3A36">
        <w:rPr>
          <w:rFonts w:ascii="Arial" w:eastAsia="Calibri" w:hAnsi="Arial" w:cs="Arial"/>
          <w:i/>
          <w:iCs/>
          <w:sz w:val="16"/>
          <w:szCs w:val="16"/>
        </w:rPr>
        <w:t xml:space="preserve">        </w:t>
      </w:r>
      <w:r>
        <w:rPr>
          <w:rFonts w:ascii="Arial" w:eastAsia="Calibri" w:hAnsi="Arial" w:cs="Arial"/>
          <w:i/>
          <w:iCs/>
          <w:sz w:val="16"/>
          <w:szCs w:val="16"/>
        </w:rPr>
        <w:tab/>
      </w:r>
      <w:r w:rsidR="00C61320">
        <w:rPr>
          <w:rFonts w:ascii="Arial" w:eastAsia="Calibri" w:hAnsi="Arial" w:cs="Arial"/>
          <w:i/>
          <w:iCs/>
          <w:sz w:val="16"/>
          <w:szCs w:val="16"/>
        </w:rPr>
        <w:t xml:space="preserve"> On </w:t>
      </w:r>
      <w:r w:rsidRPr="001C3A36">
        <w:rPr>
          <w:rFonts w:ascii="Arial" w:eastAsia="Calibri" w:hAnsi="Arial" w:cs="Arial"/>
          <w:i/>
          <w:iCs/>
          <w:sz w:val="16"/>
          <w:szCs w:val="16"/>
        </w:rPr>
        <w:t xml:space="preserve">or about the 18 March 2023 and at </w:t>
      </w:r>
      <w:r w:rsidR="005A6D9D">
        <w:rPr>
          <w:rFonts w:ascii="Arial" w:eastAsia="Calibri" w:hAnsi="Arial" w:cs="Arial"/>
          <w:i/>
          <w:iCs/>
          <w:sz w:val="16"/>
          <w:szCs w:val="16"/>
        </w:rPr>
        <w:t>or near N2 Komga Motors , I did</w:t>
      </w:r>
      <w:r w:rsidRPr="001C3A36">
        <w:rPr>
          <w:rFonts w:ascii="Arial" w:eastAsia="Calibri" w:hAnsi="Arial" w:cs="Arial"/>
          <w:i/>
          <w:iCs/>
          <w:sz w:val="16"/>
          <w:szCs w:val="16"/>
        </w:rPr>
        <w:t xml:space="preserve"> wrongfully and unlawfully  contravene the provisions of section 5 (b) read with Section 1,13,17 to 25 and 64 of the Drugs and Drug Traffickin</w:t>
      </w:r>
      <w:r w:rsidR="005A6D9D">
        <w:rPr>
          <w:rFonts w:ascii="Arial" w:eastAsia="Calibri" w:hAnsi="Arial" w:cs="Arial"/>
          <w:i/>
          <w:iCs/>
          <w:sz w:val="16"/>
          <w:szCs w:val="16"/>
        </w:rPr>
        <w:t>g Act 140 of 1992, ( r</w:t>
      </w:r>
      <w:r w:rsidRPr="001C3A36">
        <w:rPr>
          <w:rFonts w:ascii="Arial" w:eastAsia="Calibri" w:hAnsi="Arial" w:cs="Arial"/>
          <w:i/>
          <w:iCs/>
          <w:sz w:val="16"/>
          <w:szCs w:val="16"/>
        </w:rPr>
        <w:t>ead with the provisions of section 51 (2) of the Criminal Law Amendment Act 105 of</w:t>
      </w:r>
      <w:r w:rsidRPr="00C61320">
        <w:rPr>
          <w:rFonts w:ascii="Arial" w:eastAsia="Calibri" w:hAnsi="Arial" w:cs="Arial"/>
          <w:i/>
          <w:iCs/>
          <w:sz w:val="16"/>
          <w:szCs w:val="16"/>
        </w:rPr>
        <w:t xml:space="preserve"> 1997</w:t>
      </w:r>
      <w:r w:rsidRPr="00C61320">
        <w:rPr>
          <w:rFonts w:ascii="Arial" w:eastAsia="Calibri" w:hAnsi="Arial" w:cs="Arial"/>
          <w:i/>
          <w:iCs/>
          <w:sz w:val="16"/>
          <w:szCs w:val="16"/>
          <w:u w:val="single"/>
        </w:rPr>
        <w:t xml:space="preserve"> by dealing in a dependence producing substance </w:t>
      </w:r>
      <w:r w:rsidRPr="001C3A36">
        <w:rPr>
          <w:rFonts w:ascii="Arial" w:eastAsia="Calibri" w:hAnsi="Arial" w:cs="Arial"/>
          <w:i/>
          <w:iCs/>
          <w:sz w:val="16"/>
          <w:szCs w:val="16"/>
        </w:rPr>
        <w:t>, to wit 5x packets of T</w:t>
      </w:r>
      <w:r w:rsidR="00D57B07">
        <w:rPr>
          <w:rFonts w:ascii="Arial" w:eastAsia="Calibri" w:hAnsi="Arial" w:cs="Arial"/>
          <w:i/>
          <w:iCs/>
          <w:sz w:val="16"/>
          <w:szCs w:val="16"/>
        </w:rPr>
        <w:t>ik weighing 487, 15</w:t>
      </w:r>
      <w:r w:rsidRPr="001C3A36">
        <w:rPr>
          <w:rFonts w:ascii="Arial" w:eastAsia="Calibri" w:hAnsi="Arial" w:cs="Arial"/>
          <w:i/>
          <w:iCs/>
          <w:sz w:val="16"/>
          <w:szCs w:val="16"/>
        </w:rPr>
        <w:t xml:space="preserve">g at R63 000.00” </w:t>
      </w:r>
    </w:p>
    <w:p w14:paraId="5753CFEB" w14:textId="77777777" w:rsidR="00B80E4C" w:rsidRDefault="00B80E4C" w:rsidP="001C3A36">
      <w:pPr>
        <w:spacing w:line="240" w:lineRule="auto"/>
        <w:ind w:left="720" w:hanging="720"/>
        <w:jc w:val="both"/>
        <w:rPr>
          <w:rFonts w:ascii="Arial" w:eastAsia="Calibri" w:hAnsi="Arial" w:cs="Arial"/>
          <w:i/>
          <w:iCs/>
          <w:sz w:val="16"/>
          <w:szCs w:val="16"/>
        </w:rPr>
      </w:pPr>
    </w:p>
    <w:p w14:paraId="455C5E36" w14:textId="60115CC6" w:rsidR="00881AFB" w:rsidRDefault="00873A47" w:rsidP="009C6783">
      <w:pPr>
        <w:spacing w:line="480" w:lineRule="auto"/>
        <w:ind w:left="720" w:hanging="720"/>
        <w:jc w:val="both"/>
        <w:rPr>
          <w:rFonts w:ascii="Arial" w:eastAsia="Calibri" w:hAnsi="Arial" w:cs="Arial"/>
          <w:iCs/>
          <w:sz w:val="24"/>
          <w:szCs w:val="24"/>
        </w:rPr>
      </w:pPr>
      <w:r w:rsidRPr="00873A47">
        <w:rPr>
          <w:rFonts w:ascii="Arial" w:eastAsia="Calibri" w:hAnsi="Arial" w:cs="Arial"/>
          <w:sz w:val="24"/>
          <w:szCs w:val="24"/>
        </w:rPr>
        <w:t>[20]</w:t>
      </w:r>
      <w:r w:rsidR="00C61320">
        <w:rPr>
          <w:rFonts w:ascii="Arial" w:eastAsia="Calibri" w:hAnsi="Arial" w:cs="Arial"/>
          <w:i/>
          <w:iCs/>
          <w:sz w:val="16"/>
          <w:szCs w:val="16"/>
        </w:rPr>
        <w:t xml:space="preserve">  </w:t>
      </w:r>
      <w:r w:rsidR="00B80E4C">
        <w:rPr>
          <w:rFonts w:ascii="Arial" w:eastAsia="Calibri" w:hAnsi="Arial" w:cs="Arial"/>
          <w:i/>
          <w:iCs/>
          <w:sz w:val="16"/>
          <w:szCs w:val="16"/>
        </w:rPr>
        <w:t xml:space="preserve">     </w:t>
      </w:r>
      <w:r w:rsidR="00C61320" w:rsidRPr="001009B0">
        <w:rPr>
          <w:rFonts w:ascii="Arial" w:eastAsia="Calibri" w:hAnsi="Arial" w:cs="Arial"/>
          <w:iCs/>
          <w:sz w:val="24"/>
          <w:szCs w:val="24"/>
        </w:rPr>
        <w:t>T</w:t>
      </w:r>
      <w:r w:rsidR="009C6783" w:rsidRPr="001009B0">
        <w:rPr>
          <w:rFonts w:ascii="Arial" w:eastAsia="Calibri" w:hAnsi="Arial" w:cs="Arial"/>
          <w:iCs/>
          <w:sz w:val="24"/>
          <w:szCs w:val="24"/>
        </w:rPr>
        <w:t>he plea demonstrates that</w:t>
      </w:r>
      <w:r w:rsidR="005A6D9D">
        <w:rPr>
          <w:rFonts w:ascii="Arial" w:eastAsia="Calibri" w:hAnsi="Arial" w:cs="Arial"/>
          <w:iCs/>
          <w:sz w:val="24"/>
          <w:szCs w:val="24"/>
        </w:rPr>
        <w:t xml:space="preserve"> the applicant admitted that he contravened section 5 (b)</w:t>
      </w:r>
      <w:r w:rsidR="005C7C83">
        <w:rPr>
          <w:rFonts w:ascii="Arial" w:eastAsia="Calibri" w:hAnsi="Arial" w:cs="Arial"/>
          <w:iCs/>
          <w:sz w:val="24"/>
          <w:szCs w:val="24"/>
        </w:rPr>
        <w:t xml:space="preserve"> by </w:t>
      </w:r>
      <w:r w:rsidR="009C6783" w:rsidRPr="001009B0">
        <w:rPr>
          <w:rFonts w:ascii="Arial" w:eastAsia="Calibri" w:hAnsi="Arial" w:cs="Arial"/>
          <w:iCs/>
          <w:sz w:val="24"/>
          <w:szCs w:val="24"/>
        </w:rPr>
        <w:t>“</w:t>
      </w:r>
      <w:r w:rsidR="009C6783" w:rsidRPr="001009B0">
        <w:rPr>
          <w:rFonts w:ascii="Arial" w:eastAsia="Calibri" w:hAnsi="Arial" w:cs="Arial"/>
          <w:i/>
          <w:iCs/>
          <w:sz w:val="24"/>
          <w:szCs w:val="24"/>
        </w:rPr>
        <w:t>dealing in a dependence producing substance</w:t>
      </w:r>
      <w:r w:rsidR="009C6783" w:rsidRPr="001009B0">
        <w:rPr>
          <w:rFonts w:ascii="Arial" w:eastAsia="Calibri" w:hAnsi="Arial" w:cs="Arial"/>
          <w:iCs/>
          <w:sz w:val="24"/>
          <w:szCs w:val="24"/>
        </w:rPr>
        <w:t xml:space="preserve">”. That was not what he was charged with.  The state charged him with dealing in </w:t>
      </w:r>
      <w:r w:rsidR="009C6783" w:rsidRPr="00C4360D">
        <w:rPr>
          <w:rFonts w:ascii="Arial" w:eastAsia="Calibri" w:hAnsi="Arial" w:cs="Arial"/>
          <w:iCs/>
          <w:sz w:val="24"/>
          <w:szCs w:val="24"/>
          <w:u w:val="single"/>
        </w:rPr>
        <w:t>a dangerous</w:t>
      </w:r>
      <w:r w:rsidR="009C6783" w:rsidRPr="001009B0">
        <w:rPr>
          <w:rFonts w:ascii="Arial" w:eastAsia="Calibri" w:hAnsi="Arial" w:cs="Arial"/>
          <w:iCs/>
          <w:sz w:val="24"/>
          <w:szCs w:val="24"/>
        </w:rPr>
        <w:t xml:space="preserve"> dependence producing substance as listed in Part 2 of Schedule 2 of the Drugs Act. </w:t>
      </w:r>
      <w:r w:rsidR="003814E3" w:rsidRPr="001009B0">
        <w:rPr>
          <w:rFonts w:ascii="Arial" w:eastAsia="Calibri" w:hAnsi="Arial" w:cs="Arial"/>
          <w:iCs/>
          <w:sz w:val="24"/>
          <w:szCs w:val="24"/>
        </w:rPr>
        <w:t xml:space="preserve">The prosecutor confirmed this charge when addressing court. </w:t>
      </w:r>
      <w:r w:rsidR="00B80E4C" w:rsidRPr="001009B0">
        <w:rPr>
          <w:rFonts w:ascii="Arial" w:eastAsia="Calibri" w:hAnsi="Arial" w:cs="Arial"/>
          <w:iCs/>
          <w:sz w:val="24"/>
          <w:szCs w:val="24"/>
        </w:rPr>
        <w:t xml:space="preserve"> According to the applicant </w:t>
      </w:r>
      <w:r w:rsidR="003814E3" w:rsidRPr="001009B0">
        <w:rPr>
          <w:rFonts w:ascii="Arial" w:eastAsia="Calibri" w:hAnsi="Arial" w:cs="Arial"/>
          <w:iCs/>
          <w:sz w:val="24"/>
          <w:szCs w:val="24"/>
        </w:rPr>
        <w:t>“</w:t>
      </w:r>
      <w:r w:rsidR="00B80E4C" w:rsidRPr="005C7C83">
        <w:rPr>
          <w:rFonts w:ascii="Arial" w:eastAsia="Calibri" w:hAnsi="Arial" w:cs="Arial"/>
          <w:i/>
          <w:iCs/>
          <w:sz w:val="24"/>
          <w:szCs w:val="24"/>
        </w:rPr>
        <w:t>T</w:t>
      </w:r>
      <w:r w:rsidR="003814E3" w:rsidRPr="005C7C83">
        <w:rPr>
          <w:rFonts w:ascii="Arial" w:eastAsia="Calibri" w:hAnsi="Arial" w:cs="Arial"/>
          <w:i/>
          <w:iCs/>
          <w:sz w:val="24"/>
          <w:szCs w:val="24"/>
        </w:rPr>
        <w:t>ik</w:t>
      </w:r>
      <w:r w:rsidR="003814E3" w:rsidRPr="001009B0">
        <w:rPr>
          <w:rFonts w:ascii="Arial" w:eastAsia="Calibri" w:hAnsi="Arial" w:cs="Arial"/>
          <w:iCs/>
          <w:sz w:val="24"/>
          <w:szCs w:val="24"/>
        </w:rPr>
        <w:t>”</w:t>
      </w:r>
      <w:r w:rsidR="00B80E4C" w:rsidRPr="001009B0">
        <w:rPr>
          <w:rFonts w:ascii="Arial" w:eastAsia="Calibri" w:hAnsi="Arial" w:cs="Arial"/>
          <w:iCs/>
          <w:sz w:val="24"/>
          <w:szCs w:val="24"/>
        </w:rPr>
        <w:t xml:space="preserve"> is </w:t>
      </w:r>
      <w:r w:rsidR="005C7C83" w:rsidRPr="005C7C83">
        <w:rPr>
          <w:rFonts w:ascii="Arial" w:eastAsia="Calibri" w:hAnsi="Arial" w:cs="Arial"/>
          <w:i/>
          <w:iCs/>
          <w:sz w:val="24"/>
          <w:szCs w:val="24"/>
        </w:rPr>
        <w:t>“Methamphetamine</w:t>
      </w:r>
      <w:r w:rsidR="005C7C83">
        <w:rPr>
          <w:rFonts w:ascii="Arial" w:eastAsia="Calibri" w:hAnsi="Arial" w:cs="Arial"/>
          <w:iCs/>
          <w:sz w:val="24"/>
          <w:szCs w:val="24"/>
        </w:rPr>
        <w:t xml:space="preserve">” listed as </w:t>
      </w:r>
      <w:r w:rsidR="00B80E4C" w:rsidRPr="001009B0">
        <w:rPr>
          <w:rFonts w:ascii="Arial" w:eastAsia="Calibri" w:hAnsi="Arial" w:cs="Arial"/>
          <w:iCs/>
          <w:sz w:val="24"/>
          <w:szCs w:val="24"/>
        </w:rPr>
        <w:t>an undesirable dependence prod</w:t>
      </w:r>
      <w:r w:rsidR="005C7C83">
        <w:rPr>
          <w:rFonts w:ascii="Arial" w:eastAsia="Calibri" w:hAnsi="Arial" w:cs="Arial"/>
          <w:iCs/>
          <w:sz w:val="24"/>
          <w:szCs w:val="24"/>
        </w:rPr>
        <w:t xml:space="preserve">ucing substance </w:t>
      </w:r>
      <w:r w:rsidR="003814E3" w:rsidRPr="001009B0">
        <w:rPr>
          <w:rFonts w:ascii="Arial" w:eastAsia="Calibri" w:hAnsi="Arial" w:cs="Arial"/>
          <w:iCs/>
          <w:sz w:val="24"/>
          <w:szCs w:val="24"/>
        </w:rPr>
        <w:t>under</w:t>
      </w:r>
      <w:r w:rsidR="00B80E4C" w:rsidRPr="001009B0">
        <w:rPr>
          <w:rFonts w:ascii="Arial" w:eastAsia="Calibri" w:hAnsi="Arial" w:cs="Arial"/>
          <w:iCs/>
          <w:sz w:val="24"/>
          <w:szCs w:val="24"/>
        </w:rPr>
        <w:t xml:space="preserve"> Part lll of S</w:t>
      </w:r>
      <w:r w:rsidR="003814E3" w:rsidRPr="001009B0">
        <w:rPr>
          <w:rFonts w:ascii="Arial" w:eastAsia="Calibri" w:hAnsi="Arial" w:cs="Arial"/>
          <w:iCs/>
          <w:sz w:val="24"/>
          <w:szCs w:val="24"/>
        </w:rPr>
        <w:t>chedule 2.</w:t>
      </w:r>
      <w:r w:rsidR="005C7C83">
        <w:rPr>
          <w:rFonts w:ascii="Arial" w:eastAsia="Calibri" w:hAnsi="Arial" w:cs="Arial"/>
          <w:iCs/>
          <w:sz w:val="24"/>
          <w:szCs w:val="24"/>
        </w:rPr>
        <w:t xml:space="preserve"> The state categorised it as a dangerous dependence producing substance. </w:t>
      </w:r>
      <w:r w:rsidR="003814E3" w:rsidRPr="001009B0">
        <w:rPr>
          <w:rFonts w:ascii="Arial" w:eastAsia="Calibri" w:hAnsi="Arial" w:cs="Arial"/>
          <w:iCs/>
          <w:sz w:val="24"/>
          <w:szCs w:val="24"/>
        </w:rPr>
        <w:t xml:space="preserve"> </w:t>
      </w:r>
      <w:r w:rsidR="005C7C83">
        <w:rPr>
          <w:rFonts w:ascii="Arial" w:eastAsia="Calibri" w:hAnsi="Arial" w:cs="Arial"/>
          <w:iCs/>
          <w:sz w:val="24"/>
          <w:szCs w:val="24"/>
        </w:rPr>
        <w:t>It may be prudent for the state</w:t>
      </w:r>
      <w:r w:rsidR="00C4360D">
        <w:rPr>
          <w:rFonts w:ascii="Arial" w:eastAsia="Calibri" w:hAnsi="Arial" w:cs="Arial"/>
          <w:iCs/>
          <w:sz w:val="24"/>
          <w:szCs w:val="24"/>
        </w:rPr>
        <w:t xml:space="preserve"> </w:t>
      </w:r>
      <w:r w:rsidR="005C7C83">
        <w:rPr>
          <w:rFonts w:ascii="Arial" w:eastAsia="Calibri" w:hAnsi="Arial" w:cs="Arial"/>
          <w:iCs/>
          <w:sz w:val="24"/>
          <w:szCs w:val="24"/>
        </w:rPr>
        <w:t xml:space="preserve">to use both the colloquial and real name of the substance in order for it to formulate proper charges. An example of that is “cannabis” is listed </w:t>
      </w:r>
      <w:r w:rsidR="00C4360D">
        <w:rPr>
          <w:rFonts w:ascii="Arial" w:eastAsia="Calibri" w:hAnsi="Arial" w:cs="Arial"/>
          <w:iCs/>
          <w:sz w:val="24"/>
          <w:szCs w:val="24"/>
        </w:rPr>
        <w:t xml:space="preserve">in the Schedule 2 Part lll </w:t>
      </w:r>
      <w:r w:rsidR="005C7C83">
        <w:rPr>
          <w:rFonts w:ascii="Arial" w:eastAsia="Calibri" w:hAnsi="Arial" w:cs="Arial"/>
          <w:iCs/>
          <w:sz w:val="24"/>
          <w:szCs w:val="24"/>
        </w:rPr>
        <w:t xml:space="preserve">but in brackets (dagga) is inserted.  </w:t>
      </w:r>
      <w:r w:rsidR="003814E3" w:rsidRPr="001009B0">
        <w:rPr>
          <w:rFonts w:ascii="Arial" w:eastAsia="Calibri" w:hAnsi="Arial" w:cs="Arial"/>
          <w:iCs/>
          <w:sz w:val="24"/>
          <w:szCs w:val="24"/>
        </w:rPr>
        <w:t>What these discrepancies point to is that there was no meeting of minds between the state and t</w:t>
      </w:r>
      <w:r w:rsidR="001009B0">
        <w:rPr>
          <w:rFonts w:ascii="Arial" w:eastAsia="Calibri" w:hAnsi="Arial" w:cs="Arial"/>
          <w:iCs/>
          <w:sz w:val="24"/>
          <w:szCs w:val="24"/>
        </w:rPr>
        <w:t xml:space="preserve">he applicant on </w:t>
      </w:r>
      <w:r w:rsidR="00881AFB">
        <w:rPr>
          <w:rFonts w:ascii="Arial" w:eastAsia="Calibri" w:hAnsi="Arial" w:cs="Arial"/>
          <w:iCs/>
          <w:sz w:val="24"/>
          <w:szCs w:val="24"/>
        </w:rPr>
        <w:t>the plea</w:t>
      </w:r>
      <w:r w:rsidR="00564EC8">
        <w:rPr>
          <w:rFonts w:ascii="Arial" w:eastAsia="Calibri" w:hAnsi="Arial" w:cs="Arial"/>
          <w:iCs/>
          <w:sz w:val="24"/>
          <w:szCs w:val="24"/>
        </w:rPr>
        <w:t xml:space="preserve"> itself.</w:t>
      </w:r>
      <w:r w:rsidR="001009B0">
        <w:rPr>
          <w:rFonts w:ascii="Arial" w:eastAsia="Calibri" w:hAnsi="Arial" w:cs="Arial"/>
          <w:iCs/>
          <w:sz w:val="24"/>
          <w:szCs w:val="24"/>
        </w:rPr>
        <w:t xml:space="preserve"> It follows that the oral agreement purportedly reached in these circumstances </w:t>
      </w:r>
      <w:r w:rsidR="00EA249B">
        <w:rPr>
          <w:rFonts w:ascii="Arial" w:eastAsia="Calibri" w:hAnsi="Arial" w:cs="Arial"/>
          <w:iCs/>
          <w:sz w:val="24"/>
          <w:szCs w:val="24"/>
        </w:rPr>
        <w:t xml:space="preserve">was </w:t>
      </w:r>
      <w:r w:rsidR="00B22F3A">
        <w:rPr>
          <w:rFonts w:ascii="Arial" w:eastAsia="Calibri" w:hAnsi="Arial" w:cs="Arial"/>
          <w:iCs/>
          <w:sz w:val="24"/>
          <w:szCs w:val="24"/>
        </w:rPr>
        <w:t>of no force and effect</w:t>
      </w:r>
      <w:r w:rsidR="001009B0">
        <w:rPr>
          <w:rFonts w:ascii="Arial" w:eastAsia="Calibri" w:hAnsi="Arial" w:cs="Arial"/>
          <w:iCs/>
          <w:sz w:val="24"/>
          <w:szCs w:val="24"/>
        </w:rPr>
        <w:t xml:space="preserve">.  </w:t>
      </w:r>
    </w:p>
    <w:p w14:paraId="0397106B" w14:textId="4E2EBEF0" w:rsidR="00C4360D" w:rsidRDefault="00881AFB" w:rsidP="009C6783">
      <w:pPr>
        <w:spacing w:line="480" w:lineRule="auto"/>
        <w:ind w:left="720" w:hanging="720"/>
        <w:jc w:val="both"/>
        <w:rPr>
          <w:rFonts w:ascii="Arial" w:eastAsia="Calibri" w:hAnsi="Arial" w:cs="Arial"/>
          <w:iCs/>
          <w:sz w:val="24"/>
          <w:szCs w:val="24"/>
        </w:rPr>
      </w:pPr>
      <w:r w:rsidRPr="009274EF">
        <w:rPr>
          <w:rFonts w:ascii="Arial" w:eastAsia="Calibri" w:hAnsi="Arial" w:cs="Arial"/>
          <w:sz w:val="24"/>
          <w:szCs w:val="24"/>
        </w:rPr>
        <w:lastRenderedPageBreak/>
        <w:t>[</w:t>
      </w:r>
      <w:r w:rsidR="009274EF" w:rsidRPr="009274EF">
        <w:rPr>
          <w:rFonts w:ascii="Arial" w:eastAsia="Calibri" w:hAnsi="Arial" w:cs="Arial"/>
          <w:sz w:val="24"/>
          <w:szCs w:val="24"/>
        </w:rPr>
        <w:t>2</w:t>
      </w:r>
      <w:r w:rsidR="00873A47">
        <w:rPr>
          <w:rFonts w:ascii="Arial" w:eastAsia="Calibri" w:hAnsi="Arial" w:cs="Arial"/>
          <w:sz w:val="24"/>
          <w:szCs w:val="24"/>
        </w:rPr>
        <w:t>1</w:t>
      </w:r>
      <w:r w:rsidRPr="009274EF">
        <w:rPr>
          <w:rFonts w:ascii="Arial" w:eastAsia="Calibri" w:hAnsi="Arial" w:cs="Arial"/>
          <w:sz w:val="24"/>
          <w:szCs w:val="24"/>
        </w:rPr>
        <w:t>]</w:t>
      </w:r>
      <w:r w:rsidR="009274EF">
        <w:rPr>
          <w:rFonts w:ascii="Arial" w:eastAsia="Calibri" w:hAnsi="Arial" w:cs="Arial"/>
          <w:i/>
          <w:iCs/>
          <w:sz w:val="24"/>
          <w:szCs w:val="24"/>
        </w:rPr>
        <w:tab/>
      </w:r>
      <w:r w:rsidR="00492E07" w:rsidRPr="00873A47">
        <w:rPr>
          <w:rFonts w:ascii="Arial" w:eastAsia="Calibri" w:hAnsi="Arial" w:cs="Arial"/>
          <w:sz w:val="24"/>
          <w:szCs w:val="24"/>
        </w:rPr>
        <w:t xml:space="preserve">As aforementioned </w:t>
      </w:r>
      <w:r w:rsidR="00492E07">
        <w:rPr>
          <w:rFonts w:ascii="Arial" w:eastAsia="Calibri" w:hAnsi="Arial" w:cs="Arial"/>
          <w:iCs/>
          <w:sz w:val="24"/>
          <w:szCs w:val="24"/>
        </w:rPr>
        <w:t>t</w:t>
      </w:r>
      <w:r w:rsidRPr="00881AFB">
        <w:rPr>
          <w:rFonts w:ascii="Arial" w:eastAsia="Calibri" w:hAnsi="Arial" w:cs="Arial"/>
          <w:iCs/>
          <w:sz w:val="24"/>
          <w:szCs w:val="24"/>
        </w:rPr>
        <w:t xml:space="preserve">he plea and sentence agreement </w:t>
      </w:r>
      <w:r w:rsidR="00020F08">
        <w:rPr>
          <w:rFonts w:ascii="Arial" w:eastAsia="Calibri" w:hAnsi="Arial" w:cs="Arial"/>
          <w:iCs/>
          <w:sz w:val="24"/>
          <w:szCs w:val="24"/>
        </w:rPr>
        <w:t xml:space="preserve"> was revealed to the first respondent </w:t>
      </w:r>
      <w:r w:rsidR="00492E07">
        <w:rPr>
          <w:rFonts w:ascii="Arial" w:eastAsia="Calibri" w:hAnsi="Arial" w:cs="Arial"/>
          <w:iCs/>
          <w:sz w:val="24"/>
          <w:szCs w:val="24"/>
        </w:rPr>
        <w:t xml:space="preserve">by the defence and the state </w:t>
      </w:r>
      <w:r w:rsidR="00020F08">
        <w:rPr>
          <w:rFonts w:ascii="Arial" w:eastAsia="Calibri" w:hAnsi="Arial" w:cs="Arial"/>
          <w:iCs/>
          <w:sz w:val="24"/>
          <w:szCs w:val="24"/>
        </w:rPr>
        <w:t xml:space="preserve">after he had already </w:t>
      </w:r>
      <w:r w:rsidR="00492E07">
        <w:rPr>
          <w:rFonts w:ascii="Arial" w:eastAsia="Calibri" w:hAnsi="Arial" w:cs="Arial"/>
          <w:iCs/>
          <w:sz w:val="24"/>
          <w:szCs w:val="24"/>
        </w:rPr>
        <w:t xml:space="preserve">convicted the applicant </w:t>
      </w:r>
      <w:r w:rsidRPr="00881AFB">
        <w:rPr>
          <w:rFonts w:ascii="Arial" w:eastAsia="Calibri" w:hAnsi="Arial" w:cs="Arial"/>
          <w:iCs/>
          <w:sz w:val="24"/>
          <w:szCs w:val="24"/>
        </w:rPr>
        <w:t>on his 112 (2) statement and the plea of guilty that he tendered</w:t>
      </w:r>
      <w:r w:rsidRPr="00881AFB">
        <w:rPr>
          <w:rFonts w:ascii="Arial" w:eastAsia="Calibri" w:hAnsi="Arial" w:cs="Arial"/>
          <w:iCs/>
          <w:sz w:val="16"/>
          <w:szCs w:val="16"/>
        </w:rPr>
        <w:t>.</w:t>
      </w:r>
      <w:r>
        <w:rPr>
          <w:rFonts w:ascii="Arial" w:eastAsia="Calibri" w:hAnsi="Arial" w:cs="Arial"/>
          <w:i/>
          <w:iCs/>
          <w:sz w:val="16"/>
          <w:szCs w:val="16"/>
        </w:rPr>
        <w:t xml:space="preserve"> </w:t>
      </w:r>
      <w:r w:rsidR="00492E07" w:rsidRPr="00873A47">
        <w:rPr>
          <w:rFonts w:ascii="Arial" w:eastAsia="Calibri" w:hAnsi="Arial" w:cs="Arial"/>
          <w:sz w:val="24"/>
          <w:szCs w:val="24"/>
        </w:rPr>
        <w:t>The actions of the state in this regard rendered the conviction irregular</w:t>
      </w:r>
      <w:r w:rsidR="00873A47">
        <w:rPr>
          <w:rFonts w:ascii="Arial" w:eastAsia="Calibri" w:hAnsi="Arial" w:cs="Arial"/>
          <w:sz w:val="24"/>
          <w:szCs w:val="24"/>
        </w:rPr>
        <w:t xml:space="preserve"> as it </w:t>
      </w:r>
      <w:r w:rsidR="00492E07">
        <w:rPr>
          <w:rFonts w:ascii="Arial" w:eastAsia="Calibri" w:hAnsi="Arial" w:cs="Arial"/>
          <w:sz w:val="24"/>
          <w:szCs w:val="24"/>
        </w:rPr>
        <w:t>was contrary to the procedure laid out in section 105 A (4)(a).  The</w:t>
      </w:r>
      <w:r w:rsidR="00B22F3A" w:rsidRPr="00F36B0D">
        <w:rPr>
          <w:rFonts w:ascii="Arial" w:eastAsia="Calibri" w:hAnsi="Arial" w:cs="Arial"/>
          <w:sz w:val="24"/>
          <w:szCs w:val="24"/>
        </w:rPr>
        <w:t xml:space="preserve"> conviction in this regard </w:t>
      </w:r>
      <w:r w:rsidR="00492E07">
        <w:rPr>
          <w:rFonts w:ascii="Arial" w:eastAsia="Calibri" w:hAnsi="Arial" w:cs="Arial"/>
          <w:sz w:val="24"/>
          <w:szCs w:val="24"/>
        </w:rPr>
        <w:t>cannot stand</w:t>
      </w:r>
      <w:r w:rsidR="00B22F3A">
        <w:rPr>
          <w:rFonts w:ascii="Arial" w:eastAsia="Calibri" w:hAnsi="Arial" w:cs="Arial"/>
          <w:i/>
          <w:iCs/>
          <w:sz w:val="24"/>
          <w:szCs w:val="24"/>
        </w:rPr>
        <w:t xml:space="preserve"> </w:t>
      </w:r>
      <w:r w:rsidR="00B22F3A" w:rsidRPr="00F36B0D">
        <w:rPr>
          <w:rFonts w:ascii="Arial" w:eastAsia="Calibri" w:hAnsi="Arial" w:cs="Arial"/>
          <w:sz w:val="24"/>
          <w:szCs w:val="24"/>
        </w:rPr>
        <w:t>because</w:t>
      </w:r>
      <w:r w:rsidR="00B22F3A">
        <w:rPr>
          <w:rFonts w:ascii="Arial" w:eastAsia="Calibri" w:hAnsi="Arial" w:cs="Arial"/>
          <w:i/>
          <w:iCs/>
          <w:sz w:val="24"/>
          <w:szCs w:val="24"/>
        </w:rPr>
        <w:t xml:space="preserve"> </w:t>
      </w:r>
      <w:r w:rsidR="00B22F3A">
        <w:rPr>
          <w:rFonts w:ascii="Arial" w:eastAsia="Calibri" w:hAnsi="Arial" w:cs="Arial"/>
          <w:iCs/>
          <w:sz w:val="24"/>
          <w:szCs w:val="24"/>
        </w:rPr>
        <w:t>the</w:t>
      </w:r>
      <w:r w:rsidRPr="00F90353">
        <w:rPr>
          <w:rFonts w:ascii="Arial" w:eastAsia="Calibri" w:hAnsi="Arial" w:cs="Arial"/>
          <w:iCs/>
          <w:sz w:val="24"/>
          <w:szCs w:val="24"/>
        </w:rPr>
        <w:t xml:space="preserve"> plea of guilty</w:t>
      </w:r>
      <w:r w:rsidR="00564EC8">
        <w:rPr>
          <w:rFonts w:ascii="Arial" w:eastAsia="Calibri" w:hAnsi="Arial" w:cs="Arial"/>
          <w:iCs/>
          <w:sz w:val="24"/>
          <w:szCs w:val="24"/>
        </w:rPr>
        <w:t>,</w:t>
      </w:r>
      <w:r w:rsidRPr="00F90353">
        <w:rPr>
          <w:rFonts w:ascii="Arial" w:eastAsia="Calibri" w:hAnsi="Arial" w:cs="Arial"/>
          <w:iCs/>
          <w:sz w:val="24"/>
          <w:szCs w:val="24"/>
        </w:rPr>
        <w:t xml:space="preserve"> was</w:t>
      </w:r>
      <w:r w:rsidR="00564EC8">
        <w:rPr>
          <w:rFonts w:ascii="Arial" w:eastAsia="Calibri" w:hAnsi="Arial" w:cs="Arial"/>
          <w:iCs/>
          <w:sz w:val="24"/>
          <w:szCs w:val="24"/>
        </w:rPr>
        <w:t xml:space="preserve"> part of a </w:t>
      </w:r>
      <w:r w:rsidR="009274EF">
        <w:rPr>
          <w:rFonts w:ascii="Arial" w:eastAsia="Calibri" w:hAnsi="Arial" w:cs="Arial"/>
          <w:iCs/>
          <w:sz w:val="24"/>
          <w:szCs w:val="24"/>
        </w:rPr>
        <w:t xml:space="preserve">deal, </w:t>
      </w:r>
      <w:r w:rsidR="00F36B0D">
        <w:rPr>
          <w:rFonts w:ascii="Arial" w:eastAsia="Calibri" w:hAnsi="Arial" w:cs="Arial"/>
          <w:iCs/>
          <w:sz w:val="24"/>
          <w:szCs w:val="24"/>
        </w:rPr>
        <w:t xml:space="preserve">and </w:t>
      </w:r>
      <w:r w:rsidR="00564EC8">
        <w:rPr>
          <w:rFonts w:ascii="Arial" w:eastAsia="Calibri" w:hAnsi="Arial" w:cs="Arial"/>
          <w:iCs/>
          <w:sz w:val="24"/>
          <w:szCs w:val="24"/>
        </w:rPr>
        <w:t xml:space="preserve">was </w:t>
      </w:r>
      <w:r w:rsidRPr="00F90353">
        <w:rPr>
          <w:rFonts w:ascii="Arial" w:eastAsia="Calibri" w:hAnsi="Arial" w:cs="Arial"/>
          <w:iCs/>
          <w:sz w:val="24"/>
          <w:szCs w:val="24"/>
        </w:rPr>
        <w:t>inextricably linked</w:t>
      </w:r>
      <w:r w:rsidR="00564EC8">
        <w:rPr>
          <w:rFonts w:ascii="Arial" w:eastAsia="Calibri" w:hAnsi="Arial" w:cs="Arial"/>
          <w:iCs/>
          <w:sz w:val="24"/>
          <w:szCs w:val="24"/>
        </w:rPr>
        <w:t xml:space="preserve"> to </w:t>
      </w:r>
      <w:r w:rsidR="00873A47">
        <w:rPr>
          <w:rFonts w:ascii="Arial" w:eastAsia="Calibri" w:hAnsi="Arial" w:cs="Arial"/>
          <w:iCs/>
          <w:sz w:val="24"/>
          <w:szCs w:val="24"/>
        </w:rPr>
        <w:t xml:space="preserve">a promise of </w:t>
      </w:r>
      <w:r w:rsidR="00564EC8">
        <w:rPr>
          <w:rFonts w:ascii="Arial" w:eastAsia="Calibri" w:hAnsi="Arial" w:cs="Arial"/>
          <w:iCs/>
          <w:sz w:val="24"/>
          <w:szCs w:val="24"/>
        </w:rPr>
        <w:t xml:space="preserve">payment of a fine </w:t>
      </w:r>
      <w:r w:rsidRPr="00F90353">
        <w:rPr>
          <w:rFonts w:ascii="Arial" w:eastAsia="Calibri" w:hAnsi="Arial" w:cs="Arial"/>
          <w:iCs/>
          <w:sz w:val="24"/>
          <w:szCs w:val="24"/>
        </w:rPr>
        <w:t xml:space="preserve">and not a custodial sentence. </w:t>
      </w:r>
    </w:p>
    <w:p w14:paraId="555D8155" w14:textId="24622C34" w:rsidR="00F90353" w:rsidRPr="00F90353" w:rsidRDefault="00C4360D" w:rsidP="009C6783">
      <w:pPr>
        <w:spacing w:line="480" w:lineRule="auto"/>
        <w:ind w:left="720" w:hanging="720"/>
        <w:jc w:val="both"/>
        <w:rPr>
          <w:rFonts w:ascii="Arial" w:eastAsia="Calibri" w:hAnsi="Arial" w:cs="Arial"/>
          <w:iCs/>
          <w:sz w:val="24"/>
          <w:szCs w:val="24"/>
        </w:rPr>
      </w:pPr>
      <w:r w:rsidRPr="00C4360D">
        <w:rPr>
          <w:rFonts w:ascii="Arial" w:eastAsia="Calibri" w:hAnsi="Arial" w:cs="Arial"/>
          <w:iCs/>
          <w:sz w:val="24"/>
          <w:szCs w:val="24"/>
        </w:rPr>
        <w:t>[</w:t>
      </w:r>
      <w:r w:rsidR="009274EF">
        <w:rPr>
          <w:rFonts w:ascii="Arial" w:eastAsia="Calibri" w:hAnsi="Arial" w:cs="Arial"/>
          <w:iCs/>
          <w:sz w:val="24"/>
          <w:szCs w:val="24"/>
        </w:rPr>
        <w:t>2</w:t>
      </w:r>
      <w:r w:rsidR="00873A47">
        <w:rPr>
          <w:rFonts w:ascii="Arial" w:eastAsia="Calibri" w:hAnsi="Arial" w:cs="Arial"/>
          <w:iCs/>
          <w:sz w:val="24"/>
          <w:szCs w:val="24"/>
        </w:rPr>
        <w:t>2</w:t>
      </w:r>
      <w:r w:rsidRPr="00C4360D">
        <w:rPr>
          <w:rFonts w:ascii="Arial" w:eastAsia="Calibri" w:hAnsi="Arial" w:cs="Arial"/>
          <w:iCs/>
          <w:sz w:val="24"/>
          <w:szCs w:val="24"/>
        </w:rPr>
        <w:t>]</w:t>
      </w:r>
      <w:r>
        <w:rPr>
          <w:rFonts w:ascii="Arial" w:eastAsia="Calibri" w:hAnsi="Arial" w:cs="Arial"/>
          <w:i/>
          <w:iCs/>
          <w:sz w:val="24"/>
          <w:szCs w:val="24"/>
        </w:rPr>
        <w:t xml:space="preserve"> </w:t>
      </w:r>
      <w:r w:rsidR="009274EF">
        <w:rPr>
          <w:rFonts w:ascii="Arial" w:eastAsia="Calibri" w:hAnsi="Arial" w:cs="Arial"/>
          <w:i/>
          <w:iCs/>
          <w:sz w:val="24"/>
          <w:szCs w:val="24"/>
        </w:rPr>
        <w:tab/>
      </w:r>
      <w:r w:rsidR="00F90353" w:rsidRPr="00F90353">
        <w:rPr>
          <w:rFonts w:ascii="Arial" w:eastAsia="Calibri" w:hAnsi="Arial" w:cs="Arial"/>
          <w:iCs/>
          <w:sz w:val="24"/>
          <w:szCs w:val="24"/>
        </w:rPr>
        <w:t xml:space="preserve">The error committed by </w:t>
      </w:r>
      <w:r w:rsidR="009A7180">
        <w:rPr>
          <w:rFonts w:ascii="Arial" w:eastAsia="Calibri" w:hAnsi="Arial" w:cs="Arial"/>
          <w:iCs/>
          <w:sz w:val="24"/>
          <w:szCs w:val="24"/>
        </w:rPr>
        <w:t>the applicant’s</w:t>
      </w:r>
      <w:r w:rsidR="00F90353" w:rsidRPr="00F90353">
        <w:rPr>
          <w:rFonts w:ascii="Arial" w:eastAsia="Calibri" w:hAnsi="Arial" w:cs="Arial"/>
          <w:iCs/>
          <w:sz w:val="24"/>
          <w:szCs w:val="24"/>
        </w:rPr>
        <w:t xml:space="preserve"> legal representative that the ora</w:t>
      </w:r>
      <w:r>
        <w:rPr>
          <w:rFonts w:ascii="Arial" w:eastAsia="Calibri" w:hAnsi="Arial" w:cs="Arial"/>
          <w:iCs/>
          <w:sz w:val="24"/>
          <w:szCs w:val="24"/>
        </w:rPr>
        <w:t xml:space="preserve">l agreement was binding on the </w:t>
      </w:r>
      <w:r w:rsidR="009A7180">
        <w:rPr>
          <w:rFonts w:ascii="Arial" w:eastAsia="Calibri" w:hAnsi="Arial" w:cs="Arial"/>
          <w:iCs/>
          <w:sz w:val="24"/>
          <w:szCs w:val="24"/>
        </w:rPr>
        <w:t>R</w:t>
      </w:r>
      <w:r>
        <w:rPr>
          <w:rFonts w:ascii="Arial" w:eastAsia="Calibri" w:hAnsi="Arial" w:cs="Arial"/>
          <w:iCs/>
          <w:sz w:val="24"/>
          <w:szCs w:val="24"/>
        </w:rPr>
        <w:t xml:space="preserve">egional </w:t>
      </w:r>
      <w:r w:rsidR="009A7180">
        <w:rPr>
          <w:rFonts w:ascii="Arial" w:eastAsia="Calibri" w:hAnsi="Arial" w:cs="Arial"/>
          <w:iCs/>
          <w:sz w:val="24"/>
          <w:szCs w:val="24"/>
        </w:rPr>
        <w:t>C</w:t>
      </w:r>
      <w:r>
        <w:rPr>
          <w:rFonts w:ascii="Arial" w:eastAsia="Calibri" w:hAnsi="Arial" w:cs="Arial"/>
          <w:iCs/>
          <w:sz w:val="24"/>
          <w:szCs w:val="24"/>
        </w:rPr>
        <w:t xml:space="preserve">ourt </w:t>
      </w:r>
      <w:r w:rsidR="009A7180">
        <w:rPr>
          <w:rFonts w:ascii="Arial" w:eastAsia="Calibri" w:hAnsi="Arial" w:cs="Arial"/>
          <w:iCs/>
          <w:sz w:val="24"/>
          <w:szCs w:val="24"/>
        </w:rPr>
        <w:t>M</w:t>
      </w:r>
      <w:r w:rsidR="00F90353" w:rsidRPr="00F90353">
        <w:rPr>
          <w:rFonts w:ascii="Arial" w:eastAsia="Calibri" w:hAnsi="Arial" w:cs="Arial"/>
          <w:iCs/>
          <w:sz w:val="24"/>
          <w:szCs w:val="24"/>
        </w:rPr>
        <w:t>agistrate, the error committed by the prosecut</w:t>
      </w:r>
      <w:r w:rsidR="009A7180">
        <w:rPr>
          <w:rFonts w:ascii="Arial" w:eastAsia="Calibri" w:hAnsi="Arial" w:cs="Arial"/>
          <w:iCs/>
          <w:sz w:val="24"/>
          <w:szCs w:val="24"/>
        </w:rPr>
        <w:t>or</w:t>
      </w:r>
      <w:r w:rsidR="00F90353" w:rsidRPr="00F90353">
        <w:rPr>
          <w:rFonts w:ascii="Arial" w:eastAsia="Calibri" w:hAnsi="Arial" w:cs="Arial"/>
          <w:iCs/>
          <w:sz w:val="24"/>
          <w:szCs w:val="24"/>
        </w:rPr>
        <w:t xml:space="preserve"> of concluding an oral agreement, the assurances given to </w:t>
      </w:r>
      <w:r w:rsidR="009A7180">
        <w:rPr>
          <w:rFonts w:ascii="Arial" w:eastAsia="Calibri" w:hAnsi="Arial" w:cs="Arial"/>
          <w:iCs/>
          <w:sz w:val="24"/>
          <w:szCs w:val="24"/>
        </w:rPr>
        <w:t>the appellant</w:t>
      </w:r>
      <w:r w:rsidR="00F90353" w:rsidRPr="00F90353">
        <w:rPr>
          <w:rFonts w:ascii="Arial" w:eastAsia="Calibri" w:hAnsi="Arial" w:cs="Arial"/>
          <w:iCs/>
          <w:sz w:val="24"/>
          <w:szCs w:val="24"/>
        </w:rPr>
        <w:t xml:space="preserve"> that he would pay a fine, all those errors were unf</w:t>
      </w:r>
      <w:r>
        <w:rPr>
          <w:rFonts w:ascii="Arial" w:eastAsia="Calibri" w:hAnsi="Arial" w:cs="Arial"/>
          <w:iCs/>
          <w:sz w:val="24"/>
          <w:szCs w:val="24"/>
        </w:rPr>
        <w:t>air to the applicant who stated</w:t>
      </w:r>
      <w:r w:rsidR="00F90353" w:rsidRPr="00F90353">
        <w:rPr>
          <w:rFonts w:ascii="Arial" w:eastAsia="Calibri" w:hAnsi="Arial" w:cs="Arial"/>
          <w:iCs/>
          <w:sz w:val="24"/>
          <w:szCs w:val="24"/>
        </w:rPr>
        <w:t xml:space="preserve">: </w:t>
      </w:r>
    </w:p>
    <w:p w14:paraId="7F377703" w14:textId="77777777" w:rsidR="00981769" w:rsidRPr="0061119F" w:rsidRDefault="00F90353" w:rsidP="00564EC8">
      <w:pPr>
        <w:spacing w:line="480" w:lineRule="auto"/>
        <w:ind w:left="720" w:hanging="720"/>
        <w:jc w:val="both"/>
        <w:rPr>
          <w:rFonts w:ascii="Arial" w:eastAsia="Calibri" w:hAnsi="Arial" w:cs="Arial"/>
          <w:i/>
          <w:iCs/>
          <w:sz w:val="16"/>
          <w:szCs w:val="16"/>
        </w:rPr>
      </w:pPr>
      <w:r>
        <w:rPr>
          <w:rFonts w:ascii="Arial" w:eastAsia="Calibri" w:hAnsi="Arial" w:cs="Arial"/>
          <w:i/>
          <w:iCs/>
          <w:sz w:val="24"/>
          <w:szCs w:val="24"/>
        </w:rPr>
        <w:t xml:space="preserve">             </w:t>
      </w:r>
      <w:r w:rsidR="001551B5">
        <w:rPr>
          <w:rFonts w:ascii="Arial" w:eastAsia="Calibri" w:hAnsi="Arial" w:cs="Arial"/>
          <w:i/>
          <w:iCs/>
          <w:sz w:val="24"/>
          <w:szCs w:val="24"/>
        </w:rPr>
        <w:t xml:space="preserve">   </w:t>
      </w:r>
      <w:r>
        <w:rPr>
          <w:rFonts w:ascii="Arial" w:eastAsia="Calibri" w:hAnsi="Arial" w:cs="Arial"/>
          <w:i/>
          <w:iCs/>
          <w:sz w:val="24"/>
          <w:szCs w:val="24"/>
        </w:rPr>
        <w:t xml:space="preserve"> </w:t>
      </w:r>
      <w:r w:rsidR="00C4360D">
        <w:rPr>
          <w:rFonts w:ascii="Arial" w:eastAsia="Calibri" w:hAnsi="Arial" w:cs="Arial"/>
          <w:i/>
          <w:iCs/>
          <w:sz w:val="16"/>
          <w:szCs w:val="16"/>
        </w:rPr>
        <w:t>“</w:t>
      </w:r>
      <w:r>
        <w:rPr>
          <w:rFonts w:ascii="Arial" w:eastAsia="Calibri" w:hAnsi="Arial" w:cs="Arial"/>
          <w:i/>
          <w:iCs/>
          <w:sz w:val="16"/>
          <w:szCs w:val="16"/>
        </w:rPr>
        <w:t xml:space="preserve">[30] I would most definitely not have pleaded guilty to the Charge if I had known that the Plea Agreement was </w:t>
      </w:r>
      <w:r w:rsidR="001551B5">
        <w:rPr>
          <w:rFonts w:ascii="Arial" w:eastAsia="Calibri" w:hAnsi="Arial" w:cs="Arial"/>
          <w:i/>
          <w:iCs/>
          <w:sz w:val="16"/>
          <w:szCs w:val="16"/>
        </w:rPr>
        <w:tab/>
      </w:r>
      <w:r>
        <w:rPr>
          <w:rFonts w:ascii="Arial" w:eastAsia="Calibri" w:hAnsi="Arial" w:cs="Arial"/>
          <w:i/>
          <w:iCs/>
          <w:sz w:val="16"/>
          <w:szCs w:val="16"/>
        </w:rPr>
        <w:t xml:space="preserve">not binding on the First Respondent and that I was at risk of being sentenced to direct imprisonment without </w:t>
      </w:r>
      <w:r w:rsidR="001551B5">
        <w:rPr>
          <w:rFonts w:ascii="Arial" w:eastAsia="Calibri" w:hAnsi="Arial" w:cs="Arial"/>
          <w:i/>
          <w:iCs/>
          <w:sz w:val="16"/>
          <w:szCs w:val="16"/>
        </w:rPr>
        <w:tab/>
      </w:r>
      <w:r>
        <w:rPr>
          <w:rFonts w:ascii="Arial" w:eastAsia="Calibri" w:hAnsi="Arial" w:cs="Arial"/>
          <w:i/>
          <w:iCs/>
          <w:sz w:val="16"/>
          <w:szCs w:val="16"/>
        </w:rPr>
        <w:t xml:space="preserve">the option of a fine.” </w:t>
      </w:r>
    </w:p>
    <w:p w14:paraId="0DDDA5D4" w14:textId="4D10BC42" w:rsidR="0061119F" w:rsidRDefault="0061119F" w:rsidP="009274EF">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[2</w:t>
      </w:r>
      <w:r w:rsidR="00873A47">
        <w:rPr>
          <w:rFonts w:ascii="Arial" w:eastAsia="Calibri" w:hAnsi="Arial" w:cs="Arial"/>
          <w:iCs/>
          <w:sz w:val="24"/>
          <w:szCs w:val="24"/>
        </w:rPr>
        <w:t>3</w:t>
      </w:r>
      <w:r>
        <w:rPr>
          <w:rFonts w:ascii="Arial" w:eastAsia="Calibri" w:hAnsi="Arial" w:cs="Arial"/>
          <w:iCs/>
          <w:sz w:val="24"/>
          <w:szCs w:val="24"/>
        </w:rPr>
        <w:t>]</w:t>
      </w:r>
      <w:r>
        <w:rPr>
          <w:rFonts w:ascii="Arial" w:eastAsia="Calibri" w:hAnsi="Arial" w:cs="Arial"/>
          <w:i/>
          <w:iCs/>
          <w:sz w:val="16"/>
          <w:szCs w:val="16"/>
        </w:rPr>
        <w:t xml:space="preserve"> </w:t>
      </w:r>
      <w:r w:rsidR="009274EF">
        <w:rPr>
          <w:rFonts w:ascii="Arial" w:eastAsia="Calibri" w:hAnsi="Arial" w:cs="Arial"/>
          <w:i/>
          <w:iCs/>
          <w:sz w:val="16"/>
          <w:szCs w:val="16"/>
        </w:rPr>
        <w:tab/>
      </w:r>
      <w:r>
        <w:rPr>
          <w:rFonts w:ascii="Arial" w:eastAsia="Calibri" w:hAnsi="Arial" w:cs="Arial"/>
          <w:iCs/>
          <w:sz w:val="24"/>
          <w:szCs w:val="24"/>
        </w:rPr>
        <w:t>In the United States of America where “plea bargains” are popular it is trite that a</w:t>
      </w:r>
      <w:r w:rsidR="009274EF">
        <w:rPr>
          <w:rFonts w:ascii="Arial" w:eastAsia="Calibri" w:hAnsi="Arial" w:cs="Arial"/>
          <w:iCs/>
          <w:sz w:val="24"/>
          <w:szCs w:val="24"/>
        </w:rPr>
        <w:t xml:space="preserve"> </w:t>
      </w:r>
      <w:r>
        <w:rPr>
          <w:rFonts w:ascii="Arial" w:eastAsia="Calibri" w:hAnsi="Arial" w:cs="Arial"/>
          <w:iCs/>
          <w:sz w:val="24"/>
          <w:szCs w:val="24"/>
        </w:rPr>
        <w:t>‘defendant’ has no right to be offered a plea, nor a federal right that the judge accept it</w:t>
      </w:r>
      <w:r>
        <w:rPr>
          <w:rStyle w:val="FootnoteReference"/>
          <w:rFonts w:ascii="Arial" w:eastAsia="Calibri" w:hAnsi="Arial" w:cs="Arial"/>
          <w:iCs/>
          <w:sz w:val="24"/>
          <w:szCs w:val="24"/>
        </w:rPr>
        <w:footnoteReference w:id="4"/>
      </w:r>
      <w:r>
        <w:rPr>
          <w:rFonts w:ascii="Arial" w:eastAsia="Calibri" w:hAnsi="Arial" w:cs="Arial"/>
          <w:iCs/>
          <w:sz w:val="24"/>
          <w:szCs w:val="24"/>
        </w:rPr>
        <w:t xml:space="preserve">. </w:t>
      </w:r>
    </w:p>
    <w:p w14:paraId="0B2F73AF" w14:textId="7CD0F603" w:rsidR="00E04456" w:rsidRDefault="00E04456" w:rsidP="0061119F">
      <w:pPr>
        <w:spacing w:line="276" w:lineRule="auto"/>
        <w:jc w:val="both"/>
        <w:rPr>
          <w:rFonts w:ascii="Arial" w:eastAsia="Calibri" w:hAnsi="Arial" w:cs="Arial"/>
          <w:iCs/>
          <w:sz w:val="24"/>
          <w:szCs w:val="24"/>
        </w:rPr>
      </w:pPr>
      <w:r>
        <w:rPr>
          <w:rFonts w:ascii="Arial" w:eastAsia="Calibri" w:hAnsi="Arial" w:cs="Arial"/>
          <w:iCs/>
          <w:sz w:val="24"/>
          <w:szCs w:val="24"/>
        </w:rPr>
        <w:t>[2</w:t>
      </w:r>
      <w:r w:rsidR="00873A47">
        <w:rPr>
          <w:rFonts w:ascii="Arial" w:eastAsia="Calibri" w:hAnsi="Arial" w:cs="Arial"/>
          <w:iCs/>
          <w:sz w:val="24"/>
          <w:szCs w:val="24"/>
        </w:rPr>
        <w:t>4</w:t>
      </w:r>
      <w:r w:rsidR="0061119F">
        <w:rPr>
          <w:rFonts w:ascii="Arial" w:eastAsia="Calibri" w:hAnsi="Arial" w:cs="Arial"/>
          <w:iCs/>
          <w:sz w:val="24"/>
          <w:szCs w:val="24"/>
        </w:rPr>
        <w:t xml:space="preserve">]  </w:t>
      </w:r>
      <w:r w:rsidR="0061119F">
        <w:rPr>
          <w:rFonts w:ascii="Arial" w:eastAsia="Calibri" w:hAnsi="Arial" w:cs="Arial"/>
          <w:iCs/>
          <w:sz w:val="24"/>
          <w:szCs w:val="24"/>
        </w:rPr>
        <w:tab/>
      </w:r>
      <w:r>
        <w:rPr>
          <w:rFonts w:ascii="Arial" w:eastAsia="Calibri" w:hAnsi="Arial" w:cs="Arial"/>
          <w:iCs/>
          <w:sz w:val="24"/>
          <w:szCs w:val="24"/>
        </w:rPr>
        <w:t xml:space="preserve">In </w:t>
      </w:r>
      <w:r w:rsidRPr="00E04456">
        <w:rPr>
          <w:rFonts w:ascii="Arial" w:eastAsia="Calibri" w:hAnsi="Arial" w:cs="Arial"/>
          <w:b/>
          <w:iCs/>
          <w:sz w:val="24"/>
          <w:szCs w:val="24"/>
        </w:rPr>
        <w:t>People v Robinson</w:t>
      </w:r>
      <w:r>
        <w:rPr>
          <w:rFonts w:ascii="Arial" w:eastAsia="Calibri" w:hAnsi="Arial" w:cs="Arial"/>
          <w:iCs/>
          <w:sz w:val="24"/>
          <w:szCs w:val="24"/>
        </w:rPr>
        <w:t xml:space="preserve"> , the Court of Appeals stated : </w:t>
      </w:r>
    </w:p>
    <w:p w14:paraId="3675C6DC" w14:textId="77777777" w:rsidR="00E04456" w:rsidRDefault="00E04456" w:rsidP="0061119F">
      <w:pPr>
        <w:spacing w:line="276" w:lineRule="auto"/>
        <w:jc w:val="both"/>
        <w:rPr>
          <w:rFonts w:ascii="Arial" w:eastAsia="Calibri" w:hAnsi="Arial" w:cs="Arial"/>
          <w:sz w:val="24"/>
          <w:szCs w:val="24"/>
        </w:rPr>
      </w:pPr>
      <w:r>
        <w:rPr>
          <w:rFonts w:ascii="Arial" w:eastAsia="Calibri" w:hAnsi="Arial" w:cs="Arial"/>
          <w:iCs/>
          <w:sz w:val="24"/>
          <w:szCs w:val="24"/>
        </w:rPr>
        <w:t xml:space="preserve">           </w:t>
      </w:r>
      <w:r w:rsidR="0061119F">
        <w:rPr>
          <w:rFonts w:ascii="Arial" w:eastAsia="Calibri" w:hAnsi="Arial" w:cs="Arial"/>
          <w:i/>
          <w:iCs/>
          <w:sz w:val="16"/>
          <w:szCs w:val="16"/>
        </w:rPr>
        <w:t xml:space="preserve">“The Court of Appeals examines critically even slight procedural deficiencies under criminal rule setting forth </w:t>
      </w:r>
      <w:r w:rsidR="0061119F">
        <w:rPr>
          <w:rFonts w:ascii="Arial" w:eastAsia="Calibri" w:hAnsi="Arial" w:cs="Arial"/>
          <w:i/>
          <w:iCs/>
          <w:sz w:val="16"/>
          <w:szCs w:val="16"/>
        </w:rPr>
        <w:tab/>
        <w:t xml:space="preserve">requirements for a plea alloculation to ensure that the defendant’s guilty plea was a voluntary and intelligent </w:t>
      </w:r>
      <w:r w:rsidR="0061119F">
        <w:rPr>
          <w:rFonts w:ascii="Arial" w:eastAsia="Calibri" w:hAnsi="Arial" w:cs="Arial"/>
          <w:i/>
          <w:iCs/>
          <w:sz w:val="16"/>
          <w:szCs w:val="16"/>
        </w:rPr>
        <w:tab/>
        <w:t>choice, and that none of the defendant’s substantial rights has been compromised”.</w:t>
      </w:r>
      <w:r w:rsidR="0061119F">
        <w:rPr>
          <w:rStyle w:val="FootnoteReference"/>
          <w:rFonts w:ascii="Arial" w:eastAsia="Calibri" w:hAnsi="Arial" w:cs="Arial"/>
          <w:i/>
          <w:iCs/>
          <w:sz w:val="16"/>
          <w:szCs w:val="16"/>
        </w:rPr>
        <w:footnoteReference w:id="5"/>
      </w:r>
      <w:r w:rsidR="0061119F">
        <w:rPr>
          <w:rFonts w:ascii="Arial" w:eastAsia="Calibri" w:hAnsi="Arial" w:cs="Arial"/>
          <w:i/>
          <w:iCs/>
          <w:sz w:val="16"/>
          <w:szCs w:val="16"/>
        </w:rPr>
        <w:t xml:space="preserve"> </w:t>
      </w:r>
      <w:r w:rsidR="0061119F">
        <w:rPr>
          <w:rFonts w:ascii="Arial" w:eastAsia="Calibri" w:hAnsi="Arial" w:cs="Arial"/>
          <w:i/>
          <w:sz w:val="16"/>
          <w:szCs w:val="16"/>
        </w:rPr>
        <w:t xml:space="preserve">When a defendant elects to seek </w:t>
      </w:r>
      <w:r w:rsidR="0061119F">
        <w:rPr>
          <w:rFonts w:ascii="Arial" w:eastAsia="Calibri" w:hAnsi="Arial" w:cs="Arial"/>
          <w:i/>
          <w:sz w:val="16"/>
          <w:szCs w:val="16"/>
        </w:rPr>
        <w:tab/>
        <w:t xml:space="preserve">a plea agreement, his role is not to “haggle” with the prosecutor by directing counsel during the negotiation process; </w:t>
      </w:r>
      <w:r w:rsidR="0061119F">
        <w:rPr>
          <w:rFonts w:ascii="Arial" w:eastAsia="Calibri" w:hAnsi="Arial" w:cs="Arial"/>
          <w:i/>
          <w:sz w:val="16"/>
          <w:szCs w:val="16"/>
        </w:rPr>
        <w:tab/>
        <w:t xml:space="preserve">his role is to decide whether to accept or reject the plea agreement that his counsel and the prosecutor ultimately </w:t>
      </w:r>
      <w:r w:rsidR="0061119F">
        <w:rPr>
          <w:rFonts w:ascii="Arial" w:eastAsia="Calibri" w:hAnsi="Arial" w:cs="Arial"/>
          <w:i/>
          <w:sz w:val="16"/>
          <w:szCs w:val="16"/>
        </w:rPr>
        <w:tab/>
        <w:t>reached.</w:t>
      </w:r>
      <w:r w:rsidR="0061119F">
        <w:rPr>
          <w:rStyle w:val="FootnoteReference"/>
          <w:rFonts w:ascii="Arial" w:eastAsia="Calibri" w:hAnsi="Arial" w:cs="Arial"/>
          <w:i/>
          <w:sz w:val="16"/>
          <w:szCs w:val="16"/>
        </w:rPr>
        <w:footnoteReference w:id="6"/>
      </w:r>
      <w:r w:rsidR="0061119F">
        <w:rPr>
          <w:rFonts w:ascii="Arial" w:eastAsia="Calibri" w:hAnsi="Arial" w:cs="Arial"/>
          <w:sz w:val="24"/>
          <w:szCs w:val="24"/>
        </w:rPr>
        <w:t xml:space="preserve">  </w:t>
      </w:r>
    </w:p>
    <w:p w14:paraId="5F5AA7EF" w14:textId="77777777" w:rsidR="00E04456" w:rsidRDefault="00E04456" w:rsidP="0061119F">
      <w:pPr>
        <w:spacing w:line="276" w:lineRule="auto"/>
        <w:jc w:val="both"/>
        <w:rPr>
          <w:rFonts w:ascii="Arial" w:eastAsia="Calibri" w:hAnsi="Arial" w:cs="Arial"/>
          <w:sz w:val="24"/>
          <w:szCs w:val="24"/>
        </w:rPr>
      </w:pPr>
    </w:p>
    <w:p w14:paraId="33E956A3" w14:textId="0667A7AA" w:rsidR="0061119F" w:rsidRPr="00E04456" w:rsidRDefault="00E04456" w:rsidP="009274EF">
      <w:pPr>
        <w:spacing w:line="480" w:lineRule="auto"/>
        <w:ind w:left="720" w:hanging="720"/>
        <w:jc w:val="both"/>
        <w:rPr>
          <w:rFonts w:ascii="Arial" w:eastAsia="Calibri" w:hAnsi="Arial" w:cs="Arial"/>
          <w:i/>
          <w:iCs/>
          <w:sz w:val="16"/>
          <w:szCs w:val="16"/>
        </w:rPr>
      </w:pPr>
      <w:r>
        <w:rPr>
          <w:rFonts w:ascii="Arial" w:eastAsia="Calibri" w:hAnsi="Arial" w:cs="Arial"/>
          <w:sz w:val="24"/>
          <w:szCs w:val="24"/>
        </w:rPr>
        <w:lastRenderedPageBreak/>
        <w:t>[2</w:t>
      </w:r>
      <w:r w:rsidR="00873A47">
        <w:rPr>
          <w:rFonts w:ascii="Arial" w:eastAsia="Calibri" w:hAnsi="Arial" w:cs="Arial"/>
          <w:sz w:val="24"/>
          <w:szCs w:val="24"/>
        </w:rPr>
        <w:t>5</w:t>
      </w:r>
      <w:r>
        <w:rPr>
          <w:rFonts w:ascii="Arial" w:eastAsia="Calibri" w:hAnsi="Arial" w:cs="Arial"/>
          <w:sz w:val="24"/>
          <w:szCs w:val="24"/>
        </w:rPr>
        <w:t xml:space="preserve">] </w:t>
      </w:r>
      <w:r w:rsidR="009274EF">
        <w:rPr>
          <w:rFonts w:ascii="Arial" w:eastAsia="Calibri" w:hAnsi="Arial" w:cs="Arial"/>
          <w:sz w:val="24"/>
          <w:szCs w:val="24"/>
        </w:rPr>
        <w:tab/>
      </w:r>
      <w:r w:rsidR="0061119F">
        <w:rPr>
          <w:rFonts w:ascii="Arial" w:eastAsia="Calibri" w:hAnsi="Arial" w:cs="Arial"/>
          <w:sz w:val="24"/>
          <w:szCs w:val="24"/>
        </w:rPr>
        <w:t>S</w:t>
      </w:r>
      <w:r>
        <w:rPr>
          <w:rFonts w:ascii="Arial" w:eastAsia="Calibri" w:hAnsi="Arial" w:cs="Arial"/>
          <w:sz w:val="24"/>
          <w:szCs w:val="24"/>
        </w:rPr>
        <w:t>ection</w:t>
      </w:r>
      <w:r w:rsidR="0061119F">
        <w:rPr>
          <w:rFonts w:ascii="Arial" w:eastAsia="Calibri" w:hAnsi="Arial" w:cs="Arial"/>
          <w:sz w:val="24"/>
          <w:szCs w:val="24"/>
        </w:rPr>
        <w:t xml:space="preserve">105 A provides the same safeguards to ensure that </w:t>
      </w:r>
      <w:r w:rsidR="0095324B">
        <w:rPr>
          <w:rFonts w:ascii="Arial" w:eastAsia="Calibri" w:hAnsi="Arial" w:cs="Arial"/>
          <w:sz w:val="24"/>
          <w:szCs w:val="24"/>
        </w:rPr>
        <w:t>the agreement was entered into by the accused freely and voluntarily in his sound and sober senses and without having been unduly influenced</w:t>
      </w:r>
      <w:r w:rsidR="0095324B">
        <w:rPr>
          <w:rStyle w:val="FootnoteReference"/>
          <w:rFonts w:ascii="Arial" w:eastAsia="Calibri" w:hAnsi="Arial" w:cs="Arial"/>
          <w:sz w:val="24"/>
          <w:szCs w:val="24"/>
        </w:rPr>
        <w:footnoteReference w:id="7"/>
      </w:r>
      <w:r w:rsidR="0095324B">
        <w:rPr>
          <w:rFonts w:ascii="Arial" w:eastAsia="Calibri" w:hAnsi="Arial" w:cs="Arial"/>
          <w:sz w:val="24"/>
          <w:szCs w:val="24"/>
        </w:rPr>
        <w:t>.</w:t>
      </w:r>
    </w:p>
    <w:p w14:paraId="19AD8AC0" w14:textId="563E4458" w:rsidR="00564EC8" w:rsidRDefault="00E04456" w:rsidP="00E04456">
      <w:pPr>
        <w:spacing w:line="480" w:lineRule="auto"/>
        <w:ind w:left="720" w:hanging="720"/>
        <w:jc w:val="both"/>
        <w:rPr>
          <w:rFonts w:ascii="Arial" w:eastAsia="Calibri" w:hAnsi="Arial" w:cs="Arial"/>
          <w:sz w:val="24"/>
          <w:szCs w:val="24"/>
        </w:rPr>
      </w:pPr>
      <w:r>
        <w:rPr>
          <w:rFonts w:ascii="Arial" w:eastAsia="Calibri" w:hAnsi="Arial" w:cs="Arial"/>
          <w:sz w:val="24"/>
          <w:szCs w:val="24"/>
        </w:rPr>
        <w:t>[2</w:t>
      </w:r>
      <w:r w:rsidR="00873A47">
        <w:rPr>
          <w:rFonts w:ascii="Arial" w:eastAsia="Calibri" w:hAnsi="Arial" w:cs="Arial"/>
          <w:sz w:val="24"/>
          <w:szCs w:val="24"/>
        </w:rPr>
        <w:t>6</w:t>
      </w:r>
      <w:r w:rsidR="0061119F">
        <w:rPr>
          <w:rFonts w:ascii="Arial" w:eastAsia="Calibri" w:hAnsi="Arial" w:cs="Arial"/>
          <w:sz w:val="24"/>
          <w:szCs w:val="24"/>
        </w:rPr>
        <w:t xml:space="preserve">]  </w:t>
      </w:r>
      <w:r w:rsidR="009274EF">
        <w:rPr>
          <w:rFonts w:ascii="Arial" w:eastAsia="Calibri" w:hAnsi="Arial" w:cs="Arial"/>
          <w:sz w:val="24"/>
          <w:szCs w:val="24"/>
        </w:rPr>
        <w:tab/>
      </w:r>
      <w:r>
        <w:rPr>
          <w:rFonts w:ascii="Arial" w:eastAsia="Calibri" w:hAnsi="Arial" w:cs="Arial"/>
          <w:sz w:val="24"/>
          <w:szCs w:val="24"/>
        </w:rPr>
        <w:t xml:space="preserve">In the United States of America, a </w:t>
      </w:r>
      <w:r w:rsidR="0061119F" w:rsidRPr="0061119F">
        <w:rPr>
          <w:rFonts w:ascii="Arial" w:eastAsia="Calibri" w:hAnsi="Arial" w:cs="Arial"/>
          <w:sz w:val="24"/>
          <w:szCs w:val="24"/>
        </w:rPr>
        <w:t>“plea bargain” is</w:t>
      </w:r>
      <w:r>
        <w:rPr>
          <w:rFonts w:ascii="Arial" w:eastAsia="Calibri" w:hAnsi="Arial" w:cs="Arial"/>
          <w:sz w:val="24"/>
          <w:szCs w:val="24"/>
        </w:rPr>
        <w:t xml:space="preserve"> defined as </w:t>
      </w:r>
      <w:r w:rsidR="0061119F" w:rsidRPr="0061119F">
        <w:rPr>
          <w:rFonts w:ascii="Arial" w:eastAsia="Calibri" w:hAnsi="Arial" w:cs="Arial"/>
          <w:sz w:val="24"/>
          <w:szCs w:val="24"/>
        </w:rPr>
        <w:t xml:space="preserve"> a contract between the </w:t>
      </w:r>
      <w:r w:rsidR="00B22F3A">
        <w:rPr>
          <w:rFonts w:ascii="Arial" w:eastAsia="Calibri" w:hAnsi="Arial" w:cs="Arial"/>
          <w:sz w:val="24"/>
          <w:szCs w:val="24"/>
        </w:rPr>
        <w:t>s</w:t>
      </w:r>
      <w:r w:rsidR="0061119F" w:rsidRPr="0061119F">
        <w:rPr>
          <w:rFonts w:ascii="Arial" w:eastAsia="Calibri" w:hAnsi="Arial" w:cs="Arial"/>
          <w:sz w:val="24"/>
          <w:szCs w:val="24"/>
        </w:rPr>
        <w:t xml:space="preserve">tate and the defendant; when the </w:t>
      </w:r>
      <w:r w:rsidR="00B22F3A">
        <w:rPr>
          <w:rFonts w:ascii="Arial" w:eastAsia="Calibri" w:hAnsi="Arial" w:cs="Arial"/>
          <w:sz w:val="24"/>
          <w:szCs w:val="24"/>
        </w:rPr>
        <w:t>s</w:t>
      </w:r>
      <w:r w:rsidR="0061119F" w:rsidRPr="0061119F">
        <w:rPr>
          <w:rFonts w:ascii="Arial" w:eastAsia="Calibri" w:hAnsi="Arial" w:cs="Arial"/>
          <w:sz w:val="24"/>
          <w:szCs w:val="24"/>
        </w:rPr>
        <w:t>tate and the defendant knowingly and voluntarily enter  into a plea bargain, they are jointly bound by the terms of that agreement once it is accepted by the trial court</w:t>
      </w:r>
      <w:r w:rsidR="0061119F" w:rsidRPr="0061119F">
        <w:rPr>
          <w:rStyle w:val="FootnoteReference"/>
          <w:rFonts w:ascii="Arial" w:eastAsia="Calibri" w:hAnsi="Arial" w:cs="Arial"/>
          <w:sz w:val="24"/>
          <w:szCs w:val="24"/>
        </w:rPr>
        <w:footnoteReference w:id="8"/>
      </w:r>
      <w:r w:rsidR="0061119F" w:rsidRPr="0061119F">
        <w:rPr>
          <w:rFonts w:ascii="Arial" w:eastAsia="Calibri" w:hAnsi="Arial" w:cs="Arial"/>
          <w:sz w:val="24"/>
          <w:szCs w:val="24"/>
        </w:rPr>
        <w:t xml:space="preserve">. </w:t>
      </w:r>
      <w:r w:rsidR="0061119F">
        <w:rPr>
          <w:rFonts w:ascii="Arial" w:eastAsia="Calibri" w:hAnsi="Arial" w:cs="Arial"/>
          <w:sz w:val="24"/>
          <w:szCs w:val="24"/>
        </w:rPr>
        <w:t xml:space="preserve">A plea agreement constitutes a contract between the state and a criminal defendant and is subject to the general law of contracts. </w:t>
      </w:r>
    </w:p>
    <w:p w14:paraId="31B0B1EE" w14:textId="67CEF9C0" w:rsidR="0061119F" w:rsidRDefault="00564EC8" w:rsidP="00E04456">
      <w:pPr>
        <w:spacing w:line="480" w:lineRule="auto"/>
        <w:ind w:left="720" w:hanging="720"/>
        <w:jc w:val="both"/>
        <w:rPr>
          <w:rFonts w:ascii="Arial" w:eastAsia="Calibri" w:hAnsi="Arial" w:cs="Arial"/>
          <w:sz w:val="24"/>
          <w:szCs w:val="24"/>
        </w:rPr>
      </w:pPr>
      <w:r>
        <w:rPr>
          <w:rFonts w:ascii="Arial" w:eastAsia="Calibri" w:hAnsi="Arial" w:cs="Arial"/>
          <w:sz w:val="24"/>
          <w:szCs w:val="24"/>
        </w:rPr>
        <w:t>[2</w:t>
      </w:r>
      <w:r w:rsidR="00873A47">
        <w:rPr>
          <w:rFonts w:ascii="Arial" w:eastAsia="Calibri" w:hAnsi="Arial" w:cs="Arial"/>
          <w:sz w:val="24"/>
          <w:szCs w:val="24"/>
        </w:rPr>
        <w:t>7</w:t>
      </w:r>
      <w:r>
        <w:rPr>
          <w:rFonts w:ascii="Arial" w:eastAsia="Calibri" w:hAnsi="Arial" w:cs="Arial"/>
          <w:sz w:val="24"/>
          <w:szCs w:val="24"/>
        </w:rPr>
        <w:t xml:space="preserve">]  </w:t>
      </w:r>
      <w:r w:rsidR="009274EF">
        <w:rPr>
          <w:rFonts w:ascii="Arial" w:eastAsia="Calibri" w:hAnsi="Arial" w:cs="Arial"/>
          <w:sz w:val="24"/>
          <w:szCs w:val="24"/>
        </w:rPr>
        <w:tab/>
      </w:r>
      <w:r w:rsidR="0061119F">
        <w:rPr>
          <w:rFonts w:ascii="Arial" w:eastAsia="Calibri" w:hAnsi="Arial" w:cs="Arial"/>
          <w:sz w:val="24"/>
          <w:szCs w:val="24"/>
        </w:rPr>
        <w:t xml:space="preserve">In </w:t>
      </w:r>
      <w:r w:rsidR="0061119F">
        <w:rPr>
          <w:rFonts w:ascii="Arial" w:eastAsia="Calibri" w:hAnsi="Arial" w:cs="Arial"/>
          <w:b/>
          <w:sz w:val="24"/>
          <w:szCs w:val="24"/>
        </w:rPr>
        <w:t>U.S. v. Sharma</w:t>
      </w:r>
      <w:r w:rsidR="0061119F">
        <w:rPr>
          <w:rStyle w:val="FootnoteReference"/>
          <w:rFonts w:ascii="Arial" w:eastAsia="Calibri" w:hAnsi="Arial" w:cs="Arial"/>
          <w:b/>
          <w:sz w:val="24"/>
          <w:szCs w:val="24"/>
        </w:rPr>
        <w:footnoteReference w:id="9"/>
      </w:r>
      <w:r w:rsidR="0061119F">
        <w:rPr>
          <w:rFonts w:ascii="Arial" w:eastAsia="Calibri" w:hAnsi="Arial" w:cs="Arial"/>
          <w:sz w:val="24"/>
          <w:szCs w:val="24"/>
        </w:rPr>
        <w:t xml:space="preserve">, the court decided that in evaluating whether </w:t>
      </w:r>
      <w:r w:rsidR="00E04456">
        <w:rPr>
          <w:rFonts w:ascii="Arial" w:eastAsia="Calibri" w:hAnsi="Arial" w:cs="Arial"/>
          <w:sz w:val="24"/>
          <w:szCs w:val="24"/>
        </w:rPr>
        <w:t xml:space="preserve">a </w:t>
      </w:r>
      <w:r w:rsidR="0061119F">
        <w:rPr>
          <w:rFonts w:ascii="Arial" w:eastAsia="Calibri" w:hAnsi="Arial" w:cs="Arial"/>
          <w:sz w:val="24"/>
          <w:szCs w:val="24"/>
        </w:rPr>
        <w:t xml:space="preserve">plea agreement was breached, </w:t>
      </w:r>
      <w:r w:rsidR="00E04456">
        <w:rPr>
          <w:rFonts w:ascii="Arial" w:eastAsia="Calibri" w:hAnsi="Arial" w:cs="Arial"/>
          <w:sz w:val="24"/>
          <w:szCs w:val="24"/>
        </w:rPr>
        <w:t xml:space="preserve">the </w:t>
      </w:r>
      <w:r w:rsidR="0061119F">
        <w:rPr>
          <w:rFonts w:ascii="Arial" w:eastAsia="Calibri" w:hAnsi="Arial" w:cs="Arial"/>
          <w:sz w:val="24"/>
          <w:szCs w:val="24"/>
        </w:rPr>
        <w:t xml:space="preserve">Court applies general principles of contract law, construing terms strictly against government as drafter, to determine whether government’s conduct is consistent with defendant’s reasonable understanding of </w:t>
      </w:r>
      <w:r w:rsidR="00E04456">
        <w:rPr>
          <w:rFonts w:ascii="Arial" w:eastAsia="Calibri" w:hAnsi="Arial" w:cs="Arial"/>
          <w:sz w:val="24"/>
          <w:szCs w:val="24"/>
        </w:rPr>
        <w:t xml:space="preserve">the </w:t>
      </w:r>
      <w:r w:rsidR="0061119F">
        <w:rPr>
          <w:rFonts w:ascii="Arial" w:eastAsia="Calibri" w:hAnsi="Arial" w:cs="Arial"/>
          <w:sz w:val="24"/>
          <w:szCs w:val="24"/>
        </w:rPr>
        <w:t xml:space="preserve">agreement. </w:t>
      </w:r>
    </w:p>
    <w:p w14:paraId="62A6CA8E" w14:textId="442ECD2B" w:rsidR="0061119F" w:rsidRDefault="0061119F" w:rsidP="0061119F">
      <w:pPr>
        <w:spacing w:line="480" w:lineRule="auto"/>
        <w:ind w:left="720" w:hanging="720"/>
        <w:jc w:val="both"/>
        <w:rPr>
          <w:rFonts w:ascii="Arial" w:eastAsia="Calibri" w:hAnsi="Arial" w:cs="Arial"/>
          <w:sz w:val="24"/>
          <w:szCs w:val="24"/>
        </w:rPr>
      </w:pPr>
      <w:r>
        <w:rPr>
          <w:rFonts w:ascii="Arial" w:eastAsia="Calibri" w:hAnsi="Arial" w:cs="Arial"/>
          <w:sz w:val="24"/>
          <w:szCs w:val="24"/>
        </w:rPr>
        <w:t>[</w:t>
      </w:r>
      <w:r w:rsidR="009274EF">
        <w:rPr>
          <w:rFonts w:ascii="Arial" w:eastAsia="Calibri" w:hAnsi="Arial" w:cs="Arial"/>
          <w:sz w:val="24"/>
          <w:szCs w:val="24"/>
        </w:rPr>
        <w:t>2</w:t>
      </w:r>
      <w:r w:rsidR="00873A47">
        <w:rPr>
          <w:rFonts w:ascii="Arial" w:eastAsia="Calibri" w:hAnsi="Arial" w:cs="Arial"/>
          <w:sz w:val="24"/>
          <w:szCs w:val="24"/>
        </w:rPr>
        <w:t>8</w:t>
      </w:r>
      <w:r>
        <w:rPr>
          <w:rFonts w:ascii="Arial" w:eastAsia="Calibri" w:hAnsi="Arial" w:cs="Arial"/>
          <w:sz w:val="24"/>
          <w:szCs w:val="24"/>
        </w:rPr>
        <w:t xml:space="preserve">] </w:t>
      </w:r>
      <w:r w:rsidR="00564EC8">
        <w:rPr>
          <w:rFonts w:ascii="Arial" w:eastAsia="Calibri" w:hAnsi="Arial" w:cs="Arial"/>
          <w:sz w:val="24"/>
          <w:szCs w:val="24"/>
        </w:rPr>
        <w:t xml:space="preserve">  </w:t>
      </w:r>
      <w:r>
        <w:rPr>
          <w:rFonts w:ascii="Arial" w:eastAsia="Calibri" w:hAnsi="Arial" w:cs="Arial"/>
          <w:sz w:val="24"/>
          <w:szCs w:val="24"/>
        </w:rPr>
        <w:t>These</w:t>
      </w:r>
      <w:r w:rsidR="00564EC8">
        <w:rPr>
          <w:rFonts w:ascii="Arial" w:eastAsia="Calibri" w:hAnsi="Arial" w:cs="Arial"/>
          <w:sz w:val="24"/>
          <w:szCs w:val="24"/>
        </w:rPr>
        <w:t xml:space="preserve"> principles apply equally to </w:t>
      </w:r>
      <w:r w:rsidR="009A7180">
        <w:rPr>
          <w:rFonts w:ascii="Arial" w:eastAsia="Calibri" w:hAnsi="Arial" w:cs="Arial"/>
          <w:sz w:val="24"/>
          <w:szCs w:val="24"/>
        </w:rPr>
        <w:t>the South African</w:t>
      </w:r>
      <w:r>
        <w:rPr>
          <w:rFonts w:ascii="Arial" w:eastAsia="Calibri" w:hAnsi="Arial" w:cs="Arial"/>
          <w:sz w:val="24"/>
          <w:szCs w:val="24"/>
        </w:rPr>
        <w:t xml:space="preserve"> criminal justice system</w:t>
      </w:r>
      <w:r w:rsidR="009A7180">
        <w:rPr>
          <w:rFonts w:ascii="Arial" w:eastAsia="Calibri" w:hAnsi="Arial" w:cs="Arial"/>
          <w:sz w:val="24"/>
          <w:szCs w:val="24"/>
        </w:rPr>
        <w:t>.</w:t>
      </w:r>
      <w:r>
        <w:rPr>
          <w:rFonts w:ascii="Arial" w:eastAsia="Calibri" w:hAnsi="Arial" w:cs="Arial"/>
          <w:sz w:val="24"/>
          <w:szCs w:val="24"/>
        </w:rPr>
        <w:t xml:space="preserve"> Similarly, plea agreements are constitutional contracts which must be construed in light of the rights and obligations created by the Constitution.</w:t>
      </w:r>
      <w:r>
        <w:rPr>
          <w:rStyle w:val="FootnoteReference"/>
          <w:rFonts w:ascii="Arial" w:eastAsia="Calibri" w:hAnsi="Arial" w:cs="Arial"/>
          <w:sz w:val="24"/>
          <w:szCs w:val="24"/>
        </w:rPr>
        <w:footnoteReference w:id="10"/>
      </w:r>
      <w:r>
        <w:rPr>
          <w:rFonts w:ascii="Arial" w:eastAsia="Calibri" w:hAnsi="Arial" w:cs="Arial"/>
          <w:sz w:val="24"/>
          <w:szCs w:val="24"/>
        </w:rPr>
        <w:t xml:space="preserve"> </w:t>
      </w:r>
      <w:r w:rsidR="00E04456">
        <w:rPr>
          <w:rFonts w:ascii="Arial" w:eastAsia="Calibri" w:hAnsi="Arial" w:cs="Arial"/>
          <w:sz w:val="24"/>
          <w:szCs w:val="24"/>
        </w:rPr>
        <w:t>This fortifies the provisions of section 105 A that these agreement</w:t>
      </w:r>
      <w:r w:rsidR="00564EC8">
        <w:rPr>
          <w:rFonts w:ascii="Arial" w:eastAsia="Calibri" w:hAnsi="Arial" w:cs="Arial"/>
          <w:sz w:val="24"/>
          <w:szCs w:val="24"/>
        </w:rPr>
        <w:t>s</w:t>
      </w:r>
      <w:r w:rsidR="00E04456">
        <w:rPr>
          <w:rFonts w:ascii="Arial" w:eastAsia="Calibri" w:hAnsi="Arial" w:cs="Arial"/>
          <w:sz w:val="24"/>
          <w:szCs w:val="24"/>
        </w:rPr>
        <w:t xml:space="preserve"> must be in writing because</w:t>
      </w:r>
      <w:r w:rsidR="00564EC8">
        <w:rPr>
          <w:rFonts w:ascii="Arial" w:eastAsia="Calibri" w:hAnsi="Arial" w:cs="Arial"/>
          <w:sz w:val="24"/>
          <w:szCs w:val="24"/>
        </w:rPr>
        <w:t xml:space="preserve"> they are contracts whose terms , where breached , would have to be interpreted according to the general principles of contract law</w:t>
      </w:r>
      <w:r w:rsidR="00E04456">
        <w:rPr>
          <w:rFonts w:ascii="Arial" w:eastAsia="Calibri" w:hAnsi="Arial" w:cs="Arial"/>
          <w:sz w:val="24"/>
          <w:szCs w:val="24"/>
        </w:rPr>
        <w:t xml:space="preserve">. </w:t>
      </w:r>
      <w:r w:rsidR="003C7D48">
        <w:rPr>
          <w:rFonts w:ascii="Arial" w:eastAsia="Calibri" w:hAnsi="Arial" w:cs="Arial"/>
          <w:sz w:val="24"/>
          <w:szCs w:val="24"/>
        </w:rPr>
        <w:t xml:space="preserve">It is for that </w:t>
      </w:r>
      <w:r w:rsidR="003C7D48">
        <w:rPr>
          <w:rFonts w:ascii="Arial" w:eastAsia="Calibri" w:hAnsi="Arial" w:cs="Arial"/>
          <w:sz w:val="24"/>
          <w:szCs w:val="24"/>
        </w:rPr>
        <w:lastRenderedPageBreak/>
        <w:t xml:space="preserve">reason that I find that </w:t>
      </w:r>
      <w:r w:rsidR="003C7D48">
        <w:rPr>
          <w:rFonts w:ascii="Arial" w:eastAsia="Calibri" w:hAnsi="Arial" w:cs="Arial"/>
          <w:iCs/>
          <w:sz w:val="24"/>
          <w:szCs w:val="24"/>
        </w:rPr>
        <w:t>in section 105 A there is no room for informal plea and sentence agreements.</w:t>
      </w:r>
    </w:p>
    <w:p w14:paraId="33B59449" w14:textId="6E1AF9F7" w:rsidR="0061119F" w:rsidRPr="0095324B" w:rsidRDefault="0095324B" w:rsidP="009274EF">
      <w:pPr>
        <w:spacing w:line="480" w:lineRule="auto"/>
        <w:ind w:left="720" w:hanging="720"/>
        <w:jc w:val="both"/>
        <w:rPr>
          <w:rFonts w:ascii="Arial" w:eastAsia="Calibri" w:hAnsi="Arial" w:cs="Arial"/>
          <w:i/>
          <w:iCs/>
          <w:sz w:val="16"/>
          <w:szCs w:val="16"/>
        </w:rPr>
      </w:pPr>
      <w:r>
        <w:rPr>
          <w:rFonts w:ascii="Arial" w:eastAsia="Calibri" w:hAnsi="Arial" w:cs="Arial"/>
          <w:iCs/>
          <w:sz w:val="24"/>
          <w:szCs w:val="24"/>
        </w:rPr>
        <w:t>[</w:t>
      </w:r>
      <w:r w:rsidR="009274EF">
        <w:rPr>
          <w:rFonts w:ascii="Arial" w:eastAsia="Calibri" w:hAnsi="Arial" w:cs="Arial"/>
          <w:iCs/>
          <w:sz w:val="24"/>
          <w:szCs w:val="24"/>
        </w:rPr>
        <w:t>2</w:t>
      </w:r>
      <w:r w:rsidR="00873A47">
        <w:rPr>
          <w:rFonts w:ascii="Arial" w:eastAsia="Calibri" w:hAnsi="Arial" w:cs="Arial"/>
          <w:iCs/>
          <w:sz w:val="24"/>
          <w:szCs w:val="24"/>
        </w:rPr>
        <w:t>9</w:t>
      </w:r>
      <w:r>
        <w:rPr>
          <w:rFonts w:ascii="Arial" w:eastAsia="Calibri" w:hAnsi="Arial" w:cs="Arial"/>
          <w:iCs/>
          <w:sz w:val="24"/>
          <w:szCs w:val="24"/>
        </w:rPr>
        <w:t xml:space="preserve">] </w:t>
      </w:r>
      <w:r w:rsidR="009274EF">
        <w:rPr>
          <w:rFonts w:ascii="Arial" w:eastAsia="Calibri" w:hAnsi="Arial" w:cs="Arial"/>
          <w:iCs/>
          <w:sz w:val="24"/>
          <w:szCs w:val="24"/>
        </w:rPr>
        <w:tab/>
      </w:r>
      <w:r>
        <w:rPr>
          <w:rFonts w:ascii="Arial" w:eastAsia="Calibri" w:hAnsi="Arial" w:cs="Arial"/>
          <w:iCs/>
          <w:sz w:val="24"/>
          <w:szCs w:val="24"/>
        </w:rPr>
        <w:t xml:space="preserve">Accused persons deserve to be charged with properly formulated charges that are consistent with the provisions of the law allegedly contravened.  </w:t>
      </w:r>
      <w:r w:rsidR="003C7D48">
        <w:rPr>
          <w:rFonts w:ascii="Arial" w:eastAsia="Calibri" w:hAnsi="Arial" w:cs="Arial"/>
          <w:iCs/>
          <w:sz w:val="24"/>
          <w:szCs w:val="24"/>
        </w:rPr>
        <w:t>P</w:t>
      </w:r>
      <w:r>
        <w:rPr>
          <w:rFonts w:ascii="Arial" w:eastAsia="Calibri" w:hAnsi="Arial" w:cs="Arial"/>
          <w:iCs/>
          <w:sz w:val="24"/>
          <w:szCs w:val="24"/>
        </w:rPr>
        <w:t xml:space="preserve">rosecutors </w:t>
      </w:r>
      <w:r w:rsidR="003C7D48">
        <w:rPr>
          <w:rFonts w:ascii="Arial" w:eastAsia="Calibri" w:hAnsi="Arial" w:cs="Arial"/>
          <w:iCs/>
          <w:sz w:val="24"/>
          <w:szCs w:val="24"/>
        </w:rPr>
        <w:t>must</w:t>
      </w:r>
      <w:r>
        <w:rPr>
          <w:rFonts w:ascii="Arial" w:eastAsia="Calibri" w:hAnsi="Arial" w:cs="Arial"/>
          <w:iCs/>
          <w:sz w:val="24"/>
          <w:szCs w:val="24"/>
        </w:rPr>
        <w:t xml:space="preserve"> only take steps that are sanctioned by law </w:t>
      </w:r>
      <w:r w:rsidR="003C7D48">
        <w:rPr>
          <w:rFonts w:ascii="Arial" w:eastAsia="Calibri" w:hAnsi="Arial" w:cs="Arial"/>
          <w:iCs/>
          <w:sz w:val="24"/>
          <w:szCs w:val="24"/>
        </w:rPr>
        <w:t xml:space="preserve"> and by so doing they instil</w:t>
      </w:r>
      <w:r w:rsidR="00F36B0D">
        <w:rPr>
          <w:rFonts w:ascii="Arial" w:eastAsia="Calibri" w:hAnsi="Arial" w:cs="Arial"/>
          <w:iCs/>
          <w:sz w:val="24"/>
          <w:szCs w:val="24"/>
        </w:rPr>
        <w:t>l</w:t>
      </w:r>
      <w:r w:rsidR="003C7D48">
        <w:rPr>
          <w:rFonts w:ascii="Arial" w:eastAsia="Calibri" w:hAnsi="Arial" w:cs="Arial"/>
          <w:iCs/>
          <w:sz w:val="24"/>
          <w:szCs w:val="24"/>
        </w:rPr>
        <w:t xml:space="preserve"> confidence in the criminal justice system.</w:t>
      </w:r>
      <w:r>
        <w:rPr>
          <w:rFonts w:ascii="Arial" w:eastAsia="Calibri" w:hAnsi="Arial" w:cs="Arial"/>
          <w:iCs/>
          <w:sz w:val="24"/>
          <w:szCs w:val="24"/>
        </w:rPr>
        <w:t xml:space="preserve">  </w:t>
      </w:r>
    </w:p>
    <w:p w14:paraId="0C9647DC" w14:textId="76A33315" w:rsidR="00BE4453" w:rsidRDefault="0095324B" w:rsidP="00DB18B2">
      <w:pPr>
        <w:spacing w:line="480" w:lineRule="auto"/>
        <w:ind w:left="720" w:hanging="720"/>
        <w:jc w:val="both"/>
        <w:rPr>
          <w:rFonts w:ascii="Arial" w:eastAsia="Calibri" w:hAnsi="Arial" w:cs="Arial"/>
          <w:iCs/>
          <w:sz w:val="24"/>
          <w:szCs w:val="24"/>
        </w:rPr>
      </w:pPr>
      <w:r>
        <w:rPr>
          <w:rFonts w:ascii="Arial" w:eastAsia="Calibri" w:hAnsi="Arial" w:cs="Arial"/>
          <w:iCs/>
          <w:sz w:val="24"/>
          <w:szCs w:val="24"/>
        </w:rPr>
        <w:t>[</w:t>
      </w:r>
      <w:r w:rsidR="00873A47">
        <w:rPr>
          <w:rFonts w:ascii="Arial" w:eastAsia="Calibri" w:hAnsi="Arial" w:cs="Arial"/>
          <w:iCs/>
          <w:sz w:val="24"/>
          <w:szCs w:val="24"/>
        </w:rPr>
        <w:t>30</w:t>
      </w:r>
      <w:r>
        <w:rPr>
          <w:rFonts w:ascii="Arial" w:eastAsia="Calibri" w:hAnsi="Arial" w:cs="Arial"/>
          <w:iCs/>
          <w:sz w:val="24"/>
          <w:szCs w:val="24"/>
        </w:rPr>
        <w:t xml:space="preserve">] </w:t>
      </w:r>
      <w:r w:rsidR="009274EF">
        <w:rPr>
          <w:rFonts w:ascii="Arial" w:eastAsia="Calibri" w:hAnsi="Arial" w:cs="Arial"/>
          <w:iCs/>
          <w:sz w:val="24"/>
          <w:szCs w:val="24"/>
        </w:rPr>
        <w:tab/>
      </w:r>
      <w:r w:rsidR="001551B5">
        <w:rPr>
          <w:rFonts w:ascii="Arial" w:eastAsia="Calibri" w:hAnsi="Arial" w:cs="Arial"/>
          <w:iCs/>
          <w:sz w:val="24"/>
          <w:szCs w:val="24"/>
        </w:rPr>
        <w:t>I</w:t>
      </w:r>
      <w:r w:rsidR="00981769">
        <w:rPr>
          <w:rFonts w:ascii="Arial" w:eastAsia="Calibri" w:hAnsi="Arial" w:cs="Arial"/>
          <w:iCs/>
          <w:sz w:val="24"/>
          <w:szCs w:val="24"/>
        </w:rPr>
        <w:t xml:space="preserve">n the circumstances, </w:t>
      </w:r>
      <w:r>
        <w:rPr>
          <w:rFonts w:ascii="Arial" w:eastAsia="Calibri" w:hAnsi="Arial" w:cs="Arial"/>
          <w:iCs/>
          <w:sz w:val="24"/>
          <w:szCs w:val="24"/>
        </w:rPr>
        <w:t>all th</w:t>
      </w:r>
      <w:r w:rsidR="00D50157">
        <w:rPr>
          <w:rFonts w:ascii="Arial" w:eastAsia="Calibri" w:hAnsi="Arial" w:cs="Arial"/>
          <w:iCs/>
          <w:sz w:val="24"/>
          <w:szCs w:val="24"/>
        </w:rPr>
        <w:t>e errors</w:t>
      </w:r>
      <w:r>
        <w:rPr>
          <w:rFonts w:ascii="Arial" w:eastAsia="Calibri" w:hAnsi="Arial" w:cs="Arial"/>
          <w:iCs/>
          <w:sz w:val="24"/>
          <w:szCs w:val="24"/>
        </w:rPr>
        <w:t xml:space="preserve"> highlighted above</w:t>
      </w:r>
      <w:r w:rsidR="00D50157">
        <w:rPr>
          <w:rFonts w:ascii="Arial" w:eastAsia="Calibri" w:hAnsi="Arial" w:cs="Arial"/>
          <w:iCs/>
          <w:sz w:val="24"/>
          <w:szCs w:val="24"/>
        </w:rPr>
        <w:t xml:space="preserve"> tainted</w:t>
      </w:r>
      <w:r w:rsidR="001551B5">
        <w:rPr>
          <w:rFonts w:ascii="Arial" w:eastAsia="Calibri" w:hAnsi="Arial" w:cs="Arial"/>
          <w:iCs/>
          <w:sz w:val="24"/>
          <w:szCs w:val="24"/>
        </w:rPr>
        <w:t xml:space="preserve"> the trial before the first respondent.</w:t>
      </w:r>
      <w:r w:rsidR="009274EF">
        <w:rPr>
          <w:rFonts w:ascii="Arial" w:eastAsia="Calibri" w:hAnsi="Arial" w:cs="Arial"/>
          <w:iCs/>
          <w:sz w:val="24"/>
          <w:szCs w:val="24"/>
        </w:rPr>
        <w:t xml:space="preserve"> </w:t>
      </w:r>
      <w:r w:rsidR="00D50157">
        <w:rPr>
          <w:rFonts w:ascii="Arial" w:eastAsia="Calibri" w:hAnsi="Arial" w:cs="Arial"/>
          <w:iCs/>
          <w:sz w:val="24"/>
          <w:szCs w:val="24"/>
        </w:rPr>
        <w:t>For all the reasons set out above b</w:t>
      </w:r>
      <w:r w:rsidR="00981769">
        <w:rPr>
          <w:rFonts w:ascii="Arial" w:eastAsia="Calibri" w:hAnsi="Arial" w:cs="Arial"/>
          <w:iCs/>
          <w:sz w:val="24"/>
          <w:szCs w:val="24"/>
        </w:rPr>
        <w:t>oth the conviction and sentence</w:t>
      </w:r>
      <w:r w:rsidR="00D50157">
        <w:rPr>
          <w:rFonts w:ascii="Arial" w:eastAsia="Calibri" w:hAnsi="Arial" w:cs="Arial"/>
          <w:iCs/>
          <w:sz w:val="24"/>
          <w:szCs w:val="24"/>
        </w:rPr>
        <w:t xml:space="preserve"> cannot stand. </w:t>
      </w:r>
      <w:r w:rsidR="00BE4453">
        <w:rPr>
          <w:rFonts w:ascii="Arial" w:eastAsia="Calibri" w:hAnsi="Arial" w:cs="Arial"/>
          <w:iCs/>
          <w:sz w:val="24"/>
          <w:szCs w:val="24"/>
        </w:rPr>
        <w:t xml:space="preserve">At the hearing of the matter the court ordered the </w:t>
      </w:r>
      <w:r>
        <w:rPr>
          <w:rFonts w:ascii="Arial" w:eastAsia="Calibri" w:hAnsi="Arial" w:cs="Arial"/>
          <w:iCs/>
          <w:sz w:val="24"/>
          <w:szCs w:val="24"/>
        </w:rPr>
        <w:t xml:space="preserve">immediate </w:t>
      </w:r>
      <w:r w:rsidR="00BE4453">
        <w:rPr>
          <w:rFonts w:ascii="Arial" w:eastAsia="Calibri" w:hAnsi="Arial" w:cs="Arial"/>
          <w:iCs/>
          <w:sz w:val="24"/>
          <w:szCs w:val="24"/>
        </w:rPr>
        <w:t>release of the applicant who, as advised by his counsel</w:t>
      </w:r>
      <w:r>
        <w:rPr>
          <w:rFonts w:ascii="Arial" w:eastAsia="Calibri" w:hAnsi="Arial" w:cs="Arial"/>
          <w:iCs/>
          <w:sz w:val="24"/>
          <w:szCs w:val="24"/>
        </w:rPr>
        <w:t xml:space="preserve">, </w:t>
      </w:r>
      <w:r w:rsidR="00BE4453">
        <w:rPr>
          <w:rFonts w:ascii="Arial" w:eastAsia="Calibri" w:hAnsi="Arial" w:cs="Arial"/>
          <w:iCs/>
          <w:sz w:val="24"/>
          <w:szCs w:val="24"/>
        </w:rPr>
        <w:t>was in custody serving the sentence imposed.  He was sentenced on 21 July 2023 and had served almost seven months of the sentence.  It is for th</w:t>
      </w:r>
      <w:r w:rsidR="009A7180">
        <w:rPr>
          <w:rFonts w:ascii="Arial" w:eastAsia="Calibri" w:hAnsi="Arial" w:cs="Arial"/>
          <w:iCs/>
          <w:sz w:val="24"/>
          <w:szCs w:val="24"/>
        </w:rPr>
        <w:t>at</w:t>
      </w:r>
      <w:r w:rsidR="00BE4453">
        <w:rPr>
          <w:rFonts w:ascii="Arial" w:eastAsia="Calibri" w:hAnsi="Arial" w:cs="Arial"/>
          <w:iCs/>
          <w:sz w:val="24"/>
          <w:szCs w:val="24"/>
        </w:rPr>
        <w:t xml:space="preserve"> reason that the matter is not being referred back to the Director of Public Prosecutions for it to be tried </w:t>
      </w:r>
      <w:r w:rsidR="00BE4453" w:rsidRPr="00BE4453">
        <w:rPr>
          <w:rFonts w:ascii="Arial" w:eastAsia="Calibri" w:hAnsi="Arial" w:cs="Arial"/>
          <w:i/>
          <w:iCs/>
          <w:sz w:val="24"/>
          <w:szCs w:val="24"/>
        </w:rPr>
        <w:t>de novo</w:t>
      </w:r>
      <w:r w:rsidR="00BE4453">
        <w:rPr>
          <w:rFonts w:ascii="Arial" w:eastAsia="Calibri" w:hAnsi="Arial" w:cs="Arial"/>
          <w:iCs/>
          <w:sz w:val="24"/>
          <w:szCs w:val="24"/>
        </w:rPr>
        <w:t xml:space="preserve"> at his discretion. </w:t>
      </w:r>
      <w:r>
        <w:rPr>
          <w:rFonts w:ascii="Arial" w:eastAsia="Calibri" w:hAnsi="Arial" w:cs="Arial"/>
          <w:iCs/>
          <w:sz w:val="24"/>
          <w:szCs w:val="24"/>
        </w:rPr>
        <w:t xml:space="preserve"> However, the court will direct that this judgment be brought to the attention of the Director of Public Prosecutions</w:t>
      </w:r>
      <w:r w:rsidR="009A7180">
        <w:rPr>
          <w:rFonts w:ascii="Arial" w:eastAsia="Calibri" w:hAnsi="Arial" w:cs="Arial"/>
          <w:iCs/>
          <w:sz w:val="24"/>
          <w:szCs w:val="24"/>
        </w:rPr>
        <w:t xml:space="preserve"> </w:t>
      </w:r>
      <w:r>
        <w:rPr>
          <w:rFonts w:ascii="Arial" w:eastAsia="Calibri" w:hAnsi="Arial" w:cs="Arial"/>
          <w:iCs/>
          <w:sz w:val="24"/>
          <w:szCs w:val="24"/>
        </w:rPr>
        <w:t xml:space="preserve">by the Registrar. </w:t>
      </w:r>
    </w:p>
    <w:p w14:paraId="1581FA80" w14:textId="77777777" w:rsidR="00DB18B2" w:rsidRPr="00BC2A92" w:rsidRDefault="00DB18B2" w:rsidP="00DB18B2">
      <w:pPr>
        <w:spacing w:line="480" w:lineRule="auto"/>
        <w:ind w:left="720" w:hanging="720"/>
        <w:jc w:val="both"/>
        <w:rPr>
          <w:rFonts w:ascii="Arial" w:eastAsia="Calibri" w:hAnsi="Arial" w:cs="Arial"/>
          <w:b/>
          <w:iCs/>
          <w:sz w:val="24"/>
          <w:szCs w:val="24"/>
        </w:rPr>
      </w:pPr>
    </w:p>
    <w:p w14:paraId="7C4F7259" w14:textId="397786A7" w:rsidR="00BE4453" w:rsidRDefault="009274EF" w:rsidP="00F90353">
      <w:pPr>
        <w:spacing w:line="480" w:lineRule="auto"/>
        <w:jc w:val="both"/>
        <w:rPr>
          <w:rFonts w:ascii="Arial" w:eastAsia="Calibri" w:hAnsi="Arial" w:cs="Arial"/>
          <w:b/>
          <w:iCs/>
          <w:sz w:val="24"/>
          <w:szCs w:val="24"/>
        </w:rPr>
      </w:pPr>
      <w:r>
        <w:rPr>
          <w:rFonts w:ascii="Arial" w:eastAsia="Calibri" w:hAnsi="Arial" w:cs="Arial"/>
          <w:b/>
          <w:iCs/>
          <w:sz w:val="24"/>
          <w:szCs w:val="24"/>
        </w:rPr>
        <w:t>[3</w:t>
      </w:r>
      <w:r w:rsidR="00873A47">
        <w:rPr>
          <w:rFonts w:ascii="Arial" w:eastAsia="Calibri" w:hAnsi="Arial" w:cs="Arial"/>
          <w:b/>
          <w:iCs/>
          <w:sz w:val="24"/>
          <w:szCs w:val="24"/>
        </w:rPr>
        <w:t>1</w:t>
      </w:r>
      <w:r>
        <w:rPr>
          <w:rFonts w:ascii="Arial" w:eastAsia="Calibri" w:hAnsi="Arial" w:cs="Arial"/>
          <w:b/>
          <w:iCs/>
          <w:sz w:val="24"/>
          <w:szCs w:val="24"/>
        </w:rPr>
        <w:t>]</w:t>
      </w:r>
      <w:r>
        <w:rPr>
          <w:rFonts w:ascii="Arial" w:eastAsia="Calibri" w:hAnsi="Arial" w:cs="Arial"/>
          <w:b/>
          <w:iCs/>
          <w:sz w:val="24"/>
          <w:szCs w:val="24"/>
        </w:rPr>
        <w:tab/>
      </w:r>
      <w:r w:rsidR="00BE4453" w:rsidRPr="00BC2A92">
        <w:rPr>
          <w:rFonts w:ascii="Arial" w:eastAsia="Calibri" w:hAnsi="Arial" w:cs="Arial"/>
          <w:b/>
          <w:iCs/>
          <w:sz w:val="24"/>
          <w:szCs w:val="24"/>
        </w:rPr>
        <w:t>In the result I make the following O</w:t>
      </w:r>
      <w:r w:rsidR="00BC2A92" w:rsidRPr="00BC2A92">
        <w:rPr>
          <w:rFonts w:ascii="Arial" w:eastAsia="Calibri" w:hAnsi="Arial" w:cs="Arial"/>
          <w:b/>
          <w:iCs/>
          <w:sz w:val="24"/>
          <w:szCs w:val="24"/>
        </w:rPr>
        <w:t>rder</w:t>
      </w:r>
      <w:r w:rsidR="00BE4453" w:rsidRPr="00BC2A92">
        <w:rPr>
          <w:rFonts w:ascii="Arial" w:eastAsia="Calibri" w:hAnsi="Arial" w:cs="Arial"/>
          <w:b/>
          <w:iCs/>
          <w:sz w:val="24"/>
          <w:szCs w:val="24"/>
        </w:rPr>
        <w:t xml:space="preserve">: </w:t>
      </w:r>
    </w:p>
    <w:p w14:paraId="39E51F87" w14:textId="77777777" w:rsidR="00DB18B2" w:rsidRPr="00BC2A92" w:rsidRDefault="00DB18B2" w:rsidP="00F90353">
      <w:pPr>
        <w:spacing w:line="480" w:lineRule="auto"/>
        <w:jc w:val="both"/>
        <w:rPr>
          <w:rFonts w:ascii="Arial" w:eastAsia="Calibri" w:hAnsi="Arial" w:cs="Arial"/>
          <w:b/>
          <w:iCs/>
          <w:sz w:val="24"/>
          <w:szCs w:val="24"/>
        </w:rPr>
      </w:pPr>
    </w:p>
    <w:p w14:paraId="0EE2BFB7" w14:textId="62CDCD10" w:rsidR="00BE4453" w:rsidRPr="00BA44CD" w:rsidRDefault="00BA44CD" w:rsidP="00BA44CD">
      <w:pPr>
        <w:spacing w:line="480" w:lineRule="auto"/>
        <w:ind w:left="1843" w:hanging="1169"/>
        <w:jc w:val="both"/>
        <w:rPr>
          <w:rFonts w:ascii="Arial" w:eastAsia="Calibri" w:hAnsi="Arial" w:cs="Arial"/>
          <w:b/>
          <w:iCs/>
          <w:sz w:val="24"/>
          <w:szCs w:val="24"/>
        </w:rPr>
      </w:pPr>
      <w:r w:rsidRPr="00DB18B2">
        <w:rPr>
          <w:rFonts w:ascii="Arial" w:eastAsia="Calibri" w:hAnsi="Arial" w:cs="Arial"/>
          <w:b/>
          <w:iCs/>
          <w:sz w:val="24"/>
          <w:szCs w:val="24"/>
        </w:rPr>
        <w:t>31.1</w:t>
      </w:r>
      <w:r w:rsidRPr="00DB18B2">
        <w:rPr>
          <w:rFonts w:ascii="Arial" w:eastAsia="Calibri" w:hAnsi="Arial" w:cs="Arial"/>
          <w:b/>
          <w:iCs/>
          <w:sz w:val="24"/>
          <w:szCs w:val="24"/>
        </w:rPr>
        <w:tab/>
      </w:r>
      <w:r w:rsidR="00BE4453" w:rsidRPr="00BA44CD">
        <w:rPr>
          <w:rFonts w:ascii="Arial" w:eastAsia="Calibri" w:hAnsi="Arial" w:cs="Arial"/>
          <w:b/>
          <w:iCs/>
          <w:sz w:val="24"/>
          <w:szCs w:val="24"/>
        </w:rPr>
        <w:t xml:space="preserve">Both the conviction and sentence </w:t>
      </w:r>
      <w:r w:rsidR="00D61F26" w:rsidRPr="00BA44CD">
        <w:rPr>
          <w:rFonts w:ascii="Arial" w:eastAsia="Calibri" w:hAnsi="Arial" w:cs="Arial"/>
          <w:b/>
          <w:iCs/>
          <w:sz w:val="24"/>
          <w:szCs w:val="24"/>
        </w:rPr>
        <w:t xml:space="preserve">imposed on the applicant </w:t>
      </w:r>
      <w:r w:rsidR="00BC2A92" w:rsidRPr="00BA44CD">
        <w:rPr>
          <w:rFonts w:ascii="Arial" w:eastAsia="Calibri" w:hAnsi="Arial" w:cs="Arial"/>
          <w:b/>
          <w:iCs/>
          <w:sz w:val="24"/>
          <w:szCs w:val="24"/>
        </w:rPr>
        <w:t xml:space="preserve">at </w:t>
      </w:r>
      <w:r w:rsidR="009A7180" w:rsidRPr="00BA44CD">
        <w:rPr>
          <w:rFonts w:ascii="Arial" w:eastAsia="Calibri" w:hAnsi="Arial" w:cs="Arial"/>
          <w:b/>
          <w:iCs/>
          <w:sz w:val="24"/>
          <w:szCs w:val="24"/>
        </w:rPr>
        <w:t>the</w:t>
      </w:r>
      <w:r w:rsidR="00BC2A92" w:rsidRPr="00BA44CD">
        <w:rPr>
          <w:rFonts w:ascii="Arial" w:eastAsia="Calibri" w:hAnsi="Arial" w:cs="Arial"/>
          <w:b/>
          <w:iCs/>
          <w:sz w:val="24"/>
          <w:szCs w:val="24"/>
        </w:rPr>
        <w:t xml:space="preserve"> trial that took place on 21 July 2023, at the Regional Court, Mdantsane,  under case number RCK 15 / 2023 </w:t>
      </w:r>
      <w:r w:rsidR="009A7180" w:rsidRPr="00BA44CD">
        <w:rPr>
          <w:rFonts w:ascii="Arial" w:eastAsia="Calibri" w:hAnsi="Arial" w:cs="Arial"/>
          <w:b/>
          <w:iCs/>
          <w:sz w:val="24"/>
          <w:szCs w:val="24"/>
        </w:rPr>
        <w:t xml:space="preserve">, before the first respondent , </w:t>
      </w:r>
      <w:r w:rsidR="00BE4453" w:rsidRPr="00BA44CD">
        <w:rPr>
          <w:rFonts w:ascii="Arial" w:eastAsia="Calibri" w:hAnsi="Arial" w:cs="Arial"/>
          <w:b/>
          <w:iCs/>
          <w:sz w:val="24"/>
          <w:szCs w:val="24"/>
        </w:rPr>
        <w:t>are reviewed and set aside</w:t>
      </w:r>
      <w:r w:rsidR="00BC2A92" w:rsidRPr="00BA44CD">
        <w:rPr>
          <w:rFonts w:ascii="Arial" w:eastAsia="Calibri" w:hAnsi="Arial" w:cs="Arial"/>
          <w:b/>
          <w:iCs/>
          <w:sz w:val="24"/>
          <w:szCs w:val="24"/>
        </w:rPr>
        <w:t xml:space="preserve">. </w:t>
      </w:r>
    </w:p>
    <w:p w14:paraId="482FE5A3" w14:textId="77777777" w:rsidR="003C7D48" w:rsidRDefault="003C7D48" w:rsidP="003C7D48">
      <w:pPr>
        <w:pStyle w:val="ListParagraph"/>
        <w:spacing w:line="480" w:lineRule="auto"/>
        <w:ind w:left="1080"/>
        <w:jc w:val="both"/>
        <w:rPr>
          <w:rFonts w:ascii="Arial" w:eastAsia="Calibri" w:hAnsi="Arial" w:cs="Arial"/>
          <w:b/>
          <w:iCs/>
          <w:sz w:val="24"/>
          <w:szCs w:val="24"/>
        </w:rPr>
      </w:pPr>
    </w:p>
    <w:p w14:paraId="2BE17ADE" w14:textId="0CFFD440" w:rsidR="0095324B" w:rsidRPr="00BC2A92" w:rsidRDefault="00DB18B2" w:rsidP="00DB18B2">
      <w:pPr>
        <w:pStyle w:val="ListParagraph"/>
        <w:spacing w:line="480" w:lineRule="auto"/>
        <w:ind w:left="1418" w:hanging="698"/>
        <w:jc w:val="both"/>
        <w:rPr>
          <w:rFonts w:ascii="Arial" w:eastAsia="Calibri" w:hAnsi="Arial" w:cs="Arial"/>
          <w:b/>
          <w:iCs/>
          <w:color w:val="FF0000"/>
          <w:sz w:val="24"/>
          <w:szCs w:val="24"/>
        </w:rPr>
      </w:pPr>
      <w:r>
        <w:rPr>
          <w:rFonts w:ascii="Arial" w:eastAsia="Calibri" w:hAnsi="Arial" w:cs="Arial"/>
          <w:b/>
          <w:iCs/>
          <w:sz w:val="24"/>
          <w:szCs w:val="24"/>
        </w:rPr>
        <w:t xml:space="preserve">31.2 </w:t>
      </w:r>
      <w:r w:rsidR="0095324B">
        <w:rPr>
          <w:rFonts w:ascii="Arial" w:eastAsia="Calibri" w:hAnsi="Arial" w:cs="Arial"/>
          <w:b/>
          <w:iCs/>
          <w:sz w:val="24"/>
          <w:szCs w:val="24"/>
        </w:rPr>
        <w:t xml:space="preserve"> </w:t>
      </w:r>
      <w:r>
        <w:rPr>
          <w:rFonts w:ascii="Arial" w:eastAsia="Calibri" w:hAnsi="Arial" w:cs="Arial"/>
          <w:b/>
          <w:iCs/>
          <w:sz w:val="24"/>
          <w:szCs w:val="24"/>
        </w:rPr>
        <w:tab/>
      </w:r>
      <w:r>
        <w:rPr>
          <w:rFonts w:ascii="Arial" w:eastAsia="Calibri" w:hAnsi="Arial" w:cs="Arial"/>
          <w:b/>
          <w:iCs/>
          <w:sz w:val="24"/>
          <w:szCs w:val="24"/>
        </w:rPr>
        <w:tab/>
        <w:t xml:space="preserve">    </w:t>
      </w:r>
      <w:r w:rsidR="0095324B">
        <w:rPr>
          <w:rFonts w:ascii="Arial" w:eastAsia="Calibri" w:hAnsi="Arial" w:cs="Arial"/>
          <w:b/>
          <w:iCs/>
          <w:sz w:val="24"/>
          <w:szCs w:val="24"/>
        </w:rPr>
        <w:t xml:space="preserve">The Registrar is directed to </w:t>
      </w:r>
      <w:r w:rsidR="00D61F26">
        <w:rPr>
          <w:rFonts w:ascii="Arial" w:eastAsia="Calibri" w:hAnsi="Arial" w:cs="Arial"/>
          <w:b/>
          <w:iCs/>
          <w:sz w:val="24"/>
          <w:szCs w:val="24"/>
        </w:rPr>
        <w:t xml:space="preserve">bring </w:t>
      </w:r>
      <w:r w:rsidR="00E04456">
        <w:rPr>
          <w:rFonts w:ascii="Arial" w:eastAsia="Calibri" w:hAnsi="Arial" w:cs="Arial"/>
          <w:b/>
          <w:iCs/>
          <w:sz w:val="24"/>
          <w:szCs w:val="24"/>
        </w:rPr>
        <w:t>this judgment</w:t>
      </w:r>
      <w:r w:rsidR="0095324B">
        <w:rPr>
          <w:rFonts w:ascii="Arial" w:eastAsia="Calibri" w:hAnsi="Arial" w:cs="Arial"/>
          <w:b/>
          <w:iCs/>
          <w:sz w:val="24"/>
          <w:szCs w:val="24"/>
        </w:rPr>
        <w:t xml:space="preserve"> to the attention </w:t>
      </w:r>
      <w:r>
        <w:rPr>
          <w:rFonts w:ascii="Arial" w:eastAsia="Calibri" w:hAnsi="Arial" w:cs="Arial"/>
          <w:b/>
          <w:iCs/>
          <w:sz w:val="24"/>
          <w:szCs w:val="24"/>
        </w:rPr>
        <w:tab/>
        <w:t xml:space="preserve">     </w:t>
      </w:r>
      <w:r w:rsidR="0095324B">
        <w:rPr>
          <w:rFonts w:ascii="Arial" w:eastAsia="Calibri" w:hAnsi="Arial" w:cs="Arial"/>
          <w:b/>
          <w:iCs/>
          <w:sz w:val="24"/>
          <w:szCs w:val="24"/>
        </w:rPr>
        <w:t>of the</w:t>
      </w:r>
      <w:r>
        <w:rPr>
          <w:rFonts w:ascii="Arial" w:eastAsia="Calibri" w:hAnsi="Arial" w:cs="Arial"/>
          <w:b/>
          <w:iCs/>
          <w:sz w:val="24"/>
          <w:szCs w:val="24"/>
        </w:rPr>
        <w:t xml:space="preserve"> </w:t>
      </w:r>
      <w:r w:rsidR="0095324B">
        <w:rPr>
          <w:rFonts w:ascii="Arial" w:eastAsia="Calibri" w:hAnsi="Arial" w:cs="Arial"/>
          <w:b/>
          <w:iCs/>
          <w:sz w:val="24"/>
          <w:szCs w:val="24"/>
        </w:rPr>
        <w:t>Director of Public Prosecutions</w:t>
      </w:r>
      <w:r w:rsidR="00D61F26">
        <w:rPr>
          <w:rFonts w:ascii="Arial" w:eastAsia="Calibri" w:hAnsi="Arial" w:cs="Arial"/>
          <w:b/>
          <w:iCs/>
          <w:sz w:val="24"/>
          <w:szCs w:val="24"/>
        </w:rPr>
        <w:t xml:space="preserve">, Eastern Cape. </w:t>
      </w:r>
      <w:r w:rsidR="0095324B">
        <w:rPr>
          <w:rFonts w:ascii="Arial" w:eastAsia="Calibri" w:hAnsi="Arial" w:cs="Arial"/>
          <w:b/>
          <w:iCs/>
          <w:sz w:val="24"/>
          <w:szCs w:val="24"/>
        </w:rPr>
        <w:t xml:space="preserve"> </w:t>
      </w:r>
    </w:p>
    <w:p w14:paraId="3FA9940C" w14:textId="77777777" w:rsidR="00696990" w:rsidRDefault="00696990" w:rsidP="008A2126">
      <w:pPr>
        <w:rPr>
          <w:rFonts w:ascii="Arial" w:eastAsia="Calibri" w:hAnsi="Arial" w:cs="Arial"/>
          <w:sz w:val="20"/>
          <w:szCs w:val="20"/>
        </w:rPr>
      </w:pPr>
    </w:p>
    <w:p w14:paraId="67A15C7C" w14:textId="77777777" w:rsidR="00696990" w:rsidRDefault="00696990" w:rsidP="008A2126">
      <w:pPr>
        <w:rPr>
          <w:rFonts w:ascii="Arial" w:eastAsia="Calibri" w:hAnsi="Arial" w:cs="Arial"/>
          <w:sz w:val="20"/>
          <w:szCs w:val="20"/>
        </w:rPr>
      </w:pPr>
    </w:p>
    <w:p w14:paraId="3465EFDE" w14:textId="77777777" w:rsidR="008A2126" w:rsidRPr="00284010" w:rsidRDefault="00284010" w:rsidP="008A2126">
      <w:pPr>
        <w:rPr>
          <w:rFonts w:ascii="Arial" w:eastAsia="Calibri" w:hAnsi="Arial" w:cs="Arial"/>
          <w:b/>
          <w:bCs/>
          <w:sz w:val="24"/>
          <w:szCs w:val="24"/>
        </w:rPr>
      </w:pPr>
      <w:r w:rsidRPr="00284010">
        <w:rPr>
          <w:rFonts w:ascii="Arial" w:eastAsia="Calibri" w:hAnsi="Arial" w:cs="Arial"/>
          <w:b/>
          <w:bCs/>
          <w:sz w:val="24"/>
          <w:szCs w:val="24"/>
        </w:rPr>
        <w:t>___________________________________</w:t>
      </w:r>
    </w:p>
    <w:p w14:paraId="71EB58F6" w14:textId="77777777" w:rsidR="00DB18B2" w:rsidRDefault="00DB18B2" w:rsidP="008A2126">
      <w:pPr>
        <w:rPr>
          <w:rFonts w:ascii="Arial" w:eastAsia="Calibri" w:hAnsi="Arial" w:cs="Arial"/>
          <w:b/>
          <w:bCs/>
          <w:sz w:val="24"/>
          <w:szCs w:val="24"/>
        </w:rPr>
      </w:pPr>
    </w:p>
    <w:p w14:paraId="45AFE3ED" w14:textId="7ED2A405" w:rsidR="00284010" w:rsidRPr="00284010" w:rsidRDefault="00284010" w:rsidP="008A2126">
      <w:pPr>
        <w:rPr>
          <w:rFonts w:ascii="Arial" w:eastAsia="Calibri" w:hAnsi="Arial" w:cs="Arial"/>
          <w:b/>
          <w:bCs/>
          <w:sz w:val="24"/>
          <w:szCs w:val="24"/>
        </w:rPr>
      </w:pPr>
      <w:r w:rsidRPr="00284010">
        <w:rPr>
          <w:rFonts w:ascii="Arial" w:eastAsia="Calibri" w:hAnsi="Arial" w:cs="Arial"/>
          <w:b/>
          <w:bCs/>
          <w:sz w:val="24"/>
          <w:szCs w:val="24"/>
        </w:rPr>
        <w:t>T</w:t>
      </w:r>
      <w:r w:rsidR="00A44A39">
        <w:rPr>
          <w:rFonts w:ascii="Arial" w:eastAsia="Calibri" w:hAnsi="Arial" w:cs="Arial"/>
          <w:b/>
          <w:bCs/>
          <w:sz w:val="24"/>
          <w:szCs w:val="24"/>
        </w:rPr>
        <w:t>.</w:t>
      </w:r>
      <w:r w:rsidRPr="00284010">
        <w:rPr>
          <w:rFonts w:ascii="Arial" w:eastAsia="Calibri" w:hAnsi="Arial" w:cs="Arial"/>
          <w:b/>
          <w:bCs/>
          <w:sz w:val="24"/>
          <w:szCs w:val="24"/>
        </w:rPr>
        <w:t xml:space="preserve">V NORMAN </w:t>
      </w:r>
    </w:p>
    <w:p w14:paraId="17BC92D0" w14:textId="6DEBB479" w:rsidR="00696990" w:rsidRDefault="00284010" w:rsidP="008A2126">
      <w:pPr>
        <w:rPr>
          <w:rFonts w:ascii="Arial" w:eastAsia="Calibri" w:hAnsi="Arial" w:cs="Arial"/>
          <w:b/>
          <w:bCs/>
          <w:sz w:val="24"/>
          <w:szCs w:val="24"/>
        </w:rPr>
      </w:pPr>
      <w:r w:rsidRPr="00284010">
        <w:rPr>
          <w:rFonts w:ascii="Arial" w:eastAsia="Calibri" w:hAnsi="Arial" w:cs="Arial"/>
          <w:b/>
          <w:bCs/>
          <w:sz w:val="24"/>
          <w:szCs w:val="24"/>
        </w:rPr>
        <w:t>JUDGE OF THE HIGH COURT</w:t>
      </w:r>
    </w:p>
    <w:p w14:paraId="60232E5F" w14:textId="77777777" w:rsidR="00DB18B2" w:rsidRDefault="00DB18B2" w:rsidP="008A2126">
      <w:pPr>
        <w:rPr>
          <w:rFonts w:ascii="Arial" w:eastAsia="Calibri" w:hAnsi="Arial" w:cs="Arial"/>
          <w:b/>
          <w:bCs/>
          <w:sz w:val="24"/>
          <w:szCs w:val="24"/>
        </w:rPr>
      </w:pPr>
    </w:p>
    <w:p w14:paraId="3858E657" w14:textId="77777777" w:rsidR="00696990" w:rsidRDefault="00696990" w:rsidP="008A2126">
      <w:pPr>
        <w:rPr>
          <w:rFonts w:ascii="Arial" w:eastAsia="Calibri" w:hAnsi="Arial" w:cs="Arial"/>
          <w:b/>
          <w:bCs/>
          <w:sz w:val="24"/>
          <w:szCs w:val="24"/>
        </w:rPr>
      </w:pPr>
    </w:p>
    <w:p w14:paraId="45897AF6" w14:textId="77777777" w:rsidR="00696990" w:rsidRDefault="00696990" w:rsidP="008A2126">
      <w:pPr>
        <w:rPr>
          <w:rFonts w:ascii="Arial" w:eastAsia="Calibri" w:hAnsi="Arial" w:cs="Arial"/>
          <w:b/>
          <w:bCs/>
          <w:sz w:val="24"/>
          <w:szCs w:val="24"/>
        </w:rPr>
      </w:pPr>
      <w:r>
        <w:rPr>
          <w:rFonts w:ascii="Arial" w:eastAsia="Calibri" w:hAnsi="Arial" w:cs="Arial"/>
          <w:b/>
          <w:bCs/>
          <w:sz w:val="24"/>
          <w:szCs w:val="24"/>
        </w:rPr>
        <w:t>I agree</w:t>
      </w:r>
      <w:r w:rsidR="00BC2A92">
        <w:rPr>
          <w:rFonts w:ascii="Arial" w:eastAsia="Calibri" w:hAnsi="Arial" w:cs="Arial"/>
          <w:b/>
          <w:bCs/>
          <w:sz w:val="24"/>
          <w:szCs w:val="24"/>
        </w:rPr>
        <w:t>.</w:t>
      </w:r>
    </w:p>
    <w:p w14:paraId="463F03A9" w14:textId="77777777" w:rsidR="00696990" w:rsidRDefault="00696990" w:rsidP="008A2126">
      <w:pPr>
        <w:rPr>
          <w:rFonts w:ascii="Arial" w:eastAsia="Calibri" w:hAnsi="Arial" w:cs="Arial"/>
          <w:b/>
          <w:bCs/>
          <w:sz w:val="24"/>
          <w:szCs w:val="24"/>
        </w:rPr>
      </w:pPr>
    </w:p>
    <w:p w14:paraId="7A7C517E" w14:textId="77777777" w:rsidR="00696990" w:rsidRDefault="00696990" w:rsidP="008A2126">
      <w:pPr>
        <w:rPr>
          <w:rFonts w:ascii="Arial" w:eastAsia="Calibri" w:hAnsi="Arial" w:cs="Arial"/>
          <w:b/>
          <w:bCs/>
          <w:sz w:val="24"/>
          <w:szCs w:val="24"/>
        </w:rPr>
      </w:pPr>
      <w:r>
        <w:rPr>
          <w:rFonts w:ascii="Arial" w:eastAsia="Calibri" w:hAnsi="Arial" w:cs="Arial"/>
          <w:b/>
          <w:bCs/>
          <w:sz w:val="24"/>
          <w:szCs w:val="24"/>
        </w:rPr>
        <w:t>___________________________________</w:t>
      </w:r>
    </w:p>
    <w:p w14:paraId="44D4EC0B" w14:textId="77777777" w:rsidR="00DB18B2" w:rsidRDefault="00DB18B2" w:rsidP="008A2126">
      <w:pPr>
        <w:rPr>
          <w:rFonts w:ascii="Arial" w:eastAsia="Calibri" w:hAnsi="Arial" w:cs="Arial"/>
          <w:b/>
          <w:bCs/>
          <w:sz w:val="24"/>
          <w:szCs w:val="24"/>
        </w:rPr>
      </w:pPr>
    </w:p>
    <w:p w14:paraId="0E4F4C95" w14:textId="3058417C" w:rsidR="00696990" w:rsidRDefault="00A44A39" w:rsidP="008A2126">
      <w:pPr>
        <w:rPr>
          <w:rFonts w:ascii="Arial" w:eastAsia="Calibri" w:hAnsi="Arial" w:cs="Arial"/>
          <w:b/>
          <w:bCs/>
          <w:sz w:val="24"/>
          <w:szCs w:val="24"/>
        </w:rPr>
      </w:pPr>
      <w:r>
        <w:rPr>
          <w:rFonts w:ascii="Arial" w:eastAsia="Calibri" w:hAnsi="Arial" w:cs="Arial"/>
          <w:b/>
          <w:bCs/>
          <w:sz w:val="24"/>
          <w:szCs w:val="24"/>
        </w:rPr>
        <w:t>V. NONCEMBU</w:t>
      </w:r>
    </w:p>
    <w:p w14:paraId="1339A2B5" w14:textId="77777777" w:rsidR="00A44A39" w:rsidRDefault="00A44A39" w:rsidP="008A2126">
      <w:pPr>
        <w:rPr>
          <w:rFonts w:ascii="Arial" w:eastAsia="Calibri" w:hAnsi="Arial" w:cs="Arial"/>
          <w:b/>
          <w:bCs/>
          <w:sz w:val="24"/>
          <w:szCs w:val="24"/>
        </w:rPr>
      </w:pPr>
      <w:r>
        <w:rPr>
          <w:rFonts w:ascii="Arial" w:eastAsia="Calibri" w:hAnsi="Arial" w:cs="Arial"/>
          <w:b/>
          <w:bCs/>
          <w:sz w:val="24"/>
          <w:szCs w:val="24"/>
        </w:rPr>
        <w:t>JUDGE OF THE HIGH COURT</w:t>
      </w:r>
    </w:p>
    <w:p w14:paraId="2523C489" w14:textId="77777777" w:rsidR="009274EF" w:rsidRDefault="009274EF" w:rsidP="008A2126">
      <w:pPr>
        <w:rPr>
          <w:rFonts w:ascii="Arial" w:eastAsia="Calibri" w:hAnsi="Arial" w:cs="Arial"/>
          <w:b/>
          <w:bCs/>
          <w:sz w:val="24"/>
          <w:szCs w:val="24"/>
        </w:rPr>
      </w:pPr>
    </w:p>
    <w:p w14:paraId="683779E2" w14:textId="77777777" w:rsidR="009274EF" w:rsidRDefault="009274EF" w:rsidP="008A2126">
      <w:pPr>
        <w:rPr>
          <w:rFonts w:ascii="Arial" w:eastAsia="Calibri" w:hAnsi="Arial" w:cs="Arial"/>
          <w:b/>
          <w:bCs/>
          <w:sz w:val="24"/>
          <w:szCs w:val="24"/>
        </w:rPr>
      </w:pPr>
    </w:p>
    <w:p w14:paraId="747BBE81" w14:textId="77777777" w:rsidR="00DB18B2" w:rsidRDefault="00DB18B2" w:rsidP="008A2126">
      <w:pPr>
        <w:rPr>
          <w:rFonts w:ascii="Arial" w:eastAsia="Calibri" w:hAnsi="Arial" w:cs="Arial"/>
          <w:b/>
          <w:bCs/>
          <w:sz w:val="24"/>
          <w:szCs w:val="24"/>
        </w:rPr>
      </w:pPr>
    </w:p>
    <w:p w14:paraId="3C33CC88" w14:textId="77777777" w:rsidR="00DB18B2" w:rsidRDefault="00DB18B2" w:rsidP="008A2126">
      <w:pPr>
        <w:rPr>
          <w:rFonts w:ascii="Arial" w:eastAsia="Calibri" w:hAnsi="Arial" w:cs="Arial"/>
          <w:b/>
          <w:bCs/>
          <w:sz w:val="24"/>
          <w:szCs w:val="24"/>
        </w:rPr>
      </w:pPr>
    </w:p>
    <w:p w14:paraId="1CE10A2A" w14:textId="77777777" w:rsidR="00DB18B2" w:rsidRDefault="00DB18B2" w:rsidP="008A2126">
      <w:pPr>
        <w:rPr>
          <w:rFonts w:ascii="Arial" w:eastAsia="Calibri" w:hAnsi="Arial" w:cs="Arial"/>
          <w:b/>
          <w:bCs/>
          <w:sz w:val="24"/>
          <w:szCs w:val="24"/>
        </w:rPr>
      </w:pPr>
    </w:p>
    <w:p w14:paraId="5F091C82" w14:textId="77777777" w:rsidR="00DB18B2" w:rsidRDefault="00DB18B2" w:rsidP="008A2126">
      <w:pPr>
        <w:rPr>
          <w:rFonts w:ascii="Arial" w:eastAsia="Calibri" w:hAnsi="Arial" w:cs="Arial"/>
          <w:b/>
          <w:bCs/>
          <w:sz w:val="24"/>
          <w:szCs w:val="24"/>
        </w:rPr>
      </w:pPr>
    </w:p>
    <w:p w14:paraId="7DE05F1D" w14:textId="77777777" w:rsidR="00DB18B2" w:rsidRDefault="00DB18B2" w:rsidP="008A2126">
      <w:pPr>
        <w:rPr>
          <w:rFonts w:ascii="Arial" w:eastAsia="Calibri" w:hAnsi="Arial" w:cs="Arial"/>
          <w:b/>
          <w:bCs/>
          <w:sz w:val="24"/>
          <w:szCs w:val="24"/>
        </w:rPr>
      </w:pPr>
    </w:p>
    <w:p w14:paraId="4BDDDF72" w14:textId="77777777" w:rsidR="00DB18B2" w:rsidRDefault="00DB18B2" w:rsidP="008A2126">
      <w:pPr>
        <w:rPr>
          <w:rFonts w:ascii="Arial" w:eastAsia="Calibri" w:hAnsi="Arial" w:cs="Arial"/>
          <w:b/>
          <w:bCs/>
          <w:sz w:val="24"/>
          <w:szCs w:val="24"/>
        </w:rPr>
      </w:pPr>
    </w:p>
    <w:p w14:paraId="2558E405" w14:textId="77777777" w:rsidR="00DB18B2" w:rsidRDefault="00DB18B2" w:rsidP="008A2126">
      <w:pPr>
        <w:rPr>
          <w:rFonts w:ascii="Arial" w:eastAsia="Calibri" w:hAnsi="Arial" w:cs="Arial"/>
          <w:b/>
          <w:bCs/>
          <w:sz w:val="24"/>
          <w:szCs w:val="24"/>
        </w:rPr>
      </w:pPr>
    </w:p>
    <w:p w14:paraId="025EBE0B" w14:textId="77777777" w:rsidR="00DB18B2" w:rsidRDefault="00DB18B2" w:rsidP="008A2126">
      <w:pPr>
        <w:rPr>
          <w:rFonts w:ascii="Arial" w:eastAsia="Calibri" w:hAnsi="Arial" w:cs="Arial"/>
          <w:b/>
          <w:bCs/>
          <w:sz w:val="24"/>
          <w:szCs w:val="24"/>
        </w:rPr>
      </w:pPr>
    </w:p>
    <w:p w14:paraId="07FB7B4A" w14:textId="77777777" w:rsidR="00DB18B2" w:rsidRDefault="00DB18B2" w:rsidP="008A2126">
      <w:pPr>
        <w:rPr>
          <w:rFonts w:ascii="Arial" w:eastAsia="Calibri" w:hAnsi="Arial" w:cs="Arial"/>
          <w:b/>
          <w:bCs/>
          <w:sz w:val="24"/>
          <w:szCs w:val="24"/>
        </w:rPr>
      </w:pPr>
    </w:p>
    <w:p w14:paraId="57800126" w14:textId="77777777" w:rsidR="00DB18B2" w:rsidRDefault="00DB18B2" w:rsidP="008A2126">
      <w:pPr>
        <w:rPr>
          <w:rFonts w:ascii="Arial" w:eastAsia="Calibri" w:hAnsi="Arial" w:cs="Arial"/>
          <w:b/>
          <w:bCs/>
          <w:sz w:val="24"/>
          <w:szCs w:val="24"/>
        </w:rPr>
      </w:pPr>
    </w:p>
    <w:p w14:paraId="6B9485D4" w14:textId="77777777" w:rsidR="00DB18B2" w:rsidRDefault="00DB18B2" w:rsidP="008A2126">
      <w:pPr>
        <w:rPr>
          <w:rFonts w:ascii="Arial" w:eastAsia="Calibri" w:hAnsi="Arial" w:cs="Arial"/>
          <w:b/>
          <w:bCs/>
          <w:sz w:val="24"/>
          <w:szCs w:val="24"/>
        </w:rPr>
      </w:pPr>
    </w:p>
    <w:p w14:paraId="0D194C8F" w14:textId="77777777" w:rsidR="00DB18B2" w:rsidRDefault="00DB18B2" w:rsidP="008A2126">
      <w:pPr>
        <w:rPr>
          <w:rFonts w:ascii="Arial" w:eastAsia="Calibri" w:hAnsi="Arial" w:cs="Arial"/>
          <w:b/>
          <w:bCs/>
          <w:sz w:val="24"/>
          <w:szCs w:val="24"/>
        </w:rPr>
      </w:pPr>
    </w:p>
    <w:p w14:paraId="07386866" w14:textId="77777777" w:rsidR="00DB18B2" w:rsidRDefault="00DB18B2" w:rsidP="008A2126">
      <w:pPr>
        <w:rPr>
          <w:rFonts w:ascii="Arial" w:eastAsia="Calibri" w:hAnsi="Arial" w:cs="Arial"/>
          <w:b/>
          <w:bCs/>
          <w:sz w:val="24"/>
          <w:szCs w:val="24"/>
        </w:rPr>
      </w:pPr>
    </w:p>
    <w:p w14:paraId="79375040" w14:textId="77777777" w:rsidR="00DB18B2" w:rsidRDefault="00DB18B2" w:rsidP="008A2126">
      <w:pPr>
        <w:rPr>
          <w:rFonts w:ascii="Arial" w:eastAsia="Calibri" w:hAnsi="Arial" w:cs="Arial"/>
          <w:b/>
          <w:bCs/>
          <w:sz w:val="24"/>
          <w:szCs w:val="24"/>
        </w:rPr>
      </w:pPr>
    </w:p>
    <w:p w14:paraId="334BC332" w14:textId="77777777" w:rsidR="009274EF" w:rsidRDefault="00504BD8" w:rsidP="008A2126">
      <w:pPr>
        <w:rPr>
          <w:rFonts w:ascii="Arial" w:eastAsia="Calibri" w:hAnsi="Arial" w:cs="Arial"/>
          <w:b/>
          <w:bCs/>
          <w:sz w:val="24"/>
          <w:szCs w:val="24"/>
        </w:rPr>
      </w:pPr>
      <w:r>
        <w:rPr>
          <w:rFonts w:ascii="Arial" w:eastAsia="Calibri" w:hAnsi="Arial" w:cs="Arial"/>
          <w:b/>
          <w:bCs/>
          <w:sz w:val="24"/>
          <w:szCs w:val="24"/>
        </w:rPr>
        <w:t>Matter heard on</w:t>
      </w:r>
      <w:r>
        <w:rPr>
          <w:rFonts w:ascii="Arial" w:eastAsia="Calibri" w:hAnsi="Arial" w:cs="Arial"/>
          <w:b/>
          <w:bCs/>
          <w:sz w:val="24"/>
          <w:szCs w:val="24"/>
        </w:rPr>
        <w:tab/>
      </w:r>
      <w:r>
        <w:rPr>
          <w:rFonts w:ascii="Arial" w:eastAsia="Calibri" w:hAnsi="Arial" w:cs="Arial"/>
          <w:b/>
          <w:bCs/>
          <w:sz w:val="24"/>
          <w:szCs w:val="24"/>
        </w:rPr>
        <w:tab/>
        <w:t>:</w:t>
      </w:r>
      <w:r>
        <w:rPr>
          <w:rFonts w:ascii="Arial" w:eastAsia="Calibri" w:hAnsi="Arial" w:cs="Arial"/>
          <w:b/>
          <w:bCs/>
          <w:sz w:val="24"/>
          <w:szCs w:val="24"/>
        </w:rPr>
        <w:tab/>
      </w:r>
      <w:r>
        <w:rPr>
          <w:rFonts w:ascii="Arial" w:eastAsia="Calibri" w:hAnsi="Arial" w:cs="Arial"/>
          <w:b/>
          <w:bCs/>
          <w:sz w:val="24"/>
          <w:szCs w:val="24"/>
        </w:rPr>
        <w:tab/>
        <w:t>06 February 2024</w:t>
      </w:r>
    </w:p>
    <w:p w14:paraId="44CF0CCC" w14:textId="77777777" w:rsidR="00DB18B2" w:rsidRDefault="00DB18B2" w:rsidP="008A2126">
      <w:pPr>
        <w:rPr>
          <w:rFonts w:ascii="Arial" w:eastAsia="Calibri" w:hAnsi="Arial" w:cs="Arial"/>
          <w:b/>
          <w:bCs/>
          <w:sz w:val="24"/>
          <w:szCs w:val="24"/>
        </w:rPr>
      </w:pPr>
    </w:p>
    <w:p w14:paraId="7C8C24CF" w14:textId="77777777" w:rsidR="00504BD8" w:rsidRDefault="00504BD8" w:rsidP="008A2126">
      <w:pPr>
        <w:rPr>
          <w:rFonts w:ascii="Arial" w:eastAsia="Calibri" w:hAnsi="Arial" w:cs="Arial"/>
          <w:b/>
          <w:bCs/>
          <w:sz w:val="24"/>
          <w:szCs w:val="24"/>
        </w:rPr>
      </w:pPr>
      <w:r>
        <w:rPr>
          <w:rFonts w:ascii="Arial" w:eastAsia="Calibri" w:hAnsi="Arial" w:cs="Arial"/>
          <w:b/>
          <w:bCs/>
          <w:sz w:val="24"/>
          <w:szCs w:val="24"/>
        </w:rPr>
        <w:t>Judgment Delivered on</w:t>
      </w:r>
      <w:r>
        <w:rPr>
          <w:rFonts w:ascii="Arial" w:eastAsia="Calibri" w:hAnsi="Arial" w:cs="Arial"/>
          <w:b/>
          <w:bCs/>
          <w:sz w:val="24"/>
          <w:szCs w:val="24"/>
        </w:rPr>
        <w:tab/>
        <w:t>:</w:t>
      </w:r>
      <w:r>
        <w:rPr>
          <w:rFonts w:ascii="Arial" w:eastAsia="Calibri" w:hAnsi="Arial" w:cs="Arial"/>
          <w:b/>
          <w:bCs/>
          <w:sz w:val="24"/>
          <w:szCs w:val="24"/>
        </w:rPr>
        <w:tab/>
      </w:r>
      <w:r>
        <w:rPr>
          <w:rFonts w:ascii="Arial" w:eastAsia="Calibri" w:hAnsi="Arial" w:cs="Arial"/>
          <w:b/>
          <w:bCs/>
          <w:sz w:val="24"/>
          <w:szCs w:val="24"/>
        </w:rPr>
        <w:tab/>
        <w:t>20 February 2024</w:t>
      </w:r>
    </w:p>
    <w:p w14:paraId="059B5D2D" w14:textId="77777777" w:rsidR="00DB18B2" w:rsidRDefault="00DB18B2" w:rsidP="008A2126">
      <w:pPr>
        <w:rPr>
          <w:rFonts w:ascii="Arial" w:eastAsia="Calibri" w:hAnsi="Arial" w:cs="Arial"/>
          <w:b/>
          <w:bCs/>
          <w:sz w:val="24"/>
          <w:szCs w:val="24"/>
        </w:rPr>
      </w:pPr>
    </w:p>
    <w:p w14:paraId="52F112C9" w14:textId="77777777" w:rsidR="00504BD8" w:rsidRDefault="00504BD8" w:rsidP="008A2126">
      <w:pPr>
        <w:rPr>
          <w:rFonts w:ascii="Arial" w:eastAsia="Calibri" w:hAnsi="Arial" w:cs="Arial"/>
          <w:b/>
          <w:bCs/>
          <w:sz w:val="24"/>
          <w:szCs w:val="24"/>
        </w:rPr>
      </w:pPr>
      <w:r>
        <w:rPr>
          <w:rFonts w:ascii="Arial" w:eastAsia="Calibri" w:hAnsi="Arial" w:cs="Arial"/>
          <w:b/>
          <w:bCs/>
          <w:sz w:val="24"/>
          <w:szCs w:val="24"/>
        </w:rPr>
        <w:t>APPEARANCES:</w:t>
      </w:r>
    </w:p>
    <w:p w14:paraId="4DB94F71" w14:textId="77777777" w:rsidR="00DB18B2" w:rsidRDefault="00DB18B2" w:rsidP="008A2126">
      <w:pPr>
        <w:rPr>
          <w:rFonts w:ascii="Arial" w:eastAsia="Calibri" w:hAnsi="Arial" w:cs="Arial"/>
          <w:b/>
          <w:bCs/>
          <w:sz w:val="24"/>
          <w:szCs w:val="24"/>
        </w:rPr>
      </w:pPr>
    </w:p>
    <w:p w14:paraId="056A7F1E" w14:textId="77777777" w:rsidR="00504BD8" w:rsidRDefault="00504BD8" w:rsidP="008A2126">
      <w:pPr>
        <w:rPr>
          <w:rFonts w:ascii="Arial" w:eastAsia="Calibri" w:hAnsi="Arial" w:cs="Arial"/>
          <w:b/>
          <w:bCs/>
          <w:sz w:val="24"/>
          <w:szCs w:val="24"/>
        </w:rPr>
      </w:pPr>
      <w:r>
        <w:rPr>
          <w:rFonts w:ascii="Arial" w:eastAsia="Calibri" w:hAnsi="Arial" w:cs="Arial"/>
          <w:b/>
          <w:bCs/>
          <w:sz w:val="24"/>
          <w:szCs w:val="24"/>
        </w:rPr>
        <w:t>For the APPLICANT</w:t>
      </w:r>
      <w:r>
        <w:rPr>
          <w:rFonts w:ascii="Arial" w:eastAsia="Calibri" w:hAnsi="Arial" w:cs="Arial"/>
          <w:b/>
          <w:bCs/>
          <w:sz w:val="24"/>
          <w:szCs w:val="24"/>
        </w:rPr>
        <w:tab/>
        <w:t>:</w:t>
      </w:r>
      <w:r>
        <w:rPr>
          <w:rFonts w:ascii="Arial" w:eastAsia="Calibri" w:hAnsi="Arial" w:cs="Arial"/>
          <w:b/>
          <w:bCs/>
          <w:sz w:val="24"/>
          <w:szCs w:val="24"/>
        </w:rPr>
        <w:tab/>
      </w:r>
      <w:r>
        <w:rPr>
          <w:rFonts w:ascii="Arial" w:eastAsia="Calibri" w:hAnsi="Arial" w:cs="Arial"/>
          <w:b/>
          <w:bCs/>
          <w:sz w:val="24"/>
          <w:szCs w:val="24"/>
        </w:rPr>
        <w:tab/>
        <w:t>Mr Daubermann</w:t>
      </w:r>
    </w:p>
    <w:p w14:paraId="619B4A0F" w14:textId="1F9D0998" w:rsidR="0049383B" w:rsidRPr="000226A5" w:rsidRDefault="00504BD8"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Instructed by </w:t>
      </w:r>
      <w:r w:rsidRPr="000226A5">
        <w:rPr>
          <w:rFonts w:ascii="Arial" w:eastAsia="Calibri" w:hAnsi="Arial" w:cs="Arial"/>
          <w:b/>
          <w:bCs/>
          <w:color w:val="000000" w:themeColor="text1"/>
          <w:sz w:val="24"/>
          <w:szCs w:val="24"/>
        </w:rPr>
        <w:tab/>
      </w:r>
      <w:r w:rsidRPr="000226A5">
        <w:rPr>
          <w:rFonts w:ascii="Arial" w:eastAsia="Calibri" w:hAnsi="Arial" w:cs="Arial"/>
          <w:b/>
          <w:bCs/>
          <w:color w:val="000000" w:themeColor="text1"/>
          <w:sz w:val="24"/>
          <w:szCs w:val="24"/>
        </w:rPr>
        <w:tab/>
        <w:t>:</w:t>
      </w:r>
      <w:r w:rsidR="000226A5" w:rsidRPr="000226A5">
        <w:rPr>
          <w:rFonts w:ascii="Arial" w:eastAsia="Calibri" w:hAnsi="Arial" w:cs="Arial"/>
          <w:b/>
          <w:bCs/>
          <w:color w:val="000000" w:themeColor="text1"/>
          <w:sz w:val="24"/>
          <w:szCs w:val="24"/>
        </w:rPr>
        <w:t xml:space="preserve">                   Peter Daubermann Attorneys</w:t>
      </w:r>
    </w:p>
    <w:p w14:paraId="24A3FDA3" w14:textId="150A9EEA"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Suite 701</w:t>
      </w:r>
    </w:p>
    <w:p w14:paraId="23C338BA" w14:textId="6D84D675"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Seventh Floor</w:t>
      </w:r>
    </w:p>
    <w:p w14:paraId="56E5F7C1" w14:textId="0C7D652F"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Oasim South </w:t>
      </w:r>
    </w:p>
    <w:p w14:paraId="4F003083" w14:textId="2B3699AA"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Pearson Street</w:t>
      </w:r>
    </w:p>
    <w:p w14:paraId="435B77A0" w14:textId="0A6B8C27"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Central </w:t>
      </w:r>
    </w:p>
    <w:p w14:paraId="78AAF827" w14:textId="7C41C454"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Gqeberha</w:t>
      </w:r>
    </w:p>
    <w:p w14:paraId="054898BF" w14:textId="4B4AC291"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6001</w:t>
      </w:r>
    </w:p>
    <w:p w14:paraId="4BE4C73C" w14:textId="5634EBD1"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TEL : 0825533710</w:t>
      </w:r>
    </w:p>
    <w:p w14:paraId="366C661F" w14:textId="114623D3" w:rsidR="000226A5" w:rsidRPr="000226A5" w:rsidRDefault="000226A5" w:rsidP="008A2126">
      <w:pPr>
        <w:rPr>
          <w:rFonts w:ascii="Arial" w:eastAsia="Calibri" w:hAnsi="Arial" w:cs="Arial"/>
          <w:b/>
          <w:bCs/>
          <w:color w:val="000000" w:themeColor="text1"/>
          <w:sz w:val="24"/>
          <w:szCs w:val="24"/>
        </w:rPr>
      </w:pPr>
      <w:r w:rsidRPr="000226A5">
        <w:rPr>
          <w:rFonts w:ascii="Arial" w:eastAsia="Calibri" w:hAnsi="Arial" w:cs="Arial"/>
          <w:b/>
          <w:bCs/>
          <w:color w:val="000000" w:themeColor="text1"/>
          <w:sz w:val="24"/>
          <w:szCs w:val="24"/>
        </w:rPr>
        <w:t xml:space="preserve">                                                                  Email : lawyer.za@gmail.com</w:t>
      </w:r>
    </w:p>
    <w:p w14:paraId="1D750914" w14:textId="77777777" w:rsidR="0049383B" w:rsidRDefault="0049383B" w:rsidP="008A2126">
      <w:pPr>
        <w:rPr>
          <w:rFonts w:ascii="Arial" w:eastAsia="Calibri" w:hAnsi="Arial" w:cs="Arial"/>
          <w:b/>
          <w:bCs/>
          <w:sz w:val="24"/>
          <w:szCs w:val="24"/>
        </w:rPr>
      </w:pPr>
    </w:p>
    <w:p w14:paraId="2DE9FFC3" w14:textId="77777777" w:rsidR="0049383B" w:rsidRDefault="0049383B" w:rsidP="008A2126">
      <w:pPr>
        <w:rPr>
          <w:rFonts w:ascii="Arial" w:eastAsia="Calibri" w:hAnsi="Arial" w:cs="Arial"/>
          <w:b/>
          <w:bCs/>
          <w:sz w:val="24"/>
          <w:szCs w:val="24"/>
        </w:rPr>
      </w:pPr>
    </w:p>
    <w:p w14:paraId="050597DD" w14:textId="77777777" w:rsidR="00D61F26" w:rsidRDefault="0049383B" w:rsidP="008A2126">
      <w:pPr>
        <w:rPr>
          <w:rFonts w:ascii="Arial" w:eastAsia="Calibri" w:hAnsi="Arial" w:cs="Arial"/>
          <w:b/>
          <w:bCs/>
          <w:sz w:val="24"/>
          <w:szCs w:val="24"/>
        </w:rPr>
      </w:pPr>
      <w:r>
        <w:rPr>
          <w:rFonts w:ascii="Arial" w:eastAsia="Calibri" w:hAnsi="Arial" w:cs="Arial"/>
          <w:b/>
          <w:bCs/>
          <w:sz w:val="24"/>
          <w:szCs w:val="24"/>
        </w:rPr>
        <w:t>For the RESPONDENTS</w:t>
      </w:r>
      <w:r>
        <w:rPr>
          <w:rFonts w:ascii="Arial" w:eastAsia="Calibri" w:hAnsi="Arial" w:cs="Arial"/>
          <w:b/>
          <w:bCs/>
          <w:sz w:val="24"/>
          <w:szCs w:val="24"/>
        </w:rPr>
        <w:tab/>
        <w:t>:</w:t>
      </w:r>
      <w:r>
        <w:rPr>
          <w:rFonts w:ascii="Arial" w:eastAsia="Calibri" w:hAnsi="Arial" w:cs="Arial"/>
          <w:b/>
          <w:bCs/>
          <w:sz w:val="24"/>
          <w:szCs w:val="24"/>
        </w:rPr>
        <w:tab/>
      </w:r>
      <w:r>
        <w:rPr>
          <w:rFonts w:ascii="Arial" w:eastAsia="Calibri" w:hAnsi="Arial" w:cs="Arial"/>
          <w:b/>
          <w:bCs/>
          <w:sz w:val="24"/>
          <w:szCs w:val="24"/>
        </w:rPr>
        <w:tab/>
        <w:t>NO APPEARANCE</w:t>
      </w:r>
      <w:r w:rsidR="00504BD8">
        <w:rPr>
          <w:rFonts w:ascii="Arial" w:eastAsia="Calibri" w:hAnsi="Arial" w:cs="Arial"/>
          <w:b/>
          <w:bCs/>
          <w:sz w:val="24"/>
          <w:szCs w:val="24"/>
        </w:rPr>
        <w:tab/>
      </w:r>
    </w:p>
    <w:p w14:paraId="429F995B" w14:textId="77777777" w:rsidR="00D61F26" w:rsidRDefault="00D61F26" w:rsidP="008A2126">
      <w:pPr>
        <w:rPr>
          <w:rFonts w:ascii="Arial" w:eastAsia="Calibri" w:hAnsi="Arial" w:cs="Arial"/>
          <w:b/>
          <w:bCs/>
          <w:sz w:val="24"/>
          <w:szCs w:val="24"/>
        </w:rPr>
      </w:pPr>
      <w:r>
        <w:rPr>
          <w:rFonts w:ascii="Arial" w:eastAsia="Calibri" w:hAnsi="Arial" w:cs="Arial"/>
          <w:b/>
          <w:bCs/>
          <w:sz w:val="24"/>
          <w:szCs w:val="24"/>
        </w:rPr>
        <w:t xml:space="preserve">                                                                 To abide the decision of the court</w:t>
      </w:r>
    </w:p>
    <w:p w14:paraId="7FCB0801" w14:textId="77777777" w:rsidR="00504BD8" w:rsidRPr="00284010" w:rsidRDefault="00D61F26" w:rsidP="008A2126">
      <w:pPr>
        <w:rPr>
          <w:rFonts w:ascii="Arial" w:eastAsia="Calibri" w:hAnsi="Arial" w:cs="Arial"/>
          <w:b/>
          <w:bCs/>
          <w:sz w:val="24"/>
          <w:szCs w:val="24"/>
        </w:rPr>
      </w:pPr>
      <w:r>
        <w:rPr>
          <w:rFonts w:ascii="Arial" w:eastAsia="Calibri" w:hAnsi="Arial" w:cs="Arial"/>
          <w:b/>
          <w:bCs/>
          <w:sz w:val="24"/>
          <w:szCs w:val="24"/>
        </w:rPr>
        <w:t xml:space="preserve"> </w:t>
      </w:r>
      <w:r w:rsidR="00504BD8">
        <w:rPr>
          <w:rFonts w:ascii="Arial" w:eastAsia="Calibri" w:hAnsi="Arial" w:cs="Arial"/>
          <w:b/>
          <w:bCs/>
          <w:sz w:val="24"/>
          <w:szCs w:val="24"/>
        </w:rPr>
        <w:tab/>
      </w:r>
    </w:p>
    <w:sectPr w:rsidR="00504BD8" w:rsidRPr="002840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3296" w14:textId="77777777" w:rsidR="00EF6C9F" w:rsidRDefault="00EF6C9F" w:rsidP="004824F1">
      <w:pPr>
        <w:spacing w:after="0" w:line="240" w:lineRule="auto"/>
      </w:pPr>
      <w:r>
        <w:separator/>
      </w:r>
    </w:p>
  </w:endnote>
  <w:endnote w:type="continuationSeparator" w:id="0">
    <w:p w14:paraId="1872A061" w14:textId="77777777" w:rsidR="00EF6C9F" w:rsidRDefault="00EF6C9F" w:rsidP="0048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728112"/>
      <w:docPartObj>
        <w:docPartGallery w:val="Page Numbers (Bottom of Page)"/>
        <w:docPartUnique/>
      </w:docPartObj>
    </w:sdtPr>
    <w:sdtEndPr>
      <w:rPr>
        <w:noProof/>
      </w:rPr>
    </w:sdtEndPr>
    <w:sdtContent>
      <w:p w14:paraId="17222E14" w14:textId="1CED75BC" w:rsidR="004824F1" w:rsidRDefault="004824F1">
        <w:pPr>
          <w:pStyle w:val="Footer"/>
          <w:jc w:val="right"/>
        </w:pPr>
        <w:r>
          <w:fldChar w:fldCharType="begin"/>
        </w:r>
        <w:r>
          <w:instrText xml:space="preserve"> PAGE   \* MERGEFORMAT </w:instrText>
        </w:r>
        <w:r>
          <w:fldChar w:fldCharType="separate"/>
        </w:r>
        <w:r w:rsidR="00BA44CD">
          <w:rPr>
            <w:noProof/>
          </w:rPr>
          <w:t>15</w:t>
        </w:r>
        <w:r>
          <w:rPr>
            <w:noProof/>
          </w:rPr>
          <w:fldChar w:fldCharType="end"/>
        </w:r>
      </w:p>
    </w:sdtContent>
  </w:sdt>
  <w:p w14:paraId="154E6FDD" w14:textId="77777777" w:rsidR="004824F1" w:rsidRDefault="004824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C259" w14:textId="77777777" w:rsidR="00EF6C9F" w:rsidRDefault="00EF6C9F" w:rsidP="004824F1">
      <w:pPr>
        <w:spacing w:after="0" w:line="240" w:lineRule="auto"/>
      </w:pPr>
      <w:r>
        <w:separator/>
      </w:r>
    </w:p>
  </w:footnote>
  <w:footnote w:type="continuationSeparator" w:id="0">
    <w:p w14:paraId="0CE40035" w14:textId="77777777" w:rsidR="00EF6C9F" w:rsidRDefault="00EF6C9F" w:rsidP="004824F1">
      <w:pPr>
        <w:spacing w:after="0" w:line="240" w:lineRule="auto"/>
      </w:pPr>
      <w:r>
        <w:continuationSeparator/>
      </w:r>
    </w:p>
  </w:footnote>
  <w:footnote w:id="1">
    <w:p w14:paraId="78757A92" w14:textId="5757E9D1" w:rsidR="00A006B1" w:rsidRPr="00A006B1" w:rsidRDefault="00A006B1">
      <w:pPr>
        <w:pStyle w:val="FootnoteText"/>
        <w:rPr>
          <w:lang w:val="en-US"/>
        </w:rPr>
      </w:pPr>
      <w:r>
        <w:rPr>
          <w:rStyle w:val="FootnoteReference"/>
        </w:rPr>
        <w:footnoteRef/>
      </w:r>
      <w:r>
        <w:t xml:space="preserve"> </w:t>
      </w:r>
      <w:r>
        <w:rPr>
          <w:lang w:val="en-US"/>
        </w:rPr>
        <w:t xml:space="preserve">S v Boumpoutou 2022 (2) SACR 594 (WCC) </w:t>
      </w:r>
    </w:p>
  </w:footnote>
  <w:footnote w:id="2">
    <w:p w14:paraId="4DEC2FDE" w14:textId="77777777" w:rsidR="00AF261B" w:rsidRPr="00AF261B" w:rsidRDefault="00AF261B">
      <w:pPr>
        <w:pStyle w:val="FootnoteText"/>
        <w:rPr>
          <w:lang w:val="en-US"/>
        </w:rPr>
      </w:pPr>
      <w:r>
        <w:rPr>
          <w:rStyle w:val="FootnoteReference"/>
        </w:rPr>
        <w:footnoteRef/>
      </w:r>
      <w:r>
        <w:t xml:space="preserve"> </w:t>
      </w:r>
      <w:r>
        <w:rPr>
          <w:lang w:val="en-US"/>
        </w:rPr>
        <w:t>Section105A (1)(b)(i) and (ii)</w:t>
      </w:r>
    </w:p>
  </w:footnote>
  <w:footnote w:id="3">
    <w:p w14:paraId="78F54929" w14:textId="77777777" w:rsidR="00217C91" w:rsidRPr="00217C91" w:rsidRDefault="00217C91">
      <w:pPr>
        <w:pStyle w:val="FootnoteText"/>
        <w:rPr>
          <w:lang w:val="en-US"/>
        </w:rPr>
      </w:pPr>
      <w:r>
        <w:rPr>
          <w:rStyle w:val="FootnoteReference"/>
        </w:rPr>
        <w:footnoteRef/>
      </w:r>
      <w:r>
        <w:t xml:space="preserve"> S v Tandwa and Others ( 538/06) [2007] ZASCA 34; [2007] ZASCA 34; 2008(1) SACR 613 ( SCA) ( 28 March 2007) para 7</w:t>
      </w:r>
    </w:p>
  </w:footnote>
  <w:footnote w:id="4">
    <w:p w14:paraId="7504B136" w14:textId="77777777" w:rsidR="0061119F" w:rsidRDefault="0061119F" w:rsidP="0061119F">
      <w:pPr>
        <w:pStyle w:val="FootnoteText"/>
        <w:rPr>
          <w:lang w:val="en-US"/>
        </w:rPr>
      </w:pPr>
      <w:r>
        <w:rPr>
          <w:rStyle w:val="FootnoteReference"/>
        </w:rPr>
        <w:footnoteRef/>
      </w:r>
      <w:r>
        <w:t xml:space="preserve"> </w:t>
      </w:r>
      <w:r>
        <w:rPr>
          <w:lang w:val="en-US"/>
        </w:rPr>
        <w:t xml:space="preserve">Missouri v. Frye,132 S.Ct.1399 (2012) </w:t>
      </w:r>
    </w:p>
  </w:footnote>
  <w:footnote w:id="5">
    <w:p w14:paraId="500F669E" w14:textId="77777777" w:rsidR="0061119F" w:rsidRDefault="0061119F" w:rsidP="0061119F">
      <w:pPr>
        <w:pStyle w:val="FootnoteText"/>
        <w:rPr>
          <w:lang w:val="en-US"/>
        </w:rPr>
      </w:pPr>
      <w:r>
        <w:rPr>
          <w:rStyle w:val="FootnoteReference"/>
        </w:rPr>
        <w:footnoteRef/>
      </w:r>
      <w:r>
        <w:t xml:space="preserve"> </w:t>
      </w:r>
      <w:r>
        <w:rPr>
          <w:lang w:val="en-US"/>
        </w:rPr>
        <w:t>Fed. Rules Cr.Proc. Rule 11, 18 U.S.C.A.US v Yang Chia Tien, 720 F.3d 464 (2d Cir. 2013)</w:t>
      </w:r>
    </w:p>
  </w:footnote>
  <w:footnote w:id="6">
    <w:p w14:paraId="79E09AEE" w14:textId="77777777" w:rsidR="0061119F" w:rsidRDefault="0061119F" w:rsidP="0061119F">
      <w:pPr>
        <w:pStyle w:val="FootnoteText"/>
        <w:rPr>
          <w:lang w:val="en-US"/>
        </w:rPr>
      </w:pPr>
      <w:r>
        <w:rPr>
          <w:rStyle w:val="FootnoteReference"/>
        </w:rPr>
        <w:footnoteRef/>
      </w:r>
      <w:r>
        <w:t xml:space="preserve"> People v Robinson, 363 III. Dec.181,974 N.E.2d 978( App.Ct.4</w:t>
      </w:r>
      <w:r>
        <w:rPr>
          <w:vertAlign w:val="superscript"/>
        </w:rPr>
        <w:t>th</w:t>
      </w:r>
      <w:r>
        <w:t xml:space="preserve"> Dist.2012)</w:t>
      </w:r>
    </w:p>
  </w:footnote>
  <w:footnote w:id="7">
    <w:p w14:paraId="38A48D01" w14:textId="77777777" w:rsidR="0095324B" w:rsidRPr="0095324B" w:rsidRDefault="0095324B">
      <w:pPr>
        <w:pStyle w:val="FootnoteText"/>
        <w:rPr>
          <w:lang w:val="en-US"/>
        </w:rPr>
      </w:pPr>
      <w:r>
        <w:rPr>
          <w:rStyle w:val="FootnoteReference"/>
        </w:rPr>
        <w:footnoteRef/>
      </w:r>
      <w:r>
        <w:t xml:space="preserve"> Section 105 A (6) (a) (i)(ii)(iii)</w:t>
      </w:r>
    </w:p>
  </w:footnote>
  <w:footnote w:id="8">
    <w:p w14:paraId="1BC2329C" w14:textId="77777777" w:rsidR="0061119F" w:rsidRDefault="0061119F" w:rsidP="0061119F">
      <w:pPr>
        <w:pStyle w:val="FootnoteText"/>
        <w:rPr>
          <w:lang w:val="en-US"/>
        </w:rPr>
      </w:pPr>
      <w:r>
        <w:rPr>
          <w:rStyle w:val="FootnoteReference"/>
        </w:rPr>
        <w:footnoteRef/>
      </w:r>
      <w:r>
        <w:t xml:space="preserve"> </w:t>
      </w:r>
      <w:r>
        <w:rPr>
          <w:lang w:val="en-US"/>
        </w:rPr>
        <w:t>Costilow v.State, 318 S.W.3d 534 ( Tex. App. Beaumont 2010)</w:t>
      </w:r>
    </w:p>
  </w:footnote>
  <w:footnote w:id="9">
    <w:p w14:paraId="041C5CF2" w14:textId="443BF5CD" w:rsidR="0061119F" w:rsidRPr="00504BD8" w:rsidRDefault="0061119F" w:rsidP="0061119F">
      <w:pPr>
        <w:pStyle w:val="FootnoteText"/>
        <w:rPr>
          <w:rFonts w:ascii="Arial" w:hAnsi="Arial" w:cs="Arial"/>
          <w:lang w:val="en-US"/>
        </w:rPr>
      </w:pPr>
      <w:r w:rsidRPr="00504BD8">
        <w:rPr>
          <w:rStyle w:val="FootnoteReference"/>
          <w:rFonts w:ascii="Arial" w:hAnsi="Arial" w:cs="Arial"/>
        </w:rPr>
        <w:footnoteRef/>
      </w:r>
      <w:r w:rsidRPr="00504BD8">
        <w:rPr>
          <w:rFonts w:ascii="Arial" w:hAnsi="Arial" w:cs="Arial"/>
        </w:rPr>
        <w:t xml:space="preserve"> U.S. v Sharma, 703 F. 3d 318 (5 th Cir. 2012)</w:t>
      </w:r>
      <w:r w:rsidR="00504BD8">
        <w:rPr>
          <w:rFonts w:ascii="Arial" w:hAnsi="Arial" w:cs="Arial"/>
        </w:rPr>
        <w:t>.</w:t>
      </w:r>
    </w:p>
  </w:footnote>
  <w:footnote w:id="10">
    <w:p w14:paraId="4F267453" w14:textId="4FB23EC9" w:rsidR="0061119F" w:rsidRDefault="0061119F" w:rsidP="0061119F">
      <w:pPr>
        <w:pStyle w:val="FootnoteText"/>
        <w:rPr>
          <w:lang w:val="en-US"/>
        </w:rPr>
      </w:pPr>
      <w:r w:rsidRPr="00504BD8">
        <w:rPr>
          <w:rStyle w:val="FootnoteReference"/>
          <w:rFonts w:ascii="Arial" w:hAnsi="Arial" w:cs="Arial"/>
        </w:rPr>
        <w:footnoteRef/>
      </w:r>
      <w:r w:rsidRPr="00504BD8">
        <w:rPr>
          <w:rFonts w:ascii="Arial" w:hAnsi="Arial" w:cs="Arial"/>
        </w:rPr>
        <w:t xml:space="preserve"> </w:t>
      </w:r>
      <w:r w:rsidRPr="00504BD8">
        <w:rPr>
          <w:rFonts w:ascii="Arial" w:hAnsi="Arial" w:cs="Arial"/>
          <w:lang w:val="en-US"/>
        </w:rPr>
        <w:t>Smith v. Com.,400 S.W.3d 742 ( Ky.2013)</w:t>
      </w:r>
      <w:r w:rsidR="009A7180">
        <w:rPr>
          <w:rFonts w:ascii="Arial" w:hAnsi="Arial" w:cs="Arial"/>
          <w:lang w:val="en-US"/>
        </w:rPr>
        <w:t>, Constitution</w:t>
      </w:r>
      <w:r w:rsidR="009973DC">
        <w:rPr>
          <w:rFonts w:ascii="Arial" w:hAnsi="Arial" w:cs="Arial"/>
          <w:lang w:val="en-US"/>
        </w:rPr>
        <w:t xml:space="preserve"> of the Republic of South Africa</w:t>
      </w:r>
      <w:r w:rsidR="009A7180">
        <w:rPr>
          <w:rFonts w:ascii="Arial" w:hAnsi="Arial" w:cs="Arial"/>
          <w:lang w:val="en-US"/>
        </w:rPr>
        <w:t xml:space="preserve"> , 1996 , </w:t>
      </w:r>
      <w:r w:rsidR="009A7180" w:rsidRPr="003D7CF1">
        <w:rPr>
          <w:rFonts w:ascii="Arial" w:hAnsi="Arial" w:cs="Arial"/>
          <w:color w:val="000000" w:themeColor="text1"/>
          <w:lang w:val="en-US"/>
        </w:rPr>
        <w:t>section</w:t>
      </w:r>
      <w:r w:rsidR="009973DC" w:rsidRPr="003D7CF1">
        <w:rPr>
          <w:rFonts w:ascii="Arial" w:hAnsi="Arial" w:cs="Arial"/>
          <w:color w:val="000000" w:themeColor="text1"/>
          <w:lang w:val="en-US"/>
        </w:rPr>
        <w:t xml:space="preserve"> 35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E78D4"/>
    <w:multiLevelType w:val="hybridMultilevel"/>
    <w:tmpl w:val="F38CE1AA"/>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BB81E60"/>
    <w:multiLevelType w:val="hybridMultilevel"/>
    <w:tmpl w:val="25F2FECE"/>
    <w:lvl w:ilvl="0" w:tplc="F43A0B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07534A9"/>
    <w:multiLevelType w:val="multilevel"/>
    <w:tmpl w:val="0F92CB6A"/>
    <w:lvl w:ilvl="0">
      <w:start w:val="3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78"/>
    <w:rsid w:val="00002C24"/>
    <w:rsid w:val="00020CAC"/>
    <w:rsid w:val="00020F08"/>
    <w:rsid w:val="000226A5"/>
    <w:rsid w:val="00046BA1"/>
    <w:rsid w:val="00063398"/>
    <w:rsid w:val="000752C6"/>
    <w:rsid w:val="00080A67"/>
    <w:rsid w:val="000B33CA"/>
    <w:rsid w:val="000C3316"/>
    <w:rsid w:val="000D6083"/>
    <w:rsid w:val="000D6991"/>
    <w:rsid w:val="000E4C43"/>
    <w:rsid w:val="000E5734"/>
    <w:rsid w:val="001009B0"/>
    <w:rsid w:val="00103159"/>
    <w:rsid w:val="00110F9C"/>
    <w:rsid w:val="00112D85"/>
    <w:rsid w:val="001551B5"/>
    <w:rsid w:val="00173C2A"/>
    <w:rsid w:val="00176B6A"/>
    <w:rsid w:val="00185F49"/>
    <w:rsid w:val="001862FE"/>
    <w:rsid w:val="00192E79"/>
    <w:rsid w:val="001A75DF"/>
    <w:rsid w:val="001C3A36"/>
    <w:rsid w:val="001D0368"/>
    <w:rsid w:val="001E7D04"/>
    <w:rsid w:val="001F372C"/>
    <w:rsid w:val="00217C91"/>
    <w:rsid w:val="00224831"/>
    <w:rsid w:val="002459D1"/>
    <w:rsid w:val="0027214B"/>
    <w:rsid w:val="00284010"/>
    <w:rsid w:val="00294F7A"/>
    <w:rsid w:val="002B146E"/>
    <w:rsid w:val="002F6CBF"/>
    <w:rsid w:val="003168C2"/>
    <w:rsid w:val="00335075"/>
    <w:rsid w:val="003375EF"/>
    <w:rsid w:val="00355A3B"/>
    <w:rsid w:val="003628EC"/>
    <w:rsid w:val="003814E3"/>
    <w:rsid w:val="003920AE"/>
    <w:rsid w:val="00397329"/>
    <w:rsid w:val="003C23B3"/>
    <w:rsid w:val="003C7D48"/>
    <w:rsid w:val="003D54A9"/>
    <w:rsid w:val="003D593D"/>
    <w:rsid w:val="003D7CF1"/>
    <w:rsid w:val="00406424"/>
    <w:rsid w:val="00416D2A"/>
    <w:rsid w:val="00425E04"/>
    <w:rsid w:val="0043043C"/>
    <w:rsid w:val="004446F9"/>
    <w:rsid w:val="004505C9"/>
    <w:rsid w:val="00451D61"/>
    <w:rsid w:val="00482248"/>
    <w:rsid w:val="004824F1"/>
    <w:rsid w:val="00485FF6"/>
    <w:rsid w:val="00492E07"/>
    <w:rsid w:val="0049383B"/>
    <w:rsid w:val="004D6D7F"/>
    <w:rsid w:val="004E0213"/>
    <w:rsid w:val="00504BD8"/>
    <w:rsid w:val="00521AD9"/>
    <w:rsid w:val="005307A5"/>
    <w:rsid w:val="00531E88"/>
    <w:rsid w:val="0053345B"/>
    <w:rsid w:val="00534EC8"/>
    <w:rsid w:val="00557D57"/>
    <w:rsid w:val="00560A76"/>
    <w:rsid w:val="00563027"/>
    <w:rsid w:val="00564EC8"/>
    <w:rsid w:val="00565ED0"/>
    <w:rsid w:val="00566A65"/>
    <w:rsid w:val="0059334B"/>
    <w:rsid w:val="005A6D9D"/>
    <w:rsid w:val="005C7C83"/>
    <w:rsid w:val="005F4680"/>
    <w:rsid w:val="0061119F"/>
    <w:rsid w:val="00616C98"/>
    <w:rsid w:val="0065327B"/>
    <w:rsid w:val="00662E47"/>
    <w:rsid w:val="00683B10"/>
    <w:rsid w:val="00696990"/>
    <w:rsid w:val="006B2BBC"/>
    <w:rsid w:val="006B36BF"/>
    <w:rsid w:val="006B635E"/>
    <w:rsid w:val="006D160D"/>
    <w:rsid w:val="006D55E3"/>
    <w:rsid w:val="00724E54"/>
    <w:rsid w:val="007343C7"/>
    <w:rsid w:val="00744FA8"/>
    <w:rsid w:val="00781416"/>
    <w:rsid w:val="0078464A"/>
    <w:rsid w:val="007A0449"/>
    <w:rsid w:val="007B76E6"/>
    <w:rsid w:val="00805E77"/>
    <w:rsid w:val="00825075"/>
    <w:rsid w:val="00831806"/>
    <w:rsid w:val="00837EEC"/>
    <w:rsid w:val="00855F80"/>
    <w:rsid w:val="00856C31"/>
    <w:rsid w:val="00861B93"/>
    <w:rsid w:val="00873A47"/>
    <w:rsid w:val="00881AFB"/>
    <w:rsid w:val="0088658C"/>
    <w:rsid w:val="00886849"/>
    <w:rsid w:val="008A2126"/>
    <w:rsid w:val="008B32D8"/>
    <w:rsid w:val="008C02D0"/>
    <w:rsid w:val="008C307E"/>
    <w:rsid w:val="008C57FF"/>
    <w:rsid w:val="008C6BBF"/>
    <w:rsid w:val="008D2F3B"/>
    <w:rsid w:val="008E5AD0"/>
    <w:rsid w:val="008F1633"/>
    <w:rsid w:val="009274EF"/>
    <w:rsid w:val="00947165"/>
    <w:rsid w:val="0095324B"/>
    <w:rsid w:val="0095745A"/>
    <w:rsid w:val="00962D9F"/>
    <w:rsid w:val="00963276"/>
    <w:rsid w:val="0097509B"/>
    <w:rsid w:val="00981769"/>
    <w:rsid w:val="009973DC"/>
    <w:rsid w:val="00997835"/>
    <w:rsid w:val="009A1F61"/>
    <w:rsid w:val="009A7180"/>
    <w:rsid w:val="009C26C9"/>
    <w:rsid w:val="009C6783"/>
    <w:rsid w:val="009E72CD"/>
    <w:rsid w:val="00A006B1"/>
    <w:rsid w:val="00A0179A"/>
    <w:rsid w:val="00A02058"/>
    <w:rsid w:val="00A27E52"/>
    <w:rsid w:val="00A4060E"/>
    <w:rsid w:val="00A44A39"/>
    <w:rsid w:val="00A44B14"/>
    <w:rsid w:val="00A47E1D"/>
    <w:rsid w:val="00A507C2"/>
    <w:rsid w:val="00A54088"/>
    <w:rsid w:val="00A540DD"/>
    <w:rsid w:val="00A70014"/>
    <w:rsid w:val="00A7636D"/>
    <w:rsid w:val="00A82C7D"/>
    <w:rsid w:val="00A90331"/>
    <w:rsid w:val="00AD0B64"/>
    <w:rsid w:val="00AF261B"/>
    <w:rsid w:val="00B165F2"/>
    <w:rsid w:val="00B22BF0"/>
    <w:rsid w:val="00B22F3A"/>
    <w:rsid w:val="00B3770B"/>
    <w:rsid w:val="00B5438F"/>
    <w:rsid w:val="00B562E0"/>
    <w:rsid w:val="00B80E4C"/>
    <w:rsid w:val="00B83D6E"/>
    <w:rsid w:val="00BA44CD"/>
    <w:rsid w:val="00BA7150"/>
    <w:rsid w:val="00BB0F6C"/>
    <w:rsid w:val="00BB2353"/>
    <w:rsid w:val="00BB32E1"/>
    <w:rsid w:val="00BB3655"/>
    <w:rsid w:val="00BC2A92"/>
    <w:rsid w:val="00BC3EF0"/>
    <w:rsid w:val="00BE4453"/>
    <w:rsid w:val="00C16630"/>
    <w:rsid w:val="00C24248"/>
    <w:rsid w:val="00C322BE"/>
    <w:rsid w:val="00C4360D"/>
    <w:rsid w:val="00C43B67"/>
    <w:rsid w:val="00C47A8C"/>
    <w:rsid w:val="00C501D2"/>
    <w:rsid w:val="00C56648"/>
    <w:rsid w:val="00C61320"/>
    <w:rsid w:val="00C64EAA"/>
    <w:rsid w:val="00C77E52"/>
    <w:rsid w:val="00C85B1E"/>
    <w:rsid w:val="00CA64ED"/>
    <w:rsid w:val="00CC1629"/>
    <w:rsid w:val="00CD6930"/>
    <w:rsid w:val="00CF2C71"/>
    <w:rsid w:val="00D04595"/>
    <w:rsid w:val="00D21EAE"/>
    <w:rsid w:val="00D3645C"/>
    <w:rsid w:val="00D50157"/>
    <w:rsid w:val="00D57B07"/>
    <w:rsid w:val="00D61F26"/>
    <w:rsid w:val="00D7166D"/>
    <w:rsid w:val="00D83452"/>
    <w:rsid w:val="00D877C1"/>
    <w:rsid w:val="00DA0D81"/>
    <w:rsid w:val="00DB18B2"/>
    <w:rsid w:val="00DE09A1"/>
    <w:rsid w:val="00E04456"/>
    <w:rsid w:val="00E10D42"/>
    <w:rsid w:val="00E15FC0"/>
    <w:rsid w:val="00E44D95"/>
    <w:rsid w:val="00E539DD"/>
    <w:rsid w:val="00E75D20"/>
    <w:rsid w:val="00E82760"/>
    <w:rsid w:val="00E84BDD"/>
    <w:rsid w:val="00EA249B"/>
    <w:rsid w:val="00EF3A4C"/>
    <w:rsid w:val="00EF6C9F"/>
    <w:rsid w:val="00F04D3B"/>
    <w:rsid w:val="00F07E42"/>
    <w:rsid w:val="00F129AF"/>
    <w:rsid w:val="00F36B0D"/>
    <w:rsid w:val="00F42373"/>
    <w:rsid w:val="00F90353"/>
    <w:rsid w:val="00F93278"/>
    <w:rsid w:val="00F9478E"/>
    <w:rsid w:val="00FB5109"/>
    <w:rsid w:val="00FC6517"/>
    <w:rsid w:val="00FD5D73"/>
    <w:rsid w:val="00FD78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1A60"/>
  <w15:chartTrackingRefBased/>
  <w15:docId w15:val="{6EA21B57-3C93-4100-8199-9A7B912C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2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32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32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32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32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32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32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32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32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2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32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2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2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2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2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2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2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278"/>
    <w:rPr>
      <w:rFonts w:eastAsiaTheme="majorEastAsia" w:cstheme="majorBidi"/>
      <w:color w:val="272727" w:themeColor="text1" w:themeTint="D8"/>
    </w:rPr>
  </w:style>
  <w:style w:type="paragraph" w:styleId="Title">
    <w:name w:val="Title"/>
    <w:basedOn w:val="Normal"/>
    <w:next w:val="Normal"/>
    <w:link w:val="TitleChar"/>
    <w:uiPriority w:val="10"/>
    <w:qFormat/>
    <w:rsid w:val="00F932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2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2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2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278"/>
    <w:pPr>
      <w:spacing w:before="160"/>
      <w:jc w:val="center"/>
    </w:pPr>
    <w:rPr>
      <w:i/>
      <w:iCs/>
      <w:color w:val="404040" w:themeColor="text1" w:themeTint="BF"/>
    </w:rPr>
  </w:style>
  <w:style w:type="character" w:customStyle="1" w:styleId="QuoteChar">
    <w:name w:val="Quote Char"/>
    <w:basedOn w:val="DefaultParagraphFont"/>
    <w:link w:val="Quote"/>
    <w:uiPriority w:val="29"/>
    <w:rsid w:val="00F93278"/>
    <w:rPr>
      <w:i/>
      <w:iCs/>
      <w:color w:val="404040" w:themeColor="text1" w:themeTint="BF"/>
    </w:rPr>
  </w:style>
  <w:style w:type="paragraph" w:styleId="ListParagraph">
    <w:name w:val="List Paragraph"/>
    <w:basedOn w:val="Normal"/>
    <w:uiPriority w:val="34"/>
    <w:qFormat/>
    <w:rsid w:val="00F93278"/>
    <w:pPr>
      <w:ind w:left="720"/>
      <w:contextualSpacing/>
    </w:pPr>
  </w:style>
  <w:style w:type="character" w:styleId="IntenseEmphasis">
    <w:name w:val="Intense Emphasis"/>
    <w:basedOn w:val="DefaultParagraphFont"/>
    <w:uiPriority w:val="21"/>
    <w:qFormat/>
    <w:rsid w:val="00F93278"/>
    <w:rPr>
      <w:i/>
      <w:iCs/>
      <w:color w:val="0F4761" w:themeColor="accent1" w:themeShade="BF"/>
    </w:rPr>
  </w:style>
  <w:style w:type="paragraph" w:styleId="IntenseQuote">
    <w:name w:val="Intense Quote"/>
    <w:basedOn w:val="Normal"/>
    <w:next w:val="Normal"/>
    <w:link w:val="IntenseQuoteChar"/>
    <w:uiPriority w:val="30"/>
    <w:qFormat/>
    <w:rsid w:val="00F932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278"/>
    <w:rPr>
      <w:i/>
      <w:iCs/>
      <w:color w:val="0F4761" w:themeColor="accent1" w:themeShade="BF"/>
    </w:rPr>
  </w:style>
  <w:style w:type="character" w:styleId="IntenseReference">
    <w:name w:val="Intense Reference"/>
    <w:basedOn w:val="DefaultParagraphFont"/>
    <w:uiPriority w:val="32"/>
    <w:qFormat/>
    <w:rsid w:val="00F93278"/>
    <w:rPr>
      <w:b/>
      <w:bCs/>
      <w:smallCaps/>
      <w:color w:val="0F4761" w:themeColor="accent1" w:themeShade="BF"/>
      <w:spacing w:val="5"/>
    </w:rPr>
  </w:style>
  <w:style w:type="paragraph" w:styleId="NormalWeb">
    <w:name w:val="Normal (Web)"/>
    <w:basedOn w:val="Normal"/>
    <w:uiPriority w:val="99"/>
    <w:semiHidden/>
    <w:unhideWhenUsed/>
    <w:rsid w:val="00485FF6"/>
    <w:rPr>
      <w:rFonts w:ascii="Times New Roman" w:hAnsi="Times New Roman" w:cs="Times New Roman"/>
      <w:sz w:val="24"/>
      <w:szCs w:val="24"/>
    </w:rPr>
  </w:style>
  <w:style w:type="paragraph" w:styleId="Header">
    <w:name w:val="header"/>
    <w:basedOn w:val="Normal"/>
    <w:link w:val="HeaderChar"/>
    <w:uiPriority w:val="99"/>
    <w:unhideWhenUsed/>
    <w:rsid w:val="0048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4F1"/>
  </w:style>
  <w:style w:type="paragraph" w:styleId="Footer">
    <w:name w:val="footer"/>
    <w:basedOn w:val="Normal"/>
    <w:link w:val="FooterChar"/>
    <w:uiPriority w:val="99"/>
    <w:unhideWhenUsed/>
    <w:rsid w:val="0048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4F1"/>
  </w:style>
  <w:style w:type="paragraph" w:styleId="FootnoteText">
    <w:name w:val="footnote text"/>
    <w:basedOn w:val="Normal"/>
    <w:link w:val="FootnoteTextChar"/>
    <w:uiPriority w:val="99"/>
    <w:semiHidden/>
    <w:unhideWhenUsed/>
    <w:rsid w:val="00217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C91"/>
    <w:rPr>
      <w:sz w:val="20"/>
      <w:szCs w:val="20"/>
    </w:rPr>
  </w:style>
  <w:style w:type="character" w:styleId="FootnoteReference">
    <w:name w:val="footnote reference"/>
    <w:basedOn w:val="DefaultParagraphFont"/>
    <w:uiPriority w:val="99"/>
    <w:semiHidden/>
    <w:unhideWhenUsed/>
    <w:rsid w:val="00217C91"/>
    <w:rPr>
      <w:vertAlign w:val="superscript"/>
    </w:rPr>
  </w:style>
  <w:style w:type="paragraph" w:styleId="Revision">
    <w:name w:val="Revision"/>
    <w:hidden/>
    <w:uiPriority w:val="99"/>
    <w:semiHidden/>
    <w:rsid w:val="00075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5847">
      <w:bodyDiv w:val="1"/>
      <w:marLeft w:val="0"/>
      <w:marRight w:val="0"/>
      <w:marTop w:val="0"/>
      <w:marBottom w:val="0"/>
      <w:divBdr>
        <w:top w:val="none" w:sz="0" w:space="0" w:color="auto"/>
        <w:left w:val="none" w:sz="0" w:space="0" w:color="auto"/>
        <w:bottom w:val="none" w:sz="0" w:space="0" w:color="auto"/>
        <w:right w:val="none" w:sz="0" w:space="0" w:color="auto"/>
      </w:divBdr>
    </w:div>
    <w:div w:id="4159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2220-C22E-415E-9DF3-E7C2239B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3</cp:revision>
  <cp:lastPrinted>2024-02-16T14:17:00Z</cp:lastPrinted>
  <dcterms:created xsi:type="dcterms:W3CDTF">2024-02-21T11:09:00Z</dcterms:created>
  <dcterms:modified xsi:type="dcterms:W3CDTF">2024-02-22T10:50:00Z</dcterms:modified>
</cp:coreProperties>
</file>