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ADBA5" w14:textId="3B39163B" w:rsidR="00E32FBD" w:rsidRDefault="002A2687" w:rsidP="00E32FBD">
      <w:pPr>
        <w:spacing w:after="0" w:line="360" w:lineRule="auto"/>
        <w:rPr>
          <w:rFonts w:ascii="Times New Roman" w:hAnsi="Times New Roman" w:cs="Times New Roman"/>
          <w:sz w:val="24"/>
          <w:szCs w:val="24"/>
          <w:lang w:val="en-US"/>
        </w:rPr>
      </w:pPr>
      <w:r w:rsidRPr="00B60EA7">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16B35EE8" wp14:editId="7A4C95D0">
            <wp:simplePos x="0" y="0"/>
            <wp:positionH relativeFrom="column">
              <wp:posOffset>2108200</wp:posOffset>
            </wp:positionH>
            <wp:positionV relativeFrom="paragraph">
              <wp:posOffset>0</wp:posOffset>
            </wp:positionV>
            <wp:extent cx="1400175" cy="1333500"/>
            <wp:effectExtent l="0" t="0" r="9525" b="0"/>
            <wp:wrapSquare wrapText="bothSides"/>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333500"/>
                    </a:xfrm>
                    <a:prstGeom prst="rect">
                      <a:avLst/>
                    </a:prstGeom>
                    <a:noFill/>
                    <a:ln>
                      <a:noFill/>
                    </a:ln>
                  </pic:spPr>
                </pic:pic>
              </a:graphicData>
            </a:graphic>
          </wp:anchor>
        </w:drawing>
      </w:r>
      <w:r w:rsidR="002A4F55">
        <w:rPr>
          <w:rFonts w:ascii="Times New Roman" w:hAnsi="Times New Roman" w:cs="Times New Roman"/>
          <w:sz w:val="24"/>
          <w:szCs w:val="24"/>
          <w:lang w:val="en-US"/>
        </w:rPr>
        <w:t xml:space="preserve">                                                                </w:t>
      </w:r>
    </w:p>
    <w:p w14:paraId="244901D0" w14:textId="77777777" w:rsidR="00E32FBD" w:rsidRDefault="00E32FBD" w:rsidP="00E32FBD">
      <w:pPr>
        <w:spacing w:after="0" w:line="360" w:lineRule="auto"/>
        <w:rPr>
          <w:rFonts w:ascii="Times New Roman" w:hAnsi="Times New Roman" w:cs="Times New Roman"/>
          <w:sz w:val="24"/>
          <w:szCs w:val="24"/>
          <w:lang w:val="en-US"/>
        </w:rPr>
      </w:pPr>
    </w:p>
    <w:p w14:paraId="1FD75D3C" w14:textId="77777777" w:rsidR="002A2687" w:rsidRPr="000713FA" w:rsidRDefault="00E32FBD" w:rsidP="00E32FBD">
      <w:pPr>
        <w:spacing w:after="0" w:line="360" w:lineRule="auto"/>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br w:type="textWrapping" w:clear="all"/>
      </w:r>
    </w:p>
    <w:p w14:paraId="24208404" w14:textId="77777777" w:rsidR="002A2687" w:rsidRPr="000713FA" w:rsidRDefault="002A2687" w:rsidP="00B60EA7">
      <w:pPr>
        <w:spacing w:after="0" w:line="360" w:lineRule="auto"/>
        <w:jc w:val="center"/>
        <w:rPr>
          <w:rFonts w:ascii="Times New Roman" w:hAnsi="Times New Roman" w:cs="Times New Roman"/>
          <w:b/>
          <w:color w:val="000000" w:themeColor="text1"/>
          <w:sz w:val="24"/>
          <w:szCs w:val="24"/>
          <w:lang w:val="en-US"/>
        </w:rPr>
      </w:pPr>
      <w:r w:rsidRPr="000713FA">
        <w:rPr>
          <w:rFonts w:ascii="Times New Roman" w:hAnsi="Times New Roman" w:cs="Times New Roman"/>
          <w:b/>
          <w:color w:val="000000" w:themeColor="text1"/>
          <w:sz w:val="24"/>
          <w:szCs w:val="24"/>
          <w:lang w:val="en-US"/>
        </w:rPr>
        <w:t>IN THE HIGH COURT OF SOUTH AFRICA</w:t>
      </w:r>
    </w:p>
    <w:p w14:paraId="49005E55" w14:textId="46AA5CB7" w:rsidR="004C6C4A" w:rsidRPr="000713FA" w:rsidRDefault="002A2687" w:rsidP="00B60EA7">
      <w:pPr>
        <w:spacing w:after="0" w:line="360" w:lineRule="auto"/>
        <w:jc w:val="center"/>
        <w:rPr>
          <w:rFonts w:ascii="Times New Roman" w:hAnsi="Times New Roman" w:cs="Times New Roman"/>
          <w:b/>
          <w:color w:val="000000" w:themeColor="text1"/>
          <w:sz w:val="24"/>
          <w:szCs w:val="24"/>
          <w:lang w:val="en-US"/>
        </w:rPr>
      </w:pPr>
      <w:r w:rsidRPr="000713FA">
        <w:rPr>
          <w:rFonts w:ascii="Times New Roman" w:hAnsi="Times New Roman" w:cs="Times New Roman"/>
          <w:b/>
          <w:color w:val="000000" w:themeColor="text1"/>
          <w:sz w:val="24"/>
          <w:szCs w:val="24"/>
          <w:lang w:val="en-US"/>
        </w:rPr>
        <w:t>(EASTERN CAPE DIVISION – M</w:t>
      </w:r>
      <w:r w:rsidR="00614581">
        <w:rPr>
          <w:rFonts w:ascii="Times New Roman" w:hAnsi="Times New Roman" w:cs="Times New Roman"/>
          <w:b/>
          <w:color w:val="000000" w:themeColor="text1"/>
          <w:sz w:val="24"/>
          <w:szCs w:val="24"/>
          <w:lang w:val="en-US"/>
        </w:rPr>
        <w:t>THATHA</w:t>
      </w:r>
      <w:r w:rsidRPr="000713FA">
        <w:rPr>
          <w:rFonts w:ascii="Times New Roman" w:hAnsi="Times New Roman" w:cs="Times New Roman"/>
          <w:b/>
          <w:color w:val="000000" w:themeColor="text1"/>
          <w:sz w:val="24"/>
          <w:szCs w:val="24"/>
          <w:lang w:val="en-US"/>
        </w:rPr>
        <w:t>)</w:t>
      </w:r>
    </w:p>
    <w:tbl>
      <w:tblPr>
        <w:tblpPr w:leftFromText="180" w:rightFromText="180" w:bottomFromText="20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tblGrid>
      <w:tr w:rsidR="000713FA" w:rsidRPr="000713FA" w14:paraId="69256C2A" w14:textId="77777777" w:rsidTr="00E32FBD">
        <w:trPr>
          <w:trHeight w:val="2117"/>
        </w:trPr>
        <w:tc>
          <w:tcPr>
            <w:tcW w:w="4948" w:type="dxa"/>
          </w:tcPr>
          <w:p w14:paraId="4596019F" w14:textId="22928982" w:rsidR="00E32FBD" w:rsidRPr="000713FA" w:rsidRDefault="006F7210" w:rsidP="006F7210">
            <w:pPr>
              <w:spacing w:line="360" w:lineRule="auto"/>
              <w:ind w:left="447" w:hanging="425"/>
              <w:contextualSpacing/>
              <w:jc w:val="both"/>
              <w:rPr>
                <w:rFonts w:ascii="Arial" w:hAnsi="Arial" w:cs="Arial"/>
                <w:b/>
                <w:color w:val="000000" w:themeColor="text1"/>
                <w:sz w:val="18"/>
                <w:szCs w:val="18"/>
                <w:lang w:val="en-US"/>
              </w:rPr>
            </w:pPr>
            <w:r w:rsidRPr="000713FA">
              <w:rPr>
                <w:rFonts w:ascii="Arial" w:hAnsi="Arial" w:cs="Arial"/>
                <w:b/>
                <w:color w:val="000000" w:themeColor="text1"/>
                <w:sz w:val="18"/>
                <w:szCs w:val="18"/>
                <w:lang w:val="en-US"/>
              </w:rPr>
              <w:t>(1)</w:t>
            </w:r>
            <w:r w:rsidRPr="000713FA">
              <w:rPr>
                <w:rFonts w:ascii="Arial" w:hAnsi="Arial" w:cs="Arial"/>
                <w:b/>
                <w:color w:val="000000" w:themeColor="text1"/>
                <w:sz w:val="18"/>
                <w:szCs w:val="18"/>
                <w:lang w:val="en-US"/>
              </w:rPr>
              <w:tab/>
            </w:r>
            <w:r w:rsidR="00E32FBD" w:rsidRPr="000713FA">
              <w:rPr>
                <w:rFonts w:ascii="Arial" w:hAnsi="Arial" w:cs="Arial"/>
                <w:b/>
                <w:color w:val="000000" w:themeColor="text1"/>
                <w:sz w:val="18"/>
                <w:szCs w:val="18"/>
                <w:lang w:val="en-US"/>
              </w:rPr>
              <w:t>REPORTABLE: YES/NO</w:t>
            </w:r>
          </w:p>
          <w:p w14:paraId="26C90954" w14:textId="574F91A0" w:rsidR="00E32FBD" w:rsidRPr="000713FA" w:rsidRDefault="006F7210" w:rsidP="006F7210">
            <w:pPr>
              <w:spacing w:line="360" w:lineRule="auto"/>
              <w:ind w:left="447" w:hanging="425"/>
              <w:contextualSpacing/>
              <w:jc w:val="both"/>
              <w:rPr>
                <w:rFonts w:ascii="Arial" w:hAnsi="Arial" w:cs="Arial"/>
                <w:b/>
                <w:color w:val="000000" w:themeColor="text1"/>
                <w:sz w:val="18"/>
                <w:szCs w:val="18"/>
                <w:lang w:val="en-US"/>
              </w:rPr>
            </w:pPr>
            <w:r w:rsidRPr="000713FA">
              <w:rPr>
                <w:rFonts w:ascii="Arial" w:hAnsi="Arial" w:cs="Arial"/>
                <w:b/>
                <w:color w:val="000000" w:themeColor="text1"/>
                <w:sz w:val="18"/>
                <w:szCs w:val="18"/>
                <w:lang w:val="en-US"/>
              </w:rPr>
              <w:t>(2)</w:t>
            </w:r>
            <w:r w:rsidRPr="000713FA">
              <w:rPr>
                <w:rFonts w:ascii="Arial" w:hAnsi="Arial" w:cs="Arial"/>
                <w:b/>
                <w:color w:val="000000" w:themeColor="text1"/>
                <w:sz w:val="18"/>
                <w:szCs w:val="18"/>
                <w:lang w:val="en-US"/>
              </w:rPr>
              <w:tab/>
            </w:r>
            <w:r w:rsidR="00E32FBD" w:rsidRPr="000713FA">
              <w:rPr>
                <w:rFonts w:ascii="Arial" w:hAnsi="Arial" w:cs="Arial"/>
                <w:b/>
                <w:color w:val="000000" w:themeColor="text1"/>
                <w:sz w:val="18"/>
                <w:szCs w:val="18"/>
                <w:lang w:val="en-US"/>
              </w:rPr>
              <w:t>O</w:t>
            </w:r>
            <w:r w:rsidR="00301056">
              <w:rPr>
                <w:rFonts w:ascii="Arial" w:hAnsi="Arial" w:cs="Arial"/>
                <w:b/>
                <w:color w:val="000000" w:themeColor="text1"/>
                <w:sz w:val="18"/>
                <w:szCs w:val="18"/>
                <w:lang w:val="en-US"/>
              </w:rPr>
              <w:t>F INTEREST TO OTHER JUDGES: YES</w:t>
            </w:r>
          </w:p>
          <w:p w14:paraId="0977A9D2" w14:textId="758A5799" w:rsidR="00E32FBD" w:rsidRPr="000713FA" w:rsidRDefault="006F7210" w:rsidP="006F7210">
            <w:pPr>
              <w:spacing w:line="360" w:lineRule="auto"/>
              <w:ind w:left="447" w:hanging="425"/>
              <w:contextualSpacing/>
              <w:jc w:val="both"/>
              <w:rPr>
                <w:rFonts w:ascii="Arial" w:hAnsi="Arial" w:cs="Arial"/>
                <w:b/>
                <w:color w:val="000000" w:themeColor="text1"/>
                <w:sz w:val="18"/>
                <w:szCs w:val="18"/>
                <w:lang w:val="en-US"/>
              </w:rPr>
            </w:pPr>
            <w:r w:rsidRPr="000713FA">
              <w:rPr>
                <w:rFonts w:ascii="Arial" w:hAnsi="Arial" w:cs="Arial"/>
                <w:b/>
                <w:color w:val="000000" w:themeColor="text1"/>
                <w:sz w:val="18"/>
                <w:szCs w:val="18"/>
                <w:lang w:val="en-US"/>
              </w:rPr>
              <w:t>(3)</w:t>
            </w:r>
            <w:r w:rsidRPr="000713FA">
              <w:rPr>
                <w:rFonts w:ascii="Arial" w:hAnsi="Arial" w:cs="Arial"/>
                <w:b/>
                <w:color w:val="000000" w:themeColor="text1"/>
                <w:sz w:val="18"/>
                <w:szCs w:val="18"/>
                <w:lang w:val="en-US"/>
              </w:rPr>
              <w:tab/>
            </w:r>
            <w:r w:rsidR="00E32FBD" w:rsidRPr="000713FA">
              <w:rPr>
                <w:rFonts w:ascii="Arial" w:hAnsi="Arial" w:cs="Arial"/>
                <w:b/>
                <w:color w:val="000000" w:themeColor="text1"/>
                <w:sz w:val="18"/>
                <w:szCs w:val="18"/>
                <w:lang w:val="en-US"/>
              </w:rPr>
              <w:t>REVISED.</w:t>
            </w:r>
            <w:r w:rsidR="00DD7C7D">
              <w:rPr>
                <w:rFonts w:ascii="Arial" w:hAnsi="Arial" w:cs="Arial"/>
                <w:b/>
                <w:color w:val="000000" w:themeColor="text1"/>
                <w:sz w:val="18"/>
                <w:szCs w:val="18"/>
                <w:lang w:val="en-US"/>
              </w:rPr>
              <w:t xml:space="preserve"> (X)</w:t>
            </w:r>
          </w:p>
          <w:p w14:paraId="4EBA89A5" w14:textId="77777777" w:rsidR="00E32FBD" w:rsidRPr="000713FA" w:rsidRDefault="00E32FBD" w:rsidP="008B7D6E">
            <w:pPr>
              <w:spacing w:line="360" w:lineRule="auto"/>
              <w:ind w:left="447"/>
              <w:contextualSpacing/>
              <w:jc w:val="both"/>
              <w:rPr>
                <w:rFonts w:ascii="Arial" w:hAnsi="Arial" w:cs="Arial"/>
                <w:b/>
                <w:color w:val="000000" w:themeColor="text1"/>
                <w:sz w:val="18"/>
                <w:szCs w:val="18"/>
                <w:lang w:val="en-US"/>
              </w:rPr>
            </w:pPr>
          </w:p>
          <w:p w14:paraId="653F6D29" w14:textId="77777777" w:rsidR="00E32FBD" w:rsidRPr="000713FA" w:rsidRDefault="00E32FBD" w:rsidP="008B7D6E">
            <w:pPr>
              <w:spacing w:line="360" w:lineRule="auto"/>
              <w:jc w:val="both"/>
              <w:rPr>
                <w:rFonts w:ascii="Arial" w:hAnsi="Arial" w:cs="Arial"/>
                <w:b/>
                <w:color w:val="000000" w:themeColor="text1"/>
                <w:sz w:val="18"/>
                <w:szCs w:val="18"/>
                <w:lang w:val="en-US"/>
              </w:rPr>
            </w:pPr>
            <w:r w:rsidRPr="000713FA">
              <w:rPr>
                <w:rFonts w:ascii="Arial" w:hAnsi="Arial" w:cs="Arial"/>
                <w:b/>
                <w:color w:val="000000" w:themeColor="text1"/>
                <w:sz w:val="18"/>
                <w:szCs w:val="18"/>
                <w:lang w:val="en-US"/>
              </w:rPr>
              <w:t>…………………………               ………………………..</w:t>
            </w:r>
          </w:p>
          <w:p w14:paraId="4D4B9F27" w14:textId="77777777" w:rsidR="00E32FBD" w:rsidRPr="000713FA" w:rsidRDefault="00E32FBD" w:rsidP="008B7D6E">
            <w:pPr>
              <w:spacing w:line="360" w:lineRule="auto"/>
              <w:jc w:val="both"/>
              <w:rPr>
                <w:rFonts w:ascii="Arial" w:hAnsi="Arial" w:cs="Arial"/>
                <w:b/>
                <w:color w:val="000000" w:themeColor="text1"/>
                <w:sz w:val="18"/>
                <w:szCs w:val="18"/>
                <w:lang w:val="en-US"/>
              </w:rPr>
            </w:pPr>
            <w:r w:rsidRPr="000713FA">
              <w:rPr>
                <w:rFonts w:ascii="Arial" w:hAnsi="Arial" w:cs="Arial"/>
                <w:b/>
                <w:color w:val="000000" w:themeColor="text1"/>
                <w:sz w:val="18"/>
                <w:szCs w:val="18"/>
                <w:lang w:val="en-US"/>
              </w:rPr>
              <w:t>Signature                                       Date</w:t>
            </w:r>
          </w:p>
        </w:tc>
      </w:tr>
    </w:tbl>
    <w:p w14:paraId="5BB36EA8" w14:textId="77777777" w:rsidR="00E32FBD" w:rsidRPr="000713FA" w:rsidRDefault="00E32FBD" w:rsidP="00B60EA7">
      <w:pPr>
        <w:spacing w:after="0" w:line="360" w:lineRule="auto"/>
        <w:jc w:val="center"/>
        <w:rPr>
          <w:rFonts w:ascii="Times New Roman" w:hAnsi="Times New Roman" w:cs="Times New Roman"/>
          <w:b/>
          <w:color w:val="000000" w:themeColor="text1"/>
          <w:sz w:val="24"/>
          <w:szCs w:val="24"/>
          <w:lang w:val="en-US"/>
        </w:rPr>
      </w:pPr>
    </w:p>
    <w:p w14:paraId="0DA91659" w14:textId="77777777" w:rsidR="00E32FBD" w:rsidRPr="000713FA" w:rsidRDefault="00E32FBD" w:rsidP="00B60EA7">
      <w:pPr>
        <w:spacing w:after="0" w:line="360" w:lineRule="auto"/>
        <w:jc w:val="center"/>
        <w:rPr>
          <w:rFonts w:ascii="Times New Roman" w:hAnsi="Times New Roman" w:cs="Times New Roman"/>
          <w:b/>
          <w:color w:val="000000" w:themeColor="text1"/>
          <w:sz w:val="24"/>
          <w:szCs w:val="24"/>
          <w:lang w:val="en-US"/>
        </w:rPr>
      </w:pPr>
    </w:p>
    <w:p w14:paraId="2ACB1CB7" w14:textId="77777777" w:rsidR="00E32FBD" w:rsidRPr="000713FA" w:rsidRDefault="002A2687" w:rsidP="00B60EA7">
      <w:pPr>
        <w:spacing w:after="0" w:line="360" w:lineRule="auto"/>
        <w:jc w:val="right"/>
        <w:rPr>
          <w:rFonts w:ascii="Times New Roman" w:hAnsi="Times New Roman" w:cs="Times New Roman"/>
          <w:b/>
          <w:color w:val="000000" w:themeColor="text1"/>
          <w:sz w:val="24"/>
          <w:szCs w:val="24"/>
          <w:lang w:val="en-US"/>
        </w:rPr>
      </w:pPr>
      <w:r w:rsidRPr="000713FA">
        <w:rPr>
          <w:rFonts w:ascii="Times New Roman" w:hAnsi="Times New Roman" w:cs="Times New Roman"/>
          <w:b/>
          <w:color w:val="000000" w:themeColor="text1"/>
          <w:sz w:val="24"/>
          <w:szCs w:val="24"/>
          <w:lang w:val="en-US"/>
        </w:rPr>
        <w:tab/>
      </w:r>
      <w:r w:rsidRPr="000713FA">
        <w:rPr>
          <w:rFonts w:ascii="Times New Roman" w:hAnsi="Times New Roman" w:cs="Times New Roman"/>
          <w:b/>
          <w:color w:val="000000" w:themeColor="text1"/>
          <w:sz w:val="24"/>
          <w:szCs w:val="24"/>
          <w:lang w:val="en-US"/>
        </w:rPr>
        <w:tab/>
      </w:r>
      <w:r w:rsidRPr="000713FA">
        <w:rPr>
          <w:rFonts w:ascii="Times New Roman" w:hAnsi="Times New Roman" w:cs="Times New Roman"/>
          <w:b/>
          <w:color w:val="000000" w:themeColor="text1"/>
          <w:sz w:val="24"/>
          <w:szCs w:val="24"/>
          <w:lang w:val="en-US"/>
        </w:rPr>
        <w:tab/>
      </w:r>
      <w:r w:rsidRPr="000713FA">
        <w:rPr>
          <w:rFonts w:ascii="Times New Roman" w:hAnsi="Times New Roman" w:cs="Times New Roman"/>
          <w:b/>
          <w:color w:val="000000" w:themeColor="text1"/>
          <w:sz w:val="24"/>
          <w:szCs w:val="24"/>
          <w:lang w:val="en-US"/>
        </w:rPr>
        <w:tab/>
      </w:r>
      <w:r w:rsidRPr="000713FA">
        <w:rPr>
          <w:rFonts w:ascii="Times New Roman" w:hAnsi="Times New Roman" w:cs="Times New Roman"/>
          <w:b/>
          <w:color w:val="000000" w:themeColor="text1"/>
          <w:sz w:val="24"/>
          <w:szCs w:val="24"/>
          <w:lang w:val="en-US"/>
        </w:rPr>
        <w:tab/>
      </w:r>
      <w:r w:rsidRPr="000713FA">
        <w:rPr>
          <w:rFonts w:ascii="Times New Roman" w:hAnsi="Times New Roman" w:cs="Times New Roman"/>
          <w:b/>
          <w:color w:val="000000" w:themeColor="text1"/>
          <w:sz w:val="24"/>
          <w:szCs w:val="24"/>
          <w:lang w:val="en-US"/>
        </w:rPr>
        <w:tab/>
      </w:r>
      <w:r w:rsidRPr="000713FA">
        <w:rPr>
          <w:rFonts w:ascii="Times New Roman" w:hAnsi="Times New Roman" w:cs="Times New Roman"/>
          <w:b/>
          <w:color w:val="000000" w:themeColor="text1"/>
          <w:sz w:val="24"/>
          <w:szCs w:val="24"/>
          <w:lang w:val="en-US"/>
        </w:rPr>
        <w:tab/>
        <w:t xml:space="preserve">         </w:t>
      </w:r>
    </w:p>
    <w:p w14:paraId="4D195DCA" w14:textId="77777777" w:rsidR="00E32FBD" w:rsidRPr="000713FA" w:rsidRDefault="00E32FBD" w:rsidP="00B60EA7">
      <w:pPr>
        <w:spacing w:after="0" w:line="360" w:lineRule="auto"/>
        <w:jc w:val="right"/>
        <w:rPr>
          <w:rFonts w:ascii="Times New Roman" w:hAnsi="Times New Roman" w:cs="Times New Roman"/>
          <w:b/>
          <w:color w:val="000000" w:themeColor="text1"/>
          <w:sz w:val="24"/>
          <w:szCs w:val="24"/>
          <w:lang w:val="en-US"/>
        </w:rPr>
      </w:pPr>
    </w:p>
    <w:p w14:paraId="612FE8E5" w14:textId="77777777" w:rsidR="00E32FBD" w:rsidRPr="000713FA" w:rsidRDefault="00E32FBD" w:rsidP="00B60EA7">
      <w:pPr>
        <w:spacing w:after="0" w:line="360" w:lineRule="auto"/>
        <w:jc w:val="right"/>
        <w:rPr>
          <w:rFonts w:ascii="Times New Roman" w:hAnsi="Times New Roman" w:cs="Times New Roman"/>
          <w:b/>
          <w:color w:val="000000" w:themeColor="text1"/>
          <w:sz w:val="24"/>
          <w:szCs w:val="24"/>
          <w:lang w:val="en-US"/>
        </w:rPr>
      </w:pPr>
    </w:p>
    <w:p w14:paraId="401B06FF" w14:textId="29E731B9" w:rsidR="00ED6550" w:rsidRDefault="00ED6550" w:rsidP="00ED6550">
      <w:pPr>
        <w:spacing w:after="0" w:line="360" w:lineRule="auto"/>
        <w:rPr>
          <w:rFonts w:ascii="Times New Roman" w:hAnsi="Times New Roman" w:cs="Times New Roman"/>
          <w:color w:val="000000" w:themeColor="text1"/>
          <w:sz w:val="24"/>
          <w:szCs w:val="24"/>
          <w:lang w:val="en-US"/>
        </w:rPr>
      </w:pPr>
      <w:r w:rsidRPr="000713FA">
        <w:rPr>
          <w:rFonts w:ascii="Times New Roman" w:hAnsi="Times New Roman" w:cs="Times New Roman"/>
          <w:color w:val="000000" w:themeColor="text1"/>
          <w:sz w:val="24"/>
          <w:szCs w:val="24"/>
          <w:lang w:val="en-US"/>
        </w:rPr>
        <w:t>In re: the matters between:</w:t>
      </w:r>
    </w:p>
    <w:p w14:paraId="0B85CB03" w14:textId="7C7EBCFA" w:rsidR="00ED6550" w:rsidRPr="000713FA" w:rsidRDefault="00ED6550" w:rsidP="005618CA">
      <w:pPr>
        <w:spacing w:after="0" w:line="360" w:lineRule="auto"/>
        <w:jc w:val="right"/>
        <w:rPr>
          <w:rFonts w:ascii="Times New Roman" w:hAnsi="Times New Roman" w:cs="Times New Roman"/>
          <w:b/>
          <w:color w:val="000000" w:themeColor="text1"/>
          <w:sz w:val="24"/>
          <w:szCs w:val="24"/>
          <w:lang w:val="en-US"/>
        </w:rPr>
      </w:pPr>
      <w:r w:rsidRPr="000713FA">
        <w:rPr>
          <w:rFonts w:ascii="Times New Roman" w:hAnsi="Times New Roman" w:cs="Times New Roman"/>
          <w:b/>
          <w:color w:val="000000" w:themeColor="text1"/>
          <w:sz w:val="24"/>
          <w:szCs w:val="24"/>
          <w:lang w:val="en-US"/>
        </w:rPr>
        <w:t xml:space="preserve">CASE NO: </w:t>
      </w:r>
      <w:r w:rsidR="00116D6E">
        <w:rPr>
          <w:rFonts w:ascii="Times New Roman" w:hAnsi="Times New Roman" w:cs="Times New Roman"/>
          <w:b/>
          <w:color w:val="000000" w:themeColor="text1"/>
          <w:sz w:val="24"/>
          <w:szCs w:val="24"/>
          <w:lang w:val="en-US"/>
        </w:rPr>
        <w:t>756</w:t>
      </w:r>
      <w:r w:rsidRPr="000713FA">
        <w:rPr>
          <w:rFonts w:ascii="Times New Roman" w:hAnsi="Times New Roman" w:cs="Times New Roman"/>
          <w:b/>
          <w:color w:val="000000" w:themeColor="text1"/>
          <w:sz w:val="24"/>
          <w:szCs w:val="24"/>
          <w:lang w:val="en-US"/>
        </w:rPr>
        <w:t>/2021</w:t>
      </w:r>
    </w:p>
    <w:p w14:paraId="2A19E19E" w14:textId="0B07CA74" w:rsidR="00ED6550" w:rsidRPr="000713FA" w:rsidRDefault="00ED6550" w:rsidP="00ED6550">
      <w:pPr>
        <w:spacing w:after="0" w:line="360" w:lineRule="auto"/>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WISEMAN MOMELEZI GCWEKA</w:t>
      </w:r>
      <w:r w:rsidRPr="000713FA">
        <w:rPr>
          <w:rFonts w:ascii="Times New Roman" w:hAnsi="Times New Roman" w:cs="Times New Roman"/>
          <w:b/>
          <w:color w:val="000000" w:themeColor="text1"/>
          <w:sz w:val="24"/>
          <w:szCs w:val="24"/>
          <w:lang w:val="en-US"/>
        </w:rPr>
        <w:tab/>
      </w:r>
      <w:r w:rsidRPr="000713FA">
        <w:rPr>
          <w:rFonts w:ascii="Times New Roman" w:hAnsi="Times New Roman" w:cs="Times New Roman"/>
          <w:b/>
          <w:color w:val="000000" w:themeColor="text1"/>
          <w:sz w:val="24"/>
          <w:szCs w:val="24"/>
          <w:lang w:val="en-US"/>
        </w:rPr>
        <w:tab/>
      </w:r>
      <w:r w:rsidRPr="000713FA">
        <w:rPr>
          <w:rFonts w:ascii="Times New Roman" w:hAnsi="Times New Roman" w:cs="Times New Roman"/>
          <w:b/>
          <w:color w:val="000000" w:themeColor="text1"/>
          <w:sz w:val="24"/>
          <w:szCs w:val="24"/>
          <w:lang w:val="en-US"/>
        </w:rPr>
        <w:tab/>
      </w:r>
      <w:r w:rsidR="00614581">
        <w:rPr>
          <w:rFonts w:ascii="Times New Roman" w:hAnsi="Times New Roman" w:cs="Times New Roman"/>
          <w:color w:val="000000" w:themeColor="text1"/>
          <w:sz w:val="24"/>
          <w:szCs w:val="24"/>
          <w:lang w:val="en-US"/>
        </w:rPr>
        <w:tab/>
      </w:r>
      <w:r w:rsidR="004C6C4A">
        <w:rPr>
          <w:rFonts w:ascii="Times New Roman" w:hAnsi="Times New Roman" w:cs="Times New Roman"/>
          <w:color w:val="000000" w:themeColor="text1"/>
          <w:sz w:val="24"/>
          <w:szCs w:val="24"/>
          <w:lang w:val="en-US"/>
        </w:rPr>
        <w:tab/>
      </w:r>
      <w:r w:rsidRPr="000713FA">
        <w:rPr>
          <w:rFonts w:ascii="Times New Roman" w:hAnsi="Times New Roman" w:cs="Times New Roman"/>
          <w:color w:val="000000" w:themeColor="text1"/>
          <w:sz w:val="24"/>
          <w:szCs w:val="24"/>
          <w:lang w:val="en-US"/>
        </w:rPr>
        <w:t>Plaintiff</w:t>
      </w:r>
      <w:r w:rsidR="00614581">
        <w:rPr>
          <w:rFonts w:ascii="Times New Roman" w:hAnsi="Times New Roman" w:cs="Times New Roman"/>
          <w:color w:val="000000" w:themeColor="text1"/>
          <w:sz w:val="24"/>
          <w:szCs w:val="24"/>
          <w:lang w:val="en-US"/>
        </w:rPr>
        <w:t>/Applicant</w:t>
      </w:r>
    </w:p>
    <w:p w14:paraId="185A2122" w14:textId="718A6D68" w:rsidR="00ED6550" w:rsidRPr="000713FA" w:rsidRDefault="00ED6550" w:rsidP="00ED6550">
      <w:pPr>
        <w:spacing w:after="0" w:line="360" w:lineRule="auto"/>
        <w:rPr>
          <w:rFonts w:ascii="Times New Roman" w:hAnsi="Times New Roman" w:cs="Times New Roman"/>
          <w:b/>
          <w:color w:val="000000" w:themeColor="text1"/>
          <w:sz w:val="24"/>
          <w:szCs w:val="24"/>
          <w:lang w:val="en-US"/>
        </w:rPr>
      </w:pPr>
      <w:r w:rsidRPr="000713FA">
        <w:rPr>
          <w:rFonts w:ascii="Times New Roman" w:hAnsi="Times New Roman" w:cs="Times New Roman"/>
          <w:color w:val="000000" w:themeColor="text1"/>
          <w:sz w:val="24"/>
          <w:szCs w:val="24"/>
          <w:lang w:val="en-US"/>
        </w:rPr>
        <w:t xml:space="preserve">and </w:t>
      </w:r>
    </w:p>
    <w:p w14:paraId="3688E52C" w14:textId="20542371" w:rsidR="005618CA" w:rsidRPr="000713FA" w:rsidRDefault="005618CA" w:rsidP="005618CA">
      <w:pPr>
        <w:spacing w:after="0" w:line="360" w:lineRule="auto"/>
        <w:jc w:val="right"/>
        <w:rPr>
          <w:rFonts w:ascii="Times New Roman" w:hAnsi="Times New Roman" w:cs="Times New Roman"/>
          <w:b/>
          <w:color w:val="000000" w:themeColor="text1"/>
          <w:sz w:val="24"/>
          <w:szCs w:val="24"/>
          <w:lang w:val="en-US"/>
        </w:rPr>
      </w:pPr>
      <w:r w:rsidRPr="000713FA">
        <w:rPr>
          <w:rFonts w:ascii="Times New Roman" w:hAnsi="Times New Roman" w:cs="Times New Roman"/>
          <w:b/>
          <w:color w:val="000000" w:themeColor="text1"/>
          <w:sz w:val="24"/>
          <w:szCs w:val="24"/>
          <w:lang w:val="en-US"/>
        </w:rPr>
        <w:t xml:space="preserve">CASE NO: </w:t>
      </w:r>
      <w:r>
        <w:rPr>
          <w:rFonts w:ascii="Times New Roman" w:hAnsi="Times New Roman" w:cs="Times New Roman"/>
          <w:b/>
          <w:color w:val="000000" w:themeColor="text1"/>
          <w:sz w:val="24"/>
          <w:szCs w:val="24"/>
          <w:lang w:val="en-US"/>
        </w:rPr>
        <w:t>831</w:t>
      </w:r>
      <w:r w:rsidRPr="000713FA">
        <w:rPr>
          <w:rFonts w:ascii="Times New Roman" w:hAnsi="Times New Roman" w:cs="Times New Roman"/>
          <w:b/>
          <w:color w:val="000000" w:themeColor="text1"/>
          <w:sz w:val="24"/>
          <w:szCs w:val="24"/>
          <w:lang w:val="en-US"/>
        </w:rPr>
        <w:t>/202</w:t>
      </w:r>
      <w:r>
        <w:rPr>
          <w:rFonts w:ascii="Times New Roman" w:hAnsi="Times New Roman" w:cs="Times New Roman"/>
          <w:b/>
          <w:color w:val="000000" w:themeColor="text1"/>
          <w:sz w:val="24"/>
          <w:szCs w:val="24"/>
          <w:lang w:val="en-US"/>
        </w:rPr>
        <w:t>2</w:t>
      </w:r>
    </w:p>
    <w:p w14:paraId="11C02821" w14:textId="0A7E44F0" w:rsidR="005618CA" w:rsidRDefault="005618CA" w:rsidP="005618CA">
      <w:pPr>
        <w:spacing w:after="0" w:line="360" w:lineRule="auto"/>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NOMXOLISI MKHAMBAPHI</w:t>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sidRPr="000713FA">
        <w:rPr>
          <w:rFonts w:ascii="Times New Roman" w:hAnsi="Times New Roman" w:cs="Times New Roman"/>
          <w:b/>
          <w:color w:val="000000" w:themeColor="text1"/>
          <w:sz w:val="24"/>
          <w:szCs w:val="24"/>
          <w:lang w:val="en-US"/>
        </w:rPr>
        <w:tab/>
      </w:r>
      <w:r w:rsidRPr="000713FA">
        <w:rPr>
          <w:rFonts w:ascii="Times New Roman" w:hAnsi="Times New Roman" w:cs="Times New Roman"/>
          <w:b/>
          <w:color w:val="000000" w:themeColor="text1"/>
          <w:sz w:val="24"/>
          <w:szCs w:val="24"/>
          <w:lang w:val="en-US"/>
        </w:rPr>
        <w:tab/>
      </w:r>
      <w:r w:rsidRPr="000713FA">
        <w:rPr>
          <w:rFonts w:ascii="Times New Roman" w:hAnsi="Times New Roman" w:cs="Times New Roman"/>
          <w:b/>
          <w:color w:val="000000" w:themeColor="text1"/>
          <w:sz w:val="24"/>
          <w:szCs w:val="24"/>
          <w:lang w:val="en-US"/>
        </w:rPr>
        <w:tab/>
      </w:r>
      <w:r w:rsidR="004C6C4A">
        <w:rPr>
          <w:rFonts w:ascii="Times New Roman" w:hAnsi="Times New Roman" w:cs="Times New Roman"/>
          <w:b/>
          <w:color w:val="000000" w:themeColor="text1"/>
          <w:sz w:val="24"/>
          <w:szCs w:val="24"/>
          <w:lang w:val="en-US"/>
        </w:rPr>
        <w:tab/>
      </w:r>
      <w:r w:rsidRPr="000713FA">
        <w:rPr>
          <w:rFonts w:ascii="Times New Roman" w:hAnsi="Times New Roman" w:cs="Times New Roman"/>
          <w:color w:val="000000" w:themeColor="text1"/>
          <w:sz w:val="24"/>
          <w:szCs w:val="24"/>
          <w:lang w:val="en-US"/>
        </w:rPr>
        <w:t>Plaintiff</w:t>
      </w:r>
      <w:r w:rsidR="00614581">
        <w:rPr>
          <w:rFonts w:ascii="Times New Roman" w:hAnsi="Times New Roman" w:cs="Times New Roman"/>
          <w:color w:val="000000" w:themeColor="text1"/>
          <w:sz w:val="24"/>
          <w:szCs w:val="24"/>
          <w:lang w:val="en-US"/>
        </w:rPr>
        <w:t>/Applicant</w:t>
      </w:r>
    </w:p>
    <w:p w14:paraId="2E47DEC4" w14:textId="77777777" w:rsidR="005618CA" w:rsidRPr="000713FA" w:rsidRDefault="005618CA" w:rsidP="005618CA">
      <w:pPr>
        <w:spacing w:after="0" w:line="360" w:lineRule="auto"/>
        <w:rPr>
          <w:rFonts w:ascii="Times New Roman" w:hAnsi="Times New Roman" w:cs="Times New Roman"/>
          <w:color w:val="000000" w:themeColor="text1"/>
          <w:sz w:val="24"/>
          <w:szCs w:val="24"/>
          <w:lang w:val="en-US"/>
        </w:rPr>
      </w:pPr>
      <w:r w:rsidRPr="000713FA">
        <w:rPr>
          <w:rFonts w:ascii="Times New Roman" w:hAnsi="Times New Roman" w:cs="Times New Roman"/>
          <w:color w:val="000000" w:themeColor="text1"/>
          <w:sz w:val="24"/>
          <w:szCs w:val="24"/>
          <w:lang w:val="en-US"/>
        </w:rPr>
        <w:t xml:space="preserve">and </w:t>
      </w:r>
    </w:p>
    <w:p w14:paraId="4959C420" w14:textId="77777777" w:rsidR="003A7310" w:rsidRPr="000713FA" w:rsidRDefault="003A7310" w:rsidP="00B60EA7">
      <w:pPr>
        <w:spacing w:after="0" w:line="360" w:lineRule="auto"/>
        <w:rPr>
          <w:rFonts w:ascii="Times New Roman" w:hAnsi="Times New Roman" w:cs="Times New Roman"/>
          <w:b/>
          <w:color w:val="000000" w:themeColor="text1"/>
          <w:sz w:val="24"/>
          <w:szCs w:val="24"/>
          <w:lang w:val="en-US"/>
        </w:rPr>
      </w:pPr>
    </w:p>
    <w:p w14:paraId="729AD64B" w14:textId="3210734A" w:rsidR="00F7241D" w:rsidRDefault="00F7241D" w:rsidP="00B60EA7">
      <w:pPr>
        <w:spacing w:after="0" w:line="360" w:lineRule="auto"/>
        <w:rPr>
          <w:rFonts w:ascii="Times New Roman" w:hAnsi="Times New Roman" w:cs="Times New Roman"/>
          <w:color w:val="000000" w:themeColor="text1"/>
          <w:sz w:val="24"/>
          <w:szCs w:val="24"/>
          <w:lang w:val="en-US"/>
        </w:rPr>
      </w:pPr>
      <w:r w:rsidRPr="000713FA">
        <w:rPr>
          <w:rFonts w:ascii="Times New Roman" w:hAnsi="Times New Roman" w:cs="Times New Roman"/>
          <w:b/>
          <w:color w:val="000000" w:themeColor="text1"/>
          <w:sz w:val="24"/>
          <w:szCs w:val="24"/>
          <w:lang w:val="en-US"/>
        </w:rPr>
        <w:t>ROAD ACCIDENT FUND</w:t>
      </w:r>
      <w:r w:rsidRPr="000713FA">
        <w:rPr>
          <w:rFonts w:ascii="Times New Roman" w:hAnsi="Times New Roman" w:cs="Times New Roman"/>
          <w:b/>
          <w:color w:val="000000" w:themeColor="text1"/>
          <w:sz w:val="24"/>
          <w:szCs w:val="24"/>
          <w:lang w:val="en-US"/>
        </w:rPr>
        <w:tab/>
      </w:r>
      <w:r w:rsidR="00614581">
        <w:rPr>
          <w:rFonts w:ascii="Times New Roman" w:hAnsi="Times New Roman" w:cs="Times New Roman"/>
          <w:color w:val="000000" w:themeColor="text1"/>
          <w:sz w:val="24"/>
          <w:szCs w:val="24"/>
          <w:lang w:val="en-US"/>
        </w:rPr>
        <w:tab/>
      </w:r>
      <w:r w:rsidR="00614581">
        <w:rPr>
          <w:rFonts w:ascii="Times New Roman" w:hAnsi="Times New Roman" w:cs="Times New Roman"/>
          <w:color w:val="000000" w:themeColor="text1"/>
          <w:sz w:val="24"/>
          <w:szCs w:val="24"/>
          <w:lang w:val="en-US"/>
        </w:rPr>
        <w:tab/>
      </w:r>
      <w:r w:rsidR="00614581">
        <w:rPr>
          <w:rFonts w:ascii="Times New Roman" w:hAnsi="Times New Roman" w:cs="Times New Roman"/>
          <w:color w:val="000000" w:themeColor="text1"/>
          <w:sz w:val="24"/>
          <w:szCs w:val="24"/>
          <w:lang w:val="en-US"/>
        </w:rPr>
        <w:tab/>
      </w:r>
      <w:r w:rsidR="00614581">
        <w:rPr>
          <w:rFonts w:ascii="Times New Roman" w:hAnsi="Times New Roman" w:cs="Times New Roman"/>
          <w:color w:val="000000" w:themeColor="text1"/>
          <w:sz w:val="24"/>
          <w:szCs w:val="24"/>
          <w:lang w:val="en-US"/>
        </w:rPr>
        <w:tab/>
      </w:r>
      <w:r w:rsidR="00614581">
        <w:rPr>
          <w:rFonts w:ascii="Times New Roman" w:hAnsi="Times New Roman" w:cs="Times New Roman"/>
          <w:color w:val="000000" w:themeColor="text1"/>
          <w:sz w:val="24"/>
          <w:szCs w:val="24"/>
          <w:lang w:val="en-US"/>
        </w:rPr>
        <w:tab/>
      </w:r>
      <w:r w:rsidR="004C6C4A">
        <w:rPr>
          <w:rFonts w:ascii="Times New Roman" w:hAnsi="Times New Roman" w:cs="Times New Roman"/>
          <w:color w:val="000000" w:themeColor="text1"/>
          <w:sz w:val="24"/>
          <w:szCs w:val="24"/>
          <w:lang w:val="en-US"/>
        </w:rPr>
        <w:t xml:space="preserve">     </w:t>
      </w:r>
      <w:r w:rsidRPr="000713FA">
        <w:rPr>
          <w:rFonts w:ascii="Times New Roman" w:hAnsi="Times New Roman" w:cs="Times New Roman"/>
          <w:color w:val="000000" w:themeColor="text1"/>
          <w:sz w:val="24"/>
          <w:szCs w:val="24"/>
          <w:lang w:val="en-US"/>
        </w:rPr>
        <w:t>Defendant</w:t>
      </w:r>
      <w:r w:rsidR="00614581">
        <w:rPr>
          <w:rFonts w:ascii="Times New Roman" w:hAnsi="Times New Roman" w:cs="Times New Roman"/>
          <w:color w:val="000000" w:themeColor="text1"/>
          <w:sz w:val="24"/>
          <w:szCs w:val="24"/>
          <w:lang w:val="en-US"/>
        </w:rPr>
        <w:t>/Respondent</w:t>
      </w:r>
    </w:p>
    <w:p w14:paraId="04BEC883" w14:textId="02820210" w:rsidR="00D141C5" w:rsidRDefault="00BA2FE1" w:rsidP="00B60EA7">
      <w:pPr>
        <w:spacing w:after="0"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w:t>
      </w:r>
      <w:r w:rsidR="00D141C5">
        <w:rPr>
          <w:rFonts w:ascii="Times New Roman" w:hAnsi="Times New Roman" w:cs="Times New Roman"/>
          <w:color w:val="000000" w:themeColor="text1"/>
          <w:sz w:val="24"/>
          <w:szCs w:val="24"/>
          <w:lang w:val="en-US"/>
        </w:rPr>
        <w:t>nd</w:t>
      </w:r>
    </w:p>
    <w:p w14:paraId="14EF2BAD" w14:textId="77777777" w:rsidR="00D141C5" w:rsidRPr="000713FA" w:rsidRDefault="00D141C5" w:rsidP="00D141C5">
      <w:pPr>
        <w:spacing w:after="0" w:line="360" w:lineRule="auto"/>
        <w:jc w:val="right"/>
        <w:rPr>
          <w:rFonts w:ascii="Times New Roman" w:hAnsi="Times New Roman" w:cs="Times New Roman"/>
          <w:b/>
          <w:color w:val="000000" w:themeColor="text1"/>
          <w:sz w:val="24"/>
          <w:szCs w:val="24"/>
          <w:lang w:val="en-US"/>
        </w:rPr>
      </w:pPr>
      <w:r w:rsidRPr="000713FA">
        <w:rPr>
          <w:rFonts w:ascii="Times New Roman" w:hAnsi="Times New Roman" w:cs="Times New Roman"/>
          <w:b/>
          <w:color w:val="000000" w:themeColor="text1"/>
          <w:sz w:val="24"/>
          <w:szCs w:val="24"/>
          <w:lang w:val="en-US"/>
        </w:rPr>
        <w:t xml:space="preserve">CASE NO: </w:t>
      </w:r>
      <w:r>
        <w:rPr>
          <w:rFonts w:ascii="Times New Roman" w:hAnsi="Times New Roman" w:cs="Times New Roman"/>
          <w:b/>
          <w:color w:val="000000" w:themeColor="text1"/>
          <w:sz w:val="24"/>
          <w:szCs w:val="24"/>
          <w:lang w:val="en-US"/>
        </w:rPr>
        <w:t>5174</w:t>
      </w:r>
      <w:r w:rsidRPr="000713FA">
        <w:rPr>
          <w:rFonts w:ascii="Times New Roman" w:hAnsi="Times New Roman" w:cs="Times New Roman"/>
          <w:b/>
          <w:color w:val="000000" w:themeColor="text1"/>
          <w:sz w:val="24"/>
          <w:szCs w:val="24"/>
          <w:lang w:val="en-US"/>
        </w:rPr>
        <w:t>/2021</w:t>
      </w:r>
    </w:p>
    <w:p w14:paraId="366B3D73" w14:textId="77777777" w:rsidR="00D141C5" w:rsidRPr="000713FA" w:rsidRDefault="00D141C5" w:rsidP="00D141C5">
      <w:pPr>
        <w:spacing w:after="0" w:line="360" w:lineRule="auto"/>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THANDO DLANGA</w:t>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sidRPr="000713FA">
        <w:rPr>
          <w:rFonts w:ascii="Times New Roman" w:hAnsi="Times New Roman" w:cs="Times New Roman"/>
          <w:b/>
          <w:color w:val="000000" w:themeColor="text1"/>
          <w:sz w:val="24"/>
          <w:szCs w:val="24"/>
          <w:lang w:val="en-US"/>
        </w:rPr>
        <w:tab/>
      </w:r>
      <w:r w:rsidRPr="000713FA">
        <w:rPr>
          <w:rFonts w:ascii="Times New Roman" w:hAnsi="Times New Roman" w:cs="Times New Roman"/>
          <w:b/>
          <w:color w:val="000000" w:themeColor="text1"/>
          <w:sz w:val="24"/>
          <w:szCs w:val="24"/>
          <w:lang w:val="en-US"/>
        </w:rPr>
        <w:tab/>
      </w:r>
      <w:r w:rsidRPr="000713FA">
        <w:rPr>
          <w:rFonts w:ascii="Times New Roman" w:hAnsi="Times New Roman" w:cs="Times New Roman"/>
          <w:b/>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Pr="000713FA">
        <w:rPr>
          <w:rFonts w:ascii="Times New Roman" w:hAnsi="Times New Roman" w:cs="Times New Roman"/>
          <w:color w:val="000000" w:themeColor="text1"/>
          <w:sz w:val="24"/>
          <w:szCs w:val="24"/>
          <w:lang w:val="en-US"/>
        </w:rPr>
        <w:t>Plaintiff</w:t>
      </w:r>
      <w:r>
        <w:rPr>
          <w:rFonts w:ascii="Times New Roman" w:hAnsi="Times New Roman" w:cs="Times New Roman"/>
          <w:color w:val="000000" w:themeColor="text1"/>
          <w:sz w:val="24"/>
          <w:szCs w:val="24"/>
          <w:lang w:val="en-US"/>
        </w:rPr>
        <w:t>/Applicant</w:t>
      </w:r>
    </w:p>
    <w:p w14:paraId="4B21480F" w14:textId="77777777" w:rsidR="00D141C5" w:rsidRPr="000713FA" w:rsidRDefault="00D141C5" w:rsidP="00D141C5">
      <w:pPr>
        <w:spacing w:after="0" w:line="360" w:lineRule="auto"/>
        <w:rPr>
          <w:rFonts w:ascii="Times New Roman" w:hAnsi="Times New Roman" w:cs="Times New Roman"/>
          <w:color w:val="000000" w:themeColor="text1"/>
          <w:sz w:val="24"/>
          <w:szCs w:val="24"/>
          <w:lang w:val="en-US"/>
        </w:rPr>
      </w:pPr>
      <w:r w:rsidRPr="000713FA">
        <w:rPr>
          <w:rFonts w:ascii="Times New Roman" w:hAnsi="Times New Roman" w:cs="Times New Roman"/>
          <w:color w:val="000000" w:themeColor="text1"/>
          <w:sz w:val="24"/>
          <w:szCs w:val="24"/>
          <w:lang w:val="en-US"/>
        </w:rPr>
        <w:t xml:space="preserve">and </w:t>
      </w:r>
    </w:p>
    <w:p w14:paraId="3B40F957" w14:textId="77777777" w:rsidR="00F140C2" w:rsidRDefault="00F140C2" w:rsidP="00B60EA7">
      <w:pPr>
        <w:spacing w:after="0" w:line="360" w:lineRule="auto"/>
        <w:rPr>
          <w:rFonts w:ascii="Times New Roman" w:hAnsi="Times New Roman" w:cs="Times New Roman"/>
          <w:b/>
          <w:color w:val="000000" w:themeColor="text1"/>
          <w:sz w:val="24"/>
          <w:szCs w:val="24"/>
          <w:lang w:val="en-US"/>
        </w:rPr>
      </w:pPr>
    </w:p>
    <w:p w14:paraId="584BF691" w14:textId="4DC5E076" w:rsidR="00D141C5" w:rsidRPr="00D141C5" w:rsidRDefault="00D141C5" w:rsidP="00B60EA7">
      <w:pPr>
        <w:spacing w:after="0" w:line="360" w:lineRule="auto"/>
        <w:rPr>
          <w:rFonts w:ascii="Times New Roman" w:hAnsi="Times New Roman" w:cs="Times New Roman"/>
          <w:color w:val="000000" w:themeColor="text1"/>
          <w:sz w:val="24"/>
          <w:szCs w:val="24"/>
          <w:lang w:val="en-US"/>
        </w:rPr>
      </w:pPr>
      <w:r w:rsidRPr="00D141C5">
        <w:rPr>
          <w:rFonts w:ascii="Times New Roman" w:hAnsi="Times New Roman" w:cs="Times New Roman"/>
          <w:b/>
          <w:color w:val="000000" w:themeColor="text1"/>
          <w:sz w:val="24"/>
          <w:szCs w:val="24"/>
          <w:lang w:val="en-US"/>
        </w:rPr>
        <w:t>MINISTER OF POLICE</w:t>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sidRPr="00D141C5">
        <w:rPr>
          <w:rFonts w:ascii="Times New Roman" w:hAnsi="Times New Roman" w:cs="Times New Roman"/>
          <w:color w:val="000000" w:themeColor="text1"/>
          <w:sz w:val="24"/>
          <w:szCs w:val="24"/>
          <w:lang w:val="en-US"/>
        </w:rPr>
        <w:t>Defendant/Respondent</w:t>
      </w:r>
    </w:p>
    <w:p w14:paraId="391BFE5F" w14:textId="77777777" w:rsidR="00F7241D" w:rsidRPr="000713FA" w:rsidRDefault="00F7241D" w:rsidP="00B60EA7">
      <w:pPr>
        <w:pBdr>
          <w:bottom w:val="single" w:sz="12" w:space="1" w:color="auto"/>
        </w:pBdr>
        <w:spacing w:after="0" w:line="360" w:lineRule="auto"/>
        <w:rPr>
          <w:rFonts w:ascii="Times New Roman" w:hAnsi="Times New Roman" w:cs="Times New Roman"/>
          <w:color w:val="000000" w:themeColor="text1"/>
          <w:sz w:val="24"/>
          <w:szCs w:val="24"/>
          <w:lang w:val="en-US"/>
        </w:rPr>
      </w:pPr>
    </w:p>
    <w:p w14:paraId="01FA578F" w14:textId="77777777" w:rsidR="002A2687" w:rsidRPr="000713FA" w:rsidRDefault="002A2687" w:rsidP="00B60EA7">
      <w:pPr>
        <w:spacing w:after="0" w:line="360" w:lineRule="auto"/>
        <w:rPr>
          <w:rFonts w:ascii="Times New Roman" w:hAnsi="Times New Roman" w:cs="Times New Roman"/>
          <w:color w:val="000000" w:themeColor="text1"/>
          <w:sz w:val="24"/>
          <w:szCs w:val="24"/>
          <w:lang w:val="en-US"/>
        </w:rPr>
      </w:pPr>
    </w:p>
    <w:p w14:paraId="7BFDC2A4" w14:textId="114BB680" w:rsidR="002A2687" w:rsidRPr="000713FA" w:rsidRDefault="0072523D" w:rsidP="00B60EA7">
      <w:pPr>
        <w:pBdr>
          <w:bottom w:val="single" w:sz="12" w:space="1" w:color="auto"/>
        </w:pBdr>
        <w:spacing w:after="0"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JUDG</w:t>
      </w:r>
      <w:r w:rsidR="002A2687" w:rsidRPr="000713FA">
        <w:rPr>
          <w:rFonts w:ascii="Times New Roman" w:hAnsi="Times New Roman" w:cs="Times New Roman"/>
          <w:b/>
          <w:color w:val="000000" w:themeColor="text1"/>
          <w:sz w:val="24"/>
          <w:szCs w:val="24"/>
          <w:lang w:val="en-US"/>
        </w:rPr>
        <w:t>MENT</w:t>
      </w:r>
    </w:p>
    <w:p w14:paraId="0A7E3D0F" w14:textId="77777777" w:rsidR="003A7310" w:rsidRPr="000713FA" w:rsidRDefault="003A7310" w:rsidP="00B60EA7">
      <w:pPr>
        <w:pBdr>
          <w:bottom w:val="single" w:sz="12" w:space="1" w:color="auto"/>
        </w:pBdr>
        <w:spacing w:after="0" w:line="360" w:lineRule="auto"/>
        <w:jc w:val="center"/>
        <w:rPr>
          <w:rFonts w:ascii="Times New Roman" w:hAnsi="Times New Roman" w:cs="Times New Roman"/>
          <w:b/>
          <w:color w:val="000000" w:themeColor="text1"/>
          <w:sz w:val="24"/>
          <w:szCs w:val="24"/>
          <w:lang w:val="en-US"/>
        </w:rPr>
      </w:pPr>
    </w:p>
    <w:p w14:paraId="7B516361" w14:textId="77777777" w:rsidR="00677507" w:rsidRPr="000713FA" w:rsidRDefault="002A2687" w:rsidP="00B60EA7">
      <w:pPr>
        <w:spacing w:after="0" w:line="360" w:lineRule="auto"/>
        <w:rPr>
          <w:rFonts w:ascii="Times New Roman" w:hAnsi="Times New Roman" w:cs="Times New Roman"/>
          <w:b/>
          <w:color w:val="000000" w:themeColor="text1"/>
          <w:sz w:val="24"/>
          <w:szCs w:val="24"/>
          <w:lang w:val="en-US"/>
        </w:rPr>
      </w:pPr>
      <w:r w:rsidRPr="000713FA">
        <w:rPr>
          <w:rFonts w:ascii="Times New Roman" w:hAnsi="Times New Roman" w:cs="Times New Roman"/>
          <w:b/>
          <w:color w:val="000000" w:themeColor="text1"/>
          <w:sz w:val="24"/>
          <w:szCs w:val="24"/>
          <w:lang w:val="en-US"/>
        </w:rPr>
        <w:lastRenderedPageBreak/>
        <w:t>TILANA-MABECE AJ</w:t>
      </w:r>
      <w:r w:rsidR="00677507" w:rsidRPr="000713FA">
        <w:rPr>
          <w:rFonts w:ascii="Times New Roman" w:hAnsi="Times New Roman" w:cs="Times New Roman"/>
          <w:b/>
          <w:color w:val="000000" w:themeColor="text1"/>
          <w:sz w:val="24"/>
          <w:szCs w:val="24"/>
          <w:lang w:val="en-US"/>
        </w:rPr>
        <w:t xml:space="preserve"> </w:t>
      </w:r>
    </w:p>
    <w:p w14:paraId="7C5E8ADA" w14:textId="77777777" w:rsidR="003F094F" w:rsidRPr="000713FA" w:rsidRDefault="003F094F" w:rsidP="00B60EA7">
      <w:pPr>
        <w:spacing w:after="0" w:line="360" w:lineRule="auto"/>
        <w:rPr>
          <w:rFonts w:ascii="Times New Roman" w:hAnsi="Times New Roman" w:cs="Times New Roman"/>
          <w:color w:val="000000" w:themeColor="text1"/>
          <w:sz w:val="24"/>
          <w:szCs w:val="24"/>
          <w:lang w:val="en-US"/>
        </w:rPr>
      </w:pPr>
    </w:p>
    <w:p w14:paraId="67D9F2A9" w14:textId="5F3E5687" w:rsidR="00B75D9C" w:rsidRPr="006F7210" w:rsidRDefault="006F7210" w:rsidP="006F7210">
      <w:pPr>
        <w:spacing w:after="0"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14581" w:rsidRPr="006F7210">
        <w:rPr>
          <w:rFonts w:ascii="Times New Roman" w:hAnsi="Times New Roman" w:cs="Times New Roman"/>
          <w:sz w:val="28"/>
          <w:szCs w:val="28"/>
        </w:rPr>
        <w:t>The applicants are plaintiffs in the main action and respondent</w:t>
      </w:r>
      <w:r w:rsidR="00D141C5" w:rsidRPr="006F7210">
        <w:rPr>
          <w:rFonts w:ascii="Times New Roman" w:hAnsi="Times New Roman" w:cs="Times New Roman"/>
          <w:sz w:val="28"/>
          <w:szCs w:val="28"/>
        </w:rPr>
        <w:t>s</w:t>
      </w:r>
      <w:r w:rsidR="00614581" w:rsidRPr="006F7210">
        <w:rPr>
          <w:rFonts w:ascii="Times New Roman" w:hAnsi="Times New Roman" w:cs="Times New Roman"/>
          <w:sz w:val="28"/>
          <w:szCs w:val="28"/>
        </w:rPr>
        <w:t xml:space="preserve"> </w:t>
      </w:r>
      <w:r w:rsidR="00D141C5" w:rsidRPr="006F7210">
        <w:rPr>
          <w:rFonts w:ascii="Times New Roman" w:hAnsi="Times New Roman" w:cs="Times New Roman"/>
          <w:sz w:val="28"/>
          <w:szCs w:val="28"/>
        </w:rPr>
        <w:t>are</w:t>
      </w:r>
      <w:r w:rsidR="00614581" w:rsidRPr="006F7210">
        <w:rPr>
          <w:rFonts w:ascii="Times New Roman" w:hAnsi="Times New Roman" w:cs="Times New Roman"/>
          <w:sz w:val="28"/>
          <w:szCs w:val="28"/>
        </w:rPr>
        <w:t xml:space="preserve"> de</w:t>
      </w:r>
      <w:bookmarkStart w:id="0" w:name="_GoBack"/>
      <w:bookmarkEnd w:id="0"/>
      <w:r w:rsidR="00614581" w:rsidRPr="006F7210">
        <w:rPr>
          <w:rFonts w:ascii="Times New Roman" w:hAnsi="Times New Roman" w:cs="Times New Roman"/>
          <w:sz w:val="28"/>
          <w:szCs w:val="28"/>
        </w:rPr>
        <w:t>fendant</w:t>
      </w:r>
      <w:r w:rsidR="00D141C5" w:rsidRPr="006F7210">
        <w:rPr>
          <w:rFonts w:ascii="Times New Roman" w:hAnsi="Times New Roman" w:cs="Times New Roman"/>
          <w:sz w:val="28"/>
          <w:szCs w:val="28"/>
        </w:rPr>
        <w:t>s</w:t>
      </w:r>
      <w:r w:rsidR="005618CA" w:rsidRPr="006F7210">
        <w:rPr>
          <w:rFonts w:ascii="Times New Roman" w:hAnsi="Times New Roman" w:cs="Times New Roman"/>
          <w:sz w:val="28"/>
          <w:szCs w:val="28"/>
        </w:rPr>
        <w:t xml:space="preserve">. The issue </w:t>
      </w:r>
      <w:r w:rsidR="00614581" w:rsidRPr="006F7210">
        <w:rPr>
          <w:rFonts w:ascii="Times New Roman" w:hAnsi="Times New Roman" w:cs="Times New Roman"/>
          <w:sz w:val="28"/>
          <w:szCs w:val="28"/>
        </w:rPr>
        <w:t>for</w:t>
      </w:r>
      <w:r w:rsidR="005618CA" w:rsidRPr="006F7210">
        <w:rPr>
          <w:rFonts w:ascii="Times New Roman" w:hAnsi="Times New Roman" w:cs="Times New Roman"/>
          <w:sz w:val="28"/>
          <w:szCs w:val="28"/>
        </w:rPr>
        <w:t xml:space="preserve"> determi</w:t>
      </w:r>
      <w:r w:rsidR="00614581" w:rsidRPr="006F7210">
        <w:rPr>
          <w:rFonts w:ascii="Times New Roman" w:hAnsi="Times New Roman" w:cs="Times New Roman"/>
          <w:sz w:val="28"/>
          <w:szCs w:val="28"/>
        </w:rPr>
        <w:t xml:space="preserve">nation in all these matters is </w:t>
      </w:r>
      <w:r w:rsidR="008D1275" w:rsidRPr="006F7210">
        <w:rPr>
          <w:rFonts w:ascii="Times New Roman" w:hAnsi="Times New Roman" w:cs="Times New Roman"/>
          <w:sz w:val="28"/>
          <w:szCs w:val="28"/>
        </w:rPr>
        <w:t>the striking out of d</w:t>
      </w:r>
      <w:r w:rsidR="00D141C5" w:rsidRPr="006F7210">
        <w:rPr>
          <w:rFonts w:ascii="Times New Roman" w:hAnsi="Times New Roman" w:cs="Times New Roman"/>
          <w:sz w:val="28"/>
          <w:szCs w:val="28"/>
        </w:rPr>
        <w:t>efendant</w:t>
      </w:r>
      <w:r w:rsidR="005618CA" w:rsidRPr="006F7210">
        <w:rPr>
          <w:rFonts w:ascii="Times New Roman" w:hAnsi="Times New Roman" w:cs="Times New Roman"/>
          <w:sz w:val="28"/>
          <w:szCs w:val="28"/>
        </w:rPr>
        <w:t>s</w:t>
      </w:r>
      <w:r w:rsidR="00D141C5" w:rsidRPr="006F7210">
        <w:rPr>
          <w:rFonts w:ascii="Times New Roman" w:hAnsi="Times New Roman" w:cs="Times New Roman"/>
          <w:sz w:val="28"/>
          <w:szCs w:val="28"/>
        </w:rPr>
        <w:t>’</w:t>
      </w:r>
      <w:r w:rsidR="005618CA" w:rsidRPr="006F7210">
        <w:rPr>
          <w:rFonts w:ascii="Times New Roman" w:hAnsi="Times New Roman" w:cs="Times New Roman"/>
          <w:sz w:val="28"/>
          <w:szCs w:val="28"/>
        </w:rPr>
        <w:t xml:space="preserve"> defence for reason of failure to comply with a court order </w:t>
      </w:r>
      <w:r w:rsidR="00614581" w:rsidRPr="006F7210">
        <w:rPr>
          <w:rFonts w:ascii="Times New Roman" w:hAnsi="Times New Roman" w:cs="Times New Roman"/>
          <w:sz w:val="28"/>
          <w:szCs w:val="28"/>
        </w:rPr>
        <w:t xml:space="preserve">compelling </w:t>
      </w:r>
      <w:r w:rsidR="005618CA" w:rsidRPr="006F7210">
        <w:rPr>
          <w:rFonts w:ascii="Times New Roman" w:hAnsi="Times New Roman" w:cs="Times New Roman"/>
          <w:sz w:val="28"/>
          <w:szCs w:val="28"/>
        </w:rPr>
        <w:t xml:space="preserve">discovery of documents. </w:t>
      </w:r>
      <w:r w:rsidR="00AF759E" w:rsidRPr="006F7210">
        <w:rPr>
          <w:rFonts w:ascii="Times New Roman" w:hAnsi="Times New Roman" w:cs="Times New Roman"/>
          <w:sz w:val="28"/>
          <w:szCs w:val="28"/>
        </w:rPr>
        <w:t xml:space="preserve">The matters were set down on an unopposed roll, and the applicants were invited to make submissions. </w:t>
      </w:r>
      <w:r w:rsidR="005618CA" w:rsidRPr="006F7210">
        <w:rPr>
          <w:rFonts w:ascii="Times New Roman" w:hAnsi="Times New Roman" w:cs="Times New Roman"/>
          <w:sz w:val="28"/>
          <w:szCs w:val="28"/>
        </w:rPr>
        <w:t>For convenience a consolidated judgment is produced.</w:t>
      </w:r>
      <w:r w:rsidR="00B75D9C" w:rsidRPr="006F7210">
        <w:rPr>
          <w:rFonts w:ascii="Times New Roman" w:hAnsi="Times New Roman" w:cs="Times New Roman"/>
          <w:sz w:val="28"/>
          <w:szCs w:val="28"/>
        </w:rPr>
        <w:t xml:space="preserve"> </w:t>
      </w:r>
    </w:p>
    <w:p w14:paraId="25B284B5" w14:textId="77777777" w:rsidR="00B75D9C" w:rsidRDefault="00B75D9C" w:rsidP="004C6C4A">
      <w:pPr>
        <w:pStyle w:val="ListParagraph"/>
        <w:spacing w:after="0" w:line="360" w:lineRule="auto"/>
        <w:jc w:val="both"/>
        <w:rPr>
          <w:rFonts w:ascii="Times New Roman" w:hAnsi="Times New Roman" w:cs="Times New Roman"/>
          <w:sz w:val="28"/>
          <w:szCs w:val="28"/>
        </w:rPr>
      </w:pPr>
    </w:p>
    <w:p w14:paraId="460F0AFB" w14:textId="776C4947" w:rsidR="00B75D9C" w:rsidRPr="006F7210" w:rsidRDefault="006F7210" w:rsidP="006F7210">
      <w:pPr>
        <w:spacing w:after="0"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14581" w:rsidRPr="006F7210">
        <w:rPr>
          <w:rFonts w:ascii="Times New Roman" w:hAnsi="Times New Roman" w:cs="Times New Roman"/>
          <w:sz w:val="28"/>
          <w:szCs w:val="28"/>
        </w:rPr>
        <w:t>It appears that t</w:t>
      </w:r>
      <w:r w:rsidR="00C20CCD" w:rsidRPr="006F7210">
        <w:rPr>
          <w:rFonts w:ascii="Times New Roman" w:hAnsi="Times New Roman" w:cs="Times New Roman"/>
          <w:sz w:val="28"/>
          <w:szCs w:val="28"/>
        </w:rPr>
        <w:t>he said orders were duly served on defendant</w:t>
      </w:r>
      <w:r w:rsidR="00D141C5" w:rsidRPr="006F7210">
        <w:rPr>
          <w:rFonts w:ascii="Times New Roman" w:hAnsi="Times New Roman" w:cs="Times New Roman"/>
          <w:sz w:val="28"/>
          <w:szCs w:val="28"/>
        </w:rPr>
        <w:t>s</w:t>
      </w:r>
      <w:r w:rsidR="00C20CCD" w:rsidRPr="006F7210">
        <w:rPr>
          <w:rFonts w:ascii="Times New Roman" w:hAnsi="Times New Roman" w:cs="Times New Roman"/>
          <w:sz w:val="28"/>
          <w:szCs w:val="28"/>
        </w:rPr>
        <w:t xml:space="preserve"> and followed by the notices and/or communication requiring compliance. Despite this</w:t>
      </w:r>
      <w:r w:rsidR="00D141C5" w:rsidRPr="006F7210">
        <w:rPr>
          <w:rFonts w:ascii="Times New Roman" w:hAnsi="Times New Roman" w:cs="Times New Roman"/>
          <w:sz w:val="28"/>
          <w:szCs w:val="28"/>
        </w:rPr>
        <w:t>,</w:t>
      </w:r>
      <w:r w:rsidR="00C20CCD" w:rsidRPr="006F7210">
        <w:rPr>
          <w:rFonts w:ascii="Times New Roman" w:hAnsi="Times New Roman" w:cs="Times New Roman"/>
          <w:sz w:val="28"/>
          <w:szCs w:val="28"/>
        </w:rPr>
        <w:t xml:space="preserve"> defendant</w:t>
      </w:r>
      <w:r w:rsidR="00D141C5" w:rsidRPr="006F7210">
        <w:rPr>
          <w:rFonts w:ascii="Times New Roman" w:hAnsi="Times New Roman" w:cs="Times New Roman"/>
          <w:sz w:val="28"/>
          <w:szCs w:val="28"/>
        </w:rPr>
        <w:t>s</w:t>
      </w:r>
      <w:r w:rsidR="00C20CCD" w:rsidRPr="006F7210">
        <w:rPr>
          <w:rFonts w:ascii="Times New Roman" w:hAnsi="Times New Roman" w:cs="Times New Roman"/>
          <w:sz w:val="28"/>
          <w:szCs w:val="28"/>
        </w:rPr>
        <w:t xml:space="preserve"> failed to comply with the order</w:t>
      </w:r>
      <w:r w:rsidR="00301056" w:rsidRPr="006F7210">
        <w:rPr>
          <w:rFonts w:ascii="Times New Roman" w:hAnsi="Times New Roman" w:cs="Times New Roman"/>
          <w:sz w:val="28"/>
          <w:szCs w:val="28"/>
        </w:rPr>
        <w:t>s</w:t>
      </w:r>
      <w:r w:rsidR="00C20CCD" w:rsidRPr="006F7210">
        <w:rPr>
          <w:rFonts w:ascii="Times New Roman" w:hAnsi="Times New Roman" w:cs="Times New Roman"/>
          <w:sz w:val="28"/>
          <w:szCs w:val="28"/>
        </w:rPr>
        <w:t xml:space="preserve"> </w:t>
      </w:r>
      <w:r w:rsidR="00614581" w:rsidRPr="006F7210">
        <w:rPr>
          <w:rFonts w:ascii="Times New Roman" w:hAnsi="Times New Roman" w:cs="Times New Roman"/>
          <w:sz w:val="28"/>
          <w:szCs w:val="28"/>
        </w:rPr>
        <w:t xml:space="preserve">and that </w:t>
      </w:r>
      <w:r w:rsidR="00C20CCD" w:rsidRPr="006F7210">
        <w:rPr>
          <w:rFonts w:ascii="Times New Roman" w:hAnsi="Times New Roman" w:cs="Times New Roman"/>
          <w:sz w:val="28"/>
          <w:szCs w:val="28"/>
        </w:rPr>
        <w:t xml:space="preserve">prompted these applications to strike out </w:t>
      </w:r>
      <w:r w:rsidR="00614581" w:rsidRPr="006F7210">
        <w:rPr>
          <w:rFonts w:ascii="Times New Roman" w:hAnsi="Times New Roman" w:cs="Times New Roman"/>
          <w:sz w:val="28"/>
          <w:szCs w:val="28"/>
        </w:rPr>
        <w:t>defendant’s</w:t>
      </w:r>
      <w:r w:rsidR="00C20CCD" w:rsidRPr="006F7210">
        <w:rPr>
          <w:rFonts w:ascii="Times New Roman" w:hAnsi="Times New Roman" w:cs="Times New Roman"/>
          <w:sz w:val="28"/>
          <w:szCs w:val="28"/>
        </w:rPr>
        <w:t xml:space="preserve"> defence.</w:t>
      </w:r>
    </w:p>
    <w:p w14:paraId="4A25126E" w14:textId="77777777" w:rsidR="00B75D9C" w:rsidRPr="00B75D9C" w:rsidRDefault="00B75D9C" w:rsidP="004C6C4A">
      <w:pPr>
        <w:pStyle w:val="ListParagraph"/>
        <w:spacing w:after="0" w:line="360" w:lineRule="auto"/>
        <w:jc w:val="both"/>
        <w:rPr>
          <w:rFonts w:ascii="Times New Roman" w:hAnsi="Times New Roman" w:cs="Times New Roman"/>
          <w:sz w:val="28"/>
          <w:szCs w:val="28"/>
        </w:rPr>
      </w:pPr>
    </w:p>
    <w:p w14:paraId="1829B8B7" w14:textId="695B5459" w:rsidR="00614581" w:rsidRPr="006F7210" w:rsidRDefault="006F7210" w:rsidP="006F7210">
      <w:pPr>
        <w:spacing w:after="0" w:line="360" w:lineRule="auto"/>
        <w:ind w:left="720" w:hanging="360"/>
        <w:jc w:val="both"/>
        <w:rPr>
          <w:rFonts w:ascii="Times New Roman" w:hAnsi="Times New Roman" w:cs="Times New Roman"/>
          <w:sz w:val="28"/>
          <w:szCs w:val="28"/>
        </w:rPr>
      </w:pPr>
      <w:r w:rsidRPr="00043C8C">
        <w:rPr>
          <w:rFonts w:ascii="Times New Roman" w:hAnsi="Times New Roman" w:cs="Times New Roman"/>
          <w:sz w:val="28"/>
          <w:szCs w:val="28"/>
        </w:rPr>
        <w:t>3.</w:t>
      </w:r>
      <w:r w:rsidRPr="00043C8C">
        <w:rPr>
          <w:rFonts w:ascii="Times New Roman" w:hAnsi="Times New Roman" w:cs="Times New Roman"/>
          <w:sz w:val="28"/>
          <w:szCs w:val="28"/>
        </w:rPr>
        <w:tab/>
      </w:r>
      <w:r w:rsidR="00614581" w:rsidRPr="006F7210">
        <w:rPr>
          <w:rFonts w:ascii="Times New Roman" w:hAnsi="Times New Roman" w:cs="Times New Roman"/>
          <w:sz w:val="28"/>
          <w:szCs w:val="28"/>
          <w:lang w:val="en-US"/>
        </w:rPr>
        <w:t>The summation of the reasons for the applicants to seek the drastic order is prejudice, delay in the finalization of their matters and the absence of an alternative relief. Applicants further contend that failure of defendant</w:t>
      </w:r>
      <w:r w:rsidR="00D141C5" w:rsidRPr="006F7210">
        <w:rPr>
          <w:rFonts w:ascii="Times New Roman" w:hAnsi="Times New Roman" w:cs="Times New Roman"/>
          <w:sz w:val="28"/>
          <w:szCs w:val="28"/>
          <w:lang w:val="en-US"/>
        </w:rPr>
        <w:t>s</w:t>
      </w:r>
      <w:r w:rsidR="00614581" w:rsidRPr="006F7210">
        <w:rPr>
          <w:rFonts w:ascii="Times New Roman" w:hAnsi="Times New Roman" w:cs="Times New Roman"/>
          <w:sz w:val="28"/>
          <w:szCs w:val="28"/>
          <w:lang w:val="en-US"/>
        </w:rPr>
        <w:t xml:space="preserve"> to comply with the court order</w:t>
      </w:r>
      <w:r w:rsidR="00301056" w:rsidRPr="006F7210">
        <w:rPr>
          <w:rFonts w:ascii="Times New Roman" w:hAnsi="Times New Roman" w:cs="Times New Roman"/>
          <w:sz w:val="28"/>
          <w:szCs w:val="28"/>
          <w:lang w:val="en-US"/>
        </w:rPr>
        <w:t>s</w:t>
      </w:r>
      <w:r w:rsidR="00614581" w:rsidRPr="006F7210">
        <w:rPr>
          <w:rFonts w:ascii="Times New Roman" w:hAnsi="Times New Roman" w:cs="Times New Roman"/>
          <w:sz w:val="28"/>
          <w:szCs w:val="28"/>
          <w:lang w:val="en-US"/>
        </w:rPr>
        <w:t xml:space="preserve"> is sufficient proof that defendant</w:t>
      </w:r>
      <w:r w:rsidR="00D141C5" w:rsidRPr="006F7210">
        <w:rPr>
          <w:rFonts w:ascii="Times New Roman" w:hAnsi="Times New Roman" w:cs="Times New Roman"/>
          <w:sz w:val="28"/>
          <w:szCs w:val="28"/>
          <w:lang w:val="en-US"/>
        </w:rPr>
        <w:t>s</w:t>
      </w:r>
      <w:r w:rsidR="00614581" w:rsidRPr="006F7210">
        <w:rPr>
          <w:rFonts w:ascii="Times New Roman" w:hAnsi="Times New Roman" w:cs="Times New Roman"/>
          <w:sz w:val="28"/>
          <w:szCs w:val="28"/>
          <w:lang w:val="en-US"/>
        </w:rPr>
        <w:t xml:space="preserve"> </w:t>
      </w:r>
      <w:r w:rsidR="00D141C5" w:rsidRPr="006F7210">
        <w:rPr>
          <w:rFonts w:ascii="Times New Roman" w:hAnsi="Times New Roman" w:cs="Times New Roman"/>
          <w:sz w:val="28"/>
          <w:szCs w:val="28"/>
          <w:lang w:val="en-US"/>
        </w:rPr>
        <w:t>are</w:t>
      </w:r>
      <w:r w:rsidR="00614581" w:rsidRPr="006F7210">
        <w:rPr>
          <w:rFonts w:ascii="Times New Roman" w:hAnsi="Times New Roman" w:cs="Times New Roman"/>
          <w:sz w:val="28"/>
          <w:szCs w:val="28"/>
          <w:lang w:val="en-US"/>
        </w:rPr>
        <w:t xml:space="preserve"> in contempt</w:t>
      </w:r>
      <w:r w:rsidR="004F5770" w:rsidRPr="006F7210">
        <w:rPr>
          <w:rFonts w:ascii="Times New Roman" w:hAnsi="Times New Roman" w:cs="Times New Roman"/>
          <w:sz w:val="28"/>
          <w:szCs w:val="28"/>
          <w:lang w:val="en-US"/>
        </w:rPr>
        <w:t xml:space="preserve"> and deliberate in </w:t>
      </w:r>
      <w:r w:rsidR="00D141C5" w:rsidRPr="006F7210">
        <w:rPr>
          <w:rFonts w:ascii="Times New Roman" w:hAnsi="Times New Roman" w:cs="Times New Roman"/>
          <w:sz w:val="28"/>
          <w:szCs w:val="28"/>
          <w:lang w:val="en-US"/>
        </w:rPr>
        <w:t>their</w:t>
      </w:r>
      <w:r w:rsidR="004F5770" w:rsidRPr="006F7210">
        <w:rPr>
          <w:rFonts w:ascii="Times New Roman" w:hAnsi="Times New Roman" w:cs="Times New Roman"/>
          <w:sz w:val="28"/>
          <w:szCs w:val="28"/>
          <w:lang w:val="en-US"/>
        </w:rPr>
        <w:t xml:space="preserve"> actions</w:t>
      </w:r>
      <w:r w:rsidR="00614581" w:rsidRPr="006F7210">
        <w:rPr>
          <w:rFonts w:ascii="Times New Roman" w:hAnsi="Times New Roman" w:cs="Times New Roman"/>
          <w:sz w:val="28"/>
          <w:szCs w:val="28"/>
          <w:lang w:val="en-US"/>
        </w:rPr>
        <w:t xml:space="preserve">. </w:t>
      </w:r>
      <w:r w:rsidR="004F5770" w:rsidRPr="006F7210">
        <w:rPr>
          <w:rFonts w:ascii="Times New Roman" w:hAnsi="Times New Roman" w:cs="Times New Roman"/>
          <w:sz w:val="28"/>
          <w:szCs w:val="28"/>
          <w:lang w:val="en-US"/>
        </w:rPr>
        <w:t xml:space="preserve">These submissions are based on </w:t>
      </w:r>
      <w:r w:rsidR="00D141C5" w:rsidRPr="006F7210">
        <w:rPr>
          <w:rFonts w:ascii="Times New Roman" w:hAnsi="Times New Roman" w:cs="Times New Roman"/>
          <w:sz w:val="28"/>
          <w:szCs w:val="28"/>
          <w:lang w:val="en-US"/>
        </w:rPr>
        <w:t>defendants’</w:t>
      </w:r>
      <w:r w:rsidR="004F5770" w:rsidRPr="006F7210">
        <w:rPr>
          <w:rFonts w:ascii="Times New Roman" w:hAnsi="Times New Roman" w:cs="Times New Roman"/>
          <w:sz w:val="28"/>
          <w:szCs w:val="28"/>
          <w:lang w:val="en-US"/>
        </w:rPr>
        <w:t xml:space="preserve"> failure to comply and no further details are provided to substantiate</w:t>
      </w:r>
      <w:r w:rsidR="00614581" w:rsidRPr="006F7210">
        <w:rPr>
          <w:rFonts w:ascii="Times New Roman" w:hAnsi="Times New Roman" w:cs="Times New Roman"/>
          <w:sz w:val="28"/>
          <w:szCs w:val="28"/>
          <w:lang w:val="en-US"/>
        </w:rPr>
        <w:t>.</w:t>
      </w:r>
    </w:p>
    <w:p w14:paraId="436E1066" w14:textId="77777777" w:rsidR="00614581" w:rsidRDefault="00614581" w:rsidP="004C6C4A">
      <w:pPr>
        <w:pStyle w:val="ListParagraph"/>
        <w:spacing w:after="0" w:line="360" w:lineRule="auto"/>
        <w:jc w:val="both"/>
        <w:rPr>
          <w:rFonts w:ascii="Times New Roman" w:hAnsi="Times New Roman" w:cs="Times New Roman"/>
          <w:sz w:val="28"/>
          <w:szCs w:val="28"/>
        </w:rPr>
      </w:pPr>
    </w:p>
    <w:p w14:paraId="111A43C5" w14:textId="62C50FD5" w:rsidR="005618CA" w:rsidRPr="006F7210" w:rsidRDefault="006F7210" w:rsidP="006F7210">
      <w:pPr>
        <w:spacing w:after="0" w:line="360" w:lineRule="auto"/>
        <w:ind w:left="720" w:hanging="360"/>
        <w:jc w:val="both"/>
        <w:rPr>
          <w:rFonts w:ascii="Times New Roman" w:hAnsi="Times New Roman" w:cs="Times New Roman"/>
          <w:sz w:val="28"/>
          <w:szCs w:val="28"/>
        </w:rPr>
      </w:pPr>
      <w:r w:rsidRPr="00B75D9C">
        <w:rPr>
          <w:rFonts w:ascii="Times New Roman" w:hAnsi="Times New Roman" w:cs="Times New Roman"/>
          <w:sz w:val="28"/>
          <w:szCs w:val="28"/>
        </w:rPr>
        <w:t>4.</w:t>
      </w:r>
      <w:r w:rsidRPr="00B75D9C">
        <w:rPr>
          <w:rFonts w:ascii="Times New Roman" w:hAnsi="Times New Roman" w:cs="Times New Roman"/>
          <w:sz w:val="28"/>
          <w:szCs w:val="28"/>
        </w:rPr>
        <w:tab/>
      </w:r>
      <w:r w:rsidR="005618CA" w:rsidRPr="006F7210">
        <w:rPr>
          <w:rFonts w:ascii="Times New Roman" w:hAnsi="Times New Roman" w:cs="Times New Roman"/>
          <w:sz w:val="28"/>
          <w:szCs w:val="28"/>
        </w:rPr>
        <w:t xml:space="preserve">Application to </w:t>
      </w:r>
      <w:r w:rsidR="00301056" w:rsidRPr="006F7210">
        <w:rPr>
          <w:rFonts w:ascii="Times New Roman" w:hAnsi="Times New Roman" w:cs="Times New Roman"/>
          <w:sz w:val="28"/>
          <w:szCs w:val="28"/>
        </w:rPr>
        <w:t>strike</w:t>
      </w:r>
      <w:r w:rsidR="005618CA" w:rsidRPr="006F7210">
        <w:rPr>
          <w:rFonts w:ascii="Times New Roman" w:hAnsi="Times New Roman" w:cs="Times New Roman"/>
          <w:sz w:val="28"/>
          <w:szCs w:val="28"/>
        </w:rPr>
        <w:t xml:space="preserve"> out a defence is regulated by Rule 30A which </w:t>
      </w:r>
      <w:r w:rsidR="00B75D9C" w:rsidRPr="006F7210">
        <w:rPr>
          <w:rFonts w:ascii="Times New Roman" w:hAnsi="Times New Roman" w:cs="Times New Roman"/>
          <w:sz w:val="28"/>
          <w:szCs w:val="28"/>
        </w:rPr>
        <w:t xml:space="preserve">  </w:t>
      </w:r>
      <w:r w:rsidR="005618CA" w:rsidRPr="006F7210">
        <w:rPr>
          <w:rFonts w:ascii="Times New Roman" w:hAnsi="Times New Roman" w:cs="Times New Roman"/>
          <w:sz w:val="28"/>
          <w:szCs w:val="28"/>
        </w:rPr>
        <w:t>provides as follows:</w:t>
      </w:r>
    </w:p>
    <w:p w14:paraId="37A6A09A" w14:textId="77777777" w:rsidR="005618CA" w:rsidRPr="005618CA" w:rsidRDefault="005618CA" w:rsidP="004C6C4A">
      <w:pPr>
        <w:spacing w:after="0" w:line="360" w:lineRule="auto"/>
        <w:ind w:left="2146" w:right="936" w:hanging="682"/>
        <w:jc w:val="both"/>
        <w:rPr>
          <w:rFonts w:ascii="Times New Roman" w:hAnsi="Times New Roman" w:cs="Times New Roman"/>
          <w:sz w:val="28"/>
          <w:szCs w:val="28"/>
        </w:rPr>
      </w:pPr>
      <w:r w:rsidRPr="005618CA">
        <w:rPr>
          <w:rFonts w:ascii="Times New Roman" w:hAnsi="Times New Roman" w:cs="Times New Roman"/>
          <w:i/>
          <w:color w:val="131313"/>
          <w:sz w:val="28"/>
          <w:szCs w:val="28"/>
        </w:rPr>
        <w:t>"(1)</w:t>
      </w:r>
      <w:r w:rsidRPr="005618CA">
        <w:rPr>
          <w:rFonts w:ascii="Times New Roman" w:hAnsi="Times New Roman" w:cs="Times New Roman"/>
          <w:i/>
          <w:color w:val="131313"/>
          <w:spacing w:val="80"/>
          <w:sz w:val="28"/>
          <w:szCs w:val="28"/>
        </w:rPr>
        <w:t xml:space="preserve"> </w:t>
      </w:r>
      <w:r w:rsidRPr="005618CA">
        <w:rPr>
          <w:rFonts w:ascii="Times New Roman" w:hAnsi="Times New Roman" w:cs="Times New Roman"/>
          <w:i/>
          <w:color w:val="131313"/>
          <w:sz w:val="28"/>
          <w:szCs w:val="28"/>
        </w:rPr>
        <w:t>Where a party fails to comply with these rules or with a request</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made</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or</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notice</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given</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pursuant</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thereto,</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or</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with an</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order</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or</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direction</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made</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in</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a</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judicial</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 xml:space="preserve">case management process referred to in rule 37A, any other party may notify the defaulting party that he or </w:t>
      </w:r>
      <w:r w:rsidRPr="005618CA">
        <w:rPr>
          <w:rFonts w:ascii="Times New Roman" w:hAnsi="Times New Roman" w:cs="Times New Roman"/>
          <w:i/>
          <w:color w:val="131313"/>
          <w:sz w:val="28"/>
          <w:szCs w:val="28"/>
        </w:rPr>
        <w:lastRenderedPageBreak/>
        <w:t>she</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intends,</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after the lapse of 10 days from the date of delivery of such notification,</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to apply for an order:</w:t>
      </w:r>
    </w:p>
    <w:p w14:paraId="0E6C0B17" w14:textId="77777777" w:rsidR="005618CA" w:rsidRPr="005618CA" w:rsidRDefault="005618CA" w:rsidP="004C6C4A">
      <w:pPr>
        <w:widowControl w:val="0"/>
        <w:autoSpaceDE w:val="0"/>
        <w:autoSpaceDN w:val="0"/>
        <w:spacing w:after="0" w:line="360" w:lineRule="auto"/>
        <w:jc w:val="both"/>
        <w:rPr>
          <w:rFonts w:ascii="Times New Roman" w:eastAsia="Arial" w:hAnsi="Times New Roman" w:cs="Times New Roman"/>
          <w:sz w:val="28"/>
          <w:szCs w:val="28"/>
          <w:lang w:val="en-US"/>
        </w:rPr>
      </w:pPr>
    </w:p>
    <w:p w14:paraId="61F22E58" w14:textId="1A38B5B4" w:rsidR="005618CA" w:rsidRPr="005618CA" w:rsidRDefault="006F7210" w:rsidP="006F7210">
      <w:pPr>
        <w:widowControl w:val="0"/>
        <w:tabs>
          <w:tab w:val="left" w:pos="2482"/>
          <w:tab w:val="left" w:pos="2485"/>
        </w:tabs>
        <w:autoSpaceDE w:val="0"/>
        <w:autoSpaceDN w:val="0"/>
        <w:spacing w:after="0" w:line="360" w:lineRule="auto"/>
        <w:ind w:left="2482" w:right="948" w:hanging="338"/>
        <w:jc w:val="right"/>
        <w:rPr>
          <w:rFonts w:ascii="Times New Roman" w:hAnsi="Times New Roman" w:cs="Times New Roman"/>
          <w:i/>
          <w:sz w:val="28"/>
          <w:szCs w:val="28"/>
        </w:rPr>
      </w:pPr>
      <w:r w:rsidRPr="005618CA">
        <w:rPr>
          <w:rFonts w:ascii="Arial" w:eastAsia="Arial" w:hAnsi="Arial" w:cs="Arial"/>
          <w:i/>
          <w:iCs/>
          <w:color w:val="131313"/>
          <w:spacing w:val="-1"/>
          <w:w w:val="103"/>
          <w:lang w:val="en-US"/>
        </w:rPr>
        <w:t>(a)</w:t>
      </w:r>
      <w:r w:rsidRPr="005618CA">
        <w:rPr>
          <w:rFonts w:ascii="Arial" w:eastAsia="Arial" w:hAnsi="Arial" w:cs="Arial"/>
          <w:i/>
          <w:iCs/>
          <w:color w:val="131313"/>
          <w:spacing w:val="-1"/>
          <w:w w:val="103"/>
          <w:lang w:val="en-US"/>
        </w:rPr>
        <w:tab/>
      </w:r>
      <w:r w:rsidR="005618CA" w:rsidRPr="005618CA">
        <w:rPr>
          <w:rFonts w:ascii="Times New Roman" w:hAnsi="Times New Roman" w:cs="Times New Roman"/>
          <w:i/>
          <w:color w:val="131313"/>
          <w:sz w:val="28"/>
          <w:szCs w:val="28"/>
        </w:rPr>
        <w:tab/>
      </w:r>
      <w:proofErr w:type="gramStart"/>
      <w:r w:rsidR="005618CA" w:rsidRPr="005618CA">
        <w:rPr>
          <w:rFonts w:ascii="Times New Roman" w:hAnsi="Times New Roman" w:cs="Times New Roman"/>
          <w:i/>
          <w:color w:val="131313"/>
          <w:sz w:val="28"/>
          <w:szCs w:val="28"/>
        </w:rPr>
        <w:t>that</w:t>
      </w:r>
      <w:proofErr w:type="gramEnd"/>
      <w:r w:rsidR="005618CA" w:rsidRPr="005618CA">
        <w:rPr>
          <w:rFonts w:ascii="Times New Roman" w:hAnsi="Times New Roman" w:cs="Times New Roman"/>
          <w:i/>
          <w:color w:val="131313"/>
          <w:spacing w:val="35"/>
          <w:sz w:val="28"/>
          <w:szCs w:val="28"/>
        </w:rPr>
        <w:t xml:space="preserve"> </w:t>
      </w:r>
      <w:r w:rsidR="005618CA" w:rsidRPr="005618CA">
        <w:rPr>
          <w:rFonts w:ascii="Times New Roman" w:hAnsi="Times New Roman" w:cs="Times New Roman"/>
          <w:i/>
          <w:color w:val="131313"/>
          <w:sz w:val="28"/>
          <w:szCs w:val="28"/>
        </w:rPr>
        <w:t>such rule,</w:t>
      </w:r>
      <w:r w:rsidR="005618CA" w:rsidRPr="005618CA">
        <w:rPr>
          <w:rFonts w:ascii="Times New Roman" w:hAnsi="Times New Roman" w:cs="Times New Roman"/>
          <w:i/>
          <w:color w:val="131313"/>
          <w:spacing w:val="40"/>
          <w:sz w:val="28"/>
          <w:szCs w:val="28"/>
        </w:rPr>
        <w:t xml:space="preserve"> </w:t>
      </w:r>
      <w:r w:rsidR="005618CA" w:rsidRPr="005618CA">
        <w:rPr>
          <w:rFonts w:ascii="Times New Roman" w:hAnsi="Times New Roman" w:cs="Times New Roman"/>
          <w:i/>
          <w:color w:val="131313"/>
          <w:sz w:val="28"/>
          <w:szCs w:val="28"/>
        </w:rPr>
        <w:t>notice,</w:t>
      </w:r>
      <w:r w:rsidR="005618CA" w:rsidRPr="005618CA">
        <w:rPr>
          <w:rFonts w:ascii="Times New Roman" w:hAnsi="Times New Roman" w:cs="Times New Roman"/>
          <w:i/>
          <w:color w:val="131313"/>
          <w:spacing w:val="40"/>
          <w:sz w:val="28"/>
          <w:szCs w:val="28"/>
        </w:rPr>
        <w:t xml:space="preserve"> </w:t>
      </w:r>
      <w:r w:rsidR="005618CA" w:rsidRPr="005618CA">
        <w:rPr>
          <w:rFonts w:ascii="Times New Roman" w:hAnsi="Times New Roman" w:cs="Times New Roman"/>
          <w:i/>
          <w:color w:val="131313"/>
          <w:sz w:val="28"/>
          <w:szCs w:val="28"/>
        </w:rPr>
        <w:t>request,</w:t>
      </w:r>
      <w:r w:rsidR="005618CA" w:rsidRPr="005618CA">
        <w:rPr>
          <w:rFonts w:ascii="Times New Roman" w:hAnsi="Times New Roman" w:cs="Times New Roman"/>
          <w:i/>
          <w:color w:val="131313"/>
          <w:spacing w:val="40"/>
          <w:sz w:val="28"/>
          <w:szCs w:val="28"/>
        </w:rPr>
        <w:t xml:space="preserve"> </w:t>
      </w:r>
      <w:r w:rsidR="005618CA" w:rsidRPr="005618CA">
        <w:rPr>
          <w:rFonts w:ascii="Times New Roman" w:hAnsi="Times New Roman" w:cs="Times New Roman"/>
          <w:i/>
          <w:color w:val="131313"/>
          <w:sz w:val="28"/>
          <w:szCs w:val="28"/>
        </w:rPr>
        <w:t>order</w:t>
      </w:r>
      <w:r w:rsidR="005618CA" w:rsidRPr="005618CA">
        <w:rPr>
          <w:rFonts w:ascii="Times New Roman" w:hAnsi="Times New Roman" w:cs="Times New Roman"/>
          <w:i/>
          <w:color w:val="131313"/>
          <w:spacing w:val="36"/>
          <w:sz w:val="28"/>
          <w:szCs w:val="28"/>
        </w:rPr>
        <w:t xml:space="preserve"> </w:t>
      </w:r>
      <w:r w:rsidR="005618CA" w:rsidRPr="005618CA">
        <w:rPr>
          <w:rFonts w:ascii="Times New Roman" w:hAnsi="Times New Roman" w:cs="Times New Roman"/>
          <w:i/>
          <w:color w:val="131313"/>
          <w:sz w:val="28"/>
          <w:szCs w:val="28"/>
        </w:rPr>
        <w:t>or</w:t>
      </w:r>
      <w:r w:rsidR="005618CA" w:rsidRPr="005618CA">
        <w:rPr>
          <w:rFonts w:ascii="Times New Roman" w:hAnsi="Times New Roman" w:cs="Times New Roman"/>
          <w:i/>
          <w:color w:val="131313"/>
          <w:spacing w:val="35"/>
          <w:sz w:val="28"/>
          <w:szCs w:val="28"/>
        </w:rPr>
        <w:t xml:space="preserve"> </w:t>
      </w:r>
      <w:r w:rsidR="005618CA" w:rsidRPr="005618CA">
        <w:rPr>
          <w:rFonts w:ascii="Times New Roman" w:hAnsi="Times New Roman" w:cs="Times New Roman"/>
          <w:i/>
          <w:color w:val="131313"/>
          <w:sz w:val="28"/>
          <w:szCs w:val="28"/>
        </w:rPr>
        <w:t>direction</w:t>
      </w:r>
      <w:r w:rsidR="005618CA" w:rsidRPr="005618CA">
        <w:rPr>
          <w:rFonts w:ascii="Times New Roman" w:hAnsi="Times New Roman" w:cs="Times New Roman"/>
          <w:i/>
          <w:color w:val="131313"/>
          <w:spacing w:val="37"/>
          <w:sz w:val="28"/>
          <w:szCs w:val="28"/>
        </w:rPr>
        <w:t xml:space="preserve"> </w:t>
      </w:r>
      <w:r w:rsidR="005618CA" w:rsidRPr="005618CA">
        <w:rPr>
          <w:rFonts w:ascii="Times New Roman" w:hAnsi="Times New Roman" w:cs="Times New Roman"/>
          <w:i/>
          <w:color w:val="131313"/>
          <w:sz w:val="28"/>
          <w:szCs w:val="28"/>
        </w:rPr>
        <w:t>be complied with; or</w:t>
      </w:r>
    </w:p>
    <w:p w14:paraId="5AFE413A" w14:textId="437C7F9E" w:rsidR="005618CA" w:rsidRPr="005618CA" w:rsidRDefault="006F7210" w:rsidP="006F7210">
      <w:pPr>
        <w:widowControl w:val="0"/>
        <w:tabs>
          <w:tab w:val="left" w:pos="2480"/>
        </w:tabs>
        <w:autoSpaceDE w:val="0"/>
        <w:autoSpaceDN w:val="0"/>
        <w:spacing w:after="0" w:line="360" w:lineRule="auto"/>
        <w:ind w:left="2480" w:hanging="345"/>
        <w:jc w:val="right"/>
        <w:rPr>
          <w:rFonts w:ascii="Times New Roman" w:hAnsi="Times New Roman" w:cs="Times New Roman"/>
          <w:i/>
          <w:sz w:val="28"/>
          <w:szCs w:val="28"/>
        </w:rPr>
      </w:pPr>
      <w:r w:rsidRPr="005618CA">
        <w:rPr>
          <w:rFonts w:ascii="Arial" w:eastAsia="Arial" w:hAnsi="Arial" w:cs="Arial"/>
          <w:i/>
          <w:iCs/>
          <w:color w:val="131313"/>
          <w:spacing w:val="-1"/>
          <w:w w:val="103"/>
          <w:lang w:val="en-US"/>
        </w:rPr>
        <w:t>(b)</w:t>
      </w:r>
      <w:r w:rsidRPr="005618CA">
        <w:rPr>
          <w:rFonts w:ascii="Arial" w:eastAsia="Arial" w:hAnsi="Arial" w:cs="Arial"/>
          <w:i/>
          <w:iCs/>
          <w:color w:val="131313"/>
          <w:spacing w:val="-1"/>
          <w:w w:val="103"/>
          <w:lang w:val="en-US"/>
        </w:rPr>
        <w:tab/>
      </w:r>
      <w:proofErr w:type="gramStart"/>
      <w:r w:rsidR="005618CA" w:rsidRPr="005618CA">
        <w:rPr>
          <w:rFonts w:ascii="Times New Roman" w:hAnsi="Times New Roman" w:cs="Times New Roman"/>
          <w:i/>
          <w:color w:val="131313"/>
          <w:sz w:val="28"/>
          <w:szCs w:val="28"/>
        </w:rPr>
        <w:t>that</w:t>
      </w:r>
      <w:proofErr w:type="gramEnd"/>
      <w:r w:rsidR="005618CA" w:rsidRPr="005618CA">
        <w:rPr>
          <w:rFonts w:ascii="Times New Roman" w:hAnsi="Times New Roman" w:cs="Times New Roman"/>
          <w:i/>
          <w:color w:val="131313"/>
          <w:spacing w:val="10"/>
          <w:sz w:val="28"/>
          <w:szCs w:val="28"/>
        </w:rPr>
        <w:t xml:space="preserve"> </w:t>
      </w:r>
      <w:r w:rsidR="005618CA" w:rsidRPr="005618CA">
        <w:rPr>
          <w:rFonts w:ascii="Times New Roman" w:hAnsi="Times New Roman" w:cs="Times New Roman"/>
          <w:i/>
          <w:color w:val="131313"/>
          <w:sz w:val="28"/>
          <w:szCs w:val="28"/>
        </w:rPr>
        <w:t>the</w:t>
      </w:r>
      <w:r w:rsidR="005618CA" w:rsidRPr="005618CA">
        <w:rPr>
          <w:rFonts w:ascii="Times New Roman" w:hAnsi="Times New Roman" w:cs="Times New Roman"/>
          <w:i/>
          <w:color w:val="131313"/>
          <w:spacing w:val="9"/>
          <w:sz w:val="28"/>
          <w:szCs w:val="28"/>
        </w:rPr>
        <w:t xml:space="preserve"> </w:t>
      </w:r>
      <w:r w:rsidR="005618CA" w:rsidRPr="005618CA">
        <w:rPr>
          <w:rFonts w:ascii="Times New Roman" w:hAnsi="Times New Roman" w:cs="Times New Roman"/>
          <w:i/>
          <w:color w:val="131313"/>
          <w:sz w:val="28"/>
          <w:szCs w:val="28"/>
        </w:rPr>
        <w:t>claimant's</w:t>
      </w:r>
      <w:r w:rsidR="005618CA" w:rsidRPr="005618CA">
        <w:rPr>
          <w:rFonts w:ascii="Times New Roman" w:hAnsi="Times New Roman" w:cs="Times New Roman"/>
          <w:i/>
          <w:color w:val="131313"/>
          <w:spacing w:val="26"/>
          <w:sz w:val="28"/>
          <w:szCs w:val="28"/>
        </w:rPr>
        <w:t xml:space="preserve"> </w:t>
      </w:r>
      <w:r w:rsidR="005618CA" w:rsidRPr="005618CA">
        <w:rPr>
          <w:rFonts w:ascii="Times New Roman" w:hAnsi="Times New Roman" w:cs="Times New Roman"/>
          <w:i/>
          <w:color w:val="131313"/>
          <w:sz w:val="28"/>
          <w:szCs w:val="28"/>
        </w:rPr>
        <w:t>defence</w:t>
      </w:r>
      <w:r w:rsidR="005618CA" w:rsidRPr="005618CA">
        <w:rPr>
          <w:rFonts w:ascii="Times New Roman" w:hAnsi="Times New Roman" w:cs="Times New Roman"/>
          <w:i/>
          <w:color w:val="131313"/>
          <w:spacing w:val="17"/>
          <w:sz w:val="28"/>
          <w:szCs w:val="28"/>
        </w:rPr>
        <w:t xml:space="preserve"> </w:t>
      </w:r>
      <w:r w:rsidR="005618CA" w:rsidRPr="005618CA">
        <w:rPr>
          <w:rFonts w:ascii="Times New Roman" w:hAnsi="Times New Roman" w:cs="Times New Roman"/>
          <w:i/>
          <w:color w:val="131313"/>
          <w:sz w:val="28"/>
          <w:szCs w:val="28"/>
        </w:rPr>
        <w:t>be</w:t>
      </w:r>
      <w:r w:rsidR="005618CA" w:rsidRPr="005618CA">
        <w:rPr>
          <w:rFonts w:ascii="Times New Roman" w:hAnsi="Times New Roman" w:cs="Times New Roman"/>
          <w:i/>
          <w:color w:val="131313"/>
          <w:spacing w:val="8"/>
          <w:sz w:val="28"/>
          <w:szCs w:val="28"/>
        </w:rPr>
        <w:t xml:space="preserve"> </w:t>
      </w:r>
      <w:r w:rsidR="00301056">
        <w:rPr>
          <w:rFonts w:ascii="Times New Roman" w:hAnsi="Times New Roman" w:cs="Times New Roman"/>
          <w:i/>
          <w:color w:val="131313"/>
          <w:sz w:val="28"/>
          <w:szCs w:val="28"/>
        </w:rPr>
        <w:t>strike</w:t>
      </w:r>
      <w:r w:rsidR="005618CA" w:rsidRPr="005618CA">
        <w:rPr>
          <w:rFonts w:ascii="Times New Roman" w:hAnsi="Times New Roman" w:cs="Times New Roman"/>
          <w:i/>
          <w:color w:val="131313"/>
          <w:spacing w:val="17"/>
          <w:sz w:val="28"/>
          <w:szCs w:val="28"/>
        </w:rPr>
        <w:t xml:space="preserve"> </w:t>
      </w:r>
      <w:r w:rsidR="005618CA" w:rsidRPr="005618CA">
        <w:rPr>
          <w:rFonts w:ascii="Times New Roman" w:hAnsi="Times New Roman" w:cs="Times New Roman"/>
          <w:i/>
          <w:color w:val="131313"/>
          <w:spacing w:val="-4"/>
          <w:sz w:val="28"/>
          <w:szCs w:val="28"/>
        </w:rPr>
        <w:t>out.</w:t>
      </w:r>
    </w:p>
    <w:p w14:paraId="4AC0EB74" w14:textId="77777777" w:rsidR="005618CA" w:rsidRPr="005618CA" w:rsidRDefault="005618CA" w:rsidP="004C6C4A">
      <w:pPr>
        <w:spacing w:after="0" w:line="360" w:lineRule="auto"/>
        <w:ind w:left="2136" w:right="954" w:hanging="685"/>
        <w:jc w:val="both"/>
        <w:rPr>
          <w:rFonts w:ascii="Times New Roman" w:hAnsi="Times New Roman" w:cs="Times New Roman"/>
          <w:sz w:val="28"/>
          <w:szCs w:val="28"/>
        </w:rPr>
      </w:pPr>
      <w:r w:rsidRPr="005618CA">
        <w:rPr>
          <w:rFonts w:ascii="Times New Roman" w:hAnsi="Times New Roman" w:cs="Times New Roman"/>
          <w:i/>
          <w:color w:val="131313"/>
          <w:sz w:val="28"/>
          <w:szCs w:val="28"/>
        </w:rPr>
        <w:t>(2)</w:t>
      </w:r>
      <w:r w:rsidRPr="005618CA">
        <w:rPr>
          <w:rFonts w:ascii="Times New Roman" w:hAnsi="Times New Roman" w:cs="Times New Roman"/>
          <w:i/>
          <w:color w:val="131313"/>
          <w:spacing w:val="80"/>
          <w:sz w:val="28"/>
          <w:szCs w:val="28"/>
        </w:rPr>
        <w:t xml:space="preserve">  </w:t>
      </w:r>
      <w:r w:rsidRPr="005618CA">
        <w:rPr>
          <w:rFonts w:ascii="Times New Roman" w:hAnsi="Times New Roman" w:cs="Times New Roman"/>
          <w:i/>
          <w:color w:val="131313"/>
          <w:sz w:val="28"/>
          <w:szCs w:val="28"/>
        </w:rPr>
        <w:t>Where</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a</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party</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fails</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to</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comply</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within</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the</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period</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of</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10 days contemplated in subrule (1), application may on notice</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be</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made</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to</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the court</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and</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the</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court</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may</w:t>
      </w:r>
      <w:r w:rsidRPr="005618CA">
        <w:rPr>
          <w:rFonts w:ascii="Times New Roman" w:hAnsi="Times New Roman" w:cs="Times New Roman"/>
          <w:i/>
          <w:color w:val="131313"/>
          <w:spacing w:val="40"/>
          <w:sz w:val="28"/>
          <w:szCs w:val="28"/>
        </w:rPr>
        <w:t xml:space="preserve"> </w:t>
      </w:r>
      <w:r w:rsidRPr="005618CA">
        <w:rPr>
          <w:rFonts w:ascii="Times New Roman" w:hAnsi="Times New Roman" w:cs="Times New Roman"/>
          <w:i/>
          <w:color w:val="131313"/>
          <w:sz w:val="28"/>
          <w:szCs w:val="28"/>
        </w:rPr>
        <w:t>make such order thereon as it deems fit.</w:t>
      </w:r>
      <w:r w:rsidRPr="005618CA">
        <w:rPr>
          <w:rFonts w:ascii="Times New Roman" w:hAnsi="Times New Roman" w:cs="Times New Roman"/>
          <w:i/>
          <w:color w:val="131313"/>
          <w:spacing w:val="-32"/>
          <w:sz w:val="28"/>
          <w:szCs w:val="28"/>
        </w:rPr>
        <w:t xml:space="preserve"> </w:t>
      </w:r>
      <w:r w:rsidRPr="005618CA">
        <w:rPr>
          <w:rFonts w:ascii="Times New Roman" w:hAnsi="Times New Roman" w:cs="Times New Roman"/>
          <w:color w:val="131313"/>
          <w:sz w:val="28"/>
          <w:szCs w:val="28"/>
        </w:rPr>
        <w:t>"</w:t>
      </w:r>
    </w:p>
    <w:p w14:paraId="6615AB50" w14:textId="77777777" w:rsidR="005618CA" w:rsidRPr="005618CA" w:rsidRDefault="005618CA" w:rsidP="004C6C4A">
      <w:pPr>
        <w:spacing w:after="0" w:line="360" w:lineRule="auto"/>
        <w:jc w:val="both"/>
        <w:rPr>
          <w:rFonts w:ascii="Times New Roman" w:hAnsi="Times New Roman" w:cs="Times New Roman"/>
          <w:sz w:val="28"/>
          <w:szCs w:val="28"/>
        </w:rPr>
      </w:pPr>
    </w:p>
    <w:p w14:paraId="58D912D2" w14:textId="4ACA0707" w:rsidR="00E64EB5" w:rsidRPr="006F7210" w:rsidRDefault="006F7210" w:rsidP="006F7210">
      <w:pPr>
        <w:spacing w:after="0"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043C8C" w:rsidRPr="006F7210">
        <w:rPr>
          <w:rFonts w:ascii="Times New Roman" w:hAnsi="Times New Roman" w:cs="Times New Roman"/>
          <w:sz w:val="28"/>
          <w:szCs w:val="28"/>
        </w:rPr>
        <w:t>T</w:t>
      </w:r>
      <w:r w:rsidR="005618CA" w:rsidRPr="006F7210">
        <w:rPr>
          <w:rFonts w:ascii="Times New Roman" w:hAnsi="Times New Roman" w:cs="Times New Roman"/>
          <w:sz w:val="28"/>
          <w:szCs w:val="28"/>
        </w:rPr>
        <w:t xml:space="preserve">he court </w:t>
      </w:r>
      <w:r w:rsidR="00043C8C" w:rsidRPr="006F7210">
        <w:rPr>
          <w:rFonts w:ascii="Times New Roman" w:hAnsi="Times New Roman" w:cs="Times New Roman"/>
          <w:sz w:val="28"/>
          <w:szCs w:val="28"/>
        </w:rPr>
        <w:t xml:space="preserve">is clothed with </w:t>
      </w:r>
      <w:r w:rsidR="005618CA" w:rsidRPr="006F7210">
        <w:rPr>
          <w:rFonts w:ascii="Times New Roman" w:hAnsi="Times New Roman" w:cs="Times New Roman"/>
          <w:sz w:val="28"/>
          <w:szCs w:val="28"/>
        </w:rPr>
        <w:t xml:space="preserve">a discretion to strike out the defence </w:t>
      </w:r>
      <w:r w:rsidR="008D298C" w:rsidRPr="006F7210">
        <w:rPr>
          <w:rFonts w:ascii="Times New Roman" w:hAnsi="Times New Roman" w:cs="Times New Roman"/>
          <w:sz w:val="28"/>
          <w:szCs w:val="28"/>
        </w:rPr>
        <w:t>on</w:t>
      </w:r>
      <w:r w:rsidR="005618CA" w:rsidRPr="006F7210">
        <w:rPr>
          <w:rFonts w:ascii="Times New Roman" w:hAnsi="Times New Roman" w:cs="Times New Roman"/>
          <w:sz w:val="28"/>
          <w:szCs w:val="28"/>
        </w:rPr>
        <w:t xml:space="preserve"> reasons of non-compliance</w:t>
      </w:r>
      <w:r w:rsidR="00043C8C" w:rsidRPr="006F7210">
        <w:rPr>
          <w:rFonts w:ascii="Times New Roman" w:hAnsi="Times New Roman" w:cs="Times New Roman"/>
          <w:sz w:val="28"/>
          <w:szCs w:val="28"/>
        </w:rPr>
        <w:t>, which must be exercised judicially</w:t>
      </w:r>
      <w:r w:rsidR="005618CA" w:rsidRPr="006F7210">
        <w:rPr>
          <w:rFonts w:ascii="Times New Roman" w:hAnsi="Times New Roman" w:cs="Times New Roman"/>
          <w:sz w:val="28"/>
          <w:szCs w:val="28"/>
        </w:rPr>
        <w:t xml:space="preserve">. </w:t>
      </w:r>
      <w:r w:rsidR="00301056" w:rsidRPr="006F7210">
        <w:rPr>
          <w:rFonts w:ascii="Times New Roman" w:hAnsi="Times New Roman" w:cs="Times New Roman"/>
          <w:sz w:val="28"/>
          <w:szCs w:val="28"/>
        </w:rPr>
        <w:t>In my view, s</w:t>
      </w:r>
      <w:r w:rsidR="005618CA" w:rsidRPr="006F7210">
        <w:rPr>
          <w:rFonts w:ascii="Times New Roman" w:hAnsi="Times New Roman" w:cs="Times New Roman"/>
          <w:sz w:val="28"/>
          <w:szCs w:val="28"/>
        </w:rPr>
        <w:t>triking out a defence should be a last resort as it is a drastic step.</w:t>
      </w:r>
      <w:r w:rsidR="00E64EB5" w:rsidRPr="006F7210">
        <w:rPr>
          <w:rFonts w:ascii="Times New Roman" w:hAnsi="Times New Roman" w:cs="Times New Roman"/>
          <w:sz w:val="28"/>
          <w:szCs w:val="28"/>
        </w:rPr>
        <w:t xml:space="preserve"> </w:t>
      </w:r>
      <w:r w:rsidR="00C20CCD" w:rsidRPr="006F7210">
        <w:rPr>
          <w:rFonts w:ascii="Times New Roman" w:hAnsi="Times New Roman" w:cs="Times New Roman"/>
          <w:sz w:val="28"/>
          <w:szCs w:val="28"/>
        </w:rPr>
        <w:t>Accordingly,</w:t>
      </w:r>
      <w:r w:rsidR="00043C8C" w:rsidRPr="006F7210">
        <w:rPr>
          <w:rFonts w:ascii="Times New Roman" w:hAnsi="Times New Roman" w:cs="Times New Roman"/>
          <w:sz w:val="28"/>
          <w:szCs w:val="28"/>
        </w:rPr>
        <w:t xml:space="preserve"> a court must be appraised of sufficient facts on the basis of which it could exercise its discretion </w:t>
      </w:r>
      <w:r w:rsidR="00E64EB5" w:rsidRPr="006F7210">
        <w:rPr>
          <w:rFonts w:ascii="Times New Roman" w:hAnsi="Times New Roman" w:cs="Times New Roman"/>
          <w:sz w:val="28"/>
          <w:szCs w:val="28"/>
        </w:rPr>
        <w:t>judicially</w:t>
      </w:r>
      <w:r w:rsidR="00043C8C" w:rsidRPr="006F7210">
        <w:rPr>
          <w:rFonts w:ascii="Times New Roman" w:hAnsi="Times New Roman" w:cs="Times New Roman"/>
          <w:sz w:val="28"/>
          <w:szCs w:val="28"/>
        </w:rPr>
        <w:t>.</w:t>
      </w:r>
      <w:r w:rsidR="005618CA" w:rsidRPr="006F7210">
        <w:rPr>
          <w:rFonts w:ascii="Times New Roman" w:hAnsi="Times New Roman" w:cs="Times New Roman"/>
          <w:sz w:val="28"/>
          <w:szCs w:val="28"/>
        </w:rPr>
        <w:t xml:space="preserve"> </w:t>
      </w:r>
      <w:r w:rsidR="008D298C" w:rsidRPr="006F7210">
        <w:rPr>
          <w:rFonts w:ascii="Times New Roman" w:hAnsi="Times New Roman" w:cs="Times New Roman"/>
          <w:sz w:val="28"/>
          <w:szCs w:val="28"/>
        </w:rPr>
        <w:t>It is not enough to state obvious factors as mentioned by applicants, gross recalcitrance or wilful recklessness on the part of defendant must be shown.</w:t>
      </w:r>
    </w:p>
    <w:p w14:paraId="1AB3DDB4" w14:textId="77777777" w:rsidR="00E64EB5" w:rsidRPr="00E64EB5" w:rsidRDefault="00E64EB5" w:rsidP="004C6C4A">
      <w:pPr>
        <w:pStyle w:val="ListParagraph"/>
        <w:spacing w:after="0" w:line="360" w:lineRule="auto"/>
        <w:jc w:val="both"/>
        <w:rPr>
          <w:rFonts w:ascii="Times New Roman" w:hAnsi="Times New Roman" w:cs="Times New Roman"/>
          <w:sz w:val="28"/>
          <w:szCs w:val="28"/>
        </w:rPr>
      </w:pPr>
    </w:p>
    <w:p w14:paraId="685A04A9" w14:textId="3763EC2A" w:rsidR="005618CA" w:rsidRPr="006F7210" w:rsidRDefault="006F7210" w:rsidP="006F7210">
      <w:pPr>
        <w:spacing w:after="0" w:line="360" w:lineRule="auto"/>
        <w:ind w:left="720" w:hanging="360"/>
        <w:jc w:val="both"/>
        <w:rPr>
          <w:rFonts w:ascii="Times New Roman" w:hAnsi="Times New Roman" w:cs="Times New Roman"/>
          <w:sz w:val="28"/>
          <w:szCs w:val="28"/>
        </w:rPr>
      </w:pPr>
      <w:r w:rsidRPr="00B75D9C">
        <w:rPr>
          <w:rFonts w:ascii="Times New Roman" w:hAnsi="Times New Roman" w:cs="Times New Roman"/>
          <w:sz w:val="28"/>
          <w:szCs w:val="28"/>
        </w:rPr>
        <w:t>6.</w:t>
      </w:r>
      <w:r w:rsidRPr="00B75D9C">
        <w:rPr>
          <w:rFonts w:ascii="Times New Roman" w:hAnsi="Times New Roman" w:cs="Times New Roman"/>
          <w:sz w:val="28"/>
          <w:szCs w:val="28"/>
        </w:rPr>
        <w:tab/>
      </w:r>
      <w:r w:rsidR="00E64EB5" w:rsidRPr="006F7210">
        <w:rPr>
          <w:rFonts w:ascii="Times New Roman" w:hAnsi="Times New Roman" w:cs="Times New Roman"/>
          <w:sz w:val="28"/>
          <w:szCs w:val="28"/>
        </w:rPr>
        <w:t>I</w:t>
      </w:r>
      <w:r w:rsidR="005618CA" w:rsidRPr="006F7210">
        <w:rPr>
          <w:rFonts w:ascii="Times New Roman" w:hAnsi="Times New Roman" w:cs="Times New Roman"/>
          <w:sz w:val="28"/>
          <w:szCs w:val="28"/>
        </w:rPr>
        <w:t xml:space="preserve">n the case of </w:t>
      </w:r>
      <w:r w:rsidR="005618CA" w:rsidRPr="006F7210">
        <w:rPr>
          <w:rFonts w:ascii="Times New Roman" w:hAnsi="Times New Roman" w:cs="Times New Roman"/>
          <w:b/>
          <w:sz w:val="28"/>
          <w:szCs w:val="28"/>
        </w:rPr>
        <w:t xml:space="preserve">Wilson v Die </w:t>
      </w:r>
      <w:r w:rsidR="00CA034F" w:rsidRPr="006F7210">
        <w:rPr>
          <w:rFonts w:ascii="Times New Roman" w:hAnsi="Times New Roman" w:cs="Times New Roman"/>
          <w:b/>
          <w:sz w:val="28"/>
          <w:szCs w:val="28"/>
        </w:rPr>
        <w:t>Afrikaans</w:t>
      </w:r>
      <w:r w:rsidR="005618CA" w:rsidRPr="006F7210">
        <w:rPr>
          <w:rFonts w:ascii="Times New Roman" w:hAnsi="Times New Roman" w:cs="Times New Roman"/>
          <w:b/>
          <w:sz w:val="28"/>
          <w:szCs w:val="28"/>
        </w:rPr>
        <w:t xml:space="preserve"> Pers Publikasies (EDMS) BPK 1971 (3) SA 455 (T) at </w:t>
      </w:r>
      <w:r w:rsidR="005618CA" w:rsidRPr="006F7210">
        <w:rPr>
          <w:rFonts w:ascii="Times New Roman" w:hAnsi="Times New Roman" w:cs="Times New Roman"/>
          <w:b/>
          <w:bCs/>
          <w:color w:val="242121"/>
          <w:sz w:val="28"/>
          <w:szCs w:val="28"/>
        </w:rPr>
        <w:t>462 H- 463 B</w:t>
      </w:r>
      <w:r w:rsidR="005618CA" w:rsidRPr="006F7210">
        <w:rPr>
          <w:rFonts w:ascii="Times New Roman" w:hAnsi="Times New Roman" w:cs="Times New Roman"/>
          <w:color w:val="242121"/>
          <w:sz w:val="28"/>
          <w:szCs w:val="28"/>
        </w:rPr>
        <w:t xml:space="preserve"> where </w:t>
      </w:r>
      <w:r w:rsidR="004F5770" w:rsidRPr="006F7210">
        <w:rPr>
          <w:rFonts w:ascii="Times New Roman" w:hAnsi="Times New Roman" w:cs="Times New Roman"/>
          <w:color w:val="242121"/>
          <w:sz w:val="28"/>
          <w:szCs w:val="28"/>
        </w:rPr>
        <w:t>the court</w:t>
      </w:r>
      <w:r w:rsidR="005618CA" w:rsidRPr="006F7210">
        <w:rPr>
          <w:rFonts w:ascii="Times New Roman" w:hAnsi="Times New Roman" w:cs="Times New Roman"/>
          <w:color w:val="242121"/>
          <w:sz w:val="28"/>
          <w:szCs w:val="28"/>
        </w:rPr>
        <w:t xml:space="preserve"> held as follows:</w:t>
      </w:r>
    </w:p>
    <w:p w14:paraId="6071B71C" w14:textId="5E02ECAD" w:rsidR="005618CA" w:rsidRPr="005618CA" w:rsidRDefault="005618CA" w:rsidP="004C6C4A">
      <w:pPr>
        <w:shd w:val="clear" w:color="auto" w:fill="FFFFFF"/>
        <w:spacing w:after="0" w:line="360" w:lineRule="auto"/>
        <w:ind w:left="1440"/>
        <w:jc w:val="both"/>
        <w:rPr>
          <w:rFonts w:ascii="Times New Roman" w:eastAsia="Times New Roman" w:hAnsi="Times New Roman" w:cs="Times New Roman"/>
          <w:i/>
          <w:color w:val="242121"/>
          <w:sz w:val="28"/>
          <w:szCs w:val="28"/>
          <w:lang w:eastAsia="en-ZA"/>
        </w:rPr>
      </w:pPr>
      <w:r w:rsidRPr="005618CA">
        <w:rPr>
          <w:rFonts w:ascii="Times New Roman" w:eastAsia="Times New Roman" w:hAnsi="Times New Roman" w:cs="Times New Roman"/>
          <w:color w:val="242121"/>
          <w:sz w:val="28"/>
          <w:szCs w:val="28"/>
          <w:lang w:eastAsia="en-ZA"/>
        </w:rPr>
        <w:t>“</w:t>
      </w:r>
      <w:r w:rsidRPr="005618CA">
        <w:rPr>
          <w:rFonts w:ascii="Times New Roman" w:eastAsia="Times New Roman" w:hAnsi="Times New Roman" w:cs="Times New Roman"/>
          <w:i/>
          <w:color w:val="242121"/>
          <w:sz w:val="28"/>
          <w:szCs w:val="28"/>
          <w:lang w:eastAsia="en-ZA"/>
        </w:rPr>
        <w:t xml:space="preserve">The striking out of a defendant’s defence is an extremely drastic step which has the consequences that the action goes forward to a trial as an undefended matter. In the case if the orders were granted it would mean that a trial court would eventually hear this action without reference to the justification which the Defendant has pleaded and which it might conceivably be in a position to establish by evidence. I am accordingly of the view that very grave step will be resorted to only if the court considers that a Defendant has </w:t>
      </w:r>
      <w:r w:rsidRPr="00E64EB5">
        <w:rPr>
          <w:rFonts w:ascii="Times New Roman" w:eastAsia="Times New Roman" w:hAnsi="Times New Roman" w:cs="Times New Roman"/>
          <w:b/>
          <w:i/>
          <w:color w:val="242121"/>
          <w:sz w:val="28"/>
          <w:szCs w:val="28"/>
          <w:lang w:eastAsia="en-ZA"/>
        </w:rPr>
        <w:lastRenderedPageBreak/>
        <w:t xml:space="preserve">deliberately and contemptuously </w:t>
      </w:r>
      <w:r w:rsidRPr="005618CA">
        <w:rPr>
          <w:rFonts w:ascii="Times New Roman" w:eastAsia="Times New Roman" w:hAnsi="Times New Roman" w:cs="Times New Roman"/>
          <w:i/>
          <w:color w:val="242121"/>
          <w:sz w:val="28"/>
          <w:szCs w:val="28"/>
          <w:lang w:eastAsia="en-ZA"/>
        </w:rPr>
        <w:t>disobeyed its order to furnish particulars.”</w:t>
      </w:r>
    </w:p>
    <w:p w14:paraId="058AA6B6" w14:textId="77777777" w:rsidR="005618CA" w:rsidRPr="005618CA" w:rsidRDefault="005618CA" w:rsidP="004C6C4A">
      <w:pPr>
        <w:spacing w:after="0" w:line="360" w:lineRule="auto"/>
        <w:jc w:val="both"/>
        <w:rPr>
          <w:rFonts w:ascii="Times New Roman" w:hAnsi="Times New Roman" w:cs="Times New Roman"/>
          <w:sz w:val="28"/>
          <w:szCs w:val="28"/>
        </w:rPr>
      </w:pPr>
    </w:p>
    <w:p w14:paraId="0238DFCE" w14:textId="212A3DFC" w:rsidR="00B75D9C" w:rsidRPr="006F7210" w:rsidRDefault="006F7210" w:rsidP="006F7210">
      <w:pPr>
        <w:spacing w:after="0" w:line="360" w:lineRule="auto"/>
        <w:ind w:left="720" w:hanging="360"/>
        <w:jc w:val="both"/>
        <w:rPr>
          <w:rFonts w:ascii="Times New Roman" w:hAnsi="Times New Roman" w:cs="Times New Roman"/>
          <w:i/>
          <w:sz w:val="28"/>
          <w:szCs w:val="28"/>
          <w:lang w:val="en-US"/>
        </w:rPr>
      </w:pPr>
      <w:r w:rsidRPr="00B75D9C">
        <w:rPr>
          <w:rFonts w:ascii="Times New Roman" w:hAnsi="Times New Roman" w:cs="Times New Roman"/>
          <w:i/>
          <w:sz w:val="28"/>
          <w:szCs w:val="28"/>
          <w:lang w:val="en-US"/>
        </w:rPr>
        <w:t>7.</w:t>
      </w:r>
      <w:r w:rsidRPr="00B75D9C">
        <w:rPr>
          <w:rFonts w:ascii="Times New Roman" w:hAnsi="Times New Roman" w:cs="Times New Roman"/>
          <w:i/>
          <w:sz w:val="28"/>
          <w:szCs w:val="28"/>
          <w:lang w:val="en-US"/>
        </w:rPr>
        <w:tab/>
      </w:r>
      <w:r w:rsidR="00E64EB5" w:rsidRPr="006F7210">
        <w:rPr>
          <w:rFonts w:ascii="Times New Roman" w:hAnsi="Times New Roman" w:cs="Times New Roman"/>
          <w:sz w:val="28"/>
          <w:szCs w:val="28"/>
          <w:lang w:val="en-US"/>
        </w:rPr>
        <w:t xml:space="preserve">What the applicants are </w:t>
      </w:r>
      <w:r w:rsidR="004F5770" w:rsidRPr="006F7210">
        <w:rPr>
          <w:rFonts w:ascii="Times New Roman" w:hAnsi="Times New Roman" w:cs="Times New Roman"/>
          <w:sz w:val="28"/>
          <w:szCs w:val="28"/>
          <w:lang w:val="en-US"/>
        </w:rPr>
        <w:t>seeking</w:t>
      </w:r>
      <w:r w:rsidR="00E64EB5" w:rsidRPr="006F7210">
        <w:rPr>
          <w:rFonts w:ascii="Times New Roman" w:hAnsi="Times New Roman" w:cs="Times New Roman"/>
          <w:sz w:val="28"/>
          <w:szCs w:val="28"/>
          <w:lang w:val="en-US"/>
        </w:rPr>
        <w:t xml:space="preserve"> is tantamount to</w:t>
      </w:r>
      <w:r w:rsidR="008D298C" w:rsidRPr="006F7210">
        <w:rPr>
          <w:rFonts w:ascii="Times New Roman" w:hAnsi="Times New Roman" w:cs="Times New Roman"/>
          <w:sz w:val="28"/>
          <w:szCs w:val="28"/>
          <w:lang w:val="en-US"/>
        </w:rPr>
        <w:t xml:space="preserve"> asking the court to</w:t>
      </w:r>
      <w:r w:rsidR="00E64EB5" w:rsidRPr="006F7210">
        <w:rPr>
          <w:rFonts w:ascii="Times New Roman" w:hAnsi="Times New Roman" w:cs="Times New Roman"/>
          <w:sz w:val="28"/>
          <w:szCs w:val="28"/>
          <w:lang w:val="en-US"/>
        </w:rPr>
        <w:t xml:space="preserve"> deny</w:t>
      </w:r>
      <w:r w:rsidR="008D298C" w:rsidRPr="006F7210">
        <w:rPr>
          <w:rFonts w:ascii="Times New Roman" w:hAnsi="Times New Roman" w:cs="Times New Roman"/>
          <w:sz w:val="28"/>
          <w:szCs w:val="28"/>
          <w:lang w:val="en-US"/>
        </w:rPr>
        <w:t xml:space="preserve"> </w:t>
      </w:r>
      <w:r w:rsidR="004F5770" w:rsidRPr="006F7210">
        <w:rPr>
          <w:rFonts w:ascii="Times New Roman" w:hAnsi="Times New Roman" w:cs="Times New Roman"/>
          <w:sz w:val="28"/>
          <w:szCs w:val="28"/>
          <w:lang w:val="en-US"/>
        </w:rPr>
        <w:t>defendant</w:t>
      </w:r>
      <w:r w:rsidR="00D141C5" w:rsidRPr="006F7210">
        <w:rPr>
          <w:rFonts w:ascii="Times New Roman" w:hAnsi="Times New Roman" w:cs="Times New Roman"/>
          <w:sz w:val="28"/>
          <w:szCs w:val="28"/>
          <w:lang w:val="en-US"/>
        </w:rPr>
        <w:t>s</w:t>
      </w:r>
      <w:r w:rsidR="004F5770" w:rsidRPr="006F7210">
        <w:rPr>
          <w:rFonts w:ascii="Times New Roman" w:hAnsi="Times New Roman" w:cs="Times New Roman"/>
          <w:sz w:val="28"/>
          <w:szCs w:val="28"/>
          <w:lang w:val="en-US"/>
        </w:rPr>
        <w:t xml:space="preserve"> access to court, close its doors and deprive defendant</w:t>
      </w:r>
      <w:r w:rsidR="00D141C5" w:rsidRPr="006F7210">
        <w:rPr>
          <w:rFonts w:ascii="Times New Roman" w:hAnsi="Times New Roman" w:cs="Times New Roman"/>
          <w:sz w:val="28"/>
          <w:szCs w:val="28"/>
          <w:lang w:val="en-US"/>
        </w:rPr>
        <w:t>s</w:t>
      </w:r>
      <w:r w:rsidR="004F5770" w:rsidRPr="006F7210">
        <w:rPr>
          <w:rFonts w:ascii="Times New Roman" w:hAnsi="Times New Roman" w:cs="Times New Roman"/>
          <w:sz w:val="28"/>
          <w:szCs w:val="28"/>
          <w:lang w:val="en-US"/>
        </w:rPr>
        <w:t xml:space="preserve"> an opportunity to </w:t>
      </w:r>
      <w:r w:rsidR="008D298C" w:rsidRPr="006F7210">
        <w:rPr>
          <w:rFonts w:ascii="Times New Roman" w:hAnsi="Times New Roman" w:cs="Times New Roman"/>
          <w:sz w:val="28"/>
          <w:szCs w:val="28"/>
          <w:lang w:val="en-US"/>
        </w:rPr>
        <w:t xml:space="preserve">justify </w:t>
      </w:r>
      <w:r w:rsidR="00D141C5" w:rsidRPr="006F7210">
        <w:rPr>
          <w:rFonts w:ascii="Times New Roman" w:hAnsi="Times New Roman" w:cs="Times New Roman"/>
          <w:sz w:val="28"/>
          <w:szCs w:val="28"/>
          <w:lang w:val="en-US"/>
        </w:rPr>
        <w:t xml:space="preserve">their </w:t>
      </w:r>
      <w:proofErr w:type="spellStart"/>
      <w:r w:rsidR="008D298C" w:rsidRPr="006F7210">
        <w:rPr>
          <w:rFonts w:ascii="Times New Roman" w:hAnsi="Times New Roman" w:cs="Times New Roman"/>
          <w:sz w:val="28"/>
          <w:szCs w:val="28"/>
          <w:lang w:val="en-US"/>
        </w:rPr>
        <w:t>defence</w:t>
      </w:r>
      <w:proofErr w:type="spellEnd"/>
      <w:r w:rsidR="008D298C" w:rsidRPr="006F7210">
        <w:rPr>
          <w:rFonts w:ascii="Times New Roman" w:hAnsi="Times New Roman" w:cs="Times New Roman"/>
          <w:sz w:val="28"/>
          <w:szCs w:val="28"/>
          <w:lang w:val="en-US"/>
        </w:rPr>
        <w:t xml:space="preserve"> as pleaded.</w:t>
      </w:r>
      <w:r w:rsidR="00E64EB5" w:rsidRPr="006F7210">
        <w:rPr>
          <w:rFonts w:ascii="Times New Roman" w:hAnsi="Times New Roman" w:cs="Times New Roman"/>
          <w:sz w:val="28"/>
          <w:szCs w:val="28"/>
          <w:lang w:val="en-US"/>
        </w:rPr>
        <w:t xml:space="preserve"> </w:t>
      </w:r>
      <w:r w:rsidR="008D298C" w:rsidRPr="006F7210">
        <w:rPr>
          <w:rFonts w:ascii="Times New Roman" w:hAnsi="Times New Roman" w:cs="Times New Roman"/>
          <w:sz w:val="28"/>
          <w:szCs w:val="28"/>
          <w:lang w:val="en-US"/>
        </w:rPr>
        <w:t xml:space="preserve">The sentiments of the court </w:t>
      </w:r>
      <w:r w:rsidR="00153B82" w:rsidRPr="006F7210">
        <w:rPr>
          <w:rFonts w:ascii="Times New Roman" w:hAnsi="Times New Roman" w:cs="Times New Roman"/>
          <w:sz w:val="28"/>
          <w:szCs w:val="28"/>
          <w:lang w:val="en-US"/>
        </w:rPr>
        <w:t xml:space="preserve">in the matter of </w:t>
      </w:r>
      <w:r w:rsidR="005618CA" w:rsidRPr="006F7210">
        <w:rPr>
          <w:rFonts w:ascii="Times New Roman" w:hAnsi="Times New Roman" w:cs="Times New Roman"/>
          <w:b/>
          <w:sz w:val="28"/>
          <w:szCs w:val="28"/>
          <w:lang w:val="en-US"/>
        </w:rPr>
        <w:t>MEC, Department of Public Works v Ikamva Architects 2022 (6) SA 275 (ECB)</w:t>
      </w:r>
      <w:r w:rsidR="00700264" w:rsidRPr="006F7210">
        <w:rPr>
          <w:rFonts w:ascii="Times New Roman" w:hAnsi="Times New Roman" w:cs="Times New Roman"/>
          <w:sz w:val="28"/>
          <w:szCs w:val="28"/>
          <w:lang w:val="en-US"/>
        </w:rPr>
        <w:t xml:space="preserve"> </w:t>
      </w:r>
      <w:r w:rsidR="00BB68BA" w:rsidRPr="006F7210">
        <w:rPr>
          <w:rFonts w:ascii="Times New Roman" w:hAnsi="Times New Roman" w:cs="Times New Roman"/>
          <w:sz w:val="28"/>
          <w:szCs w:val="28"/>
          <w:lang w:val="en-US"/>
        </w:rPr>
        <w:t>are apposite</w:t>
      </w:r>
      <w:r w:rsidR="004F5770" w:rsidRPr="006F7210">
        <w:rPr>
          <w:rFonts w:ascii="Times New Roman" w:hAnsi="Times New Roman" w:cs="Times New Roman"/>
          <w:sz w:val="28"/>
          <w:szCs w:val="28"/>
          <w:lang w:val="en-US"/>
        </w:rPr>
        <w:t>,</w:t>
      </w:r>
      <w:r w:rsidR="00BB68BA" w:rsidRPr="006F7210">
        <w:rPr>
          <w:rFonts w:ascii="Times New Roman" w:hAnsi="Times New Roman" w:cs="Times New Roman"/>
          <w:sz w:val="28"/>
          <w:szCs w:val="28"/>
          <w:lang w:val="en-US"/>
        </w:rPr>
        <w:t xml:space="preserve"> where</w:t>
      </w:r>
      <w:r w:rsidR="005618CA" w:rsidRPr="006F7210">
        <w:rPr>
          <w:rFonts w:ascii="Times New Roman" w:hAnsi="Times New Roman" w:cs="Times New Roman"/>
          <w:sz w:val="28"/>
          <w:szCs w:val="28"/>
          <w:lang w:val="en-US"/>
        </w:rPr>
        <w:t xml:space="preserve"> a full court on appeal held</w:t>
      </w:r>
      <w:r w:rsidR="00B75D9C" w:rsidRPr="006F7210">
        <w:rPr>
          <w:rFonts w:ascii="Times New Roman" w:hAnsi="Times New Roman" w:cs="Times New Roman"/>
          <w:sz w:val="28"/>
          <w:szCs w:val="28"/>
          <w:lang w:val="en-US"/>
        </w:rPr>
        <w:t>:</w:t>
      </w:r>
    </w:p>
    <w:p w14:paraId="332A390F" w14:textId="7494489D" w:rsidR="005618CA" w:rsidRDefault="005618CA" w:rsidP="004C6C4A">
      <w:pPr>
        <w:pStyle w:val="ListParagraph"/>
        <w:spacing w:after="0" w:line="360" w:lineRule="auto"/>
        <w:jc w:val="both"/>
        <w:rPr>
          <w:rFonts w:ascii="Times New Roman" w:hAnsi="Times New Roman" w:cs="Times New Roman"/>
          <w:i/>
          <w:sz w:val="28"/>
          <w:szCs w:val="28"/>
          <w:lang w:val="en-US"/>
        </w:rPr>
      </w:pPr>
      <w:r w:rsidRPr="00B75D9C">
        <w:rPr>
          <w:rFonts w:ascii="Times New Roman" w:hAnsi="Times New Roman" w:cs="Times New Roman"/>
          <w:sz w:val="28"/>
          <w:szCs w:val="28"/>
          <w:lang w:val="en-US"/>
        </w:rPr>
        <w:t xml:space="preserve"> “</w:t>
      </w:r>
      <w:r w:rsidRPr="00B75D9C">
        <w:rPr>
          <w:rFonts w:ascii="Times New Roman" w:hAnsi="Times New Roman" w:cs="Times New Roman"/>
          <w:i/>
          <w:sz w:val="28"/>
          <w:szCs w:val="28"/>
          <w:lang w:val="en-US"/>
        </w:rPr>
        <w:t>The interpretation and application of a court rule often requires a consideration of the provisions of the Constitution. Section 34 is relevant in this respect, providing that everyone has the right to have a dispute that can be resolved by the application of law decided by a court or tribunal in a fair public hearing. The striking-out of a plaintiff’s claim or a defendant’s defence has a far-reaching impact on this right. It has the potential to deprive a litigant of a fair trial, bringing an end to a claim or defence. In the case of a defendant, the usual effect of a striking-out is to prevent the presentation of a defence so that judgment will be entered for the plaintiff, subject to any further order of court.”</w:t>
      </w:r>
    </w:p>
    <w:p w14:paraId="77B298E8" w14:textId="77777777" w:rsidR="00B75D9C" w:rsidRPr="00B75D9C" w:rsidRDefault="00B75D9C" w:rsidP="004C6C4A">
      <w:pPr>
        <w:pStyle w:val="ListParagraph"/>
        <w:spacing w:after="0" w:line="360" w:lineRule="auto"/>
        <w:jc w:val="both"/>
        <w:rPr>
          <w:rFonts w:ascii="Times New Roman" w:hAnsi="Times New Roman" w:cs="Times New Roman"/>
          <w:i/>
          <w:sz w:val="28"/>
          <w:szCs w:val="28"/>
          <w:lang w:val="en-US"/>
        </w:rPr>
      </w:pPr>
    </w:p>
    <w:p w14:paraId="5AA515BA" w14:textId="627B4B4D" w:rsidR="004F5770" w:rsidRPr="00BB68BA" w:rsidRDefault="006F7210" w:rsidP="006F7210">
      <w:pPr>
        <w:pStyle w:val="BodyText"/>
        <w:kinsoku w:val="0"/>
        <w:overflowPunct w:val="0"/>
        <w:spacing w:line="360" w:lineRule="auto"/>
        <w:ind w:left="720" w:right="-32" w:hanging="360"/>
        <w:jc w:val="both"/>
        <w:rPr>
          <w:rFonts w:ascii="Times New Roman" w:hAnsi="Times New Roman" w:cs="Times New Roman"/>
          <w:color w:val="000000" w:themeColor="text1"/>
          <w:sz w:val="28"/>
          <w:szCs w:val="28"/>
        </w:rPr>
      </w:pPr>
      <w:r w:rsidRPr="00BB68BA">
        <w:rPr>
          <w:rFonts w:ascii="Times New Roman" w:hAnsi="Times New Roman" w:cs="Times New Roman"/>
          <w:color w:val="000000" w:themeColor="text1"/>
          <w:sz w:val="28"/>
          <w:szCs w:val="28"/>
        </w:rPr>
        <w:t>8.</w:t>
      </w:r>
      <w:r w:rsidRPr="00BB68BA">
        <w:rPr>
          <w:rFonts w:ascii="Times New Roman" w:hAnsi="Times New Roman" w:cs="Times New Roman"/>
          <w:color w:val="000000" w:themeColor="text1"/>
          <w:sz w:val="28"/>
          <w:szCs w:val="28"/>
        </w:rPr>
        <w:tab/>
      </w:r>
      <w:r w:rsidR="004F5770">
        <w:rPr>
          <w:rFonts w:ascii="Times New Roman" w:hAnsi="Times New Roman" w:cs="Times New Roman"/>
          <w:sz w:val="28"/>
          <w:szCs w:val="28"/>
          <w:lang w:val="en-US"/>
        </w:rPr>
        <w:t xml:space="preserve">This does not mean that a court will not grant drastic remedy in cases where conduct of </w:t>
      </w:r>
      <w:r w:rsidR="00301056">
        <w:rPr>
          <w:rFonts w:ascii="Times New Roman" w:hAnsi="Times New Roman" w:cs="Times New Roman"/>
          <w:sz w:val="28"/>
          <w:szCs w:val="28"/>
          <w:lang w:val="en-US"/>
        </w:rPr>
        <w:t xml:space="preserve">a </w:t>
      </w:r>
      <w:r w:rsidR="004F5770">
        <w:rPr>
          <w:rFonts w:ascii="Times New Roman" w:hAnsi="Times New Roman" w:cs="Times New Roman"/>
          <w:sz w:val="28"/>
          <w:szCs w:val="28"/>
          <w:lang w:val="en-US"/>
        </w:rPr>
        <w:t>defendant warrants same. I</w:t>
      </w:r>
      <w:r w:rsidR="004F5770" w:rsidRPr="00B75D9C">
        <w:rPr>
          <w:rFonts w:ascii="Times New Roman" w:hAnsi="Times New Roman" w:cs="Times New Roman"/>
          <w:sz w:val="28"/>
          <w:szCs w:val="28"/>
          <w:lang w:val="en-US"/>
        </w:rPr>
        <w:t>n</w:t>
      </w:r>
      <w:r w:rsidR="004F5770">
        <w:rPr>
          <w:rFonts w:ascii="Times New Roman" w:hAnsi="Times New Roman" w:cs="Times New Roman"/>
          <w:sz w:val="28"/>
          <w:szCs w:val="28"/>
          <w:lang w:val="en-US"/>
        </w:rPr>
        <w:t xml:space="preserve"> the unreported judgment </w:t>
      </w:r>
      <w:r w:rsidR="004F5770" w:rsidRPr="00B75D9C">
        <w:rPr>
          <w:rFonts w:ascii="Times New Roman" w:hAnsi="Times New Roman" w:cs="Times New Roman"/>
          <w:sz w:val="28"/>
          <w:szCs w:val="28"/>
          <w:lang w:val="en-US"/>
        </w:rPr>
        <w:t xml:space="preserve">in the matter of </w:t>
      </w:r>
      <w:proofErr w:type="spellStart"/>
      <w:r w:rsidR="004F5770" w:rsidRPr="00021FAB">
        <w:rPr>
          <w:rFonts w:ascii="Times New Roman" w:hAnsi="Times New Roman" w:cs="Times New Roman"/>
          <w:b/>
          <w:sz w:val="28"/>
          <w:szCs w:val="28"/>
          <w:lang w:val="en-US"/>
        </w:rPr>
        <w:t>Tertuis</w:t>
      </w:r>
      <w:proofErr w:type="spellEnd"/>
      <w:r w:rsidR="004F5770" w:rsidRPr="00021FAB">
        <w:rPr>
          <w:rFonts w:ascii="Times New Roman" w:hAnsi="Times New Roman" w:cs="Times New Roman"/>
          <w:b/>
          <w:sz w:val="28"/>
          <w:szCs w:val="28"/>
          <w:lang w:val="en-US"/>
        </w:rPr>
        <w:t xml:space="preserve"> </w:t>
      </w:r>
      <w:proofErr w:type="spellStart"/>
      <w:r w:rsidR="004F5770" w:rsidRPr="00021FAB">
        <w:rPr>
          <w:rFonts w:ascii="Times New Roman" w:hAnsi="Times New Roman" w:cs="Times New Roman"/>
          <w:b/>
          <w:sz w:val="28"/>
          <w:szCs w:val="28"/>
          <w:lang w:val="en-US"/>
        </w:rPr>
        <w:t>Leask</w:t>
      </w:r>
      <w:proofErr w:type="spellEnd"/>
      <w:r w:rsidR="004F5770" w:rsidRPr="00021FAB">
        <w:rPr>
          <w:rFonts w:ascii="Times New Roman" w:hAnsi="Times New Roman" w:cs="Times New Roman"/>
          <w:b/>
          <w:sz w:val="28"/>
          <w:szCs w:val="28"/>
          <w:lang w:val="en-US"/>
        </w:rPr>
        <w:t xml:space="preserve"> v East Cape Forest Ltd, case number1285/</w:t>
      </w:r>
      <w:r w:rsidR="00437CBB" w:rsidRPr="00021FAB">
        <w:rPr>
          <w:rFonts w:ascii="Times New Roman" w:hAnsi="Times New Roman" w:cs="Times New Roman"/>
          <w:b/>
          <w:sz w:val="28"/>
          <w:szCs w:val="28"/>
          <w:lang w:val="en-US"/>
        </w:rPr>
        <w:t>2001</w:t>
      </w:r>
      <w:r w:rsidR="00437CBB">
        <w:rPr>
          <w:rFonts w:ascii="Times New Roman" w:hAnsi="Times New Roman" w:cs="Times New Roman"/>
          <w:sz w:val="28"/>
          <w:szCs w:val="28"/>
          <w:lang w:val="en-US"/>
        </w:rPr>
        <w:t xml:space="preserve"> </w:t>
      </w:r>
      <w:r w:rsidR="00437CBB" w:rsidRPr="00B75D9C">
        <w:rPr>
          <w:rFonts w:ascii="Times New Roman" w:hAnsi="Times New Roman" w:cs="Times New Roman"/>
          <w:sz w:val="28"/>
          <w:szCs w:val="28"/>
          <w:lang w:val="en-US"/>
        </w:rPr>
        <w:t>in</w:t>
      </w:r>
      <w:r w:rsidR="004F5770">
        <w:rPr>
          <w:rFonts w:ascii="Times New Roman" w:hAnsi="Times New Roman" w:cs="Times New Roman"/>
          <w:sz w:val="28"/>
          <w:szCs w:val="28"/>
          <w:lang w:val="en-US"/>
        </w:rPr>
        <w:t xml:space="preserve"> </w:t>
      </w:r>
      <w:r w:rsidR="004F5770" w:rsidRPr="00B75D9C">
        <w:rPr>
          <w:rFonts w:ascii="Times New Roman" w:hAnsi="Times New Roman" w:cs="Times New Roman"/>
          <w:sz w:val="28"/>
          <w:szCs w:val="28"/>
          <w:lang w:val="en-US"/>
        </w:rPr>
        <w:t>justifying the</w:t>
      </w:r>
      <w:r w:rsidR="004F5770">
        <w:rPr>
          <w:rFonts w:ascii="Times New Roman" w:hAnsi="Times New Roman" w:cs="Times New Roman"/>
          <w:sz w:val="28"/>
          <w:szCs w:val="28"/>
          <w:lang w:val="en-US"/>
        </w:rPr>
        <w:t xml:space="preserve"> granting of the</w:t>
      </w:r>
      <w:r w:rsidR="004F5770" w:rsidRPr="00B75D9C">
        <w:rPr>
          <w:rFonts w:ascii="Times New Roman" w:hAnsi="Times New Roman" w:cs="Times New Roman"/>
          <w:sz w:val="28"/>
          <w:szCs w:val="28"/>
          <w:lang w:val="en-US"/>
        </w:rPr>
        <w:t xml:space="preserve"> drastic </w:t>
      </w:r>
      <w:r w:rsidR="004F5770">
        <w:rPr>
          <w:rFonts w:ascii="Times New Roman" w:hAnsi="Times New Roman" w:cs="Times New Roman"/>
          <w:sz w:val="28"/>
          <w:szCs w:val="28"/>
          <w:lang w:val="en-US"/>
        </w:rPr>
        <w:t xml:space="preserve">remedy, </w:t>
      </w:r>
      <w:r w:rsidR="004F5770" w:rsidRPr="00B75D9C">
        <w:rPr>
          <w:rFonts w:ascii="Times New Roman" w:hAnsi="Times New Roman" w:cs="Times New Roman"/>
          <w:sz w:val="28"/>
          <w:szCs w:val="28"/>
          <w:lang w:val="en-US"/>
        </w:rPr>
        <w:t>Plasket J</w:t>
      </w:r>
      <w:r w:rsidR="004F5770">
        <w:rPr>
          <w:rFonts w:ascii="Times New Roman" w:hAnsi="Times New Roman" w:cs="Times New Roman"/>
          <w:sz w:val="28"/>
          <w:szCs w:val="28"/>
          <w:lang w:val="en-US"/>
        </w:rPr>
        <w:t xml:space="preserve">, </w:t>
      </w:r>
      <w:r w:rsidR="004F5770" w:rsidRPr="00B75D9C">
        <w:rPr>
          <w:rFonts w:ascii="Times New Roman" w:hAnsi="Times New Roman" w:cs="Times New Roman"/>
          <w:sz w:val="28"/>
          <w:szCs w:val="28"/>
          <w:lang w:val="en-US"/>
        </w:rPr>
        <w:t>described the conduct of the defendant’s legal representative as</w:t>
      </w:r>
      <w:r w:rsidR="004F5770">
        <w:rPr>
          <w:rFonts w:ascii="Times New Roman" w:hAnsi="Times New Roman" w:cs="Times New Roman"/>
          <w:sz w:val="28"/>
          <w:szCs w:val="28"/>
          <w:lang w:val="en-US"/>
        </w:rPr>
        <w:t xml:space="preserve"> being </w:t>
      </w:r>
      <w:r w:rsidR="004F5770" w:rsidRPr="000B0B71">
        <w:rPr>
          <w:rFonts w:ascii="Times New Roman" w:hAnsi="Times New Roman" w:cs="Times New Roman"/>
          <w:sz w:val="28"/>
          <w:szCs w:val="28"/>
          <w:lang w:val="en-US"/>
        </w:rPr>
        <w:t xml:space="preserve">without </w:t>
      </w:r>
      <w:r w:rsidR="004F5770">
        <w:rPr>
          <w:rFonts w:ascii="Times New Roman" w:hAnsi="Times New Roman" w:cs="Times New Roman"/>
          <w:color w:val="000000" w:themeColor="text1"/>
          <w:sz w:val="28"/>
          <w:szCs w:val="28"/>
        </w:rPr>
        <w:t>contrition,</w:t>
      </w:r>
      <w:r w:rsidR="004F5770" w:rsidRPr="00BB68BA">
        <w:rPr>
          <w:rFonts w:ascii="Times New Roman" w:hAnsi="Times New Roman" w:cs="Times New Roman"/>
          <w:color w:val="000000" w:themeColor="text1"/>
          <w:sz w:val="28"/>
          <w:szCs w:val="28"/>
        </w:rPr>
        <w:t xml:space="preserve"> arrogantly disdainful and that defendant was prepared to</w:t>
      </w:r>
      <w:r w:rsidR="004F5770">
        <w:rPr>
          <w:rFonts w:ascii="Times New Roman" w:hAnsi="Times New Roman" w:cs="Times New Roman"/>
          <w:color w:val="000000" w:themeColor="text1"/>
          <w:sz w:val="28"/>
          <w:szCs w:val="28"/>
        </w:rPr>
        <w:t xml:space="preserve"> do anything to delay the trial</w:t>
      </w:r>
      <w:r w:rsidR="004F5770" w:rsidRPr="00BB68BA">
        <w:rPr>
          <w:rFonts w:ascii="Times New Roman" w:hAnsi="Times New Roman" w:cs="Times New Roman"/>
          <w:color w:val="000000" w:themeColor="text1"/>
          <w:sz w:val="28"/>
          <w:szCs w:val="28"/>
        </w:rPr>
        <w:t xml:space="preserve">. He found that contumacy existed, and that, "the conduct of the Defendant was </w:t>
      </w:r>
      <w:r w:rsidR="00437CBB">
        <w:rPr>
          <w:rFonts w:ascii="Times New Roman" w:hAnsi="Times New Roman" w:cs="Times New Roman"/>
          <w:color w:val="000000" w:themeColor="text1"/>
          <w:sz w:val="28"/>
          <w:szCs w:val="28"/>
        </w:rPr>
        <w:t xml:space="preserve">of </w:t>
      </w:r>
      <w:r w:rsidR="004F5770" w:rsidRPr="00BB68BA">
        <w:rPr>
          <w:rFonts w:ascii="Times New Roman" w:hAnsi="Times New Roman" w:cs="Times New Roman"/>
          <w:color w:val="000000" w:themeColor="text1"/>
          <w:sz w:val="28"/>
          <w:szCs w:val="28"/>
        </w:rPr>
        <w:t>such an egregious nature that the striking out of the Defendant's defenc</w:t>
      </w:r>
      <w:r w:rsidR="004F5770">
        <w:rPr>
          <w:rFonts w:ascii="Times New Roman" w:hAnsi="Times New Roman" w:cs="Times New Roman"/>
          <w:color w:val="000000" w:themeColor="text1"/>
          <w:sz w:val="28"/>
          <w:szCs w:val="28"/>
        </w:rPr>
        <w:t>e is w</w:t>
      </w:r>
      <w:r w:rsidR="00A3693B">
        <w:rPr>
          <w:rFonts w:ascii="Times New Roman" w:hAnsi="Times New Roman" w:cs="Times New Roman"/>
          <w:color w:val="000000" w:themeColor="text1"/>
          <w:sz w:val="28"/>
          <w:szCs w:val="28"/>
        </w:rPr>
        <w:t>a</w:t>
      </w:r>
      <w:r w:rsidR="004F5770" w:rsidRPr="00BB68BA">
        <w:rPr>
          <w:rFonts w:ascii="Times New Roman" w:hAnsi="Times New Roman" w:cs="Times New Roman"/>
          <w:color w:val="000000" w:themeColor="text1"/>
          <w:sz w:val="28"/>
          <w:szCs w:val="28"/>
        </w:rPr>
        <w:t>rranted."</w:t>
      </w:r>
    </w:p>
    <w:p w14:paraId="280ECB97" w14:textId="77777777" w:rsidR="004F5770" w:rsidRPr="004F5770" w:rsidRDefault="004F5770" w:rsidP="004C6C4A">
      <w:pPr>
        <w:pStyle w:val="ListParagraph"/>
        <w:spacing w:after="0" w:line="360" w:lineRule="auto"/>
        <w:jc w:val="both"/>
        <w:rPr>
          <w:rFonts w:ascii="Times New Roman" w:hAnsi="Times New Roman" w:cs="Times New Roman"/>
          <w:color w:val="242121"/>
          <w:sz w:val="28"/>
          <w:szCs w:val="28"/>
        </w:rPr>
      </w:pPr>
    </w:p>
    <w:p w14:paraId="6208606E" w14:textId="633E276C" w:rsidR="00BB68BA" w:rsidRPr="006F7210" w:rsidRDefault="006F7210" w:rsidP="006F7210">
      <w:pPr>
        <w:spacing w:after="0" w:line="360" w:lineRule="auto"/>
        <w:ind w:left="720" w:hanging="360"/>
        <w:jc w:val="both"/>
        <w:rPr>
          <w:rFonts w:ascii="Times New Roman" w:hAnsi="Times New Roman" w:cs="Times New Roman"/>
          <w:color w:val="242121"/>
          <w:sz w:val="28"/>
          <w:szCs w:val="28"/>
        </w:rPr>
      </w:pPr>
      <w:r w:rsidRPr="00B75D9C">
        <w:rPr>
          <w:rFonts w:ascii="Times New Roman" w:hAnsi="Times New Roman" w:cs="Times New Roman"/>
          <w:color w:val="242121"/>
          <w:sz w:val="28"/>
          <w:szCs w:val="28"/>
        </w:rPr>
        <w:t>9.</w:t>
      </w:r>
      <w:r w:rsidRPr="00B75D9C">
        <w:rPr>
          <w:rFonts w:ascii="Times New Roman" w:hAnsi="Times New Roman" w:cs="Times New Roman"/>
          <w:color w:val="242121"/>
          <w:sz w:val="28"/>
          <w:szCs w:val="28"/>
        </w:rPr>
        <w:tab/>
      </w:r>
      <w:r w:rsidR="00BB68BA" w:rsidRPr="006F7210">
        <w:rPr>
          <w:rFonts w:ascii="Times New Roman" w:hAnsi="Times New Roman" w:cs="Times New Roman"/>
          <w:sz w:val="28"/>
          <w:szCs w:val="28"/>
        </w:rPr>
        <w:t>The bar to su</w:t>
      </w:r>
      <w:r w:rsidR="00301056" w:rsidRPr="006F7210">
        <w:rPr>
          <w:rFonts w:ascii="Times New Roman" w:hAnsi="Times New Roman" w:cs="Times New Roman"/>
          <w:sz w:val="28"/>
          <w:szCs w:val="28"/>
        </w:rPr>
        <w:t>cceed in an application to stri</w:t>
      </w:r>
      <w:r w:rsidR="00BB68BA" w:rsidRPr="006F7210">
        <w:rPr>
          <w:rFonts w:ascii="Times New Roman" w:hAnsi="Times New Roman" w:cs="Times New Roman"/>
          <w:sz w:val="28"/>
          <w:szCs w:val="28"/>
        </w:rPr>
        <w:t>k</w:t>
      </w:r>
      <w:r w:rsidR="00301056" w:rsidRPr="006F7210">
        <w:rPr>
          <w:rFonts w:ascii="Times New Roman" w:hAnsi="Times New Roman" w:cs="Times New Roman"/>
          <w:sz w:val="28"/>
          <w:szCs w:val="28"/>
        </w:rPr>
        <w:t>e</w:t>
      </w:r>
      <w:r w:rsidR="00BB68BA" w:rsidRPr="006F7210">
        <w:rPr>
          <w:rFonts w:ascii="Times New Roman" w:hAnsi="Times New Roman" w:cs="Times New Roman"/>
          <w:sz w:val="28"/>
          <w:szCs w:val="28"/>
        </w:rPr>
        <w:t xml:space="preserve"> out defendants defence has been set up high. </w:t>
      </w:r>
      <w:r w:rsidR="00700264" w:rsidRPr="006F7210">
        <w:rPr>
          <w:rFonts w:ascii="Times New Roman" w:hAnsi="Times New Roman" w:cs="Times New Roman"/>
          <w:sz w:val="28"/>
          <w:szCs w:val="28"/>
        </w:rPr>
        <w:t>A</w:t>
      </w:r>
      <w:r w:rsidR="00BB68BA" w:rsidRPr="006F7210">
        <w:rPr>
          <w:rFonts w:ascii="Times New Roman" w:hAnsi="Times New Roman" w:cs="Times New Roman"/>
          <w:sz w:val="28"/>
          <w:szCs w:val="28"/>
        </w:rPr>
        <w:t>pplicants are required to pro</w:t>
      </w:r>
      <w:r w:rsidR="00301056" w:rsidRPr="006F7210">
        <w:rPr>
          <w:rFonts w:ascii="Times New Roman" w:hAnsi="Times New Roman" w:cs="Times New Roman"/>
          <w:sz w:val="28"/>
          <w:szCs w:val="28"/>
        </w:rPr>
        <w:t>ve</w:t>
      </w:r>
      <w:r w:rsidR="00BB68BA" w:rsidRPr="006F7210">
        <w:rPr>
          <w:rFonts w:ascii="Times New Roman" w:hAnsi="Times New Roman" w:cs="Times New Roman"/>
          <w:sz w:val="28"/>
          <w:szCs w:val="28"/>
        </w:rPr>
        <w:t xml:space="preserve"> that in failing to comply with court orders respondent</w:t>
      </w:r>
      <w:r w:rsidR="00D141C5" w:rsidRPr="006F7210">
        <w:rPr>
          <w:rFonts w:ascii="Times New Roman" w:hAnsi="Times New Roman" w:cs="Times New Roman"/>
          <w:sz w:val="28"/>
          <w:szCs w:val="28"/>
        </w:rPr>
        <w:t>s</w:t>
      </w:r>
      <w:r w:rsidR="00BB68BA" w:rsidRPr="006F7210">
        <w:rPr>
          <w:rFonts w:ascii="Times New Roman" w:hAnsi="Times New Roman" w:cs="Times New Roman"/>
          <w:sz w:val="28"/>
          <w:szCs w:val="28"/>
        </w:rPr>
        <w:t xml:space="preserve"> acted with intent and contempt. Requirements for a contemptuous finding were laid down by the SCA in the case </w:t>
      </w:r>
      <w:r w:rsidR="00BB68BA" w:rsidRPr="006F7210">
        <w:rPr>
          <w:rFonts w:ascii="Times New Roman" w:hAnsi="Times New Roman" w:cs="Times New Roman"/>
          <w:color w:val="242121"/>
          <w:sz w:val="28"/>
          <w:szCs w:val="28"/>
        </w:rPr>
        <w:t>of </w:t>
      </w:r>
      <w:r w:rsidR="00BB68BA" w:rsidRPr="006F7210">
        <w:rPr>
          <w:rFonts w:ascii="Times New Roman" w:hAnsi="Times New Roman" w:cs="Times New Roman"/>
          <w:b/>
          <w:bCs/>
          <w:color w:val="242121"/>
          <w:sz w:val="28"/>
          <w:szCs w:val="28"/>
        </w:rPr>
        <w:t>Fakie N.O. VCC II Systems (Pty) Ltd </w:t>
      </w:r>
      <w:hyperlink r:id="rId9" w:tooltip="View Case" w:history="1">
        <w:r w:rsidR="00BB68BA" w:rsidRPr="006F7210">
          <w:rPr>
            <w:rFonts w:ascii="Times New Roman" w:hAnsi="Times New Roman" w:cs="Times New Roman"/>
            <w:b/>
            <w:bCs/>
            <w:color w:val="0B4B0B"/>
            <w:sz w:val="28"/>
            <w:szCs w:val="28"/>
          </w:rPr>
          <w:t>[2006] ZASCA 52</w:t>
        </w:r>
      </w:hyperlink>
      <w:r w:rsidR="00BB68BA" w:rsidRPr="006F7210">
        <w:rPr>
          <w:rFonts w:ascii="Times New Roman" w:hAnsi="Times New Roman" w:cs="Times New Roman"/>
          <w:b/>
          <w:bCs/>
          <w:color w:val="242121"/>
          <w:sz w:val="28"/>
          <w:szCs w:val="28"/>
        </w:rPr>
        <w:t>; </w:t>
      </w:r>
      <w:hyperlink r:id="rId10" w:tooltip="View LawCiteRecord" w:history="1">
        <w:r w:rsidR="00BB68BA" w:rsidRPr="006F7210">
          <w:rPr>
            <w:rFonts w:ascii="Times New Roman" w:hAnsi="Times New Roman" w:cs="Times New Roman"/>
            <w:b/>
            <w:bCs/>
            <w:color w:val="0B4B0B"/>
            <w:sz w:val="28"/>
            <w:szCs w:val="28"/>
          </w:rPr>
          <w:t>2006 (4) SA 326</w:t>
        </w:r>
      </w:hyperlink>
      <w:r w:rsidR="00BB68BA" w:rsidRPr="006F7210">
        <w:rPr>
          <w:rFonts w:ascii="Times New Roman" w:hAnsi="Times New Roman" w:cs="Times New Roman"/>
          <w:b/>
          <w:bCs/>
          <w:color w:val="242121"/>
          <w:sz w:val="28"/>
          <w:szCs w:val="28"/>
        </w:rPr>
        <w:t> (SCA) at paragraph 22</w:t>
      </w:r>
      <w:r w:rsidR="00BB68BA" w:rsidRPr="006F7210">
        <w:rPr>
          <w:rFonts w:ascii="Times New Roman" w:hAnsi="Times New Roman" w:cs="Times New Roman"/>
          <w:color w:val="242121"/>
          <w:sz w:val="28"/>
          <w:szCs w:val="28"/>
        </w:rPr>
        <w:t> as follows:</w:t>
      </w:r>
    </w:p>
    <w:p w14:paraId="76684322" w14:textId="77777777" w:rsidR="00BB68BA" w:rsidRPr="005618CA" w:rsidRDefault="00BB68BA" w:rsidP="004C6C4A">
      <w:pPr>
        <w:shd w:val="clear" w:color="auto" w:fill="FFFFFF"/>
        <w:spacing w:after="0" w:line="360" w:lineRule="auto"/>
        <w:ind w:left="720" w:firstLine="70"/>
        <w:jc w:val="both"/>
        <w:rPr>
          <w:rFonts w:ascii="Times New Roman" w:eastAsia="Times New Roman" w:hAnsi="Times New Roman" w:cs="Times New Roman"/>
          <w:i/>
          <w:color w:val="242121"/>
          <w:sz w:val="28"/>
          <w:szCs w:val="28"/>
          <w:lang w:eastAsia="en-ZA"/>
        </w:rPr>
      </w:pPr>
      <w:r w:rsidRPr="005618CA">
        <w:rPr>
          <w:rFonts w:ascii="Times New Roman" w:eastAsia="Times New Roman" w:hAnsi="Times New Roman" w:cs="Times New Roman"/>
          <w:i/>
          <w:color w:val="242121"/>
          <w:sz w:val="28"/>
          <w:szCs w:val="28"/>
          <w:lang w:eastAsia="en-ZA"/>
        </w:rPr>
        <w:t>“(</w:t>
      </w:r>
      <w:proofErr w:type="gramStart"/>
      <w:r w:rsidRPr="005618CA">
        <w:rPr>
          <w:rFonts w:ascii="Times New Roman" w:eastAsia="Times New Roman" w:hAnsi="Times New Roman" w:cs="Times New Roman"/>
          <w:i/>
          <w:color w:val="242121"/>
          <w:sz w:val="28"/>
          <w:szCs w:val="28"/>
          <w:lang w:eastAsia="en-ZA"/>
        </w:rPr>
        <w:t>a</w:t>
      </w:r>
      <w:proofErr w:type="gramEnd"/>
      <w:r w:rsidRPr="005618CA">
        <w:rPr>
          <w:rFonts w:ascii="Times New Roman" w:eastAsia="Times New Roman" w:hAnsi="Times New Roman" w:cs="Times New Roman"/>
          <w:i/>
          <w:color w:val="242121"/>
          <w:sz w:val="28"/>
          <w:szCs w:val="28"/>
          <w:lang w:eastAsia="en-ZA"/>
        </w:rPr>
        <w:t>) The civil contempt procedure is a valuable and important mechanism from securing compliance with the court orders, and survives constitutional scrutiny in the form of a motion court application adapted to constitutional requirements.</w:t>
      </w:r>
    </w:p>
    <w:p w14:paraId="0F47C45F" w14:textId="257D169D" w:rsidR="00BB68BA" w:rsidRPr="005618CA" w:rsidRDefault="00BB68BA" w:rsidP="004C6C4A">
      <w:pPr>
        <w:shd w:val="clear" w:color="auto" w:fill="FFFFFF"/>
        <w:spacing w:after="0" w:line="360" w:lineRule="auto"/>
        <w:ind w:left="851"/>
        <w:jc w:val="both"/>
        <w:rPr>
          <w:rFonts w:ascii="Times New Roman" w:eastAsia="Times New Roman" w:hAnsi="Times New Roman" w:cs="Times New Roman"/>
          <w:i/>
          <w:color w:val="242121"/>
          <w:sz w:val="28"/>
          <w:szCs w:val="28"/>
          <w:lang w:eastAsia="en-ZA"/>
        </w:rPr>
      </w:pPr>
      <w:r w:rsidRPr="005618CA">
        <w:rPr>
          <w:rFonts w:ascii="Times New Roman" w:eastAsia="Times New Roman" w:hAnsi="Times New Roman" w:cs="Times New Roman"/>
          <w:i/>
          <w:color w:val="242121"/>
          <w:sz w:val="28"/>
          <w:szCs w:val="28"/>
          <w:lang w:eastAsia="en-ZA"/>
        </w:rPr>
        <w:t> b)      In particular the Applicant must prove the requisites of contempt (the order, service or notice, non-compliance, and wilfulness and </w:t>
      </w:r>
      <w:r w:rsidRPr="005618CA">
        <w:rPr>
          <w:rFonts w:ascii="Times New Roman" w:eastAsia="Times New Roman" w:hAnsi="Times New Roman" w:cs="Times New Roman"/>
          <w:i/>
          <w:iCs/>
          <w:color w:val="242121"/>
          <w:sz w:val="28"/>
          <w:szCs w:val="28"/>
          <w:lang w:eastAsia="en-ZA"/>
        </w:rPr>
        <w:t>mala fides</w:t>
      </w:r>
      <w:r w:rsidRPr="005618CA">
        <w:rPr>
          <w:rFonts w:ascii="Times New Roman" w:eastAsia="Times New Roman" w:hAnsi="Times New Roman" w:cs="Times New Roman"/>
          <w:i/>
          <w:color w:val="242121"/>
          <w:sz w:val="28"/>
          <w:szCs w:val="28"/>
          <w:lang w:eastAsia="en-ZA"/>
        </w:rPr>
        <w:t>) beyond reasonable doubt.</w:t>
      </w:r>
    </w:p>
    <w:p w14:paraId="2D0375BE" w14:textId="4AD93A3C" w:rsidR="00BB68BA" w:rsidRPr="005618CA" w:rsidRDefault="00BB68BA" w:rsidP="004C6C4A">
      <w:pPr>
        <w:shd w:val="clear" w:color="auto" w:fill="FFFFFF"/>
        <w:spacing w:after="0" w:line="360" w:lineRule="auto"/>
        <w:ind w:left="851"/>
        <w:jc w:val="both"/>
        <w:rPr>
          <w:rFonts w:ascii="Times New Roman" w:eastAsia="Times New Roman" w:hAnsi="Times New Roman" w:cs="Times New Roman"/>
          <w:i/>
          <w:color w:val="242121"/>
          <w:sz w:val="28"/>
          <w:szCs w:val="28"/>
          <w:lang w:eastAsia="en-ZA"/>
        </w:rPr>
      </w:pPr>
      <w:r w:rsidRPr="005618CA">
        <w:rPr>
          <w:rFonts w:ascii="Times New Roman" w:eastAsia="Times New Roman" w:hAnsi="Times New Roman" w:cs="Times New Roman"/>
          <w:i/>
          <w:color w:val="242121"/>
          <w:sz w:val="28"/>
          <w:szCs w:val="28"/>
          <w:lang w:eastAsia="en-ZA"/>
        </w:rPr>
        <w:t> c)       But once the Applicant has proved the order, service or notice and non-compliance, the Respondent bears an evidential burden in relation to wilfulness and </w:t>
      </w:r>
      <w:r w:rsidRPr="005618CA">
        <w:rPr>
          <w:rFonts w:ascii="Times New Roman" w:eastAsia="Times New Roman" w:hAnsi="Times New Roman" w:cs="Times New Roman"/>
          <w:i/>
          <w:iCs/>
          <w:color w:val="242121"/>
          <w:sz w:val="28"/>
          <w:szCs w:val="28"/>
          <w:lang w:eastAsia="en-ZA"/>
        </w:rPr>
        <w:t>mala fides.”</w:t>
      </w:r>
    </w:p>
    <w:p w14:paraId="6462CF98" w14:textId="3DC2E3DE" w:rsidR="00116D6E" w:rsidRPr="000B0B71" w:rsidRDefault="00116D6E" w:rsidP="004C6C4A">
      <w:pPr>
        <w:pStyle w:val="BodyText"/>
        <w:kinsoku w:val="0"/>
        <w:overflowPunct w:val="0"/>
        <w:spacing w:line="360" w:lineRule="auto"/>
        <w:ind w:right="-32" w:firstLine="5"/>
        <w:jc w:val="both"/>
        <w:rPr>
          <w:rFonts w:ascii="Times New Roman" w:hAnsi="Times New Roman" w:cs="Times New Roman"/>
          <w:color w:val="000000" w:themeColor="text1"/>
          <w:sz w:val="24"/>
          <w:szCs w:val="24"/>
        </w:rPr>
      </w:pPr>
    </w:p>
    <w:p w14:paraId="64B48FF9" w14:textId="72F66ACA" w:rsidR="00202D89" w:rsidRPr="006F7210" w:rsidRDefault="006F7210" w:rsidP="006F7210">
      <w:pPr>
        <w:spacing w:after="0" w:line="360" w:lineRule="auto"/>
        <w:ind w:left="720" w:hanging="360"/>
        <w:jc w:val="both"/>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r>
      <w:r w:rsidR="00202D89" w:rsidRPr="006F7210">
        <w:rPr>
          <w:rFonts w:ascii="Times New Roman" w:hAnsi="Times New Roman" w:cs="Times New Roman"/>
          <w:sz w:val="28"/>
          <w:szCs w:val="28"/>
          <w:lang w:val="en-US"/>
        </w:rPr>
        <w:t>In my view t</w:t>
      </w:r>
      <w:r w:rsidR="005618CA" w:rsidRPr="006F7210">
        <w:rPr>
          <w:rFonts w:ascii="Times New Roman" w:hAnsi="Times New Roman" w:cs="Times New Roman"/>
          <w:sz w:val="28"/>
          <w:szCs w:val="28"/>
          <w:lang w:val="en-US"/>
        </w:rPr>
        <w:t>he cases before court are distinguishable from the Leask case</w:t>
      </w:r>
      <w:r w:rsidR="00CA034F" w:rsidRPr="006F7210">
        <w:rPr>
          <w:rFonts w:ascii="Times New Roman" w:hAnsi="Times New Roman" w:cs="Times New Roman"/>
          <w:sz w:val="28"/>
          <w:szCs w:val="28"/>
          <w:lang w:val="en-US"/>
        </w:rPr>
        <w:t xml:space="preserve"> stated above. Applicants in the current matters have failed to pro</w:t>
      </w:r>
      <w:r w:rsidR="00301056" w:rsidRPr="006F7210">
        <w:rPr>
          <w:rFonts w:ascii="Times New Roman" w:hAnsi="Times New Roman" w:cs="Times New Roman"/>
          <w:sz w:val="28"/>
          <w:szCs w:val="28"/>
          <w:lang w:val="en-US"/>
        </w:rPr>
        <w:t>ve</w:t>
      </w:r>
      <w:r w:rsidR="00CA034F" w:rsidRPr="006F7210">
        <w:rPr>
          <w:rFonts w:ascii="Times New Roman" w:hAnsi="Times New Roman" w:cs="Times New Roman"/>
          <w:sz w:val="28"/>
          <w:szCs w:val="28"/>
          <w:lang w:val="en-US"/>
        </w:rPr>
        <w:t xml:space="preserve"> a</w:t>
      </w:r>
      <w:r w:rsidR="00202D89" w:rsidRPr="006F7210">
        <w:rPr>
          <w:rFonts w:ascii="Times New Roman" w:hAnsi="Times New Roman" w:cs="Times New Roman"/>
          <w:sz w:val="28"/>
          <w:szCs w:val="28"/>
          <w:lang w:val="en-US"/>
        </w:rPr>
        <w:t xml:space="preserve"> deliberate and contemptuous conduct on the side of the defendant</w:t>
      </w:r>
      <w:r w:rsidR="00D141C5" w:rsidRPr="006F7210">
        <w:rPr>
          <w:rFonts w:ascii="Times New Roman" w:hAnsi="Times New Roman" w:cs="Times New Roman"/>
          <w:sz w:val="28"/>
          <w:szCs w:val="28"/>
          <w:lang w:val="en-US"/>
        </w:rPr>
        <w:t>s</w:t>
      </w:r>
      <w:r w:rsidR="00202D89" w:rsidRPr="006F7210">
        <w:rPr>
          <w:rFonts w:ascii="Times New Roman" w:hAnsi="Times New Roman" w:cs="Times New Roman"/>
          <w:sz w:val="28"/>
          <w:szCs w:val="28"/>
          <w:lang w:val="en-US"/>
        </w:rPr>
        <w:t xml:space="preserve">. </w:t>
      </w:r>
      <w:r w:rsidR="00116D6E" w:rsidRPr="006F7210">
        <w:rPr>
          <w:rFonts w:ascii="Times New Roman" w:hAnsi="Times New Roman" w:cs="Times New Roman"/>
          <w:sz w:val="28"/>
          <w:szCs w:val="28"/>
          <w:lang w:val="en-US"/>
        </w:rPr>
        <w:t>The conduct of the defendant</w:t>
      </w:r>
      <w:r w:rsidR="00D141C5" w:rsidRPr="006F7210">
        <w:rPr>
          <w:rFonts w:ascii="Times New Roman" w:hAnsi="Times New Roman" w:cs="Times New Roman"/>
          <w:sz w:val="28"/>
          <w:szCs w:val="28"/>
          <w:lang w:val="en-US"/>
        </w:rPr>
        <w:t>s</w:t>
      </w:r>
      <w:r w:rsidR="00116D6E" w:rsidRPr="006F7210">
        <w:rPr>
          <w:rFonts w:ascii="Times New Roman" w:hAnsi="Times New Roman" w:cs="Times New Roman"/>
          <w:sz w:val="28"/>
          <w:szCs w:val="28"/>
          <w:lang w:val="en-US"/>
        </w:rPr>
        <w:t xml:space="preserve">, failing to comply with a court order </w:t>
      </w:r>
      <w:r w:rsidR="00437CBB" w:rsidRPr="006F7210">
        <w:rPr>
          <w:rFonts w:ascii="Times New Roman" w:hAnsi="Times New Roman" w:cs="Times New Roman"/>
          <w:sz w:val="28"/>
          <w:szCs w:val="28"/>
          <w:lang w:val="en-US"/>
        </w:rPr>
        <w:t>cannot be</w:t>
      </w:r>
      <w:r w:rsidR="00116D6E" w:rsidRPr="006F7210">
        <w:rPr>
          <w:rFonts w:ascii="Times New Roman" w:hAnsi="Times New Roman" w:cs="Times New Roman"/>
          <w:sz w:val="28"/>
          <w:szCs w:val="28"/>
          <w:lang w:val="en-US"/>
        </w:rPr>
        <w:t xml:space="preserve"> condoned, but to </w:t>
      </w:r>
      <w:r w:rsidR="00301056" w:rsidRPr="006F7210">
        <w:rPr>
          <w:rFonts w:ascii="Times New Roman" w:hAnsi="Times New Roman" w:cs="Times New Roman"/>
          <w:sz w:val="28"/>
          <w:szCs w:val="28"/>
          <w:lang w:val="en-US"/>
        </w:rPr>
        <w:t>strike</w:t>
      </w:r>
      <w:r w:rsidR="00116D6E" w:rsidRPr="006F7210">
        <w:rPr>
          <w:rFonts w:ascii="Times New Roman" w:hAnsi="Times New Roman" w:cs="Times New Roman"/>
          <w:sz w:val="28"/>
          <w:szCs w:val="28"/>
          <w:lang w:val="en-US"/>
        </w:rPr>
        <w:t xml:space="preserve"> out </w:t>
      </w:r>
      <w:r w:rsidR="00D141C5" w:rsidRPr="006F7210">
        <w:rPr>
          <w:rFonts w:ascii="Times New Roman" w:hAnsi="Times New Roman" w:cs="Times New Roman"/>
          <w:sz w:val="28"/>
          <w:szCs w:val="28"/>
          <w:lang w:val="en-US"/>
        </w:rPr>
        <w:t>defendant</w:t>
      </w:r>
      <w:r w:rsidR="00437CBB" w:rsidRPr="006F7210">
        <w:rPr>
          <w:rFonts w:ascii="Times New Roman" w:hAnsi="Times New Roman" w:cs="Times New Roman"/>
          <w:sz w:val="28"/>
          <w:szCs w:val="28"/>
          <w:lang w:val="en-US"/>
        </w:rPr>
        <w:t>s</w:t>
      </w:r>
      <w:r w:rsidR="00D141C5" w:rsidRPr="006F7210">
        <w:rPr>
          <w:rFonts w:ascii="Times New Roman" w:hAnsi="Times New Roman" w:cs="Times New Roman"/>
          <w:sz w:val="28"/>
          <w:szCs w:val="28"/>
          <w:lang w:val="en-US"/>
        </w:rPr>
        <w:t>’</w:t>
      </w:r>
      <w:r w:rsidR="00437CBB" w:rsidRPr="006F7210">
        <w:rPr>
          <w:rFonts w:ascii="Times New Roman" w:hAnsi="Times New Roman" w:cs="Times New Roman"/>
          <w:sz w:val="28"/>
          <w:szCs w:val="28"/>
          <w:lang w:val="en-US"/>
        </w:rPr>
        <w:t xml:space="preserve"> defens</w:t>
      </w:r>
      <w:r w:rsidR="00301056" w:rsidRPr="006F7210">
        <w:rPr>
          <w:rFonts w:ascii="Times New Roman" w:hAnsi="Times New Roman" w:cs="Times New Roman"/>
          <w:sz w:val="28"/>
          <w:szCs w:val="28"/>
          <w:lang w:val="en-US"/>
        </w:rPr>
        <w:t>e in the present cases is not</w:t>
      </w:r>
      <w:r w:rsidR="00437CBB" w:rsidRPr="006F7210">
        <w:rPr>
          <w:rFonts w:ascii="Times New Roman" w:hAnsi="Times New Roman" w:cs="Times New Roman"/>
          <w:sz w:val="28"/>
          <w:szCs w:val="28"/>
          <w:lang w:val="en-US"/>
        </w:rPr>
        <w:t xml:space="preserve"> justifiable. </w:t>
      </w:r>
      <w:r w:rsidR="000B0B71" w:rsidRPr="006F7210">
        <w:rPr>
          <w:rFonts w:ascii="Times New Roman" w:hAnsi="Times New Roman" w:cs="Times New Roman"/>
          <w:sz w:val="28"/>
          <w:szCs w:val="28"/>
          <w:lang w:val="en-US"/>
        </w:rPr>
        <w:t>Applicants have failed to make out a</w:t>
      </w:r>
      <w:r w:rsidR="00CA034F" w:rsidRPr="006F7210">
        <w:rPr>
          <w:rFonts w:ascii="Times New Roman" w:hAnsi="Times New Roman" w:cs="Times New Roman"/>
          <w:sz w:val="28"/>
          <w:szCs w:val="28"/>
          <w:lang w:val="en-US"/>
        </w:rPr>
        <w:t xml:space="preserve"> case for the relief they seek and consequently</w:t>
      </w:r>
      <w:r w:rsidR="00116D6E" w:rsidRPr="006F7210">
        <w:rPr>
          <w:rFonts w:ascii="Times New Roman" w:hAnsi="Times New Roman" w:cs="Times New Roman"/>
          <w:sz w:val="28"/>
          <w:szCs w:val="28"/>
          <w:lang w:val="en-US"/>
        </w:rPr>
        <w:t xml:space="preserve"> t</w:t>
      </w:r>
      <w:r w:rsidR="00437CBB" w:rsidRPr="006F7210">
        <w:rPr>
          <w:rFonts w:ascii="Times New Roman" w:hAnsi="Times New Roman" w:cs="Times New Roman"/>
          <w:sz w:val="28"/>
          <w:szCs w:val="28"/>
          <w:lang w:val="en-US"/>
        </w:rPr>
        <w:t xml:space="preserve">he application </w:t>
      </w:r>
      <w:r w:rsidR="006B6C25" w:rsidRPr="006F7210">
        <w:rPr>
          <w:rFonts w:ascii="Times New Roman" w:hAnsi="Times New Roman" w:cs="Times New Roman"/>
          <w:sz w:val="28"/>
          <w:szCs w:val="28"/>
          <w:lang w:val="en-US"/>
        </w:rPr>
        <w:t>cannot succeed</w:t>
      </w:r>
      <w:r w:rsidR="00116D6E" w:rsidRPr="006F7210">
        <w:rPr>
          <w:rFonts w:ascii="Times New Roman" w:hAnsi="Times New Roman" w:cs="Times New Roman"/>
          <w:sz w:val="28"/>
          <w:szCs w:val="28"/>
          <w:lang w:val="en-US"/>
        </w:rPr>
        <w:t>.</w:t>
      </w:r>
    </w:p>
    <w:p w14:paraId="1246A9C6" w14:textId="5D854B31" w:rsidR="006B6C25" w:rsidRPr="006B6C25" w:rsidRDefault="006B6C25" w:rsidP="004C6C4A">
      <w:pPr>
        <w:spacing w:after="0" w:line="360" w:lineRule="auto"/>
        <w:jc w:val="both"/>
        <w:rPr>
          <w:rFonts w:ascii="Times New Roman" w:hAnsi="Times New Roman" w:cs="Times New Roman"/>
          <w:sz w:val="28"/>
          <w:szCs w:val="28"/>
          <w:lang w:val="en-US"/>
        </w:rPr>
      </w:pPr>
    </w:p>
    <w:p w14:paraId="2464C1FB" w14:textId="51CA48DE" w:rsidR="00202D89" w:rsidRPr="006F7210" w:rsidRDefault="006F7210" w:rsidP="006F7210">
      <w:pPr>
        <w:spacing w:after="0" w:line="360" w:lineRule="auto"/>
        <w:ind w:left="720" w:hanging="360"/>
        <w:jc w:val="both"/>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r>
      <w:r w:rsidR="00202D89" w:rsidRPr="006F7210">
        <w:rPr>
          <w:rFonts w:ascii="Times New Roman" w:hAnsi="Times New Roman" w:cs="Times New Roman"/>
          <w:sz w:val="28"/>
          <w:szCs w:val="28"/>
          <w:lang w:val="en-US"/>
        </w:rPr>
        <w:t xml:space="preserve">Applicants further allege </w:t>
      </w:r>
      <w:r w:rsidR="005618CA" w:rsidRPr="006F7210">
        <w:rPr>
          <w:rFonts w:ascii="Times New Roman" w:hAnsi="Times New Roman" w:cs="Times New Roman"/>
          <w:sz w:val="28"/>
          <w:szCs w:val="28"/>
          <w:lang w:val="en-US"/>
        </w:rPr>
        <w:t xml:space="preserve">prejudice suffered </w:t>
      </w:r>
      <w:r w:rsidR="00202D89" w:rsidRPr="006F7210">
        <w:rPr>
          <w:rFonts w:ascii="Times New Roman" w:hAnsi="Times New Roman" w:cs="Times New Roman"/>
          <w:sz w:val="28"/>
          <w:szCs w:val="28"/>
          <w:lang w:val="en-US"/>
        </w:rPr>
        <w:t>as a result of the delay</w:t>
      </w:r>
      <w:r w:rsidR="00437CBB" w:rsidRPr="006F7210">
        <w:rPr>
          <w:rFonts w:ascii="Times New Roman" w:hAnsi="Times New Roman" w:cs="Times New Roman"/>
          <w:sz w:val="28"/>
          <w:szCs w:val="28"/>
          <w:lang w:val="en-US"/>
        </w:rPr>
        <w:t xml:space="preserve"> attributed to defendant</w:t>
      </w:r>
      <w:r w:rsidR="00D141C5" w:rsidRPr="006F7210">
        <w:rPr>
          <w:rFonts w:ascii="Times New Roman" w:hAnsi="Times New Roman" w:cs="Times New Roman"/>
          <w:sz w:val="28"/>
          <w:szCs w:val="28"/>
          <w:lang w:val="en-US"/>
        </w:rPr>
        <w:t>s</w:t>
      </w:r>
      <w:r w:rsidR="00202D89" w:rsidRPr="006F7210">
        <w:rPr>
          <w:rFonts w:ascii="Times New Roman" w:hAnsi="Times New Roman" w:cs="Times New Roman"/>
          <w:sz w:val="28"/>
          <w:szCs w:val="28"/>
          <w:lang w:val="en-US"/>
        </w:rPr>
        <w:t>. Prejudice and delay</w:t>
      </w:r>
      <w:r w:rsidR="00437CBB" w:rsidRPr="006F7210">
        <w:rPr>
          <w:rFonts w:ascii="Times New Roman" w:hAnsi="Times New Roman" w:cs="Times New Roman"/>
          <w:sz w:val="28"/>
          <w:szCs w:val="28"/>
          <w:lang w:val="en-US"/>
        </w:rPr>
        <w:t>, on their own,</w:t>
      </w:r>
      <w:r w:rsidR="00202D89" w:rsidRPr="006F7210">
        <w:rPr>
          <w:rFonts w:ascii="Times New Roman" w:hAnsi="Times New Roman" w:cs="Times New Roman"/>
          <w:sz w:val="28"/>
          <w:szCs w:val="28"/>
          <w:lang w:val="en-US"/>
        </w:rPr>
        <w:t xml:space="preserve"> fall below the bar set by the courts for a successful prosecution to </w:t>
      </w:r>
      <w:r w:rsidR="00301056" w:rsidRPr="006F7210">
        <w:rPr>
          <w:rFonts w:ascii="Times New Roman" w:hAnsi="Times New Roman" w:cs="Times New Roman"/>
          <w:sz w:val="28"/>
          <w:szCs w:val="28"/>
          <w:lang w:val="en-US"/>
        </w:rPr>
        <w:t>strike</w:t>
      </w:r>
      <w:r w:rsidR="00202D89" w:rsidRPr="006F7210">
        <w:rPr>
          <w:rFonts w:ascii="Times New Roman" w:hAnsi="Times New Roman" w:cs="Times New Roman"/>
          <w:sz w:val="28"/>
          <w:szCs w:val="28"/>
          <w:lang w:val="en-US"/>
        </w:rPr>
        <w:t xml:space="preserve"> out </w:t>
      </w:r>
      <w:r w:rsidR="00301056" w:rsidRPr="006F7210">
        <w:rPr>
          <w:rFonts w:ascii="Times New Roman" w:hAnsi="Times New Roman" w:cs="Times New Roman"/>
          <w:sz w:val="28"/>
          <w:szCs w:val="28"/>
          <w:lang w:val="en-US"/>
        </w:rPr>
        <w:t xml:space="preserve">a </w:t>
      </w:r>
      <w:proofErr w:type="spellStart"/>
      <w:r w:rsidR="00202D89" w:rsidRPr="006F7210">
        <w:rPr>
          <w:rFonts w:ascii="Times New Roman" w:hAnsi="Times New Roman" w:cs="Times New Roman"/>
          <w:sz w:val="28"/>
          <w:szCs w:val="28"/>
          <w:lang w:val="en-US"/>
        </w:rPr>
        <w:t>defence</w:t>
      </w:r>
      <w:proofErr w:type="spellEnd"/>
      <w:r w:rsidR="00202D89" w:rsidRPr="006F7210">
        <w:rPr>
          <w:rFonts w:ascii="Times New Roman" w:hAnsi="Times New Roman" w:cs="Times New Roman"/>
          <w:sz w:val="28"/>
          <w:szCs w:val="28"/>
          <w:lang w:val="en-US"/>
        </w:rPr>
        <w:t xml:space="preserve">. It </w:t>
      </w:r>
      <w:r w:rsidR="00437CBB" w:rsidRPr="006F7210">
        <w:rPr>
          <w:rFonts w:ascii="Times New Roman" w:hAnsi="Times New Roman" w:cs="Times New Roman"/>
          <w:sz w:val="28"/>
          <w:szCs w:val="28"/>
          <w:lang w:val="en-US"/>
        </w:rPr>
        <w:lastRenderedPageBreak/>
        <w:t>is</w:t>
      </w:r>
      <w:r w:rsidR="00202D89" w:rsidRPr="006F7210">
        <w:rPr>
          <w:rFonts w:ascii="Times New Roman" w:hAnsi="Times New Roman" w:cs="Times New Roman"/>
          <w:sz w:val="28"/>
          <w:szCs w:val="28"/>
          <w:lang w:val="en-US"/>
        </w:rPr>
        <w:t xml:space="preserve"> an acceptable </w:t>
      </w:r>
      <w:r w:rsidR="006B6C25" w:rsidRPr="006F7210">
        <w:rPr>
          <w:rFonts w:ascii="Times New Roman" w:hAnsi="Times New Roman" w:cs="Times New Roman"/>
          <w:sz w:val="28"/>
          <w:szCs w:val="28"/>
          <w:lang w:val="en-US"/>
        </w:rPr>
        <w:t>practice</w:t>
      </w:r>
      <w:r w:rsidR="00202D89" w:rsidRPr="006F7210">
        <w:rPr>
          <w:rFonts w:ascii="Times New Roman" w:hAnsi="Times New Roman" w:cs="Times New Roman"/>
          <w:sz w:val="28"/>
          <w:szCs w:val="28"/>
          <w:lang w:val="en-US"/>
        </w:rPr>
        <w:t xml:space="preserve"> that where a party suffer</w:t>
      </w:r>
      <w:r w:rsidR="00301056" w:rsidRPr="006F7210">
        <w:rPr>
          <w:rFonts w:ascii="Times New Roman" w:hAnsi="Times New Roman" w:cs="Times New Roman"/>
          <w:sz w:val="28"/>
          <w:szCs w:val="28"/>
          <w:lang w:val="en-US"/>
        </w:rPr>
        <w:t>s</w:t>
      </w:r>
      <w:r w:rsidR="00202D89" w:rsidRPr="006F7210">
        <w:rPr>
          <w:rFonts w:ascii="Times New Roman" w:hAnsi="Times New Roman" w:cs="Times New Roman"/>
          <w:sz w:val="28"/>
          <w:szCs w:val="28"/>
          <w:lang w:val="en-US"/>
        </w:rPr>
        <w:t xml:space="preserve"> prejudice as a result of the conduct of another, an appropriate cost order will serve to compensate </w:t>
      </w:r>
      <w:r w:rsidR="005618CA" w:rsidRPr="006F7210">
        <w:rPr>
          <w:rFonts w:ascii="Times New Roman" w:hAnsi="Times New Roman" w:cs="Times New Roman"/>
          <w:sz w:val="28"/>
          <w:szCs w:val="28"/>
          <w:lang w:val="en-US"/>
        </w:rPr>
        <w:t xml:space="preserve">for </w:t>
      </w:r>
      <w:r w:rsidR="00202D89" w:rsidRPr="006F7210">
        <w:rPr>
          <w:rFonts w:ascii="Times New Roman" w:hAnsi="Times New Roman" w:cs="Times New Roman"/>
          <w:sz w:val="28"/>
          <w:szCs w:val="28"/>
          <w:lang w:val="en-US"/>
        </w:rPr>
        <w:t xml:space="preserve">the prejudice. </w:t>
      </w:r>
      <w:r w:rsidR="00437CBB" w:rsidRPr="006F7210">
        <w:rPr>
          <w:rFonts w:ascii="Times New Roman" w:hAnsi="Times New Roman" w:cs="Times New Roman"/>
          <w:sz w:val="28"/>
          <w:szCs w:val="28"/>
          <w:lang w:val="en-US"/>
        </w:rPr>
        <w:t xml:space="preserve">I am therefore inclined under the circumstance to </w:t>
      </w:r>
      <w:r w:rsidR="00301056" w:rsidRPr="006F7210">
        <w:rPr>
          <w:rFonts w:ascii="Times New Roman" w:hAnsi="Times New Roman" w:cs="Times New Roman"/>
          <w:sz w:val="28"/>
          <w:szCs w:val="28"/>
          <w:lang w:val="en-US"/>
        </w:rPr>
        <w:t xml:space="preserve">grant </w:t>
      </w:r>
      <w:r w:rsidR="00553B01" w:rsidRPr="006F7210">
        <w:rPr>
          <w:rFonts w:ascii="Times New Roman" w:hAnsi="Times New Roman" w:cs="Times New Roman"/>
          <w:sz w:val="28"/>
          <w:szCs w:val="28"/>
          <w:lang w:val="en-US"/>
        </w:rPr>
        <w:t xml:space="preserve">a reasonable costs award in </w:t>
      </w:r>
      <w:proofErr w:type="spellStart"/>
      <w:r w:rsidR="00553B01" w:rsidRPr="006F7210">
        <w:rPr>
          <w:rFonts w:ascii="Times New Roman" w:hAnsi="Times New Roman" w:cs="Times New Roman"/>
          <w:sz w:val="28"/>
          <w:szCs w:val="28"/>
          <w:lang w:val="en-US"/>
        </w:rPr>
        <w:t>favour</w:t>
      </w:r>
      <w:proofErr w:type="spellEnd"/>
      <w:r w:rsidR="00553B01" w:rsidRPr="006F7210">
        <w:rPr>
          <w:rFonts w:ascii="Times New Roman" w:hAnsi="Times New Roman" w:cs="Times New Roman"/>
          <w:sz w:val="28"/>
          <w:szCs w:val="28"/>
          <w:lang w:val="en-US"/>
        </w:rPr>
        <w:t xml:space="preserve"> of applicants to </w:t>
      </w:r>
      <w:r w:rsidR="00437CBB" w:rsidRPr="006F7210">
        <w:rPr>
          <w:rFonts w:ascii="Times New Roman" w:hAnsi="Times New Roman" w:cs="Times New Roman"/>
          <w:sz w:val="28"/>
          <w:szCs w:val="28"/>
          <w:lang w:val="en-US"/>
        </w:rPr>
        <w:t>compensate for the prejudice caused by defendant</w:t>
      </w:r>
      <w:r w:rsidR="00D141C5" w:rsidRPr="006F7210">
        <w:rPr>
          <w:rFonts w:ascii="Times New Roman" w:hAnsi="Times New Roman" w:cs="Times New Roman"/>
          <w:sz w:val="28"/>
          <w:szCs w:val="28"/>
          <w:lang w:val="en-US"/>
        </w:rPr>
        <w:t>s</w:t>
      </w:r>
      <w:r w:rsidR="00437CBB" w:rsidRPr="006F7210">
        <w:rPr>
          <w:rFonts w:ascii="Times New Roman" w:hAnsi="Times New Roman" w:cs="Times New Roman"/>
          <w:sz w:val="28"/>
          <w:szCs w:val="28"/>
          <w:lang w:val="en-US"/>
        </w:rPr>
        <w:t>.</w:t>
      </w:r>
      <w:r w:rsidR="005618CA" w:rsidRPr="006F7210">
        <w:rPr>
          <w:rFonts w:ascii="Times New Roman" w:hAnsi="Times New Roman" w:cs="Times New Roman"/>
          <w:sz w:val="28"/>
          <w:szCs w:val="28"/>
          <w:lang w:val="en-US"/>
        </w:rPr>
        <w:t xml:space="preserve"> </w:t>
      </w:r>
    </w:p>
    <w:p w14:paraId="48726F88" w14:textId="77777777" w:rsidR="00202D89" w:rsidRPr="00202D89" w:rsidRDefault="00202D89" w:rsidP="004C6C4A">
      <w:pPr>
        <w:pStyle w:val="ListParagraph"/>
        <w:spacing w:after="0" w:line="360" w:lineRule="auto"/>
        <w:jc w:val="both"/>
        <w:rPr>
          <w:rFonts w:ascii="Times New Roman" w:hAnsi="Times New Roman" w:cs="Times New Roman"/>
          <w:sz w:val="28"/>
          <w:szCs w:val="28"/>
          <w:lang w:val="en-US"/>
        </w:rPr>
      </w:pPr>
    </w:p>
    <w:p w14:paraId="60D812D0" w14:textId="61782C0A" w:rsidR="00116D6E" w:rsidRPr="006F7210" w:rsidRDefault="006F7210" w:rsidP="006F7210">
      <w:pPr>
        <w:spacing w:after="0" w:line="360" w:lineRule="auto"/>
        <w:ind w:left="720" w:hanging="360"/>
        <w:jc w:val="both"/>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r>
      <w:r w:rsidR="006B6C25" w:rsidRPr="006F7210">
        <w:rPr>
          <w:rFonts w:ascii="Times New Roman" w:hAnsi="Times New Roman" w:cs="Times New Roman"/>
          <w:sz w:val="28"/>
          <w:szCs w:val="28"/>
          <w:lang w:val="en-US"/>
        </w:rPr>
        <w:t xml:space="preserve">I am mindful of the </w:t>
      </w:r>
      <w:r w:rsidR="005618CA" w:rsidRPr="006F7210">
        <w:rPr>
          <w:rFonts w:ascii="Times New Roman" w:hAnsi="Times New Roman" w:cs="Times New Roman"/>
          <w:sz w:val="28"/>
          <w:szCs w:val="28"/>
          <w:lang w:val="en-US"/>
        </w:rPr>
        <w:t xml:space="preserve">general principle </w:t>
      </w:r>
      <w:r w:rsidR="006B6C25" w:rsidRPr="006F7210">
        <w:rPr>
          <w:rFonts w:ascii="Times New Roman" w:hAnsi="Times New Roman" w:cs="Times New Roman"/>
          <w:sz w:val="28"/>
          <w:szCs w:val="28"/>
          <w:lang w:val="en-US"/>
        </w:rPr>
        <w:t>that</w:t>
      </w:r>
      <w:r w:rsidR="005618CA" w:rsidRPr="006F7210">
        <w:rPr>
          <w:rFonts w:ascii="Times New Roman" w:hAnsi="Times New Roman" w:cs="Times New Roman"/>
          <w:sz w:val="28"/>
          <w:szCs w:val="28"/>
          <w:lang w:val="en-US"/>
        </w:rPr>
        <w:t xml:space="preserve"> costs follow the order and under the present circumstances deviation from the general principle is warranted. </w:t>
      </w:r>
      <w:r w:rsidR="00553B01" w:rsidRPr="006F7210">
        <w:rPr>
          <w:rFonts w:ascii="Times New Roman" w:hAnsi="Times New Roman" w:cs="Times New Roman"/>
          <w:sz w:val="28"/>
          <w:szCs w:val="28"/>
          <w:lang w:val="en-US"/>
        </w:rPr>
        <w:t xml:space="preserve">Further the issue of costs falls within the purview of a court’s discretion, which discretion needs to be exercised judicially. </w:t>
      </w:r>
    </w:p>
    <w:p w14:paraId="5C569B17" w14:textId="77777777" w:rsidR="00116D6E" w:rsidRPr="00116D6E" w:rsidRDefault="00116D6E" w:rsidP="004C6C4A">
      <w:pPr>
        <w:pStyle w:val="ListParagraph"/>
        <w:spacing w:after="0" w:line="360" w:lineRule="auto"/>
        <w:jc w:val="both"/>
        <w:rPr>
          <w:rFonts w:ascii="Times New Roman" w:hAnsi="Times New Roman" w:cs="Times New Roman"/>
          <w:sz w:val="28"/>
          <w:szCs w:val="28"/>
          <w:lang w:val="en-US"/>
        </w:rPr>
      </w:pPr>
    </w:p>
    <w:p w14:paraId="207844A7" w14:textId="7054CE6A" w:rsidR="005618CA" w:rsidRPr="00CA034F" w:rsidRDefault="00116D6E" w:rsidP="004C6C4A">
      <w:pPr>
        <w:pStyle w:val="ListParagraph"/>
        <w:spacing w:after="0" w:line="360" w:lineRule="auto"/>
        <w:jc w:val="both"/>
        <w:rPr>
          <w:rFonts w:ascii="Times New Roman" w:hAnsi="Times New Roman" w:cs="Times New Roman"/>
          <w:sz w:val="28"/>
          <w:szCs w:val="28"/>
          <w:lang w:val="en-US"/>
        </w:rPr>
      </w:pPr>
      <w:r w:rsidRPr="00CA034F">
        <w:rPr>
          <w:rFonts w:ascii="Times New Roman" w:hAnsi="Times New Roman" w:cs="Times New Roman"/>
          <w:sz w:val="28"/>
          <w:szCs w:val="28"/>
          <w:lang w:val="en-US"/>
        </w:rPr>
        <w:t>In the end, t</w:t>
      </w:r>
      <w:r w:rsidR="005618CA" w:rsidRPr="00CA034F">
        <w:rPr>
          <w:rFonts w:ascii="Times New Roman" w:hAnsi="Times New Roman" w:cs="Times New Roman"/>
          <w:sz w:val="28"/>
          <w:szCs w:val="28"/>
          <w:lang w:val="en-US"/>
        </w:rPr>
        <w:t>he following order is made in respect of all the cases listed above:</w:t>
      </w:r>
    </w:p>
    <w:p w14:paraId="466653AA" w14:textId="77777777" w:rsidR="00116D6E" w:rsidRPr="00116D6E" w:rsidRDefault="00116D6E" w:rsidP="004C6C4A">
      <w:pPr>
        <w:pStyle w:val="ListParagraph"/>
        <w:spacing w:after="0" w:line="360" w:lineRule="auto"/>
        <w:jc w:val="both"/>
        <w:rPr>
          <w:rFonts w:ascii="Times New Roman" w:hAnsi="Times New Roman" w:cs="Times New Roman"/>
          <w:sz w:val="28"/>
          <w:szCs w:val="28"/>
          <w:lang w:val="en-US"/>
        </w:rPr>
      </w:pPr>
    </w:p>
    <w:p w14:paraId="40EE757D" w14:textId="0A7B014C" w:rsidR="005618CA" w:rsidRDefault="006F7210" w:rsidP="006F7210">
      <w:pPr>
        <w:spacing w:after="0" w:line="360" w:lineRule="auto"/>
        <w:ind w:left="720" w:hanging="36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5618CA" w:rsidRPr="005618CA">
        <w:rPr>
          <w:rFonts w:ascii="Times New Roman" w:hAnsi="Times New Roman" w:cs="Times New Roman"/>
          <w:sz w:val="28"/>
          <w:szCs w:val="28"/>
          <w:lang w:val="en-US"/>
        </w:rPr>
        <w:t xml:space="preserve">Application to </w:t>
      </w:r>
      <w:r w:rsidR="00301056">
        <w:rPr>
          <w:rFonts w:ascii="Times New Roman" w:hAnsi="Times New Roman" w:cs="Times New Roman"/>
          <w:sz w:val="28"/>
          <w:szCs w:val="28"/>
          <w:lang w:val="en-US"/>
        </w:rPr>
        <w:t>strike</w:t>
      </w:r>
      <w:r w:rsidR="005618CA" w:rsidRPr="005618CA">
        <w:rPr>
          <w:rFonts w:ascii="Times New Roman" w:hAnsi="Times New Roman" w:cs="Times New Roman"/>
          <w:sz w:val="28"/>
          <w:szCs w:val="28"/>
          <w:lang w:val="en-US"/>
        </w:rPr>
        <w:t xml:space="preserve"> out </w:t>
      </w:r>
      <w:r w:rsidR="006B6C25" w:rsidRPr="005618CA">
        <w:rPr>
          <w:rFonts w:ascii="Times New Roman" w:hAnsi="Times New Roman" w:cs="Times New Roman"/>
          <w:sz w:val="28"/>
          <w:szCs w:val="28"/>
          <w:lang w:val="en-US"/>
        </w:rPr>
        <w:t>defendants’</w:t>
      </w:r>
      <w:r w:rsidR="005618CA" w:rsidRPr="005618CA">
        <w:rPr>
          <w:rFonts w:ascii="Times New Roman" w:hAnsi="Times New Roman" w:cs="Times New Roman"/>
          <w:sz w:val="28"/>
          <w:szCs w:val="28"/>
          <w:lang w:val="en-US"/>
        </w:rPr>
        <w:t xml:space="preserve"> defense is refused.</w:t>
      </w:r>
    </w:p>
    <w:p w14:paraId="63CDA234" w14:textId="77777777" w:rsidR="006B6C25" w:rsidRPr="005618CA" w:rsidRDefault="006B6C25" w:rsidP="004C6C4A">
      <w:pPr>
        <w:spacing w:after="0" w:line="360" w:lineRule="auto"/>
        <w:ind w:left="720"/>
        <w:contextualSpacing/>
        <w:jc w:val="both"/>
        <w:rPr>
          <w:rFonts w:ascii="Times New Roman" w:hAnsi="Times New Roman" w:cs="Times New Roman"/>
          <w:sz w:val="28"/>
          <w:szCs w:val="28"/>
          <w:lang w:val="en-US"/>
        </w:rPr>
      </w:pPr>
    </w:p>
    <w:p w14:paraId="171E0671" w14:textId="4FA5109C" w:rsidR="005618CA" w:rsidRDefault="006F7210" w:rsidP="006F7210">
      <w:pPr>
        <w:spacing w:after="0" w:line="360" w:lineRule="auto"/>
        <w:ind w:left="720" w:hanging="36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5618CA" w:rsidRPr="005618CA">
        <w:rPr>
          <w:rFonts w:ascii="Times New Roman" w:hAnsi="Times New Roman" w:cs="Times New Roman"/>
          <w:sz w:val="28"/>
          <w:szCs w:val="28"/>
          <w:lang w:val="en-US"/>
        </w:rPr>
        <w:t xml:space="preserve">Defendant to pay </w:t>
      </w:r>
      <w:r w:rsidR="00437CBB">
        <w:rPr>
          <w:rFonts w:ascii="Times New Roman" w:hAnsi="Times New Roman" w:cs="Times New Roman"/>
          <w:sz w:val="28"/>
          <w:szCs w:val="28"/>
          <w:lang w:val="en-US"/>
        </w:rPr>
        <w:t xml:space="preserve">wasted </w:t>
      </w:r>
      <w:r w:rsidR="005618CA" w:rsidRPr="005618CA">
        <w:rPr>
          <w:rFonts w:ascii="Times New Roman" w:hAnsi="Times New Roman" w:cs="Times New Roman"/>
          <w:sz w:val="28"/>
          <w:szCs w:val="28"/>
          <w:lang w:val="en-US"/>
        </w:rPr>
        <w:t>costs of the application</w:t>
      </w:r>
      <w:r w:rsidR="006B6C25">
        <w:rPr>
          <w:rFonts w:ascii="Times New Roman" w:hAnsi="Times New Roman" w:cs="Times New Roman"/>
          <w:sz w:val="28"/>
          <w:szCs w:val="28"/>
          <w:lang w:val="en-US"/>
        </w:rPr>
        <w:t>.</w:t>
      </w:r>
    </w:p>
    <w:p w14:paraId="383927C5" w14:textId="77777777" w:rsidR="006B6C25" w:rsidRDefault="006B6C25" w:rsidP="004C6C4A">
      <w:pPr>
        <w:pStyle w:val="ListParagraph"/>
        <w:spacing w:after="0" w:line="360" w:lineRule="auto"/>
        <w:jc w:val="both"/>
        <w:rPr>
          <w:rFonts w:ascii="Times New Roman" w:hAnsi="Times New Roman" w:cs="Times New Roman"/>
          <w:sz w:val="28"/>
          <w:szCs w:val="28"/>
          <w:lang w:val="en-US"/>
        </w:rPr>
      </w:pPr>
    </w:p>
    <w:p w14:paraId="67D38243" w14:textId="77777777" w:rsidR="006B6C25" w:rsidRPr="005618CA" w:rsidRDefault="006B6C25" w:rsidP="004C6C4A">
      <w:pPr>
        <w:spacing w:after="0" w:line="360" w:lineRule="auto"/>
        <w:ind w:left="720"/>
        <w:contextualSpacing/>
        <w:jc w:val="both"/>
        <w:rPr>
          <w:rFonts w:ascii="Times New Roman" w:hAnsi="Times New Roman" w:cs="Times New Roman"/>
          <w:sz w:val="28"/>
          <w:szCs w:val="28"/>
          <w:lang w:val="en-US"/>
        </w:rPr>
      </w:pPr>
    </w:p>
    <w:p w14:paraId="3C81AB0C" w14:textId="77777777" w:rsidR="008C696B" w:rsidRPr="000713FA" w:rsidRDefault="008C696B" w:rsidP="004C6C4A">
      <w:pPr>
        <w:pStyle w:val="Default"/>
        <w:spacing w:line="360" w:lineRule="auto"/>
        <w:jc w:val="both"/>
        <w:rPr>
          <w:color w:val="000000" w:themeColor="text1"/>
          <w:lang w:val="en-US"/>
        </w:rPr>
      </w:pPr>
      <w:r w:rsidRPr="000713FA">
        <w:rPr>
          <w:color w:val="000000" w:themeColor="text1"/>
          <w:lang w:val="en-US"/>
        </w:rPr>
        <w:t xml:space="preserve">___________________________ </w:t>
      </w:r>
    </w:p>
    <w:p w14:paraId="558BB95C" w14:textId="69721904" w:rsidR="008C696B" w:rsidRPr="000713FA" w:rsidRDefault="008C696B" w:rsidP="004C6C4A">
      <w:pPr>
        <w:pStyle w:val="Default"/>
        <w:spacing w:line="360" w:lineRule="auto"/>
        <w:jc w:val="both"/>
        <w:rPr>
          <w:b/>
          <w:color w:val="000000" w:themeColor="text1"/>
          <w:lang w:val="en-US"/>
        </w:rPr>
      </w:pPr>
      <w:r w:rsidRPr="000713FA">
        <w:rPr>
          <w:b/>
          <w:color w:val="000000" w:themeColor="text1"/>
          <w:lang w:val="en-US"/>
        </w:rPr>
        <w:t>TILANA</w:t>
      </w:r>
      <w:r w:rsidR="000B18F0">
        <w:rPr>
          <w:b/>
          <w:color w:val="000000" w:themeColor="text1"/>
          <w:lang w:val="en-US"/>
        </w:rPr>
        <w:t>-MABECE</w:t>
      </w:r>
    </w:p>
    <w:p w14:paraId="6C52DBA1" w14:textId="77777777" w:rsidR="008C696B" w:rsidRPr="000713FA" w:rsidRDefault="008C696B" w:rsidP="004C6C4A">
      <w:pPr>
        <w:pStyle w:val="Default"/>
        <w:spacing w:line="360" w:lineRule="auto"/>
        <w:jc w:val="both"/>
        <w:rPr>
          <w:b/>
          <w:color w:val="000000" w:themeColor="text1"/>
          <w:lang w:val="en-US"/>
        </w:rPr>
      </w:pPr>
      <w:r w:rsidRPr="000713FA">
        <w:rPr>
          <w:b/>
          <w:color w:val="000000" w:themeColor="text1"/>
          <w:lang w:val="en-US"/>
        </w:rPr>
        <w:t xml:space="preserve">ACTING JUDGE OF THE HIGH COURT </w:t>
      </w:r>
    </w:p>
    <w:p w14:paraId="41C0AE31" w14:textId="77777777" w:rsidR="008C696B" w:rsidRPr="000713FA" w:rsidRDefault="008C696B" w:rsidP="004C6C4A">
      <w:pPr>
        <w:pStyle w:val="Default"/>
        <w:spacing w:line="360" w:lineRule="auto"/>
        <w:jc w:val="both"/>
        <w:rPr>
          <w:b/>
          <w:color w:val="000000" w:themeColor="text1"/>
          <w:lang w:val="en-US"/>
        </w:rPr>
      </w:pPr>
      <w:r w:rsidRPr="000713FA">
        <w:rPr>
          <w:b/>
          <w:color w:val="000000" w:themeColor="text1"/>
          <w:lang w:val="en-US"/>
        </w:rPr>
        <w:t>OF SOUTH AFRICA</w:t>
      </w:r>
    </w:p>
    <w:p w14:paraId="7EC8A2F9" w14:textId="77777777" w:rsidR="00301056" w:rsidRDefault="00301056" w:rsidP="004C6C4A">
      <w:pPr>
        <w:pStyle w:val="Default"/>
        <w:spacing w:line="360" w:lineRule="auto"/>
        <w:jc w:val="both"/>
        <w:rPr>
          <w:color w:val="000000" w:themeColor="text1"/>
          <w:lang w:val="en-US"/>
        </w:rPr>
      </w:pPr>
    </w:p>
    <w:p w14:paraId="7AC805A9" w14:textId="77777777" w:rsidR="00301056" w:rsidRDefault="00301056" w:rsidP="004C6C4A">
      <w:pPr>
        <w:pStyle w:val="Default"/>
        <w:spacing w:line="360" w:lineRule="auto"/>
        <w:jc w:val="both"/>
        <w:rPr>
          <w:color w:val="000000" w:themeColor="text1"/>
          <w:lang w:val="en-US"/>
        </w:rPr>
      </w:pPr>
    </w:p>
    <w:p w14:paraId="2465C5E8" w14:textId="722118F9" w:rsidR="008C696B" w:rsidRDefault="008C696B" w:rsidP="004C6C4A">
      <w:pPr>
        <w:pStyle w:val="Default"/>
        <w:spacing w:line="360" w:lineRule="auto"/>
        <w:jc w:val="both"/>
        <w:rPr>
          <w:color w:val="000000" w:themeColor="text1"/>
          <w:lang w:val="en-US"/>
        </w:rPr>
      </w:pPr>
      <w:r w:rsidRPr="000713FA">
        <w:rPr>
          <w:color w:val="000000" w:themeColor="text1"/>
          <w:lang w:val="en-US"/>
        </w:rPr>
        <w:t>Appearances:</w:t>
      </w:r>
    </w:p>
    <w:p w14:paraId="0AE256F7" w14:textId="7B16DC52" w:rsidR="00116D6E" w:rsidRDefault="00116D6E" w:rsidP="004C6C4A">
      <w:pPr>
        <w:pStyle w:val="Default"/>
        <w:spacing w:line="360" w:lineRule="auto"/>
        <w:jc w:val="both"/>
        <w:rPr>
          <w:color w:val="000000" w:themeColor="text1"/>
          <w:lang w:val="en-US"/>
        </w:rPr>
      </w:pPr>
      <w:r>
        <w:rPr>
          <w:color w:val="000000" w:themeColor="text1"/>
          <w:lang w:val="en-US"/>
        </w:rPr>
        <w:t xml:space="preserve">In re: </w:t>
      </w:r>
    </w:p>
    <w:p w14:paraId="370F1CE4" w14:textId="59E098B2" w:rsidR="00116D6E" w:rsidRPr="003A285D" w:rsidRDefault="00116D6E" w:rsidP="004C6C4A">
      <w:pPr>
        <w:pStyle w:val="Default"/>
        <w:spacing w:line="360" w:lineRule="auto"/>
        <w:jc w:val="both"/>
        <w:rPr>
          <w:b/>
          <w:color w:val="000000" w:themeColor="text1"/>
          <w:lang w:val="en-US"/>
        </w:rPr>
      </w:pPr>
      <w:r w:rsidRPr="003A285D">
        <w:rPr>
          <w:b/>
          <w:color w:val="000000" w:themeColor="text1"/>
          <w:lang w:val="en-US"/>
        </w:rPr>
        <w:t>Case Number:</w:t>
      </w:r>
      <w:r w:rsidR="00700264" w:rsidRPr="003A285D">
        <w:rPr>
          <w:b/>
          <w:color w:val="000000" w:themeColor="text1"/>
          <w:lang w:val="en-US"/>
        </w:rPr>
        <w:t xml:space="preserve"> 756/14</w:t>
      </w:r>
    </w:p>
    <w:p w14:paraId="5314E6C7" w14:textId="14E74F0C" w:rsidR="00116D6E" w:rsidRDefault="00116D6E" w:rsidP="004C6C4A">
      <w:pPr>
        <w:pStyle w:val="Default"/>
        <w:spacing w:line="360" w:lineRule="auto"/>
        <w:jc w:val="both"/>
        <w:rPr>
          <w:color w:val="000000" w:themeColor="text1"/>
          <w:lang w:val="en-US"/>
        </w:rPr>
      </w:pPr>
      <w:r>
        <w:rPr>
          <w:color w:val="000000" w:themeColor="text1"/>
          <w:lang w:val="en-US"/>
        </w:rPr>
        <w:t>For Applicant</w:t>
      </w:r>
      <w:r w:rsidR="00700264">
        <w:rPr>
          <w:color w:val="000000" w:themeColor="text1"/>
          <w:lang w:val="en-US"/>
        </w:rPr>
        <w:t>:</w:t>
      </w:r>
      <w:r w:rsidR="00614581">
        <w:rPr>
          <w:color w:val="000000" w:themeColor="text1"/>
          <w:lang w:val="en-US"/>
        </w:rPr>
        <w:t xml:space="preserve"> </w:t>
      </w:r>
      <w:proofErr w:type="spellStart"/>
      <w:r w:rsidR="00614581">
        <w:rPr>
          <w:color w:val="000000" w:themeColor="text1"/>
          <w:lang w:val="en-US"/>
        </w:rPr>
        <w:t>Mr</w:t>
      </w:r>
      <w:proofErr w:type="spellEnd"/>
      <w:r w:rsidR="00614581">
        <w:rPr>
          <w:color w:val="000000" w:themeColor="text1"/>
          <w:lang w:val="en-US"/>
        </w:rPr>
        <w:t xml:space="preserve"> </w:t>
      </w:r>
      <w:proofErr w:type="spellStart"/>
      <w:r w:rsidR="00614581">
        <w:rPr>
          <w:color w:val="000000" w:themeColor="text1"/>
          <w:lang w:val="en-US"/>
        </w:rPr>
        <w:t>Gwama</w:t>
      </w:r>
      <w:proofErr w:type="spellEnd"/>
    </w:p>
    <w:p w14:paraId="0B31CFAC" w14:textId="1D3A50B3" w:rsidR="00116D6E" w:rsidRDefault="00614581" w:rsidP="004C6C4A">
      <w:pPr>
        <w:pStyle w:val="Default"/>
        <w:spacing w:line="360" w:lineRule="auto"/>
        <w:jc w:val="both"/>
        <w:rPr>
          <w:color w:val="000000" w:themeColor="text1"/>
          <w:lang w:val="en-US"/>
        </w:rPr>
      </w:pPr>
      <w:r>
        <w:rPr>
          <w:color w:val="000000" w:themeColor="text1"/>
          <w:lang w:val="en-US"/>
        </w:rPr>
        <w:t xml:space="preserve">Instructed by: </w:t>
      </w:r>
      <w:proofErr w:type="spellStart"/>
      <w:r>
        <w:rPr>
          <w:color w:val="000000" w:themeColor="text1"/>
          <w:lang w:val="en-US"/>
        </w:rPr>
        <w:t>Zolani</w:t>
      </w:r>
      <w:proofErr w:type="spellEnd"/>
      <w:r>
        <w:rPr>
          <w:color w:val="000000" w:themeColor="text1"/>
          <w:lang w:val="en-US"/>
        </w:rPr>
        <w:t xml:space="preserve"> </w:t>
      </w:r>
      <w:proofErr w:type="spellStart"/>
      <w:r>
        <w:rPr>
          <w:color w:val="000000" w:themeColor="text1"/>
          <w:lang w:val="en-US"/>
        </w:rPr>
        <w:t>Gwama</w:t>
      </w:r>
      <w:proofErr w:type="spellEnd"/>
      <w:r>
        <w:rPr>
          <w:color w:val="000000" w:themeColor="text1"/>
          <w:lang w:val="en-US"/>
        </w:rPr>
        <w:t xml:space="preserve"> Attorneys</w:t>
      </w:r>
    </w:p>
    <w:p w14:paraId="7936ECE5" w14:textId="77777777" w:rsidR="00614581" w:rsidRDefault="00614581" w:rsidP="004C6C4A">
      <w:pPr>
        <w:pStyle w:val="Default"/>
        <w:spacing w:line="360" w:lineRule="auto"/>
        <w:jc w:val="both"/>
        <w:rPr>
          <w:color w:val="000000" w:themeColor="text1"/>
          <w:lang w:val="en-US"/>
        </w:rPr>
      </w:pPr>
    </w:p>
    <w:p w14:paraId="4EBDAED9" w14:textId="5012B858" w:rsidR="00116D6E" w:rsidRPr="003A285D" w:rsidRDefault="00116D6E" w:rsidP="004C6C4A">
      <w:pPr>
        <w:pStyle w:val="Default"/>
        <w:spacing w:line="360" w:lineRule="auto"/>
        <w:jc w:val="both"/>
        <w:rPr>
          <w:b/>
          <w:color w:val="000000" w:themeColor="text1"/>
          <w:lang w:val="en-US"/>
        </w:rPr>
      </w:pPr>
      <w:r w:rsidRPr="003A285D">
        <w:rPr>
          <w:b/>
          <w:color w:val="000000" w:themeColor="text1"/>
          <w:lang w:val="en-US"/>
        </w:rPr>
        <w:t>Case Number:</w:t>
      </w:r>
      <w:r w:rsidR="00700264" w:rsidRPr="003A285D">
        <w:rPr>
          <w:b/>
          <w:color w:val="000000" w:themeColor="text1"/>
          <w:lang w:val="en-US"/>
        </w:rPr>
        <w:t xml:space="preserve"> 5174/2021</w:t>
      </w:r>
    </w:p>
    <w:p w14:paraId="5DE9A53B" w14:textId="0E1D580F" w:rsidR="00116D6E" w:rsidRDefault="00116D6E" w:rsidP="004C6C4A">
      <w:pPr>
        <w:pStyle w:val="Default"/>
        <w:spacing w:line="360" w:lineRule="auto"/>
        <w:jc w:val="both"/>
        <w:rPr>
          <w:color w:val="000000" w:themeColor="text1"/>
          <w:lang w:val="en-US"/>
        </w:rPr>
      </w:pPr>
      <w:r>
        <w:rPr>
          <w:color w:val="000000" w:themeColor="text1"/>
          <w:lang w:val="en-US"/>
        </w:rPr>
        <w:t>For Applicant</w:t>
      </w:r>
      <w:r w:rsidR="00700264">
        <w:rPr>
          <w:color w:val="000000" w:themeColor="text1"/>
          <w:lang w:val="en-US"/>
        </w:rPr>
        <w:t>:</w:t>
      </w:r>
      <w:r w:rsidR="00614581">
        <w:rPr>
          <w:color w:val="000000" w:themeColor="text1"/>
          <w:lang w:val="en-US"/>
        </w:rPr>
        <w:t xml:space="preserve"> Adv. </w:t>
      </w:r>
      <w:proofErr w:type="spellStart"/>
      <w:r w:rsidR="00614581">
        <w:rPr>
          <w:color w:val="000000" w:themeColor="text1"/>
          <w:lang w:val="en-US"/>
        </w:rPr>
        <w:t>Genukile</w:t>
      </w:r>
      <w:proofErr w:type="spellEnd"/>
    </w:p>
    <w:p w14:paraId="16C7DF8A" w14:textId="7284B3EA" w:rsidR="00614581" w:rsidRDefault="00614581" w:rsidP="004C6C4A">
      <w:pPr>
        <w:pStyle w:val="Default"/>
        <w:spacing w:line="360" w:lineRule="auto"/>
        <w:jc w:val="both"/>
        <w:rPr>
          <w:color w:val="000000" w:themeColor="text1"/>
          <w:lang w:val="en-US"/>
        </w:rPr>
      </w:pPr>
      <w:r>
        <w:rPr>
          <w:color w:val="000000" w:themeColor="text1"/>
          <w:lang w:val="en-US"/>
        </w:rPr>
        <w:t>Instructed by: V Funani Attorneys</w:t>
      </w:r>
    </w:p>
    <w:p w14:paraId="4423F6F5" w14:textId="70B5EBA0" w:rsidR="00614581" w:rsidRDefault="00614581" w:rsidP="004C6C4A">
      <w:pPr>
        <w:pStyle w:val="Default"/>
        <w:spacing w:line="360" w:lineRule="auto"/>
        <w:jc w:val="both"/>
        <w:rPr>
          <w:color w:val="000000" w:themeColor="text1"/>
          <w:lang w:val="en-US"/>
        </w:rPr>
      </w:pPr>
      <w:r>
        <w:rPr>
          <w:color w:val="000000" w:themeColor="text1"/>
          <w:lang w:val="en-US"/>
        </w:rPr>
        <w:tab/>
      </w:r>
      <w:r>
        <w:rPr>
          <w:color w:val="000000" w:themeColor="text1"/>
          <w:lang w:val="en-US"/>
        </w:rPr>
        <w:tab/>
      </w:r>
    </w:p>
    <w:p w14:paraId="67749F93" w14:textId="7D5516A8" w:rsidR="00116D6E" w:rsidRPr="003A285D" w:rsidRDefault="00116D6E" w:rsidP="004C6C4A">
      <w:pPr>
        <w:pStyle w:val="Default"/>
        <w:spacing w:line="360" w:lineRule="auto"/>
        <w:jc w:val="both"/>
        <w:rPr>
          <w:b/>
          <w:color w:val="000000" w:themeColor="text1"/>
          <w:lang w:val="en-US"/>
        </w:rPr>
      </w:pPr>
      <w:r w:rsidRPr="003A285D">
        <w:rPr>
          <w:b/>
          <w:color w:val="000000" w:themeColor="text1"/>
          <w:lang w:val="en-US"/>
        </w:rPr>
        <w:t>Case Number:</w:t>
      </w:r>
      <w:r w:rsidR="00700264" w:rsidRPr="003A285D">
        <w:rPr>
          <w:b/>
          <w:color w:val="000000" w:themeColor="text1"/>
          <w:lang w:val="en-US"/>
        </w:rPr>
        <w:t xml:space="preserve"> 831/2022</w:t>
      </w:r>
    </w:p>
    <w:p w14:paraId="001AADC3" w14:textId="62992B26" w:rsidR="00116D6E" w:rsidRDefault="00116D6E" w:rsidP="004C6C4A">
      <w:pPr>
        <w:pStyle w:val="Default"/>
        <w:spacing w:line="360" w:lineRule="auto"/>
        <w:jc w:val="both"/>
        <w:rPr>
          <w:color w:val="000000" w:themeColor="text1"/>
          <w:lang w:val="en-US"/>
        </w:rPr>
      </w:pPr>
      <w:r>
        <w:rPr>
          <w:color w:val="000000" w:themeColor="text1"/>
          <w:lang w:val="en-US"/>
        </w:rPr>
        <w:t>For Applicant</w:t>
      </w:r>
      <w:r w:rsidR="00700264">
        <w:rPr>
          <w:color w:val="000000" w:themeColor="text1"/>
          <w:lang w:val="en-US"/>
        </w:rPr>
        <w:t>:</w:t>
      </w:r>
      <w:r w:rsidR="00614581">
        <w:rPr>
          <w:color w:val="000000" w:themeColor="text1"/>
          <w:lang w:val="en-US"/>
        </w:rPr>
        <w:t xml:space="preserve"> </w:t>
      </w:r>
      <w:proofErr w:type="spellStart"/>
      <w:r w:rsidR="00614581">
        <w:rPr>
          <w:color w:val="000000" w:themeColor="text1"/>
          <w:lang w:val="en-US"/>
        </w:rPr>
        <w:t>Mr</w:t>
      </w:r>
      <w:proofErr w:type="spellEnd"/>
      <w:r w:rsidR="00614581">
        <w:rPr>
          <w:color w:val="000000" w:themeColor="text1"/>
          <w:lang w:val="en-US"/>
        </w:rPr>
        <w:t xml:space="preserve"> </w:t>
      </w:r>
      <w:proofErr w:type="spellStart"/>
      <w:r w:rsidR="00614581">
        <w:rPr>
          <w:color w:val="000000" w:themeColor="text1"/>
          <w:lang w:val="en-US"/>
        </w:rPr>
        <w:t>Mnge</w:t>
      </w:r>
      <w:proofErr w:type="spellEnd"/>
    </w:p>
    <w:p w14:paraId="29193E94" w14:textId="6094D763" w:rsidR="00614581" w:rsidRDefault="00614581" w:rsidP="004C6C4A">
      <w:pPr>
        <w:pStyle w:val="Default"/>
        <w:spacing w:line="360" w:lineRule="auto"/>
        <w:jc w:val="both"/>
        <w:rPr>
          <w:color w:val="000000" w:themeColor="text1"/>
          <w:lang w:val="en-US"/>
        </w:rPr>
      </w:pPr>
      <w:r>
        <w:rPr>
          <w:color w:val="000000" w:themeColor="text1"/>
          <w:lang w:val="en-US"/>
        </w:rPr>
        <w:tab/>
      </w:r>
      <w:r>
        <w:rPr>
          <w:color w:val="000000" w:themeColor="text1"/>
          <w:lang w:val="en-US"/>
        </w:rPr>
        <w:tab/>
        <w:t xml:space="preserve">M </w:t>
      </w:r>
      <w:proofErr w:type="spellStart"/>
      <w:r>
        <w:rPr>
          <w:color w:val="000000" w:themeColor="text1"/>
          <w:lang w:val="en-US"/>
        </w:rPr>
        <w:t>Mnge</w:t>
      </w:r>
      <w:proofErr w:type="spellEnd"/>
      <w:r>
        <w:rPr>
          <w:color w:val="000000" w:themeColor="text1"/>
          <w:lang w:val="en-US"/>
        </w:rPr>
        <w:t xml:space="preserve"> &amp; Associates</w:t>
      </w:r>
    </w:p>
    <w:p w14:paraId="7442513A" w14:textId="2F33223F" w:rsidR="00116D6E" w:rsidRDefault="00116D6E" w:rsidP="004C6C4A">
      <w:pPr>
        <w:pStyle w:val="Default"/>
        <w:spacing w:line="360" w:lineRule="auto"/>
        <w:jc w:val="both"/>
        <w:rPr>
          <w:color w:val="000000" w:themeColor="text1"/>
          <w:lang w:val="en-US"/>
        </w:rPr>
      </w:pPr>
    </w:p>
    <w:p w14:paraId="57B58E3F" w14:textId="10B3B7B8" w:rsidR="00116D6E" w:rsidRDefault="003A285D" w:rsidP="004C6C4A">
      <w:pPr>
        <w:pStyle w:val="Default"/>
        <w:spacing w:line="360" w:lineRule="auto"/>
        <w:jc w:val="both"/>
        <w:rPr>
          <w:color w:val="000000" w:themeColor="text1"/>
          <w:lang w:val="en-US"/>
        </w:rPr>
      </w:pPr>
      <w:r>
        <w:rPr>
          <w:color w:val="000000" w:themeColor="text1"/>
          <w:lang w:val="en-US"/>
        </w:rPr>
        <w:t>For</w:t>
      </w:r>
      <w:r w:rsidR="00116D6E">
        <w:rPr>
          <w:color w:val="000000" w:themeColor="text1"/>
          <w:lang w:val="en-US"/>
        </w:rPr>
        <w:t xml:space="preserve"> Res</w:t>
      </w:r>
      <w:r w:rsidR="00CA034F">
        <w:rPr>
          <w:color w:val="000000" w:themeColor="text1"/>
          <w:lang w:val="en-US"/>
        </w:rPr>
        <w:t>p</w:t>
      </w:r>
      <w:r w:rsidR="00116D6E">
        <w:rPr>
          <w:color w:val="000000" w:themeColor="text1"/>
          <w:lang w:val="en-US"/>
        </w:rPr>
        <w:t>ondent</w:t>
      </w:r>
      <w:r w:rsidR="00F140C2">
        <w:rPr>
          <w:color w:val="000000" w:themeColor="text1"/>
          <w:lang w:val="en-US"/>
        </w:rPr>
        <w:t>s</w:t>
      </w:r>
      <w:r>
        <w:rPr>
          <w:color w:val="000000" w:themeColor="text1"/>
          <w:lang w:val="en-US"/>
        </w:rPr>
        <w:t>: No appearance</w:t>
      </w:r>
    </w:p>
    <w:p w14:paraId="1D280885" w14:textId="23DB9BB4" w:rsidR="00301056" w:rsidRDefault="00301056" w:rsidP="004C6C4A">
      <w:pPr>
        <w:pStyle w:val="Default"/>
        <w:spacing w:line="360" w:lineRule="auto"/>
        <w:jc w:val="both"/>
        <w:rPr>
          <w:color w:val="000000" w:themeColor="text1"/>
          <w:lang w:val="en-US"/>
        </w:rPr>
      </w:pPr>
    </w:p>
    <w:p w14:paraId="3AF10382" w14:textId="4C274632" w:rsidR="00301056" w:rsidRDefault="00301056" w:rsidP="004C6C4A">
      <w:pPr>
        <w:pStyle w:val="Default"/>
        <w:spacing w:line="360" w:lineRule="auto"/>
        <w:jc w:val="both"/>
        <w:rPr>
          <w:color w:val="000000" w:themeColor="text1"/>
          <w:lang w:val="en-US"/>
        </w:rPr>
      </w:pPr>
      <w:r>
        <w:rPr>
          <w:color w:val="000000" w:themeColor="text1"/>
          <w:lang w:val="en-US"/>
        </w:rPr>
        <w:t>Date of hearing: 22 August 2023</w:t>
      </w:r>
    </w:p>
    <w:p w14:paraId="19BCBDEA" w14:textId="434C174E" w:rsidR="00301056" w:rsidRDefault="00301056" w:rsidP="004C6C4A">
      <w:pPr>
        <w:pStyle w:val="Default"/>
        <w:spacing w:line="360" w:lineRule="auto"/>
        <w:jc w:val="both"/>
        <w:rPr>
          <w:color w:val="000000" w:themeColor="text1"/>
          <w:lang w:val="en-US"/>
        </w:rPr>
      </w:pPr>
      <w:r>
        <w:rPr>
          <w:color w:val="000000" w:themeColor="text1"/>
          <w:lang w:val="en-US"/>
        </w:rPr>
        <w:t>Date of delivery: 23 August 2023</w:t>
      </w:r>
    </w:p>
    <w:p w14:paraId="1C521DB7" w14:textId="77777777" w:rsidR="00116D6E" w:rsidRPr="000713FA" w:rsidRDefault="00116D6E" w:rsidP="004C6C4A">
      <w:pPr>
        <w:pStyle w:val="Default"/>
        <w:spacing w:line="360" w:lineRule="auto"/>
        <w:jc w:val="both"/>
        <w:rPr>
          <w:color w:val="000000" w:themeColor="text1"/>
          <w:lang w:val="en-US"/>
        </w:rPr>
      </w:pPr>
    </w:p>
    <w:p w14:paraId="6F6617E4" w14:textId="77777777" w:rsidR="00BA7EAB" w:rsidRPr="000713FA" w:rsidRDefault="00BA7EAB" w:rsidP="004C6C4A">
      <w:pPr>
        <w:pStyle w:val="Default"/>
        <w:spacing w:line="360" w:lineRule="auto"/>
        <w:jc w:val="both"/>
        <w:rPr>
          <w:color w:val="000000" w:themeColor="text1"/>
          <w:lang w:val="en-US"/>
        </w:rPr>
      </w:pPr>
    </w:p>
    <w:sectPr w:rsidR="00BA7EAB" w:rsidRPr="000713F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55881" w14:textId="77777777" w:rsidR="001E387A" w:rsidRDefault="001E387A" w:rsidP="004960BD">
      <w:pPr>
        <w:spacing w:after="0" w:line="240" w:lineRule="auto"/>
      </w:pPr>
      <w:r>
        <w:separator/>
      </w:r>
    </w:p>
  </w:endnote>
  <w:endnote w:type="continuationSeparator" w:id="0">
    <w:p w14:paraId="7E43388F" w14:textId="77777777" w:rsidR="001E387A" w:rsidRDefault="001E387A" w:rsidP="0049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95EE7" w14:textId="77777777" w:rsidR="00700264" w:rsidRDefault="00700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45E08" w14:textId="77777777" w:rsidR="00700264" w:rsidRDefault="007002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B8B59" w14:textId="77777777" w:rsidR="00700264" w:rsidRDefault="00700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C12E7" w14:textId="77777777" w:rsidR="001E387A" w:rsidRDefault="001E387A" w:rsidP="004960BD">
      <w:pPr>
        <w:spacing w:after="0" w:line="240" w:lineRule="auto"/>
      </w:pPr>
      <w:r>
        <w:separator/>
      </w:r>
    </w:p>
  </w:footnote>
  <w:footnote w:type="continuationSeparator" w:id="0">
    <w:p w14:paraId="0568FFEA" w14:textId="77777777" w:rsidR="001E387A" w:rsidRDefault="001E387A" w:rsidP="00496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2CDD9" w14:textId="665AD6E4" w:rsidR="00700264" w:rsidRDefault="00700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37F50" w14:textId="45F2E642" w:rsidR="00700264" w:rsidRDefault="007002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98ABE" w14:textId="10E61907" w:rsidR="00700264" w:rsidRDefault="00700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594"/>
    <w:multiLevelType w:val="hybridMultilevel"/>
    <w:tmpl w:val="21729242"/>
    <w:lvl w:ilvl="0" w:tplc="91028590">
      <w:start w:val="1"/>
      <w:numFmt w:val="decimal"/>
      <w:lvlText w:val="[%1]"/>
      <w:lvlJc w:val="left"/>
      <w:pPr>
        <w:ind w:left="932" w:hanging="804"/>
        <w:jc w:val="right"/>
      </w:pPr>
      <w:rPr>
        <w:rFonts w:hint="default"/>
        <w:spacing w:val="-1"/>
        <w:w w:val="105"/>
        <w:lang w:val="en-US" w:eastAsia="en-US" w:bidi="ar-SA"/>
      </w:rPr>
    </w:lvl>
    <w:lvl w:ilvl="1" w:tplc="5F0A56F4">
      <w:start w:val="1"/>
      <w:numFmt w:val="lowerLetter"/>
      <w:lvlText w:val="(%2)"/>
      <w:lvlJc w:val="left"/>
      <w:pPr>
        <w:ind w:left="2482" w:hanging="343"/>
      </w:pPr>
      <w:rPr>
        <w:rFonts w:ascii="Arial" w:eastAsia="Arial" w:hAnsi="Arial" w:cs="Arial" w:hint="default"/>
        <w:b w:val="0"/>
        <w:bCs w:val="0"/>
        <w:i/>
        <w:iCs/>
        <w:color w:val="131313"/>
        <w:spacing w:val="-1"/>
        <w:w w:val="103"/>
        <w:sz w:val="22"/>
        <w:szCs w:val="22"/>
        <w:lang w:val="en-US" w:eastAsia="en-US" w:bidi="ar-SA"/>
      </w:rPr>
    </w:lvl>
    <w:lvl w:ilvl="2" w:tplc="6226A73E">
      <w:numFmt w:val="bullet"/>
      <w:lvlText w:val="•"/>
      <w:lvlJc w:val="left"/>
      <w:pPr>
        <w:ind w:left="3173" w:hanging="343"/>
      </w:pPr>
      <w:rPr>
        <w:rFonts w:hint="default"/>
        <w:lang w:val="en-US" w:eastAsia="en-US" w:bidi="ar-SA"/>
      </w:rPr>
    </w:lvl>
    <w:lvl w:ilvl="3" w:tplc="7A187C30">
      <w:numFmt w:val="bullet"/>
      <w:lvlText w:val="•"/>
      <w:lvlJc w:val="left"/>
      <w:pPr>
        <w:ind w:left="3867" w:hanging="343"/>
      </w:pPr>
      <w:rPr>
        <w:rFonts w:hint="default"/>
        <w:lang w:val="en-US" w:eastAsia="en-US" w:bidi="ar-SA"/>
      </w:rPr>
    </w:lvl>
    <w:lvl w:ilvl="4" w:tplc="A634C86A">
      <w:numFmt w:val="bullet"/>
      <w:lvlText w:val="•"/>
      <w:lvlJc w:val="left"/>
      <w:pPr>
        <w:ind w:left="4561" w:hanging="343"/>
      </w:pPr>
      <w:rPr>
        <w:rFonts w:hint="default"/>
        <w:lang w:val="en-US" w:eastAsia="en-US" w:bidi="ar-SA"/>
      </w:rPr>
    </w:lvl>
    <w:lvl w:ilvl="5" w:tplc="37A655BE">
      <w:numFmt w:val="bullet"/>
      <w:lvlText w:val="•"/>
      <w:lvlJc w:val="left"/>
      <w:pPr>
        <w:ind w:left="5255" w:hanging="343"/>
      </w:pPr>
      <w:rPr>
        <w:rFonts w:hint="default"/>
        <w:lang w:val="en-US" w:eastAsia="en-US" w:bidi="ar-SA"/>
      </w:rPr>
    </w:lvl>
    <w:lvl w:ilvl="6" w:tplc="BCFE016A">
      <w:numFmt w:val="bullet"/>
      <w:lvlText w:val="•"/>
      <w:lvlJc w:val="left"/>
      <w:pPr>
        <w:ind w:left="5948" w:hanging="343"/>
      </w:pPr>
      <w:rPr>
        <w:rFonts w:hint="default"/>
        <w:lang w:val="en-US" w:eastAsia="en-US" w:bidi="ar-SA"/>
      </w:rPr>
    </w:lvl>
    <w:lvl w:ilvl="7" w:tplc="C05051FA">
      <w:numFmt w:val="bullet"/>
      <w:lvlText w:val="•"/>
      <w:lvlJc w:val="left"/>
      <w:pPr>
        <w:ind w:left="6642" w:hanging="343"/>
      </w:pPr>
      <w:rPr>
        <w:rFonts w:hint="default"/>
        <w:lang w:val="en-US" w:eastAsia="en-US" w:bidi="ar-SA"/>
      </w:rPr>
    </w:lvl>
    <w:lvl w:ilvl="8" w:tplc="4142EE32">
      <w:numFmt w:val="bullet"/>
      <w:lvlText w:val="•"/>
      <w:lvlJc w:val="left"/>
      <w:pPr>
        <w:ind w:left="7336" w:hanging="343"/>
      </w:pPr>
      <w:rPr>
        <w:rFonts w:hint="default"/>
        <w:lang w:val="en-US" w:eastAsia="en-US" w:bidi="ar-SA"/>
      </w:rPr>
    </w:lvl>
  </w:abstractNum>
  <w:abstractNum w:abstractNumId="1">
    <w:nsid w:val="01BC45B5"/>
    <w:multiLevelType w:val="hybridMultilevel"/>
    <w:tmpl w:val="0AE44B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444B06"/>
    <w:multiLevelType w:val="hybridMultilevel"/>
    <w:tmpl w:val="AB80E3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0272ED"/>
    <w:multiLevelType w:val="hybridMultilevel"/>
    <w:tmpl w:val="EE3654C4"/>
    <w:lvl w:ilvl="0" w:tplc="810E794C">
      <w:start w:val="2"/>
      <w:numFmt w:val="lowerRoman"/>
      <w:lvlText w:val="(%1)"/>
      <w:lvlJc w:val="left"/>
      <w:pPr>
        <w:tabs>
          <w:tab w:val="num" w:pos="3605"/>
        </w:tabs>
        <w:ind w:left="3605" w:hanging="720"/>
      </w:pPr>
      <w:rPr>
        <w:rFonts w:cs="Times New Roman" w:hint="default"/>
      </w:rPr>
    </w:lvl>
    <w:lvl w:ilvl="1" w:tplc="08090019" w:tentative="1">
      <w:start w:val="1"/>
      <w:numFmt w:val="lowerLetter"/>
      <w:lvlText w:val="%2."/>
      <w:lvlJc w:val="left"/>
      <w:pPr>
        <w:tabs>
          <w:tab w:val="num" w:pos="3965"/>
        </w:tabs>
        <w:ind w:left="3965" w:hanging="360"/>
      </w:pPr>
      <w:rPr>
        <w:rFonts w:cs="Times New Roman"/>
      </w:rPr>
    </w:lvl>
    <w:lvl w:ilvl="2" w:tplc="0809001B" w:tentative="1">
      <w:start w:val="1"/>
      <w:numFmt w:val="lowerRoman"/>
      <w:lvlText w:val="%3."/>
      <w:lvlJc w:val="right"/>
      <w:pPr>
        <w:tabs>
          <w:tab w:val="num" w:pos="4685"/>
        </w:tabs>
        <w:ind w:left="4685" w:hanging="180"/>
      </w:pPr>
      <w:rPr>
        <w:rFonts w:cs="Times New Roman"/>
      </w:rPr>
    </w:lvl>
    <w:lvl w:ilvl="3" w:tplc="0809000F" w:tentative="1">
      <w:start w:val="1"/>
      <w:numFmt w:val="decimal"/>
      <w:lvlText w:val="%4."/>
      <w:lvlJc w:val="left"/>
      <w:pPr>
        <w:tabs>
          <w:tab w:val="num" w:pos="5405"/>
        </w:tabs>
        <w:ind w:left="5405" w:hanging="360"/>
      </w:pPr>
      <w:rPr>
        <w:rFonts w:cs="Times New Roman"/>
      </w:rPr>
    </w:lvl>
    <w:lvl w:ilvl="4" w:tplc="08090019" w:tentative="1">
      <w:start w:val="1"/>
      <w:numFmt w:val="lowerLetter"/>
      <w:lvlText w:val="%5."/>
      <w:lvlJc w:val="left"/>
      <w:pPr>
        <w:tabs>
          <w:tab w:val="num" w:pos="6125"/>
        </w:tabs>
        <w:ind w:left="6125" w:hanging="360"/>
      </w:pPr>
      <w:rPr>
        <w:rFonts w:cs="Times New Roman"/>
      </w:rPr>
    </w:lvl>
    <w:lvl w:ilvl="5" w:tplc="0809001B" w:tentative="1">
      <w:start w:val="1"/>
      <w:numFmt w:val="lowerRoman"/>
      <w:lvlText w:val="%6."/>
      <w:lvlJc w:val="right"/>
      <w:pPr>
        <w:tabs>
          <w:tab w:val="num" w:pos="6845"/>
        </w:tabs>
        <w:ind w:left="6845" w:hanging="180"/>
      </w:pPr>
      <w:rPr>
        <w:rFonts w:cs="Times New Roman"/>
      </w:rPr>
    </w:lvl>
    <w:lvl w:ilvl="6" w:tplc="0809000F" w:tentative="1">
      <w:start w:val="1"/>
      <w:numFmt w:val="decimal"/>
      <w:lvlText w:val="%7."/>
      <w:lvlJc w:val="left"/>
      <w:pPr>
        <w:tabs>
          <w:tab w:val="num" w:pos="7565"/>
        </w:tabs>
        <w:ind w:left="7565" w:hanging="360"/>
      </w:pPr>
      <w:rPr>
        <w:rFonts w:cs="Times New Roman"/>
      </w:rPr>
    </w:lvl>
    <w:lvl w:ilvl="7" w:tplc="08090019" w:tentative="1">
      <w:start w:val="1"/>
      <w:numFmt w:val="lowerLetter"/>
      <w:lvlText w:val="%8."/>
      <w:lvlJc w:val="left"/>
      <w:pPr>
        <w:tabs>
          <w:tab w:val="num" w:pos="8285"/>
        </w:tabs>
        <w:ind w:left="8285" w:hanging="360"/>
      </w:pPr>
      <w:rPr>
        <w:rFonts w:cs="Times New Roman"/>
      </w:rPr>
    </w:lvl>
    <w:lvl w:ilvl="8" w:tplc="0809001B" w:tentative="1">
      <w:start w:val="1"/>
      <w:numFmt w:val="lowerRoman"/>
      <w:lvlText w:val="%9."/>
      <w:lvlJc w:val="right"/>
      <w:pPr>
        <w:tabs>
          <w:tab w:val="num" w:pos="9005"/>
        </w:tabs>
        <w:ind w:left="9005" w:hanging="180"/>
      </w:pPr>
      <w:rPr>
        <w:rFonts w:cs="Times New Roman"/>
      </w:rPr>
    </w:lvl>
  </w:abstractNum>
  <w:abstractNum w:abstractNumId="4">
    <w:nsid w:val="18CE480F"/>
    <w:multiLevelType w:val="hybridMultilevel"/>
    <w:tmpl w:val="F18E97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8B50E99"/>
    <w:multiLevelType w:val="hybridMultilevel"/>
    <w:tmpl w:val="589E0A9C"/>
    <w:lvl w:ilvl="0" w:tplc="3856C9E2">
      <w:start w:val="3"/>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A3F26C1"/>
    <w:multiLevelType w:val="hybridMultilevel"/>
    <w:tmpl w:val="409AE894"/>
    <w:lvl w:ilvl="0" w:tplc="C700C3F6">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4EA54DD0"/>
    <w:multiLevelType w:val="hybridMultilevel"/>
    <w:tmpl w:val="676614AC"/>
    <w:lvl w:ilvl="0" w:tplc="7F12349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517F3F40"/>
    <w:multiLevelType w:val="hybridMultilevel"/>
    <w:tmpl w:val="FFB6AF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5561A69"/>
    <w:multiLevelType w:val="hybridMultilevel"/>
    <w:tmpl w:val="CADCF9D6"/>
    <w:lvl w:ilvl="0" w:tplc="389C3782">
      <w:start w:val="1"/>
      <w:numFmt w:val="decimal"/>
      <w:lvlText w:val="[%1]"/>
      <w:lvlJc w:val="left"/>
      <w:pPr>
        <w:ind w:left="100" w:hanging="720"/>
      </w:pPr>
      <w:rPr>
        <w:rFonts w:ascii="Times New Roman" w:eastAsia="Times New Roman" w:hAnsi="Times New Roman" w:cs="Times New Roman" w:hint="default"/>
        <w:b w:val="0"/>
        <w:bCs w:val="0"/>
        <w:i w:val="0"/>
        <w:iCs w:val="0"/>
        <w:w w:val="100"/>
        <w:sz w:val="28"/>
        <w:szCs w:val="28"/>
        <w:lang w:val="en-US" w:eastAsia="en-US" w:bidi="ar-SA"/>
      </w:rPr>
    </w:lvl>
    <w:lvl w:ilvl="1" w:tplc="C9D0D49A">
      <w:start w:val="1"/>
      <w:numFmt w:val="decimal"/>
      <w:lvlText w:val="(%2)"/>
      <w:lvlJc w:val="left"/>
      <w:pPr>
        <w:ind w:left="100" w:hanging="389"/>
      </w:pPr>
      <w:rPr>
        <w:rFonts w:ascii="Times New Roman" w:eastAsia="Times New Roman" w:hAnsi="Times New Roman" w:cs="Times New Roman" w:hint="default"/>
        <w:b w:val="0"/>
        <w:bCs w:val="0"/>
        <w:i w:val="0"/>
        <w:iCs w:val="0"/>
        <w:w w:val="99"/>
        <w:sz w:val="24"/>
        <w:szCs w:val="24"/>
        <w:lang w:val="en-US" w:eastAsia="en-US" w:bidi="ar-SA"/>
      </w:rPr>
    </w:lvl>
    <w:lvl w:ilvl="2" w:tplc="B640500C">
      <w:start w:val="1"/>
      <w:numFmt w:val="lowerLetter"/>
      <w:lvlText w:val="(%3)"/>
      <w:lvlJc w:val="left"/>
      <w:pPr>
        <w:ind w:left="438" w:hanging="339"/>
      </w:pPr>
      <w:rPr>
        <w:rFonts w:ascii="Times New Roman" w:eastAsia="Times New Roman" w:hAnsi="Times New Roman" w:cs="Times New Roman" w:hint="default"/>
        <w:b w:val="0"/>
        <w:bCs w:val="0"/>
        <w:i/>
        <w:iCs/>
        <w:spacing w:val="-4"/>
        <w:w w:val="99"/>
        <w:sz w:val="24"/>
        <w:szCs w:val="24"/>
        <w:lang w:val="en-US" w:eastAsia="en-US" w:bidi="ar-SA"/>
      </w:rPr>
    </w:lvl>
    <w:lvl w:ilvl="3" w:tplc="5748D1CC">
      <w:numFmt w:val="bullet"/>
      <w:lvlText w:val="•"/>
      <w:lvlJc w:val="left"/>
      <w:pPr>
        <w:ind w:left="2396" w:hanging="339"/>
      </w:pPr>
      <w:rPr>
        <w:rFonts w:hint="default"/>
        <w:lang w:val="en-US" w:eastAsia="en-US" w:bidi="ar-SA"/>
      </w:rPr>
    </w:lvl>
    <w:lvl w:ilvl="4" w:tplc="3906E27C">
      <w:numFmt w:val="bullet"/>
      <w:lvlText w:val="•"/>
      <w:lvlJc w:val="left"/>
      <w:pPr>
        <w:ind w:left="3375" w:hanging="339"/>
      </w:pPr>
      <w:rPr>
        <w:rFonts w:hint="default"/>
        <w:lang w:val="en-US" w:eastAsia="en-US" w:bidi="ar-SA"/>
      </w:rPr>
    </w:lvl>
    <w:lvl w:ilvl="5" w:tplc="607E2D4E">
      <w:numFmt w:val="bullet"/>
      <w:lvlText w:val="•"/>
      <w:lvlJc w:val="left"/>
      <w:pPr>
        <w:ind w:left="4353" w:hanging="339"/>
      </w:pPr>
      <w:rPr>
        <w:rFonts w:hint="default"/>
        <w:lang w:val="en-US" w:eastAsia="en-US" w:bidi="ar-SA"/>
      </w:rPr>
    </w:lvl>
    <w:lvl w:ilvl="6" w:tplc="67849954">
      <w:numFmt w:val="bullet"/>
      <w:lvlText w:val="•"/>
      <w:lvlJc w:val="left"/>
      <w:pPr>
        <w:ind w:left="5332" w:hanging="339"/>
      </w:pPr>
      <w:rPr>
        <w:rFonts w:hint="default"/>
        <w:lang w:val="en-US" w:eastAsia="en-US" w:bidi="ar-SA"/>
      </w:rPr>
    </w:lvl>
    <w:lvl w:ilvl="7" w:tplc="9EACB43A">
      <w:numFmt w:val="bullet"/>
      <w:lvlText w:val="•"/>
      <w:lvlJc w:val="left"/>
      <w:pPr>
        <w:ind w:left="6310" w:hanging="339"/>
      </w:pPr>
      <w:rPr>
        <w:rFonts w:hint="default"/>
        <w:lang w:val="en-US" w:eastAsia="en-US" w:bidi="ar-SA"/>
      </w:rPr>
    </w:lvl>
    <w:lvl w:ilvl="8" w:tplc="BE147EA2">
      <w:numFmt w:val="bullet"/>
      <w:lvlText w:val="•"/>
      <w:lvlJc w:val="left"/>
      <w:pPr>
        <w:ind w:left="7289" w:hanging="339"/>
      </w:pPr>
      <w:rPr>
        <w:rFonts w:hint="default"/>
        <w:lang w:val="en-US" w:eastAsia="en-US" w:bidi="ar-SA"/>
      </w:rPr>
    </w:lvl>
  </w:abstractNum>
  <w:abstractNum w:abstractNumId="10">
    <w:nsid w:val="6FFF4F4B"/>
    <w:multiLevelType w:val="hybridMultilevel"/>
    <w:tmpl w:val="F2C07800"/>
    <w:lvl w:ilvl="0" w:tplc="B27E3602">
      <w:start w:val="1"/>
      <w:numFmt w:val="lowerLetter"/>
      <w:lvlText w:val="(%1)"/>
      <w:lvlJc w:val="left"/>
      <w:pPr>
        <w:tabs>
          <w:tab w:val="num" w:pos="1440"/>
        </w:tabs>
        <w:ind w:left="1440" w:hanging="720"/>
      </w:pPr>
      <w:rPr>
        <w:rFonts w:ascii="Times New Roman" w:hAnsi="Times New Roman" w:cs="Times New Roman" w:hint="default"/>
        <w:i/>
        <w:sz w:val="26"/>
        <w:szCs w:val="26"/>
      </w:rPr>
    </w:lvl>
    <w:lvl w:ilvl="1" w:tplc="3462F594">
      <w:start w:val="1"/>
      <w:numFmt w:val="lowerRoman"/>
      <w:lvlText w:val="(%2)"/>
      <w:lvlJc w:val="left"/>
      <w:pPr>
        <w:tabs>
          <w:tab w:val="num" w:pos="2160"/>
        </w:tabs>
        <w:ind w:left="2160" w:hanging="720"/>
      </w:pPr>
      <w:rPr>
        <w:rFonts w:cs="Times New Roman" w:hint="default"/>
      </w:rPr>
    </w:lvl>
    <w:lvl w:ilvl="2" w:tplc="3856C9E2">
      <w:start w:val="3"/>
      <w:numFmt w:val="decimal"/>
      <w:lvlText w:val="%3."/>
      <w:lvlJc w:val="left"/>
      <w:pPr>
        <w:tabs>
          <w:tab w:val="num" w:pos="3060"/>
        </w:tabs>
        <w:ind w:left="3060" w:hanging="720"/>
      </w:pPr>
      <w:rPr>
        <w:rFonts w:cs="Times New Roman" w:hint="default"/>
      </w:rPr>
    </w:lvl>
    <w:lvl w:ilvl="3" w:tplc="0809000F">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
  </w:num>
  <w:num w:numId="7">
    <w:abstractNumId w:val="8"/>
  </w:num>
  <w:num w:numId="8">
    <w:abstractNumId w:val="2"/>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51"/>
    <w:rsid w:val="000012D7"/>
    <w:rsid w:val="00021FAB"/>
    <w:rsid w:val="000245F2"/>
    <w:rsid w:val="0002700B"/>
    <w:rsid w:val="00032CA2"/>
    <w:rsid w:val="00033648"/>
    <w:rsid w:val="00043C8C"/>
    <w:rsid w:val="00045608"/>
    <w:rsid w:val="00051082"/>
    <w:rsid w:val="00060716"/>
    <w:rsid w:val="000713C7"/>
    <w:rsid w:val="000713FA"/>
    <w:rsid w:val="00086009"/>
    <w:rsid w:val="000A0A67"/>
    <w:rsid w:val="000B0B71"/>
    <w:rsid w:val="000B18F0"/>
    <w:rsid w:val="000B6074"/>
    <w:rsid w:val="000C252F"/>
    <w:rsid w:val="000C42F7"/>
    <w:rsid w:val="000E563E"/>
    <w:rsid w:val="00116D6E"/>
    <w:rsid w:val="00143609"/>
    <w:rsid w:val="00153B82"/>
    <w:rsid w:val="001942B8"/>
    <w:rsid w:val="001A61BB"/>
    <w:rsid w:val="001B5E7E"/>
    <w:rsid w:val="001C23BA"/>
    <w:rsid w:val="001E387A"/>
    <w:rsid w:val="001E7877"/>
    <w:rsid w:val="001F5ABE"/>
    <w:rsid w:val="001F5B7B"/>
    <w:rsid w:val="001F62AC"/>
    <w:rsid w:val="00202D89"/>
    <w:rsid w:val="002377B3"/>
    <w:rsid w:val="00237A48"/>
    <w:rsid w:val="00264DAB"/>
    <w:rsid w:val="00274474"/>
    <w:rsid w:val="00277442"/>
    <w:rsid w:val="0028322B"/>
    <w:rsid w:val="002A1055"/>
    <w:rsid w:val="002A2687"/>
    <w:rsid w:val="002A4F55"/>
    <w:rsid w:val="002B48B0"/>
    <w:rsid w:val="002B5028"/>
    <w:rsid w:val="002D7093"/>
    <w:rsid w:val="002E4347"/>
    <w:rsid w:val="002E65B6"/>
    <w:rsid w:val="002E6651"/>
    <w:rsid w:val="002F07FD"/>
    <w:rsid w:val="00301056"/>
    <w:rsid w:val="0033434B"/>
    <w:rsid w:val="0033649D"/>
    <w:rsid w:val="00337BF1"/>
    <w:rsid w:val="00344769"/>
    <w:rsid w:val="00344C59"/>
    <w:rsid w:val="003A285D"/>
    <w:rsid w:val="003A2AC5"/>
    <w:rsid w:val="003A7310"/>
    <w:rsid w:val="003C6436"/>
    <w:rsid w:val="003C66B5"/>
    <w:rsid w:val="003F094F"/>
    <w:rsid w:val="00406907"/>
    <w:rsid w:val="00434386"/>
    <w:rsid w:val="00434F2F"/>
    <w:rsid w:val="00436075"/>
    <w:rsid w:val="00436BB2"/>
    <w:rsid w:val="00437CBB"/>
    <w:rsid w:val="0044406C"/>
    <w:rsid w:val="0049249F"/>
    <w:rsid w:val="00495166"/>
    <w:rsid w:val="004960BD"/>
    <w:rsid w:val="004978E9"/>
    <w:rsid w:val="004C6C4A"/>
    <w:rsid w:val="004E17E2"/>
    <w:rsid w:val="004F5770"/>
    <w:rsid w:val="00530DBA"/>
    <w:rsid w:val="00553B01"/>
    <w:rsid w:val="005618CA"/>
    <w:rsid w:val="00565C04"/>
    <w:rsid w:val="00565C94"/>
    <w:rsid w:val="00575FAF"/>
    <w:rsid w:val="005848E6"/>
    <w:rsid w:val="005B0E47"/>
    <w:rsid w:val="005B598F"/>
    <w:rsid w:val="005B6989"/>
    <w:rsid w:val="005C36EE"/>
    <w:rsid w:val="005D5755"/>
    <w:rsid w:val="005E512C"/>
    <w:rsid w:val="005F45D9"/>
    <w:rsid w:val="00614581"/>
    <w:rsid w:val="00621D92"/>
    <w:rsid w:val="00622D93"/>
    <w:rsid w:val="00627ED7"/>
    <w:rsid w:val="00633371"/>
    <w:rsid w:val="00633684"/>
    <w:rsid w:val="00660A68"/>
    <w:rsid w:val="00671BAB"/>
    <w:rsid w:val="00677507"/>
    <w:rsid w:val="006A0A3A"/>
    <w:rsid w:val="006A1234"/>
    <w:rsid w:val="006B1401"/>
    <w:rsid w:val="006B2EF1"/>
    <w:rsid w:val="006B5D6D"/>
    <w:rsid w:val="006B6C25"/>
    <w:rsid w:val="006B6FF8"/>
    <w:rsid w:val="006F7210"/>
    <w:rsid w:val="00700264"/>
    <w:rsid w:val="007069F7"/>
    <w:rsid w:val="0072523D"/>
    <w:rsid w:val="00726F81"/>
    <w:rsid w:val="00780292"/>
    <w:rsid w:val="007B7D56"/>
    <w:rsid w:val="007E3085"/>
    <w:rsid w:val="007E7BC7"/>
    <w:rsid w:val="00813000"/>
    <w:rsid w:val="00823AE9"/>
    <w:rsid w:val="00845570"/>
    <w:rsid w:val="00896237"/>
    <w:rsid w:val="008A37AC"/>
    <w:rsid w:val="008A732A"/>
    <w:rsid w:val="008C696B"/>
    <w:rsid w:val="008D1275"/>
    <w:rsid w:val="008D298C"/>
    <w:rsid w:val="008E4094"/>
    <w:rsid w:val="009071AC"/>
    <w:rsid w:val="00907E8D"/>
    <w:rsid w:val="00922EA9"/>
    <w:rsid w:val="009513C8"/>
    <w:rsid w:val="00964F6D"/>
    <w:rsid w:val="0096502D"/>
    <w:rsid w:val="0099456E"/>
    <w:rsid w:val="009A1F74"/>
    <w:rsid w:val="009B2F64"/>
    <w:rsid w:val="009B42EE"/>
    <w:rsid w:val="009B5067"/>
    <w:rsid w:val="009B6F9D"/>
    <w:rsid w:val="009C53D5"/>
    <w:rsid w:val="009D1CF0"/>
    <w:rsid w:val="009E2846"/>
    <w:rsid w:val="00A115CE"/>
    <w:rsid w:val="00A205D8"/>
    <w:rsid w:val="00A2128E"/>
    <w:rsid w:val="00A3693B"/>
    <w:rsid w:val="00A7589E"/>
    <w:rsid w:val="00AA2C29"/>
    <w:rsid w:val="00AB1EDB"/>
    <w:rsid w:val="00AB2C52"/>
    <w:rsid w:val="00AD0511"/>
    <w:rsid w:val="00AF759E"/>
    <w:rsid w:val="00B2406A"/>
    <w:rsid w:val="00B3096B"/>
    <w:rsid w:val="00B30C3E"/>
    <w:rsid w:val="00B30F95"/>
    <w:rsid w:val="00B36DD5"/>
    <w:rsid w:val="00B5510B"/>
    <w:rsid w:val="00B60EA7"/>
    <w:rsid w:val="00B65E48"/>
    <w:rsid w:val="00B75D9C"/>
    <w:rsid w:val="00B9194E"/>
    <w:rsid w:val="00BA1A1F"/>
    <w:rsid w:val="00BA2FE1"/>
    <w:rsid w:val="00BA7EAB"/>
    <w:rsid w:val="00BB68BA"/>
    <w:rsid w:val="00BC55EE"/>
    <w:rsid w:val="00BD2398"/>
    <w:rsid w:val="00BD2F75"/>
    <w:rsid w:val="00BF11C8"/>
    <w:rsid w:val="00BF162A"/>
    <w:rsid w:val="00C01DD7"/>
    <w:rsid w:val="00C05FB2"/>
    <w:rsid w:val="00C20CCD"/>
    <w:rsid w:val="00C374BF"/>
    <w:rsid w:val="00C64720"/>
    <w:rsid w:val="00C84BF2"/>
    <w:rsid w:val="00CA034F"/>
    <w:rsid w:val="00CB1375"/>
    <w:rsid w:val="00CB322C"/>
    <w:rsid w:val="00CB6046"/>
    <w:rsid w:val="00CD518D"/>
    <w:rsid w:val="00D10D46"/>
    <w:rsid w:val="00D141C5"/>
    <w:rsid w:val="00D210C7"/>
    <w:rsid w:val="00D23580"/>
    <w:rsid w:val="00D33445"/>
    <w:rsid w:val="00D73A7B"/>
    <w:rsid w:val="00D750AE"/>
    <w:rsid w:val="00D80FD4"/>
    <w:rsid w:val="00D974F6"/>
    <w:rsid w:val="00DA032B"/>
    <w:rsid w:val="00DA3A62"/>
    <w:rsid w:val="00DC1FB2"/>
    <w:rsid w:val="00DC7CA0"/>
    <w:rsid w:val="00DD7C7D"/>
    <w:rsid w:val="00DF371D"/>
    <w:rsid w:val="00DF6883"/>
    <w:rsid w:val="00E10DB6"/>
    <w:rsid w:val="00E15844"/>
    <w:rsid w:val="00E32FBD"/>
    <w:rsid w:val="00E50B6F"/>
    <w:rsid w:val="00E530A5"/>
    <w:rsid w:val="00E62631"/>
    <w:rsid w:val="00E64585"/>
    <w:rsid w:val="00E64EB5"/>
    <w:rsid w:val="00E775DD"/>
    <w:rsid w:val="00E851E7"/>
    <w:rsid w:val="00EC1C6C"/>
    <w:rsid w:val="00EC34DF"/>
    <w:rsid w:val="00EC39DF"/>
    <w:rsid w:val="00EC7161"/>
    <w:rsid w:val="00ED21CD"/>
    <w:rsid w:val="00ED4B53"/>
    <w:rsid w:val="00ED6550"/>
    <w:rsid w:val="00EE06A8"/>
    <w:rsid w:val="00EF0A71"/>
    <w:rsid w:val="00EF4EFB"/>
    <w:rsid w:val="00F12C90"/>
    <w:rsid w:val="00F137BC"/>
    <w:rsid w:val="00F140C2"/>
    <w:rsid w:val="00F20546"/>
    <w:rsid w:val="00F26425"/>
    <w:rsid w:val="00F35CA8"/>
    <w:rsid w:val="00F45153"/>
    <w:rsid w:val="00F531A4"/>
    <w:rsid w:val="00F64CBB"/>
    <w:rsid w:val="00F66438"/>
    <w:rsid w:val="00F7241D"/>
    <w:rsid w:val="00F74FEC"/>
    <w:rsid w:val="00F90428"/>
    <w:rsid w:val="00F90A05"/>
    <w:rsid w:val="00F93FD5"/>
    <w:rsid w:val="00F965CC"/>
    <w:rsid w:val="00F978CD"/>
    <w:rsid w:val="00FB155D"/>
    <w:rsid w:val="00FB2F0B"/>
    <w:rsid w:val="00FB74A5"/>
    <w:rsid w:val="00FC3113"/>
    <w:rsid w:val="00FE24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07681"/>
  <w15:chartTrackingRefBased/>
  <w15:docId w15:val="{D6C300ED-2D51-42EB-BBDE-5EE3675E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1">
    <w:name w:val="lg-a-1"/>
    <w:basedOn w:val="Normal"/>
    <w:rsid w:val="00AB1EDB"/>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section">
    <w:name w:val="lg-section"/>
    <w:basedOn w:val="Normal"/>
    <w:rsid w:val="00AB1EDB"/>
    <w:pPr>
      <w:spacing w:before="300" w:after="0" w:line="240" w:lineRule="auto"/>
      <w:ind w:firstLine="403"/>
      <w:jc w:val="both"/>
    </w:pPr>
    <w:rPr>
      <w:rFonts w:ascii="Verdana" w:eastAsia="Times New Roman" w:hAnsi="Verdana" w:cs="Times New Roman"/>
      <w:color w:val="000000"/>
      <w:sz w:val="18"/>
      <w:szCs w:val="18"/>
      <w:lang w:eastAsia="en-ZA"/>
    </w:rPr>
  </w:style>
  <w:style w:type="paragraph" w:customStyle="1" w:styleId="lg-i-a-1">
    <w:name w:val="lg-i-a-1"/>
    <w:basedOn w:val="Normal"/>
    <w:rsid w:val="00EF4EFB"/>
    <w:pPr>
      <w:spacing w:before="180" w:after="0" w:line="240" w:lineRule="auto"/>
      <w:ind w:left="1758" w:hanging="1758"/>
      <w:jc w:val="both"/>
    </w:pPr>
    <w:rPr>
      <w:rFonts w:ascii="Verdana" w:eastAsia="Times New Roman" w:hAnsi="Verdana" w:cs="Times New Roman"/>
      <w:color w:val="000000"/>
      <w:sz w:val="18"/>
      <w:szCs w:val="18"/>
      <w:lang w:eastAsia="en-ZA"/>
    </w:rPr>
  </w:style>
  <w:style w:type="paragraph" w:customStyle="1" w:styleId="lg-para3">
    <w:name w:val="lg-para3"/>
    <w:basedOn w:val="Normal"/>
    <w:rsid w:val="00EF4EFB"/>
    <w:pPr>
      <w:spacing w:before="120" w:after="0" w:line="240" w:lineRule="auto"/>
      <w:ind w:firstLine="601"/>
      <w:jc w:val="both"/>
    </w:pPr>
    <w:rPr>
      <w:rFonts w:ascii="Verdana" w:eastAsia="Times New Roman" w:hAnsi="Verdana" w:cs="Times New Roman"/>
      <w:color w:val="000000"/>
      <w:sz w:val="18"/>
      <w:szCs w:val="18"/>
      <w:lang w:eastAsia="en-ZA"/>
    </w:rPr>
  </w:style>
  <w:style w:type="paragraph" w:styleId="ListParagraph">
    <w:name w:val="List Paragraph"/>
    <w:basedOn w:val="Normal"/>
    <w:uiPriority w:val="1"/>
    <w:qFormat/>
    <w:rsid w:val="001F5ABE"/>
    <w:pPr>
      <w:ind w:left="720"/>
      <w:contextualSpacing/>
    </w:pPr>
  </w:style>
  <w:style w:type="paragraph" w:customStyle="1" w:styleId="Default">
    <w:name w:val="Default"/>
    <w:rsid w:val="0005108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96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0BD"/>
    <w:rPr>
      <w:sz w:val="20"/>
      <w:szCs w:val="20"/>
    </w:rPr>
  </w:style>
  <w:style w:type="character" w:styleId="FootnoteReference">
    <w:name w:val="footnote reference"/>
    <w:basedOn w:val="DefaultParagraphFont"/>
    <w:uiPriority w:val="99"/>
    <w:semiHidden/>
    <w:unhideWhenUsed/>
    <w:rsid w:val="004960BD"/>
    <w:rPr>
      <w:vertAlign w:val="superscript"/>
    </w:rPr>
  </w:style>
  <w:style w:type="paragraph" w:styleId="BodyText">
    <w:name w:val="Body Text"/>
    <w:basedOn w:val="Normal"/>
    <w:link w:val="BodyTextChar"/>
    <w:uiPriority w:val="1"/>
    <w:qFormat/>
    <w:rsid w:val="00153B82"/>
    <w:pPr>
      <w:widowControl w:val="0"/>
      <w:autoSpaceDE w:val="0"/>
      <w:autoSpaceDN w:val="0"/>
      <w:adjustRightInd w:val="0"/>
      <w:spacing w:after="0" w:line="240" w:lineRule="auto"/>
    </w:pPr>
    <w:rPr>
      <w:rFonts w:ascii="Arial" w:eastAsiaTheme="minorEastAsia" w:hAnsi="Arial" w:cs="Arial"/>
      <w:sz w:val="21"/>
      <w:szCs w:val="21"/>
      <w:lang w:eastAsia="en-ZA"/>
    </w:rPr>
  </w:style>
  <w:style w:type="character" w:customStyle="1" w:styleId="BodyTextChar">
    <w:name w:val="Body Text Char"/>
    <w:basedOn w:val="DefaultParagraphFont"/>
    <w:link w:val="BodyText"/>
    <w:uiPriority w:val="1"/>
    <w:rsid w:val="00153B82"/>
    <w:rPr>
      <w:rFonts w:ascii="Arial" w:eastAsiaTheme="minorEastAsia" w:hAnsi="Arial" w:cs="Arial"/>
      <w:sz w:val="21"/>
      <w:szCs w:val="21"/>
      <w:lang w:eastAsia="en-ZA"/>
    </w:rPr>
  </w:style>
  <w:style w:type="paragraph" w:styleId="Header">
    <w:name w:val="header"/>
    <w:basedOn w:val="Normal"/>
    <w:link w:val="HeaderChar"/>
    <w:uiPriority w:val="99"/>
    <w:unhideWhenUsed/>
    <w:rsid w:val="00700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264"/>
  </w:style>
  <w:style w:type="paragraph" w:styleId="Footer">
    <w:name w:val="footer"/>
    <w:basedOn w:val="Normal"/>
    <w:link w:val="FooterChar"/>
    <w:uiPriority w:val="99"/>
    <w:unhideWhenUsed/>
    <w:rsid w:val="00700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aflii.org/cgi-bin/LawCite?cit=2006%20%284%29%20SA%20326" TargetMode="External"/><Relationship Id="rId4" Type="http://schemas.openxmlformats.org/officeDocument/2006/relationships/settings" Target="settings.xml"/><Relationship Id="rId9" Type="http://schemas.openxmlformats.org/officeDocument/2006/relationships/hyperlink" Target="http://www.saflii.org/za/cases/ZASCA/2006/52.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6CBB4-88D3-4159-962F-5B217872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3</cp:revision>
  <cp:lastPrinted>2023-04-19T14:32:00Z</cp:lastPrinted>
  <dcterms:created xsi:type="dcterms:W3CDTF">2023-09-11T13:05:00Z</dcterms:created>
  <dcterms:modified xsi:type="dcterms:W3CDTF">2023-09-11T13:11:00Z</dcterms:modified>
</cp:coreProperties>
</file>