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5912" w14:textId="77777777" w:rsidR="005D323E" w:rsidRDefault="005D323E" w:rsidP="005D323E">
      <w:pPr>
        <w:spacing w:line="480" w:lineRule="auto"/>
        <w:jc w:val="center"/>
        <w:rPr>
          <w:rFonts w:ascii="Arial" w:hAnsi="Arial" w:cs="Arial"/>
          <w:b/>
          <w:sz w:val="24"/>
        </w:rPr>
      </w:pPr>
      <w:bookmarkStart w:id="0" w:name="_GoBack"/>
      <w:bookmarkEnd w:id="0"/>
      <w:r w:rsidRPr="0086114B">
        <w:rPr>
          <w:rFonts w:ascii="Arial" w:hAnsi="Arial" w:cs="Arial"/>
          <w:noProof/>
          <w:lang w:val="en-US"/>
        </w:rPr>
        <w:drawing>
          <wp:inline distT="0" distB="0" distL="0" distR="0" wp14:anchorId="447FA336" wp14:editId="6FA52874">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4669DB9C" w14:textId="77777777" w:rsidR="005D323E" w:rsidRDefault="005D323E" w:rsidP="005D323E">
      <w:pPr>
        <w:spacing w:line="480" w:lineRule="auto"/>
        <w:jc w:val="center"/>
        <w:rPr>
          <w:rFonts w:ascii="Arial" w:hAnsi="Arial" w:cs="Arial"/>
          <w:b/>
          <w:sz w:val="24"/>
        </w:rPr>
      </w:pPr>
      <w:r>
        <w:rPr>
          <w:rFonts w:ascii="Arial" w:hAnsi="Arial" w:cs="Arial"/>
          <w:b/>
          <w:sz w:val="24"/>
        </w:rPr>
        <w:t>IN THE HIGH COURT OF SOUTH AFRICA</w:t>
      </w:r>
    </w:p>
    <w:p w14:paraId="661AC1DE" w14:textId="77777777" w:rsidR="005D323E" w:rsidRDefault="005D323E" w:rsidP="005D323E">
      <w:pPr>
        <w:spacing w:line="480" w:lineRule="auto"/>
        <w:jc w:val="center"/>
        <w:rPr>
          <w:rFonts w:ascii="Arial" w:hAnsi="Arial" w:cs="Arial"/>
          <w:b/>
          <w:sz w:val="24"/>
        </w:rPr>
      </w:pPr>
      <w:r>
        <w:rPr>
          <w:rFonts w:ascii="Arial" w:hAnsi="Arial" w:cs="Arial"/>
          <w:b/>
          <w:sz w:val="24"/>
        </w:rPr>
        <w:t>[EASTERN CAPE DIVISION, MTHATHA]</w:t>
      </w:r>
    </w:p>
    <w:p w14:paraId="2B8C4574" w14:textId="4692019F" w:rsidR="005D323E" w:rsidRDefault="005D323E" w:rsidP="005D323E">
      <w:pPr>
        <w:spacing w:line="48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CASE NO.: </w:t>
      </w:r>
      <w:r w:rsidR="003C25D6">
        <w:rPr>
          <w:rFonts w:ascii="Arial" w:hAnsi="Arial" w:cs="Arial"/>
          <w:b/>
          <w:sz w:val="24"/>
        </w:rPr>
        <w:t>2379/2019</w:t>
      </w:r>
    </w:p>
    <w:p w14:paraId="3F514AE2" w14:textId="77777777" w:rsidR="005D323E" w:rsidRDefault="005D323E" w:rsidP="005D323E">
      <w:pPr>
        <w:spacing w:line="480" w:lineRule="auto"/>
        <w:jc w:val="both"/>
        <w:rPr>
          <w:rFonts w:ascii="Arial" w:hAnsi="Arial" w:cs="Arial"/>
          <w:sz w:val="24"/>
        </w:rPr>
      </w:pPr>
      <w:r>
        <w:rPr>
          <w:rFonts w:ascii="Arial" w:hAnsi="Arial" w:cs="Arial"/>
          <w:sz w:val="24"/>
        </w:rPr>
        <w:t>In the matter between:</w:t>
      </w:r>
    </w:p>
    <w:p w14:paraId="2CB28E7A" w14:textId="3FEF5B0A" w:rsidR="005D323E" w:rsidRDefault="005D323E" w:rsidP="005D323E">
      <w:pPr>
        <w:spacing w:line="480" w:lineRule="auto"/>
        <w:jc w:val="both"/>
        <w:rPr>
          <w:rFonts w:ascii="Arial" w:hAnsi="Arial" w:cs="Arial"/>
          <w:b/>
          <w:sz w:val="24"/>
        </w:rPr>
      </w:pPr>
      <w:r>
        <w:rPr>
          <w:rFonts w:ascii="Arial" w:hAnsi="Arial" w:cs="Arial"/>
          <w:b/>
          <w:sz w:val="24"/>
        </w:rPr>
        <w:t xml:space="preserve">THABO </w:t>
      </w:r>
      <w:r w:rsidR="00931A74">
        <w:rPr>
          <w:rFonts w:ascii="Arial" w:hAnsi="Arial" w:cs="Arial"/>
          <w:b/>
          <w:sz w:val="24"/>
        </w:rPr>
        <w:t>S</w:t>
      </w:r>
      <w:r>
        <w:rPr>
          <w:rFonts w:ascii="Arial" w:hAnsi="Arial" w:cs="Arial"/>
          <w:b/>
          <w:sz w:val="24"/>
        </w:rPr>
        <w:t>TEPHEN MSIMANGO</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C25D6">
        <w:rPr>
          <w:rFonts w:ascii="Arial" w:hAnsi="Arial" w:cs="Arial"/>
          <w:b/>
          <w:sz w:val="24"/>
        </w:rPr>
        <w:t xml:space="preserve">        </w:t>
      </w:r>
      <w:r>
        <w:rPr>
          <w:rFonts w:ascii="Arial" w:hAnsi="Arial" w:cs="Arial"/>
          <w:b/>
          <w:sz w:val="24"/>
        </w:rPr>
        <w:t>PLAINTIFF</w:t>
      </w:r>
    </w:p>
    <w:p w14:paraId="5910B802" w14:textId="77777777" w:rsidR="005D323E" w:rsidRDefault="005D323E" w:rsidP="005D323E">
      <w:pPr>
        <w:spacing w:line="480" w:lineRule="auto"/>
        <w:jc w:val="both"/>
        <w:rPr>
          <w:rFonts w:ascii="Arial" w:hAnsi="Arial" w:cs="Arial"/>
          <w:b/>
          <w:sz w:val="24"/>
        </w:rPr>
      </w:pPr>
      <w:r>
        <w:rPr>
          <w:rFonts w:ascii="Arial" w:hAnsi="Arial" w:cs="Arial"/>
          <w:b/>
          <w:sz w:val="24"/>
        </w:rPr>
        <w:t>and</w:t>
      </w:r>
    </w:p>
    <w:p w14:paraId="72F59648" w14:textId="5A1F44DB" w:rsidR="005D323E" w:rsidRDefault="005D323E" w:rsidP="005D323E">
      <w:pPr>
        <w:spacing w:line="480" w:lineRule="auto"/>
        <w:ind w:right="-330"/>
        <w:jc w:val="both"/>
        <w:rPr>
          <w:rFonts w:ascii="Arial" w:hAnsi="Arial" w:cs="Arial"/>
          <w:b/>
          <w:sz w:val="24"/>
        </w:rPr>
      </w:pPr>
      <w:r>
        <w:rPr>
          <w:rFonts w:ascii="Arial" w:hAnsi="Arial" w:cs="Arial"/>
          <w:b/>
          <w:sz w:val="24"/>
        </w:rPr>
        <w:t>MINISTER OF POLICE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C25D6">
        <w:rPr>
          <w:rFonts w:ascii="Arial" w:hAnsi="Arial" w:cs="Arial"/>
          <w:b/>
          <w:sz w:val="24"/>
        </w:rPr>
        <w:t xml:space="preserve">         </w:t>
      </w:r>
      <w:r>
        <w:rPr>
          <w:rFonts w:ascii="Arial" w:hAnsi="Arial" w:cs="Arial"/>
          <w:b/>
          <w:sz w:val="24"/>
        </w:rPr>
        <w:t>DEFENDANT</w:t>
      </w:r>
    </w:p>
    <w:p w14:paraId="52933C12" w14:textId="77777777" w:rsidR="005D323E" w:rsidRDefault="005D323E" w:rsidP="005D323E">
      <w:pPr>
        <w:pBdr>
          <w:top w:val="single" w:sz="12" w:space="1" w:color="auto"/>
          <w:bottom w:val="single" w:sz="12" w:space="1" w:color="auto"/>
        </w:pBdr>
        <w:spacing w:line="240" w:lineRule="auto"/>
        <w:ind w:right="-330"/>
        <w:jc w:val="center"/>
        <w:rPr>
          <w:rFonts w:ascii="Arial" w:hAnsi="Arial" w:cs="Arial"/>
          <w:b/>
          <w:sz w:val="24"/>
        </w:rPr>
      </w:pPr>
    </w:p>
    <w:p w14:paraId="75745860" w14:textId="77777777" w:rsidR="005D323E" w:rsidRDefault="005D323E" w:rsidP="005D323E">
      <w:pPr>
        <w:pBdr>
          <w:top w:val="single" w:sz="12" w:space="1" w:color="auto"/>
          <w:bottom w:val="single" w:sz="12" w:space="1" w:color="auto"/>
        </w:pBdr>
        <w:spacing w:line="240" w:lineRule="auto"/>
        <w:ind w:right="-330"/>
        <w:jc w:val="center"/>
        <w:rPr>
          <w:rFonts w:ascii="Arial" w:hAnsi="Arial" w:cs="Arial"/>
          <w:b/>
          <w:sz w:val="24"/>
        </w:rPr>
      </w:pPr>
      <w:r>
        <w:rPr>
          <w:rFonts w:ascii="Arial" w:hAnsi="Arial" w:cs="Arial"/>
          <w:b/>
          <w:sz w:val="24"/>
        </w:rPr>
        <w:t>JUDGMENT</w:t>
      </w:r>
    </w:p>
    <w:p w14:paraId="0B6F52EA" w14:textId="77777777" w:rsidR="005D323E" w:rsidRDefault="005D323E" w:rsidP="005D323E">
      <w:pPr>
        <w:pBdr>
          <w:top w:val="single" w:sz="12" w:space="1" w:color="auto"/>
          <w:bottom w:val="single" w:sz="12" w:space="1" w:color="auto"/>
        </w:pBdr>
        <w:spacing w:line="240" w:lineRule="auto"/>
        <w:ind w:right="-330"/>
        <w:jc w:val="center"/>
        <w:rPr>
          <w:rFonts w:ascii="Arial" w:hAnsi="Arial" w:cs="Arial"/>
          <w:b/>
          <w:sz w:val="24"/>
        </w:rPr>
      </w:pPr>
    </w:p>
    <w:p w14:paraId="6A777D3C" w14:textId="2E77D6C3" w:rsidR="005D323E" w:rsidRPr="003C25D6" w:rsidRDefault="005D323E" w:rsidP="005D323E">
      <w:pPr>
        <w:spacing w:line="480" w:lineRule="auto"/>
        <w:jc w:val="both"/>
        <w:rPr>
          <w:rFonts w:ascii="Arial" w:hAnsi="Arial" w:cs="Arial"/>
          <w:b/>
          <w:bCs/>
          <w:sz w:val="24"/>
          <w:szCs w:val="24"/>
        </w:rPr>
      </w:pPr>
      <w:r>
        <w:rPr>
          <w:rFonts w:ascii="Arial" w:hAnsi="Arial" w:cs="Arial"/>
          <w:b/>
          <w:bCs/>
          <w:sz w:val="24"/>
          <w:szCs w:val="24"/>
        </w:rPr>
        <w:t>NORMAN J:</w:t>
      </w:r>
    </w:p>
    <w:p w14:paraId="3A6FAE13" w14:textId="73FC7673" w:rsidR="00503EFE" w:rsidRDefault="005D323E" w:rsidP="00931A74">
      <w:pPr>
        <w:spacing w:line="480" w:lineRule="auto"/>
        <w:ind w:left="720" w:hanging="720"/>
        <w:jc w:val="both"/>
        <w:rPr>
          <w:rFonts w:ascii="Arial" w:hAnsi="Arial" w:cs="Arial"/>
          <w:sz w:val="24"/>
          <w:szCs w:val="24"/>
        </w:rPr>
      </w:pPr>
      <w:r>
        <w:rPr>
          <w:rFonts w:ascii="Arial" w:hAnsi="Arial" w:cs="Arial"/>
          <w:sz w:val="24"/>
          <w:szCs w:val="24"/>
        </w:rPr>
        <w:t>[1]</w:t>
      </w:r>
      <w:r w:rsidR="001D4A21">
        <w:rPr>
          <w:rFonts w:ascii="Arial" w:hAnsi="Arial" w:cs="Arial"/>
          <w:sz w:val="24"/>
          <w:szCs w:val="24"/>
        </w:rPr>
        <w:tab/>
        <w:t xml:space="preserve">Plaintiff instituted an action against the defendant </w:t>
      </w:r>
      <w:r w:rsidR="006A1625">
        <w:rPr>
          <w:rFonts w:ascii="Arial" w:hAnsi="Arial" w:cs="Arial"/>
          <w:sz w:val="24"/>
          <w:szCs w:val="24"/>
        </w:rPr>
        <w:t xml:space="preserve">for unlawful arrest and detention and for </w:t>
      </w:r>
      <w:r w:rsidR="006A1625">
        <w:rPr>
          <w:rFonts w:ascii="Arial" w:hAnsi="Arial" w:cs="Arial"/>
          <w:i/>
          <w:iCs/>
          <w:sz w:val="24"/>
          <w:szCs w:val="24"/>
        </w:rPr>
        <w:t>contumelia</w:t>
      </w:r>
      <w:r w:rsidR="006A1625">
        <w:rPr>
          <w:rFonts w:ascii="Arial" w:hAnsi="Arial" w:cs="Arial"/>
          <w:sz w:val="24"/>
          <w:szCs w:val="24"/>
        </w:rPr>
        <w:t xml:space="preserve">. He alleged that </w:t>
      </w:r>
      <w:r w:rsidR="006A0553">
        <w:rPr>
          <w:rFonts w:ascii="Arial" w:hAnsi="Arial" w:cs="Arial"/>
          <w:sz w:val="24"/>
          <w:szCs w:val="24"/>
        </w:rPr>
        <w:t>he suffered damages in the amount of R</w:t>
      </w:r>
      <w:r w:rsidR="00084A0E">
        <w:rPr>
          <w:rFonts w:ascii="Arial" w:hAnsi="Arial" w:cs="Arial"/>
          <w:sz w:val="24"/>
          <w:szCs w:val="24"/>
        </w:rPr>
        <w:t>5</w:t>
      </w:r>
      <w:r w:rsidR="00CA13E4">
        <w:rPr>
          <w:rFonts w:ascii="Arial" w:hAnsi="Arial" w:cs="Arial"/>
          <w:sz w:val="24"/>
          <w:szCs w:val="24"/>
        </w:rPr>
        <w:t> 915 000.00</w:t>
      </w:r>
      <w:r w:rsidR="003737FD">
        <w:rPr>
          <w:rFonts w:ascii="Arial" w:hAnsi="Arial" w:cs="Arial"/>
          <w:sz w:val="24"/>
          <w:szCs w:val="24"/>
        </w:rPr>
        <w:t xml:space="preserve"> for unlawful arrest and R300 000.00 for </w:t>
      </w:r>
      <w:r w:rsidR="00CC16C0">
        <w:rPr>
          <w:rFonts w:ascii="Arial" w:hAnsi="Arial" w:cs="Arial"/>
          <w:i/>
          <w:iCs/>
          <w:sz w:val="24"/>
          <w:szCs w:val="24"/>
        </w:rPr>
        <w:t>contumelia</w:t>
      </w:r>
      <w:r w:rsidR="00CC16C0">
        <w:rPr>
          <w:rFonts w:ascii="Arial" w:hAnsi="Arial" w:cs="Arial"/>
          <w:sz w:val="24"/>
          <w:szCs w:val="24"/>
        </w:rPr>
        <w:t>. The to</w:t>
      </w:r>
      <w:r w:rsidR="007F2420">
        <w:rPr>
          <w:rFonts w:ascii="Arial" w:hAnsi="Arial" w:cs="Arial"/>
          <w:sz w:val="24"/>
          <w:szCs w:val="24"/>
        </w:rPr>
        <w:t>tal amount of damages claimed is</w:t>
      </w:r>
      <w:r w:rsidR="00CC16C0">
        <w:rPr>
          <w:rFonts w:ascii="Arial" w:hAnsi="Arial" w:cs="Arial"/>
          <w:sz w:val="24"/>
          <w:szCs w:val="24"/>
        </w:rPr>
        <w:t xml:space="preserve"> R6</w:t>
      </w:r>
      <w:r w:rsidR="001D4D25">
        <w:rPr>
          <w:rFonts w:ascii="Arial" w:hAnsi="Arial" w:cs="Arial"/>
          <w:sz w:val="24"/>
          <w:szCs w:val="24"/>
        </w:rPr>
        <w:t> 215 000.00. The defendant defended the action</w:t>
      </w:r>
      <w:r w:rsidR="007F0D35">
        <w:rPr>
          <w:rFonts w:ascii="Arial" w:hAnsi="Arial" w:cs="Arial"/>
          <w:sz w:val="24"/>
          <w:szCs w:val="24"/>
        </w:rPr>
        <w:t xml:space="preserve">. It raised certain special pleas which were </w:t>
      </w:r>
      <w:r w:rsidR="008806EE">
        <w:rPr>
          <w:rFonts w:ascii="Arial" w:hAnsi="Arial" w:cs="Arial"/>
          <w:sz w:val="24"/>
          <w:szCs w:val="24"/>
        </w:rPr>
        <w:t>abandoned at the trial</w:t>
      </w:r>
      <w:r w:rsidR="000D3C7D">
        <w:rPr>
          <w:rFonts w:ascii="Arial" w:hAnsi="Arial" w:cs="Arial"/>
          <w:sz w:val="24"/>
          <w:szCs w:val="24"/>
        </w:rPr>
        <w:t xml:space="preserve">. He admitted </w:t>
      </w:r>
      <w:r w:rsidR="00D20680">
        <w:rPr>
          <w:rFonts w:ascii="Arial" w:hAnsi="Arial" w:cs="Arial"/>
          <w:sz w:val="24"/>
          <w:szCs w:val="24"/>
        </w:rPr>
        <w:t xml:space="preserve">the </w:t>
      </w:r>
      <w:r w:rsidR="007F2420">
        <w:rPr>
          <w:rFonts w:ascii="Arial" w:hAnsi="Arial" w:cs="Arial"/>
          <w:sz w:val="24"/>
          <w:szCs w:val="24"/>
        </w:rPr>
        <w:t>arrest of the plaintiff but denied</w:t>
      </w:r>
      <w:r w:rsidR="00D20680">
        <w:rPr>
          <w:rFonts w:ascii="Arial" w:hAnsi="Arial" w:cs="Arial"/>
          <w:sz w:val="24"/>
          <w:szCs w:val="24"/>
        </w:rPr>
        <w:t xml:space="preserve"> that it was </w:t>
      </w:r>
      <w:r w:rsidR="00102D60">
        <w:rPr>
          <w:rFonts w:ascii="Arial" w:hAnsi="Arial" w:cs="Arial"/>
          <w:sz w:val="24"/>
          <w:szCs w:val="24"/>
        </w:rPr>
        <w:t xml:space="preserve">unlawful. Defendant accepted that it bore the </w:t>
      </w:r>
      <w:r w:rsidR="000224A1">
        <w:rPr>
          <w:rFonts w:ascii="Arial" w:hAnsi="Arial" w:cs="Arial"/>
          <w:sz w:val="24"/>
          <w:szCs w:val="24"/>
        </w:rPr>
        <w:t>onus to justify both the arrest and the detention.</w:t>
      </w:r>
    </w:p>
    <w:p w14:paraId="16B29A71" w14:textId="029F3BCB" w:rsidR="001D4A21" w:rsidRDefault="00503EFE" w:rsidP="00931A74">
      <w:pPr>
        <w:spacing w:line="48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D</w:t>
      </w:r>
      <w:r w:rsidR="007F2420">
        <w:rPr>
          <w:rFonts w:ascii="Arial" w:hAnsi="Arial" w:cs="Arial"/>
          <w:sz w:val="24"/>
          <w:szCs w:val="24"/>
        </w:rPr>
        <w:t>efendant led the evidence of Se</w:t>
      </w:r>
      <w:r>
        <w:rPr>
          <w:rFonts w:ascii="Arial" w:hAnsi="Arial" w:cs="Arial"/>
          <w:sz w:val="24"/>
          <w:szCs w:val="24"/>
        </w:rPr>
        <w:t>rge</w:t>
      </w:r>
      <w:r w:rsidR="007F2420">
        <w:rPr>
          <w:rFonts w:ascii="Arial" w:hAnsi="Arial" w:cs="Arial"/>
          <w:sz w:val="24"/>
          <w:szCs w:val="24"/>
        </w:rPr>
        <w:t>a</w:t>
      </w:r>
      <w:r>
        <w:rPr>
          <w:rFonts w:ascii="Arial" w:hAnsi="Arial" w:cs="Arial"/>
          <w:sz w:val="24"/>
          <w:szCs w:val="24"/>
        </w:rPr>
        <w:t xml:space="preserve">nt </w:t>
      </w:r>
      <w:r w:rsidR="001705E4">
        <w:rPr>
          <w:rFonts w:ascii="Arial" w:hAnsi="Arial" w:cs="Arial"/>
          <w:sz w:val="24"/>
          <w:szCs w:val="24"/>
        </w:rPr>
        <w:t xml:space="preserve">Thulani </w:t>
      </w:r>
      <w:r w:rsidR="00194073">
        <w:rPr>
          <w:rFonts w:ascii="Arial" w:hAnsi="Arial" w:cs="Arial"/>
          <w:sz w:val="24"/>
          <w:szCs w:val="24"/>
        </w:rPr>
        <w:t>Peter</w:t>
      </w:r>
      <w:r w:rsidR="001705E4">
        <w:rPr>
          <w:rFonts w:ascii="Arial" w:hAnsi="Arial" w:cs="Arial"/>
          <w:sz w:val="24"/>
          <w:szCs w:val="24"/>
        </w:rPr>
        <w:t xml:space="preserve">. He is stationed </w:t>
      </w:r>
      <w:r w:rsidR="00F35A96">
        <w:rPr>
          <w:rFonts w:ascii="Arial" w:hAnsi="Arial" w:cs="Arial"/>
          <w:sz w:val="24"/>
          <w:szCs w:val="24"/>
        </w:rPr>
        <w:t>at</w:t>
      </w:r>
      <w:r w:rsidR="001705E4">
        <w:rPr>
          <w:rFonts w:ascii="Arial" w:hAnsi="Arial" w:cs="Arial"/>
          <w:sz w:val="24"/>
          <w:szCs w:val="24"/>
        </w:rPr>
        <w:t xml:space="preserve"> Mount Frere police station</w:t>
      </w:r>
      <w:r w:rsidR="007F2420">
        <w:rPr>
          <w:rFonts w:ascii="Arial" w:hAnsi="Arial" w:cs="Arial"/>
          <w:sz w:val="24"/>
          <w:szCs w:val="24"/>
        </w:rPr>
        <w:t xml:space="preserve">. During November 2018 he held a rank of a </w:t>
      </w:r>
      <w:r w:rsidR="00F35A96">
        <w:rPr>
          <w:rFonts w:ascii="Arial" w:hAnsi="Arial" w:cs="Arial"/>
          <w:sz w:val="24"/>
          <w:szCs w:val="24"/>
        </w:rPr>
        <w:t>constable</w:t>
      </w:r>
      <w:r w:rsidR="007F2420">
        <w:rPr>
          <w:rFonts w:ascii="Arial" w:hAnsi="Arial" w:cs="Arial"/>
          <w:sz w:val="24"/>
          <w:szCs w:val="24"/>
        </w:rPr>
        <w:t xml:space="preserve"> and was </w:t>
      </w:r>
      <w:r w:rsidR="00A61EDC">
        <w:rPr>
          <w:rFonts w:ascii="Arial" w:hAnsi="Arial" w:cs="Arial"/>
          <w:sz w:val="24"/>
          <w:szCs w:val="24"/>
        </w:rPr>
        <w:t>working as a detective</w:t>
      </w:r>
      <w:r w:rsidR="006A1E14">
        <w:rPr>
          <w:rFonts w:ascii="Arial" w:hAnsi="Arial" w:cs="Arial"/>
          <w:sz w:val="24"/>
          <w:szCs w:val="24"/>
        </w:rPr>
        <w:t xml:space="preserve">. He was investigating a murder case </w:t>
      </w:r>
      <w:r w:rsidR="00E03CBF">
        <w:rPr>
          <w:rFonts w:ascii="Arial" w:hAnsi="Arial" w:cs="Arial"/>
          <w:sz w:val="24"/>
          <w:szCs w:val="24"/>
        </w:rPr>
        <w:t xml:space="preserve">where the suspects were in </w:t>
      </w:r>
      <w:r w:rsidR="007F2420">
        <w:rPr>
          <w:rFonts w:ascii="Arial" w:hAnsi="Arial" w:cs="Arial"/>
          <w:sz w:val="24"/>
          <w:szCs w:val="24"/>
        </w:rPr>
        <w:t xml:space="preserve">the </w:t>
      </w:r>
      <w:r w:rsidR="00E03CBF">
        <w:rPr>
          <w:rFonts w:ascii="Arial" w:hAnsi="Arial" w:cs="Arial"/>
          <w:sz w:val="24"/>
          <w:szCs w:val="24"/>
        </w:rPr>
        <w:t>Gauteng province</w:t>
      </w:r>
      <w:r w:rsidR="00400DD0">
        <w:rPr>
          <w:rFonts w:ascii="Arial" w:hAnsi="Arial" w:cs="Arial"/>
          <w:sz w:val="24"/>
          <w:szCs w:val="24"/>
        </w:rPr>
        <w:t xml:space="preserve">. He needed to go and effect arrest in relation to </w:t>
      </w:r>
      <w:r w:rsidR="00E406C4">
        <w:rPr>
          <w:rFonts w:ascii="Arial" w:hAnsi="Arial" w:cs="Arial"/>
          <w:sz w:val="24"/>
          <w:szCs w:val="24"/>
        </w:rPr>
        <w:t xml:space="preserve">those suspects when he was requested by </w:t>
      </w:r>
      <w:r w:rsidR="007F2420">
        <w:rPr>
          <w:rFonts w:ascii="Arial" w:hAnsi="Arial" w:cs="Arial"/>
          <w:sz w:val="24"/>
          <w:szCs w:val="24"/>
        </w:rPr>
        <w:t xml:space="preserve">Warrant </w:t>
      </w:r>
      <w:r w:rsidR="00E406C4">
        <w:rPr>
          <w:rFonts w:ascii="Arial" w:hAnsi="Arial" w:cs="Arial"/>
          <w:sz w:val="24"/>
          <w:szCs w:val="24"/>
        </w:rPr>
        <w:t>Officer Cekwana</w:t>
      </w:r>
      <w:r w:rsidR="00934AE3">
        <w:rPr>
          <w:rFonts w:ascii="Arial" w:hAnsi="Arial" w:cs="Arial"/>
          <w:sz w:val="24"/>
          <w:szCs w:val="24"/>
        </w:rPr>
        <w:t xml:space="preserve"> to look </w:t>
      </w:r>
      <w:r w:rsidR="007F2420">
        <w:rPr>
          <w:rFonts w:ascii="Arial" w:hAnsi="Arial" w:cs="Arial"/>
          <w:sz w:val="24"/>
          <w:szCs w:val="24"/>
        </w:rPr>
        <w:t xml:space="preserve">for </w:t>
      </w:r>
      <w:r w:rsidR="009E1F86">
        <w:rPr>
          <w:rFonts w:ascii="Arial" w:hAnsi="Arial" w:cs="Arial"/>
          <w:sz w:val="24"/>
          <w:szCs w:val="24"/>
        </w:rPr>
        <w:t>the plaintiff</w:t>
      </w:r>
      <w:r w:rsidR="00FE66EE">
        <w:rPr>
          <w:rFonts w:ascii="Arial" w:hAnsi="Arial" w:cs="Arial"/>
          <w:sz w:val="24"/>
          <w:szCs w:val="24"/>
        </w:rPr>
        <w:t xml:space="preserve">. He was going to be accompanied by </w:t>
      </w:r>
      <w:r w:rsidR="007F2420">
        <w:rPr>
          <w:rFonts w:ascii="Arial" w:hAnsi="Arial" w:cs="Arial"/>
          <w:sz w:val="24"/>
          <w:szCs w:val="24"/>
        </w:rPr>
        <w:t>Se</w:t>
      </w:r>
      <w:r w:rsidR="00E262CC">
        <w:rPr>
          <w:rFonts w:ascii="Arial" w:hAnsi="Arial" w:cs="Arial"/>
          <w:sz w:val="24"/>
          <w:szCs w:val="24"/>
        </w:rPr>
        <w:t>rge</w:t>
      </w:r>
      <w:r w:rsidR="007F2420">
        <w:rPr>
          <w:rFonts w:ascii="Arial" w:hAnsi="Arial" w:cs="Arial"/>
          <w:sz w:val="24"/>
          <w:szCs w:val="24"/>
        </w:rPr>
        <w:t>a</w:t>
      </w:r>
      <w:r w:rsidR="00E262CC">
        <w:rPr>
          <w:rFonts w:ascii="Arial" w:hAnsi="Arial" w:cs="Arial"/>
          <w:sz w:val="24"/>
          <w:szCs w:val="24"/>
        </w:rPr>
        <w:t>nt Maliwa</w:t>
      </w:r>
      <w:r w:rsidR="00612A43">
        <w:rPr>
          <w:rFonts w:ascii="Arial" w:hAnsi="Arial" w:cs="Arial"/>
          <w:sz w:val="24"/>
          <w:szCs w:val="24"/>
        </w:rPr>
        <w:t xml:space="preserve">. Warrant Officer Cekwana indicated </w:t>
      </w:r>
      <w:r w:rsidR="004422B9">
        <w:rPr>
          <w:rFonts w:ascii="Arial" w:hAnsi="Arial" w:cs="Arial"/>
          <w:sz w:val="24"/>
          <w:szCs w:val="24"/>
        </w:rPr>
        <w:t xml:space="preserve">that the </w:t>
      </w:r>
      <w:r w:rsidR="009E1F86">
        <w:rPr>
          <w:rFonts w:ascii="Arial" w:hAnsi="Arial" w:cs="Arial"/>
          <w:sz w:val="24"/>
          <w:szCs w:val="24"/>
        </w:rPr>
        <w:t>plaintiff</w:t>
      </w:r>
      <w:r w:rsidR="004422B9">
        <w:rPr>
          <w:rFonts w:ascii="Arial" w:hAnsi="Arial" w:cs="Arial"/>
          <w:sz w:val="24"/>
          <w:szCs w:val="24"/>
        </w:rPr>
        <w:t xml:space="preserve"> had failed to attend court</w:t>
      </w:r>
      <w:r w:rsidR="008519E3">
        <w:rPr>
          <w:rFonts w:ascii="Arial" w:hAnsi="Arial" w:cs="Arial"/>
          <w:sz w:val="24"/>
          <w:szCs w:val="24"/>
        </w:rPr>
        <w:t xml:space="preserve"> and he was in possession of a J50 w</w:t>
      </w:r>
      <w:r w:rsidR="00B30209">
        <w:rPr>
          <w:rFonts w:ascii="Arial" w:hAnsi="Arial" w:cs="Arial"/>
          <w:sz w:val="24"/>
          <w:szCs w:val="24"/>
        </w:rPr>
        <w:t>arrant for his arrest</w:t>
      </w:r>
      <w:r w:rsidR="008262B3">
        <w:rPr>
          <w:rFonts w:ascii="Arial" w:hAnsi="Arial" w:cs="Arial"/>
          <w:sz w:val="24"/>
          <w:szCs w:val="24"/>
        </w:rPr>
        <w:t xml:space="preserve">. </w:t>
      </w:r>
      <w:r w:rsidR="00C746F0">
        <w:rPr>
          <w:rFonts w:ascii="Arial" w:hAnsi="Arial" w:cs="Arial"/>
          <w:sz w:val="24"/>
          <w:szCs w:val="24"/>
        </w:rPr>
        <w:t>He gave</w:t>
      </w:r>
      <w:r w:rsidR="007F2420">
        <w:rPr>
          <w:rFonts w:ascii="Arial" w:hAnsi="Arial" w:cs="Arial"/>
          <w:sz w:val="24"/>
          <w:szCs w:val="24"/>
        </w:rPr>
        <w:t xml:space="preserve"> him</w:t>
      </w:r>
      <w:r w:rsidR="00C746F0">
        <w:rPr>
          <w:rFonts w:ascii="Arial" w:hAnsi="Arial" w:cs="Arial"/>
          <w:sz w:val="24"/>
          <w:szCs w:val="24"/>
        </w:rPr>
        <w:t xml:space="preserve"> the warrant of arrest</w:t>
      </w:r>
      <w:r w:rsidR="007F2420">
        <w:rPr>
          <w:rFonts w:ascii="Arial" w:hAnsi="Arial" w:cs="Arial"/>
          <w:sz w:val="24"/>
          <w:szCs w:val="24"/>
        </w:rPr>
        <w:t>. It transpired that Se</w:t>
      </w:r>
      <w:r w:rsidR="00095483">
        <w:rPr>
          <w:rFonts w:ascii="Arial" w:hAnsi="Arial" w:cs="Arial"/>
          <w:sz w:val="24"/>
          <w:szCs w:val="24"/>
        </w:rPr>
        <w:t>rge</w:t>
      </w:r>
      <w:r w:rsidR="007F2420">
        <w:rPr>
          <w:rFonts w:ascii="Arial" w:hAnsi="Arial" w:cs="Arial"/>
          <w:sz w:val="24"/>
          <w:szCs w:val="24"/>
        </w:rPr>
        <w:t>a</w:t>
      </w:r>
      <w:r w:rsidR="00095483">
        <w:rPr>
          <w:rFonts w:ascii="Arial" w:hAnsi="Arial" w:cs="Arial"/>
          <w:sz w:val="24"/>
          <w:szCs w:val="24"/>
        </w:rPr>
        <w:t xml:space="preserve">nt Maliwa knew </w:t>
      </w:r>
      <w:r w:rsidR="003617CE">
        <w:rPr>
          <w:rFonts w:ascii="Arial" w:hAnsi="Arial" w:cs="Arial"/>
          <w:sz w:val="24"/>
          <w:szCs w:val="24"/>
        </w:rPr>
        <w:t xml:space="preserve">the plaintiff. </w:t>
      </w:r>
    </w:p>
    <w:p w14:paraId="68B966D9" w14:textId="7F708A3B" w:rsidR="007F2420" w:rsidRDefault="00AA6F18" w:rsidP="00931A74">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7F2420">
        <w:rPr>
          <w:rFonts w:ascii="Arial" w:hAnsi="Arial" w:cs="Arial"/>
          <w:sz w:val="24"/>
          <w:szCs w:val="24"/>
        </w:rPr>
        <w:t>Upon their arrival in Gauteng t</w:t>
      </w:r>
      <w:r>
        <w:rPr>
          <w:rFonts w:ascii="Arial" w:hAnsi="Arial" w:cs="Arial"/>
          <w:sz w:val="24"/>
          <w:szCs w:val="24"/>
        </w:rPr>
        <w:t xml:space="preserve">hey </w:t>
      </w:r>
      <w:r w:rsidR="00730943">
        <w:rPr>
          <w:rFonts w:ascii="Arial" w:hAnsi="Arial" w:cs="Arial"/>
          <w:sz w:val="24"/>
          <w:szCs w:val="24"/>
        </w:rPr>
        <w:t xml:space="preserve">went to the address they were given by </w:t>
      </w:r>
      <w:r w:rsidR="0076411D">
        <w:rPr>
          <w:rFonts w:ascii="Arial" w:hAnsi="Arial" w:cs="Arial"/>
          <w:sz w:val="24"/>
          <w:szCs w:val="24"/>
        </w:rPr>
        <w:t>Warrant Officer Cekwana</w:t>
      </w:r>
      <w:r w:rsidR="00F0602E">
        <w:rPr>
          <w:rFonts w:ascii="Arial" w:hAnsi="Arial" w:cs="Arial"/>
          <w:sz w:val="24"/>
          <w:szCs w:val="24"/>
        </w:rPr>
        <w:t xml:space="preserve">. The address was </w:t>
      </w:r>
      <w:r w:rsidR="00F61B21">
        <w:rPr>
          <w:rFonts w:ascii="Arial" w:hAnsi="Arial" w:cs="Arial"/>
          <w:sz w:val="24"/>
          <w:szCs w:val="24"/>
        </w:rPr>
        <w:t xml:space="preserve">in </w:t>
      </w:r>
      <w:r w:rsidR="00B30209">
        <w:rPr>
          <w:rFonts w:ascii="Arial" w:hAnsi="Arial" w:cs="Arial"/>
          <w:sz w:val="24"/>
          <w:szCs w:val="24"/>
        </w:rPr>
        <w:t xml:space="preserve">Orange farm, </w:t>
      </w:r>
      <w:r w:rsidR="007F2420">
        <w:rPr>
          <w:rFonts w:ascii="Arial" w:hAnsi="Arial" w:cs="Arial"/>
          <w:sz w:val="24"/>
          <w:szCs w:val="24"/>
        </w:rPr>
        <w:t>Everton. Se</w:t>
      </w:r>
      <w:r w:rsidR="006A0746">
        <w:rPr>
          <w:rFonts w:ascii="Arial" w:hAnsi="Arial" w:cs="Arial"/>
          <w:sz w:val="24"/>
          <w:szCs w:val="24"/>
        </w:rPr>
        <w:t>rge</w:t>
      </w:r>
      <w:r w:rsidR="007F2420">
        <w:rPr>
          <w:rFonts w:ascii="Arial" w:hAnsi="Arial" w:cs="Arial"/>
          <w:sz w:val="24"/>
          <w:szCs w:val="24"/>
        </w:rPr>
        <w:t>a</w:t>
      </w:r>
      <w:r w:rsidR="006A0746">
        <w:rPr>
          <w:rFonts w:ascii="Arial" w:hAnsi="Arial" w:cs="Arial"/>
          <w:sz w:val="24"/>
          <w:szCs w:val="24"/>
        </w:rPr>
        <w:t xml:space="preserve">nt Maliwa saw the </w:t>
      </w:r>
      <w:r w:rsidR="007F2420">
        <w:rPr>
          <w:rFonts w:ascii="Arial" w:hAnsi="Arial" w:cs="Arial"/>
          <w:sz w:val="24"/>
          <w:szCs w:val="24"/>
        </w:rPr>
        <w:t>plaintiff riding</w:t>
      </w:r>
      <w:r w:rsidR="00AD61CC">
        <w:rPr>
          <w:rFonts w:ascii="Arial" w:hAnsi="Arial" w:cs="Arial"/>
          <w:sz w:val="24"/>
          <w:szCs w:val="24"/>
        </w:rPr>
        <w:t xml:space="preserve"> a bicycle</w:t>
      </w:r>
      <w:r w:rsidR="00594075">
        <w:rPr>
          <w:rFonts w:ascii="Arial" w:hAnsi="Arial" w:cs="Arial"/>
          <w:sz w:val="24"/>
          <w:szCs w:val="24"/>
        </w:rPr>
        <w:t>. They stopped him and introduced themselves</w:t>
      </w:r>
      <w:r w:rsidR="0009788F">
        <w:rPr>
          <w:rFonts w:ascii="Arial" w:hAnsi="Arial" w:cs="Arial"/>
          <w:sz w:val="24"/>
          <w:szCs w:val="24"/>
        </w:rPr>
        <w:t xml:space="preserve"> as police from Mount Frere. They asked for </w:t>
      </w:r>
      <w:r w:rsidR="003A33F8">
        <w:rPr>
          <w:rFonts w:ascii="Arial" w:hAnsi="Arial" w:cs="Arial"/>
          <w:sz w:val="24"/>
          <w:szCs w:val="24"/>
        </w:rPr>
        <w:t>his identity document</w:t>
      </w:r>
      <w:r w:rsidR="007F2420">
        <w:rPr>
          <w:rFonts w:ascii="Arial" w:hAnsi="Arial" w:cs="Arial"/>
          <w:sz w:val="24"/>
          <w:szCs w:val="24"/>
        </w:rPr>
        <w:t>.</w:t>
      </w:r>
      <w:r w:rsidR="00AD61CC">
        <w:rPr>
          <w:rFonts w:ascii="Arial" w:hAnsi="Arial" w:cs="Arial"/>
          <w:sz w:val="24"/>
          <w:szCs w:val="24"/>
        </w:rPr>
        <w:t xml:space="preserve"> </w:t>
      </w:r>
      <w:r w:rsidR="007F2420">
        <w:rPr>
          <w:rFonts w:ascii="Arial" w:hAnsi="Arial" w:cs="Arial"/>
          <w:sz w:val="24"/>
          <w:szCs w:val="24"/>
        </w:rPr>
        <w:t>He</w:t>
      </w:r>
      <w:r w:rsidR="000644B9">
        <w:rPr>
          <w:rFonts w:ascii="Arial" w:hAnsi="Arial" w:cs="Arial"/>
          <w:sz w:val="24"/>
          <w:szCs w:val="24"/>
        </w:rPr>
        <w:t xml:space="preserve"> said it was at home and they all went to his home</w:t>
      </w:r>
      <w:r w:rsidR="005B18FC">
        <w:rPr>
          <w:rFonts w:ascii="Arial" w:hAnsi="Arial" w:cs="Arial"/>
          <w:sz w:val="24"/>
          <w:szCs w:val="24"/>
        </w:rPr>
        <w:t>. Upon production thereof they confirmed</w:t>
      </w:r>
      <w:r w:rsidR="00402567">
        <w:rPr>
          <w:rFonts w:ascii="Arial" w:hAnsi="Arial" w:cs="Arial"/>
          <w:sz w:val="24"/>
          <w:szCs w:val="24"/>
        </w:rPr>
        <w:t xml:space="preserve"> that it was indeed the person they were looking for</w:t>
      </w:r>
      <w:r w:rsidR="00307EED">
        <w:rPr>
          <w:rFonts w:ascii="Arial" w:hAnsi="Arial" w:cs="Arial"/>
          <w:sz w:val="24"/>
          <w:szCs w:val="24"/>
        </w:rPr>
        <w:t xml:space="preserve">. </w:t>
      </w:r>
      <w:r w:rsidR="007F2420">
        <w:rPr>
          <w:rFonts w:ascii="Arial" w:hAnsi="Arial" w:cs="Arial"/>
          <w:sz w:val="24"/>
          <w:szCs w:val="24"/>
        </w:rPr>
        <w:t>Sergeant</w:t>
      </w:r>
      <w:r w:rsidR="00307EED">
        <w:rPr>
          <w:rFonts w:ascii="Arial" w:hAnsi="Arial" w:cs="Arial"/>
          <w:sz w:val="24"/>
          <w:szCs w:val="24"/>
        </w:rPr>
        <w:t xml:space="preserve"> Maliwa identified him positively</w:t>
      </w:r>
      <w:r w:rsidR="006928BD">
        <w:rPr>
          <w:rFonts w:ascii="Arial" w:hAnsi="Arial" w:cs="Arial"/>
          <w:sz w:val="24"/>
          <w:szCs w:val="24"/>
        </w:rPr>
        <w:t xml:space="preserve">. </w:t>
      </w:r>
    </w:p>
    <w:p w14:paraId="75EE0A1F" w14:textId="0B761321" w:rsidR="0055494D" w:rsidRDefault="007F2420"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4</w:t>
      </w:r>
      <w:r>
        <w:rPr>
          <w:rFonts w:ascii="Arial" w:hAnsi="Arial" w:cs="Arial"/>
          <w:sz w:val="24"/>
          <w:szCs w:val="24"/>
        </w:rPr>
        <w:t>]     Sergeant Peter informed</w:t>
      </w:r>
      <w:r w:rsidR="006928BD">
        <w:rPr>
          <w:rFonts w:ascii="Arial" w:hAnsi="Arial" w:cs="Arial"/>
          <w:sz w:val="24"/>
          <w:szCs w:val="24"/>
        </w:rPr>
        <w:t xml:space="preserve"> </w:t>
      </w:r>
      <w:r w:rsidR="009944A4">
        <w:rPr>
          <w:rFonts w:ascii="Arial" w:hAnsi="Arial" w:cs="Arial"/>
          <w:sz w:val="24"/>
          <w:szCs w:val="24"/>
        </w:rPr>
        <w:t>the plaintiff that</w:t>
      </w:r>
      <w:r w:rsidR="00AD67F4">
        <w:rPr>
          <w:rFonts w:ascii="Arial" w:hAnsi="Arial" w:cs="Arial"/>
          <w:sz w:val="24"/>
          <w:szCs w:val="24"/>
        </w:rPr>
        <w:t xml:space="preserve"> he had failed to attend court and a warrant </w:t>
      </w:r>
      <w:r w:rsidR="00DF29CB">
        <w:rPr>
          <w:rFonts w:ascii="Arial" w:hAnsi="Arial" w:cs="Arial"/>
          <w:sz w:val="24"/>
          <w:szCs w:val="24"/>
        </w:rPr>
        <w:t>had been issued for his arrest</w:t>
      </w:r>
      <w:r>
        <w:rPr>
          <w:rFonts w:ascii="Arial" w:hAnsi="Arial" w:cs="Arial"/>
          <w:sz w:val="24"/>
          <w:szCs w:val="24"/>
        </w:rPr>
        <w:t xml:space="preserve">. Plaintiff </w:t>
      </w:r>
      <w:r w:rsidR="00035662">
        <w:rPr>
          <w:rFonts w:ascii="Arial" w:hAnsi="Arial" w:cs="Arial"/>
          <w:sz w:val="24"/>
          <w:szCs w:val="24"/>
        </w:rPr>
        <w:t>told them that he di</w:t>
      </w:r>
      <w:r w:rsidR="00514A73">
        <w:rPr>
          <w:rFonts w:ascii="Arial" w:hAnsi="Arial" w:cs="Arial"/>
          <w:sz w:val="24"/>
          <w:szCs w:val="24"/>
        </w:rPr>
        <w:t xml:space="preserve">d not </w:t>
      </w:r>
      <w:r w:rsidR="0055494D">
        <w:rPr>
          <w:rFonts w:ascii="Arial" w:hAnsi="Arial" w:cs="Arial"/>
          <w:sz w:val="24"/>
          <w:szCs w:val="24"/>
        </w:rPr>
        <w:t>have money to attend court</w:t>
      </w:r>
      <w:r>
        <w:rPr>
          <w:rFonts w:ascii="Arial" w:hAnsi="Arial" w:cs="Arial"/>
          <w:sz w:val="24"/>
          <w:szCs w:val="24"/>
        </w:rPr>
        <w:t xml:space="preserve">. Sergeant Peter </w:t>
      </w:r>
      <w:r w:rsidR="008029E4">
        <w:rPr>
          <w:rFonts w:ascii="Arial" w:hAnsi="Arial" w:cs="Arial"/>
          <w:sz w:val="24"/>
          <w:szCs w:val="24"/>
        </w:rPr>
        <w:t xml:space="preserve">then explained </w:t>
      </w:r>
      <w:r>
        <w:rPr>
          <w:rFonts w:ascii="Arial" w:hAnsi="Arial" w:cs="Arial"/>
          <w:sz w:val="24"/>
          <w:szCs w:val="24"/>
        </w:rPr>
        <w:t xml:space="preserve">to him </w:t>
      </w:r>
      <w:r w:rsidR="008029E4">
        <w:rPr>
          <w:rFonts w:ascii="Arial" w:hAnsi="Arial" w:cs="Arial"/>
          <w:sz w:val="24"/>
          <w:szCs w:val="24"/>
        </w:rPr>
        <w:t xml:space="preserve">his constitutional rights </w:t>
      </w:r>
      <w:r w:rsidR="001570D3">
        <w:rPr>
          <w:rFonts w:ascii="Arial" w:hAnsi="Arial" w:cs="Arial"/>
          <w:sz w:val="24"/>
          <w:szCs w:val="24"/>
        </w:rPr>
        <w:t xml:space="preserve">relating to </w:t>
      </w:r>
      <w:r>
        <w:rPr>
          <w:rFonts w:ascii="Arial" w:hAnsi="Arial" w:cs="Arial"/>
          <w:sz w:val="24"/>
          <w:szCs w:val="24"/>
        </w:rPr>
        <w:t xml:space="preserve">his </w:t>
      </w:r>
      <w:r w:rsidR="001570D3">
        <w:rPr>
          <w:rFonts w:ascii="Arial" w:hAnsi="Arial" w:cs="Arial"/>
          <w:sz w:val="24"/>
          <w:szCs w:val="24"/>
        </w:rPr>
        <w:t>arrest</w:t>
      </w:r>
      <w:r w:rsidR="00DB11B1">
        <w:rPr>
          <w:rFonts w:ascii="Arial" w:hAnsi="Arial" w:cs="Arial"/>
          <w:sz w:val="24"/>
          <w:szCs w:val="24"/>
        </w:rPr>
        <w:t>.</w:t>
      </w:r>
      <w:r>
        <w:rPr>
          <w:rFonts w:ascii="Arial" w:hAnsi="Arial" w:cs="Arial"/>
          <w:sz w:val="24"/>
          <w:szCs w:val="24"/>
        </w:rPr>
        <w:t xml:space="preserve"> He then placed him under arrest. </w:t>
      </w:r>
    </w:p>
    <w:p w14:paraId="15E2E3AD" w14:textId="77BABCC0" w:rsidR="00DB11B1" w:rsidRDefault="00DB11B1"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5</w:t>
      </w:r>
      <w:r>
        <w:rPr>
          <w:rFonts w:ascii="Arial" w:hAnsi="Arial" w:cs="Arial"/>
          <w:sz w:val="24"/>
          <w:szCs w:val="24"/>
        </w:rPr>
        <w:t>]</w:t>
      </w:r>
      <w:r>
        <w:rPr>
          <w:rFonts w:ascii="Arial" w:hAnsi="Arial" w:cs="Arial"/>
          <w:sz w:val="24"/>
          <w:szCs w:val="24"/>
        </w:rPr>
        <w:tab/>
      </w:r>
      <w:r w:rsidR="00685D99">
        <w:rPr>
          <w:rFonts w:ascii="Arial" w:hAnsi="Arial" w:cs="Arial"/>
          <w:sz w:val="24"/>
          <w:szCs w:val="24"/>
        </w:rPr>
        <w:t xml:space="preserve">He detained him at </w:t>
      </w:r>
      <w:r w:rsidR="007F2420">
        <w:rPr>
          <w:rFonts w:ascii="Arial" w:hAnsi="Arial" w:cs="Arial"/>
          <w:sz w:val="24"/>
          <w:szCs w:val="24"/>
        </w:rPr>
        <w:t xml:space="preserve">the </w:t>
      </w:r>
      <w:r w:rsidR="00685D99">
        <w:rPr>
          <w:rFonts w:ascii="Arial" w:hAnsi="Arial" w:cs="Arial"/>
          <w:sz w:val="24"/>
          <w:szCs w:val="24"/>
        </w:rPr>
        <w:t>John</w:t>
      </w:r>
      <w:r w:rsidR="007F2420">
        <w:rPr>
          <w:rFonts w:ascii="Arial" w:hAnsi="Arial" w:cs="Arial"/>
          <w:sz w:val="24"/>
          <w:szCs w:val="24"/>
        </w:rPr>
        <w:t xml:space="preserve"> V</w:t>
      </w:r>
      <w:r w:rsidR="00685D99">
        <w:rPr>
          <w:rFonts w:ascii="Arial" w:hAnsi="Arial" w:cs="Arial"/>
          <w:sz w:val="24"/>
          <w:szCs w:val="24"/>
        </w:rPr>
        <w:t>o</w:t>
      </w:r>
      <w:r w:rsidR="007F2420">
        <w:rPr>
          <w:rFonts w:ascii="Arial" w:hAnsi="Arial" w:cs="Arial"/>
          <w:sz w:val="24"/>
          <w:szCs w:val="24"/>
        </w:rPr>
        <w:t>r</w:t>
      </w:r>
      <w:r w:rsidR="00685D99">
        <w:rPr>
          <w:rFonts w:ascii="Arial" w:hAnsi="Arial" w:cs="Arial"/>
          <w:sz w:val="24"/>
          <w:szCs w:val="24"/>
        </w:rPr>
        <w:t xml:space="preserve">ster </w:t>
      </w:r>
      <w:r w:rsidR="006021C9">
        <w:rPr>
          <w:rFonts w:ascii="Arial" w:hAnsi="Arial" w:cs="Arial"/>
          <w:sz w:val="24"/>
          <w:szCs w:val="24"/>
        </w:rPr>
        <w:t xml:space="preserve">police station because </w:t>
      </w:r>
      <w:r w:rsidR="004E4C17">
        <w:rPr>
          <w:rFonts w:ascii="Arial" w:hAnsi="Arial" w:cs="Arial"/>
          <w:sz w:val="24"/>
          <w:szCs w:val="24"/>
        </w:rPr>
        <w:t>they were still going to attend</w:t>
      </w:r>
      <w:r w:rsidR="00945BDC">
        <w:rPr>
          <w:rFonts w:ascii="Arial" w:hAnsi="Arial" w:cs="Arial"/>
          <w:sz w:val="24"/>
          <w:szCs w:val="24"/>
        </w:rPr>
        <w:t xml:space="preserve"> to other duties. He explained his constitutional rights </w:t>
      </w:r>
      <w:r w:rsidR="00DA0858">
        <w:rPr>
          <w:rFonts w:ascii="Arial" w:hAnsi="Arial" w:cs="Arial"/>
          <w:sz w:val="24"/>
          <w:szCs w:val="24"/>
        </w:rPr>
        <w:t>relating to his detention</w:t>
      </w:r>
      <w:r w:rsidR="007F2420">
        <w:rPr>
          <w:rFonts w:ascii="Arial" w:hAnsi="Arial" w:cs="Arial"/>
          <w:sz w:val="24"/>
          <w:szCs w:val="24"/>
        </w:rPr>
        <w:t xml:space="preserve">. Plaintiff acknowledged that </w:t>
      </w:r>
      <w:r w:rsidR="002F0207">
        <w:rPr>
          <w:rFonts w:ascii="Arial" w:hAnsi="Arial" w:cs="Arial"/>
          <w:sz w:val="24"/>
          <w:szCs w:val="24"/>
        </w:rPr>
        <w:t xml:space="preserve">and signed </w:t>
      </w:r>
      <w:r w:rsidR="00225E1C">
        <w:rPr>
          <w:rFonts w:ascii="Arial" w:hAnsi="Arial" w:cs="Arial"/>
          <w:sz w:val="24"/>
          <w:szCs w:val="24"/>
        </w:rPr>
        <w:t xml:space="preserve">for his rights. </w:t>
      </w:r>
      <w:r w:rsidR="00242D3E">
        <w:rPr>
          <w:rFonts w:ascii="Arial" w:hAnsi="Arial" w:cs="Arial"/>
          <w:sz w:val="24"/>
          <w:szCs w:val="24"/>
        </w:rPr>
        <w:t xml:space="preserve">He arrested the plaintiff on a Thursday and they went back to Mount Frere on a Sunday. Plaintiff </w:t>
      </w:r>
      <w:r w:rsidR="00242D3E">
        <w:rPr>
          <w:rFonts w:ascii="Arial" w:hAnsi="Arial" w:cs="Arial"/>
          <w:sz w:val="24"/>
          <w:szCs w:val="24"/>
        </w:rPr>
        <w:lastRenderedPageBreak/>
        <w:t>then appeared in court on Monday</w:t>
      </w:r>
      <w:r w:rsidR="00764956">
        <w:rPr>
          <w:rFonts w:ascii="Arial" w:hAnsi="Arial" w:cs="Arial"/>
          <w:sz w:val="24"/>
          <w:szCs w:val="24"/>
        </w:rPr>
        <w:t>, 19 November 2019</w:t>
      </w:r>
      <w:r w:rsidR="00242D3E">
        <w:rPr>
          <w:rFonts w:ascii="Arial" w:hAnsi="Arial" w:cs="Arial"/>
          <w:sz w:val="24"/>
          <w:szCs w:val="24"/>
        </w:rPr>
        <w:t>. H</w:t>
      </w:r>
      <w:r w:rsidR="00097433">
        <w:rPr>
          <w:rFonts w:ascii="Arial" w:hAnsi="Arial" w:cs="Arial"/>
          <w:sz w:val="24"/>
          <w:szCs w:val="24"/>
        </w:rPr>
        <w:t>e took him to court</w:t>
      </w:r>
      <w:r w:rsidR="00242D3E">
        <w:rPr>
          <w:rFonts w:ascii="Arial" w:hAnsi="Arial" w:cs="Arial"/>
          <w:sz w:val="24"/>
          <w:szCs w:val="24"/>
        </w:rPr>
        <w:t>. Plaintiff appeared before the m</w:t>
      </w:r>
      <w:r w:rsidR="003F2A3F">
        <w:rPr>
          <w:rFonts w:ascii="Arial" w:hAnsi="Arial" w:cs="Arial"/>
          <w:sz w:val="24"/>
          <w:szCs w:val="24"/>
        </w:rPr>
        <w:t xml:space="preserve">agistrate and the </w:t>
      </w:r>
      <w:r w:rsidR="00242D3E">
        <w:rPr>
          <w:rFonts w:ascii="Arial" w:hAnsi="Arial" w:cs="Arial"/>
          <w:sz w:val="24"/>
          <w:szCs w:val="24"/>
        </w:rPr>
        <w:t>public p</w:t>
      </w:r>
      <w:r w:rsidR="007C34FC">
        <w:rPr>
          <w:rFonts w:ascii="Arial" w:hAnsi="Arial" w:cs="Arial"/>
          <w:sz w:val="24"/>
          <w:szCs w:val="24"/>
        </w:rPr>
        <w:t>rosecutor</w:t>
      </w:r>
      <w:r w:rsidR="00242D3E">
        <w:rPr>
          <w:rFonts w:ascii="Arial" w:hAnsi="Arial" w:cs="Arial"/>
          <w:sz w:val="24"/>
          <w:szCs w:val="24"/>
        </w:rPr>
        <w:t xml:space="preserve"> and </w:t>
      </w:r>
      <w:r w:rsidR="003D5521">
        <w:rPr>
          <w:rFonts w:ascii="Arial" w:hAnsi="Arial" w:cs="Arial"/>
          <w:sz w:val="24"/>
          <w:szCs w:val="24"/>
        </w:rPr>
        <w:t>his case was postponed to a da</w:t>
      </w:r>
      <w:r w:rsidR="00242D3E">
        <w:rPr>
          <w:rFonts w:ascii="Arial" w:hAnsi="Arial" w:cs="Arial"/>
          <w:sz w:val="24"/>
          <w:szCs w:val="24"/>
        </w:rPr>
        <w:t>te. T</w:t>
      </w:r>
      <w:r w:rsidR="00611D59">
        <w:rPr>
          <w:rFonts w:ascii="Arial" w:hAnsi="Arial" w:cs="Arial"/>
          <w:sz w:val="24"/>
          <w:szCs w:val="24"/>
        </w:rPr>
        <w:t>hereafter he handed the matter over to Warrant Officer Cekwana</w:t>
      </w:r>
      <w:r w:rsidR="00D8544A">
        <w:rPr>
          <w:rFonts w:ascii="Arial" w:hAnsi="Arial" w:cs="Arial"/>
          <w:sz w:val="24"/>
          <w:szCs w:val="24"/>
        </w:rPr>
        <w:t xml:space="preserve"> who was the investigator</w:t>
      </w:r>
      <w:r w:rsidR="0077013E">
        <w:rPr>
          <w:rFonts w:ascii="Arial" w:hAnsi="Arial" w:cs="Arial"/>
          <w:sz w:val="24"/>
          <w:szCs w:val="24"/>
        </w:rPr>
        <w:t>.</w:t>
      </w:r>
    </w:p>
    <w:p w14:paraId="0254FDAD" w14:textId="4AED408B" w:rsidR="007D13A1" w:rsidRDefault="0077013E" w:rsidP="00242D3E">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6</w:t>
      </w:r>
      <w:r>
        <w:rPr>
          <w:rFonts w:ascii="Arial" w:hAnsi="Arial" w:cs="Arial"/>
          <w:sz w:val="24"/>
          <w:szCs w:val="24"/>
        </w:rPr>
        <w:t>]</w:t>
      </w:r>
      <w:r>
        <w:rPr>
          <w:rFonts w:ascii="Arial" w:hAnsi="Arial" w:cs="Arial"/>
          <w:sz w:val="24"/>
          <w:szCs w:val="24"/>
        </w:rPr>
        <w:tab/>
      </w:r>
      <w:r w:rsidR="00D104E0">
        <w:rPr>
          <w:rFonts w:ascii="Arial" w:hAnsi="Arial" w:cs="Arial"/>
          <w:sz w:val="24"/>
          <w:szCs w:val="24"/>
        </w:rPr>
        <w:t xml:space="preserve">Thereafter he had no further </w:t>
      </w:r>
      <w:r w:rsidR="00242D3E">
        <w:rPr>
          <w:rFonts w:ascii="Arial" w:hAnsi="Arial" w:cs="Arial"/>
          <w:sz w:val="24"/>
          <w:szCs w:val="24"/>
        </w:rPr>
        <w:t>interactions with the plaintiff</w:t>
      </w:r>
      <w:r w:rsidR="00D7090B">
        <w:rPr>
          <w:rFonts w:ascii="Arial" w:hAnsi="Arial" w:cs="Arial"/>
          <w:sz w:val="24"/>
          <w:szCs w:val="24"/>
        </w:rPr>
        <w:t xml:space="preserve">. He read what was contained on the cover </w:t>
      </w:r>
      <w:r w:rsidR="00E92A50">
        <w:rPr>
          <w:rFonts w:ascii="Arial" w:hAnsi="Arial" w:cs="Arial"/>
          <w:sz w:val="24"/>
          <w:szCs w:val="24"/>
        </w:rPr>
        <w:t xml:space="preserve">of the docket that the charge was murder </w:t>
      </w:r>
      <w:r w:rsidR="007D631A">
        <w:rPr>
          <w:rFonts w:ascii="Arial" w:hAnsi="Arial" w:cs="Arial"/>
          <w:sz w:val="24"/>
          <w:szCs w:val="24"/>
        </w:rPr>
        <w:t>and the person charged was the plaintiff</w:t>
      </w:r>
      <w:r w:rsidR="005F6344">
        <w:rPr>
          <w:rFonts w:ascii="Arial" w:hAnsi="Arial" w:cs="Arial"/>
          <w:sz w:val="24"/>
          <w:szCs w:val="24"/>
        </w:rPr>
        <w:t xml:space="preserve">. The case was opened on 31 August </w:t>
      </w:r>
      <w:r w:rsidR="003E1305">
        <w:rPr>
          <w:rFonts w:ascii="Arial" w:hAnsi="Arial" w:cs="Arial"/>
          <w:sz w:val="24"/>
          <w:szCs w:val="24"/>
        </w:rPr>
        <w:t>2009 at the Mount Frere police station</w:t>
      </w:r>
      <w:r w:rsidR="00956F92">
        <w:rPr>
          <w:rFonts w:ascii="Arial" w:hAnsi="Arial" w:cs="Arial"/>
          <w:sz w:val="24"/>
          <w:szCs w:val="24"/>
        </w:rPr>
        <w:t xml:space="preserve">. He was referred to a notice of his constitutional </w:t>
      </w:r>
      <w:r w:rsidR="009C6947">
        <w:rPr>
          <w:rFonts w:ascii="Arial" w:hAnsi="Arial" w:cs="Arial"/>
          <w:sz w:val="24"/>
          <w:szCs w:val="24"/>
        </w:rPr>
        <w:t xml:space="preserve">rights which was admitted as </w:t>
      </w:r>
      <w:r w:rsidR="00DF4DAE">
        <w:rPr>
          <w:rFonts w:ascii="Arial" w:hAnsi="Arial" w:cs="Arial"/>
          <w:sz w:val="24"/>
          <w:szCs w:val="24"/>
        </w:rPr>
        <w:t>Exhibit “A2”</w:t>
      </w:r>
      <w:r w:rsidR="002303A9">
        <w:rPr>
          <w:rFonts w:ascii="Arial" w:hAnsi="Arial" w:cs="Arial"/>
          <w:sz w:val="24"/>
          <w:szCs w:val="24"/>
        </w:rPr>
        <w:t xml:space="preserve">. </w:t>
      </w:r>
      <w:r w:rsidR="00242D3E">
        <w:rPr>
          <w:rFonts w:ascii="Arial" w:hAnsi="Arial" w:cs="Arial"/>
          <w:sz w:val="24"/>
          <w:szCs w:val="24"/>
        </w:rPr>
        <w:t xml:space="preserve"> That document was issued for plaintiff at the John Vorster police station on 15 November 2018 at 14h45.</w:t>
      </w:r>
    </w:p>
    <w:p w14:paraId="74F80ADA" w14:textId="012EFA20" w:rsidR="0077013E" w:rsidRDefault="007D13A1"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7</w:t>
      </w:r>
      <w:r>
        <w:rPr>
          <w:rFonts w:ascii="Arial" w:hAnsi="Arial" w:cs="Arial"/>
          <w:sz w:val="24"/>
          <w:szCs w:val="24"/>
        </w:rPr>
        <w:t>]</w:t>
      </w:r>
      <w:r>
        <w:rPr>
          <w:rFonts w:ascii="Arial" w:hAnsi="Arial" w:cs="Arial"/>
          <w:sz w:val="24"/>
          <w:szCs w:val="24"/>
        </w:rPr>
        <w:tab/>
      </w:r>
      <w:r w:rsidR="005A7240">
        <w:rPr>
          <w:rFonts w:ascii="Arial" w:hAnsi="Arial" w:cs="Arial"/>
          <w:sz w:val="24"/>
          <w:szCs w:val="24"/>
        </w:rPr>
        <w:t xml:space="preserve">He </w:t>
      </w:r>
      <w:r w:rsidR="00242D3E">
        <w:rPr>
          <w:rFonts w:ascii="Arial" w:hAnsi="Arial" w:cs="Arial"/>
          <w:sz w:val="24"/>
          <w:szCs w:val="24"/>
        </w:rPr>
        <w:t xml:space="preserve">testified that he </w:t>
      </w:r>
      <w:r w:rsidR="005A7240">
        <w:rPr>
          <w:rFonts w:ascii="Arial" w:hAnsi="Arial" w:cs="Arial"/>
          <w:sz w:val="24"/>
          <w:szCs w:val="24"/>
        </w:rPr>
        <w:t xml:space="preserve">arrested </w:t>
      </w:r>
      <w:r w:rsidR="00242D3E">
        <w:rPr>
          <w:rFonts w:ascii="Arial" w:hAnsi="Arial" w:cs="Arial"/>
          <w:sz w:val="24"/>
          <w:szCs w:val="24"/>
        </w:rPr>
        <w:t>the plaintiff</w:t>
      </w:r>
      <w:r w:rsidR="00B429EC">
        <w:rPr>
          <w:rFonts w:ascii="Arial" w:hAnsi="Arial" w:cs="Arial"/>
          <w:sz w:val="24"/>
          <w:szCs w:val="24"/>
        </w:rPr>
        <w:t xml:space="preserve"> </w:t>
      </w:r>
      <w:r w:rsidR="00E53E4B">
        <w:rPr>
          <w:rFonts w:ascii="Arial" w:hAnsi="Arial" w:cs="Arial"/>
          <w:sz w:val="24"/>
          <w:szCs w:val="24"/>
        </w:rPr>
        <w:t xml:space="preserve">in terms of the warrant </w:t>
      </w:r>
      <w:r w:rsidR="00242D3E">
        <w:rPr>
          <w:rFonts w:ascii="Arial" w:hAnsi="Arial" w:cs="Arial"/>
          <w:sz w:val="24"/>
          <w:szCs w:val="24"/>
        </w:rPr>
        <w:t xml:space="preserve">for his arrest. </w:t>
      </w:r>
      <w:r w:rsidR="00E10CD7">
        <w:rPr>
          <w:rFonts w:ascii="Arial" w:hAnsi="Arial" w:cs="Arial"/>
          <w:sz w:val="24"/>
          <w:szCs w:val="24"/>
        </w:rPr>
        <w:t>A copy of the SAP14</w:t>
      </w:r>
      <w:r w:rsidR="00910CF1">
        <w:rPr>
          <w:rFonts w:ascii="Arial" w:hAnsi="Arial" w:cs="Arial"/>
          <w:sz w:val="24"/>
          <w:szCs w:val="24"/>
        </w:rPr>
        <w:t xml:space="preserve"> a register where a person’s name who is about to be detained is entered </w:t>
      </w:r>
      <w:r w:rsidR="005560BA">
        <w:rPr>
          <w:rFonts w:ascii="Arial" w:hAnsi="Arial" w:cs="Arial"/>
          <w:sz w:val="24"/>
          <w:szCs w:val="24"/>
        </w:rPr>
        <w:t>was also produced</w:t>
      </w:r>
      <w:r w:rsidR="00150677">
        <w:rPr>
          <w:rFonts w:ascii="Arial" w:hAnsi="Arial" w:cs="Arial"/>
          <w:sz w:val="24"/>
          <w:szCs w:val="24"/>
        </w:rPr>
        <w:t>. There was also a copy of the</w:t>
      </w:r>
      <w:r w:rsidR="008A37C8">
        <w:rPr>
          <w:rFonts w:ascii="Arial" w:hAnsi="Arial" w:cs="Arial"/>
          <w:sz w:val="24"/>
          <w:szCs w:val="24"/>
        </w:rPr>
        <w:t xml:space="preserve"> </w:t>
      </w:r>
      <w:r w:rsidR="00242D3E">
        <w:rPr>
          <w:rFonts w:ascii="Arial" w:hAnsi="Arial" w:cs="Arial"/>
          <w:sz w:val="24"/>
          <w:szCs w:val="24"/>
        </w:rPr>
        <w:t>occurrence b</w:t>
      </w:r>
      <w:r w:rsidR="00150677">
        <w:rPr>
          <w:rFonts w:ascii="Arial" w:hAnsi="Arial" w:cs="Arial"/>
          <w:sz w:val="24"/>
          <w:szCs w:val="24"/>
        </w:rPr>
        <w:t xml:space="preserve">ook </w:t>
      </w:r>
      <w:r w:rsidR="00A7684B">
        <w:rPr>
          <w:rFonts w:ascii="Arial" w:hAnsi="Arial" w:cs="Arial"/>
          <w:sz w:val="24"/>
          <w:szCs w:val="24"/>
        </w:rPr>
        <w:t>where everything that ha</w:t>
      </w:r>
      <w:r w:rsidR="00060156">
        <w:rPr>
          <w:rFonts w:ascii="Arial" w:hAnsi="Arial" w:cs="Arial"/>
          <w:sz w:val="24"/>
          <w:szCs w:val="24"/>
        </w:rPr>
        <w:t>d</w:t>
      </w:r>
      <w:r w:rsidR="00A7684B">
        <w:rPr>
          <w:rFonts w:ascii="Arial" w:hAnsi="Arial" w:cs="Arial"/>
          <w:sz w:val="24"/>
          <w:szCs w:val="24"/>
        </w:rPr>
        <w:t xml:space="preserve"> happened</w:t>
      </w:r>
      <w:r w:rsidR="00060156">
        <w:rPr>
          <w:rFonts w:ascii="Arial" w:hAnsi="Arial" w:cs="Arial"/>
          <w:sz w:val="24"/>
          <w:szCs w:val="24"/>
        </w:rPr>
        <w:t xml:space="preserve"> was recorded</w:t>
      </w:r>
      <w:r w:rsidR="00525B2D">
        <w:rPr>
          <w:rFonts w:ascii="Arial" w:hAnsi="Arial" w:cs="Arial"/>
          <w:sz w:val="24"/>
          <w:szCs w:val="24"/>
        </w:rPr>
        <w:t>.</w:t>
      </w:r>
      <w:r w:rsidR="000C32C5">
        <w:rPr>
          <w:rFonts w:ascii="Arial" w:hAnsi="Arial" w:cs="Arial"/>
          <w:sz w:val="24"/>
          <w:szCs w:val="24"/>
        </w:rPr>
        <w:t xml:space="preserve"> A copy of the charge sheet </w:t>
      </w:r>
      <w:r w:rsidR="00555EE3">
        <w:rPr>
          <w:rFonts w:ascii="Arial" w:hAnsi="Arial" w:cs="Arial"/>
          <w:sz w:val="24"/>
          <w:szCs w:val="24"/>
        </w:rPr>
        <w:t>which reflected case number RMF225/12</w:t>
      </w:r>
      <w:r w:rsidR="00894B84">
        <w:rPr>
          <w:rFonts w:ascii="Arial" w:hAnsi="Arial" w:cs="Arial"/>
          <w:sz w:val="24"/>
          <w:szCs w:val="24"/>
        </w:rPr>
        <w:t xml:space="preserve"> and</w:t>
      </w:r>
      <w:r w:rsidR="00555EE3">
        <w:rPr>
          <w:rFonts w:ascii="Arial" w:hAnsi="Arial" w:cs="Arial"/>
          <w:sz w:val="24"/>
          <w:szCs w:val="24"/>
        </w:rPr>
        <w:t xml:space="preserve"> Cas </w:t>
      </w:r>
      <w:r w:rsidR="00242D3E">
        <w:rPr>
          <w:rFonts w:ascii="Arial" w:hAnsi="Arial" w:cs="Arial"/>
          <w:sz w:val="24"/>
          <w:szCs w:val="24"/>
        </w:rPr>
        <w:t xml:space="preserve">No. 239/08/2009 </w:t>
      </w:r>
      <w:r w:rsidR="00555EE3">
        <w:rPr>
          <w:rFonts w:ascii="Arial" w:hAnsi="Arial" w:cs="Arial"/>
          <w:sz w:val="24"/>
          <w:szCs w:val="24"/>
        </w:rPr>
        <w:t>reflected Warrant Officer Cekwana</w:t>
      </w:r>
      <w:r w:rsidR="00925B11">
        <w:rPr>
          <w:rFonts w:ascii="Arial" w:hAnsi="Arial" w:cs="Arial"/>
          <w:sz w:val="24"/>
          <w:szCs w:val="24"/>
        </w:rPr>
        <w:t xml:space="preserve"> as the investigating officer</w:t>
      </w:r>
      <w:r w:rsidR="00F0602E">
        <w:rPr>
          <w:rFonts w:ascii="Arial" w:hAnsi="Arial" w:cs="Arial"/>
          <w:sz w:val="24"/>
          <w:szCs w:val="24"/>
        </w:rPr>
        <w:t xml:space="preserve"> was also handed in.  These documents were</w:t>
      </w:r>
      <w:r w:rsidR="00CB7A87">
        <w:rPr>
          <w:rFonts w:ascii="Arial" w:hAnsi="Arial" w:cs="Arial"/>
          <w:sz w:val="24"/>
          <w:szCs w:val="24"/>
        </w:rPr>
        <w:t xml:space="preserve"> handed </w:t>
      </w:r>
      <w:r w:rsidR="003131C0">
        <w:rPr>
          <w:rFonts w:ascii="Arial" w:hAnsi="Arial" w:cs="Arial"/>
          <w:sz w:val="24"/>
          <w:szCs w:val="24"/>
        </w:rPr>
        <w:t xml:space="preserve">in </w:t>
      </w:r>
      <w:r w:rsidR="00627AA5">
        <w:rPr>
          <w:rFonts w:ascii="Arial" w:hAnsi="Arial" w:cs="Arial"/>
          <w:sz w:val="24"/>
          <w:szCs w:val="24"/>
        </w:rPr>
        <w:t>as Exhibits</w:t>
      </w:r>
      <w:r w:rsidR="006837CD">
        <w:rPr>
          <w:rFonts w:ascii="Arial" w:hAnsi="Arial" w:cs="Arial"/>
          <w:sz w:val="24"/>
          <w:szCs w:val="24"/>
        </w:rPr>
        <w:t>.</w:t>
      </w:r>
    </w:p>
    <w:p w14:paraId="03A26055" w14:textId="2BADDE05" w:rsidR="006837CD" w:rsidRDefault="006837CD"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8</w:t>
      </w:r>
      <w:r>
        <w:rPr>
          <w:rFonts w:ascii="Arial" w:hAnsi="Arial" w:cs="Arial"/>
          <w:sz w:val="24"/>
          <w:szCs w:val="24"/>
        </w:rPr>
        <w:t>]</w:t>
      </w:r>
      <w:r>
        <w:rPr>
          <w:rFonts w:ascii="Arial" w:hAnsi="Arial" w:cs="Arial"/>
          <w:sz w:val="24"/>
          <w:szCs w:val="24"/>
        </w:rPr>
        <w:tab/>
        <w:t xml:space="preserve">He identified the J50 as the </w:t>
      </w:r>
      <w:r w:rsidR="006E24B0">
        <w:rPr>
          <w:rFonts w:ascii="Arial" w:hAnsi="Arial" w:cs="Arial"/>
          <w:sz w:val="24"/>
          <w:szCs w:val="24"/>
        </w:rPr>
        <w:t xml:space="preserve">warrant of arrest which </w:t>
      </w:r>
      <w:r w:rsidR="00B3493C">
        <w:rPr>
          <w:rFonts w:ascii="Arial" w:hAnsi="Arial" w:cs="Arial"/>
          <w:sz w:val="24"/>
          <w:szCs w:val="24"/>
        </w:rPr>
        <w:t xml:space="preserve">authorized the arrest of the </w:t>
      </w:r>
      <w:r w:rsidR="00DA53B6">
        <w:rPr>
          <w:rFonts w:ascii="Arial" w:hAnsi="Arial" w:cs="Arial"/>
          <w:sz w:val="24"/>
          <w:szCs w:val="24"/>
        </w:rPr>
        <w:t>plaintiff</w:t>
      </w:r>
      <w:r w:rsidR="005A1BA0">
        <w:rPr>
          <w:rFonts w:ascii="Arial" w:hAnsi="Arial" w:cs="Arial"/>
          <w:sz w:val="24"/>
          <w:szCs w:val="24"/>
        </w:rPr>
        <w:t>. It was issued by the Magistrate in Mount Frere</w:t>
      </w:r>
      <w:r w:rsidR="00242D3E">
        <w:rPr>
          <w:rFonts w:ascii="Arial" w:hAnsi="Arial" w:cs="Arial"/>
          <w:sz w:val="24"/>
          <w:szCs w:val="24"/>
        </w:rPr>
        <w:t xml:space="preserve"> </w:t>
      </w:r>
      <w:r w:rsidR="00042A83">
        <w:rPr>
          <w:rFonts w:ascii="Arial" w:hAnsi="Arial" w:cs="Arial"/>
          <w:sz w:val="24"/>
          <w:szCs w:val="24"/>
        </w:rPr>
        <w:t>on 31 October 2016. He confirmed that</w:t>
      </w:r>
      <w:r w:rsidR="00095EBF">
        <w:rPr>
          <w:rFonts w:ascii="Arial" w:hAnsi="Arial" w:cs="Arial"/>
          <w:sz w:val="24"/>
          <w:szCs w:val="24"/>
        </w:rPr>
        <w:t xml:space="preserve"> he received the document from Warrant Officer C</w:t>
      </w:r>
      <w:r w:rsidR="00D31619">
        <w:rPr>
          <w:rFonts w:ascii="Arial" w:hAnsi="Arial" w:cs="Arial"/>
          <w:sz w:val="24"/>
          <w:szCs w:val="24"/>
        </w:rPr>
        <w:t>ekwana</w:t>
      </w:r>
      <w:r w:rsidR="00242D3E">
        <w:rPr>
          <w:rFonts w:ascii="Arial" w:hAnsi="Arial" w:cs="Arial"/>
          <w:sz w:val="24"/>
          <w:szCs w:val="24"/>
        </w:rPr>
        <w:t xml:space="preserve"> and executed it when he arrested </w:t>
      </w:r>
      <w:r w:rsidR="009460FA">
        <w:rPr>
          <w:rFonts w:ascii="Arial" w:hAnsi="Arial" w:cs="Arial"/>
          <w:sz w:val="24"/>
          <w:szCs w:val="24"/>
        </w:rPr>
        <w:t xml:space="preserve">the plaintiff. </w:t>
      </w:r>
      <w:r w:rsidR="009D48C2">
        <w:rPr>
          <w:rFonts w:ascii="Arial" w:hAnsi="Arial" w:cs="Arial"/>
          <w:sz w:val="24"/>
          <w:szCs w:val="24"/>
        </w:rPr>
        <w:t>Mr Ntayiya</w:t>
      </w:r>
      <w:r w:rsidR="009D7EA8">
        <w:rPr>
          <w:rFonts w:ascii="Arial" w:hAnsi="Arial" w:cs="Arial"/>
          <w:sz w:val="24"/>
          <w:szCs w:val="24"/>
        </w:rPr>
        <w:t xml:space="preserve">, </w:t>
      </w:r>
      <w:r w:rsidR="009D48C2">
        <w:rPr>
          <w:rFonts w:ascii="Arial" w:hAnsi="Arial" w:cs="Arial"/>
          <w:sz w:val="24"/>
          <w:szCs w:val="24"/>
        </w:rPr>
        <w:t>for the plaintiff</w:t>
      </w:r>
      <w:r w:rsidR="009D7EA8">
        <w:rPr>
          <w:rFonts w:ascii="Arial" w:hAnsi="Arial" w:cs="Arial"/>
          <w:sz w:val="24"/>
          <w:szCs w:val="24"/>
        </w:rPr>
        <w:t xml:space="preserve">, </w:t>
      </w:r>
      <w:r w:rsidR="009D48C2">
        <w:rPr>
          <w:rFonts w:ascii="Arial" w:hAnsi="Arial" w:cs="Arial"/>
          <w:sz w:val="24"/>
          <w:szCs w:val="24"/>
        </w:rPr>
        <w:t xml:space="preserve">objected to the </w:t>
      </w:r>
      <w:r w:rsidR="00621E42">
        <w:rPr>
          <w:rFonts w:ascii="Arial" w:hAnsi="Arial" w:cs="Arial"/>
          <w:sz w:val="24"/>
          <w:szCs w:val="24"/>
        </w:rPr>
        <w:t xml:space="preserve">admission of the document </w:t>
      </w:r>
      <w:r w:rsidR="009D7EA8">
        <w:rPr>
          <w:rFonts w:ascii="Arial" w:hAnsi="Arial" w:cs="Arial"/>
          <w:sz w:val="24"/>
          <w:szCs w:val="24"/>
        </w:rPr>
        <w:t xml:space="preserve">on the basis that </w:t>
      </w:r>
      <w:r w:rsidR="00242D3E">
        <w:rPr>
          <w:rFonts w:ascii="Arial" w:hAnsi="Arial" w:cs="Arial"/>
          <w:sz w:val="24"/>
          <w:szCs w:val="24"/>
        </w:rPr>
        <w:t>it</w:t>
      </w:r>
      <w:r w:rsidR="00171DAF">
        <w:rPr>
          <w:rFonts w:ascii="Arial" w:hAnsi="Arial" w:cs="Arial"/>
          <w:sz w:val="24"/>
          <w:szCs w:val="24"/>
        </w:rPr>
        <w:t>’</w:t>
      </w:r>
      <w:r w:rsidR="00894B84">
        <w:rPr>
          <w:rFonts w:ascii="Arial" w:hAnsi="Arial" w:cs="Arial"/>
          <w:sz w:val="24"/>
          <w:szCs w:val="24"/>
        </w:rPr>
        <w:t xml:space="preserve">s validity </w:t>
      </w:r>
      <w:r w:rsidR="004A1CE4">
        <w:rPr>
          <w:rFonts w:ascii="Arial" w:hAnsi="Arial" w:cs="Arial"/>
          <w:sz w:val="24"/>
          <w:szCs w:val="24"/>
        </w:rPr>
        <w:t xml:space="preserve">was being </w:t>
      </w:r>
      <w:r w:rsidR="00343F49">
        <w:rPr>
          <w:rFonts w:ascii="Arial" w:hAnsi="Arial" w:cs="Arial"/>
          <w:sz w:val="24"/>
          <w:szCs w:val="24"/>
        </w:rPr>
        <w:t>challenged by the plaintiff</w:t>
      </w:r>
      <w:r w:rsidR="009D7EA8">
        <w:rPr>
          <w:rFonts w:ascii="Arial" w:hAnsi="Arial" w:cs="Arial"/>
          <w:sz w:val="24"/>
          <w:szCs w:val="24"/>
        </w:rPr>
        <w:t xml:space="preserve">. The warrant of arrest </w:t>
      </w:r>
      <w:r w:rsidR="00434122">
        <w:rPr>
          <w:rFonts w:ascii="Arial" w:hAnsi="Arial" w:cs="Arial"/>
          <w:sz w:val="24"/>
          <w:szCs w:val="24"/>
        </w:rPr>
        <w:t>was provisi</w:t>
      </w:r>
      <w:r w:rsidR="00587569">
        <w:rPr>
          <w:rFonts w:ascii="Arial" w:hAnsi="Arial" w:cs="Arial"/>
          <w:sz w:val="24"/>
          <w:szCs w:val="24"/>
        </w:rPr>
        <w:t xml:space="preserve">onally </w:t>
      </w:r>
      <w:r w:rsidR="00672611">
        <w:rPr>
          <w:rFonts w:ascii="Arial" w:hAnsi="Arial" w:cs="Arial"/>
          <w:sz w:val="24"/>
          <w:szCs w:val="24"/>
        </w:rPr>
        <w:t>admitted as Exhibit “A4”</w:t>
      </w:r>
      <w:r w:rsidR="005C66B1">
        <w:rPr>
          <w:rFonts w:ascii="Arial" w:hAnsi="Arial" w:cs="Arial"/>
          <w:sz w:val="24"/>
          <w:szCs w:val="24"/>
        </w:rPr>
        <w:t xml:space="preserve">. </w:t>
      </w:r>
    </w:p>
    <w:p w14:paraId="38A9BEA4" w14:textId="4A770E70" w:rsidR="009D7EA8" w:rsidRDefault="005C66B1" w:rsidP="00931A74">
      <w:pPr>
        <w:spacing w:line="480" w:lineRule="auto"/>
        <w:ind w:left="720" w:hanging="720"/>
        <w:jc w:val="both"/>
        <w:rPr>
          <w:rFonts w:ascii="Arial" w:hAnsi="Arial" w:cs="Arial"/>
          <w:sz w:val="24"/>
          <w:szCs w:val="24"/>
        </w:rPr>
      </w:pPr>
      <w:r>
        <w:rPr>
          <w:rFonts w:ascii="Arial" w:hAnsi="Arial" w:cs="Arial"/>
          <w:sz w:val="24"/>
          <w:szCs w:val="24"/>
        </w:rPr>
        <w:lastRenderedPageBreak/>
        <w:t>[</w:t>
      </w:r>
      <w:r w:rsidR="000F19B5">
        <w:rPr>
          <w:rFonts w:ascii="Arial" w:hAnsi="Arial" w:cs="Arial"/>
          <w:sz w:val="24"/>
          <w:szCs w:val="24"/>
        </w:rPr>
        <w:t>9</w:t>
      </w:r>
      <w:r>
        <w:rPr>
          <w:rFonts w:ascii="Arial" w:hAnsi="Arial" w:cs="Arial"/>
          <w:sz w:val="24"/>
          <w:szCs w:val="24"/>
        </w:rPr>
        <w:t>]</w:t>
      </w:r>
      <w:r>
        <w:rPr>
          <w:rFonts w:ascii="Arial" w:hAnsi="Arial" w:cs="Arial"/>
          <w:sz w:val="24"/>
          <w:szCs w:val="24"/>
        </w:rPr>
        <w:tab/>
        <w:t>Under cross-examination</w:t>
      </w:r>
      <w:r w:rsidR="009D7EA8">
        <w:rPr>
          <w:rFonts w:ascii="Arial" w:hAnsi="Arial" w:cs="Arial"/>
          <w:sz w:val="24"/>
          <w:szCs w:val="24"/>
        </w:rPr>
        <w:t xml:space="preserve">, Sgt Peter, </w:t>
      </w:r>
      <w:r w:rsidR="000D0383">
        <w:rPr>
          <w:rFonts w:ascii="Arial" w:hAnsi="Arial" w:cs="Arial"/>
          <w:sz w:val="24"/>
          <w:szCs w:val="24"/>
        </w:rPr>
        <w:t>was referred to the pleading</w:t>
      </w:r>
      <w:r w:rsidR="00D67436">
        <w:rPr>
          <w:rFonts w:ascii="Arial" w:hAnsi="Arial" w:cs="Arial"/>
          <w:sz w:val="24"/>
          <w:szCs w:val="24"/>
        </w:rPr>
        <w:t xml:space="preserve">s where it was alleged that the court </w:t>
      </w:r>
      <w:r w:rsidR="00391B86">
        <w:rPr>
          <w:rFonts w:ascii="Arial" w:hAnsi="Arial" w:cs="Arial"/>
          <w:sz w:val="24"/>
          <w:szCs w:val="24"/>
        </w:rPr>
        <w:t xml:space="preserve">had issued </w:t>
      </w:r>
      <w:r w:rsidR="0097389B">
        <w:rPr>
          <w:rFonts w:ascii="Arial" w:hAnsi="Arial" w:cs="Arial"/>
          <w:sz w:val="24"/>
          <w:szCs w:val="24"/>
        </w:rPr>
        <w:t>a J175</w:t>
      </w:r>
      <w:r w:rsidR="003E6EFD">
        <w:rPr>
          <w:rFonts w:ascii="Arial" w:hAnsi="Arial" w:cs="Arial"/>
          <w:sz w:val="24"/>
          <w:szCs w:val="24"/>
        </w:rPr>
        <w:t>. He explained that a J175</w:t>
      </w:r>
      <w:r w:rsidR="000F7B95">
        <w:rPr>
          <w:rFonts w:ascii="Arial" w:hAnsi="Arial" w:cs="Arial"/>
          <w:sz w:val="24"/>
          <w:szCs w:val="24"/>
        </w:rPr>
        <w:t xml:space="preserve"> is a warrant that is valid </w:t>
      </w:r>
      <w:r w:rsidR="009D7EA8">
        <w:rPr>
          <w:rFonts w:ascii="Arial" w:hAnsi="Arial" w:cs="Arial"/>
          <w:sz w:val="24"/>
          <w:szCs w:val="24"/>
        </w:rPr>
        <w:t>for</w:t>
      </w:r>
      <w:r w:rsidR="0031000F">
        <w:rPr>
          <w:rFonts w:ascii="Arial" w:hAnsi="Arial" w:cs="Arial"/>
          <w:sz w:val="24"/>
          <w:szCs w:val="24"/>
        </w:rPr>
        <w:t xml:space="preserve"> fourteen days </w:t>
      </w:r>
      <w:r w:rsidR="009D7EA8">
        <w:rPr>
          <w:rFonts w:ascii="Arial" w:hAnsi="Arial" w:cs="Arial"/>
          <w:sz w:val="24"/>
          <w:szCs w:val="24"/>
        </w:rPr>
        <w:t xml:space="preserve">only </w:t>
      </w:r>
      <w:r w:rsidR="00BA06FB">
        <w:rPr>
          <w:rFonts w:ascii="Arial" w:hAnsi="Arial" w:cs="Arial"/>
          <w:sz w:val="24"/>
          <w:szCs w:val="24"/>
        </w:rPr>
        <w:t xml:space="preserve">and </w:t>
      </w:r>
      <w:r w:rsidR="0031000F">
        <w:rPr>
          <w:rFonts w:ascii="Arial" w:hAnsi="Arial" w:cs="Arial"/>
          <w:sz w:val="24"/>
          <w:szCs w:val="24"/>
        </w:rPr>
        <w:t>the</w:t>
      </w:r>
      <w:r w:rsidR="00BA06FB">
        <w:rPr>
          <w:rFonts w:ascii="Arial" w:hAnsi="Arial" w:cs="Arial"/>
          <w:sz w:val="24"/>
          <w:szCs w:val="24"/>
        </w:rPr>
        <w:t>re</w:t>
      </w:r>
      <w:r w:rsidR="0031000F">
        <w:rPr>
          <w:rFonts w:ascii="Arial" w:hAnsi="Arial" w:cs="Arial"/>
          <w:sz w:val="24"/>
          <w:szCs w:val="24"/>
        </w:rPr>
        <w:t xml:space="preserve">after </w:t>
      </w:r>
      <w:r w:rsidR="00BA06FB">
        <w:rPr>
          <w:rFonts w:ascii="Arial" w:hAnsi="Arial" w:cs="Arial"/>
          <w:sz w:val="24"/>
          <w:szCs w:val="24"/>
        </w:rPr>
        <w:t>it lapses</w:t>
      </w:r>
      <w:r w:rsidR="00946FEA">
        <w:rPr>
          <w:rFonts w:ascii="Arial" w:hAnsi="Arial" w:cs="Arial"/>
          <w:sz w:val="24"/>
          <w:szCs w:val="24"/>
        </w:rPr>
        <w:t xml:space="preserve">. </w:t>
      </w:r>
      <w:r w:rsidR="00B117A4">
        <w:rPr>
          <w:rFonts w:ascii="Arial" w:hAnsi="Arial" w:cs="Arial"/>
          <w:sz w:val="24"/>
          <w:szCs w:val="24"/>
        </w:rPr>
        <w:t xml:space="preserve">It transpired that he had in mind </w:t>
      </w:r>
      <w:r w:rsidR="00631566">
        <w:rPr>
          <w:rFonts w:ascii="Arial" w:hAnsi="Arial" w:cs="Arial"/>
          <w:sz w:val="24"/>
          <w:szCs w:val="24"/>
        </w:rPr>
        <w:t>a J174</w:t>
      </w:r>
      <w:r w:rsidR="004B41EA">
        <w:rPr>
          <w:rFonts w:ascii="Arial" w:hAnsi="Arial" w:cs="Arial"/>
          <w:sz w:val="24"/>
          <w:szCs w:val="24"/>
        </w:rPr>
        <w:t xml:space="preserve"> because it was explained to</w:t>
      </w:r>
      <w:r w:rsidR="006D6812">
        <w:rPr>
          <w:rFonts w:ascii="Arial" w:hAnsi="Arial" w:cs="Arial"/>
          <w:sz w:val="24"/>
          <w:szCs w:val="24"/>
        </w:rPr>
        <w:t xml:space="preserve"> him that a J175</w:t>
      </w:r>
      <w:r w:rsidR="009D7EA8">
        <w:rPr>
          <w:rFonts w:ascii="Arial" w:hAnsi="Arial" w:cs="Arial"/>
          <w:sz w:val="24"/>
          <w:szCs w:val="24"/>
        </w:rPr>
        <w:t xml:space="preserve"> is a s</w:t>
      </w:r>
      <w:r w:rsidR="001B2383">
        <w:rPr>
          <w:rFonts w:ascii="Arial" w:hAnsi="Arial" w:cs="Arial"/>
          <w:sz w:val="24"/>
          <w:szCs w:val="24"/>
        </w:rPr>
        <w:t xml:space="preserve">ummons </w:t>
      </w:r>
      <w:r w:rsidR="009D7EA8">
        <w:rPr>
          <w:rFonts w:ascii="Arial" w:hAnsi="Arial" w:cs="Arial"/>
          <w:sz w:val="24"/>
          <w:szCs w:val="24"/>
        </w:rPr>
        <w:t xml:space="preserve">and </w:t>
      </w:r>
      <w:r w:rsidR="001B2383">
        <w:rPr>
          <w:rFonts w:ascii="Arial" w:hAnsi="Arial" w:cs="Arial"/>
          <w:sz w:val="24"/>
          <w:szCs w:val="24"/>
        </w:rPr>
        <w:t>not a warrant</w:t>
      </w:r>
      <w:r w:rsidR="009D7EA8">
        <w:rPr>
          <w:rFonts w:ascii="Arial" w:hAnsi="Arial" w:cs="Arial"/>
          <w:sz w:val="24"/>
          <w:szCs w:val="24"/>
        </w:rPr>
        <w:t>. He conceded that a s</w:t>
      </w:r>
      <w:r w:rsidR="008A341D">
        <w:rPr>
          <w:rFonts w:ascii="Arial" w:hAnsi="Arial" w:cs="Arial"/>
          <w:sz w:val="24"/>
          <w:szCs w:val="24"/>
        </w:rPr>
        <w:t>ummon</w:t>
      </w:r>
      <w:r w:rsidR="00D31855">
        <w:rPr>
          <w:rFonts w:ascii="Arial" w:hAnsi="Arial" w:cs="Arial"/>
          <w:sz w:val="24"/>
          <w:szCs w:val="24"/>
        </w:rPr>
        <w:t xml:space="preserve">s is for calling somebody to </w:t>
      </w:r>
      <w:r w:rsidR="00C4763A">
        <w:rPr>
          <w:rFonts w:ascii="Arial" w:hAnsi="Arial" w:cs="Arial"/>
          <w:sz w:val="24"/>
          <w:szCs w:val="24"/>
        </w:rPr>
        <w:t>come to court</w:t>
      </w:r>
      <w:r w:rsidR="00E7582A">
        <w:rPr>
          <w:rFonts w:ascii="Arial" w:hAnsi="Arial" w:cs="Arial"/>
          <w:sz w:val="24"/>
          <w:szCs w:val="24"/>
        </w:rPr>
        <w:t xml:space="preserve">. </w:t>
      </w:r>
    </w:p>
    <w:p w14:paraId="7822C434" w14:textId="63C8DD50" w:rsidR="005C66B1" w:rsidRDefault="009D7EA8"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10</w:t>
      </w:r>
      <w:r>
        <w:rPr>
          <w:rFonts w:ascii="Arial" w:hAnsi="Arial" w:cs="Arial"/>
          <w:sz w:val="24"/>
          <w:szCs w:val="24"/>
        </w:rPr>
        <w:t xml:space="preserve">]     </w:t>
      </w:r>
      <w:r w:rsidR="00E7582A">
        <w:rPr>
          <w:rFonts w:ascii="Arial" w:hAnsi="Arial" w:cs="Arial"/>
          <w:sz w:val="24"/>
          <w:szCs w:val="24"/>
        </w:rPr>
        <w:t xml:space="preserve">He was questioned </w:t>
      </w:r>
      <w:r>
        <w:rPr>
          <w:rFonts w:ascii="Arial" w:hAnsi="Arial" w:cs="Arial"/>
          <w:sz w:val="24"/>
          <w:szCs w:val="24"/>
        </w:rPr>
        <w:t>about what he would</w:t>
      </w:r>
      <w:r w:rsidR="00E7582A">
        <w:rPr>
          <w:rFonts w:ascii="Arial" w:hAnsi="Arial" w:cs="Arial"/>
          <w:sz w:val="24"/>
          <w:szCs w:val="24"/>
        </w:rPr>
        <w:t xml:space="preserve"> do </w:t>
      </w:r>
      <w:r w:rsidR="00E0578A">
        <w:rPr>
          <w:rFonts w:ascii="Arial" w:hAnsi="Arial" w:cs="Arial"/>
          <w:sz w:val="24"/>
          <w:szCs w:val="24"/>
        </w:rPr>
        <w:t xml:space="preserve">if a J174 expired. His response was </w:t>
      </w:r>
      <w:r w:rsidR="00F446C0">
        <w:rPr>
          <w:rFonts w:ascii="Arial" w:hAnsi="Arial" w:cs="Arial"/>
          <w:sz w:val="24"/>
          <w:szCs w:val="24"/>
        </w:rPr>
        <w:t>that he would apply for the J50</w:t>
      </w:r>
      <w:r w:rsidR="00F525DE">
        <w:rPr>
          <w:rFonts w:ascii="Arial" w:hAnsi="Arial" w:cs="Arial"/>
          <w:sz w:val="24"/>
          <w:szCs w:val="24"/>
        </w:rPr>
        <w:t xml:space="preserve"> because it does not have an expiry period</w:t>
      </w:r>
      <w:r>
        <w:rPr>
          <w:rFonts w:ascii="Arial" w:hAnsi="Arial" w:cs="Arial"/>
          <w:sz w:val="24"/>
          <w:szCs w:val="24"/>
        </w:rPr>
        <w:t>. He testified that if a person</w:t>
      </w:r>
      <w:r w:rsidR="00671259">
        <w:rPr>
          <w:rFonts w:ascii="Arial" w:hAnsi="Arial" w:cs="Arial"/>
          <w:sz w:val="24"/>
          <w:szCs w:val="24"/>
        </w:rPr>
        <w:t xml:space="preserve"> fails to appear in court </w:t>
      </w:r>
      <w:r w:rsidR="00D43773">
        <w:rPr>
          <w:rFonts w:ascii="Arial" w:hAnsi="Arial" w:cs="Arial"/>
          <w:sz w:val="24"/>
          <w:szCs w:val="24"/>
        </w:rPr>
        <w:t xml:space="preserve">after he had been warned </w:t>
      </w:r>
      <w:r>
        <w:rPr>
          <w:rFonts w:ascii="Arial" w:hAnsi="Arial" w:cs="Arial"/>
          <w:sz w:val="24"/>
          <w:szCs w:val="24"/>
        </w:rPr>
        <w:t>to do so, the m</w:t>
      </w:r>
      <w:r w:rsidR="00323B36">
        <w:rPr>
          <w:rFonts w:ascii="Arial" w:hAnsi="Arial" w:cs="Arial"/>
          <w:sz w:val="24"/>
          <w:szCs w:val="24"/>
        </w:rPr>
        <w:t>agistrate would issue a warrant</w:t>
      </w:r>
      <w:r w:rsidR="00032019">
        <w:rPr>
          <w:rFonts w:ascii="Arial" w:hAnsi="Arial" w:cs="Arial"/>
          <w:sz w:val="24"/>
          <w:szCs w:val="24"/>
        </w:rPr>
        <w:t xml:space="preserve"> for the arrest of that </w:t>
      </w:r>
      <w:r w:rsidR="00960A08">
        <w:rPr>
          <w:rFonts w:ascii="Arial" w:hAnsi="Arial" w:cs="Arial"/>
          <w:sz w:val="24"/>
          <w:szCs w:val="24"/>
        </w:rPr>
        <w:t>person</w:t>
      </w:r>
      <w:r w:rsidR="009B28C0">
        <w:rPr>
          <w:rFonts w:ascii="Arial" w:hAnsi="Arial" w:cs="Arial"/>
          <w:sz w:val="24"/>
          <w:szCs w:val="24"/>
        </w:rPr>
        <w:t xml:space="preserve">. In his experience </w:t>
      </w:r>
      <w:r w:rsidR="00FE0A6B">
        <w:rPr>
          <w:rFonts w:ascii="Arial" w:hAnsi="Arial" w:cs="Arial"/>
          <w:sz w:val="24"/>
          <w:szCs w:val="24"/>
        </w:rPr>
        <w:t>once a person has been warned</w:t>
      </w:r>
      <w:r>
        <w:rPr>
          <w:rFonts w:ascii="Arial" w:hAnsi="Arial" w:cs="Arial"/>
          <w:sz w:val="24"/>
          <w:szCs w:val="24"/>
        </w:rPr>
        <w:t xml:space="preserve">, </w:t>
      </w:r>
      <w:r w:rsidR="00E80F20">
        <w:rPr>
          <w:rFonts w:ascii="Arial" w:hAnsi="Arial" w:cs="Arial"/>
          <w:sz w:val="24"/>
          <w:szCs w:val="24"/>
        </w:rPr>
        <w:t>if he forgot the date</w:t>
      </w:r>
      <w:r>
        <w:rPr>
          <w:rFonts w:ascii="Arial" w:hAnsi="Arial" w:cs="Arial"/>
          <w:sz w:val="24"/>
          <w:szCs w:val="24"/>
        </w:rPr>
        <w:t xml:space="preserve">, </w:t>
      </w:r>
      <w:r w:rsidR="00E80F20">
        <w:rPr>
          <w:rFonts w:ascii="Arial" w:hAnsi="Arial" w:cs="Arial"/>
          <w:sz w:val="24"/>
          <w:szCs w:val="24"/>
        </w:rPr>
        <w:t>he is expected to go to the i</w:t>
      </w:r>
      <w:r w:rsidR="007A492D">
        <w:rPr>
          <w:rFonts w:ascii="Arial" w:hAnsi="Arial" w:cs="Arial"/>
          <w:sz w:val="24"/>
          <w:szCs w:val="24"/>
        </w:rPr>
        <w:t>nvestigator to ask for the date</w:t>
      </w:r>
      <w:r w:rsidR="005630C4">
        <w:rPr>
          <w:rFonts w:ascii="Arial" w:hAnsi="Arial" w:cs="Arial"/>
          <w:sz w:val="24"/>
          <w:szCs w:val="24"/>
        </w:rPr>
        <w:t>.</w:t>
      </w:r>
    </w:p>
    <w:p w14:paraId="59E8D66D" w14:textId="3CD7317B" w:rsidR="0055494D" w:rsidRDefault="005630C4"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11</w:t>
      </w:r>
      <w:r>
        <w:rPr>
          <w:rFonts w:ascii="Arial" w:hAnsi="Arial" w:cs="Arial"/>
          <w:sz w:val="24"/>
          <w:szCs w:val="24"/>
        </w:rPr>
        <w:t>]</w:t>
      </w:r>
      <w:r>
        <w:rPr>
          <w:rFonts w:ascii="Arial" w:hAnsi="Arial" w:cs="Arial"/>
          <w:sz w:val="24"/>
          <w:szCs w:val="24"/>
        </w:rPr>
        <w:tab/>
      </w:r>
      <w:r w:rsidR="009D7EA8">
        <w:rPr>
          <w:rFonts w:ascii="Arial" w:hAnsi="Arial" w:cs="Arial"/>
          <w:sz w:val="24"/>
          <w:szCs w:val="24"/>
        </w:rPr>
        <w:t xml:space="preserve">He was asked about </w:t>
      </w:r>
      <w:r w:rsidR="001106BB">
        <w:rPr>
          <w:rFonts w:ascii="Arial" w:hAnsi="Arial" w:cs="Arial"/>
          <w:sz w:val="24"/>
          <w:szCs w:val="24"/>
        </w:rPr>
        <w:t>the process</w:t>
      </w:r>
      <w:r w:rsidR="009D7EA8">
        <w:rPr>
          <w:rFonts w:ascii="Arial" w:hAnsi="Arial" w:cs="Arial"/>
          <w:sz w:val="24"/>
          <w:szCs w:val="24"/>
        </w:rPr>
        <w:t xml:space="preserve"> to be followed</w:t>
      </w:r>
      <w:r w:rsidR="005C5ED6">
        <w:rPr>
          <w:rFonts w:ascii="Arial" w:hAnsi="Arial" w:cs="Arial"/>
          <w:sz w:val="24"/>
          <w:szCs w:val="24"/>
        </w:rPr>
        <w:t xml:space="preserve"> when a case </w:t>
      </w:r>
      <w:r w:rsidR="0079506C">
        <w:rPr>
          <w:rFonts w:ascii="Arial" w:hAnsi="Arial" w:cs="Arial"/>
          <w:sz w:val="24"/>
          <w:szCs w:val="24"/>
        </w:rPr>
        <w:t>has been wit</w:t>
      </w:r>
      <w:r w:rsidR="009D7EA8">
        <w:rPr>
          <w:rFonts w:ascii="Arial" w:hAnsi="Arial" w:cs="Arial"/>
          <w:sz w:val="24"/>
          <w:szCs w:val="24"/>
        </w:rPr>
        <w:t xml:space="preserve">hdrawn due to the fact that </w:t>
      </w:r>
      <w:r w:rsidR="0079506C">
        <w:rPr>
          <w:rFonts w:ascii="Arial" w:hAnsi="Arial" w:cs="Arial"/>
          <w:sz w:val="24"/>
          <w:szCs w:val="24"/>
        </w:rPr>
        <w:t>witnesses were not in attendance</w:t>
      </w:r>
      <w:r w:rsidR="00C24255">
        <w:rPr>
          <w:rFonts w:ascii="Arial" w:hAnsi="Arial" w:cs="Arial"/>
          <w:sz w:val="24"/>
          <w:szCs w:val="24"/>
        </w:rPr>
        <w:t xml:space="preserve">. He responded that </w:t>
      </w:r>
      <w:r w:rsidR="00217071">
        <w:rPr>
          <w:rFonts w:ascii="Arial" w:hAnsi="Arial" w:cs="Arial"/>
          <w:sz w:val="24"/>
          <w:szCs w:val="24"/>
        </w:rPr>
        <w:t>the investigator would subpoena the</w:t>
      </w:r>
      <w:r w:rsidR="00AC1BDE">
        <w:rPr>
          <w:rFonts w:ascii="Arial" w:hAnsi="Arial" w:cs="Arial"/>
          <w:sz w:val="24"/>
          <w:szCs w:val="24"/>
        </w:rPr>
        <w:t xml:space="preserve"> witnesses and summon the</w:t>
      </w:r>
      <w:r w:rsidR="0071454A">
        <w:rPr>
          <w:rFonts w:ascii="Arial" w:hAnsi="Arial" w:cs="Arial"/>
          <w:sz w:val="24"/>
          <w:szCs w:val="24"/>
        </w:rPr>
        <w:t xml:space="preserve"> accused person</w:t>
      </w:r>
      <w:r w:rsidR="007C6ED5">
        <w:rPr>
          <w:rFonts w:ascii="Arial" w:hAnsi="Arial" w:cs="Arial"/>
          <w:sz w:val="24"/>
          <w:szCs w:val="24"/>
        </w:rPr>
        <w:t xml:space="preserve"> </w:t>
      </w:r>
      <w:r w:rsidR="009D7EA8">
        <w:rPr>
          <w:rFonts w:ascii="Arial" w:hAnsi="Arial" w:cs="Arial"/>
          <w:sz w:val="24"/>
          <w:szCs w:val="24"/>
        </w:rPr>
        <w:t xml:space="preserve">to appear in court on a </w:t>
      </w:r>
      <w:r w:rsidR="007C6ED5">
        <w:rPr>
          <w:rFonts w:ascii="Arial" w:hAnsi="Arial" w:cs="Arial"/>
          <w:sz w:val="24"/>
          <w:szCs w:val="24"/>
        </w:rPr>
        <w:t xml:space="preserve">given </w:t>
      </w:r>
      <w:r w:rsidR="00682EB5">
        <w:rPr>
          <w:rFonts w:ascii="Arial" w:hAnsi="Arial" w:cs="Arial"/>
          <w:sz w:val="24"/>
          <w:szCs w:val="24"/>
        </w:rPr>
        <w:t>a date</w:t>
      </w:r>
      <w:r w:rsidR="009D7EA8">
        <w:rPr>
          <w:rFonts w:ascii="Arial" w:hAnsi="Arial" w:cs="Arial"/>
          <w:sz w:val="24"/>
          <w:szCs w:val="24"/>
        </w:rPr>
        <w:t>. T</w:t>
      </w:r>
      <w:r w:rsidR="00682EB5">
        <w:rPr>
          <w:rFonts w:ascii="Arial" w:hAnsi="Arial" w:cs="Arial"/>
          <w:sz w:val="24"/>
          <w:szCs w:val="24"/>
        </w:rPr>
        <w:t xml:space="preserve">he case would </w:t>
      </w:r>
      <w:r w:rsidR="009D7EA8">
        <w:rPr>
          <w:rFonts w:ascii="Arial" w:hAnsi="Arial" w:cs="Arial"/>
          <w:sz w:val="24"/>
          <w:szCs w:val="24"/>
        </w:rPr>
        <w:t xml:space="preserve">then </w:t>
      </w:r>
      <w:r w:rsidR="00682EB5">
        <w:rPr>
          <w:rFonts w:ascii="Arial" w:hAnsi="Arial" w:cs="Arial"/>
          <w:sz w:val="24"/>
          <w:szCs w:val="24"/>
        </w:rPr>
        <w:t>be</w:t>
      </w:r>
      <w:r w:rsidR="00696782">
        <w:rPr>
          <w:rFonts w:ascii="Arial" w:hAnsi="Arial" w:cs="Arial"/>
          <w:sz w:val="24"/>
          <w:szCs w:val="24"/>
        </w:rPr>
        <w:t xml:space="preserve"> re-enrolled</w:t>
      </w:r>
      <w:r w:rsidR="003E5F72">
        <w:rPr>
          <w:rFonts w:ascii="Arial" w:hAnsi="Arial" w:cs="Arial"/>
          <w:sz w:val="24"/>
          <w:szCs w:val="24"/>
        </w:rPr>
        <w:t>. If the accused could not be found</w:t>
      </w:r>
      <w:r w:rsidR="004F7CC1">
        <w:rPr>
          <w:rFonts w:ascii="Arial" w:hAnsi="Arial" w:cs="Arial"/>
          <w:sz w:val="24"/>
          <w:szCs w:val="24"/>
        </w:rPr>
        <w:t xml:space="preserve"> after he had been summoned </w:t>
      </w:r>
      <w:r w:rsidR="00C24DDF">
        <w:rPr>
          <w:rFonts w:ascii="Arial" w:hAnsi="Arial" w:cs="Arial"/>
          <w:sz w:val="24"/>
          <w:szCs w:val="24"/>
        </w:rPr>
        <w:t>the investigator would look for h</w:t>
      </w:r>
      <w:r w:rsidR="00C33802">
        <w:rPr>
          <w:rFonts w:ascii="Arial" w:hAnsi="Arial" w:cs="Arial"/>
          <w:sz w:val="24"/>
          <w:szCs w:val="24"/>
        </w:rPr>
        <w:t>im</w:t>
      </w:r>
      <w:r w:rsidR="00B5227E">
        <w:rPr>
          <w:rFonts w:ascii="Arial" w:hAnsi="Arial" w:cs="Arial"/>
          <w:sz w:val="24"/>
          <w:szCs w:val="24"/>
        </w:rPr>
        <w:t xml:space="preserve"> and his name would be circulated throughout</w:t>
      </w:r>
      <w:r w:rsidR="00171DAF">
        <w:rPr>
          <w:rFonts w:ascii="Arial" w:hAnsi="Arial" w:cs="Arial"/>
          <w:sz w:val="24"/>
          <w:szCs w:val="24"/>
        </w:rPr>
        <w:t>.</w:t>
      </w:r>
      <w:r w:rsidR="0070042D">
        <w:rPr>
          <w:rFonts w:ascii="Arial" w:hAnsi="Arial" w:cs="Arial"/>
          <w:sz w:val="24"/>
          <w:szCs w:val="24"/>
        </w:rPr>
        <w:t xml:space="preserve"> If all those</w:t>
      </w:r>
      <w:r w:rsidR="009D7EA8">
        <w:rPr>
          <w:rFonts w:ascii="Arial" w:hAnsi="Arial" w:cs="Arial"/>
          <w:sz w:val="24"/>
          <w:szCs w:val="24"/>
        </w:rPr>
        <w:t xml:space="preserve"> measures </w:t>
      </w:r>
      <w:r w:rsidR="0070042D">
        <w:rPr>
          <w:rFonts w:ascii="Arial" w:hAnsi="Arial" w:cs="Arial"/>
          <w:sz w:val="24"/>
          <w:szCs w:val="24"/>
        </w:rPr>
        <w:t xml:space="preserve">fail </w:t>
      </w:r>
      <w:r w:rsidR="004724B3">
        <w:rPr>
          <w:rFonts w:ascii="Arial" w:hAnsi="Arial" w:cs="Arial"/>
          <w:sz w:val="24"/>
          <w:szCs w:val="24"/>
        </w:rPr>
        <w:t xml:space="preserve">the investigating officer </w:t>
      </w:r>
      <w:r w:rsidR="00560294">
        <w:rPr>
          <w:rFonts w:ascii="Arial" w:hAnsi="Arial" w:cs="Arial"/>
          <w:sz w:val="24"/>
          <w:szCs w:val="24"/>
        </w:rPr>
        <w:t>would approach the public prosecut</w:t>
      </w:r>
      <w:r w:rsidR="00B7570D">
        <w:rPr>
          <w:rFonts w:ascii="Arial" w:hAnsi="Arial" w:cs="Arial"/>
          <w:sz w:val="24"/>
          <w:szCs w:val="24"/>
        </w:rPr>
        <w:t xml:space="preserve">or </w:t>
      </w:r>
      <w:r w:rsidR="002B39DA">
        <w:rPr>
          <w:rFonts w:ascii="Arial" w:hAnsi="Arial" w:cs="Arial"/>
          <w:sz w:val="24"/>
          <w:szCs w:val="24"/>
        </w:rPr>
        <w:t>, apply for a warrant of arrest and if the m</w:t>
      </w:r>
      <w:r w:rsidR="009D7EA8">
        <w:rPr>
          <w:rFonts w:ascii="Arial" w:hAnsi="Arial" w:cs="Arial"/>
          <w:sz w:val="24"/>
          <w:szCs w:val="24"/>
        </w:rPr>
        <w:t xml:space="preserve">agistrate </w:t>
      </w:r>
      <w:r w:rsidR="00797AE2">
        <w:rPr>
          <w:rFonts w:ascii="Arial" w:hAnsi="Arial" w:cs="Arial"/>
          <w:sz w:val="24"/>
          <w:szCs w:val="24"/>
        </w:rPr>
        <w:t>approve</w:t>
      </w:r>
      <w:r w:rsidR="009D7EA8">
        <w:rPr>
          <w:rFonts w:ascii="Arial" w:hAnsi="Arial" w:cs="Arial"/>
          <w:sz w:val="24"/>
          <w:szCs w:val="24"/>
        </w:rPr>
        <w:t>d</w:t>
      </w:r>
      <w:r w:rsidR="00797AE2">
        <w:rPr>
          <w:rFonts w:ascii="Arial" w:hAnsi="Arial" w:cs="Arial"/>
          <w:sz w:val="24"/>
          <w:szCs w:val="24"/>
        </w:rPr>
        <w:t xml:space="preserve"> </w:t>
      </w:r>
      <w:r w:rsidR="0018361E">
        <w:rPr>
          <w:rFonts w:ascii="Arial" w:hAnsi="Arial" w:cs="Arial"/>
          <w:sz w:val="24"/>
          <w:szCs w:val="24"/>
        </w:rPr>
        <w:t>it then he would execute it</w:t>
      </w:r>
      <w:r w:rsidR="00A45B9B">
        <w:rPr>
          <w:rFonts w:ascii="Arial" w:hAnsi="Arial" w:cs="Arial"/>
          <w:sz w:val="24"/>
          <w:szCs w:val="24"/>
        </w:rPr>
        <w:t>.</w:t>
      </w:r>
    </w:p>
    <w:p w14:paraId="2EEC59B3" w14:textId="5B9960F3" w:rsidR="002B39DA" w:rsidRDefault="00A45B9B" w:rsidP="00931A74">
      <w:pPr>
        <w:spacing w:line="480" w:lineRule="auto"/>
        <w:ind w:left="720" w:hanging="720"/>
        <w:jc w:val="both"/>
        <w:rPr>
          <w:rFonts w:ascii="Arial" w:hAnsi="Arial" w:cs="Arial"/>
          <w:sz w:val="24"/>
          <w:szCs w:val="24"/>
        </w:rPr>
      </w:pPr>
      <w:r>
        <w:rPr>
          <w:rFonts w:ascii="Arial" w:hAnsi="Arial" w:cs="Arial"/>
          <w:sz w:val="24"/>
          <w:szCs w:val="24"/>
        </w:rPr>
        <w:t>[1</w:t>
      </w:r>
      <w:r w:rsidR="000F19B5">
        <w:rPr>
          <w:rFonts w:ascii="Arial" w:hAnsi="Arial" w:cs="Arial"/>
          <w:sz w:val="24"/>
          <w:szCs w:val="24"/>
        </w:rPr>
        <w:t>2</w:t>
      </w:r>
      <w:r>
        <w:rPr>
          <w:rFonts w:ascii="Arial" w:hAnsi="Arial" w:cs="Arial"/>
          <w:sz w:val="24"/>
          <w:szCs w:val="24"/>
        </w:rPr>
        <w:t>]</w:t>
      </w:r>
      <w:r>
        <w:rPr>
          <w:rFonts w:ascii="Arial" w:hAnsi="Arial" w:cs="Arial"/>
          <w:sz w:val="24"/>
          <w:szCs w:val="24"/>
        </w:rPr>
        <w:tab/>
        <w:t xml:space="preserve"> It was put to him that </w:t>
      </w:r>
      <w:r w:rsidR="00042DAC">
        <w:rPr>
          <w:rFonts w:ascii="Arial" w:hAnsi="Arial" w:cs="Arial"/>
          <w:sz w:val="24"/>
          <w:szCs w:val="24"/>
        </w:rPr>
        <w:t xml:space="preserve">the plaintiff will tell the court that on 7 November 2011 his case was </w:t>
      </w:r>
      <w:r w:rsidR="004A3C56">
        <w:rPr>
          <w:rFonts w:ascii="Arial" w:hAnsi="Arial" w:cs="Arial"/>
          <w:sz w:val="24"/>
          <w:szCs w:val="24"/>
        </w:rPr>
        <w:t xml:space="preserve">struck from the roll pending </w:t>
      </w:r>
      <w:r w:rsidR="002D25DB">
        <w:rPr>
          <w:rFonts w:ascii="Arial" w:hAnsi="Arial" w:cs="Arial"/>
          <w:sz w:val="24"/>
          <w:szCs w:val="24"/>
        </w:rPr>
        <w:t>the availability of witnesses</w:t>
      </w:r>
      <w:r w:rsidR="002B39DA">
        <w:rPr>
          <w:rFonts w:ascii="Arial" w:hAnsi="Arial" w:cs="Arial"/>
          <w:sz w:val="24"/>
          <w:szCs w:val="24"/>
        </w:rPr>
        <w:t xml:space="preserve">. He was </w:t>
      </w:r>
      <w:r w:rsidR="0097435E">
        <w:rPr>
          <w:rFonts w:ascii="Arial" w:hAnsi="Arial" w:cs="Arial"/>
          <w:sz w:val="24"/>
          <w:szCs w:val="24"/>
        </w:rPr>
        <w:t xml:space="preserve"> told that he would be summoned </w:t>
      </w:r>
      <w:r w:rsidR="003730CA">
        <w:rPr>
          <w:rFonts w:ascii="Arial" w:hAnsi="Arial" w:cs="Arial"/>
          <w:sz w:val="24"/>
          <w:szCs w:val="24"/>
        </w:rPr>
        <w:t xml:space="preserve">to court. He would tell the court that </w:t>
      </w:r>
      <w:r w:rsidR="00E3738B">
        <w:rPr>
          <w:rFonts w:ascii="Arial" w:hAnsi="Arial" w:cs="Arial"/>
          <w:sz w:val="24"/>
          <w:szCs w:val="24"/>
        </w:rPr>
        <w:t xml:space="preserve">when he was </w:t>
      </w:r>
      <w:r w:rsidR="00E3738B">
        <w:rPr>
          <w:rFonts w:ascii="Arial" w:hAnsi="Arial" w:cs="Arial"/>
          <w:sz w:val="24"/>
          <w:szCs w:val="24"/>
        </w:rPr>
        <w:lastRenderedPageBreak/>
        <w:t xml:space="preserve">arrested by this </w:t>
      </w:r>
      <w:r w:rsidR="00694C67">
        <w:rPr>
          <w:rFonts w:ascii="Arial" w:hAnsi="Arial" w:cs="Arial"/>
          <w:sz w:val="24"/>
          <w:szCs w:val="24"/>
        </w:rPr>
        <w:t xml:space="preserve">witness he was still </w:t>
      </w:r>
      <w:r w:rsidR="002B39DA">
        <w:rPr>
          <w:rFonts w:ascii="Arial" w:hAnsi="Arial" w:cs="Arial"/>
          <w:sz w:val="24"/>
          <w:szCs w:val="24"/>
        </w:rPr>
        <w:t>awaiting the</w:t>
      </w:r>
      <w:r w:rsidR="006F5D86">
        <w:rPr>
          <w:rFonts w:ascii="Arial" w:hAnsi="Arial" w:cs="Arial"/>
          <w:sz w:val="24"/>
          <w:szCs w:val="24"/>
        </w:rPr>
        <w:t xml:space="preserve"> summons</w:t>
      </w:r>
      <w:r w:rsidR="00687CDF">
        <w:rPr>
          <w:rFonts w:ascii="Arial" w:hAnsi="Arial" w:cs="Arial"/>
          <w:sz w:val="24"/>
          <w:szCs w:val="24"/>
        </w:rPr>
        <w:t>. The witness disputed that</w:t>
      </w:r>
      <w:r w:rsidR="000731F0">
        <w:rPr>
          <w:rFonts w:ascii="Arial" w:hAnsi="Arial" w:cs="Arial"/>
          <w:sz w:val="24"/>
          <w:szCs w:val="24"/>
        </w:rPr>
        <w:t xml:space="preserve">. </w:t>
      </w:r>
      <w:r w:rsidR="00B6767E">
        <w:rPr>
          <w:rFonts w:ascii="Arial" w:hAnsi="Arial" w:cs="Arial"/>
          <w:sz w:val="24"/>
          <w:szCs w:val="24"/>
        </w:rPr>
        <w:t xml:space="preserve">He stated that </w:t>
      </w:r>
      <w:r w:rsidR="002B39DA">
        <w:rPr>
          <w:rFonts w:ascii="Arial" w:hAnsi="Arial" w:cs="Arial"/>
          <w:sz w:val="24"/>
          <w:szCs w:val="24"/>
        </w:rPr>
        <w:t xml:space="preserve">if </w:t>
      </w:r>
      <w:r w:rsidR="00B6767E">
        <w:rPr>
          <w:rFonts w:ascii="Arial" w:hAnsi="Arial" w:cs="Arial"/>
          <w:sz w:val="24"/>
          <w:szCs w:val="24"/>
        </w:rPr>
        <w:t xml:space="preserve">a person was released as suggested </w:t>
      </w:r>
      <w:r w:rsidR="002B39DA">
        <w:rPr>
          <w:rFonts w:ascii="Arial" w:hAnsi="Arial" w:cs="Arial"/>
          <w:sz w:val="24"/>
          <w:szCs w:val="24"/>
        </w:rPr>
        <w:t xml:space="preserve">he </w:t>
      </w:r>
      <w:r w:rsidR="005734FD">
        <w:rPr>
          <w:rFonts w:ascii="Arial" w:hAnsi="Arial" w:cs="Arial"/>
          <w:sz w:val="24"/>
          <w:szCs w:val="24"/>
        </w:rPr>
        <w:t xml:space="preserve">would not be arrested </w:t>
      </w:r>
      <w:r w:rsidR="002B39DA">
        <w:rPr>
          <w:rFonts w:ascii="Arial" w:hAnsi="Arial" w:cs="Arial"/>
          <w:sz w:val="24"/>
          <w:szCs w:val="24"/>
        </w:rPr>
        <w:t>and the m</w:t>
      </w:r>
      <w:r w:rsidR="003A5C20">
        <w:rPr>
          <w:rFonts w:ascii="Arial" w:hAnsi="Arial" w:cs="Arial"/>
          <w:sz w:val="24"/>
          <w:szCs w:val="24"/>
        </w:rPr>
        <w:t xml:space="preserve">agistrate would not issue </w:t>
      </w:r>
      <w:r w:rsidR="000B2CD2">
        <w:rPr>
          <w:rFonts w:ascii="Arial" w:hAnsi="Arial" w:cs="Arial"/>
          <w:sz w:val="24"/>
          <w:szCs w:val="24"/>
        </w:rPr>
        <w:t>a warrant for that person’s arrest</w:t>
      </w:r>
      <w:r w:rsidR="00881855">
        <w:rPr>
          <w:rFonts w:ascii="Arial" w:hAnsi="Arial" w:cs="Arial"/>
          <w:sz w:val="24"/>
          <w:szCs w:val="24"/>
        </w:rPr>
        <w:t xml:space="preserve">. </w:t>
      </w:r>
    </w:p>
    <w:p w14:paraId="79C8D442" w14:textId="3F683E66" w:rsidR="00A45B9B" w:rsidRDefault="002B39DA" w:rsidP="00931A74">
      <w:pPr>
        <w:spacing w:line="480" w:lineRule="auto"/>
        <w:ind w:left="720" w:hanging="720"/>
        <w:jc w:val="both"/>
        <w:rPr>
          <w:rFonts w:ascii="Arial" w:hAnsi="Arial" w:cs="Arial"/>
          <w:sz w:val="24"/>
          <w:szCs w:val="24"/>
        </w:rPr>
      </w:pPr>
      <w:r>
        <w:rPr>
          <w:rFonts w:ascii="Arial" w:hAnsi="Arial" w:cs="Arial"/>
          <w:sz w:val="24"/>
          <w:szCs w:val="24"/>
        </w:rPr>
        <w:t>[1</w:t>
      </w:r>
      <w:r w:rsidR="000F19B5">
        <w:rPr>
          <w:rFonts w:ascii="Arial" w:hAnsi="Arial" w:cs="Arial"/>
          <w:sz w:val="24"/>
          <w:szCs w:val="24"/>
        </w:rPr>
        <w:t>3</w:t>
      </w:r>
      <w:r>
        <w:rPr>
          <w:rFonts w:ascii="Arial" w:hAnsi="Arial" w:cs="Arial"/>
          <w:sz w:val="24"/>
          <w:szCs w:val="24"/>
        </w:rPr>
        <w:t xml:space="preserve">] </w:t>
      </w:r>
      <w:r w:rsidR="00881855">
        <w:rPr>
          <w:rFonts w:ascii="Arial" w:hAnsi="Arial" w:cs="Arial"/>
          <w:sz w:val="24"/>
          <w:szCs w:val="24"/>
        </w:rPr>
        <w:t xml:space="preserve">He testified that after </w:t>
      </w:r>
      <w:r>
        <w:rPr>
          <w:rFonts w:ascii="Arial" w:hAnsi="Arial" w:cs="Arial"/>
          <w:sz w:val="24"/>
          <w:szCs w:val="24"/>
        </w:rPr>
        <w:t>the arrest the m</w:t>
      </w:r>
      <w:r w:rsidR="00B61E35">
        <w:rPr>
          <w:rFonts w:ascii="Arial" w:hAnsi="Arial" w:cs="Arial"/>
          <w:sz w:val="24"/>
          <w:szCs w:val="24"/>
        </w:rPr>
        <w:t xml:space="preserve">agistrate </w:t>
      </w:r>
      <w:r w:rsidR="00622761">
        <w:rPr>
          <w:rFonts w:ascii="Arial" w:hAnsi="Arial" w:cs="Arial"/>
          <w:sz w:val="24"/>
          <w:szCs w:val="24"/>
        </w:rPr>
        <w:t>accepted the accused and remanded him in custody</w:t>
      </w:r>
      <w:r w:rsidR="00442DB6">
        <w:rPr>
          <w:rFonts w:ascii="Arial" w:hAnsi="Arial" w:cs="Arial"/>
          <w:sz w:val="24"/>
          <w:szCs w:val="24"/>
        </w:rPr>
        <w:t xml:space="preserve">. It was put to him that the warrant of arrest </w:t>
      </w:r>
      <w:r w:rsidR="002A2000">
        <w:rPr>
          <w:rFonts w:ascii="Arial" w:hAnsi="Arial" w:cs="Arial"/>
          <w:sz w:val="24"/>
          <w:szCs w:val="24"/>
        </w:rPr>
        <w:t>did not mention the crime committed</w:t>
      </w:r>
      <w:r w:rsidR="006E0E8F">
        <w:rPr>
          <w:rFonts w:ascii="Arial" w:hAnsi="Arial" w:cs="Arial"/>
          <w:sz w:val="24"/>
          <w:szCs w:val="24"/>
        </w:rPr>
        <w:t xml:space="preserve">. His response was that </w:t>
      </w:r>
      <w:r>
        <w:rPr>
          <w:rFonts w:ascii="Arial" w:hAnsi="Arial" w:cs="Arial"/>
          <w:sz w:val="24"/>
          <w:szCs w:val="24"/>
        </w:rPr>
        <w:t xml:space="preserve">the crime appeared at the </w:t>
      </w:r>
      <w:r w:rsidR="00AF5263">
        <w:rPr>
          <w:rFonts w:ascii="Arial" w:hAnsi="Arial" w:cs="Arial"/>
          <w:sz w:val="24"/>
          <w:szCs w:val="24"/>
        </w:rPr>
        <w:t>top of the doc</w:t>
      </w:r>
      <w:r w:rsidR="005C3994">
        <w:rPr>
          <w:rFonts w:ascii="Arial" w:hAnsi="Arial" w:cs="Arial"/>
          <w:sz w:val="24"/>
          <w:szCs w:val="24"/>
        </w:rPr>
        <w:t>ument.</w:t>
      </w:r>
    </w:p>
    <w:p w14:paraId="5B3A4E88" w14:textId="1AC76487" w:rsidR="0075102D" w:rsidRDefault="0075102D" w:rsidP="00931A74">
      <w:pPr>
        <w:spacing w:line="480" w:lineRule="auto"/>
        <w:ind w:left="720" w:hanging="720"/>
        <w:jc w:val="both"/>
        <w:rPr>
          <w:rFonts w:ascii="Arial" w:hAnsi="Arial" w:cs="Arial"/>
          <w:sz w:val="24"/>
          <w:szCs w:val="24"/>
        </w:rPr>
      </w:pPr>
      <w:r>
        <w:rPr>
          <w:rFonts w:ascii="Arial" w:hAnsi="Arial" w:cs="Arial"/>
          <w:sz w:val="24"/>
          <w:szCs w:val="24"/>
        </w:rPr>
        <w:t>[1</w:t>
      </w:r>
      <w:r w:rsidR="000F19B5">
        <w:rPr>
          <w:rFonts w:ascii="Arial" w:hAnsi="Arial" w:cs="Arial"/>
          <w:sz w:val="24"/>
          <w:szCs w:val="24"/>
        </w:rPr>
        <w:t>4</w:t>
      </w:r>
      <w:r>
        <w:rPr>
          <w:rFonts w:ascii="Arial" w:hAnsi="Arial" w:cs="Arial"/>
          <w:sz w:val="24"/>
          <w:szCs w:val="24"/>
        </w:rPr>
        <w:t>]</w:t>
      </w:r>
      <w:r>
        <w:rPr>
          <w:rFonts w:ascii="Arial" w:hAnsi="Arial" w:cs="Arial"/>
          <w:sz w:val="24"/>
          <w:szCs w:val="24"/>
        </w:rPr>
        <w:tab/>
      </w:r>
      <w:r w:rsidR="00AC0411">
        <w:rPr>
          <w:rFonts w:ascii="Arial" w:hAnsi="Arial" w:cs="Arial"/>
          <w:sz w:val="24"/>
          <w:szCs w:val="24"/>
        </w:rPr>
        <w:t xml:space="preserve">The provisions of section 43(1) and (2) </w:t>
      </w:r>
      <w:r w:rsidR="004A6B35">
        <w:rPr>
          <w:rFonts w:ascii="Arial" w:hAnsi="Arial" w:cs="Arial"/>
          <w:sz w:val="24"/>
          <w:szCs w:val="24"/>
        </w:rPr>
        <w:t>of the Criminal Procedure Act</w:t>
      </w:r>
      <w:r w:rsidR="002B39DA">
        <w:rPr>
          <w:rFonts w:ascii="Arial" w:hAnsi="Arial" w:cs="Arial"/>
          <w:sz w:val="24"/>
          <w:szCs w:val="24"/>
        </w:rPr>
        <w:t xml:space="preserve"> 51 of 1977, </w:t>
      </w:r>
      <w:r w:rsidR="002E645E">
        <w:rPr>
          <w:rFonts w:ascii="Arial" w:hAnsi="Arial" w:cs="Arial"/>
          <w:sz w:val="24"/>
          <w:szCs w:val="24"/>
        </w:rPr>
        <w:t>were read out to him and it was</w:t>
      </w:r>
      <w:r w:rsidR="00365097">
        <w:rPr>
          <w:rFonts w:ascii="Arial" w:hAnsi="Arial" w:cs="Arial"/>
          <w:sz w:val="24"/>
          <w:szCs w:val="24"/>
        </w:rPr>
        <w:t xml:space="preserve"> contended that </w:t>
      </w:r>
      <w:r w:rsidR="00BE6791">
        <w:rPr>
          <w:rFonts w:ascii="Arial" w:hAnsi="Arial" w:cs="Arial"/>
          <w:sz w:val="24"/>
          <w:szCs w:val="24"/>
        </w:rPr>
        <w:t>because the crime was not reflected</w:t>
      </w:r>
      <w:r w:rsidR="00B66BAE">
        <w:rPr>
          <w:rFonts w:ascii="Arial" w:hAnsi="Arial" w:cs="Arial"/>
          <w:sz w:val="24"/>
          <w:szCs w:val="24"/>
        </w:rPr>
        <w:t xml:space="preserve"> on the warrant, then the warrant of arrest </w:t>
      </w:r>
      <w:r w:rsidR="00765F5B">
        <w:rPr>
          <w:rFonts w:ascii="Arial" w:hAnsi="Arial" w:cs="Arial"/>
          <w:sz w:val="24"/>
          <w:szCs w:val="24"/>
        </w:rPr>
        <w:t>was defective</w:t>
      </w:r>
      <w:r w:rsidR="00851378">
        <w:rPr>
          <w:rFonts w:ascii="Arial" w:hAnsi="Arial" w:cs="Arial"/>
          <w:sz w:val="24"/>
          <w:szCs w:val="24"/>
        </w:rPr>
        <w:t>. He disputed</w:t>
      </w:r>
      <w:r w:rsidR="005F4E02">
        <w:rPr>
          <w:rFonts w:ascii="Arial" w:hAnsi="Arial" w:cs="Arial"/>
          <w:sz w:val="24"/>
          <w:szCs w:val="24"/>
        </w:rPr>
        <w:t xml:space="preserve"> that. It was suggested that the warrant of arrest</w:t>
      </w:r>
      <w:r w:rsidR="00A537A5">
        <w:rPr>
          <w:rFonts w:ascii="Arial" w:hAnsi="Arial" w:cs="Arial"/>
          <w:sz w:val="24"/>
          <w:szCs w:val="24"/>
        </w:rPr>
        <w:t xml:space="preserve"> was not applied for </w:t>
      </w:r>
      <w:r w:rsidR="009C1DBE">
        <w:rPr>
          <w:rFonts w:ascii="Arial" w:hAnsi="Arial" w:cs="Arial"/>
          <w:sz w:val="24"/>
          <w:szCs w:val="24"/>
        </w:rPr>
        <w:t>by a Mr Manase</w:t>
      </w:r>
      <w:r w:rsidR="00255ABF">
        <w:rPr>
          <w:rFonts w:ascii="Arial" w:hAnsi="Arial" w:cs="Arial"/>
          <w:sz w:val="24"/>
          <w:szCs w:val="24"/>
        </w:rPr>
        <w:t xml:space="preserve">. </w:t>
      </w:r>
      <w:r w:rsidR="00171DAF">
        <w:rPr>
          <w:rFonts w:ascii="Arial" w:hAnsi="Arial" w:cs="Arial"/>
          <w:sz w:val="24"/>
          <w:szCs w:val="24"/>
        </w:rPr>
        <w:t>Sergeant Peter</w:t>
      </w:r>
      <w:r w:rsidR="00255ABF">
        <w:rPr>
          <w:rFonts w:ascii="Arial" w:hAnsi="Arial" w:cs="Arial"/>
          <w:sz w:val="24"/>
          <w:szCs w:val="24"/>
        </w:rPr>
        <w:t xml:space="preserve"> stated that whoever applied </w:t>
      </w:r>
      <w:r w:rsidR="00821831">
        <w:rPr>
          <w:rFonts w:ascii="Arial" w:hAnsi="Arial" w:cs="Arial"/>
          <w:sz w:val="24"/>
          <w:szCs w:val="24"/>
        </w:rPr>
        <w:t>for the warrant was not a member of the police force. He did not know</w:t>
      </w:r>
      <w:r w:rsidR="00035BB2">
        <w:rPr>
          <w:rFonts w:ascii="Arial" w:hAnsi="Arial" w:cs="Arial"/>
          <w:sz w:val="24"/>
          <w:szCs w:val="24"/>
        </w:rPr>
        <w:t xml:space="preserve"> why </w:t>
      </w:r>
      <w:r w:rsidR="002B39DA">
        <w:rPr>
          <w:rFonts w:ascii="Arial" w:hAnsi="Arial" w:cs="Arial"/>
          <w:sz w:val="24"/>
          <w:szCs w:val="24"/>
        </w:rPr>
        <w:t xml:space="preserve">the name of Mr </w:t>
      </w:r>
      <w:r w:rsidR="00035BB2">
        <w:rPr>
          <w:rFonts w:ascii="Arial" w:hAnsi="Arial" w:cs="Arial"/>
          <w:sz w:val="24"/>
          <w:szCs w:val="24"/>
        </w:rPr>
        <w:t xml:space="preserve">Manase was written in the </w:t>
      </w:r>
      <w:r w:rsidR="003573B2">
        <w:rPr>
          <w:rFonts w:ascii="Arial" w:hAnsi="Arial" w:cs="Arial"/>
          <w:sz w:val="24"/>
          <w:szCs w:val="24"/>
        </w:rPr>
        <w:t xml:space="preserve">pleadings. He confirmed that </w:t>
      </w:r>
      <w:r w:rsidR="008338E7">
        <w:rPr>
          <w:rFonts w:ascii="Arial" w:hAnsi="Arial" w:cs="Arial"/>
          <w:sz w:val="24"/>
          <w:szCs w:val="24"/>
        </w:rPr>
        <w:t>the case was postpo</w:t>
      </w:r>
      <w:r w:rsidR="0061358F">
        <w:rPr>
          <w:rFonts w:ascii="Arial" w:hAnsi="Arial" w:cs="Arial"/>
          <w:sz w:val="24"/>
          <w:szCs w:val="24"/>
        </w:rPr>
        <w:t xml:space="preserve">ned </w:t>
      </w:r>
      <w:r w:rsidR="00D5140F">
        <w:rPr>
          <w:rFonts w:ascii="Arial" w:hAnsi="Arial" w:cs="Arial"/>
          <w:sz w:val="24"/>
          <w:szCs w:val="24"/>
        </w:rPr>
        <w:t>to 7 February 2019</w:t>
      </w:r>
      <w:r w:rsidR="00675BA3">
        <w:rPr>
          <w:rFonts w:ascii="Arial" w:hAnsi="Arial" w:cs="Arial"/>
          <w:sz w:val="24"/>
          <w:szCs w:val="24"/>
        </w:rPr>
        <w:t xml:space="preserve">. He did not know what </w:t>
      </w:r>
      <w:r w:rsidR="00DA1992">
        <w:rPr>
          <w:rFonts w:ascii="Arial" w:hAnsi="Arial" w:cs="Arial"/>
          <w:sz w:val="24"/>
          <w:szCs w:val="24"/>
        </w:rPr>
        <w:t>happened thereafter</w:t>
      </w:r>
      <w:r w:rsidR="00C13507">
        <w:rPr>
          <w:rFonts w:ascii="Arial" w:hAnsi="Arial" w:cs="Arial"/>
          <w:sz w:val="24"/>
          <w:szCs w:val="24"/>
        </w:rPr>
        <w:t>.</w:t>
      </w:r>
    </w:p>
    <w:p w14:paraId="099CEF97" w14:textId="016E506B" w:rsidR="00C13507" w:rsidRDefault="00C13507" w:rsidP="00931A74">
      <w:pPr>
        <w:spacing w:line="480" w:lineRule="auto"/>
        <w:ind w:left="720" w:hanging="720"/>
        <w:jc w:val="both"/>
        <w:rPr>
          <w:rFonts w:ascii="Arial" w:hAnsi="Arial" w:cs="Arial"/>
          <w:sz w:val="24"/>
          <w:szCs w:val="24"/>
        </w:rPr>
      </w:pPr>
      <w:r>
        <w:rPr>
          <w:rFonts w:ascii="Arial" w:hAnsi="Arial" w:cs="Arial"/>
          <w:sz w:val="24"/>
          <w:szCs w:val="24"/>
        </w:rPr>
        <w:t>[1</w:t>
      </w:r>
      <w:r w:rsidR="000F19B5">
        <w:rPr>
          <w:rFonts w:ascii="Arial" w:hAnsi="Arial" w:cs="Arial"/>
          <w:sz w:val="24"/>
          <w:szCs w:val="24"/>
        </w:rPr>
        <w:t>5</w:t>
      </w:r>
      <w:r>
        <w:rPr>
          <w:rFonts w:ascii="Arial" w:hAnsi="Arial" w:cs="Arial"/>
          <w:sz w:val="24"/>
          <w:szCs w:val="24"/>
        </w:rPr>
        <w:t>]</w:t>
      </w:r>
      <w:r>
        <w:rPr>
          <w:rFonts w:ascii="Arial" w:hAnsi="Arial" w:cs="Arial"/>
          <w:sz w:val="24"/>
          <w:szCs w:val="24"/>
        </w:rPr>
        <w:tab/>
        <w:t>The following version was put to him</w:t>
      </w:r>
      <w:r w:rsidR="00BB1170">
        <w:rPr>
          <w:rFonts w:ascii="Arial" w:hAnsi="Arial" w:cs="Arial"/>
          <w:sz w:val="24"/>
          <w:szCs w:val="24"/>
        </w:rPr>
        <w:t xml:space="preserve"> that the plaintiff would state that </w:t>
      </w:r>
      <w:r w:rsidR="00554E27">
        <w:rPr>
          <w:rFonts w:ascii="Arial" w:hAnsi="Arial" w:cs="Arial"/>
          <w:sz w:val="24"/>
          <w:szCs w:val="24"/>
        </w:rPr>
        <w:t>when he was detai</w:t>
      </w:r>
      <w:r w:rsidR="00312295">
        <w:rPr>
          <w:rFonts w:ascii="Arial" w:hAnsi="Arial" w:cs="Arial"/>
          <w:sz w:val="24"/>
          <w:szCs w:val="24"/>
        </w:rPr>
        <w:t xml:space="preserve">ned </w:t>
      </w:r>
      <w:r w:rsidR="008C758C">
        <w:rPr>
          <w:rFonts w:ascii="Arial" w:hAnsi="Arial" w:cs="Arial"/>
          <w:sz w:val="24"/>
          <w:szCs w:val="24"/>
        </w:rPr>
        <w:t>at the Wellington prison he was</w:t>
      </w:r>
      <w:r w:rsidR="000F49F8">
        <w:rPr>
          <w:rFonts w:ascii="Arial" w:hAnsi="Arial" w:cs="Arial"/>
          <w:sz w:val="24"/>
          <w:szCs w:val="24"/>
        </w:rPr>
        <w:t xml:space="preserve"> given the date 27 February </w:t>
      </w:r>
      <w:r w:rsidR="008238D7">
        <w:rPr>
          <w:rFonts w:ascii="Arial" w:hAnsi="Arial" w:cs="Arial"/>
          <w:sz w:val="24"/>
          <w:szCs w:val="24"/>
        </w:rPr>
        <w:t>2019</w:t>
      </w:r>
      <w:r w:rsidR="00622E49">
        <w:rPr>
          <w:rFonts w:ascii="Arial" w:hAnsi="Arial" w:cs="Arial"/>
          <w:sz w:val="24"/>
          <w:szCs w:val="24"/>
        </w:rPr>
        <w:t>.</w:t>
      </w:r>
      <w:r w:rsidR="00C751E2">
        <w:rPr>
          <w:rFonts w:ascii="Arial" w:hAnsi="Arial" w:cs="Arial"/>
          <w:sz w:val="24"/>
          <w:szCs w:val="24"/>
        </w:rPr>
        <w:t xml:space="preserve"> </w:t>
      </w:r>
      <w:r w:rsidR="00622E49">
        <w:rPr>
          <w:rFonts w:ascii="Arial" w:hAnsi="Arial" w:cs="Arial"/>
          <w:sz w:val="24"/>
          <w:szCs w:val="24"/>
        </w:rPr>
        <w:t>O</w:t>
      </w:r>
      <w:r w:rsidR="00B53F2F">
        <w:rPr>
          <w:rFonts w:ascii="Arial" w:hAnsi="Arial" w:cs="Arial"/>
          <w:sz w:val="24"/>
          <w:szCs w:val="24"/>
        </w:rPr>
        <w:t xml:space="preserve">n that date </w:t>
      </w:r>
      <w:r w:rsidR="00FF0D8A">
        <w:rPr>
          <w:rFonts w:ascii="Arial" w:hAnsi="Arial" w:cs="Arial"/>
          <w:sz w:val="24"/>
          <w:szCs w:val="24"/>
        </w:rPr>
        <w:t>he was</w:t>
      </w:r>
      <w:r w:rsidR="00015996">
        <w:rPr>
          <w:rFonts w:ascii="Arial" w:hAnsi="Arial" w:cs="Arial"/>
          <w:sz w:val="24"/>
          <w:szCs w:val="24"/>
        </w:rPr>
        <w:t xml:space="preserve"> taken to court </w:t>
      </w:r>
      <w:r w:rsidR="003B6B3E">
        <w:rPr>
          <w:rFonts w:ascii="Arial" w:hAnsi="Arial" w:cs="Arial"/>
          <w:sz w:val="24"/>
          <w:szCs w:val="24"/>
        </w:rPr>
        <w:t xml:space="preserve">and he never appeared </w:t>
      </w:r>
      <w:r w:rsidR="002B39DA">
        <w:rPr>
          <w:rFonts w:ascii="Arial" w:hAnsi="Arial" w:cs="Arial"/>
          <w:sz w:val="24"/>
          <w:szCs w:val="24"/>
        </w:rPr>
        <w:t>before a m</w:t>
      </w:r>
      <w:r w:rsidR="005D2579">
        <w:rPr>
          <w:rFonts w:ascii="Arial" w:hAnsi="Arial" w:cs="Arial"/>
          <w:sz w:val="24"/>
          <w:szCs w:val="24"/>
        </w:rPr>
        <w:t>agistrate. The</w:t>
      </w:r>
      <w:r w:rsidR="002B39DA">
        <w:rPr>
          <w:rFonts w:ascii="Arial" w:hAnsi="Arial" w:cs="Arial"/>
          <w:sz w:val="24"/>
          <w:szCs w:val="24"/>
        </w:rPr>
        <w:t xml:space="preserve"> witness had</w:t>
      </w:r>
      <w:r w:rsidR="00BE7605">
        <w:rPr>
          <w:rFonts w:ascii="Arial" w:hAnsi="Arial" w:cs="Arial"/>
          <w:sz w:val="24"/>
          <w:szCs w:val="24"/>
        </w:rPr>
        <w:t xml:space="preserve"> no comment </w:t>
      </w:r>
      <w:r w:rsidR="00762626">
        <w:rPr>
          <w:rFonts w:ascii="Arial" w:hAnsi="Arial" w:cs="Arial"/>
          <w:sz w:val="24"/>
          <w:szCs w:val="24"/>
        </w:rPr>
        <w:t xml:space="preserve">to that. It was also put to him that </w:t>
      </w:r>
      <w:r w:rsidR="00C3660D">
        <w:rPr>
          <w:rFonts w:ascii="Arial" w:hAnsi="Arial" w:cs="Arial"/>
          <w:sz w:val="24"/>
          <w:szCs w:val="24"/>
        </w:rPr>
        <w:t xml:space="preserve">the plaintiff would tell the court that </w:t>
      </w:r>
      <w:r w:rsidR="005B6F58">
        <w:rPr>
          <w:rFonts w:ascii="Arial" w:hAnsi="Arial" w:cs="Arial"/>
          <w:sz w:val="24"/>
          <w:szCs w:val="24"/>
        </w:rPr>
        <w:t xml:space="preserve">he was released from Mount Frere </w:t>
      </w:r>
      <w:r w:rsidR="00886510" w:rsidRPr="00622E49">
        <w:rPr>
          <w:rFonts w:ascii="Arial" w:hAnsi="Arial" w:cs="Arial"/>
          <w:sz w:val="24"/>
          <w:szCs w:val="24"/>
        </w:rPr>
        <w:t>on 4 May 2019</w:t>
      </w:r>
      <w:r w:rsidR="00766C9A" w:rsidRPr="00622E49">
        <w:rPr>
          <w:rFonts w:ascii="Arial" w:hAnsi="Arial" w:cs="Arial"/>
          <w:sz w:val="24"/>
          <w:szCs w:val="24"/>
        </w:rPr>
        <w:t xml:space="preserve">. </w:t>
      </w:r>
      <w:r w:rsidR="00766C9A">
        <w:rPr>
          <w:rFonts w:ascii="Arial" w:hAnsi="Arial" w:cs="Arial"/>
          <w:sz w:val="24"/>
          <w:szCs w:val="24"/>
        </w:rPr>
        <w:t>It was put to him that the six month</w:t>
      </w:r>
      <w:r w:rsidR="00F826E1">
        <w:rPr>
          <w:rFonts w:ascii="Arial" w:hAnsi="Arial" w:cs="Arial"/>
          <w:sz w:val="24"/>
          <w:szCs w:val="24"/>
        </w:rPr>
        <w:t>’</w:t>
      </w:r>
      <w:r w:rsidR="00766C9A">
        <w:rPr>
          <w:rFonts w:ascii="Arial" w:hAnsi="Arial" w:cs="Arial"/>
          <w:sz w:val="24"/>
          <w:szCs w:val="24"/>
        </w:rPr>
        <w:t xml:space="preserve">s </w:t>
      </w:r>
      <w:r w:rsidR="0005286E">
        <w:rPr>
          <w:rFonts w:ascii="Arial" w:hAnsi="Arial" w:cs="Arial"/>
          <w:sz w:val="24"/>
          <w:szCs w:val="24"/>
        </w:rPr>
        <w:t>detention was not just</w:t>
      </w:r>
      <w:r w:rsidR="00155151">
        <w:rPr>
          <w:rFonts w:ascii="Arial" w:hAnsi="Arial" w:cs="Arial"/>
          <w:sz w:val="24"/>
          <w:szCs w:val="24"/>
        </w:rPr>
        <w:t>ified.</w:t>
      </w:r>
      <w:r w:rsidR="000446CF">
        <w:rPr>
          <w:rFonts w:ascii="Arial" w:hAnsi="Arial" w:cs="Arial"/>
          <w:sz w:val="24"/>
          <w:szCs w:val="24"/>
        </w:rPr>
        <w:t xml:space="preserve"> It was further put to him that the </w:t>
      </w:r>
      <w:r w:rsidR="00E5348A">
        <w:rPr>
          <w:rFonts w:ascii="Arial" w:hAnsi="Arial" w:cs="Arial"/>
          <w:sz w:val="24"/>
          <w:szCs w:val="24"/>
        </w:rPr>
        <w:t>arrest was unlawful</w:t>
      </w:r>
      <w:r w:rsidR="00323D72">
        <w:rPr>
          <w:rFonts w:ascii="Arial" w:hAnsi="Arial" w:cs="Arial"/>
          <w:sz w:val="24"/>
          <w:szCs w:val="24"/>
        </w:rPr>
        <w:t>. This witness was adamant that</w:t>
      </w:r>
      <w:r w:rsidR="00B70B86">
        <w:rPr>
          <w:rFonts w:ascii="Arial" w:hAnsi="Arial" w:cs="Arial"/>
          <w:sz w:val="24"/>
          <w:szCs w:val="24"/>
        </w:rPr>
        <w:t xml:space="preserve"> because the </w:t>
      </w:r>
      <w:r w:rsidR="00B70B86">
        <w:rPr>
          <w:rFonts w:ascii="Arial" w:hAnsi="Arial" w:cs="Arial"/>
          <w:sz w:val="24"/>
          <w:szCs w:val="24"/>
        </w:rPr>
        <w:lastRenderedPageBreak/>
        <w:t xml:space="preserve">arrest was effected </w:t>
      </w:r>
      <w:r w:rsidR="00017758">
        <w:rPr>
          <w:rFonts w:ascii="Arial" w:hAnsi="Arial" w:cs="Arial"/>
          <w:sz w:val="24"/>
          <w:szCs w:val="24"/>
        </w:rPr>
        <w:t>under a warrant of arrest it was justified.</w:t>
      </w:r>
      <w:r w:rsidR="009E1E03">
        <w:rPr>
          <w:rFonts w:ascii="Arial" w:hAnsi="Arial" w:cs="Arial"/>
          <w:sz w:val="24"/>
          <w:szCs w:val="24"/>
        </w:rPr>
        <w:t xml:space="preserve"> He disputed that the warrant was</w:t>
      </w:r>
      <w:r w:rsidR="00B646D7">
        <w:rPr>
          <w:rFonts w:ascii="Arial" w:hAnsi="Arial" w:cs="Arial"/>
          <w:sz w:val="24"/>
          <w:szCs w:val="24"/>
        </w:rPr>
        <w:t xml:space="preserve"> defective.</w:t>
      </w:r>
    </w:p>
    <w:p w14:paraId="75CCA1D3" w14:textId="2AC922F0" w:rsidR="0055494D" w:rsidRDefault="006A0645" w:rsidP="00770B4C">
      <w:pPr>
        <w:spacing w:line="480" w:lineRule="auto"/>
        <w:ind w:left="720" w:hanging="720"/>
        <w:jc w:val="both"/>
        <w:rPr>
          <w:rFonts w:ascii="Arial" w:hAnsi="Arial" w:cs="Arial"/>
          <w:sz w:val="24"/>
          <w:szCs w:val="24"/>
        </w:rPr>
      </w:pPr>
      <w:r>
        <w:rPr>
          <w:rFonts w:ascii="Arial" w:hAnsi="Arial" w:cs="Arial"/>
          <w:sz w:val="24"/>
          <w:szCs w:val="24"/>
        </w:rPr>
        <w:t>[1</w:t>
      </w:r>
      <w:r w:rsidR="000F19B5">
        <w:rPr>
          <w:rFonts w:ascii="Arial" w:hAnsi="Arial" w:cs="Arial"/>
          <w:sz w:val="24"/>
          <w:szCs w:val="24"/>
        </w:rPr>
        <w:t>6</w:t>
      </w:r>
      <w:r>
        <w:rPr>
          <w:rFonts w:ascii="Arial" w:hAnsi="Arial" w:cs="Arial"/>
          <w:sz w:val="24"/>
          <w:szCs w:val="24"/>
        </w:rPr>
        <w:t>]</w:t>
      </w:r>
      <w:r>
        <w:rPr>
          <w:rFonts w:ascii="Arial" w:hAnsi="Arial" w:cs="Arial"/>
          <w:sz w:val="24"/>
          <w:szCs w:val="24"/>
        </w:rPr>
        <w:tab/>
        <w:t xml:space="preserve">In re-examination </w:t>
      </w:r>
      <w:r w:rsidR="00F826E1">
        <w:rPr>
          <w:rFonts w:ascii="Arial" w:hAnsi="Arial" w:cs="Arial"/>
          <w:sz w:val="24"/>
          <w:szCs w:val="24"/>
        </w:rPr>
        <w:t xml:space="preserve">when asked about the alleged defect on the warrant his </w:t>
      </w:r>
      <w:r w:rsidR="00E63F9B">
        <w:rPr>
          <w:rFonts w:ascii="Arial" w:hAnsi="Arial" w:cs="Arial"/>
          <w:sz w:val="24"/>
          <w:szCs w:val="24"/>
        </w:rPr>
        <w:t xml:space="preserve">response was </w:t>
      </w:r>
      <w:r w:rsidR="00536756">
        <w:rPr>
          <w:rFonts w:ascii="Arial" w:hAnsi="Arial" w:cs="Arial"/>
          <w:sz w:val="24"/>
          <w:szCs w:val="24"/>
        </w:rPr>
        <w:t xml:space="preserve">that both the application </w:t>
      </w:r>
      <w:r w:rsidR="00E25CDC">
        <w:rPr>
          <w:rFonts w:ascii="Arial" w:hAnsi="Arial" w:cs="Arial"/>
          <w:sz w:val="24"/>
          <w:szCs w:val="24"/>
        </w:rPr>
        <w:t xml:space="preserve">and the warrant of arrest </w:t>
      </w:r>
      <w:r w:rsidR="004C799B">
        <w:rPr>
          <w:rFonts w:ascii="Arial" w:hAnsi="Arial" w:cs="Arial"/>
          <w:sz w:val="24"/>
          <w:szCs w:val="24"/>
        </w:rPr>
        <w:t>appear on the same document</w:t>
      </w:r>
      <w:r w:rsidR="002F6749">
        <w:rPr>
          <w:rFonts w:ascii="Arial" w:hAnsi="Arial" w:cs="Arial"/>
          <w:sz w:val="24"/>
          <w:szCs w:val="24"/>
        </w:rPr>
        <w:t xml:space="preserve"> and therefore the warrant, according to him, was vali</w:t>
      </w:r>
      <w:r w:rsidR="00A26D8B">
        <w:rPr>
          <w:rFonts w:ascii="Arial" w:hAnsi="Arial" w:cs="Arial"/>
          <w:sz w:val="24"/>
          <w:szCs w:val="24"/>
        </w:rPr>
        <w:t>d</w:t>
      </w:r>
      <w:r w:rsidR="00F826E1">
        <w:rPr>
          <w:rFonts w:ascii="Arial" w:hAnsi="Arial" w:cs="Arial"/>
          <w:sz w:val="24"/>
          <w:szCs w:val="24"/>
        </w:rPr>
        <w:t>. H</w:t>
      </w:r>
      <w:r w:rsidR="00A26D8B">
        <w:rPr>
          <w:rFonts w:ascii="Arial" w:hAnsi="Arial" w:cs="Arial"/>
          <w:sz w:val="24"/>
          <w:szCs w:val="24"/>
        </w:rPr>
        <w:t xml:space="preserve">e stated </w:t>
      </w:r>
      <w:r w:rsidR="0049567A">
        <w:rPr>
          <w:rFonts w:ascii="Arial" w:hAnsi="Arial" w:cs="Arial"/>
          <w:sz w:val="24"/>
          <w:szCs w:val="24"/>
        </w:rPr>
        <w:t>that from the document</w:t>
      </w:r>
      <w:r w:rsidR="002E7217">
        <w:rPr>
          <w:rFonts w:ascii="Arial" w:hAnsi="Arial" w:cs="Arial"/>
          <w:sz w:val="24"/>
          <w:szCs w:val="24"/>
        </w:rPr>
        <w:t xml:space="preserve"> itself the crime of murder is reflected</w:t>
      </w:r>
      <w:r w:rsidR="00F826E1">
        <w:rPr>
          <w:rFonts w:ascii="Arial" w:hAnsi="Arial" w:cs="Arial"/>
          <w:sz w:val="24"/>
          <w:szCs w:val="24"/>
        </w:rPr>
        <w:t xml:space="preserve"> thereon</w:t>
      </w:r>
      <w:r w:rsidR="002E7217">
        <w:rPr>
          <w:rFonts w:ascii="Arial" w:hAnsi="Arial" w:cs="Arial"/>
          <w:sz w:val="24"/>
          <w:szCs w:val="24"/>
        </w:rPr>
        <w:t xml:space="preserve">. </w:t>
      </w:r>
      <w:r w:rsidR="00171DAF">
        <w:rPr>
          <w:rFonts w:ascii="Arial" w:hAnsi="Arial" w:cs="Arial"/>
          <w:sz w:val="24"/>
          <w:szCs w:val="24"/>
        </w:rPr>
        <w:t>D</w:t>
      </w:r>
      <w:r w:rsidR="002E7217">
        <w:rPr>
          <w:rFonts w:ascii="Arial" w:hAnsi="Arial" w:cs="Arial"/>
          <w:sz w:val="24"/>
          <w:szCs w:val="24"/>
        </w:rPr>
        <w:t xml:space="preserve">efendant closed </w:t>
      </w:r>
      <w:r w:rsidR="00171DAF">
        <w:rPr>
          <w:rFonts w:ascii="Arial" w:hAnsi="Arial" w:cs="Arial"/>
          <w:sz w:val="24"/>
          <w:szCs w:val="24"/>
        </w:rPr>
        <w:t>his</w:t>
      </w:r>
      <w:r w:rsidR="002E7217">
        <w:rPr>
          <w:rFonts w:ascii="Arial" w:hAnsi="Arial" w:cs="Arial"/>
          <w:sz w:val="24"/>
          <w:szCs w:val="24"/>
        </w:rPr>
        <w:t xml:space="preserve"> case.</w:t>
      </w:r>
    </w:p>
    <w:p w14:paraId="3593C79C" w14:textId="7DC095AF" w:rsidR="00F826E1" w:rsidRPr="00F826E1" w:rsidRDefault="00F826E1" w:rsidP="00770B4C">
      <w:pPr>
        <w:spacing w:line="480" w:lineRule="auto"/>
        <w:ind w:left="720" w:hanging="720"/>
        <w:jc w:val="both"/>
        <w:rPr>
          <w:rFonts w:ascii="Arial" w:hAnsi="Arial" w:cs="Arial"/>
          <w:i/>
          <w:sz w:val="24"/>
          <w:szCs w:val="24"/>
        </w:rPr>
      </w:pPr>
      <w:r w:rsidRPr="00F826E1">
        <w:rPr>
          <w:rFonts w:ascii="Arial" w:hAnsi="Arial" w:cs="Arial"/>
          <w:i/>
          <w:sz w:val="24"/>
          <w:szCs w:val="24"/>
        </w:rPr>
        <w:t>Plaintiff’s case</w:t>
      </w:r>
    </w:p>
    <w:p w14:paraId="776B8C43" w14:textId="540697BE" w:rsidR="00060368" w:rsidRDefault="00907EEB" w:rsidP="00931A74">
      <w:pPr>
        <w:spacing w:line="480" w:lineRule="auto"/>
        <w:ind w:left="720" w:hanging="720"/>
        <w:jc w:val="both"/>
        <w:rPr>
          <w:rFonts w:ascii="Arial" w:hAnsi="Arial" w:cs="Arial"/>
          <w:sz w:val="24"/>
          <w:szCs w:val="24"/>
        </w:rPr>
      </w:pPr>
      <w:r>
        <w:rPr>
          <w:rFonts w:ascii="Arial" w:hAnsi="Arial" w:cs="Arial"/>
          <w:sz w:val="24"/>
          <w:szCs w:val="24"/>
        </w:rPr>
        <w:t>[1</w:t>
      </w:r>
      <w:r w:rsidR="000F19B5">
        <w:rPr>
          <w:rFonts w:ascii="Arial" w:hAnsi="Arial" w:cs="Arial"/>
          <w:sz w:val="24"/>
          <w:szCs w:val="24"/>
        </w:rPr>
        <w:t>7</w:t>
      </w:r>
      <w:r>
        <w:rPr>
          <w:rFonts w:ascii="Arial" w:hAnsi="Arial" w:cs="Arial"/>
          <w:sz w:val="24"/>
          <w:szCs w:val="24"/>
        </w:rPr>
        <w:t>]</w:t>
      </w:r>
      <w:r>
        <w:rPr>
          <w:rFonts w:ascii="Arial" w:hAnsi="Arial" w:cs="Arial"/>
          <w:sz w:val="24"/>
          <w:szCs w:val="24"/>
        </w:rPr>
        <w:tab/>
      </w:r>
      <w:r w:rsidR="00931A74">
        <w:rPr>
          <w:rFonts w:ascii="Arial" w:hAnsi="Arial" w:cs="Arial"/>
          <w:sz w:val="24"/>
          <w:szCs w:val="24"/>
        </w:rPr>
        <w:t>Plaintiff is Thabo Stephen Msimango. He is 43 years old and he resides in</w:t>
      </w:r>
      <w:r w:rsidR="0000384D">
        <w:rPr>
          <w:rFonts w:ascii="Arial" w:hAnsi="Arial" w:cs="Arial"/>
          <w:sz w:val="24"/>
          <w:szCs w:val="24"/>
        </w:rPr>
        <w:t xml:space="preserve"> the</w:t>
      </w:r>
      <w:r w:rsidR="00931A74">
        <w:rPr>
          <w:rFonts w:ascii="Arial" w:hAnsi="Arial" w:cs="Arial"/>
          <w:sz w:val="24"/>
          <w:szCs w:val="24"/>
        </w:rPr>
        <w:t xml:space="preserve"> Gauteng Province</w:t>
      </w:r>
      <w:r w:rsidR="00F826E1">
        <w:rPr>
          <w:rFonts w:ascii="Arial" w:hAnsi="Arial" w:cs="Arial"/>
          <w:sz w:val="24"/>
          <w:szCs w:val="24"/>
        </w:rPr>
        <w:t>. He has three children and</w:t>
      </w:r>
      <w:r w:rsidR="00A523DE">
        <w:rPr>
          <w:rFonts w:ascii="Arial" w:hAnsi="Arial" w:cs="Arial"/>
          <w:sz w:val="24"/>
          <w:szCs w:val="24"/>
        </w:rPr>
        <w:t xml:space="preserve"> is not married</w:t>
      </w:r>
      <w:r w:rsidR="005F6B7A">
        <w:rPr>
          <w:rFonts w:ascii="Arial" w:hAnsi="Arial" w:cs="Arial"/>
          <w:sz w:val="24"/>
          <w:szCs w:val="24"/>
        </w:rPr>
        <w:t xml:space="preserve">. He is unemployed. He testified that </w:t>
      </w:r>
      <w:r w:rsidR="00632531">
        <w:rPr>
          <w:rFonts w:ascii="Arial" w:hAnsi="Arial" w:cs="Arial"/>
          <w:sz w:val="24"/>
          <w:szCs w:val="24"/>
        </w:rPr>
        <w:t>he was arrested on 15 November 2018. The police approached him carrying firearms</w:t>
      </w:r>
      <w:r w:rsidR="00F826E1">
        <w:rPr>
          <w:rFonts w:ascii="Arial" w:hAnsi="Arial" w:cs="Arial"/>
          <w:sz w:val="24"/>
          <w:szCs w:val="24"/>
        </w:rPr>
        <w:t xml:space="preserve"> and threatened him </w:t>
      </w:r>
      <w:r w:rsidR="00A2553E">
        <w:rPr>
          <w:rFonts w:ascii="Arial" w:hAnsi="Arial" w:cs="Arial"/>
          <w:sz w:val="24"/>
          <w:szCs w:val="24"/>
        </w:rPr>
        <w:t>that if he moved they w</w:t>
      </w:r>
      <w:r w:rsidR="00562F3F">
        <w:rPr>
          <w:rFonts w:ascii="Arial" w:hAnsi="Arial" w:cs="Arial"/>
          <w:sz w:val="24"/>
          <w:szCs w:val="24"/>
        </w:rPr>
        <w:t>ould kill him</w:t>
      </w:r>
      <w:r w:rsidR="00F826E1">
        <w:rPr>
          <w:rFonts w:ascii="Arial" w:hAnsi="Arial" w:cs="Arial"/>
          <w:sz w:val="24"/>
          <w:szCs w:val="24"/>
        </w:rPr>
        <w:t>. They were pointing firearms at</w:t>
      </w:r>
      <w:r w:rsidR="00D469D7">
        <w:rPr>
          <w:rFonts w:ascii="Arial" w:hAnsi="Arial" w:cs="Arial"/>
          <w:sz w:val="24"/>
          <w:szCs w:val="24"/>
        </w:rPr>
        <w:t xml:space="preserve"> him</w:t>
      </w:r>
      <w:r w:rsidR="00CF4FA4">
        <w:rPr>
          <w:rFonts w:ascii="Arial" w:hAnsi="Arial" w:cs="Arial"/>
          <w:sz w:val="24"/>
          <w:szCs w:val="24"/>
        </w:rPr>
        <w:t>. He was on the street riding a bicycle</w:t>
      </w:r>
      <w:r w:rsidR="00F826E1">
        <w:rPr>
          <w:rFonts w:ascii="Arial" w:hAnsi="Arial" w:cs="Arial"/>
          <w:sz w:val="24"/>
          <w:szCs w:val="24"/>
        </w:rPr>
        <w:t xml:space="preserve">. They told him that </w:t>
      </w:r>
      <w:r w:rsidR="002A7166">
        <w:rPr>
          <w:rFonts w:ascii="Arial" w:hAnsi="Arial" w:cs="Arial"/>
          <w:sz w:val="24"/>
          <w:szCs w:val="24"/>
        </w:rPr>
        <w:t>his case was on the roll</w:t>
      </w:r>
      <w:r w:rsidR="00CE0CFB">
        <w:rPr>
          <w:rFonts w:ascii="Arial" w:hAnsi="Arial" w:cs="Arial"/>
          <w:sz w:val="24"/>
          <w:szCs w:val="24"/>
        </w:rPr>
        <w:t xml:space="preserve">. </w:t>
      </w:r>
      <w:r w:rsidR="00986C24">
        <w:rPr>
          <w:rFonts w:ascii="Arial" w:hAnsi="Arial" w:cs="Arial"/>
          <w:sz w:val="24"/>
          <w:szCs w:val="24"/>
        </w:rPr>
        <w:t>He told them</w:t>
      </w:r>
      <w:r w:rsidR="00F826E1">
        <w:rPr>
          <w:rFonts w:ascii="Arial" w:hAnsi="Arial" w:cs="Arial"/>
          <w:sz w:val="24"/>
          <w:szCs w:val="24"/>
        </w:rPr>
        <w:t xml:space="preserve"> that he had a letter that stated that </w:t>
      </w:r>
      <w:r w:rsidR="00C15C91">
        <w:rPr>
          <w:rFonts w:ascii="Arial" w:hAnsi="Arial" w:cs="Arial"/>
          <w:sz w:val="24"/>
          <w:szCs w:val="24"/>
        </w:rPr>
        <w:t xml:space="preserve">he was not going to stay in the </w:t>
      </w:r>
      <w:r w:rsidR="00F826E1">
        <w:rPr>
          <w:rFonts w:ascii="Arial" w:hAnsi="Arial" w:cs="Arial"/>
          <w:sz w:val="24"/>
          <w:szCs w:val="24"/>
        </w:rPr>
        <w:t xml:space="preserve">police </w:t>
      </w:r>
      <w:r w:rsidR="00C15C91">
        <w:rPr>
          <w:rFonts w:ascii="Arial" w:hAnsi="Arial" w:cs="Arial"/>
          <w:sz w:val="24"/>
          <w:szCs w:val="24"/>
        </w:rPr>
        <w:t xml:space="preserve">cells </w:t>
      </w:r>
      <w:r w:rsidR="00854761">
        <w:rPr>
          <w:rFonts w:ascii="Arial" w:hAnsi="Arial" w:cs="Arial"/>
          <w:sz w:val="24"/>
          <w:szCs w:val="24"/>
        </w:rPr>
        <w:t>because there was no evidence against him</w:t>
      </w:r>
      <w:r w:rsidR="0084159F">
        <w:rPr>
          <w:rFonts w:ascii="Arial" w:hAnsi="Arial" w:cs="Arial"/>
          <w:sz w:val="24"/>
          <w:szCs w:val="24"/>
        </w:rPr>
        <w:t xml:space="preserve">. He told them that he </w:t>
      </w:r>
      <w:r w:rsidR="00015AC8">
        <w:rPr>
          <w:rFonts w:ascii="Arial" w:hAnsi="Arial" w:cs="Arial"/>
          <w:sz w:val="24"/>
          <w:szCs w:val="24"/>
        </w:rPr>
        <w:t xml:space="preserve">was told that </w:t>
      </w:r>
      <w:r w:rsidR="00AB2431">
        <w:rPr>
          <w:rFonts w:ascii="Arial" w:hAnsi="Arial" w:cs="Arial"/>
          <w:sz w:val="24"/>
          <w:szCs w:val="24"/>
        </w:rPr>
        <w:t xml:space="preserve">he </w:t>
      </w:r>
      <w:r w:rsidR="0084159F">
        <w:rPr>
          <w:rFonts w:ascii="Arial" w:hAnsi="Arial" w:cs="Arial"/>
          <w:sz w:val="24"/>
          <w:szCs w:val="24"/>
        </w:rPr>
        <w:t>would be called</w:t>
      </w:r>
      <w:r w:rsidR="00F17C5E">
        <w:rPr>
          <w:rFonts w:ascii="Arial" w:hAnsi="Arial" w:cs="Arial"/>
          <w:sz w:val="24"/>
          <w:szCs w:val="24"/>
        </w:rPr>
        <w:t xml:space="preserve"> when there is evidence against him</w:t>
      </w:r>
      <w:r w:rsidR="00BC56BE">
        <w:rPr>
          <w:rFonts w:ascii="Arial" w:hAnsi="Arial" w:cs="Arial"/>
          <w:sz w:val="24"/>
          <w:szCs w:val="24"/>
        </w:rPr>
        <w:t>.</w:t>
      </w:r>
    </w:p>
    <w:p w14:paraId="661B990A" w14:textId="1C1916B4" w:rsidR="00645EC0" w:rsidRDefault="00060368" w:rsidP="00931A74">
      <w:pPr>
        <w:spacing w:line="480" w:lineRule="auto"/>
        <w:ind w:left="720" w:hanging="720"/>
        <w:jc w:val="both"/>
        <w:rPr>
          <w:rFonts w:ascii="Arial" w:hAnsi="Arial" w:cs="Arial"/>
          <w:sz w:val="24"/>
          <w:szCs w:val="24"/>
        </w:rPr>
      </w:pPr>
      <w:r>
        <w:rPr>
          <w:rFonts w:ascii="Arial" w:hAnsi="Arial" w:cs="Arial"/>
          <w:sz w:val="24"/>
          <w:szCs w:val="24"/>
        </w:rPr>
        <w:t>[</w:t>
      </w:r>
      <w:r w:rsidR="00907EEB">
        <w:rPr>
          <w:rFonts w:ascii="Arial" w:hAnsi="Arial" w:cs="Arial"/>
          <w:sz w:val="24"/>
          <w:szCs w:val="24"/>
        </w:rPr>
        <w:t>1</w:t>
      </w:r>
      <w:r w:rsidR="000F19B5">
        <w:rPr>
          <w:rFonts w:ascii="Arial" w:hAnsi="Arial" w:cs="Arial"/>
          <w:sz w:val="24"/>
          <w:szCs w:val="24"/>
        </w:rPr>
        <w:t>8</w:t>
      </w:r>
      <w:r>
        <w:rPr>
          <w:rFonts w:ascii="Arial" w:hAnsi="Arial" w:cs="Arial"/>
          <w:sz w:val="24"/>
          <w:szCs w:val="24"/>
        </w:rPr>
        <w:t>]</w:t>
      </w:r>
      <w:r>
        <w:rPr>
          <w:rFonts w:ascii="Arial" w:hAnsi="Arial" w:cs="Arial"/>
          <w:sz w:val="24"/>
          <w:szCs w:val="24"/>
        </w:rPr>
        <w:tab/>
        <w:t>When he asked the police for a warrant of arrest</w:t>
      </w:r>
      <w:r w:rsidR="006126DD">
        <w:rPr>
          <w:rFonts w:ascii="Arial" w:hAnsi="Arial" w:cs="Arial"/>
          <w:sz w:val="24"/>
          <w:szCs w:val="24"/>
        </w:rPr>
        <w:t xml:space="preserve"> they enquired what he knew about it </w:t>
      </w:r>
      <w:r w:rsidR="00FE004A">
        <w:rPr>
          <w:rFonts w:ascii="Arial" w:hAnsi="Arial" w:cs="Arial"/>
          <w:sz w:val="24"/>
          <w:szCs w:val="24"/>
        </w:rPr>
        <w:t>and refused to show it to him</w:t>
      </w:r>
      <w:r w:rsidR="00096097">
        <w:rPr>
          <w:rFonts w:ascii="Arial" w:hAnsi="Arial" w:cs="Arial"/>
          <w:sz w:val="24"/>
          <w:szCs w:val="24"/>
        </w:rPr>
        <w:t xml:space="preserve">. They threatened to assault him if he continued </w:t>
      </w:r>
      <w:r w:rsidR="008F7858">
        <w:rPr>
          <w:rFonts w:ascii="Arial" w:hAnsi="Arial" w:cs="Arial"/>
          <w:sz w:val="24"/>
          <w:szCs w:val="24"/>
        </w:rPr>
        <w:t>to question them</w:t>
      </w:r>
      <w:r w:rsidR="00C42FA4">
        <w:rPr>
          <w:rFonts w:ascii="Arial" w:hAnsi="Arial" w:cs="Arial"/>
          <w:sz w:val="24"/>
          <w:szCs w:val="24"/>
        </w:rPr>
        <w:t xml:space="preserve">. They put on handcuffs on him </w:t>
      </w:r>
      <w:r w:rsidR="00C6094D">
        <w:rPr>
          <w:rFonts w:ascii="Arial" w:hAnsi="Arial" w:cs="Arial"/>
          <w:sz w:val="24"/>
          <w:szCs w:val="24"/>
        </w:rPr>
        <w:t>and put him in the car</w:t>
      </w:r>
      <w:r w:rsidR="00F826E1">
        <w:rPr>
          <w:rFonts w:ascii="Arial" w:hAnsi="Arial" w:cs="Arial"/>
          <w:sz w:val="24"/>
          <w:szCs w:val="24"/>
        </w:rPr>
        <w:t>. They took him to Orange Farm and</w:t>
      </w:r>
      <w:r w:rsidR="00EB1D98">
        <w:rPr>
          <w:rFonts w:ascii="Arial" w:hAnsi="Arial" w:cs="Arial"/>
          <w:sz w:val="24"/>
          <w:szCs w:val="24"/>
        </w:rPr>
        <w:t xml:space="preserve"> he was </w:t>
      </w:r>
      <w:r w:rsidR="00995CB3">
        <w:rPr>
          <w:rFonts w:ascii="Arial" w:hAnsi="Arial" w:cs="Arial"/>
          <w:sz w:val="24"/>
          <w:szCs w:val="24"/>
        </w:rPr>
        <w:t>staying in Everton</w:t>
      </w:r>
      <w:r w:rsidR="00740D23">
        <w:rPr>
          <w:rFonts w:ascii="Arial" w:hAnsi="Arial" w:cs="Arial"/>
          <w:sz w:val="24"/>
          <w:szCs w:val="24"/>
        </w:rPr>
        <w:t xml:space="preserve">. They took along a policeman that was stationed </w:t>
      </w:r>
      <w:r w:rsidR="009721EA">
        <w:rPr>
          <w:rFonts w:ascii="Arial" w:hAnsi="Arial" w:cs="Arial"/>
          <w:sz w:val="24"/>
          <w:szCs w:val="24"/>
        </w:rPr>
        <w:t>at Or</w:t>
      </w:r>
      <w:r w:rsidR="00F826E1">
        <w:rPr>
          <w:rFonts w:ascii="Arial" w:hAnsi="Arial" w:cs="Arial"/>
          <w:sz w:val="24"/>
          <w:szCs w:val="24"/>
        </w:rPr>
        <w:t>ange Farm. He was taken to John V</w:t>
      </w:r>
      <w:r w:rsidR="009721EA">
        <w:rPr>
          <w:rFonts w:ascii="Arial" w:hAnsi="Arial" w:cs="Arial"/>
          <w:sz w:val="24"/>
          <w:szCs w:val="24"/>
        </w:rPr>
        <w:t>o</w:t>
      </w:r>
      <w:r w:rsidR="00F826E1">
        <w:rPr>
          <w:rFonts w:ascii="Arial" w:hAnsi="Arial" w:cs="Arial"/>
          <w:sz w:val="24"/>
          <w:szCs w:val="24"/>
        </w:rPr>
        <w:t>r</w:t>
      </w:r>
      <w:r w:rsidR="009721EA">
        <w:rPr>
          <w:rFonts w:ascii="Arial" w:hAnsi="Arial" w:cs="Arial"/>
          <w:sz w:val="24"/>
          <w:szCs w:val="24"/>
        </w:rPr>
        <w:t xml:space="preserve">ster </w:t>
      </w:r>
      <w:r w:rsidR="00F553EE">
        <w:rPr>
          <w:rFonts w:ascii="Arial" w:hAnsi="Arial" w:cs="Arial"/>
          <w:sz w:val="24"/>
          <w:szCs w:val="24"/>
        </w:rPr>
        <w:t>Square. He confir</w:t>
      </w:r>
      <w:r w:rsidR="00551416">
        <w:rPr>
          <w:rFonts w:ascii="Arial" w:hAnsi="Arial" w:cs="Arial"/>
          <w:sz w:val="24"/>
          <w:szCs w:val="24"/>
        </w:rPr>
        <w:t xml:space="preserve">med </w:t>
      </w:r>
      <w:r w:rsidR="001940C0">
        <w:rPr>
          <w:rFonts w:ascii="Arial" w:hAnsi="Arial" w:cs="Arial"/>
          <w:sz w:val="24"/>
          <w:szCs w:val="24"/>
        </w:rPr>
        <w:t xml:space="preserve">that </w:t>
      </w:r>
      <w:r w:rsidR="007F2420">
        <w:rPr>
          <w:rFonts w:ascii="Arial" w:hAnsi="Arial" w:cs="Arial"/>
          <w:sz w:val="24"/>
          <w:szCs w:val="24"/>
        </w:rPr>
        <w:t>Sergeant</w:t>
      </w:r>
      <w:r w:rsidR="001940C0">
        <w:rPr>
          <w:rFonts w:ascii="Arial" w:hAnsi="Arial" w:cs="Arial"/>
          <w:sz w:val="24"/>
          <w:szCs w:val="24"/>
        </w:rPr>
        <w:t xml:space="preserve"> Peter read him his </w:t>
      </w:r>
      <w:r w:rsidR="00A408ED">
        <w:rPr>
          <w:rFonts w:ascii="Arial" w:hAnsi="Arial" w:cs="Arial"/>
          <w:sz w:val="24"/>
          <w:szCs w:val="24"/>
        </w:rPr>
        <w:t xml:space="preserve">constitutional rights </w:t>
      </w:r>
      <w:r w:rsidR="002F084E">
        <w:rPr>
          <w:rFonts w:ascii="Arial" w:hAnsi="Arial" w:cs="Arial"/>
          <w:sz w:val="24"/>
          <w:szCs w:val="24"/>
        </w:rPr>
        <w:t>for his arrest and detention</w:t>
      </w:r>
      <w:r w:rsidR="00F826E1">
        <w:rPr>
          <w:rFonts w:ascii="Arial" w:hAnsi="Arial" w:cs="Arial"/>
          <w:sz w:val="24"/>
          <w:szCs w:val="24"/>
        </w:rPr>
        <w:t xml:space="preserve">. When it was put to him, in examination - in </w:t>
      </w:r>
      <w:r w:rsidR="00F826E1">
        <w:rPr>
          <w:rFonts w:ascii="Arial" w:hAnsi="Arial" w:cs="Arial"/>
          <w:sz w:val="24"/>
          <w:szCs w:val="24"/>
        </w:rPr>
        <w:lastRenderedPageBreak/>
        <w:t xml:space="preserve">chief, </w:t>
      </w:r>
      <w:r w:rsidR="001A01F6">
        <w:rPr>
          <w:rFonts w:ascii="Arial" w:hAnsi="Arial" w:cs="Arial"/>
          <w:sz w:val="24"/>
          <w:szCs w:val="24"/>
        </w:rPr>
        <w:t xml:space="preserve">that </w:t>
      </w:r>
      <w:r w:rsidR="007F2420">
        <w:rPr>
          <w:rFonts w:ascii="Arial" w:hAnsi="Arial" w:cs="Arial"/>
          <w:sz w:val="24"/>
          <w:szCs w:val="24"/>
        </w:rPr>
        <w:t>Sergeant</w:t>
      </w:r>
      <w:r w:rsidR="00D143EC">
        <w:rPr>
          <w:rFonts w:ascii="Arial" w:hAnsi="Arial" w:cs="Arial"/>
          <w:sz w:val="24"/>
          <w:szCs w:val="24"/>
        </w:rPr>
        <w:t xml:space="preserve"> Peter testified that </w:t>
      </w:r>
      <w:r w:rsidR="00F826E1">
        <w:rPr>
          <w:rFonts w:ascii="Arial" w:hAnsi="Arial" w:cs="Arial"/>
          <w:sz w:val="24"/>
          <w:szCs w:val="24"/>
        </w:rPr>
        <w:t>he was shown a warrant, h</w:t>
      </w:r>
      <w:r w:rsidR="00F85261">
        <w:rPr>
          <w:rFonts w:ascii="Arial" w:hAnsi="Arial" w:cs="Arial"/>
          <w:sz w:val="24"/>
          <w:szCs w:val="24"/>
        </w:rPr>
        <w:t xml:space="preserve">is response was that </w:t>
      </w:r>
      <w:r w:rsidR="00BC306C">
        <w:rPr>
          <w:rFonts w:ascii="Arial" w:hAnsi="Arial" w:cs="Arial"/>
          <w:sz w:val="24"/>
          <w:szCs w:val="24"/>
        </w:rPr>
        <w:t>“</w:t>
      </w:r>
      <w:r w:rsidR="00BC306C">
        <w:rPr>
          <w:rFonts w:ascii="Arial" w:hAnsi="Arial" w:cs="Arial"/>
          <w:i/>
          <w:iCs/>
          <w:sz w:val="24"/>
          <w:szCs w:val="24"/>
        </w:rPr>
        <w:t>I do not know what a warrant looks like</w:t>
      </w:r>
      <w:r w:rsidR="00272767">
        <w:rPr>
          <w:rFonts w:ascii="Arial" w:hAnsi="Arial" w:cs="Arial"/>
          <w:i/>
          <w:iCs/>
          <w:sz w:val="24"/>
          <w:szCs w:val="24"/>
        </w:rPr>
        <w:t>.</w:t>
      </w:r>
      <w:r w:rsidR="00180127">
        <w:rPr>
          <w:rFonts w:ascii="Arial" w:hAnsi="Arial" w:cs="Arial"/>
          <w:i/>
          <w:iCs/>
          <w:sz w:val="24"/>
          <w:szCs w:val="24"/>
        </w:rPr>
        <w:t xml:space="preserve"> I did not see it</w:t>
      </w:r>
      <w:r w:rsidR="00105176">
        <w:rPr>
          <w:rFonts w:ascii="Arial" w:hAnsi="Arial" w:cs="Arial"/>
          <w:i/>
          <w:iCs/>
          <w:sz w:val="24"/>
          <w:szCs w:val="24"/>
        </w:rPr>
        <w:t>.</w:t>
      </w:r>
      <w:r w:rsidR="00645EC0">
        <w:rPr>
          <w:rFonts w:ascii="Arial" w:hAnsi="Arial" w:cs="Arial"/>
          <w:i/>
          <w:iCs/>
          <w:sz w:val="24"/>
          <w:szCs w:val="24"/>
        </w:rPr>
        <w:t>”</w:t>
      </w:r>
      <w:r w:rsidR="00645EC0">
        <w:rPr>
          <w:rFonts w:ascii="Arial" w:hAnsi="Arial" w:cs="Arial"/>
          <w:sz w:val="24"/>
          <w:szCs w:val="24"/>
        </w:rPr>
        <w:t xml:space="preserve"> </w:t>
      </w:r>
    </w:p>
    <w:p w14:paraId="3E9626A1" w14:textId="5D405F1A" w:rsidR="00764B08" w:rsidRDefault="00645EC0" w:rsidP="00931A74">
      <w:pPr>
        <w:spacing w:line="480" w:lineRule="auto"/>
        <w:ind w:left="720" w:hanging="720"/>
        <w:jc w:val="both"/>
        <w:rPr>
          <w:rFonts w:ascii="Arial" w:hAnsi="Arial" w:cs="Arial"/>
          <w:sz w:val="24"/>
          <w:szCs w:val="24"/>
        </w:rPr>
      </w:pPr>
      <w:r>
        <w:rPr>
          <w:rFonts w:ascii="Arial" w:hAnsi="Arial" w:cs="Arial"/>
          <w:sz w:val="24"/>
          <w:szCs w:val="24"/>
        </w:rPr>
        <w:t>[</w:t>
      </w:r>
      <w:r w:rsidR="00907EEB">
        <w:rPr>
          <w:rFonts w:ascii="Arial" w:hAnsi="Arial" w:cs="Arial"/>
          <w:sz w:val="24"/>
          <w:szCs w:val="24"/>
        </w:rPr>
        <w:t>1</w:t>
      </w:r>
      <w:r w:rsidR="000F19B5">
        <w:rPr>
          <w:rFonts w:ascii="Arial" w:hAnsi="Arial" w:cs="Arial"/>
          <w:sz w:val="24"/>
          <w:szCs w:val="24"/>
        </w:rPr>
        <w:t>9</w:t>
      </w:r>
      <w:r>
        <w:rPr>
          <w:rFonts w:ascii="Arial" w:hAnsi="Arial" w:cs="Arial"/>
          <w:sz w:val="24"/>
          <w:szCs w:val="24"/>
        </w:rPr>
        <w:t>]</w:t>
      </w:r>
      <w:r>
        <w:rPr>
          <w:rFonts w:ascii="Arial" w:hAnsi="Arial" w:cs="Arial"/>
          <w:sz w:val="24"/>
          <w:szCs w:val="24"/>
        </w:rPr>
        <w:tab/>
      </w:r>
      <w:r w:rsidR="00F826E1">
        <w:rPr>
          <w:rFonts w:ascii="Arial" w:hAnsi="Arial" w:cs="Arial"/>
          <w:sz w:val="24"/>
          <w:szCs w:val="24"/>
        </w:rPr>
        <w:t>He confirm</w:t>
      </w:r>
      <w:r w:rsidR="00622E49">
        <w:rPr>
          <w:rFonts w:ascii="Arial" w:hAnsi="Arial" w:cs="Arial"/>
          <w:sz w:val="24"/>
          <w:szCs w:val="24"/>
        </w:rPr>
        <w:t xml:space="preserve">ed that he was detained at the </w:t>
      </w:r>
      <w:r w:rsidR="00F826E1">
        <w:rPr>
          <w:rFonts w:ascii="Arial" w:hAnsi="Arial" w:cs="Arial"/>
          <w:sz w:val="24"/>
          <w:szCs w:val="24"/>
        </w:rPr>
        <w:t>John V</w:t>
      </w:r>
      <w:r>
        <w:rPr>
          <w:rFonts w:ascii="Arial" w:hAnsi="Arial" w:cs="Arial"/>
          <w:sz w:val="24"/>
          <w:szCs w:val="24"/>
        </w:rPr>
        <w:t xml:space="preserve">oster </w:t>
      </w:r>
      <w:r w:rsidR="005B7600">
        <w:rPr>
          <w:rFonts w:ascii="Arial" w:hAnsi="Arial" w:cs="Arial"/>
          <w:sz w:val="24"/>
          <w:szCs w:val="24"/>
        </w:rPr>
        <w:t>police station for one night</w:t>
      </w:r>
      <w:r w:rsidR="00455317">
        <w:rPr>
          <w:rFonts w:ascii="Arial" w:hAnsi="Arial" w:cs="Arial"/>
          <w:sz w:val="24"/>
          <w:szCs w:val="24"/>
        </w:rPr>
        <w:t xml:space="preserve">. He was put in a vehicle where there was another person </w:t>
      </w:r>
      <w:r w:rsidR="00F826E1">
        <w:rPr>
          <w:rFonts w:ascii="Arial" w:hAnsi="Arial" w:cs="Arial"/>
          <w:sz w:val="24"/>
          <w:szCs w:val="24"/>
        </w:rPr>
        <w:t xml:space="preserve">arrested. </w:t>
      </w:r>
      <w:r w:rsidR="005115BA">
        <w:rPr>
          <w:rFonts w:ascii="Arial" w:hAnsi="Arial" w:cs="Arial"/>
          <w:sz w:val="24"/>
          <w:szCs w:val="24"/>
        </w:rPr>
        <w:t xml:space="preserve">Police were looking for other suspects </w:t>
      </w:r>
      <w:r w:rsidR="00187168">
        <w:rPr>
          <w:rFonts w:ascii="Arial" w:hAnsi="Arial" w:cs="Arial"/>
          <w:sz w:val="24"/>
          <w:szCs w:val="24"/>
        </w:rPr>
        <w:t xml:space="preserve">and they drove around with them in the vehicle </w:t>
      </w:r>
      <w:r w:rsidR="00A105A4">
        <w:rPr>
          <w:rFonts w:ascii="Arial" w:hAnsi="Arial" w:cs="Arial"/>
          <w:sz w:val="24"/>
          <w:szCs w:val="24"/>
        </w:rPr>
        <w:t>an</w:t>
      </w:r>
      <w:r w:rsidR="00622E49">
        <w:rPr>
          <w:rFonts w:ascii="Arial" w:hAnsi="Arial" w:cs="Arial"/>
          <w:sz w:val="24"/>
          <w:szCs w:val="24"/>
        </w:rPr>
        <w:t>d they found three</w:t>
      </w:r>
      <w:r w:rsidR="00A105A4">
        <w:rPr>
          <w:rFonts w:ascii="Arial" w:hAnsi="Arial" w:cs="Arial"/>
          <w:sz w:val="24"/>
          <w:szCs w:val="24"/>
        </w:rPr>
        <w:t xml:space="preserve"> of th</w:t>
      </w:r>
      <w:r w:rsidR="00893028">
        <w:rPr>
          <w:rFonts w:ascii="Arial" w:hAnsi="Arial" w:cs="Arial"/>
          <w:sz w:val="24"/>
          <w:szCs w:val="24"/>
        </w:rPr>
        <w:t xml:space="preserve">ose </w:t>
      </w:r>
      <w:r w:rsidR="00622E49">
        <w:rPr>
          <w:rFonts w:ascii="Arial" w:hAnsi="Arial" w:cs="Arial"/>
          <w:sz w:val="24"/>
          <w:szCs w:val="24"/>
        </w:rPr>
        <w:t xml:space="preserve">suspects. </w:t>
      </w:r>
      <w:r w:rsidR="002339BC">
        <w:rPr>
          <w:rFonts w:ascii="Arial" w:hAnsi="Arial" w:cs="Arial"/>
          <w:sz w:val="24"/>
          <w:szCs w:val="24"/>
        </w:rPr>
        <w:t xml:space="preserve"> On their way back they bound them in </w:t>
      </w:r>
      <w:r w:rsidR="0083051B">
        <w:rPr>
          <w:rFonts w:ascii="Arial" w:hAnsi="Arial" w:cs="Arial"/>
          <w:sz w:val="24"/>
          <w:szCs w:val="24"/>
        </w:rPr>
        <w:t>pairs.</w:t>
      </w:r>
      <w:r w:rsidR="00E91462">
        <w:rPr>
          <w:rFonts w:ascii="Arial" w:hAnsi="Arial" w:cs="Arial"/>
          <w:sz w:val="24"/>
          <w:szCs w:val="24"/>
        </w:rPr>
        <w:t xml:space="preserve"> Even when going to the toilet they were bound like that</w:t>
      </w:r>
      <w:r w:rsidR="00800603">
        <w:rPr>
          <w:rFonts w:ascii="Arial" w:hAnsi="Arial" w:cs="Arial"/>
          <w:sz w:val="24"/>
          <w:szCs w:val="24"/>
        </w:rPr>
        <w:t>.</w:t>
      </w:r>
      <w:r w:rsidR="00647F03">
        <w:rPr>
          <w:rFonts w:ascii="Arial" w:hAnsi="Arial" w:cs="Arial"/>
          <w:sz w:val="24"/>
          <w:szCs w:val="24"/>
        </w:rPr>
        <w:t xml:space="preserve"> They allowed the other three </w:t>
      </w:r>
      <w:r w:rsidR="00FE1049">
        <w:rPr>
          <w:rFonts w:ascii="Arial" w:hAnsi="Arial" w:cs="Arial"/>
          <w:sz w:val="24"/>
          <w:szCs w:val="24"/>
        </w:rPr>
        <w:t xml:space="preserve">persons to get refreshments </w:t>
      </w:r>
      <w:r w:rsidR="00F87E00">
        <w:rPr>
          <w:rFonts w:ascii="Arial" w:hAnsi="Arial" w:cs="Arial"/>
          <w:sz w:val="24"/>
          <w:szCs w:val="24"/>
        </w:rPr>
        <w:t>and food</w:t>
      </w:r>
      <w:r w:rsidR="00622E49">
        <w:rPr>
          <w:rFonts w:ascii="Arial" w:hAnsi="Arial" w:cs="Arial"/>
          <w:sz w:val="24"/>
          <w:szCs w:val="24"/>
        </w:rPr>
        <w:t>. Plaintiff was denied food</w:t>
      </w:r>
      <w:r w:rsidR="00F87E00">
        <w:rPr>
          <w:rFonts w:ascii="Arial" w:hAnsi="Arial" w:cs="Arial"/>
          <w:sz w:val="24"/>
          <w:szCs w:val="24"/>
        </w:rPr>
        <w:t xml:space="preserve"> by the police</w:t>
      </w:r>
      <w:r w:rsidR="00622E49">
        <w:rPr>
          <w:rFonts w:ascii="Arial" w:hAnsi="Arial" w:cs="Arial"/>
          <w:sz w:val="24"/>
          <w:szCs w:val="24"/>
        </w:rPr>
        <w:t>. He did not have money to buy food.</w:t>
      </w:r>
      <w:r w:rsidR="00F87E00">
        <w:rPr>
          <w:rFonts w:ascii="Arial" w:hAnsi="Arial" w:cs="Arial"/>
          <w:sz w:val="24"/>
          <w:szCs w:val="24"/>
        </w:rPr>
        <w:t xml:space="preserve"> </w:t>
      </w:r>
      <w:r w:rsidR="00622E49">
        <w:rPr>
          <w:rFonts w:ascii="Arial" w:hAnsi="Arial" w:cs="Arial"/>
          <w:sz w:val="24"/>
          <w:szCs w:val="24"/>
        </w:rPr>
        <w:t xml:space="preserve">He </w:t>
      </w:r>
      <w:r w:rsidR="00E76D59">
        <w:rPr>
          <w:rFonts w:ascii="Arial" w:hAnsi="Arial" w:cs="Arial"/>
          <w:sz w:val="24"/>
          <w:szCs w:val="24"/>
        </w:rPr>
        <w:t xml:space="preserve">was assisted by the other </w:t>
      </w:r>
      <w:r w:rsidR="00C23799">
        <w:rPr>
          <w:rFonts w:ascii="Arial" w:hAnsi="Arial" w:cs="Arial"/>
          <w:sz w:val="24"/>
          <w:szCs w:val="24"/>
        </w:rPr>
        <w:t>suspects who were arrested with him</w:t>
      </w:r>
      <w:r w:rsidR="00AD459C">
        <w:rPr>
          <w:rFonts w:ascii="Arial" w:hAnsi="Arial" w:cs="Arial"/>
          <w:sz w:val="24"/>
          <w:szCs w:val="24"/>
        </w:rPr>
        <w:t xml:space="preserve">. </w:t>
      </w:r>
    </w:p>
    <w:p w14:paraId="1EC299FF" w14:textId="3AE2FEAC" w:rsidR="00973642" w:rsidRDefault="00764B08"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20</w:t>
      </w:r>
      <w:r>
        <w:rPr>
          <w:rFonts w:ascii="Arial" w:hAnsi="Arial" w:cs="Arial"/>
          <w:sz w:val="24"/>
          <w:szCs w:val="24"/>
        </w:rPr>
        <w:t>]</w:t>
      </w:r>
      <w:r>
        <w:rPr>
          <w:rFonts w:ascii="Arial" w:hAnsi="Arial" w:cs="Arial"/>
          <w:sz w:val="24"/>
          <w:szCs w:val="24"/>
        </w:rPr>
        <w:tab/>
        <w:t>They arrived in Mount Frere</w:t>
      </w:r>
      <w:r w:rsidR="00622E49">
        <w:rPr>
          <w:rFonts w:ascii="Arial" w:hAnsi="Arial" w:cs="Arial"/>
          <w:sz w:val="24"/>
          <w:szCs w:val="24"/>
        </w:rPr>
        <w:t xml:space="preserve"> on a </w:t>
      </w:r>
      <w:r w:rsidR="0000384D">
        <w:rPr>
          <w:rFonts w:ascii="Arial" w:hAnsi="Arial" w:cs="Arial"/>
          <w:sz w:val="24"/>
          <w:szCs w:val="24"/>
        </w:rPr>
        <w:t>S</w:t>
      </w:r>
      <w:r w:rsidR="00564561">
        <w:rPr>
          <w:rFonts w:ascii="Arial" w:hAnsi="Arial" w:cs="Arial"/>
          <w:sz w:val="24"/>
          <w:szCs w:val="24"/>
        </w:rPr>
        <w:t xml:space="preserve">aturday. </w:t>
      </w:r>
      <w:r w:rsidR="007F2420">
        <w:rPr>
          <w:rFonts w:ascii="Arial" w:hAnsi="Arial" w:cs="Arial"/>
          <w:sz w:val="24"/>
          <w:szCs w:val="24"/>
        </w:rPr>
        <w:t>Sergeant</w:t>
      </w:r>
      <w:r w:rsidR="00564561">
        <w:rPr>
          <w:rFonts w:ascii="Arial" w:hAnsi="Arial" w:cs="Arial"/>
          <w:sz w:val="24"/>
          <w:szCs w:val="24"/>
        </w:rPr>
        <w:t xml:space="preserve"> Maliwa informed </w:t>
      </w:r>
      <w:r w:rsidR="00875338">
        <w:rPr>
          <w:rFonts w:ascii="Arial" w:hAnsi="Arial" w:cs="Arial"/>
          <w:sz w:val="24"/>
          <w:szCs w:val="24"/>
        </w:rPr>
        <w:t xml:space="preserve">him that there was a relative of his </w:t>
      </w:r>
      <w:r w:rsidR="00F73A86">
        <w:rPr>
          <w:rFonts w:ascii="Arial" w:hAnsi="Arial" w:cs="Arial"/>
          <w:sz w:val="24"/>
          <w:szCs w:val="24"/>
        </w:rPr>
        <w:t xml:space="preserve">who was being buried at Dangwana </w:t>
      </w:r>
      <w:r w:rsidR="00A348FB">
        <w:rPr>
          <w:rFonts w:ascii="Arial" w:hAnsi="Arial" w:cs="Arial"/>
          <w:sz w:val="24"/>
          <w:szCs w:val="24"/>
        </w:rPr>
        <w:t>on that</w:t>
      </w:r>
      <w:r w:rsidR="00622E49">
        <w:rPr>
          <w:rFonts w:ascii="Arial" w:hAnsi="Arial" w:cs="Arial"/>
          <w:sz w:val="24"/>
          <w:szCs w:val="24"/>
        </w:rPr>
        <w:t xml:space="preserve"> day</w:t>
      </w:r>
      <w:r w:rsidR="00900811">
        <w:rPr>
          <w:rFonts w:ascii="Arial" w:hAnsi="Arial" w:cs="Arial"/>
          <w:sz w:val="24"/>
          <w:szCs w:val="24"/>
        </w:rPr>
        <w:t xml:space="preserve">. </w:t>
      </w:r>
      <w:r w:rsidR="00210301">
        <w:rPr>
          <w:rFonts w:ascii="Arial" w:hAnsi="Arial" w:cs="Arial"/>
          <w:sz w:val="24"/>
          <w:szCs w:val="24"/>
        </w:rPr>
        <w:t xml:space="preserve">As he was taking him to </w:t>
      </w:r>
      <w:r w:rsidR="00A30ADF">
        <w:rPr>
          <w:rFonts w:ascii="Arial" w:hAnsi="Arial" w:cs="Arial"/>
          <w:sz w:val="24"/>
          <w:szCs w:val="24"/>
        </w:rPr>
        <w:t xml:space="preserve">the cells he said to him </w:t>
      </w:r>
      <w:r w:rsidR="00584035">
        <w:rPr>
          <w:rFonts w:ascii="Arial" w:hAnsi="Arial" w:cs="Arial"/>
          <w:sz w:val="24"/>
          <w:szCs w:val="24"/>
        </w:rPr>
        <w:t xml:space="preserve">that the only way he would </w:t>
      </w:r>
      <w:r w:rsidR="00622E49">
        <w:rPr>
          <w:rFonts w:ascii="Arial" w:hAnsi="Arial" w:cs="Arial"/>
          <w:sz w:val="24"/>
          <w:szCs w:val="24"/>
        </w:rPr>
        <w:t>help him was if he</w:t>
      </w:r>
      <w:r w:rsidR="002D29C8">
        <w:rPr>
          <w:rFonts w:ascii="Arial" w:hAnsi="Arial" w:cs="Arial"/>
          <w:sz w:val="24"/>
          <w:szCs w:val="24"/>
        </w:rPr>
        <w:t xml:space="preserve"> </w:t>
      </w:r>
      <w:r w:rsidR="00622E49">
        <w:rPr>
          <w:rFonts w:ascii="Arial" w:hAnsi="Arial" w:cs="Arial"/>
          <w:sz w:val="24"/>
          <w:szCs w:val="24"/>
        </w:rPr>
        <w:t xml:space="preserve">would spy on the </w:t>
      </w:r>
      <w:r w:rsidR="002D29C8">
        <w:rPr>
          <w:rFonts w:ascii="Arial" w:hAnsi="Arial" w:cs="Arial"/>
          <w:sz w:val="24"/>
          <w:szCs w:val="24"/>
        </w:rPr>
        <w:t>other three</w:t>
      </w:r>
      <w:r w:rsidR="005D4945">
        <w:rPr>
          <w:rFonts w:ascii="Arial" w:hAnsi="Arial" w:cs="Arial"/>
          <w:sz w:val="24"/>
          <w:szCs w:val="24"/>
        </w:rPr>
        <w:t xml:space="preserve"> suspects</w:t>
      </w:r>
      <w:r w:rsidR="000B470A">
        <w:rPr>
          <w:rFonts w:ascii="Arial" w:hAnsi="Arial" w:cs="Arial"/>
          <w:sz w:val="24"/>
          <w:szCs w:val="24"/>
        </w:rPr>
        <w:t>. He agreed because he did not want to a</w:t>
      </w:r>
      <w:r w:rsidR="001319F5">
        <w:rPr>
          <w:rFonts w:ascii="Arial" w:hAnsi="Arial" w:cs="Arial"/>
          <w:sz w:val="24"/>
          <w:szCs w:val="24"/>
        </w:rPr>
        <w:t>rgue with him</w:t>
      </w:r>
      <w:r w:rsidR="00C57AFB">
        <w:rPr>
          <w:rFonts w:ascii="Arial" w:hAnsi="Arial" w:cs="Arial"/>
          <w:sz w:val="24"/>
          <w:szCs w:val="24"/>
        </w:rPr>
        <w:t xml:space="preserve">. He decided not to go along with </w:t>
      </w:r>
      <w:r w:rsidR="007F2420">
        <w:rPr>
          <w:rFonts w:ascii="Arial" w:hAnsi="Arial" w:cs="Arial"/>
          <w:sz w:val="24"/>
          <w:szCs w:val="24"/>
        </w:rPr>
        <w:t>Sergeant</w:t>
      </w:r>
      <w:r w:rsidR="00C57AFB">
        <w:rPr>
          <w:rFonts w:ascii="Arial" w:hAnsi="Arial" w:cs="Arial"/>
          <w:sz w:val="24"/>
          <w:szCs w:val="24"/>
        </w:rPr>
        <w:t xml:space="preserve"> Maliwa’s </w:t>
      </w:r>
      <w:r w:rsidR="00B605A2">
        <w:rPr>
          <w:rFonts w:ascii="Arial" w:hAnsi="Arial" w:cs="Arial"/>
          <w:sz w:val="24"/>
          <w:szCs w:val="24"/>
        </w:rPr>
        <w:t xml:space="preserve">suggestion instead he told the other three </w:t>
      </w:r>
      <w:r w:rsidR="009B6646">
        <w:rPr>
          <w:rFonts w:ascii="Arial" w:hAnsi="Arial" w:cs="Arial"/>
          <w:sz w:val="24"/>
          <w:szCs w:val="24"/>
        </w:rPr>
        <w:t xml:space="preserve">suspects that he was asked </w:t>
      </w:r>
      <w:r w:rsidR="00BF6ED0">
        <w:rPr>
          <w:rFonts w:ascii="Arial" w:hAnsi="Arial" w:cs="Arial"/>
          <w:sz w:val="24"/>
          <w:szCs w:val="24"/>
        </w:rPr>
        <w:t xml:space="preserve">to spy on them. He </w:t>
      </w:r>
      <w:r w:rsidR="0000384D">
        <w:rPr>
          <w:rFonts w:ascii="Arial" w:hAnsi="Arial" w:cs="Arial"/>
          <w:sz w:val="24"/>
          <w:szCs w:val="24"/>
        </w:rPr>
        <w:t>thought</w:t>
      </w:r>
      <w:r w:rsidR="00BF6ED0">
        <w:rPr>
          <w:rFonts w:ascii="Arial" w:hAnsi="Arial" w:cs="Arial"/>
          <w:sz w:val="24"/>
          <w:szCs w:val="24"/>
        </w:rPr>
        <w:t xml:space="preserve"> the reason </w:t>
      </w:r>
      <w:r w:rsidR="00D8372B">
        <w:rPr>
          <w:rFonts w:ascii="Arial" w:hAnsi="Arial" w:cs="Arial"/>
          <w:sz w:val="24"/>
          <w:szCs w:val="24"/>
        </w:rPr>
        <w:t xml:space="preserve">for his incarceration </w:t>
      </w:r>
      <w:r w:rsidR="0000384D">
        <w:rPr>
          <w:rFonts w:ascii="Arial" w:hAnsi="Arial" w:cs="Arial"/>
          <w:sz w:val="24"/>
          <w:szCs w:val="24"/>
        </w:rPr>
        <w:t xml:space="preserve">was </w:t>
      </w:r>
      <w:r w:rsidR="00D8372B">
        <w:rPr>
          <w:rFonts w:ascii="Arial" w:hAnsi="Arial" w:cs="Arial"/>
          <w:sz w:val="24"/>
          <w:szCs w:val="24"/>
        </w:rPr>
        <w:t xml:space="preserve">because </w:t>
      </w:r>
      <w:r w:rsidR="00CD1A17">
        <w:rPr>
          <w:rFonts w:ascii="Arial" w:hAnsi="Arial" w:cs="Arial"/>
          <w:sz w:val="24"/>
          <w:szCs w:val="24"/>
        </w:rPr>
        <w:t xml:space="preserve">the </w:t>
      </w:r>
      <w:r w:rsidR="00622E49">
        <w:rPr>
          <w:rFonts w:ascii="Arial" w:hAnsi="Arial" w:cs="Arial"/>
          <w:sz w:val="24"/>
          <w:szCs w:val="24"/>
        </w:rPr>
        <w:t xml:space="preserve">police wanted him to spy on </w:t>
      </w:r>
      <w:r w:rsidR="00CD1A17">
        <w:rPr>
          <w:rFonts w:ascii="Arial" w:hAnsi="Arial" w:cs="Arial"/>
          <w:sz w:val="24"/>
          <w:szCs w:val="24"/>
        </w:rPr>
        <w:t>others</w:t>
      </w:r>
      <w:r w:rsidR="00F76C34">
        <w:rPr>
          <w:rFonts w:ascii="Arial" w:hAnsi="Arial" w:cs="Arial"/>
          <w:sz w:val="24"/>
          <w:szCs w:val="24"/>
        </w:rPr>
        <w:t>.</w:t>
      </w:r>
    </w:p>
    <w:p w14:paraId="0075275D" w14:textId="37C453EE" w:rsidR="000B3CC1" w:rsidRDefault="00973642"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21</w:t>
      </w:r>
      <w:r>
        <w:rPr>
          <w:rFonts w:ascii="Arial" w:hAnsi="Arial" w:cs="Arial"/>
          <w:sz w:val="24"/>
          <w:szCs w:val="24"/>
        </w:rPr>
        <w:t>]</w:t>
      </w:r>
      <w:r>
        <w:rPr>
          <w:rFonts w:ascii="Arial" w:hAnsi="Arial" w:cs="Arial"/>
          <w:sz w:val="24"/>
          <w:szCs w:val="24"/>
        </w:rPr>
        <w:tab/>
        <w:t>On 19 November 2</w:t>
      </w:r>
      <w:r w:rsidR="0028129F">
        <w:rPr>
          <w:rFonts w:ascii="Arial" w:hAnsi="Arial" w:cs="Arial"/>
          <w:sz w:val="24"/>
          <w:szCs w:val="24"/>
        </w:rPr>
        <w:t>018</w:t>
      </w:r>
      <w:r>
        <w:rPr>
          <w:rFonts w:ascii="Arial" w:hAnsi="Arial" w:cs="Arial"/>
          <w:sz w:val="24"/>
          <w:szCs w:val="24"/>
        </w:rPr>
        <w:t xml:space="preserve"> he was taken to</w:t>
      </w:r>
      <w:r w:rsidR="001F650C">
        <w:rPr>
          <w:rFonts w:ascii="Arial" w:hAnsi="Arial" w:cs="Arial"/>
          <w:sz w:val="24"/>
          <w:szCs w:val="24"/>
        </w:rPr>
        <w:t xml:space="preserve"> </w:t>
      </w:r>
      <w:r w:rsidR="00622E49">
        <w:rPr>
          <w:rFonts w:ascii="Arial" w:hAnsi="Arial" w:cs="Arial"/>
          <w:sz w:val="24"/>
          <w:szCs w:val="24"/>
        </w:rPr>
        <w:t>court and he appeared before a m</w:t>
      </w:r>
      <w:r w:rsidR="001F650C">
        <w:rPr>
          <w:rFonts w:ascii="Arial" w:hAnsi="Arial" w:cs="Arial"/>
          <w:sz w:val="24"/>
          <w:szCs w:val="24"/>
        </w:rPr>
        <w:t>agistrate</w:t>
      </w:r>
      <w:r w:rsidR="004638A6">
        <w:rPr>
          <w:rFonts w:ascii="Arial" w:hAnsi="Arial" w:cs="Arial"/>
          <w:sz w:val="24"/>
          <w:szCs w:val="24"/>
        </w:rPr>
        <w:t>.</w:t>
      </w:r>
      <w:r w:rsidR="00622E49">
        <w:rPr>
          <w:rFonts w:ascii="Arial" w:hAnsi="Arial" w:cs="Arial"/>
          <w:sz w:val="24"/>
          <w:szCs w:val="24"/>
        </w:rPr>
        <w:t xml:space="preserve"> The m</w:t>
      </w:r>
      <w:r w:rsidR="00844131">
        <w:rPr>
          <w:rFonts w:ascii="Arial" w:hAnsi="Arial" w:cs="Arial"/>
          <w:sz w:val="24"/>
          <w:szCs w:val="24"/>
        </w:rPr>
        <w:t>agistrate said the matter would be postponed for three months</w:t>
      </w:r>
      <w:r w:rsidR="00622E49">
        <w:rPr>
          <w:rFonts w:ascii="Arial" w:hAnsi="Arial" w:cs="Arial"/>
          <w:sz w:val="24"/>
          <w:szCs w:val="24"/>
        </w:rPr>
        <w:t xml:space="preserve"> and</w:t>
      </w:r>
      <w:r w:rsidR="00C06C76">
        <w:rPr>
          <w:rFonts w:ascii="Arial" w:hAnsi="Arial" w:cs="Arial"/>
          <w:sz w:val="24"/>
          <w:szCs w:val="24"/>
        </w:rPr>
        <w:t xml:space="preserve"> it was a final remand</w:t>
      </w:r>
      <w:r w:rsidR="00EF1552">
        <w:rPr>
          <w:rFonts w:ascii="Arial" w:hAnsi="Arial" w:cs="Arial"/>
          <w:sz w:val="24"/>
          <w:szCs w:val="24"/>
        </w:rPr>
        <w:t xml:space="preserve">. He understood that he was going to be kept </w:t>
      </w:r>
      <w:r w:rsidR="00622E49">
        <w:rPr>
          <w:rFonts w:ascii="Arial" w:hAnsi="Arial" w:cs="Arial"/>
          <w:sz w:val="24"/>
          <w:szCs w:val="24"/>
        </w:rPr>
        <w:t xml:space="preserve">in custody </w:t>
      </w:r>
      <w:r w:rsidR="00B15FB7">
        <w:rPr>
          <w:rFonts w:ascii="Arial" w:hAnsi="Arial" w:cs="Arial"/>
          <w:sz w:val="24"/>
          <w:szCs w:val="24"/>
        </w:rPr>
        <w:t xml:space="preserve">for three months. He </w:t>
      </w:r>
      <w:r w:rsidR="00703F5F">
        <w:rPr>
          <w:rFonts w:ascii="Arial" w:hAnsi="Arial" w:cs="Arial"/>
          <w:sz w:val="24"/>
          <w:szCs w:val="24"/>
        </w:rPr>
        <w:t>saw the dates on his ti</w:t>
      </w:r>
      <w:r w:rsidR="00AB5684">
        <w:rPr>
          <w:rFonts w:ascii="Arial" w:hAnsi="Arial" w:cs="Arial"/>
          <w:sz w:val="24"/>
          <w:szCs w:val="24"/>
        </w:rPr>
        <w:t>cket</w:t>
      </w:r>
      <w:r w:rsidR="006026C7">
        <w:rPr>
          <w:rFonts w:ascii="Arial" w:hAnsi="Arial" w:cs="Arial"/>
          <w:sz w:val="24"/>
          <w:szCs w:val="24"/>
        </w:rPr>
        <w:t xml:space="preserve">. He was taken to </w:t>
      </w:r>
      <w:r w:rsidR="007E7464">
        <w:rPr>
          <w:rFonts w:ascii="Arial" w:hAnsi="Arial" w:cs="Arial"/>
          <w:sz w:val="24"/>
          <w:szCs w:val="24"/>
        </w:rPr>
        <w:t>Wellingto</w:t>
      </w:r>
      <w:r w:rsidR="002A2CE1">
        <w:rPr>
          <w:rFonts w:ascii="Arial" w:hAnsi="Arial" w:cs="Arial"/>
          <w:sz w:val="24"/>
          <w:szCs w:val="24"/>
        </w:rPr>
        <w:t xml:space="preserve">n prison </w:t>
      </w:r>
      <w:r w:rsidR="00EA453E">
        <w:rPr>
          <w:rFonts w:ascii="Arial" w:hAnsi="Arial" w:cs="Arial"/>
          <w:sz w:val="24"/>
          <w:szCs w:val="24"/>
        </w:rPr>
        <w:t xml:space="preserve">in Mthatha. He stayed there until </w:t>
      </w:r>
      <w:r w:rsidR="00921B4F">
        <w:rPr>
          <w:rFonts w:ascii="Arial" w:hAnsi="Arial" w:cs="Arial"/>
          <w:sz w:val="24"/>
          <w:szCs w:val="24"/>
        </w:rPr>
        <w:t>27 February 201</w:t>
      </w:r>
      <w:r w:rsidR="005F5E12">
        <w:rPr>
          <w:rFonts w:ascii="Arial" w:hAnsi="Arial" w:cs="Arial"/>
          <w:sz w:val="24"/>
          <w:szCs w:val="24"/>
        </w:rPr>
        <w:t>9</w:t>
      </w:r>
      <w:r w:rsidR="00771F41">
        <w:rPr>
          <w:rFonts w:ascii="Arial" w:hAnsi="Arial" w:cs="Arial"/>
          <w:sz w:val="24"/>
          <w:szCs w:val="24"/>
        </w:rPr>
        <w:t xml:space="preserve"> for him to appear in </w:t>
      </w:r>
      <w:r w:rsidR="00622E49">
        <w:rPr>
          <w:rFonts w:ascii="Arial" w:hAnsi="Arial" w:cs="Arial"/>
          <w:sz w:val="24"/>
          <w:szCs w:val="24"/>
        </w:rPr>
        <w:t xml:space="preserve">the </w:t>
      </w:r>
      <w:r w:rsidR="00771F41">
        <w:rPr>
          <w:rFonts w:ascii="Arial" w:hAnsi="Arial" w:cs="Arial"/>
          <w:sz w:val="24"/>
          <w:szCs w:val="24"/>
        </w:rPr>
        <w:t xml:space="preserve">Mount Frere court. On that day they were kept </w:t>
      </w:r>
      <w:r w:rsidR="00AC77EC">
        <w:rPr>
          <w:rFonts w:ascii="Arial" w:hAnsi="Arial" w:cs="Arial"/>
          <w:sz w:val="24"/>
          <w:szCs w:val="24"/>
        </w:rPr>
        <w:t>in the</w:t>
      </w:r>
      <w:r w:rsidR="00622E49">
        <w:rPr>
          <w:rFonts w:ascii="Arial" w:hAnsi="Arial" w:cs="Arial"/>
          <w:sz w:val="24"/>
          <w:szCs w:val="24"/>
        </w:rPr>
        <w:t xml:space="preserve"> court </w:t>
      </w:r>
      <w:r w:rsidR="00AC77EC">
        <w:rPr>
          <w:rFonts w:ascii="Arial" w:hAnsi="Arial" w:cs="Arial"/>
          <w:sz w:val="24"/>
          <w:szCs w:val="24"/>
        </w:rPr>
        <w:t>cells</w:t>
      </w:r>
      <w:r w:rsidR="00692D83">
        <w:rPr>
          <w:rFonts w:ascii="Arial" w:hAnsi="Arial" w:cs="Arial"/>
          <w:sz w:val="24"/>
          <w:szCs w:val="24"/>
        </w:rPr>
        <w:t xml:space="preserve">. </w:t>
      </w:r>
      <w:r w:rsidR="00692D83">
        <w:rPr>
          <w:rFonts w:ascii="Arial" w:hAnsi="Arial" w:cs="Arial"/>
          <w:sz w:val="24"/>
          <w:szCs w:val="24"/>
        </w:rPr>
        <w:lastRenderedPageBreak/>
        <w:t xml:space="preserve">Others were called </w:t>
      </w:r>
      <w:r w:rsidR="00067DD4">
        <w:rPr>
          <w:rFonts w:ascii="Arial" w:hAnsi="Arial" w:cs="Arial"/>
          <w:sz w:val="24"/>
          <w:szCs w:val="24"/>
        </w:rPr>
        <w:t>but his name was not called</w:t>
      </w:r>
      <w:r w:rsidR="00C90215">
        <w:rPr>
          <w:rFonts w:ascii="Arial" w:hAnsi="Arial" w:cs="Arial"/>
          <w:sz w:val="24"/>
          <w:szCs w:val="24"/>
        </w:rPr>
        <w:t>. He was kept in Mount Frere police station</w:t>
      </w:r>
      <w:r w:rsidR="000B3CC1">
        <w:rPr>
          <w:rFonts w:ascii="Arial" w:hAnsi="Arial" w:cs="Arial"/>
          <w:sz w:val="24"/>
          <w:szCs w:val="24"/>
        </w:rPr>
        <w:t xml:space="preserve">. </w:t>
      </w:r>
    </w:p>
    <w:p w14:paraId="24CCC29C" w14:textId="60DCF44E" w:rsidR="00622E49" w:rsidRDefault="000B3CC1"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22</w:t>
      </w:r>
      <w:r>
        <w:rPr>
          <w:rFonts w:ascii="Arial" w:hAnsi="Arial" w:cs="Arial"/>
          <w:sz w:val="24"/>
          <w:szCs w:val="24"/>
        </w:rPr>
        <w:t>]</w:t>
      </w:r>
      <w:r>
        <w:rPr>
          <w:rFonts w:ascii="Arial" w:hAnsi="Arial" w:cs="Arial"/>
          <w:sz w:val="24"/>
          <w:szCs w:val="24"/>
        </w:rPr>
        <w:tab/>
      </w:r>
      <w:r w:rsidR="00675AD5">
        <w:rPr>
          <w:rFonts w:ascii="Arial" w:hAnsi="Arial" w:cs="Arial"/>
          <w:sz w:val="24"/>
          <w:szCs w:val="24"/>
        </w:rPr>
        <w:t xml:space="preserve">The </w:t>
      </w:r>
      <w:r w:rsidR="00622E49">
        <w:rPr>
          <w:rFonts w:ascii="Arial" w:hAnsi="Arial" w:cs="Arial"/>
          <w:sz w:val="24"/>
          <w:szCs w:val="24"/>
        </w:rPr>
        <w:t xml:space="preserve">police </w:t>
      </w:r>
      <w:r w:rsidR="00675AD5">
        <w:rPr>
          <w:rFonts w:ascii="Arial" w:hAnsi="Arial" w:cs="Arial"/>
          <w:sz w:val="24"/>
          <w:szCs w:val="24"/>
        </w:rPr>
        <w:t>cells were dirty. He could not eat</w:t>
      </w:r>
      <w:r w:rsidR="00055BCA">
        <w:rPr>
          <w:rFonts w:ascii="Arial" w:hAnsi="Arial" w:cs="Arial"/>
          <w:sz w:val="24"/>
          <w:szCs w:val="24"/>
        </w:rPr>
        <w:t xml:space="preserve"> because of the bad odour</w:t>
      </w:r>
      <w:r w:rsidR="005F736F">
        <w:rPr>
          <w:rFonts w:ascii="Arial" w:hAnsi="Arial" w:cs="Arial"/>
          <w:sz w:val="24"/>
          <w:szCs w:val="24"/>
        </w:rPr>
        <w:t>. The toilets were not flus</w:t>
      </w:r>
      <w:r w:rsidR="00A86867">
        <w:rPr>
          <w:rFonts w:ascii="Arial" w:hAnsi="Arial" w:cs="Arial"/>
          <w:sz w:val="24"/>
          <w:szCs w:val="24"/>
        </w:rPr>
        <w:t>hing</w:t>
      </w:r>
      <w:r w:rsidR="00662C0C">
        <w:rPr>
          <w:rFonts w:ascii="Arial" w:hAnsi="Arial" w:cs="Arial"/>
          <w:sz w:val="24"/>
          <w:szCs w:val="24"/>
        </w:rPr>
        <w:t xml:space="preserve"> but were still being used</w:t>
      </w:r>
      <w:r w:rsidR="007745F2">
        <w:rPr>
          <w:rFonts w:ascii="Arial" w:hAnsi="Arial" w:cs="Arial"/>
          <w:sz w:val="24"/>
          <w:szCs w:val="24"/>
        </w:rPr>
        <w:t xml:space="preserve">. Police would get into the cells at night </w:t>
      </w:r>
      <w:r w:rsidR="002951D7">
        <w:rPr>
          <w:rFonts w:ascii="Arial" w:hAnsi="Arial" w:cs="Arial"/>
          <w:sz w:val="24"/>
          <w:szCs w:val="24"/>
        </w:rPr>
        <w:t xml:space="preserve">and would </w:t>
      </w:r>
      <w:r w:rsidR="001D4C43">
        <w:rPr>
          <w:rFonts w:ascii="Arial" w:hAnsi="Arial" w:cs="Arial"/>
          <w:sz w:val="24"/>
          <w:szCs w:val="24"/>
        </w:rPr>
        <w:t xml:space="preserve">molest and beat them </w:t>
      </w:r>
      <w:r w:rsidR="001709AA">
        <w:rPr>
          <w:rFonts w:ascii="Arial" w:hAnsi="Arial" w:cs="Arial"/>
          <w:sz w:val="24"/>
          <w:szCs w:val="24"/>
        </w:rPr>
        <w:t xml:space="preserve">for no reason. The blankets were dirty and </w:t>
      </w:r>
      <w:r w:rsidR="007E3C42">
        <w:rPr>
          <w:rFonts w:ascii="Arial" w:hAnsi="Arial" w:cs="Arial"/>
          <w:sz w:val="24"/>
          <w:szCs w:val="24"/>
        </w:rPr>
        <w:t xml:space="preserve">there was no clean air because </w:t>
      </w:r>
      <w:r w:rsidR="003C7303">
        <w:rPr>
          <w:rFonts w:ascii="Arial" w:hAnsi="Arial" w:cs="Arial"/>
          <w:sz w:val="24"/>
          <w:szCs w:val="24"/>
        </w:rPr>
        <w:t xml:space="preserve">they were locked inside </w:t>
      </w:r>
      <w:r w:rsidR="00F651B2">
        <w:rPr>
          <w:rFonts w:ascii="Arial" w:hAnsi="Arial" w:cs="Arial"/>
          <w:sz w:val="24"/>
          <w:szCs w:val="24"/>
        </w:rPr>
        <w:t xml:space="preserve">the cells </w:t>
      </w:r>
      <w:r w:rsidR="009C2383">
        <w:rPr>
          <w:rFonts w:ascii="Arial" w:hAnsi="Arial" w:cs="Arial"/>
          <w:sz w:val="24"/>
          <w:szCs w:val="24"/>
        </w:rPr>
        <w:t>for longer period</w:t>
      </w:r>
      <w:r w:rsidR="000B2BC0">
        <w:rPr>
          <w:rFonts w:ascii="Arial" w:hAnsi="Arial" w:cs="Arial"/>
          <w:sz w:val="24"/>
          <w:szCs w:val="24"/>
        </w:rPr>
        <w:t>s</w:t>
      </w:r>
      <w:r w:rsidR="009C2383">
        <w:rPr>
          <w:rFonts w:ascii="Arial" w:hAnsi="Arial" w:cs="Arial"/>
          <w:sz w:val="24"/>
          <w:szCs w:val="24"/>
        </w:rPr>
        <w:t xml:space="preserve"> of time</w:t>
      </w:r>
      <w:r w:rsidR="000B2BC0">
        <w:rPr>
          <w:rFonts w:ascii="Arial" w:hAnsi="Arial" w:cs="Arial"/>
          <w:sz w:val="24"/>
          <w:szCs w:val="24"/>
        </w:rPr>
        <w:t xml:space="preserve">. The police </w:t>
      </w:r>
      <w:r w:rsidR="00156F43">
        <w:rPr>
          <w:rFonts w:ascii="Arial" w:hAnsi="Arial" w:cs="Arial"/>
          <w:sz w:val="24"/>
          <w:szCs w:val="24"/>
        </w:rPr>
        <w:t xml:space="preserve">refused to allow him to </w:t>
      </w:r>
      <w:r w:rsidR="003516E9">
        <w:rPr>
          <w:rFonts w:ascii="Arial" w:hAnsi="Arial" w:cs="Arial"/>
          <w:sz w:val="24"/>
          <w:szCs w:val="24"/>
        </w:rPr>
        <w:t xml:space="preserve">get his prescribed medication </w:t>
      </w:r>
      <w:r w:rsidR="006E23F0">
        <w:rPr>
          <w:rFonts w:ascii="Arial" w:hAnsi="Arial" w:cs="Arial"/>
          <w:sz w:val="24"/>
          <w:szCs w:val="24"/>
        </w:rPr>
        <w:t xml:space="preserve">from a doctor. He had an illness </w:t>
      </w:r>
      <w:r w:rsidR="007B5649">
        <w:rPr>
          <w:rFonts w:ascii="Arial" w:hAnsi="Arial" w:cs="Arial"/>
          <w:sz w:val="24"/>
          <w:szCs w:val="24"/>
        </w:rPr>
        <w:t xml:space="preserve">that got worse because he was not </w:t>
      </w:r>
      <w:r w:rsidR="008820CB">
        <w:rPr>
          <w:rFonts w:ascii="Arial" w:hAnsi="Arial" w:cs="Arial"/>
          <w:sz w:val="24"/>
          <w:szCs w:val="24"/>
        </w:rPr>
        <w:t>being afforded treatment</w:t>
      </w:r>
      <w:r w:rsidR="00863F2A">
        <w:rPr>
          <w:rFonts w:ascii="Arial" w:hAnsi="Arial" w:cs="Arial"/>
          <w:sz w:val="24"/>
          <w:szCs w:val="24"/>
        </w:rPr>
        <w:t xml:space="preserve">. </w:t>
      </w:r>
    </w:p>
    <w:p w14:paraId="203130B7" w14:textId="2828F49F" w:rsidR="00A95E38" w:rsidRDefault="00622E49"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23</w:t>
      </w:r>
      <w:r>
        <w:rPr>
          <w:rFonts w:ascii="Arial" w:hAnsi="Arial" w:cs="Arial"/>
          <w:sz w:val="24"/>
          <w:szCs w:val="24"/>
        </w:rPr>
        <w:t xml:space="preserve">]   </w:t>
      </w:r>
      <w:r w:rsidR="00863F2A">
        <w:rPr>
          <w:rFonts w:ascii="Arial" w:hAnsi="Arial" w:cs="Arial"/>
          <w:sz w:val="24"/>
          <w:szCs w:val="24"/>
        </w:rPr>
        <w:t>One day a p</w:t>
      </w:r>
      <w:r w:rsidR="00342491">
        <w:rPr>
          <w:rFonts w:ascii="Arial" w:hAnsi="Arial" w:cs="Arial"/>
          <w:sz w:val="24"/>
          <w:szCs w:val="24"/>
        </w:rPr>
        <w:t xml:space="preserve">erson from prison came to take down </w:t>
      </w:r>
      <w:r w:rsidR="00061B3B">
        <w:rPr>
          <w:rFonts w:ascii="Arial" w:hAnsi="Arial" w:cs="Arial"/>
          <w:sz w:val="24"/>
          <w:szCs w:val="24"/>
        </w:rPr>
        <w:t>the</w:t>
      </w:r>
      <w:r>
        <w:rPr>
          <w:rFonts w:ascii="Arial" w:hAnsi="Arial" w:cs="Arial"/>
          <w:sz w:val="24"/>
          <w:szCs w:val="24"/>
        </w:rPr>
        <w:t>ir compl</w:t>
      </w:r>
      <w:r w:rsidR="00061B3B">
        <w:rPr>
          <w:rFonts w:ascii="Arial" w:hAnsi="Arial" w:cs="Arial"/>
          <w:sz w:val="24"/>
          <w:szCs w:val="24"/>
        </w:rPr>
        <w:t>a</w:t>
      </w:r>
      <w:r>
        <w:rPr>
          <w:rFonts w:ascii="Arial" w:hAnsi="Arial" w:cs="Arial"/>
          <w:sz w:val="24"/>
          <w:szCs w:val="24"/>
        </w:rPr>
        <w:t>i</w:t>
      </w:r>
      <w:r w:rsidR="00061B3B">
        <w:rPr>
          <w:rFonts w:ascii="Arial" w:hAnsi="Arial" w:cs="Arial"/>
          <w:sz w:val="24"/>
          <w:szCs w:val="24"/>
        </w:rPr>
        <w:t>nts. The</w:t>
      </w:r>
      <w:r>
        <w:rPr>
          <w:rFonts w:ascii="Arial" w:hAnsi="Arial" w:cs="Arial"/>
          <w:sz w:val="24"/>
          <w:szCs w:val="24"/>
        </w:rPr>
        <w:t xml:space="preserve"> station c</w:t>
      </w:r>
      <w:r w:rsidR="00C10C42">
        <w:rPr>
          <w:rFonts w:ascii="Arial" w:hAnsi="Arial" w:cs="Arial"/>
          <w:sz w:val="24"/>
          <w:szCs w:val="24"/>
        </w:rPr>
        <w:t xml:space="preserve">ommander and other people </w:t>
      </w:r>
      <w:r w:rsidR="00001C7D">
        <w:rPr>
          <w:rFonts w:ascii="Arial" w:hAnsi="Arial" w:cs="Arial"/>
          <w:sz w:val="24"/>
          <w:szCs w:val="24"/>
        </w:rPr>
        <w:t>who were not from Mount Frere</w:t>
      </w:r>
      <w:r>
        <w:rPr>
          <w:rFonts w:ascii="Arial" w:hAnsi="Arial" w:cs="Arial"/>
          <w:sz w:val="24"/>
          <w:szCs w:val="24"/>
        </w:rPr>
        <w:t xml:space="preserve"> spoke </w:t>
      </w:r>
      <w:r w:rsidR="0001267D">
        <w:rPr>
          <w:rFonts w:ascii="Arial" w:hAnsi="Arial" w:cs="Arial"/>
          <w:sz w:val="24"/>
          <w:szCs w:val="24"/>
        </w:rPr>
        <w:t>to him</w:t>
      </w:r>
      <w:r w:rsidR="00E14EA9">
        <w:rPr>
          <w:rFonts w:ascii="Arial" w:hAnsi="Arial" w:cs="Arial"/>
          <w:sz w:val="24"/>
          <w:szCs w:val="24"/>
        </w:rPr>
        <w:t xml:space="preserve">. On another occasion </w:t>
      </w:r>
      <w:r>
        <w:rPr>
          <w:rFonts w:ascii="Arial" w:hAnsi="Arial" w:cs="Arial"/>
          <w:sz w:val="24"/>
          <w:szCs w:val="24"/>
        </w:rPr>
        <w:t xml:space="preserve">he </w:t>
      </w:r>
      <w:r w:rsidR="0014146E">
        <w:rPr>
          <w:rFonts w:ascii="Arial" w:hAnsi="Arial" w:cs="Arial"/>
          <w:sz w:val="24"/>
          <w:szCs w:val="24"/>
        </w:rPr>
        <w:t>reported to those officials that he was being kept</w:t>
      </w:r>
      <w:r>
        <w:rPr>
          <w:rFonts w:ascii="Arial" w:hAnsi="Arial" w:cs="Arial"/>
          <w:sz w:val="24"/>
          <w:szCs w:val="24"/>
        </w:rPr>
        <w:t xml:space="preserve"> there for no </w:t>
      </w:r>
      <w:r w:rsidR="008D254F">
        <w:rPr>
          <w:rFonts w:ascii="Arial" w:hAnsi="Arial" w:cs="Arial"/>
          <w:sz w:val="24"/>
          <w:szCs w:val="24"/>
        </w:rPr>
        <w:t>reason</w:t>
      </w:r>
      <w:r w:rsidR="001B179E">
        <w:rPr>
          <w:rFonts w:ascii="Arial" w:hAnsi="Arial" w:cs="Arial"/>
          <w:sz w:val="24"/>
          <w:szCs w:val="24"/>
        </w:rPr>
        <w:t xml:space="preserve">. He confronted </w:t>
      </w:r>
      <w:r w:rsidR="007F2420">
        <w:rPr>
          <w:rFonts w:ascii="Arial" w:hAnsi="Arial" w:cs="Arial"/>
          <w:sz w:val="24"/>
          <w:szCs w:val="24"/>
        </w:rPr>
        <w:t>Sergeant</w:t>
      </w:r>
      <w:r w:rsidR="001B179E">
        <w:rPr>
          <w:rFonts w:ascii="Arial" w:hAnsi="Arial" w:cs="Arial"/>
          <w:sz w:val="24"/>
          <w:szCs w:val="24"/>
        </w:rPr>
        <w:t xml:space="preserve"> Maliwa </w:t>
      </w:r>
      <w:r w:rsidR="00A707F1">
        <w:rPr>
          <w:rFonts w:ascii="Arial" w:hAnsi="Arial" w:cs="Arial"/>
          <w:sz w:val="24"/>
          <w:szCs w:val="24"/>
        </w:rPr>
        <w:t xml:space="preserve">about his incarceration but </w:t>
      </w:r>
      <w:r w:rsidR="007F2420">
        <w:rPr>
          <w:rFonts w:ascii="Arial" w:hAnsi="Arial" w:cs="Arial"/>
          <w:sz w:val="24"/>
          <w:szCs w:val="24"/>
        </w:rPr>
        <w:t>Sergeant</w:t>
      </w:r>
      <w:r w:rsidR="00A707F1">
        <w:rPr>
          <w:rFonts w:ascii="Arial" w:hAnsi="Arial" w:cs="Arial"/>
          <w:sz w:val="24"/>
          <w:szCs w:val="24"/>
        </w:rPr>
        <w:t xml:space="preserve"> Maliwa</w:t>
      </w:r>
      <w:r w:rsidR="007F683D">
        <w:rPr>
          <w:rFonts w:ascii="Arial" w:hAnsi="Arial" w:cs="Arial"/>
          <w:sz w:val="24"/>
          <w:szCs w:val="24"/>
        </w:rPr>
        <w:t xml:space="preserve"> simply told him that he was </w:t>
      </w:r>
      <w:r w:rsidR="00C86D18">
        <w:rPr>
          <w:rFonts w:ascii="Arial" w:hAnsi="Arial" w:cs="Arial"/>
          <w:sz w:val="24"/>
          <w:szCs w:val="24"/>
        </w:rPr>
        <w:t xml:space="preserve">in a hurry as he was taking certain </w:t>
      </w:r>
      <w:r w:rsidR="00C35E3E">
        <w:rPr>
          <w:rFonts w:ascii="Arial" w:hAnsi="Arial" w:cs="Arial"/>
          <w:sz w:val="24"/>
          <w:szCs w:val="24"/>
        </w:rPr>
        <w:t>people to c</w:t>
      </w:r>
      <w:r w:rsidR="00827788">
        <w:rPr>
          <w:rFonts w:ascii="Arial" w:hAnsi="Arial" w:cs="Arial"/>
          <w:sz w:val="24"/>
          <w:szCs w:val="24"/>
        </w:rPr>
        <w:t>ourt</w:t>
      </w:r>
      <w:r w:rsidR="00A95E38">
        <w:rPr>
          <w:rFonts w:ascii="Arial" w:hAnsi="Arial" w:cs="Arial"/>
          <w:sz w:val="24"/>
          <w:szCs w:val="24"/>
        </w:rPr>
        <w:t xml:space="preserve">. </w:t>
      </w:r>
    </w:p>
    <w:p w14:paraId="32D7A36C" w14:textId="4B75B211" w:rsidR="0020177B" w:rsidRDefault="00A95E38"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24</w:t>
      </w:r>
      <w:r>
        <w:rPr>
          <w:rFonts w:ascii="Arial" w:hAnsi="Arial" w:cs="Arial"/>
          <w:sz w:val="24"/>
          <w:szCs w:val="24"/>
        </w:rPr>
        <w:t>]</w:t>
      </w:r>
      <w:r>
        <w:rPr>
          <w:rFonts w:ascii="Arial" w:hAnsi="Arial" w:cs="Arial"/>
          <w:sz w:val="24"/>
          <w:szCs w:val="24"/>
        </w:rPr>
        <w:tab/>
        <w:t>Mr Ntayiya</w:t>
      </w:r>
      <w:r w:rsidR="009B4C03">
        <w:rPr>
          <w:rFonts w:ascii="Arial" w:hAnsi="Arial" w:cs="Arial"/>
          <w:sz w:val="24"/>
          <w:szCs w:val="24"/>
        </w:rPr>
        <w:t>, his legal representative</w:t>
      </w:r>
      <w:r w:rsidR="0000384D">
        <w:rPr>
          <w:rFonts w:ascii="Arial" w:hAnsi="Arial" w:cs="Arial"/>
          <w:sz w:val="24"/>
          <w:szCs w:val="24"/>
        </w:rPr>
        <w:t>,</w:t>
      </w:r>
      <w:r w:rsidR="009B4C03">
        <w:rPr>
          <w:rFonts w:ascii="Arial" w:hAnsi="Arial" w:cs="Arial"/>
          <w:sz w:val="24"/>
          <w:szCs w:val="24"/>
        </w:rPr>
        <w:t xml:space="preserve"> came to </w:t>
      </w:r>
      <w:r w:rsidR="00A406D5">
        <w:rPr>
          <w:rFonts w:ascii="Arial" w:hAnsi="Arial" w:cs="Arial"/>
          <w:sz w:val="24"/>
          <w:szCs w:val="24"/>
        </w:rPr>
        <w:t>see</w:t>
      </w:r>
      <w:r w:rsidR="00622E49">
        <w:rPr>
          <w:rFonts w:ascii="Arial" w:hAnsi="Arial" w:cs="Arial"/>
          <w:sz w:val="24"/>
          <w:szCs w:val="24"/>
        </w:rPr>
        <w:t xml:space="preserve"> him in April and there</w:t>
      </w:r>
      <w:r w:rsidR="00067CF9">
        <w:rPr>
          <w:rFonts w:ascii="Arial" w:hAnsi="Arial" w:cs="Arial"/>
          <w:sz w:val="24"/>
          <w:szCs w:val="24"/>
        </w:rPr>
        <w:t xml:space="preserve">after </w:t>
      </w:r>
      <w:r w:rsidR="00622E49">
        <w:rPr>
          <w:rFonts w:ascii="Arial" w:hAnsi="Arial" w:cs="Arial"/>
          <w:sz w:val="24"/>
          <w:szCs w:val="24"/>
        </w:rPr>
        <w:t xml:space="preserve">he was released on </w:t>
      </w:r>
      <w:r w:rsidR="0000384D">
        <w:rPr>
          <w:rFonts w:ascii="Arial" w:hAnsi="Arial" w:cs="Arial"/>
          <w:sz w:val="24"/>
          <w:szCs w:val="24"/>
        </w:rPr>
        <w:t>S</w:t>
      </w:r>
      <w:r w:rsidR="00622E49">
        <w:rPr>
          <w:rFonts w:ascii="Arial" w:hAnsi="Arial" w:cs="Arial"/>
          <w:sz w:val="24"/>
          <w:szCs w:val="24"/>
        </w:rPr>
        <w:t>aturday,</w:t>
      </w:r>
      <w:r w:rsidR="00D16EE0">
        <w:rPr>
          <w:rFonts w:ascii="Arial" w:hAnsi="Arial" w:cs="Arial"/>
          <w:sz w:val="24"/>
          <w:szCs w:val="24"/>
        </w:rPr>
        <w:t xml:space="preserve"> 4 May</w:t>
      </w:r>
      <w:r w:rsidR="00716C75">
        <w:rPr>
          <w:rFonts w:ascii="Arial" w:hAnsi="Arial" w:cs="Arial"/>
          <w:sz w:val="24"/>
          <w:szCs w:val="24"/>
        </w:rPr>
        <w:t xml:space="preserve"> 2019. He complained that it was painful</w:t>
      </w:r>
      <w:r w:rsidR="00D166C5">
        <w:rPr>
          <w:rFonts w:ascii="Arial" w:hAnsi="Arial" w:cs="Arial"/>
          <w:sz w:val="24"/>
          <w:szCs w:val="24"/>
        </w:rPr>
        <w:t xml:space="preserve"> being detained. He became emotional</w:t>
      </w:r>
      <w:r w:rsidR="003410BC">
        <w:rPr>
          <w:rFonts w:ascii="Arial" w:hAnsi="Arial" w:cs="Arial"/>
          <w:sz w:val="24"/>
          <w:szCs w:val="24"/>
        </w:rPr>
        <w:t>. The police treated him as if he was not a human being</w:t>
      </w:r>
      <w:r w:rsidR="00622E49">
        <w:rPr>
          <w:rFonts w:ascii="Arial" w:hAnsi="Arial" w:cs="Arial"/>
          <w:sz w:val="24"/>
          <w:szCs w:val="24"/>
        </w:rPr>
        <w:t>. H</w:t>
      </w:r>
      <w:r w:rsidR="00CC05DF">
        <w:rPr>
          <w:rFonts w:ascii="Arial" w:hAnsi="Arial" w:cs="Arial"/>
          <w:sz w:val="24"/>
          <w:szCs w:val="24"/>
        </w:rPr>
        <w:t>e contended that his arrest and detention were unlawful</w:t>
      </w:r>
      <w:r w:rsidR="00214ACC">
        <w:rPr>
          <w:rFonts w:ascii="Arial" w:hAnsi="Arial" w:cs="Arial"/>
          <w:sz w:val="24"/>
          <w:szCs w:val="24"/>
        </w:rPr>
        <w:t xml:space="preserve">. He stated that he was kept in custody </w:t>
      </w:r>
      <w:r w:rsidR="006931E0">
        <w:rPr>
          <w:rFonts w:ascii="Arial" w:hAnsi="Arial" w:cs="Arial"/>
          <w:sz w:val="24"/>
          <w:szCs w:val="24"/>
        </w:rPr>
        <w:t xml:space="preserve">for a period of six months. Under cross-examination he stated that </w:t>
      </w:r>
      <w:r w:rsidR="004964B1">
        <w:rPr>
          <w:rFonts w:ascii="Arial" w:hAnsi="Arial" w:cs="Arial"/>
          <w:sz w:val="24"/>
          <w:szCs w:val="24"/>
        </w:rPr>
        <w:t xml:space="preserve">he left for Johannesburg </w:t>
      </w:r>
      <w:r w:rsidR="00EF5FCE">
        <w:rPr>
          <w:rFonts w:ascii="Arial" w:hAnsi="Arial" w:cs="Arial"/>
          <w:sz w:val="24"/>
          <w:szCs w:val="24"/>
        </w:rPr>
        <w:t xml:space="preserve">in 2010. Between the years </w:t>
      </w:r>
      <w:r w:rsidR="00CD11FA">
        <w:rPr>
          <w:rFonts w:ascii="Arial" w:hAnsi="Arial" w:cs="Arial"/>
          <w:sz w:val="24"/>
          <w:szCs w:val="24"/>
        </w:rPr>
        <w:t xml:space="preserve">2007 and </w:t>
      </w:r>
      <w:r w:rsidR="00956981">
        <w:rPr>
          <w:rFonts w:ascii="Arial" w:hAnsi="Arial" w:cs="Arial"/>
          <w:sz w:val="24"/>
          <w:szCs w:val="24"/>
        </w:rPr>
        <w:t>2009 he was residing in Mount Frere</w:t>
      </w:r>
      <w:r w:rsidR="008428EC">
        <w:rPr>
          <w:rFonts w:ascii="Arial" w:hAnsi="Arial" w:cs="Arial"/>
          <w:sz w:val="24"/>
          <w:szCs w:val="24"/>
        </w:rPr>
        <w:t xml:space="preserve">. During 2009 he was charged with attempted murder </w:t>
      </w:r>
      <w:r w:rsidR="00CC79EB">
        <w:rPr>
          <w:rFonts w:ascii="Arial" w:hAnsi="Arial" w:cs="Arial"/>
          <w:sz w:val="24"/>
          <w:szCs w:val="24"/>
        </w:rPr>
        <w:t xml:space="preserve">and murder. He was accused of having murdered </w:t>
      </w:r>
      <w:r w:rsidR="002E57AB">
        <w:rPr>
          <w:rFonts w:ascii="Arial" w:hAnsi="Arial" w:cs="Arial"/>
          <w:sz w:val="24"/>
          <w:szCs w:val="24"/>
        </w:rPr>
        <w:t xml:space="preserve">one </w:t>
      </w:r>
      <w:r w:rsidR="000013E4">
        <w:rPr>
          <w:rFonts w:ascii="Arial" w:hAnsi="Arial" w:cs="Arial"/>
          <w:sz w:val="24"/>
          <w:szCs w:val="24"/>
        </w:rPr>
        <w:t xml:space="preserve">Sicelo Ngqambuza </w:t>
      </w:r>
      <w:r w:rsidR="00DA72F9">
        <w:rPr>
          <w:rFonts w:ascii="Arial" w:hAnsi="Arial" w:cs="Arial"/>
          <w:sz w:val="24"/>
          <w:szCs w:val="24"/>
        </w:rPr>
        <w:t xml:space="preserve">from Dangwana village, he used </w:t>
      </w:r>
      <w:r w:rsidR="00D32E55">
        <w:rPr>
          <w:rFonts w:ascii="Arial" w:hAnsi="Arial" w:cs="Arial"/>
          <w:sz w:val="24"/>
          <w:szCs w:val="24"/>
        </w:rPr>
        <w:t>his licence firearm to kill</w:t>
      </w:r>
      <w:r w:rsidR="00025180">
        <w:rPr>
          <w:rFonts w:ascii="Arial" w:hAnsi="Arial" w:cs="Arial"/>
          <w:sz w:val="24"/>
          <w:szCs w:val="24"/>
        </w:rPr>
        <w:t xml:space="preserve"> </w:t>
      </w:r>
      <w:r w:rsidR="00025180">
        <w:rPr>
          <w:rFonts w:ascii="Arial" w:hAnsi="Arial" w:cs="Arial"/>
          <w:sz w:val="24"/>
          <w:szCs w:val="24"/>
        </w:rPr>
        <w:lastRenderedPageBreak/>
        <w:t xml:space="preserve">him. He used a Xhosa term </w:t>
      </w:r>
      <w:r w:rsidR="008F2A18">
        <w:rPr>
          <w:rFonts w:ascii="Arial" w:hAnsi="Arial" w:cs="Arial"/>
          <w:sz w:val="24"/>
          <w:szCs w:val="24"/>
        </w:rPr>
        <w:t>“</w:t>
      </w:r>
      <w:r w:rsidR="008F2A18" w:rsidRPr="008F2A18">
        <w:rPr>
          <w:rFonts w:ascii="Arial" w:hAnsi="Arial" w:cs="Arial"/>
          <w:i/>
          <w:iCs/>
          <w:sz w:val="24"/>
          <w:szCs w:val="24"/>
        </w:rPr>
        <w:t>ukumts</w:t>
      </w:r>
      <w:r w:rsidR="00622E49">
        <w:rPr>
          <w:rFonts w:ascii="Arial" w:hAnsi="Arial" w:cs="Arial"/>
          <w:i/>
          <w:iCs/>
          <w:sz w:val="24"/>
          <w:szCs w:val="24"/>
        </w:rPr>
        <w:t>h</w:t>
      </w:r>
      <w:r w:rsidR="008F2A18" w:rsidRPr="008F2A18">
        <w:rPr>
          <w:rFonts w:ascii="Arial" w:hAnsi="Arial" w:cs="Arial"/>
          <w:i/>
          <w:iCs/>
          <w:sz w:val="24"/>
          <w:szCs w:val="24"/>
        </w:rPr>
        <w:t>abalalisa</w:t>
      </w:r>
      <w:r w:rsidR="008F2A18">
        <w:rPr>
          <w:rFonts w:ascii="Arial" w:hAnsi="Arial" w:cs="Arial"/>
          <w:sz w:val="24"/>
          <w:szCs w:val="24"/>
        </w:rPr>
        <w:t>”</w:t>
      </w:r>
      <w:r w:rsidR="00622E49">
        <w:rPr>
          <w:rFonts w:ascii="Arial" w:hAnsi="Arial" w:cs="Arial"/>
          <w:sz w:val="24"/>
          <w:szCs w:val="24"/>
        </w:rPr>
        <w:t xml:space="preserve">. When </w:t>
      </w:r>
      <w:r w:rsidR="002D4067">
        <w:rPr>
          <w:rFonts w:ascii="Arial" w:hAnsi="Arial" w:cs="Arial"/>
          <w:sz w:val="24"/>
          <w:szCs w:val="24"/>
        </w:rPr>
        <w:t>asked what he meant he stated</w:t>
      </w:r>
      <w:r w:rsidR="0060471E">
        <w:rPr>
          <w:rFonts w:ascii="Arial" w:hAnsi="Arial" w:cs="Arial"/>
          <w:sz w:val="24"/>
          <w:szCs w:val="24"/>
        </w:rPr>
        <w:t xml:space="preserve"> </w:t>
      </w:r>
      <w:r w:rsidR="00622E49" w:rsidRPr="00622E49">
        <w:rPr>
          <w:rFonts w:ascii="Arial" w:hAnsi="Arial" w:cs="Arial"/>
          <w:i/>
          <w:sz w:val="24"/>
          <w:szCs w:val="24"/>
        </w:rPr>
        <w:t>“</w:t>
      </w:r>
      <w:r w:rsidR="0060471E" w:rsidRPr="00622E49">
        <w:rPr>
          <w:rFonts w:ascii="Arial" w:hAnsi="Arial" w:cs="Arial"/>
          <w:i/>
          <w:sz w:val="24"/>
          <w:szCs w:val="24"/>
        </w:rPr>
        <w:t>I fired two sh</w:t>
      </w:r>
      <w:r w:rsidR="00DF6E0D" w:rsidRPr="00622E49">
        <w:rPr>
          <w:rFonts w:ascii="Arial" w:hAnsi="Arial" w:cs="Arial"/>
          <w:i/>
          <w:sz w:val="24"/>
          <w:szCs w:val="24"/>
        </w:rPr>
        <w:t>ots</w:t>
      </w:r>
      <w:r w:rsidR="00150BB0" w:rsidRPr="00622E49">
        <w:rPr>
          <w:rFonts w:ascii="Arial" w:hAnsi="Arial" w:cs="Arial"/>
          <w:i/>
          <w:sz w:val="24"/>
          <w:szCs w:val="24"/>
        </w:rPr>
        <w:t xml:space="preserve">, one shot to his head and the </w:t>
      </w:r>
      <w:r w:rsidR="00046532" w:rsidRPr="00622E49">
        <w:rPr>
          <w:rFonts w:ascii="Arial" w:hAnsi="Arial" w:cs="Arial"/>
          <w:i/>
          <w:sz w:val="24"/>
          <w:szCs w:val="24"/>
        </w:rPr>
        <w:t>other to his chest</w:t>
      </w:r>
      <w:r w:rsidR="00A76829">
        <w:rPr>
          <w:rFonts w:ascii="Arial" w:hAnsi="Arial" w:cs="Arial"/>
          <w:sz w:val="24"/>
          <w:szCs w:val="24"/>
        </w:rPr>
        <w:t xml:space="preserve">, </w:t>
      </w:r>
      <w:r w:rsidR="00A76829">
        <w:rPr>
          <w:rFonts w:ascii="Arial" w:hAnsi="Arial" w:cs="Arial"/>
          <w:i/>
          <w:iCs/>
          <w:sz w:val="24"/>
          <w:szCs w:val="24"/>
        </w:rPr>
        <w:t>watshabalala</w:t>
      </w:r>
      <w:r w:rsidR="00622E49">
        <w:rPr>
          <w:rFonts w:ascii="Arial" w:hAnsi="Arial" w:cs="Arial"/>
          <w:i/>
          <w:iCs/>
          <w:sz w:val="24"/>
          <w:szCs w:val="24"/>
        </w:rPr>
        <w:t xml:space="preserve">” </w:t>
      </w:r>
      <w:r w:rsidR="00622E49" w:rsidRPr="00622E49">
        <w:rPr>
          <w:rFonts w:ascii="Arial" w:hAnsi="Arial" w:cs="Arial"/>
          <w:iCs/>
          <w:sz w:val="24"/>
          <w:szCs w:val="24"/>
        </w:rPr>
        <w:t>which was interpreted to mean</w:t>
      </w:r>
      <w:r w:rsidR="00DA0DC6">
        <w:rPr>
          <w:rFonts w:ascii="Arial" w:hAnsi="Arial" w:cs="Arial"/>
          <w:i/>
          <w:iCs/>
          <w:sz w:val="24"/>
          <w:szCs w:val="24"/>
        </w:rPr>
        <w:t xml:space="preserve"> </w:t>
      </w:r>
      <w:r w:rsidR="00622E49">
        <w:rPr>
          <w:rFonts w:ascii="Arial" w:hAnsi="Arial" w:cs="Arial"/>
          <w:sz w:val="24"/>
          <w:szCs w:val="24"/>
        </w:rPr>
        <w:t>“</w:t>
      </w:r>
      <w:r w:rsidR="00DA0DC6" w:rsidRPr="00622E49">
        <w:rPr>
          <w:rFonts w:ascii="Arial" w:hAnsi="Arial" w:cs="Arial"/>
          <w:i/>
          <w:sz w:val="24"/>
          <w:szCs w:val="24"/>
        </w:rPr>
        <w:t>he perished</w:t>
      </w:r>
      <w:r w:rsidR="00622E49">
        <w:rPr>
          <w:rFonts w:ascii="Arial" w:hAnsi="Arial" w:cs="Arial"/>
          <w:sz w:val="24"/>
          <w:szCs w:val="24"/>
        </w:rPr>
        <w:t>”</w:t>
      </w:r>
      <w:r w:rsidR="008A3EC5">
        <w:rPr>
          <w:rFonts w:ascii="Arial" w:hAnsi="Arial" w:cs="Arial"/>
          <w:sz w:val="24"/>
          <w:szCs w:val="24"/>
        </w:rPr>
        <w:t>. At that time he was residing at Mount Frere</w:t>
      </w:r>
      <w:r w:rsidR="0020177B">
        <w:rPr>
          <w:rFonts w:ascii="Arial" w:hAnsi="Arial" w:cs="Arial"/>
          <w:sz w:val="24"/>
          <w:szCs w:val="24"/>
        </w:rPr>
        <w:t>.</w:t>
      </w:r>
    </w:p>
    <w:p w14:paraId="1EFA0D61" w14:textId="68FD886B" w:rsidR="00622E49" w:rsidRDefault="0020177B" w:rsidP="00931A74">
      <w:pPr>
        <w:spacing w:line="480" w:lineRule="auto"/>
        <w:ind w:left="720" w:hanging="720"/>
        <w:jc w:val="both"/>
        <w:rPr>
          <w:rFonts w:ascii="Arial" w:hAnsi="Arial" w:cs="Arial"/>
          <w:sz w:val="24"/>
          <w:szCs w:val="24"/>
        </w:rPr>
      </w:pPr>
      <w:r>
        <w:rPr>
          <w:rFonts w:ascii="Arial" w:hAnsi="Arial" w:cs="Arial"/>
          <w:sz w:val="24"/>
          <w:szCs w:val="24"/>
        </w:rPr>
        <w:t>[</w:t>
      </w:r>
      <w:r w:rsidR="00907EEB">
        <w:rPr>
          <w:rFonts w:ascii="Arial" w:hAnsi="Arial" w:cs="Arial"/>
          <w:sz w:val="24"/>
          <w:szCs w:val="24"/>
        </w:rPr>
        <w:t>2</w:t>
      </w:r>
      <w:r w:rsidR="000F19B5">
        <w:rPr>
          <w:rFonts w:ascii="Arial" w:hAnsi="Arial" w:cs="Arial"/>
          <w:sz w:val="24"/>
          <w:szCs w:val="24"/>
        </w:rPr>
        <w:t>5</w:t>
      </w:r>
      <w:r>
        <w:rPr>
          <w:rFonts w:ascii="Arial" w:hAnsi="Arial" w:cs="Arial"/>
          <w:sz w:val="24"/>
          <w:szCs w:val="24"/>
        </w:rPr>
        <w:t>]</w:t>
      </w:r>
      <w:r>
        <w:rPr>
          <w:rFonts w:ascii="Arial" w:hAnsi="Arial" w:cs="Arial"/>
          <w:sz w:val="24"/>
          <w:szCs w:val="24"/>
        </w:rPr>
        <w:tab/>
        <w:t xml:space="preserve">He attended court </w:t>
      </w:r>
      <w:r w:rsidR="00890F53">
        <w:rPr>
          <w:rFonts w:ascii="Arial" w:hAnsi="Arial" w:cs="Arial"/>
          <w:sz w:val="24"/>
          <w:szCs w:val="24"/>
        </w:rPr>
        <w:t>until he was informed that the case was struck from the roll</w:t>
      </w:r>
      <w:r w:rsidR="00184E2F">
        <w:rPr>
          <w:rFonts w:ascii="Arial" w:hAnsi="Arial" w:cs="Arial"/>
          <w:sz w:val="24"/>
          <w:szCs w:val="24"/>
        </w:rPr>
        <w:t>. That was in 2011</w:t>
      </w:r>
      <w:r w:rsidR="00C855E7">
        <w:rPr>
          <w:rFonts w:ascii="Arial" w:hAnsi="Arial" w:cs="Arial"/>
          <w:sz w:val="24"/>
          <w:szCs w:val="24"/>
        </w:rPr>
        <w:t xml:space="preserve">. He stated that in 2009 </w:t>
      </w:r>
      <w:r w:rsidR="00066D43">
        <w:rPr>
          <w:rFonts w:ascii="Arial" w:hAnsi="Arial" w:cs="Arial"/>
          <w:sz w:val="24"/>
          <w:szCs w:val="24"/>
        </w:rPr>
        <w:t>after the trial of six w</w:t>
      </w:r>
      <w:r w:rsidR="00C641F7">
        <w:rPr>
          <w:rFonts w:ascii="Arial" w:hAnsi="Arial" w:cs="Arial"/>
          <w:sz w:val="24"/>
          <w:szCs w:val="24"/>
        </w:rPr>
        <w:t>eeks he was released on bail</w:t>
      </w:r>
      <w:r w:rsidR="003F7560">
        <w:rPr>
          <w:rFonts w:ascii="Arial" w:hAnsi="Arial" w:cs="Arial"/>
          <w:sz w:val="24"/>
          <w:szCs w:val="24"/>
        </w:rPr>
        <w:t xml:space="preserve">. When asked by the court </w:t>
      </w:r>
      <w:r w:rsidR="00034CF1">
        <w:rPr>
          <w:rFonts w:ascii="Arial" w:hAnsi="Arial" w:cs="Arial"/>
          <w:sz w:val="24"/>
          <w:szCs w:val="24"/>
        </w:rPr>
        <w:t xml:space="preserve">whether the case was proceeded </w:t>
      </w:r>
      <w:r w:rsidR="009B7597">
        <w:rPr>
          <w:rFonts w:ascii="Arial" w:hAnsi="Arial" w:cs="Arial"/>
          <w:sz w:val="24"/>
          <w:szCs w:val="24"/>
        </w:rPr>
        <w:t>with in a trial</w:t>
      </w:r>
      <w:r w:rsidR="008116CF">
        <w:rPr>
          <w:rFonts w:ascii="Arial" w:hAnsi="Arial" w:cs="Arial"/>
          <w:sz w:val="24"/>
          <w:szCs w:val="24"/>
        </w:rPr>
        <w:t>, witnesses leading evidence</w:t>
      </w:r>
      <w:r w:rsidR="00D120DA">
        <w:rPr>
          <w:rFonts w:ascii="Arial" w:hAnsi="Arial" w:cs="Arial"/>
          <w:sz w:val="24"/>
          <w:szCs w:val="24"/>
        </w:rPr>
        <w:t xml:space="preserve">, his response was that witnesses </w:t>
      </w:r>
      <w:r w:rsidR="00622E49">
        <w:rPr>
          <w:rFonts w:ascii="Arial" w:hAnsi="Arial" w:cs="Arial"/>
          <w:sz w:val="24"/>
          <w:szCs w:val="24"/>
        </w:rPr>
        <w:t xml:space="preserve">were </w:t>
      </w:r>
      <w:r w:rsidR="006232E4">
        <w:rPr>
          <w:rFonts w:ascii="Arial" w:hAnsi="Arial" w:cs="Arial"/>
          <w:sz w:val="24"/>
          <w:szCs w:val="24"/>
        </w:rPr>
        <w:t>being called but he was not allowed to speak</w:t>
      </w:r>
      <w:r w:rsidR="003B0762">
        <w:rPr>
          <w:rFonts w:ascii="Arial" w:hAnsi="Arial" w:cs="Arial"/>
          <w:sz w:val="24"/>
          <w:szCs w:val="24"/>
        </w:rPr>
        <w:t xml:space="preserve"> to them</w:t>
      </w:r>
      <w:r w:rsidR="0042119F">
        <w:rPr>
          <w:rFonts w:ascii="Arial" w:hAnsi="Arial" w:cs="Arial"/>
          <w:sz w:val="24"/>
          <w:szCs w:val="24"/>
        </w:rPr>
        <w:t xml:space="preserve">. He could not recall the date when </w:t>
      </w:r>
      <w:r w:rsidR="002F6A49">
        <w:rPr>
          <w:rFonts w:ascii="Arial" w:hAnsi="Arial" w:cs="Arial"/>
          <w:sz w:val="24"/>
          <w:szCs w:val="24"/>
        </w:rPr>
        <w:t>he was granted bail</w:t>
      </w:r>
      <w:r w:rsidR="00957DC6">
        <w:rPr>
          <w:rFonts w:ascii="Arial" w:hAnsi="Arial" w:cs="Arial"/>
          <w:sz w:val="24"/>
          <w:szCs w:val="24"/>
        </w:rPr>
        <w:t xml:space="preserve">. </w:t>
      </w:r>
    </w:p>
    <w:p w14:paraId="48E8F880" w14:textId="542568B8" w:rsidR="00600841" w:rsidRDefault="00622E49" w:rsidP="00931A74">
      <w:pPr>
        <w:spacing w:line="480" w:lineRule="auto"/>
        <w:ind w:left="720" w:hanging="720"/>
        <w:jc w:val="both"/>
        <w:rPr>
          <w:rFonts w:ascii="Arial" w:hAnsi="Arial" w:cs="Arial"/>
          <w:sz w:val="24"/>
          <w:szCs w:val="24"/>
        </w:rPr>
      </w:pPr>
      <w:r>
        <w:rPr>
          <w:rFonts w:ascii="Arial" w:hAnsi="Arial" w:cs="Arial"/>
          <w:sz w:val="24"/>
          <w:szCs w:val="24"/>
        </w:rPr>
        <w:t>[2</w:t>
      </w:r>
      <w:r w:rsidR="000F19B5">
        <w:rPr>
          <w:rFonts w:ascii="Arial" w:hAnsi="Arial" w:cs="Arial"/>
          <w:sz w:val="24"/>
          <w:szCs w:val="24"/>
        </w:rPr>
        <w:t>6</w:t>
      </w:r>
      <w:r>
        <w:rPr>
          <w:rFonts w:ascii="Arial" w:hAnsi="Arial" w:cs="Arial"/>
          <w:sz w:val="24"/>
          <w:szCs w:val="24"/>
        </w:rPr>
        <w:t xml:space="preserve">]    </w:t>
      </w:r>
      <w:r w:rsidR="00957DC6">
        <w:rPr>
          <w:rFonts w:ascii="Arial" w:hAnsi="Arial" w:cs="Arial"/>
          <w:sz w:val="24"/>
          <w:szCs w:val="24"/>
        </w:rPr>
        <w:t xml:space="preserve">He stated that he was arrested on 2 September </w:t>
      </w:r>
      <w:r>
        <w:rPr>
          <w:rFonts w:ascii="Arial" w:hAnsi="Arial" w:cs="Arial"/>
          <w:sz w:val="24"/>
          <w:szCs w:val="24"/>
        </w:rPr>
        <w:t xml:space="preserve">2009 </w:t>
      </w:r>
      <w:r w:rsidR="007D1C95">
        <w:rPr>
          <w:rFonts w:ascii="Arial" w:hAnsi="Arial" w:cs="Arial"/>
          <w:sz w:val="24"/>
          <w:szCs w:val="24"/>
        </w:rPr>
        <w:t xml:space="preserve">and then there was a </w:t>
      </w:r>
      <w:r w:rsidR="0010758F">
        <w:rPr>
          <w:rFonts w:ascii="Arial" w:hAnsi="Arial" w:cs="Arial"/>
          <w:sz w:val="24"/>
          <w:szCs w:val="24"/>
        </w:rPr>
        <w:t xml:space="preserve">six weeks </w:t>
      </w:r>
      <w:r>
        <w:rPr>
          <w:rFonts w:ascii="Arial" w:hAnsi="Arial" w:cs="Arial"/>
          <w:sz w:val="24"/>
          <w:szCs w:val="24"/>
        </w:rPr>
        <w:t xml:space="preserve">of trial </w:t>
      </w:r>
      <w:r w:rsidR="00BC7806">
        <w:rPr>
          <w:rFonts w:ascii="Arial" w:hAnsi="Arial" w:cs="Arial"/>
          <w:sz w:val="24"/>
          <w:szCs w:val="24"/>
        </w:rPr>
        <w:t>and then he was granted bail</w:t>
      </w:r>
      <w:r w:rsidR="00410BD6">
        <w:rPr>
          <w:rFonts w:ascii="Arial" w:hAnsi="Arial" w:cs="Arial"/>
          <w:sz w:val="24"/>
          <w:szCs w:val="24"/>
        </w:rPr>
        <w:t xml:space="preserve">. He heard from his sister that he was </w:t>
      </w:r>
      <w:r w:rsidR="000B33B4">
        <w:rPr>
          <w:rFonts w:ascii="Arial" w:hAnsi="Arial" w:cs="Arial"/>
          <w:sz w:val="24"/>
          <w:szCs w:val="24"/>
        </w:rPr>
        <w:t>granted bail of R2 800.</w:t>
      </w:r>
      <w:r w:rsidR="00AE3B27">
        <w:rPr>
          <w:rFonts w:ascii="Arial" w:hAnsi="Arial" w:cs="Arial"/>
          <w:sz w:val="24"/>
          <w:szCs w:val="24"/>
        </w:rPr>
        <w:t xml:space="preserve"> He was represented during bail proceedings </w:t>
      </w:r>
      <w:r w:rsidR="00211561">
        <w:rPr>
          <w:rFonts w:ascii="Arial" w:hAnsi="Arial" w:cs="Arial"/>
          <w:sz w:val="24"/>
          <w:szCs w:val="24"/>
        </w:rPr>
        <w:t>by a lady from the Legal Aid Board</w:t>
      </w:r>
      <w:r w:rsidR="00440626">
        <w:rPr>
          <w:rFonts w:ascii="Arial" w:hAnsi="Arial" w:cs="Arial"/>
          <w:sz w:val="24"/>
          <w:szCs w:val="24"/>
        </w:rPr>
        <w:t xml:space="preserve"> whose name he could not recall</w:t>
      </w:r>
      <w:r w:rsidR="009B2EF7">
        <w:rPr>
          <w:rFonts w:ascii="Arial" w:hAnsi="Arial" w:cs="Arial"/>
          <w:sz w:val="24"/>
          <w:szCs w:val="24"/>
        </w:rPr>
        <w:t>. When asked about the bail process he could not answer</w:t>
      </w:r>
      <w:r w:rsidR="00572161">
        <w:rPr>
          <w:rFonts w:ascii="Arial" w:hAnsi="Arial" w:cs="Arial"/>
          <w:sz w:val="24"/>
          <w:szCs w:val="24"/>
        </w:rPr>
        <w:t xml:space="preserve"> the questions directly</w:t>
      </w:r>
      <w:r w:rsidR="008840DB">
        <w:rPr>
          <w:rFonts w:ascii="Arial" w:hAnsi="Arial" w:cs="Arial"/>
          <w:sz w:val="24"/>
          <w:szCs w:val="24"/>
        </w:rPr>
        <w:t>. He stated that his si</w:t>
      </w:r>
      <w:r w:rsidR="005C59AC">
        <w:rPr>
          <w:rFonts w:ascii="Arial" w:hAnsi="Arial" w:cs="Arial"/>
          <w:sz w:val="24"/>
          <w:szCs w:val="24"/>
        </w:rPr>
        <w:t xml:space="preserve">ster fired the one </w:t>
      </w:r>
      <w:r w:rsidR="00480319">
        <w:rPr>
          <w:rFonts w:ascii="Arial" w:hAnsi="Arial" w:cs="Arial"/>
          <w:sz w:val="24"/>
          <w:szCs w:val="24"/>
        </w:rPr>
        <w:t xml:space="preserve">lawyer and appointed </w:t>
      </w:r>
      <w:r w:rsidR="006B2871">
        <w:rPr>
          <w:rFonts w:ascii="Arial" w:hAnsi="Arial" w:cs="Arial"/>
          <w:sz w:val="24"/>
          <w:szCs w:val="24"/>
        </w:rPr>
        <w:t>another one</w:t>
      </w:r>
      <w:r w:rsidR="00BB7303">
        <w:rPr>
          <w:rFonts w:ascii="Arial" w:hAnsi="Arial" w:cs="Arial"/>
          <w:sz w:val="24"/>
          <w:szCs w:val="24"/>
        </w:rPr>
        <w:t xml:space="preserve">. </w:t>
      </w:r>
    </w:p>
    <w:p w14:paraId="5E72A82D" w14:textId="1457284F" w:rsidR="00676F9A" w:rsidRDefault="00600841" w:rsidP="00931A74">
      <w:pPr>
        <w:spacing w:line="480" w:lineRule="auto"/>
        <w:ind w:left="720" w:hanging="720"/>
        <w:jc w:val="both"/>
        <w:rPr>
          <w:rFonts w:ascii="Arial" w:hAnsi="Arial" w:cs="Arial"/>
          <w:sz w:val="24"/>
          <w:szCs w:val="24"/>
        </w:rPr>
      </w:pPr>
      <w:r>
        <w:rPr>
          <w:rFonts w:ascii="Arial" w:hAnsi="Arial" w:cs="Arial"/>
          <w:sz w:val="24"/>
          <w:szCs w:val="24"/>
        </w:rPr>
        <w:t>[</w:t>
      </w:r>
      <w:r w:rsidR="00907EEB">
        <w:rPr>
          <w:rFonts w:ascii="Arial" w:hAnsi="Arial" w:cs="Arial"/>
          <w:sz w:val="24"/>
          <w:szCs w:val="24"/>
        </w:rPr>
        <w:t>2</w:t>
      </w:r>
      <w:r w:rsidR="000F19B5">
        <w:rPr>
          <w:rFonts w:ascii="Arial" w:hAnsi="Arial" w:cs="Arial"/>
          <w:sz w:val="24"/>
          <w:szCs w:val="24"/>
        </w:rPr>
        <w:t>7</w:t>
      </w:r>
      <w:r>
        <w:rPr>
          <w:rFonts w:ascii="Arial" w:hAnsi="Arial" w:cs="Arial"/>
          <w:sz w:val="24"/>
          <w:szCs w:val="24"/>
        </w:rPr>
        <w:t>]</w:t>
      </w:r>
      <w:r>
        <w:rPr>
          <w:rFonts w:ascii="Arial" w:hAnsi="Arial" w:cs="Arial"/>
          <w:sz w:val="24"/>
          <w:szCs w:val="24"/>
        </w:rPr>
        <w:tab/>
      </w:r>
      <w:r w:rsidR="00BB7303">
        <w:rPr>
          <w:rFonts w:ascii="Arial" w:hAnsi="Arial" w:cs="Arial"/>
          <w:sz w:val="24"/>
          <w:szCs w:val="24"/>
        </w:rPr>
        <w:t xml:space="preserve">He stated that he was sick as he was suffering </w:t>
      </w:r>
      <w:r w:rsidR="00043798">
        <w:rPr>
          <w:rFonts w:ascii="Arial" w:hAnsi="Arial" w:cs="Arial"/>
          <w:sz w:val="24"/>
          <w:szCs w:val="24"/>
        </w:rPr>
        <w:t xml:space="preserve">from TB. He agreed that </w:t>
      </w:r>
      <w:r w:rsidR="00AF1DEA">
        <w:rPr>
          <w:rFonts w:ascii="Arial" w:hAnsi="Arial" w:cs="Arial"/>
          <w:sz w:val="24"/>
          <w:szCs w:val="24"/>
        </w:rPr>
        <w:t xml:space="preserve">there were certain conditions attached </w:t>
      </w:r>
      <w:r w:rsidR="00334993">
        <w:rPr>
          <w:rFonts w:ascii="Arial" w:hAnsi="Arial" w:cs="Arial"/>
          <w:sz w:val="24"/>
          <w:szCs w:val="24"/>
        </w:rPr>
        <w:t>to his bail</w:t>
      </w:r>
      <w:r>
        <w:rPr>
          <w:rFonts w:ascii="Arial" w:hAnsi="Arial" w:cs="Arial"/>
          <w:sz w:val="24"/>
          <w:szCs w:val="24"/>
        </w:rPr>
        <w:t>. When</w:t>
      </w:r>
      <w:r w:rsidR="00357DC0">
        <w:rPr>
          <w:rFonts w:ascii="Arial" w:hAnsi="Arial" w:cs="Arial"/>
          <w:sz w:val="24"/>
          <w:szCs w:val="24"/>
        </w:rPr>
        <w:t xml:space="preserve"> </w:t>
      </w:r>
      <w:r w:rsidR="001332C3">
        <w:rPr>
          <w:rFonts w:ascii="Arial" w:hAnsi="Arial" w:cs="Arial"/>
          <w:sz w:val="24"/>
          <w:szCs w:val="24"/>
        </w:rPr>
        <w:t xml:space="preserve">it was put to him that there is nothing said </w:t>
      </w:r>
      <w:r w:rsidR="00502D48">
        <w:rPr>
          <w:rFonts w:ascii="Arial" w:hAnsi="Arial" w:cs="Arial"/>
          <w:sz w:val="24"/>
          <w:szCs w:val="24"/>
        </w:rPr>
        <w:t>about his bail</w:t>
      </w:r>
      <w:r w:rsidR="00E12DE4">
        <w:rPr>
          <w:rFonts w:ascii="Arial" w:hAnsi="Arial" w:cs="Arial"/>
          <w:sz w:val="24"/>
          <w:szCs w:val="24"/>
        </w:rPr>
        <w:t xml:space="preserve"> in the particulars of claim</w:t>
      </w:r>
      <w:r w:rsidR="00BD7C5F">
        <w:rPr>
          <w:rFonts w:ascii="Arial" w:hAnsi="Arial" w:cs="Arial"/>
          <w:sz w:val="24"/>
          <w:szCs w:val="24"/>
        </w:rPr>
        <w:t xml:space="preserve">, his response was that </w:t>
      </w:r>
      <w:r w:rsidR="008101D9">
        <w:rPr>
          <w:rFonts w:ascii="Arial" w:hAnsi="Arial" w:cs="Arial"/>
          <w:sz w:val="24"/>
          <w:szCs w:val="24"/>
        </w:rPr>
        <w:t xml:space="preserve">he </w:t>
      </w:r>
      <w:r w:rsidR="00663A1A">
        <w:rPr>
          <w:rFonts w:ascii="Arial" w:hAnsi="Arial" w:cs="Arial"/>
          <w:sz w:val="24"/>
          <w:szCs w:val="24"/>
        </w:rPr>
        <w:t>did not mention</w:t>
      </w:r>
      <w:r w:rsidR="00A5692C">
        <w:rPr>
          <w:rFonts w:ascii="Arial" w:hAnsi="Arial" w:cs="Arial"/>
          <w:sz w:val="24"/>
          <w:szCs w:val="24"/>
        </w:rPr>
        <w:t xml:space="preserve"> anything about </w:t>
      </w:r>
      <w:r w:rsidR="00295349">
        <w:rPr>
          <w:rFonts w:ascii="Arial" w:hAnsi="Arial" w:cs="Arial"/>
          <w:sz w:val="24"/>
          <w:szCs w:val="24"/>
        </w:rPr>
        <w:t xml:space="preserve">that to Mr Ntayiya. When asked how he </w:t>
      </w:r>
      <w:r w:rsidR="003020D2">
        <w:rPr>
          <w:rFonts w:ascii="Arial" w:hAnsi="Arial" w:cs="Arial"/>
          <w:sz w:val="24"/>
          <w:szCs w:val="24"/>
        </w:rPr>
        <w:t xml:space="preserve">would be advised of </w:t>
      </w:r>
      <w:r w:rsidR="00954FA0">
        <w:rPr>
          <w:rFonts w:ascii="Arial" w:hAnsi="Arial" w:cs="Arial"/>
          <w:sz w:val="24"/>
          <w:szCs w:val="24"/>
        </w:rPr>
        <w:t>court dat</w:t>
      </w:r>
      <w:r w:rsidR="00622E49">
        <w:rPr>
          <w:rFonts w:ascii="Arial" w:hAnsi="Arial" w:cs="Arial"/>
          <w:sz w:val="24"/>
          <w:szCs w:val="24"/>
        </w:rPr>
        <w:t xml:space="preserve">es. He responded that Mr Ntloko, his legal representative </w:t>
      </w:r>
      <w:r w:rsidR="002306FD">
        <w:rPr>
          <w:rFonts w:ascii="Arial" w:hAnsi="Arial" w:cs="Arial"/>
          <w:sz w:val="24"/>
          <w:szCs w:val="24"/>
        </w:rPr>
        <w:t xml:space="preserve">would give him </w:t>
      </w:r>
      <w:r w:rsidR="00780737">
        <w:rPr>
          <w:rFonts w:ascii="Arial" w:hAnsi="Arial" w:cs="Arial"/>
          <w:sz w:val="24"/>
          <w:szCs w:val="24"/>
        </w:rPr>
        <w:t xml:space="preserve">a note advising </w:t>
      </w:r>
      <w:r w:rsidR="00622E49">
        <w:rPr>
          <w:rFonts w:ascii="Arial" w:hAnsi="Arial" w:cs="Arial"/>
          <w:sz w:val="24"/>
          <w:szCs w:val="24"/>
        </w:rPr>
        <w:t xml:space="preserve">him </w:t>
      </w:r>
      <w:r w:rsidR="00780737">
        <w:rPr>
          <w:rFonts w:ascii="Arial" w:hAnsi="Arial" w:cs="Arial"/>
          <w:sz w:val="24"/>
          <w:szCs w:val="24"/>
        </w:rPr>
        <w:t xml:space="preserve">of the next </w:t>
      </w:r>
      <w:r w:rsidR="00622E49">
        <w:rPr>
          <w:rFonts w:ascii="Arial" w:hAnsi="Arial" w:cs="Arial"/>
          <w:sz w:val="24"/>
          <w:szCs w:val="24"/>
        </w:rPr>
        <w:t xml:space="preserve">court </w:t>
      </w:r>
      <w:r w:rsidR="00780737">
        <w:rPr>
          <w:rFonts w:ascii="Arial" w:hAnsi="Arial" w:cs="Arial"/>
          <w:sz w:val="24"/>
          <w:szCs w:val="24"/>
        </w:rPr>
        <w:t>date</w:t>
      </w:r>
      <w:r w:rsidR="002F394C">
        <w:rPr>
          <w:rFonts w:ascii="Arial" w:hAnsi="Arial" w:cs="Arial"/>
          <w:sz w:val="24"/>
          <w:szCs w:val="24"/>
        </w:rPr>
        <w:t>.</w:t>
      </w:r>
      <w:r w:rsidR="00876BA8">
        <w:rPr>
          <w:rFonts w:ascii="Arial" w:hAnsi="Arial" w:cs="Arial"/>
          <w:sz w:val="24"/>
          <w:szCs w:val="24"/>
        </w:rPr>
        <w:t xml:space="preserve"> He stated that he would not </w:t>
      </w:r>
      <w:r w:rsidR="00622E49">
        <w:rPr>
          <w:rFonts w:ascii="Arial" w:hAnsi="Arial" w:cs="Arial"/>
          <w:sz w:val="24"/>
          <w:szCs w:val="24"/>
        </w:rPr>
        <w:t>hear the date from the m</w:t>
      </w:r>
      <w:r w:rsidR="00CB2D43">
        <w:rPr>
          <w:rFonts w:ascii="Arial" w:hAnsi="Arial" w:cs="Arial"/>
          <w:sz w:val="24"/>
          <w:szCs w:val="24"/>
        </w:rPr>
        <w:t>a</w:t>
      </w:r>
      <w:r w:rsidR="00EB07D6">
        <w:rPr>
          <w:rFonts w:ascii="Arial" w:hAnsi="Arial" w:cs="Arial"/>
          <w:sz w:val="24"/>
          <w:szCs w:val="24"/>
        </w:rPr>
        <w:t xml:space="preserve">gistrate </w:t>
      </w:r>
      <w:r w:rsidR="00622E49">
        <w:rPr>
          <w:rFonts w:ascii="Arial" w:hAnsi="Arial" w:cs="Arial"/>
          <w:sz w:val="24"/>
          <w:szCs w:val="24"/>
        </w:rPr>
        <w:t>as the m</w:t>
      </w:r>
      <w:r w:rsidR="000F1232">
        <w:rPr>
          <w:rFonts w:ascii="Arial" w:hAnsi="Arial" w:cs="Arial"/>
          <w:sz w:val="24"/>
          <w:szCs w:val="24"/>
        </w:rPr>
        <w:t>agistrate was speaking softly</w:t>
      </w:r>
      <w:r w:rsidR="00FC0B66">
        <w:rPr>
          <w:rFonts w:ascii="Arial" w:hAnsi="Arial" w:cs="Arial"/>
          <w:sz w:val="24"/>
          <w:szCs w:val="24"/>
        </w:rPr>
        <w:t xml:space="preserve"> and he would be given the date by </w:t>
      </w:r>
      <w:r w:rsidR="00FD448B">
        <w:rPr>
          <w:rFonts w:ascii="Arial" w:hAnsi="Arial" w:cs="Arial"/>
          <w:sz w:val="24"/>
          <w:szCs w:val="24"/>
        </w:rPr>
        <w:t xml:space="preserve">his lawyer. He admitted </w:t>
      </w:r>
      <w:r w:rsidR="00FD448B">
        <w:rPr>
          <w:rFonts w:ascii="Arial" w:hAnsi="Arial" w:cs="Arial"/>
          <w:sz w:val="24"/>
          <w:szCs w:val="24"/>
        </w:rPr>
        <w:lastRenderedPageBreak/>
        <w:t xml:space="preserve">that he court informed him </w:t>
      </w:r>
      <w:r w:rsidR="00E775C2">
        <w:rPr>
          <w:rFonts w:ascii="Arial" w:hAnsi="Arial" w:cs="Arial"/>
          <w:sz w:val="24"/>
          <w:szCs w:val="24"/>
        </w:rPr>
        <w:t xml:space="preserve">of his next appearance date. He stated </w:t>
      </w:r>
      <w:r w:rsidR="00F61F83">
        <w:rPr>
          <w:rFonts w:ascii="Arial" w:hAnsi="Arial" w:cs="Arial"/>
          <w:sz w:val="24"/>
          <w:szCs w:val="24"/>
        </w:rPr>
        <w:t xml:space="preserve">that he was hard of hearing </w:t>
      </w:r>
      <w:r w:rsidR="0086286E">
        <w:rPr>
          <w:rFonts w:ascii="Arial" w:hAnsi="Arial" w:cs="Arial"/>
          <w:sz w:val="24"/>
          <w:szCs w:val="24"/>
        </w:rPr>
        <w:t xml:space="preserve">at the time and his lawyer would tell him </w:t>
      </w:r>
      <w:r w:rsidR="00797209">
        <w:rPr>
          <w:rFonts w:ascii="Arial" w:hAnsi="Arial" w:cs="Arial"/>
          <w:sz w:val="24"/>
          <w:szCs w:val="24"/>
        </w:rPr>
        <w:t>of the date. He stated that he was sick</w:t>
      </w:r>
      <w:r w:rsidR="00C66762">
        <w:rPr>
          <w:rFonts w:ascii="Arial" w:hAnsi="Arial" w:cs="Arial"/>
          <w:sz w:val="24"/>
          <w:szCs w:val="24"/>
        </w:rPr>
        <w:t xml:space="preserve"> he did not know what was wrong </w:t>
      </w:r>
      <w:r w:rsidR="00D15299">
        <w:rPr>
          <w:rFonts w:ascii="Arial" w:hAnsi="Arial" w:cs="Arial"/>
          <w:sz w:val="24"/>
          <w:szCs w:val="24"/>
        </w:rPr>
        <w:t>with him</w:t>
      </w:r>
      <w:r w:rsidR="004F51F1">
        <w:rPr>
          <w:rFonts w:ascii="Arial" w:hAnsi="Arial" w:cs="Arial"/>
          <w:sz w:val="24"/>
          <w:szCs w:val="24"/>
        </w:rPr>
        <w:t>.</w:t>
      </w:r>
      <w:r w:rsidR="00D15299">
        <w:rPr>
          <w:rFonts w:ascii="Arial" w:hAnsi="Arial" w:cs="Arial"/>
          <w:sz w:val="24"/>
          <w:szCs w:val="24"/>
        </w:rPr>
        <w:t xml:space="preserve"> </w:t>
      </w:r>
    </w:p>
    <w:p w14:paraId="224D5B1D" w14:textId="37484726" w:rsidR="00622E49" w:rsidRDefault="00676F9A" w:rsidP="00931A74">
      <w:pPr>
        <w:spacing w:line="480" w:lineRule="auto"/>
        <w:ind w:left="720" w:hanging="720"/>
        <w:jc w:val="both"/>
        <w:rPr>
          <w:rFonts w:ascii="Arial" w:hAnsi="Arial" w:cs="Arial"/>
          <w:sz w:val="24"/>
          <w:szCs w:val="24"/>
        </w:rPr>
      </w:pPr>
      <w:r>
        <w:rPr>
          <w:rFonts w:ascii="Arial" w:hAnsi="Arial" w:cs="Arial"/>
          <w:sz w:val="24"/>
          <w:szCs w:val="24"/>
        </w:rPr>
        <w:t>[</w:t>
      </w:r>
      <w:r w:rsidR="00907EEB">
        <w:rPr>
          <w:rFonts w:ascii="Arial" w:hAnsi="Arial" w:cs="Arial"/>
          <w:sz w:val="24"/>
          <w:szCs w:val="24"/>
        </w:rPr>
        <w:t>2</w:t>
      </w:r>
      <w:r w:rsidR="000F19B5">
        <w:rPr>
          <w:rFonts w:ascii="Arial" w:hAnsi="Arial" w:cs="Arial"/>
          <w:sz w:val="24"/>
          <w:szCs w:val="24"/>
        </w:rPr>
        <w:t>8</w:t>
      </w:r>
      <w:r>
        <w:rPr>
          <w:rFonts w:ascii="Arial" w:hAnsi="Arial" w:cs="Arial"/>
          <w:sz w:val="24"/>
          <w:szCs w:val="24"/>
        </w:rPr>
        <w:t>]</w:t>
      </w:r>
      <w:r>
        <w:rPr>
          <w:rFonts w:ascii="Arial" w:hAnsi="Arial" w:cs="Arial"/>
          <w:sz w:val="24"/>
          <w:szCs w:val="24"/>
        </w:rPr>
        <w:tab/>
      </w:r>
      <w:r w:rsidR="003F0738">
        <w:rPr>
          <w:rFonts w:ascii="Arial" w:hAnsi="Arial" w:cs="Arial"/>
          <w:sz w:val="24"/>
          <w:szCs w:val="24"/>
        </w:rPr>
        <w:t xml:space="preserve">He testified that </w:t>
      </w:r>
      <w:r w:rsidR="00402C9B">
        <w:rPr>
          <w:rFonts w:ascii="Arial" w:hAnsi="Arial" w:cs="Arial"/>
          <w:sz w:val="24"/>
          <w:szCs w:val="24"/>
        </w:rPr>
        <w:t xml:space="preserve">the case was struck from the roll </w:t>
      </w:r>
      <w:r w:rsidR="00600E37">
        <w:rPr>
          <w:rFonts w:ascii="Arial" w:hAnsi="Arial" w:cs="Arial"/>
          <w:sz w:val="24"/>
          <w:szCs w:val="24"/>
        </w:rPr>
        <w:t>on 7 November</w:t>
      </w:r>
      <w:r w:rsidR="00032E28">
        <w:rPr>
          <w:rFonts w:ascii="Arial" w:hAnsi="Arial" w:cs="Arial"/>
          <w:sz w:val="24"/>
          <w:szCs w:val="24"/>
        </w:rPr>
        <w:t xml:space="preserve"> 2011. He stated that he went</w:t>
      </w:r>
      <w:r w:rsidR="00FA23DA">
        <w:rPr>
          <w:rFonts w:ascii="Arial" w:hAnsi="Arial" w:cs="Arial"/>
          <w:sz w:val="24"/>
          <w:szCs w:val="24"/>
        </w:rPr>
        <w:t xml:space="preserve"> to Johannesburg </w:t>
      </w:r>
      <w:r w:rsidR="00EC6A0C">
        <w:rPr>
          <w:rFonts w:ascii="Arial" w:hAnsi="Arial" w:cs="Arial"/>
          <w:sz w:val="24"/>
          <w:szCs w:val="24"/>
        </w:rPr>
        <w:t xml:space="preserve">to get proper treatment </w:t>
      </w:r>
      <w:r w:rsidR="0013140E">
        <w:rPr>
          <w:rFonts w:ascii="Arial" w:hAnsi="Arial" w:cs="Arial"/>
          <w:sz w:val="24"/>
          <w:szCs w:val="24"/>
        </w:rPr>
        <w:t>as he was sick. He did not tell the poli</w:t>
      </w:r>
      <w:r w:rsidR="004973AE">
        <w:rPr>
          <w:rFonts w:ascii="Arial" w:hAnsi="Arial" w:cs="Arial"/>
          <w:sz w:val="24"/>
          <w:szCs w:val="24"/>
        </w:rPr>
        <w:t>ce of his change of address</w:t>
      </w:r>
      <w:r w:rsidR="008F185C">
        <w:rPr>
          <w:rFonts w:ascii="Arial" w:hAnsi="Arial" w:cs="Arial"/>
          <w:sz w:val="24"/>
          <w:szCs w:val="24"/>
        </w:rPr>
        <w:t>. He did not inform Mr Maliwa</w:t>
      </w:r>
      <w:r w:rsidR="001E7941">
        <w:rPr>
          <w:rFonts w:ascii="Arial" w:hAnsi="Arial" w:cs="Arial"/>
          <w:sz w:val="24"/>
          <w:szCs w:val="24"/>
        </w:rPr>
        <w:t xml:space="preserve"> of the change of address</w:t>
      </w:r>
      <w:r w:rsidR="003B1CF9">
        <w:rPr>
          <w:rFonts w:ascii="Arial" w:hAnsi="Arial" w:cs="Arial"/>
          <w:sz w:val="24"/>
          <w:szCs w:val="24"/>
        </w:rPr>
        <w:t xml:space="preserve">. It was put to him that </w:t>
      </w:r>
      <w:r w:rsidR="005933A8">
        <w:rPr>
          <w:rFonts w:ascii="Arial" w:hAnsi="Arial" w:cs="Arial"/>
          <w:sz w:val="24"/>
          <w:szCs w:val="24"/>
        </w:rPr>
        <w:t xml:space="preserve">his case was reinstated </w:t>
      </w:r>
      <w:r w:rsidR="003A1BC8">
        <w:rPr>
          <w:rFonts w:ascii="Arial" w:hAnsi="Arial" w:cs="Arial"/>
          <w:sz w:val="24"/>
          <w:szCs w:val="24"/>
        </w:rPr>
        <w:t>in 2016 and he failed to appea</w:t>
      </w:r>
      <w:r w:rsidR="000B75E8">
        <w:rPr>
          <w:rFonts w:ascii="Arial" w:hAnsi="Arial" w:cs="Arial"/>
          <w:sz w:val="24"/>
          <w:szCs w:val="24"/>
        </w:rPr>
        <w:t>r</w:t>
      </w:r>
      <w:r w:rsidR="00C04C78">
        <w:rPr>
          <w:rFonts w:ascii="Arial" w:hAnsi="Arial" w:cs="Arial"/>
          <w:sz w:val="24"/>
          <w:szCs w:val="24"/>
        </w:rPr>
        <w:t xml:space="preserve">. He disputed that </w:t>
      </w:r>
      <w:r w:rsidR="00622E49">
        <w:rPr>
          <w:rFonts w:ascii="Arial" w:hAnsi="Arial" w:cs="Arial"/>
          <w:sz w:val="24"/>
          <w:szCs w:val="24"/>
        </w:rPr>
        <w:t xml:space="preserve">and stated </w:t>
      </w:r>
      <w:r w:rsidR="00C04C78">
        <w:rPr>
          <w:rFonts w:ascii="Arial" w:hAnsi="Arial" w:cs="Arial"/>
          <w:sz w:val="24"/>
          <w:szCs w:val="24"/>
        </w:rPr>
        <w:t>he knew</w:t>
      </w:r>
      <w:r w:rsidR="005214F0">
        <w:rPr>
          <w:rFonts w:ascii="Arial" w:hAnsi="Arial" w:cs="Arial"/>
          <w:sz w:val="24"/>
          <w:szCs w:val="24"/>
        </w:rPr>
        <w:t xml:space="preserve"> nothing about that. It was put to him </w:t>
      </w:r>
      <w:r w:rsidR="004212D0">
        <w:rPr>
          <w:rFonts w:ascii="Arial" w:hAnsi="Arial" w:cs="Arial"/>
          <w:sz w:val="24"/>
          <w:szCs w:val="24"/>
        </w:rPr>
        <w:t xml:space="preserve">that </w:t>
      </w:r>
      <w:r w:rsidR="00551ACD">
        <w:rPr>
          <w:rFonts w:ascii="Arial" w:hAnsi="Arial" w:cs="Arial"/>
          <w:sz w:val="24"/>
          <w:szCs w:val="24"/>
        </w:rPr>
        <w:t>when he failed to appear in court in 2016 a warrant for his arrest was applied for</w:t>
      </w:r>
      <w:r w:rsidR="001E583F">
        <w:rPr>
          <w:rFonts w:ascii="Arial" w:hAnsi="Arial" w:cs="Arial"/>
          <w:sz w:val="24"/>
          <w:szCs w:val="24"/>
        </w:rPr>
        <w:t>. He did not dispute that</w:t>
      </w:r>
      <w:r w:rsidR="00720415">
        <w:rPr>
          <w:rFonts w:ascii="Arial" w:hAnsi="Arial" w:cs="Arial"/>
          <w:sz w:val="24"/>
          <w:szCs w:val="24"/>
        </w:rPr>
        <w:t xml:space="preserve"> the warrant was</w:t>
      </w:r>
      <w:r w:rsidR="003A1357">
        <w:rPr>
          <w:rFonts w:ascii="Arial" w:hAnsi="Arial" w:cs="Arial"/>
          <w:sz w:val="24"/>
          <w:szCs w:val="24"/>
        </w:rPr>
        <w:t xml:space="preserve"> issued on 31 October </w:t>
      </w:r>
      <w:r w:rsidR="00C379BE">
        <w:rPr>
          <w:rFonts w:ascii="Arial" w:hAnsi="Arial" w:cs="Arial"/>
          <w:sz w:val="24"/>
          <w:szCs w:val="24"/>
        </w:rPr>
        <w:t>2016. He confirmed that it bore a stamp</w:t>
      </w:r>
      <w:r w:rsidR="00C078C1">
        <w:rPr>
          <w:rFonts w:ascii="Arial" w:hAnsi="Arial" w:cs="Arial"/>
          <w:sz w:val="24"/>
          <w:szCs w:val="24"/>
        </w:rPr>
        <w:t xml:space="preserve">. Initially he </w:t>
      </w:r>
      <w:r w:rsidR="00E161DF">
        <w:rPr>
          <w:rFonts w:ascii="Arial" w:hAnsi="Arial" w:cs="Arial"/>
          <w:sz w:val="24"/>
          <w:szCs w:val="24"/>
        </w:rPr>
        <w:t xml:space="preserve">insisted that he did </w:t>
      </w:r>
      <w:r w:rsidR="00F746E4">
        <w:rPr>
          <w:rFonts w:ascii="Arial" w:hAnsi="Arial" w:cs="Arial"/>
          <w:sz w:val="24"/>
          <w:szCs w:val="24"/>
        </w:rPr>
        <w:t xml:space="preserve">not </w:t>
      </w:r>
      <w:r w:rsidR="00D30B21">
        <w:rPr>
          <w:rFonts w:ascii="Arial" w:hAnsi="Arial" w:cs="Arial"/>
          <w:sz w:val="24"/>
          <w:szCs w:val="24"/>
        </w:rPr>
        <w:t xml:space="preserve">miss a court date later </w:t>
      </w:r>
      <w:r w:rsidR="008427A6">
        <w:rPr>
          <w:rFonts w:ascii="Arial" w:hAnsi="Arial" w:cs="Arial"/>
          <w:sz w:val="24"/>
          <w:szCs w:val="24"/>
        </w:rPr>
        <w:t xml:space="preserve">his evidence changed </w:t>
      </w:r>
      <w:r w:rsidR="00B74643">
        <w:rPr>
          <w:rFonts w:ascii="Arial" w:hAnsi="Arial" w:cs="Arial"/>
          <w:sz w:val="24"/>
          <w:szCs w:val="24"/>
        </w:rPr>
        <w:t xml:space="preserve">when it was put to him </w:t>
      </w:r>
      <w:r w:rsidR="0017554D">
        <w:rPr>
          <w:rFonts w:ascii="Arial" w:hAnsi="Arial" w:cs="Arial"/>
          <w:sz w:val="24"/>
          <w:szCs w:val="24"/>
        </w:rPr>
        <w:t xml:space="preserve">that a warrant was </w:t>
      </w:r>
      <w:r w:rsidR="00622E49">
        <w:rPr>
          <w:rFonts w:ascii="Arial" w:hAnsi="Arial" w:cs="Arial"/>
          <w:sz w:val="24"/>
          <w:szCs w:val="24"/>
        </w:rPr>
        <w:t xml:space="preserve">issued </w:t>
      </w:r>
      <w:r w:rsidR="0017554D">
        <w:rPr>
          <w:rFonts w:ascii="Arial" w:hAnsi="Arial" w:cs="Arial"/>
          <w:sz w:val="24"/>
          <w:szCs w:val="24"/>
        </w:rPr>
        <w:t>after he failed</w:t>
      </w:r>
      <w:r w:rsidR="006B7D64">
        <w:rPr>
          <w:rFonts w:ascii="Arial" w:hAnsi="Arial" w:cs="Arial"/>
          <w:sz w:val="24"/>
          <w:szCs w:val="24"/>
        </w:rPr>
        <w:t xml:space="preserve"> </w:t>
      </w:r>
      <w:r w:rsidR="00622E49">
        <w:rPr>
          <w:rFonts w:ascii="Arial" w:hAnsi="Arial" w:cs="Arial"/>
          <w:sz w:val="24"/>
          <w:szCs w:val="24"/>
        </w:rPr>
        <w:t xml:space="preserve">to </w:t>
      </w:r>
      <w:r w:rsidR="006B7D64">
        <w:rPr>
          <w:rFonts w:ascii="Arial" w:hAnsi="Arial" w:cs="Arial"/>
          <w:sz w:val="24"/>
          <w:szCs w:val="24"/>
        </w:rPr>
        <w:t>appear in a murder case</w:t>
      </w:r>
      <w:r w:rsidR="00327E4C">
        <w:rPr>
          <w:rFonts w:ascii="Arial" w:hAnsi="Arial" w:cs="Arial"/>
          <w:sz w:val="24"/>
          <w:szCs w:val="24"/>
        </w:rPr>
        <w:t xml:space="preserve">. His response was simply </w:t>
      </w:r>
      <w:r w:rsidR="00EC3F52">
        <w:rPr>
          <w:rFonts w:ascii="Arial" w:hAnsi="Arial" w:cs="Arial"/>
          <w:sz w:val="24"/>
          <w:szCs w:val="24"/>
        </w:rPr>
        <w:t>“</w:t>
      </w:r>
      <w:r w:rsidR="00EC3F52">
        <w:rPr>
          <w:rFonts w:ascii="Arial" w:hAnsi="Arial" w:cs="Arial"/>
          <w:i/>
          <w:iCs/>
          <w:sz w:val="24"/>
          <w:szCs w:val="24"/>
        </w:rPr>
        <w:t>I hear that.”</w:t>
      </w:r>
      <w:r w:rsidR="002F670C">
        <w:rPr>
          <w:rFonts w:ascii="Arial" w:hAnsi="Arial" w:cs="Arial"/>
          <w:i/>
          <w:iCs/>
          <w:sz w:val="24"/>
          <w:szCs w:val="24"/>
        </w:rPr>
        <w:t xml:space="preserve"> </w:t>
      </w:r>
      <w:r w:rsidR="002F670C">
        <w:rPr>
          <w:rFonts w:ascii="Arial" w:hAnsi="Arial" w:cs="Arial"/>
          <w:sz w:val="24"/>
          <w:szCs w:val="24"/>
        </w:rPr>
        <w:t xml:space="preserve"> When asked whether </w:t>
      </w:r>
      <w:r w:rsidR="00127C75">
        <w:rPr>
          <w:rFonts w:ascii="Arial" w:hAnsi="Arial" w:cs="Arial"/>
          <w:sz w:val="24"/>
          <w:szCs w:val="24"/>
        </w:rPr>
        <w:t xml:space="preserve">he ever appeared in court in 2016 </w:t>
      </w:r>
      <w:r w:rsidR="000B7AA7">
        <w:rPr>
          <w:rFonts w:ascii="Arial" w:hAnsi="Arial" w:cs="Arial"/>
          <w:sz w:val="24"/>
          <w:szCs w:val="24"/>
        </w:rPr>
        <w:t xml:space="preserve">in respect of the </w:t>
      </w:r>
      <w:r w:rsidR="00706B26">
        <w:rPr>
          <w:rFonts w:ascii="Arial" w:hAnsi="Arial" w:cs="Arial"/>
          <w:sz w:val="24"/>
          <w:szCs w:val="24"/>
        </w:rPr>
        <w:t>murder case</w:t>
      </w:r>
      <w:r w:rsidR="000E73CB">
        <w:rPr>
          <w:rFonts w:ascii="Arial" w:hAnsi="Arial" w:cs="Arial"/>
          <w:sz w:val="24"/>
          <w:szCs w:val="24"/>
        </w:rPr>
        <w:t xml:space="preserve">, his response was that in 2016 he had no pending case because </w:t>
      </w:r>
      <w:r w:rsidR="008A4519">
        <w:rPr>
          <w:rFonts w:ascii="Arial" w:hAnsi="Arial" w:cs="Arial"/>
          <w:sz w:val="24"/>
          <w:szCs w:val="24"/>
        </w:rPr>
        <w:t>he had a letter</w:t>
      </w:r>
      <w:r w:rsidR="00295FB0">
        <w:rPr>
          <w:rFonts w:ascii="Arial" w:hAnsi="Arial" w:cs="Arial"/>
          <w:sz w:val="24"/>
          <w:szCs w:val="24"/>
        </w:rPr>
        <w:t>.</w:t>
      </w:r>
    </w:p>
    <w:p w14:paraId="63C28D54" w14:textId="6C8CA22F" w:rsidR="00311FAC" w:rsidRDefault="00622E49" w:rsidP="00931A74">
      <w:pPr>
        <w:spacing w:line="480" w:lineRule="auto"/>
        <w:ind w:left="720" w:hanging="720"/>
        <w:jc w:val="both"/>
        <w:rPr>
          <w:rFonts w:ascii="Arial" w:hAnsi="Arial" w:cs="Arial"/>
          <w:sz w:val="24"/>
          <w:szCs w:val="24"/>
        </w:rPr>
      </w:pPr>
      <w:r>
        <w:rPr>
          <w:rFonts w:ascii="Arial" w:hAnsi="Arial" w:cs="Arial"/>
          <w:sz w:val="24"/>
          <w:szCs w:val="24"/>
        </w:rPr>
        <w:t>[2</w:t>
      </w:r>
      <w:r w:rsidR="000F19B5">
        <w:rPr>
          <w:rFonts w:ascii="Arial" w:hAnsi="Arial" w:cs="Arial"/>
          <w:sz w:val="24"/>
          <w:szCs w:val="24"/>
        </w:rPr>
        <w:t>9</w:t>
      </w:r>
      <w:r>
        <w:rPr>
          <w:rFonts w:ascii="Arial" w:hAnsi="Arial" w:cs="Arial"/>
          <w:sz w:val="24"/>
          <w:szCs w:val="24"/>
        </w:rPr>
        <w:t xml:space="preserve">]   He obtained a </w:t>
      </w:r>
      <w:r w:rsidR="00295FB0">
        <w:rPr>
          <w:rFonts w:ascii="Arial" w:hAnsi="Arial" w:cs="Arial"/>
          <w:sz w:val="24"/>
          <w:szCs w:val="24"/>
        </w:rPr>
        <w:t xml:space="preserve">letter </w:t>
      </w:r>
      <w:r>
        <w:rPr>
          <w:rFonts w:ascii="Arial" w:hAnsi="Arial" w:cs="Arial"/>
          <w:sz w:val="24"/>
          <w:szCs w:val="24"/>
        </w:rPr>
        <w:t xml:space="preserve">from Mr Ntloko when he </w:t>
      </w:r>
      <w:r w:rsidR="005750B8">
        <w:rPr>
          <w:rFonts w:ascii="Arial" w:hAnsi="Arial" w:cs="Arial"/>
          <w:sz w:val="24"/>
          <w:szCs w:val="24"/>
        </w:rPr>
        <w:t>was in Johannesb</w:t>
      </w:r>
      <w:r w:rsidR="003758C9">
        <w:rPr>
          <w:rFonts w:ascii="Arial" w:hAnsi="Arial" w:cs="Arial"/>
          <w:sz w:val="24"/>
          <w:szCs w:val="24"/>
        </w:rPr>
        <w:t xml:space="preserve">urg </w:t>
      </w:r>
      <w:r w:rsidR="00AF77B9">
        <w:rPr>
          <w:rFonts w:ascii="Arial" w:hAnsi="Arial" w:cs="Arial"/>
          <w:sz w:val="24"/>
          <w:szCs w:val="24"/>
        </w:rPr>
        <w:t>and he needed to get a job</w:t>
      </w:r>
      <w:r w:rsidR="0019612C">
        <w:rPr>
          <w:rFonts w:ascii="Arial" w:hAnsi="Arial" w:cs="Arial"/>
          <w:sz w:val="24"/>
          <w:szCs w:val="24"/>
        </w:rPr>
        <w:t xml:space="preserve"> for him to be </w:t>
      </w:r>
      <w:r w:rsidR="006F15D3">
        <w:rPr>
          <w:rFonts w:ascii="Arial" w:hAnsi="Arial" w:cs="Arial"/>
          <w:sz w:val="24"/>
          <w:szCs w:val="24"/>
        </w:rPr>
        <w:t>able to pay Mr Nt</w:t>
      </w:r>
      <w:r w:rsidR="004E1C62">
        <w:rPr>
          <w:rFonts w:ascii="Arial" w:hAnsi="Arial" w:cs="Arial"/>
          <w:sz w:val="24"/>
          <w:szCs w:val="24"/>
        </w:rPr>
        <w:t>loko</w:t>
      </w:r>
      <w:r w:rsidR="00440AEC">
        <w:rPr>
          <w:rFonts w:ascii="Arial" w:hAnsi="Arial" w:cs="Arial"/>
          <w:sz w:val="24"/>
          <w:szCs w:val="24"/>
        </w:rPr>
        <w:t>’s fees</w:t>
      </w:r>
      <w:r w:rsidR="007D700C">
        <w:rPr>
          <w:rFonts w:ascii="Arial" w:hAnsi="Arial" w:cs="Arial"/>
          <w:sz w:val="24"/>
          <w:szCs w:val="24"/>
        </w:rPr>
        <w:t xml:space="preserve">. He was not able to get a job </w:t>
      </w:r>
      <w:r w:rsidR="003E4A8E">
        <w:rPr>
          <w:rFonts w:ascii="Arial" w:hAnsi="Arial" w:cs="Arial"/>
          <w:sz w:val="24"/>
          <w:szCs w:val="24"/>
        </w:rPr>
        <w:t xml:space="preserve">as his name would </w:t>
      </w:r>
      <w:r w:rsidR="007434D3">
        <w:rPr>
          <w:rFonts w:ascii="Arial" w:hAnsi="Arial" w:cs="Arial"/>
          <w:sz w:val="24"/>
          <w:szCs w:val="24"/>
        </w:rPr>
        <w:t xml:space="preserve">be reflected </w:t>
      </w:r>
      <w:r w:rsidR="00D5744A">
        <w:rPr>
          <w:rFonts w:ascii="Arial" w:hAnsi="Arial" w:cs="Arial"/>
          <w:sz w:val="24"/>
          <w:szCs w:val="24"/>
        </w:rPr>
        <w:t>as having a pending case</w:t>
      </w:r>
      <w:r w:rsidR="00311FAC">
        <w:rPr>
          <w:rFonts w:ascii="Arial" w:hAnsi="Arial" w:cs="Arial"/>
          <w:sz w:val="24"/>
          <w:szCs w:val="24"/>
        </w:rPr>
        <w:t>.</w:t>
      </w:r>
    </w:p>
    <w:p w14:paraId="2FED78F1" w14:textId="77777777" w:rsidR="000F19B5" w:rsidRDefault="000F19B5" w:rsidP="00931A74">
      <w:pPr>
        <w:spacing w:line="480" w:lineRule="auto"/>
        <w:ind w:left="720" w:hanging="720"/>
        <w:jc w:val="both"/>
        <w:rPr>
          <w:rFonts w:ascii="Arial" w:hAnsi="Arial" w:cs="Arial"/>
          <w:sz w:val="24"/>
          <w:szCs w:val="24"/>
        </w:rPr>
      </w:pPr>
    </w:p>
    <w:p w14:paraId="3892A3EB" w14:textId="77777777" w:rsidR="000F19B5" w:rsidRDefault="000F19B5" w:rsidP="00931A74">
      <w:pPr>
        <w:spacing w:line="480" w:lineRule="auto"/>
        <w:ind w:left="720" w:hanging="720"/>
        <w:jc w:val="both"/>
        <w:rPr>
          <w:rFonts w:ascii="Arial" w:hAnsi="Arial" w:cs="Arial"/>
          <w:sz w:val="24"/>
          <w:szCs w:val="24"/>
        </w:rPr>
      </w:pPr>
    </w:p>
    <w:p w14:paraId="34C3D23E" w14:textId="105A196E" w:rsidR="00AD5C6B" w:rsidRDefault="00311FAC" w:rsidP="00931A74">
      <w:pPr>
        <w:spacing w:line="480" w:lineRule="auto"/>
        <w:ind w:left="720" w:hanging="720"/>
        <w:jc w:val="both"/>
        <w:rPr>
          <w:rFonts w:ascii="Arial" w:hAnsi="Arial" w:cs="Arial"/>
          <w:sz w:val="16"/>
          <w:szCs w:val="16"/>
        </w:rPr>
      </w:pPr>
      <w:r>
        <w:rPr>
          <w:rFonts w:ascii="Arial" w:hAnsi="Arial" w:cs="Arial"/>
          <w:sz w:val="24"/>
          <w:szCs w:val="24"/>
        </w:rPr>
        <w:t>[</w:t>
      </w:r>
      <w:r w:rsidR="000F19B5">
        <w:rPr>
          <w:rFonts w:ascii="Arial" w:hAnsi="Arial" w:cs="Arial"/>
          <w:sz w:val="24"/>
          <w:szCs w:val="24"/>
        </w:rPr>
        <w:t>30</w:t>
      </w:r>
      <w:r>
        <w:rPr>
          <w:rFonts w:ascii="Arial" w:hAnsi="Arial" w:cs="Arial"/>
          <w:sz w:val="24"/>
          <w:szCs w:val="24"/>
        </w:rPr>
        <w:t>]</w:t>
      </w:r>
      <w:r>
        <w:rPr>
          <w:rFonts w:ascii="Arial" w:hAnsi="Arial" w:cs="Arial"/>
          <w:sz w:val="24"/>
          <w:szCs w:val="24"/>
        </w:rPr>
        <w:tab/>
        <w:t>He later testified t</w:t>
      </w:r>
      <w:r w:rsidR="00C77BD2">
        <w:rPr>
          <w:rFonts w:ascii="Arial" w:hAnsi="Arial" w:cs="Arial"/>
          <w:sz w:val="24"/>
          <w:szCs w:val="24"/>
        </w:rPr>
        <w:t xml:space="preserve">hat Mr Ntloko </w:t>
      </w:r>
      <w:r w:rsidR="00622E49">
        <w:rPr>
          <w:rFonts w:ascii="Arial" w:hAnsi="Arial" w:cs="Arial"/>
          <w:sz w:val="24"/>
          <w:szCs w:val="24"/>
        </w:rPr>
        <w:t xml:space="preserve">got the letter from </w:t>
      </w:r>
      <w:r w:rsidR="00622E49" w:rsidRPr="004277D9">
        <w:rPr>
          <w:rFonts w:ascii="Arial" w:hAnsi="Arial" w:cs="Arial"/>
          <w:sz w:val="24"/>
          <w:szCs w:val="24"/>
        </w:rPr>
        <w:t>the court.</w:t>
      </w:r>
      <w:r w:rsidR="004277D9" w:rsidRPr="004277D9">
        <w:rPr>
          <w:rFonts w:ascii="Arial" w:hAnsi="Arial" w:cs="Arial"/>
          <w:sz w:val="24"/>
          <w:szCs w:val="24"/>
        </w:rPr>
        <w:t xml:space="preserve"> The letter reads</w:t>
      </w:r>
      <w:r w:rsidR="004277D9" w:rsidRPr="004277D9">
        <w:rPr>
          <w:rFonts w:ascii="Arial" w:hAnsi="Arial" w:cs="Arial"/>
          <w:sz w:val="16"/>
          <w:szCs w:val="16"/>
        </w:rPr>
        <w:t xml:space="preserve">: </w:t>
      </w:r>
    </w:p>
    <w:p w14:paraId="4B68B3EC" w14:textId="77777777" w:rsidR="000F19B5" w:rsidRPr="004277D9" w:rsidRDefault="000F19B5" w:rsidP="00931A74">
      <w:pPr>
        <w:spacing w:line="480" w:lineRule="auto"/>
        <w:ind w:left="720" w:hanging="720"/>
        <w:jc w:val="both"/>
        <w:rPr>
          <w:rFonts w:ascii="Arial" w:hAnsi="Arial" w:cs="Arial"/>
          <w:sz w:val="16"/>
          <w:szCs w:val="16"/>
        </w:rPr>
      </w:pPr>
    </w:p>
    <w:p w14:paraId="5E064C17" w14:textId="77777777" w:rsidR="004277D9" w:rsidRPr="004277D9" w:rsidRDefault="004277D9" w:rsidP="004277D9">
      <w:pPr>
        <w:spacing w:line="240" w:lineRule="auto"/>
        <w:ind w:left="720" w:hanging="720"/>
        <w:jc w:val="right"/>
        <w:rPr>
          <w:rFonts w:ascii="Arial" w:hAnsi="Arial" w:cs="Arial"/>
          <w:sz w:val="16"/>
          <w:szCs w:val="16"/>
          <w:lang w:val="en-US"/>
        </w:rPr>
      </w:pPr>
      <w:r w:rsidRPr="004277D9">
        <w:rPr>
          <w:rFonts w:ascii="Arial" w:hAnsi="Arial" w:cs="Arial"/>
          <w:sz w:val="16"/>
          <w:szCs w:val="16"/>
        </w:rPr>
        <w:tab/>
      </w:r>
      <w:r w:rsidRPr="004277D9">
        <w:rPr>
          <w:rFonts w:ascii="Arial" w:hAnsi="Arial" w:cs="Arial"/>
          <w:sz w:val="16"/>
          <w:szCs w:val="16"/>
        </w:rPr>
        <w:tab/>
      </w:r>
      <w:r w:rsidRPr="004277D9">
        <w:rPr>
          <w:rFonts w:ascii="Arial" w:hAnsi="Arial" w:cs="Arial"/>
          <w:sz w:val="16"/>
          <w:szCs w:val="16"/>
          <w:lang w:val="en-US"/>
        </w:rPr>
        <w:t>“Public Prosecutor</w:t>
      </w:r>
    </w:p>
    <w:p w14:paraId="32A20378" w14:textId="77777777" w:rsidR="004277D9" w:rsidRPr="004277D9" w:rsidRDefault="004277D9" w:rsidP="004277D9">
      <w:pPr>
        <w:spacing w:line="240" w:lineRule="auto"/>
        <w:ind w:left="720" w:hanging="720"/>
        <w:jc w:val="right"/>
        <w:rPr>
          <w:rFonts w:ascii="Arial" w:hAnsi="Arial" w:cs="Arial"/>
          <w:sz w:val="16"/>
          <w:szCs w:val="16"/>
          <w:lang w:val="en-US"/>
        </w:rPr>
      </w:pPr>
      <w:r w:rsidRPr="004277D9">
        <w:rPr>
          <w:rFonts w:ascii="Arial" w:hAnsi="Arial" w:cs="Arial"/>
          <w:sz w:val="16"/>
          <w:szCs w:val="16"/>
          <w:lang w:val="en-US"/>
        </w:rPr>
        <w:lastRenderedPageBreak/>
        <w:t>P/Bag X9004</w:t>
      </w:r>
    </w:p>
    <w:p w14:paraId="0C6BE8C4" w14:textId="77777777" w:rsidR="004277D9" w:rsidRPr="004277D9" w:rsidRDefault="004277D9" w:rsidP="004277D9">
      <w:pPr>
        <w:spacing w:line="240" w:lineRule="auto"/>
        <w:ind w:left="720" w:hanging="720"/>
        <w:jc w:val="right"/>
        <w:rPr>
          <w:rFonts w:ascii="Arial" w:hAnsi="Arial" w:cs="Arial"/>
          <w:sz w:val="16"/>
          <w:szCs w:val="16"/>
          <w:lang w:val="en-US"/>
        </w:rPr>
      </w:pPr>
      <w:r w:rsidRPr="004277D9">
        <w:rPr>
          <w:rFonts w:ascii="Arial" w:hAnsi="Arial" w:cs="Arial"/>
          <w:sz w:val="16"/>
          <w:szCs w:val="16"/>
          <w:lang w:val="en-US"/>
        </w:rPr>
        <w:t>MOUNT FRERE</w:t>
      </w:r>
    </w:p>
    <w:p w14:paraId="22CD5656" w14:textId="77777777" w:rsidR="004277D9" w:rsidRPr="004277D9" w:rsidRDefault="004277D9" w:rsidP="004277D9">
      <w:pPr>
        <w:spacing w:line="240" w:lineRule="auto"/>
        <w:ind w:left="720" w:hanging="720"/>
        <w:jc w:val="right"/>
        <w:rPr>
          <w:rFonts w:ascii="Arial" w:hAnsi="Arial" w:cs="Arial"/>
          <w:sz w:val="16"/>
          <w:szCs w:val="16"/>
          <w:lang w:val="en-US"/>
        </w:rPr>
      </w:pPr>
      <w:r w:rsidRPr="004277D9">
        <w:rPr>
          <w:rFonts w:ascii="Arial" w:hAnsi="Arial" w:cs="Arial"/>
          <w:sz w:val="16"/>
          <w:szCs w:val="16"/>
          <w:lang w:val="en-US"/>
        </w:rPr>
        <w:t>5090</w:t>
      </w:r>
    </w:p>
    <w:p w14:paraId="3A75DE62" w14:textId="77777777" w:rsidR="004277D9" w:rsidRPr="004277D9" w:rsidRDefault="004277D9" w:rsidP="004277D9">
      <w:pPr>
        <w:spacing w:line="240" w:lineRule="auto"/>
        <w:ind w:left="720" w:hanging="720"/>
        <w:jc w:val="right"/>
        <w:rPr>
          <w:rFonts w:ascii="Arial" w:hAnsi="Arial" w:cs="Arial"/>
          <w:sz w:val="16"/>
          <w:szCs w:val="16"/>
          <w:lang w:val="en-US"/>
        </w:rPr>
      </w:pPr>
      <w:r w:rsidRPr="004277D9">
        <w:rPr>
          <w:rFonts w:ascii="Arial" w:hAnsi="Arial" w:cs="Arial"/>
          <w:sz w:val="16"/>
          <w:szCs w:val="16"/>
          <w:lang w:val="en-US"/>
        </w:rPr>
        <w:t>30</w:t>
      </w:r>
      <w:r w:rsidRPr="004277D9">
        <w:rPr>
          <w:rFonts w:ascii="Arial" w:hAnsi="Arial" w:cs="Arial"/>
          <w:sz w:val="16"/>
          <w:szCs w:val="16"/>
          <w:vertAlign w:val="superscript"/>
          <w:lang w:val="en-US"/>
        </w:rPr>
        <w:t xml:space="preserve">th </w:t>
      </w:r>
      <w:r w:rsidRPr="004277D9">
        <w:rPr>
          <w:rFonts w:ascii="Arial" w:hAnsi="Arial" w:cs="Arial"/>
          <w:sz w:val="16"/>
          <w:szCs w:val="16"/>
          <w:lang w:val="en-US"/>
        </w:rPr>
        <w:t>November 2011</w:t>
      </w:r>
    </w:p>
    <w:p w14:paraId="1927C53E" w14:textId="77777777" w:rsidR="004277D9" w:rsidRPr="004277D9" w:rsidRDefault="004277D9" w:rsidP="004277D9">
      <w:pPr>
        <w:spacing w:line="240" w:lineRule="auto"/>
        <w:ind w:left="720" w:hanging="720"/>
        <w:jc w:val="both"/>
        <w:rPr>
          <w:rFonts w:ascii="Arial" w:hAnsi="Arial" w:cs="Arial"/>
          <w:b/>
          <w:bCs/>
          <w:sz w:val="16"/>
          <w:szCs w:val="16"/>
          <w:lang w:val="en-US"/>
        </w:rPr>
      </w:pPr>
      <w:r w:rsidRPr="004277D9">
        <w:rPr>
          <w:rFonts w:ascii="Arial" w:hAnsi="Arial" w:cs="Arial"/>
          <w:b/>
          <w:bCs/>
          <w:sz w:val="16"/>
          <w:szCs w:val="16"/>
          <w:lang w:val="en-US"/>
        </w:rPr>
        <w:t>TO WHOM IT MAY CONCERN</w:t>
      </w:r>
    </w:p>
    <w:p w14:paraId="25C68D5A" w14:textId="77777777" w:rsidR="004277D9" w:rsidRPr="004277D9" w:rsidRDefault="004277D9" w:rsidP="004277D9">
      <w:pPr>
        <w:spacing w:line="240" w:lineRule="auto"/>
        <w:ind w:left="720" w:hanging="720"/>
        <w:jc w:val="both"/>
        <w:rPr>
          <w:rFonts w:ascii="Arial" w:hAnsi="Arial" w:cs="Arial"/>
          <w:b/>
          <w:bCs/>
          <w:sz w:val="16"/>
          <w:szCs w:val="16"/>
          <w:lang w:val="en-US"/>
        </w:rPr>
      </w:pPr>
    </w:p>
    <w:p w14:paraId="4D298784" w14:textId="77777777" w:rsidR="004277D9" w:rsidRPr="004277D9" w:rsidRDefault="004277D9" w:rsidP="004277D9">
      <w:pPr>
        <w:spacing w:line="240" w:lineRule="auto"/>
        <w:ind w:left="720" w:hanging="720"/>
        <w:jc w:val="both"/>
        <w:rPr>
          <w:rFonts w:ascii="Arial" w:hAnsi="Arial" w:cs="Arial"/>
          <w:b/>
          <w:bCs/>
          <w:sz w:val="16"/>
          <w:szCs w:val="16"/>
          <w:lang w:val="en-US"/>
        </w:rPr>
      </w:pPr>
      <w:r w:rsidRPr="004277D9">
        <w:rPr>
          <w:rFonts w:ascii="Arial" w:hAnsi="Arial" w:cs="Arial"/>
          <w:b/>
          <w:bCs/>
          <w:sz w:val="16"/>
          <w:szCs w:val="16"/>
          <w:lang w:val="en-US"/>
        </w:rPr>
        <w:t>CASE NO A345/09</w:t>
      </w:r>
    </w:p>
    <w:p w14:paraId="4D40BA47" w14:textId="77777777" w:rsidR="004277D9" w:rsidRPr="004277D9" w:rsidRDefault="004277D9" w:rsidP="004277D9">
      <w:pPr>
        <w:spacing w:line="240" w:lineRule="auto"/>
        <w:ind w:left="720" w:hanging="720"/>
        <w:jc w:val="both"/>
        <w:rPr>
          <w:rFonts w:ascii="Arial" w:hAnsi="Arial" w:cs="Arial"/>
          <w:b/>
          <w:bCs/>
          <w:sz w:val="16"/>
          <w:szCs w:val="16"/>
          <w:lang w:val="en-US"/>
        </w:rPr>
      </w:pPr>
      <w:r w:rsidRPr="004277D9">
        <w:rPr>
          <w:rFonts w:ascii="Arial" w:hAnsi="Arial" w:cs="Arial"/>
          <w:b/>
          <w:bCs/>
          <w:sz w:val="16"/>
          <w:szCs w:val="16"/>
          <w:lang w:val="en-US"/>
        </w:rPr>
        <w:t>CAS 239/08/09</w:t>
      </w:r>
    </w:p>
    <w:p w14:paraId="29258B95" w14:textId="17D6B99C" w:rsidR="004277D9" w:rsidRDefault="004277D9" w:rsidP="004277D9">
      <w:pPr>
        <w:spacing w:line="240" w:lineRule="auto"/>
        <w:ind w:left="720" w:hanging="720"/>
        <w:jc w:val="both"/>
        <w:rPr>
          <w:rFonts w:ascii="Arial" w:hAnsi="Arial" w:cs="Arial"/>
          <w:b/>
          <w:bCs/>
          <w:sz w:val="16"/>
          <w:szCs w:val="16"/>
          <w:lang w:val="en-US"/>
        </w:rPr>
      </w:pPr>
      <w:r w:rsidRPr="004277D9">
        <w:rPr>
          <w:rFonts w:ascii="Arial" w:hAnsi="Arial" w:cs="Arial"/>
          <w:b/>
          <w:bCs/>
          <w:sz w:val="16"/>
          <w:szCs w:val="16"/>
          <w:lang w:val="en-US"/>
        </w:rPr>
        <w:t>I/O PANDELA</w:t>
      </w:r>
    </w:p>
    <w:p w14:paraId="239B5BF5" w14:textId="77777777" w:rsidR="004277D9" w:rsidRPr="004277D9" w:rsidRDefault="004277D9" w:rsidP="004277D9">
      <w:pPr>
        <w:spacing w:line="240" w:lineRule="auto"/>
        <w:ind w:left="720" w:hanging="720"/>
        <w:jc w:val="both"/>
        <w:rPr>
          <w:rFonts w:ascii="Arial" w:hAnsi="Arial" w:cs="Arial"/>
          <w:b/>
          <w:bCs/>
          <w:sz w:val="16"/>
          <w:szCs w:val="16"/>
          <w:lang w:val="en-US"/>
        </w:rPr>
      </w:pPr>
    </w:p>
    <w:p w14:paraId="20689811" w14:textId="77777777" w:rsidR="004277D9" w:rsidRPr="004277D9" w:rsidRDefault="004277D9" w:rsidP="004277D9">
      <w:pPr>
        <w:spacing w:line="240" w:lineRule="auto"/>
        <w:ind w:left="720" w:hanging="720"/>
        <w:jc w:val="both"/>
        <w:rPr>
          <w:rFonts w:ascii="Arial" w:hAnsi="Arial" w:cs="Arial"/>
          <w:b/>
          <w:bCs/>
          <w:sz w:val="16"/>
          <w:szCs w:val="16"/>
          <w:lang w:val="en-US"/>
        </w:rPr>
      </w:pPr>
      <w:r w:rsidRPr="004277D9">
        <w:rPr>
          <w:rFonts w:ascii="Arial" w:hAnsi="Arial" w:cs="Arial"/>
          <w:b/>
          <w:bCs/>
          <w:sz w:val="16"/>
          <w:szCs w:val="16"/>
          <w:lang w:val="en-US"/>
        </w:rPr>
        <w:t>RE: STATE VS THABO MSIMANGO</w:t>
      </w:r>
    </w:p>
    <w:p w14:paraId="679E7BD8" w14:textId="77777777" w:rsidR="004277D9" w:rsidRPr="004277D9" w:rsidRDefault="004277D9" w:rsidP="004277D9">
      <w:pPr>
        <w:spacing w:line="240" w:lineRule="auto"/>
        <w:jc w:val="both"/>
        <w:rPr>
          <w:rFonts w:ascii="Arial" w:hAnsi="Arial" w:cs="Arial"/>
          <w:sz w:val="16"/>
          <w:szCs w:val="16"/>
          <w:lang w:val="en-US"/>
        </w:rPr>
      </w:pPr>
      <w:r w:rsidRPr="004277D9">
        <w:rPr>
          <w:rFonts w:ascii="Arial" w:hAnsi="Arial" w:cs="Arial"/>
          <w:sz w:val="16"/>
          <w:szCs w:val="16"/>
          <w:lang w:val="en-US"/>
        </w:rPr>
        <w:t>This is to confirm that the above mentioned matter was struck off the Roll on the 07</w:t>
      </w:r>
      <w:r w:rsidRPr="004277D9">
        <w:rPr>
          <w:rFonts w:ascii="Arial" w:hAnsi="Arial" w:cs="Arial"/>
          <w:sz w:val="16"/>
          <w:szCs w:val="16"/>
          <w:vertAlign w:val="superscript"/>
          <w:lang w:val="en-US"/>
        </w:rPr>
        <w:t>th</w:t>
      </w:r>
      <w:r w:rsidRPr="004277D9">
        <w:rPr>
          <w:rFonts w:ascii="Arial" w:hAnsi="Arial" w:cs="Arial"/>
          <w:sz w:val="16"/>
          <w:szCs w:val="16"/>
          <w:lang w:val="en-US"/>
        </w:rPr>
        <w:t xml:space="preserve"> November 2011 pending the availability of Witnesses.</w:t>
      </w:r>
    </w:p>
    <w:p w14:paraId="46020C19" w14:textId="77777777" w:rsidR="004277D9" w:rsidRPr="004277D9" w:rsidRDefault="004277D9" w:rsidP="004277D9">
      <w:pPr>
        <w:spacing w:line="240" w:lineRule="auto"/>
        <w:jc w:val="both"/>
        <w:rPr>
          <w:rFonts w:ascii="Arial" w:hAnsi="Arial" w:cs="Arial"/>
          <w:sz w:val="16"/>
          <w:szCs w:val="16"/>
          <w:lang w:val="en-US"/>
        </w:rPr>
      </w:pPr>
    </w:p>
    <w:p w14:paraId="5796F3DF" w14:textId="77777777" w:rsidR="004277D9" w:rsidRPr="004277D9" w:rsidRDefault="004277D9" w:rsidP="004277D9">
      <w:pPr>
        <w:spacing w:line="240" w:lineRule="auto"/>
        <w:jc w:val="both"/>
        <w:rPr>
          <w:rFonts w:ascii="Arial" w:hAnsi="Arial" w:cs="Arial"/>
          <w:sz w:val="16"/>
          <w:szCs w:val="16"/>
          <w:lang w:val="en-US"/>
        </w:rPr>
      </w:pPr>
      <w:r w:rsidRPr="004277D9">
        <w:rPr>
          <w:rFonts w:ascii="Arial" w:hAnsi="Arial" w:cs="Arial"/>
          <w:sz w:val="16"/>
          <w:szCs w:val="16"/>
          <w:lang w:val="en-US"/>
        </w:rPr>
        <w:t>The accused person is not facing any other criminal charges.</w:t>
      </w:r>
    </w:p>
    <w:p w14:paraId="55169537" w14:textId="77777777" w:rsidR="004277D9" w:rsidRPr="004277D9" w:rsidRDefault="004277D9" w:rsidP="004277D9">
      <w:pPr>
        <w:spacing w:line="240" w:lineRule="auto"/>
        <w:jc w:val="both"/>
        <w:rPr>
          <w:rFonts w:ascii="Arial" w:hAnsi="Arial" w:cs="Arial"/>
          <w:sz w:val="16"/>
          <w:szCs w:val="16"/>
          <w:lang w:val="en-US"/>
        </w:rPr>
      </w:pPr>
    </w:p>
    <w:p w14:paraId="5E674BB3" w14:textId="77777777" w:rsidR="004277D9" w:rsidRPr="004277D9" w:rsidRDefault="004277D9" w:rsidP="004277D9">
      <w:pPr>
        <w:spacing w:line="240" w:lineRule="auto"/>
        <w:jc w:val="both"/>
        <w:rPr>
          <w:rFonts w:ascii="Arial" w:hAnsi="Arial" w:cs="Arial"/>
          <w:sz w:val="16"/>
          <w:szCs w:val="16"/>
          <w:lang w:val="en-US"/>
        </w:rPr>
      </w:pPr>
      <w:r w:rsidRPr="004277D9">
        <w:rPr>
          <w:rFonts w:ascii="Arial" w:hAnsi="Arial" w:cs="Arial"/>
          <w:sz w:val="16"/>
          <w:szCs w:val="16"/>
          <w:lang w:val="en-US"/>
        </w:rPr>
        <w:t>___________________________</w:t>
      </w:r>
    </w:p>
    <w:p w14:paraId="3BD0015F" w14:textId="77777777" w:rsidR="004277D9" w:rsidRPr="004277D9" w:rsidRDefault="004277D9" w:rsidP="004277D9">
      <w:pPr>
        <w:spacing w:line="240" w:lineRule="auto"/>
        <w:jc w:val="both"/>
        <w:rPr>
          <w:rFonts w:ascii="Arial" w:hAnsi="Arial" w:cs="Arial"/>
          <w:sz w:val="16"/>
          <w:szCs w:val="16"/>
          <w:lang w:val="en-US"/>
        </w:rPr>
      </w:pPr>
      <w:r w:rsidRPr="004277D9">
        <w:rPr>
          <w:rFonts w:ascii="Arial" w:hAnsi="Arial" w:cs="Arial"/>
          <w:sz w:val="16"/>
          <w:szCs w:val="16"/>
          <w:lang w:val="en-US"/>
        </w:rPr>
        <w:t>PUBLIC PROSECUTOR</w:t>
      </w:r>
    </w:p>
    <w:p w14:paraId="512A6991" w14:textId="4FAE9EF0" w:rsidR="00AD5C6B" w:rsidRDefault="004277D9" w:rsidP="004A42F0">
      <w:pPr>
        <w:spacing w:line="240" w:lineRule="auto"/>
        <w:jc w:val="both"/>
        <w:rPr>
          <w:rFonts w:ascii="Arial" w:hAnsi="Arial" w:cs="Arial"/>
          <w:sz w:val="16"/>
          <w:szCs w:val="16"/>
          <w:lang w:val="en-US"/>
        </w:rPr>
      </w:pPr>
      <w:r w:rsidRPr="004277D9">
        <w:rPr>
          <w:rFonts w:ascii="Arial" w:hAnsi="Arial" w:cs="Arial"/>
          <w:sz w:val="16"/>
          <w:szCs w:val="16"/>
          <w:lang w:val="en-US"/>
        </w:rPr>
        <w:t xml:space="preserve">MOUNT FRERE” </w:t>
      </w:r>
    </w:p>
    <w:p w14:paraId="15C9ADA7" w14:textId="77777777" w:rsidR="004A42F0" w:rsidRPr="004A42F0" w:rsidRDefault="004A42F0" w:rsidP="004A42F0">
      <w:pPr>
        <w:spacing w:line="240" w:lineRule="auto"/>
        <w:jc w:val="both"/>
        <w:rPr>
          <w:rFonts w:ascii="Arial" w:hAnsi="Arial" w:cs="Arial"/>
          <w:sz w:val="16"/>
          <w:szCs w:val="16"/>
          <w:lang w:val="en-US"/>
        </w:rPr>
      </w:pPr>
    </w:p>
    <w:p w14:paraId="411709B3" w14:textId="5AAC75DC" w:rsidR="00622E49" w:rsidRDefault="00AD5C6B"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31</w:t>
      </w:r>
      <w:r>
        <w:rPr>
          <w:rFonts w:ascii="Arial" w:hAnsi="Arial" w:cs="Arial"/>
          <w:sz w:val="24"/>
          <w:szCs w:val="24"/>
        </w:rPr>
        <w:t>]</w:t>
      </w:r>
      <w:r>
        <w:rPr>
          <w:rFonts w:ascii="Arial" w:hAnsi="Arial" w:cs="Arial"/>
          <w:sz w:val="24"/>
          <w:szCs w:val="24"/>
        </w:rPr>
        <w:tab/>
      </w:r>
      <w:r w:rsidR="000A1E91">
        <w:rPr>
          <w:rFonts w:ascii="Arial" w:hAnsi="Arial" w:cs="Arial"/>
          <w:sz w:val="24"/>
          <w:szCs w:val="24"/>
        </w:rPr>
        <w:t>The letter was then produced to court by Mr Ntayiya</w:t>
      </w:r>
      <w:r w:rsidR="00A403BC">
        <w:rPr>
          <w:rFonts w:ascii="Arial" w:hAnsi="Arial" w:cs="Arial"/>
          <w:sz w:val="24"/>
          <w:szCs w:val="24"/>
        </w:rPr>
        <w:t xml:space="preserve">. </w:t>
      </w:r>
      <w:r w:rsidR="00C14277">
        <w:rPr>
          <w:rFonts w:ascii="Arial" w:hAnsi="Arial" w:cs="Arial"/>
          <w:sz w:val="24"/>
          <w:szCs w:val="24"/>
        </w:rPr>
        <w:t>The plaintiff</w:t>
      </w:r>
      <w:r w:rsidR="00A403BC">
        <w:rPr>
          <w:rFonts w:ascii="Arial" w:hAnsi="Arial" w:cs="Arial"/>
          <w:sz w:val="24"/>
          <w:szCs w:val="24"/>
        </w:rPr>
        <w:t xml:space="preserve"> conceded </w:t>
      </w:r>
      <w:r w:rsidR="00E2025C">
        <w:rPr>
          <w:rFonts w:ascii="Arial" w:hAnsi="Arial" w:cs="Arial"/>
          <w:sz w:val="24"/>
          <w:szCs w:val="24"/>
        </w:rPr>
        <w:t xml:space="preserve">after the letter was read out to him </w:t>
      </w:r>
      <w:r w:rsidR="00A403BC">
        <w:rPr>
          <w:rFonts w:ascii="Arial" w:hAnsi="Arial" w:cs="Arial"/>
          <w:sz w:val="24"/>
          <w:szCs w:val="24"/>
        </w:rPr>
        <w:t xml:space="preserve">that </w:t>
      </w:r>
      <w:r w:rsidR="00D5270E">
        <w:rPr>
          <w:rFonts w:ascii="Arial" w:hAnsi="Arial" w:cs="Arial"/>
          <w:sz w:val="24"/>
          <w:szCs w:val="24"/>
        </w:rPr>
        <w:t>the letter did not say</w:t>
      </w:r>
      <w:r w:rsidR="00B2455E">
        <w:rPr>
          <w:rFonts w:ascii="Arial" w:hAnsi="Arial" w:cs="Arial"/>
          <w:sz w:val="24"/>
          <w:szCs w:val="24"/>
        </w:rPr>
        <w:t xml:space="preserve"> </w:t>
      </w:r>
      <w:r w:rsidR="009E6F45">
        <w:rPr>
          <w:rFonts w:ascii="Arial" w:hAnsi="Arial" w:cs="Arial"/>
          <w:sz w:val="24"/>
          <w:szCs w:val="24"/>
        </w:rPr>
        <w:t>he must not appear in c</w:t>
      </w:r>
      <w:r w:rsidR="00767799">
        <w:rPr>
          <w:rFonts w:ascii="Arial" w:hAnsi="Arial" w:cs="Arial"/>
          <w:sz w:val="24"/>
          <w:szCs w:val="24"/>
        </w:rPr>
        <w:t>ourt</w:t>
      </w:r>
      <w:r w:rsidR="009277F2">
        <w:rPr>
          <w:rFonts w:ascii="Arial" w:hAnsi="Arial" w:cs="Arial"/>
          <w:sz w:val="24"/>
          <w:szCs w:val="24"/>
        </w:rPr>
        <w:t xml:space="preserve">. He also conceded </w:t>
      </w:r>
      <w:r w:rsidR="00737ADE">
        <w:rPr>
          <w:rFonts w:ascii="Arial" w:hAnsi="Arial" w:cs="Arial"/>
          <w:sz w:val="24"/>
          <w:szCs w:val="24"/>
        </w:rPr>
        <w:t xml:space="preserve">the letter was </w:t>
      </w:r>
      <w:r w:rsidR="00480354">
        <w:rPr>
          <w:rFonts w:ascii="Arial" w:hAnsi="Arial" w:cs="Arial"/>
          <w:sz w:val="24"/>
          <w:szCs w:val="24"/>
        </w:rPr>
        <w:t xml:space="preserve">not addressed to Mr Ntloko </w:t>
      </w:r>
      <w:r w:rsidR="00622E49">
        <w:rPr>
          <w:rFonts w:ascii="Arial" w:hAnsi="Arial" w:cs="Arial"/>
          <w:sz w:val="24"/>
          <w:szCs w:val="24"/>
        </w:rPr>
        <w:t>and it did not come from the m</w:t>
      </w:r>
      <w:r w:rsidR="000F3F4E">
        <w:rPr>
          <w:rFonts w:ascii="Arial" w:hAnsi="Arial" w:cs="Arial"/>
          <w:sz w:val="24"/>
          <w:szCs w:val="24"/>
        </w:rPr>
        <w:t>agistrate</w:t>
      </w:r>
      <w:r w:rsidR="00622E49">
        <w:rPr>
          <w:rFonts w:ascii="Arial" w:hAnsi="Arial" w:cs="Arial"/>
          <w:sz w:val="24"/>
          <w:szCs w:val="24"/>
        </w:rPr>
        <w:t>’</w:t>
      </w:r>
      <w:r w:rsidR="000F3F4E">
        <w:rPr>
          <w:rFonts w:ascii="Arial" w:hAnsi="Arial" w:cs="Arial"/>
          <w:sz w:val="24"/>
          <w:szCs w:val="24"/>
        </w:rPr>
        <w:t>s court</w:t>
      </w:r>
      <w:r w:rsidR="00E32007">
        <w:rPr>
          <w:rFonts w:ascii="Arial" w:hAnsi="Arial" w:cs="Arial"/>
          <w:sz w:val="24"/>
          <w:szCs w:val="24"/>
        </w:rPr>
        <w:t xml:space="preserve">. </w:t>
      </w:r>
      <w:r w:rsidR="00622E49">
        <w:rPr>
          <w:rFonts w:ascii="Arial" w:hAnsi="Arial" w:cs="Arial"/>
          <w:sz w:val="24"/>
          <w:szCs w:val="24"/>
        </w:rPr>
        <w:t xml:space="preserve"> He testified that he </w:t>
      </w:r>
      <w:r w:rsidR="00805B03">
        <w:rPr>
          <w:rFonts w:ascii="Arial" w:hAnsi="Arial" w:cs="Arial"/>
          <w:sz w:val="24"/>
          <w:szCs w:val="24"/>
        </w:rPr>
        <w:t xml:space="preserve">expected the police </w:t>
      </w:r>
      <w:r w:rsidR="008D0993">
        <w:rPr>
          <w:rFonts w:ascii="Arial" w:hAnsi="Arial" w:cs="Arial"/>
          <w:sz w:val="24"/>
          <w:szCs w:val="24"/>
        </w:rPr>
        <w:t>and the court to kn</w:t>
      </w:r>
      <w:r w:rsidR="001B6443">
        <w:rPr>
          <w:rFonts w:ascii="Arial" w:hAnsi="Arial" w:cs="Arial"/>
          <w:sz w:val="24"/>
          <w:szCs w:val="24"/>
        </w:rPr>
        <w:t xml:space="preserve">ow </w:t>
      </w:r>
      <w:r w:rsidR="00FA5D31">
        <w:rPr>
          <w:rFonts w:ascii="Arial" w:hAnsi="Arial" w:cs="Arial"/>
          <w:sz w:val="24"/>
          <w:szCs w:val="24"/>
        </w:rPr>
        <w:t xml:space="preserve">that he was in Johannesburg </w:t>
      </w:r>
      <w:r w:rsidR="00520EBF">
        <w:rPr>
          <w:rFonts w:ascii="Arial" w:hAnsi="Arial" w:cs="Arial"/>
          <w:sz w:val="24"/>
          <w:szCs w:val="24"/>
        </w:rPr>
        <w:t xml:space="preserve">by getting that information </w:t>
      </w:r>
      <w:r w:rsidR="00622E49">
        <w:rPr>
          <w:rFonts w:ascii="Arial" w:hAnsi="Arial" w:cs="Arial"/>
          <w:sz w:val="24"/>
          <w:szCs w:val="24"/>
        </w:rPr>
        <w:t>from Mr Ntloko. He did</w:t>
      </w:r>
      <w:r w:rsidR="006C602D">
        <w:rPr>
          <w:rFonts w:ascii="Arial" w:hAnsi="Arial" w:cs="Arial"/>
          <w:sz w:val="24"/>
          <w:szCs w:val="24"/>
        </w:rPr>
        <w:t xml:space="preserve"> not dispute </w:t>
      </w:r>
      <w:r w:rsidR="00622E49">
        <w:rPr>
          <w:rFonts w:ascii="Arial" w:hAnsi="Arial" w:cs="Arial"/>
          <w:sz w:val="24"/>
          <w:szCs w:val="24"/>
        </w:rPr>
        <w:t xml:space="preserve">that a </w:t>
      </w:r>
      <w:r w:rsidR="00664B76">
        <w:rPr>
          <w:rFonts w:ascii="Arial" w:hAnsi="Arial" w:cs="Arial"/>
          <w:sz w:val="24"/>
          <w:szCs w:val="24"/>
        </w:rPr>
        <w:t>warrant was issue</w:t>
      </w:r>
      <w:r w:rsidR="00662589">
        <w:rPr>
          <w:rFonts w:ascii="Arial" w:hAnsi="Arial" w:cs="Arial"/>
          <w:sz w:val="24"/>
          <w:szCs w:val="24"/>
        </w:rPr>
        <w:t>d because he failed to attend court</w:t>
      </w:r>
      <w:r w:rsidR="001717BB">
        <w:rPr>
          <w:rFonts w:ascii="Arial" w:hAnsi="Arial" w:cs="Arial"/>
          <w:sz w:val="24"/>
          <w:szCs w:val="24"/>
        </w:rPr>
        <w:t xml:space="preserve">. He stated that he was shown the warrant </w:t>
      </w:r>
      <w:r w:rsidR="00622E49">
        <w:rPr>
          <w:rFonts w:ascii="Arial" w:hAnsi="Arial" w:cs="Arial"/>
          <w:sz w:val="24"/>
          <w:szCs w:val="24"/>
        </w:rPr>
        <w:t xml:space="preserve">of </w:t>
      </w:r>
      <w:r w:rsidR="0008737C">
        <w:rPr>
          <w:rFonts w:ascii="Arial" w:hAnsi="Arial" w:cs="Arial"/>
          <w:sz w:val="24"/>
          <w:szCs w:val="24"/>
        </w:rPr>
        <w:t>arrest by Mr Nt</w:t>
      </w:r>
      <w:r w:rsidR="001B5B67">
        <w:rPr>
          <w:rFonts w:ascii="Arial" w:hAnsi="Arial" w:cs="Arial"/>
          <w:sz w:val="24"/>
          <w:szCs w:val="24"/>
        </w:rPr>
        <w:t>ayiya in 2021</w:t>
      </w:r>
      <w:r w:rsidR="00827932">
        <w:rPr>
          <w:rFonts w:ascii="Arial" w:hAnsi="Arial" w:cs="Arial"/>
          <w:sz w:val="24"/>
          <w:szCs w:val="24"/>
        </w:rPr>
        <w:t xml:space="preserve">. </w:t>
      </w:r>
    </w:p>
    <w:p w14:paraId="4F23419C" w14:textId="5FD1A3A3" w:rsidR="008D5AC4" w:rsidRDefault="00622E49" w:rsidP="00622E49">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32</w:t>
      </w:r>
      <w:r>
        <w:rPr>
          <w:rFonts w:ascii="Arial" w:hAnsi="Arial" w:cs="Arial"/>
          <w:sz w:val="24"/>
          <w:szCs w:val="24"/>
        </w:rPr>
        <w:t xml:space="preserve">]   </w:t>
      </w:r>
      <w:r w:rsidR="00827932">
        <w:rPr>
          <w:rFonts w:ascii="Arial" w:hAnsi="Arial" w:cs="Arial"/>
          <w:sz w:val="24"/>
          <w:szCs w:val="24"/>
        </w:rPr>
        <w:t xml:space="preserve">When it was put to him </w:t>
      </w:r>
      <w:r w:rsidR="00BE11DA">
        <w:rPr>
          <w:rFonts w:ascii="Arial" w:hAnsi="Arial" w:cs="Arial"/>
          <w:sz w:val="24"/>
          <w:szCs w:val="24"/>
        </w:rPr>
        <w:t>that this evidence was new</w:t>
      </w:r>
      <w:r w:rsidR="00510EFB">
        <w:rPr>
          <w:rFonts w:ascii="Arial" w:hAnsi="Arial" w:cs="Arial"/>
          <w:sz w:val="24"/>
          <w:szCs w:val="24"/>
        </w:rPr>
        <w:t xml:space="preserve">. He conceded that </w:t>
      </w:r>
      <w:r w:rsidR="008F356B">
        <w:rPr>
          <w:rFonts w:ascii="Arial" w:hAnsi="Arial" w:cs="Arial"/>
          <w:sz w:val="24"/>
          <w:szCs w:val="24"/>
        </w:rPr>
        <w:t xml:space="preserve">after he left Mount Frere </w:t>
      </w:r>
      <w:r w:rsidR="00675668">
        <w:rPr>
          <w:rFonts w:ascii="Arial" w:hAnsi="Arial" w:cs="Arial"/>
          <w:sz w:val="24"/>
          <w:szCs w:val="24"/>
        </w:rPr>
        <w:t>the court was not aware of his whereabouts</w:t>
      </w:r>
      <w:r w:rsidR="002F0B82">
        <w:rPr>
          <w:rFonts w:ascii="Arial" w:hAnsi="Arial" w:cs="Arial"/>
          <w:sz w:val="24"/>
          <w:szCs w:val="24"/>
        </w:rPr>
        <w:t xml:space="preserve">. He stated that he could not </w:t>
      </w:r>
      <w:r w:rsidR="009E5E6F">
        <w:rPr>
          <w:rFonts w:ascii="Arial" w:hAnsi="Arial" w:cs="Arial"/>
          <w:sz w:val="24"/>
          <w:szCs w:val="24"/>
        </w:rPr>
        <w:t>speak to the court dire</w:t>
      </w:r>
      <w:r w:rsidR="00651F80">
        <w:rPr>
          <w:rFonts w:ascii="Arial" w:hAnsi="Arial" w:cs="Arial"/>
          <w:sz w:val="24"/>
          <w:szCs w:val="24"/>
        </w:rPr>
        <w:t xml:space="preserve">ctly </w:t>
      </w:r>
      <w:r w:rsidR="006E222C">
        <w:rPr>
          <w:rFonts w:ascii="Arial" w:hAnsi="Arial" w:cs="Arial"/>
          <w:sz w:val="24"/>
          <w:szCs w:val="24"/>
        </w:rPr>
        <w:t xml:space="preserve">because he was not well and he had a sibling </w:t>
      </w:r>
      <w:r w:rsidR="001650C0">
        <w:rPr>
          <w:rFonts w:ascii="Arial" w:hAnsi="Arial" w:cs="Arial"/>
          <w:sz w:val="24"/>
          <w:szCs w:val="24"/>
        </w:rPr>
        <w:t>who was representing him</w:t>
      </w:r>
      <w:r w:rsidR="00D82E8D">
        <w:rPr>
          <w:rFonts w:ascii="Arial" w:hAnsi="Arial" w:cs="Arial"/>
          <w:sz w:val="24"/>
          <w:szCs w:val="24"/>
        </w:rPr>
        <w:t xml:space="preserve">. His evidence changed to the effect that </w:t>
      </w:r>
      <w:r w:rsidR="007F2420">
        <w:rPr>
          <w:rFonts w:ascii="Arial" w:hAnsi="Arial" w:cs="Arial"/>
          <w:sz w:val="24"/>
          <w:szCs w:val="24"/>
        </w:rPr>
        <w:t>Sergeant</w:t>
      </w:r>
      <w:r w:rsidR="00D82E8D">
        <w:rPr>
          <w:rFonts w:ascii="Arial" w:hAnsi="Arial" w:cs="Arial"/>
          <w:sz w:val="24"/>
          <w:szCs w:val="24"/>
        </w:rPr>
        <w:t xml:space="preserve"> Maliwa </w:t>
      </w:r>
      <w:r w:rsidR="00C21B07">
        <w:rPr>
          <w:rFonts w:ascii="Arial" w:hAnsi="Arial" w:cs="Arial"/>
          <w:sz w:val="24"/>
          <w:szCs w:val="24"/>
        </w:rPr>
        <w:t xml:space="preserve">knew where to find him because </w:t>
      </w:r>
      <w:r w:rsidR="009B03EB">
        <w:rPr>
          <w:rFonts w:ascii="Arial" w:hAnsi="Arial" w:cs="Arial"/>
          <w:sz w:val="24"/>
          <w:szCs w:val="24"/>
        </w:rPr>
        <w:t xml:space="preserve">he had found an ATM </w:t>
      </w:r>
      <w:r>
        <w:rPr>
          <w:rFonts w:ascii="Arial" w:hAnsi="Arial" w:cs="Arial"/>
          <w:sz w:val="24"/>
          <w:szCs w:val="24"/>
        </w:rPr>
        <w:t xml:space="preserve">slip </w:t>
      </w:r>
      <w:r w:rsidR="00C9590D">
        <w:rPr>
          <w:rFonts w:ascii="Arial" w:hAnsi="Arial" w:cs="Arial"/>
          <w:sz w:val="24"/>
          <w:szCs w:val="24"/>
        </w:rPr>
        <w:t xml:space="preserve">on </w:t>
      </w:r>
      <w:r w:rsidR="00C9590D">
        <w:rPr>
          <w:rFonts w:ascii="Arial" w:hAnsi="Arial" w:cs="Arial"/>
          <w:sz w:val="24"/>
          <w:szCs w:val="24"/>
        </w:rPr>
        <w:lastRenderedPageBreak/>
        <w:t xml:space="preserve">2 September 2009 </w:t>
      </w:r>
      <w:r w:rsidR="003B675B">
        <w:rPr>
          <w:rFonts w:ascii="Arial" w:hAnsi="Arial" w:cs="Arial"/>
          <w:sz w:val="24"/>
          <w:szCs w:val="24"/>
        </w:rPr>
        <w:t>when he arrived at his home</w:t>
      </w:r>
      <w:r>
        <w:rPr>
          <w:rFonts w:ascii="Arial" w:hAnsi="Arial" w:cs="Arial"/>
          <w:sz w:val="24"/>
          <w:szCs w:val="24"/>
        </w:rPr>
        <w:t>. T</w:t>
      </w:r>
      <w:r w:rsidR="0001006F">
        <w:rPr>
          <w:rFonts w:ascii="Arial" w:hAnsi="Arial" w:cs="Arial"/>
          <w:sz w:val="24"/>
          <w:szCs w:val="24"/>
        </w:rPr>
        <w:t xml:space="preserve">hat ATM slip </w:t>
      </w:r>
      <w:r w:rsidR="00BE0155">
        <w:rPr>
          <w:rFonts w:ascii="Arial" w:hAnsi="Arial" w:cs="Arial"/>
          <w:sz w:val="24"/>
          <w:szCs w:val="24"/>
        </w:rPr>
        <w:t>had his Johannesburg address</w:t>
      </w:r>
      <w:r w:rsidR="002620F6">
        <w:rPr>
          <w:rFonts w:ascii="Arial" w:hAnsi="Arial" w:cs="Arial"/>
          <w:sz w:val="24"/>
          <w:szCs w:val="24"/>
        </w:rPr>
        <w:t xml:space="preserve"> and </w:t>
      </w:r>
      <w:r w:rsidR="007F2420">
        <w:rPr>
          <w:rFonts w:ascii="Arial" w:hAnsi="Arial" w:cs="Arial"/>
          <w:sz w:val="24"/>
          <w:szCs w:val="24"/>
        </w:rPr>
        <w:t>Sergeant</w:t>
      </w:r>
      <w:r w:rsidR="002620F6">
        <w:rPr>
          <w:rFonts w:ascii="Arial" w:hAnsi="Arial" w:cs="Arial"/>
          <w:sz w:val="24"/>
          <w:szCs w:val="24"/>
        </w:rPr>
        <w:t xml:space="preserve"> Maliwa commented that </w:t>
      </w:r>
      <w:r w:rsidR="000F3E08">
        <w:rPr>
          <w:rFonts w:ascii="Arial" w:hAnsi="Arial" w:cs="Arial"/>
          <w:sz w:val="24"/>
          <w:szCs w:val="24"/>
        </w:rPr>
        <w:t xml:space="preserve">he would be able to find him wherever </w:t>
      </w:r>
      <w:r w:rsidR="00F25ACE">
        <w:rPr>
          <w:rFonts w:ascii="Arial" w:hAnsi="Arial" w:cs="Arial"/>
          <w:sz w:val="24"/>
          <w:szCs w:val="24"/>
        </w:rPr>
        <w:t>he was</w:t>
      </w:r>
      <w:r w:rsidR="008D5AC4">
        <w:rPr>
          <w:rFonts w:ascii="Arial" w:hAnsi="Arial" w:cs="Arial"/>
          <w:sz w:val="24"/>
          <w:szCs w:val="24"/>
        </w:rPr>
        <w:t xml:space="preserve"> in Johannesburg.</w:t>
      </w:r>
      <w:r w:rsidRPr="00622E49">
        <w:rPr>
          <w:rFonts w:ascii="Arial" w:hAnsi="Arial" w:cs="Arial"/>
          <w:sz w:val="24"/>
          <w:szCs w:val="24"/>
        </w:rPr>
        <w:t xml:space="preserve"> </w:t>
      </w:r>
      <w:r>
        <w:rPr>
          <w:rFonts w:ascii="Arial" w:hAnsi="Arial" w:cs="Arial"/>
          <w:sz w:val="24"/>
          <w:szCs w:val="24"/>
        </w:rPr>
        <w:t>He conceded that he was giving that evidence for the first time.</w:t>
      </w:r>
    </w:p>
    <w:p w14:paraId="2AAFCA95" w14:textId="4813E2C2" w:rsidR="008B0596" w:rsidRDefault="008D5AC4" w:rsidP="00931A74">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33</w:t>
      </w:r>
      <w:r>
        <w:rPr>
          <w:rFonts w:ascii="Arial" w:hAnsi="Arial" w:cs="Arial"/>
          <w:sz w:val="24"/>
          <w:szCs w:val="24"/>
        </w:rPr>
        <w:t>]</w:t>
      </w:r>
      <w:r>
        <w:rPr>
          <w:rFonts w:ascii="Arial" w:hAnsi="Arial" w:cs="Arial"/>
          <w:sz w:val="24"/>
          <w:szCs w:val="24"/>
        </w:rPr>
        <w:tab/>
      </w:r>
      <w:r w:rsidR="00173D80">
        <w:rPr>
          <w:rFonts w:ascii="Arial" w:hAnsi="Arial" w:cs="Arial"/>
          <w:sz w:val="24"/>
          <w:szCs w:val="24"/>
        </w:rPr>
        <w:t>He also conceded that it was new evidence</w:t>
      </w:r>
      <w:r w:rsidR="00647226">
        <w:rPr>
          <w:rFonts w:ascii="Arial" w:hAnsi="Arial" w:cs="Arial"/>
          <w:sz w:val="24"/>
          <w:szCs w:val="24"/>
        </w:rPr>
        <w:t xml:space="preserve">. When questioned about Maliwa’s </w:t>
      </w:r>
      <w:r w:rsidR="00CB5F94">
        <w:rPr>
          <w:rFonts w:ascii="Arial" w:hAnsi="Arial" w:cs="Arial"/>
          <w:sz w:val="24"/>
          <w:szCs w:val="24"/>
        </w:rPr>
        <w:t xml:space="preserve">knowledge </w:t>
      </w:r>
      <w:r w:rsidR="009116D7">
        <w:rPr>
          <w:rFonts w:ascii="Arial" w:hAnsi="Arial" w:cs="Arial"/>
          <w:sz w:val="24"/>
          <w:szCs w:val="24"/>
        </w:rPr>
        <w:t>of his address</w:t>
      </w:r>
      <w:r w:rsidR="00622E49">
        <w:rPr>
          <w:rFonts w:ascii="Arial" w:hAnsi="Arial" w:cs="Arial"/>
          <w:sz w:val="24"/>
          <w:szCs w:val="24"/>
        </w:rPr>
        <w:t>, h</w:t>
      </w:r>
      <w:r w:rsidR="00C41703">
        <w:rPr>
          <w:rFonts w:ascii="Arial" w:hAnsi="Arial" w:cs="Arial"/>
          <w:sz w:val="24"/>
          <w:szCs w:val="24"/>
        </w:rPr>
        <w:t>is evidence changed that Maliwa said that in Mthatha</w:t>
      </w:r>
      <w:r w:rsidR="00C91C39">
        <w:rPr>
          <w:rFonts w:ascii="Arial" w:hAnsi="Arial" w:cs="Arial"/>
          <w:sz w:val="24"/>
          <w:szCs w:val="24"/>
        </w:rPr>
        <w:t xml:space="preserve"> when he had gone </w:t>
      </w:r>
      <w:r w:rsidR="006479EB">
        <w:rPr>
          <w:rFonts w:ascii="Arial" w:hAnsi="Arial" w:cs="Arial"/>
          <w:sz w:val="24"/>
          <w:szCs w:val="24"/>
        </w:rPr>
        <w:t xml:space="preserve">to hand himself over </w:t>
      </w:r>
      <w:r w:rsidR="006D79E9">
        <w:rPr>
          <w:rFonts w:ascii="Arial" w:hAnsi="Arial" w:cs="Arial"/>
          <w:sz w:val="24"/>
          <w:szCs w:val="24"/>
        </w:rPr>
        <w:t>to the police</w:t>
      </w:r>
      <w:r w:rsidR="007C0E3A">
        <w:rPr>
          <w:rFonts w:ascii="Arial" w:hAnsi="Arial" w:cs="Arial"/>
          <w:sz w:val="24"/>
          <w:szCs w:val="24"/>
        </w:rPr>
        <w:t xml:space="preserve">. He conceded that on </w:t>
      </w:r>
      <w:r w:rsidR="00A12075">
        <w:rPr>
          <w:rFonts w:ascii="Arial" w:hAnsi="Arial" w:cs="Arial"/>
          <w:sz w:val="24"/>
          <w:szCs w:val="24"/>
        </w:rPr>
        <w:t>2 September 2009 his address</w:t>
      </w:r>
      <w:r w:rsidR="00B86007">
        <w:rPr>
          <w:rFonts w:ascii="Arial" w:hAnsi="Arial" w:cs="Arial"/>
          <w:sz w:val="24"/>
          <w:szCs w:val="24"/>
        </w:rPr>
        <w:t xml:space="preserve"> was not an issue as he was staying in Mount Frere</w:t>
      </w:r>
      <w:r w:rsidR="003B3B6E">
        <w:rPr>
          <w:rFonts w:ascii="Arial" w:hAnsi="Arial" w:cs="Arial"/>
          <w:sz w:val="24"/>
          <w:szCs w:val="24"/>
        </w:rPr>
        <w:t>.</w:t>
      </w:r>
      <w:r w:rsidR="00622E49">
        <w:rPr>
          <w:rFonts w:ascii="Arial" w:hAnsi="Arial" w:cs="Arial"/>
          <w:sz w:val="24"/>
          <w:szCs w:val="24"/>
        </w:rPr>
        <w:t xml:space="preserve"> When questioned about</w:t>
      </w:r>
      <w:r w:rsidR="00394C04">
        <w:rPr>
          <w:rFonts w:ascii="Arial" w:hAnsi="Arial" w:cs="Arial"/>
          <w:sz w:val="24"/>
          <w:szCs w:val="24"/>
        </w:rPr>
        <w:t xml:space="preserve"> Maliwa’s </w:t>
      </w:r>
      <w:r w:rsidR="00290B4E">
        <w:rPr>
          <w:rFonts w:ascii="Arial" w:hAnsi="Arial" w:cs="Arial"/>
          <w:sz w:val="24"/>
          <w:szCs w:val="24"/>
        </w:rPr>
        <w:t xml:space="preserve">involvement in the case </w:t>
      </w:r>
      <w:r w:rsidR="00622E49">
        <w:rPr>
          <w:rFonts w:ascii="Arial" w:hAnsi="Arial" w:cs="Arial"/>
          <w:sz w:val="24"/>
          <w:szCs w:val="24"/>
        </w:rPr>
        <w:t xml:space="preserve">he stated that </w:t>
      </w:r>
      <w:r w:rsidR="00E958C4">
        <w:rPr>
          <w:rFonts w:ascii="Arial" w:hAnsi="Arial" w:cs="Arial"/>
          <w:sz w:val="24"/>
          <w:szCs w:val="24"/>
        </w:rPr>
        <w:t>Maliwa</w:t>
      </w:r>
      <w:r w:rsidR="00421082">
        <w:rPr>
          <w:rFonts w:ascii="Arial" w:hAnsi="Arial" w:cs="Arial"/>
          <w:sz w:val="24"/>
          <w:szCs w:val="24"/>
        </w:rPr>
        <w:t xml:space="preserve"> informed him that he was in charge </w:t>
      </w:r>
      <w:r w:rsidR="00B66FC9">
        <w:rPr>
          <w:rFonts w:ascii="Arial" w:hAnsi="Arial" w:cs="Arial"/>
          <w:sz w:val="24"/>
          <w:szCs w:val="24"/>
        </w:rPr>
        <w:t>of the investigation</w:t>
      </w:r>
      <w:r w:rsidR="001910A0">
        <w:rPr>
          <w:rFonts w:ascii="Arial" w:hAnsi="Arial" w:cs="Arial"/>
          <w:sz w:val="24"/>
          <w:szCs w:val="24"/>
        </w:rPr>
        <w:t>. He conceded that this evidence</w:t>
      </w:r>
      <w:r w:rsidR="00622E49">
        <w:rPr>
          <w:rFonts w:ascii="Arial" w:hAnsi="Arial" w:cs="Arial"/>
          <w:sz w:val="24"/>
          <w:szCs w:val="24"/>
        </w:rPr>
        <w:t>,</w:t>
      </w:r>
      <w:r w:rsidR="001910A0">
        <w:rPr>
          <w:rFonts w:ascii="Arial" w:hAnsi="Arial" w:cs="Arial"/>
          <w:sz w:val="24"/>
          <w:szCs w:val="24"/>
        </w:rPr>
        <w:t xml:space="preserve"> too</w:t>
      </w:r>
      <w:r w:rsidR="00622E49">
        <w:rPr>
          <w:rFonts w:ascii="Arial" w:hAnsi="Arial" w:cs="Arial"/>
          <w:sz w:val="24"/>
          <w:szCs w:val="24"/>
        </w:rPr>
        <w:t xml:space="preserve">, was told to </w:t>
      </w:r>
      <w:r w:rsidR="005E00E4">
        <w:rPr>
          <w:rFonts w:ascii="Arial" w:hAnsi="Arial" w:cs="Arial"/>
          <w:sz w:val="24"/>
          <w:szCs w:val="24"/>
        </w:rPr>
        <w:t xml:space="preserve">the court for the first time </w:t>
      </w:r>
      <w:r w:rsidR="000E1171">
        <w:rPr>
          <w:rFonts w:ascii="Arial" w:hAnsi="Arial" w:cs="Arial"/>
          <w:sz w:val="24"/>
          <w:szCs w:val="24"/>
        </w:rPr>
        <w:t>under cross-examination</w:t>
      </w:r>
      <w:r w:rsidR="000874C5">
        <w:rPr>
          <w:rFonts w:ascii="Arial" w:hAnsi="Arial" w:cs="Arial"/>
          <w:sz w:val="24"/>
          <w:szCs w:val="24"/>
        </w:rPr>
        <w:t xml:space="preserve">. </w:t>
      </w:r>
      <w:r w:rsidR="00622E49">
        <w:rPr>
          <w:rFonts w:ascii="Arial" w:hAnsi="Arial" w:cs="Arial"/>
          <w:sz w:val="24"/>
          <w:szCs w:val="24"/>
        </w:rPr>
        <w:t xml:space="preserve">It was put to him that the evidence that he </w:t>
      </w:r>
      <w:r w:rsidR="00132101">
        <w:rPr>
          <w:rFonts w:ascii="Arial" w:hAnsi="Arial" w:cs="Arial"/>
          <w:sz w:val="24"/>
          <w:szCs w:val="24"/>
        </w:rPr>
        <w:t xml:space="preserve">was threatened with </w:t>
      </w:r>
      <w:r w:rsidR="00E13E93">
        <w:rPr>
          <w:rFonts w:ascii="Arial" w:hAnsi="Arial" w:cs="Arial"/>
          <w:sz w:val="24"/>
          <w:szCs w:val="24"/>
        </w:rPr>
        <w:t xml:space="preserve">assault </w:t>
      </w:r>
      <w:r w:rsidR="00350425">
        <w:rPr>
          <w:rFonts w:ascii="Arial" w:hAnsi="Arial" w:cs="Arial"/>
          <w:sz w:val="24"/>
          <w:szCs w:val="24"/>
        </w:rPr>
        <w:t>and firearms w</w:t>
      </w:r>
      <w:r w:rsidR="00E448A4">
        <w:rPr>
          <w:rFonts w:ascii="Arial" w:hAnsi="Arial" w:cs="Arial"/>
          <w:sz w:val="24"/>
          <w:szCs w:val="24"/>
        </w:rPr>
        <w:t>as</w:t>
      </w:r>
      <w:r w:rsidR="00350425">
        <w:rPr>
          <w:rFonts w:ascii="Arial" w:hAnsi="Arial" w:cs="Arial"/>
          <w:sz w:val="24"/>
          <w:szCs w:val="24"/>
        </w:rPr>
        <w:t xml:space="preserve"> never put to </w:t>
      </w:r>
      <w:r w:rsidR="007F2420">
        <w:rPr>
          <w:rFonts w:ascii="Arial" w:hAnsi="Arial" w:cs="Arial"/>
          <w:sz w:val="24"/>
          <w:szCs w:val="24"/>
        </w:rPr>
        <w:t>Sergeant</w:t>
      </w:r>
      <w:r w:rsidR="00350425">
        <w:rPr>
          <w:rFonts w:ascii="Arial" w:hAnsi="Arial" w:cs="Arial"/>
          <w:sz w:val="24"/>
          <w:szCs w:val="24"/>
        </w:rPr>
        <w:t xml:space="preserve"> Peter</w:t>
      </w:r>
      <w:r w:rsidR="00141C0D">
        <w:rPr>
          <w:rFonts w:ascii="Arial" w:hAnsi="Arial" w:cs="Arial"/>
          <w:sz w:val="24"/>
          <w:szCs w:val="24"/>
        </w:rPr>
        <w:t xml:space="preserve"> and there was no allegation</w:t>
      </w:r>
      <w:r w:rsidR="00BA4715">
        <w:rPr>
          <w:rFonts w:ascii="Arial" w:hAnsi="Arial" w:cs="Arial"/>
          <w:sz w:val="24"/>
          <w:szCs w:val="24"/>
        </w:rPr>
        <w:t xml:space="preserve"> of being pointed with a firearm </w:t>
      </w:r>
      <w:r w:rsidR="009B7740">
        <w:rPr>
          <w:rFonts w:ascii="Arial" w:hAnsi="Arial" w:cs="Arial"/>
          <w:sz w:val="24"/>
          <w:szCs w:val="24"/>
        </w:rPr>
        <w:t xml:space="preserve">in the particulars </w:t>
      </w:r>
      <w:r w:rsidR="007C1054">
        <w:rPr>
          <w:rFonts w:ascii="Arial" w:hAnsi="Arial" w:cs="Arial"/>
          <w:sz w:val="24"/>
          <w:szCs w:val="24"/>
        </w:rPr>
        <w:t>of claim</w:t>
      </w:r>
      <w:r w:rsidR="00B765FC">
        <w:rPr>
          <w:rFonts w:ascii="Arial" w:hAnsi="Arial" w:cs="Arial"/>
          <w:sz w:val="24"/>
          <w:szCs w:val="24"/>
        </w:rPr>
        <w:t xml:space="preserve">. </w:t>
      </w:r>
      <w:r w:rsidR="00622E49">
        <w:rPr>
          <w:rFonts w:ascii="Arial" w:hAnsi="Arial" w:cs="Arial"/>
          <w:sz w:val="24"/>
          <w:szCs w:val="24"/>
        </w:rPr>
        <w:t xml:space="preserve">His response was </w:t>
      </w:r>
      <w:r w:rsidR="00B765FC">
        <w:rPr>
          <w:rFonts w:ascii="Arial" w:hAnsi="Arial" w:cs="Arial"/>
          <w:sz w:val="24"/>
          <w:szCs w:val="24"/>
        </w:rPr>
        <w:t xml:space="preserve">that it was not possible </w:t>
      </w:r>
      <w:r w:rsidR="00CD4F6E">
        <w:rPr>
          <w:rFonts w:ascii="Arial" w:hAnsi="Arial" w:cs="Arial"/>
          <w:sz w:val="24"/>
          <w:szCs w:val="24"/>
        </w:rPr>
        <w:t xml:space="preserve">that he did not state that </w:t>
      </w:r>
      <w:r w:rsidR="0028630A">
        <w:rPr>
          <w:rFonts w:ascii="Arial" w:hAnsi="Arial" w:cs="Arial"/>
          <w:sz w:val="24"/>
          <w:szCs w:val="24"/>
        </w:rPr>
        <w:t>because he had give</w:t>
      </w:r>
      <w:r w:rsidR="008914B8">
        <w:rPr>
          <w:rFonts w:ascii="Arial" w:hAnsi="Arial" w:cs="Arial"/>
          <w:sz w:val="24"/>
          <w:szCs w:val="24"/>
        </w:rPr>
        <w:t xml:space="preserve">n that evidence </w:t>
      </w:r>
      <w:r w:rsidR="0072625F">
        <w:rPr>
          <w:rFonts w:ascii="Arial" w:hAnsi="Arial" w:cs="Arial"/>
          <w:sz w:val="24"/>
          <w:szCs w:val="24"/>
        </w:rPr>
        <w:t xml:space="preserve">to his </w:t>
      </w:r>
      <w:r w:rsidR="007E797A">
        <w:rPr>
          <w:rFonts w:ascii="Arial" w:hAnsi="Arial" w:cs="Arial"/>
          <w:sz w:val="24"/>
          <w:szCs w:val="24"/>
        </w:rPr>
        <w:t>attorney</w:t>
      </w:r>
      <w:r w:rsidR="00042B44">
        <w:rPr>
          <w:rFonts w:ascii="Arial" w:hAnsi="Arial" w:cs="Arial"/>
          <w:sz w:val="24"/>
          <w:szCs w:val="24"/>
        </w:rPr>
        <w:t xml:space="preserve">. </w:t>
      </w:r>
      <w:r w:rsidR="00783B2E">
        <w:rPr>
          <w:rFonts w:ascii="Arial" w:hAnsi="Arial" w:cs="Arial"/>
          <w:sz w:val="24"/>
          <w:szCs w:val="24"/>
        </w:rPr>
        <w:t>He disputed that</w:t>
      </w:r>
      <w:r w:rsidR="00F6694C">
        <w:rPr>
          <w:rFonts w:ascii="Arial" w:hAnsi="Arial" w:cs="Arial"/>
          <w:sz w:val="24"/>
          <w:szCs w:val="24"/>
        </w:rPr>
        <w:t xml:space="preserve"> the allegations of being handcuffed </w:t>
      </w:r>
      <w:r w:rsidR="00963ECD">
        <w:rPr>
          <w:rFonts w:ascii="Arial" w:hAnsi="Arial" w:cs="Arial"/>
          <w:sz w:val="24"/>
          <w:szCs w:val="24"/>
        </w:rPr>
        <w:t xml:space="preserve">were not put in </w:t>
      </w:r>
      <w:r w:rsidR="00CB5CC3">
        <w:rPr>
          <w:rFonts w:ascii="Arial" w:hAnsi="Arial" w:cs="Arial"/>
          <w:sz w:val="24"/>
          <w:szCs w:val="24"/>
        </w:rPr>
        <w:t xml:space="preserve">the particulars </w:t>
      </w:r>
      <w:r w:rsidR="009C2A1F">
        <w:rPr>
          <w:rFonts w:ascii="Arial" w:hAnsi="Arial" w:cs="Arial"/>
          <w:sz w:val="24"/>
          <w:szCs w:val="24"/>
        </w:rPr>
        <w:t xml:space="preserve">of claim because </w:t>
      </w:r>
      <w:r w:rsidR="00622E49">
        <w:rPr>
          <w:rFonts w:ascii="Arial" w:hAnsi="Arial" w:cs="Arial"/>
          <w:sz w:val="24"/>
          <w:szCs w:val="24"/>
        </w:rPr>
        <w:t>he had told his attorney. He corroborated</w:t>
      </w:r>
      <w:r w:rsidR="001C1E5F">
        <w:rPr>
          <w:rFonts w:ascii="Arial" w:hAnsi="Arial" w:cs="Arial"/>
          <w:sz w:val="24"/>
          <w:szCs w:val="24"/>
        </w:rPr>
        <w:t xml:space="preserve"> </w:t>
      </w:r>
      <w:r w:rsidR="00AB1270">
        <w:rPr>
          <w:rFonts w:ascii="Arial" w:hAnsi="Arial" w:cs="Arial"/>
          <w:sz w:val="24"/>
          <w:szCs w:val="24"/>
        </w:rPr>
        <w:t xml:space="preserve">the evidence of </w:t>
      </w:r>
      <w:r w:rsidR="007F2420">
        <w:rPr>
          <w:rFonts w:ascii="Arial" w:hAnsi="Arial" w:cs="Arial"/>
          <w:sz w:val="24"/>
          <w:szCs w:val="24"/>
        </w:rPr>
        <w:t>Sergeant</w:t>
      </w:r>
      <w:r w:rsidR="00AB1270">
        <w:rPr>
          <w:rFonts w:ascii="Arial" w:hAnsi="Arial" w:cs="Arial"/>
          <w:sz w:val="24"/>
          <w:szCs w:val="24"/>
        </w:rPr>
        <w:t xml:space="preserve"> Peter </w:t>
      </w:r>
      <w:r w:rsidR="007A4AA6">
        <w:rPr>
          <w:rFonts w:ascii="Arial" w:hAnsi="Arial" w:cs="Arial"/>
          <w:sz w:val="24"/>
          <w:szCs w:val="24"/>
        </w:rPr>
        <w:t>that during the a</w:t>
      </w:r>
      <w:r w:rsidR="00E93AC8">
        <w:rPr>
          <w:rFonts w:ascii="Arial" w:hAnsi="Arial" w:cs="Arial"/>
          <w:sz w:val="24"/>
          <w:szCs w:val="24"/>
        </w:rPr>
        <w:t>rrest he was very co</w:t>
      </w:r>
      <w:r w:rsidR="00622E49">
        <w:rPr>
          <w:rFonts w:ascii="Arial" w:hAnsi="Arial" w:cs="Arial"/>
          <w:sz w:val="24"/>
          <w:szCs w:val="24"/>
        </w:rPr>
        <w:t>-</w:t>
      </w:r>
      <w:r w:rsidR="00E93AC8">
        <w:rPr>
          <w:rFonts w:ascii="Arial" w:hAnsi="Arial" w:cs="Arial"/>
          <w:sz w:val="24"/>
          <w:szCs w:val="24"/>
        </w:rPr>
        <w:t>operative</w:t>
      </w:r>
      <w:r w:rsidR="004D19EE">
        <w:rPr>
          <w:rFonts w:ascii="Arial" w:hAnsi="Arial" w:cs="Arial"/>
          <w:sz w:val="24"/>
          <w:szCs w:val="24"/>
        </w:rPr>
        <w:t xml:space="preserve">. </w:t>
      </w:r>
      <w:r w:rsidR="0079764B">
        <w:rPr>
          <w:rFonts w:ascii="Arial" w:hAnsi="Arial" w:cs="Arial"/>
          <w:sz w:val="24"/>
          <w:szCs w:val="24"/>
        </w:rPr>
        <w:t xml:space="preserve">Plaintiff closed his case. </w:t>
      </w:r>
    </w:p>
    <w:p w14:paraId="174D9208" w14:textId="77777777" w:rsidR="000F19B5" w:rsidRDefault="000F19B5" w:rsidP="00931A74">
      <w:pPr>
        <w:spacing w:line="480" w:lineRule="auto"/>
        <w:ind w:left="720" w:hanging="720"/>
        <w:jc w:val="both"/>
        <w:rPr>
          <w:rFonts w:ascii="Arial" w:hAnsi="Arial" w:cs="Arial"/>
          <w:sz w:val="24"/>
          <w:szCs w:val="24"/>
        </w:rPr>
      </w:pPr>
    </w:p>
    <w:p w14:paraId="243B46B4" w14:textId="77777777" w:rsidR="004A42F0" w:rsidRDefault="004A42F0" w:rsidP="00931A74">
      <w:pPr>
        <w:spacing w:line="480" w:lineRule="auto"/>
        <w:ind w:left="720" w:hanging="720"/>
        <w:jc w:val="both"/>
        <w:rPr>
          <w:rFonts w:ascii="Arial" w:hAnsi="Arial" w:cs="Arial"/>
          <w:sz w:val="24"/>
          <w:szCs w:val="24"/>
        </w:rPr>
      </w:pPr>
    </w:p>
    <w:p w14:paraId="324E7231" w14:textId="4459CBDA" w:rsidR="003C303A" w:rsidRDefault="003C303A" w:rsidP="003C303A">
      <w:pPr>
        <w:spacing w:line="480" w:lineRule="auto"/>
        <w:jc w:val="both"/>
        <w:rPr>
          <w:rFonts w:ascii="Arial" w:hAnsi="Arial" w:cs="Arial"/>
          <w:i/>
          <w:iCs/>
          <w:sz w:val="24"/>
          <w:szCs w:val="24"/>
          <w:lang w:val="en-US"/>
        </w:rPr>
      </w:pPr>
      <w:r w:rsidRPr="00876A40">
        <w:rPr>
          <w:rFonts w:ascii="Arial" w:hAnsi="Arial" w:cs="Arial"/>
          <w:i/>
          <w:iCs/>
          <w:sz w:val="24"/>
          <w:szCs w:val="24"/>
          <w:lang w:val="en-US"/>
        </w:rPr>
        <w:t>Legal Submissions</w:t>
      </w:r>
    </w:p>
    <w:p w14:paraId="43EE54F8" w14:textId="76F00CBC" w:rsidR="004277D9" w:rsidRDefault="004277D9" w:rsidP="003C303A">
      <w:pPr>
        <w:spacing w:line="480" w:lineRule="auto"/>
        <w:jc w:val="both"/>
        <w:rPr>
          <w:rFonts w:ascii="Arial" w:hAnsi="Arial" w:cs="Arial"/>
          <w:i/>
          <w:iCs/>
          <w:sz w:val="24"/>
          <w:szCs w:val="24"/>
          <w:lang w:val="en-US"/>
        </w:rPr>
      </w:pPr>
      <w:r>
        <w:rPr>
          <w:rFonts w:ascii="Arial" w:hAnsi="Arial" w:cs="Arial"/>
          <w:i/>
          <w:iCs/>
          <w:sz w:val="24"/>
          <w:szCs w:val="24"/>
          <w:lang w:val="en-US"/>
        </w:rPr>
        <w:t>Plaintiff’s submissions</w:t>
      </w:r>
    </w:p>
    <w:p w14:paraId="2A8ECC35" w14:textId="34D763E7" w:rsidR="003C303A" w:rsidRPr="000F19B5" w:rsidRDefault="003C303A" w:rsidP="000F19B5">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0F19B5">
        <w:rPr>
          <w:rFonts w:ascii="Arial" w:hAnsi="Arial" w:cs="Arial"/>
          <w:sz w:val="24"/>
          <w:szCs w:val="24"/>
          <w:lang w:val="en-US"/>
        </w:rPr>
        <w:t>34</w:t>
      </w:r>
      <w:r>
        <w:rPr>
          <w:rFonts w:ascii="Arial" w:hAnsi="Arial" w:cs="Arial"/>
          <w:sz w:val="24"/>
          <w:szCs w:val="24"/>
          <w:lang w:val="en-US"/>
        </w:rPr>
        <w:t>]</w:t>
      </w:r>
      <w:r>
        <w:rPr>
          <w:rFonts w:ascii="Arial" w:hAnsi="Arial" w:cs="Arial"/>
          <w:sz w:val="24"/>
          <w:szCs w:val="24"/>
          <w:lang w:val="en-US"/>
        </w:rPr>
        <w:tab/>
        <w:t xml:space="preserve">Mr Ntayiya submitted that the case of the plaintiff is clear and straight forward. He was arrested on 16 November 2018 and released on 04 May 2019 having spent six months in the police cells. His arrest was wrongful and unconstitutional. He submitted that it is trite that an arrest is </w:t>
      </w:r>
      <w:r>
        <w:rPr>
          <w:rFonts w:ascii="Arial" w:hAnsi="Arial" w:cs="Arial"/>
          <w:i/>
          <w:iCs/>
          <w:sz w:val="24"/>
          <w:szCs w:val="24"/>
          <w:lang w:val="en-US"/>
        </w:rPr>
        <w:t>prima facie</w:t>
      </w:r>
      <w:r>
        <w:rPr>
          <w:rFonts w:ascii="Arial" w:hAnsi="Arial" w:cs="Arial"/>
          <w:sz w:val="24"/>
          <w:szCs w:val="24"/>
          <w:lang w:val="en-US"/>
        </w:rPr>
        <w:t xml:space="preserve"> wrongful and the defendants have the onus of proving lawfulness. He submitted that arrest is regulated by Statute. It is justified in two ways</w:t>
      </w:r>
      <w:r w:rsidR="004F51F1">
        <w:rPr>
          <w:rFonts w:ascii="Arial" w:hAnsi="Arial" w:cs="Arial"/>
          <w:sz w:val="24"/>
          <w:szCs w:val="24"/>
          <w:lang w:val="en-US"/>
        </w:rPr>
        <w:t>, either in terms of</w:t>
      </w:r>
      <w:r>
        <w:rPr>
          <w:rFonts w:ascii="Arial" w:hAnsi="Arial" w:cs="Arial"/>
          <w:sz w:val="24"/>
          <w:szCs w:val="24"/>
          <w:lang w:val="en-US"/>
        </w:rPr>
        <w:t xml:space="preserve"> section 40 of the Criminal Procedure Act </w:t>
      </w:r>
      <w:r w:rsidR="00325DFF">
        <w:rPr>
          <w:rFonts w:ascii="Arial" w:hAnsi="Arial" w:cs="Arial"/>
          <w:sz w:val="24"/>
          <w:szCs w:val="24"/>
          <w:lang w:val="en-US"/>
        </w:rPr>
        <w:t>or</w:t>
      </w:r>
      <w:r>
        <w:rPr>
          <w:rFonts w:ascii="Arial" w:hAnsi="Arial" w:cs="Arial"/>
          <w:sz w:val="24"/>
          <w:szCs w:val="24"/>
          <w:lang w:val="en-US"/>
        </w:rPr>
        <w:t xml:space="preserve"> section 43</w:t>
      </w:r>
      <w:r w:rsidR="00325DFF">
        <w:rPr>
          <w:rFonts w:ascii="Arial" w:hAnsi="Arial" w:cs="Arial"/>
          <w:sz w:val="24"/>
          <w:szCs w:val="24"/>
          <w:lang w:val="en-US"/>
        </w:rPr>
        <w:t xml:space="preserve"> thereof</w:t>
      </w:r>
      <w:r>
        <w:rPr>
          <w:rFonts w:ascii="Arial" w:hAnsi="Arial" w:cs="Arial"/>
          <w:sz w:val="24"/>
          <w:szCs w:val="24"/>
          <w:lang w:val="en-US"/>
        </w:rPr>
        <w:t xml:space="preserve">. If it is done outside those two sections then it is unlawful. </w:t>
      </w:r>
    </w:p>
    <w:p w14:paraId="502970D7" w14:textId="63F90B00"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35</w:t>
      </w:r>
      <w:r>
        <w:rPr>
          <w:rFonts w:ascii="Arial" w:hAnsi="Arial" w:cs="Arial"/>
          <w:sz w:val="24"/>
          <w:szCs w:val="24"/>
          <w:lang w:val="en-US"/>
        </w:rPr>
        <w:t>]</w:t>
      </w:r>
      <w:r>
        <w:rPr>
          <w:rFonts w:ascii="Arial" w:hAnsi="Arial" w:cs="Arial"/>
          <w:sz w:val="24"/>
          <w:szCs w:val="24"/>
          <w:lang w:val="en-US"/>
        </w:rPr>
        <w:tab/>
        <w:t xml:space="preserve">He challenged the warrant relied upon by the defendant on the basis that the warrant issued in its proper form and issued by the duly authorized person would provide an arresting officer with a complete defence. In this regard he relied on </w:t>
      </w:r>
      <w:r>
        <w:rPr>
          <w:rFonts w:ascii="Arial" w:hAnsi="Arial" w:cs="Arial"/>
          <w:b/>
          <w:bCs/>
          <w:i/>
          <w:iCs/>
          <w:sz w:val="24"/>
          <w:szCs w:val="24"/>
          <w:lang w:val="en-US"/>
        </w:rPr>
        <w:t>Amler Pleadings</w:t>
      </w:r>
      <w:r>
        <w:rPr>
          <w:rStyle w:val="FootnoteReference"/>
          <w:rFonts w:ascii="Arial" w:hAnsi="Arial" w:cs="Arial"/>
          <w:b/>
          <w:bCs/>
          <w:i/>
          <w:iCs/>
          <w:sz w:val="24"/>
          <w:szCs w:val="24"/>
          <w:lang w:val="en-US"/>
        </w:rPr>
        <w:footnoteReference w:id="1"/>
      </w:r>
      <w:r>
        <w:rPr>
          <w:rFonts w:ascii="Arial" w:hAnsi="Arial" w:cs="Arial"/>
          <w:b/>
          <w:bCs/>
          <w:i/>
          <w:iCs/>
          <w:sz w:val="24"/>
          <w:szCs w:val="24"/>
          <w:lang w:val="en-US"/>
        </w:rPr>
        <w:t>.</w:t>
      </w:r>
      <w:r>
        <w:rPr>
          <w:rFonts w:ascii="Arial" w:hAnsi="Arial" w:cs="Arial"/>
          <w:sz w:val="24"/>
          <w:szCs w:val="24"/>
          <w:lang w:val="en-US"/>
        </w:rPr>
        <w:t xml:space="preserve"> He submitted that we are living in a constitutional democracy. The </w:t>
      </w:r>
      <w:r w:rsidR="00325DFF">
        <w:rPr>
          <w:rFonts w:ascii="Arial" w:hAnsi="Arial" w:cs="Arial"/>
          <w:sz w:val="24"/>
          <w:szCs w:val="24"/>
          <w:lang w:val="en-US"/>
        </w:rPr>
        <w:t>C</w:t>
      </w:r>
      <w:r>
        <w:rPr>
          <w:rFonts w:ascii="Arial" w:hAnsi="Arial" w:cs="Arial"/>
          <w:sz w:val="24"/>
          <w:szCs w:val="24"/>
          <w:lang w:val="en-US"/>
        </w:rPr>
        <w:t xml:space="preserve">onstitution imposes a duty on the State and all of its organs not to perform any act that infringes upon the entrenched rights to life, human dignity and freedom and security of a person. That is a public law duty. It means that a police officer is under a public law duty not to violate any person’s rights including the plaintiff. If a police officer is to interfere with somebody’s right then he or she should make up his mind. He referred the court to the defendant’s case and its plea where it was alleged that a J175 warrant was issued. He submitted </w:t>
      </w:r>
      <w:r w:rsidR="004A42F0">
        <w:rPr>
          <w:rFonts w:ascii="Arial" w:hAnsi="Arial" w:cs="Arial"/>
          <w:sz w:val="24"/>
          <w:szCs w:val="24"/>
          <w:lang w:val="en-US"/>
        </w:rPr>
        <w:t>that was</w:t>
      </w:r>
      <w:r>
        <w:rPr>
          <w:rFonts w:ascii="Arial" w:hAnsi="Arial" w:cs="Arial"/>
          <w:sz w:val="24"/>
          <w:szCs w:val="24"/>
          <w:lang w:val="en-US"/>
        </w:rPr>
        <w:t xml:space="preserve"> the case of the defendant</w:t>
      </w:r>
      <w:r w:rsidR="00325DFF">
        <w:rPr>
          <w:rFonts w:ascii="Arial" w:hAnsi="Arial" w:cs="Arial"/>
          <w:sz w:val="24"/>
          <w:szCs w:val="24"/>
          <w:lang w:val="en-US"/>
        </w:rPr>
        <w:t xml:space="preserve">, as pleaded </w:t>
      </w:r>
      <w:r w:rsidR="005B3BAE">
        <w:rPr>
          <w:rFonts w:ascii="Arial" w:hAnsi="Arial" w:cs="Arial"/>
          <w:sz w:val="24"/>
          <w:szCs w:val="24"/>
          <w:lang w:val="en-US"/>
        </w:rPr>
        <w:t>changed at the trial</w:t>
      </w:r>
      <w:r>
        <w:rPr>
          <w:rFonts w:ascii="Arial" w:hAnsi="Arial" w:cs="Arial"/>
          <w:sz w:val="24"/>
          <w:szCs w:val="24"/>
          <w:lang w:val="en-US"/>
        </w:rPr>
        <w:t>.</w:t>
      </w:r>
    </w:p>
    <w:p w14:paraId="60DAC7A3" w14:textId="055EEDFC"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36</w:t>
      </w:r>
      <w:r>
        <w:rPr>
          <w:rFonts w:ascii="Arial" w:hAnsi="Arial" w:cs="Arial"/>
          <w:sz w:val="24"/>
          <w:szCs w:val="24"/>
          <w:lang w:val="en-US"/>
        </w:rPr>
        <w:t>]</w:t>
      </w:r>
      <w:r>
        <w:rPr>
          <w:rFonts w:ascii="Arial" w:hAnsi="Arial" w:cs="Arial"/>
          <w:sz w:val="24"/>
          <w:szCs w:val="24"/>
          <w:lang w:val="en-US"/>
        </w:rPr>
        <w:tab/>
        <w:t xml:space="preserve">He criticized the practitioner who crafted the particulars of claim that he should have verified whether a J175 was issued or not and he ought to have done his research to assist the court. He submitted that there was a stage when the </w:t>
      </w:r>
      <w:r>
        <w:rPr>
          <w:rFonts w:ascii="Arial" w:hAnsi="Arial" w:cs="Arial"/>
          <w:sz w:val="24"/>
          <w:szCs w:val="24"/>
          <w:lang w:val="en-US"/>
        </w:rPr>
        <w:lastRenderedPageBreak/>
        <w:t>matter was struck off the roll and the J175 was meant to reinstate it. He submitted that the case of the plaintiff that the case was struck from the roll is supported by the J175 document mentioned by the defendant. He submitted that failure to execute a J175 does not warrant one applying for a J50 warrant of arrest. In this regard he also referred the court to paragraph 2.4 of the defendant’s plea where he pleaded that the defendant was expected to show the court that the application signed by Mr Manase and issued by Mr Mbolambi but it failed to produce that application. He submitted that absent that document then the arrest was unlawful.</w:t>
      </w:r>
    </w:p>
    <w:p w14:paraId="0D3BED93" w14:textId="4B532905" w:rsidR="003C303A" w:rsidRDefault="003C303A" w:rsidP="003B4EA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37</w:t>
      </w:r>
      <w:r>
        <w:rPr>
          <w:rFonts w:ascii="Arial" w:hAnsi="Arial" w:cs="Arial"/>
          <w:sz w:val="24"/>
          <w:szCs w:val="24"/>
          <w:lang w:val="en-US"/>
        </w:rPr>
        <w:t>]</w:t>
      </w:r>
      <w:r>
        <w:rPr>
          <w:rFonts w:ascii="Arial" w:hAnsi="Arial" w:cs="Arial"/>
          <w:sz w:val="24"/>
          <w:szCs w:val="24"/>
          <w:lang w:val="en-US"/>
        </w:rPr>
        <w:tab/>
        <w:t>He made reference to the replication at page 28 paragraph 3.2 that what is stated therein gave the defendant an opportunity to come to court with the application. He submitted that the warrant failed to comply with the provision of sections 43(1) and (2) of the Criminal Procedure Act, 51 of 1977 and on that basis alone it is unlawful. He submitted that there was no substantial compliance with the provisions of the Act when the warrant was issued. He relied in this regard on section 12(1)(a) of the Constitution</w:t>
      </w:r>
      <w:r w:rsidR="00AC11D2">
        <w:rPr>
          <w:rFonts w:ascii="Arial" w:hAnsi="Arial" w:cs="Arial"/>
          <w:sz w:val="24"/>
          <w:szCs w:val="24"/>
          <w:lang w:val="en-US"/>
        </w:rPr>
        <w:t>.</w:t>
      </w:r>
      <w:r>
        <w:rPr>
          <w:rFonts w:ascii="Arial" w:hAnsi="Arial" w:cs="Arial"/>
          <w:sz w:val="24"/>
          <w:szCs w:val="24"/>
          <w:lang w:val="en-US"/>
        </w:rPr>
        <w:t xml:space="preserve"> He argued that if the court allows the impugned warrant to stand, it must comply with the law and it must not violate a person’s rights.</w:t>
      </w:r>
      <w:r w:rsidR="003B4EA7">
        <w:rPr>
          <w:rFonts w:ascii="Arial" w:hAnsi="Arial" w:cs="Arial"/>
          <w:sz w:val="24"/>
          <w:szCs w:val="24"/>
          <w:lang w:val="en-US"/>
        </w:rPr>
        <w:t xml:space="preserve"> </w:t>
      </w:r>
      <w:r>
        <w:rPr>
          <w:rFonts w:ascii="Arial" w:hAnsi="Arial" w:cs="Arial"/>
          <w:sz w:val="24"/>
          <w:szCs w:val="24"/>
          <w:lang w:val="en-US"/>
        </w:rPr>
        <w:t>He submitted that the conclusion that the court must make is that the arrest and detention were wrongful and unlawful.</w:t>
      </w:r>
    </w:p>
    <w:p w14:paraId="4F15E4BD" w14:textId="0A7D7878"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0F19B5">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When asked how the detention of the plaintiff would be unlawful if he was ordered to be in custody by the court. In this regard he referred the court to the case </w:t>
      </w:r>
      <w:r>
        <w:rPr>
          <w:rFonts w:ascii="Arial" w:hAnsi="Arial" w:cs="Arial"/>
          <w:b/>
          <w:bCs/>
          <w:i/>
          <w:iCs/>
          <w:sz w:val="24"/>
          <w:szCs w:val="24"/>
          <w:lang w:val="en-US"/>
        </w:rPr>
        <w:t>Zealand v Minister of Justice</w:t>
      </w:r>
      <w:r>
        <w:rPr>
          <w:rStyle w:val="FootnoteReference"/>
          <w:rFonts w:ascii="Arial" w:hAnsi="Arial" w:cs="Arial"/>
          <w:b/>
          <w:bCs/>
          <w:i/>
          <w:iCs/>
          <w:sz w:val="24"/>
          <w:szCs w:val="24"/>
          <w:lang w:val="en-US"/>
        </w:rPr>
        <w:footnoteReference w:id="2"/>
      </w:r>
      <w:r>
        <w:rPr>
          <w:rFonts w:ascii="Arial" w:hAnsi="Arial" w:cs="Arial"/>
          <w:sz w:val="24"/>
          <w:szCs w:val="24"/>
          <w:lang w:val="en-US"/>
        </w:rPr>
        <w:t xml:space="preserve"> and the reference by the court to section 12(1)(a) of the Constitution. He submitted that what is relevant is what </w:t>
      </w:r>
      <w:r>
        <w:rPr>
          <w:rFonts w:ascii="Arial" w:hAnsi="Arial" w:cs="Arial"/>
          <w:sz w:val="24"/>
          <w:szCs w:val="24"/>
          <w:lang w:val="en-US"/>
        </w:rPr>
        <w:lastRenderedPageBreak/>
        <w:t xml:space="preserve">happened initially prior to the appearance at court. In this regard he relied on </w:t>
      </w:r>
      <w:r w:rsidR="003B4EA7">
        <w:rPr>
          <w:rFonts w:ascii="Arial" w:hAnsi="Arial" w:cs="Arial"/>
          <w:b/>
          <w:bCs/>
          <w:i/>
          <w:iCs/>
          <w:sz w:val="24"/>
          <w:szCs w:val="24"/>
          <w:lang w:val="en-US"/>
        </w:rPr>
        <w:t>De K</w:t>
      </w:r>
      <w:r w:rsidRPr="009B5D1B">
        <w:rPr>
          <w:rFonts w:ascii="Arial" w:hAnsi="Arial" w:cs="Arial"/>
          <w:b/>
          <w:bCs/>
          <w:i/>
          <w:iCs/>
          <w:sz w:val="24"/>
          <w:szCs w:val="24"/>
          <w:lang w:val="en-US"/>
        </w:rPr>
        <w:t xml:space="preserve">lerk </w:t>
      </w:r>
      <w:r>
        <w:rPr>
          <w:rFonts w:ascii="Arial" w:hAnsi="Arial" w:cs="Arial"/>
          <w:b/>
          <w:bCs/>
          <w:i/>
          <w:iCs/>
          <w:sz w:val="24"/>
          <w:szCs w:val="24"/>
          <w:lang w:val="en-US"/>
        </w:rPr>
        <w:t>v Minister of Police</w:t>
      </w:r>
      <w:r>
        <w:rPr>
          <w:rStyle w:val="FootnoteReference"/>
          <w:rFonts w:ascii="Arial" w:hAnsi="Arial" w:cs="Arial"/>
          <w:b/>
          <w:bCs/>
          <w:i/>
          <w:iCs/>
          <w:sz w:val="24"/>
          <w:szCs w:val="24"/>
          <w:lang w:val="en-US"/>
        </w:rPr>
        <w:footnoteReference w:id="3"/>
      </w:r>
      <w:r>
        <w:rPr>
          <w:rFonts w:ascii="Arial" w:hAnsi="Arial" w:cs="Arial"/>
          <w:sz w:val="24"/>
          <w:szCs w:val="24"/>
          <w:lang w:val="en-US"/>
        </w:rPr>
        <w:t xml:space="preserve"> this was a judgment of Leach and Rogers JA which was confirmed by the Constitutional Court. He submitted that the Magistrate orders are irrelevant but for the unlawful conduct of the defendant plaintiff would not have been brought before court. He also relied on the </w:t>
      </w:r>
      <w:r>
        <w:rPr>
          <w:rFonts w:ascii="Arial" w:hAnsi="Arial" w:cs="Arial"/>
          <w:b/>
          <w:bCs/>
          <w:i/>
          <w:iCs/>
          <w:sz w:val="24"/>
          <w:szCs w:val="24"/>
          <w:lang w:val="en-US"/>
        </w:rPr>
        <w:t>Minister of Safety &amp; Security v Tyokwana</w:t>
      </w:r>
      <w:r>
        <w:rPr>
          <w:rStyle w:val="FootnoteReference"/>
          <w:rFonts w:ascii="Arial" w:hAnsi="Arial" w:cs="Arial"/>
          <w:b/>
          <w:bCs/>
          <w:i/>
          <w:iCs/>
          <w:sz w:val="24"/>
          <w:szCs w:val="24"/>
          <w:lang w:val="en-US"/>
        </w:rPr>
        <w:footnoteReference w:id="4"/>
      </w:r>
      <w:r>
        <w:rPr>
          <w:rFonts w:ascii="Arial" w:hAnsi="Arial" w:cs="Arial"/>
          <w:b/>
          <w:bCs/>
          <w:sz w:val="24"/>
          <w:szCs w:val="24"/>
          <w:lang w:val="en-US"/>
        </w:rPr>
        <w:t xml:space="preserve">. </w:t>
      </w:r>
    </w:p>
    <w:p w14:paraId="15F4F351" w14:textId="29CF0615"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0F19B5">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He submitted that there was no justification whatsoever for the long detention. He submitted that the period between 28 February until 5 May 2019 is not accounted for and the plaintiff should succeed in respect of that period. He submitted that if the court makes reference to the case of </w:t>
      </w:r>
      <w:r>
        <w:rPr>
          <w:rFonts w:ascii="Arial" w:hAnsi="Arial" w:cs="Arial"/>
          <w:b/>
          <w:bCs/>
          <w:i/>
          <w:iCs/>
          <w:sz w:val="24"/>
          <w:szCs w:val="24"/>
          <w:lang w:val="en-US"/>
        </w:rPr>
        <w:t>S v Nel</w:t>
      </w:r>
      <w:r>
        <w:rPr>
          <w:rStyle w:val="FootnoteReference"/>
          <w:rFonts w:ascii="Arial" w:hAnsi="Arial" w:cs="Arial"/>
          <w:b/>
          <w:bCs/>
          <w:i/>
          <w:iCs/>
          <w:sz w:val="24"/>
          <w:szCs w:val="24"/>
          <w:lang w:val="en-US"/>
        </w:rPr>
        <w:footnoteReference w:id="5"/>
      </w:r>
      <w:r>
        <w:rPr>
          <w:rFonts w:ascii="Arial" w:hAnsi="Arial" w:cs="Arial"/>
          <w:sz w:val="24"/>
          <w:szCs w:val="24"/>
          <w:lang w:val="en-US"/>
        </w:rPr>
        <w:t xml:space="preserve"> for 20 hours the court awarded R35 000. In </w:t>
      </w:r>
      <w:r>
        <w:rPr>
          <w:rFonts w:ascii="Arial" w:hAnsi="Arial" w:cs="Arial"/>
          <w:b/>
          <w:bCs/>
          <w:i/>
          <w:iCs/>
          <w:sz w:val="24"/>
          <w:szCs w:val="24"/>
          <w:lang w:val="en-US"/>
        </w:rPr>
        <w:t>Madyibi v Minister of Police</w:t>
      </w:r>
      <w:r>
        <w:rPr>
          <w:rStyle w:val="FootnoteReference"/>
          <w:rFonts w:ascii="Arial" w:hAnsi="Arial" w:cs="Arial"/>
          <w:b/>
          <w:bCs/>
          <w:i/>
          <w:iCs/>
          <w:sz w:val="24"/>
          <w:szCs w:val="24"/>
          <w:lang w:val="en-US"/>
        </w:rPr>
        <w:footnoteReference w:id="6"/>
      </w:r>
      <w:r>
        <w:rPr>
          <w:rFonts w:ascii="Arial" w:hAnsi="Arial" w:cs="Arial"/>
          <w:sz w:val="24"/>
          <w:szCs w:val="24"/>
          <w:lang w:val="en-US"/>
        </w:rPr>
        <w:t xml:space="preserve"> 24 hours the court awarded R40 000. In </w:t>
      </w:r>
      <w:r w:rsidR="003B4EA7">
        <w:rPr>
          <w:rFonts w:ascii="Arial" w:hAnsi="Arial" w:cs="Arial"/>
          <w:i/>
          <w:iCs/>
          <w:sz w:val="24"/>
          <w:szCs w:val="24"/>
          <w:lang w:val="en-US"/>
        </w:rPr>
        <w:t>De k</w:t>
      </w:r>
      <w:r>
        <w:rPr>
          <w:rFonts w:ascii="Arial" w:hAnsi="Arial" w:cs="Arial"/>
          <w:i/>
          <w:iCs/>
          <w:sz w:val="24"/>
          <w:szCs w:val="24"/>
          <w:lang w:val="en-US"/>
        </w:rPr>
        <w:t>lerk</w:t>
      </w:r>
      <w:r w:rsidR="003B4EA7">
        <w:rPr>
          <w:rFonts w:ascii="Arial" w:hAnsi="Arial" w:cs="Arial"/>
          <w:i/>
          <w:iCs/>
          <w:sz w:val="24"/>
          <w:szCs w:val="24"/>
          <w:lang w:val="en-US"/>
        </w:rPr>
        <w:t xml:space="preserve"> </w:t>
      </w:r>
      <w:r w:rsidR="003B4EA7" w:rsidRPr="003B4EA7">
        <w:rPr>
          <w:rFonts w:ascii="Arial" w:hAnsi="Arial" w:cs="Arial"/>
          <w:iCs/>
          <w:sz w:val="24"/>
          <w:szCs w:val="24"/>
          <w:lang w:val="en-US"/>
        </w:rPr>
        <w:t xml:space="preserve">plaintiff </w:t>
      </w:r>
      <w:r>
        <w:rPr>
          <w:rFonts w:ascii="Arial" w:hAnsi="Arial" w:cs="Arial"/>
          <w:sz w:val="24"/>
          <w:szCs w:val="24"/>
          <w:lang w:val="en-US"/>
        </w:rPr>
        <w:t xml:space="preserve">was awarded R300 000 for 8 days meaning the court awarded R37 500 per day. He also referred to the matter of </w:t>
      </w:r>
      <w:r>
        <w:rPr>
          <w:rFonts w:ascii="Arial" w:hAnsi="Arial" w:cs="Arial"/>
          <w:b/>
          <w:bCs/>
          <w:i/>
          <w:iCs/>
          <w:sz w:val="24"/>
          <w:szCs w:val="24"/>
          <w:lang w:val="en-US"/>
        </w:rPr>
        <w:t>Msongelwa v Minister of Police</w:t>
      </w:r>
      <w:r>
        <w:rPr>
          <w:rStyle w:val="FootnoteReference"/>
          <w:rFonts w:ascii="Arial" w:hAnsi="Arial" w:cs="Arial"/>
          <w:b/>
          <w:bCs/>
          <w:i/>
          <w:iCs/>
          <w:sz w:val="24"/>
          <w:szCs w:val="24"/>
          <w:lang w:val="en-US"/>
        </w:rPr>
        <w:footnoteReference w:id="7"/>
      </w:r>
      <w:r>
        <w:rPr>
          <w:rFonts w:ascii="Arial" w:hAnsi="Arial" w:cs="Arial"/>
          <w:sz w:val="24"/>
          <w:szCs w:val="24"/>
          <w:lang w:val="en-US"/>
        </w:rPr>
        <w:t xml:space="preserve"> where Tokota J</w:t>
      </w:r>
      <w:r w:rsidR="003B4EA7">
        <w:rPr>
          <w:rFonts w:ascii="Arial" w:hAnsi="Arial" w:cs="Arial"/>
          <w:sz w:val="24"/>
          <w:szCs w:val="24"/>
          <w:lang w:val="en-US"/>
        </w:rPr>
        <w:t xml:space="preserve">, </w:t>
      </w:r>
      <w:r>
        <w:rPr>
          <w:rFonts w:ascii="Arial" w:hAnsi="Arial" w:cs="Arial"/>
          <w:sz w:val="24"/>
          <w:szCs w:val="24"/>
          <w:lang w:val="en-US"/>
        </w:rPr>
        <w:t xml:space="preserve">for unlawful arrest for a period of 5 </w:t>
      </w:r>
      <w:r w:rsidR="000F19B5">
        <w:rPr>
          <w:rFonts w:ascii="Arial" w:hAnsi="Arial" w:cs="Arial"/>
          <w:sz w:val="24"/>
          <w:szCs w:val="24"/>
          <w:lang w:val="en-US"/>
        </w:rPr>
        <w:t>months,</w:t>
      </w:r>
      <w:r w:rsidR="003B4EA7">
        <w:rPr>
          <w:rFonts w:ascii="Arial" w:hAnsi="Arial" w:cs="Arial"/>
          <w:sz w:val="24"/>
          <w:szCs w:val="24"/>
          <w:lang w:val="en-US"/>
        </w:rPr>
        <w:t xml:space="preserve"> </w:t>
      </w:r>
      <w:r w:rsidR="00AC11D2">
        <w:rPr>
          <w:rFonts w:ascii="Arial" w:hAnsi="Arial" w:cs="Arial"/>
          <w:sz w:val="24"/>
          <w:szCs w:val="24"/>
          <w:lang w:val="en-US"/>
        </w:rPr>
        <w:t xml:space="preserve">awarded an </w:t>
      </w:r>
      <w:r w:rsidR="002C0DC1">
        <w:rPr>
          <w:rFonts w:ascii="Arial" w:hAnsi="Arial" w:cs="Arial"/>
          <w:sz w:val="24"/>
          <w:szCs w:val="24"/>
          <w:lang w:val="en-US"/>
        </w:rPr>
        <w:t>amount of R5 Million.</w:t>
      </w:r>
      <w:r>
        <w:rPr>
          <w:rFonts w:ascii="Arial" w:hAnsi="Arial" w:cs="Arial"/>
          <w:sz w:val="24"/>
          <w:szCs w:val="24"/>
          <w:lang w:val="en-US"/>
        </w:rPr>
        <w:t xml:space="preserve"> </w:t>
      </w:r>
    </w:p>
    <w:p w14:paraId="54936F8D" w14:textId="1325393A" w:rsidR="003B4EA7" w:rsidRPr="003B4EA7" w:rsidRDefault="003B4EA7" w:rsidP="00D04FD2">
      <w:pPr>
        <w:spacing w:line="480" w:lineRule="auto"/>
        <w:jc w:val="both"/>
        <w:rPr>
          <w:rFonts w:ascii="Arial" w:hAnsi="Arial" w:cs="Arial"/>
          <w:i/>
          <w:sz w:val="24"/>
          <w:szCs w:val="24"/>
          <w:lang w:val="en-US"/>
        </w:rPr>
      </w:pPr>
      <w:r w:rsidRPr="003B4EA7">
        <w:rPr>
          <w:rFonts w:ascii="Arial" w:hAnsi="Arial" w:cs="Arial"/>
          <w:i/>
          <w:sz w:val="24"/>
          <w:szCs w:val="24"/>
          <w:lang w:val="en-US"/>
        </w:rPr>
        <w:t>Defendant’s legal submissions</w:t>
      </w:r>
    </w:p>
    <w:p w14:paraId="712716EE" w14:textId="3B8F60B1"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40</w:t>
      </w:r>
      <w:r>
        <w:rPr>
          <w:rFonts w:ascii="Arial" w:hAnsi="Arial" w:cs="Arial"/>
          <w:sz w:val="24"/>
          <w:szCs w:val="24"/>
          <w:lang w:val="en-US"/>
        </w:rPr>
        <w:t>]</w:t>
      </w:r>
      <w:r>
        <w:rPr>
          <w:rFonts w:ascii="Arial" w:hAnsi="Arial" w:cs="Arial"/>
          <w:sz w:val="24"/>
          <w:szCs w:val="24"/>
          <w:lang w:val="en-US"/>
        </w:rPr>
        <w:tab/>
        <w:t xml:space="preserve">Mr Mbiko submitted that the issue of arrest has been admitted. He submitted that the arrest was effected based on a warrant </w:t>
      </w:r>
      <w:r w:rsidR="003B4EA7">
        <w:rPr>
          <w:rFonts w:ascii="Arial" w:hAnsi="Arial" w:cs="Arial"/>
          <w:sz w:val="24"/>
          <w:szCs w:val="24"/>
          <w:lang w:val="en-US"/>
        </w:rPr>
        <w:t xml:space="preserve">to arrest the plaintiff </w:t>
      </w:r>
      <w:r>
        <w:rPr>
          <w:rFonts w:ascii="Arial" w:hAnsi="Arial" w:cs="Arial"/>
          <w:sz w:val="24"/>
          <w:szCs w:val="24"/>
          <w:lang w:val="en-US"/>
        </w:rPr>
        <w:t xml:space="preserve">that was given to Sergeant Peter by </w:t>
      </w:r>
      <w:r w:rsidR="003B4EA7">
        <w:rPr>
          <w:rFonts w:ascii="Arial" w:hAnsi="Arial" w:cs="Arial"/>
          <w:sz w:val="24"/>
          <w:szCs w:val="24"/>
          <w:lang w:val="en-US"/>
        </w:rPr>
        <w:t xml:space="preserve">Warrant </w:t>
      </w:r>
      <w:r w:rsidR="00C72078">
        <w:rPr>
          <w:rFonts w:ascii="Arial" w:hAnsi="Arial" w:cs="Arial"/>
          <w:sz w:val="24"/>
          <w:szCs w:val="24"/>
          <w:lang w:val="en-US"/>
        </w:rPr>
        <w:t>O</w:t>
      </w:r>
      <w:r w:rsidR="003B4EA7">
        <w:rPr>
          <w:rFonts w:ascii="Arial" w:hAnsi="Arial" w:cs="Arial"/>
          <w:sz w:val="24"/>
          <w:szCs w:val="24"/>
          <w:lang w:val="en-US"/>
        </w:rPr>
        <w:t xml:space="preserve">fficer </w:t>
      </w:r>
      <w:r>
        <w:rPr>
          <w:rFonts w:ascii="Arial" w:hAnsi="Arial" w:cs="Arial"/>
          <w:sz w:val="24"/>
          <w:szCs w:val="24"/>
          <w:lang w:val="en-US"/>
        </w:rPr>
        <w:t>C</w:t>
      </w:r>
      <w:r w:rsidR="00C72078">
        <w:rPr>
          <w:rFonts w:ascii="Arial" w:hAnsi="Arial" w:cs="Arial"/>
          <w:sz w:val="24"/>
          <w:szCs w:val="24"/>
          <w:lang w:val="en-US"/>
        </w:rPr>
        <w:t>e</w:t>
      </w:r>
      <w:r>
        <w:rPr>
          <w:rFonts w:ascii="Arial" w:hAnsi="Arial" w:cs="Arial"/>
          <w:sz w:val="24"/>
          <w:szCs w:val="24"/>
          <w:lang w:val="en-US"/>
        </w:rPr>
        <w:t>kwana</w:t>
      </w:r>
      <w:r w:rsidR="003B4EA7">
        <w:rPr>
          <w:rFonts w:ascii="Arial" w:hAnsi="Arial" w:cs="Arial"/>
          <w:sz w:val="24"/>
          <w:szCs w:val="24"/>
          <w:lang w:val="en-US"/>
        </w:rPr>
        <w:t xml:space="preserve">. </w:t>
      </w:r>
      <w:r>
        <w:rPr>
          <w:rFonts w:ascii="Arial" w:hAnsi="Arial" w:cs="Arial"/>
          <w:sz w:val="24"/>
          <w:szCs w:val="24"/>
          <w:lang w:val="en-US"/>
        </w:rPr>
        <w:t xml:space="preserve"> He analyzed the warrant that it consists the address of the plaintiff</w:t>
      </w:r>
      <w:r w:rsidR="003B4EA7">
        <w:rPr>
          <w:rFonts w:ascii="Arial" w:hAnsi="Arial" w:cs="Arial"/>
          <w:sz w:val="24"/>
          <w:szCs w:val="24"/>
          <w:lang w:val="en-US"/>
        </w:rPr>
        <w:t xml:space="preserve"> and </w:t>
      </w:r>
      <w:r>
        <w:rPr>
          <w:rFonts w:ascii="Arial" w:hAnsi="Arial" w:cs="Arial"/>
          <w:sz w:val="24"/>
          <w:szCs w:val="24"/>
          <w:lang w:val="en-US"/>
        </w:rPr>
        <w:t xml:space="preserve">the name of the plaintiff. He submitted that the warrant of arrest is valid because it contained the details </w:t>
      </w:r>
      <w:r w:rsidR="003B4EA7">
        <w:rPr>
          <w:rFonts w:ascii="Arial" w:hAnsi="Arial" w:cs="Arial"/>
          <w:sz w:val="24"/>
          <w:szCs w:val="24"/>
          <w:lang w:val="en-US"/>
        </w:rPr>
        <w:t xml:space="preserve">of </w:t>
      </w:r>
      <w:r w:rsidR="003B4EA7">
        <w:rPr>
          <w:rFonts w:ascii="Arial" w:hAnsi="Arial" w:cs="Arial"/>
          <w:sz w:val="24"/>
          <w:szCs w:val="24"/>
          <w:lang w:val="en-US"/>
        </w:rPr>
        <w:lastRenderedPageBreak/>
        <w:t>the crime. He also submitted that</w:t>
      </w:r>
      <w:r>
        <w:rPr>
          <w:rFonts w:ascii="Arial" w:hAnsi="Arial" w:cs="Arial"/>
          <w:sz w:val="24"/>
          <w:szCs w:val="24"/>
          <w:lang w:val="en-US"/>
        </w:rPr>
        <w:t xml:space="preserve"> plaintiff had admitted that he shot at the person and the person perished</w:t>
      </w:r>
      <w:r w:rsidR="003B4EA7">
        <w:rPr>
          <w:rFonts w:ascii="Arial" w:hAnsi="Arial" w:cs="Arial"/>
          <w:sz w:val="24"/>
          <w:szCs w:val="24"/>
          <w:lang w:val="en-US"/>
        </w:rPr>
        <w:t>. Plaintiff had</w:t>
      </w:r>
      <w:r>
        <w:rPr>
          <w:rFonts w:ascii="Arial" w:hAnsi="Arial" w:cs="Arial"/>
          <w:sz w:val="24"/>
          <w:szCs w:val="24"/>
          <w:lang w:val="en-US"/>
        </w:rPr>
        <w:t xml:space="preserve"> also admitted that he had changed his address and moved to Johannesburg. He argued that the </w:t>
      </w:r>
      <w:r w:rsidR="003B4EA7">
        <w:rPr>
          <w:rFonts w:ascii="Arial" w:hAnsi="Arial" w:cs="Arial"/>
          <w:sz w:val="24"/>
          <w:szCs w:val="24"/>
          <w:lang w:val="en-US"/>
        </w:rPr>
        <w:t xml:space="preserve">arrest was </w:t>
      </w:r>
      <w:r>
        <w:rPr>
          <w:rFonts w:ascii="Arial" w:hAnsi="Arial" w:cs="Arial"/>
          <w:sz w:val="24"/>
          <w:szCs w:val="24"/>
          <w:lang w:val="en-US"/>
        </w:rPr>
        <w:t>lawful and so was the detention.</w:t>
      </w:r>
    </w:p>
    <w:p w14:paraId="03A7A49F" w14:textId="78C66E58"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41</w:t>
      </w:r>
      <w:r>
        <w:rPr>
          <w:rFonts w:ascii="Arial" w:hAnsi="Arial" w:cs="Arial"/>
          <w:sz w:val="24"/>
          <w:szCs w:val="24"/>
          <w:lang w:val="en-US"/>
        </w:rPr>
        <w:t>]</w:t>
      </w:r>
      <w:r>
        <w:rPr>
          <w:rFonts w:ascii="Arial" w:hAnsi="Arial" w:cs="Arial"/>
          <w:sz w:val="24"/>
          <w:szCs w:val="24"/>
          <w:lang w:val="en-US"/>
        </w:rPr>
        <w:tab/>
        <w:t>He urged the court to look at the actions of Sergeant Peter as he testified when they met the plaintiff</w:t>
      </w:r>
      <w:r w:rsidR="00C72078">
        <w:rPr>
          <w:rFonts w:ascii="Arial" w:hAnsi="Arial" w:cs="Arial"/>
          <w:sz w:val="24"/>
          <w:szCs w:val="24"/>
          <w:lang w:val="en-US"/>
        </w:rPr>
        <w:t>. He argued that</w:t>
      </w:r>
      <w:r>
        <w:rPr>
          <w:rFonts w:ascii="Arial" w:hAnsi="Arial" w:cs="Arial"/>
          <w:sz w:val="24"/>
          <w:szCs w:val="24"/>
          <w:lang w:val="en-US"/>
        </w:rPr>
        <w:t xml:space="preserve"> not only did they rely</w:t>
      </w:r>
      <w:r w:rsidR="003B4EA7">
        <w:rPr>
          <w:rFonts w:ascii="Arial" w:hAnsi="Arial" w:cs="Arial"/>
          <w:sz w:val="24"/>
          <w:szCs w:val="24"/>
          <w:lang w:val="en-US"/>
        </w:rPr>
        <w:t xml:space="preserve"> on </w:t>
      </w:r>
      <w:r w:rsidR="00C72078">
        <w:rPr>
          <w:rFonts w:ascii="Arial" w:hAnsi="Arial" w:cs="Arial"/>
          <w:sz w:val="24"/>
          <w:szCs w:val="24"/>
          <w:lang w:val="en-US"/>
        </w:rPr>
        <w:t xml:space="preserve">Sergeant </w:t>
      </w:r>
      <w:r>
        <w:rPr>
          <w:rFonts w:ascii="Arial" w:hAnsi="Arial" w:cs="Arial"/>
          <w:sz w:val="24"/>
          <w:szCs w:val="24"/>
          <w:lang w:val="en-US"/>
        </w:rPr>
        <w:t>Maliwa having identified the plaintiff but they also ensured that they got his identity document in order to verify his names. He submitted that once there is a warrant of arrest the police do not have a discretion</w:t>
      </w:r>
      <w:r w:rsidR="003B4EA7">
        <w:rPr>
          <w:rFonts w:ascii="Arial" w:hAnsi="Arial" w:cs="Arial"/>
          <w:sz w:val="24"/>
          <w:szCs w:val="24"/>
          <w:lang w:val="en-US"/>
        </w:rPr>
        <w:t>. The warrant authorized them to do one task, namely, to</w:t>
      </w:r>
      <w:r>
        <w:rPr>
          <w:rFonts w:ascii="Arial" w:hAnsi="Arial" w:cs="Arial"/>
          <w:sz w:val="24"/>
          <w:szCs w:val="24"/>
          <w:lang w:val="en-US"/>
        </w:rPr>
        <w:t xml:space="preserve"> arrest the person </w:t>
      </w:r>
      <w:r w:rsidR="003B4EA7">
        <w:rPr>
          <w:rFonts w:ascii="Arial" w:hAnsi="Arial" w:cs="Arial"/>
          <w:sz w:val="24"/>
          <w:szCs w:val="24"/>
          <w:lang w:val="en-US"/>
        </w:rPr>
        <w:t xml:space="preserve">mentioned </w:t>
      </w:r>
      <w:r>
        <w:rPr>
          <w:rFonts w:ascii="Arial" w:hAnsi="Arial" w:cs="Arial"/>
          <w:sz w:val="24"/>
          <w:szCs w:val="24"/>
          <w:lang w:val="en-US"/>
        </w:rPr>
        <w:t>thereon.</w:t>
      </w:r>
    </w:p>
    <w:p w14:paraId="51631A7D" w14:textId="1A886C2D"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42</w:t>
      </w:r>
      <w:r>
        <w:rPr>
          <w:rFonts w:ascii="Arial" w:hAnsi="Arial" w:cs="Arial"/>
          <w:sz w:val="24"/>
          <w:szCs w:val="24"/>
          <w:lang w:val="en-US"/>
        </w:rPr>
        <w:t>]</w:t>
      </w:r>
      <w:r>
        <w:rPr>
          <w:rFonts w:ascii="Arial" w:hAnsi="Arial" w:cs="Arial"/>
          <w:sz w:val="24"/>
          <w:szCs w:val="24"/>
          <w:lang w:val="en-US"/>
        </w:rPr>
        <w:tab/>
        <w:t>On the issue of detention</w:t>
      </w:r>
      <w:r w:rsidR="00C72078">
        <w:rPr>
          <w:rFonts w:ascii="Arial" w:hAnsi="Arial" w:cs="Arial"/>
          <w:sz w:val="24"/>
          <w:szCs w:val="24"/>
          <w:lang w:val="en-US"/>
        </w:rPr>
        <w:t>,</w:t>
      </w:r>
      <w:r>
        <w:rPr>
          <w:rFonts w:ascii="Arial" w:hAnsi="Arial" w:cs="Arial"/>
          <w:sz w:val="24"/>
          <w:szCs w:val="24"/>
          <w:lang w:val="en-US"/>
        </w:rPr>
        <w:t xml:space="preserve"> he submi</w:t>
      </w:r>
      <w:r w:rsidR="003B4EA7">
        <w:rPr>
          <w:rFonts w:ascii="Arial" w:hAnsi="Arial" w:cs="Arial"/>
          <w:sz w:val="24"/>
          <w:szCs w:val="24"/>
          <w:lang w:val="en-US"/>
        </w:rPr>
        <w:t>tted that</w:t>
      </w:r>
      <w:r w:rsidR="00C72078">
        <w:rPr>
          <w:rFonts w:ascii="Arial" w:hAnsi="Arial" w:cs="Arial"/>
          <w:sz w:val="24"/>
          <w:szCs w:val="24"/>
          <w:lang w:val="en-US"/>
        </w:rPr>
        <w:t>,</w:t>
      </w:r>
      <w:r w:rsidR="003B4EA7">
        <w:rPr>
          <w:rFonts w:ascii="Arial" w:hAnsi="Arial" w:cs="Arial"/>
          <w:sz w:val="24"/>
          <w:szCs w:val="24"/>
          <w:lang w:val="en-US"/>
        </w:rPr>
        <w:t xml:space="preserve"> he was arrested on a </w:t>
      </w:r>
      <w:r w:rsidR="00C72078">
        <w:rPr>
          <w:rFonts w:ascii="Arial" w:hAnsi="Arial" w:cs="Arial"/>
          <w:sz w:val="24"/>
          <w:szCs w:val="24"/>
          <w:lang w:val="en-US"/>
        </w:rPr>
        <w:t>T</w:t>
      </w:r>
      <w:r>
        <w:rPr>
          <w:rFonts w:ascii="Arial" w:hAnsi="Arial" w:cs="Arial"/>
          <w:sz w:val="24"/>
          <w:szCs w:val="24"/>
          <w:lang w:val="en-US"/>
        </w:rPr>
        <w:t>hursday</w:t>
      </w:r>
      <w:r w:rsidR="003B4EA7">
        <w:rPr>
          <w:rFonts w:ascii="Arial" w:hAnsi="Arial" w:cs="Arial"/>
          <w:sz w:val="24"/>
          <w:szCs w:val="24"/>
          <w:lang w:val="en-US"/>
        </w:rPr>
        <w:t xml:space="preserve"> and </w:t>
      </w:r>
      <w:r>
        <w:rPr>
          <w:rFonts w:ascii="Arial" w:hAnsi="Arial" w:cs="Arial"/>
          <w:sz w:val="24"/>
          <w:szCs w:val="24"/>
          <w:lang w:val="en-US"/>
        </w:rPr>
        <w:t>was kept at John</w:t>
      </w:r>
      <w:r w:rsidR="003B4EA7">
        <w:rPr>
          <w:rFonts w:ascii="Arial" w:hAnsi="Arial" w:cs="Arial"/>
          <w:sz w:val="24"/>
          <w:szCs w:val="24"/>
          <w:lang w:val="en-US"/>
        </w:rPr>
        <w:t xml:space="preserve"> V</w:t>
      </w:r>
      <w:r>
        <w:rPr>
          <w:rFonts w:ascii="Arial" w:hAnsi="Arial" w:cs="Arial"/>
          <w:sz w:val="24"/>
          <w:szCs w:val="24"/>
          <w:lang w:val="en-US"/>
        </w:rPr>
        <w:t>o</w:t>
      </w:r>
      <w:r w:rsidR="003B4EA7">
        <w:rPr>
          <w:rFonts w:ascii="Arial" w:hAnsi="Arial" w:cs="Arial"/>
          <w:sz w:val="24"/>
          <w:szCs w:val="24"/>
          <w:lang w:val="en-US"/>
        </w:rPr>
        <w:t>r</w:t>
      </w:r>
      <w:r>
        <w:rPr>
          <w:rFonts w:ascii="Arial" w:hAnsi="Arial" w:cs="Arial"/>
          <w:sz w:val="24"/>
          <w:szCs w:val="24"/>
          <w:lang w:val="en-US"/>
        </w:rPr>
        <w:t>ster police station for one night</w:t>
      </w:r>
      <w:r w:rsidR="00C72078">
        <w:rPr>
          <w:rFonts w:ascii="Arial" w:hAnsi="Arial" w:cs="Arial"/>
          <w:sz w:val="24"/>
          <w:szCs w:val="24"/>
          <w:lang w:val="en-US"/>
        </w:rPr>
        <w:t>.</w:t>
      </w:r>
      <w:r>
        <w:rPr>
          <w:rFonts w:ascii="Arial" w:hAnsi="Arial" w:cs="Arial"/>
          <w:sz w:val="24"/>
          <w:szCs w:val="24"/>
          <w:lang w:val="en-US"/>
        </w:rPr>
        <w:t xml:space="preserve"> </w:t>
      </w:r>
      <w:r w:rsidR="00C72078">
        <w:rPr>
          <w:rFonts w:ascii="Arial" w:hAnsi="Arial" w:cs="Arial"/>
          <w:sz w:val="24"/>
          <w:szCs w:val="24"/>
          <w:lang w:val="en-US"/>
        </w:rPr>
        <w:t>O</w:t>
      </w:r>
      <w:r>
        <w:rPr>
          <w:rFonts w:ascii="Arial" w:hAnsi="Arial" w:cs="Arial"/>
          <w:sz w:val="24"/>
          <w:szCs w:val="24"/>
          <w:lang w:val="en-US"/>
        </w:rPr>
        <w:t xml:space="preserve">n Friday </w:t>
      </w:r>
      <w:r w:rsidR="00C72078">
        <w:rPr>
          <w:rFonts w:ascii="Arial" w:hAnsi="Arial" w:cs="Arial"/>
          <w:sz w:val="24"/>
          <w:szCs w:val="24"/>
          <w:lang w:val="en-US"/>
        </w:rPr>
        <w:t xml:space="preserve">he </w:t>
      </w:r>
      <w:r>
        <w:rPr>
          <w:rFonts w:ascii="Arial" w:hAnsi="Arial" w:cs="Arial"/>
          <w:sz w:val="24"/>
          <w:szCs w:val="24"/>
          <w:lang w:val="en-US"/>
        </w:rPr>
        <w:t xml:space="preserve">was transported </w:t>
      </w:r>
      <w:r w:rsidR="00C72078">
        <w:rPr>
          <w:rFonts w:ascii="Arial" w:hAnsi="Arial" w:cs="Arial"/>
          <w:sz w:val="24"/>
          <w:szCs w:val="24"/>
          <w:lang w:val="en-US"/>
        </w:rPr>
        <w:t xml:space="preserve">to Mount Frere where </w:t>
      </w:r>
      <w:r>
        <w:rPr>
          <w:rFonts w:ascii="Arial" w:hAnsi="Arial" w:cs="Arial"/>
          <w:sz w:val="24"/>
          <w:szCs w:val="24"/>
          <w:lang w:val="en-US"/>
        </w:rPr>
        <w:t xml:space="preserve">they arrived on Saturday. On Monday when he was taken to appear before the Magistrate it was within the 48 hours period and there was no delay at all in bringing him before the court. The matter </w:t>
      </w:r>
      <w:r w:rsidR="00C72078">
        <w:rPr>
          <w:rFonts w:ascii="Arial" w:hAnsi="Arial" w:cs="Arial"/>
          <w:sz w:val="24"/>
          <w:szCs w:val="24"/>
          <w:lang w:val="en-US"/>
        </w:rPr>
        <w:t xml:space="preserve">was </w:t>
      </w:r>
      <w:r>
        <w:rPr>
          <w:rFonts w:ascii="Arial" w:hAnsi="Arial" w:cs="Arial"/>
          <w:sz w:val="24"/>
          <w:szCs w:val="24"/>
          <w:lang w:val="en-US"/>
        </w:rPr>
        <w:t xml:space="preserve">then postponed to 27 February 2019 as the last remand. The Magistrate confirmed the detention and Peter was there to witness that he had appeared in court and the magistrate had authorized his </w:t>
      </w:r>
      <w:r w:rsidR="00C72078">
        <w:rPr>
          <w:rFonts w:ascii="Arial" w:hAnsi="Arial" w:cs="Arial"/>
          <w:sz w:val="24"/>
          <w:szCs w:val="24"/>
          <w:lang w:val="en-US"/>
        </w:rPr>
        <w:t xml:space="preserve">further </w:t>
      </w:r>
      <w:r>
        <w:rPr>
          <w:rFonts w:ascii="Arial" w:hAnsi="Arial" w:cs="Arial"/>
          <w:sz w:val="24"/>
          <w:szCs w:val="24"/>
          <w:lang w:val="en-US"/>
        </w:rPr>
        <w:t>detention. He submitted that the period up to February will fall within the ambit of the law.</w:t>
      </w:r>
    </w:p>
    <w:p w14:paraId="61FC0620" w14:textId="7C5B498E"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43</w:t>
      </w:r>
      <w:r>
        <w:rPr>
          <w:rFonts w:ascii="Arial" w:hAnsi="Arial" w:cs="Arial"/>
          <w:sz w:val="24"/>
          <w:szCs w:val="24"/>
          <w:lang w:val="en-US"/>
        </w:rPr>
        <w:t>]</w:t>
      </w:r>
      <w:r>
        <w:rPr>
          <w:rFonts w:ascii="Arial" w:hAnsi="Arial" w:cs="Arial"/>
          <w:sz w:val="24"/>
          <w:szCs w:val="24"/>
          <w:lang w:val="en-US"/>
        </w:rPr>
        <w:tab/>
        <w:t xml:space="preserve">He further submitted that the period from 28 February until his release on 4 May 2019 would still also fall within the lawful period. He submitted that there is no evidence of what happened except that the plaintiff stated that </w:t>
      </w:r>
      <w:r w:rsidRPr="00C72078">
        <w:rPr>
          <w:rFonts w:ascii="Arial" w:hAnsi="Arial" w:cs="Arial"/>
          <w:i/>
          <w:iCs/>
          <w:sz w:val="24"/>
          <w:szCs w:val="24"/>
          <w:lang w:val="en-US"/>
        </w:rPr>
        <w:t>“I appeared at court once</w:t>
      </w:r>
      <w:r>
        <w:rPr>
          <w:rFonts w:ascii="Arial" w:hAnsi="Arial" w:cs="Arial"/>
          <w:sz w:val="24"/>
          <w:szCs w:val="24"/>
          <w:lang w:val="en-US"/>
        </w:rPr>
        <w:t xml:space="preserve">”. </w:t>
      </w:r>
      <w:r w:rsidR="00A00048">
        <w:rPr>
          <w:rFonts w:ascii="Arial" w:hAnsi="Arial" w:cs="Arial"/>
          <w:sz w:val="24"/>
          <w:szCs w:val="24"/>
          <w:lang w:val="en-US"/>
        </w:rPr>
        <w:t>The matter was</w:t>
      </w:r>
      <w:r>
        <w:rPr>
          <w:rFonts w:ascii="Arial" w:hAnsi="Arial" w:cs="Arial"/>
          <w:sz w:val="24"/>
          <w:szCs w:val="24"/>
          <w:lang w:val="en-US"/>
        </w:rPr>
        <w:t xml:space="preserve"> remanded</w:t>
      </w:r>
      <w:r w:rsidR="00A00048">
        <w:rPr>
          <w:rFonts w:ascii="Arial" w:hAnsi="Arial" w:cs="Arial"/>
          <w:sz w:val="24"/>
          <w:szCs w:val="24"/>
          <w:lang w:val="en-US"/>
        </w:rPr>
        <w:t xml:space="preserve"> </w:t>
      </w:r>
      <w:r>
        <w:rPr>
          <w:rFonts w:ascii="Arial" w:hAnsi="Arial" w:cs="Arial"/>
          <w:sz w:val="24"/>
          <w:szCs w:val="24"/>
          <w:lang w:val="en-US"/>
        </w:rPr>
        <w:t>final</w:t>
      </w:r>
      <w:r w:rsidR="00A00048">
        <w:rPr>
          <w:rFonts w:ascii="Arial" w:hAnsi="Arial" w:cs="Arial"/>
          <w:sz w:val="24"/>
          <w:szCs w:val="24"/>
          <w:lang w:val="en-US"/>
        </w:rPr>
        <w:t>ly and he was</w:t>
      </w:r>
      <w:r>
        <w:rPr>
          <w:rFonts w:ascii="Arial" w:hAnsi="Arial" w:cs="Arial"/>
          <w:sz w:val="24"/>
          <w:szCs w:val="24"/>
          <w:lang w:val="en-US"/>
        </w:rPr>
        <w:t xml:space="preserve"> released on 4 May 2019. The entire period falls within the ambit of the law and the court must find </w:t>
      </w:r>
      <w:r>
        <w:rPr>
          <w:rFonts w:ascii="Arial" w:hAnsi="Arial" w:cs="Arial"/>
          <w:sz w:val="24"/>
          <w:szCs w:val="24"/>
          <w:lang w:val="en-US"/>
        </w:rPr>
        <w:lastRenderedPageBreak/>
        <w:t>that his detention was lawful. He submitted that the court has two mutually destructive versions</w:t>
      </w:r>
      <w:r w:rsidR="0011090A">
        <w:rPr>
          <w:rFonts w:ascii="Arial" w:hAnsi="Arial" w:cs="Arial"/>
          <w:sz w:val="24"/>
          <w:szCs w:val="24"/>
          <w:lang w:val="en-US"/>
        </w:rPr>
        <w:t xml:space="preserve"> in evidence tendered by the plaintiff.</w:t>
      </w:r>
      <w:r>
        <w:rPr>
          <w:rFonts w:ascii="Arial" w:hAnsi="Arial" w:cs="Arial"/>
          <w:sz w:val="24"/>
          <w:szCs w:val="24"/>
          <w:lang w:val="en-US"/>
        </w:rPr>
        <w:t xml:space="preserve"> On his version which changed many times, he </w:t>
      </w:r>
      <w:r w:rsidR="0011090A">
        <w:rPr>
          <w:rFonts w:ascii="Arial" w:hAnsi="Arial" w:cs="Arial"/>
          <w:sz w:val="24"/>
          <w:szCs w:val="24"/>
          <w:lang w:val="en-US"/>
        </w:rPr>
        <w:t xml:space="preserve">gave </w:t>
      </w:r>
      <w:r>
        <w:rPr>
          <w:rFonts w:ascii="Arial" w:hAnsi="Arial" w:cs="Arial"/>
          <w:sz w:val="24"/>
          <w:szCs w:val="24"/>
          <w:lang w:val="en-US"/>
        </w:rPr>
        <w:t>completely different evidence from that which he gave in his evidence in chief</w:t>
      </w:r>
      <w:r w:rsidR="0011090A">
        <w:rPr>
          <w:rFonts w:ascii="Arial" w:hAnsi="Arial" w:cs="Arial"/>
          <w:sz w:val="24"/>
          <w:szCs w:val="24"/>
          <w:lang w:val="en-US"/>
        </w:rPr>
        <w:t>.</w:t>
      </w:r>
      <w:r>
        <w:rPr>
          <w:rFonts w:ascii="Arial" w:hAnsi="Arial" w:cs="Arial"/>
          <w:sz w:val="24"/>
          <w:szCs w:val="24"/>
          <w:lang w:val="en-US"/>
        </w:rPr>
        <w:t xml:space="preserve"> </w:t>
      </w:r>
      <w:r w:rsidR="0011090A">
        <w:rPr>
          <w:rFonts w:ascii="Arial" w:hAnsi="Arial" w:cs="Arial"/>
          <w:sz w:val="24"/>
          <w:szCs w:val="24"/>
          <w:lang w:val="en-US"/>
        </w:rPr>
        <w:t>H</w:t>
      </w:r>
      <w:r>
        <w:rPr>
          <w:rFonts w:ascii="Arial" w:hAnsi="Arial" w:cs="Arial"/>
          <w:sz w:val="24"/>
          <w:szCs w:val="24"/>
          <w:lang w:val="en-US"/>
        </w:rPr>
        <w:t xml:space="preserve">e also </w:t>
      </w:r>
      <w:r w:rsidR="0011090A">
        <w:rPr>
          <w:rFonts w:ascii="Arial" w:hAnsi="Arial" w:cs="Arial"/>
          <w:sz w:val="24"/>
          <w:szCs w:val="24"/>
          <w:lang w:val="en-US"/>
        </w:rPr>
        <w:t>gave</w:t>
      </w:r>
      <w:r>
        <w:rPr>
          <w:rFonts w:ascii="Arial" w:hAnsi="Arial" w:cs="Arial"/>
          <w:sz w:val="24"/>
          <w:szCs w:val="24"/>
          <w:lang w:val="en-US"/>
        </w:rPr>
        <w:t xml:space="preserve"> different versions under cross examination. In this regard he asked the court to have regard to </w:t>
      </w:r>
      <w:r>
        <w:rPr>
          <w:rFonts w:ascii="Arial" w:hAnsi="Arial" w:cs="Arial"/>
          <w:b/>
          <w:bCs/>
          <w:i/>
          <w:iCs/>
          <w:sz w:val="24"/>
          <w:szCs w:val="24"/>
          <w:lang w:val="en-US"/>
        </w:rPr>
        <w:t>National Employer</w:t>
      </w:r>
      <w:r w:rsidR="00E85F7C">
        <w:rPr>
          <w:rFonts w:ascii="Arial" w:hAnsi="Arial" w:cs="Arial"/>
          <w:b/>
          <w:bCs/>
          <w:i/>
          <w:iCs/>
          <w:sz w:val="24"/>
          <w:szCs w:val="24"/>
          <w:lang w:val="en-US"/>
        </w:rPr>
        <w:t>s’ General Insurance</w:t>
      </w:r>
      <w:r>
        <w:rPr>
          <w:rFonts w:ascii="Arial" w:hAnsi="Arial" w:cs="Arial"/>
          <w:b/>
          <w:bCs/>
          <w:i/>
          <w:iCs/>
          <w:sz w:val="24"/>
          <w:szCs w:val="24"/>
          <w:lang w:val="en-US"/>
        </w:rPr>
        <w:t xml:space="preserve"> v </w:t>
      </w:r>
      <w:r w:rsidR="00E85F7C">
        <w:rPr>
          <w:rFonts w:ascii="Arial" w:hAnsi="Arial" w:cs="Arial"/>
          <w:b/>
          <w:bCs/>
          <w:i/>
          <w:iCs/>
          <w:sz w:val="24"/>
          <w:szCs w:val="24"/>
          <w:lang w:val="en-US"/>
        </w:rPr>
        <w:t>Jagers</w:t>
      </w:r>
      <w:r>
        <w:rPr>
          <w:rStyle w:val="FootnoteReference"/>
          <w:rFonts w:ascii="Arial" w:hAnsi="Arial" w:cs="Arial"/>
          <w:b/>
          <w:bCs/>
          <w:i/>
          <w:iCs/>
          <w:sz w:val="24"/>
          <w:szCs w:val="24"/>
          <w:lang w:val="en-US"/>
        </w:rPr>
        <w:footnoteReference w:id="8"/>
      </w:r>
      <w:r>
        <w:rPr>
          <w:rFonts w:ascii="Arial" w:hAnsi="Arial" w:cs="Arial"/>
          <w:b/>
          <w:bCs/>
          <w:i/>
          <w:iCs/>
          <w:sz w:val="24"/>
          <w:szCs w:val="24"/>
          <w:lang w:val="en-US"/>
        </w:rPr>
        <w:t xml:space="preserve"> </w:t>
      </w:r>
      <w:r>
        <w:rPr>
          <w:rFonts w:ascii="Arial" w:hAnsi="Arial" w:cs="Arial"/>
          <w:sz w:val="24"/>
          <w:szCs w:val="24"/>
          <w:lang w:val="en-US"/>
        </w:rPr>
        <w:t xml:space="preserve">on how to deal with mutually destructive versions. </w:t>
      </w:r>
    </w:p>
    <w:p w14:paraId="28832F1A" w14:textId="25A79B84" w:rsidR="004277D9"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44</w:t>
      </w:r>
      <w:r>
        <w:rPr>
          <w:rFonts w:ascii="Arial" w:hAnsi="Arial" w:cs="Arial"/>
          <w:sz w:val="24"/>
          <w:szCs w:val="24"/>
          <w:lang w:val="en-US"/>
        </w:rPr>
        <w:t>]</w:t>
      </w:r>
      <w:r>
        <w:rPr>
          <w:rFonts w:ascii="Arial" w:hAnsi="Arial" w:cs="Arial"/>
          <w:sz w:val="24"/>
          <w:szCs w:val="24"/>
          <w:lang w:val="en-US"/>
        </w:rPr>
        <w:tab/>
        <w:t>He submitted that the court must look at the reliability of the evidence, credibility of the witnesses and the probabilities. He submitted that Sergeant Peter was put under stringent cross-examination and he was not evasive</w:t>
      </w:r>
      <w:r w:rsidR="00E85F7C">
        <w:rPr>
          <w:rFonts w:ascii="Arial" w:hAnsi="Arial" w:cs="Arial"/>
          <w:sz w:val="24"/>
          <w:szCs w:val="24"/>
          <w:lang w:val="en-US"/>
        </w:rPr>
        <w:t>.</w:t>
      </w:r>
      <w:r>
        <w:rPr>
          <w:rFonts w:ascii="Arial" w:hAnsi="Arial" w:cs="Arial"/>
          <w:sz w:val="24"/>
          <w:szCs w:val="24"/>
          <w:lang w:val="en-US"/>
        </w:rPr>
        <w:t xml:space="preserve"> </w:t>
      </w:r>
      <w:r w:rsidR="00E85F7C">
        <w:rPr>
          <w:rFonts w:ascii="Arial" w:hAnsi="Arial" w:cs="Arial"/>
          <w:sz w:val="24"/>
          <w:szCs w:val="24"/>
          <w:lang w:val="en-US"/>
        </w:rPr>
        <w:t>H</w:t>
      </w:r>
      <w:r>
        <w:rPr>
          <w:rFonts w:ascii="Arial" w:hAnsi="Arial" w:cs="Arial"/>
          <w:sz w:val="24"/>
          <w:szCs w:val="24"/>
          <w:lang w:val="en-US"/>
        </w:rPr>
        <w:t xml:space="preserve">e gave truthful evidence. He </w:t>
      </w:r>
      <w:r w:rsidR="00E85F7C">
        <w:rPr>
          <w:rFonts w:ascii="Arial" w:hAnsi="Arial" w:cs="Arial"/>
          <w:sz w:val="24"/>
          <w:szCs w:val="24"/>
          <w:lang w:val="en-US"/>
        </w:rPr>
        <w:t>argued that</w:t>
      </w:r>
      <w:r>
        <w:rPr>
          <w:rFonts w:ascii="Arial" w:hAnsi="Arial" w:cs="Arial"/>
          <w:sz w:val="24"/>
          <w:szCs w:val="24"/>
          <w:lang w:val="en-US"/>
        </w:rPr>
        <w:t xml:space="preserve"> if </w:t>
      </w:r>
      <w:r w:rsidR="00E85F7C">
        <w:rPr>
          <w:rFonts w:ascii="Arial" w:hAnsi="Arial" w:cs="Arial"/>
          <w:sz w:val="24"/>
          <w:szCs w:val="24"/>
          <w:lang w:val="en-US"/>
        </w:rPr>
        <w:t xml:space="preserve">the court </w:t>
      </w:r>
      <w:r>
        <w:rPr>
          <w:rFonts w:ascii="Arial" w:hAnsi="Arial" w:cs="Arial"/>
          <w:sz w:val="24"/>
          <w:szCs w:val="24"/>
          <w:lang w:val="en-US"/>
        </w:rPr>
        <w:t xml:space="preserve">views the evidence in its totality it must reject that of the plaintiff because he contradicted himself, he was not a reliable </w:t>
      </w:r>
      <w:r w:rsidR="00E85F7C">
        <w:rPr>
          <w:rFonts w:ascii="Arial" w:hAnsi="Arial" w:cs="Arial"/>
          <w:sz w:val="24"/>
          <w:szCs w:val="24"/>
          <w:lang w:val="en-US"/>
        </w:rPr>
        <w:t>or</w:t>
      </w:r>
      <w:r>
        <w:rPr>
          <w:rFonts w:ascii="Arial" w:hAnsi="Arial" w:cs="Arial"/>
          <w:sz w:val="24"/>
          <w:szCs w:val="24"/>
          <w:lang w:val="en-US"/>
        </w:rPr>
        <w:t xml:space="preserve"> credible witness</w:t>
      </w:r>
      <w:r w:rsidR="00E85F7C">
        <w:rPr>
          <w:rFonts w:ascii="Arial" w:hAnsi="Arial" w:cs="Arial"/>
          <w:sz w:val="24"/>
          <w:szCs w:val="24"/>
          <w:lang w:val="en-US"/>
        </w:rPr>
        <w:t>.</w:t>
      </w:r>
      <w:r>
        <w:rPr>
          <w:rFonts w:ascii="Arial" w:hAnsi="Arial" w:cs="Arial"/>
          <w:sz w:val="24"/>
          <w:szCs w:val="24"/>
          <w:lang w:val="en-US"/>
        </w:rPr>
        <w:t xml:space="preserve"> </w:t>
      </w:r>
      <w:r w:rsidR="00E85F7C">
        <w:rPr>
          <w:rFonts w:ascii="Arial" w:hAnsi="Arial" w:cs="Arial"/>
          <w:sz w:val="24"/>
          <w:szCs w:val="24"/>
          <w:lang w:val="en-US"/>
        </w:rPr>
        <w:t xml:space="preserve">He was </w:t>
      </w:r>
      <w:r>
        <w:rPr>
          <w:rFonts w:ascii="Arial" w:hAnsi="Arial" w:cs="Arial"/>
          <w:sz w:val="24"/>
          <w:szCs w:val="24"/>
          <w:lang w:val="en-US"/>
        </w:rPr>
        <w:t>not a truthful witness. None of his evidence could be regarded as truthful</w:t>
      </w:r>
      <w:r w:rsidR="004277D9">
        <w:rPr>
          <w:rFonts w:ascii="Arial" w:hAnsi="Arial" w:cs="Arial"/>
          <w:sz w:val="24"/>
          <w:szCs w:val="24"/>
          <w:lang w:val="en-US"/>
        </w:rPr>
        <w:t>.</w:t>
      </w:r>
    </w:p>
    <w:p w14:paraId="1C83D5DD" w14:textId="14EB7721" w:rsidR="003C303A" w:rsidRDefault="004277D9"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45</w:t>
      </w:r>
      <w:r>
        <w:rPr>
          <w:rFonts w:ascii="Arial" w:hAnsi="Arial" w:cs="Arial"/>
          <w:sz w:val="24"/>
          <w:szCs w:val="24"/>
          <w:lang w:val="en-US"/>
        </w:rPr>
        <w:t xml:space="preserve">] </w:t>
      </w:r>
      <w:r w:rsidR="004A42F0">
        <w:rPr>
          <w:rFonts w:ascii="Arial" w:hAnsi="Arial" w:cs="Arial"/>
          <w:sz w:val="24"/>
          <w:szCs w:val="24"/>
          <w:lang w:val="en-US"/>
        </w:rPr>
        <w:tab/>
      </w:r>
      <w:r w:rsidR="003C303A">
        <w:rPr>
          <w:rFonts w:ascii="Arial" w:hAnsi="Arial" w:cs="Arial"/>
          <w:sz w:val="24"/>
          <w:szCs w:val="24"/>
          <w:lang w:val="en-US"/>
        </w:rPr>
        <w:t>He relied on</w:t>
      </w:r>
      <w:r>
        <w:rPr>
          <w:rFonts w:ascii="Arial" w:hAnsi="Arial" w:cs="Arial"/>
          <w:i/>
          <w:iCs/>
          <w:sz w:val="24"/>
          <w:szCs w:val="24"/>
          <w:lang w:val="en-US"/>
        </w:rPr>
        <w:t xml:space="preserve"> De K</w:t>
      </w:r>
      <w:r w:rsidR="003C303A">
        <w:rPr>
          <w:rFonts w:ascii="Arial" w:hAnsi="Arial" w:cs="Arial"/>
          <w:i/>
          <w:iCs/>
          <w:sz w:val="24"/>
          <w:szCs w:val="24"/>
          <w:lang w:val="en-US"/>
        </w:rPr>
        <w:t>lerk</w:t>
      </w:r>
      <w:r w:rsidR="00E85F7C">
        <w:rPr>
          <w:rFonts w:ascii="Arial" w:hAnsi="Arial" w:cs="Arial"/>
          <w:i/>
          <w:iCs/>
          <w:sz w:val="24"/>
          <w:szCs w:val="24"/>
          <w:lang w:val="en-US"/>
        </w:rPr>
        <w:t xml:space="preserve"> </w:t>
      </w:r>
      <w:r w:rsidR="00E85F7C">
        <w:rPr>
          <w:rFonts w:ascii="Arial" w:hAnsi="Arial" w:cs="Arial"/>
          <w:sz w:val="24"/>
          <w:szCs w:val="24"/>
          <w:lang w:val="en-US"/>
        </w:rPr>
        <w:t>for the submission that</w:t>
      </w:r>
      <w:r w:rsidR="003C303A">
        <w:rPr>
          <w:rFonts w:ascii="Arial" w:hAnsi="Arial" w:cs="Arial"/>
          <w:sz w:val="24"/>
          <w:szCs w:val="24"/>
          <w:lang w:val="en-US"/>
        </w:rPr>
        <w:t xml:space="preserve"> the plaintiff w</w:t>
      </w:r>
      <w:r w:rsidR="00E85F7C">
        <w:rPr>
          <w:rFonts w:ascii="Arial" w:hAnsi="Arial" w:cs="Arial"/>
          <w:sz w:val="24"/>
          <w:szCs w:val="24"/>
          <w:lang w:val="en-US"/>
        </w:rPr>
        <w:t>as</w:t>
      </w:r>
      <w:r w:rsidR="003C303A">
        <w:rPr>
          <w:rFonts w:ascii="Arial" w:hAnsi="Arial" w:cs="Arial"/>
          <w:sz w:val="24"/>
          <w:szCs w:val="24"/>
          <w:lang w:val="en-US"/>
        </w:rPr>
        <w:t xml:space="preserve"> made to appear at the reception court simply remanded the matters for seven days but for the conduct the plaintiff was arrested as a result of a warrant and was remanded in custody. Plaintiff was being lawfully remanded, he must be kept in custody, was released on a Saturday that further detentions remain</w:t>
      </w:r>
      <w:r w:rsidR="00EC5E2F">
        <w:rPr>
          <w:rFonts w:ascii="Arial" w:hAnsi="Arial" w:cs="Arial"/>
          <w:sz w:val="24"/>
          <w:szCs w:val="24"/>
          <w:lang w:val="en-US"/>
        </w:rPr>
        <w:t>ed</w:t>
      </w:r>
      <w:r w:rsidR="003C303A">
        <w:rPr>
          <w:rFonts w:ascii="Arial" w:hAnsi="Arial" w:cs="Arial"/>
          <w:sz w:val="24"/>
          <w:szCs w:val="24"/>
          <w:lang w:val="en-US"/>
        </w:rPr>
        <w:t xml:space="preserve"> lawful in all material respects.</w:t>
      </w:r>
    </w:p>
    <w:p w14:paraId="66A51F8F" w14:textId="77777777" w:rsidR="009C3705"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46</w:t>
      </w:r>
      <w:r>
        <w:rPr>
          <w:rFonts w:ascii="Arial" w:hAnsi="Arial" w:cs="Arial"/>
          <w:sz w:val="24"/>
          <w:szCs w:val="24"/>
          <w:lang w:val="en-US"/>
        </w:rPr>
        <w:t>]</w:t>
      </w:r>
      <w:r>
        <w:rPr>
          <w:rFonts w:ascii="Arial" w:hAnsi="Arial" w:cs="Arial"/>
          <w:sz w:val="24"/>
          <w:szCs w:val="24"/>
          <w:lang w:val="en-US"/>
        </w:rPr>
        <w:tab/>
        <w:t xml:space="preserve">He submitted that the defendant </w:t>
      </w:r>
      <w:r w:rsidR="004277D9">
        <w:rPr>
          <w:rFonts w:ascii="Arial" w:hAnsi="Arial" w:cs="Arial"/>
          <w:sz w:val="24"/>
          <w:szCs w:val="24"/>
          <w:lang w:val="en-US"/>
        </w:rPr>
        <w:t xml:space="preserve">discharged the onus on the </w:t>
      </w:r>
      <w:r>
        <w:rPr>
          <w:rFonts w:ascii="Arial" w:hAnsi="Arial" w:cs="Arial"/>
          <w:sz w:val="24"/>
          <w:szCs w:val="24"/>
          <w:lang w:val="en-US"/>
        </w:rPr>
        <w:t>arrest</w:t>
      </w:r>
      <w:r w:rsidR="004277D9">
        <w:rPr>
          <w:rFonts w:ascii="Arial" w:hAnsi="Arial" w:cs="Arial"/>
          <w:sz w:val="24"/>
          <w:szCs w:val="24"/>
          <w:lang w:val="en-US"/>
        </w:rPr>
        <w:t xml:space="preserve"> and detention of the plaintiff </w:t>
      </w:r>
      <w:r>
        <w:rPr>
          <w:rFonts w:ascii="Arial" w:hAnsi="Arial" w:cs="Arial"/>
          <w:sz w:val="24"/>
          <w:szCs w:val="24"/>
          <w:lang w:val="en-US"/>
        </w:rPr>
        <w:t xml:space="preserve">and plaintiff’s case should be dismissed with costs. </w:t>
      </w:r>
    </w:p>
    <w:p w14:paraId="08B049C5" w14:textId="2E3351A9" w:rsidR="003C303A" w:rsidRDefault="009C3705"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D04FD2">
        <w:rPr>
          <w:rFonts w:ascii="Arial" w:hAnsi="Arial" w:cs="Arial"/>
          <w:sz w:val="24"/>
          <w:szCs w:val="24"/>
          <w:lang w:val="en-US"/>
        </w:rPr>
        <w:t>47</w:t>
      </w:r>
      <w:r>
        <w:rPr>
          <w:rFonts w:ascii="Arial" w:hAnsi="Arial" w:cs="Arial"/>
          <w:sz w:val="24"/>
          <w:szCs w:val="24"/>
          <w:lang w:val="en-US"/>
        </w:rPr>
        <w:t>]</w:t>
      </w:r>
      <w:r>
        <w:rPr>
          <w:rFonts w:ascii="Arial" w:hAnsi="Arial" w:cs="Arial"/>
          <w:sz w:val="24"/>
          <w:szCs w:val="24"/>
          <w:lang w:val="en-US"/>
        </w:rPr>
        <w:tab/>
      </w:r>
      <w:r w:rsidR="003C303A">
        <w:rPr>
          <w:rFonts w:ascii="Arial" w:hAnsi="Arial" w:cs="Arial"/>
          <w:sz w:val="24"/>
          <w:szCs w:val="24"/>
          <w:lang w:val="en-US"/>
        </w:rPr>
        <w:t xml:space="preserve">On the issue of </w:t>
      </w:r>
      <w:r w:rsidR="003C303A">
        <w:rPr>
          <w:rFonts w:ascii="Arial" w:hAnsi="Arial" w:cs="Arial"/>
          <w:i/>
          <w:iCs/>
          <w:sz w:val="24"/>
          <w:szCs w:val="24"/>
          <w:lang w:val="en-US"/>
        </w:rPr>
        <w:t xml:space="preserve">quantum </w:t>
      </w:r>
      <w:r w:rsidR="003C303A">
        <w:rPr>
          <w:rFonts w:ascii="Arial" w:hAnsi="Arial" w:cs="Arial"/>
          <w:sz w:val="24"/>
          <w:szCs w:val="24"/>
          <w:lang w:val="en-US"/>
        </w:rPr>
        <w:t xml:space="preserve">he submitted </w:t>
      </w:r>
      <w:r w:rsidR="004277D9">
        <w:rPr>
          <w:rFonts w:ascii="Arial" w:hAnsi="Arial" w:cs="Arial"/>
          <w:sz w:val="24"/>
          <w:szCs w:val="24"/>
          <w:lang w:val="en-US"/>
        </w:rPr>
        <w:t xml:space="preserve">that </w:t>
      </w:r>
      <w:r w:rsidR="003C303A">
        <w:rPr>
          <w:rFonts w:ascii="Arial" w:hAnsi="Arial" w:cs="Arial"/>
          <w:sz w:val="24"/>
          <w:szCs w:val="24"/>
          <w:lang w:val="en-US"/>
        </w:rPr>
        <w:t xml:space="preserve">in </w:t>
      </w:r>
      <w:r>
        <w:rPr>
          <w:rFonts w:ascii="Arial" w:hAnsi="Arial" w:cs="Arial"/>
          <w:sz w:val="24"/>
          <w:szCs w:val="24"/>
          <w:lang w:val="en-US"/>
        </w:rPr>
        <w:t>the Makhanda</w:t>
      </w:r>
      <w:r w:rsidR="004277D9">
        <w:rPr>
          <w:rFonts w:ascii="Arial" w:hAnsi="Arial" w:cs="Arial"/>
          <w:sz w:val="24"/>
          <w:szCs w:val="24"/>
          <w:lang w:val="en-US"/>
        </w:rPr>
        <w:t xml:space="preserve"> court</w:t>
      </w:r>
      <w:r>
        <w:rPr>
          <w:rFonts w:ascii="Arial" w:hAnsi="Arial" w:cs="Arial"/>
          <w:sz w:val="24"/>
          <w:szCs w:val="24"/>
          <w:lang w:val="en-US"/>
        </w:rPr>
        <w:t>, the court awarded damages for detention</w:t>
      </w:r>
      <w:r w:rsidR="004277D9">
        <w:rPr>
          <w:rFonts w:ascii="Arial" w:hAnsi="Arial" w:cs="Arial"/>
          <w:sz w:val="24"/>
          <w:szCs w:val="24"/>
          <w:lang w:val="en-US"/>
        </w:rPr>
        <w:t xml:space="preserve"> </w:t>
      </w:r>
      <w:r w:rsidR="003C303A">
        <w:rPr>
          <w:rFonts w:ascii="Arial" w:hAnsi="Arial" w:cs="Arial"/>
          <w:sz w:val="24"/>
          <w:szCs w:val="24"/>
          <w:lang w:val="en-US"/>
        </w:rPr>
        <w:t xml:space="preserve">for </w:t>
      </w:r>
      <w:r w:rsidR="004277D9">
        <w:rPr>
          <w:rFonts w:ascii="Arial" w:hAnsi="Arial" w:cs="Arial"/>
          <w:sz w:val="24"/>
          <w:szCs w:val="24"/>
          <w:lang w:val="en-US"/>
        </w:rPr>
        <w:t xml:space="preserve">a day </w:t>
      </w:r>
      <w:r>
        <w:rPr>
          <w:rFonts w:ascii="Arial" w:hAnsi="Arial" w:cs="Arial"/>
          <w:sz w:val="24"/>
          <w:szCs w:val="24"/>
          <w:lang w:val="en-US"/>
        </w:rPr>
        <w:t>in the amount of</w:t>
      </w:r>
      <w:r w:rsidR="003C303A">
        <w:rPr>
          <w:rFonts w:ascii="Arial" w:hAnsi="Arial" w:cs="Arial"/>
          <w:sz w:val="24"/>
          <w:szCs w:val="24"/>
          <w:lang w:val="en-US"/>
        </w:rPr>
        <w:t xml:space="preserve"> R25 000. </w:t>
      </w:r>
      <w:r>
        <w:rPr>
          <w:rFonts w:ascii="Arial" w:hAnsi="Arial" w:cs="Arial"/>
          <w:sz w:val="24"/>
          <w:szCs w:val="24"/>
          <w:lang w:val="en-US"/>
        </w:rPr>
        <w:t xml:space="preserve">He submitted that </w:t>
      </w:r>
      <w:r w:rsidR="003C303A">
        <w:rPr>
          <w:rFonts w:ascii="Arial" w:hAnsi="Arial" w:cs="Arial"/>
          <w:sz w:val="24"/>
          <w:szCs w:val="24"/>
          <w:lang w:val="en-US"/>
        </w:rPr>
        <w:t>the period</w:t>
      </w:r>
      <w:r>
        <w:rPr>
          <w:rFonts w:ascii="Arial" w:hAnsi="Arial" w:cs="Arial"/>
          <w:sz w:val="24"/>
          <w:szCs w:val="24"/>
          <w:lang w:val="en-US"/>
        </w:rPr>
        <w:t xml:space="preserve"> between</w:t>
      </w:r>
      <w:r w:rsidR="003C303A">
        <w:rPr>
          <w:rFonts w:ascii="Arial" w:hAnsi="Arial" w:cs="Arial"/>
          <w:sz w:val="24"/>
          <w:szCs w:val="24"/>
          <w:lang w:val="en-US"/>
        </w:rPr>
        <w:t xml:space="preserve"> 19 November 2018 to 27 February 2019 is accounted for and it should be taken </w:t>
      </w:r>
      <w:r>
        <w:rPr>
          <w:rFonts w:ascii="Arial" w:hAnsi="Arial" w:cs="Arial"/>
          <w:sz w:val="24"/>
          <w:szCs w:val="24"/>
          <w:lang w:val="en-US"/>
        </w:rPr>
        <w:t>into account as lawful detention as it was ordered by the magistrates court</w:t>
      </w:r>
      <w:r w:rsidR="003C303A">
        <w:rPr>
          <w:rFonts w:ascii="Arial" w:hAnsi="Arial" w:cs="Arial"/>
          <w:sz w:val="24"/>
          <w:szCs w:val="24"/>
          <w:lang w:val="en-US"/>
        </w:rPr>
        <w:t xml:space="preserve">. If the court finds for the plaintiff </w:t>
      </w:r>
      <w:r w:rsidR="004277D9">
        <w:rPr>
          <w:rFonts w:ascii="Arial" w:hAnsi="Arial" w:cs="Arial"/>
          <w:sz w:val="24"/>
          <w:szCs w:val="24"/>
          <w:lang w:val="en-US"/>
        </w:rPr>
        <w:t xml:space="preserve">he </w:t>
      </w:r>
      <w:r w:rsidR="003C303A">
        <w:rPr>
          <w:rFonts w:ascii="Arial" w:hAnsi="Arial" w:cs="Arial"/>
          <w:sz w:val="24"/>
          <w:szCs w:val="24"/>
          <w:lang w:val="en-US"/>
        </w:rPr>
        <w:t xml:space="preserve">should be given R20 000 per day X 180 days.  </w:t>
      </w:r>
    </w:p>
    <w:p w14:paraId="6E0AACCE" w14:textId="369DB0CE" w:rsidR="003C303A" w:rsidRDefault="003C303A" w:rsidP="003C303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0F19B5">
        <w:rPr>
          <w:rFonts w:ascii="Arial" w:hAnsi="Arial" w:cs="Arial"/>
          <w:sz w:val="24"/>
          <w:szCs w:val="24"/>
          <w:lang w:val="en-US"/>
        </w:rPr>
        <w:t>4</w:t>
      </w:r>
      <w:r w:rsidR="00D04FD2">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He submitted that this court must look at the</w:t>
      </w:r>
      <w:r w:rsidR="009478E2">
        <w:rPr>
          <w:rFonts w:ascii="Arial" w:hAnsi="Arial" w:cs="Arial"/>
          <w:sz w:val="24"/>
          <w:szCs w:val="24"/>
          <w:lang w:val="en-US"/>
        </w:rPr>
        <w:t xml:space="preserve"> fact that it does </w:t>
      </w:r>
      <w:r>
        <w:rPr>
          <w:rFonts w:ascii="Arial" w:hAnsi="Arial" w:cs="Arial"/>
          <w:sz w:val="24"/>
          <w:szCs w:val="24"/>
          <w:lang w:val="en-US"/>
        </w:rPr>
        <w:t>not have an innocent plaintiff. He was facing charges of murder.</w:t>
      </w:r>
      <w:r>
        <w:rPr>
          <w:rFonts w:ascii="Arial" w:hAnsi="Arial" w:cs="Arial"/>
          <w:i/>
          <w:iCs/>
          <w:sz w:val="24"/>
          <w:szCs w:val="24"/>
          <w:lang w:val="en-US"/>
        </w:rPr>
        <w:t xml:space="preserve"> </w:t>
      </w:r>
      <w:r>
        <w:rPr>
          <w:rFonts w:ascii="Arial" w:hAnsi="Arial" w:cs="Arial"/>
          <w:sz w:val="24"/>
          <w:szCs w:val="24"/>
          <w:lang w:val="en-US"/>
        </w:rPr>
        <w:t xml:space="preserve"> </w:t>
      </w:r>
    </w:p>
    <w:p w14:paraId="4EADA57B" w14:textId="77777777" w:rsidR="00F05710" w:rsidRDefault="00F05710" w:rsidP="00931A74">
      <w:pPr>
        <w:spacing w:line="480" w:lineRule="auto"/>
        <w:ind w:left="720" w:hanging="720"/>
        <w:jc w:val="both"/>
        <w:rPr>
          <w:rFonts w:ascii="Arial" w:hAnsi="Arial" w:cs="Arial"/>
          <w:i/>
          <w:sz w:val="24"/>
          <w:szCs w:val="24"/>
        </w:rPr>
      </w:pPr>
      <w:r w:rsidRPr="00F05710">
        <w:rPr>
          <w:rFonts w:ascii="Arial" w:hAnsi="Arial" w:cs="Arial"/>
          <w:i/>
          <w:sz w:val="24"/>
          <w:szCs w:val="24"/>
        </w:rPr>
        <w:t>Discussion</w:t>
      </w:r>
    </w:p>
    <w:p w14:paraId="2A0E5026" w14:textId="2E55A243" w:rsidR="00F05710" w:rsidRDefault="00F05710" w:rsidP="00931A74">
      <w:pPr>
        <w:spacing w:line="480" w:lineRule="auto"/>
        <w:ind w:left="720" w:hanging="720"/>
        <w:jc w:val="both"/>
        <w:rPr>
          <w:rFonts w:ascii="Arial" w:hAnsi="Arial" w:cs="Arial"/>
          <w:i/>
          <w:sz w:val="24"/>
          <w:szCs w:val="24"/>
        </w:rPr>
      </w:pPr>
      <w:r>
        <w:rPr>
          <w:rFonts w:ascii="Arial" w:hAnsi="Arial" w:cs="Arial"/>
          <w:i/>
          <w:sz w:val="24"/>
          <w:szCs w:val="24"/>
        </w:rPr>
        <w:t xml:space="preserve">The warrant of arrest </w:t>
      </w:r>
    </w:p>
    <w:p w14:paraId="3BE2328E" w14:textId="09C4233B" w:rsidR="00BA5D71" w:rsidRDefault="00245416" w:rsidP="000F19B5">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4</w:t>
      </w:r>
      <w:r w:rsidR="00D04FD2">
        <w:rPr>
          <w:rFonts w:ascii="Arial" w:hAnsi="Arial" w:cs="Arial"/>
          <w:sz w:val="24"/>
          <w:szCs w:val="24"/>
        </w:rPr>
        <w:t>9</w:t>
      </w:r>
      <w:r>
        <w:rPr>
          <w:rFonts w:ascii="Arial" w:hAnsi="Arial" w:cs="Arial"/>
          <w:sz w:val="24"/>
          <w:szCs w:val="24"/>
        </w:rPr>
        <w:t xml:space="preserve">]  </w:t>
      </w:r>
      <w:r w:rsidR="000F19B5">
        <w:rPr>
          <w:rFonts w:ascii="Arial" w:hAnsi="Arial" w:cs="Arial"/>
          <w:sz w:val="24"/>
          <w:szCs w:val="24"/>
        </w:rPr>
        <w:tab/>
      </w:r>
      <w:r w:rsidR="00F05710" w:rsidRPr="00F05710">
        <w:rPr>
          <w:rFonts w:ascii="Arial" w:hAnsi="Arial" w:cs="Arial"/>
          <w:sz w:val="24"/>
          <w:szCs w:val="24"/>
        </w:rPr>
        <w:t>Mr Ntayiya submitte</w:t>
      </w:r>
      <w:r w:rsidR="00F05710">
        <w:rPr>
          <w:rFonts w:ascii="Arial" w:hAnsi="Arial" w:cs="Arial"/>
          <w:sz w:val="24"/>
          <w:szCs w:val="24"/>
        </w:rPr>
        <w:t>d</w:t>
      </w:r>
      <w:r w:rsidR="00F05710" w:rsidRPr="00F05710">
        <w:rPr>
          <w:rFonts w:ascii="Arial" w:hAnsi="Arial" w:cs="Arial"/>
          <w:sz w:val="24"/>
          <w:szCs w:val="24"/>
        </w:rPr>
        <w:t xml:space="preserve"> that the wa</w:t>
      </w:r>
      <w:r w:rsidR="00F05710">
        <w:rPr>
          <w:rFonts w:ascii="Arial" w:hAnsi="Arial" w:cs="Arial"/>
          <w:sz w:val="24"/>
          <w:szCs w:val="24"/>
        </w:rPr>
        <w:t xml:space="preserve">rrant of arrest </w:t>
      </w:r>
      <w:r w:rsidR="00BA5D71">
        <w:rPr>
          <w:rFonts w:ascii="Arial" w:hAnsi="Arial" w:cs="Arial"/>
          <w:sz w:val="24"/>
          <w:szCs w:val="24"/>
        </w:rPr>
        <w:t xml:space="preserve">is invalid for lack of compliance with the provisions of section 43 (1) (a) of the Criminal Procedure Act 51 of 1977. </w:t>
      </w:r>
      <w:r>
        <w:rPr>
          <w:rFonts w:ascii="Arial" w:hAnsi="Arial" w:cs="Arial"/>
          <w:sz w:val="24"/>
          <w:szCs w:val="24"/>
        </w:rPr>
        <w:t xml:space="preserve">Section 43 provides : </w:t>
      </w:r>
    </w:p>
    <w:p w14:paraId="2A224FC9" w14:textId="77777777" w:rsidR="00245416" w:rsidRPr="00676091" w:rsidRDefault="00245416" w:rsidP="000F19B5">
      <w:pPr>
        <w:spacing w:line="240" w:lineRule="auto"/>
        <w:ind w:left="720" w:firstLine="720"/>
        <w:jc w:val="both"/>
        <w:rPr>
          <w:rFonts w:ascii="Arial" w:hAnsi="Arial" w:cs="Arial"/>
          <w:b/>
          <w:bCs/>
          <w:i/>
          <w:iCs/>
          <w:sz w:val="20"/>
          <w:szCs w:val="20"/>
        </w:rPr>
      </w:pPr>
      <w:r w:rsidRPr="00676091">
        <w:rPr>
          <w:rFonts w:ascii="Arial" w:hAnsi="Arial" w:cs="Arial"/>
          <w:b/>
          <w:bCs/>
          <w:i/>
          <w:iCs/>
          <w:sz w:val="20"/>
          <w:szCs w:val="20"/>
          <w:lang w:val="en-US"/>
        </w:rPr>
        <w:t>“</w:t>
      </w:r>
      <w:r w:rsidRPr="00676091">
        <w:rPr>
          <w:rFonts w:ascii="Arial" w:hAnsi="Arial" w:cs="Arial"/>
          <w:b/>
          <w:bCs/>
          <w:i/>
          <w:iCs/>
          <w:sz w:val="20"/>
          <w:szCs w:val="20"/>
        </w:rPr>
        <w:t xml:space="preserve">43 Warrant of arrest may be issued by magistrate or justice </w:t>
      </w:r>
    </w:p>
    <w:p w14:paraId="015B95FC" w14:textId="77777777" w:rsidR="00245416" w:rsidRPr="00676091" w:rsidRDefault="00245416" w:rsidP="00245416">
      <w:pPr>
        <w:spacing w:line="240" w:lineRule="auto"/>
        <w:ind w:left="2160" w:hanging="720"/>
        <w:jc w:val="both"/>
        <w:rPr>
          <w:rFonts w:ascii="Arial" w:hAnsi="Arial" w:cs="Arial"/>
          <w:i/>
          <w:iCs/>
          <w:sz w:val="20"/>
          <w:szCs w:val="20"/>
        </w:rPr>
      </w:pPr>
      <w:r w:rsidRPr="00676091">
        <w:rPr>
          <w:rFonts w:ascii="Arial" w:hAnsi="Arial" w:cs="Arial"/>
          <w:i/>
          <w:iCs/>
          <w:sz w:val="20"/>
          <w:szCs w:val="20"/>
        </w:rPr>
        <w:t xml:space="preserve">(1) </w:t>
      </w:r>
      <w:r w:rsidRPr="00676091">
        <w:rPr>
          <w:rFonts w:ascii="Arial" w:hAnsi="Arial" w:cs="Arial"/>
          <w:i/>
          <w:iCs/>
          <w:sz w:val="20"/>
          <w:szCs w:val="20"/>
        </w:rPr>
        <w:tab/>
        <w:t>Any magistrate or justice may issue a warrant for the arrest of any person upon the written application of an attorney-general, a public prosecutor or a commissioned officer of police-</w:t>
      </w:r>
    </w:p>
    <w:p w14:paraId="31958E5C" w14:textId="77777777" w:rsidR="00245416" w:rsidRDefault="00245416" w:rsidP="00245416">
      <w:pPr>
        <w:spacing w:line="240" w:lineRule="auto"/>
        <w:ind w:left="3544" w:hanging="619"/>
        <w:jc w:val="both"/>
        <w:rPr>
          <w:rFonts w:ascii="Arial" w:hAnsi="Arial" w:cs="Arial"/>
          <w:i/>
          <w:iCs/>
          <w:sz w:val="20"/>
          <w:szCs w:val="20"/>
        </w:rPr>
      </w:pPr>
      <w:r w:rsidRPr="00676091">
        <w:rPr>
          <w:rFonts w:ascii="Arial" w:hAnsi="Arial" w:cs="Arial"/>
          <w:i/>
          <w:iCs/>
          <w:sz w:val="20"/>
          <w:szCs w:val="20"/>
        </w:rPr>
        <w:t xml:space="preserve">(a) </w:t>
      </w:r>
      <w:r w:rsidRPr="00676091">
        <w:rPr>
          <w:rFonts w:ascii="Arial" w:hAnsi="Arial" w:cs="Arial"/>
          <w:i/>
          <w:iCs/>
          <w:sz w:val="20"/>
          <w:szCs w:val="20"/>
        </w:rPr>
        <w:tab/>
        <w:t xml:space="preserve">which sets out the offence alleged to have been committed; </w:t>
      </w:r>
    </w:p>
    <w:p w14:paraId="51832089" w14:textId="77777777" w:rsidR="00245416" w:rsidRPr="00676091" w:rsidRDefault="00245416" w:rsidP="00245416">
      <w:pPr>
        <w:spacing w:line="240" w:lineRule="auto"/>
        <w:ind w:left="3544" w:hanging="619"/>
        <w:jc w:val="both"/>
        <w:rPr>
          <w:rFonts w:ascii="Arial" w:hAnsi="Arial" w:cs="Arial"/>
          <w:i/>
          <w:iCs/>
          <w:sz w:val="20"/>
          <w:szCs w:val="20"/>
        </w:rPr>
      </w:pPr>
      <w:r w:rsidRPr="00676091">
        <w:rPr>
          <w:rFonts w:ascii="Arial" w:hAnsi="Arial" w:cs="Arial"/>
          <w:i/>
          <w:iCs/>
          <w:sz w:val="20"/>
          <w:szCs w:val="20"/>
        </w:rPr>
        <w:t xml:space="preserve">(b) </w:t>
      </w:r>
      <w:r w:rsidRPr="00676091">
        <w:rPr>
          <w:rFonts w:ascii="Arial" w:hAnsi="Arial" w:cs="Arial"/>
          <w:i/>
          <w:iCs/>
          <w:sz w:val="20"/>
          <w:szCs w:val="20"/>
        </w:rPr>
        <w:tab/>
        <w:t xml:space="preserve">which alleges that such offence was committed within the area of jurisdiction of such magistrate or, in the case of a justice, within the area of jurisdiction of the magistrate within whose district or area application is made to the justice for such warrant, or where such offence was not committed within such area of jurisdiction, which alleges that the person in respect of whom the application is made, is known or is on reasonable grounds suspected to be within such area of jurisdiction; and </w:t>
      </w:r>
    </w:p>
    <w:p w14:paraId="2E840731" w14:textId="77777777" w:rsidR="00245416" w:rsidRPr="00676091" w:rsidRDefault="00245416" w:rsidP="00245416">
      <w:pPr>
        <w:spacing w:line="240" w:lineRule="auto"/>
        <w:ind w:left="3544" w:hanging="619"/>
        <w:jc w:val="both"/>
        <w:rPr>
          <w:rFonts w:ascii="Arial" w:hAnsi="Arial" w:cs="Arial"/>
          <w:i/>
          <w:iCs/>
          <w:sz w:val="20"/>
          <w:szCs w:val="20"/>
        </w:rPr>
      </w:pPr>
      <w:r w:rsidRPr="00676091">
        <w:rPr>
          <w:rFonts w:ascii="Arial" w:hAnsi="Arial" w:cs="Arial"/>
          <w:i/>
          <w:iCs/>
          <w:sz w:val="20"/>
          <w:szCs w:val="20"/>
        </w:rPr>
        <w:t xml:space="preserve">(c) </w:t>
      </w:r>
      <w:r w:rsidRPr="00676091">
        <w:rPr>
          <w:rFonts w:ascii="Arial" w:hAnsi="Arial" w:cs="Arial"/>
          <w:i/>
          <w:iCs/>
          <w:sz w:val="20"/>
          <w:szCs w:val="20"/>
        </w:rPr>
        <w:tab/>
        <w:t xml:space="preserve">which states that from information taken upon oath there is a reasonable suspicion that the person in respect of whom the warrant is applied for has committed the alleged offence. </w:t>
      </w:r>
    </w:p>
    <w:p w14:paraId="1A14B5AD" w14:textId="77777777" w:rsidR="00245416" w:rsidRPr="00676091" w:rsidRDefault="00245416" w:rsidP="00245416">
      <w:pPr>
        <w:spacing w:line="240" w:lineRule="auto"/>
        <w:ind w:left="2160" w:hanging="720"/>
        <w:jc w:val="both"/>
        <w:rPr>
          <w:rFonts w:ascii="Arial" w:hAnsi="Arial" w:cs="Arial"/>
          <w:i/>
          <w:iCs/>
          <w:sz w:val="20"/>
          <w:szCs w:val="20"/>
        </w:rPr>
      </w:pPr>
      <w:r w:rsidRPr="00676091">
        <w:rPr>
          <w:rFonts w:ascii="Arial" w:hAnsi="Arial" w:cs="Arial"/>
          <w:i/>
          <w:iCs/>
          <w:sz w:val="20"/>
          <w:szCs w:val="20"/>
        </w:rPr>
        <w:t xml:space="preserve">(2) </w:t>
      </w:r>
      <w:r w:rsidRPr="00676091">
        <w:rPr>
          <w:rFonts w:ascii="Arial" w:hAnsi="Arial" w:cs="Arial"/>
          <w:i/>
          <w:iCs/>
          <w:sz w:val="20"/>
          <w:szCs w:val="20"/>
        </w:rPr>
        <w:tab/>
        <w:t xml:space="preserve">A warrant of arrest issued under this section shall direct that the person described in the warrant shall be arrested by a peace officer in respect of the offence set out in the warrant and that he be brought before a lower court in accordance with the provisions of section 50. </w:t>
      </w:r>
    </w:p>
    <w:p w14:paraId="1B1E3E7C" w14:textId="32398017" w:rsidR="00DB72F7" w:rsidRDefault="00245416" w:rsidP="00245416">
      <w:pPr>
        <w:spacing w:line="240" w:lineRule="auto"/>
        <w:ind w:left="2160" w:hanging="720"/>
        <w:jc w:val="both"/>
        <w:rPr>
          <w:rFonts w:ascii="Arial" w:hAnsi="Arial" w:cs="Arial"/>
          <w:i/>
          <w:iCs/>
          <w:sz w:val="20"/>
          <w:szCs w:val="20"/>
        </w:rPr>
      </w:pPr>
      <w:r w:rsidRPr="00676091">
        <w:rPr>
          <w:rFonts w:ascii="Arial" w:hAnsi="Arial" w:cs="Arial"/>
          <w:i/>
          <w:iCs/>
          <w:sz w:val="20"/>
          <w:szCs w:val="20"/>
        </w:rPr>
        <w:lastRenderedPageBreak/>
        <w:t xml:space="preserve">(3) </w:t>
      </w:r>
      <w:r w:rsidRPr="00676091">
        <w:rPr>
          <w:rFonts w:ascii="Arial" w:hAnsi="Arial" w:cs="Arial"/>
          <w:i/>
          <w:iCs/>
          <w:sz w:val="20"/>
          <w:szCs w:val="20"/>
        </w:rPr>
        <w:tab/>
        <w:t>A warrant of arrest may be issued on any day and shall remain in force until it is cancelled by the person who issued it or, if such person is not available, by any person with like authority, or until it is executed.”</w:t>
      </w:r>
    </w:p>
    <w:p w14:paraId="62F3B3C4" w14:textId="77777777" w:rsidR="00245416" w:rsidRPr="00245416" w:rsidRDefault="00245416" w:rsidP="00245416">
      <w:pPr>
        <w:spacing w:line="240" w:lineRule="auto"/>
        <w:ind w:left="2160" w:hanging="720"/>
        <w:jc w:val="both"/>
        <w:rPr>
          <w:rFonts w:ascii="Arial" w:hAnsi="Arial" w:cs="Arial"/>
          <w:i/>
          <w:iCs/>
          <w:sz w:val="20"/>
          <w:szCs w:val="20"/>
        </w:rPr>
      </w:pPr>
    </w:p>
    <w:p w14:paraId="47659005" w14:textId="6BC55D63" w:rsidR="00D40651" w:rsidRDefault="00245416" w:rsidP="00245416">
      <w:pPr>
        <w:spacing w:line="480" w:lineRule="auto"/>
        <w:ind w:left="720" w:hanging="720"/>
        <w:jc w:val="both"/>
        <w:rPr>
          <w:rFonts w:ascii="Arial" w:hAnsi="Arial" w:cs="Arial"/>
          <w:sz w:val="24"/>
          <w:szCs w:val="24"/>
        </w:rPr>
      </w:pPr>
      <w:r>
        <w:rPr>
          <w:rFonts w:ascii="Arial" w:hAnsi="Arial" w:cs="Arial"/>
          <w:sz w:val="24"/>
          <w:szCs w:val="24"/>
        </w:rPr>
        <w:t>[</w:t>
      </w:r>
      <w:r w:rsidR="00D04FD2">
        <w:rPr>
          <w:rFonts w:ascii="Arial" w:hAnsi="Arial" w:cs="Arial"/>
          <w:sz w:val="24"/>
          <w:szCs w:val="24"/>
        </w:rPr>
        <w:t>50</w:t>
      </w:r>
      <w:r>
        <w:rPr>
          <w:rFonts w:ascii="Arial" w:hAnsi="Arial" w:cs="Arial"/>
          <w:sz w:val="24"/>
          <w:szCs w:val="24"/>
        </w:rPr>
        <w:t xml:space="preserve">]  </w:t>
      </w:r>
      <w:r w:rsidR="000F19B5">
        <w:rPr>
          <w:rFonts w:ascii="Arial" w:hAnsi="Arial" w:cs="Arial"/>
          <w:sz w:val="24"/>
          <w:szCs w:val="24"/>
        </w:rPr>
        <w:tab/>
      </w:r>
      <w:r w:rsidR="00DB72F7" w:rsidRPr="00DB72F7">
        <w:rPr>
          <w:rFonts w:ascii="Arial" w:hAnsi="Arial" w:cs="Arial"/>
          <w:sz w:val="24"/>
          <w:szCs w:val="24"/>
        </w:rPr>
        <w:t xml:space="preserve">A warrant of arrest must exist in real terms as a document that can  be exhibited when necessary. In </w:t>
      </w:r>
      <w:r w:rsidR="00DB72F7" w:rsidRPr="000F19B5">
        <w:rPr>
          <w:rFonts w:ascii="Arial" w:hAnsi="Arial" w:cs="Arial"/>
          <w:b/>
          <w:bCs/>
          <w:i/>
          <w:iCs/>
          <w:sz w:val="24"/>
          <w:szCs w:val="24"/>
        </w:rPr>
        <w:t>Baasden v Minister of Safety and Security</w:t>
      </w:r>
      <w:r w:rsidR="00DB72F7" w:rsidRPr="00DB72F7">
        <w:rPr>
          <w:rStyle w:val="FootnoteReference"/>
          <w:rFonts w:ascii="Arial" w:hAnsi="Arial" w:cs="Arial"/>
          <w:sz w:val="24"/>
          <w:szCs w:val="24"/>
        </w:rPr>
        <w:footnoteReference w:id="9"/>
      </w:r>
      <w:r>
        <w:rPr>
          <w:rFonts w:ascii="Arial" w:hAnsi="Arial" w:cs="Arial"/>
          <w:sz w:val="24"/>
          <w:szCs w:val="24"/>
        </w:rPr>
        <w:t xml:space="preserve"> </w:t>
      </w:r>
      <w:r w:rsidR="009478E2">
        <w:rPr>
          <w:rFonts w:ascii="Arial" w:hAnsi="Arial" w:cs="Arial"/>
          <w:sz w:val="24"/>
          <w:szCs w:val="24"/>
        </w:rPr>
        <w:t xml:space="preserve">the court held that </w:t>
      </w:r>
      <w:r w:rsidR="004A42F0">
        <w:rPr>
          <w:rFonts w:ascii="Arial" w:hAnsi="Arial" w:cs="Arial"/>
          <w:sz w:val="24"/>
          <w:szCs w:val="24"/>
        </w:rPr>
        <w:t>a</w:t>
      </w:r>
      <w:r w:rsidR="00525F4F" w:rsidRPr="00DB72F7">
        <w:rPr>
          <w:rFonts w:ascii="Arial" w:hAnsi="Arial" w:cs="Arial"/>
          <w:sz w:val="24"/>
          <w:szCs w:val="24"/>
        </w:rPr>
        <w:t xml:space="preserve"> </w:t>
      </w:r>
      <w:r w:rsidR="00DB72F7">
        <w:rPr>
          <w:rFonts w:ascii="Arial" w:hAnsi="Arial" w:cs="Arial"/>
          <w:sz w:val="24"/>
          <w:szCs w:val="24"/>
        </w:rPr>
        <w:t xml:space="preserve">warrant issued in terms of section 43 has to </w:t>
      </w:r>
      <w:r w:rsidR="00525F4F" w:rsidRPr="00DB72F7">
        <w:rPr>
          <w:rFonts w:ascii="Arial" w:hAnsi="Arial" w:cs="Arial"/>
          <w:sz w:val="24"/>
          <w:szCs w:val="24"/>
        </w:rPr>
        <w:t>reflect the offen</w:t>
      </w:r>
      <w:r w:rsidR="00DB72F7">
        <w:rPr>
          <w:rFonts w:ascii="Arial" w:hAnsi="Arial" w:cs="Arial"/>
          <w:sz w:val="24"/>
          <w:szCs w:val="24"/>
        </w:rPr>
        <w:t>c</w:t>
      </w:r>
      <w:r w:rsidR="00525F4F" w:rsidRPr="00DB72F7">
        <w:rPr>
          <w:rFonts w:ascii="Arial" w:hAnsi="Arial" w:cs="Arial"/>
          <w:sz w:val="24"/>
          <w:szCs w:val="24"/>
        </w:rPr>
        <w:t>e in respect of which it has been</w:t>
      </w:r>
      <w:r w:rsidR="00DB72F7">
        <w:rPr>
          <w:rFonts w:ascii="Arial" w:hAnsi="Arial" w:cs="Arial"/>
          <w:sz w:val="24"/>
          <w:szCs w:val="24"/>
        </w:rPr>
        <w:t xml:space="preserve"> </w:t>
      </w:r>
      <w:r w:rsidR="00525F4F" w:rsidRPr="00DB72F7">
        <w:rPr>
          <w:rFonts w:ascii="Arial" w:hAnsi="Arial" w:cs="Arial"/>
          <w:sz w:val="24"/>
          <w:szCs w:val="24"/>
        </w:rPr>
        <w:t>issued.  If it does not, it is invalid and it is immaterial that the offence is apparent from another source readily to hand</w:t>
      </w:r>
      <w:r w:rsidR="009478E2">
        <w:rPr>
          <w:rFonts w:ascii="Arial" w:hAnsi="Arial" w:cs="Arial"/>
          <w:sz w:val="24"/>
          <w:szCs w:val="24"/>
        </w:rPr>
        <w:t xml:space="preserve"> as it was found by the Supreme Court of Appeal in </w:t>
      </w:r>
      <w:r w:rsidR="009478E2" w:rsidRPr="009478E2">
        <w:rPr>
          <w:rFonts w:ascii="Arial" w:hAnsi="Arial" w:cs="Arial"/>
          <w:b/>
          <w:bCs/>
          <w:i/>
          <w:iCs/>
          <w:sz w:val="24"/>
          <w:szCs w:val="24"/>
        </w:rPr>
        <w:t>Minister of Safety and Security v Kruger</w:t>
      </w:r>
      <w:r w:rsidR="00525F4F" w:rsidRPr="00DB72F7">
        <w:rPr>
          <w:rStyle w:val="FootnoteReference"/>
          <w:rFonts w:ascii="Arial" w:hAnsi="Arial" w:cs="Arial"/>
          <w:sz w:val="24"/>
          <w:szCs w:val="24"/>
        </w:rPr>
        <w:footnoteReference w:id="10"/>
      </w:r>
      <w:r w:rsidR="000F19B5">
        <w:rPr>
          <w:rFonts w:ascii="Arial" w:hAnsi="Arial" w:cs="Arial"/>
          <w:sz w:val="24"/>
          <w:szCs w:val="24"/>
        </w:rPr>
        <w:t>.</w:t>
      </w:r>
    </w:p>
    <w:p w14:paraId="068B61CF" w14:textId="4CCC83C8" w:rsidR="00D40651" w:rsidRDefault="00245416" w:rsidP="000F19B5">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5</w:t>
      </w:r>
      <w:r w:rsidR="00D04FD2">
        <w:rPr>
          <w:rFonts w:ascii="Arial" w:hAnsi="Arial" w:cs="Arial"/>
          <w:sz w:val="24"/>
          <w:szCs w:val="24"/>
        </w:rPr>
        <w:t>1</w:t>
      </w:r>
      <w:r>
        <w:rPr>
          <w:rFonts w:ascii="Arial" w:hAnsi="Arial" w:cs="Arial"/>
          <w:sz w:val="24"/>
          <w:szCs w:val="24"/>
        </w:rPr>
        <w:t xml:space="preserve">]  </w:t>
      </w:r>
      <w:r w:rsidR="000F19B5">
        <w:rPr>
          <w:rFonts w:ascii="Arial" w:hAnsi="Arial" w:cs="Arial"/>
          <w:sz w:val="24"/>
          <w:szCs w:val="24"/>
        </w:rPr>
        <w:tab/>
      </w:r>
      <w:r w:rsidR="00D40651">
        <w:rPr>
          <w:rFonts w:ascii="Arial" w:hAnsi="Arial" w:cs="Arial"/>
          <w:sz w:val="24"/>
          <w:szCs w:val="24"/>
        </w:rPr>
        <w:t>In this case the plaintiff had been charged long before the arrest and detention that are in issue in these proceedings. On his version he had shot a person on the head and chest, using his licenced firearm and the person ‘perished’</w:t>
      </w:r>
      <w:r w:rsidR="00CA0D11">
        <w:rPr>
          <w:rFonts w:ascii="Arial" w:hAnsi="Arial" w:cs="Arial"/>
          <w:sz w:val="24"/>
          <w:szCs w:val="24"/>
        </w:rPr>
        <w:t xml:space="preserve">, according to him. A warrant existed at the time of his arrest and it was produced at court. The issue is whether it is valid or not. </w:t>
      </w:r>
    </w:p>
    <w:p w14:paraId="10D67893" w14:textId="5B439D62" w:rsidR="00245416" w:rsidRPr="00245416" w:rsidRDefault="00245416" w:rsidP="000F19B5">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5</w:t>
      </w:r>
      <w:r w:rsidR="00D04FD2">
        <w:rPr>
          <w:rFonts w:ascii="Arial" w:hAnsi="Arial" w:cs="Arial"/>
          <w:sz w:val="24"/>
          <w:szCs w:val="24"/>
        </w:rPr>
        <w:t>2</w:t>
      </w:r>
      <w:r>
        <w:rPr>
          <w:rFonts w:ascii="Arial" w:hAnsi="Arial" w:cs="Arial"/>
          <w:sz w:val="24"/>
          <w:szCs w:val="24"/>
        </w:rPr>
        <w:t xml:space="preserve">] </w:t>
      </w:r>
      <w:r w:rsidR="000F19B5">
        <w:rPr>
          <w:rFonts w:ascii="Arial" w:hAnsi="Arial" w:cs="Arial"/>
          <w:sz w:val="24"/>
          <w:szCs w:val="24"/>
        </w:rPr>
        <w:tab/>
      </w:r>
      <w:r w:rsidR="00CA0D11">
        <w:rPr>
          <w:rFonts w:ascii="Arial" w:hAnsi="Arial" w:cs="Arial"/>
          <w:sz w:val="24"/>
          <w:szCs w:val="24"/>
        </w:rPr>
        <w:t>For the sake of</w:t>
      </w:r>
      <w:r>
        <w:rPr>
          <w:rFonts w:ascii="Arial" w:hAnsi="Arial" w:cs="Arial"/>
          <w:sz w:val="24"/>
          <w:szCs w:val="24"/>
        </w:rPr>
        <w:t xml:space="preserve"> completeness I record </w:t>
      </w:r>
      <w:r w:rsidR="00CA0D11">
        <w:rPr>
          <w:rFonts w:ascii="Arial" w:hAnsi="Arial" w:cs="Arial"/>
          <w:sz w:val="24"/>
          <w:szCs w:val="24"/>
        </w:rPr>
        <w:t xml:space="preserve">the warrant below: </w:t>
      </w:r>
    </w:p>
    <w:p w14:paraId="0EDC51FB" w14:textId="77777777" w:rsidR="00245416" w:rsidRPr="00245416" w:rsidRDefault="00245416" w:rsidP="000F19B5">
      <w:pPr>
        <w:spacing w:line="240" w:lineRule="auto"/>
        <w:ind w:firstLine="720"/>
        <w:jc w:val="both"/>
        <w:rPr>
          <w:rFonts w:ascii="Times New Roman" w:hAnsi="Times New Roman" w:cs="Times New Roman"/>
          <w:sz w:val="16"/>
          <w:szCs w:val="16"/>
          <w:lang w:val="en-US"/>
        </w:rPr>
      </w:pPr>
      <w:r w:rsidRPr="00245416">
        <w:rPr>
          <w:rFonts w:ascii="Times New Roman" w:hAnsi="Times New Roman" w:cs="Times New Roman"/>
          <w:sz w:val="16"/>
          <w:szCs w:val="16"/>
          <w:lang w:val="en-US"/>
        </w:rPr>
        <w:t>“To **The Magistrate/Justice of the Peace, District of MOUNT FERE</w:t>
      </w:r>
    </w:p>
    <w:p w14:paraId="3541D4F7" w14:textId="77777777" w:rsidR="00245416" w:rsidRPr="00245416" w:rsidRDefault="00245416" w:rsidP="00245416">
      <w:pPr>
        <w:spacing w:line="240" w:lineRule="auto"/>
        <w:jc w:val="center"/>
        <w:rPr>
          <w:rFonts w:ascii="Times New Roman" w:hAnsi="Times New Roman" w:cs="Times New Roman"/>
          <w:sz w:val="16"/>
          <w:szCs w:val="16"/>
          <w:lang w:val="en-US"/>
        </w:rPr>
      </w:pPr>
      <w:r w:rsidRPr="00245416">
        <w:rPr>
          <w:rFonts w:ascii="Times New Roman" w:hAnsi="Times New Roman" w:cs="Times New Roman"/>
          <w:sz w:val="16"/>
          <w:szCs w:val="16"/>
          <w:lang w:val="en-US"/>
        </w:rPr>
        <w:t xml:space="preserve">APPLICATION UNDER SECTION 43 OF ACT 51 OF 1977 </w:t>
      </w:r>
    </w:p>
    <w:p w14:paraId="3993C5D9" w14:textId="77777777" w:rsidR="00245416" w:rsidRPr="00245416" w:rsidRDefault="00245416" w:rsidP="00245416">
      <w:pPr>
        <w:spacing w:line="240" w:lineRule="auto"/>
        <w:jc w:val="center"/>
        <w:rPr>
          <w:rFonts w:ascii="Times New Roman" w:hAnsi="Times New Roman" w:cs="Times New Roman"/>
          <w:sz w:val="16"/>
          <w:szCs w:val="16"/>
          <w:lang w:val="en-US"/>
        </w:rPr>
      </w:pPr>
      <w:r w:rsidRPr="00245416">
        <w:rPr>
          <w:rFonts w:ascii="Times New Roman" w:hAnsi="Times New Roman" w:cs="Times New Roman"/>
          <w:sz w:val="16"/>
          <w:szCs w:val="16"/>
          <w:lang w:val="en-US"/>
        </w:rPr>
        <w:t>FOR WARRANT OF ARREST</w:t>
      </w:r>
    </w:p>
    <w:p w14:paraId="7519DF8F" w14:textId="77777777" w:rsidR="00245416" w:rsidRPr="00245416" w:rsidRDefault="00245416" w:rsidP="000F19B5">
      <w:pPr>
        <w:spacing w:line="240" w:lineRule="auto"/>
        <w:ind w:left="720"/>
        <w:jc w:val="both"/>
        <w:rPr>
          <w:rFonts w:ascii="Times New Roman" w:hAnsi="Times New Roman" w:cs="Times New Roman"/>
          <w:sz w:val="16"/>
          <w:szCs w:val="16"/>
          <w:lang w:val="en-US"/>
        </w:rPr>
      </w:pPr>
      <w:r w:rsidRPr="00245416">
        <w:rPr>
          <w:rFonts w:ascii="Times New Roman" w:hAnsi="Times New Roman" w:cs="Times New Roman"/>
          <w:sz w:val="16"/>
          <w:szCs w:val="16"/>
          <w:lang w:val="en-US"/>
        </w:rPr>
        <w:t xml:space="preserve">Application is hereby made for the issue of a warrant for the arrest of …….Thabo Jabu Msimang……… on a charge of …..Murder………. </w:t>
      </w:r>
    </w:p>
    <w:p w14:paraId="7CA266F5" w14:textId="77777777" w:rsidR="00245416" w:rsidRPr="00245416" w:rsidRDefault="00245416" w:rsidP="000F19B5">
      <w:pPr>
        <w:spacing w:line="240" w:lineRule="auto"/>
        <w:ind w:left="720"/>
        <w:jc w:val="both"/>
        <w:rPr>
          <w:rFonts w:ascii="Times New Roman" w:hAnsi="Times New Roman" w:cs="Times New Roman"/>
          <w:sz w:val="16"/>
          <w:szCs w:val="16"/>
          <w:lang w:val="en-US"/>
        </w:rPr>
      </w:pPr>
      <w:r w:rsidRPr="00245416">
        <w:rPr>
          <w:rFonts w:ascii="Times New Roman" w:hAnsi="Times New Roman" w:cs="Times New Roman"/>
          <w:sz w:val="16"/>
          <w:szCs w:val="16"/>
          <w:lang w:val="en-US"/>
        </w:rPr>
        <w:t>there being from information taken upon oath a reasonable suspicion that he/she committed the alleged offence on or about the ….31 …day of …08…. year …2009… in the District of …..Mt Frere……...</w:t>
      </w:r>
    </w:p>
    <w:p w14:paraId="7D54C880" w14:textId="77777777" w:rsidR="00245416" w:rsidRPr="00245416" w:rsidRDefault="00245416" w:rsidP="000F19B5">
      <w:pPr>
        <w:spacing w:line="240" w:lineRule="auto"/>
        <w:ind w:left="720"/>
        <w:jc w:val="both"/>
        <w:rPr>
          <w:rFonts w:ascii="Times New Roman" w:hAnsi="Times New Roman" w:cs="Times New Roman"/>
          <w:sz w:val="16"/>
          <w:szCs w:val="16"/>
          <w:lang w:val="en-US"/>
        </w:rPr>
      </w:pPr>
      <w:r w:rsidRPr="00245416">
        <w:rPr>
          <w:rFonts w:ascii="Times New Roman" w:hAnsi="Times New Roman" w:cs="Times New Roman"/>
          <w:sz w:val="16"/>
          <w:szCs w:val="16"/>
          <w:lang w:val="en-US"/>
        </w:rPr>
        <w:t>The said …..Thabo Jabu Msimang…… is at present known or suspected on reasonable grounds to be within the District of ……Orange Farm Gauteng…..</w:t>
      </w:r>
    </w:p>
    <w:p w14:paraId="389CCE50" w14:textId="77777777" w:rsidR="00245416" w:rsidRPr="00245416" w:rsidRDefault="00245416" w:rsidP="00245416">
      <w:pPr>
        <w:spacing w:line="240" w:lineRule="auto"/>
        <w:jc w:val="right"/>
        <w:rPr>
          <w:rFonts w:ascii="Times New Roman" w:hAnsi="Times New Roman" w:cs="Times New Roman"/>
          <w:sz w:val="16"/>
          <w:szCs w:val="16"/>
          <w:lang w:val="en-US"/>
        </w:rPr>
      </w:pPr>
    </w:p>
    <w:p w14:paraId="72A3979E" w14:textId="77777777" w:rsidR="00245416" w:rsidRPr="00245416" w:rsidRDefault="00245416" w:rsidP="00245416">
      <w:pPr>
        <w:spacing w:line="240" w:lineRule="auto"/>
        <w:jc w:val="right"/>
        <w:rPr>
          <w:rFonts w:ascii="Times New Roman" w:hAnsi="Times New Roman" w:cs="Times New Roman"/>
          <w:sz w:val="16"/>
          <w:szCs w:val="16"/>
          <w:lang w:val="en-US"/>
        </w:rPr>
      </w:pPr>
      <w:r w:rsidRPr="00245416">
        <w:rPr>
          <w:rFonts w:ascii="Times New Roman" w:hAnsi="Times New Roman" w:cs="Times New Roman"/>
          <w:sz w:val="16"/>
          <w:szCs w:val="16"/>
          <w:lang w:val="en-US"/>
        </w:rPr>
        <w:t>………………………………………..…………………………………</w:t>
      </w:r>
    </w:p>
    <w:p w14:paraId="08FC9052" w14:textId="77777777" w:rsidR="00245416" w:rsidRPr="00245416" w:rsidRDefault="00245416" w:rsidP="000F19B5">
      <w:pPr>
        <w:pBdr>
          <w:bottom w:val="single" w:sz="12" w:space="1" w:color="auto"/>
        </w:pBdr>
        <w:spacing w:line="240" w:lineRule="auto"/>
        <w:ind w:left="709" w:hanging="142"/>
        <w:jc w:val="right"/>
        <w:rPr>
          <w:rFonts w:ascii="Times New Roman" w:hAnsi="Times New Roman" w:cs="Times New Roman"/>
          <w:i/>
          <w:sz w:val="16"/>
          <w:szCs w:val="16"/>
          <w:lang w:val="en-US"/>
        </w:rPr>
      </w:pPr>
      <w:r w:rsidRPr="00245416">
        <w:rPr>
          <w:rFonts w:ascii="Times New Roman" w:hAnsi="Times New Roman" w:cs="Times New Roman"/>
          <w:i/>
          <w:sz w:val="16"/>
          <w:szCs w:val="16"/>
          <w:lang w:val="en-US"/>
        </w:rPr>
        <w:t>*Director of Public Prosecutions/ Public Prosecutor/Police officer</w:t>
      </w:r>
    </w:p>
    <w:p w14:paraId="5C396072" w14:textId="1F383398" w:rsidR="00245416" w:rsidRPr="00245416" w:rsidRDefault="000F19B5" w:rsidP="000F19B5">
      <w:pPr>
        <w:pBdr>
          <w:bottom w:val="single" w:sz="12" w:space="1" w:color="auto"/>
        </w:pBdr>
        <w:spacing w:line="240" w:lineRule="auto"/>
        <w:ind w:left="709" w:hanging="142"/>
        <w:jc w:val="right"/>
        <w:rPr>
          <w:rFonts w:ascii="Times New Roman" w:hAnsi="Times New Roman" w:cs="Times New Roman"/>
          <w:i/>
          <w:sz w:val="16"/>
          <w:szCs w:val="16"/>
          <w:lang w:val="en-US"/>
        </w:rPr>
      </w:pPr>
      <w:r>
        <w:rPr>
          <w:rFonts w:ascii="Times New Roman" w:hAnsi="Times New Roman" w:cs="Times New Roman"/>
          <w:i/>
          <w:sz w:val="16"/>
          <w:szCs w:val="16"/>
          <w:lang w:val="en-US"/>
        </w:rPr>
        <w:tab/>
      </w:r>
      <w:r>
        <w:rPr>
          <w:rFonts w:ascii="Times New Roman" w:hAnsi="Times New Roman" w:cs="Times New Roman"/>
          <w:i/>
          <w:sz w:val="16"/>
          <w:szCs w:val="16"/>
          <w:lang w:val="en-US"/>
        </w:rPr>
        <w:tab/>
      </w:r>
    </w:p>
    <w:p w14:paraId="2035DA45" w14:textId="77777777" w:rsidR="00245416" w:rsidRPr="00245416" w:rsidRDefault="00245416" w:rsidP="000F19B5">
      <w:pPr>
        <w:spacing w:line="240" w:lineRule="auto"/>
        <w:ind w:left="709" w:hanging="142"/>
        <w:jc w:val="center"/>
        <w:rPr>
          <w:rFonts w:ascii="Times New Roman" w:hAnsi="Times New Roman" w:cs="Times New Roman"/>
          <w:i/>
          <w:sz w:val="16"/>
          <w:szCs w:val="16"/>
          <w:lang w:val="en-US"/>
        </w:rPr>
      </w:pPr>
      <w:r w:rsidRPr="00245416">
        <w:rPr>
          <w:rFonts w:ascii="Times New Roman" w:hAnsi="Times New Roman" w:cs="Times New Roman"/>
          <w:i/>
          <w:sz w:val="16"/>
          <w:szCs w:val="16"/>
          <w:lang w:val="en-US"/>
        </w:rPr>
        <w:lastRenderedPageBreak/>
        <w:t>WARRANT OF ARREST</w:t>
      </w:r>
    </w:p>
    <w:p w14:paraId="4D034F46" w14:textId="77777777" w:rsidR="00245416" w:rsidRPr="00245416" w:rsidRDefault="00245416" w:rsidP="000F19B5">
      <w:pPr>
        <w:spacing w:line="240" w:lineRule="auto"/>
        <w:ind w:left="709" w:hanging="142"/>
        <w:jc w:val="center"/>
        <w:rPr>
          <w:rFonts w:ascii="Times New Roman" w:hAnsi="Times New Roman" w:cs="Times New Roman"/>
          <w:i/>
          <w:sz w:val="16"/>
          <w:szCs w:val="16"/>
          <w:lang w:val="en-US"/>
        </w:rPr>
      </w:pPr>
      <w:r w:rsidRPr="00245416">
        <w:rPr>
          <w:rFonts w:ascii="Times New Roman" w:hAnsi="Times New Roman" w:cs="Times New Roman"/>
          <w:i/>
          <w:sz w:val="16"/>
          <w:szCs w:val="16"/>
          <w:lang w:val="en-US"/>
        </w:rPr>
        <w:t>(To all peace officers authorised to execute warrant of arrest)</w:t>
      </w:r>
    </w:p>
    <w:p w14:paraId="130511D7" w14:textId="77777777" w:rsidR="00245416" w:rsidRPr="00245416" w:rsidRDefault="00245416" w:rsidP="000F19B5">
      <w:pPr>
        <w:spacing w:line="240" w:lineRule="auto"/>
        <w:ind w:left="709" w:hanging="142"/>
        <w:jc w:val="both"/>
        <w:rPr>
          <w:rFonts w:ascii="Times New Roman" w:hAnsi="Times New Roman" w:cs="Times New Roman"/>
          <w:i/>
          <w:sz w:val="16"/>
          <w:szCs w:val="16"/>
          <w:lang w:val="en-US"/>
        </w:rPr>
      </w:pPr>
      <w:r w:rsidRPr="00245416">
        <w:rPr>
          <w:rFonts w:ascii="Times New Roman" w:hAnsi="Times New Roman" w:cs="Times New Roman"/>
          <w:i/>
          <w:sz w:val="16"/>
          <w:szCs w:val="16"/>
          <w:lang w:val="en-US"/>
        </w:rPr>
        <w:t>1.</w:t>
      </w:r>
      <w:r w:rsidRPr="00245416">
        <w:rPr>
          <w:rFonts w:ascii="Times New Roman" w:hAnsi="Times New Roman" w:cs="Times New Roman"/>
          <w:i/>
          <w:sz w:val="16"/>
          <w:szCs w:val="16"/>
          <w:lang w:val="en-US"/>
        </w:rPr>
        <w:tab/>
        <w:t>Whereas from written application by ….I/O Cekwana… there is a reasonable suspicion that …..Thabo Jabu Msimang of Dangwana A/A Mt Frere…. On the ….31… day of ..08… year …2009… committed the crime ………………</w:t>
      </w:r>
    </w:p>
    <w:p w14:paraId="448A1DAD" w14:textId="77777777" w:rsidR="00245416" w:rsidRPr="00245416" w:rsidRDefault="00245416" w:rsidP="000F19B5">
      <w:pPr>
        <w:spacing w:line="240" w:lineRule="auto"/>
        <w:ind w:left="709" w:hanging="142"/>
        <w:jc w:val="both"/>
        <w:rPr>
          <w:rFonts w:ascii="Times New Roman" w:hAnsi="Times New Roman" w:cs="Times New Roman"/>
          <w:i/>
          <w:sz w:val="16"/>
          <w:szCs w:val="16"/>
          <w:lang w:val="en-US"/>
        </w:rPr>
      </w:pPr>
      <w:r w:rsidRPr="00245416">
        <w:rPr>
          <w:rFonts w:ascii="Times New Roman" w:hAnsi="Times New Roman" w:cs="Times New Roman"/>
          <w:i/>
          <w:sz w:val="16"/>
          <w:szCs w:val="16"/>
          <w:lang w:val="en-US"/>
        </w:rPr>
        <w:tab/>
        <w:t>You are hereby directed to arrest *him/her before a lower court (viz Magtes……..at Mt Frere ……………… Magisterial Court) in accordance with the provision of section 50 of the Criminal Procedure Act, 1977 (Act 50 of 1977).</w:t>
      </w:r>
    </w:p>
    <w:p w14:paraId="01A15503" w14:textId="77777777" w:rsidR="00245416" w:rsidRPr="00245416" w:rsidRDefault="00245416" w:rsidP="000F19B5">
      <w:pPr>
        <w:spacing w:line="240" w:lineRule="auto"/>
        <w:ind w:left="709" w:hanging="142"/>
        <w:jc w:val="both"/>
        <w:rPr>
          <w:rFonts w:ascii="Times New Roman" w:hAnsi="Times New Roman" w:cs="Times New Roman"/>
          <w:i/>
          <w:sz w:val="16"/>
          <w:szCs w:val="16"/>
          <w:lang w:val="en-US"/>
        </w:rPr>
      </w:pPr>
      <w:r w:rsidRPr="00245416">
        <w:rPr>
          <w:rFonts w:ascii="Times New Roman" w:hAnsi="Times New Roman" w:cs="Times New Roman"/>
          <w:i/>
          <w:sz w:val="16"/>
          <w:szCs w:val="16"/>
          <w:lang w:val="en-US"/>
        </w:rPr>
        <w:t>2.</w:t>
      </w:r>
      <w:r w:rsidRPr="00245416">
        <w:rPr>
          <w:rFonts w:ascii="Times New Roman" w:hAnsi="Times New Roman" w:cs="Times New Roman"/>
          <w:i/>
          <w:sz w:val="16"/>
          <w:szCs w:val="16"/>
          <w:lang w:val="en-US"/>
        </w:rPr>
        <w:tab/>
        <w:t>The accused must be informed that he/she has the right to consult with a legal practitioner of his/her choice, and if he/she cannot afford a legal practitioner, he/she may apply for legal aid at the local Legal Aid Officer.</w:t>
      </w:r>
    </w:p>
    <w:p w14:paraId="2546FB6E" w14:textId="77777777" w:rsidR="00245416" w:rsidRPr="00245416" w:rsidRDefault="00245416" w:rsidP="000F19B5">
      <w:pPr>
        <w:spacing w:line="240" w:lineRule="auto"/>
        <w:ind w:left="709" w:hanging="142"/>
        <w:jc w:val="both"/>
        <w:rPr>
          <w:rFonts w:ascii="Times New Roman" w:hAnsi="Times New Roman" w:cs="Times New Roman"/>
          <w:i/>
          <w:sz w:val="16"/>
          <w:szCs w:val="16"/>
          <w:lang w:val="en-US"/>
        </w:rPr>
      </w:pPr>
      <w:r w:rsidRPr="00245416">
        <w:rPr>
          <w:rFonts w:ascii="Times New Roman" w:hAnsi="Times New Roman" w:cs="Times New Roman"/>
          <w:i/>
          <w:sz w:val="16"/>
          <w:szCs w:val="16"/>
          <w:lang w:val="en-US"/>
        </w:rPr>
        <w:tab/>
        <w:t>Given under my hand at ……….Mount Frere…….this 31</w:t>
      </w:r>
      <w:r w:rsidRPr="00245416">
        <w:rPr>
          <w:rFonts w:ascii="Times New Roman" w:hAnsi="Times New Roman" w:cs="Times New Roman"/>
          <w:i/>
          <w:sz w:val="16"/>
          <w:szCs w:val="16"/>
          <w:vertAlign w:val="superscript"/>
          <w:lang w:val="en-US"/>
        </w:rPr>
        <w:t>st</w:t>
      </w:r>
      <w:r w:rsidRPr="00245416">
        <w:rPr>
          <w:rFonts w:ascii="Times New Roman" w:hAnsi="Times New Roman" w:cs="Times New Roman"/>
          <w:i/>
          <w:sz w:val="16"/>
          <w:szCs w:val="16"/>
          <w:lang w:val="en-US"/>
        </w:rPr>
        <w:t xml:space="preserve"> ..day of October…..year …2016… </w:t>
      </w:r>
    </w:p>
    <w:p w14:paraId="2F286C4D" w14:textId="77777777" w:rsidR="00245416" w:rsidRPr="00245416" w:rsidRDefault="00245416" w:rsidP="000F19B5">
      <w:pPr>
        <w:spacing w:line="240" w:lineRule="auto"/>
        <w:ind w:left="709" w:hanging="142"/>
        <w:jc w:val="right"/>
        <w:rPr>
          <w:rFonts w:ascii="Times New Roman" w:hAnsi="Times New Roman" w:cs="Times New Roman"/>
          <w:i/>
          <w:sz w:val="16"/>
          <w:szCs w:val="16"/>
          <w:lang w:val="en-US"/>
        </w:rPr>
      </w:pPr>
      <w:r w:rsidRPr="00245416">
        <w:rPr>
          <w:rFonts w:ascii="Times New Roman" w:hAnsi="Times New Roman" w:cs="Times New Roman"/>
          <w:i/>
          <w:sz w:val="16"/>
          <w:szCs w:val="16"/>
          <w:lang w:val="en-US"/>
        </w:rPr>
        <w:t>………………………………………………</w:t>
      </w:r>
    </w:p>
    <w:p w14:paraId="3CCF93F0" w14:textId="77777777" w:rsidR="00245416" w:rsidRPr="00245416" w:rsidRDefault="00245416" w:rsidP="000F19B5">
      <w:pPr>
        <w:spacing w:line="240" w:lineRule="auto"/>
        <w:ind w:left="709" w:hanging="142"/>
        <w:jc w:val="right"/>
        <w:rPr>
          <w:rFonts w:ascii="Times New Roman" w:hAnsi="Times New Roman" w:cs="Times New Roman"/>
          <w:i/>
          <w:sz w:val="16"/>
          <w:szCs w:val="16"/>
          <w:lang w:val="en-US"/>
        </w:rPr>
      </w:pPr>
      <w:r w:rsidRPr="00245416">
        <w:rPr>
          <w:rFonts w:ascii="Times New Roman" w:hAnsi="Times New Roman" w:cs="Times New Roman"/>
          <w:i/>
          <w:sz w:val="16"/>
          <w:szCs w:val="16"/>
          <w:lang w:val="en-US"/>
        </w:rPr>
        <w:t>*Magistrate/Justice of the Peace</w:t>
      </w:r>
    </w:p>
    <w:p w14:paraId="026B24BD" w14:textId="77777777" w:rsidR="00245416" w:rsidRPr="00245416" w:rsidRDefault="00245416" w:rsidP="000F19B5">
      <w:pPr>
        <w:spacing w:line="240" w:lineRule="auto"/>
        <w:ind w:left="709" w:hanging="142"/>
        <w:jc w:val="both"/>
        <w:rPr>
          <w:rFonts w:ascii="Times New Roman" w:hAnsi="Times New Roman" w:cs="Times New Roman"/>
          <w:i/>
          <w:sz w:val="16"/>
          <w:szCs w:val="16"/>
          <w:lang w:val="en-US"/>
        </w:rPr>
      </w:pPr>
      <w:r w:rsidRPr="00245416">
        <w:rPr>
          <w:rFonts w:ascii="Times New Roman" w:hAnsi="Times New Roman" w:cs="Times New Roman"/>
          <w:i/>
          <w:sz w:val="16"/>
          <w:szCs w:val="16"/>
          <w:lang w:val="en-US"/>
        </w:rPr>
        <w:t>Description of the accused:</w:t>
      </w:r>
    </w:p>
    <w:p w14:paraId="636D077A" w14:textId="680761FC" w:rsidR="00245416" w:rsidRPr="00245416" w:rsidRDefault="00245416" w:rsidP="000F19B5">
      <w:pPr>
        <w:spacing w:line="240" w:lineRule="auto"/>
        <w:ind w:left="709" w:hanging="142"/>
        <w:jc w:val="both"/>
        <w:rPr>
          <w:rFonts w:ascii="Times New Roman" w:hAnsi="Times New Roman" w:cs="Times New Roman"/>
          <w:i/>
          <w:sz w:val="16"/>
          <w:szCs w:val="16"/>
          <w:lang w:val="en-US"/>
        </w:rPr>
      </w:pPr>
      <w:r w:rsidRPr="00245416">
        <w:rPr>
          <w:rFonts w:ascii="Times New Roman" w:hAnsi="Times New Roman" w:cs="Times New Roman"/>
          <w:i/>
          <w:sz w:val="16"/>
          <w:szCs w:val="16"/>
          <w:lang w:val="en-US"/>
        </w:rPr>
        <w:t>…………………………………………………………………………………………………………………………………………………………………………………………………………………………</w:t>
      </w:r>
      <w:r w:rsidR="00D04FD2">
        <w:rPr>
          <w:rFonts w:ascii="Times New Roman" w:hAnsi="Times New Roman" w:cs="Times New Roman"/>
          <w:i/>
          <w:sz w:val="16"/>
          <w:szCs w:val="16"/>
          <w:lang w:val="en-US"/>
        </w:rPr>
        <w:t>………………………………………………………………………………………….</w:t>
      </w:r>
    </w:p>
    <w:p w14:paraId="68C4C297" w14:textId="77777777" w:rsidR="00245416" w:rsidRPr="00245416" w:rsidRDefault="00245416" w:rsidP="000F19B5">
      <w:pPr>
        <w:spacing w:line="240" w:lineRule="auto"/>
        <w:ind w:left="709" w:hanging="142"/>
        <w:jc w:val="both"/>
        <w:rPr>
          <w:rFonts w:ascii="Times New Roman" w:hAnsi="Times New Roman" w:cs="Times New Roman"/>
          <w:i/>
          <w:sz w:val="16"/>
          <w:szCs w:val="16"/>
          <w:lang w:val="en-US"/>
        </w:rPr>
      </w:pPr>
      <w:r w:rsidRPr="00245416">
        <w:rPr>
          <w:rFonts w:ascii="Times New Roman" w:hAnsi="Times New Roman" w:cs="Times New Roman"/>
          <w:i/>
          <w:sz w:val="16"/>
          <w:szCs w:val="16"/>
          <w:lang w:val="en-US"/>
        </w:rPr>
        <w:t xml:space="preserve">_________________________________________________________________________________ </w:t>
      </w:r>
    </w:p>
    <w:p w14:paraId="5F6A0195" w14:textId="77777777" w:rsidR="00245416" w:rsidRPr="00245416" w:rsidRDefault="00245416" w:rsidP="000F19B5">
      <w:pPr>
        <w:spacing w:line="240" w:lineRule="auto"/>
        <w:ind w:left="709" w:hanging="142"/>
        <w:rPr>
          <w:rFonts w:ascii="Times New Roman" w:hAnsi="Times New Roman" w:cs="Times New Roman"/>
          <w:i/>
          <w:sz w:val="16"/>
          <w:szCs w:val="16"/>
          <w:lang w:val="en-US"/>
        </w:rPr>
      </w:pPr>
      <w:r w:rsidRPr="00245416">
        <w:rPr>
          <w:rFonts w:ascii="Times New Roman" w:hAnsi="Times New Roman" w:cs="Times New Roman"/>
          <w:i/>
          <w:sz w:val="16"/>
          <w:szCs w:val="16"/>
          <w:lang w:val="en-US"/>
        </w:rPr>
        <w:t>*Delete whichever is not applicable</w:t>
      </w:r>
    </w:p>
    <w:p w14:paraId="33749BE1" w14:textId="7570B2B4" w:rsidR="00245416" w:rsidRPr="00245416" w:rsidRDefault="00245416" w:rsidP="00DB72F7">
      <w:pPr>
        <w:spacing w:line="480" w:lineRule="auto"/>
        <w:ind w:left="720" w:hanging="720"/>
        <w:rPr>
          <w:rFonts w:ascii="Times New Roman" w:hAnsi="Times New Roman" w:cs="Times New Roman"/>
          <w:sz w:val="24"/>
          <w:szCs w:val="24"/>
        </w:rPr>
      </w:pPr>
    </w:p>
    <w:p w14:paraId="4025EC10" w14:textId="4516F550" w:rsidR="00CA0D11" w:rsidRDefault="00245416" w:rsidP="000F19B5">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5</w:t>
      </w:r>
      <w:r w:rsidR="00D04FD2">
        <w:rPr>
          <w:rFonts w:ascii="Arial" w:hAnsi="Arial" w:cs="Arial"/>
          <w:sz w:val="24"/>
          <w:szCs w:val="24"/>
        </w:rPr>
        <w:t>3</w:t>
      </w:r>
      <w:r>
        <w:rPr>
          <w:rFonts w:ascii="Arial" w:hAnsi="Arial" w:cs="Arial"/>
          <w:sz w:val="24"/>
          <w:szCs w:val="24"/>
        </w:rPr>
        <w:t xml:space="preserve">]  </w:t>
      </w:r>
      <w:r w:rsidR="000F19B5">
        <w:rPr>
          <w:rFonts w:ascii="Arial" w:hAnsi="Arial" w:cs="Arial"/>
          <w:sz w:val="24"/>
          <w:szCs w:val="24"/>
        </w:rPr>
        <w:tab/>
      </w:r>
      <w:r w:rsidR="00CA0D11">
        <w:rPr>
          <w:rFonts w:ascii="Arial" w:hAnsi="Arial" w:cs="Arial"/>
          <w:sz w:val="24"/>
          <w:szCs w:val="24"/>
        </w:rPr>
        <w:t>It is apparent therefrom that the crime</w:t>
      </w:r>
      <w:r w:rsidR="00CA7C44">
        <w:rPr>
          <w:rFonts w:ascii="Arial" w:hAnsi="Arial" w:cs="Arial"/>
          <w:sz w:val="24"/>
          <w:szCs w:val="24"/>
        </w:rPr>
        <w:t xml:space="preserve"> of ‘murder’ </w:t>
      </w:r>
      <w:r w:rsidR="00CA0D11">
        <w:rPr>
          <w:rFonts w:ascii="Arial" w:hAnsi="Arial" w:cs="Arial"/>
          <w:sz w:val="24"/>
          <w:szCs w:val="24"/>
        </w:rPr>
        <w:t>appears on the same document. S</w:t>
      </w:r>
      <w:r w:rsidR="009478E2">
        <w:rPr>
          <w:rFonts w:ascii="Arial" w:hAnsi="Arial" w:cs="Arial"/>
          <w:sz w:val="24"/>
          <w:szCs w:val="24"/>
        </w:rPr>
        <w:t>ergeant</w:t>
      </w:r>
      <w:r w:rsidR="00CA0D11">
        <w:rPr>
          <w:rFonts w:ascii="Arial" w:hAnsi="Arial" w:cs="Arial"/>
          <w:sz w:val="24"/>
          <w:szCs w:val="24"/>
        </w:rPr>
        <w:t xml:space="preserve"> Peter understood and relied on that charge. The plaintiff kne</w:t>
      </w:r>
      <w:r w:rsidR="00CA7C44">
        <w:rPr>
          <w:rFonts w:ascii="Arial" w:hAnsi="Arial" w:cs="Arial"/>
          <w:sz w:val="24"/>
          <w:szCs w:val="24"/>
        </w:rPr>
        <w:t>w what he had bee</w:t>
      </w:r>
      <w:r>
        <w:rPr>
          <w:rFonts w:ascii="Arial" w:hAnsi="Arial" w:cs="Arial"/>
          <w:sz w:val="24"/>
          <w:szCs w:val="24"/>
        </w:rPr>
        <w:t>n charged for.</w:t>
      </w:r>
      <w:r w:rsidR="00CA7C44">
        <w:rPr>
          <w:rFonts w:ascii="Arial" w:hAnsi="Arial" w:cs="Arial"/>
          <w:sz w:val="24"/>
          <w:szCs w:val="24"/>
        </w:rPr>
        <w:t xml:space="preserve"> </w:t>
      </w:r>
      <w:r w:rsidR="0023752E">
        <w:rPr>
          <w:rFonts w:ascii="Arial" w:hAnsi="Arial" w:cs="Arial"/>
          <w:sz w:val="24"/>
          <w:szCs w:val="24"/>
        </w:rPr>
        <w:t xml:space="preserve"> Unlike in the Baasden decision above, where a copy or the original warrant was not placed before court, the defendant placed the contents of the docket</w:t>
      </w:r>
      <w:r w:rsidR="009478E2">
        <w:rPr>
          <w:rFonts w:ascii="Arial" w:hAnsi="Arial" w:cs="Arial"/>
          <w:sz w:val="24"/>
          <w:szCs w:val="24"/>
        </w:rPr>
        <w:t>, a copy of the charge sheet</w:t>
      </w:r>
      <w:r w:rsidR="0023752E">
        <w:rPr>
          <w:rFonts w:ascii="Arial" w:hAnsi="Arial" w:cs="Arial"/>
          <w:sz w:val="24"/>
          <w:szCs w:val="24"/>
        </w:rPr>
        <w:t xml:space="preserve"> and a warrant as quoted above. </w:t>
      </w:r>
    </w:p>
    <w:p w14:paraId="77F52169" w14:textId="7BDE3809" w:rsidR="00CA0D11" w:rsidRDefault="009478E2" w:rsidP="000F19B5">
      <w:pPr>
        <w:spacing w:line="480" w:lineRule="auto"/>
        <w:ind w:left="720" w:hanging="720"/>
        <w:jc w:val="both"/>
        <w:rPr>
          <w:rFonts w:ascii="Arial" w:hAnsi="Arial" w:cs="Arial"/>
          <w:sz w:val="24"/>
          <w:szCs w:val="24"/>
        </w:rPr>
      </w:pPr>
      <w:r>
        <w:rPr>
          <w:rFonts w:ascii="Arial" w:hAnsi="Arial" w:cs="Arial"/>
          <w:sz w:val="24"/>
          <w:szCs w:val="24"/>
        </w:rPr>
        <w:t>[</w:t>
      </w:r>
      <w:r w:rsidR="009C1C2D">
        <w:rPr>
          <w:rFonts w:ascii="Arial" w:hAnsi="Arial" w:cs="Arial"/>
          <w:sz w:val="24"/>
          <w:szCs w:val="24"/>
        </w:rPr>
        <w:t>54</w:t>
      </w:r>
      <w:r>
        <w:rPr>
          <w:rFonts w:ascii="Arial" w:hAnsi="Arial" w:cs="Arial"/>
          <w:sz w:val="24"/>
          <w:szCs w:val="24"/>
        </w:rPr>
        <w:t>]</w:t>
      </w:r>
      <w:r>
        <w:rPr>
          <w:rFonts w:ascii="Arial" w:hAnsi="Arial" w:cs="Arial"/>
          <w:sz w:val="24"/>
          <w:szCs w:val="24"/>
        </w:rPr>
        <w:tab/>
      </w:r>
      <w:r w:rsidR="0023752E">
        <w:rPr>
          <w:rFonts w:ascii="Arial" w:hAnsi="Arial" w:cs="Arial"/>
          <w:sz w:val="24"/>
          <w:szCs w:val="24"/>
        </w:rPr>
        <w:t>The defendant admitted that he bore the onus of proving the lawfulness of the arrest.</w:t>
      </w:r>
      <w:r w:rsidR="0023752E" w:rsidRPr="00245416">
        <w:rPr>
          <w:rFonts w:ascii="Arial" w:hAnsi="Arial" w:cs="Arial"/>
          <w:i/>
          <w:sz w:val="24"/>
          <w:szCs w:val="24"/>
        </w:rPr>
        <w:t xml:space="preserve"> Prima facie</w:t>
      </w:r>
      <w:r w:rsidR="0023752E">
        <w:rPr>
          <w:rFonts w:ascii="Arial" w:hAnsi="Arial" w:cs="Arial"/>
          <w:sz w:val="24"/>
          <w:szCs w:val="24"/>
        </w:rPr>
        <w:t xml:space="preserve">, he has done so by proving the existence of a criminal case against the plaintiff in the form of a charge sheet, a case docket and the relevant warrant of arrest. </w:t>
      </w:r>
      <w:r w:rsidR="00245416">
        <w:rPr>
          <w:rFonts w:ascii="Arial" w:hAnsi="Arial" w:cs="Arial"/>
          <w:sz w:val="24"/>
          <w:szCs w:val="24"/>
        </w:rPr>
        <w:t xml:space="preserve">However, that </w:t>
      </w:r>
      <w:r>
        <w:rPr>
          <w:rFonts w:ascii="Arial" w:hAnsi="Arial" w:cs="Arial"/>
          <w:sz w:val="24"/>
          <w:szCs w:val="24"/>
        </w:rPr>
        <w:t>is</w:t>
      </w:r>
      <w:r w:rsidR="00245416">
        <w:rPr>
          <w:rFonts w:ascii="Arial" w:hAnsi="Arial" w:cs="Arial"/>
          <w:sz w:val="24"/>
          <w:szCs w:val="24"/>
        </w:rPr>
        <w:t xml:space="preserve"> not sufficient because the warrant in terms of which the defendant relied </w:t>
      </w:r>
      <w:r>
        <w:rPr>
          <w:rFonts w:ascii="Arial" w:hAnsi="Arial" w:cs="Arial"/>
          <w:sz w:val="24"/>
          <w:szCs w:val="24"/>
        </w:rPr>
        <w:t xml:space="preserve">on </w:t>
      </w:r>
      <w:r w:rsidR="00245416">
        <w:rPr>
          <w:rFonts w:ascii="Arial" w:hAnsi="Arial" w:cs="Arial"/>
          <w:sz w:val="24"/>
          <w:szCs w:val="24"/>
        </w:rPr>
        <w:t xml:space="preserve">for the arrest is impugned.  </w:t>
      </w:r>
    </w:p>
    <w:p w14:paraId="590E778A" w14:textId="25B70AD0" w:rsidR="00CA0D11" w:rsidRDefault="00245416" w:rsidP="00DB72F7">
      <w:pPr>
        <w:spacing w:line="480" w:lineRule="auto"/>
        <w:ind w:left="720" w:hanging="720"/>
        <w:rPr>
          <w:rFonts w:ascii="Arial" w:hAnsi="Arial" w:cs="Arial"/>
          <w:sz w:val="24"/>
          <w:szCs w:val="24"/>
        </w:rPr>
      </w:pPr>
      <w:r>
        <w:rPr>
          <w:rFonts w:ascii="Arial" w:hAnsi="Arial" w:cs="Arial"/>
          <w:sz w:val="24"/>
          <w:szCs w:val="24"/>
        </w:rPr>
        <w:t>[</w:t>
      </w:r>
      <w:r w:rsidR="000F19B5">
        <w:rPr>
          <w:rFonts w:ascii="Arial" w:hAnsi="Arial" w:cs="Arial"/>
          <w:sz w:val="24"/>
          <w:szCs w:val="24"/>
        </w:rPr>
        <w:t>5</w:t>
      </w:r>
      <w:r w:rsidR="009C1C2D">
        <w:rPr>
          <w:rFonts w:ascii="Arial" w:hAnsi="Arial" w:cs="Arial"/>
          <w:sz w:val="24"/>
          <w:szCs w:val="24"/>
        </w:rPr>
        <w:t>5</w:t>
      </w:r>
      <w:r>
        <w:rPr>
          <w:rFonts w:ascii="Arial" w:hAnsi="Arial" w:cs="Arial"/>
          <w:sz w:val="24"/>
          <w:szCs w:val="24"/>
        </w:rPr>
        <w:t xml:space="preserve">] </w:t>
      </w:r>
      <w:r w:rsidR="000F19B5">
        <w:rPr>
          <w:rFonts w:ascii="Arial" w:hAnsi="Arial" w:cs="Arial"/>
          <w:sz w:val="24"/>
          <w:szCs w:val="24"/>
        </w:rPr>
        <w:tab/>
      </w:r>
      <w:r w:rsidR="007C6578">
        <w:rPr>
          <w:rFonts w:ascii="Arial" w:hAnsi="Arial" w:cs="Arial"/>
          <w:sz w:val="24"/>
          <w:szCs w:val="24"/>
        </w:rPr>
        <w:t>In the K</w:t>
      </w:r>
      <w:r w:rsidR="007078B2">
        <w:rPr>
          <w:rFonts w:ascii="Arial" w:hAnsi="Arial" w:cs="Arial"/>
          <w:sz w:val="24"/>
          <w:szCs w:val="24"/>
        </w:rPr>
        <w:t>ruger matter referred to</w:t>
      </w:r>
      <w:r w:rsidR="009478E2">
        <w:rPr>
          <w:rFonts w:ascii="Arial" w:hAnsi="Arial" w:cs="Arial"/>
          <w:sz w:val="24"/>
          <w:szCs w:val="24"/>
        </w:rPr>
        <w:t>,</w:t>
      </w:r>
      <w:r w:rsidR="007078B2">
        <w:rPr>
          <w:rFonts w:ascii="Arial" w:hAnsi="Arial" w:cs="Arial"/>
          <w:sz w:val="24"/>
          <w:szCs w:val="24"/>
        </w:rPr>
        <w:t xml:space="preserve"> above</w:t>
      </w:r>
      <w:r w:rsidR="007C6578">
        <w:rPr>
          <w:rFonts w:ascii="Arial" w:hAnsi="Arial" w:cs="Arial"/>
          <w:sz w:val="24"/>
          <w:szCs w:val="24"/>
        </w:rPr>
        <w:t xml:space="preserve">, the Supreme Court of Appeal summarised the facts as follows : </w:t>
      </w:r>
    </w:p>
    <w:p w14:paraId="3B244CF6" w14:textId="39237FDD" w:rsidR="00031C02" w:rsidRPr="007078B2" w:rsidRDefault="007C6578" w:rsidP="000F19B5">
      <w:pPr>
        <w:spacing w:line="240" w:lineRule="auto"/>
        <w:ind w:left="2160" w:hanging="720"/>
        <w:jc w:val="both"/>
        <w:rPr>
          <w:rFonts w:ascii="Arial" w:hAnsi="Arial" w:cs="Arial"/>
          <w:i/>
          <w:sz w:val="18"/>
          <w:szCs w:val="18"/>
        </w:rPr>
      </w:pPr>
      <w:r w:rsidRPr="007078B2">
        <w:rPr>
          <w:rFonts w:ascii="Arial" w:hAnsi="Arial" w:cs="Arial"/>
          <w:i/>
          <w:sz w:val="18"/>
          <w:szCs w:val="18"/>
        </w:rPr>
        <w:t xml:space="preserve">“[8] </w:t>
      </w:r>
      <w:r w:rsidR="000F19B5">
        <w:rPr>
          <w:rFonts w:ascii="Arial" w:hAnsi="Arial" w:cs="Arial"/>
          <w:i/>
          <w:sz w:val="18"/>
          <w:szCs w:val="18"/>
        </w:rPr>
        <w:tab/>
      </w:r>
      <w:r w:rsidRPr="007078B2">
        <w:rPr>
          <w:rFonts w:ascii="Arial" w:hAnsi="Arial" w:cs="Arial"/>
          <w:i/>
          <w:sz w:val="18"/>
          <w:szCs w:val="18"/>
        </w:rPr>
        <w:t>In th</w:t>
      </w:r>
      <w:r w:rsidR="006A47A6" w:rsidRPr="007078B2">
        <w:rPr>
          <w:rFonts w:ascii="Arial" w:hAnsi="Arial" w:cs="Arial"/>
          <w:i/>
          <w:sz w:val="18"/>
          <w:szCs w:val="18"/>
        </w:rPr>
        <w:t>i</w:t>
      </w:r>
      <w:r w:rsidRPr="007078B2">
        <w:rPr>
          <w:rFonts w:ascii="Arial" w:hAnsi="Arial" w:cs="Arial"/>
          <w:i/>
          <w:sz w:val="18"/>
          <w:szCs w:val="18"/>
        </w:rPr>
        <w:t xml:space="preserve">s case the application for the warrant and the warrant itself were both embodied in a single – page standard form. </w:t>
      </w:r>
      <w:r w:rsidR="006A47A6" w:rsidRPr="007078B2">
        <w:rPr>
          <w:rFonts w:ascii="Arial" w:hAnsi="Arial" w:cs="Arial"/>
          <w:i/>
          <w:sz w:val="18"/>
          <w:szCs w:val="18"/>
        </w:rPr>
        <w:t xml:space="preserve"> The application recorded that Mr Kruger was suspected </w:t>
      </w:r>
      <w:r w:rsidR="006A47A6" w:rsidRPr="007078B2">
        <w:rPr>
          <w:rFonts w:ascii="Arial" w:hAnsi="Arial" w:cs="Arial"/>
          <w:i/>
          <w:sz w:val="18"/>
          <w:szCs w:val="18"/>
        </w:rPr>
        <w:lastRenderedPageBreak/>
        <w:t>to have committed fraud and forgery and uttering.The space provided in the standard –form warrant for recording the offence was, however, left blank</w:t>
      </w:r>
      <w:r w:rsidR="00031C02" w:rsidRPr="007078B2">
        <w:rPr>
          <w:rFonts w:ascii="Arial" w:hAnsi="Arial" w:cs="Arial"/>
          <w:i/>
          <w:sz w:val="18"/>
          <w:szCs w:val="18"/>
        </w:rPr>
        <w:t>…</w:t>
      </w:r>
    </w:p>
    <w:p w14:paraId="160DD897" w14:textId="77777777" w:rsidR="009478E2" w:rsidRDefault="00031C02" w:rsidP="000F19B5">
      <w:pPr>
        <w:spacing w:line="240" w:lineRule="auto"/>
        <w:ind w:left="2160" w:hanging="720"/>
        <w:jc w:val="both"/>
        <w:rPr>
          <w:rFonts w:ascii="Arial" w:hAnsi="Arial" w:cs="Arial"/>
          <w:i/>
          <w:sz w:val="18"/>
          <w:szCs w:val="18"/>
        </w:rPr>
      </w:pPr>
      <w:r w:rsidRPr="007078B2">
        <w:rPr>
          <w:rFonts w:ascii="Arial" w:hAnsi="Arial" w:cs="Arial"/>
          <w:i/>
          <w:sz w:val="18"/>
          <w:szCs w:val="18"/>
        </w:rPr>
        <w:t xml:space="preserve">[12] </w:t>
      </w:r>
      <w:r w:rsidR="000F19B5">
        <w:rPr>
          <w:rFonts w:ascii="Arial" w:hAnsi="Arial" w:cs="Arial"/>
          <w:i/>
          <w:sz w:val="18"/>
          <w:szCs w:val="18"/>
        </w:rPr>
        <w:tab/>
      </w:r>
      <w:r w:rsidRPr="007078B2">
        <w:rPr>
          <w:rFonts w:ascii="Arial" w:hAnsi="Arial" w:cs="Arial"/>
          <w:i/>
          <w:sz w:val="18"/>
          <w:szCs w:val="18"/>
        </w:rPr>
        <w:t>Two submissions that were advanced on behalf of the Minister</w:t>
      </w:r>
      <w:r w:rsidR="006A47A6" w:rsidRPr="007078B2">
        <w:rPr>
          <w:rFonts w:ascii="Arial" w:hAnsi="Arial" w:cs="Arial"/>
          <w:i/>
          <w:sz w:val="18"/>
          <w:szCs w:val="18"/>
        </w:rPr>
        <w:t xml:space="preserve"> </w:t>
      </w:r>
      <w:r w:rsidRPr="007078B2">
        <w:rPr>
          <w:rFonts w:ascii="Arial" w:hAnsi="Arial" w:cs="Arial"/>
          <w:i/>
          <w:sz w:val="18"/>
          <w:szCs w:val="18"/>
        </w:rPr>
        <w:t xml:space="preserve">can be disposed of briefly. It was submitted that in this case Mr Kruger </w:t>
      </w:r>
      <w:r w:rsidR="006D6567" w:rsidRPr="007078B2">
        <w:rPr>
          <w:rFonts w:ascii="Arial" w:hAnsi="Arial" w:cs="Arial"/>
          <w:i/>
          <w:sz w:val="18"/>
          <w:szCs w:val="18"/>
        </w:rPr>
        <w:t>would have known the suspected offences for whic</w:t>
      </w:r>
      <w:r w:rsidRPr="007078B2">
        <w:rPr>
          <w:rFonts w:ascii="Arial" w:hAnsi="Arial" w:cs="Arial"/>
          <w:i/>
          <w:sz w:val="18"/>
          <w:szCs w:val="18"/>
        </w:rPr>
        <w:t xml:space="preserve">h he was being arrested, because they were described in the application for the warrant that appeared immediately above the warrant on the single- page standard form. I do not think the submission has merit. </w:t>
      </w:r>
      <w:r w:rsidR="006D6567" w:rsidRPr="007078B2">
        <w:rPr>
          <w:rFonts w:ascii="Arial" w:hAnsi="Arial" w:cs="Arial"/>
          <w:i/>
          <w:sz w:val="18"/>
          <w:szCs w:val="18"/>
        </w:rPr>
        <w:t>If the statute</w:t>
      </w:r>
      <w:r w:rsidR="007078B2" w:rsidRPr="007078B2">
        <w:rPr>
          <w:rFonts w:ascii="Arial" w:hAnsi="Arial" w:cs="Arial"/>
          <w:i/>
          <w:sz w:val="18"/>
          <w:szCs w:val="18"/>
        </w:rPr>
        <w:t xml:space="preserve"> </w:t>
      </w:r>
      <w:r w:rsidR="006D6567" w:rsidRPr="007078B2">
        <w:rPr>
          <w:rFonts w:ascii="Arial" w:hAnsi="Arial" w:cs="Arial"/>
          <w:i/>
          <w:sz w:val="18"/>
          <w:szCs w:val="18"/>
        </w:rPr>
        <w:t>required the warrant to reflect the suspected offences, and rendered it invalid if it did not d</w:t>
      </w:r>
      <w:r w:rsidR="007078B2" w:rsidRPr="007078B2">
        <w:rPr>
          <w:rFonts w:ascii="Arial" w:hAnsi="Arial" w:cs="Arial"/>
          <w:i/>
          <w:sz w:val="18"/>
          <w:szCs w:val="18"/>
        </w:rPr>
        <w:t>o</w:t>
      </w:r>
      <w:r w:rsidR="006D6567" w:rsidRPr="007078B2">
        <w:rPr>
          <w:rFonts w:ascii="Arial" w:hAnsi="Arial" w:cs="Arial"/>
          <w:i/>
          <w:sz w:val="18"/>
          <w:szCs w:val="18"/>
        </w:rPr>
        <w:t xml:space="preserve"> so, as the statute does, then I think it follows that it is immaterial that they are apparent from anot</w:t>
      </w:r>
      <w:r w:rsidR="00352ED6" w:rsidRPr="007078B2">
        <w:rPr>
          <w:rFonts w:ascii="Arial" w:hAnsi="Arial" w:cs="Arial"/>
          <w:i/>
          <w:sz w:val="18"/>
          <w:szCs w:val="18"/>
        </w:rPr>
        <w:t>her source, even if that source</w:t>
      </w:r>
      <w:r w:rsidR="006D6567" w:rsidRPr="007078B2">
        <w:rPr>
          <w:rFonts w:ascii="Arial" w:hAnsi="Arial" w:cs="Arial"/>
          <w:i/>
          <w:sz w:val="18"/>
          <w:szCs w:val="18"/>
        </w:rPr>
        <w:t xml:space="preserve"> is readily to hand.</w:t>
      </w:r>
      <w:r w:rsidR="006D6567" w:rsidRPr="007078B2">
        <w:rPr>
          <w:rStyle w:val="FootnoteReference"/>
          <w:rFonts w:ascii="Arial" w:hAnsi="Arial" w:cs="Arial"/>
          <w:i/>
          <w:sz w:val="18"/>
          <w:szCs w:val="18"/>
        </w:rPr>
        <w:footnoteReference w:id="11"/>
      </w:r>
      <w:r w:rsidR="00352ED6" w:rsidRPr="007078B2">
        <w:rPr>
          <w:rFonts w:ascii="Arial" w:hAnsi="Arial" w:cs="Arial"/>
          <w:i/>
          <w:sz w:val="18"/>
          <w:szCs w:val="18"/>
        </w:rPr>
        <w:t xml:space="preserve"> As Cameron JA observed in Powell NO and Others v Van der Merwe NO and Others</w:t>
      </w:r>
      <w:r w:rsidR="00352ED6" w:rsidRPr="007078B2">
        <w:rPr>
          <w:rStyle w:val="FootnoteReference"/>
          <w:rFonts w:ascii="Arial" w:hAnsi="Arial" w:cs="Arial"/>
          <w:i/>
          <w:sz w:val="18"/>
          <w:szCs w:val="18"/>
        </w:rPr>
        <w:footnoteReference w:id="12"/>
      </w:r>
      <w:r w:rsidR="00352ED6" w:rsidRPr="007078B2">
        <w:rPr>
          <w:rFonts w:ascii="Arial" w:hAnsi="Arial" w:cs="Arial"/>
          <w:i/>
          <w:sz w:val="18"/>
          <w:szCs w:val="18"/>
        </w:rPr>
        <w:t xml:space="preserve"> </w:t>
      </w:r>
      <w:r w:rsidR="007078B2" w:rsidRPr="007078B2">
        <w:rPr>
          <w:rFonts w:ascii="Arial" w:hAnsi="Arial" w:cs="Arial"/>
          <w:i/>
          <w:sz w:val="18"/>
          <w:szCs w:val="18"/>
        </w:rPr>
        <w:t>, albeit in relation to a warrant authorising search and seizure, the courts examine the validity of such a warrant ‘ with a jealous regard for the liberty of the subject’ , and in my view that must apply even more to warrants that authorise the deprivation of personal freedom.”</w:t>
      </w:r>
      <w:r w:rsidR="007078B2">
        <w:rPr>
          <w:rStyle w:val="FootnoteReference"/>
          <w:rFonts w:ascii="Arial" w:hAnsi="Arial" w:cs="Arial"/>
          <w:i/>
          <w:sz w:val="18"/>
          <w:szCs w:val="18"/>
        </w:rPr>
        <w:footnoteReference w:id="13"/>
      </w:r>
      <w:r w:rsidR="00245416">
        <w:rPr>
          <w:rFonts w:ascii="Arial" w:hAnsi="Arial" w:cs="Arial"/>
          <w:i/>
          <w:sz w:val="18"/>
          <w:szCs w:val="18"/>
        </w:rPr>
        <w:t xml:space="preserve"> </w:t>
      </w:r>
    </w:p>
    <w:p w14:paraId="2B6B8F5F" w14:textId="77777777" w:rsidR="00245416" w:rsidRPr="007078B2" w:rsidRDefault="00245416" w:rsidP="007078B2">
      <w:pPr>
        <w:spacing w:line="240" w:lineRule="auto"/>
        <w:ind w:left="720" w:hanging="720"/>
        <w:jc w:val="both"/>
        <w:rPr>
          <w:rFonts w:ascii="Arial" w:hAnsi="Arial" w:cs="Arial"/>
          <w:i/>
          <w:sz w:val="18"/>
          <w:szCs w:val="18"/>
        </w:rPr>
      </w:pPr>
    </w:p>
    <w:p w14:paraId="4FCC58DA" w14:textId="5331EE71" w:rsidR="007C6578" w:rsidRDefault="00245416" w:rsidP="009C1C2D">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5</w:t>
      </w:r>
      <w:r w:rsidR="009C1C2D">
        <w:rPr>
          <w:rFonts w:ascii="Arial" w:hAnsi="Arial" w:cs="Arial"/>
          <w:sz w:val="24"/>
          <w:szCs w:val="24"/>
        </w:rPr>
        <w:t>6</w:t>
      </w:r>
      <w:r>
        <w:rPr>
          <w:rFonts w:ascii="Arial" w:hAnsi="Arial" w:cs="Arial"/>
          <w:sz w:val="24"/>
          <w:szCs w:val="24"/>
        </w:rPr>
        <w:t>]</w:t>
      </w:r>
      <w:r w:rsidR="009C1C2D">
        <w:rPr>
          <w:rFonts w:ascii="Arial" w:hAnsi="Arial" w:cs="Arial"/>
          <w:sz w:val="24"/>
          <w:szCs w:val="24"/>
        </w:rPr>
        <w:tab/>
      </w:r>
      <w:r w:rsidR="009478E2" w:rsidRPr="00245416">
        <w:rPr>
          <w:rFonts w:ascii="Arial" w:hAnsi="Arial" w:cs="Arial"/>
          <w:sz w:val="24"/>
          <w:szCs w:val="24"/>
        </w:rPr>
        <w:t xml:space="preserve">The facts relating to </w:t>
      </w:r>
      <w:r w:rsidR="009478E2">
        <w:rPr>
          <w:rFonts w:ascii="Arial" w:hAnsi="Arial" w:cs="Arial"/>
          <w:sz w:val="24"/>
          <w:szCs w:val="24"/>
        </w:rPr>
        <w:t xml:space="preserve">the </w:t>
      </w:r>
      <w:r w:rsidR="009478E2" w:rsidRPr="00245416">
        <w:rPr>
          <w:rFonts w:ascii="Arial" w:hAnsi="Arial" w:cs="Arial"/>
          <w:sz w:val="24"/>
          <w:szCs w:val="24"/>
        </w:rPr>
        <w:t>warrant in this case are exactly the same as those that obtained in the Kruger matter.</w:t>
      </w:r>
      <w:r w:rsidR="009478E2">
        <w:rPr>
          <w:rFonts w:ascii="Arial" w:hAnsi="Arial" w:cs="Arial"/>
          <w:sz w:val="24"/>
          <w:szCs w:val="24"/>
        </w:rPr>
        <w:t xml:space="preserve"> Having regard to the evidence as a whole, t</w:t>
      </w:r>
      <w:r w:rsidR="007078B2" w:rsidRPr="007078B2">
        <w:rPr>
          <w:rFonts w:ascii="Arial" w:hAnsi="Arial" w:cs="Arial"/>
          <w:sz w:val="24"/>
          <w:szCs w:val="24"/>
        </w:rPr>
        <w:t xml:space="preserve">he </w:t>
      </w:r>
      <w:r w:rsidR="007078B2">
        <w:rPr>
          <w:rFonts w:ascii="Arial" w:hAnsi="Arial" w:cs="Arial"/>
          <w:sz w:val="24"/>
          <w:szCs w:val="24"/>
        </w:rPr>
        <w:t xml:space="preserve">evidence of </w:t>
      </w:r>
      <w:r w:rsidR="009478E2">
        <w:rPr>
          <w:rFonts w:ascii="Arial" w:hAnsi="Arial" w:cs="Arial"/>
          <w:sz w:val="24"/>
          <w:szCs w:val="24"/>
        </w:rPr>
        <w:t>Sergeant</w:t>
      </w:r>
      <w:r w:rsidR="007078B2">
        <w:rPr>
          <w:rFonts w:ascii="Arial" w:hAnsi="Arial" w:cs="Arial"/>
          <w:sz w:val="24"/>
          <w:szCs w:val="24"/>
        </w:rPr>
        <w:t xml:space="preserve"> Peter was that he executed the </w:t>
      </w:r>
      <w:r w:rsidR="00CF445F">
        <w:rPr>
          <w:rFonts w:ascii="Arial" w:hAnsi="Arial" w:cs="Arial"/>
          <w:sz w:val="24"/>
          <w:szCs w:val="24"/>
        </w:rPr>
        <w:t>warrant. He did not exercise a discretion.  All he did was to do no more than to execute the warrant. In</w:t>
      </w:r>
      <w:r>
        <w:rPr>
          <w:rFonts w:ascii="Arial" w:hAnsi="Arial" w:cs="Arial"/>
          <w:sz w:val="24"/>
          <w:szCs w:val="24"/>
        </w:rPr>
        <w:t xml:space="preserve"> </w:t>
      </w:r>
      <w:r w:rsidR="00CF445F">
        <w:rPr>
          <w:rFonts w:ascii="Arial" w:hAnsi="Arial" w:cs="Arial"/>
          <w:sz w:val="24"/>
          <w:szCs w:val="24"/>
        </w:rPr>
        <w:t>fact</w:t>
      </w:r>
      <w:r w:rsidR="009478E2">
        <w:rPr>
          <w:rFonts w:ascii="Arial" w:hAnsi="Arial" w:cs="Arial"/>
          <w:sz w:val="24"/>
          <w:szCs w:val="24"/>
        </w:rPr>
        <w:t>,</w:t>
      </w:r>
      <w:r w:rsidR="00CF445F">
        <w:rPr>
          <w:rFonts w:ascii="Arial" w:hAnsi="Arial" w:cs="Arial"/>
          <w:sz w:val="24"/>
          <w:szCs w:val="24"/>
        </w:rPr>
        <w:t xml:space="preserve"> the defendant’s counsel submitted that they had no choice </w:t>
      </w:r>
      <w:r>
        <w:rPr>
          <w:rFonts w:ascii="Arial" w:hAnsi="Arial" w:cs="Arial"/>
          <w:sz w:val="24"/>
          <w:szCs w:val="24"/>
        </w:rPr>
        <w:t>b</w:t>
      </w:r>
      <w:r w:rsidR="00CF445F">
        <w:rPr>
          <w:rFonts w:ascii="Arial" w:hAnsi="Arial" w:cs="Arial"/>
          <w:sz w:val="24"/>
          <w:szCs w:val="24"/>
        </w:rPr>
        <w:t xml:space="preserve">ut to execute the warrant.  He even argued that the principles in </w:t>
      </w:r>
      <w:r w:rsidR="00CF445F" w:rsidRPr="000F19B5">
        <w:rPr>
          <w:rFonts w:ascii="Arial" w:hAnsi="Arial" w:cs="Arial"/>
          <w:b/>
          <w:bCs/>
          <w:i/>
          <w:sz w:val="24"/>
          <w:szCs w:val="24"/>
        </w:rPr>
        <w:t>Minister of Safety and Security v Sekhoto</w:t>
      </w:r>
      <w:r w:rsidR="00CF445F" w:rsidRPr="00B42ECD">
        <w:rPr>
          <w:rStyle w:val="FootnoteReference"/>
          <w:rFonts w:ascii="Arial" w:hAnsi="Arial" w:cs="Arial"/>
          <w:i/>
          <w:sz w:val="24"/>
          <w:szCs w:val="24"/>
        </w:rPr>
        <w:footnoteReference w:id="14"/>
      </w:r>
      <w:r w:rsidR="00B42ECD">
        <w:rPr>
          <w:rFonts w:ascii="Arial" w:hAnsi="Arial" w:cs="Arial"/>
          <w:sz w:val="24"/>
          <w:szCs w:val="24"/>
        </w:rPr>
        <w:t xml:space="preserve">, do not find application because there was a warrant of arrest issued by the magistrate. </w:t>
      </w:r>
      <w:r>
        <w:rPr>
          <w:rFonts w:ascii="Arial" w:hAnsi="Arial" w:cs="Arial"/>
          <w:sz w:val="24"/>
          <w:szCs w:val="24"/>
        </w:rPr>
        <w:t xml:space="preserve"> This argument is not </w:t>
      </w:r>
      <w:r w:rsidR="000F19B5">
        <w:rPr>
          <w:rFonts w:ascii="Arial" w:hAnsi="Arial" w:cs="Arial"/>
          <w:sz w:val="24"/>
          <w:szCs w:val="24"/>
        </w:rPr>
        <w:t>only flawed</w:t>
      </w:r>
      <w:r>
        <w:rPr>
          <w:rFonts w:ascii="Arial" w:hAnsi="Arial" w:cs="Arial"/>
          <w:sz w:val="24"/>
          <w:szCs w:val="24"/>
        </w:rPr>
        <w:t xml:space="preserve"> but it goes against the value that </w:t>
      </w:r>
      <w:r w:rsidR="00806468">
        <w:rPr>
          <w:rFonts w:ascii="Arial" w:hAnsi="Arial" w:cs="Arial"/>
          <w:sz w:val="24"/>
          <w:szCs w:val="24"/>
        </w:rPr>
        <w:t xml:space="preserve">court decisions </w:t>
      </w:r>
      <w:r>
        <w:rPr>
          <w:rFonts w:ascii="Arial" w:hAnsi="Arial" w:cs="Arial"/>
          <w:sz w:val="24"/>
          <w:szCs w:val="24"/>
        </w:rPr>
        <w:t>place on the exercise of discretion where an arrest is to be effected.  A police officer acting cautiously would have observed certain things about the warrant which are glaring. First, he would have noticed that the warrant section does not contain the crime allegedly committed by the person to be arrested. Second, that the address of the perso</w:t>
      </w:r>
      <w:r w:rsidR="00B1509F">
        <w:rPr>
          <w:rFonts w:ascii="Arial" w:hAnsi="Arial" w:cs="Arial"/>
          <w:sz w:val="24"/>
          <w:szCs w:val="24"/>
        </w:rPr>
        <w:t>n was known to</w:t>
      </w:r>
      <w:r>
        <w:rPr>
          <w:rFonts w:ascii="Arial" w:hAnsi="Arial" w:cs="Arial"/>
          <w:sz w:val="24"/>
          <w:szCs w:val="24"/>
        </w:rPr>
        <w:t xml:space="preserve"> the investigating officer</w:t>
      </w:r>
      <w:r w:rsidR="00806468">
        <w:rPr>
          <w:rFonts w:ascii="Arial" w:hAnsi="Arial" w:cs="Arial"/>
          <w:sz w:val="24"/>
          <w:szCs w:val="24"/>
        </w:rPr>
        <w:t xml:space="preserve"> and would have enquired why it was necessary to arrest and detain the person there and then without warning him to appear in court</w:t>
      </w:r>
      <w:r>
        <w:rPr>
          <w:rFonts w:ascii="Arial" w:hAnsi="Arial" w:cs="Arial"/>
          <w:sz w:val="24"/>
          <w:szCs w:val="24"/>
        </w:rPr>
        <w:t xml:space="preserve">. </w:t>
      </w:r>
      <w:r w:rsidR="00B1509F">
        <w:rPr>
          <w:rFonts w:ascii="Arial" w:hAnsi="Arial" w:cs="Arial"/>
          <w:sz w:val="24"/>
          <w:szCs w:val="24"/>
        </w:rPr>
        <w:t xml:space="preserve"> Third, it does not state that he failed to appear at court on a </w:t>
      </w:r>
      <w:r w:rsidR="00B1509F">
        <w:rPr>
          <w:rFonts w:ascii="Arial" w:hAnsi="Arial" w:cs="Arial"/>
          <w:sz w:val="24"/>
          <w:szCs w:val="24"/>
        </w:rPr>
        <w:lastRenderedPageBreak/>
        <w:t>particular day.  This is crucial because the reason for the arrest by S</w:t>
      </w:r>
      <w:r w:rsidR="00806468">
        <w:rPr>
          <w:rFonts w:ascii="Arial" w:hAnsi="Arial" w:cs="Arial"/>
          <w:sz w:val="24"/>
          <w:szCs w:val="24"/>
        </w:rPr>
        <w:t>ergeant</w:t>
      </w:r>
      <w:r w:rsidR="00B1509F">
        <w:rPr>
          <w:rFonts w:ascii="Arial" w:hAnsi="Arial" w:cs="Arial"/>
          <w:sz w:val="24"/>
          <w:szCs w:val="24"/>
        </w:rPr>
        <w:t xml:space="preserve"> Peter was that he failed to appear in court</w:t>
      </w:r>
      <w:r w:rsidR="00806468">
        <w:rPr>
          <w:rFonts w:ascii="Arial" w:hAnsi="Arial" w:cs="Arial"/>
          <w:sz w:val="24"/>
          <w:szCs w:val="24"/>
        </w:rPr>
        <w:t xml:space="preserve"> as communicated to him by Warrant Officer Cekwana</w:t>
      </w:r>
      <w:r w:rsidR="00B1509F">
        <w:rPr>
          <w:rFonts w:ascii="Arial" w:hAnsi="Arial" w:cs="Arial"/>
          <w:sz w:val="24"/>
          <w:szCs w:val="24"/>
        </w:rPr>
        <w:t xml:space="preserve">.  </w:t>
      </w:r>
    </w:p>
    <w:p w14:paraId="411A274A" w14:textId="23AE4A94" w:rsidR="00D7772E" w:rsidRDefault="00245416" w:rsidP="00451C9C">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5</w:t>
      </w:r>
      <w:r w:rsidR="009C1C2D">
        <w:rPr>
          <w:rFonts w:ascii="Arial" w:hAnsi="Arial" w:cs="Arial"/>
          <w:sz w:val="24"/>
          <w:szCs w:val="24"/>
        </w:rPr>
        <w:t>7</w:t>
      </w:r>
      <w:r>
        <w:rPr>
          <w:rFonts w:ascii="Arial" w:hAnsi="Arial" w:cs="Arial"/>
          <w:sz w:val="24"/>
          <w:szCs w:val="24"/>
        </w:rPr>
        <w:t xml:space="preserve">] </w:t>
      </w:r>
      <w:r w:rsidR="00D7772E">
        <w:rPr>
          <w:rFonts w:ascii="Arial" w:hAnsi="Arial" w:cs="Arial"/>
          <w:sz w:val="24"/>
          <w:szCs w:val="24"/>
        </w:rPr>
        <w:t xml:space="preserve">  The defendant did not adduce any evidence to justify the further detention of the accused until 4 May 2019 when he was released. The fact that the investigating officer died did not mean that no officer took over his cases. The evidence of the plaintiff was that he was kept in custody for no reason for that period. There is no evidence given by the defendant to refute that. In</w:t>
      </w:r>
      <w:r w:rsidR="0092454C">
        <w:rPr>
          <w:rFonts w:ascii="Arial" w:hAnsi="Arial" w:cs="Arial"/>
          <w:sz w:val="24"/>
          <w:szCs w:val="24"/>
        </w:rPr>
        <w:t xml:space="preserve"> </w:t>
      </w:r>
      <w:r w:rsidR="00D7772E">
        <w:rPr>
          <w:rFonts w:ascii="Arial" w:hAnsi="Arial" w:cs="Arial"/>
          <w:sz w:val="24"/>
          <w:szCs w:val="24"/>
        </w:rPr>
        <w:t>fact</w:t>
      </w:r>
      <w:r w:rsidR="000F19B5">
        <w:rPr>
          <w:rFonts w:ascii="Arial" w:hAnsi="Arial" w:cs="Arial"/>
          <w:sz w:val="24"/>
          <w:szCs w:val="24"/>
        </w:rPr>
        <w:t>,</w:t>
      </w:r>
      <w:r w:rsidR="00D7772E">
        <w:rPr>
          <w:rFonts w:ascii="Arial" w:hAnsi="Arial" w:cs="Arial"/>
          <w:sz w:val="24"/>
          <w:szCs w:val="24"/>
        </w:rPr>
        <w:t xml:space="preserve"> S</w:t>
      </w:r>
      <w:r w:rsidR="00806468">
        <w:rPr>
          <w:rFonts w:ascii="Arial" w:hAnsi="Arial" w:cs="Arial"/>
          <w:sz w:val="24"/>
          <w:szCs w:val="24"/>
        </w:rPr>
        <w:t>ergeant</w:t>
      </w:r>
      <w:r w:rsidR="00D7772E">
        <w:rPr>
          <w:rFonts w:ascii="Arial" w:hAnsi="Arial" w:cs="Arial"/>
          <w:sz w:val="24"/>
          <w:szCs w:val="24"/>
        </w:rPr>
        <w:t xml:space="preserve"> Peter knew nothing about the case save what he was told by the late Warrant </w:t>
      </w:r>
      <w:r w:rsidR="00806468">
        <w:rPr>
          <w:rFonts w:ascii="Arial" w:hAnsi="Arial" w:cs="Arial"/>
          <w:sz w:val="24"/>
          <w:szCs w:val="24"/>
        </w:rPr>
        <w:t>O</w:t>
      </w:r>
      <w:r w:rsidR="00D7772E">
        <w:rPr>
          <w:rFonts w:ascii="Arial" w:hAnsi="Arial" w:cs="Arial"/>
          <w:sz w:val="24"/>
          <w:szCs w:val="24"/>
        </w:rPr>
        <w:t xml:space="preserve">fficer Cekwana.  </w:t>
      </w:r>
    </w:p>
    <w:p w14:paraId="3F97C7B0" w14:textId="0B4B8B92" w:rsidR="00D7772E" w:rsidRDefault="00D7772E" w:rsidP="00806468">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5</w:t>
      </w:r>
      <w:r w:rsidR="009C1C2D">
        <w:rPr>
          <w:rFonts w:ascii="Arial" w:hAnsi="Arial" w:cs="Arial"/>
          <w:sz w:val="24"/>
          <w:szCs w:val="24"/>
        </w:rPr>
        <w:t>8</w:t>
      </w:r>
      <w:r>
        <w:rPr>
          <w:rFonts w:ascii="Arial" w:hAnsi="Arial" w:cs="Arial"/>
          <w:sz w:val="24"/>
          <w:szCs w:val="24"/>
        </w:rPr>
        <w:t xml:space="preserve">]  </w:t>
      </w:r>
      <w:r w:rsidR="0092454C">
        <w:rPr>
          <w:rFonts w:ascii="Arial" w:hAnsi="Arial" w:cs="Arial"/>
          <w:sz w:val="24"/>
          <w:szCs w:val="24"/>
        </w:rPr>
        <w:t xml:space="preserve"> </w:t>
      </w:r>
      <w:r w:rsidR="00806468">
        <w:rPr>
          <w:rFonts w:ascii="Arial" w:hAnsi="Arial" w:cs="Arial"/>
          <w:sz w:val="24"/>
          <w:szCs w:val="24"/>
        </w:rPr>
        <w:t xml:space="preserve">The question of the validity of a warrant is a matter of law in that the attack is directed simply at the non-compliance with the provisions of section 43(1)(a). </w:t>
      </w:r>
      <w:r w:rsidR="0092454C">
        <w:rPr>
          <w:rFonts w:ascii="Arial" w:hAnsi="Arial" w:cs="Arial"/>
          <w:sz w:val="24"/>
          <w:szCs w:val="24"/>
        </w:rPr>
        <w:t xml:space="preserve">I am satisfied that the warrant of arrest </w:t>
      </w:r>
      <w:r w:rsidR="00806468">
        <w:rPr>
          <w:rFonts w:ascii="Arial" w:hAnsi="Arial" w:cs="Arial"/>
          <w:sz w:val="24"/>
          <w:szCs w:val="24"/>
        </w:rPr>
        <w:t xml:space="preserve">does not comply with those provisions and </w:t>
      </w:r>
      <w:r w:rsidR="0092454C">
        <w:rPr>
          <w:rFonts w:ascii="Arial" w:hAnsi="Arial" w:cs="Arial"/>
          <w:sz w:val="24"/>
          <w:szCs w:val="24"/>
        </w:rPr>
        <w:t>is</w:t>
      </w:r>
      <w:r w:rsidR="00806468">
        <w:rPr>
          <w:rFonts w:ascii="Arial" w:hAnsi="Arial" w:cs="Arial"/>
          <w:sz w:val="24"/>
          <w:szCs w:val="24"/>
        </w:rPr>
        <w:t xml:space="preserve"> thus</w:t>
      </w:r>
      <w:r w:rsidR="0092454C">
        <w:rPr>
          <w:rFonts w:ascii="Arial" w:hAnsi="Arial" w:cs="Arial"/>
          <w:sz w:val="24"/>
          <w:szCs w:val="24"/>
        </w:rPr>
        <w:t xml:space="preserve"> invalid.  It follows that the arrest and detention of the plaintiff purportedly in the execution of the invalid warrant were equally wrongful and unlawful.  The defendant has failed to discharge the onus resting on it. </w:t>
      </w:r>
      <w:r w:rsidR="00C60F0B">
        <w:rPr>
          <w:rFonts w:ascii="Arial" w:hAnsi="Arial" w:cs="Arial"/>
          <w:sz w:val="24"/>
          <w:szCs w:val="24"/>
        </w:rPr>
        <w:t xml:space="preserve"> Plaintiff must accordingly succeed. </w:t>
      </w:r>
    </w:p>
    <w:p w14:paraId="0062D944" w14:textId="6F97D7A4" w:rsidR="00271F63" w:rsidRDefault="004274D0" w:rsidP="00451C9C">
      <w:pPr>
        <w:spacing w:line="480" w:lineRule="auto"/>
        <w:ind w:left="720" w:hanging="720"/>
        <w:jc w:val="both"/>
        <w:rPr>
          <w:rFonts w:ascii="Arial" w:hAnsi="Arial" w:cs="Arial"/>
          <w:sz w:val="24"/>
          <w:szCs w:val="24"/>
        </w:rPr>
      </w:pPr>
      <w:r>
        <w:rPr>
          <w:rFonts w:ascii="Arial" w:hAnsi="Arial" w:cs="Arial"/>
          <w:sz w:val="24"/>
          <w:szCs w:val="24"/>
        </w:rPr>
        <w:t>[</w:t>
      </w:r>
      <w:r w:rsidR="000F19B5">
        <w:rPr>
          <w:rFonts w:ascii="Arial" w:hAnsi="Arial" w:cs="Arial"/>
          <w:sz w:val="24"/>
          <w:szCs w:val="24"/>
        </w:rPr>
        <w:t>5</w:t>
      </w:r>
      <w:r w:rsidR="009C1C2D">
        <w:rPr>
          <w:rFonts w:ascii="Arial" w:hAnsi="Arial" w:cs="Arial"/>
          <w:sz w:val="24"/>
          <w:szCs w:val="24"/>
        </w:rPr>
        <w:t>9</w:t>
      </w:r>
      <w:r>
        <w:rPr>
          <w:rFonts w:ascii="Arial" w:hAnsi="Arial" w:cs="Arial"/>
          <w:sz w:val="24"/>
          <w:szCs w:val="24"/>
        </w:rPr>
        <w:t xml:space="preserve">]   </w:t>
      </w:r>
      <w:r w:rsidR="00C60F0B">
        <w:rPr>
          <w:rFonts w:ascii="Arial" w:hAnsi="Arial" w:cs="Arial"/>
          <w:sz w:val="24"/>
          <w:szCs w:val="24"/>
        </w:rPr>
        <w:t xml:space="preserve">In so far as quantum is concerned I have been referred to various authorities where courts have ordered substantial awards to plaintiffs. </w:t>
      </w:r>
      <w:r>
        <w:rPr>
          <w:rFonts w:ascii="Arial" w:hAnsi="Arial" w:cs="Arial"/>
          <w:sz w:val="24"/>
          <w:szCs w:val="24"/>
        </w:rPr>
        <w:t xml:space="preserve"> In this case the plaintiff simply claimed the amount of R6 million without supporting it with evidence of how he arrived at that amount. Both counsel simply mentioned figures to be multiplied by the number of days of detention. This manner of </w:t>
      </w:r>
      <w:r>
        <w:rPr>
          <w:rFonts w:ascii="Arial" w:hAnsi="Arial" w:cs="Arial"/>
          <w:sz w:val="24"/>
          <w:szCs w:val="24"/>
        </w:rPr>
        <w:lastRenderedPageBreak/>
        <w:t>calculating damages loses sight of one fundamental principle that damages are to compensate for</w:t>
      </w:r>
      <w:r w:rsidR="00271F63">
        <w:rPr>
          <w:rFonts w:ascii="Arial" w:hAnsi="Arial" w:cs="Arial"/>
          <w:sz w:val="24"/>
          <w:szCs w:val="24"/>
        </w:rPr>
        <w:t xml:space="preserve"> injury caused</w:t>
      </w:r>
      <w:r>
        <w:rPr>
          <w:rFonts w:ascii="Arial" w:hAnsi="Arial" w:cs="Arial"/>
          <w:sz w:val="24"/>
          <w:szCs w:val="24"/>
        </w:rPr>
        <w:t xml:space="preserve"> but not to enrich a claimant</w:t>
      </w:r>
      <w:r w:rsidR="006F12E0">
        <w:rPr>
          <w:rStyle w:val="FootnoteReference"/>
          <w:rFonts w:ascii="Arial" w:hAnsi="Arial" w:cs="Arial"/>
          <w:sz w:val="24"/>
          <w:szCs w:val="24"/>
        </w:rPr>
        <w:footnoteReference w:id="15"/>
      </w:r>
      <w:r>
        <w:rPr>
          <w:rFonts w:ascii="Arial" w:hAnsi="Arial" w:cs="Arial"/>
          <w:sz w:val="24"/>
          <w:szCs w:val="24"/>
        </w:rPr>
        <w:t xml:space="preserve">. </w:t>
      </w:r>
    </w:p>
    <w:p w14:paraId="443E3B83" w14:textId="20A4DAC1" w:rsidR="00676297" w:rsidRDefault="00271F63" w:rsidP="00451C9C">
      <w:pPr>
        <w:spacing w:line="480" w:lineRule="auto"/>
        <w:ind w:left="720" w:hanging="720"/>
        <w:jc w:val="both"/>
        <w:rPr>
          <w:rFonts w:ascii="Arial" w:hAnsi="Arial" w:cs="Arial"/>
          <w:sz w:val="24"/>
          <w:szCs w:val="24"/>
        </w:rPr>
      </w:pPr>
      <w:r>
        <w:rPr>
          <w:rFonts w:ascii="Arial" w:hAnsi="Arial" w:cs="Arial"/>
          <w:sz w:val="24"/>
          <w:szCs w:val="24"/>
        </w:rPr>
        <w:t>[</w:t>
      </w:r>
      <w:r w:rsidR="009C1C2D">
        <w:rPr>
          <w:rFonts w:ascii="Arial" w:hAnsi="Arial" w:cs="Arial"/>
          <w:sz w:val="24"/>
          <w:szCs w:val="24"/>
        </w:rPr>
        <w:t>60</w:t>
      </w:r>
      <w:r>
        <w:rPr>
          <w:rFonts w:ascii="Arial" w:hAnsi="Arial" w:cs="Arial"/>
          <w:sz w:val="24"/>
          <w:szCs w:val="24"/>
        </w:rPr>
        <w:t>]</w:t>
      </w:r>
      <w:r>
        <w:rPr>
          <w:rFonts w:ascii="Arial" w:hAnsi="Arial" w:cs="Arial"/>
          <w:sz w:val="24"/>
          <w:szCs w:val="24"/>
        </w:rPr>
        <w:tab/>
      </w:r>
      <w:r w:rsidR="004274D0">
        <w:rPr>
          <w:rFonts w:ascii="Arial" w:hAnsi="Arial" w:cs="Arial"/>
          <w:sz w:val="24"/>
          <w:szCs w:val="24"/>
        </w:rPr>
        <w:t>The plaintiff was not employed at the time of his arrest and detention</w:t>
      </w:r>
      <w:r w:rsidR="00451C9C">
        <w:rPr>
          <w:rFonts w:ascii="Arial" w:hAnsi="Arial" w:cs="Arial"/>
          <w:sz w:val="24"/>
          <w:szCs w:val="24"/>
        </w:rPr>
        <w:t xml:space="preserve">.  </w:t>
      </w:r>
      <w:r>
        <w:rPr>
          <w:rFonts w:ascii="Arial" w:hAnsi="Arial" w:cs="Arial"/>
          <w:sz w:val="24"/>
          <w:szCs w:val="24"/>
        </w:rPr>
        <w:t xml:space="preserve">This does not suggest that because he was not employed he ought to have been detained unlawfully. It becomes a relevant factor because if he was employed he would have possibly lost income for those days that he was in detention. </w:t>
      </w:r>
      <w:r w:rsidR="00451C9C">
        <w:rPr>
          <w:rFonts w:ascii="Arial" w:hAnsi="Arial" w:cs="Arial"/>
          <w:sz w:val="24"/>
          <w:szCs w:val="24"/>
        </w:rPr>
        <w:t>The amount of R20 000 for a day suggested by the parties is not only high but</w:t>
      </w:r>
      <w:r>
        <w:rPr>
          <w:rFonts w:ascii="Arial" w:hAnsi="Arial" w:cs="Arial"/>
          <w:sz w:val="24"/>
          <w:szCs w:val="24"/>
        </w:rPr>
        <w:t xml:space="preserve"> it purports to rank unlawful arrest and detention above all other damages that claimants suffer</w:t>
      </w:r>
      <w:r w:rsidR="006F12E0">
        <w:rPr>
          <w:rFonts w:ascii="Arial" w:hAnsi="Arial" w:cs="Arial"/>
          <w:sz w:val="24"/>
          <w:szCs w:val="24"/>
        </w:rPr>
        <w:t>, for example, in matters where a baby sustains injuries during birth due to negligence of clinicians, road accident victims, emotional trauma that parents suffer upon losing their child due to negligence of State employees.</w:t>
      </w:r>
    </w:p>
    <w:p w14:paraId="6A4B5659" w14:textId="0A0BAF89" w:rsidR="006F12E0" w:rsidRDefault="006F12E0" w:rsidP="00451C9C">
      <w:pPr>
        <w:spacing w:line="480" w:lineRule="auto"/>
        <w:ind w:left="720" w:hanging="720"/>
        <w:jc w:val="both"/>
        <w:rPr>
          <w:rFonts w:ascii="Arial" w:hAnsi="Arial" w:cs="Arial"/>
          <w:sz w:val="24"/>
          <w:szCs w:val="24"/>
        </w:rPr>
      </w:pPr>
      <w:r>
        <w:rPr>
          <w:rFonts w:ascii="Arial" w:hAnsi="Arial" w:cs="Arial"/>
          <w:sz w:val="24"/>
          <w:szCs w:val="24"/>
        </w:rPr>
        <w:t>[</w:t>
      </w:r>
      <w:r w:rsidR="009C1C2D">
        <w:rPr>
          <w:rFonts w:ascii="Arial" w:hAnsi="Arial" w:cs="Arial"/>
          <w:sz w:val="24"/>
          <w:szCs w:val="24"/>
        </w:rPr>
        <w:t>61</w:t>
      </w:r>
      <w:r>
        <w:rPr>
          <w:rFonts w:ascii="Arial" w:hAnsi="Arial" w:cs="Arial"/>
          <w:sz w:val="24"/>
          <w:szCs w:val="24"/>
        </w:rPr>
        <w:t>]</w:t>
      </w:r>
      <w:r>
        <w:rPr>
          <w:rFonts w:ascii="Arial" w:hAnsi="Arial" w:cs="Arial"/>
          <w:sz w:val="24"/>
          <w:szCs w:val="24"/>
        </w:rPr>
        <w:tab/>
        <w:t xml:space="preserve">In </w:t>
      </w:r>
      <w:r w:rsidR="008B3E04" w:rsidRPr="009C1C2D">
        <w:rPr>
          <w:rFonts w:ascii="Arial" w:hAnsi="Arial" w:cs="Arial"/>
          <w:b/>
          <w:bCs/>
          <w:i/>
          <w:iCs/>
          <w:sz w:val="24"/>
          <w:szCs w:val="24"/>
        </w:rPr>
        <w:t>De Klerk v Minister of Police</w:t>
      </w:r>
      <w:r w:rsidR="008B3E04">
        <w:rPr>
          <w:rStyle w:val="FootnoteReference"/>
          <w:rFonts w:ascii="Arial" w:hAnsi="Arial" w:cs="Arial"/>
          <w:sz w:val="24"/>
          <w:szCs w:val="24"/>
        </w:rPr>
        <w:footnoteReference w:id="16"/>
      </w:r>
      <w:r w:rsidR="008B3E04">
        <w:rPr>
          <w:rFonts w:ascii="Arial" w:hAnsi="Arial" w:cs="Arial"/>
          <w:sz w:val="24"/>
          <w:szCs w:val="24"/>
        </w:rPr>
        <w:t xml:space="preserve"> the Constitutional Court awarded R300 000 for damages where the appellant was detained for 8 days.</w:t>
      </w:r>
      <w:r w:rsidR="006264FB">
        <w:rPr>
          <w:rFonts w:ascii="Arial" w:hAnsi="Arial" w:cs="Arial"/>
          <w:sz w:val="24"/>
          <w:szCs w:val="24"/>
        </w:rPr>
        <w:t xml:space="preserve"> In </w:t>
      </w:r>
      <w:r w:rsidR="006264FB" w:rsidRPr="009C1C2D">
        <w:rPr>
          <w:rFonts w:ascii="Arial" w:hAnsi="Arial" w:cs="Arial"/>
          <w:b/>
          <w:bCs/>
          <w:i/>
          <w:iCs/>
          <w:sz w:val="24"/>
          <w:szCs w:val="24"/>
        </w:rPr>
        <w:t>Komape v Minister of Basic Education</w:t>
      </w:r>
      <w:r w:rsidR="006264FB">
        <w:rPr>
          <w:rStyle w:val="FootnoteReference"/>
          <w:rFonts w:ascii="Arial" w:hAnsi="Arial" w:cs="Arial"/>
          <w:sz w:val="24"/>
          <w:szCs w:val="24"/>
        </w:rPr>
        <w:footnoteReference w:id="17"/>
      </w:r>
      <w:r w:rsidR="006264FB">
        <w:rPr>
          <w:rFonts w:ascii="Arial" w:hAnsi="Arial" w:cs="Arial"/>
          <w:sz w:val="24"/>
          <w:szCs w:val="24"/>
        </w:rPr>
        <w:t xml:space="preserve"> the parents of a child fell into a pit latrine at school in Limpopo were awarded on appeal R350 000 each. </w:t>
      </w:r>
    </w:p>
    <w:p w14:paraId="32A85432" w14:textId="73D9D402" w:rsidR="00A63DA3" w:rsidRDefault="00676297" w:rsidP="00451C9C">
      <w:pPr>
        <w:spacing w:line="480" w:lineRule="auto"/>
        <w:ind w:left="720" w:hanging="720"/>
        <w:jc w:val="both"/>
        <w:rPr>
          <w:rFonts w:ascii="Arial" w:hAnsi="Arial" w:cs="Arial"/>
          <w:sz w:val="24"/>
          <w:szCs w:val="24"/>
        </w:rPr>
      </w:pPr>
      <w:r>
        <w:rPr>
          <w:rFonts w:ascii="Arial" w:hAnsi="Arial" w:cs="Arial"/>
          <w:sz w:val="24"/>
          <w:szCs w:val="24"/>
        </w:rPr>
        <w:t>[</w:t>
      </w:r>
      <w:r w:rsidR="009C1C2D">
        <w:rPr>
          <w:rFonts w:ascii="Arial" w:hAnsi="Arial" w:cs="Arial"/>
          <w:sz w:val="24"/>
          <w:szCs w:val="24"/>
        </w:rPr>
        <w:t>62</w:t>
      </w:r>
      <w:r>
        <w:rPr>
          <w:rFonts w:ascii="Arial" w:hAnsi="Arial" w:cs="Arial"/>
          <w:sz w:val="24"/>
          <w:szCs w:val="24"/>
        </w:rPr>
        <w:t>]</w:t>
      </w:r>
      <w:r>
        <w:rPr>
          <w:rFonts w:ascii="Arial" w:hAnsi="Arial" w:cs="Arial"/>
          <w:sz w:val="24"/>
          <w:szCs w:val="24"/>
        </w:rPr>
        <w:tab/>
        <w:t xml:space="preserve">Plaintiff in this case </w:t>
      </w:r>
      <w:r w:rsidR="008B3E04">
        <w:rPr>
          <w:rFonts w:ascii="Arial" w:hAnsi="Arial" w:cs="Arial"/>
          <w:sz w:val="24"/>
          <w:szCs w:val="24"/>
        </w:rPr>
        <w:t xml:space="preserve">exaggerated and </w:t>
      </w:r>
      <w:r w:rsidR="00A66D0E">
        <w:rPr>
          <w:rFonts w:ascii="Arial" w:hAnsi="Arial" w:cs="Arial"/>
          <w:sz w:val="24"/>
          <w:szCs w:val="24"/>
        </w:rPr>
        <w:t>gave false evidence in relation to the treatment he received from the police. Mr Ntayiya</w:t>
      </w:r>
      <w:r w:rsidR="000F2164">
        <w:rPr>
          <w:rFonts w:ascii="Arial" w:hAnsi="Arial" w:cs="Arial"/>
          <w:sz w:val="24"/>
          <w:szCs w:val="24"/>
        </w:rPr>
        <w:t xml:space="preserve"> could not contain his </w:t>
      </w:r>
      <w:r w:rsidR="00630598">
        <w:rPr>
          <w:rFonts w:ascii="Arial" w:hAnsi="Arial" w:cs="Arial"/>
          <w:sz w:val="24"/>
          <w:szCs w:val="24"/>
        </w:rPr>
        <w:t xml:space="preserve">shock at some of the new evidence </w:t>
      </w:r>
      <w:r w:rsidR="00A66D0E">
        <w:rPr>
          <w:rFonts w:ascii="Arial" w:hAnsi="Arial" w:cs="Arial"/>
          <w:sz w:val="24"/>
          <w:szCs w:val="24"/>
        </w:rPr>
        <w:t xml:space="preserve">plaintiff </w:t>
      </w:r>
      <w:r w:rsidR="00630598">
        <w:rPr>
          <w:rFonts w:ascii="Arial" w:hAnsi="Arial" w:cs="Arial"/>
          <w:sz w:val="24"/>
          <w:szCs w:val="24"/>
        </w:rPr>
        <w:t xml:space="preserve"> tendered </w:t>
      </w:r>
      <w:r w:rsidR="004701DF">
        <w:rPr>
          <w:rFonts w:ascii="Arial" w:hAnsi="Arial" w:cs="Arial"/>
          <w:sz w:val="24"/>
          <w:szCs w:val="24"/>
        </w:rPr>
        <w:t>under cr</w:t>
      </w:r>
      <w:r w:rsidR="00BF1055">
        <w:rPr>
          <w:rFonts w:ascii="Arial" w:hAnsi="Arial" w:cs="Arial"/>
          <w:sz w:val="24"/>
          <w:szCs w:val="24"/>
        </w:rPr>
        <w:t>oss</w:t>
      </w:r>
      <w:r w:rsidR="00713532">
        <w:rPr>
          <w:rFonts w:ascii="Arial" w:hAnsi="Arial" w:cs="Arial"/>
          <w:sz w:val="24"/>
          <w:szCs w:val="24"/>
        </w:rPr>
        <w:t>-</w:t>
      </w:r>
      <w:r w:rsidR="00BF1055">
        <w:rPr>
          <w:rFonts w:ascii="Arial" w:hAnsi="Arial" w:cs="Arial"/>
          <w:sz w:val="24"/>
          <w:szCs w:val="24"/>
        </w:rPr>
        <w:t>examinatio</w:t>
      </w:r>
      <w:r w:rsidR="005433B8">
        <w:rPr>
          <w:rFonts w:ascii="Arial" w:hAnsi="Arial" w:cs="Arial"/>
          <w:sz w:val="24"/>
          <w:szCs w:val="24"/>
        </w:rPr>
        <w:t>n</w:t>
      </w:r>
      <w:r w:rsidR="00A66D0E">
        <w:rPr>
          <w:rFonts w:ascii="Arial" w:hAnsi="Arial" w:cs="Arial"/>
          <w:sz w:val="24"/>
          <w:szCs w:val="24"/>
        </w:rPr>
        <w:t>.</w:t>
      </w:r>
      <w:r w:rsidR="005433B8">
        <w:rPr>
          <w:rFonts w:ascii="Arial" w:hAnsi="Arial" w:cs="Arial"/>
          <w:sz w:val="24"/>
          <w:szCs w:val="24"/>
        </w:rPr>
        <w:t xml:space="preserve"> </w:t>
      </w:r>
      <w:r w:rsidR="00A66D0E">
        <w:rPr>
          <w:rFonts w:ascii="Arial" w:hAnsi="Arial" w:cs="Arial"/>
          <w:sz w:val="24"/>
          <w:szCs w:val="24"/>
        </w:rPr>
        <w:t>H</w:t>
      </w:r>
      <w:r w:rsidR="005433B8">
        <w:rPr>
          <w:rFonts w:ascii="Arial" w:hAnsi="Arial" w:cs="Arial"/>
          <w:sz w:val="24"/>
          <w:szCs w:val="24"/>
        </w:rPr>
        <w:t xml:space="preserve">e </w:t>
      </w:r>
      <w:r w:rsidR="00A66D0E">
        <w:rPr>
          <w:rFonts w:ascii="Arial" w:hAnsi="Arial" w:cs="Arial"/>
          <w:sz w:val="24"/>
          <w:szCs w:val="24"/>
        </w:rPr>
        <w:t xml:space="preserve">even </w:t>
      </w:r>
      <w:r w:rsidR="005433B8">
        <w:rPr>
          <w:rFonts w:ascii="Arial" w:hAnsi="Arial" w:cs="Arial"/>
          <w:sz w:val="24"/>
          <w:szCs w:val="24"/>
        </w:rPr>
        <w:t>requested a few minutes</w:t>
      </w:r>
      <w:r w:rsidR="00CA63D9">
        <w:rPr>
          <w:rFonts w:ascii="Arial" w:hAnsi="Arial" w:cs="Arial"/>
          <w:sz w:val="24"/>
          <w:szCs w:val="24"/>
        </w:rPr>
        <w:t xml:space="preserve"> to speak to him, this of</w:t>
      </w:r>
      <w:r w:rsidR="001B7C63">
        <w:rPr>
          <w:rFonts w:ascii="Arial" w:hAnsi="Arial" w:cs="Arial"/>
          <w:sz w:val="24"/>
          <w:szCs w:val="24"/>
        </w:rPr>
        <w:t xml:space="preserve"> </w:t>
      </w:r>
      <w:r w:rsidR="00CA63D9">
        <w:rPr>
          <w:rFonts w:ascii="Arial" w:hAnsi="Arial" w:cs="Arial"/>
          <w:sz w:val="24"/>
          <w:szCs w:val="24"/>
        </w:rPr>
        <w:t>course</w:t>
      </w:r>
      <w:r w:rsidR="00EB1CAE">
        <w:rPr>
          <w:rFonts w:ascii="Arial" w:hAnsi="Arial" w:cs="Arial"/>
          <w:sz w:val="24"/>
          <w:szCs w:val="24"/>
        </w:rPr>
        <w:t xml:space="preserve">, was refused. None </w:t>
      </w:r>
      <w:r w:rsidR="00E01DC2">
        <w:rPr>
          <w:rFonts w:ascii="Arial" w:hAnsi="Arial" w:cs="Arial"/>
          <w:sz w:val="24"/>
          <w:szCs w:val="24"/>
        </w:rPr>
        <w:t>of the evidence which</w:t>
      </w:r>
      <w:r w:rsidR="00A66D0E">
        <w:rPr>
          <w:rFonts w:ascii="Arial" w:hAnsi="Arial" w:cs="Arial"/>
          <w:sz w:val="24"/>
          <w:szCs w:val="24"/>
        </w:rPr>
        <w:t xml:space="preserve"> plaintiff </w:t>
      </w:r>
      <w:r w:rsidR="00E01DC2">
        <w:rPr>
          <w:rFonts w:ascii="Arial" w:hAnsi="Arial" w:cs="Arial"/>
          <w:sz w:val="24"/>
          <w:szCs w:val="24"/>
        </w:rPr>
        <w:t xml:space="preserve"> tendered, </w:t>
      </w:r>
      <w:r w:rsidR="000D5864">
        <w:rPr>
          <w:rFonts w:ascii="Arial" w:hAnsi="Arial" w:cs="Arial"/>
          <w:sz w:val="24"/>
          <w:szCs w:val="24"/>
        </w:rPr>
        <w:t>which</w:t>
      </w:r>
      <w:r w:rsidR="00A66D0E">
        <w:rPr>
          <w:rFonts w:ascii="Arial" w:hAnsi="Arial" w:cs="Arial"/>
          <w:sz w:val="24"/>
          <w:szCs w:val="24"/>
        </w:rPr>
        <w:t xml:space="preserve">, </w:t>
      </w:r>
      <w:r w:rsidR="00A66D0E">
        <w:rPr>
          <w:rFonts w:ascii="Arial" w:hAnsi="Arial" w:cs="Arial"/>
          <w:i/>
          <w:iCs/>
          <w:sz w:val="24"/>
          <w:szCs w:val="24"/>
        </w:rPr>
        <w:t>inter alia,</w:t>
      </w:r>
      <w:r w:rsidR="000D5864">
        <w:rPr>
          <w:rFonts w:ascii="Arial" w:hAnsi="Arial" w:cs="Arial"/>
          <w:sz w:val="24"/>
          <w:szCs w:val="24"/>
        </w:rPr>
        <w:t xml:space="preserve"> related to being pointed with firearms</w:t>
      </w:r>
      <w:r w:rsidR="00351B85">
        <w:rPr>
          <w:rFonts w:ascii="Arial" w:hAnsi="Arial" w:cs="Arial"/>
          <w:sz w:val="24"/>
          <w:szCs w:val="24"/>
        </w:rPr>
        <w:t>, tor</w:t>
      </w:r>
      <w:r w:rsidR="00A66D0E">
        <w:rPr>
          <w:rFonts w:ascii="Arial" w:hAnsi="Arial" w:cs="Arial"/>
          <w:sz w:val="24"/>
          <w:szCs w:val="24"/>
        </w:rPr>
        <w:t>tu</w:t>
      </w:r>
      <w:r w:rsidR="00351B85">
        <w:rPr>
          <w:rFonts w:ascii="Arial" w:hAnsi="Arial" w:cs="Arial"/>
          <w:sz w:val="24"/>
          <w:szCs w:val="24"/>
        </w:rPr>
        <w:t>r</w:t>
      </w:r>
      <w:r w:rsidR="001664B2">
        <w:rPr>
          <w:rFonts w:ascii="Arial" w:hAnsi="Arial" w:cs="Arial"/>
          <w:sz w:val="24"/>
          <w:szCs w:val="24"/>
        </w:rPr>
        <w:t>ed</w:t>
      </w:r>
      <w:r w:rsidR="00351B85">
        <w:rPr>
          <w:rFonts w:ascii="Arial" w:hAnsi="Arial" w:cs="Arial"/>
          <w:sz w:val="24"/>
          <w:szCs w:val="24"/>
        </w:rPr>
        <w:t xml:space="preserve"> in</w:t>
      </w:r>
      <w:r w:rsidR="001664B2">
        <w:rPr>
          <w:rFonts w:ascii="Arial" w:hAnsi="Arial" w:cs="Arial"/>
          <w:sz w:val="24"/>
          <w:szCs w:val="24"/>
        </w:rPr>
        <w:t xml:space="preserve"> prison, handcuffed </w:t>
      </w:r>
      <w:r w:rsidR="00906EEA">
        <w:rPr>
          <w:rFonts w:ascii="Arial" w:hAnsi="Arial" w:cs="Arial"/>
          <w:sz w:val="24"/>
          <w:szCs w:val="24"/>
        </w:rPr>
        <w:t xml:space="preserve">and deprived </w:t>
      </w:r>
      <w:r w:rsidR="00A66D0E">
        <w:rPr>
          <w:rFonts w:ascii="Arial" w:hAnsi="Arial" w:cs="Arial"/>
          <w:sz w:val="24"/>
          <w:szCs w:val="24"/>
        </w:rPr>
        <w:t xml:space="preserve">of </w:t>
      </w:r>
      <w:r w:rsidR="00906EEA">
        <w:rPr>
          <w:rFonts w:ascii="Arial" w:hAnsi="Arial" w:cs="Arial"/>
          <w:sz w:val="24"/>
          <w:szCs w:val="24"/>
        </w:rPr>
        <w:t>food by the police was</w:t>
      </w:r>
      <w:r w:rsidR="002D5ED7">
        <w:rPr>
          <w:rFonts w:ascii="Arial" w:hAnsi="Arial" w:cs="Arial"/>
          <w:sz w:val="24"/>
          <w:szCs w:val="24"/>
        </w:rPr>
        <w:t xml:space="preserve"> ever put to the defendant’s</w:t>
      </w:r>
      <w:r w:rsidR="00223D2F">
        <w:rPr>
          <w:rFonts w:ascii="Arial" w:hAnsi="Arial" w:cs="Arial"/>
          <w:sz w:val="24"/>
          <w:szCs w:val="24"/>
        </w:rPr>
        <w:t xml:space="preserve"> witness. It </w:t>
      </w:r>
      <w:r w:rsidR="00422D4F">
        <w:rPr>
          <w:rFonts w:ascii="Arial" w:hAnsi="Arial" w:cs="Arial"/>
          <w:sz w:val="24"/>
          <w:szCs w:val="24"/>
        </w:rPr>
        <w:t xml:space="preserve">is not even contained in the </w:t>
      </w:r>
      <w:r w:rsidR="00422D4F">
        <w:rPr>
          <w:rFonts w:ascii="Arial" w:hAnsi="Arial" w:cs="Arial"/>
          <w:sz w:val="24"/>
          <w:szCs w:val="24"/>
        </w:rPr>
        <w:lastRenderedPageBreak/>
        <w:t>particulars of claim</w:t>
      </w:r>
      <w:r w:rsidR="005D64E1">
        <w:rPr>
          <w:rFonts w:ascii="Arial" w:hAnsi="Arial" w:cs="Arial"/>
          <w:sz w:val="24"/>
          <w:szCs w:val="24"/>
        </w:rPr>
        <w:t xml:space="preserve">. I accordingly reject that evidence as an afterthought </w:t>
      </w:r>
      <w:r w:rsidR="008C1F31">
        <w:rPr>
          <w:rFonts w:ascii="Arial" w:hAnsi="Arial" w:cs="Arial"/>
          <w:sz w:val="24"/>
          <w:szCs w:val="24"/>
        </w:rPr>
        <w:t>and an end</w:t>
      </w:r>
      <w:r w:rsidR="00A66D0E">
        <w:rPr>
          <w:rFonts w:ascii="Arial" w:hAnsi="Arial" w:cs="Arial"/>
          <w:sz w:val="24"/>
          <w:szCs w:val="24"/>
        </w:rPr>
        <w:t>ea</w:t>
      </w:r>
      <w:r w:rsidR="008C1F31">
        <w:rPr>
          <w:rFonts w:ascii="Arial" w:hAnsi="Arial" w:cs="Arial"/>
          <w:sz w:val="24"/>
          <w:szCs w:val="24"/>
        </w:rPr>
        <w:t>vour on the part of the pl</w:t>
      </w:r>
      <w:r w:rsidR="0058181B">
        <w:rPr>
          <w:rFonts w:ascii="Arial" w:hAnsi="Arial" w:cs="Arial"/>
          <w:sz w:val="24"/>
          <w:szCs w:val="24"/>
        </w:rPr>
        <w:t xml:space="preserve">aintiff to </w:t>
      </w:r>
      <w:r w:rsidR="005942E1">
        <w:rPr>
          <w:rFonts w:ascii="Arial" w:hAnsi="Arial" w:cs="Arial"/>
          <w:sz w:val="24"/>
          <w:szCs w:val="24"/>
        </w:rPr>
        <w:t xml:space="preserve">augment his claim </w:t>
      </w:r>
      <w:r w:rsidR="00595AC9">
        <w:rPr>
          <w:rFonts w:ascii="Arial" w:hAnsi="Arial" w:cs="Arial"/>
          <w:sz w:val="24"/>
          <w:szCs w:val="24"/>
        </w:rPr>
        <w:t xml:space="preserve">by putting in information or evidence </w:t>
      </w:r>
      <w:r w:rsidR="00971156">
        <w:rPr>
          <w:rFonts w:ascii="Arial" w:hAnsi="Arial" w:cs="Arial"/>
          <w:sz w:val="24"/>
          <w:szCs w:val="24"/>
        </w:rPr>
        <w:t xml:space="preserve">that he never even </w:t>
      </w:r>
      <w:r w:rsidR="00BF1358">
        <w:rPr>
          <w:rFonts w:ascii="Arial" w:hAnsi="Arial" w:cs="Arial"/>
          <w:sz w:val="24"/>
          <w:szCs w:val="24"/>
        </w:rPr>
        <w:t>raised with his counsel</w:t>
      </w:r>
      <w:r w:rsidR="00A63DA3">
        <w:rPr>
          <w:rFonts w:ascii="Arial" w:hAnsi="Arial" w:cs="Arial"/>
          <w:sz w:val="24"/>
          <w:szCs w:val="24"/>
        </w:rPr>
        <w:t>.</w:t>
      </w:r>
    </w:p>
    <w:p w14:paraId="1014C19B" w14:textId="7A8C3D56" w:rsidR="00A66D0E" w:rsidRPr="00A66D0E" w:rsidRDefault="00A63DA3" w:rsidP="00A66D0E">
      <w:pPr>
        <w:spacing w:line="480" w:lineRule="auto"/>
        <w:ind w:left="720" w:hanging="720"/>
        <w:jc w:val="both"/>
        <w:rPr>
          <w:rFonts w:ascii="Arial" w:hAnsi="Arial" w:cs="Arial"/>
          <w:sz w:val="24"/>
          <w:szCs w:val="24"/>
        </w:rPr>
      </w:pPr>
      <w:r>
        <w:rPr>
          <w:rFonts w:ascii="Arial" w:hAnsi="Arial" w:cs="Arial"/>
          <w:sz w:val="24"/>
          <w:szCs w:val="24"/>
        </w:rPr>
        <w:t>[</w:t>
      </w:r>
      <w:r w:rsidR="009C1C2D">
        <w:rPr>
          <w:rFonts w:ascii="Arial" w:hAnsi="Arial" w:cs="Arial"/>
          <w:sz w:val="24"/>
          <w:szCs w:val="24"/>
        </w:rPr>
        <w:t>63</w:t>
      </w:r>
      <w:r>
        <w:rPr>
          <w:rFonts w:ascii="Arial" w:hAnsi="Arial" w:cs="Arial"/>
          <w:sz w:val="24"/>
          <w:szCs w:val="24"/>
        </w:rPr>
        <w:t>]</w:t>
      </w:r>
      <w:r>
        <w:rPr>
          <w:rFonts w:ascii="Arial" w:hAnsi="Arial" w:cs="Arial"/>
          <w:sz w:val="24"/>
          <w:szCs w:val="24"/>
        </w:rPr>
        <w:tab/>
      </w:r>
      <w:r w:rsidR="00BA1097">
        <w:rPr>
          <w:rFonts w:ascii="Arial" w:hAnsi="Arial" w:cs="Arial"/>
          <w:sz w:val="24"/>
          <w:szCs w:val="24"/>
        </w:rPr>
        <w:t xml:space="preserve">The facts of this case are very different from </w:t>
      </w:r>
      <w:r w:rsidR="008C539A">
        <w:rPr>
          <w:rFonts w:ascii="Arial" w:hAnsi="Arial" w:cs="Arial"/>
          <w:sz w:val="24"/>
          <w:szCs w:val="24"/>
        </w:rPr>
        <w:t xml:space="preserve">the </w:t>
      </w:r>
      <w:r w:rsidR="008C539A" w:rsidRPr="008C539A">
        <w:rPr>
          <w:rFonts w:ascii="Arial" w:hAnsi="Arial" w:cs="Arial"/>
          <w:i/>
          <w:iCs/>
          <w:sz w:val="24"/>
          <w:szCs w:val="24"/>
        </w:rPr>
        <w:t>Msongelwa</w:t>
      </w:r>
      <w:r w:rsidR="008C539A">
        <w:rPr>
          <w:rFonts w:ascii="Arial" w:hAnsi="Arial" w:cs="Arial"/>
          <w:sz w:val="24"/>
          <w:szCs w:val="24"/>
        </w:rPr>
        <w:t xml:space="preserve"> matter relied upon </w:t>
      </w:r>
      <w:r w:rsidR="00C05D8D">
        <w:rPr>
          <w:rFonts w:ascii="Arial" w:hAnsi="Arial" w:cs="Arial"/>
          <w:sz w:val="24"/>
          <w:szCs w:val="24"/>
        </w:rPr>
        <w:t>by Mr Ntayiya for these reasons</w:t>
      </w:r>
      <w:r w:rsidR="009238AF">
        <w:rPr>
          <w:rFonts w:ascii="Arial" w:hAnsi="Arial" w:cs="Arial"/>
          <w:sz w:val="24"/>
          <w:szCs w:val="24"/>
        </w:rPr>
        <w:t xml:space="preserve">: the plaintiff in this case </w:t>
      </w:r>
      <w:r w:rsidR="0045655F">
        <w:rPr>
          <w:rFonts w:ascii="Arial" w:hAnsi="Arial" w:cs="Arial"/>
          <w:sz w:val="24"/>
          <w:szCs w:val="24"/>
        </w:rPr>
        <w:t>had been charged and brought before the magistrate</w:t>
      </w:r>
      <w:r w:rsidR="00386D6C">
        <w:rPr>
          <w:rFonts w:ascii="Arial" w:hAnsi="Arial" w:cs="Arial"/>
          <w:sz w:val="24"/>
          <w:szCs w:val="24"/>
        </w:rPr>
        <w:t xml:space="preserve">’s court on a very serious </w:t>
      </w:r>
      <w:r w:rsidR="00CC010E">
        <w:rPr>
          <w:rFonts w:ascii="Arial" w:hAnsi="Arial" w:cs="Arial"/>
          <w:sz w:val="24"/>
          <w:szCs w:val="24"/>
        </w:rPr>
        <w:t>charge of murder</w:t>
      </w:r>
      <w:r w:rsidR="00A95CBF">
        <w:rPr>
          <w:rFonts w:ascii="Arial" w:hAnsi="Arial" w:cs="Arial"/>
          <w:sz w:val="24"/>
          <w:szCs w:val="24"/>
        </w:rPr>
        <w:t xml:space="preserve">, he was </w:t>
      </w:r>
      <w:r w:rsidR="00B74129">
        <w:rPr>
          <w:rFonts w:ascii="Arial" w:hAnsi="Arial" w:cs="Arial"/>
          <w:sz w:val="24"/>
          <w:szCs w:val="24"/>
        </w:rPr>
        <w:t>released on bail</w:t>
      </w:r>
      <w:r w:rsidR="00DB4C91">
        <w:rPr>
          <w:rFonts w:ascii="Arial" w:hAnsi="Arial" w:cs="Arial"/>
          <w:sz w:val="24"/>
          <w:szCs w:val="24"/>
        </w:rPr>
        <w:t xml:space="preserve">, he clearly failed to appear </w:t>
      </w:r>
      <w:r w:rsidR="00A66D0E">
        <w:rPr>
          <w:rFonts w:ascii="Arial" w:hAnsi="Arial" w:cs="Arial"/>
          <w:sz w:val="24"/>
          <w:szCs w:val="24"/>
        </w:rPr>
        <w:t>at</w:t>
      </w:r>
      <w:r w:rsidR="00DB4C91">
        <w:rPr>
          <w:rFonts w:ascii="Arial" w:hAnsi="Arial" w:cs="Arial"/>
          <w:sz w:val="24"/>
          <w:szCs w:val="24"/>
        </w:rPr>
        <w:t xml:space="preserve"> court</w:t>
      </w:r>
      <w:r w:rsidR="00474240">
        <w:rPr>
          <w:rFonts w:ascii="Arial" w:hAnsi="Arial" w:cs="Arial"/>
          <w:sz w:val="24"/>
          <w:szCs w:val="24"/>
        </w:rPr>
        <w:t xml:space="preserve"> on one of the </w:t>
      </w:r>
      <w:r w:rsidR="00A66D0E">
        <w:rPr>
          <w:rFonts w:ascii="Arial" w:hAnsi="Arial" w:cs="Arial"/>
          <w:sz w:val="24"/>
          <w:szCs w:val="24"/>
        </w:rPr>
        <w:t xml:space="preserve">remand </w:t>
      </w:r>
      <w:r w:rsidR="00474240">
        <w:rPr>
          <w:rFonts w:ascii="Arial" w:hAnsi="Arial" w:cs="Arial"/>
          <w:sz w:val="24"/>
          <w:szCs w:val="24"/>
        </w:rPr>
        <w:t>dates</w:t>
      </w:r>
      <w:r w:rsidR="00A66D0E">
        <w:rPr>
          <w:rFonts w:ascii="Arial" w:hAnsi="Arial" w:cs="Arial"/>
          <w:sz w:val="24"/>
          <w:szCs w:val="24"/>
        </w:rPr>
        <w:t>.</w:t>
      </w:r>
      <w:r w:rsidR="00474240">
        <w:rPr>
          <w:rFonts w:ascii="Arial" w:hAnsi="Arial" w:cs="Arial"/>
          <w:sz w:val="24"/>
          <w:szCs w:val="24"/>
        </w:rPr>
        <w:t xml:space="preserve"> </w:t>
      </w:r>
      <w:r w:rsidR="00A66D0E">
        <w:rPr>
          <w:rFonts w:ascii="Arial" w:hAnsi="Arial" w:cs="Arial"/>
          <w:sz w:val="24"/>
          <w:szCs w:val="24"/>
        </w:rPr>
        <w:t>T</w:t>
      </w:r>
      <w:r w:rsidR="001C3B51">
        <w:rPr>
          <w:rFonts w:ascii="Arial" w:hAnsi="Arial" w:cs="Arial"/>
          <w:sz w:val="24"/>
          <w:szCs w:val="24"/>
        </w:rPr>
        <w:t xml:space="preserve">he endorsements of the docket </w:t>
      </w:r>
      <w:r w:rsidR="003A27AE">
        <w:rPr>
          <w:rFonts w:ascii="Arial" w:hAnsi="Arial" w:cs="Arial"/>
          <w:sz w:val="24"/>
          <w:szCs w:val="24"/>
        </w:rPr>
        <w:t>and the charge sheet reflect that</w:t>
      </w:r>
      <w:r w:rsidR="001027AA">
        <w:rPr>
          <w:rFonts w:ascii="Arial" w:hAnsi="Arial" w:cs="Arial"/>
          <w:sz w:val="24"/>
          <w:szCs w:val="24"/>
        </w:rPr>
        <w:t>. It is in the interest</w:t>
      </w:r>
      <w:r w:rsidR="00A66D0E">
        <w:rPr>
          <w:rFonts w:ascii="Arial" w:hAnsi="Arial" w:cs="Arial"/>
          <w:sz w:val="24"/>
          <w:szCs w:val="24"/>
        </w:rPr>
        <w:t>s</w:t>
      </w:r>
      <w:r w:rsidR="001027AA">
        <w:rPr>
          <w:rFonts w:ascii="Arial" w:hAnsi="Arial" w:cs="Arial"/>
          <w:sz w:val="24"/>
          <w:szCs w:val="24"/>
        </w:rPr>
        <w:t xml:space="preserve"> of justice that accused</w:t>
      </w:r>
      <w:r w:rsidR="00892B74">
        <w:rPr>
          <w:rFonts w:ascii="Arial" w:hAnsi="Arial" w:cs="Arial"/>
          <w:sz w:val="24"/>
          <w:szCs w:val="24"/>
        </w:rPr>
        <w:t xml:space="preserve"> persons attend court in terms </w:t>
      </w:r>
      <w:r w:rsidR="00890A62">
        <w:rPr>
          <w:rFonts w:ascii="Arial" w:hAnsi="Arial" w:cs="Arial"/>
          <w:sz w:val="24"/>
          <w:szCs w:val="24"/>
        </w:rPr>
        <w:t xml:space="preserve">of </w:t>
      </w:r>
      <w:r w:rsidR="00800768">
        <w:rPr>
          <w:rFonts w:ascii="Arial" w:hAnsi="Arial" w:cs="Arial"/>
          <w:sz w:val="24"/>
          <w:szCs w:val="24"/>
        </w:rPr>
        <w:t xml:space="preserve">the orders </w:t>
      </w:r>
      <w:r w:rsidR="0074444E">
        <w:rPr>
          <w:rFonts w:ascii="Arial" w:hAnsi="Arial" w:cs="Arial"/>
          <w:sz w:val="24"/>
          <w:szCs w:val="24"/>
        </w:rPr>
        <w:t xml:space="preserve">of </w:t>
      </w:r>
      <w:r w:rsidR="00800768">
        <w:rPr>
          <w:rFonts w:ascii="Arial" w:hAnsi="Arial" w:cs="Arial"/>
          <w:sz w:val="24"/>
          <w:szCs w:val="24"/>
        </w:rPr>
        <w:t>remand communicated to them</w:t>
      </w:r>
      <w:r w:rsidR="00A77209">
        <w:rPr>
          <w:rFonts w:ascii="Arial" w:hAnsi="Arial" w:cs="Arial"/>
          <w:sz w:val="24"/>
          <w:szCs w:val="24"/>
        </w:rPr>
        <w:t xml:space="preserve"> by the court. The plaintiff’s evidence vacillated </w:t>
      </w:r>
      <w:r w:rsidR="00F7332D">
        <w:rPr>
          <w:rFonts w:ascii="Arial" w:hAnsi="Arial" w:cs="Arial"/>
          <w:sz w:val="24"/>
          <w:szCs w:val="24"/>
        </w:rPr>
        <w:t xml:space="preserve">in this regard. </w:t>
      </w:r>
      <w:r w:rsidR="006E6AD3">
        <w:rPr>
          <w:rFonts w:ascii="Arial" w:hAnsi="Arial" w:cs="Arial"/>
          <w:sz w:val="24"/>
          <w:szCs w:val="24"/>
        </w:rPr>
        <w:t>S</w:t>
      </w:r>
      <w:r w:rsidR="00F7332D">
        <w:rPr>
          <w:rFonts w:ascii="Arial" w:hAnsi="Arial" w:cs="Arial"/>
          <w:sz w:val="24"/>
          <w:szCs w:val="24"/>
        </w:rPr>
        <w:t>ome</w:t>
      </w:r>
      <w:r w:rsidR="006E6AD3">
        <w:rPr>
          <w:rFonts w:ascii="Arial" w:hAnsi="Arial" w:cs="Arial"/>
          <w:sz w:val="24"/>
          <w:szCs w:val="24"/>
        </w:rPr>
        <w:t>times he w</w:t>
      </w:r>
      <w:r w:rsidR="00A66D0E">
        <w:rPr>
          <w:rFonts w:ascii="Arial" w:hAnsi="Arial" w:cs="Arial"/>
          <w:sz w:val="24"/>
          <w:szCs w:val="24"/>
        </w:rPr>
        <w:t>ould</w:t>
      </w:r>
      <w:r w:rsidR="006E6AD3">
        <w:rPr>
          <w:rFonts w:ascii="Arial" w:hAnsi="Arial" w:cs="Arial"/>
          <w:sz w:val="24"/>
          <w:szCs w:val="24"/>
        </w:rPr>
        <w:t xml:space="preserve"> state that he did not hear the dates</w:t>
      </w:r>
      <w:r w:rsidR="00240C79">
        <w:rPr>
          <w:rFonts w:ascii="Arial" w:hAnsi="Arial" w:cs="Arial"/>
          <w:sz w:val="24"/>
          <w:szCs w:val="24"/>
        </w:rPr>
        <w:t xml:space="preserve"> or that he got the dates from his lawyers</w:t>
      </w:r>
      <w:r w:rsidR="008F4B56">
        <w:rPr>
          <w:rFonts w:ascii="Arial" w:hAnsi="Arial" w:cs="Arial"/>
          <w:sz w:val="24"/>
          <w:szCs w:val="24"/>
        </w:rPr>
        <w:t>. The only issue that has led to the fin</w:t>
      </w:r>
      <w:r w:rsidR="008A1AAB">
        <w:rPr>
          <w:rFonts w:ascii="Arial" w:hAnsi="Arial" w:cs="Arial"/>
          <w:sz w:val="24"/>
          <w:szCs w:val="24"/>
        </w:rPr>
        <w:t xml:space="preserve">dings made in this matter resulted </w:t>
      </w:r>
      <w:r w:rsidR="00AD3158">
        <w:rPr>
          <w:rFonts w:ascii="Arial" w:hAnsi="Arial" w:cs="Arial"/>
          <w:sz w:val="24"/>
          <w:szCs w:val="24"/>
        </w:rPr>
        <w:t xml:space="preserve">from the warrant which the magistrate did not </w:t>
      </w:r>
      <w:r w:rsidR="00E76CD1">
        <w:rPr>
          <w:rFonts w:ascii="Arial" w:hAnsi="Arial" w:cs="Arial"/>
          <w:sz w:val="24"/>
          <w:szCs w:val="24"/>
        </w:rPr>
        <w:t>complete in terms of the law</w:t>
      </w:r>
      <w:r w:rsidR="00480450">
        <w:rPr>
          <w:rFonts w:ascii="Arial" w:hAnsi="Arial" w:cs="Arial"/>
          <w:sz w:val="24"/>
          <w:szCs w:val="24"/>
        </w:rPr>
        <w:t>.</w:t>
      </w:r>
      <w:r w:rsidR="00A66D0E">
        <w:rPr>
          <w:rFonts w:ascii="Arial" w:hAnsi="Arial" w:cs="Arial"/>
          <w:sz w:val="24"/>
          <w:szCs w:val="24"/>
        </w:rPr>
        <w:t xml:space="preserve">  This court, in the light of the precedent in the </w:t>
      </w:r>
      <w:r w:rsidR="00A66D0E">
        <w:rPr>
          <w:rFonts w:ascii="Arial" w:hAnsi="Arial" w:cs="Arial"/>
          <w:i/>
          <w:iCs/>
          <w:sz w:val="24"/>
          <w:szCs w:val="24"/>
        </w:rPr>
        <w:t xml:space="preserve">Kruger </w:t>
      </w:r>
      <w:r w:rsidR="00A66D0E">
        <w:rPr>
          <w:rFonts w:ascii="Arial" w:hAnsi="Arial" w:cs="Arial"/>
          <w:sz w:val="24"/>
          <w:szCs w:val="24"/>
        </w:rPr>
        <w:t xml:space="preserve">matter referred to, cannot overlook that fact. That is a separate issue from </w:t>
      </w:r>
      <w:r w:rsidR="00A66D0E">
        <w:rPr>
          <w:rFonts w:ascii="Arial" w:hAnsi="Arial" w:cs="Arial"/>
          <w:i/>
          <w:iCs/>
          <w:sz w:val="24"/>
          <w:szCs w:val="24"/>
        </w:rPr>
        <w:t>quantum.</w:t>
      </w:r>
    </w:p>
    <w:p w14:paraId="2E1AB36D" w14:textId="0D87B82B" w:rsidR="00A66D0E" w:rsidRDefault="00480450" w:rsidP="00E51094">
      <w:pPr>
        <w:spacing w:line="480" w:lineRule="auto"/>
        <w:ind w:left="720" w:hanging="720"/>
        <w:jc w:val="both"/>
        <w:rPr>
          <w:rFonts w:ascii="Arial" w:hAnsi="Arial" w:cs="Arial"/>
          <w:sz w:val="24"/>
          <w:szCs w:val="24"/>
        </w:rPr>
      </w:pPr>
      <w:r>
        <w:rPr>
          <w:rFonts w:ascii="Arial" w:hAnsi="Arial" w:cs="Arial"/>
          <w:sz w:val="24"/>
          <w:szCs w:val="24"/>
        </w:rPr>
        <w:t>[6</w:t>
      </w:r>
      <w:r w:rsidR="009C1C2D">
        <w:rPr>
          <w:rFonts w:ascii="Arial" w:hAnsi="Arial" w:cs="Arial"/>
          <w:sz w:val="24"/>
          <w:szCs w:val="24"/>
        </w:rPr>
        <w:t>4</w:t>
      </w:r>
      <w:r>
        <w:rPr>
          <w:rFonts w:ascii="Arial" w:hAnsi="Arial" w:cs="Arial"/>
          <w:sz w:val="24"/>
          <w:szCs w:val="24"/>
        </w:rPr>
        <w:t>]</w:t>
      </w:r>
      <w:r>
        <w:rPr>
          <w:rFonts w:ascii="Arial" w:hAnsi="Arial" w:cs="Arial"/>
          <w:sz w:val="24"/>
          <w:szCs w:val="24"/>
        </w:rPr>
        <w:tab/>
      </w:r>
      <w:r w:rsidR="00705AF4">
        <w:rPr>
          <w:rFonts w:ascii="Arial" w:hAnsi="Arial" w:cs="Arial"/>
          <w:sz w:val="24"/>
          <w:szCs w:val="24"/>
        </w:rPr>
        <w:t>The evidence of the police demonstrate</w:t>
      </w:r>
      <w:r w:rsidR="00954972">
        <w:rPr>
          <w:rFonts w:ascii="Arial" w:hAnsi="Arial" w:cs="Arial"/>
          <w:sz w:val="24"/>
          <w:szCs w:val="24"/>
        </w:rPr>
        <w:t xml:space="preserve">d that they simply </w:t>
      </w:r>
      <w:r w:rsidR="004E0E8E">
        <w:rPr>
          <w:rFonts w:ascii="Arial" w:hAnsi="Arial" w:cs="Arial"/>
          <w:sz w:val="24"/>
          <w:szCs w:val="24"/>
        </w:rPr>
        <w:t xml:space="preserve">executed the warrant. It was never suggested </w:t>
      </w:r>
      <w:r w:rsidR="002E0827">
        <w:rPr>
          <w:rFonts w:ascii="Arial" w:hAnsi="Arial" w:cs="Arial"/>
          <w:sz w:val="24"/>
          <w:szCs w:val="24"/>
        </w:rPr>
        <w:t>to them even for a moment that they treated the plaintiff</w:t>
      </w:r>
      <w:r w:rsidR="00FF4225">
        <w:rPr>
          <w:rFonts w:ascii="Arial" w:hAnsi="Arial" w:cs="Arial"/>
          <w:sz w:val="24"/>
          <w:szCs w:val="24"/>
        </w:rPr>
        <w:t xml:space="preserve"> in a cruel and/or inhuman</w:t>
      </w:r>
      <w:r w:rsidR="00A66D0E">
        <w:rPr>
          <w:rFonts w:ascii="Arial" w:hAnsi="Arial" w:cs="Arial"/>
          <w:sz w:val="24"/>
          <w:szCs w:val="24"/>
        </w:rPr>
        <w:t>e</w:t>
      </w:r>
      <w:r w:rsidR="00FF4225">
        <w:rPr>
          <w:rFonts w:ascii="Arial" w:hAnsi="Arial" w:cs="Arial"/>
          <w:sz w:val="24"/>
          <w:szCs w:val="24"/>
        </w:rPr>
        <w:t xml:space="preserve"> manner</w:t>
      </w:r>
      <w:r w:rsidR="00B871FD">
        <w:rPr>
          <w:rFonts w:ascii="Arial" w:hAnsi="Arial" w:cs="Arial"/>
          <w:sz w:val="24"/>
          <w:szCs w:val="24"/>
        </w:rPr>
        <w:t xml:space="preserve">. It is apparent that their purpose was </w:t>
      </w:r>
      <w:r w:rsidR="00861EC5">
        <w:rPr>
          <w:rFonts w:ascii="Arial" w:hAnsi="Arial" w:cs="Arial"/>
          <w:sz w:val="24"/>
          <w:szCs w:val="24"/>
        </w:rPr>
        <w:t xml:space="preserve">to </w:t>
      </w:r>
      <w:r w:rsidR="00BA20FA">
        <w:rPr>
          <w:rFonts w:ascii="Arial" w:hAnsi="Arial" w:cs="Arial"/>
          <w:sz w:val="24"/>
          <w:szCs w:val="24"/>
        </w:rPr>
        <w:t xml:space="preserve">simply bring the plaintiff </w:t>
      </w:r>
      <w:r w:rsidR="00164C18">
        <w:rPr>
          <w:rFonts w:ascii="Arial" w:hAnsi="Arial" w:cs="Arial"/>
          <w:sz w:val="24"/>
          <w:szCs w:val="24"/>
        </w:rPr>
        <w:t>before the court, which they did.</w:t>
      </w:r>
      <w:r w:rsidR="002D454B">
        <w:rPr>
          <w:rFonts w:ascii="Arial" w:hAnsi="Arial" w:cs="Arial"/>
          <w:sz w:val="24"/>
          <w:szCs w:val="24"/>
        </w:rPr>
        <w:t xml:space="preserve"> It is for that reason t</w:t>
      </w:r>
      <w:r w:rsidR="000D4EF5">
        <w:rPr>
          <w:rFonts w:ascii="Arial" w:hAnsi="Arial" w:cs="Arial"/>
          <w:sz w:val="24"/>
          <w:szCs w:val="24"/>
        </w:rPr>
        <w:t xml:space="preserve">hat the award to be given in this matter </w:t>
      </w:r>
      <w:r w:rsidR="00D26366">
        <w:rPr>
          <w:rFonts w:ascii="Arial" w:hAnsi="Arial" w:cs="Arial"/>
          <w:sz w:val="24"/>
          <w:szCs w:val="24"/>
        </w:rPr>
        <w:t xml:space="preserve">must take into account </w:t>
      </w:r>
      <w:r w:rsidR="001C6026">
        <w:rPr>
          <w:rFonts w:ascii="Arial" w:hAnsi="Arial" w:cs="Arial"/>
          <w:sz w:val="24"/>
          <w:szCs w:val="24"/>
        </w:rPr>
        <w:t>these factors which apply to the case at hand</w:t>
      </w:r>
      <w:r w:rsidR="00C8367B">
        <w:rPr>
          <w:rFonts w:ascii="Arial" w:hAnsi="Arial" w:cs="Arial"/>
          <w:sz w:val="24"/>
          <w:szCs w:val="24"/>
        </w:rPr>
        <w:t>.</w:t>
      </w:r>
      <w:r w:rsidR="003E1BE5">
        <w:rPr>
          <w:rFonts w:ascii="Arial" w:hAnsi="Arial" w:cs="Arial"/>
          <w:sz w:val="24"/>
          <w:szCs w:val="24"/>
        </w:rPr>
        <w:t xml:space="preserve"> </w:t>
      </w:r>
    </w:p>
    <w:p w14:paraId="0059051A" w14:textId="0548E900" w:rsidR="00F5511B" w:rsidRDefault="00A66D0E" w:rsidP="00E51094">
      <w:pPr>
        <w:spacing w:line="480" w:lineRule="auto"/>
        <w:ind w:left="720" w:hanging="720"/>
        <w:jc w:val="both"/>
        <w:rPr>
          <w:rFonts w:ascii="Arial" w:hAnsi="Arial" w:cs="Arial"/>
          <w:sz w:val="24"/>
          <w:szCs w:val="24"/>
        </w:rPr>
      </w:pPr>
      <w:r>
        <w:rPr>
          <w:rFonts w:ascii="Arial" w:hAnsi="Arial" w:cs="Arial"/>
          <w:sz w:val="24"/>
          <w:szCs w:val="24"/>
        </w:rPr>
        <w:t>[</w:t>
      </w:r>
      <w:r w:rsidR="009C1C2D">
        <w:rPr>
          <w:rFonts w:ascii="Arial" w:hAnsi="Arial" w:cs="Arial"/>
          <w:sz w:val="24"/>
          <w:szCs w:val="24"/>
        </w:rPr>
        <w:t>65</w:t>
      </w:r>
      <w:r>
        <w:rPr>
          <w:rFonts w:ascii="Arial" w:hAnsi="Arial" w:cs="Arial"/>
          <w:sz w:val="24"/>
          <w:szCs w:val="24"/>
        </w:rPr>
        <w:t>]</w:t>
      </w:r>
      <w:r>
        <w:rPr>
          <w:rFonts w:ascii="Arial" w:hAnsi="Arial" w:cs="Arial"/>
          <w:sz w:val="24"/>
          <w:szCs w:val="24"/>
        </w:rPr>
        <w:tab/>
      </w:r>
      <w:r w:rsidR="003E1BE5">
        <w:rPr>
          <w:rFonts w:ascii="Arial" w:hAnsi="Arial" w:cs="Arial"/>
          <w:sz w:val="24"/>
          <w:szCs w:val="24"/>
        </w:rPr>
        <w:t xml:space="preserve">The facts </w:t>
      </w:r>
      <w:r>
        <w:rPr>
          <w:rFonts w:ascii="Arial" w:hAnsi="Arial" w:cs="Arial"/>
          <w:sz w:val="24"/>
          <w:szCs w:val="24"/>
        </w:rPr>
        <w:t>i</w:t>
      </w:r>
      <w:r w:rsidR="003E1BE5">
        <w:rPr>
          <w:rFonts w:ascii="Arial" w:hAnsi="Arial" w:cs="Arial"/>
          <w:sz w:val="24"/>
          <w:szCs w:val="24"/>
        </w:rPr>
        <w:t xml:space="preserve">n the </w:t>
      </w:r>
      <w:r w:rsidR="003E1BE5">
        <w:rPr>
          <w:rFonts w:ascii="Arial" w:hAnsi="Arial" w:cs="Arial"/>
          <w:i/>
          <w:iCs/>
          <w:sz w:val="24"/>
          <w:szCs w:val="24"/>
        </w:rPr>
        <w:t>Msongelwa</w:t>
      </w:r>
      <w:r w:rsidR="003E1BE5">
        <w:rPr>
          <w:rFonts w:ascii="Arial" w:hAnsi="Arial" w:cs="Arial"/>
          <w:sz w:val="24"/>
          <w:szCs w:val="24"/>
        </w:rPr>
        <w:t xml:space="preserve"> matter </w:t>
      </w:r>
      <w:r w:rsidR="005408B9">
        <w:rPr>
          <w:rFonts w:ascii="Arial" w:hAnsi="Arial" w:cs="Arial"/>
          <w:sz w:val="24"/>
          <w:szCs w:val="24"/>
        </w:rPr>
        <w:t>were different</w:t>
      </w:r>
      <w:r w:rsidR="004D4165">
        <w:rPr>
          <w:rFonts w:ascii="Arial" w:hAnsi="Arial" w:cs="Arial"/>
          <w:sz w:val="24"/>
          <w:szCs w:val="24"/>
        </w:rPr>
        <w:t>.</w:t>
      </w:r>
      <w:r w:rsidR="00E51094">
        <w:rPr>
          <w:rFonts w:ascii="Arial" w:hAnsi="Arial" w:cs="Arial"/>
          <w:sz w:val="24"/>
          <w:szCs w:val="24"/>
        </w:rPr>
        <w:t xml:space="preserve"> At paragraph 16 and 17 Tokota</w:t>
      </w:r>
      <w:r w:rsidR="00887F0C">
        <w:rPr>
          <w:rFonts w:ascii="Arial" w:hAnsi="Arial" w:cs="Arial"/>
          <w:sz w:val="24"/>
          <w:szCs w:val="24"/>
        </w:rPr>
        <w:t xml:space="preserve"> J</w:t>
      </w:r>
      <w:r w:rsidR="0086335D">
        <w:rPr>
          <w:rFonts w:ascii="Arial" w:hAnsi="Arial" w:cs="Arial"/>
          <w:sz w:val="24"/>
          <w:szCs w:val="24"/>
        </w:rPr>
        <w:t xml:space="preserve"> stated</w:t>
      </w:r>
      <w:r w:rsidR="00F5511B">
        <w:rPr>
          <w:rFonts w:ascii="Arial" w:hAnsi="Arial" w:cs="Arial"/>
          <w:sz w:val="24"/>
          <w:szCs w:val="24"/>
        </w:rPr>
        <w:t>:</w:t>
      </w:r>
    </w:p>
    <w:p w14:paraId="5671DB2F" w14:textId="6F955A44" w:rsidR="00F5511B" w:rsidRPr="00F5511B" w:rsidRDefault="00F5511B" w:rsidP="004C0B35">
      <w:pPr>
        <w:spacing w:line="240" w:lineRule="auto"/>
        <w:ind w:left="2160" w:hanging="720"/>
        <w:jc w:val="both"/>
        <w:rPr>
          <w:rFonts w:ascii="Arial" w:hAnsi="Arial" w:cs="Arial"/>
          <w:i/>
          <w:iCs/>
          <w:sz w:val="20"/>
          <w:szCs w:val="20"/>
        </w:rPr>
      </w:pPr>
      <w:r w:rsidRPr="00F5511B">
        <w:rPr>
          <w:rFonts w:ascii="Arial" w:hAnsi="Arial" w:cs="Arial"/>
          <w:i/>
          <w:iCs/>
          <w:sz w:val="20"/>
          <w:szCs w:val="20"/>
        </w:rPr>
        <w:lastRenderedPageBreak/>
        <w:t>“[16]</w:t>
      </w:r>
      <w:r w:rsidRPr="00F5511B">
        <w:rPr>
          <w:rFonts w:ascii="Arial" w:hAnsi="Arial" w:cs="Arial"/>
          <w:i/>
          <w:iCs/>
          <w:sz w:val="20"/>
          <w:szCs w:val="20"/>
        </w:rPr>
        <w:tab/>
        <w:t>In my view, the conduct of the arresting officer described above is a matter to be taken account of in assessing the degree of humiliation to which the plaintiff was subjected. I don’t think such conduct, on the basis of evidence that was led, constituted a separate act of wrongful conduct. The shooting which constituted an assault for which the plaintiff has been compensated was a chain of misconduct on the part of the police.</w:t>
      </w:r>
    </w:p>
    <w:p w14:paraId="68F285AB" w14:textId="77777777" w:rsidR="00F5511B" w:rsidRPr="00F5511B" w:rsidRDefault="00F5511B" w:rsidP="004C0B35">
      <w:pPr>
        <w:spacing w:line="240" w:lineRule="auto"/>
        <w:ind w:left="720" w:hanging="720"/>
        <w:jc w:val="both"/>
        <w:rPr>
          <w:rFonts w:ascii="Arial" w:hAnsi="Arial" w:cs="Arial"/>
          <w:i/>
          <w:iCs/>
          <w:sz w:val="20"/>
          <w:szCs w:val="20"/>
        </w:rPr>
      </w:pPr>
    </w:p>
    <w:p w14:paraId="42B1B2BC" w14:textId="369EB78F" w:rsidR="00C60F0B" w:rsidRPr="00F5511B" w:rsidRDefault="00F5511B" w:rsidP="004C0B35">
      <w:pPr>
        <w:spacing w:line="240" w:lineRule="auto"/>
        <w:ind w:left="2160" w:hanging="720"/>
        <w:jc w:val="both"/>
        <w:rPr>
          <w:rFonts w:ascii="Arial" w:hAnsi="Arial" w:cs="Arial"/>
          <w:i/>
          <w:iCs/>
          <w:sz w:val="20"/>
          <w:szCs w:val="20"/>
        </w:rPr>
      </w:pPr>
      <w:r w:rsidRPr="00F5511B">
        <w:rPr>
          <w:rFonts w:ascii="Arial" w:hAnsi="Arial" w:cs="Arial"/>
          <w:i/>
          <w:iCs/>
          <w:sz w:val="20"/>
          <w:szCs w:val="20"/>
        </w:rPr>
        <w:t>[17]</w:t>
      </w:r>
      <w:r w:rsidRPr="00F5511B">
        <w:rPr>
          <w:rFonts w:ascii="Arial" w:hAnsi="Arial" w:cs="Arial"/>
          <w:i/>
          <w:iCs/>
          <w:sz w:val="20"/>
          <w:szCs w:val="20"/>
        </w:rPr>
        <w:tab/>
        <w:t>It is clear to me that the conduct of the police in the whole matter was reprehensible. The question of the award of damages as solatium for sentimental damages is intended to neutralise the wounded feelings of the plaintiff who has suffered the wrongful acts in the hands of the police. The high price thereof depends on the facts and circumstances of each case. I recognise in this case the lengthy period of detention of the plaintiff. Be that as it may, one must not lose sight of the fact that the injury inflicted on the plaintiff consequent to the assault contributed to the extended period in custody in that he had to be detained in hospitals. This is not like cases where the detention was continuously in the police or prison cells.”</w:t>
      </w:r>
      <w:r w:rsidR="00351B85" w:rsidRPr="00F5511B">
        <w:rPr>
          <w:rFonts w:ascii="Arial" w:hAnsi="Arial" w:cs="Arial"/>
          <w:i/>
          <w:iCs/>
          <w:sz w:val="20"/>
          <w:szCs w:val="20"/>
        </w:rPr>
        <w:t xml:space="preserve"> </w:t>
      </w:r>
      <w:r w:rsidR="00CA63D9" w:rsidRPr="00F5511B">
        <w:rPr>
          <w:rFonts w:ascii="Arial" w:hAnsi="Arial" w:cs="Arial"/>
          <w:i/>
          <w:iCs/>
          <w:sz w:val="20"/>
          <w:szCs w:val="20"/>
        </w:rPr>
        <w:t xml:space="preserve"> </w:t>
      </w:r>
      <w:r w:rsidR="005433B8" w:rsidRPr="00F5511B">
        <w:rPr>
          <w:rFonts w:ascii="Arial" w:hAnsi="Arial" w:cs="Arial"/>
          <w:i/>
          <w:iCs/>
          <w:sz w:val="20"/>
          <w:szCs w:val="20"/>
        </w:rPr>
        <w:t xml:space="preserve"> </w:t>
      </w:r>
      <w:r w:rsidR="00451C9C" w:rsidRPr="00F5511B">
        <w:rPr>
          <w:rFonts w:ascii="Arial" w:hAnsi="Arial" w:cs="Arial"/>
          <w:i/>
          <w:iCs/>
          <w:sz w:val="20"/>
          <w:szCs w:val="20"/>
        </w:rPr>
        <w:t xml:space="preserve"> </w:t>
      </w:r>
    </w:p>
    <w:p w14:paraId="3F430003" w14:textId="15BC93C6" w:rsidR="00844677" w:rsidRDefault="00A66D0E" w:rsidP="000804FB">
      <w:pPr>
        <w:spacing w:line="480" w:lineRule="auto"/>
        <w:ind w:left="720" w:hanging="720"/>
        <w:jc w:val="both"/>
        <w:rPr>
          <w:rFonts w:ascii="Arial" w:hAnsi="Arial" w:cs="Arial"/>
          <w:sz w:val="24"/>
          <w:szCs w:val="24"/>
        </w:rPr>
      </w:pPr>
      <w:r>
        <w:rPr>
          <w:rFonts w:ascii="Arial" w:hAnsi="Arial" w:cs="Arial"/>
          <w:sz w:val="24"/>
          <w:szCs w:val="24"/>
        </w:rPr>
        <w:t>[</w:t>
      </w:r>
      <w:r w:rsidR="009C1C2D">
        <w:rPr>
          <w:rFonts w:ascii="Arial" w:hAnsi="Arial" w:cs="Arial"/>
          <w:sz w:val="24"/>
          <w:szCs w:val="24"/>
        </w:rPr>
        <w:t>66</w:t>
      </w:r>
      <w:r>
        <w:rPr>
          <w:rFonts w:ascii="Arial" w:hAnsi="Arial" w:cs="Arial"/>
          <w:sz w:val="24"/>
          <w:szCs w:val="24"/>
        </w:rPr>
        <w:t>]</w:t>
      </w:r>
      <w:r>
        <w:rPr>
          <w:rFonts w:ascii="Arial" w:hAnsi="Arial" w:cs="Arial"/>
          <w:sz w:val="24"/>
          <w:szCs w:val="24"/>
        </w:rPr>
        <w:tab/>
        <w:t>Mr Msongelwa was</w:t>
      </w:r>
      <w:r w:rsidR="004C0B35">
        <w:rPr>
          <w:rFonts w:ascii="Arial" w:hAnsi="Arial" w:cs="Arial"/>
          <w:sz w:val="24"/>
          <w:szCs w:val="24"/>
        </w:rPr>
        <w:t xml:space="preserve"> shot at by the police, hospitalised and</w:t>
      </w:r>
      <w:r>
        <w:rPr>
          <w:rFonts w:ascii="Arial" w:hAnsi="Arial" w:cs="Arial"/>
          <w:sz w:val="24"/>
          <w:szCs w:val="24"/>
        </w:rPr>
        <w:t xml:space="preserve"> detained for 158 days and thereafter was released without being brought to court. In this case it is common cause that the plaintiff was brought before court. The fact that a warrant was invalid affected the validity of any actions that followed therefrom. </w:t>
      </w:r>
      <w:r w:rsidR="003A6D80">
        <w:rPr>
          <w:rFonts w:ascii="Arial" w:hAnsi="Arial" w:cs="Arial"/>
          <w:sz w:val="24"/>
          <w:szCs w:val="24"/>
        </w:rPr>
        <w:t xml:space="preserve">On this basis therefore </w:t>
      </w:r>
      <w:r w:rsidR="001A2C56">
        <w:rPr>
          <w:rFonts w:ascii="Arial" w:hAnsi="Arial" w:cs="Arial"/>
          <w:sz w:val="24"/>
          <w:szCs w:val="24"/>
        </w:rPr>
        <w:t xml:space="preserve">the Msongelwa case </w:t>
      </w:r>
      <w:r w:rsidR="007315DE">
        <w:rPr>
          <w:rFonts w:ascii="Arial" w:hAnsi="Arial" w:cs="Arial"/>
          <w:sz w:val="24"/>
          <w:szCs w:val="24"/>
        </w:rPr>
        <w:t xml:space="preserve">is </w:t>
      </w:r>
      <w:r w:rsidR="00A6116F">
        <w:rPr>
          <w:rFonts w:ascii="Arial" w:hAnsi="Arial" w:cs="Arial"/>
          <w:sz w:val="24"/>
          <w:szCs w:val="24"/>
        </w:rPr>
        <w:t>distinguishable</w:t>
      </w:r>
      <w:r w:rsidR="007315DE">
        <w:rPr>
          <w:rFonts w:ascii="Arial" w:hAnsi="Arial" w:cs="Arial"/>
          <w:sz w:val="24"/>
          <w:szCs w:val="24"/>
        </w:rPr>
        <w:t xml:space="preserve"> </w:t>
      </w:r>
      <w:r w:rsidR="00786223">
        <w:rPr>
          <w:rFonts w:ascii="Arial" w:hAnsi="Arial" w:cs="Arial"/>
          <w:sz w:val="24"/>
          <w:szCs w:val="24"/>
        </w:rPr>
        <w:t>from the case before me</w:t>
      </w:r>
      <w:r w:rsidR="008A578B">
        <w:rPr>
          <w:rFonts w:ascii="Arial" w:hAnsi="Arial" w:cs="Arial"/>
          <w:sz w:val="24"/>
          <w:szCs w:val="24"/>
        </w:rPr>
        <w:t>.</w:t>
      </w:r>
    </w:p>
    <w:p w14:paraId="3190D534" w14:textId="3C703B97" w:rsidR="00A268F2" w:rsidRDefault="008A578B" w:rsidP="000F4CA9">
      <w:pPr>
        <w:spacing w:line="480" w:lineRule="auto"/>
        <w:ind w:left="720" w:hanging="720"/>
        <w:jc w:val="both"/>
        <w:rPr>
          <w:rFonts w:ascii="Arial" w:hAnsi="Arial" w:cs="Arial"/>
          <w:sz w:val="24"/>
          <w:szCs w:val="24"/>
        </w:rPr>
      </w:pPr>
      <w:r>
        <w:rPr>
          <w:rFonts w:ascii="Arial" w:hAnsi="Arial" w:cs="Arial"/>
          <w:sz w:val="24"/>
          <w:szCs w:val="24"/>
        </w:rPr>
        <w:t>[6</w:t>
      </w:r>
      <w:r w:rsidR="009C1C2D">
        <w:rPr>
          <w:rFonts w:ascii="Arial" w:hAnsi="Arial" w:cs="Arial"/>
          <w:sz w:val="24"/>
          <w:szCs w:val="24"/>
        </w:rPr>
        <w:t>7</w:t>
      </w:r>
      <w:r>
        <w:rPr>
          <w:rFonts w:ascii="Arial" w:hAnsi="Arial" w:cs="Arial"/>
          <w:sz w:val="24"/>
          <w:szCs w:val="24"/>
        </w:rPr>
        <w:t>]</w:t>
      </w:r>
      <w:r>
        <w:rPr>
          <w:rFonts w:ascii="Arial" w:hAnsi="Arial" w:cs="Arial"/>
          <w:sz w:val="24"/>
          <w:szCs w:val="24"/>
        </w:rPr>
        <w:tab/>
        <w:t xml:space="preserve">Mt Ntayiya did not support </w:t>
      </w:r>
      <w:r w:rsidR="00294440">
        <w:rPr>
          <w:rFonts w:ascii="Arial" w:hAnsi="Arial" w:cs="Arial"/>
          <w:sz w:val="24"/>
          <w:szCs w:val="24"/>
        </w:rPr>
        <w:t>the plaintiff’s allegations of tor</w:t>
      </w:r>
      <w:r w:rsidR="001A2C56">
        <w:rPr>
          <w:rFonts w:ascii="Arial" w:hAnsi="Arial" w:cs="Arial"/>
          <w:sz w:val="24"/>
          <w:szCs w:val="24"/>
        </w:rPr>
        <w:t>ture</w:t>
      </w:r>
      <w:r w:rsidR="00294440">
        <w:rPr>
          <w:rFonts w:ascii="Arial" w:hAnsi="Arial" w:cs="Arial"/>
          <w:sz w:val="24"/>
          <w:szCs w:val="24"/>
        </w:rPr>
        <w:t xml:space="preserve"> </w:t>
      </w:r>
      <w:r w:rsidR="000F4CA9">
        <w:rPr>
          <w:rFonts w:ascii="Arial" w:hAnsi="Arial" w:cs="Arial"/>
          <w:sz w:val="24"/>
          <w:szCs w:val="24"/>
        </w:rPr>
        <w:t>in argument. This is commendable because as</w:t>
      </w:r>
      <w:r w:rsidR="00407EE8">
        <w:rPr>
          <w:rFonts w:ascii="Arial" w:hAnsi="Arial" w:cs="Arial"/>
          <w:sz w:val="24"/>
          <w:szCs w:val="24"/>
        </w:rPr>
        <w:t xml:space="preserve"> an officer of the court </w:t>
      </w:r>
      <w:r w:rsidR="00E5708C">
        <w:rPr>
          <w:rFonts w:ascii="Arial" w:hAnsi="Arial" w:cs="Arial"/>
          <w:sz w:val="24"/>
          <w:szCs w:val="24"/>
        </w:rPr>
        <w:t xml:space="preserve">his duty is to convey </w:t>
      </w:r>
      <w:r w:rsidR="00FA4560">
        <w:rPr>
          <w:rFonts w:ascii="Arial" w:hAnsi="Arial" w:cs="Arial"/>
          <w:sz w:val="24"/>
          <w:szCs w:val="24"/>
        </w:rPr>
        <w:t>to the court the true facts of the matter</w:t>
      </w:r>
      <w:r w:rsidR="00662E68">
        <w:rPr>
          <w:rFonts w:ascii="Arial" w:hAnsi="Arial" w:cs="Arial"/>
          <w:sz w:val="24"/>
          <w:szCs w:val="24"/>
        </w:rPr>
        <w:t xml:space="preserve">. I </w:t>
      </w:r>
      <w:r w:rsidR="000804FB">
        <w:rPr>
          <w:rFonts w:ascii="Arial" w:hAnsi="Arial" w:cs="Arial"/>
          <w:sz w:val="24"/>
          <w:szCs w:val="24"/>
        </w:rPr>
        <w:t>am of the view</w:t>
      </w:r>
      <w:r w:rsidR="00662E68">
        <w:rPr>
          <w:rFonts w:ascii="Arial" w:hAnsi="Arial" w:cs="Arial"/>
          <w:sz w:val="24"/>
          <w:szCs w:val="24"/>
        </w:rPr>
        <w:t xml:space="preserve"> that the award </w:t>
      </w:r>
      <w:r w:rsidR="00985765">
        <w:rPr>
          <w:rFonts w:ascii="Arial" w:hAnsi="Arial" w:cs="Arial"/>
          <w:sz w:val="24"/>
          <w:szCs w:val="24"/>
        </w:rPr>
        <w:t xml:space="preserve">that </w:t>
      </w:r>
      <w:r w:rsidR="000804FB">
        <w:rPr>
          <w:rFonts w:ascii="Arial" w:hAnsi="Arial" w:cs="Arial"/>
          <w:sz w:val="24"/>
          <w:szCs w:val="24"/>
        </w:rPr>
        <w:t xml:space="preserve">this court is </w:t>
      </w:r>
      <w:r w:rsidR="00985765">
        <w:rPr>
          <w:rFonts w:ascii="Arial" w:hAnsi="Arial" w:cs="Arial"/>
          <w:sz w:val="24"/>
          <w:szCs w:val="24"/>
        </w:rPr>
        <w:t xml:space="preserve">going </w:t>
      </w:r>
      <w:r w:rsidR="000804FB">
        <w:rPr>
          <w:rFonts w:ascii="Arial" w:hAnsi="Arial" w:cs="Arial"/>
          <w:sz w:val="24"/>
          <w:szCs w:val="24"/>
        </w:rPr>
        <w:t xml:space="preserve">to </w:t>
      </w:r>
      <w:r w:rsidR="00985765">
        <w:rPr>
          <w:rFonts w:ascii="Arial" w:hAnsi="Arial" w:cs="Arial"/>
          <w:sz w:val="24"/>
          <w:szCs w:val="24"/>
        </w:rPr>
        <w:t xml:space="preserve">give will take into account </w:t>
      </w:r>
      <w:r w:rsidR="00482FA1">
        <w:rPr>
          <w:rFonts w:ascii="Arial" w:hAnsi="Arial" w:cs="Arial"/>
          <w:sz w:val="24"/>
          <w:szCs w:val="24"/>
        </w:rPr>
        <w:t xml:space="preserve">the fact that the </w:t>
      </w:r>
      <w:r w:rsidR="005C0692">
        <w:rPr>
          <w:rFonts w:ascii="Arial" w:hAnsi="Arial" w:cs="Arial"/>
          <w:sz w:val="24"/>
          <w:szCs w:val="24"/>
        </w:rPr>
        <w:t>plaintiff was</w:t>
      </w:r>
      <w:r w:rsidR="006011D0">
        <w:rPr>
          <w:rFonts w:ascii="Arial" w:hAnsi="Arial" w:cs="Arial"/>
          <w:sz w:val="24"/>
          <w:szCs w:val="24"/>
        </w:rPr>
        <w:t xml:space="preserve"> in custody for a period of six months</w:t>
      </w:r>
      <w:r w:rsidR="000804FB">
        <w:rPr>
          <w:rFonts w:ascii="Arial" w:hAnsi="Arial" w:cs="Arial"/>
          <w:sz w:val="24"/>
          <w:szCs w:val="24"/>
        </w:rPr>
        <w:t>.</w:t>
      </w:r>
      <w:r w:rsidR="006011D0">
        <w:rPr>
          <w:rFonts w:ascii="Arial" w:hAnsi="Arial" w:cs="Arial"/>
          <w:sz w:val="24"/>
          <w:szCs w:val="24"/>
        </w:rPr>
        <w:t xml:space="preserve"> </w:t>
      </w:r>
      <w:r w:rsidR="000804FB">
        <w:rPr>
          <w:rFonts w:ascii="Arial" w:hAnsi="Arial" w:cs="Arial"/>
          <w:sz w:val="24"/>
          <w:szCs w:val="24"/>
        </w:rPr>
        <w:t>I</w:t>
      </w:r>
      <w:r w:rsidR="00700BF8">
        <w:rPr>
          <w:rFonts w:ascii="Arial" w:hAnsi="Arial" w:cs="Arial"/>
          <w:sz w:val="24"/>
          <w:szCs w:val="24"/>
        </w:rPr>
        <w:t>t will also take into account the fact</w:t>
      </w:r>
      <w:r w:rsidR="008945F4">
        <w:rPr>
          <w:rFonts w:ascii="Arial" w:hAnsi="Arial" w:cs="Arial"/>
          <w:sz w:val="24"/>
          <w:szCs w:val="24"/>
        </w:rPr>
        <w:t xml:space="preserve"> that he indicated that he suffered </w:t>
      </w:r>
      <w:r w:rsidR="00E56B2A">
        <w:rPr>
          <w:rFonts w:ascii="Arial" w:hAnsi="Arial" w:cs="Arial"/>
          <w:sz w:val="24"/>
          <w:szCs w:val="24"/>
        </w:rPr>
        <w:t>emotional trauma as a result of the detention</w:t>
      </w:r>
      <w:r w:rsidR="00A268F2">
        <w:rPr>
          <w:rFonts w:ascii="Arial" w:hAnsi="Arial" w:cs="Arial"/>
          <w:sz w:val="24"/>
          <w:szCs w:val="24"/>
        </w:rPr>
        <w:t xml:space="preserve">. </w:t>
      </w:r>
      <w:r w:rsidR="000804FB">
        <w:rPr>
          <w:rFonts w:ascii="Arial" w:hAnsi="Arial" w:cs="Arial"/>
          <w:sz w:val="24"/>
          <w:szCs w:val="24"/>
        </w:rPr>
        <w:t>The most importantly it will take into account that by arresting and detaining the plaintiff in terms of an invalid warrant, the actions of the police infringed his constitutional rights entrenched in section 12(1)(a) of the Constitution.</w:t>
      </w:r>
    </w:p>
    <w:p w14:paraId="3136E04F" w14:textId="0CFFC3EE" w:rsidR="008A578B" w:rsidRDefault="00A268F2" w:rsidP="00F10D47">
      <w:pPr>
        <w:spacing w:line="480" w:lineRule="auto"/>
        <w:ind w:left="720" w:hanging="720"/>
        <w:jc w:val="both"/>
        <w:rPr>
          <w:rFonts w:ascii="Arial" w:hAnsi="Arial" w:cs="Arial"/>
          <w:sz w:val="24"/>
          <w:szCs w:val="24"/>
        </w:rPr>
      </w:pPr>
      <w:r>
        <w:rPr>
          <w:rFonts w:ascii="Arial" w:hAnsi="Arial" w:cs="Arial"/>
          <w:sz w:val="24"/>
          <w:szCs w:val="24"/>
        </w:rPr>
        <w:t>[6</w:t>
      </w:r>
      <w:r w:rsidR="009C1C2D">
        <w:rPr>
          <w:rFonts w:ascii="Arial" w:hAnsi="Arial" w:cs="Arial"/>
          <w:sz w:val="24"/>
          <w:szCs w:val="24"/>
        </w:rPr>
        <w:t>8</w:t>
      </w:r>
      <w:r>
        <w:rPr>
          <w:rFonts w:ascii="Arial" w:hAnsi="Arial" w:cs="Arial"/>
          <w:sz w:val="24"/>
          <w:szCs w:val="24"/>
        </w:rPr>
        <w:t>]</w:t>
      </w:r>
      <w:r>
        <w:rPr>
          <w:rFonts w:ascii="Arial" w:hAnsi="Arial" w:cs="Arial"/>
          <w:sz w:val="24"/>
          <w:szCs w:val="24"/>
        </w:rPr>
        <w:tab/>
        <w:t xml:space="preserve">I </w:t>
      </w:r>
      <w:r w:rsidR="001A2C56">
        <w:rPr>
          <w:rFonts w:ascii="Arial" w:hAnsi="Arial" w:cs="Arial"/>
          <w:sz w:val="24"/>
          <w:szCs w:val="24"/>
        </w:rPr>
        <w:t>have</w:t>
      </w:r>
      <w:r>
        <w:rPr>
          <w:rFonts w:ascii="Arial" w:hAnsi="Arial" w:cs="Arial"/>
          <w:sz w:val="24"/>
          <w:szCs w:val="24"/>
        </w:rPr>
        <w:t xml:space="preserve"> take</w:t>
      </w:r>
      <w:r w:rsidR="001A2C56">
        <w:rPr>
          <w:rFonts w:ascii="Arial" w:hAnsi="Arial" w:cs="Arial"/>
          <w:sz w:val="24"/>
          <w:szCs w:val="24"/>
        </w:rPr>
        <w:t>n</w:t>
      </w:r>
      <w:r>
        <w:rPr>
          <w:rFonts w:ascii="Arial" w:hAnsi="Arial" w:cs="Arial"/>
          <w:sz w:val="24"/>
          <w:szCs w:val="24"/>
        </w:rPr>
        <w:t xml:space="preserve"> into account that </w:t>
      </w:r>
      <w:r w:rsidR="00712831">
        <w:rPr>
          <w:rFonts w:ascii="Arial" w:hAnsi="Arial" w:cs="Arial"/>
          <w:sz w:val="24"/>
          <w:szCs w:val="24"/>
        </w:rPr>
        <w:t xml:space="preserve">the reason </w:t>
      </w:r>
      <w:r w:rsidR="007A1038">
        <w:rPr>
          <w:rFonts w:ascii="Arial" w:hAnsi="Arial" w:cs="Arial"/>
          <w:sz w:val="24"/>
          <w:szCs w:val="24"/>
        </w:rPr>
        <w:t xml:space="preserve">for the success of the </w:t>
      </w:r>
      <w:r w:rsidR="00F82C15">
        <w:rPr>
          <w:rFonts w:ascii="Arial" w:hAnsi="Arial" w:cs="Arial"/>
          <w:sz w:val="24"/>
          <w:szCs w:val="24"/>
        </w:rPr>
        <w:t xml:space="preserve">plaintiff in this matter </w:t>
      </w:r>
      <w:r w:rsidR="00703BCB">
        <w:rPr>
          <w:rFonts w:ascii="Arial" w:hAnsi="Arial" w:cs="Arial"/>
          <w:sz w:val="24"/>
          <w:szCs w:val="24"/>
        </w:rPr>
        <w:t>is the invalidity of the warrant</w:t>
      </w:r>
      <w:r w:rsidR="000804FB">
        <w:rPr>
          <w:rFonts w:ascii="Arial" w:hAnsi="Arial" w:cs="Arial"/>
          <w:sz w:val="24"/>
          <w:szCs w:val="24"/>
        </w:rPr>
        <w:t xml:space="preserve"> and is </w:t>
      </w:r>
      <w:r w:rsidR="0000774D">
        <w:rPr>
          <w:rFonts w:ascii="Arial" w:hAnsi="Arial" w:cs="Arial"/>
          <w:sz w:val="24"/>
          <w:szCs w:val="24"/>
        </w:rPr>
        <w:t xml:space="preserve">not based on </w:t>
      </w:r>
      <w:r w:rsidR="001A2C56">
        <w:rPr>
          <w:rFonts w:ascii="Arial" w:hAnsi="Arial" w:cs="Arial"/>
          <w:sz w:val="24"/>
          <w:szCs w:val="24"/>
        </w:rPr>
        <w:t>reprehensible</w:t>
      </w:r>
      <w:r w:rsidR="0000774D">
        <w:rPr>
          <w:rFonts w:ascii="Arial" w:hAnsi="Arial" w:cs="Arial"/>
          <w:sz w:val="24"/>
          <w:szCs w:val="24"/>
        </w:rPr>
        <w:t xml:space="preserve"> </w:t>
      </w:r>
      <w:r w:rsidR="00D120A8">
        <w:rPr>
          <w:rFonts w:ascii="Arial" w:hAnsi="Arial" w:cs="Arial"/>
          <w:sz w:val="24"/>
          <w:szCs w:val="24"/>
        </w:rPr>
        <w:t xml:space="preserve">conduct </w:t>
      </w:r>
      <w:r w:rsidR="00D120A8">
        <w:rPr>
          <w:rFonts w:ascii="Arial" w:hAnsi="Arial" w:cs="Arial"/>
          <w:sz w:val="24"/>
          <w:szCs w:val="24"/>
        </w:rPr>
        <w:lastRenderedPageBreak/>
        <w:t>or behavio</w:t>
      </w:r>
      <w:r w:rsidR="001A2C56">
        <w:rPr>
          <w:rFonts w:ascii="Arial" w:hAnsi="Arial" w:cs="Arial"/>
          <w:sz w:val="24"/>
          <w:szCs w:val="24"/>
        </w:rPr>
        <w:t>u</w:t>
      </w:r>
      <w:r w:rsidR="00D120A8">
        <w:rPr>
          <w:rFonts w:ascii="Arial" w:hAnsi="Arial" w:cs="Arial"/>
          <w:sz w:val="24"/>
          <w:szCs w:val="24"/>
        </w:rPr>
        <w:t xml:space="preserve">r </w:t>
      </w:r>
      <w:r w:rsidR="007F77E8">
        <w:rPr>
          <w:rFonts w:ascii="Arial" w:hAnsi="Arial" w:cs="Arial"/>
          <w:sz w:val="24"/>
          <w:szCs w:val="24"/>
        </w:rPr>
        <w:t>on the part of the police</w:t>
      </w:r>
      <w:r w:rsidR="00760ECC">
        <w:rPr>
          <w:rFonts w:ascii="Arial" w:hAnsi="Arial" w:cs="Arial"/>
          <w:sz w:val="24"/>
          <w:szCs w:val="24"/>
        </w:rPr>
        <w:t>.</w:t>
      </w:r>
      <w:r w:rsidR="004C0018">
        <w:rPr>
          <w:rFonts w:ascii="Arial" w:hAnsi="Arial" w:cs="Arial"/>
          <w:sz w:val="24"/>
          <w:szCs w:val="24"/>
        </w:rPr>
        <w:t xml:space="preserve"> I accordingly find tha</w:t>
      </w:r>
      <w:r w:rsidR="007F6835">
        <w:rPr>
          <w:rFonts w:ascii="Arial" w:hAnsi="Arial" w:cs="Arial"/>
          <w:sz w:val="24"/>
          <w:szCs w:val="24"/>
        </w:rPr>
        <w:t xml:space="preserve">t </w:t>
      </w:r>
      <w:r w:rsidR="00F10D47">
        <w:rPr>
          <w:rFonts w:ascii="Arial" w:hAnsi="Arial" w:cs="Arial"/>
          <w:sz w:val="24"/>
          <w:szCs w:val="24"/>
        </w:rPr>
        <w:t xml:space="preserve">an award in the amount of R540 000 would be appropriate compensation for arrest and detention </w:t>
      </w:r>
      <w:r w:rsidR="008B7000">
        <w:rPr>
          <w:rFonts w:ascii="Arial" w:hAnsi="Arial" w:cs="Arial"/>
          <w:sz w:val="24"/>
          <w:szCs w:val="24"/>
        </w:rPr>
        <w:t xml:space="preserve">for the period </w:t>
      </w:r>
      <w:r w:rsidR="00A26DB4">
        <w:rPr>
          <w:rFonts w:ascii="Arial" w:hAnsi="Arial" w:cs="Arial"/>
          <w:sz w:val="24"/>
          <w:szCs w:val="24"/>
        </w:rPr>
        <w:t>of 180 days</w:t>
      </w:r>
      <w:r w:rsidR="00D01BBF">
        <w:rPr>
          <w:rFonts w:ascii="Arial" w:hAnsi="Arial" w:cs="Arial"/>
          <w:sz w:val="24"/>
          <w:szCs w:val="24"/>
        </w:rPr>
        <w:t xml:space="preserve">. </w:t>
      </w:r>
    </w:p>
    <w:p w14:paraId="6A8A2F41" w14:textId="2EADE8FB" w:rsidR="00C071FA" w:rsidRDefault="00C86905" w:rsidP="00B90488">
      <w:pPr>
        <w:spacing w:line="480" w:lineRule="auto"/>
        <w:ind w:left="720" w:hanging="720"/>
        <w:jc w:val="both"/>
        <w:rPr>
          <w:rFonts w:ascii="Arial" w:hAnsi="Arial" w:cs="Arial"/>
          <w:sz w:val="24"/>
          <w:szCs w:val="24"/>
        </w:rPr>
      </w:pPr>
      <w:r>
        <w:rPr>
          <w:rFonts w:ascii="Arial" w:hAnsi="Arial" w:cs="Arial"/>
          <w:sz w:val="24"/>
          <w:szCs w:val="24"/>
        </w:rPr>
        <w:t>[6</w:t>
      </w:r>
      <w:r w:rsidR="009C1C2D">
        <w:rPr>
          <w:rFonts w:ascii="Arial" w:hAnsi="Arial" w:cs="Arial"/>
          <w:sz w:val="24"/>
          <w:szCs w:val="24"/>
        </w:rPr>
        <w:t>9</w:t>
      </w:r>
      <w:r>
        <w:rPr>
          <w:rFonts w:ascii="Arial" w:hAnsi="Arial" w:cs="Arial"/>
          <w:sz w:val="24"/>
          <w:szCs w:val="24"/>
        </w:rPr>
        <w:t>]</w:t>
      </w:r>
      <w:r>
        <w:rPr>
          <w:rFonts w:ascii="Arial" w:hAnsi="Arial" w:cs="Arial"/>
          <w:sz w:val="24"/>
          <w:szCs w:val="24"/>
        </w:rPr>
        <w:tab/>
      </w:r>
      <w:r w:rsidR="00067ED9">
        <w:rPr>
          <w:rFonts w:ascii="Arial" w:hAnsi="Arial" w:cs="Arial"/>
          <w:sz w:val="24"/>
          <w:szCs w:val="24"/>
        </w:rPr>
        <w:t>On the issue of costs</w:t>
      </w:r>
      <w:r w:rsidR="000B2102">
        <w:rPr>
          <w:rFonts w:ascii="Arial" w:hAnsi="Arial" w:cs="Arial"/>
          <w:sz w:val="24"/>
          <w:szCs w:val="24"/>
        </w:rPr>
        <w:t>, there is no basis for</w:t>
      </w:r>
      <w:r w:rsidR="006264FB">
        <w:rPr>
          <w:rFonts w:ascii="Arial" w:hAnsi="Arial" w:cs="Arial"/>
          <w:sz w:val="24"/>
          <w:szCs w:val="24"/>
        </w:rPr>
        <w:t xml:space="preserve"> this court</w:t>
      </w:r>
      <w:r w:rsidR="000B2102">
        <w:rPr>
          <w:rFonts w:ascii="Arial" w:hAnsi="Arial" w:cs="Arial"/>
          <w:sz w:val="24"/>
          <w:szCs w:val="24"/>
        </w:rPr>
        <w:t xml:space="preserve"> to depart</w:t>
      </w:r>
      <w:r w:rsidR="00A632B3">
        <w:rPr>
          <w:rFonts w:ascii="Arial" w:hAnsi="Arial" w:cs="Arial"/>
          <w:sz w:val="24"/>
          <w:szCs w:val="24"/>
        </w:rPr>
        <w:t xml:space="preserve"> from the normal rule that the successful party </w:t>
      </w:r>
      <w:r w:rsidR="0049684D">
        <w:rPr>
          <w:rFonts w:ascii="Arial" w:hAnsi="Arial" w:cs="Arial"/>
          <w:sz w:val="24"/>
          <w:szCs w:val="24"/>
        </w:rPr>
        <w:t>is entitled to his or her costs</w:t>
      </w:r>
      <w:r w:rsidR="006264FB">
        <w:rPr>
          <w:rFonts w:ascii="Arial" w:hAnsi="Arial" w:cs="Arial"/>
          <w:sz w:val="24"/>
          <w:szCs w:val="24"/>
        </w:rPr>
        <w:t>.</w:t>
      </w:r>
      <w:r w:rsidR="00030E1B">
        <w:rPr>
          <w:rFonts w:ascii="Arial" w:hAnsi="Arial" w:cs="Arial"/>
          <w:sz w:val="24"/>
          <w:szCs w:val="24"/>
        </w:rPr>
        <w:t xml:space="preserve"> </w:t>
      </w:r>
      <w:r w:rsidR="006264FB">
        <w:rPr>
          <w:rFonts w:ascii="Arial" w:hAnsi="Arial" w:cs="Arial"/>
          <w:sz w:val="24"/>
          <w:szCs w:val="24"/>
        </w:rPr>
        <w:t>P</w:t>
      </w:r>
      <w:r w:rsidR="00030E1B">
        <w:rPr>
          <w:rFonts w:ascii="Arial" w:hAnsi="Arial" w:cs="Arial"/>
          <w:sz w:val="24"/>
          <w:szCs w:val="24"/>
        </w:rPr>
        <w:t xml:space="preserve">laintiff therefore </w:t>
      </w:r>
      <w:r w:rsidR="00EC3FC5">
        <w:rPr>
          <w:rFonts w:ascii="Arial" w:hAnsi="Arial" w:cs="Arial"/>
          <w:sz w:val="24"/>
          <w:szCs w:val="24"/>
        </w:rPr>
        <w:t>should be awarded the costs of the action</w:t>
      </w:r>
      <w:r w:rsidR="009B272F">
        <w:rPr>
          <w:rFonts w:ascii="Arial" w:hAnsi="Arial" w:cs="Arial"/>
          <w:sz w:val="24"/>
          <w:szCs w:val="24"/>
        </w:rPr>
        <w:t xml:space="preserve"> including those of the trial.</w:t>
      </w:r>
    </w:p>
    <w:p w14:paraId="4C17EF5F" w14:textId="02EF28D1" w:rsidR="004C0B35" w:rsidRPr="004C0B35" w:rsidRDefault="004C0B35" w:rsidP="00B90488">
      <w:pPr>
        <w:spacing w:line="480" w:lineRule="auto"/>
        <w:ind w:left="720" w:hanging="720"/>
        <w:jc w:val="both"/>
        <w:rPr>
          <w:rFonts w:ascii="Arial" w:hAnsi="Arial" w:cs="Arial"/>
          <w:b/>
          <w:bCs/>
          <w:sz w:val="24"/>
          <w:szCs w:val="24"/>
        </w:rPr>
      </w:pPr>
      <w:r w:rsidRPr="004C0B35">
        <w:rPr>
          <w:rFonts w:ascii="Arial" w:hAnsi="Arial" w:cs="Arial"/>
          <w:b/>
          <w:bCs/>
          <w:sz w:val="24"/>
          <w:szCs w:val="24"/>
        </w:rPr>
        <w:t>ORDER</w:t>
      </w:r>
    </w:p>
    <w:p w14:paraId="50401937" w14:textId="3094A434" w:rsidR="00515B42" w:rsidRPr="00C157DF" w:rsidRDefault="00515B42" w:rsidP="000F4CA9">
      <w:pPr>
        <w:spacing w:line="480" w:lineRule="auto"/>
        <w:ind w:left="720" w:hanging="720"/>
        <w:jc w:val="both"/>
        <w:rPr>
          <w:rFonts w:ascii="Arial" w:hAnsi="Arial" w:cs="Arial"/>
          <w:b/>
          <w:bCs/>
          <w:sz w:val="24"/>
          <w:szCs w:val="24"/>
        </w:rPr>
      </w:pPr>
      <w:r w:rsidRPr="00C157DF">
        <w:rPr>
          <w:rFonts w:ascii="Arial" w:hAnsi="Arial" w:cs="Arial"/>
          <w:b/>
          <w:bCs/>
          <w:sz w:val="24"/>
          <w:szCs w:val="24"/>
        </w:rPr>
        <w:t>[</w:t>
      </w:r>
      <w:r w:rsidR="007035A4">
        <w:rPr>
          <w:rFonts w:ascii="Arial" w:hAnsi="Arial" w:cs="Arial"/>
          <w:b/>
          <w:bCs/>
          <w:sz w:val="24"/>
          <w:szCs w:val="24"/>
        </w:rPr>
        <w:t>70</w:t>
      </w:r>
      <w:r w:rsidRPr="00C157DF">
        <w:rPr>
          <w:rFonts w:ascii="Arial" w:hAnsi="Arial" w:cs="Arial"/>
          <w:b/>
          <w:bCs/>
          <w:sz w:val="24"/>
          <w:szCs w:val="24"/>
        </w:rPr>
        <w:t>]</w:t>
      </w:r>
      <w:r w:rsidRPr="00C157DF">
        <w:rPr>
          <w:rFonts w:ascii="Arial" w:hAnsi="Arial" w:cs="Arial"/>
          <w:b/>
          <w:bCs/>
          <w:sz w:val="24"/>
          <w:szCs w:val="24"/>
        </w:rPr>
        <w:tab/>
        <w:t>I accordingly make the following Order</w:t>
      </w:r>
      <w:r w:rsidR="007D1CBC" w:rsidRPr="00C157DF">
        <w:rPr>
          <w:rFonts w:ascii="Arial" w:hAnsi="Arial" w:cs="Arial"/>
          <w:b/>
          <w:bCs/>
          <w:sz w:val="24"/>
          <w:szCs w:val="24"/>
        </w:rPr>
        <w:t>:</w:t>
      </w:r>
    </w:p>
    <w:p w14:paraId="26AA31EB" w14:textId="5E74B478" w:rsidR="007D1CBC" w:rsidRPr="00C157DF" w:rsidRDefault="007D1CBC" w:rsidP="00C157DF">
      <w:pPr>
        <w:spacing w:line="480" w:lineRule="auto"/>
        <w:ind w:left="1440" w:hanging="720"/>
        <w:jc w:val="both"/>
        <w:rPr>
          <w:rFonts w:ascii="Arial" w:hAnsi="Arial" w:cs="Arial"/>
          <w:b/>
          <w:bCs/>
          <w:sz w:val="24"/>
          <w:szCs w:val="24"/>
        </w:rPr>
      </w:pPr>
      <w:r w:rsidRPr="00C157DF">
        <w:rPr>
          <w:rFonts w:ascii="Arial" w:hAnsi="Arial" w:cs="Arial"/>
          <w:b/>
          <w:bCs/>
          <w:sz w:val="24"/>
          <w:szCs w:val="24"/>
        </w:rPr>
        <w:t>1.</w:t>
      </w:r>
      <w:r w:rsidRPr="00C157DF">
        <w:rPr>
          <w:rFonts w:ascii="Arial" w:hAnsi="Arial" w:cs="Arial"/>
          <w:b/>
          <w:bCs/>
          <w:sz w:val="24"/>
          <w:szCs w:val="24"/>
        </w:rPr>
        <w:tab/>
        <w:t>Defendant is ordered to pay to the plaintiff</w:t>
      </w:r>
      <w:r w:rsidR="009C1F97" w:rsidRPr="00C157DF">
        <w:rPr>
          <w:rFonts w:ascii="Arial" w:hAnsi="Arial" w:cs="Arial"/>
          <w:b/>
          <w:bCs/>
          <w:sz w:val="24"/>
          <w:szCs w:val="24"/>
        </w:rPr>
        <w:t xml:space="preserve"> the sum of R</w:t>
      </w:r>
      <w:r w:rsidR="000A1139">
        <w:rPr>
          <w:rFonts w:ascii="Arial" w:hAnsi="Arial" w:cs="Arial"/>
          <w:b/>
          <w:bCs/>
          <w:sz w:val="24"/>
          <w:szCs w:val="24"/>
        </w:rPr>
        <w:t>54</w:t>
      </w:r>
      <w:r w:rsidR="009C1F97" w:rsidRPr="00C157DF">
        <w:rPr>
          <w:rFonts w:ascii="Arial" w:hAnsi="Arial" w:cs="Arial"/>
          <w:b/>
          <w:bCs/>
          <w:sz w:val="24"/>
          <w:szCs w:val="24"/>
        </w:rPr>
        <w:t>0</w:t>
      </w:r>
      <w:r w:rsidR="006264FB">
        <w:rPr>
          <w:rFonts w:ascii="Arial" w:hAnsi="Arial" w:cs="Arial"/>
          <w:b/>
          <w:bCs/>
          <w:sz w:val="24"/>
          <w:szCs w:val="24"/>
        </w:rPr>
        <w:t> </w:t>
      </w:r>
      <w:r w:rsidR="009C1F97" w:rsidRPr="00C157DF">
        <w:rPr>
          <w:rFonts w:ascii="Arial" w:hAnsi="Arial" w:cs="Arial"/>
          <w:b/>
          <w:bCs/>
          <w:sz w:val="24"/>
          <w:szCs w:val="24"/>
        </w:rPr>
        <w:t>000</w:t>
      </w:r>
      <w:r w:rsidR="006264FB">
        <w:rPr>
          <w:rFonts w:ascii="Arial" w:hAnsi="Arial" w:cs="Arial"/>
          <w:b/>
          <w:bCs/>
          <w:sz w:val="24"/>
          <w:szCs w:val="24"/>
        </w:rPr>
        <w:t xml:space="preserve"> (five hundred and forty thousand rand)</w:t>
      </w:r>
      <w:r w:rsidR="007D79F8" w:rsidRPr="00C157DF">
        <w:rPr>
          <w:rFonts w:ascii="Arial" w:hAnsi="Arial" w:cs="Arial"/>
          <w:b/>
          <w:bCs/>
          <w:sz w:val="24"/>
          <w:szCs w:val="24"/>
        </w:rPr>
        <w:t xml:space="preserve"> as and for damages</w:t>
      </w:r>
      <w:r w:rsidR="00D1075A" w:rsidRPr="00C157DF">
        <w:rPr>
          <w:rFonts w:ascii="Arial" w:hAnsi="Arial" w:cs="Arial"/>
          <w:b/>
          <w:bCs/>
          <w:sz w:val="24"/>
          <w:szCs w:val="24"/>
        </w:rPr>
        <w:t xml:space="preserve"> in respect of the claim for unlawful arrest and detention</w:t>
      </w:r>
      <w:r w:rsidR="00E37A33" w:rsidRPr="00C157DF">
        <w:rPr>
          <w:rFonts w:ascii="Arial" w:hAnsi="Arial" w:cs="Arial"/>
          <w:b/>
          <w:bCs/>
          <w:sz w:val="24"/>
          <w:szCs w:val="24"/>
        </w:rPr>
        <w:t>.</w:t>
      </w:r>
    </w:p>
    <w:p w14:paraId="009FB030" w14:textId="536086D2" w:rsidR="00E37A33" w:rsidRPr="00C157DF" w:rsidRDefault="00E37A33" w:rsidP="00C157DF">
      <w:pPr>
        <w:spacing w:line="480" w:lineRule="auto"/>
        <w:ind w:left="1440" w:hanging="720"/>
        <w:jc w:val="both"/>
        <w:rPr>
          <w:rFonts w:ascii="Arial" w:hAnsi="Arial" w:cs="Arial"/>
          <w:b/>
          <w:bCs/>
          <w:sz w:val="24"/>
          <w:szCs w:val="24"/>
        </w:rPr>
      </w:pPr>
      <w:r w:rsidRPr="00C157DF">
        <w:rPr>
          <w:rFonts w:ascii="Arial" w:hAnsi="Arial" w:cs="Arial"/>
          <w:b/>
          <w:bCs/>
          <w:sz w:val="24"/>
          <w:szCs w:val="24"/>
        </w:rPr>
        <w:t>2.</w:t>
      </w:r>
      <w:r w:rsidRPr="00C157DF">
        <w:rPr>
          <w:rFonts w:ascii="Arial" w:hAnsi="Arial" w:cs="Arial"/>
          <w:b/>
          <w:bCs/>
          <w:sz w:val="24"/>
          <w:szCs w:val="24"/>
        </w:rPr>
        <w:tab/>
        <w:t>Interest on the</w:t>
      </w:r>
      <w:r w:rsidR="00D12C75" w:rsidRPr="00C157DF">
        <w:rPr>
          <w:rFonts w:ascii="Arial" w:hAnsi="Arial" w:cs="Arial"/>
          <w:b/>
          <w:bCs/>
          <w:sz w:val="24"/>
          <w:szCs w:val="24"/>
        </w:rPr>
        <w:t xml:space="preserve"> aforesaid</w:t>
      </w:r>
      <w:r w:rsidRPr="00C157DF">
        <w:rPr>
          <w:rFonts w:ascii="Arial" w:hAnsi="Arial" w:cs="Arial"/>
          <w:b/>
          <w:bCs/>
          <w:sz w:val="24"/>
          <w:szCs w:val="24"/>
        </w:rPr>
        <w:t xml:space="preserve"> amount f</w:t>
      </w:r>
      <w:r w:rsidR="00413092" w:rsidRPr="00C157DF">
        <w:rPr>
          <w:rFonts w:ascii="Arial" w:hAnsi="Arial" w:cs="Arial"/>
          <w:b/>
          <w:bCs/>
          <w:sz w:val="24"/>
          <w:szCs w:val="24"/>
        </w:rPr>
        <w:t>rom the date of judgment to date of payment</w:t>
      </w:r>
      <w:r w:rsidR="000F2FBF" w:rsidRPr="00C157DF">
        <w:rPr>
          <w:rFonts w:ascii="Arial" w:hAnsi="Arial" w:cs="Arial"/>
          <w:b/>
          <w:bCs/>
          <w:sz w:val="24"/>
          <w:szCs w:val="24"/>
        </w:rPr>
        <w:t xml:space="preserve">. </w:t>
      </w:r>
    </w:p>
    <w:p w14:paraId="7C65197C" w14:textId="56F6C140" w:rsidR="000F2FBF" w:rsidRDefault="000F2FBF" w:rsidP="000F4CA9">
      <w:pPr>
        <w:spacing w:line="480" w:lineRule="auto"/>
        <w:ind w:left="720" w:hanging="720"/>
        <w:jc w:val="both"/>
        <w:rPr>
          <w:rFonts w:ascii="Arial" w:hAnsi="Arial" w:cs="Arial"/>
          <w:b/>
          <w:bCs/>
          <w:sz w:val="24"/>
          <w:szCs w:val="24"/>
        </w:rPr>
      </w:pPr>
      <w:r w:rsidRPr="00C157DF">
        <w:rPr>
          <w:rFonts w:ascii="Arial" w:hAnsi="Arial" w:cs="Arial"/>
          <w:b/>
          <w:bCs/>
          <w:sz w:val="24"/>
          <w:szCs w:val="24"/>
        </w:rPr>
        <w:tab/>
        <w:t>3.</w:t>
      </w:r>
      <w:r w:rsidRPr="00C157DF">
        <w:rPr>
          <w:rFonts w:ascii="Arial" w:hAnsi="Arial" w:cs="Arial"/>
          <w:b/>
          <w:bCs/>
          <w:sz w:val="24"/>
          <w:szCs w:val="24"/>
        </w:rPr>
        <w:tab/>
        <w:t>Defendant is directed to pay plaintiff’s costs of suit</w:t>
      </w:r>
      <w:r w:rsidR="00C157DF" w:rsidRPr="00C157DF">
        <w:rPr>
          <w:rFonts w:ascii="Arial" w:hAnsi="Arial" w:cs="Arial"/>
          <w:b/>
          <w:bCs/>
          <w:sz w:val="24"/>
          <w:szCs w:val="24"/>
        </w:rPr>
        <w:t>.</w:t>
      </w:r>
    </w:p>
    <w:p w14:paraId="789D172F" w14:textId="77777777" w:rsidR="00CB38A2" w:rsidRPr="00C157DF" w:rsidRDefault="00CB38A2" w:rsidP="000F4CA9">
      <w:pPr>
        <w:spacing w:line="480" w:lineRule="auto"/>
        <w:ind w:left="720" w:hanging="720"/>
        <w:jc w:val="both"/>
        <w:rPr>
          <w:rFonts w:ascii="Arial" w:hAnsi="Arial" w:cs="Arial"/>
          <w:b/>
          <w:bCs/>
          <w:sz w:val="24"/>
          <w:szCs w:val="24"/>
        </w:rPr>
      </w:pPr>
    </w:p>
    <w:p w14:paraId="07E89AAB" w14:textId="6FBCB270"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__________________________</w:t>
      </w:r>
    </w:p>
    <w:p w14:paraId="37653C0B" w14:textId="74277359"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T.V. NORMAN</w:t>
      </w:r>
    </w:p>
    <w:p w14:paraId="7B17D0CB" w14:textId="5285551D"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JUDGE OF THE HIGH COURT</w:t>
      </w:r>
    </w:p>
    <w:p w14:paraId="22488648" w14:textId="77777777" w:rsidR="00844677" w:rsidRDefault="00844677" w:rsidP="00451C9C">
      <w:pPr>
        <w:spacing w:line="480" w:lineRule="auto"/>
        <w:ind w:left="720" w:hanging="720"/>
        <w:jc w:val="both"/>
        <w:rPr>
          <w:rFonts w:ascii="Arial" w:hAnsi="Arial" w:cs="Arial"/>
          <w:b/>
          <w:bCs/>
          <w:sz w:val="24"/>
          <w:szCs w:val="24"/>
        </w:rPr>
      </w:pPr>
    </w:p>
    <w:p w14:paraId="4A764A40" w14:textId="77777777" w:rsidR="003B5A8A" w:rsidRDefault="003B5A8A" w:rsidP="00451C9C">
      <w:pPr>
        <w:spacing w:line="480" w:lineRule="auto"/>
        <w:ind w:left="720" w:hanging="720"/>
        <w:jc w:val="both"/>
        <w:rPr>
          <w:rFonts w:ascii="Arial" w:hAnsi="Arial" w:cs="Arial"/>
          <w:b/>
          <w:bCs/>
          <w:sz w:val="24"/>
          <w:szCs w:val="24"/>
        </w:rPr>
      </w:pPr>
    </w:p>
    <w:p w14:paraId="3BFABB73" w14:textId="77777777" w:rsidR="007035A4" w:rsidRDefault="007035A4" w:rsidP="00451C9C">
      <w:pPr>
        <w:spacing w:line="480" w:lineRule="auto"/>
        <w:ind w:left="720" w:hanging="720"/>
        <w:jc w:val="both"/>
        <w:rPr>
          <w:rFonts w:ascii="Arial" w:hAnsi="Arial" w:cs="Arial"/>
          <w:b/>
          <w:bCs/>
          <w:sz w:val="24"/>
          <w:szCs w:val="24"/>
        </w:rPr>
      </w:pPr>
    </w:p>
    <w:p w14:paraId="7379F3F0" w14:textId="6418E181" w:rsidR="00844677" w:rsidRPr="003B5A8A" w:rsidRDefault="00844677" w:rsidP="003B5A8A">
      <w:pPr>
        <w:spacing w:line="480" w:lineRule="auto"/>
        <w:ind w:left="3686" w:hanging="3686"/>
        <w:jc w:val="both"/>
        <w:rPr>
          <w:rFonts w:ascii="Arial" w:hAnsi="Arial" w:cs="Arial"/>
          <w:b/>
          <w:bCs/>
          <w:sz w:val="24"/>
          <w:szCs w:val="24"/>
        </w:rPr>
      </w:pPr>
      <w:r w:rsidRPr="003B5A8A">
        <w:rPr>
          <w:rFonts w:ascii="Arial" w:hAnsi="Arial" w:cs="Arial"/>
          <w:b/>
          <w:bCs/>
          <w:sz w:val="24"/>
          <w:szCs w:val="24"/>
        </w:rPr>
        <w:lastRenderedPageBreak/>
        <w:t>Matter heard on</w:t>
      </w:r>
      <w:r w:rsidR="003B5A8A">
        <w:rPr>
          <w:rFonts w:ascii="Arial" w:hAnsi="Arial" w:cs="Arial"/>
          <w:b/>
          <w:bCs/>
          <w:sz w:val="24"/>
          <w:szCs w:val="24"/>
        </w:rPr>
        <w:t xml:space="preserve">                 </w:t>
      </w:r>
      <w:r w:rsidRPr="003B5A8A">
        <w:rPr>
          <w:rFonts w:ascii="Arial" w:hAnsi="Arial" w:cs="Arial"/>
          <w:b/>
          <w:bCs/>
          <w:sz w:val="24"/>
          <w:szCs w:val="24"/>
        </w:rPr>
        <w:t xml:space="preserve">: </w:t>
      </w:r>
      <w:r w:rsidRPr="003B5A8A">
        <w:rPr>
          <w:rFonts w:ascii="Arial" w:hAnsi="Arial" w:cs="Arial"/>
          <w:b/>
          <w:bCs/>
          <w:sz w:val="24"/>
          <w:szCs w:val="24"/>
        </w:rPr>
        <w:tab/>
        <w:t>14 August 2023, 15 August 2023 &amp; 16 August 2023</w:t>
      </w:r>
    </w:p>
    <w:p w14:paraId="4853F547" w14:textId="52F19A4E"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Judgment Delivered on</w:t>
      </w:r>
      <w:r w:rsidRPr="003B5A8A">
        <w:rPr>
          <w:rFonts w:ascii="Arial" w:hAnsi="Arial" w:cs="Arial"/>
          <w:b/>
          <w:bCs/>
          <w:sz w:val="24"/>
          <w:szCs w:val="24"/>
        </w:rPr>
        <w:tab/>
        <w:t xml:space="preserve">: </w:t>
      </w:r>
      <w:r w:rsidRPr="003B5A8A">
        <w:rPr>
          <w:rFonts w:ascii="Arial" w:hAnsi="Arial" w:cs="Arial"/>
          <w:b/>
          <w:bCs/>
          <w:sz w:val="24"/>
          <w:szCs w:val="24"/>
        </w:rPr>
        <w:tab/>
        <w:t>19 September 2023</w:t>
      </w:r>
    </w:p>
    <w:p w14:paraId="7CB25272" w14:textId="77777777" w:rsidR="00844677" w:rsidRPr="003B5A8A" w:rsidRDefault="00844677" w:rsidP="00451C9C">
      <w:pPr>
        <w:spacing w:line="480" w:lineRule="auto"/>
        <w:ind w:left="720" w:hanging="720"/>
        <w:jc w:val="both"/>
        <w:rPr>
          <w:rFonts w:ascii="Arial" w:hAnsi="Arial" w:cs="Arial"/>
          <w:b/>
          <w:bCs/>
          <w:sz w:val="24"/>
          <w:szCs w:val="24"/>
        </w:rPr>
      </w:pPr>
    </w:p>
    <w:p w14:paraId="644D9BA5" w14:textId="4DE55EFD"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APPEARANCES</w:t>
      </w:r>
    </w:p>
    <w:p w14:paraId="13B2D015" w14:textId="723F0B9B"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For the PLAINTIFF</w:t>
      </w:r>
      <w:r w:rsidRPr="003B5A8A">
        <w:rPr>
          <w:rFonts w:ascii="Arial" w:hAnsi="Arial" w:cs="Arial"/>
          <w:b/>
          <w:bCs/>
          <w:sz w:val="24"/>
          <w:szCs w:val="24"/>
        </w:rPr>
        <w:tab/>
      </w:r>
      <w:r w:rsidRPr="003B5A8A">
        <w:rPr>
          <w:rFonts w:ascii="Arial" w:hAnsi="Arial" w:cs="Arial"/>
          <w:b/>
          <w:bCs/>
          <w:sz w:val="24"/>
          <w:szCs w:val="24"/>
        </w:rPr>
        <w:tab/>
        <w:t>:</w:t>
      </w:r>
      <w:r w:rsidRPr="003B5A8A">
        <w:rPr>
          <w:rFonts w:ascii="Arial" w:hAnsi="Arial" w:cs="Arial"/>
          <w:b/>
          <w:bCs/>
          <w:sz w:val="24"/>
          <w:szCs w:val="24"/>
        </w:rPr>
        <w:tab/>
        <w:t>MR NTAYIYA</w:t>
      </w:r>
    </w:p>
    <w:p w14:paraId="4C981BEC" w14:textId="298FEEB3"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t>Instructed by</w:t>
      </w:r>
      <w:r w:rsidRPr="003B5A8A">
        <w:rPr>
          <w:rFonts w:ascii="Arial" w:hAnsi="Arial" w:cs="Arial"/>
          <w:b/>
          <w:bCs/>
          <w:sz w:val="24"/>
          <w:szCs w:val="24"/>
        </w:rPr>
        <w:tab/>
        <w:t>:</w:t>
      </w:r>
      <w:r w:rsidRPr="003B5A8A">
        <w:rPr>
          <w:rFonts w:ascii="Arial" w:hAnsi="Arial" w:cs="Arial"/>
          <w:b/>
          <w:bCs/>
          <w:sz w:val="24"/>
          <w:szCs w:val="24"/>
        </w:rPr>
        <w:tab/>
        <w:t>FIKILE NTAYIYA &amp; ASSOCIATES</w:t>
      </w:r>
    </w:p>
    <w:p w14:paraId="28AAC598" w14:textId="64CB44D3"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67 WESLEY STREET</w:t>
      </w:r>
    </w:p>
    <w:p w14:paraId="0833A94C" w14:textId="45B2DE13"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MTHATHA</w:t>
      </w:r>
    </w:p>
    <w:p w14:paraId="2AFBCC8D" w14:textId="0A5FE881"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TEL/FAX: 047 531 4816</w:t>
      </w:r>
    </w:p>
    <w:p w14:paraId="41B8B455" w14:textId="03F3A34F"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 xml:space="preserve">EMAIL: </w:t>
      </w:r>
      <w:hyperlink r:id="rId8" w:history="1">
        <w:r w:rsidRPr="003B5A8A">
          <w:rPr>
            <w:rStyle w:val="Hyperlink"/>
            <w:rFonts w:ascii="Arial" w:hAnsi="Arial" w:cs="Arial"/>
            <w:b/>
            <w:bCs/>
            <w:sz w:val="24"/>
            <w:szCs w:val="24"/>
          </w:rPr>
          <w:t>ntayiyafikile@gmail.com</w:t>
        </w:r>
      </w:hyperlink>
    </w:p>
    <w:p w14:paraId="224688B9" w14:textId="38E2E02A"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REF: Mr Ntayiya/mm/T.9281</w:t>
      </w:r>
    </w:p>
    <w:p w14:paraId="0FA93CEA" w14:textId="77777777" w:rsidR="00844677" w:rsidRPr="003B5A8A" w:rsidRDefault="00844677" w:rsidP="00451C9C">
      <w:pPr>
        <w:spacing w:line="480" w:lineRule="auto"/>
        <w:ind w:left="720" w:hanging="720"/>
        <w:jc w:val="both"/>
        <w:rPr>
          <w:rFonts w:ascii="Arial" w:hAnsi="Arial" w:cs="Arial"/>
          <w:b/>
          <w:bCs/>
          <w:sz w:val="24"/>
          <w:szCs w:val="24"/>
        </w:rPr>
      </w:pPr>
    </w:p>
    <w:p w14:paraId="16E29283" w14:textId="0388DF3C"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For the DEFENDANT</w:t>
      </w:r>
      <w:r w:rsidRPr="003B5A8A">
        <w:rPr>
          <w:rFonts w:ascii="Arial" w:hAnsi="Arial" w:cs="Arial"/>
          <w:b/>
          <w:bCs/>
          <w:sz w:val="24"/>
          <w:szCs w:val="24"/>
        </w:rPr>
        <w:tab/>
        <w:t>:</w:t>
      </w:r>
      <w:r w:rsidRPr="003B5A8A">
        <w:rPr>
          <w:rFonts w:ascii="Arial" w:hAnsi="Arial" w:cs="Arial"/>
          <w:b/>
          <w:bCs/>
          <w:sz w:val="24"/>
          <w:szCs w:val="24"/>
        </w:rPr>
        <w:tab/>
        <w:t xml:space="preserve">ADV MBIKO </w:t>
      </w:r>
    </w:p>
    <w:p w14:paraId="5EB78ED5" w14:textId="11C524E4"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t>Instructed by</w:t>
      </w:r>
      <w:r w:rsidRPr="003B5A8A">
        <w:rPr>
          <w:rFonts w:ascii="Arial" w:hAnsi="Arial" w:cs="Arial"/>
          <w:b/>
          <w:bCs/>
          <w:sz w:val="24"/>
          <w:szCs w:val="24"/>
        </w:rPr>
        <w:tab/>
        <w:t xml:space="preserve">: </w:t>
      </w:r>
      <w:r w:rsidRPr="003B5A8A">
        <w:rPr>
          <w:rFonts w:ascii="Arial" w:hAnsi="Arial" w:cs="Arial"/>
          <w:b/>
          <w:bCs/>
          <w:sz w:val="24"/>
          <w:szCs w:val="24"/>
        </w:rPr>
        <w:tab/>
        <w:t>L. JIKELA ATTORNEYS</w:t>
      </w:r>
    </w:p>
    <w:p w14:paraId="7A4C9DFC" w14:textId="72ACA2D3"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NO. 80 KING EDWARD STREET</w:t>
      </w:r>
    </w:p>
    <w:p w14:paraId="75A2F3CD" w14:textId="4768C455"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MTHATHA</w:t>
      </w:r>
    </w:p>
    <w:p w14:paraId="6318A442" w14:textId="712901E2" w:rsidR="00844677" w:rsidRPr="003B5A8A" w:rsidRDefault="00844677" w:rsidP="00451C9C">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REF: LJ/st/M</w:t>
      </w:r>
      <w:r w:rsidR="003B5A8A" w:rsidRPr="003B5A8A">
        <w:rPr>
          <w:rFonts w:ascii="Arial" w:hAnsi="Arial" w:cs="Arial"/>
          <w:b/>
          <w:bCs/>
          <w:sz w:val="24"/>
          <w:szCs w:val="24"/>
        </w:rPr>
        <w:t>.66</w:t>
      </w:r>
    </w:p>
    <w:p w14:paraId="34C938DB" w14:textId="14EE1419" w:rsidR="00F05710" w:rsidRPr="004A4103" w:rsidRDefault="003B5A8A" w:rsidP="004A4103">
      <w:pPr>
        <w:spacing w:line="480" w:lineRule="auto"/>
        <w:ind w:left="720" w:hanging="720"/>
        <w:jc w:val="both"/>
        <w:rPr>
          <w:rFonts w:ascii="Arial" w:hAnsi="Arial" w:cs="Arial"/>
          <w:b/>
          <w:bCs/>
          <w:sz w:val="24"/>
          <w:szCs w:val="24"/>
        </w:rPr>
      </w:pP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r>
      <w:r w:rsidRPr="003B5A8A">
        <w:rPr>
          <w:rFonts w:ascii="Arial" w:hAnsi="Arial" w:cs="Arial"/>
          <w:b/>
          <w:bCs/>
          <w:sz w:val="24"/>
          <w:szCs w:val="24"/>
        </w:rPr>
        <w:tab/>
        <w:t>TEL: 047 531 1653</w:t>
      </w:r>
      <w:r w:rsidR="00F05710" w:rsidRPr="00DB72F7">
        <w:rPr>
          <w:rFonts w:ascii="Arial" w:hAnsi="Arial" w:cs="Arial"/>
          <w:i/>
          <w:sz w:val="24"/>
          <w:szCs w:val="24"/>
        </w:rPr>
        <w:t xml:space="preserve"> </w:t>
      </w:r>
    </w:p>
    <w:p w14:paraId="250C1F69" w14:textId="669CD7C3" w:rsidR="00A4060E" w:rsidRPr="00F05710" w:rsidRDefault="008B0596" w:rsidP="00931A74">
      <w:pPr>
        <w:spacing w:line="480" w:lineRule="auto"/>
        <w:ind w:left="720" w:hanging="720"/>
        <w:jc w:val="both"/>
        <w:rPr>
          <w:i/>
        </w:rPr>
      </w:pPr>
      <w:r w:rsidRPr="00F05710">
        <w:rPr>
          <w:rFonts w:ascii="Arial" w:hAnsi="Arial" w:cs="Arial"/>
          <w:i/>
          <w:sz w:val="24"/>
          <w:szCs w:val="24"/>
        </w:rPr>
        <w:tab/>
      </w:r>
      <w:r w:rsidR="00783B2E" w:rsidRPr="00F05710">
        <w:rPr>
          <w:rFonts w:ascii="Arial" w:hAnsi="Arial" w:cs="Arial"/>
          <w:i/>
          <w:sz w:val="24"/>
          <w:szCs w:val="24"/>
        </w:rPr>
        <w:t xml:space="preserve"> </w:t>
      </w:r>
      <w:r w:rsidR="0031445A" w:rsidRPr="00F05710">
        <w:rPr>
          <w:rFonts w:ascii="Arial" w:hAnsi="Arial" w:cs="Arial"/>
          <w:i/>
          <w:sz w:val="24"/>
          <w:szCs w:val="24"/>
        </w:rPr>
        <w:t xml:space="preserve"> </w:t>
      </w:r>
      <w:r w:rsidR="00D5270E" w:rsidRPr="00F05710">
        <w:rPr>
          <w:rFonts w:ascii="Arial" w:hAnsi="Arial" w:cs="Arial"/>
          <w:i/>
          <w:sz w:val="24"/>
          <w:szCs w:val="24"/>
        </w:rPr>
        <w:t xml:space="preserve"> </w:t>
      </w:r>
      <w:r w:rsidR="008F185C" w:rsidRPr="00F05710">
        <w:rPr>
          <w:rFonts w:ascii="Arial" w:hAnsi="Arial" w:cs="Arial"/>
          <w:i/>
          <w:sz w:val="24"/>
          <w:szCs w:val="24"/>
        </w:rPr>
        <w:t xml:space="preserve"> </w:t>
      </w:r>
      <w:r w:rsidR="00600841" w:rsidRPr="00F05710">
        <w:rPr>
          <w:rFonts w:ascii="Arial" w:hAnsi="Arial" w:cs="Arial"/>
          <w:i/>
          <w:sz w:val="24"/>
          <w:szCs w:val="24"/>
        </w:rPr>
        <w:t xml:space="preserve"> </w:t>
      </w:r>
      <w:r w:rsidR="009C2383" w:rsidRPr="00F05710">
        <w:rPr>
          <w:rFonts w:ascii="Arial" w:hAnsi="Arial" w:cs="Arial"/>
          <w:i/>
          <w:sz w:val="24"/>
          <w:szCs w:val="24"/>
        </w:rPr>
        <w:t xml:space="preserve"> </w:t>
      </w:r>
      <w:r w:rsidR="00973642" w:rsidRPr="00F05710">
        <w:rPr>
          <w:rFonts w:ascii="Arial" w:hAnsi="Arial" w:cs="Arial"/>
          <w:i/>
          <w:sz w:val="24"/>
          <w:szCs w:val="24"/>
        </w:rPr>
        <w:t xml:space="preserve"> </w:t>
      </w:r>
      <w:r w:rsidR="00564561" w:rsidRPr="00F05710">
        <w:rPr>
          <w:rFonts w:ascii="Arial" w:hAnsi="Arial" w:cs="Arial"/>
          <w:i/>
          <w:sz w:val="24"/>
          <w:szCs w:val="24"/>
        </w:rPr>
        <w:t xml:space="preserve"> </w:t>
      </w:r>
      <w:r w:rsidR="00931A74" w:rsidRPr="00F05710">
        <w:rPr>
          <w:rFonts w:ascii="Arial" w:hAnsi="Arial" w:cs="Arial"/>
          <w:i/>
          <w:sz w:val="24"/>
          <w:szCs w:val="24"/>
        </w:rPr>
        <w:t xml:space="preserve"> </w:t>
      </w:r>
    </w:p>
    <w:sectPr w:rsidR="00A4060E" w:rsidRPr="00F057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8443B" w14:textId="77777777" w:rsidR="00BC5471" w:rsidRDefault="00BC5471" w:rsidP="005509C9">
      <w:pPr>
        <w:spacing w:after="0" w:line="240" w:lineRule="auto"/>
      </w:pPr>
      <w:r>
        <w:separator/>
      </w:r>
    </w:p>
  </w:endnote>
  <w:endnote w:type="continuationSeparator" w:id="0">
    <w:p w14:paraId="50872A94" w14:textId="77777777" w:rsidR="00BC5471" w:rsidRDefault="00BC5471" w:rsidP="0055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308068"/>
      <w:docPartObj>
        <w:docPartGallery w:val="Page Numbers (Bottom of Page)"/>
        <w:docPartUnique/>
      </w:docPartObj>
    </w:sdtPr>
    <w:sdtEndPr>
      <w:rPr>
        <w:noProof/>
      </w:rPr>
    </w:sdtEndPr>
    <w:sdtContent>
      <w:p w14:paraId="5F2FBDDC" w14:textId="7B7FA5FD" w:rsidR="005509C9" w:rsidRDefault="005509C9">
        <w:pPr>
          <w:pStyle w:val="Footer"/>
          <w:jc w:val="right"/>
        </w:pPr>
        <w:r>
          <w:fldChar w:fldCharType="begin"/>
        </w:r>
        <w:r>
          <w:instrText xml:space="preserve"> PAGE   \* MERGEFORMAT </w:instrText>
        </w:r>
        <w:r>
          <w:fldChar w:fldCharType="separate"/>
        </w:r>
        <w:r w:rsidR="00146181">
          <w:rPr>
            <w:noProof/>
          </w:rPr>
          <w:t>2</w:t>
        </w:r>
        <w:r>
          <w:rPr>
            <w:noProof/>
          </w:rPr>
          <w:fldChar w:fldCharType="end"/>
        </w:r>
      </w:p>
    </w:sdtContent>
  </w:sdt>
  <w:p w14:paraId="49F320F2" w14:textId="77777777" w:rsidR="005509C9" w:rsidRDefault="005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EB386" w14:textId="77777777" w:rsidR="00BC5471" w:rsidRDefault="00BC5471" w:rsidP="005509C9">
      <w:pPr>
        <w:spacing w:after="0" w:line="240" w:lineRule="auto"/>
      </w:pPr>
      <w:r>
        <w:separator/>
      </w:r>
    </w:p>
  </w:footnote>
  <w:footnote w:type="continuationSeparator" w:id="0">
    <w:p w14:paraId="4AFE7230" w14:textId="77777777" w:rsidR="00BC5471" w:rsidRDefault="00BC5471" w:rsidP="005509C9">
      <w:pPr>
        <w:spacing w:after="0" w:line="240" w:lineRule="auto"/>
      </w:pPr>
      <w:r>
        <w:continuationSeparator/>
      </w:r>
    </w:p>
  </w:footnote>
  <w:footnote w:id="1">
    <w:p w14:paraId="0A5CE736" w14:textId="77777777" w:rsidR="003C303A" w:rsidRPr="00D85A39" w:rsidRDefault="003C303A" w:rsidP="003C303A">
      <w:pPr>
        <w:pStyle w:val="FootnoteText"/>
        <w:rPr>
          <w:rFonts w:ascii="Arial" w:hAnsi="Arial" w:cs="Arial"/>
          <w:lang w:val="en-US"/>
        </w:rPr>
      </w:pPr>
      <w:r w:rsidRPr="00D85A39">
        <w:rPr>
          <w:rStyle w:val="FootnoteReference"/>
          <w:rFonts w:ascii="Arial" w:hAnsi="Arial" w:cs="Arial"/>
        </w:rPr>
        <w:footnoteRef/>
      </w:r>
      <w:r w:rsidRPr="00D85A39">
        <w:rPr>
          <w:rFonts w:ascii="Arial" w:hAnsi="Arial" w:cs="Arial"/>
        </w:rPr>
        <w:t xml:space="preserve"> </w:t>
      </w:r>
      <w:r w:rsidRPr="00D85A39">
        <w:rPr>
          <w:rFonts w:ascii="Arial" w:hAnsi="Arial" w:cs="Arial"/>
          <w:lang w:val="en-US"/>
        </w:rPr>
        <w:t>8</w:t>
      </w:r>
      <w:r w:rsidRPr="00D85A39">
        <w:rPr>
          <w:rFonts w:ascii="Arial" w:hAnsi="Arial" w:cs="Arial"/>
          <w:vertAlign w:val="superscript"/>
          <w:lang w:val="en-US"/>
        </w:rPr>
        <w:t>th</w:t>
      </w:r>
      <w:r w:rsidRPr="00D85A39">
        <w:rPr>
          <w:rFonts w:ascii="Arial" w:hAnsi="Arial" w:cs="Arial"/>
          <w:lang w:val="en-US"/>
        </w:rPr>
        <w:t xml:space="preserve"> Ed page 43.</w:t>
      </w:r>
    </w:p>
  </w:footnote>
  <w:footnote w:id="2">
    <w:p w14:paraId="291EC202" w14:textId="77777777" w:rsidR="003C303A" w:rsidRPr="006F4858" w:rsidRDefault="003C303A" w:rsidP="003C303A">
      <w:pPr>
        <w:pStyle w:val="FootnoteText"/>
        <w:rPr>
          <w:rFonts w:ascii="Arial" w:hAnsi="Arial" w:cs="Arial"/>
          <w:lang w:val="en-US"/>
        </w:rPr>
      </w:pPr>
      <w:r w:rsidRPr="006F4858">
        <w:rPr>
          <w:rStyle w:val="FootnoteReference"/>
          <w:rFonts w:ascii="Arial" w:hAnsi="Arial" w:cs="Arial"/>
        </w:rPr>
        <w:footnoteRef/>
      </w:r>
      <w:r w:rsidRPr="006F4858">
        <w:rPr>
          <w:rFonts w:ascii="Arial" w:hAnsi="Arial" w:cs="Arial"/>
        </w:rPr>
        <w:t xml:space="preserve"> </w:t>
      </w:r>
      <w:r w:rsidRPr="006F4858">
        <w:rPr>
          <w:rFonts w:ascii="Arial" w:hAnsi="Arial" w:cs="Arial"/>
          <w:lang w:val="en-US"/>
        </w:rPr>
        <w:t xml:space="preserve">2008 (4) SA 458 </w:t>
      </w:r>
      <w:r>
        <w:rPr>
          <w:rFonts w:ascii="Arial" w:hAnsi="Arial" w:cs="Arial"/>
          <w:lang w:val="en-US"/>
        </w:rPr>
        <w:t>(</w:t>
      </w:r>
      <w:r w:rsidRPr="006F4858">
        <w:rPr>
          <w:rFonts w:ascii="Arial" w:hAnsi="Arial" w:cs="Arial"/>
          <w:lang w:val="en-US"/>
        </w:rPr>
        <w:t>CC</w:t>
      </w:r>
      <w:r>
        <w:rPr>
          <w:rFonts w:ascii="Arial" w:hAnsi="Arial" w:cs="Arial"/>
          <w:lang w:val="en-US"/>
        </w:rPr>
        <w:t>).</w:t>
      </w:r>
    </w:p>
  </w:footnote>
  <w:footnote w:id="3">
    <w:p w14:paraId="1C0593D5" w14:textId="77777777" w:rsidR="003C303A" w:rsidRPr="009974FD" w:rsidRDefault="003C303A" w:rsidP="003C303A">
      <w:pPr>
        <w:pStyle w:val="FootnoteText"/>
        <w:rPr>
          <w:rFonts w:ascii="Arial" w:hAnsi="Arial" w:cs="Arial"/>
          <w:lang w:val="en-US"/>
        </w:rPr>
      </w:pPr>
      <w:r w:rsidRPr="009974FD">
        <w:rPr>
          <w:rStyle w:val="FootnoteReference"/>
          <w:rFonts w:ascii="Arial" w:hAnsi="Arial" w:cs="Arial"/>
        </w:rPr>
        <w:footnoteRef/>
      </w:r>
      <w:r w:rsidRPr="009974FD">
        <w:rPr>
          <w:rFonts w:ascii="Arial" w:hAnsi="Arial" w:cs="Arial"/>
        </w:rPr>
        <w:t xml:space="preserve"> </w:t>
      </w:r>
      <w:r w:rsidRPr="009974FD">
        <w:rPr>
          <w:rFonts w:ascii="Arial" w:hAnsi="Arial" w:cs="Arial"/>
          <w:lang w:val="en-US"/>
        </w:rPr>
        <w:t>2018 ZASCA page 45.</w:t>
      </w:r>
    </w:p>
  </w:footnote>
  <w:footnote w:id="4">
    <w:p w14:paraId="1D050256" w14:textId="77777777" w:rsidR="003C303A" w:rsidRPr="0031316E" w:rsidRDefault="003C303A" w:rsidP="003C303A">
      <w:pPr>
        <w:pStyle w:val="NoSpacing"/>
        <w:rPr>
          <w:rFonts w:ascii="Arial" w:hAnsi="Arial" w:cs="Arial"/>
          <w:sz w:val="20"/>
          <w:szCs w:val="20"/>
          <w:lang w:val="en-US"/>
        </w:rPr>
      </w:pPr>
      <w:r w:rsidRPr="0031316E">
        <w:rPr>
          <w:rStyle w:val="FootnoteReference"/>
          <w:rFonts w:ascii="Arial" w:hAnsi="Arial" w:cs="Arial"/>
          <w:sz w:val="20"/>
          <w:szCs w:val="20"/>
        </w:rPr>
        <w:footnoteRef/>
      </w:r>
      <w:r w:rsidRPr="0031316E">
        <w:rPr>
          <w:rFonts w:ascii="Arial" w:hAnsi="Arial" w:cs="Arial"/>
          <w:sz w:val="20"/>
          <w:szCs w:val="20"/>
        </w:rPr>
        <w:t xml:space="preserve"> </w:t>
      </w:r>
      <w:r w:rsidRPr="0031316E">
        <w:rPr>
          <w:rFonts w:ascii="Arial" w:hAnsi="Arial" w:cs="Arial"/>
          <w:sz w:val="20"/>
          <w:szCs w:val="20"/>
          <w:lang w:val="en-US"/>
        </w:rPr>
        <w:t>2015 (1) SACR page 597 (SCA).</w:t>
      </w:r>
    </w:p>
  </w:footnote>
  <w:footnote w:id="5">
    <w:p w14:paraId="64375A4F" w14:textId="77777777" w:rsidR="003C303A" w:rsidRPr="0031316E" w:rsidRDefault="003C303A" w:rsidP="003C303A">
      <w:pPr>
        <w:pStyle w:val="NoSpacing"/>
        <w:rPr>
          <w:rFonts w:ascii="Arial" w:hAnsi="Arial" w:cs="Arial"/>
          <w:sz w:val="20"/>
          <w:szCs w:val="20"/>
          <w:lang w:val="en-US"/>
        </w:rPr>
      </w:pPr>
      <w:r w:rsidRPr="0031316E">
        <w:rPr>
          <w:rStyle w:val="FootnoteReference"/>
          <w:rFonts w:ascii="Arial" w:hAnsi="Arial" w:cs="Arial"/>
          <w:sz w:val="20"/>
          <w:szCs w:val="20"/>
        </w:rPr>
        <w:footnoteRef/>
      </w:r>
      <w:r w:rsidRPr="0031316E">
        <w:rPr>
          <w:rFonts w:ascii="Arial" w:hAnsi="Arial" w:cs="Arial"/>
          <w:sz w:val="20"/>
          <w:szCs w:val="20"/>
        </w:rPr>
        <w:t xml:space="preserve"> </w:t>
      </w:r>
      <w:r w:rsidRPr="0031316E">
        <w:rPr>
          <w:rFonts w:ascii="Arial" w:hAnsi="Arial" w:cs="Arial"/>
          <w:sz w:val="20"/>
          <w:szCs w:val="20"/>
          <w:lang w:val="en-US"/>
        </w:rPr>
        <w:t>2018 ZAECGH.</w:t>
      </w:r>
    </w:p>
  </w:footnote>
  <w:footnote w:id="6">
    <w:p w14:paraId="3A9063F6" w14:textId="77777777" w:rsidR="003C303A" w:rsidRPr="0031316E" w:rsidRDefault="003C303A" w:rsidP="003C303A">
      <w:pPr>
        <w:pStyle w:val="NoSpacing"/>
        <w:rPr>
          <w:rFonts w:ascii="Arial" w:hAnsi="Arial" w:cs="Arial"/>
          <w:sz w:val="20"/>
          <w:szCs w:val="20"/>
          <w:lang w:val="en-US"/>
        </w:rPr>
      </w:pPr>
      <w:r w:rsidRPr="0031316E">
        <w:rPr>
          <w:rStyle w:val="FootnoteReference"/>
          <w:rFonts w:ascii="Arial" w:hAnsi="Arial" w:cs="Arial"/>
          <w:sz w:val="20"/>
          <w:szCs w:val="20"/>
        </w:rPr>
        <w:footnoteRef/>
      </w:r>
      <w:r w:rsidRPr="0031316E">
        <w:rPr>
          <w:rFonts w:ascii="Arial" w:hAnsi="Arial" w:cs="Arial"/>
          <w:sz w:val="20"/>
          <w:szCs w:val="20"/>
        </w:rPr>
        <w:t xml:space="preserve"> </w:t>
      </w:r>
      <w:r w:rsidRPr="0031316E">
        <w:rPr>
          <w:rFonts w:ascii="Arial" w:hAnsi="Arial" w:cs="Arial"/>
          <w:sz w:val="20"/>
          <w:szCs w:val="20"/>
          <w:lang w:val="en-US"/>
        </w:rPr>
        <w:t>2020 (2) SACR 243 ECMTHATHA</w:t>
      </w:r>
      <w:r>
        <w:rPr>
          <w:rFonts w:ascii="Arial" w:hAnsi="Arial" w:cs="Arial"/>
          <w:sz w:val="20"/>
          <w:szCs w:val="20"/>
          <w:lang w:val="en-US"/>
        </w:rPr>
        <w:t>.</w:t>
      </w:r>
    </w:p>
  </w:footnote>
  <w:footnote w:id="7">
    <w:p w14:paraId="5057B759" w14:textId="77777777" w:rsidR="003C303A" w:rsidRPr="0031316E" w:rsidRDefault="003C303A" w:rsidP="003C303A">
      <w:pPr>
        <w:pStyle w:val="NoSpacing"/>
        <w:rPr>
          <w:rFonts w:ascii="Arial" w:hAnsi="Arial" w:cs="Arial"/>
          <w:sz w:val="20"/>
          <w:szCs w:val="20"/>
        </w:rPr>
      </w:pPr>
      <w:r w:rsidRPr="0031316E">
        <w:rPr>
          <w:rStyle w:val="FootnoteReference"/>
          <w:rFonts w:ascii="Arial" w:hAnsi="Arial" w:cs="Arial"/>
          <w:sz w:val="20"/>
          <w:szCs w:val="20"/>
        </w:rPr>
        <w:footnoteRef/>
      </w:r>
      <w:r w:rsidRPr="0031316E">
        <w:rPr>
          <w:rFonts w:ascii="Arial" w:hAnsi="Arial" w:cs="Arial"/>
          <w:sz w:val="20"/>
          <w:szCs w:val="20"/>
        </w:rPr>
        <w:t xml:space="preserve"> (112/2012) [2020] ZAECMHC 10; 2020 (2) SACR 664 (ECM) (17 March 2020)</w:t>
      </w:r>
      <w:r>
        <w:rPr>
          <w:rFonts w:ascii="Arial" w:hAnsi="Arial" w:cs="Arial"/>
          <w:sz w:val="20"/>
          <w:szCs w:val="20"/>
        </w:rPr>
        <w:t>.</w:t>
      </w:r>
    </w:p>
    <w:p w14:paraId="5021A926" w14:textId="77777777" w:rsidR="003C303A" w:rsidRPr="008C65CC" w:rsidRDefault="003C303A" w:rsidP="003C303A">
      <w:pPr>
        <w:pStyle w:val="FootnoteText"/>
        <w:rPr>
          <w:lang w:val="en-US"/>
        </w:rPr>
      </w:pPr>
    </w:p>
  </w:footnote>
  <w:footnote w:id="8">
    <w:p w14:paraId="3662EC26" w14:textId="73BDA4DA" w:rsidR="003C303A" w:rsidRPr="00D01047" w:rsidRDefault="003C303A" w:rsidP="003C303A">
      <w:pPr>
        <w:pStyle w:val="FootnoteText"/>
        <w:rPr>
          <w:lang w:val="en-US"/>
        </w:rPr>
      </w:pPr>
      <w:r>
        <w:rPr>
          <w:rStyle w:val="FootnoteReference"/>
        </w:rPr>
        <w:footnoteRef/>
      </w:r>
      <w:r>
        <w:t xml:space="preserve"> </w:t>
      </w:r>
      <w:r>
        <w:rPr>
          <w:lang w:val="en-US"/>
        </w:rPr>
        <w:t>1984 (4) 437 AD.</w:t>
      </w:r>
    </w:p>
  </w:footnote>
  <w:footnote w:id="9">
    <w:p w14:paraId="40959499" w14:textId="208A2283" w:rsidR="00DB72F7" w:rsidRPr="000F19B5" w:rsidRDefault="00DB72F7" w:rsidP="000F19B5">
      <w:pPr>
        <w:pStyle w:val="FootnoteText"/>
        <w:ind w:left="142" w:hanging="142"/>
        <w:jc w:val="both"/>
        <w:rPr>
          <w:rFonts w:ascii="Arial" w:hAnsi="Arial" w:cs="Arial"/>
          <w:lang w:val="en-US"/>
        </w:rPr>
      </w:pPr>
      <w:r w:rsidRPr="000F19B5">
        <w:rPr>
          <w:rStyle w:val="FootnoteReference"/>
          <w:rFonts w:ascii="Arial" w:hAnsi="Arial" w:cs="Arial"/>
        </w:rPr>
        <w:footnoteRef/>
      </w:r>
      <w:r w:rsidRPr="000F19B5">
        <w:rPr>
          <w:rFonts w:ascii="Arial" w:hAnsi="Arial" w:cs="Arial"/>
        </w:rPr>
        <w:t xml:space="preserve"> 2014 (2) SACR 163 (GP) at para [14]; See also Du Toit et al, commentary on the Criminal Procedure Act under section 43; page 5-18</w:t>
      </w:r>
      <w:r w:rsidR="000F19B5">
        <w:rPr>
          <w:rFonts w:ascii="Arial" w:hAnsi="Arial" w:cs="Arial"/>
        </w:rPr>
        <w:t>.</w:t>
      </w:r>
      <w:r w:rsidRPr="000F19B5">
        <w:rPr>
          <w:rFonts w:ascii="Arial" w:hAnsi="Arial" w:cs="Arial"/>
        </w:rPr>
        <w:t xml:space="preserve"> </w:t>
      </w:r>
    </w:p>
  </w:footnote>
  <w:footnote w:id="10">
    <w:p w14:paraId="077A4F86" w14:textId="4BA25BA7" w:rsidR="00525F4F" w:rsidRPr="00525F4F" w:rsidRDefault="00525F4F">
      <w:pPr>
        <w:pStyle w:val="FootnoteText"/>
        <w:rPr>
          <w:lang w:val="en-US"/>
        </w:rPr>
      </w:pPr>
      <w:r w:rsidRPr="000F19B5">
        <w:rPr>
          <w:rStyle w:val="FootnoteReference"/>
          <w:rFonts w:ascii="Arial" w:hAnsi="Arial" w:cs="Arial"/>
        </w:rPr>
        <w:footnoteRef/>
      </w:r>
      <w:r w:rsidRPr="000F19B5">
        <w:rPr>
          <w:rFonts w:ascii="Arial" w:hAnsi="Arial" w:cs="Arial"/>
        </w:rPr>
        <w:t xml:space="preserve"> </w:t>
      </w:r>
      <w:r w:rsidR="009478E2" w:rsidRPr="000F19B5">
        <w:rPr>
          <w:rFonts w:ascii="Arial" w:hAnsi="Arial" w:cs="Arial"/>
        </w:rPr>
        <w:t xml:space="preserve">Minister of Safety and Security v Kruger </w:t>
      </w:r>
      <w:r w:rsidRPr="000F19B5">
        <w:rPr>
          <w:rFonts w:ascii="Arial" w:hAnsi="Arial" w:cs="Arial"/>
        </w:rPr>
        <w:t>2011 (1) SACR 529 (SCA) at paras [11] and [12]</w:t>
      </w:r>
      <w:r w:rsidR="000F19B5">
        <w:rPr>
          <w:rFonts w:ascii="Arial" w:hAnsi="Arial" w:cs="Arial"/>
        </w:rPr>
        <w:t>.</w:t>
      </w:r>
      <w:r>
        <w:t xml:space="preserve"> </w:t>
      </w:r>
    </w:p>
  </w:footnote>
  <w:footnote w:id="11">
    <w:p w14:paraId="447E5A88" w14:textId="38D3B1E8" w:rsidR="006D6567" w:rsidRPr="006D6567" w:rsidRDefault="006D6567">
      <w:pPr>
        <w:pStyle w:val="FootnoteText"/>
        <w:rPr>
          <w:lang w:val="en-US"/>
        </w:rPr>
      </w:pPr>
      <w:r>
        <w:rPr>
          <w:rStyle w:val="FootnoteReference"/>
        </w:rPr>
        <w:footnoteRef/>
      </w:r>
      <w:r>
        <w:t xml:space="preserve"> </w:t>
      </w:r>
      <w:r w:rsidRPr="00352ED6">
        <w:rPr>
          <w:sz w:val="16"/>
          <w:szCs w:val="16"/>
          <w:lang w:val="en-US"/>
        </w:rPr>
        <w:t>Cf Thint (Pty) Ltd v National Director of Public Prosecutions and Others; Zuma and Another v National Director of Public Prosecutions and Others</w:t>
      </w:r>
      <w:r w:rsidR="00352ED6" w:rsidRPr="00352ED6">
        <w:rPr>
          <w:sz w:val="16"/>
          <w:szCs w:val="16"/>
          <w:lang w:val="en-US"/>
        </w:rPr>
        <w:t xml:space="preserve"> 2008 (2) SACR 421 (CC) 2009 (1) SA</w:t>
      </w:r>
      <w:r w:rsidR="007078B2">
        <w:rPr>
          <w:sz w:val="16"/>
          <w:szCs w:val="16"/>
          <w:lang w:val="en-US"/>
        </w:rPr>
        <w:t xml:space="preserve"> 1</w:t>
      </w:r>
      <w:r w:rsidR="00352ED6" w:rsidRPr="00352ED6">
        <w:rPr>
          <w:sz w:val="16"/>
          <w:szCs w:val="16"/>
          <w:lang w:val="en-US"/>
        </w:rPr>
        <w:t>; 2008(12) BCLR 1197 para 159, in relation to warrants authorizing search and seizure.</w:t>
      </w:r>
      <w:r w:rsidR="00352ED6">
        <w:rPr>
          <w:lang w:val="en-US"/>
        </w:rPr>
        <w:t xml:space="preserve"> </w:t>
      </w:r>
      <w:r>
        <w:rPr>
          <w:lang w:val="en-US"/>
        </w:rPr>
        <w:t xml:space="preserve"> </w:t>
      </w:r>
    </w:p>
  </w:footnote>
  <w:footnote w:id="12">
    <w:p w14:paraId="3C2B641F" w14:textId="33461855" w:rsidR="00352ED6" w:rsidRPr="007078B2" w:rsidRDefault="00352ED6">
      <w:pPr>
        <w:pStyle w:val="FootnoteText"/>
        <w:rPr>
          <w:sz w:val="16"/>
          <w:szCs w:val="16"/>
          <w:lang w:val="en-US"/>
        </w:rPr>
      </w:pPr>
      <w:r w:rsidRPr="007078B2">
        <w:rPr>
          <w:rStyle w:val="FootnoteReference"/>
          <w:sz w:val="16"/>
          <w:szCs w:val="16"/>
        </w:rPr>
        <w:footnoteRef/>
      </w:r>
      <w:r w:rsidRPr="007078B2">
        <w:rPr>
          <w:sz w:val="16"/>
          <w:szCs w:val="16"/>
        </w:rPr>
        <w:t xml:space="preserve"> </w:t>
      </w:r>
      <w:r w:rsidRPr="007078B2">
        <w:rPr>
          <w:sz w:val="16"/>
          <w:szCs w:val="16"/>
          <w:lang w:val="en-US"/>
        </w:rPr>
        <w:t>2005 (1) SACR 317 (SCA) ( 2005(5) SA 62; 2005 (7) BCLR 675; [2005] 1 All SA 149) para 59</w:t>
      </w:r>
    </w:p>
  </w:footnote>
  <w:footnote w:id="13">
    <w:p w14:paraId="34FEDA9B" w14:textId="452FC57A" w:rsidR="007078B2" w:rsidRPr="007078B2" w:rsidRDefault="007078B2">
      <w:pPr>
        <w:pStyle w:val="FootnoteText"/>
        <w:rPr>
          <w:sz w:val="16"/>
          <w:szCs w:val="16"/>
          <w:lang w:val="en-US"/>
        </w:rPr>
      </w:pPr>
      <w:r w:rsidRPr="007078B2">
        <w:rPr>
          <w:rFonts w:ascii="Arial" w:hAnsi="Arial" w:cs="Arial"/>
          <w:sz w:val="16"/>
          <w:szCs w:val="16"/>
        </w:rPr>
        <w:t xml:space="preserve"> </w:t>
      </w:r>
      <w:r w:rsidRPr="007078B2">
        <w:rPr>
          <w:rStyle w:val="FootnoteReference"/>
          <w:sz w:val="16"/>
          <w:szCs w:val="16"/>
        </w:rPr>
        <w:footnoteRef/>
      </w:r>
      <w:r w:rsidRPr="007078B2">
        <w:rPr>
          <w:sz w:val="16"/>
          <w:szCs w:val="16"/>
        </w:rPr>
        <w:t xml:space="preserve">  Kruger page 532 para [8] and [12] </w:t>
      </w:r>
    </w:p>
  </w:footnote>
  <w:footnote w:id="14">
    <w:p w14:paraId="426BED95" w14:textId="40E04880" w:rsidR="00CF445F" w:rsidRPr="000F19B5" w:rsidRDefault="00CF445F">
      <w:pPr>
        <w:pStyle w:val="FootnoteText"/>
        <w:rPr>
          <w:rFonts w:ascii="Arial" w:hAnsi="Arial" w:cs="Arial"/>
          <w:lang w:val="en-US"/>
        </w:rPr>
      </w:pPr>
      <w:r w:rsidRPr="000F19B5">
        <w:rPr>
          <w:rStyle w:val="FootnoteReference"/>
          <w:rFonts w:ascii="Arial" w:hAnsi="Arial" w:cs="Arial"/>
        </w:rPr>
        <w:footnoteRef/>
      </w:r>
      <w:r w:rsidRPr="000F19B5">
        <w:rPr>
          <w:rFonts w:ascii="Arial" w:hAnsi="Arial" w:cs="Arial"/>
        </w:rPr>
        <w:t xml:space="preserve"> </w:t>
      </w:r>
      <w:r w:rsidRPr="000F19B5">
        <w:rPr>
          <w:rFonts w:ascii="Arial" w:hAnsi="Arial" w:cs="Arial"/>
          <w:lang w:val="en-US"/>
        </w:rPr>
        <w:t xml:space="preserve">2011 (1) SACR 315 </w:t>
      </w:r>
      <w:r w:rsidR="00B42ECD" w:rsidRPr="000F19B5">
        <w:rPr>
          <w:rFonts w:ascii="Arial" w:hAnsi="Arial" w:cs="Arial"/>
          <w:lang w:val="en-US"/>
        </w:rPr>
        <w:t>SCA</w:t>
      </w:r>
      <w:r w:rsidR="000F19B5">
        <w:rPr>
          <w:rFonts w:ascii="Arial" w:hAnsi="Arial" w:cs="Arial"/>
          <w:lang w:val="en-US"/>
        </w:rPr>
        <w:t>.</w:t>
      </w:r>
    </w:p>
  </w:footnote>
  <w:footnote w:id="15">
    <w:p w14:paraId="1B39D01B" w14:textId="7F4F78A8" w:rsidR="006F12E0" w:rsidRPr="006F12E0" w:rsidRDefault="006F12E0">
      <w:pPr>
        <w:pStyle w:val="FootnoteText"/>
        <w:rPr>
          <w:lang w:val="en-US"/>
        </w:rPr>
      </w:pPr>
      <w:r>
        <w:rPr>
          <w:rStyle w:val="FootnoteReference"/>
        </w:rPr>
        <w:footnoteRef/>
      </w:r>
      <w:r>
        <w:t xml:space="preserve"> </w:t>
      </w:r>
      <w:r>
        <w:rPr>
          <w:lang w:val="en-US"/>
        </w:rPr>
        <w:t>Minister of Safety &amp; Security v Tyulu 2009 (5) SA 85 (SCA) para 26.</w:t>
      </w:r>
    </w:p>
  </w:footnote>
  <w:footnote w:id="16">
    <w:p w14:paraId="655014E3" w14:textId="3C836B37" w:rsidR="008B3E04" w:rsidRPr="008B3E04" w:rsidRDefault="008B3E04">
      <w:pPr>
        <w:pStyle w:val="FootnoteText"/>
        <w:rPr>
          <w:lang w:val="en-US"/>
        </w:rPr>
      </w:pPr>
      <w:r>
        <w:rPr>
          <w:rStyle w:val="FootnoteReference"/>
        </w:rPr>
        <w:footnoteRef/>
      </w:r>
      <w:r>
        <w:t xml:space="preserve"> </w:t>
      </w:r>
      <w:r>
        <w:rPr>
          <w:lang w:val="en-US"/>
        </w:rPr>
        <w:t>De Klerk v Minister of Police [2019] ZACC 32.</w:t>
      </w:r>
    </w:p>
  </w:footnote>
  <w:footnote w:id="17">
    <w:p w14:paraId="320A2ABC" w14:textId="425BC77F" w:rsidR="006264FB" w:rsidRPr="006264FB" w:rsidRDefault="006264FB">
      <w:pPr>
        <w:pStyle w:val="FootnoteText"/>
        <w:rPr>
          <w:lang w:val="en-US"/>
        </w:rPr>
      </w:pPr>
      <w:r>
        <w:rPr>
          <w:rStyle w:val="FootnoteReference"/>
        </w:rPr>
        <w:footnoteRef/>
      </w:r>
      <w:r>
        <w:t xml:space="preserve"> </w:t>
      </w:r>
      <w:r>
        <w:rPr>
          <w:lang w:val="en-US"/>
        </w:rPr>
        <w:t>(754/2018 &amp; 1051/2018) [2019] ZASCA 192 (18 December 2019) at para 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3E"/>
    <w:rsid w:val="000013E4"/>
    <w:rsid w:val="00001C7D"/>
    <w:rsid w:val="0000384D"/>
    <w:rsid w:val="0000774D"/>
    <w:rsid w:val="0001006F"/>
    <w:rsid w:val="0001267D"/>
    <w:rsid w:val="00012CCE"/>
    <w:rsid w:val="00015996"/>
    <w:rsid w:val="00015AC8"/>
    <w:rsid w:val="00017758"/>
    <w:rsid w:val="000224A1"/>
    <w:rsid w:val="00025180"/>
    <w:rsid w:val="00030E1B"/>
    <w:rsid w:val="00031C02"/>
    <w:rsid w:val="00032019"/>
    <w:rsid w:val="00032E28"/>
    <w:rsid w:val="00033286"/>
    <w:rsid w:val="00034CF1"/>
    <w:rsid w:val="00035662"/>
    <w:rsid w:val="00035BB2"/>
    <w:rsid w:val="000377F4"/>
    <w:rsid w:val="00042A83"/>
    <w:rsid w:val="00042B44"/>
    <w:rsid w:val="00042DAC"/>
    <w:rsid w:val="00043798"/>
    <w:rsid w:val="000446CF"/>
    <w:rsid w:val="00046532"/>
    <w:rsid w:val="0005286E"/>
    <w:rsid w:val="00055BCA"/>
    <w:rsid w:val="00060156"/>
    <w:rsid w:val="00060368"/>
    <w:rsid w:val="00061B3B"/>
    <w:rsid w:val="000644B9"/>
    <w:rsid w:val="00066D43"/>
    <w:rsid w:val="00067CF9"/>
    <w:rsid w:val="00067DD4"/>
    <w:rsid w:val="00067ED9"/>
    <w:rsid w:val="000731F0"/>
    <w:rsid w:val="000804FB"/>
    <w:rsid w:val="000805B5"/>
    <w:rsid w:val="00084A0E"/>
    <w:rsid w:val="0008737C"/>
    <w:rsid w:val="000874C5"/>
    <w:rsid w:val="00094EC0"/>
    <w:rsid w:val="00095483"/>
    <w:rsid w:val="00095EBF"/>
    <w:rsid w:val="00096097"/>
    <w:rsid w:val="00097433"/>
    <w:rsid w:val="0009788F"/>
    <w:rsid w:val="000A1139"/>
    <w:rsid w:val="000A1E91"/>
    <w:rsid w:val="000A513E"/>
    <w:rsid w:val="000B2102"/>
    <w:rsid w:val="000B2BC0"/>
    <w:rsid w:val="000B2CD2"/>
    <w:rsid w:val="000B33B4"/>
    <w:rsid w:val="000B3CC1"/>
    <w:rsid w:val="000B470A"/>
    <w:rsid w:val="000B75E8"/>
    <w:rsid w:val="000B7AA7"/>
    <w:rsid w:val="000C02C8"/>
    <w:rsid w:val="000C32C5"/>
    <w:rsid w:val="000C4D50"/>
    <w:rsid w:val="000D0383"/>
    <w:rsid w:val="000D3C7D"/>
    <w:rsid w:val="000D4EF5"/>
    <w:rsid w:val="000D5864"/>
    <w:rsid w:val="000E1171"/>
    <w:rsid w:val="000E73CB"/>
    <w:rsid w:val="000F1232"/>
    <w:rsid w:val="000F19B5"/>
    <w:rsid w:val="000F2164"/>
    <w:rsid w:val="000F28EA"/>
    <w:rsid w:val="000F2FBF"/>
    <w:rsid w:val="000F3E08"/>
    <w:rsid w:val="000F3F4E"/>
    <w:rsid w:val="000F49F8"/>
    <w:rsid w:val="000F4CA9"/>
    <w:rsid w:val="000F7B95"/>
    <w:rsid w:val="001027AA"/>
    <w:rsid w:val="0010287F"/>
    <w:rsid w:val="00102D60"/>
    <w:rsid w:val="00105176"/>
    <w:rsid w:val="001057FB"/>
    <w:rsid w:val="0010758F"/>
    <w:rsid w:val="001106BB"/>
    <w:rsid w:val="0011090A"/>
    <w:rsid w:val="00127C75"/>
    <w:rsid w:val="0013140E"/>
    <w:rsid w:val="001319F5"/>
    <w:rsid w:val="00132101"/>
    <w:rsid w:val="001332C3"/>
    <w:rsid w:val="0014146E"/>
    <w:rsid w:val="00141C0D"/>
    <w:rsid w:val="00146181"/>
    <w:rsid w:val="00150677"/>
    <w:rsid w:val="00150BB0"/>
    <w:rsid w:val="00155151"/>
    <w:rsid w:val="001558B3"/>
    <w:rsid w:val="00156F43"/>
    <w:rsid w:val="001570D3"/>
    <w:rsid w:val="00164C18"/>
    <w:rsid w:val="001650C0"/>
    <w:rsid w:val="001664B2"/>
    <w:rsid w:val="00166556"/>
    <w:rsid w:val="001705E4"/>
    <w:rsid w:val="001709AA"/>
    <w:rsid w:val="001717BB"/>
    <w:rsid w:val="00171DAF"/>
    <w:rsid w:val="00173D80"/>
    <w:rsid w:val="0017554D"/>
    <w:rsid w:val="00180127"/>
    <w:rsid w:val="0018361E"/>
    <w:rsid w:val="00184E2A"/>
    <w:rsid w:val="00184E2F"/>
    <w:rsid w:val="00187168"/>
    <w:rsid w:val="001876DB"/>
    <w:rsid w:val="001910A0"/>
    <w:rsid w:val="00194073"/>
    <w:rsid w:val="001940C0"/>
    <w:rsid w:val="0019612C"/>
    <w:rsid w:val="001A01F6"/>
    <w:rsid w:val="001A1642"/>
    <w:rsid w:val="001A2C56"/>
    <w:rsid w:val="001B129C"/>
    <w:rsid w:val="001B179E"/>
    <w:rsid w:val="001B2383"/>
    <w:rsid w:val="001B5B67"/>
    <w:rsid w:val="001B6443"/>
    <w:rsid w:val="001B7C63"/>
    <w:rsid w:val="001C1E5F"/>
    <w:rsid w:val="001C3B51"/>
    <w:rsid w:val="001C6026"/>
    <w:rsid w:val="001D4A21"/>
    <w:rsid w:val="001D4C43"/>
    <w:rsid w:val="001D4D25"/>
    <w:rsid w:val="001E583F"/>
    <w:rsid w:val="001E5DB4"/>
    <w:rsid w:val="001E7941"/>
    <w:rsid w:val="001F0DBD"/>
    <w:rsid w:val="001F650C"/>
    <w:rsid w:val="0020177B"/>
    <w:rsid w:val="00210301"/>
    <w:rsid w:val="00211561"/>
    <w:rsid w:val="00214ACC"/>
    <w:rsid w:val="00217071"/>
    <w:rsid w:val="00223D2F"/>
    <w:rsid w:val="00225E1C"/>
    <w:rsid w:val="002303A9"/>
    <w:rsid w:val="002303ED"/>
    <w:rsid w:val="002306FD"/>
    <w:rsid w:val="002339BC"/>
    <w:rsid w:val="0023752E"/>
    <w:rsid w:val="00240C79"/>
    <w:rsid w:val="00242D3E"/>
    <w:rsid w:val="00245416"/>
    <w:rsid w:val="00255ABF"/>
    <w:rsid w:val="002620F6"/>
    <w:rsid w:val="00267AD0"/>
    <w:rsid w:val="00271F63"/>
    <w:rsid w:val="00272767"/>
    <w:rsid w:val="0028129F"/>
    <w:rsid w:val="0028630A"/>
    <w:rsid w:val="00290B4E"/>
    <w:rsid w:val="00294440"/>
    <w:rsid w:val="0029448A"/>
    <w:rsid w:val="002951D7"/>
    <w:rsid w:val="00295349"/>
    <w:rsid w:val="00295FB0"/>
    <w:rsid w:val="002A0ABE"/>
    <w:rsid w:val="002A1DCB"/>
    <w:rsid w:val="002A2000"/>
    <w:rsid w:val="002A2CE1"/>
    <w:rsid w:val="002A7166"/>
    <w:rsid w:val="002B39DA"/>
    <w:rsid w:val="002C0DC1"/>
    <w:rsid w:val="002D25DB"/>
    <w:rsid w:val="002D29C8"/>
    <w:rsid w:val="002D4067"/>
    <w:rsid w:val="002D454B"/>
    <w:rsid w:val="002D5ED7"/>
    <w:rsid w:val="002E0827"/>
    <w:rsid w:val="002E57AB"/>
    <w:rsid w:val="002E645E"/>
    <w:rsid w:val="002E6D94"/>
    <w:rsid w:val="002E7217"/>
    <w:rsid w:val="002F0207"/>
    <w:rsid w:val="002F084E"/>
    <w:rsid w:val="002F0B82"/>
    <w:rsid w:val="002F394C"/>
    <w:rsid w:val="002F670C"/>
    <w:rsid w:val="002F6749"/>
    <w:rsid w:val="002F6A49"/>
    <w:rsid w:val="003020D2"/>
    <w:rsid w:val="0030298B"/>
    <w:rsid w:val="00307EED"/>
    <w:rsid w:val="0031000F"/>
    <w:rsid w:val="00311FAC"/>
    <w:rsid w:val="00312295"/>
    <w:rsid w:val="003127C0"/>
    <w:rsid w:val="003131C0"/>
    <w:rsid w:val="0031445A"/>
    <w:rsid w:val="00317E19"/>
    <w:rsid w:val="00323B36"/>
    <w:rsid w:val="00323D72"/>
    <w:rsid w:val="00325DFF"/>
    <w:rsid w:val="00327E4C"/>
    <w:rsid w:val="00334993"/>
    <w:rsid w:val="003410BC"/>
    <w:rsid w:val="00342491"/>
    <w:rsid w:val="00343F49"/>
    <w:rsid w:val="00350425"/>
    <w:rsid w:val="003516E9"/>
    <w:rsid w:val="00351B85"/>
    <w:rsid w:val="00352ED6"/>
    <w:rsid w:val="00354546"/>
    <w:rsid w:val="003573B2"/>
    <w:rsid w:val="00357DC0"/>
    <w:rsid w:val="003617CE"/>
    <w:rsid w:val="00365097"/>
    <w:rsid w:val="003730CA"/>
    <w:rsid w:val="003737FD"/>
    <w:rsid w:val="003758C9"/>
    <w:rsid w:val="00381A04"/>
    <w:rsid w:val="00386D6C"/>
    <w:rsid w:val="00391B86"/>
    <w:rsid w:val="00394C04"/>
    <w:rsid w:val="003A1357"/>
    <w:rsid w:val="003A1BC8"/>
    <w:rsid w:val="003A27AE"/>
    <w:rsid w:val="003A33F8"/>
    <w:rsid w:val="003A5C20"/>
    <w:rsid w:val="003A6D80"/>
    <w:rsid w:val="003B0762"/>
    <w:rsid w:val="003B1CF9"/>
    <w:rsid w:val="003B3B6E"/>
    <w:rsid w:val="003B4EA7"/>
    <w:rsid w:val="003B5A8A"/>
    <w:rsid w:val="003B675B"/>
    <w:rsid w:val="003B6B3E"/>
    <w:rsid w:val="003C0AB9"/>
    <w:rsid w:val="003C1564"/>
    <w:rsid w:val="003C25D6"/>
    <w:rsid w:val="003C303A"/>
    <w:rsid w:val="003C7303"/>
    <w:rsid w:val="003D5521"/>
    <w:rsid w:val="003E1305"/>
    <w:rsid w:val="003E1BE5"/>
    <w:rsid w:val="003E1CC7"/>
    <w:rsid w:val="003E4A8E"/>
    <w:rsid w:val="003E5F72"/>
    <w:rsid w:val="003E6EFD"/>
    <w:rsid w:val="003F0738"/>
    <w:rsid w:val="003F2A3F"/>
    <w:rsid w:val="003F7560"/>
    <w:rsid w:val="00400DD0"/>
    <w:rsid w:val="00402567"/>
    <w:rsid w:val="00402C9B"/>
    <w:rsid w:val="00407EE8"/>
    <w:rsid w:val="00410BD6"/>
    <w:rsid w:val="00413092"/>
    <w:rsid w:val="00421082"/>
    <w:rsid w:val="0042119F"/>
    <w:rsid w:val="004212D0"/>
    <w:rsid w:val="00422D4F"/>
    <w:rsid w:val="004274D0"/>
    <w:rsid w:val="004277D9"/>
    <w:rsid w:val="00427875"/>
    <w:rsid w:val="004339BE"/>
    <w:rsid w:val="00434122"/>
    <w:rsid w:val="00440626"/>
    <w:rsid w:val="00440AEC"/>
    <w:rsid w:val="004422B9"/>
    <w:rsid w:val="00442DB6"/>
    <w:rsid w:val="00451C9C"/>
    <w:rsid w:val="00455317"/>
    <w:rsid w:val="0045655F"/>
    <w:rsid w:val="00463628"/>
    <w:rsid w:val="004638A6"/>
    <w:rsid w:val="004701DF"/>
    <w:rsid w:val="004724B3"/>
    <w:rsid w:val="00474240"/>
    <w:rsid w:val="0047767A"/>
    <w:rsid w:val="00480319"/>
    <w:rsid w:val="00480354"/>
    <w:rsid w:val="00480450"/>
    <w:rsid w:val="00482FA1"/>
    <w:rsid w:val="0049567A"/>
    <w:rsid w:val="004964B1"/>
    <w:rsid w:val="0049684D"/>
    <w:rsid w:val="004973AE"/>
    <w:rsid w:val="004A1CE4"/>
    <w:rsid w:val="004A3C56"/>
    <w:rsid w:val="004A4103"/>
    <w:rsid w:val="004A42F0"/>
    <w:rsid w:val="004A563C"/>
    <w:rsid w:val="004A6B35"/>
    <w:rsid w:val="004B41EA"/>
    <w:rsid w:val="004B5CFB"/>
    <w:rsid w:val="004C0018"/>
    <w:rsid w:val="004C047C"/>
    <w:rsid w:val="004C0B35"/>
    <w:rsid w:val="004C799B"/>
    <w:rsid w:val="004D19EE"/>
    <w:rsid w:val="004D4165"/>
    <w:rsid w:val="004E0E8E"/>
    <w:rsid w:val="004E1C62"/>
    <w:rsid w:val="004E4C17"/>
    <w:rsid w:val="004F4DD4"/>
    <w:rsid w:val="004F51F1"/>
    <w:rsid w:val="004F7CC1"/>
    <w:rsid w:val="00502D48"/>
    <w:rsid w:val="00503EFE"/>
    <w:rsid w:val="00510EFB"/>
    <w:rsid w:val="005115BA"/>
    <w:rsid w:val="00514A73"/>
    <w:rsid w:val="00515B42"/>
    <w:rsid w:val="00520EBF"/>
    <w:rsid w:val="005214F0"/>
    <w:rsid w:val="00525404"/>
    <w:rsid w:val="00525B2D"/>
    <w:rsid w:val="00525F4F"/>
    <w:rsid w:val="00536756"/>
    <w:rsid w:val="005408B9"/>
    <w:rsid w:val="005433B8"/>
    <w:rsid w:val="00544F13"/>
    <w:rsid w:val="005509C9"/>
    <w:rsid w:val="00551416"/>
    <w:rsid w:val="00551ACD"/>
    <w:rsid w:val="0055494D"/>
    <w:rsid w:val="00554E27"/>
    <w:rsid w:val="00555EE3"/>
    <w:rsid w:val="005560BA"/>
    <w:rsid w:val="00560294"/>
    <w:rsid w:val="00562C99"/>
    <w:rsid w:val="00562F3F"/>
    <w:rsid w:val="005630C4"/>
    <w:rsid w:val="00564561"/>
    <w:rsid w:val="00572161"/>
    <w:rsid w:val="005734FD"/>
    <w:rsid w:val="005750B8"/>
    <w:rsid w:val="0058181B"/>
    <w:rsid w:val="00584035"/>
    <w:rsid w:val="0058737C"/>
    <w:rsid w:val="00587569"/>
    <w:rsid w:val="0059133C"/>
    <w:rsid w:val="00591EB6"/>
    <w:rsid w:val="005933A8"/>
    <w:rsid w:val="00594075"/>
    <w:rsid w:val="005942E1"/>
    <w:rsid w:val="00595AC9"/>
    <w:rsid w:val="005A1BA0"/>
    <w:rsid w:val="005A1CE9"/>
    <w:rsid w:val="005A7240"/>
    <w:rsid w:val="005B18FC"/>
    <w:rsid w:val="005B309B"/>
    <w:rsid w:val="005B3BAE"/>
    <w:rsid w:val="005B6F58"/>
    <w:rsid w:val="005B7600"/>
    <w:rsid w:val="005C0692"/>
    <w:rsid w:val="005C3994"/>
    <w:rsid w:val="005C59AC"/>
    <w:rsid w:val="005C5ED6"/>
    <w:rsid w:val="005C66B1"/>
    <w:rsid w:val="005D2579"/>
    <w:rsid w:val="005D323E"/>
    <w:rsid w:val="005D4945"/>
    <w:rsid w:val="005D64E1"/>
    <w:rsid w:val="005E00E4"/>
    <w:rsid w:val="005F4E02"/>
    <w:rsid w:val="005F5E12"/>
    <w:rsid w:val="005F6344"/>
    <w:rsid w:val="005F6B7A"/>
    <w:rsid w:val="005F736F"/>
    <w:rsid w:val="00600841"/>
    <w:rsid w:val="00600E37"/>
    <w:rsid w:val="006011D0"/>
    <w:rsid w:val="006021C9"/>
    <w:rsid w:val="006026C7"/>
    <w:rsid w:val="0060471E"/>
    <w:rsid w:val="00611D59"/>
    <w:rsid w:val="006126DD"/>
    <w:rsid w:val="00612A43"/>
    <w:rsid w:val="0061358F"/>
    <w:rsid w:val="00621E42"/>
    <w:rsid w:val="00622761"/>
    <w:rsid w:val="00622E49"/>
    <w:rsid w:val="006232E4"/>
    <w:rsid w:val="0062419F"/>
    <w:rsid w:val="006264FB"/>
    <w:rsid w:val="00627AA5"/>
    <w:rsid w:val="00630598"/>
    <w:rsid w:val="00631566"/>
    <w:rsid w:val="00632531"/>
    <w:rsid w:val="00645EC0"/>
    <w:rsid w:val="00647226"/>
    <w:rsid w:val="006479EB"/>
    <w:rsid w:val="00647F03"/>
    <w:rsid w:val="00651F80"/>
    <w:rsid w:val="00662589"/>
    <w:rsid w:val="00662C0C"/>
    <w:rsid w:val="00662E68"/>
    <w:rsid w:val="00663A1A"/>
    <w:rsid w:val="00664B76"/>
    <w:rsid w:val="00671259"/>
    <w:rsid w:val="00672611"/>
    <w:rsid w:val="00673160"/>
    <w:rsid w:val="00673C13"/>
    <w:rsid w:val="00675668"/>
    <w:rsid w:val="00675AD5"/>
    <w:rsid w:val="00675BA3"/>
    <w:rsid w:val="00676297"/>
    <w:rsid w:val="00676F9A"/>
    <w:rsid w:val="00682EB5"/>
    <w:rsid w:val="006837CD"/>
    <w:rsid w:val="006849B3"/>
    <w:rsid w:val="00685D99"/>
    <w:rsid w:val="00687CDF"/>
    <w:rsid w:val="006928BD"/>
    <w:rsid w:val="00692D83"/>
    <w:rsid w:val="006931E0"/>
    <w:rsid w:val="00694A2F"/>
    <w:rsid w:val="00694C67"/>
    <w:rsid w:val="00696782"/>
    <w:rsid w:val="006A0553"/>
    <w:rsid w:val="006A0645"/>
    <w:rsid w:val="006A0746"/>
    <w:rsid w:val="006A1625"/>
    <w:rsid w:val="006A1E14"/>
    <w:rsid w:val="006A47A6"/>
    <w:rsid w:val="006A6005"/>
    <w:rsid w:val="006B2871"/>
    <w:rsid w:val="006B7D64"/>
    <w:rsid w:val="006C602D"/>
    <w:rsid w:val="006D160D"/>
    <w:rsid w:val="006D6567"/>
    <w:rsid w:val="006D6812"/>
    <w:rsid w:val="006D79E9"/>
    <w:rsid w:val="006E0E8F"/>
    <w:rsid w:val="006E222C"/>
    <w:rsid w:val="006E23F0"/>
    <w:rsid w:val="006E24B0"/>
    <w:rsid w:val="006E6196"/>
    <w:rsid w:val="006E6AD3"/>
    <w:rsid w:val="006F12E0"/>
    <w:rsid w:val="006F15D3"/>
    <w:rsid w:val="006F5D86"/>
    <w:rsid w:val="0070042D"/>
    <w:rsid w:val="00700BF8"/>
    <w:rsid w:val="007035A4"/>
    <w:rsid w:val="007035E7"/>
    <w:rsid w:val="00703BCB"/>
    <w:rsid w:val="00703F5F"/>
    <w:rsid w:val="00705AF4"/>
    <w:rsid w:val="00706B26"/>
    <w:rsid w:val="007078B2"/>
    <w:rsid w:val="00712831"/>
    <w:rsid w:val="00713532"/>
    <w:rsid w:val="0071454A"/>
    <w:rsid w:val="00716C75"/>
    <w:rsid w:val="00720415"/>
    <w:rsid w:val="0072625F"/>
    <w:rsid w:val="00730943"/>
    <w:rsid w:val="007315DE"/>
    <w:rsid w:val="00737ADE"/>
    <w:rsid w:val="00737F0D"/>
    <w:rsid w:val="00740D23"/>
    <w:rsid w:val="007434D3"/>
    <w:rsid w:val="0074444E"/>
    <w:rsid w:val="00745686"/>
    <w:rsid w:val="0075102D"/>
    <w:rsid w:val="00760ECC"/>
    <w:rsid w:val="00762626"/>
    <w:rsid w:val="0076411D"/>
    <w:rsid w:val="00764956"/>
    <w:rsid w:val="00764B08"/>
    <w:rsid w:val="00765F5B"/>
    <w:rsid w:val="00766C9A"/>
    <w:rsid w:val="00767799"/>
    <w:rsid w:val="0077013E"/>
    <w:rsid w:val="00770B4C"/>
    <w:rsid w:val="00771F41"/>
    <w:rsid w:val="007745F2"/>
    <w:rsid w:val="00776BEF"/>
    <w:rsid w:val="00780737"/>
    <w:rsid w:val="00783B2E"/>
    <w:rsid w:val="0078458D"/>
    <w:rsid w:val="00786223"/>
    <w:rsid w:val="0079284C"/>
    <w:rsid w:val="00793895"/>
    <w:rsid w:val="0079506C"/>
    <w:rsid w:val="00797209"/>
    <w:rsid w:val="0079764B"/>
    <w:rsid w:val="00797AE2"/>
    <w:rsid w:val="007A1038"/>
    <w:rsid w:val="007A492D"/>
    <w:rsid w:val="007A4AA6"/>
    <w:rsid w:val="007B5649"/>
    <w:rsid w:val="007C0E3A"/>
    <w:rsid w:val="007C1054"/>
    <w:rsid w:val="007C34FC"/>
    <w:rsid w:val="007C6578"/>
    <w:rsid w:val="007C6ED5"/>
    <w:rsid w:val="007D13A1"/>
    <w:rsid w:val="007D1C95"/>
    <w:rsid w:val="007D1CBC"/>
    <w:rsid w:val="007D631A"/>
    <w:rsid w:val="007D700C"/>
    <w:rsid w:val="007D79F8"/>
    <w:rsid w:val="007E3C42"/>
    <w:rsid w:val="007E7464"/>
    <w:rsid w:val="007E797A"/>
    <w:rsid w:val="007F0D35"/>
    <w:rsid w:val="007F2420"/>
    <w:rsid w:val="007F6835"/>
    <w:rsid w:val="007F683D"/>
    <w:rsid w:val="007F77E8"/>
    <w:rsid w:val="00800603"/>
    <w:rsid w:val="00800768"/>
    <w:rsid w:val="008029E4"/>
    <w:rsid w:val="008055AB"/>
    <w:rsid w:val="00805B03"/>
    <w:rsid w:val="00806468"/>
    <w:rsid w:val="00807378"/>
    <w:rsid w:val="008101D9"/>
    <w:rsid w:val="008116CF"/>
    <w:rsid w:val="0081696D"/>
    <w:rsid w:val="00821831"/>
    <w:rsid w:val="008238D7"/>
    <w:rsid w:val="008262B3"/>
    <w:rsid w:val="00827788"/>
    <w:rsid w:val="00827932"/>
    <w:rsid w:val="0083051B"/>
    <w:rsid w:val="008338E7"/>
    <w:rsid w:val="0084159F"/>
    <w:rsid w:val="008427A6"/>
    <w:rsid w:val="008428EC"/>
    <w:rsid w:val="00844131"/>
    <w:rsid w:val="00844677"/>
    <w:rsid w:val="00851378"/>
    <w:rsid w:val="00851989"/>
    <w:rsid w:val="008519E3"/>
    <w:rsid w:val="00854761"/>
    <w:rsid w:val="00861EC5"/>
    <w:rsid w:val="0086286E"/>
    <w:rsid w:val="0086335D"/>
    <w:rsid w:val="00863F2A"/>
    <w:rsid w:val="00874757"/>
    <w:rsid w:val="00875338"/>
    <w:rsid w:val="00876BA8"/>
    <w:rsid w:val="008806EE"/>
    <w:rsid w:val="00881855"/>
    <w:rsid w:val="008820CB"/>
    <w:rsid w:val="008840DB"/>
    <w:rsid w:val="00886510"/>
    <w:rsid w:val="00887F0C"/>
    <w:rsid w:val="00890A62"/>
    <w:rsid w:val="00890F53"/>
    <w:rsid w:val="008914B8"/>
    <w:rsid w:val="00892B74"/>
    <w:rsid w:val="00893028"/>
    <w:rsid w:val="008945F4"/>
    <w:rsid w:val="00894B84"/>
    <w:rsid w:val="008A1AAB"/>
    <w:rsid w:val="008A341D"/>
    <w:rsid w:val="008A342C"/>
    <w:rsid w:val="008A37C8"/>
    <w:rsid w:val="008A3EC5"/>
    <w:rsid w:val="008A4519"/>
    <w:rsid w:val="008A578B"/>
    <w:rsid w:val="008B0596"/>
    <w:rsid w:val="008B3E04"/>
    <w:rsid w:val="008B7000"/>
    <w:rsid w:val="008C1F31"/>
    <w:rsid w:val="008C539A"/>
    <w:rsid w:val="008C758C"/>
    <w:rsid w:val="008D0993"/>
    <w:rsid w:val="008D254F"/>
    <w:rsid w:val="008D5AC4"/>
    <w:rsid w:val="008E6D04"/>
    <w:rsid w:val="008F185C"/>
    <w:rsid w:val="008F1C12"/>
    <w:rsid w:val="008F2A18"/>
    <w:rsid w:val="008F356B"/>
    <w:rsid w:val="008F4B56"/>
    <w:rsid w:val="008F7858"/>
    <w:rsid w:val="00900811"/>
    <w:rsid w:val="00906EEA"/>
    <w:rsid w:val="00907EEB"/>
    <w:rsid w:val="00910CF1"/>
    <w:rsid w:val="009116D7"/>
    <w:rsid w:val="00921B4F"/>
    <w:rsid w:val="009238AF"/>
    <w:rsid w:val="0092454C"/>
    <w:rsid w:val="00925B11"/>
    <w:rsid w:val="009277F2"/>
    <w:rsid w:val="00931A74"/>
    <w:rsid w:val="00934AE3"/>
    <w:rsid w:val="00945BDC"/>
    <w:rsid w:val="009460FA"/>
    <w:rsid w:val="00946FEA"/>
    <w:rsid w:val="009478E2"/>
    <w:rsid w:val="00954972"/>
    <w:rsid w:val="00954FA0"/>
    <w:rsid w:val="00956981"/>
    <w:rsid w:val="00956F92"/>
    <w:rsid w:val="00957DC6"/>
    <w:rsid w:val="00960A08"/>
    <w:rsid w:val="0096206F"/>
    <w:rsid w:val="00963ECD"/>
    <w:rsid w:val="00971156"/>
    <w:rsid w:val="009721EA"/>
    <w:rsid w:val="00973642"/>
    <w:rsid w:val="0097389B"/>
    <w:rsid w:val="0097435E"/>
    <w:rsid w:val="00982399"/>
    <w:rsid w:val="00985765"/>
    <w:rsid w:val="00986C24"/>
    <w:rsid w:val="009944A4"/>
    <w:rsid w:val="00995CB3"/>
    <w:rsid w:val="009976DC"/>
    <w:rsid w:val="009B03EB"/>
    <w:rsid w:val="009B272F"/>
    <w:rsid w:val="009B28C0"/>
    <w:rsid w:val="009B2EF7"/>
    <w:rsid w:val="009B4C03"/>
    <w:rsid w:val="009B6646"/>
    <w:rsid w:val="009B7597"/>
    <w:rsid w:val="009B7740"/>
    <w:rsid w:val="009C1C2D"/>
    <w:rsid w:val="009C1DBE"/>
    <w:rsid w:val="009C1F97"/>
    <w:rsid w:val="009C2383"/>
    <w:rsid w:val="009C2A1F"/>
    <w:rsid w:val="009C364F"/>
    <w:rsid w:val="009C3705"/>
    <w:rsid w:val="009C6947"/>
    <w:rsid w:val="009D48C2"/>
    <w:rsid w:val="009D7EA8"/>
    <w:rsid w:val="009E1E03"/>
    <w:rsid w:val="009E1F86"/>
    <w:rsid w:val="009E5E6F"/>
    <w:rsid w:val="009E6E41"/>
    <w:rsid w:val="009E6F44"/>
    <w:rsid w:val="009E6F45"/>
    <w:rsid w:val="009F6CA1"/>
    <w:rsid w:val="00A00048"/>
    <w:rsid w:val="00A06A1B"/>
    <w:rsid w:val="00A105A4"/>
    <w:rsid w:val="00A12075"/>
    <w:rsid w:val="00A15392"/>
    <w:rsid w:val="00A20119"/>
    <w:rsid w:val="00A2553E"/>
    <w:rsid w:val="00A268F2"/>
    <w:rsid w:val="00A26D8B"/>
    <w:rsid w:val="00A26DB4"/>
    <w:rsid w:val="00A30ADF"/>
    <w:rsid w:val="00A348FB"/>
    <w:rsid w:val="00A403BC"/>
    <w:rsid w:val="00A4060E"/>
    <w:rsid w:val="00A406D5"/>
    <w:rsid w:val="00A408ED"/>
    <w:rsid w:val="00A45B9B"/>
    <w:rsid w:val="00A523DE"/>
    <w:rsid w:val="00A537A5"/>
    <w:rsid w:val="00A5692C"/>
    <w:rsid w:val="00A6116F"/>
    <w:rsid w:val="00A61EDC"/>
    <w:rsid w:val="00A632B3"/>
    <w:rsid w:val="00A63DA3"/>
    <w:rsid w:val="00A6513D"/>
    <w:rsid w:val="00A66D0E"/>
    <w:rsid w:val="00A707F1"/>
    <w:rsid w:val="00A76829"/>
    <w:rsid w:val="00A7684B"/>
    <w:rsid w:val="00A77187"/>
    <w:rsid w:val="00A77209"/>
    <w:rsid w:val="00A83CB6"/>
    <w:rsid w:val="00A85832"/>
    <w:rsid w:val="00A86867"/>
    <w:rsid w:val="00A95CBF"/>
    <w:rsid w:val="00A95E38"/>
    <w:rsid w:val="00AA6F18"/>
    <w:rsid w:val="00AB1270"/>
    <w:rsid w:val="00AB2431"/>
    <w:rsid w:val="00AB5684"/>
    <w:rsid w:val="00AC0411"/>
    <w:rsid w:val="00AC11D2"/>
    <w:rsid w:val="00AC1BDE"/>
    <w:rsid w:val="00AC77EC"/>
    <w:rsid w:val="00AD3158"/>
    <w:rsid w:val="00AD459C"/>
    <w:rsid w:val="00AD5C6B"/>
    <w:rsid w:val="00AD61CC"/>
    <w:rsid w:val="00AD67F4"/>
    <w:rsid w:val="00AE102B"/>
    <w:rsid w:val="00AE3B27"/>
    <w:rsid w:val="00AE4D6A"/>
    <w:rsid w:val="00AE720B"/>
    <w:rsid w:val="00AE73C7"/>
    <w:rsid w:val="00AF1DEA"/>
    <w:rsid w:val="00AF3282"/>
    <w:rsid w:val="00AF5263"/>
    <w:rsid w:val="00AF77B9"/>
    <w:rsid w:val="00B117A4"/>
    <w:rsid w:val="00B1509F"/>
    <w:rsid w:val="00B15FB7"/>
    <w:rsid w:val="00B21BEE"/>
    <w:rsid w:val="00B2455E"/>
    <w:rsid w:val="00B30209"/>
    <w:rsid w:val="00B31A30"/>
    <w:rsid w:val="00B31CBC"/>
    <w:rsid w:val="00B3493C"/>
    <w:rsid w:val="00B34DAE"/>
    <w:rsid w:val="00B429EC"/>
    <w:rsid w:val="00B42ECD"/>
    <w:rsid w:val="00B5227E"/>
    <w:rsid w:val="00B53F2F"/>
    <w:rsid w:val="00B605A2"/>
    <w:rsid w:val="00B61E35"/>
    <w:rsid w:val="00B646D7"/>
    <w:rsid w:val="00B66BAE"/>
    <w:rsid w:val="00B66FC9"/>
    <w:rsid w:val="00B6767E"/>
    <w:rsid w:val="00B70B86"/>
    <w:rsid w:val="00B72360"/>
    <w:rsid w:val="00B74129"/>
    <w:rsid w:val="00B74643"/>
    <w:rsid w:val="00B7570D"/>
    <w:rsid w:val="00B765FC"/>
    <w:rsid w:val="00B86007"/>
    <w:rsid w:val="00B871FD"/>
    <w:rsid w:val="00B8758D"/>
    <w:rsid w:val="00B90488"/>
    <w:rsid w:val="00BA06FB"/>
    <w:rsid w:val="00BA1097"/>
    <w:rsid w:val="00BA20FA"/>
    <w:rsid w:val="00BA4715"/>
    <w:rsid w:val="00BA5D71"/>
    <w:rsid w:val="00BB1170"/>
    <w:rsid w:val="00BB7303"/>
    <w:rsid w:val="00BC306C"/>
    <w:rsid w:val="00BC4949"/>
    <w:rsid w:val="00BC5471"/>
    <w:rsid w:val="00BC56BE"/>
    <w:rsid w:val="00BC7806"/>
    <w:rsid w:val="00BD7C5F"/>
    <w:rsid w:val="00BE0155"/>
    <w:rsid w:val="00BE11DA"/>
    <w:rsid w:val="00BE34BF"/>
    <w:rsid w:val="00BE6791"/>
    <w:rsid w:val="00BE7605"/>
    <w:rsid w:val="00BF1055"/>
    <w:rsid w:val="00BF1358"/>
    <w:rsid w:val="00BF6ED0"/>
    <w:rsid w:val="00C0237D"/>
    <w:rsid w:val="00C04C78"/>
    <w:rsid w:val="00C05D8D"/>
    <w:rsid w:val="00C06C76"/>
    <w:rsid w:val="00C071FA"/>
    <w:rsid w:val="00C078C1"/>
    <w:rsid w:val="00C10C42"/>
    <w:rsid w:val="00C13507"/>
    <w:rsid w:val="00C14277"/>
    <w:rsid w:val="00C157DF"/>
    <w:rsid w:val="00C15C91"/>
    <w:rsid w:val="00C17BC7"/>
    <w:rsid w:val="00C21B07"/>
    <w:rsid w:val="00C23799"/>
    <w:rsid w:val="00C24255"/>
    <w:rsid w:val="00C24DDF"/>
    <w:rsid w:val="00C33802"/>
    <w:rsid w:val="00C355E6"/>
    <w:rsid w:val="00C35E3E"/>
    <w:rsid w:val="00C3660D"/>
    <w:rsid w:val="00C379BE"/>
    <w:rsid w:val="00C41703"/>
    <w:rsid w:val="00C42FA4"/>
    <w:rsid w:val="00C4763A"/>
    <w:rsid w:val="00C57AFB"/>
    <w:rsid w:val="00C6094D"/>
    <w:rsid w:val="00C60F0B"/>
    <w:rsid w:val="00C641F7"/>
    <w:rsid w:val="00C66762"/>
    <w:rsid w:val="00C72078"/>
    <w:rsid w:val="00C746F0"/>
    <w:rsid w:val="00C751E2"/>
    <w:rsid w:val="00C77BD2"/>
    <w:rsid w:val="00C8367B"/>
    <w:rsid w:val="00C855E7"/>
    <w:rsid w:val="00C86905"/>
    <w:rsid w:val="00C86D18"/>
    <w:rsid w:val="00C90215"/>
    <w:rsid w:val="00C91C39"/>
    <w:rsid w:val="00C9590D"/>
    <w:rsid w:val="00CA0D11"/>
    <w:rsid w:val="00CA13E4"/>
    <w:rsid w:val="00CA63D9"/>
    <w:rsid w:val="00CA7C44"/>
    <w:rsid w:val="00CB2D43"/>
    <w:rsid w:val="00CB38A2"/>
    <w:rsid w:val="00CB5CC3"/>
    <w:rsid w:val="00CB5CE0"/>
    <w:rsid w:val="00CB5F94"/>
    <w:rsid w:val="00CB7A87"/>
    <w:rsid w:val="00CC010E"/>
    <w:rsid w:val="00CC05DF"/>
    <w:rsid w:val="00CC16C0"/>
    <w:rsid w:val="00CC79EB"/>
    <w:rsid w:val="00CD11FA"/>
    <w:rsid w:val="00CD1A17"/>
    <w:rsid w:val="00CD4F6E"/>
    <w:rsid w:val="00CE0CFB"/>
    <w:rsid w:val="00CF445F"/>
    <w:rsid w:val="00CF4FA4"/>
    <w:rsid w:val="00D01BBF"/>
    <w:rsid w:val="00D03A53"/>
    <w:rsid w:val="00D04FD2"/>
    <w:rsid w:val="00D104E0"/>
    <w:rsid w:val="00D1075A"/>
    <w:rsid w:val="00D120A8"/>
    <w:rsid w:val="00D120DA"/>
    <w:rsid w:val="00D12C75"/>
    <w:rsid w:val="00D13529"/>
    <w:rsid w:val="00D143EC"/>
    <w:rsid w:val="00D15299"/>
    <w:rsid w:val="00D166C5"/>
    <w:rsid w:val="00D16EE0"/>
    <w:rsid w:val="00D20680"/>
    <w:rsid w:val="00D26366"/>
    <w:rsid w:val="00D30B21"/>
    <w:rsid w:val="00D31619"/>
    <w:rsid w:val="00D31855"/>
    <w:rsid w:val="00D32E55"/>
    <w:rsid w:val="00D36B41"/>
    <w:rsid w:val="00D40651"/>
    <w:rsid w:val="00D43773"/>
    <w:rsid w:val="00D469D7"/>
    <w:rsid w:val="00D5140F"/>
    <w:rsid w:val="00D5270E"/>
    <w:rsid w:val="00D5744A"/>
    <w:rsid w:val="00D57C71"/>
    <w:rsid w:val="00D63CBB"/>
    <w:rsid w:val="00D67319"/>
    <w:rsid w:val="00D67436"/>
    <w:rsid w:val="00D7090B"/>
    <w:rsid w:val="00D7772E"/>
    <w:rsid w:val="00D82E8D"/>
    <w:rsid w:val="00D8372B"/>
    <w:rsid w:val="00D8544A"/>
    <w:rsid w:val="00D94BB2"/>
    <w:rsid w:val="00D97D61"/>
    <w:rsid w:val="00DA0858"/>
    <w:rsid w:val="00DA0DC6"/>
    <w:rsid w:val="00DA1992"/>
    <w:rsid w:val="00DA53B6"/>
    <w:rsid w:val="00DA72F9"/>
    <w:rsid w:val="00DB11B1"/>
    <w:rsid w:val="00DB4C91"/>
    <w:rsid w:val="00DB72F7"/>
    <w:rsid w:val="00DF29CB"/>
    <w:rsid w:val="00DF4DAE"/>
    <w:rsid w:val="00DF518A"/>
    <w:rsid w:val="00DF6E0D"/>
    <w:rsid w:val="00E01DC2"/>
    <w:rsid w:val="00E03CBF"/>
    <w:rsid w:val="00E05615"/>
    <w:rsid w:val="00E0578A"/>
    <w:rsid w:val="00E10CD7"/>
    <w:rsid w:val="00E12DE4"/>
    <w:rsid w:val="00E13E93"/>
    <w:rsid w:val="00E14EA9"/>
    <w:rsid w:val="00E161DF"/>
    <w:rsid w:val="00E177FE"/>
    <w:rsid w:val="00E2025C"/>
    <w:rsid w:val="00E25CDC"/>
    <w:rsid w:val="00E262CC"/>
    <w:rsid w:val="00E32007"/>
    <w:rsid w:val="00E3738B"/>
    <w:rsid w:val="00E37A33"/>
    <w:rsid w:val="00E406C4"/>
    <w:rsid w:val="00E4135C"/>
    <w:rsid w:val="00E448A4"/>
    <w:rsid w:val="00E51094"/>
    <w:rsid w:val="00E5348A"/>
    <w:rsid w:val="00E53E4B"/>
    <w:rsid w:val="00E55D0C"/>
    <w:rsid w:val="00E55F8B"/>
    <w:rsid w:val="00E56B2A"/>
    <w:rsid w:val="00E5708C"/>
    <w:rsid w:val="00E575BF"/>
    <w:rsid w:val="00E622ED"/>
    <w:rsid w:val="00E63F9B"/>
    <w:rsid w:val="00E7582A"/>
    <w:rsid w:val="00E76CD1"/>
    <w:rsid w:val="00E76D59"/>
    <w:rsid w:val="00E775C2"/>
    <w:rsid w:val="00E80F20"/>
    <w:rsid w:val="00E85F7C"/>
    <w:rsid w:val="00E91462"/>
    <w:rsid w:val="00E92A50"/>
    <w:rsid w:val="00E93AC8"/>
    <w:rsid w:val="00E958C4"/>
    <w:rsid w:val="00EA1548"/>
    <w:rsid w:val="00EA453E"/>
    <w:rsid w:val="00EB07D6"/>
    <w:rsid w:val="00EB1CAE"/>
    <w:rsid w:val="00EB1D98"/>
    <w:rsid w:val="00EB4841"/>
    <w:rsid w:val="00EC3F52"/>
    <w:rsid w:val="00EC3FC5"/>
    <w:rsid w:val="00EC5E2F"/>
    <w:rsid w:val="00EC6A0C"/>
    <w:rsid w:val="00EF1552"/>
    <w:rsid w:val="00EF5FCE"/>
    <w:rsid w:val="00F05710"/>
    <w:rsid w:val="00F0602E"/>
    <w:rsid w:val="00F10D47"/>
    <w:rsid w:val="00F16003"/>
    <w:rsid w:val="00F17C5E"/>
    <w:rsid w:val="00F200D8"/>
    <w:rsid w:val="00F25ACE"/>
    <w:rsid w:val="00F2689A"/>
    <w:rsid w:val="00F35A96"/>
    <w:rsid w:val="00F446C0"/>
    <w:rsid w:val="00F525DE"/>
    <w:rsid w:val="00F5511B"/>
    <w:rsid w:val="00F553EE"/>
    <w:rsid w:val="00F607B5"/>
    <w:rsid w:val="00F61B21"/>
    <w:rsid w:val="00F61F83"/>
    <w:rsid w:val="00F651B2"/>
    <w:rsid w:val="00F6694C"/>
    <w:rsid w:val="00F7332D"/>
    <w:rsid w:val="00F73A86"/>
    <w:rsid w:val="00F746E4"/>
    <w:rsid w:val="00F76C34"/>
    <w:rsid w:val="00F826E1"/>
    <w:rsid w:val="00F82C15"/>
    <w:rsid w:val="00F85261"/>
    <w:rsid w:val="00F87E00"/>
    <w:rsid w:val="00FA1487"/>
    <w:rsid w:val="00FA23DA"/>
    <w:rsid w:val="00FA4560"/>
    <w:rsid w:val="00FA5D31"/>
    <w:rsid w:val="00FB1868"/>
    <w:rsid w:val="00FC0B66"/>
    <w:rsid w:val="00FD448B"/>
    <w:rsid w:val="00FE004A"/>
    <w:rsid w:val="00FE0A6B"/>
    <w:rsid w:val="00FE1049"/>
    <w:rsid w:val="00FE5D56"/>
    <w:rsid w:val="00FE66EE"/>
    <w:rsid w:val="00FF0D8A"/>
    <w:rsid w:val="00FF4225"/>
    <w:rsid w:val="00FF582D"/>
    <w:rsid w:val="00FF6B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BB42"/>
  <w15:chartTrackingRefBased/>
  <w15:docId w15:val="{3211914F-57DF-4AE9-95A5-CEB852DE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3E"/>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9C9"/>
    <w:rPr>
      <w:kern w:val="0"/>
    </w:rPr>
  </w:style>
  <w:style w:type="paragraph" w:styleId="Footer">
    <w:name w:val="footer"/>
    <w:basedOn w:val="Normal"/>
    <w:link w:val="FooterChar"/>
    <w:uiPriority w:val="99"/>
    <w:unhideWhenUsed/>
    <w:rsid w:val="00550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9C9"/>
    <w:rPr>
      <w:kern w:val="0"/>
    </w:rPr>
  </w:style>
  <w:style w:type="paragraph" w:styleId="FootnoteText">
    <w:name w:val="footnote text"/>
    <w:basedOn w:val="Normal"/>
    <w:link w:val="FootnoteTextChar"/>
    <w:uiPriority w:val="99"/>
    <w:semiHidden/>
    <w:unhideWhenUsed/>
    <w:rsid w:val="00525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F4F"/>
    <w:rPr>
      <w:kern w:val="0"/>
      <w:sz w:val="20"/>
      <w:szCs w:val="20"/>
    </w:rPr>
  </w:style>
  <w:style w:type="character" w:styleId="FootnoteReference">
    <w:name w:val="footnote reference"/>
    <w:basedOn w:val="DefaultParagraphFont"/>
    <w:uiPriority w:val="99"/>
    <w:semiHidden/>
    <w:unhideWhenUsed/>
    <w:rsid w:val="00525F4F"/>
    <w:rPr>
      <w:vertAlign w:val="superscript"/>
    </w:rPr>
  </w:style>
  <w:style w:type="paragraph" w:styleId="NoSpacing">
    <w:name w:val="No Spacing"/>
    <w:uiPriority w:val="1"/>
    <w:qFormat/>
    <w:rsid w:val="003C303A"/>
    <w:pPr>
      <w:spacing w:after="0" w:line="240" w:lineRule="auto"/>
    </w:pPr>
  </w:style>
  <w:style w:type="character" w:styleId="Hyperlink">
    <w:name w:val="Hyperlink"/>
    <w:basedOn w:val="DefaultParagraphFont"/>
    <w:uiPriority w:val="99"/>
    <w:unhideWhenUsed/>
    <w:rsid w:val="00844677"/>
    <w:rPr>
      <w:color w:val="0563C1" w:themeColor="hyperlink"/>
      <w:u w:val="single"/>
    </w:rPr>
  </w:style>
  <w:style w:type="character" w:customStyle="1" w:styleId="UnresolvedMention">
    <w:name w:val="Unresolved Mention"/>
    <w:basedOn w:val="DefaultParagraphFont"/>
    <w:uiPriority w:val="99"/>
    <w:semiHidden/>
    <w:unhideWhenUsed/>
    <w:rsid w:val="00844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ayiyafikil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7970-92B0-4F9C-B723-9C0C2026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6701</Words>
  <Characters>38201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2023-09-15T09:26:00Z</cp:lastPrinted>
  <dcterms:created xsi:type="dcterms:W3CDTF">2023-09-29T10:50:00Z</dcterms:created>
  <dcterms:modified xsi:type="dcterms:W3CDTF">2023-09-29T10:50:00Z</dcterms:modified>
</cp:coreProperties>
</file>