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0A1C" w14:textId="77777777" w:rsidR="00B2085C" w:rsidRPr="00A46230" w:rsidRDefault="00B2085C" w:rsidP="00B208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6230">
        <w:rPr>
          <w:b/>
          <w:noProof/>
          <w:sz w:val="28"/>
          <w:szCs w:val="28"/>
          <w:lang w:eastAsia="en-ZA"/>
        </w:rPr>
        <w:drawing>
          <wp:inline distT="0" distB="0" distL="0" distR="0" wp14:anchorId="0AB5EB0F" wp14:editId="000755AD">
            <wp:extent cx="13335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88C6" w14:textId="77777777" w:rsidR="00B2085C" w:rsidRPr="00A46230" w:rsidRDefault="00B2085C" w:rsidP="00B208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6230">
        <w:rPr>
          <w:rFonts w:ascii="Times New Roman" w:hAnsi="Times New Roman"/>
          <w:sz w:val="28"/>
          <w:szCs w:val="28"/>
        </w:rPr>
        <w:t>IN THE HIGH COURT OF SOUTH AFRICA</w:t>
      </w:r>
    </w:p>
    <w:p w14:paraId="5368DB09" w14:textId="2C62AF46" w:rsidR="00B2085C" w:rsidRPr="00A46230" w:rsidRDefault="00C86E29" w:rsidP="00B208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6230">
        <w:rPr>
          <w:rFonts w:ascii="Times New Roman" w:hAnsi="Times New Roman"/>
          <w:sz w:val="28"/>
          <w:szCs w:val="28"/>
        </w:rPr>
        <w:t>(</w:t>
      </w:r>
      <w:r w:rsidR="00B2085C" w:rsidRPr="00A46230">
        <w:rPr>
          <w:rFonts w:ascii="Times New Roman" w:hAnsi="Times New Roman"/>
          <w:sz w:val="28"/>
          <w:szCs w:val="28"/>
        </w:rPr>
        <w:t>EASTERN CAPE DIVISION, MTHATHA</w:t>
      </w:r>
      <w:r w:rsidRPr="00A46230">
        <w:rPr>
          <w:rFonts w:ascii="Times New Roman" w:hAnsi="Times New Roman"/>
          <w:sz w:val="28"/>
          <w:szCs w:val="28"/>
        </w:rPr>
        <w:t>)</w:t>
      </w:r>
    </w:p>
    <w:p w14:paraId="78A7D091" w14:textId="77777777" w:rsidR="00B2085C" w:rsidRPr="00A46230" w:rsidRDefault="00B2085C" w:rsidP="00B2085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8F944E2" w14:textId="399C74AD" w:rsidR="00B2085C" w:rsidRPr="00A46230" w:rsidRDefault="00B2085C" w:rsidP="00B2085C">
      <w:pPr>
        <w:spacing w:line="360" w:lineRule="auto"/>
        <w:ind w:left="5760" w:firstLine="720"/>
        <w:jc w:val="both"/>
        <w:rPr>
          <w:rFonts w:ascii="Times New Roman" w:hAnsi="Times New Roman"/>
          <w:sz w:val="28"/>
          <w:szCs w:val="28"/>
        </w:rPr>
      </w:pPr>
      <w:r w:rsidRPr="00A46230">
        <w:rPr>
          <w:rFonts w:ascii="Times New Roman" w:hAnsi="Times New Roman"/>
          <w:sz w:val="28"/>
          <w:szCs w:val="28"/>
        </w:rPr>
        <w:t xml:space="preserve">  </w:t>
      </w:r>
      <w:r w:rsidRPr="00A46230">
        <w:rPr>
          <w:rFonts w:ascii="Times New Roman" w:hAnsi="Times New Roman"/>
          <w:color w:val="000000" w:themeColor="text1"/>
          <w:sz w:val="28"/>
          <w:szCs w:val="28"/>
        </w:rPr>
        <w:t>Case No:</w:t>
      </w:r>
      <w:r w:rsidRPr="00A46230">
        <w:rPr>
          <w:rFonts w:ascii="Times New Roman" w:hAnsi="Times New Roman"/>
          <w:sz w:val="28"/>
          <w:szCs w:val="28"/>
        </w:rPr>
        <w:t xml:space="preserve"> </w:t>
      </w:r>
      <w:r w:rsidR="00E0423C">
        <w:rPr>
          <w:rFonts w:ascii="Times New Roman" w:hAnsi="Times New Roman"/>
          <w:sz w:val="28"/>
          <w:szCs w:val="28"/>
        </w:rPr>
        <w:t>1650/2010</w:t>
      </w:r>
    </w:p>
    <w:p w14:paraId="06FFA61D" w14:textId="10C773FA" w:rsidR="004A24F3" w:rsidRDefault="00B2085C" w:rsidP="00E042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230">
        <w:rPr>
          <w:rFonts w:ascii="Times New Roman" w:hAnsi="Times New Roman"/>
          <w:sz w:val="28"/>
          <w:szCs w:val="28"/>
        </w:rPr>
        <w:t xml:space="preserve">  </w:t>
      </w:r>
      <w:r w:rsidRPr="00A46230">
        <w:rPr>
          <w:rFonts w:ascii="Times New Roman" w:hAnsi="Times New Roman"/>
          <w:sz w:val="28"/>
          <w:szCs w:val="28"/>
        </w:rPr>
        <w:tab/>
      </w:r>
      <w:r w:rsidRPr="00A46230">
        <w:rPr>
          <w:rFonts w:ascii="Times New Roman" w:hAnsi="Times New Roman"/>
          <w:sz w:val="28"/>
          <w:szCs w:val="28"/>
        </w:rPr>
        <w:tab/>
      </w:r>
      <w:r w:rsidRPr="00A46230">
        <w:rPr>
          <w:rFonts w:ascii="Times New Roman" w:hAnsi="Times New Roman"/>
          <w:sz w:val="28"/>
          <w:szCs w:val="28"/>
        </w:rPr>
        <w:tab/>
      </w:r>
      <w:r w:rsidRPr="00A46230">
        <w:rPr>
          <w:rFonts w:ascii="Times New Roman" w:hAnsi="Times New Roman"/>
          <w:sz w:val="28"/>
          <w:szCs w:val="28"/>
        </w:rPr>
        <w:tab/>
      </w:r>
      <w:r w:rsidRPr="00A46230">
        <w:rPr>
          <w:rFonts w:ascii="Times New Roman" w:hAnsi="Times New Roman"/>
          <w:sz w:val="28"/>
          <w:szCs w:val="28"/>
        </w:rPr>
        <w:tab/>
      </w:r>
      <w:r w:rsidRPr="00A46230">
        <w:rPr>
          <w:rFonts w:ascii="Times New Roman" w:hAnsi="Times New Roman"/>
          <w:sz w:val="28"/>
          <w:szCs w:val="28"/>
        </w:rPr>
        <w:tab/>
      </w:r>
      <w:r w:rsidR="004A24F3">
        <w:rPr>
          <w:rFonts w:ascii="Times New Roman" w:hAnsi="Times New Roman"/>
          <w:sz w:val="28"/>
          <w:szCs w:val="28"/>
        </w:rPr>
        <w:t xml:space="preserve">                 </w:t>
      </w:r>
      <w:r w:rsidR="004A24F3">
        <w:rPr>
          <w:rFonts w:ascii="Times New Roman" w:hAnsi="Times New Roman"/>
          <w:sz w:val="28"/>
          <w:szCs w:val="28"/>
        </w:rPr>
        <w:tab/>
      </w:r>
      <w:r w:rsidR="00AB2312">
        <w:rPr>
          <w:rFonts w:ascii="Times New Roman" w:hAnsi="Times New Roman"/>
          <w:sz w:val="28"/>
          <w:szCs w:val="28"/>
        </w:rPr>
        <w:t xml:space="preserve">    </w:t>
      </w:r>
    </w:p>
    <w:p w14:paraId="47469E07" w14:textId="77777777" w:rsidR="00E303E1" w:rsidRDefault="00E303E1" w:rsidP="00B208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84A4618" w14:textId="050613F8" w:rsidR="00B2085C" w:rsidRPr="00A46230" w:rsidRDefault="00B2085C" w:rsidP="00E303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230">
        <w:rPr>
          <w:rFonts w:ascii="Times New Roman" w:hAnsi="Times New Roman"/>
          <w:sz w:val="28"/>
          <w:szCs w:val="28"/>
        </w:rPr>
        <w:t>In the matter between:</w:t>
      </w:r>
    </w:p>
    <w:p w14:paraId="746FBEE9" w14:textId="77777777" w:rsidR="00B2085C" w:rsidRPr="00A46230" w:rsidRDefault="00B2085C" w:rsidP="00E303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DFBF9AF" w14:textId="31476040" w:rsidR="00B2085C" w:rsidRPr="00A46230" w:rsidRDefault="00E0423C" w:rsidP="00E303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ROAD ACCIDENT FUND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Applicant</w:t>
      </w:r>
      <w:r w:rsidR="00B2085C" w:rsidRPr="00A46230">
        <w:rPr>
          <w:rFonts w:ascii="Times New Roman" w:hAnsi="Times New Roman"/>
          <w:sz w:val="28"/>
          <w:szCs w:val="28"/>
        </w:rPr>
        <w:tab/>
      </w:r>
      <w:r w:rsidR="00B2085C" w:rsidRPr="00A46230">
        <w:rPr>
          <w:rFonts w:ascii="Times New Roman" w:hAnsi="Times New Roman"/>
          <w:sz w:val="28"/>
          <w:szCs w:val="28"/>
        </w:rPr>
        <w:tab/>
        <w:t xml:space="preserve"> </w:t>
      </w:r>
    </w:p>
    <w:p w14:paraId="46A6B751" w14:textId="77777777" w:rsidR="00B2085C" w:rsidRPr="00A46230" w:rsidRDefault="00B2085C" w:rsidP="00E303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6230">
        <w:rPr>
          <w:rFonts w:ascii="Times New Roman" w:hAnsi="Times New Roman"/>
          <w:sz w:val="28"/>
          <w:szCs w:val="28"/>
        </w:rPr>
        <w:t>and</w:t>
      </w:r>
    </w:p>
    <w:p w14:paraId="3A07486E" w14:textId="0B8DDD2C" w:rsidR="00B2085C" w:rsidRDefault="00B2085C" w:rsidP="00E303E1">
      <w:pPr>
        <w:pBdr>
          <w:bottom w:val="single" w:sz="4" w:space="1" w:color="auto"/>
        </w:pBdr>
        <w:tabs>
          <w:tab w:val="right" w:pos="86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C6BAE6" w14:textId="24F33C25" w:rsidR="00E91C18" w:rsidRDefault="00E0423C" w:rsidP="00E0423C">
      <w:pPr>
        <w:pBdr>
          <w:bottom w:val="single" w:sz="4" w:space="1" w:color="auto"/>
        </w:pBdr>
        <w:tabs>
          <w:tab w:val="right" w:pos="8640"/>
        </w:tabs>
        <w:jc w:val="both"/>
        <w:rPr>
          <w:rFonts w:ascii="Times New Roman" w:hAnsi="Times New Roman"/>
          <w:bCs/>
          <w:sz w:val="28"/>
          <w:szCs w:val="28"/>
        </w:rPr>
      </w:pPr>
      <w:r w:rsidRPr="00E0423C">
        <w:rPr>
          <w:rFonts w:ascii="Times New Roman" w:hAnsi="Times New Roman"/>
          <w:bCs/>
          <w:sz w:val="28"/>
          <w:szCs w:val="28"/>
        </w:rPr>
        <w:t xml:space="preserve">NTOMBEKAYA STEMELE                                              </w:t>
      </w:r>
      <w:r w:rsidR="00E91C18"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r w:rsidRPr="00E0423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st </w:t>
      </w:r>
      <w:r w:rsidRPr="00E0423C">
        <w:rPr>
          <w:rFonts w:ascii="Times New Roman" w:hAnsi="Times New Roman"/>
          <w:bCs/>
          <w:sz w:val="28"/>
          <w:szCs w:val="28"/>
        </w:rPr>
        <w:t xml:space="preserve">Respondent </w:t>
      </w:r>
    </w:p>
    <w:p w14:paraId="0F98A34B" w14:textId="77777777" w:rsidR="00E91C18" w:rsidRDefault="00E91C18" w:rsidP="00E0423C">
      <w:pPr>
        <w:pBdr>
          <w:bottom w:val="single" w:sz="4" w:space="1" w:color="auto"/>
        </w:pBdr>
        <w:tabs>
          <w:tab w:val="right" w:pos="8640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531D989D" w14:textId="45FCD588" w:rsidR="00E0423C" w:rsidRPr="00E0423C" w:rsidRDefault="00E0423C" w:rsidP="00E0423C">
      <w:pPr>
        <w:pBdr>
          <w:bottom w:val="single" w:sz="4" w:space="1" w:color="auto"/>
        </w:pBdr>
        <w:tabs>
          <w:tab w:val="right" w:pos="8640"/>
        </w:tabs>
        <w:jc w:val="both"/>
        <w:rPr>
          <w:rFonts w:ascii="Times New Roman" w:hAnsi="Times New Roman"/>
          <w:bCs/>
          <w:sz w:val="28"/>
          <w:szCs w:val="28"/>
        </w:rPr>
      </w:pPr>
      <w:r w:rsidRPr="00E0423C">
        <w:rPr>
          <w:rFonts w:ascii="Times New Roman" w:hAnsi="Times New Roman"/>
          <w:bCs/>
          <w:sz w:val="28"/>
          <w:szCs w:val="28"/>
        </w:rPr>
        <w:t xml:space="preserve">REGISTRAR OF THE HIGH COURT MTHATHA          </w:t>
      </w:r>
    </w:p>
    <w:p w14:paraId="2F421DA2" w14:textId="563D4398" w:rsidR="00E0423C" w:rsidRPr="00E0423C" w:rsidRDefault="00E0423C" w:rsidP="00E0423C">
      <w:pPr>
        <w:pBdr>
          <w:bottom w:val="single" w:sz="4" w:space="1" w:color="auto"/>
        </w:pBdr>
        <w:tabs>
          <w:tab w:val="right" w:pos="8640"/>
        </w:tabs>
        <w:jc w:val="both"/>
        <w:rPr>
          <w:rFonts w:ascii="Times New Roman" w:hAnsi="Times New Roman"/>
          <w:bCs/>
          <w:sz w:val="28"/>
          <w:szCs w:val="28"/>
        </w:rPr>
      </w:pPr>
      <w:r w:rsidRPr="00E0423C">
        <w:rPr>
          <w:rFonts w:ascii="Times New Roman" w:hAnsi="Times New Roman"/>
          <w:bCs/>
          <w:sz w:val="28"/>
          <w:szCs w:val="28"/>
        </w:rPr>
        <w:t xml:space="preserve">(IN </w:t>
      </w:r>
      <w:r w:rsidR="00E91C18">
        <w:rPr>
          <w:rFonts w:ascii="Times New Roman" w:hAnsi="Times New Roman"/>
          <w:bCs/>
          <w:sz w:val="28"/>
          <w:szCs w:val="28"/>
        </w:rPr>
        <w:t xml:space="preserve">HIS </w:t>
      </w:r>
      <w:r w:rsidRPr="00E0423C">
        <w:rPr>
          <w:rFonts w:ascii="Times New Roman" w:hAnsi="Times New Roman"/>
          <w:bCs/>
          <w:sz w:val="28"/>
          <w:szCs w:val="28"/>
        </w:rPr>
        <w:t>CAPACITY AS TAXING MASTER</w:t>
      </w:r>
      <w:r w:rsidR="00C92B7F">
        <w:rPr>
          <w:rFonts w:ascii="Times New Roman" w:hAnsi="Times New Roman"/>
          <w:bCs/>
          <w:sz w:val="28"/>
          <w:szCs w:val="28"/>
        </w:rPr>
        <w:t>)</w:t>
      </w:r>
      <w:r w:rsidRPr="00E0423C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0423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nd </w:t>
      </w:r>
      <w:r w:rsidRPr="00E0423C">
        <w:rPr>
          <w:rFonts w:ascii="Times New Roman" w:hAnsi="Times New Roman"/>
          <w:bCs/>
          <w:sz w:val="28"/>
          <w:szCs w:val="28"/>
        </w:rPr>
        <w:t xml:space="preserve">Respondent </w:t>
      </w:r>
      <w:r w:rsidRPr="00E0423C">
        <w:rPr>
          <w:rFonts w:ascii="Times New Roman" w:hAnsi="Times New Roman"/>
          <w:bCs/>
          <w:sz w:val="28"/>
          <w:szCs w:val="28"/>
        </w:rPr>
        <w:tab/>
      </w:r>
    </w:p>
    <w:p w14:paraId="5A64DDF2" w14:textId="1A4436DE" w:rsidR="00E0423C" w:rsidRDefault="00E0423C" w:rsidP="00E303E1">
      <w:pPr>
        <w:pBdr>
          <w:bottom w:val="single" w:sz="4" w:space="1" w:color="auto"/>
        </w:pBdr>
        <w:tabs>
          <w:tab w:val="right" w:pos="86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423C">
        <w:rPr>
          <w:rFonts w:ascii="Times New Roman" w:hAnsi="Times New Roman"/>
          <w:bCs/>
          <w:sz w:val="28"/>
          <w:szCs w:val="28"/>
        </w:rPr>
        <w:t xml:space="preserve">SHERIFF OF THE HIGH COURT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E0423C">
        <w:rPr>
          <w:rFonts w:ascii="Times New Roman" w:hAnsi="Times New Roman"/>
          <w:bCs/>
          <w:sz w:val="28"/>
          <w:szCs w:val="28"/>
        </w:rPr>
        <w:t>3</w:t>
      </w:r>
      <w:r w:rsidRPr="00E0423C">
        <w:rPr>
          <w:rFonts w:ascii="Times New Roman" w:hAnsi="Times New Roman"/>
          <w:bCs/>
          <w:sz w:val="28"/>
          <w:szCs w:val="28"/>
          <w:vertAlign w:val="superscript"/>
        </w:rPr>
        <w:t>rd</w:t>
      </w:r>
      <w:r w:rsidRPr="00E0423C">
        <w:rPr>
          <w:rFonts w:ascii="Times New Roman" w:hAnsi="Times New Roman"/>
          <w:bCs/>
          <w:sz w:val="28"/>
          <w:szCs w:val="28"/>
        </w:rPr>
        <w:t xml:space="preserve"> Respondent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47289F0" w14:textId="77777777" w:rsidR="00B2085C" w:rsidRPr="00A46230" w:rsidRDefault="00B2085C" w:rsidP="00B2085C">
      <w:pPr>
        <w:pStyle w:val="Heading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29E31" w14:textId="3165C5C4" w:rsidR="00B2085C" w:rsidRPr="00A46230" w:rsidRDefault="00E303E1" w:rsidP="00B2085C">
      <w:pPr>
        <w:pStyle w:val="Heading2"/>
        <w:spacing w:line="240" w:lineRule="auto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EX TEMPORE </w:t>
      </w:r>
      <w:r w:rsidR="00C86E29" w:rsidRPr="00A46230">
        <w:rPr>
          <w:rFonts w:ascii="Times New Roman" w:hAnsi="Times New Roman"/>
          <w:b w:val="0"/>
          <w:bCs/>
          <w:sz w:val="28"/>
          <w:szCs w:val="28"/>
        </w:rPr>
        <w:t>JUDGMENT</w:t>
      </w:r>
    </w:p>
    <w:p w14:paraId="401BAE1E" w14:textId="77777777" w:rsidR="00B2085C" w:rsidRPr="00A46230" w:rsidRDefault="00B2085C" w:rsidP="00B2085C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00F39988" w14:textId="77777777" w:rsidR="00B2085C" w:rsidRPr="00A46230" w:rsidRDefault="00B2085C" w:rsidP="00B2085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E9D081F" w14:textId="0BDBA4B6" w:rsidR="00C86E29" w:rsidRPr="00A46230" w:rsidRDefault="009B4E84" w:rsidP="00B2085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ZONO AJ </w:t>
      </w:r>
    </w:p>
    <w:p w14:paraId="0554FDCE" w14:textId="5CF0AD53" w:rsidR="00042561" w:rsidRDefault="00E303E1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[1]</w:t>
      </w:r>
      <w:r w:rsidR="00C7726F">
        <w:rPr>
          <w:rFonts w:ascii="Times New Roman" w:hAnsi="Times New Roman"/>
          <w:bCs/>
          <w:sz w:val="28"/>
          <w:szCs w:val="28"/>
        </w:rPr>
        <w:tab/>
      </w:r>
      <w:r w:rsidR="009B4E84">
        <w:rPr>
          <w:rFonts w:ascii="Times New Roman" w:hAnsi="Times New Roman"/>
          <w:bCs/>
          <w:sz w:val="28"/>
          <w:szCs w:val="28"/>
        </w:rPr>
        <w:t xml:space="preserve">The application came before me for </w:t>
      </w:r>
      <w:r w:rsidR="00E91C18">
        <w:rPr>
          <w:rFonts w:ascii="Times New Roman" w:hAnsi="Times New Roman"/>
          <w:bCs/>
          <w:sz w:val="28"/>
          <w:szCs w:val="28"/>
        </w:rPr>
        <w:t>re-</w:t>
      </w:r>
      <w:r w:rsidR="009B4E84">
        <w:rPr>
          <w:rFonts w:ascii="Times New Roman" w:hAnsi="Times New Roman"/>
          <w:bCs/>
          <w:sz w:val="28"/>
          <w:szCs w:val="28"/>
        </w:rPr>
        <w:t>consideration of a directive made by this Court on 30 November 2023.  The directive was made</w:t>
      </w:r>
      <w:r w:rsidR="000652B9">
        <w:rPr>
          <w:rFonts w:ascii="Times New Roman" w:hAnsi="Times New Roman"/>
          <w:bCs/>
          <w:sz w:val="28"/>
          <w:szCs w:val="28"/>
        </w:rPr>
        <w:t xml:space="preserve"> on the basis of a </w:t>
      </w:r>
      <w:r w:rsidR="00B67820">
        <w:rPr>
          <w:rFonts w:ascii="Times New Roman" w:hAnsi="Times New Roman"/>
          <w:bCs/>
          <w:sz w:val="28"/>
          <w:szCs w:val="28"/>
        </w:rPr>
        <w:lastRenderedPageBreak/>
        <w:t>Certificate brought before the duty Judge on 30 November 2023, in terms of practice Rule 12 of this division.</w:t>
      </w:r>
    </w:p>
    <w:p w14:paraId="142A298C" w14:textId="77777777" w:rsidR="00B67820" w:rsidRDefault="00B67820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895482" w14:textId="2905AD84" w:rsidR="00E472CA" w:rsidRDefault="00B67820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[2]</w:t>
      </w:r>
      <w:r>
        <w:rPr>
          <w:rFonts w:ascii="Times New Roman" w:hAnsi="Times New Roman"/>
          <w:bCs/>
          <w:sz w:val="28"/>
          <w:szCs w:val="28"/>
        </w:rPr>
        <w:tab/>
      </w:r>
      <w:r w:rsidR="00E472CA">
        <w:rPr>
          <w:rFonts w:ascii="Times New Roman" w:hAnsi="Times New Roman"/>
          <w:bCs/>
          <w:sz w:val="28"/>
          <w:szCs w:val="28"/>
        </w:rPr>
        <w:t>The Judge made a directi</w:t>
      </w:r>
      <w:r w:rsidR="00E91C18">
        <w:rPr>
          <w:rFonts w:ascii="Times New Roman" w:hAnsi="Times New Roman"/>
          <w:bCs/>
          <w:sz w:val="28"/>
          <w:szCs w:val="28"/>
        </w:rPr>
        <w:t>ve</w:t>
      </w:r>
      <w:r w:rsidR="00E472CA">
        <w:rPr>
          <w:rFonts w:ascii="Times New Roman" w:hAnsi="Times New Roman"/>
          <w:bCs/>
          <w:sz w:val="28"/>
          <w:szCs w:val="28"/>
        </w:rPr>
        <w:t xml:space="preserve"> under directions for non-urgent matter</w:t>
      </w:r>
      <w:r w:rsidR="00E91C18">
        <w:rPr>
          <w:rFonts w:ascii="Times New Roman" w:hAnsi="Times New Roman"/>
          <w:bCs/>
          <w:sz w:val="28"/>
          <w:szCs w:val="28"/>
        </w:rPr>
        <w:t>s</w:t>
      </w:r>
      <w:r w:rsidR="00E472CA">
        <w:rPr>
          <w:rFonts w:ascii="Times New Roman" w:hAnsi="Times New Roman"/>
          <w:bCs/>
          <w:sz w:val="28"/>
          <w:szCs w:val="28"/>
        </w:rPr>
        <w:t xml:space="preserve"> and made the following determination:</w:t>
      </w:r>
      <w:r w:rsidR="00E91C18">
        <w:rPr>
          <w:rFonts w:ascii="Times New Roman" w:hAnsi="Times New Roman"/>
          <w:bCs/>
          <w:sz w:val="28"/>
          <w:szCs w:val="28"/>
        </w:rPr>
        <w:t xml:space="preserve"> “</w:t>
      </w:r>
      <w:r w:rsidR="00E472CA" w:rsidRPr="00BA1DA6">
        <w:rPr>
          <w:rFonts w:ascii="Times New Roman" w:hAnsi="Times New Roman"/>
          <w:bCs/>
          <w:sz w:val="28"/>
          <w:szCs w:val="28"/>
        </w:rPr>
        <w:t>Insufficient urgency the application should follow the normal route</w:t>
      </w:r>
      <w:r w:rsidR="00E91C18">
        <w:rPr>
          <w:rFonts w:ascii="Times New Roman" w:hAnsi="Times New Roman"/>
          <w:bCs/>
          <w:sz w:val="28"/>
          <w:szCs w:val="28"/>
        </w:rPr>
        <w:t xml:space="preserve">”. </w:t>
      </w:r>
    </w:p>
    <w:p w14:paraId="0958E1E0" w14:textId="77777777" w:rsidR="008A10A8" w:rsidRPr="00BA1DA6" w:rsidRDefault="008A10A8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774636" w14:textId="45FA1C5A" w:rsidR="00740C62" w:rsidRDefault="00BA1DA6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[</w:t>
      </w:r>
      <w:r w:rsidR="00E91C1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ab/>
      </w:r>
      <w:r w:rsidR="00E472CA" w:rsidRPr="00BA1DA6">
        <w:rPr>
          <w:rFonts w:ascii="Times New Roman" w:hAnsi="Times New Roman"/>
          <w:bCs/>
          <w:sz w:val="28"/>
          <w:szCs w:val="28"/>
        </w:rPr>
        <w:t>I was invited to re-</w:t>
      </w:r>
      <w:proofErr w:type="spellStart"/>
      <w:r w:rsidR="0017641B" w:rsidRPr="00BA1DA6">
        <w:rPr>
          <w:rFonts w:ascii="Times New Roman" w:hAnsi="Times New Roman"/>
          <w:bCs/>
          <w:sz w:val="28"/>
          <w:szCs w:val="28"/>
        </w:rPr>
        <w:t>concider</w:t>
      </w:r>
      <w:proofErr w:type="spellEnd"/>
      <w:r w:rsidR="0017641B" w:rsidRPr="00BA1DA6">
        <w:rPr>
          <w:rFonts w:ascii="Times New Roman" w:hAnsi="Times New Roman"/>
          <w:bCs/>
          <w:sz w:val="28"/>
          <w:szCs w:val="28"/>
        </w:rPr>
        <w:t xml:space="preserve"> that </w:t>
      </w:r>
      <w:r w:rsidRPr="00BA1DA6">
        <w:rPr>
          <w:rFonts w:ascii="Times New Roman" w:hAnsi="Times New Roman"/>
          <w:bCs/>
          <w:sz w:val="28"/>
          <w:szCs w:val="28"/>
        </w:rPr>
        <w:t>determination.  History of this matter is important to make a proper determination</w:t>
      </w:r>
      <w:r w:rsidR="00740C62">
        <w:rPr>
          <w:rFonts w:ascii="Times New Roman" w:hAnsi="Times New Roman"/>
          <w:bCs/>
          <w:sz w:val="28"/>
          <w:szCs w:val="28"/>
        </w:rPr>
        <w:t>.</w:t>
      </w:r>
    </w:p>
    <w:p w14:paraId="13A473EB" w14:textId="77777777" w:rsidR="00590C9A" w:rsidRDefault="00590C9A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</w:p>
    <w:p w14:paraId="090883E9" w14:textId="4B4DF6AD" w:rsidR="00E91C18" w:rsidRDefault="00740C62" w:rsidP="00E91C1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</w:t>
      </w:r>
      <w:r w:rsidR="00E91C18">
        <w:rPr>
          <w:rFonts w:ascii="Times New Roman" w:hAnsi="Times New Roman"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="00E91C18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40C62">
        <w:rPr>
          <w:rFonts w:ascii="Times New Roman" w:hAnsi="Times New Roman"/>
          <w:bCs/>
          <w:sz w:val="28"/>
          <w:szCs w:val="28"/>
          <w:lang w:val="en-US"/>
        </w:rPr>
        <w:t>irstly, the applicant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seeks an order </w:t>
      </w:r>
      <w:r w:rsidRPr="00740C62">
        <w:rPr>
          <w:rFonts w:ascii="Times New Roman" w:hAnsi="Times New Roman"/>
          <w:bCs/>
          <w:sz w:val="28"/>
          <w:szCs w:val="28"/>
          <w:lang w:val="en-US"/>
        </w:rPr>
        <w:t>in the following terms</w:t>
      </w:r>
      <w:r w:rsidR="00E91C18">
        <w:rPr>
          <w:rFonts w:ascii="Times New Roman" w:hAnsi="Times New Roman"/>
          <w:bCs/>
          <w:sz w:val="28"/>
          <w:szCs w:val="28"/>
          <w:lang w:val="en-US"/>
        </w:rPr>
        <w:t xml:space="preserve"> in the Notice of Motion: </w:t>
      </w:r>
    </w:p>
    <w:p w14:paraId="5D384790" w14:textId="77777777" w:rsidR="00E91C18" w:rsidRDefault="00E91C18" w:rsidP="00E91C1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5361206A" w14:textId="7D0700CD" w:rsidR="00E91C18" w:rsidRPr="00BE6F63" w:rsidRDefault="00BE6F63" w:rsidP="00BE6F63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1.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="005852F9" w:rsidRPr="00BE6F63">
        <w:rPr>
          <w:rFonts w:ascii="Times New Roman" w:hAnsi="Times New Roman"/>
          <w:bCs/>
          <w:sz w:val="28"/>
          <w:szCs w:val="28"/>
          <w:lang w:val="en-US"/>
        </w:rPr>
        <w:t>T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hat the rules of the above </w:t>
      </w:r>
      <w:proofErr w:type="spellStart"/>
      <w:r w:rsidR="005852F9" w:rsidRPr="00BE6F63">
        <w:rPr>
          <w:rFonts w:ascii="Times New Roman" w:hAnsi="Times New Roman"/>
          <w:bCs/>
          <w:sz w:val="28"/>
          <w:szCs w:val="28"/>
          <w:lang w:val="en-US"/>
        </w:rPr>
        <w:t>Honourable</w:t>
      </w:r>
      <w:proofErr w:type="spellEnd"/>
      <w:r w:rsidR="005852F9" w:rsidRPr="00BE6F63">
        <w:rPr>
          <w:rFonts w:ascii="Times New Roman" w:hAnsi="Times New Roman"/>
          <w:bCs/>
          <w:sz w:val="28"/>
          <w:szCs w:val="28"/>
          <w:lang w:val="en-US"/>
        </w:rPr>
        <w:t xml:space="preserve"> C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ourt pertaining to notice and service be dispensed wi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 xml:space="preserve">th and that 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this application 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 xml:space="preserve">be 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hea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r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d 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a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s a matter of 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 xml:space="preserve">urgency 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in accordance with 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R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ule 6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(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12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)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 of the rules of 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C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ourt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;</w:t>
      </w:r>
    </w:p>
    <w:p w14:paraId="13685F31" w14:textId="77777777" w:rsidR="00BA0507" w:rsidRDefault="00BA0507" w:rsidP="00BA0507">
      <w:pPr>
        <w:pStyle w:val="ListParagraph"/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1C2BAD97" w14:textId="695E0D05" w:rsidR="00E91C18" w:rsidRPr="00BE6F63" w:rsidRDefault="00BE6F63" w:rsidP="00BE6F63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2.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T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hat 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 xml:space="preserve">a </w:t>
      </w:r>
      <w:r w:rsidR="00BA0507" w:rsidRPr="00BE6F63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Rule Nisi </w:t>
      </w:r>
      <w:r w:rsidR="005852F9" w:rsidRPr="00BE6F63">
        <w:rPr>
          <w:rFonts w:ascii="Times New Roman" w:hAnsi="Times New Roman"/>
          <w:bCs/>
          <w:sz w:val="28"/>
          <w:szCs w:val="28"/>
          <w:lang w:val="en-US"/>
        </w:rPr>
        <w:t>be issued c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alling upon the respondents to show ca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use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, if any, on Thursday 8</w:t>
      </w:r>
      <w:r w:rsidR="005C0D83" w:rsidRPr="00BE6F63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th</w:t>
      </w:r>
      <w:r w:rsidR="005C0D83" w:rsidRPr="00BE6F6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of February 2024 at 10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h00 (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or so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 xml:space="preserve"> soon thereafter as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 xml:space="preserve"> the matter 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may be heard), w</w:t>
      </w:r>
      <w:r w:rsidR="00E91C18" w:rsidRPr="00BE6F63">
        <w:rPr>
          <w:rFonts w:ascii="Times New Roman" w:hAnsi="Times New Roman"/>
          <w:bCs/>
          <w:sz w:val="28"/>
          <w:szCs w:val="28"/>
          <w:lang w:val="en-US"/>
        </w:rPr>
        <w:t>hy an order in the following terms should not be made final, namely that</w:t>
      </w:r>
      <w:r w:rsidR="00BA0507" w:rsidRPr="00BE6F63">
        <w:rPr>
          <w:rFonts w:ascii="Times New Roman" w:hAnsi="Times New Roman"/>
          <w:bCs/>
          <w:sz w:val="28"/>
          <w:szCs w:val="28"/>
          <w:lang w:val="en-US"/>
        </w:rPr>
        <w:t>:</w:t>
      </w:r>
    </w:p>
    <w:p w14:paraId="1F230981" w14:textId="77777777" w:rsidR="00BA0507" w:rsidRPr="00BA0507" w:rsidRDefault="00BA0507" w:rsidP="00BA0507">
      <w:pPr>
        <w:pStyle w:val="ListParagraph"/>
        <w:rPr>
          <w:rFonts w:ascii="Times New Roman" w:hAnsi="Times New Roman"/>
          <w:bCs/>
          <w:sz w:val="28"/>
          <w:szCs w:val="28"/>
          <w:lang w:val="en-US"/>
        </w:rPr>
      </w:pPr>
    </w:p>
    <w:p w14:paraId="063AF704" w14:textId="77777777" w:rsidR="00BA0507" w:rsidRDefault="00BA0507" w:rsidP="00BA0507">
      <w:pPr>
        <w:pStyle w:val="ListParagraph"/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26545F8C" w14:textId="513D9C83" w:rsidR="00E91C18" w:rsidRPr="00E91C18" w:rsidRDefault="00E91C18" w:rsidP="005830D9">
      <w:pPr>
        <w:spacing w:line="360" w:lineRule="auto"/>
        <w:ind w:left="144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2.1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pending the outcome of the applicants </w:t>
      </w:r>
      <w:proofErr w:type="spellStart"/>
      <w:r w:rsidRPr="00E91C18">
        <w:rPr>
          <w:rFonts w:ascii="Times New Roman" w:hAnsi="Times New Roman"/>
          <w:bCs/>
          <w:sz w:val="28"/>
          <w:szCs w:val="28"/>
          <w:lang w:val="en-US"/>
        </w:rPr>
        <w:t>re</w:t>
      </w:r>
      <w:r w:rsidR="00BA0507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cision</w:t>
      </w:r>
      <w:proofErr w:type="spellEnd"/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 application issued on the 23</w:t>
      </w:r>
      <w:r w:rsidR="00F51027" w:rsidRPr="00F51027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rd</w:t>
      </w:r>
      <w:r w:rsidR="00F5102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of November 2023 to </w:t>
      </w:r>
      <w:r w:rsidR="00BA0507">
        <w:rPr>
          <w:rFonts w:ascii="Times New Roman" w:hAnsi="Times New Roman"/>
          <w:bCs/>
          <w:sz w:val="28"/>
          <w:szCs w:val="28"/>
          <w:lang w:val="en-US"/>
        </w:rPr>
        <w:t xml:space="preserve">rescind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and set aside </w:t>
      </w:r>
      <w:r w:rsidR="00BA0507">
        <w:rPr>
          <w:rFonts w:ascii="Times New Roman" w:hAnsi="Times New Roman"/>
          <w:bCs/>
          <w:sz w:val="28"/>
          <w:szCs w:val="28"/>
          <w:lang w:val="en-US"/>
        </w:rPr>
        <w:t xml:space="preserve">the Bill of Costs </w:t>
      </w:r>
      <w:r w:rsidR="007009FB">
        <w:rPr>
          <w:rFonts w:ascii="Times New Roman" w:hAnsi="Times New Roman"/>
          <w:bCs/>
          <w:sz w:val="28"/>
          <w:szCs w:val="28"/>
          <w:lang w:val="en-US"/>
        </w:rPr>
        <w:t xml:space="preserve">and </w:t>
      </w:r>
      <w:proofErr w:type="spellStart"/>
      <w:r w:rsidR="007009FB" w:rsidRPr="007009FB">
        <w:rPr>
          <w:rFonts w:ascii="Times New Roman" w:hAnsi="Times New Roman"/>
          <w:bCs/>
          <w:i/>
          <w:iCs/>
          <w:sz w:val="28"/>
          <w:szCs w:val="28"/>
          <w:lang w:val="en-US"/>
        </w:rPr>
        <w:t>allocatur</w:t>
      </w:r>
      <w:proofErr w:type="spellEnd"/>
      <w:r w:rsidR="007009F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F6854">
        <w:rPr>
          <w:rFonts w:ascii="Times New Roman" w:hAnsi="Times New Roman"/>
          <w:bCs/>
          <w:sz w:val="28"/>
          <w:szCs w:val="28"/>
          <w:lang w:val="en-US"/>
        </w:rPr>
        <w:t xml:space="preserve">granted on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17</w:t>
      </w:r>
      <w:r w:rsidR="00F51027" w:rsidRPr="00F51027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th</w:t>
      </w:r>
      <w:r w:rsidR="00F51027">
        <w:rPr>
          <w:rFonts w:ascii="Times New Roman" w:hAnsi="Times New Roman"/>
          <w:bCs/>
          <w:sz w:val="28"/>
          <w:szCs w:val="28"/>
          <w:lang w:val="en-US"/>
        </w:rPr>
        <w:t xml:space="preserve"> M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ay 2023 under </w:t>
      </w:r>
      <w:r w:rsidR="00F51027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ase </w:t>
      </w:r>
      <w:r w:rsidR="00F51027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umber 1650</w:t>
      </w:r>
      <w:r w:rsidR="007328B0">
        <w:rPr>
          <w:rFonts w:ascii="Times New Roman" w:hAnsi="Times New Roman"/>
          <w:bCs/>
          <w:sz w:val="28"/>
          <w:szCs w:val="28"/>
          <w:lang w:val="en-US"/>
        </w:rPr>
        <w:t>/2010 by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A24E4C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A24E4C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econd </w:t>
      </w:r>
      <w:r w:rsidR="00A24E4C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espondent, all </w:t>
      </w:r>
      <w:r w:rsidR="000D68F6">
        <w:rPr>
          <w:rFonts w:ascii="Times New Roman" w:hAnsi="Times New Roman"/>
          <w:bCs/>
          <w:sz w:val="28"/>
          <w:szCs w:val="28"/>
          <w:lang w:val="en-US"/>
        </w:rPr>
        <w:t xml:space="preserve">Writs of execution issued </w:t>
      </w:r>
      <w:r w:rsidR="000D68F6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all sales in execution pursuant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to such bill of co</w:t>
      </w:r>
      <w:r w:rsidR="00B865D2">
        <w:rPr>
          <w:rFonts w:ascii="Times New Roman" w:hAnsi="Times New Roman"/>
          <w:bCs/>
          <w:sz w:val="28"/>
          <w:szCs w:val="28"/>
          <w:lang w:val="en-US"/>
        </w:rPr>
        <w:t xml:space="preserve">sts and </w:t>
      </w:r>
      <w:proofErr w:type="spellStart"/>
      <w:r w:rsidR="00B865D2">
        <w:rPr>
          <w:rFonts w:ascii="Times New Roman" w:hAnsi="Times New Roman"/>
          <w:bCs/>
          <w:i/>
          <w:iCs/>
          <w:sz w:val="28"/>
          <w:szCs w:val="28"/>
          <w:lang w:val="en-US"/>
        </w:rPr>
        <w:t>allocatur</w:t>
      </w:r>
      <w:proofErr w:type="spellEnd"/>
      <w:r w:rsidR="008511A1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8511A1">
        <w:rPr>
          <w:rFonts w:ascii="Times New Roman" w:hAnsi="Times New Roman"/>
          <w:bCs/>
          <w:sz w:val="28"/>
          <w:szCs w:val="28"/>
          <w:lang w:val="en-US"/>
        </w:rPr>
        <w:t>(i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ncluding any </w:t>
      </w:r>
      <w:r w:rsidR="00613A6F">
        <w:rPr>
          <w:rFonts w:ascii="Times New Roman" w:hAnsi="Times New Roman"/>
          <w:bCs/>
          <w:sz w:val="28"/>
          <w:szCs w:val="28"/>
          <w:lang w:val="en-US"/>
        </w:rPr>
        <w:t xml:space="preserve">Writs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issued on or about the 8</w:t>
      </w:r>
      <w:r w:rsidR="00613A6F" w:rsidRPr="00613A6F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th</w:t>
      </w:r>
      <w:r w:rsidR="00613A6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of November 202</w:t>
      </w:r>
      <w:r w:rsidR="00613A6F">
        <w:rPr>
          <w:rFonts w:ascii="Times New Roman" w:hAnsi="Times New Roman"/>
          <w:bCs/>
          <w:sz w:val="28"/>
          <w:szCs w:val="28"/>
          <w:lang w:val="en-US"/>
        </w:rPr>
        <w:t xml:space="preserve">3) </w:t>
      </w:r>
      <w:r w:rsidR="0068301A">
        <w:rPr>
          <w:rFonts w:ascii="Times New Roman" w:hAnsi="Times New Roman"/>
          <w:bCs/>
          <w:sz w:val="28"/>
          <w:szCs w:val="28"/>
          <w:lang w:val="en-US"/>
        </w:rPr>
        <w:t xml:space="preserve">be stayed and further that the Third Respondent forthwith return all goods attached and removed from the Applicant’s offices in terms of all Writs of execution issued 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under case number 1650</w:t>
      </w:r>
      <w:r w:rsidR="0068301A">
        <w:rPr>
          <w:rFonts w:ascii="Times New Roman" w:hAnsi="Times New Roman"/>
          <w:bCs/>
          <w:sz w:val="28"/>
          <w:szCs w:val="28"/>
          <w:lang w:val="en-US"/>
        </w:rPr>
        <w:t>/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 xml:space="preserve">2010 in this </w:t>
      </w:r>
      <w:r w:rsidR="0068301A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E91C18">
        <w:rPr>
          <w:rFonts w:ascii="Times New Roman" w:hAnsi="Times New Roman"/>
          <w:bCs/>
          <w:sz w:val="28"/>
          <w:szCs w:val="28"/>
          <w:lang w:val="en-US"/>
        </w:rPr>
        <w:t>ourt</w:t>
      </w:r>
      <w:r w:rsidR="0068301A">
        <w:rPr>
          <w:rFonts w:ascii="Times New Roman" w:hAnsi="Times New Roman"/>
          <w:bCs/>
          <w:sz w:val="28"/>
          <w:szCs w:val="28"/>
          <w:lang w:val="en-US"/>
        </w:rPr>
        <w:t>;</w:t>
      </w:r>
    </w:p>
    <w:p w14:paraId="38C5F255" w14:textId="77777777" w:rsidR="00E91C18" w:rsidRDefault="00E91C18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1704257E" w14:textId="02F6EB3F" w:rsidR="005830D9" w:rsidRPr="00BE6F63" w:rsidRDefault="00BE6F63" w:rsidP="00BE6F63">
      <w:pPr>
        <w:spacing w:line="360" w:lineRule="auto"/>
        <w:ind w:left="144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2.2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="005830D9" w:rsidRPr="00BE6F63">
        <w:rPr>
          <w:rFonts w:ascii="Times New Roman" w:hAnsi="Times New Roman"/>
          <w:bCs/>
          <w:sz w:val="28"/>
          <w:szCs w:val="28"/>
          <w:lang w:val="en-US"/>
        </w:rPr>
        <w:t>the costs of this application be borne by any party who may oppose this application.</w:t>
      </w:r>
      <w:r w:rsidR="005C0D83" w:rsidRPr="00BE6F63">
        <w:rPr>
          <w:rFonts w:ascii="Times New Roman" w:hAnsi="Times New Roman"/>
          <w:bCs/>
          <w:sz w:val="28"/>
          <w:szCs w:val="28"/>
          <w:lang w:val="en-US"/>
        </w:rPr>
        <w:t>’</w:t>
      </w:r>
    </w:p>
    <w:p w14:paraId="3D86D063" w14:textId="77777777" w:rsidR="005C0D83" w:rsidRPr="005830D9" w:rsidRDefault="005C0D83" w:rsidP="005C0D83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D0A1C7D" w14:textId="264B0531" w:rsidR="005830D9" w:rsidRPr="00BE6F63" w:rsidRDefault="00BE6F63" w:rsidP="00BE6F63">
      <w:pPr>
        <w:spacing w:line="360" w:lineRule="auto"/>
        <w:ind w:left="144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830D9">
        <w:rPr>
          <w:rFonts w:ascii="Times New Roman" w:hAnsi="Times New Roman"/>
          <w:bCs/>
          <w:sz w:val="28"/>
          <w:szCs w:val="28"/>
          <w:lang w:val="en-US"/>
        </w:rPr>
        <w:t>2.3</w:t>
      </w:r>
      <w:r w:rsidRPr="005830D9">
        <w:rPr>
          <w:rFonts w:ascii="Times New Roman" w:hAnsi="Times New Roman"/>
          <w:bCs/>
          <w:sz w:val="28"/>
          <w:szCs w:val="28"/>
          <w:lang w:val="en-US"/>
        </w:rPr>
        <w:tab/>
      </w:r>
      <w:r w:rsidR="005830D9" w:rsidRPr="00BE6F63">
        <w:rPr>
          <w:rFonts w:ascii="Times New Roman" w:hAnsi="Times New Roman"/>
          <w:bCs/>
          <w:sz w:val="28"/>
          <w:szCs w:val="28"/>
          <w:lang w:val="en-US"/>
        </w:rPr>
        <w:t xml:space="preserve">that pending the finalization of the </w:t>
      </w:r>
      <w:r w:rsidR="005830D9" w:rsidRPr="00BE6F63">
        <w:rPr>
          <w:rFonts w:ascii="Times New Roman" w:hAnsi="Times New Roman"/>
          <w:bCs/>
          <w:i/>
          <w:iCs/>
          <w:sz w:val="28"/>
          <w:szCs w:val="28"/>
          <w:lang w:val="en-US"/>
        </w:rPr>
        <w:t>Rule Nisi</w:t>
      </w:r>
      <w:r w:rsidR="005830D9" w:rsidRPr="00BE6F63">
        <w:rPr>
          <w:rFonts w:ascii="Times New Roman" w:hAnsi="Times New Roman"/>
          <w:bCs/>
          <w:sz w:val="28"/>
          <w:szCs w:val="28"/>
          <w:lang w:val="en-US"/>
        </w:rPr>
        <w:t xml:space="preserve"> above that the provisions of paragraph 2.1 above will operate as an </w:t>
      </w:r>
      <w:r w:rsidR="005830D9" w:rsidRPr="00BE6F63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interim </w:t>
      </w:r>
      <w:r w:rsidR="005830D9" w:rsidRPr="00BE6F63">
        <w:rPr>
          <w:rFonts w:ascii="Times New Roman" w:hAnsi="Times New Roman"/>
          <w:bCs/>
          <w:sz w:val="28"/>
          <w:szCs w:val="28"/>
          <w:lang w:val="en-US"/>
        </w:rPr>
        <w:t>interdict with immediate effect.</w:t>
      </w:r>
    </w:p>
    <w:p w14:paraId="4A44C40F" w14:textId="77777777" w:rsidR="008A10A8" w:rsidRDefault="008A10A8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1C02BF6D" w14:textId="527B49E6" w:rsidR="00740C62" w:rsidRDefault="00041C31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[3]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="00EF06E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>t is apparent from the papers that the taxation that is the genesis of these proceedings took place on 23 March 2023, alternatively the bill of co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sts 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 was presented for taxation on 23 March 2023.</w:t>
      </w:r>
    </w:p>
    <w:p w14:paraId="7AEC0144" w14:textId="77777777" w:rsidR="00041C31" w:rsidRDefault="00041C31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6C9A97D" w14:textId="36F121E7" w:rsidR="00036978" w:rsidRDefault="00041C31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[4]</w:t>
      </w:r>
      <w:r>
        <w:rPr>
          <w:rFonts w:ascii="Times New Roman" w:hAnsi="Times New Roman"/>
          <w:bCs/>
          <w:sz w:val="28"/>
          <w:szCs w:val="28"/>
        </w:rPr>
        <w:tab/>
        <w:t>O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>n 18 May 2023 the applicant's at</w:t>
      </w:r>
      <w:r w:rsidR="00F77DEB">
        <w:rPr>
          <w:rFonts w:ascii="Times New Roman" w:hAnsi="Times New Roman"/>
          <w:bCs/>
          <w:sz w:val="28"/>
          <w:szCs w:val="28"/>
          <w:lang w:val="en-US"/>
        </w:rPr>
        <w:t>torneys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77DEB">
        <w:rPr>
          <w:rFonts w:ascii="Times New Roman" w:hAnsi="Times New Roman"/>
          <w:bCs/>
          <w:sz w:val="28"/>
          <w:szCs w:val="28"/>
          <w:lang w:val="en-US"/>
        </w:rPr>
        <w:t>were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 made aware of the </w:t>
      </w:r>
      <w:r w:rsidR="00F77DEB" w:rsidRPr="00F77DEB">
        <w:rPr>
          <w:rFonts w:ascii="Times New Roman" w:hAnsi="Times New Roman"/>
          <w:bCs/>
          <w:i/>
          <w:iCs/>
          <w:sz w:val="28"/>
          <w:szCs w:val="28"/>
          <w:lang w:val="en-US"/>
        </w:rPr>
        <w:t>allocator</w:t>
      </w:r>
      <w:r w:rsidR="00F77DE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A7E90">
        <w:rPr>
          <w:rFonts w:ascii="Times New Roman" w:hAnsi="Times New Roman"/>
          <w:bCs/>
          <w:sz w:val="28"/>
          <w:szCs w:val="28"/>
          <w:lang w:val="en-US"/>
        </w:rPr>
        <w:t xml:space="preserve">as 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A7E90">
        <w:rPr>
          <w:rFonts w:ascii="Times New Roman" w:hAnsi="Times New Roman"/>
          <w:bCs/>
          <w:sz w:val="28"/>
          <w:szCs w:val="28"/>
          <w:lang w:val="en-US"/>
        </w:rPr>
        <w:t>t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 is clear</w:t>
      </w:r>
      <w:r w:rsidR="00D3107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0652B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36978">
        <w:rPr>
          <w:rFonts w:ascii="Times New Roman" w:hAnsi="Times New Roman"/>
          <w:bCs/>
          <w:sz w:val="28"/>
          <w:szCs w:val="28"/>
          <w:lang w:val="en-US"/>
        </w:rPr>
        <w:t>n t</w:t>
      </w:r>
      <w:r w:rsidR="00F77DEB">
        <w:rPr>
          <w:rFonts w:ascii="Times New Roman" w:hAnsi="Times New Roman"/>
          <w:bCs/>
          <w:sz w:val="28"/>
          <w:szCs w:val="28"/>
          <w:lang w:val="en-US"/>
        </w:rPr>
        <w:t xml:space="preserve">he letter </w:t>
      </w:r>
      <w:r w:rsidR="00036978">
        <w:rPr>
          <w:rFonts w:ascii="Times New Roman" w:hAnsi="Times New Roman"/>
          <w:bCs/>
          <w:sz w:val="28"/>
          <w:szCs w:val="28"/>
          <w:lang w:val="en-US"/>
        </w:rPr>
        <w:t xml:space="preserve">from 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>the respondent</w:t>
      </w:r>
      <w:r w:rsidR="000652B9">
        <w:rPr>
          <w:rFonts w:ascii="Times New Roman" w:hAnsi="Times New Roman"/>
          <w:bCs/>
          <w:sz w:val="28"/>
          <w:szCs w:val="28"/>
          <w:lang w:val="en-US"/>
        </w:rPr>
        <w:t xml:space="preserve">’s 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 attorneys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dated 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>18 May 2023 d</w:t>
      </w:r>
      <w:r w:rsidR="00036978">
        <w:rPr>
          <w:rFonts w:ascii="Times New Roman" w:hAnsi="Times New Roman"/>
          <w:bCs/>
          <w:sz w:val="28"/>
          <w:szCs w:val="28"/>
          <w:lang w:val="en-US"/>
        </w:rPr>
        <w:t xml:space="preserve">emanding 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payment of the amount appearing in the </w:t>
      </w:r>
      <w:r w:rsidR="00036978" w:rsidRPr="00036978">
        <w:rPr>
          <w:rFonts w:ascii="Times New Roman" w:hAnsi="Times New Roman"/>
          <w:bCs/>
          <w:i/>
          <w:iCs/>
          <w:sz w:val="28"/>
          <w:szCs w:val="28"/>
          <w:lang w:val="en-US"/>
        </w:rPr>
        <w:t>allocator</w:t>
      </w:r>
      <w:r w:rsidR="00036978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 No response to that letter ha</w:t>
      </w:r>
      <w:r w:rsidR="000959E8">
        <w:rPr>
          <w:rFonts w:ascii="Times New Roman" w:hAnsi="Times New Roman"/>
          <w:bCs/>
          <w:sz w:val="28"/>
          <w:szCs w:val="28"/>
          <w:lang w:val="en-US"/>
        </w:rPr>
        <w:t>d</w:t>
      </w:r>
      <w:r w:rsidR="005A7E90" w:rsidRPr="005A7E90">
        <w:rPr>
          <w:rFonts w:ascii="Times New Roman" w:hAnsi="Times New Roman"/>
          <w:bCs/>
          <w:sz w:val="28"/>
          <w:szCs w:val="28"/>
          <w:lang w:val="en-US"/>
        </w:rPr>
        <w:t xml:space="preserve"> been forthcoming.</w:t>
      </w:r>
    </w:p>
    <w:p w14:paraId="37737023" w14:textId="77777777" w:rsidR="000959E8" w:rsidRDefault="000959E8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451DA030" w14:textId="4CEB286E" w:rsidR="00036978" w:rsidRDefault="000959E8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[5]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>T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>he applicant does not explain wh</w:t>
      </w:r>
      <w:r w:rsidR="00D41954">
        <w:rPr>
          <w:rFonts w:ascii="Times New Roman" w:hAnsi="Times New Roman"/>
          <w:bCs/>
          <w:sz w:val="28"/>
          <w:szCs w:val="28"/>
          <w:lang w:val="en-US"/>
        </w:rPr>
        <w:t xml:space="preserve">y it did 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>not respond to the letter demanding payment. Equ</w:t>
      </w:r>
      <w:r w:rsidR="00CD5B1B">
        <w:rPr>
          <w:rFonts w:ascii="Times New Roman" w:hAnsi="Times New Roman"/>
          <w:bCs/>
          <w:sz w:val="28"/>
          <w:szCs w:val="28"/>
          <w:lang w:val="en-US"/>
        </w:rPr>
        <w:t>ally</w:t>
      </w:r>
      <w:r w:rsidR="00CC0043">
        <w:rPr>
          <w:rFonts w:ascii="Times New Roman" w:hAnsi="Times New Roman"/>
          <w:bCs/>
          <w:sz w:val="28"/>
          <w:szCs w:val="28"/>
          <w:lang w:val="en-US"/>
        </w:rPr>
        <w:t>,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 xml:space="preserve"> it does not state the reasons </w:t>
      </w:r>
      <w:r w:rsidR="000652B9">
        <w:rPr>
          <w:rFonts w:ascii="Times New Roman" w:hAnsi="Times New Roman"/>
          <w:bCs/>
          <w:sz w:val="28"/>
          <w:szCs w:val="28"/>
          <w:lang w:val="en-US"/>
        </w:rPr>
        <w:t xml:space="preserve">or 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 xml:space="preserve">give explanation as to what it did to </w:t>
      </w:r>
      <w:r w:rsidR="00DF0291">
        <w:rPr>
          <w:rFonts w:ascii="Times New Roman" w:hAnsi="Times New Roman"/>
          <w:bCs/>
          <w:sz w:val="28"/>
          <w:szCs w:val="28"/>
          <w:lang w:val="en-US"/>
        </w:rPr>
        <w:t xml:space="preserve">circumvent 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 xml:space="preserve">the consequences of execution. 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It is </w:t>
      </w:r>
      <w:r w:rsidR="00DF0291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>circumstance</w:t>
      </w:r>
      <w:r w:rsidR="00CC0043">
        <w:rPr>
          <w:rFonts w:ascii="Times New Roman" w:hAnsi="Times New Roman"/>
          <w:bCs/>
          <w:sz w:val="28"/>
          <w:szCs w:val="28"/>
          <w:lang w:val="en-US"/>
        </w:rPr>
        <w:t>s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DF0291">
        <w:rPr>
          <w:rFonts w:ascii="Times New Roman" w:hAnsi="Times New Roman"/>
          <w:bCs/>
          <w:sz w:val="28"/>
          <w:szCs w:val="28"/>
          <w:lang w:val="en-US"/>
        </w:rPr>
        <w:t xml:space="preserve">like the </w:t>
      </w:r>
      <w:r w:rsidR="00DF0291" w:rsidRPr="00DF0291">
        <w:rPr>
          <w:rFonts w:ascii="Times New Roman" w:hAnsi="Times New Roman"/>
          <w:bCs/>
          <w:sz w:val="28"/>
          <w:szCs w:val="28"/>
          <w:lang w:val="en-US"/>
        </w:rPr>
        <w:t xml:space="preserve">present that </w:t>
      </w:r>
      <w:r w:rsidR="00CC0043">
        <w:rPr>
          <w:rFonts w:ascii="Times New Roman" w:hAnsi="Times New Roman"/>
          <w:bCs/>
          <w:sz w:val="28"/>
          <w:szCs w:val="28"/>
          <w:lang w:val="en-US"/>
        </w:rPr>
        <w:t>quiescence may be construed to mean acquiescence.</w:t>
      </w:r>
      <w:r w:rsidR="00CA484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285919FE" w14:textId="77777777" w:rsidR="006F479F" w:rsidRDefault="006F479F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75D676A9" w14:textId="21079C86" w:rsidR="00CA4843" w:rsidRDefault="00F8506F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[6]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 xml:space="preserve">On </w:t>
      </w:r>
      <w:r w:rsidR="00A76538">
        <w:rPr>
          <w:rFonts w:ascii="Times New Roman" w:hAnsi="Times New Roman"/>
          <w:bCs/>
          <w:sz w:val="28"/>
          <w:szCs w:val="28"/>
          <w:lang w:val="en-US"/>
        </w:rPr>
        <w:t>23</w:t>
      </w:r>
      <w:r w:rsidR="002B1FD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>November 2023 that the applicant launched an application for</w:t>
      </w:r>
      <w:r w:rsidR="007A6A07">
        <w:rPr>
          <w:rFonts w:ascii="Times New Roman" w:hAnsi="Times New Roman"/>
          <w:bCs/>
          <w:sz w:val="28"/>
          <w:szCs w:val="28"/>
          <w:lang w:val="en-US"/>
        </w:rPr>
        <w:t xml:space="preserve"> rescission o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>f the t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 xml:space="preserve">axed 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>bill of co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>sts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 xml:space="preserve"> and </w:t>
      </w:r>
      <w:proofErr w:type="spellStart"/>
      <w:r w:rsidR="00C262D1" w:rsidRPr="00C262D1">
        <w:rPr>
          <w:rFonts w:ascii="Times New Roman" w:hAnsi="Times New Roman"/>
          <w:bCs/>
          <w:i/>
          <w:iCs/>
          <w:sz w:val="28"/>
          <w:szCs w:val="28"/>
          <w:lang w:val="en-US"/>
        </w:rPr>
        <w:t>allocatur</w:t>
      </w:r>
      <w:proofErr w:type="spellEnd"/>
      <w:r w:rsidR="00C262D1" w:rsidRPr="00C262D1">
        <w:rPr>
          <w:rFonts w:ascii="Times New Roman" w:hAnsi="Times New Roman"/>
          <w:bCs/>
          <w:i/>
          <w:iCs/>
          <w:sz w:val="28"/>
          <w:szCs w:val="28"/>
          <w:lang w:val="en-US"/>
        </w:rPr>
        <w:t>.</w:t>
      </w:r>
      <w:r w:rsidR="00C262D1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 xml:space="preserve"> That application was made in recognition of the fact that 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 xml:space="preserve">a taxed 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>bill of co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 xml:space="preserve">sts and 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 xml:space="preserve">completed </w:t>
      </w:r>
      <w:r w:rsidR="00C262D1" w:rsidRPr="00C262D1">
        <w:rPr>
          <w:rFonts w:ascii="Times New Roman" w:hAnsi="Times New Roman"/>
          <w:bCs/>
          <w:i/>
          <w:iCs/>
          <w:sz w:val="28"/>
          <w:szCs w:val="28"/>
          <w:lang w:val="en-US"/>
        </w:rPr>
        <w:t>allocator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re 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 xml:space="preserve">legally followed by the 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>Writ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 xml:space="preserve"> of 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>E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>xecution,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A6A07" w:rsidRPr="007A6A07">
        <w:rPr>
          <w:rFonts w:ascii="Times New Roman" w:hAnsi="Times New Roman"/>
          <w:bCs/>
          <w:sz w:val="28"/>
          <w:szCs w:val="28"/>
          <w:lang w:val="en-US"/>
        </w:rPr>
        <w:t>if they are not satisfied</w:t>
      </w:r>
      <w:r w:rsidR="00C262D1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0967FF32" w14:textId="77777777" w:rsidR="0095184D" w:rsidRDefault="0095184D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49382851" w14:textId="64F1E321" w:rsidR="00CA4843" w:rsidRDefault="0095184D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[7]</w:t>
      </w:r>
      <w:r>
        <w:rPr>
          <w:rFonts w:ascii="Times New Roman" w:hAnsi="Times New Roman"/>
          <w:bCs/>
          <w:sz w:val="28"/>
          <w:szCs w:val="28"/>
          <w:lang w:val="en-US"/>
        </w:rPr>
        <w:tab/>
      </w:r>
      <w:r w:rsidR="00C262D1">
        <w:rPr>
          <w:rFonts w:ascii="Times New Roman" w:hAnsi="Times New Roman"/>
          <w:bCs/>
          <w:sz w:val="28"/>
          <w:szCs w:val="28"/>
          <w:lang w:val="en-US"/>
        </w:rPr>
        <w:t xml:space="preserve"> The applicant still did not incorporate a </w:t>
      </w:r>
      <w:r w:rsidR="00426766">
        <w:rPr>
          <w:rFonts w:ascii="Times New Roman" w:hAnsi="Times New Roman"/>
          <w:bCs/>
          <w:sz w:val="28"/>
          <w:szCs w:val="28"/>
          <w:lang w:val="en-US"/>
        </w:rPr>
        <w:t xml:space="preserve">relief in the rescission application that would seek to interdict the </w:t>
      </w:r>
      <w:r w:rsidR="00573453">
        <w:rPr>
          <w:rFonts w:ascii="Times New Roman" w:hAnsi="Times New Roman"/>
          <w:bCs/>
          <w:sz w:val="28"/>
          <w:szCs w:val="28"/>
          <w:lang w:val="en-US"/>
        </w:rPr>
        <w:t xml:space="preserve">issuance of Writ and execution of the taxed bill and </w:t>
      </w:r>
      <w:r w:rsidR="00573453" w:rsidRPr="00573453">
        <w:rPr>
          <w:rFonts w:ascii="Times New Roman" w:hAnsi="Times New Roman"/>
          <w:bCs/>
          <w:i/>
          <w:iCs/>
          <w:sz w:val="28"/>
          <w:szCs w:val="28"/>
          <w:lang w:val="en-US"/>
        </w:rPr>
        <w:t>allocator.</w:t>
      </w:r>
    </w:p>
    <w:p w14:paraId="35A534FD" w14:textId="77777777" w:rsidR="008A10A8" w:rsidRDefault="008A10A8" w:rsidP="008A10A8">
      <w:pPr>
        <w:spacing w:line="360" w:lineRule="auto"/>
        <w:ind w:left="720" w:hanging="72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686A0F5" w14:textId="498F41F2" w:rsidR="00766E24" w:rsidRDefault="007D3770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</w:t>
      </w:r>
      <w:r w:rsidR="0095184D">
        <w:rPr>
          <w:rFonts w:ascii="Times New Roman" w:hAnsi="Times New Roman"/>
          <w:bCs/>
          <w:sz w:val="28"/>
          <w:szCs w:val="28"/>
          <w:lang w:val="en-US"/>
        </w:rPr>
        <w:t>8</w:t>
      </w:r>
      <w:r>
        <w:rPr>
          <w:rFonts w:ascii="Times New Roman" w:hAnsi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>A Writ of Execution, which was long coming, was issued on 08 November 2023.  Nothing was done by the applicant even at this instance.</w:t>
      </w:r>
    </w:p>
    <w:p w14:paraId="3B291F6C" w14:textId="77777777" w:rsidR="008A10A8" w:rsidRDefault="008A10A8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73CF2CFD" w14:textId="78C41EE4" w:rsidR="00EA011E" w:rsidRDefault="00EA011E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>Notably, when an application for rescission of judgment was launched on 23 November 2023, the Writ of Execution ha</w:t>
      </w:r>
      <w:r w:rsidR="0095184D">
        <w:rPr>
          <w:rFonts w:ascii="Times New Roman" w:hAnsi="Times New Roman"/>
          <w:bCs/>
          <w:sz w:val="28"/>
          <w:szCs w:val="28"/>
          <w:lang w:val="en-US"/>
        </w:rPr>
        <w:t xml:space="preserve">d </w:t>
      </w:r>
      <w:r>
        <w:rPr>
          <w:rFonts w:ascii="Times New Roman" w:hAnsi="Times New Roman"/>
          <w:bCs/>
          <w:sz w:val="28"/>
          <w:szCs w:val="28"/>
          <w:lang w:val="en-US"/>
        </w:rPr>
        <w:t>already been issued.</w:t>
      </w:r>
    </w:p>
    <w:p w14:paraId="357D6104" w14:textId="77777777" w:rsidR="00EA011E" w:rsidRDefault="00EA011E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5B57B339" w14:textId="0F774465" w:rsidR="00EA011E" w:rsidRDefault="00EA011E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>10</w:t>
      </w:r>
      <w:r>
        <w:rPr>
          <w:rFonts w:ascii="Times New Roman" w:hAnsi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 xml:space="preserve">On 22 November 2023, the Sheriff visited the applicant’s offices armed with </w:t>
      </w:r>
      <w:r w:rsidR="0095184D">
        <w:rPr>
          <w:rFonts w:ascii="Times New Roman" w:hAnsi="Times New Roman"/>
          <w:bCs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bCs/>
          <w:sz w:val="28"/>
          <w:szCs w:val="28"/>
          <w:lang w:val="en-US"/>
        </w:rPr>
        <w:t>Writ of Exec</w:t>
      </w:r>
      <w:r w:rsidR="00BC5670">
        <w:rPr>
          <w:rFonts w:ascii="Times New Roman" w:hAnsi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tion and </w:t>
      </w:r>
      <w:r w:rsidR="00BC5670">
        <w:rPr>
          <w:rFonts w:ascii="Times New Roman" w:hAnsi="Times New Roman"/>
          <w:bCs/>
          <w:sz w:val="28"/>
          <w:szCs w:val="28"/>
          <w:lang w:val="en-US"/>
        </w:rPr>
        <w:t>proceed</w:t>
      </w:r>
      <w:r w:rsidR="00582FE2">
        <w:rPr>
          <w:rFonts w:ascii="Times New Roman" w:hAnsi="Times New Roman"/>
          <w:bCs/>
          <w:sz w:val="28"/>
          <w:szCs w:val="28"/>
          <w:lang w:val="en-US"/>
        </w:rPr>
        <w:t>ed</w:t>
      </w:r>
      <w:r w:rsidR="00BC5670">
        <w:rPr>
          <w:rFonts w:ascii="Times New Roman" w:hAnsi="Times New Roman"/>
          <w:bCs/>
          <w:sz w:val="28"/>
          <w:szCs w:val="28"/>
          <w:lang w:val="en-US"/>
        </w:rPr>
        <w:t xml:space="preserve"> to attach</w:t>
      </w:r>
      <w:r w:rsidR="006C5ED3">
        <w:rPr>
          <w:rFonts w:ascii="Times New Roman" w:hAnsi="Times New Roman"/>
          <w:bCs/>
          <w:sz w:val="28"/>
          <w:szCs w:val="28"/>
          <w:lang w:val="en-US"/>
        </w:rPr>
        <w:t xml:space="preserve"> and remove applicant’s assets.  Nothing was done by the applicant even at this instance.  On 28 November 2023 a second visit was made by the Sheriff to </w:t>
      </w:r>
      <w:r w:rsidR="00884E57">
        <w:rPr>
          <w:rFonts w:ascii="Times New Roman" w:hAnsi="Times New Roman"/>
          <w:bCs/>
          <w:sz w:val="28"/>
          <w:szCs w:val="28"/>
          <w:lang w:val="en-US"/>
        </w:rPr>
        <w:t xml:space="preserve">further attach and remove applicant’s assets.  This is what </w:t>
      </w:r>
      <w:r w:rsidR="00582FE2">
        <w:rPr>
          <w:rFonts w:ascii="Times New Roman" w:hAnsi="Times New Roman"/>
          <w:bCs/>
          <w:sz w:val="28"/>
          <w:szCs w:val="28"/>
          <w:lang w:val="en-US"/>
        </w:rPr>
        <w:t>t</w:t>
      </w:r>
      <w:r w:rsidR="00884E57">
        <w:rPr>
          <w:rFonts w:ascii="Times New Roman" w:hAnsi="Times New Roman"/>
          <w:bCs/>
          <w:sz w:val="28"/>
          <w:szCs w:val="28"/>
          <w:lang w:val="en-US"/>
        </w:rPr>
        <w:t>riggered this application according to the applicant.</w:t>
      </w:r>
    </w:p>
    <w:p w14:paraId="6621486A" w14:textId="77777777" w:rsidR="00884E57" w:rsidRDefault="00884E57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7A1439E" w14:textId="27CA62EC" w:rsidR="00884E57" w:rsidRDefault="00884E57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>11</w:t>
      </w:r>
      <w:r>
        <w:rPr>
          <w:rFonts w:ascii="Times New Roman" w:hAnsi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>The history set out above demonstrated a lackad</w:t>
      </w:r>
      <w:r w:rsidR="00A76538"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sz w:val="28"/>
          <w:szCs w:val="28"/>
          <w:lang w:val="en-US"/>
        </w:rPr>
        <w:t>is</w:t>
      </w:r>
      <w:r w:rsidR="00A76538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  <w:lang w:val="en-US"/>
        </w:rPr>
        <w:t>cal attitude on the part of the applican</w:t>
      </w:r>
      <w:r w:rsidR="00A76538">
        <w:rPr>
          <w:rFonts w:ascii="Times New Roman" w:hAnsi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.  </w:t>
      </w:r>
      <w:r w:rsidR="00F627CC">
        <w:rPr>
          <w:rFonts w:ascii="Times New Roman" w:hAnsi="Times New Roman"/>
          <w:bCs/>
          <w:sz w:val="28"/>
          <w:szCs w:val="28"/>
          <w:lang w:val="en-US"/>
        </w:rPr>
        <w:t>It was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 xml:space="preserve"> ap</w:t>
      </w:r>
      <w:r w:rsidR="00A76538">
        <w:rPr>
          <w:rFonts w:ascii="Times New Roman" w:hAnsi="Times New Roman"/>
          <w:bCs/>
          <w:sz w:val="28"/>
          <w:szCs w:val="28"/>
          <w:lang w:val="en-US"/>
        </w:rPr>
        <w:t xml:space="preserve">athetic </w:t>
      </w:r>
      <w:r w:rsidR="00F627CC">
        <w:rPr>
          <w:rFonts w:ascii="Times New Roman" w:hAnsi="Times New Roman"/>
          <w:bCs/>
          <w:sz w:val="28"/>
          <w:szCs w:val="28"/>
          <w:lang w:val="en-US"/>
        </w:rPr>
        <w:t>to the consequence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>s</w:t>
      </w:r>
      <w:r w:rsidR="00F627CC">
        <w:rPr>
          <w:rFonts w:ascii="Times New Roman" w:hAnsi="Times New Roman"/>
          <w:bCs/>
          <w:sz w:val="28"/>
          <w:szCs w:val="28"/>
          <w:lang w:val="en-US"/>
        </w:rPr>
        <w:t xml:space="preserve"> of its failure to pay, from </w:t>
      </w:r>
      <w:r w:rsidR="00F627CC">
        <w:rPr>
          <w:rFonts w:ascii="Times New Roman" w:hAnsi="Times New Roman"/>
          <w:bCs/>
          <w:sz w:val="28"/>
          <w:szCs w:val="28"/>
          <w:lang w:val="en-US"/>
        </w:rPr>
        <w:lastRenderedPageBreak/>
        <w:t>the time a demand for payment was made in May 2023.  A Writ was issued, correctly so, and that happened before the institut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>ion</w:t>
      </w:r>
      <w:r w:rsidR="00F627CC">
        <w:rPr>
          <w:rFonts w:ascii="Times New Roman" w:hAnsi="Times New Roman"/>
          <w:bCs/>
          <w:sz w:val="28"/>
          <w:szCs w:val="28"/>
          <w:lang w:val="en-US"/>
        </w:rPr>
        <w:t xml:space="preserve"> of the rescission application.  Even at th</w:t>
      </w:r>
      <w:r w:rsidR="00261191">
        <w:rPr>
          <w:rFonts w:ascii="Times New Roman" w:hAnsi="Times New Roman"/>
          <w:bCs/>
          <w:sz w:val="28"/>
          <w:szCs w:val="28"/>
          <w:lang w:val="en-US"/>
        </w:rPr>
        <w:t>e</w:t>
      </w:r>
      <w:r w:rsidR="00F627CC">
        <w:rPr>
          <w:rFonts w:ascii="Times New Roman" w:hAnsi="Times New Roman"/>
          <w:bCs/>
          <w:sz w:val="28"/>
          <w:szCs w:val="28"/>
          <w:lang w:val="en-US"/>
        </w:rPr>
        <w:t xml:space="preserve"> time of 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="00F627CC">
        <w:rPr>
          <w:rFonts w:ascii="Times New Roman" w:hAnsi="Times New Roman"/>
          <w:bCs/>
          <w:sz w:val="28"/>
          <w:szCs w:val="28"/>
          <w:lang w:val="en-US"/>
        </w:rPr>
        <w:t>rescission no attempt was made for interdicting the execution of the Writ.</w:t>
      </w:r>
    </w:p>
    <w:p w14:paraId="4D87C69E" w14:textId="77777777" w:rsidR="00A92083" w:rsidRDefault="00A92083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A2D76D5" w14:textId="64807380" w:rsidR="00A92083" w:rsidRDefault="00A92083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[1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 xml:space="preserve">Therefore, I find that this is a self-created urgency as the applicant waited until the attachment </w:t>
      </w:r>
      <w:r w:rsidR="00C564E9">
        <w:rPr>
          <w:rFonts w:ascii="Times New Roman" w:hAnsi="Times New Roman"/>
          <w:bCs/>
          <w:sz w:val="28"/>
          <w:szCs w:val="28"/>
          <w:lang w:val="en-US"/>
        </w:rPr>
        <w:t xml:space="preserve">of its assets </w:t>
      </w:r>
      <w:r w:rsidR="006A0E6D">
        <w:rPr>
          <w:rFonts w:ascii="Times New Roman" w:hAnsi="Times New Roman"/>
          <w:bCs/>
          <w:sz w:val="28"/>
          <w:szCs w:val="28"/>
          <w:lang w:val="en-US"/>
        </w:rPr>
        <w:t xml:space="preserve">is </w:t>
      </w:r>
      <w:proofErr w:type="spellStart"/>
      <w:r w:rsidR="006A0E6D">
        <w:rPr>
          <w:rFonts w:ascii="Times New Roman" w:hAnsi="Times New Roman"/>
          <w:bCs/>
          <w:sz w:val="28"/>
          <w:szCs w:val="28"/>
          <w:lang w:val="en-US"/>
        </w:rPr>
        <w:t>effected</w:t>
      </w:r>
      <w:proofErr w:type="spellEnd"/>
      <w:r w:rsidR="006A0E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0EF3DD5C" w14:textId="77777777" w:rsidR="006A0E6D" w:rsidRDefault="006A0E6D" w:rsidP="008A10A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1038F91B" w14:textId="420A0A24" w:rsidR="006A0E6D" w:rsidRDefault="006A0E6D" w:rsidP="00E303E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[1</w:t>
      </w:r>
      <w:r w:rsidR="000D76D4">
        <w:rPr>
          <w:rFonts w:ascii="Times New Roman" w:hAnsi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/>
          <w:bCs/>
          <w:sz w:val="28"/>
          <w:szCs w:val="28"/>
          <w:lang w:val="en-US"/>
        </w:rPr>
        <w:tab/>
        <w:t>In the result I make t</w:t>
      </w:r>
      <w:r w:rsidR="00DB365D">
        <w:rPr>
          <w:rFonts w:ascii="Times New Roman" w:hAnsi="Times New Roman"/>
          <w:bCs/>
          <w:sz w:val="28"/>
          <w:szCs w:val="28"/>
        </w:rPr>
        <w:t>he following order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E5ABCD2" w14:textId="77777777" w:rsidR="002D30EB" w:rsidRDefault="002D30EB" w:rsidP="00E303E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D209A0" w14:textId="6EA6EECA" w:rsidR="006A0E6D" w:rsidRPr="00BE6F63" w:rsidRDefault="00BE6F63" w:rsidP="00BE6F63">
      <w:pPr>
        <w:spacing w:line="360" w:lineRule="auto"/>
        <w:ind w:left="1080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="006A0E6D" w:rsidRPr="00BE6F63">
        <w:rPr>
          <w:rFonts w:ascii="Times New Roman" w:hAnsi="Times New Roman"/>
          <w:bCs/>
          <w:sz w:val="28"/>
          <w:szCs w:val="28"/>
        </w:rPr>
        <w:t>The application is hereby struck off the roll.</w:t>
      </w:r>
    </w:p>
    <w:p w14:paraId="14F773ED" w14:textId="717973EB" w:rsidR="006A0E6D" w:rsidRPr="00BE6F63" w:rsidRDefault="00BE6F63" w:rsidP="00BE6F63">
      <w:pPr>
        <w:spacing w:line="360" w:lineRule="auto"/>
        <w:ind w:left="1080" w:hanging="360"/>
        <w:jc w:val="both"/>
        <w:rPr>
          <w:rFonts w:ascii="Times New Roman" w:hAnsi="Times New Roman"/>
          <w:bCs/>
          <w:sz w:val="28"/>
          <w:szCs w:val="28"/>
        </w:rPr>
      </w:pPr>
      <w:r w:rsidRPr="006A0E6D">
        <w:rPr>
          <w:rFonts w:ascii="Times New Roman" w:hAnsi="Times New Roman"/>
          <w:bCs/>
          <w:sz w:val="28"/>
          <w:szCs w:val="28"/>
        </w:rPr>
        <w:t>2.</w:t>
      </w:r>
      <w:r w:rsidRPr="006A0E6D">
        <w:rPr>
          <w:rFonts w:ascii="Times New Roman" w:hAnsi="Times New Roman"/>
          <w:bCs/>
          <w:sz w:val="28"/>
          <w:szCs w:val="28"/>
        </w:rPr>
        <w:tab/>
      </w:r>
      <w:r w:rsidR="006A0E6D" w:rsidRPr="00BE6F63">
        <w:rPr>
          <w:rFonts w:ascii="Times New Roman" w:hAnsi="Times New Roman"/>
          <w:bCs/>
          <w:sz w:val="28"/>
          <w:szCs w:val="28"/>
        </w:rPr>
        <w:t>The applicant is hereby directed to pay the costs occasioned thereby.</w:t>
      </w:r>
    </w:p>
    <w:p w14:paraId="0233ACFA" w14:textId="7FEDB53B" w:rsidR="005115D5" w:rsidRDefault="005115D5" w:rsidP="00E303E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EF309C" w14:textId="77777777" w:rsidR="00C47661" w:rsidRDefault="00C47661" w:rsidP="00E303E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A82F8F" w14:textId="06849A31" w:rsidR="00071B99" w:rsidRPr="00A46230" w:rsidRDefault="008A6096" w:rsidP="007B2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001AEB" w:rsidRPr="00A46230">
        <w:rPr>
          <w:rFonts w:ascii="Times New Roman" w:hAnsi="Times New Roman"/>
          <w:sz w:val="28"/>
          <w:szCs w:val="28"/>
        </w:rPr>
        <w:t>_________________</w:t>
      </w:r>
    </w:p>
    <w:p w14:paraId="72B59D1D" w14:textId="09610726" w:rsidR="00001AEB" w:rsidRPr="00A46230" w:rsidRDefault="00836156" w:rsidP="007B2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A.S. ZONO</w:t>
      </w:r>
    </w:p>
    <w:p w14:paraId="10F2ED86" w14:textId="1BCF54C3" w:rsidR="00001AEB" w:rsidRDefault="007B2856" w:rsidP="007B2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ACTING</w:t>
      </w:r>
      <w:r w:rsidR="00001AEB" w:rsidRPr="00A46230">
        <w:rPr>
          <w:rFonts w:ascii="Times New Roman" w:hAnsi="Times New Roman"/>
          <w:sz w:val="28"/>
          <w:szCs w:val="28"/>
        </w:rPr>
        <w:t xml:space="preserve"> J</w:t>
      </w:r>
      <w:r>
        <w:rPr>
          <w:rFonts w:ascii="Times New Roman" w:hAnsi="Times New Roman"/>
          <w:sz w:val="28"/>
          <w:szCs w:val="28"/>
        </w:rPr>
        <w:t xml:space="preserve">UDGE </w:t>
      </w:r>
      <w:r w:rsidR="00836156">
        <w:rPr>
          <w:rFonts w:ascii="Times New Roman" w:hAnsi="Times New Roman"/>
          <w:sz w:val="28"/>
          <w:szCs w:val="28"/>
        </w:rPr>
        <w:t>OF THE HIGH COURT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D4E508" w14:textId="77777777" w:rsidR="00821B53" w:rsidRDefault="00821B53" w:rsidP="007B28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730EDB1" w14:textId="77777777" w:rsidR="00CD27B4" w:rsidRDefault="00CD27B4" w:rsidP="007B285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A3C9A5E" w14:textId="38875826" w:rsidR="00466286" w:rsidRPr="00A46230" w:rsidRDefault="00001AEB" w:rsidP="007B285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230">
        <w:rPr>
          <w:rFonts w:ascii="Times New Roman" w:hAnsi="Times New Roman"/>
          <w:bCs/>
          <w:sz w:val="28"/>
          <w:szCs w:val="28"/>
        </w:rPr>
        <w:t xml:space="preserve">Appearing for the </w:t>
      </w:r>
      <w:r w:rsidR="00844377">
        <w:rPr>
          <w:rFonts w:ascii="Times New Roman" w:hAnsi="Times New Roman"/>
          <w:bCs/>
          <w:sz w:val="28"/>
          <w:szCs w:val="28"/>
        </w:rPr>
        <w:t>applicant:</w:t>
      </w:r>
      <w:r w:rsidR="00844377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844377">
        <w:rPr>
          <w:rFonts w:ascii="Times New Roman" w:hAnsi="Times New Roman"/>
          <w:bCs/>
          <w:sz w:val="28"/>
          <w:szCs w:val="28"/>
        </w:rPr>
        <w:tab/>
        <w:t xml:space="preserve">Advocate </w:t>
      </w:r>
      <w:r w:rsidR="00466286">
        <w:rPr>
          <w:rFonts w:ascii="Times New Roman" w:hAnsi="Times New Roman"/>
          <w:bCs/>
          <w:sz w:val="28"/>
          <w:szCs w:val="28"/>
        </w:rPr>
        <w:t>A. R. Duminy</w:t>
      </w:r>
    </w:p>
    <w:p w14:paraId="73BD0123" w14:textId="33F2F7C6" w:rsidR="00771532" w:rsidRPr="00A46230" w:rsidRDefault="00771532" w:rsidP="002168FD">
      <w:pPr>
        <w:spacing w:line="360" w:lineRule="auto"/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  <w:r w:rsidRPr="00A46230">
        <w:rPr>
          <w:rFonts w:ascii="Times New Roman" w:hAnsi="Times New Roman"/>
          <w:bCs/>
          <w:sz w:val="28"/>
          <w:szCs w:val="28"/>
        </w:rPr>
        <w:t xml:space="preserve">  </w:t>
      </w:r>
      <w:r w:rsidRPr="00A46230">
        <w:rPr>
          <w:rFonts w:ascii="Times New Roman" w:hAnsi="Times New Roman"/>
          <w:bCs/>
          <w:sz w:val="28"/>
          <w:szCs w:val="28"/>
        </w:rPr>
        <w:tab/>
      </w:r>
      <w:r w:rsidRPr="00A46230">
        <w:rPr>
          <w:rFonts w:ascii="Times New Roman" w:hAnsi="Times New Roman"/>
          <w:bCs/>
          <w:sz w:val="28"/>
          <w:szCs w:val="28"/>
        </w:rPr>
        <w:tab/>
      </w:r>
      <w:r w:rsidRPr="00A46230">
        <w:rPr>
          <w:rFonts w:ascii="Times New Roman" w:hAnsi="Times New Roman"/>
          <w:bCs/>
          <w:sz w:val="28"/>
          <w:szCs w:val="28"/>
        </w:rPr>
        <w:tab/>
      </w:r>
      <w:r w:rsidR="00F2701A">
        <w:rPr>
          <w:rFonts w:ascii="Times New Roman" w:hAnsi="Times New Roman"/>
          <w:bCs/>
          <w:sz w:val="28"/>
          <w:szCs w:val="28"/>
        </w:rPr>
        <w:t xml:space="preserve"> </w:t>
      </w:r>
      <w:r w:rsidR="00F2701A">
        <w:rPr>
          <w:rFonts w:ascii="Times New Roman" w:hAnsi="Times New Roman"/>
          <w:bCs/>
          <w:sz w:val="28"/>
          <w:szCs w:val="28"/>
        </w:rPr>
        <w:tab/>
      </w:r>
      <w:r w:rsidR="002168FD">
        <w:rPr>
          <w:rFonts w:ascii="Times New Roman" w:hAnsi="Times New Roman"/>
          <w:bCs/>
          <w:sz w:val="28"/>
          <w:szCs w:val="28"/>
        </w:rPr>
        <w:t>Office of the State Attorney</w:t>
      </w:r>
    </w:p>
    <w:p w14:paraId="788CD781" w14:textId="3CC984DA" w:rsidR="00F2701A" w:rsidRDefault="00F2701A" w:rsidP="007B285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MTHATHA.</w:t>
      </w:r>
    </w:p>
    <w:p w14:paraId="7F20E899" w14:textId="77777777" w:rsidR="00F2701A" w:rsidRDefault="00F2701A" w:rsidP="007B285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06EBF27" w14:textId="70908FF6" w:rsidR="008E750C" w:rsidRDefault="008E750C" w:rsidP="007B285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Appearing for the respondents: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No appearance </w:t>
      </w:r>
    </w:p>
    <w:p w14:paraId="2A7298CB" w14:textId="77777777" w:rsidR="008E750C" w:rsidRDefault="008E750C" w:rsidP="007B285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EBFD527" w14:textId="2395423D" w:rsidR="002168FD" w:rsidRDefault="008E750C" w:rsidP="002168F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</w:t>
      </w:r>
      <w:r w:rsidR="00E0423C">
        <w:rPr>
          <w:rFonts w:ascii="Times New Roman" w:hAnsi="Times New Roman"/>
          <w:bCs/>
          <w:sz w:val="28"/>
          <w:szCs w:val="28"/>
        </w:rPr>
        <w:t>eard on:</w:t>
      </w:r>
      <w:r w:rsidR="00E0423C">
        <w:rPr>
          <w:rFonts w:ascii="Times New Roman" w:hAnsi="Times New Roman"/>
          <w:bCs/>
          <w:sz w:val="28"/>
          <w:szCs w:val="28"/>
        </w:rPr>
        <w:tab/>
        <w:t>05</w:t>
      </w:r>
      <w:r w:rsidR="002168FD">
        <w:rPr>
          <w:rFonts w:ascii="Times New Roman" w:hAnsi="Times New Roman"/>
          <w:bCs/>
          <w:sz w:val="28"/>
          <w:szCs w:val="28"/>
        </w:rPr>
        <w:t xml:space="preserve"> December 2023</w:t>
      </w:r>
    </w:p>
    <w:p w14:paraId="2FC0BB4A" w14:textId="777EDCDB" w:rsidR="00B9647D" w:rsidRPr="006135DF" w:rsidRDefault="00E0423C" w:rsidP="006135D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Delivered on: </w:t>
      </w:r>
      <w:r w:rsidR="002168FD">
        <w:rPr>
          <w:rFonts w:ascii="Times New Roman" w:hAnsi="Times New Roman"/>
          <w:bCs/>
          <w:sz w:val="28"/>
          <w:szCs w:val="28"/>
        </w:rPr>
        <w:t xml:space="preserve">06 December 2023 </w:t>
      </w:r>
    </w:p>
    <w:sectPr w:rsidR="00B9647D" w:rsidRPr="006135DF">
      <w:headerReference w:type="even" r:id="rId9"/>
      <w:headerReference w:type="default" r:id="rId10"/>
      <w:pgSz w:w="12240" w:h="15840"/>
      <w:pgMar w:top="1418" w:right="1418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4220" w14:textId="77777777" w:rsidR="00196938" w:rsidRDefault="00196938">
      <w:r>
        <w:separator/>
      </w:r>
    </w:p>
  </w:endnote>
  <w:endnote w:type="continuationSeparator" w:id="0">
    <w:p w14:paraId="52AB5825" w14:textId="77777777" w:rsidR="00196938" w:rsidRDefault="0019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5C43" w14:textId="77777777" w:rsidR="00196938" w:rsidRDefault="00196938">
      <w:r>
        <w:separator/>
      </w:r>
    </w:p>
  </w:footnote>
  <w:footnote w:type="continuationSeparator" w:id="0">
    <w:p w14:paraId="7A540169" w14:textId="77777777" w:rsidR="00196938" w:rsidRDefault="0019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7C4E" w14:textId="77777777" w:rsidR="00C056D7" w:rsidRDefault="001C58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3877E" w14:textId="77777777" w:rsidR="00C056D7" w:rsidRDefault="00C05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C519" w14:textId="501EEDBA" w:rsidR="00C056D7" w:rsidRDefault="001C5888">
    <w:pPr>
      <w:pStyle w:val="Head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BF5ADB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BF5ADB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2A6B32D7" w14:textId="77777777" w:rsidR="00C056D7" w:rsidRDefault="00C056D7">
    <w:pPr>
      <w:pStyle w:val="Header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746"/>
    <w:multiLevelType w:val="hybridMultilevel"/>
    <w:tmpl w:val="359633AA"/>
    <w:lvl w:ilvl="0" w:tplc="A9465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482"/>
    <w:multiLevelType w:val="multilevel"/>
    <w:tmpl w:val="CD001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8373AE"/>
    <w:multiLevelType w:val="hybridMultilevel"/>
    <w:tmpl w:val="8870A652"/>
    <w:lvl w:ilvl="0" w:tplc="A6522B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27F3"/>
    <w:multiLevelType w:val="hybridMultilevel"/>
    <w:tmpl w:val="942A901A"/>
    <w:lvl w:ilvl="0" w:tplc="941A4E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809BA"/>
    <w:multiLevelType w:val="hybridMultilevel"/>
    <w:tmpl w:val="A41E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0476"/>
    <w:multiLevelType w:val="hybridMultilevel"/>
    <w:tmpl w:val="A720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1F64"/>
    <w:multiLevelType w:val="hybridMultilevel"/>
    <w:tmpl w:val="664284FC"/>
    <w:lvl w:ilvl="0" w:tplc="CD70E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95B0C"/>
    <w:multiLevelType w:val="hybridMultilevel"/>
    <w:tmpl w:val="BE22D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1A8"/>
    <w:multiLevelType w:val="hybridMultilevel"/>
    <w:tmpl w:val="547C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74E"/>
    <w:multiLevelType w:val="hybridMultilevel"/>
    <w:tmpl w:val="56567DC2"/>
    <w:lvl w:ilvl="0" w:tplc="3F08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D7C06"/>
    <w:multiLevelType w:val="hybridMultilevel"/>
    <w:tmpl w:val="298A1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07F8"/>
    <w:multiLevelType w:val="multilevel"/>
    <w:tmpl w:val="BDA29B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C7620F8"/>
    <w:multiLevelType w:val="hybridMultilevel"/>
    <w:tmpl w:val="E6C24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083">
    <w:abstractNumId w:val="2"/>
  </w:num>
  <w:num w:numId="2" w16cid:durableId="1251744217">
    <w:abstractNumId w:val="5"/>
  </w:num>
  <w:num w:numId="3" w16cid:durableId="890655359">
    <w:abstractNumId w:val="12"/>
  </w:num>
  <w:num w:numId="4" w16cid:durableId="1057703894">
    <w:abstractNumId w:val="4"/>
  </w:num>
  <w:num w:numId="5" w16cid:durableId="1759981635">
    <w:abstractNumId w:val="8"/>
  </w:num>
  <w:num w:numId="6" w16cid:durableId="1618487378">
    <w:abstractNumId w:val="11"/>
  </w:num>
  <w:num w:numId="7" w16cid:durableId="1163198565">
    <w:abstractNumId w:val="3"/>
  </w:num>
  <w:num w:numId="8" w16cid:durableId="416556339">
    <w:abstractNumId w:val="6"/>
  </w:num>
  <w:num w:numId="9" w16cid:durableId="1123578666">
    <w:abstractNumId w:val="0"/>
  </w:num>
  <w:num w:numId="10" w16cid:durableId="812061046">
    <w:abstractNumId w:val="9"/>
  </w:num>
  <w:num w:numId="11" w16cid:durableId="1122650509">
    <w:abstractNumId w:val="7"/>
  </w:num>
  <w:num w:numId="12" w16cid:durableId="916129111">
    <w:abstractNumId w:val="10"/>
  </w:num>
  <w:num w:numId="13" w16cid:durableId="20657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5C"/>
    <w:rsid w:val="00001AEB"/>
    <w:rsid w:val="00010AAB"/>
    <w:rsid w:val="00024C47"/>
    <w:rsid w:val="00036978"/>
    <w:rsid w:val="00041C31"/>
    <w:rsid w:val="00042561"/>
    <w:rsid w:val="000470C9"/>
    <w:rsid w:val="00050619"/>
    <w:rsid w:val="000528C2"/>
    <w:rsid w:val="000652B9"/>
    <w:rsid w:val="00065E04"/>
    <w:rsid w:val="00071B99"/>
    <w:rsid w:val="00073518"/>
    <w:rsid w:val="000825ED"/>
    <w:rsid w:val="00093DCC"/>
    <w:rsid w:val="000959E8"/>
    <w:rsid w:val="00095ED2"/>
    <w:rsid w:val="000B3DD3"/>
    <w:rsid w:val="000C2680"/>
    <w:rsid w:val="000D68F6"/>
    <w:rsid w:val="000D76D4"/>
    <w:rsid w:val="000E0B89"/>
    <w:rsid w:val="00116A7C"/>
    <w:rsid w:val="00117B2D"/>
    <w:rsid w:val="00156E4F"/>
    <w:rsid w:val="0015799D"/>
    <w:rsid w:val="00164AB2"/>
    <w:rsid w:val="0017641B"/>
    <w:rsid w:val="001903EF"/>
    <w:rsid w:val="00190960"/>
    <w:rsid w:val="00196938"/>
    <w:rsid w:val="00197C05"/>
    <w:rsid w:val="001A708B"/>
    <w:rsid w:val="001B2CAD"/>
    <w:rsid w:val="001B38AC"/>
    <w:rsid w:val="001C5888"/>
    <w:rsid w:val="001D4195"/>
    <w:rsid w:val="001D57D4"/>
    <w:rsid w:val="001E6AF5"/>
    <w:rsid w:val="001E7200"/>
    <w:rsid w:val="001F3127"/>
    <w:rsid w:val="002168FD"/>
    <w:rsid w:val="00216FD9"/>
    <w:rsid w:val="00240A3D"/>
    <w:rsid w:val="00246809"/>
    <w:rsid w:val="00261191"/>
    <w:rsid w:val="00270035"/>
    <w:rsid w:val="002824E9"/>
    <w:rsid w:val="00283D13"/>
    <w:rsid w:val="00290A11"/>
    <w:rsid w:val="00294F03"/>
    <w:rsid w:val="002A32FF"/>
    <w:rsid w:val="002B14E6"/>
    <w:rsid w:val="002B1FDE"/>
    <w:rsid w:val="002B415D"/>
    <w:rsid w:val="002C1717"/>
    <w:rsid w:val="002D0F8E"/>
    <w:rsid w:val="002D30EB"/>
    <w:rsid w:val="002F2843"/>
    <w:rsid w:val="002F596A"/>
    <w:rsid w:val="00313167"/>
    <w:rsid w:val="003277BA"/>
    <w:rsid w:val="003327AD"/>
    <w:rsid w:val="00340893"/>
    <w:rsid w:val="00341775"/>
    <w:rsid w:val="0034625E"/>
    <w:rsid w:val="00346E5A"/>
    <w:rsid w:val="003743B8"/>
    <w:rsid w:val="0039223A"/>
    <w:rsid w:val="003D3FA5"/>
    <w:rsid w:val="003D4001"/>
    <w:rsid w:val="003D4CD1"/>
    <w:rsid w:val="003E158C"/>
    <w:rsid w:val="003F1E9A"/>
    <w:rsid w:val="003F6854"/>
    <w:rsid w:val="00416117"/>
    <w:rsid w:val="00426766"/>
    <w:rsid w:val="00440617"/>
    <w:rsid w:val="00456AF4"/>
    <w:rsid w:val="00466286"/>
    <w:rsid w:val="0046652F"/>
    <w:rsid w:val="00474376"/>
    <w:rsid w:val="004A24F3"/>
    <w:rsid w:val="004A37E3"/>
    <w:rsid w:val="004B3BDD"/>
    <w:rsid w:val="004C1B4F"/>
    <w:rsid w:val="004F22EC"/>
    <w:rsid w:val="004F4A4C"/>
    <w:rsid w:val="004F652C"/>
    <w:rsid w:val="004F79B6"/>
    <w:rsid w:val="00505DC6"/>
    <w:rsid w:val="005115D5"/>
    <w:rsid w:val="005564FC"/>
    <w:rsid w:val="00573453"/>
    <w:rsid w:val="00574AF8"/>
    <w:rsid w:val="00575ABA"/>
    <w:rsid w:val="00576190"/>
    <w:rsid w:val="00580878"/>
    <w:rsid w:val="00582FE2"/>
    <w:rsid w:val="005830D9"/>
    <w:rsid w:val="005852F9"/>
    <w:rsid w:val="00590C9A"/>
    <w:rsid w:val="005962B1"/>
    <w:rsid w:val="005A7B10"/>
    <w:rsid w:val="005A7E90"/>
    <w:rsid w:val="005C08BA"/>
    <w:rsid w:val="005C0D83"/>
    <w:rsid w:val="005C3AE3"/>
    <w:rsid w:val="005F0E01"/>
    <w:rsid w:val="006135DF"/>
    <w:rsid w:val="00613A6F"/>
    <w:rsid w:val="00614D8C"/>
    <w:rsid w:val="00617840"/>
    <w:rsid w:val="006227F2"/>
    <w:rsid w:val="00625FAC"/>
    <w:rsid w:val="00637DBC"/>
    <w:rsid w:val="00641BB1"/>
    <w:rsid w:val="00654362"/>
    <w:rsid w:val="0065512C"/>
    <w:rsid w:val="00673419"/>
    <w:rsid w:val="0068301A"/>
    <w:rsid w:val="00697438"/>
    <w:rsid w:val="006A0E6D"/>
    <w:rsid w:val="006B0672"/>
    <w:rsid w:val="006C5ED3"/>
    <w:rsid w:val="006D2039"/>
    <w:rsid w:val="006F479F"/>
    <w:rsid w:val="007009FB"/>
    <w:rsid w:val="00700F74"/>
    <w:rsid w:val="007328B0"/>
    <w:rsid w:val="00740C62"/>
    <w:rsid w:val="00766E24"/>
    <w:rsid w:val="00771532"/>
    <w:rsid w:val="00773CB3"/>
    <w:rsid w:val="00796943"/>
    <w:rsid w:val="00797868"/>
    <w:rsid w:val="00797D38"/>
    <w:rsid w:val="007A090D"/>
    <w:rsid w:val="007A2C57"/>
    <w:rsid w:val="007A3D5A"/>
    <w:rsid w:val="007A6A07"/>
    <w:rsid w:val="007B0EDF"/>
    <w:rsid w:val="007B2856"/>
    <w:rsid w:val="007B4730"/>
    <w:rsid w:val="007B4832"/>
    <w:rsid w:val="007B50C8"/>
    <w:rsid w:val="007B78A1"/>
    <w:rsid w:val="007C1988"/>
    <w:rsid w:val="007D27B5"/>
    <w:rsid w:val="007D3770"/>
    <w:rsid w:val="007E796A"/>
    <w:rsid w:val="00821B53"/>
    <w:rsid w:val="0082286C"/>
    <w:rsid w:val="00831FC4"/>
    <w:rsid w:val="00836156"/>
    <w:rsid w:val="00844377"/>
    <w:rsid w:val="00850846"/>
    <w:rsid w:val="008511A1"/>
    <w:rsid w:val="00860D85"/>
    <w:rsid w:val="008616F7"/>
    <w:rsid w:val="00884E57"/>
    <w:rsid w:val="008920FE"/>
    <w:rsid w:val="008A10A8"/>
    <w:rsid w:val="008A6096"/>
    <w:rsid w:val="008B72C1"/>
    <w:rsid w:val="008E0066"/>
    <w:rsid w:val="008E3F73"/>
    <w:rsid w:val="008E6803"/>
    <w:rsid w:val="008E750C"/>
    <w:rsid w:val="008F4A8D"/>
    <w:rsid w:val="0092032C"/>
    <w:rsid w:val="00920C70"/>
    <w:rsid w:val="009229AA"/>
    <w:rsid w:val="00940FB2"/>
    <w:rsid w:val="0095184D"/>
    <w:rsid w:val="00954340"/>
    <w:rsid w:val="00960101"/>
    <w:rsid w:val="00963995"/>
    <w:rsid w:val="00964DD4"/>
    <w:rsid w:val="009913DF"/>
    <w:rsid w:val="009A1B07"/>
    <w:rsid w:val="009B4E84"/>
    <w:rsid w:val="009C43EA"/>
    <w:rsid w:val="009D78AE"/>
    <w:rsid w:val="009E38A1"/>
    <w:rsid w:val="009E5BE1"/>
    <w:rsid w:val="00A148CB"/>
    <w:rsid w:val="00A24E4C"/>
    <w:rsid w:val="00A46230"/>
    <w:rsid w:val="00A57590"/>
    <w:rsid w:val="00A76538"/>
    <w:rsid w:val="00A92083"/>
    <w:rsid w:val="00AA5F48"/>
    <w:rsid w:val="00AB0AC6"/>
    <w:rsid w:val="00AB2312"/>
    <w:rsid w:val="00AB5B6B"/>
    <w:rsid w:val="00AD5BD4"/>
    <w:rsid w:val="00AF5779"/>
    <w:rsid w:val="00AF69A1"/>
    <w:rsid w:val="00B15109"/>
    <w:rsid w:val="00B2085C"/>
    <w:rsid w:val="00B22393"/>
    <w:rsid w:val="00B25729"/>
    <w:rsid w:val="00B30C30"/>
    <w:rsid w:val="00B6160F"/>
    <w:rsid w:val="00B67820"/>
    <w:rsid w:val="00B72544"/>
    <w:rsid w:val="00B865D2"/>
    <w:rsid w:val="00B92A42"/>
    <w:rsid w:val="00B9647D"/>
    <w:rsid w:val="00BA0507"/>
    <w:rsid w:val="00BA1A93"/>
    <w:rsid w:val="00BA1DA6"/>
    <w:rsid w:val="00BA3F05"/>
    <w:rsid w:val="00BB3576"/>
    <w:rsid w:val="00BC5670"/>
    <w:rsid w:val="00BC6AD3"/>
    <w:rsid w:val="00BC7DFD"/>
    <w:rsid w:val="00BD6909"/>
    <w:rsid w:val="00BE6F63"/>
    <w:rsid w:val="00BF10DD"/>
    <w:rsid w:val="00BF5ADB"/>
    <w:rsid w:val="00C056D7"/>
    <w:rsid w:val="00C07AF5"/>
    <w:rsid w:val="00C249A9"/>
    <w:rsid w:val="00C262D1"/>
    <w:rsid w:val="00C47661"/>
    <w:rsid w:val="00C564E9"/>
    <w:rsid w:val="00C6036D"/>
    <w:rsid w:val="00C758B1"/>
    <w:rsid w:val="00C760BA"/>
    <w:rsid w:val="00C7726F"/>
    <w:rsid w:val="00C86E29"/>
    <w:rsid w:val="00C87DA4"/>
    <w:rsid w:val="00C92B7F"/>
    <w:rsid w:val="00CA4843"/>
    <w:rsid w:val="00CB098B"/>
    <w:rsid w:val="00CB415F"/>
    <w:rsid w:val="00CC0043"/>
    <w:rsid w:val="00CD2514"/>
    <w:rsid w:val="00CD27B4"/>
    <w:rsid w:val="00CD5B1B"/>
    <w:rsid w:val="00CE763D"/>
    <w:rsid w:val="00CF445C"/>
    <w:rsid w:val="00D00E7C"/>
    <w:rsid w:val="00D1359C"/>
    <w:rsid w:val="00D30C09"/>
    <w:rsid w:val="00D3107B"/>
    <w:rsid w:val="00D313D7"/>
    <w:rsid w:val="00D41954"/>
    <w:rsid w:val="00D529BE"/>
    <w:rsid w:val="00D56289"/>
    <w:rsid w:val="00D7667B"/>
    <w:rsid w:val="00D83C74"/>
    <w:rsid w:val="00D83F9A"/>
    <w:rsid w:val="00DB365D"/>
    <w:rsid w:val="00DC6AD7"/>
    <w:rsid w:val="00DD7DD5"/>
    <w:rsid w:val="00DF0291"/>
    <w:rsid w:val="00DF762C"/>
    <w:rsid w:val="00E0423C"/>
    <w:rsid w:val="00E22ACC"/>
    <w:rsid w:val="00E303E1"/>
    <w:rsid w:val="00E31C8F"/>
    <w:rsid w:val="00E45F95"/>
    <w:rsid w:val="00E472CA"/>
    <w:rsid w:val="00E50F99"/>
    <w:rsid w:val="00E5368D"/>
    <w:rsid w:val="00E91C18"/>
    <w:rsid w:val="00E94245"/>
    <w:rsid w:val="00EA011E"/>
    <w:rsid w:val="00EA5214"/>
    <w:rsid w:val="00EA6952"/>
    <w:rsid w:val="00EB29B6"/>
    <w:rsid w:val="00EB7B2D"/>
    <w:rsid w:val="00EC3886"/>
    <w:rsid w:val="00EF06E4"/>
    <w:rsid w:val="00F02500"/>
    <w:rsid w:val="00F12B5A"/>
    <w:rsid w:val="00F2701A"/>
    <w:rsid w:val="00F36510"/>
    <w:rsid w:val="00F51027"/>
    <w:rsid w:val="00F51F0C"/>
    <w:rsid w:val="00F560AB"/>
    <w:rsid w:val="00F627CC"/>
    <w:rsid w:val="00F636E0"/>
    <w:rsid w:val="00F650C9"/>
    <w:rsid w:val="00F6625A"/>
    <w:rsid w:val="00F77DEB"/>
    <w:rsid w:val="00F83D74"/>
    <w:rsid w:val="00F8506F"/>
    <w:rsid w:val="00F860C1"/>
    <w:rsid w:val="00FA0113"/>
    <w:rsid w:val="00FA5F54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24D9F"/>
  <w15:docId w15:val="{6C79FF44-1B1B-CA42-AE94-2BD9420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5C"/>
    <w:rPr>
      <w:rFonts w:ascii="Univers" w:eastAsia="Times New Roman" w:hAnsi="Univers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085C"/>
    <w:pPr>
      <w:keepNext/>
      <w:tabs>
        <w:tab w:val="right" w:pos="7200"/>
      </w:tabs>
      <w:spacing w:line="48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085C"/>
    <w:rPr>
      <w:rFonts w:ascii="Univers" w:eastAsia="Times New Roman" w:hAnsi="Univers" w:cs="Times New Roman"/>
      <w:b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B20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5C"/>
    <w:rPr>
      <w:rFonts w:ascii="Univers" w:eastAsia="Times New Roman" w:hAnsi="Univers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B2085C"/>
  </w:style>
  <w:style w:type="paragraph" w:styleId="ListParagraph">
    <w:name w:val="List Paragraph"/>
    <w:basedOn w:val="Normal"/>
    <w:uiPriority w:val="34"/>
    <w:qFormat/>
    <w:rsid w:val="00DC6A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0C7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C70"/>
    <w:rPr>
      <w:rFonts w:ascii="Univers" w:eastAsia="Times New Roman" w:hAnsi="Univers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20C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2C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3CB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98601-D5D9-40D7-9B32-C9FB3441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 MSWAZI NHLANGULELA</dc:creator>
  <cp:keywords/>
  <dc:description/>
  <cp:lastModifiedBy>Fundisiwe Ntsebesha</cp:lastModifiedBy>
  <cp:revision>4</cp:revision>
  <cp:lastPrinted>2023-12-06T14:02:00Z</cp:lastPrinted>
  <dcterms:created xsi:type="dcterms:W3CDTF">2023-12-13T12:42:00Z</dcterms:created>
  <dcterms:modified xsi:type="dcterms:W3CDTF">2023-12-19T04:24:00Z</dcterms:modified>
</cp:coreProperties>
</file>