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0A1C" w14:textId="77777777" w:rsidR="00B2085C" w:rsidRPr="00A46230" w:rsidRDefault="00B2085C" w:rsidP="00B2085C">
      <w:pPr>
        <w:spacing w:line="360" w:lineRule="auto"/>
        <w:jc w:val="center"/>
        <w:rPr>
          <w:rFonts w:ascii="Times New Roman" w:hAnsi="Times New Roman"/>
          <w:sz w:val="28"/>
          <w:szCs w:val="28"/>
        </w:rPr>
      </w:pPr>
      <w:r w:rsidRPr="00A46230">
        <w:rPr>
          <w:b/>
          <w:noProof/>
          <w:sz w:val="28"/>
          <w:szCs w:val="28"/>
          <w:lang w:eastAsia="en-ZA"/>
        </w:rPr>
        <w:drawing>
          <wp:inline distT="0" distB="0" distL="0" distR="0" wp14:anchorId="0AB5EB0F" wp14:editId="000755AD">
            <wp:extent cx="13335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1B8188C6" w14:textId="77777777" w:rsidR="00B2085C" w:rsidRPr="00A46230" w:rsidRDefault="00B2085C" w:rsidP="00B2085C">
      <w:pPr>
        <w:spacing w:line="360" w:lineRule="auto"/>
        <w:jc w:val="center"/>
        <w:rPr>
          <w:rFonts w:ascii="Times New Roman" w:hAnsi="Times New Roman"/>
          <w:sz w:val="28"/>
          <w:szCs w:val="28"/>
        </w:rPr>
      </w:pPr>
      <w:r w:rsidRPr="00A46230">
        <w:rPr>
          <w:rFonts w:ascii="Times New Roman" w:hAnsi="Times New Roman"/>
          <w:sz w:val="28"/>
          <w:szCs w:val="28"/>
        </w:rPr>
        <w:t>IN THE HIGH COURT OF SOUTH AFRICA</w:t>
      </w:r>
    </w:p>
    <w:p w14:paraId="5368DB09" w14:textId="2C62AF46" w:rsidR="00B2085C" w:rsidRPr="00A46230" w:rsidRDefault="00C86E29" w:rsidP="00B2085C">
      <w:pPr>
        <w:spacing w:line="360" w:lineRule="auto"/>
        <w:jc w:val="center"/>
        <w:rPr>
          <w:rFonts w:ascii="Times New Roman" w:hAnsi="Times New Roman"/>
          <w:sz w:val="28"/>
          <w:szCs w:val="28"/>
        </w:rPr>
      </w:pPr>
      <w:r w:rsidRPr="00A46230">
        <w:rPr>
          <w:rFonts w:ascii="Times New Roman" w:hAnsi="Times New Roman"/>
          <w:sz w:val="28"/>
          <w:szCs w:val="28"/>
        </w:rPr>
        <w:t>(</w:t>
      </w:r>
      <w:r w:rsidR="00B2085C" w:rsidRPr="00A46230">
        <w:rPr>
          <w:rFonts w:ascii="Times New Roman" w:hAnsi="Times New Roman"/>
          <w:sz w:val="28"/>
          <w:szCs w:val="28"/>
        </w:rPr>
        <w:t>EASTERN CAPE DIVISION, MTHATHA</w:t>
      </w:r>
      <w:r w:rsidRPr="00A46230">
        <w:rPr>
          <w:rFonts w:ascii="Times New Roman" w:hAnsi="Times New Roman"/>
          <w:sz w:val="28"/>
          <w:szCs w:val="28"/>
        </w:rPr>
        <w:t>)</w:t>
      </w:r>
    </w:p>
    <w:p w14:paraId="78A7D091" w14:textId="77777777" w:rsidR="00B2085C" w:rsidRPr="00A46230" w:rsidRDefault="00B2085C" w:rsidP="00B2085C">
      <w:pPr>
        <w:spacing w:line="360" w:lineRule="auto"/>
        <w:jc w:val="center"/>
        <w:rPr>
          <w:rFonts w:ascii="Times New Roman" w:hAnsi="Times New Roman"/>
          <w:sz w:val="28"/>
          <w:szCs w:val="28"/>
        </w:rPr>
      </w:pPr>
    </w:p>
    <w:p w14:paraId="58F944E2" w14:textId="22849E97" w:rsidR="00B2085C" w:rsidRPr="00A46230" w:rsidRDefault="00B2085C" w:rsidP="00D92A78">
      <w:pPr>
        <w:spacing w:line="360" w:lineRule="auto"/>
        <w:ind w:left="5760"/>
        <w:jc w:val="both"/>
        <w:rPr>
          <w:rFonts w:ascii="Times New Roman" w:hAnsi="Times New Roman"/>
          <w:sz w:val="28"/>
          <w:szCs w:val="28"/>
        </w:rPr>
      </w:pPr>
      <w:r w:rsidRPr="00A46230">
        <w:rPr>
          <w:rFonts w:ascii="Times New Roman" w:hAnsi="Times New Roman"/>
          <w:sz w:val="28"/>
          <w:szCs w:val="28"/>
        </w:rPr>
        <w:t xml:space="preserve"> </w:t>
      </w:r>
      <w:r w:rsidRPr="00A46230">
        <w:rPr>
          <w:rFonts w:ascii="Times New Roman" w:hAnsi="Times New Roman"/>
          <w:color w:val="000000" w:themeColor="text1"/>
          <w:sz w:val="28"/>
          <w:szCs w:val="28"/>
        </w:rPr>
        <w:t>Case No:</w:t>
      </w:r>
      <w:r w:rsidRPr="00A46230">
        <w:rPr>
          <w:rFonts w:ascii="Times New Roman" w:hAnsi="Times New Roman"/>
          <w:sz w:val="28"/>
          <w:szCs w:val="28"/>
        </w:rPr>
        <w:t xml:space="preserve"> </w:t>
      </w:r>
      <w:r w:rsidR="00D92A78">
        <w:rPr>
          <w:rFonts w:ascii="Times New Roman" w:hAnsi="Times New Roman"/>
          <w:sz w:val="28"/>
          <w:szCs w:val="28"/>
        </w:rPr>
        <w:t xml:space="preserve">CA &amp; R 91/2023 </w:t>
      </w:r>
    </w:p>
    <w:p w14:paraId="06FFA61D" w14:textId="10C773FA" w:rsidR="004A24F3" w:rsidRDefault="00B2085C" w:rsidP="00E0423C">
      <w:pPr>
        <w:spacing w:line="360" w:lineRule="auto"/>
        <w:jc w:val="both"/>
        <w:rPr>
          <w:rFonts w:ascii="Times New Roman" w:hAnsi="Times New Roman"/>
          <w:bCs/>
          <w:sz w:val="28"/>
          <w:szCs w:val="28"/>
        </w:rPr>
      </w:pPr>
      <w:r w:rsidRPr="00A46230">
        <w:rPr>
          <w:rFonts w:ascii="Times New Roman" w:hAnsi="Times New Roman"/>
          <w:sz w:val="28"/>
          <w:szCs w:val="28"/>
        </w:rPr>
        <w:t xml:space="preserve">  </w:t>
      </w:r>
      <w:r w:rsidRPr="00A46230">
        <w:rPr>
          <w:rFonts w:ascii="Times New Roman" w:hAnsi="Times New Roman"/>
          <w:sz w:val="28"/>
          <w:szCs w:val="28"/>
        </w:rPr>
        <w:tab/>
      </w:r>
      <w:r w:rsidRPr="00A46230">
        <w:rPr>
          <w:rFonts w:ascii="Times New Roman" w:hAnsi="Times New Roman"/>
          <w:sz w:val="28"/>
          <w:szCs w:val="28"/>
        </w:rPr>
        <w:tab/>
      </w:r>
      <w:r w:rsidRPr="00A46230">
        <w:rPr>
          <w:rFonts w:ascii="Times New Roman" w:hAnsi="Times New Roman"/>
          <w:sz w:val="28"/>
          <w:szCs w:val="28"/>
        </w:rPr>
        <w:tab/>
      </w:r>
      <w:r w:rsidRPr="00A46230">
        <w:rPr>
          <w:rFonts w:ascii="Times New Roman" w:hAnsi="Times New Roman"/>
          <w:sz w:val="28"/>
          <w:szCs w:val="28"/>
        </w:rPr>
        <w:tab/>
      </w:r>
      <w:r w:rsidRPr="00A46230">
        <w:rPr>
          <w:rFonts w:ascii="Times New Roman" w:hAnsi="Times New Roman"/>
          <w:sz w:val="28"/>
          <w:szCs w:val="28"/>
        </w:rPr>
        <w:tab/>
      </w:r>
      <w:r w:rsidRPr="00A46230">
        <w:rPr>
          <w:rFonts w:ascii="Times New Roman" w:hAnsi="Times New Roman"/>
          <w:sz w:val="28"/>
          <w:szCs w:val="28"/>
        </w:rPr>
        <w:tab/>
      </w:r>
      <w:r w:rsidR="004A24F3">
        <w:rPr>
          <w:rFonts w:ascii="Times New Roman" w:hAnsi="Times New Roman"/>
          <w:sz w:val="28"/>
          <w:szCs w:val="28"/>
        </w:rPr>
        <w:t xml:space="preserve">                 </w:t>
      </w:r>
      <w:r w:rsidR="004A24F3">
        <w:rPr>
          <w:rFonts w:ascii="Times New Roman" w:hAnsi="Times New Roman"/>
          <w:sz w:val="28"/>
          <w:szCs w:val="28"/>
        </w:rPr>
        <w:tab/>
      </w:r>
      <w:r w:rsidR="00AB2312">
        <w:rPr>
          <w:rFonts w:ascii="Times New Roman" w:hAnsi="Times New Roman"/>
          <w:sz w:val="28"/>
          <w:szCs w:val="28"/>
        </w:rPr>
        <w:t xml:space="preserve">    </w:t>
      </w:r>
    </w:p>
    <w:p w14:paraId="47469E07" w14:textId="77777777" w:rsidR="00E303E1" w:rsidRDefault="00E303E1" w:rsidP="00B2085C">
      <w:pPr>
        <w:spacing w:line="360" w:lineRule="auto"/>
        <w:jc w:val="both"/>
        <w:rPr>
          <w:rFonts w:ascii="Times New Roman" w:hAnsi="Times New Roman"/>
          <w:sz w:val="28"/>
          <w:szCs w:val="28"/>
        </w:rPr>
      </w:pPr>
    </w:p>
    <w:p w14:paraId="184A4618" w14:textId="050613F8" w:rsidR="00B2085C" w:rsidRPr="00A46230" w:rsidRDefault="00B2085C" w:rsidP="00E303E1">
      <w:pPr>
        <w:spacing w:line="360" w:lineRule="auto"/>
        <w:jc w:val="both"/>
        <w:rPr>
          <w:rFonts w:ascii="Times New Roman" w:hAnsi="Times New Roman"/>
          <w:sz w:val="28"/>
          <w:szCs w:val="28"/>
        </w:rPr>
      </w:pPr>
      <w:r w:rsidRPr="00A46230">
        <w:rPr>
          <w:rFonts w:ascii="Times New Roman" w:hAnsi="Times New Roman"/>
          <w:sz w:val="28"/>
          <w:szCs w:val="28"/>
        </w:rPr>
        <w:t>In the matter between:</w:t>
      </w:r>
    </w:p>
    <w:p w14:paraId="746FBEE9" w14:textId="77777777" w:rsidR="00B2085C" w:rsidRPr="00A46230" w:rsidRDefault="00B2085C" w:rsidP="00E303E1">
      <w:pPr>
        <w:spacing w:line="360" w:lineRule="auto"/>
        <w:jc w:val="both"/>
        <w:rPr>
          <w:rFonts w:ascii="Times New Roman" w:hAnsi="Times New Roman"/>
          <w:sz w:val="28"/>
          <w:szCs w:val="28"/>
        </w:rPr>
      </w:pPr>
    </w:p>
    <w:p w14:paraId="63DA110A" w14:textId="0AE995C5" w:rsidR="00D92A78" w:rsidRDefault="00D92A78" w:rsidP="00E303E1">
      <w:pPr>
        <w:spacing w:line="360" w:lineRule="auto"/>
        <w:jc w:val="both"/>
        <w:rPr>
          <w:rFonts w:ascii="Times New Roman" w:hAnsi="Times New Roman"/>
          <w:sz w:val="28"/>
          <w:szCs w:val="28"/>
        </w:rPr>
      </w:pPr>
      <w:r>
        <w:rPr>
          <w:rFonts w:ascii="Times New Roman" w:hAnsi="Times New Roman"/>
          <w:sz w:val="28"/>
          <w:szCs w:val="28"/>
        </w:rPr>
        <w:t xml:space="preserve">ZWELAKHE MTENGWANA </w:t>
      </w:r>
      <w:r w:rsidR="009D7BD5">
        <w:rPr>
          <w:rFonts w:ascii="Times New Roman" w:hAnsi="Times New Roman"/>
          <w:sz w:val="28"/>
          <w:szCs w:val="28"/>
        </w:rPr>
        <w:tab/>
      </w:r>
      <w:r w:rsidR="00E0423C">
        <w:rPr>
          <w:rFonts w:ascii="Times New Roman" w:hAnsi="Times New Roman"/>
          <w:sz w:val="28"/>
          <w:szCs w:val="28"/>
        </w:rPr>
        <w:tab/>
      </w:r>
      <w:r w:rsidR="00E0423C">
        <w:rPr>
          <w:rFonts w:ascii="Times New Roman" w:hAnsi="Times New Roman"/>
          <w:sz w:val="28"/>
          <w:szCs w:val="28"/>
        </w:rPr>
        <w:tab/>
      </w:r>
      <w:r w:rsidR="00E0423C">
        <w:rPr>
          <w:rFonts w:ascii="Times New Roman" w:hAnsi="Times New Roman"/>
          <w:sz w:val="28"/>
          <w:szCs w:val="28"/>
        </w:rPr>
        <w:tab/>
      </w:r>
      <w:r w:rsidR="00E0423C">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r>
      <w:r w:rsidR="00E0423C">
        <w:rPr>
          <w:rFonts w:ascii="Times New Roman" w:hAnsi="Times New Roman"/>
          <w:sz w:val="28"/>
          <w:szCs w:val="28"/>
        </w:rPr>
        <w:t xml:space="preserve"> </w:t>
      </w:r>
      <w:r>
        <w:rPr>
          <w:rFonts w:ascii="Times New Roman" w:hAnsi="Times New Roman"/>
          <w:sz w:val="28"/>
          <w:szCs w:val="28"/>
        </w:rPr>
        <w:t xml:space="preserve">   </w:t>
      </w:r>
      <w:r w:rsidR="00E0423C">
        <w:rPr>
          <w:rFonts w:ascii="Times New Roman" w:hAnsi="Times New Roman"/>
          <w:sz w:val="28"/>
          <w:szCs w:val="28"/>
        </w:rPr>
        <w:t>App</w:t>
      </w:r>
      <w:r>
        <w:rPr>
          <w:rFonts w:ascii="Times New Roman" w:hAnsi="Times New Roman"/>
          <w:sz w:val="28"/>
          <w:szCs w:val="28"/>
        </w:rPr>
        <w:t>ellant</w:t>
      </w:r>
      <w:r w:rsidR="00B2085C" w:rsidRPr="00A46230">
        <w:rPr>
          <w:rFonts w:ascii="Times New Roman" w:hAnsi="Times New Roman"/>
          <w:sz w:val="28"/>
          <w:szCs w:val="28"/>
        </w:rPr>
        <w:tab/>
        <w:t xml:space="preserve"> </w:t>
      </w:r>
    </w:p>
    <w:p w14:paraId="46A6B751" w14:textId="76638B0B" w:rsidR="00B2085C" w:rsidRPr="00A46230" w:rsidRDefault="00B2085C" w:rsidP="00E303E1">
      <w:pPr>
        <w:spacing w:line="360" w:lineRule="auto"/>
        <w:jc w:val="both"/>
        <w:rPr>
          <w:rFonts w:ascii="Times New Roman" w:hAnsi="Times New Roman"/>
          <w:sz w:val="28"/>
          <w:szCs w:val="28"/>
        </w:rPr>
      </w:pPr>
      <w:r w:rsidRPr="00A46230">
        <w:rPr>
          <w:rFonts w:ascii="Times New Roman" w:hAnsi="Times New Roman"/>
          <w:sz w:val="28"/>
          <w:szCs w:val="28"/>
        </w:rPr>
        <w:t>and</w:t>
      </w:r>
    </w:p>
    <w:p w14:paraId="3A07486E" w14:textId="0B8DDD2C" w:rsidR="00B2085C" w:rsidRDefault="00B2085C" w:rsidP="00E303E1">
      <w:pPr>
        <w:pBdr>
          <w:bottom w:val="single" w:sz="4" w:space="1" w:color="auto"/>
        </w:pBdr>
        <w:tabs>
          <w:tab w:val="right" w:pos="8640"/>
        </w:tabs>
        <w:spacing w:line="360" w:lineRule="auto"/>
        <w:jc w:val="both"/>
        <w:rPr>
          <w:rFonts w:ascii="Times New Roman" w:hAnsi="Times New Roman"/>
          <w:b/>
          <w:sz w:val="28"/>
          <w:szCs w:val="28"/>
        </w:rPr>
      </w:pPr>
    </w:p>
    <w:p w14:paraId="3FC6BAE6" w14:textId="68D6BF41" w:rsidR="00E91C18" w:rsidRDefault="00D92A78" w:rsidP="00E0423C">
      <w:pPr>
        <w:pBdr>
          <w:bottom w:val="single" w:sz="4" w:space="1" w:color="auto"/>
        </w:pBdr>
        <w:tabs>
          <w:tab w:val="right" w:pos="8640"/>
        </w:tabs>
        <w:jc w:val="both"/>
        <w:rPr>
          <w:rFonts w:ascii="Times New Roman" w:hAnsi="Times New Roman"/>
          <w:bCs/>
          <w:sz w:val="28"/>
          <w:szCs w:val="28"/>
        </w:rPr>
      </w:pPr>
      <w:r>
        <w:rPr>
          <w:rFonts w:ascii="Times New Roman" w:hAnsi="Times New Roman"/>
          <w:bCs/>
          <w:sz w:val="28"/>
          <w:szCs w:val="28"/>
        </w:rPr>
        <w:t xml:space="preserve">THE STATE </w:t>
      </w:r>
      <w:r>
        <w:rPr>
          <w:rFonts w:ascii="Times New Roman" w:hAnsi="Times New Roman"/>
          <w:bCs/>
          <w:sz w:val="28"/>
          <w:szCs w:val="28"/>
        </w:rPr>
        <w:tab/>
      </w:r>
      <w:r w:rsidR="00D56C32">
        <w:rPr>
          <w:rFonts w:ascii="Times New Roman" w:hAnsi="Times New Roman"/>
          <w:bCs/>
          <w:sz w:val="28"/>
          <w:szCs w:val="28"/>
        </w:rPr>
        <w:t xml:space="preserve">         </w:t>
      </w:r>
      <w:r>
        <w:rPr>
          <w:rFonts w:ascii="Times New Roman" w:hAnsi="Times New Roman"/>
          <w:bCs/>
          <w:sz w:val="28"/>
          <w:szCs w:val="28"/>
        </w:rPr>
        <w:t xml:space="preserve">   </w:t>
      </w:r>
      <w:r w:rsidR="00E0423C" w:rsidRPr="00E0423C">
        <w:rPr>
          <w:rFonts w:ascii="Times New Roman" w:hAnsi="Times New Roman"/>
          <w:bCs/>
          <w:sz w:val="28"/>
          <w:szCs w:val="28"/>
        </w:rPr>
        <w:t xml:space="preserve">Respondent </w:t>
      </w:r>
    </w:p>
    <w:p w14:paraId="531D989D" w14:textId="764F8650" w:rsidR="00E0423C" w:rsidRPr="00E0423C" w:rsidRDefault="00E0423C" w:rsidP="00E0423C">
      <w:pPr>
        <w:pBdr>
          <w:bottom w:val="single" w:sz="4" w:space="1" w:color="auto"/>
        </w:pBdr>
        <w:tabs>
          <w:tab w:val="right" w:pos="8640"/>
        </w:tabs>
        <w:jc w:val="both"/>
        <w:rPr>
          <w:rFonts w:ascii="Times New Roman" w:hAnsi="Times New Roman"/>
          <w:bCs/>
          <w:sz w:val="28"/>
          <w:szCs w:val="28"/>
        </w:rPr>
      </w:pPr>
      <w:r w:rsidRPr="00E0423C">
        <w:rPr>
          <w:rFonts w:ascii="Times New Roman" w:hAnsi="Times New Roman"/>
          <w:bCs/>
          <w:sz w:val="28"/>
          <w:szCs w:val="28"/>
        </w:rPr>
        <w:t xml:space="preserve">  </w:t>
      </w:r>
    </w:p>
    <w:p w14:paraId="447289F0" w14:textId="77777777" w:rsidR="00B2085C" w:rsidRPr="00A46230" w:rsidRDefault="00B2085C" w:rsidP="00B2085C">
      <w:pPr>
        <w:pStyle w:val="Heading2"/>
        <w:spacing w:line="240" w:lineRule="auto"/>
        <w:jc w:val="both"/>
        <w:rPr>
          <w:rFonts w:ascii="Times New Roman" w:hAnsi="Times New Roman"/>
          <w:sz w:val="28"/>
          <w:szCs w:val="28"/>
        </w:rPr>
      </w:pPr>
    </w:p>
    <w:p w14:paraId="79229E31" w14:textId="4D005318" w:rsidR="00B2085C" w:rsidRPr="00A46230" w:rsidRDefault="001129E9" w:rsidP="00B2085C">
      <w:pPr>
        <w:pStyle w:val="Heading2"/>
        <w:spacing w:line="240" w:lineRule="auto"/>
        <w:rPr>
          <w:rFonts w:ascii="Times New Roman" w:hAnsi="Times New Roman"/>
          <w:b w:val="0"/>
          <w:bCs/>
          <w:sz w:val="28"/>
          <w:szCs w:val="28"/>
        </w:rPr>
      </w:pPr>
      <w:r>
        <w:rPr>
          <w:rFonts w:ascii="Times New Roman" w:hAnsi="Times New Roman"/>
          <w:b w:val="0"/>
          <w:bCs/>
          <w:sz w:val="28"/>
          <w:szCs w:val="28"/>
        </w:rPr>
        <w:t xml:space="preserve">BAIL APPEAL </w:t>
      </w:r>
      <w:r w:rsidR="00C86E29" w:rsidRPr="00A46230">
        <w:rPr>
          <w:rFonts w:ascii="Times New Roman" w:hAnsi="Times New Roman"/>
          <w:b w:val="0"/>
          <w:bCs/>
          <w:sz w:val="28"/>
          <w:szCs w:val="28"/>
        </w:rPr>
        <w:t>JUDGMENT</w:t>
      </w:r>
    </w:p>
    <w:p w14:paraId="401BAE1E" w14:textId="77777777" w:rsidR="00B2085C" w:rsidRPr="00A46230" w:rsidRDefault="00B2085C" w:rsidP="00B2085C">
      <w:pPr>
        <w:pBdr>
          <w:bottom w:val="single" w:sz="4" w:space="1" w:color="auto"/>
        </w:pBdr>
        <w:jc w:val="both"/>
        <w:rPr>
          <w:rFonts w:ascii="Times New Roman" w:hAnsi="Times New Roman"/>
          <w:sz w:val="28"/>
          <w:szCs w:val="28"/>
        </w:rPr>
      </w:pPr>
    </w:p>
    <w:p w14:paraId="00F39988" w14:textId="77777777" w:rsidR="00B2085C" w:rsidRPr="00A46230" w:rsidRDefault="00B2085C" w:rsidP="00B2085C">
      <w:pPr>
        <w:spacing w:line="480" w:lineRule="auto"/>
        <w:jc w:val="both"/>
        <w:rPr>
          <w:rFonts w:ascii="Times New Roman" w:hAnsi="Times New Roman"/>
          <w:sz w:val="28"/>
          <w:szCs w:val="28"/>
        </w:rPr>
      </w:pPr>
    </w:p>
    <w:p w14:paraId="6E9D081F" w14:textId="0BDBA4B6" w:rsidR="00C86E29" w:rsidRPr="00A46230" w:rsidRDefault="009B4E84" w:rsidP="00B2085C">
      <w:pPr>
        <w:spacing w:line="480" w:lineRule="auto"/>
        <w:jc w:val="both"/>
        <w:rPr>
          <w:rFonts w:ascii="Times New Roman" w:hAnsi="Times New Roman"/>
          <w:sz w:val="28"/>
          <w:szCs w:val="28"/>
        </w:rPr>
      </w:pPr>
      <w:r>
        <w:rPr>
          <w:rFonts w:ascii="Times New Roman" w:hAnsi="Times New Roman"/>
          <w:sz w:val="28"/>
          <w:szCs w:val="28"/>
        </w:rPr>
        <w:t xml:space="preserve">ZONO AJ </w:t>
      </w:r>
    </w:p>
    <w:p w14:paraId="1E6D9E43" w14:textId="3182B7A0" w:rsidR="00A15B0A" w:rsidRDefault="00E303E1" w:rsidP="00CE04CC">
      <w:pPr>
        <w:spacing w:line="360" w:lineRule="auto"/>
        <w:jc w:val="both"/>
        <w:rPr>
          <w:rFonts w:ascii="Times New Roman" w:hAnsi="Times New Roman"/>
          <w:bCs/>
          <w:sz w:val="28"/>
          <w:szCs w:val="28"/>
        </w:rPr>
      </w:pPr>
      <w:r>
        <w:rPr>
          <w:rFonts w:ascii="Times New Roman" w:hAnsi="Times New Roman"/>
          <w:bCs/>
          <w:sz w:val="28"/>
          <w:szCs w:val="28"/>
        </w:rPr>
        <w:t>[1]</w:t>
      </w:r>
      <w:r w:rsidR="00C7726F">
        <w:rPr>
          <w:rFonts w:ascii="Times New Roman" w:hAnsi="Times New Roman"/>
          <w:bCs/>
          <w:sz w:val="28"/>
          <w:szCs w:val="28"/>
        </w:rPr>
        <w:tab/>
      </w:r>
      <w:r w:rsidR="00CE04CC">
        <w:rPr>
          <w:rFonts w:ascii="Times New Roman" w:hAnsi="Times New Roman"/>
          <w:bCs/>
          <w:sz w:val="28"/>
          <w:szCs w:val="28"/>
        </w:rPr>
        <w:t>This is a bail appeal emanating from Magistrates’ Court in the district court of Mthatha under Case No: F1054/23.  The appellant appeared before the lower court facing charges of Robbery with aggravating circumstances where a fire</w:t>
      </w:r>
      <w:r w:rsidR="00D76D5D">
        <w:rPr>
          <w:rFonts w:ascii="Times New Roman" w:hAnsi="Times New Roman"/>
          <w:bCs/>
          <w:sz w:val="28"/>
          <w:szCs w:val="28"/>
        </w:rPr>
        <w:t>arm was used.</w:t>
      </w:r>
    </w:p>
    <w:p w14:paraId="5684C3B7" w14:textId="77777777" w:rsidR="00D76D5D" w:rsidRDefault="00D76D5D" w:rsidP="00CE04CC">
      <w:pPr>
        <w:spacing w:line="360" w:lineRule="auto"/>
        <w:jc w:val="both"/>
        <w:rPr>
          <w:rFonts w:ascii="Times New Roman" w:hAnsi="Times New Roman"/>
          <w:bCs/>
          <w:sz w:val="28"/>
          <w:szCs w:val="28"/>
        </w:rPr>
      </w:pPr>
    </w:p>
    <w:p w14:paraId="6366980B" w14:textId="0BF6AC15" w:rsidR="00D76D5D" w:rsidRDefault="00D76D5D" w:rsidP="00CE04CC">
      <w:pPr>
        <w:spacing w:line="360" w:lineRule="auto"/>
        <w:jc w:val="both"/>
        <w:rPr>
          <w:rFonts w:ascii="Times New Roman" w:hAnsi="Times New Roman"/>
          <w:bCs/>
          <w:sz w:val="28"/>
          <w:szCs w:val="28"/>
        </w:rPr>
      </w:pPr>
      <w:r>
        <w:rPr>
          <w:rFonts w:ascii="Times New Roman" w:hAnsi="Times New Roman"/>
          <w:bCs/>
          <w:sz w:val="28"/>
          <w:szCs w:val="28"/>
        </w:rPr>
        <w:lastRenderedPageBreak/>
        <w:t>[2]</w:t>
      </w:r>
      <w:r>
        <w:rPr>
          <w:rFonts w:ascii="Times New Roman" w:hAnsi="Times New Roman"/>
          <w:bCs/>
          <w:sz w:val="28"/>
          <w:szCs w:val="28"/>
        </w:rPr>
        <w:tab/>
        <w:t xml:space="preserve">On 03 November 2023 </w:t>
      </w:r>
      <w:r w:rsidR="003412CB">
        <w:rPr>
          <w:rFonts w:ascii="Times New Roman" w:hAnsi="Times New Roman"/>
          <w:bCs/>
          <w:sz w:val="28"/>
          <w:szCs w:val="28"/>
        </w:rPr>
        <w:t xml:space="preserve">the appellant </w:t>
      </w:r>
      <w:r>
        <w:rPr>
          <w:rFonts w:ascii="Times New Roman" w:hAnsi="Times New Roman"/>
          <w:bCs/>
          <w:sz w:val="28"/>
          <w:szCs w:val="28"/>
        </w:rPr>
        <w:t>made his</w:t>
      </w:r>
      <w:r w:rsidR="00B357C4">
        <w:rPr>
          <w:rFonts w:ascii="Times New Roman" w:hAnsi="Times New Roman"/>
          <w:bCs/>
          <w:sz w:val="28"/>
          <w:szCs w:val="28"/>
        </w:rPr>
        <w:t xml:space="preserve"> first appearance in the lower court and was represented by his legal representative Mr Malala where it was indicated that the State is opposed to the release of the appellant </w:t>
      </w:r>
      <w:r w:rsidR="003412CB">
        <w:rPr>
          <w:rFonts w:ascii="Times New Roman" w:hAnsi="Times New Roman"/>
          <w:bCs/>
          <w:sz w:val="28"/>
          <w:szCs w:val="28"/>
        </w:rPr>
        <w:t xml:space="preserve">on bail. </w:t>
      </w:r>
      <w:r w:rsidR="00B357C4">
        <w:rPr>
          <w:rFonts w:ascii="Times New Roman" w:hAnsi="Times New Roman"/>
          <w:bCs/>
          <w:sz w:val="28"/>
          <w:szCs w:val="28"/>
        </w:rPr>
        <w:t xml:space="preserve"> The bail hearing proceeded and postponed to 07 November 2023.  Nothing happened on 07 November 2023.  It further proceeded on the 08 November 2023 and 09 November 2023 respectively.  On the 09 November 2023</w:t>
      </w:r>
      <w:r w:rsidR="00250466">
        <w:rPr>
          <w:rFonts w:ascii="Times New Roman" w:hAnsi="Times New Roman"/>
          <w:bCs/>
          <w:sz w:val="28"/>
          <w:szCs w:val="28"/>
        </w:rPr>
        <w:t xml:space="preserve"> the bail proceedings were postponed on 10 November 2023 for judgment.</w:t>
      </w:r>
    </w:p>
    <w:p w14:paraId="3A3941D0" w14:textId="77777777" w:rsidR="00250466" w:rsidRDefault="00250466" w:rsidP="00CE04CC">
      <w:pPr>
        <w:spacing w:line="360" w:lineRule="auto"/>
        <w:jc w:val="both"/>
        <w:rPr>
          <w:rFonts w:ascii="Times New Roman" w:hAnsi="Times New Roman"/>
          <w:bCs/>
          <w:sz w:val="28"/>
          <w:szCs w:val="28"/>
        </w:rPr>
      </w:pPr>
    </w:p>
    <w:p w14:paraId="7BFA4FE8" w14:textId="6CFBACBD" w:rsidR="00250466" w:rsidRDefault="00250466" w:rsidP="00CE04CC">
      <w:pPr>
        <w:spacing w:line="360" w:lineRule="auto"/>
        <w:jc w:val="both"/>
        <w:rPr>
          <w:rFonts w:ascii="Times New Roman" w:hAnsi="Times New Roman"/>
          <w:bCs/>
          <w:sz w:val="28"/>
          <w:szCs w:val="28"/>
        </w:rPr>
      </w:pPr>
      <w:r>
        <w:rPr>
          <w:rFonts w:ascii="Times New Roman" w:hAnsi="Times New Roman"/>
          <w:bCs/>
          <w:sz w:val="28"/>
          <w:szCs w:val="28"/>
        </w:rPr>
        <w:t>[3]</w:t>
      </w:r>
      <w:r>
        <w:rPr>
          <w:rFonts w:ascii="Times New Roman" w:hAnsi="Times New Roman"/>
          <w:bCs/>
          <w:sz w:val="28"/>
          <w:szCs w:val="28"/>
        </w:rPr>
        <w:tab/>
        <w:t xml:space="preserve">The Court and the parties proceeded with the bail proceedings on the basis that they are premised on the </w:t>
      </w:r>
      <w:r w:rsidR="004A4EFA">
        <w:rPr>
          <w:rFonts w:ascii="Times New Roman" w:hAnsi="Times New Roman"/>
          <w:bCs/>
          <w:sz w:val="28"/>
          <w:szCs w:val="28"/>
        </w:rPr>
        <w:t>provisions of Section 60 (11)</w:t>
      </w:r>
      <w:r w:rsidR="004A4EFA">
        <w:rPr>
          <w:rFonts w:ascii="Times New Roman" w:hAnsi="Times New Roman"/>
          <w:bCs/>
          <w:i/>
          <w:iCs/>
          <w:sz w:val="28"/>
          <w:szCs w:val="28"/>
        </w:rPr>
        <w:t>(a)</w:t>
      </w:r>
      <w:r w:rsidR="004A4EFA">
        <w:rPr>
          <w:rFonts w:ascii="Times New Roman" w:hAnsi="Times New Roman"/>
          <w:bCs/>
          <w:sz w:val="28"/>
          <w:szCs w:val="28"/>
        </w:rPr>
        <w:t xml:space="preserve"> of the Criminal Procedure Act 51 of 1977 as amended.   </w:t>
      </w:r>
      <w:r w:rsidR="00CD4296">
        <w:rPr>
          <w:rFonts w:ascii="Times New Roman" w:hAnsi="Times New Roman"/>
          <w:bCs/>
          <w:sz w:val="28"/>
          <w:szCs w:val="28"/>
        </w:rPr>
        <w:t xml:space="preserve">They understood the offence facing the appellant to be the one listed in Schedule 6.  It suffices to mention that in terms of the aforesaid provisions appellant bore the onus to prove that </w:t>
      </w:r>
      <w:r w:rsidR="003465D8">
        <w:rPr>
          <w:rFonts w:ascii="Times New Roman" w:hAnsi="Times New Roman"/>
          <w:bCs/>
          <w:sz w:val="28"/>
          <w:szCs w:val="28"/>
        </w:rPr>
        <w:t>there are exceptional circumstances which in the interest</w:t>
      </w:r>
      <w:r w:rsidR="00633E29">
        <w:rPr>
          <w:rFonts w:ascii="Times New Roman" w:hAnsi="Times New Roman"/>
          <w:bCs/>
          <w:sz w:val="28"/>
          <w:szCs w:val="28"/>
        </w:rPr>
        <w:t>s</w:t>
      </w:r>
      <w:r w:rsidR="003465D8">
        <w:rPr>
          <w:rFonts w:ascii="Times New Roman" w:hAnsi="Times New Roman"/>
          <w:bCs/>
          <w:sz w:val="28"/>
          <w:szCs w:val="28"/>
        </w:rPr>
        <w:t xml:space="preserve"> of justice permit his release.  The bail so proceeded.</w:t>
      </w:r>
    </w:p>
    <w:p w14:paraId="0257172F" w14:textId="77777777" w:rsidR="003465D8" w:rsidRDefault="003465D8" w:rsidP="00CE04CC">
      <w:pPr>
        <w:spacing w:line="360" w:lineRule="auto"/>
        <w:jc w:val="both"/>
        <w:rPr>
          <w:rFonts w:ascii="Times New Roman" w:hAnsi="Times New Roman"/>
          <w:bCs/>
          <w:sz w:val="28"/>
          <w:szCs w:val="28"/>
        </w:rPr>
      </w:pPr>
    </w:p>
    <w:p w14:paraId="290C5CD9" w14:textId="7EF603B6" w:rsidR="003465D8" w:rsidRDefault="00844B7B" w:rsidP="00CE04CC">
      <w:pPr>
        <w:spacing w:line="360" w:lineRule="auto"/>
        <w:jc w:val="both"/>
        <w:rPr>
          <w:rFonts w:ascii="Times New Roman" w:hAnsi="Times New Roman"/>
          <w:b/>
          <w:sz w:val="28"/>
          <w:szCs w:val="28"/>
        </w:rPr>
      </w:pPr>
      <w:r>
        <w:rPr>
          <w:rFonts w:ascii="Times New Roman" w:hAnsi="Times New Roman"/>
          <w:bCs/>
          <w:sz w:val="28"/>
          <w:szCs w:val="28"/>
          <w:u w:val="single"/>
        </w:rPr>
        <w:t>CRUCIAL EVIDENCE LED BY THE APPELLANT</w:t>
      </w:r>
    </w:p>
    <w:p w14:paraId="003E92E1" w14:textId="77777777" w:rsidR="00844B7B" w:rsidRDefault="00844B7B" w:rsidP="00CE04CC">
      <w:pPr>
        <w:spacing w:line="360" w:lineRule="auto"/>
        <w:jc w:val="both"/>
        <w:rPr>
          <w:rFonts w:ascii="Times New Roman" w:hAnsi="Times New Roman"/>
          <w:b/>
          <w:sz w:val="28"/>
          <w:szCs w:val="28"/>
        </w:rPr>
      </w:pPr>
    </w:p>
    <w:p w14:paraId="2E3A821D" w14:textId="7B58D5B4" w:rsidR="00844B7B" w:rsidRDefault="00844B7B" w:rsidP="00CE04CC">
      <w:pPr>
        <w:spacing w:line="360" w:lineRule="auto"/>
        <w:jc w:val="both"/>
        <w:rPr>
          <w:rFonts w:ascii="Times New Roman" w:hAnsi="Times New Roman"/>
          <w:bCs/>
          <w:sz w:val="28"/>
          <w:szCs w:val="28"/>
        </w:rPr>
      </w:pPr>
      <w:r>
        <w:rPr>
          <w:rFonts w:ascii="Times New Roman" w:hAnsi="Times New Roman"/>
          <w:bCs/>
          <w:sz w:val="28"/>
          <w:szCs w:val="28"/>
        </w:rPr>
        <w:t>[4]</w:t>
      </w:r>
      <w:r>
        <w:rPr>
          <w:rFonts w:ascii="Times New Roman" w:hAnsi="Times New Roman"/>
          <w:bCs/>
          <w:sz w:val="28"/>
          <w:szCs w:val="28"/>
        </w:rPr>
        <w:tab/>
        <w:t xml:space="preserve">The </w:t>
      </w:r>
      <w:proofErr w:type="spellStart"/>
      <w:r>
        <w:rPr>
          <w:rFonts w:ascii="Times New Roman" w:hAnsi="Times New Roman"/>
          <w:bCs/>
          <w:sz w:val="28"/>
          <w:szCs w:val="28"/>
        </w:rPr>
        <w:t>gravemen</w:t>
      </w:r>
      <w:proofErr w:type="spellEnd"/>
      <w:r>
        <w:rPr>
          <w:rFonts w:ascii="Times New Roman" w:hAnsi="Times New Roman"/>
          <w:bCs/>
          <w:sz w:val="28"/>
          <w:szCs w:val="28"/>
        </w:rPr>
        <w:t xml:space="preserve"> of appellant’s evidence in the lower court was recorded as follows:</w:t>
      </w:r>
    </w:p>
    <w:p w14:paraId="3FE19F0A" w14:textId="77777777" w:rsidR="00844B7B" w:rsidRDefault="00844B7B" w:rsidP="00CE04CC">
      <w:pPr>
        <w:spacing w:line="360" w:lineRule="auto"/>
        <w:jc w:val="both"/>
        <w:rPr>
          <w:rFonts w:ascii="Times New Roman" w:hAnsi="Times New Roman"/>
          <w:bCs/>
          <w:sz w:val="28"/>
          <w:szCs w:val="28"/>
        </w:rPr>
      </w:pPr>
    </w:p>
    <w:p w14:paraId="7782C88C" w14:textId="57C54978" w:rsidR="00D95427" w:rsidRDefault="00D95427" w:rsidP="00CE04CC">
      <w:pPr>
        <w:spacing w:line="360" w:lineRule="auto"/>
        <w:jc w:val="both"/>
        <w:rPr>
          <w:rFonts w:ascii="Times New Roman" w:hAnsi="Times New Roman"/>
          <w:bCs/>
          <w:sz w:val="28"/>
          <w:szCs w:val="28"/>
        </w:rPr>
      </w:pPr>
      <w:r>
        <w:rPr>
          <w:rFonts w:ascii="Times New Roman" w:hAnsi="Times New Roman"/>
          <w:bCs/>
          <w:sz w:val="28"/>
          <w:szCs w:val="28"/>
        </w:rPr>
        <w:t>[5]</w:t>
      </w:r>
      <w:r>
        <w:rPr>
          <w:rFonts w:ascii="Times New Roman" w:hAnsi="Times New Roman"/>
          <w:bCs/>
          <w:sz w:val="28"/>
          <w:szCs w:val="28"/>
        </w:rPr>
        <w:tab/>
        <w:t>He testified that he is 30 years old residing at</w:t>
      </w:r>
      <w:r w:rsidR="005F1F0D">
        <w:rPr>
          <w:rFonts w:ascii="Times New Roman" w:hAnsi="Times New Roman"/>
          <w:bCs/>
          <w:sz w:val="28"/>
          <w:szCs w:val="28"/>
        </w:rPr>
        <w:t>[..</w:t>
      </w:r>
      <w:r>
        <w:rPr>
          <w:rFonts w:ascii="Times New Roman" w:hAnsi="Times New Roman"/>
          <w:bCs/>
          <w:sz w:val="28"/>
          <w:szCs w:val="28"/>
        </w:rPr>
        <w:t>.</w:t>
      </w:r>
      <w:r w:rsidR="005F1F0D">
        <w:rPr>
          <w:rFonts w:ascii="Times New Roman" w:hAnsi="Times New Roman"/>
          <w:bCs/>
          <w:sz w:val="28"/>
          <w:szCs w:val="28"/>
        </w:rPr>
        <w:t>]</w:t>
      </w:r>
      <w:r>
        <w:rPr>
          <w:rFonts w:ascii="Times New Roman" w:hAnsi="Times New Roman"/>
          <w:bCs/>
          <w:sz w:val="28"/>
          <w:szCs w:val="28"/>
        </w:rPr>
        <w:t xml:space="preserve">  He is not married but a father of two children born from different mothers, whose names are </w:t>
      </w:r>
      <w:r w:rsidR="005F1F0D">
        <w:rPr>
          <w:rFonts w:ascii="Times New Roman" w:hAnsi="Times New Roman"/>
          <w:bCs/>
          <w:sz w:val="28"/>
          <w:szCs w:val="28"/>
        </w:rPr>
        <w:t>[…]</w:t>
      </w:r>
    </w:p>
    <w:p w14:paraId="72FEE236" w14:textId="77777777" w:rsidR="005662AB" w:rsidRDefault="005662AB" w:rsidP="00CE04CC">
      <w:pPr>
        <w:spacing w:line="360" w:lineRule="auto"/>
        <w:jc w:val="both"/>
        <w:rPr>
          <w:rFonts w:ascii="Times New Roman" w:hAnsi="Times New Roman"/>
          <w:bCs/>
          <w:sz w:val="28"/>
          <w:szCs w:val="28"/>
        </w:rPr>
      </w:pPr>
    </w:p>
    <w:p w14:paraId="27DD1B2D" w14:textId="7161FA2B" w:rsidR="005662AB" w:rsidRDefault="005662AB" w:rsidP="00CE04CC">
      <w:pPr>
        <w:spacing w:line="360" w:lineRule="auto"/>
        <w:jc w:val="both"/>
        <w:rPr>
          <w:rFonts w:ascii="Times New Roman" w:hAnsi="Times New Roman"/>
          <w:bCs/>
          <w:sz w:val="28"/>
          <w:szCs w:val="28"/>
        </w:rPr>
      </w:pPr>
      <w:r>
        <w:rPr>
          <w:rFonts w:ascii="Times New Roman" w:hAnsi="Times New Roman"/>
          <w:bCs/>
          <w:sz w:val="28"/>
          <w:szCs w:val="28"/>
        </w:rPr>
        <w:t>[6]</w:t>
      </w:r>
      <w:r>
        <w:rPr>
          <w:rFonts w:ascii="Times New Roman" w:hAnsi="Times New Roman"/>
          <w:bCs/>
          <w:sz w:val="28"/>
          <w:szCs w:val="28"/>
        </w:rPr>
        <w:tab/>
        <w:t>The appellant testified that both these children are staying with their maternal grandmothers</w:t>
      </w:r>
      <w:r w:rsidR="0044255A">
        <w:rPr>
          <w:rFonts w:ascii="Times New Roman" w:hAnsi="Times New Roman"/>
          <w:bCs/>
          <w:sz w:val="28"/>
          <w:szCs w:val="28"/>
        </w:rPr>
        <w:t xml:space="preserve">.  The mother of the eight year old one is working whilst the mother of the six year old is still at school.  He further testified that these </w:t>
      </w:r>
      <w:r w:rsidR="0044255A">
        <w:rPr>
          <w:rFonts w:ascii="Times New Roman" w:hAnsi="Times New Roman"/>
          <w:bCs/>
          <w:sz w:val="28"/>
          <w:szCs w:val="28"/>
        </w:rPr>
        <w:lastRenderedPageBreak/>
        <w:t>children are schooling, one doing Grade 1 and the other doing Grade R.</w:t>
      </w:r>
      <w:r w:rsidR="0068735C">
        <w:rPr>
          <w:rFonts w:ascii="Times New Roman" w:hAnsi="Times New Roman"/>
          <w:bCs/>
          <w:sz w:val="28"/>
          <w:szCs w:val="28"/>
        </w:rPr>
        <w:t xml:space="preserve">  He told the court that he is responsible for their care.  He is the one paying their school fees and buying them clothes.</w:t>
      </w:r>
    </w:p>
    <w:p w14:paraId="5A317036" w14:textId="77777777" w:rsidR="0051207B" w:rsidRDefault="0051207B" w:rsidP="00CE04CC">
      <w:pPr>
        <w:spacing w:line="360" w:lineRule="auto"/>
        <w:jc w:val="both"/>
        <w:rPr>
          <w:rFonts w:ascii="Times New Roman" w:hAnsi="Times New Roman"/>
          <w:bCs/>
          <w:sz w:val="28"/>
          <w:szCs w:val="28"/>
        </w:rPr>
      </w:pPr>
    </w:p>
    <w:p w14:paraId="727323F6" w14:textId="1684D012" w:rsidR="0051207B" w:rsidRDefault="0051207B" w:rsidP="0051207B">
      <w:pPr>
        <w:spacing w:line="360" w:lineRule="auto"/>
        <w:jc w:val="both"/>
        <w:rPr>
          <w:rFonts w:ascii="Times New Roman" w:hAnsi="Times New Roman"/>
          <w:bCs/>
          <w:sz w:val="28"/>
          <w:szCs w:val="28"/>
        </w:rPr>
      </w:pPr>
      <w:r>
        <w:rPr>
          <w:rFonts w:ascii="Times New Roman" w:hAnsi="Times New Roman"/>
          <w:bCs/>
          <w:sz w:val="28"/>
          <w:szCs w:val="28"/>
        </w:rPr>
        <w:t>[7]</w:t>
      </w:r>
      <w:r>
        <w:rPr>
          <w:rFonts w:ascii="Times New Roman" w:hAnsi="Times New Roman"/>
          <w:bCs/>
          <w:sz w:val="28"/>
          <w:szCs w:val="28"/>
        </w:rPr>
        <w:tab/>
        <w:t xml:space="preserve">The appellant testified that he is working on part-time basis at </w:t>
      </w:r>
      <w:r w:rsidR="005F1F0D">
        <w:rPr>
          <w:rFonts w:ascii="Times New Roman" w:hAnsi="Times New Roman"/>
          <w:bCs/>
          <w:sz w:val="28"/>
          <w:szCs w:val="28"/>
        </w:rPr>
        <w:t>[…]</w:t>
      </w:r>
      <w:r>
        <w:rPr>
          <w:rFonts w:ascii="Times New Roman" w:hAnsi="Times New Roman"/>
          <w:bCs/>
          <w:sz w:val="28"/>
          <w:szCs w:val="28"/>
        </w:rPr>
        <w:t xml:space="preserve">which offices </w:t>
      </w:r>
      <w:r w:rsidR="009E0457">
        <w:rPr>
          <w:rFonts w:ascii="Times New Roman" w:hAnsi="Times New Roman"/>
          <w:bCs/>
          <w:sz w:val="28"/>
          <w:szCs w:val="28"/>
        </w:rPr>
        <w:t>are at</w:t>
      </w:r>
      <w:r w:rsidR="005F1F0D">
        <w:rPr>
          <w:rFonts w:ascii="Times New Roman" w:hAnsi="Times New Roman"/>
          <w:bCs/>
          <w:sz w:val="28"/>
          <w:szCs w:val="28"/>
        </w:rPr>
        <w:t>[…]</w:t>
      </w:r>
      <w:r w:rsidR="009E0457">
        <w:rPr>
          <w:rFonts w:ascii="Times New Roman" w:hAnsi="Times New Roman"/>
          <w:bCs/>
          <w:sz w:val="28"/>
          <w:szCs w:val="28"/>
        </w:rPr>
        <w:t xml:space="preserve">  He has only one parent his father who is staying </w:t>
      </w:r>
      <w:r w:rsidR="00100235">
        <w:rPr>
          <w:rFonts w:ascii="Times New Roman" w:hAnsi="Times New Roman"/>
          <w:bCs/>
          <w:sz w:val="28"/>
          <w:szCs w:val="28"/>
        </w:rPr>
        <w:t>at</w:t>
      </w:r>
      <w:r w:rsidR="005F1F0D">
        <w:rPr>
          <w:rFonts w:ascii="Times New Roman" w:hAnsi="Times New Roman"/>
          <w:bCs/>
          <w:sz w:val="28"/>
          <w:szCs w:val="28"/>
        </w:rPr>
        <w:t>[..</w:t>
      </w:r>
      <w:r w:rsidR="00100235">
        <w:rPr>
          <w:rFonts w:ascii="Times New Roman" w:hAnsi="Times New Roman"/>
          <w:bCs/>
          <w:sz w:val="28"/>
          <w:szCs w:val="28"/>
        </w:rPr>
        <w:t>.</w:t>
      </w:r>
      <w:r w:rsidR="005F1F0D">
        <w:rPr>
          <w:rFonts w:ascii="Times New Roman" w:hAnsi="Times New Roman"/>
          <w:bCs/>
          <w:sz w:val="28"/>
          <w:szCs w:val="28"/>
        </w:rPr>
        <w:t>]</w:t>
      </w:r>
      <w:r w:rsidR="00100235">
        <w:rPr>
          <w:rFonts w:ascii="Times New Roman" w:hAnsi="Times New Roman"/>
          <w:bCs/>
          <w:sz w:val="28"/>
          <w:szCs w:val="28"/>
        </w:rPr>
        <w:t xml:space="preserve">  He further stated that he has brothers, one staying at </w:t>
      </w:r>
      <w:r w:rsidR="005F1F0D">
        <w:rPr>
          <w:rFonts w:ascii="Times New Roman" w:hAnsi="Times New Roman"/>
          <w:bCs/>
          <w:sz w:val="28"/>
          <w:szCs w:val="28"/>
        </w:rPr>
        <w:t>[…]</w:t>
      </w:r>
      <w:r w:rsidR="003412CB">
        <w:rPr>
          <w:rFonts w:ascii="Times New Roman" w:hAnsi="Times New Roman"/>
          <w:bCs/>
          <w:sz w:val="28"/>
          <w:szCs w:val="28"/>
        </w:rPr>
        <w:t>and the other at</w:t>
      </w:r>
      <w:r w:rsidR="005F1F0D">
        <w:rPr>
          <w:rFonts w:ascii="Times New Roman" w:hAnsi="Times New Roman"/>
          <w:bCs/>
          <w:sz w:val="28"/>
          <w:szCs w:val="28"/>
        </w:rPr>
        <w:t>[..</w:t>
      </w:r>
      <w:r w:rsidR="00100235">
        <w:rPr>
          <w:rFonts w:ascii="Times New Roman" w:hAnsi="Times New Roman"/>
          <w:bCs/>
          <w:sz w:val="28"/>
          <w:szCs w:val="28"/>
        </w:rPr>
        <w:t>.</w:t>
      </w:r>
      <w:r w:rsidR="005F1F0D">
        <w:rPr>
          <w:rFonts w:ascii="Times New Roman" w:hAnsi="Times New Roman"/>
          <w:bCs/>
          <w:sz w:val="28"/>
          <w:szCs w:val="28"/>
        </w:rPr>
        <w:t>]</w:t>
      </w:r>
      <w:r w:rsidR="00100235">
        <w:rPr>
          <w:rFonts w:ascii="Times New Roman" w:hAnsi="Times New Roman"/>
          <w:bCs/>
          <w:sz w:val="28"/>
          <w:szCs w:val="28"/>
        </w:rPr>
        <w:t xml:space="preserve">  All </w:t>
      </w:r>
      <w:r w:rsidR="00173143">
        <w:rPr>
          <w:rFonts w:ascii="Times New Roman" w:hAnsi="Times New Roman"/>
          <w:bCs/>
          <w:sz w:val="28"/>
          <w:szCs w:val="28"/>
        </w:rPr>
        <w:t>o</w:t>
      </w:r>
      <w:r w:rsidR="00100235">
        <w:rPr>
          <w:rFonts w:ascii="Times New Roman" w:hAnsi="Times New Roman"/>
          <w:bCs/>
          <w:sz w:val="28"/>
          <w:szCs w:val="28"/>
        </w:rPr>
        <w:t xml:space="preserve">f those </w:t>
      </w:r>
      <w:r w:rsidR="00173143">
        <w:rPr>
          <w:rFonts w:ascii="Times New Roman" w:hAnsi="Times New Roman"/>
          <w:bCs/>
          <w:sz w:val="28"/>
          <w:szCs w:val="28"/>
        </w:rPr>
        <w:t>addresses are within the area of jurisdiction of Mthatha.</w:t>
      </w:r>
    </w:p>
    <w:p w14:paraId="4DECE2F7" w14:textId="77777777" w:rsidR="00173143" w:rsidRDefault="00173143" w:rsidP="0051207B">
      <w:pPr>
        <w:spacing w:line="360" w:lineRule="auto"/>
        <w:jc w:val="both"/>
        <w:rPr>
          <w:rFonts w:ascii="Times New Roman" w:hAnsi="Times New Roman"/>
          <w:bCs/>
          <w:sz w:val="28"/>
          <w:szCs w:val="28"/>
        </w:rPr>
      </w:pPr>
    </w:p>
    <w:p w14:paraId="1363F37D" w14:textId="4915206B" w:rsidR="00173143" w:rsidRDefault="00173143" w:rsidP="0051207B">
      <w:pPr>
        <w:spacing w:line="360" w:lineRule="auto"/>
        <w:jc w:val="both"/>
        <w:rPr>
          <w:rFonts w:ascii="Times New Roman" w:hAnsi="Times New Roman"/>
          <w:bCs/>
          <w:sz w:val="28"/>
          <w:szCs w:val="28"/>
        </w:rPr>
      </w:pPr>
      <w:r>
        <w:rPr>
          <w:rFonts w:ascii="Times New Roman" w:hAnsi="Times New Roman"/>
          <w:bCs/>
          <w:sz w:val="28"/>
          <w:szCs w:val="28"/>
        </w:rPr>
        <w:t>[8]</w:t>
      </w:r>
      <w:r>
        <w:rPr>
          <w:rFonts w:ascii="Times New Roman" w:hAnsi="Times New Roman"/>
          <w:bCs/>
          <w:sz w:val="28"/>
          <w:szCs w:val="28"/>
        </w:rPr>
        <w:tab/>
        <w:t xml:space="preserve">He stated that he has no relatives residing abroad.  He has no travel document.  He stated that he does not know witness in this case and cannot interfere or intimidate them.  </w:t>
      </w:r>
      <w:r w:rsidR="006F77B1">
        <w:rPr>
          <w:rFonts w:ascii="Times New Roman" w:hAnsi="Times New Roman"/>
          <w:bCs/>
          <w:sz w:val="28"/>
          <w:szCs w:val="28"/>
        </w:rPr>
        <w:t xml:space="preserve">He stated that if he were to be released on bail he would not evade trial. He would not undermine and </w:t>
      </w:r>
      <w:proofErr w:type="spellStart"/>
      <w:r w:rsidR="006F77B1">
        <w:rPr>
          <w:rFonts w:ascii="Times New Roman" w:hAnsi="Times New Roman"/>
          <w:bCs/>
          <w:sz w:val="28"/>
          <w:szCs w:val="28"/>
        </w:rPr>
        <w:t>jeorpadise</w:t>
      </w:r>
      <w:proofErr w:type="spellEnd"/>
      <w:r w:rsidR="006F77B1">
        <w:rPr>
          <w:rFonts w:ascii="Times New Roman" w:hAnsi="Times New Roman"/>
          <w:bCs/>
          <w:sz w:val="28"/>
          <w:szCs w:val="28"/>
        </w:rPr>
        <w:t xml:space="preserve"> the objectives </w:t>
      </w:r>
      <w:r w:rsidR="000D5E0B">
        <w:rPr>
          <w:rFonts w:ascii="Times New Roman" w:hAnsi="Times New Roman"/>
          <w:bCs/>
          <w:sz w:val="28"/>
          <w:szCs w:val="28"/>
        </w:rPr>
        <w:t xml:space="preserve">and </w:t>
      </w:r>
      <w:r w:rsidR="00CE5E9F">
        <w:rPr>
          <w:rFonts w:ascii="Times New Roman" w:hAnsi="Times New Roman"/>
          <w:bCs/>
          <w:sz w:val="28"/>
          <w:szCs w:val="28"/>
        </w:rPr>
        <w:t xml:space="preserve">the proper functioning of the </w:t>
      </w:r>
      <w:r w:rsidR="00AA7A5F">
        <w:rPr>
          <w:rFonts w:ascii="Times New Roman" w:hAnsi="Times New Roman"/>
          <w:bCs/>
          <w:sz w:val="28"/>
          <w:szCs w:val="28"/>
        </w:rPr>
        <w:t xml:space="preserve">criminal </w:t>
      </w:r>
      <w:r w:rsidR="00CE5E9F">
        <w:rPr>
          <w:rFonts w:ascii="Times New Roman" w:hAnsi="Times New Roman"/>
          <w:bCs/>
          <w:sz w:val="28"/>
          <w:szCs w:val="28"/>
        </w:rPr>
        <w:t>justice system.  He would not disturb the public order and undermine the public safety and security.</w:t>
      </w:r>
    </w:p>
    <w:p w14:paraId="34739CB7" w14:textId="77777777" w:rsidR="004A1464" w:rsidRDefault="004A1464" w:rsidP="0051207B">
      <w:pPr>
        <w:spacing w:line="360" w:lineRule="auto"/>
        <w:jc w:val="both"/>
        <w:rPr>
          <w:rFonts w:ascii="Times New Roman" w:hAnsi="Times New Roman"/>
          <w:bCs/>
          <w:sz w:val="28"/>
          <w:szCs w:val="28"/>
        </w:rPr>
      </w:pPr>
    </w:p>
    <w:p w14:paraId="60F8DAFC" w14:textId="36CE9AA1" w:rsidR="004A1464" w:rsidRDefault="004A1464" w:rsidP="0051207B">
      <w:pPr>
        <w:spacing w:line="360" w:lineRule="auto"/>
        <w:jc w:val="both"/>
        <w:rPr>
          <w:rFonts w:ascii="Times New Roman" w:hAnsi="Times New Roman"/>
          <w:bCs/>
          <w:sz w:val="28"/>
          <w:szCs w:val="28"/>
        </w:rPr>
      </w:pPr>
      <w:r>
        <w:rPr>
          <w:rFonts w:ascii="Times New Roman" w:hAnsi="Times New Roman"/>
          <w:bCs/>
          <w:sz w:val="28"/>
          <w:szCs w:val="28"/>
        </w:rPr>
        <w:t>[9]</w:t>
      </w:r>
      <w:r>
        <w:rPr>
          <w:rFonts w:ascii="Times New Roman" w:hAnsi="Times New Roman"/>
          <w:bCs/>
          <w:sz w:val="28"/>
          <w:szCs w:val="28"/>
        </w:rPr>
        <w:tab/>
        <w:t xml:space="preserve">He testified that the conditions in the cells are not good as they are over-crowded; and that three or four people sleep in one bed.  Cells are </w:t>
      </w:r>
      <w:r w:rsidR="00886949">
        <w:rPr>
          <w:rFonts w:ascii="Times New Roman" w:hAnsi="Times New Roman"/>
          <w:bCs/>
          <w:sz w:val="28"/>
          <w:szCs w:val="28"/>
        </w:rPr>
        <w:t>infested with lice and the food is not good and th</w:t>
      </w:r>
      <w:r w:rsidR="00AA7A5F">
        <w:rPr>
          <w:rFonts w:ascii="Times New Roman" w:hAnsi="Times New Roman"/>
          <w:bCs/>
          <w:sz w:val="28"/>
          <w:szCs w:val="28"/>
        </w:rPr>
        <w:t>ose c</w:t>
      </w:r>
      <w:r w:rsidR="00886949">
        <w:rPr>
          <w:rFonts w:ascii="Times New Roman" w:hAnsi="Times New Roman"/>
          <w:bCs/>
          <w:sz w:val="28"/>
          <w:szCs w:val="28"/>
        </w:rPr>
        <w:t>ondition</w:t>
      </w:r>
      <w:r w:rsidR="00AA7A5F">
        <w:rPr>
          <w:rFonts w:ascii="Times New Roman" w:hAnsi="Times New Roman"/>
          <w:bCs/>
          <w:sz w:val="28"/>
          <w:szCs w:val="28"/>
        </w:rPr>
        <w:t>s</w:t>
      </w:r>
      <w:r w:rsidR="00625B5A">
        <w:rPr>
          <w:rFonts w:ascii="Times New Roman" w:hAnsi="Times New Roman"/>
          <w:bCs/>
          <w:sz w:val="28"/>
          <w:szCs w:val="28"/>
        </w:rPr>
        <w:t xml:space="preserve"> ha</w:t>
      </w:r>
      <w:r w:rsidR="00AA7A5F">
        <w:rPr>
          <w:rFonts w:ascii="Times New Roman" w:hAnsi="Times New Roman"/>
          <w:bCs/>
          <w:sz w:val="28"/>
          <w:szCs w:val="28"/>
        </w:rPr>
        <w:t>ve</w:t>
      </w:r>
      <w:r w:rsidR="00625B5A">
        <w:rPr>
          <w:rFonts w:ascii="Times New Roman" w:hAnsi="Times New Roman"/>
          <w:bCs/>
          <w:sz w:val="28"/>
          <w:szCs w:val="28"/>
        </w:rPr>
        <w:t xml:space="preserve"> affected him as he has lost weight.</w:t>
      </w:r>
    </w:p>
    <w:p w14:paraId="599F701F" w14:textId="77777777" w:rsidR="00625B5A" w:rsidRDefault="00625B5A" w:rsidP="0051207B">
      <w:pPr>
        <w:spacing w:line="360" w:lineRule="auto"/>
        <w:jc w:val="both"/>
        <w:rPr>
          <w:rFonts w:ascii="Times New Roman" w:hAnsi="Times New Roman"/>
          <w:bCs/>
          <w:sz w:val="28"/>
          <w:szCs w:val="28"/>
        </w:rPr>
      </w:pPr>
    </w:p>
    <w:p w14:paraId="5A8D8B9B" w14:textId="0331A356" w:rsidR="005D2768" w:rsidRDefault="00625B5A" w:rsidP="0051207B">
      <w:pPr>
        <w:spacing w:line="360" w:lineRule="auto"/>
        <w:jc w:val="both"/>
        <w:rPr>
          <w:rFonts w:ascii="Times New Roman" w:hAnsi="Times New Roman"/>
          <w:bCs/>
          <w:sz w:val="28"/>
          <w:szCs w:val="28"/>
        </w:rPr>
      </w:pPr>
      <w:r>
        <w:rPr>
          <w:rFonts w:ascii="Times New Roman" w:hAnsi="Times New Roman"/>
          <w:bCs/>
          <w:sz w:val="28"/>
          <w:szCs w:val="28"/>
        </w:rPr>
        <w:t>[10]</w:t>
      </w:r>
      <w:r>
        <w:rPr>
          <w:rFonts w:ascii="Times New Roman" w:hAnsi="Times New Roman"/>
          <w:bCs/>
          <w:sz w:val="28"/>
          <w:szCs w:val="28"/>
        </w:rPr>
        <w:tab/>
      </w:r>
      <w:r w:rsidR="005D2768">
        <w:rPr>
          <w:rFonts w:ascii="Times New Roman" w:hAnsi="Times New Roman"/>
          <w:bCs/>
          <w:sz w:val="28"/>
          <w:szCs w:val="28"/>
        </w:rPr>
        <w:t>He stated that he would plead not guilty to the charges as he did not commit the offence.  He also stated that the State’s case is weak against him.</w:t>
      </w:r>
    </w:p>
    <w:p w14:paraId="04277C19" w14:textId="347F8900" w:rsidR="005D2768" w:rsidRDefault="005D2768" w:rsidP="0051207B">
      <w:pPr>
        <w:spacing w:line="360" w:lineRule="auto"/>
        <w:jc w:val="both"/>
        <w:rPr>
          <w:rFonts w:ascii="Times New Roman" w:hAnsi="Times New Roman"/>
          <w:bCs/>
          <w:sz w:val="28"/>
          <w:szCs w:val="28"/>
        </w:rPr>
      </w:pPr>
      <w:r>
        <w:rPr>
          <w:rFonts w:ascii="Times New Roman" w:hAnsi="Times New Roman"/>
          <w:bCs/>
          <w:sz w:val="28"/>
          <w:szCs w:val="28"/>
        </w:rPr>
        <w:t>[11]</w:t>
      </w:r>
      <w:r>
        <w:rPr>
          <w:rFonts w:ascii="Times New Roman" w:hAnsi="Times New Roman"/>
          <w:bCs/>
          <w:sz w:val="28"/>
          <w:szCs w:val="28"/>
        </w:rPr>
        <w:tab/>
        <w:t>When asked about what he would benefit if he is released on bail he stated that, he would re</w:t>
      </w:r>
      <w:r w:rsidR="00FA5CBA">
        <w:rPr>
          <w:rFonts w:ascii="Times New Roman" w:hAnsi="Times New Roman"/>
          <w:bCs/>
          <w:sz w:val="28"/>
          <w:szCs w:val="28"/>
        </w:rPr>
        <w:t xml:space="preserve">gain his strength and look after his children in a good way.  He stated that he would </w:t>
      </w:r>
      <w:r w:rsidR="004E3545">
        <w:rPr>
          <w:rFonts w:ascii="Times New Roman" w:hAnsi="Times New Roman"/>
          <w:bCs/>
          <w:sz w:val="28"/>
          <w:szCs w:val="28"/>
        </w:rPr>
        <w:t>go back to his work and support his children</w:t>
      </w:r>
      <w:r w:rsidR="000925AE">
        <w:rPr>
          <w:rFonts w:ascii="Times New Roman" w:hAnsi="Times New Roman"/>
          <w:bCs/>
          <w:sz w:val="28"/>
          <w:szCs w:val="28"/>
        </w:rPr>
        <w:t xml:space="preserve"> properly.  When asked to establish exceptional circumstances for his release, he stated that he </w:t>
      </w:r>
      <w:r w:rsidR="000925AE">
        <w:rPr>
          <w:rFonts w:ascii="Times New Roman" w:hAnsi="Times New Roman"/>
          <w:bCs/>
          <w:sz w:val="28"/>
          <w:szCs w:val="28"/>
        </w:rPr>
        <w:lastRenderedPageBreak/>
        <w:t>want</w:t>
      </w:r>
      <w:r w:rsidR="00B33D8D">
        <w:rPr>
          <w:rFonts w:ascii="Times New Roman" w:hAnsi="Times New Roman"/>
          <w:bCs/>
          <w:sz w:val="28"/>
          <w:szCs w:val="28"/>
        </w:rPr>
        <w:t>s</w:t>
      </w:r>
      <w:r w:rsidR="000925AE">
        <w:rPr>
          <w:rFonts w:ascii="Times New Roman" w:hAnsi="Times New Roman"/>
          <w:bCs/>
          <w:sz w:val="28"/>
          <w:szCs w:val="28"/>
        </w:rPr>
        <w:t xml:space="preserve"> to go back to work and to pay the school fees of his children, buy them clothes and perform his responsibilities as a parent.  As exceptional circumstance he stated that he would go and check-up on his family members </w:t>
      </w:r>
      <w:r w:rsidR="003A0321">
        <w:rPr>
          <w:rFonts w:ascii="Times New Roman" w:hAnsi="Times New Roman"/>
          <w:bCs/>
          <w:sz w:val="28"/>
          <w:szCs w:val="28"/>
        </w:rPr>
        <w:t>in the rural areas because n</w:t>
      </w:r>
      <w:r w:rsidR="00654413">
        <w:rPr>
          <w:rFonts w:ascii="Times New Roman" w:hAnsi="Times New Roman"/>
          <w:bCs/>
          <w:sz w:val="28"/>
          <w:szCs w:val="28"/>
        </w:rPr>
        <w:t>o</w:t>
      </w:r>
      <w:r w:rsidR="003A0321">
        <w:rPr>
          <w:rFonts w:ascii="Times New Roman" w:hAnsi="Times New Roman"/>
          <w:bCs/>
          <w:sz w:val="28"/>
          <w:szCs w:val="28"/>
        </w:rPr>
        <w:t xml:space="preserve"> one is working there</w:t>
      </w:r>
      <w:r w:rsidR="00654413">
        <w:rPr>
          <w:rFonts w:ascii="Times New Roman" w:hAnsi="Times New Roman"/>
          <w:bCs/>
          <w:sz w:val="28"/>
          <w:szCs w:val="28"/>
        </w:rPr>
        <w:t xml:space="preserve">, </w:t>
      </w:r>
      <w:r w:rsidR="003A0321">
        <w:rPr>
          <w:rFonts w:ascii="Times New Roman" w:hAnsi="Times New Roman"/>
          <w:bCs/>
          <w:sz w:val="28"/>
          <w:szCs w:val="28"/>
        </w:rPr>
        <w:t xml:space="preserve">he is the one who at times will bring food.  That you find in </w:t>
      </w:r>
      <w:r w:rsidR="003A0321">
        <w:rPr>
          <w:rFonts w:ascii="Times New Roman" w:hAnsi="Times New Roman"/>
          <w:bCs/>
          <w:sz w:val="28"/>
          <w:szCs w:val="28"/>
          <w:u w:val="single"/>
        </w:rPr>
        <w:t>Volume 1 page 14</w:t>
      </w:r>
      <w:r w:rsidR="004B3007">
        <w:rPr>
          <w:rFonts w:ascii="Times New Roman" w:hAnsi="Times New Roman"/>
          <w:bCs/>
          <w:sz w:val="28"/>
          <w:szCs w:val="28"/>
          <w:u w:val="single"/>
        </w:rPr>
        <w:t xml:space="preserve">. </w:t>
      </w:r>
      <w:r w:rsidR="004B3007">
        <w:rPr>
          <w:rFonts w:ascii="Times New Roman" w:hAnsi="Times New Roman"/>
          <w:bCs/>
          <w:sz w:val="28"/>
          <w:szCs w:val="28"/>
        </w:rPr>
        <w:t xml:space="preserve">  This is the crux of his evidence.</w:t>
      </w:r>
    </w:p>
    <w:p w14:paraId="533D56C6" w14:textId="77777777" w:rsidR="002F4C1E" w:rsidRDefault="002F4C1E" w:rsidP="0051207B">
      <w:pPr>
        <w:spacing w:line="360" w:lineRule="auto"/>
        <w:jc w:val="both"/>
        <w:rPr>
          <w:rFonts w:ascii="Times New Roman" w:hAnsi="Times New Roman"/>
          <w:bCs/>
          <w:sz w:val="28"/>
          <w:szCs w:val="28"/>
        </w:rPr>
      </w:pPr>
    </w:p>
    <w:p w14:paraId="1793C7A5" w14:textId="0E2D3E31" w:rsidR="002F4C1E" w:rsidRDefault="002F4C1E" w:rsidP="0051207B">
      <w:pPr>
        <w:spacing w:line="360" w:lineRule="auto"/>
        <w:jc w:val="both"/>
        <w:rPr>
          <w:rFonts w:ascii="Times New Roman" w:hAnsi="Times New Roman"/>
          <w:bCs/>
          <w:sz w:val="28"/>
          <w:szCs w:val="28"/>
        </w:rPr>
      </w:pPr>
      <w:r>
        <w:rPr>
          <w:rFonts w:ascii="Times New Roman" w:hAnsi="Times New Roman"/>
          <w:bCs/>
          <w:sz w:val="28"/>
          <w:szCs w:val="28"/>
        </w:rPr>
        <w:t>[12]</w:t>
      </w:r>
      <w:r>
        <w:rPr>
          <w:rFonts w:ascii="Times New Roman" w:hAnsi="Times New Roman"/>
          <w:bCs/>
          <w:sz w:val="28"/>
          <w:szCs w:val="28"/>
        </w:rPr>
        <w:tab/>
        <w:t>The Court below, after its analysis of facts and law</w:t>
      </w:r>
      <w:r w:rsidR="00654413">
        <w:rPr>
          <w:rFonts w:ascii="Times New Roman" w:hAnsi="Times New Roman"/>
          <w:bCs/>
          <w:sz w:val="28"/>
          <w:szCs w:val="28"/>
        </w:rPr>
        <w:t>,</w:t>
      </w:r>
      <w:r>
        <w:rPr>
          <w:rFonts w:ascii="Times New Roman" w:hAnsi="Times New Roman"/>
          <w:bCs/>
          <w:sz w:val="28"/>
          <w:szCs w:val="28"/>
        </w:rPr>
        <w:t xml:space="preserve"> dismissed the application and refused to grant bail.  It is that judgment that led to this appeal.  The lower court</w:t>
      </w:r>
      <w:r w:rsidR="00127BEB">
        <w:rPr>
          <w:rFonts w:ascii="Times New Roman" w:hAnsi="Times New Roman"/>
          <w:bCs/>
          <w:sz w:val="28"/>
          <w:szCs w:val="28"/>
        </w:rPr>
        <w:t xml:space="preserve"> found that the appellant has failed to establish that there are exceptional </w:t>
      </w:r>
      <w:r w:rsidR="00D91086">
        <w:rPr>
          <w:rFonts w:ascii="Times New Roman" w:hAnsi="Times New Roman"/>
          <w:bCs/>
          <w:sz w:val="28"/>
          <w:szCs w:val="28"/>
        </w:rPr>
        <w:t>circumstances that in the interest</w:t>
      </w:r>
      <w:r w:rsidR="00654413">
        <w:rPr>
          <w:rFonts w:ascii="Times New Roman" w:hAnsi="Times New Roman"/>
          <w:bCs/>
          <w:sz w:val="28"/>
          <w:szCs w:val="28"/>
        </w:rPr>
        <w:t>s</w:t>
      </w:r>
      <w:r w:rsidR="00D91086">
        <w:rPr>
          <w:rFonts w:ascii="Times New Roman" w:hAnsi="Times New Roman"/>
          <w:bCs/>
          <w:sz w:val="28"/>
          <w:szCs w:val="28"/>
        </w:rPr>
        <w:t xml:space="preserve"> of justice permit </w:t>
      </w:r>
      <w:r w:rsidR="00654413">
        <w:rPr>
          <w:rFonts w:ascii="Times New Roman" w:hAnsi="Times New Roman"/>
          <w:bCs/>
          <w:sz w:val="28"/>
          <w:szCs w:val="28"/>
        </w:rPr>
        <w:t xml:space="preserve">him to be released on </w:t>
      </w:r>
      <w:r w:rsidR="00D91086">
        <w:rPr>
          <w:rFonts w:ascii="Times New Roman" w:hAnsi="Times New Roman"/>
          <w:bCs/>
          <w:sz w:val="28"/>
          <w:szCs w:val="28"/>
        </w:rPr>
        <w:t>bail.</w:t>
      </w:r>
    </w:p>
    <w:p w14:paraId="3B429983" w14:textId="77777777" w:rsidR="00B33D8D" w:rsidRDefault="00B33D8D" w:rsidP="0051207B">
      <w:pPr>
        <w:spacing w:line="360" w:lineRule="auto"/>
        <w:jc w:val="both"/>
        <w:rPr>
          <w:rFonts w:ascii="Times New Roman" w:hAnsi="Times New Roman"/>
          <w:bCs/>
          <w:sz w:val="28"/>
          <w:szCs w:val="28"/>
        </w:rPr>
      </w:pPr>
    </w:p>
    <w:p w14:paraId="614AB9D9" w14:textId="0AC8ABE1" w:rsidR="00B33D8D" w:rsidRDefault="00B33D8D" w:rsidP="0051207B">
      <w:pPr>
        <w:spacing w:line="360" w:lineRule="auto"/>
        <w:jc w:val="both"/>
        <w:rPr>
          <w:rFonts w:ascii="Times New Roman" w:hAnsi="Times New Roman"/>
          <w:bCs/>
          <w:sz w:val="28"/>
          <w:szCs w:val="28"/>
        </w:rPr>
      </w:pPr>
      <w:r>
        <w:rPr>
          <w:rFonts w:ascii="Times New Roman" w:hAnsi="Times New Roman"/>
          <w:bCs/>
          <w:sz w:val="28"/>
          <w:szCs w:val="28"/>
          <w:u w:val="single"/>
        </w:rPr>
        <w:t>IN THIS COURT</w:t>
      </w:r>
    </w:p>
    <w:p w14:paraId="11F48DE8" w14:textId="77777777" w:rsidR="00B33D8D" w:rsidRDefault="00B33D8D" w:rsidP="0051207B">
      <w:pPr>
        <w:spacing w:line="360" w:lineRule="auto"/>
        <w:jc w:val="both"/>
        <w:rPr>
          <w:rFonts w:ascii="Times New Roman" w:hAnsi="Times New Roman"/>
          <w:bCs/>
          <w:sz w:val="28"/>
          <w:szCs w:val="28"/>
        </w:rPr>
      </w:pPr>
    </w:p>
    <w:p w14:paraId="5E72FC8E" w14:textId="1688F19E" w:rsidR="00B33D8D" w:rsidRDefault="00B33D8D" w:rsidP="0051207B">
      <w:pPr>
        <w:spacing w:line="360" w:lineRule="auto"/>
        <w:jc w:val="both"/>
        <w:rPr>
          <w:rFonts w:ascii="Times New Roman" w:hAnsi="Times New Roman"/>
          <w:bCs/>
          <w:sz w:val="28"/>
          <w:szCs w:val="28"/>
        </w:rPr>
      </w:pPr>
      <w:r>
        <w:rPr>
          <w:rFonts w:ascii="Times New Roman" w:hAnsi="Times New Roman"/>
          <w:bCs/>
          <w:sz w:val="28"/>
          <w:szCs w:val="28"/>
        </w:rPr>
        <w:t>[13]</w:t>
      </w:r>
      <w:r>
        <w:rPr>
          <w:rFonts w:ascii="Times New Roman" w:hAnsi="Times New Roman"/>
          <w:bCs/>
          <w:sz w:val="28"/>
          <w:szCs w:val="28"/>
        </w:rPr>
        <w:tab/>
        <w:t>The appellant filed his Notice to Appeal</w:t>
      </w:r>
      <w:r w:rsidR="00AE0B19">
        <w:rPr>
          <w:rFonts w:ascii="Times New Roman" w:hAnsi="Times New Roman"/>
          <w:bCs/>
          <w:sz w:val="28"/>
          <w:szCs w:val="28"/>
        </w:rPr>
        <w:t xml:space="preserve"> in which he sets</w:t>
      </w:r>
      <w:r>
        <w:rPr>
          <w:rFonts w:ascii="Times New Roman" w:hAnsi="Times New Roman"/>
          <w:bCs/>
          <w:sz w:val="28"/>
          <w:szCs w:val="28"/>
        </w:rPr>
        <w:t xml:space="preserve"> out his grounds for this appeal.  Stripped of wordiness appellant’s grounds of appeal </w:t>
      </w:r>
      <w:r w:rsidR="00AE0B19">
        <w:rPr>
          <w:rFonts w:ascii="Times New Roman" w:hAnsi="Times New Roman"/>
          <w:bCs/>
          <w:sz w:val="28"/>
          <w:szCs w:val="28"/>
        </w:rPr>
        <w:t xml:space="preserve">are </w:t>
      </w:r>
      <w:r>
        <w:rPr>
          <w:rFonts w:ascii="Times New Roman" w:hAnsi="Times New Roman"/>
          <w:bCs/>
          <w:sz w:val="28"/>
          <w:szCs w:val="28"/>
        </w:rPr>
        <w:t xml:space="preserve">that the lower court has misdirected itself in refusing bail on the ground that there are no exceptional circumstances </w:t>
      </w:r>
      <w:r w:rsidR="0019346D">
        <w:rPr>
          <w:rFonts w:ascii="Times New Roman" w:hAnsi="Times New Roman"/>
          <w:bCs/>
          <w:sz w:val="28"/>
          <w:szCs w:val="28"/>
        </w:rPr>
        <w:t xml:space="preserve">which </w:t>
      </w:r>
      <w:r>
        <w:rPr>
          <w:rFonts w:ascii="Times New Roman" w:hAnsi="Times New Roman"/>
          <w:bCs/>
          <w:sz w:val="28"/>
          <w:szCs w:val="28"/>
        </w:rPr>
        <w:t>in the interest</w:t>
      </w:r>
      <w:r w:rsidR="0019346D">
        <w:rPr>
          <w:rFonts w:ascii="Times New Roman" w:hAnsi="Times New Roman"/>
          <w:bCs/>
          <w:sz w:val="28"/>
          <w:szCs w:val="28"/>
        </w:rPr>
        <w:t>s</w:t>
      </w:r>
      <w:r>
        <w:rPr>
          <w:rFonts w:ascii="Times New Roman" w:hAnsi="Times New Roman"/>
          <w:bCs/>
          <w:sz w:val="28"/>
          <w:szCs w:val="28"/>
        </w:rPr>
        <w:t xml:space="preserve"> of justice permit the grant of bail.</w:t>
      </w:r>
    </w:p>
    <w:p w14:paraId="536C3E4E" w14:textId="77777777" w:rsidR="00B33D8D" w:rsidRDefault="00B33D8D" w:rsidP="0051207B">
      <w:pPr>
        <w:spacing w:line="360" w:lineRule="auto"/>
        <w:jc w:val="both"/>
        <w:rPr>
          <w:rFonts w:ascii="Times New Roman" w:hAnsi="Times New Roman"/>
          <w:bCs/>
          <w:sz w:val="28"/>
          <w:szCs w:val="28"/>
        </w:rPr>
      </w:pPr>
    </w:p>
    <w:p w14:paraId="46195F0B" w14:textId="24DDCE2F" w:rsidR="00B33D8D" w:rsidRDefault="00B33D8D" w:rsidP="0051207B">
      <w:pPr>
        <w:spacing w:line="360" w:lineRule="auto"/>
        <w:jc w:val="both"/>
        <w:rPr>
          <w:rFonts w:ascii="Times New Roman" w:hAnsi="Times New Roman"/>
          <w:bCs/>
          <w:sz w:val="28"/>
          <w:szCs w:val="28"/>
        </w:rPr>
      </w:pPr>
      <w:r>
        <w:rPr>
          <w:rFonts w:ascii="Times New Roman" w:hAnsi="Times New Roman"/>
          <w:bCs/>
          <w:sz w:val="28"/>
          <w:szCs w:val="28"/>
        </w:rPr>
        <w:t>[14]</w:t>
      </w:r>
      <w:r>
        <w:rPr>
          <w:rFonts w:ascii="Times New Roman" w:hAnsi="Times New Roman"/>
          <w:bCs/>
          <w:sz w:val="28"/>
          <w:szCs w:val="28"/>
        </w:rPr>
        <w:tab/>
        <w:t>The appellant criticizes the lower court for not having put weight on appellant’s personal circumstances regard being had to the provisions of Section 60 (4)</w:t>
      </w:r>
      <w:r>
        <w:rPr>
          <w:rFonts w:ascii="Times New Roman" w:hAnsi="Times New Roman"/>
          <w:bCs/>
          <w:i/>
          <w:iCs/>
          <w:sz w:val="28"/>
          <w:szCs w:val="28"/>
        </w:rPr>
        <w:t>(a)</w:t>
      </w:r>
      <w:r>
        <w:rPr>
          <w:rFonts w:ascii="Times New Roman" w:hAnsi="Times New Roman"/>
          <w:bCs/>
          <w:sz w:val="28"/>
          <w:szCs w:val="28"/>
        </w:rPr>
        <w:t xml:space="preserve"> to </w:t>
      </w:r>
      <w:r>
        <w:rPr>
          <w:rFonts w:ascii="Times New Roman" w:hAnsi="Times New Roman"/>
          <w:bCs/>
          <w:i/>
          <w:iCs/>
          <w:sz w:val="28"/>
          <w:szCs w:val="28"/>
        </w:rPr>
        <w:t>(e)</w:t>
      </w:r>
      <w:r>
        <w:rPr>
          <w:rFonts w:ascii="Times New Roman" w:hAnsi="Times New Roman"/>
          <w:bCs/>
          <w:sz w:val="28"/>
          <w:szCs w:val="28"/>
        </w:rPr>
        <w:t>.</w:t>
      </w:r>
    </w:p>
    <w:p w14:paraId="04620D3F" w14:textId="6F32B287" w:rsidR="00B33D8D" w:rsidRDefault="00B33D8D" w:rsidP="00B33D8D">
      <w:pPr>
        <w:spacing w:line="360" w:lineRule="auto"/>
        <w:jc w:val="both"/>
        <w:rPr>
          <w:rFonts w:ascii="Times New Roman" w:hAnsi="Times New Roman"/>
          <w:bCs/>
          <w:sz w:val="28"/>
          <w:szCs w:val="28"/>
        </w:rPr>
      </w:pPr>
      <w:r>
        <w:rPr>
          <w:rFonts w:ascii="Times New Roman" w:hAnsi="Times New Roman"/>
          <w:bCs/>
          <w:sz w:val="28"/>
          <w:szCs w:val="28"/>
        </w:rPr>
        <w:t>[15]</w:t>
      </w:r>
      <w:r>
        <w:rPr>
          <w:rFonts w:ascii="Times New Roman" w:hAnsi="Times New Roman"/>
          <w:bCs/>
          <w:sz w:val="28"/>
          <w:szCs w:val="28"/>
        </w:rPr>
        <w:tab/>
        <w:t>The appellant criticize</w:t>
      </w:r>
      <w:r w:rsidR="0019346D">
        <w:rPr>
          <w:rFonts w:ascii="Times New Roman" w:hAnsi="Times New Roman"/>
          <w:bCs/>
          <w:sz w:val="28"/>
          <w:szCs w:val="28"/>
        </w:rPr>
        <w:t>s</w:t>
      </w:r>
      <w:r>
        <w:rPr>
          <w:rFonts w:ascii="Times New Roman" w:hAnsi="Times New Roman"/>
          <w:bCs/>
          <w:sz w:val="28"/>
          <w:szCs w:val="28"/>
        </w:rPr>
        <w:t xml:space="preserve"> the lower court for not having taken into account the fact that in a pending case listed under Schedule One the appellant had just been released on bail on the basis that he has satisfied the requirements of Section 60 (4)</w:t>
      </w:r>
      <w:r>
        <w:rPr>
          <w:rFonts w:ascii="Times New Roman" w:hAnsi="Times New Roman"/>
          <w:bCs/>
          <w:i/>
          <w:iCs/>
          <w:sz w:val="28"/>
          <w:szCs w:val="28"/>
        </w:rPr>
        <w:t>(a)</w:t>
      </w:r>
      <w:r>
        <w:rPr>
          <w:rFonts w:ascii="Times New Roman" w:hAnsi="Times New Roman"/>
          <w:bCs/>
          <w:sz w:val="28"/>
          <w:szCs w:val="28"/>
        </w:rPr>
        <w:t xml:space="preserve"> to </w:t>
      </w:r>
      <w:r>
        <w:rPr>
          <w:rFonts w:ascii="Times New Roman" w:hAnsi="Times New Roman"/>
          <w:bCs/>
          <w:i/>
          <w:iCs/>
          <w:sz w:val="28"/>
          <w:szCs w:val="28"/>
        </w:rPr>
        <w:t>(e)</w:t>
      </w:r>
      <w:r>
        <w:rPr>
          <w:rFonts w:ascii="Times New Roman" w:hAnsi="Times New Roman"/>
          <w:bCs/>
          <w:sz w:val="28"/>
          <w:szCs w:val="28"/>
        </w:rPr>
        <w:t>.</w:t>
      </w:r>
    </w:p>
    <w:p w14:paraId="26CD9C4B" w14:textId="77777777" w:rsidR="00B33D8D" w:rsidRDefault="00B33D8D" w:rsidP="00B33D8D">
      <w:pPr>
        <w:spacing w:line="360" w:lineRule="auto"/>
        <w:jc w:val="both"/>
        <w:rPr>
          <w:rFonts w:ascii="Times New Roman" w:hAnsi="Times New Roman"/>
          <w:bCs/>
          <w:sz w:val="28"/>
          <w:szCs w:val="28"/>
        </w:rPr>
      </w:pPr>
    </w:p>
    <w:p w14:paraId="29A2E509" w14:textId="4CB01982" w:rsidR="00B33D8D" w:rsidRDefault="00B33D8D" w:rsidP="00B33D8D">
      <w:pPr>
        <w:spacing w:line="360" w:lineRule="auto"/>
        <w:jc w:val="both"/>
        <w:rPr>
          <w:rFonts w:ascii="Times New Roman" w:hAnsi="Times New Roman"/>
          <w:bCs/>
          <w:sz w:val="28"/>
          <w:szCs w:val="28"/>
        </w:rPr>
      </w:pPr>
      <w:r>
        <w:rPr>
          <w:rFonts w:ascii="Times New Roman" w:hAnsi="Times New Roman"/>
          <w:bCs/>
          <w:sz w:val="28"/>
          <w:szCs w:val="28"/>
        </w:rPr>
        <w:t>[16]</w:t>
      </w:r>
      <w:r>
        <w:rPr>
          <w:rFonts w:ascii="Times New Roman" w:hAnsi="Times New Roman"/>
          <w:bCs/>
          <w:sz w:val="28"/>
          <w:szCs w:val="28"/>
        </w:rPr>
        <w:tab/>
        <w:t xml:space="preserve">He complains about the lower courts’ failure </w:t>
      </w:r>
      <w:r w:rsidR="0019346D">
        <w:rPr>
          <w:rFonts w:ascii="Times New Roman" w:hAnsi="Times New Roman"/>
          <w:bCs/>
          <w:sz w:val="28"/>
          <w:szCs w:val="28"/>
        </w:rPr>
        <w:t xml:space="preserve">to </w:t>
      </w:r>
      <w:r w:rsidR="008B58DC">
        <w:rPr>
          <w:rFonts w:ascii="Times New Roman" w:hAnsi="Times New Roman"/>
          <w:bCs/>
          <w:sz w:val="28"/>
          <w:szCs w:val="28"/>
        </w:rPr>
        <w:t xml:space="preserve">take into account the </w:t>
      </w:r>
      <w:r w:rsidR="008B58DC">
        <w:rPr>
          <w:rFonts w:ascii="Times New Roman" w:hAnsi="Times New Roman"/>
          <w:bCs/>
          <w:i/>
          <w:iCs/>
          <w:sz w:val="28"/>
          <w:szCs w:val="28"/>
        </w:rPr>
        <w:t xml:space="preserve">mala fides </w:t>
      </w:r>
      <w:r w:rsidR="008B58DC">
        <w:rPr>
          <w:rFonts w:ascii="Times New Roman" w:hAnsi="Times New Roman"/>
          <w:bCs/>
          <w:sz w:val="28"/>
          <w:szCs w:val="28"/>
        </w:rPr>
        <w:t xml:space="preserve">of the State of arresting the appellant when he had just been granted bail in another </w:t>
      </w:r>
      <w:r w:rsidR="002462AB">
        <w:rPr>
          <w:rFonts w:ascii="Times New Roman" w:hAnsi="Times New Roman"/>
          <w:bCs/>
          <w:sz w:val="28"/>
          <w:szCs w:val="28"/>
        </w:rPr>
        <w:t>case</w:t>
      </w:r>
      <w:r w:rsidR="008B58DC">
        <w:rPr>
          <w:rFonts w:ascii="Times New Roman" w:hAnsi="Times New Roman"/>
          <w:bCs/>
          <w:sz w:val="28"/>
          <w:szCs w:val="28"/>
        </w:rPr>
        <w:t xml:space="preserve"> listed in Schedule One.</w:t>
      </w:r>
    </w:p>
    <w:p w14:paraId="7792DE88" w14:textId="77777777" w:rsidR="000824E5" w:rsidRDefault="000824E5" w:rsidP="00B33D8D">
      <w:pPr>
        <w:spacing w:line="360" w:lineRule="auto"/>
        <w:jc w:val="both"/>
        <w:rPr>
          <w:rFonts w:ascii="Times New Roman" w:hAnsi="Times New Roman"/>
          <w:bCs/>
          <w:sz w:val="28"/>
          <w:szCs w:val="28"/>
        </w:rPr>
      </w:pPr>
    </w:p>
    <w:p w14:paraId="5E452D61" w14:textId="62C91D38" w:rsidR="000824E5" w:rsidRDefault="000824E5" w:rsidP="00B33D8D">
      <w:pPr>
        <w:spacing w:line="360" w:lineRule="auto"/>
        <w:jc w:val="both"/>
        <w:rPr>
          <w:rFonts w:ascii="Times New Roman" w:hAnsi="Times New Roman"/>
          <w:bCs/>
          <w:sz w:val="28"/>
          <w:szCs w:val="28"/>
        </w:rPr>
      </w:pPr>
      <w:r>
        <w:rPr>
          <w:rFonts w:ascii="Times New Roman" w:hAnsi="Times New Roman"/>
          <w:bCs/>
          <w:sz w:val="28"/>
          <w:szCs w:val="28"/>
        </w:rPr>
        <w:t>[17]</w:t>
      </w:r>
      <w:r>
        <w:rPr>
          <w:rFonts w:ascii="Times New Roman" w:hAnsi="Times New Roman"/>
          <w:bCs/>
          <w:sz w:val="28"/>
          <w:szCs w:val="28"/>
        </w:rPr>
        <w:tab/>
        <w:t xml:space="preserve">The appellant finds the lower court to have misdirected itself by not requiring </w:t>
      </w:r>
      <w:r w:rsidR="00BB3E4A">
        <w:rPr>
          <w:rFonts w:ascii="Times New Roman" w:hAnsi="Times New Roman"/>
          <w:bCs/>
          <w:sz w:val="28"/>
          <w:szCs w:val="28"/>
        </w:rPr>
        <w:t xml:space="preserve">the State to adduce evidence regarding the </w:t>
      </w:r>
      <w:r w:rsidR="002462AB">
        <w:rPr>
          <w:rFonts w:ascii="Times New Roman" w:hAnsi="Times New Roman"/>
          <w:bCs/>
          <w:sz w:val="28"/>
          <w:szCs w:val="28"/>
        </w:rPr>
        <w:t xml:space="preserve">existence of fingerprints </w:t>
      </w:r>
      <w:r w:rsidR="00BB3E4A">
        <w:rPr>
          <w:rFonts w:ascii="Times New Roman" w:hAnsi="Times New Roman"/>
          <w:bCs/>
          <w:sz w:val="28"/>
          <w:szCs w:val="28"/>
        </w:rPr>
        <w:t xml:space="preserve">                             linking appellant to the commission of the offence.</w:t>
      </w:r>
    </w:p>
    <w:p w14:paraId="721E9DC9" w14:textId="77777777" w:rsidR="00F73088" w:rsidRDefault="00F73088" w:rsidP="00B33D8D">
      <w:pPr>
        <w:spacing w:line="360" w:lineRule="auto"/>
        <w:jc w:val="both"/>
        <w:rPr>
          <w:rFonts w:ascii="Times New Roman" w:hAnsi="Times New Roman"/>
          <w:bCs/>
          <w:sz w:val="28"/>
          <w:szCs w:val="28"/>
        </w:rPr>
      </w:pPr>
    </w:p>
    <w:p w14:paraId="335DD1B8" w14:textId="55670548" w:rsidR="00F73088" w:rsidRDefault="00F73088" w:rsidP="00B33D8D">
      <w:pPr>
        <w:spacing w:line="360" w:lineRule="auto"/>
        <w:jc w:val="both"/>
        <w:rPr>
          <w:rFonts w:ascii="Times New Roman" w:hAnsi="Times New Roman"/>
          <w:bCs/>
          <w:sz w:val="28"/>
          <w:szCs w:val="28"/>
        </w:rPr>
      </w:pPr>
      <w:r>
        <w:rPr>
          <w:rFonts w:ascii="Times New Roman" w:hAnsi="Times New Roman"/>
          <w:bCs/>
          <w:sz w:val="28"/>
          <w:szCs w:val="28"/>
        </w:rPr>
        <w:t>[18]</w:t>
      </w:r>
      <w:r>
        <w:rPr>
          <w:rFonts w:ascii="Times New Roman" w:hAnsi="Times New Roman"/>
          <w:bCs/>
          <w:sz w:val="28"/>
          <w:szCs w:val="28"/>
        </w:rPr>
        <w:tab/>
        <w:t>The court misdirected itself in considering other factors in refusing bail when the bail was opposed only on the basis that the appellant has committed a serious and violent crime and that</w:t>
      </w:r>
      <w:r w:rsidR="002368C2">
        <w:rPr>
          <w:rFonts w:ascii="Times New Roman" w:hAnsi="Times New Roman"/>
          <w:bCs/>
          <w:sz w:val="28"/>
          <w:szCs w:val="28"/>
        </w:rPr>
        <w:t xml:space="preserve"> the State</w:t>
      </w:r>
      <w:r w:rsidR="002462AB">
        <w:rPr>
          <w:rFonts w:ascii="Times New Roman" w:hAnsi="Times New Roman"/>
          <w:bCs/>
          <w:sz w:val="28"/>
          <w:szCs w:val="28"/>
        </w:rPr>
        <w:t xml:space="preserve"> fears </w:t>
      </w:r>
      <w:r>
        <w:rPr>
          <w:rFonts w:ascii="Times New Roman" w:hAnsi="Times New Roman"/>
          <w:bCs/>
          <w:sz w:val="28"/>
          <w:szCs w:val="28"/>
        </w:rPr>
        <w:t>that the appellant would interfere with the police investigation.</w:t>
      </w:r>
    </w:p>
    <w:p w14:paraId="39922655" w14:textId="77777777" w:rsidR="00F73088" w:rsidRDefault="00F73088" w:rsidP="00B33D8D">
      <w:pPr>
        <w:spacing w:line="360" w:lineRule="auto"/>
        <w:jc w:val="both"/>
        <w:rPr>
          <w:rFonts w:ascii="Times New Roman" w:hAnsi="Times New Roman"/>
          <w:bCs/>
          <w:sz w:val="28"/>
          <w:szCs w:val="28"/>
        </w:rPr>
      </w:pPr>
    </w:p>
    <w:p w14:paraId="2FABC4E0" w14:textId="54FCD8ED" w:rsidR="00F73088" w:rsidRDefault="002368C2" w:rsidP="00B33D8D">
      <w:pPr>
        <w:spacing w:line="360" w:lineRule="auto"/>
        <w:jc w:val="both"/>
        <w:rPr>
          <w:rFonts w:ascii="Times New Roman" w:hAnsi="Times New Roman"/>
          <w:bCs/>
          <w:sz w:val="28"/>
          <w:szCs w:val="28"/>
        </w:rPr>
      </w:pPr>
      <w:r>
        <w:rPr>
          <w:rFonts w:ascii="Times New Roman" w:hAnsi="Times New Roman"/>
          <w:bCs/>
          <w:sz w:val="28"/>
          <w:szCs w:val="28"/>
        </w:rPr>
        <w:t>[19]</w:t>
      </w:r>
      <w:r>
        <w:rPr>
          <w:rFonts w:ascii="Times New Roman" w:hAnsi="Times New Roman"/>
          <w:bCs/>
          <w:sz w:val="28"/>
          <w:szCs w:val="28"/>
        </w:rPr>
        <w:tab/>
        <w:t>The lower court failed to</w:t>
      </w:r>
      <w:r w:rsidR="00373C89">
        <w:rPr>
          <w:rFonts w:ascii="Times New Roman" w:hAnsi="Times New Roman"/>
          <w:bCs/>
          <w:sz w:val="28"/>
          <w:szCs w:val="28"/>
        </w:rPr>
        <w:t xml:space="preserve"> demonstrate </w:t>
      </w:r>
      <w:r w:rsidR="000C0CFF">
        <w:rPr>
          <w:rFonts w:ascii="Times New Roman" w:hAnsi="Times New Roman"/>
          <w:bCs/>
          <w:sz w:val="28"/>
          <w:szCs w:val="28"/>
        </w:rPr>
        <w:t>that the appellant was likely to evade trial.</w:t>
      </w:r>
    </w:p>
    <w:p w14:paraId="74D62D4A" w14:textId="77777777" w:rsidR="000C0CFF" w:rsidRDefault="000C0CFF" w:rsidP="00B33D8D">
      <w:pPr>
        <w:spacing w:line="360" w:lineRule="auto"/>
        <w:jc w:val="both"/>
        <w:rPr>
          <w:rFonts w:ascii="Times New Roman" w:hAnsi="Times New Roman"/>
          <w:bCs/>
          <w:sz w:val="28"/>
          <w:szCs w:val="28"/>
        </w:rPr>
      </w:pPr>
    </w:p>
    <w:p w14:paraId="750728E0" w14:textId="7A1CB19A" w:rsidR="000C0CFF" w:rsidRDefault="000C0CFF" w:rsidP="00B33D8D">
      <w:pPr>
        <w:spacing w:line="360" w:lineRule="auto"/>
        <w:jc w:val="both"/>
        <w:rPr>
          <w:rFonts w:ascii="Times New Roman" w:hAnsi="Times New Roman"/>
          <w:bCs/>
          <w:sz w:val="28"/>
          <w:szCs w:val="28"/>
        </w:rPr>
      </w:pPr>
      <w:r>
        <w:rPr>
          <w:rFonts w:ascii="Times New Roman" w:hAnsi="Times New Roman"/>
          <w:bCs/>
          <w:sz w:val="28"/>
          <w:szCs w:val="28"/>
          <w:u w:val="single"/>
        </w:rPr>
        <w:t>ANALYSIS</w:t>
      </w:r>
    </w:p>
    <w:p w14:paraId="71C6D033" w14:textId="77777777" w:rsidR="000C0CFF" w:rsidRDefault="000C0CFF" w:rsidP="00B33D8D">
      <w:pPr>
        <w:spacing w:line="360" w:lineRule="auto"/>
        <w:jc w:val="both"/>
        <w:rPr>
          <w:rFonts w:ascii="Times New Roman" w:hAnsi="Times New Roman"/>
          <w:bCs/>
          <w:sz w:val="28"/>
          <w:szCs w:val="28"/>
        </w:rPr>
      </w:pPr>
    </w:p>
    <w:p w14:paraId="1465B999" w14:textId="286D4105" w:rsidR="00AD2A60" w:rsidRDefault="000C0CFF" w:rsidP="00AD2A60">
      <w:pPr>
        <w:spacing w:line="360" w:lineRule="auto"/>
        <w:jc w:val="both"/>
        <w:rPr>
          <w:rFonts w:ascii="Times New Roman" w:hAnsi="Times New Roman"/>
          <w:bCs/>
          <w:sz w:val="28"/>
          <w:szCs w:val="28"/>
        </w:rPr>
      </w:pPr>
      <w:r>
        <w:rPr>
          <w:rFonts w:ascii="Times New Roman" w:hAnsi="Times New Roman"/>
          <w:bCs/>
          <w:sz w:val="28"/>
          <w:szCs w:val="28"/>
        </w:rPr>
        <w:t>[20]</w:t>
      </w:r>
      <w:r>
        <w:rPr>
          <w:rFonts w:ascii="Times New Roman" w:hAnsi="Times New Roman"/>
          <w:bCs/>
          <w:sz w:val="28"/>
          <w:szCs w:val="28"/>
        </w:rPr>
        <w:tab/>
        <w:t>It is common cause that the appellant was charged with robbery with aggravating circumstances, which is listed in Schedule 6.</w:t>
      </w:r>
      <w:r w:rsidR="00AD2A60">
        <w:rPr>
          <w:rFonts w:ascii="Times New Roman" w:hAnsi="Times New Roman"/>
          <w:bCs/>
          <w:sz w:val="28"/>
          <w:szCs w:val="28"/>
        </w:rPr>
        <w:t xml:space="preserve">  It is further common cause that the bail application of that nature was governed by Section 60 (</w:t>
      </w:r>
      <w:r w:rsidR="002D7990">
        <w:rPr>
          <w:rFonts w:ascii="Times New Roman" w:hAnsi="Times New Roman"/>
          <w:bCs/>
          <w:sz w:val="28"/>
          <w:szCs w:val="28"/>
        </w:rPr>
        <w:t>11</w:t>
      </w:r>
      <w:r w:rsidR="00AD2A60">
        <w:rPr>
          <w:rFonts w:ascii="Times New Roman" w:hAnsi="Times New Roman"/>
          <w:bCs/>
          <w:i/>
          <w:iCs/>
          <w:sz w:val="28"/>
          <w:szCs w:val="28"/>
        </w:rPr>
        <w:t>(a)</w:t>
      </w:r>
      <w:r w:rsidR="00AD2A60">
        <w:rPr>
          <w:rFonts w:ascii="Times New Roman" w:hAnsi="Times New Roman"/>
          <w:bCs/>
          <w:sz w:val="28"/>
          <w:szCs w:val="28"/>
        </w:rPr>
        <w:t xml:space="preserve"> of the Criminal Procedure Act 51 of 1977 as amended.</w:t>
      </w:r>
    </w:p>
    <w:p w14:paraId="215CFCB2" w14:textId="366ECF14" w:rsidR="00AD2A60" w:rsidRDefault="00AD2A60" w:rsidP="00AD2A60">
      <w:pPr>
        <w:spacing w:line="360" w:lineRule="auto"/>
        <w:jc w:val="both"/>
        <w:rPr>
          <w:rFonts w:ascii="Times New Roman" w:hAnsi="Times New Roman"/>
          <w:bCs/>
          <w:sz w:val="28"/>
          <w:szCs w:val="28"/>
        </w:rPr>
      </w:pPr>
      <w:r>
        <w:rPr>
          <w:rFonts w:ascii="Times New Roman" w:hAnsi="Times New Roman"/>
          <w:bCs/>
          <w:sz w:val="28"/>
          <w:szCs w:val="28"/>
        </w:rPr>
        <w:t>[21]</w:t>
      </w:r>
      <w:r>
        <w:rPr>
          <w:rFonts w:ascii="Times New Roman" w:hAnsi="Times New Roman"/>
          <w:bCs/>
          <w:sz w:val="28"/>
          <w:szCs w:val="28"/>
        </w:rPr>
        <w:tab/>
        <w:t>Section 60 (</w:t>
      </w:r>
      <w:r w:rsidR="002D7990">
        <w:rPr>
          <w:rFonts w:ascii="Times New Roman" w:hAnsi="Times New Roman"/>
          <w:bCs/>
          <w:sz w:val="28"/>
          <w:szCs w:val="28"/>
        </w:rPr>
        <w:t>11</w:t>
      </w:r>
      <w:r>
        <w:rPr>
          <w:rFonts w:ascii="Times New Roman" w:hAnsi="Times New Roman"/>
          <w:bCs/>
          <w:sz w:val="28"/>
          <w:szCs w:val="28"/>
        </w:rPr>
        <w:t>)</w:t>
      </w:r>
      <w:r>
        <w:rPr>
          <w:rFonts w:ascii="Times New Roman" w:hAnsi="Times New Roman"/>
          <w:bCs/>
          <w:i/>
          <w:iCs/>
          <w:sz w:val="28"/>
          <w:szCs w:val="28"/>
        </w:rPr>
        <w:t>(a)</w:t>
      </w:r>
      <w:r>
        <w:rPr>
          <w:rFonts w:ascii="Times New Roman" w:hAnsi="Times New Roman"/>
          <w:bCs/>
          <w:sz w:val="28"/>
          <w:szCs w:val="28"/>
        </w:rPr>
        <w:t xml:space="preserve"> </w:t>
      </w:r>
      <w:r w:rsidR="00D54D60">
        <w:rPr>
          <w:rFonts w:ascii="Times New Roman" w:hAnsi="Times New Roman"/>
          <w:bCs/>
          <w:sz w:val="28"/>
          <w:szCs w:val="28"/>
        </w:rPr>
        <w:t>of Act 51 of 1977 as amended provides as follows:</w:t>
      </w:r>
    </w:p>
    <w:p w14:paraId="6835DC31" w14:textId="48836DEF" w:rsidR="00AD2A60" w:rsidRDefault="00D54D60" w:rsidP="002D7990">
      <w:pPr>
        <w:ind w:left="1440" w:hanging="720"/>
        <w:jc w:val="both"/>
        <w:rPr>
          <w:rFonts w:ascii="Times New Roman" w:hAnsi="Times New Roman"/>
          <w:bCs/>
          <w:szCs w:val="24"/>
        </w:rPr>
      </w:pPr>
      <w:r>
        <w:rPr>
          <w:rFonts w:ascii="Times New Roman" w:hAnsi="Times New Roman"/>
          <w:bCs/>
          <w:szCs w:val="24"/>
        </w:rPr>
        <w:t>“</w:t>
      </w:r>
      <w:r w:rsidR="005B459F">
        <w:rPr>
          <w:rFonts w:ascii="Times New Roman" w:hAnsi="Times New Roman"/>
          <w:bCs/>
          <w:szCs w:val="24"/>
        </w:rPr>
        <w:t xml:space="preserve">11 </w:t>
      </w:r>
      <w:r w:rsidR="005B459F">
        <w:rPr>
          <w:rFonts w:ascii="Times New Roman" w:hAnsi="Times New Roman"/>
          <w:bCs/>
          <w:szCs w:val="24"/>
        </w:rPr>
        <w:tab/>
        <w:t>Notwithstanding any provision of this Act, where the accused is charged with an</w:t>
      </w:r>
      <w:r w:rsidR="002D7990">
        <w:rPr>
          <w:rFonts w:ascii="Times New Roman" w:hAnsi="Times New Roman"/>
          <w:bCs/>
          <w:szCs w:val="24"/>
        </w:rPr>
        <w:t xml:space="preserve"> </w:t>
      </w:r>
      <w:r w:rsidR="005B459F">
        <w:rPr>
          <w:rFonts w:ascii="Times New Roman" w:hAnsi="Times New Roman"/>
          <w:bCs/>
          <w:szCs w:val="24"/>
        </w:rPr>
        <w:t xml:space="preserve">offence referred to – </w:t>
      </w:r>
    </w:p>
    <w:p w14:paraId="1BA6CFE5" w14:textId="77777777" w:rsidR="005B459F" w:rsidRDefault="005B459F" w:rsidP="005B459F">
      <w:pPr>
        <w:spacing w:line="360" w:lineRule="auto"/>
        <w:ind w:left="720" w:firstLine="720"/>
        <w:jc w:val="both"/>
        <w:rPr>
          <w:rFonts w:ascii="Times New Roman" w:hAnsi="Times New Roman"/>
          <w:bCs/>
          <w:szCs w:val="24"/>
        </w:rPr>
      </w:pPr>
    </w:p>
    <w:p w14:paraId="6F0CE258" w14:textId="3E3B5561" w:rsidR="006F3651" w:rsidRDefault="005B459F" w:rsidP="006F3651">
      <w:pPr>
        <w:pStyle w:val="ListParagraph"/>
        <w:numPr>
          <w:ilvl w:val="0"/>
          <w:numId w:val="16"/>
        </w:numPr>
        <w:jc w:val="both"/>
        <w:rPr>
          <w:rFonts w:ascii="Times New Roman" w:hAnsi="Times New Roman"/>
          <w:bCs/>
          <w:szCs w:val="24"/>
        </w:rPr>
      </w:pPr>
      <w:r>
        <w:rPr>
          <w:rFonts w:ascii="Times New Roman" w:hAnsi="Times New Roman"/>
          <w:bCs/>
          <w:szCs w:val="24"/>
        </w:rPr>
        <w:lastRenderedPageBreak/>
        <w:t>in Schedule 6</w:t>
      </w:r>
      <w:r w:rsidR="000123B0">
        <w:rPr>
          <w:rFonts w:ascii="Times New Roman" w:hAnsi="Times New Roman"/>
          <w:bCs/>
          <w:szCs w:val="24"/>
        </w:rPr>
        <w:t>, the court shall order that the accused be detained in custody until he or she is dealt with in accordance with the law, unless the accused, having been given a reasonable opportunity to do so, adduces evidence which satisfies the court that exceptional circumstances exist which in the interest</w:t>
      </w:r>
      <w:r w:rsidR="002D7990">
        <w:rPr>
          <w:rFonts w:ascii="Times New Roman" w:hAnsi="Times New Roman"/>
          <w:bCs/>
          <w:szCs w:val="24"/>
        </w:rPr>
        <w:t>s</w:t>
      </w:r>
      <w:r w:rsidR="000123B0">
        <w:rPr>
          <w:rFonts w:ascii="Times New Roman" w:hAnsi="Times New Roman"/>
          <w:bCs/>
          <w:szCs w:val="24"/>
        </w:rPr>
        <w:t xml:space="preserve"> of justice permit his</w:t>
      </w:r>
      <w:r w:rsidR="002D7990">
        <w:rPr>
          <w:rFonts w:ascii="Times New Roman" w:hAnsi="Times New Roman"/>
          <w:bCs/>
          <w:szCs w:val="24"/>
        </w:rPr>
        <w:t>/her</w:t>
      </w:r>
      <w:r w:rsidR="000123B0">
        <w:rPr>
          <w:rFonts w:ascii="Times New Roman" w:hAnsi="Times New Roman"/>
          <w:bCs/>
          <w:szCs w:val="24"/>
        </w:rPr>
        <w:t xml:space="preserve"> release.”</w:t>
      </w:r>
    </w:p>
    <w:p w14:paraId="4CFD6F06" w14:textId="1D8DE08D" w:rsidR="000C0CFF" w:rsidRPr="000C0CFF" w:rsidRDefault="000C0CFF" w:rsidP="000123B0">
      <w:pPr>
        <w:jc w:val="both"/>
        <w:rPr>
          <w:rFonts w:ascii="Times New Roman" w:hAnsi="Times New Roman"/>
          <w:bCs/>
          <w:sz w:val="28"/>
          <w:szCs w:val="28"/>
        </w:rPr>
      </w:pPr>
    </w:p>
    <w:p w14:paraId="6A52BE20" w14:textId="46321BB4" w:rsidR="006F3651" w:rsidRDefault="006F3651" w:rsidP="006F3651">
      <w:pPr>
        <w:spacing w:line="360" w:lineRule="auto"/>
        <w:jc w:val="both"/>
        <w:rPr>
          <w:rFonts w:ascii="Times New Roman" w:hAnsi="Times New Roman"/>
          <w:bCs/>
          <w:i/>
          <w:iCs/>
          <w:sz w:val="28"/>
          <w:szCs w:val="28"/>
          <w:u w:val="single"/>
        </w:rPr>
      </w:pPr>
      <w:r>
        <w:rPr>
          <w:rFonts w:ascii="Times New Roman" w:hAnsi="Times New Roman"/>
          <w:bCs/>
          <w:sz w:val="28"/>
          <w:szCs w:val="28"/>
        </w:rPr>
        <w:t>[22]</w:t>
      </w:r>
      <w:r>
        <w:rPr>
          <w:rFonts w:ascii="Times New Roman" w:hAnsi="Times New Roman"/>
          <w:bCs/>
          <w:sz w:val="28"/>
          <w:szCs w:val="28"/>
        </w:rPr>
        <w:tab/>
        <w:t>It is now trite that this Section burdens the bail applicant with onus to prove that exceptional circumstances exist which in the interest</w:t>
      </w:r>
      <w:r w:rsidR="00DF29DE">
        <w:rPr>
          <w:rFonts w:ascii="Times New Roman" w:hAnsi="Times New Roman"/>
          <w:bCs/>
          <w:sz w:val="28"/>
          <w:szCs w:val="28"/>
        </w:rPr>
        <w:t>s</w:t>
      </w:r>
      <w:r>
        <w:rPr>
          <w:rFonts w:ascii="Times New Roman" w:hAnsi="Times New Roman"/>
          <w:bCs/>
          <w:sz w:val="28"/>
          <w:szCs w:val="28"/>
        </w:rPr>
        <w:t xml:space="preserve"> of justice permit </w:t>
      </w:r>
      <w:r w:rsidR="00DF29DE">
        <w:rPr>
          <w:rFonts w:ascii="Times New Roman" w:hAnsi="Times New Roman"/>
          <w:bCs/>
          <w:sz w:val="28"/>
          <w:szCs w:val="28"/>
        </w:rPr>
        <w:t>his</w:t>
      </w:r>
      <w:r>
        <w:rPr>
          <w:rFonts w:ascii="Times New Roman" w:hAnsi="Times New Roman"/>
          <w:bCs/>
          <w:sz w:val="28"/>
          <w:szCs w:val="28"/>
        </w:rPr>
        <w:t xml:space="preserve"> release.  It is further trite that if there are no exceptional circumstances which in the interest</w:t>
      </w:r>
      <w:r w:rsidR="00DF29DE">
        <w:rPr>
          <w:rFonts w:ascii="Times New Roman" w:hAnsi="Times New Roman"/>
          <w:bCs/>
          <w:sz w:val="28"/>
          <w:szCs w:val="28"/>
        </w:rPr>
        <w:t>s</w:t>
      </w:r>
      <w:r>
        <w:rPr>
          <w:rFonts w:ascii="Times New Roman" w:hAnsi="Times New Roman"/>
          <w:bCs/>
          <w:sz w:val="28"/>
          <w:szCs w:val="28"/>
        </w:rPr>
        <w:t xml:space="preserve"> of justice permit the release of the accused, the court is enjoined to </w:t>
      </w:r>
      <w:r w:rsidR="00DF29DE">
        <w:rPr>
          <w:rFonts w:ascii="Times New Roman" w:hAnsi="Times New Roman"/>
          <w:bCs/>
          <w:sz w:val="28"/>
          <w:szCs w:val="28"/>
        </w:rPr>
        <w:t xml:space="preserve">order the detention </w:t>
      </w:r>
      <w:r w:rsidR="00CD42C7">
        <w:rPr>
          <w:rFonts w:ascii="Times New Roman" w:hAnsi="Times New Roman"/>
          <w:bCs/>
          <w:sz w:val="28"/>
          <w:szCs w:val="28"/>
        </w:rPr>
        <w:t xml:space="preserve">of </w:t>
      </w:r>
      <w:r>
        <w:rPr>
          <w:rFonts w:ascii="Times New Roman" w:hAnsi="Times New Roman"/>
          <w:bCs/>
          <w:sz w:val="28"/>
          <w:szCs w:val="28"/>
        </w:rPr>
        <w:t xml:space="preserve">such an accused until evidence that satisfies the court that they do exist is adduced.  See: </w:t>
      </w:r>
      <w:r>
        <w:rPr>
          <w:rFonts w:ascii="Times New Roman" w:hAnsi="Times New Roman"/>
          <w:bCs/>
          <w:i/>
          <w:iCs/>
          <w:sz w:val="28"/>
          <w:szCs w:val="28"/>
          <w:u w:val="single"/>
        </w:rPr>
        <w:t xml:space="preserve">S v </w:t>
      </w:r>
      <w:proofErr w:type="spellStart"/>
      <w:r>
        <w:rPr>
          <w:rFonts w:ascii="Times New Roman" w:hAnsi="Times New Roman"/>
          <w:bCs/>
          <w:i/>
          <w:iCs/>
          <w:sz w:val="28"/>
          <w:szCs w:val="28"/>
          <w:u w:val="single"/>
        </w:rPr>
        <w:t>Nwabunwanne</w:t>
      </w:r>
      <w:proofErr w:type="spellEnd"/>
      <w:r>
        <w:rPr>
          <w:rFonts w:ascii="Times New Roman" w:hAnsi="Times New Roman"/>
          <w:bCs/>
          <w:sz w:val="28"/>
          <w:szCs w:val="28"/>
          <w:u w:val="single"/>
        </w:rPr>
        <w:t xml:space="preserve"> 2017 (2) SACR 124 (NCK) para 10.</w:t>
      </w:r>
    </w:p>
    <w:p w14:paraId="340D759B" w14:textId="77777777" w:rsidR="006F3651" w:rsidRDefault="006F3651" w:rsidP="006F3651">
      <w:pPr>
        <w:spacing w:line="360" w:lineRule="auto"/>
        <w:jc w:val="both"/>
        <w:rPr>
          <w:rFonts w:ascii="Times New Roman" w:hAnsi="Times New Roman"/>
          <w:bCs/>
          <w:i/>
          <w:iCs/>
          <w:sz w:val="28"/>
          <w:szCs w:val="28"/>
          <w:u w:val="single"/>
        </w:rPr>
      </w:pPr>
    </w:p>
    <w:p w14:paraId="69AD74C5" w14:textId="46E55159" w:rsidR="006F3651" w:rsidRDefault="006F3651" w:rsidP="006F3651">
      <w:pPr>
        <w:spacing w:line="360" w:lineRule="auto"/>
        <w:jc w:val="both"/>
        <w:rPr>
          <w:rFonts w:ascii="Times New Roman" w:hAnsi="Times New Roman"/>
          <w:bCs/>
          <w:sz w:val="28"/>
          <w:szCs w:val="28"/>
        </w:rPr>
      </w:pPr>
      <w:r>
        <w:rPr>
          <w:rFonts w:ascii="Times New Roman" w:hAnsi="Times New Roman"/>
          <w:bCs/>
          <w:sz w:val="28"/>
          <w:szCs w:val="28"/>
        </w:rPr>
        <w:t>[23]</w:t>
      </w:r>
      <w:r>
        <w:rPr>
          <w:rFonts w:ascii="Times New Roman" w:hAnsi="Times New Roman"/>
          <w:bCs/>
          <w:sz w:val="28"/>
          <w:szCs w:val="28"/>
        </w:rPr>
        <w:tab/>
        <w:t xml:space="preserve">The exceptionality of the circumstances must be considered with reference to the peculiar facts of the case.  However, the law is settled that there is no definition that can be ascribed to the concept of exceptional circumstances.  But Labe J in </w:t>
      </w:r>
      <w:r>
        <w:rPr>
          <w:rFonts w:ascii="Times New Roman" w:hAnsi="Times New Roman"/>
          <w:bCs/>
          <w:i/>
          <w:iCs/>
          <w:sz w:val="28"/>
          <w:szCs w:val="28"/>
          <w:u w:val="single"/>
        </w:rPr>
        <w:t xml:space="preserve">S v H </w:t>
      </w:r>
      <w:r>
        <w:rPr>
          <w:rFonts w:ascii="Times New Roman" w:hAnsi="Times New Roman"/>
          <w:bCs/>
          <w:sz w:val="28"/>
          <w:szCs w:val="28"/>
          <w:u w:val="single"/>
        </w:rPr>
        <w:t>199</w:t>
      </w:r>
      <w:r w:rsidR="00DF29DE">
        <w:rPr>
          <w:rFonts w:ascii="Times New Roman" w:hAnsi="Times New Roman"/>
          <w:bCs/>
          <w:sz w:val="28"/>
          <w:szCs w:val="28"/>
          <w:u w:val="single"/>
        </w:rPr>
        <w:t>9</w:t>
      </w:r>
      <w:r>
        <w:rPr>
          <w:rFonts w:ascii="Times New Roman" w:hAnsi="Times New Roman"/>
          <w:bCs/>
          <w:sz w:val="28"/>
          <w:szCs w:val="28"/>
          <w:u w:val="single"/>
        </w:rPr>
        <w:t xml:space="preserve"> (2) SACR 72 (W) at 77e-f</w:t>
      </w:r>
      <w:r>
        <w:rPr>
          <w:rFonts w:ascii="Times New Roman" w:hAnsi="Times New Roman"/>
          <w:bCs/>
          <w:sz w:val="28"/>
          <w:szCs w:val="28"/>
        </w:rPr>
        <w:t xml:space="preserve"> made the following </w:t>
      </w:r>
      <w:r>
        <w:rPr>
          <w:rFonts w:ascii="Times New Roman" w:hAnsi="Times New Roman"/>
          <w:bCs/>
          <w:i/>
          <w:iCs/>
          <w:sz w:val="28"/>
          <w:szCs w:val="28"/>
        </w:rPr>
        <w:t>dictum:</w:t>
      </w:r>
    </w:p>
    <w:p w14:paraId="4423AE1D" w14:textId="259426B2" w:rsidR="006F3651" w:rsidRDefault="006F3651" w:rsidP="006F3651">
      <w:pPr>
        <w:ind w:left="720"/>
        <w:jc w:val="both"/>
        <w:rPr>
          <w:rFonts w:ascii="Times New Roman" w:hAnsi="Times New Roman"/>
          <w:bCs/>
          <w:szCs w:val="24"/>
        </w:rPr>
      </w:pPr>
      <w:r>
        <w:rPr>
          <w:rFonts w:ascii="Times New Roman" w:hAnsi="Times New Roman"/>
          <w:bCs/>
          <w:szCs w:val="24"/>
        </w:rPr>
        <w:t xml:space="preserve">“Exceptional circumstances must be circumstances which are not found in the ordinary bail application </w:t>
      </w:r>
      <w:r w:rsidR="001D12DD">
        <w:rPr>
          <w:rFonts w:ascii="Times New Roman" w:hAnsi="Times New Roman"/>
          <w:bCs/>
          <w:szCs w:val="24"/>
        </w:rPr>
        <w:t xml:space="preserve">but pertain </w:t>
      </w:r>
      <w:proofErr w:type="spellStart"/>
      <w:r w:rsidR="001D12DD">
        <w:rPr>
          <w:rFonts w:ascii="Times New Roman" w:hAnsi="Times New Roman"/>
          <w:bCs/>
          <w:szCs w:val="24"/>
        </w:rPr>
        <w:t>perculiarly</w:t>
      </w:r>
      <w:proofErr w:type="spellEnd"/>
      <w:r w:rsidR="001D12DD">
        <w:rPr>
          <w:rFonts w:ascii="Times New Roman" w:hAnsi="Times New Roman"/>
          <w:bCs/>
          <w:szCs w:val="24"/>
        </w:rPr>
        <w:t>… to an accused person</w:t>
      </w:r>
      <w:r w:rsidR="004B4985">
        <w:rPr>
          <w:rFonts w:ascii="Times New Roman" w:hAnsi="Times New Roman"/>
          <w:bCs/>
          <w:szCs w:val="24"/>
        </w:rPr>
        <w:t>’</w:t>
      </w:r>
      <w:r w:rsidR="001D12DD">
        <w:rPr>
          <w:rFonts w:ascii="Times New Roman" w:hAnsi="Times New Roman"/>
          <w:bCs/>
          <w:szCs w:val="24"/>
        </w:rPr>
        <w:t>s specific application.  What a court is called upon to do is to examine all the relevant considerations</w:t>
      </w:r>
      <w:r w:rsidR="004B4985">
        <w:rPr>
          <w:rFonts w:ascii="Times New Roman" w:hAnsi="Times New Roman"/>
          <w:bCs/>
          <w:szCs w:val="24"/>
        </w:rPr>
        <w:t xml:space="preserve">… </w:t>
      </w:r>
      <w:r w:rsidR="001D12DD">
        <w:rPr>
          <w:rFonts w:ascii="Times New Roman" w:hAnsi="Times New Roman"/>
          <w:bCs/>
          <w:szCs w:val="24"/>
        </w:rPr>
        <w:t>as a whole, in deciding whether an accused person has established something out of the ordinary or unusual which entitles him to relief under Section 60 (11).”</w:t>
      </w:r>
    </w:p>
    <w:p w14:paraId="177028AA" w14:textId="77777777" w:rsidR="001D12DD" w:rsidRDefault="001D12DD" w:rsidP="006F3651">
      <w:pPr>
        <w:ind w:left="720"/>
        <w:jc w:val="both"/>
        <w:rPr>
          <w:rFonts w:ascii="Times New Roman" w:hAnsi="Times New Roman"/>
          <w:bCs/>
          <w:szCs w:val="24"/>
        </w:rPr>
      </w:pPr>
    </w:p>
    <w:p w14:paraId="379F64DE" w14:textId="77777777" w:rsidR="00D80247" w:rsidRDefault="00D80247" w:rsidP="006F3651">
      <w:pPr>
        <w:ind w:left="720"/>
        <w:jc w:val="both"/>
        <w:rPr>
          <w:rFonts w:ascii="Times New Roman" w:hAnsi="Times New Roman"/>
          <w:bCs/>
          <w:sz w:val="28"/>
          <w:szCs w:val="28"/>
        </w:rPr>
      </w:pPr>
    </w:p>
    <w:p w14:paraId="510E341B" w14:textId="16AAF195" w:rsidR="00FD47F5" w:rsidRDefault="00D80247" w:rsidP="00FD47F5">
      <w:pPr>
        <w:spacing w:line="360" w:lineRule="auto"/>
        <w:jc w:val="both"/>
        <w:rPr>
          <w:rFonts w:ascii="Times New Roman" w:hAnsi="Times New Roman"/>
          <w:bCs/>
          <w:sz w:val="28"/>
          <w:szCs w:val="28"/>
        </w:rPr>
      </w:pPr>
      <w:r>
        <w:rPr>
          <w:rFonts w:ascii="Times New Roman" w:hAnsi="Times New Roman"/>
          <w:bCs/>
          <w:sz w:val="28"/>
          <w:szCs w:val="28"/>
        </w:rPr>
        <w:t>[24]</w:t>
      </w:r>
      <w:r>
        <w:rPr>
          <w:rFonts w:ascii="Times New Roman" w:hAnsi="Times New Roman"/>
          <w:bCs/>
          <w:sz w:val="28"/>
          <w:szCs w:val="28"/>
        </w:rPr>
        <w:tab/>
      </w:r>
      <w:r w:rsidR="00C7434D">
        <w:rPr>
          <w:rFonts w:ascii="Times New Roman" w:hAnsi="Times New Roman"/>
          <w:bCs/>
          <w:sz w:val="28"/>
          <w:szCs w:val="28"/>
        </w:rPr>
        <w:t>Before examining other authorities, I am constrained to state that appellant’s grounds of appeal are by and large complain</w:t>
      </w:r>
      <w:r w:rsidR="007C01BC">
        <w:rPr>
          <w:rFonts w:ascii="Times New Roman" w:hAnsi="Times New Roman"/>
          <w:bCs/>
          <w:sz w:val="28"/>
          <w:szCs w:val="28"/>
        </w:rPr>
        <w:t>ing</w:t>
      </w:r>
      <w:r w:rsidR="00C7434D">
        <w:rPr>
          <w:rFonts w:ascii="Times New Roman" w:hAnsi="Times New Roman"/>
          <w:bCs/>
          <w:sz w:val="28"/>
          <w:szCs w:val="28"/>
        </w:rPr>
        <w:t xml:space="preserve"> about the lower court’</w:t>
      </w:r>
      <w:r w:rsidR="00804A29">
        <w:rPr>
          <w:rFonts w:ascii="Times New Roman" w:hAnsi="Times New Roman"/>
          <w:bCs/>
          <w:sz w:val="28"/>
          <w:szCs w:val="28"/>
        </w:rPr>
        <w:t>s</w:t>
      </w:r>
      <w:r w:rsidR="00C7434D">
        <w:rPr>
          <w:rFonts w:ascii="Times New Roman" w:hAnsi="Times New Roman"/>
          <w:bCs/>
          <w:sz w:val="28"/>
          <w:szCs w:val="28"/>
        </w:rPr>
        <w:t xml:space="preserve"> failure to consider the provision</w:t>
      </w:r>
      <w:r w:rsidR="00CD42C7">
        <w:rPr>
          <w:rFonts w:ascii="Times New Roman" w:hAnsi="Times New Roman"/>
          <w:bCs/>
          <w:sz w:val="28"/>
          <w:szCs w:val="28"/>
        </w:rPr>
        <w:t>s</w:t>
      </w:r>
      <w:r w:rsidR="00C7434D">
        <w:rPr>
          <w:rFonts w:ascii="Times New Roman" w:hAnsi="Times New Roman"/>
          <w:bCs/>
          <w:sz w:val="28"/>
          <w:szCs w:val="28"/>
        </w:rPr>
        <w:t xml:space="preserve"> of Section 60 (4)</w:t>
      </w:r>
      <w:r w:rsidR="00C7434D">
        <w:rPr>
          <w:rFonts w:ascii="Times New Roman" w:hAnsi="Times New Roman"/>
          <w:bCs/>
          <w:i/>
          <w:iCs/>
          <w:sz w:val="28"/>
          <w:szCs w:val="28"/>
        </w:rPr>
        <w:t>(a)</w:t>
      </w:r>
      <w:r w:rsidR="00C7434D">
        <w:rPr>
          <w:rFonts w:ascii="Times New Roman" w:hAnsi="Times New Roman"/>
          <w:bCs/>
          <w:sz w:val="28"/>
          <w:szCs w:val="28"/>
        </w:rPr>
        <w:t xml:space="preserve"> to </w:t>
      </w:r>
      <w:r w:rsidR="00C7434D">
        <w:rPr>
          <w:rFonts w:ascii="Times New Roman" w:hAnsi="Times New Roman"/>
          <w:bCs/>
          <w:i/>
          <w:iCs/>
          <w:sz w:val="28"/>
          <w:szCs w:val="28"/>
        </w:rPr>
        <w:t>(e)</w:t>
      </w:r>
      <w:r w:rsidR="00FD47F5">
        <w:rPr>
          <w:rFonts w:ascii="Times New Roman" w:hAnsi="Times New Roman"/>
          <w:bCs/>
          <w:sz w:val="28"/>
          <w:szCs w:val="28"/>
        </w:rPr>
        <w:t xml:space="preserve"> relating to appellant’s personal circumstances.  Section 60 (4)</w:t>
      </w:r>
      <w:r w:rsidR="00FD47F5">
        <w:rPr>
          <w:rFonts w:ascii="Times New Roman" w:hAnsi="Times New Roman"/>
          <w:bCs/>
          <w:i/>
          <w:iCs/>
          <w:sz w:val="28"/>
          <w:szCs w:val="28"/>
        </w:rPr>
        <w:t>(a)</w:t>
      </w:r>
      <w:r w:rsidR="00FD47F5">
        <w:rPr>
          <w:rFonts w:ascii="Times New Roman" w:hAnsi="Times New Roman"/>
          <w:bCs/>
          <w:sz w:val="28"/>
          <w:szCs w:val="28"/>
        </w:rPr>
        <w:t xml:space="preserve"> to </w:t>
      </w:r>
      <w:r w:rsidR="00FD47F5">
        <w:rPr>
          <w:rFonts w:ascii="Times New Roman" w:hAnsi="Times New Roman"/>
          <w:bCs/>
          <w:i/>
          <w:iCs/>
          <w:sz w:val="28"/>
          <w:szCs w:val="28"/>
        </w:rPr>
        <w:t>(e)</w:t>
      </w:r>
      <w:r w:rsidR="00FD47F5">
        <w:rPr>
          <w:rFonts w:ascii="Times New Roman" w:hAnsi="Times New Roman"/>
          <w:bCs/>
          <w:sz w:val="28"/>
          <w:szCs w:val="28"/>
        </w:rPr>
        <w:t xml:space="preserve"> deals with </w:t>
      </w:r>
      <w:r w:rsidR="00D83ABC">
        <w:rPr>
          <w:rFonts w:ascii="Times New Roman" w:hAnsi="Times New Roman"/>
          <w:bCs/>
          <w:sz w:val="28"/>
          <w:szCs w:val="28"/>
        </w:rPr>
        <w:t>ordinary circumstances.  That stance</w:t>
      </w:r>
      <w:r w:rsidR="00FD47F5">
        <w:rPr>
          <w:rFonts w:ascii="Times New Roman" w:hAnsi="Times New Roman"/>
          <w:bCs/>
          <w:sz w:val="28"/>
          <w:szCs w:val="28"/>
        </w:rPr>
        <w:t xml:space="preserve"> prevailed in court during argument where appellant’s legal representative insisted that those requirements for ordinary bail application </w:t>
      </w:r>
      <w:r w:rsidR="00FD47F5">
        <w:rPr>
          <w:rFonts w:ascii="Times New Roman" w:hAnsi="Times New Roman"/>
          <w:bCs/>
          <w:sz w:val="28"/>
          <w:szCs w:val="28"/>
        </w:rPr>
        <w:lastRenderedPageBreak/>
        <w:t>are indispensable in Section 60 (11)</w:t>
      </w:r>
      <w:r w:rsidR="00FD47F5">
        <w:rPr>
          <w:rFonts w:ascii="Times New Roman" w:hAnsi="Times New Roman"/>
          <w:bCs/>
          <w:i/>
          <w:iCs/>
          <w:sz w:val="28"/>
          <w:szCs w:val="28"/>
        </w:rPr>
        <w:t>(a)</w:t>
      </w:r>
      <w:r w:rsidR="00B42DD6">
        <w:rPr>
          <w:rFonts w:ascii="Times New Roman" w:hAnsi="Times New Roman"/>
          <w:bCs/>
          <w:sz w:val="28"/>
          <w:szCs w:val="28"/>
        </w:rPr>
        <w:t xml:space="preserve"> bail application</w:t>
      </w:r>
      <w:r w:rsidR="00924400">
        <w:rPr>
          <w:rFonts w:ascii="Times New Roman" w:hAnsi="Times New Roman"/>
          <w:bCs/>
          <w:sz w:val="28"/>
          <w:szCs w:val="28"/>
        </w:rPr>
        <w:t>s</w:t>
      </w:r>
      <w:r w:rsidR="00CD1CD1">
        <w:rPr>
          <w:rFonts w:ascii="Times New Roman" w:hAnsi="Times New Roman"/>
          <w:bCs/>
          <w:sz w:val="28"/>
          <w:szCs w:val="28"/>
        </w:rPr>
        <w:t xml:space="preserve">.  </w:t>
      </w:r>
      <w:r w:rsidR="00B42DD6">
        <w:rPr>
          <w:rFonts w:ascii="Times New Roman" w:hAnsi="Times New Roman"/>
          <w:bCs/>
          <w:sz w:val="28"/>
          <w:szCs w:val="28"/>
        </w:rPr>
        <w:t xml:space="preserve">I am </w:t>
      </w:r>
      <w:r w:rsidR="00924400">
        <w:rPr>
          <w:rFonts w:ascii="Times New Roman" w:hAnsi="Times New Roman"/>
          <w:bCs/>
          <w:sz w:val="28"/>
          <w:szCs w:val="28"/>
        </w:rPr>
        <w:t xml:space="preserve">supported </w:t>
      </w:r>
      <w:r w:rsidR="00B42DD6">
        <w:rPr>
          <w:rFonts w:ascii="Times New Roman" w:hAnsi="Times New Roman"/>
          <w:bCs/>
          <w:sz w:val="28"/>
          <w:szCs w:val="28"/>
        </w:rPr>
        <w:t>by th</w:t>
      </w:r>
      <w:r w:rsidR="00CD1CD1">
        <w:rPr>
          <w:rFonts w:ascii="Times New Roman" w:hAnsi="Times New Roman"/>
          <w:bCs/>
          <w:sz w:val="28"/>
          <w:szCs w:val="28"/>
        </w:rPr>
        <w:t xml:space="preserve">e aforesaid </w:t>
      </w:r>
      <w:r w:rsidR="00B42DD6">
        <w:rPr>
          <w:rFonts w:ascii="Times New Roman" w:hAnsi="Times New Roman"/>
          <w:bCs/>
          <w:sz w:val="28"/>
          <w:szCs w:val="28"/>
        </w:rPr>
        <w:t>authority that something more need to be said.</w:t>
      </w:r>
    </w:p>
    <w:p w14:paraId="6D59B6FE" w14:textId="77777777" w:rsidR="00B42DD6" w:rsidRDefault="00B42DD6" w:rsidP="00FD47F5">
      <w:pPr>
        <w:spacing w:line="360" w:lineRule="auto"/>
        <w:jc w:val="both"/>
        <w:rPr>
          <w:rFonts w:ascii="Times New Roman" w:hAnsi="Times New Roman"/>
          <w:bCs/>
          <w:sz w:val="28"/>
          <w:szCs w:val="28"/>
        </w:rPr>
      </w:pPr>
    </w:p>
    <w:p w14:paraId="6D33C59B" w14:textId="2C6AC6A1" w:rsidR="00B42DD6" w:rsidRDefault="00B42DD6" w:rsidP="00FD47F5">
      <w:pPr>
        <w:spacing w:line="360" w:lineRule="auto"/>
        <w:jc w:val="both"/>
        <w:rPr>
          <w:rFonts w:ascii="Times New Roman" w:hAnsi="Times New Roman"/>
          <w:bCs/>
          <w:sz w:val="28"/>
          <w:szCs w:val="28"/>
        </w:rPr>
      </w:pPr>
      <w:r>
        <w:rPr>
          <w:rFonts w:ascii="Times New Roman" w:hAnsi="Times New Roman"/>
          <w:bCs/>
          <w:sz w:val="28"/>
          <w:szCs w:val="28"/>
        </w:rPr>
        <w:t>[25]</w:t>
      </w:r>
      <w:r>
        <w:rPr>
          <w:rFonts w:ascii="Times New Roman" w:hAnsi="Times New Roman"/>
          <w:bCs/>
          <w:sz w:val="28"/>
          <w:szCs w:val="28"/>
        </w:rPr>
        <w:tab/>
      </w:r>
      <w:r w:rsidR="00291627">
        <w:rPr>
          <w:rFonts w:ascii="Times New Roman" w:hAnsi="Times New Roman"/>
          <w:bCs/>
          <w:sz w:val="28"/>
          <w:szCs w:val="28"/>
        </w:rPr>
        <w:t xml:space="preserve">The second </w:t>
      </w:r>
      <w:r w:rsidR="00D76CE7">
        <w:rPr>
          <w:rFonts w:ascii="Times New Roman" w:hAnsi="Times New Roman"/>
          <w:bCs/>
          <w:sz w:val="28"/>
          <w:szCs w:val="28"/>
        </w:rPr>
        <w:t xml:space="preserve">thing that must appear </w:t>
      </w:r>
      <w:r w:rsidR="003F3D2B">
        <w:rPr>
          <w:rFonts w:ascii="Times New Roman" w:hAnsi="Times New Roman"/>
          <w:bCs/>
          <w:sz w:val="28"/>
          <w:szCs w:val="28"/>
        </w:rPr>
        <w:t>from the evidence i</w:t>
      </w:r>
      <w:r w:rsidR="001942B1">
        <w:rPr>
          <w:rFonts w:ascii="Times New Roman" w:hAnsi="Times New Roman"/>
          <w:bCs/>
          <w:sz w:val="28"/>
          <w:szCs w:val="28"/>
        </w:rPr>
        <w:t>s</w:t>
      </w:r>
      <w:r w:rsidR="003F3D2B">
        <w:rPr>
          <w:rFonts w:ascii="Times New Roman" w:hAnsi="Times New Roman"/>
          <w:bCs/>
          <w:sz w:val="28"/>
          <w:szCs w:val="28"/>
        </w:rPr>
        <w:t xml:space="preserve"> a circumstance </w:t>
      </w:r>
      <w:r w:rsidR="00254B1C">
        <w:rPr>
          <w:rFonts w:ascii="Times New Roman" w:hAnsi="Times New Roman"/>
          <w:bCs/>
          <w:sz w:val="28"/>
          <w:szCs w:val="28"/>
        </w:rPr>
        <w:t xml:space="preserve">or circumstances </w:t>
      </w:r>
      <w:r w:rsidR="00A44DA4">
        <w:rPr>
          <w:rFonts w:ascii="Times New Roman" w:hAnsi="Times New Roman"/>
          <w:bCs/>
          <w:sz w:val="28"/>
          <w:szCs w:val="28"/>
        </w:rPr>
        <w:t>pertaining peculiar</w:t>
      </w:r>
      <w:r w:rsidR="00E554B4">
        <w:rPr>
          <w:rFonts w:ascii="Times New Roman" w:hAnsi="Times New Roman"/>
          <w:bCs/>
          <w:sz w:val="28"/>
          <w:szCs w:val="28"/>
        </w:rPr>
        <w:t>ly</w:t>
      </w:r>
      <w:r w:rsidR="00A44DA4">
        <w:rPr>
          <w:rFonts w:ascii="Times New Roman" w:hAnsi="Times New Roman"/>
          <w:bCs/>
          <w:sz w:val="28"/>
          <w:szCs w:val="28"/>
        </w:rPr>
        <w:t xml:space="preserve"> to the </w:t>
      </w:r>
      <w:r w:rsidR="00E554B4">
        <w:rPr>
          <w:rFonts w:ascii="Times New Roman" w:hAnsi="Times New Roman"/>
          <w:bCs/>
          <w:sz w:val="28"/>
          <w:szCs w:val="28"/>
        </w:rPr>
        <w:t>accused</w:t>
      </w:r>
      <w:r w:rsidR="001942B1">
        <w:rPr>
          <w:rFonts w:ascii="Times New Roman" w:hAnsi="Times New Roman"/>
          <w:bCs/>
          <w:sz w:val="28"/>
          <w:szCs w:val="28"/>
        </w:rPr>
        <w:t xml:space="preserve"> </w:t>
      </w:r>
      <w:r w:rsidR="00E554B4">
        <w:rPr>
          <w:rFonts w:ascii="Times New Roman" w:hAnsi="Times New Roman"/>
          <w:bCs/>
          <w:sz w:val="28"/>
          <w:szCs w:val="28"/>
        </w:rPr>
        <w:t>person</w:t>
      </w:r>
      <w:r w:rsidR="001942B1">
        <w:rPr>
          <w:rFonts w:ascii="Times New Roman" w:hAnsi="Times New Roman"/>
          <w:bCs/>
          <w:sz w:val="28"/>
          <w:szCs w:val="28"/>
        </w:rPr>
        <w:t xml:space="preserve">’s </w:t>
      </w:r>
      <w:r w:rsidR="000D270E">
        <w:rPr>
          <w:rFonts w:ascii="Times New Roman" w:hAnsi="Times New Roman"/>
          <w:bCs/>
          <w:sz w:val="28"/>
          <w:szCs w:val="28"/>
        </w:rPr>
        <w:t xml:space="preserve">specific application.  </w:t>
      </w:r>
      <w:r w:rsidR="00100EB5">
        <w:rPr>
          <w:rFonts w:ascii="Times New Roman" w:hAnsi="Times New Roman"/>
          <w:bCs/>
          <w:sz w:val="28"/>
          <w:szCs w:val="28"/>
        </w:rPr>
        <w:t xml:space="preserve">General facts or circumstances applicable in the ordinary bail application are not without more satisfactory </w:t>
      </w:r>
      <w:r w:rsidR="0086220A">
        <w:rPr>
          <w:rFonts w:ascii="Times New Roman" w:hAnsi="Times New Roman"/>
          <w:bCs/>
          <w:sz w:val="28"/>
          <w:szCs w:val="28"/>
        </w:rPr>
        <w:t xml:space="preserve">or sufficient </w:t>
      </w:r>
      <w:r w:rsidR="00100EB5">
        <w:rPr>
          <w:rFonts w:ascii="Times New Roman" w:hAnsi="Times New Roman"/>
          <w:bCs/>
          <w:sz w:val="28"/>
          <w:szCs w:val="28"/>
        </w:rPr>
        <w:t>to make accused person a candidate for bail under Section 60 (</w:t>
      </w:r>
      <w:r w:rsidR="001942B1">
        <w:rPr>
          <w:rFonts w:ascii="Times New Roman" w:hAnsi="Times New Roman"/>
          <w:bCs/>
          <w:sz w:val="28"/>
          <w:szCs w:val="28"/>
        </w:rPr>
        <w:t>1</w:t>
      </w:r>
      <w:r w:rsidR="00100EB5">
        <w:rPr>
          <w:rFonts w:ascii="Times New Roman" w:hAnsi="Times New Roman"/>
          <w:bCs/>
          <w:sz w:val="28"/>
          <w:szCs w:val="28"/>
        </w:rPr>
        <w:t>1)</w:t>
      </w:r>
      <w:r w:rsidR="00100EB5">
        <w:rPr>
          <w:rFonts w:ascii="Times New Roman" w:hAnsi="Times New Roman"/>
          <w:bCs/>
          <w:i/>
          <w:iCs/>
          <w:sz w:val="28"/>
          <w:szCs w:val="28"/>
        </w:rPr>
        <w:t>(a)</w:t>
      </w:r>
      <w:r w:rsidR="00100EB5">
        <w:rPr>
          <w:rFonts w:ascii="Times New Roman" w:hAnsi="Times New Roman"/>
          <w:bCs/>
          <w:sz w:val="28"/>
          <w:szCs w:val="28"/>
        </w:rPr>
        <w:t xml:space="preserve"> bail application</w:t>
      </w:r>
      <w:r w:rsidR="001942B1">
        <w:rPr>
          <w:rFonts w:ascii="Times New Roman" w:hAnsi="Times New Roman"/>
          <w:bCs/>
          <w:sz w:val="28"/>
          <w:szCs w:val="28"/>
        </w:rPr>
        <w:t>s</w:t>
      </w:r>
      <w:r w:rsidR="00100EB5">
        <w:rPr>
          <w:rFonts w:ascii="Times New Roman" w:hAnsi="Times New Roman"/>
          <w:bCs/>
          <w:sz w:val="28"/>
          <w:szCs w:val="28"/>
        </w:rPr>
        <w:t>.  The exceptiona</w:t>
      </w:r>
      <w:r w:rsidR="00782113">
        <w:rPr>
          <w:rFonts w:ascii="Times New Roman" w:hAnsi="Times New Roman"/>
          <w:bCs/>
          <w:sz w:val="28"/>
          <w:szCs w:val="28"/>
        </w:rPr>
        <w:t>lity of the circumstances lies with the fact that they are unusual and out of the ordinary.</w:t>
      </w:r>
    </w:p>
    <w:p w14:paraId="61797E78" w14:textId="77777777" w:rsidR="00706A71" w:rsidRDefault="00706A71" w:rsidP="00FD47F5">
      <w:pPr>
        <w:spacing w:line="360" w:lineRule="auto"/>
        <w:jc w:val="both"/>
        <w:rPr>
          <w:rFonts w:ascii="Times New Roman" w:hAnsi="Times New Roman"/>
          <w:bCs/>
          <w:sz w:val="28"/>
          <w:szCs w:val="28"/>
        </w:rPr>
      </w:pPr>
    </w:p>
    <w:p w14:paraId="4A57E972" w14:textId="326FE46E" w:rsidR="00706A71" w:rsidRDefault="00706A71" w:rsidP="00FD47F5">
      <w:pPr>
        <w:spacing w:line="360" w:lineRule="auto"/>
        <w:jc w:val="both"/>
        <w:rPr>
          <w:rFonts w:ascii="Times New Roman" w:hAnsi="Times New Roman"/>
          <w:bCs/>
          <w:i/>
          <w:iCs/>
          <w:sz w:val="28"/>
          <w:szCs w:val="28"/>
        </w:rPr>
      </w:pPr>
      <w:r>
        <w:rPr>
          <w:rFonts w:ascii="Times New Roman" w:hAnsi="Times New Roman"/>
          <w:bCs/>
          <w:sz w:val="28"/>
          <w:szCs w:val="28"/>
        </w:rPr>
        <w:t>[26]</w:t>
      </w:r>
      <w:r>
        <w:rPr>
          <w:rFonts w:ascii="Times New Roman" w:hAnsi="Times New Roman"/>
          <w:bCs/>
          <w:sz w:val="28"/>
          <w:szCs w:val="28"/>
        </w:rPr>
        <w:tab/>
        <w:t>Labe J is not alone on this</w:t>
      </w:r>
      <w:r w:rsidR="00C97C3F">
        <w:rPr>
          <w:rFonts w:ascii="Times New Roman" w:hAnsi="Times New Roman"/>
          <w:bCs/>
          <w:sz w:val="28"/>
          <w:szCs w:val="28"/>
        </w:rPr>
        <w:t xml:space="preserve"> view</w:t>
      </w:r>
      <w:r>
        <w:rPr>
          <w:rFonts w:ascii="Times New Roman" w:hAnsi="Times New Roman"/>
          <w:bCs/>
          <w:sz w:val="28"/>
          <w:szCs w:val="28"/>
        </w:rPr>
        <w:t xml:space="preserve">.  Van Zyl J in </w:t>
      </w:r>
      <w:r>
        <w:rPr>
          <w:rFonts w:ascii="Times New Roman" w:hAnsi="Times New Roman"/>
          <w:bCs/>
          <w:i/>
          <w:iCs/>
          <w:sz w:val="28"/>
          <w:szCs w:val="28"/>
          <w:u w:val="single"/>
        </w:rPr>
        <w:t>S v Peterson</w:t>
      </w:r>
      <w:r>
        <w:rPr>
          <w:rFonts w:ascii="Times New Roman" w:hAnsi="Times New Roman"/>
          <w:bCs/>
          <w:sz w:val="28"/>
          <w:szCs w:val="28"/>
          <w:u w:val="single"/>
        </w:rPr>
        <w:t xml:space="preserve"> 2008 (2) SACR 355 (C) para 55</w:t>
      </w:r>
      <w:r w:rsidR="005F44B0">
        <w:rPr>
          <w:rFonts w:ascii="Times New Roman" w:hAnsi="Times New Roman"/>
          <w:bCs/>
          <w:sz w:val="28"/>
          <w:szCs w:val="28"/>
          <w:u w:val="single"/>
        </w:rPr>
        <w:t xml:space="preserve">, </w:t>
      </w:r>
      <w:r>
        <w:rPr>
          <w:rFonts w:ascii="Times New Roman" w:hAnsi="Times New Roman"/>
          <w:bCs/>
          <w:sz w:val="28"/>
          <w:szCs w:val="28"/>
        </w:rPr>
        <w:t>had this to say:</w:t>
      </w:r>
      <w:r>
        <w:rPr>
          <w:rFonts w:ascii="Times New Roman" w:hAnsi="Times New Roman"/>
          <w:bCs/>
          <w:i/>
          <w:iCs/>
          <w:sz w:val="28"/>
          <w:szCs w:val="28"/>
        </w:rPr>
        <w:t xml:space="preserve"> </w:t>
      </w:r>
    </w:p>
    <w:p w14:paraId="1A9DC90A" w14:textId="434A66BB" w:rsidR="00706A71" w:rsidRDefault="00706A71" w:rsidP="003D0597">
      <w:pPr>
        <w:ind w:left="709"/>
        <w:jc w:val="both"/>
        <w:rPr>
          <w:rFonts w:ascii="Times New Roman" w:hAnsi="Times New Roman"/>
          <w:bCs/>
          <w:szCs w:val="24"/>
        </w:rPr>
      </w:pPr>
      <w:r>
        <w:rPr>
          <w:rFonts w:ascii="Times New Roman" w:hAnsi="Times New Roman"/>
          <w:bCs/>
          <w:szCs w:val="24"/>
        </w:rPr>
        <w:t xml:space="preserve">“55 </w:t>
      </w:r>
      <w:r w:rsidR="0052698E">
        <w:rPr>
          <w:rFonts w:ascii="Times New Roman" w:hAnsi="Times New Roman"/>
          <w:bCs/>
          <w:szCs w:val="24"/>
        </w:rPr>
        <w:t>..</w:t>
      </w:r>
      <w:r>
        <w:rPr>
          <w:rFonts w:ascii="Times New Roman" w:hAnsi="Times New Roman"/>
          <w:bCs/>
          <w:szCs w:val="24"/>
        </w:rPr>
        <w:t>. Generally speaking “exceptional” is indicative of something unusual, extra-ordinary</w:t>
      </w:r>
      <w:r w:rsidR="005F44B0">
        <w:rPr>
          <w:rFonts w:ascii="Times New Roman" w:hAnsi="Times New Roman"/>
          <w:bCs/>
          <w:szCs w:val="24"/>
        </w:rPr>
        <w:t>,</w:t>
      </w:r>
      <w:r>
        <w:rPr>
          <w:rFonts w:ascii="Times New Roman" w:hAnsi="Times New Roman"/>
          <w:bCs/>
          <w:szCs w:val="24"/>
        </w:rPr>
        <w:t xml:space="preserve"> remarkable, peculiar or simple different.  The</w:t>
      </w:r>
      <w:r w:rsidR="005F44B0">
        <w:rPr>
          <w:rFonts w:ascii="Times New Roman" w:hAnsi="Times New Roman"/>
          <w:bCs/>
          <w:szCs w:val="24"/>
        </w:rPr>
        <w:t>re</w:t>
      </w:r>
      <w:r>
        <w:rPr>
          <w:rFonts w:ascii="Times New Roman" w:hAnsi="Times New Roman"/>
          <w:bCs/>
          <w:szCs w:val="24"/>
        </w:rPr>
        <w:t xml:space="preserve"> are, of course,</w:t>
      </w:r>
      <w:r w:rsidR="003D0597">
        <w:rPr>
          <w:rFonts w:ascii="Times New Roman" w:hAnsi="Times New Roman"/>
          <w:bCs/>
          <w:szCs w:val="24"/>
        </w:rPr>
        <w:t xml:space="preserve"> varying degrees of exceptionality, unusualness, extra-ordinariness, remarkableness, peculiarity or difference.  This depends on their context and on the particular circumstances of the case under consideration…”</w:t>
      </w:r>
    </w:p>
    <w:p w14:paraId="634A3025" w14:textId="77777777" w:rsidR="003D0597" w:rsidRPr="00706A71" w:rsidRDefault="003D0597" w:rsidP="00706A71">
      <w:pPr>
        <w:spacing w:line="360" w:lineRule="auto"/>
        <w:ind w:left="709"/>
        <w:jc w:val="both"/>
        <w:rPr>
          <w:rFonts w:ascii="Times New Roman" w:hAnsi="Times New Roman"/>
          <w:bCs/>
          <w:sz w:val="28"/>
          <w:szCs w:val="28"/>
        </w:rPr>
      </w:pPr>
    </w:p>
    <w:p w14:paraId="2853F022" w14:textId="3F95471C" w:rsidR="006F3651" w:rsidRDefault="003D0597" w:rsidP="006F3651">
      <w:pPr>
        <w:spacing w:line="360" w:lineRule="auto"/>
        <w:jc w:val="both"/>
        <w:rPr>
          <w:rFonts w:ascii="Times New Roman" w:hAnsi="Times New Roman"/>
          <w:bCs/>
          <w:sz w:val="28"/>
          <w:szCs w:val="28"/>
        </w:rPr>
      </w:pPr>
      <w:r>
        <w:rPr>
          <w:rFonts w:ascii="Times New Roman" w:hAnsi="Times New Roman"/>
          <w:bCs/>
          <w:sz w:val="28"/>
          <w:szCs w:val="28"/>
        </w:rPr>
        <w:t>[27]</w:t>
      </w:r>
      <w:r>
        <w:rPr>
          <w:rFonts w:ascii="Times New Roman" w:hAnsi="Times New Roman"/>
          <w:bCs/>
          <w:sz w:val="28"/>
          <w:szCs w:val="28"/>
        </w:rPr>
        <w:tab/>
      </w:r>
      <w:r w:rsidR="00AB7958">
        <w:rPr>
          <w:rFonts w:ascii="Times New Roman" w:hAnsi="Times New Roman"/>
          <w:bCs/>
          <w:sz w:val="28"/>
          <w:szCs w:val="28"/>
        </w:rPr>
        <w:t xml:space="preserve">In </w:t>
      </w:r>
      <w:r w:rsidR="00AB7958">
        <w:rPr>
          <w:rFonts w:ascii="Times New Roman" w:hAnsi="Times New Roman"/>
          <w:bCs/>
          <w:i/>
          <w:iCs/>
          <w:sz w:val="28"/>
          <w:szCs w:val="28"/>
          <w:u w:val="single"/>
        </w:rPr>
        <w:t>S v Rudalph</w:t>
      </w:r>
      <w:r w:rsidR="00AB7958">
        <w:rPr>
          <w:rFonts w:ascii="Times New Roman" w:hAnsi="Times New Roman"/>
          <w:bCs/>
          <w:sz w:val="28"/>
          <w:szCs w:val="28"/>
          <w:u w:val="single"/>
        </w:rPr>
        <w:t xml:space="preserve"> 2010 (1) SACR 762 SC</w:t>
      </w:r>
      <w:r w:rsidR="00FE1DF1">
        <w:rPr>
          <w:rFonts w:ascii="Times New Roman" w:hAnsi="Times New Roman"/>
          <w:bCs/>
          <w:sz w:val="28"/>
          <w:szCs w:val="28"/>
          <w:u w:val="single"/>
        </w:rPr>
        <w:t>A</w:t>
      </w:r>
      <w:r w:rsidR="00AB7958">
        <w:rPr>
          <w:rFonts w:ascii="Times New Roman" w:hAnsi="Times New Roman"/>
          <w:bCs/>
          <w:sz w:val="28"/>
          <w:szCs w:val="28"/>
          <w:u w:val="single"/>
        </w:rPr>
        <w:t>,</w:t>
      </w:r>
      <w:r w:rsidR="00AB7958">
        <w:rPr>
          <w:rFonts w:ascii="Times New Roman" w:hAnsi="Times New Roman"/>
          <w:bCs/>
          <w:i/>
          <w:iCs/>
          <w:sz w:val="28"/>
          <w:szCs w:val="28"/>
        </w:rPr>
        <w:t xml:space="preserve"> </w:t>
      </w:r>
      <w:r w:rsidR="00AB7958">
        <w:rPr>
          <w:rFonts w:ascii="Times New Roman" w:hAnsi="Times New Roman"/>
          <w:bCs/>
          <w:sz w:val="28"/>
          <w:szCs w:val="28"/>
        </w:rPr>
        <w:t>Sn</w:t>
      </w:r>
      <w:r w:rsidR="00FE1DF1">
        <w:rPr>
          <w:rFonts w:ascii="Times New Roman" w:hAnsi="Times New Roman"/>
          <w:bCs/>
          <w:sz w:val="28"/>
          <w:szCs w:val="28"/>
        </w:rPr>
        <w:t>y</w:t>
      </w:r>
      <w:r w:rsidR="00AB7958">
        <w:rPr>
          <w:rFonts w:ascii="Times New Roman" w:hAnsi="Times New Roman"/>
          <w:bCs/>
          <w:sz w:val="28"/>
          <w:szCs w:val="28"/>
        </w:rPr>
        <w:t xml:space="preserve">ders JA, having referred to </w:t>
      </w:r>
      <w:r w:rsidR="00AB7958">
        <w:rPr>
          <w:rFonts w:ascii="Times New Roman" w:hAnsi="Times New Roman"/>
          <w:bCs/>
          <w:i/>
          <w:iCs/>
          <w:sz w:val="28"/>
          <w:szCs w:val="28"/>
          <w:u w:val="single"/>
        </w:rPr>
        <w:t>S v Dlamini and S v Botha</w:t>
      </w:r>
      <w:r w:rsidR="00AB7958">
        <w:rPr>
          <w:rFonts w:ascii="Times New Roman" w:hAnsi="Times New Roman"/>
          <w:bCs/>
          <w:sz w:val="28"/>
          <w:szCs w:val="28"/>
          <w:u w:val="single"/>
        </w:rPr>
        <w:t xml:space="preserve">, </w:t>
      </w:r>
      <w:r w:rsidR="00AB7958">
        <w:rPr>
          <w:rFonts w:ascii="Times New Roman" w:hAnsi="Times New Roman"/>
          <w:bCs/>
          <w:sz w:val="28"/>
          <w:szCs w:val="28"/>
        </w:rPr>
        <w:t xml:space="preserve">concluded that ordinary circumstances present to an exceptional degree may lead to a finding that release on bail </w:t>
      </w:r>
      <w:r w:rsidR="005F44B0">
        <w:rPr>
          <w:rFonts w:ascii="Times New Roman" w:hAnsi="Times New Roman"/>
          <w:bCs/>
          <w:sz w:val="28"/>
          <w:szCs w:val="28"/>
        </w:rPr>
        <w:t xml:space="preserve">is </w:t>
      </w:r>
      <w:r w:rsidR="00C05573">
        <w:rPr>
          <w:rFonts w:ascii="Times New Roman" w:hAnsi="Times New Roman"/>
          <w:bCs/>
          <w:sz w:val="28"/>
          <w:szCs w:val="28"/>
        </w:rPr>
        <w:t>justified.</w:t>
      </w:r>
    </w:p>
    <w:p w14:paraId="282ADF80" w14:textId="77777777" w:rsidR="00C05573" w:rsidRDefault="00C05573" w:rsidP="006F3651">
      <w:pPr>
        <w:spacing w:line="360" w:lineRule="auto"/>
        <w:jc w:val="both"/>
        <w:rPr>
          <w:rFonts w:ascii="Times New Roman" w:hAnsi="Times New Roman"/>
          <w:bCs/>
          <w:sz w:val="28"/>
          <w:szCs w:val="28"/>
        </w:rPr>
      </w:pPr>
    </w:p>
    <w:p w14:paraId="51E2380E" w14:textId="77777777" w:rsidR="00B2140B" w:rsidRDefault="00C05573" w:rsidP="006F3651">
      <w:pPr>
        <w:spacing w:line="360" w:lineRule="auto"/>
        <w:jc w:val="both"/>
        <w:rPr>
          <w:rFonts w:ascii="Times New Roman" w:hAnsi="Times New Roman"/>
          <w:bCs/>
          <w:sz w:val="28"/>
          <w:szCs w:val="28"/>
        </w:rPr>
      </w:pPr>
      <w:r>
        <w:rPr>
          <w:rFonts w:ascii="Times New Roman" w:hAnsi="Times New Roman"/>
          <w:bCs/>
          <w:sz w:val="28"/>
          <w:szCs w:val="28"/>
        </w:rPr>
        <w:t>[28]</w:t>
      </w:r>
      <w:r>
        <w:rPr>
          <w:rFonts w:ascii="Times New Roman" w:hAnsi="Times New Roman"/>
          <w:bCs/>
          <w:sz w:val="28"/>
          <w:szCs w:val="28"/>
        </w:rPr>
        <w:tab/>
      </w:r>
      <w:r w:rsidR="009C47DA">
        <w:rPr>
          <w:rFonts w:ascii="Times New Roman" w:hAnsi="Times New Roman"/>
          <w:bCs/>
          <w:sz w:val="28"/>
          <w:szCs w:val="28"/>
        </w:rPr>
        <w:t>Reverting to the evidence adduced by the appellant</w:t>
      </w:r>
      <w:r w:rsidR="0070621F">
        <w:rPr>
          <w:rFonts w:ascii="Times New Roman" w:hAnsi="Times New Roman"/>
          <w:bCs/>
          <w:sz w:val="28"/>
          <w:szCs w:val="28"/>
        </w:rPr>
        <w:t xml:space="preserve"> in the lower court after </w:t>
      </w:r>
      <w:r w:rsidR="007B49D1">
        <w:rPr>
          <w:rFonts w:ascii="Times New Roman" w:hAnsi="Times New Roman"/>
          <w:bCs/>
          <w:sz w:val="28"/>
          <w:szCs w:val="28"/>
        </w:rPr>
        <w:t xml:space="preserve"> </w:t>
      </w:r>
    </w:p>
    <w:p w14:paraId="447E8537" w14:textId="26D4EF04" w:rsidR="00C05573" w:rsidRDefault="004D2B4D" w:rsidP="006F3651">
      <w:pPr>
        <w:spacing w:line="360" w:lineRule="auto"/>
        <w:jc w:val="both"/>
        <w:rPr>
          <w:rFonts w:ascii="Times New Roman" w:hAnsi="Times New Roman"/>
          <w:bCs/>
          <w:sz w:val="28"/>
          <w:szCs w:val="28"/>
        </w:rPr>
      </w:pPr>
      <w:r>
        <w:rPr>
          <w:rFonts w:ascii="Times New Roman" w:hAnsi="Times New Roman"/>
          <w:bCs/>
          <w:sz w:val="28"/>
          <w:szCs w:val="28"/>
        </w:rPr>
        <w:t>having repeatedly testifying that the main reason he wants to be release on bail is because he wants to take care of his two children, paying school fees, buying clothes and toys for them</w:t>
      </w:r>
      <w:r w:rsidR="005F44B0">
        <w:rPr>
          <w:rFonts w:ascii="Times New Roman" w:hAnsi="Times New Roman"/>
          <w:bCs/>
          <w:sz w:val="28"/>
          <w:szCs w:val="28"/>
        </w:rPr>
        <w:t xml:space="preserve">, </w:t>
      </w:r>
      <w:r>
        <w:rPr>
          <w:rFonts w:ascii="Times New Roman" w:hAnsi="Times New Roman"/>
          <w:bCs/>
          <w:sz w:val="28"/>
          <w:szCs w:val="28"/>
        </w:rPr>
        <w:t xml:space="preserve">he was specifically asked by his legal representative and answered as follows:  See: </w:t>
      </w:r>
      <w:r>
        <w:rPr>
          <w:rFonts w:ascii="Times New Roman" w:hAnsi="Times New Roman"/>
          <w:bCs/>
          <w:sz w:val="28"/>
          <w:szCs w:val="28"/>
          <w:u w:val="single"/>
        </w:rPr>
        <w:t>Vol 1 page 14</w:t>
      </w:r>
      <w:r w:rsidR="00C04E36">
        <w:rPr>
          <w:rFonts w:ascii="Times New Roman" w:hAnsi="Times New Roman"/>
          <w:bCs/>
          <w:sz w:val="28"/>
          <w:szCs w:val="28"/>
        </w:rPr>
        <w:t>:</w:t>
      </w:r>
    </w:p>
    <w:p w14:paraId="520598B0" w14:textId="192E3288" w:rsidR="00C04E36" w:rsidRDefault="00C04E36" w:rsidP="00D34DB3">
      <w:pPr>
        <w:spacing w:line="360" w:lineRule="auto"/>
        <w:ind w:left="1440" w:hanging="1440"/>
        <w:jc w:val="both"/>
        <w:rPr>
          <w:rFonts w:ascii="Times New Roman" w:hAnsi="Times New Roman"/>
          <w:bCs/>
          <w:sz w:val="28"/>
          <w:szCs w:val="28"/>
        </w:rPr>
      </w:pPr>
      <w:r>
        <w:rPr>
          <w:rFonts w:ascii="Times New Roman" w:hAnsi="Times New Roman"/>
          <w:bCs/>
          <w:sz w:val="28"/>
          <w:szCs w:val="28"/>
        </w:rPr>
        <w:t>Mr Malala:</w:t>
      </w:r>
      <w:r>
        <w:rPr>
          <w:rFonts w:ascii="Times New Roman" w:hAnsi="Times New Roman"/>
          <w:bCs/>
          <w:sz w:val="28"/>
          <w:szCs w:val="28"/>
        </w:rPr>
        <w:tab/>
        <w:t>The offence that you are facing falls under Schedule 6 and this court requires you to establish</w:t>
      </w:r>
      <w:r w:rsidR="00D34DB3">
        <w:rPr>
          <w:rFonts w:ascii="Times New Roman" w:hAnsi="Times New Roman"/>
          <w:bCs/>
          <w:sz w:val="28"/>
          <w:szCs w:val="28"/>
        </w:rPr>
        <w:t xml:space="preserve"> exceptional circumstances for you to be </w:t>
      </w:r>
      <w:r w:rsidR="00D34DB3">
        <w:rPr>
          <w:rFonts w:ascii="Times New Roman" w:hAnsi="Times New Roman"/>
          <w:bCs/>
          <w:sz w:val="28"/>
          <w:szCs w:val="28"/>
        </w:rPr>
        <w:lastRenderedPageBreak/>
        <w:t>granted bail.  Precisely, can you tell the Court why do you want to be released on bail?</w:t>
      </w:r>
    </w:p>
    <w:p w14:paraId="33AD9233" w14:textId="77777777" w:rsidR="00D34DB3" w:rsidRDefault="00D34DB3" w:rsidP="00D34DB3">
      <w:pPr>
        <w:spacing w:line="360" w:lineRule="auto"/>
        <w:ind w:left="1440" w:hanging="1440"/>
        <w:jc w:val="both"/>
        <w:rPr>
          <w:rFonts w:ascii="Times New Roman" w:hAnsi="Times New Roman"/>
          <w:bCs/>
          <w:sz w:val="28"/>
          <w:szCs w:val="28"/>
        </w:rPr>
      </w:pPr>
    </w:p>
    <w:p w14:paraId="2197783B" w14:textId="5B1C48F5" w:rsidR="00D34DB3" w:rsidRDefault="00D34DB3" w:rsidP="00D34DB3">
      <w:pPr>
        <w:spacing w:line="360" w:lineRule="auto"/>
        <w:ind w:left="1440" w:hanging="1440"/>
        <w:jc w:val="both"/>
        <w:rPr>
          <w:rFonts w:ascii="Times New Roman" w:hAnsi="Times New Roman"/>
          <w:bCs/>
          <w:sz w:val="28"/>
          <w:szCs w:val="28"/>
        </w:rPr>
      </w:pPr>
      <w:r>
        <w:rPr>
          <w:rFonts w:ascii="Times New Roman" w:hAnsi="Times New Roman"/>
          <w:bCs/>
          <w:sz w:val="28"/>
          <w:szCs w:val="28"/>
        </w:rPr>
        <w:t>Applicant:</w:t>
      </w:r>
      <w:r>
        <w:rPr>
          <w:rFonts w:ascii="Times New Roman" w:hAnsi="Times New Roman"/>
          <w:bCs/>
          <w:sz w:val="28"/>
          <w:szCs w:val="28"/>
        </w:rPr>
        <w:tab/>
        <w:t>I want to go back to my work and also to pay the school fees of my children, buy them clothes and</w:t>
      </w:r>
      <w:r w:rsidR="00B2140B">
        <w:rPr>
          <w:rFonts w:ascii="Times New Roman" w:hAnsi="Times New Roman"/>
          <w:bCs/>
          <w:sz w:val="28"/>
          <w:szCs w:val="28"/>
        </w:rPr>
        <w:t xml:space="preserve"> perform </w:t>
      </w:r>
      <w:r>
        <w:rPr>
          <w:rFonts w:ascii="Times New Roman" w:hAnsi="Times New Roman"/>
          <w:bCs/>
          <w:sz w:val="28"/>
          <w:szCs w:val="28"/>
        </w:rPr>
        <w:t>my responsibilities as a parent.</w:t>
      </w:r>
    </w:p>
    <w:p w14:paraId="56C8A5F6" w14:textId="77777777" w:rsidR="00D34DB3" w:rsidRDefault="00D34DB3" w:rsidP="00D34DB3">
      <w:pPr>
        <w:spacing w:line="360" w:lineRule="auto"/>
        <w:ind w:left="1440" w:hanging="1440"/>
        <w:jc w:val="both"/>
        <w:rPr>
          <w:rFonts w:ascii="Times New Roman" w:hAnsi="Times New Roman"/>
          <w:bCs/>
          <w:sz w:val="28"/>
          <w:szCs w:val="28"/>
        </w:rPr>
      </w:pPr>
    </w:p>
    <w:p w14:paraId="3ECDFDBC" w14:textId="75338E9A" w:rsidR="00D34DB3" w:rsidRDefault="00D34DB3" w:rsidP="00D34DB3">
      <w:pPr>
        <w:spacing w:line="360" w:lineRule="auto"/>
        <w:ind w:left="1440" w:hanging="1440"/>
        <w:jc w:val="both"/>
        <w:rPr>
          <w:rFonts w:ascii="Times New Roman" w:hAnsi="Times New Roman"/>
          <w:bCs/>
          <w:sz w:val="28"/>
          <w:szCs w:val="28"/>
        </w:rPr>
      </w:pPr>
      <w:r>
        <w:rPr>
          <w:rFonts w:ascii="Times New Roman" w:hAnsi="Times New Roman"/>
          <w:bCs/>
          <w:sz w:val="28"/>
          <w:szCs w:val="28"/>
        </w:rPr>
        <w:t>Mr Malala:</w:t>
      </w:r>
      <w:r>
        <w:rPr>
          <w:rFonts w:ascii="Times New Roman" w:hAnsi="Times New Roman"/>
          <w:bCs/>
          <w:sz w:val="28"/>
          <w:szCs w:val="28"/>
        </w:rPr>
        <w:tab/>
        <w:t>Yes, what else”?</w:t>
      </w:r>
    </w:p>
    <w:p w14:paraId="58BB6E08" w14:textId="77777777" w:rsidR="00D34DB3" w:rsidRDefault="00D34DB3" w:rsidP="00D34DB3">
      <w:pPr>
        <w:spacing w:line="360" w:lineRule="auto"/>
        <w:ind w:left="1440" w:hanging="1440"/>
        <w:jc w:val="both"/>
        <w:rPr>
          <w:rFonts w:ascii="Times New Roman" w:hAnsi="Times New Roman"/>
          <w:bCs/>
          <w:sz w:val="28"/>
          <w:szCs w:val="28"/>
        </w:rPr>
      </w:pPr>
    </w:p>
    <w:p w14:paraId="2456B4F2" w14:textId="2A599B23" w:rsidR="00D34DB3" w:rsidRDefault="00D34DB3" w:rsidP="00D34DB3">
      <w:pPr>
        <w:spacing w:line="360" w:lineRule="auto"/>
        <w:ind w:left="1440" w:hanging="1440"/>
        <w:jc w:val="both"/>
        <w:rPr>
          <w:rFonts w:ascii="Times New Roman" w:hAnsi="Times New Roman"/>
          <w:bCs/>
          <w:sz w:val="28"/>
          <w:szCs w:val="28"/>
        </w:rPr>
      </w:pPr>
      <w:r>
        <w:rPr>
          <w:rFonts w:ascii="Times New Roman" w:hAnsi="Times New Roman"/>
          <w:bCs/>
          <w:sz w:val="28"/>
          <w:szCs w:val="28"/>
        </w:rPr>
        <w:t>Applicant:</w:t>
      </w:r>
      <w:r>
        <w:rPr>
          <w:rFonts w:ascii="Times New Roman" w:hAnsi="Times New Roman"/>
          <w:bCs/>
          <w:sz w:val="28"/>
          <w:szCs w:val="28"/>
        </w:rPr>
        <w:tab/>
        <w:t>To go and check-up on my family members in the rural areas, because no one is working there, I am the one who at times will bring them food.</w:t>
      </w:r>
    </w:p>
    <w:p w14:paraId="2A3FE497" w14:textId="77777777" w:rsidR="00D34DB3" w:rsidRDefault="00D34DB3" w:rsidP="00D34DB3">
      <w:pPr>
        <w:spacing w:line="360" w:lineRule="auto"/>
        <w:ind w:left="1440" w:hanging="1440"/>
        <w:jc w:val="both"/>
        <w:rPr>
          <w:rFonts w:ascii="Times New Roman" w:hAnsi="Times New Roman"/>
          <w:bCs/>
          <w:sz w:val="28"/>
          <w:szCs w:val="28"/>
        </w:rPr>
      </w:pPr>
    </w:p>
    <w:p w14:paraId="2DBEDEAF" w14:textId="2B9BA62C" w:rsidR="00D34DB3" w:rsidRDefault="00D34DB3" w:rsidP="00D34DB3">
      <w:pPr>
        <w:spacing w:line="360" w:lineRule="auto"/>
        <w:ind w:left="1440" w:hanging="1440"/>
        <w:jc w:val="both"/>
        <w:rPr>
          <w:rFonts w:ascii="Times New Roman" w:hAnsi="Times New Roman"/>
          <w:bCs/>
          <w:sz w:val="28"/>
          <w:szCs w:val="28"/>
        </w:rPr>
      </w:pPr>
      <w:r>
        <w:rPr>
          <w:rFonts w:ascii="Times New Roman" w:hAnsi="Times New Roman"/>
          <w:bCs/>
          <w:sz w:val="28"/>
          <w:szCs w:val="28"/>
        </w:rPr>
        <w:t>Mr Malala:</w:t>
      </w:r>
      <w:r>
        <w:rPr>
          <w:rFonts w:ascii="Times New Roman" w:hAnsi="Times New Roman"/>
          <w:bCs/>
          <w:sz w:val="28"/>
          <w:szCs w:val="28"/>
        </w:rPr>
        <w:tab/>
      </w:r>
      <w:r w:rsidR="00C169C8">
        <w:rPr>
          <w:rFonts w:ascii="Times New Roman" w:hAnsi="Times New Roman"/>
          <w:bCs/>
          <w:sz w:val="28"/>
          <w:szCs w:val="28"/>
        </w:rPr>
        <w:t xml:space="preserve">By family </w:t>
      </w:r>
      <w:r w:rsidR="00FA6203">
        <w:rPr>
          <w:rFonts w:ascii="Times New Roman" w:hAnsi="Times New Roman"/>
          <w:bCs/>
          <w:sz w:val="28"/>
          <w:szCs w:val="28"/>
        </w:rPr>
        <w:t>what do you -</w:t>
      </w:r>
      <w:r w:rsidR="00FA6203">
        <w:rPr>
          <w:rFonts w:ascii="Times New Roman" w:hAnsi="Times New Roman"/>
          <w:bCs/>
          <w:sz w:val="28"/>
          <w:szCs w:val="28"/>
        </w:rPr>
        <w:tab/>
        <w:t>are there?</w:t>
      </w:r>
    </w:p>
    <w:p w14:paraId="51113E00" w14:textId="77777777" w:rsidR="00FA6203" w:rsidRDefault="00FA6203" w:rsidP="00D34DB3">
      <w:pPr>
        <w:spacing w:line="360" w:lineRule="auto"/>
        <w:ind w:left="1440" w:hanging="1440"/>
        <w:jc w:val="both"/>
        <w:rPr>
          <w:rFonts w:ascii="Times New Roman" w:hAnsi="Times New Roman"/>
          <w:bCs/>
          <w:sz w:val="28"/>
          <w:szCs w:val="28"/>
        </w:rPr>
      </w:pPr>
    </w:p>
    <w:p w14:paraId="7CE16FCE" w14:textId="618EB7A5" w:rsidR="00FA6203" w:rsidRDefault="00FA6203" w:rsidP="00D34DB3">
      <w:pPr>
        <w:spacing w:line="360" w:lineRule="auto"/>
        <w:ind w:left="1440" w:hanging="1440"/>
        <w:jc w:val="both"/>
        <w:rPr>
          <w:rFonts w:ascii="Times New Roman" w:hAnsi="Times New Roman"/>
          <w:bCs/>
          <w:sz w:val="28"/>
          <w:szCs w:val="28"/>
        </w:rPr>
      </w:pPr>
      <w:r>
        <w:rPr>
          <w:rFonts w:ascii="Times New Roman" w:hAnsi="Times New Roman"/>
          <w:bCs/>
          <w:sz w:val="28"/>
          <w:szCs w:val="28"/>
        </w:rPr>
        <w:t>Applicant:</w:t>
      </w:r>
      <w:r>
        <w:rPr>
          <w:rFonts w:ascii="Times New Roman" w:hAnsi="Times New Roman"/>
          <w:bCs/>
          <w:sz w:val="28"/>
          <w:szCs w:val="28"/>
        </w:rPr>
        <w:tab/>
        <w:t>My aunts</w:t>
      </w:r>
    </w:p>
    <w:p w14:paraId="0F8EA97F" w14:textId="77777777" w:rsidR="00FA6203" w:rsidRDefault="00FA6203" w:rsidP="00D34DB3">
      <w:pPr>
        <w:spacing w:line="360" w:lineRule="auto"/>
        <w:ind w:left="1440" w:hanging="1440"/>
        <w:jc w:val="both"/>
        <w:rPr>
          <w:rFonts w:ascii="Times New Roman" w:hAnsi="Times New Roman"/>
          <w:bCs/>
          <w:sz w:val="28"/>
          <w:szCs w:val="28"/>
        </w:rPr>
      </w:pPr>
    </w:p>
    <w:p w14:paraId="4EBE9B7B" w14:textId="4CD3F415" w:rsidR="00FA6203" w:rsidRDefault="00C92266" w:rsidP="00C92266">
      <w:pPr>
        <w:spacing w:line="360" w:lineRule="auto"/>
        <w:jc w:val="both"/>
        <w:rPr>
          <w:rFonts w:ascii="Times New Roman" w:hAnsi="Times New Roman"/>
          <w:bCs/>
          <w:sz w:val="28"/>
          <w:szCs w:val="28"/>
        </w:rPr>
      </w:pPr>
      <w:r>
        <w:rPr>
          <w:rFonts w:ascii="Times New Roman" w:hAnsi="Times New Roman"/>
          <w:bCs/>
          <w:sz w:val="28"/>
          <w:szCs w:val="28"/>
        </w:rPr>
        <w:t>[29]</w:t>
      </w:r>
      <w:r w:rsidR="000004F4">
        <w:rPr>
          <w:rFonts w:ascii="Times New Roman" w:hAnsi="Times New Roman"/>
          <w:bCs/>
          <w:sz w:val="28"/>
          <w:szCs w:val="28"/>
        </w:rPr>
        <w:tab/>
        <w:t xml:space="preserve">There are no other </w:t>
      </w:r>
      <w:r w:rsidR="00A912DD">
        <w:rPr>
          <w:rFonts w:ascii="Times New Roman" w:hAnsi="Times New Roman"/>
          <w:bCs/>
          <w:sz w:val="28"/>
          <w:szCs w:val="28"/>
        </w:rPr>
        <w:t xml:space="preserve">reasons or </w:t>
      </w:r>
      <w:r w:rsidR="008D7C25">
        <w:rPr>
          <w:rFonts w:ascii="Times New Roman" w:hAnsi="Times New Roman"/>
          <w:bCs/>
          <w:sz w:val="28"/>
          <w:szCs w:val="28"/>
        </w:rPr>
        <w:t xml:space="preserve">circumstances </w:t>
      </w:r>
      <w:r w:rsidR="000004F4">
        <w:rPr>
          <w:rFonts w:ascii="Times New Roman" w:hAnsi="Times New Roman"/>
          <w:bCs/>
          <w:sz w:val="28"/>
          <w:szCs w:val="28"/>
        </w:rPr>
        <w:t>that were stated as an exceptional circumstance</w:t>
      </w:r>
      <w:r w:rsidR="00BF49D1">
        <w:rPr>
          <w:rFonts w:ascii="Times New Roman" w:hAnsi="Times New Roman"/>
          <w:bCs/>
          <w:sz w:val="28"/>
          <w:szCs w:val="28"/>
        </w:rPr>
        <w:t>s</w:t>
      </w:r>
      <w:r w:rsidR="000004F4">
        <w:rPr>
          <w:rFonts w:ascii="Times New Roman" w:hAnsi="Times New Roman"/>
          <w:bCs/>
          <w:sz w:val="28"/>
          <w:szCs w:val="28"/>
        </w:rPr>
        <w:t xml:space="preserve"> than the </w:t>
      </w:r>
      <w:r w:rsidR="009F196E">
        <w:rPr>
          <w:rFonts w:ascii="Times New Roman" w:hAnsi="Times New Roman"/>
          <w:bCs/>
          <w:sz w:val="28"/>
          <w:szCs w:val="28"/>
        </w:rPr>
        <w:t xml:space="preserve">ones mentioned.  His legal representative </w:t>
      </w:r>
      <w:r w:rsidR="005F1F0D">
        <w:rPr>
          <w:rFonts w:ascii="Times New Roman" w:hAnsi="Times New Roman"/>
          <w:bCs/>
          <w:sz w:val="28"/>
          <w:szCs w:val="28"/>
        </w:rPr>
        <w:t>persisted</w:t>
      </w:r>
      <w:r w:rsidR="009F196E">
        <w:rPr>
          <w:rFonts w:ascii="Times New Roman" w:hAnsi="Times New Roman"/>
          <w:bCs/>
          <w:sz w:val="28"/>
          <w:szCs w:val="28"/>
        </w:rPr>
        <w:t xml:space="preserve"> with that argument </w:t>
      </w:r>
      <w:r w:rsidR="00DB45EB">
        <w:rPr>
          <w:rFonts w:ascii="Times New Roman" w:hAnsi="Times New Roman"/>
          <w:bCs/>
          <w:sz w:val="28"/>
          <w:szCs w:val="28"/>
        </w:rPr>
        <w:t>even before this court</w:t>
      </w:r>
      <w:r w:rsidR="00876AEB">
        <w:rPr>
          <w:rFonts w:ascii="Times New Roman" w:hAnsi="Times New Roman"/>
          <w:bCs/>
          <w:sz w:val="28"/>
          <w:szCs w:val="28"/>
        </w:rPr>
        <w:t>,</w:t>
      </w:r>
      <w:r w:rsidR="00DB45EB">
        <w:rPr>
          <w:rFonts w:ascii="Times New Roman" w:hAnsi="Times New Roman"/>
          <w:bCs/>
          <w:sz w:val="28"/>
          <w:szCs w:val="28"/>
        </w:rPr>
        <w:t xml:space="preserve"> although it was at this time trimmed</w:t>
      </w:r>
      <w:r w:rsidR="00876AEB">
        <w:rPr>
          <w:rFonts w:ascii="Times New Roman" w:hAnsi="Times New Roman"/>
          <w:bCs/>
          <w:sz w:val="28"/>
          <w:szCs w:val="28"/>
        </w:rPr>
        <w:t xml:space="preserve"> and reduced.</w:t>
      </w:r>
    </w:p>
    <w:p w14:paraId="0EE9C3CD" w14:textId="244486BA" w:rsidR="00D34DB3" w:rsidRPr="004D2B4D" w:rsidRDefault="00D34DB3" w:rsidP="006F3651">
      <w:pPr>
        <w:spacing w:line="360" w:lineRule="auto"/>
        <w:jc w:val="both"/>
        <w:rPr>
          <w:rFonts w:ascii="Times New Roman" w:hAnsi="Times New Roman"/>
          <w:bCs/>
          <w:sz w:val="28"/>
          <w:szCs w:val="28"/>
        </w:rPr>
      </w:pPr>
    </w:p>
    <w:p w14:paraId="6160D35F" w14:textId="7322AAC0" w:rsidR="00AE725B" w:rsidRDefault="00C92266"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[30]</w:t>
      </w:r>
      <w:r>
        <w:rPr>
          <w:rFonts w:ascii="Times New Roman" w:hAnsi="Times New Roman"/>
          <w:bCs/>
          <w:sz w:val="28"/>
          <w:szCs w:val="28"/>
          <w:lang w:val="en-US"/>
        </w:rPr>
        <w:tab/>
      </w:r>
      <w:r w:rsidR="009C1D50">
        <w:rPr>
          <w:rFonts w:ascii="Times New Roman" w:hAnsi="Times New Roman"/>
          <w:bCs/>
          <w:sz w:val="28"/>
          <w:szCs w:val="28"/>
          <w:lang w:val="en-US"/>
        </w:rPr>
        <w:t xml:space="preserve">It is incorrect to suggest in the notice of appeal that the lower court did not deal with the personal circumstances of the appellant in its judgment.  In Volume 4, page 183 </w:t>
      </w:r>
      <w:r w:rsidR="0052698E">
        <w:rPr>
          <w:rFonts w:ascii="Times New Roman" w:hAnsi="Times New Roman"/>
          <w:bCs/>
          <w:sz w:val="28"/>
          <w:szCs w:val="28"/>
          <w:lang w:val="en-US"/>
        </w:rPr>
        <w:t>the lower court said the following:</w:t>
      </w:r>
    </w:p>
    <w:p w14:paraId="5B58DDA1" w14:textId="1C885474" w:rsidR="0052698E" w:rsidRDefault="004D4CC6" w:rsidP="00DF7258">
      <w:pPr>
        <w:ind w:left="709"/>
        <w:jc w:val="both"/>
        <w:rPr>
          <w:rFonts w:ascii="Times New Roman" w:hAnsi="Times New Roman"/>
          <w:bCs/>
          <w:szCs w:val="24"/>
        </w:rPr>
      </w:pPr>
      <w:r>
        <w:rPr>
          <w:rFonts w:ascii="Times New Roman" w:hAnsi="Times New Roman"/>
          <w:bCs/>
          <w:szCs w:val="24"/>
        </w:rPr>
        <w:t>“</w:t>
      </w:r>
      <w:r w:rsidR="00AE4C26">
        <w:rPr>
          <w:rFonts w:ascii="Times New Roman" w:hAnsi="Times New Roman"/>
          <w:bCs/>
          <w:szCs w:val="24"/>
        </w:rPr>
        <w:t xml:space="preserve">Mr </w:t>
      </w:r>
      <w:proofErr w:type="spellStart"/>
      <w:r w:rsidR="00AE4C26">
        <w:rPr>
          <w:rFonts w:ascii="Times New Roman" w:hAnsi="Times New Roman"/>
          <w:bCs/>
          <w:szCs w:val="24"/>
        </w:rPr>
        <w:t>Mtengwana</w:t>
      </w:r>
      <w:proofErr w:type="spellEnd"/>
      <w:r w:rsidR="00AE4C26">
        <w:rPr>
          <w:rFonts w:ascii="Times New Roman" w:hAnsi="Times New Roman"/>
          <w:bCs/>
          <w:szCs w:val="24"/>
        </w:rPr>
        <w:t xml:space="preserve">, the applicant herein has advised the court that amongst </w:t>
      </w:r>
      <w:r w:rsidR="00563824">
        <w:rPr>
          <w:rFonts w:ascii="Times New Roman" w:hAnsi="Times New Roman"/>
          <w:bCs/>
          <w:szCs w:val="24"/>
        </w:rPr>
        <w:t xml:space="preserve">the reasons as to why he is applying to be released </w:t>
      </w:r>
      <w:r w:rsidR="00CD1411">
        <w:rPr>
          <w:rFonts w:ascii="Times New Roman" w:hAnsi="Times New Roman"/>
          <w:bCs/>
          <w:szCs w:val="24"/>
        </w:rPr>
        <w:t xml:space="preserve">on bail is that </w:t>
      </w:r>
      <w:r w:rsidR="001B1731">
        <w:rPr>
          <w:rFonts w:ascii="Times New Roman" w:hAnsi="Times New Roman"/>
          <w:bCs/>
          <w:szCs w:val="24"/>
        </w:rPr>
        <w:t xml:space="preserve">he wants to go out and </w:t>
      </w:r>
      <w:r w:rsidR="00D94EF6">
        <w:rPr>
          <w:rFonts w:ascii="Times New Roman" w:hAnsi="Times New Roman"/>
          <w:bCs/>
          <w:szCs w:val="24"/>
        </w:rPr>
        <w:t xml:space="preserve">take care </w:t>
      </w:r>
      <w:r w:rsidR="00D94EF6">
        <w:rPr>
          <w:rFonts w:ascii="Times New Roman" w:hAnsi="Times New Roman"/>
          <w:bCs/>
          <w:szCs w:val="24"/>
        </w:rPr>
        <w:lastRenderedPageBreak/>
        <w:t>of his minor children.  Further advised the court that his maternal aunts are depending on him.  Further, that he wants to go and continue with his employment.”</w:t>
      </w:r>
    </w:p>
    <w:p w14:paraId="286B8F79" w14:textId="77777777" w:rsidR="00D94EF6" w:rsidRDefault="00D94EF6" w:rsidP="00DF7258">
      <w:pPr>
        <w:ind w:left="709"/>
        <w:jc w:val="both"/>
        <w:rPr>
          <w:rFonts w:ascii="Times New Roman" w:hAnsi="Times New Roman"/>
          <w:bCs/>
          <w:szCs w:val="24"/>
        </w:rPr>
      </w:pPr>
    </w:p>
    <w:p w14:paraId="62565511" w14:textId="77777777" w:rsidR="00D94EF6" w:rsidRDefault="00D94EF6" w:rsidP="00DF7258">
      <w:pPr>
        <w:ind w:left="709"/>
        <w:jc w:val="both"/>
        <w:rPr>
          <w:rFonts w:ascii="Times New Roman" w:hAnsi="Times New Roman"/>
          <w:bCs/>
          <w:szCs w:val="24"/>
        </w:rPr>
      </w:pPr>
    </w:p>
    <w:p w14:paraId="72F26317" w14:textId="13FD6CD5" w:rsidR="002372C0" w:rsidRDefault="00040E5A" w:rsidP="009F1F7B">
      <w:pPr>
        <w:spacing w:line="360" w:lineRule="auto"/>
        <w:jc w:val="both"/>
        <w:rPr>
          <w:rFonts w:ascii="Times New Roman" w:hAnsi="Times New Roman"/>
          <w:bCs/>
          <w:sz w:val="28"/>
          <w:szCs w:val="28"/>
        </w:rPr>
      </w:pPr>
      <w:r>
        <w:rPr>
          <w:rFonts w:ascii="Times New Roman" w:hAnsi="Times New Roman"/>
          <w:bCs/>
          <w:sz w:val="28"/>
          <w:szCs w:val="28"/>
        </w:rPr>
        <w:t>[31]</w:t>
      </w:r>
      <w:r>
        <w:rPr>
          <w:rFonts w:ascii="Times New Roman" w:hAnsi="Times New Roman"/>
          <w:bCs/>
          <w:sz w:val="28"/>
          <w:szCs w:val="28"/>
        </w:rPr>
        <w:tab/>
      </w:r>
      <w:r w:rsidR="002372C0">
        <w:rPr>
          <w:rFonts w:ascii="Times New Roman" w:hAnsi="Times New Roman"/>
          <w:bCs/>
          <w:sz w:val="28"/>
          <w:szCs w:val="28"/>
        </w:rPr>
        <w:t>At page 18 of the same Volume the lower court state</w:t>
      </w:r>
      <w:r w:rsidR="005B14D1">
        <w:rPr>
          <w:rFonts w:ascii="Times New Roman" w:hAnsi="Times New Roman"/>
          <w:bCs/>
          <w:sz w:val="28"/>
          <w:szCs w:val="28"/>
        </w:rPr>
        <w:t>s</w:t>
      </w:r>
      <w:r w:rsidR="002372C0">
        <w:rPr>
          <w:rFonts w:ascii="Times New Roman" w:hAnsi="Times New Roman"/>
          <w:bCs/>
          <w:sz w:val="28"/>
          <w:szCs w:val="28"/>
        </w:rPr>
        <w:t xml:space="preserve"> as follows:</w:t>
      </w:r>
    </w:p>
    <w:p w14:paraId="47CDBEE4" w14:textId="2F63B7A6" w:rsidR="002372C0" w:rsidRDefault="002372C0" w:rsidP="002807B0">
      <w:pPr>
        <w:ind w:left="720"/>
        <w:jc w:val="both"/>
        <w:rPr>
          <w:rFonts w:ascii="Times New Roman" w:hAnsi="Times New Roman"/>
          <w:bCs/>
          <w:szCs w:val="24"/>
        </w:rPr>
      </w:pPr>
      <w:r>
        <w:rPr>
          <w:rFonts w:ascii="Times New Roman" w:hAnsi="Times New Roman"/>
          <w:bCs/>
          <w:szCs w:val="24"/>
        </w:rPr>
        <w:t>“</w:t>
      </w:r>
      <w:r w:rsidR="0097082F">
        <w:rPr>
          <w:rFonts w:ascii="Times New Roman" w:hAnsi="Times New Roman"/>
          <w:bCs/>
          <w:szCs w:val="24"/>
        </w:rPr>
        <w:t xml:space="preserve">It is a known </w:t>
      </w:r>
      <w:r w:rsidR="00135833">
        <w:rPr>
          <w:rFonts w:ascii="Times New Roman" w:hAnsi="Times New Roman"/>
          <w:bCs/>
          <w:szCs w:val="24"/>
        </w:rPr>
        <w:t>factor … [indistinct]</w:t>
      </w:r>
      <w:r w:rsidR="000E7079">
        <w:rPr>
          <w:rFonts w:ascii="Times New Roman" w:hAnsi="Times New Roman"/>
          <w:bCs/>
          <w:szCs w:val="24"/>
        </w:rPr>
        <w:t xml:space="preserve"> thing becomes apparent</w:t>
      </w:r>
      <w:r w:rsidR="005B14D1">
        <w:rPr>
          <w:rFonts w:ascii="Times New Roman" w:hAnsi="Times New Roman"/>
          <w:bCs/>
          <w:szCs w:val="24"/>
        </w:rPr>
        <w:t xml:space="preserve">, </w:t>
      </w:r>
      <w:r w:rsidR="00ED59BA">
        <w:rPr>
          <w:rFonts w:ascii="Times New Roman" w:hAnsi="Times New Roman"/>
          <w:bCs/>
          <w:szCs w:val="24"/>
        </w:rPr>
        <w:t xml:space="preserve">that person has </w:t>
      </w:r>
      <w:r w:rsidR="00557511">
        <w:rPr>
          <w:rFonts w:ascii="Times New Roman" w:hAnsi="Times New Roman"/>
          <w:bCs/>
          <w:szCs w:val="24"/>
        </w:rPr>
        <w:t xml:space="preserve">to take care of his or her offspring.  In </w:t>
      </w:r>
      <w:r w:rsidR="005B14D1">
        <w:rPr>
          <w:rFonts w:ascii="Times New Roman" w:hAnsi="Times New Roman"/>
          <w:bCs/>
          <w:szCs w:val="24"/>
        </w:rPr>
        <w:t xml:space="preserve">order </w:t>
      </w:r>
      <w:r w:rsidR="00557511">
        <w:rPr>
          <w:rFonts w:ascii="Times New Roman" w:hAnsi="Times New Roman"/>
          <w:bCs/>
          <w:szCs w:val="24"/>
        </w:rPr>
        <w:t xml:space="preserve">for one to take care of </w:t>
      </w:r>
      <w:r w:rsidR="005B14D1">
        <w:rPr>
          <w:rFonts w:ascii="Times New Roman" w:hAnsi="Times New Roman"/>
          <w:bCs/>
          <w:szCs w:val="24"/>
        </w:rPr>
        <w:t xml:space="preserve">their </w:t>
      </w:r>
      <w:r w:rsidR="0098796D">
        <w:rPr>
          <w:rFonts w:ascii="Times New Roman" w:hAnsi="Times New Roman"/>
          <w:bCs/>
          <w:szCs w:val="24"/>
        </w:rPr>
        <w:t xml:space="preserve">offspring, they have to generate </w:t>
      </w:r>
      <w:r w:rsidR="00344486">
        <w:rPr>
          <w:rFonts w:ascii="Times New Roman" w:hAnsi="Times New Roman"/>
          <w:bCs/>
          <w:szCs w:val="24"/>
        </w:rPr>
        <w:t xml:space="preserve">an income somewhere and it is, there is nothing special </w:t>
      </w:r>
      <w:r w:rsidR="004C583B">
        <w:rPr>
          <w:rFonts w:ascii="Times New Roman" w:hAnsi="Times New Roman"/>
          <w:bCs/>
          <w:szCs w:val="24"/>
        </w:rPr>
        <w:t xml:space="preserve">about that and there is nothing extra-ordinary </w:t>
      </w:r>
      <w:r w:rsidR="003C2684">
        <w:rPr>
          <w:rFonts w:ascii="Times New Roman" w:hAnsi="Times New Roman"/>
          <w:bCs/>
          <w:szCs w:val="24"/>
        </w:rPr>
        <w:t xml:space="preserve">about it.  And there is nothing peculiar about that.  Further, the children who are said to be taken care of by the applicant </w:t>
      </w:r>
      <w:r w:rsidR="006542A8">
        <w:rPr>
          <w:rFonts w:ascii="Times New Roman" w:hAnsi="Times New Roman"/>
          <w:bCs/>
          <w:szCs w:val="24"/>
        </w:rPr>
        <w:t>are said to</w:t>
      </w:r>
      <w:r w:rsidR="006542A8">
        <w:rPr>
          <w:rFonts w:ascii="Times New Roman" w:hAnsi="Times New Roman"/>
          <w:bCs/>
          <w:szCs w:val="24"/>
        </w:rPr>
        <w:tab/>
        <w:t xml:space="preserve">be </w:t>
      </w:r>
      <w:r w:rsidR="001712BB">
        <w:rPr>
          <w:rFonts w:ascii="Times New Roman" w:hAnsi="Times New Roman"/>
          <w:bCs/>
          <w:szCs w:val="24"/>
        </w:rPr>
        <w:t xml:space="preserve">residing with their grandmothers.  Therefore, the best interest of the children </w:t>
      </w:r>
      <w:r w:rsidR="002807B0">
        <w:rPr>
          <w:rFonts w:ascii="Times New Roman" w:hAnsi="Times New Roman"/>
          <w:bCs/>
          <w:szCs w:val="24"/>
        </w:rPr>
        <w:t>in question are again recognised by this Court and they are being taken care of.”</w:t>
      </w:r>
    </w:p>
    <w:p w14:paraId="21790E7C" w14:textId="77777777" w:rsidR="002807B0" w:rsidRDefault="002807B0" w:rsidP="002807B0">
      <w:pPr>
        <w:ind w:left="720"/>
        <w:jc w:val="both"/>
        <w:rPr>
          <w:rFonts w:ascii="Times New Roman" w:hAnsi="Times New Roman"/>
          <w:bCs/>
          <w:szCs w:val="24"/>
        </w:rPr>
      </w:pPr>
    </w:p>
    <w:p w14:paraId="38A351E6" w14:textId="77777777" w:rsidR="002807B0" w:rsidRDefault="002807B0" w:rsidP="002807B0">
      <w:pPr>
        <w:ind w:left="720"/>
        <w:jc w:val="both"/>
        <w:rPr>
          <w:rFonts w:ascii="Times New Roman" w:hAnsi="Times New Roman"/>
          <w:bCs/>
          <w:sz w:val="28"/>
          <w:szCs w:val="28"/>
        </w:rPr>
      </w:pPr>
    </w:p>
    <w:p w14:paraId="7403EFF1" w14:textId="2B508E4C" w:rsidR="004D4CC6" w:rsidRDefault="002807B0"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[3</w:t>
      </w:r>
      <w:r w:rsidR="00E709EC">
        <w:rPr>
          <w:rFonts w:ascii="Times New Roman" w:hAnsi="Times New Roman"/>
          <w:bCs/>
          <w:sz w:val="28"/>
          <w:szCs w:val="28"/>
          <w:lang w:val="en-US"/>
        </w:rPr>
        <w:t>2</w:t>
      </w:r>
      <w:r>
        <w:rPr>
          <w:rFonts w:ascii="Times New Roman" w:hAnsi="Times New Roman"/>
          <w:bCs/>
          <w:sz w:val="28"/>
          <w:szCs w:val="28"/>
          <w:lang w:val="en-US"/>
        </w:rPr>
        <w:t>]</w:t>
      </w:r>
      <w:r>
        <w:rPr>
          <w:rFonts w:ascii="Times New Roman" w:hAnsi="Times New Roman"/>
          <w:bCs/>
          <w:sz w:val="28"/>
          <w:szCs w:val="28"/>
          <w:lang w:val="en-US"/>
        </w:rPr>
        <w:tab/>
      </w:r>
      <w:r w:rsidR="0058669B">
        <w:rPr>
          <w:rFonts w:ascii="Times New Roman" w:hAnsi="Times New Roman"/>
          <w:bCs/>
          <w:sz w:val="28"/>
          <w:szCs w:val="28"/>
          <w:lang w:val="en-US"/>
        </w:rPr>
        <w:t xml:space="preserve">I </w:t>
      </w:r>
      <w:r w:rsidR="00101797">
        <w:rPr>
          <w:rFonts w:ascii="Times New Roman" w:hAnsi="Times New Roman"/>
          <w:bCs/>
          <w:sz w:val="28"/>
          <w:szCs w:val="28"/>
          <w:lang w:val="en-US"/>
        </w:rPr>
        <w:t xml:space="preserve">cannot find fault </w:t>
      </w:r>
      <w:r w:rsidR="00E709EC">
        <w:rPr>
          <w:rFonts w:ascii="Times New Roman" w:hAnsi="Times New Roman"/>
          <w:bCs/>
          <w:sz w:val="28"/>
          <w:szCs w:val="28"/>
          <w:lang w:val="en-US"/>
        </w:rPr>
        <w:t>on the reasoning of the lower court.  Instead, I find the evidence of the appellant not to have established exceptional circumstances which in the interests of justice permit his release.</w:t>
      </w:r>
      <w:r w:rsidR="00BB337C">
        <w:rPr>
          <w:rFonts w:ascii="Times New Roman" w:hAnsi="Times New Roman"/>
          <w:bCs/>
          <w:sz w:val="28"/>
          <w:szCs w:val="28"/>
          <w:lang w:val="en-US"/>
        </w:rPr>
        <w:t xml:space="preserve">  The legislature did not intent that every person who has children and working is a candidate for bail without more</w:t>
      </w:r>
      <w:r w:rsidR="00656275">
        <w:rPr>
          <w:rFonts w:ascii="Times New Roman" w:hAnsi="Times New Roman"/>
          <w:bCs/>
          <w:sz w:val="28"/>
          <w:szCs w:val="28"/>
          <w:lang w:val="en-US"/>
        </w:rPr>
        <w:t xml:space="preserve"> under Section 60 (11).</w:t>
      </w:r>
    </w:p>
    <w:p w14:paraId="4A8E469C" w14:textId="77777777" w:rsidR="00E709EC" w:rsidRDefault="00E709EC" w:rsidP="009F1F7B">
      <w:pPr>
        <w:spacing w:line="360" w:lineRule="auto"/>
        <w:jc w:val="both"/>
        <w:rPr>
          <w:rFonts w:ascii="Times New Roman" w:hAnsi="Times New Roman"/>
          <w:bCs/>
          <w:sz w:val="28"/>
          <w:szCs w:val="28"/>
          <w:lang w:val="en-US"/>
        </w:rPr>
      </w:pPr>
    </w:p>
    <w:p w14:paraId="24822430" w14:textId="2EFCC6AD" w:rsidR="00E709EC" w:rsidRDefault="00E709EC"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[33]</w:t>
      </w:r>
      <w:r>
        <w:rPr>
          <w:rFonts w:ascii="Times New Roman" w:hAnsi="Times New Roman"/>
          <w:bCs/>
          <w:sz w:val="28"/>
          <w:szCs w:val="28"/>
          <w:lang w:val="en-US"/>
        </w:rPr>
        <w:tab/>
        <w:t>Appellant’s Counsel</w:t>
      </w:r>
      <w:r w:rsidR="00035C92">
        <w:rPr>
          <w:rFonts w:ascii="Times New Roman" w:hAnsi="Times New Roman"/>
          <w:bCs/>
          <w:sz w:val="28"/>
          <w:szCs w:val="28"/>
          <w:lang w:val="en-US"/>
        </w:rPr>
        <w:t>,</w:t>
      </w:r>
      <w:r>
        <w:rPr>
          <w:rFonts w:ascii="Times New Roman" w:hAnsi="Times New Roman"/>
          <w:bCs/>
          <w:sz w:val="28"/>
          <w:szCs w:val="28"/>
          <w:lang w:val="en-US"/>
        </w:rPr>
        <w:t xml:space="preserve"> </w:t>
      </w:r>
      <w:r w:rsidR="00EC5E7B">
        <w:rPr>
          <w:rFonts w:ascii="Times New Roman" w:hAnsi="Times New Roman"/>
          <w:bCs/>
          <w:sz w:val="28"/>
          <w:szCs w:val="28"/>
          <w:lang w:val="en-US"/>
        </w:rPr>
        <w:t xml:space="preserve">in argument did not pursue the ground relating </w:t>
      </w:r>
      <w:r w:rsidR="00857972">
        <w:rPr>
          <w:rFonts w:ascii="Times New Roman" w:hAnsi="Times New Roman"/>
          <w:bCs/>
          <w:sz w:val="28"/>
          <w:szCs w:val="28"/>
          <w:lang w:val="en-US"/>
        </w:rPr>
        <w:t>to his minor child who</w:t>
      </w:r>
      <w:r w:rsidR="00035C92">
        <w:rPr>
          <w:rFonts w:ascii="Times New Roman" w:hAnsi="Times New Roman"/>
          <w:bCs/>
          <w:sz w:val="28"/>
          <w:szCs w:val="28"/>
          <w:lang w:val="en-US"/>
        </w:rPr>
        <w:t xml:space="preserve">se mother </w:t>
      </w:r>
      <w:r w:rsidR="00857972">
        <w:rPr>
          <w:rFonts w:ascii="Times New Roman" w:hAnsi="Times New Roman"/>
          <w:bCs/>
          <w:sz w:val="28"/>
          <w:szCs w:val="28"/>
          <w:lang w:val="en-US"/>
        </w:rPr>
        <w:t xml:space="preserve">is working.  Whilst that minor child is in the custody </w:t>
      </w:r>
      <w:r w:rsidR="0002064E">
        <w:rPr>
          <w:rFonts w:ascii="Times New Roman" w:hAnsi="Times New Roman"/>
          <w:bCs/>
          <w:sz w:val="28"/>
          <w:szCs w:val="28"/>
          <w:lang w:val="en-US"/>
        </w:rPr>
        <w:t>of the grandparent</w:t>
      </w:r>
      <w:r w:rsidR="00507B8E">
        <w:rPr>
          <w:rFonts w:ascii="Times New Roman" w:hAnsi="Times New Roman"/>
          <w:bCs/>
          <w:sz w:val="28"/>
          <w:szCs w:val="28"/>
          <w:lang w:val="en-US"/>
        </w:rPr>
        <w:t>, and taken care of the</w:t>
      </w:r>
      <w:r w:rsidR="00673388">
        <w:rPr>
          <w:rFonts w:ascii="Times New Roman" w:hAnsi="Times New Roman"/>
          <w:bCs/>
          <w:sz w:val="28"/>
          <w:szCs w:val="28"/>
          <w:lang w:val="en-US"/>
        </w:rPr>
        <w:t>r</w:t>
      </w:r>
      <w:r w:rsidR="00507B8E">
        <w:rPr>
          <w:rFonts w:ascii="Times New Roman" w:hAnsi="Times New Roman"/>
          <w:bCs/>
          <w:sz w:val="28"/>
          <w:szCs w:val="28"/>
          <w:lang w:val="en-US"/>
        </w:rPr>
        <w:t>e</w:t>
      </w:r>
      <w:r w:rsidR="0002064E">
        <w:rPr>
          <w:rFonts w:ascii="Times New Roman" w:hAnsi="Times New Roman"/>
          <w:bCs/>
          <w:sz w:val="28"/>
          <w:szCs w:val="28"/>
          <w:lang w:val="en-US"/>
        </w:rPr>
        <w:t>,</w:t>
      </w:r>
      <w:r w:rsidR="00507B8E">
        <w:rPr>
          <w:rFonts w:ascii="Times New Roman" w:hAnsi="Times New Roman"/>
          <w:bCs/>
          <w:sz w:val="28"/>
          <w:szCs w:val="28"/>
          <w:lang w:val="en-US"/>
        </w:rPr>
        <w:t xml:space="preserve"> his/her mother is </w:t>
      </w:r>
      <w:r w:rsidR="0002064E">
        <w:rPr>
          <w:rFonts w:ascii="Times New Roman" w:hAnsi="Times New Roman"/>
          <w:bCs/>
          <w:sz w:val="28"/>
          <w:szCs w:val="28"/>
          <w:lang w:val="en-US"/>
        </w:rPr>
        <w:t xml:space="preserve">also </w:t>
      </w:r>
      <w:r w:rsidR="00507B8E">
        <w:rPr>
          <w:rFonts w:ascii="Times New Roman" w:hAnsi="Times New Roman"/>
          <w:bCs/>
          <w:sz w:val="28"/>
          <w:szCs w:val="28"/>
          <w:lang w:val="en-US"/>
        </w:rPr>
        <w:t xml:space="preserve">working.  Accordingly, I find that </w:t>
      </w:r>
      <w:r w:rsidR="0002064E">
        <w:rPr>
          <w:rFonts w:ascii="Times New Roman" w:hAnsi="Times New Roman"/>
          <w:bCs/>
          <w:sz w:val="28"/>
          <w:szCs w:val="28"/>
          <w:lang w:val="en-US"/>
        </w:rPr>
        <w:t xml:space="preserve">the ground </w:t>
      </w:r>
      <w:r w:rsidR="00507B8E">
        <w:rPr>
          <w:rFonts w:ascii="Times New Roman" w:hAnsi="Times New Roman"/>
          <w:bCs/>
          <w:sz w:val="28"/>
          <w:szCs w:val="28"/>
          <w:lang w:val="en-US"/>
        </w:rPr>
        <w:t>was wisely not pursued as that child is clearly taken care of in the absence of the appellant.</w:t>
      </w:r>
    </w:p>
    <w:p w14:paraId="575A26E0" w14:textId="77777777" w:rsidR="00BA5C39" w:rsidRDefault="00BA5C39" w:rsidP="009F1F7B">
      <w:pPr>
        <w:spacing w:line="360" w:lineRule="auto"/>
        <w:jc w:val="both"/>
        <w:rPr>
          <w:rFonts w:ascii="Times New Roman" w:hAnsi="Times New Roman"/>
          <w:bCs/>
          <w:sz w:val="28"/>
          <w:szCs w:val="28"/>
          <w:lang w:val="en-US"/>
        </w:rPr>
      </w:pPr>
    </w:p>
    <w:p w14:paraId="5C05EC06" w14:textId="3BD06DDE" w:rsidR="00BA5C39" w:rsidRDefault="00BA5C39"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[34]</w:t>
      </w:r>
      <w:r>
        <w:rPr>
          <w:rFonts w:ascii="Times New Roman" w:hAnsi="Times New Roman"/>
          <w:bCs/>
          <w:sz w:val="28"/>
          <w:szCs w:val="28"/>
          <w:lang w:val="en-US"/>
        </w:rPr>
        <w:tab/>
        <w:t xml:space="preserve">About the second child, the evidence is that the minor child is also staying with the maternal </w:t>
      </w:r>
      <w:r w:rsidR="003C1D37">
        <w:rPr>
          <w:rFonts w:ascii="Times New Roman" w:hAnsi="Times New Roman"/>
          <w:bCs/>
          <w:sz w:val="28"/>
          <w:szCs w:val="28"/>
          <w:lang w:val="en-US"/>
        </w:rPr>
        <w:t>grand</w:t>
      </w:r>
      <w:r w:rsidR="0086654B">
        <w:rPr>
          <w:rFonts w:ascii="Times New Roman" w:hAnsi="Times New Roman"/>
          <w:bCs/>
          <w:sz w:val="28"/>
          <w:szCs w:val="28"/>
          <w:lang w:val="en-US"/>
        </w:rPr>
        <w:t>parent</w:t>
      </w:r>
      <w:r w:rsidR="00CD4558">
        <w:rPr>
          <w:rFonts w:ascii="Times New Roman" w:hAnsi="Times New Roman"/>
          <w:bCs/>
          <w:sz w:val="28"/>
          <w:szCs w:val="28"/>
          <w:lang w:val="en-US"/>
        </w:rPr>
        <w:t xml:space="preserve">.   The mother of the child is </w:t>
      </w:r>
      <w:r w:rsidR="00304163">
        <w:rPr>
          <w:rFonts w:ascii="Times New Roman" w:hAnsi="Times New Roman"/>
          <w:bCs/>
          <w:sz w:val="28"/>
          <w:szCs w:val="28"/>
          <w:lang w:val="en-US"/>
        </w:rPr>
        <w:t>said to be schooling.  That evidence is not without difficulties.</w:t>
      </w:r>
    </w:p>
    <w:p w14:paraId="53BAD8CE" w14:textId="77777777" w:rsidR="00304163" w:rsidRDefault="00304163" w:rsidP="009F1F7B">
      <w:pPr>
        <w:spacing w:line="360" w:lineRule="auto"/>
        <w:jc w:val="both"/>
        <w:rPr>
          <w:rFonts w:ascii="Times New Roman" w:hAnsi="Times New Roman"/>
          <w:bCs/>
          <w:sz w:val="28"/>
          <w:szCs w:val="28"/>
          <w:lang w:val="en-US"/>
        </w:rPr>
      </w:pPr>
    </w:p>
    <w:p w14:paraId="4F0B4871" w14:textId="11079A6B" w:rsidR="00304163" w:rsidRDefault="00304163"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[35]</w:t>
      </w:r>
      <w:r>
        <w:rPr>
          <w:rFonts w:ascii="Times New Roman" w:hAnsi="Times New Roman"/>
          <w:bCs/>
          <w:sz w:val="28"/>
          <w:szCs w:val="28"/>
          <w:lang w:val="en-US"/>
        </w:rPr>
        <w:tab/>
        <w:t>The appellant in his evidence</w:t>
      </w:r>
      <w:r w:rsidR="003C1D37">
        <w:rPr>
          <w:rFonts w:ascii="Times New Roman" w:hAnsi="Times New Roman"/>
          <w:bCs/>
          <w:sz w:val="28"/>
          <w:szCs w:val="28"/>
          <w:lang w:val="en-US"/>
        </w:rPr>
        <w:t>,</w:t>
      </w:r>
      <w:r>
        <w:rPr>
          <w:rFonts w:ascii="Times New Roman" w:hAnsi="Times New Roman"/>
          <w:bCs/>
          <w:sz w:val="28"/>
          <w:szCs w:val="28"/>
          <w:lang w:val="en-US"/>
        </w:rPr>
        <w:t xml:space="preserve"> nowhere did he say he is the sole provider </w:t>
      </w:r>
      <w:r w:rsidR="00FD3280">
        <w:rPr>
          <w:rFonts w:ascii="Times New Roman" w:hAnsi="Times New Roman"/>
          <w:bCs/>
          <w:sz w:val="28"/>
          <w:szCs w:val="28"/>
          <w:lang w:val="en-US"/>
        </w:rPr>
        <w:t xml:space="preserve">for </w:t>
      </w:r>
      <w:r>
        <w:rPr>
          <w:rFonts w:ascii="Times New Roman" w:hAnsi="Times New Roman"/>
          <w:bCs/>
          <w:sz w:val="28"/>
          <w:szCs w:val="28"/>
          <w:lang w:val="en-US"/>
        </w:rPr>
        <w:t xml:space="preserve">the minor child concerned.  </w:t>
      </w:r>
      <w:r w:rsidR="00CA177A">
        <w:rPr>
          <w:rFonts w:ascii="Times New Roman" w:hAnsi="Times New Roman"/>
          <w:bCs/>
          <w:sz w:val="28"/>
          <w:szCs w:val="28"/>
          <w:lang w:val="en-US"/>
        </w:rPr>
        <w:t xml:space="preserve">Whilst the mother of his </w:t>
      </w:r>
      <w:r w:rsidR="00A00B27">
        <w:rPr>
          <w:rFonts w:ascii="Times New Roman" w:hAnsi="Times New Roman"/>
          <w:bCs/>
          <w:sz w:val="28"/>
          <w:szCs w:val="28"/>
          <w:lang w:val="en-US"/>
        </w:rPr>
        <w:t xml:space="preserve">child </w:t>
      </w:r>
      <w:r w:rsidR="00BE58DD">
        <w:rPr>
          <w:rFonts w:ascii="Times New Roman" w:hAnsi="Times New Roman"/>
          <w:bCs/>
          <w:sz w:val="28"/>
          <w:szCs w:val="28"/>
          <w:lang w:val="en-US"/>
        </w:rPr>
        <w:t xml:space="preserve">is taken care of by </w:t>
      </w:r>
      <w:r w:rsidR="00BE58DD">
        <w:rPr>
          <w:rFonts w:ascii="Times New Roman" w:hAnsi="Times New Roman"/>
          <w:bCs/>
          <w:sz w:val="28"/>
          <w:szCs w:val="28"/>
          <w:lang w:val="en-US"/>
        </w:rPr>
        <w:lastRenderedPageBreak/>
        <w:t>her famil</w:t>
      </w:r>
      <w:r w:rsidR="007E1314">
        <w:rPr>
          <w:rFonts w:ascii="Times New Roman" w:hAnsi="Times New Roman"/>
          <w:bCs/>
          <w:sz w:val="28"/>
          <w:szCs w:val="28"/>
          <w:lang w:val="en-US"/>
        </w:rPr>
        <w:t>y</w:t>
      </w:r>
      <w:r w:rsidR="00BE58DD">
        <w:rPr>
          <w:rFonts w:ascii="Times New Roman" w:hAnsi="Times New Roman"/>
          <w:bCs/>
          <w:sz w:val="28"/>
          <w:szCs w:val="28"/>
          <w:lang w:val="en-US"/>
        </w:rPr>
        <w:t xml:space="preserve">, it was not stated by and on behalf of the appellant that, that </w:t>
      </w:r>
      <w:r w:rsidR="008F572A">
        <w:rPr>
          <w:rFonts w:ascii="Times New Roman" w:hAnsi="Times New Roman"/>
          <w:bCs/>
          <w:sz w:val="28"/>
          <w:szCs w:val="28"/>
          <w:lang w:val="en-US"/>
        </w:rPr>
        <w:t xml:space="preserve">family </w:t>
      </w:r>
      <w:r w:rsidR="00A54546">
        <w:rPr>
          <w:rFonts w:ascii="Times New Roman" w:hAnsi="Times New Roman"/>
          <w:bCs/>
          <w:sz w:val="28"/>
          <w:szCs w:val="28"/>
          <w:lang w:val="en-US"/>
        </w:rPr>
        <w:t xml:space="preserve">with which the minor child is staying is incapable of taking care of her.  This must be looked </w:t>
      </w:r>
      <w:r w:rsidR="00FD3280">
        <w:rPr>
          <w:rFonts w:ascii="Times New Roman" w:hAnsi="Times New Roman"/>
          <w:bCs/>
          <w:sz w:val="28"/>
          <w:szCs w:val="28"/>
          <w:lang w:val="en-US"/>
        </w:rPr>
        <w:t xml:space="preserve">at </w:t>
      </w:r>
      <w:r w:rsidR="00A54546">
        <w:rPr>
          <w:rFonts w:ascii="Times New Roman" w:hAnsi="Times New Roman"/>
          <w:bCs/>
          <w:sz w:val="28"/>
          <w:szCs w:val="28"/>
          <w:lang w:val="en-US"/>
        </w:rPr>
        <w:t>against the back</w:t>
      </w:r>
      <w:r w:rsidR="00FD3280">
        <w:rPr>
          <w:rFonts w:ascii="Times New Roman" w:hAnsi="Times New Roman"/>
          <w:bCs/>
          <w:sz w:val="28"/>
          <w:szCs w:val="28"/>
          <w:lang w:val="en-US"/>
        </w:rPr>
        <w:t xml:space="preserve">drop </w:t>
      </w:r>
      <w:r w:rsidR="00A11277">
        <w:rPr>
          <w:rFonts w:ascii="Times New Roman" w:hAnsi="Times New Roman"/>
          <w:bCs/>
          <w:sz w:val="28"/>
          <w:szCs w:val="28"/>
          <w:lang w:val="en-US"/>
        </w:rPr>
        <w:t xml:space="preserve">that it is the appellant who had </w:t>
      </w:r>
      <w:r w:rsidR="00A4656A">
        <w:rPr>
          <w:rFonts w:ascii="Times New Roman" w:hAnsi="Times New Roman"/>
          <w:bCs/>
          <w:sz w:val="28"/>
          <w:szCs w:val="28"/>
          <w:lang w:val="en-US"/>
        </w:rPr>
        <w:t>a duty to present evidence which establishe</w:t>
      </w:r>
      <w:r w:rsidR="00FD3280">
        <w:rPr>
          <w:rFonts w:ascii="Times New Roman" w:hAnsi="Times New Roman"/>
          <w:bCs/>
          <w:sz w:val="28"/>
          <w:szCs w:val="28"/>
          <w:lang w:val="en-US"/>
        </w:rPr>
        <w:t>s that wi</w:t>
      </w:r>
      <w:r w:rsidR="00A4656A">
        <w:rPr>
          <w:rFonts w:ascii="Times New Roman" w:hAnsi="Times New Roman"/>
          <w:bCs/>
          <w:sz w:val="28"/>
          <w:szCs w:val="28"/>
          <w:lang w:val="en-US"/>
        </w:rPr>
        <w:t xml:space="preserve">thout </w:t>
      </w:r>
      <w:r w:rsidR="00705949">
        <w:rPr>
          <w:rFonts w:ascii="Times New Roman" w:hAnsi="Times New Roman"/>
          <w:bCs/>
          <w:sz w:val="28"/>
          <w:szCs w:val="28"/>
          <w:lang w:val="en-US"/>
        </w:rPr>
        <w:t xml:space="preserve">him that child will suffer. The lower court was correct to remand </w:t>
      </w:r>
      <w:r w:rsidR="003B37DE">
        <w:rPr>
          <w:rFonts w:ascii="Times New Roman" w:hAnsi="Times New Roman"/>
          <w:bCs/>
          <w:sz w:val="28"/>
          <w:szCs w:val="28"/>
          <w:lang w:val="en-US"/>
        </w:rPr>
        <w:t>the appellant in custody as there was no evidence showing that exceptional circumstances do exist, which in the interest</w:t>
      </w:r>
      <w:r w:rsidR="00FD3280">
        <w:rPr>
          <w:rFonts w:ascii="Times New Roman" w:hAnsi="Times New Roman"/>
          <w:bCs/>
          <w:sz w:val="28"/>
          <w:szCs w:val="28"/>
          <w:lang w:val="en-US"/>
        </w:rPr>
        <w:t>s</w:t>
      </w:r>
      <w:r w:rsidR="003B37DE">
        <w:rPr>
          <w:rFonts w:ascii="Times New Roman" w:hAnsi="Times New Roman"/>
          <w:bCs/>
          <w:sz w:val="28"/>
          <w:szCs w:val="28"/>
          <w:lang w:val="en-US"/>
        </w:rPr>
        <w:t xml:space="preserve"> of justice permit his release on bail.</w:t>
      </w:r>
    </w:p>
    <w:p w14:paraId="690F62CD" w14:textId="77777777" w:rsidR="003B37DE" w:rsidRDefault="003B37DE" w:rsidP="009F1F7B">
      <w:pPr>
        <w:spacing w:line="360" w:lineRule="auto"/>
        <w:jc w:val="both"/>
        <w:rPr>
          <w:rFonts w:ascii="Times New Roman" w:hAnsi="Times New Roman"/>
          <w:bCs/>
          <w:sz w:val="28"/>
          <w:szCs w:val="28"/>
          <w:lang w:val="en-US"/>
        </w:rPr>
      </w:pPr>
    </w:p>
    <w:p w14:paraId="6D67ACC9" w14:textId="27A0B5C6" w:rsidR="003B37DE" w:rsidRDefault="003B37DE"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[36]</w:t>
      </w:r>
      <w:r>
        <w:rPr>
          <w:rFonts w:ascii="Times New Roman" w:hAnsi="Times New Roman"/>
          <w:bCs/>
          <w:sz w:val="28"/>
          <w:szCs w:val="28"/>
          <w:lang w:val="en-US"/>
        </w:rPr>
        <w:tab/>
      </w:r>
      <w:r w:rsidR="001B0FA3">
        <w:rPr>
          <w:rFonts w:ascii="Times New Roman" w:hAnsi="Times New Roman"/>
          <w:bCs/>
          <w:sz w:val="28"/>
          <w:szCs w:val="28"/>
          <w:lang w:val="en-US"/>
        </w:rPr>
        <w:t xml:space="preserve">To conclude </w:t>
      </w:r>
      <w:r w:rsidR="005523CA">
        <w:rPr>
          <w:rFonts w:ascii="Times New Roman" w:hAnsi="Times New Roman"/>
          <w:bCs/>
          <w:sz w:val="28"/>
          <w:szCs w:val="28"/>
          <w:lang w:val="en-US"/>
        </w:rPr>
        <w:t xml:space="preserve">on this point, the appellant, whilst he said that he is responsible for the payment of children’s school </w:t>
      </w:r>
      <w:r w:rsidR="00F01B9B">
        <w:rPr>
          <w:rFonts w:ascii="Times New Roman" w:hAnsi="Times New Roman"/>
          <w:bCs/>
          <w:sz w:val="28"/>
          <w:szCs w:val="28"/>
          <w:lang w:val="en-US"/>
        </w:rPr>
        <w:t xml:space="preserve">fees, clothing </w:t>
      </w:r>
      <w:r w:rsidR="00193720">
        <w:rPr>
          <w:rFonts w:ascii="Times New Roman" w:hAnsi="Times New Roman"/>
          <w:bCs/>
          <w:sz w:val="28"/>
          <w:szCs w:val="28"/>
          <w:lang w:val="en-US"/>
        </w:rPr>
        <w:t xml:space="preserve">and goodies, he did not prove that </w:t>
      </w:r>
      <w:r w:rsidR="00FB7D37">
        <w:rPr>
          <w:rFonts w:ascii="Times New Roman" w:hAnsi="Times New Roman"/>
          <w:bCs/>
          <w:sz w:val="28"/>
          <w:szCs w:val="28"/>
          <w:lang w:val="en-US"/>
        </w:rPr>
        <w:t xml:space="preserve">by any </w:t>
      </w:r>
      <w:proofErr w:type="spellStart"/>
      <w:r w:rsidR="00FB7D37">
        <w:rPr>
          <w:rFonts w:ascii="Times New Roman" w:hAnsi="Times New Roman"/>
          <w:bCs/>
          <w:sz w:val="28"/>
          <w:szCs w:val="28"/>
          <w:lang w:val="en-US"/>
        </w:rPr>
        <w:t>imp</w:t>
      </w:r>
      <w:r w:rsidR="00FD3280">
        <w:rPr>
          <w:rFonts w:ascii="Times New Roman" w:hAnsi="Times New Roman"/>
          <w:bCs/>
          <w:sz w:val="28"/>
          <w:szCs w:val="28"/>
          <w:lang w:val="en-US"/>
        </w:rPr>
        <w:t>i</w:t>
      </w:r>
      <w:r w:rsidR="00FB7D37">
        <w:rPr>
          <w:rFonts w:ascii="Times New Roman" w:hAnsi="Times New Roman"/>
          <w:bCs/>
          <w:sz w:val="28"/>
          <w:szCs w:val="28"/>
          <w:lang w:val="en-US"/>
        </w:rPr>
        <w:t>rical</w:t>
      </w:r>
      <w:proofErr w:type="spellEnd"/>
      <w:r w:rsidR="00FB7D37">
        <w:rPr>
          <w:rFonts w:ascii="Times New Roman" w:hAnsi="Times New Roman"/>
          <w:bCs/>
          <w:sz w:val="28"/>
          <w:szCs w:val="28"/>
          <w:lang w:val="en-US"/>
        </w:rPr>
        <w:t xml:space="preserve"> evidence.  His duty is not only to allege, but it is to prove the subst</w:t>
      </w:r>
      <w:r w:rsidR="00906481">
        <w:rPr>
          <w:rFonts w:ascii="Times New Roman" w:hAnsi="Times New Roman"/>
          <w:bCs/>
          <w:sz w:val="28"/>
          <w:szCs w:val="28"/>
          <w:lang w:val="en-US"/>
        </w:rPr>
        <w:t xml:space="preserve">ance </w:t>
      </w:r>
      <w:r w:rsidR="0060117C">
        <w:rPr>
          <w:rFonts w:ascii="Times New Roman" w:hAnsi="Times New Roman"/>
          <w:bCs/>
          <w:sz w:val="28"/>
          <w:szCs w:val="28"/>
          <w:lang w:val="en-US"/>
        </w:rPr>
        <w:t xml:space="preserve">of his </w:t>
      </w:r>
      <w:r w:rsidR="00906481">
        <w:rPr>
          <w:rFonts w:ascii="Times New Roman" w:hAnsi="Times New Roman"/>
          <w:bCs/>
          <w:sz w:val="28"/>
          <w:szCs w:val="28"/>
          <w:lang w:val="en-US"/>
        </w:rPr>
        <w:t>allegations</w:t>
      </w:r>
      <w:r w:rsidR="0060117C">
        <w:rPr>
          <w:rFonts w:ascii="Times New Roman" w:hAnsi="Times New Roman"/>
          <w:bCs/>
          <w:sz w:val="28"/>
          <w:szCs w:val="28"/>
          <w:lang w:val="en-US"/>
        </w:rPr>
        <w:t xml:space="preserve">.  The </w:t>
      </w:r>
      <w:r w:rsidR="0027565D">
        <w:rPr>
          <w:rFonts w:ascii="Times New Roman" w:hAnsi="Times New Roman"/>
          <w:bCs/>
          <w:sz w:val="28"/>
          <w:szCs w:val="28"/>
          <w:lang w:val="en-US"/>
        </w:rPr>
        <w:t xml:space="preserve">only proof, one can think of is the school receipt.  How he pays for all of these is not clear.  It is not clear if he pays directly to the school or he gives money </w:t>
      </w:r>
      <w:r w:rsidR="00C541B7">
        <w:rPr>
          <w:rFonts w:ascii="Times New Roman" w:hAnsi="Times New Roman"/>
          <w:bCs/>
          <w:sz w:val="28"/>
          <w:szCs w:val="28"/>
          <w:lang w:val="en-US"/>
        </w:rPr>
        <w:t>to the mother to pay for the child.  I am therefore not persuaded that the appellant discharged a duty put on his shoulders to demonstrate that the</w:t>
      </w:r>
      <w:r w:rsidR="00C4464C">
        <w:rPr>
          <w:rFonts w:ascii="Times New Roman" w:hAnsi="Times New Roman"/>
          <w:bCs/>
          <w:sz w:val="28"/>
          <w:szCs w:val="28"/>
          <w:lang w:val="en-US"/>
        </w:rPr>
        <w:t>re</w:t>
      </w:r>
      <w:r w:rsidR="00C541B7">
        <w:rPr>
          <w:rFonts w:ascii="Times New Roman" w:hAnsi="Times New Roman"/>
          <w:bCs/>
          <w:sz w:val="28"/>
          <w:szCs w:val="28"/>
          <w:lang w:val="en-US"/>
        </w:rPr>
        <w:t xml:space="preserve"> are except</w:t>
      </w:r>
      <w:r w:rsidR="00A14208">
        <w:rPr>
          <w:rFonts w:ascii="Times New Roman" w:hAnsi="Times New Roman"/>
          <w:bCs/>
          <w:sz w:val="28"/>
          <w:szCs w:val="28"/>
          <w:lang w:val="en-US"/>
        </w:rPr>
        <w:t>ional circumstances which in the interest</w:t>
      </w:r>
      <w:r w:rsidR="00500BE1">
        <w:rPr>
          <w:rFonts w:ascii="Times New Roman" w:hAnsi="Times New Roman"/>
          <w:bCs/>
          <w:sz w:val="28"/>
          <w:szCs w:val="28"/>
          <w:lang w:val="en-US"/>
        </w:rPr>
        <w:t>s</w:t>
      </w:r>
      <w:r w:rsidR="00A14208">
        <w:rPr>
          <w:rFonts w:ascii="Times New Roman" w:hAnsi="Times New Roman"/>
          <w:bCs/>
          <w:sz w:val="28"/>
          <w:szCs w:val="28"/>
          <w:lang w:val="en-US"/>
        </w:rPr>
        <w:t xml:space="preserve"> of justice permit </w:t>
      </w:r>
      <w:r w:rsidR="00C4464C">
        <w:rPr>
          <w:rFonts w:ascii="Times New Roman" w:hAnsi="Times New Roman"/>
          <w:bCs/>
          <w:sz w:val="28"/>
          <w:szCs w:val="28"/>
          <w:lang w:val="en-US"/>
        </w:rPr>
        <w:t>his release on bail.</w:t>
      </w:r>
    </w:p>
    <w:p w14:paraId="75D236C9" w14:textId="77777777" w:rsidR="00A14208" w:rsidRDefault="00A14208" w:rsidP="009F1F7B">
      <w:pPr>
        <w:spacing w:line="360" w:lineRule="auto"/>
        <w:jc w:val="both"/>
        <w:rPr>
          <w:rFonts w:ascii="Times New Roman" w:hAnsi="Times New Roman"/>
          <w:bCs/>
          <w:sz w:val="28"/>
          <w:szCs w:val="28"/>
          <w:lang w:val="en-US"/>
        </w:rPr>
      </w:pPr>
    </w:p>
    <w:p w14:paraId="5EC27FC3" w14:textId="79B89197" w:rsidR="00A14208" w:rsidRDefault="00A14208"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[37]</w:t>
      </w:r>
      <w:r>
        <w:rPr>
          <w:rFonts w:ascii="Times New Roman" w:hAnsi="Times New Roman"/>
          <w:bCs/>
          <w:sz w:val="28"/>
          <w:szCs w:val="28"/>
          <w:lang w:val="en-US"/>
        </w:rPr>
        <w:tab/>
        <w:t>Section 28 rights (Section 28 of the Constitution) relied upon by the appellant were his b</w:t>
      </w:r>
      <w:r w:rsidR="008935EB">
        <w:rPr>
          <w:rFonts w:ascii="Times New Roman" w:hAnsi="Times New Roman"/>
          <w:bCs/>
          <w:sz w:val="28"/>
          <w:szCs w:val="28"/>
          <w:lang w:val="en-US"/>
        </w:rPr>
        <w:t xml:space="preserve">ull or strong </w:t>
      </w:r>
      <w:r>
        <w:rPr>
          <w:rFonts w:ascii="Times New Roman" w:hAnsi="Times New Roman"/>
          <w:bCs/>
          <w:sz w:val="28"/>
          <w:szCs w:val="28"/>
          <w:lang w:val="en-US"/>
        </w:rPr>
        <w:t>points.  I find rel</w:t>
      </w:r>
      <w:r w:rsidR="008935EB">
        <w:rPr>
          <w:rFonts w:ascii="Times New Roman" w:hAnsi="Times New Roman"/>
          <w:bCs/>
          <w:sz w:val="28"/>
          <w:szCs w:val="28"/>
          <w:lang w:val="en-US"/>
        </w:rPr>
        <w:t xml:space="preserve">iance </w:t>
      </w:r>
      <w:r>
        <w:rPr>
          <w:rFonts w:ascii="Times New Roman" w:hAnsi="Times New Roman"/>
          <w:bCs/>
          <w:sz w:val="28"/>
          <w:szCs w:val="28"/>
          <w:lang w:val="en-US"/>
        </w:rPr>
        <w:t>thereon to be unpersuasive.  The appellant is on record to say his</w:t>
      </w:r>
      <w:r w:rsidR="00890C4F">
        <w:rPr>
          <w:rFonts w:ascii="Times New Roman" w:hAnsi="Times New Roman"/>
          <w:bCs/>
          <w:sz w:val="28"/>
          <w:szCs w:val="28"/>
          <w:lang w:val="en-US"/>
        </w:rPr>
        <w:t xml:space="preserve"> father </w:t>
      </w:r>
      <w:r>
        <w:rPr>
          <w:rFonts w:ascii="Times New Roman" w:hAnsi="Times New Roman"/>
          <w:bCs/>
          <w:sz w:val="28"/>
          <w:szCs w:val="28"/>
          <w:lang w:val="en-US"/>
        </w:rPr>
        <w:t xml:space="preserve">is a businessman, but does not go further and say he cannot assist him with the </w:t>
      </w:r>
      <w:proofErr w:type="spellStart"/>
      <w:r>
        <w:rPr>
          <w:rFonts w:ascii="Times New Roman" w:hAnsi="Times New Roman"/>
          <w:bCs/>
          <w:sz w:val="28"/>
          <w:szCs w:val="28"/>
          <w:lang w:val="en-US"/>
        </w:rPr>
        <w:t>child</w:t>
      </w:r>
      <w:r w:rsidR="00890C4F">
        <w:rPr>
          <w:rFonts w:ascii="Times New Roman" w:hAnsi="Times New Roman"/>
          <w:bCs/>
          <w:sz w:val="28"/>
          <w:szCs w:val="28"/>
          <w:lang w:val="en-US"/>
        </w:rPr>
        <w:t>s’</w:t>
      </w:r>
      <w:proofErr w:type="spellEnd"/>
      <w:r w:rsidR="00890C4F">
        <w:rPr>
          <w:rFonts w:ascii="Times New Roman" w:hAnsi="Times New Roman"/>
          <w:bCs/>
          <w:sz w:val="28"/>
          <w:szCs w:val="28"/>
          <w:lang w:val="en-US"/>
        </w:rPr>
        <w:t xml:space="preserve"> needs wh</w:t>
      </w:r>
      <w:r w:rsidR="009B2497">
        <w:rPr>
          <w:rFonts w:ascii="Times New Roman" w:hAnsi="Times New Roman"/>
          <w:bCs/>
          <w:sz w:val="28"/>
          <w:szCs w:val="28"/>
          <w:lang w:val="en-US"/>
        </w:rPr>
        <w:t>en</w:t>
      </w:r>
      <w:r w:rsidR="00DD0E3A">
        <w:rPr>
          <w:rFonts w:ascii="Times New Roman" w:hAnsi="Times New Roman"/>
          <w:bCs/>
          <w:sz w:val="28"/>
          <w:szCs w:val="28"/>
          <w:lang w:val="en-US"/>
        </w:rPr>
        <w:t xml:space="preserve"> </w:t>
      </w:r>
      <w:r w:rsidR="00890C4F">
        <w:rPr>
          <w:rFonts w:ascii="Times New Roman" w:hAnsi="Times New Roman"/>
          <w:bCs/>
          <w:sz w:val="28"/>
          <w:szCs w:val="28"/>
          <w:lang w:val="en-US"/>
        </w:rPr>
        <w:t xml:space="preserve">he is absent. </w:t>
      </w:r>
    </w:p>
    <w:p w14:paraId="359F8255" w14:textId="77777777" w:rsidR="00C51051" w:rsidRDefault="00C51051" w:rsidP="009F1F7B">
      <w:pPr>
        <w:spacing w:line="360" w:lineRule="auto"/>
        <w:jc w:val="both"/>
        <w:rPr>
          <w:rFonts w:ascii="Times New Roman" w:hAnsi="Times New Roman"/>
          <w:bCs/>
          <w:sz w:val="28"/>
          <w:szCs w:val="28"/>
          <w:lang w:val="en-US"/>
        </w:rPr>
      </w:pPr>
    </w:p>
    <w:p w14:paraId="17C1791E" w14:textId="5D760CAD" w:rsidR="00C51051" w:rsidRDefault="00C51051"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[38]</w:t>
      </w:r>
      <w:r>
        <w:rPr>
          <w:rFonts w:ascii="Times New Roman" w:hAnsi="Times New Roman"/>
          <w:bCs/>
          <w:sz w:val="28"/>
          <w:szCs w:val="28"/>
          <w:lang w:val="en-US"/>
        </w:rPr>
        <w:tab/>
        <w:t>The appellant was unable to prove that the State’s case was weaker than his.  Although bail hearing is not about the guilt or otherwise of the accused person, but his allegation that the State’s case is wea</w:t>
      </w:r>
      <w:r w:rsidR="00890C4F">
        <w:rPr>
          <w:rFonts w:ascii="Times New Roman" w:hAnsi="Times New Roman"/>
          <w:bCs/>
          <w:sz w:val="28"/>
          <w:szCs w:val="28"/>
          <w:lang w:val="en-US"/>
        </w:rPr>
        <w:t xml:space="preserve">k attracted </w:t>
      </w:r>
      <w:r>
        <w:rPr>
          <w:rFonts w:ascii="Times New Roman" w:hAnsi="Times New Roman"/>
          <w:bCs/>
          <w:sz w:val="28"/>
          <w:szCs w:val="28"/>
          <w:lang w:val="en-US"/>
        </w:rPr>
        <w:t xml:space="preserve">overwhelming </w:t>
      </w:r>
      <w:r>
        <w:rPr>
          <w:rFonts w:ascii="Times New Roman" w:hAnsi="Times New Roman"/>
          <w:bCs/>
          <w:sz w:val="28"/>
          <w:szCs w:val="28"/>
          <w:lang w:val="en-US"/>
        </w:rPr>
        <w:lastRenderedPageBreak/>
        <w:t>evidence that during trial he might be found guilty of the offence of robbery with aggravating circumstances.</w:t>
      </w:r>
    </w:p>
    <w:p w14:paraId="72A7D4B1" w14:textId="77777777" w:rsidR="009F0111" w:rsidRDefault="009F0111" w:rsidP="009F1F7B">
      <w:pPr>
        <w:spacing w:line="360" w:lineRule="auto"/>
        <w:jc w:val="both"/>
        <w:rPr>
          <w:rFonts w:ascii="Times New Roman" w:hAnsi="Times New Roman"/>
          <w:bCs/>
          <w:sz w:val="28"/>
          <w:szCs w:val="28"/>
          <w:lang w:val="en-US"/>
        </w:rPr>
      </w:pPr>
    </w:p>
    <w:p w14:paraId="03666002" w14:textId="13D87C0A" w:rsidR="00C51051" w:rsidRDefault="00C51051"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[39]</w:t>
      </w:r>
      <w:r>
        <w:rPr>
          <w:rFonts w:ascii="Times New Roman" w:hAnsi="Times New Roman"/>
          <w:bCs/>
          <w:sz w:val="28"/>
          <w:szCs w:val="28"/>
          <w:lang w:val="en-US"/>
        </w:rPr>
        <w:tab/>
        <w:t xml:space="preserve">Firstly, the appellant said that he has no witness in the case.  </w:t>
      </w:r>
      <w:r w:rsidR="009F0111">
        <w:rPr>
          <w:rFonts w:ascii="Times New Roman" w:hAnsi="Times New Roman"/>
          <w:bCs/>
          <w:sz w:val="28"/>
          <w:szCs w:val="28"/>
          <w:lang w:val="en-US"/>
        </w:rPr>
        <w:t>He</w:t>
      </w:r>
      <w:r>
        <w:rPr>
          <w:rFonts w:ascii="Times New Roman" w:hAnsi="Times New Roman"/>
          <w:bCs/>
          <w:sz w:val="28"/>
          <w:szCs w:val="28"/>
          <w:lang w:val="en-US"/>
        </w:rPr>
        <w:t xml:space="preserve"> confirmed to have been in possession of the motor vehicle (Benz) </w:t>
      </w:r>
      <w:r w:rsidR="006D5527">
        <w:rPr>
          <w:rFonts w:ascii="Times New Roman" w:hAnsi="Times New Roman"/>
          <w:bCs/>
          <w:sz w:val="28"/>
          <w:szCs w:val="28"/>
          <w:lang w:val="en-US"/>
        </w:rPr>
        <w:t xml:space="preserve">used in the commission of the offence </w:t>
      </w:r>
      <w:r>
        <w:rPr>
          <w:rFonts w:ascii="Times New Roman" w:hAnsi="Times New Roman"/>
          <w:bCs/>
          <w:sz w:val="28"/>
          <w:szCs w:val="28"/>
          <w:lang w:val="en-US"/>
        </w:rPr>
        <w:t>few days before the incident o</w:t>
      </w:r>
      <w:r w:rsidR="006D5527">
        <w:rPr>
          <w:rFonts w:ascii="Times New Roman" w:hAnsi="Times New Roman"/>
          <w:bCs/>
          <w:sz w:val="28"/>
          <w:szCs w:val="28"/>
          <w:lang w:val="en-US"/>
        </w:rPr>
        <w:t>f</w:t>
      </w:r>
      <w:r>
        <w:rPr>
          <w:rFonts w:ascii="Times New Roman" w:hAnsi="Times New Roman"/>
          <w:bCs/>
          <w:sz w:val="28"/>
          <w:szCs w:val="28"/>
          <w:lang w:val="en-US"/>
        </w:rPr>
        <w:t xml:space="preserve"> robbery.  It is that motor vehicle that was used in the commission of the offence and that is a common cause.</w:t>
      </w:r>
    </w:p>
    <w:p w14:paraId="2B1C2FC3" w14:textId="77777777" w:rsidR="00116A3D" w:rsidRDefault="00116A3D" w:rsidP="009F1F7B">
      <w:pPr>
        <w:spacing w:line="360" w:lineRule="auto"/>
        <w:jc w:val="both"/>
        <w:rPr>
          <w:rFonts w:ascii="Times New Roman" w:hAnsi="Times New Roman"/>
          <w:bCs/>
          <w:sz w:val="28"/>
          <w:szCs w:val="28"/>
          <w:lang w:val="en-US"/>
        </w:rPr>
      </w:pPr>
    </w:p>
    <w:p w14:paraId="6D9C7C29" w14:textId="35ED8CD9" w:rsidR="00116A3D" w:rsidRDefault="00116A3D"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[40]</w:t>
      </w:r>
      <w:r>
        <w:rPr>
          <w:rFonts w:ascii="Times New Roman" w:hAnsi="Times New Roman"/>
          <w:bCs/>
          <w:sz w:val="28"/>
          <w:szCs w:val="28"/>
          <w:lang w:val="en-US"/>
        </w:rPr>
        <w:tab/>
        <w:t xml:space="preserve">Secondly, the </w:t>
      </w:r>
      <w:r w:rsidR="00475FC0">
        <w:rPr>
          <w:rFonts w:ascii="Times New Roman" w:hAnsi="Times New Roman"/>
          <w:bCs/>
          <w:sz w:val="28"/>
          <w:szCs w:val="28"/>
          <w:lang w:val="en-US"/>
        </w:rPr>
        <w:t>fingerprints that were collected on the scene match those of the appellant.  Those fingerprints correspond with his identity numbers.</w:t>
      </w:r>
    </w:p>
    <w:p w14:paraId="5F109136" w14:textId="77777777" w:rsidR="00475FC0" w:rsidRDefault="00475FC0" w:rsidP="009F1F7B">
      <w:pPr>
        <w:spacing w:line="360" w:lineRule="auto"/>
        <w:jc w:val="both"/>
        <w:rPr>
          <w:rFonts w:ascii="Times New Roman" w:hAnsi="Times New Roman"/>
          <w:bCs/>
          <w:sz w:val="28"/>
          <w:szCs w:val="28"/>
          <w:lang w:val="en-US"/>
        </w:rPr>
      </w:pPr>
    </w:p>
    <w:p w14:paraId="1E0723BA" w14:textId="3743BC2B" w:rsidR="00475FC0" w:rsidRDefault="00475FC0"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[41]</w:t>
      </w:r>
      <w:r>
        <w:rPr>
          <w:rFonts w:ascii="Times New Roman" w:hAnsi="Times New Roman"/>
          <w:bCs/>
          <w:sz w:val="28"/>
          <w:szCs w:val="28"/>
          <w:lang w:val="en-US"/>
        </w:rPr>
        <w:tab/>
        <w:t>I do no</w:t>
      </w:r>
      <w:r w:rsidR="006D5527">
        <w:rPr>
          <w:rFonts w:ascii="Times New Roman" w:hAnsi="Times New Roman"/>
          <w:bCs/>
          <w:sz w:val="28"/>
          <w:szCs w:val="28"/>
          <w:lang w:val="en-US"/>
        </w:rPr>
        <w:t xml:space="preserve"> more than only </w:t>
      </w:r>
      <w:r>
        <w:rPr>
          <w:rFonts w:ascii="Times New Roman" w:hAnsi="Times New Roman"/>
          <w:bCs/>
          <w:sz w:val="28"/>
          <w:szCs w:val="28"/>
          <w:lang w:val="en-US"/>
        </w:rPr>
        <w:t>saying</w:t>
      </w:r>
      <w:r w:rsidR="007447D8">
        <w:rPr>
          <w:rFonts w:ascii="Times New Roman" w:hAnsi="Times New Roman"/>
          <w:bCs/>
          <w:sz w:val="28"/>
          <w:szCs w:val="28"/>
          <w:lang w:val="en-US"/>
        </w:rPr>
        <w:t>,</w:t>
      </w:r>
      <w:r>
        <w:rPr>
          <w:rFonts w:ascii="Times New Roman" w:hAnsi="Times New Roman"/>
          <w:bCs/>
          <w:sz w:val="28"/>
          <w:szCs w:val="28"/>
          <w:lang w:val="en-US"/>
        </w:rPr>
        <w:t xml:space="preserve"> </w:t>
      </w:r>
      <w:r w:rsidR="00453FA2">
        <w:rPr>
          <w:rFonts w:ascii="Times New Roman" w:hAnsi="Times New Roman"/>
          <w:bCs/>
          <w:sz w:val="28"/>
          <w:szCs w:val="28"/>
          <w:lang w:val="en-US"/>
        </w:rPr>
        <w:t>it is incorrect that the State’s case is weak</w:t>
      </w:r>
      <w:r w:rsidR="00473DD8">
        <w:rPr>
          <w:rFonts w:ascii="Times New Roman" w:hAnsi="Times New Roman"/>
          <w:bCs/>
          <w:sz w:val="28"/>
          <w:szCs w:val="28"/>
          <w:lang w:val="en-US"/>
        </w:rPr>
        <w:t>.</w:t>
      </w:r>
      <w:r w:rsidR="007447D8">
        <w:rPr>
          <w:rFonts w:ascii="Times New Roman" w:hAnsi="Times New Roman"/>
          <w:bCs/>
          <w:sz w:val="28"/>
          <w:szCs w:val="28"/>
          <w:lang w:val="en-US"/>
        </w:rPr>
        <w:t xml:space="preserve">  I say this because he presented no evidence stronger than the one the State presented or adduced.</w:t>
      </w:r>
    </w:p>
    <w:p w14:paraId="79FA8DDC" w14:textId="77777777" w:rsidR="00473DD8" w:rsidRDefault="00473DD8" w:rsidP="009F1F7B">
      <w:pPr>
        <w:spacing w:line="360" w:lineRule="auto"/>
        <w:jc w:val="both"/>
        <w:rPr>
          <w:rFonts w:ascii="Times New Roman" w:hAnsi="Times New Roman"/>
          <w:bCs/>
          <w:sz w:val="28"/>
          <w:szCs w:val="28"/>
          <w:lang w:val="en-US"/>
        </w:rPr>
      </w:pPr>
    </w:p>
    <w:p w14:paraId="410A42ED" w14:textId="17B33F9E" w:rsidR="00473DD8" w:rsidRDefault="00473DD8"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[42]</w:t>
      </w:r>
      <w:r>
        <w:rPr>
          <w:rFonts w:ascii="Times New Roman" w:hAnsi="Times New Roman"/>
          <w:bCs/>
          <w:sz w:val="28"/>
          <w:szCs w:val="28"/>
          <w:lang w:val="en-US"/>
        </w:rPr>
        <w:tab/>
        <w:t xml:space="preserve">During argument of this appeal appellant’s representative did not argue on evidence that the appellant suffered from the </w:t>
      </w:r>
      <w:r w:rsidR="00F03897">
        <w:rPr>
          <w:rFonts w:ascii="Times New Roman" w:hAnsi="Times New Roman"/>
          <w:bCs/>
          <w:sz w:val="28"/>
          <w:szCs w:val="28"/>
          <w:lang w:val="en-US"/>
        </w:rPr>
        <w:t xml:space="preserve">conditions of the cells like lice, </w:t>
      </w:r>
      <w:proofErr w:type="spellStart"/>
      <w:r w:rsidR="006C432F">
        <w:rPr>
          <w:rFonts w:ascii="Times New Roman" w:hAnsi="Times New Roman"/>
          <w:bCs/>
          <w:sz w:val="28"/>
          <w:szCs w:val="28"/>
          <w:lang w:val="en-US"/>
        </w:rPr>
        <w:t>lost</w:t>
      </w:r>
      <w:proofErr w:type="spellEnd"/>
      <w:r w:rsidR="006C432F">
        <w:rPr>
          <w:rFonts w:ascii="Times New Roman" w:hAnsi="Times New Roman"/>
          <w:bCs/>
          <w:sz w:val="28"/>
          <w:szCs w:val="28"/>
          <w:lang w:val="en-US"/>
        </w:rPr>
        <w:t xml:space="preserve"> of </w:t>
      </w:r>
      <w:r w:rsidR="007568B5">
        <w:rPr>
          <w:rFonts w:ascii="Times New Roman" w:hAnsi="Times New Roman"/>
          <w:bCs/>
          <w:sz w:val="28"/>
          <w:szCs w:val="28"/>
          <w:lang w:val="en-US"/>
        </w:rPr>
        <w:t>weight</w:t>
      </w:r>
      <w:r w:rsidR="00091003">
        <w:rPr>
          <w:rFonts w:ascii="Times New Roman" w:hAnsi="Times New Roman"/>
          <w:bCs/>
          <w:sz w:val="28"/>
          <w:szCs w:val="28"/>
          <w:lang w:val="en-US"/>
        </w:rPr>
        <w:t xml:space="preserve"> and sleep in bed with three or four inmates.  On invitation </w:t>
      </w:r>
      <w:r w:rsidR="006C432F">
        <w:rPr>
          <w:rFonts w:ascii="Times New Roman" w:hAnsi="Times New Roman"/>
          <w:bCs/>
          <w:sz w:val="28"/>
          <w:szCs w:val="28"/>
          <w:lang w:val="en-US"/>
        </w:rPr>
        <w:t xml:space="preserve">by the </w:t>
      </w:r>
      <w:r w:rsidR="00091003">
        <w:rPr>
          <w:rFonts w:ascii="Times New Roman" w:hAnsi="Times New Roman"/>
          <w:bCs/>
          <w:sz w:val="28"/>
          <w:szCs w:val="28"/>
          <w:lang w:val="en-US"/>
        </w:rPr>
        <w:t>Court he simple said that he is not abandoning those.</w:t>
      </w:r>
    </w:p>
    <w:p w14:paraId="02B698C0" w14:textId="77777777" w:rsidR="00516CDF" w:rsidRDefault="00516CDF" w:rsidP="009F1F7B">
      <w:pPr>
        <w:spacing w:line="360" w:lineRule="auto"/>
        <w:jc w:val="both"/>
        <w:rPr>
          <w:rFonts w:ascii="Times New Roman" w:hAnsi="Times New Roman"/>
          <w:bCs/>
          <w:sz w:val="28"/>
          <w:szCs w:val="28"/>
          <w:lang w:val="en-US"/>
        </w:rPr>
      </w:pPr>
    </w:p>
    <w:p w14:paraId="7A5B3C9A" w14:textId="5EFD2A03" w:rsidR="00516CDF" w:rsidRDefault="00516CDF"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[43]</w:t>
      </w:r>
      <w:r>
        <w:rPr>
          <w:rFonts w:ascii="Times New Roman" w:hAnsi="Times New Roman"/>
          <w:bCs/>
          <w:sz w:val="28"/>
          <w:szCs w:val="28"/>
          <w:lang w:val="en-US"/>
        </w:rPr>
        <w:tab/>
      </w:r>
      <w:r w:rsidR="00CE4AA3">
        <w:rPr>
          <w:rFonts w:ascii="Times New Roman" w:hAnsi="Times New Roman"/>
          <w:bCs/>
          <w:sz w:val="28"/>
          <w:szCs w:val="28"/>
          <w:lang w:val="en-US"/>
        </w:rPr>
        <w:t>I</w:t>
      </w:r>
      <w:r w:rsidR="00DD0E3A">
        <w:rPr>
          <w:rFonts w:ascii="Times New Roman" w:hAnsi="Times New Roman"/>
          <w:bCs/>
          <w:sz w:val="28"/>
          <w:szCs w:val="28"/>
          <w:lang w:val="en-US"/>
        </w:rPr>
        <w:t>t</w:t>
      </w:r>
      <w:r w:rsidR="00CE4AA3">
        <w:rPr>
          <w:rFonts w:ascii="Times New Roman" w:hAnsi="Times New Roman"/>
          <w:bCs/>
          <w:sz w:val="28"/>
          <w:szCs w:val="28"/>
          <w:lang w:val="en-US"/>
        </w:rPr>
        <w:t xml:space="preserve"> </w:t>
      </w:r>
      <w:r w:rsidR="005F1F0D">
        <w:rPr>
          <w:rFonts w:ascii="Times New Roman" w:hAnsi="Times New Roman"/>
          <w:bCs/>
          <w:sz w:val="28"/>
          <w:szCs w:val="28"/>
          <w:lang w:val="en-US"/>
        </w:rPr>
        <w:t xml:space="preserve">is </w:t>
      </w:r>
      <w:r w:rsidR="00CE4AA3">
        <w:rPr>
          <w:rFonts w:ascii="Times New Roman" w:hAnsi="Times New Roman"/>
          <w:bCs/>
          <w:sz w:val="28"/>
          <w:szCs w:val="28"/>
          <w:lang w:val="en-US"/>
        </w:rPr>
        <w:t xml:space="preserve">worth mentioning that during clarity seeking questions the lower court pointed out to the appellant a discrepancy and sought clarity on the issue of addresses.  The addresses he gave during the oral evidence is different from that appearing </w:t>
      </w:r>
      <w:r w:rsidR="00D700C2">
        <w:rPr>
          <w:rFonts w:ascii="Times New Roman" w:hAnsi="Times New Roman"/>
          <w:bCs/>
          <w:sz w:val="28"/>
          <w:szCs w:val="28"/>
          <w:lang w:val="en-US"/>
        </w:rPr>
        <w:t>o</w:t>
      </w:r>
      <w:r w:rsidR="00CE4AA3">
        <w:rPr>
          <w:rFonts w:ascii="Times New Roman" w:hAnsi="Times New Roman"/>
          <w:bCs/>
          <w:sz w:val="28"/>
          <w:szCs w:val="28"/>
          <w:lang w:val="en-US"/>
        </w:rPr>
        <w:t xml:space="preserve">n the charge sheet.  When he was </w:t>
      </w:r>
      <w:r w:rsidR="00434D1D">
        <w:rPr>
          <w:rFonts w:ascii="Times New Roman" w:hAnsi="Times New Roman"/>
          <w:bCs/>
          <w:sz w:val="28"/>
          <w:szCs w:val="28"/>
          <w:lang w:val="en-US"/>
        </w:rPr>
        <w:t xml:space="preserve">charged he gave the police and the </w:t>
      </w:r>
      <w:r w:rsidR="004051A9">
        <w:rPr>
          <w:rFonts w:ascii="Times New Roman" w:hAnsi="Times New Roman"/>
          <w:bCs/>
          <w:sz w:val="28"/>
          <w:szCs w:val="28"/>
          <w:lang w:val="en-US"/>
        </w:rPr>
        <w:t xml:space="preserve">prosecutor an address which is </w:t>
      </w:r>
      <w:r w:rsidR="005F1F0D">
        <w:rPr>
          <w:rFonts w:ascii="Times New Roman" w:hAnsi="Times New Roman"/>
          <w:bCs/>
          <w:sz w:val="28"/>
          <w:szCs w:val="28"/>
          <w:lang w:val="en-US"/>
        </w:rPr>
        <w:t>[…]</w:t>
      </w:r>
      <w:r w:rsidR="00D20D69">
        <w:rPr>
          <w:rFonts w:ascii="Times New Roman" w:hAnsi="Times New Roman"/>
          <w:bCs/>
          <w:sz w:val="28"/>
          <w:szCs w:val="28"/>
          <w:lang w:val="en-US"/>
        </w:rPr>
        <w:t xml:space="preserve">This does not look good </w:t>
      </w:r>
      <w:r w:rsidR="004F73F1">
        <w:rPr>
          <w:rFonts w:ascii="Times New Roman" w:hAnsi="Times New Roman"/>
          <w:bCs/>
          <w:sz w:val="28"/>
          <w:szCs w:val="28"/>
          <w:lang w:val="en-US"/>
        </w:rPr>
        <w:t>for him t</w:t>
      </w:r>
      <w:r w:rsidR="005868DD">
        <w:rPr>
          <w:rFonts w:ascii="Times New Roman" w:hAnsi="Times New Roman"/>
          <w:bCs/>
          <w:sz w:val="28"/>
          <w:szCs w:val="28"/>
          <w:lang w:val="en-US"/>
        </w:rPr>
        <w:t>o be considered as a trustworthy person.  An address in bail proceedings i</w:t>
      </w:r>
      <w:r w:rsidR="007C64C1">
        <w:rPr>
          <w:rFonts w:ascii="Times New Roman" w:hAnsi="Times New Roman"/>
          <w:bCs/>
          <w:sz w:val="28"/>
          <w:szCs w:val="28"/>
          <w:lang w:val="en-US"/>
        </w:rPr>
        <w:t>s</w:t>
      </w:r>
      <w:r w:rsidR="005868DD">
        <w:rPr>
          <w:rFonts w:ascii="Times New Roman" w:hAnsi="Times New Roman"/>
          <w:bCs/>
          <w:sz w:val="28"/>
          <w:szCs w:val="28"/>
          <w:lang w:val="en-US"/>
        </w:rPr>
        <w:t xml:space="preserve"> a very important information.</w:t>
      </w:r>
    </w:p>
    <w:p w14:paraId="43EA3F3D" w14:textId="77777777" w:rsidR="00091003" w:rsidRDefault="00091003" w:rsidP="009F1F7B">
      <w:pPr>
        <w:spacing w:line="360" w:lineRule="auto"/>
        <w:jc w:val="both"/>
        <w:rPr>
          <w:rFonts w:ascii="Times New Roman" w:hAnsi="Times New Roman"/>
          <w:bCs/>
          <w:sz w:val="28"/>
          <w:szCs w:val="28"/>
          <w:lang w:val="en-US"/>
        </w:rPr>
      </w:pPr>
    </w:p>
    <w:p w14:paraId="7CBBF12F" w14:textId="76D020AC" w:rsidR="00091003" w:rsidRDefault="00E5018C"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[4</w:t>
      </w:r>
      <w:r w:rsidR="00FC5688">
        <w:rPr>
          <w:rFonts w:ascii="Times New Roman" w:hAnsi="Times New Roman"/>
          <w:bCs/>
          <w:sz w:val="28"/>
          <w:szCs w:val="28"/>
          <w:lang w:val="en-US"/>
        </w:rPr>
        <w:t>4</w:t>
      </w:r>
      <w:r>
        <w:rPr>
          <w:rFonts w:ascii="Times New Roman" w:hAnsi="Times New Roman"/>
          <w:bCs/>
          <w:sz w:val="28"/>
          <w:szCs w:val="28"/>
          <w:lang w:val="en-US"/>
        </w:rPr>
        <w:t>]</w:t>
      </w:r>
      <w:r>
        <w:rPr>
          <w:rFonts w:ascii="Times New Roman" w:hAnsi="Times New Roman"/>
          <w:bCs/>
          <w:sz w:val="28"/>
          <w:szCs w:val="28"/>
          <w:lang w:val="en-US"/>
        </w:rPr>
        <w:tab/>
        <w:t>In the circumstances I am not persuaded that the appellant has made out a case for the success of the appeal and that he must be released on bail.</w:t>
      </w:r>
    </w:p>
    <w:p w14:paraId="654553E6" w14:textId="77777777" w:rsidR="00E5018C" w:rsidRDefault="00E5018C" w:rsidP="009F1F7B">
      <w:pPr>
        <w:spacing w:line="360" w:lineRule="auto"/>
        <w:jc w:val="both"/>
        <w:rPr>
          <w:rFonts w:ascii="Times New Roman" w:hAnsi="Times New Roman"/>
          <w:bCs/>
          <w:sz w:val="28"/>
          <w:szCs w:val="28"/>
          <w:lang w:val="en-US"/>
        </w:rPr>
      </w:pPr>
    </w:p>
    <w:p w14:paraId="224F6971" w14:textId="0B67F727" w:rsidR="00E5018C" w:rsidRDefault="00E5018C"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[4</w:t>
      </w:r>
      <w:r w:rsidR="00FC5688">
        <w:rPr>
          <w:rFonts w:ascii="Times New Roman" w:hAnsi="Times New Roman"/>
          <w:bCs/>
          <w:sz w:val="28"/>
          <w:szCs w:val="28"/>
          <w:lang w:val="en-US"/>
        </w:rPr>
        <w:t>5</w:t>
      </w:r>
      <w:r>
        <w:rPr>
          <w:rFonts w:ascii="Times New Roman" w:hAnsi="Times New Roman"/>
          <w:bCs/>
          <w:sz w:val="28"/>
          <w:szCs w:val="28"/>
          <w:lang w:val="en-US"/>
        </w:rPr>
        <w:t>]</w:t>
      </w:r>
      <w:r>
        <w:rPr>
          <w:rFonts w:ascii="Times New Roman" w:hAnsi="Times New Roman"/>
          <w:bCs/>
          <w:sz w:val="28"/>
          <w:szCs w:val="28"/>
          <w:lang w:val="en-US"/>
        </w:rPr>
        <w:tab/>
        <w:t>In the result, I make the following order:</w:t>
      </w:r>
    </w:p>
    <w:p w14:paraId="5F86EBF7" w14:textId="77777777" w:rsidR="001F73B0" w:rsidRDefault="001F73B0" w:rsidP="009F1F7B">
      <w:pPr>
        <w:spacing w:line="360" w:lineRule="auto"/>
        <w:jc w:val="both"/>
        <w:rPr>
          <w:rFonts w:ascii="Times New Roman" w:hAnsi="Times New Roman"/>
          <w:bCs/>
          <w:sz w:val="28"/>
          <w:szCs w:val="28"/>
          <w:lang w:val="en-US"/>
        </w:rPr>
      </w:pPr>
    </w:p>
    <w:p w14:paraId="0D770CE6" w14:textId="30F5D450" w:rsidR="00E5018C" w:rsidRDefault="00E5018C"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ab/>
        <w:t>4</w:t>
      </w:r>
      <w:r w:rsidR="00FC5688">
        <w:rPr>
          <w:rFonts w:ascii="Times New Roman" w:hAnsi="Times New Roman"/>
          <w:bCs/>
          <w:sz w:val="28"/>
          <w:szCs w:val="28"/>
          <w:lang w:val="en-US"/>
        </w:rPr>
        <w:t>5</w:t>
      </w:r>
      <w:r>
        <w:rPr>
          <w:rFonts w:ascii="Times New Roman" w:hAnsi="Times New Roman"/>
          <w:bCs/>
          <w:sz w:val="28"/>
          <w:szCs w:val="28"/>
          <w:lang w:val="en-US"/>
        </w:rPr>
        <w:t>.1</w:t>
      </w:r>
      <w:r>
        <w:rPr>
          <w:rFonts w:ascii="Times New Roman" w:hAnsi="Times New Roman"/>
          <w:bCs/>
          <w:sz w:val="28"/>
          <w:szCs w:val="28"/>
          <w:lang w:val="en-US"/>
        </w:rPr>
        <w:tab/>
        <w:t>The appeal is dismisse</w:t>
      </w:r>
      <w:r w:rsidR="00CB6C17">
        <w:rPr>
          <w:rFonts w:ascii="Times New Roman" w:hAnsi="Times New Roman"/>
          <w:bCs/>
          <w:sz w:val="28"/>
          <w:szCs w:val="28"/>
          <w:lang w:val="en-US"/>
        </w:rPr>
        <w:t>d.</w:t>
      </w:r>
    </w:p>
    <w:p w14:paraId="3C40A40F" w14:textId="77777777" w:rsidR="006512CC" w:rsidRDefault="006512CC" w:rsidP="006512CC">
      <w:pPr>
        <w:jc w:val="both"/>
        <w:rPr>
          <w:rFonts w:ascii="Times New Roman" w:hAnsi="Times New Roman"/>
          <w:bCs/>
          <w:szCs w:val="24"/>
          <w:lang w:val="en-US"/>
        </w:rPr>
      </w:pPr>
    </w:p>
    <w:p w14:paraId="36AC07EB" w14:textId="77777777" w:rsidR="00A904AB" w:rsidRDefault="00A904AB" w:rsidP="006512CC">
      <w:pPr>
        <w:jc w:val="both"/>
        <w:rPr>
          <w:rFonts w:ascii="Times New Roman" w:hAnsi="Times New Roman"/>
          <w:bCs/>
          <w:szCs w:val="24"/>
          <w:lang w:val="en-US"/>
        </w:rPr>
      </w:pPr>
    </w:p>
    <w:p w14:paraId="20F6E079" w14:textId="77777777" w:rsidR="00A904AB" w:rsidRPr="006512CC" w:rsidRDefault="00A904AB" w:rsidP="006512CC">
      <w:pPr>
        <w:jc w:val="both"/>
        <w:rPr>
          <w:rFonts w:ascii="Times New Roman" w:hAnsi="Times New Roman"/>
          <w:bCs/>
          <w:szCs w:val="24"/>
          <w:lang w:val="en-US"/>
        </w:rPr>
      </w:pPr>
    </w:p>
    <w:p w14:paraId="0FA82F8F" w14:textId="201408EE" w:rsidR="00071B99" w:rsidRPr="00A46230" w:rsidRDefault="00001AEB" w:rsidP="007B2856">
      <w:pPr>
        <w:spacing w:line="360" w:lineRule="auto"/>
        <w:jc w:val="both"/>
        <w:rPr>
          <w:rFonts w:ascii="Times New Roman" w:hAnsi="Times New Roman"/>
          <w:sz w:val="28"/>
          <w:szCs w:val="28"/>
        </w:rPr>
      </w:pPr>
      <w:r w:rsidRPr="00A46230">
        <w:rPr>
          <w:rFonts w:ascii="Times New Roman" w:hAnsi="Times New Roman"/>
          <w:sz w:val="28"/>
          <w:szCs w:val="28"/>
        </w:rPr>
        <w:t>_________</w:t>
      </w:r>
    </w:p>
    <w:p w14:paraId="5360A421" w14:textId="3D85734F" w:rsidR="003D360F" w:rsidRPr="00A46230" w:rsidRDefault="00836156" w:rsidP="007B2856">
      <w:pPr>
        <w:spacing w:line="360" w:lineRule="auto"/>
        <w:jc w:val="both"/>
        <w:rPr>
          <w:rFonts w:ascii="Times New Roman" w:hAnsi="Times New Roman"/>
          <w:sz w:val="28"/>
          <w:szCs w:val="28"/>
        </w:rPr>
      </w:pPr>
      <w:r>
        <w:rPr>
          <w:rFonts w:ascii="Times New Roman" w:hAnsi="Times New Roman"/>
          <w:sz w:val="28"/>
          <w:szCs w:val="28"/>
        </w:rPr>
        <w:t>A.S. ZONO</w:t>
      </w:r>
    </w:p>
    <w:p w14:paraId="10F2ED86" w14:textId="1BCF54C3" w:rsidR="00001AEB" w:rsidRDefault="007B2856" w:rsidP="007B2856">
      <w:pPr>
        <w:spacing w:line="360" w:lineRule="auto"/>
        <w:jc w:val="both"/>
        <w:rPr>
          <w:rFonts w:ascii="Times New Roman" w:hAnsi="Times New Roman"/>
          <w:sz w:val="28"/>
          <w:szCs w:val="28"/>
        </w:rPr>
      </w:pPr>
      <w:r>
        <w:rPr>
          <w:rFonts w:ascii="Times New Roman" w:hAnsi="Times New Roman"/>
          <w:sz w:val="28"/>
          <w:szCs w:val="28"/>
        </w:rPr>
        <w:t>ACTING</w:t>
      </w:r>
      <w:r w:rsidR="00001AEB" w:rsidRPr="00A46230">
        <w:rPr>
          <w:rFonts w:ascii="Times New Roman" w:hAnsi="Times New Roman"/>
          <w:sz w:val="28"/>
          <w:szCs w:val="28"/>
        </w:rPr>
        <w:t xml:space="preserve"> J</w:t>
      </w:r>
      <w:r>
        <w:rPr>
          <w:rFonts w:ascii="Times New Roman" w:hAnsi="Times New Roman"/>
          <w:sz w:val="28"/>
          <w:szCs w:val="28"/>
        </w:rPr>
        <w:t xml:space="preserve">UDGE </w:t>
      </w:r>
      <w:r w:rsidR="00836156">
        <w:rPr>
          <w:rFonts w:ascii="Times New Roman" w:hAnsi="Times New Roman"/>
          <w:sz w:val="28"/>
          <w:szCs w:val="28"/>
        </w:rPr>
        <w:t>OF THE HIGH COURT</w:t>
      </w:r>
      <w:r>
        <w:rPr>
          <w:rFonts w:ascii="Times New Roman" w:hAnsi="Times New Roman"/>
          <w:sz w:val="28"/>
          <w:szCs w:val="28"/>
        </w:rPr>
        <w:t xml:space="preserve"> </w:t>
      </w:r>
    </w:p>
    <w:p w14:paraId="3DFBD9E6" w14:textId="77777777" w:rsidR="003D360F" w:rsidRDefault="003D360F" w:rsidP="007B2856">
      <w:pPr>
        <w:spacing w:line="360" w:lineRule="auto"/>
        <w:jc w:val="both"/>
        <w:rPr>
          <w:rFonts w:ascii="Times New Roman" w:hAnsi="Times New Roman"/>
          <w:sz w:val="28"/>
          <w:szCs w:val="28"/>
        </w:rPr>
      </w:pPr>
    </w:p>
    <w:p w14:paraId="03A092B8" w14:textId="77777777" w:rsidR="003D360F" w:rsidRDefault="003D360F" w:rsidP="007B2856">
      <w:pPr>
        <w:spacing w:line="360" w:lineRule="auto"/>
        <w:jc w:val="both"/>
        <w:rPr>
          <w:rFonts w:ascii="Times New Roman" w:hAnsi="Times New Roman"/>
          <w:sz w:val="28"/>
          <w:szCs w:val="28"/>
        </w:rPr>
      </w:pPr>
    </w:p>
    <w:p w14:paraId="3F222451" w14:textId="34D4CABD" w:rsidR="003219EF" w:rsidRDefault="00001AEB" w:rsidP="007B2856">
      <w:pPr>
        <w:spacing w:line="360" w:lineRule="auto"/>
        <w:jc w:val="both"/>
        <w:rPr>
          <w:rFonts w:ascii="Times New Roman" w:hAnsi="Times New Roman"/>
          <w:bCs/>
          <w:sz w:val="28"/>
          <w:szCs w:val="28"/>
        </w:rPr>
      </w:pPr>
      <w:r w:rsidRPr="00A46230">
        <w:rPr>
          <w:rFonts w:ascii="Times New Roman" w:hAnsi="Times New Roman"/>
          <w:bCs/>
          <w:sz w:val="28"/>
          <w:szCs w:val="28"/>
        </w:rPr>
        <w:t xml:space="preserve">Appearing for the </w:t>
      </w:r>
      <w:r w:rsidR="00844377">
        <w:rPr>
          <w:rFonts w:ascii="Times New Roman" w:hAnsi="Times New Roman"/>
          <w:bCs/>
          <w:sz w:val="28"/>
          <w:szCs w:val="28"/>
        </w:rPr>
        <w:t>app</w:t>
      </w:r>
      <w:r w:rsidR="003219EF">
        <w:rPr>
          <w:rFonts w:ascii="Times New Roman" w:hAnsi="Times New Roman"/>
          <w:bCs/>
          <w:sz w:val="28"/>
          <w:szCs w:val="28"/>
        </w:rPr>
        <w:t xml:space="preserve">ellant: </w:t>
      </w:r>
      <w:r w:rsidR="003219EF">
        <w:rPr>
          <w:rFonts w:ascii="Times New Roman" w:hAnsi="Times New Roman"/>
          <w:bCs/>
          <w:sz w:val="28"/>
          <w:szCs w:val="28"/>
        </w:rPr>
        <w:tab/>
      </w:r>
      <w:r w:rsidR="003219EF">
        <w:rPr>
          <w:rFonts w:ascii="Times New Roman" w:hAnsi="Times New Roman"/>
          <w:bCs/>
          <w:sz w:val="28"/>
          <w:szCs w:val="28"/>
        </w:rPr>
        <w:tab/>
        <w:t xml:space="preserve">Mr </w:t>
      </w:r>
      <w:r w:rsidR="002338E1">
        <w:rPr>
          <w:rFonts w:ascii="Times New Roman" w:hAnsi="Times New Roman"/>
          <w:bCs/>
          <w:sz w:val="28"/>
          <w:szCs w:val="28"/>
        </w:rPr>
        <w:t xml:space="preserve">L. </w:t>
      </w:r>
      <w:r w:rsidR="003219EF">
        <w:rPr>
          <w:rFonts w:ascii="Times New Roman" w:hAnsi="Times New Roman"/>
          <w:bCs/>
          <w:sz w:val="28"/>
          <w:szCs w:val="28"/>
        </w:rPr>
        <w:t>Malala</w:t>
      </w:r>
    </w:p>
    <w:p w14:paraId="46BE7B80" w14:textId="0D5C6E5A" w:rsidR="003219EF" w:rsidRDefault="003219EF" w:rsidP="007B2856">
      <w:pPr>
        <w:spacing w:line="36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c/o </w:t>
      </w:r>
      <w:proofErr w:type="spellStart"/>
      <w:r>
        <w:rPr>
          <w:rFonts w:ascii="Times New Roman" w:hAnsi="Times New Roman"/>
          <w:bCs/>
          <w:sz w:val="28"/>
          <w:szCs w:val="28"/>
        </w:rPr>
        <w:t>Mvuzo</w:t>
      </w:r>
      <w:proofErr w:type="spellEnd"/>
      <w:r>
        <w:rPr>
          <w:rFonts w:ascii="Times New Roman" w:hAnsi="Times New Roman"/>
          <w:bCs/>
          <w:sz w:val="28"/>
          <w:szCs w:val="28"/>
        </w:rPr>
        <w:t xml:space="preserve"> </w:t>
      </w:r>
      <w:proofErr w:type="spellStart"/>
      <w:r>
        <w:rPr>
          <w:rFonts w:ascii="Times New Roman" w:hAnsi="Times New Roman"/>
          <w:bCs/>
          <w:sz w:val="28"/>
          <w:szCs w:val="28"/>
        </w:rPr>
        <w:t>Notyesi</w:t>
      </w:r>
      <w:proofErr w:type="spellEnd"/>
      <w:r>
        <w:rPr>
          <w:rFonts w:ascii="Times New Roman" w:hAnsi="Times New Roman"/>
          <w:bCs/>
          <w:sz w:val="28"/>
          <w:szCs w:val="28"/>
        </w:rPr>
        <w:t xml:space="preserve"> </w:t>
      </w:r>
      <w:r w:rsidR="00115669">
        <w:rPr>
          <w:rFonts w:ascii="Times New Roman" w:hAnsi="Times New Roman"/>
          <w:bCs/>
          <w:sz w:val="28"/>
          <w:szCs w:val="28"/>
        </w:rPr>
        <w:t>Inc</w:t>
      </w:r>
    </w:p>
    <w:p w14:paraId="788CD781" w14:textId="3CC984DA" w:rsidR="00F2701A" w:rsidRDefault="00F2701A" w:rsidP="007B2856">
      <w:pPr>
        <w:spacing w:line="36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MTHATHA.</w:t>
      </w:r>
    </w:p>
    <w:p w14:paraId="4519D79E" w14:textId="77777777" w:rsidR="00A904AB" w:rsidRDefault="00A904AB" w:rsidP="007B2856">
      <w:pPr>
        <w:spacing w:line="360" w:lineRule="auto"/>
        <w:jc w:val="both"/>
        <w:rPr>
          <w:rFonts w:ascii="Times New Roman" w:hAnsi="Times New Roman"/>
          <w:bCs/>
          <w:sz w:val="28"/>
          <w:szCs w:val="28"/>
        </w:rPr>
      </w:pPr>
    </w:p>
    <w:p w14:paraId="506EBF27" w14:textId="00B89ADE" w:rsidR="008E750C" w:rsidRDefault="008E750C" w:rsidP="007B2856">
      <w:pPr>
        <w:spacing w:line="360" w:lineRule="auto"/>
        <w:jc w:val="both"/>
        <w:rPr>
          <w:rFonts w:ascii="Times New Roman" w:hAnsi="Times New Roman"/>
          <w:bCs/>
          <w:sz w:val="28"/>
          <w:szCs w:val="28"/>
        </w:rPr>
      </w:pPr>
      <w:r>
        <w:rPr>
          <w:rFonts w:ascii="Times New Roman" w:hAnsi="Times New Roman"/>
          <w:bCs/>
          <w:sz w:val="28"/>
          <w:szCs w:val="28"/>
        </w:rPr>
        <w:t>Appearing for the respondent:</w:t>
      </w:r>
      <w:r>
        <w:rPr>
          <w:rFonts w:ascii="Times New Roman" w:hAnsi="Times New Roman"/>
          <w:bCs/>
          <w:sz w:val="28"/>
          <w:szCs w:val="28"/>
        </w:rPr>
        <w:tab/>
      </w:r>
      <w:r>
        <w:rPr>
          <w:rFonts w:ascii="Times New Roman" w:hAnsi="Times New Roman"/>
          <w:bCs/>
          <w:sz w:val="28"/>
          <w:szCs w:val="28"/>
        </w:rPr>
        <w:tab/>
      </w:r>
      <w:r w:rsidR="00D4663B">
        <w:rPr>
          <w:rFonts w:ascii="Times New Roman" w:hAnsi="Times New Roman"/>
          <w:bCs/>
          <w:sz w:val="28"/>
          <w:szCs w:val="28"/>
        </w:rPr>
        <w:t xml:space="preserve">Adv. </w:t>
      </w:r>
      <w:r w:rsidR="003219EF">
        <w:rPr>
          <w:rFonts w:ascii="Times New Roman" w:hAnsi="Times New Roman"/>
          <w:bCs/>
          <w:sz w:val="28"/>
          <w:szCs w:val="28"/>
        </w:rPr>
        <w:t xml:space="preserve">A. </w:t>
      </w:r>
      <w:proofErr w:type="spellStart"/>
      <w:r w:rsidR="003219EF">
        <w:rPr>
          <w:rFonts w:ascii="Times New Roman" w:hAnsi="Times New Roman"/>
          <w:bCs/>
          <w:sz w:val="28"/>
          <w:szCs w:val="28"/>
        </w:rPr>
        <w:t>Bikitsha</w:t>
      </w:r>
      <w:proofErr w:type="spellEnd"/>
      <w:r w:rsidR="003219EF">
        <w:rPr>
          <w:rFonts w:ascii="Times New Roman" w:hAnsi="Times New Roman"/>
          <w:bCs/>
          <w:sz w:val="28"/>
          <w:szCs w:val="28"/>
        </w:rPr>
        <w:t xml:space="preserve"> </w:t>
      </w:r>
    </w:p>
    <w:p w14:paraId="4BEB27A0" w14:textId="06DB5540" w:rsidR="00D4663B" w:rsidRDefault="003219EF" w:rsidP="007B2856">
      <w:pPr>
        <w:spacing w:line="36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c/o Office of the DPP</w:t>
      </w:r>
    </w:p>
    <w:p w14:paraId="709CAC72" w14:textId="19600030" w:rsidR="00D4663B" w:rsidRDefault="00D4663B" w:rsidP="007B2856">
      <w:pPr>
        <w:spacing w:line="36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MTHATHA.</w:t>
      </w:r>
    </w:p>
    <w:p w14:paraId="2A7298CB" w14:textId="77777777" w:rsidR="008E750C" w:rsidRDefault="008E750C" w:rsidP="007B2856">
      <w:pPr>
        <w:spacing w:line="360" w:lineRule="auto"/>
        <w:jc w:val="both"/>
        <w:rPr>
          <w:rFonts w:ascii="Times New Roman" w:hAnsi="Times New Roman"/>
          <w:bCs/>
          <w:sz w:val="28"/>
          <w:szCs w:val="28"/>
        </w:rPr>
      </w:pPr>
    </w:p>
    <w:p w14:paraId="4EBFD527" w14:textId="6F1003A8" w:rsidR="002168FD" w:rsidRDefault="008E750C" w:rsidP="002168FD">
      <w:pPr>
        <w:spacing w:line="360" w:lineRule="auto"/>
        <w:jc w:val="both"/>
        <w:rPr>
          <w:rFonts w:ascii="Times New Roman" w:hAnsi="Times New Roman"/>
          <w:bCs/>
          <w:sz w:val="28"/>
          <w:szCs w:val="28"/>
        </w:rPr>
      </w:pPr>
      <w:r>
        <w:rPr>
          <w:rFonts w:ascii="Times New Roman" w:hAnsi="Times New Roman"/>
          <w:bCs/>
          <w:sz w:val="28"/>
          <w:szCs w:val="28"/>
        </w:rPr>
        <w:t>H</w:t>
      </w:r>
      <w:r w:rsidR="00E0423C">
        <w:rPr>
          <w:rFonts w:ascii="Times New Roman" w:hAnsi="Times New Roman"/>
          <w:bCs/>
          <w:sz w:val="28"/>
          <w:szCs w:val="28"/>
        </w:rPr>
        <w:t>eard on:</w:t>
      </w:r>
      <w:r w:rsidR="00E0423C">
        <w:rPr>
          <w:rFonts w:ascii="Times New Roman" w:hAnsi="Times New Roman"/>
          <w:bCs/>
          <w:sz w:val="28"/>
          <w:szCs w:val="28"/>
        </w:rPr>
        <w:tab/>
        <w:t>0</w:t>
      </w:r>
      <w:r w:rsidR="00804BBE">
        <w:rPr>
          <w:rFonts w:ascii="Times New Roman" w:hAnsi="Times New Roman"/>
          <w:bCs/>
          <w:sz w:val="28"/>
          <w:szCs w:val="28"/>
        </w:rPr>
        <w:t>7</w:t>
      </w:r>
      <w:r w:rsidR="002168FD">
        <w:rPr>
          <w:rFonts w:ascii="Times New Roman" w:hAnsi="Times New Roman"/>
          <w:bCs/>
          <w:sz w:val="28"/>
          <w:szCs w:val="28"/>
        </w:rPr>
        <w:t xml:space="preserve"> December 2023</w:t>
      </w:r>
    </w:p>
    <w:p w14:paraId="5BDE04B4" w14:textId="3141906E" w:rsidR="004E2D4A" w:rsidRPr="005F1F0D" w:rsidRDefault="00E0423C" w:rsidP="005F1F0D">
      <w:pPr>
        <w:spacing w:line="360" w:lineRule="auto"/>
        <w:jc w:val="both"/>
        <w:rPr>
          <w:rFonts w:ascii="Times New Roman" w:hAnsi="Times New Roman"/>
          <w:bCs/>
          <w:sz w:val="28"/>
          <w:szCs w:val="28"/>
        </w:rPr>
      </w:pPr>
      <w:r>
        <w:rPr>
          <w:rFonts w:ascii="Times New Roman" w:hAnsi="Times New Roman"/>
          <w:bCs/>
          <w:sz w:val="28"/>
          <w:szCs w:val="28"/>
        </w:rPr>
        <w:t xml:space="preserve">Delivered on: </w:t>
      </w:r>
      <w:r w:rsidR="001F3A69">
        <w:rPr>
          <w:rFonts w:ascii="Times New Roman" w:hAnsi="Times New Roman"/>
          <w:bCs/>
          <w:sz w:val="28"/>
          <w:szCs w:val="28"/>
        </w:rPr>
        <w:t xml:space="preserve"> </w:t>
      </w:r>
      <w:r w:rsidR="008601AD">
        <w:rPr>
          <w:rFonts w:ascii="Times New Roman" w:hAnsi="Times New Roman"/>
          <w:bCs/>
          <w:sz w:val="28"/>
          <w:szCs w:val="28"/>
        </w:rPr>
        <w:t xml:space="preserve">12 December 2023 </w:t>
      </w:r>
    </w:p>
    <w:sectPr w:rsidR="004E2D4A" w:rsidRPr="005F1F0D" w:rsidSect="00DF7258">
      <w:headerReference w:type="even" r:id="rId9"/>
      <w:headerReference w:type="default" r:id="rId10"/>
      <w:pgSz w:w="12240" w:h="15840"/>
      <w:pgMar w:top="1418" w:right="1418" w:bottom="993" w:left="184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4270" w14:textId="77777777" w:rsidR="007E3F00" w:rsidRDefault="007E3F00">
      <w:r>
        <w:separator/>
      </w:r>
    </w:p>
  </w:endnote>
  <w:endnote w:type="continuationSeparator" w:id="0">
    <w:p w14:paraId="1F07BFF6" w14:textId="77777777" w:rsidR="007E3F00" w:rsidRDefault="007E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CA22" w14:textId="77777777" w:rsidR="007E3F00" w:rsidRDefault="007E3F00">
      <w:r>
        <w:separator/>
      </w:r>
    </w:p>
  </w:footnote>
  <w:footnote w:type="continuationSeparator" w:id="0">
    <w:p w14:paraId="5ED345C9" w14:textId="77777777" w:rsidR="007E3F00" w:rsidRDefault="007E3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7C4E" w14:textId="77777777" w:rsidR="00C056D7" w:rsidRDefault="001C58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A3877E" w14:textId="77777777" w:rsidR="00C056D7" w:rsidRDefault="00C05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C519" w14:textId="1558AB89" w:rsidR="00C056D7" w:rsidRDefault="001C5888">
    <w:pPr>
      <w:pStyle w:val="Header"/>
      <w:jc w:val="center"/>
    </w:pPr>
    <w:r>
      <w:t xml:space="preserve">Page </w:t>
    </w:r>
    <w:r>
      <w:rPr>
        <w:b/>
        <w:bCs/>
        <w:szCs w:val="24"/>
      </w:rPr>
      <w:fldChar w:fldCharType="begin"/>
    </w:r>
    <w:r>
      <w:rPr>
        <w:b/>
        <w:bCs/>
      </w:rPr>
      <w:instrText xml:space="preserve"> PAGE </w:instrText>
    </w:r>
    <w:r>
      <w:rPr>
        <w:b/>
        <w:bCs/>
        <w:szCs w:val="24"/>
      </w:rPr>
      <w:fldChar w:fldCharType="separate"/>
    </w:r>
    <w:r w:rsidR="00BF5ADB">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F5ADB">
      <w:rPr>
        <w:b/>
        <w:bCs/>
        <w:noProof/>
      </w:rPr>
      <w:t>4</w:t>
    </w:r>
    <w:r>
      <w:rPr>
        <w:b/>
        <w:bCs/>
        <w:szCs w:val="24"/>
      </w:rPr>
      <w:fldChar w:fldCharType="end"/>
    </w:r>
  </w:p>
  <w:p w14:paraId="2A6B32D7" w14:textId="77777777" w:rsidR="00C056D7" w:rsidRDefault="00C056D7">
    <w:pPr>
      <w:pStyle w:val="Header"/>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746"/>
    <w:multiLevelType w:val="hybridMultilevel"/>
    <w:tmpl w:val="359633AA"/>
    <w:lvl w:ilvl="0" w:tplc="A9465C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0A4482"/>
    <w:multiLevelType w:val="multilevel"/>
    <w:tmpl w:val="CD00161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E8373AE"/>
    <w:multiLevelType w:val="hybridMultilevel"/>
    <w:tmpl w:val="8870A652"/>
    <w:lvl w:ilvl="0" w:tplc="A6522B4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927F3"/>
    <w:multiLevelType w:val="hybridMultilevel"/>
    <w:tmpl w:val="942A901A"/>
    <w:lvl w:ilvl="0" w:tplc="941A4EF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3817FBD"/>
    <w:multiLevelType w:val="hybridMultilevel"/>
    <w:tmpl w:val="5B6820B0"/>
    <w:lvl w:ilvl="0" w:tplc="3A843194">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2C809BA"/>
    <w:multiLevelType w:val="hybridMultilevel"/>
    <w:tmpl w:val="A41E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40476"/>
    <w:multiLevelType w:val="hybridMultilevel"/>
    <w:tmpl w:val="A720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41F64"/>
    <w:multiLevelType w:val="hybridMultilevel"/>
    <w:tmpl w:val="664284FC"/>
    <w:lvl w:ilvl="0" w:tplc="CD70E4D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9B95B0C"/>
    <w:multiLevelType w:val="hybridMultilevel"/>
    <w:tmpl w:val="BE22D1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0CA61A8"/>
    <w:multiLevelType w:val="hybridMultilevel"/>
    <w:tmpl w:val="547C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F374E"/>
    <w:multiLevelType w:val="hybridMultilevel"/>
    <w:tmpl w:val="56567DC2"/>
    <w:lvl w:ilvl="0" w:tplc="3F08A8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4ED7C06"/>
    <w:multiLevelType w:val="hybridMultilevel"/>
    <w:tmpl w:val="298A1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CD6437"/>
    <w:multiLevelType w:val="hybridMultilevel"/>
    <w:tmpl w:val="E4E252BA"/>
    <w:lvl w:ilvl="0" w:tplc="7958C340">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B6507F8"/>
    <w:multiLevelType w:val="multilevel"/>
    <w:tmpl w:val="BDA29BD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D617CD2"/>
    <w:multiLevelType w:val="hybridMultilevel"/>
    <w:tmpl w:val="5FA6D1E2"/>
    <w:lvl w:ilvl="0" w:tplc="FDEE1CA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7C7620F8"/>
    <w:multiLevelType w:val="hybridMultilevel"/>
    <w:tmpl w:val="E6C24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70083">
    <w:abstractNumId w:val="2"/>
  </w:num>
  <w:num w:numId="2" w16cid:durableId="1251744217">
    <w:abstractNumId w:val="6"/>
  </w:num>
  <w:num w:numId="3" w16cid:durableId="890655359">
    <w:abstractNumId w:val="15"/>
  </w:num>
  <w:num w:numId="4" w16cid:durableId="1057703894">
    <w:abstractNumId w:val="5"/>
  </w:num>
  <w:num w:numId="5" w16cid:durableId="1759981635">
    <w:abstractNumId w:val="9"/>
  </w:num>
  <w:num w:numId="6" w16cid:durableId="1618487378">
    <w:abstractNumId w:val="13"/>
  </w:num>
  <w:num w:numId="7" w16cid:durableId="1163198565">
    <w:abstractNumId w:val="3"/>
  </w:num>
  <w:num w:numId="8" w16cid:durableId="416556339">
    <w:abstractNumId w:val="7"/>
  </w:num>
  <w:num w:numId="9" w16cid:durableId="1123578666">
    <w:abstractNumId w:val="0"/>
  </w:num>
  <w:num w:numId="10" w16cid:durableId="812061046">
    <w:abstractNumId w:val="10"/>
  </w:num>
  <w:num w:numId="11" w16cid:durableId="1122650509">
    <w:abstractNumId w:val="8"/>
  </w:num>
  <w:num w:numId="12" w16cid:durableId="916129111">
    <w:abstractNumId w:val="11"/>
  </w:num>
  <w:num w:numId="13" w16cid:durableId="206572695">
    <w:abstractNumId w:val="1"/>
  </w:num>
  <w:num w:numId="14" w16cid:durableId="982657478">
    <w:abstractNumId w:val="12"/>
  </w:num>
  <w:num w:numId="15" w16cid:durableId="134949904">
    <w:abstractNumId w:val="4"/>
  </w:num>
  <w:num w:numId="16" w16cid:durableId="2440691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5C"/>
    <w:rsid w:val="000004F4"/>
    <w:rsid w:val="00000BF7"/>
    <w:rsid w:val="0000183D"/>
    <w:rsid w:val="00001AEB"/>
    <w:rsid w:val="00010AAB"/>
    <w:rsid w:val="000123B0"/>
    <w:rsid w:val="0002064E"/>
    <w:rsid w:val="00024C47"/>
    <w:rsid w:val="00035C92"/>
    <w:rsid w:val="00036978"/>
    <w:rsid w:val="00040E5A"/>
    <w:rsid w:val="00041C31"/>
    <w:rsid w:val="00041E5D"/>
    <w:rsid w:val="00042561"/>
    <w:rsid w:val="00043799"/>
    <w:rsid w:val="00044BEB"/>
    <w:rsid w:val="000470C9"/>
    <w:rsid w:val="00050619"/>
    <w:rsid w:val="000528C2"/>
    <w:rsid w:val="000652B9"/>
    <w:rsid w:val="00065E04"/>
    <w:rsid w:val="00071B99"/>
    <w:rsid w:val="00073518"/>
    <w:rsid w:val="00077DA8"/>
    <w:rsid w:val="000824E5"/>
    <w:rsid w:val="000825ED"/>
    <w:rsid w:val="00091003"/>
    <w:rsid w:val="000925AE"/>
    <w:rsid w:val="00093DCC"/>
    <w:rsid w:val="000959E8"/>
    <w:rsid w:val="00095ED2"/>
    <w:rsid w:val="000A1050"/>
    <w:rsid w:val="000B3DD3"/>
    <w:rsid w:val="000C0CFF"/>
    <w:rsid w:val="000C2680"/>
    <w:rsid w:val="000C5B7D"/>
    <w:rsid w:val="000D270E"/>
    <w:rsid w:val="000D5E0B"/>
    <w:rsid w:val="000D618E"/>
    <w:rsid w:val="000D68F6"/>
    <w:rsid w:val="000D76D4"/>
    <w:rsid w:val="000E0B89"/>
    <w:rsid w:val="000E7079"/>
    <w:rsid w:val="00100235"/>
    <w:rsid w:val="00100EB5"/>
    <w:rsid w:val="00101797"/>
    <w:rsid w:val="00101CD7"/>
    <w:rsid w:val="001129E9"/>
    <w:rsid w:val="00115669"/>
    <w:rsid w:val="00116A3D"/>
    <w:rsid w:val="00116A7C"/>
    <w:rsid w:val="00117B2D"/>
    <w:rsid w:val="00127BEB"/>
    <w:rsid w:val="00135833"/>
    <w:rsid w:val="0014147C"/>
    <w:rsid w:val="00144909"/>
    <w:rsid w:val="00145668"/>
    <w:rsid w:val="00156E4F"/>
    <w:rsid w:val="0015799D"/>
    <w:rsid w:val="00164AB2"/>
    <w:rsid w:val="00165D89"/>
    <w:rsid w:val="001712BB"/>
    <w:rsid w:val="00173143"/>
    <w:rsid w:val="0017641B"/>
    <w:rsid w:val="001903EF"/>
    <w:rsid w:val="00190960"/>
    <w:rsid w:val="0019346D"/>
    <w:rsid w:val="00193720"/>
    <w:rsid w:val="001942B1"/>
    <w:rsid w:val="00197C05"/>
    <w:rsid w:val="001A708B"/>
    <w:rsid w:val="001B0FA3"/>
    <w:rsid w:val="001B1731"/>
    <w:rsid w:val="001B2CAD"/>
    <w:rsid w:val="001B38AC"/>
    <w:rsid w:val="001B6205"/>
    <w:rsid w:val="001C1DA4"/>
    <w:rsid w:val="001C5888"/>
    <w:rsid w:val="001C68C5"/>
    <w:rsid w:val="001D12DD"/>
    <w:rsid w:val="001D4195"/>
    <w:rsid w:val="001D57D4"/>
    <w:rsid w:val="001E6AF5"/>
    <w:rsid w:val="001E7200"/>
    <w:rsid w:val="001F3127"/>
    <w:rsid w:val="001F3A69"/>
    <w:rsid w:val="001F73B0"/>
    <w:rsid w:val="00211B92"/>
    <w:rsid w:val="002168FD"/>
    <w:rsid w:val="00216FD9"/>
    <w:rsid w:val="00232626"/>
    <w:rsid w:val="002338E1"/>
    <w:rsid w:val="002341A2"/>
    <w:rsid w:val="002368C2"/>
    <w:rsid w:val="002372C0"/>
    <w:rsid w:val="00240A3D"/>
    <w:rsid w:val="002443E5"/>
    <w:rsid w:val="002462AB"/>
    <w:rsid w:val="00250466"/>
    <w:rsid w:val="00254B1C"/>
    <w:rsid w:val="00261191"/>
    <w:rsid w:val="00270035"/>
    <w:rsid w:val="0027565D"/>
    <w:rsid w:val="00276567"/>
    <w:rsid w:val="002807B0"/>
    <w:rsid w:val="002824E9"/>
    <w:rsid w:val="00283D13"/>
    <w:rsid w:val="00290A11"/>
    <w:rsid w:val="00291627"/>
    <w:rsid w:val="00294F03"/>
    <w:rsid w:val="002A32FF"/>
    <w:rsid w:val="002B14E6"/>
    <w:rsid w:val="002B1FDE"/>
    <w:rsid w:val="002B415D"/>
    <w:rsid w:val="002C1717"/>
    <w:rsid w:val="002D0F8E"/>
    <w:rsid w:val="002D30EB"/>
    <w:rsid w:val="002D7990"/>
    <w:rsid w:val="002F2843"/>
    <w:rsid w:val="002F49A3"/>
    <w:rsid w:val="002F4C1E"/>
    <w:rsid w:val="002F5AD9"/>
    <w:rsid w:val="002F7409"/>
    <w:rsid w:val="00304163"/>
    <w:rsid w:val="00313167"/>
    <w:rsid w:val="003219EF"/>
    <w:rsid w:val="003277BA"/>
    <w:rsid w:val="003327AD"/>
    <w:rsid w:val="00340893"/>
    <w:rsid w:val="003412CB"/>
    <w:rsid w:val="00341775"/>
    <w:rsid w:val="00344486"/>
    <w:rsid w:val="0034625E"/>
    <w:rsid w:val="003465D8"/>
    <w:rsid w:val="00346E5A"/>
    <w:rsid w:val="003500DD"/>
    <w:rsid w:val="00373C89"/>
    <w:rsid w:val="003743B8"/>
    <w:rsid w:val="0039223A"/>
    <w:rsid w:val="003A0321"/>
    <w:rsid w:val="003A18A3"/>
    <w:rsid w:val="003A6F2F"/>
    <w:rsid w:val="003B37DE"/>
    <w:rsid w:val="003C1D37"/>
    <w:rsid w:val="003C2684"/>
    <w:rsid w:val="003D0597"/>
    <w:rsid w:val="003D3149"/>
    <w:rsid w:val="003D360F"/>
    <w:rsid w:val="003D3FA5"/>
    <w:rsid w:val="003D4001"/>
    <w:rsid w:val="003D4CD1"/>
    <w:rsid w:val="003E021F"/>
    <w:rsid w:val="003E0E1C"/>
    <w:rsid w:val="003E158C"/>
    <w:rsid w:val="003F1E9A"/>
    <w:rsid w:val="003F3D2B"/>
    <w:rsid w:val="003F6854"/>
    <w:rsid w:val="004051A9"/>
    <w:rsid w:val="004135A1"/>
    <w:rsid w:val="00416117"/>
    <w:rsid w:val="00426766"/>
    <w:rsid w:val="004273F2"/>
    <w:rsid w:val="00430845"/>
    <w:rsid w:val="00434D1D"/>
    <w:rsid w:val="00440617"/>
    <w:rsid w:val="0044255A"/>
    <w:rsid w:val="00453FA2"/>
    <w:rsid w:val="00456AF4"/>
    <w:rsid w:val="0046000D"/>
    <w:rsid w:val="004661B3"/>
    <w:rsid w:val="00466286"/>
    <w:rsid w:val="0046652F"/>
    <w:rsid w:val="00472197"/>
    <w:rsid w:val="00473DD8"/>
    <w:rsid w:val="00474376"/>
    <w:rsid w:val="00475FC0"/>
    <w:rsid w:val="004836C5"/>
    <w:rsid w:val="004A1464"/>
    <w:rsid w:val="004A24F3"/>
    <w:rsid w:val="004A37E3"/>
    <w:rsid w:val="004A3A46"/>
    <w:rsid w:val="004A4EFA"/>
    <w:rsid w:val="004B3007"/>
    <w:rsid w:val="004B3BDD"/>
    <w:rsid w:val="004B4985"/>
    <w:rsid w:val="004C169D"/>
    <w:rsid w:val="004C1B4F"/>
    <w:rsid w:val="004C583B"/>
    <w:rsid w:val="004D2B4D"/>
    <w:rsid w:val="004D4CC6"/>
    <w:rsid w:val="004D5BD8"/>
    <w:rsid w:val="004E2D4A"/>
    <w:rsid w:val="004E3545"/>
    <w:rsid w:val="004F22EC"/>
    <w:rsid w:val="004F4A4C"/>
    <w:rsid w:val="004F652C"/>
    <w:rsid w:val="004F73F1"/>
    <w:rsid w:val="004F79B6"/>
    <w:rsid w:val="00500BE1"/>
    <w:rsid w:val="00505DC6"/>
    <w:rsid w:val="00507B8E"/>
    <w:rsid w:val="00510373"/>
    <w:rsid w:val="005115D5"/>
    <w:rsid w:val="0051207B"/>
    <w:rsid w:val="00513409"/>
    <w:rsid w:val="00516CDF"/>
    <w:rsid w:val="00525A22"/>
    <w:rsid w:val="0052698E"/>
    <w:rsid w:val="00530C05"/>
    <w:rsid w:val="005478C5"/>
    <w:rsid w:val="005523CA"/>
    <w:rsid w:val="005530DE"/>
    <w:rsid w:val="00553405"/>
    <w:rsid w:val="005555E9"/>
    <w:rsid w:val="005564FC"/>
    <w:rsid w:val="00557511"/>
    <w:rsid w:val="00563824"/>
    <w:rsid w:val="005662AB"/>
    <w:rsid w:val="00571BDD"/>
    <w:rsid w:val="00573453"/>
    <w:rsid w:val="005743C1"/>
    <w:rsid w:val="00574AF8"/>
    <w:rsid w:val="00575ABA"/>
    <w:rsid w:val="00576190"/>
    <w:rsid w:val="00580878"/>
    <w:rsid w:val="00580CB0"/>
    <w:rsid w:val="00582FE2"/>
    <w:rsid w:val="005830D9"/>
    <w:rsid w:val="00583252"/>
    <w:rsid w:val="005852F9"/>
    <w:rsid w:val="00585D4C"/>
    <w:rsid w:val="0058669B"/>
    <w:rsid w:val="005868DD"/>
    <w:rsid w:val="00590C9A"/>
    <w:rsid w:val="005922C8"/>
    <w:rsid w:val="005923C8"/>
    <w:rsid w:val="005962B1"/>
    <w:rsid w:val="005A28C3"/>
    <w:rsid w:val="005A7B10"/>
    <w:rsid w:val="005A7E90"/>
    <w:rsid w:val="005B14D1"/>
    <w:rsid w:val="005B418E"/>
    <w:rsid w:val="005B459F"/>
    <w:rsid w:val="005B6A27"/>
    <w:rsid w:val="005C08BA"/>
    <w:rsid w:val="005C0D83"/>
    <w:rsid w:val="005C1CAB"/>
    <w:rsid w:val="005C3AE3"/>
    <w:rsid w:val="005D2768"/>
    <w:rsid w:val="005E19DE"/>
    <w:rsid w:val="005F0E01"/>
    <w:rsid w:val="005F1F0D"/>
    <w:rsid w:val="005F44B0"/>
    <w:rsid w:val="0060117C"/>
    <w:rsid w:val="00613A6F"/>
    <w:rsid w:val="00614D8C"/>
    <w:rsid w:val="00617840"/>
    <w:rsid w:val="006227F2"/>
    <w:rsid w:val="00625B5A"/>
    <w:rsid w:val="00625FAC"/>
    <w:rsid w:val="00633E29"/>
    <w:rsid w:val="00634C2E"/>
    <w:rsid w:val="00637DBC"/>
    <w:rsid w:val="00641BB1"/>
    <w:rsid w:val="0064412C"/>
    <w:rsid w:val="006512CC"/>
    <w:rsid w:val="006542A8"/>
    <w:rsid w:val="00654362"/>
    <w:rsid w:val="00654413"/>
    <w:rsid w:val="0065512C"/>
    <w:rsid w:val="00656275"/>
    <w:rsid w:val="006569BE"/>
    <w:rsid w:val="00673388"/>
    <w:rsid w:val="00673419"/>
    <w:rsid w:val="006827BF"/>
    <w:rsid w:val="0068301A"/>
    <w:rsid w:val="0068735C"/>
    <w:rsid w:val="00697438"/>
    <w:rsid w:val="006A0E6D"/>
    <w:rsid w:val="006A1B62"/>
    <w:rsid w:val="006B0672"/>
    <w:rsid w:val="006C432F"/>
    <w:rsid w:val="006C5ED3"/>
    <w:rsid w:val="006D1B14"/>
    <w:rsid w:val="006D2039"/>
    <w:rsid w:val="006D5527"/>
    <w:rsid w:val="006D77AB"/>
    <w:rsid w:val="006E66DB"/>
    <w:rsid w:val="006F23B3"/>
    <w:rsid w:val="006F3651"/>
    <w:rsid w:val="006F479F"/>
    <w:rsid w:val="006F77B1"/>
    <w:rsid w:val="007009FB"/>
    <w:rsid w:val="00700F74"/>
    <w:rsid w:val="0070206B"/>
    <w:rsid w:val="00705949"/>
    <w:rsid w:val="0070621F"/>
    <w:rsid w:val="00706A71"/>
    <w:rsid w:val="007155D9"/>
    <w:rsid w:val="00730BCD"/>
    <w:rsid w:val="00731FA0"/>
    <w:rsid w:val="007328B0"/>
    <w:rsid w:val="00734CFD"/>
    <w:rsid w:val="0074038E"/>
    <w:rsid w:val="00740C62"/>
    <w:rsid w:val="007447D8"/>
    <w:rsid w:val="00744CA3"/>
    <w:rsid w:val="00753760"/>
    <w:rsid w:val="007568B5"/>
    <w:rsid w:val="00761226"/>
    <w:rsid w:val="00766E24"/>
    <w:rsid w:val="00771532"/>
    <w:rsid w:val="00773CB3"/>
    <w:rsid w:val="00782113"/>
    <w:rsid w:val="007853C9"/>
    <w:rsid w:val="00796943"/>
    <w:rsid w:val="00797868"/>
    <w:rsid w:val="00797A4F"/>
    <w:rsid w:val="00797D38"/>
    <w:rsid w:val="007A090D"/>
    <w:rsid w:val="007A2C57"/>
    <w:rsid w:val="007A3D5A"/>
    <w:rsid w:val="007A3FB2"/>
    <w:rsid w:val="007A6A07"/>
    <w:rsid w:val="007B0EDF"/>
    <w:rsid w:val="007B2856"/>
    <w:rsid w:val="007B4730"/>
    <w:rsid w:val="007B4832"/>
    <w:rsid w:val="007B49D1"/>
    <w:rsid w:val="007B50C8"/>
    <w:rsid w:val="007B78A1"/>
    <w:rsid w:val="007C01BC"/>
    <w:rsid w:val="007C1988"/>
    <w:rsid w:val="007C628D"/>
    <w:rsid w:val="007C64C1"/>
    <w:rsid w:val="007D27B5"/>
    <w:rsid w:val="007D3770"/>
    <w:rsid w:val="007E1314"/>
    <w:rsid w:val="007E3F00"/>
    <w:rsid w:val="007E796A"/>
    <w:rsid w:val="00804A29"/>
    <w:rsid w:val="00804BBE"/>
    <w:rsid w:val="008119EE"/>
    <w:rsid w:val="00820DFD"/>
    <w:rsid w:val="00821B53"/>
    <w:rsid w:val="0082286C"/>
    <w:rsid w:val="00831FC4"/>
    <w:rsid w:val="00833110"/>
    <w:rsid w:val="00836156"/>
    <w:rsid w:val="00844377"/>
    <w:rsid w:val="00844B7B"/>
    <w:rsid w:val="00850846"/>
    <w:rsid w:val="008511A1"/>
    <w:rsid w:val="0085354E"/>
    <w:rsid w:val="00857972"/>
    <w:rsid w:val="008601AD"/>
    <w:rsid w:val="00860D85"/>
    <w:rsid w:val="008616F7"/>
    <w:rsid w:val="0086220A"/>
    <w:rsid w:val="0086654B"/>
    <w:rsid w:val="00876AEB"/>
    <w:rsid w:val="00884E57"/>
    <w:rsid w:val="008852CB"/>
    <w:rsid w:val="00886949"/>
    <w:rsid w:val="00890C4F"/>
    <w:rsid w:val="00893375"/>
    <w:rsid w:val="008935EB"/>
    <w:rsid w:val="0089653B"/>
    <w:rsid w:val="008A10A8"/>
    <w:rsid w:val="008A6096"/>
    <w:rsid w:val="008B58DC"/>
    <w:rsid w:val="008B72C1"/>
    <w:rsid w:val="008D35C0"/>
    <w:rsid w:val="008D43A2"/>
    <w:rsid w:val="008D7C25"/>
    <w:rsid w:val="008E0066"/>
    <w:rsid w:val="008E3F73"/>
    <w:rsid w:val="008E6803"/>
    <w:rsid w:val="008E750C"/>
    <w:rsid w:val="008F4A8D"/>
    <w:rsid w:val="008F572A"/>
    <w:rsid w:val="00901FB4"/>
    <w:rsid w:val="00906481"/>
    <w:rsid w:val="0091259A"/>
    <w:rsid w:val="00914AC4"/>
    <w:rsid w:val="0092032C"/>
    <w:rsid w:val="00920C70"/>
    <w:rsid w:val="009229AA"/>
    <w:rsid w:val="00924400"/>
    <w:rsid w:val="00936D65"/>
    <w:rsid w:val="00940FB2"/>
    <w:rsid w:val="0095184D"/>
    <w:rsid w:val="00951FE8"/>
    <w:rsid w:val="00953818"/>
    <w:rsid w:val="00954340"/>
    <w:rsid w:val="00960101"/>
    <w:rsid w:val="00963995"/>
    <w:rsid w:val="00964DD4"/>
    <w:rsid w:val="00967098"/>
    <w:rsid w:val="0097082F"/>
    <w:rsid w:val="0098796D"/>
    <w:rsid w:val="009913DF"/>
    <w:rsid w:val="009A1B07"/>
    <w:rsid w:val="009B2497"/>
    <w:rsid w:val="009B4E84"/>
    <w:rsid w:val="009C00E4"/>
    <w:rsid w:val="009C1D50"/>
    <w:rsid w:val="009C43EA"/>
    <w:rsid w:val="009C47DA"/>
    <w:rsid w:val="009D0E7C"/>
    <w:rsid w:val="009D78AE"/>
    <w:rsid w:val="009D7BD5"/>
    <w:rsid w:val="009E0457"/>
    <w:rsid w:val="009E38A1"/>
    <w:rsid w:val="009E5BE1"/>
    <w:rsid w:val="009F0111"/>
    <w:rsid w:val="009F196E"/>
    <w:rsid w:val="009F1AA1"/>
    <w:rsid w:val="009F1F7B"/>
    <w:rsid w:val="009F723D"/>
    <w:rsid w:val="00A00B27"/>
    <w:rsid w:val="00A04FC2"/>
    <w:rsid w:val="00A076B8"/>
    <w:rsid w:val="00A078BA"/>
    <w:rsid w:val="00A11277"/>
    <w:rsid w:val="00A14208"/>
    <w:rsid w:val="00A148CB"/>
    <w:rsid w:val="00A15B0A"/>
    <w:rsid w:val="00A17D14"/>
    <w:rsid w:val="00A22E4C"/>
    <w:rsid w:val="00A24B11"/>
    <w:rsid w:val="00A24E4C"/>
    <w:rsid w:val="00A44DA4"/>
    <w:rsid w:val="00A46230"/>
    <w:rsid w:val="00A4656A"/>
    <w:rsid w:val="00A47D21"/>
    <w:rsid w:val="00A54546"/>
    <w:rsid w:val="00A5464A"/>
    <w:rsid w:val="00A57590"/>
    <w:rsid w:val="00A64AFD"/>
    <w:rsid w:val="00A76538"/>
    <w:rsid w:val="00A904AB"/>
    <w:rsid w:val="00A912DD"/>
    <w:rsid w:val="00A92083"/>
    <w:rsid w:val="00AA5F48"/>
    <w:rsid w:val="00AA7A5F"/>
    <w:rsid w:val="00AB0AC6"/>
    <w:rsid w:val="00AB2312"/>
    <w:rsid w:val="00AB5B6B"/>
    <w:rsid w:val="00AB62F1"/>
    <w:rsid w:val="00AB7958"/>
    <w:rsid w:val="00AD05FB"/>
    <w:rsid w:val="00AD2A60"/>
    <w:rsid w:val="00AD5BD4"/>
    <w:rsid w:val="00AD72B6"/>
    <w:rsid w:val="00AE03F5"/>
    <w:rsid w:val="00AE0B19"/>
    <w:rsid w:val="00AE4C26"/>
    <w:rsid w:val="00AE725B"/>
    <w:rsid w:val="00AF5164"/>
    <w:rsid w:val="00AF5779"/>
    <w:rsid w:val="00AF69A1"/>
    <w:rsid w:val="00B10FBA"/>
    <w:rsid w:val="00B15109"/>
    <w:rsid w:val="00B2085C"/>
    <w:rsid w:val="00B2140B"/>
    <w:rsid w:val="00B22393"/>
    <w:rsid w:val="00B25729"/>
    <w:rsid w:val="00B26E38"/>
    <w:rsid w:val="00B30C30"/>
    <w:rsid w:val="00B33D8D"/>
    <w:rsid w:val="00B357C4"/>
    <w:rsid w:val="00B36D4F"/>
    <w:rsid w:val="00B42DD6"/>
    <w:rsid w:val="00B55273"/>
    <w:rsid w:val="00B6160F"/>
    <w:rsid w:val="00B61DEA"/>
    <w:rsid w:val="00B62905"/>
    <w:rsid w:val="00B63A42"/>
    <w:rsid w:val="00B67820"/>
    <w:rsid w:val="00B72544"/>
    <w:rsid w:val="00B7271E"/>
    <w:rsid w:val="00B81581"/>
    <w:rsid w:val="00B865D2"/>
    <w:rsid w:val="00B92A42"/>
    <w:rsid w:val="00B93BED"/>
    <w:rsid w:val="00B94376"/>
    <w:rsid w:val="00B9647D"/>
    <w:rsid w:val="00BA0507"/>
    <w:rsid w:val="00BA1A93"/>
    <w:rsid w:val="00BA1DA6"/>
    <w:rsid w:val="00BA3F05"/>
    <w:rsid w:val="00BA5C39"/>
    <w:rsid w:val="00BB337C"/>
    <w:rsid w:val="00BB3576"/>
    <w:rsid w:val="00BB3E4A"/>
    <w:rsid w:val="00BC5670"/>
    <w:rsid w:val="00BC6AD3"/>
    <w:rsid w:val="00BC7DFD"/>
    <w:rsid w:val="00BD6909"/>
    <w:rsid w:val="00BE1EB5"/>
    <w:rsid w:val="00BE58DD"/>
    <w:rsid w:val="00BF10DD"/>
    <w:rsid w:val="00BF49D1"/>
    <w:rsid w:val="00BF5ADB"/>
    <w:rsid w:val="00C04E36"/>
    <w:rsid w:val="00C05573"/>
    <w:rsid w:val="00C056D7"/>
    <w:rsid w:val="00C07812"/>
    <w:rsid w:val="00C07AF5"/>
    <w:rsid w:val="00C13024"/>
    <w:rsid w:val="00C169C8"/>
    <w:rsid w:val="00C2250D"/>
    <w:rsid w:val="00C249A9"/>
    <w:rsid w:val="00C262D1"/>
    <w:rsid w:val="00C2638C"/>
    <w:rsid w:val="00C426DE"/>
    <w:rsid w:val="00C440AC"/>
    <w:rsid w:val="00C4464C"/>
    <w:rsid w:val="00C47661"/>
    <w:rsid w:val="00C47B61"/>
    <w:rsid w:val="00C47B62"/>
    <w:rsid w:val="00C51051"/>
    <w:rsid w:val="00C541B7"/>
    <w:rsid w:val="00C564E9"/>
    <w:rsid w:val="00C6036D"/>
    <w:rsid w:val="00C7434D"/>
    <w:rsid w:val="00C758B1"/>
    <w:rsid w:val="00C760BA"/>
    <w:rsid w:val="00C7726F"/>
    <w:rsid w:val="00C86E29"/>
    <w:rsid w:val="00C87DA4"/>
    <w:rsid w:val="00C92266"/>
    <w:rsid w:val="00C92B7F"/>
    <w:rsid w:val="00C97C3F"/>
    <w:rsid w:val="00CA177A"/>
    <w:rsid w:val="00CA4843"/>
    <w:rsid w:val="00CA624F"/>
    <w:rsid w:val="00CB098B"/>
    <w:rsid w:val="00CB239D"/>
    <w:rsid w:val="00CB415F"/>
    <w:rsid w:val="00CB6C17"/>
    <w:rsid w:val="00CC0043"/>
    <w:rsid w:val="00CD1411"/>
    <w:rsid w:val="00CD1CD1"/>
    <w:rsid w:val="00CD2514"/>
    <w:rsid w:val="00CD27B4"/>
    <w:rsid w:val="00CD4296"/>
    <w:rsid w:val="00CD42C7"/>
    <w:rsid w:val="00CD4558"/>
    <w:rsid w:val="00CD4BB4"/>
    <w:rsid w:val="00CD5B1B"/>
    <w:rsid w:val="00CE04CC"/>
    <w:rsid w:val="00CE4AA3"/>
    <w:rsid w:val="00CE5E9F"/>
    <w:rsid w:val="00CE763D"/>
    <w:rsid w:val="00CF445C"/>
    <w:rsid w:val="00D00E7C"/>
    <w:rsid w:val="00D10B6C"/>
    <w:rsid w:val="00D1359C"/>
    <w:rsid w:val="00D20D69"/>
    <w:rsid w:val="00D30C09"/>
    <w:rsid w:val="00D3107B"/>
    <w:rsid w:val="00D313D7"/>
    <w:rsid w:val="00D34DB3"/>
    <w:rsid w:val="00D41954"/>
    <w:rsid w:val="00D4663B"/>
    <w:rsid w:val="00D529BE"/>
    <w:rsid w:val="00D54D60"/>
    <w:rsid w:val="00D56289"/>
    <w:rsid w:val="00D56554"/>
    <w:rsid w:val="00D56ADF"/>
    <w:rsid w:val="00D56C32"/>
    <w:rsid w:val="00D61792"/>
    <w:rsid w:val="00D62A73"/>
    <w:rsid w:val="00D67108"/>
    <w:rsid w:val="00D700C2"/>
    <w:rsid w:val="00D7667B"/>
    <w:rsid w:val="00D76CE7"/>
    <w:rsid w:val="00D76CF2"/>
    <w:rsid w:val="00D76D5D"/>
    <w:rsid w:val="00D80247"/>
    <w:rsid w:val="00D83ABC"/>
    <w:rsid w:val="00D83C74"/>
    <w:rsid w:val="00D83F9A"/>
    <w:rsid w:val="00D91086"/>
    <w:rsid w:val="00D92A78"/>
    <w:rsid w:val="00D94EF6"/>
    <w:rsid w:val="00D95427"/>
    <w:rsid w:val="00DA5A11"/>
    <w:rsid w:val="00DA6001"/>
    <w:rsid w:val="00DB365D"/>
    <w:rsid w:val="00DB45EB"/>
    <w:rsid w:val="00DB6F20"/>
    <w:rsid w:val="00DC6AD7"/>
    <w:rsid w:val="00DD0E3A"/>
    <w:rsid w:val="00DD3D5F"/>
    <w:rsid w:val="00DD7DD5"/>
    <w:rsid w:val="00DF0291"/>
    <w:rsid w:val="00DF29DE"/>
    <w:rsid w:val="00DF620A"/>
    <w:rsid w:val="00DF7258"/>
    <w:rsid w:val="00DF762C"/>
    <w:rsid w:val="00E0423C"/>
    <w:rsid w:val="00E22ACC"/>
    <w:rsid w:val="00E303E1"/>
    <w:rsid w:val="00E31C8F"/>
    <w:rsid w:val="00E404DF"/>
    <w:rsid w:val="00E45F95"/>
    <w:rsid w:val="00E472CA"/>
    <w:rsid w:val="00E5018C"/>
    <w:rsid w:val="00E50F99"/>
    <w:rsid w:val="00E5368D"/>
    <w:rsid w:val="00E54054"/>
    <w:rsid w:val="00E54842"/>
    <w:rsid w:val="00E554B4"/>
    <w:rsid w:val="00E6504C"/>
    <w:rsid w:val="00E709EC"/>
    <w:rsid w:val="00E7536D"/>
    <w:rsid w:val="00E83722"/>
    <w:rsid w:val="00E91C18"/>
    <w:rsid w:val="00E94245"/>
    <w:rsid w:val="00EA011E"/>
    <w:rsid w:val="00EA4FD6"/>
    <w:rsid w:val="00EA5214"/>
    <w:rsid w:val="00EA6952"/>
    <w:rsid w:val="00EA7C26"/>
    <w:rsid w:val="00EB01EB"/>
    <w:rsid w:val="00EB29B6"/>
    <w:rsid w:val="00EB3432"/>
    <w:rsid w:val="00EB7B2D"/>
    <w:rsid w:val="00EC3886"/>
    <w:rsid w:val="00EC5E7B"/>
    <w:rsid w:val="00ED59BA"/>
    <w:rsid w:val="00EF06E4"/>
    <w:rsid w:val="00EF154F"/>
    <w:rsid w:val="00EF33C4"/>
    <w:rsid w:val="00F00043"/>
    <w:rsid w:val="00F01B9B"/>
    <w:rsid w:val="00F0242F"/>
    <w:rsid w:val="00F02500"/>
    <w:rsid w:val="00F02C7B"/>
    <w:rsid w:val="00F0353E"/>
    <w:rsid w:val="00F03897"/>
    <w:rsid w:val="00F12B5A"/>
    <w:rsid w:val="00F17454"/>
    <w:rsid w:val="00F2701A"/>
    <w:rsid w:val="00F36510"/>
    <w:rsid w:val="00F51027"/>
    <w:rsid w:val="00F51F0C"/>
    <w:rsid w:val="00F560AB"/>
    <w:rsid w:val="00F627CC"/>
    <w:rsid w:val="00F636E0"/>
    <w:rsid w:val="00F650C9"/>
    <w:rsid w:val="00F6625A"/>
    <w:rsid w:val="00F73088"/>
    <w:rsid w:val="00F7527E"/>
    <w:rsid w:val="00F77DEB"/>
    <w:rsid w:val="00F83D74"/>
    <w:rsid w:val="00F8506F"/>
    <w:rsid w:val="00F860C1"/>
    <w:rsid w:val="00F87D8B"/>
    <w:rsid w:val="00F903D3"/>
    <w:rsid w:val="00FA0113"/>
    <w:rsid w:val="00FA5CBA"/>
    <w:rsid w:val="00FA5F54"/>
    <w:rsid w:val="00FA6203"/>
    <w:rsid w:val="00FB7D37"/>
    <w:rsid w:val="00FC2D68"/>
    <w:rsid w:val="00FC5688"/>
    <w:rsid w:val="00FD3280"/>
    <w:rsid w:val="00FD47F5"/>
    <w:rsid w:val="00FE1DF1"/>
    <w:rsid w:val="00FF11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4D9F"/>
  <w15:docId w15:val="{6C79FF44-1B1B-CA42-AE94-2BD9420E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85C"/>
    <w:rPr>
      <w:rFonts w:ascii="Univers" w:eastAsia="Times New Roman" w:hAnsi="Univers" w:cs="Times New Roman"/>
      <w:kern w:val="0"/>
      <w:szCs w:val="20"/>
      <w14:ligatures w14:val="none"/>
    </w:rPr>
  </w:style>
  <w:style w:type="paragraph" w:styleId="Heading1">
    <w:name w:val="heading 1"/>
    <w:basedOn w:val="Normal"/>
    <w:next w:val="Normal"/>
    <w:link w:val="Heading1Char"/>
    <w:uiPriority w:val="9"/>
    <w:qFormat/>
    <w:rsid w:val="00773C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2085C"/>
    <w:pPr>
      <w:keepNext/>
      <w:tabs>
        <w:tab w:val="right" w:pos="7200"/>
      </w:tabs>
      <w:spacing w:line="48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085C"/>
    <w:rPr>
      <w:rFonts w:ascii="Univers" w:eastAsia="Times New Roman" w:hAnsi="Univers" w:cs="Times New Roman"/>
      <w:b/>
      <w:kern w:val="0"/>
      <w:szCs w:val="20"/>
      <w14:ligatures w14:val="none"/>
    </w:rPr>
  </w:style>
  <w:style w:type="paragraph" w:styleId="Header">
    <w:name w:val="header"/>
    <w:basedOn w:val="Normal"/>
    <w:link w:val="HeaderChar"/>
    <w:uiPriority w:val="99"/>
    <w:rsid w:val="00B2085C"/>
    <w:pPr>
      <w:tabs>
        <w:tab w:val="center" w:pos="4320"/>
        <w:tab w:val="right" w:pos="8640"/>
      </w:tabs>
    </w:pPr>
  </w:style>
  <w:style w:type="character" w:customStyle="1" w:styleId="HeaderChar">
    <w:name w:val="Header Char"/>
    <w:basedOn w:val="DefaultParagraphFont"/>
    <w:link w:val="Header"/>
    <w:uiPriority w:val="99"/>
    <w:rsid w:val="00B2085C"/>
    <w:rPr>
      <w:rFonts w:ascii="Univers" w:eastAsia="Times New Roman" w:hAnsi="Univers" w:cs="Times New Roman"/>
      <w:kern w:val="0"/>
      <w:szCs w:val="20"/>
      <w14:ligatures w14:val="none"/>
    </w:rPr>
  </w:style>
  <w:style w:type="character" w:styleId="PageNumber">
    <w:name w:val="page number"/>
    <w:basedOn w:val="DefaultParagraphFont"/>
    <w:rsid w:val="00B2085C"/>
  </w:style>
  <w:style w:type="paragraph" w:styleId="ListParagraph">
    <w:name w:val="List Paragraph"/>
    <w:basedOn w:val="Normal"/>
    <w:uiPriority w:val="34"/>
    <w:qFormat/>
    <w:rsid w:val="00DC6AD7"/>
    <w:pPr>
      <w:ind w:left="720"/>
      <w:contextualSpacing/>
    </w:pPr>
  </w:style>
  <w:style w:type="paragraph" w:styleId="FootnoteText">
    <w:name w:val="footnote text"/>
    <w:basedOn w:val="Normal"/>
    <w:link w:val="FootnoteTextChar"/>
    <w:uiPriority w:val="99"/>
    <w:semiHidden/>
    <w:unhideWhenUsed/>
    <w:rsid w:val="00920C70"/>
    <w:rPr>
      <w:sz w:val="20"/>
    </w:rPr>
  </w:style>
  <w:style w:type="character" w:customStyle="1" w:styleId="FootnoteTextChar">
    <w:name w:val="Footnote Text Char"/>
    <w:basedOn w:val="DefaultParagraphFont"/>
    <w:link w:val="FootnoteText"/>
    <w:uiPriority w:val="99"/>
    <w:semiHidden/>
    <w:rsid w:val="00920C70"/>
    <w:rPr>
      <w:rFonts w:ascii="Univers" w:eastAsia="Times New Roman" w:hAnsi="Univers" w:cs="Times New Roman"/>
      <w:kern w:val="0"/>
      <w:sz w:val="20"/>
      <w:szCs w:val="20"/>
      <w14:ligatures w14:val="none"/>
    </w:rPr>
  </w:style>
  <w:style w:type="character" w:styleId="FootnoteReference">
    <w:name w:val="footnote reference"/>
    <w:basedOn w:val="DefaultParagraphFont"/>
    <w:uiPriority w:val="99"/>
    <w:semiHidden/>
    <w:unhideWhenUsed/>
    <w:rsid w:val="00920C70"/>
    <w:rPr>
      <w:vertAlign w:val="superscript"/>
    </w:rPr>
  </w:style>
  <w:style w:type="paragraph" w:styleId="BalloonText">
    <w:name w:val="Balloon Text"/>
    <w:basedOn w:val="Normal"/>
    <w:link w:val="BalloonTextChar"/>
    <w:uiPriority w:val="99"/>
    <w:semiHidden/>
    <w:unhideWhenUsed/>
    <w:rsid w:val="004F6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2C"/>
    <w:rPr>
      <w:rFonts w:ascii="Segoe UI" w:eastAsia="Times New Roman" w:hAnsi="Segoe UI" w:cs="Segoe UI"/>
      <w:kern w:val="0"/>
      <w:sz w:val="18"/>
      <w:szCs w:val="18"/>
      <w14:ligatures w14:val="none"/>
    </w:rPr>
  </w:style>
  <w:style w:type="character" w:customStyle="1" w:styleId="Heading1Char">
    <w:name w:val="Heading 1 Char"/>
    <w:basedOn w:val="DefaultParagraphFont"/>
    <w:link w:val="Heading1"/>
    <w:uiPriority w:val="9"/>
    <w:rsid w:val="00773CB3"/>
    <w:rPr>
      <w:rFonts w:asciiTheme="majorHAnsi" w:eastAsiaTheme="majorEastAsia" w:hAnsiTheme="majorHAnsi" w:cstheme="majorBidi"/>
      <w:color w:val="2F5496" w:themeColor="accent1" w:themeShade="BF"/>
      <w:kern w:val="0"/>
      <w:sz w:val="32"/>
      <w:szCs w:val="32"/>
      <w14:ligatures w14:val="none"/>
    </w:rPr>
  </w:style>
  <w:style w:type="paragraph" w:styleId="Footer">
    <w:name w:val="footer"/>
    <w:basedOn w:val="Normal"/>
    <w:link w:val="FooterChar"/>
    <w:uiPriority w:val="99"/>
    <w:unhideWhenUsed/>
    <w:rsid w:val="00AD05FB"/>
    <w:pPr>
      <w:tabs>
        <w:tab w:val="center" w:pos="4513"/>
        <w:tab w:val="right" w:pos="9026"/>
      </w:tabs>
    </w:pPr>
  </w:style>
  <w:style w:type="character" w:customStyle="1" w:styleId="FooterChar">
    <w:name w:val="Footer Char"/>
    <w:basedOn w:val="DefaultParagraphFont"/>
    <w:link w:val="Footer"/>
    <w:uiPriority w:val="99"/>
    <w:rsid w:val="00AD05FB"/>
    <w:rPr>
      <w:rFonts w:ascii="Univers" w:eastAsia="Times New Roman" w:hAnsi="Univers"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28226">
      <w:bodyDiv w:val="1"/>
      <w:marLeft w:val="0"/>
      <w:marRight w:val="0"/>
      <w:marTop w:val="0"/>
      <w:marBottom w:val="0"/>
      <w:divBdr>
        <w:top w:val="none" w:sz="0" w:space="0" w:color="auto"/>
        <w:left w:val="none" w:sz="0" w:space="0" w:color="auto"/>
        <w:bottom w:val="none" w:sz="0" w:space="0" w:color="auto"/>
        <w:right w:val="none" w:sz="0" w:space="0" w:color="auto"/>
      </w:divBdr>
    </w:div>
    <w:div w:id="1358771448">
      <w:bodyDiv w:val="1"/>
      <w:marLeft w:val="0"/>
      <w:marRight w:val="0"/>
      <w:marTop w:val="0"/>
      <w:marBottom w:val="0"/>
      <w:divBdr>
        <w:top w:val="none" w:sz="0" w:space="0" w:color="auto"/>
        <w:left w:val="none" w:sz="0" w:space="0" w:color="auto"/>
        <w:bottom w:val="none" w:sz="0" w:space="0" w:color="auto"/>
        <w:right w:val="none" w:sz="0" w:space="0" w:color="auto"/>
      </w:divBdr>
    </w:div>
    <w:div w:id="1386417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98601-D5D9-40D7-9B32-C9FB3441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ZAMANI MSWAZI NHLANGULELA</dc:creator>
  <cp:keywords/>
  <dc:description/>
  <cp:lastModifiedBy>Fundisiwe Ntsebesha</cp:lastModifiedBy>
  <cp:revision>3</cp:revision>
  <cp:lastPrinted>2023-12-08T13:46:00Z</cp:lastPrinted>
  <dcterms:created xsi:type="dcterms:W3CDTF">2023-12-13T12:41:00Z</dcterms:created>
  <dcterms:modified xsi:type="dcterms:W3CDTF">2023-12-20T01:05:00Z</dcterms:modified>
</cp:coreProperties>
</file>