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0A897" w14:textId="3FB6FAA2" w:rsidR="000A1C49" w:rsidRDefault="000A1C49" w:rsidP="001559A4">
      <w:pPr>
        <w:spacing w:line="276" w:lineRule="auto"/>
        <w:jc w:val="center"/>
        <w:rPr>
          <w:rFonts w:ascii="Arial" w:hAnsi="Arial" w:cs="Arial"/>
          <w:b/>
          <w:sz w:val="24"/>
          <w:szCs w:val="24"/>
          <w:lang w:val="en-GB"/>
        </w:rPr>
      </w:pPr>
      <w:bookmarkStart w:id="0" w:name="_GoBack"/>
      <w:bookmarkEnd w:id="0"/>
      <w:r>
        <w:rPr>
          <w:noProof/>
          <w:lang w:eastAsia="en-ZA"/>
        </w:rPr>
        <w:drawing>
          <wp:inline distT="0" distB="0" distL="0" distR="0" wp14:anchorId="724AF75D" wp14:editId="42AB465B">
            <wp:extent cx="1466850" cy="1095375"/>
            <wp:effectExtent l="0" t="0" r="0" b="9525"/>
            <wp:docPr id="603213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14:paraId="515081CB" w14:textId="77777777" w:rsidR="000A1C49" w:rsidRDefault="000A1C49" w:rsidP="00E25552">
      <w:pPr>
        <w:spacing w:line="480" w:lineRule="auto"/>
        <w:jc w:val="center"/>
        <w:rPr>
          <w:rFonts w:ascii="Arial" w:hAnsi="Arial" w:cs="Arial"/>
          <w:b/>
          <w:sz w:val="24"/>
          <w:szCs w:val="24"/>
          <w:lang w:val="en-GB"/>
        </w:rPr>
      </w:pPr>
      <w:r>
        <w:rPr>
          <w:rFonts w:ascii="Arial" w:hAnsi="Arial" w:cs="Arial"/>
          <w:b/>
          <w:sz w:val="24"/>
          <w:szCs w:val="24"/>
          <w:lang w:val="en-GB"/>
        </w:rPr>
        <w:t>IN THE HIGH COURT OF SOUTH AFRICA</w:t>
      </w:r>
    </w:p>
    <w:p w14:paraId="189039E4" w14:textId="0750347C" w:rsidR="000A1C49" w:rsidRDefault="000A1C49" w:rsidP="00E25552">
      <w:pPr>
        <w:spacing w:line="480" w:lineRule="auto"/>
        <w:jc w:val="center"/>
        <w:rPr>
          <w:rFonts w:ascii="Arial" w:hAnsi="Arial" w:cs="Arial"/>
          <w:b/>
          <w:sz w:val="24"/>
          <w:szCs w:val="24"/>
          <w:lang w:val="en-GB"/>
        </w:rPr>
      </w:pPr>
      <w:r>
        <w:rPr>
          <w:rFonts w:ascii="Arial" w:hAnsi="Arial" w:cs="Arial"/>
          <w:b/>
          <w:sz w:val="24"/>
          <w:szCs w:val="24"/>
          <w:lang w:val="en-GB"/>
        </w:rPr>
        <w:t xml:space="preserve">[EASTERN CAPE DIVISION: </w:t>
      </w:r>
      <w:r w:rsidR="00355B67">
        <w:rPr>
          <w:rFonts w:ascii="Arial" w:hAnsi="Arial" w:cs="Arial"/>
          <w:b/>
          <w:sz w:val="24"/>
          <w:szCs w:val="24"/>
          <w:lang w:val="en-GB"/>
        </w:rPr>
        <w:t>MTHATHA</w:t>
      </w:r>
      <w:r>
        <w:rPr>
          <w:rFonts w:ascii="Arial" w:hAnsi="Arial" w:cs="Arial"/>
          <w:b/>
          <w:sz w:val="24"/>
          <w:szCs w:val="24"/>
          <w:lang w:val="en-GB"/>
        </w:rPr>
        <w:t>]</w:t>
      </w:r>
    </w:p>
    <w:p w14:paraId="35EF0B50" w14:textId="17593C60" w:rsidR="0047025F" w:rsidRDefault="0047025F" w:rsidP="00E25552">
      <w:pPr>
        <w:spacing w:line="480" w:lineRule="auto"/>
        <w:rPr>
          <w:rFonts w:ascii="Arial" w:hAnsi="Arial" w:cs="Arial"/>
          <w:b/>
          <w:sz w:val="24"/>
          <w:szCs w:val="24"/>
          <w:lang w:val="en-GB"/>
        </w:rPr>
      </w:pPr>
      <w:r>
        <w:rPr>
          <w:rFonts w:ascii="Arial" w:hAnsi="Arial" w:cs="Arial"/>
          <w:b/>
          <w:sz w:val="24"/>
          <w:szCs w:val="24"/>
          <w:lang w:val="en-GB"/>
        </w:rPr>
        <w:tab/>
      </w:r>
      <w:r w:rsidR="000A1C49">
        <w:rPr>
          <w:rFonts w:ascii="Arial" w:hAnsi="Arial" w:cs="Arial"/>
          <w:b/>
          <w:sz w:val="24"/>
          <w:szCs w:val="24"/>
          <w:lang w:val="en-GB"/>
        </w:rPr>
        <w:tab/>
      </w:r>
      <w:r w:rsidR="000A1C49">
        <w:rPr>
          <w:rFonts w:ascii="Arial" w:hAnsi="Arial" w:cs="Arial"/>
          <w:b/>
          <w:sz w:val="24"/>
          <w:szCs w:val="24"/>
          <w:lang w:val="en-GB"/>
        </w:rPr>
        <w:tab/>
      </w:r>
      <w:r w:rsidR="000A1C49">
        <w:rPr>
          <w:rFonts w:ascii="Arial" w:hAnsi="Arial" w:cs="Arial"/>
          <w:b/>
          <w:sz w:val="24"/>
          <w:szCs w:val="24"/>
          <w:lang w:val="en-GB"/>
        </w:rPr>
        <w:tab/>
      </w:r>
      <w:r w:rsidR="000A1C49">
        <w:rPr>
          <w:rFonts w:ascii="Arial" w:hAnsi="Arial" w:cs="Arial"/>
          <w:b/>
          <w:sz w:val="24"/>
          <w:szCs w:val="24"/>
          <w:lang w:val="en-GB"/>
        </w:rPr>
        <w:tab/>
      </w:r>
      <w:r w:rsidR="000A1C49">
        <w:rPr>
          <w:rFonts w:ascii="Arial" w:hAnsi="Arial" w:cs="Arial"/>
          <w:b/>
          <w:sz w:val="24"/>
          <w:szCs w:val="24"/>
          <w:lang w:val="en-GB"/>
        </w:rPr>
        <w:tab/>
      </w:r>
      <w:r w:rsidR="000A1C49">
        <w:rPr>
          <w:rFonts w:ascii="Arial" w:hAnsi="Arial" w:cs="Arial"/>
          <w:b/>
          <w:sz w:val="24"/>
          <w:szCs w:val="24"/>
          <w:lang w:val="en-GB"/>
        </w:rPr>
        <w:tab/>
      </w:r>
      <w:r w:rsidR="000A1C49">
        <w:rPr>
          <w:rFonts w:ascii="Arial" w:hAnsi="Arial" w:cs="Arial"/>
          <w:b/>
          <w:sz w:val="24"/>
          <w:szCs w:val="24"/>
          <w:lang w:val="en-GB"/>
        </w:rPr>
        <w:tab/>
      </w:r>
      <w:r w:rsidR="000A1C49">
        <w:rPr>
          <w:rFonts w:ascii="Arial" w:hAnsi="Arial" w:cs="Arial"/>
          <w:b/>
          <w:sz w:val="24"/>
          <w:szCs w:val="24"/>
          <w:lang w:val="en-GB"/>
        </w:rPr>
        <w:tab/>
        <w:t xml:space="preserve">CASE NO. </w:t>
      </w:r>
      <w:r w:rsidR="00CD2E7B">
        <w:rPr>
          <w:rFonts w:ascii="Arial" w:hAnsi="Arial" w:cs="Arial"/>
          <w:b/>
          <w:sz w:val="24"/>
          <w:szCs w:val="24"/>
          <w:lang w:val="en-GB"/>
        </w:rPr>
        <w:t>1627/2013</w:t>
      </w:r>
    </w:p>
    <w:p w14:paraId="3BFD16A5" w14:textId="2A69BFC7" w:rsidR="000A1C49" w:rsidRPr="001559A4" w:rsidRDefault="000A1C49" w:rsidP="00E25552">
      <w:pPr>
        <w:spacing w:line="480" w:lineRule="auto"/>
        <w:rPr>
          <w:rFonts w:ascii="Arial" w:hAnsi="Arial" w:cs="Arial"/>
          <w:b/>
          <w:sz w:val="24"/>
          <w:szCs w:val="24"/>
          <w:lang w:val="en-GB"/>
        </w:rPr>
      </w:pPr>
      <w:r>
        <w:rPr>
          <w:rFonts w:ascii="Arial" w:hAnsi="Arial" w:cs="Arial"/>
          <w:sz w:val="24"/>
          <w:szCs w:val="24"/>
          <w:lang w:val="en-GB"/>
        </w:rPr>
        <w:t>In the matter between:</w:t>
      </w:r>
    </w:p>
    <w:p w14:paraId="671088EA" w14:textId="6EF9C2A7" w:rsidR="000A1C49" w:rsidRDefault="000252AA" w:rsidP="00E25552">
      <w:pPr>
        <w:spacing w:line="480" w:lineRule="auto"/>
        <w:rPr>
          <w:rFonts w:ascii="Arial" w:hAnsi="Arial" w:cs="Arial"/>
          <w:b/>
          <w:sz w:val="24"/>
          <w:szCs w:val="24"/>
          <w:lang w:val="en-GB"/>
        </w:rPr>
      </w:pPr>
      <w:r>
        <w:rPr>
          <w:rFonts w:ascii="Arial" w:hAnsi="Arial" w:cs="Arial"/>
          <w:b/>
          <w:sz w:val="24"/>
          <w:szCs w:val="24"/>
          <w:lang w:val="en-GB"/>
        </w:rPr>
        <w:t>LUTHANDO CINGO</w:t>
      </w:r>
      <w:r w:rsidR="005B7191">
        <w:rPr>
          <w:rFonts w:ascii="Arial" w:hAnsi="Arial" w:cs="Arial"/>
          <w:b/>
          <w:sz w:val="24"/>
          <w:szCs w:val="24"/>
          <w:lang w:val="en-GB"/>
        </w:rPr>
        <w:tab/>
      </w:r>
      <w:r w:rsidR="005B7191">
        <w:rPr>
          <w:rFonts w:ascii="Arial" w:hAnsi="Arial" w:cs="Arial"/>
          <w:b/>
          <w:sz w:val="24"/>
          <w:szCs w:val="24"/>
          <w:lang w:val="en-GB"/>
        </w:rPr>
        <w:tab/>
      </w:r>
      <w:r w:rsidR="005B7191">
        <w:rPr>
          <w:rFonts w:ascii="Arial" w:hAnsi="Arial" w:cs="Arial"/>
          <w:b/>
          <w:sz w:val="24"/>
          <w:szCs w:val="24"/>
          <w:lang w:val="en-GB"/>
        </w:rPr>
        <w:tab/>
      </w:r>
      <w:r w:rsidR="005B7191">
        <w:rPr>
          <w:rFonts w:ascii="Arial" w:hAnsi="Arial" w:cs="Arial"/>
          <w:b/>
          <w:sz w:val="24"/>
          <w:szCs w:val="24"/>
          <w:lang w:val="en-GB"/>
        </w:rPr>
        <w:tab/>
      </w:r>
      <w:r w:rsidR="005B7191">
        <w:rPr>
          <w:rFonts w:ascii="Arial" w:hAnsi="Arial" w:cs="Arial"/>
          <w:b/>
          <w:sz w:val="24"/>
          <w:szCs w:val="24"/>
          <w:lang w:val="en-GB"/>
        </w:rPr>
        <w:tab/>
      </w:r>
      <w:r w:rsidR="003E169A">
        <w:rPr>
          <w:rFonts w:ascii="Arial" w:hAnsi="Arial" w:cs="Arial"/>
          <w:b/>
          <w:sz w:val="24"/>
          <w:szCs w:val="24"/>
          <w:lang w:val="en-GB"/>
        </w:rPr>
        <w:tab/>
      </w:r>
      <w:r>
        <w:rPr>
          <w:rFonts w:ascii="Arial" w:hAnsi="Arial" w:cs="Arial"/>
          <w:b/>
          <w:sz w:val="24"/>
          <w:szCs w:val="24"/>
          <w:lang w:val="en-GB"/>
        </w:rPr>
        <w:tab/>
      </w:r>
      <w:r w:rsidR="003E169A">
        <w:rPr>
          <w:rFonts w:ascii="Arial" w:hAnsi="Arial" w:cs="Arial"/>
          <w:b/>
          <w:sz w:val="24"/>
          <w:szCs w:val="24"/>
          <w:lang w:val="en-GB"/>
        </w:rPr>
        <w:t>1</w:t>
      </w:r>
      <w:r w:rsidR="003E169A" w:rsidRPr="003E169A">
        <w:rPr>
          <w:rFonts w:ascii="Arial" w:hAnsi="Arial" w:cs="Arial"/>
          <w:b/>
          <w:sz w:val="24"/>
          <w:szCs w:val="24"/>
          <w:vertAlign w:val="superscript"/>
          <w:lang w:val="en-GB"/>
        </w:rPr>
        <w:t>s</w:t>
      </w:r>
      <w:r>
        <w:rPr>
          <w:rFonts w:ascii="Arial" w:hAnsi="Arial" w:cs="Arial"/>
          <w:b/>
          <w:sz w:val="24"/>
          <w:szCs w:val="24"/>
          <w:vertAlign w:val="superscript"/>
          <w:lang w:val="en-GB"/>
        </w:rPr>
        <w:t xml:space="preserve"> </w:t>
      </w:r>
      <w:r>
        <w:rPr>
          <w:rFonts w:ascii="Arial" w:hAnsi="Arial" w:cs="Arial"/>
          <w:b/>
          <w:sz w:val="24"/>
          <w:szCs w:val="24"/>
          <w:lang w:val="en-GB"/>
        </w:rPr>
        <w:t>Plaintiff</w:t>
      </w:r>
    </w:p>
    <w:p w14:paraId="006169EE" w14:textId="369DBD31" w:rsidR="000A1C49" w:rsidRDefault="000252AA" w:rsidP="00E25552">
      <w:pPr>
        <w:spacing w:line="480" w:lineRule="auto"/>
        <w:rPr>
          <w:rFonts w:ascii="Arial" w:hAnsi="Arial" w:cs="Arial"/>
          <w:b/>
          <w:sz w:val="24"/>
          <w:szCs w:val="24"/>
          <w:lang w:val="en-GB"/>
        </w:rPr>
      </w:pPr>
      <w:r>
        <w:rPr>
          <w:rFonts w:ascii="Arial" w:hAnsi="Arial" w:cs="Arial"/>
          <w:b/>
          <w:sz w:val="24"/>
          <w:szCs w:val="24"/>
          <w:lang w:val="en-GB"/>
        </w:rPr>
        <w:t>YONWABA MESATYWA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w:t>
      </w:r>
      <w:r>
        <w:rPr>
          <w:rFonts w:ascii="Arial" w:hAnsi="Arial" w:cs="Arial"/>
          <w:b/>
          <w:sz w:val="24"/>
          <w:szCs w:val="24"/>
          <w:vertAlign w:val="superscript"/>
          <w:lang w:val="en-GB"/>
        </w:rPr>
        <w:t xml:space="preserve">nd </w:t>
      </w:r>
      <w:r>
        <w:rPr>
          <w:rFonts w:ascii="Arial" w:hAnsi="Arial" w:cs="Arial"/>
          <w:b/>
          <w:sz w:val="24"/>
          <w:szCs w:val="24"/>
          <w:lang w:val="en-GB"/>
        </w:rPr>
        <w:t>Plaintiff</w:t>
      </w:r>
      <w:r>
        <w:rPr>
          <w:rFonts w:ascii="Arial" w:hAnsi="Arial" w:cs="Arial"/>
          <w:b/>
          <w:sz w:val="24"/>
          <w:szCs w:val="24"/>
          <w:lang w:val="en-GB"/>
        </w:rPr>
        <w:tab/>
      </w:r>
      <w:r w:rsidR="00355B67">
        <w:rPr>
          <w:rFonts w:ascii="Arial" w:hAnsi="Arial" w:cs="Arial"/>
          <w:b/>
          <w:sz w:val="24"/>
          <w:szCs w:val="24"/>
          <w:lang w:val="en-GB"/>
        </w:rPr>
        <w:tab/>
      </w:r>
      <w:r w:rsidR="00355B67">
        <w:rPr>
          <w:rFonts w:ascii="Arial" w:hAnsi="Arial" w:cs="Arial"/>
          <w:b/>
          <w:sz w:val="24"/>
          <w:szCs w:val="24"/>
          <w:lang w:val="en-GB"/>
        </w:rPr>
        <w:tab/>
      </w:r>
      <w:r w:rsidR="00355B67">
        <w:rPr>
          <w:rFonts w:ascii="Arial" w:hAnsi="Arial" w:cs="Arial"/>
          <w:b/>
          <w:sz w:val="24"/>
          <w:szCs w:val="24"/>
          <w:lang w:val="en-GB"/>
        </w:rPr>
        <w:tab/>
      </w:r>
      <w:r w:rsidR="00355B67">
        <w:rPr>
          <w:rFonts w:ascii="Arial" w:hAnsi="Arial" w:cs="Arial"/>
          <w:b/>
          <w:sz w:val="24"/>
          <w:szCs w:val="24"/>
          <w:lang w:val="en-GB"/>
        </w:rPr>
        <w:tab/>
      </w:r>
      <w:r w:rsidR="00355B67">
        <w:rPr>
          <w:rFonts w:ascii="Arial" w:hAnsi="Arial" w:cs="Arial"/>
          <w:b/>
          <w:sz w:val="24"/>
          <w:szCs w:val="24"/>
          <w:lang w:val="en-GB"/>
        </w:rPr>
        <w:tab/>
      </w:r>
    </w:p>
    <w:p w14:paraId="342978AC" w14:textId="348D7FCB" w:rsidR="000A1C49" w:rsidRDefault="000252AA" w:rsidP="00E25552">
      <w:pPr>
        <w:spacing w:line="480" w:lineRule="auto"/>
        <w:rPr>
          <w:rFonts w:ascii="Arial" w:hAnsi="Arial" w:cs="Arial"/>
          <w:b/>
          <w:sz w:val="24"/>
          <w:szCs w:val="24"/>
          <w:lang w:val="en-GB"/>
        </w:rPr>
      </w:pPr>
      <w:r>
        <w:rPr>
          <w:rFonts w:ascii="Arial" w:hAnsi="Arial" w:cs="Arial"/>
          <w:b/>
          <w:sz w:val="24"/>
          <w:szCs w:val="24"/>
          <w:lang w:val="en-GB"/>
        </w:rPr>
        <w:t>A</w:t>
      </w:r>
      <w:r w:rsidR="000A1C49">
        <w:rPr>
          <w:rFonts w:ascii="Arial" w:hAnsi="Arial" w:cs="Arial"/>
          <w:b/>
          <w:sz w:val="24"/>
          <w:szCs w:val="24"/>
          <w:lang w:val="en-GB"/>
        </w:rPr>
        <w:t>nd</w:t>
      </w:r>
    </w:p>
    <w:p w14:paraId="7AE629C1" w14:textId="716A806B" w:rsidR="000252AA" w:rsidRDefault="000252AA" w:rsidP="00E25552">
      <w:pPr>
        <w:spacing w:line="480" w:lineRule="auto"/>
        <w:rPr>
          <w:rFonts w:ascii="Arial" w:hAnsi="Arial" w:cs="Arial"/>
          <w:b/>
          <w:sz w:val="24"/>
          <w:szCs w:val="24"/>
          <w:lang w:val="en-GB"/>
        </w:rPr>
      </w:pPr>
      <w:r>
        <w:rPr>
          <w:rFonts w:ascii="Arial" w:hAnsi="Arial" w:cs="Arial"/>
          <w:b/>
          <w:sz w:val="24"/>
          <w:szCs w:val="24"/>
          <w:lang w:val="en-GB"/>
        </w:rPr>
        <w:t>SQ RISK SECURITY SERVICES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Defendant</w:t>
      </w:r>
    </w:p>
    <w:p w14:paraId="7291A52E" w14:textId="77777777" w:rsidR="000252AA" w:rsidRDefault="000252AA" w:rsidP="00E25552">
      <w:pPr>
        <w:spacing w:line="360" w:lineRule="auto"/>
        <w:rPr>
          <w:rFonts w:ascii="Arial" w:hAnsi="Arial" w:cs="Arial"/>
          <w:b/>
          <w:sz w:val="24"/>
          <w:szCs w:val="24"/>
          <w:lang w:val="en-GB"/>
        </w:rPr>
      </w:pPr>
    </w:p>
    <w:p w14:paraId="336945AE" w14:textId="2A21ED19" w:rsidR="000A1C49" w:rsidRDefault="000A1C49" w:rsidP="00E25552">
      <w:pPr>
        <w:spacing w:line="36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68A2EE17" w14:textId="77777777" w:rsidR="000A1C49" w:rsidRDefault="000A1C49" w:rsidP="00E25552">
      <w:pPr>
        <w:spacing w:line="360" w:lineRule="auto"/>
        <w:jc w:val="center"/>
        <w:rPr>
          <w:rFonts w:ascii="Arial" w:hAnsi="Arial" w:cs="Arial"/>
          <w:b/>
          <w:sz w:val="24"/>
          <w:szCs w:val="24"/>
          <w:lang w:val="en-GB"/>
        </w:rPr>
      </w:pPr>
      <w:r>
        <w:rPr>
          <w:rFonts w:ascii="Arial" w:hAnsi="Arial" w:cs="Arial"/>
          <w:b/>
          <w:sz w:val="24"/>
          <w:szCs w:val="24"/>
          <w:lang w:val="en-GB"/>
        </w:rPr>
        <w:t>JUDGMENT</w:t>
      </w:r>
    </w:p>
    <w:p w14:paraId="4D94C5F1" w14:textId="77777777" w:rsidR="000A1C49" w:rsidRDefault="000A1C49" w:rsidP="00E25552">
      <w:pPr>
        <w:spacing w:line="36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5A4AAF99" w14:textId="635BFE43" w:rsidR="00452DFD" w:rsidRDefault="000A1C49" w:rsidP="00E25552">
      <w:pPr>
        <w:spacing w:line="480" w:lineRule="auto"/>
        <w:jc w:val="both"/>
        <w:rPr>
          <w:rFonts w:ascii="Arial" w:hAnsi="Arial" w:cs="Arial"/>
          <w:b/>
          <w:sz w:val="24"/>
          <w:szCs w:val="24"/>
          <w:lang w:val="en-GB"/>
        </w:rPr>
      </w:pPr>
      <w:r>
        <w:rPr>
          <w:rFonts w:ascii="Arial" w:hAnsi="Arial" w:cs="Arial"/>
          <w:b/>
          <w:sz w:val="24"/>
          <w:szCs w:val="24"/>
          <w:lang w:val="en-GB"/>
        </w:rPr>
        <w:t>JOLWANA J:</w:t>
      </w:r>
    </w:p>
    <w:p w14:paraId="5AF632F3" w14:textId="77777777" w:rsidR="00A805DA" w:rsidRDefault="001559A4" w:rsidP="00E25552">
      <w:pPr>
        <w:spacing w:line="480" w:lineRule="auto"/>
        <w:jc w:val="both"/>
        <w:rPr>
          <w:rFonts w:ascii="Arial" w:hAnsi="Arial" w:cs="Arial"/>
          <w:bCs/>
          <w:i/>
          <w:iCs/>
          <w:sz w:val="24"/>
          <w:szCs w:val="24"/>
          <w:lang w:val="en-GB"/>
        </w:rPr>
      </w:pPr>
      <w:r w:rsidRPr="001559A4">
        <w:rPr>
          <w:rFonts w:ascii="Arial" w:hAnsi="Arial" w:cs="Arial"/>
          <w:bCs/>
          <w:i/>
          <w:iCs/>
          <w:sz w:val="24"/>
          <w:szCs w:val="24"/>
          <w:lang w:val="en-GB"/>
        </w:rPr>
        <w:t>Introduction</w:t>
      </w:r>
      <w:r>
        <w:rPr>
          <w:rFonts w:ascii="Arial" w:hAnsi="Arial" w:cs="Arial"/>
          <w:bCs/>
          <w:i/>
          <w:iCs/>
          <w:sz w:val="24"/>
          <w:szCs w:val="24"/>
          <w:lang w:val="en-GB"/>
        </w:rPr>
        <w:t>.</w:t>
      </w:r>
      <w:bookmarkStart w:id="1" w:name="_Hlk154132137"/>
    </w:p>
    <w:p w14:paraId="19AD67D8" w14:textId="5B230069" w:rsidR="00F17E57" w:rsidRDefault="00A805DA" w:rsidP="000B593D">
      <w:pPr>
        <w:spacing w:line="480" w:lineRule="auto"/>
        <w:jc w:val="both"/>
        <w:rPr>
          <w:rFonts w:ascii="Arial" w:hAnsi="Arial" w:cs="Arial"/>
          <w:sz w:val="24"/>
          <w:szCs w:val="24"/>
          <w:lang w:val="en-GB"/>
        </w:rPr>
      </w:pPr>
      <w:r>
        <w:rPr>
          <w:rFonts w:ascii="Arial" w:hAnsi="Arial" w:cs="Arial"/>
          <w:bCs/>
          <w:sz w:val="24"/>
          <w:szCs w:val="24"/>
          <w:lang w:val="en-GB"/>
        </w:rPr>
        <w:t>[</w:t>
      </w:r>
      <w:bookmarkEnd w:id="1"/>
      <w:r w:rsidR="00987FBC">
        <w:rPr>
          <w:rFonts w:ascii="Arial" w:hAnsi="Arial" w:cs="Arial"/>
          <w:bCs/>
          <w:sz w:val="24"/>
          <w:szCs w:val="24"/>
          <w:lang w:val="en-GB"/>
        </w:rPr>
        <w:t xml:space="preserve">1] </w:t>
      </w:r>
      <w:r w:rsidR="00432A71">
        <w:rPr>
          <w:rFonts w:ascii="Arial" w:hAnsi="Arial" w:cs="Arial"/>
          <w:bCs/>
          <w:sz w:val="24"/>
          <w:szCs w:val="24"/>
          <w:lang w:val="en-GB"/>
        </w:rPr>
        <w:t>This matter</w:t>
      </w:r>
      <w:r w:rsidR="00987FBC">
        <w:rPr>
          <w:rFonts w:ascii="Arial" w:hAnsi="Arial" w:cs="Arial"/>
          <w:bCs/>
          <w:sz w:val="24"/>
          <w:szCs w:val="24"/>
          <w:lang w:val="en-GB"/>
        </w:rPr>
        <w:t xml:space="preserve"> came before this </w:t>
      </w:r>
      <w:r w:rsidR="0085760B">
        <w:rPr>
          <w:rFonts w:ascii="Arial" w:hAnsi="Arial" w:cs="Arial"/>
          <w:bCs/>
          <w:sz w:val="24"/>
          <w:szCs w:val="24"/>
          <w:lang w:val="en-GB"/>
        </w:rPr>
        <w:t>C</w:t>
      </w:r>
      <w:r w:rsidR="00987FBC">
        <w:rPr>
          <w:rFonts w:ascii="Arial" w:hAnsi="Arial" w:cs="Arial"/>
          <w:bCs/>
          <w:sz w:val="24"/>
          <w:szCs w:val="24"/>
          <w:lang w:val="en-GB"/>
        </w:rPr>
        <w:t>ourt for the determination of quantum, the issue of liability having been de</w:t>
      </w:r>
      <w:r w:rsidR="0085760B">
        <w:rPr>
          <w:rFonts w:ascii="Arial" w:hAnsi="Arial" w:cs="Arial"/>
          <w:bCs/>
          <w:sz w:val="24"/>
          <w:szCs w:val="24"/>
          <w:lang w:val="en-GB"/>
        </w:rPr>
        <w:t>a</w:t>
      </w:r>
      <w:r w:rsidR="00987FBC">
        <w:rPr>
          <w:rFonts w:ascii="Arial" w:hAnsi="Arial" w:cs="Arial"/>
          <w:bCs/>
          <w:sz w:val="24"/>
          <w:szCs w:val="24"/>
          <w:lang w:val="en-GB"/>
        </w:rPr>
        <w:t xml:space="preserve">lt with and determined in </w:t>
      </w:r>
      <w:r w:rsidR="008B132B">
        <w:rPr>
          <w:rFonts w:ascii="Arial" w:hAnsi="Arial" w:cs="Arial"/>
          <w:bCs/>
          <w:sz w:val="24"/>
          <w:szCs w:val="24"/>
          <w:lang w:val="en-GB"/>
        </w:rPr>
        <w:t>f</w:t>
      </w:r>
      <w:r w:rsidR="00987FBC">
        <w:rPr>
          <w:rFonts w:ascii="Arial" w:hAnsi="Arial" w:cs="Arial"/>
          <w:bCs/>
          <w:sz w:val="24"/>
          <w:szCs w:val="24"/>
          <w:lang w:val="en-GB"/>
        </w:rPr>
        <w:t xml:space="preserve">avour of the plaintiffs in a </w:t>
      </w:r>
      <w:r w:rsidR="00E57B4F">
        <w:rPr>
          <w:rFonts w:ascii="Arial" w:hAnsi="Arial" w:cs="Arial"/>
          <w:bCs/>
          <w:sz w:val="24"/>
          <w:szCs w:val="24"/>
          <w:lang w:val="en-GB"/>
        </w:rPr>
        <w:t>judgement</w:t>
      </w:r>
      <w:r w:rsidR="00987FBC">
        <w:rPr>
          <w:rFonts w:ascii="Arial" w:hAnsi="Arial" w:cs="Arial"/>
          <w:bCs/>
          <w:sz w:val="24"/>
          <w:szCs w:val="24"/>
          <w:lang w:val="en-GB"/>
        </w:rPr>
        <w:t xml:space="preserve"> </w:t>
      </w:r>
      <w:r w:rsidR="00E57B4F">
        <w:rPr>
          <w:rFonts w:ascii="Arial" w:hAnsi="Arial" w:cs="Arial"/>
          <w:bCs/>
          <w:sz w:val="24"/>
          <w:szCs w:val="24"/>
          <w:lang w:val="en-GB"/>
        </w:rPr>
        <w:lastRenderedPageBreak/>
        <w:t>handed down</w:t>
      </w:r>
      <w:r w:rsidR="00B24408">
        <w:rPr>
          <w:rFonts w:ascii="Arial" w:hAnsi="Arial" w:cs="Arial"/>
          <w:bCs/>
          <w:sz w:val="24"/>
          <w:szCs w:val="24"/>
          <w:lang w:val="en-GB"/>
        </w:rPr>
        <w:t xml:space="preserve"> on</w:t>
      </w:r>
      <w:r w:rsidR="00E57B4F">
        <w:rPr>
          <w:rFonts w:ascii="Arial" w:hAnsi="Arial" w:cs="Arial"/>
          <w:bCs/>
          <w:sz w:val="24"/>
          <w:szCs w:val="24"/>
          <w:lang w:val="en-GB"/>
        </w:rPr>
        <w:t xml:space="preserve"> 25 March 2022</w:t>
      </w:r>
      <w:r w:rsidR="00E57B4F">
        <w:rPr>
          <w:rFonts w:ascii="Arial" w:hAnsi="Arial" w:cs="Arial"/>
          <w:sz w:val="24"/>
          <w:szCs w:val="24"/>
          <w:lang w:val="en-GB"/>
        </w:rPr>
        <w:t xml:space="preserve">. </w:t>
      </w:r>
      <w:r w:rsidR="00432A71">
        <w:rPr>
          <w:rFonts w:ascii="Arial" w:hAnsi="Arial" w:cs="Arial"/>
          <w:sz w:val="24"/>
          <w:szCs w:val="24"/>
          <w:lang w:val="en-GB"/>
        </w:rPr>
        <w:t xml:space="preserve">In her judgement, my colleague Majiki J found the arrest, detention and assault of the </w:t>
      </w:r>
      <w:r w:rsidR="00BF4F5D">
        <w:rPr>
          <w:rFonts w:ascii="Arial" w:hAnsi="Arial" w:cs="Arial"/>
          <w:sz w:val="24"/>
          <w:szCs w:val="24"/>
          <w:lang w:val="en-GB"/>
        </w:rPr>
        <w:t xml:space="preserve">plaintiffs unlawful. She thereupon ordered that the </w:t>
      </w:r>
      <w:r w:rsidR="00AD2CFA">
        <w:rPr>
          <w:rFonts w:ascii="Arial" w:hAnsi="Arial" w:cs="Arial"/>
          <w:sz w:val="24"/>
          <w:szCs w:val="24"/>
          <w:lang w:val="en-GB"/>
        </w:rPr>
        <w:t>defendant is</w:t>
      </w:r>
      <w:r w:rsidR="00BF4F5D">
        <w:rPr>
          <w:rFonts w:ascii="Arial" w:hAnsi="Arial" w:cs="Arial"/>
          <w:sz w:val="24"/>
          <w:szCs w:val="24"/>
          <w:lang w:val="en-GB"/>
        </w:rPr>
        <w:t xml:space="preserve"> liable for all the damages the plaintiff</w:t>
      </w:r>
      <w:r w:rsidR="00560E28">
        <w:rPr>
          <w:rFonts w:ascii="Arial" w:hAnsi="Arial" w:cs="Arial"/>
          <w:sz w:val="24"/>
          <w:szCs w:val="24"/>
          <w:lang w:val="en-GB"/>
        </w:rPr>
        <w:t>s</w:t>
      </w:r>
      <w:r w:rsidR="00BF4F5D">
        <w:rPr>
          <w:rFonts w:ascii="Arial" w:hAnsi="Arial" w:cs="Arial"/>
          <w:sz w:val="24"/>
          <w:szCs w:val="24"/>
          <w:lang w:val="en-GB"/>
        </w:rPr>
        <w:t xml:space="preserve"> may </w:t>
      </w:r>
      <w:r w:rsidR="00AD2CFA">
        <w:rPr>
          <w:rFonts w:ascii="Arial" w:hAnsi="Arial" w:cs="Arial"/>
          <w:sz w:val="24"/>
          <w:szCs w:val="24"/>
          <w:lang w:val="en-GB"/>
        </w:rPr>
        <w:t>prove. That court was charged with determining whether that arrest</w:t>
      </w:r>
      <w:r w:rsidR="00251463">
        <w:rPr>
          <w:rFonts w:ascii="Arial" w:hAnsi="Arial" w:cs="Arial"/>
          <w:sz w:val="24"/>
          <w:szCs w:val="24"/>
          <w:lang w:val="en-GB"/>
        </w:rPr>
        <w:t>, detention, and assault on</w:t>
      </w:r>
      <w:r w:rsidR="00560E28">
        <w:rPr>
          <w:rFonts w:ascii="Arial" w:hAnsi="Arial" w:cs="Arial"/>
          <w:sz w:val="24"/>
          <w:szCs w:val="24"/>
          <w:lang w:val="en-GB"/>
        </w:rPr>
        <w:t xml:space="preserve"> the then</w:t>
      </w:r>
      <w:r w:rsidR="00251463">
        <w:rPr>
          <w:rFonts w:ascii="Arial" w:hAnsi="Arial" w:cs="Arial"/>
          <w:sz w:val="24"/>
          <w:szCs w:val="24"/>
          <w:lang w:val="en-GB"/>
        </w:rPr>
        <w:t xml:space="preserve"> two young tertiary institution </w:t>
      </w:r>
      <w:r w:rsidR="00801425">
        <w:rPr>
          <w:rFonts w:ascii="Arial" w:hAnsi="Arial" w:cs="Arial"/>
          <w:sz w:val="24"/>
          <w:szCs w:val="24"/>
          <w:lang w:val="en-GB"/>
        </w:rPr>
        <w:t>students by</w:t>
      </w:r>
      <w:r w:rsidR="00251463">
        <w:rPr>
          <w:rFonts w:ascii="Arial" w:hAnsi="Arial" w:cs="Arial"/>
          <w:sz w:val="24"/>
          <w:szCs w:val="24"/>
          <w:lang w:val="en-GB"/>
        </w:rPr>
        <w:t xml:space="preserve"> the employees of the defendant were unlawful and wrongful and whether the defendant was liable for the damages</w:t>
      </w:r>
      <w:r w:rsidR="002901C0">
        <w:rPr>
          <w:rFonts w:ascii="Arial" w:hAnsi="Arial" w:cs="Arial"/>
          <w:sz w:val="24"/>
          <w:szCs w:val="24"/>
          <w:lang w:val="en-GB"/>
        </w:rPr>
        <w:t xml:space="preserve"> they</w:t>
      </w:r>
      <w:r w:rsidR="00251463">
        <w:rPr>
          <w:rFonts w:ascii="Arial" w:hAnsi="Arial" w:cs="Arial"/>
          <w:sz w:val="24"/>
          <w:szCs w:val="24"/>
          <w:lang w:val="en-GB"/>
        </w:rPr>
        <w:t xml:space="preserve"> suffered as a result.</w:t>
      </w:r>
    </w:p>
    <w:p w14:paraId="106A296F" w14:textId="1ED88B0B" w:rsidR="008B1625" w:rsidRPr="008B1625" w:rsidRDefault="008B1625" w:rsidP="000B593D">
      <w:pPr>
        <w:spacing w:line="480" w:lineRule="auto"/>
        <w:jc w:val="both"/>
        <w:rPr>
          <w:rFonts w:ascii="Arial" w:hAnsi="Arial" w:cs="Arial"/>
          <w:i/>
          <w:iCs/>
          <w:sz w:val="24"/>
          <w:szCs w:val="24"/>
          <w:lang w:val="en-GB"/>
        </w:rPr>
      </w:pPr>
      <w:r w:rsidRPr="008B1625">
        <w:rPr>
          <w:rFonts w:ascii="Arial" w:hAnsi="Arial" w:cs="Arial"/>
          <w:i/>
          <w:iCs/>
          <w:sz w:val="24"/>
          <w:szCs w:val="24"/>
          <w:lang w:val="en-GB"/>
        </w:rPr>
        <w:t>The first plaintiff’s evidence</w:t>
      </w:r>
    </w:p>
    <w:p w14:paraId="6FD9D4C3" w14:textId="34CC215D" w:rsidR="00801425" w:rsidRDefault="00801425" w:rsidP="000B593D">
      <w:pPr>
        <w:spacing w:line="480" w:lineRule="auto"/>
        <w:jc w:val="both"/>
        <w:rPr>
          <w:rFonts w:ascii="Arial" w:hAnsi="Arial" w:cs="Arial"/>
          <w:sz w:val="24"/>
          <w:szCs w:val="24"/>
          <w:lang w:val="en-GB"/>
        </w:rPr>
      </w:pPr>
      <w:r>
        <w:rPr>
          <w:rFonts w:ascii="Arial" w:hAnsi="Arial" w:cs="Arial"/>
          <w:sz w:val="24"/>
          <w:szCs w:val="24"/>
          <w:lang w:val="en-GB"/>
        </w:rPr>
        <w:t>[2] The</w:t>
      </w:r>
      <w:r w:rsidR="000C6063">
        <w:rPr>
          <w:rFonts w:ascii="Arial" w:hAnsi="Arial" w:cs="Arial"/>
          <w:sz w:val="24"/>
          <w:szCs w:val="24"/>
          <w:lang w:val="en-GB"/>
        </w:rPr>
        <w:t xml:space="preserve"> first</w:t>
      </w:r>
      <w:r>
        <w:rPr>
          <w:rFonts w:ascii="Arial" w:hAnsi="Arial" w:cs="Arial"/>
          <w:sz w:val="24"/>
          <w:szCs w:val="24"/>
          <w:lang w:val="en-GB"/>
        </w:rPr>
        <w:t xml:space="preserve"> plaintiff testified that in February 2013 he was a student at a technical college in Cape Town pursuing </w:t>
      </w:r>
      <w:r w:rsidR="00A44842">
        <w:rPr>
          <w:rFonts w:ascii="Arial" w:hAnsi="Arial" w:cs="Arial"/>
          <w:sz w:val="24"/>
          <w:szCs w:val="24"/>
          <w:lang w:val="en-GB"/>
        </w:rPr>
        <w:t>building</w:t>
      </w:r>
      <w:r w:rsidR="00506908">
        <w:rPr>
          <w:rFonts w:ascii="Arial" w:hAnsi="Arial" w:cs="Arial"/>
          <w:sz w:val="24"/>
          <w:szCs w:val="24"/>
          <w:lang w:val="en-GB"/>
        </w:rPr>
        <w:t xml:space="preserve"> and</w:t>
      </w:r>
      <w:r>
        <w:rPr>
          <w:rFonts w:ascii="Arial" w:hAnsi="Arial" w:cs="Arial"/>
          <w:sz w:val="24"/>
          <w:szCs w:val="24"/>
          <w:lang w:val="en-GB"/>
        </w:rPr>
        <w:t xml:space="preserve"> civil engineering </w:t>
      </w:r>
      <w:r w:rsidR="00A44842">
        <w:rPr>
          <w:rFonts w:ascii="Arial" w:hAnsi="Arial" w:cs="Arial"/>
          <w:sz w:val="24"/>
          <w:szCs w:val="24"/>
          <w:lang w:val="en-GB"/>
        </w:rPr>
        <w:t>studies. Subsequent</w:t>
      </w:r>
      <w:r w:rsidR="00B80867">
        <w:rPr>
          <w:rFonts w:ascii="Arial" w:hAnsi="Arial" w:cs="Arial"/>
          <w:sz w:val="24"/>
          <w:szCs w:val="24"/>
          <w:lang w:val="en-GB"/>
        </w:rPr>
        <w:t xml:space="preserve"> to the</w:t>
      </w:r>
      <w:r w:rsidR="00A44842">
        <w:rPr>
          <w:rFonts w:ascii="Arial" w:hAnsi="Arial" w:cs="Arial"/>
          <w:sz w:val="24"/>
          <w:szCs w:val="24"/>
          <w:lang w:val="en-GB"/>
        </w:rPr>
        <w:t xml:space="preserve"> event</w:t>
      </w:r>
      <w:r w:rsidR="00B80867">
        <w:rPr>
          <w:rFonts w:ascii="Arial" w:hAnsi="Arial" w:cs="Arial"/>
          <w:sz w:val="24"/>
          <w:szCs w:val="24"/>
          <w:lang w:val="en-GB"/>
        </w:rPr>
        <w:t>s</w:t>
      </w:r>
      <w:r w:rsidR="00A44842">
        <w:rPr>
          <w:rFonts w:ascii="Arial" w:hAnsi="Arial" w:cs="Arial"/>
          <w:sz w:val="24"/>
          <w:szCs w:val="24"/>
          <w:lang w:val="en-GB"/>
        </w:rPr>
        <w:t xml:space="preserve"> of the early morning on 05 February 2013 he experienced a serious drop in his studies</w:t>
      </w:r>
      <w:r w:rsidR="001354AA">
        <w:rPr>
          <w:rFonts w:ascii="Arial" w:hAnsi="Arial" w:cs="Arial"/>
          <w:sz w:val="24"/>
          <w:szCs w:val="24"/>
          <w:lang w:val="en-GB"/>
        </w:rPr>
        <w:t xml:space="preserve">. He </w:t>
      </w:r>
      <w:r w:rsidR="007C156B">
        <w:rPr>
          <w:rFonts w:ascii="Arial" w:hAnsi="Arial" w:cs="Arial"/>
          <w:sz w:val="24"/>
          <w:szCs w:val="24"/>
          <w:lang w:val="en-GB"/>
        </w:rPr>
        <w:t>started</w:t>
      </w:r>
      <w:r w:rsidR="001354AA">
        <w:rPr>
          <w:rFonts w:ascii="Arial" w:hAnsi="Arial" w:cs="Arial"/>
          <w:sz w:val="24"/>
          <w:szCs w:val="24"/>
          <w:lang w:val="en-GB"/>
        </w:rPr>
        <w:t xml:space="preserve"> </w:t>
      </w:r>
      <w:r w:rsidR="00EF0FF9">
        <w:rPr>
          <w:rFonts w:ascii="Arial" w:hAnsi="Arial" w:cs="Arial"/>
          <w:sz w:val="24"/>
          <w:szCs w:val="24"/>
          <w:lang w:val="en-GB"/>
        </w:rPr>
        <w:t>by indulging in alcohol and not studying as he should.</w:t>
      </w:r>
      <w:r w:rsidR="00980335">
        <w:rPr>
          <w:rFonts w:ascii="Arial" w:hAnsi="Arial" w:cs="Arial"/>
          <w:sz w:val="24"/>
          <w:szCs w:val="24"/>
          <w:lang w:val="en-GB"/>
        </w:rPr>
        <w:t xml:space="preserve"> He used to drink occasionally before the incident. It was the incident of the 5 February</w:t>
      </w:r>
      <w:r w:rsidR="001A3E62">
        <w:rPr>
          <w:rFonts w:ascii="Arial" w:hAnsi="Arial" w:cs="Arial"/>
          <w:sz w:val="24"/>
          <w:szCs w:val="24"/>
          <w:lang w:val="en-GB"/>
        </w:rPr>
        <w:t xml:space="preserve"> 2013</w:t>
      </w:r>
      <w:r w:rsidR="00980335">
        <w:rPr>
          <w:rFonts w:ascii="Arial" w:hAnsi="Arial" w:cs="Arial"/>
          <w:sz w:val="24"/>
          <w:szCs w:val="24"/>
          <w:lang w:val="en-GB"/>
        </w:rPr>
        <w:t xml:space="preserve"> that caused him to drink </w:t>
      </w:r>
      <w:r w:rsidR="00857C3A">
        <w:rPr>
          <w:rFonts w:ascii="Arial" w:hAnsi="Arial" w:cs="Arial"/>
          <w:sz w:val="24"/>
          <w:szCs w:val="24"/>
          <w:lang w:val="en-GB"/>
        </w:rPr>
        <w:t>h</w:t>
      </w:r>
      <w:r w:rsidR="00980335">
        <w:rPr>
          <w:rFonts w:ascii="Arial" w:hAnsi="Arial" w:cs="Arial"/>
          <w:sz w:val="24"/>
          <w:szCs w:val="24"/>
          <w:lang w:val="en-GB"/>
        </w:rPr>
        <w:t xml:space="preserve">eavily. During the academic year </w:t>
      </w:r>
      <w:r w:rsidR="00B33883">
        <w:rPr>
          <w:rFonts w:ascii="Arial" w:hAnsi="Arial" w:cs="Arial"/>
          <w:sz w:val="24"/>
          <w:szCs w:val="24"/>
          <w:lang w:val="en-GB"/>
        </w:rPr>
        <w:t xml:space="preserve">in </w:t>
      </w:r>
      <w:r w:rsidR="00980335">
        <w:rPr>
          <w:rFonts w:ascii="Arial" w:hAnsi="Arial" w:cs="Arial"/>
          <w:sz w:val="24"/>
          <w:szCs w:val="24"/>
          <w:lang w:val="en-GB"/>
        </w:rPr>
        <w:t xml:space="preserve">which this </w:t>
      </w:r>
      <w:r w:rsidR="007C156B">
        <w:rPr>
          <w:rFonts w:ascii="Arial" w:hAnsi="Arial" w:cs="Arial"/>
          <w:sz w:val="24"/>
          <w:szCs w:val="24"/>
          <w:lang w:val="en-GB"/>
        </w:rPr>
        <w:t>incident occurred</w:t>
      </w:r>
      <w:r w:rsidR="00980335">
        <w:rPr>
          <w:rFonts w:ascii="Arial" w:hAnsi="Arial" w:cs="Arial"/>
          <w:sz w:val="24"/>
          <w:szCs w:val="24"/>
          <w:lang w:val="en-GB"/>
        </w:rPr>
        <w:t xml:space="preserve"> he returned to school after the incident to continue with his studies. However, he lost focus resulting in him failing some modules.</w:t>
      </w:r>
      <w:r w:rsidR="00222548">
        <w:rPr>
          <w:rFonts w:ascii="Arial" w:hAnsi="Arial" w:cs="Arial"/>
          <w:sz w:val="24"/>
          <w:szCs w:val="24"/>
          <w:lang w:val="en-GB"/>
        </w:rPr>
        <w:t xml:space="preserve"> He had to </w:t>
      </w:r>
      <w:r w:rsidR="007C156B">
        <w:rPr>
          <w:rFonts w:ascii="Arial" w:hAnsi="Arial" w:cs="Arial"/>
          <w:sz w:val="24"/>
          <w:szCs w:val="24"/>
          <w:lang w:val="en-GB"/>
        </w:rPr>
        <w:t>repeat</w:t>
      </w:r>
      <w:r w:rsidR="00222548">
        <w:rPr>
          <w:rFonts w:ascii="Arial" w:hAnsi="Arial" w:cs="Arial"/>
          <w:sz w:val="24"/>
          <w:szCs w:val="24"/>
          <w:lang w:val="en-GB"/>
        </w:rPr>
        <w:t xml:space="preserve"> those modules the following year.</w:t>
      </w:r>
    </w:p>
    <w:p w14:paraId="42A34051" w14:textId="4674577C" w:rsidR="009C2063" w:rsidRDefault="009C2063" w:rsidP="000B593D">
      <w:pPr>
        <w:spacing w:line="480" w:lineRule="auto"/>
        <w:jc w:val="both"/>
        <w:rPr>
          <w:rFonts w:ascii="Arial" w:hAnsi="Arial" w:cs="Arial"/>
          <w:sz w:val="24"/>
          <w:szCs w:val="24"/>
          <w:lang w:val="en-GB"/>
        </w:rPr>
      </w:pPr>
      <w:r>
        <w:rPr>
          <w:rFonts w:ascii="Arial" w:hAnsi="Arial" w:cs="Arial"/>
          <w:sz w:val="24"/>
          <w:szCs w:val="24"/>
          <w:lang w:val="en-GB"/>
        </w:rPr>
        <w:t>[3] He testifie</w:t>
      </w:r>
      <w:r w:rsidR="000E46D7">
        <w:rPr>
          <w:rFonts w:ascii="Arial" w:hAnsi="Arial" w:cs="Arial"/>
          <w:sz w:val="24"/>
          <w:szCs w:val="24"/>
          <w:lang w:val="en-GB"/>
        </w:rPr>
        <w:t>d</w:t>
      </w:r>
      <w:r>
        <w:rPr>
          <w:rFonts w:ascii="Arial" w:hAnsi="Arial" w:cs="Arial"/>
          <w:sz w:val="24"/>
          <w:szCs w:val="24"/>
          <w:lang w:val="en-GB"/>
        </w:rPr>
        <w:t xml:space="preserve"> that during his arrest he was handcuffed and made to sit outside during the night.</w:t>
      </w:r>
      <w:r w:rsidR="000C6D00">
        <w:rPr>
          <w:rFonts w:ascii="Arial" w:hAnsi="Arial" w:cs="Arial"/>
          <w:sz w:val="24"/>
          <w:szCs w:val="24"/>
          <w:lang w:val="en-GB"/>
        </w:rPr>
        <w:t xml:space="preserve"> He was not allowed to communicate with his family during that period.  His co- plaintiff was made to eat </w:t>
      </w:r>
      <w:r w:rsidR="00627CCD">
        <w:rPr>
          <w:rFonts w:ascii="Arial" w:hAnsi="Arial" w:cs="Arial"/>
          <w:sz w:val="24"/>
          <w:szCs w:val="24"/>
          <w:lang w:val="en-GB"/>
        </w:rPr>
        <w:t>dog faeces</w:t>
      </w:r>
      <w:r w:rsidR="000C6D00">
        <w:rPr>
          <w:rFonts w:ascii="Arial" w:hAnsi="Arial" w:cs="Arial"/>
          <w:sz w:val="24"/>
          <w:szCs w:val="24"/>
          <w:lang w:val="en-GB"/>
        </w:rPr>
        <w:t xml:space="preserve"> while pointed with a gun</w:t>
      </w:r>
      <w:r w:rsidR="00627CCD">
        <w:rPr>
          <w:rFonts w:ascii="Arial" w:hAnsi="Arial" w:cs="Arial"/>
          <w:sz w:val="24"/>
          <w:szCs w:val="24"/>
          <w:lang w:val="en-GB"/>
        </w:rPr>
        <w:t>. The events of 05 February 2013 lowered his dignity as the whole incident was reported in the media</w:t>
      </w:r>
      <w:r w:rsidR="006E40DF">
        <w:rPr>
          <w:rFonts w:ascii="Arial" w:hAnsi="Arial" w:cs="Arial"/>
          <w:sz w:val="24"/>
          <w:szCs w:val="24"/>
          <w:lang w:val="en-GB"/>
        </w:rPr>
        <w:t xml:space="preserve"> including the SABC. </w:t>
      </w:r>
      <w:r w:rsidR="00653027">
        <w:rPr>
          <w:rFonts w:ascii="Arial" w:hAnsi="Arial" w:cs="Arial"/>
          <w:sz w:val="24"/>
          <w:szCs w:val="24"/>
          <w:lang w:val="en-GB"/>
        </w:rPr>
        <w:t xml:space="preserve">It was a painful experience for him which </w:t>
      </w:r>
      <w:r w:rsidR="00D0013C">
        <w:rPr>
          <w:rFonts w:ascii="Arial" w:hAnsi="Arial" w:cs="Arial"/>
          <w:sz w:val="24"/>
          <w:szCs w:val="24"/>
          <w:lang w:val="en-GB"/>
        </w:rPr>
        <w:t>made front</w:t>
      </w:r>
      <w:r w:rsidR="00A12DC8">
        <w:rPr>
          <w:rFonts w:ascii="Arial" w:hAnsi="Arial" w:cs="Arial"/>
          <w:sz w:val="24"/>
          <w:szCs w:val="24"/>
          <w:lang w:val="en-GB"/>
        </w:rPr>
        <w:t>-page</w:t>
      </w:r>
      <w:r w:rsidR="00653027">
        <w:rPr>
          <w:rFonts w:ascii="Arial" w:hAnsi="Arial" w:cs="Arial"/>
          <w:sz w:val="24"/>
          <w:szCs w:val="24"/>
          <w:lang w:val="en-GB"/>
        </w:rPr>
        <w:t xml:space="preserve"> news in the newspapers and was</w:t>
      </w:r>
      <w:r w:rsidR="00A81583">
        <w:rPr>
          <w:rFonts w:ascii="Arial" w:hAnsi="Arial" w:cs="Arial"/>
          <w:sz w:val="24"/>
          <w:szCs w:val="24"/>
          <w:lang w:val="en-GB"/>
        </w:rPr>
        <w:t xml:space="preserve"> </w:t>
      </w:r>
      <w:r w:rsidR="0036624F">
        <w:rPr>
          <w:rFonts w:ascii="Arial" w:hAnsi="Arial" w:cs="Arial"/>
          <w:sz w:val="24"/>
          <w:szCs w:val="24"/>
          <w:lang w:val="en-GB"/>
        </w:rPr>
        <w:t>widel</w:t>
      </w:r>
      <w:r w:rsidR="00A81583">
        <w:rPr>
          <w:rFonts w:ascii="Arial" w:hAnsi="Arial" w:cs="Arial"/>
          <w:sz w:val="24"/>
          <w:szCs w:val="24"/>
          <w:lang w:val="en-GB"/>
        </w:rPr>
        <w:t>y</w:t>
      </w:r>
      <w:r w:rsidR="0036624F">
        <w:rPr>
          <w:rFonts w:ascii="Arial" w:hAnsi="Arial" w:cs="Arial"/>
          <w:sz w:val="24"/>
          <w:szCs w:val="24"/>
          <w:lang w:val="en-GB"/>
        </w:rPr>
        <w:t xml:space="preserve"> publicised even on radio.</w:t>
      </w:r>
      <w:r w:rsidR="00A12DC8">
        <w:rPr>
          <w:rFonts w:ascii="Arial" w:hAnsi="Arial" w:cs="Arial"/>
          <w:sz w:val="24"/>
          <w:szCs w:val="24"/>
          <w:lang w:val="en-GB"/>
        </w:rPr>
        <w:t xml:space="preserve"> He was not a top student</w:t>
      </w:r>
      <w:r w:rsidR="00952404">
        <w:rPr>
          <w:rFonts w:ascii="Arial" w:hAnsi="Arial" w:cs="Arial"/>
          <w:sz w:val="24"/>
          <w:szCs w:val="24"/>
          <w:lang w:val="en-GB"/>
        </w:rPr>
        <w:t>. He was just an average student, but h</w:t>
      </w:r>
      <w:r w:rsidR="006762F3">
        <w:rPr>
          <w:rFonts w:ascii="Arial" w:hAnsi="Arial" w:cs="Arial"/>
          <w:sz w:val="24"/>
          <w:szCs w:val="24"/>
          <w:lang w:val="en-GB"/>
        </w:rPr>
        <w:t xml:space="preserve">is academic </w:t>
      </w:r>
      <w:r w:rsidR="00D0013C">
        <w:rPr>
          <w:rFonts w:ascii="Arial" w:hAnsi="Arial" w:cs="Arial"/>
          <w:sz w:val="24"/>
          <w:szCs w:val="24"/>
          <w:lang w:val="en-GB"/>
        </w:rPr>
        <w:t>performance</w:t>
      </w:r>
      <w:r w:rsidR="00952404">
        <w:rPr>
          <w:rFonts w:ascii="Arial" w:hAnsi="Arial" w:cs="Arial"/>
          <w:sz w:val="24"/>
          <w:szCs w:val="24"/>
          <w:lang w:val="en-GB"/>
        </w:rPr>
        <w:t xml:space="preserve"> dropped to below average after the incident.</w:t>
      </w:r>
      <w:r w:rsidR="000A4DA0">
        <w:rPr>
          <w:rFonts w:ascii="Arial" w:hAnsi="Arial" w:cs="Arial"/>
          <w:sz w:val="24"/>
          <w:szCs w:val="24"/>
          <w:lang w:val="en-GB"/>
        </w:rPr>
        <w:t xml:space="preserve"> He was now </w:t>
      </w:r>
      <w:r w:rsidR="008A6A59">
        <w:rPr>
          <w:rFonts w:ascii="Arial" w:hAnsi="Arial" w:cs="Arial"/>
          <w:sz w:val="24"/>
          <w:szCs w:val="24"/>
          <w:lang w:val="en-GB"/>
        </w:rPr>
        <w:t>trying</w:t>
      </w:r>
      <w:r w:rsidR="000A4DA0">
        <w:rPr>
          <w:rFonts w:ascii="Arial" w:hAnsi="Arial" w:cs="Arial"/>
          <w:sz w:val="24"/>
          <w:szCs w:val="24"/>
          <w:lang w:val="en-GB"/>
        </w:rPr>
        <w:t xml:space="preserve"> to </w:t>
      </w:r>
      <w:r w:rsidR="00C72A33">
        <w:rPr>
          <w:rFonts w:ascii="Arial" w:hAnsi="Arial" w:cs="Arial"/>
          <w:sz w:val="24"/>
          <w:szCs w:val="24"/>
          <w:lang w:val="en-GB"/>
        </w:rPr>
        <w:t>rebuild</w:t>
      </w:r>
      <w:r w:rsidR="000A4DA0">
        <w:rPr>
          <w:rFonts w:ascii="Arial" w:hAnsi="Arial" w:cs="Arial"/>
          <w:sz w:val="24"/>
          <w:szCs w:val="24"/>
          <w:lang w:val="en-GB"/>
        </w:rPr>
        <w:t xml:space="preserve"> his life and forget about the incident</w:t>
      </w:r>
      <w:r w:rsidR="008A6A59">
        <w:rPr>
          <w:rFonts w:ascii="Arial" w:hAnsi="Arial" w:cs="Arial"/>
          <w:sz w:val="24"/>
          <w:szCs w:val="24"/>
          <w:lang w:val="en-GB"/>
        </w:rPr>
        <w:t xml:space="preserve">. However, </w:t>
      </w:r>
      <w:r w:rsidR="00C72A33">
        <w:rPr>
          <w:rFonts w:ascii="Arial" w:hAnsi="Arial" w:cs="Arial"/>
          <w:sz w:val="24"/>
          <w:szCs w:val="24"/>
          <w:lang w:val="en-GB"/>
        </w:rPr>
        <w:lastRenderedPageBreak/>
        <w:t xml:space="preserve">when he has to </w:t>
      </w:r>
      <w:r w:rsidR="00B84961">
        <w:rPr>
          <w:rFonts w:ascii="Arial" w:hAnsi="Arial" w:cs="Arial"/>
          <w:sz w:val="24"/>
          <w:szCs w:val="24"/>
          <w:lang w:val="en-GB"/>
        </w:rPr>
        <w:t>testify, he</w:t>
      </w:r>
      <w:r w:rsidR="00C72A33">
        <w:rPr>
          <w:rFonts w:ascii="Arial" w:hAnsi="Arial" w:cs="Arial"/>
          <w:sz w:val="24"/>
          <w:szCs w:val="24"/>
          <w:lang w:val="en-GB"/>
        </w:rPr>
        <w:t xml:space="preserve"> is </w:t>
      </w:r>
      <w:r w:rsidR="00B84961">
        <w:rPr>
          <w:rFonts w:ascii="Arial" w:hAnsi="Arial" w:cs="Arial"/>
          <w:sz w:val="24"/>
          <w:szCs w:val="24"/>
          <w:lang w:val="en-GB"/>
        </w:rPr>
        <w:t>reminded of</w:t>
      </w:r>
      <w:r w:rsidR="00F205C4">
        <w:rPr>
          <w:rFonts w:ascii="Arial" w:hAnsi="Arial" w:cs="Arial"/>
          <w:sz w:val="24"/>
          <w:szCs w:val="24"/>
          <w:lang w:val="en-GB"/>
        </w:rPr>
        <w:t xml:space="preserve"> the pain that he suffered.</w:t>
      </w:r>
      <w:r w:rsidR="00B84961">
        <w:rPr>
          <w:rFonts w:ascii="Arial" w:hAnsi="Arial" w:cs="Arial"/>
          <w:sz w:val="24"/>
          <w:szCs w:val="24"/>
          <w:lang w:val="en-GB"/>
        </w:rPr>
        <w:t xml:space="preserve"> Before the incident he was</w:t>
      </w:r>
      <w:r w:rsidR="00812C17">
        <w:rPr>
          <w:rFonts w:ascii="Arial" w:hAnsi="Arial" w:cs="Arial"/>
          <w:sz w:val="24"/>
          <w:szCs w:val="24"/>
          <w:lang w:val="en-GB"/>
        </w:rPr>
        <w:t xml:space="preserve"> a</w:t>
      </w:r>
      <w:r w:rsidR="00B84961">
        <w:rPr>
          <w:rFonts w:ascii="Arial" w:hAnsi="Arial" w:cs="Arial"/>
          <w:sz w:val="24"/>
          <w:szCs w:val="24"/>
          <w:lang w:val="en-GB"/>
        </w:rPr>
        <w:t xml:space="preserve"> joyful person, watching soccer matches on television. He has lost confidence a</w:t>
      </w:r>
      <w:r w:rsidR="002C1E62">
        <w:rPr>
          <w:rFonts w:ascii="Arial" w:hAnsi="Arial" w:cs="Arial"/>
          <w:sz w:val="24"/>
          <w:szCs w:val="24"/>
          <w:lang w:val="en-GB"/>
        </w:rPr>
        <w:t>s</w:t>
      </w:r>
      <w:r w:rsidR="00B84961">
        <w:rPr>
          <w:rFonts w:ascii="Arial" w:hAnsi="Arial" w:cs="Arial"/>
          <w:sz w:val="24"/>
          <w:szCs w:val="24"/>
          <w:lang w:val="en-GB"/>
        </w:rPr>
        <w:t xml:space="preserve"> a person</w:t>
      </w:r>
      <w:r w:rsidR="00A14A5D">
        <w:rPr>
          <w:rFonts w:ascii="Arial" w:hAnsi="Arial" w:cs="Arial"/>
          <w:sz w:val="24"/>
          <w:szCs w:val="24"/>
          <w:lang w:val="en-GB"/>
        </w:rPr>
        <w:t>.</w:t>
      </w:r>
    </w:p>
    <w:p w14:paraId="5E1EB1AD" w14:textId="499199B0" w:rsidR="004768B1" w:rsidRDefault="00A14A5D" w:rsidP="000B593D">
      <w:pPr>
        <w:spacing w:line="480" w:lineRule="auto"/>
        <w:jc w:val="both"/>
        <w:rPr>
          <w:rFonts w:ascii="Arial" w:hAnsi="Arial" w:cs="Arial"/>
          <w:sz w:val="24"/>
          <w:szCs w:val="24"/>
          <w:lang w:val="en-GB"/>
        </w:rPr>
      </w:pPr>
      <w:r>
        <w:rPr>
          <w:rFonts w:ascii="Arial" w:hAnsi="Arial" w:cs="Arial"/>
          <w:sz w:val="24"/>
          <w:szCs w:val="24"/>
          <w:lang w:val="en-GB"/>
        </w:rPr>
        <w:t>[4] Under cross-examination</w:t>
      </w:r>
      <w:r w:rsidR="00812C17">
        <w:rPr>
          <w:rFonts w:ascii="Arial" w:hAnsi="Arial" w:cs="Arial"/>
          <w:sz w:val="24"/>
          <w:szCs w:val="24"/>
          <w:lang w:val="en-GB"/>
        </w:rPr>
        <w:t xml:space="preserve"> the first plaintiff</w:t>
      </w:r>
      <w:r>
        <w:rPr>
          <w:rFonts w:ascii="Arial" w:hAnsi="Arial" w:cs="Arial"/>
          <w:sz w:val="24"/>
          <w:szCs w:val="24"/>
          <w:lang w:val="en-GB"/>
        </w:rPr>
        <w:t xml:space="preserve"> testified that the media which reported </w:t>
      </w:r>
      <w:r w:rsidR="00E00CE8">
        <w:rPr>
          <w:rFonts w:ascii="Arial" w:hAnsi="Arial" w:cs="Arial"/>
          <w:sz w:val="24"/>
          <w:szCs w:val="24"/>
          <w:lang w:val="en-GB"/>
        </w:rPr>
        <w:t>on the incident did not say that he had done anything wrong. However, his dignity was lowered by the fact that he was wronged in how h</w:t>
      </w:r>
      <w:r w:rsidR="00C07C8A">
        <w:rPr>
          <w:rFonts w:ascii="Arial" w:hAnsi="Arial" w:cs="Arial"/>
          <w:sz w:val="24"/>
          <w:szCs w:val="24"/>
          <w:lang w:val="en-GB"/>
        </w:rPr>
        <w:t>e</w:t>
      </w:r>
      <w:r w:rsidR="00E00CE8">
        <w:rPr>
          <w:rFonts w:ascii="Arial" w:hAnsi="Arial" w:cs="Arial"/>
          <w:sz w:val="24"/>
          <w:szCs w:val="24"/>
          <w:lang w:val="en-GB"/>
        </w:rPr>
        <w:t xml:space="preserve"> was treated.</w:t>
      </w:r>
      <w:r w:rsidR="00700CAE">
        <w:rPr>
          <w:rFonts w:ascii="Arial" w:hAnsi="Arial" w:cs="Arial"/>
          <w:sz w:val="24"/>
          <w:szCs w:val="24"/>
          <w:lang w:val="en-GB"/>
        </w:rPr>
        <w:t xml:space="preserve"> The media published that they were alleged to have broken a glass at Ink Spot </w:t>
      </w:r>
      <w:r w:rsidR="00A62D9A">
        <w:rPr>
          <w:rFonts w:ascii="Arial" w:hAnsi="Arial" w:cs="Arial"/>
          <w:sz w:val="24"/>
          <w:szCs w:val="24"/>
          <w:lang w:val="en-GB"/>
        </w:rPr>
        <w:t>s</w:t>
      </w:r>
      <w:r w:rsidR="00700CAE">
        <w:rPr>
          <w:rFonts w:ascii="Arial" w:hAnsi="Arial" w:cs="Arial"/>
          <w:sz w:val="24"/>
          <w:szCs w:val="24"/>
          <w:lang w:val="en-GB"/>
        </w:rPr>
        <w:t>tationery</w:t>
      </w:r>
      <w:r w:rsidR="00A62D9A">
        <w:rPr>
          <w:rFonts w:ascii="Arial" w:hAnsi="Arial" w:cs="Arial"/>
          <w:sz w:val="24"/>
          <w:szCs w:val="24"/>
          <w:lang w:val="en-GB"/>
        </w:rPr>
        <w:t xml:space="preserve"> shop</w:t>
      </w:r>
      <w:r w:rsidR="00700CAE">
        <w:rPr>
          <w:rFonts w:ascii="Arial" w:hAnsi="Arial" w:cs="Arial"/>
          <w:sz w:val="24"/>
          <w:szCs w:val="24"/>
          <w:lang w:val="en-GB"/>
        </w:rPr>
        <w:t xml:space="preserve"> that night.</w:t>
      </w:r>
      <w:r w:rsidR="004F0CD4">
        <w:rPr>
          <w:rFonts w:ascii="Arial" w:hAnsi="Arial" w:cs="Arial"/>
          <w:sz w:val="24"/>
          <w:szCs w:val="24"/>
          <w:lang w:val="en-GB"/>
        </w:rPr>
        <w:t xml:space="preserve"> The media reports on the incident caused him to be viewed in a negative way by members of the </w:t>
      </w:r>
      <w:r w:rsidR="006A3685">
        <w:rPr>
          <w:rFonts w:ascii="Arial" w:hAnsi="Arial" w:cs="Arial"/>
          <w:sz w:val="24"/>
          <w:szCs w:val="24"/>
          <w:lang w:val="en-GB"/>
        </w:rPr>
        <w:t xml:space="preserve">public due to the wide publicity the incident received. On the day of the incident when the media came, </w:t>
      </w:r>
      <w:r w:rsidR="00651050">
        <w:rPr>
          <w:rFonts w:ascii="Arial" w:hAnsi="Arial" w:cs="Arial"/>
          <w:sz w:val="24"/>
          <w:szCs w:val="24"/>
          <w:lang w:val="en-GB"/>
        </w:rPr>
        <w:t xml:space="preserve">they found them tied up to a </w:t>
      </w:r>
      <w:r w:rsidR="001E69C8">
        <w:rPr>
          <w:rFonts w:ascii="Arial" w:hAnsi="Arial" w:cs="Arial"/>
          <w:sz w:val="24"/>
          <w:szCs w:val="24"/>
          <w:lang w:val="en-GB"/>
        </w:rPr>
        <w:t xml:space="preserve">trailer. </w:t>
      </w:r>
      <w:r w:rsidR="00156418">
        <w:rPr>
          <w:rFonts w:ascii="Arial" w:hAnsi="Arial" w:cs="Arial"/>
          <w:sz w:val="24"/>
          <w:szCs w:val="24"/>
          <w:lang w:val="en-GB"/>
        </w:rPr>
        <w:t>T</w:t>
      </w:r>
      <w:r w:rsidR="001E69C8">
        <w:rPr>
          <w:rFonts w:ascii="Arial" w:hAnsi="Arial" w:cs="Arial"/>
          <w:sz w:val="24"/>
          <w:szCs w:val="24"/>
          <w:lang w:val="en-GB"/>
        </w:rPr>
        <w:t xml:space="preserve">he court that dealt with the merits found that they were detained from 1:00 in the morning and were released at 16:00 in the afternoon. He testified that he was not assaulted. It was his </w:t>
      </w:r>
      <w:r w:rsidR="00145140">
        <w:rPr>
          <w:rFonts w:ascii="Arial" w:hAnsi="Arial" w:cs="Arial"/>
          <w:sz w:val="24"/>
          <w:szCs w:val="24"/>
          <w:lang w:val="en-GB"/>
        </w:rPr>
        <w:t>cousin</w:t>
      </w:r>
      <w:r w:rsidR="001E69C8">
        <w:rPr>
          <w:rFonts w:ascii="Arial" w:hAnsi="Arial" w:cs="Arial"/>
          <w:sz w:val="24"/>
          <w:szCs w:val="24"/>
          <w:lang w:val="en-GB"/>
        </w:rPr>
        <w:t>,</w:t>
      </w:r>
      <w:r w:rsidR="001A444D">
        <w:rPr>
          <w:rFonts w:ascii="Arial" w:hAnsi="Arial" w:cs="Arial"/>
          <w:sz w:val="24"/>
          <w:szCs w:val="24"/>
          <w:lang w:val="en-GB"/>
        </w:rPr>
        <w:t xml:space="preserve"> the</w:t>
      </w:r>
      <w:r w:rsidR="001E69C8">
        <w:rPr>
          <w:rFonts w:ascii="Arial" w:hAnsi="Arial" w:cs="Arial"/>
          <w:sz w:val="24"/>
          <w:szCs w:val="24"/>
          <w:lang w:val="en-GB"/>
        </w:rPr>
        <w:t xml:space="preserve"> </w:t>
      </w:r>
      <w:r w:rsidR="00145140">
        <w:rPr>
          <w:rFonts w:ascii="Arial" w:hAnsi="Arial" w:cs="Arial"/>
          <w:sz w:val="24"/>
          <w:szCs w:val="24"/>
          <w:lang w:val="en-GB"/>
        </w:rPr>
        <w:t xml:space="preserve">second </w:t>
      </w:r>
      <w:r w:rsidR="00C30C55">
        <w:rPr>
          <w:rFonts w:ascii="Arial" w:hAnsi="Arial" w:cs="Arial"/>
          <w:sz w:val="24"/>
          <w:szCs w:val="24"/>
          <w:lang w:val="en-GB"/>
        </w:rPr>
        <w:t>plaintiff</w:t>
      </w:r>
      <w:r w:rsidR="001E69C8">
        <w:rPr>
          <w:rFonts w:ascii="Arial" w:hAnsi="Arial" w:cs="Arial"/>
          <w:sz w:val="24"/>
          <w:szCs w:val="24"/>
          <w:lang w:val="en-GB"/>
        </w:rPr>
        <w:t xml:space="preserve"> who was assaulted. It was also </w:t>
      </w:r>
      <w:r w:rsidR="00145140">
        <w:rPr>
          <w:rFonts w:ascii="Arial" w:hAnsi="Arial" w:cs="Arial"/>
          <w:sz w:val="24"/>
          <w:szCs w:val="24"/>
          <w:lang w:val="en-GB"/>
        </w:rPr>
        <w:t xml:space="preserve">the second </w:t>
      </w:r>
      <w:r w:rsidR="00C30C55">
        <w:rPr>
          <w:rFonts w:ascii="Arial" w:hAnsi="Arial" w:cs="Arial"/>
          <w:sz w:val="24"/>
          <w:szCs w:val="24"/>
          <w:lang w:val="en-GB"/>
        </w:rPr>
        <w:t>plaintiff</w:t>
      </w:r>
      <w:r w:rsidR="001E69C8">
        <w:rPr>
          <w:rFonts w:ascii="Arial" w:hAnsi="Arial" w:cs="Arial"/>
          <w:sz w:val="24"/>
          <w:szCs w:val="24"/>
          <w:lang w:val="en-GB"/>
        </w:rPr>
        <w:t xml:space="preserve"> who was caused to eat dog </w:t>
      </w:r>
      <w:r w:rsidR="00CC5577">
        <w:rPr>
          <w:rFonts w:ascii="Arial" w:hAnsi="Arial" w:cs="Arial"/>
          <w:sz w:val="24"/>
          <w:szCs w:val="24"/>
          <w:lang w:val="en-GB"/>
        </w:rPr>
        <w:t>faeces</w:t>
      </w:r>
      <w:r w:rsidR="001E69C8">
        <w:rPr>
          <w:rFonts w:ascii="Arial" w:hAnsi="Arial" w:cs="Arial"/>
          <w:sz w:val="24"/>
          <w:szCs w:val="24"/>
          <w:lang w:val="en-GB"/>
        </w:rPr>
        <w:t>, not him</w:t>
      </w:r>
      <w:r w:rsidR="00CC5577">
        <w:rPr>
          <w:rFonts w:ascii="Arial" w:hAnsi="Arial" w:cs="Arial"/>
          <w:sz w:val="24"/>
          <w:szCs w:val="24"/>
          <w:lang w:val="en-GB"/>
        </w:rPr>
        <w:t>.</w:t>
      </w:r>
    </w:p>
    <w:p w14:paraId="2889F56C" w14:textId="35F55039" w:rsidR="00A14A5D" w:rsidRDefault="004768B1" w:rsidP="000B593D">
      <w:pPr>
        <w:spacing w:line="480" w:lineRule="auto"/>
        <w:jc w:val="both"/>
        <w:rPr>
          <w:rFonts w:ascii="Arial" w:hAnsi="Arial" w:cs="Arial"/>
          <w:sz w:val="24"/>
          <w:szCs w:val="24"/>
          <w:lang w:val="en-GB"/>
        </w:rPr>
      </w:pPr>
      <w:r>
        <w:rPr>
          <w:rFonts w:ascii="Arial" w:hAnsi="Arial" w:cs="Arial"/>
          <w:sz w:val="24"/>
          <w:szCs w:val="24"/>
          <w:lang w:val="en-GB"/>
        </w:rPr>
        <w:t>[5] Before the incident he had failed one module at school. He had told Dr Botha whom he had seen</w:t>
      </w:r>
      <w:r w:rsidR="00BD541E">
        <w:rPr>
          <w:rFonts w:ascii="Arial" w:hAnsi="Arial" w:cs="Arial"/>
          <w:sz w:val="24"/>
          <w:szCs w:val="24"/>
          <w:lang w:val="en-GB"/>
        </w:rPr>
        <w:t xml:space="preserve"> who prepared his medico-legal neuropsychological report about his academic studies. He saw </w:t>
      </w:r>
      <w:r w:rsidR="00C30C55">
        <w:rPr>
          <w:rFonts w:ascii="Arial" w:hAnsi="Arial" w:cs="Arial"/>
          <w:sz w:val="24"/>
          <w:szCs w:val="24"/>
          <w:lang w:val="en-GB"/>
        </w:rPr>
        <w:t>the second plaintiff</w:t>
      </w:r>
      <w:r w:rsidR="00BD541E">
        <w:rPr>
          <w:rFonts w:ascii="Arial" w:hAnsi="Arial" w:cs="Arial"/>
          <w:sz w:val="24"/>
          <w:szCs w:val="24"/>
          <w:lang w:val="en-GB"/>
        </w:rPr>
        <w:t xml:space="preserve"> being assaulted by about five black security officers in his presence.</w:t>
      </w:r>
      <w:r w:rsidR="00EE362D">
        <w:rPr>
          <w:rFonts w:ascii="Arial" w:hAnsi="Arial" w:cs="Arial"/>
          <w:sz w:val="24"/>
          <w:szCs w:val="24"/>
          <w:lang w:val="en-GB"/>
        </w:rPr>
        <w:t xml:space="preserve">  They assaulted</w:t>
      </w:r>
      <w:r w:rsidR="00C30C55">
        <w:rPr>
          <w:rFonts w:ascii="Arial" w:hAnsi="Arial" w:cs="Arial"/>
          <w:sz w:val="24"/>
          <w:szCs w:val="24"/>
          <w:lang w:val="en-GB"/>
        </w:rPr>
        <w:t xml:space="preserve"> him</w:t>
      </w:r>
      <w:r w:rsidR="00EE362D">
        <w:rPr>
          <w:rFonts w:ascii="Arial" w:hAnsi="Arial" w:cs="Arial"/>
          <w:sz w:val="24"/>
          <w:szCs w:val="24"/>
          <w:lang w:val="en-GB"/>
        </w:rPr>
        <w:t xml:space="preserve"> with a sjambok and was also kicked while he was outside the vehicle.</w:t>
      </w:r>
      <w:r w:rsidR="00983F6A">
        <w:rPr>
          <w:rFonts w:ascii="Arial" w:hAnsi="Arial" w:cs="Arial"/>
          <w:sz w:val="24"/>
          <w:szCs w:val="24"/>
          <w:lang w:val="en-GB"/>
        </w:rPr>
        <w:t xml:space="preserve"> The</w:t>
      </w:r>
      <w:r w:rsidR="00FC4A8B">
        <w:rPr>
          <w:rFonts w:ascii="Arial" w:hAnsi="Arial" w:cs="Arial"/>
          <w:sz w:val="24"/>
          <w:szCs w:val="24"/>
          <w:lang w:val="en-GB"/>
        </w:rPr>
        <w:t>y</w:t>
      </w:r>
      <w:r w:rsidR="00983F6A">
        <w:rPr>
          <w:rFonts w:ascii="Arial" w:hAnsi="Arial" w:cs="Arial"/>
          <w:sz w:val="24"/>
          <w:szCs w:val="24"/>
          <w:lang w:val="en-GB"/>
        </w:rPr>
        <w:t xml:space="preserve"> then threw him to the back of their bakkie </w:t>
      </w:r>
      <w:r w:rsidR="002077DA">
        <w:rPr>
          <w:rFonts w:ascii="Arial" w:hAnsi="Arial" w:cs="Arial"/>
          <w:sz w:val="24"/>
          <w:szCs w:val="24"/>
          <w:lang w:val="en-GB"/>
        </w:rPr>
        <w:t>and continued assaulting him</w:t>
      </w:r>
      <w:r w:rsidR="00012644">
        <w:rPr>
          <w:rFonts w:ascii="Arial" w:hAnsi="Arial" w:cs="Arial"/>
          <w:sz w:val="24"/>
          <w:szCs w:val="24"/>
          <w:lang w:val="en-GB"/>
        </w:rPr>
        <w:t>.</w:t>
      </w:r>
      <w:r w:rsidR="00C561FE">
        <w:rPr>
          <w:rFonts w:ascii="Arial" w:hAnsi="Arial" w:cs="Arial"/>
          <w:sz w:val="24"/>
          <w:szCs w:val="24"/>
          <w:lang w:val="en-GB"/>
        </w:rPr>
        <w:t xml:space="preserve"> </w:t>
      </w:r>
      <w:r w:rsidR="00014325">
        <w:rPr>
          <w:rFonts w:ascii="Arial" w:hAnsi="Arial" w:cs="Arial"/>
          <w:sz w:val="24"/>
          <w:szCs w:val="24"/>
          <w:lang w:val="en-GB"/>
        </w:rPr>
        <w:t>He testified</w:t>
      </w:r>
      <w:r w:rsidR="00C561FE">
        <w:rPr>
          <w:rFonts w:ascii="Arial" w:hAnsi="Arial" w:cs="Arial"/>
          <w:sz w:val="24"/>
          <w:szCs w:val="24"/>
          <w:lang w:val="en-GB"/>
        </w:rPr>
        <w:t xml:space="preserve"> </w:t>
      </w:r>
      <w:r w:rsidR="009C26E6">
        <w:rPr>
          <w:rFonts w:ascii="Arial" w:hAnsi="Arial" w:cs="Arial"/>
          <w:sz w:val="24"/>
          <w:szCs w:val="24"/>
          <w:lang w:val="en-GB"/>
        </w:rPr>
        <w:t>that</w:t>
      </w:r>
      <w:r w:rsidR="00C561FE">
        <w:rPr>
          <w:rFonts w:ascii="Arial" w:hAnsi="Arial" w:cs="Arial"/>
          <w:sz w:val="24"/>
          <w:szCs w:val="24"/>
          <w:lang w:val="en-GB"/>
        </w:rPr>
        <w:t xml:space="preserve"> they were </w:t>
      </w:r>
      <w:r w:rsidR="009C26E6">
        <w:rPr>
          <w:rFonts w:ascii="Arial" w:hAnsi="Arial" w:cs="Arial"/>
          <w:sz w:val="24"/>
          <w:szCs w:val="24"/>
          <w:lang w:val="en-GB"/>
        </w:rPr>
        <w:t>not undressed</w:t>
      </w:r>
      <w:r w:rsidR="00C561FE">
        <w:rPr>
          <w:rFonts w:ascii="Arial" w:hAnsi="Arial" w:cs="Arial"/>
          <w:sz w:val="24"/>
          <w:szCs w:val="24"/>
          <w:lang w:val="en-GB"/>
        </w:rPr>
        <w:t xml:space="preserve"> or physically exposed to the female </w:t>
      </w:r>
      <w:r w:rsidR="00014325">
        <w:rPr>
          <w:rFonts w:ascii="Arial" w:hAnsi="Arial" w:cs="Arial"/>
          <w:sz w:val="24"/>
          <w:szCs w:val="24"/>
          <w:lang w:val="en-GB"/>
        </w:rPr>
        <w:t>farm workers</w:t>
      </w:r>
      <w:r w:rsidR="00C561FE">
        <w:rPr>
          <w:rFonts w:ascii="Arial" w:hAnsi="Arial" w:cs="Arial"/>
          <w:sz w:val="24"/>
          <w:szCs w:val="24"/>
          <w:lang w:val="en-GB"/>
        </w:rPr>
        <w:t xml:space="preserve"> at Goodman </w:t>
      </w:r>
      <w:r w:rsidR="00C418C8">
        <w:rPr>
          <w:rFonts w:ascii="Arial" w:hAnsi="Arial" w:cs="Arial"/>
          <w:sz w:val="24"/>
          <w:szCs w:val="24"/>
          <w:lang w:val="en-GB"/>
        </w:rPr>
        <w:t>F</w:t>
      </w:r>
      <w:r w:rsidR="00C561FE">
        <w:rPr>
          <w:rFonts w:ascii="Arial" w:hAnsi="Arial" w:cs="Arial"/>
          <w:sz w:val="24"/>
          <w:szCs w:val="24"/>
          <w:lang w:val="en-GB"/>
        </w:rPr>
        <w:t>arm.</w:t>
      </w:r>
      <w:r w:rsidR="008B6368">
        <w:rPr>
          <w:rFonts w:ascii="Arial" w:hAnsi="Arial" w:cs="Arial"/>
          <w:sz w:val="24"/>
          <w:szCs w:val="24"/>
          <w:lang w:val="en-GB"/>
        </w:rPr>
        <w:t xml:space="preserve"> </w:t>
      </w:r>
      <w:r w:rsidR="00014325">
        <w:rPr>
          <w:rFonts w:ascii="Arial" w:hAnsi="Arial" w:cs="Arial"/>
          <w:sz w:val="24"/>
          <w:szCs w:val="24"/>
          <w:lang w:val="en-GB"/>
        </w:rPr>
        <w:t>On Dr Botha’s report about him having been involved with gangs, he disputed that saying it was not a gang but</w:t>
      </w:r>
      <w:r w:rsidR="005150F3">
        <w:rPr>
          <w:rFonts w:ascii="Arial" w:hAnsi="Arial" w:cs="Arial"/>
          <w:sz w:val="24"/>
          <w:szCs w:val="24"/>
          <w:lang w:val="en-GB"/>
        </w:rPr>
        <w:t xml:space="preserve"> a</w:t>
      </w:r>
      <w:r w:rsidR="00014325">
        <w:rPr>
          <w:rFonts w:ascii="Arial" w:hAnsi="Arial" w:cs="Arial"/>
          <w:sz w:val="24"/>
          <w:szCs w:val="24"/>
          <w:lang w:val="en-GB"/>
        </w:rPr>
        <w:t xml:space="preserve"> pantsula dance group </w:t>
      </w:r>
      <w:r w:rsidR="00014325">
        <w:rPr>
          <w:rFonts w:ascii="Arial" w:hAnsi="Arial" w:cs="Arial"/>
          <w:sz w:val="24"/>
          <w:szCs w:val="24"/>
          <w:lang w:val="en-GB"/>
        </w:rPr>
        <w:lastRenderedPageBreak/>
        <w:t>that he was involved with.</w:t>
      </w:r>
      <w:r w:rsidR="00DE2D95">
        <w:rPr>
          <w:rFonts w:ascii="Arial" w:hAnsi="Arial" w:cs="Arial"/>
          <w:sz w:val="24"/>
          <w:szCs w:val="24"/>
          <w:lang w:val="en-GB"/>
        </w:rPr>
        <w:t xml:space="preserve"> There were various pantsula groups which would</w:t>
      </w:r>
      <w:r w:rsidR="00595387">
        <w:rPr>
          <w:rFonts w:ascii="Arial" w:hAnsi="Arial" w:cs="Arial"/>
          <w:sz w:val="24"/>
          <w:szCs w:val="24"/>
          <w:lang w:val="en-GB"/>
        </w:rPr>
        <w:t xml:space="preserve"> sometimes</w:t>
      </w:r>
      <w:r w:rsidR="00DE2D95">
        <w:rPr>
          <w:rFonts w:ascii="Arial" w:hAnsi="Arial" w:cs="Arial"/>
          <w:sz w:val="24"/>
          <w:szCs w:val="24"/>
          <w:lang w:val="en-GB"/>
        </w:rPr>
        <w:t xml:space="preserve"> quarrel about</w:t>
      </w:r>
      <w:r w:rsidR="00841248">
        <w:rPr>
          <w:rFonts w:ascii="Arial" w:hAnsi="Arial" w:cs="Arial"/>
          <w:sz w:val="24"/>
          <w:szCs w:val="24"/>
          <w:lang w:val="en-GB"/>
        </w:rPr>
        <w:t xml:space="preserve"> music</w:t>
      </w:r>
      <w:r w:rsidR="00DE2D95">
        <w:rPr>
          <w:rFonts w:ascii="Arial" w:hAnsi="Arial" w:cs="Arial"/>
          <w:sz w:val="24"/>
          <w:szCs w:val="24"/>
          <w:lang w:val="en-GB"/>
        </w:rPr>
        <w:t xml:space="preserve"> competitions.</w:t>
      </w:r>
    </w:p>
    <w:p w14:paraId="75A119B6" w14:textId="75D0ECC6" w:rsidR="00B60B3A" w:rsidRDefault="00B60B3A" w:rsidP="000B593D">
      <w:pPr>
        <w:spacing w:line="480" w:lineRule="auto"/>
        <w:jc w:val="both"/>
        <w:rPr>
          <w:rFonts w:ascii="Arial" w:hAnsi="Arial" w:cs="Arial"/>
          <w:sz w:val="24"/>
          <w:szCs w:val="24"/>
          <w:lang w:val="en-GB"/>
        </w:rPr>
      </w:pPr>
      <w:r>
        <w:rPr>
          <w:rFonts w:ascii="Arial" w:hAnsi="Arial" w:cs="Arial"/>
          <w:sz w:val="24"/>
          <w:szCs w:val="24"/>
          <w:lang w:val="en-GB"/>
        </w:rPr>
        <w:t>[</w:t>
      </w:r>
      <w:r w:rsidR="00307492">
        <w:rPr>
          <w:rFonts w:ascii="Arial" w:hAnsi="Arial" w:cs="Arial"/>
          <w:sz w:val="24"/>
          <w:szCs w:val="24"/>
          <w:lang w:val="en-GB"/>
        </w:rPr>
        <w:t xml:space="preserve">6] Before the incident he had been charged with assault with intent to do grievous </w:t>
      </w:r>
      <w:r w:rsidR="00A30B48">
        <w:rPr>
          <w:rFonts w:ascii="Arial" w:hAnsi="Arial" w:cs="Arial"/>
          <w:sz w:val="24"/>
          <w:szCs w:val="24"/>
          <w:lang w:val="en-GB"/>
        </w:rPr>
        <w:t>bodily harm.</w:t>
      </w:r>
      <w:r w:rsidR="00831E6D">
        <w:rPr>
          <w:rFonts w:ascii="Arial" w:hAnsi="Arial" w:cs="Arial"/>
          <w:sz w:val="24"/>
          <w:szCs w:val="24"/>
          <w:lang w:val="en-GB"/>
        </w:rPr>
        <w:t xml:space="preserve"> He was arrested </w:t>
      </w:r>
      <w:r w:rsidR="00AC6F32">
        <w:rPr>
          <w:rFonts w:ascii="Arial" w:hAnsi="Arial" w:cs="Arial"/>
          <w:sz w:val="24"/>
          <w:szCs w:val="24"/>
          <w:lang w:val="en-GB"/>
        </w:rPr>
        <w:t>f</w:t>
      </w:r>
      <w:r w:rsidR="00831E6D">
        <w:rPr>
          <w:rFonts w:ascii="Arial" w:hAnsi="Arial" w:cs="Arial"/>
          <w:sz w:val="24"/>
          <w:szCs w:val="24"/>
          <w:lang w:val="en-GB"/>
        </w:rPr>
        <w:t>o</w:t>
      </w:r>
      <w:r w:rsidR="00AC6F32">
        <w:rPr>
          <w:rFonts w:ascii="Arial" w:hAnsi="Arial" w:cs="Arial"/>
          <w:sz w:val="24"/>
          <w:szCs w:val="24"/>
          <w:lang w:val="en-GB"/>
        </w:rPr>
        <w:t>r</w:t>
      </w:r>
      <w:r w:rsidR="00831E6D">
        <w:rPr>
          <w:rFonts w:ascii="Arial" w:hAnsi="Arial" w:cs="Arial"/>
          <w:sz w:val="24"/>
          <w:szCs w:val="24"/>
          <w:lang w:val="en-GB"/>
        </w:rPr>
        <w:t xml:space="preserve"> that incident but released as that matter was discussed and resolved within the family.</w:t>
      </w:r>
      <w:r w:rsidR="004A3185">
        <w:rPr>
          <w:rFonts w:ascii="Arial" w:hAnsi="Arial" w:cs="Arial"/>
          <w:sz w:val="24"/>
          <w:szCs w:val="24"/>
          <w:lang w:val="en-GB"/>
        </w:rPr>
        <w:t xml:space="preserve"> However, that happened a long time </w:t>
      </w:r>
      <w:r w:rsidR="00511BE5">
        <w:rPr>
          <w:rFonts w:ascii="Arial" w:hAnsi="Arial" w:cs="Arial"/>
          <w:sz w:val="24"/>
          <w:szCs w:val="24"/>
          <w:lang w:val="en-GB"/>
        </w:rPr>
        <w:t>before the</w:t>
      </w:r>
      <w:r w:rsidR="004A3185">
        <w:rPr>
          <w:rFonts w:ascii="Arial" w:hAnsi="Arial" w:cs="Arial"/>
          <w:sz w:val="24"/>
          <w:szCs w:val="24"/>
          <w:lang w:val="en-GB"/>
        </w:rPr>
        <w:t xml:space="preserve"> incident</w:t>
      </w:r>
      <w:r w:rsidR="00342B15">
        <w:rPr>
          <w:rFonts w:ascii="Arial" w:hAnsi="Arial" w:cs="Arial"/>
          <w:sz w:val="24"/>
          <w:szCs w:val="24"/>
          <w:lang w:val="en-GB"/>
        </w:rPr>
        <w:t xml:space="preserve"> of the 05 February 2013</w:t>
      </w:r>
      <w:r w:rsidR="004A3185">
        <w:rPr>
          <w:rFonts w:ascii="Arial" w:hAnsi="Arial" w:cs="Arial"/>
          <w:sz w:val="24"/>
          <w:szCs w:val="24"/>
          <w:lang w:val="en-GB"/>
        </w:rPr>
        <w:t xml:space="preserve">. </w:t>
      </w:r>
      <w:r w:rsidR="00925172">
        <w:rPr>
          <w:rFonts w:ascii="Arial" w:hAnsi="Arial" w:cs="Arial"/>
          <w:sz w:val="24"/>
          <w:szCs w:val="24"/>
          <w:lang w:val="en-GB"/>
        </w:rPr>
        <w:t>He described that fight as having been a youthful fight which happened as part of growing up.</w:t>
      </w:r>
      <w:r w:rsidR="00511BE5">
        <w:rPr>
          <w:rFonts w:ascii="Arial" w:hAnsi="Arial" w:cs="Arial"/>
          <w:sz w:val="24"/>
          <w:szCs w:val="24"/>
          <w:lang w:val="en-GB"/>
        </w:rPr>
        <w:t xml:space="preserve"> His involvement in smoking also happened while he was still</w:t>
      </w:r>
      <w:r w:rsidR="00587C76">
        <w:rPr>
          <w:rFonts w:ascii="Arial" w:hAnsi="Arial" w:cs="Arial"/>
          <w:sz w:val="24"/>
          <w:szCs w:val="24"/>
          <w:lang w:val="en-GB"/>
        </w:rPr>
        <w:t xml:space="preserve"> at high school long before the </w:t>
      </w:r>
      <w:r w:rsidR="00003F08">
        <w:rPr>
          <w:rFonts w:ascii="Arial" w:hAnsi="Arial" w:cs="Arial"/>
          <w:sz w:val="24"/>
          <w:szCs w:val="24"/>
          <w:lang w:val="en-GB"/>
        </w:rPr>
        <w:t>incident. He</w:t>
      </w:r>
      <w:r w:rsidR="00712065">
        <w:rPr>
          <w:rFonts w:ascii="Arial" w:hAnsi="Arial" w:cs="Arial"/>
          <w:sz w:val="24"/>
          <w:szCs w:val="24"/>
          <w:lang w:val="en-GB"/>
        </w:rPr>
        <w:t xml:space="preserve"> never received any counselling </w:t>
      </w:r>
      <w:r w:rsidR="00513DBF">
        <w:rPr>
          <w:rFonts w:ascii="Arial" w:hAnsi="Arial" w:cs="Arial"/>
          <w:sz w:val="24"/>
          <w:szCs w:val="24"/>
          <w:lang w:val="en-GB"/>
        </w:rPr>
        <w:t xml:space="preserve">subsequent </w:t>
      </w:r>
      <w:r w:rsidR="005D6132">
        <w:rPr>
          <w:rFonts w:ascii="Arial" w:hAnsi="Arial" w:cs="Arial"/>
          <w:sz w:val="24"/>
          <w:szCs w:val="24"/>
          <w:lang w:val="en-GB"/>
        </w:rPr>
        <w:t xml:space="preserve">to the incident because there was no money for him </w:t>
      </w:r>
      <w:r w:rsidR="005C41E9">
        <w:rPr>
          <w:rFonts w:ascii="Arial" w:hAnsi="Arial" w:cs="Arial"/>
          <w:sz w:val="24"/>
          <w:szCs w:val="24"/>
          <w:lang w:val="en-GB"/>
        </w:rPr>
        <w:t>for</w:t>
      </w:r>
      <w:r w:rsidR="005D6132">
        <w:rPr>
          <w:rFonts w:ascii="Arial" w:hAnsi="Arial" w:cs="Arial"/>
          <w:sz w:val="24"/>
          <w:szCs w:val="24"/>
          <w:lang w:val="en-GB"/>
        </w:rPr>
        <w:t xml:space="preserve"> counselling sessions. He was not aware that there w</w:t>
      </w:r>
      <w:r w:rsidR="00003F08">
        <w:rPr>
          <w:rFonts w:ascii="Arial" w:hAnsi="Arial" w:cs="Arial"/>
          <w:sz w:val="24"/>
          <w:szCs w:val="24"/>
          <w:lang w:val="en-GB"/>
        </w:rPr>
        <w:t>ere</w:t>
      </w:r>
      <w:r w:rsidR="005D6132">
        <w:rPr>
          <w:rFonts w:ascii="Arial" w:hAnsi="Arial" w:cs="Arial"/>
          <w:sz w:val="24"/>
          <w:szCs w:val="24"/>
          <w:lang w:val="en-GB"/>
        </w:rPr>
        <w:t xml:space="preserve"> State facilities in which he could get counselling for free. He testified that the </w:t>
      </w:r>
      <w:r w:rsidR="00217F21">
        <w:rPr>
          <w:rFonts w:ascii="Arial" w:hAnsi="Arial" w:cs="Arial"/>
          <w:sz w:val="24"/>
          <w:szCs w:val="24"/>
          <w:lang w:val="en-GB"/>
        </w:rPr>
        <w:t>symptoms</w:t>
      </w:r>
      <w:r w:rsidR="005D6132">
        <w:rPr>
          <w:rFonts w:ascii="Arial" w:hAnsi="Arial" w:cs="Arial"/>
          <w:sz w:val="24"/>
          <w:szCs w:val="24"/>
          <w:lang w:val="en-GB"/>
        </w:rPr>
        <w:t xml:space="preserve"> related to the trauma of the incident had abated but they had not completely ended.</w:t>
      </w:r>
      <w:r w:rsidR="00EB700F">
        <w:rPr>
          <w:rFonts w:ascii="Arial" w:hAnsi="Arial" w:cs="Arial"/>
          <w:sz w:val="24"/>
          <w:szCs w:val="24"/>
          <w:lang w:val="en-GB"/>
        </w:rPr>
        <w:t xml:space="preserve"> They still manifest themselves when the incident is raised like when he has to testify in court.</w:t>
      </w:r>
    </w:p>
    <w:p w14:paraId="177BAF37" w14:textId="21054F23" w:rsidR="00C02269" w:rsidRDefault="00C02269" w:rsidP="000B593D">
      <w:pPr>
        <w:spacing w:line="480" w:lineRule="auto"/>
        <w:jc w:val="both"/>
        <w:rPr>
          <w:rFonts w:ascii="Arial" w:hAnsi="Arial" w:cs="Arial"/>
          <w:sz w:val="24"/>
          <w:szCs w:val="24"/>
          <w:lang w:val="en-GB"/>
        </w:rPr>
      </w:pPr>
      <w:r>
        <w:rPr>
          <w:rFonts w:ascii="Arial" w:hAnsi="Arial" w:cs="Arial"/>
          <w:sz w:val="24"/>
          <w:szCs w:val="24"/>
          <w:lang w:val="en-GB"/>
        </w:rPr>
        <w:t>[</w:t>
      </w:r>
      <w:r w:rsidR="00F35FEF">
        <w:rPr>
          <w:rFonts w:ascii="Arial" w:hAnsi="Arial" w:cs="Arial"/>
          <w:sz w:val="24"/>
          <w:szCs w:val="24"/>
          <w:lang w:val="en-GB"/>
        </w:rPr>
        <w:t>7</w:t>
      </w:r>
      <w:r>
        <w:rPr>
          <w:rFonts w:ascii="Arial" w:hAnsi="Arial" w:cs="Arial"/>
          <w:sz w:val="24"/>
          <w:szCs w:val="24"/>
          <w:lang w:val="en-GB"/>
        </w:rPr>
        <w:t>] He previously</w:t>
      </w:r>
      <w:r w:rsidR="005D3D19">
        <w:rPr>
          <w:rFonts w:ascii="Arial" w:hAnsi="Arial" w:cs="Arial"/>
          <w:sz w:val="24"/>
          <w:szCs w:val="24"/>
          <w:lang w:val="en-GB"/>
        </w:rPr>
        <w:t xml:space="preserve"> did</w:t>
      </w:r>
      <w:r>
        <w:rPr>
          <w:rFonts w:ascii="Arial" w:hAnsi="Arial" w:cs="Arial"/>
          <w:sz w:val="24"/>
          <w:szCs w:val="24"/>
          <w:lang w:val="en-GB"/>
        </w:rPr>
        <w:t xml:space="preserve"> not believe that there was still racism in this </w:t>
      </w:r>
      <w:r w:rsidR="00444E98">
        <w:rPr>
          <w:rFonts w:ascii="Arial" w:hAnsi="Arial" w:cs="Arial"/>
          <w:sz w:val="24"/>
          <w:szCs w:val="24"/>
          <w:lang w:val="en-GB"/>
        </w:rPr>
        <w:t xml:space="preserve">country </w:t>
      </w:r>
      <w:r>
        <w:rPr>
          <w:rFonts w:ascii="Arial" w:hAnsi="Arial" w:cs="Arial"/>
          <w:sz w:val="24"/>
          <w:szCs w:val="24"/>
          <w:lang w:val="en-GB"/>
        </w:rPr>
        <w:t>until the experience he went through</w:t>
      </w:r>
      <w:r w:rsidR="00141AC3">
        <w:rPr>
          <w:rFonts w:ascii="Arial" w:hAnsi="Arial" w:cs="Arial"/>
          <w:sz w:val="24"/>
          <w:szCs w:val="24"/>
          <w:lang w:val="en-GB"/>
        </w:rPr>
        <w:t xml:space="preserve"> during the events of the 05 February 2013</w:t>
      </w:r>
      <w:r w:rsidR="00444E98">
        <w:rPr>
          <w:rFonts w:ascii="Arial" w:hAnsi="Arial" w:cs="Arial"/>
          <w:sz w:val="24"/>
          <w:szCs w:val="24"/>
          <w:lang w:val="en-GB"/>
        </w:rPr>
        <w:t xml:space="preserve">. The </w:t>
      </w:r>
      <w:r w:rsidR="00B87427">
        <w:rPr>
          <w:rFonts w:ascii="Arial" w:hAnsi="Arial" w:cs="Arial"/>
          <w:sz w:val="24"/>
          <w:szCs w:val="24"/>
          <w:lang w:val="en-GB"/>
        </w:rPr>
        <w:t>ill-treatment he got was when white men tied him to</w:t>
      </w:r>
      <w:r w:rsidR="00992235">
        <w:rPr>
          <w:rFonts w:ascii="Arial" w:hAnsi="Arial" w:cs="Arial"/>
          <w:sz w:val="24"/>
          <w:szCs w:val="24"/>
          <w:lang w:val="en-GB"/>
        </w:rPr>
        <w:t xml:space="preserve"> a</w:t>
      </w:r>
      <w:r w:rsidR="00B87427">
        <w:rPr>
          <w:rFonts w:ascii="Arial" w:hAnsi="Arial" w:cs="Arial"/>
          <w:sz w:val="24"/>
          <w:szCs w:val="24"/>
          <w:lang w:val="en-GB"/>
        </w:rPr>
        <w:t xml:space="preserve"> trailer outside, when he asked for water</w:t>
      </w:r>
      <w:r w:rsidR="00F11D27">
        <w:rPr>
          <w:rFonts w:ascii="Arial" w:hAnsi="Arial" w:cs="Arial"/>
          <w:sz w:val="24"/>
          <w:szCs w:val="24"/>
          <w:lang w:val="en-GB"/>
        </w:rPr>
        <w:t xml:space="preserve"> </w:t>
      </w:r>
      <w:r w:rsidR="00B87427">
        <w:rPr>
          <w:rFonts w:ascii="Arial" w:hAnsi="Arial" w:cs="Arial"/>
          <w:sz w:val="24"/>
          <w:szCs w:val="24"/>
          <w:lang w:val="en-GB"/>
        </w:rPr>
        <w:t>and they poured cold water over him; when those white men asked why a criminal should be allowed to sit comfortably. He was abused in addition to being wrongfully arrested and detained. He testified that police were not involved in his arrest.</w:t>
      </w:r>
      <w:r w:rsidR="009544EC">
        <w:rPr>
          <w:rFonts w:ascii="Arial" w:hAnsi="Arial" w:cs="Arial"/>
          <w:sz w:val="24"/>
          <w:szCs w:val="24"/>
          <w:lang w:val="en-GB"/>
        </w:rPr>
        <w:t xml:space="preserve"> When </w:t>
      </w:r>
      <w:r w:rsidR="00327EC1">
        <w:rPr>
          <w:rFonts w:ascii="Arial" w:hAnsi="Arial" w:cs="Arial"/>
          <w:sz w:val="24"/>
          <w:szCs w:val="24"/>
          <w:lang w:val="en-GB"/>
        </w:rPr>
        <w:t>the police arrived, they were chased away by</w:t>
      </w:r>
      <w:r w:rsidR="001A086E">
        <w:rPr>
          <w:rFonts w:ascii="Arial" w:hAnsi="Arial" w:cs="Arial"/>
          <w:sz w:val="24"/>
          <w:szCs w:val="24"/>
          <w:lang w:val="en-GB"/>
        </w:rPr>
        <w:t xml:space="preserve"> the</w:t>
      </w:r>
      <w:r w:rsidR="00327EC1">
        <w:rPr>
          <w:rFonts w:ascii="Arial" w:hAnsi="Arial" w:cs="Arial"/>
          <w:sz w:val="24"/>
          <w:szCs w:val="24"/>
          <w:lang w:val="en-GB"/>
        </w:rPr>
        <w:t xml:space="preserve"> defendant’s officials. His shame as a result of the incident came from the fact that he was </w:t>
      </w:r>
      <w:r w:rsidR="00B233ED">
        <w:rPr>
          <w:rFonts w:ascii="Arial" w:hAnsi="Arial" w:cs="Arial"/>
          <w:sz w:val="24"/>
          <w:szCs w:val="24"/>
          <w:lang w:val="en-GB"/>
        </w:rPr>
        <w:t>tied to a trailer outside</w:t>
      </w:r>
      <w:r w:rsidR="00B66FCC">
        <w:rPr>
          <w:rFonts w:ascii="Arial" w:hAnsi="Arial" w:cs="Arial"/>
          <w:sz w:val="24"/>
          <w:szCs w:val="24"/>
          <w:lang w:val="en-GB"/>
        </w:rPr>
        <w:t xml:space="preserve">. Everybody who came found him looking like a criminal </w:t>
      </w:r>
      <w:r w:rsidR="00806FD0">
        <w:rPr>
          <w:rFonts w:ascii="Arial" w:hAnsi="Arial" w:cs="Arial"/>
          <w:sz w:val="24"/>
          <w:szCs w:val="24"/>
          <w:lang w:val="en-GB"/>
        </w:rPr>
        <w:t xml:space="preserve">for </w:t>
      </w:r>
      <w:r w:rsidR="00B66FCC">
        <w:rPr>
          <w:rFonts w:ascii="Arial" w:hAnsi="Arial" w:cs="Arial"/>
          <w:sz w:val="24"/>
          <w:szCs w:val="24"/>
          <w:lang w:val="en-GB"/>
        </w:rPr>
        <w:t>something he did not do.</w:t>
      </w:r>
    </w:p>
    <w:p w14:paraId="365EFBBB" w14:textId="10DE1538" w:rsidR="00801425" w:rsidRDefault="00F21D88" w:rsidP="000B593D">
      <w:pPr>
        <w:spacing w:line="480" w:lineRule="auto"/>
        <w:jc w:val="both"/>
        <w:rPr>
          <w:rFonts w:ascii="Arial" w:hAnsi="Arial" w:cs="Arial"/>
          <w:sz w:val="24"/>
          <w:szCs w:val="24"/>
          <w:lang w:val="en-GB"/>
        </w:rPr>
      </w:pPr>
      <w:r>
        <w:rPr>
          <w:rFonts w:ascii="Arial" w:hAnsi="Arial" w:cs="Arial"/>
          <w:sz w:val="24"/>
          <w:szCs w:val="24"/>
          <w:lang w:val="en-GB"/>
        </w:rPr>
        <w:lastRenderedPageBreak/>
        <w:t xml:space="preserve">[8] In re-examination he </w:t>
      </w:r>
      <w:r w:rsidR="00CF6BBA">
        <w:rPr>
          <w:rFonts w:ascii="Arial" w:hAnsi="Arial" w:cs="Arial"/>
          <w:sz w:val="24"/>
          <w:szCs w:val="24"/>
          <w:lang w:val="en-GB"/>
        </w:rPr>
        <w:t>was referred to a newspaper article in which it was reported that “</w:t>
      </w:r>
      <w:r w:rsidR="00CF6BBA" w:rsidRPr="00CF6BBA">
        <w:rPr>
          <w:rFonts w:ascii="Arial" w:hAnsi="Arial" w:cs="Arial"/>
          <w:i/>
          <w:iCs/>
          <w:sz w:val="24"/>
          <w:szCs w:val="24"/>
          <w:lang w:val="en-GB"/>
        </w:rPr>
        <w:t>as</w:t>
      </w:r>
      <w:r w:rsidR="00D857F7">
        <w:rPr>
          <w:rFonts w:ascii="Arial" w:hAnsi="Arial" w:cs="Arial"/>
          <w:i/>
          <w:iCs/>
          <w:sz w:val="24"/>
          <w:szCs w:val="24"/>
          <w:lang w:val="en-GB"/>
        </w:rPr>
        <w:t xml:space="preserve"> the</w:t>
      </w:r>
      <w:r w:rsidR="00CF6BBA" w:rsidRPr="00CF6BBA">
        <w:rPr>
          <w:rFonts w:ascii="Arial" w:hAnsi="Arial" w:cs="Arial"/>
          <w:i/>
          <w:iCs/>
          <w:sz w:val="24"/>
          <w:szCs w:val="24"/>
          <w:lang w:val="en-GB"/>
        </w:rPr>
        <w:t xml:space="preserve"> three accused were loaded into the back of the police van they mocked the police</w:t>
      </w:r>
      <w:r w:rsidR="00CF6BBA">
        <w:rPr>
          <w:rFonts w:ascii="Arial" w:hAnsi="Arial" w:cs="Arial"/>
          <w:i/>
          <w:iCs/>
          <w:sz w:val="24"/>
          <w:szCs w:val="24"/>
          <w:lang w:val="en-GB"/>
        </w:rPr>
        <w:t xml:space="preserve"> and the media saying </w:t>
      </w:r>
      <w:r w:rsidR="006438ED">
        <w:rPr>
          <w:rFonts w:ascii="Arial" w:hAnsi="Arial" w:cs="Arial"/>
          <w:i/>
          <w:iCs/>
          <w:sz w:val="24"/>
          <w:szCs w:val="24"/>
          <w:lang w:val="en-GB"/>
        </w:rPr>
        <w:t>‘oh</w:t>
      </w:r>
      <w:r w:rsidR="00CF6BBA">
        <w:rPr>
          <w:rFonts w:ascii="Arial" w:hAnsi="Arial" w:cs="Arial"/>
          <w:i/>
          <w:iCs/>
          <w:sz w:val="24"/>
          <w:szCs w:val="24"/>
          <w:lang w:val="en-GB"/>
        </w:rPr>
        <w:t xml:space="preserve">, we are </w:t>
      </w:r>
      <w:r w:rsidR="00EA65EA">
        <w:rPr>
          <w:rFonts w:ascii="Arial" w:hAnsi="Arial" w:cs="Arial"/>
          <w:i/>
          <w:iCs/>
          <w:sz w:val="24"/>
          <w:szCs w:val="24"/>
          <w:lang w:val="en-GB"/>
        </w:rPr>
        <w:t>famous,</w:t>
      </w:r>
      <w:r w:rsidR="00CF6BBA">
        <w:rPr>
          <w:rFonts w:ascii="Arial" w:hAnsi="Arial" w:cs="Arial"/>
          <w:i/>
          <w:iCs/>
          <w:sz w:val="24"/>
          <w:szCs w:val="24"/>
          <w:lang w:val="en-GB"/>
        </w:rPr>
        <w:t xml:space="preserve"> the SAP and the daily dispatch is here, viva </w:t>
      </w:r>
      <w:r w:rsidR="00EA65EA">
        <w:rPr>
          <w:rFonts w:ascii="Arial" w:hAnsi="Arial" w:cs="Arial"/>
          <w:i/>
          <w:iCs/>
          <w:sz w:val="24"/>
          <w:szCs w:val="24"/>
          <w:lang w:val="en-GB"/>
        </w:rPr>
        <w:t>democracy viva</w:t>
      </w:r>
      <w:r w:rsidR="00CF6BBA">
        <w:rPr>
          <w:rFonts w:ascii="Arial" w:hAnsi="Arial" w:cs="Arial"/>
          <w:i/>
          <w:iCs/>
          <w:sz w:val="24"/>
          <w:szCs w:val="24"/>
          <w:lang w:val="en-GB"/>
        </w:rPr>
        <w:t xml:space="preserve">, viva police’, with Mr Scheepers showing a V sign laughing out loudly”. </w:t>
      </w:r>
      <w:r w:rsidR="00AE704B">
        <w:rPr>
          <w:rFonts w:ascii="Arial" w:hAnsi="Arial" w:cs="Arial"/>
          <w:sz w:val="24"/>
          <w:szCs w:val="24"/>
          <w:lang w:val="en-GB"/>
        </w:rPr>
        <w:t>The first plaintiff</w:t>
      </w:r>
      <w:r w:rsidR="00EA65EA">
        <w:rPr>
          <w:rFonts w:ascii="Arial" w:hAnsi="Arial" w:cs="Arial"/>
          <w:sz w:val="24"/>
          <w:szCs w:val="24"/>
          <w:lang w:val="en-GB"/>
        </w:rPr>
        <w:t xml:space="preserve"> explained </w:t>
      </w:r>
      <w:r w:rsidR="00F230AF">
        <w:rPr>
          <w:rFonts w:ascii="Arial" w:hAnsi="Arial" w:cs="Arial"/>
          <w:sz w:val="24"/>
          <w:szCs w:val="24"/>
          <w:lang w:val="en-GB"/>
        </w:rPr>
        <w:t>that that</w:t>
      </w:r>
      <w:r w:rsidR="00EA65EA">
        <w:rPr>
          <w:rFonts w:ascii="Arial" w:hAnsi="Arial" w:cs="Arial"/>
          <w:sz w:val="24"/>
          <w:szCs w:val="24"/>
          <w:lang w:val="en-GB"/>
        </w:rPr>
        <w:t xml:space="preserve"> was part of the </w:t>
      </w:r>
      <w:r w:rsidR="00067785">
        <w:rPr>
          <w:rFonts w:ascii="Arial" w:hAnsi="Arial" w:cs="Arial"/>
          <w:sz w:val="24"/>
          <w:szCs w:val="24"/>
          <w:lang w:val="en-GB"/>
        </w:rPr>
        <w:t>reasons he</w:t>
      </w:r>
      <w:r w:rsidR="00EA65EA">
        <w:rPr>
          <w:rFonts w:ascii="Arial" w:hAnsi="Arial" w:cs="Arial"/>
          <w:sz w:val="24"/>
          <w:szCs w:val="24"/>
          <w:lang w:val="en-GB"/>
        </w:rPr>
        <w:t xml:space="preserve"> said</w:t>
      </w:r>
      <w:r w:rsidR="00184E93">
        <w:rPr>
          <w:rFonts w:ascii="Arial" w:hAnsi="Arial" w:cs="Arial"/>
          <w:sz w:val="24"/>
          <w:szCs w:val="24"/>
          <w:lang w:val="en-GB"/>
        </w:rPr>
        <w:t xml:space="preserve"> that</w:t>
      </w:r>
      <w:r w:rsidR="00EA65EA">
        <w:rPr>
          <w:rFonts w:ascii="Arial" w:hAnsi="Arial" w:cs="Arial"/>
          <w:sz w:val="24"/>
          <w:szCs w:val="24"/>
          <w:lang w:val="en-GB"/>
        </w:rPr>
        <w:t xml:space="preserve"> he did </w:t>
      </w:r>
      <w:r w:rsidR="00A576DC">
        <w:rPr>
          <w:rFonts w:ascii="Arial" w:hAnsi="Arial" w:cs="Arial"/>
          <w:sz w:val="24"/>
          <w:szCs w:val="24"/>
          <w:lang w:val="en-GB"/>
        </w:rPr>
        <w:t>not believe that</w:t>
      </w:r>
      <w:r w:rsidR="00EA65EA">
        <w:rPr>
          <w:rFonts w:ascii="Arial" w:hAnsi="Arial" w:cs="Arial"/>
          <w:sz w:val="24"/>
          <w:szCs w:val="24"/>
          <w:lang w:val="en-GB"/>
        </w:rPr>
        <w:t xml:space="preserve"> racism was still alive in th</w:t>
      </w:r>
      <w:r w:rsidR="00984BA5">
        <w:rPr>
          <w:rFonts w:ascii="Arial" w:hAnsi="Arial" w:cs="Arial"/>
          <w:sz w:val="24"/>
          <w:szCs w:val="24"/>
          <w:lang w:val="en-GB"/>
        </w:rPr>
        <w:t>is</w:t>
      </w:r>
      <w:r w:rsidR="00EA65EA">
        <w:rPr>
          <w:rFonts w:ascii="Arial" w:hAnsi="Arial" w:cs="Arial"/>
          <w:sz w:val="24"/>
          <w:szCs w:val="24"/>
          <w:lang w:val="en-GB"/>
        </w:rPr>
        <w:t xml:space="preserve"> country until he </w:t>
      </w:r>
      <w:r w:rsidR="00A576DC">
        <w:rPr>
          <w:rFonts w:ascii="Arial" w:hAnsi="Arial" w:cs="Arial"/>
          <w:sz w:val="24"/>
          <w:szCs w:val="24"/>
          <w:lang w:val="en-GB"/>
        </w:rPr>
        <w:t>went</w:t>
      </w:r>
      <w:r w:rsidR="00EA65EA">
        <w:rPr>
          <w:rFonts w:ascii="Arial" w:hAnsi="Arial" w:cs="Arial"/>
          <w:sz w:val="24"/>
          <w:szCs w:val="24"/>
          <w:lang w:val="en-GB"/>
        </w:rPr>
        <w:t xml:space="preserve"> through </w:t>
      </w:r>
      <w:r w:rsidR="00A576DC">
        <w:rPr>
          <w:rFonts w:ascii="Arial" w:hAnsi="Arial" w:cs="Arial"/>
          <w:sz w:val="24"/>
          <w:szCs w:val="24"/>
          <w:lang w:val="en-GB"/>
        </w:rPr>
        <w:t>what he</w:t>
      </w:r>
      <w:r w:rsidR="00EA65EA">
        <w:rPr>
          <w:rFonts w:ascii="Arial" w:hAnsi="Arial" w:cs="Arial"/>
          <w:sz w:val="24"/>
          <w:szCs w:val="24"/>
          <w:lang w:val="en-GB"/>
        </w:rPr>
        <w:t xml:space="preserve"> experienced during the incident.</w:t>
      </w:r>
      <w:r w:rsidR="00282DA9">
        <w:rPr>
          <w:rFonts w:ascii="Arial" w:hAnsi="Arial" w:cs="Arial"/>
          <w:sz w:val="24"/>
          <w:szCs w:val="24"/>
          <w:lang w:val="en-GB"/>
        </w:rPr>
        <w:t xml:space="preserve"> He said that </w:t>
      </w:r>
      <w:r w:rsidR="004A1A4C">
        <w:rPr>
          <w:rFonts w:ascii="Arial" w:hAnsi="Arial" w:cs="Arial"/>
          <w:sz w:val="24"/>
          <w:szCs w:val="24"/>
          <w:lang w:val="en-GB"/>
        </w:rPr>
        <w:t>he thought</w:t>
      </w:r>
      <w:r w:rsidR="00282DA9">
        <w:rPr>
          <w:rFonts w:ascii="Arial" w:hAnsi="Arial" w:cs="Arial"/>
          <w:sz w:val="24"/>
          <w:szCs w:val="24"/>
          <w:lang w:val="en-GB"/>
        </w:rPr>
        <w:t xml:space="preserve"> those officials </w:t>
      </w:r>
      <w:r w:rsidR="00F230AF">
        <w:rPr>
          <w:rFonts w:ascii="Arial" w:hAnsi="Arial" w:cs="Arial"/>
          <w:sz w:val="24"/>
          <w:szCs w:val="24"/>
          <w:lang w:val="en-GB"/>
        </w:rPr>
        <w:t>of</w:t>
      </w:r>
      <w:r w:rsidR="0030529A">
        <w:rPr>
          <w:rFonts w:ascii="Arial" w:hAnsi="Arial" w:cs="Arial"/>
          <w:sz w:val="24"/>
          <w:szCs w:val="24"/>
          <w:lang w:val="en-GB"/>
        </w:rPr>
        <w:t xml:space="preserve"> the</w:t>
      </w:r>
      <w:r w:rsidR="00F230AF">
        <w:rPr>
          <w:rFonts w:ascii="Arial" w:hAnsi="Arial" w:cs="Arial"/>
          <w:sz w:val="24"/>
          <w:szCs w:val="24"/>
          <w:lang w:val="en-GB"/>
        </w:rPr>
        <w:t xml:space="preserve"> defendant</w:t>
      </w:r>
      <w:r w:rsidR="00282DA9">
        <w:rPr>
          <w:rFonts w:ascii="Arial" w:hAnsi="Arial" w:cs="Arial"/>
          <w:sz w:val="24"/>
          <w:szCs w:val="24"/>
          <w:lang w:val="en-GB"/>
        </w:rPr>
        <w:t xml:space="preserve"> were insulting the </w:t>
      </w:r>
      <w:r w:rsidR="00067785">
        <w:rPr>
          <w:rFonts w:ascii="Arial" w:hAnsi="Arial" w:cs="Arial"/>
          <w:sz w:val="24"/>
          <w:szCs w:val="24"/>
          <w:lang w:val="en-GB"/>
        </w:rPr>
        <w:t>police when</w:t>
      </w:r>
      <w:r w:rsidR="00282DA9">
        <w:rPr>
          <w:rFonts w:ascii="Arial" w:hAnsi="Arial" w:cs="Arial"/>
          <w:sz w:val="24"/>
          <w:szCs w:val="24"/>
          <w:lang w:val="en-GB"/>
        </w:rPr>
        <w:t xml:space="preserve"> they said those things.</w:t>
      </w:r>
      <w:r w:rsidR="005264BE">
        <w:rPr>
          <w:rFonts w:ascii="Arial" w:hAnsi="Arial" w:cs="Arial"/>
          <w:sz w:val="24"/>
          <w:szCs w:val="24"/>
          <w:lang w:val="en-GB"/>
        </w:rPr>
        <w:t xml:space="preserve"> </w:t>
      </w:r>
    </w:p>
    <w:p w14:paraId="465DACCD" w14:textId="5A1342CA" w:rsidR="00450839" w:rsidRPr="00450839" w:rsidRDefault="00450839" w:rsidP="000B593D">
      <w:pPr>
        <w:spacing w:line="480" w:lineRule="auto"/>
        <w:jc w:val="both"/>
        <w:rPr>
          <w:rFonts w:ascii="Arial" w:hAnsi="Arial" w:cs="Arial"/>
          <w:i/>
          <w:iCs/>
          <w:sz w:val="24"/>
          <w:szCs w:val="24"/>
          <w:lang w:val="en-GB"/>
        </w:rPr>
      </w:pPr>
      <w:r w:rsidRPr="00450839">
        <w:rPr>
          <w:rFonts w:ascii="Arial" w:hAnsi="Arial" w:cs="Arial"/>
          <w:i/>
          <w:iCs/>
          <w:sz w:val="24"/>
          <w:szCs w:val="24"/>
          <w:lang w:val="en-GB"/>
        </w:rPr>
        <w:t>The second plaintiff’s evidence</w:t>
      </w:r>
    </w:p>
    <w:p w14:paraId="79A18DA9" w14:textId="6C4FAD6D" w:rsidR="005264BE" w:rsidRDefault="005264BE" w:rsidP="000B593D">
      <w:pPr>
        <w:spacing w:line="480" w:lineRule="auto"/>
        <w:jc w:val="both"/>
        <w:rPr>
          <w:rFonts w:ascii="Arial" w:hAnsi="Arial" w:cs="Arial"/>
          <w:sz w:val="24"/>
          <w:szCs w:val="24"/>
          <w:lang w:val="en-GB"/>
        </w:rPr>
      </w:pPr>
      <w:r>
        <w:rPr>
          <w:rFonts w:ascii="Arial" w:hAnsi="Arial" w:cs="Arial"/>
          <w:sz w:val="24"/>
          <w:szCs w:val="24"/>
          <w:lang w:val="en-GB"/>
        </w:rPr>
        <w:t xml:space="preserve">[9] The second plaintiff testified that during the year in which the incident took place he was at university doing </w:t>
      </w:r>
      <w:r w:rsidR="00F465EF">
        <w:rPr>
          <w:rFonts w:ascii="Arial" w:hAnsi="Arial" w:cs="Arial"/>
          <w:sz w:val="24"/>
          <w:szCs w:val="24"/>
          <w:lang w:val="en-GB"/>
        </w:rPr>
        <w:t xml:space="preserve">his second year of his </w:t>
      </w:r>
      <w:r w:rsidR="0068704C">
        <w:rPr>
          <w:rFonts w:ascii="Arial" w:hAnsi="Arial" w:cs="Arial"/>
          <w:sz w:val="24"/>
          <w:szCs w:val="24"/>
          <w:lang w:val="en-GB"/>
        </w:rPr>
        <w:t>studies in</w:t>
      </w:r>
      <w:r w:rsidR="00F465EF">
        <w:rPr>
          <w:rFonts w:ascii="Arial" w:hAnsi="Arial" w:cs="Arial"/>
          <w:sz w:val="24"/>
          <w:szCs w:val="24"/>
          <w:lang w:val="en-GB"/>
        </w:rPr>
        <w:t xml:space="preserve"> </w:t>
      </w:r>
      <w:r>
        <w:rPr>
          <w:rFonts w:ascii="Arial" w:hAnsi="Arial" w:cs="Arial"/>
          <w:sz w:val="24"/>
          <w:szCs w:val="24"/>
          <w:lang w:val="en-GB"/>
        </w:rPr>
        <w:t xml:space="preserve">social sciences. </w:t>
      </w:r>
      <w:r w:rsidR="00EB4E0A">
        <w:rPr>
          <w:rFonts w:ascii="Arial" w:hAnsi="Arial" w:cs="Arial"/>
          <w:sz w:val="24"/>
          <w:szCs w:val="24"/>
          <w:lang w:val="en-GB"/>
        </w:rPr>
        <w:t xml:space="preserve">During </w:t>
      </w:r>
      <w:r w:rsidR="00826E22">
        <w:rPr>
          <w:rFonts w:ascii="Arial" w:hAnsi="Arial" w:cs="Arial"/>
          <w:sz w:val="24"/>
          <w:szCs w:val="24"/>
          <w:lang w:val="en-GB"/>
        </w:rPr>
        <w:t>the</w:t>
      </w:r>
      <w:r w:rsidR="007623D0">
        <w:rPr>
          <w:rFonts w:ascii="Arial" w:hAnsi="Arial" w:cs="Arial"/>
          <w:sz w:val="24"/>
          <w:szCs w:val="24"/>
          <w:lang w:val="en-GB"/>
        </w:rPr>
        <w:t xml:space="preserve"> night</w:t>
      </w:r>
      <w:r w:rsidR="00D41ACD">
        <w:rPr>
          <w:rFonts w:ascii="Arial" w:hAnsi="Arial" w:cs="Arial"/>
          <w:sz w:val="24"/>
          <w:szCs w:val="24"/>
          <w:lang w:val="en-GB"/>
        </w:rPr>
        <w:t xml:space="preserve"> of 05 February 2013</w:t>
      </w:r>
      <w:r w:rsidR="00EB4E0A">
        <w:rPr>
          <w:rFonts w:ascii="Arial" w:hAnsi="Arial" w:cs="Arial"/>
          <w:sz w:val="24"/>
          <w:szCs w:val="24"/>
          <w:lang w:val="en-GB"/>
        </w:rPr>
        <w:t xml:space="preserve"> he was in the company of </w:t>
      </w:r>
      <w:r w:rsidR="00DA1424">
        <w:rPr>
          <w:rFonts w:ascii="Arial" w:hAnsi="Arial" w:cs="Arial"/>
          <w:sz w:val="24"/>
          <w:szCs w:val="24"/>
          <w:lang w:val="en-GB"/>
        </w:rPr>
        <w:t>the first plaintiff</w:t>
      </w:r>
      <w:r w:rsidR="00EB4E0A">
        <w:rPr>
          <w:rFonts w:ascii="Arial" w:hAnsi="Arial" w:cs="Arial"/>
          <w:sz w:val="24"/>
          <w:szCs w:val="24"/>
          <w:lang w:val="en-GB"/>
        </w:rPr>
        <w:t xml:space="preserve"> together with their </w:t>
      </w:r>
      <w:r w:rsidR="00656C1B">
        <w:rPr>
          <w:rFonts w:ascii="Arial" w:hAnsi="Arial" w:cs="Arial"/>
          <w:sz w:val="24"/>
          <w:szCs w:val="24"/>
          <w:lang w:val="en-GB"/>
        </w:rPr>
        <w:t>other friends.</w:t>
      </w:r>
      <w:r w:rsidR="00AA6EB0">
        <w:rPr>
          <w:rFonts w:ascii="Arial" w:hAnsi="Arial" w:cs="Arial"/>
          <w:sz w:val="24"/>
          <w:szCs w:val="24"/>
          <w:lang w:val="en-GB"/>
        </w:rPr>
        <w:t xml:space="preserve"> They had attended a funeral in Qumbu </w:t>
      </w:r>
      <w:r w:rsidR="00901F7B">
        <w:rPr>
          <w:rFonts w:ascii="Arial" w:hAnsi="Arial" w:cs="Arial"/>
          <w:sz w:val="24"/>
          <w:szCs w:val="24"/>
          <w:lang w:val="en-GB"/>
        </w:rPr>
        <w:t xml:space="preserve">on </w:t>
      </w:r>
      <w:r w:rsidR="00AA6EB0">
        <w:rPr>
          <w:rFonts w:ascii="Arial" w:hAnsi="Arial" w:cs="Arial"/>
          <w:sz w:val="24"/>
          <w:szCs w:val="24"/>
          <w:lang w:val="en-GB"/>
        </w:rPr>
        <w:t xml:space="preserve">that day.  On their return back to Mthatha they decided to </w:t>
      </w:r>
      <w:r w:rsidR="00626D8C">
        <w:rPr>
          <w:rFonts w:ascii="Arial" w:hAnsi="Arial" w:cs="Arial"/>
          <w:sz w:val="24"/>
          <w:szCs w:val="24"/>
          <w:lang w:val="en-GB"/>
        </w:rPr>
        <w:t>go and enjoy themselves in what is called an “after tears”</w:t>
      </w:r>
      <w:r w:rsidR="00550967">
        <w:rPr>
          <w:rFonts w:ascii="Arial" w:hAnsi="Arial" w:cs="Arial"/>
          <w:sz w:val="24"/>
          <w:szCs w:val="24"/>
          <w:lang w:val="en-GB"/>
        </w:rPr>
        <w:t xml:space="preserve"> at the pool club</w:t>
      </w:r>
      <w:r w:rsidR="00626D8C">
        <w:rPr>
          <w:rFonts w:ascii="Arial" w:hAnsi="Arial" w:cs="Arial"/>
          <w:sz w:val="24"/>
          <w:szCs w:val="24"/>
          <w:lang w:val="en-GB"/>
        </w:rPr>
        <w:t xml:space="preserve">. </w:t>
      </w:r>
      <w:r w:rsidR="00FB398A">
        <w:rPr>
          <w:rFonts w:ascii="Arial" w:hAnsi="Arial" w:cs="Arial"/>
          <w:sz w:val="24"/>
          <w:szCs w:val="24"/>
          <w:lang w:val="en-GB"/>
        </w:rPr>
        <w:t>H</w:t>
      </w:r>
      <w:r w:rsidR="00626D8C">
        <w:rPr>
          <w:rFonts w:ascii="Arial" w:hAnsi="Arial" w:cs="Arial"/>
          <w:sz w:val="24"/>
          <w:szCs w:val="24"/>
          <w:lang w:val="en-GB"/>
        </w:rPr>
        <w:t xml:space="preserve">e explained that in an “after </w:t>
      </w:r>
      <w:r w:rsidR="00832BB2">
        <w:rPr>
          <w:rFonts w:ascii="Arial" w:hAnsi="Arial" w:cs="Arial"/>
          <w:sz w:val="24"/>
          <w:szCs w:val="24"/>
          <w:lang w:val="en-GB"/>
        </w:rPr>
        <w:t>tears” they sit around and remi</w:t>
      </w:r>
      <w:r w:rsidR="00C52B6F">
        <w:rPr>
          <w:rFonts w:ascii="Arial" w:hAnsi="Arial" w:cs="Arial"/>
          <w:sz w:val="24"/>
          <w:szCs w:val="24"/>
          <w:lang w:val="en-GB"/>
        </w:rPr>
        <w:t>ni</w:t>
      </w:r>
      <w:r w:rsidR="00832BB2">
        <w:rPr>
          <w:rFonts w:ascii="Arial" w:hAnsi="Arial" w:cs="Arial"/>
          <w:sz w:val="24"/>
          <w:szCs w:val="24"/>
          <w:lang w:val="en-GB"/>
        </w:rPr>
        <w:t>s</w:t>
      </w:r>
      <w:r w:rsidR="00C52B6F">
        <w:rPr>
          <w:rFonts w:ascii="Arial" w:hAnsi="Arial" w:cs="Arial"/>
          <w:sz w:val="24"/>
          <w:szCs w:val="24"/>
          <w:lang w:val="en-GB"/>
        </w:rPr>
        <w:t>c</w:t>
      </w:r>
      <w:r w:rsidR="00832BB2">
        <w:rPr>
          <w:rFonts w:ascii="Arial" w:hAnsi="Arial" w:cs="Arial"/>
          <w:sz w:val="24"/>
          <w:szCs w:val="24"/>
          <w:lang w:val="en-GB"/>
        </w:rPr>
        <w:t xml:space="preserve">e about the </w:t>
      </w:r>
      <w:r w:rsidR="00C52B6F">
        <w:rPr>
          <w:rFonts w:ascii="Arial" w:hAnsi="Arial" w:cs="Arial"/>
          <w:sz w:val="24"/>
          <w:szCs w:val="24"/>
          <w:lang w:val="en-GB"/>
        </w:rPr>
        <w:t xml:space="preserve">person </w:t>
      </w:r>
      <w:r w:rsidR="008F7B4E">
        <w:rPr>
          <w:rFonts w:ascii="Arial" w:hAnsi="Arial" w:cs="Arial"/>
          <w:sz w:val="24"/>
          <w:szCs w:val="24"/>
          <w:lang w:val="en-GB"/>
        </w:rPr>
        <w:t>who had just been buried. It was his grandmother who had just been buried on that occasion. Alcoholic drink</w:t>
      </w:r>
      <w:r w:rsidR="00D42AE1">
        <w:rPr>
          <w:rFonts w:ascii="Arial" w:hAnsi="Arial" w:cs="Arial"/>
          <w:sz w:val="24"/>
          <w:szCs w:val="24"/>
          <w:lang w:val="en-GB"/>
        </w:rPr>
        <w:t>s</w:t>
      </w:r>
      <w:r w:rsidR="008F7B4E">
        <w:rPr>
          <w:rFonts w:ascii="Arial" w:hAnsi="Arial" w:cs="Arial"/>
          <w:sz w:val="24"/>
          <w:szCs w:val="24"/>
          <w:lang w:val="en-GB"/>
        </w:rPr>
        <w:t xml:space="preserve"> are served at an “after tears”</w:t>
      </w:r>
      <w:r w:rsidR="006C06E5">
        <w:rPr>
          <w:rFonts w:ascii="Arial" w:hAnsi="Arial" w:cs="Arial"/>
          <w:sz w:val="24"/>
          <w:szCs w:val="24"/>
          <w:lang w:val="en-GB"/>
        </w:rPr>
        <w:t xml:space="preserve"> gathering.</w:t>
      </w:r>
    </w:p>
    <w:p w14:paraId="6A709B0D" w14:textId="69A9A720" w:rsidR="00223B3F" w:rsidRDefault="00372365" w:rsidP="000B593D">
      <w:pPr>
        <w:spacing w:line="480" w:lineRule="auto"/>
        <w:jc w:val="both"/>
        <w:rPr>
          <w:rFonts w:ascii="Arial" w:hAnsi="Arial" w:cs="Arial"/>
          <w:sz w:val="24"/>
          <w:szCs w:val="24"/>
          <w:lang w:val="en-GB"/>
        </w:rPr>
      </w:pPr>
      <w:r>
        <w:rPr>
          <w:rFonts w:ascii="Arial" w:hAnsi="Arial" w:cs="Arial"/>
          <w:sz w:val="24"/>
          <w:szCs w:val="24"/>
          <w:lang w:val="en-GB"/>
        </w:rPr>
        <w:t xml:space="preserve">[10] They left </w:t>
      </w:r>
      <w:r w:rsidR="00D649A2">
        <w:rPr>
          <w:rFonts w:ascii="Arial" w:hAnsi="Arial" w:cs="Arial"/>
          <w:sz w:val="24"/>
          <w:szCs w:val="24"/>
          <w:lang w:val="en-GB"/>
        </w:rPr>
        <w:t xml:space="preserve">the </w:t>
      </w:r>
      <w:r>
        <w:rPr>
          <w:rFonts w:ascii="Arial" w:hAnsi="Arial" w:cs="Arial"/>
          <w:sz w:val="24"/>
          <w:szCs w:val="24"/>
          <w:lang w:val="en-GB"/>
        </w:rPr>
        <w:t xml:space="preserve">Pool Club where they </w:t>
      </w:r>
      <w:r w:rsidR="00FF0A6E">
        <w:rPr>
          <w:rFonts w:ascii="Arial" w:hAnsi="Arial" w:cs="Arial"/>
          <w:sz w:val="24"/>
          <w:szCs w:val="24"/>
          <w:lang w:val="en-GB"/>
        </w:rPr>
        <w:t>had held</w:t>
      </w:r>
      <w:r>
        <w:rPr>
          <w:rFonts w:ascii="Arial" w:hAnsi="Arial" w:cs="Arial"/>
          <w:sz w:val="24"/>
          <w:szCs w:val="24"/>
          <w:lang w:val="en-GB"/>
        </w:rPr>
        <w:t xml:space="preserve"> the “after </w:t>
      </w:r>
      <w:r w:rsidR="00FF0A6E">
        <w:rPr>
          <w:rFonts w:ascii="Arial" w:hAnsi="Arial" w:cs="Arial"/>
          <w:sz w:val="24"/>
          <w:szCs w:val="24"/>
          <w:lang w:val="en-GB"/>
        </w:rPr>
        <w:t>tear</w:t>
      </w:r>
      <w:r w:rsidR="000B3AAA">
        <w:rPr>
          <w:rFonts w:ascii="Arial" w:hAnsi="Arial" w:cs="Arial"/>
          <w:sz w:val="24"/>
          <w:szCs w:val="24"/>
          <w:lang w:val="en-GB"/>
        </w:rPr>
        <w:t>s</w:t>
      </w:r>
      <w:r w:rsidR="00FF0A6E">
        <w:rPr>
          <w:rFonts w:ascii="Arial" w:hAnsi="Arial" w:cs="Arial"/>
          <w:sz w:val="24"/>
          <w:szCs w:val="24"/>
          <w:lang w:val="en-GB"/>
        </w:rPr>
        <w:t>” carrying</w:t>
      </w:r>
      <w:r w:rsidR="00773922">
        <w:rPr>
          <w:rFonts w:ascii="Arial" w:hAnsi="Arial" w:cs="Arial"/>
          <w:sz w:val="24"/>
          <w:szCs w:val="24"/>
          <w:lang w:val="en-GB"/>
        </w:rPr>
        <w:t xml:space="preserve"> their alcoholic drinks going home. </w:t>
      </w:r>
      <w:r w:rsidR="00FF0A6E">
        <w:rPr>
          <w:rFonts w:ascii="Arial" w:hAnsi="Arial" w:cs="Arial"/>
          <w:sz w:val="24"/>
          <w:szCs w:val="24"/>
          <w:lang w:val="en-GB"/>
        </w:rPr>
        <w:t>He was close to his place of residence</w:t>
      </w:r>
      <w:r w:rsidR="0044585B">
        <w:rPr>
          <w:rFonts w:ascii="Arial" w:hAnsi="Arial" w:cs="Arial"/>
          <w:sz w:val="24"/>
          <w:szCs w:val="24"/>
          <w:lang w:val="en-GB"/>
        </w:rPr>
        <w:t xml:space="preserve"> when people driving a bakkie that did not have a canopy came</w:t>
      </w:r>
      <w:r w:rsidR="00DA29F5">
        <w:rPr>
          <w:rFonts w:ascii="Arial" w:hAnsi="Arial" w:cs="Arial"/>
          <w:sz w:val="24"/>
          <w:szCs w:val="24"/>
          <w:lang w:val="en-GB"/>
        </w:rPr>
        <w:t xml:space="preserve"> and</w:t>
      </w:r>
      <w:r w:rsidR="0044585B">
        <w:rPr>
          <w:rFonts w:ascii="Arial" w:hAnsi="Arial" w:cs="Arial"/>
          <w:sz w:val="24"/>
          <w:szCs w:val="24"/>
          <w:lang w:val="en-GB"/>
        </w:rPr>
        <w:t xml:space="preserve"> took him.</w:t>
      </w:r>
      <w:r w:rsidR="00DA6F13">
        <w:rPr>
          <w:rFonts w:ascii="Arial" w:hAnsi="Arial" w:cs="Arial"/>
          <w:sz w:val="24"/>
          <w:szCs w:val="24"/>
          <w:lang w:val="en-GB"/>
        </w:rPr>
        <w:t xml:space="preserve"> He</w:t>
      </w:r>
      <w:r w:rsidR="005E0E72">
        <w:rPr>
          <w:rFonts w:ascii="Arial" w:hAnsi="Arial" w:cs="Arial"/>
          <w:sz w:val="24"/>
          <w:szCs w:val="24"/>
          <w:lang w:val="en-GB"/>
        </w:rPr>
        <w:t xml:space="preserve"> did not know those people</w:t>
      </w:r>
      <w:r w:rsidR="00D3193B">
        <w:rPr>
          <w:rFonts w:ascii="Arial" w:hAnsi="Arial" w:cs="Arial"/>
          <w:sz w:val="24"/>
          <w:szCs w:val="24"/>
          <w:lang w:val="en-GB"/>
        </w:rPr>
        <w:t>.</w:t>
      </w:r>
      <w:r w:rsidR="005E0E72">
        <w:rPr>
          <w:rFonts w:ascii="Arial" w:hAnsi="Arial" w:cs="Arial"/>
          <w:sz w:val="24"/>
          <w:szCs w:val="24"/>
          <w:lang w:val="en-GB"/>
        </w:rPr>
        <w:t xml:space="preserve"> </w:t>
      </w:r>
      <w:r w:rsidR="00D3193B">
        <w:rPr>
          <w:rFonts w:ascii="Arial" w:hAnsi="Arial" w:cs="Arial"/>
          <w:sz w:val="24"/>
          <w:szCs w:val="24"/>
          <w:lang w:val="en-GB"/>
        </w:rPr>
        <w:t>They</w:t>
      </w:r>
      <w:r w:rsidR="005E0E72">
        <w:rPr>
          <w:rFonts w:ascii="Arial" w:hAnsi="Arial" w:cs="Arial"/>
          <w:sz w:val="24"/>
          <w:szCs w:val="24"/>
          <w:lang w:val="en-GB"/>
        </w:rPr>
        <w:t xml:space="preserve"> were three </w:t>
      </w:r>
      <w:r w:rsidR="001C46EB">
        <w:rPr>
          <w:rFonts w:ascii="Arial" w:hAnsi="Arial" w:cs="Arial"/>
          <w:sz w:val="24"/>
          <w:szCs w:val="24"/>
          <w:lang w:val="en-GB"/>
        </w:rPr>
        <w:t>men</w:t>
      </w:r>
      <w:r w:rsidR="00643B13">
        <w:rPr>
          <w:rFonts w:ascii="Arial" w:hAnsi="Arial" w:cs="Arial"/>
          <w:sz w:val="24"/>
          <w:szCs w:val="24"/>
          <w:lang w:val="en-GB"/>
        </w:rPr>
        <w:t>,</w:t>
      </w:r>
      <w:r w:rsidR="001C46EB">
        <w:rPr>
          <w:rFonts w:ascii="Arial" w:hAnsi="Arial" w:cs="Arial"/>
          <w:sz w:val="24"/>
          <w:szCs w:val="24"/>
          <w:lang w:val="en-GB"/>
        </w:rPr>
        <w:t xml:space="preserve"> </w:t>
      </w:r>
      <w:r w:rsidR="000F226A">
        <w:rPr>
          <w:rFonts w:ascii="Arial" w:hAnsi="Arial" w:cs="Arial"/>
          <w:sz w:val="24"/>
          <w:szCs w:val="24"/>
          <w:lang w:val="en-GB"/>
        </w:rPr>
        <w:t>one</w:t>
      </w:r>
      <w:r w:rsidR="005E0E72">
        <w:rPr>
          <w:rFonts w:ascii="Arial" w:hAnsi="Arial" w:cs="Arial"/>
          <w:sz w:val="24"/>
          <w:szCs w:val="24"/>
          <w:lang w:val="en-GB"/>
        </w:rPr>
        <w:t xml:space="preserve"> was the driver and </w:t>
      </w:r>
      <w:r w:rsidR="00D3193B">
        <w:rPr>
          <w:rFonts w:ascii="Arial" w:hAnsi="Arial" w:cs="Arial"/>
          <w:sz w:val="24"/>
          <w:szCs w:val="24"/>
          <w:lang w:val="en-GB"/>
        </w:rPr>
        <w:t>the other two</w:t>
      </w:r>
      <w:r w:rsidR="005E0E72">
        <w:rPr>
          <w:rFonts w:ascii="Arial" w:hAnsi="Arial" w:cs="Arial"/>
          <w:sz w:val="24"/>
          <w:szCs w:val="24"/>
          <w:lang w:val="en-GB"/>
        </w:rPr>
        <w:t xml:space="preserve"> threw him to the back of the bakkie. Before they threw him to the back of the bakkie they said something about a glass at Ink Spot</w:t>
      </w:r>
      <w:r w:rsidR="00FF0A6E">
        <w:rPr>
          <w:rFonts w:ascii="Arial" w:hAnsi="Arial" w:cs="Arial"/>
          <w:sz w:val="24"/>
          <w:szCs w:val="24"/>
          <w:lang w:val="en-GB"/>
        </w:rPr>
        <w:t xml:space="preserve"> </w:t>
      </w:r>
      <w:r w:rsidR="00A7412D">
        <w:rPr>
          <w:rFonts w:ascii="Arial" w:hAnsi="Arial" w:cs="Arial"/>
          <w:sz w:val="24"/>
          <w:szCs w:val="24"/>
          <w:lang w:val="en-GB"/>
        </w:rPr>
        <w:t xml:space="preserve">stationary shop which he was not sure whether </w:t>
      </w:r>
      <w:r w:rsidR="009A2E0C">
        <w:rPr>
          <w:rFonts w:ascii="Arial" w:hAnsi="Arial" w:cs="Arial"/>
          <w:sz w:val="24"/>
          <w:szCs w:val="24"/>
          <w:lang w:val="en-GB"/>
        </w:rPr>
        <w:t xml:space="preserve">they said </w:t>
      </w:r>
      <w:r w:rsidR="00A7412D">
        <w:rPr>
          <w:rFonts w:ascii="Arial" w:hAnsi="Arial" w:cs="Arial"/>
          <w:sz w:val="24"/>
          <w:szCs w:val="24"/>
          <w:lang w:val="en-GB"/>
        </w:rPr>
        <w:t>it</w:t>
      </w:r>
      <w:r w:rsidR="009A2E0C">
        <w:rPr>
          <w:rFonts w:ascii="Arial" w:hAnsi="Arial" w:cs="Arial"/>
          <w:sz w:val="24"/>
          <w:szCs w:val="24"/>
          <w:lang w:val="en-GB"/>
        </w:rPr>
        <w:t xml:space="preserve"> was</w:t>
      </w:r>
      <w:r w:rsidR="00A7412D">
        <w:rPr>
          <w:rFonts w:ascii="Arial" w:hAnsi="Arial" w:cs="Arial"/>
          <w:sz w:val="24"/>
          <w:szCs w:val="24"/>
          <w:lang w:val="en-GB"/>
        </w:rPr>
        <w:t xml:space="preserve"> broken or what</w:t>
      </w:r>
      <w:r w:rsidR="00643B13">
        <w:rPr>
          <w:rFonts w:ascii="Arial" w:hAnsi="Arial" w:cs="Arial"/>
          <w:sz w:val="24"/>
          <w:szCs w:val="24"/>
          <w:lang w:val="en-GB"/>
        </w:rPr>
        <w:t xml:space="preserve"> </w:t>
      </w:r>
      <w:r w:rsidR="00643B13">
        <w:rPr>
          <w:rFonts w:ascii="Arial" w:hAnsi="Arial" w:cs="Arial"/>
          <w:sz w:val="24"/>
          <w:szCs w:val="24"/>
          <w:lang w:val="en-GB"/>
        </w:rPr>
        <w:lastRenderedPageBreak/>
        <w:t>exactly</w:t>
      </w:r>
      <w:r w:rsidR="00A7412D">
        <w:rPr>
          <w:rFonts w:ascii="Arial" w:hAnsi="Arial" w:cs="Arial"/>
          <w:sz w:val="24"/>
          <w:szCs w:val="24"/>
          <w:lang w:val="en-GB"/>
        </w:rPr>
        <w:t>.</w:t>
      </w:r>
      <w:r w:rsidR="0085382A">
        <w:rPr>
          <w:rFonts w:ascii="Arial" w:hAnsi="Arial" w:cs="Arial"/>
          <w:sz w:val="24"/>
          <w:szCs w:val="24"/>
          <w:lang w:val="en-GB"/>
        </w:rPr>
        <w:t xml:space="preserve"> He was then taken</w:t>
      </w:r>
      <w:r w:rsidR="00F87516">
        <w:rPr>
          <w:rFonts w:ascii="Arial" w:hAnsi="Arial" w:cs="Arial"/>
          <w:sz w:val="24"/>
          <w:szCs w:val="24"/>
          <w:lang w:val="en-GB"/>
        </w:rPr>
        <w:t xml:space="preserve"> to Ink Spot. On arrival </w:t>
      </w:r>
      <w:r w:rsidR="00D059F6">
        <w:rPr>
          <w:rFonts w:ascii="Arial" w:hAnsi="Arial" w:cs="Arial"/>
          <w:sz w:val="24"/>
          <w:szCs w:val="24"/>
          <w:lang w:val="en-GB"/>
        </w:rPr>
        <w:t xml:space="preserve">there </w:t>
      </w:r>
      <w:r w:rsidR="00F87516">
        <w:rPr>
          <w:rFonts w:ascii="Arial" w:hAnsi="Arial" w:cs="Arial"/>
          <w:sz w:val="24"/>
          <w:szCs w:val="24"/>
          <w:lang w:val="en-GB"/>
        </w:rPr>
        <w:t>he was shown a cracked glass while he was at the back of the bakkie and in handcuffs.</w:t>
      </w:r>
      <w:r w:rsidR="00250AA0">
        <w:rPr>
          <w:rFonts w:ascii="Arial" w:hAnsi="Arial" w:cs="Arial"/>
          <w:sz w:val="24"/>
          <w:szCs w:val="24"/>
          <w:lang w:val="en-GB"/>
        </w:rPr>
        <w:t xml:space="preserve"> They asked if he knew anything about the </w:t>
      </w:r>
      <w:r w:rsidR="008354F0">
        <w:rPr>
          <w:rFonts w:ascii="Arial" w:hAnsi="Arial" w:cs="Arial"/>
          <w:sz w:val="24"/>
          <w:szCs w:val="24"/>
          <w:lang w:val="en-GB"/>
        </w:rPr>
        <w:t>cracked glass</w:t>
      </w:r>
      <w:r w:rsidR="00250AA0">
        <w:rPr>
          <w:rFonts w:ascii="Arial" w:hAnsi="Arial" w:cs="Arial"/>
          <w:sz w:val="24"/>
          <w:szCs w:val="24"/>
          <w:lang w:val="en-GB"/>
        </w:rPr>
        <w:t xml:space="preserve"> and he said he knew nothing. One of those security officers went to the front of the bakkie and</w:t>
      </w:r>
      <w:r w:rsidR="00580D40">
        <w:rPr>
          <w:rFonts w:ascii="Arial" w:hAnsi="Arial" w:cs="Arial"/>
          <w:sz w:val="24"/>
          <w:szCs w:val="24"/>
          <w:lang w:val="en-GB"/>
        </w:rPr>
        <w:t xml:space="preserve"> took out something that stretched and looked like a belt and used it to assault him all over his body</w:t>
      </w:r>
      <w:r w:rsidR="00A65674">
        <w:rPr>
          <w:rFonts w:ascii="Arial" w:hAnsi="Arial" w:cs="Arial"/>
          <w:sz w:val="24"/>
          <w:szCs w:val="24"/>
          <w:lang w:val="en-GB"/>
        </w:rPr>
        <w:t>. He could not ward off the assaults as he was handcuffed.</w:t>
      </w:r>
      <w:r w:rsidR="005F208C">
        <w:rPr>
          <w:rFonts w:ascii="Arial" w:hAnsi="Arial" w:cs="Arial"/>
          <w:sz w:val="24"/>
          <w:szCs w:val="24"/>
          <w:lang w:val="en-GB"/>
        </w:rPr>
        <w:t xml:space="preserve"> He was assaulted for quite some time. He asked </w:t>
      </w:r>
      <w:r w:rsidR="004E22BD">
        <w:rPr>
          <w:rFonts w:ascii="Arial" w:hAnsi="Arial" w:cs="Arial"/>
          <w:sz w:val="24"/>
          <w:szCs w:val="24"/>
          <w:lang w:val="en-GB"/>
        </w:rPr>
        <w:t>those men</w:t>
      </w:r>
      <w:r w:rsidR="005F208C">
        <w:rPr>
          <w:rFonts w:ascii="Arial" w:hAnsi="Arial" w:cs="Arial"/>
          <w:sz w:val="24"/>
          <w:szCs w:val="24"/>
          <w:lang w:val="en-GB"/>
        </w:rPr>
        <w:t xml:space="preserve"> take</w:t>
      </w:r>
      <w:r w:rsidR="004E22BD">
        <w:rPr>
          <w:rFonts w:ascii="Arial" w:hAnsi="Arial" w:cs="Arial"/>
          <w:sz w:val="24"/>
          <w:szCs w:val="24"/>
          <w:lang w:val="en-GB"/>
        </w:rPr>
        <w:t xml:space="preserve"> him</w:t>
      </w:r>
      <w:r w:rsidR="005F208C">
        <w:rPr>
          <w:rFonts w:ascii="Arial" w:hAnsi="Arial" w:cs="Arial"/>
          <w:sz w:val="24"/>
          <w:szCs w:val="24"/>
          <w:lang w:val="en-GB"/>
        </w:rPr>
        <w:t xml:space="preserve"> to the police. </w:t>
      </w:r>
      <w:r w:rsidR="00F36388">
        <w:rPr>
          <w:rFonts w:ascii="Arial" w:hAnsi="Arial" w:cs="Arial"/>
          <w:sz w:val="24"/>
          <w:szCs w:val="24"/>
          <w:lang w:val="en-GB"/>
        </w:rPr>
        <w:t>However t</w:t>
      </w:r>
      <w:r w:rsidR="005F208C">
        <w:rPr>
          <w:rFonts w:ascii="Arial" w:hAnsi="Arial" w:cs="Arial"/>
          <w:sz w:val="24"/>
          <w:szCs w:val="24"/>
          <w:lang w:val="en-GB"/>
        </w:rPr>
        <w:t xml:space="preserve">hey </w:t>
      </w:r>
      <w:r w:rsidR="00223B3F">
        <w:rPr>
          <w:rFonts w:ascii="Arial" w:hAnsi="Arial" w:cs="Arial"/>
          <w:sz w:val="24"/>
          <w:szCs w:val="24"/>
          <w:lang w:val="en-GB"/>
        </w:rPr>
        <w:t xml:space="preserve">continued assaulting him. He was made to lie down on his stomach with his hands cuffed </w:t>
      </w:r>
      <w:r w:rsidR="008D17A5">
        <w:rPr>
          <w:rFonts w:ascii="Arial" w:hAnsi="Arial" w:cs="Arial"/>
          <w:sz w:val="24"/>
          <w:szCs w:val="24"/>
          <w:lang w:val="en-GB"/>
        </w:rPr>
        <w:t>behind his</w:t>
      </w:r>
      <w:r w:rsidR="00223B3F">
        <w:rPr>
          <w:rFonts w:ascii="Arial" w:hAnsi="Arial" w:cs="Arial"/>
          <w:sz w:val="24"/>
          <w:szCs w:val="24"/>
          <w:lang w:val="en-GB"/>
        </w:rPr>
        <w:t xml:space="preserve"> back.</w:t>
      </w:r>
    </w:p>
    <w:p w14:paraId="471ED937" w14:textId="3E5CFFB5" w:rsidR="00372365" w:rsidRDefault="00C10936" w:rsidP="000B593D">
      <w:pPr>
        <w:spacing w:line="480" w:lineRule="auto"/>
        <w:jc w:val="both"/>
        <w:rPr>
          <w:rFonts w:ascii="Arial" w:hAnsi="Arial" w:cs="Arial"/>
          <w:sz w:val="24"/>
          <w:szCs w:val="24"/>
          <w:lang w:val="en-GB"/>
        </w:rPr>
      </w:pPr>
      <w:r>
        <w:rPr>
          <w:rFonts w:ascii="Arial" w:hAnsi="Arial" w:cs="Arial"/>
          <w:sz w:val="24"/>
          <w:szCs w:val="24"/>
          <w:lang w:val="en-GB"/>
        </w:rPr>
        <w:t xml:space="preserve">[11] </w:t>
      </w:r>
      <w:r w:rsidR="005F208C">
        <w:rPr>
          <w:rFonts w:ascii="Arial" w:hAnsi="Arial" w:cs="Arial"/>
          <w:sz w:val="24"/>
          <w:szCs w:val="24"/>
          <w:lang w:val="en-GB"/>
        </w:rPr>
        <w:t xml:space="preserve">The vehicle drove off at some </w:t>
      </w:r>
      <w:r w:rsidR="008D17A5">
        <w:rPr>
          <w:rFonts w:ascii="Arial" w:hAnsi="Arial" w:cs="Arial"/>
          <w:sz w:val="24"/>
          <w:szCs w:val="24"/>
          <w:lang w:val="en-GB"/>
        </w:rPr>
        <w:t>stage,</w:t>
      </w:r>
      <w:r w:rsidR="005F208C">
        <w:rPr>
          <w:rFonts w:ascii="Arial" w:hAnsi="Arial" w:cs="Arial"/>
          <w:sz w:val="24"/>
          <w:szCs w:val="24"/>
          <w:lang w:val="en-GB"/>
        </w:rPr>
        <w:t xml:space="preserve"> but he did not know where they were going but he realised that they were outside of town.</w:t>
      </w:r>
      <w:r>
        <w:rPr>
          <w:rFonts w:ascii="Arial" w:hAnsi="Arial" w:cs="Arial"/>
          <w:sz w:val="24"/>
          <w:szCs w:val="24"/>
          <w:lang w:val="en-GB"/>
        </w:rPr>
        <w:t xml:space="preserve"> They reached a place which he later l</w:t>
      </w:r>
      <w:r w:rsidR="000467CE">
        <w:rPr>
          <w:rFonts w:ascii="Arial" w:hAnsi="Arial" w:cs="Arial"/>
          <w:sz w:val="24"/>
          <w:szCs w:val="24"/>
          <w:lang w:val="en-GB"/>
        </w:rPr>
        <w:t>earned was called Goodman Farm. He was tied to a chair that was on the veranda at</w:t>
      </w:r>
      <w:r w:rsidR="003D13B0">
        <w:rPr>
          <w:rFonts w:ascii="Arial" w:hAnsi="Arial" w:cs="Arial"/>
          <w:sz w:val="24"/>
          <w:szCs w:val="24"/>
          <w:lang w:val="en-GB"/>
        </w:rPr>
        <w:t xml:space="preserve"> the</w:t>
      </w:r>
      <w:r w:rsidR="000467CE">
        <w:rPr>
          <w:rFonts w:ascii="Arial" w:hAnsi="Arial" w:cs="Arial"/>
          <w:sz w:val="24"/>
          <w:szCs w:val="24"/>
          <w:lang w:val="en-GB"/>
        </w:rPr>
        <w:t xml:space="preserve"> </w:t>
      </w:r>
      <w:r w:rsidR="005B6984">
        <w:rPr>
          <w:rFonts w:ascii="Arial" w:hAnsi="Arial" w:cs="Arial"/>
          <w:sz w:val="24"/>
          <w:szCs w:val="24"/>
          <w:lang w:val="en-GB"/>
        </w:rPr>
        <w:t>farm</w:t>
      </w:r>
      <w:r w:rsidR="00F54EF5">
        <w:rPr>
          <w:rFonts w:ascii="Arial" w:hAnsi="Arial" w:cs="Arial"/>
          <w:sz w:val="24"/>
          <w:szCs w:val="24"/>
          <w:lang w:val="en-GB"/>
        </w:rPr>
        <w:t>. A certain grown-up man came and said that criminals cannot sit comfortably on a chair.</w:t>
      </w:r>
      <w:r w:rsidR="009E648D">
        <w:rPr>
          <w:rFonts w:ascii="Arial" w:hAnsi="Arial" w:cs="Arial"/>
          <w:sz w:val="24"/>
          <w:szCs w:val="24"/>
          <w:lang w:val="en-GB"/>
        </w:rPr>
        <w:t xml:space="preserve"> That man tied </w:t>
      </w:r>
      <w:r w:rsidR="005F79A2">
        <w:rPr>
          <w:rFonts w:ascii="Arial" w:hAnsi="Arial" w:cs="Arial"/>
          <w:sz w:val="24"/>
          <w:szCs w:val="24"/>
          <w:lang w:val="en-GB"/>
        </w:rPr>
        <w:t>them to a panel trailer. It was difficult to sit while tied</w:t>
      </w:r>
      <w:r w:rsidR="00802256">
        <w:rPr>
          <w:rFonts w:ascii="Arial" w:hAnsi="Arial" w:cs="Arial"/>
          <w:sz w:val="24"/>
          <w:szCs w:val="24"/>
          <w:lang w:val="en-GB"/>
        </w:rPr>
        <w:t xml:space="preserve"> in</w:t>
      </w:r>
      <w:r w:rsidR="005F79A2">
        <w:rPr>
          <w:rFonts w:ascii="Arial" w:hAnsi="Arial" w:cs="Arial"/>
          <w:sz w:val="24"/>
          <w:szCs w:val="24"/>
          <w:lang w:val="en-GB"/>
        </w:rPr>
        <w:t xml:space="preserve"> that way</w:t>
      </w:r>
      <w:r w:rsidR="009E648D">
        <w:rPr>
          <w:rFonts w:ascii="Arial" w:hAnsi="Arial" w:cs="Arial"/>
          <w:sz w:val="24"/>
          <w:szCs w:val="24"/>
          <w:lang w:val="en-GB"/>
        </w:rPr>
        <w:t>. When they needed to go to the toilet, they were required to call</w:t>
      </w:r>
      <w:r w:rsidR="00FA1C4C">
        <w:rPr>
          <w:rFonts w:ascii="Arial" w:hAnsi="Arial" w:cs="Arial"/>
          <w:sz w:val="24"/>
          <w:szCs w:val="24"/>
          <w:lang w:val="en-GB"/>
        </w:rPr>
        <w:t xml:space="preserve"> out but if they just wanted to pass water they were told to pass it where they were while tied to the trailer.</w:t>
      </w:r>
      <w:r w:rsidR="004846E9">
        <w:rPr>
          <w:rFonts w:ascii="Arial" w:hAnsi="Arial" w:cs="Arial"/>
          <w:sz w:val="24"/>
          <w:szCs w:val="24"/>
          <w:lang w:val="en-GB"/>
        </w:rPr>
        <w:t xml:space="preserve"> They were not given food. They were not given water to drink.</w:t>
      </w:r>
      <w:r w:rsidR="001705FF">
        <w:rPr>
          <w:rFonts w:ascii="Arial" w:hAnsi="Arial" w:cs="Arial"/>
          <w:sz w:val="24"/>
          <w:szCs w:val="24"/>
          <w:lang w:val="en-GB"/>
        </w:rPr>
        <w:t xml:space="preserve"> When they asked for water to drink</w:t>
      </w:r>
      <w:r w:rsidR="005721FB">
        <w:rPr>
          <w:rFonts w:ascii="Arial" w:hAnsi="Arial" w:cs="Arial"/>
          <w:sz w:val="24"/>
          <w:szCs w:val="24"/>
          <w:lang w:val="en-GB"/>
        </w:rPr>
        <w:t>,</w:t>
      </w:r>
      <w:r w:rsidR="001705FF">
        <w:rPr>
          <w:rFonts w:ascii="Arial" w:hAnsi="Arial" w:cs="Arial"/>
          <w:sz w:val="24"/>
          <w:szCs w:val="24"/>
          <w:lang w:val="en-GB"/>
        </w:rPr>
        <w:t xml:space="preserve"> iced water was brought and poured over their bodies.</w:t>
      </w:r>
    </w:p>
    <w:p w14:paraId="61EF4044" w14:textId="1E3633BA" w:rsidR="00274087" w:rsidRDefault="00274087" w:rsidP="000B593D">
      <w:pPr>
        <w:spacing w:line="480" w:lineRule="auto"/>
        <w:jc w:val="both"/>
        <w:rPr>
          <w:rFonts w:ascii="Arial" w:hAnsi="Arial" w:cs="Arial"/>
          <w:sz w:val="24"/>
          <w:szCs w:val="24"/>
          <w:lang w:val="en-GB"/>
        </w:rPr>
      </w:pPr>
      <w:r>
        <w:rPr>
          <w:rFonts w:ascii="Arial" w:hAnsi="Arial" w:cs="Arial"/>
          <w:sz w:val="24"/>
          <w:szCs w:val="24"/>
          <w:lang w:val="en-GB"/>
        </w:rPr>
        <w:t xml:space="preserve">[12] At some stage he asked for food. </w:t>
      </w:r>
      <w:r w:rsidR="009C330D">
        <w:rPr>
          <w:rFonts w:ascii="Arial" w:hAnsi="Arial" w:cs="Arial"/>
          <w:sz w:val="24"/>
          <w:szCs w:val="24"/>
          <w:lang w:val="en-GB"/>
        </w:rPr>
        <w:t xml:space="preserve">He was loosed from the </w:t>
      </w:r>
      <w:r w:rsidR="00837957">
        <w:rPr>
          <w:rFonts w:ascii="Arial" w:hAnsi="Arial" w:cs="Arial"/>
          <w:sz w:val="24"/>
          <w:szCs w:val="24"/>
          <w:lang w:val="en-GB"/>
        </w:rPr>
        <w:t>trailer, and he thought he was going to be given food.</w:t>
      </w:r>
      <w:r w:rsidR="007B6FB4">
        <w:rPr>
          <w:rFonts w:ascii="Arial" w:hAnsi="Arial" w:cs="Arial"/>
          <w:sz w:val="24"/>
          <w:szCs w:val="24"/>
          <w:lang w:val="en-GB"/>
        </w:rPr>
        <w:t xml:space="preserve"> One of the men took him away around a fence to the back of those premises. When they reached there, he was pointed to dog excretions and told to eat them.</w:t>
      </w:r>
      <w:r w:rsidR="00CE6A29">
        <w:rPr>
          <w:rFonts w:ascii="Arial" w:hAnsi="Arial" w:cs="Arial"/>
          <w:sz w:val="24"/>
          <w:szCs w:val="24"/>
          <w:lang w:val="en-GB"/>
        </w:rPr>
        <w:t xml:space="preserve"> He refused to eat dog faeces.</w:t>
      </w:r>
      <w:r w:rsidR="00CA634B">
        <w:rPr>
          <w:rFonts w:ascii="Arial" w:hAnsi="Arial" w:cs="Arial"/>
          <w:sz w:val="24"/>
          <w:szCs w:val="24"/>
          <w:lang w:val="en-GB"/>
        </w:rPr>
        <w:t xml:space="preserve"> </w:t>
      </w:r>
      <w:r w:rsidR="002C5348">
        <w:rPr>
          <w:rFonts w:ascii="Arial" w:hAnsi="Arial" w:cs="Arial"/>
          <w:sz w:val="24"/>
          <w:szCs w:val="24"/>
          <w:lang w:val="en-GB"/>
        </w:rPr>
        <w:t xml:space="preserve"> That man produced a firearm and pointed it at him. He realised that he was </w:t>
      </w:r>
      <w:r w:rsidR="00151DA1">
        <w:rPr>
          <w:rFonts w:ascii="Arial" w:hAnsi="Arial" w:cs="Arial"/>
          <w:sz w:val="24"/>
          <w:szCs w:val="24"/>
          <w:lang w:val="en-GB"/>
        </w:rPr>
        <w:t>being forced</w:t>
      </w:r>
      <w:r w:rsidR="002C5348">
        <w:rPr>
          <w:rFonts w:ascii="Arial" w:hAnsi="Arial" w:cs="Arial"/>
          <w:sz w:val="24"/>
          <w:szCs w:val="24"/>
          <w:lang w:val="en-GB"/>
        </w:rPr>
        <w:t xml:space="preserve"> to eat dog faeces. </w:t>
      </w:r>
      <w:r w:rsidR="00CA634B">
        <w:rPr>
          <w:rFonts w:ascii="Arial" w:hAnsi="Arial" w:cs="Arial"/>
          <w:sz w:val="24"/>
          <w:szCs w:val="24"/>
          <w:lang w:val="en-GB"/>
        </w:rPr>
        <w:t xml:space="preserve">He was afraid that the man would kill </w:t>
      </w:r>
      <w:r w:rsidR="002C5348">
        <w:rPr>
          <w:rFonts w:ascii="Arial" w:hAnsi="Arial" w:cs="Arial"/>
          <w:sz w:val="24"/>
          <w:szCs w:val="24"/>
          <w:lang w:val="en-GB"/>
        </w:rPr>
        <w:t>him as</w:t>
      </w:r>
      <w:r w:rsidR="00CA634B">
        <w:rPr>
          <w:rFonts w:ascii="Arial" w:hAnsi="Arial" w:cs="Arial"/>
          <w:sz w:val="24"/>
          <w:szCs w:val="24"/>
          <w:lang w:val="en-GB"/>
        </w:rPr>
        <w:t xml:space="preserve"> he pointed him with a firearm.</w:t>
      </w:r>
      <w:r w:rsidR="002C5348">
        <w:rPr>
          <w:rFonts w:ascii="Arial" w:hAnsi="Arial" w:cs="Arial"/>
          <w:sz w:val="24"/>
          <w:szCs w:val="24"/>
          <w:lang w:val="en-GB"/>
        </w:rPr>
        <w:t xml:space="preserve"> He </w:t>
      </w:r>
      <w:r w:rsidR="00887BA0">
        <w:rPr>
          <w:rFonts w:ascii="Arial" w:hAnsi="Arial" w:cs="Arial"/>
          <w:sz w:val="24"/>
          <w:szCs w:val="24"/>
          <w:lang w:val="en-GB"/>
        </w:rPr>
        <w:t xml:space="preserve">ate the faeces and </w:t>
      </w:r>
      <w:r w:rsidR="00786E97">
        <w:rPr>
          <w:rFonts w:ascii="Arial" w:hAnsi="Arial" w:cs="Arial"/>
          <w:sz w:val="24"/>
          <w:szCs w:val="24"/>
          <w:lang w:val="en-GB"/>
        </w:rPr>
        <w:t>was</w:t>
      </w:r>
      <w:r w:rsidR="00887BA0">
        <w:rPr>
          <w:rFonts w:ascii="Arial" w:hAnsi="Arial" w:cs="Arial"/>
          <w:sz w:val="24"/>
          <w:szCs w:val="24"/>
          <w:lang w:val="en-GB"/>
        </w:rPr>
        <w:t xml:space="preserve"> </w:t>
      </w:r>
      <w:r w:rsidR="007B2ADE">
        <w:rPr>
          <w:rFonts w:ascii="Arial" w:hAnsi="Arial" w:cs="Arial"/>
          <w:sz w:val="24"/>
          <w:szCs w:val="24"/>
          <w:lang w:val="en-GB"/>
        </w:rPr>
        <w:t>nauseated</w:t>
      </w:r>
      <w:r w:rsidR="00887BA0">
        <w:rPr>
          <w:rFonts w:ascii="Arial" w:hAnsi="Arial" w:cs="Arial"/>
          <w:sz w:val="24"/>
          <w:szCs w:val="24"/>
          <w:lang w:val="en-GB"/>
        </w:rPr>
        <w:t>.</w:t>
      </w:r>
      <w:r w:rsidR="0046134C">
        <w:rPr>
          <w:rFonts w:ascii="Arial" w:hAnsi="Arial" w:cs="Arial"/>
          <w:sz w:val="24"/>
          <w:szCs w:val="24"/>
          <w:lang w:val="en-GB"/>
        </w:rPr>
        <w:t xml:space="preserve"> </w:t>
      </w:r>
      <w:r w:rsidR="0046134C">
        <w:rPr>
          <w:rFonts w:ascii="Arial" w:hAnsi="Arial" w:cs="Arial"/>
          <w:sz w:val="24"/>
          <w:szCs w:val="24"/>
          <w:lang w:val="en-GB"/>
        </w:rPr>
        <w:lastRenderedPageBreak/>
        <w:t>After he was done eating the dog faeces he was taken back to the trailer where</w:t>
      </w:r>
      <w:r w:rsidR="00837957">
        <w:rPr>
          <w:rFonts w:ascii="Arial" w:hAnsi="Arial" w:cs="Arial"/>
          <w:sz w:val="24"/>
          <w:szCs w:val="24"/>
          <w:lang w:val="en-GB"/>
        </w:rPr>
        <w:t xml:space="preserve"> </w:t>
      </w:r>
      <w:r w:rsidR="00CC7D21">
        <w:rPr>
          <w:rFonts w:ascii="Arial" w:hAnsi="Arial" w:cs="Arial"/>
          <w:sz w:val="24"/>
          <w:szCs w:val="24"/>
          <w:lang w:val="en-GB"/>
        </w:rPr>
        <w:t xml:space="preserve">he was tied up again. He told </w:t>
      </w:r>
      <w:r w:rsidR="007B2ADE">
        <w:rPr>
          <w:rFonts w:ascii="Arial" w:hAnsi="Arial" w:cs="Arial"/>
          <w:sz w:val="24"/>
          <w:szCs w:val="24"/>
          <w:lang w:val="en-GB"/>
        </w:rPr>
        <w:t xml:space="preserve">the first </w:t>
      </w:r>
      <w:r w:rsidR="00A17A8E">
        <w:rPr>
          <w:rFonts w:ascii="Arial" w:hAnsi="Arial" w:cs="Arial"/>
          <w:sz w:val="24"/>
          <w:szCs w:val="24"/>
          <w:lang w:val="en-GB"/>
        </w:rPr>
        <w:t>plaintiff</w:t>
      </w:r>
      <w:r w:rsidR="00CC7D21">
        <w:rPr>
          <w:rFonts w:ascii="Arial" w:hAnsi="Arial" w:cs="Arial"/>
          <w:sz w:val="24"/>
          <w:szCs w:val="24"/>
          <w:lang w:val="en-GB"/>
        </w:rPr>
        <w:t xml:space="preserve"> about what happened behind the fence.</w:t>
      </w:r>
    </w:p>
    <w:p w14:paraId="71C133CA" w14:textId="312F64D0" w:rsidR="00032343" w:rsidRDefault="00032343" w:rsidP="000B593D">
      <w:pPr>
        <w:spacing w:line="480" w:lineRule="auto"/>
        <w:jc w:val="both"/>
        <w:rPr>
          <w:rFonts w:ascii="Arial" w:hAnsi="Arial" w:cs="Arial"/>
          <w:sz w:val="24"/>
          <w:szCs w:val="24"/>
          <w:lang w:val="en-GB"/>
        </w:rPr>
      </w:pPr>
      <w:r>
        <w:rPr>
          <w:rFonts w:ascii="Arial" w:hAnsi="Arial" w:cs="Arial"/>
          <w:sz w:val="24"/>
          <w:szCs w:val="24"/>
          <w:lang w:val="en-GB"/>
        </w:rPr>
        <w:t>[13] After the incident of the 05 February 2013 he went back to school. However, the incident was public knowledge</w:t>
      </w:r>
      <w:r w:rsidR="00BB0930">
        <w:rPr>
          <w:rFonts w:ascii="Arial" w:hAnsi="Arial" w:cs="Arial"/>
          <w:sz w:val="24"/>
          <w:szCs w:val="24"/>
          <w:lang w:val="en-GB"/>
        </w:rPr>
        <w:t xml:space="preserve"> at school</w:t>
      </w:r>
      <w:r>
        <w:rPr>
          <w:rFonts w:ascii="Arial" w:hAnsi="Arial" w:cs="Arial"/>
          <w:sz w:val="24"/>
          <w:szCs w:val="24"/>
          <w:lang w:val="en-GB"/>
        </w:rPr>
        <w:t>. He ended up disco</w:t>
      </w:r>
      <w:r w:rsidR="00402FF6">
        <w:rPr>
          <w:rFonts w:ascii="Arial" w:hAnsi="Arial" w:cs="Arial"/>
          <w:sz w:val="24"/>
          <w:szCs w:val="24"/>
          <w:lang w:val="en-GB"/>
        </w:rPr>
        <w:t>ntinuing</w:t>
      </w:r>
      <w:r>
        <w:rPr>
          <w:rFonts w:ascii="Arial" w:hAnsi="Arial" w:cs="Arial"/>
          <w:sz w:val="24"/>
          <w:szCs w:val="24"/>
          <w:lang w:val="en-GB"/>
        </w:rPr>
        <w:t xml:space="preserve"> his studies. </w:t>
      </w:r>
      <w:r w:rsidR="00136867">
        <w:rPr>
          <w:rFonts w:ascii="Arial" w:hAnsi="Arial" w:cs="Arial"/>
          <w:sz w:val="24"/>
          <w:szCs w:val="24"/>
          <w:lang w:val="en-GB"/>
        </w:rPr>
        <w:t xml:space="preserve"> The newspaper article had published that he was forced to eat dog faeces. The newspaper also published the fact that he was called a </w:t>
      </w:r>
      <w:r w:rsidR="00521DE0">
        <w:rPr>
          <w:rFonts w:ascii="Arial" w:hAnsi="Arial" w:cs="Arial"/>
          <w:sz w:val="24"/>
          <w:szCs w:val="24"/>
          <w:lang w:val="en-GB"/>
        </w:rPr>
        <w:t>K-</w:t>
      </w:r>
      <w:r w:rsidR="00136867">
        <w:rPr>
          <w:rFonts w:ascii="Arial" w:hAnsi="Arial" w:cs="Arial"/>
          <w:sz w:val="24"/>
          <w:szCs w:val="24"/>
          <w:lang w:val="en-GB"/>
        </w:rPr>
        <w:t xml:space="preserve"> </w:t>
      </w:r>
      <w:r w:rsidR="001578CD">
        <w:rPr>
          <w:rFonts w:ascii="Arial" w:hAnsi="Arial" w:cs="Arial"/>
          <w:sz w:val="24"/>
          <w:szCs w:val="24"/>
          <w:lang w:val="en-GB"/>
        </w:rPr>
        <w:t>word which</w:t>
      </w:r>
      <w:r w:rsidR="00136867">
        <w:rPr>
          <w:rFonts w:ascii="Arial" w:hAnsi="Arial" w:cs="Arial"/>
          <w:sz w:val="24"/>
          <w:szCs w:val="24"/>
          <w:lang w:val="en-GB"/>
        </w:rPr>
        <w:t xml:space="preserve"> he regarded as</w:t>
      </w:r>
      <w:r w:rsidR="00521DE0">
        <w:rPr>
          <w:rFonts w:ascii="Arial" w:hAnsi="Arial" w:cs="Arial"/>
          <w:sz w:val="24"/>
          <w:szCs w:val="24"/>
          <w:lang w:val="en-GB"/>
        </w:rPr>
        <w:t xml:space="preserve"> a</w:t>
      </w:r>
      <w:r w:rsidR="00136867">
        <w:rPr>
          <w:rFonts w:ascii="Arial" w:hAnsi="Arial" w:cs="Arial"/>
          <w:sz w:val="24"/>
          <w:szCs w:val="24"/>
          <w:lang w:val="en-GB"/>
        </w:rPr>
        <w:t xml:space="preserve"> degrading term</w:t>
      </w:r>
      <w:r w:rsidR="00124617">
        <w:rPr>
          <w:rFonts w:ascii="Arial" w:hAnsi="Arial" w:cs="Arial"/>
          <w:sz w:val="24"/>
          <w:szCs w:val="24"/>
          <w:lang w:val="en-GB"/>
        </w:rPr>
        <w:t xml:space="preserve"> which had been used </w:t>
      </w:r>
      <w:r w:rsidR="00073096">
        <w:rPr>
          <w:rFonts w:ascii="Arial" w:hAnsi="Arial" w:cs="Arial"/>
          <w:sz w:val="24"/>
          <w:szCs w:val="24"/>
          <w:lang w:val="en-GB"/>
        </w:rPr>
        <w:t>during</w:t>
      </w:r>
      <w:r w:rsidR="00124617">
        <w:rPr>
          <w:rFonts w:ascii="Arial" w:hAnsi="Arial" w:cs="Arial"/>
          <w:sz w:val="24"/>
          <w:szCs w:val="24"/>
          <w:lang w:val="en-GB"/>
        </w:rPr>
        <w:t xml:space="preserve"> the time of oppression.</w:t>
      </w:r>
      <w:r w:rsidR="001578CD">
        <w:rPr>
          <w:rFonts w:ascii="Arial" w:hAnsi="Arial" w:cs="Arial"/>
          <w:sz w:val="24"/>
          <w:szCs w:val="24"/>
          <w:lang w:val="en-GB"/>
        </w:rPr>
        <w:t xml:space="preserve">  When he went</w:t>
      </w:r>
      <w:r w:rsidR="002C4125">
        <w:rPr>
          <w:rFonts w:ascii="Arial" w:hAnsi="Arial" w:cs="Arial"/>
          <w:sz w:val="24"/>
          <w:szCs w:val="24"/>
          <w:lang w:val="en-GB"/>
        </w:rPr>
        <w:t xml:space="preserve"> back</w:t>
      </w:r>
      <w:r w:rsidR="001578CD">
        <w:rPr>
          <w:rFonts w:ascii="Arial" w:hAnsi="Arial" w:cs="Arial"/>
          <w:sz w:val="24"/>
          <w:szCs w:val="24"/>
          <w:lang w:val="en-GB"/>
        </w:rPr>
        <w:t xml:space="preserve"> to school </w:t>
      </w:r>
      <w:r w:rsidR="000A1221">
        <w:rPr>
          <w:rFonts w:ascii="Arial" w:hAnsi="Arial" w:cs="Arial"/>
          <w:sz w:val="24"/>
          <w:szCs w:val="24"/>
          <w:lang w:val="en-GB"/>
        </w:rPr>
        <w:t xml:space="preserve">in </w:t>
      </w:r>
      <w:r w:rsidR="001578CD">
        <w:rPr>
          <w:rFonts w:ascii="Arial" w:hAnsi="Arial" w:cs="Arial"/>
          <w:sz w:val="24"/>
          <w:szCs w:val="24"/>
          <w:lang w:val="en-GB"/>
        </w:rPr>
        <w:t>2014</w:t>
      </w:r>
      <w:r w:rsidR="008F169C">
        <w:rPr>
          <w:rFonts w:ascii="Arial" w:hAnsi="Arial" w:cs="Arial"/>
          <w:sz w:val="24"/>
          <w:szCs w:val="24"/>
          <w:lang w:val="en-GB"/>
        </w:rPr>
        <w:t>, he went t</w:t>
      </w:r>
      <w:r w:rsidR="000A1221">
        <w:rPr>
          <w:rFonts w:ascii="Arial" w:hAnsi="Arial" w:cs="Arial"/>
          <w:sz w:val="24"/>
          <w:szCs w:val="24"/>
          <w:lang w:val="en-GB"/>
        </w:rPr>
        <w:t>o</w:t>
      </w:r>
      <w:r w:rsidR="00AD413A">
        <w:rPr>
          <w:rFonts w:ascii="Arial" w:hAnsi="Arial" w:cs="Arial"/>
          <w:sz w:val="24"/>
          <w:szCs w:val="24"/>
          <w:lang w:val="en-GB"/>
        </w:rPr>
        <w:t xml:space="preserve"> the </w:t>
      </w:r>
      <w:r w:rsidR="000A1221" w:rsidRPr="000A1221">
        <w:rPr>
          <w:rFonts w:ascii="Arial" w:hAnsi="Arial" w:cs="Arial"/>
          <w:sz w:val="24"/>
          <w:szCs w:val="24"/>
          <w:lang w:val="en-GB"/>
        </w:rPr>
        <w:t>University</w:t>
      </w:r>
      <w:r w:rsidR="000A1221">
        <w:rPr>
          <w:rFonts w:ascii="Arial" w:hAnsi="Arial" w:cs="Arial"/>
          <w:sz w:val="24"/>
          <w:szCs w:val="24"/>
          <w:lang w:val="en-GB"/>
        </w:rPr>
        <w:t xml:space="preserve"> </w:t>
      </w:r>
      <w:r w:rsidR="008F169C">
        <w:rPr>
          <w:rFonts w:ascii="Arial" w:hAnsi="Arial" w:cs="Arial"/>
          <w:sz w:val="24"/>
          <w:szCs w:val="24"/>
          <w:lang w:val="en-GB"/>
        </w:rPr>
        <w:t>o</w:t>
      </w:r>
      <w:r w:rsidR="000A1221">
        <w:rPr>
          <w:rFonts w:ascii="Arial" w:hAnsi="Arial" w:cs="Arial"/>
          <w:sz w:val="24"/>
          <w:szCs w:val="24"/>
          <w:lang w:val="en-GB"/>
        </w:rPr>
        <w:t xml:space="preserve">f </w:t>
      </w:r>
      <w:r w:rsidR="008F169C" w:rsidRPr="000A1221">
        <w:rPr>
          <w:rFonts w:ascii="Arial" w:hAnsi="Arial" w:cs="Arial"/>
          <w:sz w:val="24"/>
          <w:szCs w:val="24"/>
          <w:lang w:val="en-GB"/>
        </w:rPr>
        <w:t>Fort Hare</w:t>
      </w:r>
      <w:r w:rsidR="008F169C">
        <w:rPr>
          <w:rFonts w:ascii="Arial" w:hAnsi="Arial" w:cs="Arial"/>
          <w:sz w:val="24"/>
          <w:szCs w:val="24"/>
          <w:lang w:val="en-GB"/>
        </w:rPr>
        <w:t>.</w:t>
      </w:r>
      <w:r w:rsidR="00D32696">
        <w:rPr>
          <w:rFonts w:ascii="Arial" w:hAnsi="Arial" w:cs="Arial"/>
          <w:sz w:val="24"/>
          <w:szCs w:val="24"/>
          <w:lang w:val="en-GB"/>
        </w:rPr>
        <w:t xml:space="preserve"> The reason he changed school was because the incident was generally known at his previous school</w:t>
      </w:r>
      <w:r w:rsidR="00763787">
        <w:rPr>
          <w:rFonts w:ascii="Arial" w:hAnsi="Arial" w:cs="Arial"/>
          <w:sz w:val="24"/>
          <w:szCs w:val="24"/>
          <w:lang w:val="en-GB"/>
        </w:rPr>
        <w:t xml:space="preserve"> and other students would ask him about it.</w:t>
      </w:r>
      <w:r w:rsidR="00773E47">
        <w:rPr>
          <w:rFonts w:ascii="Arial" w:hAnsi="Arial" w:cs="Arial"/>
          <w:sz w:val="24"/>
          <w:szCs w:val="24"/>
          <w:lang w:val="en-GB"/>
        </w:rPr>
        <w:t xml:space="preserve"> He lost confidence in himself and </w:t>
      </w:r>
      <w:r w:rsidR="001113DA">
        <w:rPr>
          <w:rFonts w:ascii="Arial" w:hAnsi="Arial" w:cs="Arial"/>
          <w:sz w:val="24"/>
          <w:szCs w:val="24"/>
          <w:lang w:val="en-GB"/>
        </w:rPr>
        <w:t>also lost</w:t>
      </w:r>
      <w:r w:rsidR="00773E47">
        <w:rPr>
          <w:rFonts w:ascii="Arial" w:hAnsi="Arial" w:cs="Arial"/>
          <w:sz w:val="24"/>
          <w:szCs w:val="24"/>
          <w:lang w:val="en-GB"/>
        </w:rPr>
        <w:t xml:space="preserve"> interest in studying.</w:t>
      </w:r>
      <w:r w:rsidR="001113DA">
        <w:rPr>
          <w:rFonts w:ascii="Arial" w:hAnsi="Arial" w:cs="Arial"/>
          <w:sz w:val="24"/>
          <w:szCs w:val="24"/>
          <w:lang w:val="en-GB"/>
        </w:rPr>
        <w:t xml:space="preserve"> Eventually he completed his studies and obtained a degree in social work. </w:t>
      </w:r>
      <w:r w:rsidR="007B781A">
        <w:rPr>
          <w:rFonts w:ascii="Arial" w:hAnsi="Arial" w:cs="Arial"/>
          <w:sz w:val="24"/>
          <w:szCs w:val="24"/>
          <w:lang w:val="en-GB"/>
        </w:rPr>
        <w:t>He is now employed as a social worker.</w:t>
      </w:r>
    </w:p>
    <w:p w14:paraId="20CB6A4E" w14:textId="6D99CB8E" w:rsidR="00352A20" w:rsidRDefault="001D136F" w:rsidP="000B593D">
      <w:pPr>
        <w:spacing w:line="480" w:lineRule="auto"/>
        <w:jc w:val="both"/>
        <w:rPr>
          <w:rFonts w:ascii="Arial" w:hAnsi="Arial" w:cs="Arial"/>
          <w:sz w:val="24"/>
          <w:szCs w:val="24"/>
          <w:lang w:val="en-GB"/>
        </w:rPr>
      </w:pPr>
      <w:r>
        <w:rPr>
          <w:rFonts w:ascii="Arial" w:hAnsi="Arial" w:cs="Arial"/>
          <w:sz w:val="24"/>
          <w:szCs w:val="24"/>
          <w:lang w:val="en-GB"/>
        </w:rPr>
        <w:t>[14] He was now receiving psychological counselling. He could not do so before because he could not afford</w:t>
      </w:r>
      <w:r w:rsidR="00652788">
        <w:rPr>
          <w:rFonts w:ascii="Arial" w:hAnsi="Arial" w:cs="Arial"/>
          <w:sz w:val="24"/>
          <w:szCs w:val="24"/>
          <w:lang w:val="en-GB"/>
        </w:rPr>
        <w:t xml:space="preserve"> to pay for</w:t>
      </w:r>
      <w:r w:rsidR="009C7750">
        <w:rPr>
          <w:rFonts w:ascii="Arial" w:hAnsi="Arial" w:cs="Arial"/>
          <w:sz w:val="24"/>
          <w:szCs w:val="24"/>
          <w:lang w:val="en-GB"/>
        </w:rPr>
        <w:t xml:space="preserve"> counselling</w:t>
      </w:r>
      <w:r w:rsidR="00652788">
        <w:rPr>
          <w:rFonts w:ascii="Arial" w:hAnsi="Arial" w:cs="Arial"/>
          <w:sz w:val="24"/>
          <w:szCs w:val="24"/>
          <w:lang w:val="en-GB"/>
        </w:rPr>
        <w:t xml:space="preserve"> sessions.</w:t>
      </w:r>
      <w:r w:rsidR="0021532A">
        <w:rPr>
          <w:rFonts w:ascii="Arial" w:hAnsi="Arial" w:cs="Arial"/>
          <w:sz w:val="24"/>
          <w:szCs w:val="24"/>
          <w:lang w:val="en-GB"/>
        </w:rPr>
        <w:t xml:space="preserve"> He felt that drinking alcohol was therapeutic to him as it lessened his suffering.</w:t>
      </w:r>
      <w:r w:rsidR="00F1770B">
        <w:rPr>
          <w:rFonts w:ascii="Arial" w:hAnsi="Arial" w:cs="Arial"/>
          <w:sz w:val="24"/>
          <w:szCs w:val="24"/>
          <w:lang w:val="en-GB"/>
        </w:rPr>
        <w:t xml:space="preserve"> Before the incident </w:t>
      </w:r>
      <w:r w:rsidR="003434B2">
        <w:rPr>
          <w:rFonts w:ascii="Arial" w:hAnsi="Arial" w:cs="Arial"/>
          <w:sz w:val="24"/>
          <w:szCs w:val="24"/>
          <w:lang w:val="en-GB"/>
        </w:rPr>
        <w:t xml:space="preserve">he </w:t>
      </w:r>
      <w:r w:rsidR="00F1770B">
        <w:rPr>
          <w:rFonts w:ascii="Arial" w:hAnsi="Arial" w:cs="Arial"/>
          <w:sz w:val="24"/>
          <w:szCs w:val="24"/>
          <w:lang w:val="en-GB"/>
        </w:rPr>
        <w:t xml:space="preserve">was an occasional drinker. </w:t>
      </w:r>
      <w:r w:rsidR="00FB0F2C">
        <w:rPr>
          <w:rFonts w:ascii="Arial" w:hAnsi="Arial" w:cs="Arial"/>
          <w:sz w:val="24"/>
          <w:szCs w:val="24"/>
          <w:lang w:val="en-GB"/>
        </w:rPr>
        <w:t>After the incident h</w:t>
      </w:r>
      <w:r w:rsidR="008044DD">
        <w:rPr>
          <w:rFonts w:ascii="Arial" w:hAnsi="Arial" w:cs="Arial"/>
          <w:sz w:val="24"/>
          <w:szCs w:val="24"/>
          <w:lang w:val="en-GB"/>
        </w:rPr>
        <w:t>e</w:t>
      </w:r>
      <w:r w:rsidR="00D71848">
        <w:rPr>
          <w:rFonts w:ascii="Arial" w:hAnsi="Arial" w:cs="Arial"/>
          <w:sz w:val="24"/>
          <w:szCs w:val="24"/>
          <w:lang w:val="en-GB"/>
        </w:rPr>
        <w:t xml:space="preserve"> a</w:t>
      </w:r>
      <w:r w:rsidR="008044DD">
        <w:rPr>
          <w:rFonts w:ascii="Arial" w:hAnsi="Arial" w:cs="Arial"/>
          <w:sz w:val="24"/>
          <w:szCs w:val="24"/>
          <w:lang w:val="en-GB"/>
        </w:rPr>
        <w:t xml:space="preserve"> became heavy drinker </w:t>
      </w:r>
      <w:r w:rsidR="00BC067B">
        <w:rPr>
          <w:rFonts w:ascii="Arial" w:hAnsi="Arial" w:cs="Arial"/>
          <w:sz w:val="24"/>
          <w:szCs w:val="24"/>
          <w:lang w:val="en-GB"/>
        </w:rPr>
        <w:t>and would even drink a whole bottle of whiskey</w:t>
      </w:r>
      <w:r w:rsidR="00DF5B28">
        <w:rPr>
          <w:rFonts w:ascii="Arial" w:hAnsi="Arial" w:cs="Arial"/>
          <w:sz w:val="24"/>
          <w:szCs w:val="24"/>
          <w:lang w:val="en-GB"/>
        </w:rPr>
        <w:t xml:space="preserve"> </w:t>
      </w:r>
      <w:r w:rsidR="00BC067B">
        <w:rPr>
          <w:rFonts w:ascii="Arial" w:hAnsi="Arial" w:cs="Arial"/>
          <w:sz w:val="24"/>
          <w:szCs w:val="24"/>
          <w:lang w:val="en-GB"/>
        </w:rPr>
        <w:t>sometimes.</w:t>
      </w:r>
      <w:r w:rsidR="00414DE4">
        <w:rPr>
          <w:rFonts w:ascii="Arial" w:hAnsi="Arial" w:cs="Arial"/>
          <w:sz w:val="24"/>
          <w:szCs w:val="24"/>
          <w:lang w:val="en-GB"/>
        </w:rPr>
        <w:t xml:space="preserve"> At </w:t>
      </w:r>
      <w:r w:rsidR="006669CD">
        <w:rPr>
          <w:rFonts w:ascii="Arial" w:hAnsi="Arial" w:cs="Arial"/>
          <w:sz w:val="24"/>
          <w:szCs w:val="24"/>
          <w:lang w:val="en-GB"/>
        </w:rPr>
        <w:t>work when cases of traumatic abuse or experience came to him he would discuss such cases with his superiors so that such cases would not be allocated to him</w:t>
      </w:r>
      <w:r w:rsidR="00414DE4">
        <w:rPr>
          <w:rFonts w:ascii="Arial" w:hAnsi="Arial" w:cs="Arial"/>
          <w:sz w:val="24"/>
          <w:szCs w:val="24"/>
          <w:lang w:val="en-GB"/>
        </w:rPr>
        <w:t xml:space="preserve"> </w:t>
      </w:r>
      <w:r w:rsidR="003E2D30">
        <w:rPr>
          <w:rFonts w:ascii="Arial" w:hAnsi="Arial" w:cs="Arial"/>
          <w:sz w:val="24"/>
          <w:szCs w:val="24"/>
          <w:lang w:val="en-GB"/>
        </w:rPr>
        <w:t>because they affected him.</w:t>
      </w:r>
    </w:p>
    <w:p w14:paraId="5AAD35F1" w14:textId="71B051C6" w:rsidR="001D136F" w:rsidRDefault="00352A20" w:rsidP="000B593D">
      <w:pPr>
        <w:spacing w:line="480" w:lineRule="auto"/>
        <w:jc w:val="both"/>
        <w:rPr>
          <w:rFonts w:ascii="Arial" w:hAnsi="Arial" w:cs="Arial"/>
          <w:sz w:val="24"/>
          <w:szCs w:val="24"/>
          <w:lang w:val="en-GB"/>
        </w:rPr>
      </w:pPr>
      <w:r>
        <w:rPr>
          <w:rFonts w:ascii="Arial" w:hAnsi="Arial" w:cs="Arial"/>
          <w:sz w:val="24"/>
          <w:szCs w:val="24"/>
          <w:lang w:val="en-GB"/>
        </w:rPr>
        <w:t>[15]</w:t>
      </w:r>
      <w:r w:rsidR="00866C14">
        <w:rPr>
          <w:rFonts w:ascii="Arial" w:hAnsi="Arial" w:cs="Arial"/>
          <w:sz w:val="24"/>
          <w:szCs w:val="24"/>
          <w:lang w:val="en-GB"/>
        </w:rPr>
        <w:t xml:space="preserve"> After the incident </w:t>
      </w:r>
      <w:r w:rsidR="00D54F32">
        <w:rPr>
          <w:rFonts w:ascii="Arial" w:hAnsi="Arial" w:cs="Arial"/>
          <w:sz w:val="24"/>
          <w:szCs w:val="24"/>
          <w:lang w:val="en-GB"/>
        </w:rPr>
        <w:t>his character changed totally.</w:t>
      </w:r>
      <w:r w:rsidR="006477FF">
        <w:rPr>
          <w:rFonts w:ascii="Arial" w:hAnsi="Arial" w:cs="Arial"/>
          <w:sz w:val="24"/>
          <w:szCs w:val="24"/>
          <w:lang w:val="en-GB"/>
        </w:rPr>
        <w:t xml:space="preserve"> Even a minor incident would cause him to become very angry to such an extent that he would lose</w:t>
      </w:r>
      <w:r w:rsidR="0091178B">
        <w:rPr>
          <w:rFonts w:ascii="Arial" w:hAnsi="Arial" w:cs="Arial"/>
          <w:sz w:val="24"/>
          <w:szCs w:val="24"/>
          <w:lang w:val="en-GB"/>
        </w:rPr>
        <w:t xml:space="preserve"> control.</w:t>
      </w:r>
      <w:r w:rsidR="00EE135A">
        <w:rPr>
          <w:rFonts w:ascii="Arial" w:hAnsi="Arial" w:cs="Arial"/>
          <w:sz w:val="24"/>
          <w:szCs w:val="24"/>
          <w:lang w:val="en-GB"/>
        </w:rPr>
        <w:t xml:space="preserve"> He testified that this could be</w:t>
      </w:r>
      <w:r>
        <w:rPr>
          <w:rFonts w:ascii="Arial" w:hAnsi="Arial" w:cs="Arial"/>
          <w:sz w:val="24"/>
          <w:szCs w:val="24"/>
          <w:lang w:val="en-GB"/>
        </w:rPr>
        <w:t xml:space="preserve"> one</w:t>
      </w:r>
      <w:r w:rsidR="00EE135A">
        <w:rPr>
          <w:rFonts w:ascii="Arial" w:hAnsi="Arial" w:cs="Arial"/>
          <w:sz w:val="24"/>
          <w:szCs w:val="24"/>
          <w:lang w:val="en-GB"/>
        </w:rPr>
        <w:t xml:space="preserve"> of the </w:t>
      </w:r>
      <w:r w:rsidR="00572632">
        <w:rPr>
          <w:rFonts w:ascii="Arial" w:hAnsi="Arial" w:cs="Arial"/>
          <w:sz w:val="24"/>
          <w:szCs w:val="24"/>
          <w:lang w:val="en-GB"/>
        </w:rPr>
        <w:t>reasons he</w:t>
      </w:r>
      <w:r w:rsidR="00EE135A">
        <w:rPr>
          <w:rFonts w:ascii="Arial" w:hAnsi="Arial" w:cs="Arial"/>
          <w:sz w:val="24"/>
          <w:szCs w:val="24"/>
          <w:lang w:val="en-GB"/>
        </w:rPr>
        <w:t xml:space="preserve"> res</w:t>
      </w:r>
      <w:r w:rsidR="00FC58AD">
        <w:rPr>
          <w:rFonts w:ascii="Arial" w:hAnsi="Arial" w:cs="Arial"/>
          <w:sz w:val="24"/>
          <w:szCs w:val="24"/>
          <w:lang w:val="en-GB"/>
        </w:rPr>
        <w:t>orte</w:t>
      </w:r>
      <w:r w:rsidR="00EE135A">
        <w:rPr>
          <w:rFonts w:ascii="Arial" w:hAnsi="Arial" w:cs="Arial"/>
          <w:sz w:val="24"/>
          <w:szCs w:val="24"/>
          <w:lang w:val="en-GB"/>
        </w:rPr>
        <w:t xml:space="preserve">d to </w:t>
      </w:r>
      <w:r w:rsidR="00572632">
        <w:rPr>
          <w:rFonts w:ascii="Arial" w:hAnsi="Arial" w:cs="Arial"/>
          <w:sz w:val="24"/>
          <w:szCs w:val="24"/>
          <w:lang w:val="en-GB"/>
        </w:rPr>
        <w:t>heavy drinking</w:t>
      </w:r>
      <w:r w:rsidR="00EE135A">
        <w:rPr>
          <w:rFonts w:ascii="Arial" w:hAnsi="Arial" w:cs="Arial"/>
          <w:sz w:val="24"/>
          <w:szCs w:val="24"/>
          <w:lang w:val="en-GB"/>
        </w:rPr>
        <w:t>.</w:t>
      </w:r>
      <w:r w:rsidR="005267EE">
        <w:rPr>
          <w:rFonts w:ascii="Arial" w:hAnsi="Arial" w:cs="Arial"/>
          <w:sz w:val="24"/>
          <w:szCs w:val="24"/>
          <w:lang w:val="en-GB"/>
        </w:rPr>
        <w:t xml:space="preserve"> </w:t>
      </w:r>
      <w:r w:rsidR="00684EE3">
        <w:rPr>
          <w:rFonts w:ascii="Arial" w:hAnsi="Arial" w:cs="Arial"/>
          <w:sz w:val="24"/>
          <w:szCs w:val="24"/>
          <w:lang w:val="en-GB"/>
        </w:rPr>
        <w:t>He would go to school without having taken a bath or not having slept and having consumed alcohol.</w:t>
      </w:r>
      <w:r w:rsidR="00925609">
        <w:rPr>
          <w:rFonts w:ascii="Arial" w:hAnsi="Arial" w:cs="Arial"/>
          <w:sz w:val="24"/>
          <w:szCs w:val="24"/>
          <w:lang w:val="en-GB"/>
        </w:rPr>
        <w:t xml:space="preserve"> At some </w:t>
      </w:r>
      <w:r w:rsidR="00925609">
        <w:rPr>
          <w:rFonts w:ascii="Arial" w:hAnsi="Arial" w:cs="Arial"/>
          <w:sz w:val="24"/>
          <w:szCs w:val="24"/>
          <w:lang w:val="en-GB"/>
        </w:rPr>
        <w:lastRenderedPageBreak/>
        <w:t xml:space="preserve">stage he stole his </w:t>
      </w:r>
      <w:r w:rsidR="004D5D5E">
        <w:rPr>
          <w:rFonts w:ascii="Arial" w:hAnsi="Arial" w:cs="Arial"/>
          <w:sz w:val="24"/>
          <w:szCs w:val="24"/>
          <w:lang w:val="en-GB"/>
        </w:rPr>
        <w:t>aunt’s vehicle</w:t>
      </w:r>
      <w:r w:rsidR="00925609">
        <w:rPr>
          <w:rFonts w:ascii="Arial" w:hAnsi="Arial" w:cs="Arial"/>
          <w:sz w:val="24"/>
          <w:szCs w:val="24"/>
          <w:lang w:val="en-GB"/>
        </w:rPr>
        <w:t xml:space="preserve"> and went out with friends.</w:t>
      </w:r>
      <w:r w:rsidR="004D5D5E">
        <w:rPr>
          <w:rFonts w:ascii="Arial" w:hAnsi="Arial" w:cs="Arial"/>
          <w:sz w:val="24"/>
          <w:szCs w:val="24"/>
          <w:lang w:val="en-GB"/>
        </w:rPr>
        <w:t xml:space="preserve"> He ha</w:t>
      </w:r>
      <w:r w:rsidR="003C296D">
        <w:rPr>
          <w:rFonts w:ascii="Arial" w:hAnsi="Arial" w:cs="Arial"/>
          <w:sz w:val="24"/>
          <w:szCs w:val="24"/>
          <w:lang w:val="en-GB"/>
        </w:rPr>
        <w:t>d</w:t>
      </w:r>
      <w:r w:rsidR="004D5D5E">
        <w:rPr>
          <w:rFonts w:ascii="Arial" w:hAnsi="Arial" w:cs="Arial"/>
          <w:sz w:val="24"/>
          <w:szCs w:val="24"/>
          <w:lang w:val="en-GB"/>
        </w:rPr>
        <w:t xml:space="preserve"> never do</w:t>
      </w:r>
      <w:r w:rsidR="007738D3">
        <w:rPr>
          <w:rFonts w:ascii="Arial" w:hAnsi="Arial" w:cs="Arial"/>
          <w:sz w:val="24"/>
          <w:szCs w:val="24"/>
          <w:lang w:val="en-GB"/>
        </w:rPr>
        <w:t xml:space="preserve">ne those things before the incident which </w:t>
      </w:r>
      <w:r w:rsidR="009F1D2D">
        <w:rPr>
          <w:rFonts w:ascii="Arial" w:hAnsi="Arial" w:cs="Arial"/>
          <w:sz w:val="24"/>
          <w:szCs w:val="24"/>
          <w:lang w:val="en-GB"/>
        </w:rPr>
        <w:t>wa</w:t>
      </w:r>
      <w:r w:rsidR="007738D3">
        <w:rPr>
          <w:rFonts w:ascii="Arial" w:hAnsi="Arial" w:cs="Arial"/>
          <w:sz w:val="24"/>
          <w:szCs w:val="24"/>
          <w:lang w:val="en-GB"/>
        </w:rPr>
        <w:t>s why he said it changed his character.</w:t>
      </w:r>
      <w:r w:rsidR="000350E1">
        <w:rPr>
          <w:rFonts w:ascii="Arial" w:hAnsi="Arial" w:cs="Arial"/>
          <w:sz w:val="24"/>
          <w:szCs w:val="24"/>
          <w:lang w:val="en-GB"/>
        </w:rPr>
        <w:t xml:space="preserve"> He had never gone to class drunk or unkempt before the incident.</w:t>
      </w:r>
      <w:r w:rsidR="00032E37">
        <w:rPr>
          <w:rFonts w:ascii="Arial" w:hAnsi="Arial" w:cs="Arial"/>
          <w:sz w:val="24"/>
          <w:szCs w:val="24"/>
          <w:lang w:val="en-GB"/>
        </w:rPr>
        <w:t xml:space="preserve"> He </w:t>
      </w:r>
      <w:r w:rsidR="000E7C2F">
        <w:rPr>
          <w:rFonts w:ascii="Arial" w:hAnsi="Arial" w:cs="Arial"/>
          <w:sz w:val="24"/>
          <w:szCs w:val="24"/>
          <w:lang w:val="en-GB"/>
        </w:rPr>
        <w:t>had never</w:t>
      </w:r>
      <w:r w:rsidR="00032E37">
        <w:rPr>
          <w:rFonts w:ascii="Arial" w:hAnsi="Arial" w:cs="Arial"/>
          <w:sz w:val="24"/>
          <w:szCs w:val="24"/>
          <w:lang w:val="en-GB"/>
        </w:rPr>
        <w:t xml:space="preserve"> had an altercation with his mother or sworn at her before the incident.</w:t>
      </w:r>
    </w:p>
    <w:p w14:paraId="69DE5CC0" w14:textId="3EC4811A" w:rsidR="00D42AE1" w:rsidRDefault="000E7C2F" w:rsidP="000B593D">
      <w:pPr>
        <w:spacing w:line="480" w:lineRule="auto"/>
        <w:jc w:val="both"/>
        <w:rPr>
          <w:rFonts w:ascii="Arial" w:hAnsi="Arial" w:cs="Arial"/>
          <w:sz w:val="24"/>
          <w:szCs w:val="24"/>
          <w:lang w:val="en-GB"/>
        </w:rPr>
      </w:pPr>
      <w:r>
        <w:rPr>
          <w:rFonts w:ascii="Arial" w:hAnsi="Arial" w:cs="Arial"/>
          <w:sz w:val="24"/>
          <w:szCs w:val="24"/>
          <w:lang w:val="en-GB"/>
        </w:rPr>
        <w:t>[1</w:t>
      </w:r>
      <w:r w:rsidR="004D1145">
        <w:rPr>
          <w:rFonts w:ascii="Arial" w:hAnsi="Arial" w:cs="Arial"/>
          <w:sz w:val="24"/>
          <w:szCs w:val="24"/>
          <w:lang w:val="en-GB"/>
        </w:rPr>
        <w:t>6</w:t>
      </w:r>
      <w:r>
        <w:rPr>
          <w:rFonts w:ascii="Arial" w:hAnsi="Arial" w:cs="Arial"/>
          <w:sz w:val="24"/>
          <w:szCs w:val="24"/>
          <w:lang w:val="en-GB"/>
        </w:rPr>
        <w:t>]</w:t>
      </w:r>
      <w:r w:rsidR="00637720">
        <w:rPr>
          <w:rFonts w:ascii="Arial" w:hAnsi="Arial" w:cs="Arial"/>
          <w:sz w:val="24"/>
          <w:szCs w:val="24"/>
          <w:lang w:val="en-GB"/>
        </w:rPr>
        <w:t xml:space="preserve"> U</w:t>
      </w:r>
      <w:r w:rsidR="000E54E7">
        <w:rPr>
          <w:rFonts w:ascii="Arial" w:hAnsi="Arial" w:cs="Arial"/>
          <w:sz w:val="24"/>
          <w:szCs w:val="24"/>
          <w:lang w:val="en-GB"/>
        </w:rPr>
        <w:t>nder cross-examination</w:t>
      </w:r>
      <w:r w:rsidR="00953A62">
        <w:rPr>
          <w:rFonts w:ascii="Arial" w:hAnsi="Arial" w:cs="Arial"/>
          <w:sz w:val="24"/>
          <w:szCs w:val="24"/>
          <w:lang w:val="en-GB"/>
        </w:rPr>
        <w:t xml:space="preserve"> the second plaintiff</w:t>
      </w:r>
      <w:r w:rsidR="000E54E7">
        <w:rPr>
          <w:rFonts w:ascii="Arial" w:hAnsi="Arial" w:cs="Arial"/>
          <w:sz w:val="24"/>
          <w:szCs w:val="24"/>
          <w:lang w:val="en-GB"/>
        </w:rPr>
        <w:t xml:space="preserve"> confirmed that he was approached by </w:t>
      </w:r>
      <w:r w:rsidR="006E476D">
        <w:rPr>
          <w:rFonts w:ascii="Arial" w:hAnsi="Arial" w:cs="Arial"/>
          <w:sz w:val="24"/>
          <w:szCs w:val="24"/>
          <w:lang w:val="en-GB"/>
        </w:rPr>
        <w:t>journalists</w:t>
      </w:r>
      <w:r w:rsidR="000E54E7">
        <w:rPr>
          <w:rFonts w:ascii="Arial" w:hAnsi="Arial" w:cs="Arial"/>
          <w:sz w:val="24"/>
          <w:szCs w:val="24"/>
          <w:lang w:val="en-GB"/>
        </w:rPr>
        <w:t xml:space="preserve"> and he told them what happened.</w:t>
      </w:r>
      <w:r w:rsidR="006E476D">
        <w:rPr>
          <w:rFonts w:ascii="Arial" w:hAnsi="Arial" w:cs="Arial"/>
          <w:sz w:val="24"/>
          <w:szCs w:val="24"/>
          <w:lang w:val="en-GB"/>
        </w:rPr>
        <w:t xml:space="preserve"> He, however, rejected the proposition that the publicity that attracted the incident was his own doing.</w:t>
      </w:r>
      <w:r w:rsidR="00E060C9">
        <w:rPr>
          <w:rFonts w:ascii="Arial" w:hAnsi="Arial" w:cs="Arial"/>
          <w:sz w:val="24"/>
          <w:szCs w:val="24"/>
          <w:lang w:val="en-GB"/>
        </w:rPr>
        <w:t xml:space="preserve"> </w:t>
      </w:r>
      <w:r w:rsidR="004C3447">
        <w:rPr>
          <w:rFonts w:ascii="Arial" w:hAnsi="Arial" w:cs="Arial"/>
          <w:sz w:val="24"/>
          <w:szCs w:val="24"/>
          <w:lang w:val="en-GB"/>
        </w:rPr>
        <w:t xml:space="preserve">He </w:t>
      </w:r>
      <w:r w:rsidR="00E060C9">
        <w:rPr>
          <w:rFonts w:ascii="Arial" w:hAnsi="Arial" w:cs="Arial"/>
          <w:sz w:val="24"/>
          <w:szCs w:val="24"/>
          <w:lang w:val="en-GB"/>
        </w:rPr>
        <w:t>confirmed that he was assaulted by the black security officers that arrested him.</w:t>
      </w:r>
      <w:r w:rsidR="00334E2F">
        <w:rPr>
          <w:rFonts w:ascii="Arial" w:hAnsi="Arial" w:cs="Arial"/>
          <w:sz w:val="24"/>
          <w:szCs w:val="24"/>
          <w:lang w:val="en-GB"/>
        </w:rPr>
        <w:t xml:space="preserve"> They also made him to lie down on his stomach</w:t>
      </w:r>
      <w:r w:rsidR="004C3447">
        <w:rPr>
          <w:rFonts w:ascii="Arial" w:hAnsi="Arial" w:cs="Arial"/>
          <w:sz w:val="24"/>
          <w:szCs w:val="24"/>
          <w:lang w:val="en-GB"/>
        </w:rPr>
        <w:t xml:space="preserve"> and drove him out of town to the Goodman Farm</w:t>
      </w:r>
      <w:r w:rsidR="006C2638">
        <w:rPr>
          <w:rFonts w:ascii="Arial" w:hAnsi="Arial" w:cs="Arial"/>
          <w:sz w:val="24"/>
          <w:szCs w:val="24"/>
          <w:lang w:val="en-GB"/>
        </w:rPr>
        <w:t>. They were the ones who also handcuffed him to a chair on the veranda at the farm. He was then handcuffed to a trailer</w:t>
      </w:r>
      <w:r w:rsidR="00143971">
        <w:rPr>
          <w:rFonts w:ascii="Arial" w:hAnsi="Arial" w:cs="Arial"/>
          <w:sz w:val="24"/>
          <w:szCs w:val="24"/>
          <w:lang w:val="en-GB"/>
        </w:rPr>
        <w:t xml:space="preserve"> where</w:t>
      </w:r>
      <w:r w:rsidR="006C2638">
        <w:rPr>
          <w:rFonts w:ascii="Arial" w:hAnsi="Arial" w:cs="Arial"/>
          <w:sz w:val="24"/>
          <w:szCs w:val="24"/>
          <w:lang w:val="en-GB"/>
        </w:rPr>
        <w:t xml:space="preserve"> </w:t>
      </w:r>
      <w:r w:rsidR="00361F92">
        <w:rPr>
          <w:rFonts w:ascii="Arial" w:hAnsi="Arial" w:cs="Arial"/>
          <w:sz w:val="24"/>
          <w:szCs w:val="24"/>
          <w:lang w:val="en-GB"/>
        </w:rPr>
        <w:t>he had to sit outside through the night.</w:t>
      </w:r>
      <w:r w:rsidR="007B3F1A">
        <w:rPr>
          <w:rFonts w:ascii="Arial" w:hAnsi="Arial" w:cs="Arial"/>
          <w:sz w:val="24"/>
          <w:szCs w:val="24"/>
          <w:lang w:val="en-GB"/>
        </w:rPr>
        <w:t xml:space="preserve"> However, sitting while handcuffed to a trailer was with difficulty and discomfort.</w:t>
      </w:r>
      <w:r w:rsidR="00434A93">
        <w:rPr>
          <w:rFonts w:ascii="Arial" w:hAnsi="Arial" w:cs="Arial"/>
          <w:sz w:val="24"/>
          <w:szCs w:val="24"/>
          <w:lang w:val="en-GB"/>
        </w:rPr>
        <w:t xml:space="preserve"> He was </w:t>
      </w:r>
      <w:r w:rsidR="00317919">
        <w:rPr>
          <w:rFonts w:ascii="Arial" w:hAnsi="Arial" w:cs="Arial"/>
          <w:sz w:val="24"/>
          <w:szCs w:val="24"/>
          <w:lang w:val="en-GB"/>
        </w:rPr>
        <w:t>taken behind the</w:t>
      </w:r>
      <w:r w:rsidR="00434A93">
        <w:rPr>
          <w:rFonts w:ascii="Arial" w:hAnsi="Arial" w:cs="Arial"/>
          <w:sz w:val="24"/>
          <w:szCs w:val="24"/>
          <w:lang w:val="en-GB"/>
        </w:rPr>
        <w:t xml:space="preserve"> house</w:t>
      </w:r>
      <w:r w:rsidR="00486757">
        <w:rPr>
          <w:rFonts w:ascii="Arial" w:hAnsi="Arial" w:cs="Arial"/>
          <w:sz w:val="24"/>
          <w:szCs w:val="24"/>
          <w:lang w:val="en-GB"/>
        </w:rPr>
        <w:t xml:space="preserve"> and</w:t>
      </w:r>
      <w:r w:rsidR="00434A93">
        <w:rPr>
          <w:rFonts w:ascii="Arial" w:hAnsi="Arial" w:cs="Arial"/>
          <w:sz w:val="24"/>
          <w:szCs w:val="24"/>
          <w:lang w:val="en-GB"/>
        </w:rPr>
        <w:t xml:space="preserve"> </w:t>
      </w:r>
      <w:r w:rsidR="00F5243D">
        <w:rPr>
          <w:rFonts w:ascii="Arial" w:hAnsi="Arial" w:cs="Arial"/>
          <w:sz w:val="24"/>
          <w:szCs w:val="24"/>
          <w:lang w:val="en-GB"/>
        </w:rPr>
        <w:t>at that time the sun was already up, and the visibility was good.</w:t>
      </w:r>
      <w:r w:rsidR="00317919">
        <w:rPr>
          <w:rFonts w:ascii="Arial" w:hAnsi="Arial" w:cs="Arial"/>
          <w:sz w:val="24"/>
          <w:szCs w:val="24"/>
          <w:lang w:val="en-GB"/>
        </w:rPr>
        <w:t xml:space="preserve"> He was a</w:t>
      </w:r>
      <w:r w:rsidR="00543313">
        <w:rPr>
          <w:rFonts w:ascii="Arial" w:hAnsi="Arial" w:cs="Arial"/>
          <w:sz w:val="24"/>
          <w:szCs w:val="24"/>
          <w:lang w:val="en-GB"/>
        </w:rPr>
        <w:t>ble to see what he was made to eat, that it was dog excretions.</w:t>
      </w:r>
      <w:r w:rsidR="001974D2">
        <w:rPr>
          <w:rFonts w:ascii="Arial" w:hAnsi="Arial" w:cs="Arial"/>
          <w:sz w:val="24"/>
          <w:szCs w:val="24"/>
          <w:lang w:val="en-GB"/>
        </w:rPr>
        <w:t xml:space="preserve"> </w:t>
      </w:r>
      <w:r w:rsidR="003F5134">
        <w:rPr>
          <w:rFonts w:ascii="Arial" w:hAnsi="Arial" w:cs="Arial"/>
          <w:sz w:val="24"/>
          <w:szCs w:val="24"/>
          <w:lang w:val="en-GB"/>
        </w:rPr>
        <w:t xml:space="preserve">A gun was taken out, pointed at him and he was told to eat the dog faeces. When he refused </w:t>
      </w:r>
      <w:r w:rsidR="00B83148">
        <w:rPr>
          <w:rFonts w:ascii="Arial" w:hAnsi="Arial" w:cs="Arial"/>
          <w:sz w:val="24"/>
          <w:szCs w:val="24"/>
          <w:lang w:val="en-GB"/>
        </w:rPr>
        <w:t>that</w:t>
      </w:r>
      <w:r w:rsidR="0060395A">
        <w:rPr>
          <w:rFonts w:ascii="Arial" w:hAnsi="Arial" w:cs="Arial"/>
          <w:sz w:val="24"/>
          <w:szCs w:val="24"/>
          <w:lang w:val="en-GB"/>
        </w:rPr>
        <w:t xml:space="preserve"> man</w:t>
      </w:r>
      <w:r w:rsidR="00B83148">
        <w:rPr>
          <w:rFonts w:ascii="Arial" w:hAnsi="Arial" w:cs="Arial"/>
          <w:sz w:val="24"/>
          <w:szCs w:val="24"/>
          <w:lang w:val="en-GB"/>
        </w:rPr>
        <w:t xml:space="preserve"> produced</w:t>
      </w:r>
      <w:r w:rsidR="003F5134">
        <w:rPr>
          <w:rFonts w:ascii="Arial" w:hAnsi="Arial" w:cs="Arial"/>
          <w:sz w:val="24"/>
          <w:szCs w:val="24"/>
          <w:lang w:val="en-GB"/>
        </w:rPr>
        <w:t xml:space="preserve"> a </w:t>
      </w:r>
      <w:r w:rsidR="00B83148">
        <w:rPr>
          <w:rFonts w:ascii="Arial" w:hAnsi="Arial" w:cs="Arial"/>
          <w:sz w:val="24"/>
          <w:szCs w:val="24"/>
          <w:lang w:val="en-GB"/>
        </w:rPr>
        <w:t xml:space="preserve">firearm. He </w:t>
      </w:r>
      <w:r w:rsidR="008A79EA">
        <w:rPr>
          <w:rFonts w:ascii="Arial" w:hAnsi="Arial" w:cs="Arial"/>
          <w:sz w:val="24"/>
          <w:szCs w:val="24"/>
          <w:lang w:val="en-GB"/>
        </w:rPr>
        <w:t>took the</w:t>
      </w:r>
      <w:r w:rsidR="000343CB">
        <w:rPr>
          <w:rFonts w:ascii="Arial" w:hAnsi="Arial" w:cs="Arial"/>
          <w:sz w:val="24"/>
          <w:szCs w:val="24"/>
          <w:lang w:val="en-GB"/>
        </w:rPr>
        <w:t xml:space="preserve"> dog</w:t>
      </w:r>
      <w:r w:rsidR="008A79EA">
        <w:rPr>
          <w:rFonts w:ascii="Arial" w:hAnsi="Arial" w:cs="Arial"/>
          <w:sz w:val="24"/>
          <w:szCs w:val="24"/>
          <w:lang w:val="en-GB"/>
        </w:rPr>
        <w:t xml:space="preserve"> </w:t>
      </w:r>
      <w:r w:rsidR="00EC2034">
        <w:rPr>
          <w:rFonts w:ascii="Arial" w:hAnsi="Arial" w:cs="Arial"/>
          <w:sz w:val="24"/>
          <w:szCs w:val="24"/>
          <w:lang w:val="en-GB"/>
        </w:rPr>
        <w:t>faeces</w:t>
      </w:r>
      <w:r w:rsidR="008A79EA">
        <w:rPr>
          <w:rFonts w:ascii="Arial" w:hAnsi="Arial" w:cs="Arial"/>
          <w:sz w:val="24"/>
          <w:szCs w:val="24"/>
          <w:lang w:val="en-GB"/>
        </w:rPr>
        <w:t xml:space="preserve"> and tried to</w:t>
      </w:r>
      <w:r w:rsidR="00822ACA">
        <w:rPr>
          <w:rFonts w:ascii="Arial" w:hAnsi="Arial" w:cs="Arial"/>
          <w:sz w:val="24"/>
          <w:szCs w:val="24"/>
          <w:lang w:val="en-GB"/>
        </w:rPr>
        <w:t xml:space="preserve"> eat it</w:t>
      </w:r>
      <w:r w:rsidR="008A79EA">
        <w:rPr>
          <w:rFonts w:ascii="Arial" w:hAnsi="Arial" w:cs="Arial"/>
          <w:sz w:val="24"/>
          <w:szCs w:val="24"/>
          <w:lang w:val="en-GB"/>
        </w:rPr>
        <w:t xml:space="preserve"> but it </w:t>
      </w:r>
      <w:r w:rsidR="00FB39DB">
        <w:rPr>
          <w:rFonts w:ascii="Arial" w:hAnsi="Arial" w:cs="Arial"/>
          <w:sz w:val="24"/>
          <w:szCs w:val="24"/>
          <w:lang w:val="en-GB"/>
        </w:rPr>
        <w:t xml:space="preserve">nauseated </w:t>
      </w:r>
      <w:r w:rsidR="008A79EA">
        <w:rPr>
          <w:rFonts w:ascii="Arial" w:hAnsi="Arial" w:cs="Arial"/>
          <w:sz w:val="24"/>
          <w:szCs w:val="24"/>
          <w:lang w:val="en-GB"/>
        </w:rPr>
        <w:t>him.</w:t>
      </w:r>
      <w:r w:rsidR="00EC2034">
        <w:rPr>
          <w:rFonts w:ascii="Arial" w:hAnsi="Arial" w:cs="Arial"/>
          <w:sz w:val="24"/>
          <w:szCs w:val="24"/>
          <w:lang w:val="en-GB"/>
        </w:rPr>
        <w:t xml:space="preserve"> The dog faeces eating episode took more or less about a minute.</w:t>
      </w:r>
      <w:r w:rsidR="009534FB">
        <w:rPr>
          <w:rFonts w:ascii="Arial" w:hAnsi="Arial" w:cs="Arial"/>
          <w:sz w:val="24"/>
          <w:szCs w:val="24"/>
          <w:lang w:val="en-GB"/>
        </w:rPr>
        <w:t xml:space="preserve"> </w:t>
      </w:r>
    </w:p>
    <w:p w14:paraId="06BE0591" w14:textId="017029A5" w:rsidR="009534FB" w:rsidRDefault="009534FB" w:rsidP="000B593D">
      <w:pPr>
        <w:spacing w:line="480" w:lineRule="auto"/>
        <w:jc w:val="both"/>
        <w:rPr>
          <w:rFonts w:ascii="Arial" w:hAnsi="Arial" w:cs="Arial"/>
          <w:sz w:val="24"/>
          <w:szCs w:val="24"/>
          <w:lang w:val="en-GB"/>
        </w:rPr>
      </w:pPr>
      <w:r>
        <w:rPr>
          <w:rFonts w:ascii="Arial" w:hAnsi="Arial" w:cs="Arial"/>
          <w:sz w:val="24"/>
          <w:szCs w:val="24"/>
          <w:lang w:val="en-GB"/>
        </w:rPr>
        <w:t>[1</w:t>
      </w:r>
      <w:r w:rsidR="003E090D">
        <w:rPr>
          <w:rFonts w:ascii="Arial" w:hAnsi="Arial" w:cs="Arial"/>
          <w:sz w:val="24"/>
          <w:szCs w:val="24"/>
          <w:lang w:val="en-GB"/>
        </w:rPr>
        <w:t>7</w:t>
      </w:r>
      <w:r>
        <w:rPr>
          <w:rFonts w:ascii="Arial" w:hAnsi="Arial" w:cs="Arial"/>
          <w:sz w:val="24"/>
          <w:szCs w:val="24"/>
          <w:lang w:val="en-GB"/>
        </w:rPr>
        <w:t>] After the incident</w:t>
      </w:r>
      <w:r w:rsidR="002C3FB2">
        <w:rPr>
          <w:rFonts w:ascii="Arial" w:hAnsi="Arial" w:cs="Arial"/>
          <w:sz w:val="24"/>
          <w:szCs w:val="24"/>
          <w:lang w:val="en-GB"/>
        </w:rPr>
        <w:t xml:space="preserve"> of</w:t>
      </w:r>
      <w:r>
        <w:rPr>
          <w:rFonts w:ascii="Arial" w:hAnsi="Arial" w:cs="Arial"/>
          <w:sz w:val="24"/>
          <w:szCs w:val="24"/>
          <w:lang w:val="en-GB"/>
        </w:rPr>
        <w:t xml:space="preserve"> the 05 February 2013</w:t>
      </w:r>
      <w:r w:rsidR="002C3FB2">
        <w:rPr>
          <w:rFonts w:ascii="Arial" w:hAnsi="Arial" w:cs="Arial"/>
          <w:sz w:val="24"/>
          <w:szCs w:val="24"/>
          <w:lang w:val="en-GB"/>
        </w:rPr>
        <w:t xml:space="preserve">, he went back to Walter Sisulu University where he remained for the rest of 2013. </w:t>
      </w:r>
      <w:r w:rsidR="00E115C6">
        <w:rPr>
          <w:rFonts w:ascii="Arial" w:hAnsi="Arial" w:cs="Arial"/>
          <w:sz w:val="24"/>
          <w:szCs w:val="24"/>
          <w:lang w:val="en-GB"/>
        </w:rPr>
        <w:t xml:space="preserve">He passed his studies that year. What helped him to pass </w:t>
      </w:r>
      <w:r w:rsidR="00841C73">
        <w:rPr>
          <w:rFonts w:ascii="Arial" w:hAnsi="Arial" w:cs="Arial"/>
          <w:sz w:val="24"/>
          <w:szCs w:val="24"/>
          <w:lang w:val="en-GB"/>
        </w:rPr>
        <w:t xml:space="preserve">that year </w:t>
      </w:r>
      <w:r w:rsidR="00E115C6">
        <w:rPr>
          <w:rFonts w:ascii="Arial" w:hAnsi="Arial" w:cs="Arial"/>
          <w:sz w:val="24"/>
          <w:szCs w:val="24"/>
          <w:lang w:val="en-GB"/>
        </w:rPr>
        <w:t>was that one of his lecturers was a psychologist.</w:t>
      </w:r>
      <w:r w:rsidR="004D3C9D">
        <w:rPr>
          <w:rFonts w:ascii="Arial" w:hAnsi="Arial" w:cs="Arial"/>
          <w:sz w:val="24"/>
          <w:szCs w:val="24"/>
          <w:lang w:val="en-GB"/>
        </w:rPr>
        <w:t xml:space="preserve"> That lecturer got to know about his ordeal. He would give him counselling sessions in his office which really helped him</w:t>
      </w:r>
      <w:r w:rsidR="00E40987">
        <w:rPr>
          <w:rFonts w:ascii="Arial" w:hAnsi="Arial" w:cs="Arial"/>
          <w:sz w:val="24"/>
          <w:szCs w:val="24"/>
          <w:lang w:val="en-GB"/>
        </w:rPr>
        <w:t>. He then went to</w:t>
      </w:r>
      <w:r w:rsidR="00572FF9">
        <w:rPr>
          <w:rFonts w:ascii="Arial" w:hAnsi="Arial" w:cs="Arial"/>
          <w:sz w:val="24"/>
          <w:szCs w:val="24"/>
          <w:lang w:val="en-GB"/>
        </w:rPr>
        <w:t xml:space="preserve"> the University of</w:t>
      </w:r>
      <w:r w:rsidR="007949F4">
        <w:rPr>
          <w:rFonts w:ascii="Arial" w:hAnsi="Arial" w:cs="Arial"/>
          <w:sz w:val="24"/>
          <w:szCs w:val="24"/>
          <w:lang w:val="en-GB"/>
        </w:rPr>
        <w:t xml:space="preserve"> Fort Hare to do social work. He changed </w:t>
      </w:r>
      <w:r w:rsidR="0035685D">
        <w:rPr>
          <w:rFonts w:ascii="Arial" w:hAnsi="Arial" w:cs="Arial"/>
          <w:sz w:val="24"/>
          <w:szCs w:val="24"/>
          <w:lang w:val="en-GB"/>
        </w:rPr>
        <w:t>courses to</w:t>
      </w:r>
      <w:r w:rsidR="004C3C80">
        <w:rPr>
          <w:rFonts w:ascii="Arial" w:hAnsi="Arial" w:cs="Arial"/>
          <w:sz w:val="24"/>
          <w:szCs w:val="24"/>
          <w:lang w:val="en-GB"/>
        </w:rPr>
        <w:t xml:space="preserve"> do social work because of what he experienced</w:t>
      </w:r>
      <w:r w:rsidR="0035685D">
        <w:rPr>
          <w:rFonts w:ascii="Arial" w:hAnsi="Arial" w:cs="Arial"/>
          <w:sz w:val="24"/>
          <w:szCs w:val="24"/>
          <w:lang w:val="en-GB"/>
        </w:rPr>
        <w:t xml:space="preserve"> </w:t>
      </w:r>
      <w:r w:rsidR="003A55F8">
        <w:rPr>
          <w:rFonts w:ascii="Arial" w:hAnsi="Arial" w:cs="Arial"/>
          <w:sz w:val="24"/>
          <w:szCs w:val="24"/>
          <w:lang w:val="en-GB"/>
        </w:rPr>
        <w:t xml:space="preserve">during the incident. </w:t>
      </w:r>
      <w:r w:rsidR="008C1372">
        <w:rPr>
          <w:rFonts w:ascii="Arial" w:hAnsi="Arial" w:cs="Arial"/>
          <w:sz w:val="24"/>
          <w:szCs w:val="24"/>
          <w:lang w:val="en-GB"/>
        </w:rPr>
        <w:t xml:space="preserve">He realised </w:t>
      </w:r>
      <w:r w:rsidR="008C1372">
        <w:rPr>
          <w:rFonts w:ascii="Arial" w:hAnsi="Arial" w:cs="Arial"/>
          <w:sz w:val="24"/>
          <w:szCs w:val="24"/>
          <w:lang w:val="en-GB"/>
        </w:rPr>
        <w:lastRenderedPageBreak/>
        <w:t>that what he</w:t>
      </w:r>
      <w:r w:rsidR="007949F4">
        <w:rPr>
          <w:rFonts w:ascii="Arial" w:hAnsi="Arial" w:cs="Arial"/>
          <w:sz w:val="24"/>
          <w:szCs w:val="24"/>
          <w:lang w:val="en-GB"/>
        </w:rPr>
        <w:t xml:space="preserve"> went through could be </w:t>
      </w:r>
      <w:r w:rsidR="0035685D">
        <w:rPr>
          <w:rFonts w:ascii="Arial" w:hAnsi="Arial" w:cs="Arial"/>
          <w:sz w:val="24"/>
          <w:szCs w:val="24"/>
          <w:lang w:val="en-GB"/>
        </w:rPr>
        <w:t>experienced</w:t>
      </w:r>
      <w:r w:rsidR="007949F4">
        <w:rPr>
          <w:rFonts w:ascii="Arial" w:hAnsi="Arial" w:cs="Arial"/>
          <w:sz w:val="24"/>
          <w:szCs w:val="24"/>
          <w:lang w:val="en-GB"/>
        </w:rPr>
        <w:t xml:space="preserve"> by another person</w:t>
      </w:r>
      <w:r w:rsidR="00952254">
        <w:rPr>
          <w:rFonts w:ascii="Arial" w:hAnsi="Arial" w:cs="Arial"/>
          <w:sz w:val="24"/>
          <w:szCs w:val="24"/>
          <w:lang w:val="en-GB"/>
        </w:rPr>
        <w:t xml:space="preserve">. He wanted to be in a position to help people who go through the same or similar </w:t>
      </w:r>
      <w:r w:rsidR="00C73FD2">
        <w:rPr>
          <w:rFonts w:ascii="Arial" w:hAnsi="Arial" w:cs="Arial"/>
          <w:sz w:val="24"/>
          <w:szCs w:val="24"/>
          <w:lang w:val="en-GB"/>
        </w:rPr>
        <w:t>trauma</w:t>
      </w:r>
      <w:r w:rsidR="005D68D8">
        <w:rPr>
          <w:rFonts w:ascii="Arial" w:hAnsi="Arial" w:cs="Arial"/>
          <w:sz w:val="24"/>
          <w:szCs w:val="24"/>
          <w:lang w:val="en-GB"/>
        </w:rPr>
        <w:t>.</w:t>
      </w:r>
    </w:p>
    <w:p w14:paraId="5A1C7D77" w14:textId="217F380A" w:rsidR="00F230AF" w:rsidRPr="00EA65EA" w:rsidRDefault="005D68D8" w:rsidP="00BD3AC4">
      <w:pPr>
        <w:spacing w:line="480" w:lineRule="auto"/>
        <w:jc w:val="both"/>
        <w:rPr>
          <w:rFonts w:ascii="Arial" w:hAnsi="Arial" w:cs="Arial"/>
          <w:sz w:val="24"/>
          <w:szCs w:val="24"/>
          <w:lang w:val="en-GB"/>
        </w:rPr>
      </w:pPr>
      <w:r>
        <w:rPr>
          <w:rFonts w:ascii="Arial" w:hAnsi="Arial" w:cs="Arial"/>
          <w:sz w:val="24"/>
          <w:szCs w:val="24"/>
          <w:lang w:val="en-GB"/>
        </w:rPr>
        <w:t>[1</w:t>
      </w:r>
      <w:r w:rsidR="00A26CCE">
        <w:rPr>
          <w:rFonts w:ascii="Arial" w:hAnsi="Arial" w:cs="Arial"/>
          <w:sz w:val="24"/>
          <w:szCs w:val="24"/>
          <w:lang w:val="en-GB"/>
        </w:rPr>
        <w:t>8</w:t>
      </w:r>
      <w:r>
        <w:rPr>
          <w:rFonts w:ascii="Arial" w:hAnsi="Arial" w:cs="Arial"/>
          <w:sz w:val="24"/>
          <w:szCs w:val="24"/>
          <w:lang w:val="en-GB"/>
        </w:rPr>
        <w:t xml:space="preserve">] The </w:t>
      </w:r>
      <w:r w:rsidR="00C73FD2">
        <w:rPr>
          <w:rFonts w:ascii="Arial" w:hAnsi="Arial" w:cs="Arial"/>
          <w:sz w:val="24"/>
          <w:szCs w:val="24"/>
          <w:lang w:val="en-GB"/>
        </w:rPr>
        <w:t>evidence of</w:t>
      </w:r>
      <w:r>
        <w:rPr>
          <w:rFonts w:ascii="Arial" w:hAnsi="Arial" w:cs="Arial"/>
          <w:sz w:val="24"/>
          <w:szCs w:val="24"/>
          <w:lang w:val="en-GB"/>
        </w:rPr>
        <w:t xml:space="preserve"> the second </w:t>
      </w:r>
      <w:r w:rsidR="00C73FD2">
        <w:rPr>
          <w:rFonts w:ascii="Arial" w:hAnsi="Arial" w:cs="Arial"/>
          <w:sz w:val="24"/>
          <w:szCs w:val="24"/>
          <w:lang w:val="en-GB"/>
        </w:rPr>
        <w:t>plaintiff brought to the end the oral testimony of all evidence presented. The plaintiffs closed their cases after which the defendant closed its case without any witness being called.</w:t>
      </w:r>
      <w:r w:rsidR="00D51033">
        <w:rPr>
          <w:rFonts w:ascii="Arial" w:hAnsi="Arial" w:cs="Arial"/>
          <w:sz w:val="24"/>
          <w:szCs w:val="24"/>
          <w:lang w:val="en-GB"/>
        </w:rPr>
        <w:t xml:space="preserve"> There was an agreement between the parties’ legal representatives</w:t>
      </w:r>
      <w:r w:rsidR="0002183F">
        <w:rPr>
          <w:rFonts w:ascii="Arial" w:hAnsi="Arial" w:cs="Arial"/>
          <w:sz w:val="24"/>
          <w:szCs w:val="24"/>
          <w:lang w:val="en-GB"/>
        </w:rPr>
        <w:t xml:space="preserve"> about the handling of the evidence of the expert witnesses, Dr Botha</w:t>
      </w:r>
      <w:r w:rsidR="003836BF">
        <w:rPr>
          <w:rFonts w:ascii="Arial" w:hAnsi="Arial" w:cs="Arial"/>
          <w:sz w:val="24"/>
          <w:szCs w:val="24"/>
          <w:lang w:val="en-GB"/>
        </w:rPr>
        <w:t xml:space="preserve"> </w:t>
      </w:r>
      <w:r w:rsidR="00D51033">
        <w:rPr>
          <w:rFonts w:ascii="Arial" w:hAnsi="Arial" w:cs="Arial"/>
          <w:sz w:val="24"/>
          <w:szCs w:val="24"/>
          <w:lang w:val="en-GB"/>
        </w:rPr>
        <w:t>and Dr Magula</w:t>
      </w:r>
      <w:r w:rsidR="003836BF">
        <w:rPr>
          <w:rFonts w:ascii="Arial" w:hAnsi="Arial" w:cs="Arial"/>
          <w:sz w:val="24"/>
          <w:szCs w:val="24"/>
          <w:lang w:val="en-GB"/>
        </w:rPr>
        <w:t>.</w:t>
      </w:r>
      <w:r w:rsidR="00D51033">
        <w:rPr>
          <w:rFonts w:ascii="Arial" w:hAnsi="Arial" w:cs="Arial"/>
          <w:sz w:val="24"/>
          <w:szCs w:val="24"/>
          <w:lang w:val="en-GB"/>
        </w:rPr>
        <w:t xml:space="preserve"> </w:t>
      </w:r>
      <w:r w:rsidR="003275EE">
        <w:rPr>
          <w:rFonts w:ascii="Arial" w:hAnsi="Arial" w:cs="Arial"/>
          <w:sz w:val="24"/>
          <w:szCs w:val="24"/>
          <w:lang w:val="en-GB"/>
        </w:rPr>
        <w:t xml:space="preserve">Their expert </w:t>
      </w:r>
      <w:r w:rsidR="00D51033">
        <w:rPr>
          <w:rFonts w:ascii="Arial" w:hAnsi="Arial" w:cs="Arial"/>
          <w:sz w:val="24"/>
          <w:szCs w:val="24"/>
          <w:lang w:val="en-GB"/>
        </w:rPr>
        <w:t>report</w:t>
      </w:r>
      <w:r w:rsidR="003275EE">
        <w:rPr>
          <w:rFonts w:ascii="Arial" w:hAnsi="Arial" w:cs="Arial"/>
          <w:sz w:val="24"/>
          <w:szCs w:val="24"/>
          <w:lang w:val="en-GB"/>
        </w:rPr>
        <w:t>s</w:t>
      </w:r>
      <w:r w:rsidR="00D51033">
        <w:rPr>
          <w:rFonts w:ascii="Arial" w:hAnsi="Arial" w:cs="Arial"/>
          <w:sz w:val="24"/>
          <w:szCs w:val="24"/>
          <w:lang w:val="en-GB"/>
        </w:rPr>
        <w:t xml:space="preserve"> had been prepared and filed</w:t>
      </w:r>
      <w:r w:rsidR="006F0AE9">
        <w:rPr>
          <w:rFonts w:ascii="Arial" w:hAnsi="Arial" w:cs="Arial"/>
          <w:sz w:val="24"/>
          <w:szCs w:val="24"/>
          <w:lang w:val="en-GB"/>
        </w:rPr>
        <w:t xml:space="preserve"> in terms of Rule 36(9) and (b)</w:t>
      </w:r>
      <w:r w:rsidR="004D37B8">
        <w:rPr>
          <w:rStyle w:val="FootnoteReference"/>
          <w:rFonts w:ascii="Arial" w:hAnsi="Arial" w:cs="Arial"/>
          <w:sz w:val="24"/>
          <w:szCs w:val="24"/>
          <w:lang w:val="en-GB"/>
        </w:rPr>
        <w:footnoteReference w:id="1"/>
      </w:r>
      <w:r w:rsidR="006F0AE9">
        <w:rPr>
          <w:rFonts w:ascii="Arial" w:hAnsi="Arial" w:cs="Arial"/>
          <w:sz w:val="24"/>
          <w:szCs w:val="24"/>
          <w:lang w:val="en-GB"/>
        </w:rPr>
        <w:t xml:space="preserve"> of the Uniform Rules of Court</w:t>
      </w:r>
      <w:r w:rsidR="00BD3AC4">
        <w:rPr>
          <w:rFonts w:ascii="Arial" w:hAnsi="Arial" w:cs="Arial"/>
          <w:sz w:val="24"/>
          <w:szCs w:val="24"/>
          <w:lang w:val="en-GB"/>
        </w:rPr>
        <w:t xml:space="preserve">. The terms of that agreement are the following: </w:t>
      </w:r>
    </w:p>
    <w:p w14:paraId="614EB4B2" w14:textId="5C3CF81A" w:rsidR="00BD3AC4" w:rsidRPr="00262A85" w:rsidRDefault="00262A85" w:rsidP="00262A85">
      <w:pPr>
        <w:spacing w:line="480" w:lineRule="auto"/>
        <w:ind w:left="720"/>
        <w:jc w:val="both"/>
        <w:rPr>
          <w:rFonts w:ascii="Arial" w:hAnsi="Arial" w:cs="Arial"/>
          <w:lang w:val="en-GB"/>
        </w:rPr>
      </w:pPr>
      <w:r>
        <w:rPr>
          <w:rFonts w:ascii="Arial" w:hAnsi="Arial" w:cs="Arial"/>
          <w:lang w:val="en-GB"/>
        </w:rPr>
        <w:t>“1.</w:t>
      </w:r>
      <w:r w:rsidRPr="00262A85">
        <w:rPr>
          <w:rFonts w:ascii="Arial" w:hAnsi="Arial" w:cs="Arial"/>
          <w:lang w:val="en-GB"/>
        </w:rPr>
        <w:t xml:space="preserve"> The</w:t>
      </w:r>
      <w:r w:rsidR="0013052F" w:rsidRPr="00262A85">
        <w:rPr>
          <w:rFonts w:ascii="Arial" w:hAnsi="Arial" w:cs="Arial"/>
          <w:lang w:val="en-GB"/>
        </w:rPr>
        <w:t xml:space="preserve"> medico–legal reports prepared by Dr Botha and Dr Magula can be admitted into evidence, without the </w:t>
      </w:r>
      <w:r w:rsidR="00BB6F80" w:rsidRPr="00262A85">
        <w:rPr>
          <w:rFonts w:ascii="Arial" w:hAnsi="Arial" w:cs="Arial"/>
          <w:lang w:val="en-GB"/>
        </w:rPr>
        <w:t>necessity</w:t>
      </w:r>
      <w:r w:rsidR="008154CC" w:rsidRPr="00262A85">
        <w:rPr>
          <w:rFonts w:ascii="Arial" w:hAnsi="Arial" w:cs="Arial"/>
          <w:lang w:val="en-GB"/>
        </w:rPr>
        <w:t xml:space="preserve"> of</w:t>
      </w:r>
      <w:r w:rsidR="0013052F" w:rsidRPr="00262A85">
        <w:rPr>
          <w:rFonts w:ascii="Arial" w:hAnsi="Arial" w:cs="Arial"/>
          <w:lang w:val="en-GB"/>
        </w:rPr>
        <w:t xml:space="preserve"> formal proof.</w:t>
      </w:r>
    </w:p>
    <w:p w14:paraId="58E264B0" w14:textId="047D6124" w:rsidR="008154CC" w:rsidRPr="00262A85" w:rsidRDefault="00262A85" w:rsidP="00262A85">
      <w:pPr>
        <w:spacing w:line="480" w:lineRule="auto"/>
        <w:ind w:left="720"/>
        <w:jc w:val="both"/>
        <w:rPr>
          <w:rFonts w:ascii="Arial" w:hAnsi="Arial" w:cs="Arial"/>
          <w:lang w:val="en-GB"/>
        </w:rPr>
      </w:pPr>
      <w:r>
        <w:rPr>
          <w:rFonts w:ascii="Arial" w:hAnsi="Arial" w:cs="Arial"/>
          <w:lang w:val="en-GB"/>
        </w:rPr>
        <w:t>2.</w:t>
      </w:r>
      <w:r w:rsidR="008154CC" w:rsidRPr="00262A85">
        <w:rPr>
          <w:rFonts w:ascii="Arial" w:hAnsi="Arial" w:cs="Arial"/>
          <w:lang w:val="en-GB"/>
        </w:rPr>
        <w:t>It is agreed that the said reports are what they purport to be,</w:t>
      </w:r>
      <w:r w:rsidR="00C85500" w:rsidRPr="00262A85">
        <w:rPr>
          <w:rFonts w:ascii="Arial" w:hAnsi="Arial" w:cs="Arial"/>
          <w:lang w:val="en-GB"/>
        </w:rPr>
        <w:t xml:space="preserve"> and that the legal representatives of the parties will make </w:t>
      </w:r>
      <w:r w:rsidR="00013BF3" w:rsidRPr="00262A85">
        <w:rPr>
          <w:rFonts w:ascii="Arial" w:hAnsi="Arial" w:cs="Arial"/>
          <w:lang w:val="en-GB"/>
        </w:rPr>
        <w:t>submissions</w:t>
      </w:r>
      <w:r w:rsidR="00C85500" w:rsidRPr="00262A85">
        <w:rPr>
          <w:rFonts w:ascii="Arial" w:hAnsi="Arial" w:cs="Arial"/>
          <w:lang w:val="en-GB"/>
        </w:rPr>
        <w:t xml:space="preserve"> in regard to the probative </w:t>
      </w:r>
      <w:r w:rsidR="000C0E2D" w:rsidRPr="00262A85">
        <w:rPr>
          <w:rFonts w:ascii="Arial" w:hAnsi="Arial" w:cs="Arial"/>
          <w:lang w:val="en-GB"/>
        </w:rPr>
        <w:t>value of the reports, or otherwise if so advised</w:t>
      </w:r>
      <w:r w:rsidR="00013BF3" w:rsidRPr="00262A85">
        <w:rPr>
          <w:rFonts w:ascii="Arial" w:hAnsi="Arial" w:cs="Arial"/>
          <w:lang w:val="en-GB"/>
        </w:rPr>
        <w:t>”.</w:t>
      </w:r>
    </w:p>
    <w:p w14:paraId="71FA1B31" w14:textId="5DF530A6" w:rsidR="0047019C" w:rsidRDefault="0047019C" w:rsidP="0047019C">
      <w:pPr>
        <w:spacing w:line="480" w:lineRule="auto"/>
        <w:jc w:val="both"/>
        <w:rPr>
          <w:rFonts w:ascii="Arial" w:hAnsi="Arial" w:cs="Arial"/>
          <w:sz w:val="24"/>
          <w:szCs w:val="24"/>
          <w:lang w:val="en-GB"/>
        </w:rPr>
      </w:pPr>
      <w:r w:rsidRPr="006004F2">
        <w:rPr>
          <w:rFonts w:ascii="Arial" w:hAnsi="Arial" w:cs="Arial"/>
          <w:sz w:val="24"/>
          <w:szCs w:val="24"/>
          <w:lang w:val="en-GB"/>
        </w:rPr>
        <w:t xml:space="preserve">As a </w:t>
      </w:r>
      <w:r w:rsidR="00C80025" w:rsidRPr="006004F2">
        <w:rPr>
          <w:rFonts w:ascii="Arial" w:hAnsi="Arial" w:cs="Arial"/>
          <w:sz w:val="24"/>
          <w:szCs w:val="24"/>
          <w:lang w:val="en-GB"/>
        </w:rPr>
        <w:t>result,</w:t>
      </w:r>
      <w:r w:rsidRPr="006004F2">
        <w:rPr>
          <w:rFonts w:ascii="Arial" w:hAnsi="Arial" w:cs="Arial"/>
          <w:sz w:val="24"/>
          <w:szCs w:val="24"/>
          <w:lang w:val="en-GB"/>
        </w:rPr>
        <w:t xml:space="preserve"> Dr Botha and Dr Magula were, by agreement</w:t>
      </w:r>
      <w:r w:rsidR="006004F2">
        <w:rPr>
          <w:rFonts w:ascii="Arial" w:hAnsi="Arial" w:cs="Arial"/>
          <w:sz w:val="24"/>
          <w:szCs w:val="24"/>
          <w:lang w:val="en-GB"/>
        </w:rPr>
        <w:t xml:space="preserve"> between the parties, not called to testify.</w:t>
      </w:r>
      <w:r w:rsidR="00B1305D">
        <w:rPr>
          <w:rFonts w:ascii="Arial" w:hAnsi="Arial" w:cs="Arial"/>
          <w:sz w:val="24"/>
          <w:szCs w:val="24"/>
          <w:lang w:val="en-GB"/>
        </w:rPr>
        <w:t xml:space="preserve"> The defendant had not filed any opposing expert reports</w:t>
      </w:r>
      <w:r w:rsidR="00731285">
        <w:rPr>
          <w:rFonts w:ascii="Arial" w:hAnsi="Arial" w:cs="Arial"/>
          <w:sz w:val="24"/>
          <w:szCs w:val="24"/>
          <w:lang w:val="en-GB"/>
        </w:rPr>
        <w:t xml:space="preserve"> of its own, did not call any expert witness</w:t>
      </w:r>
      <w:r w:rsidR="00BB6F80">
        <w:rPr>
          <w:rFonts w:ascii="Arial" w:hAnsi="Arial" w:cs="Arial"/>
          <w:sz w:val="24"/>
          <w:szCs w:val="24"/>
          <w:lang w:val="en-GB"/>
        </w:rPr>
        <w:t>es</w:t>
      </w:r>
      <w:r w:rsidR="00731285">
        <w:rPr>
          <w:rFonts w:ascii="Arial" w:hAnsi="Arial" w:cs="Arial"/>
          <w:sz w:val="24"/>
          <w:szCs w:val="24"/>
          <w:lang w:val="en-GB"/>
        </w:rPr>
        <w:t xml:space="preserve"> and did not any witness at all.</w:t>
      </w:r>
    </w:p>
    <w:p w14:paraId="720BB13A" w14:textId="77777777" w:rsidR="00EE191C" w:rsidRDefault="00EE191C" w:rsidP="0047019C">
      <w:pPr>
        <w:spacing w:line="480" w:lineRule="auto"/>
        <w:jc w:val="both"/>
        <w:rPr>
          <w:rFonts w:ascii="Arial" w:hAnsi="Arial" w:cs="Arial"/>
          <w:sz w:val="24"/>
          <w:szCs w:val="24"/>
          <w:lang w:val="en-GB"/>
        </w:rPr>
      </w:pPr>
    </w:p>
    <w:p w14:paraId="1127E4C6" w14:textId="1ECFC50F" w:rsidR="00A17756" w:rsidRDefault="00A17756" w:rsidP="0047019C">
      <w:pPr>
        <w:spacing w:line="480" w:lineRule="auto"/>
        <w:jc w:val="both"/>
        <w:rPr>
          <w:rFonts w:ascii="Arial" w:hAnsi="Arial" w:cs="Arial"/>
          <w:i/>
          <w:sz w:val="24"/>
          <w:szCs w:val="24"/>
          <w:lang w:val="en-GB"/>
        </w:rPr>
      </w:pPr>
      <w:r w:rsidRPr="00A17756">
        <w:rPr>
          <w:rFonts w:ascii="Arial" w:hAnsi="Arial" w:cs="Arial"/>
          <w:i/>
          <w:sz w:val="24"/>
          <w:szCs w:val="24"/>
          <w:lang w:val="en-GB"/>
        </w:rPr>
        <w:t>The findings of the court on liability</w:t>
      </w:r>
      <w:r w:rsidR="0023221D">
        <w:rPr>
          <w:rFonts w:ascii="Arial" w:hAnsi="Arial" w:cs="Arial"/>
          <w:i/>
          <w:sz w:val="24"/>
          <w:szCs w:val="24"/>
          <w:lang w:val="en-GB"/>
        </w:rPr>
        <w:t>.</w:t>
      </w:r>
    </w:p>
    <w:p w14:paraId="175D901F" w14:textId="797B492B" w:rsidR="006F5309" w:rsidRDefault="00A17756" w:rsidP="0047019C">
      <w:pPr>
        <w:spacing w:line="480" w:lineRule="auto"/>
        <w:jc w:val="both"/>
        <w:rPr>
          <w:rFonts w:ascii="Arial" w:hAnsi="Arial" w:cs="Arial"/>
          <w:sz w:val="24"/>
          <w:szCs w:val="24"/>
          <w:lang w:val="en-GB"/>
        </w:rPr>
      </w:pPr>
      <w:r>
        <w:rPr>
          <w:rFonts w:ascii="Arial" w:hAnsi="Arial" w:cs="Arial"/>
          <w:sz w:val="24"/>
          <w:szCs w:val="24"/>
          <w:lang w:val="en-GB"/>
        </w:rPr>
        <w:lastRenderedPageBreak/>
        <w:t xml:space="preserve">[19] As indicated hereinbefore, at the conclusion of the merits trial, the </w:t>
      </w:r>
      <w:r w:rsidR="0023221D">
        <w:rPr>
          <w:rFonts w:ascii="Arial" w:hAnsi="Arial" w:cs="Arial"/>
          <w:sz w:val="24"/>
          <w:szCs w:val="24"/>
          <w:lang w:val="en-GB"/>
        </w:rPr>
        <w:t>c</w:t>
      </w:r>
      <w:r>
        <w:rPr>
          <w:rFonts w:ascii="Arial" w:hAnsi="Arial" w:cs="Arial"/>
          <w:sz w:val="24"/>
          <w:szCs w:val="24"/>
          <w:lang w:val="en-GB"/>
        </w:rPr>
        <w:t>ourt</w:t>
      </w:r>
      <w:r w:rsidR="00324AF7">
        <w:rPr>
          <w:rFonts w:ascii="Arial" w:hAnsi="Arial" w:cs="Arial"/>
          <w:sz w:val="24"/>
          <w:szCs w:val="24"/>
          <w:lang w:val="en-GB"/>
        </w:rPr>
        <w:t xml:space="preserve"> found the</w:t>
      </w:r>
      <w:r>
        <w:rPr>
          <w:rFonts w:ascii="Arial" w:hAnsi="Arial" w:cs="Arial"/>
          <w:sz w:val="24"/>
          <w:szCs w:val="24"/>
          <w:lang w:val="en-GB"/>
        </w:rPr>
        <w:t xml:space="preserve"> </w:t>
      </w:r>
      <w:r w:rsidR="005D2EDA">
        <w:rPr>
          <w:rFonts w:ascii="Arial" w:hAnsi="Arial" w:cs="Arial"/>
          <w:sz w:val="24"/>
          <w:szCs w:val="24"/>
          <w:lang w:val="en-GB"/>
        </w:rPr>
        <w:t xml:space="preserve">defendant liable for the arrest and detention </w:t>
      </w:r>
      <w:r w:rsidR="008C2D31">
        <w:rPr>
          <w:rFonts w:ascii="Arial" w:hAnsi="Arial" w:cs="Arial"/>
          <w:sz w:val="24"/>
          <w:szCs w:val="24"/>
          <w:lang w:val="en-GB"/>
        </w:rPr>
        <w:t>of the plaintiffs</w:t>
      </w:r>
      <w:r w:rsidR="00B3199C">
        <w:rPr>
          <w:rFonts w:ascii="Arial" w:hAnsi="Arial" w:cs="Arial"/>
          <w:sz w:val="24"/>
          <w:szCs w:val="24"/>
          <w:lang w:val="en-GB"/>
        </w:rPr>
        <w:t xml:space="preserve"> which it found</w:t>
      </w:r>
      <w:r w:rsidR="0002038E">
        <w:rPr>
          <w:rFonts w:ascii="Arial" w:hAnsi="Arial" w:cs="Arial"/>
          <w:sz w:val="24"/>
          <w:szCs w:val="24"/>
          <w:lang w:val="en-GB"/>
        </w:rPr>
        <w:t xml:space="preserve"> to have been unlawful</w:t>
      </w:r>
      <w:r w:rsidR="00E97592">
        <w:rPr>
          <w:rFonts w:ascii="Arial" w:hAnsi="Arial" w:cs="Arial"/>
          <w:sz w:val="24"/>
          <w:szCs w:val="24"/>
          <w:lang w:val="en-GB"/>
        </w:rPr>
        <w:t xml:space="preserve"> and wrongful.</w:t>
      </w:r>
      <w:r w:rsidR="00F719CD">
        <w:rPr>
          <w:rFonts w:ascii="Arial" w:hAnsi="Arial" w:cs="Arial"/>
          <w:sz w:val="24"/>
          <w:szCs w:val="24"/>
          <w:lang w:val="en-GB"/>
        </w:rPr>
        <w:t xml:space="preserve"> It also found the plaintiffs to have been assaulted and found the assault to have been unlawful and wrongful.</w:t>
      </w:r>
      <w:r w:rsidR="00E1744B">
        <w:rPr>
          <w:rFonts w:ascii="Arial" w:hAnsi="Arial" w:cs="Arial"/>
          <w:sz w:val="24"/>
          <w:szCs w:val="24"/>
          <w:lang w:val="en-GB"/>
        </w:rPr>
        <w:t xml:space="preserve"> </w:t>
      </w:r>
      <w:r w:rsidR="006A06BE">
        <w:rPr>
          <w:rFonts w:ascii="Arial" w:hAnsi="Arial" w:cs="Arial"/>
          <w:sz w:val="24"/>
          <w:szCs w:val="24"/>
          <w:lang w:val="en-GB"/>
        </w:rPr>
        <w:t>The court thereupon held the defendant liable for all damages that the plaintiff</w:t>
      </w:r>
      <w:r w:rsidR="00E1744B">
        <w:rPr>
          <w:rFonts w:ascii="Arial" w:hAnsi="Arial" w:cs="Arial"/>
          <w:sz w:val="24"/>
          <w:szCs w:val="24"/>
          <w:lang w:val="en-GB"/>
        </w:rPr>
        <w:t>s</w:t>
      </w:r>
      <w:r w:rsidR="006A06BE">
        <w:rPr>
          <w:rFonts w:ascii="Arial" w:hAnsi="Arial" w:cs="Arial"/>
          <w:sz w:val="24"/>
          <w:szCs w:val="24"/>
          <w:lang w:val="en-GB"/>
        </w:rPr>
        <w:t xml:space="preserve"> may prove</w:t>
      </w:r>
      <w:r w:rsidR="0033704D">
        <w:rPr>
          <w:rFonts w:ascii="Arial" w:hAnsi="Arial" w:cs="Arial"/>
          <w:sz w:val="24"/>
          <w:szCs w:val="24"/>
          <w:lang w:val="en-GB"/>
        </w:rPr>
        <w:t xml:space="preserve">. To contextualise these findings by court and most importantly to give context </w:t>
      </w:r>
      <w:r w:rsidR="00363BFA">
        <w:rPr>
          <w:rFonts w:ascii="Arial" w:hAnsi="Arial" w:cs="Arial"/>
          <w:sz w:val="24"/>
          <w:szCs w:val="24"/>
          <w:lang w:val="en-GB"/>
        </w:rPr>
        <w:t>to the evidence that was given in respect of the quantum trial</w:t>
      </w:r>
      <w:r w:rsidR="00F22900">
        <w:rPr>
          <w:rFonts w:ascii="Arial" w:hAnsi="Arial" w:cs="Arial"/>
          <w:sz w:val="24"/>
          <w:szCs w:val="24"/>
          <w:lang w:val="en-GB"/>
        </w:rPr>
        <w:t>,</w:t>
      </w:r>
      <w:r w:rsidR="007C29E2">
        <w:rPr>
          <w:rFonts w:ascii="Arial" w:hAnsi="Arial" w:cs="Arial"/>
          <w:sz w:val="24"/>
          <w:szCs w:val="24"/>
          <w:lang w:val="en-GB"/>
        </w:rPr>
        <w:t xml:space="preserve"> I consider the following paragraphs in that court’s judgment to be </w:t>
      </w:r>
      <w:r w:rsidR="002704C1">
        <w:rPr>
          <w:rFonts w:ascii="Arial" w:hAnsi="Arial" w:cs="Arial"/>
          <w:sz w:val="24"/>
          <w:szCs w:val="24"/>
          <w:lang w:val="en-GB"/>
        </w:rPr>
        <w:t xml:space="preserve">very </w:t>
      </w:r>
      <w:r w:rsidR="007C29E2">
        <w:rPr>
          <w:rFonts w:ascii="Arial" w:hAnsi="Arial" w:cs="Arial"/>
          <w:sz w:val="24"/>
          <w:szCs w:val="24"/>
          <w:lang w:val="en-GB"/>
        </w:rPr>
        <w:t>significan</w:t>
      </w:r>
      <w:r w:rsidR="002704C1">
        <w:rPr>
          <w:rFonts w:ascii="Arial" w:hAnsi="Arial" w:cs="Arial"/>
          <w:sz w:val="24"/>
          <w:szCs w:val="24"/>
          <w:lang w:val="en-GB"/>
        </w:rPr>
        <w:t>t</w:t>
      </w:r>
      <w:r w:rsidR="006F5309">
        <w:rPr>
          <w:rFonts w:ascii="Arial" w:hAnsi="Arial" w:cs="Arial"/>
          <w:sz w:val="24"/>
          <w:szCs w:val="24"/>
          <w:lang w:val="en-GB"/>
        </w:rPr>
        <w:t>:</w:t>
      </w:r>
    </w:p>
    <w:p w14:paraId="27067E12" w14:textId="1C4F6157" w:rsidR="003036DD" w:rsidRPr="00920F85" w:rsidRDefault="006F5309" w:rsidP="0022010C">
      <w:pPr>
        <w:spacing w:line="480" w:lineRule="auto"/>
        <w:ind w:left="720"/>
        <w:jc w:val="both"/>
        <w:rPr>
          <w:rFonts w:ascii="Arial" w:hAnsi="Arial" w:cs="Arial"/>
          <w:lang w:val="en-GB"/>
        </w:rPr>
      </w:pPr>
      <w:r w:rsidRPr="00920F85">
        <w:rPr>
          <w:rFonts w:ascii="Arial" w:hAnsi="Arial" w:cs="Arial"/>
          <w:lang w:val="en-GB"/>
        </w:rPr>
        <w:t>“[49] …[T]he p</w:t>
      </w:r>
      <w:r w:rsidR="001E5C3E" w:rsidRPr="00920F85">
        <w:rPr>
          <w:rFonts w:ascii="Arial" w:hAnsi="Arial" w:cs="Arial"/>
          <w:lang w:val="en-GB"/>
        </w:rPr>
        <w:t>laintiff were kept handcuffed to the trailer from early hours of the morning untill14h00 when police arrived</w:t>
      </w:r>
      <w:r w:rsidR="00E666FB" w:rsidRPr="00920F85">
        <w:rPr>
          <w:rFonts w:ascii="Arial" w:hAnsi="Arial" w:cs="Arial"/>
          <w:lang w:val="en-GB"/>
        </w:rPr>
        <w:t>. At what point would they have been release</w:t>
      </w:r>
      <w:r w:rsidR="000B4DF8">
        <w:rPr>
          <w:rFonts w:ascii="Arial" w:hAnsi="Arial" w:cs="Arial"/>
          <w:lang w:val="en-GB"/>
        </w:rPr>
        <w:t>d</w:t>
      </w:r>
      <w:r w:rsidR="00E666FB" w:rsidRPr="00920F85">
        <w:rPr>
          <w:rFonts w:ascii="Arial" w:hAnsi="Arial" w:cs="Arial"/>
          <w:lang w:val="en-GB"/>
        </w:rPr>
        <w:t xml:space="preserve"> if police had not arrived.</w:t>
      </w:r>
      <w:r w:rsidR="003E6F62" w:rsidRPr="00920F85">
        <w:rPr>
          <w:rFonts w:ascii="Arial" w:hAnsi="Arial" w:cs="Arial"/>
          <w:lang w:val="en-GB"/>
        </w:rPr>
        <w:t xml:space="preserve"> </w:t>
      </w:r>
      <w:r w:rsidR="004B17CD" w:rsidRPr="00920F85">
        <w:rPr>
          <w:rFonts w:ascii="Arial" w:hAnsi="Arial" w:cs="Arial"/>
          <w:lang w:val="en-GB"/>
        </w:rPr>
        <w:t>This goes against the probability that there was ever an intent to deal with the plaintiffs according to law.</w:t>
      </w:r>
      <w:r w:rsidR="007F02AD" w:rsidRPr="00920F85">
        <w:rPr>
          <w:rFonts w:ascii="Arial" w:hAnsi="Arial" w:cs="Arial"/>
          <w:lang w:val="en-GB"/>
        </w:rPr>
        <w:t xml:space="preserve"> The plaintiffs</w:t>
      </w:r>
      <w:r w:rsidR="00F57589" w:rsidRPr="00920F85">
        <w:rPr>
          <w:rFonts w:ascii="Arial" w:hAnsi="Arial" w:cs="Arial"/>
          <w:lang w:val="en-GB"/>
        </w:rPr>
        <w:t xml:space="preserve"> were detained from the time they were</w:t>
      </w:r>
      <w:r w:rsidR="00FA0E7C">
        <w:rPr>
          <w:rFonts w:ascii="Arial" w:hAnsi="Arial" w:cs="Arial"/>
          <w:lang w:val="en-GB"/>
        </w:rPr>
        <w:t xml:space="preserve"> apprehended.</w:t>
      </w:r>
      <w:r w:rsidR="004B485B">
        <w:rPr>
          <w:rFonts w:ascii="Arial" w:hAnsi="Arial" w:cs="Arial"/>
          <w:lang w:val="en-GB"/>
        </w:rPr>
        <w:t xml:space="preserve"> The second plaintiff’s mother and Beef said they were </w:t>
      </w:r>
      <w:r w:rsidR="00F57589" w:rsidRPr="00920F85">
        <w:rPr>
          <w:rFonts w:ascii="Arial" w:hAnsi="Arial" w:cs="Arial"/>
          <w:lang w:val="en-GB"/>
        </w:rPr>
        <w:t>informed</w:t>
      </w:r>
      <w:r w:rsidR="00EE1DD0" w:rsidRPr="00920F85">
        <w:rPr>
          <w:rFonts w:ascii="Arial" w:hAnsi="Arial" w:cs="Arial"/>
          <w:lang w:val="en-GB"/>
        </w:rPr>
        <w:t xml:space="preserve"> of the incident around 02h00.  This was after the inspection at Ink Spot</w:t>
      </w:r>
      <w:r w:rsidR="00CE6EAF" w:rsidRPr="00920F85">
        <w:rPr>
          <w:rFonts w:ascii="Arial" w:hAnsi="Arial" w:cs="Arial"/>
          <w:lang w:val="en-GB"/>
        </w:rPr>
        <w:t xml:space="preserve">. </w:t>
      </w:r>
      <w:r w:rsidR="00A80EF6" w:rsidRPr="00920F85">
        <w:rPr>
          <w:rFonts w:ascii="Arial" w:hAnsi="Arial" w:cs="Arial"/>
          <w:lang w:val="en-GB"/>
        </w:rPr>
        <w:t xml:space="preserve">The plaintiffs </w:t>
      </w:r>
      <w:r w:rsidR="00E80AE8" w:rsidRPr="00920F85">
        <w:rPr>
          <w:rFonts w:ascii="Arial" w:hAnsi="Arial" w:cs="Arial"/>
          <w:lang w:val="en-GB"/>
        </w:rPr>
        <w:t>said the Pools Club closed at 24h00</w:t>
      </w:r>
      <w:r w:rsidR="00CE3FD5" w:rsidRPr="00920F85">
        <w:rPr>
          <w:rFonts w:ascii="Arial" w:hAnsi="Arial" w:cs="Arial"/>
          <w:lang w:val="en-GB"/>
        </w:rPr>
        <w:t xml:space="preserve">. Despite the fact that </w:t>
      </w:r>
      <w:r w:rsidR="002636C8">
        <w:rPr>
          <w:rFonts w:ascii="Arial" w:hAnsi="Arial" w:cs="Arial"/>
          <w:lang w:val="en-GB"/>
        </w:rPr>
        <w:t xml:space="preserve">the </w:t>
      </w:r>
      <w:r w:rsidR="00CE3FD5" w:rsidRPr="00920F85">
        <w:rPr>
          <w:rFonts w:ascii="Arial" w:hAnsi="Arial" w:cs="Arial"/>
          <w:lang w:val="en-GB"/>
        </w:rPr>
        <w:t>video</w:t>
      </w:r>
      <w:r w:rsidR="00D56459" w:rsidRPr="00920F85">
        <w:rPr>
          <w:rFonts w:ascii="Arial" w:hAnsi="Arial" w:cs="Arial"/>
          <w:lang w:val="en-GB"/>
        </w:rPr>
        <w:t xml:space="preserve"> recording indicates that their </w:t>
      </w:r>
      <w:r w:rsidR="00A43C33" w:rsidRPr="00920F85">
        <w:rPr>
          <w:rFonts w:ascii="Arial" w:hAnsi="Arial" w:cs="Arial"/>
          <w:lang w:val="en-GB"/>
        </w:rPr>
        <w:t>arrival at the defendant’s premises</w:t>
      </w:r>
      <w:r w:rsidR="004E3982" w:rsidRPr="00920F85">
        <w:rPr>
          <w:rFonts w:ascii="Arial" w:hAnsi="Arial" w:cs="Arial"/>
          <w:lang w:val="en-GB"/>
        </w:rPr>
        <w:t xml:space="preserve"> was around 05h00, they had been under the control</w:t>
      </w:r>
      <w:r w:rsidR="009136D3" w:rsidRPr="00920F85">
        <w:rPr>
          <w:rFonts w:ascii="Arial" w:hAnsi="Arial" w:cs="Arial"/>
          <w:lang w:val="en-GB"/>
        </w:rPr>
        <w:t xml:space="preserve"> of Nontsolo long before that</w:t>
      </w:r>
      <w:r w:rsidR="00F43219" w:rsidRPr="00920F85">
        <w:rPr>
          <w:rFonts w:ascii="Arial" w:hAnsi="Arial" w:cs="Arial"/>
          <w:lang w:val="en-GB"/>
        </w:rPr>
        <w:t>. The police could have arrived before 14h00</w:t>
      </w:r>
      <w:r w:rsidR="00E24B27" w:rsidRPr="00920F85">
        <w:rPr>
          <w:rFonts w:ascii="Arial" w:hAnsi="Arial" w:cs="Arial"/>
          <w:lang w:val="en-GB"/>
        </w:rPr>
        <w:t>, but the plaintiffs</w:t>
      </w:r>
      <w:r w:rsidR="004B60C3" w:rsidRPr="00920F85">
        <w:rPr>
          <w:rFonts w:ascii="Arial" w:hAnsi="Arial" w:cs="Arial"/>
          <w:lang w:val="en-GB"/>
        </w:rPr>
        <w:t xml:space="preserve"> were not </w:t>
      </w:r>
      <w:r w:rsidR="00AD4F82" w:rsidRPr="00920F85">
        <w:rPr>
          <w:rFonts w:ascii="Arial" w:hAnsi="Arial" w:cs="Arial"/>
          <w:lang w:val="en-GB"/>
        </w:rPr>
        <w:t xml:space="preserve">instantly released, </w:t>
      </w:r>
      <w:r w:rsidR="006A3EF1" w:rsidRPr="00920F85">
        <w:rPr>
          <w:rFonts w:ascii="Arial" w:hAnsi="Arial" w:cs="Arial"/>
          <w:lang w:val="en-GB"/>
        </w:rPr>
        <w:t>their release happened after the arrival of the re-enforcement and the media.</w:t>
      </w:r>
      <w:r w:rsidR="00373C02" w:rsidRPr="00920F85">
        <w:rPr>
          <w:rFonts w:ascii="Arial" w:hAnsi="Arial" w:cs="Arial"/>
          <w:lang w:val="en-GB"/>
        </w:rPr>
        <w:t xml:space="preserve"> I accept that they were held from 01h00 to 16h00 the next day</w:t>
      </w:r>
      <w:r w:rsidR="003036DD" w:rsidRPr="00920F85">
        <w:rPr>
          <w:rFonts w:ascii="Arial" w:hAnsi="Arial" w:cs="Arial"/>
          <w:lang w:val="en-GB"/>
        </w:rPr>
        <w:t>.</w:t>
      </w:r>
    </w:p>
    <w:p w14:paraId="64AEC212" w14:textId="684D24A1" w:rsidR="004E6380" w:rsidRPr="00920F85" w:rsidRDefault="003036DD" w:rsidP="00920F85">
      <w:pPr>
        <w:spacing w:line="480" w:lineRule="auto"/>
        <w:ind w:left="720"/>
        <w:jc w:val="both"/>
        <w:rPr>
          <w:rFonts w:ascii="Arial" w:hAnsi="Arial" w:cs="Arial"/>
          <w:lang w:val="en-GB"/>
        </w:rPr>
      </w:pPr>
      <w:r w:rsidRPr="00920F85">
        <w:rPr>
          <w:rFonts w:ascii="Arial" w:hAnsi="Arial" w:cs="Arial"/>
          <w:lang w:val="en-GB"/>
        </w:rPr>
        <w:t xml:space="preserve">[50] Furthermore, their relatives were not allowed to speak or interact with them. If </w:t>
      </w:r>
      <w:r w:rsidR="004557BD" w:rsidRPr="00920F85">
        <w:rPr>
          <w:rFonts w:ascii="Arial" w:hAnsi="Arial" w:cs="Arial"/>
          <w:lang w:val="en-GB"/>
        </w:rPr>
        <w:t>it were to be believed that they had asked to be kept until their mother</w:t>
      </w:r>
      <w:r w:rsidR="0037673A">
        <w:rPr>
          <w:rFonts w:ascii="Arial" w:hAnsi="Arial" w:cs="Arial"/>
          <w:lang w:val="en-GB"/>
        </w:rPr>
        <w:t xml:space="preserve"> came</w:t>
      </w:r>
      <w:r w:rsidR="00CD2310" w:rsidRPr="00920F85">
        <w:rPr>
          <w:rFonts w:ascii="Arial" w:hAnsi="Arial" w:cs="Arial"/>
          <w:lang w:val="en-GB"/>
        </w:rPr>
        <w:t>,</w:t>
      </w:r>
      <w:r w:rsidR="0037673A">
        <w:rPr>
          <w:rFonts w:ascii="Arial" w:hAnsi="Arial" w:cs="Arial"/>
          <w:lang w:val="en-GB"/>
        </w:rPr>
        <w:t xml:space="preserve"> why tie them to the trailer,</w:t>
      </w:r>
      <w:r w:rsidR="00CD2310" w:rsidRPr="00920F85">
        <w:rPr>
          <w:rFonts w:ascii="Arial" w:hAnsi="Arial" w:cs="Arial"/>
          <w:lang w:val="en-GB"/>
        </w:rPr>
        <w:t xml:space="preserve"> why not release them when the police came, instead</w:t>
      </w:r>
      <w:r w:rsidR="00836488" w:rsidRPr="00920F85">
        <w:rPr>
          <w:rFonts w:ascii="Arial" w:hAnsi="Arial" w:cs="Arial"/>
          <w:lang w:val="en-GB"/>
        </w:rPr>
        <w:t xml:space="preserve"> resist that instruction until </w:t>
      </w:r>
      <w:r w:rsidR="00B13298" w:rsidRPr="00920F85">
        <w:rPr>
          <w:rFonts w:ascii="Arial" w:hAnsi="Arial" w:cs="Arial"/>
          <w:lang w:val="en-GB"/>
        </w:rPr>
        <w:t>more police</w:t>
      </w:r>
      <w:r w:rsidR="001000F8" w:rsidRPr="00920F85">
        <w:rPr>
          <w:rFonts w:ascii="Arial" w:hAnsi="Arial" w:cs="Arial"/>
          <w:lang w:val="en-GB"/>
        </w:rPr>
        <w:t xml:space="preserve"> back up is called</w:t>
      </w:r>
      <w:r w:rsidR="00EB68F1" w:rsidRPr="00920F85">
        <w:rPr>
          <w:rFonts w:ascii="Arial" w:hAnsi="Arial" w:cs="Arial"/>
          <w:lang w:val="en-GB"/>
        </w:rPr>
        <w:t xml:space="preserve"> to the scene. </w:t>
      </w:r>
      <w:r w:rsidR="00CD0EAE" w:rsidRPr="00920F85">
        <w:rPr>
          <w:rFonts w:ascii="Arial" w:hAnsi="Arial" w:cs="Arial"/>
          <w:lang w:val="en-GB"/>
        </w:rPr>
        <w:t xml:space="preserve"> Would it not have been sufficient to handcuff </w:t>
      </w:r>
      <w:r w:rsidR="00CD0EAE" w:rsidRPr="00920F85">
        <w:rPr>
          <w:rFonts w:ascii="Arial" w:hAnsi="Arial" w:cs="Arial"/>
          <w:lang w:val="en-GB"/>
        </w:rPr>
        <w:lastRenderedPageBreak/>
        <w:t>them and left them to sit</w:t>
      </w:r>
      <w:r w:rsidR="00DD18E8" w:rsidRPr="00920F85">
        <w:rPr>
          <w:rFonts w:ascii="Arial" w:hAnsi="Arial" w:cs="Arial"/>
          <w:lang w:val="en-GB"/>
        </w:rPr>
        <w:t xml:space="preserve"> comfortably, just to ensure that they do not leave or </w:t>
      </w:r>
      <w:r w:rsidR="00007019" w:rsidRPr="00920F85">
        <w:rPr>
          <w:rFonts w:ascii="Arial" w:hAnsi="Arial" w:cs="Arial"/>
          <w:lang w:val="en-GB"/>
        </w:rPr>
        <w:t>interfere with th</w:t>
      </w:r>
      <w:r w:rsidR="00AA23E6" w:rsidRPr="00920F85">
        <w:rPr>
          <w:rFonts w:ascii="Arial" w:hAnsi="Arial" w:cs="Arial"/>
          <w:lang w:val="en-GB"/>
        </w:rPr>
        <w:t>e lady who was on duty.</w:t>
      </w:r>
    </w:p>
    <w:p w14:paraId="26B1159B" w14:textId="1139CBED" w:rsidR="009C094E" w:rsidRPr="00920F85" w:rsidRDefault="009C094E" w:rsidP="00920F85">
      <w:pPr>
        <w:spacing w:line="480" w:lineRule="auto"/>
        <w:ind w:firstLine="720"/>
        <w:jc w:val="both"/>
        <w:rPr>
          <w:rFonts w:ascii="Arial" w:hAnsi="Arial" w:cs="Arial"/>
          <w:lang w:val="en-GB"/>
        </w:rPr>
      </w:pPr>
      <w:r w:rsidRPr="00920F85">
        <w:rPr>
          <w:rFonts w:ascii="Arial" w:hAnsi="Arial" w:cs="Arial"/>
          <w:lang w:val="en-GB"/>
        </w:rPr>
        <w:t>[51]…</w:t>
      </w:r>
      <w:r w:rsidR="00204419">
        <w:rPr>
          <w:rFonts w:ascii="Arial" w:hAnsi="Arial" w:cs="Arial"/>
          <w:lang w:val="en-GB"/>
        </w:rPr>
        <w:t>.</w:t>
      </w:r>
    </w:p>
    <w:p w14:paraId="025ADCEF" w14:textId="69F6185E" w:rsidR="007B01A3" w:rsidRPr="00920F85" w:rsidRDefault="009C094E" w:rsidP="00920F85">
      <w:pPr>
        <w:spacing w:line="480" w:lineRule="auto"/>
        <w:ind w:left="720"/>
        <w:jc w:val="both"/>
        <w:rPr>
          <w:rFonts w:ascii="Arial" w:hAnsi="Arial" w:cs="Arial"/>
          <w:lang w:val="en-GB"/>
        </w:rPr>
      </w:pPr>
      <w:r w:rsidRPr="00920F85">
        <w:rPr>
          <w:rFonts w:ascii="Arial" w:hAnsi="Arial" w:cs="Arial"/>
          <w:lang w:val="en-GB"/>
        </w:rPr>
        <w:t xml:space="preserve">[52] The probabilities favour the plaintiffs that all the alleged ill-treatment, they were indeed subjected to. They said they were tied by </w:t>
      </w:r>
      <w:r w:rsidR="00295457" w:rsidRPr="00920F85">
        <w:rPr>
          <w:rFonts w:ascii="Arial" w:hAnsi="Arial" w:cs="Arial"/>
          <w:lang w:val="en-GB"/>
        </w:rPr>
        <w:t>Myburg</w:t>
      </w:r>
      <w:r w:rsidR="00A04483" w:rsidRPr="00920F85">
        <w:rPr>
          <w:rFonts w:ascii="Arial" w:hAnsi="Arial" w:cs="Arial"/>
          <w:lang w:val="en-GB"/>
        </w:rPr>
        <w:t xml:space="preserve"> to the trailer.</w:t>
      </w:r>
      <w:r w:rsidR="00A2244A" w:rsidRPr="00920F85">
        <w:rPr>
          <w:rFonts w:ascii="Arial" w:hAnsi="Arial" w:cs="Arial"/>
          <w:lang w:val="en-GB"/>
        </w:rPr>
        <w:t xml:space="preserve"> The</w:t>
      </w:r>
      <w:r w:rsidR="001D0776">
        <w:rPr>
          <w:rFonts w:ascii="Arial" w:hAnsi="Arial" w:cs="Arial"/>
          <w:lang w:val="en-GB"/>
        </w:rPr>
        <w:t xml:space="preserve"> video</w:t>
      </w:r>
      <w:r w:rsidR="00A2244A" w:rsidRPr="00920F85">
        <w:rPr>
          <w:rFonts w:ascii="Arial" w:hAnsi="Arial" w:cs="Arial"/>
          <w:lang w:val="en-GB"/>
        </w:rPr>
        <w:t xml:space="preserve"> observations as agreed to by the parties, show that he was there</w:t>
      </w:r>
      <w:r w:rsidR="001D0776">
        <w:rPr>
          <w:rFonts w:ascii="Arial" w:hAnsi="Arial" w:cs="Arial"/>
          <w:lang w:val="en-GB"/>
        </w:rPr>
        <w:t xml:space="preserve"> </w:t>
      </w:r>
      <w:r w:rsidR="00A2244A" w:rsidRPr="00920F85">
        <w:rPr>
          <w:rFonts w:ascii="Arial" w:hAnsi="Arial" w:cs="Arial"/>
          <w:lang w:val="en-GB"/>
        </w:rPr>
        <w:t xml:space="preserve">at 06h19. </w:t>
      </w:r>
      <w:r w:rsidR="00EB5CAF" w:rsidRPr="00920F85">
        <w:rPr>
          <w:rFonts w:ascii="Arial" w:hAnsi="Arial" w:cs="Arial"/>
          <w:lang w:val="en-GB"/>
        </w:rPr>
        <w:t>The defendant’s versions, that the plaintiffs were sprinkled with water from broken</w:t>
      </w:r>
      <w:r w:rsidR="00212692" w:rsidRPr="00920F85">
        <w:rPr>
          <w:rFonts w:ascii="Arial" w:hAnsi="Arial" w:cs="Arial"/>
          <w:lang w:val="en-GB"/>
        </w:rPr>
        <w:t xml:space="preserve"> pipe was not</w:t>
      </w:r>
      <w:r w:rsidR="00111B5D">
        <w:rPr>
          <w:rFonts w:ascii="Arial" w:hAnsi="Arial" w:cs="Arial"/>
          <w:lang w:val="en-GB"/>
        </w:rPr>
        <w:t xml:space="preserve"> </w:t>
      </w:r>
      <w:r w:rsidR="00212692" w:rsidRPr="00920F85">
        <w:rPr>
          <w:rFonts w:ascii="Arial" w:hAnsi="Arial" w:cs="Arial"/>
          <w:lang w:val="en-GB"/>
        </w:rPr>
        <w:t>testified by the defendant</w:t>
      </w:r>
      <w:r w:rsidR="006F564B" w:rsidRPr="00920F85">
        <w:rPr>
          <w:rFonts w:ascii="Arial" w:hAnsi="Arial" w:cs="Arial"/>
          <w:lang w:val="en-GB"/>
        </w:rPr>
        <w:t>’s witnesses as was suggested to the plaintiffs</w:t>
      </w:r>
      <w:r w:rsidR="001D5650" w:rsidRPr="00920F85">
        <w:rPr>
          <w:rFonts w:ascii="Arial" w:hAnsi="Arial" w:cs="Arial"/>
          <w:lang w:val="en-GB"/>
        </w:rPr>
        <w:t xml:space="preserve">. The plaintiffs insisted that </w:t>
      </w:r>
      <w:r w:rsidR="00352BB6" w:rsidRPr="00920F85">
        <w:rPr>
          <w:rFonts w:ascii="Arial" w:hAnsi="Arial" w:cs="Arial"/>
          <w:lang w:val="en-GB"/>
        </w:rPr>
        <w:t>Du Toit</w:t>
      </w:r>
      <w:r w:rsidR="00B87D4D">
        <w:rPr>
          <w:rFonts w:ascii="Arial" w:hAnsi="Arial" w:cs="Arial"/>
          <w:lang w:val="en-GB"/>
        </w:rPr>
        <w:t xml:space="preserve"> poured them with water.</w:t>
      </w:r>
      <w:r w:rsidR="00EB1291">
        <w:rPr>
          <w:rFonts w:ascii="Arial" w:hAnsi="Arial" w:cs="Arial"/>
          <w:lang w:val="en-GB"/>
        </w:rPr>
        <w:t xml:space="preserve"> The handcuffing of the plaintiffs in the trailer is common cause, it is unlawful. I find no reason not to accept that the second plaintiff was taken to the back behind the building.</w:t>
      </w:r>
      <w:r w:rsidR="004652B9">
        <w:rPr>
          <w:rFonts w:ascii="Arial" w:hAnsi="Arial" w:cs="Arial"/>
          <w:lang w:val="en-GB"/>
        </w:rPr>
        <w:t xml:space="preserve"> The video recording records that Myburg did so.</w:t>
      </w:r>
      <w:r w:rsidR="003518A4">
        <w:rPr>
          <w:rFonts w:ascii="Arial" w:hAnsi="Arial" w:cs="Arial"/>
          <w:lang w:val="en-GB"/>
        </w:rPr>
        <w:t xml:space="preserve"> Beef also confirmed that he did ask to be taken to the toilet but not by Scheepers</w:t>
      </w:r>
      <w:r w:rsidR="0084090A">
        <w:rPr>
          <w:rFonts w:ascii="Arial" w:hAnsi="Arial" w:cs="Arial"/>
          <w:lang w:val="en-GB"/>
        </w:rPr>
        <w:t xml:space="preserve">. If the video recording is to be believed, the plaintiffs could be mistaken as to the timing or the identity of the white man who took him and the one who tied them. </w:t>
      </w:r>
      <w:r w:rsidR="00012AC5">
        <w:rPr>
          <w:rFonts w:ascii="Arial" w:hAnsi="Arial" w:cs="Arial"/>
          <w:lang w:val="en-GB"/>
        </w:rPr>
        <w:t xml:space="preserve">The recording shows Du Toit </w:t>
      </w:r>
      <w:r w:rsidR="00B55E37" w:rsidRPr="00920F85">
        <w:rPr>
          <w:rFonts w:ascii="Arial" w:hAnsi="Arial" w:cs="Arial"/>
          <w:lang w:val="en-GB"/>
        </w:rPr>
        <w:t>as the one who arrived before Nontsolo left.</w:t>
      </w:r>
      <w:r w:rsidR="00AC2A47" w:rsidRPr="00920F85">
        <w:rPr>
          <w:rFonts w:ascii="Arial" w:hAnsi="Arial" w:cs="Arial"/>
          <w:lang w:val="en-GB"/>
        </w:rPr>
        <w:t xml:space="preserve"> They were adamant that they were not tied by black males.</w:t>
      </w:r>
      <w:r w:rsidR="00F41516" w:rsidRPr="00920F85">
        <w:rPr>
          <w:rFonts w:ascii="Arial" w:hAnsi="Arial" w:cs="Arial"/>
          <w:lang w:val="en-GB"/>
        </w:rPr>
        <w:t xml:space="preserve"> The second plaintiff</w:t>
      </w:r>
      <w:r w:rsidR="0093160F">
        <w:rPr>
          <w:rFonts w:ascii="Arial" w:hAnsi="Arial" w:cs="Arial"/>
          <w:lang w:val="en-GB"/>
        </w:rPr>
        <w:t>’s</w:t>
      </w:r>
      <w:r w:rsidR="00F41516" w:rsidRPr="00920F85">
        <w:rPr>
          <w:rFonts w:ascii="Arial" w:hAnsi="Arial" w:cs="Arial"/>
          <w:lang w:val="en-GB"/>
        </w:rPr>
        <w:t xml:space="preserve"> demeanour did no present </w:t>
      </w:r>
      <w:r w:rsidR="00285467" w:rsidRPr="00920F85">
        <w:rPr>
          <w:rFonts w:ascii="Arial" w:hAnsi="Arial" w:cs="Arial"/>
          <w:lang w:val="en-GB"/>
        </w:rPr>
        <w:t xml:space="preserve">as someone </w:t>
      </w:r>
      <w:r w:rsidR="00741100" w:rsidRPr="00920F85">
        <w:rPr>
          <w:rFonts w:ascii="Arial" w:hAnsi="Arial" w:cs="Arial"/>
          <w:lang w:val="en-GB"/>
        </w:rPr>
        <w:t>who did not speak the truth</w:t>
      </w:r>
      <w:r w:rsidR="00E02898" w:rsidRPr="00920F85">
        <w:rPr>
          <w:rFonts w:ascii="Arial" w:hAnsi="Arial" w:cs="Arial"/>
          <w:lang w:val="en-GB"/>
        </w:rPr>
        <w:t>. When he testified about eating dog faeces</w:t>
      </w:r>
      <w:r w:rsidR="0086112B" w:rsidRPr="00920F85">
        <w:rPr>
          <w:rFonts w:ascii="Arial" w:hAnsi="Arial" w:cs="Arial"/>
          <w:lang w:val="en-GB"/>
        </w:rPr>
        <w:t>, he still broke</w:t>
      </w:r>
      <w:r w:rsidR="00646197" w:rsidRPr="00920F85">
        <w:rPr>
          <w:rFonts w:ascii="Arial" w:hAnsi="Arial" w:cs="Arial"/>
          <w:lang w:val="en-GB"/>
        </w:rPr>
        <w:t xml:space="preserve"> down, five (5) years after the occurrence. </w:t>
      </w:r>
      <w:r w:rsidR="0024556C" w:rsidRPr="00920F85">
        <w:rPr>
          <w:rFonts w:ascii="Arial" w:hAnsi="Arial" w:cs="Arial"/>
          <w:lang w:val="en-GB"/>
        </w:rPr>
        <w:t xml:space="preserve">The attack against his evidence is that he was </w:t>
      </w:r>
      <w:r w:rsidR="00D12145">
        <w:rPr>
          <w:rFonts w:ascii="Arial" w:hAnsi="Arial" w:cs="Arial"/>
          <w:lang w:val="en-GB"/>
        </w:rPr>
        <w:t xml:space="preserve">not consistent as to how many times and by how many </w:t>
      </w:r>
      <w:r w:rsidR="00A0033B">
        <w:rPr>
          <w:rFonts w:ascii="Arial" w:hAnsi="Arial" w:cs="Arial"/>
          <w:lang w:val="en-GB"/>
        </w:rPr>
        <w:t>people he</w:t>
      </w:r>
      <w:r w:rsidR="00D35500">
        <w:rPr>
          <w:rFonts w:ascii="Arial" w:hAnsi="Arial" w:cs="Arial"/>
          <w:lang w:val="en-GB"/>
        </w:rPr>
        <w:t xml:space="preserve"> was </w:t>
      </w:r>
      <w:r w:rsidR="0024556C" w:rsidRPr="00920F85">
        <w:rPr>
          <w:rFonts w:ascii="Arial" w:hAnsi="Arial" w:cs="Arial"/>
          <w:lang w:val="en-GB"/>
        </w:rPr>
        <w:t xml:space="preserve">assaulted. I am </w:t>
      </w:r>
      <w:r w:rsidR="00442778" w:rsidRPr="00920F85">
        <w:rPr>
          <w:rFonts w:ascii="Arial" w:hAnsi="Arial" w:cs="Arial"/>
          <w:lang w:val="en-GB"/>
        </w:rPr>
        <w:t>satisfied</w:t>
      </w:r>
      <w:r w:rsidR="008B0544" w:rsidRPr="00920F85">
        <w:rPr>
          <w:rFonts w:ascii="Arial" w:hAnsi="Arial" w:cs="Arial"/>
          <w:lang w:val="en-GB"/>
        </w:rPr>
        <w:t xml:space="preserve"> with his evidence </w:t>
      </w:r>
      <w:r w:rsidR="00427E1C" w:rsidRPr="00920F85">
        <w:rPr>
          <w:rFonts w:ascii="Arial" w:hAnsi="Arial" w:cs="Arial"/>
          <w:lang w:val="en-GB"/>
        </w:rPr>
        <w:t xml:space="preserve">in this regard and find that </w:t>
      </w:r>
      <w:r w:rsidR="00044AD8" w:rsidRPr="00920F85">
        <w:rPr>
          <w:rFonts w:ascii="Arial" w:hAnsi="Arial" w:cs="Arial"/>
          <w:lang w:val="en-GB"/>
        </w:rPr>
        <w:t xml:space="preserve">he was </w:t>
      </w:r>
      <w:r w:rsidR="00C807ED" w:rsidRPr="00920F85">
        <w:rPr>
          <w:rFonts w:ascii="Arial" w:hAnsi="Arial" w:cs="Arial"/>
          <w:lang w:val="en-GB"/>
        </w:rPr>
        <w:t>indeed assaulted.</w:t>
      </w:r>
      <w:r w:rsidR="0020095A" w:rsidRPr="00920F85">
        <w:rPr>
          <w:rFonts w:ascii="Arial" w:hAnsi="Arial" w:cs="Arial"/>
          <w:lang w:val="en-GB"/>
        </w:rPr>
        <w:t xml:space="preserve"> He testified at length about his injuries”.</w:t>
      </w:r>
    </w:p>
    <w:p w14:paraId="49483A3D" w14:textId="33BE8CD7" w:rsidR="00FF306E" w:rsidRDefault="007B01A3" w:rsidP="0047019C">
      <w:pPr>
        <w:spacing w:line="480" w:lineRule="auto"/>
        <w:jc w:val="both"/>
        <w:rPr>
          <w:rFonts w:ascii="Arial" w:hAnsi="Arial" w:cs="Arial"/>
          <w:sz w:val="24"/>
          <w:szCs w:val="24"/>
          <w:lang w:val="en-GB"/>
        </w:rPr>
      </w:pPr>
      <w:r>
        <w:rPr>
          <w:rFonts w:ascii="Arial" w:hAnsi="Arial" w:cs="Arial"/>
          <w:sz w:val="24"/>
          <w:szCs w:val="24"/>
          <w:lang w:val="en-GB"/>
        </w:rPr>
        <w:t>[20</w:t>
      </w:r>
      <w:r w:rsidR="000367BA">
        <w:rPr>
          <w:rFonts w:ascii="Arial" w:hAnsi="Arial" w:cs="Arial"/>
          <w:sz w:val="24"/>
          <w:szCs w:val="24"/>
          <w:lang w:val="en-GB"/>
        </w:rPr>
        <w:t>] The</w:t>
      </w:r>
      <w:r>
        <w:rPr>
          <w:rFonts w:ascii="Arial" w:hAnsi="Arial" w:cs="Arial"/>
          <w:sz w:val="24"/>
          <w:szCs w:val="24"/>
          <w:lang w:val="en-GB"/>
        </w:rPr>
        <w:t xml:space="preserve"> evidence of the plaintiffs </w:t>
      </w:r>
      <w:r w:rsidR="000367BA">
        <w:rPr>
          <w:rFonts w:ascii="Arial" w:hAnsi="Arial" w:cs="Arial"/>
          <w:sz w:val="24"/>
          <w:szCs w:val="24"/>
          <w:lang w:val="en-GB"/>
        </w:rPr>
        <w:t>in respect of the quantum and the submission</w:t>
      </w:r>
      <w:r w:rsidR="002E1F80">
        <w:rPr>
          <w:rFonts w:ascii="Arial" w:hAnsi="Arial" w:cs="Arial"/>
          <w:sz w:val="24"/>
          <w:szCs w:val="24"/>
          <w:lang w:val="en-GB"/>
        </w:rPr>
        <w:t>s</w:t>
      </w:r>
      <w:r w:rsidR="000367BA">
        <w:rPr>
          <w:rFonts w:ascii="Arial" w:hAnsi="Arial" w:cs="Arial"/>
          <w:sz w:val="24"/>
          <w:szCs w:val="24"/>
          <w:lang w:val="en-GB"/>
        </w:rPr>
        <w:t xml:space="preserve"> made on behalf</w:t>
      </w:r>
      <w:r w:rsidR="001F35F1">
        <w:rPr>
          <w:rFonts w:ascii="Arial" w:hAnsi="Arial" w:cs="Arial"/>
          <w:sz w:val="24"/>
          <w:szCs w:val="24"/>
          <w:lang w:val="en-GB"/>
        </w:rPr>
        <w:t xml:space="preserve"> of either party </w:t>
      </w:r>
      <w:r w:rsidR="00873FCD">
        <w:rPr>
          <w:rFonts w:ascii="Arial" w:hAnsi="Arial" w:cs="Arial"/>
          <w:sz w:val="24"/>
          <w:szCs w:val="24"/>
          <w:lang w:val="en-GB"/>
        </w:rPr>
        <w:t>must</w:t>
      </w:r>
      <w:r w:rsidR="001F35F1">
        <w:rPr>
          <w:rFonts w:ascii="Arial" w:hAnsi="Arial" w:cs="Arial"/>
          <w:sz w:val="24"/>
          <w:szCs w:val="24"/>
          <w:lang w:val="en-GB"/>
        </w:rPr>
        <w:t xml:space="preserve"> be considered and assessed with the backdrop of the whole judgement</w:t>
      </w:r>
      <w:r w:rsidR="00FA1E05">
        <w:rPr>
          <w:rFonts w:ascii="Arial" w:hAnsi="Arial" w:cs="Arial"/>
          <w:sz w:val="24"/>
          <w:szCs w:val="24"/>
          <w:lang w:val="en-GB"/>
        </w:rPr>
        <w:t>.</w:t>
      </w:r>
      <w:r w:rsidR="00AA4DA7">
        <w:rPr>
          <w:rFonts w:ascii="Arial" w:hAnsi="Arial" w:cs="Arial"/>
          <w:sz w:val="24"/>
          <w:szCs w:val="24"/>
          <w:lang w:val="en-GB"/>
        </w:rPr>
        <w:t xml:space="preserve"> I consider it better to approach</w:t>
      </w:r>
      <w:r w:rsidR="00134548">
        <w:rPr>
          <w:rFonts w:ascii="Arial" w:hAnsi="Arial" w:cs="Arial"/>
          <w:sz w:val="24"/>
          <w:szCs w:val="24"/>
          <w:lang w:val="en-GB"/>
        </w:rPr>
        <w:t xml:space="preserve"> the plaintiff</w:t>
      </w:r>
      <w:r w:rsidR="00640D94">
        <w:rPr>
          <w:rFonts w:ascii="Arial" w:hAnsi="Arial" w:cs="Arial"/>
          <w:sz w:val="24"/>
          <w:szCs w:val="24"/>
          <w:lang w:val="en-GB"/>
        </w:rPr>
        <w:t>s’</w:t>
      </w:r>
      <w:r w:rsidR="00134548">
        <w:rPr>
          <w:rFonts w:ascii="Arial" w:hAnsi="Arial" w:cs="Arial"/>
          <w:sz w:val="24"/>
          <w:szCs w:val="24"/>
          <w:lang w:val="en-GB"/>
        </w:rPr>
        <w:t xml:space="preserve"> evidence </w:t>
      </w:r>
      <w:r w:rsidR="001B2A48">
        <w:rPr>
          <w:rFonts w:ascii="Arial" w:hAnsi="Arial" w:cs="Arial"/>
          <w:sz w:val="24"/>
          <w:szCs w:val="24"/>
          <w:lang w:val="en-GB"/>
        </w:rPr>
        <w:t xml:space="preserve">on quantum having due </w:t>
      </w:r>
      <w:r w:rsidR="001B2A48">
        <w:rPr>
          <w:rFonts w:ascii="Arial" w:hAnsi="Arial" w:cs="Arial"/>
          <w:sz w:val="24"/>
          <w:szCs w:val="24"/>
          <w:lang w:val="en-GB"/>
        </w:rPr>
        <w:lastRenderedPageBreak/>
        <w:t xml:space="preserve">regard to the </w:t>
      </w:r>
      <w:r w:rsidR="00013C67">
        <w:rPr>
          <w:rFonts w:ascii="Arial" w:hAnsi="Arial" w:cs="Arial"/>
          <w:sz w:val="24"/>
          <w:szCs w:val="24"/>
          <w:lang w:val="en-GB"/>
        </w:rPr>
        <w:t xml:space="preserve">defendant’s submissions </w:t>
      </w:r>
      <w:r w:rsidR="001370AE">
        <w:rPr>
          <w:rFonts w:ascii="Arial" w:hAnsi="Arial" w:cs="Arial"/>
          <w:sz w:val="24"/>
          <w:szCs w:val="24"/>
          <w:lang w:val="en-GB"/>
        </w:rPr>
        <w:t>about it.</w:t>
      </w:r>
      <w:r w:rsidR="00227A44">
        <w:rPr>
          <w:rFonts w:ascii="Arial" w:hAnsi="Arial" w:cs="Arial"/>
          <w:sz w:val="24"/>
          <w:szCs w:val="24"/>
          <w:lang w:val="en-GB"/>
        </w:rPr>
        <w:t xml:space="preserve"> </w:t>
      </w:r>
      <w:r w:rsidR="001F5451">
        <w:rPr>
          <w:rFonts w:ascii="Arial" w:hAnsi="Arial" w:cs="Arial"/>
          <w:sz w:val="24"/>
          <w:szCs w:val="24"/>
          <w:lang w:val="en-GB"/>
        </w:rPr>
        <w:t xml:space="preserve"> The importance of this approach lies in the fact that most</w:t>
      </w:r>
      <w:r w:rsidR="007941C1">
        <w:rPr>
          <w:rFonts w:ascii="Arial" w:hAnsi="Arial" w:cs="Arial"/>
          <w:sz w:val="24"/>
          <w:szCs w:val="24"/>
          <w:lang w:val="en-GB"/>
        </w:rPr>
        <w:t>,</w:t>
      </w:r>
      <w:r w:rsidR="001F5451">
        <w:rPr>
          <w:rFonts w:ascii="Arial" w:hAnsi="Arial" w:cs="Arial"/>
          <w:sz w:val="24"/>
          <w:szCs w:val="24"/>
          <w:lang w:val="en-GB"/>
        </w:rPr>
        <w:t xml:space="preserve"> if not all the evidence that the plaintiff</w:t>
      </w:r>
      <w:r w:rsidR="004C74A3">
        <w:rPr>
          <w:rFonts w:ascii="Arial" w:hAnsi="Arial" w:cs="Arial"/>
          <w:sz w:val="24"/>
          <w:szCs w:val="24"/>
          <w:lang w:val="en-GB"/>
        </w:rPr>
        <w:t xml:space="preserve">s gave in the merits trial was accepted by that </w:t>
      </w:r>
      <w:r w:rsidR="00E21CF9">
        <w:rPr>
          <w:rFonts w:ascii="Arial" w:hAnsi="Arial" w:cs="Arial"/>
          <w:sz w:val="24"/>
          <w:szCs w:val="24"/>
          <w:lang w:val="en-GB"/>
        </w:rPr>
        <w:t>c</w:t>
      </w:r>
      <w:r w:rsidR="00864692">
        <w:rPr>
          <w:rFonts w:ascii="Arial" w:hAnsi="Arial" w:cs="Arial"/>
          <w:sz w:val="24"/>
          <w:szCs w:val="24"/>
          <w:lang w:val="en-GB"/>
        </w:rPr>
        <w:t>ourt. Furthermore, the defendant closed its case without calling any witness on quantum as I said before, thus leaving the plaintiffs</w:t>
      </w:r>
      <w:r w:rsidR="001D7FCF">
        <w:rPr>
          <w:rFonts w:ascii="Arial" w:hAnsi="Arial" w:cs="Arial"/>
          <w:sz w:val="24"/>
          <w:szCs w:val="24"/>
          <w:lang w:val="en-GB"/>
        </w:rPr>
        <w:t>’</w:t>
      </w:r>
      <w:r w:rsidR="00962CBD">
        <w:rPr>
          <w:rFonts w:ascii="Arial" w:hAnsi="Arial" w:cs="Arial"/>
          <w:sz w:val="24"/>
          <w:szCs w:val="24"/>
          <w:lang w:val="en-GB"/>
        </w:rPr>
        <w:t xml:space="preserve"> evidence not having been gainsaid at the </w:t>
      </w:r>
      <w:r w:rsidR="001D7FCF">
        <w:rPr>
          <w:rFonts w:ascii="Arial" w:hAnsi="Arial" w:cs="Arial"/>
          <w:sz w:val="24"/>
          <w:szCs w:val="24"/>
          <w:lang w:val="en-GB"/>
        </w:rPr>
        <w:t xml:space="preserve">conclusion of the quantum trial. </w:t>
      </w:r>
    </w:p>
    <w:p w14:paraId="4254C548" w14:textId="363C1395" w:rsidR="006F5309" w:rsidRDefault="00134A4C" w:rsidP="0047019C">
      <w:pPr>
        <w:spacing w:line="480" w:lineRule="auto"/>
        <w:jc w:val="both"/>
        <w:rPr>
          <w:rFonts w:ascii="Arial" w:hAnsi="Arial" w:cs="Arial"/>
          <w:sz w:val="24"/>
          <w:szCs w:val="24"/>
          <w:lang w:val="en-GB"/>
        </w:rPr>
      </w:pPr>
      <w:r>
        <w:rPr>
          <w:rFonts w:ascii="Arial" w:hAnsi="Arial" w:cs="Arial"/>
          <w:sz w:val="24"/>
          <w:szCs w:val="24"/>
          <w:lang w:val="en-GB"/>
        </w:rPr>
        <w:t>[21</w:t>
      </w:r>
      <w:r w:rsidR="00350478">
        <w:rPr>
          <w:rFonts w:ascii="Arial" w:hAnsi="Arial" w:cs="Arial"/>
          <w:sz w:val="24"/>
          <w:szCs w:val="24"/>
          <w:lang w:val="en-GB"/>
        </w:rPr>
        <w:t>] It</w:t>
      </w:r>
      <w:r w:rsidR="008F3E64">
        <w:rPr>
          <w:rFonts w:ascii="Arial" w:hAnsi="Arial" w:cs="Arial"/>
          <w:sz w:val="24"/>
          <w:szCs w:val="24"/>
          <w:lang w:val="en-GB"/>
        </w:rPr>
        <w:t xml:space="preserve"> was submitted on behalf </w:t>
      </w:r>
      <w:r w:rsidR="003A6D3A">
        <w:rPr>
          <w:rFonts w:ascii="Arial" w:hAnsi="Arial" w:cs="Arial"/>
          <w:sz w:val="24"/>
          <w:szCs w:val="24"/>
          <w:lang w:val="en-GB"/>
        </w:rPr>
        <w:t>of the defendant</w:t>
      </w:r>
      <w:r w:rsidR="00C32E08">
        <w:rPr>
          <w:rFonts w:ascii="Arial" w:hAnsi="Arial" w:cs="Arial"/>
          <w:sz w:val="24"/>
          <w:szCs w:val="24"/>
          <w:lang w:val="en-GB"/>
        </w:rPr>
        <w:t xml:space="preserve"> that the plaintiffs</w:t>
      </w:r>
      <w:r w:rsidR="004C41DA">
        <w:rPr>
          <w:rFonts w:ascii="Arial" w:hAnsi="Arial" w:cs="Arial"/>
          <w:sz w:val="24"/>
          <w:szCs w:val="24"/>
          <w:lang w:val="en-GB"/>
        </w:rPr>
        <w:t>’</w:t>
      </w:r>
      <w:r w:rsidR="00C32E08">
        <w:rPr>
          <w:rFonts w:ascii="Arial" w:hAnsi="Arial" w:cs="Arial"/>
          <w:sz w:val="24"/>
          <w:szCs w:val="24"/>
          <w:lang w:val="en-GB"/>
        </w:rPr>
        <w:t xml:space="preserve"> claims were</w:t>
      </w:r>
      <w:r w:rsidR="00137739">
        <w:rPr>
          <w:rFonts w:ascii="Arial" w:hAnsi="Arial" w:cs="Arial"/>
          <w:sz w:val="24"/>
          <w:szCs w:val="24"/>
          <w:lang w:val="en-GB"/>
        </w:rPr>
        <w:t xml:space="preserve"> grossly exaggerated with </w:t>
      </w:r>
      <w:r w:rsidR="004A6BA9">
        <w:rPr>
          <w:rFonts w:ascii="Arial" w:hAnsi="Arial" w:cs="Arial"/>
          <w:sz w:val="24"/>
          <w:szCs w:val="24"/>
          <w:lang w:val="en-GB"/>
        </w:rPr>
        <w:t>falsified</w:t>
      </w:r>
      <w:r w:rsidR="002B4DED">
        <w:rPr>
          <w:rFonts w:ascii="Arial" w:hAnsi="Arial" w:cs="Arial"/>
          <w:sz w:val="24"/>
          <w:szCs w:val="24"/>
          <w:lang w:val="en-GB"/>
        </w:rPr>
        <w:t xml:space="preserve"> allegations</w:t>
      </w:r>
      <w:r w:rsidR="00261179">
        <w:rPr>
          <w:rFonts w:ascii="Arial" w:hAnsi="Arial" w:cs="Arial"/>
          <w:sz w:val="24"/>
          <w:szCs w:val="24"/>
          <w:lang w:val="en-GB"/>
        </w:rPr>
        <w:t xml:space="preserve">. This is </w:t>
      </w:r>
      <w:r w:rsidR="009423CE">
        <w:rPr>
          <w:rFonts w:ascii="Arial" w:hAnsi="Arial" w:cs="Arial"/>
          <w:sz w:val="24"/>
          <w:szCs w:val="24"/>
          <w:lang w:val="en-GB"/>
        </w:rPr>
        <w:t xml:space="preserve">mainly </w:t>
      </w:r>
      <w:r w:rsidR="00261179">
        <w:rPr>
          <w:rFonts w:ascii="Arial" w:hAnsi="Arial" w:cs="Arial"/>
          <w:sz w:val="24"/>
          <w:szCs w:val="24"/>
          <w:lang w:val="en-GB"/>
        </w:rPr>
        <w:t xml:space="preserve">with reference to their </w:t>
      </w:r>
      <w:r w:rsidR="007B226A">
        <w:rPr>
          <w:rFonts w:ascii="Arial" w:hAnsi="Arial" w:cs="Arial"/>
          <w:sz w:val="24"/>
          <w:szCs w:val="24"/>
          <w:lang w:val="en-GB"/>
        </w:rPr>
        <w:t xml:space="preserve">particulars of claim. For </w:t>
      </w:r>
      <w:r w:rsidR="00A962CD">
        <w:rPr>
          <w:rFonts w:ascii="Arial" w:hAnsi="Arial" w:cs="Arial"/>
          <w:sz w:val="24"/>
          <w:szCs w:val="24"/>
          <w:lang w:val="en-GB"/>
        </w:rPr>
        <w:t>instance, in the</w:t>
      </w:r>
      <w:r w:rsidR="006A69AB">
        <w:rPr>
          <w:rFonts w:ascii="Arial" w:hAnsi="Arial" w:cs="Arial"/>
          <w:sz w:val="24"/>
          <w:szCs w:val="24"/>
          <w:lang w:val="en-GB"/>
        </w:rPr>
        <w:t xml:space="preserve"> first plaintiff’s</w:t>
      </w:r>
      <w:r w:rsidR="00A962CD">
        <w:rPr>
          <w:rFonts w:ascii="Arial" w:hAnsi="Arial" w:cs="Arial"/>
          <w:sz w:val="24"/>
          <w:szCs w:val="24"/>
          <w:lang w:val="en-GB"/>
        </w:rPr>
        <w:t xml:space="preserve"> particulars o</w:t>
      </w:r>
      <w:r w:rsidR="003F530B">
        <w:rPr>
          <w:rFonts w:ascii="Arial" w:hAnsi="Arial" w:cs="Arial"/>
          <w:sz w:val="24"/>
          <w:szCs w:val="24"/>
          <w:lang w:val="en-GB"/>
        </w:rPr>
        <w:t>f</w:t>
      </w:r>
      <w:r w:rsidR="00A962CD">
        <w:rPr>
          <w:rFonts w:ascii="Arial" w:hAnsi="Arial" w:cs="Arial"/>
          <w:sz w:val="24"/>
          <w:szCs w:val="24"/>
          <w:lang w:val="en-GB"/>
        </w:rPr>
        <w:t xml:space="preserve"> claim it was alleged that</w:t>
      </w:r>
      <w:r w:rsidR="00AC54C2">
        <w:rPr>
          <w:rFonts w:ascii="Arial" w:hAnsi="Arial" w:cs="Arial"/>
          <w:sz w:val="24"/>
          <w:szCs w:val="24"/>
          <w:lang w:val="en-GB"/>
        </w:rPr>
        <w:t xml:space="preserve"> he was physically assaulted</w:t>
      </w:r>
      <w:r w:rsidR="00DF09FC">
        <w:rPr>
          <w:rFonts w:ascii="Arial" w:hAnsi="Arial" w:cs="Arial"/>
          <w:sz w:val="24"/>
          <w:szCs w:val="24"/>
          <w:lang w:val="en-GB"/>
        </w:rPr>
        <w:t xml:space="preserve"> as a result of which he sustained numerous physical injuries.</w:t>
      </w:r>
      <w:r w:rsidR="00F14312">
        <w:rPr>
          <w:rFonts w:ascii="Arial" w:hAnsi="Arial" w:cs="Arial"/>
          <w:sz w:val="24"/>
          <w:szCs w:val="24"/>
          <w:lang w:val="en-GB"/>
        </w:rPr>
        <w:t xml:space="preserve"> It was further alleged that</w:t>
      </w:r>
      <w:r w:rsidR="00FF306E">
        <w:rPr>
          <w:rFonts w:ascii="Arial" w:hAnsi="Arial" w:cs="Arial"/>
          <w:sz w:val="24"/>
          <w:szCs w:val="24"/>
          <w:lang w:val="en-GB"/>
        </w:rPr>
        <w:t xml:space="preserve"> </w:t>
      </w:r>
      <w:r w:rsidR="00F14312">
        <w:rPr>
          <w:rFonts w:ascii="Arial" w:hAnsi="Arial" w:cs="Arial"/>
          <w:sz w:val="24"/>
          <w:szCs w:val="24"/>
          <w:lang w:val="en-GB"/>
        </w:rPr>
        <w:t>h</w:t>
      </w:r>
      <w:r w:rsidR="00FF306E">
        <w:rPr>
          <w:rFonts w:ascii="Arial" w:hAnsi="Arial" w:cs="Arial"/>
          <w:sz w:val="24"/>
          <w:szCs w:val="24"/>
          <w:lang w:val="en-GB"/>
        </w:rPr>
        <w:t xml:space="preserve">e was subjected to ill-treatment by being forced to </w:t>
      </w:r>
      <w:r w:rsidR="004B3512">
        <w:rPr>
          <w:rFonts w:ascii="Arial" w:hAnsi="Arial" w:cs="Arial"/>
          <w:sz w:val="24"/>
          <w:szCs w:val="24"/>
          <w:lang w:val="en-GB"/>
        </w:rPr>
        <w:t>eat dog faeces.</w:t>
      </w:r>
      <w:r w:rsidR="00E81EBE">
        <w:rPr>
          <w:rFonts w:ascii="Arial" w:hAnsi="Arial" w:cs="Arial"/>
          <w:sz w:val="24"/>
          <w:szCs w:val="24"/>
          <w:lang w:val="en-GB"/>
        </w:rPr>
        <w:t xml:space="preserve"> Counsel for the defendant submitted that </w:t>
      </w:r>
      <w:r w:rsidR="005128F3">
        <w:rPr>
          <w:rFonts w:ascii="Arial" w:hAnsi="Arial" w:cs="Arial"/>
          <w:sz w:val="24"/>
          <w:szCs w:val="24"/>
          <w:lang w:val="en-GB"/>
        </w:rPr>
        <w:t>none</w:t>
      </w:r>
      <w:r w:rsidR="00E81EBE">
        <w:rPr>
          <w:rFonts w:ascii="Arial" w:hAnsi="Arial" w:cs="Arial"/>
          <w:sz w:val="24"/>
          <w:szCs w:val="24"/>
          <w:lang w:val="en-GB"/>
        </w:rPr>
        <w:t xml:space="preserve"> of that was true as </w:t>
      </w:r>
      <w:r w:rsidR="005D6370">
        <w:rPr>
          <w:rFonts w:ascii="Arial" w:hAnsi="Arial" w:cs="Arial"/>
          <w:sz w:val="24"/>
          <w:szCs w:val="24"/>
          <w:lang w:val="en-GB"/>
        </w:rPr>
        <w:t>t</w:t>
      </w:r>
      <w:r w:rsidR="00E81EBE">
        <w:rPr>
          <w:rFonts w:ascii="Arial" w:hAnsi="Arial" w:cs="Arial"/>
          <w:sz w:val="24"/>
          <w:szCs w:val="24"/>
          <w:lang w:val="en-GB"/>
        </w:rPr>
        <w:t>he</w:t>
      </w:r>
      <w:r w:rsidR="005D6370">
        <w:rPr>
          <w:rFonts w:ascii="Arial" w:hAnsi="Arial" w:cs="Arial"/>
          <w:sz w:val="24"/>
          <w:szCs w:val="24"/>
          <w:lang w:val="en-GB"/>
        </w:rPr>
        <w:t xml:space="preserve"> first plaintiff</w:t>
      </w:r>
      <w:r w:rsidR="00E81EBE">
        <w:rPr>
          <w:rFonts w:ascii="Arial" w:hAnsi="Arial" w:cs="Arial"/>
          <w:sz w:val="24"/>
          <w:szCs w:val="24"/>
          <w:lang w:val="en-GB"/>
        </w:rPr>
        <w:t xml:space="preserve"> was neither </w:t>
      </w:r>
      <w:r w:rsidR="003207B7">
        <w:rPr>
          <w:rFonts w:ascii="Arial" w:hAnsi="Arial" w:cs="Arial"/>
          <w:sz w:val="24"/>
          <w:szCs w:val="24"/>
          <w:lang w:val="en-GB"/>
        </w:rPr>
        <w:t xml:space="preserve">assaulted </w:t>
      </w:r>
      <w:r w:rsidR="006D0DEF">
        <w:rPr>
          <w:rFonts w:ascii="Arial" w:hAnsi="Arial" w:cs="Arial"/>
          <w:sz w:val="24"/>
          <w:szCs w:val="24"/>
          <w:lang w:val="en-GB"/>
        </w:rPr>
        <w:t>nor</w:t>
      </w:r>
      <w:r w:rsidR="003207B7">
        <w:rPr>
          <w:rFonts w:ascii="Arial" w:hAnsi="Arial" w:cs="Arial"/>
          <w:sz w:val="24"/>
          <w:szCs w:val="24"/>
          <w:lang w:val="en-GB"/>
        </w:rPr>
        <w:t xml:space="preserve"> forced to eat dog faeces.</w:t>
      </w:r>
      <w:r w:rsidR="00F82E09">
        <w:rPr>
          <w:rFonts w:ascii="Arial" w:hAnsi="Arial" w:cs="Arial"/>
          <w:sz w:val="24"/>
          <w:szCs w:val="24"/>
          <w:lang w:val="en-GB"/>
        </w:rPr>
        <w:t xml:space="preserve"> Indeed</w:t>
      </w:r>
      <w:r w:rsidR="00432195">
        <w:rPr>
          <w:rFonts w:ascii="Arial" w:hAnsi="Arial" w:cs="Arial"/>
          <w:sz w:val="24"/>
          <w:szCs w:val="24"/>
          <w:lang w:val="en-GB"/>
        </w:rPr>
        <w:t>,</w:t>
      </w:r>
      <w:r w:rsidR="00F82E09">
        <w:rPr>
          <w:rFonts w:ascii="Arial" w:hAnsi="Arial" w:cs="Arial"/>
          <w:sz w:val="24"/>
          <w:szCs w:val="24"/>
          <w:lang w:val="en-GB"/>
        </w:rPr>
        <w:t xml:space="preserve"> the evidence</w:t>
      </w:r>
      <w:r w:rsidR="00375B9B">
        <w:rPr>
          <w:rFonts w:ascii="Arial" w:hAnsi="Arial" w:cs="Arial"/>
          <w:sz w:val="24"/>
          <w:szCs w:val="24"/>
          <w:lang w:val="en-GB"/>
        </w:rPr>
        <w:t xml:space="preserve"> of the first </w:t>
      </w:r>
      <w:r w:rsidR="0018259C">
        <w:rPr>
          <w:rFonts w:ascii="Arial" w:hAnsi="Arial" w:cs="Arial"/>
          <w:sz w:val="24"/>
          <w:szCs w:val="24"/>
          <w:lang w:val="en-GB"/>
        </w:rPr>
        <w:t>plaintiff</w:t>
      </w:r>
      <w:r w:rsidR="00F82E09">
        <w:rPr>
          <w:rFonts w:ascii="Arial" w:hAnsi="Arial" w:cs="Arial"/>
          <w:sz w:val="24"/>
          <w:szCs w:val="24"/>
          <w:lang w:val="en-GB"/>
        </w:rPr>
        <w:t xml:space="preserve"> was that he was not assaulted or caused</w:t>
      </w:r>
      <w:r w:rsidR="00A055EE">
        <w:rPr>
          <w:rFonts w:ascii="Arial" w:hAnsi="Arial" w:cs="Arial"/>
          <w:sz w:val="24"/>
          <w:szCs w:val="24"/>
          <w:lang w:val="en-GB"/>
        </w:rPr>
        <w:t xml:space="preserve"> to eat dog faeces. </w:t>
      </w:r>
      <w:r w:rsidR="00C30B52">
        <w:rPr>
          <w:rFonts w:ascii="Arial" w:hAnsi="Arial" w:cs="Arial"/>
          <w:sz w:val="24"/>
          <w:szCs w:val="24"/>
          <w:lang w:val="en-GB"/>
        </w:rPr>
        <w:t xml:space="preserve">He testified that it was the second plaintiff who was </w:t>
      </w:r>
      <w:r w:rsidR="00F673E0">
        <w:rPr>
          <w:rFonts w:ascii="Arial" w:hAnsi="Arial" w:cs="Arial"/>
          <w:sz w:val="24"/>
          <w:szCs w:val="24"/>
          <w:lang w:val="en-GB"/>
        </w:rPr>
        <w:t>assaulted and caused to eat dog faeces</w:t>
      </w:r>
      <w:r w:rsidR="004470ED">
        <w:rPr>
          <w:rFonts w:ascii="Arial" w:hAnsi="Arial" w:cs="Arial"/>
          <w:sz w:val="24"/>
          <w:szCs w:val="24"/>
          <w:lang w:val="en-GB"/>
        </w:rPr>
        <w:t>. Reference was also made</w:t>
      </w:r>
      <w:r w:rsidR="00BC6739">
        <w:rPr>
          <w:rFonts w:ascii="Arial" w:hAnsi="Arial" w:cs="Arial"/>
          <w:sz w:val="24"/>
          <w:szCs w:val="24"/>
          <w:lang w:val="en-GB"/>
        </w:rPr>
        <w:t xml:space="preserve"> to the allegations in the particulars of claim that he was detained for </w:t>
      </w:r>
      <w:r w:rsidR="0085528E">
        <w:rPr>
          <w:rFonts w:ascii="Arial" w:hAnsi="Arial" w:cs="Arial"/>
          <w:sz w:val="24"/>
          <w:szCs w:val="24"/>
          <w:lang w:val="en-GB"/>
        </w:rPr>
        <w:t>twenty-four</w:t>
      </w:r>
      <w:r w:rsidR="00BC6739">
        <w:rPr>
          <w:rFonts w:ascii="Arial" w:hAnsi="Arial" w:cs="Arial"/>
          <w:sz w:val="24"/>
          <w:szCs w:val="24"/>
          <w:lang w:val="en-GB"/>
        </w:rPr>
        <w:t xml:space="preserve"> hours</w:t>
      </w:r>
      <w:r w:rsidR="00757DE1">
        <w:rPr>
          <w:rFonts w:ascii="Arial" w:hAnsi="Arial" w:cs="Arial"/>
          <w:sz w:val="24"/>
          <w:szCs w:val="24"/>
          <w:lang w:val="en-GB"/>
        </w:rPr>
        <w:t xml:space="preserve"> which was also not true</w:t>
      </w:r>
      <w:r w:rsidR="00D51713">
        <w:rPr>
          <w:rFonts w:ascii="Arial" w:hAnsi="Arial" w:cs="Arial"/>
          <w:sz w:val="24"/>
          <w:szCs w:val="24"/>
          <w:lang w:val="en-GB"/>
        </w:rPr>
        <w:t xml:space="preserve"> as the merits trial court found him to have been arrested</w:t>
      </w:r>
      <w:r w:rsidR="00CA13A7">
        <w:rPr>
          <w:rFonts w:ascii="Arial" w:hAnsi="Arial" w:cs="Arial"/>
          <w:sz w:val="24"/>
          <w:szCs w:val="24"/>
          <w:lang w:val="en-GB"/>
        </w:rPr>
        <w:t xml:space="preserve"> at about 1:00 in the morning and released at about </w:t>
      </w:r>
      <w:r w:rsidR="0072509B">
        <w:rPr>
          <w:rFonts w:ascii="Arial" w:hAnsi="Arial" w:cs="Arial"/>
          <w:sz w:val="24"/>
          <w:szCs w:val="24"/>
          <w:lang w:val="en-GB"/>
        </w:rPr>
        <w:t>16:00</w:t>
      </w:r>
      <w:r w:rsidR="0018259C">
        <w:rPr>
          <w:rFonts w:ascii="Arial" w:hAnsi="Arial" w:cs="Arial"/>
          <w:sz w:val="24"/>
          <w:szCs w:val="24"/>
          <w:lang w:val="en-GB"/>
        </w:rPr>
        <w:t xml:space="preserve"> in the afternoon.</w:t>
      </w:r>
    </w:p>
    <w:p w14:paraId="16114213" w14:textId="721FB3D5" w:rsidR="00312DEA" w:rsidRDefault="00312DEA" w:rsidP="0047019C">
      <w:pPr>
        <w:spacing w:line="480" w:lineRule="auto"/>
        <w:jc w:val="both"/>
        <w:rPr>
          <w:rFonts w:ascii="Arial" w:hAnsi="Arial" w:cs="Arial"/>
          <w:sz w:val="24"/>
          <w:szCs w:val="24"/>
          <w:lang w:val="en-GB"/>
        </w:rPr>
      </w:pPr>
      <w:r>
        <w:rPr>
          <w:rFonts w:ascii="Arial" w:hAnsi="Arial" w:cs="Arial"/>
          <w:sz w:val="24"/>
          <w:szCs w:val="24"/>
          <w:lang w:val="en-GB"/>
        </w:rPr>
        <w:t>[22] It was further submitted that the arrest and detention of the plaintiffs</w:t>
      </w:r>
      <w:r w:rsidR="008B0B6B">
        <w:rPr>
          <w:rFonts w:ascii="Arial" w:hAnsi="Arial" w:cs="Arial"/>
          <w:sz w:val="24"/>
          <w:szCs w:val="24"/>
          <w:lang w:val="en-GB"/>
        </w:rPr>
        <w:t>’</w:t>
      </w:r>
      <w:r>
        <w:rPr>
          <w:rFonts w:ascii="Arial" w:hAnsi="Arial" w:cs="Arial"/>
          <w:sz w:val="24"/>
          <w:szCs w:val="24"/>
          <w:lang w:val="en-GB"/>
        </w:rPr>
        <w:t xml:space="preserve"> and </w:t>
      </w:r>
      <w:r w:rsidR="009C6CAE">
        <w:rPr>
          <w:rFonts w:ascii="Arial" w:hAnsi="Arial" w:cs="Arial"/>
          <w:sz w:val="24"/>
          <w:szCs w:val="24"/>
          <w:lang w:val="en-GB"/>
        </w:rPr>
        <w:t>the second</w:t>
      </w:r>
      <w:r w:rsidR="00117939">
        <w:rPr>
          <w:rFonts w:ascii="Arial" w:hAnsi="Arial" w:cs="Arial"/>
          <w:sz w:val="24"/>
          <w:szCs w:val="24"/>
          <w:lang w:val="en-GB"/>
        </w:rPr>
        <w:t xml:space="preserve"> plaintiff’s assault were the run of the mi</w:t>
      </w:r>
      <w:r w:rsidR="00D82F3F">
        <w:rPr>
          <w:rFonts w:ascii="Arial" w:hAnsi="Arial" w:cs="Arial"/>
          <w:sz w:val="24"/>
          <w:szCs w:val="24"/>
          <w:lang w:val="en-GB"/>
        </w:rPr>
        <w:t>ll</w:t>
      </w:r>
      <w:r w:rsidR="00117939">
        <w:rPr>
          <w:rFonts w:ascii="Arial" w:hAnsi="Arial" w:cs="Arial"/>
          <w:sz w:val="24"/>
          <w:szCs w:val="24"/>
          <w:lang w:val="en-GB"/>
        </w:rPr>
        <w:t xml:space="preserve"> wrongful arrest,</w:t>
      </w:r>
      <w:r w:rsidR="002A09FA">
        <w:rPr>
          <w:rFonts w:ascii="Arial" w:hAnsi="Arial" w:cs="Arial"/>
          <w:sz w:val="24"/>
          <w:szCs w:val="24"/>
          <w:lang w:val="en-GB"/>
        </w:rPr>
        <w:t xml:space="preserve"> detention and assault. They were however, sensationalised by the issue of the second</w:t>
      </w:r>
      <w:r w:rsidR="006B4D4E">
        <w:rPr>
          <w:rFonts w:ascii="Arial" w:hAnsi="Arial" w:cs="Arial"/>
          <w:sz w:val="24"/>
          <w:szCs w:val="24"/>
          <w:lang w:val="en-GB"/>
        </w:rPr>
        <w:t xml:space="preserve"> plaintiff being forced to eat dog</w:t>
      </w:r>
      <w:r w:rsidR="00D22855">
        <w:rPr>
          <w:rFonts w:ascii="Arial" w:hAnsi="Arial" w:cs="Arial"/>
          <w:sz w:val="24"/>
          <w:szCs w:val="24"/>
          <w:lang w:val="en-GB"/>
        </w:rPr>
        <w:t xml:space="preserve"> faeces. I</w:t>
      </w:r>
      <w:r w:rsidR="008F55AB">
        <w:rPr>
          <w:rFonts w:ascii="Arial" w:hAnsi="Arial" w:cs="Arial"/>
          <w:sz w:val="24"/>
          <w:szCs w:val="24"/>
          <w:lang w:val="en-GB"/>
        </w:rPr>
        <w:t>t was argued</w:t>
      </w:r>
      <w:r w:rsidR="00CB7E4E">
        <w:rPr>
          <w:rFonts w:ascii="Arial" w:hAnsi="Arial" w:cs="Arial"/>
          <w:sz w:val="24"/>
          <w:szCs w:val="24"/>
          <w:lang w:val="en-GB"/>
        </w:rPr>
        <w:t xml:space="preserve"> that the first plaintiff </w:t>
      </w:r>
      <w:r w:rsidR="00A96A48">
        <w:rPr>
          <w:rFonts w:ascii="Arial" w:hAnsi="Arial" w:cs="Arial"/>
          <w:sz w:val="24"/>
          <w:szCs w:val="24"/>
          <w:lang w:val="en-GB"/>
        </w:rPr>
        <w:t>and his attorneys made common cause to plead that</w:t>
      </w:r>
      <w:r w:rsidR="00142E30">
        <w:rPr>
          <w:rFonts w:ascii="Arial" w:hAnsi="Arial" w:cs="Arial"/>
          <w:sz w:val="24"/>
          <w:szCs w:val="24"/>
          <w:lang w:val="en-GB"/>
        </w:rPr>
        <w:t xml:space="preserve"> the first plaintiff</w:t>
      </w:r>
      <w:r w:rsidR="00A96A48">
        <w:rPr>
          <w:rFonts w:ascii="Arial" w:hAnsi="Arial" w:cs="Arial"/>
          <w:sz w:val="24"/>
          <w:szCs w:val="24"/>
          <w:lang w:val="en-GB"/>
        </w:rPr>
        <w:t xml:space="preserve"> </w:t>
      </w:r>
      <w:r w:rsidR="00CB7E4E">
        <w:rPr>
          <w:rFonts w:ascii="Arial" w:hAnsi="Arial" w:cs="Arial"/>
          <w:sz w:val="24"/>
          <w:szCs w:val="24"/>
          <w:lang w:val="en-GB"/>
        </w:rPr>
        <w:t xml:space="preserve">was also caused to eat dog faeces </w:t>
      </w:r>
      <w:r w:rsidR="00E37D84">
        <w:rPr>
          <w:rFonts w:ascii="Arial" w:hAnsi="Arial" w:cs="Arial"/>
          <w:sz w:val="24"/>
          <w:szCs w:val="24"/>
          <w:lang w:val="en-GB"/>
        </w:rPr>
        <w:t xml:space="preserve">and </w:t>
      </w:r>
      <w:r w:rsidR="00C7258D">
        <w:rPr>
          <w:rFonts w:ascii="Arial" w:hAnsi="Arial" w:cs="Arial"/>
          <w:sz w:val="24"/>
          <w:szCs w:val="24"/>
          <w:lang w:val="en-GB"/>
        </w:rPr>
        <w:t>was also assaulted.</w:t>
      </w:r>
      <w:r w:rsidR="006B0576">
        <w:rPr>
          <w:rFonts w:ascii="Arial" w:hAnsi="Arial" w:cs="Arial"/>
          <w:sz w:val="24"/>
          <w:szCs w:val="24"/>
          <w:lang w:val="en-GB"/>
        </w:rPr>
        <w:t xml:space="preserve"> It was submitted that this was</w:t>
      </w:r>
      <w:r w:rsidR="00D0764D">
        <w:rPr>
          <w:rFonts w:ascii="Arial" w:hAnsi="Arial" w:cs="Arial"/>
          <w:sz w:val="24"/>
          <w:szCs w:val="24"/>
          <w:lang w:val="en-GB"/>
        </w:rPr>
        <w:t xml:space="preserve"> done</w:t>
      </w:r>
      <w:r w:rsidR="006B0576">
        <w:rPr>
          <w:rFonts w:ascii="Arial" w:hAnsi="Arial" w:cs="Arial"/>
          <w:sz w:val="24"/>
          <w:szCs w:val="24"/>
          <w:lang w:val="en-GB"/>
        </w:rPr>
        <w:t xml:space="preserve"> to generate </w:t>
      </w:r>
      <w:r w:rsidR="00513A71">
        <w:rPr>
          <w:rFonts w:ascii="Arial" w:hAnsi="Arial" w:cs="Arial"/>
          <w:sz w:val="24"/>
          <w:szCs w:val="24"/>
          <w:lang w:val="en-GB"/>
        </w:rPr>
        <w:t>maximum sympathy</w:t>
      </w:r>
      <w:r w:rsidR="00627E22">
        <w:rPr>
          <w:rFonts w:ascii="Arial" w:hAnsi="Arial" w:cs="Arial"/>
          <w:sz w:val="24"/>
          <w:szCs w:val="24"/>
          <w:lang w:val="en-GB"/>
        </w:rPr>
        <w:t xml:space="preserve">. The article in the Daily </w:t>
      </w:r>
      <w:r w:rsidR="00627E22">
        <w:rPr>
          <w:rFonts w:ascii="Arial" w:hAnsi="Arial" w:cs="Arial"/>
          <w:sz w:val="24"/>
          <w:szCs w:val="24"/>
          <w:lang w:val="en-GB"/>
        </w:rPr>
        <w:lastRenderedPageBreak/>
        <w:t>Dispatch</w:t>
      </w:r>
      <w:r w:rsidR="00D33E5B">
        <w:rPr>
          <w:rFonts w:ascii="Arial" w:hAnsi="Arial" w:cs="Arial"/>
          <w:sz w:val="24"/>
          <w:szCs w:val="24"/>
          <w:lang w:val="en-GB"/>
        </w:rPr>
        <w:t xml:space="preserve"> newspaper</w:t>
      </w:r>
      <w:r w:rsidR="004331FC">
        <w:rPr>
          <w:rFonts w:ascii="Arial" w:hAnsi="Arial" w:cs="Arial"/>
          <w:sz w:val="24"/>
          <w:szCs w:val="24"/>
          <w:lang w:val="en-GB"/>
        </w:rPr>
        <w:t xml:space="preserve"> article</w:t>
      </w:r>
      <w:r w:rsidR="00010D80">
        <w:rPr>
          <w:rFonts w:ascii="Arial" w:hAnsi="Arial" w:cs="Arial"/>
          <w:sz w:val="24"/>
          <w:szCs w:val="24"/>
          <w:lang w:val="en-GB"/>
        </w:rPr>
        <w:t xml:space="preserve"> </w:t>
      </w:r>
      <w:r w:rsidR="00AF272F">
        <w:rPr>
          <w:rFonts w:ascii="Arial" w:hAnsi="Arial" w:cs="Arial"/>
          <w:sz w:val="24"/>
          <w:szCs w:val="24"/>
          <w:lang w:val="en-GB"/>
        </w:rPr>
        <w:t>was also said to be part of this sensationalist agenda.</w:t>
      </w:r>
      <w:r w:rsidR="00196758">
        <w:rPr>
          <w:rFonts w:ascii="Arial" w:hAnsi="Arial" w:cs="Arial"/>
          <w:sz w:val="24"/>
          <w:szCs w:val="24"/>
          <w:lang w:val="en-GB"/>
        </w:rPr>
        <w:t xml:space="preserve"> In that article it was reported that:</w:t>
      </w:r>
    </w:p>
    <w:p w14:paraId="2F8DC98A" w14:textId="5DED0FDF" w:rsidR="00196758" w:rsidRDefault="00D06E6B" w:rsidP="00331576">
      <w:pPr>
        <w:spacing w:line="480" w:lineRule="auto"/>
        <w:ind w:left="720"/>
        <w:jc w:val="both"/>
        <w:rPr>
          <w:rFonts w:ascii="Arial" w:hAnsi="Arial" w:cs="Arial"/>
          <w:sz w:val="24"/>
          <w:szCs w:val="24"/>
          <w:lang w:val="en-GB"/>
        </w:rPr>
      </w:pPr>
      <w:r>
        <w:rPr>
          <w:rFonts w:ascii="Arial" w:hAnsi="Arial" w:cs="Arial"/>
          <w:sz w:val="24"/>
          <w:szCs w:val="24"/>
          <w:lang w:val="en-GB"/>
        </w:rPr>
        <w:t>“</w:t>
      </w:r>
      <w:r w:rsidRPr="00E10866">
        <w:rPr>
          <w:rFonts w:ascii="Arial" w:hAnsi="Arial" w:cs="Arial"/>
          <w:lang w:val="en-GB"/>
        </w:rPr>
        <w:t>The</w:t>
      </w:r>
      <w:r w:rsidR="00196758" w:rsidRPr="00E10866">
        <w:rPr>
          <w:rFonts w:ascii="Arial" w:hAnsi="Arial" w:cs="Arial"/>
          <w:lang w:val="en-GB"/>
        </w:rPr>
        <w:t xml:space="preserve"> two young men-Yonwaba Mesatywa</w:t>
      </w:r>
      <w:r w:rsidRPr="00E10866">
        <w:rPr>
          <w:rFonts w:ascii="Arial" w:hAnsi="Arial" w:cs="Arial"/>
          <w:lang w:val="en-GB"/>
        </w:rPr>
        <w:t xml:space="preserve">, 22 and Luthando Cingo 23 alleged they spent </w:t>
      </w:r>
      <w:r w:rsidR="00BF0279" w:rsidRPr="00E10866">
        <w:rPr>
          <w:rFonts w:ascii="Arial" w:hAnsi="Arial" w:cs="Arial"/>
          <w:lang w:val="en-GB"/>
        </w:rPr>
        <w:t>the better part of Monday and Tuesday handcuffed</w:t>
      </w:r>
      <w:r w:rsidR="00DC1024" w:rsidRPr="00E10866">
        <w:rPr>
          <w:rFonts w:ascii="Arial" w:hAnsi="Arial" w:cs="Arial"/>
          <w:lang w:val="en-GB"/>
        </w:rPr>
        <w:t>. They claim icy water had been poured on them and they had been forced</w:t>
      </w:r>
      <w:r w:rsidR="00DE67DA" w:rsidRPr="00E10866">
        <w:rPr>
          <w:rFonts w:ascii="Arial" w:hAnsi="Arial" w:cs="Arial"/>
          <w:lang w:val="en-GB"/>
        </w:rPr>
        <w:t xml:space="preserve"> to eat dog faeces</w:t>
      </w:r>
      <w:r w:rsidR="00300CAE">
        <w:rPr>
          <w:rFonts w:ascii="Arial" w:hAnsi="Arial" w:cs="Arial"/>
          <w:sz w:val="24"/>
          <w:szCs w:val="24"/>
          <w:lang w:val="en-GB"/>
        </w:rPr>
        <w:t>”</w:t>
      </w:r>
      <w:r w:rsidR="00DE67DA">
        <w:rPr>
          <w:rFonts w:ascii="Arial" w:hAnsi="Arial" w:cs="Arial"/>
          <w:sz w:val="24"/>
          <w:szCs w:val="24"/>
          <w:lang w:val="en-GB"/>
        </w:rPr>
        <w:t>.</w:t>
      </w:r>
    </w:p>
    <w:p w14:paraId="3AF9A73E" w14:textId="3CFB52F0" w:rsidR="001C2F56" w:rsidRDefault="001474AC" w:rsidP="0047019C">
      <w:pPr>
        <w:spacing w:line="480" w:lineRule="auto"/>
        <w:jc w:val="both"/>
        <w:rPr>
          <w:rFonts w:ascii="Arial" w:hAnsi="Arial" w:cs="Arial"/>
          <w:sz w:val="24"/>
          <w:szCs w:val="24"/>
          <w:lang w:val="en-GB"/>
        </w:rPr>
      </w:pPr>
      <w:r>
        <w:rPr>
          <w:rFonts w:ascii="Arial" w:hAnsi="Arial" w:cs="Arial"/>
          <w:sz w:val="24"/>
          <w:szCs w:val="24"/>
          <w:lang w:val="en-GB"/>
        </w:rPr>
        <w:t>The submission in relation to the Daily Dispatch newspaper article was that</w:t>
      </w:r>
      <w:r w:rsidR="00456722">
        <w:rPr>
          <w:rFonts w:ascii="Arial" w:hAnsi="Arial" w:cs="Arial"/>
          <w:sz w:val="24"/>
          <w:szCs w:val="24"/>
          <w:lang w:val="en-GB"/>
        </w:rPr>
        <w:t xml:space="preserve"> it</w:t>
      </w:r>
      <w:r w:rsidR="00C82036">
        <w:rPr>
          <w:rFonts w:ascii="Arial" w:hAnsi="Arial" w:cs="Arial"/>
          <w:sz w:val="24"/>
          <w:szCs w:val="24"/>
          <w:lang w:val="en-GB"/>
        </w:rPr>
        <w:t xml:space="preserve"> was attributed to both </w:t>
      </w:r>
      <w:r w:rsidR="001C2F56">
        <w:rPr>
          <w:rFonts w:ascii="Arial" w:hAnsi="Arial" w:cs="Arial"/>
          <w:sz w:val="24"/>
          <w:szCs w:val="24"/>
          <w:lang w:val="en-GB"/>
        </w:rPr>
        <w:t>plaintiff</w:t>
      </w:r>
      <w:r w:rsidR="000552D5">
        <w:rPr>
          <w:rFonts w:ascii="Arial" w:hAnsi="Arial" w:cs="Arial"/>
          <w:sz w:val="24"/>
          <w:szCs w:val="24"/>
          <w:lang w:val="en-GB"/>
        </w:rPr>
        <w:t>s</w:t>
      </w:r>
      <w:r w:rsidR="00C82036">
        <w:rPr>
          <w:rFonts w:ascii="Arial" w:hAnsi="Arial" w:cs="Arial"/>
          <w:sz w:val="24"/>
          <w:szCs w:val="24"/>
          <w:lang w:val="en-GB"/>
        </w:rPr>
        <w:t xml:space="preserve"> as its reading suggested.</w:t>
      </w:r>
    </w:p>
    <w:p w14:paraId="13F87A33" w14:textId="4B75DD3A" w:rsidR="00322A54" w:rsidRDefault="001C2F56" w:rsidP="0047019C">
      <w:pPr>
        <w:spacing w:line="480" w:lineRule="auto"/>
        <w:jc w:val="both"/>
        <w:rPr>
          <w:rFonts w:ascii="Arial" w:hAnsi="Arial" w:cs="Arial"/>
          <w:sz w:val="24"/>
          <w:szCs w:val="24"/>
          <w:lang w:val="en-GB"/>
        </w:rPr>
      </w:pPr>
      <w:r>
        <w:rPr>
          <w:rFonts w:ascii="Arial" w:hAnsi="Arial" w:cs="Arial"/>
          <w:sz w:val="24"/>
          <w:szCs w:val="24"/>
          <w:lang w:val="en-GB"/>
        </w:rPr>
        <w:t xml:space="preserve">[23] Some </w:t>
      </w:r>
      <w:r w:rsidR="00A0033B">
        <w:rPr>
          <w:rFonts w:ascii="Arial" w:hAnsi="Arial" w:cs="Arial"/>
          <w:sz w:val="24"/>
          <w:szCs w:val="24"/>
          <w:lang w:val="en-GB"/>
        </w:rPr>
        <w:t>excerpts</w:t>
      </w:r>
      <w:r>
        <w:rPr>
          <w:rFonts w:ascii="Arial" w:hAnsi="Arial" w:cs="Arial"/>
          <w:sz w:val="24"/>
          <w:szCs w:val="24"/>
          <w:lang w:val="en-GB"/>
        </w:rPr>
        <w:t xml:space="preserve"> from the </w:t>
      </w:r>
      <w:r w:rsidR="00402F8E">
        <w:rPr>
          <w:rFonts w:ascii="Arial" w:hAnsi="Arial" w:cs="Arial"/>
          <w:sz w:val="24"/>
          <w:szCs w:val="24"/>
          <w:lang w:val="en-GB"/>
        </w:rPr>
        <w:t>first plaintiff’s</w:t>
      </w:r>
      <w:r>
        <w:rPr>
          <w:rFonts w:ascii="Arial" w:hAnsi="Arial" w:cs="Arial"/>
          <w:sz w:val="24"/>
          <w:szCs w:val="24"/>
          <w:lang w:val="en-GB"/>
        </w:rPr>
        <w:t xml:space="preserve"> interview with Dr Botha were referred</w:t>
      </w:r>
      <w:r w:rsidR="003B74F6">
        <w:rPr>
          <w:rFonts w:ascii="Arial" w:hAnsi="Arial" w:cs="Arial"/>
          <w:sz w:val="24"/>
          <w:szCs w:val="24"/>
          <w:lang w:val="en-GB"/>
        </w:rPr>
        <w:t xml:space="preserve"> to. For instance, the fact he was not </w:t>
      </w:r>
      <w:r w:rsidR="002A1DCF">
        <w:rPr>
          <w:rFonts w:ascii="Arial" w:hAnsi="Arial" w:cs="Arial"/>
          <w:sz w:val="24"/>
          <w:szCs w:val="24"/>
          <w:lang w:val="en-GB"/>
        </w:rPr>
        <w:t>forced to</w:t>
      </w:r>
      <w:r w:rsidR="003B74F6">
        <w:rPr>
          <w:rFonts w:ascii="Arial" w:hAnsi="Arial" w:cs="Arial"/>
          <w:sz w:val="24"/>
          <w:szCs w:val="24"/>
          <w:lang w:val="en-GB"/>
        </w:rPr>
        <w:t xml:space="preserve"> eat </w:t>
      </w:r>
      <w:r w:rsidR="00CF7AF0">
        <w:rPr>
          <w:rFonts w:ascii="Arial" w:hAnsi="Arial" w:cs="Arial"/>
          <w:sz w:val="24"/>
          <w:szCs w:val="24"/>
          <w:lang w:val="en-GB"/>
        </w:rPr>
        <w:t>dog</w:t>
      </w:r>
      <w:r w:rsidR="003B74F6">
        <w:rPr>
          <w:rFonts w:ascii="Arial" w:hAnsi="Arial" w:cs="Arial"/>
          <w:sz w:val="24"/>
          <w:szCs w:val="24"/>
          <w:lang w:val="en-GB"/>
        </w:rPr>
        <w:t xml:space="preserve"> faeces</w:t>
      </w:r>
      <w:r w:rsidR="00630328">
        <w:rPr>
          <w:rFonts w:ascii="Arial" w:hAnsi="Arial" w:cs="Arial"/>
          <w:sz w:val="24"/>
          <w:szCs w:val="24"/>
          <w:lang w:val="en-GB"/>
        </w:rPr>
        <w:t>, but it was the second plaintiff who was forced to do so.</w:t>
      </w:r>
      <w:r w:rsidR="004413FB">
        <w:rPr>
          <w:rFonts w:ascii="Arial" w:hAnsi="Arial" w:cs="Arial"/>
          <w:sz w:val="24"/>
          <w:szCs w:val="24"/>
          <w:lang w:val="en-GB"/>
        </w:rPr>
        <w:t xml:space="preserve"> He was allegedly </w:t>
      </w:r>
      <w:r w:rsidR="00566D1E">
        <w:rPr>
          <w:rFonts w:ascii="Arial" w:hAnsi="Arial" w:cs="Arial"/>
          <w:sz w:val="24"/>
          <w:szCs w:val="24"/>
          <w:lang w:val="en-GB"/>
        </w:rPr>
        <w:t xml:space="preserve">involved </w:t>
      </w:r>
      <w:r w:rsidR="00363DEA">
        <w:rPr>
          <w:rFonts w:ascii="Arial" w:hAnsi="Arial" w:cs="Arial"/>
          <w:sz w:val="24"/>
          <w:szCs w:val="24"/>
          <w:lang w:val="en-GB"/>
        </w:rPr>
        <w:t>with gangs as a youth</w:t>
      </w:r>
      <w:r w:rsidR="003922C3">
        <w:rPr>
          <w:rFonts w:ascii="Arial" w:hAnsi="Arial" w:cs="Arial"/>
          <w:sz w:val="24"/>
          <w:szCs w:val="24"/>
          <w:lang w:val="en-GB"/>
        </w:rPr>
        <w:t xml:space="preserve"> and that he carries many regrets about that period in his life</w:t>
      </w:r>
      <w:r w:rsidR="00CE2844">
        <w:rPr>
          <w:rFonts w:ascii="Arial" w:hAnsi="Arial" w:cs="Arial"/>
          <w:sz w:val="24"/>
          <w:szCs w:val="24"/>
          <w:lang w:val="en-GB"/>
        </w:rPr>
        <w:t>.</w:t>
      </w:r>
      <w:r w:rsidR="00D01D60">
        <w:rPr>
          <w:rFonts w:ascii="Arial" w:hAnsi="Arial" w:cs="Arial"/>
          <w:sz w:val="24"/>
          <w:szCs w:val="24"/>
          <w:lang w:val="en-GB"/>
        </w:rPr>
        <w:t xml:space="preserve"> According to Dr Botha’s report he recounted forms of premorbid psychological distress that he encountered during his involvement with gangs as a youth.</w:t>
      </w:r>
      <w:r w:rsidR="00A64840">
        <w:rPr>
          <w:rFonts w:ascii="Arial" w:hAnsi="Arial" w:cs="Arial"/>
          <w:sz w:val="24"/>
          <w:szCs w:val="24"/>
          <w:lang w:val="en-GB"/>
        </w:rPr>
        <w:t xml:space="preserve"> </w:t>
      </w:r>
      <w:r w:rsidR="00CE2844">
        <w:rPr>
          <w:rFonts w:ascii="Arial" w:hAnsi="Arial" w:cs="Arial"/>
          <w:sz w:val="24"/>
          <w:szCs w:val="24"/>
          <w:lang w:val="en-GB"/>
        </w:rPr>
        <w:t xml:space="preserve">He </w:t>
      </w:r>
      <w:r w:rsidR="009906E2">
        <w:rPr>
          <w:rFonts w:ascii="Arial" w:hAnsi="Arial" w:cs="Arial"/>
          <w:sz w:val="24"/>
          <w:szCs w:val="24"/>
          <w:lang w:val="en-GB"/>
        </w:rPr>
        <w:t>smelled alcohol on the day of the assessment and r</w:t>
      </w:r>
      <w:r w:rsidR="00323A0C">
        <w:rPr>
          <w:rFonts w:ascii="Arial" w:hAnsi="Arial" w:cs="Arial"/>
          <w:sz w:val="24"/>
          <w:szCs w:val="24"/>
          <w:lang w:val="en-GB"/>
        </w:rPr>
        <w:t>eported that he drank alcohol on weekends and smoked cigarettes.</w:t>
      </w:r>
      <w:r w:rsidR="00C27F99">
        <w:rPr>
          <w:rFonts w:ascii="Arial" w:hAnsi="Arial" w:cs="Arial"/>
          <w:sz w:val="24"/>
          <w:szCs w:val="24"/>
          <w:lang w:val="en-GB"/>
        </w:rPr>
        <w:t xml:space="preserve"> Dr Botha reported that</w:t>
      </w:r>
      <w:r w:rsidR="008508D4">
        <w:rPr>
          <w:rFonts w:ascii="Arial" w:hAnsi="Arial" w:cs="Arial"/>
          <w:sz w:val="24"/>
          <w:szCs w:val="24"/>
          <w:lang w:val="en-GB"/>
        </w:rPr>
        <w:t xml:space="preserve"> the intensity of the symptoms</w:t>
      </w:r>
      <w:r w:rsidR="00E51106">
        <w:rPr>
          <w:rFonts w:ascii="Arial" w:hAnsi="Arial" w:cs="Arial"/>
          <w:sz w:val="24"/>
          <w:szCs w:val="24"/>
          <w:lang w:val="en-GB"/>
        </w:rPr>
        <w:t xml:space="preserve"> </w:t>
      </w:r>
      <w:r w:rsidR="008508D4">
        <w:rPr>
          <w:rFonts w:ascii="Arial" w:hAnsi="Arial" w:cs="Arial"/>
          <w:sz w:val="24"/>
          <w:szCs w:val="24"/>
          <w:lang w:val="en-GB"/>
        </w:rPr>
        <w:t xml:space="preserve">of the </w:t>
      </w:r>
      <w:r w:rsidR="008A56CE">
        <w:rPr>
          <w:rFonts w:ascii="Arial" w:hAnsi="Arial" w:cs="Arial"/>
          <w:sz w:val="24"/>
          <w:szCs w:val="24"/>
          <w:lang w:val="en-GB"/>
        </w:rPr>
        <w:t>trauma would have</w:t>
      </w:r>
      <w:r w:rsidR="00A9465C">
        <w:rPr>
          <w:rFonts w:ascii="Arial" w:hAnsi="Arial" w:cs="Arial"/>
          <w:sz w:val="24"/>
          <w:szCs w:val="24"/>
          <w:lang w:val="en-GB"/>
        </w:rPr>
        <w:t xml:space="preserve"> </w:t>
      </w:r>
      <w:r w:rsidR="00184AD2">
        <w:rPr>
          <w:rFonts w:ascii="Arial" w:hAnsi="Arial" w:cs="Arial"/>
          <w:sz w:val="24"/>
          <w:szCs w:val="24"/>
          <w:lang w:val="en-GB"/>
        </w:rPr>
        <w:t xml:space="preserve">abated approximately three to four months following the incident. </w:t>
      </w:r>
      <w:r w:rsidR="005F722C">
        <w:rPr>
          <w:rFonts w:ascii="Arial" w:hAnsi="Arial" w:cs="Arial"/>
          <w:sz w:val="24"/>
          <w:szCs w:val="24"/>
          <w:lang w:val="en-GB"/>
        </w:rPr>
        <w:t>His stimulation seeking behaviour with liquor and drugs reflected a long</w:t>
      </w:r>
      <w:r w:rsidR="00001E8E">
        <w:rPr>
          <w:rFonts w:ascii="Arial" w:hAnsi="Arial" w:cs="Arial"/>
          <w:sz w:val="24"/>
          <w:szCs w:val="24"/>
          <w:lang w:val="en-GB"/>
        </w:rPr>
        <w:t>–</w:t>
      </w:r>
      <w:r w:rsidR="005F722C">
        <w:rPr>
          <w:rFonts w:ascii="Arial" w:hAnsi="Arial" w:cs="Arial"/>
          <w:sz w:val="24"/>
          <w:szCs w:val="24"/>
          <w:lang w:val="en-GB"/>
        </w:rPr>
        <w:t>standing</w:t>
      </w:r>
      <w:r w:rsidR="00001E8E">
        <w:rPr>
          <w:rFonts w:ascii="Arial" w:hAnsi="Arial" w:cs="Arial"/>
          <w:sz w:val="24"/>
          <w:szCs w:val="24"/>
          <w:lang w:val="en-GB"/>
        </w:rPr>
        <w:t xml:space="preserve"> clinical pattern and was not the result of the trauma</w:t>
      </w:r>
      <w:r w:rsidR="00427695">
        <w:rPr>
          <w:rFonts w:ascii="Arial" w:hAnsi="Arial" w:cs="Arial"/>
          <w:sz w:val="24"/>
          <w:szCs w:val="24"/>
          <w:lang w:val="en-GB"/>
        </w:rPr>
        <w:t xml:space="preserve"> of th</w:t>
      </w:r>
      <w:r w:rsidR="006612C9">
        <w:rPr>
          <w:rFonts w:ascii="Arial" w:hAnsi="Arial" w:cs="Arial"/>
          <w:sz w:val="24"/>
          <w:szCs w:val="24"/>
          <w:lang w:val="en-GB"/>
        </w:rPr>
        <w:t>is</w:t>
      </w:r>
      <w:r w:rsidR="00427695">
        <w:rPr>
          <w:rFonts w:ascii="Arial" w:hAnsi="Arial" w:cs="Arial"/>
          <w:sz w:val="24"/>
          <w:szCs w:val="24"/>
          <w:lang w:val="en-GB"/>
        </w:rPr>
        <w:t xml:space="preserve"> incident. His </w:t>
      </w:r>
      <w:r w:rsidR="0037155F">
        <w:rPr>
          <w:rFonts w:ascii="Arial" w:hAnsi="Arial" w:cs="Arial"/>
          <w:sz w:val="24"/>
          <w:szCs w:val="24"/>
          <w:lang w:val="en-GB"/>
        </w:rPr>
        <w:t>situation</w:t>
      </w:r>
      <w:r w:rsidR="00427695">
        <w:rPr>
          <w:rFonts w:ascii="Arial" w:hAnsi="Arial" w:cs="Arial"/>
          <w:sz w:val="24"/>
          <w:szCs w:val="24"/>
          <w:lang w:val="en-GB"/>
        </w:rPr>
        <w:t xml:space="preserve"> was </w:t>
      </w:r>
      <w:r w:rsidR="008C2454">
        <w:rPr>
          <w:rFonts w:ascii="Arial" w:hAnsi="Arial" w:cs="Arial"/>
          <w:sz w:val="24"/>
          <w:szCs w:val="24"/>
          <w:lang w:val="en-GB"/>
        </w:rPr>
        <w:t>compounded by a number of difficult experiences which predated the incident.</w:t>
      </w:r>
    </w:p>
    <w:p w14:paraId="3DB2A688" w14:textId="0DEDC875" w:rsidR="001474AC" w:rsidRDefault="00322A54" w:rsidP="0047019C">
      <w:pPr>
        <w:spacing w:line="480" w:lineRule="auto"/>
        <w:jc w:val="both"/>
        <w:rPr>
          <w:rFonts w:ascii="Arial" w:hAnsi="Arial" w:cs="Arial"/>
          <w:sz w:val="24"/>
          <w:szCs w:val="24"/>
          <w:lang w:val="en-GB"/>
        </w:rPr>
      </w:pPr>
      <w:r>
        <w:rPr>
          <w:rFonts w:ascii="Arial" w:hAnsi="Arial" w:cs="Arial"/>
          <w:sz w:val="24"/>
          <w:szCs w:val="24"/>
          <w:lang w:val="en-GB"/>
        </w:rPr>
        <w:t xml:space="preserve">[24] </w:t>
      </w:r>
      <w:r w:rsidR="009308C9">
        <w:rPr>
          <w:rFonts w:ascii="Arial" w:hAnsi="Arial" w:cs="Arial"/>
          <w:sz w:val="24"/>
          <w:szCs w:val="24"/>
          <w:lang w:val="en-GB"/>
        </w:rPr>
        <w:t>On the basis of his particulars of claim and the report</w:t>
      </w:r>
      <w:r w:rsidR="00144CCE">
        <w:rPr>
          <w:rFonts w:ascii="Arial" w:hAnsi="Arial" w:cs="Arial"/>
          <w:sz w:val="24"/>
          <w:szCs w:val="24"/>
          <w:lang w:val="en-GB"/>
        </w:rPr>
        <w:t xml:space="preserve"> of</w:t>
      </w:r>
      <w:r w:rsidR="009308C9">
        <w:rPr>
          <w:rFonts w:ascii="Arial" w:hAnsi="Arial" w:cs="Arial"/>
          <w:sz w:val="24"/>
          <w:szCs w:val="24"/>
          <w:lang w:val="en-GB"/>
        </w:rPr>
        <w:t xml:space="preserve"> Dr Botha, the main submission was that the first plaintiff exaggerated his claim </w:t>
      </w:r>
      <w:r w:rsidR="00F94F74">
        <w:rPr>
          <w:rFonts w:ascii="Arial" w:hAnsi="Arial" w:cs="Arial"/>
          <w:sz w:val="24"/>
          <w:szCs w:val="24"/>
          <w:lang w:val="en-GB"/>
        </w:rPr>
        <w:t xml:space="preserve">by saying </w:t>
      </w:r>
      <w:r w:rsidR="00285CC0">
        <w:rPr>
          <w:rFonts w:ascii="Arial" w:hAnsi="Arial" w:cs="Arial"/>
          <w:sz w:val="24"/>
          <w:szCs w:val="24"/>
          <w:lang w:val="en-GB"/>
        </w:rPr>
        <w:t>that he was assaulted when he was not.</w:t>
      </w:r>
      <w:r w:rsidR="00561DFA">
        <w:rPr>
          <w:rFonts w:ascii="Arial" w:hAnsi="Arial" w:cs="Arial"/>
          <w:sz w:val="24"/>
          <w:szCs w:val="24"/>
          <w:lang w:val="en-GB"/>
        </w:rPr>
        <w:t xml:space="preserve"> His</w:t>
      </w:r>
      <w:r w:rsidR="002B1582">
        <w:rPr>
          <w:rFonts w:ascii="Arial" w:hAnsi="Arial" w:cs="Arial"/>
          <w:sz w:val="24"/>
          <w:szCs w:val="24"/>
          <w:lang w:val="en-GB"/>
        </w:rPr>
        <w:t xml:space="preserve"> alleged</w:t>
      </w:r>
      <w:r w:rsidR="00561DFA">
        <w:rPr>
          <w:rFonts w:ascii="Arial" w:hAnsi="Arial" w:cs="Arial"/>
          <w:sz w:val="24"/>
          <w:szCs w:val="24"/>
          <w:lang w:val="en-GB"/>
        </w:rPr>
        <w:t xml:space="preserve"> being detained</w:t>
      </w:r>
      <w:r w:rsidR="00144CCE">
        <w:rPr>
          <w:rFonts w:ascii="Arial" w:hAnsi="Arial" w:cs="Arial"/>
          <w:sz w:val="24"/>
          <w:szCs w:val="24"/>
          <w:lang w:val="en-GB"/>
        </w:rPr>
        <w:t xml:space="preserve"> for</w:t>
      </w:r>
      <w:r w:rsidR="00561DFA">
        <w:rPr>
          <w:rFonts w:ascii="Arial" w:hAnsi="Arial" w:cs="Arial"/>
          <w:sz w:val="24"/>
          <w:szCs w:val="24"/>
          <w:lang w:val="en-GB"/>
        </w:rPr>
        <w:t xml:space="preserve"> twenty-four hours and the </w:t>
      </w:r>
      <w:r w:rsidR="00561DFA">
        <w:rPr>
          <w:rFonts w:ascii="Arial" w:hAnsi="Arial" w:cs="Arial"/>
          <w:sz w:val="24"/>
          <w:szCs w:val="24"/>
          <w:lang w:val="en-GB"/>
        </w:rPr>
        <w:lastRenderedPageBreak/>
        <w:t>plea</w:t>
      </w:r>
      <w:r w:rsidR="007658DE">
        <w:rPr>
          <w:rFonts w:ascii="Arial" w:hAnsi="Arial" w:cs="Arial"/>
          <w:sz w:val="24"/>
          <w:szCs w:val="24"/>
          <w:lang w:val="en-GB"/>
        </w:rPr>
        <w:t>d</w:t>
      </w:r>
      <w:r w:rsidR="00561DFA">
        <w:rPr>
          <w:rFonts w:ascii="Arial" w:hAnsi="Arial" w:cs="Arial"/>
          <w:sz w:val="24"/>
          <w:szCs w:val="24"/>
          <w:lang w:val="en-GB"/>
        </w:rPr>
        <w:t xml:space="preserve">ed physical injuries </w:t>
      </w:r>
      <w:r w:rsidR="007D3C71">
        <w:rPr>
          <w:rFonts w:ascii="Arial" w:hAnsi="Arial" w:cs="Arial"/>
          <w:sz w:val="24"/>
          <w:szCs w:val="24"/>
          <w:lang w:val="en-GB"/>
        </w:rPr>
        <w:t xml:space="preserve">which he did not suffer were cited as examples of exaggeration. Therefore, the first plaintiff was prone to </w:t>
      </w:r>
      <w:r w:rsidR="00E65FD0">
        <w:rPr>
          <w:rFonts w:ascii="Arial" w:hAnsi="Arial" w:cs="Arial"/>
          <w:sz w:val="24"/>
          <w:szCs w:val="24"/>
          <w:lang w:val="en-GB"/>
        </w:rPr>
        <w:t>exaggeration, so went the submission.</w:t>
      </w:r>
      <w:r w:rsidR="00DA11EB">
        <w:rPr>
          <w:rFonts w:ascii="Arial" w:hAnsi="Arial" w:cs="Arial"/>
          <w:sz w:val="24"/>
          <w:szCs w:val="24"/>
          <w:lang w:val="en-GB"/>
        </w:rPr>
        <w:t xml:space="preserve"> In the final analysis it was submitted that</w:t>
      </w:r>
      <w:r w:rsidR="00345ECD">
        <w:rPr>
          <w:rFonts w:ascii="Arial" w:hAnsi="Arial" w:cs="Arial"/>
          <w:sz w:val="24"/>
          <w:szCs w:val="24"/>
          <w:lang w:val="en-GB"/>
        </w:rPr>
        <w:t xml:space="preserve"> the first plaintiff was entitled to no more than compensation for wrongful arrest and wrongful detention of about fourteen hours. It was further submitted that</w:t>
      </w:r>
      <w:r w:rsidR="00DA11EB">
        <w:rPr>
          <w:rFonts w:ascii="Arial" w:hAnsi="Arial" w:cs="Arial"/>
          <w:sz w:val="24"/>
          <w:szCs w:val="24"/>
          <w:lang w:val="en-GB"/>
        </w:rPr>
        <w:t xml:space="preserve"> even if </w:t>
      </w:r>
      <w:r w:rsidR="00F21BA1">
        <w:rPr>
          <w:rFonts w:ascii="Arial" w:hAnsi="Arial" w:cs="Arial"/>
          <w:sz w:val="24"/>
          <w:szCs w:val="24"/>
          <w:lang w:val="en-GB"/>
        </w:rPr>
        <w:t xml:space="preserve">he </w:t>
      </w:r>
      <w:r w:rsidR="00DA11EB">
        <w:rPr>
          <w:rFonts w:ascii="Arial" w:hAnsi="Arial" w:cs="Arial"/>
          <w:sz w:val="24"/>
          <w:szCs w:val="24"/>
          <w:lang w:val="en-GB"/>
        </w:rPr>
        <w:t>had been detained in a prison cell</w:t>
      </w:r>
      <w:r w:rsidR="00553F01">
        <w:rPr>
          <w:rFonts w:ascii="Arial" w:hAnsi="Arial" w:cs="Arial"/>
          <w:sz w:val="24"/>
          <w:szCs w:val="24"/>
          <w:lang w:val="en-GB"/>
        </w:rPr>
        <w:t>,</w:t>
      </w:r>
      <w:r w:rsidR="00DA11EB">
        <w:rPr>
          <w:rFonts w:ascii="Arial" w:hAnsi="Arial" w:cs="Arial"/>
          <w:sz w:val="24"/>
          <w:szCs w:val="24"/>
          <w:lang w:val="en-GB"/>
        </w:rPr>
        <w:t xml:space="preserve"> the essence of the compensation would still be for the deprivation of liberty</w:t>
      </w:r>
      <w:r w:rsidR="00FE24E4">
        <w:rPr>
          <w:rFonts w:ascii="Arial" w:hAnsi="Arial" w:cs="Arial"/>
          <w:sz w:val="24"/>
          <w:szCs w:val="24"/>
          <w:lang w:val="en-GB"/>
        </w:rPr>
        <w:t>. Therefore, the depr</w:t>
      </w:r>
      <w:r w:rsidR="006D6A7F">
        <w:rPr>
          <w:rFonts w:ascii="Arial" w:hAnsi="Arial" w:cs="Arial"/>
          <w:sz w:val="24"/>
          <w:szCs w:val="24"/>
          <w:lang w:val="en-GB"/>
        </w:rPr>
        <w:t>i</w:t>
      </w:r>
      <w:r w:rsidR="00FE24E4">
        <w:rPr>
          <w:rFonts w:ascii="Arial" w:hAnsi="Arial" w:cs="Arial"/>
          <w:sz w:val="24"/>
          <w:szCs w:val="24"/>
          <w:lang w:val="en-GB"/>
        </w:rPr>
        <w:t>vation</w:t>
      </w:r>
      <w:r w:rsidR="00AD13C9">
        <w:rPr>
          <w:rFonts w:ascii="Arial" w:hAnsi="Arial" w:cs="Arial"/>
          <w:sz w:val="24"/>
          <w:szCs w:val="24"/>
          <w:lang w:val="en-GB"/>
        </w:rPr>
        <w:t>s</w:t>
      </w:r>
      <w:r w:rsidR="00FE24E4">
        <w:rPr>
          <w:rFonts w:ascii="Arial" w:hAnsi="Arial" w:cs="Arial"/>
          <w:sz w:val="24"/>
          <w:szCs w:val="24"/>
          <w:lang w:val="en-GB"/>
        </w:rPr>
        <w:t xml:space="preserve"> that both plaintiffs endured were not markedly different from what is generally encountered by any detainee in a police cell. </w:t>
      </w:r>
      <w:r w:rsidR="007F4411">
        <w:rPr>
          <w:rFonts w:ascii="Arial" w:hAnsi="Arial" w:cs="Arial"/>
          <w:sz w:val="24"/>
          <w:szCs w:val="24"/>
          <w:lang w:val="en-GB"/>
        </w:rPr>
        <w:t>It was submitted that there are no creature comforts, there are no cell phones, there is no immediate access to food,</w:t>
      </w:r>
      <w:r w:rsidR="0076531E">
        <w:rPr>
          <w:rFonts w:ascii="Arial" w:hAnsi="Arial" w:cs="Arial"/>
          <w:sz w:val="24"/>
          <w:szCs w:val="24"/>
          <w:lang w:val="en-GB"/>
        </w:rPr>
        <w:t xml:space="preserve"> </w:t>
      </w:r>
      <w:r w:rsidR="00A15DCC">
        <w:rPr>
          <w:rFonts w:ascii="Arial" w:hAnsi="Arial" w:cs="Arial"/>
          <w:sz w:val="24"/>
          <w:szCs w:val="24"/>
          <w:lang w:val="en-GB"/>
        </w:rPr>
        <w:t>an</w:t>
      </w:r>
      <w:r w:rsidR="00D81B55">
        <w:rPr>
          <w:rFonts w:ascii="Arial" w:hAnsi="Arial" w:cs="Arial"/>
          <w:sz w:val="24"/>
          <w:szCs w:val="24"/>
          <w:lang w:val="en-GB"/>
        </w:rPr>
        <w:t>d there are no comfortable chairs even in police cells</w:t>
      </w:r>
      <w:r w:rsidR="0076531E">
        <w:rPr>
          <w:rFonts w:ascii="Arial" w:hAnsi="Arial" w:cs="Arial"/>
          <w:sz w:val="24"/>
          <w:szCs w:val="24"/>
          <w:lang w:val="en-GB"/>
        </w:rPr>
        <w:t>. On this basis</w:t>
      </w:r>
      <w:r w:rsidR="00610F1D">
        <w:rPr>
          <w:rFonts w:ascii="Arial" w:hAnsi="Arial" w:cs="Arial"/>
          <w:sz w:val="24"/>
          <w:szCs w:val="24"/>
          <w:lang w:val="en-GB"/>
        </w:rPr>
        <w:t xml:space="preserve">, it was contended </w:t>
      </w:r>
      <w:r w:rsidR="006A0C57">
        <w:rPr>
          <w:rFonts w:ascii="Arial" w:hAnsi="Arial" w:cs="Arial"/>
          <w:sz w:val="24"/>
          <w:szCs w:val="24"/>
          <w:lang w:val="en-GB"/>
        </w:rPr>
        <w:t>that arrest</w:t>
      </w:r>
      <w:r w:rsidR="00B10813">
        <w:rPr>
          <w:rFonts w:ascii="Arial" w:hAnsi="Arial" w:cs="Arial"/>
          <w:sz w:val="24"/>
          <w:szCs w:val="24"/>
          <w:lang w:val="en-GB"/>
        </w:rPr>
        <w:t xml:space="preserve"> and</w:t>
      </w:r>
      <w:r w:rsidR="006A0C57">
        <w:rPr>
          <w:rFonts w:ascii="Arial" w:hAnsi="Arial" w:cs="Arial"/>
          <w:sz w:val="24"/>
          <w:szCs w:val="24"/>
          <w:lang w:val="en-GB"/>
        </w:rPr>
        <w:t xml:space="preserve"> detention decided cases against the South African</w:t>
      </w:r>
      <w:r w:rsidR="00F84E1D">
        <w:rPr>
          <w:rFonts w:ascii="Arial" w:hAnsi="Arial" w:cs="Arial"/>
          <w:sz w:val="24"/>
          <w:szCs w:val="24"/>
          <w:lang w:val="en-GB"/>
        </w:rPr>
        <w:t xml:space="preserve"> Police Service should help </w:t>
      </w:r>
      <w:r w:rsidR="009E1B3E">
        <w:rPr>
          <w:rFonts w:ascii="Arial" w:hAnsi="Arial" w:cs="Arial"/>
          <w:sz w:val="24"/>
          <w:szCs w:val="24"/>
          <w:lang w:val="en-GB"/>
        </w:rPr>
        <w:t>in determining the amount of</w:t>
      </w:r>
      <w:r w:rsidR="00924F1F">
        <w:rPr>
          <w:rFonts w:ascii="Arial" w:hAnsi="Arial" w:cs="Arial"/>
          <w:sz w:val="24"/>
          <w:szCs w:val="24"/>
          <w:lang w:val="en-GB"/>
        </w:rPr>
        <w:t xml:space="preserve"> the</w:t>
      </w:r>
      <w:r w:rsidR="009E1B3E">
        <w:rPr>
          <w:rFonts w:ascii="Arial" w:hAnsi="Arial" w:cs="Arial"/>
          <w:sz w:val="24"/>
          <w:szCs w:val="24"/>
          <w:lang w:val="en-GB"/>
        </w:rPr>
        <w:t xml:space="preserve"> award of damages that should be granted by this Court.</w:t>
      </w:r>
    </w:p>
    <w:p w14:paraId="38379BDD" w14:textId="3B255D55" w:rsidR="006D7937" w:rsidRDefault="007B49DE" w:rsidP="0047019C">
      <w:pPr>
        <w:spacing w:line="480" w:lineRule="auto"/>
        <w:jc w:val="both"/>
        <w:rPr>
          <w:rFonts w:ascii="Arial" w:hAnsi="Arial" w:cs="Arial"/>
          <w:sz w:val="24"/>
          <w:szCs w:val="24"/>
          <w:lang w:val="en-GB"/>
        </w:rPr>
      </w:pPr>
      <w:r>
        <w:rPr>
          <w:rFonts w:ascii="Arial" w:hAnsi="Arial" w:cs="Arial"/>
          <w:sz w:val="24"/>
          <w:szCs w:val="24"/>
          <w:lang w:val="en-GB"/>
        </w:rPr>
        <w:t>[25] With specific reference to the second plaintiff it was submitted</w:t>
      </w:r>
      <w:r w:rsidR="00BB331E">
        <w:rPr>
          <w:rFonts w:ascii="Arial" w:hAnsi="Arial" w:cs="Arial"/>
          <w:sz w:val="24"/>
          <w:szCs w:val="24"/>
          <w:lang w:val="en-GB"/>
        </w:rPr>
        <w:t xml:space="preserve"> that he,</w:t>
      </w:r>
      <w:r>
        <w:rPr>
          <w:rFonts w:ascii="Arial" w:hAnsi="Arial" w:cs="Arial"/>
          <w:sz w:val="24"/>
          <w:szCs w:val="24"/>
          <w:lang w:val="en-GB"/>
        </w:rPr>
        <w:t xml:space="preserve"> together with the first </w:t>
      </w:r>
      <w:r w:rsidR="00C76A06">
        <w:rPr>
          <w:rFonts w:ascii="Arial" w:hAnsi="Arial" w:cs="Arial"/>
          <w:sz w:val="24"/>
          <w:szCs w:val="24"/>
          <w:lang w:val="en-GB"/>
        </w:rPr>
        <w:t xml:space="preserve">plaintiff were arrested. They were detained together and endured detention for about </w:t>
      </w:r>
      <w:r w:rsidR="002C2DAB">
        <w:rPr>
          <w:rFonts w:ascii="Arial" w:hAnsi="Arial" w:cs="Arial"/>
          <w:sz w:val="24"/>
          <w:szCs w:val="24"/>
          <w:lang w:val="en-GB"/>
        </w:rPr>
        <w:t>fourteen hours. However, the second plaintiff</w:t>
      </w:r>
      <w:r w:rsidR="009A2CD1">
        <w:rPr>
          <w:rFonts w:ascii="Arial" w:hAnsi="Arial" w:cs="Arial"/>
          <w:sz w:val="24"/>
          <w:szCs w:val="24"/>
          <w:lang w:val="en-GB"/>
        </w:rPr>
        <w:t xml:space="preserve"> was assaulted by being st</w:t>
      </w:r>
      <w:r w:rsidR="00A37E08">
        <w:rPr>
          <w:rFonts w:ascii="Arial" w:hAnsi="Arial" w:cs="Arial"/>
          <w:sz w:val="24"/>
          <w:szCs w:val="24"/>
          <w:lang w:val="en-GB"/>
        </w:rPr>
        <w:t>ruck on the back with a sjambok. The court that det</w:t>
      </w:r>
      <w:r w:rsidR="00A150A0">
        <w:rPr>
          <w:rFonts w:ascii="Arial" w:hAnsi="Arial" w:cs="Arial"/>
          <w:sz w:val="24"/>
          <w:szCs w:val="24"/>
          <w:lang w:val="en-GB"/>
        </w:rPr>
        <w:t>ermined</w:t>
      </w:r>
      <w:r w:rsidR="00A37E08">
        <w:rPr>
          <w:rFonts w:ascii="Arial" w:hAnsi="Arial" w:cs="Arial"/>
          <w:sz w:val="24"/>
          <w:szCs w:val="24"/>
          <w:lang w:val="en-GB"/>
        </w:rPr>
        <w:t xml:space="preserve"> the merits said that he endured weals causing discomfort for about a week. It was contended that the second plaintiff</w:t>
      </w:r>
      <w:r w:rsidR="00613B9E">
        <w:rPr>
          <w:rFonts w:ascii="Arial" w:hAnsi="Arial" w:cs="Arial"/>
          <w:sz w:val="24"/>
          <w:szCs w:val="24"/>
          <w:lang w:val="en-GB"/>
        </w:rPr>
        <w:t>’s reference in his</w:t>
      </w:r>
      <w:r w:rsidR="00E83014">
        <w:rPr>
          <w:rFonts w:ascii="Arial" w:hAnsi="Arial" w:cs="Arial"/>
          <w:sz w:val="24"/>
          <w:szCs w:val="24"/>
          <w:lang w:val="en-GB"/>
        </w:rPr>
        <w:t xml:space="preserve"> particulars of claim to physical injuries in his right eye, the right side of the </w:t>
      </w:r>
      <w:r w:rsidR="005F4F94">
        <w:rPr>
          <w:rFonts w:ascii="Arial" w:hAnsi="Arial" w:cs="Arial"/>
          <w:sz w:val="24"/>
          <w:szCs w:val="24"/>
          <w:lang w:val="en-GB"/>
        </w:rPr>
        <w:t>nose</w:t>
      </w:r>
      <w:r w:rsidR="00E83014">
        <w:rPr>
          <w:rFonts w:ascii="Arial" w:hAnsi="Arial" w:cs="Arial"/>
          <w:sz w:val="24"/>
          <w:szCs w:val="24"/>
          <w:lang w:val="en-GB"/>
        </w:rPr>
        <w:t xml:space="preserve">, a 1.8cm cut to </w:t>
      </w:r>
      <w:r w:rsidR="00B8399A">
        <w:rPr>
          <w:rFonts w:ascii="Arial" w:hAnsi="Arial" w:cs="Arial"/>
          <w:sz w:val="24"/>
          <w:szCs w:val="24"/>
          <w:lang w:val="en-GB"/>
        </w:rPr>
        <w:t xml:space="preserve">his </w:t>
      </w:r>
      <w:r w:rsidR="00E83014">
        <w:rPr>
          <w:rFonts w:ascii="Arial" w:hAnsi="Arial" w:cs="Arial"/>
          <w:sz w:val="24"/>
          <w:szCs w:val="24"/>
          <w:lang w:val="en-GB"/>
        </w:rPr>
        <w:t>lips and b</w:t>
      </w:r>
      <w:r w:rsidR="00C34CC8">
        <w:rPr>
          <w:rFonts w:ascii="Arial" w:hAnsi="Arial" w:cs="Arial"/>
          <w:sz w:val="24"/>
          <w:szCs w:val="24"/>
          <w:lang w:val="en-GB"/>
        </w:rPr>
        <w:t>ruised</w:t>
      </w:r>
      <w:r w:rsidR="00E83014">
        <w:rPr>
          <w:rFonts w:ascii="Arial" w:hAnsi="Arial" w:cs="Arial"/>
          <w:sz w:val="24"/>
          <w:szCs w:val="24"/>
          <w:lang w:val="en-GB"/>
        </w:rPr>
        <w:t xml:space="preserve"> testicles was an exaggeration. </w:t>
      </w:r>
      <w:r w:rsidR="00375637">
        <w:rPr>
          <w:rFonts w:ascii="Arial" w:hAnsi="Arial" w:cs="Arial"/>
          <w:sz w:val="24"/>
          <w:szCs w:val="24"/>
          <w:lang w:val="en-GB"/>
        </w:rPr>
        <w:t>The very fact that bruising to private parts was introduced was an aspect of sensationalism as it did not happen which was raised to exaggerate the claims.</w:t>
      </w:r>
      <w:r w:rsidR="006D7937">
        <w:rPr>
          <w:rFonts w:ascii="Arial" w:hAnsi="Arial" w:cs="Arial"/>
          <w:sz w:val="24"/>
          <w:szCs w:val="24"/>
          <w:lang w:val="en-GB"/>
        </w:rPr>
        <w:t xml:space="preserve"> </w:t>
      </w:r>
    </w:p>
    <w:p w14:paraId="4615B432" w14:textId="1984BDEB" w:rsidR="00A4714C" w:rsidRDefault="006D7937" w:rsidP="0047019C">
      <w:pPr>
        <w:spacing w:line="480" w:lineRule="auto"/>
        <w:jc w:val="both"/>
        <w:rPr>
          <w:rFonts w:ascii="Arial" w:hAnsi="Arial" w:cs="Arial"/>
          <w:sz w:val="24"/>
          <w:szCs w:val="24"/>
          <w:lang w:val="en-GB"/>
        </w:rPr>
      </w:pPr>
      <w:r>
        <w:rPr>
          <w:rFonts w:ascii="Arial" w:hAnsi="Arial" w:cs="Arial"/>
          <w:sz w:val="24"/>
          <w:szCs w:val="24"/>
          <w:lang w:val="en-GB"/>
        </w:rPr>
        <w:t>[26</w:t>
      </w:r>
      <w:r w:rsidR="00E84127">
        <w:rPr>
          <w:rFonts w:ascii="Arial" w:hAnsi="Arial" w:cs="Arial"/>
          <w:sz w:val="24"/>
          <w:szCs w:val="24"/>
          <w:lang w:val="en-GB"/>
        </w:rPr>
        <w:t>] Counsel for the defendant went on to submit that the second plaintiff, just like the first plaintiff, was</w:t>
      </w:r>
      <w:r w:rsidR="00613B9E">
        <w:rPr>
          <w:rFonts w:ascii="Arial" w:hAnsi="Arial" w:cs="Arial"/>
          <w:sz w:val="24"/>
          <w:szCs w:val="24"/>
          <w:lang w:val="en-GB"/>
        </w:rPr>
        <w:t xml:space="preserve"> </w:t>
      </w:r>
      <w:r w:rsidR="00EE6905">
        <w:rPr>
          <w:rFonts w:ascii="Arial" w:hAnsi="Arial" w:cs="Arial"/>
          <w:sz w:val="24"/>
          <w:szCs w:val="24"/>
          <w:lang w:val="en-GB"/>
        </w:rPr>
        <w:t xml:space="preserve">handcuffed to a trailer </w:t>
      </w:r>
      <w:r w:rsidR="001E5CDC">
        <w:rPr>
          <w:rFonts w:ascii="Arial" w:hAnsi="Arial" w:cs="Arial"/>
          <w:sz w:val="24"/>
          <w:szCs w:val="24"/>
          <w:lang w:val="en-GB"/>
        </w:rPr>
        <w:t xml:space="preserve">and when asked for water, water was instead </w:t>
      </w:r>
      <w:r w:rsidR="001E5CDC">
        <w:rPr>
          <w:rFonts w:ascii="Arial" w:hAnsi="Arial" w:cs="Arial"/>
          <w:sz w:val="24"/>
          <w:szCs w:val="24"/>
          <w:lang w:val="en-GB"/>
        </w:rPr>
        <w:lastRenderedPageBreak/>
        <w:t xml:space="preserve">sprinkled on him. He was also forced to eat dog faeces at gunpoint as the merit judgment found. </w:t>
      </w:r>
      <w:r w:rsidR="006323C1">
        <w:rPr>
          <w:rFonts w:ascii="Arial" w:hAnsi="Arial" w:cs="Arial"/>
          <w:sz w:val="24"/>
          <w:szCs w:val="24"/>
          <w:lang w:val="en-GB"/>
        </w:rPr>
        <w:t xml:space="preserve"> The defendant’s </w:t>
      </w:r>
      <w:r w:rsidR="00F83693">
        <w:rPr>
          <w:rFonts w:ascii="Arial" w:hAnsi="Arial" w:cs="Arial"/>
          <w:sz w:val="24"/>
          <w:szCs w:val="24"/>
          <w:lang w:val="en-GB"/>
        </w:rPr>
        <w:t xml:space="preserve">counsel </w:t>
      </w:r>
      <w:r w:rsidR="006323C1">
        <w:rPr>
          <w:rFonts w:ascii="Arial" w:hAnsi="Arial" w:cs="Arial"/>
          <w:sz w:val="24"/>
          <w:szCs w:val="24"/>
          <w:lang w:val="en-GB"/>
        </w:rPr>
        <w:t xml:space="preserve">emphasised </w:t>
      </w:r>
      <w:r w:rsidR="00A43B2C">
        <w:rPr>
          <w:rFonts w:ascii="Arial" w:hAnsi="Arial" w:cs="Arial"/>
          <w:sz w:val="24"/>
          <w:szCs w:val="24"/>
          <w:lang w:val="en-GB"/>
        </w:rPr>
        <w:t>th</w:t>
      </w:r>
      <w:r w:rsidR="00F83693">
        <w:rPr>
          <w:rFonts w:ascii="Arial" w:hAnsi="Arial" w:cs="Arial"/>
          <w:sz w:val="24"/>
          <w:szCs w:val="24"/>
          <w:lang w:val="en-GB"/>
        </w:rPr>
        <w:t>at</w:t>
      </w:r>
      <w:r w:rsidR="00A43B2C">
        <w:rPr>
          <w:rFonts w:ascii="Arial" w:hAnsi="Arial" w:cs="Arial"/>
          <w:sz w:val="24"/>
          <w:szCs w:val="24"/>
          <w:lang w:val="en-GB"/>
        </w:rPr>
        <w:t xml:space="preserve"> subsequent </w:t>
      </w:r>
      <w:r w:rsidR="00D0343D">
        <w:rPr>
          <w:rFonts w:ascii="Arial" w:hAnsi="Arial" w:cs="Arial"/>
          <w:sz w:val="24"/>
          <w:szCs w:val="24"/>
          <w:lang w:val="en-GB"/>
        </w:rPr>
        <w:t>to</w:t>
      </w:r>
      <w:r w:rsidR="00A43B2C">
        <w:rPr>
          <w:rFonts w:ascii="Arial" w:hAnsi="Arial" w:cs="Arial"/>
          <w:sz w:val="24"/>
          <w:szCs w:val="24"/>
          <w:lang w:val="en-GB"/>
        </w:rPr>
        <w:t xml:space="preserve"> their release from the unlawful detention neither plaintiff received any medical treatment. It was further argued that the consumption of dog faeces must, by its very nature, have been</w:t>
      </w:r>
      <w:r w:rsidR="001F43C2">
        <w:rPr>
          <w:rFonts w:ascii="Arial" w:hAnsi="Arial" w:cs="Arial"/>
          <w:sz w:val="24"/>
          <w:szCs w:val="24"/>
          <w:lang w:val="en-GB"/>
        </w:rPr>
        <w:t xml:space="preserve"> of</w:t>
      </w:r>
      <w:r w:rsidR="00A43B2C">
        <w:rPr>
          <w:rFonts w:ascii="Arial" w:hAnsi="Arial" w:cs="Arial"/>
          <w:sz w:val="24"/>
          <w:szCs w:val="24"/>
          <w:lang w:val="en-GB"/>
        </w:rPr>
        <w:t xml:space="preserve"> a very short duration. The plaintiff would have been forced to place dog excrement in his mouth</w:t>
      </w:r>
      <w:r w:rsidR="00EF37CD">
        <w:rPr>
          <w:rFonts w:ascii="Arial" w:hAnsi="Arial" w:cs="Arial"/>
          <w:sz w:val="24"/>
          <w:szCs w:val="24"/>
          <w:lang w:val="en-GB"/>
        </w:rPr>
        <w:t>. He would have gagged and resisted and felt nauseated and attempt</w:t>
      </w:r>
      <w:r w:rsidR="00FC54A2">
        <w:rPr>
          <w:rFonts w:ascii="Arial" w:hAnsi="Arial" w:cs="Arial"/>
          <w:sz w:val="24"/>
          <w:szCs w:val="24"/>
          <w:lang w:val="en-GB"/>
        </w:rPr>
        <w:t>ed</w:t>
      </w:r>
      <w:r w:rsidR="00EF37CD">
        <w:rPr>
          <w:rFonts w:ascii="Arial" w:hAnsi="Arial" w:cs="Arial"/>
          <w:sz w:val="24"/>
          <w:szCs w:val="24"/>
          <w:lang w:val="en-GB"/>
        </w:rPr>
        <w:t xml:space="preserve"> to vomit after which the whole episode would come to an end.</w:t>
      </w:r>
      <w:r w:rsidR="0051350C">
        <w:rPr>
          <w:rFonts w:ascii="Arial" w:hAnsi="Arial" w:cs="Arial"/>
          <w:sz w:val="24"/>
          <w:szCs w:val="24"/>
          <w:lang w:val="en-GB"/>
        </w:rPr>
        <w:t xml:space="preserve"> This would not have endured for longer tha</w:t>
      </w:r>
      <w:r w:rsidR="006C280E">
        <w:rPr>
          <w:rFonts w:ascii="Arial" w:hAnsi="Arial" w:cs="Arial"/>
          <w:sz w:val="24"/>
          <w:szCs w:val="24"/>
          <w:lang w:val="en-GB"/>
        </w:rPr>
        <w:t>n</w:t>
      </w:r>
      <w:r w:rsidR="0051350C">
        <w:rPr>
          <w:rFonts w:ascii="Arial" w:hAnsi="Arial" w:cs="Arial"/>
          <w:sz w:val="24"/>
          <w:szCs w:val="24"/>
          <w:lang w:val="en-GB"/>
        </w:rPr>
        <w:t xml:space="preserve"> one minute, it could have been even shorter</w:t>
      </w:r>
      <w:r w:rsidR="00585EDD">
        <w:rPr>
          <w:rFonts w:ascii="Arial" w:hAnsi="Arial" w:cs="Arial"/>
          <w:sz w:val="24"/>
          <w:szCs w:val="24"/>
          <w:lang w:val="en-GB"/>
        </w:rPr>
        <w:t>,</w:t>
      </w:r>
      <w:r w:rsidR="0051350C">
        <w:rPr>
          <w:rFonts w:ascii="Arial" w:hAnsi="Arial" w:cs="Arial"/>
          <w:sz w:val="24"/>
          <w:szCs w:val="24"/>
          <w:lang w:val="en-GB"/>
        </w:rPr>
        <w:t xml:space="preserve"> so </w:t>
      </w:r>
      <w:r w:rsidR="00E503E9">
        <w:rPr>
          <w:rFonts w:ascii="Arial" w:hAnsi="Arial" w:cs="Arial"/>
          <w:sz w:val="24"/>
          <w:szCs w:val="24"/>
          <w:lang w:val="en-GB"/>
        </w:rPr>
        <w:t>submitted counsel for the defendant.</w:t>
      </w:r>
    </w:p>
    <w:p w14:paraId="2BCD5C9A" w14:textId="6E0794C1" w:rsidR="00D551B8" w:rsidRDefault="00A4714C" w:rsidP="0047019C">
      <w:pPr>
        <w:spacing w:line="480" w:lineRule="auto"/>
        <w:jc w:val="both"/>
        <w:rPr>
          <w:rFonts w:ascii="Arial" w:hAnsi="Arial" w:cs="Arial"/>
          <w:sz w:val="24"/>
          <w:szCs w:val="24"/>
          <w:lang w:val="en-GB"/>
        </w:rPr>
      </w:pPr>
      <w:r>
        <w:rPr>
          <w:rFonts w:ascii="Arial" w:hAnsi="Arial" w:cs="Arial"/>
          <w:sz w:val="24"/>
          <w:szCs w:val="24"/>
          <w:lang w:val="en-GB"/>
        </w:rPr>
        <w:t>[27] It was suggested that the dog faeces incident could be equated to being sprayed in</w:t>
      </w:r>
      <w:r w:rsidR="00EA297A">
        <w:rPr>
          <w:rFonts w:ascii="Arial" w:hAnsi="Arial" w:cs="Arial"/>
          <w:sz w:val="24"/>
          <w:szCs w:val="24"/>
          <w:lang w:val="en-GB"/>
        </w:rPr>
        <w:t xml:space="preserve"> the</w:t>
      </w:r>
      <w:r>
        <w:rPr>
          <w:rFonts w:ascii="Arial" w:hAnsi="Arial" w:cs="Arial"/>
          <w:sz w:val="24"/>
          <w:szCs w:val="24"/>
          <w:lang w:val="en-GB"/>
        </w:rPr>
        <w:t xml:space="preserve"> face with pepper spray which would be similarly</w:t>
      </w:r>
      <w:r w:rsidR="00C25148">
        <w:rPr>
          <w:rFonts w:ascii="Arial" w:hAnsi="Arial" w:cs="Arial"/>
          <w:sz w:val="24"/>
          <w:szCs w:val="24"/>
          <w:lang w:val="en-GB"/>
        </w:rPr>
        <w:t xml:space="preserve"> unpleasant but would have had a more </w:t>
      </w:r>
      <w:r w:rsidR="001312FA">
        <w:rPr>
          <w:rFonts w:ascii="Arial" w:hAnsi="Arial" w:cs="Arial"/>
          <w:sz w:val="24"/>
          <w:szCs w:val="24"/>
          <w:lang w:val="en-GB"/>
        </w:rPr>
        <w:t>long-lasting</w:t>
      </w:r>
      <w:r w:rsidR="00C25148">
        <w:rPr>
          <w:rFonts w:ascii="Arial" w:hAnsi="Arial" w:cs="Arial"/>
          <w:sz w:val="24"/>
          <w:szCs w:val="24"/>
          <w:lang w:val="en-GB"/>
        </w:rPr>
        <w:t xml:space="preserve"> effect</w:t>
      </w:r>
      <w:r w:rsidR="007E0693">
        <w:rPr>
          <w:rFonts w:ascii="Arial" w:hAnsi="Arial" w:cs="Arial"/>
          <w:sz w:val="24"/>
          <w:szCs w:val="24"/>
          <w:lang w:val="en-GB"/>
        </w:rPr>
        <w:t>. In the final analysis it was submitted</w:t>
      </w:r>
      <w:r w:rsidR="003E2018">
        <w:rPr>
          <w:rFonts w:ascii="Arial" w:hAnsi="Arial" w:cs="Arial"/>
          <w:sz w:val="24"/>
          <w:szCs w:val="24"/>
          <w:lang w:val="en-GB"/>
        </w:rPr>
        <w:t xml:space="preserve"> that there is no hard and fast rule</w:t>
      </w:r>
      <w:r w:rsidR="009E0DF8">
        <w:rPr>
          <w:rFonts w:ascii="Arial" w:hAnsi="Arial" w:cs="Arial"/>
          <w:sz w:val="24"/>
          <w:szCs w:val="24"/>
          <w:lang w:val="en-GB"/>
        </w:rPr>
        <w:t xml:space="preserve">. Therefore, the court would have to decide </w:t>
      </w:r>
      <w:r w:rsidR="00420C17">
        <w:rPr>
          <w:rFonts w:ascii="Arial" w:hAnsi="Arial" w:cs="Arial"/>
          <w:sz w:val="24"/>
          <w:szCs w:val="24"/>
          <w:lang w:val="en-GB"/>
        </w:rPr>
        <w:t xml:space="preserve">how to put value to such an incident for purposes of determining </w:t>
      </w:r>
      <w:r w:rsidR="00355356">
        <w:rPr>
          <w:rFonts w:ascii="Arial" w:hAnsi="Arial" w:cs="Arial"/>
          <w:sz w:val="24"/>
          <w:szCs w:val="24"/>
          <w:lang w:val="en-GB"/>
        </w:rPr>
        <w:t>an appropriate</w:t>
      </w:r>
      <w:r w:rsidR="004E29AB">
        <w:rPr>
          <w:rFonts w:ascii="Arial" w:hAnsi="Arial" w:cs="Arial"/>
          <w:sz w:val="24"/>
          <w:szCs w:val="24"/>
          <w:lang w:val="en-GB"/>
        </w:rPr>
        <w:t xml:space="preserve"> compensation. However, the </w:t>
      </w:r>
      <w:r w:rsidR="008463F1">
        <w:rPr>
          <w:rFonts w:ascii="Arial" w:hAnsi="Arial" w:cs="Arial"/>
          <w:sz w:val="24"/>
          <w:szCs w:val="24"/>
          <w:lang w:val="en-GB"/>
        </w:rPr>
        <w:t xml:space="preserve">quantification of the detention should be assessed </w:t>
      </w:r>
      <w:r w:rsidR="00E51DB6">
        <w:rPr>
          <w:rFonts w:ascii="Arial" w:hAnsi="Arial" w:cs="Arial"/>
          <w:sz w:val="24"/>
          <w:szCs w:val="24"/>
          <w:lang w:val="en-GB"/>
        </w:rPr>
        <w:t>by considering the duration of the detention which is fourteen hours on the basis of parallel decided cases. The surcharge or solatium could be</w:t>
      </w:r>
      <w:r w:rsidR="004E29AB">
        <w:rPr>
          <w:rFonts w:ascii="Arial" w:hAnsi="Arial" w:cs="Arial"/>
          <w:sz w:val="24"/>
          <w:szCs w:val="24"/>
          <w:lang w:val="en-GB"/>
        </w:rPr>
        <w:t xml:space="preserve"> </w:t>
      </w:r>
      <w:r w:rsidR="00E51DB6">
        <w:rPr>
          <w:rFonts w:ascii="Arial" w:hAnsi="Arial" w:cs="Arial"/>
          <w:sz w:val="24"/>
          <w:szCs w:val="24"/>
          <w:lang w:val="en-GB"/>
        </w:rPr>
        <w:t xml:space="preserve">added to the quantum to cater for </w:t>
      </w:r>
      <w:r w:rsidR="001C25D7">
        <w:rPr>
          <w:rFonts w:ascii="Arial" w:hAnsi="Arial" w:cs="Arial"/>
          <w:sz w:val="24"/>
          <w:szCs w:val="24"/>
          <w:lang w:val="en-GB"/>
        </w:rPr>
        <w:t xml:space="preserve">the </w:t>
      </w:r>
      <w:r w:rsidR="00E51DB6">
        <w:rPr>
          <w:rFonts w:ascii="Arial" w:hAnsi="Arial" w:cs="Arial"/>
          <w:sz w:val="24"/>
          <w:szCs w:val="24"/>
          <w:lang w:val="en-GB"/>
        </w:rPr>
        <w:t xml:space="preserve">dog faeces incident as an </w:t>
      </w:r>
      <w:r w:rsidR="00486263">
        <w:rPr>
          <w:rFonts w:ascii="Arial" w:hAnsi="Arial" w:cs="Arial"/>
          <w:sz w:val="24"/>
          <w:szCs w:val="24"/>
          <w:lang w:val="en-GB"/>
        </w:rPr>
        <w:t>aggravating feature of the assault</w:t>
      </w:r>
      <w:r w:rsidR="00750F08">
        <w:rPr>
          <w:rFonts w:ascii="Arial" w:hAnsi="Arial" w:cs="Arial"/>
          <w:sz w:val="24"/>
          <w:szCs w:val="24"/>
          <w:lang w:val="en-GB"/>
        </w:rPr>
        <w:t>, submitted counsel for the defendant</w:t>
      </w:r>
      <w:r w:rsidR="00DE7BAE">
        <w:rPr>
          <w:rFonts w:ascii="Arial" w:hAnsi="Arial" w:cs="Arial"/>
          <w:sz w:val="24"/>
          <w:szCs w:val="24"/>
          <w:lang w:val="en-GB"/>
        </w:rPr>
        <w:t>.</w:t>
      </w:r>
    </w:p>
    <w:p w14:paraId="67926B81" w14:textId="7C1C2442" w:rsidR="001469B1" w:rsidRDefault="001469B1" w:rsidP="0047019C">
      <w:pPr>
        <w:spacing w:line="480" w:lineRule="auto"/>
        <w:jc w:val="both"/>
        <w:rPr>
          <w:rFonts w:ascii="Arial" w:hAnsi="Arial" w:cs="Arial"/>
          <w:i/>
          <w:sz w:val="24"/>
          <w:szCs w:val="24"/>
          <w:lang w:val="en-GB"/>
        </w:rPr>
      </w:pPr>
      <w:r w:rsidRPr="001469B1">
        <w:rPr>
          <w:rFonts w:ascii="Arial" w:hAnsi="Arial" w:cs="Arial"/>
          <w:i/>
          <w:sz w:val="24"/>
          <w:szCs w:val="24"/>
          <w:lang w:val="en-GB"/>
        </w:rPr>
        <w:t>The analysis</w:t>
      </w:r>
    </w:p>
    <w:p w14:paraId="2C13D86F" w14:textId="6B1B54E9" w:rsidR="00885EC3" w:rsidRDefault="001469B1" w:rsidP="0047019C">
      <w:pPr>
        <w:spacing w:line="480" w:lineRule="auto"/>
        <w:jc w:val="both"/>
        <w:rPr>
          <w:rFonts w:ascii="Arial" w:hAnsi="Arial" w:cs="Arial"/>
          <w:sz w:val="24"/>
          <w:szCs w:val="24"/>
          <w:lang w:val="en-GB"/>
        </w:rPr>
      </w:pPr>
      <w:r>
        <w:rPr>
          <w:rFonts w:ascii="Arial" w:hAnsi="Arial" w:cs="Arial"/>
          <w:sz w:val="24"/>
          <w:szCs w:val="24"/>
          <w:lang w:val="en-GB"/>
        </w:rPr>
        <w:t>[2</w:t>
      </w:r>
      <w:r w:rsidR="007E7258">
        <w:rPr>
          <w:rFonts w:ascii="Arial" w:hAnsi="Arial" w:cs="Arial"/>
          <w:sz w:val="24"/>
          <w:szCs w:val="24"/>
          <w:lang w:val="en-GB"/>
        </w:rPr>
        <w:t>8</w:t>
      </w:r>
      <w:r>
        <w:rPr>
          <w:rFonts w:ascii="Arial" w:hAnsi="Arial" w:cs="Arial"/>
          <w:sz w:val="24"/>
          <w:szCs w:val="24"/>
          <w:lang w:val="en-GB"/>
        </w:rPr>
        <w:t xml:space="preserve">] </w:t>
      </w:r>
      <w:r w:rsidR="004B57F5">
        <w:rPr>
          <w:rFonts w:ascii="Arial" w:hAnsi="Arial" w:cs="Arial"/>
          <w:sz w:val="24"/>
          <w:szCs w:val="24"/>
          <w:lang w:val="en-GB"/>
        </w:rPr>
        <w:t>The starting is the court’s judgment on the merit</w:t>
      </w:r>
      <w:r w:rsidR="00276375">
        <w:rPr>
          <w:rFonts w:ascii="Arial" w:hAnsi="Arial" w:cs="Arial"/>
          <w:sz w:val="24"/>
          <w:szCs w:val="24"/>
          <w:lang w:val="en-GB"/>
        </w:rPr>
        <w:t>s</w:t>
      </w:r>
      <w:r w:rsidR="004B57F5">
        <w:rPr>
          <w:rFonts w:ascii="Arial" w:hAnsi="Arial" w:cs="Arial"/>
          <w:sz w:val="24"/>
          <w:szCs w:val="24"/>
          <w:lang w:val="en-GB"/>
        </w:rPr>
        <w:t>.</w:t>
      </w:r>
      <w:r w:rsidR="0081631F">
        <w:rPr>
          <w:rFonts w:ascii="Arial" w:hAnsi="Arial" w:cs="Arial"/>
          <w:sz w:val="24"/>
          <w:szCs w:val="24"/>
          <w:lang w:val="en-GB"/>
        </w:rPr>
        <w:t xml:space="preserve"> In its judgment that court analysed the evidence after which it concluded that the defendant </w:t>
      </w:r>
      <w:r w:rsidR="00E23A03">
        <w:rPr>
          <w:rFonts w:ascii="Arial" w:hAnsi="Arial" w:cs="Arial"/>
          <w:sz w:val="24"/>
          <w:szCs w:val="24"/>
          <w:lang w:val="en-GB"/>
        </w:rPr>
        <w:t>is liable for damages as may be proven</w:t>
      </w:r>
      <w:r w:rsidR="00AF6B1B">
        <w:rPr>
          <w:rFonts w:ascii="Arial" w:hAnsi="Arial" w:cs="Arial"/>
          <w:sz w:val="24"/>
          <w:szCs w:val="24"/>
          <w:lang w:val="en-GB"/>
        </w:rPr>
        <w:t xml:space="preserve"> by the plaintiffs for their wrongful arrest, detention and assault. The finding of the court that dealt with the merits trail are binding on this Court. The avenue that was available to the defendant, if it had any difficulty with that court’s analysis of the evidence </w:t>
      </w:r>
      <w:r w:rsidR="00AF6B1B">
        <w:rPr>
          <w:rFonts w:ascii="Arial" w:hAnsi="Arial" w:cs="Arial"/>
          <w:sz w:val="24"/>
          <w:szCs w:val="24"/>
          <w:lang w:val="en-GB"/>
        </w:rPr>
        <w:lastRenderedPageBreak/>
        <w:t>and the conclusions reached was the appeal process.</w:t>
      </w:r>
      <w:r w:rsidR="006D4078">
        <w:rPr>
          <w:rFonts w:ascii="Arial" w:hAnsi="Arial" w:cs="Arial"/>
          <w:sz w:val="24"/>
          <w:szCs w:val="24"/>
          <w:lang w:val="en-GB"/>
        </w:rPr>
        <w:t xml:space="preserve"> That process was followed, and it was unsuccessful and was consequently aborted</w:t>
      </w:r>
      <w:r w:rsidR="00AF26FD">
        <w:rPr>
          <w:rFonts w:ascii="Arial" w:hAnsi="Arial" w:cs="Arial"/>
          <w:sz w:val="24"/>
          <w:szCs w:val="24"/>
          <w:lang w:val="en-GB"/>
        </w:rPr>
        <w:t>. There can be no second guessing of that court’s analysis and findings on evidence and indeed its conclusions by this Court.</w:t>
      </w:r>
      <w:r w:rsidR="00202510">
        <w:rPr>
          <w:rFonts w:ascii="Arial" w:hAnsi="Arial" w:cs="Arial"/>
          <w:sz w:val="24"/>
          <w:szCs w:val="24"/>
          <w:lang w:val="en-GB"/>
        </w:rPr>
        <w:t xml:space="preserve"> The main reason I consider it necessary to emphasise this is that the defendant in </w:t>
      </w:r>
      <w:r w:rsidR="003558C5">
        <w:rPr>
          <w:rFonts w:ascii="Arial" w:hAnsi="Arial" w:cs="Arial"/>
          <w:sz w:val="24"/>
          <w:szCs w:val="24"/>
          <w:lang w:val="en-GB"/>
        </w:rPr>
        <w:t>its</w:t>
      </w:r>
      <w:r w:rsidR="00202510">
        <w:rPr>
          <w:rFonts w:ascii="Arial" w:hAnsi="Arial" w:cs="Arial"/>
          <w:sz w:val="24"/>
          <w:szCs w:val="24"/>
          <w:lang w:val="en-GB"/>
        </w:rPr>
        <w:t xml:space="preserve"> heads of argument has sought to introduce what is apparently</w:t>
      </w:r>
      <w:r w:rsidR="00640411">
        <w:rPr>
          <w:rFonts w:ascii="Arial" w:hAnsi="Arial" w:cs="Arial"/>
          <w:sz w:val="24"/>
          <w:szCs w:val="24"/>
          <w:lang w:val="en-GB"/>
        </w:rPr>
        <w:t xml:space="preserve"> an amendment to the </w:t>
      </w:r>
      <w:r w:rsidR="009D0648">
        <w:rPr>
          <w:rFonts w:ascii="Arial" w:hAnsi="Arial" w:cs="Arial"/>
          <w:sz w:val="24"/>
          <w:szCs w:val="24"/>
          <w:lang w:val="en-GB"/>
        </w:rPr>
        <w:t>order</w:t>
      </w:r>
      <w:r w:rsidR="008B3BA6">
        <w:rPr>
          <w:rFonts w:ascii="Arial" w:hAnsi="Arial" w:cs="Arial"/>
          <w:sz w:val="24"/>
          <w:szCs w:val="24"/>
          <w:lang w:val="en-GB"/>
        </w:rPr>
        <w:t xml:space="preserve"> of court on the merits</w:t>
      </w:r>
      <w:r w:rsidR="00F75FE8">
        <w:rPr>
          <w:rFonts w:ascii="Arial" w:hAnsi="Arial" w:cs="Arial"/>
          <w:sz w:val="24"/>
          <w:szCs w:val="24"/>
          <w:lang w:val="en-GB"/>
        </w:rPr>
        <w:t xml:space="preserve"> in a manner that is beyond pointing out</w:t>
      </w:r>
      <w:r w:rsidR="002A5DFD">
        <w:rPr>
          <w:rFonts w:ascii="Arial" w:hAnsi="Arial" w:cs="Arial"/>
          <w:sz w:val="24"/>
          <w:szCs w:val="24"/>
          <w:lang w:val="en-GB"/>
        </w:rPr>
        <w:t xml:space="preserve"> </w:t>
      </w:r>
      <w:r w:rsidR="00D368C1">
        <w:rPr>
          <w:rFonts w:ascii="Arial" w:hAnsi="Arial" w:cs="Arial"/>
          <w:sz w:val="24"/>
          <w:szCs w:val="24"/>
          <w:lang w:val="en-GB"/>
        </w:rPr>
        <w:t>an innocuous typographical error.</w:t>
      </w:r>
      <w:r w:rsidR="00475C36">
        <w:rPr>
          <w:rFonts w:ascii="Arial" w:hAnsi="Arial" w:cs="Arial"/>
          <w:sz w:val="24"/>
          <w:szCs w:val="24"/>
          <w:lang w:val="en-GB"/>
        </w:rPr>
        <w:t xml:space="preserve"> This</w:t>
      </w:r>
      <w:r w:rsidR="006D2CDC">
        <w:rPr>
          <w:rFonts w:ascii="Arial" w:hAnsi="Arial" w:cs="Arial"/>
          <w:sz w:val="24"/>
          <w:szCs w:val="24"/>
          <w:lang w:val="en-GB"/>
        </w:rPr>
        <w:t>,</w:t>
      </w:r>
      <w:r w:rsidR="00475C36">
        <w:rPr>
          <w:rFonts w:ascii="Arial" w:hAnsi="Arial" w:cs="Arial"/>
          <w:sz w:val="24"/>
          <w:szCs w:val="24"/>
          <w:lang w:val="en-GB"/>
        </w:rPr>
        <w:t xml:space="preserve"> counsel has </w:t>
      </w:r>
      <w:r w:rsidR="00CB437D">
        <w:rPr>
          <w:rFonts w:ascii="Arial" w:hAnsi="Arial" w:cs="Arial"/>
          <w:sz w:val="24"/>
          <w:szCs w:val="24"/>
          <w:lang w:val="en-GB"/>
        </w:rPr>
        <w:t xml:space="preserve">done by suggesting </w:t>
      </w:r>
      <w:r w:rsidR="009F6AB5">
        <w:rPr>
          <w:rFonts w:ascii="Arial" w:hAnsi="Arial" w:cs="Arial"/>
          <w:sz w:val="24"/>
          <w:szCs w:val="24"/>
          <w:lang w:val="en-GB"/>
        </w:rPr>
        <w:t xml:space="preserve">a </w:t>
      </w:r>
      <w:r w:rsidR="00CB437D">
        <w:rPr>
          <w:rFonts w:ascii="Arial" w:hAnsi="Arial" w:cs="Arial"/>
          <w:sz w:val="24"/>
          <w:szCs w:val="24"/>
          <w:lang w:val="en-GB"/>
        </w:rPr>
        <w:t>rewording of the merit trial’s court order.</w:t>
      </w:r>
      <w:r w:rsidR="005D1C0C">
        <w:rPr>
          <w:rFonts w:ascii="Arial" w:hAnsi="Arial" w:cs="Arial"/>
          <w:sz w:val="24"/>
          <w:szCs w:val="24"/>
          <w:lang w:val="en-GB"/>
        </w:rPr>
        <w:t xml:space="preserve"> In its order that court, inter alia, ordered that </w:t>
      </w:r>
      <w:r w:rsidR="002E18DD">
        <w:rPr>
          <w:rFonts w:ascii="Arial" w:hAnsi="Arial" w:cs="Arial"/>
          <w:sz w:val="24"/>
          <w:szCs w:val="24"/>
          <w:lang w:val="en-GB"/>
        </w:rPr>
        <w:t>“the assault on the plaintiffs</w:t>
      </w:r>
      <w:r w:rsidR="0005227B">
        <w:rPr>
          <w:rFonts w:ascii="Arial" w:hAnsi="Arial" w:cs="Arial"/>
          <w:sz w:val="24"/>
          <w:szCs w:val="24"/>
          <w:lang w:val="en-GB"/>
        </w:rPr>
        <w:t xml:space="preserve"> is held to be unlawful”.</w:t>
      </w:r>
      <w:r w:rsidR="001566E8">
        <w:rPr>
          <w:rFonts w:ascii="Arial" w:hAnsi="Arial" w:cs="Arial"/>
          <w:sz w:val="24"/>
          <w:szCs w:val="24"/>
          <w:lang w:val="en-GB"/>
        </w:rPr>
        <w:t xml:space="preserve"> The rewording that is now being suggested by</w:t>
      </w:r>
      <w:r w:rsidR="002E18DD">
        <w:rPr>
          <w:rFonts w:ascii="Arial" w:hAnsi="Arial" w:cs="Arial"/>
          <w:sz w:val="24"/>
          <w:szCs w:val="24"/>
          <w:lang w:val="en-GB"/>
        </w:rPr>
        <w:t xml:space="preserve"> </w:t>
      </w:r>
      <w:r w:rsidR="00AE5097">
        <w:rPr>
          <w:rFonts w:ascii="Arial" w:hAnsi="Arial" w:cs="Arial"/>
          <w:sz w:val="24"/>
          <w:szCs w:val="24"/>
          <w:lang w:val="en-GB"/>
        </w:rPr>
        <w:t>counsel for the defendant</w:t>
      </w:r>
      <w:r w:rsidR="0077639D">
        <w:rPr>
          <w:rFonts w:ascii="Arial" w:hAnsi="Arial" w:cs="Arial"/>
          <w:sz w:val="24"/>
          <w:szCs w:val="24"/>
          <w:lang w:val="en-GB"/>
        </w:rPr>
        <w:t xml:space="preserve"> is that that court </w:t>
      </w:r>
      <w:r w:rsidR="00D8641E">
        <w:rPr>
          <w:rFonts w:ascii="Arial" w:hAnsi="Arial" w:cs="Arial"/>
          <w:sz w:val="24"/>
          <w:szCs w:val="24"/>
          <w:lang w:val="en-GB"/>
        </w:rPr>
        <w:t>order</w:t>
      </w:r>
      <w:r w:rsidR="0077639D">
        <w:rPr>
          <w:rFonts w:ascii="Arial" w:hAnsi="Arial" w:cs="Arial"/>
          <w:sz w:val="24"/>
          <w:szCs w:val="24"/>
          <w:lang w:val="en-GB"/>
        </w:rPr>
        <w:t xml:space="preserve"> should be understood</w:t>
      </w:r>
      <w:r w:rsidR="000A3B61">
        <w:rPr>
          <w:rFonts w:ascii="Arial" w:hAnsi="Arial" w:cs="Arial"/>
          <w:sz w:val="24"/>
          <w:szCs w:val="24"/>
          <w:lang w:val="en-GB"/>
        </w:rPr>
        <w:t xml:space="preserve"> to mean that “the assault on the second plaintiff is held to be </w:t>
      </w:r>
      <w:r w:rsidR="00940A47">
        <w:rPr>
          <w:rFonts w:ascii="Arial" w:hAnsi="Arial" w:cs="Arial"/>
          <w:sz w:val="24"/>
          <w:szCs w:val="24"/>
          <w:lang w:val="en-GB"/>
        </w:rPr>
        <w:t>unlawful”. This is said to be on the basis that it was</w:t>
      </w:r>
      <w:r w:rsidR="00955132">
        <w:rPr>
          <w:rFonts w:ascii="Arial" w:hAnsi="Arial" w:cs="Arial"/>
          <w:sz w:val="24"/>
          <w:szCs w:val="24"/>
          <w:lang w:val="en-GB"/>
        </w:rPr>
        <w:t xml:space="preserve"> common cause that the</w:t>
      </w:r>
      <w:r w:rsidR="002F2E85">
        <w:rPr>
          <w:rFonts w:ascii="Arial" w:hAnsi="Arial" w:cs="Arial"/>
          <w:sz w:val="24"/>
          <w:szCs w:val="24"/>
          <w:lang w:val="en-GB"/>
        </w:rPr>
        <w:t xml:space="preserve"> first</w:t>
      </w:r>
      <w:r w:rsidR="00955132">
        <w:rPr>
          <w:rFonts w:ascii="Arial" w:hAnsi="Arial" w:cs="Arial"/>
          <w:sz w:val="24"/>
          <w:szCs w:val="24"/>
          <w:lang w:val="en-GB"/>
        </w:rPr>
        <w:t xml:space="preserve"> </w:t>
      </w:r>
      <w:r w:rsidR="0000417A">
        <w:rPr>
          <w:rFonts w:ascii="Arial" w:hAnsi="Arial" w:cs="Arial"/>
          <w:sz w:val="24"/>
          <w:szCs w:val="24"/>
          <w:lang w:val="en-GB"/>
        </w:rPr>
        <w:t>plaintiff</w:t>
      </w:r>
      <w:r w:rsidR="00FB053E">
        <w:rPr>
          <w:rFonts w:ascii="Arial" w:hAnsi="Arial" w:cs="Arial"/>
          <w:sz w:val="24"/>
          <w:szCs w:val="24"/>
          <w:lang w:val="en-GB"/>
        </w:rPr>
        <w:t xml:space="preserve"> was not assaulted.</w:t>
      </w:r>
    </w:p>
    <w:p w14:paraId="3AC6CFF1" w14:textId="159C80F6" w:rsidR="00007019" w:rsidRDefault="00A05348" w:rsidP="0047019C">
      <w:pPr>
        <w:spacing w:line="480" w:lineRule="auto"/>
        <w:jc w:val="both"/>
        <w:rPr>
          <w:rFonts w:ascii="Arial" w:hAnsi="Arial" w:cs="Arial"/>
          <w:sz w:val="24"/>
          <w:szCs w:val="24"/>
          <w:lang w:val="en-GB"/>
        </w:rPr>
      </w:pPr>
      <w:r>
        <w:rPr>
          <w:rFonts w:ascii="Arial" w:hAnsi="Arial" w:cs="Arial"/>
          <w:sz w:val="24"/>
          <w:szCs w:val="24"/>
          <w:lang w:val="en-GB"/>
        </w:rPr>
        <w:t>[</w:t>
      </w:r>
      <w:r w:rsidR="006B5CE2">
        <w:rPr>
          <w:rFonts w:ascii="Arial" w:hAnsi="Arial" w:cs="Arial"/>
          <w:sz w:val="24"/>
          <w:szCs w:val="24"/>
          <w:lang w:val="en-GB"/>
        </w:rPr>
        <w:t>29</w:t>
      </w:r>
      <w:r>
        <w:rPr>
          <w:rFonts w:ascii="Arial" w:hAnsi="Arial" w:cs="Arial"/>
          <w:sz w:val="24"/>
          <w:szCs w:val="24"/>
          <w:lang w:val="en-GB"/>
        </w:rPr>
        <w:t>] The difficulty with this</w:t>
      </w:r>
      <w:r w:rsidR="00526C49">
        <w:rPr>
          <w:rFonts w:ascii="Arial" w:hAnsi="Arial" w:cs="Arial"/>
          <w:sz w:val="24"/>
          <w:szCs w:val="24"/>
          <w:lang w:val="en-GB"/>
        </w:rPr>
        <w:t xml:space="preserve"> </w:t>
      </w:r>
      <w:r w:rsidR="00C67184">
        <w:rPr>
          <w:rFonts w:ascii="Arial" w:hAnsi="Arial" w:cs="Arial"/>
          <w:sz w:val="24"/>
          <w:szCs w:val="24"/>
          <w:lang w:val="en-GB"/>
        </w:rPr>
        <w:t>proposition</w:t>
      </w:r>
      <w:r w:rsidR="00526C49">
        <w:rPr>
          <w:rFonts w:ascii="Arial" w:hAnsi="Arial" w:cs="Arial"/>
          <w:sz w:val="24"/>
          <w:szCs w:val="24"/>
          <w:lang w:val="en-GB"/>
        </w:rPr>
        <w:t xml:space="preserve"> is that to the extent that it could be said that that </w:t>
      </w:r>
      <w:r w:rsidR="005E231E">
        <w:rPr>
          <w:rFonts w:ascii="Arial" w:hAnsi="Arial" w:cs="Arial"/>
          <w:sz w:val="24"/>
          <w:szCs w:val="24"/>
          <w:lang w:val="en-GB"/>
        </w:rPr>
        <w:t>court made</w:t>
      </w:r>
      <w:r w:rsidR="00526C49">
        <w:rPr>
          <w:rFonts w:ascii="Arial" w:hAnsi="Arial" w:cs="Arial"/>
          <w:sz w:val="24"/>
          <w:szCs w:val="24"/>
          <w:lang w:val="en-GB"/>
        </w:rPr>
        <w:t xml:space="preserve"> an error in </w:t>
      </w:r>
      <w:r w:rsidR="00615868">
        <w:rPr>
          <w:rFonts w:ascii="Arial" w:hAnsi="Arial" w:cs="Arial"/>
          <w:sz w:val="24"/>
          <w:szCs w:val="24"/>
          <w:lang w:val="en-GB"/>
        </w:rPr>
        <w:t>referring to</w:t>
      </w:r>
      <w:r w:rsidR="00526C49">
        <w:rPr>
          <w:rFonts w:ascii="Arial" w:hAnsi="Arial" w:cs="Arial"/>
          <w:sz w:val="24"/>
          <w:szCs w:val="24"/>
          <w:lang w:val="en-GB"/>
        </w:rPr>
        <w:t xml:space="preserve"> the assault on the plaintiffs as against the second plaintiff, the defendant had</w:t>
      </w:r>
      <w:r w:rsidR="007B590D">
        <w:rPr>
          <w:rFonts w:ascii="Arial" w:hAnsi="Arial" w:cs="Arial"/>
          <w:sz w:val="24"/>
          <w:szCs w:val="24"/>
          <w:lang w:val="en-GB"/>
        </w:rPr>
        <w:t xml:space="preserve"> a number of</w:t>
      </w:r>
      <w:r w:rsidR="00526C49">
        <w:rPr>
          <w:rFonts w:ascii="Arial" w:hAnsi="Arial" w:cs="Arial"/>
          <w:sz w:val="24"/>
          <w:szCs w:val="24"/>
          <w:lang w:val="en-GB"/>
        </w:rPr>
        <w:t xml:space="preserve"> remedies</w:t>
      </w:r>
      <w:r w:rsidR="005E231E">
        <w:rPr>
          <w:rFonts w:ascii="Arial" w:hAnsi="Arial" w:cs="Arial"/>
          <w:sz w:val="24"/>
          <w:szCs w:val="24"/>
          <w:lang w:val="en-GB"/>
        </w:rPr>
        <w:t>.  There was an appeal process</w:t>
      </w:r>
      <w:r w:rsidR="001318A6">
        <w:rPr>
          <w:rFonts w:ascii="Arial" w:hAnsi="Arial" w:cs="Arial"/>
          <w:sz w:val="24"/>
          <w:szCs w:val="24"/>
          <w:lang w:val="en-GB"/>
        </w:rPr>
        <w:t xml:space="preserve"> which I referred to earlier</w:t>
      </w:r>
      <w:r w:rsidR="005E231E">
        <w:rPr>
          <w:rFonts w:ascii="Arial" w:hAnsi="Arial" w:cs="Arial"/>
          <w:sz w:val="24"/>
          <w:szCs w:val="24"/>
          <w:lang w:val="en-GB"/>
        </w:rPr>
        <w:t xml:space="preserve"> or </w:t>
      </w:r>
      <w:r w:rsidR="0082602C">
        <w:rPr>
          <w:rFonts w:ascii="Arial" w:hAnsi="Arial" w:cs="Arial"/>
          <w:sz w:val="24"/>
          <w:szCs w:val="24"/>
          <w:lang w:val="en-GB"/>
        </w:rPr>
        <w:t>even a simple</w:t>
      </w:r>
      <w:r w:rsidR="005E231E">
        <w:rPr>
          <w:rFonts w:ascii="Arial" w:hAnsi="Arial" w:cs="Arial"/>
          <w:sz w:val="24"/>
          <w:szCs w:val="24"/>
          <w:lang w:val="en-GB"/>
        </w:rPr>
        <w:t xml:space="preserve"> rule 42 process which needs no explanation as to what it would have entailed in this matter.</w:t>
      </w:r>
      <w:r w:rsidR="00B52AD9">
        <w:rPr>
          <w:rFonts w:ascii="Arial" w:hAnsi="Arial" w:cs="Arial"/>
          <w:sz w:val="24"/>
          <w:szCs w:val="24"/>
          <w:lang w:val="en-GB"/>
        </w:rPr>
        <w:t xml:space="preserve"> </w:t>
      </w:r>
      <w:r w:rsidR="0071340F">
        <w:rPr>
          <w:rFonts w:ascii="Arial" w:hAnsi="Arial" w:cs="Arial"/>
          <w:sz w:val="24"/>
          <w:szCs w:val="24"/>
          <w:lang w:val="en-GB"/>
        </w:rPr>
        <w:t xml:space="preserve">The </w:t>
      </w:r>
      <w:r w:rsidR="00612EF9">
        <w:rPr>
          <w:rFonts w:ascii="Arial" w:hAnsi="Arial" w:cs="Arial"/>
          <w:sz w:val="24"/>
          <w:szCs w:val="24"/>
          <w:lang w:val="en-GB"/>
        </w:rPr>
        <w:t>attempt to seek to make this fundamental change to the court order is problematic and unprocedural.</w:t>
      </w:r>
      <w:r w:rsidR="00C01059">
        <w:rPr>
          <w:rFonts w:ascii="Arial" w:hAnsi="Arial" w:cs="Arial"/>
          <w:sz w:val="24"/>
          <w:szCs w:val="24"/>
          <w:lang w:val="en-GB"/>
        </w:rPr>
        <w:t xml:space="preserve"> Essentially this </w:t>
      </w:r>
      <w:r w:rsidR="001F4F1A">
        <w:rPr>
          <w:rFonts w:ascii="Arial" w:hAnsi="Arial" w:cs="Arial"/>
          <w:sz w:val="24"/>
          <w:szCs w:val="24"/>
          <w:lang w:val="en-GB"/>
        </w:rPr>
        <w:t>C</w:t>
      </w:r>
      <w:r w:rsidR="00C01059">
        <w:rPr>
          <w:rFonts w:ascii="Arial" w:hAnsi="Arial" w:cs="Arial"/>
          <w:sz w:val="24"/>
          <w:szCs w:val="24"/>
          <w:lang w:val="en-GB"/>
        </w:rPr>
        <w:t>ourt</w:t>
      </w:r>
      <w:r w:rsidR="001F4F1A">
        <w:rPr>
          <w:rFonts w:ascii="Arial" w:hAnsi="Arial" w:cs="Arial"/>
          <w:sz w:val="24"/>
          <w:szCs w:val="24"/>
          <w:lang w:val="en-GB"/>
        </w:rPr>
        <w:t xml:space="preserve"> is</w:t>
      </w:r>
      <w:r w:rsidR="00C01059">
        <w:rPr>
          <w:rFonts w:ascii="Arial" w:hAnsi="Arial" w:cs="Arial"/>
          <w:sz w:val="24"/>
          <w:szCs w:val="24"/>
          <w:lang w:val="en-GB"/>
        </w:rPr>
        <w:t xml:space="preserve"> being asked to exercise</w:t>
      </w:r>
      <w:r w:rsidR="0003236B">
        <w:rPr>
          <w:rFonts w:ascii="Arial" w:hAnsi="Arial" w:cs="Arial"/>
          <w:sz w:val="24"/>
          <w:szCs w:val="24"/>
          <w:lang w:val="en-GB"/>
        </w:rPr>
        <w:t xml:space="preserve"> a jurisdiction it do</w:t>
      </w:r>
      <w:r w:rsidR="008C4F2C">
        <w:rPr>
          <w:rFonts w:ascii="Arial" w:hAnsi="Arial" w:cs="Arial"/>
          <w:sz w:val="24"/>
          <w:szCs w:val="24"/>
          <w:lang w:val="en-GB"/>
        </w:rPr>
        <w:t>es</w:t>
      </w:r>
      <w:r w:rsidR="0003236B">
        <w:rPr>
          <w:rFonts w:ascii="Arial" w:hAnsi="Arial" w:cs="Arial"/>
          <w:sz w:val="24"/>
          <w:szCs w:val="24"/>
          <w:lang w:val="en-GB"/>
        </w:rPr>
        <w:t xml:space="preserve"> not have by going beyond assessing the merits </w:t>
      </w:r>
      <w:r w:rsidR="00B44DDF">
        <w:rPr>
          <w:rFonts w:ascii="Arial" w:hAnsi="Arial" w:cs="Arial"/>
          <w:sz w:val="24"/>
          <w:szCs w:val="24"/>
          <w:lang w:val="en-GB"/>
        </w:rPr>
        <w:t>in</w:t>
      </w:r>
      <w:r w:rsidR="0003236B">
        <w:rPr>
          <w:rFonts w:ascii="Arial" w:hAnsi="Arial" w:cs="Arial"/>
          <w:sz w:val="24"/>
          <w:szCs w:val="24"/>
          <w:lang w:val="en-GB"/>
        </w:rPr>
        <w:t xml:space="preserve"> the suggested </w:t>
      </w:r>
      <w:r w:rsidR="00B11749">
        <w:rPr>
          <w:rFonts w:ascii="Arial" w:hAnsi="Arial" w:cs="Arial"/>
          <w:sz w:val="24"/>
          <w:szCs w:val="24"/>
          <w:lang w:val="en-GB"/>
        </w:rPr>
        <w:t xml:space="preserve">rewording of that court’s </w:t>
      </w:r>
      <w:r w:rsidR="000E5BBB">
        <w:rPr>
          <w:rFonts w:ascii="Arial" w:hAnsi="Arial" w:cs="Arial"/>
          <w:sz w:val="24"/>
          <w:szCs w:val="24"/>
          <w:lang w:val="en-GB"/>
        </w:rPr>
        <w:t>court order</w:t>
      </w:r>
      <w:r w:rsidR="008C4F2C">
        <w:rPr>
          <w:rFonts w:ascii="Arial" w:hAnsi="Arial" w:cs="Arial"/>
          <w:sz w:val="24"/>
          <w:szCs w:val="24"/>
          <w:lang w:val="en-GB"/>
        </w:rPr>
        <w:t>.</w:t>
      </w:r>
      <w:r w:rsidR="00A43D4B">
        <w:rPr>
          <w:rFonts w:ascii="Arial" w:hAnsi="Arial" w:cs="Arial"/>
          <w:sz w:val="24"/>
          <w:szCs w:val="24"/>
          <w:lang w:val="en-GB"/>
        </w:rPr>
        <w:t xml:space="preserve"> </w:t>
      </w:r>
      <w:r w:rsidR="00FE29F5">
        <w:rPr>
          <w:rFonts w:ascii="Arial" w:hAnsi="Arial" w:cs="Arial"/>
          <w:sz w:val="24"/>
          <w:szCs w:val="24"/>
          <w:lang w:val="en-GB"/>
        </w:rPr>
        <w:t xml:space="preserve">The </w:t>
      </w:r>
      <w:r w:rsidR="00A3026F">
        <w:rPr>
          <w:rFonts w:ascii="Arial" w:hAnsi="Arial" w:cs="Arial"/>
          <w:sz w:val="24"/>
          <w:szCs w:val="24"/>
          <w:lang w:val="en-GB"/>
        </w:rPr>
        <w:t>issue</w:t>
      </w:r>
      <w:r w:rsidR="00FE29F5">
        <w:rPr>
          <w:rFonts w:ascii="Arial" w:hAnsi="Arial" w:cs="Arial"/>
          <w:sz w:val="24"/>
          <w:szCs w:val="24"/>
          <w:lang w:val="en-GB"/>
        </w:rPr>
        <w:t xml:space="preserve"> of whether or not the </w:t>
      </w:r>
      <w:r w:rsidR="00A3026F">
        <w:rPr>
          <w:rFonts w:ascii="Arial" w:hAnsi="Arial" w:cs="Arial"/>
          <w:sz w:val="24"/>
          <w:szCs w:val="24"/>
          <w:lang w:val="en-GB"/>
        </w:rPr>
        <w:t>plaintiffs</w:t>
      </w:r>
      <w:r w:rsidR="00FE29F5">
        <w:rPr>
          <w:rFonts w:ascii="Arial" w:hAnsi="Arial" w:cs="Arial"/>
          <w:sz w:val="24"/>
          <w:szCs w:val="24"/>
          <w:lang w:val="en-GB"/>
        </w:rPr>
        <w:t xml:space="preserve"> were assaulted is not for this Court to </w:t>
      </w:r>
      <w:r w:rsidR="0032651F">
        <w:rPr>
          <w:rFonts w:ascii="Arial" w:hAnsi="Arial" w:cs="Arial"/>
          <w:sz w:val="24"/>
          <w:szCs w:val="24"/>
          <w:lang w:val="en-GB"/>
        </w:rPr>
        <w:t>r</w:t>
      </w:r>
      <w:r w:rsidR="00FE29F5">
        <w:rPr>
          <w:rFonts w:ascii="Arial" w:hAnsi="Arial" w:cs="Arial"/>
          <w:sz w:val="24"/>
          <w:szCs w:val="24"/>
          <w:lang w:val="en-GB"/>
        </w:rPr>
        <w:t>evisit</w:t>
      </w:r>
      <w:r w:rsidR="00604AEE">
        <w:rPr>
          <w:rFonts w:ascii="Arial" w:hAnsi="Arial" w:cs="Arial"/>
          <w:sz w:val="24"/>
          <w:szCs w:val="24"/>
          <w:lang w:val="en-GB"/>
        </w:rPr>
        <w:t xml:space="preserve">. This Court must just determine the quantum of damages </w:t>
      </w:r>
      <w:r w:rsidR="00065155">
        <w:rPr>
          <w:rFonts w:ascii="Arial" w:hAnsi="Arial" w:cs="Arial"/>
          <w:sz w:val="24"/>
          <w:szCs w:val="24"/>
          <w:lang w:val="en-GB"/>
        </w:rPr>
        <w:t>payable to</w:t>
      </w:r>
      <w:r w:rsidR="00604AEE">
        <w:rPr>
          <w:rFonts w:ascii="Arial" w:hAnsi="Arial" w:cs="Arial"/>
          <w:sz w:val="24"/>
          <w:szCs w:val="24"/>
          <w:lang w:val="en-GB"/>
        </w:rPr>
        <w:t xml:space="preserve"> both plaintiffs. I will revert to this issue later in this judgment.</w:t>
      </w:r>
    </w:p>
    <w:p w14:paraId="006B2655" w14:textId="23BDAC8D" w:rsidR="006A0A81" w:rsidRDefault="00363BFA" w:rsidP="0047019C">
      <w:pPr>
        <w:spacing w:line="480" w:lineRule="auto"/>
        <w:jc w:val="both"/>
        <w:rPr>
          <w:rFonts w:ascii="Arial" w:hAnsi="Arial" w:cs="Arial"/>
          <w:sz w:val="24"/>
          <w:szCs w:val="24"/>
          <w:lang w:val="en-GB"/>
        </w:rPr>
      </w:pPr>
      <w:r>
        <w:rPr>
          <w:rFonts w:ascii="Arial" w:hAnsi="Arial" w:cs="Arial"/>
          <w:sz w:val="24"/>
          <w:szCs w:val="24"/>
          <w:lang w:val="en-GB"/>
        </w:rPr>
        <w:lastRenderedPageBreak/>
        <w:t xml:space="preserve"> </w:t>
      </w:r>
      <w:r w:rsidR="0022060E">
        <w:rPr>
          <w:rFonts w:ascii="Arial" w:hAnsi="Arial" w:cs="Arial"/>
          <w:sz w:val="24"/>
          <w:szCs w:val="24"/>
          <w:lang w:val="en-GB"/>
        </w:rPr>
        <w:t>[3</w:t>
      </w:r>
      <w:r w:rsidR="00C668E3">
        <w:rPr>
          <w:rFonts w:ascii="Arial" w:hAnsi="Arial" w:cs="Arial"/>
          <w:sz w:val="24"/>
          <w:szCs w:val="24"/>
          <w:lang w:val="en-GB"/>
        </w:rPr>
        <w:t>0</w:t>
      </w:r>
      <w:r w:rsidR="0022060E">
        <w:rPr>
          <w:rFonts w:ascii="Arial" w:hAnsi="Arial" w:cs="Arial"/>
          <w:sz w:val="24"/>
          <w:szCs w:val="24"/>
          <w:lang w:val="en-GB"/>
        </w:rPr>
        <w:t xml:space="preserve">] The facts relating to the </w:t>
      </w:r>
      <w:r w:rsidR="009F535A">
        <w:rPr>
          <w:rFonts w:ascii="Arial" w:hAnsi="Arial" w:cs="Arial"/>
          <w:sz w:val="24"/>
          <w:szCs w:val="24"/>
          <w:lang w:val="en-GB"/>
        </w:rPr>
        <w:t>arrest,</w:t>
      </w:r>
      <w:r w:rsidR="0022060E">
        <w:rPr>
          <w:rFonts w:ascii="Arial" w:hAnsi="Arial" w:cs="Arial"/>
          <w:sz w:val="24"/>
          <w:szCs w:val="24"/>
          <w:lang w:val="en-GB"/>
        </w:rPr>
        <w:t xml:space="preserve"> detention and assault are </w:t>
      </w:r>
      <w:r w:rsidR="002A5F95">
        <w:rPr>
          <w:rFonts w:ascii="Arial" w:hAnsi="Arial" w:cs="Arial"/>
          <w:sz w:val="24"/>
          <w:szCs w:val="24"/>
          <w:lang w:val="en-GB"/>
        </w:rPr>
        <w:t>largely common</w:t>
      </w:r>
      <w:r w:rsidR="0022060E">
        <w:rPr>
          <w:rFonts w:ascii="Arial" w:hAnsi="Arial" w:cs="Arial"/>
          <w:sz w:val="24"/>
          <w:szCs w:val="24"/>
          <w:lang w:val="en-GB"/>
        </w:rPr>
        <w:t xml:space="preserve"> cause,</w:t>
      </w:r>
      <w:r w:rsidR="002E24F9">
        <w:rPr>
          <w:rFonts w:ascii="Arial" w:hAnsi="Arial" w:cs="Arial"/>
          <w:sz w:val="24"/>
          <w:szCs w:val="24"/>
          <w:lang w:val="en-GB"/>
        </w:rPr>
        <w:t xml:space="preserve"> conclusions and certain relevant factual findings having been made by the merit trial court. </w:t>
      </w:r>
      <w:r w:rsidR="00016112">
        <w:rPr>
          <w:rFonts w:ascii="Arial" w:hAnsi="Arial" w:cs="Arial"/>
          <w:sz w:val="24"/>
          <w:szCs w:val="24"/>
          <w:lang w:val="en-GB"/>
        </w:rPr>
        <w:t xml:space="preserve">The defendant elected not to call any witnesses on quantum including witness that could have </w:t>
      </w:r>
      <w:r w:rsidR="000C7C34">
        <w:rPr>
          <w:rFonts w:ascii="Arial" w:hAnsi="Arial" w:cs="Arial"/>
          <w:sz w:val="24"/>
          <w:szCs w:val="24"/>
          <w:lang w:val="en-GB"/>
        </w:rPr>
        <w:t xml:space="preserve">provided </w:t>
      </w:r>
      <w:r w:rsidR="00D10760">
        <w:rPr>
          <w:rFonts w:ascii="Arial" w:hAnsi="Arial" w:cs="Arial"/>
          <w:sz w:val="24"/>
          <w:szCs w:val="24"/>
          <w:lang w:val="en-GB"/>
        </w:rPr>
        <w:t>so</w:t>
      </w:r>
      <w:r w:rsidR="000C7C34">
        <w:rPr>
          <w:rFonts w:ascii="Arial" w:hAnsi="Arial" w:cs="Arial"/>
          <w:sz w:val="24"/>
          <w:szCs w:val="24"/>
          <w:lang w:val="en-GB"/>
        </w:rPr>
        <w:t>me</w:t>
      </w:r>
      <w:r w:rsidR="002A5F95">
        <w:rPr>
          <w:rFonts w:ascii="Arial" w:hAnsi="Arial" w:cs="Arial"/>
          <w:sz w:val="24"/>
          <w:szCs w:val="24"/>
          <w:lang w:val="en-GB"/>
        </w:rPr>
        <w:t xml:space="preserve"> factual basis undergirding some of the defendant’s contentions.</w:t>
      </w:r>
      <w:r w:rsidR="00C9392D">
        <w:rPr>
          <w:rFonts w:ascii="Arial" w:hAnsi="Arial" w:cs="Arial"/>
          <w:sz w:val="24"/>
          <w:szCs w:val="24"/>
          <w:lang w:val="en-GB"/>
        </w:rPr>
        <w:t xml:space="preserve"> It conten</w:t>
      </w:r>
      <w:r w:rsidR="00CB2BEE">
        <w:rPr>
          <w:rFonts w:ascii="Arial" w:hAnsi="Arial" w:cs="Arial"/>
          <w:sz w:val="24"/>
          <w:szCs w:val="24"/>
          <w:lang w:val="en-GB"/>
        </w:rPr>
        <w:t>t</w:t>
      </w:r>
      <w:r w:rsidR="00C9392D">
        <w:rPr>
          <w:rFonts w:ascii="Arial" w:hAnsi="Arial" w:cs="Arial"/>
          <w:sz w:val="24"/>
          <w:szCs w:val="24"/>
          <w:lang w:val="en-GB"/>
        </w:rPr>
        <w:t xml:space="preserve">ed itself with the cross- examination </w:t>
      </w:r>
      <w:r w:rsidR="003B4877">
        <w:rPr>
          <w:rFonts w:ascii="Arial" w:hAnsi="Arial" w:cs="Arial"/>
          <w:sz w:val="24"/>
          <w:szCs w:val="24"/>
          <w:lang w:val="en-GB"/>
        </w:rPr>
        <w:t>of the plaintiffs and what it</w:t>
      </w:r>
      <w:r w:rsidR="00220D06">
        <w:rPr>
          <w:rFonts w:ascii="Arial" w:hAnsi="Arial" w:cs="Arial"/>
          <w:sz w:val="24"/>
          <w:szCs w:val="24"/>
          <w:lang w:val="en-GB"/>
        </w:rPr>
        <w:t>s</w:t>
      </w:r>
      <w:r w:rsidR="00737DC7">
        <w:rPr>
          <w:rFonts w:ascii="Arial" w:hAnsi="Arial" w:cs="Arial"/>
          <w:sz w:val="24"/>
          <w:szCs w:val="24"/>
          <w:lang w:val="en-GB"/>
        </w:rPr>
        <w:t xml:space="preserve"> counsel</w:t>
      </w:r>
      <w:r w:rsidR="003B4877">
        <w:rPr>
          <w:rFonts w:ascii="Arial" w:hAnsi="Arial" w:cs="Arial"/>
          <w:sz w:val="24"/>
          <w:szCs w:val="24"/>
          <w:lang w:val="en-GB"/>
        </w:rPr>
        <w:t xml:space="preserve"> calls contradictions between what is alleged in the particulars of claim and the evidence that the plaintiffs</w:t>
      </w:r>
      <w:r w:rsidR="00741F23">
        <w:rPr>
          <w:rFonts w:ascii="Arial" w:hAnsi="Arial" w:cs="Arial"/>
          <w:sz w:val="24"/>
          <w:szCs w:val="24"/>
          <w:lang w:val="en-GB"/>
        </w:rPr>
        <w:t xml:space="preserve"> gave on quantum</w:t>
      </w:r>
      <w:r w:rsidR="00AE46AC">
        <w:rPr>
          <w:rFonts w:ascii="Arial" w:hAnsi="Arial" w:cs="Arial"/>
          <w:sz w:val="24"/>
          <w:szCs w:val="24"/>
          <w:lang w:val="en-GB"/>
        </w:rPr>
        <w:t xml:space="preserve">. Counsel for the defendant also raised quite strongly what he called the prosperity of the </w:t>
      </w:r>
      <w:r w:rsidR="00E841B0">
        <w:rPr>
          <w:rFonts w:ascii="Arial" w:hAnsi="Arial" w:cs="Arial"/>
          <w:sz w:val="24"/>
          <w:szCs w:val="24"/>
          <w:lang w:val="en-GB"/>
        </w:rPr>
        <w:t>plaintiffs</w:t>
      </w:r>
      <w:r w:rsidR="00AE46AC">
        <w:rPr>
          <w:rFonts w:ascii="Arial" w:hAnsi="Arial" w:cs="Arial"/>
          <w:sz w:val="24"/>
          <w:szCs w:val="24"/>
          <w:lang w:val="en-GB"/>
        </w:rPr>
        <w:t xml:space="preserve"> to exaggerate </w:t>
      </w:r>
      <w:r w:rsidR="00E841B0">
        <w:rPr>
          <w:rFonts w:ascii="Arial" w:hAnsi="Arial" w:cs="Arial"/>
          <w:sz w:val="24"/>
          <w:szCs w:val="24"/>
          <w:lang w:val="en-GB"/>
        </w:rPr>
        <w:t>their</w:t>
      </w:r>
      <w:r w:rsidR="00AE46AC">
        <w:rPr>
          <w:rFonts w:ascii="Arial" w:hAnsi="Arial" w:cs="Arial"/>
          <w:sz w:val="24"/>
          <w:szCs w:val="24"/>
          <w:lang w:val="en-GB"/>
        </w:rPr>
        <w:t xml:space="preserve"> claims</w:t>
      </w:r>
      <w:r w:rsidR="009C5ADB">
        <w:rPr>
          <w:rFonts w:ascii="Arial" w:hAnsi="Arial" w:cs="Arial"/>
          <w:sz w:val="24"/>
          <w:szCs w:val="24"/>
          <w:lang w:val="en-GB"/>
        </w:rPr>
        <w:t xml:space="preserve">. I do need to </w:t>
      </w:r>
      <w:r w:rsidR="001A0DC3">
        <w:rPr>
          <w:rFonts w:ascii="Arial" w:hAnsi="Arial" w:cs="Arial"/>
          <w:sz w:val="24"/>
          <w:szCs w:val="24"/>
          <w:lang w:val="en-GB"/>
        </w:rPr>
        <w:t>point</w:t>
      </w:r>
      <w:r w:rsidR="009C5ADB">
        <w:rPr>
          <w:rFonts w:ascii="Arial" w:hAnsi="Arial" w:cs="Arial"/>
          <w:sz w:val="24"/>
          <w:szCs w:val="24"/>
          <w:lang w:val="en-GB"/>
        </w:rPr>
        <w:t xml:space="preserve"> out that beyond the contradictions in the particulars o</w:t>
      </w:r>
      <w:r w:rsidR="00F4788D">
        <w:rPr>
          <w:rFonts w:ascii="Arial" w:hAnsi="Arial" w:cs="Arial"/>
          <w:sz w:val="24"/>
          <w:szCs w:val="24"/>
          <w:lang w:val="en-GB"/>
        </w:rPr>
        <w:t>f</w:t>
      </w:r>
      <w:r w:rsidR="009C5ADB">
        <w:rPr>
          <w:rFonts w:ascii="Arial" w:hAnsi="Arial" w:cs="Arial"/>
          <w:sz w:val="24"/>
          <w:szCs w:val="24"/>
          <w:lang w:val="en-GB"/>
        </w:rPr>
        <w:t xml:space="preserve"> claim on </w:t>
      </w:r>
      <w:r w:rsidR="006A0A81">
        <w:rPr>
          <w:rFonts w:ascii="Arial" w:hAnsi="Arial" w:cs="Arial"/>
          <w:sz w:val="24"/>
          <w:szCs w:val="24"/>
          <w:lang w:val="en-GB"/>
        </w:rPr>
        <w:t>whether or</w:t>
      </w:r>
      <w:r w:rsidR="009C5ADB">
        <w:rPr>
          <w:rFonts w:ascii="Arial" w:hAnsi="Arial" w:cs="Arial"/>
          <w:sz w:val="24"/>
          <w:szCs w:val="24"/>
          <w:lang w:val="en-GB"/>
        </w:rPr>
        <w:t xml:space="preserve"> not the first plaintiff was assaulted </w:t>
      </w:r>
      <w:r w:rsidR="004849BC">
        <w:rPr>
          <w:rFonts w:ascii="Arial" w:hAnsi="Arial" w:cs="Arial"/>
          <w:sz w:val="24"/>
          <w:szCs w:val="24"/>
          <w:lang w:val="en-GB"/>
        </w:rPr>
        <w:t>a</w:t>
      </w:r>
      <w:r w:rsidR="009C5ADB">
        <w:rPr>
          <w:rFonts w:ascii="Arial" w:hAnsi="Arial" w:cs="Arial"/>
          <w:sz w:val="24"/>
          <w:szCs w:val="24"/>
          <w:lang w:val="en-GB"/>
        </w:rPr>
        <w:t xml:space="preserve">s alleged and the injuries he allegedly suffered as a result, the period of detention </w:t>
      </w:r>
      <w:r w:rsidR="00CB5234">
        <w:rPr>
          <w:rFonts w:ascii="Arial" w:hAnsi="Arial" w:cs="Arial"/>
          <w:sz w:val="24"/>
          <w:szCs w:val="24"/>
          <w:lang w:val="en-GB"/>
        </w:rPr>
        <w:t>and him being allegedly made to eat dog faeces, no contradictions were pointed out in his evidence.</w:t>
      </w:r>
      <w:r w:rsidR="006A0A81">
        <w:rPr>
          <w:rFonts w:ascii="Arial" w:hAnsi="Arial" w:cs="Arial"/>
          <w:sz w:val="24"/>
          <w:szCs w:val="24"/>
          <w:lang w:val="en-GB"/>
        </w:rPr>
        <w:t xml:space="preserve"> </w:t>
      </w:r>
    </w:p>
    <w:p w14:paraId="3D8BC91D" w14:textId="2062BC6E" w:rsidR="00DD733B" w:rsidRDefault="002A5FE9" w:rsidP="0047019C">
      <w:pPr>
        <w:spacing w:line="480" w:lineRule="auto"/>
        <w:jc w:val="both"/>
        <w:rPr>
          <w:rFonts w:ascii="Arial" w:hAnsi="Arial" w:cs="Arial"/>
          <w:sz w:val="24"/>
          <w:szCs w:val="24"/>
          <w:lang w:val="en-GB"/>
        </w:rPr>
      </w:pPr>
      <w:r>
        <w:rPr>
          <w:rFonts w:ascii="Arial" w:hAnsi="Arial" w:cs="Arial"/>
          <w:sz w:val="24"/>
          <w:szCs w:val="24"/>
          <w:lang w:val="en-GB"/>
        </w:rPr>
        <w:t>[3</w:t>
      </w:r>
      <w:r w:rsidR="00C668E3">
        <w:rPr>
          <w:rFonts w:ascii="Arial" w:hAnsi="Arial" w:cs="Arial"/>
          <w:sz w:val="24"/>
          <w:szCs w:val="24"/>
          <w:lang w:val="en-GB"/>
        </w:rPr>
        <w:t>1</w:t>
      </w:r>
      <w:r>
        <w:rPr>
          <w:rFonts w:ascii="Arial" w:hAnsi="Arial" w:cs="Arial"/>
          <w:sz w:val="24"/>
          <w:szCs w:val="24"/>
          <w:lang w:val="en-GB"/>
        </w:rPr>
        <w:t xml:space="preserve">] The other issued raised very strongly </w:t>
      </w:r>
      <w:r w:rsidR="00FD0169">
        <w:rPr>
          <w:rFonts w:ascii="Arial" w:hAnsi="Arial" w:cs="Arial"/>
          <w:sz w:val="24"/>
          <w:szCs w:val="24"/>
          <w:lang w:val="en-GB"/>
        </w:rPr>
        <w:t>was with</w:t>
      </w:r>
      <w:r>
        <w:rPr>
          <w:rFonts w:ascii="Arial" w:hAnsi="Arial" w:cs="Arial"/>
          <w:sz w:val="24"/>
          <w:szCs w:val="24"/>
          <w:lang w:val="en-GB"/>
        </w:rPr>
        <w:t xml:space="preserve"> regard to some of the contents of the expert witness reports.</w:t>
      </w:r>
      <w:r w:rsidR="00BA6C74">
        <w:rPr>
          <w:rFonts w:ascii="Arial" w:hAnsi="Arial" w:cs="Arial"/>
          <w:sz w:val="24"/>
          <w:szCs w:val="24"/>
          <w:lang w:val="en-GB"/>
        </w:rPr>
        <w:t xml:space="preserve"> It is not clear to me why the defendant agreed to forgo the</w:t>
      </w:r>
      <w:r w:rsidR="009C087E">
        <w:rPr>
          <w:rFonts w:ascii="Arial" w:hAnsi="Arial" w:cs="Arial"/>
          <w:sz w:val="24"/>
          <w:szCs w:val="24"/>
          <w:lang w:val="en-GB"/>
        </w:rPr>
        <w:t xml:space="preserve"> o</w:t>
      </w:r>
      <w:r w:rsidR="00630C6E">
        <w:rPr>
          <w:rFonts w:ascii="Arial" w:hAnsi="Arial" w:cs="Arial"/>
          <w:sz w:val="24"/>
          <w:szCs w:val="24"/>
          <w:lang w:val="en-GB"/>
        </w:rPr>
        <w:t>pportunity to have these witness</w:t>
      </w:r>
      <w:r w:rsidR="00EB6E04">
        <w:rPr>
          <w:rFonts w:ascii="Arial" w:hAnsi="Arial" w:cs="Arial"/>
          <w:sz w:val="24"/>
          <w:szCs w:val="24"/>
          <w:lang w:val="en-GB"/>
        </w:rPr>
        <w:t>es</w:t>
      </w:r>
      <w:r w:rsidR="00630C6E">
        <w:rPr>
          <w:rFonts w:ascii="Arial" w:hAnsi="Arial" w:cs="Arial"/>
          <w:sz w:val="24"/>
          <w:szCs w:val="24"/>
          <w:lang w:val="en-GB"/>
        </w:rPr>
        <w:t xml:space="preserve"> testify and thus spurned the opportunity to cross- examine them on </w:t>
      </w:r>
      <w:r w:rsidR="006F2582">
        <w:rPr>
          <w:rFonts w:ascii="Arial" w:hAnsi="Arial" w:cs="Arial"/>
          <w:sz w:val="24"/>
          <w:szCs w:val="24"/>
          <w:lang w:val="en-GB"/>
        </w:rPr>
        <w:t>any issue raised in their reports.</w:t>
      </w:r>
      <w:r w:rsidR="00FB3D6C">
        <w:rPr>
          <w:rFonts w:ascii="Arial" w:hAnsi="Arial" w:cs="Arial"/>
          <w:sz w:val="24"/>
          <w:szCs w:val="24"/>
          <w:lang w:val="en-GB"/>
        </w:rPr>
        <w:t xml:space="preserve"> Even worse, it did not prepare its own expert</w:t>
      </w:r>
      <w:r w:rsidR="00866C46">
        <w:rPr>
          <w:rFonts w:ascii="Arial" w:hAnsi="Arial" w:cs="Arial"/>
          <w:sz w:val="24"/>
          <w:szCs w:val="24"/>
          <w:lang w:val="en-GB"/>
        </w:rPr>
        <w:t xml:space="preserve"> reports</w:t>
      </w:r>
      <w:r w:rsidR="00FB3D6C">
        <w:rPr>
          <w:rFonts w:ascii="Arial" w:hAnsi="Arial" w:cs="Arial"/>
          <w:sz w:val="24"/>
          <w:szCs w:val="24"/>
          <w:lang w:val="en-GB"/>
        </w:rPr>
        <w:t xml:space="preserve"> so that it may satisfy itself about the condition or </w:t>
      </w:r>
      <w:r w:rsidR="00CA6E30">
        <w:rPr>
          <w:rFonts w:ascii="Arial" w:hAnsi="Arial" w:cs="Arial"/>
          <w:sz w:val="24"/>
          <w:szCs w:val="24"/>
          <w:lang w:val="en-GB"/>
        </w:rPr>
        <w:t>aftereffects</w:t>
      </w:r>
      <w:r w:rsidR="00FB3D6C">
        <w:rPr>
          <w:rFonts w:ascii="Arial" w:hAnsi="Arial" w:cs="Arial"/>
          <w:sz w:val="24"/>
          <w:szCs w:val="24"/>
          <w:lang w:val="en-GB"/>
        </w:rPr>
        <w:t xml:space="preserve"> of the incident.</w:t>
      </w:r>
      <w:r w:rsidR="00566C2F">
        <w:rPr>
          <w:rFonts w:ascii="Arial" w:hAnsi="Arial" w:cs="Arial"/>
          <w:sz w:val="24"/>
          <w:szCs w:val="24"/>
          <w:lang w:val="en-GB"/>
        </w:rPr>
        <w:t xml:space="preserve"> </w:t>
      </w:r>
      <w:r w:rsidR="001F0140">
        <w:rPr>
          <w:rFonts w:ascii="Arial" w:hAnsi="Arial" w:cs="Arial"/>
          <w:sz w:val="24"/>
          <w:szCs w:val="24"/>
          <w:lang w:val="en-GB"/>
        </w:rPr>
        <w:t>T</w:t>
      </w:r>
      <w:r w:rsidR="00566C2F">
        <w:rPr>
          <w:rFonts w:ascii="Arial" w:hAnsi="Arial" w:cs="Arial"/>
          <w:sz w:val="24"/>
          <w:szCs w:val="24"/>
          <w:lang w:val="en-GB"/>
        </w:rPr>
        <w:t>he</w:t>
      </w:r>
      <w:r w:rsidR="00B82D3D">
        <w:rPr>
          <w:rFonts w:ascii="Arial" w:hAnsi="Arial" w:cs="Arial"/>
          <w:sz w:val="24"/>
          <w:szCs w:val="24"/>
          <w:lang w:val="en-GB"/>
        </w:rPr>
        <w:t xml:space="preserve"> opposing</w:t>
      </w:r>
      <w:r w:rsidR="00566C2F">
        <w:rPr>
          <w:rFonts w:ascii="Arial" w:hAnsi="Arial" w:cs="Arial"/>
          <w:sz w:val="24"/>
          <w:szCs w:val="24"/>
          <w:lang w:val="en-GB"/>
        </w:rPr>
        <w:t xml:space="preserve"> experts would have had to enter into join</w:t>
      </w:r>
      <w:r w:rsidR="003F34C7">
        <w:rPr>
          <w:rFonts w:ascii="Arial" w:hAnsi="Arial" w:cs="Arial"/>
          <w:sz w:val="24"/>
          <w:szCs w:val="24"/>
          <w:lang w:val="en-GB"/>
        </w:rPr>
        <w:t>t</w:t>
      </w:r>
      <w:r w:rsidR="00566C2F">
        <w:rPr>
          <w:rFonts w:ascii="Arial" w:hAnsi="Arial" w:cs="Arial"/>
          <w:sz w:val="24"/>
          <w:szCs w:val="24"/>
          <w:lang w:val="en-GB"/>
        </w:rPr>
        <w:t xml:space="preserve"> minutes which would have made navigating the reports of witness</w:t>
      </w:r>
      <w:r w:rsidR="001F0140">
        <w:rPr>
          <w:rFonts w:ascii="Arial" w:hAnsi="Arial" w:cs="Arial"/>
          <w:sz w:val="24"/>
          <w:szCs w:val="24"/>
          <w:lang w:val="en-GB"/>
        </w:rPr>
        <w:t>es</w:t>
      </w:r>
      <w:r w:rsidR="00566C2F">
        <w:rPr>
          <w:rFonts w:ascii="Arial" w:hAnsi="Arial" w:cs="Arial"/>
          <w:sz w:val="24"/>
          <w:szCs w:val="24"/>
          <w:lang w:val="en-GB"/>
        </w:rPr>
        <w:t xml:space="preserve"> who did not testify less treacherous.</w:t>
      </w:r>
      <w:r w:rsidR="00181940">
        <w:rPr>
          <w:rFonts w:ascii="Arial" w:hAnsi="Arial" w:cs="Arial"/>
          <w:sz w:val="24"/>
          <w:szCs w:val="24"/>
          <w:lang w:val="en-GB"/>
        </w:rPr>
        <w:t xml:space="preserve"> This is important</w:t>
      </w:r>
      <w:r w:rsidR="001F0140">
        <w:rPr>
          <w:rFonts w:ascii="Arial" w:hAnsi="Arial" w:cs="Arial"/>
          <w:sz w:val="24"/>
          <w:szCs w:val="24"/>
          <w:lang w:val="en-GB"/>
        </w:rPr>
        <w:t xml:space="preserve"> </w:t>
      </w:r>
      <w:r w:rsidR="003F34C7">
        <w:rPr>
          <w:rFonts w:ascii="Arial" w:hAnsi="Arial" w:cs="Arial"/>
          <w:sz w:val="24"/>
          <w:szCs w:val="24"/>
          <w:lang w:val="en-GB"/>
        </w:rPr>
        <w:t>because</w:t>
      </w:r>
      <w:r w:rsidR="00181940">
        <w:rPr>
          <w:rFonts w:ascii="Arial" w:hAnsi="Arial" w:cs="Arial"/>
          <w:sz w:val="24"/>
          <w:szCs w:val="24"/>
          <w:lang w:val="en-GB"/>
        </w:rPr>
        <w:t xml:space="preserve"> while the issue of an exaggeration is mentioned</w:t>
      </w:r>
      <w:r w:rsidR="00C51656">
        <w:rPr>
          <w:rFonts w:ascii="Arial" w:hAnsi="Arial" w:cs="Arial"/>
          <w:sz w:val="24"/>
          <w:szCs w:val="24"/>
          <w:lang w:val="en-GB"/>
        </w:rPr>
        <w:t xml:space="preserve"> in the report</w:t>
      </w:r>
      <w:r w:rsidR="00450CBB">
        <w:rPr>
          <w:rFonts w:ascii="Arial" w:hAnsi="Arial" w:cs="Arial"/>
          <w:sz w:val="24"/>
          <w:szCs w:val="24"/>
          <w:lang w:val="en-GB"/>
        </w:rPr>
        <w:t xml:space="preserve">, there is no suggestion, let alone </w:t>
      </w:r>
      <w:r w:rsidR="00645E18">
        <w:rPr>
          <w:rFonts w:ascii="Arial" w:hAnsi="Arial" w:cs="Arial"/>
          <w:sz w:val="24"/>
          <w:szCs w:val="24"/>
          <w:lang w:val="en-GB"/>
        </w:rPr>
        <w:t>conclusion in the reports that the plaintiffs were not traumatised by the incident. In fact, both reports make recommendations for appropriate treatment protocols.</w:t>
      </w:r>
      <w:r w:rsidR="00FD112F">
        <w:rPr>
          <w:rFonts w:ascii="Arial" w:hAnsi="Arial" w:cs="Arial"/>
          <w:sz w:val="24"/>
          <w:szCs w:val="24"/>
          <w:lang w:val="en-GB"/>
        </w:rPr>
        <w:t xml:space="preserve"> This has not been gainsaid even though there is a submission</w:t>
      </w:r>
      <w:r w:rsidR="00DA50D4">
        <w:rPr>
          <w:rFonts w:ascii="Arial" w:hAnsi="Arial" w:cs="Arial"/>
          <w:sz w:val="24"/>
          <w:szCs w:val="24"/>
          <w:lang w:val="en-GB"/>
        </w:rPr>
        <w:t xml:space="preserve"> that the first </w:t>
      </w:r>
      <w:r w:rsidR="00DA50D4">
        <w:rPr>
          <w:rFonts w:ascii="Arial" w:hAnsi="Arial" w:cs="Arial"/>
          <w:sz w:val="24"/>
          <w:szCs w:val="24"/>
          <w:lang w:val="en-GB"/>
        </w:rPr>
        <w:lastRenderedPageBreak/>
        <w:t>plaintiff should only be</w:t>
      </w:r>
      <w:r w:rsidR="00FD112F">
        <w:rPr>
          <w:rFonts w:ascii="Arial" w:hAnsi="Arial" w:cs="Arial"/>
          <w:sz w:val="24"/>
          <w:szCs w:val="24"/>
          <w:lang w:val="en-GB"/>
        </w:rPr>
        <w:t xml:space="preserve"> </w:t>
      </w:r>
      <w:r w:rsidR="00075B48">
        <w:rPr>
          <w:rFonts w:ascii="Arial" w:hAnsi="Arial" w:cs="Arial"/>
          <w:sz w:val="24"/>
          <w:szCs w:val="24"/>
          <w:lang w:val="en-GB"/>
        </w:rPr>
        <w:t>entitled to damages for arrest and detention</w:t>
      </w:r>
      <w:r w:rsidR="005F2F31">
        <w:rPr>
          <w:rFonts w:ascii="Arial" w:hAnsi="Arial" w:cs="Arial"/>
          <w:sz w:val="24"/>
          <w:szCs w:val="24"/>
          <w:lang w:val="en-GB"/>
        </w:rPr>
        <w:t xml:space="preserve"> while in respect of the second </w:t>
      </w:r>
      <w:r w:rsidR="00292E7F">
        <w:rPr>
          <w:rFonts w:ascii="Arial" w:hAnsi="Arial" w:cs="Arial"/>
          <w:sz w:val="24"/>
          <w:szCs w:val="24"/>
          <w:lang w:val="en-GB"/>
        </w:rPr>
        <w:t>plaintiff the</w:t>
      </w:r>
      <w:r w:rsidR="005F2F31">
        <w:rPr>
          <w:rFonts w:ascii="Arial" w:hAnsi="Arial" w:cs="Arial"/>
          <w:sz w:val="24"/>
          <w:szCs w:val="24"/>
          <w:lang w:val="en-GB"/>
        </w:rPr>
        <w:t xml:space="preserve"> defendant simply adds what it calls solatium to cater for the dog faeces incident.</w:t>
      </w:r>
    </w:p>
    <w:p w14:paraId="6BB8FD78" w14:textId="2E5523E3" w:rsidR="00CF7436" w:rsidRDefault="00CF7436" w:rsidP="0047019C">
      <w:pPr>
        <w:spacing w:line="480" w:lineRule="auto"/>
        <w:jc w:val="both"/>
        <w:rPr>
          <w:rFonts w:ascii="Arial" w:hAnsi="Arial" w:cs="Arial"/>
          <w:i/>
          <w:iCs/>
          <w:sz w:val="24"/>
          <w:szCs w:val="24"/>
          <w:lang w:val="en-GB"/>
        </w:rPr>
      </w:pPr>
      <w:r w:rsidRPr="00CF7436">
        <w:rPr>
          <w:rFonts w:ascii="Arial" w:hAnsi="Arial" w:cs="Arial"/>
          <w:i/>
          <w:iCs/>
          <w:sz w:val="24"/>
          <w:szCs w:val="24"/>
          <w:lang w:val="en-GB"/>
        </w:rPr>
        <w:t>Was the first plaintiff assaulted?</w:t>
      </w:r>
    </w:p>
    <w:p w14:paraId="2FCA3BF8" w14:textId="13A643DD" w:rsidR="009D5474" w:rsidRDefault="009D5474" w:rsidP="004F7B89">
      <w:pPr>
        <w:spacing w:line="480" w:lineRule="auto"/>
        <w:jc w:val="both"/>
        <w:rPr>
          <w:rFonts w:ascii="Arial" w:hAnsi="Arial" w:cs="Arial"/>
          <w:sz w:val="24"/>
          <w:szCs w:val="24"/>
          <w:lang w:val="en-GB"/>
        </w:rPr>
      </w:pPr>
      <w:r>
        <w:rPr>
          <w:rFonts w:ascii="Arial" w:hAnsi="Arial" w:cs="Arial"/>
          <w:sz w:val="24"/>
          <w:szCs w:val="24"/>
          <w:lang w:val="en-GB"/>
        </w:rPr>
        <w:t>[3</w:t>
      </w:r>
      <w:r w:rsidR="00C668E3">
        <w:rPr>
          <w:rFonts w:ascii="Arial" w:hAnsi="Arial" w:cs="Arial"/>
          <w:sz w:val="24"/>
          <w:szCs w:val="24"/>
          <w:lang w:val="en-GB"/>
        </w:rPr>
        <w:t>2</w:t>
      </w:r>
      <w:r>
        <w:rPr>
          <w:rFonts w:ascii="Arial" w:hAnsi="Arial" w:cs="Arial"/>
          <w:sz w:val="24"/>
          <w:szCs w:val="24"/>
          <w:lang w:val="en-GB"/>
        </w:rPr>
        <w:t>] At paragraph 48 of its judgment that court deals with assault at length and also deals with how the second plaintiff was assaulted.</w:t>
      </w:r>
      <w:r w:rsidR="008176B5">
        <w:rPr>
          <w:rFonts w:ascii="Arial" w:hAnsi="Arial" w:cs="Arial"/>
          <w:sz w:val="24"/>
          <w:szCs w:val="24"/>
          <w:lang w:val="en-GB"/>
        </w:rPr>
        <w:t xml:space="preserve"> The court then concludes by saying that “I am of the view that the second plaintiff proved that he was assaulted.”</w:t>
      </w:r>
      <w:r w:rsidR="00D25274">
        <w:rPr>
          <w:rFonts w:ascii="Arial" w:hAnsi="Arial" w:cs="Arial"/>
          <w:sz w:val="24"/>
          <w:szCs w:val="24"/>
          <w:lang w:val="en-GB"/>
        </w:rPr>
        <w:t xml:space="preserve"> This is after dealing extensively with the injuries that the second plaintiff sustained as a result of the</w:t>
      </w:r>
      <w:r w:rsidR="00C7577D">
        <w:rPr>
          <w:rFonts w:ascii="Arial" w:hAnsi="Arial" w:cs="Arial"/>
          <w:sz w:val="24"/>
          <w:szCs w:val="24"/>
          <w:lang w:val="en-GB"/>
        </w:rPr>
        <w:t xml:space="preserve"> </w:t>
      </w:r>
      <w:r w:rsidR="00BF12C3">
        <w:rPr>
          <w:rFonts w:ascii="Arial" w:hAnsi="Arial" w:cs="Arial"/>
          <w:sz w:val="24"/>
          <w:szCs w:val="24"/>
          <w:lang w:val="en-GB"/>
        </w:rPr>
        <w:t>physical</w:t>
      </w:r>
      <w:r w:rsidR="00D25274">
        <w:rPr>
          <w:rFonts w:ascii="Arial" w:hAnsi="Arial" w:cs="Arial"/>
          <w:sz w:val="24"/>
          <w:szCs w:val="24"/>
          <w:lang w:val="en-GB"/>
        </w:rPr>
        <w:t xml:space="preserve"> assault.</w:t>
      </w:r>
      <w:r w:rsidR="008C42BB">
        <w:rPr>
          <w:rFonts w:ascii="Arial" w:hAnsi="Arial" w:cs="Arial"/>
          <w:sz w:val="24"/>
          <w:szCs w:val="24"/>
          <w:lang w:val="en-GB"/>
        </w:rPr>
        <w:t xml:space="preserve"> However, the court did not deal with any injuries</w:t>
      </w:r>
      <w:r w:rsidR="00904ECD">
        <w:rPr>
          <w:rFonts w:ascii="Arial" w:hAnsi="Arial" w:cs="Arial"/>
          <w:sz w:val="24"/>
          <w:szCs w:val="24"/>
          <w:lang w:val="en-GB"/>
        </w:rPr>
        <w:t xml:space="preserve"> in respect of the first plaintiff.</w:t>
      </w:r>
      <w:r w:rsidR="00C7577D">
        <w:rPr>
          <w:rFonts w:ascii="Arial" w:hAnsi="Arial" w:cs="Arial"/>
          <w:sz w:val="24"/>
          <w:szCs w:val="24"/>
          <w:lang w:val="en-GB"/>
        </w:rPr>
        <w:t xml:space="preserve"> I can only </w:t>
      </w:r>
      <w:r w:rsidR="00DF0200">
        <w:rPr>
          <w:rFonts w:ascii="Arial" w:hAnsi="Arial" w:cs="Arial"/>
          <w:sz w:val="24"/>
          <w:szCs w:val="24"/>
          <w:lang w:val="en-GB"/>
        </w:rPr>
        <w:t xml:space="preserve">assume that the first </w:t>
      </w:r>
      <w:r w:rsidR="00BF12C3">
        <w:rPr>
          <w:rFonts w:ascii="Arial" w:hAnsi="Arial" w:cs="Arial"/>
          <w:sz w:val="24"/>
          <w:szCs w:val="24"/>
          <w:lang w:val="en-GB"/>
        </w:rPr>
        <w:t>plaintiff’s evidence was not different from the one he gave in this Court.</w:t>
      </w:r>
      <w:r w:rsidR="00996287">
        <w:rPr>
          <w:rFonts w:ascii="Arial" w:hAnsi="Arial" w:cs="Arial"/>
          <w:sz w:val="24"/>
          <w:szCs w:val="24"/>
          <w:lang w:val="en-GB"/>
        </w:rPr>
        <w:t xml:space="preserve"> That evidence was that </w:t>
      </w:r>
      <w:r w:rsidR="005E5CD7">
        <w:rPr>
          <w:rFonts w:ascii="Arial" w:hAnsi="Arial" w:cs="Arial"/>
          <w:sz w:val="24"/>
          <w:szCs w:val="24"/>
          <w:lang w:val="en-GB"/>
        </w:rPr>
        <w:t>he was not</w:t>
      </w:r>
      <w:r w:rsidR="00996287">
        <w:rPr>
          <w:rFonts w:ascii="Arial" w:hAnsi="Arial" w:cs="Arial"/>
          <w:sz w:val="24"/>
          <w:szCs w:val="24"/>
          <w:lang w:val="en-GB"/>
        </w:rPr>
        <w:t xml:space="preserve"> assaulted</w:t>
      </w:r>
      <w:r w:rsidR="00166504">
        <w:rPr>
          <w:rFonts w:ascii="Arial" w:hAnsi="Arial" w:cs="Arial"/>
          <w:sz w:val="24"/>
          <w:szCs w:val="24"/>
          <w:lang w:val="en-GB"/>
        </w:rPr>
        <w:t>.</w:t>
      </w:r>
      <w:r w:rsidR="00D24946">
        <w:rPr>
          <w:rFonts w:ascii="Arial" w:hAnsi="Arial" w:cs="Arial"/>
          <w:sz w:val="24"/>
          <w:szCs w:val="24"/>
          <w:lang w:val="en-GB"/>
        </w:rPr>
        <w:t xml:space="preserve"> However, before it concluded the issue of assault the </w:t>
      </w:r>
      <w:r w:rsidR="00846DCB">
        <w:rPr>
          <w:rFonts w:ascii="Arial" w:hAnsi="Arial" w:cs="Arial"/>
          <w:sz w:val="24"/>
          <w:szCs w:val="24"/>
          <w:lang w:val="en-GB"/>
        </w:rPr>
        <w:t xml:space="preserve">court </w:t>
      </w:r>
      <w:r w:rsidR="00D33955">
        <w:rPr>
          <w:rFonts w:ascii="Arial" w:hAnsi="Arial" w:cs="Arial"/>
          <w:sz w:val="24"/>
          <w:szCs w:val="24"/>
          <w:lang w:val="en-GB"/>
        </w:rPr>
        <w:t>said that</w:t>
      </w:r>
      <w:r w:rsidR="00D32869">
        <w:rPr>
          <w:rFonts w:ascii="Arial" w:hAnsi="Arial" w:cs="Arial"/>
          <w:sz w:val="24"/>
          <w:szCs w:val="24"/>
          <w:lang w:val="en-GB"/>
        </w:rPr>
        <w:t xml:space="preserve"> </w:t>
      </w:r>
      <w:r w:rsidR="00D32869" w:rsidRPr="00D15B74">
        <w:rPr>
          <w:rFonts w:ascii="Arial" w:hAnsi="Arial" w:cs="Arial"/>
          <w:i/>
          <w:iCs/>
          <w:sz w:val="24"/>
          <w:szCs w:val="24"/>
          <w:lang w:val="en-GB"/>
        </w:rPr>
        <w:t>“[t]he first plaintiff being handcuffed until released by police at 14h00</w:t>
      </w:r>
      <w:r w:rsidR="00D33955" w:rsidRPr="00D15B74">
        <w:rPr>
          <w:rFonts w:ascii="Arial" w:hAnsi="Arial" w:cs="Arial"/>
          <w:i/>
          <w:iCs/>
          <w:sz w:val="24"/>
          <w:szCs w:val="24"/>
          <w:lang w:val="en-GB"/>
        </w:rPr>
        <w:t xml:space="preserve"> is common cause, so was the second plaintiff</w:t>
      </w:r>
      <w:r w:rsidR="00D33955">
        <w:rPr>
          <w:rFonts w:ascii="Arial" w:hAnsi="Arial" w:cs="Arial"/>
          <w:sz w:val="24"/>
          <w:szCs w:val="24"/>
          <w:lang w:val="en-GB"/>
        </w:rPr>
        <w:t>.”</w:t>
      </w:r>
    </w:p>
    <w:p w14:paraId="0AF15E16" w14:textId="74EA2F13" w:rsidR="00A21475" w:rsidRDefault="00A21475" w:rsidP="004F7B89">
      <w:pPr>
        <w:spacing w:line="480" w:lineRule="auto"/>
        <w:jc w:val="both"/>
        <w:rPr>
          <w:rFonts w:ascii="Arial" w:hAnsi="Arial" w:cs="Arial"/>
          <w:sz w:val="24"/>
          <w:szCs w:val="24"/>
          <w:lang w:val="en-GB"/>
        </w:rPr>
      </w:pPr>
      <w:r>
        <w:rPr>
          <w:rFonts w:ascii="Arial" w:hAnsi="Arial" w:cs="Arial"/>
          <w:sz w:val="24"/>
          <w:szCs w:val="24"/>
          <w:lang w:val="en-GB"/>
        </w:rPr>
        <w:t>[3</w:t>
      </w:r>
      <w:r w:rsidR="00C668E3">
        <w:rPr>
          <w:rFonts w:ascii="Arial" w:hAnsi="Arial" w:cs="Arial"/>
          <w:sz w:val="24"/>
          <w:szCs w:val="24"/>
          <w:lang w:val="en-GB"/>
        </w:rPr>
        <w:t>3</w:t>
      </w:r>
      <w:r>
        <w:rPr>
          <w:rFonts w:ascii="Arial" w:hAnsi="Arial" w:cs="Arial"/>
          <w:sz w:val="24"/>
          <w:szCs w:val="24"/>
          <w:lang w:val="en-GB"/>
        </w:rPr>
        <w:t xml:space="preserve">] This brings me to the legal definition of assault. </w:t>
      </w:r>
      <w:r w:rsidRPr="00D15B74">
        <w:rPr>
          <w:rFonts w:ascii="Arial" w:hAnsi="Arial" w:cs="Arial"/>
          <w:i/>
          <w:iCs/>
          <w:sz w:val="24"/>
          <w:szCs w:val="24"/>
          <w:lang w:val="en-GB"/>
        </w:rPr>
        <w:t>Snyman’s Criminal Law</w:t>
      </w:r>
      <w:r>
        <w:rPr>
          <w:rStyle w:val="FootnoteReference"/>
          <w:rFonts w:ascii="Arial" w:hAnsi="Arial" w:cs="Arial"/>
          <w:sz w:val="24"/>
          <w:szCs w:val="24"/>
          <w:lang w:val="en-GB"/>
        </w:rPr>
        <w:footnoteReference w:id="2"/>
      </w:r>
      <w:r>
        <w:rPr>
          <w:rFonts w:ascii="Arial" w:hAnsi="Arial" w:cs="Arial"/>
          <w:sz w:val="24"/>
          <w:szCs w:val="24"/>
          <w:lang w:val="en-GB"/>
        </w:rPr>
        <w:t xml:space="preserve"> </w:t>
      </w:r>
      <w:r w:rsidR="007814AF">
        <w:rPr>
          <w:rFonts w:ascii="Arial" w:hAnsi="Arial" w:cs="Arial"/>
          <w:sz w:val="24"/>
          <w:szCs w:val="24"/>
          <w:lang w:val="en-GB"/>
        </w:rPr>
        <w:t xml:space="preserve"> gives the following definition of assault:</w:t>
      </w:r>
    </w:p>
    <w:p w14:paraId="650A0C00" w14:textId="3EC650C5" w:rsidR="008C5185" w:rsidRPr="004F5F01" w:rsidRDefault="007814AF" w:rsidP="004F7B89">
      <w:pPr>
        <w:spacing w:line="480" w:lineRule="auto"/>
        <w:jc w:val="both"/>
        <w:rPr>
          <w:rFonts w:ascii="Arial" w:hAnsi="Arial" w:cs="Arial"/>
          <w:lang w:val="en-GB"/>
        </w:rPr>
      </w:pPr>
      <w:r>
        <w:rPr>
          <w:rFonts w:ascii="Arial" w:hAnsi="Arial" w:cs="Arial"/>
          <w:sz w:val="24"/>
          <w:szCs w:val="24"/>
          <w:lang w:val="en-GB"/>
        </w:rPr>
        <w:tab/>
      </w:r>
      <w:r w:rsidRPr="004F5F01">
        <w:rPr>
          <w:rFonts w:ascii="Arial" w:hAnsi="Arial" w:cs="Arial"/>
          <w:lang w:val="en-GB"/>
        </w:rPr>
        <w:t>“Assault consist</w:t>
      </w:r>
      <w:r w:rsidR="006602F5">
        <w:rPr>
          <w:rFonts w:ascii="Arial" w:hAnsi="Arial" w:cs="Arial"/>
          <w:lang w:val="en-GB"/>
        </w:rPr>
        <w:t>s</w:t>
      </w:r>
      <w:r w:rsidRPr="004F5F01">
        <w:rPr>
          <w:rFonts w:ascii="Arial" w:hAnsi="Arial" w:cs="Arial"/>
          <w:lang w:val="en-GB"/>
        </w:rPr>
        <w:t xml:space="preserve"> in any </w:t>
      </w:r>
      <w:r w:rsidR="008C5185" w:rsidRPr="004F5F01">
        <w:rPr>
          <w:rFonts w:ascii="Arial" w:hAnsi="Arial" w:cs="Arial"/>
          <w:lang w:val="en-GB"/>
        </w:rPr>
        <w:t>unlawful and</w:t>
      </w:r>
      <w:r w:rsidRPr="004F5F01">
        <w:rPr>
          <w:rFonts w:ascii="Arial" w:hAnsi="Arial" w:cs="Arial"/>
          <w:lang w:val="en-GB"/>
        </w:rPr>
        <w:t xml:space="preserve"> intentional act or omission.</w:t>
      </w:r>
    </w:p>
    <w:p w14:paraId="64CF7F28" w14:textId="53AECD06" w:rsidR="0093759A" w:rsidRPr="00CC04FD" w:rsidRDefault="00CC04FD" w:rsidP="00CC04FD">
      <w:pPr>
        <w:spacing w:line="480" w:lineRule="auto"/>
        <w:ind w:left="1800" w:hanging="360"/>
        <w:jc w:val="both"/>
        <w:rPr>
          <w:rFonts w:ascii="Arial" w:hAnsi="Arial" w:cs="Arial"/>
          <w:lang w:val="en-GB"/>
        </w:rPr>
      </w:pPr>
      <w:r w:rsidRPr="004F5F01">
        <w:rPr>
          <w:rFonts w:ascii="Arial" w:hAnsi="Arial" w:cs="Arial"/>
          <w:lang w:val="en-GB"/>
        </w:rPr>
        <w:t>(a)</w:t>
      </w:r>
      <w:r w:rsidRPr="004F5F01">
        <w:rPr>
          <w:rFonts w:ascii="Arial" w:hAnsi="Arial" w:cs="Arial"/>
          <w:lang w:val="en-GB"/>
        </w:rPr>
        <w:tab/>
      </w:r>
      <w:r w:rsidR="005E616F" w:rsidRPr="00CC04FD">
        <w:rPr>
          <w:rFonts w:ascii="Arial" w:hAnsi="Arial" w:cs="Arial"/>
          <w:lang w:val="en-GB"/>
        </w:rPr>
        <w:t>w</w:t>
      </w:r>
      <w:r w:rsidR="0093759A" w:rsidRPr="00CC04FD">
        <w:rPr>
          <w:rFonts w:ascii="Arial" w:hAnsi="Arial" w:cs="Arial"/>
          <w:lang w:val="en-GB"/>
        </w:rPr>
        <w:t>hich results in another person’s bodily integrity being directly or indirectly impaired</w:t>
      </w:r>
      <w:r w:rsidR="005E616F" w:rsidRPr="00CC04FD">
        <w:rPr>
          <w:rFonts w:ascii="Arial" w:hAnsi="Arial" w:cs="Arial"/>
          <w:lang w:val="en-GB"/>
        </w:rPr>
        <w:t>, or</w:t>
      </w:r>
    </w:p>
    <w:p w14:paraId="0612D291" w14:textId="5336B23F" w:rsidR="0035183F" w:rsidRPr="00CC04FD" w:rsidRDefault="00CC04FD" w:rsidP="00CC04FD">
      <w:pPr>
        <w:spacing w:line="480" w:lineRule="auto"/>
        <w:ind w:left="1800" w:hanging="360"/>
        <w:jc w:val="both"/>
        <w:rPr>
          <w:rFonts w:ascii="Arial" w:hAnsi="Arial" w:cs="Arial"/>
          <w:lang w:val="en-GB"/>
        </w:rPr>
      </w:pPr>
      <w:r w:rsidRPr="0062080F">
        <w:rPr>
          <w:rFonts w:ascii="Arial" w:hAnsi="Arial" w:cs="Arial"/>
          <w:lang w:val="en-GB"/>
        </w:rPr>
        <w:t>(b)</w:t>
      </w:r>
      <w:r w:rsidRPr="0062080F">
        <w:rPr>
          <w:rFonts w:ascii="Arial" w:hAnsi="Arial" w:cs="Arial"/>
          <w:lang w:val="en-GB"/>
        </w:rPr>
        <w:tab/>
      </w:r>
      <w:r w:rsidR="005E616F" w:rsidRPr="00CC04FD">
        <w:rPr>
          <w:rFonts w:ascii="Arial" w:hAnsi="Arial" w:cs="Arial"/>
          <w:lang w:val="en-GB"/>
        </w:rPr>
        <w:t xml:space="preserve">which inspires a belief in another person that such impairment of her bodily integrity is immediately to </w:t>
      </w:r>
      <w:r w:rsidR="00C024A7" w:rsidRPr="00CC04FD">
        <w:rPr>
          <w:rFonts w:ascii="Arial" w:hAnsi="Arial" w:cs="Arial"/>
          <w:lang w:val="en-GB"/>
        </w:rPr>
        <w:t>take</w:t>
      </w:r>
      <w:r w:rsidR="005E616F" w:rsidRPr="00CC04FD">
        <w:rPr>
          <w:rFonts w:ascii="Arial" w:hAnsi="Arial" w:cs="Arial"/>
          <w:lang w:val="en-GB"/>
        </w:rPr>
        <w:t xml:space="preserve"> place.”</w:t>
      </w:r>
    </w:p>
    <w:p w14:paraId="5FAF8F37" w14:textId="006548F6" w:rsidR="0035183F" w:rsidRDefault="0035183F" w:rsidP="0035183F">
      <w:pPr>
        <w:spacing w:line="480" w:lineRule="auto"/>
        <w:jc w:val="both"/>
        <w:rPr>
          <w:rFonts w:ascii="Arial" w:hAnsi="Arial" w:cs="Arial"/>
          <w:sz w:val="24"/>
          <w:szCs w:val="24"/>
          <w:lang w:val="en-GB"/>
        </w:rPr>
      </w:pPr>
      <w:r w:rsidRPr="00694C02">
        <w:rPr>
          <w:rFonts w:ascii="Arial" w:hAnsi="Arial" w:cs="Arial"/>
          <w:sz w:val="24"/>
          <w:szCs w:val="24"/>
          <w:lang w:val="en-GB"/>
        </w:rPr>
        <w:lastRenderedPageBreak/>
        <w:t>[3</w:t>
      </w:r>
      <w:r w:rsidR="00C668E3">
        <w:rPr>
          <w:rFonts w:ascii="Arial" w:hAnsi="Arial" w:cs="Arial"/>
          <w:sz w:val="24"/>
          <w:szCs w:val="24"/>
          <w:lang w:val="en-GB"/>
        </w:rPr>
        <w:t>4</w:t>
      </w:r>
      <w:r w:rsidRPr="00694C02">
        <w:rPr>
          <w:rFonts w:ascii="Arial" w:hAnsi="Arial" w:cs="Arial"/>
          <w:sz w:val="24"/>
          <w:szCs w:val="24"/>
          <w:lang w:val="en-GB"/>
        </w:rPr>
        <w:t xml:space="preserve">] </w:t>
      </w:r>
      <w:r w:rsidR="009008BA">
        <w:rPr>
          <w:rFonts w:ascii="Arial" w:hAnsi="Arial" w:cs="Arial"/>
          <w:sz w:val="24"/>
          <w:szCs w:val="24"/>
          <w:lang w:val="en-GB"/>
        </w:rPr>
        <w:t>I</w:t>
      </w:r>
      <w:r w:rsidRPr="00694C02">
        <w:rPr>
          <w:rFonts w:ascii="Arial" w:hAnsi="Arial" w:cs="Arial"/>
          <w:sz w:val="24"/>
          <w:szCs w:val="24"/>
          <w:lang w:val="en-GB"/>
        </w:rPr>
        <w:t xml:space="preserve">n addition to some of the findings of the court that dealt with the merits, there is uncontroverted </w:t>
      </w:r>
      <w:r w:rsidR="004236F1" w:rsidRPr="00694C02">
        <w:rPr>
          <w:rFonts w:ascii="Arial" w:hAnsi="Arial" w:cs="Arial"/>
          <w:sz w:val="24"/>
          <w:szCs w:val="24"/>
          <w:lang w:val="en-GB"/>
        </w:rPr>
        <w:t>evidence which</w:t>
      </w:r>
      <w:r w:rsidRPr="00694C02">
        <w:rPr>
          <w:rFonts w:ascii="Arial" w:hAnsi="Arial" w:cs="Arial"/>
          <w:sz w:val="24"/>
          <w:szCs w:val="24"/>
          <w:lang w:val="en-GB"/>
        </w:rPr>
        <w:t xml:space="preserve"> was given in this </w:t>
      </w:r>
      <w:r w:rsidR="009008BA">
        <w:rPr>
          <w:rFonts w:ascii="Arial" w:hAnsi="Arial" w:cs="Arial"/>
          <w:sz w:val="24"/>
          <w:szCs w:val="24"/>
          <w:lang w:val="en-GB"/>
        </w:rPr>
        <w:t>C</w:t>
      </w:r>
      <w:r w:rsidR="00694C02" w:rsidRPr="00694C02">
        <w:rPr>
          <w:rFonts w:ascii="Arial" w:hAnsi="Arial" w:cs="Arial"/>
          <w:sz w:val="24"/>
          <w:szCs w:val="24"/>
          <w:lang w:val="en-GB"/>
        </w:rPr>
        <w:t>ourt by</w:t>
      </w:r>
      <w:r w:rsidRPr="00694C02">
        <w:rPr>
          <w:rFonts w:ascii="Arial" w:hAnsi="Arial" w:cs="Arial"/>
          <w:sz w:val="24"/>
          <w:szCs w:val="24"/>
          <w:lang w:val="en-GB"/>
        </w:rPr>
        <w:t xml:space="preserve"> the first plaintiff that he was, together with the second plaintiff, handcuffed to a chair on a verandah.</w:t>
      </w:r>
      <w:r w:rsidR="004236F1" w:rsidRPr="00694C02">
        <w:rPr>
          <w:rFonts w:ascii="Arial" w:hAnsi="Arial" w:cs="Arial"/>
          <w:sz w:val="24"/>
          <w:szCs w:val="24"/>
          <w:lang w:val="en-GB"/>
        </w:rPr>
        <w:t xml:space="preserve"> At some stage</w:t>
      </w:r>
      <w:r w:rsidR="00694C02">
        <w:rPr>
          <w:rFonts w:ascii="Arial" w:hAnsi="Arial" w:cs="Arial"/>
          <w:sz w:val="24"/>
          <w:szCs w:val="24"/>
          <w:lang w:val="en-GB"/>
        </w:rPr>
        <w:t xml:space="preserve"> during that night a white employee of the defendant told them that criminals should not sit comfortably in chairs</w:t>
      </w:r>
      <w:r w:rsidR="00D445C4">
        <w:rPr>
          <w:rFonts w:ascii="Arial" w:hAnsi="Arial" w:cs="Arial"/>
          <w:sz w:val="24"/>
          <w:szCs w:val="24"/>
          <w:lang w:val="en-GB"/>
        </w:rPr>
        <w:t>.</w:t>
      </w:r>
      <w:r w:rsidR="00F17C4C">
        <w:rPr>
          <w:rFonts w:ascii="Arial" w:hAnsi="Arial" w:cs="Arial"/>
          <w:sz w:val="24"/>
          <w:szCs w:val="24"/>
          <w:lang w:val="en-GB"/>
        </w:rPr>
        <w:t xml:space="preserve"> </w:t>
      </w:r>
      <w:r w:rsidR="008F6E8D">
        <w:rPr>
          <w:rFonts w:ascii="Arial" w:hAnsi="Arial" w:cs="Arial"/>
          <w:sz w:val="24"/>
          <w:szCs w:val="24"/>
          <w:lang w:val="en-GB"/>
        </w:rPr>
        <w:t>H</w:t>
      </w:r>
      <w:r w:rsidR="00F17C4C">
        <w:rPr>
          <w:rFonts w:ascii="Arial" w:hAnsi="Arial" w:cs="Arial"/>
          <w:sz w:val="24"/>
          <w:szCs w:val="24"/>
          <w:lang w:val="en-GB"/>
        </w:rPr>
        <w:t xml:space="preserve">e thereupon </w:t>
      </w:r>
      <w:r w:rsidR="00AF31E5">
        <w:rPr>
          <w:rFonts w:ascii="Arial" w:hAnsi="Arial" w:cs="Arial"/>
          <w:sz w:val="24"/>
          <w:szCs w:val="24"/>
          <w:lang w:val="en-GB"/>
        </w:rPr>
        <w:t>tied</w:t>
      </w:r>
      <w:r w:rsidR="00F17C4C">
        <w:rPr>
          <w:rFonts w:ascii="Arial" w:hAnsi="Arial" w:cs="Arial"/>
          <w:sz w:val="24"/>
          <w:szCs w:val="24"/>
          <w:lang w:val="en-GB"/>
        </w:rPr>
        <w:t xml:space="preserve"> them to a trailer</w:t>
      </w:r>
      <w:r w:rsidR="000608FD">
        <w:rPr>
          <w:rFonts w:ascii="Arial" w:hAnsi="Arial" w:cs="Arial"/>
          <w:sz w:val="24"/>
          <w:szCs w:val="24"/>
          <w:lang w:val="en-GB"/>
        </w:rPr>
        <w:t xml:space="preserve"> that was in the premises</w:t>
      </w:r>
      <w:r w:rsidR="00D160FA">
        <w:rPr>
          <w:rFonts w:ascii="Arial" w:hAnsi="Arial" w:cs="Arial"/>
          <w:sz w:val="24"/>
          <w:szCs w:val="24"/>
          <w:lang w:val="en-GB"/>
        </w:rPr>
        <w:t>. During the entire period of being literally chained to a trailer,</w:t>
      </w:r>
      <w:r w:rsidR="00F17C4C">
        <w:rPr>
          <w:rFonts w:ascii="Arial" w:hAnsi="Arial" w:cs="Arial"/>
          <w:sz w:val="24"/>
          <w:szCs w:val="24"/>
          <w:lang w:val="en-GB"/>
        </w:rPr>
        <w:t xml:space="preserve"> they </w:t>
      </w:r>
      <w:r w:rsidR="00F34F77">
        <w:rPr>
          <w:rFonts w:ascii="Arial" w:hAnsi="Arial" w:cs="Arial"/>
          <w:sz w:val="24"/>
          <w:szCs w:val="24"/>
          <w:lang w:val="en-GB"/>
        </w:rPr>
        <w:t>were forced</w:t>
      </w:r>
      <w:r w:rsidR="00F17C4C">
        <w:rPr>
          <w:rFonts w:ascii="Arial" w:hAnsi="Arial" w:cs="Arial"/>
          <w:sz w:val="24"/>
          <w:szCs w:val="24"/>
          <w:lang w:val="en-GB"/>
        </w:rPr>
        <w:t xml:space="preserve"> to pee or pass water right there</w:t>
      </w:r>
      <w:r w:rsidR="00F34F77">
        <w:rPr>
          <w:rFonts w:ascii="Arial" w:hAnsi="Arial" w:cs="Arial"/>
          <w:sz w:val="24"/>
          <w:szCs w:val="24"/>
          <w:lang w:val="en-GB"/>
        </w:rPr>
        <w:t xml:space="preserve">. They were not taken to a toilet. </w:t>
      </w:r>
      <w:r w:rsidR="00834C1E">
        <w:rPr>
          <w:rFonts w:ascii="Arial" w:hAnsi="Arial" w:cs="Arial"/>
          <w:sz w:val="24"/>
          <w:szCs w:val="24"/>
          <w:lang w:val="en-GB"/>
        </w:rPr>
        <w:t xml:space="preserve"> The </w:t>
      </w:r>
      <w:r w:rsidR="00792A26">
        <w:rPr>
          <w:rFonts w:ascii="Arial" w:hAnsi="Arial" w:cs="Arial"/>
          <w:sz w:val="24"/>
          <w:szCs w:val="24"/>
          <w:lang w:val="en-GB"/>
        </w:rPr>
        <w:t>a</w:t>
      </w:r>
      <w:r w:rsidR="00834C1E">
        <w:rPr>
          <w:rFonts w:ascii="Arial" w:hAnsi="Arial" w:cs="Arial"/>
          <w:sz w:val="24"/>
          <w:szCs w:val="24"/>
          <w:lang w:val="en-GB"/>
        </w:rPr>
        <w:t>ct</w:t>
      </w:r>
      <w:r w:rsidR="003F258F">
        <w:rPr>
          <w:rFonts w:ascii="Arial" w:hAnsi="Arial" w:cs="Arial"/>
          <w:sz w:val="24"/>
          <w:szCs w:val="24"/>
          <w:lang w:val="en-GB"/>
        </w:rPr>
        <w:t>s</w:t>
      </w:r>
      <w:r w:rsidR="00834C1E">
        <w:rPr>
          <w:rFonts w:ascii="Arial" w:hAnsi="Arial" w:cs="Arial"/>
          <w:sz w:val="24"/>
          <w:szCs w:val="24"/>
          <w:lang w:val="en-GB"/>
        </w:rPr>
        <w:t xml:space="preserve"> of being handcuffed, being kept in handcuffs for hours</w:t>
      </w:r>
      <w:r w:rsidR="00792A26">
        <w:rPr>
          <w:rFonts w:ascii="Arial" w:hAnsi="Arial" w:cs="Arial"/>
          <w:sz w:val="24"/>
          <w:szCs w:val="24"/>
          <w:lang w:val="en-GB"/>
        </w:rPr>
        <w:t>;</w:t>
      </w:r>
      <w:r w:rsidR="00834C1E">
        <w:rPr>
          <w:rFonts w:ascii="Arial" w:hAnsi="Arial" w:cs="Arial"/>
          <w:sz w:val="24"/>
          <w:szCs w:val="24"/>
          <w:lang w:val="en-GB"/>
        </w:rPr>
        <w:t xml:space="preserve"> having iced water poured on a person</w:t>
      </w:r>
      <w:r w:rsidR="00792A26">
        <w:rPr>
          <w:rFonts w:ascii="Arial" w:hAnsi="Arial" w:cs="Arial"/>
          <w:sz w:val="24"/>
          <w:szCs w:val="24"/>
          <w:lang w:val="en-GB"/>
        </w:rPr>
        <w:t xml:space="preserve"> </w:t>
      </w:r>
      <w:r w:rsidR="003F258F">
        <w:rPr>
          <w:rFonts w:ascii="Arial" w:hAnsi="Arial" w:cs="Arial"/>
          <w:sz w:val="24"/>
          <w:szCs w:val="24"/>
          <w:lang w:val="en-GB"/>
        </w:rPr>
        <w:t>are</w:t>
      </w:r>
      <w:r w:rsidR="00834C1E">
        <w:rPr>
          <w:rFonts w:ascii="Arial" w:hAnsi="Arial" w:cs="Arial"/>
          <w:sz w:val="24"/>
          <w:szCs w:val="24"/>
          <w:lang w:val="en-GB"/>
        </w:rPr>
        <w:t xml:space="preserve"> in my view, consistent with assault, physical assault I might add</w:t>
      </w:r>
      <w:r w:rsidR="00834C1E" w:rsidRPr="00CF7E04">
        <w:rPr>
          <w:rFonts w:ascii="Arial" w:hAnsi="Arial" w:cs="Arial"/>
          <w:i/>
          <w:iCs/>
          <w:sz w:val="24"/>
          <w:szCs w:val="24"/>
          <w:lang w:val="en-GB"/>
        </w:rPr>
        <w:t>.</w:t>
      </w:r>
      <w:r w:rsidR="00FF3DE7" w:rsidRPr="00CF7E04">
        <w:rPr>
          <w:rFonts w:ascii="Arial" w:hAnsi="Arial" w:cs="Arial"/>
          <w:i/>
          <w:iCs/>
          <w:sz w:val="24"/>
          <w:szCs w:val="24"/>
          <w:lang w:val="en-GB"/>
        </w:rPr>
        <w:t xml:space="preserve"> Snyman’s Criminal Law</w:t>
      </w:r>
      <w:r w:rsidR="00FF3DE7">
        <w:rPr>
          <w:rStyle w:val="FootnoteReference"/>
          <w:rFonts w:ascii="Arial" w:hAnsi="Arial" w:cs="Arial"/>
          <w:sz w:val="24"/>
          <w:szCs w:val="24"/>
          <w:lang w:val="en-GB"/>
        </w:rPr>
        <w:footnoteReference w:id="3"/>
      </w:r>
      <w:r w:rsidR="00241B16">
        <w:rPr>
          <w:rFonts w:ascii="Arial" w:hAnsi="Arial" w:cs="Arial"/>
          <w:sz w:val="24"/>
          <w:szCs w:val="24"/>
          <w:lang w:val="en-GB"/>
        </w:rPr>
        <w:t xml:space="preserve"> is again of assistance </w:t>
      </w:r>
      <w:r w:rsidR="00C37274">
        <w:rPr>
          <w:rFonts w:ascii="Arial" w:hAnsi="Arial" w:cs="Arial"/>
          <w:sz w:val="24"/>
          <w:szCs w:val="24"/>
          <w:lang w:val="en-GB"/>
        </w:rPr>
        <w:t>w</w:t>
      </w:r>
      <w:r w:rsidR="00241B16">
        <w:rPr>
          <w:rFonts w:ascii="Arial" w:hAnsi="Arial" w:cs="Arial"/>
          <w:sz w:val="24"/>
          <w:szCs w:val="24"/>
          <w:lang w:val="en-GB"/>
        </w:rPr>
        <w:t>i</w:t>
      </w:r>
      <w:r w:rsidR="00C37274">
        <w:rPr>
          <w:rFonts w:ascii="Arial" w:hAnsi="Arial" w:cs="Arial"/>
          <w:sz w:val="24"/>
          <w:szCs w:val="24"/>
          <w:lang w:val="en-GB"/>
        </w:rPr>
        <w:t>th</w:t>
      </w:r>
      <w:r w:rsidR="00241B16">
        <w:rPr>
          <w:rFonts w:ascii="Arial" w:hAnsi="Arial" w:cs="Arial"/>
          <w:sz w:val="24"/>
          <w:szCs w:val="24"/>
          <w:lang w:val="en-GB"/>
        </w:rPr>
        <w:t xml:space="preserve"> the correct understanding of physical assault.  He says:</w:t>
      </w:r>
    </w:p>
    <w:p w14:paraId="7E52D769" w14:textId="754EF172" w:rsidR="007814AF" w:rsidRPr="006506A7" w:rsidRDefault="006D6B7E" w:rsidP="006506A7">
      <w:pPr>
        <w:spacing w:line="480" w:lineRule="auto"/>
        <w:ind w:left="720"/>
        <w:jc w:val="both"/>
        <w:rPr>
          <w:rFonts w:ascii="Arial" w:hAnsi="Arial" w:cs="Arial"/>
          <w:lang w:val="en-GB"/>
        </w:rPr>
      </w:pPr>
      <w:r>
        <w:rPr>
          <w:rFonts w:ascii="Arial" w:hAnsi="Arial" w:cs="Arial"/>
          <w:lang w:val="en-GB"/>
        </w:rPr>
        <w:t>“(ii) Indirect application: Force can also be applied indirectly. This happens if X does not use a part of her body to apply force to a part of Y’s body, but uses an instrument or other</w:t>
      </w:r>
      <w:r w:rsidR="00F71ADF">
        <w:rPr>
          <w:rFonts w:ascii="Arial" w:hAnsi="Arial" w:cs="Arial"/>
          <w:lang w:val="en-GB"/>
        </w:rPr>
        <w:t xml:space="preserve"> strategy for this purpose, such as when X hits Y with a stick, throw</w:t>
      </w:r>
      <w:r w:rsidR="00D63FE2">
        <w:rPr>
          <w:rFonts w:ascii="Arial" w:hAnsi="Arial" w:cs="Arial"/>
          <w:lang w:val="en-GB"/>
        </w:rPr>
        <w:t>s</w:t>
      </w:r>
      <w:r w:rsidR="00F71ADF">
        <w:rPr>
          <w:rFonts w:ascii="Arial" w:hAnsi="Arial" w:cs="Arial"/>
          <w:lang w:val="en-GB"/>
        </w:rPr>
        <w:t xml:space="preserve"> stones at Y, causes a train to derail in order to harm the passengers, lets a vicious dog loose on </w:t>
      </w:r>
      <w:r w:rsidR="00A05C39">
        <w:rPr>
          <w:rFonts w:ascii="Arial" w:hAnsi="Arial" w:cs="Arial"/>
          <w:lang w:val="en-GB"/>
        </w:rPr>
        <w:t>Y, snatches away a chair that Y was going to sit on from</w:t>
      </w:r>
      <w:r w:rsidR="005F2B14">
        <w:rPr>
          <w:rFonts w:ascii="Arial" w:hAnsi="Arial" w:cs="Arial"/>
          <w:lang w:val="en-GB"/>
        </w:rPr>
        <w:t xml:space="preserve"> under Y so that Y falls to the floor</w:t>
      </w:r>
      <w:r w:rsidR="00A573A1">
        <w:rPr>
          <w:rFonts w:ascii="Arial" w:hAnsi="Arial" w:cs="Arial"/>
          <w:lang w:val="en-GB"/>
        </w:rPr>
        <w:t>, spits in Y’s face, empties a glass of water (or beer)</w:t>
      </w:r>
      <w:r w:rsidR="00A05C39">
        <w:rPr>
          <w:rFonts w:ascii="Arial" w:hAnsi="Arial" w:cs="Arial"/>
          <w:lang w:val="en-GB"/>
        </w:rPr>
        <w:t xml:space="preserve"> </w:t>
      </w:r>
      <w:r w:rsidR="006C2578">
        <w:rPr>
          <w:rFonts w:ascii="Arial" w:hAnsi="Arial" w:cs="Arial"/>
          <w:lang w:val="en-GB"/>
        </w:rPr>
        <w:t>on Y or when Y, a hiker, gets lost in thick mist</w:t>
      </w:r>
      <w:r w:rsidR="00D63FE2">
        <w:rPr>
          <w:rFonts w:ascii="Arial" w:hAnsi="Arial" w:cs="Arial"/>
          <w:lang w:val="en-GB"/>
        </w:rPr>
        <w:t>,</w:t>
      </w:r>
      <w:r w:rsidR="006C2578">
        <w:rPr>
          <w:rFonts w:ascii="Arial" w:hAnsi="Arial" w:cs="Arial"/>
          <w:lang w:val="en-GB"/>
        </w:rPr>
        <w:t xml:space="preserve"> asks X the way</w:t>
      </w:r>
      <w:r w:rsidR="009725BB">
        <w:rPr>
          <w:rFonts w:ascii="Arial" w:hAnsi="Arial" w:cs="Arial"/>
          <w:lang w:val="en-GB"/>
        </w:rPr>
        <w:t>, and X then deliberately shows Y</w:t>
      </w:r>
      <w:r w:rsidR="00BB60A1">
        <w:rPr>
          <w:rFonts w:ascii="Arial" w:hAnsi="Arial" w:cs="Arial"/>
          <w:lang w:val="en-GB"/>
        </w:rPr>
        <w:t xml:space="preserve"> a way that will cause her (Y) to fall over a precipice</w:t>
      </w:r>
      <w:r w:rsidR="003C29DB">
        <w:rPr>
          <w:rFonts w:ascii="Arial" w:hAnsi="Arial" w:cs="Arial"/>
          <w:lang w:val="en-GB"/>
        </w:rPr>
        <w:t>. Since the slightest touch may amount to assault, it is not a requirement of the crime that X actually in</w:t>
      </w:r>
      <w:r w:rsidR="00E236FB">
        <w:rPr>
          <w:rFonts w:ascii="Arial" w:hAnsi="Arial" w:cs="Arial"/>
          <w:lang w:val="en-GB"/>
        </w:rPr>
        <w:t>j</w:t>
      </w:r>
      <w:r w:rsidR="003C29DB">
        <w:rPr>
          <w:rFonts w:ascii="Arial" w:hAnsi="Arial" w:cs="Arial"/>
          <w:lang w:val="en-GB"/>
        </w:rPr>
        <w:t>ure Y</w:t>
      </w:r>
      <w:r w:rsidR="00440EA6">
        <w:rPr>
          <w:rFonts w:ascii="Arial" w:hAnsi="Arial" w:cs="Arial"/>
          <w:lang w:val="en-GB"/>
        </w:rPr>
        <w:t>. It is not even required that Y be conscious of the application of force upon her, because assault can be committed even in respect of somebody who is unconscious, extremely</w:t>
      </w:r>
      <w:r w:rsidR="008B46EC">
        <w:rPr>
          <w:rFonts w:ascii="Arial" w:hAnsi="Arial" w:cs="Arial"/>
          <w:lang w:val="en-GB"/>
        </w:rPr>
        <w:t xml:space="preserve"> drunk or </w:t>
      </w:r>
      <w:r w:rsidR="003213F6">
        <w:rPr>
          <w:rFonts w:ascii="Arial" w:hAnsi="Arial" w:cs="Arial"/>
          <w:lang w:val="en-GB"/>
        </w:rPr>
        <w:t>asleep, as</w:t>
      </w:r>
      <w:r w:rsidR="008B46EC">
        <w:rPr>
          <w:rFonts w:ascii="Arial" w:hAnsi="Arial" w:cs="Arial"/>
          <w:lang w:val="en-GB"/>
        </w:rPr>
        <w:t xml:space="preserve"> when X cuts off some Y’s hair while Y asleep.</w:t>
      </w:r>
      <w:r w:rsidR="00E86D32">
        <w:rPr>
          <w:rFonts w:ascii="Arial" w:hAnsi="Arial" w:cs="Arial"/>
          <w:lang w:val="en-GB"/>
        </w:rPr>
        <w:t>”</w:t>
      </w:r>
    </w:p>
    <w:p w14:paraId="359CB661" w14:textId="6E416991" w:rsidR="003B065D" w:rsidRPr="0025027E" w:rsidRDefault="00E413DE" w:rsidP="0047019C">
      <w:pPr>
        <w:spacing w:line="480" w:lineRule="auto"/>
        <w:jc w:val="both"/>
        <w:rPr>
          <w:rFonts w:ascii="Arial" w:hAnsi="Arial" w:cs="Arial"/>
          <w:sz w:val="24"/>
          <w:szCs w:val="24"/>
          <w:lang w:val="en-GB"/>
        </w:rPr>
      </w:pPr>
      <w:r>
        <w:rPr>
          <w:rFonts w:ascii="Arial" w:hAnsi="Arial" w:cs="Arial"/>
          <w:sz w:val="24"/>
          <w:szCs w:val="24"/>
          <w:lang w:val="en-GB"/>
        </w:rPr>
        <w:lastRenderedPageBreak/>
        <w:t>[3</w:t>
      </w:r>
      <w:r w:rsidR="00C668E3">
        <w:rPr>
          <w:rFonts w:ascii="Arial" w:hAnsi="Arial" w:cs="Arial"/>
          <w:sz w:val="24"/>
          <w:szCs w:val="24"/>
          <w:lang w:val="en-GB"/>
        </w:rPr>
        <w:t>5</w:t>
      </w:r>
      <w:r>
        <w:rPr>
          <w:rFonts w:ascii="Arial" w:hAnsi="Arial" w:cs="Arial"/>
          <w:sz w:val="24"/>
          <w:szCs w:val="24"/>
          <w:lang w:val="en-GB"/>
        </w:rPr>
        <w:t xml:space="preserve">] There are many other examples that </w:t>
      </w:r>
      <w:r w:rsidRPr="006E10F3">
        <w:rPr>
          <w:rFonts w:ascii="Arial" w:hAnsi="Arial" w:cs="Arial"/>
          <w:i/>
          <w:iCs/>
          <w:sz w:val="24"/>
          <w:szCs w:val="24"/>
          <w:lang w:val="en-GB"/>
        </w:rPr>
        <w:t>Snyman</w:t>
      </w:r>
      <w:r>
        <w:rPr>
          <w:rFonts w:ascii="Arial" w:hAnsi="Arial" w:cs="Arial"/>
          <w:sz w:val="24"/>
          <w:szCs w:val="24"/>
          <w:lang w:val="en-GB"/>
        </w:rPr>
        <w:t xml:space="preserve"> de</w:t>
      </w:r>
      <w:r w:rsidR="003959E5">
        <w:rPr>
          <w:rFonts w:ascii="Arial" w:hAnsi="Arial" w:cs="Arial"/>
          <w:sz w:val="24"/>
          <w:szCs w:val="24"/>
          <w:lang w:val="en-GB"/>
        </w:rPr>
        <w:t>al</w:t>
      </w:r>
      <w:r>
        <w:rPr>
          <w:rFonts w:ascii="Arial" w:hAnsi="Arial" w:cs="Arial"/>
          <w:sz w:val="24"/>
          <w:szCs w:val="24"/>
          <w:lang w:val="en-GB"/>
        </w:rPr>
        <w:t>s with in explaining the wide reach of what constitutes an assault. I</w:t>
      </w:r>
      <w:r w:rsidR="00E15433">
        <w:rPr>
          <w:rFonts w:ascii="Arial" w:hAnsi="Arial" w:cs="Arial"/>
          <w:sz w:val="24"/>
          <w:szCs w:val="24"/>
          <w:lang w:val="en-GB"/>
        </w:rPr>
        <w:t xml:space="preserve"> </w:t>
      </w:r>
      <w:r w:rsidR="00C93F22">
        <w:rPr>
          <w:rFonts w:ascii="Arial" w:hAnsi="Arial" w:cs="Arial"/>
          <w:sz w:val="24"/>
          <w:szCs w:val="24"/>
          <w:lang w:val="en-GB"/>
        </w:rPr>
        <w:t>am of the view</w:t>
      </w:r>
      <w:r w:rsidR="00E15433">
        <w:rPr>
          <w:rFonts w:ascii="Arial" w:hAnsi="Arial" w:cs="Arial"/>
          <w:sz w:val="24"/>
          <w:szCs w:val="24"/>
          <w:lang w:val="en-GB"/>
        </w:rPr>
        <w:t xml:space="preserve"> that assault is conceptually not capable of an exact</w:t>
      </w:r>
      <w:r w:rsidR="0025027E">
        <w:rPr>
          <w:rFonts w:ascii="Arial" w:hAnsi="Arial" w:cs="Arial"/>
          <w:sz w:val="24"/>
          <w:szCs w:val="24"/>
          <w:lang w:val="en-GB"/>
        </w:rPr>
        <w:t xml:space="preserve"> o</w:t>
      </w:r>
      <w:r w:rsidR="003B065D">
        <w:rPr>
          <w:rFonts w:ascii="Arial" w:hAnsi="Arial" w:cs="Arial"/>
          <w:sz w:val="24"/>
          <w:szCs w:val="24"/>
          <w:lang w:val="en-GB"/>
        </w:rPr>
        <w:t>r exhaustive definition or one</w:t>
      </w:r>
      <w:r w:rsidR="00170489">
        <w:rPr>
          <w:rFonts w:ascii="Arial" w:hAnsi="Arial" w:cs="Arial"/>
          <w:sz w:val="24"/>
          <w:szCs w:val="24"/>
          <w:lang w:val="en-GB"/>
        </w:rPr>
        <w:t xml:space="preserve"> that is a closed list. It seems to me that whether or not a person was assaulted will depend on the facts of that particular case. In this case it is clear from Majiki J’s judgment that both plaintiff</w:t>
      </w:r>
      <w:r w:rsidR="007318F5">
        <w:rPr>
          <w:rFonts w:ascii="Arial" w:hAnsi="Arial" w:cs="Arial"/>
          <w:sz w:val="24"/>
          <w:szCs w:val="24"/>
          <w:lang w:val="en-GB"/>
        </w:rPr>
        <w:t>s were assaulted in various ways including being kept</w:t>
      </w:r>
      <w:r w:rsidR="0079165B">
        <w:rPr>
          <w:rFonts w:ascii="Arial" w:hAnsi="Arial" w:cs="Arial"/>
          <w:sz w:val="24"/>
          <w:szCs w:val="24"/>
          <w:lang w:val="en-GB"/>
        </w:rPr>
        <w:t xml:space="preserve"> in</w:t>
      </w:r>
      <w:r w:rsidR="007318F5">
        <w:rPr>
          <w:rFonts w:ascii="Arial" w:hAnsi="Arial" w:cs="Arial"/>
          <w:sz w:val="24"/>
          <w:szCs w:val="24"/>
          <w:lang w:val="en-GB"/>
        </w:rPr>
        <w:t xml:space="preserve"> handcuffs</w:t>
      </w:r>
      <w:r w:rsidR="00FB66C3">
        <w:rPr>
          <w:rFonts w:ascii="Arial" w:hAnsi="Arial" w:cs="Arial"/>
          <w:sz w:val="24"/>
          <w:szCs w:val="24"/>
          <w:lang w:val="en-GB"/>
        </w:rPr>
        <w:t xml:space="preserve"> for hours unlawfully</w:t>
      </w:r>
      <w:r w:rsidR="00003C14">
        <w:rPr>
          <w:rFonts w:ascii="Arial" w:hAnsi="Arial" w:cs="Arial"/>
          <w:sz w:val="24"/>
          <w:szCs w:val="24"/>
          <w:lang w:val="en-GB"/>
        </w:rPr>
        <w:t>,</w:t>
      </w:r>
      <w:r w:rsidR="00FB66C3">
        <w:rPr>
          <w:rFonts w:ascii="Arial" w:hAnsi="Arial" w:cs="Arial"/>
          <w:sz w:val="24"/>
          <w:szCs w:val="24"/>
          <w:lang w:val="en-GB"/>
        </w:rPr>
        <w:t xml:space="preserve"> and for no reason other than to humiliate, torture and impair their bodily</w:t>
      </w:r>
      <w:r w:rsidR="00BE42BA">
        <w:rPr>
          <w:rFonts w:ascii="Arial" w:hAnsi="Arial" w:cs="Arial"/>
          <w:sz w:val="24"/>
          <w:szCs w:val="24"/>
          <w:lang w:val="en-GB"/>
        </w:rPr>
        <w:t xml:space="preserve"> integrity. In the process, their humanness was assailed and degraded. For all this treatment they must both be compensated. However, the second plaintiff is also entitled to</w:t>
      </w:r>
      <w:r w:rsidR="00145E1F">
        <w:rPr>
          <w:rFonts w:ascii="Arial" w:hAnsi="Arial" w:cs="Arial"/>
          <w:sz w:val="24"/>
          <w:szCs w:val="24"/>
          <w:lang w:val="en-GB"/>
        </w:rPr>
        <w:t xml:space="preserve"> a</w:t>
      </w:r>
      <w:r w:rsidR="00BE42BA">
        <w:rPr>
          <w:rFonts w:ascii="Arial" w:hAnsi="Arial" w:cs="Arial"/>
          <w:sz w:val="24"/>
          <w:szCs w:val="24"/>
          <w:lang w:val="en-GB"/>
        </w:rPr>
        <w:t xml:space="preserve"> further compensation for the additional physical assault that resulted in his injuries. Majiki J must have had the considerations of what the first plaintiff</w:t>
      </w:r>
      <w:r w:rsidR="00432A05">
        <w:rPr>
          <w:rFonts w:ascii="Arial" w:hAnsi="Arial" w:cs="Arial"/>
          <w:sz w:val="24"/>
          <w:szCs w:val="24"/>
          <w:lang w:val="en-GB"/>
        </w:rPr>
        <w:t xml:space="preserve"> also went through in mind</w:t>
      </w:r>
      <w:r w:rsidR="00A117D2">
        <w:rPr>
          <w:rFonts w:ascii="Arial" w:hAnsi="Arial" w:cs="Arial"/>
          <w:sz w:val="24"/>
          <w:szCs w:val="24"/>
          <w:lang w:val="en-GB"/>
        </w:rPr>
        <w:t xml:space="preserve"> when she said that “</w:t>
      </w:r>
      <w:r w:rsidR="00A117D2" w:rsidRPr="0007483D">
        <w:rPr>
          <w:rFonts w:ascii="Arial" w:hAnsi="Arial" w:cs="Arial"/>
          <w:i/>
          <w:iCs/>
          <w:sz w:val="24"/>
          <w:szCs w:val="24"/>
          <w:lang w:val="en-GB"/>
        </w:rPr>
        <w:t>this treatment was in utter disrespect of the plaintiffs</w:t>
      </w:r>
      <w:r w:rsidR="00755722">
        <w:rPr>
          <w:rFonts w:ascii="Arial" w:hAnsi="Arial" w:cs="Arial"/>
          <w:i/>
          <w:iCs/>
          <w:sz w:val="24"/>
          <w:szCs w:val="24"/>
          <w:lang w:val="en-GB"/>
        </w:rPr>
        <w:t>’</w:t>
      </w:r>
      <w:r w:rsidR="00A117D2" w:rsidRPr="0007483D">
        <w:rPr>
          <w:rFonts w:ascii="Arial" w:hAnsi="Arial" w:cs="Arial"/>
          <w:i/>
          <w:iCs/>
          <w:sz w:val="24"/>
          <w:szCs w:val="24"/>
          <w:lang w:val="en-GB"/>
        </w:rPr>
        <w:t xml:space="preserve"> rights. They were subjected </w:t>
      </w:r>
      <w:r w:rsidR="00EB4454" w:rsidRPr="0007483D">
        <w:rPr>
          <w:rFonts w:ascii="Arial" w:hAnsi="Arial" w:cs="Arial"/>
          <w:i/>
          <w:iCs/>
          <w:sz w:val="24"/>
          <w:szCs w:val="24"/>
          <w:lang w:val="en-GB"/>
        </w:rPr>
        <w:t xml:space="preserve">to </w:t>
      </w:r>
      <w:r w:rsidR="00A117D2" w:rsidRPr="0007483D">
        <w:rPr>
          <w:rFonts w:ascii="Arial" w:hAnsi="Arial" w:cs="Arial"/>
          <w:i/>
          <w:iCs/>
          <w:sz w:val="24"/>
          <w:szCs w:val="24"/>
          <w:lang w:val="en-GB"/>
        </w:rPr>
        <w:t xml:space="preserve">utmost ill-treatment, when their arrest was not lawful in the first place. There would have been no reason not to take the plaintiffs to the </w:t>
      </w:r>
      <w:r w:rsidR="00655894" w:rsidRPr="0007483D">
        <w:rPr>
          <w:rFonts w:ascii="Arial" w:hAnsi="Arial" w:cs="Arial"/>
          <w:i/>
          <w:iCs/>
          <w:sz w:val="24"/>
          <w:szCs w:val="24"/>
          <w:lang w:val="en-GB"/>
        </w:rPr>
        <w:t>police station as the law demands.</w:t>
      </w:r>
      <w:r w:rsidR="00655894">
        <w:rPr>
          <w:rFonts w:ascii="Arial" w:hAnsi="Arial" w:cs="Arial"/>
          <w:sz w:val="24"/>
          <w:szCs w:val="24"/>
          <w:lang w:val="en-GB"/>
        </w:rPr>
        <w:t>”</w:t>
      </w:r>
      <w:r w:rsidR="00655894">
        <w:rPr>
          <w:rStyle w:val="FootnoteReference"/>
          <w:rFonts w:ascii="Arial" w:hAnsi="Arial" w:cs="Arial"/>
          <w:sz w:val="24"/>
          <w:szCs w:val="24"/>
          <w:lang w:val="en-GB"/>
        </w:rPr>
        <w:footnoteReference w:id="4"/>
      </w:r>
    </w:p>
    <w:p w14:paraId="11026BF6" w14:textId="2B781B89" w:rsidR="00EF330D" w:rsidRDefault="00EF330D" w:rsidP="0047019C">
      <w:pPr>
        <w:spacing w:line="480" w:lineRule="auto"/>
        <w:jc w:val="both"/>
        <w:rPr>
          <w:rFonts w:ascii="Arial" w:hAnsi="Arial" w:cs="Arial"/>
          <w:i/>
          <w:sz w:val="24"/>
          <w:szCs w:val="24"/>
          <w:lang w:val="en-GB"/>
        </w:rPr>
      </w:pPr>
      <w:r w:rsidRPr="00EF330D">
        <w:rPr>
          <w:rFonts w:ascii="Arial" w:hAnsi="Arial" w:cs="Arial"/>
          <w:i/>
          <w:sz w:val="24"/>
          <w:szCs w:val="24"/>
          <w:lang w:val="en-GB"/>
        </w:rPr>
        <w:t>The dog faeces incident</w:t>
      </w:r>
      <w:r w:rsidR="0096704F">
        <w:rPr>
          <w:rFonts w:ascii="Arial" w:hAnsi="Arial" w:cs="Arial"/>
          <w:i/>
          <w:sz w:val="24"/>
          <w:szCs w:val="24"/>
          <w:lang w:val="en-GB"/>
        </w:rPr>
        <w:t>.</w:t>
      </w:r>
    </w:p>
    <w:p w14:paraId="17ADF02B" w14:textId="2B334F8B" w:rsidR="00EF330D" w:rsidRPr="00EF330D" w:rsidRDefault="00513D2C" w:rsidP="0047019C">
      <w:pPr>
        <w:spacing w:line="480" w:lineRule="auto"/>
        <w:jc w:val="both"/>
        <w:rPr>
          <w:rFonts w:ascii="Arial" w:hAnsi="Arial" w:cs="Arial"/>
          <w:sz w:val="24"/>
          <w:szCs w:val="24"/>
          <w:lang w:val="en-GB"/>
        </w:rPr>
      </w:pPr>
      <w:r>
        <w:rPr>
          <w:rFonts w:ascii="Arial" w:hAnsi="Arial" w:cs="Arial"/>
          <w:sz w:val="24"/>
          <w:szCs w:val="24"/>
          <w:lang w:val="en-GB"/>
        </w:rPr>
        <w:t>[3</w:t>
      </w:r>
      <w:r w:rsidR="00C668E3">
        <w:rPr>
          <w:rFonts w:ascii="Arial" w:hAnsi="Arial" w:cs="Arial"/>
          <w:sz w:val="24"/>
          <w:szCs w:val="24"/>
          <w:lang w:val="en-GB"/>
        </w:rPr>
        <w:t>6</w:t>
      </w:r>
      <w:r>
        <w:rPr>
          <w:rFonts w:ascii="Arial" w:hAnsi="Arial" w:cs="Arial"/>
          <w:sz w:val="24"/>
          <w:szCs w:val="24"/>
          <w:lang w:val="en-GB"/>
        </w:rPr>
        <w:t xml:space="preserve">] The second plaintiff </w:t>
      </w:r>
      <w:r w:rsidR="00594E96">
        <w:rPr>
          <w:rFonts w:ascii="Arial" w:hAnsi="Arial" w:cs="Arial"/>
          <w:sz w:val="24"/>
          <w:szCs w:val="24"/>
          <w:lang w:val="en-GB"/>
        </w:rPr>
        <w:t>gave evidence in which he expressed how he felt after being</w:t>
      </w:r>
      <w:r w:rsidR="004554B7">
        <w:rPr>
          <w:rFonts w:ascii="Arial" w:hAnsi="Arial" w:cs="Arial"/>
          <w:sz w:val="24"/>
          <w:szCs w:val="24"/>
          <w:lang w:val="en-GB"/>
        </w:rPr>
        <w:t xml:space="preserve"> forced, at gunpoint, to eat dog faeces.</w:t>
      </w:r>
      <w:r w:rsidR="005E0042">
        <w:rPr>
          <w:rFonts w:ascii="Arial" w:hAnsi="Arial" w:cs="Arial"/>
          <w:sz w:val="24"/>
          <w:szCs w:val="24"/>
          <w:lang w:val="en-GB"/>
        </w:rPr>
        <w:t xml:space="preserve"> There can be no debat</w:t>
      </w:r>
      <w:r w:rsidR="0028567C">
        <w:rPr>
          <w:rFonts w:ascii="Arial" w:hAnsi="Arial" w:cs="Arial"/>
          <w:sz w:val="24"/>
          <w:szCs w:val="24"/>
          <w:lang w:val="en-GB"/>
        </w:rPr>
        <w:t xml:space="preserve">e </w:t>
      </w:r>
      <w:r w:rsidR="005E0042">
        <w:rPr>
          <w:rFonts w:ascii="Arial" w:hAnsi="Arial" w:cs="Arial"/>
          <w:sz w:val="24"/>
          <w:szCs w:val="24"/>
          <w:lang w:val="en-GB"/>
        </w:rPr>
        <w:t>that that was a dehumanising</w:t>
      </w:r>
      <w:r w:rsidR="00A427C3">
        <w:rPr>
          <w:rFonts w:ascii="Arial" w:hAnsi="Arial" w:cs="Arial"/>
          <w:sz w:val="24"/>
          <w:szCs w:val="24"/>
          <w:lang w:val="en-GB"/>
        </w:rPr>
        <w:t xml:space="preserve"> treatment meted out to him</w:t>
      </w:r>
      <w:r>
        <w:rPr>
          <w:rFonts w:ascii="Arial" w:hAnsi="Arial" w:cs="Arial"/>
          <w:sz w:val="24"/>
          <w:szCs w:val="24"/>
          <w:lang w:val="en-GB"/>
        </w:rPr>
        <w:t xml:space="preserve"> </w:t>
      </w:r>
      <w:r w:rsidR="00A525E5">
        <w:rPr>
          <w:rFonts w:ascii="Arial" w:hAnsi="Arial" w:cs="Arial"/>
          <w:sz w:val="24"/>
          <w:szCs w:val="24"/>
          <w:lang w:val="en-GB"/>
        </w:rPr>
        <w:t xml:space="preserve">by one of the defendant’s employees who </w:t>
      </w:r>
      <w:r w:rsidR="0096704F">
        <w:rPr>
          <w:rFonts w:ascii="Arial" w:hAnsi="Arial" w:cs="Arial"/>
          <w:sz w:val="24"/>
          <w:szCs w:val="24"/>
          <w:lang w:val="en-GB"/>
        </w:rPr>
        <w:t xml:space="preserve">it is apparent, </w:t>
      </w:r>
      <w:r w:rsidR="00A525E5">
        <w:rPr>
          <w:rFonts w:ascii="Arial" w:hAnsi="Arial" w:cs="Arial"/>
          <w:sz w:val="24"/>
          <w:szCs w:val="24"/>
          <w:lang w:val="en-GB"/>
        </w:rPr>
        <w:t xml:space="preserve">had made up their minds </w:t>
      </w:r>
      <w:r w:rsidR="006C648F">
        <w:rPr>
          <w:rFonts w:ascii="Arial" w:hAnsi="Arial" w:cs="Arial"/>
          <w:sz w:val="24"/>
          <w:szCs w:val="24"/>
          <w:lang w:val="en-GB"/>
        </w:rPr>
        <w:t xml:space="preserve">that none of their rights </w:t>
      </w:r>
      <w:r w:rsidR="009D5995">
        <w:rPr>
          <w:rFonts w:ascii="Arial" w:hAnsi="Arial" w:cs="Arial"/>
          <w:sz w:val="24"/>
          <w:szCs w:val="24"/>
          <w:lang w:val="en-GB"/>
        </w:rPr>
        <w:t>that even the most heinous of criminals take for granted. Such criminals are not excluded from the rights that all detained prisoners</w:t>
      </w:r>
      <w:r w:rsidR="00612E69">
        <w:rPr>
          <w:rFonts w:ascii="Arial" w:hAnsi="Arial" w:cs="Arial"/>
          <w:sz w:val="24"/>
          <w:szCs w:val="24"/>
          <w:lang w:val="en-GB"/>
        </w:rPr>
        <w:t xml:space="preserve"> </w:t>
      </w:r>
      <w:r w:rsidR="00D04D08">
        <w:rPr>
          <w:rFonts w:ascii="Arial" w:hAnsi="Arial" w:cs="Arial"/>
          <w:sz w:val="24"/>
          <w:szCs w:val="24"/>
          <w:lang w:val="en-GB"/>
        </w:rPr>
        <w:t>routinely enjoy</w:t>
      </w:r>
      <w:r w:rsidR="00612E69">
        <w:rPr>
          <w:rFonts w:ascii="Arial" w:hAnsi="Arial" w:cs="Arial"/>
          <w:sz w:val="24"/>
          <w:szCs w:val="24"/>
          <w:lang w:val="en-GB"/>
        </w:rPr>
        <w:t>.</w:t>
      </w:r>
      <w:r w:rsidR="00AE7463">
        <w:rPr>
          <w:rFonts w:ascii="Arial" w:hAnsi="Arial" w:cs="Arial"/>
          <w:sz w:val="24"/>
          <w:szCs w:val="24"/>
          <w:lang w:val="en-GB"/>
        </w:rPr>
        <w:t xml:space="preserve"> There are many such rights which are enjoyable even </w:t>
      </w:r>
      <w:r w:rsidR="00AE7463">
        <w:rPr>
          <w:rFonts w:ascii="Arial" w:hAnsi="Arial" w:cs="Arial"/>
          <w:sz w:val="24"/>
          <w:szCs w:val="24"/>
          <w:lang w:val="en-GB"/>
        </w:rPr>
        <w:lastRenderedPageBreak/>
        <w:t>by the worst in our society.</w:t>
      </w:r>
      <w:r w:rsidR="007551DC">
        <w:rPr>
          <w:rFonts w:ascii="Arial" w:hAnsi="Arial" w:cs="Arial"/>
          <w:sz w:val="24"/>
          <w:szCs w:val="24"/>
          <w:lang w:val="en-GB"/>
        </w:rPr>
        <w:t xml:space="preserve"> Th</w:t>
      </w:r>
      <w:r w:rsidR="004C5838">
        <w:rPr>
          <w:rFonts w:ascii="Arial" w:hAnsi="Arial" w:cs="Arial"/>
          <w:sz w:val="24"/>
          <w:szCs w:val="24"/>
          <w:lang w:val="en-GB"/>
        </w:rPr>
        <w:t>e</w:t>
      </w:r>
      <w:r w:rsidR="007551DC">
        <w:rPr>
          <w:rFonts w:ascii="Arial" w:hAnsi="Arial" w:cs="Arial"/>
          <w:sz w:val="24"/>
          <w:szCs w:val="24"/>
          <w:lang w:val="en-GB"/>
        </w:rPr>
        <w:t xml:space="preserve">se </w:t>
      </w:r>
      <w:r w:rsidR="00CE28BA">
        <w:rPr>
          <w:rFonts w:ascii="Arial" w:hAnsi="Arial" w:cs="Arial"/>
          <w:sz w:val="24"/>
          <w:szCs w:val="24"/>
          <w:lang w:val="en-GB"/>
        </w:rPr>
        <w:t>right</w:t>
      </w:r>
      <w:r w:rsidR="004C5838">
        <w:rPr>
          <w:rFonts w:ascii="Arial" w:hAnsi="Arial" w:cs="Arial"/>
          <w:sz w:val="24"/>
          <w:szCs w:val="24"/>
          <w:lang w:val="en-GB"/>
        </w:rPr>
        <w:t>s</w:t>
      </w:r>
      <w:r w:rsidR="00CE28BA">
        <w:rPr>
          <w:rFonts w:ascii="Arial" w:hAnsi="Arial" w:cs="Arial"/>
          <w:sz w:val="24"/>
          <w:szCs w:val="24"/>
          <w:lang w:val="en-GB"/>
        </w:rPr>
        <w:t xml:space="preserve"> include the rights provided for in section</w:t>
      </w:r>
      <w:r w:rsidR="002F5A6B">
        <w:rPr>
          <w:rFonts w:ascii="Arial" w:hAnsi="Arial" w:cs="Arial"/>
          <w:sz w:val="24"/>
          <w:szCs w:val="24"/>
          <w:lang w:val="en-GB"/>
        </w:rPr>
        <w:t xml:space="preserve"> </w:t>
      </w:r>
      <w:r w:rsidR="00CE28BA">
        <w:rPr>
          <w:rFonts w:ascii="Arial" w:hAnsi="Arial" w:cs="Arial"/>
          <w:sz w:val="24"/>
          <w:szCs w:val="24"/>
          <w:lang w:val="en-GB"/>
        </w:rPr>
        <w:t xml:space="preserve">35 (2) (e) of the </w:t>
      </w:r>
      <w:r w:rsidR="000121D2">
        <w:rPr>
          <w:rFonts w:ascii="Arial" w:hAnsi="Arial" w:cs="Arial"/>
          <w:sz w:val="24"/>
          <w:szCs w:val="24"/>
          <w:lang w:val="en-GB"/>
        </w:rPr>
        <w:t>Constitution</w:t>
      </w:r>
      <w:r w:rsidR="000121D2">
        <w:rPr>
          <w:rStyle w:val="FootnoteReference"/>
          <w:rFonts w:ascii="Arial" w:hAnsi="Arial" w:cs="Arial"/>
          <w:sz w:val="24"/>
          <w:szCs w:val="24"/>
          <w:lang w:val="en-GB"/>
        </w:rPr>
        <w:footnoteReference w:id="5"/>
      </w:r>
      <w:r w:rsidR="00CE28BA">
        <w:rPr>
          <w:rFonts w:ascii="Arial" w:hAnsi="Arial" w:cs="Arial"/>
          <w:sz w:val="24"/>
          <w:szCs w:val="24"/>
          <w:lang w:val="en-GB"/>
        </w:rPr>
        <w:t xml:space="preserve">. </w:t>
      </w:r>
      <w:r w:rsidR="002875E8">
        <w:rPr>
          <w:rFonts w:ascii="Arial" w:hAnsi="Arial" w:cs="Arial"/>
          <w:sz w:val="24"/>
          <w:szCs w:val="24"/>
          <w:lang w:val="en-GB"/>
        </w:rPr>
        <w:t>These include the right to conditions of detention that are consistent with human dignity.</w:t>
      </w:r>
    </w:p>
    <w:p w14:paraId="1DD661B1" w14:textId="73D12767" w:rsidR="00CD2DAB" w:rsidRDefault="0097307D" w:rsidP="0047019C">
      <w:pPr>
        <w:spacing w:line="480" w:lineRule="auto"/>
        <w:jc w:val="both"/>
        <w:rPr>
          <w:rFonts w:ascii="Arial" w:hAnsi="Arial" w:cs="Arial"/>
          <w:sz w:val="24"/>
          <w:szCs w:val="24"/>
          <w:lang w:val="en-GB"/>
        </w:rPr>
      </w:pPr>
      <w:r>
        <w:rPr>
          <w:rFonts w:ascii="Arial" w:hAnsi="Arial" w:cs="Arial"/>
          <w:sz w:val="24"/>
          <w:szCs w:val="24"/>
          <w:lang w:val="en-GB"/>
        </w:rPr>
        <w:t>[</w:t>
      </w:r>
      <w:r w:rsidR="00C668E3">
        <w:rPr>
          <w:rFonts w:ascii="Arial" w:hAnsi="Arial" w:cs="Arial"/>
          <w:sz w:val="24"/>
          <w:szCs w:val="24"/>
          <w:lang w:val="en-GB"/>
        </w:rPr>
        <w:t>37</w:t>
      </w:r>
      <w:r>
        <w:rPr>
          <w:rFonts w:ascii="Arial" w:hAnsi="Arial" w:cs="Arial"/>
          <w:sz w:val="24"/>
          <w:szCs w:val="24"/>
          <w:lang w:val="en-GB"/>
        </w:rPr>
        <w:t xml:space="preserve">] With our </w:t>
      </w:r>
      <w:r w:rsidR="00D3774B">
        <w:rPr>
          <w:rFonts w:ascii="Arial" w:hAnsi="Arial" w:cs="Arial"/>
          <w:sz w:val="24"/>
          <w:szCs w:val="24"/>
          <w:lang w:val="en-GB"/>
        </w:rPr>
        <w:t>C</w:t>
      </w:r>
      <w:r>
        <w:rPr>
          <w:rFonts w:ascii="Arial" w:hAnsi="Arial" w:cs="Arial"/>
          <w:sz w:val="24"/>
          <w:szCs w:val="24"/>
          <w:lang w:val="en-GB"/>
        </w:rPr>
        <w:t>onstitution in mind, it was disheartening, to say the least, to hear co</w:t>
      </w:r>
      <w:r w:rsidR="00A77B78">
        <w:rPr>
          <w:rFonts w:ascii="Arial" w:hAnsi="Arial" w:cs="Arial"/>
          <w:sz w:val="24"/>
          <w:szCs w:val="24"/>
          <w:lang w:val="en-GB"/>
        </w:rPr>
        <w:t>u</w:t>
      </w:r>
      <w:r>
        <w:rPr>
          <w:rFonts w:ascii="Arial" w:hAnsi="Arial" w:cs="Arial"/>
          <w:sz w:val="24"/>
          <w:szCs w:val="24"/>
          <w:lang w:val="en-GB"/>
        </w:rPr>
        <w:t>nsel for the defendant arguing</w:t>
      </w:r>
      <w:r w:rsidR="004004D4">
        <w:rPr>
          <w:rFonts w:ascii="Arial" w:hAnsi="Arial" w:cs="Arial"/>
          <w:sz w:val="24"/>
          <w:szCs w:val="24"/>
          <w:lang w:val="en-GB"/>
        </w:rPr>
        <w:t xml:space="preserve"> passionately</w:t>
      </w:r>
      <w:r>
        <w:rPr>
          <w:rFonts w:ascii="Arial" w:hAnsi="Arial" w:cs="Arial"/>
          <w:sz w:val="24"/>
          <w:szCs w:val="24"/>
          <w:lang w:val="en-GB"/>
        </w:rPr>
        <w:t xml:space="preserve"> that the detention</w:t>
      </w:r>
      <w:r w:rsidR="001147F7">
        <w:rPr>
          <w:rFonts w:ascii="Arial" w:hAnsi="Arial" w:cs="Arial"/>
          <w:sz w:val="24"/>
          <w:szCs w:val="24"/>
          <w:lang w:val="en-GB"/>
        </w:rPr>
        <w:t xml:space="preserve"> to which the plaintiffs were subjected to is not markedly different from the ordinary unlawful detention in police cells. He said this was because detention in police </w:t>
      </w:r>
      <w:r w:rsidR="00094C78">
        <w:rPr>
          <w:rFonts w:ascii="Arial" w:hAnsi="Arial" w:cs="Arial"/>
          <w:sz w:val="24"/>
          <w:szCs w:val="24"/>
          <w:lang w:val="en-GB"/>
        </w:rPr>
        <w:t>cells has no creature</w:t>
      </w:r>
      <w:r w:rsidR="008E52B7">
        <w:rPr>
          <w:rFonts w:ascii="Arial" w:hAnsi="Arial" w:cs="Arial"/>
          <w:sz w:val="24"/>
          <w:szCs w:val="24"/>
          <w:lang w:val="en-GB"/>
        </w:rPr>
        <w:t xml:space="preserve"> comforts like cell phones, immediate access to food</w:t>
      </w:r>
      <w:r w:rsidR="00AB2B08">
        <w:rPr>
          <w:rFonts w:ascii="Arial" w:hAnsi="Arial" w:cs="Arial"/>
          <w:sz w:val="24"/>
          <w:szCs w:val="24"/>
          <w:lang w:val="en-GB"/>
        </w:rPr>
        <w:t xml:space="preserve"> and</w:t>
      </w:r>
      <w:r w:rsidR="008E52B7">
        <w:rPr>
          <w:rFonts w:ascii="Arial" w:hAnsi="Arial" w:cs="Arial"/>
          <w:sz w:val="24"/>
          <w:szCs w:val="24"/>
          <w:lang w:val="en-GB"/>
        </w:rPr>
        <w:t xml:space="preserve"> there are no comfortable chairs.</w:t>
      </w:r>
      <w:r w:rsidR="00B20EB9">
        <w:rPr>
          <w:rFonts w:ascii="Arial" w:hAnsi="Arial" w:cs="Arial"/>
          <w:sz w:val="24"/>
          <w:szCs w:val="24"/>
          <w:lang w:val="en-GB"/>
        </w:rPr>
        <w:t xml:space="preserve"> This was a rather shocking submission made on the face of the facts </w:t>
      </w:r>
      <w:r w:rsidR="00C93738">
        <w:rPr>
          <w:rFonts w:ascii="Arial" w:hAnsi="Arial" w:cs="Arial"/>
          <w:sz w:val="24"/>
          <w:szCs w:val="24"/>
          <w:lang w:val="en-GB"/>
        </w:rPr>
        <w:t>of this case which in the case of the second plaintiff included being forced, at gunpoint, to eat dog faeces. Counsel went on to draw a</w:t>
      </w:r>
      <w:r w:rsidR="00706BF3">
        <w:rPr>
          <w:rFonts w:ascii="Arial" w:hAnsi="Arial" w:cs="Arial"/>
          <w:sz w:val="24"/>
          <w:szCs w:val="24"/>
          <w:lang w:val="en-GB"/>
        </w:rPr>
        <w:t xml:space="preserve"> very</w:t>
      </w:r>
      <w:r w:rsidR="00C93738">
        <w:rPr>
          <w:rFonts w:ascii="Arial" w:hAnsi="Arial" w:cs="Arial"/>
          <w:sz w:val="24"/>
          <w:szCs w:val="24"/>
          <w:lang w:val="en-GB"/>
        </w:rPr>
        <w:t xml:space="preserve"> strange parallel</w:t>
      </w:r>
      <w:r w:rsidR="00C93738" w:rsidRPr="00C93738">
        <w:rPr>
          <w:rFonts w:ascii="Arial" w:hAnsi="Arial" w:cs="Arial"/>
          <w:i/>
          <w:sz w:val="24"/>
          <w:szCs w:val="24"/>
          <w:lang w:val="en-GB"/>
        </w:rPr>
        <w:t xml:space="preserve"> </w:t>
      </w:r>
      <w:r w:rsidR="00C93738">
        <w:rPr>
          <w:rFonts w:ascii="Arial" w:hAnsi="Arial" w:cs="Arial"/>
          <w:sz w:val="24"/>
          <w:szCs w:val="24"/>
          <w:lang w:val="en-GB"/>
        </w:rPr>
        <w:t>between a human being</w:t>
      </w:r>
      <w:r w:rsidR="00A4710E">
        <w:rPr>
          <w:rFonts w:ascii="Arial" w:hAnsi="Arial" w:cs="Arial"/>
          <w:sz w:val="24"/>
          <w:szCs w:val="24"/>
          <w:lang w:val="en-GB"/>
        </w:rPr>
        <w:t>,</w:t>
      </w:r>
      <w:r w:rsidR="00896450">
        <w:rPr>
          <w:rFonts w:ascii="Arial" w:hAnsi="Arial" w:cs="Arial"/>
          <w:sz w:val="24"/>
          <w:szCs w:val="24"/>
          <w:lang w:val="en-GB"/>
        </w:rPr>
        <w:t xml:space="preserve"> </w:t>
      </w:r>
      <w:r w:rsidR="00C93738">
        <w:rPr>
          <w:rFonts w:ascii="Arial" w:hAnsi="Arial" w:cs="Arial"/>
          <w:sz w:val="24"/>
          <w:szCs w:val="24"/>
          <w:lang w:val="en-GB"/>
        </w:rPr>
        <w:t>being forced at gunpoint to eat dog faeces</w:t>
      </w:r>
      <w:r w:rsidR="00B05088">
        <w:rPr>
          <w:rFonts w:ascii="Arial" w:hAnsi="Arial" w:cs="Arial"/>
          <w:sz w:val="24"/>
          <w:szCs w:val="24"/>
          <w:lang w:val="en-GB"/>
        </w:rPr>
        <w:t xml:space="preserve"> with having pepper spray sprayed to one’s eyes.</w:t>
      </w:r>
      <w:r w:rsidR="008232CB">
        <w:rPr>
          <w:rFonts w:ascii="Arial" w:hAnsi="Arial" w:cs="Arial"/>
          <w:sz w:val="24"/>
          <w:szCs w:val="24"/>
          <w:lang w:val="en-GB"/>
        </w:rPr>
        <w:t xml:space="preserve"> In my view, these are </w:t>
      </w:r>
      <w:r w:rsidR="00280D41">
        <w:rPr>
          <w:rFonts w:ascii="Arial" w:hAnsi="Arial" w:cs="Arial"/>
          <w:sz w:val="24"/>
          <w:szCs w:val="24"/>
          <w:lang w:val="en-GB"/>
        </w:rPr>
        <w:t xml:space="preserve">vastly </w:t>
      </w:r>
      <w:r w:rsidR="008232CB">
        <w:rPr>
          <w:rFonts w:ascii="Arial" w:hAnsi="Arial" w:cs="Arial"/>
          <w:sz w:val="24"/>
          <w:szCs w:val="24"/>
          <w:lang w:val="en-GB"/>
        </w:rPr>
        <w:t>different, the one being irritating and the other dehumanising.</w:t>
      </w:r>
      <w:r w:rsidR="00D27CE4">
        <w:rPr>
          <w:rFonts w:ascii="Arial" w:hAnsi="Arial" w:cs="Arial"/>
          <w:sz w:val="24"/>
          <w:szCs w:val="24"/>
          <w:lang w:val="en-GB"/>
        </w:rPr>
        <w:t xml:space="preserve"> Counsel for the defendant made light of a very inhuman and downright </w:t>
      </w:r>
      <w:r w:rsidR="00896450">
        <w:rPr>
          <w:rFonts w:ascii="Arial" w:hAnsi="Arial" w:cs="Arial"/>
          <w:sz w:val="24"/>
          <w:szCs w:val="24"/>
          <w:lang w:val="en-GB"/>
        </w:rPr>
        <w:t>horrible</w:t>
      </w:r>
      <w:r w:rsidR="00D27CE4">
        <w:rPr>
          <w:rFonts w:ascii="Arial" w:hAnsi="Arial" w:cs="Arial"/>
          <w:sz w:val="24"/>
          <w:szCs w:val="24"/>
          <w:lang w:val="en-GB"/>
        </w:rPr>
        <w:t xml:space="preserve"> treatment meted out to the second plaintiff by the employees of the defendant. This is how counsel for the defendant expressed his own personal imagination of what would have happened in his heads of argument</w:t>
      </w:r>
      <w:r w:rsidR="00CD2DAB">
        <w:rPr>
          <w:rFonts w:ascii="Arial" w:hAnsi="Arial" w:cs="Arial"/>
          <w:sz w:val="24"/>
          <w:szCs w:val="24"/>
          <w:lang w:val="en-GB"/>
        </w:rPr>
        <w:t>:</w:t>
      </w:r>
    </w:p>
    <w:p w14:paraId="29581FAD" w14:textId="77777777" w:rsidR="00060B32" w:rsidRPr="000A55A1" w:rsidRDefault="00CD2DAB" w:rsidP="00060B32">
      <w:pPr>
        <w:spacing w:line="480" w:lineRule="auto"/>
        <w:ind w:left="720"/>
        <w:jc w:val="both"/>
        <w:rPr>
          <w:rFonts w:ascii="Arial" w:hAnsi="Arial" w:cs="Arial"/>
          <w:lang w:val="en-GB"/>
        </w:rPr>
      </w:pPr>
      <w:r w:rsidRPr="000A55A1">
        <w:rPr>
          <w:rFonts w:ascii="Arial" w:hAnsi="Arial" w:cs="Arial"/>
          <w:lang w:val="en-GB"/>
        </w:rPr>
        <w:t xml:space="preserve">“42. The incident of consumption of dog faeces, in whatever way it occurred, must, by its very nature have been </w:t>
      </w:r>
      <w:r w:rsidR="00752646" w:rsidRPr="000A55A1">
        <w:rPr>
          <w:rFonts w:ascii="Arial" w:hAnsi="Arial" w:cs="Arial"/>
          <w:lang w:val="en-GB"/>
        </w:rPr>
        <w:t>of very short duration. One can imagine the plaintiff being forced to place dog excrement in his mouth</w:t>
      </w:r>
      <w:r w:rsidR="00174EAF" w:rsidRPr="000A55A1">
        <w:rPr>
          <w:rFonts w:ascii="Arial" w:hAnsi="Arial" w:cs="Arial"/>
          <w:lang w:val="en-GB"/>
        </w:rPr>
        <w:t xml:space="preserve">, gagging and resisting, feeling nauseated and </w:t>
      </w:r>
      <w:r w:rsidR="00174EAF" w:rsidRPr="000A55A1">
        <w:rPr>
          <w:rFonts w:ascii="Arial" w:hAnsi="Arial" w:cs="Arial"/>
          <w:lang w:val="en-GB"/>
        </w:rPr>
        <w:lastRenderedPageBreak/>
        <w:t xml:space="preserve">attempting to vomit, etc., whereupon </w:t>
      </w:r>
      <w:r w:rsidR="00F279A2" w:rsidRPr="000A55A1">
        <w:rPr>
          <w:rFonts w:ascii="Arial" w:hAnsi="Arial" w:cs="Arial"/>
          <w:lang w:val="en-GB"/>
        </w:rPr>
        <w:t>the incident would be over.</w:t>
      </w:r>
      <w:r w:rsidR="00060B32" w:rsidRPr="000A55A1">
        <w:rPr>
          <w:rFonts w:ascii="Arial" w:hAnsi="Arial" w:cs="Arial"/>
          <w:lang w:val="en-GB"/>
        </w:rPr>
        <w:t xml:space="preserve"> It is submitted that it could not have endured for more than one minute, and probably a lot shorter than that”.</w:t>
      </w:r>
    </w:p>
    <w:p w14:paraId="1F7141AD" w14:textId="5DE4E264" w:rsidR="00DD733B" w:rsidRDefault="00060B32" w:rsidP="0047019C">
      <w:pPr>
        <w:spacing w:line="480" w:lineRule="auto"/>
        <w:jc w:val="both"/>
        <w:rPr>
          <w:rFonts w:ascii="Arial" w:hAnsi="Arial" w:cs="Arial"/>
          <w:sz w:val="24"/>
          <w:szCs w:val="24"/>
          <w:lang w:val="en-GB"/>
        </w:rPr>
      </w:pPr>
      <w:r>
        <w:rPr>
          <w:rFonts w:ascii="Arial" w:hAnsi="Arial" w:cs="Arial"/>
          <w:sz w:val="24"/>
          <w:szCs w:val="24"/>
          <w:lang w:val="en-GB"/>
        </w:rPr>
        <w:t>[</w:t>
      </w:r>
      <w:r w:rsidR="00C668E3">
        <w:rPr>
          <w:rFonts w:ascii="Arial" w:hAnsi="Arial" w:cs="Arial"/>
          <w:sz w:val="24"/>
          <w:szCs w:val="24"/>
          <w:lang w:val="en-GB"/>
        </w:rPr>
        <w:t>38</w:t>
      </w:r>
      <w:r>
        <w:rPr>
          <w:rFonts w:ascii="Arial" w:hAnsi="Arial" w:cs="Arial"/>
          <w:sz w:val="24"/>
          <w:szCs w:val="24"/>
          <w:lang w:val="en-GB"/>
        </w:rPr>
        <w:t xml:space="preserve">] In a situation in which the second plaintiff’s humanity was literally shredded in being forced to eat dog </w:t>
      </w:r>
      <w:r w:rsidR="000A55A1">
        <w:rPr>
          <w:rFonts w:ascii="Arial" w:hAnsi="Arial" w:cs="Arial"/>
          <w:sz w:val="24"/>
          <w:szCs w:val="24"/>
          <w:lang w:val="en-GB"/>
        </w:rPr>
        <w:t>faeces</w:t>
      </w:r>
      <w:r w:rsidR="001B7764">
        <w:rPr>
          <w:rFonts w:ascii="Arial" w:hAnsi="Arial" w:cs="Arial"/>
          <w:sz w:val="24"/>
          <w:szCs w:val="24"/>
          <w:lang w:val="en-GB"/>
        </w:rPr>
        <w:t>, this submission was inappropriate</w:t>
      </w:r>
      <w:r w:rsidR="00E90BDC">
        <w:rPr>
          <w:rFonts w:ascii="Arial" w:hAnsi="Arial" w:cs="Arial"/>
          <w:sz w:val="24"/>
          <w:szCs w:val="24"/>
          <w:lang w:val="en-GB"/>
        </w:rPr>
        <w:t xml:space="preserve"> to say the least</w:t>
      </w:r>
      <w:r w:rsidR="001B7764">
        <w:rPr>
          <w:rFonts w:ascii="Arial" w:hAnsi="Arial" w:cs="Arial"/>
          <w:sz w:val="24"/>
          <w:szCs w:val="24"/>
          <w:lang w:val="en-GB"/>
        </w:rPr>
        <w:t xml:space="preserve">. It sought to trivialise what is clearly a very seriously dehumanising experience that is actually difficult to comprehend how anybody who goes </w:t>
      </w:r>
      <w:r w:rsidR="008F3082">
        <w:rPr>
          <w:rFonts w:ascii="Arial" w:hAnsi="Arial" w:cs="Arial"/>
          <w:sz w:val="24"/>
          <w:szCs w:val="24"/>
          <w:lang w:val="en-GB"/>
        </w:rPr>
        <w:t xml:space="preserve">through what the second plaintiff went through </w:t>
      </w:r>
      <w:r w:rsidR="00424544">
        <w:rPr>
          <w:rFonts w:ascii="Arial" w:hAnsi="Arial" w:cs="Arial"/>
          <w:sz w:val="24"/>
          <w:szCs w:val="24"/>
          <w:lang w:val="en-GB"/>
        </w:rPr>
        <w:t>could actually feel.</w:t>
      </w:r>
    </w:p>
    <w:p w14:paraId="56F15E84" w14:textId="549A3A71" w:rsidR="00DD733B" w:rsidRDefault="00DD733B" w:rsidP="0047019C">
      <w:pPr>
        <w:spacing w:line="480" w:lineRule="auto"/>
        <w:jc w:val="both"/>
        <w:rPr>
          <w:rFonts w:ascii="Arial" w:hAnsi="Arial" w:cs="Arial"/>
          <w:i/>
          <w:sz w:val="24"/>
          <w:szCs w:val="24"/>
          <w:lang w:val="en-GB"/>
        </w:rPr>
      </w:pPr>
      <w:r w:rsidRPr="00DD733B">
        <w:rPr>
          <w:rFonts w:ascii="Arial" w:hAnsi="Arial" w:cs="Arial"/>
          <w:i/>
          <w:sz w:val="24"/>
          <w:szCs w:val="24"/>
          <w:lang w:val="en-GB"/>
        </w:rPr>
        <w:t>The racial issue</w:t>
      </w:r>
    </w:p>
    <w:p w14:paraId="3BC0E694" w14:textId="57CD7E0F" w:rsidR="00DD733B" w:rsidRDefault="0075715B" w:rsidP="0047019C">
      <w:pPr>
        <w:spacing w:line="480" w:lineRule="auto"/>
        <w:jc w:val="both"/>
        <w:rPr>
          <w:rFonts w:ascii="Arial" w:hAnsi="Arial" w:cs="Arial"/>
          <w:sz w:val="24"/>
          <w:szCs w:val="24"/>
          <w:lang w:val="en-GB"/>
        </w:rPr>
      </w:pPr>
      <w:r>
        <w:rPr>
          <w:rFonts w:ascii="Arial" w:hAnsi="Arial" w:cs="Arial"/>
          <w:sz w:val="24"/>
          <w:szCs w:val="24"/>
          <w:lang w:val="en-GB"/>
        </w:rPr>
        <w:t>[</w:t>
      </w:r>
      <w:r w:rsidR="00C668E3">
        <w:rPr>
          <w:rFonts w:ascii="Arial" w:hAnsi="Arial" w:cs="Arial"/>
          <w:sz w:val="24"/>
          <w:szCs w:val="24"/>
          <w:lang w:val="en-GB"/>
        </w:rPr>
        <w:t>39</w:t>
      </w:r>
      <w:r>
        <w:rPr>
          <w:rFonts w:ascii="Arial" w:hAnsi="Arial" w:cs="Arial"/>
          <w:sz w:val="24"/>
          <w:szCs w:val="24"/>
          <w:lang w:val="en-GB"/>
        </w:rPr>
        <w:t>]</w:t>
      </w:r>
      <w:r w:rsidR="00593247">
        <w:rPr>
          <w:rFonts w:ascii="Arial" w:hAnsi="Arial" w:cs="Arial"/>
          <w:sz w:val="24"/>
          <w:szCs w:val="24"/>
          <w:lang w:val="en-GB"/>
        </w:rPr>
        <w:t xml:space="preserve"> </w:t>
      </w:r>
      <w:r w:rsidR="00DD733B">
        <w:rPr>
          <w:rFonts w:ascii="Arial" w:hAnsi="Arial" w:cs="Arial"/>
          <w:sz w:val="24"/>
          <w:szCs w:val="24"/>
          <w:lang w:val="en-GB"/>
        </w:rPr>
        <w:t>The plaintiffs testified to the effect</w:t>
      </w:r>
      <w:r w:rsidR="00E31231">
        <w:rPr>
          <w:rFonts w:ascii="Arial" w:hAnsi="Arial" w:cs="Arial"/>
          <w:sz w:val="24"/>
          <w:szCs w:val="24"/>
          <w:lang w:val="en-GB"/>
        </w:rPr>
        <w:t xml:space="preserve"> </w:t>
      </w:r>
      <w:r w:rsidR="00953404">
        <w:rPr>
          <w:rFonts w:ascii="Arial" w:hAnsi="Arial" w:cs="Arial"/>
          <w:sz w:val="24"/>
          <w:szCs w:val="24"/>
          <w:lang w:val="en-GB"/>
        </w:rPr>
        <w:t>that they</w:t>
      </w:r>
      <w:r w:rsidR="00DD733B">
        <w:rPr>
          <w:rFonts w:ascii="Arial" w:hAnsi="Arial" w:cs="Arial"/>
          <w:sz w:val="24"/>
          <w:szCs w:val="24"/>
          <w:lang w:val="en-GB"/>
        </w:rPr>
        <w:t xml:space="preserve"> attributed some of the ill-treatment they received from the defendant</w:t>
      </w:r>
      <w:r>
        <w:rPr>
          <w:rFonts w:ascii="Arial" w:hAnsi="Arial" w:cs="Arial"/>
          <w:sz w:val="24"/>
          <w:szCs w:val="24"/>
          <w:lang w:val="en-GB"/>
        </w:rPr>
        <w:t>’</w:t>
      </w:r>
      <w:r w:rsidR="00DD733B">
        <w:rPr>
          <w:rFonts w:ascii="Arial" w:hAnsi="Arial" w:cs="Arial"/>
          <w:sz w:val="24"/>
          <w:szCs w:val="24"/>
          <w:lang w:val="en-GB"/>
        </w:rPr>
        <w:t>s</w:t>
      </w:r>
      <w:r w:rsidR="004B04E1">
        <w:rPr>
          <w:rFonts w:ascii="Arial" w:hAnsi="Arial" w:cs="Arial"/>
          <w:sz w:val="24"/>
          <w:szCs w:val="24"/>
          <w:lang w:val="en-GB"/>
        </w:rPr>
        <w:t xml:space="preserve"> white employees to racism</w:t>
      </w:r>
      <w:r>
        <w:rPr>
          <w:rFonts w:ascii="Arial" w:hAnsi="Arial" w:cs="Arial"/>
          <w:sz w:val="24"/>
          <w:szCs w:val="24"/>
          <w:lang w:val="en-GB"/>
        </w:rPr>
        <w:t>.</w:t>
      </w:r>
      <w:r w:rsidR="004B04E1">
        <w:rPr>
          <w:rFonts w:ascii="Arial" w:hAnsi="Arial" w:cs="Arial"/>
          <w:sz w:val="24"/>
          <w:szCs w:val="24"/>
          <w:lang w:val="en-GB"/>
        </w:rPr>
        <w:t xml:space="preserve"> </w:t>
      </w:r>
      <w:r>
        <w:rPr>
          <w:rFonts w:ascii="Arial" w:hAnsi="Arial" w:cs="Arial"/>
          <w:sz w:val="24"/>
          <w:szCs w:val="24"/>
          <w:lang w:val="en-GB"/>
        </w:rPr>
        <w:t xml:space="preserve"> The relevant facts are worth repeating. The plaintiffs were arrested by black security officers who were in the employ of the defendant on alleged suspicion of having attempted to break into Ink Spot stationery shop</w:t>
      </w:r>
      <w:r w:rsidR="00602000">
        <w:rPr>
          <w:rFonts w:ascii="Arial" w:hAnsi="Arial" w:cs="Arial"/>
          <w:sz w:val="24"/>
          <w:szCs w:val="24"/>
          <w:lang w:val="en-GB"/>
        </w:rPr>
        <w:t xml:space="preserve">. They were handcuffed and driven to Goodman Farm in the outskirts of Mthatha. On arrival at that farm they were tied to a chair on the veranda of a building in that property.   </w:t>
      </w:r>
      <w:r w:rsidR="002A107E">
        <w:rPr>
          <w:rFonts w:ascii="Arial" w:hAnsi="Arial" w:cs="Arial"/>
          <w:sz w:val="24"/>
          <w:szCs w:val="24"/>
          <w:lang w:val="en-GB"/>
        </w:rPr>
        <w:t>At some point a white man came and said</w:t>
      </w:r>
      <w:r w:rsidR="0014654E">
        <w:rPr>
          <w:rFonts w:ascii="Arial" w:hAnsi="Arial" w:cs="Arial"/>
          <w:sz w:val="24"/>
          <w:szCs w:val="24"/>
          <w:lang w:val="en-GB"/>
        </w:rPr>
        <w:t xml:space="preserve"> that criminal</w:t>
      </w:r>
      <w:r w:rsidR="00E31231">
        <w:rPr>
          <w:rFonts w:ascii="Arial" w:hAnsi="Arial" w:cs="Arial"/>
          <w:sz w:val="24"/>
          <w:szCs w:val="24"/>
          <w:lang w:val="en-GB"/>
        </w:rPr>
        <w:t>s</w:t>
      </w:r>
      <w:r w:rsidR="0014654E">
        <w:rPr>
          <w:rFonts w:ascii="Arial" w:hAnsi="Arial" w:cs="Arial"/>
          <w:sz w:val="24"/>
          <w:szCs w:val="24"/>
          <w:lang w:val="en-GB"/>
        </w:rPr>
        <w:t xml:space="preserve"> should not sit comfortably in chai</w:t>
      </w:r>
      <w:r w:rsidR="005F227F">
        <w:rPr>
          <w:rFonts w:ascii="Arial" w:hAnsi="Arial" w:cs="Arial"/>
          <w:sz w:val="24"/>
          <w:szCs w:val="24"/>
          <w:lang w:val="en-GB"/>
        </w:rPr>
        <w:t>rs</w:t>
      </w:r>
      <w:r w:rsidR="00222742">
        <w:rPr>
          <w:rFonts w:ascii="Arial" w:hAnsi="Arial" w:cs="Arial"/>
          <w:sz w:val="24"/>
          <w:szCs w:val="24"/>
          <w:lang w:val="en-GB"/>
        </w:rPr>
        <w:t>. He thereupon chained them to a trailer. They were not taken</w:t>
      </w:r>
      <w:r w:rsidR="00EF7149">
        <w:rPr>
          <w:rFonts w:ascii="Arial" w:hAnsi="Arial" w:cs="Arial"/>
          <w:sz w:val="24"/>
          <w:szCs w:val="24"/>
          <w:lang w:val="en-GB"/>
        </w:rPr>
        <w:t xml:space="preserve"> to a toilet so that they could </w:t>
      </w:r>
      <w:r w:rsidR="009425B2">
        <w:rPr>
          <w:rFonts w:ascii="Arial" w:hAnsi="Arial" w:cs="Arial"/>
          <w:sz w:val="24"/>
          <w:szCs w:val="24"/>
          <w:lang w:val="en-GB"/>
        </w:rPr>
        <w:t>pass water in a toilet when it became necessary.</w:t>
      </w:r>
      <w:r w:rsidR="007548DF">
        <w:rPr>
          <w:rFonts w:ascii="Arial" w:hAnsi="Arial" w:cs="Arial"/>
          <w:sz w:val="24"/>
          <w:szCs w:val="24"/>
          <w:lang w:val="en-GB"/>
        </w:rPr>
        <w:t xml:space="preserve"> Instead, they had to pee where they were cuffed to the trailer.</w:t>
      </w:r>
      <w:r w:rsidR="00376180">
        <w:rPr>
          <w:rFonts w:ascii="Arial" w:hAnsi="Arial" w:cs="Arial"/>
          <w:sz w:val="24"/>
          <w:szCs w:val="24"/>
          <w:lang w:val="en-GB"/>
        </w:rPr>
        <w:t xml:space="preserve"> The logical consequence of this was that they had to spend long hours in the same place in which they peed.</w:t>
      </w:r>
      <w:r w:rsidR="0040307A">
        <w:rPr>
          <w:rFonts w:ascii="Arial" w:hAnsi="Arial" w:cs="Arial"/>
          <w:sz w:val="24"/>
          <w:szCs w:val="24"/>
          <w:lang w:val="en-GB"/>
        </w:rPr>
        <w:t xml:space="preserve"> The second plaintiff asked for food. Instead of being given food he was taken to the back or behind a fence where he was forced</w:t>
      </w:r>
      <w:r w:rsidR="00A5676E">
        <w:rPr>
          <w:rFonts w:ascii="Arial" w:hAnsi="Arial" w:cs="Arial"/>
          <w:sz w:val="24"/>
          <w:szCs w:val="24"/>
          <w:lang w:val="en-GB"/>
        </w:rPr>
        <w:t xml:space="preserve"> to eat dog faeces at gunpoint. When they asked for</w:t>
      </w:r>
      <w:r w:rsidR="00096BB5">
        <w:rPr>
          <w:rFonts w:ascii="Arial" w:hAnsi="Arial" w:cs="Arial"/>
          <w:sz w:val="24"/>
          <w:szCs w:val="24"/>
          <w:lang w:val="en-GB"/>
        </w:rPr>
        <w:t xml:space="preserve"> water, iced water was poured on them.</w:t>
      </w:r>
      <w:r w:rsidR="007113CF">
        <w:rPr>
          <w:rFonts w:ascii="Arial" w:hAnsi="Arial" w:cs="Arial"/>
          <w:sz w:val="24"/>
          <w:szCs w:val="24"/>
          <w:lang w:val="en-GB"/>
        </w:rPr>
        <w:t xml:space="preserve"> They would have remained in that wet condition until they were released by police some hours later</w:t>
      </w:r>
      <w:r w:rsidR="0006704A">
        <w:rPr>
          <w:rFonts w:ascii="Arial" w:hAnsi="Arial" w:cs="Arial"/>
          <w:sz w:val="24"/>
          <w:szCs w:val="24"/>
          <w:lang w:val="en-GB"/>
        </w:rPr>
        <w:t>.</w:t>
      </w:r>
    </w:p>
    <w:p w14:paraId="17CBAFFA" w14:textId="3C147502" w:rsidR="00352020" w:rsidRDefault="00352020" w:rsidP="0047019C">
      <w:pPr>
        <w:spacing w:line="480" w:lineRule="auto"/>
        <w:jc w:val="both"/>
        <w:rPr>
          <w:rFonts w:ascii="Arial" w:hAnsi="Arial" w:cs="Arial"/>
          <w:sz w:val="24"/>
          <w:szCs w:val="24"/>
          <w:lang w:val="en-GB"/>
        </w:rPr>
      </w:pPr>
      <w:r>
        <w:rPr>
          <w:rFonts w:ascii="Arial" w:hAnsi="Arial" w:cs="Arial"/>
          <w:sz w:val="24"/>
          <w:szCs w:val="24"/>
          <w:lang w:val="en-GB"/>
        </w:rPr>
        <w:lastRenderedPageBreak/>
        <w:t>[4</w:t>
      </w:r>
      <w:r w:rsidR="00C668E3">
        <w:rPr>
          <w:rFonts w:ascii="Arial" w:hAnsi="Arial" w:cs="Arial"/>
          <w:sz w:val="24"/>
          <w:szCs w:val="24"/>
          <w:lang w:val="en-GB"/>
        </w:rPr>
        <w:t>0</w:t>
      </w:r>
      <w:r>
        <w:rPr>
          <w:rFonts w:ascii="Arial" w:hAnsi="Arial" w:cs="Arial"/>
          <w:sz w:val="24"/>
          <w:szCs w:val="24"/>
          <w:lang w:val="en-GB"/>
        </w:rPr>
        <w:t xml:space="preserve">] A </w:t>
      </w:r>
      <w:r w:rsidR="00EE1A00">
        <w:rPr>
          <w:rFonts w:ascii="Arial" w:hAnsi="Arial" w:cs="Arial"/>
          <w:sz w:val="24"/>
          <w:szCs w:val="24"/>
          <w:lang w:val="en-GB"/>
        </w:rPr>
        <w:t>person</w:t>
      </w:r>
      <w:r>
        <w:rPr>
          <w:rFonts w:ascii="Arial" w:hAnsi="Arial" w:cs="Arial"/>
          <w:sz w:val="24"/>
          <w:szCs w:val="24"/>
          <w:lang w:val="en-GB"/>
        </w:rPr>
        <w:t xml:space="preserve"> made to eat dog f</w:t>
      </w:r>
      <w:r w:rsidR="008F2BEA">
        <w:rPr>
          <w:rFonts w:ascii="Arial" w:hAnsi="Arial" w:cs="Arial"/>
          <w:sz w:val="24"/>
          <w:szCs w:val="24"/>
          <w:lang w:val="en-GB"/>
        </w:rPr>
        <w:t>aeces</w:t>
      </w:r>
      <w:r w:rsidR="00FF084F">
        <w:rPr>
          <w:rFonts w:ascii="Arial" w:hAnsi="Arial" w:cs="Arial"/>
          <w:sz w:val="24"/>
          <w:szCs w:val="24"/>
          <w:lang w:val="en-GB"/>
        </w:rPr>
        <w:t xml:space="preserve"> and chained like a</w:t>
      </w:r>
      <w:r w:rsidR="00064AE0">
        <w:rPr>
          <w:rFonts w:ascii="Arial" w:hAnsi="Arial" w:cs="Arial"/>
          <w:sz w:val="24"/>
          <w:szCs w:val="24"/>
          <w:lang w:val="en-GB"/>
        </w:rPr>
        <w:t>n unwanted dog</w:t>
      </w:r>
      <w:r w:rsidR="008F2BEA">
        <w:rPr>
          <w:rFonts w:ascii="Arial" w:hAnsi="Arial" w:cs="Arial"/>
          <w:sz w:val="24"/>
          <w:szCs w:val="24"/>
          <w:lang w:val="en-GB"/>
        </w:rPr>
        <w:t xml:space="preserve"> paint </w:t>
      </w:r>
      <w:r w:rsidR="00321BEF">
        <w:rPr>
          <w:rFonts w:ascii="Arial" w:hAnsi="Arial" w:cs="Arial"/>
          <w:sz w:val="24"/>
          <w:szCs w:val="24"/>
          <w:lang w:val="en-GB"/>
        </w:rPr>
        <w:t xml:space="preserve">the whole incident very differently. The fact that the following utterances were attributed to the white </w:t>
      </w:r>
      <w:r w:rsidR="00BB5961">
        <w:rPr>
          <w:rFonts w:ascii="Arial" w:hAnsi="Arial" w:cs="Arial"/>
          <w:sz w:val="24"/>
          <w:szCs w:val="24"/>
          <w:lang w:val="en-GB"/>
        </w:rPr>
        <w:t xml:space="preserve">employees of the defendant who included Mr </w:t>
      </w:r>
      <w:r w:rsidR="004A10D3">
        <w:rPr>
          <w:rFonts w:ascii="Arial" w:hAnsi="Arial" w:cs="Arial"/>
          <w:sz w:val="24"/>
          <w:szCs w:val="24"/>
          <w:lang w:val="en-GB"/>
        </w:rPr>
        <w:t>Scheepers who</w:t>
      </w:r>
      <w:r w:rsidR="00F847A5">
        <w:rPr>
          <w:rFonts w:ascii="Arial" w:hAnsi="Arial" w:cs="Arial"/>
          <w:sz w:val="24"/>
          <w:szCs w:val="24"/>
          <w:lang w:val="en-GB"/>
        </w:rPr>
        <w:t xml:space="preserve"> is the </w:t>
      </w:r>
      <w:r w:rsidR="004A10D3">
        <w:rPr>
          <w:rFonts w:ascii="Arial" w:hAnsi="Arial" w:cs="Arial"/>
          <w:sz w:val="24"/>
          <w:szCs w:val="24"/>
          <w:lang w:val="en-GB"/>
        </w:rPr>
        <w:t>owner of</w:t>
      </w:r>
      <w:r w:rsidR="00AD369D">
        <w:rPr>
          <w:rFonts w:ascii="Arial" w:hAnsi="Arial" w:cs="Arial"/>
          <w:sz w:val="24"/>
          <w:szCs w:val="24"/>
          <w:lang w:val="en-GB"/>
        </w:rPr>
        <w:t xml:space="preserve"> the defendant is not without significance</w:t>
      </w:r>
      <w:r w:rsidR="00EA17DC">
        <w:rPr>
          <w:rFonts w:ascii="Arial" w:hAnsi="Arial" w:cs="Arial"/>
          <w:sz w:val="24"/>
          <w:szCs w:val="24"/>
          <w:lang w:val="en-GB"/>
        </w:rPr>
        <w:t>.</w:t>
      </w:r>
    </w:p>
    <w:p w14:paraId="614C0A4D" w14:textId="5C2C1C68" w:rsidR="004A10D3" w:rsidRDefault="004A10D3" w:rsidP="0047019C">
      <w:pPr>
        <w:spacing w:line="480" w:lineRule="auto"/>
        <w:jc w:val="both"/>
        <w:rPr>
          <w:rFonts w:ascii="Arial" w:hAnsi="Arial" w:cs="Arial"/>
          <w:sz w:val="24"/>
          <w:szCs w:val="24"/>
          <w:lang w:val="en-GB"/>
        </w:rPr>
      </w:pPr>
      <w:r>
        <w:rPr>
          <w:rFonts w:ascii="Arial" w:hAnsi="Arial" w:cs="Arial"/>
          <w:sz w:val="24"/>
          <w:szCs w:val="24"/>
          <w:lang w:val="en-GB"/>
        </w:rPr>
        <w:t>Mr Scheepers is reported to have said:</w:t>
      </w:r>
    </w:p>
    <w:p w14:paraId="033AB22B" w14:textId="5A605FA8" w:rsidR="004A10D3" w:rsidRDefault="004A10D3" w:rsidP="003E16F7">
      <w:pPr>
        <w:spacing w:line="480" w:lineRule="auto"/>
        <w:ind w:left="720"/>
        <w:jc w:val="both"/>
        <w:rPr>
          <w:rFonts w:ascii="Arial" w:hAnsi="Arial" w:cs="Arial"/>
          <w:lang w:val="en-US"/>
        </w:rPr>
      </w:pPr>
      <w:r>
        <w:rPr>
          <w:rFonts w:ascii="Arial" w:hAnsi="Arial" w:cs="Arial"/>
          <w:sz w:val="24"/>
          <w:szCs w:val="24"/>
          <w:lang w:val="en-GB"/>
        </w:rPr>
        <w:t>“</w:t>
      </w:r>
      <w:r w:rsidRPr="00EB5C50">
        <w:rPr>
          <w:rFonts w:ascii="Arial" w:hAnsi="Arial" w:cs="Arial"/>
          <w:lang w:val="en-GB"/>
        </w:rPr>
        <w:t>Oh we are famous-the SABC and the Dail Dispatch is here.</w:t>
      </w:r>
      <w:r w:rsidR="00EB5C50" w:rsidRPr="00EB5C50">
        <w:rPr>
          <w:rFonts w:ascii="Arial" w:hAnsi="Arial" w:cs="Arial"/>
          <w:lang w:val="en-GB"/>
        </w:rPr>
        <w:t xml:space="preserve"> </w:t>
      </w:r>
      <w:r w:rsidR="00EB5C50" w:rsidRPr="00EB5C50">
        <w:rPr>
          <w:rFonts w:ascii="Arial" w:hAnsi="Arial" w:cs="Arial"/>
          <w:lang w:val="en-US"/>
        </w:rPr>
        <w:t>Viva democracy, viva police said Scheepers showing a V-sign and laughing loudly.”</w:t>
      </w:r>
    </w:p>
    <w:p w14:paraId="7AE97258" w14:textId="36B25913" w:rsidR="00171A03" w:rsidRPr="00171A03" w:rsidRDefault="00171A03" w:rsidP="00171A03">
      <w:pPr>
        <w:spacing w:line="480" w:lineRule="auto"/>
        <w:jc w:val="both"/>
        <w:rPr>
          <w:rFonts w:ascii="Arial" w:hAnsi="Arial" w:cs="Arial"/>
          <w:sz w:val="24"/>
          <w:szCs w:val="24"/>
          <w:lang w:val="en-US"/>
        </w:rPr>
      </w:pPr>
      <w:r>
        <w:rPr>
          <w:rFonts w:ascii="Arial" w:hAnsi="Arial" w:cs="Arial"/>
          <w:sz w:val="24"/>
          <w:szCs w:val="24"/>
          <w:lang w:val="en-US"/>
        </w:rPr>
        <w:t>No evidence was presented by the defendant to challenge the suggestions that these utterances were attributed to them</w:t>
      </w:r>
      <w:r w:rsidR="00CB5644">
        <w:rPr>
          <w:rFonts w:ascii="Arial" w:hAnsi="Arial" w:cs="Arial"/>
          <w:sz w:val="24"/>
          <w:szCs w:val="24"/>
          <w:lang w:val="en-US"/>
        </w:rPr>
        <w:t xml:space="preserve"> and the treatment meted out to the plaintiffs was racially motivated.</w:t>
      </w:r>
    </w:p>
    <w:p w14:paraId="19CC6DCE" w14:textId="431B13EE" w:rsidR="009648D9" w:rsidRPr="00AB275C" w:rsidRDefault="000D4D62" w:rsidP="000D4D62">
      <w:pPr>
        <w:spacing w:line="480" w:lineRule="auto"/>
        <w:jc w:val="both"/>
        <w:rPr>
          <w:rFonts w:ascii="Arial" w:hAnsi="Arial" w:cs="Arial"/>
          <w:sz w:val="24"/>
          <w:szCs w:val="24"/>
          <w:lang w:val="en-US"/>
        </w:rPr>
      </w:pPr>
      <w:r>
        <w:rPr>
          <w:rFonts w:ascii="Arial" w:hAnsi="Arial" w:cs="Arial"/>
          <w:lang w:val="en-US"/>
        </w:rPr>
        <w:t>[</w:t>
      </w:r>
      <w:r w:rsidRPr="00AB275C">
        <w:rPr>
          <w:rFonts w:ascii="Arial" w:hAnsi="Arial" w:cs="Arial"/>
          <w:sz w:val="24"/>
          <w:szCs w:val="24"/>
          <w:lang w:val="en-US"/>
        </w:rPr>
        <w:t>4</w:t>
      </w:r>
      <w:r w:rsidR="00C668E3">
        <w:rPr>
          <w:rFonts w:ascii="Arial" w:hAnsi="Arial" w:cs="Arial"/>
          <w:sz w:val="24"/>
          <w:szCs w:val="24"/>
          <w:lang w:val="en-US"/>
        </w:rPr>
        <w:t>1</w:t>
      </w:r>
      <w:r w:rsidRPr="00AB275C">
        <w:rPr>
          <w:rFonts w:ascii="Arial" w:hAnsi="Arial" w:cs="Arial"/>
          <w:sz w:val="24"/>
          <w:szCs w:val="24"/>
          <w:lang w:val="en-US"/>
        </w:rPr>
        <w:t>] The utterances were attributed to Mr Scheepers as he and Mr Myburg and Mr Du</w:t>
      </w:r>
      <w:r w:rsidR="00F94E12" w:rsidRPr="00AB275C">
        <w:rPr>
          <w:rFonts w:ascii="Arial" w:hAnsi="Arial" w:cs="Arial"/>
          <w:sz w:val="24"/>
          <w:szCs w:val="24"/>
          <w:lang w:val="en-US"/>
        </w:rPr>
        <w:t xml:space="preserve"> Toit were led to a police vehicle after they had been arrested on charges of kidnapping the </w:t>
      </w:r>
      <w:r w:rsidR="00210D92" w:rsidRPr="00AB275C">
        <w:rPr>
          <w:rFonts w:ascii="Arial" w:hAnsi="Arial" w:cs="Arial"/>
          <w:sz w:val="24"/>
          <w:szCs w:val="24"/>
          <w:lang w:val="en-US"/>
        </w:rPr>
        <w:t xml:space="preserve">plaintiffs. The </w:t>
      </w:r>
      <w:r w:rsidR="00AD75F9" w:rsidRPr="00AB275C">
        <w:rPr>
          <w:rFonts w:ascii="Arial" w:hAnsi="Arial" w:cs="Arial"/>
          <w:sz w:val="24"/>
          <w:szCs w:val="24"/>
          <w:lang w:val="en-US"/>
        </w:rPr>
        <w:t>police who</w:t>
      </w:r>
      <w:r w:rsidR="00E55942" w:rsidRPr="00AB275C">
        <w:rPr>
          <w:rFonts w:ascii="Arial" w:hAnsi="Arial" w:cs="Arial"/>
          <w:sz w:val="24"/>
          <w:szCs w:val="24"/>
          <w:lang w:val="en-US"/>
        </w:rPr>
        <w:t xml:space="preserve"> initially went to Goodman Farm encountered </w:t>
      </w:r>
      <w:r w:rsidR="0082587E" w:rsidRPr="00AB275C">
        <w:rPr>
          <w:rFonts w:ascii="Arial" w:hAnsi="Arial" w:cs="Arial"/>
          <w:sz w:val="24"/>
          <w:szCs w:val="24"/>
          <w:lang w:val="en-US"/>
        </w:rPr>
        <w:t xml:space="preserve">resistance </w:t>
      </w:r>
      <w:r w:rsidR="0082587E">
        <w:rPr>
          <w:rFonts w:ascii="Arial" w:hAnsi="Arial" w:cs="Arial"/>
          <w:sz w:val="24"/>
          <w:szCs w:val="24"/>
          <w:lang w:val="en-US"/>
        </w:rPr>
        <w:t>from</w:t>
      </w:r>
      <w:r w:rsidR="00FA5F43">
        <w:rPr>
          <w:rFonts w:ascii="Arial" w:hAnsi="Arial" w:cs="Arial"/>
          <w:sz w:val="24"/>
          <w:szCs w:val="24"/>
          <w:lang w:val="en-US"/>
        </w:rPr>
        <w:t xml:space="preserve"> the defendant’s </w:t>
      </w:r>
      <w:r w:rsidR="00340ADB">
        <w:rPr>
          <w:rFonts w:ascii="Arial" w:hAnsi="Arial" w:cs="Arial"/>
          <w:sz w:val="24"/>
          <w:szCs w:val="24"/>
          <w:lang w:val="en-US"/>
        </w:rPr>
        <w:t xml:space="preserve">white employees </w:t>
      </w:r>
      <w:r w:rsidR="001E1E3F" w:rsidRPr="00AB275C">
        <w:rPr>
          <w:rFonts w:ascii="Arial" w:hAnsi="Arial" w:cs="Arial"/>
          <w:sz w:val="24"/>
          <w:szCs w:val="24"/>
          <w:lang w:val="en-US"/>
        </w:rPr>
        <w:t>hence they had to call for backup which, according to media reports included</w:t>
      </w:r>
      <w:r w:rsidR="00491116" w:rsidRPr="00AB275C">
        <w:rPr>
          <w:rFonts w:ascii="Arial" w:hAnsi="Arial" w:cs="Arial"/>
          <w:sz w:val="24"/>
          <w:szCs w:val="24"/>
          <w:lang w:val="en-US"/>
        </w:rPr>
        <w:t xml:space="preserve"> about 10 police vehicles including a Nyala and a dozen of armed officers</w:t>
      </w:r>
      <w:r w:rsidR="008D11DF" w:rsidRPr="00AB275C">
        <w:rPr>
          <w:rFonts w:ascii="Arial" w:hAnsi="Arial" w:cs="Arial"/>
          <w:sz w:val="24"/>
          <w:szCs w:val="24"/>
          <w:lang w:val="en-US"/>
        </w:rPr>
        <w:t>. The plaintiffs</w:t>
      </w:r>
      <w:r w:rsidR="004955FC">
        <w:rPr>
          <w:rFonts w:ascii="Arial" w:hAnsi="Arial" w:cs="Arial"/>
          <w:sz w:val="24"/>
          <w:szCs w:val="24"/>
          <w:lang w:val="en-US"/>
        </w:rPr>
        <w:t>’</w:t>
      </w:r>
      <w:r w:rsidR="008D11DF" w:rsidRPr="00AB275C">
        <w:rPr>
          <w:rFonts w:ascii="Arial" w:hAnsi="Arial" w:cs="Arial"/>
          <w:sz w:val="24"/>
          <w:szCs w:val="24"/>
          <w:lang w:val="en-US"/>
        </w:rPr>
        <w:t xml:space="preserve"> feeling that there </w:t>
      </w:r>
      <w:r w:rsidR="00AD75F9" w:rsidRPr="00AB275C">
        <w:rPr>
          <w:rFonts w:ascii="Arial" w:hAnsi="Arial" w:cs="Arial"/>
          <w:sz w:val="24"/>
          <w:szCs w:val="24"/>
          <w:lang w:val="en-US"/>
        </w:rPr>
        <w:t>was</w:t>
      </w:r>
      <w:r w:rsidR="008D11DF" w:rsidRPr="00AB275C">
        <w:rPr>
          <w:rFonts w:ascii="Arial" w:hAnsi="Arial" w:cs="Arial"/>
          <w:sz w:val="24"/>
          <w:szCs w:val="24"/>
          <w:lang w:val="en-US"/>
        </w:rPr>
        <w:t xml:space="preserve"> a racial tone </w:t>
      </w:r>
      <w:r w:rsidR="00AD75F9" w:rsidRPr="00AB275C">
        <w:rPr>
          <w:rFonts w:ascii="Arial" w:hAnsi="Arial" w:cs="Arial"/>
          <w:sz w:val="24"/>
          <w:szCs w:val="24"/>
          <w:lang w:val="en-US"/>
        </w:rPr>
        <w:t xml:space="preserve">to their abuse </w:t>
      </w:r>
      <w:r w:rsidR="004A0B24" w:rsidRPr="00AB275C">
        <w:rPr>
          <w:rFonts w:ascii="Arial" w:hAnsi="Arial" w:cs="Arial"/>
          <w:sz w:val="24"/>
          <w:szCs w:val="24"/>
          <w:lang w:val="en-US"/>
        </w:rPr>
        <w:t>and ill-treatment cannot be said to be unfounded in my view</w:t>
      </w:r>
      <w:r w:rsidR="00F25CD9" w:rsidRPr="00AB275C">
        <w:rPr>
          <w:rFonts w:ascii="Arial" w:hAnsi="Arial" w:cs="Arial"/>
          <w:sz w:val="24"/>
          <w:szCs w:val="24"/>
          <w:lang w:val="en-US"/>
        </w:rPr>
        <w:t xml:space="preserve">. </w:t>
      </w:r>
      <w:r w:rsidR="009648D9" w:rsidRPr="00AB275C">
        <w:rPr>
          <w:rFonts w:ascii="Arial" w:hAnsi="Arial" w:cs="Arial"/>
          <w:sz w:val="24"/>
          <w:szCs w:val="24"/>
          <w:lang w:val="en-US"/>
        </w:rPr>
        <w:t xml:space="preserve">We all have a duty to cajole, if not force each other to align our behavior to the </w:t>
      </w:r>
      <w:r w:rsidR="00D11FCD" w:rsidRPr="00AB275C">
        <w:rPr>
          <w:rFonts w:ascii="Arial" w:hAnsi="Arial" w:cs="Arial"/>
          <w:sz w:val="24"/>
          <w:szCs w:val="24"/>
          <w:lang w:val="en-US"/>
        </w:rPr>
        <w:t xml:space="preserve">Constitution. </w:t>
      </w:r>
      <w:r w:rsidR="00BB3862" w:rsidRPr="00AB275C">
        <w:rPr>
          <w:rFonts w:ascii="Arial" w:hAnsi="Arial" w:cs="Arial"/>
          <w:sz w:val="24"/>
          <w:szCs w:val="24"/>
          <w:lang w:val="en-US"/>
        </w:rPr>
        <w:t xml:space="preserve">Perhaps a part of the preamble to our Constitution must </w:t>
      </w:r>
      <w:r w:rsidR="006E27A5" w:rsidRPr="00AB275C">
        <w:rPr>
          <w:rFonts w:ascii="Arial" w:hAnsi="Arial" w:cs="Arial"/>
          <w:sz w:val="24"/>
          <w:szCs w:val="24"/>
          <w:lang w:val="en-US"/>
        </w:rPr>
        <w:t>be invoked</w:t>
      </w:r>
      <w:r w:rsidR="00BB3862" w:rsidRPr="00AB275C">
        <w:rPr>
          <w:rFonts w:ascii="Arial" w:hAnsi="Arial" w:cs="Arial"/>
          <w:sz w:val="24"/>
          <w:szCs w:val="24"/>
          <w:lang w:val="en-US"/>
        </w:rPr>
        <w:t xml:space="preserve"> lest we become </w:t>
      </w:r>
      <w:r w:rsidR="003E3960" w:rsidRPr="00AB275C">
        <w:rPr>
          <w:rFonts w:ascii="Arial" w:hAnsi="Arial" w:cs="Arial"/>
          <w:sz w:val="24"/>
          <w:szCs w:val="24"/>
          <w:lang w:val="en-US"/>
        </w:rPr>
        <w:t>complacent</w:t>
      </w:r>
      <w:r w:rsidR="0019003D">
        <w:rPr>
          <w:rFonts w:ascii="Arial" w:hAnsi="Arial" w:cs="Arial"/>
          <w:sz w:val="24"/>
          <w:szCs w:val="24"/>
          <w:lang w:val="en-US"/>
        </w:rPr>
        <w:t xml:space="preserve"> and</w:t>
      </w:r>
      <w:r w:rsidR="00BB3862" w:rsidRPr="00AB275C">
        <w:rPr>
          <w:rFonts w:ascii="Arial" w:hAnsi="Arial" w:cs="Arial"/>
          <w:sz w:val="24"/>
          <w:szCs w:val="24"/>
          <w:lang w:val="en-US"/>
        </w:rPr>
        <w:t xml:space="preserve"> forgetful </w:t>
      </w:r>
      <w:r w:rsidR="003E3960" w:rsidRPr="00AB275C">
        <w:rPr>
          <w:rFonts w:ascii="Arial" w:hAnsi="Arial" w:cs="Arial"/>
          <w:sz w:val="24"/>
          <w:szCs w:val="24"/>
          <w:lang w:val="en-US"/>
        </w:rPr>
        <w:t>of our ugly past. It reads:</w:t>
      </w:r>
    </w:p>
    <w:p w14:paraId="2FB7CADB" w14:textId="0480A1D8" w:rsidR="007409A9" w:rsidRDefault="00CC6F4A" w:rsidP="0094220B">
      <w:pPr>
        <w:spacing w:line="480" w:lineRule="auto"/>
        <w:ind w:left="720"/>
        <w:jc w:val="both"/>
        <w:rPr>
          <w:rFonts w:ascii="Arial" w:hAnsi="Arial" w:cs="Arial"/>
          <w:lang w:val="en-US"/>
        </w:rPr>
      </w:pPr>
      <w:r>
        <w:rPr>
          <w:rFonts w:ascii="Arial" w:hAnsi="Arial" w:cs="Arial"/>
          <w:lang w:val="en-US"/>
        </w:rPr>
        <w:t>“We</w:t>
      </w:r>
      <w:r w:rsidR="007409A9">
        <w:rPr>
          <w:rFonts w:ascii="Arial" w:hAnsi="Arial" w:cs="Arial"/>
          <w:lang w:val="en-US"/>
        </w:rPr>
        <w:t xml:space="preserve">, the people of South Africa, Recognise the injustices of our past: Honour those who suffered </w:t>
      </w:r>
      <w:r w:rsidR="006633A0">
        <w:rPr>
          <w:rFonts w:ascii="Arial" w:hAnsi="Arial" w:cs="Arial"/>
          <w:lang w:val="en-US"/>
        </w:rPr>
        <w:t xml:space="preserve">for </w:t>
      </w:r>
      <w:r w:rsidR="007409A9">
        <w:rPr>
          <w:rFonts w:ascii="Arial" w:hAnsi="Arial" w:cs="Arial"/>
          <w:lang w:val="en-US"/>
        </w:rPr>
        <w:t xml:space="preserve">justice and freedom in our land, Respect those who have worked to build and </w:t>
      </w:r>
      <w:r w:rsidR="007409A9">
        <w:rPr>
          <w:rFonts w:ascii="Arial" w:hAnsi="Arial" w:cs="Arial"/>
          <w:lang w:val="en-US"/>
        </w:rPr>
        <w:lastRenderedPageBreak/>
        <w:t>develop our country</w:t>
      </w:r>
      <w:r w:rsidR="00D14755">
        <w:rPr>
          <w:rFonts w:ascii="Arial" w:hAnsi="Arial" w:cs="Arial"/>
          <w:lang w:val="en-US"/>
        </w:rPr>
        <w:t xml:space="preserve">; and Believe that South Africa belongs to </w:t>
      </w:r>
      <w:r w:rsidR="0094220B">
        <w:rPr>
          <w:rFonts w:ascii="Arial" w:hAnsi="Arial" w:cs="Arial"/>
          <w:lang w:val="en-US"/>
        </w:rPr>
        <w:t xml:space="preserve">all who live in it, united in our diversity. </w:t>
      </w:r>
      <w:r w:rsidR="007E7056">
        <w:rPr>
          <w:rFonts w:ascii="Arial" w:hAnsi="Arial" w:cs="Arial"/>
          <w:lang w:val="en-US"/>
        </w:rPr>
        <w:t>We,</w:t>
      </w:r>
      <w:r w:rsidR="0094220B">
        <w:rPr>
          <w:rFonts w:ascii="Arial" w:hAnsi="Arial" w:cs="Arial"/>
          <w:lang w:val="en-US"/>
        </w:rPr>
        <w:t xml:space="preserve"> therefore, through our freely elected representatives, adopt this Constitution as the supreme law of the Republic….”</w:t>
      </w:r>
    </w:p>
    <w:p w14:paraId="4180730E" w14:textId="08574922" w:rsidR="007E7056" w:rsidRPr="00DE11E5" w:rsidRDefault="007E7056" w:rsidP="00FC6D9B">
      <w:pPr>
        <w:spacing w:line="480" w:lineRule="auto"/>
        <w:jc w:val="both"/>
        <w:rPr>
          <w:rFonts w:ascii="Arial" w:hAnsi="Arial" w:cs="Arial"/>
          <w:lang w:val="en-US"/>
        </w:rPr>
      </w:pPr>
      <w:r w:rsidRPr="00AB275C">
        <w:rPr>
          <w:rFonts w:ascii="Arial" w:hAnsi="Arial" w:cs="Arial"/>
          <w:sz w:val="24"/>
          <w:szCs w:val="24"/>
          <w:lang w:val="en-US"/>
        </w:rPr>
        <w:t>[4</w:t>
      </w:r>
      <w:r w:rsidR="00503956">
        <w:rPr>
          <w:rFonts w:ascii="Arial" w:hAnsi="Arial" w:cs="Arial"/>
          <w:sz w:val="24"/>
          <w:szCs w:val="24"/>
          <w:lang w:val="en-US"/>
        </w:rPr>
        <w:t>2</w:t>
      </w:r>
      <w:r w:rsidRPr="00AB275C">
        <w:rPr>
          <w:rFonts w:ascii="Arial" w:hAnsi="Arial" w:cs="Arial"/>
          <w:sz w:val="24"/>
          <w:szCs w:val="24"/>
          <w:lang w:val="en-US"/>
        </w:rPr>
        <w:t>] Some</w:t>
      </w:r>
      <w:r w:rsidR="002D019A" w:rsidRPr="00AB275C">
        <w:rPr>
          <w:rFonts w:ascii="Arial" w:hAnsi="Arial" w:cs="Arial"/>
          <w:sz w:val="24"/>
          <w:szCs w:val="24"/>
          <w:lang w:val="en-US"/>
        </w:rPr>
        <w:t xml:space="preserve"> aspects</w:t>
      </w:r>
      <w:r w:rsidRPr="00AB275C">
        <w:rPr>
          <w:rFonts w:ascii="Arial" w:hAnsi="Arial" w:cs="Arial"/>
          <w:sz w:val="24"/>
          <w:szCs w:val="24"/>
          <w:lang w:val="en-US"/>
        </w:rPr>
        <w:t xml:space="preserve"> of this case have reminded me of words of the late Mohamed J in </w:t>
      </w:r>
      <w:r w:rsidRPr="00764C89">
        <w:rPr>
          <w:rFonts w:ascii="Arial" w:hAnsi="Arial" w:cs="Arial"/>
          <w:i/>
          <w:iCs/>
          <w:sz w:val="24"/>
          <w:szCs w:val="24"/>
          <w:lang w:val="en-US"/>
        </w:rPr>
        <w:t>Makwanyane</w:t>
      </w:r>
      <w:r w:rsidR="00764C89">
        <w:rPr>
          <w:rStyle w:val="FootnoteReference"/>
          <w:rFonts w:ascii="Arial" w:hAnsi="Arial" w:cs="Arial"/>
          <w:sz w:val="24"/>
          <w:szCs w:val="24"/>
          <w:lang w:val="en-US"/>
        </w:rPr>
        <w:footnoteReference w:id="6"/>
      </w:r>
      <w:r w:rsidRPr="00AB275C">
        <w:rPr>
          <w:rFonts w:ascii="Arial" w:hAnsi="Arial" w:cs="Arial"/>
          <w:sz w:val="24"/>
          <w:szCs w:val="24"/>
          <w:lang w:val="en-US"/>
        </w:rPr>
        <w:t xml:space="preserve"> during</w:t>
      </w:r>
      <w:r w:rsidR="006633A0">
        <w:rPr>
          <w:rFonts w:ascii="Arial" w:hAnsi="Arial" w:cs="Arial"/>
          <w:sz w:val="24"/>
          <w:szCs w:val="24"/>
          <w:lang w:val="en-US"/>
        </w:rPr>
        <w:t xml:space="preserve"> the</w:t>
      </w:r>
      <w:r w:rsidRPr="00AB275C">
        <w:rPr>
          <w:rFonts w:ascii="Arial" w:hAnsi="Arial" w:cs="Arial"/>
          <w:sz w:val="24"/>
          <w:szCs w:val="24"/>
          <w:lang w:val="en-US"/>
        </w:rPr>
        <w:t xml:space="preserve"> nascent days of our constitution</w:t>
      </w:r>
      <w:r w:rsidR="0082587E">
        <w:rPr>
          <w:rFonts w:ascii="Arial" w:hAnsi="Arial" w:cs="Arial"/>
          <w:sz w:val="24"/>
          <w:szCs w:val="24"/>
          <w:lang w:val="en-US"/>
        </w:rPr>
        <w:t>al</w:t>
      </w:r>
      <w:r w:rsidRPr="00AB275C">
        <w:rPr>
          <w:rFonts w:ascii="Arial" w:hAnsi="Arial" w:cs="Arial"/>
          <w:sz w:val="24"/>
          <w:szCs w:val="24"/>
          <w:lang w:val="en-US"/>
        </w:rPr>
        <w:t xml:space="preserve"> being as a nation in </w:t>
      </w:r>
      <w:r w:rsidRPr="00DE11E5">
        <w:rPr>
          <w:rFonts w:ascii="Arial" w:hAnsi="Arial" w:cs="Arial"/>
          <w:lang w:val="en-US"/>
        </w:rPr>
        <w:t>which he expressed himself as follows</w:t>
      </w:r>
      <w:r w:rsidR="002D019A" w:rsidRPr="00DE11E5">
        <w:rPr>
          <w:rFonts w:ascii="Arial" w:hAnsi="Arial" w:cs="Arial"/>
          <w:lang w:val="en-US"/>
        </w:rPr>
        <w:t>:</w:t>
      </w:r>
    </w:p>
    <w:p w14:paraId="077A53FB" w14:textId="2F50480E" w:rsidR="00C72C03" w:rsidRDefault="00AB275C" w:rsidP="00C72C03">
      <w:pPr>
        <w:spacing w:line="480" w:lineRule="auto"/>
        <w:ind w:left="1440"/>
        <w:jc w:val="both"/>
        <w:rPr>
          <w:rFonts w:ascii="Arial" w:hAnsi="Arial" w:cs="Arial"/>
          <w:lang w:val="en-US"/>
        </w:rPr>
      </w:pPr>
      <w:r w:rsidRPr="00DE11E5">
        <w:rPr>
          <w:rFonts w:ascii="Arial" w:hAnsi="Arial" w:cs="Arial"/>
          <w:lang w:val="en-US"/>
        </w:rPr>
        <w:t>“All Constitution</w:t>
      </w:r>
      <w:r w:rsidR="00390FDA">
        <w:rPr>
          <w:rFonts w:ascii="Arial" w:hAnsi="Arial" w:cs="Arial"/>
          <w:lang w:val="en-US"/>
        </w:rPr>
        <w:t>s</w:t>
      </w:r>
      <w:r w:rsidRPr="00DE11E5">
        <w:rPr>
          <w:rFonts w:ascii="Arial" w:hAnsi="Arial" w:cs="Arial"/>
          <w:lang w:val="en-US"/>
        </w:rPr>
        <w:t xml:space="preserve"> seek to articulate, with differing degrees of intensity and detail</w:t>
      </w:r>
      <w:r w:rsidR="00041AB0" w:rsidRPr="00DE11E5">
        <w:rPr>
          <w:rFonts w:ascii="Arial" w:hAnsi="Arial" w:cs="Arial"/>
          <w:lang w:val="en-US"/>
        </w:rPr>
        <w:t>, the shared aspirations of a nation; the values which bind it</w:t>
      </w:r>
      <w:r w:rsidR="00390FDA">
        <w:rPr>
          <w:rFonts w:ascii="Arial" w:hAnsi="Arial" w:cs="Arial"/>
          <w:lang w:val="en-US"/>
        </w:rPr>
        <w:t>s</w:t>
      </w:r>
      <w:r w:rsidR="00041AB0" w:rsidRPr="00DE11E5">
        <w:rPr>
          <w:rFonts w:ascii="Arial" w:hAnsi="Arial" w:cs="Arial"/>
          <w:lang w:val="en-US"/>
        </w:rPr>
        <w:t xml:space="preserve"> people and which </w:t>
      </w:r>
      <w:r w:rsidR="00B16561" w:rsidRPr="00DE11E5">
        <w:rPr>
          <w:rFonts w:ascii="Arial" w:hAnsi="Arial" w:cs="Arial"/>
          <w:lang w:val="en-US"/>
        </w:rPr>
        <w:t>discipli</w:t>
      </w:r>
      <w:r w:rsidR="00B16561">
        <w:rPr>
          <w:rFonts w:ascii="Arial" w:hAnsi="Arial" w:cs="Arial"/>
          <w:lang w:val="en-US"/>
        </w:rPr>
        <w:t>ne</w:t>
      </w:r>
      <w:r w:rsidR="00041AB0" w:rsidRPr="00DE11E5">
        <w:rPr>
          <w:rFonts w:ascii="Arial" w:hAnsi="Arial" w:cs="Arial"/>
          <w:lang w:val="en-US"/>
        </w:rPr>
        <w:t xml:space="preserve"> its government and its national institutions, the basic premises upon which judicial, legislative and executive power is to wielded; the constitution</w:t>
      </w:r>
      <w:r w:rsidR="00957B4F">
        <w:rPr>
          <w:rFonts w:ascii="Arial" w:hAnsi="Arial" w:cs="Arial"/>
          <w:lang w:val="en-US"/>
        </w:rPr>
        <w:t>al</w:t>
      </w:r>
      <w:r w:rsidR="00041AB0" w:rsidRPr="00DE11E5">
        <w:rPr>
          <w:rFonts w:ascii="Arial" w:hAnsi="Arial" w:cs="Arial"/>
          <w:lang w:val="en-US"/>
        </w:rPr>
        <w:t xml:space="preserve"> limits and the conditions upon which that power is to be exercised; </w:t>
      </w:r>
      <w:r w:rsidR="002162A0" w:rsidRPr="00DE11E5">
        <w:rPr>
          <w:rFonts w:ascii="Arial" w:hAnsi="Arial" w:cs="Arial"/>
          <w:lang w:val="en-US"/>
        </w:rPr>
        <w:t>the national ethos which defines and regulates that exercise; and the moral and ethical direction which that nation has identified for its future</w:t>
      </w:r>
      <w:r w:rsidR="00DE11E5" w:rsidRPr="00DE11E5">
        <w:rPr>
          <w:rFonts w:ascii="Arial" w:hAnsi="Arial" w:cs="Arial"/>
          <w:lang w:val="en-US"/>
        </w:rPr>
        <w:t xml:space="preserve">. In some countries the Constitution only </w:t>
      </w:r>
      <w:r w:rsidR="00495FC9" w:rsidRPr="00DE11E5">
        <w:rPr>
          <w:rFonts w:ascii="Arial" w:hAnsi="Arial" w:cs="Arial"/>
          <w:lang w:val="en-US"/>
        </w:rPr>
        <w:t>formali</w:t>
      </w:r>
      <w:r w:rsidR="00495FC9">
        <w:rPr>
          <w:rFonts w:ascii="Arial" w:hAnsi="Arial" w:cs="Arial"/>
          <w:lang w:val="en-US"/>
        </w:rPr>
        <w:t>ses</w:t>
      </w:r>
      <w:r w:rsidR="00DE11E5" w:rsidRPr="00DE11E5">
        <w:rPr>
          <w:rFonts w:ascii="Arial" w:hAnsi="Arial" w:cs="Arial"/>
          <w:lang w:val="en-US"/>
        </w:rPr>
        <w:t>, in a legal instrument, a historical consensus of values and aspirations evolved incrementally from a stable and unbroke</w:t>
      </w:r>
      <w:r w:rsidR="00DE11E5">
        <w:rPr>
          <w:rFonts w:ascii="Arial" w:hAnsi="Arial" w:cs="Arial"/>
          <w:lang w:val="en-US"/>
        </w:rPr>
        <w:t>n past to accommodate the needs of the future</w:t>
      </w:r>
      <w:r w:rsidR="000F3639">
        <w:rPr>
          <w:rFonts w:ascii="Arial" w:hAnsi="Arial" w:cs="Arial"/>
          <w:lang w:val="en-US"/>
        </w:rPr>
        <w:t>.</w:t>
      </w:r>
      <w:r w:rsidR="00C72C03">
        <w:rPr>
          <w:rFonts w:ascii="Arial" w:hAnsi="Arial" w:cs="Arial"/>
          <w:lang w:val="en-US"/>
        </w:rPr>
        <w:t xml:space="preserve"> The South African Constitution is different: it retains from the</w:t>
      </w:r>
      <w:r w:rsidR="00BB3399">
        <w:rPr>
          <w:rFonts w:ascii="Arial" w:hAnsi="Arial" w:cs="Arial"/>
          <w:lang w:val="en-US"/>
        </w:rPr>
        <w:t xml:space="preserve"> past only what is defensi</w:t>
      </w:r>
      <w:r w:rsidR="001F54C8">
        <w:rPr>
          <w:rFonts w:ascii="Arial" w:hAnsi="Arial" w:cs="Arial"/>
          <w:lang w:val="en-US"/>
        </w:rPr>
        <w:t>ble</w:t>
      </w:r>
      <w:r w:rsidR="00BB3399">
        <w:rPr>
          <w:rFonts w:ascii="Arial" w:hAnsi="Arial" w:cs="Arial"/>
          <w:lang w:val="en-US"/>
        </w:rPr>
        <w:t xml:space="preserve"> and represents a decisive break from, and a ringing rejection of, that part of the past</w:t>
      </w:r>
      <w:r w:rsidR="006D2FDA">
        <w:rPr>
          <w:rFonts w:ascii="Arial" w:hAnsi="Arial" w:cs="Arial"/>
          <w:lang w:val="en-US"/>
        </w:rPr>
        <w:t>,</w:t>
      </w:r>
      <w:r w:rsidR="00BB3399">
        <w:rPr>
          <w:rFonts w:ascii="Arial" w:hAnsi="Arial" w:cs="Arial"/>
          <w:lang w:val="en-US"/>
        </w:rPr>
        <w:t xml:space="preserve"> which </w:t>
      </w:r>
      <w:r w:rsidR="006D2FDA">
        <w:rPr>
          <w:rFonts w:ascii="Arial" w:hAnsi="Arial" w:cs="Arial"/>
          <w:lang w:val="en-US"/>
        </w:rPr>
        <w:t xml:space="preserve">is gracefully racist, authoritarian, insular, and repressive, and a vigorous </w:t>
      </w:r>
      <w:r w:rsidR="006900A2">
        <w:rPr>
          <w:rFonts w:ascii="Arial" w:hAnsi="Arial" w:cs="Arial"/>
          <w:lang w:val="en-US"/>
        </w:rPr>
        <w:t>identification of</w:t>
      </w:r>
      <w:r w:rsidR="00965112">
        <w:rPr>
          <w:rFonts w:ascii="Arial" w:hAnsi="Arial" w:cs="Arial"/>
          <w:lang w:val="en-US"/>
        </w:rPr>
        <w:t xml:space="preserve"> and</w:t>
      </w:r>
      <w:r w:rsidR="006900A2">
        <w:rPr>
          <w:rFonts w:ascii="Arial" w:hAnsi="Arial" w:cs="Arial"/>
          <w:lang w:val="en-US"/>
        </w:rPr>
        <w:t xml:space="preserve"> commitment to a democratic, universalistic, caring and inspirationally</w:t>
      </w:r>
      <w:r w:rsidR="00503CCB">
        <w:rPr>
          <w:rFonts w:ascii="Arial" w:hAnsi="Arial" w:cs="Arial"/>
          <w:lang w:val="en-US"/>
        </w:rPr>
        <w:t xml:space="preserve"> egalitarian ethos expressly articulated in the Constitution. The contra</w:t>
      </w:r>
      <w:r w:rsidR="00DD34C9">
        <w:rPr>
          <w:rFonts w:ascii="Arial" w:hAnsi="Arial" w:cs="Arial"/>
          <w:lang w:val="en-US"/>
        </w:rPr>
        <w:t>s</w:t>
      </w:r>
      <w:r w:rsidR="00503CCB">
        <w:rPr>
          <w:rFonts w:ascii="Arial" w:hAnsi="Arial" w:cs="Arial"/>
          <w:lang w:val="en-US"/>
        </w:rPr>
        <w:t>ts between he past which it repudiates and the future to which it seeks to commit the nation is stark and dramatic.</w:t>
      </w:r>
      <w:r w:rsidR="00B47962">
        <w:rPr>
          <w:rFonts w:ascii="Arial" w:hAnsi="Arial" w:cs="Arial"/>
          <w:lang w:val="en-US"/>
        </w:rPr>
        <w:t xml:space="preserve"> The past institutionalised </w:t>
      </w:r>
      <w:r w:rsidR="00641BA0">
        <w:rPr>
          <w:rFonts w:ascii="Arial" w:hAnsi="Arial" w:cs="Arial"/>
          <w:lang w:val="en-US"/>
        </w:rPr>
        <w:t>and legitimised</w:t>
      </w:r>
      <w:r w:rsidR="00B47962">
        <w:rPr>
          <w:rFonts w:ascii="Arial" w:hAnsi="Arial" w:cs="Arial"/>
          <w:lang w:val="en-US"/>
        </w:rPr>
        <w:t xml:space="preserve"> racism.”</w:t>
      </w:r>
    </w:p>
    <w:p w14:paraId="36BB9C1A" w14:textId="219B4F62" w:rsidR="00641BA0" w:rsidRDefault="00764C89" w:rsidP="00641BA0">
      <w:pPr>
        <w:spacing w:line="480" w:lineRule="auto"/>
        <w:jc w:val="both"/>
        <w:rPr>
          <w:rFonts w:ascii="Arial" w:hAnsi="Arial" w:cs="Arial"/>
          <w:sz w:val="24"/>
          <w:szCs w:val="24"/>
          <w:lang w:val="en-US"/>
        </w:rPr>
      </w:pPr>
      <w:r>
        <w:rPr>
          <w:rFonts w:ascii="Arial" w:hAnsi="Arial" w:cs="Arial"/>
          <w:sz w:val="24"/>
          <w:szCs w:val="24"/>
          <w:lang w:val="en-US"/>
        </w:rPr>
        <w:lastRenderedPageBreak/>
        <w:t>[4</w:t>
      </w:r>
      <w:r w:rsidR="004930BF">
        <w:rPr>
          <w:rFonts w:ascii="Arial" w:hAnsi="Arial" w:cs="Arial"/>
          <w:sz w:val="24"/>
          <w:szCs w:val="24"/>
          <w:lang w:val="en-US"/>
        </w:rPr>
        <w:t>3</w:t>
      </w:r>
      <w:r>
        <w:rPr>
          <w:rFonts w:ascii="Arial" w:hAnsi="Arial" w:cs="Arial"/>
          <w:sz w:val="24"/>
          <w:szCs w:val="24"/>
          <w:lang w:val="en-US"/>
        </w:rPr>
        <w:t>]</w:t>
      </w:r>
      <w:r w:rsidR="00C668E3">
        <w:rPr>
          <w:rFonts w:ascii="Arial" w:hAnsi="Arial" w:cs="Arial"/>
          <w:sz w:val="24"/>
          <w:szCs w:val="24"/>
          <w:lang w:val="en-US"/>
        </w:rPr>
        <w:t xml:space="preserve"> </w:t>
      </w:r>
      <w:r>
        <w:rPr>
          <w:rFonts w:ascii="Arial" w:hAnsi="Arial" w:cs="Arial"/>
          <w:sz w:val="24"/>
          <w:szCs w:val="24"/>
          <w:lang w:val="en-US"/>
        </w:rPr>
        <w:t xml:space="preserve">The incident of 5 February 2013 occurred almost eighteen years after </w:t>
      </w:r>
      <w:r w:rsidRPr="00764C89">
        <w:rPr>
          <w:rFonts w:ascii="Arial" w:hAnsi="Arial" w:cs="Arial"/>
          <w:i/>
          <w:iCs/>
          <w:sz w:val="24"/>
          <w:szCs w:val="24"/>
          <w:lang w:val="en-US"/>
        </w:rPr>
        <w:t>Makwanyane</w:t>
      </w:r>
      <w:r>
        <w:rPr>
          <w:rFonts w:ascii="Arial" w:hAnsi="Arial" w:cs="Arial"/>
          <w:sz w:val="24"/>
          <w:szCs w:val="24"/>
          <w:lang w:val="en-US"/>
        </w:rPr>
        <w:t>. Courts should not sit in ivory towers when instances of our constitutional democracy and our Constitution are being trashed and denuded of any real and intrinsic value come before them. They have a role to play</w:t>
      </w:r>
      <w:r w:rsidR="00236B1A">
        <w:rPr>
          <w:rFonts w:ascii="Arial" w:hAnsi="Arial" w:cs="Arial"/>
          <w:sz w:val="24"/>
          <w:szCs w:val="24"/>
          <w:lang w:val="en-US"/>
        </w:rPr>
        <w:t>,</w:t>
      </w:r>
      <w:r>
        <w:rPr>
          <w:rFonts w:ascii="Arial" w:hAnsi="Arial" w:cs="Arial"/>
          <w:sz w:val="24"/>
          <w:szCs w:val="24"/>
          <w:lang w:val="en-US"/>
        </w:rPr>
        <w:t xml:space="preserve"> and they must play it decisively and</w:t>
      </w:r>
      <w:r w:rsidR="00CF162C">
        <w:rPr>
          <w:rFonts w:ascii="Arial" w:hAnsi="Arial" w:cs="Arial"/>
          <w:sz w:val="24"/>
          <w:szCs w:val="24"/>
          <w:lang w:val="en-US"/>
        </w:rPr>
        <w:t xml:space="preserve"> unflinchingly. Those who sacrificed life and limb </w:t>
      </w:r>
      <w:r w:rsidR="001F5CFF">
        <w:rPr>
          <w:rFonts w:ascii="Arial" w:hAnsi="Arial" w:cs="Arial"/>
          <w:sz w:val="24"/>
          <w:szCs w:val="24"/>
          <w:lang w:val="en-US"/>
        </w:rPr>
        <w:t xml:space="preserve">and </w:t>
      </w:r>
      <w:r w:rsidR="00CF162C">
        <w:rPr>
          <w:rFonts w:ascii="Arial" w:hAnsi="Arial" w:cs="Arial"/>
          <w:sz w:val="24"/>
          <w:szCs w:val="24"/>
          <w:lang w:val="en-US"/>
        </w:rPr>
        <w:t xml:space="preserve">indeed future generations expect no less from our courts. </w:t>
      </w:r>
      <w:r w:rsidR="00E764D0">
        <w:rPr>
          <w:rFonts w:ascii="Arial" w:hAnsi="Arial" w:cs="Arial"/>
          <w:sz w:val="24"/>
          <w:szCs w:val="24"/>
          <w:lang w:val="en-US"/>
        </w:rPr>
        <w:t>Besides,</w:t>
      </w:r>
      <w:r w:rsidR="00CF162C">
        <w:rPr>
          <w:rFonts w:ascii="Arial" w:hAnsi="Arial" w:cs="Arial"/>
          <w:sz w:val="24"/>
          <w:szCs w:val="24"/>
          <w:lang w:val="en-US"/>
        </w:rPr>
        <w:t xml:space="preserve"> these </w:t>
      </w:r>
      <w:r w:rsidR="00F54DAB">
        <w:rPr>
          <w:rFonts w:ascii="Arial" w:hAnsi="Arial" w:cs="Arial"/>
          <w:sz w:val="24"/>
          <w:szCs w:val="24"/>
          <w:lang w:val="en-US"/>
        </w:rPr>
        <w:t>kinds of</w:t>
      </w:r>
      <w:r w:rsidR="00CF162C">
        <w:rPr>
          <w:rFonts w:ascii="Arial" w:hAnsi="Arial" w:cs="Arial"/>
          <w:sz w:val="24"/>
          <w:szCs w:val="24"/>
          <w:lang w:val="en-US"/>
        </w:rPr>
        <w:t xml:space="preserve"> behavior do not </w:t>
      </w:r>
      <w:r w:rsidR="00966382">
        <w:rPr>
          <w:rFonts w:ascii="Arial" w:hAnsi="Arial" w:cs="Arial"/>
          <w:sz w:val="24"/>
          <w:szCs w:val="24"/>
          <w:lang w:val="en-US"/>
        </w:rPr>
        <w:t>represent who are we as a diverse nation.</w:t>
      </w:r>
      <w:r w:rsidR="00712554">
        <w:rPr>
          <w:rFonts w:ascii="Arial" w:hAnsi="Arial" w:cs="Arial"/>
          <w:sz w:val="24"/>
          <w:szCs w:val="24"/>
          <w:lang w:val="en-US"/>
        </w:rPr>
        <w:t xml:space="preserve"> Having carefully read the judgement of Majiki J, heard and considered all the evidence</w:t>
      </w:r>
      <w:r w:rsidR="00236B1A">
        <w:rPr>
          <w:rFonts w:ascii="Arial" w:hAnsi="Arial" w:cs="Arial"/>
          <w:sz w:val="24"/>
          <w:szCs w:val="24"/>
          <w:lang w:val="en-US"/>
        </w:rPr>
        <w:t>,</w:t>
      </w:r>
      <w:r w:rsidR="00712554">
        <w:rPr>
          <w:rFonts w:ascii="Arial" w:hAnsi="Arial" w:cs="Arial"/>
          <w:sz w:val="24"/>
          <w:szCs w:val="24"/>
          <w:lang w:val="en-US"/>
        </w:rPr>
        <w:t xml:space="preserve"> there can be no plausible explanation for the behavior of Mr Schee</w:t>
      </w:r>
      <w:r w:rsidR="00E764D0">
        <w:rPr>
          <w:rFonts w:ascii="Arial" w:hAnsi="Arial" w:cs="Arial"/>
          <w:sz w:val="24"/>
          <w:szCs w:val="24"/>
          <w:lang w:val="en-US"/>
        </w:rPr>
        <w:t xml:space="preserve">pers and his two other white colleagues other than it being </w:t>
      </w:r>
      <w:r w:rsidR="00374293">
        <w:rPr>
          <w:rFonts w:ascii="Arial" w:hAnsi="Arial" w:cs="Arial"/>
          <w:sz w:val="24"/>
          <w:szCs w:val="24"/>
          <w:lang w:val="en-US"/>
        </w:rPr>
        <w:t>racially motivated.</w:t>
      </w:r>
      <w:r w:rsidR="00F54DAB">
        <w:rPr>
          <w:rFonts w:ascii="Arial" w:hAnsi="Arial" w:cs="Arial"/>
          <w:sz w:val="24"/>
          <w:szCs w:val="24"/>
          <w:lang w:val="en-US"/>
        </w:rPr>
        <w:t xml:space="preserve"> They chose not to come to this Court to testify and give their own explanation, if they wanted the issue of racism raised by the plaintiffs in the</w:t>
      </w:r>
      <w:r w:rsidR="006B3EE0">
        <w:rPr>
          <w:rFonts w:ascii="Arial" w:hAnsi="Arial" w:cs="Arial"/>
          <w:sz w:val="24"/>
          <w:szCs w:val="24"/>
          <w:lang w:val="en-US"/>
        </w:rPr>
        <w:t>ir</w:t>
      </w:r>
      <w:r w:rsidR="00F54DAB">
        <w:rPr>
          <w:rFonts w:ascii="Arial" w:hAnsi="Arial" w:cs="Arial"/>
          <w:sz w:val="24"/>
          <w:szCs w:val="24"/>
          <w:lang w:val="en-US"/>
        </w:rPr>
        <w:t xml:space="preserve"> evidence understood differently. This is a hugely aggravating feature of this matter.</w:t>
      </w:r>
      <w:r w:rsidR="006F1A95">
        <w:rPr>
          <w:rFonts w:ascii="Arial" w:hAnsi="Arial" w:cs="Arial"/>
          <w:sz w:val="24"/>
          <w:szCs w:val="24"/>
          <w:lang w:val="en-US"/>
        </w:rPr>
        <w:t xml:space="preserve"> The plaintiffs were dehumani</w:t>
      </w:r>
      <w:r w:rsidR="00C701C4">
        <w:rPr>
          <w:rFonts w:ascii="Arial" w:hAnsi="Arial" w:cs="Arial"/>
          <w:sz w:val="24"/>
          <w:szCs w:val="24"/>
          <w:lang w:val="en-US"/>
        </w:rPr>
        <w:t>sed.</w:t>
      </w:r>
      <w:r w:rsidR="000C7A68">
        <w:rPr>
          <w:rFonts w:ascii="Arial" w:hAnsi="Arial" w:cs="Arial"/>
          <w:sz w:val="24"/>
          <w:szCs w:val="24"/>
          <w:lang w:val="en-US"/>
        </w:rPr>
        <w:t xml:space="preserve"> This country’s police force was chased away and undermined and mocked when they went to the farm to secure the release of the plaintiffs until they had to call for reinforcement. Our constitutional framework was openly trashed with Mr Scheepers as owner of the defendant</w:t>
      </w:r>
      <w:r w:rsidR="00FF50A5">
        <w:rPr>
          <w:rFonts w:ascii="Arial" w:hAnsi="Arial" w:cs="Arial"/>
          <w:sz w:val="24"/>
          <w:szCs w:val="24"/>
          <w:lang w:val="en-US"/>
        </w:rPr>
        <w:t xml:space="preserve"> </w:t>
      </w:r>
      <w:r w:rsidR="005D6FEF">
        <w:rPr>
          <w:rFonts w:ascii="Arial" w:hAnsi="Arial" w:cs="Arial"/>
          <w:sz w:val="24"/>
          <w:szCs w:val="24"/>
          <w:lang w:val="en-US"/>
        </w:rPr>
        <w:t>apparently</w:t>
      </w:r>
      <w:r w:rsidR="00573D1B">
        <w:rPr>
          <w:rFonts w:ascii="Arial" w:hAnsi="Arial" w:cs="Arial"/>
          <w:sz w:val="24"/>
          <w:szCs w:val="24"/>
          <w:lang w:val="en-US"/>
        </w:rPr>
        <w:t xml:space="preserve"> leading from the front in that regard</w:t>
      </w:r>
      <w:r w:rsidR="00FF1A70">
        <w:rPr>
          <w:rFonts w:ascii="Arial" w:hAnsi="Arial" w:cs="Arial"/>
          <w:sz w:val="24"/>
          <w:szCs w:val="24"/>
          <w:lang w:val="en-US"/>
        </w:rPr>
        <w:t xml:space="preserve">. </w:t>
      </w:r>
    </w:p>
    <w:p w14:paraId="34DB29D7" w14:textId="6833474E" w:rsidR="00FE17B6" w:rsidRDefault="008C7482" w:rsidP="00641BA0">
      <w:pPr>
        <w:spacing w:line="480" w:lineRule="auto"/>
        <w:jc w:val="both"/>
        <w:rPr>
          <w:rFonts w:ascii="Arial" w:hAnsi="Arial" w:cs="Arial"/>
          <w:i/>
          <w:iCs/>
          <w:sz w:val="24"/>
          <w:szCs w:val="24"/>
          <w:lang w:val="en-US"/>
        </w:rPr>
      </w:pPr>
      <w:r w:rsidRPr="008C7482">
        <w:rPr>
          <w:rFonts w:ascii="Arial" w:hAnsi="Arial" w:cs="Arial"/>
          <w:i/>
          <w:iCs/>
          <w:sz w:val="24"/>
          <w:szCs w:val="24"/>
          <w:lang w:val="en-US"/>
        </w:rPr>
        <w:t>The assessment of the quantum.</w:t>
      </w:r>
    </w:p>
    <w:p w14:paraId="3E5AD7AC" w14:textId="71CBDAA0" w:rsidR="008C7482" w:rsidRDefault="008C7482" w:rsidP="00641BA0">
      <w:pPr>
        <w:spacing w:line="480" w:lineRule="auto"/>
        <w:jc w:val="both"/>
        <w:rPr>
          <w:rFonts w:ascii="Arial" w:hAnsi="Arial" w:cs="Arial"/>
          <w:sz w:val="24"/>
          <w:szCs w:val="24"/>
          <w:lang w:val="en-US"/>
        </w:rPr>
      </w:pPr>
      <w:r>
        <w:rPr>
          <w:rFonts w:ascii="Arial" w:hAnsi="Arial" w:cs="Arial"/>
          <w:sz w:val="24"/>
          <w:szCs w:val="24"/>
          <w:lang w:val="en-US"/>
        </w:rPr>
        <w:t>[4</w:t>
      </w:r>
      <w:r w:rsidR="004930BF">
        <w:rPr>
          <w:rFonts w:ascii="Arial" w:hAnsi="Arial" w:cs="Arial"/>
          <w:sz w:val="24"/>
          <w:szCs w:val="24"/>
          <w:lang w:val="en-US"/>
        </w:rPr>
        <w:t>4</w:t>
      </w:r>
      <w:r>
        <w:rPr>
          <w:rFonts w:ascii="Arial" w:hAnsi="Arial" w:cs="Arial"/>
          <w:sz w:val="24"/>
          <w:szCs w:val="24"/>
          <w:lang w:val="en-US"/>
        </w:rPr>
        <w:t>] I have considered some decided cases which I found very useful on how these types of damages that are applicable in this matter should be assessed.</w:t>
      </w:r>
      <w:r w:rsidR="00141531">
        <w:rPr>
          <w:rFonts w:ascii="Arial" w:hAnsi="Arial" w:cs="Arial"/>
          <w:sz w:val="24"/>
          <w:szCs w:val="24"/>
          <w:lang w:val="en-US"/>
        </w:rPr>
        <w:t xml:space="preserve"> Each case depends on its own peculiar factual matrix and a court must be guided by the facts of each case </w:t>
      </w:r>
      <w:r w:rsidR="00141531">
        <w:rPr>
          <w:rFonts w:ascii="Arial" w:hAnsi="Arial" w:cs="Arial"/>
          <w:sz w:val="24"/>
          <w:szCs w:val="24"/>
          <w:lang w:val="en-US"/>
        </w:rPr>
        <w:lastRenderedPageBreak/>
        <w:t>and the similar cases already decided on the specific issue being</w:t>
      </w:r>
      <w:r w:rsidR="009A1B2F">
        <w:rPr>
          <w:rFonts w:ascii="Arial" w:hAnsi="Arial" w:cs="Arial"/>
          <w:sz w:val="24"/>
          <w:szCs w:val="24"/>
          <w:lang w:val="en-US"/>
        </w:rPr>
        <w:t xml:space="preserve"> a</w:t>
      </w:r>
      <w:r w:rsidR="00141531">
        <w:rPr>
          <w:rFonts w:ascii="Arial" w:hAnsi="Arial" w:cs="Arial"/>
          <w:sz w:val="24"/>
          <w:szCs w:val="24"/>
          <w:lang w:val="en-US"/>
        </w:rPr>
        <w:t xml:space="preserve"> useful</w:t>
      </w:r>
      <w:r w:rsidR="00EC0E6C">
        <w:rPr>
          <w:rFonts w:ascii="Arial" w:hAnsi="Arial" w:cs="Arial"/>
          <w:sz w:val="24"/>
          <w:szCs w:val="24"/>
          <w:lang w:val="en-US"/>
        </w:rPr>
        <w:t xml:space="preserve"> guide. </w:t>
      </w:r>
      <w:r w:rsidR="00217C0F">
        <w:rPr>
          <w:rFonts w:ascii="Arial" w:hAnsi="Arial" w:cs="Arial"/>
          <w:sz w:val="24"/>
          <w:szCs w:val="24"/>
          <w:lang w:val="en-US"/>
        </w:rPr>
        <w:t xml:space="preserve">In </w:t>
      </w:r>
      <w:r w:rsidR="00EC0E6C">
        <w:rPr>
          <w:rFonts w:ascii="Arial" w:hAnsi="Arial" w:cs="Arial"/>
          <w:sz w:val="24"/>
          <w:szCs w:val="24"/>
          <w:lang w:val="en-US"/>
        </w:rPr>
        <w:t xml:space="preserve">the case of </w:t>
      </w:r>
      <w:r w:rsidR="00EC0E6C" w:rsidRPr="00EC0E6C">
        <w:rPr>
          <w:rFonts w:ascii="Arial" w:hAnsi="Arial" w:cs="Arial"/>
          <w:i/>
          <w:iCs/>
          <w:sz w:val="24"/>
          <w:szCs w:val="24"/>
          <w:lang w:val="en-US"/>
        </w:rPr>
        <w:t>Tyulu</w:t>
      </w:r>
      <w:r w:rsidR="00EC0E6C">
        <w:rPr>
          <w:rStyle w:val="FootnoteReference"/>
          <w:rFonts w:ascii="Arial" w:hAnsi="Arial" w:cs="Arial"/>
          <w:sz w:val="24"/>
          <w:szCs w:val="24"/>
          <w:lang w:val="en-US"/>
        </w:rPr>
        <w:footnoteReference w:id="7"/>
      </w:r>
      <w:r w:rsidR="001E0E65">
        <w:rPr>
          <w:rFonts w:ascii="Arial" w:hAnsi="Arial" w:cs="Arial"/>
          <w:sz w:val="24"/>
          <w:szCs w:val="24"/>
          <w:lang w:val="en-US"/>
        </w:rPr>
        <w:t xml:space="preserve"> th</w:t>
      </w:r>
      <w:r w:rsidR="007F22CB">
        <w:rPr>
          <w:rFonts w:ascii="Arial" w:hAnsi="Arial" w:cs="Arial"/>
          <w:sz w:val="24"/>
          <w:szCs w:val="24"/>
          <w:lang w:val="en-US"/>
        </w:rPr>
        <w:t xml:space="preserve">e </w:t>
      </w:r>
      <w:r w:rsidR="001E0E65">
        <w:rPr>
          <w:rFonts w:ascii="Arial" w:hAnsi="Arial" w:cs="Arial"/>
          <w:sz w:val="24"/>
          <w:szCs w:val="24"/>
          <w:lang w:val="en-US"/>
        </w:rPr>
        <w:t>legal position was stated as follows:</w:t>
      </w:r>
    </w:p>
    <w:p w14:paraId="3FB0E375" w14:textId="5310AFB3" w:rsidR="000B736C" w:rsidRDefault="00204107" w:rsidP="000B736C">
      <w:pPr>
        <w:spacing w:line="480" w:lineRule="auto"/>
        <w:ind w:left="720"/>
        <w:jc w:val="both"/>
        <w:rPr>
          <w:rFonts w:ascii="Arial" w:hAnsi="Arial" w:cs="Arial"/>
          <w:lang w:val="en-US"/>
        </w:rPr>
      </w:pPr>
      <w:r w:rsidRPr="000B736C">
        <w:rPr>
          <w:rFonts w:ascii="Arial" w:hAnsi="Arial" w:cs="Arial"/>
          <w:lang w:val="en-US"/>
        </w:rPr>
        <w:t>“In</w:t>
      </w:r>
      <w:r w:rsidR="001E0E65" w:rsidRPr="000B736C">
        <w:rPr>
          <w:rFonts w:ascii="Arial" w:hAnsi="Arial" w:cs="Arial"/>
          <w:lang w:val="en-US"/>
        </w:rPr>
        <w:t xml:space="preserve"> the assessment of damages for unlawful arrest and detention, it is </w:t>
      </w:r>
      <w:r w:rsidR="00D70273" w:rsidRPr="000B736C">
        <w:rPr>
          <w:rFonts w:ascii="Arial" w:hAnsi="Arial" w:cs="Arial"/>
          <w:lang w:val="en-US"/>
        </w:rPr>
        <w:t>important to</w:t>
      </w:r>
      <w:r w:rsidR="001E0E65" w:rsidRPr="000B736C">
        <w:rPr>
          <w:rFonts w:ascii="Arial" w:hAnsi="Arial" w:cs="Arial"/>
          <w:lang w:val="en-US"/>
        </w:rPr>
        <w:t xml:space="preserve"> bear in mind</w:t>
      </w:r>
      <w:r w:rsidR="00C00FAF">
        <w:rPr>
          <w:rFonts w:ascii="Arial" w:hAnsi="Arial" w:cs="Arial"/>
          <w:lang w:val="en-US"/>
        </w:rPr>
        <w:t xml:space="preserve"> that the primary purpose is not to enrich the aggrieved</w:t>
      </w:r>
      <w:r w:rsidR="001E0E65" w:rsidRPr="000B736C">
        <w:rPr>
          <w:rFonts w:ascii="Arial" w:hAnsi="Arial" w:cs="Arial"/>
          <w:lang w:val="en-US"/>
        </w:rPr>
        <w:t xml:space="preserve"> </w:t>
      </w:r>
      <w:r w:rsidR="00C00FAF">
        <w:rPr>
          <w:rFonts w:ascii="Arial" w:hAnsi="Arial" w:cs="Arial"/>
          <w:lang w:val="en-US"/>
        </w:rPr>
        <w:t xml:space="preserve">party but to offer him or her </w:t>
      </w:r>
      <w:r w:rsidR="00A4043B" w:rsidRPr="000B736C">
        <w:rPr>
          <w:rFonts w:ascii="Arial" w:hAnsi="Arial" w:cs="Arial"/>
          <w:lang w:val="en-US"/>
        </w:rPr>
        <w:t>some much</w:t>
      </w:r>
      <w:r w:rsidR="001E0E65" w:rsidRPr="000B736C">
        <w:rPr>
          <w:rFonts w:ascii="Arial" w:hAnsi="Arial" w:cs="Arial"/>
          <w:lang w:val="en-US"/>
        </w:rPr>
        <w:t>-needed solatium for</w:t>
      </w:r>
      <w:r w:rsidR="00132DF2">
        <w:rPr>
          <w:rFonts w:ascii="Arial" w:hAnsi="Arial" w:cs="Arial"/>
          <w:lang w:val="en-US"/>
        </w:rPr>
        <w:t xml:space="preserve"> his</w:t>
      </w:r>
      <w:r w:rsidR="001E0E65" w:rsidRPr="000B736C">
        <w:rPr>
          <w:rFonts w:ascii="Arial" w:hAnsi="Arial" w:cs="Arial"/>
          <w:lang w:val="en-US"/>
        </w:rPr>
        <w:t xml:space="preserve">  or her injured feelings.</w:t>
      </w:r>
      <w:r w:rsidR="001F0083" w:rsidRPr="000B736C">
        <w:rPr>
          <w:rFonts w:ascii="Arial" w:hAnsi="Arial" w:cs="Arial"/>
          <w:lang w:val="en-US"/>
        </w:rPr>
        <w:t xml:space="preserve"> It is </w:t>
      </w:r>
      <w:r w:rsidR="000A6351" w:rsidRPr="000B736C">
        <w:rPr>
          <w:rFonts w:ascii="Arial" w:hAnsi="Arial" w:cs="Arial"/>
          <w:lang w:val="en-US"/>
        </w:rPr>
        <w:t>therefore crucial</w:t>
      </w:r>
      <w:r w:rsidR="007F22CB" w:rsidRPr="000B736C">
        <w:rPr>
          <w:rFonts w:ascii="Arial" w:hAnsi="Arial" w:cs="Arial"/>
          <w:lang w:val="en-US"/>
        </w:rPr>
        <w:t xml:space="preserve"> that serious attempts be made to ensure that the damages awarded are commensurate with the injury inflicted</w:t>
      </w:r>
      <w:r w:rsidR="000A6351" w:rsidRPr="000B736C">
        <w:rPr>
          <w:rFonts w:ascii="Arial" w:hAnsi="Arial" w:cs="Arial"/>
          <w:lang w:val="en-US"/>
        </w:rPr>
        <w:t xml:space="preserve">. </w:t>
      </w:r>
      <w:r w:rsidR="0014642C">
        <w:rPr>
          <w:rFonts w:ascii="Arial" w:hAnsi="Arial" w:cs="Arial"/>
          <w:lang w:val="en-US"/>
        </w:rPr>
        <w:t>However,</w:t>
      </w:r>
      <w:r w:rsidR="000A6351" w:rsidRPr="000B736C">
        <w:rPr>
          <w:rFonts w:ascii="Arial" w:hAnsi="Arial" w:cs="Arial"/>
          <w:lang w:val="en-US"/>
        </w:rPr>
        <w:t xml:space="preserve"> our courts should</w:t>
      </w:r>
      <w:r w:rsidR="006C02EB">
        <w:rPr>
          <w:rFonts w:ascii="Arial" w:hAnsi="Arial" w:cs="Arial"/>
          <w:lang w:val="en-US"/>
        </w:rPr>
        <w:t xml:space="preserve"> be</w:t>
      </w:r>
      <w:r w:rsidR="007F22CB" w:rsidRPr="000B736C">
        <w:rPr>
          <w:rFonts w:ascii="Arial" w:hAnsi="Arial" w:cs="Arial"/>
          <w:lang w:val="en-US"/>
        </w:rPr>
        <w:t xml:space="preserve"> </w:t>
      </w:r>
      <w:r w:rsidR="00601C90" w:rsidRPr="000B736C">
        <w:rPr>
          <w:rFonts w:ascii="Arial" w:hAnsi="Arial" w:cs="Arial"/>
          <w:lang w:val="en-US"/>
        </w:rPr>
        <w:t xml:space="preserve">astute to ensure that the awards they make for such infractions reflect the importance of the right to personal liberty and the seriousness with which any arbitrary deprivation of personal </w:t>
      </w:r>
      <w:r w:rsidR="00EB2EEE" w:rsidRPr="000B736C">
        <w:rPr>
          <w:rFonts w:ascii="Arial" w:hAnsi="Arial" w:cs="Arial"/>
          <w:lang w:val="en-US"/>
        </w:rPr>
        <w:t>liberty is</w:t>
      </w:r>
      <w:r w:rsidR="00601C90" w:rsidRPr="000B736C">
        <w:rPr>
          <w:rFonts w:ascii="Arial" w:hAnsi="Arial" w:cs="Arial"/>
          <w:lang w:val="en-US"/>
        </w:rPr>
        <w:t xml:space="preserve"> viewed in our law.</w:t>
      </w:r>
      <w:r w:rsidR="00EB2EEE" w:rsidRPr="000B736C">
        <w:rPr>
          <w:rFonts w:ascii="Arial" w:hAnsi="Arial" w:cs="Arial"/>
          <w:lang w:val="en-US"/>
        </w:rPr>
        <w:t xml:space="preserve"> I readily concede that it is impossible to determine and </w:t>
      </w:r>
      <w:r w:rsidR="00687046" w:rsidRPr="000B736C">
        <w:rPr>
          <w:rFonts w:ascii="Arial" w:hAnsi="Arial" w:cs="Arial"/>
          <w:lang w:val="en-US"/>
        </w:rPr>
        <w:t>award</w:t>
      </w:r>
      <w:r w:rsidR="00EB2EEE" w:rsidRPr="000B736C">
        <w:rPr>
          <w:rFonts w:ascii="Arial" w:hAnsi="Arial" w:cs="Arial"/>
          <w:lang w:val="en-US"/>
        </w:rPr>
        <w:t xml:space="preserve"> damages</w:t>
      </w:r>
      <w:r w:rsidR="00BA5E99" w:rsidRPr="000B736C">
        <w:rPr>
          <w:rFonts w:ascii="Arial" w:hAnsi="Arial" w:cs="Arial"/>
          <w:lang w:val="en-US"/>
        </w:rPr>
        <w:t xml:space="preserve"> for this kind of injuria with any </w:t>
      </w:r>
      <w:r w:rsidR="00687046" w:rsidRPr="000B736C">
        <w:rPr>
          <w:rFonts w:ascii="Arial" w:hAnsi="Arial" w:cs="Arial"/>
          <w:lang w:val="en-US"/>
        </w:rPr>
        <w:t>kind of</w:t>
      </w:r>
      <w:r w:rsidR="00BA5E99" w:rsidRPr="000B736C">
        <w:rPr>
          <w:rFonts w:ascii="Arial" w:hAnsi="Arial" w:cs="Arial"/>
          <w:lang w:val="en-US"/>
        </w:rPr>
        <w:t xml:space="preserve"> mathematical accuracy.</w:t>
      </w:r>
      <w:r w:rsidR="00687046" w:rsidRPr="000B736C">
        <w:rPr>
          <w:rFonts w:ascii="Arial" w:hAnsi="Arial" w:cs="Arial"/>
          <w:lang w:val="en-US"/>
        </w:rPr>
        <w:t xml:space="preserve"> </w:t>
      </w:r>
      <w:r w:rsidR="000B736C" w:rsidRPr="000B736C">
        <w:rPr>
          <w:rFonts w:ascii="Arial" w:hAnsi="Arial" w:cs="Arial"/>
          <w:lang w:val="en-US"/>
        </w:rPr>
        <w:t>Although it</w:t>
      </w:r>
      <w:r w:rsidR="00687046" w:rsidRPr="000B736C">
        <w:rPr>
          <w:rFonts w:ascii="Arial" w:hAnsi="Arial" w:cs="Arial"/>
          <w:lang w:val="en-US"/>
        </w:rPr>
        <w:t xml:space="preserve"> is </w:t>
      </w:r>
      <w:r w:rsidR="000B736C" w:rsidRPr="000B736C">
        <w:rPr>
          <w:rFonts w:ascii="Arial" w:hAnsi="Arial" w:cs="Arial"/>
          <w:lang w:val="en-US"/>
        </w:rPr>
        <w:t>always helpful</w:t>
      </w:r>
      <w:r w:rsidR="00687046" w:rsidRPr="000B736C">
        <w:rPr>
          <w:rFonts w:ascii="Arial" w:hAnsi="Arial" w:cs="Arial"/>
          <w:lang w:val="en-US"/>
        </w:rPr>
        <w:t xml:space="preserve"> to have regard to awards made in </w:t>
      </w:r>
      <w:r w:rsidR="000B736C" w:rsidRPr="000B736C">
        <w:rPr>
          <w:rFonts w:ascii="Arial" w:hAnsi="Arial" w:cs="Arial"/>
          <w:lang w:val="en-US"/>
        </w:rPr>
        <w:t>previous cases</w:t>
      </w:r>
      <w:r w:rsidR="00687046" w:rsidRPr="000B736C">
        <w:rPr>
          <w:rFonts w:ascii="Arial" w:hAnsi="Arial" w:cs="Arial"/>
          <w:lang w:val="en-US"/>
        </w:rPr>
        <w:t xml:space="preserve"> to serve as a guide such approach if slavishly followed can prove to be treacherous.</w:t>
      </w:r>
      <w:r w:rsidR="000B736C" w:rsidRPr="000B736C">
        <w:rPr>
          <w:rFonts w:ascii="Arial" w:hAnsi="Arial" w:cs="Arial"/>
          <w:lang w:val="en-US"/>
        </w:rPr>
        <w:t xml:space="preserve"> The correct approach is to have regard to all the facts of the particular case and to determine the quantum of damages on such facts”.</w:t>
      </w:r>
    </w:p>
    <w:p w14:paraId="019655BD" w14:textId="2E9A511E" w:rsidR="000B736C" w:rsidRDefault="00503136" w:rsidP="000B736C">
      <w:pPr>
        <w:spacing w:line="480" w:lineRule="auto"/>
        <w:jc w:val="both"/>
        <w:rPr>
          <w:rFonts w:ascii="Arial" w:hAnsi="Arial" w:cs="Arial"/>
          <w:sz w:val="24"/>
          <w:szCs w:val="24"/>
          <w:lang w:val="en-US"/>
        </w:rPr>
      </w:pPr>
      <w:r w:rsidRPr="007B4BF2">
        <w:rPr>
          <w:rFonts w:ascii="Arial" w:hAnsi="Arial" w:cs="Arial"/>
          <w:sz w:val="24"/>
          <w:szCs w:val="24"/>
          <w:lang w:val="en-US"/>
        </w:rPr>
        <w:t>[4</w:t>
      </w:r>
      <w:r w:rsidR="004930BF">
        <w:rPr>
          <w:rFonts w:ascii="Arial" w:hAnsi="Arial" w:cs="Arial"/>
          <w:sz w:val="24"/>
          <w:szCs w:val="24"/>
          <w:lang w:val="en-US"/>
        </w:rPr>
        <w:t>5</w:t>
      </w:r>
      <w:r w:rsidRPr="007B4BF2">
        <w:rPr>
          <w:rFonts w:ascii="Arial" w:hAnsi="Arial" w:cs="Arial"/>
          <w:sz w:val="24"/>
          <w:szCs w:val="24"/>
          <w:lang w:val="en-US"/>
        </w:rPr>
        <w:t xml:space="preserve">] This matter has a number of unique and distinguishing features and is marked by a number of aggravating factors. They include the fact that in arresting the plaintiffs </w:t>
      </w:r>
      <w:r w:rsidR="006F6F54" w:rsidRPr="007B4BF2">
        <w:rPr>
          <w:rFonts w:ascii="Arial" w:hAnsi="Arial" w:cs="Arial"/>
          <w:sz w:val="24"/>
          <w:szCs w:val="24"/>
          <w:lang w:val="en-US"/>
        </w:rPr>
        <w:t>the employees</w:t>
      </w:r>
      <w:r w:rsidRPr="007B4BF2">
        <w:rPr>
          <w:rFonts w:ascii="Arial" w:hAnsi="Arial" w:cs="Arial"/>
          <w:sz w:val="24"/>
          <w:szCs w:val="24"/>
          <w:lang w:val="en-US"/>
        </w:rPr>
        <w:t xml:space="preserve"> of the defendant had no intention of subjecting the</w:t>
      </w:r>
      <w:r w:rsidR="00F2441E">
        <w:rPr>
          <w:rFonts w:ascii="Arial" w:hAnsi="Arial" w:cs="Arial"/>
          <w:sz w:val="24"/>
          <w:szCs w:val="24"/>
          <w:lang w:val="en-US"/>
        </w:rPr>
        <w:t>m</w:t>
      </w:r>
      <w:r w:rsidRPr="007B4BF2">
        <w:rPr>
          <w:rFonts w:ascii="Arial" w:hAnsi="Arial" w:cs="Arial"/>
          <w:sz w:val="24"/>
          <w:szCs w:val="24"/>
          <w:lang w:val="en-US"/>
        </w:rPr>
        <w:t xml:space="preserve"> to any form of legal process</w:t>
      </w:r>
      <w:r w:rsidR="007B4BF2">
        <w:rPr>
          <w:rFonts w:ascii="Arial" w:hAnsi="Arial" w:cs="Arial"/>
          <w:sz w:val="24"/>
          <w:szCs w:val="24"/>
          <w:lang w:val="en-US"/>
        </w:rPr>
        <w:t>. They were subjected to the law of the jungle</w:t>
      </w:r>
      <w:r w:rsidR="00E500EF">
        <w:rPr>
          <w:rFonts w:ascii="Arial" w:hAnsi="Arial" w:cs="Arial"/>
          <w:sz w:val="24"/>
          <w:szCs w:val="24"/>
          <w:lang w:val="en-US"/>
        </w:rPr>
        <w:t xml:space="preserve"> and vigilante justice</w:t>
      </w:r>
      <w:r w:rsidR="007B4BF2">
        <w:rPr>
          <w:rFonts w:ascii="Arial" w:hAnsi="Arial" w:cs="Arial"/>
          <w:sz w:val="24"/>
          <w:szCs w:val="24"/>
          <w:lang w:val="en-US"/>
        </w:rPr>
        <w:t xml:space="preserve"> which included not releasing them to the </w:t>
      </w:r>
      <w:r w:rsidR="001D2A1A">
        <w:rPr>
          <w:rFonts w:ascii="Arial" w:hAnsi="Arial" w:cs="Arial"/>
          <w:sz w:val="24"/>
          <w:szCs w:val="24"/>
          <w:lang w:val="en-US"/>
        </w:rPr>
        <w:t>police</w:t>
      </w:r>
      <w:r w:rsidR="002C4FEC">
        <w:rPr>
          <w:rFonts w:ascii="Arial" w:hAnsi="Arial" w:cs="Arial"/>
          <w:sz w:val="24"/>
          <w:szCs w:val="24"/>
          <w:lang w:val="en-US"/>
        </w:rPr>
        <w:t xml:space="preserve"> even</w:t>
      </w:r>
      <w:r w:rsidR="001D2A1A">
        <w:rPr>
          <w:rFonts w:ascii="Arial" w:hAnsi="Arial" w:cs="Arial"/>
          <w:sz w:val="24"/>
          <w:szCs w:val="24"/>
          <w:lang w:val="en-US"/>
        </w:rPr>
        <w:t xml:space="preserve"> when</w:t>
      </w:r>
      <w:r w:rsidR="007B4BF2">
        <w:rPr>
          <w:rFonts w:ascii="Arial" w:hAnsi="Arial" w:cs="Arial"/>
          <w:sz w:val="24"/>
          <w:szCs w:val="24"/>
          <w:lang w:val="en-US"/>
        </w:rPr>
        <w:t xml:space="preserve"> police arrived.</w:t>
      </w:r>
      <w:r w:rsidR="001D2A1A">
        <w:rPr>
          <w:rFonts w:ascii="Arial" w:hAnsi="Arial" w:cs="Arial"/>
          <w:sz w:val="24"/>
          <w:szCs w:val="24"/>
          <w:lang w:val="en-US"/>
        </w:rPr>
        <w:t xml:space="preserve"> Assuming that the security guards who arrested the plaintiffs genuinely suspected them of being the criminals who broke the glass at the Ink Spot stationer</w:t>
      </w:r>
      <w:r w:rsidR="00181AB2">
        <w:rPr>
          <w:rFonts w:ascii="Arial" w:hAnsi="Arial" w:cs="Arial"/>
          <w:sz w:val="24"/>
          <w:szCs w:val="24"/>
          <w:lang w:val="en-US"/>
        </w:rPr>
        <w:t>y</w:t>
      </w:r>
      <w:r w:rsidR="0031722D">
        <w:rPr>
          <w:rFonts w:ascii="Arial" w:hAnsi="Arial" w:cs="Arial"/>
          <w:sz w:val="24"/>
          <w:szCs w:val="24"/>
          <w:lang w:val="en-US"/>
        </w:rPr>
        <w:t xml:space="preserve"> shop</w:t>
      </w:r>
      <w:r w:rsidR="00181AB2">
        <w:rPr>
          <w:rFonts w:ascii="Arial" w:hAnsi="Arial" w:cs="Arial"/>
          <w:sz w:val="24"/>
          <w:szCs w:val="24"/>
          <w:lang w:val="en-US"/>
        </w:rPr>
        <w:t xml:space="preserve">, I find it strange that they did not </w:t>
      </w:r>
      <w:r w:rsidR="00CD178A">
        <w:rPr>
          <w:rFonts w:ascii="Arial" w:hAnsi="Arial" w:cs="Arial"/>
          <w:sz w:val="24"/>
          <w:szCs w:val="24"/>
          <w:lang w:val="en-US"/>
        </w:rPr>
        <w:t xml:space="preserve">take them to the police station down the road which is less than a kilometer away. Instead, they </w:t>
      </w:r>
      <w:r w:rsidR="00CD178A">
        <w:rPr>
          <w:rFonts w:ascii="Arial" w:hAnsi="Arial" w:cs="Arial"/>
          <w:sz w:val="24"/>
          <w:szCs w:val="24"/>
          <w:lang w:val="en-US"/>
        </w:rPr>
        <w:lastRenderedPageBreak/>
        <w:t>drove them out of town to a farm in the outskirts of the city.</w:t>
      </w:r>
      <w:r w:rsidR="00107CCD">
        <w:rPr>
          <w:rFonts w:ascii="Arial" w:hAnsi="Arial" w:cs="Arial"/>
          <w:sz w:val="24"/>
          <w:szCs w:val="24"/>
          <w:lang w:val="en-US"/>
        </w:rPr>
        <w:t xml:space="preserve"> They were abused there in the most horrific and odious manner possible.</w:t>
      </w:r>
    </w:p>
    <w:p w14:paraId="089E1ED8" w14:textId="670A3B2F" w:rsidR="002E6E87" w:rsidRDefault="002E6E87" w:rsidP="000B736C">
      <w:pPr>
        <w:spacing w:line="480" w:lineRule="auto"/>
        <w:jc w:val="both"/>
        <w:rPr>
          <w:rFonts w:ascii="Arial" w:hAnsi="Arial" w:cs="Arial"/>
          <w:sz w:val="24"/>
          <w:szCs w:val="24"/>
          <w:lang w:val="en-US"/>
        </w:rPr>
      </w:pPr>
      <w:r>
        <w:rPr>
          <w:rFonts w:ascii="Arial" w:hAnsi="Arial" w:cs="Arial"/>
          <w:sz w:val="24"/>
          <w:szCs w:val="24"/>
          <w:lang w:val="en-US"/>
        </w:rPr>
        <w:t>[</w:t>
      </w:r>
      <w:r w:rsidR="004930BF">
        <w:rPr>
          <w:rFonts w:ascii="Arial" w:hAnsi="Arial" w:cs="Arial"/>
          <w:sz w:val="24"/>
          <w:szCs w:val="24"/>
          <w:lang w:val="en-US"/>
        </w:rPr>
        <w:t>46</w:t>
      </w:r>
      <w:r>
        <w:rPr>
          <w:rFonts w:ascii="Arial" w:hAnsi="Arial" w:cs="Arial"/>
          <w:sz w:val="24"/>
          <w:szCs w:val="24"/>
          <w:lang w:val="en-US"/>
        </w:rPr>
        <w:t xml:space="preserve">] </w:t>
      </w:r>
      <w:r w:rsidR="005D6D32">
        <w:rPr>
          <w:rFonts w:ascii="Arial" w:hAnsi="Arial" w:cs="Arial"/>
          <w:sz w:val="24"/>
          <w:szCs w:val="24"/>
          <w:lang w:val="en-US"/>
        </w:rPr>
        <w:t>T</w:t>
      </w:r>
      <w:r>
        <w:rPr>
          <w:rFonts w:ascii="Arial" w:hAnsi="Arial" w:cs="Arial"/>
          <w:sz w:val="24"/>
          <w:szCs w:val="24"/>
          <w:lang w:val="en-US"/>
        </w:rPr>
        <w:t>he assessment of damages to be awarded is not an easy task</w:t>
      </w:r>
      <w:r w:rsidR="00D4465B">
        <w:rPr>
          <w:rFonts w:ascii="Arial" w:hAnsi="Arial" w:cs="Arial"/>
          <w:sz w:val="24"/>
          <w:szCs w:val="24"/>
          <w:lang w:val="en-US"/>
        </w:rPr>
        <w:t xml:space="preserve"> with competing interests and a rather very complex balancing act to be embarked upon.</w:t>
      </w:r>
      <w:r w:rsidR="00BF3FF5">
        <w:rPr>
          <w:rFonts w:ascii="Arial" w:hAnsi="Arial" w:cs="Arial"/>
          <w:sz w:val="24"/>
          <w:szCs w:val="24"/>
          <w:lang w:val="en-US"/>
        </w:rPr>
        <w:t xml:space="preserve"> In </w:t>
      </w:r>
      <w:r w:rsidR="00BF3FF5" w:rsidRPr="00BF3FF5">
        <w:rPr>
          <w:rFonts w:ascii="Arial" w:hAnsi="Arial" w:cs="Arial"/>
          <w:i/>
          <w:iCs/>
          <w:sz w:val="24"/>
          <w:szCs w:val="24"/>
          <w:lang w:val="en-US"/>
        </w:rPr>
        <w:t>Seria</w:t>
      </w:r>
      <w:r w:rsidR="00BF3FF5">
        <w:rPr>
          <w:rStyle w:val="FootnoteReference"/>
          <w:rFonts w:ascii="Arial" w:hAnsi="Arial" w:cs="Arial"/>
          <w:sz w:val="24"/>
          <w:szCs w:val="24"/>
          <w:lang w:val="en-US"/>
        </w:rPr>
        <w:footnoteReference w:id="8"/>
      </w:r>
      <w:r w:rsidR="00BF3FF5">
        <w:rPr>
          <w:rFonts w:ascii="Arial" w:hAnsi="Arial" w:cs="Arial"/>
          <w:sz w:val="24"/>
          <w:szCs w:val="24"/>
          <w:lang w:val="en-US"/>
        </w:rPr>
        <w:t xml:space="preserve"> </w:t>
      </w:r>
      <w:r w:rsidR="0032585D">
        <w:rPr>
          <w:rFonts w:ascii="Arial" w:hAnsi="Arial" w:cs="Arial"/>
          <w:sz w:val="24"/>
          <w:szCs w:val="24"/>
          <w:lang w:val="en-US"/>
        </w:rPr>
        <w:t>the court</w:t>
      </w:r>
      <w:r w:rsidR="00BF3FF5">
        <w:rPr>
          <w:rFonts w:ascii="Arial" w:hAnsi="Arial" w:cs="Arial"/>
          <w:sz w:val="24"/>
          <w:szCs w:val="24"/>
          <w:lang w:val="en-US"/>
        </w:rPr>
        <w:t xml:space="preserve"> said:</w:t>
      </w:r>
    </w:p>
    <w:p w14:paraId="25DEA0B6" w14:textId="11A7B706" w:rsidR="00BF3FF5" w:rsidRDefault="0032585D" w:rsidP="0032585D">
      <w:pPr>
        <w:spacing w:line="480" w:lineRule="auto"/>
        <w:ind w:left="720"/>
        <w:jc w:val="both"/>
        <w:rPr>
          <w:rFonts w:ascii="Arial" w:hAnsi="Arial" w:cs="Arial"/>
          <w:lang w:val="en-US"/>
        </w:rPr>
      </w:pPr>
      <w:r w:rsidRPr="0032585D">
        <w:rPr>
          <w:rFonts w:ascii="Arial" w:hAnsi="Arial" w:cs="Arial"/>
          <w:lang w:val="en-US"/>
        </w:rPr>
        <w:t>“There</w:t>
      </w:r>
      <w:r w:rsidR="00BF3FF5" w:rsidRPr="0032585D">
        <w:rPr>
          <w:rFonts w:ascii="Arial" w:hAnsi="Arial" w:cs="Arial"/>
          <w:lang w:val="en-US"/>
        </w:rPr>
        <w:t xml:space="preserve"> is no fixed formula for the assessment of damages for non- patrimonial loss.</w:t>
      </w:r>
      <w:r w:rsidR="008F0180" w:rsidRPr="0032585D">
        <w:rPr>
          <w:rFonts w:ascii="Arial" w:hAnsi="Arial" w:cs="Arial"/>
          <w:lang w:val="en-US"/>
        </w:rPr>
        <w:t xml:space="preserve"> It is recognised </w:t>
      </w:r>
      <w:r w:rsidRPr="0032585D">
        <w:rPr>
          <w:rFonts w:ascii="Arial" w:hAnsi="Arial" w:cs="Arial"/>
          <w:lang w:val="en-US"/>
        </w:rPr>
        <w:t xml:space="preserve">that a court has the power to estimate an amount </w:t>
      </w:r>
      <w:r w:rsidRPr="0032585D">
        <w:rPr>
          <w:rFonts w:ascii="Arial" w:hAnsi="Arial" w:cs="Arial"/>
          <w:i/>
          <w:iCs/>
          <w:lang w:val="en-US"/>
        </w:rPr>
        <w:t>ex aequs et bono</w:t>
      </w:r>
      <w:r>
        <w:rPr>
          <w:rFonts w:ascii="Arial" w:hAnsi="Arial" w:cs="Arial"/>
          <w:lang w:val="en-US"/>
        </w:rPr>
        <w:t xml:space="preserve"> and consequently enjoys a wide discretion, with fairness as a dominant norm.”</w:t>
      </w:r>
    </w:p>
    <w:p w14:paraId="683F3F44" w14:textId="76C1DDB2" w:rsidR="005279EC" w:rsidRDefault="005279EC" w:rsidP="005279EC">
      <w:pPr>
        <w:spacing w:line="480" w:lineRule="auto"/>
        <w:jc w:val="both"/>
        <w:rPr>
          <w:rFonts w:ascii="Arial" w:hAnsi="Arial" w:cs="Arial"/>
          <w:sz w:val="24"/>
          <w:szCs w:val="24"/>
          <w:lang w:val="en-US"/>
        </w:rPr>
      </w:pPr>
      <w:r>
        <w:rPr>
          <w:rFonts w:ascii="Arial" w:hAnsi="Arial" w:cs="Arial"/>
          <w:sz w:val="24"/>
          <w:szCs w:val="24"/>
          <w:lang w:val="en-US"/>
        </w:rPr>
        <w:t xml:space="preserve">The sentiments expressed by Holmes J in </w:t>
      </w:r>
      <w:r w:rsidRPr="005279EC">
        <w:rPr>
          <w:rFonts w:ascii="Arial" w:hAnsi="Arial" w:cs="Arial"/>
          <w:i/>
          <w:iCs/>
          <w:sz w:val="24"/>
          <w:szCs w:val="24"/>
          <w:lang w:val="en-US"/>
        </w:rPr>
        <w:t>Pitt</w:t>
      </w:r>
      <w:r>
        <w:rPr>
          <w:rStyle w:val="FootnoteReference"/>
          <w:rFonts w:ascii="Arial" w:hAnsi="Arial" w:cs="Arial"/>
          <w:i/>
          <w:iCs/>
          <w:sz w:val="24"/>
          <w:szCs w:val="24"/>
          <w:lang w:val="en-US"/>
        </w:rPr>
        <w:footnoteReference w:id="9"/>
      </w:r>
      <w:r>
        <w:rPr>
          <w:rFonts w:ascii="Arial" w:hAnsi="Arial" w:cs="Arial"/>
          <w:i/>
          <w:iCs/>
          <w:sz w:val="24"/>
          <w:szCs w:val="24"/>
          <w:lang w:val="en-US"/>
        </w:rPr>
        <w:t xml:space="preserve"> </w:t>
      </w:r>
      <w:r>
        <w:rPr>
          <w:rFonts w:ascii="Arial" w:hAnsi="Arial" w:cs="Arial"/>
          <w:sz w:val="24"/>
          <w:szCs w:val="24"/>
          <w:lang w:val="en-US"/>
        </w:rPr>
        <w:t>are as valid today as they were more than 60 years ago. He said:</w:t>
      </w:r>
    </w:p>
    <w:p w14:paraId="60950A3F" w14:textId="13C51BC6" w:rsidR="000B736C" w:rsidRPr="0013028B" w:rsidRDefault="00711ABA" w:rsidP="0013028B">
      <w:pPr>
        <w:spacing w:line="480" w:lineRule="auto"/>
        <w:ind w:left="720"/>
        <w:jc w:val="both"/>
        <w:rPr>
          <w:rFonts w:ascii="Arial" w:hAnsi="Arial" w:cs="Arial"/>
          <w:lang w:val="en-US"/>
        </w:rPr>
      </w:pPr>
      <w:r w:rsidRPr="00CD7171">
        <w:rPr>
          <w:rFonts w:ascii="Arial" w:hAnsi="Arial" w:cs="Arial"/>
          <w:lang w:val="en-US"/>
        </w:rPr>
        <w:t>“I</w:t>
      </w:r>
      <w:r w:rsidR="0059714C" w:rsidRPr="00CD7171">
        <w:rPr>
          <w:rFonts w:ascii="Arial" w:hAnsi="Arial" w:cs="Arial"/>
          <w:lang w:val="en-US"/>
        </w:rPr>
        <w:t xml:space="preserve"> have only to add that the court must take care to see that its award is fair to both sides- it must give just compensation to the plaintiffs, but it must not pour our largesse from the horn of plenty at </w:t>
      </w:r>
      <w:r w:rsidR="000711A7" w:rsidRPr="00CD7171">
        <w:rPr>
          <w:rFonts w:ascii="Arial" w:hAnsi="Arial" w:cs="Arial"/>
          <w:lang w:val="en-US"/>
        </w:rPr>
        <w:t>the defendant’s</w:t>
      </w:r>
      <w:r w:rsidR="0059714C" w:rsidRPr="00CD7171">
        <w:rPr>
          <w:rFonts w:ascii="Arial" w:hAnsi="Arial" w:cs="Arial"/>
          <w:lang w:val="en-US"/>
        </w:rPr>
        <w:t xml:space="preserve"> expense.”</w:t>
      </w:r>
    </w:p>
    <w:p w14:paraId="14A46D3F" w14:textId="78B8C376" w:rsidR="000B736C" w:rsidRDefault="00E31A7F" w:rsidP="00641BA0">
      <w:pPr>
        <w:spacing w:line="480" w:lineRule="auto"/>
        <w:jc w:val="both"/>
        <w:rPr>
          <w:rFonts w:ascii="Arial" w:hAnsi="Arial" w:cs="Arial"/>
          <w:sz w:val="24"/>
          <w:szCs w:val="24"/>
          <w:lang w:val="en-US"/>
        </w:rPr>
      </w:pPr>
      <w:r>
        <w:rPr>
          <w:rFonts w:ascii="Arial" w:hAnsi="Arial" w:cs="Arial"/>
          <w:sz w:val="24"/>
          <w:szCs w:val="24"/>
          <w:lang w:val="en-US"/>
        </w:rPr>
        <w:t>[</w:t>
      </w:r>
      <w:r w:rsidR="004930BF">
        <w:rPr>
          <w:rFonts w:ascii="Arial" w:hAnsi="Arial" w:cs="Arial"/>
          <w:sz w:val="24"/>
          <w:szCs w:val="24"/>
          <w:lang w:val="en-US"/>
        </w:rPr>
        <w:t>47</w:t>
      </w:r>
      <w:r>
        <w:rPr>
          <w:rFonts w:ascii="Arial" w:hAnsi="Arial" w:cs="Arial"/>
          <w:sz w:val="24"/>
          <w:szCs w:val="24"/>
          <w:lang w:val="en-US"/>
        </w:rPr>
        <w:t xml:space="preserve">] The </w:t>
      </w:r>
      <w:r w:rsidR="005939D6">
        <w:rPr>
          <w:rFonts w:ascii="Arial" w:hAnsi="Arial" w:cs="Arial"/>
          <w:sz w:val="24"/>
          <w:szCs w:val="24"/>
          <w:lang w:val="en-US"/>
        </w:rPr>
        <w:t>case of</w:t>
      </w:r>
      <w:r>
        <w:rPr>
          <w:rFonts w:ascii="Arial" w:hAnsi="Arial" w:cs="Arial"/>
          <w:sz w:val="24"/>
          <w:szCs w:val="24"/>
          <w:lang w:val="en-US"/>
        </w:rPr>
        <w:t xml:space="preserve"> </w:t>
      </w:r>
      <w:r w:rsidRPr="005D6D32">
        <w:rPr>
          <w:rFonts w:ascii="Arial" w:hAnsi="Arial" w:cs="Arial"/>
          <w:i/>
          <w:iCs/>
          <w:sz w:val="24"/>
          <w:szCs w:val="24"/>
          <w:lang w:val="en-US"/>
        </w:rPr>
        <w:t>Tyulu</w:t>
      </w:r>
      <w:r>
        <w:rPr>
          <w:rFonts w:ascii="Arial" w:hAnsi="Arial" w:cs="Arial"/>
          <w:sz w:val="24"/>
          <w:szCs w:val="24"/>
          <w:lang w:val="en-US"/>
        </w:rPr>
        <w:t xml:space="preserve"> cautioned courts to ensure that the awards they </w:t>
      </w:r>
      <w:r w:rsidR="0002523E">
        <w:rPr>
          <w:rFonts w:ascii="Arial" w:hAnsi="Arial" w:cs="Arial"/>
          <w:sz w:val="24"/>
          <w:szCs w:val="24"/>
          <w:lang w:val="en-US"/>
        </w:rPr>
        <w:t>make in</w:t>
      </w:r>
      <w:r>
        <w:rPr>
          <w:rFonts w:ascii="Arial" w:hAnsi="Arial" w:cs="Arial"/>
          <w:sz w:val="24"/>
          <w:szCs w:val="24"/>
          <w:lang w:val="en-US"/>
        </w:rPr>
        <w:t xml:space="preserve"> the assessment of damages for </w:t>
      </w:r>
      <w:r w:rsidR="005D6D32">
        <w:rPr>
          <w:rFonts w:ascii="Arial" w:hAnsi="Arial" w:cs="Arial"/>
          <w:sz w:val="24"/>
          <w:szCs w:val="24"/>
          <w:lang w:val="en-US"/>
        </w:rPr>
        <w:t>arres</w:t>
      </w:r>
      <w:r>
        <w:rPr>
          <w:rFonts w:ascii="Arial" w:hAnsi="Arial" w:cs="Arial"/>
          <w:sz w:val="24"/>
          <w:szCs w:val="24"/>
          <w:lang w:val="en-US"/>
        </w:rPr>
        <w:t xml:space="preserve">t and detention reflect the importance of </w:t>
      </w:r>
      <w:r w:rsidR="006D7018">
        <w:rPr>
          <w:rFonts w:ascii="Arial" w:hAnsi="Arial" w:cs="Arial"/>
          <w:sz w:val="24"/>
          <w:szCs w:val="24"/>
          <w:lang w:val="en-US"/>
        </w:rPr>
        <w:t>the r</w:t>
      </w:r>
      <w:r>
        <w:rPr>
          <w:rFonts w:ascii="Arial" w:hAnsi="Arial" w:cs="Arial"/>
          <w:sz w:val="24"/>
          <w:szCs w:val="24"/>
          <w:lang w:val="en-US"/>
        </w:rPr>
        <w:t>ight to personal liberty</w:t>
      </w:r>
      <w:r w:rsidR="002D2F28">
        <w:rPr>
          <w:rFonts w:ascii="Arial" w:hAnsi="Arial" w:cs="Arial"/>
          <w:sz w:val="24"/>
          <w:szCs w:val="24"/>
          <w:lang w:val="en-US"/>
        </w:rPr>
        <w:t xml:space="preserve"> and the seriousness with which any depr</w:t>
      </w:r>
      <w:r w:rsidR="002F070B">
        <w:rPr>
          <w:rFonts w:ascii="Arial" w:hAnsi="Arial" w:cs="Arial"/>
          <w:sz w:val="24"/>
          <w:szCs w:val="24"/>
          <w:lang w:val="en-US"/>
        </w:rPr>
        <w:t>i</w:t>
      </w:r>
      <w:r w:rsidR="002D2F28">
        <w:rPr>
          <w:rFonts w:ascii="Arial" w:hAnsi="Arial" w:cs="Arial"/>
          <w:sz w:val="24"/>
          <w:szCs w:val="24"/>
          <w:lang w:val="en-US"/>
        </w:rPr>
        <w:t xml:space="preserve">vation of personal liberty is viewed </w:t>
      </w:r>
      <w:r>
        <w:rPr>
          <w:rFonts w:ascii="Arial" w:hAnsi="Arial" w:cs="Arial"/>
          <w:sz w:val="24"/>
          <w:szCs w:val="24"/>
          <w:lang w:val="en-US"/>
        </w:rPr>
        <w:t>in our law.</w:t>
      </w:r>
      <w:r w:rsidR="001A5755">
        <w:rPr>
          <w:rFonts w:ascii="Arial" w:hAnsi="Arial" w:cs="Arial"/>
          <w:sz w:val="24"/>
          <w:szCs w:val="24"/>
          <w:lang w:val="en-US"/>
        </w:rPr>
        <w:t xml:space="preserve"> </w:t>
      </w:r>
      <w:r w:rsidR="00BF6AB5">
        <w:rPr>
          <w:rFonts w:ascii="Arial" w:hAnsi="Arial" w:cs="Arial"/>
          <w:sz w:val="24"/>
          <w:szCs w:val="24"/>
          <w:lang w:val="en-US"/>
        </w:rPr>
        <w:t>However, this case is about much more than the deprivation of Mr Cingo and Mr Mesatywa’s</w:t>
      </w:r>
      <w:r w:rsidR="00036912">
        <w:rPr>
          <w:rFonts w:ascii="Arial" w:hAnsi="Arial" w:cs="Arial"/>
          <w:sz w:val="24"/>
          <w:szCs w:val="24"/>
          <w:lang w:val="en-US"/>
        </w:rPr>
        <w:t xml:space="preserve"> right to personal liberty. It is also about the rule of law.</w:t>
      </w:r>
      <w:r w:rsidR="000A66AB">
        <w:rPr>
          <w:rFonts w:ascii="Arial" w:hAnsi="Arial" w:cs="Arial"/>
          <w:sz w:val="24"/>
          <w:szCs w:val="24"/>
          <w:lang w:val="en-US"/>
        </w:rPr>
        <w:t xml:space="preserve"> </w:t>
      </w:r>
      <w:r w:rsidR="001A5755">
        <w:rPr>
          <w:rFonts w:ascii="Arial" w:hAnsi="Arial" w:cs="Arial"/>
          <w:sz w:val="24"/>
          <w:szCs w:val="24"/>
          <w:lang w:val="en-US"/>
        </w:rPr>
        <w:t xml:space="preserve">It is about the right to human dignity especially that of black people which has been neglected since time immemorial. In </w:t>
      </w:r>
      <w:r w:rsidR="00022D9E" w:rsidRPr="00022D9E">
        <w:rPr>
          <w:rFonts w:ascii="Arial" w:hAnsi="Arial" w:cs="Arial"/>
          <w:i/>
          <w:iCs/>
          <w:sz w:val="24"/>
          <w:szCs w:val="24"/>
          <w:lang w:val="en-US"/>
        </w:rPr>
        <w:t xml:space="preserve">Smith </w:t>
      </w:r>
      <w:r w:rsidR="00022D9E">
        <w:rPr>
          <w:rStyle w:val="FootnoteReference"/>
          <w:rFonts w:ascii="Arial" w:hAnsi="Arial" w:cs="Arial"/>
          <w:sz w:val="24"/>
          <w:szCs w:val="24"/>
          <w:lang w:val="en-US"/>
        </w:rPr>
        <w:footnoteReference w:id="10"/>
      </w:r>
      <w:r w:rsidR="004E312D">
        <w:rPr>
          <w:rFonts w:ascii="Arial" w:hAnsi="Arial" w:cs="Arial"/>
          <w:sz w:val="24"/>
          <w:szCs w:val="24"/>
          <w:lang w:val="en-US"/>
        </w:rPr>
        <w:t xml:space="preserve"> Madala J had this to say:</w:t>
      </w:r>
    </w:p>
    <w:p w14:paraId="3F8AF4BF" w14:textId="610581A7" w:rsidR="004E312D" w:rsidRDefault="00E05C38" w:rsidP="001015A2">
      <w:pPr>
        <w:spacing w:line="480" w:lineRule="auto"/>
        <w:ind w:left="720"/>
        <w:jc w:val="both"/>
        <w:rPr>
          <w:rFonts w:ascii="Arial" w:hAnsi="Arial" w:cs="Arial"/>
          <w:lang w:val="en-US"/>
        </w:rPr>
      </w:pPr>
      <w:r>
        <w:rPr>
          <w:rFonts w:ascii="Arial" w:hAnsi="Arial" w:cs="Arial"/>
          <w:lang w:val="en-US"/>
        </w:rPr>
        <w:lastRenderedPageBreak/>
        <w:t>“If</w:t>
      </w:r>
      <w:r w:rsidR="004E312D">
        <w:rPr>
          <w:rFonts w:ascii="Arial" w:hAnsi="Arial" w:cs="Arial"/>
          <w:lang w:val="en-US"/>
        </w:rPr>
        <w:t xml:space="preserve"> human dignity is regarded as foundational in our Constitution, a corollary thereto must be that it must be </w:t>
      </w:r>
      <w:r w:rsidR="001015A2">
        <w:rPr>
          <w:rFonts w:ascii="Arial" w:hAnsi="Arial" w:cs="Arial"/>
          <w:lang w:val="en-US"/>
        </w:rPr>
        <w:t xml:space="preserve">jealously </w:t>
      </w:r>
      <w:r w:rsidR="00E15CE5">
        <w:rPr>
          <w:rFonts w:ascii="Arial" w:hAnsi="Arial" w:cs="Arial"/>
          <w:lang w:val="en-US"/>
        </w:rPr>
        <w:t>guarded and protected. As this Court held in Dawood and Another v Minister of Home Affairs</w:t>
      </w:r>
      <w:r w:rsidR="0059360D">
        <w:rPr>
          <w:rFonts w:ascii="Arial" w:hAnsi="Arial" w:cs="Arial"/>
          <w:lang w:val="en-US"/>
        </w:rPr>
        <w:t>, Shalabi and Another v Minister of Home Affairs and Others,</w:t>
      </w:r>
      <w:r w:rsidR="000D2656">
        <w:rPr>
          <w:rFonts w:ascii="Arial" w:hAnsi="Arial" w:cs="Arial"/>
          <w:lang w:val="en-US"/>
        </w:rPr>
        <w:t xml:space="preserve"> Thomas and Another v Minister of Home Affairs and Others</w:t>
      </w:r>
      <w:r w:rsidR="002F31D5">
        <w:rPr>
          <w:rFonts w:ascii="Arial" w:hAnsi="Arial" w:cs="Arial"/>
          <w:lang w:val="en-US"/>
        </w:rPr>
        <w:t>:</w:t>
      </w:r>
    </w:p>
    <w:p w14:paraId="01D10671" w14:textId="4E4C7AF6" w:rsidR="00130FD9" w:rsidRPr="000B1B79" w:rsidRDefault="002F31D5" w:rsidP="000B1B79">
      <w:pPr>
        <w:spacing w:line="480" w:lineRule="auto"/>
        <w:ind w:left="720"/>
        <w:jc w:val="both"/>
        <w:rPr>
          <w:rFonts w:ascii="Arial" w:hAnsi="Arial" w:cs="Arial"/>
          <w:lang w:val="en-US"/>
        </w:rPr>
      </w:pPr>
      <w:r>
        <w:rPr>
          <w:rFonts w:ascii="Arial" w:hAnsi="Arial" w:cs="Arial"/>
          <w:lang w:val="en-US"/>
        </w:rPr>
        <w:t xml:space="preserve">‘The value of dignity in our Constitutional </w:t>
      </w:r>
      <w:r w:rsidR="00B240B2">
        <w:rPr>
          <w:rFonts w:ascii="Arial" w:hAnsi="Arial" w:cs="Arial"/>
          <w:lang w:val="en-US"/>
        </w:rPr>
        <w:t>framework cannot therefore be doubted</w:t>
      </w:r>
      <w:r w:rsidR="00490687">
        <w:rPr>
          <w:rFonts w:ascii="Arial" w:hAnsi="Arial" w:cs="Arial"/>
          <w:lang w:val="en-US"/>
        </w:rPr>
        <w:t xml:space="preserve">. The Constitution asserts dignity to contradict </w:t>
      </w:r>
      <w:r w:rsidR="00F10EF0">
        <w:rPr>
          <w:rFonts w:ascii="Arial" w:hAnsi="Arial" w:cs="Arial"/>
          <w:lang w:val="en-US"/>
        </w:rPr>
        <w:t>our past in which human dignity for black South Africans was routinely and cruelly denied.</w:t>
      </w:r>
      <w:r w:rsidR="00100581">
        <w:rPr>
          <w:rFonts w:ascii="Arial" w:hAnsi="Arial" w:cs="Arial"/>
          <w:lang w:val="en-US"/>
        </w:rPr>
        <w:t xml:space="preserve"> It asserts it too to inform the future</w:t>
      </w:r>
      <w:r w:rsidR="00E20B51">
        <w:rPr>
          <w:rFonts w:ascii="Arial" w:hAnsi="Arial" w:cs="Arial"/>
          <w:lang w:val="en-US"/>
        </w:rPr>
        <w:t>, to invest in our democracy respect for the intrinsic worth</w:t>
      </w:r>
      <w:r w:rsidR="000B703B">
        <w:rPr>
          <w:rFonts w:ascii="Arial" w:hAnsi="Arial" w:cs="Arial"/>
          <w:lang w:val="en-US"/>
        </w:rPr>
        <w:t xml:space="preserve"> </w:t>
      </w:r>
      <w:r w:rsidR="00E20B51">
        <w:rPr>
          <w:rFonts w:ascii="Arial" w:hAnsi="Arial" w:cs="Arial"/>
          <w:lang w:val="en-US"/>
        </w:rPr>
        <w:t>of all human beings</w:t>
      </w:r>
      <w:r w:rsidR="000B703B">
        <w:rPr>
          <w:rFonts w:ascii="Arial" w:hAnsi="Arial" w:cs="Arial"/>
          <w:lang w:val="en-US"/>
        </w:rPr>
        <w:t>. Human dignity therefore informs constitutional adjudication and interpretation</w:t>
      </w:r>
      <w:r w:rsidR="0067303A">
        <w:rPr>
          <w:rFonts w:ascii="Arial" w:hAnsi="Arial" w:cs="Arial"/>
          <w:lang w:val="en-US"/>
        </w:rPr>
        <w:t xml:space="preserve"> at a range of levels. It is a value</w:t>
      </w:r>
      <w:r w:rsidR="00C2044C">
        <w:rPr>
          <w:rFonts w:ascii="Arial" w:hAnsi="Arial" w:cs="Arial"/>
          <w:lang w:val="en-US"/>
        </w:rPr>
        <w:t xml:space="preserve"> that informs the interpretation</w:t>
      </w:r>
      <w:r w:rsidR="000B703B">
        <w:rPr>
          <w:rFonts w:ascii="Arial" w:hAnsi="Arial" w:cs="Arial"/>
          <w:lang w:val="en-US"/>
        </w:rPr>
        <w:t xml:space="preserve"> of many,</w:t>
      </w:r>
      <w:r w:rsidR="000B5997">
        <w:rPr>
          <w:rFonts w:ascii="Arial" w:hAnsi="Arial" w:cs="Arial"/>
          <w:lang w:val="en-US"/>
        </w:rPr>
        <w:t xml:space="preserve"> possibly all other rights. </w:t>
      </w:r>
      <w:r w:rsidR="002B66C8">
        <w:rPr>
          <w:rFonts w:ascii="Arial" w:hAnsi="Arial" w:cs="Arial"/>
          <w:lang w:val="en-US"/>
        </w:rPr>
        <w:t xml:space="preserve"> This Court</w:t>
      </w:r>
      <w:r w:rsidR="001D584D">
        <w:rPr>
          <w:rFonts w:ascii="Arial" w:hAnsi="Arial" w:cs="Arial"/>
          <w:lang w:val="en-US"/>
        </w:rPr>
        <w:t xml:space="preserve"> has already </w:t>
      </w:r>
      <w:r w:rsidR="000D21F5">
        <w:rPr>
          <w:rFonts w:ascii="Arial" w:hAnsi="Arial" w:cs="Arial"/>
          <w:lang w:val="en-US"/>
        </w:rPr>
        <w:t>acknowledged the importance of the constitutional value of dignity in interpreting rights such as the right to equality, the right not to be punished in a cruel, inhuman or degrading way, and the right to life.</w:t>
      </w:r>
      <w:r w:rsidR="00D44249">
        <w:rPr>
          <w:rFonts w:ascii="Arial" w:hAnsi="Arial" w:cs="Arial"/>
          <w:lang w:val="en-US"/>
        </w:rPr>
        <w:t xml:space="preserve"> Human dignity is also a constitutional value</w:t>
      </w:r>
      <w:r w:rsidR="001D3A47">
        <w:rPr>
          <w:rFonts w:ascii="Arial" w:hAnsi="Arial" w:cs="Arial"/>
          <w:lang w:val="en-US"/>
        </w:rPr>
        <w:t xml:space="preserve"> that is of central significance in the limitations analysis. </w:t>
      </w:r>
      <w:r w:rsidR="00E7183B">
        <w:rPr>
          <w:rFonts w:ascii="Arial" w:hAnsi="Arial" w:cs="Arial"/>
          <w:lang w:val="en-US"/>
        </w:rPr>
        <w:t>Section 10, however, makes it plain that dignity is not only a value fundamental to our Constitution, it</w:t>
      </w:r>
      <w:r w:rsidR="00BC5240">
        <w:rPr>
          <w:rFonts w:ascii="Arial" w:hAnsi="Arial" w:cs="Arial"/>
          <w:lang w:val="en-US"/>
        </w:rPr>
        <w:t xml:space="preserve"> </w:t>
      </w:r>
      <w:r w:rsidR="00E7183B">
        <w:rPr>
          <w:rFonts w:ascii="Arial" w:hAnsi="Arial" w:cs="Arial"/>
          <w:lang w:val="en-US"/>
        </w:rPr>
        <w:t xml:space="preserve">is a justiciable and </w:t>
      </w:r>
      <w:r w:rsidR="00A62A94">
        <w:rPr>
          <w:rFonts w:ascii="Arial" w:hAnsi="Arial" w:cs="Arial"/>
          <w:lang w:val="en-US"/>
        </w:rPr>
        <w:t>enforceable right that must be respected and protected.’</w:t>
      </w:r>
    </w:p>
    <w:p w14:paraId="79574F2E" w14:textId="36EEF426" w:rsidR="00FE17B6" w:rsidRDefault="00457297" w:rsidP="00641BA0">
      <w:pPr>
        <w:spacing w:line="480" w:lineRule="auto"/>
        <w:jc w:val="both"/>
        <w:rPr>
          <w:rFonts w:ascii="Arial" w:hAnsi="Arial" w:cs="Arial"/>
          <w:i/>
          <w:iCs/>
          <w:sz w:val="24"/>
          <w:szCs w:val="24"/>
          <w:lang w:val="en-US"/>
        </w:rPr>
      </w:pPr>
      <w:r w:rsidRPr="00457297">
        <w:rPr>
          <w:rFonts w:ascii="Arial" w:hAnsi="Arial" w:cs="Arial"/>
          <w:i/>
          <w:iCs/>
          <w:sz w:val="24"/>
          <w:szCs w:val="24"/>
          <w:lang w:val="en-US"/>
        </w:rPr>
        <w:t>Conclusion</w:t>
      </w:r>
    </w:p>
    <w:p w14:paraId="6D1C30FA" w14:textId="565511F6" w:rsidR="002B585A" w:rsidRDefault="00457297" w:rsidP="0013028B">
      <w:pPr>
        <w:spacing w:line="480" w:lineRule="auto"/>
        <w:jc w:val="both"/>
        <w:rPr>
          <w:rFonts w:ascii="Arial" w:hAnsi="Arial" w:cs="Arial"/>
          <w:sz w:val="24"/>
          <w:szCs w:val="24"/>
          <w:lang w:val="en-US"/>
        </w:rPr>
      </w:pPr>
      <w:r>
        <w:rPr>
          <w:rFonts w:ascii="Arial" w:hAnsi="Arial" w:cs="Arial"/>
          <w:sz w:val="24"/>
          <w:szCs w:val="24"/>
          <w:lang w:val="en-US"/>
        </w:rPr>
        <w:t>[</w:t>
      </w:r>
      <w:r w:rsidR="004930BF">
        <w:rPr>
          <w:rFonts w:ascii="Arial" w:hAnsi="Arial" w:cs="Arial"/>
          <w:sz w:val="24"/>
          <w:szCs w:val="24"/>
          <w:lang w:val="en-US"/>
        </w:rPr>
        <w:t>48</w:t>
      </w:r>
      <w:r>
        <w:rPr>
          <w:rFonts w:ascii="Arial" w:hAnsi="Arial" w:cs="Arial"/>
          <w:sz w:val="24"/>
          <w:szCs w:val="24"/>
          <w:lang w:val="en-US"/>
        </w:rPr>
        <w:t xml:space="preserve">] </w:t>
      </w:r>
      <w:r w:rsidR="0013028B">
        <w:rPr>
          <w:rFonts w:ascii="Arial" w:hAnsi="Arial" w:cs="Arial"/>
          <w:sz w:val="24"/>
          <w:szCs w:val="24"/>
          <w:lang w:val="en-US"/>
        </w:rPr>
        <w:t>On the common cause facts, the plaintiffs were not only unlawfully arrested and detained</w:t>
      </w:r>
      <w:r w:rsidR="00067094">
        <w:rPr>
          <w:rFonts w:ascii="Arial" w:hAnsi="Arial" w:cs="Arial"/>
          <w:sz w:val="24"/>
          <w:szCs w:val="24"/>
          <w:lang w:val="en-US"/>
        </w:rPr>
        <w:t>,</w:t>
      </w:r>
      <w:r w:rsidR="0013028B">
        <w:rPr>
          <w:rFonts w:ascii="Arial" w:hAnsi="Arial" w:cs="Arial"/>
          <w:sz w:val="24"/>
          <w:szCs w:val="24"/>
          <w:lang w:val="en-US"/>
        </w:rPr>
        <w:t xml:space="preserve"> they were also subjected to inhumane and de</w:t>
      </w:r>
      <w:r w:rsidR="0035621B">
        <w:rPr>
          <w:rFonts w:ascii="Arial" w:hAnsi="Arial" w:cs="Arial"/>
          <w:sz w:val="24"/>
          <w:szCs w:val="24"/>
          <w:lang w:val="en-US"/>
        </w:rPr>
        <w:t>grading</w:t>
      </w:r>
      <w:r w:rsidR="0013028B">
        <w:rPr>
          <w:rFonts w:ascii="Arial" w:hAnsi="Arial" w:cs="Arial"/>
          <w:sz w:val="24"/>
          <w:szCs w:val="24"/>
          <w:lang w:val="en-US"/>
        </w:rPr>
        <w:t xml:space="preserve"> treatment</w:t>
      </w:r>
      <w:r w:rsidR="000B0000">
        <w:rPr>
          <w:rFonts w:ascii="Arial" w:hAnsi="Arial" w:cs="Arial"/>
          <w:sz w:val="24"/>
          <w:szCs w:val="24"/>
          <w:lang w:val="en-US"/>
        </w:rPr>
        <w:t xml:space="preserve"> in</w:t>
      </w:r>
      <w:r w:rsidR="0013028B">
        <w:rPr>
          <w:rFonts w:ascii="Arial" w:hAnsi="Arial" w:cs="Arial"/>
          <w:sz w:val="24"/>
          <w:szCs w:val="24"/>
          <w:lang w:val="en-US"/>
        </w:rPr>
        <w:t xml:space="preserve"> </w:t>
      </w:r>
      <w:r w:rsidR="007979D3">
        <w:rPr>
          <w:rFonts w:ascii="Arial" w:hAnsi="Arial" w:cs="Arial"/>
          <w:sz w:val="24"/>
          <w:szCs w:val="24"/>
          <w:lang w:val="en-US"/>
        </w:rPr>
        <w:t>which</w:t>
      </w:r>
      <w:r w:rsidR="0013028B">
        <w:rPr>
          <w:rFonts w:ascii="Arial" w:hAnsi="Arial" w:cs="Arial"/>
          <w:sz w:val="24"/>
          <w:szCs w:val="24"/>
          <w:lang w:val="en-US"/>
        </w:rPr>
        <w:t xml:space="preserve"> their human dignity and therefore their intrinsic worth as human beings was unashamedly undermined. They are before this </w:t>
      </w:r>
      <w:r w:rsidR="00C713B4">
        <w:rPr>
          <w:rFonts w:ascii="Arial" w:hAnsi="Arial" w:cs="Arial"/>
          <w:sz w:val="24"/>
          <w:szCs w:val="24"/>
          <w:lang w:val="en-US"/>
        </w:rPr>
        <w:t>C</w:t>
      </w:r>
      <w:r w:rsidR="0013028B">
        <w:rPr>
          <w:rFonts w:ascii="Arial" w:hAnsi="Arial" w:cs="Arial"/>
          <w:sz w:val="24"/>
          <w:szCs w:val="24"/>
          <w:lang w:val="en-US"/>
        </w:rPr>
        <w:t>ourt to assert their humanity</w:t>
      </w:r>
      <w:r w:rsidR="00810DFB">
        <w:rPr>
          <w:rFonts w:ascii="Arial" w:hAnsi="Arial" w:cs="Arial"/>
          <w:sz w:val="24"/>
          <w:szCs w:val="24"/>
          <w:lang w:val="en-US"/>
        </w:rPr>
        <w:t xml:space="preserve"> and they must be appropriately compensated</w:t>
      </w:r>
      <w:r w:rsidR="0013028B">
        <w:rPr>
          <w:rFonts w:ascii="Arial" w:hAnsi="Arial" w:cs="Arial"/>
          <w:sz w:val="24"/>
          <w:szCs w:val="24"/>
          <w:lang w:val="en-US"/>
        </w:rPr>
        <w:t xml:space="preserve">. </w:t>
      </w:r>
      <w:r w:rsidR="002B5CAF">
        <w:rPr>
          <w:rFonts w:ascii="Arial" w:hAnsi="Arial" w:cs="Arial"/>
          <w:sz w:val="24"/>
          <w:szCs w:val="24"/>
          <w:lang w:val="en-US"/>
        </w:rPr>
        <w:t xml:space="preserve"> The two doctors referred</w:t>
      </w:r>
      <w:r w:rsidR="00805439">
        <w:rPr>
          <w:rFonts w:ascii="Arial" w:hAnsi="Arial" w:cs="Arial"/>
          <w:sz w:val="24"/>
          <w:szCs w:val="24"/>
          <w:lang w:val="en-US"/>
        </w:rPr>
        <w:t xml:space="preserve"> to</w:t>
      </w:r>
      <w:r w:rsidR="002B5CAF">
        <w:rPr>
          <w:rFonts w:ascii="Arial" w:hAnsi="Arial" w:cs="Arial"/>
          <w:sz w:val="24"/>
          <w:szCs w:val="24"/>
          <w:lang w:val="en-US"/>
        </w:rPr>
        <w:t xml:space="preserve"> earlier made recommendations that some</w:t>
      </w:r>
      <w:r w:rsidR="005A4CE5">
        <w:rPr>
          <w:rFonts w:ascii="Arial" w:hAnsi="Arial" w:cs="Arial"/>
          <w:sz w:val="24"/>
          <w:szCs w:val="24"/>
          <w:lang w:val="en-US"/>
        </w:rPr>
        <w:t xml:space="preserve"> treatment</w:t>
      </w:r>
      <w:r w:rsidR="002B5CAF">
        <w:rPr>
          <w:rFonts w:ascii="Arial" w:hAnsi="Arial" w:cs="Arial"/>
          <w:sz w:val="24"/>
          <w:szCs w:val="24"/>
          <w:lang w:val="en-US"/>
        </w:rPr>
        <w:t xml:space="preserve"> </w:t>
      </w:r>
      <w:r w:rsidR="0050575C">
        <w:rPr>
          <w:rFonts w:ascii="Arial" w:hAnsi="Arial" w:cs="Arial"/>
          <w:sz w:val="24"/>
          <w:szCs w:val="24"/>
          <w:lang w:val="en-US"/>
        </w:rPr>
        <w:t>protocol was</w:t>
      </w:r>
      <w:r w:rsidR="002B5CAF">
        <w:rPr>
          <w:rFonts w:ascii="Arial" w:hAnsi="Arial" w:cs="Arial"/>
          <w:sz w:val="24"/>
          <w:szCs w:val="24"/>
          <w:lang w:val="en-US"/>
        </w:rPr>
        <w:t xml:space="preserve"> </w:t>
      </w:r>
      <w:r w:rsidR="0050575C">
        <w:rPr>
          <w:rFonts w:ascii="Arial" w:hAnsi="Arial" w:cs="Arial"/>
          <w:sz w:val="24"/>
          <w:szCs w:val="24"/>
          <w:lang w:val="en-US"/>
        </w:rPr>
        <w:t>necessary which</w:t>
      </w:r>
      <w:r w:rsidR="002B5CAF">
        <w:rPr>
          <w:rFonts w:ascii="Arial" w:hAnsi="Arial" w:cs="Arial"/>
          <w:sz w:val="24"/>
          <w:szCs w:val="24"/>
          <w:lang w:val="en-US"/>
        </w:rPr>
        <w:t xml:space="preserve"> </w:t>
      </w:r>
      <w:r w:rsidR="0050575C">
        <w:rPr>
          <w:rFonts w:ascii="Arial" w:hAnsi="Arial" w:cs="Arial"/>
          <w:sz w:val="24"/>
          <w:szCs w:val="24"/>
          <w:lang w:val="en-US"/>
        </w:rPr>
        <w:t>they recommended and</w:t>
      </w:r>
      <w:r w:rsidR="00962AC1">
        <w:rPr>
          <w:rFonts w:ascii="Arial" w:hAnsi="Arial" w:cs="Arial"/>
          <w:sz w:val="24"/>
          <w:szCs w:val="24"/>
          <w:lang w:val="en-US"/>
        </w:rPr>
        <w:t xml:space="preserve"> priced</w:t>
      </w:r>
      <w:r w:rsidR="00776CF5">
        <w:rPr>
          <w:rFonts w:ascii="Arial" w:hAnsi="Arial" w:cs="Arial"/>
          <w:sz w:val="24"/>
          <w:szCs w:val="24"/>
          <w:lang w:val="en-US"/>
        </w:rPr>
        <w:t>.</w:t>
      </w:r>
      <w:r w:rsidR="0050575C">
        <w:rPr>
          <w:rFonts w:ascii="Arial" w:hAnsi="Arial" w:cs="Arial"/>
          <w:sz w:val="24"/>
          <w:szCs w:val="24"/>
          <w:lang w:val="en-US"/>
        </w:rPr>
        <w:t xml:space="preserve"> Counsel for the plaintiff</w:t>
      </w:r>
      <w:r w:rsidR="00805439">
        <w:rPr>
          <w:rFonts w:ascii="Arial" w:hAnsi="Arial" w:cs="Arial"/>
          <w:sz w:val="24"/>
          <w:szCs w:val="24"/>
          <w:lang w:val="en-US"/>
        </w:rPr>
        <w:t>s</w:t>
      </w:r>
      <w:r w:rsidR="0050575C">
        <w:rPr>
          <w:rFonts w:ascii="Arial" w:hAnsi="Arial" w:cs="Arial"/>
          <w:sz w:val="24"/>
          <w:szCs w:val="24"/>
          <w:lang w:val="en-US"/>
        </w:rPr>
        <w:t xml:space="preserve"> suggested an amount of R 25 000.00 for</w:t>
      </w:r>
      <w:r w:rsidR="00647D29">
        <w:rPr>
          <w:rFonts w:ascii="Arial" w:hAnsi="Arial" w:cs="Arial"/>
          <w:sz w:val="24"/>
          <w:szCs w:val="24"/>
          <w:lang w:val="en-US"/>
        </w:rPr>
        <w:t xml:space="preserve"> the plaintiff</w:t>
      </w:r>
      <w:r w:rsidR="00805439">
        <w:rPr>
          <w:rFonts w:ascii="Arial" w:hAnsi="Arial" w:cs="Arial"/>
          <w:sz w:val="24"/>
          <w:szCs w:val="24"/>
          <w:lang w:val="en-US"/>
        </w:rPr>
        <w:t>s</w:t>
      </w:r>
      <w:r w:rsidR="00647D29">
        <w:rPr>
          <w:rFonts w:ascii="Arial" w:hAnsi="Arial" w:cs="Arial"/>
          <w:sz w:val="24"/>
          <w:szCs w:val="24"/>
          <w:lang w:val="en-US"/>
        </w:rPr>
        <w:t xml:space="preserve"> in respect </w:t>
      </w:r>
      <w:r w:rsidR="00647D29">
        <w:rPr>
          <w:rFonts w:ascii="Arial" w:hAnsi="Arial" w:cs="Arial"/>
          <w:sz w:val="24"/>
          <w:szCs w:val="24"/>
          <w:lang w:val="en-US"/>
        </w:rPr>
        <w:lastRenderedPageBreak/>
        <w:t xml:space="preserve">of future medical expenses. It was never suggested that in the event that this Court found that the plaintiffs should be paid for future medical expenses, that figure was </w:t>
      </w:r>
      <w:r w:rsidR="009A4AB0">
        <w:rPr>
          <w:rFonts w:ascii="Arial" w:hAnsi="Arial" w:cs="Arial"/>
          <w:sz w:val="24"/>
          <w:szCs w:val="24"/>
          <w:lang w:val="en-US"/>
        </w:rPr>
        <w:t>inappropriate or</w:t>
      </w:r>
      <w:r w:rsidR="00647D29">
        <w:rPr>
          <w:rFonts w:ascii="Arial" w:hAnsi="Arial" w:cs="Arial"/>
          <w:sz w:val="24"/>
          <w:szCs w:val="24"/>
          <w:lang w:val="en-US"/>
        </w:rPr>
        <w:t xml:space="preserve"> somehow exaggerated.</w:t>
      </w:r>
      <w:r w:rsidR="009A4AB0">
        <w:rPr>
          <w:rFonts w:ascii="Arial" w:hAnsi="Arial" w:cs="Arial"/>
          <w:sz w:val="24"/>
          <w:szCs w:val="24"/>
          <w:lang w:val="en-US"/>
        </w:rPr>
        <w:t xml:space="preserve"> I accept the amount of R 25 000.00 for</w:t>
      </w:r>
      <w:r w:rsidR="004F0A2A">
        <w:rPr>
          <w:rFonts w:ascii="Arial" w:hAnsi="Arial" w:cs="Arial"/>
          <w:sz w:val="24"/>
          <w:szCs w:val="24"/>
          <w:lang w:val="en-US"/>
        </w:rPr>
        <w:t xml:space="preserve"> each</w:t>
      </w:r>
      <w:r w:rsidR="009A4AB0">
        <w:rPr>
          <w:rFonts w:ascii="Arial" w:hAnsi="Arial" w:cs="Arial"/>
          <w:sz w:val="24"/>
          <w:szCs w:val="24"/>
          <w:lang w:val="en-US"/>
        </w:rPr>
        <w:t xml:space="preserve"> plaintiff in respect </w:t>
      </w:r>
      <w:r w:rsidR="002B585A">
        <w:rPr>
          <w:rFonts w:ascii="Arial" w:hAnsi="Arial" w:cs="Arial"/>
          <w:sz w:val="24"/>
          <w:szCs w:val="24"/>
          <w:lang w:val="en-US"/>
        </w:rPr>
        <w:t>of future</w:t>
      </w:r>
      <w:r w:rsidR="009A4AB0">
        <w:rPr>
          <w:rFonts w:ascii="Arial" w:hAnsi="Arial" w:cs="Arial"/>
          <w:sz w:val="24"/>
          <w:szCs w:val="24"/>
          <w:lang w:val="en-US"/>
        </w:rPr>
        <w:t xml:space="preserve"> medical expenses.</w:t>
      </w:r>
    </w:p>
    <w:p w14:paraId="4C712DBC" w14:textId="315A4935" w:rsidR="007605BA" w:rsidRDefault="002B585A" w:rsidP="0013028B">
      <w:pPr>
        <w:spacing w:line="480" w:lineRule="auto"/>
        <w:jc w:val="both"/>
        <w:rPr>
          <w:rFonts w:ascii="Arial" w:hAnsi="Arial" w:cs="Arial"/>
          <w:sz w:val="24"/>
          <w:szCs w:val="24"/>
          <w:lang w:val="en-US"/>
        </w:rPr>
      </w:pPr>
      <w:r>
        <w:rPr>
          <w:rFonts w:ascii="Arial" w:hAnsi="Arial" w:cs="Arial"/>
          <w:sz w:val="24"/>
          <w:szCs w:val="24"/>
          <w:lang w:val="en-US"/>
        </w:rPr>
        <w:t>[</w:t>
      </w:r>
      <w:r w:rsidR="004930BF">
        <w:rPr>
          <w:rFonts w:ascii="Arial" w:hAnsi="Arial" w:cs="Arial"/>
          <w:sz w:val="24"/>
          <w:szCs w:val="24"/>
          <w:lang w:val="en-US"/>
        </w:rPr>
        <w:t>49</w:t>
      </w:r>
      <w:r>
        <w:rPr>
          <w:rFonts w:ascii="Arial" w:hAnsi="Arial" w:cs="Arial"/>
          <w:sz w:val="24"/>
          <w:szCs w:val="24"/>
          <w:lang w:val="en-US"/>
        </w:rPr>
        <w:t>] For the unlawful arrest and detention for the 15-hour period, I am of the view that am amount of R 75 000.00 per plaintiff is justified. In respect of the assault</w:t>
      </w:r>
      <w:r w:rsidR="006D1456">
        <w:rPr>
          <w:rFonts w:ascii="Arial" w:hAnsi="Arial" w:cs="Arial"/>
          <w:sz w:val="24"/>
          <w:szCs w:val="24"/>
          <w:lang w:val="en-US"/>
        </w:rPr>
        <w:t xml:space="preserve"> the</w:t>
      </w:r>
      <w:r>
        <w:rPr>
          <w:rFonts w:ascii="Arial" w:hAnsi="Arial" w:cs="Arial"/>
          <w:sz w:val="24"/>
          <w:szCs w:val="24"/>
          <w:lang w:val="en-US"/>
        </w:rPr>
        <w:t xml:space="preserve"> first plaintiff is awarded </w:t>
      </w:r>
      <w:r w:rsidR="002C3E5A">
        <w:rPr>
          <w:rFonts w:ascii="Arial" w:hAnsi="Arial" w:cs="Arial"/>
          <w:sz w:val="24"/>
          <w:szCs w:val="24"/>
          <w:lang w:val="en-US"/>
        </w:rPr>
        <w:t>R50</w:t>
      </w:r>
      <w:r>
        <w:rPr>
          <w:rFonts w:ascii="Arial" w:hAnsi="Arial" w:cs="Arial"/>
          <w:sz w:val="24"/>
          <w:szCs w:val="24"/>
          <w:lang w:val="en-US"/>
        </w:rPr>
        <w:t xml:space="preserve"> 000.00. The second plaintiff is awarded R</w:t>
      </w:r>
      <w:r w:rsidR="005A54E2">
        <w:rPr>
          <w:rFonts w:ascii="Arial" w:hAnsi="Arial" w:cs="Arial"/>
          <w:sz w:val="24"/>
          <w:szCs w:val="24"/>
          <w:lang w:val="en-US"/>
        </w:rPr>
        <w:t>10</w:t>
      </w:r>
      <w:r>
        <w:rPr>
          <w:rFonts w:ascii="Arial" w:hAnsi="Arial" w:cs="Arial"/>
          <w:sz w:val="24"/>
          <w:szCs w:val="24"/>
          <w:lang w:val="en-US"/>
        </w:rPr>
        <w:t>0 000.00 for assault.  In</w:t>
      </w:r>
      <w:r w:rsidR="00C16A9B">
        <w:rPr>
          <w:rFonts w:ascii="Arial" w:hAnsi="Arial" w:cs="Arial"/>
          <w:sz w:val="24"/>
          <w:szCs w:val="24"/>
          <w:lang w:val="en-US"/>
        </w:rPr>
        <w:t xml:space="preserve"> respect of the second plaintiff being dehumanised further in being forced to eat dog faeces he is awarded R150 000.00</w:t>
      </w:r>
      <w:r w:rsidR="007605BA">
        <w:rPr>
          <w:rFonts w:ascii="Arial" w:hAnsi="Arial" w:cs="Arial"/>
          <w:sz w:val="24"/>
          <w:szCs w:val="24"/>
          <w:lang w:val="en-US"/>
        </w:rPr>
        <w:t>.</w:t>
      </w:r>
    </w:p>
    <w:p w14:paraId="0B25C053" w14:textId="0BA72B01" w:rsidR="00C16A9B" w:rsidRDefault="00C16A9B" w:rsidP="0013028B">
      <w:pPr>
        <w:spacing w:line="480" w:lineRule="auto"/>
        <w:jc w:val="both"/>
        <w:rPr>
          <w:rFonts w:ascii="Arial" w:hAnsi="Arial" w:cs="Arial"/>
          <w:i/>
          <w:iCs/>
          <w:sz w:val="24"/>
          <w:szCs w:val="24"/>
          <w:lang w:val="en-US"/>
        </w:rPr>
      </w:pPr>
      <w:r w:rsidRPr="00C16A9B">
        <w:rPr>
          <w:rFonts w:ascii="Arial" w:hAnsi="Arial" w:cs="Arial"/>
          <w:i/>
          <w:iCs/>
          <w:sz w:val="24"/>
          <w:szCs w:val="24"/>
          <w:lang w:val="en-US"/>
        </w:rPr>
        <w:t>Costs</w:t>
      </w:r>
    </w:p>
    <w:p w14:paraId="16E28EB7" w14:textId="20E95FD0" w:rsidR="00C16A9B" w:rsidRDefault="00C16A9B" w:rsidP="0013028B">
      <w:pPr>
        <w:spacing w:line="480" w:lineRule="auto"/>
        <w:jc w:val="both"/>
        <w:rPr>
          <w:rFonts w:ascii="Arial" w:hAnsi="Arial" w:cs="Arial"/>
          <w:sz w:val="24"/>
          <w:szCs w:val="24"/>
          <w:lang w:val="en-US"/>
        </w:rPr>
      </w:pPr>
      <w:r>
        <w:rPr>
          <w:rFonts w:ascii="Arial" w:hAnsi="Arial" w:cs="Arial"/>
          <w:sz w:val="24"/>
          <w:szCs w:val="24"/>
          <w:lang w:val="en-US"/>
        </w:rPr>
        <w:t>[5</w:t>
      </w:r>
      <w:r w:rsidR="004930BF">
        <w:rPr>
          <w:rFonts w:ascii="Arial" w:hAnsi="Arial" w:cs="Arial"/>
          <w:sz w:val="24"/>
          <w:szCs w:val="24"/>
          <w:lang w:val="en-US"/>
        </w:rPr>
        <w:t>0</w:t>
      </w:r>
      <w:r>
        <w:rPr>
          <w:rFonts w:ascii="Arial" w:hAnsi="Arial" w:cs="Arial"/>
          <w:sz w:val="24"/>
          <w:szCs w:val="24"/>
          <w:lang w:val="en-US"/>
        </w:rPr>
        <w:t xml:space="preserve">] While the total of award in respect of each plaintiff is within the jurisdiction of the magistrates’ court, I am of the view that the magistrates’ court scale contended for on behalf of the defendant would be inappropriate for this matter. Contrary to </w:t>
      </w:r>
      <w:r w:rsidR="00EB654B">
        <w:rPr>
          <w:rFonts w:ascii="Arial" w:hAnsi="Arial" w:cs="Arial"/>
          <w:sz w:val="24"/>
          <w:szCs w:val="24"/>
          <w:lang w:val="en-US"/>
        </w:rPr>
        <w:t>counsel for</w:t>
      </w:r>
      <w:r>
        <w:rPr>
          <w:rFonts w:ascii="Arial" w:hAnsi="Arial" w:cs="Arial"/>
          <w:sz w:val="24"/>
          <w:szCs w:val="24"/>
          <w:lang w:val="en-US"/>
        </w:rPr>
        <w:t xml:space="preserve"> the defendant’s submission, this case is </w:t>
      </w:r>
      <w:r w:rsidR="00EB654B">
        <w:rPr>
          <w:rFonts w:ascii="Arial" w:hAnsi="Arial" w:cs="Arial"/>
          <w:sz w:val="24"/>
          <w:szCs w:val="24"/>
          <w:lang w:val="en-US"/>
        </w:rPr>
        <w:t>not a</w:t>
      </w:r>
      <w:r>
        <w:rPr>
          <w:rFonts w:ascii="Arial" w:hAnsi="Arial" w:cs="Arial"/>
          <w:sz w:val="24"/>
          <w:szCs w:val="24"/>
          <w:lang w:val="en-US"/>
        </w:rPr>
        <w:t xml:space="preserve"> run of the mill arrest and detention as well as assault case.</w:t>
      </w:r>
      <w:r w:rsidR="00EB654B">
        <w:rPr>
          <w:rFonts w:ascii="Arial" w:hAnsi="Arial" w:cs="Arial"/>
          <w:sz w:val="24"/>
          <w:szCs w:val="24"/>
          <w:lang w:val="en-US"/>
        </w:rPr>
        <w:t xml:space="preserve"> It has a number of </w:t>
      </w:r>
      <w:r w:rsidR="000273B5">
        <w:rPr>
          <w:rFonts w:ascii="Arial" w:hAnsi="Arial" w:cs="Arial"/>
          <w:sz w:val="24"/>
          <w:szCs w:val="24"/>
          <w:lang w:val="en-US"/>
        </w:rPr>
        <w:t>peculiarities that</w:t>
      </w:r>
      <w:r w:rsidR="00EB654B">
        <w:rPr>
          <w:rFonts w:ascii="Arial" w:hAnsi="Arial" w:cs="Arial"/>
          <w:sz w:val="24"/>
          <w:szCs w:val="24"/>
          <w:lang w:val="en-US"/>
        </w:rPr>
        <w:t xml:space="preserve"> make the magistrates’ court scale of costs totally inappropriate.</w:t>
      </w:r>
    </w:p>
    <w:p w14:paraId="1AC65EE0" w14:textId="013D4263" w:rsidR="000273B5" w:rsidRDefault="000273B5" w:rsidP="0013028B">
      <w:pPr>
        <w:spacing w:line="480" w:lineRule="auto"/>
        <w:jc w:val="both"/>
        <w:rPr>
          <w:rFonts w:ascii="Arial" w:hAnsi="Arial" w:cs="Arial"/>
          <w:sz w:val="24"/>
          <w:szCs w:val="24"/>
          <w:lang w:val="en-US"/>
        </w:rPr>
      </w:pPr>
      <w:r>
        <w:rPr>
          <w:rFonts w:ascii="Arial" w:hAnsi="Arial" w:cs="Arial"/>
          <w:sz w:val="24"/>
          <w:szCs w:val="24"/>
          <w:lang w:val="en-US"/>
        </w:rPr>
        <w:t>[5</w:t>
      </w:r>
      <w:r w:rsidR="004930BF">
        <w:rPr>
          <w:rFonts w:ascii="Arial" w:hAnsi="Arial" w:cs="Arial"/>
          <w:sz w:val="24"/>
          <w:szCs w:val="24"/>
          <w:lang w:val="en-US"/>
        </w:rPr>
        <w:t>1</w:t>
      </w:r>
      <w:r>
        <w:rPr>
          <w:rFonts w:ascii="Arial" w:hAnsi="Arial" w:cs="Arial"/>
          <w:sz w:val="24"/>
          <w:szCs w:val="24"/>
          <w:lang w:val="en-US"/>
        </w:rPr>
        <w:t>] In the result, the following order shall issue:</w:t>
      </w:r>
    </w:p>
    <w:p w14:paraId="69B0A0DC" w14:textId="44320616" w:rsidR="000273B5" w:rsidRPr="00CC04FD" w:rsidRDefault="00CC04FD" w:rsidP="00CC04FD">
      <w:pPr>
        <w:spacing w:line="480" w:lineRule="auto"/>
        <w:ind w:left="72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0273B5" w:rsidRPr="00CC04FD">
        <w:rPr>
          <w:rFonts w:ascii="Arial" w:hAnsi="Arial" w:cs="Arial"/>
          <w:sz w:val="24"/>
          <w:szCs w:val="24"/>
          <w:lang w:val="en-US"/>
        </w:rPr>
        <w:t xml:space="preserve">The plaintiffs </w:t>
      </w:r>
      <w:r w:rsidR="004233ED" w:rsidRPr="00CC04FD">
        <w:rPr>
          <w:rFonts w:ascii="Arial" w:hAnsi="Arial" w:cs="Arial"/>
          <w:sz w:val="24"/>
          <w:szCs w:val="24"/>
          <w:lang w:val="en-US"/>
        </w:rPr>
        <w:t>are each</w:t>
      </w:r>
      <w:r w:rsidR="000273B5" w:rsidRPr="00CC04FD">
        <w:rPr>
          <w:rFonts w:ascii="Arial" w:hAnsi="Arial" w:cs="Arial"/>
          <w:sz w:val="24"/>
          <w:szCs w:val="24"/>
          <w:lang w:val="en-US"/>
        </w:rPr>
        <w:t xml:space="preserve"> awarded R25 </w:t>
      </w:r>
      <w:r w:rsidR="00537F0F" w:rsidRPr="00CC04FD">
        <w:rPr>
          <w:rFonts w:ascii="Arial" w:hAnsi="Arial" w:cs="Arial"/>
          <w:sz w:val="24"/>
          <w:szCs w:val="24"/>
          <w:lang w:val="en-US"/>
        </w:rPr>
        <w:t>000.00 in respect of future medical expenses.</w:t>
      </w:r>
    </w:p>
    <w:p w14:paraId="151F37E9" w14:textId="2583887E" w:rsidR="00537F0F" w:rsidRPr="00CC04FD" w:rsidRDefault="00CC04FD" w:rsidP="00CC04FD">
      <w:pPr>
        <w:spacing w:line="480" w:lineRule="auto"/>
        <w:ind w:left="72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537F0F" w:rsidRPr="00CC04FD">
        <w:rPr>
          <w:rFonts w:ascii="Arial" w:hAnsi="Arial" w:cs="Arial"/>
          <w:sz w:val="24"/>
          <w:szCs w:val="24"/>
          <w:lang w:val="en-US"/>
        </w:rPr>
        <w:t>The plaintiffs are each awarded R75 000.00</w:t>
      </w:r>
      <w:r w:rsidR="00156351" w:rsidRPr="00CC04FD">
        <w:rPr>
          <w:rFonts w:ascii="Arial" w:hAnsi="Arial" w:cs="Arial"/>
          <w:sz w:val="24"/>
          <w:szCs w:val="24"/>
          <w:lang w:val="en-US"/>
        </w:rPr>
        <w:t xml:space="preserve"> for unlawful arrest and </w:t>
      </w:r>
      <w:r w:rsidR="004233ED" w:rsidRPr="00CC04FD">
        <w:rPr>
          <w:rFonts w:ascii="Arial" w:hAnsi="Arial" w:cs="Arial"/>
          <w:sz w:val="24"/>
          <w:szCs w:val="24"/>
          <w:lang w:val="en-US"/>
        </w:rPr>
        <w:t>detention.</w:t>
      </w:r>
    </w:p>
    <w:p w14:paraId="0B5AB918" w14:textId="5C7794BB" w:rsidR="00156351" w:rsidRPr="00CC04FD" w:rsidRDefault="00CC04FD" w:rsidP="00CC04FD">
      <w:pPr>
        <w:spacing w:line="480" w:lineRule="auto"/>
        <w:ind w:left="72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156351" w:rsidRPr="00CC04FD">
        <w:rPr>
          <w:rFonts w:ascii="Arial" w:hAnsi="Arial" w:cs="Arial"/>
          <w:sz w:val="24"/>
          <w:szCs w:val="24"/>
          <w:lang w:val="en-US"/>
        </w:rPr>
        <w:t xml:space="preserve">The first plaintiff is awarded R50 000.00 for the assault. </w:t>
      </w:r>
    </w:p>
    <w:p w14:paraId="6F39AFD1" w14:textId="285BB311" w:rsidR="00156351" w:rsidRPr="00CC04FD" w:rsidRDefault="00CC04FD" w:rsidP="00CC04FD">
      <w:pPr>
        <w:spacing w:line="480" w:lineRule="auto"/>
        <w:ind w:left="720" w:hanging="36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156351" w:rsidRPr="00CC04FD">
        <w:rPr>
          <w:rFonts w:ascii="Arial" w:hAnsi="Arial" w:cs="Arial"/>
          <w:sz w:val="24"/>
          <w:szCs w:val="24"/>
          <w:lang w:val="en-US"/>
        </w:rPr>
        <w:t xml:space="preserve">The second plaintiff is </w:t>
      </w:r>
      <w:r w:rsidR="004233ED" w:rsidRPr="00CC04FD">
        <w:rPr>
          <w:rFonts w:ascii="Arial" w:hAnsi="Arial" w:cs="Arial"/>
          <w:sz w:val="24"/>
          <w:szCs w:val="24"/>
          <w:lang w:val="en-US"/>
        </w:rPr>
        <w:t>awarded R</w:t>
      </w:r>
      <w:r w:rsidR="00156351" w:rsidRPr="00CC04FD">
        <w:rPr>
          <w:rFonts w:ascii="Arial" w:hAnsi="Arial" w:cs="Arial"/>
          <w:sz w:val="24"/>
          <w:szCs w:val="24"/>
          <w:lang w:val="en-US"/>
        </w:rPr>
        <w:t>100 000.00 for the assault.</w:t>
      </w:r>
    </w:p>
    <w:p w14:paraId="2BCC01A8" w14:textId="1ED8777E" w:rsidR="00977740" w:rsidRPr="00CC04FD" w:rsidRDefault="00CC04FD" w:rsidP="00CC04FD">
      <w:pPr>
        <w:spacing w:line="480" w:lineRule="auto"/>
        <w:ind w:left="720" w:hanging="360"/>
        <w:jc w:val="both"/>
        <w:rPr>
          <w:rFonts w:ascii="Arial" w:hAnsi="Arial" w:cs="Arial"/>
          <w:sz w:val="24"/>
          <w:szCs w:val="24"/>
          <w:lang w:val="en-US"/>
        </w:rPr>
      </w:pPr>
      <w:r>
        <w:rPr>
          <w:rFonts w:ascii="Arial" w:hAnsi="Arial" w:cs="Arial"/>
          <w:sz w:val="24"/>
          <w:szCs w:val="24"/>
          <w:lang w:val="en-US"/>
        </w:rPr>
        <w:lastRenderedPageBreak/>
        <w:t>5.</w:t>
      </w:r>
      <w:r>
        <w:rPr>
          <w:rFonts w:ascii="Arial" w:hAnsi="Arial" w:cs="Arial"/>
          <w:sz w:val="24"/>
          <w:szCs w:val="24"/>
          <w:lang w:val="en-US"/>
        </w:rPr>
        <w:tab/>
      </w:r>
      <w:r w:rsidR="00977740" w:rsidRPr="00CC04FD">
        <w:rPr>
          <w:rFonts w:ascii="Arial" w:hAnsi="Arial" w:cs="Arial"/>
          <w:sz w:val="24"/>
          <w:szCs w:val="24"/>
          <w:lang w:val="en-US"/>
        </w:rPr>
        <w:t>The second plaintiff is awarded R</w:t>
      </w:r>
      <w:r w:rsidR="004233ED" w:rsidRPr="00CC04FD">
        <w:rPr>
          <w:rFonts w:ascii="Arial" w:hAnsi="Arial" w:cs="Arial"/>
          <w:sz w:val="24"/>
          <w:szCs w:val="24"/>
          <w:lang w:val="en-US"/>
        </w:rPr>
        <w:t>150 000.00</w:t>
      </w:r>
      <w:r w:rsidR="00977740" w:rsidRPr="00CC04FD">
        <w:rPr>
          <w:rFonts w:ascii="Arial" w:hAnsi="Arial" w:cs="Arial"/>
          <w:sz w:val="24"/>
          <w:szCs w:val="24"/>
          <w:lang w:val="en-US"/>
        </w:rPr>
        <w:t xml:space="preserve"> for being made to eat dog faeces.</w:t>
      </w:r>
    </w:p>
    <w:p w14:paraId="4227CDE6" w14:textId="3E87C558" w:rsidR="00F70139" w:rsidRPr="00CC04FD" w:rsidRDefault="00CC04FD" w:rsidP="00CC04FD">
      <w:pPr>
        <w:spacing w:line="480" w:lineRule="auto"/>
        <w:ind w:left="720" w:hanging="360"/>
        <w:jc w:val="both"/>
        <w:rPr>
          <w:rFonts w:ascii="Arial" w:hAnsi="Arial" w:cs="Arial"/>
          <w:sz w:val="24"/>
          <w:szCs w:val="24"/>
          <w:lang w:val="en-US"/>
        </w:rPr>
      </w:pPr>
      <w:r w:rsidRPr="000273B5">
        <w:rPr>
          <w:rFonts w:ascii="Arial" w:hAnsi="Arial" w:cs="Arial"/>
          <w:sz w:val="24"/>
          <w:szCs w:val="24"/>
          <w:lang w:val="en-US"/>
        </w:rPr>
        <w:t>6.</w:t>
      </w:r>
      <w:r w:rsidRPr="000273B5">
        <w:rPr>
          <w:rFonts w:ascii="Arial" w:hAnsi="Arial" w:cs="Arial"/>
          <w:sz w:val="24"/>
          <w:szCs w:val="24"/>
          <w:lang w:val="en-US"/>
        </w:rPr>
        <w:tab/>
      </w:r>
      <w:r w:rsidR="00F70139" w:rsidRPr="00CC04FD">
        <w:rPr>
          <w:rFonts w:ascii="Arial" w:hAnsi="Arial" w:cs="Arial"/>
          <w:sz w:val="24"/>
          <w:szCs w:val="24"/>
          <w:lang w:val="en-US"/>
        </w:rPr>
        <w:t>The defendant is ordered to pay costs.</w:t>
      </w:r>
    </w:p>
    <w:p w14:paraId="21559FB9" w14:textId="77777777" w:rsidR="00EB654B" w:rsidRPr="00C16A9B" w:rsidRDefault="00EB654B" w:rsidP="0013028B">
      <w:pPr>
        <w:spacing w:line="480" w:lineRule="auto"/>
        <w:jc w:val="both"/>
        <w:rPr>
          <w:rFonts w:ascii="Arial" w:hAnsi="Arial" w:cs="Arial"/>
          <w:sz w:val="24"/>
          <w:szCs w:val="24"/>
          <w:lang w:val="en-US"/>
        </w:rPr>
      </w:pPr>
    </w:p>
    <w:p w14:paraId="5211F388" w14:textId="1DAD1483" w:rsidR="00A17756" w:rsidRPr="00EB5C50" w:rsidRDefault="00A17756" w:rsidP="0047019C">
      <w:pPr>
        <w:spacing w:line="480" w:lineRule="auto"/>
        <w:jc w:val="both"/>
        <w:rPr>
          <w:rFonts w:ascii="Arial" w:hAnsi="Arial" w:cs="Arial"/>
          <w:sz w:val="24"/>
          <w:szCs w:val="24"/>
          <w:lang w:val="en-US"/>
        </w:rPr>
      </w:pPr>
    </w:p>
    <w:p w14:paraId="15B88A31" w14:textId="77777777" w:rsidR="00A17756" w:rsidRPr="00EB5C50" w:rsidRDefault="00A17756" w:rsidP="0047019C">
      <w:pPr>
        <w:spacing w:line="480" w:lineRule="auto"/>
        <w:jc w:val="both"/>
        <w:rPr>
          <w:rFonts w:ascii="Arial" w:hAnsi="Arial" w:cs="Arial"/>
          <w:sz w:val="24"/>
          <w:szCs w:val="24"/>
          <w:lang w:val="en-US"/>
        </w:rPr>
      </w:pPr>
    </w:p>
    <w:p w14:paraId="790F3120" w14:textId="77777777" w:rsidR="001D6661" w:rsidRDefault="001D6661" w:rsidP="001D6661">
      <w:pPr>
        <w:spacing w:line="480" w:lineRule="auto"/>
        <w:jc w:val="both"/>
        <w:rPr>
          <w:rFonts w:ascii="Arial" w:hAnsi="Arial" w:cs="Arial"/>
          <w:b/>
          <w:sz w:val="24"/>
          <w:szCs w:val="24"/>
          <w:lang w:val="en-GB"/>
        </w:rPr>
      </w:pPr>
      <w:r>
        <w:rPr>
          <w:rFonts w:ascii="Arial" w:hAnsi="Arial" w:cs="Arial"/>
          <w:b/>
          <w:sz w:val="24"/>
          <w:szCs w:val="24"/>
          <w:lang w:val="en-GB"/>
        </w:rPr>
        <w:t>_______________________</w:t>
      </w:r>
    </w:p>
    <w:p w14:paraId="56DC95D4" w14:textId="77777777" w:rsidR="001D6661" w:rsidRDefault="001D6661" w:rsidP="001D6661">
      <w:pPr>
        <w:spacing w:line="480" w:lineRule="auto"/>
        <w:jc w:val="both"/>
        <w:rPr>
          <w:rFonts w:ascii="Arial" w:hAnsi="Arial" w:cs="Arial"/>
          <w:b/>
          <w:sz w:val="24"/>
          <w:szCs w:val="24"/>
        </w:rPr>
      </w:pPr>
      <w:r>
        <w:rPr>
          <w:rFonts w:ascii="Arial" w:hAnsi="Arial" w:cs="Arial"/>
          <w:b/>
          <w:sz w:val="24"/>
          <w:szCs w:val="24"/>
        </w:rPr>
        <w:t>M.S. JOLWANA</w:t>
      </w:r>
    </w:p>
    <w:p w14:paraId="21E23F19" w14:textId="6AE042BA" w:rsidR="00ED7502" w:rsidRDefault="001D6661" w:rsidP="00D95216">
      <w:pPr>
        <w:spacing w:line="480" w:lineRule="auto"/>
        <w:jc w:val="both"/>
        <w:rPr>
          <w:rFonts w:ascii="Arial" w:hAnsi="Arial" w:cs="Arial"/>
          <w:b/>
          <w:sz w:val="24"/>
          <w:szCs w:val="24"/>
        </w:rPr>
      </w:pPr>
      <w:r>
        <w:rPr>
          <w:rFonts w:ascii="Arial" w:hAnsi="Arial" w:cs="Arial"/>
          <w:b/>
          <w:sz w:val="24"/>
          <w:szCs w:val="24"/>
        </w:rPr>
        <w:t>JUDGE OF THE HIGH COURT</w:t>
      </w:r>
    </w:p>
    <w:p w14:paraId="47351E34" w14:textId="77777777" w:rsidR="00E57364" w:rsidRPr="00E57364" w:rsidRDefault="00E57364" w:rsidP="00D95216">
      <w:pPr>
        <w:spacing w:line="480" w:lineRule="auto"/>
        <w:jc w:val="both"/>
        <w:rPr>
          <w:rFonts w:ascii="Arial" w:hAnsi="Arial" w:cs="Arial"/>
          <w:b/>
          <w:sz w:val="24"/>
          <w:szCs w:val="24"/>
        </w:rPr>
      </w:pPr>
    </w:p>
    <w:p w14:paraId="42AF5F05" w14:textId="17E746B3" w:rsidR="008E2FB0" w:rsidRDefault="008E2FB0" w:rsidP="00D95216">
      <w:pPr>
        <w:spacing w:line="480" w:lineRule="auto"/>
        <w:jc w:val="both"/>
        <w:rPr>
          <w:rFonts w:ascii="Arial" w:hAnsi="Arial" w:cs="Arial"/>
          <w:bCs/>
          <w:sz w:val="24"/>
          <w:szCs w:val="24"/>
        </w:rPr>
      </w:pPr>
      <w:r>
        <w:rPr>
          <w:rFonts w:ascii="Arial" w:hAnsi="Arial" w:cs="Arial"/>
          <w:bCs/>
          <w:sz w:val="24"/>
          <w:szCs w:val="24"/>
        </w:rPr>
        <w:t>Appearances</w:t>
      </w:r>
      <w:r w:rsidR="000A6EE3">
        <w:rPr>
          <w:rFonts w:ascii="Arial" w:hAnsi="Arial" w:cs="Arial"/>
          <w:bCs/>
          <w:sz w:val="24"/>
          <w:szCs w:val="24"/>
        </w:rPr>
        <w:tab/>
      </w:r>
      <w:r w:rsidR="000A6EE3">
        <w:rPr>
          <w:rFonts w:ascii="Arial" w:hAnsi="Arial" w:cs="Arial"/>
          <w:bCs/>
          <w:sz w:val="24"/>
          <w:szCs w:val="24"/>
        </w:rPr>
        <w:tab/>
      </w:r>
      <w:r w:rsidR="000A6EE3">
        <w:rPr>
          <w:rFonts w:ascii="Arial" w:hAnsi="Arial" w:cs="Arial"/>
          <w:bCs/>
          <w:sz w:val="24"/>
          <w:szCs w:val="24"/>
        </w:rPr>
        <w:tab/>
      </w:r>
      <w:r w:rsidR="000A6EE3">
        <w:rPr>
          <w:rFonts w:ascii="Arial" w:hAnsi="Arial" w:cs="Arial"/>
          <w:bCs/>
          <w:sz w:val="24"/>
          <w:szCs w:val="24"/>
        </w:rPr>
        <w:tab/>
        <w:t>:</w:t>
      </w:r>
    </w:p>
    <w:p w14:paraId="46187049" w14:textId="19A7188B" w:rsidR="008E2FB0" w:rsidRDefault="008E2FB0" w:rsidP="00D95216">
      <w:pPr>
        <w:spacing w:line="480" w:lineRule="auto"/>
        <w:jc w:val="both"/>
        <w:rPr>
          <w:rFonts w:ascii="Arial" w:hAnsi="Arial" w:cs="Arial"/>
          <w:bCs/>
          <w:sz w:val="24"/>
          <w:szCs w:val="24"/>
        </w:rPr>
      </w:pPr>
      <w:r>
        <w:rPr>
          <w:rFonts w:ascii="Arial" w:hAnsi="Arial" w:cs="Arial"/>
          <w:bCs/>
          <w:sz w:val="24"/>
          <w:szCs w:val="24"/>
        </w:rPr>
        <w:t xml:space="preserve">Counsel for the </w:t>
      </w:r>
      <w:r w:rsidR="00DA6F2F">
        <w:rPr>
          <w:rFonts w:ascii="Arial" w:hAnsi="Arial" w:cs="Arial"/>
          <w:bCs/>
          <w:sz w:val="24"/>
          <w:szCs w:val="24"/>
        </w:rPr>
        <w:t>plaintiffs</w:t>
      </w:r>
      <w:r>
        <w:rPr>
          <w:rFonts w:ascii="Arial" w:hAnsi="Arial" w:cs="Arial"/>
          <w:bCs/>
          <w:sz w:val="24"/>
          <w:szCs w:val="24"/>
        </w:rPr>
        <w:tab/>
      </w:r>
      <w:r>
        <w:rPr>
          <w:rFonts w:ascii="Arial" w:hAnsi="Arial" w:cs="Arial"/>
          <w:bCs/>
          <w:sz w:val="24"/>
          <w:szCs w:val="24"/>
        </w:rPr>
        <w:tab/>
        <w:t xml:space="preserve">: </w:t>
      </w:r>
      <w:r w:rsidR="00D3138D">
        <w:rPr>
          <w:rFonts w:ascii="Arial" w:hAnsi="Arial" w:cs="Arial"/>
          <w:bCs/>
          <w:sz w:val="24"/>
          <w:szCs w:val="24"/>
        </w:rPr>
        <w:t>M.S. Manganye</w:t>
      </w:r>
    </w:p>
    <w:p w14:paraId="682D7DEB" w14:textId="3E9083C6" w:rsidR="008E2FB0" w:rsidRDefault="008E2FB0" w:rsidP="00D95216">
      <w:pPr>
        <w:spacing w:line="480" w:lineRule="auto"/>
        <w:jc w:val="both"/>
        <w:rPr>
          <w:rFonts w:ascii="Arial" w:hAnsi="Arial" w:cs="Arial"/>
          <w:bCs/>
          <w:sz w:val="24"/>
          <w:szCs w:val="24"/>
        </w:rPr>
      </w:pPr>
      <w:r>
        <w:rPr>
          <w:rFonts w:ascii="Arial" w:hAnsi="Arial" w:cs="Arial"/>
          <w:bCs/>
          <w:sz w:val="24"/>
          <w:szCs w:val="24"/>
        </w:rPr>
        <w:t>Instructed by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D3138D">
        <w:rPr>
          <w:rFonts w:ascii="Arial" w:hAnsi="Arial" w:cs="Arial"/>
          <w:bCs/>
          <w:sz w:val="24"/>
          <w:szCs w:val="24"/>
        </w:rPr>
        <w:t>Mvuzo Notyesi</w:t>
      </w:r>
      <w:r>
        <w:rPr>
          <w:rFonts w:ascii="Arial" w:hAnsi="Arial" w:cs="Arial"/>
          <w:bCs/>
          <w:sz w:val="24"/>
          <w:szCs w:val="24"/>
        </w:rPr>
        <w:t xml:space="preserve"> Inc</w:t>
      </w:r>
      <w:r w:rsidR="00D3138D">
        <w:rPr>
          <w:rFonts w:ascii="Arial" w:hAnsi="Arial" w:cs="Arial"/>
          <w:bCs/>
          <w:sz w:val="24"/>
          <w:szCs w:val="24"/>
        </w:rPr>
        <w:t>.</w:t>
      </w:r>
    </w:p>
    <w:p w14:paraId="2A248373" w14:textId="386CD4FA" w:rsidR="008E2FB0" w:rsidRDefault="008E2FB0" w:rsidP="00E57364">
      <w:pPr>
        <w:spacing w:line="480" w:lineRule="auto"/>
        <w:ind w:left="2880" w:firstLine="720"/>
        <w:jc w:val="both"/>
        <w:rPr>
          <w:rFonts w:ascii="Arial" w:hAnsi="Arial" w:cs="Arial"/>
          <w:bCs/>
          <w:sz w:val="24"/>
          <w:szCs w:val="24"/>
        </w:rPr>
      </w:pPr>
      <w:r>
        <w:rPr>
          <w:rFonts w:ascii="Arial" w:hAnsi="Arial" w:cs="Arial"/>
          <w:bCs/>
          <w:sz w:val="24"/>
          <w:szCs w:val="24"/>
        </w:rPr>
        <w:t>Mthatha</w:t>
      </w:r>
    </w:p>
    <w:p w14:paraId="319DFD16" w14:textId="3A7D8BE4" w:rsidR="008E2FB0" w:rsidRDefault="008E2FB0" w:rsidP="008E2FB0">
      <w:pPr>
        <w:spacing w:line="480" w:lineRule="auto"/>
        <w:jc w:val="both"/>
        <w:rPr>
          <w:rFonts w:ascii="Arial" w:hAnsi="Arial" w:cs="Arial"/>
          <w:bCs/>
          <w:sz w:val="24"/>
          <w:szCs w:val="24"/>
        </w:rPr>
      </w:pPr>
      <w:r>
        <w:rPr>
          <w:rFonts w:ascii="Arial" w:hAnsi="Arial" w:cs="Arial"/>
          <w:bCs/>
          <w:sz w:val="24"/>
          <w:szCs w:val="24"/>
        </w:rPr>
        <w:t xml:space="preserve">Counsel for the </w:t>
      </w:r>
      <w:r w:rsidR="00D3138D">
        <w:rPr>
          <w:rFonts w:ascii="Arial" w:hAnsi="Arial" w:cs="Arial"/>
          <w:bCs/>
          <w:sz w:val="24"/>
          <w:szCs w:val="24"/>
        </w:rPr>
        <w:t>defendant</w:t>
      </w:r>
      <w:r w:rsidR="00D3138D">
        <w:rPr>
          <w:rFonts w:ascii="Arial" w:hAnsi="Arial" w:cs="Arial"/>
          <w:bCs/>
          <w:sz w:val="24"/>
          <w:szCs w:val="24"/>
        </w:rPr>
        <w:tab/>
      </w:r>
      <w:r w:rsidR="00E95297">
        <w:rPr>
          <w:rFonts w:ascii="Arial" w:hAnsi="Arial" w:cs="Arial"/>
          <w:bCs/>
          <w:sz w:val="24"/>
          <w:szCs w:val="24"/>
        </w:rPr>
        <w:tab/>
      </w:r>
      <w:r>
        <w:rPr>
          <w:rFonts w:ascii="Arial" w:hAnsi="Arial" w:cs="Arial"/>
          <w:bCs/>
          <w:sz w:val="24"/>
          <w:szCs w:val="24"/>
        </w:rPr>
        <w:t xml:space="preserve">: </w:t>
      </w:r>
      <w:r w:rsidR="00D3138D">
        <w:rPr>
          <w:rFonts w:ascii="Arial" w:hAnsi="Arial" w:cs="Arial"/>
          <w:bCs/>
          <w:sz w:val="24"/>
          <w:szCs w:val="24"/>
        </w:rPr>
        <w:t>S.H. Cole SC</w:t>
      </w:r>
    </w:p>
    <w:p w14:paraId="7BFC429D" w14:textId="1B47DF76" w:rsidR="008E2FB0" w:rsidRDefault="008E2FB0" w:rsidP="008E2FB0">
      <w:pPr>
        <w:spacing w:line="480" w:lineRule="auto"/>
        <w:jc w:val="both"/>
        <w:rPr>
          <w:rFonts w:ascii="Arial" w:hAnsi="Arial" w:cs="Arial"/>
          <w:bCs/>
          <w:sz w:val="24"/>
          <w:szCs w:val="24"/>
        </w:rPr>
      </w:pPr>
      <w:r>
        <w:rPr>
          <w:rFonts w:ascii="Arial" w:hAnsi="Arial" w:cs="Arial"/>
          <w:bCs/>
          <w:sz w:val="24"/>
          <w:szCs w:val="24"/>
        </w:rPr>
        <w:t>Instructed by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392E78">
        <w:rPr>
          <w:rFonts w:ascii="Arial" w:hAnsi="Arial" w:cs="Arial"/>
          <w:bCs/>
          <w:sz w:val="24"/>
          <w:szCs w:val="24"/>
        </w:rPr>
        <w:t>Vaughan Holmes &amp; Associates</w:t>
      </w:r>
    </w:p>
    <w:p w14:paraId="6D0D9A39" w14:textId="77777777" w:rsidR="00D132AC" w:rsidRPr="00F70139" w:rsidRDefault="00392E78" w:rsidP="00D132AC">
      <w:pPr>
        <w:spacing w:line="480" w:lineRule="auto"/>
        <w:jc w:val="both"/>
        <w:rPr>
          <w:rFonts w:ascii="Arial" w:hAnsi="Arial" w:cs="Arial"/>
          <w:bCs/>
          <w:sz w:val="24"/>
          <w:szCs w:val="24"/>
          <w:lang w:val="en-US"/>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D132AC">
        <w:rPr>
          <w:rFonts w:ascii="Arial" w:hAnsi="Arial" w:cs="Arial"/>
          <w:bCs/>
          <w:sz w:val="24"/>
          <w:szCs w:val="24"/>
        </w:rPr>
        <w:tab/>
      </w:r>
      <w:r w:rsidRPr="00F70139">
        <w:rPr>
          <w:rFonts w:ascii="Arial" w:hAnsi="Arial" w:cs="Arial"/>
          <w:bCs/>
          <w:sz w:val="24"/>
          <w:szCs w:val="24"/>
          <w:lang w:val="en-US"/>
        </w:rPr>
        <w:t xml:space="preserve"> c/o</w:t>
      </w:r>
      <w:r w:rsidR="000717F9" w:rsidRPr="00F70139">
        <w:rPr>
          <w:rFonts w:ascii="Arial" w:hAnsi="Arial" w:cs="Arial"/>
          <w:bCs/>
          <w:sz w:val="24"/>
          <w:szCs w:val="24"/>
          <w:lang w:val="en-US"/>
        </w:rPr>
        <w:t xml:space="preserve"> Mgcotyelwa Krewu Inc.</w:t>
      </w:r>
    </w:p>
    <w:p w14:paraId="40940F79" w14:textId="0BEF0E8B" w:rsidR="008E2FB0" w:rsidRPr="00D0343D" w:rsidRDefault="00E95297" w:rsidP="00D132AC">
      <w:pPr>
        <w:spacing w:line="480" w:lineRule="auto"/>
        <w:ind w:left="3600"/>
        <w:jc w:val="both"/>
        <w:rPr>
          <w:rFonts w:ascii="Arial" w:hAnsi="Arial" w:cs="Arial"/>
          <w:bCs/>
          <w:sz w:val="24"/>
          <w:szCs w:val="24"/>
          <w:lang w:val="en-US"/>
        </w:rPr>
      </w:pPr>
      <w:r w:rsidRPr="00D0343D">
        <w:rPr>
          <w:rFonts w:ascii="Arial" w:hAnsi="Arial" w:cs="Arial"/>
          <w:bCs/>
          <w:sz w:val="24"/>
          <w:szCs w:val="24"/>
          <w:lang w:val="en-US"/>
        </w:rPr>
        <w:t xml:space="preserve"> </w:t>
      </w:r>
      <w:r w:rsidR="008E2FB0">
        <w:rPr>
          <w:rFonts w:ascii="Arial" w:hAnsi="Arial" w:cs="Arial"/>
          <w:bCs/>
          <w:sz w:val="24"/>
          <w:szCs w:val="24"/>
        </w:rPr>
        <w:t>Mthatha</w:t>
      </w:r>
    </w:p>
    <w:p w14:paraId="36A5794B" w14:textId="3DE27198" w:rsidR="008E2FB0" w:rsidRDefault="008E2FB0" w:rsidP="008E2FB0">
      <w:pPr>
        <w:spacing w:line="480" w:lineRule="auto"/>
        <w:jc w:val="both"/>
        <w:rPr>
          <w:rFonts w:ascii="Arial" w:hAnsi="Arial" w:cs="Arial"/>
          <w:bCs/>
          <w:sz w:val="24"/>
          <w:szCs w:val="24"/>
        </w:rPr>
      </w:pPr>
      <w:r>
        <w:rPr>
          <w:rFonts w:ascii="Arial" w:hAnsi="Arial" w:cs="Arial"/>
          <w:bCs/>
          <w:sz w:val="24"/>
          <w:szCs w:val="24"/>
        </w:rPr>
        <w:t>Date Heard</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0926DF">
        <w:rPr>
          <w:rFonts w:ascii="Arial" w:hAnsi="Arial" w:cs="Arial"/>
          <w:bCs/>
          <w:sz w:val="24"/>
          <w:szCs w:val="24"/>
        </w:rPr>
        <w:t>13 -14 November</w:t>
      </w:r>
      <w:r>
        <w:rPr>
          <w:rFonts w:ascii="Arial" w:hAnsi="Arial" w:cs="Arial"/>
          <w:bCs/>
          <w:sz w:val="24"/>
          <w:szCs w:val="24"/>
        </w:rPr>
        <w:t xml:space="preserve"> 2023</w:t>
      </w:r>
    </w:p>
    <w:p w14:paraId="31D05B1A" w14:textId="332CBBD8" w:rsidR="008E2FB0" w:rsidRPr="008E2FB0" w:rsidRDefault="008E2FB0" w:rsidP="008E2FB0">
      <w:pPr>
        <w:spacing w:line="480" w:lineRule="auto"/>
        <w:jc w:val="both"/>
        <w:rPr>
          <w:rFonts w:ascii="Arial" w:hAnsi="Arial" w:cs="Arial"/>
          <w:bCs/>
          <w:sz w:val="24"/>
          <w:szCs w:val="24"/>
        </w:rPr>
      </w:pPr>
      <w:r>
        <w:rPr>
          <w:rFonts w:ascii="Arial" w:hAnsi="Arial" w:cs="Arial"/>
          <w:bCs/>
          <w:sz w:val="24"/>
          <w:szCs w:val="24"/>
        </w:rPr>
        <w:lastRenderedPageBreak/>
        <w:t>Date delivered</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0926DF">
        <w:rPr>
          <w:rFonts w:ascii="Arial" w:hAnsi="Arial" w:cs="Arial"/>
          <w:bCs/>
          <w:sz w:val="24"/>
          <w:szCs w:val="24"/>
        </w:rPr>
        <w:t>01</w:t>
      </w:r>
      <w:r>
        <w:rPr>
          <w:rFonts w:ascii="Arial" w:hAnsi="Arial" w:cs="Arial"/>
          <w:bCs/>
          <w:sz w:val="24"/>
          <w:szCs w:val="24"/>
        </w:rPr>
        <w:t xml:space="preserve"> </w:t>
      </w:r>
      <w:r w:rsidR="000926DF">
        <w:rPr>
          <w:rFonts w:ascii="Arial" w:hAnsi="Arial" w:cs="Arial"/>
          <w:bCs/>
          <w:sz w:val="24"/>
          <w:szCs w:val="24"/>
        </w:rPr>
        <w:t>February</w:t>
      </w:r>
      <w:r>
        <w:rPr>
          <w:rFonts w:ascii="Arial" w:hAnsi="Arial" w:cs="Arial"/>
          <w:bCs/>
          <w:sz w:val="24"/>
          <w:szCs w:val="24"/>
        </w:rPr>
        <w:t xml:space="preserve"> 2024</w:t>
      </w:r>
    </w:p>
    <w:sectPr w:rsidR="008E2FB0" w:rsidRPr="008E2F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C9E87" w14:textId="77777777" w:rsidR="004A59BA" w:rsidRDefault="004A59BA" w:rsidP="006218BD">
      <w:pPr>
        <w:spacing w:after="0" w:line="240" w:lineRule="auto"/>
      </w:pPr>
      <w:r>
        <w:separator/>
      </w:r>
    </w:p>
  </w:endnote>
  <w:endnote w:type="continuationSeparator" w:id="0">
    <w:p w14:paraId="4ADF484C" w14:textId="77777777" w:rsidR="004A59BA" w:rsidRDefault="004A59BA" w:rsidP="0062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260969"/>
      <w:docPartObj>
        <w:docPartGallery w:val="Page Numbers (Bottom of Page)"/>
        <w:docPartUnique/>
      </w:docPartObj>
    </w:sdtPr>
    <w:sdtEndPr>
      <w:rPr>
        <w:noProof/>
      </w:rPr>
    </w:sdtEndPr>
    <w:sdtContent>
      <w:p w14:paraId="33A822BB" w14:textId="619DED91" w:rsidR="0076531E" w:rsidRDefault="0076531E">
        <w:pPr>
          <w:pStyle w:val="Footer"/>
          <w:jc w:val="right"/>
        </w:pPr>
        <w:r>
          <w:fldChar w:fldCharType="begin"/>
        </w:r>
        <w:r>
          <w:instrText xml:space="preserve"> PAGE   \* MERGEFORMAT </w:instrText>
        </w:r>
        <w:r>
          <w:fldChar w:fldCharType="separate"/>
        </w:r>
        <w:r w:rsidR="00CC04FD">
          <w:rPr>
            <w:noProof/>
          </w:rPr>
          <w:t>21</w:t>
        </w:r>
        <w:r>
          <w:rPr>
            <w:noProof/>
          </w:rPr>
          <w:fldChar w:fldCharType="end"/>
        </w:r>
      </w:p>
    </w:sdtContent>
  </w:sdt>
  <w:p w14:paraId="06A49B89" w14:textId="77777777" w:rsidR="0076531E" w:rsidRDefault="007653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4305E" w14:textId="77777777" w:rsidR="004A59BA" w:rsidRDefault="004A59BA" w:rsidP="006218BD">
      <w:pPr>
        <w:spacing w:after="0" w:line="240" w:lineRule="auto"/>
      </w:pPr>
      <w:r>
        <w:separator/>
      </w:r>
    </w:p>
  </w:footnote>
  <w:footnote w:type="continuationSeparator" w:id="0">
    <w:p w14:paraId="538ECE82" w14:textId="77777777" w:rsidR="004A59BA" w:rsidRDefault="004A59BA" w:rsidP="006218BD">
      <w:pPr>
        <w:spacing w:after="0" w:line="240" w:lineRule="auto"/>
      </w:pPr>
      <w:r>
        <w:continuationSeparator/>
      </w:r>
    </w:p>
  </w:footnote>
  <w:footnote w:id="1">
    <w:p w14:paraId="335EA0B1" w14:textId="26B2D84D" w:rsidR="0076531E" w:rsidRDefault="0076531E">
      <w:pPr>
        <w:pStyle w:val="FootnoteText"/>
      </w:pPr>
      <w:r>
        <w:rPr>
          <w:rStyle w:val="FootnoteReference"/>
        </w:rPr>
        <w:footnoteRef/>
      </w:r>
      <w:r>
        <w:t xml:space="preserve"> Rule 36(9)(a) and (b) read: </w:t>
      </w:r>
    </w:p>
    <w:p w14:paraId="7BD0B971" w14:textId="58C98257" w:rsidR="0076531E" w:rsidRDefault="0076531E">
      <w:pPr>
        <w:pStyle w:val="FootnoteText"/>
      </w:pPr>
      <w:r>
        <w:t>No person shall</w:t>
      </w:r>
      <w:r w:rsidR="002674B0">
        <w:t>,</w:t>
      </w:r>
      <w:r>
        <w:t xml:space="preserve"> save with the leave of the court or</w:t>
      </w:r>
      <w:r w:rsidR="00262A85">
        <w:t xml:space="preserve"> the</w:t>
      </w:r>
      <w:r>
        <w:t xml:space="preserve"> consent of all parties to the suit, be entitled to call as a witness any person to give evidence as an expert upon</w:t>
      </w:r>
      <w:r w:rsidR="00960EAD">
        <w:t xml:space="preserve"> any matter</w:t>
      </w:r>
      <w:r w:rsidR="002B678A">
        <w:t xml:space="preserve"> upon</w:t>
      </w:r>
      <w:r>
        <w:t xml:space="preserve"> which the evidence of expert witness</w:t>
      </w:r>
      <w:r w:rsidR="003928AE">
        <w:t>es</w:t>
      </w:r>
      <w:r>
        <w:t xml:space="preserve"> may be received unless he shall-</w:t>
      </w:r>
    </w:p>
    <w:p w14:paraId="507AB0D2" w14:textId="2E918193" w:rsidR="0076531E" w:rsidRDefault="00CC04FD" w:rsidP="00CC04FD">
      <w:pPr>
        <w:pStyle w:val="FootnoteText"/>
        <w:ind w:left="1080" w:hanging="360"/>
      </w:pPr>
      <w:r>
        <w:t>(a)</w:t>
      </w:r>
      <w:r>
        <w:tab/>
      </w:r>
      <w:r w:rsidR="0076531E">
        <w:t>not less than fifteen days before the</w:t>
      </w:r>
      <w:r w:rsidR="00D62A95">
        <w:t xml:space="preserve"> trial</w:t>
      </w:r>
      <w:r w:rsidR="0076531E">
        <w:t>, have delivered notice of his intention to do s</w:t>
      </w:r>
      <w:r w:rsidR="00E71676">
        <w:t>o;</w:t>
      </w:r>
      <w:r w:rsidR="0076531E">
        <w:t xml:space="preserve"> and</w:t>
      </w:r>
    </w:p>
    <w:p w14:paraId="436AE115" w14:textId="73FC3BDD" w:rsidR="0076531E" w:rsidRDefault="00CC04FD" w:rsidP="00CC04FD">
      <w:pPr>
        <w:pStyle w:val="FootnoteText"/>
        <w:ind w:left="1080" w:hanging="360"/>
      </w:pPr>
      <w:r>
        <w:t>(b)</w:t>
      </w:r>
      <w:r>
        <w:tab/>
      </w:r>
      <w:r w:rsidR="0076531E">
        <w:t>not less than ten days before the trial have delivered a summary of such expert’s opinion and his reason therefor.</w:t>
      </w:r>
    </w:p>
  </w:footnote>
  <w:footnote w:id="2">
    <w:p w14:paraId="14669110" w14:textId="2B34133E" w:rsidR="00A21475" w:rsidRPr="00A21475" w:rsidRDefault="00A21475">
      <w:pPr>
        <w:pStyle w:val="FootnoteText"/>
      </w:pPr>
      <w:r>
        <w:rPr>
          <w:rStyle w:val="FootnoteReference"/>
        </w:rPr>
        <w:footnoteRef/>
      </w:r>
      <w:r>
        <w:t xml:space="preserve"> </w:t>
      </w:r>
      <w:r w:rsidR="006A4397">
        <w:t>Snyman’s Criminal Law: Seventh edition by Lexis Nexis at page 395.</w:t>
      </w:r>
    </w:p>
  </w:footnote>
  <w:footnote w:id="3">
    <w:p w14:paraId="78D31EB6" w14:textId="6FC374F0" w:rsidR="00FF3DE7" w:rsidRPr="00FF3DE7" w:rsidRDefault="00FF3DE7">
      <w:pPr>
        <w:pStyle w:val="FootnoteText"/>
      </w:pPr>
      <w:r>
        <w:rPr>
          <w:rStyle w:val="FootnoteReference"/>
        </w:rPr>
        <w:footnoteRef/>
      </w:r>
      <w:r>
        <w:t xml:space="preserve"> </w:t>
      </w:r>
      <w:r w:rsidR="00E86D32">
        <w:t xml:space="preserve">Note </w:t>
      </w:r>
      <w:r w:rsidR="00CD0AC6">
        <w:t>2</w:t>
      </w:r>
      <w:r w:rsidR="00E86D32">
        <w:t xml:space="preserve"> supra at page 396-397</w:t>
      </w:r>
    </w:p>
  </w:footnote>
  <w:footnote w:id="4">
    <w:p w14:paraId="25CB5FAD" w14:textId="1CF57E7E" w:rsidR="00655894" w:rsidRDefault="00655894">
      <w:pPr>
        <w:pStyle w:val="FootnoteText"/>
      </w:pPr>
      <w:r>
        <w:rPr>
          <w:rStyle w:val="FootnoteReference"/>
        </w:rPr>
        <w:footnoteRef/>
      </w:r>
      <w:r>
        <w:t xml:space="preserve"> </w:t>
      </w:r>
      <w:r w:rsidR="00EF330D">
        <w:t>Paragraph 50 of Majiki J’s judgment.</w:t>
      </w:r>
    </w:p>
  </w:footnote>
  <w:footnote w:id="5">
    <w:p w14:paraId="2E45E111" w14:textId="4F604659" w:rsidR="000121D2" w:rsidRDefault="000121D2">
      <w:pPr>
        <w:pStyle w:val="FootnoteText"/>
      </w:pPr>
      <w:r>
        <w:rPr>
          <w:rStyle w:val="FootnoteReference"/>
        </w:rPr>
        <w:footnoteRef/>
      </w:r>
      <w:r>
        <w:t xml:space="preserve"> </w:t>
      </w:r>
      <w:r w:rsidR="002875E8">
        <w:t>Constitution of the Republic public of South Africa,1996, which reads in section 35(2)(e).</w:t>
      </w:r>
    </w:p>
    <w:p w14:paraId="48FEC218" w14:textId="00ED4C9D" w:rsidR="00DC5F3B" w:rsidRDefault="00DC5F3B">
      <w:pPr>
        <w:pStyle w:val="FootnoteText"/>
      </w:pPr>
      <w:r>
        <w:t xml:space="preserve">“Everyone who is detained, including every </w:t>
      </w:r>
      <w:r w:rsidR="00FB360E">
        <w:t>sentenced prisoner, has a right he right-</w:t>
      </w:r>
    </w:p>
    <w:p w14:paraId="752A4A17" w14:textId="035E0A9C" w:rsidR="00FB360E" w:rsidRDefault="00FB360E">
      <w:pPr>
        <w:pStyle w:val="FootnoteText"/>
      </w:pPr>
      <w:r>
        <w:t>(e) to conditions of detention that are consistent with human dignity</w:t>
      </w:r>
      <w:r w:rsidR="00187853">
        <w:t>, including at least exercise and the provision, at state expense, of adequate accommodation, nutrition, reading material and medical treatment.”</w:t>
      </w:r>
    </w:p>
  </w:footnote>
  <w:footnote w:id="6">
    <w:p w14:paraId="5C31F910" w14:textId="3FB8CA62" w:rsidR="00764C89" w:rsidRPr="00764C89" w:rsidRDefault="00764C89">
      <w:pPr>
        <w:pStyle w:val="FootnoteText"/>
        <w:rPr>
          <w:lang w:val="en-GB"/>
        </w:rPr>
      </w:pPr>
      <w:r>
        <w:rPr>
          <w:rStyle w:val="FootnoteReference"/>
        </w:rPr>
        <w:footnoteRef/>
      </w:r>
      <w:r>
        <w:t xml:space="preserve"> </w:t>
      </w:r>
      <w:r>
        <w:rPr>
          <w:lang w:val="en-GB"/>
        </w:rPr>
        <w:t>S v Makhwanyane and Another 1995(3) SA391 at 487 (CC) G-J</w:t>
      </w:r>
    </w:p>
  </w:footnote>
  <w:footnote w:id="7">
    <w:p w14:paraId="2DEC14F7" w14:textId="209975A3" w:rsidR="00EC0E6C" w:rsidRPr="00EC0E6C" w:rsidRDefault="00EC0E6C">
      <w:pPr>
        <w:pStyle w:val="FootnoteText"/>
        <w:rPr>
          <w:lang w:val="en-GB"/>
        </w:rPr>
      </w:pPr>
      <w:r>
        <w:rPr>
          <w:rStyle w:val="FootnoteReference"/>
        </w:rPr>
        <w:footnoteRef/>
      </w:r>
      <w:r>
        <w:t xml:space="preserve"> </w:t>
      </w:r>
      <w:r>
        <w:rPr>
          <w:lang w:val="en-GB"/>
        </w:rPr>
        <w:t>Minister of Safety and Security v Tyulu 2009 (5) SA (SCA); 2009 (2) SACR282(SCA); [2009]4 All SA 38 (SCA)</w:t>
      </w:r>
    </w:p>
  </w:footnote>
  <w:footnote w:id="8">
    <w:p w14:paraId="2C7CB67A" w14:textId="60238426" w:rsidR="00BF3FF5" w:rsidRPr="00BF3FF5" w:rsidRDefault="00BF3FF5">
      <w:pPr>
        <w:pStyle w:val="FootnoteText"/>
        <w:rPr>
          <w:lang w:val="en-GB"/>
        </w:rPr>
      </w:pPr>
      <w:r>
        <w:rPr>
          <w:rStyle w:val="FootnoteReference"/>
        </w:rPr>
        <w:footnoteRef/>
      </w:r>
      <w:r>
        <w:t xml:space="preserve"> </w:t>
      </w:r>
      <w:r w:rsidR="00892955">
        <w:t>Seria v Minister of Safety and Security and Others (5) SA 130 (C</w:t>
      </w:r>
      <w:r w:rsidR="00892955">
        <w:softHyphen/>
        <w:t>) at 148 I-J</w:t>
      </w:r>
    </w:p>
  </w:footnote>
  <w:footnote w:id="9">
    <w:p w14:paraId="68D61A39" w14:textId="723C5EB4" w:rsidR="005279EC" w:rsidRPr="005279EC" w:rsidRDefault="005279EC">
      <w:pPr>
        <w:pStyle w:val="FootnoteText"/>
        <w:rPr>
          <w:lang w:val="en-GB"/>
        </w:rPr>
      </w:pPr>
      <w:r>
        <w:rPr>
          <w:rStyle w:val="FootnoteReference"/>
        </w:rPr>
        <w:footnoteRef/>
      </w:r>
      <w:r>
        <w:t xml:space="preserve"> </w:t>
      </w:r>
      <w:r w:rsidR="00B8628F">
        <w:t>Pitt v Economic Insurance Co Ltd 1957 (3) SA 284 (N) at 287 E-F.</w:t>
      </w:r>
    </w:p>
  </w:footnote>
  <w:footnote w:id="10">
    <w:p w14:paraId="51F1F0F9" w14:textId="5B4ED9EB" w:rsidR="00022D9E" w:rsidRPr="00022D9E" w:rsidRDefault="00022D9E">
      <w:pPr>
        <w:pStyle w:val="FootnoteText"/>
        <w:rPr>
          <w:lang w:val="en-GB"/>
        </w:rPr>
      </w:pPr>
      <w:r>
        <w:rPr>
          <w:rStyle w:val="FootnoteReference"/>
        </w:rPr>
        <w:footnoteRef/>
      </w:r>
      <w:r>
        <w:t xml:space="preserve"> </w:t>
      </w:r>
      <w:r w:rsidR="00BE1CF0">
        <w:t>NM and Others v Smith and Others 2007 (5) SA 250 (CC)</w:t>
      </w:r>
      <w:r w:rsidR="00A273C7">
        <w:t>; 2007 (7) BCLR 751(CC) para 50.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9A8"/>
    <w:multiLevelType w:val="hybridMultilevel"/>
    <w:tmpl w:val="A5E03688"/>
    <w:lvl w:ilvl="0" w:tplc="D296615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DDE25F6"/>
    <w:multiLevelType w:val="hybridMultilevel"/>
    <w:tmpl w:val="81C4DA1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CA309D"/>
    <w:multiLevelType w:val="hybridMultilevel"/>
    <w:tmpl w:val="F43ADF0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B1ADA"/>
    <w:multiLevelType w:val="hybridMultilevel"/>
    <w:tmpl w:val="83A4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2AB8"/>
    <w:multiLevelType w:val="hybridMultilevel"/>
    <w:tmpl w:val="71AE7E96"/>
    <w:lvl w:ilvl="0" w:tplc="BCB87D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6D2D36"/>
    <w:multiLevelType w:val="hybridMultilevel"/>
    <w:tmpl w:val="4D3E93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7C04B3"/>
    <w:multiLevelType w:val="hybridMultilevel"/>
    <w:tmpl w:val="42169CB8"/>
    <w:lvl w:ilvl="0" w:tplc="D47055E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F0ADA"/>
    <w:multiLevelType w:val="hybridMultilevel"/>
    <w:tmpl w:val="3402788E"/>
    <w:lvl w:ilvl="0" w:tplc="A5509A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126D54"/>
    <w:multiLevelType w:val="hybridMultilevel"/>
    <w:tmpl w:val="DA544C5E"/>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ACE64CF"/>
    <w:multiLevelType w:val="hybridMultilevel"/>
    <w:tmpl w:val="38D0D4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B7A3D5C"/>
    <w:multiLevelType w:val="hybridMultilevel"/>
    <w:tmpl w:val="2844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0"/>
  </w:num>
  <w:num w:numId="5">
    <w:abstractNumId w:val="8"/>
  </w:num>
  <w:num w:numId="6">
    <w:abstractNumId w:val="1"/>
  </w:num>
  <w:num w:numId="7">
    <w:abstractNumId w:val="9"/>
  </w:num>
  <w:num w:numId="8">
    <w:abstractNumId w:val="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49"/>
    <w:rsid w:val="000000FC"/>
    <w:rsid w:val="00001B3E"/>
    <w:rsid w:val="00001E8E"/>
    <w:rsid w:val="00003359"/>
    <w:rsid w:val="00003C14"/>
    <w:rsid w:val="00003F08"/>
    <w:rsid w:val="0000417A"/>
    <w:rsid w:val="00007019"/>
    <w:rsid w:val="00007906"/>
    <w:rsid w:val="00010D80"/>
    <w:rsid w:val="000121D2"/>
    <w:rsid w:val="00012644"/>
    <w:rsid w:val="00012AC5"/>
    <w:rsid w:val="00013BF3"/>
    <w:rsid w:val="00013C67"/>
    <w:rsid w:val="00014306"/>
    <w:rsid w:val="00014325"/>
    <w:rsid w:val="00016112"/>
    <w:rsid w:val="00016C54"/>
    <w:rsid w:val="00017BCB"/>
    <w:rsid w:val="0002038E"/>
    <w:rsid w:val="0002183F"/>
    <w:rsid w:val="00022D9E"/>
    <w:rsid w:val="000248EB"/>
    <w:rsid w:val="0002523E"/>
    <w:rsid w:val="000252AA"/>
    <w:rsid w:val="000273B5"/>
    <w:rsid w:val="0002785C"/>
    <w:rsid w:val="00027D8E"/>
    <w:rsid w:val="00032343"/>
    <w:rsid w:val="0003236B"/>
    <w:rsid w:val="00032E37"/>
    <w:rsid w:val="000343CB"/>
    <w:rsid w:val="000350E1"/>
    <w:rsid w:val="00035120"/>
    <w:rsid w:val="0003601D"/>
    <w:rsid w:val="000367BA"/>
    <w:rsid w:val="00036912"/>
    <w:rsid w:val="00036A1B"/>
    <w:rsid w:val="00036BA1"/>
    <w:rsid w:val="00041AB0"/>
    <w:rsid w:val="00042AFA"/>
    <w:rsid w:val="00042CBB"/>
    <w:rsid w:val="000435B0"/>
    <w:rsid w:val="00043A55"/>
    <w:rsid w:val="00044AD8"/>
    <w:rsid w:val="000467CE"/>
    <w:rsid w:val="000477E4"/>
    <w:rsid w:val="000506AD"/>
    <w:rsid w:val="0005103C"/>
    <w:rsid w:val="0005227B"/>
    <w:rsid w:val="000544C0"/>
    <w:rsid w:val="000552D5"/>
    <w:rsid w:val="000559D1"/>
    <w:rsid w:val="00055E79"/>
    <w:rsid w:val="000608FD"/>
    <w:rsid w:val="00060968"/>
    <w:rsid w:val="00060B32"/>
    <w:rsid w:val="00060BC5"/>
    <w:rsid w:val="0006140F"/>
    <w:rsid w:val="000616CC"/>
    <w:rsid w:val="00064AE0"/>
    <w:rsid w:val="00065155"/>
    <w:rsid w:val="00065AC7"/>
    <w:rsid w:val="0006704A"/>
    <w:rsid w:val="00067094"/>
    <w:rsid w:val="0006736B"/>
    <w:rsid w:val="00067785"/>
    <w:rsid w:val="00070FC5"/>
    <w:rsid w:val="000711A7"/>
    <w:rsid w:val="000717F9"/>
    <w:rsid w:val="00072938"/>
    <w:rsid w:val="00073096"/>
    <w:rsid w:val="00073345"/>
    <w:rsid w:val="00073DC8"/>
    <w:rsid w:val="0007483D"/>
    <w:rsid w:val="00075B48"/>
    <w:rsid w:val="00077893"/>
    <w:rsid w:val="00080F94"/>
    <w:rsid w:val="00080FE1"/>
    <w:rsid w:val="0008318F"/>
    <w:rsid w:val="000832D2"/>
    <w:rsid w:val="00085611"/>
    <w:rsid w:val="00086F6E"/>
    <w:rsid w:val="00090CB3"/>
    <w:rsid w:val="00091985"/>
    <w:rsid w:val="000919BA"/>
    <w:rsid w:val="000926DF"/>
    <w:rsid w:val="0009409D"/>
    <w:rsid w:val="00094C78"/>
    <w:rsid w:val="00095A19"/>
    <w:rsid w:val="00096BB5"/>
    <w:rsid w:val="000A1221"/>
    <w:rsid w:val="000A1C49"/>
    <w:rsid w:val="000A396A"/>
    <w:rsid w:val="000A3B61"/>
    <w:rsid w:val="000A3D0F"/>
    <w:rsid w:val="000A4DA0"/>
    <w:rsid w:val="000A55A1"/>
    <w:rsid w:val="000A5A3D"/>
    <w:rsid w:val="000A6351"/>
    <w:rsid w:val="000A66AB"/>
    <w:rsid w:val="000A66D4"/>
    <w:rsid w:val="000A6EE3"/>
    <w:rsid w:val="000A7071"/>
    <w:rsid w:val="000A7A5A"/>
    <w:rsid w:val="000B0000"/>
    <w:rsid w:val="000B14AD"/>
    <w:rsid w:val="000B1A3C"/>
    <w:rsid w:val="000B1B79"/>
    <w:rsid w:val="000B2778"/>
    <w:rsid w:val="000B3AAA"/>
    <w:rsid w:val="000B4DF8"/>
    <w:rsid w:val="000B593D"/>
    <w:rsid w:val="000B5997"/>
    <w:rsid w:val="000B6085"/>
    <w:rsid w:val="000B7024"/>
    <w:rsid w:val="000B703B"/>
    <w:rsid w:val="000B736C"/>
    <w:rsid w:val="000B7A64"/>
    <w:rsid w:val="000C0E2D"/>
    <w:rsid w:val="000C2399"/>
    <w:rsid w:val="000C3753"/>
    <w:rsid w:val="000C4984"/>
    <w:rsid w:val="000C55DA"/>
    <w:rsid w:val="000C5C2F"/>
    <w:rsid w:val="000C6063"/>
    <w:rsid w:val="000C6997"/>
    <w:rsid w:val="000C6D00"/>
    <w:rsid w:val="000C7A68"/>
    <w:rsid w:val="000C7C34"/>
    <w:rsid w:val="000C7D41"/>
    <w:rsid w:val="000D16FD"/>
    <w:rsid w:val="000D21F5"/>
    <w:rsid w:val="000D2656"/>
    <w:rsid w:val="000D306D"/>
    <w:rsid w:val="000D3DD6"/>
    <w:rsid w:val="000D44E4"/>
    <w:rsid w:val="000D4D62"/>
    <w:rsid w:val="000D5F58"/>
    <w:rsid w:val="000D63A7"/>
    <w:rsid w:val="000D7CEB"/>
    <w:rsid w:val="000E0D9E"/>
    <w:rsid w:val="000E0DEE"/>
    <w:rsid w:val="000E46D7"/>
    <w:rsid w:val="000E4846"/>
    <w:rsid w:val="000E54E7"/>
    <w:rsid w:val="000E5BBB"/>
    <w:rsid w:val="000E66E2"/>
    <w:rsid w:val="000E7C2F"/>
    <w:rsid w:val="000E7DF7"/>
    <w:rsid w:val="000E7EFB"/>
    <w:rsid w:val="000F04AA"/>
    <w:rsid w:val="000F10C9"/>
    <w:rsid w:val="000F226A"/>
    <w:rsid w:val="000F23AC"/>
    <w:rsid w:val="000F23CA"/>
    <w:rsid w:val="000F3639"/>
    <w:rsid w:val="000F560C"/>
    <w:rsid w:val="000F5E58"/>
    <w:rsid w:val="001000F8"/>
    <w:rsid w:val="00100581"/>
    <w:rsid w:val="001015A2"/>
    <w:rsid w:val="0010729F"/>
    <w:rsid w:val="00107CCD"/>
    <w:rsid w:val="00110A05"/>
    <w:rsid w:val="001111C6"/>
    <w:rsid w:val="001113DA"/>
    <w:rsid w:val="00111B5D"/>
    <w:rsid w:val="001147F7"/>
    <w:rsid w:val="00116D82"/>
    <w:rsid w:val="00117939"/>
    <w:rsid w:val="00122AFA"/>
    <w:rsid w:val="001245C6"/>
    <w:rsid w:val="00124617"/>
    <w:rsid w:val="001275F9"/>
    <w:rsid w:val="0013028B"/>
    <w:rsid w:val="0013052F"/>
    <w:rsid w:val="001306F3"/>
    <w:rsid w:val="00130FD9"/>
    <w:rsid w:val="001312FA"/>
    <w:rsid w:val="001318A6"/>
    <w:rsid w:val="001324BC"/>
    <w:rsid w:val="00132DF2"/>
    <w:rsid w:val="00134548"/>
    <w:rsid w:val="00134A4C"/>
    <w:rsid w:val="001354AA"/>
    <w:rsid w:val="00136867"/>
    <w:rsid w:val="00136D2E"/>
    <w:rsid w:val="001370AE"/>
    <w:rsid w:val="001376A9"/>
    <w:rsid w:val="00137739"/>
    <w:rsid w:val="001377DD"/>
    <w:rsid w:val="00137D44"/>
    <w:rsid w:val="0014049F"/>
    <w:rsid w:val="00141531"/>
    <w:rsid w:val="00141AC3"/>
    <w:rsid w:val="00142E30"/>
    <w:rsid w:val="00143971"/>
    <w:rsid w:val="00144CCE"/>
    <w:rsid w:val="00145140"/>
    <w:rsid w:val="0014579F"/>
    <w:rsid w:val="00145E1F"/>
    <w:rsid w:val="0014642C"/>
    <w:rsid w:val="0014654E"/>
    <w:rsid w:val="001469B1"/>
    <w:rsid w:val="001474AC"/>
    <w:rsid w:val="00150E91"/>
    <w:rsid w:val="00151DA1"/>
    <w:rsid w:val="00153E38"/>
    <w:rsid w:val="00155469"/>
    <w:rsid w:val="001559A4"/>
    <w:rsid w:val="00156351"/>
    <w:rsid w:val="00156418"/>
    <w:rsid w:val="001566E8"/>
    <w:rsid w:val="0015685C"/>
    <w:rsid w:val="001578CD"/>
    <w:rsid w:val="00164940"/>
    <w:rsid w:val="00164CD0"/>
    <w:rsid w:val="00166504"/>
    <w:rsid w:val="00166621"/>
    <w:rsid w:val="00166A11"/>
    <w:rsid w:val="00166CF8"/>
    <w:rsid w:val="00167AC2"/>
    <w:rsid w:val="00170489"/>
    <w:rsid w:val="001705FF"/>
    <w:rsid w:val="00171919"/>
    <w:rsid w:val="00171A03"/>
    <w:rsid w:val="00172BBF"/>
    <w:rsid w:val="00172C06"/>
    <w:rsid w:val="00174EAF"/>
    <w:rsid w:val="001752E9"/>
    <w:rsid w:val="00177C47"/>
    <w:rsid w:val="001801EB"/>
    <w:rsid w:val="00180F94"/>
    <w:rsid w:val="00181940"/>
    <w:rsid w:val="001819B2"/>
    <w:rsid w:val="00181AB2"/>
    <w:rsid w:val="0018259C"/>
    <w:rsid w:val="00182C3A"/>
    <w:rsid w:val="00184AD2"/>
    <w:rsid w:val="00184E93"/>
    <w:rsid w:val="001867ED"/>
    <w:rsid w:val="001872CF"/>
    <w:rsid w:val="00187853"/>
    <w:rsid w:val="0019003D"/>
    <w:rsid w:val="001900A1"/>
    <w:rsid w:val="0019235F"/>
    <w:rsid w:val="0019517D"/>
    <w:rsid w:val="00196758"/>
    <w:rsid w:val="00196944"/>
    <w:rsid w:val="001974D2"/>
    <w:rsid w:val="001A086E"/>
    <w:rsid w:val="001A0DC3"/>
    <w:rsid w:val="001A0E69"/>
    <w:rsid w:val="001A1569"/>
    <w:rsid w:val="001A2FAB"/>
    <w:rsid w:val="001A3DE0"/>
    <w:rsid w:val="001A3E62"/>
    <w:rsid w:val="001A444D"/>
    <w:rsid w:val="001A449D"/>
    <w:rsid w:val="001A4AF1"/>
    <w:rsid w:val="001A5755"/>
    <w:rsid w:val="001A6049"/>
    <w:rsid w:val="001A641C"/>
    <w:rsid w:val="001A7182"/>
    <w:rsid w:val="001A72BB"/>
    <w:rsid w:val="001A7378"/>
    <w:rsid w:val="001B0153"/>
    <w:rsid w:val="001B2325"/>
    <w:rsid w:val="001B2A48"/>
    <w:rsid w:val="001B3DDA"/>
    <w:rsid w:val="001B4E81"/>
    <w:rsid w:val="001B69E1"/>
    <w:rsid w:val="001B7764"/>
    <w:rsid w:val="001C0421"/>
    <w:rsid w:val="001C25D7"/>
    <w:rsid w:val="001C2F56"/>
    <w:rsid w:val="001C46EB"/>
    <w:rsid w:val="001C65AD"/>
    <w:rsid w:val="001D0776"/>
    <w:rsid w:val="001D136F"/>
    <w:rsid w:val="001D24D5"/>
    <w:rsid w:val="001D29DF"/>
    <w:rsid w:val="001D2A1A"/>
    <w:rsid w:val="001D3A47"/>
    <w:rsid w:val="001D5650"/>
    <w:rsid w:val="001D584D"/>
    <w:rsid w:val="001D6661"/>
    <w:rsid w:val="001D6B4D"/>
    <w:rsid w:val="001D7A68"/>
    <w:rsid w:val="001D7FCF"/>
    <w:rsid w:val="001E0E65"/>
    <w:rsid w:val="001E1E3F"/>
    <w:rsid w:val="001E2530"/>
    <w:rsid w:val="001E2C3E"/>
    <w:rsid w:val="001E3A39"/>
    <w:rsid w:val="001E3CEB"/>
    <w:rsid w:val="001E429B"/>
    <w:rsid w:val="001E5C3E"/>
    <w:rsid w:val="001E5CDC"/>
    <w:rsid w:val="001E69C8"/>
    <w:rsid w:val="001E7F2D"/>
    <w:rsid w:val="001F0083"/>
    <w:rsid w:val="001F0134"/>
    <w:rsid w:val="001F0140"/>
    <w:rsid w:val="001F35F1"/>
    <w:rsid w:val="001F43C2"/>
    <w:rsid w:val="001F4F1A"/>
    <w:rsid w:val="001F4F49"/>
    <w:rsid w:val="001F5451"/>
    <w:rsid w:val="001F54C8"/>
    <w:rsid w:val="001F5CFF"/>
    <w:rsid w:val="0020095A"/>
    <w:rsid w:val="00202510"/>
    <w:rsid w:val="00204107"/>
    <w:rsid w:val="00204419"/>
    <w:rsid w:val="002069A6"/>
    <w:rsid w:val="00206BF6"/>
    <w:rsid w:val="002077DA"/>
    <w:rsid w:val="00210A00"/>
    <w:rsid w:val="00210D92"/>
    <w:rsid w:val="00212692"/>
    <w:rsid w:val="002137ED"/>
    <w:rsid w:val="00214AE9"/>
    <w:rsid w:val="00214CE0"/>
    <w:rsid w:val="0021532A"/>
    <w:rsid w:val="00215951"/>
    <w:rsid w:val="002162A0"/>
    <w:rsid w:val="00217B3A"/>
    <w:rsid w:val="00217C0F"/>
    <w:rsid w:val="00217F21"/>
    <w:rsid w:val="0022010C"/>
    <w:rsid w:val="0022060E"/>
    <w:rsid w:val="00220D06"/>
    <w:rsid w:val="00222548"/>
    <w:rsid w:val="00222742"/>
    <w:rsid w:val="0022277A"/>
    <w:rsid w:val="00222D31"/>
    <w:rsid w:val="00223B3F"/>
    <w:rsid w:val="00226FE6"/>
    <w:rsid w:val="00227753"/>
    <w:rsid w:val="00227A44"/>
    <w:rsid w:val="00230040"/>
    <w:rsid w:val="00230343"/>
    <w:rsid w:val="00230879"/>
    <w:rsid w:val="0023221D"/>
    <w:rsid w:val="00233A23"/>
    <w:rsid w:val="00235891"/>
    <w:rsid w:val="00236B1A"/>
    <w:rsid w:val="0023700B"/>
    <w:rsid w:val="00237109"/>
    <w:rsid w:val="00237676"/>
    <w:rsid w:val="00241B16"/>
    <w:rsid w:val="0024258B"/>
    <w:rsid w:val="002441B1"/>
    <w:rsid w:val="00244D98"/>
    <w:rsid w:val="0024556C"/>
    <w:rsid w:val="002468EE"/>
    <w:rsid w:val="00247A2B"/>
    <w:rsid w:val="0025027E"/>
    <w:rsid w:val="00250AA0"/>
    <w:rsid w:val="00251463"/>
    <w:rsid w:val="0025150A"/>
    <w:rsid w:val="00251570"/>
    <w:rsid w:val="002559A7"/>
    <w:rsid w:val="00260C83"/>
    <w:rsid w:val="00261179"/>
    <w:rsid w:val="0026204C"/>
    <w:rsid w:val="002629CC"/>
    <w:rsid w:val="00262A85"/>
    <w:rsid w:val="002636C8"/>
    <w:rsid w:val="0026464E"/>
    <w:rsid w:val="00265790"/>
    <w:rsid w:val="002672C1"/>
    <w:rsid w:val="002674B0"/>
    <w:rsid w:val="00267BF4"/>
    <w:rsid w:val="00267F09"/>
    <w:rsid w:val="002704C1"/>
    <w:rsid w:val="002728BF"/>
    <w:rsid w:val="00273330"/>
    <w:rsid w:val="00274087"/>
    <w:rsid w:val="002757DC"/>
    <w:rsid w:val="00276375"/>
    <w:rsid w:val="00276FA4"/>
    <w:rsid w:val="00280069"/>
    <w:rsid w:val="00280D41"/>
    <w:rsid w:val="00282C12"/>
    <w:rsid w:val="00282DA9"/>
    <w:rsid w:val="00285467"/>
    <w:rsid w:val="0028567C"/>
    <w:rsid w:val="0028582E"/>
    <w:rsid w:val="00285CC0"/>
    <w:rsid w:val="00286712"/>
    <w:rsid w:val="002875E8"/>
    <w:rsid w:val="00287E10"/>
    <w:rsid w:val="00287ECE"/>
    <w:rsid w:val="002901C0"/>
    <w:rsid w:val="002902FE"/>
    <w:rsid w:val="00292E7F"/>
    <w:rsid w:val="00294B6C"/>
    <w:rsid w:val="00295457"/>
    <w:rsid w:val="002954EC"/>
    <w:rsid w:val="002963C2"/>
    <w:rsid w:val="00296F5B"/>
    <w:rsid w:val="002A0678"/>
    <w:rsid w:val="002A09FA"/>
    <w:rsid w:val="002A107E"/>
    <w:rsid w:val="002A1DCF"/>
    <w:rsid w:val="002A2FA6"/>
    <w:rsid w:val="002A3312"/>
    <w:rsid w:val="002A41A0"/>
    <w:rsid w:val="002A4CA7"/>
    <w:rsid w:val="002A5DFD"/>
    <w:rsid w:val="002A5F95"/>
    <w:rsid w:val="002A5FE9"/>
    <w:rsid w:val="002A66AE"/>
    <w:rsid w:val="002A6CF6"/>
    <w:rsid w:val="002B1582"/>
    <w:rsid w:val="002B1D92"/>
    <w:rsid w:val="002B2FF1"/>
    <w:rsid w:val="002B3775"/>
    <w:rsid w:val="002B3963"/>
    <w:rsid w:val="002B4DED"/>
    <w:rsid w:val="002B4FD5"/>
    <w:rsid w:val="002B585A"/>
    <w:rsid w:val="002B5CAF"/>
    <w:rsid w:val="002B5F76"/>
    <w:rsid w:val="002B65A9"/>
    <w:rsid w:val="002B66C8"/>
    <w:rsid w:val="002B678A"/>
    <w:rsid w:val="002B76E7"/>
    <w:rsid w:val="002B7D52"/>
    <w:rsid w:val="002C04D4"/>
    <w:rsid w:val="002C1E62"/>
    <w:rsid w:val="002C27C7"/>
    <w:rsid w:val="002C2DAB"/>
    <w:rsid w:val="002C3E5A"/>
    <w:rsid w:val="002C3FB2"/>
    <w:rsid w:val="002C4125"/>
    <w:rsid w:val="002C4A06"/>
    <w:rsid w:val="002C4FEC"/>
    <w:rsid w:val="002C5348"/>
    <w:rsid w:val="002C53DA"/>
    <w:rsid w:val="002C6F3F"/>
    <w:rsid w:val="002D019A"/>
    <w:rsid w:val="002D1F55"/>
    <w:rsid w:val="002D274E"/>
    <w:rsid w:val="002D2C84"/>
    <w:rsid w:val="002D2F28"/>
    <w:rsid w:val="002D4743"/>
    <w:rsid w:val="002D6457"/>
    <w:rsid w:val="002D7B04"/>
    <w:rsid w:val="002E18DD"/>
    <w:rsid w:val="002E1F80"/>
    <w:rsid w:val="002E24F9"/>
    <w:rsid w:val="002E3BC5"/>
    <w:rsid w:val="002E6E87"/>
    <w:rsid w:val="002F070B"/>
    <w:rsid w:val="002F0D2A"/>
    <w:rsid w:val="002F1DCE"/>
    <w:rsid w:val="002F25AC"/>
    <w:rsid w:val="002F2E85"/>
    <w:rsid w:val="002F31D5"/>
    <w:rsid w:val="002F494F"/>
    <w:rsid w:val="002F5A6B"/>
    <w:rsid w:val="002F64DF"/>
    <w:rsid w:val="00300CAE"/>
    <w:rsid w:val="003031EC"/>
    <w:rsid w:val="003036DD"/>
    <w:rsid w:val="00304FFF"/>
    <w:rsid w:val="0030529A"/>
    <w:rsid w:val="00307492"/>
    <w:rsid w:val="003074EE"/>
    <w:rsid w:val="00310588"/>
    <w:rsid w:val="003122AE"/>
    <w:rsid w:val="00312DEA"/>
    <w:rsid w:val="00313A05"/>
    <w:rsid w:val="003149A6"/>
    <w:rsid w:val="00315331"/>
    <w:rsid w:val="0031722D"/>
    <w:rsid w:val="00317919"/>
    <w:rsid w:val="00317EAA"/>
    <w:rsid w:val="00320100"/>
    <w:rsid w:val="003207B7"/>
    <w:rsid w:val="003209B3"/>
    <w:rsid w:val="003213F6"/>
    <w:rsid w:val="00321BEF"/>
    <w:rsid w:val="00322A54"/>
    <w:rsid w:val="00323A0C"/>
    <w:rsid w:val="00324AF7"/>
    <w:rsid w:val="0032585D"/>
    <w:rsid w:val="0032651F"/>
    <w:rsid w:val="003275EE"/>
    <w:rsid w:val="00327612"/>
    <w:rsid w:val="00327E88"/>
    <w:rsid w:val="00327EC1"/>
    <w:rsid w:val="00331576"/>
    <w:rsid w:val="00334E2F"/>
    <w:rsid w:val="003368FC"/>
    <w:rsid w:val="0033704D"/>
    <w:rsid w:val="00337838"/>
    <w:rsid w:val="00340177"/>
    <w:rsid w:val="00340ADB"/>
    <w:rsid w:val="0034121E"/>
    <w:rsid w:val="00342B15"/>
    <w:rsid w:val="00342B3C"/>
    <w:rsid w:val="003434B2"/>
    <w:rsid w:val="0034354F"/>
    <w:rsid w:val="00344B29"/>
    <w:rsid w:val="00345ECD"/>
    <w:rsid w:val="0034718D"/>
    <w:rsid w:val="00347E8F"/>
    <w:rsid w:val="00350478"/>
    <w:rsid w:val="00350898"/>
    <w:rsid w:val="0035183F"/>
    <w:rsid w:val="003518A4"/>
    <w:rsid w:val="00352020"/>
    <w:rsid w:val="00352A20"/>
    <w:rsid w:val="00352BB6"/>
    <w:rsid w:val="00354363"/>
    <w:rsid w:val="00355356"/>
    <w:rsid w:val="003558C5"/>
    <w:rsid w:val="00355B67"/>
    <w:rsid w:val="00355E22"/>
    <w:rsid w:val="0035621B"/>
    <w:rsid w:val="003567D1"/>
    <w:rsid w:val="0035685D"/>
    <w:rsid w:val="00356C2F"/>
    <w:rsid w:val="00361F92"/>
    <w:rsid w:val="00363A56"/>
    <w:rsid w:val="00363BFA"/>
    <w:rsid w:val="00363DEA"/>
    <w:rsid w:val="00365054"/>
    <w:rsid w:val="0036624F"/>
    <w:rsid w:val="0037155F"/>
    <w:rsid w:val="00372365"/>
    <w:rsid w:val="00373C02"/>
    <w:rsid w:val="00373F32"/>
    <w:rsid w:val="00374293"/>
    <w:rsid w:val="0037501E"/>
    <w:rsid w:val="00375637"/>
    <w:rsid w:val="00375B9B"/>
    <w:rsid w:val="00376180"/>
    <w:rsid w:val="0037673A"/>
    <w:rsid w:val="00381070"/>
    <w:rsid w:val="003836BF"/>
    <w:rsid w:val="00384A7D"/>
    <w:rsid w:val="00390F92"/>
    <w:rsid w:val="00390FDA"/>
    <w:rsid w:val="003922C3"/>
    <w:rsid w:val="003928AE"/>
    <w:rsid w:val="00392E78"/>
    <w:rsid w:val="003959E5"/>
    <w:rsid w:val="00395D02"/>
    <w:rsid w:val="003A234B"/>
    <w:rsid w:val="003A2FD3"/>
    <w:rsid w:val="003A55F8"/>
    <w:rsid w:val="003A6796"/>
    <w:rsid w:val="003A6D3A"/>
    <w:rsid w:val="003A7D0B"/>
    <w:rsid w:val="003B065D"/>
    <w:rsid w:val="003B1B06"/>
    <w:rsid w:val="003B23E5"/>
    <w:rsid w:val="003B2639"/>
    <w:rsid w:val="003B2720"/>
    <w:rsid w:val="003B2D83"/>
    <w:rsid w:val="003B31FD"/>
    <w:rsid w:val="003B3F1E"/>
    <w:rsid w:val="003B4171"/>
    <w:rsid w:val="003B4877"/>
    <w:rsid w:val="003B518A"/>
    <w:rsid w:val="003B66FB"/>
    <w:rsid w:val="003B74F6"/>
    <w:rsid w:val="003C09F5"/>
    <w:rsid w:val="003C145F"/>
    <w:rsid w:val="003C164E"/>
    <w:rsid w:val="003C2679"/>
    <w:rsid w:val="003C284A"/>
    <w:rsid w:val="003C296D"/>
    <w:rsid w:val="003C29DB"/>
    <w:rsid w:val="003C5F87"/>
    <w:rsid w:val="003C6D68"/>
    <w:rsid w:val="003D00A1"/>
    <w:rsid w:val="003D13B0"/>
    <w:rsid w:val="003E090D"/>
    <w:rsid w:val="003E169A"/>
    <w:rsid w:val="003E16F7"/>
    <w:rsid w:val="003E2018"/>
    <w:rsid w:val="003E2D30"/>
    <w:rsid w:val="003E3960"/>
    <w:rsid w:val="003E57CC"/>
    <w:rsid w:val="003E6F62"/>
    <w:rsid w:val="003E78A1"/>
    <w:rsid w:val="003F01AE"/>
    <w:rsid w:val="003F082A"/>
    <w:rsid w:val="003F21F1"/>
    <w:rsid w:val="003F258F"/>
    <w:rsid w:val="003F2932"/>
    <w:rsid w:val="003F34C7"/>
    <w:rsid w:val="003F5134"/>
    <w:rsid w:val="003F530B"/>
    <w:rsid w:val="003F6876"/>
    <w:rsid w:val="004004A6"/>
    <w:rsid w:val="004004D4"/>
    <w:rsid w:val="00401E92"/>
    <w:rsid w:val="00402DBA"/>
    <w:rsid w:val="00402F8E"/>
    <w:rsid w:val="00402FF6"/>
    <w:rsid w:val="0040307A"/>
    <w:rsid w:val="00403977"/>
    <w:rsid w:val="00405701"/>
    <w:rsid w:val="00405C9C"/>
    <w:rsid w:val="004136C2"/>
    <w:rsid w:val="00413F72"/>
    <w:rsid w:val="00414DE4"/>
    <w:rsid w:val="00415F27"/>
    <w:rsid w:val="004170FD"/>
    <w:rsid w:val="00420053"/>
    <w:rsid w:val="00420A59"/>
    <w:rsid w:val="00420C17"/>
    <w:rsid w:val="00423313"/>
    <w:rsid w:val="004233ED"/>
    <w:rsid w:val="0042361B"/>
    <w:rsid w:val="004236F1"/>
    <w:rsid w:val="00424544"/>
    <w:rsid w:val="00425700"/>
    <w:rsid w:val="00427695"/>
    <w:rsid w:val="00427E1C"/>
    <w:rsid w:val="00430F7A"/>
    <w:rsid w:val="00431192"/>
    <w:rsid w:val="00432195"/>
    <w:rsid w:val="00432A05"/>
    <w:rsid w:val="00432A71"/>
    <w:rsid w:val="004331FC"/>
    <w:rsid w:val="004334F4"/>
    <w:rsid w:val="00433759"/>
    <w:rsid w:val="004343EE"/>
    <w:rsid w:val="004344C9"/>
    <w:rsid w:val="00434A93"/>
    <w:rsid w:val="004364BF"/>
    <w:rsid w:val="00440EA6"/>
    <w:rsid w:val="00440EAE"/>
    <w:rsid w:val="004413FB"/>
    <w:rsid w:val="00441D36"/>
    <w:rsid w:val="00442778"/>
    <w:rsid w:val="00444E98"/>
    <w:rsid w:val="00445849"/>
    <w:rsid w:val="0044585B"/>
    <w:rsid w:val="00445FA4"/>
    <w:rsid w:val="004470ED"/>
    <w:rsid w:val="00450839"/>
    <w:rsid w:val="00450CBB"/>
    <w:rsid w:val="00450F0B"/>
    <w:rsid w:val="00452DFD"/>
    <w:rsid w:val="00455319"/>
    <w:rsid w:val="004554B7"/>
    <w:rsid w:val="00455694"/>
    <w:rsid w:val="004557BD"/>
    <w:rsid w:val="00456722"/>
    <w:rsid w:val="00456AB6"/>
    <w:rsid w:val="0045710A"/>
    <w:rsid w:val="00457297"/>
    <w:rsid w:val="0046102B"/>
    <w:rsid w:val="004610D4"/>
    <w:rsid w:val="0046134C"/>
    <w:rsid w:val="00463085"/>
    <w:rsid w:val="00465013"/>
    <w:rsid w:val="004652B9"/>
    <w:rsid w:val="00465793"/>
    <w:rsid w:val="0047019C"/>
    <w:rsid w:val="0047025F"/>
    <w:rsid w:val="0047162C"/>
    <w:rsid w:val="00473BF2"/>
    <w:rsid w:val="00473C8A"/>
    <w:rsid w:val="004759C4"/>
    <w:rsid w:val="00475C36"/>
    <w:rsid w:val="004768B1"/>
    <w:rsid w:val="004816B4"/>
    <w:rsid w:val="00481AE0"/>
    <w:rsid w:val="00481BE6"/>
    <w:rsid w:val="00483E26"/>
    <w:rsid w:val="00484422"/>
    <w:rsid w:val="004846E9"/>
    <w:rsid w:val="004849BC"/>
    <w:rsid w:val="00486263"/>
    <w:rsid w:val="00486757"/>
    <w:rsid w:val="00486A39"/>
    <w:rsid w:val="00490687"/>
    <w:rsid w:val="00491116"/>
    <w:rsid w:val="004930BF"/>
    <w:rsid w:val="00494848"/>
    <w:rsid w:val="0049510C"/>
    <w:rsid w:val="004955FC"/>
    <w:rsid w:val="00495FC9"/>
    <w:rsid w:val="00496ED9"/>
    <w:rsid w:val="004A0B24"/>
    <w:rsid w:val="004A10D3"/>
    <w:rsid w:val="004A1A4C"/>
    <w:rsid w:val="004A3185"/>
    <w:rsid w:val="004A38DC"/>
    <w:rsid w:val="004A59BA"/>
    <w:rsid w:val="004A617A"/>
    <w:rsid w:val="004A63B5"/>
    <w:rsid w:val="004A6BA9"/>
    <w:rsid w:val="004A7564"/>
    <w:rsid w:val="004B04E1"/>
    <w:rsid w:val="004B17CD"/>
    <w:rsid w:val="004B3512"/>
    <w:rsid w:val="004B485B"/>
    <w:rsid w:val="004B57F5"/>
    <w:rsid w:val="004B60C3"/>
    <w:rsid w:val="004C3447"/>
    <w:rsid w:val="004C34D7"/>
    <w:rsid w:val="004C3C80"/>
    <w:rsid w:val="004C41DA"/>
    <w:rsid w:val="004C432C"/>
    <w:rsid w:val="004C4EDE"/>
    <w:rsid w:val="004C5838"/>
    <w:rsid w:val="004C5FAB"/>
    <w:rsid w:val="004C74A3"/>
    <w:rsid w:val="004C7F0E"/>
    <w:rsid w:val="004D1145"/>
    <w:rsid w:val="004D1654"/>
    <w:rsid w:val="004D37B8"/>
    <w:rsid w:val="004D3C9D"/>
    <w:rsid w:val="004D5D5E"/>
    <w:rsid w:val="004D6DD3"/>
    <w:rsid w:val="004E22BD"/>
    <w:rsid w:val="004E29AB"/>
    <w:rsid w:val="004E2F20"/>
    <w:rsid w:val="004E312D"/>
    <w:rsid w:val="004E3366"/>
    <w:rsid w:val="004E3982"/>
    <w:rsid w:val="004E4DA8"/>
    <w:rsid w:val="004E58AB"/>
    <w:rsid w:val="004E6380"/>
    <w:rsid w:val="004E6AA1"/>
    <w:rsid w:val="004E7283"/>
    <w:rsid w:val="004F032E"/>
    <w:rsid w:val="004F0A2A"/>
    <w:rsid w:val="004F0CD4"/>
    <w:rsid w:val="004F3C46"/>
    <w:rsid w:val="004F4149"/>
    <w:rsid w:val="004F45A8"/>
    <w:rsid w:val="004F5BF3"/>
    <w:rsid w:val="004F5F01"/>
    <w:rsid w:val="004F6C5A"/>
    <w:rsid w:val="004F7B89"/>
    <w:rsid w:val="0050148C"/>
    <w:rsid w:val="00503136"/>
    <w:rsid w:val="005037E1"/>
    <w:rsid w:val="00503956"/>
    <w:rsid w:val="00503CCB"/>
    <w:rsid w:val="005052EA"/>
    <w:rsid w:val="0050575C"/>
    <w:rsid w:val="00506848"/>
    <w:rsid w:val="00506908"/>
    <w:rsid w:val="0051018C"/>
    <w:rsid w:val="005103D2"/>
    <w:rsid w:val="00511BE5"/>
    <w:rsid w:val="00511ECA"/>
    <w:rsid w:val="005128F3"/>
    <w:rsid w:val="0051350C"/>
    <w:rsid w:val="00513A71"/>
    <w:rsid w:val="00513D2C"/>
    <w:rsid w:val="00513DBF"/>
    <w:rsid w:val="00514F2A"/>
    <w:rsid w:val="005150F3"/>
    <w:rsid w:val="00517108"/>
    <w:rsid w:val="005200AD"/>
    <w:rsid w:val="00521DE0"/>
    <w:rsid w:val="005237AA"/>
    <w:rsid w:val="00525C43"/>
    <w:rsid w:val="005264BE"/>
    <w:rsid w:val="005267EE"/>
    <w:rsid w:val="00526C49"/>
    <w:rsid w:val="00526C96"/>
    <w:rsid w:val="00526E0B"/>
    <w:rsid w:val="005279EC"/>
    <w:rsid w:val="005306FE"/>
    <w:rsid w:val="00531DAC"/>
    <w:rsid w:val="00532D11"/>
    <w:rsid w:val="00532DD2"/>
    <w:rsid w:val="00535E48"/>
    <w:rsid w:val="00537F0F"/>
    <w:rsid w:val="005415EF"/>
    <w:rsid w:val="00541AE6"/>
    <w:rsid w:val="00543313"/>
    <w:rsid w:val="00543388"/>
    <w:rsid w:val="0054603F"/>
    <w:rsid w:val="0054735D"/>
    <w:rsid w:val="00550967"/>
    <w:rsid w:val="00551287"/>
    <w:rsid w:val="00551452"/>
    <w:rsid w:val="00551B89"/>
    <w:rsid w:val="00553F01"/>
    <w:rsid w:val="00560E28"/>
    <w:rsid w:val="00561DFA"/>
    <w:rsid w:val="0056261C"/>
    <w:rsid w:val="00562F45"/>
    <w:rsid w:val="0056606F"/>
    <w:rsid w:val="0056657C"/>
    <w:rsid w:val="00566C2F"/>
    <w:rsid w:val="00566D1E"/>
    <w:rsid w:val="0057141B"/>
    <w:rsid w:val="005721FB"/>
    <w:rsid w:val="00572548"/>
    <w:rsid w:val="00572632"/>
    <w:rsid w:val="005726B1"/>
    <w:rsid w:val="00572FF9"/>
    <w:rsid w:val="00573D1B"/>
    <w:rsid w:val="00574F2C"/>
    <w:rsid w:val="00576459"/>
    <w:rsid w:val="005776EB"/>
    <w:rsid w:val="00580D40"/>
    <w:rsid w:val="00581CC3"/>
    <w:rsid w:val="0058208F"/>
    <w:rsid w:val="00582F47"/>
    <w:rsid w:val="00585EDD"/>
    <w:rsid w:val="005868BC"/>
    <w:rsid w:val="00587408"/>
    <w:rsid w:val="00587C6A"/>
    <w:rsid w:val="00587C76"/>
    <w:rsid w:val="005918AB"/>
    <w:rsid w:val="00593247"/>
    <w:rsid w:val="0059360D"/>
    <w:rsid w:val="005939D6"/>
    <w:rsid w:val="00594B4B"/>
    <w:rsid w:val="00594E96"/>
    <w:rsid w:val="00595105"/>
    <w:rsid w:val="00595387"/>
    <w:rsid w:val="0059565F"/>
    <w:rsid w:val="0059714C"/>
    <w:rsid w:val="00597928"/>
    <w:rsid w:val="005A3A7E"/>
    <w:rsid w:val="005A41B5"/>
    <w:rsid w:val="005A42B8"/>
    <w:rsid w:val="005A4CE5"/>
    <w:rsid w:val="005A54E2"/>
    <w:rsid w:val="005A64B7"/>
    <w:rsid w:val="005A69EA"/>
    <w:rsid w:val="005A71F7"/>
    <w:rsid w:val="005A778A"/>
    <w:rsid w:val="005B0621"/>
    <w:rsid w:val="005B1EE5"/>
    <w:rsid w:val="005B3D34"/>
    <w:rsid w:val="005B5903"/>
    <w:rsid w:val="005B6984"/>
    <w:rsid w:val="005B698B"/>
    <w:rsid w:val="005B7191"/>
    <w:rsid w:val="005C0139"/>
    <w:rsid w:val="005C0C7F"/>
    <w:rsid w:val="005C160A"/>
    <w:rsid w:val="005C3532"/>
    <w:rsid w:val="005C41E9"/>
    <w:rsid w:val="005C4689"/>
    <w:rsid w:val="005C76A7"/>
    <w:rsid w:val="005D02FE"/>
    <w:rsid w:val="005D1C0C"/>
    <w:rsid w:val="005D21E3"/>
    <w:rsid w:val="005D2EDA"/>
    <w:rsid w:val="005D3D19"/>
    <w:rsid w:val="005D4B21"/>
    <w:rsid w:val="005D6132"/>
    <w:rsid w:val="005D6370"/>
    <w:rsid w:val="005D68D8"/>
    <w:rsid w:val="005D6964"/>
    <w:rsid w:val="005D6D32"/>
    <w:rsid w:val="005D6FEF"/>
    <w:rsid w:val="005D786D"/>
    <w:rsid w:val="005E0042"/>
    <w:rsid w:val="005E0E72"/>
    <w:rsid w:val="005E231E"/>
    <w:rsid w:val="005E44B8"/>
    <w:rsid w:val="005E4E07"/>
    <w:rsid w:val="005E5CD7"/>
    <w:rsid w:val="005E616F"/>
    <w:rsid w:val="005E72F5"/>
    <w:rsid w:val="005E7C26"/>
    <w:rsid w:val="005F0075"/>
    <w:rsid w:val="005F208C"/>
    <w:rsid w:val="005F227F"/>
    <w:rsid w:val="005F2B14"/>
    <w:rsid w:val="005F2F31"/>
    <w:rsid w:val="005F41BA"/>
    <w:rsid w:val="005F44CF"/>
    <w:rsid w:val="005F4F94"/>
    <w:rsid w:val="005F63EA"/>
    <w:rsid w:val="005F6523"/>
    <w:rsid w:val="005F722C"/>
    <w:rsid w:val="005F79A2"/>
    <w:rsid w:val="005F7DEE"/>
    <w:rsid w:val="006004F2"/>
    <w:rsid w:val="006011C1"/>
    <w:rsid w:val="00601C90"/>
    <w:rsid w:val="00602000"/>
    <w:rsid w:val="00602D6D"/>
    <w:rsid w:val="0060395A"/>
    <w:rsid w:val="00604AEE"/>
    <w:rsid w:val="006058AE"/>
    <w:rsid w:val="0060767E"/>
    <w:rsid w:val="00610247"/>
    <w:rsid w:val="00610F1D"/>
    <w:rsid w:val="0061262C"/>
    <w:rsid w:val="00612E69"/>
    <w:rsid w:val="00612EF9"/>
    <w:rsid w:val="00613B9E"/>
    <w:rsid w:val="006154EB"/>
    <w:rsid w:val="00615868"/>
    <w:rsid w:val="006178DD"/>
    <w:rsid w:val="0062080F"/>
    <w:rsid w:val="0062168B"/>
    <w:rsid w:val="006218BD"/>
    <w:rsid w:val="00622242"/>
    <w:rsid w:val="00622ADD"/>
    <w:rsid w:val="00624ADA"/>
    <w:rsid w:val="00626839"/>
    <w:rsid w:val="00626D8C"/>
    <w:rsid w:val="00627CCD"/>
    <w:rsid w:val="00627E22"/>
    <w:rsid w:val="00630328"/>
    <w:rsid w:val="00630C6E"/>
    <w:rsid w:val="006323C1"/>
    <w:rsid w:val="006361FE"/>
    <w:rsid w:val="00637720"/>
    <w:rsid w:val="00637ABA"/>
    <w:rsid w:val="00640411"/>
    <w:rsid w:val="0064041B"/>
    <w:rsid w:val="00640A97"/>
    <w:rsid w:val="00640D94"/>
    <w:rsid w:val="00641BA0"/>
    <w:rsid w:val="00643090"/>
    <w:rsid w:val="006438ED"/>
    <w:rsid w:val="00643B13"/>
    <w:rsid w:val="006446CF"/>
    <w:rsid w:val="00645099"/>
    <w:rsid w:val="00645E18"/>
    <w:rsid w:val="00646197"/>
    <w:rsid w:val="00646C43"/>
    <w:rsid w:val="006477FF"/>
    <w:rsid w:val="00647D29"/>
    <w:rsid w:val="006506A7"/>
    <w:rsid w:val="00651050"/>
    <w:rsid w:val="00651696"/>
    <w:rsid w:val="00652788"/>
    <w:rsid w:val="00652EEB"/>
    <w:rsid w:val="00653027"/>
    <w:rsid w:val="006531B7"/>
    <w:rsid w:val="00655894"/>
    <w:rsid w:val="006563F4"/>
    <w:rsid w:val="00656C1B"/>
    <w:rsid w:val="006601EC"/>
    <w:rsid w:val="006602F5"/>
    <w:rsid w:val="006608C5"/>
    <w:rsid w:val="006612C9"/>
    <w:rsid w:val="006633A0"/>
    <w:rsid w:val="006637BE"/>
    <w:rsid w:val="00664105"/>
    <w:rsid w:val="0066580D"/>
    <w:rsid w:val="006669CD"/>
    <w:rsid w:val="0067211E"/>
    <w:rsid w:val="0067278A"/>
    <w:rsid w:val="0067303A"/>
    <w:rsid w:val="006730C8"/>
    <w:rsid w:val="006762F3"/>
    <w:rsid w:val="00676FBF"/>
    <w:rsid w:val="00682D10"/>
    <w:rsid w:val="00683E16"/>
    <w:rsid w:val="00684EE3"/>
    <w:rsid w:val="00687046"/>
    <w:rsid w:val="0068704C"/>
    <w:rsid w:val="006900A2"/>
    <w:rsid w:val="006909D4"/>
    <w:rsid w:val="0069175A"/>
    <w:rsid w:val="006929A2"/>
    <w:rsid w:val="00693E22"/>
    <w:rsid w:val="00694C02"/>
    <w:rsid w:val="00695EEB"/>
    <w:rsid w:val="0069782F"/>
    <w:rsid w:val="006A025A"/>
    <w:rsid w:val="006A06BE"/>
    <w:rsid w:val="006A0A81"/>
    <w:rsid w:val="006A0C57"/>
    <w:rsid w:val="006A1A4F"/>
    <w:rsid w:val="006A214F"/>
    <w:rsid w:val="006A3661"/>
    <w:rsid w:val="006A3685"/>
    <w:rsid w:val="006A3EF1"/>
    <w:rsid w:val="006A4397"/>
    <w:rsid w:val="006A5194"/>
    <w:rsid w:val="006A69AB"/>
    <w:rsid w:val="006B0576"/>
    <w:rsid w:val="006B0AE9"/>
    <w:rsid w:val="006B0E6B"/>
    <w:rsid w:val="006B3487"/>
    <w:rsid w:val="006B3A03"/>
    <w:rsid w:val="006B3BF3"/>
    <w:rsid w:val="006B3EE0"/>
    <w:rsid w:val="006B4D4E"/>
    <w:rsid w:val="006B5CE2"/>
    <w:rsid w:val="006C02EB"/>
    <w:rsid w:val="006C06E5"/>
    <w:rsid w:val="006C24A5"/>
    <w:rsid w:val="006C2578"/>
    <w:rsid w:val="006C2638"/>
    <w:rsid w:val="006C280E"/>
    <w:rsid w:val="006C648F"/>
    <w:rsid w:val="006D0DEF"/>
    <w:rsid w:val="006D1456"/>
    <w:rsid w:val="006D159D"/>
    <w:rsid w:val="006D2CDC"/>
    <w:rsid w:val="006D2FDA"/>
    <w:rsid w:val="006D4078"/>
    <w:rsid w:val="006D4496"/>
    <w:rsid w:val="006D557D"/>
    <w:rsid w:val="006D57F4"/>
    <w:rsid w:val="006D6A7F"/>
    <w:rsid w:val="006D6B7E"/>
    <w:rsid w:val="006D7018"/>
    <w:rsid w:val="006D7937"/>
    <w:rsid w:val="006E10F3"/>
    <w:rsid w:val="006E27A5"/>
    <w:rsid w:val="006E29C4"/>
    <w:rsid w:val="006E30D1"/>
    <w:rsid w:val="006E40DF"/>
    <w:rsid w:val="006E476D"/>
    <w:rsid w:val="006E4FC4"/>
    <w:rsid w:val="006F0AE9"/>
    <w:rsid w:val="006F0F7C"/>
    <w:rsid w:val="006F1A95"/>
    <w:rsid w:val="006F1AA9"/>
    <w:rsid w:val="006F2582"/>
    <w:rsid w:val="006F5309"/>
    <w:rsid w:val="006F535D"/>
    <w:rsid w:val="006F564B"/>
    <w:rsid w:val="006F6124"/>
    <w:rsid w:val="006F64F5"/>
    <w:rsid w:val="006F6F54"/>
    <w:rsid w:val="00700CAE"/>
    <w:rsid w:val="0070251A"/>
    <w:rsid w:val="00703668"/>
    <w:rsid w:val="00704326"/>
    <w:rsid w:val="00705B80"/>
    <w:rsid w:val="007063E5"/>
    <w:rsid w:val="0070680B"/>
    <w:rsid w:val="00706BF3"/>
    <w:rsid w:val="00710DE9"/>
    <w:rsid w:val="00710E36"/>
    <w:rsid w:val="007113CF"/>
    <w:rsid w:val="00711ABA"/>
    <w:rsid w:val="00712065"/>
    <w:rsid w:val="00712554"/>
    <w:rsid w:val="0071340F"/>
    <w:rsid w:val="00716FCF"/>
    <w:rsid w:val="00717580"/>
    <w:rsid w:val="00722012"/>
    <w:rsid w:val="00724B44"/>
    <w:rsid w:val="0072509B"/>
    <w:rsid w:val="007256C7"/>
    <w:rsid w:val="00731285"/>
    <w:rsid w:val="007318F5"/>
    <w:rsid w:val="007358B8"/>
    <w:rsid w:val="00735BDD"/>
    <w:rsid w:val="00737492"/>
    <w:rsid w:val="00737C78"/>
    <w:rsid w:val="00737DC7"/>
    <w:rsid w:val="00737E89"/>
    <w:rsid w:val="007409A9"/>
    <w:rsid w:val="00741099"/>
    <w:rsid w:val="00741100"/>
    <w:rsid w:val="00741F23"/>
    <w:rsid w:val="00744094"/>
    <w:rsid w:val="00745D6C"/>
    <w:rsid w:val="00746487"/>
    <w:rsid w:val="00747047"/>
    <w:rsid w:val="00750F08"/>
    <w:rsid w:val="00752646"/>
    <w:rsid w:val="00752AE8"/>
    <w:rsid w:val="00753263"/>
    <w:rsid w:val="007548DF"/>
    <w:rsid w:val="007551DC"/>
    <w:rsid w:val="007556B3"/>
    <w:rsid w:val="00755722"/>
    <w:rsid w:val="0075715B"/>
    <w:rsid w:val="0075716B"/>
    <w:rsid w:val="00757D2E"/>
    <w:rsid w:val="00757DE1"/>
    <w:rsid w:val="007605BA"/>
    <w:rsid w:val="007623D0"/>
    <w:rsid w:val="00763787"/>
    <w:rsid w:val="00764C78"/>
    <w:rsid w:val="00764C89"/>
    <w:rsid w:val="0076531E"/>
    <w:rsid w:val="007658DE"/>
    <w:rsid w:val="00766355"/>
    <w:rsid w:val="00766B65"/>
    <w:rsid w:val="00766CB9"/>
    <w:rsid w:val="00772A17"/>
    <w:rsid w:val="007738D3"/>
    <w:rsid w:val="00773922"/>
    <w:rsid w:val="00773E47"/>
    <w:rsid w:val="007740E3"/>
    <w:rsid w:val="007744B2"/>
    <w:rsid w:val="00775890"/>
    <w:rsid w:val="007758AB"/>
    <w:rsid w:val="0077639D"/>
    <w:rsid w:val="00776CF5"/>
    <w:rsid w:val="007814AF"/>
    <w:rsid w:val="007815C2"/>
    <w:rsid w:val="00782E50"/>
    <w:rsid w:val="00782F0F"/>
    <w:rsid w:val="007831AB"/>
    <w:rsid w:val="00786E97"/>
    <w:rsid w:val="00786F03"/>
    <w:rsid w:val="00790E7F"/>
    <w:rsid w:val="0079165B"/>
    <w:rsid w:val="007917E9"/>
    <w:rsid w:val="00792A26"/>
    <w:rsid w:val="007941C1"/>
    <w:rsid w:val="007949F4"/>
    <w:rsid w:val="007953CD"/>
    <w:rsid w:val="00796B61"/>
    <w:rsid w:val="007979D3"/>
    <w:rsid w:val="007A04B4"/>
    <w:rsid w:val="007A17A3"/>
    <w:rsid w:val="007A25A5"/>
    <w:rsid w:val="007A2C46"/>
    <w:rsid w:val="007A6F92"/>
    <w:rsid w:val="007B01A3"/>
    <w:rsid w:val="007B226A"/>
    <w:rsid w:val="007B2ADE"/>
    <w:rsid w:val="007B3F1A"/>
    <w:rsid w:val="007B49DE"/>
    <w:rsid w:val="007B4BF2"/>
    <w:rsid w:val="007B590D"/>
    <w:rsid w:val="007B6FB4"/>
    <w:rsid w:val="007B781A"/>
    <w:rsid w:val="007C156B"/>
    <w:rsid w:val="007C29E2"/>
    <w:rsid w:val="007C4574"/>
    <w:rsid w:val="007C4B72"/>
    <w:rsid w:val="007C5240"/>
    <w:rsid w:val="007C7F7A"/>
    <w:rsid w:val="007D0C2D"/>
    <w:rsid w:val="007D2956"/>
    <w:rsid w:val="007D3702"/>
    <w:rsid w:val="007D3C71"/>
    <w:rsid w:val="007D3EED"/>
    <w:rsid w:val="007D61B9"/>
    <w:rsid w:val="007D65FC"/>
    <w:rsid w:val="007D72A3"/>
    <w:rsid w:val="007E0693"/>
    <w:rsid w:val="007E0D70"/>
    <w:rsid w:val="007E110C"/>
    <w:rsid w:val="007E18CD"/>
    <w:rsid w:val="007E411B"/>
    <w:rsid w:val="007E44C5"/>
    <w:rsid w:val="007E51C5"/>
    <w:rsid w:val="007E5304"/>
    <w:rsid w:val="007E7056"/>
    <w:rsid w:val="007E7258"/>
    <w:rsid w:val="007F02AD"/>
    <w:rsid w:val="007F22CB"/>
    <w:rsid w:val="007F4411"/>
    <w:rsid w:val="007F4980"/>
    <w:rsid w:val="00800A22"/>
    <w:rsid w:val="00801425"/>
    <w:rsid w:val="00802256"/>
    <w:rsid w:val="00802E98"/>
    <w:rsid w:val="008044DD"/>
    <w:rsid w:val="00804583"/>
    <w:rsid w:val="00805439"/>
    <w:rsid w:val="00806A79"/>
    <w:rsid w:val="00806D74"/>
    <w:rsid w:val="00806FD0"/>
    <w:rsid w:val="0081050C"/>
    <w:rsid w:val="00810DFB"/>
    <w:rsid w:val="00812C17"/>
    <w:rsid w:val="00813443"/>
    <w:rsid w:val="00814622"/>
    <w:rsid w:val="00814D2C"/>
    <w:rsid w:val="008154CC"/>
    <w:rsid w:val="0081631F"/>
    <w:rsid w:val="008173BC"/>
    <w:rsid w:val="008176B5"/>
    <w:rsid w:val="0082124C"/>
    <w:rsid w:val="0082142D"/>
    <w:rsid w:val="0082248A"/>
    <w:rsid w:val="00822ACA"/>
    <w:rsid w:val="008232CB"/>
    <w:rsid w:val="0082587E"/>
    <w:rsid w:val="0082602C"/>
    <w:rsid w:val="00826159"/>
    <w:rsid w:val="00826C86"/>
    <w:rsid w:val="00826E22"/>
    <w:rsid w:val="00830745"/>
    <w:rsid w:val="008311A6"/>
    <w:rsid w:val="00831E6D"/>
    <w:rsid w:val="00832164"/>
    <w:rsid w:val="00832BB2"/>
    <w:rsid w:val="00834C1E"/>
    <w:rsid w:val="008354F0"/>
    <w:rsid w:val="00836488"/>
    <w:rsid w:val="008371AA"/>
    <w:rsid w:val="00837957"/>
    <w:rsid w:val="0084090A"/>
    <w:rsid w:val="00841248"/>
    <w:rsid w:val="00841C73"/>
    <w:rsid w:val="008427A8"/>
    <w:rsid w:val="008449BE"/>
    <w:rsid w:val="00845085"/>
    <w:rsid w:val="008463F1"/>
    <w:rsid w:val="00846DCB"/>
    <w:rsid w:val="008508D4"/>
    <w:rsid w:val="008516EE"/>
    <w:rsid w:val="0085382A"/>
    <w:rsid w:val="00854A94"/>
    <w:rsid w:val="0085528E"/>
    <w:rsid w:val="00856C59"/>
    <w:rsid w:val="0085760B"/>
    <w:rsid w:val="00857C3A"/>
    <w:rsid w:val="0086112B"/>
    <w:rsid w:val="00862FC0"/>
    <w:rsid w:val="00863553"/>
    <w:rsid w:val="008637BE"/>
    <w:rsid w:val="00864692"/>
    <w:rsid w:val="00864F01"/>
    <w:rsid w:val="00866C14"/>
    <w:rsid w:val="00866C46"/>
    <w:rsid w:val="00870352"/>
    <w:rsid w:val="0087142F"/>
    <w:rsid w:val="00873FCD"/>
    <w:rsid w:val="008765F7"/>
    <w:rsid w:val="00877B82"/>
    <w:rsid w:val="00882BC2"/>
    <w:rsid w:val="00884871"/>
    <w:rsid w:val="00885EC3"/>
    <w:rsid w:val="00886451"/>
    <w:rsid w:val="00887BA0"/>
    <w:rsid w:val="00892955"/>
    <w:rsid w:val="008932C4"/>
    <w:rsid w:val="00893EF7"/>
    <w:rsid w:val="008955DC"/>
    <w:rsid w:val="00896450"/>
    <w:rsid w:val="008A0314"/>
    <w:rsid w:val="008A1091"/>
    <w:rsid w:val="008A1857"/>
    <w:rsid w:val="008A2629"/>
    <w:rsid w:val="008A2AE2"/>
    <w:rsid w:val="008A511A"/>
    <w:rsid w:val="008A56CE"/>
    <w:rsid w:val="008A597F"/>
    <w:rsid w:val="008A6648"/>
    <w:rsid w:val="008A69A3"/>
    <w:rsid w:val="008A6A59"/>
    <w:rsid w:val="008A6F4E"/>
    <w:rsid w:val="008A7307"/>
    <w:rsid w:val="008A77F5"/>
    <w:rsid w:val="008A79EA"/>
    <w:rsid w:val="008B03B0"/>
    <w:rsid w:val="008B0544"/>
    <w:rsid w:val="008B071F"/>
    <w:rsid w:val="008B0B6B"/>
    <w:rsid w:val="008B132B"/>
    <w:rsid w:val="008B1625"/>
    <w:rsid w:val="008B3BA6"/>
    <w:rsid w:val="008B46EC"/>
    <w:rsid w:val="008B4722"/>
    <w:rsid w:val="008B5FE6"/>
    <w:rsid w:val="008B6368"/>
    <w:rsid w:val="008C1372"/>
    <w:rsid w:val="008C1F13"/>
    <w:rsid w:val="008C2454"/>
    <w:rsid w:val="008C2D31"/>
    <w:rsid w:val="008C42BB"/>
    <w:rsid w:val="008C4F2C"/>
    <w:rsid w:val="008C5185"/>
    <w:rsid w:val="008C6A53"/>
    <w:rsid w:val="008C7482"/>
    <w:rsid w:val="008D11DF"/>
    <w:rsid w:val="008D17A5"/>
    <w:rsid w:val="008D2324"/>
    <w:rsid w:val="008D508C"/>
    <w:rsid w:val="008D58E8"/>
    <w:rsid w:val="008D65C8"/>
    <w:rsid w:val="008D70F7"/>
    <w:rsid w:val="008E064E"/>
    <w:rsid w:val="008E2FB0"/>
    <w:rsid w:val="008E31B4"/>
    <w:rsid w:val="008E4217"/>
    <w:rsid w:val="008E52B7"/>
    <w:rsid w:val="008F0180"/>
    <w:rsid w:val="008F0DA6"/>
    <w:rsid w:val="008F13AF"/>
    <w:rsid w:val="008F169C"/>
    <w:rsid w:val="008F2BEA"/>
    <w:rsid w:val="008F3082"/>
    <w:rsid w:val="008F3E64"/>
    <w:rsid w:val="008F55AB"/>
    <w:rsid w:val="008F5DC4"/>
    <w:rsid w:val="008F6E8D"/>
    <w:rsid w:val="008F7B4E"/>
    <w:rsid w:val="00900556"/>
    <w:rsid w:val="009008BA"/>
    <w:rsid w:val="00901F7B"/>
    <w:rsid w:val="00902338"/>
    <w:rsid w:val="009047B7"/>
    <w:rsid w:val="00904ECD"/>
    <w:rsid w:val="009078E2"/>
    <w:rsid w:val="00907DD0"/>
    <w:rsid w:val="0091124C"/>
    <w:rsid w:val="0091178B"/>
    <w:rsid w:val="00911AD2"/>
    <w:rsid w:val="00912672"/>
    <w:rsid w:val="009136D3"/>
    <w:rsid w:val="00914883"/>
    <w:rsid w:val="00920F85"/>
    <w:rsid w:val="00921CA1"/>
    <w:rsid w:val="00923ECC"/>
    <w:rsid w:val="00924A3C"/>
    <w:rsid w:val="00924F1F"/>
    <w:rsid w:val="00925172"/>
    <w:rsid w:val="00925275"/>
    <w:rsid w:val="009254CB"/>
    <w:rsid w:val="00925609"/>
    <w:rsid w:val="00927AB0"/>
    <w:rsid w:val="009308C9"/>
    <w:rsid w:val="0093160F"/>
    <w:rsid w:val="00933643"/>
    <w:rsid w:val="00933F2B"/>
    <w:rsid w:val="00935351"/>
    <w:rsid w:val="0093759A"/>
    <w:rsid w:val="00940A47"/>
    <w:rsid w:val="0094220B"/>
    <w:rsid w:val="009423CE"/>
    <w:rsid w:val="009425B2"/>
    <w:rsid w:val="00943937"/>
    <w:rsid w:val="00945E0F"/>
    <w:rsid w:val="00946E03"/>
    <w:rsid w:val="009471B0"/>
    <w:rsid w:val="00950CF6"/>
    <w:rsid w:val="00952254"/>
    <w:rsid w:val="009522AD"/>
    <w:rsid w:val="00952404"/>
    <w:rsid w:val="00953187"/>
    <w:rsid w:val="00953404"/>
    <w:rsid w:val="009534FB"/>
    <w:rsid w:val="00953A62"/>
    <w:rsid w:val="009544EC"/>
    <w:rsid w:val="00955132"/>
    <w:rsid w:val="00957B4F"/>
    <w:rsid w:val="00960B19"/>
    <w:rsid w:val="00960EAD"/>
    <w:rsid w:val="00961322"/>
    <w:rsid w:val="0096240A"/>
    <w:rsid w:val="00962681"/>
    <w:rsid w:val="00962AC1"/>
    <w:rsid w:val="00962CBD"/>
    <w:rsid w:val="009648D9"/>
    <w:rsid w:val="00965112"/>
    <w:rsid w:val="00966309"/>
    <w:rsid w:val="00966382"/>
    <w:rsid w:val="0096704F"/>
    <w:rsid w:val="00970A7C"/>
    <w:rsid w:val="009725BB"/>
    <w:rsid w:val="009729BC"/>
    <w:rsid w:val="00972AF1"/>
    <w:rsid w:val="0097307D"/>
    <w:rsid w:val="009736D0"/>
    <w:rsid w:val="00977379"/>
    <w:rsid w:val="00977740"/>
    <w:rsid w:val="00980335"/>
    <w:rsid w:val="009810DA"/>
    <w:rsid w:val="00983F6A"/>
    <w:rsid w:val="00984BA5"/>
    <w:rsid w:val="00987E8F"/>
    <w:rsid w:val="00987FBC"/>
    <w:rsid w:val="009906E2"/>
    <w:rsid w:val="00990A2F"/>
    <w:rsid w:val="00992235"/>
    <w:rsid w:val="0099542D"/>
    <w:rsid w:val="009959D5"/>
    <w:rsid w:val="00996287"/>
    <w:rsid w:val="009A0AB3"/>
    <w:rsid w:val="009A0DD0"/>
    <w:rsid w:val="009A1B2F"/>
    <w:rsid w:val="009A1DD5"/>
    <w:rsid w:val="009A2CD1"/>
    <w:rsid w:val="009A2E0C"/>
    <w:rsid w:val="009A3BA8"/>
    <w:rsid w:val="009A3F6D"/>
    <w:rsid w:val="009A4AB0"/>
    <w:rsid w:val="009A72DB"/>
    <w:rsid w:val="009A76A4"/>
    <w:rsid w:val="009A783A"/>
    <w:rsid w:val="009A7E8B"/>
    <w:rsid w:val="009B2A87"/>
    <w:rsid w:val="009C087E"/>
    <w:rsid w:val="009C094E"/>
    <w:rsid w:val="009C0B5F"/>
    <w:rsid w:val="009C0DA2"/>
    <w:rsid w:val="009C2063"/>
    <w:rsid w:val="009C26E6"/>
    <w:rsid w:val="009C2C95"/>
    <w:rsid w:val="009C2DCF"/>
    <w:rsid w:val="009C330D"/>
    <w:rsid w:val="009C4B4C"/>
    <w:rsid w:val="009C5ADB"/>
    <w:rsid w:val="009C6CAE"/>
    <w:rsid w:val="009C7750"/>
    <w:rsid w:val="009D0648"/>
    <w:rsid w:val="009D5474"/>
    <w:rsid w:val="009D5995"/>
    <w:rsid w:val="009D5FB7"/>
    <w:rsid w:val="009D6FA4"/>
    <w:rsid w:val="009E0DF8"/>
    <w:rsid w:val="009E1B3E"/>
    <w:rsid w:val="009E28C7"/>
    <w:rsid w:val="009E2C79"/>
    <w:rsid w:val="009E342A"/>
    <w:rsid w:val="009E36C9"/>
    <w:rsid w:val="009E3983"/>
    <w:rsid w:val="009E648D"/>
    <w:rsid w:val="009F017E"/>
    <w:rsid w:val="009F199C"/>
    <w:rsid w:val="009F1D2D"/>
    <w:rsid w:val="009F535A"/>
    <w:rsid w:val="009F561B"/>
    <w:rsid w:val="009F5720"/>
    <w:rsid w:val="009F66D8"/>
    <w:rsid w:val="009F6AB5"/>
    <w:rsid w:val="009F79BE"/>
    <w:rsid w:val="00A0033B"/>
    <w:rsid w:val="00A018EA"/>
    <w:rsid w:val="00A04483"/>
    <w:rsid w:val="00A04626"/>
    <w:rsid w:val="00A05348"/>
    <w:rsid w:val="00A055EE"/>
    <w:rsid w:val="00A05A3A"/>
    <w:rsid w:val="00A05C39"/>
    <w:rsid w:val="00A10497"/>
    <w:rsid w:val="00A10A4D"/>
    <w:rsid w:val="00A1127F"/>
    <w:rsid w:val="00A117D2"/>
    <w:rsid w:val="00A11FE3"/>
    <w:rsid w:val="00A12A0D"/>
    <w:rsid w:val="00A12DC8"/>
    <w:rsid w:val="00A14A5D"/>
    <w:rsid w:val="00A14ED8"/>
    <w:rsid w:val="00A150A0"/>
    <w:rsid w:val="00A15895"/>
    <w:rsid w:val="00A15DCC"/>
    <w:rsid w:val="00A17756"/>
    <w:rsid w:val="00A17A8E"/>
    <w:rsid w:val="00A21475"/>
    <w:rsid w:val="00A2244A"/>
    <w:rsid w:val="00A22757"/>
    <w:rsid w:val="00A2341A"/>
    <w:rsid w:val="00A236C7"/>
    <w:rsid w:val="00A252E0"/>
    <w:rsid w:val="00A26AAB"/>
    <w:rsid w:val="00A26CCE"/>
    <w:rsid w:val="00A27199"/>
    <w:rsid w:val="00A273C7"/>
    <w:rsid w:val="00A3026F"/>
    <w:rsid w:val="00A3092D"/>
    <w:rsid w:val="00A30B48"/>
    <w:rsid w:val="00A314A0"/>
    <w:rsid w:val="00A31589"/>
    <w:rsid w:val="00A31BBB"/>
    <w:rsid w:val="00A34D30"/>
    <w:rsid w:val="00A37BE0"/>
    <w:rsid w:val="00A37E08"/>
    <w:rsid w:val="00A4043B"/>
    <w:rsid w:val="00A40998"/>
    <w:rsid w:val="00A41F50"/>
    <w:rsid w:val="00A427C3"/>
    <w:rsid w:val="00A42EB6"/>
    <w:rsid w:val="00A43B2C"/>
    <w:rsid w:val="00A43C33"/>
    <w:rsid w:val="00A43D4B"/>
    <w:rsid w:val="00A44842"/>
    <w:rsid w:val="00A46758"/>
    <w:rsid w:val="00A4710E"/>
    <w:rsid w:val="00A4714C"/>
    <w:rsid w:val="00A50AF7"/>
    <w:rsid w:val="00A50E28"/>
    <w:rsid w:val="00A525E5"/>
    <w:rsid w:val="00A5676E"/>
    <w:rsid w:val="00A573A1"/>
    <w:rsid w:val="00A576DC"/>
    <w:rsid w:val="00A62A94"/>
    <w:rsid w:val="00A62D9A"/>
    <w:rsid w:val="00A64840"/>
    <w:rsid w:val="00A65674"/>
    <w:rsid w:val="00A709C4"/>
    <w:rsid w:val="00A71C11"/>
    <w:rsid w:val="00A7412D"/>
    <w:rsid w:val="00A74E6C"/>
    <w:rsid w:val="00A75F90"/>
    <w:rsid w:val="00A7786D"/>
    <w:rsid w:val="00A77B78"/>
    <w:rsid w:val="00A80579"/>
    <w:rsid w:val="00A805DA"/>
    <w:rsid w:val="00A806E5"/>
    <w:rsid w:val="00A80EF6"/>
    <w:rsid w:val="00A81583"/>
    <w:rsid w:val="00A8292C"/>
    <w:rsid w:val="00A83421"/>
    <w:rsid w:val="00A9465C"/>
    <w:rsid w:val="00A95846"/>
    <w:rsid w:val="00A95B70"/>
    <w:rsid w:val="00A962CD"/>
    <w:rsid w:val="00A96A48"/>
    <w:rsid w:val="00A97D5E"/>
    <w:rsid w:val="00AA23E6"/>
    <w:rsid w:val="00AA4DA7"/>
    <w:rsid w:val="00AA6EB0"/>
    <w:rsid w:val="00AA76AF"/>
    <w:rsid w:val="00AB01EA"/>
    <w:rsid w:val="00AB0E7F"/>
    <w:rsid w:val="00AB1108"/>
    <w:rsid w:val="00AB275C"/>
    <w:rsid w:val="00AB2B08"/>
    <w:rsid w:val="00AB31B8"/>
    <w:rsid w:val="00AB387B"/>
    <w:rsid w:val="00AC0AAF"/>
    <w:rsid w:val="00AC1A5D"/>
    <w:rsid w:val="00AC2A47"/>
    <w:rsid w:val="00AC362C"/>
    <w:rsid w:val="00AC3EF4"/>
    <w:rsid w:val="00AC402F"/>
    <w:rsid w:val="00AC520A"/>
    <w:rsid w:val="00AC54C2"/>
    <w:rsid w:val="00AC6F32"/>
    <w:rsid w:val="00AD13C9"/>
    <w:rsid w:val="00AD181F"/>
    <w:rsid w:val="00AD2CFA"/>
    <w:rsid w:val="00AD369D"/>
    <w:rsid w:val="00AD413A"/>
    <w:rsid w:val="00AD4F82"/>
    <w:rsid w:val="00AD675F"/>
    <w:rsid w:val="00AD67C3"/>
    <w:rsid w:val="00AD6DAD"/>
    <w:rsid w:val="00AD75F9"/>
    <w:rsid w:val="00AE3078"/>
    <w:rsid w:val="00AE3566"/>
    <w:rsid w:val="00AE46AC"/>
    <w:rsid w:val="00AE5097"/>
    <w:rsid w:val="00AE6A29"/>
    <w:rsid w:val="00AE6B22"/>
    <w:rsid w:val="00AE6D92"/>
    <w:rsid w:val="00AE704B"/>
    <w:rsid w:val="00AE7463"/>
    <w:rsid w:val="00AE74B5"/>
    <w:rsid w:val="00AF26FD"/>
    <w:rsid w:val="00AF272F"/>
    <w:rsid w:val="00AF31E5"/>
    <w:rsid w:val="00AF421C"/>
    <w:rsid w:val="00AF4352"/>
    <w:rsid w:val="00AF43FC"/>
    <w:rsid w:val="00AF61FD"/>
    <w:rsid w:val="00AF6B1B"/>
    <w:rsid w:val="00AF6DE5"/>
    <w:rsid w:val="00AF70EE"/>
    <w:rsid w:val="00AF7C7C"/>
    <w:rsid w:val="00AF7EE5"/>
    <w:rsid w:val="00B028F4"/>
    <w:rsid w:val="00B02C9C"/>
    <w:rsid w:val="00B03174"/>
    <w:rsid w:val="00B03B17"/>
    <w:rsid w:val="00B040A8"/>
    <w:rsid w:val="00B05088"/>
    <w:rsid w:val="00B05587"/>
    <w:rsid w:val="00B05C14"/>
    <w:rsid w:val="00B06BB0"/>
    <w:rsid w:val="00B10813"/>
    <w:rsid w:val="00B10BDE"/>
    <w:rsid w:val="00B11749"/>
    <w:rsid w:val="00B118C0"/>
    <w:rsid w:val="00B1305D"/>
    <w:rsid w:val="00B13298"/>
    <w:rsid w:val="00B13AB7"/>
    <w:rsid w:val="00B16561"/>
    <w:rsid w:val="00B178C5"/>
    <w:rsid w:val="00B20EB9"/>
    <w:rsid w:val="00B216C1"/>
    <w:rsid w:val="00B22DAD"/>
    <w:rsid w:val="00B233ED"/>
    <w:rsid w:val="00B240B2"/>
    <w:rsid w:val="00B24408"/>
    <w:rsid w:val="00B24AE3"/>
    <w:rsid w:val="00B24E96"/>
    <w:rsid w:val="00B26A65"/>
    <w:rsid w:val="00B2720C"/>
    <w:rsid w:val="00B2763B"/>
    <w:rsid w:val="00B276FC"/>
    <w:rsid w:val="00B3199C"/>
    <w:rsid w:val="00B31B7B"/>
    <w:rsid w:val="00B33883"/>
    <w:rsid w:val="00B34759"/>
    <w:rsid w:val="00B35641"/>
    <w:rsid w:val="00B3672E"/>
    <w:rsid w:val="00B3755F"/>
    <w:rsid w:val="00B37F4F"/>
    <w:rsid w:val="00B40535"/>
    <w:rsid w:val="00B41461"/>
    <w:rsid w:val="00B42527"/>
    <w:rsid w:val="00B42CD4"/>
    <w:rsid w:val="00B43554"/>
    <w:rsid w:val="00B4382A"/>
    <w:rsid w:val="00B447F1"/>
    <w:rsid w:val="00B44DDF"/>
    <w:rsid w:val="00B467D7"/>
    <w:rsid w:val="00B475D0"/>
    <w:rsid w:val="00B47962"/>
    <w:rsid w:val="00B479BD"/>
    <w:rsid w:val="00B519E4"/>
    <w:rsid w:val="00B52AD9"/>
    <w:rsid w:val="00B55E37"/>
    <w:rsid w:val="00B57D99"/>
    <w:rsid w:val="00B60B3A"/>
    <w:rsid w:val="00B616BA"/>
    <w:rsid w:val="00B66FCC"/>
    <w:rsid w:val="00B7054C"/>
    <w:rsid w:val="00B70D6B"/>
    <w:rsid w:val="00B71058"/>
    <w:rsid w:val="00B71EEA"/>
    <w:rsid w:val="00B72C49"/>
    <w:rsid w:val="00B779A4"/>
    <w:rsid w:val="00B80867"/>
    <w:rsid w:val="00B82D3D"/>
    <w:rsid w:val="00B83148"/>
    <w:rsid w:val="00B8399A"/>
    <w:rsid w:val="00B8413C"/>
    <w:rsid w:val="00B841F3"/>
    <w:rsid w:val="00B84961"/>
    <w:rsid w:val="00B8628F"/>
    <w:rsid w:val="00B86C1F"/>
    <w:rsid w:val="00B87427"/>
    <w:rsid w:val="00B87D4D"/>
    <w:rsid w:val="00B923E4"/>
    <w:rsid w:val="00B925A2"/>
    <w:rsid w:val="00B925B0"/>
    <w:rsid w:val="00B9629A"/>
    <w:rsid w:val="00BA0F00"/>
    <w:rsid w:val="00BA14FD"/>
    <w:rsid w:val="00BA2C73"/>
    <w:rsid w:val="00BA3005"/>
    <w:rsid w:val="00BA4268"/>
    <w:rsid w:val="00BA53E1"/>
    <w:rsid w:val="00BA5E99"/>
    <w:rsid w:val="00BA63FD"/>
    <w:rsid w:val="00BA6754"/>
    <w:rsid w:val="00BA6C74"/>
    <w:rsid w:val="00BA6D5A"/>
    <w:rsid w:val="00BA7575"/>
    <w:rsid w:val="00BB0930"/>
    <w:rsid w:val="00BB0F34"/>
    <w:rsid w:val="00BB148C"/>
    <w:rsid w:val="00BB2D62"/>
    <w:rsid w:val="00BB331E"/>
    <w:rsid w:val="00BB3399"/>
    <w:rsid w:val="00BB3862"/>
    <w:rsid w:val="00BB55AF"/>
    <w:rsid w:val="00BB56EF"/>
    <w:rsid w:val="00BB5961"/>
    <w:rsid w:val="00BB60A1"/>
    <w:rsid w:val="00BB66AA"/>
    <w:rsid w:val="00BB6A1E"/>
    <w:rsid w:val="00BB6EBB"/>
    <w:rsid w:val="00BB6F80"/>
    <w:rsid w:val="00BC067B"/>
    <w:rsid w:val="00BC1E71"/>
    <w:rsid w:val="00BC5240"/>
    <w:rsid w:val="00BC6706"/>
    <w:rsid w:val="00BC6739"/>
    <w:rsid w:val="00BD19A6"/>
    <w:rsid w:val="00BD36EA"/>
    <w:rsid w:val="00BD3AC4"/>
    <w:rsid w:val="00BD541E"/>
    <w:rsid w:val="00BD5C4C"/>
    <w:rsid w:val="00BD7B00"/>
    <w:rsid w:val="00BE0EBC"/>
    <w:rsid w:val="00BE1221"/>
    <w:rsid w:val="00BE1CF0"/>
    <w:rsid w:val="00BE4231"/>
    <w:rsid w:val="00BE42BA"/>
    <w:rsid w:val="00BE5B13"/>
    <w:rsid w:val="00BE6C08"/>
    <w:rsid w:val="00BE7BD5"/>
    <w:rsid w:val="00BF0279"/>
    <w:rsid w:val="00BF12C3"/>
    <w:rsid w:val="00BF13AD"/>
    <w:rsid w:val="00BF13D5"/>
    <w:rsid w:val="00BF3FF5"/>
    <w:rsid w:val="00BF4F5D"/>
    <w:rsid w:val="00BF6AB5"/>
    <w:rsid w:val="00BF6ADC"/>
    <w:rsid w:val="00BF7A64"/>
    <w:rsid w:val="00C00FAF"/>
    <w:rsid w:val="00C01059"/>
    <w:rsid w:val="00C01583"/>
    <w:rsid w:val="00C02001"/>
    <w:rsid w:val="00C02269"/>
    <w:rsid w:val="00C024A7"/>
    <w:rsid w:val="00C026DF"/>
    <w:rsid w:val="00C03184"/>
    <w:rsid w:val="00C049AB"/>
    <w:rsid w:val="00C051EB"/>
    <w:rsid w:val="00C06A83"/>
    <w:rsid w:val="00C07239"/>
    <w:rsid w:val="00C07C8A"/>
    <w:rsid w:val="00C10936"/>
    <w:rsid w:val="00C16413"/>
    <w:rsid w:val="00C16A9B"/>
    <w:rsid w:val="00C2044C"/>
    <w:rsid w:val="00C22479"/>
    <w:rsid w:val="00C23DA8"/>
    <w:rsid w:val="00C25148"/>
    <w:rsid w:val="00C25B0F"/>
    <w:rsid w:val="00C2759F"/>
    <w:rsid w:val="00C27F99"/>
    <w:rsid w:val="00C30B52"/>
    <w:rsid w:val="00C30C55"/>
    <w:rsid w:val="00C31A7B"/>
    <w:rsid w:val="00C322C3"/>
    <w:rsid w:val="00C324AD"/>
    <w:rsid w:val="00C327F4"/>
    <w:rsid w:val="00C32C7A"/>
    <w:rsid w:val="00C32E08"/>
    <w:rsid w:val="00C34CC8"/>
    <w:rsid w:val="00C34D6A"/>
    <w:rsid w:val="00C3579D"/>
    <w:rsid w:val="00C36381"/>
    <w:rsid w:val="00C37274"/>
    <w:rsid w:val="00C418C8"/>
    <w:rsid w:val="00C44FF8"/>
    <w:rsid w:val="00C458A3"/>
    <w:rsid w:val="00C47A1B"/>
    <w:rsid w:val="00C5114D"/>
    <w:rsid w:val="00C51656"/>
    <w:rsid w:val="00C52B6F"/>
    <w:rsid w:val="00C5344D"/>
    <w:rsid w:val="00C541B7"/>
    <w:rsid w:val="00C55BE5"/>
    <w:rsid w:val="00C561FE"/>
    <w:rsid w:val="00C56D08"/>
    <w:rsid w:val="00C579F3"/>
    <w:rsid w:val="00C668E3"/>
    <w:rsid w:val="00C67184"/>
    <w:rsid w:val="00C701C4"/>
    <w:rsid w:val="00C713B4"/>
    <w:rsid w:val="00C71D3A"/>
    <w:rsid w:val="00C7258D"/>
    <w:rsid w:val="00C72A33"/>
    <w:rsid w:val="00C72C03"/>
    <w:rsid w:val="00C735DF"/>
    <w:rsid w:val="00C73FD2"/>
    <w:rsid w:val="00C74115"/>
    <w:rsid w:val="00C749D5"/>
    <w:rsid w:val="00C74C81"/>
    <w:rsid w:val="00C7577D"/>
    <w:rsid w:val="00C76A06"/>
    <w:rsid w:val="00C76A5B"/>
    <w:rsid w:val="00C80025"/>
    <w:rsid w:val="00C807ED"/>
    <w:rsid w:val="00C82036"/>
    <w:rsid w:val="00C82694"/>
    <w:rsid w:val="00C85500"/>
    <w:rsid w:val="00C86C56"/>
    <w:rsid w:val="00C9141C"/>
    <w:rsid w:val="00C91E0C"/>
    <w:rsid w:val="00C928D2"/>
    <w:rsid w:val="00C934A6"/>
    <w:rsid w:val="00C93738"/>
    <w:rsid w:val="00C9374C"/>
    <w:rsid w:val="00C93807"/>
    <w:rsid w:val="00C9392D"/>
    <w:rsid w:val="00C93C0C"/>
    <w:rsid w:val="00C93F22"/>
    <w:rsid w:val="00C95BB8"/>
    <w:rsid w:val="00C95C56"/>
    <w:rsid w:val="00C96D2D"/>
    <w:rsid w:val="00C97B66"/>
    <w:rsid w:val="00CA13A7"/>
    <w:rsid w:val="00CA58E1"/>
    <w:rsid w:val="00CA5D48"/>
    <w:rsid w:val="00CA617C"/>
    <w:rsid w:val="00CA634B"/>
    <w:rsid w:val="00CA6E30"/>
    <w:rsid w:val="00CB03B2"/>
    <w:rsid w:val="00CB1135"/>
    <w:rsid w:val="00CB1B1B"/>
    <w:rsid w:val="00CB2BEE"/>
    <w:rsid w:val="00CB437D"/>
    <w:rsid w:val="00CB44DF"/>
    <w:rsid w:val="00CB5234"/>
    <w:rsid w:val="00CB5644"/>
    <w:rsid w:val="00CB5911"/>
    <w:rsid w:val="00CB61A7"/>
    <w:rsid w:val="00CB6BD2"/>
    <w:rsid w:val="00CB7392"/>
    <w:rsid w:val="00CB7637"/>
    <w:rsid w:val="00CB7E4E"/>
    <w:rsid w:val="00CC04FD"/>
    <w:rsid w:val="00CC1C99"/>
    <w:rsid w:val="00CC258E"/>
    <w:rsid w:val="00CC2A1E"/>
    <w:rsid w:val="00CC3945"/>
    <w:rsid w:val="00CC5577"/>
    <w:rsid w:val="00CC6F4A"/>
    <w:rsid w:val="00CC79D8"/>
    <w:rsid w:val="00CC7D21"/>
    <w:rsid w:val="00CD0AC6"/>
    <w:rsid w:val="00CD0EAE"/>
    <w:rsid w:val="00CD13C9"/>
    <w:rsid w:val="00CD178A"/>
    <w:rsid w:val="00CD2310"/>
    <w:rsid w:val="00CD2DAB"/>
    <w:rsid w:val="00CD2E7B"/>
    <w:rsid w:val="00CD3784"/>
    <w:rsid w:val="00CD495F"/>
    <w:rsid w:val="00CD5901"/>
    <w:rsid w:val="00CD5FB1"/>
    <w:rsid w:val="00CD7171"/>
    <w:rsid w:val="00CD733B"/>
    <w:rsid w:val="00CD7581"/>
    <w:rsid w:val="00CD7787"/>
    <w:rsid w:val="00CE0A23"/>
    <w:rsid w:val="00CE0E18"/>
    <w:rsid w:val="00CE2844"/>
    <w:rsid w:val="00CE28BA"/>
    <w:rsid w:val="00CE3449"/>
    <w:rsid w:val="00CE3FD5"/>
    <w:rsid w:val="00CE4146"/>
    <w:rsid w:val="00CE6A29"/>
    <w:rsid w:val="00CE6EAF"/>
    <w:rsid w:val="00CF162C"/>
    <w:rsid w:val="00CF2D88"/>
    <w:rsid w:val="00CF4434"/>
    <w:rsid w:val="00CF6BBA"/>
    <w:rsid w:val="00CF7436"/>
    <w:rsid w:val="00CF7AF0"/>
    <w:rsid w:val="00CF7E04"/>
    <w:rsid w:val="00CF7EEE"/>
    <w:rsid w:val="00D0013C"/>
    <w:rsid w:val="00D01D60"/>
    <w:rsid w:val="00D02862"/>
    <w:rsid w:val="00D0343D"/>
    <w:rsid w:val="00D037BB"/>
    <w:rsid w:val="00D04723"/>
    <w:rsid w:val="00D04D08"/>
    <w:rsid w:val="00D052D0"/>
    <w:rsid w:val="00D059F6"/>
    <w:rsid w:val="00D05AF6"/>
    <w:rsid w:val="00D06E6B"/>
    <w:rsid w:val="00D0764D"/>
    <w:rsid w:val="00D07829"/>
    <w:rsid w:val="00D10760"/>
    <w:rsid w:val="00D109A5"/>
    <w:rsid w:val="00D11FCD"/>
    <w:rsid w:val="00D12145"/>
    <w:rsid w:val="00D132AC"/>
    <w:rsid w:val="00D132C0"/>
    <w:rsid w:val="00D13861"/>
    <w:rsid w:val="00D13A40"/>
    <w:rsid w:val="00D14755"/>
    <w:rsid w:val="00D1529A"/>
    <w:rsid w:val="00D15B74"/>
    <w:rsid w:val="00D160FA"/>
    <w:rsid w:val="00D210C5"/>
    <w:rsid w:val="00D22855"/>
    <w:rsid w:val="00D24946"/>
    <w:rsid w:val="00D25274"/>
    <w:rsid w:val="00D25F6F"/>
    <w:rsid w:val="00D26690"/>
    <w:rsid w:val="00D26FAB"/>
    <w:rsid w:val="00D274EC"/>
    <w:rsid w:val="00D2787D"/>
    <w:rsid w:val="00D27CE4"/>
    <w:rsid w:val="00D3138D"/>
    <w:rsid w:val="00D314D5"/>
    <w:rsid w:val="00D3193B"/>
    <w:rsid w:val="00D32696"/>
    <w:rsid w:val="00D32869"/>
    <w:rsid w:val="00D33955"/>
    <w:rsid w:val="00D33E5B"/>
    <w:rsid w:val="00D35500"/>
    <w:rsid w:val="00D368C1"/>
    <w:rsid w:val="00D3774B"/>
    <w:rsid w:val="00D40C2B"/>
    <w:rsid w:val="00D40F6E"/>
    <w:rsid w:val="00D41ACD"/>
    <w:rsid w:val="00D42AE1"/>
    <w:rsid w:val="00D44249"/>
    <w:rsid w:val="00D445C4"/>
    <w:rsid w:val="00D4465B"/>
    <w:rsid w:val="00D44A62"/>
    <w:rsid w:val="00D453CC"/>
    <w:rsid w:val="00D50745"/>
    <w:rsid w:val="00D51033"/>
    <w:rsid w:val="00D51713"/>
    <w:rsid w:val="00D54884"/>
    <w:rsid w:val="00D54F32"/>
    <w:rsid w:val="00D551B8"/>
    <w:rsid w:val="00D55F2B"/>
    <w:rsid w:val="00D56459"/>
    <w:rsid w:val="00D56E06"/>
    <w:rsid w:val="00D62A95"/>
    <w:rsid w:val="00D639BC"/>
    <w:rsid w:val="00D63FE2"/>
    <w:rsid w:val="00D649A2"/>
    <w:rsid w:val="00D671BF"/>
    <w:rsid w:val="00D70273"/>
    <w:rsid w:val="00D71848"/>
    <w:rsid w:val="00D71D07"/>
    <w:rsid w:val="00D72B19"/>
    <w:rsid w:val="00D72B3C"/>
    <w:rsid w:val="00D73D12"/>
    <w:rsid w:val="00D74DF9"/>
    <w:rsid w:val="00D7523F"/>
    <w:rsid w:val="00D752B5"/>
    <w:rsid w:val="00D81B00"/>
    <w:rsid w:val="00D81B0E"/>
    <w:rsid w:val="00D81B55"/>
    <w:rsid w:val="00D8241A"/>
    <w:rsid w:val="00D82AF0"/>
    <w:rsid w:val="00D82F3F"/>
    <w:rsid w:val="00D838E2"/>
    <w:rsid w:val="00D8390A"/>
    <w:rsid w:val="00D857F7"/>
    <w:rsid w:val="00D85E65"/>
    <w:rsid w:val="00D8641E"/>
    <w:rsid w:val="00D90DE5"/>
    <w:rsid w:val="00D92AA8"/>
    <w:rsid w:val="00D95216"/>
    <w:rsid w:val="00D95872"/>
    <w:rsid w:val="00D95E82"/>
    <w:rsid w:val="00D96299"/>
    <w:rsid w:val="00D96840"/>
    <w:rsid w:val="00D96867"/>
    <w:rsid w:val="00DA038F"/>
    <w:rsid w:val="00DA11EB"/>
    <w:rsid w:val="00DA1424"/>
    <w:rsid w:val="00DA1B74"/>
    <w:rsid w:val="00DA29F5"/>
    <w:rsid w:val="00DA320D"/>
    <w:rsid w:val="00DA50D4"/>
    <w:rsid w:val="00DA6F13"/>
    <w:rsid w:val="00DA6F2F"/>
    <w:rsid w:val="00DA7B9E"/>
    <w:rsid w:val="00DA7BF0"/>
    <w:rsid w:val="00DB12E9"/>
    <w:rsid w:val="00DB23F9"/>
    <w:rsid w:val="00DB244B"/>
    <w:rsid w:val="00DB2ADF"/>
    <w:rsid w:val="00DB30C3"/>
    <w:rsid w:val="00DB57F6"/>
    <w:rsid w:val="00DB6D88"/>
    <w:rsid w:val="00DB703F"/>
    <w:rsid w:val="00DC1024"/>
    <w:rsid w:val="00DC20EF"/>
    <w:rsid w:val="00DC2103"/>
    <w:rsid w:val="00DC21C8"/>
    <w:rsid w:val="00DC2FA2"/>
    <w:rsid w:val="00DC4471"/>
    <w:rsid w:val="00DC49AD"/>
    <w:rsid w:val="00DC5F3B"/>
    <w:rsid w:val="00DC7555"/>
    <w:rsid w:val="00DC77B2"/>
    <w:rsid w:val="00DC7B13"/>
    <w:rsid w:val="00DC7FD9"/>
    <w:rsid w:val="00DD127C"/>
    <w:rsid w:val="00DD176A"/>
    <w:rsid w:val="00DD18E8"/>
    <w:rsid w:val="00DD2E1D"/>
    <w:rsid w:val="00DD34C9"/>
    <w:rsid w:val="00DD462B"/>
    <w:rsid w:val="00DD4D5D"/>
    <w:rsid w:val="00DD52E9"/>
    <w:rsid w:val="00DD5536"/>
    <w:rsid w:val="00DD5784"/>
    <w:rsid w:val="00DD733B"/>
    <w:rsid w:val="00DD73DF"/>
    <w:rsid w:val="00DE11E5"/>
    <w:rsid w:val="00DE2D95"/>
    <w:rsid w:val="00DE3A65"/>
    <w:rsid w:val="00DE3DD0"/>
    <w:rsid w:val="00DE43F8"/>
    <w:rsid w:val="00DE67DA"/>
    <w:rsid w:val="00DE6E78"/>
    <w:rsid w:val="00DE7BAE"/>
    <w:rsid w:val="00DF0200"/>
    <w:rsid w:val="00DF09FC"/>
    <w:rsid w:val="00DF1916"/>
    <w:rsid w:val="00DF363C"/>
    <w:rsid w:val="00DF5B28"/>
    <w:rsid w:val="00DF5D72"/>
    <w:rsid w:val="00DF5ECB"/>
    <w:rsid w:val="00E00CE8"/>
    <w:rsid w:val="00E0259A"/>
    <w:rsid w:val="00E02898"/>
    <w:rsid w:val="00E05C38"/>
    <w:rsid w:val="00E05CDD"/>
    <w:rsid w:val="00E05D4F"/>
    <w:rsid w:val="00E060C9"/>
    <w:rsid w:val="00E06A00"/>
    <w:rsid w:val="00E07AFB"/>
    <w:rsid w:val="00E07D28"/>
    <w:rsid w:val="00E10866"/>
    <w:rsid w:val="00E115C6"/>
    <w:rsid w:val="00E15433"/>
    <w:rsid w:val="00E15CE5"/>
    <w:rsid w:val="00E1744B"/>
    <w:rsid w:val="00E20B51"/>
    <w:rsid w:val="00E21CF9"/>
    <w:rsid w:val="00E22157"/>
    <w:rsid w:val="00E236FB"/>
    <w:rsid w:val="00E23A03"/>
    <w:rsid w:val="00E24A3B"/>
    <w:rsid w:val="00E24B27"/>
    <w:rsid w:val="00E25552"/>
    <w:rsid w:val="00E256CA"/>
    <w:rsid w:val="00E258C0"/>
    <w:rsid w:val="00E27CB2"/>
    <w:rsid w:val="00E30F43"/>
    <w:rsid w:val="00E31231"/>
    <w:rsid w:val="00E31A7F"/>
    <w:rsid w:val="00E31ECA"/>
    <w:rsid w:val="00E32B2A"/>
    <w:rsid w:val="00E334A1"/>
    <w:rsid w:val="00E339D5"/>
    <w:rsid w:val="00E36592"/>
    <w:rsid w:val="00E372A8"/>
    <w:rsid w:val="00E37D84"/>
    <w:rsid w:val="00E37E16"/>
    <w:rsid w:val="00E40401"/>
    <w:rsid w:val="00E40987"/>
    <w:rsid w:val="00E413DE"/>
    <w:rsid w:val="00E417D8"/>
    <w:rsid w:val="00E41CA1"/>
    <w:rsid w:val="00E4429A"/>
    <w:rsid w:val="00E4581F"/>
    <w:rsid w:val="00E45AD7"/>
    <w:rsid w:val="00E469EA"/>
    <w:rsid w:val="00E500EF"/>
    <w:rsid w:val="00E503E9"/>
    <w:rsid w:val="00E51106"/>
    <w:rsid w:val="00E51DB6"/>
    <w:rsid w:val="00E53ACD"/>
    <w:rsid w:val="00E54805"/>
    <w:rsid w:val="00E55942"/>
    <w:rsid w:val="00E56250"/>
    <w:rsid w:val="00E566A4"/>
    <w:rsid w:val="00E570CB"/>
    <w:rsid w:val="00E57364"/>
    <w:rsid w:val="00E57B4F"/>
    <w:rsid w:val="00E6234C"/>
    <w:rsid w:val="00E6257F"/>
    <w:rsid w:val="00E645CA"/>
    <w:rsid w:val="00E65DDB"/>
    <w:rsid w:val="00E65FD0"/>
    <w:rsid w:val="00E666FB"/>
    <w:rsid w:val="00E67486"/>
    <w:rsid w:val="00E71676"/>
    <w:rsid w:val="00E7183B"/>
    <w:rsid w:val="00E74289"/>
    <w:rsid w:val="00E7548B"/>
    <w:rsid w:val="00E75CA3"/>
    <w:rsid w:val="00E764D0"/>
    <w:rsid w:val="00E77ABA"/>
    <w:rsid w:val="00E80AE8"/>
    <w:rsid w:val="00E811D7"/>
    <w:rsid w:val="00E814B1"/>
    <w:rsid w:val="00E81EBE"/>
    <w:rsid w:val="00E82301"/>
    <w:rsid w:val="00E83014"/>
    <w:rsid w:val="00E834BB"/>
    <w:rsid w:val="00E84127"/>
    <w:rsid w:val="00E841B0"/>
    <w:rsid w:val="00E865D5"/>
    <w:rsid w:val="00E86D32"/>
    <w:rsid w:val="00E90BDC"/>
    <w:rsid w:val="00E9492E"/>
    <w:rsid w:val="00E95297"/>
    <w:rsid w:val="00E963CD"/>
    <w:rsid w:val="00E971AF"/>
    <w:rsid w:val="00E97592"/>
    <w:rsid w:val="00E97876"/>
    <w:rsid w:val="00EA17DC"/>
    <w:rsid w:val="00EA297A"/>
    <w:rsid w:val="00EA65EA"/>
    <w:rsid w:val="00EB0393"/>
    <w:rsid w:val="00EB1291"/>
    <w:rsid w:val="00EB2E1F"/>
    <w:rsid w:val="00EB2EEE"/>
    <w:rsid w:val="00EB325A"/>
    <w:rsid w:val="00EB405B"/>
    <w:rsid w:val="00EB4454"/>
    <w:rsid w:val="00EB4E0A"/>
    <w:rsid w:val="00EB5B10"/>
    <w:rsid w:val="00EB5C50"/>
    <w:rsid w:val="00EB5CAF"/>
    <w:rsid w:val="00EB654B"/>
    <w:rsid w:val="00EB68F1"/>
    <w:rsid w:val="00EB6E04"/>
    <w:rsid w:val="00EB700F"/>
    <w:rsid w:val="00EB75A2"/>
    <w:rsid w:val="00EC0E6C"/>
    <w:rsid w:val="00EC15D5"/>
    <w:rsid w:val="00EC2034"/>
    <w:rsid w:val="00EC254D"/>
    <w:rsid w:val="00EC3FF0"/>
    <w:rsid w:val="00EC54AD"/>
    <w:rsid w:val="00EC72E0"/>
    <w:rsid w:val="00EC7B0B"/>
    <w:rsid w:val="00ED1800"/>
    <w:rsid w:val="00ED26B6"/>
    <w:rsid w:val="00ED61E8"/>
    <w:rsid w:val="00ED7502"/>
    <w:rsid w:val="00ED785C"/>
    <w:rsid w:val="00EE135A"/>
    <w:rsid w:val="00EE191C"/>
    <w:rsid w:val="00EE1A00"/>
    <w:rsid w:val="00EE1DD0"/>
    <w:rsid w:val="00EE28C4"/>
    <w:rsid w:val="00EE300D"/>
    <w:rsid w:val="00EE362D"/>
    <w:rsid w:val="00EE398E"/>
    <w:rsid w:val="00EE3EC7"/>
    <w:rsid w:val="00EE4312"/>
    <w:rsid w:val="00EE54B7"/>
    <w:rsid w:val="00EE6009"/>
    <w:rsid w:val="00EE6342"/>
    <w:rsid w:val="00EE6905"/>
    <w:rsid w:val="00EE71C5"/>
    <w:rsid w:val="00EE71C8"/>
    <w:rsid w:val="00EE73B0"/>
    <w:rsid w:val="00EF0F49"/>
    <w:rsid w:val="00EF0FF9"/>
    <w:rsid w:val="00EF20FB"/>
    <w:rsid w:val="00EF330D"/>
    <w:rsid w:val="00EF37CD"/>
    <w:rsid w:val="00EF568F"/>
    <w:rsid w:val="00EF5E75"/>
    <w:rsid w:val="00EF5FA3"/>
    <w:rsid w:val="00EF62DF"/>
    <w:rsid w:val="00EF7149"/>
    <w:rsid w:val="00F00C30"/>
    <w:rsid w:val="00F0210E"/>
    <w:rsid w:val="00F03A0B"/>
    <w:rsid w:val="00F03D2D"/>
    <w:rsid w:val="00F04AEB"/>
    <w:rsid w:val="00F0586B"/>
    <w:rsid w:val="00F060DE"/>
    <w:rsid w:val="00F06C82"/>
    <w:rsid w:val="00F10EF0"/>
    <w:rsid w:val="00F11064"/>
    <w:rsid w:val="00F11D27"/>
    <w:rsid w:val="00F123EA"/>
    <w:rsid w:val="00F14312"/>
    <w:rsid w:val="00F143B7"/>
    <w:rsid w:val="00F143BA"/>
    <w:rsid w:val="00F1620D"/>
    <w:rsid w:val="00F1770B"/>
    <w:rsid w:val="00F17C4C"/>
    <w:rsid w:val="00F17E57"/>
    <w:rsid w:val="00F205C4"/>
    <w:rsid w:val="00F21BA1"/>
    <w:rsid w:val="00F21D88"/>
    <w:rsid w:val="00F22900"/>
    <w:rsid w:val="00F22A3E"/>
    <w:rsid w:val="00F230AF"/>
    <w:rsid w:val="00F2396C"/>
    <w:rsid w:val="00F23BD3"/>
    <w:rsid w:val="00F23E4B"/>
    <w:rsid w:val="00F2441E"/>
    <w:rsid w:val="00F25CD9"/>
    <w:rsid w:val="00F26850"/>
    <w:rsid w:val="00F279A2"/>
    <w:rsid w:val="00F31C1F"/>
    <w:rsid w:val="00F34F77"/>
    <w:rsid w:val="00F35FEF"/>
    <w:rsid w:val="00F36388"/>
    <w:rsid w:val="00F3650C"/>
    <w:rsid w:val="00F406F7"/>
    <w:rsid w:val="00F40E68"/>
    <w:rsid w:val="00F41516"/>
    <w:rsid w:val="00F43219"/>
    <w:rsid w:val="00F43FC4"/>
    <w:rsid w:val="00F465EF"/>
    <w:rsid w:val="00F4788D"/>
    <w:rsid w:val="00F47D5B"/>
    <w:rsid w:val="00F514FE"/>
    <w:rsid w:val="00F51C4E"/>
    <w:rsid w:val="00F51C87"/>
    <w:rsid w:val="00F5243D"/>
    <w:rsid w:val="00F52521"/>
    <w:rsid w:val="00F528B7"/>
    <w:rsid w:val="00F53B50"/>
    <w:rsid w:val="00F54DAB"/>
    <w:rsid w:val="00F54EF5"/>
    <w:rsid w:val="00F55192"/>
    <w:rsid w:val="00F5527C"/>
    <w:rsid w:val="00F57589"/>
    <w:rsid w:val="00F57D01"/>
    <w:rsid w:val="00F601E9"/>
    <w:rsid w:val="00F61F6C"/>
    <w:rsid w:val="00F62108"/>
    <w:rsid w:val="00F64753"/>
    <w:rsid w:val="00F64EDE"/>
    <w:rsid w:val="00F655B7"/>
    <w:rsid w:val="00F65CF9"/>
    <w:rsid w:val="00F66844"/>
    <w:rsid w:val="00F673E0"/>
    <w:rsid w:val="00F67978"/>
    <w:rsid w:val="00F67EE1"/>
    <w:rsid w:val="00F70139"/>
    <w:rsid w:val="00F70482"/>
    <w:rsid w:val="00F719CD"/>
    <w:rsid w:val="00F71ADF"/>
    <w:rsid w:val="00F7233B"/>
    <w:rsid w:val="00F75FE8"/>
    <w:rsid w:val="00F8163B"/>
    <w:rsid w:val="00F81BBA"/>
    <w:rsid w:val="00F82E09"/>
    <w:rsid w:val="00F83693"/>
    <w:rsid w:val="00F847A5"/>
    <w:rsid w:val="00F84E1D"/>
    <w:rsid w:val="00F864E3"/>
    <w:rsid w:val="00F87516"/>
    <w:rsid w:val="00F87C19"/>
    <w:rsid w:val="00F921C4"/>
    <w:rsid w:val="00F929C8"/>
    <w:rsid w:val="00F94722"/>
    <w:rsid w:val="00F94E12"/>
    <w:rsid w:val="00F94E96"/>
    <w:rsid w:val="00F94F74"/>
    <w:rsid w:val="00F95449"/>
    <w:rsid w:val="00F9583A"/>
    <w:rsid w:val="00F95B1F"/>
    <w:rsid w:val="00F9641A"/>
    <w:rsid w:val="00F96D1F"/>
    <w:rsid w:val="00FA081A"/>
    <w:rsid w:val="00FA0E7C"/>
    <w:rsid w:val="00FA1C4C"/>
    <w:rsid w:val="00FA1E05"/>
    <w:rsid w:val="00FA46B7"/>
    <w:rsid w:val="00FA53F9"/>
    <w:rsid w:val="00FA5915"/>
    <w:rsid w:val="00FA5F43"/>
    <w:rsid w:val="00FA6B15"/>
    <w:rsid w:val="00FA6FAF"/>
    <w:rsid w:val="00FA7BD8"/>
    <w:rsid w:val="00FB053E"/>
    <w:rsid w:val="00FB0E09"/>
    <w:rsid w:val="00FB0F2C"/>
    <w:rsid w:val="00FB206B"/>
    <w:rsid w:val="00FB2DED"/>
    <w:rsid w:val="00FB360E"/>
    <w:rsid w:val="00FB398A"/>
    <w:rsid w:val="00FB39DB"/>
    <w:rsid w:val="00FB3D6C"/>
    <w:rsid w:val="00FB3FF4"/>
    <w:rsid w:val="00FB66C3"/>
    <w:rsid w:val="00FB728A"/>
    <w:rsid w:val="00FB7D55"/>
    <w:rsid w:val="00FB7E65"/>
    <w:rsid w:val="00FC03C8"/>
    <w:rsid w:val="00FC1D09"/>
    <w:rsid w:val="00FC4A8B"/>
    <w:rsid w:val="00FC54A2"/>
    <w:rsid w:val="00FC58AD"/>
    <w:rsid w:val="00FC6D9B"/>
    <w:rsid w:val="00FD0169"/>
    <w:rsid w:val="00FD112F"/>
    <w:rsid w:val="00FD1D1A"/>
    <w:rsid w:val="00FD2711"/>
    <w:rsid w:val="00FD2855"/>
    <w:rsid w:val="00FD3DD7"/>
    <w:rsid w:val="00FD3E39"/>
    <w:rsid w:val="00FD49FE"/>
    <w:rsid w:val="00FD630D"/>
    <w:rsid w:val="00FD74F0"/>
    <w:rsid w:val="00FE17B6"/>
    <w:rsid w:val="00FE1C04"/>
    <w:rsid w:val="00FE24E4"/>
    <w:rsid w:val="00FE29F5"/>
    <w:rsid w:val="00FE2ED9"/>
    <w:rsid w:val="00FE58F4"/>
    <w:rsid w:val="00FE62D6"/>
    <w:rsid w:val="00FE63B6"/>
    <w:rsid w:val="00FE69FE"/>
    <w:rsid w:val="00FE6EC8"/>
    <w:rsid w:val="00FE728F"/>
    <w:rsid w:val="00FE7545"/>
    <w:rsid w:val="00FF084F"/>
    <w:rsid w:val="00FF0A6E"/>
    <w:rsid w:val="00FF1140"/>
    <w:rsid w:val="00FF130F"/>
    <w:rsid w:val="00FF1A70"/>
    <w:rsid w:val="00FF302A"/>
    <w:rsid w:val="00FF306E"/>
    <w:rsid w:val="00FF387E"/>
    <w:rsid w:val="00FF3DE7"/>
    <w:rsid w:val="00FF4537"/>
    <w:rsid w:val="00FF50A5"/>
    <w:rsid w:val="00FF5871"/>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008B"/>
  <w15:docId w15:val="{E10C7A91-D5C3-4468-8DAC-2ED42A48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49"/>
    <w:pPr>
      <w:spacing w:line="254" w:lineRule="auto"/>
    </w:pPr>
    <w:rPr>
      <w:kern w:val="0"/>
      <w:lang w:val="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BD"/>
    <w:rPr>
      <w:kern w:val="0"/>
      <w:lang w:val="en-ZA"/>
      <w14:ligatures w14:val="none"/>
    </w:rPr>
  </w:style>
  <w:style w:type="paragraph" w:styleId="Footer">
    <w:name w:val="footer"/>
    <w:basedOn w:val="Normal"/>
    <w:link w:val="FooterChar"/>
    <w:uiPriority w:val="99"/>
    <w:unhideWhenUsed/>
    <w:rsid w:val="00621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BD"/>
    <w:rPr>
      <w:kern w:val="0"/>
      <w:lang w:val="en-ZA"/>
      <w14:ligatures w14:val="none"/>
    </w:rPr>
  </w:style>
  <w:style w:type="paragraph" w:styleId="FootnoteText">
    <w:name w:val="footnote text"/>
    <w:basedOn w:val="Normal"/>
    <w:link w:val="FootnoteTextChar"/>
    <w:uiPriority w:val="99"/>
    <w:unhideWhenUsed/>
    <w:rsid w:val="001275F9"/>
    <w:pPr>
      <w:spacing w:after="0" w:line="240" w:lineRule="auto"/>
    </w:pPr>
    <w:rPr>
      <w:sz w:val="20"/>
      <w:szCs w:val="20"/>
    </w:rPr>
  </w:style>
  <w:style w:type="character" w:customStyle="1" w:styleId="FootnoteTextChar">
    <w:name w:val="Footnote Text Char"/>
    <w:basedOn w:val="DefaultParagraphFont"/>
    <w:link w:val="FootnoteText"/>
    <w:uiPriority w:val="99"/>
    <w:rsid w:val="001275F9"/>
    <w:rPr>
      <w:kern w:val="0"/>
      <w:sz w:val="20"/>
      <w:szCs w:val="20"/>
      <w:lang w:val="en-ZA"/>
      <w14:ligatures w14:val="none"/>
    </w:rPr>
  </w:style>
  <w:style w:type="character" w:styleId="FootnoteReference">
    <w:name w:val="footnote reference"/>
    <w:basedOn w:val="DefaultParagraphFont"/>
    <w:uiPriority w:val="99"/>
    <w:semiHidden/>
    <w:unhideWhenUsed/>
    <w:rsid w:val="001275F9"/>
    <w:rPr>
      <w:vertAlign w:val="superscript"/>
    </w:rPr>
  </w:style>
  <w:style w:type="paragraph" w:styleId="ListParagraph">
    <w:name w:val="List Paragraph"/>
    <w:basedOn w:val="Normal"/>
    <w:uiPriority w:val="34"/>
    <w:qFormat/>
    <w:rsid w:val="00D27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24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3F598-FE04-43EF-9B0C-65EC921B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7690</Words>
  <Characters>43839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Busiswa Lutshete</dc:creator>
  <cp:keywords/>
  <dc:description/>
  <cp:lastModifiedBy>Mary Bruce</cp:lastModifiedBy>
  <cp:revision>3</cp:revision>
  <cp:lastPrinted>2024-01-31T17:31:00Z</cp:lastPrinted>
  <dcterms:created xsi:type="dcterms:W3CDTF">2024-02-02T12:14:00Z</dcterms:created>
  <dcterms:modified xsi:type="dcterms:W3CDTF">2024-02-06T08:56:00Z</dcterms:modified>
</cp:coreProperties>
</file>