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AF61" w14:textId="408A2C03" w:rsidR="007952E0" w:rsidRDefault="00D630D6" w:rsidP="007952E0">
      <w:pPr>
        <w:pStyle w:val="Heading1"/>
        <w:spacing w:line="360" w:lineRule="auto"/>
        <w:jc w:val="center"/>
        <w:rPr>
          <w:sz w:val="28"/>
          <w:szCs w:val="28"/>
        </w:rPr>
      </w:pPr>
      <w:r>
        <w:rPr>
          <w:rFonts w:ascii="Arial" w:hAnsi="Arial" w:cs="Arial"/>
          <w:noProof/>
          <w:lang w:eastAsia="en-ZA"/>
        </w:rPr>
        <w:drawing>
          <wp:inline distT="0" distB="0" distL="0" distR="0" wp14:anchorId="2A5A1DD3" wp14:editId="0AA6EACB">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5A1967CF" w14:textId="1F8480A3" w:rsidR="00453EB6" w:rsidRPr="007952E0" w:rsidRDefault="00453EB6" w:rsidP="007952E0">
      <w:pPr>
        <w:pStyle w:val="Heading1"/>
        <w:spacing w:line="360" w:lineRule="auto"/>
        <w:ind w:left="720" w:firstLine="720"/>
        <w:jc w:val="center"/>
        <w:rPr>
          <w:b/>
          <w:bCs/>
          <w:sz w:val="28"/>
          <w:szCs w:val="28"/>
        </w:rPr>
      </w:pPr>
      <w:r w:rsidRPr="007952E0">
        <w:rPr>
          <w:b/>
          <w:bCs/>
          <w:sz w:val="28"/>
          <w:szCs w:val="28"/>
        </w:rPr>
        <w:t>IN THE HIGH COURT OF SOUTH AFRICA</w:t>
      </w:r>
    </w:p>
    <w:p w14:paraId="1BB058F4" w14:textId="2E10DBE9" w:rsidR="00C53C0D" w:rsidRPr="007952E0" w:rsidRDefault="00601A51" w:rsidP="007952E0">
      <w:pPr>
        <w:spacing w:line="360" w:lineRule="auto"/>
        <w:ind w:left="1440"/>
        <w:jc w:val="center"/>
        <w:rPr>
          <w:b/>
          <w:bCs/>
          <w:sz w:val="28"/>
          <w:szCs w:val="28"/>
        </w:rPr>
      </w:pPr>
      <w:r w:rsidRPr="007952E0">
        <w:rPr>
          <w:b/>
          <w:bCs/>
          <w:sz w:val="28"/>
          <w:szCs w:val="28"/>
        </w:rPr>
        <w:t>(EASTERN CAPE DIVISION, GQEBERHA)</w:t>
      </w:r>
    </w:p>
    <w:p w14:paraId="57513991" w14:textId="77777777" w:rsidR="00C53C0D" w:rsidRPr="007952E0" w:rsidRDefault="00C53C0D" w:rsidP="00C53C0D">
      <w:pPr>
        <w:spacing w:line="360" w:lineRule="auto"/>
        <w:ind w:left="1440" w:firstLine="720"/>
        <w:rPr>
          <w:b/>
          <w:bCs/>
          <w:sz w:val="28"/>
          <w:szCs w:val="28"/>
        </w:rPr>
      </w:pPr>
    </w:p>
    <w:p w14:paraId="621A60F7" w14:textId="77777777" w:rsidR="00453EB6" w:rsidRPr="007952E0" w:rsidRDefault="00C53C0D" w:rsidP="00C53C0D">
      <w:pPr>
        <w:spacing w:line="360" w:lineRule="auto"/>
        <w:ind w:left="5040" w:firstLine="720"/>
        <w:rPr>
          <w:b/>
          <w:bCs/>
          <w:sz w:val="28"/>
          <w:szCs w:val="28"/>
        </w:rPr>
      </w:pPr>
      <w:r w:rsidRPr="007952E0">
        <w:rPr>
          <w:b/>
          <w:bCs/>
          <w:sz w:val="28"/>
          <w:szCs w:val="28"/>
        </w:rPr>
        <w:t>CASE</w:t>
      </w:r>
      <w:r w:rsidR="00617504" w:rsidRPr="007952E0">
        <w:rPr>
          <w:b/>
          <w:bCs/>
          <w:sz w:val="28"/>
          <w:szCs w:val="28"/>
        </w:rPr>
        <w:t xml:space="preserve"> </w:t>
      </w:r>
      <w:r w:rsidR="00453EB6" w:rsidRPr="007952E0">
        <w:rPr>
          <w:b/>
          <w:bCs/>
          <w:sz w:val="28"/>
          <w:szCs w:val="28"/>
        </w:rPr>
        <w:t xml:space="preserve">NO: </w:t>
      </w:r>
      <w:r w:rsidR="003A6B9F" w:rsidRPr="007952E0">
        <w:rPr>
          <w:b/>
          <w:bCs/>
          <w:sz w:val="28"/>
          <w:szCs w:val="28"/>
        </w:rPr>
        <w:t>3572/2021</w:t>
      </w:r>
    </w:p>
    <w:p w14:paraId="2906D626" w14:textId="77777777" w:rsidR="00453EB6" w:rsidRPr="007952E0" w:rsidRDefault="00453EB6" w:rsidP="00453EB6">
      <w:pPr>
        <w:spacing w:line="360" w:lineRule="auto"/>
        <w:rPr>
          <w:b/>
          <w:bCs/>
          <w:sz w:val="28"/>
          <w:szCs w:val="28"/>
        </w:rPr>
      </w:pPr>
    </w:p>
    <w:p w14:paraId="0652314C" w14:textId="77777777" w:rsidR="00453EB6" w:rsidRPr="007952E0" w:rsidRDefault="00453EB6" w:rsidP="00453EB6">
      <w:pPr>
        <w:spacing w:line="360" w:lineRule="auto"/>
        <w:rPr>
          <w:b/>
          <w:bCs/>
          <w:sz w:val="28"/>
          <w:szCs w:val="28"/>
        </w:rPr>
      </w:pPr>
      <w:r w:rsidRPr="007952E0">
        <w:rPr>
          <w:b/>
          <w:bCs/>
          <w:sz w:val="28"/>
          <w:szCs w:val="28"/>
        </w:rPr>
        <w:t>In the matter between:</w:t>
      </w:r>
    </w:p>
    <w:p w14:paraId="1A39DAA6" w14:textId="77777777" w:rsidR="00453EB6" w:rsidRPr="007952E0" w:rsidRDefault="00453EB6" w:rsidP="00453EB6">
      <w:pPr>
        <w:spacing w:line="360" w:lineRule="auto"/>
        <w:rPr>
          <w:b/>
          <w:bCs/>
          <w:sz w:val="28"/>
          <w:szCs w:val="28"/>
        </w:rPr>
      </w:pPr>
    </w:p>
    <w:p w14:paraId="3885C1F6" w14:textId="77777777" w:rsidR="00BC5C8B" w:rsidRPr="007952E0" w:rsidRDefault="003A6B9F" w:rsidP="00453EB6">
      <w:pPr>
        <w:spacing w:line="360" w:lineRule="auto"/>
        <w:rPr>
          <w:b/>
          <w:bCs/>
          <w:sz w:val="28"/>
          <w:szCs w:val="28"/>
        </w:rPr>
      </w:pPr>
      <w:r w:rsidRPr="007952E0">
        <w:rPr>
          <w:b/>
          <w:bCs/>
          <w:sz w:val="28"/>
          <w:szCs w:val="28"/>
        </w:rPr>
        <w:t xml:space="preserve">SANDILE WASHINGTON MHLONTLO </w:t>
      </w:r>
      <w:r w:rsidRPr="007952E0">
        <w:rPr>
          <w:b/>
          <w:bCs/>
          <w:sz w:val="28"/>
          <w:szCs w:val="28"/>
        </w:rPr>
        <w:tab/>
      </w:r>
      <w:r w:rsidRPr="007952E0">
        <w:rPr>
          <w:b/>
          <w:bCs/>
          <w:sz w:val="28"/>
          <w:szCs w:val="28"/>
        </w:rPr>
        <w:tab/>
      </w:r>
      <w:r w:rsidRPr="007952E0">
        <w:rPr>
          <w:b/>
          <w:bCs/>
          <w:sz w:val="28"/>
          <w:szCs w:val="28"/>
        </w:rPr>
        <w:tab/>
      </w:r>
      <w:r w:rsidR="006F0192" w:rsidRPr="007952E0">
        <w:rPr>
          <w:b/>
          <w:bCs/>
          <w:sz w:val="28"/>
          <w:szCs w:val="28"/>
        </w:rPr>
        <w:t xml:space="preserve"> </w:t>
      </w:r>
      <w:r w:rsidRPr="007952E0">
        <w:rPr>
          <w:b/>
          <w:bCs/>
          <w:sz w:val="28"/>
          <w:szCs w:val="28"/>
        </w:rPr>
        <w:t xml:space="preserve">Applicant </w:t>
      </w:r>
    </w:p>
    <w:p w14:paraId="7E6EC1EC" w14:textId="77777777" w:rsidR="00BC5C8B" w:rsidRPr="007952E0" w:rsidRDefault="00BC5C8B" w:rsidP="00453EB6">
      <w:pPr>
        <w:spacing w:line="360" w:lineRule="auto"/>
        <w:rPr>
          <w:b/>
          <w:bCs/>
          <w:sz w:val="28"/>
          <w:szCs w:val="28"/>
        </w:rPr>
      </w:pPr>
    </w:p>
    <w:p w14:paraId="7A12667A" w14:textId="77777777" w:rsidR="00453EB6" w:rsidRPr="007952E0" w:rsidRDefault="00453EB6" w:rsidP="00453EB6">
      <w:pPr>
        <w:spacing w:line="360" w:lineRule="auto"/>
        <w:rPr>
          <w:b/>
          <w:bCs/>
          <w:sz w:val="28"/>
          <w:szCs w:val="28"/>
        </w:rPr>
      </w:pPr>
      <w:r w:rsidRPr="007952E0">
        <w:rPr>
          <w:b/>
          <w:bCs/>
          <w:sz w:val="28"/>
          <w:szCs w:val="28"/>
        </w:rPr>
        <w:t>And</w:t>
      </w:r>
    </w:p>
    <w:p w14:paraId="2EF25E51" w14:textId="77777777" w:rsidR="00453EB6" w:rsidRPr="007952E0" w:rsidRDefault="00453EB6" w:rsidP="00453EB6">
      <w:pPr>
        <w:spacing w:line="360" w:lineRule="auto"/>
        <w:rPr>
          <w:b/>
          <w:bCs/>
          <w:sz w:val="28"/>
          <w:szCs w:val="28"/>
        </w:rPr>
      </w:pPr>
    </w:p>
    <w:p w14:paraId="231916FB" w14:textId="77777777" w:rsidR="00F510C1" w:rsidRPr="007952E0" w:rsidRDefault="004E0696" w:rsidP="00776689">
      <w:pPr>
        <w:spacing w:line="360" w:lineRule="auto"/>
        <w:rPr>
          <w:b/>
          <w:bCs/>
          <w:sz w:val="28"/>
          <w:szCs w:val="28"/>
        </w:rPr>
      </w:pPr>
      <w:r w:rsidRPr="007952E0">
        <w:rPr>
          <w:b/>
          <w:bCs/>
          <w:sz w:val="28"/>
          <w:szCs w:val="28"/>
        </w:rPr>
        <w:t xml:space="preserve">THE </w:t>
      </w:r>
      <w:r w:rsidR="00D3170C" w:rsidRPr="007952E0">
        <w:rPr>
          <w:b/>
          <w:bCs/>
          <w:sz w:val="28"/>
          <w:szCs w:val="28"/>
        </w:rPr>
        <w:t>GOVERNMENT EMPLOYEES</w:t>
      </w:r>
      <w:r w:rsidR="003A6B9F" w:rsidRPr="007952E0">
        <w:rPr>
          <w:b/>
          <w:bCs/>
          <w:sz w:val="28"/>
          <w:szCs w:val="28"/>
        </w:rPr>
        <w:t xml:space="preserve"> PENSION</w:t>
      </w:r>
    </w:p>
    <w:p w14:paraId="14934E96" w14:textId="4A43CD26" w:rsidR="00EF60FD" w:rsidRPr="007952E0" w:rsidRDefault="003A6B9F" w:rsidP="00776689">
      <w:pPr>
        <w:pBdr>
          <w:bottom w:val="single" w:sz="12" w:space="1" w:color="auto"/>
        </w:pBdr>
        <w:spacing w:line="360" w:lineRule="auto"/>
        <w:rPr>
          <w:b/>
          <w:bCs/>
          <w:sz w:val="28"/>
          <w:szCs w:val="28"/>
        </w:rPr>
      </w:pPr>
      <w:r w:rsidRPr="007952E0">
        <w:rPr>
          <w:b/>
          <w:bCs/>
          <w:sz w:val="28"/>
          <w:szCs w:val="28"/>
        </w:rPr>
        <w:t xml:space="preserve"> FUND </w:t>
      </w:r>
      <w:r w:rsidR="00601A51" w:rsidRPr="007952E0">
        <w:rPr>
          <w:b/>
          <w:bCs/>
          <w:sz w:val="28"/>
          <w:szCs w:val="28"/>
        </w:rPr>
        <w:tab/>
      </w:r>
      <w:r w:rsidR="00F510C1" w:rsidRPr="007952E0">
        <w:rPr>
          <w:b/>
          <w:bCs/>
          <w:sz w:val="28"/>
          <w:szCs w:val="28"/>
        </w:rPr>
        <w:tab/>
      </w:r>
      <w:r w:rsidR="00F510C1" w:rsidRPr="007952E0">
        <w:rPr>
          <w:b/>
          <w:bCs/>
          <w:sz w:val="28"/>
          <w:szCs w:val="28"/>
        </w:rPr>
        <w:tab/>
      </w:r>
      <w:r w:rsidR="00F510C1" w:rsidRPr="007952E0">
        <w:rPr>
          <w:b/>
          <w:bCs/>
          <w:sz w:val="28"/>
          <w:szCs w:val="28"/>
        </w:rPr>
        <w:tab/>
      </w:r>
      <w:r w:rsidR="00F510C1" w:rsidRPr="007952E0">
        <w:rPr>
          <w:b/>
          <w:bCs/>
          <w:sz w:val="28"/>
          <w:szCs w:val="28"/>
        </w:rPr>
        <w:tab/>
      </w:r>
      <w:r w:rsidR="00F510C1" w:rsidRPr="007952E0">
        <w:rPr>
          <w:b/>
          <w:bCs/>
          <w:sz w:val="28"/>
          <w:szCs w:val="28"/>
        </w:rPr>
        <w:tab/>
      </w:r>
      <w:r w:rsidR="00F510C1" w:rsidRPr="007952E0">
        <w:rPr>
          <w:b/>
          <w:bCs/>
          <w:sz w:val="28"/>
          <w:szCs w:val="28"/>
        </w:rPr>
        <w:tab/>
      </w:r>
      <w:r w:rsidR="00F510C1" w:rsidRPr="007952E0">
        <w:rPr>
          <w:b/>
          <w:bCs/>
          <w:sz w:val="28"/>
          <w:szCs w:val="28"/>
        </w:rPr>
        <w:tab/>
      </w:r>
      <w:r w:rsidR="00B85F8C">
        <w:rPr>
          <w:b/>
          <w:bCs/>
          <w:sz w:val="28"/>
          <w:szCs w:val="28"/>
        </w:rPr>
        <w:tab/>
      </w:r>
      <w:r w:rsidRPr="007952E0">
        <w:rPr>
          <w:b/>
          <w:bCs/>
          <w:sz w:val="28"/>
          <w:szCs w:val="28"/>
        </w:rPr>
        <w:t xml:space="preserve">Respondent </w:t>
      </w:r>
      <w:r w:rsidR="005323C2" w:rsidRPr="007952E0">
        <w:rPr>
          <w:b/>
          <w:bCs/>
          <w:sz w:val="28"/>
          <w:szCs w:val="28"/>
        </w:rPr>
        <w:t xml:space="preserve"> </w:t>
      </w:r>
    </w:p>
    <w:p w14:paraId="5711A655" w14:textId="77777777" w:rsidR="007952E0" w:rsidRDefault="007952E0" w:rsidP="00776689">
      <w:pPr>
        <w:spacing w:line="360" w:lineRule="auto"/>
        <w:rPr>
          <w:sz w:val="28"/>
          <w:szCs w:val="28"/>
        </w:rPr>
      </w:pPr>
    </w:p>
    <w:p w14:paraId="4D60AAAD" w14:textId="258BD145" w:rsidR="00776689" w:rsidRDefault="006F0192" w:rsidP="007E620F">
      <w:pPr>
        <w:pBdr>
          <w:bottom w:val="single" w:sz="12" w:space="1" w:color="auto"/>
        </w:pBdr>
        <w:spacing w:line="360" w:lineRule="auto"/>
        <w:jc w:val="center"/>
        <w:rPr>
          <w:b/>
          <w:sz w:val="28"/>
          <w:szCs w:val="28"/>
        </w:rPr>
      </w:pPr>
      <w:r>
        <w:rPr>
          <w:b/>
          <w:sz w:val="28"/>
          <w:szCs w:val="28"/>
        </w:rPr>
        <w:t>JUDG</w:t>
      </w:r>
      <w:r w:rsidR="00776689" w:rsidRPr="00F90F78">
        <w:rPr>
          <w:b/>
          <w:sz w:val="28"/>
          <w:szCs w:val="28"/>
        </w:rPr>
        <w:t>MENT</w:t>
      </w:r>
    </w:p>
    <w:p w14:paraId="42BBCE48" w14:textId="77777777" w:rsidR="007952E0" w:rsidRPr="00F90F78" w:rsidRDefault="007952E0" w:rsidP="00776689">
      <w:pPr>
        <w:spacing w:line="360" w:lineRule="auto"/>
        <w:rPr>
          <w:b/>
          <w:sz w:val="28"/>
          <w:szCs w:val="28"/>
        </w:rPr>
      </w:pPr>
    </w:p>
    <w:p w14:paraId="2EF7A08E" w14:textId="77777777" w:rsidR="00776689" w:rsidRDefault="00F2205C" w:rsidP="007952E0">
      <w:pPr>
        <w:spacing w:line="360" w:lineRule="auto"/>
        <w:rPr>
          <w:b/>
          <w:sz w:val="28"/>
          <w:szCs w:val="28"/>
        </w:rPr>
      </w:pPr>
      <w:r w:rsidRPr="006F0192">
        <w:rPr>
          <w:b/>
          <w:sz w:val="28"/>
          <w:szCs w:val="28"/>
        </w:rPr>
        <w:t xml:space="preserve">Zono </w:t>
      </w:r>
      <w:r w:rsidR="006F0192" w:rsidRPr="006F0192">
        <w:rPr>
          <w:b/>
          <w:sz w:val="28"/>
          <w:szCs w:val="28"/>
        </w:rPr>
        <w:t>A</w:t>
      </w:r>
      <w:r w:rsidR="00776689" w:rsidRPr="006F0192">
        <w:rPr>
          <w:b/>
          <w:sz w:val="28"/>
          <w:szCs w:val="28"/>
        </w:rPr>
        <w:t>J</w:t>
      </w:r>
    </w:p>
    <w:p w14:paraId="1585A42A" w14:textId="77777777" w:rsidR="007952E0" w:rsidRPr="006F0192" w:rsidRDefault="007952E0" w:rsidP="007952E0">
      <w:pPr>
        <w:spacing w:line="360" w:lineRule="auto"/>
        <w:rPr>
          <w:b/>
          <w:sz w:val="28"/>
          <w:szCs w:val="28"/>
        </w:rPr>
      </w:pPr>
    </w:p>
    <w:p w14:paraId="19BC1B59" w14:textId="08B047AA" w:rsidR="00CF7BA3" w:rsidRDefault="00CF7BA3" w:rsidP="007465E5">
      <w:pPr>
        <w:spacing w:line="360" w:lineRule="auto"/>
        <w:ind w:left="720" w:hanging="720"/>
        <w:jc w:val="both"/>
        <w:rPr>
          <w:b/>
          <w:sz w:val="28"/>
          <w:szCs w:val="28"/>
          <w:u w:val="single"/>
        </w:rPr>
      </w:pPr>
      <w:r w:rsidRPr="00CF7BA3">
        <w:rPr>
          <w:b/>
          <w:sz w:val="28"/>
          <w:szCs w:val="28"/>
          <w:u w:val="single"/>
        </w:rPr>
        <w:t xml:space="preserve">Introduction </w:t>
      </w:r>
    </w:p>
    <w:p w14:paraId="0DEA2898" w14:textId="77777777" w:rsidR="008D3046" w:rsidRDefault="003956A6" w:rsidP="008800EC">
      <w:pPr>
        <w:spacing w:line="360" w:lineRule="auto"/>
        <w:ind w:left="720" w:hanging="720"/>
        <w:jc w:val="both"/>
        <w:rPr>
          <w:sz w:val="28"/>
          <w:szCs w:val="28"/>
        </w:rPr>
      </w:pPr>
      <w:r>
        <w:rPr>
          <w:sz w:val="28"/>
          <w:szCs w:val="28"/>
        </w:rPr>
        <w:t>[1]</w:t>
      </w:r>
      <w:r>
        <w:rPr>
          <w:sz w:val="28"/>
          <w:szCs w:val="28"/>
        </w:rPr>
        <w:tab/>
      </w:r>
      <w:r w:rsidR="00575398">
        <w:rPr>
          <w:sz w:val="28"/>
          <w:szCs w:val="28"/>
        </w:rPr>
        <w:t>The applicant approaches this court for an order more fully set out in the notice of motion. Stripped of verbiag</w:t>
      </w:r>
      <w:r w:rsidR="004E0696">
        <w:rPr>
          <w:sz w:val="28"/>
          <w:szCs w:val="28"/>
        </w:rPr>
        <w:t xml:space="preserve">e, the applicant seeks a relief </w:t>
      </w:r>
      <w:r w:rsidR="00575398">
        <w:rPr>
          <w:sz w:val="28"/>
          <w:szCs w:val="28"/>
        </w:rPr>
        <w:t>that takes the form of</w:t>
      </w:r>
      <w:r w:rsidR="004E0696">
        <w:rPr>
          <w:sz w:val="28"/>
          <w:szCs w:val="28"/>
        </w:rPr>
        <w:t xml:space="preserve"> a declaratory</w:t>
      </w:r>
      <w:r w:rsidR="00575398">
        <w:rPr>
          <w:sz w:val="28"/>
          <w:szCs w:val="28"/>
        </w:rPr>
        <w:t xml:space="preserve"> order</w:t>
      </w:r>
      <w:r w:rsidR="004B00B7">
        <w:rPr>
          <w:sz w:val="28"/>
          <w:szCs w:val="28"/>
        </w:rPr>
        <w:t>,</w:t>
      </w:r>
      <w:r w:rsidR="00575398">
        <w:rPr>
          <w:sz w:val="28"/>
          <w:szCs w:val="28"/>
        </w:rPr>
        <w:t xml:space="preserve"> especially if regard is had to </w:t>
      </w:r>
      <w:r w:rsidR="00575398">
        <w:rPr>
          <w:sz w:val="28"/>
          <w:szCs w:val="28"/>
        </w:rPr>
        <w:lastRenderedPageBreak/>
        <w:t>paragraph 1 of the notice of motion. With regard to the subsequent relief</w:t>
      </w:r>
      <w:r w:rsidR="004E0696">
        <w:rPr>
          <w:sz w:val="28"/>
          <w:szCs w:val="28"/>
        </w:rPr>
        <w:t>,</w:t>
      </w:r>
      <w:r w:rsidR="00575398">
        <w:rPr>
          <w:sz w:val="28"/>
          <w:szCs w:val="28"/>
        </w:rPr>
        <w:t xml:space="preserve"> they are in the form of a mandatory interdict.</w:t>
      </w:r>
    </w:p>
    <w:p w14:paraId="6B240A09" w14:textId="77777777" w:rsidR="00575398" w:rsidRDefault="00575398" w:rsidP="008800EC">
      <w:pPr>
        <w:spacing w:line="360" w:lineRule="auto"/>
        <w:ind w:left="720" w:hanging="720"/>
        <w:jc w:val="both"/>
        <w:rPr>
          <w:sz w:val="28"/>
          <w:szCs w:val="28"/>
        </w:rPr>
      </w:pPr>
    </w:p>
    <w:p w14:paraId="60A1EBA9" w14:textId="77777777" w:rsidR="00575398" w:rsidRDefault="00575398" w:rsidP="008800EC">
      <w:pPr>
        <w:spacing w:line="360" w:lineRule="auto"/>
        <w:ind w:left="720" w:hanging="720"/>
        <w:jc w:val="both"/>
        <w:rPr>
          <w:sz w:val="28"/>
          <w:szCs w:val="28"/>
        </w:rPr>
      </w:pPr>
      <w:r>
        <w:rPr>
          <w:sz w:val="28"/>
          <w:szCs w:val="28"/>
        </w:rPr>
        <w:t>[2]</w:t>
      </w:r>
      <w:r>
        <w:rPr>
          <w:sz w:val="28"/>
          <w:szCs w:val="28"/>
        </w:rPr>
        <w:tab/>
        <w:t>Perhaps it is apposite to give a full text of the notice of motion for proper understanding and contextualization. The relief sought in the notice of motion is as follows:</w:t>
      </w:r>
    </w:p>
    <w:p w14:paraId="3EDA9DEB" w14:textId="77777777" w:rsidR="004E0696" w:rsidRDefault="004E0696" w:rsidP="008800EC">
      <w:pPr>
        <w:spacing w:line="360" w:lineRule="auto"/>
        <w:ind w:left="720" w:hanging="720"/>
        <w:jc w:val="both"/>
        <w:rPr>
          <w:sz w:val="28"/>
          <w:szCs w:val="28"/>
        </w:rPr>
      </w:pPr>
    </w:p>
    <w:p w14:paraId="63E90CF2" w14:textId="129C971D" w:rsidR="003002B5" w:rsidRPr="009F3290" w:rsidRDefault="003002B5" w:rsidP="007E620F">
      <w:pPr>
        <w:spacing w:line="360" w:lineRule="auto"/>
        <w:ind w:left="1440" w:hanging="720"/>
        <w:jc w:val="both"/>
        <w:rPr>
          <w:i/>
          <w:sz w:val="22"/>
          <w:szCs w:val="22"/>
        </w:rPr>
      </w:pPr>
      <w:r w:rsidRPr="009F3290">
        <w:rPr>
          <w:sz w:val="22"/>
          <w:szCs w:val="22"/>
        </w:rPr>
        <w:t>“</w:t>
      </w:r>
      <w:r w:rsidRPr="009F3290">
        <w:rPr>
          <w:i/>
          <w:sz w:val="22"/>
          <w:szCs w:val="22"/>
        </w:rPr>
        <w:t xml:space="preserve">1. </w:t>
      </w:r>
      <w:r w:rsidR="00F10DBF">
        <w:rPr>
          <w:i/>
          <w:sz w:val="22"/>
          <w:szCs w:val="22"/>
        </w:rPr>
        <w:tab/>
      </w:r>
      <w:r w:rsidR="00F510C1" w:rsidRPr="009F3290">
        <w:rPr>
          <w:i/>
          <w:sz w:val="22"/>
          <w:szCs w:val="22"/>
        </w:rPr>
        <w:t>Declaring that</w:t>
      </w:r>
      <w:r w:rsidRPr="009F3290">
        <w:rPr>
          <w:i/>
          <w:sz w:val="22"/>
          <w:szCs w:val="22"/>
        </w:rPr>
        <w:t xml:space="preserve"> the respondent’s failure to comply with the order granted by this Honourable Court on 19</w:t>
      </w:r>
      <w:r w:rsidRPr="009F3290">
        <w:rPr>
          <w:i/>
          <w:sz w:val="22"/>
          <w:szCs w:val="22"/>
          <w:vertAlign w:val="superscript"/>
        </w:rPr>
        <w:t>th</w:t>
      </w:r>
      <w:r w:rsidRPr="009F3290">
        <w:rPr>
          <w:i/>
          <w:sz w:val="22"/>
          <w:szCs w:val="22"/>
        </w:rPr>
        <w:t xml:space="preserve"> August 2021 in Case 2398</w:t>
      </w:r>
      <w:r w:rsidR="004E0696" w:rsidRPr="009F3290">
        <w:rPr>
          <w:i/>
          <w:sz w:val="22"/>
          <w:szCs w:val="22"/>
        </w:rPr>
        <w:t>/20, c</w:t>
      </w:r>
      <w:r w:rsidRPr="009F3290">
        <w:rPr>
          <w:i/>
          <w:sz w:val="22"/>
          <w:szCs w:val="22"/>
        </w:rPr>
        <w:t>onstitutes an ongoing violation of its duties under constitution of the Republic of South Africa, 1996.</w:t>
      </w:r>
    </w:p>
    <w:p w14:paraId="7EA2922D" w14:textId="77777777" w:rsidR="003002B5" w:rsidRPr="009F3290" w:rsidRDefault="00F510C1" w:rsidP="003002B5">
      <w:pPr>
        <w:pStyle w:val="western"/>
        <w:shd w:val="clear" w:color="auto" w:fill="FFFFFF"/>
        <w:spacing w:before="144" w:beforeAutospacing="0" w:after="0" w:afterAutospacing="0" w:line="360" w:lineRule="auto"/>
        <w:jc w:val="both"/>
        <w:rPr>
          <w:i/>
          <w:color w:val="242121"/>
          <w:sz w:val="22"/>
          <w:szCs w:val="22"/>
          <w:shd w:val="clear" w:color="auto" w:fill="FFFFFF"/>
          <w:lang w:val="en-GB"/>
        </w:rPr>
      </w:pPr>
      <w:r w:rsidRPr="009F3290">
        <w:rPr>
          <w:i/>
          <w:sz w:val="22"/>
          <w:szCs w:val="22"/>
        </w:rPr>
        <w:tab/>
      </w:r>
      <w:r w:rsidR="003002B5" w:rsidRPr="009F3290">
        <w:rPr>
          <w:i/>
          <w:sz w:val="22"/>
          <w:szCs w:val="22"/>
        </w:rPr>
        <w:t xml:space="preserve">2. </w:t>
      </w:r>
      <w:r w:rsidR="003002B5" w:rsidRPr="009F3290">
        <w:rPr>
          <w:i/>
          <w:color w:val="242121"/>
          <w:sz w:val="22"/>
          <w:szCs w:val="22"/>
          <w:shd w:val="clear" w:color="auto" w:fill="FFFFFF"/>
          <w:lang w:val="en-GB"/>
        </w:rPr>
        <w:tab/>
        <w:t>Directing that the respondent:</w:t>
      </w:r>
    </w:p>
    <w:p w14:paraId="3DCEC8A0" w14:textId="77777777" w:rsidR="00F510C1" w:rsidRPr="009F3290" w:rsidRDefault="003002B5" w:rsidP="004E0696">
      <w:pPr>
        <w:pStyle w:val="western"/>
        <w:shd w:val="clear" w:color="auto" w:fill="FFFFFF"/>
        <w:spacing w:before="144" w:beforeAutospacing="0" w:after="0" w:afterAutospacing="0" w:line="360" w:lineRule="auto"/>
        <w:ind w:left="2160" w:hanging="720"/>
        <w:jc w:val="both"/>
        <w:rPr>
          <w:i/>
          <w:color w:val="242121"/>
          <w:sz w:val="22"/>
          <w:szCs w:val="22"/>
          <w:shd w:val="clear" w:color="auto" w:fill="FFFFFF"/>
          <w:lang w:val="en-GB"/>
        </w:rPr>
      </w:pPr>
      <w:r w:rsidRPr="009F3290">
        <w:rPr>
          <w:i/>
          <w:color w:val="242121"/>
          <w:sz w:val="22"/>
          <w:szCs w:val="22"/>
          <w:shd w:val="clear" w:color="auto" w:fill="FFFFFF"/>
          <w:lang w:val="en-GB"/>
        </w:rPr>
        <w:t>2.1</w:t>
      </w:r>
      <w:r w:rsidRPr="009F3290">
        <w:rPr>
          <w:i/>
          <w:color w:val="242121"/>
          <w:sz w:val="22"/>
          <w:szCs w:val="22"/>
          <w:shd w:val="clear" w:color="auto" w:fill="FFFFFF"/>
          <w:lang w:val="en-GB"/>
        </w:rPr>
        <w:tab/>
        <w:t>Take all administrative and other steps necessary to ensure that the respondent complies with the aforementi</w:t>
      </w:r>
      <w:r w:rsidR="004E0696" w:rsidRPr="009F3290">
        <w:rPr>
          <w:i/>
          <w:color w:val="242121"/>
          <w:sz w:val="22"/>
          <w:szCs w:val="22"/>
          <w:shd w:val="clear" w:color="auto" w:fill="FFFFFF"/>
          <w:lang w:val="en-GB"/>
        </w:rPr>
        <w:t>oned order within 15 days as fro</w:t>
      </w:r>
      <w:r w:rsidRPr="009F3290">
        <w:rPr>
          <w:i/>
          <w:color w:val="242121"/>
          <w:sz w:val="22"/>
          <w:szCs w:val="22"/>
          <w:shd w:val="clear" w:color="auto" w:fill="FFFFFF"/>
          <w:lang w:val="en-GB"/>
        </w:rPr>
        <w:t xml:space="preserve">m the date of the further order granted herein; and </w:t>
      </w:r>
    </w:p>
    <w:p w14:paraId="40F37AC4" w14:textId="77777777" w:rsidR="00F510C1" w:rsidRPr="009F3290" w:rsidRDefault="003002B5" w:rsidP="004E0696">
      <w:pPr>
        <w:pStyle w:val="western"/>
        <w:shd w:val="clear" w:color="auto" w:fill="FFFFFF"/>
        <w:spacing w:before="144" w:beforeAutospacing="0" w:after="0" w:afterAutospacing="0" w:line="360" w:lineRule="auto"/>
        <w:ind w:left="2160" w:hanging="720"/>
        <w:jc w:val="both"/>
        <w:rPr>
          <w:i/>
          <w:color w:val="242121"/>
          <w:sz w:val="22"/>
          <w:szCs w:val="22"/>
          <w:shd w:val="clear" w:color="auto" w:fill="FFFFFF"/>
          <w:lang w:val="en-GB"/>
        </w:rPr>
      </w:pPr>
      <w:r w:rsidRPr="009F3290">
        <w:rPr>
          <w:i/>
          <w:color w:val="242121"/>
          <w:sz w:val="22"/>
          <w:szCs w:val="22"/>
          <w:shd w:val="clear" w:color="auto" w:fill="FFFFFF"/>
          <w:lang w:val="en-GB"/>
        </w:rPr>
        <w:t>2.2</w:t>
      </w:r>
      <w:r w:rsidRPr="009F3290">
        <w:rPr>
          <w:i/>
          <w:color w:val="242121"/>
          <w:sz w:val="22"/>
          <w:szCs w:val="22"/>
          <w:shd w:val="clear" w:color="auto" w:fill="FFFFFF"/>
          <w:lang w:val="en-GB"/>
        </w:rPr>
        <w:tab/>
        <w:t xml:space="preserve">Deliver a report in writing to the Registrar of this Honourable </w:t>
      </w:r>
      <w:r w:rsidRPr="009F3290">
        <w:rPr>
          <w:i/>
          <w:color w:val="242121"/>
          <w:sz w:val="22"/>
          <w:szCs w:val="22"/>
          <w:shd w:val="clear" w:color="auto" w:fill="FFFFFF"/>
          <w:lang w:val="en-GB"/>
        </w:rPr>
        <w:tab/>
        <w:t>court and to the applicant’s attorneys within the same period</w:t>
      </w:r>
      <w:r w:rsidR="004E0696" w:rsidRPr="009F3290">
        <w:rPr>
          <w:i/>
          <w:color w:val="242121"/>
          <w:sz w:val="22"/>
          <w:szCs w:val="22"/>
          <w:shd w:val="clear" w:color="auto" w:fill="FFFFFF"/>
          <w:lang w:val="en-GB"/>
        </w:rPr>
        <w:t xml:space="preserve">, of </w:t>
      </w:r>
      <w:r w:rsidRPr="009F3290">
        <w:rPr>
          <w:i/>
          <w:color w:val="242121"/>
          <w:sz w:val="22"/>
          <w:szCs w:val="22"/>
          <w:shd w:val="clear" w:color="auto" w:fill="FFFFFF"/>
          <w:lang w:val="en-GB"/>
        </w:rPr>
        <w:t>the manner and extent of its compliance with the order in paragraph 2.1 above.</w:t>
      </w:r>
    </w:p>
    <w:p w14:paraId="57B98678" w14:textId="77777777" w:rsidR="003002B5" w:rsidRPr="009F3290" w:rsidRDefault="003002B5" w:rsidP="003002B5">
      <w:pPr>
        <w:pStyle w:val="western"/>
        <w:shd w:val="clear" w:color="auto" w:fill="FFFFFF"/>
        <w:spacing w:before="144" w:beforeAutospacing="0" w:after="0" w:afterAutospacing="0" w:line="360" w:lineRule="auto"/>
        <w:ind w:left="2160" w:hanging="720"/>
        <w:jc w:val="both"/>
        <w:rPr>
          <w:i/>
          <w:color w:val="242121"/>
          <w:sz w:val="22"/>
          <w:szCs w:val="22"/>
          <w:shd w:val="clear" w:color="auto" w:fill="FFFFFF"/>
          <w:lang w:val="en-GB"/>
        </w:rPr>
      </w:pPr>
      <w:r w:rsidRPr="009F3290">
        <w:rPr>
          <w:i/>
          <w:color w:val="242121"/>
          <w:sz w:val="22"/>
          <w:szCs w:val="22"/>
          <w:shd w:val="clear" w:color="auto" w:fill="FFFFFF"/>
          <w:lang w:val="en-GB"/>
        </w:rPr>
        <w:t>2.3</w:t>
      </w:r>
      <w:r w:rsidRPr="009F3290">
        <w:rPr>
          <w:i/>
          <w:color w:val="242121"/>
          <w:sz w:val="22"/>
          <w:szCs w:val="22"/>
          <w:shd w:val="clear" w:color="auto" w:fill="FFFFFF"/>
          <w:lang w:val="en-GB"/>
        </w:rPr>
        <w:tab/>
      </w:r>
      <w:r w:rsidR="004E0696" w:rsidRPr="009F3290">
        <w:rPr>
          <w:i/>
          <w:color w:val="242121"/>
          <w:sz w:val="22"/>
          <w:szCs w:val="22"/>
          <w:shd w:val="clear" w:color="auto" w:fill="FFFFFF"/>
          <w:lang w:val="en-GB"/>
        </w:rPr>
        <w:t>Declaring that</w:t>
      </w:r>
      <w:r w:rsidRPr="009F3290">
        <w:rPr>
          <w:i/>
          <w:color w:val="242121"/>
          <w:sz w:val="22"/>
          <w:szCs w:val="22"/>
          <w:shd w:val="clear" w:color="auto" w:fill="FFFFFF"/>
          <w:lang w:val="en-GB"/>
        </w:rPr>
        <w:t xml:space="preserve"> if the </w:t>
      </w:r>
      <w:r w:rsidR="004E0696" w:rsidRPr="009F3290">
        <w:rPr>
          <w:i/>
          <w:color w:val="242121"/>
          <w:sz w:val="22"/>
          <w:szCs w:val="22"/>
          <w:shd w:val="clear" w:color="auto" w:fill="FFFFFF"/>
          <w:lang w:val="en-GB"/>
        </w:rPr>
        <w:t>respondent fails</w:t>
      </w:r>
      <w:r w:rsidRPr="009F3290">
        <w:rPr>
          <w:i/>
          <w:color w:val="242121"/>
          <w:sz w:val="22"/>
          <w:szCs w:val="22"/>
          <w:shd w:val="clear" w:color="auto" w:fill="FFFFFF"/>
          <w:lang w:val="en-GB"/>
        </w:rPr>
        <w:t xml:space="preserve"> to comply with the order referred to in paragraph 2 above, the applicant is given leave to supplement his Notice of Motion and founding Affidavit and </w:t>
      </w:r>
      <w:r w:rsidR="009D5D1A" w:rsidRPr="009F3290">
        <w:rPr>
          <w:i/>
          <w:color w:val="242121"/>
          <w:sz w:val="22"/>
          <w:szCs w:val="22"/>
          <w:shd w:val="clear" w:color="auto" w:fill="FFFFFF"/>
          <w:lang w:val="en-GB"/>
        </w:rPr>
        <w:t>to enrol</w:t>
      </w:r>
      <w:r w:rsidRPr="009F3290">
        <w:rPr>
          <w:i/>
          <w:color w:val="242121"/>
          <w:sz w:val="22"/>
          <w:szCs w:val="22"/>
          <w:shd w:val="clear" w:color="auto" w:fill="FFFFFF"/>
          <w:lang w:val="en-GB"/>
        </w:rPr>
        <w:t xml:space="preserve"> this </w:t>
      </w:r>
      <w:r w:rsidR="009D5D1A" w:rsidRPr="009F3290">
        <w:rPr>
          <w:i/>
          <w:color w:val="242121"/>
          <w:sz w:val="22"/>
          <w:szCs w:val="22"/>
          <w:shd w:val="clear" w:color="auto" w:fill="FFFFFF"/>
          <w:lang w:val="en-GB"/>
        </w:rPr>
        <w:t>application on</w:t>
      </w:r>
      <w:r w:rsidRPr="009F3290">
        <w:rPr>
          <w:i/>
          <w:color w:val="242121"/>
          <w:sz w:val="22"/>
          <w:szCs w:val="22"/>
          <w:shd w:val="clear" w:color="auto" w:fill="FFFFFF"/>
          <w:lang w:val="en-GB"/>
        </w:rPr>
        <w:t xml:space="preserve"> </w:t>
      </w:r>
      <w:r w:rsidR="009D5D1A" w:rsidRPr="009F3290">
        <w:rPr>
          <w:i/>
          <w:color w:val="242121"/>
          <w:sz w:val="22"/>
          <w:szCs w:val="22"/>
          <w:shd w:val="clear" w:color="auto" w:fill="FFFFFF"/>
          <w:lang w:val="en-GB"/>
        </w:rPr>
        <w:t>reasonable notice</w:t>
      </w:r>
      <w:r w:rsidRPr="009F3290">
        <w:rPr>
          <w:i/>
          <w:color w:val="242121"/>
          <w:sz w:val="22"/>
          <w:szCs w:val="22"/>
          <w:shd w:val="clear" w:color="auto" w:fill="FFFFFF"/>
          <w:lang w:val="en-GB"/>
        </w:rPr>
        <w:t xml:space="preserve"> to the respondent, for further hearing on and determination of such further relief and complaints of contempt of court as the applicant</w:t>
      </w:r>
      <w:r w:rsidR="00C45981" w:rsidRPr="009F3290">
        <w:rPr>
          <w:i/>
          <w:color w:val="242121"/>
          <w:sz w:val="22"/>
          <w:szCs w:val="22"/>
          <w:shd w:val="clear" w:color="auto" w:fill="FFFFFF"/>
          <w:lang w:val="en-GB"/>
        </w:rPr>
        <w:t xml:space="preserve"> might then seek;</w:t>
      </w:r>
      <w:r w:rsidR="00DD55ED" w:rsidRPr="009F3290">
        <w:rPr>
          <w:i/>
          <w:color w:val="242121"/>
          <w:sz w:val="22"/>
          <w:szCs w:val="22"/>
          <w:shd w:val="clear" w:color="auto" w:fill="FFFFFF"/>
          <w:lang w:val="en-GB"/>
        </w:rPr>
        <w:t>(sic)</w:t>
      </w:r>
    </w:p>
    <w:p w14:paraId="5F979C2E" w14:textId="77777777" w:rsidR="00C45981" w:rsidRPr="009F3290" w:rsidRDefault="003002B5" w:rsidP="009D5D1A">
      <w:pPr>
        <w:pStyle w:val="western"/>
        <w:shd w:val="clear" w:color="auto" w:fill="FFFFFF"/>
        <w:spacing w:before="144" w:beforeAutospacing="0" w:after="0" w:afterAutospacing="0" w:line="360" w:lineRule="auto"/>
        <w:ind w:left="2160" w:hanging="720"/>
        <w:jc w:val="both"/>
        <w:rPr>
          <w:i/>
          <w:color w:val="242121"/>
          <w:sz w:val="22"/>
          <w:szCs w:val="22"/>
          <w:shd w:val="clear" w:color="auto" w:fill="FFFFFF"/>
          <w:lang w:val="en-GB"/>
        </w:rPr>
      </w:pPr>
      <w:r w:rsidRPr="009F3290">
        <w:rPr>
          <w:i/>
          <w:color w:val="242121"/>
          <w:sz w:val="22"/>
          <w:szCs w:val="22"/>
          <w:shd w:val="clear" w:color="auto" w:fill="FFFFFF"/>
          <w:lang w:val="en-GB"/>
        </w:rPr>
        <w:t>2.4</w:t>
      </w:r>
      <w:r w:rsidRPr="009F3290">
        <w:rPr>
          <w:i/>
          <w:color w:val="242121"/>
          <w:sz w:val="22"/>
          <w:szCs w:val="22"/>
          <w:shd w:val="clear" w:color="auto" w:fill="FFFFFF"/>
          <w:lang w:val="en-GB"/>
        </w:rPr>
        <w:tab/>
        <w:t xml:space="preserve">Directing that </w:t>
      </w:r>
      <w:r w:rsidR="00C45981" w:rsidRPr="009F3290">
        <w:rPr>
          <w:i/>
          <w:color w:val="242121"/>
          <w:sz w:val="22"/>
          <w:szCs w:val="22"/>
          <w:shd w:val="clear" w:color="auto" w:fill="FFFFFF"/>
          <w:lang w:val="en-GB"/>
        </w:rPr>
        <w:t>the</w:t>
      </w:r>
      <w:r w:rsidRPr="009F3290">
        <w:rPr>
          <w:i/>
          <w:color w:val="242121"/>
          <w:sz w:val="22"/>
          <w:szCs w:val="22"/>
          <w:shd w:val="clear" w:color="auto" w:fill="FFFFFF"/>
          <w:lang w:val="en-GB"/>
        </w:rPr>
        <w:t xml:space="preserve"> order served on the respondent by</w:t>
      </w:r>
      <w:r w:rsidR="00C45981" w:rsidRPr="009F3290">
        <w:rPr>
          <w:i/>
          <w:color w:val="242121"/>
          <w:sz w:val="22"/>
          <w:szCs w:val="22"/>
          <w:shd w:val="clear" w:color="auto" w:fill="FFFFFF"/>
          <w:lang w:val="en-GB"/>
        </w:rPr>
        <w:t xml:space="preserve"> the applicant’s attorneys by fax or </w:t>
      </w:r>
      <w:proofErr w:type="gramStart"/>
      <w:r w:rsidR="00C45981" w:rsidRPr="009F3290">
        <w:rPr>
          <w:i/>
          <w:color w:val="242121"/>
          <w:sz w:val="22"/>
          <w:szCs w:val="22"/>
          <w:shd w:val="clear" w:color="auto" w:fill="FFFFFF"/>
          <w:lang w:val="en-GB"/>
        </w:rPr>
        <w:t>e-mail;</w:t>
      </w:r>
      <w:proofErr w:type="gramEnd"/>
    </w:p>
    <w:p w14:paraId="564F6E72" w14:textId="77777777" w:rsidR="00C45981" w:rsidRPr="009F3290" w:rsidRDefault="00C45981" w:rsidP="009D5D1A">
      <w:pPr>
        <w:pStyle w:val="western"/>
        <w:shd w:val="clear" w:color="auto" w:fill="FFFFFF"/>
        <w:spacing w:before="144" w:beforeAutospacing="0" w:after="0" w:afterAutospacing="0" w:line="360" w:lineRule="auto"/>
        <w:ind w:left="2160" w:hanging="720"/>
        <w:jc w:val="both"/>
        <w:rPr>
          <w:i/>
          <w:color w:val="242121"/>
          <w:sz w:val="22"/>
          <w:szCs w:val="22"/>
          <w:shd w:val="clear" w:color="auto" w:fill="FFFFFF"/>
          <w:lang w:val="en-GB"/>
        </w:rPr>
      </w:pPr>
      <w:r w:rsidRPr="009F3290">
        <w:rPr>
          <w:i/>
          <w:color w:val="242121"/>
          <w:sz w:val="22"/>
          <w:szCs w:val="22"/>
          <w:shd w:val="clear" w:color="auto" w:fill="FFFFFF"/>
          <w:lang w:val="en-GB"/>
        </w:rPr>
        <w:t>3.</w:t>
      </w:r>
      <w:r w:rsidRPr="009F3290">
        <w:rPr>
          <w:i/>
          <w:color w:val="242121"/>
          <w:sz w:val="22"/>
          <w:szCs w:val="22"/>
          <w:shd w:val="clear" w:color="auto" w:fill="FFFFFF"/>
          <w:lang w:val="en-GB"/>
        </w:rPr>
        <w:tab/>
        <w:t>Granting such further and/or alternative relief as to the above Honourable Court may seem meet.</w:t>
      </w:r>
    </w:p>
    <w:p w14:paraId="404CEE2B" w14:textId="77777777" w:rsidR="00C45981" w:rsidRPr="009F3290" w:rsidRDefault="00C45981" w:rsidP="003002B5">
      <w:pPr>
        <w:pStyle w:val="western"/>
        <w:shd w:val="clear" w:color="auto" w:fill="FFFFFF"/>
        <w:spacing w:before="144" w:beforeAutospacing="0" w:after="0" w:afterAutospacing="0" w:line="360" w:lineRule="auto"/>
        <w:ind w:left="2160" w:hanging="720"/>
        <w:jc w:val="both"/>
        <w:rPr>
          <w:i/>
          <w:color w:val="242121"/>
          <w:sz w:val="22"/>
          <w:szCs w:val="22"/>
          <w:shd w:val="clear" w:color="auto" w:fill="FFFFFF"/>
          <w:lang w:val="en-GB"/>
        </w:rPr>
      </w:pPr>
      <w:r w:rsidRPr="009F3290">
        <w:rPr>
          <w:i/>
          <w:color w:val="242121"/>
          <w:sz w:val="22"/>
          <w:szCs w:val="22"/>
          <w:shd w:val="clear" w:color="auto" w:fill="FFFFFF"/>
          <w:lang w:val="en-GB"/>
        </w:rPr>
        <w:t>4.</w:t>
      </w:r>
      <w:r w:rsidRPr="009F3290">
        <w:rPr>
          <w:i/>
          <w:color w:val="242121"/>
          <w:sz w:val="22"/>
          <w:szCs w:val="22"/>
          <w:shd w:val="clear" w:color="auto" w:fill="FFFFFF"/>
          <w:lang w:val="en-GB"/>
        </w:rPr>
        <w:tab/>
        <w:t>Directing that the respo</w:t>
      </w:r>
      <w:r w:rsidR="00F510C1" w:rsidRPr="009F3290">
        <w:rPr>
          <w:i/>
          <w:color w:val="242121"/>
          <w:sz w:val="22"/>
          <w:szCs w:val="22"/>
          <w:shd w:val="clear" w:color="auto" w:fill="FFFFFF"/>
          <w:lang w:val="en-GB"/>
        </w:rPr>
        <w:t xml:space="preserve">ndent </w:t>
      </w:r>
      <w:proofErr w:type="gramStart"/>
      <w:r w:rsidR="00F510C1" w:rsidRPr="009F3290">
        <w:rPr>
          <w:i/>
          <w:color w:val="242121"/>
          <w:sz w:val="22"/>
          <w:szCs w:val="22"/>
          <w:shd w:val="clear" w:color="auto" w:fill="FFFFFF"/>
          <w:lang w:val="en-GB"/>
        </w:rPr>
        <w:t>pay</w:t>
      </w:r>
      <w:proofErr w:type="gramEnd"/>
      <w:r w:rsidR="00F510C1" w:rsidRPr="009F3290">
        <w:rPr>
          <w:i/>
          <w:color w:val="242121"/>
          <w:sz w:val="22"/>
          <w:szCs w:val="22"/>
          <w:shd w:val="clear" w:color="auto" w:fill="FFFFFF"/>
          <w:lang w:val="en-GB"/>
        </w:rPr>
        <w:t xml:space="preserve"> the applicant’s costs.”</w:t>
      </w:r>
    </w:p>
    <w:p w14:paraId="6259D0E5" w14:textId="77777777" w:rsidR="003002B5" w:rsidRDefault="003002B5" w:rsidP="003002B5">
      <w:pPr>
        <w:spacing w:line="360" w:lineRule="auto"/>
        <w:jc w:val="both"/>
        <w:rPr>
          <w:sz w:val="28"/>
          <w:szCs w:val="28"/>
        </w:rPr>
      </w:pPr>
      <w:r>
        <w:rPr>
          <w:sz w:val="28"/>
          <w:szCs w:val="28"/>
        </w:rPr>
        <w:tab/>
      </w:r>
    </w:p>
    <w:p w14:paraId="2AAFC2E6" w14:textId="4BE9B93E" w:rsidR="002A0033" w:rsidRDefault="002A0033" w:rsidP="002A0033">
      <w:pPr>
        <w:spacing w:line="360" w:lineRule="auto"/>
        <w:ind w:left="720" w:hanging="720"/>
        <w:jc w:val="both"/>
        <w:rPr>
          <w:b/>
          <w:sz w:val="28"/>
          <w:szCs w:val="28"/>
          <w:u w:val="single"/>
        </w:rPr>
      </w:pPr>
      <w:r w:rsidRPr="002A0033">
        <w:rPr>
          <w:b/>
          <w:sz w:val="28"/>
          <w:szCs w:val="28"/>
          <w:u w:val="single"/>
        </w:rPr>
        <w:lastRenderedPageBreak/>
        <w:t xml:space="preserve">Declaratory Relief </w:t>
      </w:r>
    </w:p>
    <w:p w14:paraId="04BCBCAE" w14:textId="77777777" w:rsidR="002A0033" w:rsidRDefault="002A0033" w:rsidP="002A0033">
      <w:pPr>
        <w:spacing w:line="360" w:lineRule="auto"/>
        <w:ind w:left="720" w:hanging="720"/>
        <w:jc w:val="both"/>
        <w:rPr>
          <w:sz w:val="28"/>
          <w:szCs w:val="28"/>
        </w:rPr>
      </w:pPr>
      <w:r w:rsidRPr="002A0033">
        <w:rPr>
          <w:sz w:val="28"/>
          <w:szCs w:val="28"/>
        </w:rPr>
        <w:t>[3]</w:t>
      </w:r>
      <w:r w:rsidRPr="002A0033">
        <w:rPr>
          <w:sz w:val="28"/>
          <w:szCs w:val="28"/>
        </w:rPr>
        <w:tab/>
      </w:r>
      <w:r>
        <w:rPr>
          <w:sz w:val="28"/>
          <w:szCs w:val="28"/>
        </w:rPr>
        <w:t>A declaratory order is an order by which a dispute over the existence of some legal right or entitlement is reso</w:t>
      </w:r>
      <w:r w:rsidR="009D5D1A">
        <w:rPr>
          <w:sz w:val="28"/>
          <w:szCs w:val="28"/>
        </w:rPr>
        <w:t xml:space="preserve">lved. The right can be existing, </w:t>
      </w:r>
      <w:r>
        <w:rPr>
          <w:sz w:val="28"/>
          <w:szCs w:val="28"/>
        </w:rPr>
        <w:t>prospective or contigent.</w:t>
      </w:r>
      <w:r>
        <w:rPr>
          <w:rStyle w:val="FootnoteReference"/>
          <w:sz w:val="28"/>
          <w:szCs w:val="28"/>
        </w:rPr>
        <w:footnoteReference w:id="1"/>
      </w:r>
      <w:r>
        <w:rPr>
          <w:sz w:val="28"/>
          <w:szCs w:val="28"/>
        </w:rPr>
        <w:t xml:space="preserve"> A declaratory </w:t>
      </w:r>
      <w:r w:rsidR="009D5D1A">
        <w:rPr>
          <w:sz w:val="28"/>
          <w:szCs w:val="28"/>
        </w:rPr>
        <w:t xml:space="preserve">order </w:t>
      </w:r>
      <w:r>
        <w:rPr>
          <w:sz w:val="28"/>
          <w:szCs w:val="28"/>
        </w:rPr>
        <w:t xml:space="preserve">need have </w:t>
      </w:r>
      <w:proofErr w:type="gramStart"/>
      <w:r>
        <w:rPr>
          <w:sz w:val="28"/>
          <w:szCs w:val="28"/>
        </w:rPr>
        <w:t>no  claim</w:t>
      </w:r>
      <w:proofErr w:type="gramEnd"/>
      <w:r>
        <w:rPr>
          <w:sz w:val="28"/>
          <w:szCs w:val="28"/>
        </w:rPr>
        <w:t xml:space="preserve"> for specific relief attached to it, but it would not ordinarily be appropriate where one is  dealing with events which occurred  in the past. Such events, if they gave rise to a cause of action would entitle the litigant to an appropriate remedy.</w:t>
      </w:r>
      <w:r>
        <w:rPr>
          <w:rStyle w:val="FootnoteReference"/>
          <w:sz w:val="28"/>
          <w:szCs w:val="28"/>
        </w:rPr>
        <w:footnoteReference w:id="2"/>
      </w:r>
    </w:p>
    <w:p w14:paraId="579F080C" w14:textId="77777777" w:rsidR="002A0033" w:rsidRDefault="002A0033" w:rsidP="002A0033">
      <w:pPr>
        <w:spacing w:line="360" w:lineRule="auto"/>
        <w:ind w:left="720" w:hanging="720"/>
        <w:jc w:val="both"/>
        <w:rPr>
          <w:sz w:val="28"/>
          <w:szCs w:val="28"/>
        </w:rPr>
      </w:pPr>
    </w:p>
    <w:p w14:paraId="0B048DFA" w14:textId="77777777" w:rsidR="002A0033" w:rsidRDefault="002A0033" w:rsidP="002A0033">
      <w:pPr>
        <w:spacing w:line="360" w:lineRule="auto"/>
        <w:ind w:left="720" w:hanging="720"/>
        <w:jc w:val="both"/>
        <w:rPr>
          <w:sz w:val="28"/>
          <w:szCs w:val="28"/>
        </w:rPr>
      </w:pPr>
      <w:r>
        <w:rPr>
          <w:sz w:val="28"/>
          <w:szCs w:val="28"/>
        </w:rPr>
        <w:t>[4]</w:t>
      </w:r>
      <w:r>
        <w:rPr>
          <w:sz w:val="28"/>
          <w:szCs w:val="28"/>
        </w:rPr>
        <w:tab/>
        <w:t>The failure the applicant complains about relates to the transgressions the respo</w:t>
      </w:r>
      <w:r w:rsidR="009D5D1A">
        <w:rPr>
          <w:sz w:val="28"/>
          <w:szCs w:val="28"/>
        </w:rPr>
        <w:t xml:space="preserve">ndent </w:t>
      </w:r>
      <w:r>
        <w:rPr>
          <w:sz w:val="28"/>
          <w:szCs w:val="28"/>
        </w:rPr>
        <w:t>committed</w:t>
      </w:r>
      <w:r w:rsidR="009D5D1A">
        <w:rPr>
          <w:sz w:val="28"/>
          <w:szCs w:val="28"/>
        </w:rPr>
        <w:t xml:space="preserve"> in the past</w:t>
      </w:r>
      <w:r w:rsidR="00DA01FC">
        <w:rPr>
          <w:sz w:val="28"/>
          <w:szCs w:val="28"/>
        </w:rPr>
        <w:t>. The bedrock of the</w:t>
      </w:r>
      <w:r>
        <w:rPr>
          <w:sz w:val="28"/>
          <w:szCs w:val="28"/>
        </w:rPr>
        <w:t xml:space="preserve"> declaratory relief sought by the applicant is that the respondent has failed to comply with the </w:t>
      </w:r>
      <w:r w:rsidR="00474EA1">
        <w:rPr>
          <w:sz w:val="28"/>
          <w:szCs w:val="28"/>
        </w:rPr>
        <w:t>order this</w:t>
      </w:r>
      <w:r>
        <w:rPr>
          <w:sz w:val="28"/>
          <w:szCs w:val="28"/>
        </w:rPr>
        <w:t xml:space="preserve"> court granted on 19</w:t>
      </w:r>
      <w:r w:rsidRPr="002A0033">
        <w:rPr>
          <w:sz w:val="28"/>
          <w:szCs w:val="28"/>
          <w:vertAlign w:val="superscript"/>
        </w:rPr>
        <w:t>th</w:t>
      </w:r>
      <w:r>
        <w:rPr>
          <w:sz w:val="28"/>
          <w:szCs w:val="28"/>
        </w:rPr>
        <w:t xml:space="preserve"> August 2021 under </w:t>
      </w:r>
      <w:r w:rsidRPr="00160F72">
        <w:rPr>
          <w:b/>
          <w:sz w:val="28"/>
          <w:szCs w:val="28"/>
        </w:rPr>
        <w:t>Case No 2398/2020.</w:t>
      </w:r>
      <w:r>
        <w:rPr>
          <w:sz w:val="28"/>
          <w:szCs w:val="28"/>
        </w:rPr>
        <w:t xml:space="preserve"> In essence the court order in the judgment of this court is </w:t>
      </w:r>
      <w:r w:rsidR="00474EA1">
        <w:rPr>
          <w:sz w:val="28"/>
          <w:szCs w:val="28"/>
        </w:rPr>
        <w:t>worded as</w:t>
      </w:r>
      <w:r>
        <w:rPr>
          <w:sz w:val="28"/>
          <w:szCs w:val="28"/>
        </w:rPr>
        <w:t xml:space="preserve"> follows:</w:t>
      </w:r>
    </w:p>
    <w:p w14:paraId="7045D2BC" w14:textId="77777777" w:rsidR="00335BCF" w:rsidRDefault="002A0033" w:rsidP="007C2CD5">
      <w:pPr>
        <w:spacing w:line="360" w:lineRule="auto"/>
        <w:ind w:left="1440"/>
        <w:jc w:val="both"/>
        <w:rPr>
          <w:sz w:val="22"/>
          <w:szCs w:val="22"/>
        </w:rPr>
      </w:pPr>
      <w:r w:rsidRPr="007C2CD5">
        <w:rPr>
          <w:sz w:val="22"/>
          <w:szCs w:val="22"/>
        </w:rPr>
        <w:t>“</w:t>
      </w:r>
      <w:r w:rsidR="009D5D1A" w:rsidRPr="007C2CD5">
        <w:rPr>
          <w:sz w:val="22"/>
          <w:szCs w:val="22"/>
        </w:rPr>
        <w:t xml:space="preserve">1. </w:t>
      </w:r>
      <w:r w:rsidRPr="007C2CD5">
        <w:rPr>
          <w:i/>
          <w:sz w:val="22"/>
          <w:szCs w:val="22"/>
        </w:rPr>
        <w:t xml:space="preserve">The respondent is ordered to </w:t>
      </w:r>
      <w:r w:rsidR="00474EA1" w:rsidRPr="007C2CD5">
        <w:rPr>
          <w:i/>
          <w:sz w:val="22"/>
          <w:szCs w:val="22"/>
        </w:rPr>
        <w:t>forthwith</w:t>
      </w:r>
      <w:r w:rsidRPr="007C2CD5">
        <w:rPr>
          <w:i/>
          <w:sz w:val="22"/>
          <w:szCs w:val="22"/>
        </w:rPr>
        <w:t xml:space="preserve"> to take all </w:t>
      </w:r>
      <w:r w:rsidR="005C2433" w:rsidRPr="007C2CD5">
        <w:rPr>
          <w:i/>
          <w:sz w:val="22"/>
          <w:szCs w:val="22"/>
        </w:rPr>
        <w:t xml:space="preserve">steps </w:t>
      </w:r>
      <w:r w:rsidR="00474EA1" w:rsidRPr="007C2CD5">
        <w:rPr>
          <w:i/>
          <w:sz w:val="22"/>
          <w:szCs w:val="22"/>
        </w:rPr>
        <w:t>necessary</w:t>
      </w:r>
      <w:r w:rsidRPr="007C2CD5">
        <w:rPr>
          <w:i/>
          <w:sz w:val="22"/>
          <w:szCs w:val="22"/>
        </w:rPr>
        <w:t xml:space="preserve"> to procure the proper and </w:t>
      </w:r>
      <w:r w:rsidR="00474EA1" w:rsidRPr="007C2CD5">
        <w:rPr>
          <w:i/>
          <w:sz w:val="22"/>
          <w:szCs w:val="22"/>
        </w:rPr>
        <w:t>comprehensive calculation</w:t>
      </w:r>
      <w:r w:rsidRPr="007C2CD5">
        <w:rPr>
          <w:i/>
          <w:sz w:val="22"/>
          <w:szCs w:val="22"/>
        </w:rPr>
        <w:t xml:space="preserve"> of the </w:t>
      </w:r>
      <w:r w:rsidR="00474EA1" w:rsidRPr="007C2CD5">
        <w:rPr>
          <w:i/>
          <w:sz w:val="22"/>
          <w:szCs w:val="22"/>
        </w:rPr>
        <w:t>applicant’s</w:t>
      </w:r>
      <w:r w:rsidRPr="007C2CD5">
        <w:rPr>
          <w:i/>
          <w:sz w:val="22"/>
          <w:szCs w:val="22"/>
        </w:rPr>
        <w:t xml:space="preserve"> </w:t>
      </w:r>
      <w:r w:rsidR="00474EA1" w:rsidRPr="007C2CD5">
        <w:rPr>
          <w:i/>
          <w:sz w:val="22"/>
          <w:szCs w:val="22"/>
        </w:rPr>
        <w:t>pension benefits</w:t>
      </w:r>
      <w:r w:rsidR="009D5D1A" w:rsidRPr="007C2CD5">
        <w:rPr>
          <w:i/>
          <w:sz w:val="22"/>
          <w:szCs w:val="22"/>
        </w:rPr>
        <w:t xml:space="preserve"> in terms of the Government Employees’ Pension Law, 1996, and to thereafter process the applicant’s claim for further payment of pension benefits.</w:t>
      </w:r>
      <w:r w:rsidR="00DA01FC" w:rsidRPr="007C2CD5">
        <w:rPr>
          <w:i/>
          <w:sz w:val="22"/>
          <w:szCs w:val="22"/>
        </w:rPr>
        <w:t>”</w:t>
      </w:r>
      <w:r w:rsidR="009D5D1A" w:rsidRPr="007C2CD5">
        <w:rPr>
          <w:sz w:val="22"/>
          <w:szCs w:val="22"/>
        </w:rPr>
        <w:t xml:space="preserve"> </w:t>
      </w:r>
    </w:p>
    <w:p w14:paraId="48C76C96" w14:textId="2685A634" w:rsidR="00474EA1" w:rsidRPr="004055F3" w:rsidRDefault="009D5D1A" w:rsidP="00335BCF">
      <w:pPr>
        <w:spacing w:line="360" w:lineRule="auto"/>
        <w:ind w:firstLine="720"/>
        <w:jc w:val="both"/>
        <w:rPr>
          <w:i/>
          <w:sz w:val="28"/>
          <w:szCs w:val="28"/>
        </w:rPr>
      </w:pPr>
      <w:r>
        <w:rPr>
          <w:sz w:val="28"/>
          <w:szCs w:val="28"/>
        </w:rPr>
        <w:t>This</w:t>
      </w:r>
      <w:r w:rsidR="00DA01FC">
        <w:rPr>
          <w:sz w:val="28"/>
          <w:szCs w:val="28"/>
        </w:rPr>
        <w:t xml:space="preserve"> </w:t>
      </w:r>
      <w:r w:rsidR="00E72B86">
        <w:rPr>
          <w:sz w:val="28"/>
          <w:szCs w:val="28"/>
        </w:rPr>
        <w:t>order is</w:t>
      </w:r>
      <w:r w:rsidR="00474EA1">
        <w:rPr>
          <w:sz w:val="28"/>
          <w:szCs w:val="28"/>
        </w:rPr>
        <w:t xml:space="preserve"> followed by an order of costs</w:t>
      </w:r>
      <w:r w:rsidR="00DA01FC">
        <w:rPr>
          <w:sz w:val="28"/>
          <w:szCs w:val="28"/>
        </w:rPr>
        <w:t xml:space="preserve"> against the respondent.</w:t>
      </w:r>
    </w:p>
    <w:p w14:paraId="259D9C3F" w14:textId="77777777" w:rsidR="00474EA1" w:rsidRDefault="00474EA1" w:rsidP="00474EA1">
      <w:pPr>
        <w:spacing w:line="360" w:lineRule="auto"/>
        <w:ind w:left="720" w:hanging="720"/>
        <w:jc w:val="both"/>
        <w:rPr>
          <w:sz w:val="28"/>
          <w:szCs w:val="28"/>
        </w:rPr>
      </w:pPr>
    </w:p>
    <w:p w14:paraId="2A7FE9FD" w14:textId="77777777" w:rsidR="00474EA1" w:rsidRDefault="00474EA1" w:rsidP="00474EA1">
      <w:pPr>
        <w:spacing w:line="360" w:lineRule="auto"/>
        <w:ind w:left="720" w:hanging="720"/>
        <w:jc w:val="both"/>
        <w:rPr>
          <w:sz w:val="28"/>
          <w:szCs w:val="28"/>
        </w:rPr>
      </w:pPr>
      <w:r>
        <w:rPr>
          <w:sz w:val="28"/>
          <w:szCs w:val="28"/>
        </w:rPr>
        <w:t>[5]</w:t>
      </w:r>
      <w:r>
        <w:rPr>
          <w:sz w:val="28"/>
          <w:szCs w:val="28"/>
        </w:rPr>
        <w:tab/>
        <w:t>The present application was instituted on 23</w:t>
      </w:r>
      <w:r w:rsidRPr="00474EA1">
        <w:rPr>
          <w:sz w:val="28"/>
          <w:szCs w:val="28"/>
          <w:vertAlign w:val="superscript"/>
        </w:rPr>
        <w:t>rd</w:t>
      </w:r>
      <w:r>
        <w:rPr>
          <w:sz w:val="28"/>
          <w:szCs w:val="28"/>
        </w:rPr>
        <w:t xml:space="preserve"> November 2021. Part of paragraph 3 of applicant’s founding affidavit set</w:t>
      </w:r>
      <w:r w:rsidR="009D5D1A">
        <w:rPr>
          <w:sz w:val="28"/>
          <w:szCs w:val="28"/>
        </w:rPr>
        <w:t>s</w:t>
      </w:r>
      <w:r>
        <w:rPr>
          <w:sz w:val="28"/>
          <w:szCs w:val="28"/>
        </w:rPr>
        <w:t xml:space="preserve"> out the basis of this application as follows:</w:t>
      </w:r>
    </w:p>
    <w:p w14:paraId="0840653B" w14:textId="77777777" w:rsidR="003C171C" w:rsidRPr="00D11644" w:rsidRDefault="00474EA1" w:rsidP="003C171C">
      <w:pPr>
        <w:spacing w:line="360" w:lineRule="auto"/>
        <w:ind w:left="1440"/>
        <w:jc w:val="both"/>
        <w:rPr>
          <w:sz w:val="22"/>
          <w:szCs w:val="22"/>
        </w:rPr>
      </w:pPr>
      <w:r w:rsidRPr="00D11644">
        <w:rPr>
          <w:i/>
          <w:sz w:val="22"/>
          <w:szCs w:val="22"/>
        </w:rPr>
        <w:lastRenderedPageBreak/>
        <w:t>“3. This application has been necessitated by the respondent’s failure to comply with an order gra</w:t>
      </w:r>
      <w:r w:rsidR="009D5D1A" w:rsidRPr="00D11644">
        <w:rPr>
          <w:i/>
          <w:sz w:val="22"/>
          <w:szCs w:val="22"/>
        </w:rPr>
        <w:t>n</w:t>
      </w:r>
      <w:r w:rsidRPr="00D11644">
        <w:rPr>
          <w:i/>
          <w:sz w:val="22"/>
          <w:szCs w:val="22"/>
        </w:rPr>
        <w:t>ted by this Honourable Court on 19</w:t>
      </w:r>
      <w:r w:rsidRPr="00D11644">
        <w:rPr>
          <w:i/>
          <w:sz w:val="22"/>
          <w:szCs w:val="22"/>
          <w:vertAlign w:val="superscript"/>
        </w:rPr>
        <w:t>th</w:t>
      </w:r>
      <w:r w:rsidRPr="00D11644">
        <w:rPr>
          <w:i/>
          <w:sz w:val="22"/>
          <w:szCs w:val="22"/>
        </w:rPr>
        <w:t xml:space="preserve"> August 2021 in Ca</w:t>
      </w:r>
      <w:r w:rsidR="00CD40A6" w:rsidRPr="00D11644">
        <w:rPr>
          <w:i/>
          <w:sz w:val="22"/>
          <w:szCs w:val="22"/>
        </w:rPr>
        <w:t>se</w:t>
      </w:r>
      <w:r w:rsidRPr="00D11644">
        <w:rPr>
          <w:i/>
          <w:sz w:val="22"/>
          <w:szCs w:val="22"/>
        </w:rPr>
        <w:t xml:space="preserve"> No 2398/2020. Essentially the respondent failed to properly calculate my pension benefits following in my retirement as an educator in the employ of the Department of Education, Eastern Cape</w:t>
      </w:r>
      <w:r w:rsidRPr="00D11644">
        <w:rPr>
          <w:sz w:val="22"/>
          <w:szCs w:val="22"/>
        </w:rPr>
        <w:t>.”</w:t>
      </w:r>
    </w:p>
    <w:p w14:paraId="29784580" w14:textId="77777777" w:rsidR="003C171C" w:rsidRDefault="003C171C" w:rsidP="003C171C">
      <w:pPr>
        <w:spacing w:line="360" w:lineRule="auto"/>
        <w:jc w:val="both"/>
        <w:rPr>
          <w:i/>
          <w:sz w:val="28"/>
          <w:szCs w:val="28"/>
        </w:rPr>
      </w:pPr>
    </w:p>
    <w:p w14:paraId="060F1AC4" w14:textId="77777777" w:rsidR="00474EA1" w:rsidRDefault="00474EA1" w:rsidP="003C171C">
      <w:pPr>
        <w:spacing w:line="360" w:lineRule="auto"/>
        <w:ind w:firstLine="720"/>
        <w:jc w:val="both"/>
        <w:rPr>
          <w:sz w:val="28"/>
          <w:szCs w:val="28"/>
        </w:rPr>
      </w:pPr>
      <w:r>
        <w:rPr>
          <w:sz w:val="28"/>
          <w:szCs w:val="28"/>
        </w:rPr>
        <w:t xml:space="preserve"> In paragraph 6 the applicant</w:t>
      </w:r>
      <w:r w:rsidR="00CF7BA3">
        <w:rPr>
          <w:sz w:val="28"/>
          <w:szCs w:val="28"/>
        </w:rPr>
        <w:t xml:space="preserve"> makes the following assertions:</w:t>
      </w:r>
    </w:p>
    <w:p w14:paraId="0C828DD3" w14:textId="77777777" w:rsidR="00CF7BA3" w:rsidRDefault="00CF7BA3" w:rsidP="003C171C">
      <w:pPr>
        <w:spacing w:line="360" w:lineRule="auto"/>
        <w:ind w:firstLine="720"/>
        <w:jc w:val="both"/>
        <w:rPr>
          <w:sz w:val="28"/>
          <w:szCs w:val="28"/>
        </w:rPr>
      </w:pPr>
    </w:p>
    <w:p w14:paraId="0787891C" w14:textId="44DB2773" w:rsidR="00474EA1" w:rsidRDefault="00474EA1" w:rsidP="00D11644">
      <w:pPr>
        <w:spacing w:line="360" w:lineRule="auto"/>
        <w:ind w:left="1440"/>
        <w:jc w:val="both"/>
        <w:rPr>
          <w:i/>
          <w:sz w:val="28"/>
          <w:szCs w:val="28"/>
        </w:rPr>
      </w:pPr>
      <w:r w:rsidRPr="00D11644">
        <w:rPr>
          <w:i/>
          <w:sz w:val="22"/>
          <w:szCs w:val="22"/>
        </w:rPr>
        <w:t>“6. The respondent has taken no steps to deal with the matter. I</w:t>
      </w:r>
      <w:r w:rsidR="009D5D1A" w:rsidRPr="00D11644">
        <w:rPr>
          <w:i/>
          <w:sz w:val="22"/>
          <w:szCs w:val="22"/>
        </w:rPr>
        <w:t>t</w:t>
      </w:r>
      <w:r w:rsidRPr="00D11644">
        <w:rPr>
          <w:i/>
          <w:sz w:val="22"/>
          <w:szCs w:val="22"/>
        </w:rPr>
        <w:t xml:space="preserve"> remain</w:t>
      </w:r>
      <w:r w:rsidR="009D5D1A" w:rsidRPr="00D11644">
        <w:rPr>
          <w:i/>
          <w:sz w:val="22"/>
          <w:szCs w:val="22"/>
        </w:rPr>
        <w:t>s</w:t>
      </w:r>
      <w:r w:rsidRPr="00D11644">
        <w:rPr>
          <w:i/>
          <w:sz w:val="22"/>
          <w:szCs w:val="22"/>
        </w:rPr>
        <w:t xml:space="preserve"> in default of compliance with the </w:t>
      </w:r>
      <w:proofErr w:type="gramStart"/>
      <w:r w:rsidRPr="00D11644">
        <w:rPr>
          <w:i/>
          <w:sz w:val="22"/>
          <w:szCs w:val="22"/>
        </w:rPr>
        <w:t>order</w:t>
      </w:r>
      <w:proofErr w:type="gramEnd"/>
      <w:r w:rsidRPr="00D11644">
        <w:rPr>
          <w:i/>
          <w:sz w:val="22"/>
          <w:szCs w:val="22"/>
        </w:rPr>
        <w:t xml:space="preserve"> and it is this default and failure which has necessitated the launching of these further proceedings.”</w:t>
      </w:r>
    </w:p>
    <w:p w14:paraId="75A3A626" w14:textId="77777777" w:rsidR="007B209B" w:rsidRDefault="007B209B" w:rsidP="007B209B">
      <w:pPr>
        <w:spacing w:line="360" w:lineRule="auto"/>
        <w:jc w:val="both"/>
        <w:rPr>
          <w:i/>
          <w:sz w:val="28"/>
          <w:szCs w:val="28"/>
        </w:rPr>
      </w:pPr>
    </w:p>
    <w:p w14:paraId="2229FBBD" w14:textId="77777777" w:rsidR="007B209B" w:rsidRDefault="007B209B" w:rsidP="007B209B">
      <w:pPr>
        <w:spacing w:line="360" w:lineRule="auto"/>
        <w:ind w:left="720" w:hanging="720"/>
        <w:jc w:val="both"/>
        <w:rPr>
          <w:sz w:val="28"/>
          <w:szCs w:val="28"/>
        </w:rPr>
      </w:pPr>
      <w:r>
        <w:rPr>
          <w:sz w:val="28"/>
          <w:szCs w:val="28"/>
        </w:rPr>
        <w:t>[6]</w:t>
      </w:r>
      <w:r>
        <w:rPr>
          <w:sz w:val="28"/>
          <w:szCs w:val="28"/>
        </w:rPr>
        <w:tab/>
        <w:t xml:space="preserve">The default and failure complained about </w:t>
      </w:r>
      <w:r w:rsidR="00911F90">
        <w:rPr>
          <w:sz w:val="28"/>
          <w:szCs w:val="28"/>
        </w:rPr>
        <w:t xml:space="preserve">lie </w:t>
      </w:r>
      <w:r>
        <w:rPr>
          <w:sz w:val="28"/>
          <w:szCs w:val="28"/>
        </w:rPr>
        <w:t xml:space="preserve">in the past. In the light of the authorities referred to in paragraph 3 above it would not be appropriate in these proceedings </w:t>
      </w:r>
      <w:r w:rsidR="00911F90">
        <w:rPr>
          <w:sz w:val="28"/>
          <w:szCs w:val="28"/>
        </w:rPr>
        <w:t xml:space="preserve">to grant </w:t>
      </w:r>
      <w:r>
        <w:rPr>
          <w:sz w:val="28"/>
          <w:szCs w:val="28"/>
        </w:rPr>
        <w:t>a declaratory relief. A declaratory relief in these circumstances would not have any pract</w:t>
      </w:r>
      <w:r w:rsidR="00736EFB">
        <w:rPr>
          <w:sz w:val="28"/>
          <w:szCs w:val="28"/>
        </w:rPr>
        <w:t>ical benefit for the applicant</w:t>
      </w:r>
      <w:r>
        <w:rPr>
          <w:sz w:val="28"/>
          <w:szCs w:val="28"/>
        </w:rPr>
        <w:t xml:space="preserve">. It would </w:t>
      </w:r>
      <w:r w:rsidR="00BF4768">
        <w:rPr>
          <w:sz w:val="28"/>
          <w:szCs w:val="28"/>
        </w:rPr>
        <w:t>remain hypothetical</w:t>
      </w:r>
      <w:r>
        <w:rPr>
          <w:sz w:val="28"/>
          <w:szCs w:val="28"/>
        </w:rPr>
        <w:t xml:space="preserve"> </w:t>
      </w:r>
      <w:r w:rsidR="00BF4768">
        <w:rPr>
          <w:sz w:val="28"/>
          <w:szCs w:val="28"/>
        </w:rPr>
        <w:t>and for</w:t>
      </w:r>
      <w:r w:rsidR="00CD40A6">
        <w:rPr>
          <w:sz w:val="28"/>
          <w:szCs w:val="28"/>
        </w:rPr>
        <w:t xml:space="preserve"> academic interest only.</w:t>
      </w:r>
      <w:r w:rsidR="00BF4768">
        <w:rPr>
          <w:sz w:val="28"/>
          <w:szCs w:val="28"/>
        </w:rPr>
        <w:t xml:space="preserve"> I accordingly find that a relief for a declaratory relief sought in paragraph 1 of the notice of motion cannot be granted. The impugned failure would </w:t>
      </w:r>
      <w:r w:rsidR="00736EFB">
        <w:rPr>
          <w:sz w:val="28"/>
          <w:szCs w:val="28"/>
        </w:rPr>
        <w:t>better have been</w:t>
      </w:r>
      <w:r w:rsidR="00BF4768">
        <w:rPr>
          <w:sz w:val="28"/>
          <w:szCs w:val="28"/>
        </w:rPr>
        <w:t xml:space="preserve"> dealt with in the context of contempt of court proceedings</w:t>
      </w:r>
      <w:r w:rsidR="00736EFB">
        <w:rPr>
          <w:sz w:val="28"/>
          <w:szCs w:val="28"/>
        </w:rPr>
        <w:t>,</w:t>
      </w:r>
      <w:r w:rsidR="00BF4768">
        <w:rPr>
          <w:sz w:val="28"/>
          <w:szCs w:val="28"/>
        </w:rPr>
        <w:t xml:space="preserve"> which these proceedings are not. I will deal further </w:t>
      </w:r>
      <w:r w:rsidR="00DD55ED">
        <w:rPr>
          <w:sz w:val="28"/>
          <w:szCs w:val="28"/>
        </w:rPr>
        <w:t xml:space="preserve">in </w:t>
      </w:r>
      <w:r w:rsidR="00BF4768">
        <w:rPr>
          <w:sz w:val="28"/>
          <w:szCs w:val="28"/>
        </w:rPr>
        <w:t xml:space="preserve">paragraph </w:t>
      </w:r>
      <w:r w:rsidR="00DD55ED">
        <w:rPr>
          <w:sz w:val="28"/>
          <w:szCs w:val="28"/>
        </w:rPr>
        <w:t xml:space="preserve">29 </w:t>
      </w:r>
      <w:r w:rsidR="00BF4768">
        <w:rPr>
          <w:sz w:val="28"/>
          <w:szCs w:val="28"/>
        </w:rPr>
        <w:t>with the</w:t>
      </w:r>
      <w:r w:rsidR="00605730">
        <w:rPr>
          <w:sz w:val="28"/>
          <w:szCs w:val="28"/>
        </w:rPr>
        <w:t xml:space="preserve"> issue of contempt of court.</w:t>
      </w:r>
    </w:p>
    <w:p w14:paraId="3FAB45EC" w14:textId="77777777" w:rsidR="00605730" w:rsidRDefault="00605730" w:rsidP="007B209B">
      <w:pPr>
        <w:spacing w:line="360" w:lineRule="auto"/>
        <w:ind w:left="720" w:hanging="720"/>
        <w:jc w:val="both"/>
        <w:rPr>
          <w:sz w:val="28"/>
          <w:szCs w:val="28"/>
        </w:rPr>
      </w:pPr>
    </w:p>
    <w:p w14:paraId="0B35C3DE" w14:textId="575DF657" w:rsidR="00605730" w:rsidRDefault="00605730" w:rsidP="007952E0">
      <w:pPr>
        <w:spacing w:line="360" w:lineRule="auto"/>
        <w:ind w:left="720" w:hanging="720"/>
        <w:jc w:val="both"/>
        <w:rPr>
          <w:b/>
          <w:sz w:val="28"/>
          <w:szCs w:val="28"/>
          <w:u w:val="single"/>
        </w:rPr>
      </w:pPr>
      <w:r w:rsidRPr="00605730">
        <w:rPr>
          <w:b/>
          <w:sz w:val="28"/>
          <w:szCs w:val="28"/>
          <w:u w:val="single"/>
        </w:rPr>
        <w:t xml:space="preserve">Interdict </w:t>
      </w:r>
    </w:p>
    <w:p w14:paraId="28A7CAB5" w14:textId="77777777" w:rsidR="00605730" w:rsidRDefault="00605730" w:rsidP="007B209B">
      <w:pPr>
        <w:spacing w:line="360" w:lineRule="auto"/>
        <w:ind w:left="720" w:hanging="720"/>
        <w:jc w:val="both"/>
        <w:rPr>
          <w:sz w:val="28"/>
          <w:szCs w:val="28"/>
        </w:rPr>
      </w:pPr>
      <w:r>
        <w:rPr>
          <w:sz w:val="28"/>
          <w:szCs w:val="28"/>
        </w:rPr>
        <w:t>[7]</w:t>
      </w:r>
      <w:r>
        <w:rPr>
          <w:sz w:val="28"/>
          <w:szCs w:val="28"/>
        </w:rPr>
        <w:tab/>
        <w:t>The relief sought in p</w:t>
      </w:r>
      <w:r w:rsidR="00736EFB">
        <w:rPr>
          <w:sz w:val="28"/>
          <w:szCs w:val="28"/>
        </w:rPr>
        <w:t xml:space="preserve">aragraph 2 and its subparagraphs </w:t>
      </w:r>
      <w:r w:rsidR="00DA01FC">
        <w:rPr>
          <w:sz w:val="28"/>
          <w:szCs w:val="28"/>
        </w:rPr>
        <w:t xml:space="preserve">of notice of motion </w:t>
      </w:r>
      <w:r>
        <w:rPr>
          <w:sz w:val="28"/>
          <w:szCs w:val="28"/>
        </w:rPr>
        <w:t>effectively takes the form of a mandatory interdict. Counsel for the applicant, when asked in court about the na</w:t>
      </w:r>
      <w:r w:rsidR="00DD55ED">
        <w:rPr>
          <w:sz w:val="28"/>
          <w:szCs w:val="28"/>
        </w:rPr>
        <w:t xml:space="preserve">ture of the present proceedings, </w:t>
      </w:r>
      <w:r>
        <w:rPr>
          <w:sz w:val="28"/>
          <w:szCs w:val="28"/>
        </w:rPr>
        <w:t xml:space="preserve">she made a clear submission that they are in the nature of </w:t>
      </w:r>
      <w:r>
        <w:rPr>
          <w:sz w:val="28"/>
          <w:szCs w:val="28"/>
        </w:rPr>
        <w:lastRenderedPageBreak/>
        <w:t>an interdict. To us</w:t>
      </w:r>
      <w:r w:rsidR="00736EFB">
        <w:rPr>
          <w:sz w:val="28"/>
          <w:szCs w:val="28"/>
        </w:rPr>
        <w:t>e</w:t>
      </w:r>
      <w:r>
        <w:rPr>
          <w:sz w:val="28"/>
          <w:szCs w:val="28"/>
        </w:rPr>
        <w:t xml:space="preserve"> her words, she submitted that the application seeks an order for </w:t>
      </w:r>
      <w:r w:rsidR="00736EFB">
        <w:rPr>
          <w:sz w:val="28"/>
          <w:szCs w:val="28"/>
        </w:rPr>
        <w:t>“</w:t>
      </w:r>
      <w:r w:rsidR="00DD55ED">
        <w:rPr>
          <w:i/>
          <w:sz w:val="28"/>
          <w:szCs w:val="28"/>
        </w:rPr>
        <w:t xml:space="preserve">structural </w:t>
      </w:r>
      <w:r w:rsidRPr="00736EFB">
        <w:rPr>
          <w:i/>
          <w:sz w:val="28"/>
          <w:szCs w:val="28"/>
        </w:rPr>
        <w:t>interdict.”</w:t>
      </w:r>
      <w:r>
        <w:rPr>
          <w:sz w:val="28"/>
          <w:szCs w:val="28"/>
        </w:rPr>
        <w:t xml:space="preserve"> She c</w:t>
      </w:r>
      <w:r w:rsidR="00736EFB">
        <w:rPr>
          <w:sz w:val="28"/>
          <w:szCs w:val="28"/>
        </w:rPr>
        <w:t>onceded that the requisites for</w:t>
      </w:r>
      <w:r>
        <w:rPr>
          <w:sz w:val="28"/>
          <w:szCs w:val="28"/>
        </w:rPr>
        <w:t xml:space="preserve"> the kind of interdict the applicant is seeking are </w:t>
      </w:r>
      <w:r w:rsidR="00736EFB">
        <w:rPr>
          <w:sz w:val="28"/>
          <w:szCs w:val="28"/>
        </w:rPr>
        <w:t xml:space="preserve">not different from those </w:t>
      </w:r>
      <w:r>
        <w:rPr>
          <w:sz w:val="28"/>
          <w:szCs w:val="28"/>
        </w:rPr>
        <w:t>applicable in the case of a final interdict.</w:t>
      </w:r>
    </w:p>
    <w:p w14:paraId="481837ED" w14:textId="77777777" w:rsidR="00605730" w:rsidRDefault="00605730" w:rsidP="007B209B">
      <w:pPr>
        <w:spacing w:line="360" w:lineRule="auto"/>
        <w:ind w:left="720" w:hanging="720"/>
        <w:jc w:val="both"/>
        <w:rPr>
          <w:sz w:val="28"/>
          <w:szCs w:val="28"/>
        </w:rPr>
      </w:pPr>
    </w:p>
    <w:p w14:paraId="64266573" w14:textId="65E7BEDF" w:rsidR="00605730" w:rsidRDefault="00605730" w:rsidP="007B209B">
      <w:pPr>
        <w:spacing w:line="360" w:lineRule="auto"/>
        <w:ind w:left="720" w:hanging="720"/>
        <w:jc w:val="both"/>
        <w:rPr>
          <w:sz w:val="28"/>
          <w:szCs w:val="28"/>
        </w:rPr>
      </w:pPr>
      <w:r>
        <w:rPr>
          <w:sz w:val="28"/>
          <w:szCs w:val="28"/>
        </w:rPr>
        <w:t>[8]</w:t>
      </w:r>
      <w:r>
        <w:rPr>
          <w:sz w:val="28"/>
          <w:szCs w:val="28"/>
        </w:rPr>
        <w:tab/>
        <w:t xml:space="preserve">There are </w:t>
      </w:r>
      <w:r w:rsidR="00DA01FC">
        <w:rPr>
          <w:sz w:val="28"/>
          <w:szCs w:val="28"/>
        </w:rPr>
        <w:t xml:space="preserve">three </w:t>
      </w:r>
      <w:r>
        <w:rPr>
          <w:sz w:val="28"/>
          <w:szCs w:val="28"/>
        </w:rPr>
        <w:t>requisites for the grant of a final interdict</w:t>
      </w:r>
      <w:r w:rsidR="00736EFB">
        <w:rPr>
          <w:sz w:val="28"/>
          <w:szCs w:val="28"/>
        </w:rPr>
        <w:t>,</w:t>
      </w:r>
      <w:r>
        <w:rPr>
          <w:sz w:val="28"/>
          <w:szCs w:val="28"/>
        </w:rPr>
        <w:t xml:space="preserve"> all of which must be present.</w:t>
      </w:r>
      <w:r>
        <w:rPr>
          <w:rStyle w:val="FootnoteReference"/>
          <w:sz w:val="28"/>
          <w:szCs w:val="28"/>
        </w:rPr>
        <w:footnoteReference w:id="3"/>
      </w:r>
    </w:p>
    <w:p w14:paraId="300ECB43" w14:textId="77777777" w:rsidR="00605730" w:rsidRDefault="00605730" w:rsidP="007B209B">
      <w:pPr>
        <w:spacing w:line="360" w:lineRule="auto"/>
        <w:ind w:left="720" w:hanging="720"/>
        <w:jc w:val="both"/>
        <w:rPr>
          <w:sz w:val="28"/>
          <w:szCs w:val="28"/>
        </w:rPr>
      </w:pPr>
      <w:r>
        <w:rPr>
          <w:sz w:val="28"/>
          <w:szCs w:val="28"/>
        </w:rPr>
        <w:tab/>
      </w:r>
      <w:r w:rsidR="00714A5A">
        <w:rPr>
          <w:sz w:val="28"/>
          <w:szCs w:val="28"/>
        </w:rPr>
        <w:tab/>
      </w:r>
      <w:r w:rsidR="00736EFB">
        <w:rPr>
          <w:sz w:val="28"/>
          <w:szCs w:val="28"/>
        </w:rPr>
        <w:t>(a)</w:t>
      </w:r>
      <w:r w:rsidR="00736EFB">
        <w:rPr>
          <w:sz w:val="28"/>
          <w:szCs w:val="28"/>
        </w:rPr>
        <w:tab/>
        <w:t>A clear right o</w:t>
      </w:r>
      <w:r>
        <w:rPr>
          <w:sz w:val="28"/>
          <w:szCs w:val="28"/>
        </w:rPr>
        <w:t>n the part of the applicant.</w:t>
      </w:r>
    </w:p>
    <w:p w14:paraId="4298A50D" w14:textId="77777777" w:rsidR="00605730" w:rsidRDefault="00605730" w:rsidP="007B209B">
      <w:pPr>
        <w:spacing w:line="360" w:lineRule="auto"/>
        <w:ind w:left="720" w:hanging="720"/>
        <w:jc w:val="both"/>
        <w:rPr>
          <w:sz w:val="28"/>
          <w:szCs w:val="28"/>
        </w:rPr>
      </w:pPr>
      <w:r>
        <w:rPr>
          <w:sz w:val="28"/>
          <w:szCs w:val="28"/>
        </w:rPr>
        <w:tab/>
      </w:r>
      <w:r w:rsidR="00714A5A">
        <w:rPr>
          <w:sz w:val="28"/>
          <w:szCs w:val="28"/>
        </w:rPr>
        <w:tab/>
      </w:r>
      <w:r>
        <w:rPr>
          <w:sz w:val="28"/>
          <w:szCs w:val="28"/>
        </w:rPr>
        <w:t>(b)</w:t>
      </w:r>
      <w:r>
        <w:rPr>
          <w:sz w:val="28"/>
          <w:szCs w:val="28"/>
        </w:rPr>
        <w:tab/>
        <w:t>An injury actually committed or reasonably apprehended.</w:t>
      </w:r>
    </w:p>
    <w:p w14:paraId="7500CA26" w14:textId="17AB64F3" w:rsidR="00605730" w:rsidRDefault="00605730" w:rsidP="007B209B">
      <w:pPr>
        <w:spacing w:line="360" w:lineRule="auto"/>
        <w:ind w:left="720" w:hanging="720"/>
        <w:jc w:val="both"/>
        <w:rPr>
          <w:sz w:val="28"/>
          <w:szCs w:val="28"/>
        </w:rPr>
      </w:pPr>
      <w:r>
        <w:rPr>
          <w:sz w:val="28"/>
          <w:szCs w:val="28"/>
        </w:rPr>
        <w:tab/>
      </w:r>
      <w:r w:rsidR="00714A5A">
        <w:rPr>
          <w:sz w:val="28"/>
          <w:szCs w:val="28"/>
        </w:rPr>
        <w:tab/>
      </w:r>
      <w:r>
        <w:rPr>
          <w:sz w:val="28"/>
          <w:szCs w:val="28"/>
        </w:rPr>
        <w:t>(</w:t>
      </w:r>
      <w:r w:rsidR="00E72B86">
        <w:rPr>
          <w:sz w:val="28"/>
          <w:szCs w:val="28"/>
        </w:rPr>
        <w:t>c)</w:t>
      </w:r>
      <w:r>
        <w:rPr>
          <w:sz w:val="28"/>
          <w:szCs w:val="28"/>
        </w:rPr>
        <w:tab/>
        <w:t xml:space="preserve">The absence of any other satisfactory </w:t>
      </w:r>
      <w:r w:rsidR="00FE793B">
        <w:rPr>
          <w:sz w:val="28"/>
          <w:szCs w:val="28"/>
        </w:rPr>
        <w:t>remedy to</w:t>
      </w:r>
      <w:r>
        <w:rPr>
          <w:sz w:val="28"/>
          <w:szCs w:val="28"/>
        </w:rPr>
        <w:t xml:space="preserve"> the </w:t>
      </w:r>
      <w:r w:rsidR="00714A5A">
        <w:rPr>
          <w:sz w:val="28"/>
          <w:szCs w:val="28"/>
        </w:rPr>
        <w:tab/>
      </w:r>
      <w:r w:rsidR="00714A5A">
        <w:rPr>
          <w:sz w:val="28"/>
          <w:szCs w:val="28"/>
        </w:rPr>
        <w:tab/>
      </w:r>
      <w:r w:rsidR="00714A5A">
        <w:rPr>
          <w:sz w:val="28"/>
          <w:szCs w:val="28"/>
        </w:rPr>
        <w:tab/>
      </w:r>
      <w:r>
        <w:rPr>
          <w:sz w:val="28"/>
          <w:szCs w:val="28"/>
        </w:rPr>
        <w:t>applicant.</w:t>
      </w:r>
    </w:p>
    <w:p w14:paraId="3A57F942" w14:textId="77777777" w:rsidR="00605730" w:rsidRDefault="00605730" w:rsidP="007B209B">
      <w:pPr>
        <w:spacing w:line="360" w:lineRule="auto"/>
        <w:ind w:left="720" w:hanging="720"/>
        <w:jc w:val="both"/>
        <w:rPr>
          <w:sz w:val="28"/>
          <w:szCs w:val="28"/>
        </w:rPr>
      </w:pPr>
    </w:p>
    <w:p w14:paraId="5C0230B7" w14:textId="77777777" w:rsidR="00605730" w:rsidRDefault="00605730" w:rsidP="007B209B">
      <w:pPr>
        <w:spacing w:line="360" w:lineRule="auto"/>
        <w:ind w:left="720" w:hanging="720"/>
        <w:jc w:val="both"/>
        <w:rPr>
          <w:sz w:val="28"/>
          <w:szCs w:val="28"/>
        </w:rPr>
      </w:pPr>
      <w:r>
        <w:rPr>
          <w:sz w:val="28"/>
          <w:szCs w:val="28"/>
        </w:rPr>
        <w:t>[9]</w:t>
      </w:r>
      <w:r>
        <w:rPr>
          <w:sz w:val="28"/>
          <w:szCs w:val="28"/>
        </w:rPr>
        <w:tab/>
        <w:t xml:space="preserve">It is pivotal to </w:t>
      </w:r>
      <w:r w:rsidR="004148DD">
        <w:rPr>
          <w:sz w:val="28"/>
          <w:szCs w:val="28"/>
        </w:rPr>
        <w:t>give</w:t>
      </w:r>
      <w:r>
        <w:rPr>
          <w:sz w:val="28"/>
          <w:szCs w:val="28"/>
        </w:rPr>
        <w:t xml:space="preserve"> clarity on the nature of mandatory </w:t>
      </w:r>
      <w:r w:rsidR="004148DD">
        <w:rPr>
          <w:sz w:val="28"/>
          <w:szCs w:val="28"/>
        </w:rPr>
        <w:t>interdict</w:t>
      </w:r>
      <w:r>
        <w:rPr>
          <w:sz w:val="28"/>
          <w:szCs w:val="28"/>
        </w:rPr>
        <w:t xml:space="preserve">. </w:t>
      </w:r>
      <w:r w:rsidR="004148DD">
        <w:rPr>
          <w:sz w:val="28"/>
          <w:szCs w:val="28"/>
        </w:rPr>
        <w:t>This</w:t>
      </w:r>
      <w:r>
        <w:rPr>
          <w:sz w:val="28"/>
          <w:szCs w:val="28"/>
        </w:rPr>
        <w:t xml:space="preserve"> is an </w:t>
      </w:r>
      <w:r w:rsidR="004148DD">
        <w:rPr>
          <w:sz w:val="28"/>
          <w:szCs w:val="28"/>
        </w:rPr>
        <w:t>order requiring</w:t>
      </w:r>
      <w:r>
        <w:rPr>
          <w:sz w:val="28"/>
          <w:szCs w:val="28"/>
        </w:rPr>
        <w:t xml:space="preserve"> a </w:t>
      </w:r>
      <w:r w:rsidR="004148DD">
        <w:rPr>
          <w:sz w:val="28"/>
          <w:szCs w:val="28"/>
        </w:rPr>
        <w:t>person</w:t>
      </w:r>
      <w:r>
        <w:rPr>
          <w:sz w:val="28"/>
          <w:szCs w:val="28"/>
        </w:rPr>
        <w:t xml:space="preserve"> to do some positive act to </w:t>
      </w:r>
      <w:r w:rsidR="004148DD">
        <w:rPr>
          <w:sz w:val="28"/>
          <w:szCs w:val="28"/>
        </w:rPr>
        <w:t>remedy</w:t>
      </w:r>
      <w:r>
        <w:rPr>
          <w:sz w:val="28"/>
          <w:szCs w:val="28"/>
        </w:rPr>
        <w:t xml:space="preserve"> a </w:t>
      </w:r>
      <w:r w:rsidR="004148DD">
        <w:rPr>
          <w:sz w:val="28"/>
          <w:szCs w:val="28"/>
        </w:rPr>
        <w:t xml:space="preserve">wrongful state </w:t>
      </w:r>
      <w:r>
        <w:rPr>
          <w:sz w:val="28"/>
          <w:szCs w:val="28"/>
        </w:rPr>
        <w:t xml:space="preserve">of affairs for which he is responsible, or to </w:t>
      </w:r>
      <w:r w:rsidR="004148DD">
        <w:rPr>
          <w:sz w:val="28"/>
          <w:szCs w:val="28"/>
        </w:rPr>
        <w:t>do something</w:t>
      </w:r>
      <w:r>
        <w:rPr>
          <w:sz w:val="28"/>
          <w:szCs w:val="28"/>
        </w:rPr>
        <w:t xml:space="preserve"> which he ought to do if the complainant </w:t>
      </w:r>
      <w:r w:rsidR="004148DD">
        <w:rPr>
          <w:sz w:val="28"/>
          <w:szCs w:val="28"/>
        </w:rPr>
        <w:t>is to</w:t>
      </w:r>
      <w:r>
        <w:rPr>
          <w:sz w:val="28"/>
          <w:szCs w:val="28"/>
        </w:rPr>
        <w:t xml:space="preserve"> have </w:t>
      </w:r>
      <w:r w:rsidR="004148DD">
        <w:rPr>
          <w:sz w:val="28"/>
          <w:szCs w:val="28"/>
        </w:rPr>
        <w:t>his</w:t>
      </w:r>
      <w:r>
        <w:rPr>
          <w:sz w:val="28"/>
          <w:szCs w:val="28"/>
        </w:rPr>
        <w:t xml:space="preserve"> rights. It has been said that </w:t>
      </w:r>
      <w:r w:rsidR="004148DD">
        <w:rPr>
          <w:sz w:val="28"/>
          <w:szCs w:val="28"/>
        </w:rPr>
        <w:t>a mandatory</w:t>
      </w:r>
      <w:r>
        <w:rPr>
          <w:sz w:val="28"/>
          <w:szCs w:val="28"/>
        </w:rPr>
        <w:t xml:space="preserve"> </w:t>
      </w:r>
      <w:r w:rsidR="004148DD">
        <w:rPr>
          <w:sz w:val="28"/>
          <w:szCs w:val="28"/>
        </w:rPr>
        <w:t>interdict can</w:t>
      </w:r>
      <w:r>
        <w:rPr>
          <w:sz w:val="28"/>
          <w:szCs w:val="28"/>
        </w:rPr>
        <w:t xml:space="preserve"> serve to </w:t>
      </w:r>
      <w:r w:rsidR="005F4A2D">
        <w:rPr>
          <w:sz w:val="28"/>
          <w:szCs w:val="28"/>
        </w:rPr>
        <w:t>compel the performance of specific statutory duty or to remedy the effects of unlawful action already taken.</w:t>
      </w:r>
      <w:r w:rsidR="005F4A2D">
        <w:rPr>
          <w:rStyle w:val="FootnoteReference"/>
          <w:sz w:val="28"/>
          <w:szCs w:val="28"/>
        </w:rPr>
        <w:footnoteReference w:id="4"/>
      </w:r>
    </w:p>
    <w:p w14:paraId="5B13D138" w14:textId="77777777" w:rsidR="005F4A2D" w:rsidRDefault="005F4A2D" w:rsidP="007B209B">
      <w:pPr>
        <w:spacing w:line="360" w:lineRule="auto"/>
        <w:ind w:left="720" w:hanging="720"/>
        <w:jc w:val="both"/>
        <w:rPr>
          <w:sz w:val="28"/>
          <w:szCs w:val="28"/>
        </w:rPr>
      </w:pPr>
    </w:p>
    <w:p w14:paraId="224E2B09" w14:textId="77777777" w:rsidR="00F757F7" w:rsidRPr="004B00B7" w:rsidRDefault="005F4A2D" w:rsidP="00F757F7">
      <w:pPr>
        <w:spacing w:line="360" w:lineRule="auto"/>
        <w:ind w:left="720" w:hanging="720"/>
        <w:jc w:val="both"/>
        <w:rPr>
          <w:b/>
          <w:sz w:val="28"/>
          <w:szCs w:val="28"/>
        </w:rPr>
      </w:pPr>
      <w:r>
        <w:rPr>
          <w:sz w:val="28"/>
          <w:szCs w:val="28"/>
        </w:rPr>
        <w:t>[10]</w:t>
      </w:r>
      <w:r>
        <w:rPr>
          <w:sz w:val="28"/>
          <w:szCs w:val="28"/>
        </w:rPr>
        <w:tab/>
        <w:t xml:space="preserve">The applicant seeks an order </w:t>
      </w:r>
      <w:r w:rsidR="001A564E">
        <w:rPr>
          <w:sz w:val="28"/>
          <w:szCs w:val="28"/>
        </w:rPr>
        <w:t>essentially directing the respondent to take all administrative steps and other steps necessary to ensure that t</w:t>
      </w:r>
      <w:r w:rsidR="00736EFB">
        <w:rPr>
          <w:sz w:val="28"/>
          <w:szCs w:val="28"/>
        </w:rPr>
        <w:t>he respondent complies with the</w:t>
      </w:r>
      <w:r w:rsidR="001A564E">
        <w:rPr>
          <w:sz w:val="28"/>
          <w:szCs w:val="28"/>
        </w:rPr>
        <w:t xml:space="preserve"> </w:t>
      </w:r>
      <w:r w:rsidR="00F757F7">
        <w:rPr>
          <w:sz w:val="28"/>
          <w:szCs w:val="28"/>
        </w:rPr>
        <w:t>judgment of this court granted on 19</w:t>
      </w:r>
      <w:r w:rsidR="00F757F7" w:rsidRPr="00F757F7">
        <w:rPr>
          <w:sz w:val="28"/>
          <w:szCs w:val="28"/>
          <w:vertAlign w:val="superscript"/>
        </w:rPr>
        <w:t>th</w:t>
      </w:r>
      <w:r w:rsidR="00F757F7">
        <w:rPr>
          <w:sz w:val="28"/>
          <w:szCs w:val="28"/>
        </w:rPr>
        <w:t xml:space="preserve"> August 2021. He seeks to compel the respondent to take positive steps </w:t>
      </w:r>
      <w:r w:rsidR="00F757F7">
        <w:rPr>
          <w:sz w:val="28"/>
          <w:szCs w:val="28"/>
        </w:rPr>
        <w:lastRenderedPageBreak/>
        <w:t xml:space="preserve">necessary to </w:t>
      </w:r>
      <w:r w:rsidR="00DA01FC">
        <w:rPr>
          <w:sz w:val="28"/>
          <w:szCs w:val="28"/>
        </w:rPr>
        <w:t>calculate and process applicant’s</w:t>
      </w:r>
      <w:r w:rsidR="004B00B7">
        <w:rPr>
          <w:sz w:val="28"/>
          <w:szCs w:val="28"/>
        </w:rPr>
        <w:t xml:space="preserve"> claim for further payment of pension</w:t>
      </w:r>
      <w:r w:rsidR="00DA01FC">
        <w:rPr>
          <w:sz w:val="28"/>
          <w:szCs w:val="28"/>
        </w:rPr>
        <w:t xml:space="preserve"> benefits. What is required here is a positive act to be taken to remedy a wrongful state of affairs, or to do what ought to have been done in terms of the judgment.</w:t>
      </w:r>
      <w:r w:rsidR="004B00B7">
        <w:rPr>
          <w:sz w:val="28"/>
          <w:szCs w:val="28"/>
        </w:rPr>
        <w:t xml:space="preserve"> The judgment was giving effect and applying the provision of </w:t>
      </w:r>
      <w:r w:rsidR="004B00B7" w:rsidRPr="004B00B7">
        <w:rPr>
          <w:b/>
          <w:sz w:val="28"/>
          <w:szCs w:val="28"/>
        </w:rPr>
        <w:t>Go</w:t>
      </w:r>
      <w:r w:rsidR="004B00B7">
        <w:rPr>
          <w:b/>
          <w:sz w:val="28"/>
          <w:szCs w:val="28"/>
        </w:rPr>
        <w:t xml:space="preserve">vernment </w:t>
      </w:r>
      <w:r w:rsidR="004B00B7" w:rsidRPr="004B00B7">
        <w:rPr>
          <w:b/>
          <w:sz w:val="28"/>
          <w:szCs w:val="28"/>
        </w:rPr>
        <w:t>Employees Pension Law, 1996.</w:t>
      </w:r>
    </w:p>
    <w:p w14:paraId="2BD5BC02" w14:textId="77777777" w:rsidR="00F757F7" w:rsidRDefault="00F757F7" w:rsidP="00F757F7">
      <w:pPr>
        <w:spacing w:line="360" w:lineRule="auto"/>
        <w:ind w:left="720" w:hanging="720"/>
        <w:jc w:val="both"/>
        <w:rPr>
          <w:sz w:val="28"/>
          <w:szCs w:val="28"/>
        </w:rPr>
      </w:pPr>
    </w:p>
    <w:p w14:paraId="58952B1D" w14:textId="69702CB4" w:rsidR="00F757F7" w:rsidRDefault="00F757F7" w:rsidP="007952E0">
      <w:pPr>
        <w:spacing w:line="360" w:lineRule="auto"/>
        <w:ind w:left="720" w:hanging="720"/>
        <w:jc w:val="both"/>
        <w:rPr>
          <w:b/>
          <w:sz w:val="28"/>
          <w:szCs w:val="28"/>
          <w:u w:val="single"/>
        </w:rPr>
      </w:pPr>
      <w:r w:rsidRPr="00F757F7">
        <w:rPr>
          <w:b/>
          <w:sz w:val="28"/>
          <w:szCs w:val="28"/>
          <w:u w:val="single"/>
        </w:rPr>
        <w:t xml:space="preserve">Clear Right </w:t>
      </w:r>
    </w:p>
    <w:p w14:paraId="6DA3CA54" w14:textId="77777777" w:rsidR="00F757F7" w:rsidRDefault="00F757F7" w:rsidP="00F757F7">
      <w:pPr>
        <w:spacing w:line="360" w:lineRule="auto"/>
        <w:ind w:left="720" w:hanging="720"/>
        <w:jc w:val="both"/>
        <w:rPr>
          <w:sz w:val="28"/>
          <w:szCs w:val="28"/>
        </w:rPr>
      </w:pPr>
      <w:r>
        <w:rPr>
          <w:sz w:val="28"/>
          <w:szCs w:val="28"/>
        </w:rPr>
        <w:t>[11]</w:t>
      </w:r>
      <w:r>
        <w:rPr>
          <w:sz w:val="28"/>
          <w:szCs w:val="28"/>
        </w:rPr>
        <w:tab/>
      </w:r>
      <w:r w:rsidR="00DD55ED">
        <w:rPr>
          <w:sz w:val="28"/>
          <w:szCs w:val="28"/>
        </w:rPr>
        <w:t>The judgment give</w:t>
      </w:r>
      <w:r w:rsidR="00DA01FC">
        <w:rPr>
          <w:sz w:val="28"/>
          <w:szCs w:val="28"/>
        </w:rPr>
        <w:t>s</w:t>
      </w:r>
      <w:r w:rsidR="00DD55ED">
        <w:rPr>
          <w:sz w:val="28"/>
          <w:szCs w:val="28"/>
        </w:rPr>
        <w:t xml:space="preserve"> rise to two rights, namely, right to calculation of </w:t>
      </w:r>
      <w:r w:rsidR="004B00B7">
        <w:rPr>
          <w:sz w:val="28"/>
          <w:szCs w:val="28"/>
        </w:rPr>
        <w:t xml:space="preserve">applicant’s </w:t>
      </w:r>
      <w:r w:rsidR="00DA01FC">
        <w:rPr>
          <w:sz w:val="28"/>
          <w:szCs w:val="28"/>
        </w:rPr>
        <w:t xml:space="preserve">pension </w:t>
      </w:r>
      <w:r w:rsidR="00DD55ED">
        <w:rPr>
          <w:sz w:val="28"/>
          <w:szCs w:val="28"/>
        </w:rPr>
        <w:t>benefits and the processing of his claim</w:t>
      </w:r>
      <w:r w:rsidR="00DA01FC">
        <w:rPr>
          <w:sz w:val="28"/>
          <w:szCs w:val="28"/>
        </w:rPr>
        <w:t xml:space="preserve"> for</w:t>
      </w:r>
      <w:r w:rsidR="004B00B7">
        <w:rPr>
          <w:sz w:val="28"/>
          <w:szCs w:val="28"/>
        </w:rPr>
        <w:t xml:space="preserve"> further payment of</w:t>
      </w:r>
      <w:r w:rsidR="00DA01FC">
        <w:rPr>
          <w:sz w:val="28"/>
          <w:szCs w:val="28"/>
        </w:rPr>
        <w:t xml:space="preserve"> pension benefits</w:t>
      </w:r>
      <w:r w:rsidR="00DD55ED">
        <w:rPr>
          <w:sz w:val="28"/>
          <w:szCs w:val="28"/>
        </w:rPr>
        <w:t>. It</w:t>
      </w:r>
      <w:r>
        <w:rPr>
          <w:sz w:val="28"/>
          <w:szCs w:val="28"/>
        </w:rPr>
        <w:t xml:space="preserve"> admits of no doubt that the steps required to be taken in terms of the judgment aforesaid were designed to benefit the applicant. The</w:t>
      </w:r>
      <w:r w:rsidR="00736EFB">
        <w:rPr>
          <w:sz w:val="28"/>
          <w:szCs w:val="28"/>
        </w:rPr>
        <w:t xml:space="preserve"> applicant</w:t>
      </w:r>
      <w:r w:rsidR="004B00B7">
        <w:rPr>
          <w:sz w:val="28"/>
          <w:szCs w:val="28"/>
        </w:rPr>
        <w:t>,</w:t>
      </w:r>
      <w:r w:rsidR="00736EFB">
        <w:rPr>
          <w:sz w:val="28"/>
          <w:szCs w:val="28"/>
        </w:rPr>
        <w:t xml:space="preserve"> both in terms of the</w:t>
      </w:r>
      <w:r>
        <w:rPr>
          <w:sz w:val="28"/>
          <w:szCs w:val="28"/>
        </w:rPr>
        <w:t xml:space="preserve"> judgment and the </w:t>
      </w:r>
      <w:r w:rsidRPr="00714A5A">
        <w:rPr>
          <w:b/>
          <w:sz w:val="28"/>
          <w:szCs w:val="28"/>
        </w:rPr>
        <w:t xml:space="preserve">Government </w:t>
      </w:r>
      <w:r w:rsidR="00A928BA" w:rsidRPr="00714A5A">
        <w:rPr>
          <w:b/>
          <w:sz w:val="28"/>
          <w:szCs w:val="28"/>
        </w:rPr>
        <w:t>Employees Pension</w:t>
      </w:r>
      <w:r w:rsidRPr="00714A5A">
        <w:rPr>
          <w:b/>
          <w:sz w:val="28"/>
          <w:szCs w:val="28"/>
        </w:rPr>
        <w:t xml:space="preserve"> La</w:t>
      </w:r>
      <w:r w:rsidR="00A928BA" w:rsidRPr="00714A5A">
        <w:rPr>
          <w:b/>
          <w:sz w:val="28"/>
          <w:szCs w:val="28"/>
        </w:rPr>
        <w:t>w</w:t>
      </w:r>
      <w:r w:rsidRPr="00714A5A">
        <w:rPr>
          <w:b/>
          <w:sz w:val="28"/>
          <w:szCs w:val="28"/>
        </w:rPr>
        <w:t>, 1996</w:t>
      </w:r>
      <w:r>
        <w:rPr>
          <w:sz w:val="28"/>
          <w:szCs w:val="28"/>
        </w:rPr>
        <w:t xml:space="preserve"> is entitled as </w:t>
      </w:r>
      <w:r w:rsidR="00A928BA">
        <w:rPr>
          <w:sz w:val="28"/>
          <w:szCs w:val="28"/>
        </w:rPr>
        <w:t>of right</w:t>
      </w:r>
      <w:r>
        <w:rPr>
          <w:sz w:val="28"/>
          <w:szCs w:val="28"/>
        </w:rPr>
        <w:t xml:space="preserve"> to an </w:t>
      </w:r>
      <w:r w:rsidR="00A928BA">
        <w:rPr>
          <w:sz w:val="28"/>
          <w:szCs w:val="28"/>
        </w:rPr>
        <w:t>accurate calculation of</w:t>
      </w:r>
      <w:r w:rsidR="00736EFB">
        <w:rPr>
          <w:sz w:val="28"/>
          <w:szCs w:val="28"/>
        </w:rPr>
        <w:t xml:space="preserve"> </w:t>
      </w:r>
      <w:r>
        <w:rPr>
          <w:sz w:val="28"/>
          <w:szCs w:val="28"/>
        </w:rPr>
        <w:t>his pension benefit.</w:t>
      </w:r>
      <w:r w:rsidR="00A928BA">
        <w:rPr>
          <w:rStyle w:val="FootnoteReference"/>
          <w:sz w:val="28"/>
          <w:szCs w:val="28"/>
        </w:rPr>
        <w:footnoteReference w:id="5"/>
      </w:r>
      <w:r w:rsidR="00A928BA">
        <w:rPr>
          <w:sz w:val="28"/>
          <w:szCs w:val="28"/>
        </w:rPr>
        <w:t xml:space="preserve"> Use of the word “</w:t>
      </w:r>
      <w:r w:rsidR="00A928BA" w:rsidRPr="00A928BA">
        <w:rPr>
          <w:i/>
          <w:sz w:val="28"/>
          <w:szCs w:val="28"/>
        </w:rPr>
        <w:t>calculation”</w:t>
      </w:r>
      <w:r w:rsidR="00A928BA">
        <w:rPr>
          <w:sz w:val="28"/>
          <w:szCs w:val="28"/>
        </w:rPr>
        <w:t xml:space="preserve"> in </w:t>
      </w:r>
      <w:r w:rsidR="00A928BA" w:rsidRPr="00714A5A">
        <w:rPr>
          <w:b/>
          <w:sz w:val="28"/>
          <w:szCs w:val="28"/>
        </w:rPr>
        <w:t>Section 26 of Government Employees Pension Law</w:t>
      </w:r>
      <w:r w:rsidR="00A928BA">
        <w:rPr>
          <w:sz w:val="28"/>
          <w:szCs w:val="28"/>
        </w:rPr>
        <w:t xml:space="preserve"> can only ref</w:t>
      </w:r>
      <w:r w:rsidR="004B00B7">
        <w:rPr>
          <w:sz w:val="28"/>
          <w:szCs w:val="28"/>
        </w:rPr>
        <w:t>er and mean correct and accurate calculation</w:t>
      </w:r>
      <w:r w:rsidR="00A928BA">
        <w:rPr>
          <w:sz w:val="28"/>
          <w:szCs w:val="28"/>
        </w:rPr>
        <w:t>.</w:t>
      </w:r>
      <w:r w:rsidR="00736EFB">
        <w:rPr>
          <w:rStyle w:val="FootnoteReference"/>
          <w:sz w:val="28"/>
          <w:szCs w:val="28"/>
        </w:rPr>
        <w:footnoteReference w:id="6"/>
      </w:r>
    </w:p>
    <w:p w14:paraId="3F95EDB4" w14:textId="77777777" w:rsidR="00A928BA" w:rsidRDefault="00A928BA" w:rsidP="00F757F7">
      <w:pPr>
        <w:spacing w:line="360" w:lineRule="auto"/>
        <w:ind w:left="720" w:hanging="720"/>
        <w:jc w:val="both"/>
        <w:rPr>
          <w:sz w:val="28"/>
          <w:szCs w:val="28"/>
        </w:rPr>
      </w:pPr>
    </w:p>
    <w:p w14:paraId="75CCEF86" w14:textId="77777777" w:rsidR="00A928BA" w:rsidRDefault="00A928BA" w:rsidP="00F757F7">
      <w:pPr>
        <w:spacing w:line="360" w:lineRule="auto"/>
        <w:ind w:left="720" w:hanging="720"/>
        <w:jc w:val="both"/>
        <w:rPr>
          <w:sz w:val="28"/>
          <w:szCs w:val="28"/>
        </w:rPr>
      </w:pPr>
      <w:r>
        <w:rPr>
          <w:sz w:val="28"/>
          <w:szCs w:val="28"/>
        </w:rPr>
        <w:t>[12]</w:t>
      </w:r>
      <w:r>
        <w:rPr>
          <w:sz w:val="28"/>
          <w:szCs w:val="28"/>
        </w:rPr>
        <w:tab/>
        <w:t>Both the law and the Judgment creates a clear right for the exercise by the applicant</w:t>
      </w:r>
      <w:r w:rsidR="007668C0">
        <w:rPr>
          <w:sz w:val="28"/>
          <w:szCs w:val="28"/>
        </w:rPr>
        <w:t>,</w:t>
      </w:r>
      <w:r w:rsidR="00DD55ED">
        <w:rPr>
          <w:sz w:val="28"/>
          <w:szCs w:val="28"/>
        </w:rPr>
        <w:t xml:space="preserve"> that step</w:t>
      </w:r>
      <w:r w:rsidR="004B00B7">
        <w:rPr>
          <w:sz w:val="28"/>
          <w:szCs w:val="28"/>
        </w:rPr>
        <w:t>s</w:t>
      </w:r>
      <w:r>
        <w:rPr>
          <w:sz w:val="28"/>
          <w:szCs w:val="28"/>
        </w:rPr>
        <w:t xml:space="preserve"> need to be taken by the respondent to procure </w:t>
      </w:r>
      <w:r>
        <w:rPr>
          <w:sz w:val="28"/>
          <w:szCs w:val="28"/>
        </w:rPr>
        <w:lastRenderedPageBreak/>
        <w:t>accurate calculation of applicant’s pension benefits. This must be looked at against the bac</w:t>
      </w:r>
      <w:r w:rsidR="007668C0">
        <w:rPr>
          <w:sz w:val="28"/>
          <w:szCs w:val="28"/>
        </w:rPr>
        <w:t>kdrop that the respondent’s core</w:t>
      </w:r>
      <w:r>
        <w:rPr>
          <w:sz w:val="28"/>
          <w:szCs w:val="28"/>
        </w:rPr>
        <w:t xml:space="preserve"> function, among others</w:t>
      </w:r>
      <w:r w:rsidR="00DD55ED">
        <w:rPr>
          <w:sz w:val="28"/>
          <w:szCs w:val="28"/>
        </w:rPr>
        <w:t>,</w:t>
      </w:r>
      <w:r>
        <w:rPr>
          <w:sz w:val="28"/>
          <w:szCs w:val="28"/>
        </w:rPr>
        <w:t xml:space="preserve"> is to</w:t>
      </w:r>
      <w:r w:rsidR="007668C0">
        <w:rPr>
          <w:sz w:val="28"/>
          <w:szCs w:val="28"/>
        </w:rPr>
        <w:t xml:space="preserve"> provide an accurate</w:t>
      </w:r>
      <w:r w:rsidR="00DD55ED">
        <w:rPr>
          <w:sz w:val="28"/>
          <w:szCs w:val="28"/>
        </w:rPr>
        <w:t>ly</w:t>
      </w:r>
      <w:r>
        <w:rPr>
          <w:sz w:val="28"/>
          <w:szCs w:val="28"/>
        </w:rPr>
        <w:t xml:space="preserve"> calculate</w:t>
      </w:r>
      <w:r w:rsidR="007668C0">
        <w:rPr>
          <w:sz w:val="28"/>
          <w:szCs w:val="28"/>
        </w:rPr>
        <w:t>d</w:t>
      </w:r>
      <w:r>
        <w:rPr>
          <w:sz w:val="28"/>
          <w:szCs w:val="28"/>
        </w:rPr>
        <w:t xml:space="preserve"> Government Employees pension benefits.</w:t>
      </w:r>
      <w:r w:rsidR="007668C0">
        <w:rPr>
          <w:rStyle w:val="FootnoteReference"/>
          <w:sz w:val="28"/>
          <w:szCs w:val="28"/>
        </w:rPr>
        <w:footnoteReference w:id="7"/>
      </w:r>
    </w:p>
    <w:p w14:paraId="520DDF6A" w14:textId="77777777" w:rsidR="00A928BA" w:rsidRDefault="00A928BA" w:rsidP="00F757F7">
      <w:pPr>
        <w:spacing w:line="360" w:lineRule="auto"/>
        <w:ind w:left="720" w:hanging="720"/>
        <w:jc w:val="both"/>
        <w:rPr>
          <w:sz w:val="28"/>
          <w:szCs w:val="28"/>
        </w:rPr>
      </w:pPr>
    </w:p>
    <w:p w14:paraId="0466B391" w14:textId="77777777" w:rsidR="00247DD8" w:rsidRDefault="00160F72" w:rsidP="00247DD8">
      <w:pPr>
        <w:spacing w:line="360" w:lineRule="auto"/>
        <w:ind w:left="720" w:hanging="720"/>
        <w:jc w:val="both"/>
        <w:rPr>
          <w:sz w:val="28"/>
          <w:szCs w:val="28"/>
        </w:rPr>
      </w:pPr>
      <w:r>
        <w:rPr>
          <w:sz w:val="28"/>
          <w:szCs w:val="28"/>
        </w:rPr>
        <w:t>[13]</w:t>
      </w:r>
      <w:r>
        <w:rPr>
          <w:sz w:val="28"/>
          <w:szCs w:val="28"/>
        </w:rPr>
        <w:tab/>
        <w:t xml:space="preserve">I </w:t>
      </w:r>
      <w:r w:rsidR="00E32C26">
        <w:rPr>
          <w:sz w:val="28"/>
          <w:szCs w:val="28"/>
        </w:rPr>
        <w:t xml:space="preserve">am accordingly satisfied that the applicant has established a clear </w:t>
      </w:r>
      <w:proofErr w:type="gramStart"/>
      <w:r w:rsidR="00E32C26">
        <w:rPr>
          <w:sz w:val="28"/>
          <w:szCs w:val="28"/>
        </w:rPr>
        <w:t>right</w:t>
      </w:r>
      <w:proofErr w:type="gramEnd"/>
      <w:r w:rsidR="00E32C26">
        <w:rPr>
          <w:sz w:val="28"/>
          <w:szCs w:val="28"/>
        </w:rPr>
        <w:t xml:space="preserve"> and such right is enforceable against the respondent</w:t>
      </w:r>
      <w:r w:rsidR="00DA01FC">
        <w:rPr>
          <w:sz w:val="28"/>
          <w:szCs w:val="28"/>
        </w:rPr>
        <w:t>. Where there is right there is remedy (</w:t>
      </w:r>
      <w:r w:rsidR="00DA01FC" w:rsidRPr="00DA01FC">
        <w:rPr>
          <w:i/>
          <w:sz w:val="28"/>
          <w:szCs w:val="28"/>
        </w:rPr>
        <w:t>Ub</w:t>
      </w:r>
      <w:r w:rsidR="0029065E">
        <w:rPr>
          <w:i/>
          <w:sz w:val="28"/>
          <w:szCs w:val="28"/>
        </w:rPr>
        <w:t>i jus,</w:t>
      </w:r>
      <w:r w:rsidR="00DA01FC" w:rsidRPr="00DA01FC">
        <w:rPr>
          <w:i/>
          <w:sz w:val="28"/>
          <w:szCs w:val="28"/>
        </w:rPr>
        <w:t xml:space="preserve"> </w:t>
      </w:r>
      <w:proofErr w:type="spellStart"/>
      <w:r w:rsidR="00DA01FC" w:rsidRPr="00DA01FC">
        <w:rPr>
          <w:i/>
          <w:sz w:val="28"/>
          <w:szCs w:val="28"/>
        </w:rPr>
        <w:t>ibi</w:t>
      </w:r>
      <w:proofErr w:type="spellEnd"/>
      <w:r w:rsidR="00DA01FC" w:rsidRPr="00DA01FC">
        <w:rPr>
          <w:i/>
          <w:sz w:val="28"/>
          <w:szCs w:val="28"/>
        </w:rPr>
        <w:t xml:space="preserve"> </w:t>
      </w:r>
      <w:proofErr w:type="spellStart"/>
      <w:r w:rsidR="00DA01FC" w:rsidRPr="00DA01FC">
        <w:rPr>
          <w:i/>
          <w:sz w:val="28"/>
          <w:szCs w:val="28"/>
        </w:rPr>
        <w:t>remedium</w:t>
      </w:r>
      <w:proofErr w:type="spellEnd"/>
      <w:r w:rsidR="00DA01FC" w:rsidRPr="00DA01FC">
        <w:rPr>
          <w:i/>
          <w:sz w:val="28"/>
          <w:szCs w:val="28"/>
        </w:rPr>
        <w:t>).</w:t>
      </w:r>
      <w:r w:rsidR="004B00B7" w:rsidRPr="004B00B7">
        <w:rPr>
          <w:sz w:val="28"/>
          <w:szCs w:val="28"/>
        </w:rPr>
        <w:t xml:space="preserve"> It is a vain thing to imagine a right without a remedy. The rights are enforceable by courts of law. Mandatory interdic</w:t>
      </w:r>
      <w:r w:rsidR="004B00B7">
        <w:rPr>
          <w:sz w:val="28"/>
          <w:szCs w:val="28"/>
        </w:rPr>
        <w:t xml:space="preserve">t </w:t>
      </w:r>
      <w:r w:rsidR="00090038">
        <w:rPr>
          <w:sz w:val="28"/>
          <w:szCs w:val="28"/>
        </w:rPr>
        <w:t>i</w:t>
      </w:r>
      <w:r w:rsidR="004B00B7" w:rsidRPr="004B00B7">
        <w:rPr>
          <w:sz w:val="28"/>
          <w:szCs w:val="28"/>
        </w:rPr>
        <w:t>s</w:t>
      </w:r>
      <w:r w:rsidR="004B00B7">
        <w:rPr>
          <w:sz w:val="28"/>
          <w:szCs w:val="28"/>
        </w:rPr>
        <w:t xml:space="preserve"> a</w:t>
      </w:r>
      <w:r w:rsidR="004B00B7" w:rsidRPr="004B00B7">
        <w:rPr>
          <w:sz w:val="28"/>
          <w:szCs w:val="28"/>
        </w:rPr>
        <w:t xml:space="preserve"> remedy that </w:t>
      </w:r>
      <w:r w:rsidR="004B00B7">
        <w:rPr>
          <w:sz w:val="28"/>
          <w:szCs w:val="28"/>
        </w:rPr>
        <w:t>is par</w:t>
      </w:r>
      <w:r w:rsidR="004B00B7" w:rsidRPr="004B00B7">
        <w:rPr>
          <w:sz w:val="28"/>
          <w:szCs w:val="28"/>
        </w:rPr>
        <w:t>t and parcel of a right.</w:t>
      </w:r>
      <w:r w:rsidR="004B00B7">
        <w:rPr>
          <w:rStyle w:val="FootnoteReference"/>
          <w:sz w:val="28"/>
          <w:szCs w:val="28"/>
        </w:rPr>
        <w:footnoteReference w:id="8"/>
      </w:r>
    </w:p>
    <w:p w14:paraId="4580796A" w14:textId="7B897D85" w:rsidR="00E32C26" w:rsidRDefault="00E32C26" w:rsidP="009D42EC">
      <w:pPr>
        <w:spacing w:line="360" w:lineRule="auto"/>
        <w:jc w:val="both"/>
        <w:rPr>
          <w:sz w:val="28"/>
          <w:szCs w:val="28"/>
        </w:rPr>
      </w:pPr>
      <w:r>
        <w:rPr>
          <w:sz w:val="28"/>
          <w:szCs w:val="28"/>
        </w:rPr>
        <w:tab/>
      </w:r>
    </w:p>
    <w:p w14:paraId="6CBEC008" w14:textId="30339686" w:rsidR="00E32C26" w:rsidRPr="00E32C26" w:rsidRDefault="00E32C26" w:rsidP="007952E0">
      <w:pPr>
        <w:spacing w:line="360" w:lineRule="auto"/>
        <w:jc w:val="both"/>
        <w:rPr>
          <w:b/>
          <w:sz w:val="28"/>
          <w:szCs w:val="28"/>
          <w:u w:val="single"/>
        </w:rPr>
      </w:pPr>
      <w:r w:rsidRPr="00E32C26">
        <w:rPr>
          <w:b/>
          <w:sz w:val="28"/>
          <w:szCs w:val="28"/>
          <w:u w:val="single"/>
        </w:rPr>
        <w:t xml:space="preserve">Injury </w:t>
      </w:r>
      <w:r>
        <w:rPr>
          <w:b/>
          <w:sz w:val="28"/>
          <w:szCs w:val="28"/>
          <w:u w:val="single"/>
        </w:rPr>
        <w:t>C</w:t>
      </w:r>
      <w:r w:rsidRPr="00E32C26">
        <w:rPr>
          <w:b/>
          <w:sz w:val="28"/>
          <w:szCs w:val="28"/>
          <w:u w:val="single"/>
        </w:rPr>
        <w:t>ommitted</w:t>
      </w:r>
      <w:r>
        <w:rPr>
          <w:b/>
          <w:sz w:val="28"/>
          <w:szCs w:val="28"/>
          <w:u w:val="single"/>
        </w:rPr>
        <w:t xml:space="preserve"> or R</w:t>
      </w:r>
      <w:r w:rsidRPr="00E32C26">
        <w:rPr>
          <w:b/>
          <w:sz w:val="28"/>
          <w:szCs w:val="28"/>
          <w:u w:val="single"/>
        </w:rPr>
        <w:t xml:space="preserve">easonably </w:t>
      </w:r>
      <w:r>
        <w:rPr>
          <w:b/>
          <w:sz w:val="28"/>
          <w:szCs w:val="28"/>
          <w:u w:val="single"/>
        </w:rPr>
        <w:t>A</w:t>
      </w:r>
      <w:r w:rsidRPr="00E32C26">
        <w:rPr>
          <w:b/>
          <w:sz w:val="28"/>
          <w:szCs w:val="28"/>
          <w:u w:val="single"/>
        </w:rPr>
        <w:t>pprehended</w:t>
      </w:r>
    </w:p>
    <w:p w14:paraId="7CCC9378" w14:textId="77777777" w:rsidR="00E32C26" w:rsidRDefault="00E32C26" w:rsidP="00CC0D6C">
      <w:pPr>
        <w:spacing w:line="360" w:lineRule="auto"/>
        <w:ind w:left="720" w:hanging="720"/>
        <w:jc w:val="both"/>
        <w:rPr>
          <w:sz w:val="28"/>
          <w:szCs w:val="28"/>
        </w:rPr>
      </w:pPr>
      <w:r>
        <w:rPr>
          <w:sz w:val="28"/>
          <w:szCs w:val="28"/>
        </w:rPr>
        <w:t>[14]</w:t>
      </w:r>
      <w:r>
        <w:rPr>
          <w:sz w:val="28"/>
          <w:szCs w:val="28"/>
        </w:rPr>
        <w:tab/>
        <w:t xml:space="preserve">The </w:t>
      </w:r>
      <w:r w:rsidR="007668C0">
        <w:rPr>
          <w:sz w:val="28"/>
          <w:szCs w:val="28"/>
        </w:rPr>
        <w:t xml:space="preserve">judgment directed </w:t>
      </w:r>
      <w:r w:rsidR="00CC0D6C">
        <w:rPr>
          <w:sz w:val="28"/>
          <w:szCs w:val="28"/>
        </w:rPr>
        <w:t>that</w:t>
      </w:r>
      <w:r>
        <w:rPr>
          <w:sz w:val="28"/>
          <w:szCs w:val="28"/>
        </w:rPr>
        <w:t xml:space="preserve"> </w:t>
      </w:r>
      <w:r w:rsidR="00CC0D6C">
        <w:rPr>
          <w:sz w:val="28"/>
          <w:szCs w:val="28"/>
        </w:rPr>
        <w:t>the prescribed step</w:t>
      </w:r>
      <w:r>
        <w:rPr>
          <w:sz w:val="28"/>
          <w:szCs w:val="28"/>
        </w:rPr>
        <w:t xml:space="preserve">s must be taken forthwith. The gravamen of </w:t>
      </w:r>
      <w:r w:rsidR="00CC0D6C">
        <w:rPr>
          <w:sz w:val="28"/>
          <w:szCs w:val="28"/>
        </w:rPr>
        <w:t>applicant’s</w:t>
      </w:r>
      <w:r>
        <w:rPr>
          <w:sz w:val="28"/>
          <w:szCs w:val="28"/>
        </w:rPr>
        <w:t xml:space="preserve"> case is that the respondent failed to take steps in </w:t>
      </w:r>
      <w:r w:rsidR="00CC0D6C">
        <w:rPr>
          <w:sz w:val="28"/>
          <w:szCs w:val="28"/>
        </w:rPr>
        <w:t>compliance with</w:t>
      </w:r>
      <w:r>
        <w:rPr>
          <w:sz w:val="28"/>
          <w:szCs w:val="28"/>
        </w:rPr>
        <w:t xml:space="preserve"> the</w:t>
      </w:r>
      <w:r w:rsidR="007668C0">
        <w:rPr>
          <w:sz w:val="28"/>
          <w:szCs w:val="28"/>
        </w:rPr>
        <w:t xml:space="preserve"> judgment</w:t>
      </w:r>
      <w:r w:rsidR="00CC0D6C">
        <w:rPr>
          <w:sz w:val="28"/>
          <w:szCs w:val="28"/>
        </w:rPr>
        <w:t xml:space="preserve">. He pertinently assets that no steps to deal with this matter were taken.  He concludes by saying that the respondent </w:t>
      </w:r>
      <w:r w:rsidR="007668C0">
        <w:rPr>
          <w:sz w:val="28"/>
          <w:szCs w:val="28"/>
        </w:rPr>
        <w:t>re</w:t>
      </w:r>
      <w:r w:rsidR="00CC0D6C">
        <w:rPr>
          <w:sz w:val="28"/>
          <w:szCs w:val="28"/>
        </w:rPr>
        <w:t>m</w:t>
      </w:r>
      <w:r w:rsidR="007668C0">
        <w:rPr>
          <w:sz w:val="28"/>
          <w:szCs w:val="28"/>
        </w:rPr>
        <w:t>ain</w:t>
      </w:r>
      <w:r w:rsidR="00CC0D6C">
        <w:rPr>
          <w:sz w:val="28"/>
          <w:szCs w:val="28"/>
        </w:rPr>
        <w:t>ed in default of compliance with the</w:t>
      </w:r>
      <w:r w:rsidR="007668C0">
        <w:rPr>
          <w:sz w:val="28"/>
          <w:szCs w:val="28"/>
        </w:rPr>
        <w:t xml:space="preserve"> </w:t>
      </w:r>
      <w:r w:rsidR="00DD55ED">
        <w:rPr>
          <w:sz w:val="28"/>
          <w:szCs w:val="28"/>
        </w:rPr>
        <w:t xml:space="preserve">judgment. The right to accurate calculation of his pension benefits and processing of his claim for </w:t>
      </w:r>
      <w:r w:rsidR="004B00B7">
        <w:rPr>
          <w:sz w:val="28"/>
          <w:szCs w:val="28"/>
        </w:rPr>
        <w:t xml:space="preserve">further payment of </w:t>
      </w:r>
      <w:r w:rsidR="00DD55ED">
        <w:rPr>
          <w:sz w:val="28"/>
          <w:szCs w:val="28"/>
        </w:rPr>
        <w:t>pension benefits is effectively infringed by respondents’ default.</w:t>
      </w:r>
    </w:p>
    <w:p w14:paraId="4F4261E5" w14:textId="77777777" w:rsidR="00CC0D6C" w:rsidRDefault="00CC0D6C" w:rsidP="00CC0D6C">
      <w:pPr>
        <w:spacing w:line="360" w:lineRule="auto"/>
        <w:ind w:left="720" w:hanging="720"/>
        <w:jc w:val="both"/>
        <w:rPr>
          <w:sz w:val="28"/>
          <w:szCs w:val="28"/>
        </w:rPr>
      </w:pPr>
    </w:p>
    <w:p w14:paraId="40B27F69" w14:textId="762730DC" w:rsidR="00CC0D6C" w:rsidRDefault="00CC0D6C" w:rsidP="00CC0D6C">
      <w:pPr>
        <w:spacing w:line="360" w:lineRule="auto"/>
        <w:ind w:left="720" w:hanging="720"/>
        <w:jc w:val="both"/>
        <w:rPr>
          <w:sz w:val="28"/>
          <w:szCs w:val="28"/>
        </w:rPr>
      </w:pPr>
      <w:r>
        <w:rPr>
          <w:sz w:val="28"/>
          <w:szCs w:val="28"/>
        </w:rPr>
        <w:t>[15]</w:t>
      </w:r>
      <w:r>
        <w:rPr>
          <w:sz w:val="28"/>
          <w:szCs w:val="28"/>
        </w:rPr>
        <w:tab/>
        <w:t xml:space="preserve">In answer to these pertinent allegations the respondent contends that upon receipt of the </w:t>
      </w:r>
      <w:r w:rsidR="00DD55ED">
        <w:rPr>
          <w:sz w:val="28"/>
          <w:szCs w:val="28"/>
        </w:rPr>
        <w:t xml:space="preserve">court order </w:t>
      </w:r>
      <w:r>
        <w:rPr>
          <w:sz w:val="28"/>
          <w:szCs w:val="28"/>
        </w:rPr>
        <w:t>the respondent took the necessary steps as order</w:t>
      </w:r>
      <w:r w:rsidR="007668C0">
        <w:rPr>
          <w:sz w:val="28"/>
          <w:szCs w:val="28"/>
        </w:rPr>
        <w:t>ed</w:t>
      </w:r>
      <w:r>
        <w:rPr>
          <w:sz w:val="28"/>
          <w:szCs w:val="28"/>
        </w:rPr>
        <w:t xml:space="preserve"> by the court. The membership section checked the </w:t>
      </w:r>
      <w:proofErr w:type="gramStart"/>
      <w:r>
        <w:rPr>
          <w:sz w:val="28"/>
          <w:szCs w:val="28"/>
        </w:rPr>
        <w:t>file</w:t>
      </w:r>
      <w:proofErr w:type="gramEnd"/>
      <w:r>
        <w:rPr>
          <w:sz w:val="28"/>
          <w:szCs w:val="28"/>
        </w:rPr>
        <w:t xml:space="preserve"> and </w:t>
      </w:r>
      <w:r>
        <w:rPr>
          <w:sz w:val="28"/>
          <w:szCs w:val="28"/>
        </w:rPr>
        <w:lastRenderedPageBreak/>
        <w:t xml:space="preserve">the findings were made. What singularly does not appear in the whole tenor of the answering affidavit </w:t>
      </w:r>
      <w:r w:rsidR="007668C0">
        <w:rPr>
          <w:sz w:val="28"/>
          <w:szCs w:val="28"/>
        </w:rPr>
        <w:t xml:space="preserve">is </w:t>
      </w:r>
      <w:r>
        <w:rPr>
          <w:sz w:val="28"/>
          <w:szCs w:val="28"/>
        </w:rPr>
        <w:t xml:space="preserve">the fact </w:t>
      </w:r>
      <w:r w:rsidR="007668C0">
        <w:rPr>
          <w:sz w:val="28"/>
          <w:szCs w:val="28"/>
        </w:rPr>
        <w:t>that those findings were communicat</w:t>
      </w:r>
      <w:r>
        <w:rPr>
          <w:sz w:val="28"/>
          <w:szCs w:val="28"/>
        </w:rPr>
        <w:t>ed to the applicant. This shortcoming is very</w:t>
      </w:r>
      <w:r w:rsidR="00734EEF">
        <w:rPr>
          <w:sz w:val="28"/>
          <w:szCs w:val="28"/>
        </w:rPr>
        <w:t xml:space="preserve"> </w:t>
      </w:r>
      <w:r>
        <w:rPr>
          <w:sz w:val="28"/>
          <w:szCs w:val="28"/>
        </w:rPr>
        <w:t>much important as I will deal with it hereinafter.</w:t>
      </w:r>
    </w:p>
    <w:p w14:paraId="1ACEA43B" w14:textId="77777777" w:rsidR="00CC0D6C" w:rsidRDefault="00CC0D6C" w:rsidP="00CC0D6C">
      <w:pPr>
        <w:spacing w:line="360" w:lineRule="auto"/>
        <w:ind w:left="720" w:hanging="720"/>
        <w:jc w:val="both"/>
        <w:rPr>
          <w:sz w:val="28"/>
          <w:szCs w:val="28"/>
        </w:rPr>
      </w:pPr>
    </w:p>
    <w:p w14:paraId="047F310C" w14:textId="607D468C" w:rsidR="00CC0D6C" w:rsidRDefault="00CC0D6C" w:rsidP="00CC0D6C">
      <w:pPr>
        <w:spacing w:line="360" w:lineRule="auto"/>
        <w:ind w:left="720" w:hanging="720"/>
        <w:jc w:val="both"/>
        <w:rPr>
          <w:sz w:val="28"/>
          <w:szCs w:val="28"/>
        </w:rPr>
      </w:pPr>
      <w:r>
        <w:rPr>
          <w:sz w:val="28"/>
          <w:szCs w:val="28"/>
        </w:rPr>
        <w:t>[16]</w:t>
      </w:r>
      <w:r>
        <w:rPr>
          <w:sz w:val="28"/>
          <w:szCs w:val="28"/>
        </w:rPr>
        <w:tab/>
        <w:t xml:space="preserve">What the </w:t>
      </w:r>
      <w:r w:rsidR="007668C0">
        <w:rPr>
          <w:sz w:val="28"/>
          <w:szCs w:val="28"/>
        </w:rPr>
        <w:t xml:space="preserve">judgment </w:t>
      </w:r>
      <w:r>
        <w:rPr>
          <w:sz w:val="28"/>
          <w:szCs w:val="28"/>
        </w:rPr>
        <w:t>sought to achieve is that administrative actions must be taken to ensure that proper and accurate calculations are</w:t>
      </w:r>
      <w:r w:rsidR="00DD55ED">
        <w:rPr>
          <w:sz w:val="28"/>
          <w:szCs w:val="28"/>
        </w:rPr>
        <w:t xml:space="preserve"> made</w:t>
      </w:r>
      <w:r>
        <w:rPr>
          <w:sz w:val="28"/>
          <w:szCs w:val="28"/>
        </w:rPr>
        <w:t xml:space="preserve"> or had been undertaken</w:t>
      </w:r>
      <w:r w:rsidR="00DD55ED">
        <w:rPr>
          <w:sz w:val="28"/>
          <w:szCs w:val="28"/>
        </w:rPr>
        <w:t xml:space="preserve"> and that applicant’s application for pension benefits is processed</w:t>
      </w:r>
      <w:r>
        <w:rPr>
          <w:sz w:val="28"/>
          <w:szCs w:val="28"/>
        </w:rPr>
        <w:t>. It is impli</w:t>
      </w:r>
      <w:r w:rsidR="007668C0">
        <w:rPr>
          <w:sz w:val="28"/>
          <w:szCs w:val="28"/>
        </w:rPr>
        <w:t>ed in that injunction that the a</w:t>
      </w:r>
      <w:r>
        <w:rPr>
          <w:sz w:val="28"/>
          <w:szCs w:val="28"/>
        </w:rPr>
        <w:t>ffected party</w:t>
      </w:r>
      <w:r w:rsidR="004B00B7">
        <w:rPr>
          <w:sz w:val="28"/>
          <w:szCs w:val="28"/>
        </w:rPr>
        <w:t xml:space="preserve"> must be advised of the outcome</w:t>
      </w:r>
      <w:r>
        <w:rPr>
          <w:sz w:val="28"/>
          <w:szCs w:val="28"/>
        </w:rPr>
        <w:t xml:space="preserve"> of those actions, otherwise </w:t>
      </w:r>
      <w:r w:rsidR="004B00B7">
        <w:rPr>
          <w:sz w:val="28"/>
          <w:szCs w:val="28"/>
        </w:rPr>
        <w:t xml:space="preserve">contrary </w:t>
      </w:r>
      <w:r w:rsidR="00734EEF">
        <w:rPr>
          <w:sz w:val="28"/>
          <w:szCs w:val="28"/>
        </w:rPr>
        <w:t>interpretation could</w:t>
      </w:r>
      <w:r>
        <w:rPr>
          <w:sz w:val="28"/>
          <w:szCs w:val="28"/>
        </w:rPr>
        <w:t xml:space="preserve"> result in absurdity</w:t>
      </w:r>
      <w:r w:rsidR="009414D3">
        <w:rPr>
          <w:sz w:val="28"/>
          <w:szCs w:val="28"/>
        </w:rPr>
        <w:t>.</w:t>
      </w:r>
      <w:r w:rsidR="009414D3">
        <w:rPr>
          <w:rStyle w:val="FootnoteReference"/>
          <w:sz w:val="28"/>
          <w:szCs w:val="28"/>
        </w:rPr>
        <w:footnoteReference w:id="9"/>
      </w:r>
    </w:p>
    <w:p w14:paraId="1E894306" w14:textId="77777777" w:rsidR="009414D3" w:rsidRDefault="009414D3" w:rsidP="00CC0D6C">
      <w:pPr>
        <w:spacing w:line="360" w:lineRule="auto"/>
        <w:ind w:left="720" w:hanging="720"/>
        <w:jc w:val="both"/>
        <w:rPr>
          <w:sz w:val="28"/>
          <w:szCs w:val="28"/>
        </w:rPr>
      </w:pPr>
    </w:p>
    <w:p w14:paraId="12DCF05C" w14:textId="41DC3036" w:rsidR="009414D3" w:rsidRDefault="009414D3" w:rsidP="00CC0D6C">
      <w:pPr>
        <w:spacing w:line="360" w:lineRule="auto"/>
        <w:ind w:left="720" w:hanging="720"/>
        <w:jc w:val="both"/>
        <w:rPr>
          <w:sz w:val="28"/>
          <w:szCs w:val="28"/>
        </w:rPr>
      </w:pPr>
      <w:r>
        <w:rPr>
          <w:sz w:val="28"/>
          <w:szCs w:val="28"/>
        </w:rPr>
        <w:t>[17]</w:t>
      </w:r>
      <w:r>
        <w:rPr>
          <w:sz w:val="28"/>
          <w:szCs w:val="28"/>
        </w:rPr>
        <w:tab/>
        <w:t xml:space="preserve">Communication </w:t>
      </w:r>
      <w:r w:rsidR="00DA01FC">
        <w:rPr>
          <w:sz w:val="28"/>
          <w:szCs w:val="28"/>
        </w:rPr>
        <w:t xml:space="preserve">of the outcome </w:t>
      </w:r>
      <w:r>
        <w:rPr>
          <w:sz w:val="28"/>
          <w:szCs w:val="28"/>
        </w:rPr>
        <w:t>is what brings finality to an administrative decision. Without communication of the decision</w:t>
      </w:r>
      <w:r w:rsidR="007668C0">
        <w:rPr>
          <w:sz w:val="28"/>
          <w:szCs w:val="28"/>
        </w:rPr>
        <w:t>,</w:t>
      </w:r>
      <w:r>
        <w:rPr>
          <w:sz w:val="28"/>
          <w:szCs w:val="28"/>
        </w:rPr>
        <w:t xml:space="preserve"> no finality has been reached. I find solace for this proposition on the Case of </w:t>
      </w:r>
      <w:r w:rsidRPr="00687F10">
        <w:rPr>
          <w:b/>
          <w:i/>
          <w:sz w:val="28"/>
          <w:szCs w:val="28"/>
        </w:rPr>
        <w:t>MEC for Health, Province of the Eastern Cape NO and Another v Kirland 2014 (3) SA 219 SCA Para 1</w:t>
      </w:r>
      <w:r w:rsidR="00DE56E5" w:rsidRPr="00687F10">
        <w:rPr>
          <w:b/>
          <w:i/>
          <w:sz w:val="28"/>
          <w:szCs w:val="28"/>
        </w:rPr>
        <w:t>5</w:t>
      </w:r>
      <w:r w:rsidR="00E72B86">
        <w:rPr>
          <w:b/>
          <w:sz w:val="28"/>
          <w:szCs w:val="28"/>
        </w:rPr>
        <w:t>,</w:t>
      </w:r>
      <w:r w:rsidR="00DE56E5">
        <w:rPr>
          <w:b/>
          <w:sz w:val="28"/>
          <w:szCs w:val="28"/>
        </w:rPr>
        <w:t xml:space="preserve"> Plasket AJA </w:t>
      </w:r>
      <w:r w:rsidR="00DE56E5" w:rsidRPr="00DE56E5">
        <w:rPr>
          <w:sz w:val="28"/>
          <w:szCs w:val="28"/>
        </w:rPr>
        <w:t>authoritatively remarked therein as follows:</w:t>
      </w:r>
      <w:r w:rsidR="00DE56E5">
        <w:rPr>
          <w:sz w:val="28"/>
          <w:szCs w:val="28"/>
        </w:rPr>
        <w:t xml:space="preserve"> </w:t>
      </w:r>
    </w:p>
    <w:p w14:paraId="5F37E137" w14:textId="4680C36F" w:rsidR="00687F10" w:rsidRPr="007F4F16" w:rsidRDefault="00DE56E5" w:rsidP="007952E0">
      <w:pPr>
        <w:pStyle w:val="western"/>
        <w:shd w:val="clear" w:color="auto" w:fill="FFFFFF"/>
        <w:spacing w:before="144" w:beforeAutospacing="0" w:after="0" w:afterAutospacing="0" w:line="360" w:lineRule="auto"/>
        <w:ind w:left="1440"/>
        <w:jc w:val="both"/>
        <w:rPr>
          <w:i/>
          <w:color w:val="242121"/>
          <w:sz w:val="22"/>
          <w:szCs w:val="22"/>
        </w:rPr>
      </w:pPr>
      <w:r w:rsidRPr="007F4F16">
        <w:rPr>
          <w:i/>
          <w:sz w:val="22"/>
          <w:szCs w:val="22"/>
        </w:rPr>
        <w:t>“</w:t>
      </w:r>
      <w:r w:rsidR="00DA01FC" w:rsidRPr="007F4F16">
        <w:rPr>
          <w:i/>
          <w:sz w:val="22"/>
          <w:szCs w:val="22"/>
        </w:rPr>
        <w:t xml:space="preserve">15 </w:t>
      </w:r>
      <w:r w:rsidR="00DA01FC" w:rsidRPr="007F4F16">
        <w:rPr>
          <w:rFonts w:ascii="Arial" w:hAnsi="Arial" w:cs="Arial"/>
          <w:i/>
          <w:color w:val="242121"/>
          <w:sz w:val="22"/>
          <w:szCs w:val="22"/>
        </w:rPr>
        <w:t>The</w:t>
      </w:r>
      <w:r w:rsidR="00687F10" w:rsidRPr="007F4F16">
        <w:rPr>
          <w:i/>
          <w:color w:val="242121"/>
          <w:sz w:val="22"/>
          <w:szCs w:val="22"/>
        </w:rPr>
        <w:t xml:space="preserve"> fact that the decisions were not communicated or otherwise made known has an important effect: because they were not final, they were subject to change without offending the </w:t>
      </w:r>
      <w:r w:rsidR="00687F10" w:rsidRPr="007F4F16">
        <w:rPr>
          <w:i/>
          <w:iCs/>
          <w:color w:val="242121"/>
          <w:sz w:val="22"/>
          <w:szCs w:val="22"/>
        </w:rPr>
        <w:t>functus officio</w:t>
      </w:r>
      <w:r w:rsidR="00687F10" w:rsidRPr="007F4F16">
        <w:rPr>
          <w:i/>
          <w:color w:val="242121"/>
          <w:sz w:val="22"/>
          <w:szCs w:val="22"/>
        </w:rPr>
        <w:t xml:space="preserve"> principle. </w:t>
      </w:r>
      <w:r w:rsidR="00687F10" w:rsidRPr="007F4F16">
        <w:rPr>
          <w:b/>
          <w:i/>
          <w:color w:val="242121"/>
          <w:sz w:val="22"/>
          <w:szCs w:val="22"/>
        </w:rPr>
        <w:t>In </w:t>
      </w:r>
      <w:r w:rsidR="00687F10" w:rsidRPr="007F4F16">
        <w:rPr>
          <w:b/>
          <w:i/>
          <w:iCs/>
          <w:color w:val="242121"/>
          <w:sz w:val="22"/>
          <w:szCs w:val="22"/>
        </w:rPr>
        <w:t>President of the Republic of South Africa &amp; others v South African Rugby Football Union &amp; others</w:t>
      </w:r>
      <w:r w:rsidR="00687F10" w:rsidRPr="007F4F16">
        <w:rPr>
          <w:i/>
          <w:color w:val="242121"/>
          <w:sz w:val="22"/>
          <w:szCs w:val="22"/>
        </w:rPr>
        <w:t> the Constitutional Court, in dealing with the President’s power to appoint a commission of enquiry, held that the appointment ‘only takes place when the President’s decision is translated into an overt act, through public notification’ and that prior to this overt act, he was ‘entitled to change his mind at any time’. More generally, Hoexter sums up the position as follows:</w:t>
      </w:r>
    </w:p>
    <w:p w14:paraId="7DC7EE11" w14:textId="77777777" w:rsidR="00687F10" w:rsidRPr="007F4F16" w:rsidRDefault="00687F10" w:rsidP="00687F10">
      <w:pPr>
        <w:pStyle w:val="western"/>
        <w:shd w:val="clear" w:color="auto" w:fill="FFFFFF"/>
        <w:spacing w:before="144" w:beforeAutospacing="0" w:after="0" w:afterAutospacing="0" w:line="360" w:lineRule="auto"/>
        <w:ind w:left="1440"/>
        <w:rPr>
          <w:i/>
          <w:color w:val="242121"/>
          <w:sz w:val="22"/>
          <w:szCs w:val="22"/>
        </w:rPr>
      </w:pPr>
      <w:r w:rsidRPr="007F4F16">
        <w:rPr>
          <w:i/>
          <w:color w:val="242121"/>
          <w:sz w:val="22"/>
          <w:szCs w:val="22"/>
        </w:rPr>
        <w:lastRenderedPageBreak/>
        <w:t>In general, the </w:t>
      </w:r>
      <w:r w:rsidRPr="007F4F16">
        <w:rPr>
          <w:i/>
          <w:iCs/>
          <w:color w:val="242121"/>
          <w:sz w:val="22"/>
          <w:szCs w:val="22"/>
        </w:rPr>
        <w:t>functus officio</w:t>
      </w:r>
      <w:r w:rsidRPr="007F4F16">
        <w:rPr>
          <w:i/>
          <w:color w:val="242121"/>
          <w:sz w:val="22"/>
          <w:szCs w:val="22"/>
        </w:rPr>
        <w:t xml:space="preserve"> doctrine applies only to final decisions, so that a decision is revocable before it becomes final. Finality is a point arrived at when the decision is published, </w:t>
      </w:r>
      <w:proofErr w:type="gramStart"/>
      <w:r w:rsidRPr="007F4F16">
        <w:rPr>
          <w:i/>
          <w:color w:val="242121"/>
          <w:sz w:val="22"/>
          <w:szCs w:val="22"/>
        </w:rPr>
        <w:t>announced</w:t>
      </w:r>
      <w:proofErr w:type="gramEnd"/>
      <w:r w:rsidRPr="007F4F16">
        <w:rPr>
          <w:i/>
          <w:color w:val="242121"/>
          <w:sz w:val="22"/>
          <w:szCs w:val="22"/>
        </w:rPr>
        <w:t xml:space="preserve"> or otherwise conveyed to those affected by it.”</w:t>
      </w:r>
    </w:p>
    <w:p w14:paraId="2D3914FD" w14:textId="77777777" w:rsidR="00687F10" w:rsidRDefault="00687F10"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[18]</w:t>
      </w:r>
      <w:r>
        <w:rPr>
          <w:color w:val="242121"/>
          <w:sz w:val="28"/>
          <w:szCs w:val="28"/>
        </w:rPr>
        <w:tab/>
        <w:t>It is now plain that no final decision had been taken by the respondent about the steps necessary to procure proper and comprehensive calculation of applicant’s pension benefits</w:t>
      </w:r>
      <w:r w:rsidR="00DD55ED">
        <w:rPr>
          <w:color w:val="242121"/>
          <w:sz w:val="28"/>
          <w:szCs w:val="28"/>
        </w:rPr>
        <w:t xml:space="preserve"> and the processing of applicant’s claim for</w:t>
      </w:r>
      <w:r w:rsidR="004B00B7">
        <w:rPr>
          <w:color w:val="242121"/>
          <w:sz w:val="28"/>
          <w:szCs w:val="28"/>
        </w:rPr>
        <w:t xml:space="preserve"> further payment of</w:t>
      </w:r>
      <w:r w:rsidR="00DD55ED">
        <w:rPr>
          <w:color w:val="242121"/>
          <w:sz w:val="28"/>
          <w:szCs w:val="28"/>
        </w:rPr>
        <w:t xml:space="preserve"> pension benefits</w:t>
      </w:r>
      <w:r w:rsidR="00DA01FC">
        <w:rPr>
          <w:color w:val="242121"/>
          <w:sz w:val="28"/>
          <w:szCs w:val="28"/>
        </w:rPr>
        <w:t>. There is nothing preclud</w:t>
      </w:r>
      <w:r w:rsidR="004B00B7">
        <w:rPr>
          <w:color w:val="242121"/>
          <w:sz w:val="28"/>
          <w:szCs w:val="28"/>
        </w:rPr>
        <w:t>ed</w:t>
      </w:r>
      <w:r>
        <w:rPr>
          <w:color w:val="242121"/>
          <w:sz w:val="28"/>
          <w:szCs w:val="28"/>
        </w:rPr>
        <w:t xml:space="preserve"> the respondent from taking the steps in terms of the </w:t>
      </w:r>
      <w:r w:rsidR="007668C0">
        <w:rPr>
          <w:color w:val="242121"/>
          <w:sz w:val="28"/>
          <w:szCs w:val="28"/>
        </w:rPr>
        <w:t>judgment</w:t>
      </w:r>
      <w:r w:rsidR="004B00B7">
        <w:rPr>
          <w:color w:val="242121"/>
          <w:sz w:val="28"/>
          <w:szCs w:val="28"/>
        </w:rPr>
        <w:t>,</w:t>
      </w:r>
      <w:r w:rsidR="007668C0">
        <w:rPr>
          <w:color w:val="242121"/>
          <w:sz w:val="28"/>
          <w:szCs w:val="28"/>
        </w:rPr>
        <w:t xml:space="preserve"> and once those steps are taken the respondent should have </w:t>
      </w:r>
      <w:r>
        <w:rPr>
          <w:color w:val="242121"/>
          <w:sz w:val="28"/>
          <w:szCs w:val="28"/>
        </w:rPr>
        <w:t>inform</w:t>
      </w:r>
      <w:r w:rsidR="007668C0">
        <w:rPr>
          <w:color w:val="242121"/>
          <w:sz w:val="28"/>
          <w:szCs w:val="28"/>
        </w:rPr>
        <w:t>ed</w:t>
      </w:r>
      <w:r>
        <w:rPr>
          <w:color w:val="242121"/>
          <w:sz w:val="28"/>
          <w:szCs w:val="28"/>
        </w:rPr>
        <w:t xml:space="preserve"> the applicant about the outcome </w:t>
      </w:r>
      <w:r w:rsidR="006209A9">
        <w:rPr>
          <w:color w:val="242121"/>
          <w:sz w:val="28"/>
          <w:szCs w:val="28"/>
        </w:rPr>
        <w:t>thereof.</w:t>
      </w:r>
    </w:p>
    <w:p w14:paraId="01E6E7FC" w14:textId="77777777" w:rsidR="006209A9" w:rsidRDefault="006209A9"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125E5942" w14:textId="77777777" w:rsidR="006209A9" w:rsidRDefault="006209A9"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[19]</w:t>
      </w:r>
      <w:r>
        <w:rPr>
          <w:color w:val="242121"/>
          <w:sz w:val="28"/>
          <w:szCs w:val="28"/>
        </w:rPr>
        <w:tab/>
        <w:t xml:space="preserve">The </w:t>
      </w:r>
      <w:r w:rsidR="007668C0">
        <w:rPr>
          <w:color w:val="242121"/>
          <w:sz w:val="28"/>
          <w:szCs w:val="28"/>
        </w:rPr>
        <w:t xml:space="preserve">judgment </w:t>
      </w:r>
      <w:r>
        <w:rPr>
          <w:color w:val="242121"/>
          <w:sz w:val="28"/>
          <w:szCs w:val="28"/>
        </w:rPr>
        <w:t xml:space="preserve">required the steps to be taken forthwith. </w:t>
      </w:r>
      <w:r w:rsidR="00F26A7A">
        <w:rPr>
          <w:color w:val="242121"/>
          <w:sz w:val="28"/>
          <w:szCs w:val="28"/>
        </w:rPr>
        <w:t xml:space="preserve"> There is no </w:t>
      </w:r>
      <w:r w:rsidR="00055FAE">
        <w:rPr>
          <w:color w:val="242121"/>
          <w:sz w:val="28"/>
          <w:szCs w:val="28"/>
        </w:rPr>
        <w:t xml:space="preserve">room </w:t>
      </w:r>
      <w:r w:rsidR="00F26A7A">
        <w:rPr>
          <w:color w:val="242121"/>
          <w:sz w:val="28"/>
          <w:szCs w:val="28"/>
        </w:rPr>
        <w:t xml:space="preserve">for the delay. </w:t>
      </w:r>
      <w:r>
        <w:rPr>
          <w:color w:val="242121"/>
          <w:sz w:val="28"/>
          <w:szCs w:val="28"/>
        </w:rPr>
        <w:t>That includes the consequent step of notifying the applicant</w:t>
      </w:r>
      <w:r w:rsidR="00F26A7A">
        <w:rPr>
          <w:color w:val="242121"/>
          <w:sz w:val="28"/>
          <w:szCs w:val="28"/>
        </w:rPr>
        <w:t xml:space="preserve"> of the outcome of their action or steps</w:t>
      </w:r>
      <w:r>
        <w:rPr>
          <w:color w:val="242121"/>
          <w:sz w:val="28"/>
          <w:szCs w:val="28"/>
        </w:rPr>
        <w:t>. Promptitude by public officials is meritorious. Even if it can be accepted th</w:t>
      </w:r>
      <w:r w:rsidR="00F26A7A">
        <w:rPr>
          <w:color w:val="242121"/>
          <w:sz w:val="28"/>
          <w:szCs w:val="28"/>
        </w:rPr>
        <w:t xml:space="preserve">at some of the steps were taken, </w:t>
      </w:r>
      <w:r>
        <w:rPr>
          <w:color w:val="242121"/>
          <w:sz w:val="28"/>
          <w:szCs w:val="28"/>
        </w:rPr>
        <w:t>i</w:t>
      </w:r>
      <w:r w:rsidR="007668C0">
        <w:rPr>
          <w:color w:val="242121"/>
          <w:sz w:val="28"/>
          <w:szCs w:val="28"/>
        </w:rPr>
        <w:t>t is not stated when and by whom</w:t>
      </w:r>
      <w:r>
        <w:rPr>
          <w:color w:val="242121"/>
          <w:sz w:val="28"/>
          <w:szCs w:val="28"/>
        </w:rPr>
        <w:t xml:space="preserve"> those steps and </w:t>
      </w:r>
      <w:r w:rsidR="007668C0">
        <w:rPr>
          <w:color w:val="242121"/>
          <w:sz w:val="28"/>
          <w:szCs w:val="28"/>
        </w:rPr>
        <w:t>actions</w:t>
      </w:r>
      <w:r>
        <w:rPr>
          <w:color w:val="242121"/>
          <w:sz w:val="28"/>
          <w:szCs w:val="28"/>
        </w:rPr>
        <w:t xml:space="preserve"> were taken. This brings</w:t>
      </w:r>
      <w:r w:rsidR="007668C0">
        <w:rPr>
          <w:color w:val="242121"/>
          <w:sz w:val="28"/>
          <w:szCs w:val="28"/>
        </w:rPr>
        <w:t xml:space="preserve"> me to a point that was strong</w:t>
      </w:r>
      <w:r>
        <w:rPr>
          <w:color w:val="242121"/>
          <w:sz w:val="28"/>
          <w:szCs w:val="28"/>
        </w:rPr>
        <w:t xml:space="preserve">ly argued by Ms </w:t>
      </w:r>
      <w:r w:rsidR="00055FAE">
        <w:rPr>
          <w:color w:val="242121"/>
          <w:sz w:val="28"/>
          <w:szCs w:val="28"/>
        </w:rPr>
        <w:t>Morris</w:t>
      </w:r>
      <w:r>
        <w:rPr>
          <w:color w:val="242121"/>
          <w:sz w:val="28"/>
          <w:szCs w:val="28"/>
        </w:rPr>
        <w:t xml:space="preserve">, Counsel </w:t>
      </w:r>
      <w:r w:rsidR="007668C0">
        <w:rPr>
          <w:color w:val="242121"/>
          <w:sz w:val="28"/>
          <w:szCs w:val="28"/>
        </w:rPr>
        <w:t>for the</w:t>
      </w:r>
      <w:r>
        <w:rPr>
          <w:color w:val="242121"/>
          <w:sz w:val="28"/>
          <w:szCs w:val="28"/>
        </w:rPr>
        <w:t xml:space="preserve"> applicant about the probative value of the answering affidavit.</w:t>
      </w:r>
    </w:p>
    <w:p w14:paraId="489300FC" w14:textId="77777777" w:rsidR="006209A9" w:rsidRDefault="006209A9"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4A99A361" w14:textId="77777777" w:rsidR="006209A9" w:rsidRDefault="006209A9"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[20]</w:t>
      </w:r>
      <w:r>
        <w:rPr>
          <w:color w:val="242121"/>
          <w:sz w:val="28"/>
          <w:szCs w:val="28"/>
        </w:rPr>
        <w:tab/>
        <w:t xml:space="preserve">Applicant’s Counsel argued </w:t>
      </w:r>
      <w:proofErr w:type="gramStart"/>
      <w:r>
        <w:rPr>
          <w:color w:val="242121"/>
          <w:sz w:val="28"/>
          <w:szCs w:val="28"/>
        </w:rPr>
        <w:t>that,</w:t>
      </w:r>
      <w:proofErr w:type="gramEnd"/>
      <w:r>
        <w:rPr>
          <w:color w:val="242121"/>
          <w:sz w:val="28"/>
          <w:szCs w:val="28"/>
        </w:rPr>
        <w:t xml:space="preserve"> the whole answering affidavit is of hearsay nature and for that reason cannot be admitted in evidence. There are no confirmatory affidavit</w:t>
      </w:r>
      <w:r w:rsidR="007668C0">
        <w:rPr>
          <w:color w:val="242121"/>
          <w:sz w:val="28"/>
          <w:szCs w:val="28"/>
        </w:rPr>
        <w:t>s</w:t>
      </w:r>
      <w:r>
        <w:rPr>
          <w:color w:val="242121"/>
          <w:sz w:val="28"/>
          <w:szCs w:val="28"/>
        </w:rPr>
        <w:t xml:space="preserve"> accompanying the main answering affidavit.</w:t>
      </w:r>
    </w:p>
    <w:p w14:paraId="031DA64B" w14:textId="77777777" w:rsidR="006209A9" w:rsidRDefault="006209A9"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23814DDC" w14:textId="77777777" w:rsidR="006209A9" w:rsidRDefault="006209A9"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lastRenderedPageBreak/>
        <w:t>[21]</w:t>
      </w:r>
      <w:r>
        <w:rPr>
          <w:color w:val="242121"/>
          <w:sz w:val="28"/>
          <w:szCs w:val="28"/>
        </w:rPr>
        <w:tab/>
        <w:t xml:space="preserve">Firstly, Mr Lange describes himself as a Legal </w:t>
      </w:r>
      <w:r w:rsidR="00F510C1">
        <w:rPr>
          <w:color w:val="242121"/>
          <w:sz w:val="28"/>
          <w:szCs w:val="28"/>
        </w:rPr>
        <w:t>Manager of</w:t>
      </w:r>
      <w:r>
        <w:rPr>
          <w:color w:val="242121"/>
          <w:sz w:val="28"/>
          <w:szCs w:val="28"/>
        </w:rPr>
        <w:t xml:space="preserve"> the respondent. He states that where the relies on information obtained from others, he believes that information to be true and correct.</w:t>
      </w:r>
      <w:r w:rsidR="00055FAE">
        <w:rPr>
          <w:color w:val="242121"/>
          <w:sz w:val="28"/>
          <w:szCs w:val="28"/>
        </w:rPr>
        <w:t xml:space="preserve"> </w:t>
      </w:r>
      <w:proofErr w:type="gramStart"/>
      <w:r w:rsidR="00055FAE">
        <w:rPr>
          <w:color w:val="242121"/>
          <w:sz w:val="28"/>
          <w:szCs w:val="28"/>
        </w:rPr>
        <w:t>Apparently</w:t>
      </w:r>
      <w:proofErr w:type="gramEnd"/>
      <w:r w:rsidR="00055FAE">
        <w:rPr>
          <w:color w:val="242121"/>
          <w:sz w:val="28"/>
          <w:szCs w:val="28"/>
        </w:rPr>
        <w:t xml:space="preserve"> Mr Lange, in dealing with this matter would necessarily rely on the officials outside his office.</w:t>
      </w:r>
    </w:p>
    <w:p w14:paraId="3294B6C2" w14:textId="77777777" w:rsidR="006209A9" w:rsidRDefault="006209A9"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0E34060C" w14:textId="77777777" w:rsidR="006209A9" w:rsidRDefault="006209A9" w:rsidP="00B84195">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[22]</w:t>
      </w:r>
      <w:r>
        <w:rPr>
          <w:color w:val="242121"/>
          <w:sz w:val="28"/>
          <w:szCs w:val="28"/>
        </w:rPr>
        <w:tab/>
        <w:t>The kind of steps and actions that were necessarily to be taken in terms of the</w:t>
      </w:r>
      <w:r w:rsidR="007668C0">
        <w:rPr>
          <w:color w:val="242121"/>
          <w:sz w:val="28"/>
          <w:szCs w:val="28"/>
        </w:rPr>
        <w:t xml:space="preserve"> judgment relate to calculation</w:t>
      </w:r>
      <w:r>
        <w:rPr>
          <w:color w:val="242121"/>
          <w:sz w:val="28"/>
          <w:szCs w:val="28"/>
        </w:rPr>
        <w:t xml:space="preserve"> of the applicant’s pension benefits</w:t>
      </w:r>
      <w:r w:rsidR="00F26A7A">
        <w:rPr>
          <w:color w:val="242121"/>
          <w:sz w:val="28"/>
          <w:szCs w:val="28"/>
        </w:rPr>
        <w:t xml:space="preserve"> and processing of applicants claim for </w:t>
      </w:r>
      <w:r w:rsidR="00055FAE">
        <w:rPr>
          <w:color w:val="242121"/>
          <w:sz w:val="28"/>
          <w:szCs w:val="28"/>
        </w:rPr>
        <w:t xml:space="preserve">further payment of </w:t>
      </w:r>
      <w:r w:rsidR="00F26A7A">
        <w:rPr>
          <w:color w:val="242121"/>
          <w:sz w:val="28"/>
          <w:szCs w:val="28"/>
        </w:rPr>
        <w:t>pension benefits</w:t>
      </w:r>
      <w:r>
        <w:rPr>
          <w:color w:val="242121"/>
          <w:sz w:val="28"/>
          <w:szCs w:val="28"/>
        </w:rPr>
        <w:t>. This is a matter that requires financial e</w:t>
      </w:r>
      <w:r w:rsidR="007668C0">
        <w:rPr>
          <w:color w:val="242121"/>
          <w:sz w:val="28"/>
          <w:szCs w:val="28"/>
        </w:rPr>
        <w:t>xpertise than</w:t>
      </w:r>
      <w:r>
        <w:rPr>
          <w:color w:val="242121"/>
          <w:sz w:val="28"/>
          <w:szCs w:val="28"/>
        </w:rPr>
        <w:t xml:space="preserve"> legal skills.  That makes him </w:t>
      </w:r>
      <w:r w:rsidR="007668C0">
        <w:rPr>
          <w:color w:val="242121"/>
          <w:sz w:val="28"/>
          <w:szCs w:val="28"/>
        </w:rPr>
        <w:t xml:space="preserve">not </w:t>
      </w:r>
      <w:r>
        <w:rPr>
          <w:color w:val="242121"/>
          <w:sz w:val="28"/>
          <w:szCs w:val="28"/>
        </w:rPr>
        <w:t xml:space="preserve">to be qualified to make such </w:t>
      </w:r>
      <w:r w:rsidR="00F26A7A">
        <w:rPr>
          <w:color w:val="242121"/>
          <w:sz w:val="28"/>
          <w:szCs w:val="28"/>
        </w:rPr>
        <w:t>kind of assertions without confi</w:t>
      </w:r>
      <w:r>
        <w:rPr>
          <w:color w:val="242121"/>
          <w:sz w:val="28"/>
          <w:szCs w:val="28"/>
        </w:rPr>
        <w:t>rmation by the officials who are doing day to day work in that field of expertise.</w:t>
      </w:r>
      <w:r w:rsidR="00F26A7A">
        <w:rPr>
          <w:color w:val="242121"/>
          <w:sz w:val="28"/>
          <w:szCs w:val="28"/>
        </w:rPr>
        <w:t xml:space="preserve"> To be precise, Mr Lange is not an official reposed with power to calculate and process employee’s </w:t>
      </w:r>
      <w:r w:rsidR="00055FAE">
        <w:rPr>
          <w:color w:val="242121"/>
          <w:sz w:val="28"/>
          <w:szCs w:val="28"/>
        </w:rPr>
        <w:t xml:space="preserve">claims for </w:t>
      </w:r>
      <w:r w:rsidR="00F26A7A">
        <w:rPr>
          <w:color w:val="242121"/>
          <w:sz w:val="28"/>
          <w:szCs w:val="28"/>
        </w:rPr>
        <w:t>pension benefits. He depends on officials who are well skilled and trained in that field.</w:t>
      </w:r>
    </w:p>
    <w:p w14:paraId="7CD8BE77" w14:textId="77777777" w:rsidR="00B84195" w:rsidRDefault="00B84195" w:rsidP="00B84195">
      <w:pPr>
        <w:pStyle w:val="western"/>
        <w:shd w:val="clear" w:color="auto" w:fill="FFFFFF"/>
        <w:spacing w:before="144" w:beforeAutospacing="0" w:after="0" w:afterAutospacing="0" w:line="360" w:lineRule="auto"/>
        <w:ind w:left="720" w:hanging="720"/>
        <w:jc w:val="both"/>
        <w:rPr>
          <w:color w:val="242121"/>
          <w:sz w:val="28"/>
          <w:szCs w:val="28"/>
        </w:rPr>
      </w:pPr>
    </w:p>
    <w:p w14:paraId="220FDFB5" w14:textId="77777777" w:rsidR="006209A9" w:rsidRDefault="007668C0"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[23]</w:t>
      </w:r>
      <w:r>
        <w:rPr>
          <w:color w:val="242121"/>
          <w:sz w:val="28"/>
          <w:szCs w:val="28"/>
        </w:rPr>
        <w:tab/>
        <w:t>The deponent made nebulou</w:t>
      </w:r>
      <w:r w:rsidR="006209A9">
        <w:rPr>
          <w:color w:val="242121"/>
          <w:sz w:val="28"/>
          <w:szCs w:val="28"/>
        </w:rPr>
        <w:t>s statements</w:t>
      </w:r>
      <w:r>
        <w:rPr>
          <w:color w:val="242121"/>
          <w:sz w:val="28"/>
          <w:szCs w:val="28"/>
        </w:rPr>
        <w:t>,</w:t>
      </w:r>
      <w:r w:rsidR="006209A9">
        <w:rPr>
          <w:color w:val="242121"/>
          <w:sz w:val="28"/>
          <w:szCs w:val="28"/>
        </w:rPr>
        <w:t xml:space="preserve"> full of unwarranted generalization without any specific reference to any official who dealt with the matter. The answering affidavit is replete with assertions affecting activities of the so called </w:t>
      </w:r>
      <w:r>
        <w:rPr>
          <w:color w:val="242121"/>
          <w:sz w:val="28"/>
          <w:szCs w:val="28"/>
        </w:rPr>
        <w:t>“</w:t>
      </w:r>
      <w:r w:rsidR="006209A9" w:rsidRPr="007668C0">
        <w:rPr>
          <w:i/>
          <w:color w:val="242121"/>
          <w:sz w:val="28"/>
          <w:szCs w:val="28"/>
        </w:rPr>
        <w:t>membership section</w:t>
      </w:r>
      <w:r>
        <w:rPr>
          <w:color w:val="242121"/>
          <w:sz w:val="28"/>
          <w:szCs w:val="28"/>
        </w:rPr>
        <w:t>”</w:t>
      </w:r>
      <w:r w:rsidR="006209A9">
        <w:rPr>
          <w:color w:val="242121"/>
          <w:sz w:val="28"/>
          <w:szCs w:val="28"/>
        </w:rPr>
        <w:t xml:space="preserve"> within GPAA. He further deals with a withdrawal from fund application form which he says </w:t>
      </w:r>
      <w:r>
        <w:rPr>
          <w:color w:val="242121"/>
          <w:sz w:val="28"/>
          <w:szCs w:val="28"/>
        </w:rPr>
        <w:t>is a multipurpose prescribed for</w:t>
      </w:r>
      <w:r w:rsidR="006209A9">
        <w:rPr>
          <w:color w:val="242121"/>
          <w:sz w:val="28"/>
          <w:szCs w:val="28"/>
        </w:rPr>
        <w:t>m. To be precise I refer to</w:t>
      </w:r>
      <w:r w:rsidR="00DA01FC">
        <w:rPr>
          <w:color w:val="242121"/>
          <w:sz w:val="28"/>
          <w:szCs w:val="28"/>
        </w:rPr>
        <w:t xml:space="preserve"> the</w:t>
      </w:r>
      <w:r w:rsidR="006209A9">
        <w:rPr>
          <w:color w:val="242121"/>
          <w:sz w:val="28"/>
          <w:szCs w:val="28"/>
        </w:rPr>
        <w:t xml:space="preserve"> entire submissions made in paragraph 11 of the answering affidavit.</w:t>
      </w:r>
    </w:p>
    <w:p w14:paraId="39C75DCB" w14:textId="77777777" w:rsidR="00B84195" w:rsidRDefault="00B84195"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lastRenderedPageBreak/>
        <w:t>[24]</w:t>
      </w:r>
      <w:r>
        <w:rPr>
          <w:color w:val="242121"/>
          <w:sz w:val="28"/>
          <w:szCs w:val="28"/>
        </w:rPr>
        <w:tab/>
        <w:t xml:space="preserve">Mr </w:t>
      </w:r>
      <w:r w:rsidR="00412FE5">
        <w:rPr>
          <w:color w:val="242121"/>
          <w:sz w:val="28"/>
          <w:szCs w:val="28"/>
        </w:rPr>
        <w:t>Lange,</w:t>
      </w:r>
      <w:r>
        <w:rPr>
          <w:color w:val="242121"/>
          <w:sz w:val="28"/>
          <w:szCs w:val="28"/>
        </w:rPr>
        <w:t xml:space="preserve"> the deponent submits as follows:</w:t>
      </w:r>
    </w:p>
    <w:p w14:paraId="30661854" w14:textId="26F0A1BE" w:rsidR="00C45981" w:rsidRPr="007952E0" w:rsidRDefault="009579AC" w:rsidP="00B069FA">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 xml:space="preserve">“11.1 </w:t>
      </w:r>
      <w:r w:rsidR="00B069FA">
        <w:rPr>
          <w:i/>
          <w:color w:val="242121"/>
          <w:sz w:val="22"/>
          <w:szCs w:val="22"/>
        </w:rPr>
        <w:tab/>
      </w:r>
      <w:r w:rsidRPr="007952E0">
        <w:rPr>
          <w:i/>
          <w:color w:val="242121"/>
          <w:sz w:val="22"/>
          <w:szCs w:val="22"/>
        </w:rPr>
        <w:t>The allegations that the respondent failed to comply with a court order, failed to properly calculate pension benefits and has ignored the bulk of pension contribution are denied.</w:t>
      </w:r>
    </w:p>
    <w:p w14:paraId="7E66846E" w14:textId="716BF176" w:rsidR="009579AC" w:rsidRPr="007952E0" w:rsidRDefault="009579AC" w:rsidP="007952E0">
      <w:pPr>
        <w:pStyle w:val="western"/>
        <w:shd w:val="clear" w:color="auto" w:fill="FFFFFF"/>
        <w:spacing w:before="144" w:beforeAutospacing="0" w:after="0" w:afterAutospacing="0" w:line="276" w:lineRule="auto"/>
        <w:ind w:left="1440"/>
        <w:jc w:val="both"/>
        <w:rPr>
          <w:i/>
          <w:color w:val="242121"/>
          <w:sz w:val="22"/>
          <w:szCs w:val="22"/>
        </w:rPr>
      </w:pPr>
      <w:r w:rsidRPr="007952E0">
        <w:rPr>
          <w:i/>
          <w:color w:val="242121"/>
          <w:sz w:val="22"/>
          <w:szCs w:val="22"/>
        </w:rPr>
        <w:t>11.2</w:t>
      </w:r>
      <w:r w:rsidRPr="007952E0">
        <w:rPr>
          <w:i/>
          <w:color w:val="242121"/>
          <w:sz w:val="22"/>
          <w:szCs w:val="22"/>
        </w:rPr>
        <w:tab/>
        <w:t>In ampli</w:t>
      </w:r>
      <w:r w:rsidR="00233983">
        <w:rPr>
          <w:i/>
          <w:color w:val="242121"/>
          <w:sz w:val="22"/>
          <w:szCs w:val="22"/>
        </w:rPr>
        <w:t>f</w:t>
      </w:r>
      <w:r w:rsidR="0075534D">
        <w:rPr>
          <w:i/>
          <w:color w:val="242121"/>
          <w:sz w:val="22"/>
          <w:szCs w:val="22"/>
        </w:rPr>
        <w:t>i</w:t>
      </w:r>
      <w:r w:rsidRPr="007952E0">
        <w:rPr>
          <w:i/>
          <w:color w:val="242121"/>
          <w:sz w:val="22"/>
          <w:szCs w:val="22"/>
        </w:rPr>
        <w:t>cation of the denial:</w:t>
      </w:r>
    </w:p>
    <w:p w14:paraId="3EF1EF47" w14:textId="4E944DD2" w:rsidR="009579AC" w:rsidRPr="007952E0" w:rsidRDefault="009579AC" w:rsidP="00B069FA">
      <w:pPr>
        <w:pStyle w:val="western"/>
        <w:shd w:val="clear" w:color="auto" w:fill="FFFFFF"/>
        <w:spacing w:before="144" w:beforeAutospacing="0" w:after="0" w:afterAutospacing="0" w:line="276" w:lineRule="auto"/>
        <w:ind w:left="2880" w:hanging="720"/>
        <w:jc w:val="both"/>
        <w:rPr>
          <w:i/>
          <w:color w:val="242121"/>
          <w:sz w:val="22"/>
          <w:szCs w:val="22"/>
        </w:rPr>
      </w:pPr>
      <w:r w:rsidRPr="007952E0">
        <w:rPr>
          <w:i/>
          <w:color w:val="242121"/>
          <w:sz w:val="22"/>
          <w:szCs w:val="22"/>
        </w:rPr>
        <w:t>11.2.1</w:t>
      </w:r>
      <w:r w:rsidR="00B069FA">
        <w:rPr>
          <w:i/>
          <w:color w:val="242121"/>
          <w:sz w:val="22"/>
          <w:szCs w:val="22"/>
        </w:rPr>
        <w:tab/>
      </w:r>
      <w:r w:rsidRPr="007952E0">
        <w:rPr>
          <w:i/>
          <w:color w:val="242121"/>
          <w:sz w:val="22"/>
          <w:szCs w:val="22"/>
        </w:rPr>
        <w:t xml:space="preserve">Upon receipt of the court order the respondent took necessary steps as ordered by the court. Before the claim </w:t>
      </w:r>
      <w:r w:rsidR="00F510C1" w:rsidRPr="007952E0">
        <w:rPr>
          <w:i/>
          <w:color w:val="242121"/>
          <w:sz w:val="22"/>
          <w:szCs w:val="22"/>
        </w:rPr>
        <w:tab/>
      </w:r>
      <w:r w:rsidRPr="007952E0">
        <w:rPr>
          <w:i/>
          <w:color w:val="242121"/>
          <w:sz w:val="22"/>
          <w:szCs w:val="22"/>
        </w:rPr>
        <w:t xml:space="preserve">is processed for payment </w:t>
      </w:r>
      <w:r w:rsidR="003B7989" w:rsidRPr="007952E0">
        <w:rPr>
          <w:i/>
          <w:color w:val="242121"/>
          <w:sz w:val="22"/>
          <w:szCs w:val="22"/>
        </w:rPr>
        <w:t>documentation is</w:t>
      </w:r>
      <w:r w:rsidRPr="007952E0">
        <w:rPr>
          <w:i/>
          <w:color w:val="242121"/>
          <w:sz w:val="22"/>
          <w:szCs w:val="22"/>
        </w:rPr>
        <w:t xml:space="preserve"> pre-verified </w:t>
      </w:r>
      <w:r w:rsidR="00F510C1" w:rsidRPr="007952E0">
        <w:rPr>
          <w:i/>
          <w:color w:val="242121"/>
          <w:sz w:val="22"/>
          <w:szCs w:val="22"/>
        </w:rPr>
        <w:tab/>
      </w:r>
      <w:r w:rsidRPr="007952E0">
        <w:rPr>
          <w:i/>
          <w:color w:val="242121"/>
          <w:sz w:val="22"/>
          <w:szCs w:val="22"/>
        </w:rPr>
        <w:t>by membership section to ensure that all the information and supportive documentation is available and validated.</w:t>
      </w:r>
    </w:p>
    <w:p w14:paraId="62755773" w14:textId="285FED36" w:rsidR="009579AC" w:rsidRPr="007952E0" w:rsidRDefault="009579AC" w:rsidP="00B069FA">
      <w:pPr>
        <w:pStyle w:val="western"/>
        <w:shd w:val="clear" w:color="auto" w:fill="FFFFFF"/>
        <w:spacing w:before="144" w:beforeAutospacing="0" w:after="0" w:afterAutospacing="0" w:line="276" w:lineRule="auto"/>
        <w:ind w:left="2880" w:hanging="720"/>
        <w:jc w:val="both"/>
        <w:rPr>
          <w:i/>
          <w:color w:val="242121"/>
          <w:sz w:val="22"/>
          <w:szCs w:val="22"/>
        </w:rPr>
      </w:pPr>
      <w:r w:rsidRPr="007952E0">
        <w:rPr>
          <w:i/>
          <w:color w:val="242121"/>
          <w:sz w:val="22"/>
          <w:szCs w:val="22"/>
        </w:rPr>
        <w:t>11,2,2</w:t>
      </w:r>
      <w:r w:rsidR="00B069FA">
        <w:rPr>
          <w:i/>
          <w:color w:val="242121"/>
          <w:sz w:val="22"/>
          <w:szCs w:val="22"/>
        </w:rPr>
        <w:tab/>
      </w:r>
      <w:r w:rsidRPr="007952E0">
        <w:rPr>
          <w:i/>
          <w:color w:val="242121"/>
          <w:sz w:val="22"/>
          <w:szCs w:val="22"/>
        </w:rPr>
        <w:t>The court ordered that the respondent “…</w:t>
      </w:r>
      <w:r w:rsidR="00F26A7A" w:rsidRPr="007952E0">
        <w:rPr>
          <w:i/>
          <w:color w:val="242121"/>
          <w:sz w:val="22"/>
          <w:szCs w:val="22"/>
        </w:rPr>
        <w:t>….</w:t>
      </w:r>
      <w:r w:rsidRPr="007952E0">
        <w:rPr>
          <w:i/>
          <w:color w:val="242121"/>
          <w:sz w:val="22"/>
          <w:szCs w:val="22"/>
        </w:rPr>
        <w:t xml:space="preserve"> to take all </w:t>
      </w:r>
      <w:r w:rsidR="00F510C1" w:rsidRPr="007952E0">
        <w:rPr>
          <w:i/>
          <w:color w:val="242121"/>
          <w:sz w:val="22"/>
          <w:szCs w:val="22"/>
        </w:rPr>
        <w:tab/>
      </w:r>
      <w:r w:rsidRPr="007952E0">
        <w:rPr>
          <w:i/>
          <w:color w:val="242121"/>
          <w:sz w:val="22"/>
          <w:szCs w:val="22"/>
        </w:rPr>
        <w:t xml:space="preserve">steps necessary to procure the proper and </w:t>
      </w:r>
      <w:r w:rsidR="00F26A7A" w:rsidRPr="007952E0">
        <w:rPr>
          <w:i/>
          <w:color w:val="242121"/>
          <w:sz w:val="22"/>
          <w:szCs w:val="22"/>
        </w:rPr>
        <w:t xml:space="preserve">comprehensive </w:t>
      </w:r>
      <w:r w:rsidRPr="007952E0">
        <w:rPr>
          <w:i/>
          <w:color w:val="242121"/>
          <w:sz w:val="22"/>
          <w:szCs w:val="22"/>
        </w:rPr>
        <w:t>calculation of the applicant</w:t>
      </w:r>
      <w:r w:rsidR="00F26A7A" w:rsidRPr="007952E0">
        <w:rPr>
          <w:i/>
          <w:color w:val="242121"/>
          <w:sz w:val="22"/>
          <w:szCs w:val="22"/>
        </w:rPr>
        <w:t>’</w:t>
      </w:r>
      <w:r w:rsidRPr="007952E0">
        <w:rPr>
          <w:i/>
          <w:color w:val="242121"/>
          <w:sz w:val="22"/>
          <w:szCs w:val="22"/>
        </w:rPr>
        <w:t xml:space="preserve">s pension </w:t>
      </w:r>
      <w:r w:rsidR="00F26A7A" w:rsidRPr="007952E0">
        <w:rPr>
          <w:i/>
          <w:color w:val="242121"/>
          <w:sz w:val="22"/>
          <w:szCs w:val="22"/>
        </w:rPr>
        <w:t>benefits in</w:t>
      </w:r>
      <w:r w:rsidRPr="007952E0">
        <w:rPr>
          <w:i/>
          <w:color w:val="242121"/>
          <w:sz w:val="22"/>
          <w:szCs w:val="22"/>
        </w:rPr>
        <w:t xml:space="preserve"> terms   of the GEP Law, and to thereafter process the applicant’s</w:t>
      </w:r>
      <w:r w:rsidR="007952E0">
        <w:rPr>
          <w:i/>
          <w:color w:val="242121"/>
          <w:sz w:val="22"/>
          <w:szCs w:val="22"/>
        </w:rPr>
        <w:t xml:space="preserve"> </w:t>
      </w:r>
      <w:r w:rsidRPr="007952E0">
        <w:rPr>
          <w:i/>
          <w:color w:val="242121"/>
          <w:sz w:val="22"/>
          <w:szCs w:val="22"/>
        </w:rPr>
        <w:t>claim for further payment of pension benefits:</w:t>
      </w:r>
    </w:p>
    <w:p w14:paraId="465E1A1F" w14:textId="733871EE" w:rsidR="009579AC" w:rsidRPr="007952E0" w:rsidRDefault="009579AC" w:rsidP="003B7989">
      <w:pPr>
        <w:pStyle w:val="western"/>
        <w:shd w:val="clear" w:color="auto" w:fill="FFFFFF"/>
        <w:spacing w:before="144" w:beforeAutospacing="0" w:after="0" w:afterAutospacing="0" w:line="276" w:lineRule="auto"/>
        <w:ind w:left="2880" w:hanging="720"/>
        <w:jc w:val="both"/>
        <w:rPr>
          <w:i/>
          <w:color w:val="242121"/>
          <w:sz w:val="22"/>
          <w:szCs w:val="22"/>
        </w:rPr>
      </w:pPr>
      <w:r w:rsidRPr="007952E0">
        <w:rPr>
          <w:i/>
          <w:color w:val="242121"/>
          <w:sz w:val="22"/>
          <w:szCs w:val="22"/>
        </w:rPr>
        <w:t>11.2.3</w:t>
      </w:r>
      <w:r w:rsidR="003B7989">
        <w:rPr>
          <w:i/>
          <w:color w:val="242121"/>
          <w:sz w:val="22"/>
          <w:szCs w:val="22"/>
        </w:rPr>
        <w:tab/>
      </w:r>
      <w:r w:rsidRPr="007952E0">
        <w:rPr>
          <w:i/>
          <w:color w:val="242121"/>
          <w:sz w:val="22"/>
          <w:szCs w:val="22"/>
        </w:rPr>
        <w:t xml:space="preserve">The judgment/ order </w:t>
      </w:r>
      <w:r w:rsidR="00F510C1" w:rsidRPr="007952E0">
        <w:rPr>
          <w:i/>
          <w:color w:val="242121"/>
          <w:sz w:val="22"/>
          <w:szCs w:val="22"/>
        </w:rPr>
        <w:t xml:space="preserve">was </w:t>
      </w:r>
      <w:r w:rsidR="00F26A7A" w:rsidRPr="007952E0">
        <w:rPr>
          <w:i/>
          <w:color w:val="242121"/>
          <w:sz w:val="22"/>
          <w:szCs w:val="22"/>
        </w:rPr>
        <w:t>forwarded to</w:t>
      </w:r>
      <w:r w:rsidRPr="007952E0">
        <w:rPr>
          <w:i/>
          <w:color w:val="242121"/>
          <w:sz w:val="22"/>
          <w:szCs w:val="22"/>
        </w:rPr>
        <w:t xml:space="preserve"> the membership </w:t>
      </w:r>
      <w:r w:rsidR="00F510C1" w:rsidRPr="007952E0">
        <w:rPr>
          <w:i/>
          <w:color w:val="242121"/>
          <w:sz w:val="22"/>
          <w:szCs w:val="22"/>
        </w:rPr>
        <w:tab/>
      </w:r>
      <w:r w:rsidRPr="007952E0">
        <w:rPr>
          <w:i/>
          <w:color w:val="242121"/>
          <w:sz w:val="22"/>
          <w:szCs w:val="22"/>
        </w:rPr>
        <w:t>section within GPAA for verification of the applicant</w:t>
      </w:r>
      <w:r w:rsidR="00F26A7A" w:rsidRPr="007952E0">
        <w:rPr>
          <w:i/>
          <w:color w:val="242121"/>
          <w:sz w:val="22"/>
          <w:szCs w:val="22"/>
        </w:rPr>
        <w:t>’</w:t>
      </w:r>
      <w:r w:rsidRPr="007952E0">
        <w:rPr>
          <w:i/>
          <w:color w:val="242121"/>
          <w:sz w:val="22"/>
          <w:szCs w:val="22"/>
        </w:rPr>
        <w:t>s</w:t>
      </w:r>
      <w:r w:rsidR="003B7989">
        <w:rPr>
          <w:i/>
          <w:color w:val="242121"/>
          <w:sz w:val="22"/>
          <w:szCs w:val="22"/>
        </w:rPr>
        <w:t xml:space="preserve"> </w:t>
      </w:r>
      <w:r w:rsidRPr="007952E0">
        <w:rPr>
          <w:i/>
          <w:color w:val="242121"/>
          <w:sz w:val="22"/>
          <w:szCs w:val="22"/>
        </w:rPr>
        <w:t>records</w:t>
      </w:r>
      <w:r w:rsidR="00915A3C" w:rsidRPr="007952E0">
        <w:rPr>
          <w:i/>
          <w:color w:val="242121"/>
          <w:sz w:val="22"/>
          <w:szCs w:val="22"/>
        </w:rPr>
        <w:t xml:space="preserve"> of </w:t>
      </w:r>
      <w:r w:rsidR="00F26A7A" w:rsidRPr="007952E0">
        <w:rPr>
          <w:i/>
          <w:color w:val="242121"/>
          <w:sz w:val="22"/>
          <w:szCs w:val="22"/>
        </w:rPr>
        <w:t>employment within</w:t>
      </w:r>
      <w:r w:rsidR="00915A3C" w:rsidRPr="007952E0">
        <w:rPr>
          <w:i/>
          <w:color w:val="242121"/>
          <w:sz w:val="22"/>
          <w:szCs w:val="22"/>
        </w:rPr>
        <w:t xml:space="preserve"> the </w:t>
      </w:r>
      <w:proofErr w:type="spellStart"/>
      <w:r w:rsidR="00915A3C" w:rsidRPr="007952E0">
        <w:rPr>
          <w:i/>
          <w:color w:val="242121"/>
          <w:sz w:val="22"/>
          <w:szCs w:val="22"/>
        </w:rPr>
        <w:t>persal</w:t>
      </w:r>
      <w:proofErr w:type="spellEnd"/>
      <w:r w:rsidR="00915A3C" w:rsidRPr="007952E0">
        <w:rPr>
          <w:i/>
          <w:color w:val="242121"/>
          <w:sz w:val="22"/>
          <w:szCs w:val="22"/>
        </w:rPr>
        <w:t xml:space="preserve"> </w:t>
      </w:r>
      <w:r w:rsidR="00F26A7A" w:rsidRPr="007952E0">
        <w:rPr>
          <w:i/>
          <w:color w:val="242121"/>
          <w:sz w:val="22"/>
          <w:szCs w:val="22"/>
        </w:rPr>
        <w:t>system and</w:t>
      </w:r>
      <w:r w:rsidR="00915A3C" w:rsidRPr="007952E0">
        <w:rPr>
          <w:i/>
          <w:color w:val="242121"/>
          <w:sz w:val="22"/>
          <w:szCs w:val="22"/>
        </w:rPr>
        <w:t xml:space="preserve"> for</w:t>
      </w:r>
      <w:r w:rsidR="003B7989">
        <w:rPr>
          <w:i/>
          <w:color w:val="242121"/>
          <w:sz w:val="22"/>
          <w:szCs w:val="22"/>
        </w:rPr>
        <w:t xml:space="preserve"> </w:t>
      </w:r>
      <w:r w:rsidR="00915A3C" w:rsidRPr="007952E0">
        <w:rPr>
          <w:i/>
          <w:color w:val="242121"/>
          <w:sz w:val="22"/>
          <w:szCs w:val="22"/>
        </w:rPr>
        <w:t>purposes of complying with the court order.</w:t>
      </w:r>
    </w:p>
    <w:p w14:paraId="25F8DF89" w14:textId="398D09AE" w:rsidR="00915A3C" w:rsidRPr="007952E0" w:rsidRDefault="00915A3C" w:rsidP="00C32947">
      <w:pPr>
        <w:pStyle w:val="western"/>
        <w:shd w:val="clear" w:color="auto" w:fill="FFFFFF"/>
        <w:spacing w:before="144" w:beforeAutospacing="0" w:after="0" w:afterAutospacing="0" w:line="276" w:lineRule="auto"/>
        <w:ind w:left="1440" w:firstLine="720"/>
        <w:jc w:val="both"/>
        <w:rPr>
          <w:i/>
          <w:color w:val="242121"/>
          <w:sz w:val="22"/>
          <w:szCs w:val="22"/>
        </w:rPr>
      </w:pPr>
      <w:r w:rsidRPr="007952E0">
        <w:rPr>
          <w:i/>
          <w:color w:val="242121"/>
          <w:sz w:val="22"/>
          <w:szCs w:val="22"/>
        </w:rPr>
        <w:t>11.2.4</w:t>
      </w:r>
      <w:r w:rsidR="00C32947">
        <w:rPr>
          <w:i/>
          <w:color w:val="242121"/>
          <w:sz w:val="22"/>
          <w:szCs w:val="22"/>
        </w:rPr>
        <w:tab/>
      </w:r>
      <w:r w:rsidRPr="007952E0">
        <w:rPr>
          <w:i/>
          <w:color w:val="242121"/>
          <w:sz w:val="22"/>
          <w:szCs w:val="22"/>
        </w:rPr>
        <w:t xml:space="preserve">The membership section checked the file and </w:t>
      </w:r>
      <w:r w:rsidR="00F510C1" w:rsidRPr="007952E0">
        <w:rPr>
          <w:i/>
          <w:color w:val="242121"/>
          <w:sz w:val="22"/>
          <w:szCs w:val="22"/>
        </w:rPr>
        <w:t>all of</w:t>
      </w:r>
      <w:r w:rsidRPr="007952E0">
        <w:rPr>
          <w:i/>
          <w:color w:val="242121"/>
          <w:sz w:val="22"/>
          <w:szCs w:val="22"/>
        </w:rPr>
        <w:t xml:space="preserve"> </w:t>
      </w:r>
      <w:r w:rsidR="00F510C1" w:rsidRPr="007952E0">
        <w:rPr>
          <w:i/>
          <w:color w:val="242121"/>
          <w:sz w:val="22"/>
          <w:szCs w:val="22"/>
        </w:rPr>
        <w:t xml:space="preserve">the </w:t>
      </w:r>
      <w:r w:rsidR="00F510C1" w:rsidRPr="007952E0">
        <w:rPr>
          <w:i/>
          <w:color w:val="242121"/>
          <w:sz w:val="22"/>
          <w:szCs w:val="22"/>
        </w:rPr>
        <w:tab/>
      </w:r>
      <w:r w:rsidR="00C32947">
        <w:rPr>
          <w:i/>
          <w:color w:val="242121"/>
          <w:sz w:val="22"/>
          <w:szCs w:val="22"/>
        </w:rPr>
        <w:tab/>
      </w:r>
      <w:r w:rsidR="00C32947">
        <w:rPr>
          <w:i/>
          <w:color w:val="242121"/>
          <w:sz w:val="22"/>
          <w:szCs w:val="22"/>
        </w:rPr>
        <w:tab/>
      </w:r>
      <w:r w:rsidR="00C32947">
        <w:rPr>
          <w:i/>
          <w:color w:val="242121"/>
          <w:sz w:val="22"/>
          <w:szCs w:val="22"/>
        </w:rPr>
        <w:tab/>
      </w:r>
      <w:r w:rsidRPr="007952E0">
        <w:rPr>
          <w:i/>
          <w:color w:val="242121"/>
          <w:sz w:val="22"/>
          <w:szCs w:val="22"/>
        </w:rPr>
        <w:t>applicant</w:t>
      </w:r>
      <w:r w:rsidR="00F510C1" w:rsidRPr="007952E0">
        <w:rPr>
          <w:i/>
          <w:color w:val="242121"/>
          <w:sz w:val="22"/>
          <w:szCs w:val="22"/>
        </w:rPr>
        <w:t>’</w:t>
      </w:r>
      <w:r w:rsidRPr="007952E0">
        <w:rPr>
          <w:i/>
          <w:color w:val="242121"/>
          <w:sz w:val="22"/>
          <w:szCs w:val="22"/>
        </w:rPr>
        <w:t xml:space="preserve">s </w:t>
      </w:r>
      <w:r w:rsidR="00F510C1" w:rsidRPr="007952E0">
        <w:rPr>
          <w:i/>
          <w:color w:val="242121"/>
          <w:sz w:val="22"/>
          <w:szCs w:val="22"/>
        </w:rPr>
        <w:t>s</w:t>
      </w:r>
      <w:r w:rsidRPr="007952E0">
        <w:rPr>
          <w:i/>
          <w:color w:val="242121"/>
          <w:sz w:val="22"/>
          <w:szCs w:val="22"/>
        </w:rPr>
        <w:t xml:space="preserve">canned documents and the </w:t>
      </w:r>
      <w:r w:rsidR="00F510C1" w:rsidRPr="007952E0">
        <w:rPr>
          <w:i/>
          <w:color w:val="242121"/>
          <w:sz w:val="22"/>
          <w:szCs w:val="22"/>
        </w:rPr>
        <w:t>finding were</w:t>
      </w:r>
      <w:r w:rsidRPr="007952E0">
        <w:rPr>
          <w:i/>
          <w:color w:val="242121"/>
          <w:sz w:val="22"/>
          <w:szCs w:val="22"/>
        </w:rPr>
        <w:t xml:space="preserve"> as</w:t>
      </w:r>
      <w:r w:rsidR="000A5B70">
        <w:rPr>
          <w:i/>
          <w:color w:val="242121"/>
          <w:sz w:val="22"/>
          <w:szCs w:val="22"/>
        </w:rPr>
        <w:t xml:space="preserve"> </w:t>
      </w:r>
      <w:r w:rsidRPr="007952E0">
        <w:rPr>
          <w:i/>
          <w:color w:val="242121"/>
          <w:sz w:val="22"/>
          <w:szCs w:val="22"/>
        </w:rPr>
        <w:t>follows:</w:t>
      </w:r>
    </w:p>
    <w:p w14:paraId="57A45B77" w14:textId="70045289" w:rsidR="00915A3C" w:rsidRPr="007952E0" w:rsidRDefault="00915A3C" w:rsidP="007952E0">
      <w:pPr>
        <w:pStyle w:val="western"/>
        <w:shd w:val="clear" w:color="auto" w:fill="FFFFFF"/>
        <w:spacing w:before="144" w:beforeAutospacing="0" w:after="0" w:afterAutospacing="0" w:line="276" w:lineRule="auto"/>
        <w:ind w:left="1440"/>
        <w:jc w:val="both"/>
        <w:rPr>
          <w:i/>
          <w:color w:val="242121"/>
          <w:sz w:val="22"/>
          <w:szCs w:val="22"/>
        </w:rPr>
      </w:pPr>
      <w:r w:rsidRPr="007952E0">
        <w:rPr>
          <w:i/>
          <w:color w:val="242121"/>
          <w:sz w:val="22"/>
          <w:szCs w:val="22"/>
        </w:rPr>
        <w:tab/>
      </w:r>
      <w:r w:rsidR="00C32947">
        <w:rPr>
          <w:i/>
          <w:color w:val="242121"/>
          <w:sz w:val="22"/>
          <w:szCs w:val="22"/>
        </w:rPr>
        <w:tab/>
      </w:r>
      <w:r w:rsidRPr="007952E0">
        <w:rPr>
          <w:i/>
          <w:color w:val="242121"/>
          <w:sz w:val="22"/>
          <w:szCs w:val="22"/>
        </w:rPr>
        <w:t>11.2.4.1</w:t>
      </w:r>
      <w:r w:rsidR="000A5B70">
        <w:rPr>
          <w:i/>
          <w:color w:val="242121"/>
          <w:sz w:val="22"/>
          <w:szCs w:val="22"/>
        </w:rPr>
        <w:t xml:space="preserve"> </w:t>
      </w:r>
      <w:r w:rsidRPr="007952E0">
        <w:rPr>
          <w:i/>
          <w:color w:val="242121"/>
          <w:sz w:val="22"/>
          <w:szCs w:val="22"/>
        </w:rPr>
        <w:t xml:space="preserve">Several contributions were not deducted or paid </w:t>
      </w:r>
      <w:r w:rsidRPr="007952E0">
        <w:rPr>
          <w:i/>
          <w:color w:val="242121"/>
          <w:sz w:val="22"/>
          <w:szCs w:val="22"/>
        </w:rPr>
        <w:tab/>
      </w:r>
      <w:r w:rsidR="00F510C1" w:rsidRPr="007952E0">
        <w:rPr>
          <w:i/>
          <w:color w:val="242121"/>
          <w:sz w:val="22"/>
          <w:szCs w:val="22"/>
        </w:rPr>
        <w:tab/>
      </w:r>
      <w:r w:rsidR="00F510C1" w:rsidRPr="007952E0">
        <w:rPr>
          <w:i/>
          <w:color w:val="242121"/>
          <w:sz w:val="22"/>
          <w:szCs w:val="22"/>
        </w:rPr>
        <w:tab/>
      </w:r>
      <w:r w:rsidR="00C32947">
        <w:rPr>
          <w:i/>
          <w:color w:val="242121"/>
          <w:sz w:val="22"/>
          <w:szCs w:val="22"/>
        </w:rPr>
        <w:tab/>
      </w:r>
      <w:r w:rsidRPr="007952E0">
        <w:rPr>
          <w:i/>
          <w:color w:val="242121"/>
          <w:sz w:val="22"/>
          <w:szCs w:val="22"/>
        </w:rPr>
        <w:t xml:space="preserve">over to the </w:t>
      </w:r>
      <w:proofErr w:type="gramStart"/>
      <w:r w:rsidRPr="007952E0">
        <w:rPr>
          <w:i/>
          <w:color w:val="242121"/>
          <w:sz w:val="22"/>
          <w:szCs w:val="22"/>
        </w:rPr>
        <w:t>fund;</w:t>
      </w:r>
      <w:proofErr w:type="gramEnd"/>
    </w:p>
    <w:p w14:paraId="2532D9E9" w14:textId="326D9B29" w:rsidR="00F510C1" w:rsidRPr="007952E0" w:rsidRDefault="00915A3C" w:rsidP="00C32947">
      <w:pPr>
        <w:pStyle w:val="western"/>
        <w:shd w:val="clear" w:color="auto" w:fill="FFFFFF"/>
        <w:spacing w:before="144" w:beforeAutospacing="0" w:after="0" w:afterAutospacing="0" w:line="276" w:lineRule="auto"/>
        <w:ind w:left="3600" w:hanging="720"/>
        <w:jc w:val="both"/>
        <w:rPr>
          <w:i/>
          <w:color w:val="242121"/>
          <w:sz w:val="22"/>
          <w:szCs w:val="22"/>
        </w:rPr>
      </w:pPr>
      <w:r w:rsidRPr="007952E0">
        <w:rPr>
          <w:i/>
          <w:color w:val="242121"/>
          <w:sz w:val="22"/>
          <w:szCs w:val="22"/>
        </w:rPr>
        <w:t xml:space="preserve">11.2.4.2 Calculations for </w:t>
      </w:r>
      <w:r w:rsidR="00CF7BA3" w:rsidRPr="007952E0">
        <w:rPr>
          <w:i/>
          <w:color w:val="242121"/>
          <w:sz w:val="22"/>
          <w:szCs w:val="22"/>
        </w:rPr>
        <w:t>the outstanding</w:t>
      </w:r>
      <w:r w:rsidRPr="007952E0">
        <w:rPr>
          <w:i/>
          <w:color w:val="242121"/>
          <w:sz w:val="22"/>
          <w:szCs w:val="22"/>
        </w:rPr>
        <w:t xml:space="preserve"> contributions </w:t>
      </w:r>
      <w:r w:rsidR="00F510C1" w:rsidRPr="007952E0">
        <w:rPr>
          <w:i/>
          <w:color w:val="242121"/>
          <w:sz w:val="22"/>
          <w:szCs w:val="22"/>
        </w:rPr>
        <w:tab/>
      </w:r>
      <w:r w:rsidRPr="007952E0">
        <w:rPr>
          <w:i/>
          <w:color w:val="242121"/>
          <w:sz w:val="22"/>
          <w:szCs w:val="22"/>
        </w:rPr>
        <w:t xml:space="preserve">with interest were done and cannot confirm that the debt was paid to the fund in </w:t>
      </w:r>
      <w:proofErr w:type="gramStart"/>
      <w:r w:rsidRPr="007952E0">
        <w:rPr>
          <w:i/>
          <w:color w:val="242121"/>
          <w:sz w:val="22"/>
          <w:szCs w:val="22"/>
        </w:rPr>
        <w:t>full;</w:t>
      </w:r>
      <w:proofErr w:type="gramEnd"/>
    </w:p>
    <w:p w14:paraId="2ADE930B" w14:textId="1ED14DE7" w:rsidR="00915A3C" w:rsidRPr="007952E0" w:rsidRDefault="00915A3C" w:rsidP="00C32947">
      <w:pPr>
        <w:pStyle w:val="western"/>
        <w:shd w:val="clear" w:color="auto" w:fill="FFFFFF"/>
        <w:spacing w:before="144" w:beforeAutospacing="0" w:after="0" w:afterAutospacing="0" w:line="276" w:lineRule="auto"/>
        <w:ind w:left="3600" w:hanging="720"/>
        <w:jc w:val="both"/>
        <w:rPr>
          <w:i/>
          <w:color w:val="242121"/>
          <w:sz w:val="22"/>
          <w:szCs w:val="22"/>
        </w:rPr>
      </w:pPr>
      <w:r w:rsidRPr="007952E0">
        <w:rPr>
          <w:i/>
          <w:color w:val="242121"/>
          <w:sz w:val="22"/>
          <w:szCs w:val="22"/>
        </w:rPr>
        <w:t xml:space="preserve">11.2.4.3There is documentation indicating the transfer </w:t>
      </w:r>
      <w:r w:rsidR="00F510C1" w:rsidRPr="007952E0">
        <w:rPr>
          <w:i/>
          <w:color w:val="242121"/>
          <w:sz w:val="22"/>
          <w:szCs w:val="22"/>
        </w:rPr>
        <w:tab/>
      </w:r>
      <w:r w:rsidRPr="007952E0">
        <w:rPr>
          <w:i/>
          <w:color w:val="242121"/>
          <w:sz w:val="22"/>
          <w:szCs w:val="22"/>
        </w:rPr>
        <w:t xml:space="preserve">from </w:t>
      </w:r>
      <w:r w:rsidR="00F510C1" w:rsidRPr="007952E0">
        <w:rPr>
          <w:i/>
          <w:color w:val="242121"/>
          <w:sz w:val="22"/>
          <w:szCs w:val="22"/>
        </w:rPr>
        <w:t>Fund 91</w:t>
      </w:r>
      <w:r w:rsidRPr="007952E0">
        <w:rPr>
          <w:i/>
          <w:color w:val="242121"/>
          <w:sz w:val="22"/>
          <w:szCs w:val="22"/>
        </w:rPr>
        <w:t xml:space="preserve"> (temporary employees pension </w:t>
      </w:r>
      <w:r w:rsidR="00F510C1" w:rsidRPr="007952E0">
        <w:rPr>
          <w:i/>
          <w:color w:val="242121"/>
          <w:sz w:val="22"/>
          <w:szCs w:val="22"/>
        </w:rPr>
        <w:tab/>
      </w:r>
      <w:r w:rsidRPr="007952E0">
        <w:rPr>
          <w:i/>
          <w:color w:val="242121"/>
          <w:sz w:val="22"/>
          <w:szCs w:val="22"/>
        </w:rPr>
        <w:t>fund)</w:t>
      </w:r>
      <w:r w:rsidR="00155F93">
        <w:rPr>
          <w:i/>
          <w:color w:val="242121"/>
          <w:sz w:val="22"/>
          <w:szCs w:val="22"/>
        </w:rPr>
        <w:t xml:space="preserve"> </w:t>
      </w:r>
      <w:r w:rsidRPr="007952E0">
        <w:rPr>
          <w:i/>
          <w:color w:val="242121"/>
          <w:sz w:val="22"/>
          <w:szCs w:val="22"/>
        </w:rPr>
        <w:t>to the Transkei Fund on 30 November 1975 and</w:t>
      </w:r>
      <w:r w:rsidR="005352A1">
        <w:rPr>
          <w:i/>
          <w:color w:val="242121"/>
          <w:sz w:val="22"/>
          <w:szCs w:val="22"/>
        </w:rPr>
        <w:t xml:space="preserve"> </w:t>
      </w:r>
      <w:r w:rsidR="00F510C1" w:rsidRPr="007952E0">
        <w:rPr>
          <w:i/>
          <w:color w:val="242121"/>
          <w:sz w:val="22"/>
          <w:szCs w:val="22"/>
        </w:rPr>
        <w:t>even though</w:t>
      </w:r>
      <w:r w:rsidRPr="007952E0">
        <w:rPr>
          <w:i/>
          <w:color w:val="242121"/>
          <w:sz w:val="22"/>
          <w:szCs w:val="22"/>
        </w:rPr>
        <w:t xml:space="preserve"> the </w:t>
      </w:r>
      <w:r w:rsidR="00F510C1" w:rsidRPr="007952E0">
        <w:rPr>
          <w:i/>
          <w:color w:val="242121"/>
          <w:sz w:val="22"/>
          <w:szCs w:val="22"/>
        </w:rPr>
        <w:t>member was</w:t>
      </w:r>
      <w:r w:rsidRPr="007952E0">
        <w:rPr>
          <w:i/>
          <w:color w:val="242121"/>
          <w:sz w:val="22"/>
          <w:szCs w:val="22"/>
        </w:rPr>
        <w:t xml:space="preserve"> transferred it </w:t>
      </w:r>
      <w:r w:rsidR="00F510C1" w:rsidRPr="007952E0">
        <w:rPr>
          <w:i/>
          <w:color w:val="242121"/>
          <w:sz w:val="22"/>
          <w:szCs w:val="22"/>
        </w:rPr>
        <w:tab/>
      </w:r>
      <w:r w:rsidRPr="007952E0">
        <w:rPr>
          <w:i/>
          <w:color w:val="242121"/>
          <w:sz w:val="22"/>
          <w:szCs w:val="22"/>
        </w:rPr>
        <w:t xml:space="preserve">does not </w:t>
      </w:r>
      <w:r w:rsidR="00F510C1" w:rsidRPr="007952E0">
        <w:rPr>
          <w:i/>
          <w:color w:val="242121"/>
          <w:sz w:val="22"/>
          <w:szCs w:val="22"/>
        </w:rPr>
        <w:t>appear that</w:t>
      </w:r>
      <w:r w:rsidRPr="007952E0">
        <w:rPr>
          <w:i/>
          <w:color w:val="242121"/>
          <w:sz w:val="22"/>
          <w:szCs w:val="22"/>
        </w:rPr>
        <w:t xml:space="preserve"> </w:t>
      </w:r>
      <w:r w:rsidR="00F510C1" w:rsidRPr="007952E0">
        <w:rPr>
          <w:i/>
          <w:color w:val="242121"/>
          <w:sz w:val="22"/>
          <w:szCs w:val="22"/>
        </w:rPr>
        <w:t>the applicant</w:t>
      </w:r>
      <w:r w:rsidRPr="007952E0">
        <w:rPr>
          <w:i/>
          <w:color w:val="242121"/>
          <w:sz w:val="22"/>
          <w:szCs w:val="22"/>
        </w:rPr>
        <w:t xml:space="preserve"> further </w:t>
      </w:r>
      <w:r w:rsidR="00F510C1" w:rsidRPr="007952E0">
        <w:rPr>
          <w:i/>
          <w:color w:val="242121"/>
          <w:sz w:val="22"/>
          <w:szCs w:val="22"/>
        </w:rPr>
        <w:t>contributed pension</w:t>
      </w:r>
      <w:r w:rsidRPr="007952E0">
        <w:rPr>
          <w:i/>
          <w:color w:val="242121"/>
          <w:sz w:val="22"/>
          <w:szCs w:val="22"/>
        </w:rPr>
        <w:t xml:space="preserve"> and there were gaps in the </w:t>
      </w:r>
      <w:proofErr w:type="gramStart"/>
      <w:r w:rsidRPr="007952E0">
        <w:rPr>
          <w:i/>
          <w:color w:val="242121"/>
          <w:sz w:val="22"/>
          <w:szCs w:val="22"/>
        </w:rPr>
        <w:t>contributions;</w:t>
      </w:r>
      <w:proofErr w:type="gramEnd"/>
    </w:p>
    <w:p w14:paraId="39C808A3" w14:textId="5EA65BA0" w:rsidR="00915A3C" w:rsidRPr="007952E0" w:rsidRDefault="00915A3C" w:rsidP="00C32947">
      <w:pPr>
        <w:pStyle w:val="western"/>
        <w:shd w:val="clear" w:color="auto" w:fill="FFFFFF"/>
        <w:spacing w:before="144" w:beforeAutospacing="0" w:after="0" w:afterAutospacing="0" w:line="276" w:lineRule="auto"/>
        <w:ind w:left="3600" w:hanging="720"/>
        <w:jc w:val="both"/>
        <w:rPr>
          <w:i/>
          <w:color w:val="242121"/>
          <w:sz w:val="22"/>
          <w:szCs w:val="22"/>
        </w:rPr>
      </w:pPr>
      <w:r w:rsidRPr="007952E0">
        <w:rPr>
          <w:i/>
          <w:color w:val="242121"/>
          <w:sz w:val="22"/>
          <w:szCs w:val="22"/>
        </w:rPr>
        <w:t xml:space="preserve">11.2.4.4 There were no pension contribution deductions </w:t>
      </w:r>
      <w:r w:rsidR="00F510C1" w:rsidRPr="007952E0">
        <w:rPr>
          <w:i/>
          <w:color w:val="242121"/>
          <w:sz w:val="22"/>
          <w:szCs w:val="22"/>
        </w:rPr>
        <w:tab/>
      </w:r>
      <w:r w:rsidRPr="007952E0">
        <w:rPr>
          <w:i/>
          <w:color w:val="242121"/>
          <w:sz w:val="22"/>
          <w:szCs w:val="22"/>
        </w:rPr>
        <w:t>from 1991 until 1996 as there was 0</w:t>
      </w:r>
      <w:r w:rsidR="00F510C1" w:rsidRPr="007952E0">
        <w:rPr>
          <w:i/>
          <w:color w:val="242121"/>
          <w:sz w:val="22"/>
          <w:szCs w:val="22"/>
        </w:rPr>
        <w:t>% contributed</w:t>
      </w:r>
      <w:r w:rsidRPr="007952E0">
        <w:rPr>
          <w:i/>
          <w:color w:val="242121"/>
          <w:sz w:val="22"/>
          <w:szCs w:val="22"/>
        </w:rPr>
        <w:t xml:space="preserve"> by the member to the pension fund.</w:t>
      </w:r>
    </w:p>
    <w:p w14:paraId="03482734" w14:textId="5F1B4905" w:rsidR="00915A3C" w:rsidRPr="007952E0" w:rsidRDefault="00915A3C" w:rsidP="00155F93">
      <w:pPr>
        <w:pStyle w:val="western"/>
        <w:shd w:val="clear" w:color="auto" w:fill="FFFFFF"/>
        <w:spacing w:before="144" w:beforeAutospacing="0" w:after="0" w:afterAutospacing="0" w:line="276" w:lineRule="auto"/>
        <w:ind w:left="2160" w:firstLine="720"/>
        <w:jc w:val="both"/>
        <w:rPr>
          <w:i/>
          <w:color w:val="242121"/>
          <w:sz w:val="22"/>
          <w:szCs w:val="22"/>
        </w:rPr>
      </w:pPr>
      <w:r w:rsidRPr="007952E0">
        <w:rPr>
          <w:i/>
          <w:color w:val="242121"/>
          <w:sz w:val="22"/>
          <w:szCs w:val="22"/>
        </w:rPr>
        <w:t xml:space="preserve">11.2.4.5 The </w:t>
      </w:r>
      <w:r w:rsidR="00F510C1" w:rsidRPr="007952E0">
        <w:rPr>
          <w:i/>
          <w:color w:val="242121"/>
          <w:sz w:val="22"/>
          <w:szCs w:val="22"/>
        </w:rPr>
        <w:t>last deduction</w:t>
      </w:r>
      <w:r w:rsidRPr="007952E0">
        <w:rPr>
          <w:i/>
          <w:color w:val="242121"/>
          <w:sz w:val="22"/>
          <w:szCs w:val="22"/>
        </w:rPr>
        <w:t xml:space="preserve"> that was </w:t>
      </w:r>
      <w:r w:rsidR="00F26A7A" w:rsidRPr="007952E0">
        <w:rPr>
          <w:i/>
          <w:color w:val="242121"/>
          <w:sz w:val="22"/>
          <w:szCs w:val="22"/>
        </w:rPr>
        <w:t>found was</w:t>
      </w:r>
      <w:r w:rsidRPr="007952E0">
        <w:rPr>
          <w:i/>
          <w:color w:val="242121"/>
          <w:sz w:val="22"/>
          <w:szCs w:val="22"/>
        </w:rPr>
        <w:t xml:space="preserve"> </w:t>
      </w:r>
      <w:r w:rsidR="00F26A7A" w:rsidRPr="007952E0">
        <w:rPr>
          <w:i/>
          <w:color w:val="242121"/>
          <w:sz w:val="22"/>
          <w:szCs w:val="22"/>
        </w:rPr>
        <w:t xml:space="preserve">for </w:t>
      </w:r>
      <w:proofErr w:type="gramStart"/>
      <w:r w:rsidRPr="007952E0">
        <w:rPr>
          <w:i/>
          <w:color w:val="242121"/>
          <w:sz w:val="22"/>
          <w:szCs w:val="22"/>
        </w:rPr>
        <w:t>1986;</w:t>
      </w:r>
      <w:proofErr w:type="gramEnd"/>
    </w:p>
    <w:p w14:paraId="0214A2DA" w14:textId="77777777" w:rsidR="00915A3C" w:rsidRPr="007952E0" w:rsidRDefault="00915A3C" w:rsidP="007952E0">
      <w:pPr>
        <w:pStyle w:val="western"/>
        <w:shd w:val="clear" w:color="auto" w:fill="FFFFFF"/>
        <w:spacing w:before="144" w:beforeAutospacing="0" w:after="0" w:afterAutospacing="0" w:line="276" w:lineRule="auto"/>
        <w:jc w:val="both"/>
        <w:rPr>
          <w:i/>
          <w:color w:val="242121"/>
          <w:sz w:val="22"/>
          <w:szCs w:val="22"/>
        </w:rPr>
      </w:pPr>
    </w:p>
    <w:p w14:paraId="6CB83812" w14:textId="661E6368" w:rsidR="00915A3C" w:rsidRPr="007952E0" w:rsidRDefault="00915A3C" w:rsidP="00155F93">
      <w:pPr>
        <w:pStyle w:val="western"/>
        <w:shd w:val="clear" w:color="auto" w:fill="FFFFFF"/>
        <w:spacing w:before="144" w:beforeAutospacing="0" w:after="0" w:afterAutospacing="0" w:line="276" w:lineRule="auto"/>
        <w:ind w:left="3600" w:hanging="720"/>
        <w:jc w:val="both"/>
        <w:rPr>
          <w:i/>
          <w:color w:val="242121"/>
          <w:sz w:val="22"/>
          <w:szCs w:val="22"/>
        </w:rPr>
      </w:pPr>
      <w:r w:rsidRPr="007952E0">
        <w:rPr>
          <w:i/>
          <w:color w:val="242121"/>
          <w:sz w:val="22"/>
          <w:szCs w:val="22"/>
        </w:rPr>
        <w:lastRenderedPageBreak/>
        <w:t>11.2.</w:t>
      </w:r>
      <w:r w:rsidR="00FC5648" w:rsidRPr="007952E0">
        <w:rPr>
          <w:i/>
          <w:color w:val="242121"/>
          <w:sz w:val="22"/>
          <w:szCs w:val="22"/>
        </w:rPr>
        <w:t xml:space="preserve">4.6 There is a schedule for </w:t>
      </w:r>
      <w:r w:rsidR="00F510C1" w:rsidRPr="007952E0">
        <w:rPr>
          <w:i/>
          <w:color w:val="242121"/>
          <w:sz w:val="22"/>
          <w:szCs w:val="22"/>
        </w:rPr>
        <w:t>1988,</w:t>
      </w:r>
      <w:r w:rsidR="00FC5648" w:rsidRPr="007952E0">
        <w:rPr>
          <w:i/>
          <w:color w:val="242121"/>
          <w:sz w:val="22"/>
          <w:szCs w:val="22"/>
        </w:rPr>
        <w:t xml:space="preserve"> 1989, 1990 </w:t>
      </w:r>
      <w:r w:rsidR="00F510C1" w:rsidRPr="007952E0">
        <w:rPr>
          <w:i/>
          <w:color w:val="242121"/>
          <w:sz w:val="22"/>
          <w:szCs w:val="22"/>
        </w:rPr>
        <w:t xml:space="preserve">and </w:t>
      </w:r>
      <w:r w:rsidR="00F510C1" w:rsidRPr="007952E0">
        <w:rPr>
          <w:i/>
          <w:color w:val="242121"/>
          <w:sz w:val="22"/>
          <w:szCs w:val="22"/>
        </w:rPr>
        <w:tab/>
      </w:r>
      <w:r w:rsidR="00FC5648" w:rsidRPr="007952E0">
        <w:rPr>
          <w:i/>
          <w:color w:val="242121"/>
          <w:sz w:val="22"/>
          <w:szCs w:val="22"/>
        </w:rPr>
        <w:t xml:space="preserve">1991 but </w:t>
      </w:r>
      <w:r w:rsidR="00CF7BA3" w:rsidRPr="007952E0">
        <w:rPr>
          <w:i/>
          <w:color w:val="242121"/>
          <w:sz w:val="22"/>
          <w:szCs w:val="22"/>
        </w:rPr>
        <w:t>cannot see</w:t>
      </w:r>
      <w:r w:rsidR="00FC5648" w:rsidRPr="007952E0">
        <w:rPr>
          <w:i/>
          <w:color w:val="242121"/>
          <w:sz w:val="22"/>
          <w:szCs w:val="22"/>
        </w:rPr>
        <w:t xml:space="preserve"> </w:t>
      </w:r>
      <w:r w:rsidR="00CF7BA3" w:rsidRPr="007952E0">
        <w:rPr>
          <w:i/>
          <w:color w:val="242121"/>
          <w:sz w:val="22"/>
          <w:szCs w:val="22"/>
        </w:rPr>
        <w:t>pension deductions</w:t>
      </w:r>
      <w:r w:rsidR="00FC5648" w:rsidRPr="007952E0">
        <w:rPr>
          <w:i/>
          <w:color w:val="242121"/>
          <w:sz w:val="22"/>
          <w:szCs w:val="22"/>
        </w:rPr>
        <w:t xml:space="preserve"> </w:t>
      </w:r>
      <w:r w:rsidR="00CF7BA3" w:rsidRPr="007952E0">
        <w:rPr>
          <w:i/>
          <w:color w:val="242121"/>
          <w:sz w:val="22"/>
          <w:szCs w:val="22"/>
        </w:rPr>
        <w:t xml:space="preserve">or </w:t>
      </w:r>
      <w:proofErr w:type="gramStart"/>
      <w:r w:rsidR="00FC5648" w:rsidRPr="007952E0">
        <w:rPr>
          <w:i/>
          <w:color w:val="242121"/>
          <w:sz w:val="22"/>
          <w:szCs w:val="22"/>
        </w:rPr>
        <w:t>contributions;</w:t>
      </w:r>
      <w:proofErr w:type="gramEnd"/>
    </w:p>
    <w:p w14:paraId="69E30329" w14:textId="20DBDA0C" w:rsidR="00FC5648" w:rsidRPr="007952E0" w:rsidRDefault="00F510C1" w:rsidP="00844AA9">
      <w:pPr>
        <w:pStyle w:val="western"/>
        <w:shd w:val="clear" w:color="auto" w:fill="FFFFFF"/>
        <w:spacing w:before="144" w:beforeAutospacing="0" w:after="0" w:afterAutospacing="0" w:line="276" w:lineRule="auto"/>
        <w:ind w:left="3600" w:hanging="720"/>
        <w:jc w:val="both"/>
        <w:rPr>
          <w:i/>
          <w:color w:val="242121"/>
          <w:sz w:val="22"/>
          <w:szCs w:val="22"/>
        </w:rPr>
      </w:pPr>
      <w:r w:rsidRPr="007952E0">
        <w:rPr>
          <w:i/>
          <w:color w:val="242121"/>
          <w:sz w:val="22"/>
          <w:szCs w:val="22"/>
        </w:rPr>
        <w:t>11.2.4.7</w:t>
      </w:r>
      <w:r w:rsidR="00155F93">
        <w:rPr>
          <w:i/>
          <w:color w:val="242121"/>
          <w:sz w:val="22"/>
          <w:szCs w:val="22"/>
        </w:rPr>
        <w:tab/>
      </w:r>
      <w:r w:rsidR="00FC5648" w:rsidRPr="007952E0">
        <w:rPr>
          <w:i/>
          <w:color w:val="242121"/>
          <w:sz w:val="22"/>
          <w:szCs w:val="22"/>
        </w:rPr>
        <w:t xml:space="preserve">The membership section confirmed that the applicant did work under </w:t>
      </w:r>
      <w:r w:rsidRPr="007952E0">
        <w:rPr>
          <w:i/>
          <w:color w:val="242121"/>
          <w:sz w:val="22"/>
          <w:szCs w:val="22"/>
        </w:rPr>
        <w:t>Ciskei (contributed to</w:t>
      </w:r>
      <w:r w:rsidR="00FC5648" w:rsidRPr="007952E0">
        <w:rPr>
          <w:i/>
          <w:color w:val="242121"/>
          <w:sz w:val="22"/>
          <w:szCs w:val="22"/>
        </w:rPr>
        <w:t xml:space="preserve"> the 91 fund), transferred to Transkei and </w:t>
      </w:r>
      <w:r w:rsidRPr="007952E0">
        <w:rPr>
          <w:i/>
          <w:color w:val="242121"/>
          <w:sz w:val="22"/>
          <w:szCs w:val="22"/>
        </w:rPr>
        <w:t xml:space="preserve">later </w:t>
      </w:r>
      <w:r w:rsidR="00FC5648" w:rsidRPr="007952E0">
        <w:rPr>
          <w:i/>
          <w:color w:val="242121"/>
          <w:sz w:val="22"/>
          <w:szCs w:val="22"/>
        </w:rPr>
        <w:t xml:space="preserve">transferred to the </w:t>
      </w:r>
      <w:r w:rsidRPr="007952E0">
        <w:rPr>
          <w:i/>
          <w:color w:val="242121"/>
          <w:sz w:val="22"/>
          <w:szCs w:val="22"/>
        </w:rPr>
        <w:t>external fund</w:t>
      </w:r>
      <w:r w:rsidR="00FC5648" w:rsidRPr="007952E0">
        <w:rPr>
          <w:i/>
          <w:color w:val="242121"/>
          <w:sz w:val="22"/>
          <w:szCs w:val="22"/>
        </w:rPr>
        <w:t xml:space="preserve"> in 1981, the membership section can confirm that as form 1991 the member was still working but </w:t>
      </w:r>
      <w:r w:rsidRPr="007952E0">
        <w:rPr>
          <w:i/>
          <w:color w:val="242121"/>
          <w:sz w:val="22"/>
          <w:szCs w:val="22"/>
        </w:rPr>
        <w:t>not contributing</w:t>
      </w:r>
      <w:r w:rsidR="00FC5648" w:rsidRPr="007952E0">
        <w:rPr>
          <w:i/>
          <w:color w:val="242121"/>
          <w:sz w:val="22"/>
          <w:szCs w:val="22"/>
        </w:rPr>
        <w:t xml:space="preserve"> to a pension fund and that the contributions started in September </w:t>
      </w:r>
      <w:proofErr w:type="gramStart"/>
      <w:r w:rsidR="00FC5648" w:rsidRPr="007952E0">
        <w:rPr>
          <w:i/>
          <w:color w:val="242121"/>
          <w:sz w:val="22"/>
          <w:szCs w:val="22"/>
        </w:rPr>
        <w:t>1996;</w:t>
      </w:r>
      <w:proofErr w:type="gramEnd"/>
    </w:p>
    <w:p w14:paraId="3DEC8B50" w14:textId="6FDB8499" w:rsidR="00FC5648" w:rsidRPr="007952E0" w:rsidRDefault="00FC5648" w:rsidP="00844AA9">
      <w:pPr>
        <w:pStyle w:val="western"/>
        <w:shd w:val="clear" w:color="auto" w:fill="FFFFFF"/>
        <w:spacing w:before="144" w:beforeAutospacing="0" w:after="0" w:afterAutospacing="0" w:line="276" w:lineRule="auto"/>
        <w:ind w:left="3600" w:hanging="720"/>
        <w:jc w:val="both"/>
        <w:rPr>
          <w:i/>
          <w:color w:val="242121"/>
          <w:sz w:val="22"/>
          <w:szCs w:val="22"/>
        </w:rPr>
      </w:pPr>
      <w:r w:rsidRPr="007952E0">
        <w:rPr>
          <w:i/>
          <w:color w:val="242121"/>
          <w:sz w:val="22"/>
          <w:szCs w:val="22"/>
        </w:rPr>
        <w:t xml:space="preserve">11.2.4.8 According to the membership section there are </w:t>
      </w:r>
      <w:r w:rsidR="00F510C1" w:rsidRPr="007952E0">
        <w:rPr>
          <w:i/>
          <w:color w:val="242121"/>
          <w:sz w:val="22"/>
          <w:szCs w:val="22"/>
        </w:rPr>
        <w:tab/>
      </w:r>
      <w:r w:rsidRPr="007952E0">
        <w:rPr>
          <w:i/>
          <w:color w:val="242121"/>
          <w:sz w:val="22"/>
          <w:szCs w:val="22"/>
        </w:rPr>
        <w:t>breaks in</w:t>
      </w:r>
      <w:r w:rsidR="00844AA9">
        <w:rPr>
          <w:i/>
          <w:color w:val="242121"/>
          <w:sz w:val="22"/>
          <w:szCs w:val="22"/>
        </w:rPr>
        <w:t xml:space="preserve"> </w:t>
      </w:r>
      <w:r w:rsidRPr="007952E0">
        <w:rPr>
          <w:i/>
          <w:color w:val="242121"/>
          <w:sz w:val="22"/>
          <w:szCs w:val="22"/>
        </w:rPr>
        <w:t xml:space="preserve">contribution and the member’s former employer must assist. The membership   section </w:t>
      </w:r>
      <w:proofErr w:type="gramStart"/>
      <w:r w:rsidRPr="007952E0">
        <w:rPr>
          <w:i/>
          <w:color w:val="242121"/>
          <w:sz w:val="22"/>
          <w:szCs w:val="22"/>
        </w:rPr>
        <w:t>need</w:t>
      </w:r>
      <w:proofErr w:type="gramEnd"/>
      <w:r w:rsidRPr="007952E0">
        <w:rPr>
          <w:i/>
          <w:color w:val="242121"/>
          <w:sz w:val="22"/>
          <w:szCs w:val="22"/>
        </w:rPr>
        <w:t xml:space="preserve"> to understand why the employer admitted the</w:t>
      </w:r>
      <w:r w:rsidR="00844AA9">
        <w:rPr>
          <w:i/>
          <w:color w:val="242121"/>
          <w:sz w:val="22"/>
          <w:szCs w:val="22"/>
        </w:rPr>
        <w:t xml:space="preserve"> </w:t>
      </w:r>
      <w:r w:rsidRPr="007952E0">
        <w:rPr>
          <w:i/>
          <w:color w:val="242121"/>
          <w:sz w:val="22"/>
          <w:szCs w:val="22"/>
        </w:rPr>
        <w:t xml:space="preserve">member on </w:t>
      </w:r>
      <w:r w:rsidR="00F510C1" w:rsidRPr="007952E0">
        <w:rPr>
          <w:i/>
          <w:color w:val="242121"/>
          <w:sz w:val="22"/>
          <w:szCs w:val="22"/>
        </w:rPr>
        <w:t>September 1996</w:t>
      </w:r>
      <w:r w:rsidRPr="007952E0">
        <w:rPr>
          <w:i/>
          <w:color w:val="242121"/>
          <w:sz w:val="22"/>
          <w:szCs w:val="22"/>
        </w:rPr>
        <w:t xml:space="preserve"> if the applicant managed to repay the outstanding debt (contribution) and arrears.</w:t>
      </w:r>
    </w:p>
    <w:p w14:paraId="175D2718" w14:textId="77777777" w:rsidR="00FC5648" w:rsidRPr="007952E0" w:rsidRDefault="00FC5648" w:rsidP="007952E0">
      <w:pPr>
        <w:pStyle w:val="western"/>
        <w:shd w:val="clear" w:color="auto" w:fill="FFFFFF"/>
        <w:spacing w:before="144" w:beforeAutospacing="0" w:after="0" w:afterAutospacing="0" w:line="276" w:lineRule="auto"/>
        <w:ind w:left="720"/>
        <w:jc w:val="both"/>
        <w:rPr>
          <w:i/>
          <w:color w:val="242121"/>
          <w:sz w:val="22"/>
          <w:szCs w:val="22"/>
        </w:rPr>
      </w:pPr>
      <w:r w:rsidRPr="007952E0">
        <w:rPr>
          <w:i/>
          <w:color w:val="242121"/>
          <w:sz w:val="22"/>
          <w:szCs w:val="22"/>
        </w:rPr>
        <w:t>I refer thi</w:t>
      </w:r>
      <w:r w:rsidR="00F510C1" w:rsidRPr="007952E0">
        <w:rPr>
          <w:i/>
          <w:color w:val="242121"/>
          <w:sz w:val="22"/>
          <w:szCs w:val="22"/>
        </w:rPr>
        <w:t>s Honourable Court to annexure “A</w:t>
      </w:r>
      <w:r w:rsidRPr="007952E0">
        <w:rPr>
          <w:i/>
          <w:color w:val="242121"/>
          <w:sz w:val="22"/>
          <w:szCs w:val="22"/>
        </w:rPr>
        <w:t>1-A4</w:t>
      </w:r>
      <w:r w:rsidR="00F510C1" w:rsidRPr="007952E0">
        <w:rPr>
          <w:i/>
          <w:color w:val="242121"/>
          <w:sz w:val="22"/>
          <w:szCs w:val="22"/>
        </w:rPr>
        <w:t>”</w:t>
      </w:r>
      <w:r w:rsidRPr="007952E0">
        <w:rPr>
          <w:i/>
          <w:color w:val="242121"/>
          <w:sz w:val="22"/>
          <w:szCs w:val="22"/>
        </w:rPr>
        <w:t xml:space="preserve"> being the e-mail from membership section.</w:t>
      </w:r>
    </w:p>
    <w:p w14:paraId="161EDDD5" w14:textId="5D3B2BD7" w:rsidR="00FC5648" w:rsidRPr="007952E0" w:rsidRDefault="00FC5648" w:rsidP="00B256A1">
      <w:pPr>
        <w:pStyle w:val="western"/>
        <w:shd w:val="clear" w:color="auto" w:fill="FFFFFF"/>
        <w:spacing w:before="144" w:beforeAutospacing="0" w:after="0" w:afterAutospacing="0" w:line="276" w:lineRule="auto"/>
        <w:ind w:left="3600" w:hanging="720"/>
        <w:jc w:val="both"/>
        <w:rPr>
          <w:i/>
          <w:color w:val="242121"/>
          <w:sz w:val="22"/>
          <w:szCs w:val="22"/>
        </w:rPr>
      </w:pPr>
      <w:r w:rsidRPr="007952E0">
        <w:rPr>
          <w:i/>
          <w:color w:val="242121"/>
          <w:sz w:val="22"/>
          <w:szCs w:val="22"/>
        </w:rPr>
        <w:t>11.2.4.9</w:t>
      </w:r>
      <w:r w:rsidR="00844AA9">
        <w:rPr>
          <w:i/>
          <w:color w:val="242121"/>
          <w:sz w:val="22"/>
          <w:szCs w:val="22"/>
        </w:rPr>
        <w:tab/>
        <w:t xml:space="preserve"> </w:t>
      </w:r>
      <w:r w:rsidR="005303BA" w:rsidRPr="007952E0">
        <w:rPr>
          <w:i/>
          <w:color w:val="242121"/>
          <w:sz w:val="22"/>
          <w:szCs w:val="22"/>
        </w:rPr>
        <w:t>Departments</w:t>
      </w:r>
      <w:r w:rsidRPr="007952E0">
        <w:rPr>
          <w:i/>
          <w:color w:val="242121"/>
          <w:sz w:val="22"/>
          <w:szCs w:val="22"/>
        </w:rPr>
        <w:t xml:space="preserve"> are responsible for keeping of records of employees and GPAA is responsible for </w:t>
      </w:r>
      <w:r w:rsidR="00F510C1" w:rsidRPr="007952E0">
        <w:rPr>
          <w:i/>
          <w:color w:val="242121"/>
          <w:sz w:val="22"/>
          <w:szCs w:val="22"/>
        </w:rPr>
        <w:tab/>
      </w:r>
      <w:r w:rsidRPr="007952E0">
        <w:rPr>
          <w:i/>
          <w:color w:val="242121"/>
          <w:sz w:val="22"/>
          <w:szCs w:val="22"/>
        </w:rPr>
        <w:t>keeping</w:t>
      </w:r>
      <w:r w:rsidR="00F43A07">
        <w:rPr>
          <w:i/>
          <w:color w:val="242121"/>
          <w:sz w:val="22"/>
          <w:szCs w:val="22"/>
        </w:rPr>
        <w:t xml:space="preserve"> </w:t>
      </w:r>
      <w:r w:rsidRPr="007952E0">
        <w:rPr>
          <w:i/>
          <w:color w:val="242121"/>
          <w:sz w:val="22"/>
          <w:szCs w:val="22"/>
        </w:rPr>
        <w:t>of</w:t>
      </w:r>
      <w:r w:rsidR="00B256A1">
        <w:rPr>
          <w:i/>
          <w:color w:val="242121"/>
          <w:sz w:val="22"/>
          <w:szCs w:val="22"/>
        </w:rPr>
        <w:t xml:space="preserve"> </w:t>
      </w:r>
      <w:r w:rsidRPr="007952E0">
        <w:rPr>
          <w:i/>
          <w:color w:val="242121"/>
          <w:sz w:val="22"/>
          <w:szCs w:val="22"/>
        </w:rPr>
        <w:t xml:space="preserve">records related to </w:t>
      </w:r>
      <w:r w:rsidR="00F26A7A" w:rsidRPr="007952E0">
        <w:rPr>
          <w:i/>
          <w:color w:val="242121"/>
          <w:sz w:val="22"/>
          <w:szCs w:val="22"/>
        </w:rPr>
        <w:t>pension pay</w:t>
      </w:r>
      <w:r w:rsidRPr="007952E0">
        <w:rPr>
          <w:i/>
          <w:color w:val="242121"/>
          <w:sz w:val="22"/>
          <w:szCs w:val="22"/>
        </w:rPr>
        <w:t xml:space="preserve"> out which are submitted by Department.</w:t>
      </w:r>
    </w:p>
    <w:p w14:paraId="3930FF3C" w14:textId="152AE4C2" w:rsidR="00FC5648" w:rsidRPr="007952E0" w:rsidRDefault="002B13BD" w:rsidP="00B256A1">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11.2.5</w:t>
      </w:r>
      <w:r w:rsidRPr="007952E0">
        <w:rPr>
          <w:i/>
          <w:color w:val="242121"/>
          <w:sz w:val="22"/>
          <w:szCs w:val="22"/>
        </w:rPr>
        <w:tab/>
        <w:t>Unfortunately</w:t>
      </w:r>
      <w:r w:rsidR="00FC5648" w:rsidRPr="007952E0">
        <w:rPr>
          <w:i/>
          <w:color w:val="242121"/>
          <w:sz w:val="22"/>
          <w:szCs w:val="22"/>
        </w:rPr>
        <w:t>, the court di</w:t>
      </w:r>
      <w:r w:rsidRPr="007952E0">
        <w:rPr>
          <w:i/>
          <w:color w:val="242121"/>
          <w:sz w:val="22"/>
          <w:szCs w:val="22"/>
        </w:rPr>
        <w:t>s</w:t>
      </w:r>
      <w:r w:rsidR="00FC5648" w:rsidRPr="007952E0">
        <w:rPr>
          <w:i/>
          <w:color w:val="242121"/>
          <w:sz w:val="22"/>
          <w:szCs w:val="22"/>
        </w:rPr>
        <w:t xml:space="preserve">missed the point in </w:t>
      </w:r>
      <w:proofErr w:type="spellStart"/>
      <w:r w:rsidR="00FC5648" w:rsidRPr="007952E0">
        <w:rPr>
          <w:i/>
          <w:color w:val="242121"/>
          <w:sz w:val="22"/>
          <w:szCs w:val="22"/>
        </w:rPr>
        <w:t>limine</w:t>
      </w:r>
      <w:proofErr w:type="spellEnd"/>
      <w:r w:rsidR="00FC5648" w:rsidRPr="007952E0">
        <w:rPr>
          <w:i/>
          <w:color w:val="242121"/>
          <w:sz w:val="22"/>
          <w:szCs w:val="22"/>
        </w:rPr>
        <w:t xml:space="preserve"> that was raised by the respondent for the non-joinder of the employer department.</w:t>
      </w:r>
    </w:p>
    <w:p w14:paraId="019D54B7" w14:textId="3DABA35F" w:rsidR="002B13BD" w:rsidRPr="007952E0" w:rsidRDefault="002B13BD" w:rsidP="00D33236">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11.2.6</w:t>
      </w:r>
      <w:r w:rsidRPr="007952E0">
        <w:rPr>
          <w:i/>
          <w:color w:val="242121"/>
          <w:sz w:val="22"/>
          <w:szCs w:val="22"/>
        </w:rPr>
        <w:tab/>
        <w:t>The allegations that the responden</w:t>
      </w:r>
      <w:r w:rsidR="00F510C1" w:rsidRPr="007952E0">
        <w:rPr>
          <w:i/>
          <w:color w:val="242121"/>
          <w:sz w:val="22"/>
          <w:szCs w:val="22"/>
        </w:rPr>
        <w:t>t failed to comply with</w:t>
      </w:r>
      <w:r w:rsidR="00D33236">
        <w:rPr>
          <w:i/>
          <w:color w:val="242121"/>
          <w:sz w:val="22"/>
          <w:szCs w:val="22"/>
        </w:rPr>
        <w:t xml:space="preserve"> </w:t>
      </w:r>
      <w:r w:rsidR="00995489" w:rsidRPr="007952E0">
        <w:rPr>
          <w:i/>
          <w:color w:val="242121"/>
          <w:sz w:val="22"/>
          <w:szCs w:val="22"/>
        </w:rPr>
        <w:t>the court</w:t>
      </w:r>
      <w:r w:rsidRPr="007952E0">
        <w:rPr>
          <w:i/>
          <w:color w:val="242121"/>
          <w:sz w:val="22"/>
          <w:szCs w:val="22"/>
        </w:rPr>
        <w:t xml:space="preserve"> order</w:t>
      </w:r>
      <w:r w:rsidR="00995489" w:rsidRPr="007952E0">
        <w:rPr>
          <w:i/>
          <w:color w:val="242121"/>
          <w:sz w:val="22"/>
          <w:szCs w:val="22"/>
        </w:rPr>
        <w:t>s</w:t>
      </w:r>
      <w:r w:rsidRPr="007952E0">
        <w:rPr>
          <w:i/>
          <w:color w:val="242121"/>
          <w:sz w:val="22"/>
          <w:szCs w:val="22"/>
        </w:rPr>
        <w:t xml:space="preserve"> are </w:t>
      </w:r>
      <w:r w:rsidR="00F26A7A" w:rsidRPr="007952E0">
        <w:rPr>
          <w:i/>
          <w:color w:val="242121"/>
          <w:sz w:val="22"/>
          <w:szCs w:val="22"/>
        </w:rPr>
        <w:t>denied;</w:t>
      </w:r>
      <w:r w:rsidRPr="007952E0">
        <w:rPr>
          <w:i/>
          <w:color w:val="242121"/>
          <w:sz w:val="22"/>
          <w:szCs w:val="22"/>
        </w:rPr>
        <w:t xml:space="preserve"> necessary </w:t>
      </w:r>
      <w:r w:rsidR="00995489" w:rsidRPr="007952E0">
        <w:rPr>
          <w:i/>
          <w:color w:val="242121"/>
          <w:sz w:val="22"/>
          <w:szCs w:val="22"/>
        </w:rPr>
        <w:t>steps were</w:t>
      </w:r>
      <w:r w:rsidR="00F510C1" w:rsidRPr="007952E0">
        <w:rPr>
          <w:i/>
          <w:color w:val="242121"/>
          <w:sz w:val="22"/>
          <w:szCs w:val="22"/>
        </w:rPr>
        <w:t xml:space="preserve"> taken </w:t>
      </w:r>
      <w:r w:rsidR="00F510C1" w:rsidRPr="007952E0">
        <w:rPr>
          <w:i/>
          <w:color w:val="242121"/>
          <w:sz w:val="22"/>
          <w:szCs w:val="22"/>
        </w:rPr>
        <w:tab/>
        <w:t xml:space="preserve">as ordered </w:t>
      </w:r>
      <w:r w:rsidRPr="007952E0">
        <w:rPr>
          <w:i/>
          <w:color w:val="242121"/>
          <w:sz w:val="22"/>
          <w:szCs w:val="22"/>
        </w:rPr>
        <w:t>by court.</w:t>
      </w:r>
    </w:p>
    <w:p w14:paraId="0371309F" w14:textId="5FB60DD9" w:rsidR="002B13BD" w:rsidRPr="007952E0" w:rsidRDefault="002B13BD" w:rsidP="00D33236">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11.2.7</w:t>
      </w:r>
      <w:r w:rsidR="00F510C1" w:rsidRPr="007952E0">
        <w:rPr>
          <w:i/>
          <w:color w:val="242121"/>
          <w:sz w:val="22"/>
          <w:szCs w:val="22"/>
        </w:rPr>
        <w:tab/>
      </w:r>
      <w:r w:rsidR="00995489" w:rsidRPr="007952E0">
        <w:rPr>
          <w:i/>
          <w:color w:val="242121"/>
          <w:sz w:val="22"/>
          <w:szCs w:val="22"/>
        </w:rPr>
        <w:t>Pension benefits are</w:t>
      </w:r>
      <w:r w:rsidRPr="007952E0">
        <w:rPr>
          <w:i/>
          <w:color w:val="242121"/>
          <w:sz w:val="22"/>
          <w:szCs w:val="22"/>
        </w:rPr>
        <w:t xml:space="preserve"> calcula</w:t>
      </w:r>
      <w:r w:rsidR="00F510C1" w:rsidRPr="007952E0">
        <w:rPr>
          <w:i/>
          <w:color w:val="242121"/>
          <w:sz w:val="22"/>
          <w:szCs w:val="22"/>
        </w:rPr>
        <w:t>ted upon submission of</w:t>
      </w:r>
      <w:r w:rsidR="00D33236">
        <w:rPr>
          <w:i/>
          <w:color w:val="242121"/>
          <w:sz w:val="22"/>
          <w:szCs w:val="22"/>
        </w:rPr>
        <w:t xml:space="preserve"> </w:t>
      </w:r>
      <w:r w:rsidR="00F510C1" w:rsidRPr="007952E0">
        <w:rPr>
          <w:i/>
          <w:color w:val="242121"/>
          <w:sz w:val="22"/>
          <w:szCs w:val="22"/>
        </w:rPr>
        <w:t xml:space="preserve">pension </w:t>
      </w:r>
      <w:r w:rsidRPr="007952E0">
        <w:rPr>
          <w:i/>
          <w:color w:val="242121"/>
          <w:sz w:val="22"/>
          <w:szCs w:val="22"/>
        </w:rPr>
        <w:t>pay-out documents by the employer department to GPAA.</w:t>
      </w:r>
    </w:p>
    <w:p w14:paraId="356D8C52" w14:textId="77777777" w:rsidR="00207C97" w:rsidRDefault="002B13BD" w:rsidP="00D33236">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11.2.8</w:t>
      </w:r>
      <w:r w:rsidR="00F510C1" w:rsidRPr="007952E0">
        <w:rPr>
          <w:i/>
          <w:color w:val="242121"/>
          <w:sz w:val="22"/>
          <w:szCs w:val="22"/>
        </w:rPr>
        <w:tab/>
      </w:r>
      <w:r w:rsidRPr="007952E0">
        <w:rPr>
          <w:i/>
          <w:color w:val="242121"/>
          <w:sz w:val="22"/>
          <w:szCs w:val="22"/>
        </w:rPr>
        <w:t>A</w:t>
      </w:r>
      <w:r w:rsidR="007668C0" w:rsidRPr="007952E0">
        <w:rPr>
          <w:i/>
          <w:color w:val="242121"/>
          <w:sz w:val="22"/>
          <w:szCs w:val="22"/>
        </w:rPr>
        <w:t xml:space="preserve"> </w:t>
      </w:r>
      <w:r w:rsidRPr="007952E0">
        <w:rPr>
          <w:i/>
          <w:color w:val="242121"/>
          <w:sz w:val="22"/>
          <w:szCs w:val="22"/>
        </w:rPr>
        <w:t xml:space="preserve">WITHDRWAL FROM FUND APPLICATION FORM </w:t>
      </w:r>
      <w:r w:rsidR="00F510C1" w:rsidRPr="007952E0">
        <w:rPr>
          <w:i/>
          <w:color w:val="242121"/>
          <w:sz w:val="22"/>
          <w:szCs w:val="22"/>
        </w:rPr>
        <w:tab/>
      </w:r>
    </w:p>
    <w:p w14:paraId="79C608F8" w14:textId="7832A31D" w:rsidR="002B13BD" w:rsidRPr="007952E0" w:rsidRDefault="002B13BD" w:rsidP="00207C97">
      <w:pPr>
        <w:pStyle w:val="western"/>
        <w:shd w:val="clear" w:color="auto" w:fill="FFFFFF"/>
        <w:spacing w:before="144" w:beforeAutospacing="0" w:after="0" w:afterAutospacing="0" w:line="276" w:lineRule="auto"/>
        <w:ind w:left="2160"/>
        <w:jc w:val="both"/>
        <w:rPr>
          <w:i/>
          <w:color w:val="242121"/>
          <w:sz w:val="22"/>
          <w:szCs w:val="22"/>
        </w:rPr>
      </w:pPr>
      <w:r w:rsidRPr="007952E0">
        <w:rPr>
          <w:i/>
          <w:color w:val="242121"/>
          <w:sz w:val="22"/>
          <w:szCs w:val="22"/>
        </w:rPr>
        <w:t>(Z102) is a multipurpose prescribed form completed by</w:t>
      </w:r>
      <w:r w:rsidR="00D33236">
        <w:rPr>
          <w:i/>
          <w:color w:val="242121"/>
          <w:sz w:val="22"/>
          <w:szCs w:val="22"/>
        </w:rPr>
        <w:t xml:space="preserve"> </w:t>
      </w:r>
      <w:r w:rsidRPr="007952E0">
        <w:rPr>
          <w:i/>
          <w:color w:val="242121"/>
          <w:sz w:val="22"/>
          <w:szCs w:val="22"/>
        </w:rPr>
        <w:t xml:space="preserve">the employer on the occurrence of a particular event that has </w:t>
      </w:r>
      <w:r w:rsidR="00F510C1" w:rsidRPr="007952E0">
        <w:rPr>
          <w:i/>
          <w:color w:val="242121"/>
          <w:sz w:val="22"/>
          <w:szCs w:val="22"/>
        </w:rPr>
        <w:t>an influence</w:t>
      </w:r>
      <w:r w:rsidRPr="007952E0">
        <w:rPr>
          <w:i/>
          <w:color w:val="242121"/>
          <w:sz w:val="22"/>
          <w:szCs w:val="22"/>
        </w:rPr>
        <w:t xml:space="preserve"> on the pension </w:t>
      </w:r>
      <w:r w:rsidR="00F510C1" w:rsidRPr="007952E0">
        <w:rPr>
          <w:i/>
          <w:color w:val="242121"/>
          <w:sz w:val="22"/>
          <w:szCs w:val="22"/>
        </w:rPr>
        <w:t>interest of</w:t>
      </w:r>
      <w:r w:rsidRPr="007952E0">
        <w:rPr>
          <w:i/>
          <w:color w:val="242121"/>
          <w:sz w:val="22"/>
          <w:szCs w:val="22"/>
        </w:rPr>
        <w:t xml:space="preserve"> its employees. The form must be certified by the relevant employer to contain information that is correct. Pension </w:t>
      </w:r>
      <w:r w:rsidR="00F510C1" w:rsidRPr="007952E0">
        <w:rPr>
          <w:i/>
          <w:color w:val="242121"/>
          <w:sz w:val="22"/>
          <w:szCs w:val="22"/>
        </w:rPr>
        <w:tab/>
      </w:r>
      <w:r w:rsidRPr="007952E0">
        <w:rPr>
          <w:i/>
          <w:color w:val="242121"/>
          <w:sz w:val="22"/>
          <w:szCs w:val="22"/>
        </w:rPr>
        <w:t>benefits</w:t>
      </w:r>
      <w:r w:rsidR="00207C97">
        <w:rPr>
          <w:i/>
          <w:color w:val="242121"/>
          <w:sz w:val="22"/>
          <w:szCs w:val="22"/>
        </w:rPr>
        <w:t xml:space="preserve"> </w:t>
      </w:r>
      <w:r w:rsidRPr="007952E0">
        <w:rPr>
          <w:i/>
          <w:color w:val="242121"/>
          <w:sz w:val="22"/>
          <w:szCs w:val="22"/>
        </w:rPr>
        <w:t>are processed and paid upon receipt of a duly completed Z102 form.</w:t>
      </w:r>
    </w:p>
    <w:p w14:paraId="350A853E" w14:textId="30081DC6" w:rsidR="002B13BD" w:rsidRPr="007952E0" w:rsidRDefault="002B13BD" w:rsidP="00207C97">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11.2.9</w:t>
      </w:r>
      <w:r w:rsidR="00F510C1" w:rsidRPr="007952E0">
        <w:rPr>
          <w:i/>
          <w:color w:val="242121"/>
          <w:sz w:val="22"/>
          <w:szCs w:val="22"/>
        </w:rPr>
        <w:tab/>
      </w:r>
      <w:r w:rsidRPr="007952E0">
        <w:rPr>
          <w:i/>
          <w:color w:val="242121"/>
          <w:sz w:val="22"/>
          <w:szCs w:val="22"/>
        </w:rPr>
        <w:t xml:space="preserve">Pension benefits were properly calculated as per the Z102 </w:t>
      </w:r>
      <w:r w:rsidR="00236AED">
        <w:rPr>
          <w:i/>
          <w:color w:val="242121"/>
          <w:sz w:val="22"/>
          <w:szCs w:val="22"/>
        </w:rPr>
        <w:t>f</w:t>
      </w:r>
      <w:r w:rsidRPr="007952E0">
        <w:rPr>
          <w:i/>
          <w:color w:val="242121"/>
          <w:sz w:val="22"/>
          <w:szCs w:val="22"/>
        </w:rPr>
        <w:t>o</w:t>
      </w:r>
      <w:r w:rsidR="00236AED">
        <w:rPr>
          <w:i/>
          <w:color w:val="242121"/>
          <w:sz w:val="22"/>
          <w:szCs w:val="22"/>
        </w:rPr>
        <w:t>r</w:t>
      </w:r>
      <w:r w:rsidRPr="007952E0">
        <w:rPr>
          <w:i/>
          <w:color w:val="242121"/>
          <w:sz w:val="22"/>
          <w:szCs w:val="22"/>
        </w:rPr>
        <w:t>m that was submitted by the employer and its</w:t>
      </w:r>
      <w:r w:rsidR="00207C97">
        <w:rPr>
          <w:i/>
          <w:color w:val="242121"/>
          <w:sz w:val="22"/>
          <w:szCs w:val="22"/>
        </w:rPr>
        <w:t xml:space="preserve"> </w:t>
      </w:r>
      <w:r w:rsidRPr="007952E0">
        <w:rPr>
          <w:i/>
          <w:color w:val="242121"/>
          <w:sz w:val="22"/>
          <w:szCs w:val="22"/>
        </w:rPr>
        <w:t>was certified by the employer to contain information that is correct.</w:t>
      </w:r>
    </w:p>
    <w:p w14:paraId="5BD811A9" w14:textId="0355F8F6" w:rsidR="002B13BD" w:rsidRPr="007952E0" w:rsidRDefault="00F510C1" w:rsidP="005764E1">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11.</w:t>
      </w:r>
      <w:r w:rsidR="002B13BD" w:rsidRPr="007952E0">
        <w:rPr>
          <w:i/>
          <w:color w:val="242121"/>
          <w:sz w:val="22"/>
          <w:szCs w:val="22"/>
        </w:rPr>
        <w:t>2.10</w:t>
      </w:r>
      <w:r w:rsidRPr="007952E0">
        <w:rPr>
          <w:i/>
          <w:color w:val="242121"/>
          <w:sz w:val="22"/>
          <w:szCs w:val="22"/>
        </w:rPr>
        <w:tab/>
      </w:r>
      <w:r w:rsidR="002B13BD" w:rsidRPr="007952E0">
        <w:rPr>
          <w:i/>
          <w:color w:val="242121"/>
          <w:sz w:val="22"/>
          <w:szCs w:val="22"/>
        </w:rPr>
        <w:t xml:space="preserve"> Any amendments to the </w:t>
      </w:r>
      <w:r w:rsidR="007668C0" w:rsidRPr="007952E0">
        <w:rPr>
          <w:i/>
          <w:color w:val="242121"/>
          <w:sz w:val="22"/>
          <w:szCs w:val="22"/>
        </w:rPr>
        <w:t>respondent’s system</w:t>
      </w:r>
      <w:r w:rsidR="002B13BD" w:rsidRPr="007952E0">
        <w:rPr>
          <w:i/>
          <w:color w:val="242121"/>
          <w:sz w:val="22"/>
          <w:szCs w:val="22"/>
        </w:rPr>
        <w:t xml:space="preserve"> can only be effected upon </w:t>
      </w:r>
      <w:r w:rsidRPr="007952E0">
        <w:rPr>
          <w:i/>
          <w:color w:val="242121"/>
          <w:sz w:val="22"/>
          <w:szCs w:val="22"/>
        </w:rPr>
        <w:t>receipt</w:t>
      </w:r>
      <w:r w:rsidR="002B13BD" w:rsidRPr="007952E0">
        <w:rPr>
          <w:i/>
          <w:color w:val="242121"/>
          <w:sz w:val="22"/>
          <w:szCs w:val="22"/>
        </w:rPr>
        <w:t xml:space="preserve"> of the amended Z102 form and outstanding contributions from the employer department </w:t>
      </w:r>
    </w:p>
    <w:p w14:paraId="73F9B446" w14:textId="3FE3CCF5" w:rsidR="002B13BD" w:rsidRPr="007952E0" w:rsidRDefault="002B13BD" w:rsidP="005764E1">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lastRenderedPageBreak/>
        <w:t>11.2.11.</w:t>
      </w:r>
      <w:r w:rsidR="00F510C1" w:rsidRPr="007952E0">
        <w:rPr>
          <w:i/>
          <w:color w:val="242121"/>
          <w:sz w:val="22"/>
          <w:szCs w:val="22"/>
        </w:rPr>
        <w:tab/>
      </w:r>
      <w:r w:rsidRPr="007952E0">
        <w:rPr>
          <w:i/>
          <w:color w:val="242121"/>
          <w:sz w:val="22"/>
          <w:szCs w:val="22"/>
        </w:rPr>
        <w:t xml:space="preserve">The </w:t>
      </w:r>
      <w:r w:rsidR="00CF7BA3" w:rsidRPr="007952E0">
        <w:rPr>
          <w:i/>
          <w:color w:val="242121"/>
          <w:sz w:val="22"/>
          <w:szCs w:val="22"/>
        </w:rPr>
        <w:t>allegations that</w:t>
      </w:r>
      <w:r w:rsidRPr="007952E0">
        <w:rPr>
          <w:i/>
          <w:color w:val="242121"/>
          <w:sz w:val="22"/>
          <w:szCs w:val="22"/>
        </w:rPr>
        <w:t xml:space="preserve"> the respondent ignored the bulk of pension contributions are denied.</w:t>
      </w:r>
    </w:p>
    <w:p w14:paraId="245BD388" w14:textId="42D215F3" w:rsidR="002B13BD" w:rsidRPr="007952E0" w:rsidRDefault="002B13BD" w:rsidP="005764E1">
      <w:pPr>
        <w:pStyle w:val="western"/>
        <w:shd w:val="clear" w:color="auto" w:fill="FFFFFF"/>
        <w:spacing w:before="144" w:beforeAutospacing="0" w:after="0" w:afterAutospacing="0" w:line="276" w:lineRule="auto"/>
        <w:ind w:left="2160" w:hanging="720"/>
        <w:jc w:val="both"/>
        <w:rPr>
          <w:i/>
          <w:color w:val="242121"/>
          <w:sz w:val="22"/>
          <w:szCs w:val="22"/>
        </w:rPr>
      </w:pPr>
      <w:r w:rsidRPr="007952E0">
        <w:rPr>
          <w:i/>
          <w:color w:val="242121"/>
          <w:sz w:val="22"/>
          <w:szCs w:val="22"/>
        </w:rPr>
        <w:t xml:space="preserve">11.2.12 </w:t>
      </w:r>
      <w:r w:rsidR="00F510C1" w:rsidRPr="007952E0">
        <w:rPr>
          <w:i/>
          <w:color w:val="242121"/>
          <w:sz w:val="22"/>
          <w:szCs w:val="22"/>
        </w:rPr>
        <w:tab/>
      </w:r>
      <w:r w:rsidRPr="007952E0">
        <w:rPr>
          <w:i/>
          <w:color w:val="242121"/>
          <w:sz w:val="22"/>
          <w:szCs w:val="22"/>
        </w:rPr>
        <w:t>The start date is the employment service as opposed</w:t>
      </w:r>
      <w:r w:rsidR="005764E1">
        <w:rPr>
          <w:i/>
          <w:color w:val="242121"/>
          <w:sz w:val="22"/>
          <w:szCs w:val="22"/>
        </w:rPr>
        <w:t xml:space="preserve"> </w:t>
      </w:r>
      <w:r w:rsidRPr="007952E0">
        <w:rPr>
          <w:i/>
          <w:color w:val="242121"/>
          <w:sz w:val="22"/>
          <w:szCs w:val="22"/>
        </w:rPr>
        <w:t xml:space="preserve">pensionable service. The start of employment does not mean that pension was being deducted and paid to the </w:t>
      </w:r>
      <w:r w:rsidR="00F510C1" w:rsidRPr="007952E0">
        <w:rPr>
          <w:i/>
          <w:color w:val="242121"/>
          <w:sz w:val="22"/>
          <w:szCs w:val="22"/>
        </w:rPr>
        <w:t>fund by the employer”.</w:t>
      </w:r>
    </w:p>
    <w:p w14:paraId="71CECD30" w14:textId="77777777" w:rsidR="000F5797" w:rsidRDefault="000F5797" w:rsidP="002B13BD">
      <w:pPr>
        <w:pStyle w:val="western"/>
        <w:shd w:val="clear" w:color="auto" w:fill="FFFFFF"/>
        <w:spacing w:before="144" w:beforeAutospacing="0" w:after="0" w:afterAutospacing="0" w:line="360" w:lineRule="auto"/>
        <w:ind w:left="720"/>
        <w:jc w:val="both"/>
        <w:rPr>
          <w:i/>
          <w:color w:val="242121"/>
          <w:sz w:val="28"/>
          <w:szCs w:val="28"/>
        </w:rPr>
      </w:pPr>
    </w:p>
    <w:p w14:paraId="25A2A0E7" w14:textId="77777777" w:rsidR="00F26A7A" w:rsidRPr="00F26A7A" w:rsidRDefault="00DA01FC" w:rsidP="00F26A7A">
      <w:pPr>
        <w:pStyle w:val="western"/>
        <w:shd w:val="clear" w:color="auto" w:fill="FFFFFF"/>
        <w:spacing w:before="144" w:beforeAutospacing="0" w:after="0" w:afterAutospacing="0" w:line="360" w:lineRule="auto"/>
        <w:jc w:val="both"/>
        <w:rPr>
          <w:color w:val="242121"/>
          <w:sz w:val="28"/>
          <w:szCs w:val="28"/>
        </w:rPr>
      </w:pPr>
      <w:r>
        <w:rPr>
          <w:color w:val="242121"/>
          <w:sz w:val="28"/>
          <w:szCs w:val="28"/>
        </w:rPr>
        <w:t>[25</w:t>
      </w:r>
      <w:r w:rsidR="00F26A7A" w:rsidRPr="00F26A7A">
        <w:rPr>
          <w:color w:val="242121"/>
          <w:sz w:val="28"/>
          <w:szCs w:val="28"/>
        </w:rPr>
        <w:t>]</w:t>
      </w:r>
      <w:r w:rsidR="00F26A7A">
        <w:rPr>
          <w:color w:val="242121"/>
          <w:sz w:val="28"/>
          <w:szCs w:val="28"/>
        </w:rPr>
        <w:tab/>
        <w:t xml:space="preserve"> What is </w:t>
      </w:r>
      <w:r w:rsidR="000F5797">
        <w:rPr>
          <w:color w:val="242121"/>
          <w:sz w:val="28"/>
          <w:szCs w:val="28"/>
        </w:rPr>
        <w:t>singularly lacking</w:t>
      </w:r>
      <w:r w:rsidR="00F26A7A">
        <w:rPr>
          <w:color w:val="242121"/>
          <w:sz w:val="28"/>
          <w:szCs w:val="28"/>
        </w:rPr>
        <w:t xml:space="preserve"> is the confirmatory affidavit of an official </w:t>
      </w:r>
      <w:r w:rsidR="00F26A7A">
        <w:rPr>
          <w:color w:val="242121"/>
          <w:sz w:val="28"/>
          <w:szCs w:val="28"/>
        </w:rPr>
        <w:tab/>
        <w:t xml:space="preserve">working in the membership section who made the alleged findings </w:t>
      </w:r>
      <w:r w:rsidR="000F5797">
        <w:rPr>
          <w:color w:val="242121"/>
          <w:sz w:val="28"/>
          <w:szCs w:val="28"/>
        </w:rPr>
        <w:t xml:space="preserve">  </w:t>
      </w:r>
      <w:r w:rsidR="000F5797">
        <w:rPr>
          <w:color w:val="242121"/>
          <w:sz w:val="28"/>
          <w:szCs w:val="28"/>
        </w:rPr>
        <w:tab/>
      </w:r>
      <w:r w:rsidR="00F26A7A">
        <w:rPr>
          <w:color w:val="242121"/>
          <w:sz w:val="28"/>
          <w:szCs w:val="28"/>
        </w:rPr>
        <w:t>and observations.</w:t>
      </w:r>
    </w:p>
    <w:p w14:paraId="6B037823" w14:textId="77777777" w:rsidR="0004588C" w:rsidRDefault="0004588C" w:rsidP="0004588C">
      <w:pPr>
        <w:pStyle w:val="western"/>
        <w:shd w:val="clear" w:color="auto" w:fill="FFFFFF"/>
        <w:spacing w:before="144" w:beforeAutospacing="0" w:after="0" w:afterAutospacing="0" w:line="360" w:lineRule="auto"/>
        <w:jc w:val="both"/>
        <w:rPr>
          <w:color w:val="242121"/>
          <w:sz w:val="28"/>
          <w:szCs w:val="28"/>
        </w:rPr>
      </w:pPr>
    </w:p>
    <w:p w14:paraId="7F24B5B8" w14:textId="77777777" w:rsidR="00B84195" w:rsidRDefault="0004588C" w:rsidP="0004588C">
      <w:pPr>
        <w:pStyle w:val="western"/>
        <w:shd w:val="clear" w:color="auto" w:fill="FFFFFF"/>
        <w:spacing w:before="144" w:beforeAutospacing="0" w:after="0" w:afterAutospacing="0" w:line="360" w:lineRule="auto"/>
        <w:jc w:val="both"/>
        <w:rPr>
          <w:color w:val="242121"/>
          <w:sz w:val="28"/>
          <w:szCs w:val="28"/>
        </w:rPr>
      </w:pPr>
      <w:r>
        <w:rPr>
          <w:color w:val="242121"/>
          <w:sz w:val="28"/>
          <w:szCs w:val="28"/>
        </w:rPr>
        <w:t xml:space="preserve"> </w:t>
      </w:r>
      <w:r w:rsidR="00DA01FC">
        <w:rPr>
          <w:color w:val="242121"/>
          <w:sz w:val="28"/>
          <w:szCs w:val="28"/>
        </w:rPr>
        <w:t>[26</w:t>
      </w:r>
      <w:r w:rsidR="00412FE5">
        <w:rPr>
          <w:color w:val="242121"/>
          <w:sz w:val="28"/>
          <w:szCs w:val="28"/>
        </w:rPr>
        <w:t>]</w:t>
      </w:r>
      <w:r w:rsidR="00412FE5">
        <w:rPr>
          <w:color w:val="242121"/>
          <w:sz w:val="28"/>
          <w:szCs w:val="28"/>
        </w:rPr>
        <w:tab/>
        <w:t>In</w:t>
      </w:r>
      <w:r w:rsidR="007668C0">
        <w:rPr>
          <w:color w:val="242121"/>
          <w:sz w:val="28"/>
          <w:szCs w:val="28"/>
        </w:rPr>
        <w:t xml:space="preserve"> addition to</w:t>
      </w:r>
      <w:r w:rsidR="00412FE5">
        <w:rPr>
          <w:color w:val="242121"/>
          <w:sz w:val="28"/>
          <w:szCs w:val="28"/>
        </w:rPr>
        <w:t xml:space="preserve"> paragraph 11 referred to above</w:t>
      </w:r>
      <w:r w:rsidR="007668C0">
        <w:rPr>
          <w:color w:val="242121"/>
          <w:sz w:val="28"/>
          <w:szCs w:val="28"/>
        </w:rPr>
        <w:t>,</w:t>
      </w:r>
      <w:r w:rsidR="00412FE5">
        <w:rPr>
          <w:color w:val="242121"/>
          <w:sz w:val="28"/>
          <w:szCs w:val="28"/>
        </w:rPr>
        <w:t xml:space="preserve"> </w:t>
      </w:r>
      <w:proofErr w:type="gramStart"/>
      <w:r w:rsidR="00412FE5">
        <w:rPr>
          <w:color w:val="242121"/>
          <w:sz w:val="28"/>
          <w:szCs w:val="28"/>
        </w:rPr>
        <w:t>paragraph</w:t>
      </w:r>
      <w:proofErr w:type="gramEnd"/>
      <w:r w:rsidR="00412FE5">
        <w:rPr>
          <w:color w:val="242121"/>
          <w:sz w:val="28"/>
          <w:szCs w:val="28"/>
        </w:rPr>
        <w:t xml:space="preserve"> 14 and 17 do </w:t>
      </w:r>
      <w:r>
        <w:rPr>
          <w:color w:val="242121"/>
          <w:sz w:val="28"/>
          <w:szCs w:val="28"/>
        </w:rPr>
        <w:tab/>
      </w:r>
      <w:r w:rsidR="00412FE5">
        <w:rPr>
          <w:color w:val="242121"/>
          <w:sz w:val="28"/>
          <w:szCs w:val="28"/>
        </w:rPr>
        <w:t>no better to clarify the matter. They obfuscate the issues even further.</w:t>
      </w:r>
    </w:p>
    <w:p w14:paraId="3E5C6056" w14:textId="77777777" w:rsidR="00412FE5" w:rsidRDefault="00412FE5"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78E88CE5" w14:textId="77777777" w:rsidR="00412FE5" w:rsidRDefault="00DA01FC"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[27</w:t>
      </w:r>
      <w:r w:rsidR="00412FE5">
        <w:rPr>
          <w:color w:val="242121"/>
          <w:sz w:val="28"/>
          <w:szCs w:val="28"/>
        </w:rPr>
        <w:t>]</w:t>
      </w:r>
      <w:r w:rsidR="00412FE5">
        <w:rPr>
          <w:color w:val="242121"/>
          <w:sz w:val="28"/>
          <w:szCs w:val="28"/>
        </w:rPr>
        <w:tab/>
        <w:t>Paragrap</w:t>
      </w:r>
      <w:r w:rsidR="00055FAE">
        <w:rPr>
          <w:color w:val="242121"/>
          <w:sz w:val="28"/>
          <w:szCs w:val="28"/>
        </w:rPr>
        <w:t>h 19 of the answering affidavit</w:t>
      </w:r>
      <w:r w:rsidR="00412FE5">
        <w:rPr>
          <w:color w:val="242121"/>
          <w:sz w:val="28"/>
          <w:szCs w:val="28"/>
        </w:rPr>
        <w:t xml:space="preserve"> compounds the problem by not giving specific reference to the offici</w:t>
      </w:r>
      <w:r w:rsidR="007668C0">
        <w:rPr>
          <w:color w:val="242121"/>
          <w:sz w:val="28"/>
          <w:szCs w:val="28"/>
        </w:rPr>
        <w:t>al who allegedly</w:t>
      </w:r>
      <w:r w:rsidR="00412FE5">
        <w:rPr>
          <w:color w:val="242121"/>
          <w:sz w:val="28"/>
          <w:szCs w:val="28"/>
        </w:rPr>
        <w:t xml:space="preserve"> complied with the</w:t>
      </w:r>
      <w:r w:rsidR="007668C0">
        <w:rPr>
          <w:color w:val="242121"/>
          <w:sz w:val="28"/>
          <w:szCs w:val="28"/>
        </w:rPr>
        <w:t xml:space="preserve"> judgment</w:t>
      </w:r>
      <w:r w:rsidR="00412FE5">
        <w:rPr>
          <w:color w:val="242121"/>
          <w:sz w:val="28"/>
          <w:szCs w:val="28"/>
        </w:rPr>
        <w:t>. The content of that paragraph appears as follows:</w:t>
      </w:r>
    </w:p>
    <w:p w14:paraId="0C721C3D" w14:textId="77777777" w:rsidR="0004588C" w:rsidRPr="008A62E9" w:rsidRDefault="0004588C" w:rsidP="0004588C">
      <w:pPr>
        <w:pStyle w:val="western"/>
        <w:shd w:val="clear" w:color="auto" w:fill="FFFFFF"/>
        <w:spacing w:before="144" w:beforeAutospacing="0" w:after="0" w:afterAutospacing="0" w:line="360" w:lineRule="auto"/>
        <w:jc w:val="both"/>
        <w:rPr>
          <w:i/>
          <w:color w:val="242121"/>
          <w:sz w:val="22"/>
          <w:szCs w:val="22"/>
        </w:rPr>
      </w:pPr>
      <w:r>
        <w:rPr>
          <w:color w:val="242121"/>
          <w:sz w:val="28"/>
          <w:szCs w:val="28"/>
        </w:rPr>
        <w:tab/>
      </w:r>
      <w:r>
        <w:rPr>
          <w:color w:val="242121"/>
          <w:sz w:val="28"/>
          <w:szCs w:val="28"/>
        </w:rPr>
        <w:tab/>
      </w:r>
      <w:r w:rsidRPr="008A62E9">
        <w:rPr>
          <w:color w:val="242121"/>
          <w:sz w:val="22"/>
          <w:szCs w:val="22"/>
        </w:rPr>
        <w:t>“</w:t>
      </w:r>
      <w:r w:rsidRPr="008A62E9">
        <w:rPr>
          <w:i/>
          <w:color w:val="242121"/>
          <w:sz w:val="22"/>
          <w:szCs w:val="22"/>
        </w:rPr>
        <w:t>19.1</w:t>
      </w:r>
      <w:r w:rsidRPr="008A62E9">
        <w:rPr>
          <w:i/>
          <w:color w:val="242121"/>
          <w:sz w:val="22"/>
          <w:szCs w:val="22"/>
        </w:rPr>
        <w:tab/>
        <w:t>The contents hereof are denied.</w:t>
      </w:r>
    </w:p>
    <w:p w14:paraId="10B20B22" w14:textId="77777777" w:rsidR="0004588C" w:rsidRPr="008A62E9" w:rsidRDefault="0004588C" w:rsidP="0004588C">
      <w:pPr>
        <w:pStyle w:val="western"/>
        <w:shd w:val="clear" w:color="auto" w:fill="FFFFFF"/>
        <w:spacing w:before="144" w:beforeAutospacing="0" w:after="0" w:afterAutospacing="0" w:line="360" w:lineRule="auto"/>
        <w:jc w:val="both"/>
        <w:rPr>
          <w:i/>
          <w:color w:val="242121"/>
          <w:sz w:val="22"/>
          <w:szCs w:val="22"/>
        </w:rPr>
      </w:pPr>
      <w:r w:rsidRPr="008A62E9">
        <w:rPr>
          <w:i/>
          <w:color w:val="242121"/>
          <w:sz w:val="22"/>
          <w:szCs w:val="22"/>
        </w:rPr>
        <w:tab/>
      </w:r>
      <w:r w:rsidRPr="008A62E9">
        <w:rPr>
          <w:i/>
          <w:color w:val="242121"/>
          <w:sz w:val="22"/>
          <w:szCs w:val="22"/>
        </w:rPr>
        <w:tab/>
        <w:t>19.2</w:t>
      </w:r>
      <w:r w:rsidRPr="008A62E9">
        <w:rPr>
          <w:i/>
          <w:color w:val="242121"/>
          <w:sz w:val="22"/>
          <w:szCs w:val="22"/>
        </w:rPr>
        <w:tab/>
        <w:t xml:space="preserve">I am </w:t>
      </w:r>
      <w:r w:rsidR="00C26876" w:rsidRPr="008A62E9">
        <w:rPr>
          <w:i/>
          <w:color w:val="242121"/>
          <w:sz w:val="22"/>
          <w:szCs w:val="22"/>
        </w:rPr>
        <w:t>opposing orders</w:t>
      </w:r>
      <w:r w:rsidRPr="008A62E9">
        <w:rPr>
          <w:i/>
          <w:color w:val="242121"/>
          <w:sz w:val="22"/>
          <w:szCs w:val="22"/>
        </w:rPr>
        <w:t xml:space="preserve"> sought by the applicant.</w:t>
      </w:r>
    </w:p>
    <w:p w14:paraId="1961C8F5" w14:textId="77777777" w:rsidR="0004588C" w:rsidRPr="008A62E9" w:rsidRDefault="0004588C" w:rsidP="0004588C">
      <w:pPr>
        <w:pStyle w:val="western"/>
        <w:shd w:val="clear" w:color="auto" w:fill="FFFFFF"/>
        <w:spacing w:before="144" w:beforeAutospacing="0" w:after="0" w:afterAutospacing="0" w:line="360" w:lineRule="auto"/>
        <w:jc w:val="both"/>
        <w:rPr>
          <w:i/>
          <w:color w:val="242121"/>
          <w:sz w:val="22"/>
          <w:szCs w:val="22"/>
        </w:rPr>
      </w:pPr>
      <w:r w:rsidRPr="008A62E9">
        <w:rPr>
          <w:i/>
          <w:color w:val="242121"/>
          <w:sz w:val="22"/>
          <w:szCs w:val="22"/>
        </w:rPr>
        <w:tab/>
      </w:r>
      <w:r w:rsidRPr="008A62E9">
        <w:rPr>
          <w:i/>
          <w:color w:val="242121"/>
          <w:sz w:val="22"/>
          <w:szCs w:val="22"/>
        </w:rPr>
        <w:tab/>
        <w:t>19.3 The respondent has complied with the court order.</w:t>
      </w:r>
    </w:p>
    <w:p w14:paraId="57671BEB" w14:textId="42F6441B" w:rsidR="00412FE5" w:rsidRPr="008A62E9" w:rsidRDefault="0004588C" w:rsidP="008A62E9">
      <w:pPr>
        <w:pStyle w:val="western"/>
        <w:shd w:val="clear" w:color="auto" w:fill="FFFFFF"/>
        <w:spacing w:before="144" w:beforeAutospacing="0" w:after="0" w:afterAutospacing="0" w:line="360" w:lineRule="auto"/>
        <w:ind w:left="2160" w:hanging="720"/>
        <w:jc w:val="both"/>
        <w:rPr>
          <w:i/>
          <w:color w:val="242121"/>
          <w:sz w:val="22"/>
          <w:szCs w:val="22"/>
        </w:rPr>
      </w:pPr>
      <w:r w:rsidRPr="008A62E9">
        <w:rPr>
          <w:i/>
          <w:color w:val="242121"/>
          <w:sz w:val="22"/>
          <w:szCs w:val="22"/>
        </w:rPr>
        <w:t>19.4</w:t>
      </w:r>
      <w:r w:rsidRPr="008A62E9">
        <w:rPr>
          <w:i/>
          <w:color w:val="242121"/>
          <w:sz w:val="22"/>
          <w:szCs w:val="22"/>
        </w:rPr>
        <w:tab/>
        <w:t xml:space="preserve">The respondent was ordered to take all necessary </w:t>
      </w:r>
      <w:r w:rsidR="007668C0" w:rsidRPr="008A62E9">
        <w:rPr>
          <w:i/>
          <w:color w:val="242121"/>
          <w:sz w:val="22"/>
          <w:szCs w:val="22"/>
        </w:rPr>
        <w:t xml:space="preserve">steps </w:t>
      </w:r>
      <w:r w:rsidRPr="008A62E9">
        <w:rPr>
          <w:i/>
          <w:color w:val="242121"/>
          <w:sz w:val="22"/>
          <w:szCs w:val="22"/>
        </w:rPr>
        <w:t xml:space="preserve">to procure the proper and </w:t>
      </w:r>
      <w:r w:rsidR="007668C0" w:rsidRPr="008A62E9">
        <w:rPr>
          <w:i/>
          <w:color w:val="242121"/>
          <w:sz w:val="22"/>
          <w:szCs w:val="22"/>
        </w:rPr>
        <w:t>comprehensive calculation</w:t>
      </w:r>
      <w:r w:rsidRPr="008A62E9">
        <w:rPr>
          <w:i/>
          <w:color w:val="242121"/>
          <w:sz w:val="22"/>
          <w:szCs w:val="22"/>
        </w:rPr>
        <w:t xml:space="preserve"> of the applicant’s pension benefits in terms of GEP Law and thereafter process the applicants claim for further</w:t>
      </w:r>
      <w:r w:rsidR="008A62E9">
        <w:rPr>
          <w:i/>
          <w:color w:val="242121"/>
          <w:sz w:val="22"/>
          <w:szCs w:val="22"/>
        </w:rPr>
        <w:t xml:space="preserve"> </w:t>
      </w:r>
      <w:r w:rsidRPr="008A62E9">
        <w:rPr>
          <w:i/>
          <w:color w:val="242121"/>
          <w:sz w:val="22"/>
          <w:szCs w:val="22"/>
        </w:rPr>
        <w:t>payment of pension benefits.</w:t>
      </w:r>
      <w:r w:rsidR="00F510C1" w:rsidRPr="008A62E9">
        <w:rPr>
          <w:i/>
          <w:color w:val="242121"/>
          <w:sz w:val="22"/>
          <w:szCs w:val="22"/>
        </w:rPr>
        <w:t>”</w:t>
      </w:r>
    </w:p>
    <w:p w14:paraId="29A6FA10" w14:textId="77777777" w:rsidR="00C26876" w:rsidRPr="00C26876" w:rsidRDefault="00C26876" w:rsidP="00C26876">
      <w:pPr>
        <w:pStyle w:val="western"/>
        <w:shd w:val="clear" w:color="auto" w:fill="FFFFFF"/>
        <w:spacing w:before="144" w:beforeAutospacing="0" w:after="0" w:afterAutospacing="0" w:line="360" w:lineRule="auto"/>
        <w:ind w:left="720" w:firstLine="720"/>
        <w:jc w:val="both"/>
        <w:rPr>
          <w:i/>
          <w:color w:val="242121"/>
          <w:sz w:val="28"/>
          <w:szCs w:val="28"/>
        </w:rPr>
      </w:pPr>
    </w:p>
    <w:p w14:paraId="05D3FCAD" w14:textId="7C9FA2A3" w:rsidR="00412FE5" w:rsidRDefault="00DA01FC"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[28</w:t>
      </w:r>
      <w:r w:rsidR="00412FE5">
        <w:rPr>
          <w:color w:val="242121"/>
          <w:sz w:val="28"/>
          <w:szCs w:val="28"/>
        </w:rPr>
        <w:t>]</w:t>
      </w:r>
      <w:r w:rsidR="00412FE5">
        <w:rPr>
          <w:color w:val="242121"/>
          <w:sz w:val="28"/>
          <w:szCs w:val="28"/>
        </w:rPr>
        <w:tab/>
        <w:t xml:space="preserve">Hearsay evidence is generally not admissible. I emphasise that no confirmatory affidavit has been filed in this matter. This evidence or </w:t>
      </w:r>
      <w:r w:rsidR="00412FE5">
        <w:rPr>
          <w:color w:val="242121"/>
          <w:sz w:val="28"/>
          <w:szCs w:val="28"/>
        </w:rPr>
        <w:lastRenderedPageBreak/>
        <w:t>answering affidavit lacks the necessary probative value</w:t>
      </w:r>
      <w:r w:rsidR="00412FE5">
        <w:rPr>
          <w:rStyle w:val="FootnoteReference"/>
          <w:color w:val="242121"/>
          <w:sz w:val="28"/>
          <w:szCs w:val="28"/>
        </w:rPr>
        <w:footnoteReference w:id="10"/>
      </w:r>
      <w:r w:rsidR="00D47F83">
        <w:rPr>
          <w:color w:val="242121"/>
          <w:sz w:val="28"/>
          <w:szCs w:val="28"/>
        </w:rPr>
        <w:t xml:space="preserve"> a</w:t>
      </w:r>
      <w:r w:rsidR="00412FE5">
        <w:rPr>
          <w:color w:val="242121"/>
          <w:sz w:val="28"/>
          <w:szCs w:val="28"/>
        </w:rPr>
        <w:t>nd must accordingly</w:t>
      </w:r>
      <w:r w:rsidR="00055FAE">
        <w:rPr>
          <w:color w:val="242121"/>
          <w:sz w:val="28"/>
          <w:szCs w:val="28"/>
        </w:rPr>
        <w:t xml:space="preserve"> be</w:t>
      </w:r>
      <w:r w:rsidR="00412FE5">
        <w:rPr>
          <w:color w:val="242121"/>
          <w:sz w:val="28"/>
          <w:szCs w:val="28"/>
        </w:rPr>
        <w:t xml:space="preserve"> excluded.</w:t>
      </w:r>
      <w:r w:rsidR="000F5797">
        <w:rPr>
          <w:color w:val="242121"/>
          <w:sz w:val="28"/>
          <w:szCs w:val="28"/>
        </w:rPr>
        <w:t xml:space="preserve"> There are no facts placed before this court</w:t>
      </w:r>
      <w:r w:rsidR="00055FAE">
        <w:rPr>
          <w:color w:val="242121"/>
          <w:sz w:val="28"/>
          <w:szCs w:val="28"/>
        </w:rPr>
        <w:t xml:space="preserve"> explaining</w:t>
      </w:r>
      <w:r w:rsidR="000F5797">
        <w:rPr>
          <w:color w:val="242121"/>
          <w:sz w:val="28"/>
          <w:szCs w:val="28"/>
        </w:rPr>
        <w:t xml:space="preserve"> why a pure hearsay evidence</w:t>
      </w:r>
      <w:r>
        <w:rPr>
          <w:color w:val="242121"/>
          <w:sz w:val="28"/>
          <w:szCs w:val="28"/>
        </w:rPr>
        <w:t>,</w:t>
      </w:r>
      <w:r w:rsidR="000F5797">
        <w:rPr>
          <w:color w:val="242121"/>
          <w:sz w:val="28"/>
          <w:szCs w:val="28"/>
        </w:rPr>
        <w:t xml:space="preserve"> lacking in probative value must be admitted.</w:t>
      </w:r>
    </w:p>
    <w:p w14:paraId="3091298D" w14:textId="77777777" w:rsidR="00D47F83" w:rsidRDefault="00D47F83"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4BF3E29C" w14:textId="77777777" w:rsidR="000F5797" w:rsidRDefault="00DA01FC" w:rsidP="00DA01FC">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[29]</w:t>
      </w:r>
      <w:r w:rsidR="00D47F83">
        <w:rPr>
          <w:color w:val="242121"/>
          <w:sz w:val="28"/>
          <w:szCs w:val="28"/>
        </w:rPr>
        <w:tab/>
        <w:t>The upshot</w:t>
      </w:r>
      <w:r w:rsidR="000F5797">
        <w:rPr>
          <w:color w:val="242121"/>
          <w:sz w:val="28"/>
          <w:szCs w:val="28"/>
        </w:rPr>
        <w:t xml:space="preserve"> and effect</w:t>
      </w:r>
      <w:r w:rsidR="00D47F83">
        <w:rPr>
          <w:color w:val="242121"/>
          <w:sz w:val="28"/>
          <w:szCs w:val="28"/>
        </w:rPr>
        <w:t xml:space="preserve"> of the exclusion of the answering affidavit</w:t>
      </w:r>
      <w:r>
        <w:rPr>
          <w:color w:val="242121"/>
          <w:sz w:val="28"/>
          <w:szCs w:val="28"/>
        </w:rPr>
        <w:t>,</w:t>
      </w:r>
      <w:r w:rsidR="00D47F83">
        <w:rPr>
          <w:color w:val="242121"/>
          <w:sz w:val="28"/>
          <w:szCs w:val="28"/>
        </w:rPr>
        <w:t xml:space="preserve"> for it constitute</w:t>
      </w:r>
      <w:r w:rsidR="000F5797">
        <w:rPr>
          <w:color w:val="242121"/>
          <w:sz w:val="28"/>
          <w:szCs w:val="28"/>
        </w:rPr>
        <w:t>s</w:t>
      </w:r>
      <w:r w:rsidR="00D47F83">
        <w:rPr>
          <w:color w:val="242121"/>
          <w:sz w:val="28"/>
          <w:szCs w:val="28"/>
        </w:rPr>
        <w:t xml:space="preserve"> hearsay</w:t>
      </w:r>
      <w:r w:rsidR="000F5797">
        <w:rPr>
          <w:color w:val="242121"/>
          <w:sz w:val="28"/>
          <w:szCs w:val="28"/>
        </w:rPr>
        <w:t xml:space="preserve"> evidence</w:t>
      </w:r>
      <w:r w:rsidR="00D47F83">
        <w:rPr>
          <w:color w:val="242121"/>
          <w:sz w:val="28"/>
          <w:szCs w:val="28"/>
        </w:rPr>
        <w:t xml:space="preserve"> is </w:t>
      </w:r>
      <w:proofErr w:type="gramStart"/>
      <w:r w:rsidR="00D47F83">
        <w:rPr>
          <w:color w:val="242121"/>
          <w:sz w:val="28"/>
          <w:szCs w:val="28"/>
        </w:rPr>
        <w:t>that,</w:t>
      </w:r>
      <w:proofErr w:type="gramEnd"/>
      <w:r w:rsidR="00D47F83">
        <w:rPr>
          <w:color w:val="242121"/>
          <w:sz w:val="28"/>
          <w:szCs w:val="28"/>
        </w:rPr>
        <w:t xml:space="preserve"> it is accepted that the second requirement of the final interdict has been satisfied. There is an injury committed.</w:t>
      </w:r>
      <w:r w:rsidR="000F5797">
        <w:rPr>
          <w:color w:val="242121"/>
          <w:sz w:val="28"/>
          <w:szCs w:val="28"/>
        </w:rPr>
        <w:t xml:space="preserve"> Applicants right to calculation of pension benefits and his right to processing of his claim for </w:t>
      </w:r>
      <w:r w:rsidR="00055FAE">
        <w:rPr>
          <w:color w:val="242121"/>
          <w:sz w:val="28"/>
          <w:szCs w:val="28"/>
        </w:rPr>
        <w:t xml:space="preserve">further payment of </w:t>
      </w:r>
      <w:r w:rsidR="000F5797">
        <w:rPr>
          <w:color w:val="242121"/>
          <w:sz w:val="28"/>
          <w:szCs w:val="28"/>
        </w:rPr>
        <w:t xml:space="preserve">pension benefit have been infringed </w:t>
      </w:r>
      <w:r>
        <w:rPr>
          <w:color w:val="242121"/>
          <w:sz w:val="28"/>
          <w:szCs w:val="28"/>
        </w:rPr>
        <w:t>by the</w:t>
      </w:r>
      <w:r w:rsidR="000F5797">
        <w:rPr>
          <w:color w:val="242121"/>
          <w:sz w:val="28"/>
          <w:szCs w:val="28"/>
        </w:rPr>
        <w:t xml:space="preserve"> respondent.</w:t>
      </w:r>
    </w:p>
    <w:p w14:paraId="66495316" w14:textId="77777777" w:rsidR="00DA01FC" w:rsidRPr="009652B5" w:rsidRDefault="00DA01FC" w:rsidP="00DA01FC">
      <w:pPr>
        <w:pStyle w:val="western"/>
        <w:shd w:val="clear" w:color="auto" w:fill="FFFFFF"/>
        <w:spacing w:before="144" w:beforeAutospacing="0" w:after="0" w:afterAutospacing="0" w:line="360" w:lineRule="auto"/>
        <w:ind w:left="720" w:hanging="720"/>
        <w:jc w:val="both"/>
        <w:rPr>
          <w:color w:val="242121"/>
          <w:sz w:val="16"/>
          <w:szCs w:val="16"/>
        </w:rPr>
      </w:pPr>
    </w:p>
    <w:p w14:paraId="260559B9" w14:textId="77777777" w:rsidR="00A71A5C" w:rsidRDefault="00A71A5C" w:rsidP="008A62E9">
      <w:pPr>
        <w:pStyle w:val="western"/>
        <w:shd w:val="clear" w:color="auto" w:fill="FFFFFF"/>
        <w:spacing w:before="144" w:beforeAutospacing="0" w:after="0" w:afterAutospacing="0" w:line="360" w:lineRule="auto"/>
        <w:jc w:val="both"/>
        <w:rPr>
          <w:b/>
          <w:color w:val="242121"/>
          <w:sz w:val="28"/>
          <w:szCs w:val="28"/>
          <w:u w:val="single"/>
        </w:rPr>
      </w:pPr>
      <w:r>
        <w:rPr>
          <w:b/>
          <w:color w:val="242121"/>
          <w:sz w:val="28"/>
          <w:szCs w:val="28"/>
          <w:u w:val="single"/>
        </w:rPr>
        <w:t>Th</w:t>
      </w:r>
      <w:r w:rsidRPr="00A71A5C">
        <w:rPr>
          <w:b/>
          <w:color w:val="242121"/>
          <w:sz w:val="28"/>
          <w:szCs w:val="28"/>
          <w:u w:val="single"/>
        </w:rPr>
        <w:t>e Absen</w:t>
      </w:r>
      <w:r w:rsidR="00C26876">
        <w:rPr>
          <w:b/>
          <w:color w:val="242121"/>
          <w:sz w:val="28"/>
          <w:szCs w:val="28"/>
          <w:u w:val="single"/>
        </w:rPr>
        <w:t>ce of any other Satisfactory R</w:t>
      </w:r>
      <w:r w:rsidRPr="00A71A5C">
        <w:rPr>
          <w:b/>
          <w:color w:val="242121"/>
          <w:sz w:val="28"/>
          <w:szCs w:val="28"/>
          <w:u w:val="single"/>
        </w:rPr>
        <w:t>elief</w:t>
      </w:r>
    </w:p>
    <w:p w14:paraId="2CF1464F" w14:textId="77777777" w:rsidR="00A71A5C" w:rsidRDefault="00DA01FC"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[30</w:t>
      </w:r>
      <w:r w:rsidR="00A71A5C" w:rsidRPr="00A71A5C">
        <w:rPr>
          <w:color w:val="242121"/>
          <w:sz w:val="28"/>
          <w:szCs w:val="28"/>
        </w:rPr>
        <w:t>]</w:t>
      </w:r>
      <w:r w:rsidR="00A71A5C" w:rsidRPr="00A71A5C">
        <w:rPr>
          <w:color w:val="242121"/>
          <w:sz w:val="28"/>
          <w:szCs w:val="28"/>
        </w:rPr>
        <w:tab/>
      </w:r>
      <w:r w:rsidR="00A71A5C">
        <w:rPr>
          <w:color w:val="242121"/>
          <w:sz w:val="28"/>
          <w:szCs w:val="28"/>
        </w:rPr>
        <w:t>It has been submitted that there is no other</w:t>
      </w:r>
      <w:r w:rsidR="00D47F83">
        <w:rPr>
          <w:color w:val="242121"/>
          <w:sz w:val="28"/>
          <w:szCs w:val="28"/>
        </w:rPr>
        <w:t xml:space="preserve"> alternative satisfactory remedy</w:t>
      </w:r>
      <w:r w:rsidR="00A71A5C">
        <w:rPr>
          <w:color w:val="242121"/>
          <w:sz w:val="28"/>
          <w:szCs w:val="28"/>
        </w:rPr>
        <w:t xml:space="preserve"> available to the applicant. </w:t>
      </w:r>
      <w:r w:rsidR="00CC50BF">
        <w:rPr>
          <w:color w:val="242121"/>
          <w:sz w:val="28"/>
          <w:szCs w:val="28"/>
        </w:rPr>
        <w:t>Non has</w:t>
      </w:r>
      <w:r w:rsidR="00A71A5C">
        <w:rPr>
          <w:color w:val="242121"/>
          <w:sz w:val="28"/>
          <w:szCs w:val="28"/>
        </w:rPr>
        <w:t xml:space="preserve"> been suggested by the respondent.</w:t>
      </w:r>
    </w:p>
    <w:p w14:paraId="3F2306A3" w14:textId="77777777" w:rsidR="00A71A5C" w:rsidRDefault="00A71A5C"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3DC26F0F" w14:textId="77777777" w:rsidR="00A71A5C" w:rsidRDefault="009652B5"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[31</w:t>
      </w:r>
      <w:r w:rsidR="00A71A5C">
        <w:rPr>
          <w:color w:val="242121"/>
          <w:sz w:val="28"/>
          <w:szCs w:val="28"/>
        </w:rPr>
        <w:t>]</w:t>
      </w:r>
      <w:r w:rsidR="00A71A5C">
        <w:rPr>
          <w:color w:val="242121"/>
          <w:sz w:val="28"/>
          <w:szCs w:val="28"/>
        </w:rPr>
        <w:tab/>
        <w:t xml:space="preserve">The </w:t>
      </w:r>
      <w:r w:rsidR="00CC50BF">
        <w:rPr>
          <w:color w:val="242121"/>
          <w:sz w:val="28"/>
          <w:szCs w:val="28"/>
        </w:rPr>
        <w:t xml:space="preserve">court </w:t>
      </w:r>
      <w:proofErr w:type="spellStart"/>
      <w:r w:rsidR="00CC50BF" w:rsidRPr="008A62E9">
        <w:rPr>
          <w:i/>
          <w:iCs/>
          <w:color w:val="242121"/>
          <w:sz w:val="28"/>
          <w:szCs w:val="28"/>
        </w:rPr>
        <w:t>mero</w:t>
      </w:r>
      <w:proofErr w:type="spellEnd"/>
      <w:r w:rsidR="00A71A5C" w:rsidRPr="00CC50BF">
        <w:rPr>
          <w:i/>
          <w:color w:val="242121"/>
          <w:sz w:val="28"/>
          <w:szCs w:val="28"/>
        </w:rPr>
        <w:t xml:space="preserve"> motu</w:t>
      </w:r>
      <w:r w:rsidR="00A71A5C">
        <w:rPr>
          <w:color w:val="242121"/>
          <w:sz w:val="28"/>
          <w:szCs w:val="28"/>
        </w:rPr>
        <w:t xml:space="preserve"> enquired if </w:t>
      </w:r>
      <w:r w:rsidR="00CC50BF">
        <w:rPr>
          <w:color w:val="242121"/>
          <w:sz w:val="28"/>
          <w:szCs w:val="28"/>
        </w:rPr>
        <w:t>contempt</w:t>
      </w:r>
      <w:r w:rsidR="00A71A5C">
        <w:rPr>
          <w:color w:val="242121"/>
          <w:sz w:val="28"/>
          <w:szCs w:val="28"/>
        </w:rPr>
        <w:t xml:space="preserve"> of court proceedings </w:t>
      </w:r>
      <w:r w:rsidR="00CC50BF">
        <w:rPr>
          <w:color w:val="242121"/>
          <w:sz w:val="28"/>
          <w:szCs w:val="28"/>
        </w:rPr>
        <w:t>would not</w:t>
      </w:r>
      <w:r w:rsidR="00DA01FC">
        <w:rPr>
          <w:color w:val="242121"/>
          <w:sz w:val="28"/>
          <w:szCs w:val="28"/>
        </w:rPr>
        <w:t xml:space="preserve"> have</w:t>
      </w:r>
      <w:r w:rsidR="00CC50BF">
        <w:rPr>
          <w:color w:val="242121"/>
          <w:sz w:val="28"/>
          <w:szCs w:val="28"/>
        </w:rPr>
        <w:t xml:space="preserve"> </w:t>
      </w:r>
      <w:r w:rsidR="00DA01FC">
        <w:rPr>
          <w:color w:val="242121"/>
          <w:sz w:val="28"/>
          <w:szCs w:val="28"/>
        </w:rPr>
        <w:t>afforded</w:t>
      </w:r>
      <w:r w:rsidR="00CC50BF">
        <w:rPr>
          <w:color w:val="242121"/>
          <w:sz w:val="28"/>
          <w:szCs w:val="28"/>
        </w:rPr>
        <w:t xml:space="preserve"> the</w:t>
      </w:r>
      <w:r w:rsidR="00D47F83">
        <w:rPr>
          <w:color w:val="242121"/>
          <w:sz w:val="28"/>
          <w:szCs w:val="28"/>
        </w:rPr>
        <w:t xml:space="preserve"> applicant a satisfactory remedy. The applicant contended </w:t>
      </w:r>
      <w:r w:rsidR="00CC50BF">
        <w:rPr>
          <w:color w:val="242121"/>
          <w:sz w:val="28"/>
          <w:szCs w:val="28"/>
        </w:rPr>
        <w:t xml:space="preserve">that a declaration that the respondent is in contempt </w:t>
      </w:r>
      <w:r w:rsidR="00D12728">
        <w:rPr>
          <w:color w:val="242121"/>
          <w:sz w:val="28"/>
          <w:szCs w:val="28"/>
        </w:rPr>
        <w:t xml:space="preserve">of court order </w:t>
      </w:r>
      <w:r w:rsidR="00CC50BF">
        <w:rPr>
          <w:color w:val="242121"/>
          <w:sz w:val="28"/>
          <w:szCs w:val="28"/>
        </w:rPr>
        <w:t xml:space="preserve">will not bring joy to the applicant’s case. It will not satisfy what the court sought to achieve in terms of its judgment </w:t>
      </w:r>
      <w:r w:rsidR="00D47F83">
        <w:rPr>
          <w:color w:val="242121"/>
          <w:sz w:val="28"/>
          <w:szCs w:val="28"/>
        </w:rPr>
        <w:t xml:space="preserve">delivered </w:t>
      </w:r>
      <w:r w:rsidR="00CC50BF">
        <w:rPr>
          <w:color w:val="242121"/>
          <w:sz w:val="28"/>
          <w:szCs w:val="28"/>
        </w:rPr>
        <w:t>on 19</w:t>
      </w:r>
      <w:r w:rsidR="00CC50BF" w:rsidRPr="00CC50BF">
        <w:rPr>
          <w:color w:val="242121"/>
          <w:sz w:val="28"/>
          <w:szCs w:val="28"/>
          <w:vertAlign w:val="superscript"/>
        </w:rPr>
        <w:t>th</w:t>
      </w:r>
      <w:r w:rsidR="00CC50BF">
        <w:rPr>
          <w:color w:val="242121"/>
          <w:sz w:val="28"/>
          <w:szCs w:val="28"/>
        </w:rPr>
        <w:t xml:space="preserve"> August 2021. </w:t>
      </w:r>
      <w:r w:rsidR="001358D9">
        <w:rPr>
          <w:color w:val="242121"/>
          <w:sz w:val="28"/>
          <w:szCs w:val="28"/>
        </w:rPr>
        <w:t>Payment</w:t>
      </w:r>
      <w:r w:rsidR="000F5797">
        <w:rPr>
          <w:color w:val="242121"/>
          <w:sz w:val="28"/>
          <w:szCs w:val="28"/>
        </w:rPr>
        <w:t xml:space="preserve"> of fine or imprisonment </w:t>
      </w:r>
      <w:r w:rsidR="00055FAE">
        <w:rPr>
          <w:color w:val="242121"/>
          <w:sz w:val="28"/>
          <w:szCs w:val="28"/>
        </w:rPr>
        <w:t>of an intransigent</w:t>
      </w:r>
      <w:r w:rsidR="001358D9">
        <w:rPr>
          <w:color w:val="242121"/>
          <w:sz w:val="28"/>
          <w:szCs w:val="28"/>
        </w:rPr>
        <w:t xml:space="preserve"> employee of the respondent is not </w:t>
      </w:r>
      <w:r w:rsidR="00D12728">
        <w:rPr>
          <w:color w:val="242121"/>
          <w:sz w:val="28"/>
          <w:szCs w:val="28"/>
        </w:rPr>
        <w:t xml:space="preserve">a </w:t>
      </w:r>
      <w:r w:rsidR="001358D9">
        <w:rPr>
          <w:color w:val="242121"/>
          <w:sz w:val="28"/>
          <w:szCs w:val="28"/>
        </w:rPr>
        <w:t>satisfactory remedy. I</w:t>
      </w:r>
      <w:r w:rsidR="00CC50BF">
        <w:rPr>
          <w:color w:val="242121"/>
          <w:sz w:val="28"/>
          <w:szCs w:val="28"/>
        </w:rPr>
        <w:t xml:space="preserve"> agree.</w:t>
      </w:r>
      <w:r w:rsidR="00D47F83">
        <w:rPr>
          <w:color w:val="242121"/>
          <w:sz w:val="28"/>
          <w:szCs w:val="28"/>
        </w:rPr>
        <w:t xml:space="preserve"> I am </w:t>
      </w:r>
      <w:r w:rsidR="00D47F83">
        <w:rPr>
          <w:color w:val="242121"/>
          <w:sz w:val="28"/>
          <w:szCs w:val="28"/>
        </w:rPr>
        <w:lastRenderedPageBreak/>
        <w:t>satisfied that there is no alternative satisfactory remedy available to the applicant.</w:t>
      </w:r>
      <w:r w:rsidR="00D12728">
        <w:rPr>
          <w:color w:val="242121"/>
          <w:sz w:val="28"/>
          <w:szCs w:val="28"/>
        </w:rPr>
        <w:t xml:space="preserve"> The applicant is interested in the accurate calculation of his pension benefits and processing of his</w:t>
      </w:r>
      <w:r w:rsidR="00055FAE">
        <w:rPr>
          <w:color w:val="242121"/>
          <w:sz w:val="28"/>
          <w:szCs w:val="28"/>
        </w:rPr>
        <w:t xml:space="preserve"> claim for further payment of pension</w:t>
      </w:r>
      <w:r w:rsidR="00D12728">
        <w:rPr>
          <w:color w:val="242121"/>
          <w:sz w:val="28"/>
          <w:szCs w:val="28"/>
        </w:rPr>
        <w:t xml:space="preserve"> benefits.</w:t>
      </w:r>
    </w:p>
    <w:p w14:paraId="672B761A" w14:textId="77777777" w:rsidR="004411D3" w:rsidRDefault="004411D3"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095EB39E" w14:textId="77777777" w:rsidR="004411D3" w:rsidRDefault="009652B5"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[32</w:t>
      </w:r>
      <w:r w:rsidR="004411D3">
        <w:rPr>
          <w:color w:val="242121"/>
          <w:sz w:val="28"/>
          <w:szCs w:val="28"/>
        </w:rPr>
        <w:t>]</w:t>
      </w:r>
      <w:r w:rsidR="004411D3">
        <w:rPr>
          <w:color w:val="242121"/>
          <w:sz w:val="28"/>
          <w:szCs w:val="28"/>
        </w:rPr>
        <w:tab/>
        <w:t>Lastly</w:t>
      </w:r>
      <w:r>
        <w:rPr>
          <w:color w:val="242121"/>
          <w:sz w:val="28"/>
          <w:szCs w:val="28"/>
        </w:rPr>
        <w:t>,</w:t>
      </w:r>
      <w:r w:rsidR="004411D3">
        <w:rPr>
          <w:color w:val="242121"/>
          <w:sz w:val="28"/>
          <w:szCs w:val="28"/>
        </w:rPr>
        <w:t xml:space="preserve"> parties were engaged about the jurisdiction of this court. The applicant convincingly contended that there is nothing in the papers </w:t>
      </w:r>
      <w:r w:rsidR="00D47F83">
        <w:rPr>
          <w:color w:val="242121"/>
          <w:sz w:val="28"/>
          <w:szCs w:val="28"/>
        </w:rPr>
        <w:t xml:space="preserve">to </w:t>
      </w:r>
      <w:r w:rsidR="004411D3">
        <w:rPr>
          <w:color w:val="242121"/>
          <w:sz w:val="28"/>
          <w:szCs w:val="28"/>
        </w:rPr>
        <w:t xml:space="preserve">suggest that the </w:t>
      </w:r>
      <w:r w:rsidR="00F30C63">
        <w:rPr>
          <w:color w:val="242121"/>
          <w:sz w:val="28"/>
          <w:szCs w:val="28"/>
        </w:rPr>
        <w:t>steps needed</w:t>
      </w:r>
      <w:r w:rsidR="004411D3">
        <w:rPr>
          <w:color w:val="242121"/>
          <w:sz w:val="28"/>
          <w:szCs w:val="28"/>
        </w:rPr>
        <w:t xml:space="preserve"> to be taken</w:t>
      </w:r>
      <w:r w:rsidR="00D47F83">
        <w:rPr>
          <w:color w:val="242121"/>
          <w:sz w:val="28"/>
          <w:szCs w:val="28"/>
        </w:rPr>
        <w:t xml:space="preserve"> in terms of the judgment cannot be taken</w:t>
      </w:r>
      <w:r w:rsidR="004411D3">
        <w:rPr>
          <w:color w:val="242121"/>
          <w:sz w:val="28"/>
          <w:szCs w:val="28"/>
        </w:rPr>
        <w:t xml:space="preserve"> </w:t>
      </w:r>
      <w:r w:rsidR="00F30C63">
        <w:rPr>
          <w:color w:val="242121"/>
          <w:sz w:val="28"/>
          <w:szCs w:val="28"/>
        </w:rPr>
        <w:t>in the</w:t>
      </w:r>
      <w:r w:rsidR="004411D3">
        <w:rPr>
          <w:color w:val="242121"/>
          <w:sz w:val="28"/>
          <w:szCs w:val="28"/>
        </w:rPr>
        <w:t xml:space="preserve"> respondent’s </w:t>
      </w:r>
      <w:r w:rsidR="00F30C63">
        <w:rPr>
          <w:color w:val="242121"/>
          <w:sz w:val="28"/>
          <w:szCs w:val="28"/>
        </w:rPr>
        <w:t>offices situating</w:t>
      </w:r>
      <w:r w:rsidR="001358D9">
        <w:rPr>
          <w:color w:val="242121"/>
          <w:sz w:val="28"/>
          <w:szCs w:val="28"/>
        </w:rPr>
        <w:t xml:space="preserve"> at </w:t>
      </w:r>
      <w:proofErr w:type="spellStart"/>
      <w:r w:rsidR="004411D3">
        <w:rPr>
          <w:color w:val="242121"/>
          <w:sz w:val="28"/>
          <w:szCs w:val="28"/>
        </w:rPr>
        <w:t>Kwantu</w:t>
      </w:r>
      <w:proofErr w:type="spellEnd"/>
      <w:r w:rsidR="004411D3">
        <w:rPr>
          <w:color w:val="242121"/>
          <w:sz w:val="28"/>
          <w:szCs w:val="28"/>
        </w:rPr>
        <w:t xml:space="preserve"> Towers, Govern Mbeki Avenue, Port Eliz</w:t>
      </w:r>
      <w:r w:rsidR="00D47F83">
        <w:rPr>
          <w:color w:val="242121"/>
          <w:sz w:val="28"/>
          <w:szCs w:val="28"/>
        </w:rPr>
        <w:t>abeth. The respondent’s Counsel was at</w:t>
      </w:r>
      <w:r w:rsidR="004411D3">
        <w:rPr>
          <w:color w:val="242121"/>
          <w:sz w:val="28"/>
          <w:szCs w:val="28"/>
        </w:rPr>
        <w:t xml:space="preserve"> pain</w:t>
      </w:r>
      <w:r w:rsidR="00D47F83">
        <w:rPr>
          <w:color w:val="242121"/>
          <w:sz w:val="28"/>
          <w:szCs w:val="28"/>
        </w:rPr>
        <w:t>s</w:t>
      </w:r>
      <w:r w:rsidR="004411D3">
        <w:rPr>
          <w:color w:val="242121"/>
          <w:sz w:val="28"/>
          <w:szCs w:val="28"/>
        </w:rPr>
        <w:t xml:space="preserve"> to direct this court to an allegation in the papers that </w:t>
      </w:r>
      <w:r w:rsidR="00F30C63">
        <w:rPr>
          <w:color w:val="242121"/>
          <w:sz w:val="28"/>
          <w:szCs w:val="28"/>
        </w:rPr>
        <w:t>says that</w:t>
      </w:r>
      <w:r w:rsidR="004411D3">
        <w:rPr>
          <w:color w:val="242121"/>
          <w:sz w:val="28"/>
          <w:szCs w:val="28"/>
        </w:rPr>
        <w:t xml:space="preserve"> the judgment of 19</w:t>
      </w:r>
      <w:r w:rsidR="004411D3" w:rsidRPr="004411D3">
        <w:rPr>
          <w:color w:val="242121"/>
          <w:sz w:val="28"/>
          <w:szCs w:val="28"/>
          <w:vertAlign w:val="superscript"/>
        </w:rPr>
        <w:t>th</w:t>
      </w:r>
      <w:r w:rsidR="004411D3">
        <w:rPr>
          <w:color w:val="242121"/>
          <w:sz w:val="28"/>
          <w:szCs w:val="28"/>
        </w:rPr>
        <w:t xml:space="preserve"> August 2021 can only be carried into effect only in the respondent’s head </w:t>
      </w:r>
      <w:r w:rsidR="00F30C63">
        <w:rPr>
          <w:color w:val="242121"/>
          <w:sz w:val="28"/>
          <w:szCs w:val="28"/>
        </w:rPr>
        <w:t>offices</w:t>
      </w:r>
      <w:r w:rsidR="00A01309">
        <w:rPr>
          <w:color w:val="242121"/>
          <w:sz w:val="28"/>
          <w:szCs w:val="28"/>
        </w:rPr>
        <w:t>.</w:t>
      </w:r>
      <w:r w:rsidR="00F30C63">
        <w:rPr>
          <w:color w:val="242121"/>
          <w:sz w:val="28"/>
          <w:szCs w:val="28"/>
        </w:rPr>
        <w:t xml:space="preserve"> I</w:t>
      </w:r>
      <w:r w:rsidR="00A01309">
        <w:rPr>
          <w:color w:val="242121"/>
          <w:sz w:val="28"/>
          <w:szCs w:val="28"/>
        </w:rPr>
        <w:t xml:space="preserve"> find that this court does </w:t>
      </w:r>
      <w:r w:rsidR="004411D3">
        <w:rPr>
          <w:color w:val="242121"/>
          <w:sz w:val="28"/>
          <w:szCs w:val="28"/>
        </w:rPr>
        <w:t>have jurisdiction.</w:t>
      </w:r>
    </w:p>
    <w:p w14:paraId="111D64A8" w14:textId="77777777" w:rsidR="001358D9" w:rsidRPr="009652B5" w:rsidRDefault="001358D9" w:rsidP="001358D9">
      <w:pPr>
        <w:pStyle w:val="western"/>
        <w:shd w:val="clear" w:color="auto" w:fill="FFFFFF"/>
        <w:spacing w:before="144" w:beforeAutospacing="0" w:after="0" w:afterAutospacing="0" w:line="360" w:lineRule="auto"/>
        <w:jc w:val="both"/>
        <w:rPr>
          <w:color w:val="242121"/>
        </w:rPr>
      </w:pPr>
    </w:p>
    <w:p w14:paraId="2FAB339C" w14:textId="77777777" w:rsidR="00F30C63" w:rsidRDefault="00F30C63" w:rsidP="008A62E9">
      <w:pPr>
        <w:pStyle w:val="western"/>
        <w:shd w:val="clear" w:color="auto" w:fill="FFFFFF"/>
        <w:spacing w:before="144" w:beforeAutospacing="0" w:after="0" w:afterAutospacing="0" w:line="360" w:lineRule="auto"/>
        <w:jc w:val="both"/>
        <w:rPr>
          <w:b/>
          <w:color w:val="242121"/>
          <w:sz w:val="28"/>
          <w:szCs w:val="28"/>
          <w:u w:val="single"/>
        </w:rPr>
      </w:pPr>
      <w:r w:rsidRPr="00F30C63">
        <w:rPr>
          <w:b/>
          <w:color w:val="242121"/>
          <w:sz w:val="28"/>
          <w:szCs w:val="28"/>
          <w:u w:val="single"/>
        </w:rPr>
        <w:t xml:space="preserve">Costs </w:t>
      </w:r>
    </w:p>
    <w:p w14:paraId="34B5CA42" w14:textId="5C216053" w:rsidR="00F30C63" w:rsidRDefault="009652B5" w:rsidP="00687F10">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[33</w:t>
      </w:r>
      <w:r w:rsidR="00F30C63">
        <w:rPr>
          <w:color w:val="242121"/>
          <w:sz w:val="28"/>
          <w:szCs w:val="28"/>
        </w:rPr>
        <w:t>]</w:t>
      </w:r>
      <w:r w:rsidR="00F30C63">
        <w:rPr>
          <w:color w:val="242121"/>
          <w:sz w:val="28"/>
          <w:szCs w:val="28"/>
        </w:rPr>
        <w:tab/>
        <w:t xml:space="preserve">This matter involves non-compliance with the judgment of this court. There is no tangible reason why that has been the case. A knee-jerk </w:t>
      </w:r>
      <w:r w:rsidR="001557CF">
        <w:rPr>
          <w:color w:val="242121"/>
          <w:sz w:val="28"/>
          <w:szCs w:val="28"/>
        </w:rPr>
        <w:t>response to</w:t>
      </w:r>
      <w:r w:rsidR="00F30C63">
        <w:rPr>
          <w:color w:val="242121"/>
          <w:sz w:val="28"/>
          <w:szCs w:val="28"/>
        </w:rPr>
        <w:t xml:space="preserve"> this application has been </w:t>
      </w:r>
      <w:r w:rsidR="001557CF">
        <w:rPr>
          <w:color w:val="242121"/>
          <w:sz w:val="28"/>
          <w:szCs w:val="28"/>
        </w:rPr>
        <w:t xml:space="preserve">given. An answering affidavit which did not attempt to enlighten this court about specific endevours to give effect to </w:t>
      </w:r>
      <w:r w:rsidR="00AC75B7">
        <w:rPr>
          <w:color w:val="242121"/>
          <w:sz w:val="28"/>
          <w:szCs w:val="28"/>
        </w:rPr>
        <w:t>the judgment</w:t>
      </w:r>
      <w:r w:rsidR="001557CF">
        <w:rPr>
          <w:color w:val="242121"/>
          <w:sz w:val="28"/>
          <w:szCs w:val="28"/>
        </w:rPr>
        <w:t xml:space="preserve"> of this </w:t>
      </w:r>
      <w:r w:rsidR="00AC75B7">
        <w:rPr>
          <w:color w:val="242121"/>
          <w:sz w:val="28"/>
          <w:szCs w:val="28"/>
        </w:rPr>
        <w:t>court</w:t>
      </w:r>
      <w:r w:rsidR="00A01309">
        <w:rPr>
          <w:color w:val="242121"/>
          <w:sz w:val="28"/>
          <w:szCs w:val="28"/>
        </w:rPr>
        <w:t xml:space="preserve"> was filed</w:t>
      </w:r>
      <w:r w:rsidR="001557CF">
        <w:rPr>
          <w:color w:val="242121"/>
          <w:sz w:val="28"/>
          <w:szCs w:val="28"/>
        </w:rPr>
        <w:t xml:space="preserve">. </w:t>
      </w:r>
      <w:r w:rsidR="00A01309">
        <w:rPr>
          <w:color w:val="242121"/>
          <w:sz w:val="28"/>
          <w:szCs w:val="28"/>
        </w:rPr>
        <w:t xml:space="preserve"> I find that the answering affidavit was wasteful. </w:t>
      </w:r>
      <w:r w:rsidR="001557CF">
        <w:rPr>
          <w:color w:val="242121"/>
          <w:sz w:val="28"/>
          <w:szCs w:val="28"/>
        </w:rPr>
        <w:t xml:space="preserve">The </w:t>
      </w:r>
      <w:r w:rsidR="00AC75B7">
        <w:rPr>
          <w:color w:val="242121"/>
          <w:sz w:val="28"/>
          <w:szCs w:val="28"/>
        </w:rPr>
        <w:t>applicant has</w:t>
      </w:r>
      <w:r w:rsidR="001557CF">
        <w:rPr>
          <w:color w:val="242121"/>
          <w:sz w:val="28"/>
          <w:szCs w:val="28"/>
        </w:rPr>
        <w:t xml:space="preserve"> substantially succeeded in this matter.</w:t>
      </w:r>
    </w:p>
    <w:p w14:paraId="1088ECE4" w14:textId="77777777" w:rsidR="009D42EC" w:rsidRDefault="009D42EC" w:rsidP="00687F10">
      <w:pPr>
        <w:pStyle w:val="western"/>
        <w:shd w:val="clear" w:color="auto" w:fill="FFFFFF"/>
        <w:spacing w:before="144" w:beforeAutospacing="0" w:after="0" w:afterAutospacing="0" w:line="360" w:lineRule="auto"/>
        <w:ind w:left="720" w:hanging="720"/>
        <w:jc w:val="both"/>
        <w:rPr>
          <w:color w:val="242121"/>
          <w:sz w:val="28"/>
          <w:szCs w:val="28"/>
        </w:rPr>
      </w:pPr>
    </w:p>
    <w:p w14:paraId="1EF06268" w14:textId="77777777" w:rsidR="00A105BA" w:rsidRDefault="009652B5" w:rsidP="00A01309">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lastRenderedPageBreak/>
        <w:t>[34</w:t>
      </w:r>
      <w:r w:rsidR="00AC75B7">
        <w:rPr>
          <w:color w:val="242121"/>
          <w:sz w:val="28"/>
          <w:szCs w:val="28"/>
        </w:rPr>
        <w:t>]</w:t>
      </w:r>
      <w:r w:rsidR="00AC75B7">
        <w:rPr>
          <w:color w:val="242121"/>
          <w:sz w:val="28"/>
          <w:szCs w:val="28"/>
        </w:rPr>
        <w:tab/>
        <w:t xml:space="preserve">Respondent’s conduct violates dignity, </w:t>
      </w:r>
      <w:proofErr w:type="gramStart"/>
      <w:r w:rsidR="00AC75B7">
        <w:rPr>
          <w:color w:val="242121"/>
          <w:sz w:val="28"/>
          <w:szCs w:val="28"/>
        </w:rPr>
        <w:t>repute</w:t>
      </w:r>
      <w:proofErr w:type="gramEnd"/>
      <w:r w:rsidR="00AC75B7">
        <w:rPr>
          <w:color w:val="242121"/>
          <w:sz w:val="28"/>
          <w:szCs w:val="28"/>
        </w:rPr>
        <w:t xml:space="preserve"> and authority of this court. </w:t>
      </w:r>
      <w:r>
        <w:rPr>
          <w:color w:val="242121"/>
          <w:sz w:val="28"/>
          <w:szCs w:val="28"/>
        </w:rPr>
        <w:t xml:space="preserve"> Respondent’s conduct is an affront to the </w:t>
      </w:r>
      <w:r w:rsidR="00055FAE">
        <w:rPr>
          <w:color w:val="242121"/>
          <w:sz w:val="28"/>
          <w:szCs w:val="28"/>
        </w:rPr>
        <w:t>C</w:t>
      </w:r>
      <w:r>
        <w:rPr>
          <w:color w:val="242121"/>
          <w:sz w:val="28"/>
          <w:szCs w:val="28"/>
        </w:rPr>
        <w:t xml:space="preserve">onstitution of this country. </w:t>
      </w:r>
      <w:r w:rsidR="00055FAE">
        <w:rPr>
          <w:color w:val="242121"/>
          <w:sz w:val="28"/>
          <w:szCs w:val="28"/>
        </w:rPr>
        <w:t xml:space="preserve">The respondent is saddled by </w:t>
      </w:r>
      <w:r w:rsidR="00055FAE" w:rsidRPr="00055FAE">
        <w:rPr>
          <w:b/>
          <w:color w:val="242121"/>
          <w:sz w:val="28"/>
          <w:szCs w:val="28"/>
        </w:rPr>
        <w:t xml:space="preserve">Section 165(4) of the Constitution </w:t>
      </w:r>
      <w:r w:rsidR="00055FAE">
        <w:rPr>
          <w:color w:val="242121"/>
          <w:sz w:val="28"/>
          <w:szCs w:val="28"/>
        </w:rPr>
        <w:t>with constitutional responsibility to assist the court.</w:t>
      </w:r>
      <w:r w:rsidR="00055FAE">
        <w:rPr>
          <w:rStyle w:val="FootnoteReference"/>
          <w:color w:val="242121"/>
          <w:sz w:val="28"/>
          <w:szCs w:val="28"/>
        </w:rPr>
        <w:footnoteReference w:id="11"/>
      </w:r>
      <w:r w:rsidR="00AC75B7">
        <w:rPr>
          <w:color w:val="242121"/>
          <w:sz w:val="28"/>
          <w:szCs w:val="28"/>
        </w:rPr>
        <w:t xml:space="preserve">This court must therefore show its displeasure of this </w:t>
      </w:r>
      <w:r w:rsidR="00A105BA">
        <w:rPr>
          <w:color w:val="242121"/>
          <w:sz w:val="28"/>
          <w:szCs w:val="28"/>
        </w:rPr>
        <w:t>conduct by</w:t>
      </w:r>
      <w:r w:rsidR="00AC75B7">
        <w:rPr>
          <w:color w:val="242121"/>
          <w:sz w:val="28"/>
          <w:szCs w:val="28"/>
        </w:rPr>
        <w:t xml:space="preserve"> mulcting the respondent</w:t>
      </w:r>
      <w:r w:rsidR="00A01309">
        <w:rPr>
          <w:color w:val="242121"/>
          <w:sz w:val="28"/>
          <w:szCs w:val="28"/>
        </w:rPr>
        <w:t xml:space="preserve"> in costs on punitive attorney </w:t>
      </w:r>
      <w:r w:rsidR="00AC75B7">
        <w:rPr>
          <w:color w:val="242121"/>
          <w:sz w:val="28"/>
          <w:szCs w:val="28"/>
        </w:rPr>
        <w:t>and client costs.</w:t>
      </w:r>
      <w:r>
        <w:rPr>
          <w:color w:val="242121"/>
          <w:sz w:val="28"/>
          <w:szCs w:val="28"/>
        </w:rPr>
        <w:t xml:space="preserve"> </w:t>
      </w:r>
    </w:p>
    <w:p w14:paraId="06FBE67C" w14:textId="77777777" w:rsidR="00A01309" w:rsidRDefault="00A01309" w:rsidP="00A01309">
      <w:pPr>
        <w:pStyle w:val="western"/>
        <w:shd w:val="clear" w:color="auto" w:fill="FFFFFF"/>
        <w:spacing w:before="144" w:beforeAutospacing="0" w:after="0" w:afterAutospacing="0" w:line="360" w:lineRule="auto"/>
        <w:ind w:left="720" w:hanging="720"/>
        <w:jc w:val="both"/>
        <w:rPr>
          <w:color w:val="242121"/>
          <w:sz w:val="28"/>
          <w:szCs w:val="28"/>
        </w:rPr>
      </w:pPr>
    </w:p>
    <w:p w14:paraId="08C5C717" w14:textId="7D5BCA8F" w:rsidR="00A105BA" w:rsidRDefault="00A105BA" w:rsidP="00A105BA">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[3</w:t>
      </w:r>
      <w:r w:rsidR="009652B5">
        <w:rPr>
          <w:color w:val="242121"/>
          <w:sz w:val="28"/>
          <w:szCs w:val="28"/>
        </w:rPr>
        <w:t>5</w:t>
      </w:r>
      <w:r>
        <w:rPr>
          <w:color w:val="242121"/>
          <w:sz w:val="28"/>
          <w:szCs w:val="28"/>
        </w:rPr>
        <w:t>]</w:t>
      </w:r>
      <w:r>
        <w:rPr>
          <w:color w:val="242121"/>
          <w:sz w:val="28"/>
          <w:szCs w:val="28"/>
        </w:rPr>
        <w:tab/>
        <w:t xml:space="preserve">The respondent should have done </w:t>
      </w:r>
      <w:r w:rsidR="002909B7">
        <w:rPr>
          <w:color w:val="242121"/>
          <w:sz w:val="28"/>
          <w:szCs w:val="28"/>
        </w:rPr>
        <w:t>better,</w:t>
      </w:r>
      <w:r>
        <w:rPr>
          <w:color w:val="242121"/>
          <w:sz w:val="28"/>
          <w:szCs w:val="28"/>
        </w:rPr>
        <w:t xml:space="preserve"> especially that it is an organ of state.</w:t>
      </w:r>
      <w:r>
        <w:rPr>
          <w:rStyle w:val="FootnoteReference"/>
          <w:color w:val="242121"/>
          <w:sz w:val="28"/>
          <w:szCs w:val="28"/>
        </w:rPr>
        <w:footnoteReference w:id="12"/>
      </w:r>
      <w:r>
        <w:rPr>
          <w:color w:val="242121"/>
          <w:sz w:val="28"/>
          <w:szCs w:val="28"/>
        </w:rPr>
        <w:t xml:space="preserve"> It should have taken this court into its confidence.</w:t>
      </w:r>
    </w:p>
    <w:p w14:paraId="26737EFF" w14:textId="77777777" w:rsidR="00A105BA" w:rsidRDefault="00A105BA" w:rsidP="00A105BA">
      <w:pPr>
        <w:pStyle w:val="western"/>
        <w:shd w:val="clear" w:color="auto" w:fill="FFFFFF"/>
        <w:spacing w:before="144" w:beforeAutospacing="0" w:after="0" w:afterAutospacing="0" w:line="360" w:lineRule="auto"/>
        <w:ind w:left="720" w:hanging="720"/>
        <w:jc w:val="both"/>
        <w:rPr>
          <w:color w:val="242121"/>
          <w:sz w:val="28"/>
          <w:szCs w:val="28"/>
        </w:rPr>
      </w:pPr>
    </w:p>
    <w:p w14:paraId="37DBB49C" w14:textId="77777777" w:rsidR="00EC54B3" w:rsidRDefault="009652B5" w:rsidP="00EC54B3">
      <w:pPr>
        <w:pStyle w:val="western"/>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[36</w:t>
      </w:r>
      <w:r w:rsidR="00A105BA">
        <w:rPr>
          <w:color w:val="242121"/>
          <w:sz w:val="28"/>
          <w:szCs w:val="28"/>
        </w:rPr>
        <w:t>]</w:t>
      </w:r>
      <w:r w:rsidR="00A105BA">
        <w:rPr>
          <w:color w:val="242121"/>
          <w:sz w:val="28"/>
          <w:szCs w:val="28"/>
        </w:rPr>
        <w:tab/>
      </w:r>
      <w:r w:rsidR="00A105BA" w:rsidRPr="00A105BA">
        <w:rPr>
          <w:b/>
          <w:color w:val="242121"/>
          <w:sz w:val="28"/>
          <w:szCs w:val="28"/>
        </w:rPr>
        <w:t>Leach JA</w:t>
      </w:r>
      <w:r w:rsidR="00A105BA">
        <w:rPr>
          <w:color w:val="242121"/>
          <w:sz w:val="28"/>
          <w:szCs w:val="28"/>
        </w:rPr>
        <w:t xml:space="preserve"> in </w:t>
      </w:r>
      <w:r w:rsidR="00A105BA" w:rsidRPr="002909B7">
        <w:rPr>
          <w:b/>
          <w:i/>
          <w:iCs/>
          <w:color w:val="242121"/>
          <w:sz w:val="28"/>
          <w:szCs w:val="28"/>
        </w:rPr>
        <w:t>Kalil No AND Others V Mangaung Metropolitan Municipality and Others</w:t>
      </w:r>
      <w:r w:rsidR="00A105BA">
        <w:rPr>
          <w:rStyle w:val="FootnoteReference"/>
          <w:b/>
          <w:color w:val="242121"/>
          <w:sz w:val="28"/>
          <w:szCs w:val="28"/>
        </w:rPr>
        <w:footnoteReference w:id="13"/>
      </w:r>
      <w:r w:rsidR="00A105BA">
        <w:rPr>
          <w:b/>
          <w:color w:val="242121"/>
          <w:sz w:val="28"/>
          <w:szCs w:val="28"/>
        </w:rPr>
        <w:t xml:space="preserve"> </w:t>
      </w:r>
      <w:r w:rsidR="00A105BA">
        <w:rPr>
          <w:color w:val="242121"/>
          <w:sz w:val="28"/>
          <w:szCs w:val="28"/>
        </w:rPr>
        <w:t xml:space="preserve"> remarked </w:t>
      </w:r>
      <w:r w:rsidR="00EC54B3">
        <w:rPr>
          <w:color w:val="242121"/>
          <w:sz w:val="28"/>
          <w:szCs w:val="28"/>
        </w:rPr>
        <w:t>as follows:</w:t>
      </w:r>
    </w:p>
    <w:p w14:paraId="02AC9274" w14:textId="77777777" w:rsidR="00EC54B3" w:rsidRPr="002909B7" w:rsidRDefault="00EC54B3" w:rsidP="00EC54B3">
      <w:pPr>
        <w:pStyle w:val="western"/>
        <w:shd w:val="clear" w:color="auto" w:fill="FFFFFF"/>
        <w:spacing w:before="144" w:beforeAutospacing="0" w:after="0" w:afterAutospacing="0" w:line="360" w:lineRule="auto"/>
        <w:ind w:left="1440"/>
        <w:jc w:val="both"/>
        <w:rPr>
          <w:i/>
          <w:color w:val="242121"/>
          <w:sz w:val="22"/>
          <w:szCs w:val="22"/>
          <w:shd w:val="clear" w:color="auto" w:fill="FFFFFF"/>
          <w:lang w:val="en-GB"/>
        </w:rPr>
      </w:pPr>
      <w:r w:rsidRPr="002909B7">
        <w:rPr>
          <w:color w:val="242121"/>
          <w:sz w:val="22"/>
          <w:szCs w:val="22"/>
        </w:rPr>
        <w:t>“</w:t>
      </w:r>
      <w:r w:rsidRPr="002909B7">
        <w:rPr>
          <w:i/>
          <w:color w:val="242121"/>
          <w:sz w:val="22"/>
          <w:szCs w:val="22"/>
        </w:rPr>
        <w:t>[</w:t>
      </w:r>
      <w:r w:rsidRPr="002909B7">
        <w:rPr>
          <w:i/>
          <w:color w:val="242121"/>
          <w:sz w:val="22"/>
          <w:szCs w:val="22"/>
          <w:shd w:val="clear" w:color="auto" w:fill="FFFFFF"/>
          <w:lang w:val="en-GB"/>
        </w:rPr>
        <w:t xml:space="preserve">30] That having been said, the manner in which the Municipality approached the appellants’ application militates against a costs order in its favour. This is public interest litigation in the sense that it examines the lawfulness of the exercise by public officials of the obligations imposed upon them by the Constitution and national legislation. The function of public servants and government officials at national, </w:t>
      </w:r>
      <w:proofErr w:type="gramStart"/>
      <w:r w:rsidRPr="002909B7">
        <w:rPr>
          <w:i/>
          <w:color w:val="242121"/>
          <w:sz w:val="22"/>
          <w:szCs w:val="22"/>
          <w:shd w:val="clear" w:color="auto" w:fill="FFFFFF"/>
          <w:lang w:val="en-GB"/>
        </w:rPr>
        <w:t>provincial</w:t>
      </w:r>
      <w:proofErr w:type="gramEnd"/>
      <w:r w:rsidRPr="002909B7">
        <w:rPr>
          <w:i/>
          <w:color w:val="242121"/>
          <w:sz w:val="22"/>
          <w:szCs w:val="22"/>
          <w:shd w:val="clear" w:color="auto" w:fill="FFFFFF"/>
          <w:lang w:val="en-GB"/>
        </w:rPr>
        <w:t xml:space="preserve"> and municipal levels is to serve the public, and the community at large has the right to insist upon them acting lawfully and within the bounds of their authority.  Thus where, as here, the legality of their actions is at stake, it is crucial for public servants to neither be coy nor to play fast and loose with the truth. On the contrary, it is their duty to take the court into their confidence and fully explain the facts so that an informed decision can be taken in the interests of the public and good governance. As this court stressed in </w:t>
      </w:r>
      <w:r w:rsidRPr="002909B7">
        <w:rPr>
          <w:i/>
          <w:iCs/>
          <w:color w:val="242121"/>
          <w:sz w:val="22"/>
          <w:szCs w:val="22"/>
          <w:shd w:val="clear" w:color="auto" w:fill="FFFFFF"/>
          <w:lang w:val="en-GB"/>
        </w:rPr>
        <w:t>Gauteng Gambling Board and another v MEC for Economic Development, Gauteng,</w:t>
      </w:r>
      <w:r w:rsidRPr="002909B7">
        <w:rPr>
          <w:i/>
          <w:color w:val="242121"/>
          <w:sz w:val="22"/>
          <w:szCs w:val="22"/>
          <w:shd w:val="clear" w:color="auto" w:fill="FFFFFF"/>
          <w:lang w:val="en-GB"/>
        </w:rPr>
        <w:t xml:space="preserve"> our present </w:t>
      </w:r>
      <w:r w:rsidRPr="002909B7">
        <w:rPr>
          <w:i/>
          <w:color w:val="242121"/>
          <w:sz w:val="22"/>
          <w:szCs w:val="22"/>
          <w:shd w:val="clear" w:color="auto" w:fill="FFFFFF"/>
          <w:lang w:val="en-GB"/>
        </w:rPr>
        <w:lastRenderedPageBreak/>
        <w:t>constitutional order imposes a duty upon state officials not to frustrate the enforcement by courts of constitutional rights.”</w:t>
      </w:r>
    </w:p>
    <w:p w14:paraId="317B0E16" w14:textId="77777777" w:rsidR="00CF7BA3" w:rsidRPr="00055FAE" w:rsidRDefault="00CF7BA3" w:rsidP="00EC54B3">
      <w:pPr>
        <w:pStyle w:val="western"/>
        <w:shd w:val="clear" w:color="auto" w:fill="FFFFFF"/>
        <w:spacing w:before="144" w:beforeAutospacing="0" w:after="0" w:afterAutospacing="0" w:line="360" w:lineRule="auto"/>
        <w:ind w:left="1440"/>
        <w:jc w:val="both"/>
        <w:rPr>
          <w:i/>
          <w:color w:val="242121"/>
          <w:shd w:val="clear" w:color="auto" w:fill="FFFFFF"/>
          <w:lang w:val="en-GB"/>
        </w:rPr>
      </w:pPr>
    </w:p>
    <w:p w14:paraId="58D82055" w14:textId="77777777" w:rsidR="00EC54B3" w:rsidRDefault="009652B5" w:rsidP="002909B7">
      <w:pPr>
        <w:pStyle w:val="western"/>
        <w:shd w:val="clear" w:color="auto" w:fill="FFFFFF"/>
        <w:spacing w:before="144" w:beforeAutospacing="0" w:after="0" w:afterAutospacing="0" w:line="360" w:lineRule="auto"/>
        <w:jc w:val="both"/>
        <w:rPr>
          <w:color w:val="242121"/>
          <w:sz w:val="28"/>
          <w:szCs w:val="28"/>
          <w:shd w:val="clear" w:color="auto" w:fill="FFFFFF"/>
          <w:lang w:val="en-GB"/>
        </w:rPr>
      </w:pPr>
      <w:r>
        <w:rPr>
          <w:color w:val="242121"/>
          <w:sz w:val="28"/>
          <w:szCs w:val="28"/>
          <w:shd w:val="clear" w:color="auto" w:fill="FFFFFF"/>
          <w:lang w:val="en-GB"/>
        </w:rPr>
        <w:t>[37</w:t>
      </w:r>
      <w:r w:rsidR="00EC54B3">
        <w:rPr>
          <w:color w:val="242121"/>
          <w:sz w:val="28"/>
          <w:szCs w:val="28"/>
          <w:shd w:val="clear" w:color="auto" w:fill="FFFFFF"/>
          <w:lang w:val="en-GB"/>
        </w:rPr>
        <w:t>]</w:t>
      </w:r>
      <w:r w:rsidR="00EC54B3">
        <w:rPr>
          <w:color w:val="242121"/>
          <w:sz w:val="28"/>
          <w:szCs w:val="28"/>
          <w:shd w:val="clear" w:color="auto" w:fill="FFFFFF"/>
          <w:lang w:val="en-GB"/>
        </w:rPr>
        <w:tab/>
        <w:t>In the result the following order shall issue:</w:t>
      </w:r>
    </w:p>
    <w:p w14:paraId="765D5283" w14:textId="625A95C3" w:rsidR="00E43AFE" w:rsidRPr="00C26876" w:rsidRDefault="009652B5" w:rsidP="002909B7">
      <w:pPr>
        <w:pStyle w:val="western"/>
        <w:shd w:val="clear" w:color="auto" w:fill="FFFFFF"/>
        <w:spacing w:before="144" w:beforeAutospacing="0" w:after="0" w:afterAutospacing="0" w:line="360" w:lineRule="auto"/>
        <w:ind w:left="1440" w:hanging="720"/>
        <w:jc w:val="both"/>
        <w:rPr>
          <w:b/>
          <w:color w:val="242121"/>
          <w:sz w:val="28"/>
          <w:szCs w:val="28"/>
          <w:shd w:val="clear" w:color="auto" w:fill="FFFFFF"/>
          <w:lang w:val="en-GB"/>
        </w:rPr>
      </w:pPr>
      <w:r>
        <w:rPr>
          <w:b/>
          <w:color w:val="242121"/>
          <w:sz w:val="28"/>
          <w:szCs w:val="28"/>
          <w:shd w:val="clear" w:color="auto" w:fill="FFFFFF"/>
          <w:lang w:val="en-GB"/>
        </w:rPr>
        <w:t>37</w:t>
      </w:r>
      <w:r w:rsidR="003002B5" w:rsidRPr="00C26876">
        <w:rPr>
          <w:b/>
          <w:color w:val="242121"/>
          <w:sz w:val="28"/>
          <w:szCs w:val="28"/>
          <w:shd w:val="clear" w:color="auto" w:fill="FFFFFF"/>
          <w:lang w:val="en-GB"/>
        </w:rPr>
        <w:t>.1</w:t>
      </w:r>
      <w:r w:rsidR="003002B5" w:rsidRPr="00C26876">
        <w:rPr>
          <w:b/>
          <w:color w:val="242121"/>
          <w:sz w:val="28"/>
          <w:szCs w:val="28"/>
          <w:shd w:val="clear" w:color="auto" w:fill="FFFFFF"/>
          <w:lang w:val="en-GB"/>
        </w:rPr>
        <w:tab/>
      </w:r>
      <w:r w:rsidR="00A01309">
        <w:rPr>
          <w:b/>
          <w:color w:val="242121"/>
          <w:sz w:val="28"/>
          <w:szCs w:val="28"/>
          <w:shd w:val="clear" w:color="auto" w:fill="FFFFFF"/>
          <w:lang w:val="en-GB"/>
        </w:rPr>
        <w:t>The respondent</w:t>
      </w:r>
      <w:r w:rsidR="001358D9">
        <w:rPr>
          <w:b/>
          <w:color w:val="242121"/>
          <w:sz w:val="28"/>
          <w:szCs w:val="28"/>
          <w:shd w:val="clear" w:color="auto" w:fill="FFFFFF"/>
          <w:lang w:val="en-GB"/>
        </w:rPr>
        <w:t xml:space="preserve"> is hereby directed to t</w:t>
      </w:r>
      <w:r w:rsidR="00260117" w:rsidRPr="00C26876">
        <w:rPr>
          <w:b/>
          <w:color w:val="242121"/>
          <w:sz w:val="28"/>
          <w:szCs w:val="28"/>
          <w:shd w:val="clear" w:color="auto" w:fill="FFFFFF"/>
          <w:lang w:val="en-GB"/>
        </w:rPr>
        <w:t>ake all</w:t>
      </w:r>
      <w:r w:rsidR="00E43AFE" w:rsidRPr="00C26876">
        <w:rPr>
          <w:b/>
          <w:color w:val="242121"/>
          <w:sz w:val="28"/>
          <w:szCs w:val="28"/>
          <w:shd w:val="clear" w:color="auto" w:fill="FFFFFF"/>
          <w:lang w:val="en-GB"/>
        </w:rPr>
        <w:t xml:space="preserve"> administrative and other ste</w:t>
      </w:r>
      <w:r>
        <w:rPr>
          <w:b/>
          <w:color w:val="242121"/>
          <w:sz w:val="28"/>
          <w:szCs w:val="28"/>
          <w:shd w:val="clear" w:color="auto" w:fill="FFFFFF"/>
          <w:lang w:val="en-GB"/>
        </w:rPr>
        <w:t>ps necessary to ensure that it</w:t>
      </w:r>
      <w:r>
        <w:rPr>
          <w:b/>
          <w:color w:val="242121"/>
          <w:sz w:val="28"/>
          <w:szCs w:val="28"/>
          <w:shd w:val="clear" w:color="auto" w:fill="FFFFFF"/>
          <w:lang w:val="en-GB"/>
        </w:rPr>
        <w:tab/>
      </w:r>
      <w:r w:rsidR="00260117" w:rsidRPr="00C26876">
        <w:rPr>
          <w:b/>
          <w:color w:val="242121"/>
          <w:sz w:val="28"/>
          <w:szCs w:val="28"/>
          <w:shd w:val="clear" w:color="auto" w:fill="FFFFFF"/>
          <w:lang w:val="en-GB"/>
        </w:rPr>
        <w:t>complies</w:t>
      </w:r>
      <w:r w:rsidR="00E43AFE" w:rsidRPr="00C26876">
        <w:rPr>
          <w:b/>
          <w:color w:val="242121"/>
          <w:sz w:val="28"/>
          <w:szCs w:val="28"/>
          <w:shd w:val="clear" w:color="auto" w:fill="FFFFFF"/>
          <w:lang w:val="en-GB"/>
        </w:rPr>
        <w:t xml:space="preserve"> with the </w:t>
      </w:r>
      <w:r w:rsidR="00A01309">
        <w:rPr>
          <w:b/>
          <w:color w:val="242121"/>
          <w:sz w:val="28"/>
          <w:szCs w:val="28"/>
          <w:shd w:val="clear" w:color="auto" w:fill="FFFFFF"/>
          <w:lang w:val="en-GB"/>
        </w:rPr>
        <w:t xml:space="preserve">judgment of this </w:t>
      </w:r>
      <w:r>
        <w:rPr>
          <w:b/>
          <w:color w:val="242121"/>
          <w:sz w:val="28"/>
          <w:szCs w:val="28"/>
          <w:shd w:val="clear" w:color="auto" w:fill="FFFFFF"/>
          <w:lang w:val="en-GB"/>
        </w:rPr>
        <w:t>court delivered on 19</w:t>
      </w:r>
      <w:r w:rsidRPr="009652B5">
        <w:rPr>
          <w:b/>
          <w:color w:val="242121"/>
          <w:sz w:val="28"/>
          <w:szCs w:val="28"/>
          <w:shd w:val="clear" w:color="auto" w:fill="FFFFFF"/>
          <w:vertAlign w:val="superscript"/>
          <w:lang w:val="en-GB"/>
        </w:rPr>
        <w:t>th</w:t>
      </w:r>
      <w:r>
        <w:rPr>
          <w:b/>
          <w:color w:val="242121"/>
          <w:sz w:val="28"/>
          <w:szCs w:val="28"/>
          <w:shd w:val="clear" w:color="auto" w:fill="FFFFFF"/>
          <w:lang w:val="en-GB"/>
        </w:rPr>
        <w:t xml:space="preserve"> </w:t>
      </w:r>
      <w:r>
        <w:rPr>
          <w:b/>
          <w:color w:val="242121"/>
          <w:sz w:val="28"/>
          <w:szCs w:val="28"/>
          <w:shd w:val="clear" w:color="auto" w:fill="FFFFFF"/>
          <w:lang w:val="en-GB"/>
        </w:rPr>
        <w:tab/>
        <w:t>August</w:t>
      </w:r>
      <w:r w:rsidR="002909B7">
        <w:rPr>
          <w:b/>
          <w:color w:val="242121"/>
          <w:sz w:val="28"/>
          <w:szCs w:val="28"/>
          <w:shd w:val="clear" w:color="auto" w:fill="FFFFFF"/>
          <w:lang w:val="en-GB"/>
        </w:rPr>
        <w:t xml:space="preserve"> </w:t>
      </w:r>
      <w:r>
        <w:rPr>
          <w:b/>
          <w:color w:val="242121"/>
          <w:sz w:val="28"/>
          <w:szCs w:val="28"/>
          <w:shd w:val="clear" w:color="auto" w:fill="FFFFFF"/>
          <w:lang w:val="en-GB"/>
        </w:rPr>
        <w:t xml:space="preserve">2021 </w:t>
      </w:r>
      <w:r w:rsidR="001358D9">
        <w:rPr>
          <w:b/>
          <w:color w:val="242121"/>
          <w:sz w:val="28"/>
          <w:szCs w:val="28"/>
          <w:shd w:val="clear" w:color="auto" w:fill="FFFFFF"/>
          <w:lang w:val="en-GB"/>
        </w:rPr>
        <w:t>foreshadowed in paragraph 4 of this judgment</w:t>
      </w:r>
      <w:r>
        <w:rPr>
          <w:b/>
          <w:color w:val="242121"/>
          <w:sz w:val="28"/>
          <w:szCs w:val="28"/>
          <w:shd w:val="clear" w:color="auto" w:fill="FFFFFF"/>
          <w:lang w:val="en-GB"/>
        </w:rPr>
        <w:t>,</w:t>
      </w:r>
      <w:r w:rsidR="001358D9">
        <w:rPr>
          <w:b/>
          <w:color w:val="242121"/>
          <w:sz w:val="28"/>
          <w:szCs w:val="28"/>
          <w:shd w:val="clear" w:color="auto" w:fill="FFFFFF"/>
          <w:lang w:val="en-GB"/>
        </w:rPr>
        <w:t xml:space="preserve"> </w:t>
      </w:r>
      <w:r w:rsidR="00260117" w:rsidRPr="00C26876">
        <w:rPr>
          <w:b/>
          <w:color w:val="242121"/>
          <w:sz w:val="28"/>
          <w:szCs w:val="28"/>
          <w:shd w:val="clear" w:color="auto" w:fill="FFFFFF"/>
          <w:lang w:val="en-GB"/>
        </w:rPr>
        <w:t>within</w:t>
      </w:r>
      <w:r w:rsidR="00E43AFE" w:rsidRPr="00C26876">
        <w:rPr>
          <w:b/>
          <w:color w:val="242121"/>
          <w:sz w:val="28"/>
          <w:szCs w:val="28"/>
          <w:shd w:val="clear" w:color="auto" w:fill="FFFFFF"/>
          <w:lang w:val="en-GB"/>
        </w:rPr>
        <w:t xml:space="preserve"> 15 </w:t>
      </w:r>
      <w:r w:rsidR="00F32580">
        <w:rPr>
          <w:b/>
          <w:color w:val="242121"/>
          <w:sz w:val="28"/>
          <w:szCs w:val="28"/>
          <w:shd w:val="clear" w:color="auto" w:fill="FFFFFF"/>
          <w:lang w:val="en-GB"/>
        </w:rPr>
        <w:t xml:space="preserve">(fifteen) </w:t>
      </w:r>
      <w:r>
        <w:rPr>
          <w:b/>
          <w:color w:val="242121"/>
          <w:sz w:val="28"/>
          <w:szCs w:val="28"/>
          <w:shd w:val="clear" w:color="auto" w:fill="FFFFFF"/>
          <w:lang w:val="en-GB"/>
        </w:rPr>
        <w:t>days of</w:t>
      </w:r>
      <w:r w:rsidR="00A01309" w:rsidRPr="00C26876">
        <w:rPr>
          <w:b/>
          <w:color w:val="242121"/>
          <w:sz w:val="28"/>
          <w:szCs w:val="28"/>
          <w:shd w:val="clear" w:color="auto" w:fill="FFFFFF"/>
          <w:lang w:val="en-GB"/>
        </w:rPr>
        <w:t xml:space="preserve"> </w:t>
      </w:r>
      <w:r w:rsidR="00A01309">
        <w:rPr>
          <w:b/>
          <w:color w:val="242121"/>
          <w:sz w:val="28"/>
          <w:szCs w:val="28"/>
          <w:shd w:val="clear" w:color="auto" w:fill="FFFFFF"/>
          <w:lang w:val="en-GB"/>
        </w:rPr>
        <w:t>this order.</w:t>
      </w:r>
      <w:r w:rsidR="00E43AFE" w:rsidRPr="00C26876">
        <w:rPr>
          <w:b/>
          <w:color w:val="242121"/>
          <w:sz w:val="28"/>
          <w:szCs w:val="28"/>
          <w:shd w:val="clear" w:color="auto" w:fill="FFFFFF"/>
          <w:lang w:val="en-GB"/>
        </w:rPr>
        <w:t xml:space="preserve"> </w:t>
      </w:r>
    </w:p>
    <w:p w14:paraId="75337288" w14:textId="77777777" w:rsidR="00260117" w:rsidRPr="00C26876" w:rsidRDefault="00260117" w:rsidP="002909B7">
      <w:pPr>
        <w:pStyle w:val="western"/>
        <w:shd w:val="clear" w:color="auto" w:fill="FFFFFF"/>
        <w:spacing w:before="144" w:beforeAutospacing="0" w:after="0" w:afterAutospacing="0" w:line="360" w:lineRule="auto"/>
        <w:ind w:left="1440" w:hanging="720"/>
        <w:jc w:val="both"/>
        <w:rPr>
          <w:b/>
          <w:color w:val="242121"/>
          <w:sz w:val="28"/>
          <w:szCs w:val="28"/>
          <w:shd w:val="clear" w:color="auto" w:fill="FFFFFF"/>
          <w:lang w:val="en-GB"/>
        </w:rPr>
      </w:pPr>
    </w:p>
    <w:p w14:paraId="51BDD0DA" w14:textId="5B302BD1" w:rsidR="00260117" w:rsidRPr="00C26876" w:rsidRDefault="009652B5" w:rsidP="002909B7">
      <w:pPr>
        <w:pStyle w:val="western"/>
        <w:shd w:val="clear" w:color="auto" w:fill="FFFFFF"/>
        <w:spacing w:before="144" w:beforeAutospacing="0" w:after="0" w:afterAutospacing="0" w:line="360" w:lineRule="auto"/>
        <w:ind w:left="1440" w:hanging="720"/>
        <w:jc w:val="both"/>
        <w:rPr>
          <w:b/>
          <w:color w:val="242121"/>
          <w:sz w:val="28"/>
          <w:szCs w:val="28"/>
          <w:shd w:val="clear" w:color="auto" w:fill="FFFFFF"/>
          <w:lang w:val="en-GB"/>
        </w:rPr>
      </w:pPr>
      <w:r>
        <w:rPr>
          <w:b/>
          <w:color w:val="242121"/>
          <w:sz w:val="28"/>
          <w:szCs w:val="28"/>
          <w:shd w:val="clear" w:color="auto" w:fill="FFFFFF"/>
          <w:lang w:val="en-GB"/>
        </w:rPr>
        <w:t>37</w:t>
      </w:r>
      <w:r w:rsidR="00260117" w:rsidRPr="00C26876">
        <w:rPr>
          <w:b/>
          <w:color w:val="242121"/>
          <w:sz w:val="28"/>
          <w:szCs w:val="28"/>
          <w:shd w:val="clear" w:color="auto" w:fill="FFFFFF"/>
          <w:lang w:val="en-GB"/>
        </w:rPr>
        <w:t>.2</w:t>
      </w:r>
      <w:r w:rsidR="00260117" w:rsidRPr="00C26876">
        <w:rPr>
          <w:b/>
          <w:color w:val="242121"/>
          <w:sz w:val="28"/>
          <w:szCs w:val="28"/>
          <w:shd w:val="clear" w:color="auto" w:fill="FFFFFF"/>
          <w:lang w:val="en-GB"/>
        </w:rPr>
        <w:tab/>
      </w:r>
      <w:r w:rsidR="001358D9">
        <w:rPr>
          <w:b/>
          <w:color w:val="242121"/>
          <w:sz w:val="28"/>
          <w:szCs w:val="28"/>
          <w:shd w:val="clear" w:color="auto" w:fill="FFFFFF"/>
          <w:lang w:val="en-GB"/>
        </w:rPr>
        <w:t>The respondent is hereby directed to d</w:t>
      </w:r>
      <w:r w:rsidR="00260117" w:rsidRPr="00C26876">
        <w:rPr>
          <w:b/>
          <w:color w:val="242121"/>
          <w:sz w:val="28"/>
          <w:szCs w:val="28"/>
          <w:shd w:val="clear" w:color="auto" w:fill="FFFFFF"/>
          <w:lang w:val="en-GB"/>
        </w:rPr>
        <w:t xml:space="preserve">eliver a report in writing to the Registrar of this Honourable court and to the applicant’s attorneys </w:t>
      </w:r>
      <w:r w:rsidR="00A01309" w:rsidRPr="00C26876">
        <w:rPr>
          <w:b/>
          <w:color w:val="242121"/>
          <w:sz w:val="28"/>
          <w:szCs w:val="28"/>
          <w:shd w:val="clear" w:color="auto" w:fill="FFFFFF"/>
          <w:lang w:val="en-GB"/>
        </w:rPr>
        <w:t xml:space="preserve">within </w:t>
      </w:r>
      <w:r w:rsidR="001358D9">
        <w:rPr>
          <w:b/>
          <w:color w:val="242121"/>
          <w:sz w:val="28"/>
          <w:szCs w:val="28"/>
          <w:shd w:val="clear" w:color="auto" w:fill="FFFFFF"/>
          <w:lang w:val="en-GB"/>
        </w:rPr>
        <w:t>30</w:t>
      </w:r>
      <w:r w:rsidR="00A01309">
        <w:rPr>
          <w:b/>
          <w:color w:val="242121"/>
          <w:sz w:val="28"/>
          <w:szCs w:val="28"/>
          <w:shd w:val="clear" w:color="auto" w:fill="FFFFFF"/>
          <w:lang w:val="en-GB"/>
        </w:rPr>
        <w:t xml:space="preserve"> </w:t>
      </w:r>
      <w:r w:rsidR="00F32580">
        <w:rPr>
          <w:b/>
          <w:color w:val="242121"/>
          <w:sz w:val="28"/>
          <w:szCs w:val="28"/>
          <w:shd w:val="clear" w:color="auto" w:fill="FFFFFF"/>
          <w:lang w:val="en-GB"/>
        </w:rPr>
        <w:t xml:space="preserve">(thirty) </w:t>
      </w:r>
      <w:r w:rsidR="00A01309">
        <w:rPr>
          <w:b/>
          <w:color w:val="242121"/>
          <w:sz w:val="28"/>
          <w:szCs w:val="28"/>
          <w:shd w:val="clear" w:color="auto" w:fill="FFFFFF"/>
          <w:lang w:val="en-GB"/>
        </w:rPr>
        <w:t xml:space="preserve">days hereof and advise </w:t>
      </w:r>
      <w:r w:rsidR="00260117" w:rsidRPr="00C26876">
        <w:rPr>
          <w:b/>
          <w:color w:val="242121"/>
          <w:sz w:val="28"/>
          <w:szCs w:val="28"/>
          <w:shd w:val="clear" w:color="auto" w:fill="FFFFFF"/>
          <w:lang w:val="en-GB"/>
        </w:rPr>
        <w:t>of the manner and extent of its complianc</w:t>
      </w:r>
      <w:r w:rsidR="00055FAE">
        <w:rPr>
          <w:b/>
          <w:color w:val="242121"/>
          <w:sz w:val="28"/>
          <w:szCs w:val="28"/>
          <w:shd w:val="clear" w:color="auto" w:fill="FFFFFF"/>
          <w:lang w:val="en-GB"/>
        </w:rPr>
        <w:t>e with the order in paragraph 37</w:t>
      </w:r>
      <w:r w:rsidR="00260117" w:rsidRPr="00C26876">
        <w:rPr>
          <w:b/>
          <w:color w:val="242121"/>
          <w:sz w:val="28"/>
          <w:szCs w:val="28"/>
          <w:shd w:val="clear" w:color="auto" w:fill="FFFFFF"/>
          <w:lang w:val="en-GB"/>
        </w:rPr>
        <w:t>.1 above.</w:t>
      </w:r>
    </w:p>
    <w:p w14:paraId="7A02285D" w14:textId="77777777" w:rsidR="003002B5" w:rsidRPr="00C26876" w:rsidRDefault="003002B5" w:rsidP="002909B7">
      <w:pPr>
        <w:pStyle w:val="western"/>
        <w:shd w:val="clear" w:color="auto" w:fill="FFFFFF"/>
        <w:spacing w:before="144" w:beforeAutospacing="0" w:after="0" w:afterAutospacing="0" w:line="360" w:lineRule="auto"/>
        <w:ind w:left="1440" w:hanging="720"/>
        <w:jc w:val="both"/>
        <w:rPr>
          <w:b/>
          <w:color w:val="242121"/>
          <w:sz w:val="28"/>
          <w:szCs w:val="28"/>
          <w:shd w:val="clear" w:color="auto" w:fill="FFFFFF"/>
          <w:lang w:val="en-GB"/>
        </w:rPr>
      </w:pPr>
    </w:p>
    <w:p w14:paraId="3FD36A93" w14:textId="77777777" w:rsidR="00055FAE" w:rsidRDefault="009652B5" w:rsidP="002909B7">
      <w:pPr>
        <w:pStyle w:val="western"/>
        <w:shd w:val="clear" w:color="auto" w:fill="FFFFFF"/>
        <w:spacing w:before="144" w:beforeAutospacing="0" w:after="0" w:afterAutospacing="0" w:line="360" w:lineRule="auto"/>
        <w:ind w:left="1440" w:hanging="720"/>
        <w:jc w:val="both"/>
        <w:rPr>
          <w:b/>
          <w:color w:val="242121"/>
          <w:sz w:val="28"/>
          <w:szCs w:val="28"/>
          <w:shd w:val="clear" w:color="auto" w:fill="FFFFFF"/>
          <w:lang w:val="en-GB"/>
        </w:rPr>
      </w:pPr>
      <w:r>
        <w:rPr>
          <w:b/>
          <w:color w:val="242121"/>
          <w:sz w:val="28"/>
          <w:szCs w:val="28"/>
          <w:shd w:val="clear" w:color="auto" w:fill="FFFFFF"/>
          <w:lang w:val="en-GB"/>
        </w:rPr>
        <w:t>37.</w:t>
      </w:r>
      <w:r w:rsidR="003002B5" w:rsidRPr="00C26876">
        <w:rPr>
          <w:b/>
          <w:color w:val="242121"/>
          <w:sz w:val="28"/>
          <w:szCs w:val="28"/>
          <w:shd w:val="clear" w:color="auto" w:fill="FFFFFF"/>
          <w:lang w:val="en-GB"/>
        </w:rPr>
        <w:t>3</w:t>
      </w:r>
      <w:r w:rsidR="003002B5" w:rsidRPr="00C26876">
        <w:rPr>
          <w:b/>
          <w:color w:val="242121"/>
          <w:sz w:val="28"/>
          <w:szCs w:val="28"/>
          <w:shd w:val="clear" w:color="auto" w:fill="FFFFFF"/>
          <w:lang w:val="en-GB"/>
        </w:rPr>
        <w:tab/>
        <w:t xml:space="preserve">That the </w:t>
      </w:r>
      <w:r w:rsidR="00C26876" w:rsidRPr="00C26876">
        <w:rPr>
          <w:b/>
          <w:color w:val="242121"/>
          <w:sz w:val="28"/>
          <w:szCs w:val="28"/>
          <w:shd w:val="clear" w:color="auto" w:fill="FFFFFF"/>
          <w:lang w:val="en-GB"/>
        </w:rPr>
        <w:t>Respondent shall</w:t>
      </w:r>
      <w:r w:rsidR="003002B5" w:rsidRPr="00C26876">
        <w:rPr>
          <w:b/>
          <w:color w:val="242121"/>
          <w:sz w:val="28"/>
          <w:szCs w:val="28"/>
          <w:shd w:val="clear" w:color="auto" w:fill="FFFFFF"/>
          <w:lang w:val="en-GB"/>
        </w:rPr>
        <w:t xml:space="preserve"> pay costs</w:t>
      </w:r>
      <w:r w:rsidR="001358D9">
        <w:rPr>
          <w:b/>
          <w:color w:val="242121"/>
          <w:sz w:val="28"/>
          <w:szCs w:val="28"/>
          <w:shd w:val="clear" w:color="auto" w:fill="FFFFFF"/>
          <w:lang w:val="en-GB"/>
        </w:rPr>
        <w:t xml:space="preserve"> of this application</w:t>
      </w:r>
      <w:r w:rsidR="003002B5" w:rsidRPr="00C26876">
        <w:rPr>
          <w:b/>
          <w:color w:val="242121"/>
          <w:sz w:val="28"/>
          <w:szCs w:val="28"/>
          <w:shd w:val="clear" w:color="auto" w:fill="FFFFFF"/>
          <w:lang w:val="en-GB"/>
        </w:rPr>
        <w:t xml:space="preserve"> on</w:t>
      </w:r>
      <w:r>
        <w:rPr>
          <w:b/>
          <w:color w:val="242121"/>
          <w:sz w:val="28"/>
          <w:szCs w:val="28"/>
          <w:shd w:val="clear" w:color="auto" w:fill="FFFFFF"/>
          <w:lang w:val="en-GB"/>
        </w:rPr>
        <w:t xml:space="preserve"> a </w:t>
      </w:r>
    </w:p>
    <w:p w14:paraId="2CAC6DBC" w14:textId="77777777" w:rsidR="003C171C" w:rsidRPr="00055FAE" w:rsidRDefault="009652B5" w:rsidP="002909B7">
      <w:pPr>
        <w:pStyle w:val="western"/>
        <w:shd w:val="clear" w:color="auto" w:fill="FFFFFF"/>
        <w:spacing w:before="144" w:beforeAutospacing="0" w:after="0" w:afterAutospacing="0" w:line="360" w:lineRule="auto"/>
        <w:ind w:left="720" w:firstLine="720"/>
        <w:jc w:val="both"/>
        <w:rPr>
          <w:b/>
          <w:color w:val="242121"/>
          <w:sz w:val="28"/>
          <w:szCs w:val="28"/>
          <w:shd w:val="clear" w:color="auto" w:fill="FFFFFF"/>
          <w:lang w:val="en-GB"/>
        </w:rPr>
      </w:pPr>
      <w:r>
        <w:rPr>
          <w:b/>
          <w:color w:val="242121"/>
          <w:sz w:val="28"/>
          <w:szCs w:val="28"/>
          <w:shd w:val="clear" w:color="auto" w:fill="FFFFFF"/>
          <w:lang w:val="en-GB"/>
        </w:rPr>
        <w:t xml:space="preserve">scale as between </w:t>
      </w:r>
      <w:r w:rsidRPr="00C26876">
        <w:rPr>
          <w:b/>
          <w:color w:val="242121"/>
          <w:sz w:val="28"/>
          <w:szCs w:val="28"/>
          <w:shd w:val="clear" w:color="auto" w:fill="FFFFFF"/>
          <w:lang w:val="en-GB"/>
        </w:rPr>
        <w:t>attorney</w:t>
      </w:r>
      <w:r w:rsidR="003002B5" w:rsidRPr="00C26876">
        <w:rPr>
          <w:b/>
          <w:color w:val="242121"/>
          <w:sz w:val="28"/>
          <w:szCs w:val="28"/>
          <w:shd w:val="clear" w:color="auto" w:fill="FFFFFF"/>
          <w:lang w:val="en-GB"/>
        </w:rPr>
        <w:t xml:space="preserve"> and client. </w:t>
      </w:r>
    </w:p>
    <w:p w14:paraId="6DFA8116" w14:textId="77777777" w:rsidR="00055FAE" w:rsidRDefault="00055FAE" w:rsidP="008306A5">
      <w:pPr>
        <w:spacing w:line="360" w:lineRule="auto"/>
        <w:jc w:val="both"/>
        <w:rPr>
          <w:sz w:val="28"/>
          <w:szCs w:val="28"/>
        </w:rPr>
      </w:pPr>
    </w:p>
    <w:p w14:paraId="68911052" w14:textId="77777777" w:rsidR="003F7C59" w:rsidRDefault="003F7C59" w:rsidP="008306A5">
      <w:pPr>
        <w:spacing w:line="360" w:lineRule="auto"/>
        <w:jc w:val="both"/>
        <w:rPr>
          <w:sz w:val="28"/>
          <w:szCs w:val="28"/>
        </w:rPr>
      </w:pPr>
    </w:p>
    <w:p w14:paraId="595897A8" w14:textId="23D3FD2B" w:rsidR="005757DB" w:rsidRDefault="00562086" w:rsidP="008306A5">
      <w:pPr>
        <w:spacing w:line="360" w:lineRule="auto"/>
        <w:jc w:val="both"/>
        <w:rPr>
          <w:sz w:val="28"/>
          <w:szCs w:val="28"/>
        </w:rPr>
      </w:pPr>
      <w:r>
        <w:rPr>
          <w:sz w:val="28"/>
          <w:szCs w:val="28"/>
        </w:rPr>
        <w:t>____________________</w:t>
      </w:r>
      <w:r w:rsidR="005757DB">
        <w:rPr>
          <w:sz w:val="28"/>
          <w:szCs w:val="28"/>
        </w:rPr>
        <w:t>_________</w:t>
      </w:r>
    </w:p>
    <w:p w14:paraId="64E97845" w14:textId="25E9D8AC" w:rsidR="00562086" w:rsidRDefault="005757DB" w:rsidP="002D3880">
      <w:pPr>
        <w:spacing w:line="360" w:lineRule="auto"/>
        <w:jc w:val="both"/>
        <w:rPr>
          <w:b/>
          <w:sz w:val="28"/>
          <w:szCs w:val="28"/>
        </w:rPr>
      </w:pPr>
      <w:r w:rsidRPr="00A034D6">
        <w:rPr>
          <w:b/>
          <w:sz w:val="28"/>
          <w:szCs w:val="28"/>
        </w:rPr>
        <w:t xml:space="preserve">ZONO </w:t>
      </w:r>
      <w:r>
        <w:rPr>
          <w:b/>
          <w:sz w:val="28"/>
          <w:szCs w:val="28"/>
        </w:rPr>
        <w:t>AJ</w:t>
      </w:r>
    </w:p>
    <w:p w14:paraId="6BB7EDD8" w14:textId="54A0B175" w:rsidR="002A1F30" w:rsidRPr="00A034D6" w:rsidRDefault="003F7C59" w:rsidP="005D0C0A">
      <w:pPr>
        <w:spacing w:line="360" w:lineRule="auto"/>
        <w:jc w:val="both"/>
        <w:rPr>
          <w:b/>
          <w:sz w:val="28"/>
          <w:szCs w:val="28"/>
        </w:rPr>
      </w:pPr>
      <w:r>
        <w:rPr>
          <w:b/>
          <w:sz w:val="28"/>
          <w:szCs w:val="28"/>
        </w:rPr>
        <w:t xml:space="preserve">ACTING JUDGE OF THE HIGH COURT </w:t>
      </w:r>
    </w:p>
    <w:p w14:paraId="474639D8" w14:textId="77777777" w:rsidR="00A64451" w:rsidRDefault="00A64451" w:rsidP="008306A5">
      <w:pPr>
        <w:spacing w:line="360" w:lineRule="auto"/>
        <w:jc w:val="both"/>
        <w:rPr>
          <w:sz w:val="28"/>
          <w:szCs w:val="28"/>
        </w:rPr>
      </w:pPr>
    </w:p>
    <w:p w14:paraId="062EA1EB" w14:textId="77777777" w:rsidR="00A64451" w:rsidRDefault="00A64451" w:rsidP="008306A5">
      <w:pPr>
        <w:spacing w:line="360" w:lineRule="auto"/>
        <w:jc w:val="both"/>
        <w:rPr>
          <w:sz w:val="28"/>
          <w:szCs w:val="28"/>
        </w:rPr>
      </w:pPr>
    </w:p>
    <w:p w14:paraId="0A2C5E33" w14:textId="50297DFF" w:rsidR="00BA42C1" w:rsidRPr="00A64451" w:rsidRDefault="00A64451" w:rsidP="001339DE">
      <w:pPr>
        <w:spacing w:line="276" w:lineRule="auto"/>
        <w:jc w:val="both"/>
        <w:rPr>
          <w:b/>
          <w:bCs/>
          <w:sz w:val="28"/>
          <w:szCs w:val="28"/>
        </w:rPr>
      </w:pPr>
      <w:r w:rsidRPr="00A64451">
        <w:rPr>
          <w:b/>
          <w:bCs/>
          <w:sz w:val="28"/>
          <w:szCs w:val="28"/>
        </w:rPr>
        <w:lastRenderedPageBreak/>
        <w:t>APPEARANCES:</w:t>
      </w:r>
      <w:r w:rsidR="00BA42C1" w:rsidRPr="00A64451">
        <w:rPr>
          <w:b/>
          <w:bCs/>
          <w:sz w:val="28"/>
          <w:szCs w:val="28"/>
        </w:rPr>
        <w:tab/>
      </w:r>
      <w:r w:rsidR="00BA42C1" w:rsidRPr="00A64451">
        <w:rPr>
          <w:b/>
          <w:bCs/>
          <w:sz w:val="28"/>
          <w:szCs w:val="28"/>
        </w:rPr>
        <w:tab/>
      </w:r>
      <w:r w:rsidR="00BA42C1" w:rsidRPr="00A64451">
        <w:rPr>
          <w:b/>
          <w:bCs/>
          <w:sz w:val="28"/>
          <w:szCs w:val="28"/>
        </w:rPr>
        <w:tab/>
      </w:r>
    </w:p>
    <w:p w14:paraId="63267F33" w14:textId="77777777" w:rsidR="00165EA3" w:rsidRDefault="008D3046" w:rsidP="001339DE">
      <w:pPr>
        <w:spacing w:line="276" w:lineRule="auto"/>
        <w:jc w:val="both"/>
        <w:rPr>
          <w:sz w:val="28"/>
          <w:szCs w:val="28"/>
        </w:rPr>
      </w:pPr>
      <w:r>
        <w:rPr>
          <w:sz w:val="28"/>
          <w:szCs w:val="28"/>
        </w:rPr>
        <w:t xml:space="preserve">Counsel for the </w:t>
      </w:r>
      <w:r w:rsidR="008800EC">
        <w:rPr>
          <w:sz w:val="28"/>
          <w:szCs w:val="28"/>
        </w:rPr>
        <w:t xml:space="preserve">Applicant </w:t>
      </w:r>
      <w:r w:rsidR="008800EC">
        <w:rPr>
          <w:sz w:val="28"/>
          <w:szCs w:val="28"/>
        </w:rPr>
        <w:tab/>
        <w:t xml:space="preserve">: </w:t>
      </w:r>
      <w:r w:rsidR="0004588C" w:rsidRPr="00A64451">
        <w:rPr>
          <w:b/>
          <w:bCs/>
          <w:sz w:val="28"/>
          <w:szCs w:val="28"/>
        </w:rPr>
        <w:t>Adv Morris</w:t>
      </w:r>
      <w:r w:rsidR="0004588C">
        <w:rPr>
          <w:sz w:val="28"/>
          <w:szCs w:val="28"/>
        </w:rPr>
        <w:t xml:space="preserve"> </w:t>
      </w:r>
    </w:p>
    <w:p w14:paraId="56EABBF7" w14:textId="77777777" w:rsidR="008D3046" w:rsidRPr="008D3046" w:rsidRDefault="008D3046" w:rsidP="001339DE">
      <w:pPr>
        <w:spacing w:line="276" w:lineRule="auto"/>
        <w:jc w:val="both"/>
        <w:rPr>
          <w:sz w:val="28"/>
          <w:szCs w:val="28"/>
        </w:rPr>
      </w:pPr>
      <w:r>
        <w:rPr>
          <w:sz w:val="28"/>
          <w:szCs w:val="28"/>
        </w:rPr>
        <w:t>Instructed by</w:t>
      </w:r>
      <w:r>
        <w:rPr>
          <w:sz w:val="28"/>
          <w:szCs w:val="28"/>
        </w:rPr>
        <w:tab/>
      </w:r>
      <w:r>
        <w:rPr>
          <w:sz w:val="28"/>
          <w:szCs w:val="28"/>
        </w:rPr>
        <w:tab/>
      </w:r>
      <w:r>
        <w:rPr>
          <w:sz w:val="28"/>
          <w:szCs w:val="28"/>
        </w:rPr>
        <w:tab/>
        <w:t>:</w:t>
      </w:r>
      <w:r w:rsidR="008800EC">
        <w:rPr>
          <w:b/>
          <w:sz w:val="28"/>
          <w:szCs w:val="28"/>
        </w:rPr>
        <w:t>O’BRIEN INC.</w:t>
      </w:r>
      <w:r w:rsidRPr="008D3046">
        <w:rPr>
          <w:sz w:val="28"/>
          <w:szCs w:val="28"/>
        </w:rPr>
        <w:t xml:space="preserve"> </w:t>
      </w:r>
    </w:p>
    <w:p w14:paraId="0639D6EA" w14:textId="77777777" w:rsidR="008800EC" w:rsidRDefault="008D3046"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8800EC">
        <w:rPr>
          <w:sz w:val="28"/>
          <w:szCs w:val="28"/>
        </w:rPr>
        <w:t>29 Bird Street</w:t>
      </w:r>
    </w:p>
    <w:p w14:paraId="73F67CDC" w14:textId="006D903A" w:rsidR="008800EC" w:rsidRDefault="008800E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Central </w:t>
      </w:r>
    </w:p>
    <w:p w14:paraId="52210A6B" w14:textId="77777777" w:rsidR="00B77CDB" w:rsidRDefault="008800E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Port Elizabeth </w:t>
      </w:r>
      <w:r w:rsidR="00B77CDB">
        <w:rPr>
          <w:sz w:val="28"/>
          <w:szCs w:val="28"/>
        </w:rPr>
        <w:tab/>
      </w:r>
      <w:r w:rsidR="00B77CDB">
        <w:rPr>
          <w:sz w:val="28"/>
          <w:szCs w:val="28"/>
        </w:rPr>
        <w:tab/>
      </w:r>
      <w:r w:rsidR="00B77CDB">
        <w:rPr>
          <w:sz w:val="28"/>
          <w:szCs w:val="28"/>
        </w:rPr>
        <w:tab/>
      </w:r>
      <w:r w:rsidR="00B77CDB">
        <w:rPr>
          <w:sz w:val="28"/>
          <w:szCs w:val="28"/>
        </w:rPr>
        <w:tab/>
      </w:r>
      <w:r w:rsidR="00B77CDB">
        <w:rPr>
          <w:sz w:val="28"/>
          <w:szCs w:val="28"/>
        </w:rPr>
        <w:tab/>
      </w:r>
      <w:r>
        <w:rPr>
          <w:sz w:val="28"/>
          <w:szCs w:val="28"/>
        </w:rPr>
        <w:tab/>
      </w:r>
      <w:r>
        <w:rPr>
          <w:sz w:val="28"/>
          <w:szCs w:val="28"/>
        </w:rPr>
        <w:tab/>
      </w:r>
      <w:r>
        <w:rPr>
          <w:sz w:val="28"/>
          <w:szCs w:val="28"/>
        </w:rPr>
        <w:tab/>
      </w:r>
      <w:r>
        <w:rPr>
          <w:sz w:val="28"/>
          <w:szCs w:val="28"/>
        </w:rPr>
        <w:tab/>
      </w:r>
      <w:r>
        <w:rPr>
          <w:sz w:val="28"/>
          <w:szCs w:val="28"/>
        </w:rPr>
        <w:tab/>
        <w:t>Tel: 041 585 9244</w:t>
      </w:r>
    </w:p>
    <w:p w14:paraId="58998682" w14:textId="4C6B2086" w:rsidR="001358D9" w:rsidRDefault="001358D9"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E-mail:</w:t>
      </w:r>
      <w:r w:rsidR="001339DE">
        <w:rPr>
          <w:sz w:val="28"/>
          <w:szCs w:val="28"/>
        </w:rPr>
        <w:t xml:space="preserve"> </w:t>
      </w:r>
      <w:hyperlink r:id="rId9" w:history="1">
        <w:r w:rsidR="001339DE" w:rsidRPr="00622547">
          <w:rPr>
            <w:rStyle w:val="Hyperlink"/>
            <w:sz w:val="28"/>
            <w:szCs w:val="28"/>
          </w:rPr>
          <w:t>info@obrienlaw.co.za</w:t>
        </w:r>
      </w:hyperlink>
      <w:r w:rsidR="001339DE">
        <w:rPr>
          <w:sz w:val="28"/>
          <w:szCs w:val="28"/>
        </w:rPr>
        <w:t xml:space="preserve"> </w:t>
      </w:r>
    </w:p>
    <w:p w14:paraId="14CA08B0" w14:textId="77777777" w:rsidR="00B77CDB" w:rsidRPr="001358D9" w:rsidRDefault="00B77CDB"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8800EC" w:rsidRPr="001358D9">
        <w:rPr>
          <w:sz w:val="28"/>
          <w:szCs w:val="28"/>
        </w:rPr>
        <w:t>Ref:</w:t>
      </w:r>
      <w:r w:rsidR="001358D9">
        <w:rPr>
          <w:sz w:val="28"/>
          <w:szCs w:val="28"/>
        </w:rPr>
        <w:t xml:space="preserve"> </w:t>
      </w:r>
      <w:r w:rsidR="001358D9" w:rsidRPr="001358D9">
        <w:rPr>
          <w:sz w:val="28"/>
          <w:szCs w:val="28"/>
        </w:rPr>
        <w:t xml:space="preserve">Mr R O’Brien </w:t>
      </w:r>
    </w:p>
    <w:p w14:paraId="25BC0B26" w14:textId="77777777" w:rsidR="008306A5" w:rsidRPr="0004588C" w:rsidRDefault="008D3046" w:rsidP="001339DE">
      <w:pPr>
        <w:spacing w:line="276" w:lineRule="auto"/>
        <w:jc w:val="both"/>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B77CDB">
        <w:rPr>
          <w:sz w:val="28"/>
          <w:szCs w:val="28"/>
        </w:rPr>
        <w:tab/>
      </w:r>
      <w:r w:rsidR="0057539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A048806" w14:textId="77777777" w:rsidR="009B5933" w:rsidRDefault="00C77946" w:rsidP="001339DE">
      <w:pPr>
        <w:spacing w:line="276" w:lineRule="auto"/>
        <w:jc w:val="both"/>
        <w:rPr>
          <w:sz w:val="28"/>
          <w:szCs w:val="28"/>
        </w:rPr>
      </w:pPr>
      <w:r>
        <w:rPr>
          <w:sz w:val="28"/>
          <w:szCs w:val="28"/>
        </w:rPr>
        <w:t xml:space="preserve"> </w:t>
      </w:r>
      <w:proofErr w:type="gramStart"/>
      <w:r w:rsidR="00575398">
        <w:rPr>
          <w:sz w:val="28"/>
          <w:szCs w:val="28"/>
        </w:rPr>
        <w:t xml:space="preserve">Respondent’s </w:t>
      </w:r>
      <w:r w:rsidR="0004588C">
        <w:rPr>
          <w:sz w:val="28"/>
          <w:szCs w:val="28"/>
        </w:rPr>
        <w:t xml:space="preserve"> Counsel</w:t>
      </w:r>
      <w:proofErr w:type="gramEnd"/>
      <w:r w:rsidR="0004588C">
        <w:rPr>
          <w:sz w:val="28"/>
          <w:szCs w:val="28"/>
        </w:rPr>
        <w:t xml:space="preserve"> </w:t>
      </w:r>
      <w:r w:rsidR="0004588C">
        <w:rPr>
          <w:sz w:val="28"/>
          <w:szCs w:val="28"/>
        </w:rPr>
        <w:tab/>
      </w:r>
      <w:r w:rsidR="00C26876">
        <w:rPr>
          <w:sz w:val="28"/>
          <w:szCs w:val="28"/>
        </w:rPr>
        <w:tab/>
        <w:t>:</w:t>
      </w:r>
      <w:r w:rsidR="0004588C" w:rsidRPr="00A64451">
        <w:rPr>
          <w:b/>
          <w:bCs/>
          <w:sz w:val="28"/>
          <w:szCs w:val="28"/>
        </w:rPr>
        <w:t>Adv Lambrechts</w:t>
      </w:r>
    </w:p>
    <w:p w14:paraId="543BBF40" w14:textId="77777777" w:rsidR="0004588C" w:rsidRDefault="00C26876" w:rsidP="001339DE">
      <w:pPr>
        <w:spacing w:line="276" w:lineRule="auto"/>
        <w:jc w:val="both"/>
        <w:rPr>
          <w:sz w:val="28"/>
          <w:szCs w:val="28"/>
        </w:rPr>
      </w:pPr>
      <w:r>
        <w:rPr>
          <w:sz w:val="28"/>
          <w:szCs w:val="28"/>
        </w:rPr>
        <w:t>Instructed by</w:t>
      </w:r>
      <w:r>
        <w:rPr>
          <w:sz w:val="28"/>
          <w:szCs w:val="28"/>
        </w:rPr>
        <w:tab/>
      </w:r>
      <w:r>
        <w:rPr>
          <w:sz w:val="28"/>
          <w:szCs w:val="28"/>
        </w:rPr>
        <w:tab/>
      </w:r>
      <w:proofErr w:type="gramStart"/>
      <w:r w:rsidR="0004588C">
        <w:rPr>
          <w:sz w:val="28"/>
          <w:szCs w:val="28"/>
        </w:rPr>
        <w:tab/>
      </w:r>
      <w:r>
        <w:rPr>
          <w:sz w:val="28"/>
          <w:szCs w:val="28"/>
        </w:rPr>
        <w:t>:</w:t>
      </w:r>
      <w:r w:rsidR="0004588C" w:rsidRPr="00C26876">
        <w:rPr>
          <w:b/>
          <w:sz w:val="28"/>
          <w:szCs w:val="28"/>
        </w:rPr>
        <w:t>MPOYANA</w:t>
      </w:r>
      <w:proofErr w:type="gramEnd"/>
      <w:r w:rsidR="0004588C" w:rsidRPr="00C26876">
        <w:rPr>
          <w:b/>
          <w:sz w:val="28"/>
          <w:szCs w:val="28"/>
        </w:rPr>
        <w:t xml:space="preserve"> LEDWABA ATTORNEYS</w:t>
      </w:r>
    </w:p>
    <w:p w14:paraId="1324E1BB"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Respondent’s attorneys </w:t>
      </w:r>
    </w:p>
    <w:p w14:paraId="08F4707E"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194 Blackwood Street</w:t>
      </w:r>
    </w:p>
    <w:p w14:paraId="248C5609"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Arcadia</w:t>
      </w:r>
    </w:p>
    <w:p w14:paraId="36CD5CF4"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Pretoria </w:t>
      </w:r>
    </w:p>
    <w:p w14:paraId="7F73D3A1"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Tel :012 346 4093</w:t>
      </w:r>
    </w:p>
    <w:p w14:paraId="198AC346" w14:textId="36DF75B9"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E-mail:</w:t>
      </w:r>
      <w:r w:rsidR="001339DE">
        <w:rPr>
          <w:sz w:val="28"/>
          <w:szCs w:val="28"/>
        </w:rPr>
        <w:t xml:space="preserve"> </w:t>
      </w:r>
      <w:hyperlink r:id="rId10" w:history="1">
        <w:r w:rsidR="001339DE" w:rsidRPr="00622547">
          <w:rPr>
            <w:rStyle w:val="Hyperlink"/>
            <w:sz w:val="28"/>
            <w:szCs w:val="28"/>
          </w:rPr>
          <w:t>mpoyana@ledwaba.co.za</w:t>
        </w:r>
      </w:hyperlink>
      <w:r w:rsidR="001339DE">
        <w:rPr>
          <w:sz w:val="28"/>
          <w:szCs w:val="28"/>
        </w:rPr>
        <w:t xml:space="preserve">  </w:t>
      </w:r>
    </w:p>
    <w:p w14:paraId="7B720A99"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sidRPr="00C26876">
        <w:rPr>
          <w:b/>
          <w:sz w:val="28"/>
          <w:szCs w:val="28"/>
        </w:rPr>
        <w:tab/>
        <w:t>C/o</w:t>
      </w:r>
      <w:r>
        <w:rPr>
          <w:sz w:val="28"/>
          <w:szCs w:val="28"/>
        </w:rPr>
        <w:t xml:space="preserve"> </w:t>
      </w:r>
      <w:r w:rsidRPr="00C26876">
        <w:rPr>
          <w:b/>
          <w:sz w:val="28"/>
          <w:szCs w:val="28"/>
        </w:rPr>
        <w:t>RWEXANA ATTORNEYS</w:t>
      </w:r>
      <w:r>
        <w:rPr>
          <w:sz w:val="28"/>
          <w:szCs w:val="28"/>
        </w:rPr>
        <w:t xml:space="preserve"> </w:t>
      </w:r>
    </w:p>
    <w:p w14:paraId="610D9C4C"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Harmony Building, Ground Floor</w:t>
      </w:r>
    </w:p>
    <w:p w14:paraId="6231EE3E"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Office No.3 Cnr Graham &amp; Market Streets</w:t>
      </w:r>
    </w:p>
    <w:p w14:paraId="308DAA2C"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North End</w:t>
      </w:r>
    </w:p>
    <w:p w14:paraId="45C6382B" w14:textId="77777777" w:rsidR="0004588C" w:rsidRDefault="0004588C"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Port Elizabeth </w:t>
      </w:r>
    </w:p>
    <w:p w14:paraId="6065AFD2" w14:textId="6D58C09D" w:rsidR="001358D9" w:rsidRDefault="001358D9"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E-mail:</w:t>
      </w:r>
      <w:r w:rsidR="002D3880">
        <w:rPr>
          <w:sz w:val="28"/>
          <w:szCs w:val="28"/>
        </w:rPr>
        <w:t xml:space="preserve"> </w:t>
      </w:r>
      <w:hyperlink r:id="rId11" w:history="1">
        <w:r w:rsidR="005757DB" w:rsidRPr="003D5A78">
          <w:rPr>
            <w:rStyle w:val="Hyperlink"/>
            <w:sz w:val="28"/>
            <w:szCs w:val="28"/>
          </w:rPr>
          <w:t>rwexanaattorneys@gmail.com</w:t>
        </w:r>
      </w:hyperlink>
      <w:r w:rsidR="005757DB">
        <w:rPr>
          <w:sz w:val="28"/>
          <w:szCs w:val="28"/>
        </w:rPr>
        <w:t xml:space="preserve"> </w:t>
      </w:r>
    </w:p>
    <w:p w14:paraId="38170233" w14:textId="77777777" w:rsidR="001358D9" w:rsidRDefault="001358D9" w:rsidP="001339DE">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Tel: 041 484 2137</w:t>
      </w:r>
    </w:p>
    <w:p w14:paraId="22D3A796" w14:textId="77777777" w:rsidR="002D3880" w:rsidRDefault="002D3880" w:rsidP="001339DE">
      <w:pPr>
        <w:spacing w:line="276" w:lineRule="auto"/>
        <w:jc w:val="both"/>
        <w:rPr>
          <w:sz w:val="28"/>
          <w:szCs w:val="28"/>
        </w:rPr>
      </w:pPr>
    </w:p>
    <w:p w14:paraId="000ACF08" w14:textId="77777777" w:rsidR="001339DE" w:rsidRDefault="001339DE" w:rsidP="001339DE">
      <w:pPr>
        <w:spacing w:line="276" w:lineRule="auto"/>
        <w:jc w:val="both"/>
        <w:rPr>
          <w:sz w:val="28"/>
          <w:szCs w:val="28"/>
        </w:rPr>
      </w:pPr>
    </w:p>
    <w:p w14:paraId="024F4E5E" w14:textId="2FF34610" w:rsidR="008306A5" w:rsidRPr="005757DB" w:rsidRDefault="008306A5" w:rsidP="001339DE">
      <w:pPr>
        <w:spacing w:line="276" w:lineRule="auto"/>
        <w:jc w:val="both"/>
        <w:rPr>
          <w:b/>
          <w:bCs/>
          <w:sz w:val="28"/>
          <w:szCs w:val="28"/>
        </w:rPr>
      </w:pPr>
      <w:r w:rsidRPr="005757DB">
        <w:rPr>
          <w:b/>
          <w:bCs/>
          <w:sz w:val="28"/>
          <w:szCs w:val="28"/>
        </w:rPr>
        <w:t xml:space="preserve">Date heard </w:t>
      </w:r>
      <w:r w:rsidRPr="005757DB">
        <w:rPr>
          <w:b/>
          <w:bCs/>
          <w:sz w:val="28"/>
          <w:szCs w:val="28"/>
        </w:rPr>
        <w:tab/>
      </w:r>
      <w:r w:rsidRPr="005757DB">
        <w:rPr>
          <w:b/>
          <w:bCs/>
          <w:sz w:val="28"/>
          <w:szCs w:val="28"/>
        </w:rPr>
        <w:tab/>
      </w:r>
      <w:r w:rsidR="00C77946" w:rsidRPr="005757DB">
        <w:rPr>
          <w:b/>
          <w:bCs/>
          <w:sz w:val="28"/>
          <w:szCs w:val="28"/>
        </w:rPr>
        <w:tab/>
      </w:r>
      <w:r w:rsidR="00C26876" w:rsidRPr="005757DB">
        <w:rPr>
          <w:b/>
          <w:bCs/>
          <w:sz w:val="28"/>
          <w:szCs w:val="28"/>
        </w:rPr>
        <w:tab/>
      </w:r>
      <w:r w:rsidRPr="005757DB">
        <w:rPr>
          <w:b/>
          <w:bCs/>
          <w:sz w:val="28"/>
          <w:szCs w:val="28"/>
        </w:rPr>
        <w:t>:</w:t>
      </w:r>
      <w:r w:rsidR="00C77946" w:rsidRPr="005757DB">
        <w:rPr>
          <w:b/>
          <w:bCs/>
          <w:sz w:val="28"/>
          <w:szCs w:val="28"/>
        </w:rPr>
        <w:t xml:space="preserve">  </w:t>
      </w:r>
      <w:r w:rsidR="00AA491D" w:rsidRPr="005757DB">
        <w:rPr>
          <w:b/>
          <w:bCs/>
          <w:sz w:val="28"/>
          <w:szCs w:val="28"/>
        </w:rPr>
        <w:t>2</w:t>
      </w:r>
      <w:r w:rsidR="00C26876" w:rsidRPr="005757DB">
        <w:rPr>
          <w:b/>
          <w:bCs/>
          <w:sz w:val="28"/>
          <w:szCs w:val="28"/>
        </w:rPr>
        <w:t>3</w:t>
      </w:r>
      <w:r w:rsidR="00C26876" w:rsidRPr="005757DB">
        <w:rPr>
          <w:b/>
          <w:bCs/>
          <w:sz w:val="28"/>
          <w:szCs w:val="28"/>
          <w:vertAlign w:val="superscript"/>
        </w:rPr>
        <w:t>rd</w:t>
      </w:r>
      <w:r w:rsidR="00C26876" w:rsidRPr="005757DB">
        <w:rPr>
          <w:b/>
          <w:bCs/>
          <w:sz w:val="28"/>
          <w:szCs w:val="28"/>
        </w:rPr>
        <w:t xml:space="preserve"> </w:t>
      </w:r>
      <w:r w:rsidR="00AA491D" w:rsidRPr="005757DB">
        <w:rPr>
          <w:b/>
          <w:bCs/>
          <w:sz w:val="28"/>
          <w:szCs w:val="28"/>
        </w:rPr>
        <w:t>January 2024</w:t>
      </w:r>
    </w:p>
    <w:p w14:paraId="523D4773" w14:textId="06796870" w:rsidR="00F252AA" w:rsidRPr="005757DB" w:rsidRDefault="008306A5" w:rsidP="001339DE">
      <w:pPr>
        <w:spacing w:line="276" w:lineRule="auto"/>
        <w:jc w:val="both"/>
        <w:rPr>
          <w:b/>
          <w:bCs/>
          <w:sz w:val="28"/>
          <w:szCs w:val="28"/>
        </w:rPr>
      </w:pPr>
      <w:r w:rsidRPr="005757DB">
        <w:rPr>
          <w:b/>
          <w:bCs/>
          <w:sz w:val="28"/>
          <w:szCs w:val="28"/>
        </w:rPr>
        <w:t>Date Delivered:</w:t>
      </w:r>
      <w:r w:rsidRPr="005757DB">
        <w:rPr>
          <w:b/>
          <w:bCs/>
          <w:sz w:val="28"/>
          <w:szCs w:val="28"/>
        </w:rPr>
        <w:tab/>
      </w:r>
      <w:r w:rsidR="00C77946" w:rsidRPr="005757DB">
        <w:rPr>
          <w:b/>
          <w:bCs/>
          <w:sz w:val="28"/>
          <w:szCs w:val="28"/>
        </w:rPr>
        <w:tab/>
      </w:r>
      <w:r w:rsidR="00C26876" w:rsidRPr="005757DB">
        <w:rPr>
          <w:b/>
          <w:bCs/>
          <w:sz w:val="28"/>
          <w:szCs w:val="28"/>
        </w:rPr>
        <w:tab/>
      </w:r>
      <w:r w:rsidRPr="005757DB">
        <w:rPr>
          <w:b/>
          <w:bCs/>
          <w:sz w:val="28"/>
          <w:szCs w:val="28"/>
        </w:rPr>
        <w:t>:</w:t>
      </w:r>
      <w:r w:rsidR="00C26876" w:rsidRPr="005757DB">
        <w:rPr>
          <w:b/>
          <w:bCs/>
          <w:sz w:val="28"/>
          <w:szCs w:val="28"/>
        </w:rPr>
        <w:t xml:space="preserve">  </w:t>
      </w:r>
      <w:r w:rsidR="001358D9" w:rsidRPr="005757DB">
        <w:rPr>
          <w:b/>
          <w:bCs/>
          <w:sz w:val="28"/>
          <w:szCs w:val="28"/>
        </w:rPr>
        <w:t>06</w:t>
      </w:r>
      <w:r w:rsidR="001358D9" w:rsidRPr="005757DB">
        <w:rPr>
          <w:b/>
          <w:bCs/>
          <w:sz w:val="28"/>
          <w:szCs w:val="28"/>
          <w:vertAlign w:val="superscript"/>
        </w:rPr>
        <w:t>th</w:t>
      </w:r>
      <w:r w:rsidR="001358D9" w:rsidRPr="005757DB">
        <w:rPr>
          <w:b/>
          <w:bCs/>
          <w:sz w:val="28"/>
          <w:szCs w:val="28"/>
        </w:rPr>
        <w:t xml:space="preserve"> February 202</w:t>
      </w:r>
      <w:r w:rsidR="002D3880" w:rsidRPr="005757DB">
        <w:rPr>
          <w:b/>
          <w:bCs/>
          <w:sz w:val="28"/>
          <w:szCs w:val="28"/>
        </w:rPr>
        <w:t>4</w:t>
      </w:r>
    </w:p>
    <w:sectPr w:rsidR="00F252AA" w:rsidRPr="005757DB">
      <w:footerReference w:type="default" r:id="rId12"/>
      <w:pgSz w:w="12240" w:h="15840" w:code="1"/>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6C28" w14:textId="77777777" w:rsidR="002404C7" w:rsidRDefault="002404C7" w:rsidP="001562C5">
      <w:r>
        <w:separator/>
      </w:r>
    </w:p>
  </w:endnote>
  <w:endnote w:type="continuationSeparator" w:id="0">
    <w:p w14:paraId="367F2EF4" w14:textId="77777777" w:rsidR="002404C7" w:rsidRDefault="002404C7" w:rsidP="001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0B65" w14:textId="77777777" w:rsidR="000F5797" w:rsidRDefault="000F5797" w:rsidP="00C26876">
    <w:pPr>
      <w:pStyle w:val="Footer"/>
      <w:pBdr>
        <w:top w:val="single" w:sz="4" w:space="1" w:color="D9D9D9"/>
      </w:pBdr>
      <w:rPr>
        <w:b/>
        <w:bCs/>
      </w:rPr>
    </w:pPr>
    <w:r>
      <w:fldChar w:fldCharType="begin"/>
    </w:r>
    <w:r>
      <w:instrText xml:space="preserve"> PAGE   \* MERGEFORMAT </w:instrText>
    </w:r>
    <w:r>
      <w:fldChar w:fldCharType="separate"/>
    </w:r>
    <w:r w:rsidR="00F92223" w:rsidRPr="00F92223">
      <w:rPr>
        <w:b/>
        <w:bCs/>
        <w:noProof/>
      </w:rPr>
      <w:t>8</w:t>
    </w:r>
    <w:r>
      <w:rPr>
        <w:b/>
        <w:bCs/>
        <w:noProof/>
      </w:rPr>
      <w:fldChar w:fldCharType="end"/>
    </w:r>
    <w:r>
      <w:rPr>
        <w:b/>
        <w:bCs/>
      </w:rPr>
      <w:t xml:space="preserve"> | </w:t>
    </w:r>
    <w:r w:rsidRPr="00C26876">
      <w:rPr>
        <w:color w:val="7F7F7F"/>
        <w:spacing w:val="60"/>
      </w:rPr>
      <w:t>Page</w:t>
    </w:r>
  </w:p>
  <w:p w14:paraId="2594E32E" w14:textId="77777777" w:rsidR="000F5797" w:rsidRDefault="000F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13C2" w14:textId="77777777" w:rsidR="002404C7" w:rsidRDefault="002404C7" w:rsidP="001562C5">
      <w:r>
        <w:separator/>
      </w:r>
    </w:p>
  </w:footnote>
  <w:footnote w:type="continuationSeparator" w:id="0">
    <w:p w14:paraId="4A95602A" w14:textId="77777777" w:rsidR="002404C7" w:rsidRDefault="002404C7" w:rsidP="001562C5">
      <w:r>
        <w:continuationSeparator/>
      </w:r>
    </w:p>
  </w:footnote>
  <w:footnote w:id="1">
    <w:p w14:paraId="77CE935B" w14:textId="2CD6AD2C" w:rsidR="000F5797" w:rsidRPr="007952E0" w:rsidRDefault="000F5797" w:rsidP="007952E0">
      <w:pPr>
        <w:pStyle w:val="FootnoteText"/>
        <w:ind w:left="142" w:hanging="142"/>
        <w:jc w:val="both"/>
        <w:rPr>
          <w:bCs/>
        </w:rPr>
      </w:pPr>
      <w:r w:rsidRPr="007952E0">
        <w:rPr>
          <w:rStyle w:val="FootnoteReference"/>
          <w:bCs/>
        </w:rPr>
        <w:footnoteRef/>
      </w:r>
      <w:r w:rsidR="00DA01FC" w:rsidRPr="007952E0">
        <w:rPr>
          <w:bCs/>
        </w:rPr>
        <w:t xml:space="preserve">Section 21(1) (c) </w:t>
      </w:r>
      <w:r w:rsidRPr="007952E0">
        <w:rPr>
          <w:bCs/>
        </w:rPr>
        <w:t>of the Superior Court Act 10 of 2013</w:t>
      </w:r>
      <w:r w:rsidR="00FE793B">
        <w:rPr>
          <w:bCs/>
        </w:rPr>
        <w:t>.</w:t>
      </w:r>
      <w:r w:rsidRPr="007952E0">
        <w:rPr>
          <w:bCs/>
        </w:rPr>
        <w:t xml:space="preserve"> </w:t>
      </w:r>
    </w:p>
  </w:footnote>
  <w:footnote w:id="2">
    <w:p w14:paraId="4AF7F5CE" w14:textId="6958E4AE" w:rsidR="000F5797" w:rsidRDefault="000F5797" w:rsidP="007952E0">
      <w:pPr>
        <w:pStyle w:val="FootnoteText"/>
        <w:ind w:left="142" w:hanging="142"/>
        <w:jc w:val="both"/>
      </w:pPr>
      <w:r w:rsidRPr="007952E0">
        <w:rPr>
          <w:rStyle w:val="FootnoteReference"/>
          <w:bCs/>
        </w:rPr>
        <w:footnoteRef/>
      </w:r>
      <w:r w:rsidRPr="007952E0">
        <w:rPr>
          <w:b/>
          <w:i/>
          <w:iCs/>
        </w:rPr>
        <w:t xml:space="preserve">SA </w:t>
      </w:r>
      <w:proofErr w:type="spellStart"/>
      <w:r w:rsidRPr="007952E0">
        <w:rPr>
          <w:b/>
          <w:i/>
          <w:iCs/>
        </w:rPr>
        <w:t>Onderlinge</w:t>
      </w:r>
      <w:proofErr w:type="spellEnd"/>
      <w:r w:rsidRPr="007952E0">
        <w:rPr>
          <w:b/>
          <w:i/>
          <w:iCs/>
        </w:rPr>
        <w:t xml:space="preserve"> Brand </w:t>
      </w:r>
      <w:proofErr w:type="spellStart"/>
      <w:r w:rsidRPr="007952E0">
        <w:rPr>
          <w:b/>
          <w:i/>
          <w:iCs/>
        </w:rPr>
        <w:t>en</w:t>
      </w:r>
      <w:proofErr w:type="spellEnd"/>
      <w:r w:rsidRPr="007952E0">
        <w:rPr>
          <w:b/>
          <w:i/>
          <w:iCs/>
        </w:rPr>
        <w:t xml:space="preserve"> </w:t>
      </w:r>
      <w:proofErr w:type="spellStart"/>
      <w:r w:rsidRPr="007952E0">
        <w:rPr>
          <w:b/>
          <w:i/>
          <w:iCs/>
        </w:rPr>
        <w:t>Algemene</w:t>
      </w:r>
      <w:proofErr w:type="spellEnd"/>
      <w:r w:rsidRPr="007952E0">
        <w:rPr>
          <w:b/>
          <w:i/>
          <w:iCs/>
        </w:rPr>
        <w:t xml:space="preserve"> </w:t>
      </w:r>
      <w:proofErr w:type="spellStart"/>
      <w:r w:rsidRPr="007952E0">
        <w:rPr>
          <w:b/>
          <w:i/>
          <w:iCs/>
        </w:rPr>
        <w:t>Versckeringsmaatslopy</w:t>
      </w:r>
      <w:proofErr w:type="spellEnd"/>
      <w:r w:rsidRPr="007952E0">
        <w:rPr>
          <w:b/>
          <w:i/>
          <w:iCs/>
        </w:rPr>
        <w:t xml:space="preserve"> Be perk v Van Den Beg En’ Ander,</w:t>
      </w:r>
      <w:r w:rsidRPr="007952E0">
        <w:rPr>
          <w:bCs/>
        </w:rPr>
        <w:t xml:space="preserve"> 1976(1) 602 </w:t>
      </w:r>
      <w:proofErr w:type="gramStart"/>
      <w:r w:rsidRPr="007952E0">
        <w:rPr>
          <w:bCs/>
        </w:rPr>
        <w:t>AD;</w:t>
      </w:r>
      <w:proofErr w:type="gramEnd"/>
      <w:r w:rsidRPr="007952E0">
        <w:rPr>
          <w:bCs/>
        </w:rPr>
        <w:t xml:space="preserve"> </w:t>
      </w:r>
      <w:r w:rsidRPr="007952E0">
        <w:rPr>
          <w:b/>
          <w:i/>
          <w:iCs/>
        </w:rPr>
        <w:t>NAPTOSA and Others v Minister of Education Western Cape Government and Others</w:t>
      </w:r>
      <w:r w:rsidRPr="007952E0">
        <w:rPr>
          <w:bCs/>
        </w:rPr>
        <w:t xml:space="preserve"> 2001 (2) SA 112 (C)</w:t>
      </w:r>
      <w:r w:rsidR="007952E0" w:rsidRPr="007952E0">
        <w:rPr>
          <w:bCs/>
        </w:rPr>
        <w:t>.</w:t>
      </w:r>
      <w:r w:rsidRPr="002A0033">
        <w:rPr>
          <w:b/>
        </w:rPr>
        <w:t xml:space="preserve"> </w:t>
      </w:r>
    </w:p>
  </w:footnote>
  <w:footnote w:id="3">
    <w:p w14:paraId="259DC178" w14:textId="3A47C594" w:rsidR="000F5797" w:rsidRPr="007952E0" w:rsidRDefault="000F5797">
      <w:pPr>
        <w:pStyle w:val="FootnoteText"/>
        <w:rPr>
          <w:bCs/>
        </w:rPr>
      </w:pPr>
      <w:r w:rsidRPr="00605730">
        <w:rPr>
          <w:rStyle w:val="FootnoteReference"/>
          <w:b/>
        </w:rPr>
        <w:footnoteRef/>
      </w:r>
      <w:proofErr w:type="spellStart"/>
      <w:r w:rsidRPr="007952E0">
        <w:rPr>
          <w:b/>
          <w:i/>
          <w:iCs/>
        </w:rPr>
        <w:t>Setlogelo</w:t>
      </w:r>
      <w:proofErr w:type="spellEnd"/>
      <w:r w:rsidRPr="007952E0">
        <w:rPr>
          <w:b/>
          <w:i/>
          <w:iCs/>
        </w:rPr>
        <w:t xml:space="preserve"> v </w:t>
      </w:r>
      <w:proofErr w:type="spellStart"/>
      <w:r w:rsidRPr="007952E0">
        <w:rPr>
          <w:b/>
          <w:i/>
          <w:iCs/>
        </w:rPr>
        <w:t>Setlogelo</w:t>
      </w:r>
      <w:proofErr w:type="spellEnd"/>
      <w:r w:rsidRPr="007952E0">
        <w:rPr>
          <w:bCs/>
        </w:rPr>
        <w:t xml:space="preserve"> 1914 AD 221 at 227</w:t>
      </w:r>
      <w:r w:rsidR="007952E0">
        <w:rPr>
          <w:bCs/>
        </w:rPr>
        <w:t>.</w:t>
      </w:r>
    </w:p>
  </w:footnote>
  <w:footnote w:id="4">
    <w:p w14:paraId="3013E612" w14:textId="0435EC61" w:rsidR="000F5797" w:rsidRPr="007952E0" w:rsidRDefault="000F5797" w:rsidP="007952E0">
      <w:pPr>
        <w:pStyle w:val="FootnoteText"/>
        <w:ind w:left="142" w:hanging="142"/>
        <w:jc w:val="both"/>
        <w:rPr>
          <w:bCs/>
        </w:rPr>
      </w:pPr>
      <w:r w:rsidRPr="007952E0">
        <w:rPr>
          <w:rStyle w:val="FootnoteReference"/>
          <w:bCs/>
        </w:rPr>
        <w:footnoteRef/>
      </w:r>
      <w:r w:rsidRPr="007952E0">
        <w:rPr>
          <w:b/>
          <w:i/>
          <w:iCs/>
        </w:rPr>
        <w:t xml:space="preserve">Baxter: Administrative Law 690; Transnet BPK v </w:t>
      </w:r>
      <w:proofErr w:type="spellStart"/>
      <w:r w:rsidRPr="007952E0">
        <w:rPr>
          <w:b/>
          <w:i/>
          <w:iCs/>
        </w:rPr>
        <w:t>Voorsitter</w:t>
      </w:r>
      <w:proofErr w:type="spellEnd"/>
      <w:r w:rsidRPr="007952E0">
        <w:rPr>
          <w:b/>
          <w:i/>
          <w:iCs/>
        </w:rPr>
        <w:t xml:space="preserve"> </w:t>
      </w:r>
      <w:proofErr w:type="spellStart"/>
      <w:r w:rsidRPr="007952E0">
        <w:rPr>
          <w:b/>
          <w:i/>
          <w:iCs/>
        </w:rPr>
        <w:t>Nassionle</w:t>
      </w:r>
      <w:proofErr w:type="spellEnd"/>
      <w:r w:rsidRPr="007952E0">
        <w:rPr>
          <w:b/>
          <w:i/>
          <w:iCs/>
        </w:rPr>
        <w:t xml:space="preserve"> </w:t>
      </w:r>
      <w:proofErr w:type="spellStart"/>
      <w:r w:rsidRPr="007952E0">
        <w:rPr>
          <w:b/>
          <w:i/>
          <w:iCs/>
        </w:rPr>
        <w:t>Vervoerkommissie</w:t>
      </w:r>
      <w:proofErr w:type="spellEnd"/>
      <w:r w:rsidRPr="007952E0">
        <w:rPr>
          <w:bCs/>
        </w:rPr>
        <w:t xml:space="preserve"> 1995 (3) SA 844 (T) 847 (F)</w:t>
      </w:r>
      <w:r w:rsidR="007952E0">
        <w:rPr>
          <w:bCs/>
        </w:rPr>
        <w:t>.</w:t>
      </w:r>
    </w:p>
  </w:footnote>
  <w:footnote w:id="5">
    <w:p w14:paraId="066E1357" w14:textId="77777777" w:rsidR="000F5797" w:rsidRPr="007952E0" w:rsidRDefault="000F5797" w:rsidP="007952E0">
      <w:pPr>
        <w:pStyle w:val="FootnoteText"/>
        <w:jc w:val="both"/>
        <w:rPr>
          <w:bCs/>
        </w:rPr>
      </w:pPr>
      <w:r w:rsidRPr="007952E0">
        <w:rPr>
          <w:rStyle w:val="FootnoteReference"/>
          <w:bCs/>
        </w:rPr>
        <w:footnoteRef/>
      </w:r>
      <w:r w:rsidRPr="007952E0">
        <w:rPr>
          <w:bCs/>
        </w:rPr>
        <w:t>Section 3 of the Government Employees Pension Law ,1996</w:t>
      </w:r>
    </w:p>
  </w:footnote>
  <w:footnote w:id="6">
    <w:p w14:paraId="47E89911" w14:textId="734144FB" w:rsidR="000F5797" w:rsidRPr="007952E0" w:rsidRDefault="000F5797" w:rsidP="007952E0">
      <w:pPr>
        <w:pStyle w:val="FootnoteText"/>
        <w:jc w:val="both"/>
        <w:rPr>
          <w:bCs/>
        </w:rPr>
      </w:pPr>
      <w:r w:rsidRPr="007952E0">
        <w:rPr>
          <w:rStyle w:val="FootnoteReference"/>
          <w:bCs/>
        </w:rPr>
        <w:footnoteRef/>
      </w:r>
      <w:r w:rsidRPr="007952E0">
        <w:rPr>
          <w:bCs/>
        </w:rPr>
        <w:t xml:space="preserve"> Section 26 of Government Employees Pension Law, 1996</w:t>
      </w:r>
      <w:r w:rsidR="00247DD8">
        <w:rPr>
          <w:bCs/>
        </w:rPr>
        <w:t>.</w:t>
      </w:r>
      <w:r w:rsidRPr="007952E0">
        <w:rPr>
          <w:bCs/>
        </w:rPr>
        <w:t xml:space="preserve">  </w:t>
      </w:r>
    </w:p>
    <w:p w14:paraId="4144FE50" w14:textId="77777777" w:rsidR="000F5797" w:rsidRPr="007952E0" w:rsidRDefault="000F5797" w:rsidP="007952E0">
      <w:pPr>
        <w:pStyle w:val="FootnoteText"/>
        <w:ind w:left="284" w:hanging="142"/>
        <w:jc w:val="both"/>
        <w:rPr>
          <w:bCs/>
        </w:rPr>
      </w:pPr>
      <w:r w:rsidRPr="007952E0">
        <w:rPr>
          <w:bCs/>
        </w:rPr>
        <w:t>(1) Notwithstanding anything to the contrary in any law contained, a benefit payable in terms of this Law shall be paid to the member, pensioner or beneficiary entitled to such benefit within a period of 60 days from the benefit becoming payable to the member, pensioner or beneficiary, which 60 days shall be calculated from the day following the date on which the benefit becomes payable: Provided that a benefit shall become payable to a member, pensioner or beneficiary on the last day of service at the employer of that member or pensioner or the death of that pensioner. [Sub-s. (1) substituted by s. 6 (a) of Act 21 of 2004.]</w:t>
      </w:r>
    </w:p>
    <w:p w14:paraId="0EDD1470" w14:textId="77777777" w:rsidR="000F5797" w:rsidRPr="007952E0" w:rsidRDefault="000F5797" w:rsidP="007952E0">
      <w:pPr>
        <w:pStyle w:val="FootnoteText"/>
        <w:ind w:left="284" w:hanging="142"/>
        <w:jc w:val="both"/>
        <w:rPr>
          <w:bCs/>
        </w:rPr>
      </w:pPr>
      <w:r w:rsidRPr="007952E0">
        <w:rPr>
          <w:bCs/>
        </w:rPr>
        <w:t xml:space="preserve"> (2) Interest shall be paid by the Fund to the member, </w:t>
      </w:r>
      <w:proofErr w:type="gramStart"/>
      <w:r w:rsidRPr="007952E0">
        <w:rPr>
          <w:bCs/>
        </w:rPr>
        <w:t>pensioner</w:t>
      </w:r>
      <w:proofErr w:type="gramEnd"/>
      <w:r w:rsidRPr="007952E0">
        <w:rPr>
          <w:bCs/>
        </w:rPr>
        <w:t xml:space="preserve"> or beneficiary on any part of the amount of the benefit not paid within a period of 60 days referred to in subsection (1) from the date on which the benefit became payable, at the rate prescribed, which interest shall be calculated from the day following the date on which the benefit became payable. [Sub-s. (2) substituted by s. 6 (b) of Act 21 of 2004.]</w:t>
      </w:r>
    </w:p>
  </w:footnote>
  <w:footnote w:id="7">
    <w:p w14:paraId="5265CA34" w14:textId="211D11D1" w:rsidR="000F5797" w:rsidRDefault="000F5797" w:rsidP="007952E0">
      <w:pPr>
        <w:pStyle w:val="FootnoteText"/>
        <w:jc w:val="both"/>
      </w:pPr>
      <w:r w:rsidRPr="007952E0">
        <w:rPr>
          <w:rStyle w:val="FootnoteReference"/>
          <w:bCs/>
        </w:rPr>
        <w:footnoteRef/>
      </w:r>
      <w:r w:rsidRPr="007952E0">
        <w:rPr>
          <w:bCs/>
        </w:rPr>
        <w:t xml:space="preserve"> Section 3 of Government Employee Pension Law, 1996</w:t>
      </w:r>
      <w:r w:rsidR="00247DD8">
        <w:rPr>
          <w:bCs/>
        </w:rPr>
        <w:t>.</w:t>
      </w:r>
    </w:p>
  </w:footnote>
  <w:footnote w:id="8">
    <w:p w14:paraId="260B0B9A" w14:textId="70E13B16" w:rsidR="004B00B7" w:rsidRPr="007952E0" w:rsidRDefault="004B00B7">
      <w:pPr>
        <w:pStyle w:val="FootnoteText"/>
      </w:pPr>
      <w:r w:rsidRPr="007952E0">
        <w:rPr>
          <w:rStyle w:val="FootnoteReference"/>
        </w:rPr>
        <w:footnoteRef/>
      </w:r>
      <w:r w:rsidRPr="007952E0">
        <w:t xml:space="preserve"> </w:t>
      </w:r>
      <w:r w:rsidRPr="007952E0">
        <w:rPr>
          <w:b/>
          <w:bCs/>
          <w:i/>
          <w:iCs/>
        </w:rPr>
        <w:t>Masemola v Special (Pension Appeal Board and Another</w:t>
      </w:r>
      <w:r w:rsidRPr="007952E0">
        <w:t xml:space="preserve"> 2020(1) SA (1) (CC) Para 51</w:t>
      </w:r>
      <w:r w:rsidR="007952E0">
        <w:t>.</w:t>
      </w:r>
    </w:p>
  </w:footnote>
  <w:footnote w:id="9">
    <w:p w14:paraId="10C8DD34" w14:textId="0BA4A5FE" w:rsidR="000F5797" w:rsidRPr="007952E0" w:rsidRDefault="000F5797">
      <w:pPr>
        <w:pStyle w:val="FootnoteText"/>
        <w:rPr>
          <w:bCs/>
        </w:rPr>
      </w:pPr>
      <w:r w:rsidRPr="007952E0">
        <w:rPr>
          <w:rStyle w:val="FootnoteReference"/>
          <w:bCs/>
        </w:rPr>
        <w:footnoteRef/>
      </w:r>
      <w:r w:rsidRPr="007952E0">
        <w:rPr>
          <w:bCs/>
        </w:rPr>
        <w:t xml:space="preserve"> </w:t>
      </w:r>
      <w:r w:rsidRPr="007952E0">
        <w:rPr>
          <w:b/>
          <w:i/>
          <w:iCs/>
        </w:rPr>
        <w:t>Cools Ideas 1186 CC v Hubbard and another</w:t>
      </w:r>
      <w:r w:rsidRPr="007952E0">
        <w:rPr>
          <w:bCs/>
        </w:rPr>
        <w:t xml:space="preserve"> 2014 (4) SA (CC) Para 28</w:t>
      </w:r>
      <w:r w:rsidR="007952E0">
        <w:rPr>
          <w:bCs/>
        </w:rPr>
        <w:t>.</w:t>
      </w:r>
    </w:p>
  </w:footnote>
  <w:footnote w:id="10">
    <w:p w14:paraId="04DAC798" w14:textId="14F7E44D" w:rsidR="000F5797" w:rsidRPr="00412FE5" w:rsidRDefault="000F5797">
      <w:pPr>
        <w:pStyle w:val="FootnoteText"/>
        <w:rPr>
          <w:b/>
        </w:rPr>
      </w:pPr>
      <w:r w:rsidRPr="008A62E9">
        <w:rPr>
          <w:rStyle w:val="FootnoteReference"/>
          <w:bCs/>
        </w:rPr>
        <w:footnoteRef/>
      </w:r>
      <w:r w:rsidR="00DA01FC" w:rsidRPr="008A62E9">
        <w:rPr>
          <w:bCs/>
        </w:rPr>
        <w:t xml:space="preserve"> S</w:t>
      </w:r>
      <w:r w:rsidRPr="008A62E9">
        <w:rPr>
          <w:bCs/>
        </w:rPr>
        <w:t>ection 3 of the Law of Evidence Amendment Act 45 of 1988</w:t>
      </w:r>
      <w:r w:rsidR="008A62E9">
        <w:rPr>
          <w:bCs/>
        </w:rPr>
        <w:t>.</w:t>
      </w:r>
    </w:p>
  </w:footnote>
  <w:footnote w:id="11">
    <w:p w14:paraId="5827D26E" w14:textId="77777777" w:rsidR="00055FAE" w:rsidRPr="001339DE" w:rsidRDefault="00055FAE" w:rsidP="0004384A">
      <w:pPr>
        <w:pStyle w:val="FootnoteText"/>
        <w:ind w:left="142" w:hanging="142"/>
        <w:jc w:val="both"/>
        <w:rPr>
          <w:bCs/>
        </w:rPr>
      </w:pPr>
      <w:r w:rsidRPr="001339DE">
        <w:rPr>
          <w:rStyle w:val="FootnoteReference"/>
          <w:bCs/>
        </w:rPr>
        <w:footnoteRef/>
      </w:r>
      <w:r w:rsidRPr="001339DE">
        <w:rPr>
          <w:bCs/>
        </w:rPr>
        <w:t xml:space="preserve"> Section 165(4) provides: organs of state, through legislative and other measures, must assist and protect the courts to ensure the independence, impartiality, dignity, </w:t>
      </w:r>
      <w:proofErr w:type="gramStart"/>
      <w:r w:rsidRPr="001339DE">
        <w:rPr>
          <w:bCs/>
        </w:rPr>
        <w:t>accessibility</w:t>
      </w:r>
      <w:proofErr w:type="gramEnd"/>
      <w:r w:rsidRPr="001339DE">
        <w:rPr>
          <w:bCs/>
        </w:rPr>
        <w:t xml:space="preserve"> and effectiveness of the courts.</w:t>
      </w:r>
    </w:p>
  </w:footnote>
  <w:footnote w:id="12">
    <w:p w14:paraId="0AC0B95B" w14:textId="6B95C8C6" w:rsidR="000F5797" w:rsidRPr="00A105BA" w:rsidRDefault="000F5797" w:rsidP="0004384A">
      <w:pPr>
        <w:pStyle w:val="FootnoteText"/>
        <w:jc w:val="both"/>
        <w:rPr>
          <w:b/>
        </w:rPr>
      </w:pPr>
      <w:r w:rsidRPr="001339DE">
        <w:rPr>
          <w:rStyle w:val="FootnoteReference"/>
          <w:bCs/>
        </w:rPr>
        <w:footnoteRef/>
      </w:r>
      <w:r w:rsidRPr="001339DE">
        <w:rPr>
          <w:bCs/>
        </w:rPr>
        <w:t xml:space="preserve"> Section 239 of the Constitution</w:t>
      </w:r>
      <w:r w:rsidR="0004384A" w:rsidRPr="001339DE">
        <w:rPr>
          <w:bCs/>
        </w:rPr>
        <w:t>.</w:t>
      </w:r>
    </w:p>
  </w:footnote>
  <w:footnote w:id="13">
    <w:p w14:paraId="1E93810C" w14:textId="77777777" w:rsidR="000F5797" w:rsidRPr="00C26876" w:rsidRDefault="000F5797">
      <w:pPr>
        <w:pStyle w:val="FootnoteText"/>
        <w:rPr>
          <w:b/>
        </w:rPr>
      </w:pPr>
      <w:r w:rsidRPr="00C26876">
        <w:rPr>
          <w:rStyle w:val="FootnoteReference"/>
          <w:b/>
        </w:rPr>
        <w:footnoteRef/>
      </w:r>
      <w:r w:rsidRPr="00C26876">
        <w:rPr>
          <w:b/>
        </w:rPr>
        <w:t xml:space="preserve"> 2014(5) SA 123 SCA Para 31; 2014 (30 ALL SA 291 SCA Para 31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2FBC"/>
    <w:multiLevelType w:val="multilevel"/>
    <w:tmpl w:val="3D100636"/>
    <w:lvl w:ilvl="0">
      <w:start w:val="3"/>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6334782"/>
    <w:multiLevelType w:val="hybridMultilevel"/>
    <w:tmpl w:val="D572F59C"/>
    <w:lvl w:ilvl="0" w:tplc="F050E8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3A1D99"/>
    <w:multiLevelType w:val="hybridMultilevel"/>
    <w:tmpl w:val="645ED67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D44519A"/>
    <w:multiLevelType w:val="singleLevel"/>
    <w:tmpl w:val="71AE92C0"/>
    <w:lvl w:ilvl="0">
      <w:start w:val="1"/>
      <w:numFmt w:val="lowerLetter"/>
      <w:lvlText w:val="(%1)"/>
      <w:lvlJc w:val="left"/>
      <w:pPr>
        <w:tabs>
          <w:tab w:val="num" w:pos="720"/>
        </w:tabs>
        <w:ind w:left="720" w:hanging="720"/>
      </w:pPr>
      <w:rPr>
        <w:rFonts w:hint="default"/>
      </w:rPr>
    </w:lvl>
  </w:abstractNum>
  <w:abstractNum w:abstractNumId="4" w15:restartNumberingAfterBreak="0">
    <w:nsid w:val="305264CA"/>
    <w:multiLevelType w:val="singleLevel"/>
    <w:tmpl w:val="DDF21768"/>
    <w:lvl w:ilvl="0">
      <w:start w:val="1"/>
      <w:numFmt w:val="decimal"/>
      <w:lvlText w:val="(%1)"/>
      <w:lvlJc w:val="left"/>
      <w:pPr>
        <w:tabs>
          <w:tab w:val="num" w:pos="720"/>
        </w:tabs>
        <w:ind w:left="720" w:hanging="720"/>
      </w:pPr>
      <w:rPr>
        <w:rFonts w:hint="default"/>
        <w:b/>
      </w:rPr>
    </w:lvl>
  </w:abstractNum>
  <w:abstractNum w:abstractNumId="5" w15:restartNumberingAfterBreak="0">
    <w:nsid w:val="486D350F"/>
    <w:multiLevelType w:val="hybridMultilevel"/>
    <w:tmpl w:val="23AAABBC"/>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16cid:durableId="2105417101">
    <w:abstractNumId w:val="4"/>
  </w:num>
  <w:num w:numId="2" w16cid:durableId="1557426837">
    <w:abstractNumId w:val="3"/>
  </w:num>
  <w:num w:numId="3" w16cid:durableId="74716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7594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536630">
    <w:abstractNumId w:val="0"/>
  </w:num>
  <w:num w:numId="6" w16cid:durableId="1767262667">
    <w:abstractNumId w:val="2"/>
  </w:num>
  <w:num w:numId="7" w16cid:durableId="734670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DC"/>
    <w:rsid w:val="00004985"/>
    <w:rsid w:val="00004D1A"/>
    <w:rsid w:val="0001047A"/>
    <w:rsid w:val="00010A26"/>
    <w:rsid w:val="0001127D"/>
    <w:rsid w:val="00013522"/>
    <w:rsid w:val="000167FC"/>
    <w:rsid w:val="00020142"/>
    <w:rsid w:val="0002198C"/>
    <w:rsid w:val="00021C70"/>
    <w:rsid w:val="00031AF6"/>
    <w:rsid w:val="0003470E"/>
    <w:rsid w:val="00034EF9"/>
    <w:rsid w:val="00035831"/>
    <w:rsid w:val="00041DE5"/>
    <w:rsid w:val="0004213E"/>
    <w:rsid w:val="000437CE"/>
    <w:rsid w:val="0004384A"/>
    <w:rsid w:val="00044440"/>
    <w:rsid w:val="0004588C"/>
    <w:rsid w:val="00047EF3"/>
    <w:rsid w:val="00053C96"/>
    <w:rsid w:val="00054A26"/>
    <w:rsid w:val="00055FAE"/>
    <w:rsid w:val="00060240"/>
    <w:rsid w:val="00071111"/>
    <w:rsid w:val="000768D5"/>
    <w:rsid w:val="00090038"/>
    <w:rsid w:val="000A463D"/>
    <w:rsid w:val="000A5B70"/>
    <w:rsid w:val="000A69F5"/>
    <w:rsid w:val="000B2098"/>
    <w:rsid w:val="000C68C7"/>
    <w:rsid w:val="000D3292"/>
    <w:rsid w:val="000D3705"/>
    <w:rsid w:val="000D44DC"/>
    <w:rsid w:val="000D66B6"/>
    <w:rsid w:val="000E4BCB"/>
    <w:rsid w:val="000E6000"/>
    <w:rsid w:val="000E66B0"/>
    <w:rsid w:val="000F3909"/>
    <w:rsid w:val="000F5797"/>
    <w:rsid w:val="000F7A9C"/>
    <w:rsid w:val="0010752C"/>
    <w:rsid w:val="001079DF"/>
    <w:rsid w:val="00123D5F"/>
    <w:rsid w:val="00124ADF"/>
    <w:rsid w:val="001339DE"/>
    <w:rsid w:val="001358D9"/>
    <w:rsid w:val="00140FBA"/>
    <w:rsid w:val="00141108"/>
    <w:rsid w:val="001412CB"/>
    <w:rsid w:val="0014238D"/>
    <w:rsid w:val="00144592"/>
    <w:rsid w:val="00150186"/>
    <w:rsid w:val="0015086A"/>
    <w:rsid w:val="001557CF"/>
    <w:rsid w:val="00155F93"/>
    <w:rsid w:val="001562C5"/>
    <w:rsid w:val="00160F72"/>
    <w:rsid w:val="00162D91"/>
    <w:rsid w:val="0016311B"/>
    <w:rsid w:val="00165EA3"/>
    <w:rsid w:val="00176127"/>
    <w:rsid w:val="00177368"/>
    <w:rsid w:val="001812D3"/>
    <w:rsid w:val="00187263"/>
    <w:rsid w:val="001A564E"/>
    <w:rsid w:val="001B082C"/>
    <w:rsid w:val="001B1943"/>
    <w:rsid w:val="001B7763"/>
    <w:rsid w:val="001C031E"/>
    <w:rsid w:val="001D0DF5"/>
    <w:rsid w:val="001D55FE"/>
    <w:rsid w:val="001D7D2C"/>
    <w:rsid w:val="001E05F3"/>
    <w:rsid w:val="001E5138"/>
    <w:rsid w:val="001E53D7"/>
    <w:rsid w:val="001F753D"/>
    <w:rsid w:val="00207C97"/>
    <w:rsid w:val="00210F0D"/>
    <w:rsid w:val="00215E7D"/>
    <w:rsid w:val="002179D7"/>
    <w:rsid w:val="00224D9E"/>
    <w:rsid w:val="002265DD"/>
    <w:rsid w:val="00233983"/>
    <w:rsid w:val="00236AED"/>
    <w:rsid w:val="00237B85"/>
    <w:rsid w:val="00237D95"/>
    <w:rsid w:val="002404C7"/>
    <w:rsid w:val="00242696"/>
    <w:rsid w:val="00243038"/>
    <w:rsid w:val="00244074"/>
    <w:rsid w:val="0024738D"/>
    <w:rsid w:val="00247DD8"/>
    <w:rsid w:val="00254698"/>
    <w:rsid w:val="00260117"/>
    <w:rsid w:val="00282FC6"/>
    <w:rsid w:val="00285301"/>
    <w:rsid w:val="0029065E"/>
    <w:rsid w:val="002909B7"/>
    <w:rsid w:val="00290AD3"/>
    <w:rsid w:val="00292B5B"/>
    <w:rsid w:val="00296ACA"/>
    <w:rsid w:val="002A0033"/>
    <w:rsid w:val="002A1F30"/>
    <w:rsid w:val="002A6508"/>
    <w:rsid w:val="002B13BD"/>
    <w:rsid w:val="002B23AC"/>
    <w:rsid w:val="002B263E"/>
    <w:rsid w:val="002C2EEC"/>
    <w:rsid w:val="002C45FA"/>
    <w:rsid w:val="002C5A3B"/>
    <w:rsid w:val="002D3880"/>
    <w:rsid w:val="002D3B86"/>
    <w:rsid w:val="002D70C7"/>
    <w:rsid w:val="002E0F49"/>
    <w:rsid w:val="003002B5"/>
    <w:rsid w:val="00304E0C"/>
    <w:rsid w:val="00306417"/>
    <w:rsid w:val="00314085"/>
    <w:rsid w:val="00315E46"/>
    <w:rsid w:val="0031652A"/>
    <w:rsid w:val="003175CA"/>
    <w:rsid w:val="00322567"/>
    <w:rsid w:val="00324B69"/>
    <w:rsid w:val="003334CB"/>
    <w:rsid w:val="00334525"/>
    <w:rsid w:val="00335BCF"/>
    <w:rsid w:val="00343C46"/>
    <w:rsid w:val="00346674"/>
    <w:rsid w:val="003478EE"/>
    <w:rsid w:val="003512EF"/>
    <w:rsid w:val="003577F8"/>
    <w:rsid w:val="003624D4"/>
    <w:rsid w:val="003744CA"/>
    <w:rsid w:val="00376BB6"/>
    <w:rsid w:val="0037710E"/>
    <w:rsid w:val="00377EE8"/>
    <w:rsid w:val="003956A6"/>
    <w:rsid w:val="00396E0D"/>
    <w:rsid w:val="003A0C81"/>
    <w:rsid w:val="003A6B9F"/>
    <w:rsid w:val="003B0A83"/>
    <w:rsid w:val="003B2404"/>
    <w:rsid w:val="003B3EC6"/>
    <w:rsid w:val="003B7989"/>
    <w:rsid w:val="003C171C"/>
    <w:rsid w:val="003D09BE"/>
    <w:rsid w:val="003E7614"/>
    <w:rsid w:val="003E76F6"/>
    <w:rsid w:val="003F6AB8"/>
    <w:rsid w:val="003F7C59"/>
    <w:rsid w:val="004032E4"/>
    <w:rsid w:val="004055F3"/>
    <w:rsid w:val="00412FE5"/>
    <w:rsid w:val="004148DD"/>
    <w:rsid w:val="00427654"/>
    <w:rsid w:val="0044016B"/>
    <w:rsid w:val="004411D3"/>
    <w:rsid w:val="004417E9"/>
    <w:rsid w:val="00453B01"/>
    <w:rsid w:val="00453EB6"/>
    <w:rsid w:val="0045450C"/>
    <w:rsid w:val="00464437"/>
    <w:rsid w:val="00474EA1"/>
    <w:rsid w:val="0048183F"/>
    <w:rsid w:val="0048380B"/>
    <w:rsid w:val="00484729"/>
    <w:rsid w:val="0048678C"/>
    <w:rsid w:val="00486811"/>
    <w:rsid w:val="00491F8D"/>
    <w:rsid w:val="004A1495"/>
    <w:rsid w:val="004A2ADC"/>
    <w:rsid w:val="004B00B7"/>
    <w:rsid w:val="004B6CF3"/>
    <w:rsid w:val="004B6EB9"/>
    <w:rsid w:val="004B7116"/>
    <w:rsid w:val="004C2D9A"/>
    <w:rsid w:val="004C3EA2"/>
    <w:rsid w:val="004C6033"/>
    <w:rsid w:val="004D3408"/>
    <w:rsid w:val="004D3F77"/>
    <w:rsid w:val="004E0696"/>
    <w:rsid w:val="004E0A58"/>
    <w:rsid w:val="004E2C8F"/>
    <w:rsid w:val="004F651F"/>
    <w:rsid w:val="0051619C"/>
    <w:rsid w:val="00520AF0"/>
    <w:rsid w:val="005247A8"/>
    <w:rsid w:val="00527466"/>
    <w:rsid w:val="005303BA"/>
    <w:rsid w:val="005323C2"/>
    <w:rsid w:val="005352A1"/>
    <w:rsid w:val="00535C27"/>
    <w:rsid w:val="00541239"/>
    <w:rsid w:val="00542C0D"/>
    <w:rsid w:val="00543DF4"/>
    <w:rsid w:val="005532FD"/>
    <w:rsid w:val="00561C78"/>
    <w:rsid w:val="00562086"/>
    <w:rsid w:val="00570EAD"/>
    <w:rsid w:val="00571054"/>
    <w:rsid w:val="00575398"/>
    <w:rsid w:val="005757DB"/>
    <w:rsid w:val="005764E1"/>
    <w:rsid w:val="005928FD"/>
    <w:rsid w:val="0059391A"/>
    <w:rsid w:val="005A1855"/>
    <w:rsid w:val="005A1A3D"/>
    <w:rsid w:val="005A2077"/>
    <w:rsid w:val="005A7830"/>
    <w:rsid w:val="005B7255"/>
    <w:rsid w:val="005C17F8"/>
    <w:rsid w:val="005C2433"/>
    <w:rsid w:val="005C4BAE"/>
    <w:rsid w:val="005D0C0A"/>
    <w:rsid w:val="005D3F35"/>
    <w:rsid w:val="005E5DEC"/>
    <w:rsid w:val="005E7EF6"/>
    <w:rsid w:val="005F4A2D"/>
    <w:rsid w:val="005F5309"/>
    <w:rsid w:val="005F73AC"/>
    <w:rsid w:val="00601A51"/>
    <w:rsid w:val="0060255A"/>
    <w:rsid w:val="00605730"/>
    <w:rsid w:val="00606443"/>
    <w:rsid w:val="006106AD"/>
    <w:rsid w:val="006119AC"/>
    <w:rsid w:val="00616EA1"/>
    <w:rsid w:val="00617504"/>
    <w:rsid w:val="006209A9"/>
    <w:rsid w:val="00636F78"/>
    <w:rsid w:val="00660280"/>
    <w:rsid w:val="006640FB"/>
    <w:rsid w:val="0066410A"/>
    <w:rsid w:val="006675B9"/>
    <w:rsid w:val="0067332D"/>
    <w:rsid w:val="00673492"/>
    <w:rsid w:val="00673F4E"/>
    <w:rsid w:val="00676D36"/>
    <w:rsid w:val="00676E9C"/>
    <w:rsid w:val="00682C82"/>
    <w:rsid w:val="006859F2"/>
    <w:rsid w:val="0068686E"/>
    <w:rsid w:val="00687F10"/>
    <w:rsid w:val="006901DE"/>
    <w:rsid w:val="0069273B"/>
    <w:rsid w:val="006A15B6"/>
    <w:rsid w:val="006A352E"/>
    <w:rsid w:val="006A365D"/>
    <w:rsid w:val="006B21FC"/>
    <w:rsid w:val="006B23CD"/>
    <w:rsid w:val="006B6780"/>
    <w:rsid w:val="006C2224"/>
    <w:rsid w:val="006E29A3"/>
    <w:rsid w:val="006E2BE5"/>
    <w:rsid w:val="006F014B"/>
    <w:rsid w:val="006F0192"/>
    <w:rsid w:val="006F26BA"/>
    <w:rsid w:val="006F719A"/>
    <w:rsid w:val="00700173"/>
    <w:rsid w:val="00702F81"/>
    <w:rsid w:val="00710603"/>
    <w:rsid w:val="0071192D"/>
    <w:rsid w:val="007130AF"/>
    <w:rsid w:val="00714A5A"/>
    <w:rsid w:val="00726B6B"/>
    <w:rsid w:val="00727555"/>
    <w:rsid w:val="00727B37"/>
    <w:rsid w:val="00734EEF"/>
    <w:rsid w:val="00736EFB"/>
    <w:rsid w:val="0074277D"/>
    <w:rsid w:val="00744E12"/>
    <w:rsid w:val="007465E5"/>
    <w:rsid w:val="00753553"/>
    <w:rsid w:val="007538C8"/>
    <w:rsid w:val="007540ED"/>
    <w:rsid w:val="0075534D"/>
    <w:rsid w:val="007571D6"/>
    <w:rsid w:val="007620B1"/>
    <w:rsid w:val="007668C0"/>
    <w:rsid w:val="00773F0E"/>
    <w:rsid w:val="00776347"/>
    <w:rsid w:val="00776689"/>
    <w:rsid w:val="00777EF8"/>
    <w:rsid w:val="007847A1"/>
    <w:rsid w:val="00785AE9"/>
    <w:rsid w:val="007952E0"/>
    <w:rsid w:val="007A248B"/>
    <w:rsid w:val="007B209B"/>
    <w:rsid w:val="007C284F"/>
    <w:rsid w:val="007C2CD5"/>
    <w:rsid w:val="007C7D7F"/>
    <w:rsid w:val="007D40E3"/>
    <w:rsid w:val="007D6485"/>
    <w:rsid w:val="007E1899"/>
    <w:rsid w:val="007E620F"/>
    <w:rsid w:val="007F4F16"/>
    <w:rsid w:val="0081303F"/>
    <w:rsid w:val="00816D25"/>
    <w:rsid w:val="0082034C"/>
    <w:rsid w:val="00824D59"/>
    <w:rsid w:val="008306A5"/>
    <w:rsid w:val="00831BBB"/>
    <w:rsid w:val="0083451D"/>
    <w:rsid w:val="00844AA9"/>
    <w:rsid w:val="00853E7A"/>
    <w:rsid w:val="0085590F"/>
    <w:rsid w:val="00857165"/>
    <w:rsid w:val="00861C1D"/>
    <w:rsid w:val="00866F8C"/>
    <w:rsid w:val="00874642"/>
    <w:rsid w:val="008746F0"/>
    <w:rsid w:val="008800EC"/>
    <w:rsid w:val="00881758"/>
    <w:rsid w:val="00882F1B"/>
    <w:rsid w:val="00883274"/>
    <w:rsid w:val="00884B32"/>
    <w:rsid w:val="0088626F"/>
    <w:rsid w:val="0089506A"/>
    <w:rsid w:val="00895BFB"/>
    <w:rsid w:val="008A1D65"/>
    <w:rsid w:val="008A5A5E"/>
    <w:rsid w:val="008A62E9"/>
    <w:rsid w:val="008A6BAC"/>
    <w:rsid w:val="008B00B2"/>
    <w:rsid w:val="008C47F4"/>
    <w:rsid w:val="008C5278"/>
    <w:rsid w:val="008D1B4F"/>
    <w:rsid w:val="008D2C0C"/>
    <w:rsid w:val="008D3046"/>
    <w:rsid w:val="008D3B6F"/>
    <w:rsid w:val="008D6814"/>
    <w:rsid w:val="008E48C6"/>
    <w:rsid w:val="008E7358"/>
    <w:rsid w:val="008F4DD3"/>
    <w:rsid w:val="008F5606"/>
    <w:rsid w:val="009054E5"/>
    <w:rsid w:val="0090594D"/>
    <w:rsid w:val="00911238"/>
    <w:rsid w:val="00911F90"/>
    <w:rsid w:val="00914EA1"/>
    <w:rsid w:val="00915A3C"/>
    <w:rsid w:val="0091714B"/>
    <w:rsid w:val="009204B9"/>
    <w:rsid w:val="00932465"/>
    <w:rsid w:val="00932686"/>
    <w:rsid w:val="009360A4"/>
    <w:rsid w:val="009414D3"/>
    <w:rsid w:val="009579AC"/>
    <w:rsid w:val="009652B5"/>
    <w:rsid w:val="00965E84"/>
    <w:rsid w:val="009662A9"/>
    <w:rsid w:val="00973B63"/>
    <w:rsid w:val="009750D7"/>
    <w:rsid w:val="009754E5"/>
    <w:rsid w:val="00977D80"/>
    <w:rsid w:val="009847BB"/>
    <w:rsid w:val="00987347"/>
    <w:rsid w:val="00995489"/>
    <w:rsid w:val="0099556E"/>
    <w:rsid w:val="009A3658"/>
    <w:rsid w:val="009A5843"/>
    <w:rsid w:val="009A5B69"/>
    <w:rsid w:val="009A6955"/>
    <w:rsid w:val="009B24EE"/>
    <w:rsid w:val="009B5933"/>
    <w:rsid w:val="009C3ABE"/>
    <w:rsid w:val="009C777F"/>
    <w:rsid w:val="009D42EC"/>
    <w:rsid w:val="009D5D1A"/>
    <w:rsid w:val="009E2EC6"/>
    <w:rsid w:val="009F3290"/>
    <w:rsid w:val="009F5CFD"/>
    <w:rsid w:val="00A01102"/>
    <w:rsid w:val="00A01309"/>
    <w:rsid w:val="00A034D6"/>
    <w:rsid w:val="00A03D73"/>
    <w:rsid w:val="00A052BF"/>
    <w:rsid w:val="00A105BA"/>
    <w:rsid w:val="00A12835"/>
    <w:rsid w:val="00A20B20"/>
    <w:rsid w:val="00A2104D"/>
    <w:rsid w:val="00A32AEB"/>
    <w:rsid w:val="00A36B50"/>
    <w:rsid w:val="00A44FFF"/>
    <w:rsid w:val="00A45BFC"/>
    <w:rsid w:val="00A548BD"/>
    <w:rsid w:val="00A64451"/>
    <w:rsid w:val="00A65184"/>
    <w:rsid w:val="00A71A5C"/>
    <w:rsid w:val="00A73600"/>
    <w:rsid w:val="00A7714B"/>
    <w:rsid w:val="00A833F1"/>
    <w:rsid w:val="00A910A6"/>
    <w:rsid w:val="00A928BA"/>
    <w:rsid w:val="00A93C8F"/>
    <w:rsid w:val="00A94C9B"/>
    <w:rsid w:val="00A958AF"/>
    <w:rsid w:val="00AA2B24"/>
    <w:rsid w:val="00AA491D"/>
    <w:rsid w:val="00AB06E8"/>
    <w:rsid w:val="00AB3434"/>
    <w:rsid w:val="00AB5FC4"/>
    <w:rsid w:val="00AC6436"/>
    <w:rsid w:val="00AC75B7"/>
    <w:rsid w:val="00AD00FE"/>
    <w:rsid w:val="00AD424F"/>
    <w:rsid w:val="00AD4833"/>
    <w:rsid w:val="00AD6146"/>
    <w:rsid w:val="00AD6CC1"/>
    <w:rsid w:val="00AE2455"/>
    <w:rsid w:val="00AE3063"/>
    <w:rsid w:val="00AE7323"/>
    <w:rsid w:val="00AF0F96"/>
    <w:rsid w:val="00B02EE0"/>
    <w:rsid w:val="00B04777"/>
    <w:rsid w:val="00B04C84"/>
    <w:rsid w:val="00B06979"/>
    <w:rsid w:val="00B069FA"/>
    <w:rsid w:val="00B07979"/>
    <w:rsid w:val="00B1065B"/>
    <w:rsid w:val="00B168CD"/>
    <w:rsid w:val="00B22B4E"/>
    <w:rsid w:val="00B256A1"/>
    <w:rsid w:val="00B513BC"/>
    <w:rsid w:val="00B60683"/>
    <w:rsid w:val="00B63768"/>
    <w:rsid w:val="00B70E0B"/>
    <w:rsid w:val="00B77CDB"/>
    <w:rsid w:val="00B84195"/>
    <w:rsid w:val="00B84A14"/>
    <w:rsid w:val="00B85F8C"/>
    <w:rsid w:val="00B87006"/>
    <w:rsid w:val="00B95D5C"/>
    <w:rsid w:val="00BA2DDE"/>
    <w:rsid w:val="00BA42C1"/>
    <w:rsid w:val="00BA6EFD"/>
    <w:rsid w:val="00BB2B09"/>
    <w:rsid w:val="00BB6162"/>
    <w:rsid w:val="00BB7758"/>
    <w:rsid w:val="00BC3C8C"/>
    <w:rsid w:val="00BC5C8B"/>
    <w:rsid w:val="00BE245A"/>
    <w:rsid w:val="00BE7D65"/>
    <w:rsid w:val="00BF3ACD"/>
    <w:rsid w:val="00BF3C2E"/>
    <w:rsid w:val="00BF4768"/>
    <w:rsid w:val="00C07C32"/>
    <w:rsid w:val="00C15FBA"/>
    <w:rsid w:val="00C213AD"/>
    <w:rsid w:val="00C26876"/>
    <w:rsid w:val="00C303E2"/>
    <w:rsid w:val="00C30B9D"/>
    <w:rsid w:val="00C32947"/>
    <w:rsid w:val="00C32AB6"/>
    <w:rsid w:val="00C34186"/>
    <w:rsid w:val="00C404BF"/>
    <w:rsid w:val="00C45780"/>
    <w:rsid w:val="00C45981"/>
    <w:rsid w:val="00C5369B"/>
    <w:rsid w:val="00C53C0D"/>
    <w:rsid w:val="00C572CD"/>
    <w:rsid w:val="00C57B46"/>
    <w:rsid w:val="00C60BEC"/>
    <w:rsid w:val="00C6171C"/>
    <w:rsid w:val="00C65A24"/>
    <w:rsid w:val="00C65BC7"/>
    <w:rsid w:val="00C66DB5"/>
    <w:rsid w:val="00C71991"/>
    <w:rsid w:val="00C77286"/>
    <w:rsid w:val="00C77946"/>
    <w:rsid w:val="00C863B5"/>
    <w:rsid w:val="00C910EE"/>
    <w:rsid w:val="00CA45F9"/>
    <w:rsid w:val="00CB10CA"/>
    <w:rsid w:val="00CB5624"/>
    <w:rsid w:val="00CC09AB"/>
    <w:rsid w:val="00CC0D6C"/>
    <w:rsid w:val="00CC50BF"/>
    <w:rsid w:val="00CC7921"/>
    <w:rsid w:val="00CD40A6"/>
    <w:rsid w:val="00CD7560"/>
    <w:rsid w:val="00CE0725"/>
    <w:rsid w:val="00CE3E85"/>
    <w:rsid w:val="00CF7BA3"/>
    <w:rsid w:val="00CF7DFA"/>
    <w:rsid w:val="00D015C9"/>
    <w:rsid w:val="00D02C69"/>
    <w:rsid w:val="00D04933"/>
    <w:rsid w:val="00D11644"/>
    <w:rsid w:val="00D12728"/>
    <w:rsid w:val="00D174E9"/>
    <w:rsid w:val="00D30B67"/>
    <w:rsid w:val="00D3170C"/>
    <w:rsid w:val="00D33236"/>
    <w:rsid w:val="00D402CF"/>
    <w:rsid w:val="00D43846"/>
    <w:rsid w:val="00D47F83"/>
    <w:rsid w:val="00D51C4E"/>
    <w:rsid w:val="00D630D6"/>
    <w:rsid w:val="00D639D5"/>
    <w:rsid w:val="00D64903"/>
    <w:rsid w:val="00D65B53"/>
    <w:rsid w:val="00D73882"/>
    <w:rsid w:val="00D85C2B"/>
    <w:rsid w:val="00D85E2E"/>
    <w:rsid w:val="00D87776"/>
    <w:rsid w:val="00D90ACB"/>
    <w:rsid w:val="00D92028"/>
    <w:rsid w:val="00D95278"/>
    <w:rsid w:val="00DA01FC"/>
    <w:rsid w:val="00DA5759"/>
    <w:rsid w:val="00DA63E7"/>
    <w:rsid w:val="00DA69D7"/>
    <w:rsid w:val="00DB195E"/>
    <w:rsid w:val="00DC6280"/>
    <w:rsid w:val="00DD432C"/>
    <w:rsid w:val="00DD55ED"/>
    <w:rsid w:val="00DD644D"/>
    <w:rsid w:val="00DE1BFF"/>
    <w:rsid w:val="00DE2A89"/>
    <w:rsid w:val="00DE56E5"/>
    <w:rsid w:val="00DE7418"/>
    <w:rsid w:val="00DF49B2"/>
    <w:rsid w:val="00DF5EDB"/>
    <w:rsid w:val="00E012CF"/>
    <w:rsid w:val="00E01C09"/>
    <w:rsid w:val="00E0207E"/>
    <w:rsid w:val="00E02FE2"/>
    <w:rsid w:val="00E05CA6"/>
    <w:rsid w:val="00E167B8"/>
    <w:rsid w:val="00E20328"/>
    <w:rsid w:val="00E2522A"/>
    <w:rsid w:val="00E32C26"/>
    <w:rsid w:val="00E33539"/>
    <w:rsid w:val="00E364F1"/>
    <w:rsid w:val="00E43AFE"/>
    <w:rsid w:val="00E553D3"/>
    <w:rsid w:val="00E574CE"/>
    <w:rsid w:val="00E658C6"/>
    <w:rsid w:val="00E70E96"/>
    <w:rsid w:val="00E72B86"/>
    <w:rsid w:val="00E73CE1"/>
    <w:rsid w:val="00E77E1F"/>
    <w:rsid w:val="00E842E2"/>
    <w:rsid w:val="00E846BC"/>
    <w:rsid w:val="00E865B7"/>
    <w:rsid w:val="00E912FF"/>
    <w:rsid w:val="00E91CC0"/>
    <w:rsid w:val="00E94E9E"/>
    <w:rsid w:val="00EA0557"/>
    <w:rsid w:val="00EA1D6B"/>
    <w:rsid w:val="00EA4A2F"/>
    <w:rsid w:val="00EA5BDB"/>
    <w:rsid w:val="00EC08F6"/>
    <w:rsid w:val="00EC1351"/>
    <w:rsid w:val="00EC30FB"/>
    <w:rsid w:val="00EC54B3"/>
    <w:rsid w:val="00EC6FD5"/>
    <w:rsid w:val="00ED1141"/>
    <w:rsid w:val="00ED2F82"/>
    <w:rsid w:val="00ED34A1"/>
    <w:rsid w:val="00ED459B"/>
    <w:rsid w:val="00ED5ED3"/>
    <w:rsid w:val="00EE3E59"/>
    <w:rsid w:val="00EF2C8D"/>
    <w:rsid w:val="00EF60FD"/>
    <w:rsid w:val="00EF7AF3"/>
    <w:rsid w:val="00F00EA1"/>
    <w:rsid w:val="00F10DBF"/>
    <w:rsid w:val="00F11486"/>
    <w:rsid w:val="00F12EF5"/>
    <w:rsid w:val="00F13AD6"/>
    <w:rsid w:val="00F20BDF"/>
    <w:rsid w:val="00F2205C"/>
    <w:rsid w:val="00F252AA"/>
    <w:rsid w:val="00F26A7A"/>
    <w:rsid w:val="00F26F55"/>
    <w:rsid w:val="00F30C63"/>
    <w:rsid w:val="00F30CBA"/>
    <w:rsid w:val="00F31756"/>
    <w:rsid w:val="00F32580"/>
    <w:rsid w:val="00F36093"/>
    <w:rsid w:val="00F4176A"/>
    <w:rsid w:val="00F41A05"/>
    <w:rsid w:val="00F439DE"/>
    <w:rsid w:val="00F43A07"/>
    <w:rsid w:val="00F45B42"/>
    <w:rsid w:val="00F471BA"/>
    <w:rsid w:val="00F471DB"/>
    <w:rsid w:val="00F510C1"/>
    <w:rsid w:val="00F51901"/>
    <w:rsid w:val="00F531DF"/>
    <w:rsid w:val="00F534EB"/>
    <w:rsid w:val="00F552BB"/>
    <w:rsid w:val="00F57193"/>
    <w:rsid w:val="00F60FB0"/>
    <w:rsid w:val="00F61775"/>
    <w:rsid w:val="00F63B17"/>
    <w:rsid w:val="00F640CB"/>
    <w:rsid w:val="00F67CE1"/>
    <w:rsid w:val="00F757F7"/>
    <w:rsid w:val="00F84183"/>
    <w:rsid w:val="00F90F78"/>
    <w:rsid w:val="00F92223"/>
    <w:rsid w:val="00F92EBA"/>
    <w:rsid w:val="00FA423B"/>
    <w:rsid w:val="00FA718F"/>
    <w:rsid w:val="00FA7DBC"/>
    <w:rsid w:val="00FB285C"/>
    <w:rsid w:val="00FB2E2C"/>
    <w:rsid w:val="00FB2FE8"/>
    <w:rsid w:val="00FB5FBF"/>
    <w:rsid w:val="00FB6CA6"/>
    <w:rsid w:val="00FC4851"/>
    <w:rsid w:val="00FC546F"/>
    <w:rsid w:val="00FC5648"/>
    <w:rsid w:val="00FC57BB"/>
    <w:rsid w:val="00FC7F4D"/>
    <w:rsid w:val="00FD05CE"/>
    <w:rsid w:val="00FD3038"/>
    <w:rsid w:val="00FE18D9"/>
    <w:rsid w:val="00FE42E0"/>
    <w:rsid w:val="00FE793B"/>
    <w:rsid w:val="00FF2E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120E3"/>
  <w15:chartTrackingRefBased/>
  <w15:docId w15:val="{08C022AB-1A51-48E5-BFD8-408C0AC7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4DC"/>
    <w:rPr>
      <w:lang w:val="en-US" w:eastAsia="en-US"/>
    </w:rPr>
  </w:style>
  <w:style w:type="paragraph" w:styleId="Heading1">
    <w:name w:val="heading 1"/>
    <w:basedOn w:val="Normal"/>
    <w:next w:val="Normal"/>
    <w:link w:val="Heading1Char"/>
    <w:qFormat/>
    <w:rsid w:val="000D44D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8F"/>
    <w:pPr>
      <w:ind w:left="720"/>
    </w:pPr>
  </w:style>
  <w:style w:type="character" w:customStyle="1" w:styleId="Heading1Char">
    <w:name w:val="Heading 1 Char"/>
    <w:link w:val="Heading1"/>
    <w:rsid w:val="00816D25"/>
    <w:rPr>
      <w:sz w:val="32"/>
    </w:rPr>
  </w:style>
  <w:style w:type="paragraph" w:styleId="BalloonText">
    <w:name w:val="Balloon Text"/>
    <w:basedOn w:val="Normal"/>
    <w:link w:val="BalloonTextChar"/>
    <w:rsid w:val="00977D80"/>
    <w:rPr>
      <w:rFonts w:ascii="Tahoma" w:hAnsi="Tahoma" w:cs="Tahoma"/>
      <w:sz w:val="16"/>
      <w:szCs w:val="16"/>
    </w:rPr>
  </w:style>
  <w:style w:type="character" w:customStyle="1" w:styleId="BalloonTextChar">
    <w:name w:val="Balloon Text Char"/>
    <w:link w:val="BalloonText"/>
    <w:rsid w:val="00977D80"/>
    <w:rPr>
      <w:rFonts w:ascii="Tahoma" w:hAnsi="Tahoma" w:cs="Tahoma"/>
      <w:sz w:val="16"/>
      <w:szCs w:val="16"/>
    </w:rPr>
  </w:style>
  <w:style w:type="paragraph" w:styleId="FootnoteText">
    <w:name w:val="footnote text"/>
    <w:basedOn w:val="Normal"/>
    <w:link w:val="FootnoteTextChar"/>
    <w:rsid w:val="001562C5"/>
  </w:style>
  <w:style w:type="character" w:customStyle="1" w:styleId="FootnoteTextChar">
    <w:name w:val="Footnote Text Char"/>
    <w:basedOn w:val="DefaultParagraphFont"/>
    <w:link w:val="FootnoteText"/>
    <w:rsid w:val="001562C5"/>
  </w:style>
  <w:style w:type="character" w:styleId="FootnoteReference">
    <w:name w:val="footnote reference"/>
    <w:rsid w:val="001562C5"/>
    <w:rPr>
      <w:vertAlign w:val="superscript"/>
    </w:rPr>
  </w:style>
  <w:style w:type="character" w:styleId="CommentReference">
    <w:name w:val="annotation reference"/>
    <w:rsid w:val="00F26F55"/>
    <w:rPr>
      <w:sz w:val="16"/>
      <w:szCs w:val="16"/>
    </w:rPr>
  </w:style>
  <w:style w:type="paragraph" w:styleId="CommentText">
    <w:name w:val="annotation text"/>
    <w:basedOn w:val="Normal"/>
    <w:link w:val="CommentTextChar"/>
    <w:rsid w:val="00F26F55"/>
  </w:style>
  <w:style w:type="character" w:customStyle="1" w:styleId="CommentTextChar">
    <w:name w:val="Comment Text Char"/>
    <w:link w:val="CommentText"/>
    <w:rsid w:val="00F26F55"/>
    <w:rPr>
      <w:lang w:val="en-US" w:eastAsia="en-US"/>
    </w:rPr>
  </w:style>
  <w:style w:type="paragraph" w:styleId="CommentSubject">
    <w:name w:val="annotation subject"/>
    <w:basedOn w:val="CommentText"/>
    <w:next w:val="CommentText"/>
    <w:link w:val="CommentSubjectChar"/>
    <w:rsid w:val="00F26F55"/>
    <w:rPr>
      <w:b/>
      <w:bCs/>
    </w:rPr>
  </w:style>
  <w:style w:type="character" w:customStyle="1" w:styleId="CommentSubjectChar">
    <w:name w:val="Comment Subject Char"/>
    <w:link w:val="CommentSubject"/>
    <w:rsid w:val="00F26F55"/>
    <w:rPr>
      <w:b/>
      <w:bCs/>
      <w:lang w:val="en-US" w:eastAsia="en-US"/>
    </w:rPr>
  </w:style>
  <w:style w:type="character" w:styleId="Hyperlink">
    <w:name w:val="Hyperlink"/>
    <w:rsid w:val="00B77CDB"/>
    <w:rPr>
      <w:color w:val="0563C1"/>
      <w:u w:val="single"/>
    </w:rPr>
  </w:style>
  <w:style w:type="paragraph" w:styleId="Header">
    <w:name w:val="header"/>
    <w:basedOn w:val="Normal"/>
    <w:link w:val="HeaderChar"/>
    <w:rsid w:val="004C3EA2"/>
    <w:pPr>
      <w:tabs>
        <w:tab w:val="center" w:pos="4513"/>
        <w:tab w:val="right" w:pos="9026"/>
      </w:tabs>
    </w:pPr>
  </w:style>
  <w:style w:type="character" w:customStyle="1" w:styleId="HeaderChar">
    <w:name w:val="Header Char"/>
    <w:link w:val="Header"/>
    <w:rsid w:val="004C3EA2"/>
    <w:rPr>
      <w:lang w:val="en-US" w:eastAsia="en-US"/>
    </w:rPr>
  </w:style>
  <w:style w:type="paragraph" w:styleId="Footer">
    <w:name w:val="footer"/>
    <w:basedOn w:val="Normal"/>
    <w:link w:val="FooterChar"/>
    <w:uiPriority w:val="99"/>
    <w:rsid w:val="004C3EA2"/>
    <w:pPr>
      <w:tabs>
        <w:tab w:val="center" w:pos="4513"/>
        <w:tab w:val="right" w:pos="9026"/>
      </w:tabs>
    </w:pPr>
  </w:style>
  <w:style w:type="character" w:customStyle="1" w:styleId="FooterChar">
    <w:name w:val="Footer Char"/>
    <w:link w:val="Footer"/>
    <w:uiPriority w:val="99"/>
    <w:rsid w:val="004C3EA2"/>
    <w:rPr>
      <w:lang w:val="en-US" w:eastAsia="en-US"/>
    </w:rPr>
  </w:style>
  <w:style w:type="paragraph" w:customStyle="1" w:styleId="western">
    <w:name w:val="western"/>
    <w:basedOn w:val="Normal"/>
    <w:rsid w:val="00687F10"/>
    <w:pPr>
      <w:spacing w:before="100" w:beforeAutospacing="1" w:after="100" w:afterAutospacing="1"/>
    </w:pPr>
    <w:rPr>
      <w:sz w:val="24"/>
      <w:szCs w:val="24"/>
      <w:lang w:val="en-ZA" w:eastAsia="en-ZA"/>
    </w:rPr>
  </w:style>
  <w:style w:type="character" w:styleId="UnresolvedMention">
    <w:name w:val="Unresolved Mention"/>
    <w:uiPriority w:val="99"/>
    <w:semiHidden/>
    <w:unhideWhenUsed/>
    <w:rsid w:val="002D3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8016">
      <w:bodyDiv w:val="1"/>
      <w:marLeft w:val="0"/>
      <w:marRight w:val="0"/>
      <w:marTop w:val="0"/>
      <w:marBottom w:val="0"/>
      <w:divBdr>
        <w:top w:val="none" w:sz="0" w:space="0" w:color="auto"/>
        <w:left w:val="none" w:sz="0" w:space="0" w:color="auto"/>
        <w:bottom w:val="none" w:sz="0" w:space="0" w:color="auto"/>
        <w:right w:val="none" w:sz="0" w:space="0" w:color="auto"/>
      </w:divBdr>
    </w:div>
    <w:div w:id="958801901">
      <w:bodyDiv w:val="1"/>
      <w:marLeft w:val="0"/>
      <w:marRight w:val="0"/>
      <w:marTop w:val="0"/>
      <w:marBottom w:val="0"/>
      <w:divBdr>
        <w:top w:val="none" w:sz="0" w:space="0" w:color="auto"/>
        <w:left w:val="none" w:sz="0" w:space="0" w:color="auto"/>
        <w:bottom w:val="none" w:sz="0" w:space="0" w:color="auto"/>
        <w:right w:val="none" w:sz="0" w:space="0" w:color="auto"/>
      </w:divBdr>
    </w:div>
    <w:div w:id="1148546424">
      <w:bodyDiv w:val="1"/>
      <w:marLeft w:val="0"/>
      <w:marRight w:val="0"/>
      <w:marTop w:val="0"/>
      <w:marBottom w:val="0"/>
      <w:divBdr>
        <w:top w:val="none" w:sz="0" w:space="0" w:color="auto"/>
        <w:left w:val="none" w:sz="0" w:space="0" w:color="auto"/>
        <w:bottom w:val="none" w:sz="0" w:space="0" w:color="auto"/>
        <w:right w:val="none" w:sz="0" w:space="0" w:color="auto"/>
      </w:divBdr>
    </w:div>
    <w:div w:id="19926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xanaattorneys@gmail.com" TargetMode="External"/><Relationship Id="rId5" Type="http://schemas.openxmlformats.org/officeDocument/2006/relationships/webSettings" Target="webSettings.xml"/><Relationship Id="rId10" Type="http://schemas.openxmlformats.org/officeDocument/2006/relationships/hyperlink" Target="mailto:mpoyana@ledwaba.co.za" TargetMode="External"/><Relationship Id="rId4" Type="http://schemas.openxmlformats.org/officeDocument/2006/relationships/settings" Target="settings.xml"/><Relationship Id="rId9" Type="http://schemas.openxmlformats.org/officeDocument/2006/relationships/hyperlink" Target="mailto:info@obrien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DC26-2FA0-4F95-B332-AD1AB87F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ATTORNEYS</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AS.ZONO</dc:creator>
  <cp:keywords/>
  <cp:lastModifiedBy>Nomakorinte Ntliziywana</cp:lastModifiedBy>
  <cp:revision>2</cp:revision>
  <cp:lastPrinted>2024-02-01T09:11:00Z</cp:lastPrinted>
  <dcterms:created xsi:type="dcterms:W3CDTF">2024-02-07T08:13:00Z</dcterms:created>
  <dcterms:modified xsi:type="dcterms:W3CDTF">2024-02-07T08:13:00Z</dcterms:modified>
</cp:coreProperties>
</file>