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2040" w14:textId="77777777" w:rsidR="001C5DE5" w:rsidRPr="00770A4E" w:rsidRDefault="001C5DE5" w:rsidP="006B3E3C">
      <w:pPr>
        <w:jc w:val="center"/>
        <w:rPr>
          <w:b/>
          <w:sz w:val="26"/>
          <w:szCs w:val="26"/>
        </w:rPr>
      </w:pPr>
      <w:r w:rsidRPr="00770A4E">
        <w:rPr>
          <w:b/>
          <w:sz w:val="26"/>
          <w:szCs w:val="26"/>
        </w:rPr>
        <w:t>REPUBLIC OF SOUTH AFRICA</w:t>
      </w:r>
    </w:p>
    <w:p w14:paraId="20D01F67" w14:textId="77777777" w:rsidR="001C5DE5" w:rsidRPr="00D26BE7" w:rsidRDefault="001C5DE5" w:rsidP="001C5DE5">
      <w:pPr>
        <w:jc w:val="center"/>
        <w:rPr>
          <w:b/>
          <w:sz w:val="28"/>
        </w:rPr>
      </w:pPr>
    </w:p>
    <w:p w14:paraId="6B517853" w14:textId="77777777" w:rsidR="001C5DE5" w:rsidRPr="00D26BE7" w:rsidRDefault="001C5DE5" w:rsidP="001C5DE5">
      <w:pPr>
        <w:spacing w:line="360" w:lineRule="auto"/>
        <w:jc w:val="center"/>
        <w:rPr>
          <w:b/>
          <w:sz w:val="28"/>
        </w:rPr>
      </w:pPr>
      <w:r w:rsidRPr="00D26BE7">
        <w:rPr>
          <w:b/>
          <w:noProof/>
          <w:sz w:val="28"/>
          <w:lang w:eastAsia="en-ZA"/>
        </w:rPr>
        <w:drawing>
          <wp:inline distT="0" distB="0" distL="0" distR="0" wp14:anchorId="16690C74" wp14:editId="570F8E3D">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F81F40D" w14:textId="77777777" w:rsidR="001C5DE5" w:rsidRPr="00770A4E" w:rsidRDefault="001C5DE5" w:rsidP="001C5DE5">
      <w:pPr>
        <w:jc w:val="center"/>
        <w:rPr>
          <w:b/>
          <w:sz w:val="26"/>
          <w:szCs w:val="26"/>
        </w:rPr>
      </w:pPr>
      <w:r w:rsidRPr="00770A4E">
        <w:rPr>
          <w:b/>
          <w:sz w:val="26"/>
          <w:szCs w:val="26"/>
        </w:rPr>
        <w:t>IN THE HIGH COURT OF SOUTH AFRICA</w:t>
      </w:r>
    </w:p>
    <w:p w14:paraId="277C5FC8" w14:textId="1E2EBA8D" w:rsidR="001C5DE5" w:rsidRDefault="001C5DE5" w:rsidP="001C5DE5">
      <w:pPr>
        <w:jc w:val="center"/>
        <w:rPr>
          <w:b/>
          <w:sz w:val="26"/>
          <w:szCs w:val="26"/>
        </w:rPr>
      </w:pPr>
      <w:r w:rsidRPr="00770A4E">
        <w:rPr>
          <w:b/>
          <w:sz w:val="26"/>
          <w:szCs w:val="26"/>
        </w:rPr>
        <w:t>GAUTENG DIVISION,</w:t>
      </w:r>
      <w:r w:rsidR="00732EB8">
        <w:rPr>
          <w:b/>
          <w:sz w:val="26"/>
          <w:szCs w:val="26"/>
        </w:rPr>
        <w:t xml:space="preserve"> </w:t>
      </w:r>
      <w:r w:rsidRPr="00770A4E">
        <w:rPr>
          <w:b/>
          <w:sz w:val="26"/>
          <w:szCs w:val="26"/>
        </w:rPr>
        <w:t>JOHANNESBURG</w:t>
      </w:r>
    </w:p>
    <w:p w14:paraId="697332F3" w14:textId="77777777" w:rsidR="009A31A6" w:rsidRPr="009A31A6" w:rsidRDefault="009A31A6" w:rsidP="001C5DE5">
      <w:pPr>
        <w:jc w:val="center"/>
        <w:rPr>
          <w:b/>
          <w:sz w:val="26"/>
          <w:szCs w:val="26"/>
        </w:rPr>
      </w:pPr>
    </w:p>
    <w:p w14:paraId="0376966F"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r w:rsidRPr="006608A3">
        <w:rPr>
          <w:rFonts w:ascii="Times New Roman" w:hAnsi="Times New Roman"/>
          <w:b/>
          <w:noProof/>
          <w:kern w:val="2"/>
          <w:sz w:val="20"/>
          <w:szCs w:val="24"/>
          <w:lang w:eastAsia="en-ZA"/>
        </w:rPr>
        <mc:AlternateContent>
          <mc:Choice Requires="wps">
            <w:drawing>
              <wp:anchor distT="0" distB="0" distL="114300" distR="114300" simplePos="0" relativeHeight="251659264" behindDoc="0" locked="0" layoutInCell="1" allowOverlap="1" wp14:anchorId="0AD09AAC" wp14:editId="7FCA6A29">
                <wp:simplePos x="0" y="0"/>
                <wp:positionH relativeFrom="column">
                  <wp:posOffset>-24130</wp:posOffset>
                </wp:positionH>
                <wp:positionV relativeFrom="paragraph">
                  <wp:posOffset>96520</wp:posOffset>
                </wp:positionV>
                <wp:extent cx="3419475" cy="14001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0175"/>
                        </a:xfrm>
                        <a:prstGeom prst="rect">
                          <a:avLst/>
                        </a:prstGeom>
                        <a:solidFill>
                          <a:srgbClr val="FFFFFF"/>
                        </a:solidFill>
                        <a:ln w="9525">
                          <a:solidFill>
                            <a:srgbClr val="000000"/>
                          </a:solidFill>
                          <a:miter lim="800000"/>
                          <a:headEnd/>
                          <a:tailEnd/>
                        </a:ln>
                      </wps:spPr>
                      <wps:txbx>
                        <w:txbxContent>
                          <w:p w14:paraId="4AA3506B"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REPORTABLE:  NO</w:t>
                            </w:r>
                          </w:p>
                          <w:p w14:paraId="7650ED50"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OF INTEREST TO OTHER JUDGES: NO</w:t>
                            </w:r>
                          </w:p>
                          <w:p w14:paraId="19AD0B1A"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REVISED</w:t>
                            </w:r>
                            <w:r w:rsidR="00732EB8">
                              <w:rPr>
                                <w:rFonts w:ascii="Century Gothic" w:hAnsi="Century Gothic"/>
                                <w:szCs w:val="20"/>
                              </w:rPr>
                              <w:t xml:space="preserve">: </w:t>
                            </w:r>
                          </w:p>
                          <w:p w14:paraId="1E8FB3CC" w14:textId="77777777" w:rsidR="001C5DE5" w:rsidRDefault="001C5DE5" w:rsidP="001C5DE5">
                            <w:pPr>
                              <w:ind w:left="900"/>
                              <w:rPr>
                                <w:rFonts w:ascii="Century Gothic" w:hAnsi="Century Gothic"/>
                                <w:szCs w:val="20"/>
                              </w:rPr>
                            </w:pPr>
                          </w:p>
                          <w:p w14:paraId="09F15A4D" w14:textId="77777777" w:rsidR="001C5DE5" w:rsidRDefault="001C5DE5" w:rsidP="00732EB8">
                            <w:pPr>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r>
                            <w:r w:rsidR="00732EB8">
                              <w:rPr>
                                <w:rFonts w:ascii="Century Gothic" w:hAnsi="Century Gothic"/>
                                <w:b/>
                                <w:sz w:val="18"/>
                                <w:szCs w:val="18"/>
                              </w:rPr>
                              <w:tab/>
                            </w:r>
                            <w:r>
                              <w:rPr>
                                <w:rFonts w:ascii="Century Gothic" w:hAnsi="Century Gothic"/>
                                <w:b/>
                                <w:sz w:val="18"/>
                                <w:szCs w:val="18"/>
                              </w:rPr>
                              <w:t>…………………………</w:t>
                            </w:r>
                          </w:p>
                          <w:p w14:paraId="0B21F080"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30141EA4" w14:textId="77777777" w:rsidR="001C5DE5" w:rsidRDefault="001C5DE5" w:rsidP="001C5DE5">
                            <w:pPr>
                              <w:rPr>
                                <w:rFonts w:ascii="Century Gothic" w:hAnsi="Century Gothic"/>
                                <w:b/>
                                <w:sz w:val="18"/>
                                <w:szCs w:val="18"/>
                              </w:rPr>
                            </w:pPr>
                          </w:p>
                          <w:p w14:paraId="0EE83FA4" w14:textId="77777777" w:rsidR="001C5DE5" w:rsidRDefault="001C5DE5" w:rsidP="001C5DE5">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7EDE23AE"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D09AAC" id="_x0000_t202" coordsize="21600,21600" o:spt="202" path="m,l,21600r21600,l21600,xe">
                <v:stroke joinstyle="miter"/>
                <v:path gradientshapeok="t" o:connecttype="rect"/>
              </v:shapetype>
              <v:shape id="Text Box 5" o:spid="_x0000_s1026" type="#_x0000_t202" style="position:absolute;left:0;text-align:left;margin-left:-1.9pt;margin-top:7.6pt;width:269.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">
                <v:textbox>
                  <w:txbxContent>
                    <w:p w14:paraId="4AA3506B"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REPORTABLE:  NO</w:t>
                      </w:r>
                    </w:p>
                    <w:p w14:paraId="7650ED50"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OF INTEREST TO OTHER JUDGES: NO</w:t>
                      </w:r>
                    </w:p>
                    <w:p w14:paraId="19AD0B1A"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REVISED</w:t>
                      </w:r>
                      <w:r w:rsidR="00732EB8">
                        <w:rPr>
                          <w:rFonts w:ascii="Century Gothic" w:hAnsi="Century Gothic"/>
                          <w:szCs w:val="20"/>
                        </w:rPr>
                        <w:t xml:space="preserve">: </w:t>
                      </w:r>
                    </w:p>
                    <w:p w14:paraId="1E8FB3CC" w14:textId="77777777" w:rsidR="001C5DE5" w:rsidRDefault="001C5DE5" w:rsidP="001C5DE5">
                      <w:pPr>
                        <w:ind w:left="900"/>
                        <w:rPr>
                          <w:rFonts w:ascii="Century Gothic" w:hAnsi="Century Gothic"/>
                          <w:szCs w:val="20"/>
                        </w:rPr>
                      </w:pPr>
                    </w:p>
                    <w:p w14:paraId="09F15A4D" w14:textId="77777777" w:rsidR="001C5DE5" w:rsidRDefault="001C5DE5" w:rsidP="00732EB8">
                      <w:pPr>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r>
                      <w:r w:rsidR="00732EB8">
                        <w:rPr>
                          <w:rFonts w:ascii="Century Gothic" w:hAnsi="Century Gothic"/>
                          <w:b/>
                          <w:sz w:val="18"/>
                          <w:szCs w:val="18"/>
                        </w:rPr>
                        <w:tab/>
                      </w:r>
                      <w:r>
                        <w:rPr>
                          <w:rFonts w:ascii="Century Gothic" w:hAnsi="Century Gothic"/>
                          <w:b/>
                          <w:sz w:val="18"/>
                          <w:szCs w:val="18"/>
                        </w:rPr>
                        <w:t>…………………………</w:t>
                      </w:r>
                    </w:p>
                    <w:p w14:paraId="0B21F080"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30141EA4" w14:textId="77777777" w:rsidR="001C5DE5" w:rsidRDefault="001C5DE5" w:rsidP="001C5DE5">
                      <w:pPr>
                        <w:rPr>
                          <w:rFonts w:ascii="Century Gothic" w:hAnsi="Century Gothic"/>
                          <w:b/>
                          <w:sz w:val="18"/>
                          <w:szCs w:val="18"/>
                        </w:rPr>
                      </w:pPr>
                    </w:p>
                    <w:p w14:paraId="0EE83FA4" w14:textId="77777777" w:rsidR="001C5DE5" w:rsidRDefault="001C5DE5" w:rsidP="001C5DE5">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7EDE23AE"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7775C0FD"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p>
    <w:p w14:paraId="7B79B19A"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p>
    <w:p w14:paraId="069F5F5A"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p>
    <w:p w14:paraId="2B19C3A8" w14:textId="77777777" w:rsidR="00B57B52" w:rsidRPr="00125949" w:rsidRDefault="00B57B52" w:rsidP="00181507">
      <w:pPr>
        <w:spacing w:after="0" w:line="360" w:lineRule="auto"/>
        <w:jc w:val="both"/>
        <w:rPr>
          <w:rFonts w:ascii="Arial" w:hAnsi="Arial" w:cs="Arial"/>
          <w:color w:val="000000" w:themeColor="text1"/>
          <w:sz w:val="24"/>
          <w:szCs w:val="24"/>
        </w:rPr>
      </w:pPr>
    </w:p>
    <w:p w14:paraId="1673D435" w14:textId="77777777" w:rsidR="002E3F14" w:rsidRDefault="002E3F14" w:rsidP="00181507">
      <w:pPr>
        <w:spacing w:after="0" w:line="360" w:lineRule="auto"/>
        <w:ind w:left="4320" w:firstLine="720"/>
        <w:jc w:val="right"/>
        <w:rPr>
          <w:rFonts w:ascii="Arial" w:hAnsi="Arial" w:cs="Arial"/>
          <w:bCs/>
          <w:color w:val="000000" w:themeColor="text1"/>
          <w:sz w:val="24"/>
          <w:szCs w:val="24"/>
        </w:rPr>
      </w:pPr>
    </w:p>
    <w:p w14:paraId="69D511BA" w14:textId="573C65D3" w:rsidR="00423C43" w:rsidRPr="009D723D" w:rsidRDefault="00423C43" w:rsidP="00423C43">
      <w:pPr>
        <w:pBdr>
          <w:bottom w:val="single" w:sz="6" w:space="1" w:color="auto"/>
        </w:pBdr>
        <w:jc w:val="right"/>
        <w:rPr>
          <w:rFonts w:ascii="Arial" w:hAnsi="Arial" w:cs="Arial"/>
          <w:sz w:val="26"/>
          <w:szCs w:val="26"/>
        </w:rPr>
      </w:pPr>
      <w:r w:rsidRPr="009D723D">
        <w:rPr>
          <w:rFonts w:ascii="Arial" w:hAnsi="Arial" w:cs="Arial"/>
          <w:sz w:val="26"/>
          <w:szCs w:val="26"/>
        </w:rPr>
        <w:t xml:space="preserve">Case </w:t>
      </w:r>
      <w:r w:rsidRPr="00D153C3">
        <w:rPr>
          <w:rFonts w:ascii="Arial" w:hAnsi="Arial" w:cs="Arial"/>
          <w:caps/>
          <w:sz w:val="26"/>
          <w:szCs w:val="26"/>
        </w:rPr>
        <w:t>n</w:t>
      </w:r>
      <w:r w:rsidRPr="009D723D">
        <w:rPr>
          <w:rFonts w:ascii="Arial" w:hAnsi="Arial" w:cs="Arial"/>
          <w:sz w:val="26"/>
          <w:szCs w:val="26"/>
        </w:rPr>
        <w:t xml:space="preserve">o: </w:t>
      </w:r>
      <w:r w:rsidR="0082095B">
        <w:rPr>
          <w:rFonts w:ascii="Arial" w:hAnsi="Arial" w:cs="Arial"/>
          <w:sz w:val="26"/>
          <w:szCs w:val="26"/>
        </w:rPr>
        <w:t>2021/48742</w:t>
      </w:r>
    </w:p>
    <w:p w14:paraId="2E160AFA" w14:textId="77777777" w:rsidR="00423C43" w:rsidRDefault="00423C43" w:rsidP="00423C43">
      <w:pPr>
        <w:pBdr>
          <w:bottom w:val="single" w:sz="6" w:space="1" w:color="auto"/>
        </w:pBdr>
        <w:jc w:val="right"/>
        <w:rPr>
          <w:rFonts w:ascii="Arial" w:hAnsi="Arial" w:cs="Arial"/>
          <w:sz w:val="26"/>
          <w:szCs w:val="26"/>
        </w:rPr>
      </w:pPr>
    </w:p>
    <w:p w14:paraId="1EAFDCB5" w14:textId="77777777" w:rsidR="00423C43" w:rsidRDefault="00423C43" w:rsidP="00423C43">
      <w:pPr>
        <w:pBdr>
          <w:bottom w:val="single" w:sz="6" w:space="1" w:color="auto"/>
        </w:pBdr>
        <w:rPr>
          <w:rFonts w:ascii="Arial" w:hAnsi="Arial" w:cs="Arial"/>
          <w:sz w:val="26"/>
          <w:szCs w:val="26"/>
        </w:rPr>
      </w:pPr>
      <w:r>
        <w:rPr>
          <w:rFonts w:ascii="Arial" w:hAnsi="Arial" w:cs="Arial"/>
          <w:sz w:val="26"/>
          <w:szCs w:val="26"/>
        </w:rPr>
        <w:t>In the case of a surrender application by:-</w:t>
      </w:r>
    </w:p>
    <w:p w14:paraId="5BB2D4F5" w14:textId="77777777" w:rsidR="00423C43" w:rsidRPr="009D723D" w:rsidRDefault="00423C43" w:rsidP="00423C43">
      <w:pPr>
        <w:pBdr>
          <w:bottom w:val="single" w:sz="6" w:space="1" w:color="auto"/>
        </w:pBdr>
        <w:rPr>
          <w:rFonts w:ascii="Arial" w:hAnsi="Arial" w:cs="Arial"/>
          <w:sz w:val="26"/>
          <w:szCs w:val="26"/>
        </w:rPr>
      </w:pPr>
    </w:p>
    <w:p w14:paraId="3A238A56" w14:textId="7F40974F" w:rsidR="00511D9A" w:rsidRDefault="0082095B" w:rsidP="00511D9A">
      <w:pPr>
        <w:pBdr>
          <w:bottom w:val="single" w:sz="6" w:space="1" w:color="auto"/>
        </w:pBdr>
        <w:rPr>
          <w:rFonts w:ascii="Arial" w:hAnsi="Arial" w:cs="Arial"/>
          <w:b/>
          <w:bCs/>
          <w:sz w:val="26"/>
          <w:szCs w:val="26"/>
        </w:rPr>
      </w:pPr>
      <w:r>
        <w:rPr>
          <w:rFonts w:ascii="Arial" w:hAnsi="Arial" w:cs="Arial"/>
          <w:b/>
          <w:bCs/>
          <w:sz w:val="26"/>
          <w:szCs w:val="26"/>
        </w:rPr>
        <w:t>INNOVATIVE STAFFING SOLUTIONS (PTY) LTD</w:t>
      </w:r>
      <w:r>
        <w:rPr>
          <w:rFonts w:ascii="Arial" w:hAnsi="Arial" w:cs="Arial"/>
          <w:b/>
          <w:bCs/>
          <w:sz w:val="26"/>
          <w:szCs w:val="26"/>
        </w:rPr>
        <w:tab/>
        <w:t>First Applicant</w:t>
      </w:r>
    </w:p>
    <w:p w14:paraId="64CEC0CD" w14:textId="25908746" w:rsidR="0082095B" w:rsidRDefault="0082095B" w:rsidP="00511D9A">
      <w:pPr>
        <w:pBdr>
          <w:bottom w:val="single" w:sz="6" w:space="1" w:color="auto"/>
        </w:pBdr>
        <w:rPr>
          <w:rFonts w:ascii="Arial" w:hAnsi="Arial" w:cs="Arial"/>
          <w:b/>
          <w:bCs/>
          <w:sz w:val="26"/>
          <w:szCs w:val="26"/>
        </w:rPr>
      </w:pPr>
      <w:r>
        <w:rPr>
          <w:rFonts w:ascii="Arial" w:hAnsi="Arial" w:cs="Arial"/>
          <w:b/>
          <w:bCs/>
          <w:sz w:val="26"/>
          <w:szCs w:val="26"/>
        </w:rPr>
        <w:t>MARE, RUDOLPH</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Second Applicant</w:t>
      </w:r>
    </w:p>
    <w:p w14:paraId="52703BF5" w14:textId="77777777" w:rsidR="0082095B" w:rsidRDefault="0082095B" w:rsidP="00511D9A">
      <w:pPr>
        <w:pBdr>
          <w:bottom w:val="single" w:sz="6" w:space="1" w:color="auto"/>
        </w:pBdr>
        <w:rPr>
          <w:rFonts w:ascii="Arial" w:hAnsi="Arial" w:cs="Arial"/>
          <w:sz w:val="26"/>
          <w:szCs w:val="26"/>
        </w:rPr>
      </w:pPr>
    </w:p>
    <w:p w14:paraId="007ECA68" w14:textId="34A253A9" w:rsidR="00511D9A" w:rsidRPr="00D153C3" w:rsidRDefault="00511D9A" w:rsidP="00511D9A">
      <w:pPr>
        <w:pBdr>
          <w:bottom w:val="single" w:sz="6" w:space="1" w:color="auto"/>
        </w:pBdr>
        <w:rPr>
          <w:rFonts w:ascii="Arial" w:hAnsi="Arial" w:cs="Arial"/>
          <w:sz w:val="26"/>
          <w:szCs w:val="26"/>
        </w:rPr>
      </w:pPr>
      <w:r w:rsidRPr="00D153C3">
        <w:rPr>
          <w:rFonts w:ascii="Arial" w:hAnsi="Arial" w:cs="Arial"/>
          <w:sz w:val="26"/>
          <w:szCs w:val="26"/>
        </w:rPr>
        <w:t>AND</w:t>
      </w:r>
    </w:p>
    <w:p w14:paraId="1B279DFF" w14:textId="77777777" w:rsidR="00511D9A" w:rsidRDefault="00511D9A" w:rsidP="00511D9A">
      <w:pPr>
        <w:pBdr>
          <w:bottom w:val="single" w:sz="6" w:space="1" w:color="auto"/>
        </w:pBdr>
        <w:rPr>
          <w:rFonts w:ascii="Arial" w:hAnsi="Arial" w:cs="Arial"/>
          <w:b/>
          <w:bCs/>
          <w:sz w:val="26"/>
          <w:szCs w:val="26"/>
        </w:rPr>
      </w:pPr>
    </w:p>
    <w:p w14:paraId="79BD2F6C" w14:textId="77777777" w:rsidR="0082095B" w:rsidRDefault="0082095B" w:rsidP="00511D9A">
      <w:pPr>
        <w:pBdr>
          <w:bottom w:val="single" w:sz="6" w:space="1" w:color="auto"/>
        </w:pBdr>
        <w:rPr>
          <w:rFonts w:ascii="Arial" w:hAnsi="Arial" w:cs="Arial"/>
          <w:b/>
          <w:bCs/>
          <w:sz w:val="26"/>
          <w:szCs w:val="26"/>
        </w:rPr>
      </w:pPr>
      <w:r>
        <w:rPr>
          <w:rFonts w:ascii="Arial" w:hAnsi="Arial" w:cs="Arial"/>
          <w:b/>
          <w:bCs/>
          <w:sz w:val="26"/>
          <w:szCs w:val="26"/>
        </w:rPr>
        <w:t xml:space="preserve">SOUTH AFRICAN SECURITISATION </w:t>
      </w:r>
    </w:p>
    <w:p w14:paraId="04E0D38E" w14:textId="04639A6B" w:rsidR="00511D9A" w:rsidRPr="009D723D" w:rsidRDefault="0082095B" w:rsidP="00511D9A">
      <w:pPr>
        <w:pBdr>
          <w:bottom w:val="single" w:sz="6" w:space="1" w:color="auto"/>
        </w:pBdr>
        <w:rPr>
          <w:rFonts w:ascii="Arial" w:hAnsi="Arial" w:cs="Arial"/>
          <w:b/>
          <w:bCs/>
          <w:sz w:val="26"/>
          <w:szCs w:val="26"/>
        </w:rPr>
      </w:pPr>
      <w:r>
        <w:rPr>
          <w:rFonts w:ascii="Arial" w:hAnsi="Arial" w:cs="Arial"/>
          <w:b/>
          <w:bCs/>
          <w:sz w:val="26"/>
          <w:szCs w:val="26"/>
        </w:rPr>
        <w:t>PRO</w:t>
      </w:r>
      <w:bookmarkStart w:id="0" w:name="_GoBack"/>
      <w:bookmarkEnd w:id="0"/>
      <w:r>
        <w:rPr>
          <w:rFonts w:ascii="Arial" w:hAnsi="Arial" w:cs="Arial"/>
          <w:b/>
          <w:bCs/>
          <w:sz w:val="26"/>
          <w:szCs w:val="26"/>
        </w:rPr>
        <w:t>GRAMME (RF) LTD</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 xml:space="preserve">Respondent </w:t>
      </w:r>
      <w:r w:rsidR="00511D9A">
        <w:rPr>
          <w:rFonts w:ascii="Arial" w:hAnsi="Arial" w:cs="Arial"/>
          <w:b/>
          <w:bCs/>
          <w:sz w:val="26"/>
          <w:szCs w:val="26"/>
        </w:rPr>
        <w:t xml:space="preserve"> </w:t>
      </w:r>
    </w:p>
    <w:p w14:paraId="19A86350" w14:textId="77777777" w:rsidR="00423C43" w:rsidRPr="009D723D" w:rsidRDefault="00423C43" w:rsidP="00423C43">
      <w:pPr>
        <w:pBdr>
          <w:bottom w:val="single" w:sz="6" w:space="1" w:color="auto"/>
        </w:pBdr>
        <w:rPr>
          <w:rFonts w:ascii="Arial" w:hAnsi="Arial" w:cs="Arial"/>
          <w:sz w:val="26"/>
          <w:szCs w:val="26"/>
        </w:rPr>
      </w:pPr>
    </w:p>
    <w:p w14:paraId="6BF6C5F5" w14:textId="77777777" w:rsidR="00423C43" w:rsidRPr="009D723D" w:rsidRDefault="00423C43" w:rsidP="00C949AC">
      <w:pPr>
        <w:spacing w:line="240" w:lineRule="auto"/>
        <w:rPr>
          <w:rFonts w:ascii="Arial" w:hAnsi="Arial" w:cs="Arial"/>
          <w:sz w:val="26"/>
          <w:szCs w:val="26"/>
        </w:rPr>
      </w:pPr>
    </w:p>
    <w:p w14:paraId="7515364C" w14:textId="77777777" w:rsidR="00423C43" w:rsidRPr="00B16882" w:rsidRDefault="00423C43" w:rsidP="00423C43">
      <w:pPr>
        <w:jc w:val="center"/>
        <w:rPr>
          <w:rFonts w:ascii="Arial" w:hAnsi="Arial" w:cs="Arial"/>
          <w:b/>
          <w:bCs/>
          <w:sz w:val="26"/>
          <w:szCs w:val="26"/>
        </w:rPr>
      </w:pPr>
      <w:r w:rsidRPr="00B16882">
        <w:rPr>
          <w:rFonts w:ascii="Arial" w:hAnsi="Arial" w:cs="Arial"/>
          <w:b/>
          <w:bCs/>
          <w:sz w:val="26"/>
          <w:szCs w:val="26"/>
        </w:rPr>
        <w:t>JUDGMENT</w:t>
      </w:r>
    </w:p>
    <w:p w14:paraId="49D0E9D6" w14:textId="77777777" w:rsidR="00423C43" w:rsidRPr="009D723D" w:rsidRDefault="00423C43" w:rsidP="00423C43">
      <w:pPr>
        <w:pBdr>
          <w:bottom w:val="single" w:sz="6" w:space="1" w:color="auto"/>
        </w:pBdr>
        <w:jc w:val="center"/>
        <w:rPr>
          <w:rFonts w:ascii="Arial" w:hAnsi="Arial" w:cs="Arial"/>
          <w:sz w:val="26"/>
          <w:szCs w:val="26"/>
        </w:rPr>
      </w:pPr>
    </w:p>
    <w:p w14:paraId="4997F5B4" w14:textId="77777777" w:rsidR="00511D9A" w:rsidRDefault="00511D9A" w:rsidP="001F5F4D">
      <w:pPr>
        <w:spacing w:line="240" w:lineRule="auto"/>
        <w:rPr>
          <w:rFonts w:ascii="Arial" w:hAnsi="Arial" w:cs="Arial"/>
          <w:b/>
          <w:bCs/>
          <w:sz w:val="26"/>
          <w:szCs w:val="26"/>
          <w:u w:val="single"/>
        </w:rPr>
      </w:pPr>
    </w:p>
    <w:p w14:paraId="64866144" w14:textId="6F487406" w:rsidR="008B6BB7" w:rsidRDefault="008B6BB7" w:rsidP="001F5F4D">
      <w:pPr>
        <w:spacing w:line="240" w:lineRule="auto"/>
        <w:rPr>
          <w:rFonts w:ascii="Arial" w:hAnsi="Arial" w:cs="Arial"/>
          <w:b/>
          <w:bCs/>
          <w:sz w:val="26"/>
          <w:szCs w:val="26"/>
          <w:u w:val="single"/>
        </w:rPr>
      </w:pPr>
      <w:r w:rsidRPr="008B6BB7">
        <w:rPr>
          <w:rFonts w:ascii="Arial" w:hAnsi="Arial" w:cs="Arial"/>
          <w:b/>
          <w:bCs/>
          <w:sz w:val="26"/>
          <w:szCs w:val="26"/>
          <w:u w:val="single"/>
        </w:rPr>
        <w:t>KAPLAN AJ:</w:t>
      </w:r>
    </w:p>
    <w:p w14:paraId="210A11A8" w14:textId="77777777" w:rsidR="008B6BB7" w:rsidRPr="008B6BB7" w:rsidRDefault="008B6BB7" w:rsidP="00B16882">
      <w:pPr>
        <w:spacing w:line="240" w:lineRule="auto"/>
        <w:rPr>
          <w:rFonts w:ascii="Arial" w:hAnsi="Arial" w:cs="Arial"/>
          <w:b/>
          <w:bCs/>
          <w:sz w:val="26"/>
          <w:szCs w:val="26"/>
          <w:u w:val="single"/>
        </w:rPr>
      </w:pPr>
    </w:p>
    <w:p w14:paraId="1DFEEDD2" w14:textId="7DF39679" w:rsidR="00423C43" w:rsidRDefault="00560BCF" w:rsidP="0082095B">
      <w:pPr>
        <w:pStyle w:val="ListParagraph"/>
        <w:numPr>
          <w:ilvl w:val="0"/>
          <w:numId w:val="38"/>
        </w:numPr>
        <w:spacing w:line="360" w:lineRule="auto"/>
        <w:ind w:hanging="720"/>
        <w:jc w:val="both"/>
        <w:rPr>
          <w:rFonts w:ascii="Arial" w:hAnsi="Arial" w:cs="Arial"/>
          <w:sz w:val="28"/>
          <w:szCs w:val="28"/>
        </w:rPr>
      </w:pPr>
      <w:r>
        <w:rPr>
          <w:rFonts w:ascii="Arial" w:hAnsi="Arial" w:cs="Arial"/>
          <w:sz w:val="28"/>
          <w:szCs w:val="28"/>
        </w:rPr>
        <w:t xml:space="preserve">The </w:t>
      </w:r>
      <w:r w:rsidR="008650D4">
        <w:rPr>
          <w:rFonts w:ascii="Arial" w:hAnsi="Arial" w:cs="Arial"/>
          <w:sz w:val="28"/>
          <w:szCs w:val="28"/>
        </w:rPr>
        <w:t>Applicants</w:t>
      </w:r>
      <w:r>
        <w:rPr>
          <w:rFonts w:ascii="Arial" w:hAnsi="Arial" w:cs="Arial"/>
          <w:sz w:val="28"/>
          <w:szCs w:val="28"/>
        </w:rPr>
        <w:t xml:space="preserve"> i</w:t>
      </w:r>
      <w:r w:rsidR="00423C43" w:rsidRPr="0082095B">
        <w:rPr>
          <w:rFonts w:ascii="Arial" w:hAnsi="Arial" w:cs="Arial"/>
          <w:sz w:val="28"/>
          <w:szCs w:val="28"/>
        </w:rPr>
        <w:t xml:space="preserve">n this matter </w:t>
      </w:r>
      <w:r>
        <w:rPr>
          <w:rFonts w:ascii="Arial" w:hAnsi="Arial" w:cs="Arial"/>
          <w:sz w:val="28"/>
          <w:szCs w:val="28"/>
        </w:rPr>
        <w:t>seek</w:t>
      </w:r>
      <w:r w:rsidR="00423C43" w:rsidRPr="0082095B">
        <w:rPr>
          <w:rFonts w:ascii="Arial" w:hAnsi="Arial" w:cs="Arial"/>
          <w:sz w:val="28"/>
          <w:szCs w:val="28"/>
        </w:rPr>
        <w:t xml:space="preserve"> an order</w:t>
      </w:r>
      <w:r w:rsidR="0082095B" w:rsidRPr="0082095B">
        <w:rPr>
          <w:rFonts w:ascii="Arial" w:hAnsi="Arial" w:cs="Arial"/>
          <w:sz w:val="28"/>
          <w:szCs w:val="28"/>
        </w:rPr>
        <w:t>, in terms of Uniform Rule 42</w:t>
      </w:r>
      <w:r>
        <w:rPr>
          <w:rFonts w:ascii="Arial" w:hAnsi="Arial" w:cs="Arial"/>
          <w:sz w:val="28"/>
          <w:szCs w:val="28"/>
        </w:rPr>
        <w:t>(1)</w:t>
      </w:r>
      <w:r w:rsidR="0082095B" w:rsidRPr="0082095B">
        <w:rPr>
          <w:rFonts w:ascii="Arial" w:hAnsi="Arial" w:cs="Arial"/>
          <w:sz w:val="28"/>
          <w:szCs w:val="28"/>
        </w:rPr>
        <w:t xml:space="preserve"> alternatively Uniform Rule 31(2)(b), </w:t>
      </w:r>
      <w:r>
        <w:rPr>
          <w:rFonts w:ascii="Arial" w:hAnsi="Arial" w:cs="Arial"/>
          <w:sz w:val="28"/>
          <w:szCs w:val="28"/>
        </w:rPr>
        <w:t xml:space="preserve">rescinding </w:t>
      </w:r>
      <w:r w:rsidR="0082095B">
        <w:rPr>
          <w:rFonts w:ascii="Arial" w:hAnsi="Arial" w:cs="Arial"/>
          <w:sz w:val="28"/>
          <w:szCs w:val="28"/>
        </w:rPr>
        <w:t>a default judgement granted against them o</w:t>
      </w:r>
      <w:r w:rsidR="00666A72">
        <w:rPr>
          <w:rFonts w:ascii="Arial" w:hAnsi="Arial" w:cs="Arial"/>
          <w:sz w:val="28"/>
          <w:szCs w:val="28"/>
        </w:rPr>
        <w:t>n</w:t>
      </w:r>
      <w:r w:rsidR="0082095B">
        <w:rPr>
          <w:rFonts w:ascii="Arial" w:hAnsi="Arial" w:cs="Arial"/>
          <w:sz w:val="28"/>
          <w:szCs w:val="28"/>
        </w:rPr>
        <w:t xml:space="preserve"> 2 March 2022.</w:t>
      </w:r>
    </w:p>
    <w:p w14:paraId="4963D425" w14:textId="77777777" w:rsidR="0082095B" w:rsidRDefault="0082095B" w:rsidP="0082095B">
      <w:pPr>
        <w:pStyle w:val="ListParagraph"/>
        <w:spacing w:line="360" w:lineRule="auto"/>
        <w:jc w:val="both"/>
        <w:rPr>
          <w:rFonts w:ascii="Arial" w:hAnsi="Arial" w:cs="Arial"/>
          <w:sz w:val="28"/>
          <w:szCs w:val="28"/>
        </w:rPr>
      </w:pPr>
    </w:p>
    <w:p w14:paraId="059F85D6" w14:textId="6530A79D" w:rsidR="0082095B" w:rsidRDefault="0082095B" w:rsidP="0082095B">
      <w:pPr>
        <w:spacing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t xml:space="preserve">The particulars of claim </w:t>
      </w:r>
      <w:r w:rsidR="00560BCF">
        <w:rPr>
          <w:rFonts w:ascii="Arial" w:hAnsi="Arial" w:cs="Arial"/>
          <w:sz w:val="28"/>
          <w:szCs w:val="28"/>
        </w:rPr>
        <w:t>on</w:t>
      </w:r>
      <w:r>
        <w:rPr>
          <w:rFonts w:ascii="Arial" w:hAnsi="Arial" w:cs="Arial"/>
          <w:sz w:val="28"/>
          <w:szCs w:val="28"/>
        </w:rPr>
        <w:t xml:space="preserve"> which the default judgement was granted provide as follows:</w:t>
      </w:r>
    </w:p>
    <w:p w14:paraId="233C1A84" w14:textId="77777777" w:rsidR="008B60CB" w:rsidRDefault="008B60CB" w:rsidP="0082095B">
      <w:pPr>
        <w:spacing w:line="360" w:lineRule="auto"/>
        <w:ind w:left="720" w:hanging="720"/>
        <w:jc w:val="both"/>
        <w:rPr>
          <w:rFonts w:ascii="Arial" w:hAnsi="Arial" w:cs="Arial"/>
          <w:sz w:val="28"/>
          <w:szCs w:val="28"/>
        </w:rPr>
      </w:pPr>
    </w:p>
    <w:p w14:paraId="3AA7C2F1" w14:textId="50EE5810" w:rsidR="008B60CB" w:rsidRDefault="0082095B" w:rsidP="008B60CB">
      <w:pPr>
        <w:spacing w:line="360" w:lineRule="auto"/>
        <w:ind w:left="1440" w:hanging="720"/>
        <w:jc w:val="both"/>
        <w:rPr>
          <w:rFonts w:ascii="Arial" w:hAnsi="Arial" w:cs="Arial"/>
          <w:sz w:val="28"/>
          <w:szCs w:val="28"/>
        </w:rPr>
      </w:pPr>
      <w:r>
        <w:rPr>
          <w:rFonts w:ascii="Arial" w:hAnsi="Arial" w:cs="Arial"/>
          <w:sz w:val="28"/>
          <w:szCs w:val="28"/>
        </w:rPr>
        <w:t>2.1</w:t>
      </w:r>
      <w:r>
        <w:rPr>
          <w:rFonts w:ascii="Arial" w:hAnsi="Arial" w:cs="Arial"/>
          <w:sz w:val="28"/>
          <w:szCs w:val="28"/>
        </w:rPr>
        <w:tab/>
        <w:t>Applicant</w:t>
      </w:r>
      <w:r w:rsidR="00666A72">
        <w:rPr>
          <w:rFonts w:ascii="Arial" w:hAnsi="Arial" w:cs="Arial"/>
          <w:sz w:val="28"/>
          <w:szCs w:val="28"/>
        </w:rPr>
        <w:t>s</w:t>
      </w:r>
      <w:r>
        <w:rPr>
          <w:rFonts w:ascii="Arial" w:hAnsi="Arial" w:cs="Arial"/>
          <w:sz w:val="28"/>
          <w:szCs w:val="28"/>
        </w:rPr>
        <w:t xml:space="preserve"> chose Building 10, Boardwalk Office Park, Eros Road, Faerie Glen, as their chosen domicilium citandi et executandi.</w:t>
      </w:r>
    </w:p>
    <w:p w14:paraId="7A70DCA4" w14:textId="1B49D2A5" w:rsidR="008B60CB" w:rsidRDefault="008B60CB" w:rsidP="008B60CB">
      <w:pPr>
        <w:spacing w:line="360" w:lineRule="auto"/>
        <w:ind w:left="720"/>
        <w:jc w:val="both"/>
        <w:rPr>
          <w:rFonts w:ascii="Arial" w:hAnsi="Arial" w:cs="Arial"/>
          <w:sz w:val="28"/>
          <w:szCs w:val="28"/>
        </w:rPr>
      </w:pPr>
      <w:r>
        <w:rPr>
          <w:rFonts w:ascii="Arial" w:hAnsi="Arial" w:cs="Arial"/>
          <w:sz w:val="28"/>
          <w:szCs w:val="28"/>
        </w:rPr>
        <w:t>2.2</w:t>
      </w:r>
    </w:p>
    <w:p w14:paraId="208EBED4" w14:textId="52D6C96E" w:rsidR="005216B2" w:rsidRDefault="00560BCF" w:rsidP="008B60CB">
      <w:pPr>
        <w:spacing w:line="360" w:lineRule="auto"/>
        <w:ind w:left="2160" w:hanging="720"/>
        <w:jc w:val="both"/>
        <w:rPr>
          <w:rFonts w:ascii="Arial" w:hAnsi="Arial" w:cs="Arial"/>
          <w:sz w:val="28"/>
          <w:szCs w:val="28"/>
        </w:rPr>
      </w:pPr>
      <w:r>
        <w:rPr>
          <w:rFonts w:ascii="Arial" w:hAnsi="Arial" w:cs="Arial"/>
          <w:sz w:val="28"/>
          <w:szCs w:val="28"/>
        </w:rPr>
        <w:t>2.2.1</w:t>
      </w:r>
      <w:r>
        <w:rPr>
          <w:rFonts w:ascii="Arial" w:hAnsi="Arial" w:cs="Arial"/>
          <w:sz w:val="28"/>
          <w:szCs w:val="28"/>
        </w:rPr>
        <w:tab/>
      </w:r>
      <w:r w:rsidR="0082095B">
        <w:rPr>
          <w:rFonts w:ascii="Arial" w:hAnsi="Arial" w:cs="Arial"/>
          <w:sz w:val="28"/>
          <w:szCs w:val="28"/>
        </w:rPr>
        <w:t>On 31 July 2018, the first applicant and Sunlyn Rentals (Pty) Ltd (“</w:t>
      </w:r>
      <w:r w:rsidR="0082095B" w:rsidRPr="00560BCF">
        <w:rPr>
          <w:rFonts w:ascii="Arial" w:hAnsi="Arial" w:cs="Arial"/>
          <w:b/>
          <w:bCs/>
          <w:sz w:val="28"/>
          <w:szCs w:val="28"/>
        </w:rPr>
        <w:t>Sunlyn</w:t>
      </w:r>
      <w:r w:rsidR="0082095B">
        <w:rPr>
          <w:rFonts w:ascii="Arial" w:hAnsi="Arial" w:cs="Arial"/>
          <w:sz w:val="28"/>
          <w:szCs w:val="28"/>
        </w:rPr>
        <w:t>”) concluded a written Master Rental Agreement (“</w:t>
      </w:r>
      <w:r w:rsidR="0082095B" w:rsidRPr="00560BCF">
        <w:rPr>
          <w:rFonts w:ascii="Arial" w:hAnsi="Arial" w:cs="Arial"/>
          <w:b/>
          <w:bCs/>
          <w:sz w:val="28"/>
          <w:szCs w:val="28"/>
        </w:rPr>
        <w:t>the MRA</w:t>
      </w:r>
      <w:r w:rsidR="0082095B">
        <w:rPr>
          <w:rFonts w:ascii="Arial" w:hAnsi="Arial" w:cs="Arial"/>
          <w:sz w:val="28"/>
          <w:szCs w:val="28"/>
        </w:rPr>
        <w:t xml:space="preserve">”) in terms of which Sunlyn rented to the first applicant an OKI </w:t>
      </w:r>
      <w:r w:rsidR="00666A72">
        <w:rPr>
          <w:rFonts w:ascii="Arial" w:hAnsi="Arial" w:cs="Arial"/>
          <w:sz w:val="28"/>
          <w:szCs w:val="28"/>
        </w:rPr>
        <w:t>D</w:t>
      </w:r>
      <w:r w:rsidR="0082095B">
        <w:rPr>
          <w:rFonts w:ascii="Arial" w:hAnsi="Arial" w:cs="Arial"/>
          <w:sz w:val="28"/>
          <w:szCs w:val="28"/>
        </w:rPr>
        <w:t>igital printer for a period of 48 months at a monthly rental of R9 830.20.</w:t>
      </w:r>
    </w:p>
    <w:p w14:paraId="63A55A34" w14:textId="77777777" w:rsidR="008B60CB" w:rsidRDefault="008B60CB" w:rsidP="008B60CB">
      <w:pPr>
        <w:spacing w:line="360" w:lineRule="auto"/>
        <w:ind w:left="1440" w:hanging="720"/>
        <w:jc w:val="both"/>
        <w:rPr>
          <w:rFonts w:ascii="Arial" w:hAnsi="Arial" w:cs="Arial"/>
          <w:sz w:val="28"/>
          <w:szCs w:val="28"/>
        </w:rPr>
      </w:pPr>
    </w:p>
    <w:p w14:paraId="5F669958" w14:textId="77777777" w:rsidR="008B60CB" w:rsidRDefault="008B60CB" w:rsidP="008B60CB">
      <w:pPr>
        <w:spacing w:line="360" w:lineRule="auto"/>
        <w:ind w:left="1440" w:hanging="720"/>
        <w:jc w:val="both"/>
        <w:rPr>
          <w:rFonts w:ascii="Arial" w:hAnsi="Arial" w:cs="Arial"/>
          <w:sz w:val="28"/>
          <w:szCs w:val="28"/>
        </w:rPr>
      </w:pPr>
    </w:p>
    <w:p w14:paraId="37D9ACAA" w14:textId="66371904" w:rsidR="0082095B" w:rsidRDefault="00560BCF" w:rsidP="008B60CB">
      <w:pPr>
        <w:spacing w:line="360" w:lineRule="auto"/>
        <w:ind w:left="2160" w:hanging="720"/>
        <w:jc w:val="both"/>
        <w:rPr>
          <w:rFonts w:ascii="Arial" w:hAnsi="Arial" w:cs="Arial"/>
          <w:sz w:val="28"/>
          <w:szCs w:val="28"/>
        </w:rPr>
      </w:pPr>
      <w:r>
        <w:rPr>
          <w:rFonts w:ascii="Arial" w:hAnsi="Arial" w:cs="Arial"/>
          <w:sz w:val="28"/>
          <w:szCs w:val="28"/>
        </w:rPr>
        <w:lastRenderedPageBreak/>
        <w:t>2.2.2</w:t>
      </w:r>
      <w:r>
        <w:rPr>
          <w:rFonts w:ascii="Arial" w:hAnsi="Arial" w:cs="Arial"/>
          <w:sz w:val="28"/>
          <w:szCs w:val="28"/>
        </w:rPr>
        <w:tab/>
      </w:r>
      <w:r w:rsidR="0082095B">
        <w:rPr>
          <w:rFonts w:ascii="Arial" w:hAnsi="Arial" w:cs="Arial"/>
          <w:sz w:val="28"/>
          <w:szCs w:val="28"/>
        </w:rPr>
        <w:t xml:space="preserve">On 28 August 2018 first applicant and Sunlyn entered into a second equipment schedule to the MRA in terms </w:t>
      </w:r>
      <w:r w:rsidR="00685BDC">
        <w:rPr>
          <w:rFonts w:ascii="Arial" w:hAnsi="Arial" w:cs="Arial"/>
          <w:sz w:val="28"/>
          <w:szCs w:val="28"/>
        </w:rPr>
        <w:t xml:space="preserve">whereof Sunlyn rented a </w:t>
      </w:r>
      <w:r w:rsidR="00666A72">
        <w:rPr>
          <w:rFonts w:ascii="Arial" w:hAnsi="Arial" w:cs="Arial"/>
          <w:sz w:val="28"/>
          <w:szCs w:val="28"/>
        </w:rPr>
        <w:t>L</w:t>
      </w:r>
      <w:r w:rsidR="00685BDC">
        <w:rPr>
          <w:rFonts w:ascii="Arial" w:hAnsi="Arial" w:cs="Arial"/>
          <w:sz w:val="28"/>
          <w:szCs w:val="28"/>
        </w:rPr>
        <w:t>aminator to first applicant for a period of 48 months at a monthly rental of R3 586.85.</w:t>
      </w:r>
    </w:p>
    <w:p w14:paraId="0D3A9567" w14:textId="77777777" w:rsidR="00685BDC" w:rsidRDefault="00685BDC" w:rsidP="0082095B">
      <w:pPr>
        <w:spacing w:line="360" w:lineRule="auto"/>
        <w:ind w:left="1440" w:hanging="720"/>
        <w:jc w:val="both"/>
        <w:rPr>
          <w:rFonts w:ascii="Arial" w:hAnsi="Arial" w:cs="Arial"/>
          <w:sz w:val="28"/>
          <w:szCs w:val="28"/>
        </w:rPr>
      </w:pPr>
    </w:p>
    <w:p w14:paraId="6EF21FAE" w14:textId="4170A786" w:rsidR="00685BDC" w:rsidRDefault="00560BCF" w:rsidP="008B60CB">
      <w:pPr>
        <w:spacing w:line="360" w:lineRule="auto"/>
        <w:ind w:left="2160" w:hanging="720"/>
        <w:jc w:val="both"/>
        <w:rPr>
          <w:rFonts w:ascii="Arial" w:hAnsi="Arial" w:cs="Arial"/>
          <w:sz w:val="28"/>
          <w:szCs w:val="28"/>
        </w:rPr>
      </w:pPr>
      <w:r>
        <w:rPr>
          <w:rFonts w:ascii="Arial" w:hAnsi="Arial" w:cs="Arial"/>
          <w:sz w:val="28"/>
          <w:szCs w:val="28"/>
        </w:rPr>
        <w:t>2.2.3</w:t>
      </w:r>
      <w:r>
        <w:rPr>
          <w:rFonts w:ascii="Arial" w:hAnsi="Arial" w:cs="Arial"/>
          <w:sz w:val="28"/>
          <w:szCs w:val="28"/>
        </w:rPr>
        <w:tab/>
      </w:r>
      <w:r w:rsidR="00685BDC">
        <w:rPr>
          <w:rFonts w:ascii="Arial" w:hAnsi="Arial" w:cs="Arial"/>
          <w:sz w:val="28"/>
          <w:szCs w:val="28"/>
        </w:rPr>
        <w:t xml:space="preserve">On 28 September 2018 first applicant and Sunlyn entered into a third equipment schedule to the MRA in terms whereof Sunlyn rented an </w:t>
      </w:r>
      <w:r w:rsidR="00666A72">
        <w:rPr>
          <w:rFonts w:ascii="Arial" w:hAnsi="Arial" w:cs="Arial"/>
          <w:sz w:val="28"/>
          <w:szCs w:val="28"/>
        </w:rPr>
        <w:t>E</w:t>
      </w:r>
      <w:r w:rsidR="00685BDC">
        <w:rPr>
          <w:rFonts w:ascii="Arial" w:hAnsi="Arial" w:cs="Arial"/>
          <w:sz w:val="28"/>
          <w:szCs w:val="28"/>
        </w:rPr>
        <w:t>ngraver to first applicant for a period of 48 months at a monthly rental of R34 954.25.</w:t>
      </w:r>
    </w:p>
    <w:p w14:paraId="44C17A05" w14:textId="77777777" w:rsidR="00685BDC" w:rsidRDefault="00685BDC" w:rsidP="00685BDC">
      <w:pPr>
        <w:spacing w:line="360" w:lineRule="auto"/>
        <w:jc w:val="both"/>
        <w:rPr>
          <w:rFonts w:ascii="Arial" w:hAnsi="Arial" w:cs="Arial"/>
          <w:sz w:val="28"/>
          <w:szCs w:val="28"/>
        </w:rPr>
      </w:pPr>
    </w:p>
    <w:p w14:paraId="4C5742BF" w14:textId="5474D5EE" w:rsidR="00685BDC" w:rsidRDefault="00685BDC" w:rsidP="00685BDC">
      <w:pPr>
        <w:spacing w:line="360" w:lineRule="auto"/>
        <w:ind w:left="1440" w:hanging="720"/>
        <w:jc w:val="both"/>
        <w:rPr>
          <w:rFonts w:ascii="Arial" w:hAnsi="Arial" w:cs="Arial"/>
          <w:sz w:val="28"/>
          <w:szCs w:val="28"/>
        </w:rPr>
      </w:pPr>
      <w:r>
        <w:rPr>
          <w:rFonts w:ascii="Arial" w:hAnsi="Arial" w:cs="Arial"/>
          <w:sz w:val="28"/>
          <w:szCs w:val="28"/>
        </w:rPr>
        <w:t>2.3</w:t>
      </w:r>
      <w:r>
        <w:rPr>
          <w:rFonts w:ascii="Arial" w:hAnsi="Arial" w:cs="Arial"/>
          <w:sz w:val="28"/>
          <w:szCs w:val="28"/>
        </w:rPr>
        <w:tab/>
        <w:t xml:space="preserve">Sunlyn performed all </w:t>
      </w:r>
      <w:r w:rsidR="00666A72">
        <w:rPr>
          <w:rFonts w:ascii="Arial" w:hAnsi="Arial" w:cs="Arial"/>
          <w:sz w:val="28"/>
          <w:szCs w:val="28"/>
        </w:rPr>
        <w:t xml:space="preserve">of </w:t>
      </w:r>
      <w:r>
        <w:rPr>
          <w:rFonts w:ascii="Arial" w:hAnsi="Arial" w:cs="Arial"/>
          <w:sz w:val="28"/>
          <w:szCs w:val="28"/>
        </w:rPr>
        <w:t xml:space="preserve">its obligation arising </w:t>
      </w:r>
      <w:r w:rsidR="005939C7">
        <w:rPr>
          <w:rFonts w:ascii="Arial" w:hAnsi="Arial" w:cs="Arial"/>
          <w:sz w:val="28"/>
          <w:szCs w:val="28"/>
        </w:rPr>
        <w:t xml:space="preserve">out of </w:t>
      </w:r>
      <w:r>
        <w:rPr>
          <w:rFonts w:ascii="Arial" w:hAnsi="Arial" w:cs="Arial"/>
          <w:sz w:val="28"/>
          <w:szCs w:val="28"/>
        </w:rPr>
        <w:t>the MRA (including the second and third equipment schedules) and the goods were delivered and made available for the use of the first applicant.</w:t>
      </w:r>
    </w:p>
    <w:p w14:paraId="61FA1314" w14:textId="77777777" w:rsidR="00685BDC" w:rsidRDefault="00685BDC" w:rsidP="00685BDC">
      <w:pPr>
        <w:spacing w:line="360" w:lineRule="auto"/>
        <w:ind w:left="1440" w:hanging="720"/>
        <w:jc w:val="both"/>
        <w:rPr>
          <w:rFonts w:ascii="Arial" w:hAnsi="Arial" w:cs="Arial"/>
          <w:sz w:val="28"/>
          <w:szCs w:val="28"/>
        </w:rPr>
      </w:pPr>
    </w:p>
    <w:p w14:paraId="05209535" w14:textId="04DD4763" w:rsidR="00685BDC" w:rsidRDefault="00685BDC" w:rsidP="00685BDC">
      <w:pPr>
        <w:spacing w:line="360" w:lineRule="auto"/>
        <w:ind w:left="1440" w:hanging="720"/>
        <w:jc w:val="both"/>
        <w:rPr>
          <w:rFonts w:ascii="Arial" w:hAnsi="Arial" w:cs="Arial"/>
          <w:sz w:val="28"/>
          <w:szCs w:val="28"/>
        </w:rPr>
      </w:pPr>
      <w:r>
        <w:rPr>
          <w:rFonts w:ascii="Arial" w:hAnsi="Arial" w:cs="Arial"/>
          <w:sz w:val="28"/>
          <w:szCs w:val="28"/>
        </w:rPr>
        <w:t>2.4</w:t>
      </w:r>
      <w:r>
        <w:rPr>
          <w:rFonts w:ascii="Arial" w:hAnsi="Arial" w:cs="Arial"/>
          <w:sz w:val="28"/>
          <w:szCs w:val="28"/>
        </w:rPr>
        <w:tab/>
        <w:t>The first applicant breached the MRA by neglecting and/or failing to pay all rentals due in terms thereof and that as at 31 August 2021, it was in arrears in the amounts of R168 803.66, R57 632.48 and R600 328.77.</w:t>
      </w:r>
    </w:p>
    <w:p w14:paraId="30380045" w14:textId="77777777" w:rsidR="00685BDC" w:rsidRDefault="00685BDC" w:rsidP="00685BDC">
      <w:pPr>
        <w:spacing w:line="360" w:lineRule="auto"/>
        <w:ind w:left="1440" w:hanging="720"/>
        <w:jc w:val="both"/>
        <w:rPr>
          <w:rFonts w:ascii="Arial" w:hAnsi="Arial" w:cs="Arial"/>
          <w:sz w:val="28"/>
          <w:szCs w:val="28"/>
        </w:rPr>
      </w:pPr>
    </w:p>
    <w:p w14:paraId="16F36E9F" w14:textId="555637A5" w:rsidR="00685BDC" w:rsidRDefault="00685BDC" w:rsidP="00685BDC">
      <w:pPr>
        <w:spacing w:line="360" w:lineRule="auto"/>
        <w:ind w:left="1440" w:hanging="720"/>
        <w:jc w:val="both"/>
        <w:rPr>
          <w:rFonts w:ascii="Arial" w:hAnsi="Arial" w:cs="Arial"/>
          <w:sz w:val="28"/>
          <w:szCs w:val="28"/>
        </w:rPr>
      </w:pPr>
      <w:r>
        <w:rPr>
          <w:rFonts w:ascii="Arial" w:hAnsi="Arial" w:cs="Arial"/>
          <w:sz w:val="28"/>
          <w:szCs w:val="28"/>
        </w:rPr>
        <w:t>2.5</w:t>
      </w:r>
      <w:r>
        <w:rPr>
          <w:rFonts w:ascii="Arial" w:hAnsi="Arial" w:cs="Arial"/>
          <w:sz w:val="28"/>
          <w:szCs w:val="28"/>
        </w:rPr>
        <w:tab/>
        <w:t xml:space="preserve">On or about 24 July 2018 the second applicant signed an unlimited written deed of guarantee in terms whereof he bound himself as guarantor and co-principal debtor with the first applicant jointly and severally in favour of Sunlyn or its </w:t>
      </w:r>
      <w:r>
        <w:rPr>
          <w:rFonts w:ascii="Arial" w:hAnsi="Arial" w:cs="Arial"/>
          <w:sz w:val="28"/>
          <w:szCs w:val="28"/>
        </w:rPr>
        <w:lastRenderedPageBreak/>
        <w:t>cessionary for the due and proper fulfilment of all the obligations of first applicant arising from the MRA.</w:t>
      </w:r>
    </w:p>
    <w:p w14:paraId="3E17477F" w14:textId="77777777" w:rsidR="00685BDC" w:rsidRDefault="00685BDC" w:rsidP="00685BDC">
      <w:pPr>
        <w:spacing w:line="360" w:lineRule="auto"/>
        <w:ind w:left="1440" w:hanging="720"/>
        <w:jc w:val="both"/>
        <w:rPr>
          <w:rFonts w:ascii="Arial" w:hAnsi="Arial" w:cs="Arial"/>
          <w:sz w:val="28"/>
          <w:szCs w:val="28"/>
        </w:rPr>
      </w:pPr>
    </w:p>
    <w:p w14:paraId="1BF56C71" w14:textId="4D552B55" w:rsidR="00685BDC" w:rsidRDefault="00685BDC" w:rsidP="00685BDC">
      <w:pPr>
        <w:spacing w:line="360" w:lineRule="auto"/>
        <w:ind w:left="1440" w:hanging="720"/>
        <w:jc w:val="both"/>
        <w:rPr>
          <w:rFonts w:ascii="Arial" w:hAnsi="Arial" w:cs="Arial"/>
          <w:sz w:val="28"/>
          <w:szCs w:val="28"/>
        </w:rPr>
      </w:pPr>
      <w:r>
        <w:rPr>
          <w:rFonts w:ascii="Arial" w:hAnsi="Arial" w:cs="Arial"/>
          <w:sz w:val="28"/>
          <w:szCs w:val="28"/>
        </w:rPr>
        <w:t>2.6</w:t>
      </w:r>
      <w:r>
        <w:rPr>
          <w:rFonts w:ascii="Arial" w:hAnsi="Arial" w:cs="Arial"/>
          <w:sz w:val="28"/>
          <w:szCs w:val="28"/>
        </w:rPr>
        <w:tab/>
        <w:t>On 29 March 2006 Sunlyn and Sasfin Bank Limited (“</w:t>
      </w:r>
      <w:r w:rsidRPr="00D4379B">
        <w:rPr>
          <w:rFonts w:ascii="Arial" w:hAnsi="Arial" w:cs="Arial"/>
          <w:b/>
          <w:bCs/>
          <w:sz w:val="28"/>
          <w:szCs w:val="28"/>
        </w:rPr>
        <w:t>Sasfin</w:t>
      </w:r>
      <w:r>
        <w:rPr>
          <w:rFonts w:ascii="Arial" w:hAnsi="Arial" w:cs="Arial"/>
          <w:sz w:val="28"/>
          <w:szCs w:val="28"/>
        </w:rPr>
        <w:t xml:space="preserve">”) concluded a written main cession agreement and an addendum thereto </w:t>
      </w:r>
      <w:r w:rsidR="005939C7">
        <w:rPr>
          <w:rFonts w:ascii="Arial" w:hAnsi="Arial" w:cs="Arial"/>
          <w:sz w:val="28"/>
          <w:szCs w:val="28"/>
        </w:rPr>
        <w:t xml:space="preserve">(“the main cession agreement”) </w:t>
      </w:r>
      <w:r>
        <w:rPr>
          <w:rFonts w:ascii="Arial" w:hAnsi="Arial" w:cs="Arial"/>
          <w:sz w:val="28"/>
          <w:szCs w:val="28"/>
        </w:rPr>
        <w:t>in terms whereof Sunlyn ceded existing and future rental agreements to Sasfin.</w:t>
      </w:r>
    </w:p>
    <w:p w14:paraId="7CE8ABBC" w14:textId="77777777" w:rsidR="00685BDC" w:rsidRDefault="00685BDC" w:rsidP="00685BDC">
      <w:pPr>
        <w:spacing w:line="360" w:lineRule="auto"/>
        <w:ind w:left="1440" w:hanging="720"/>
        <w:jc w:val="both"/>
        <w:rPr>
          <w:rFonts w:ascii="Arial" w:hAnsi="Arial" w:cs="Arial"/>
          <w:sz w:val="28"/>
          <w:szCs w:val="28"/>
        </w:rPr>
      </w:pPr>
    </w:p>
    <w:p w14:paraId="00DE1E08" w14:textId="5649C6CA" w:rsidR="00685BDC" w:rsidRDefault="00685BDC" w:rsidP="00685BDC">
      <w:pPr>
        <w:spacing w:line="360" w:lineRule="auto"/>
        <w:ind w:left="1440" w:hanging="720"/>
        <w:jc w:val="both"/>
        <w:rPr>
          <w:rFonts w:ascii="Arial" w:hAnsi="Arial" w:cs="Arial"/>
          <w:sz w:val="28"/>
          <w:szCs w:val="28"/>
        </w:rPr>
      </w:pPr>
      <w:r>
        <w:rPr>
          <w:rFonts w:ascii="Arial" w:hAnsi="Arial" w:cs="Arial"/>
          <w:sz w:val="28"/>
          <w:szCs w:val="28"/>
        </w:rPr>
        <w:t>2.7</w:t>
      </w:r>
      <w:r>
        <w:rPr>
          <w:rFonts w:ascii="Arial" w:hAnsi="Arial" w:cs="Arial"/>
          <w:sz w:val="28"/>
          <w:szCs w:val="28"/>
        </w:rPr>
        <w:tab/>
        <w:t>Subsequent to the conclusion of the master rental agreements Sunlyn and Sasfin fulfilled all their obligations in terms of the main cession agreement and “subsequently” Sunlyn’s right, title and interest in the MRA and the second and third equipment schedule thereto “were ceded to Sasfin as per the provisions of the main cession agreement”.</w:t>
      </w:r>
    </w:p>
    <w:p w14:paraId="201641D8" w14:textId="77777777" w:rsidR="0083612E" w:rsidRDefault="0083612E" w:rsidP="00685BDC">
      <w:pPr>
        <w:spacing w:line="360" w:lineRule="auto"/>
        <w:ind w:left="1440" w:hanging="720"/>
        <w:jc w:val="both"/>
        <w:rPr>
          <w:rFonts w:ascii="Arial" w:hAnsi="Arial" w:cs="Arial"/>
          <w:sz w:val="28"/>
          <w:szCs w:val="28"/>
        </w:rPr>
      </w:pPr>
    </w:p>
    <w:p w14:paraId="4D749E94" w14:textId="7B92661E" w:rsidR="0083612E" w:rsidRDefault="0083612E" w:rsidP="00685BDC">
      <w:pPr>
        <w:spacing w:line="360" w:lineRule="auto"/>
        <w:ind w:left="1440" w:hanging="720"/>
        <w:jc w:val="both"/>
        <w:rPr>
          <w:rFonts w:ascii="Arial" w:hAnsi="Arial" w:cs="Arial"/>
          <w:sz w:val="28"/>
          <w:szCs w:val="28"/>
        </w:rPr>
      </w:pPr>
      <w:r>
        <w:rPr>
          <w:rFonts w:ascii="Arial" w:hAnsi="Arial" w:cs="Arial"/>
          <w:sz w:val="28"/>
          <w:szCs w:val="28"/>
        </w:rPr>
        <w:t>2.8</w:t>
      </w:r>
      <w:r>
        <w:rPr>
          <w:rFonts w:ascii="Arial" w:hAnsi="Arial" w:cs="Arial"/>
          <w:sz w:val="28"/>
          <w:szCs w:val="28"/>
        </w:rPr>
        <w:tab/>
        <w:t xml:space="preserve">On 15 August 2018, 17 September 2018 and 17 May 2019 written sale and transfer agreements were entered into by Sasfin and respondent in terms </w:t>
      </w:r>
      <w:r w:rsidR="005939C7">
        <w:rPr>
          <w:rFonts w:ascii="Arial" w:hAnsi="Arial" w:cs="Arial"/>
          <w:sz w:val="28"/>
          <w:szCs w:val="28"/>
        </w:rPr>
        <w:t>whereof</w:t>
      </w:r>
      <w:r>
        <w:rPr>
          <w:rFonts w:ascii="Arial" w:hAnsi="Arial" w:cs="Arial"/>
          <w:sz w:val="28"/>
          <w:szCs w:val="28"/>
        </w:rPr>
        <w:t xml:space="preserve"> the MRA and the second and third equipment schedule thereto was sold by Sasfin to respondent.</w:t>
      </w:r>
    </w:p>
    <w:p w14:paraId="1293D992" w14:textId="77777777" w:rsidR="0083612E" w:rsidRDefault="0083612E" w:rsidP="0083612E">
      <w:pPr>
        <w:spacing w:line="360" w:lineRule="auto"/>
        <w:jc w:val="both"/>
        <w:rPr>
          <w:rFonts w:ascii="Arial" w:hAnsi="Arial" w:cs="Arial"/>
          <w:sz w:val="28"/>
          <w:szCs w:val="28"/>
        </w:rPr>
      </w:pPr>
    </w:p>
    <w:p w14:paraId="3D0F7D55" w14:textId="4C40C09B" w:rsidR="0083612E" w:rsidRDefault="0083612E" w:rsidP="0083612E">
      <w:pPr>
        <w:spacing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t>The grounds of re</w:t>
      </w:r>
      <w:r w:rsidR="00666A72">
        <w:rPr>
          <w:rFonts w:ascii="Arial" w:hAnsi="Arial" w:cs="Arial"/>
          <w:sz w:val="28"/>
          <w:szCs w:val="28"/>
        </w:rPr>
        <w:t>s</w:t>
      </w:r>
      <w:r>
        <w:rPr>
          <w:rFonts w:ascii="Arial" w:hAnsi="Arial" w:cs="Arial"/>
          <w:sz w:val="28"/>
          <w:szCs w:val="28"/>
        </w:rPr>
        <w:t xml:space="preserve">cission relied upon </w:t>
      </w:r>
      <w:r w:rsidR="005216B2">
        <w:rPr>
          <w:rFonts w:ascii="Arial" w:hAnsi="Arial" w:cs="Arial"/>
          <w:sz w:val="28"/>
          <w:szCs w:val="28"/>
        </w:rPr>
        <w:t xml:space="preserve">by applicants </w:t>
      </w:r>
      <w:r>
        <w:rPr>
          <w:rFonts w:ascii="Arial" w:hAnsi="Arial" w:cs="Arial"/>
          <w:sz w:val="28"/>
          <w:szCs w:val="28"/>
        </w:rPr>
        <w:t>in the founding affidavit are in summary as follows:</w:t>
      </w:r>
    </w:p>
    <w:p w14:paraId="4B9E626F" w14:textId="77777777" w:rsidR="0083612E" w:rsidRDefault="0083612E" w:rsidP="0083612E">
      <w:pPr>
        <w:spacing w:line="360" w:lineRule="auto"/>
        <w:ind w:left="720" w:hanging="720"/>
        <w:jc w:val="both"/>
        <w:rPr>
          <w:rFonts w:ascii="Arial" w:hAnsi="Arial" w:cs="Arial"/>
          <w:sz w:val="28"/>
          <w:szCs w:val="28"/>
        </w:rPr>
      </w:pPr>
    </w:p>
    <w:p w14:paraId="02AF8855" w14:textId="3E9CC560" w:rsidR="0083612E" w:rsidRDefault="0083612E" w:rsidP="005939C7">
      <w:pPr>
        <w:spacing w:line="360" w:lineRule="auto"/>
        <w:ind w:left="1440" w:hanging="720"/>
        <w:jc w:val="both"/>
        <w:rPr>
          <w:rFonts w:ascii="Arial" w:hAnsi="Arial" w:cs="Arial"/>
          <w:sz w:val="28"/>
          <w:szCs w:val="28"/>
        </w:rPr>
      </w:pPr>
      <w:r>
        <w:rPr>
          <w:rFonts w:ascii="Arial" w:hAnsi="Arial" w:cs="Arial"/>
          <w:sz w:val="28"/>
          <w:szCs w:val="28"/>
        </w:rPr>
        <w:lastRenderedPageBreak/>
        <w:t>3.1</w:t>
      </w:r>
      <w:r>
        <w:rPr>
          <w:rFonts w:ascii="Arial" w:hAnsi="Arial" w:cs="Arial"/>
          <w:sz w:val="28"/>
          <w:szCs w:val="28"/>
        </w:rPr>
        <w:tab/>
        <w:t>The main cession agreement concluded on 29 March 2006 refers only to existing contract</w:t>
      </w:r>
      <w:r w:rsidR="00666A72">
        <w:rPr>
          <w:rFonts w:ascii="Arial" w:hAnsi="Arial" w:cs="Arial"/>
          <w:sz w:val="28"/>
          <w:szCs w:val="28"/>
        </w:rPr>
        <w:t>s</w:t>
      </w:r>
      <w:r>
        <w:rPr>
          <w:rFonts w:ascii="Arial" w:hAnsi="Arial" w:cs="Arial"/>
          <w:sz w:val="28"/>
          <w:szCs w:val="28"/>
        </w:rPr>
        <w:t xml:space="preserve"> between Sunlyn and its customers and does not apply to the MRA and the schedules thereto which constitute “future rights”.</w:t>
      </w:r>
      <w:r w:rsidR="005939C7">
        <w:rPr>
          <w:rFonts w:ascii="Arial" w:hAnsi="Arial" w:cs="Arial"/>
          <w:sz w:val="28"/>
          <w:szCs w:val="28"/>
        </w:rPr>
        <w:t xml:space="preserve"> </w:t>
      </w:r>
      <w:r w:rsidR="00C97C97">
        <w:rPr>
          <w:rFonts w:ascii="Arial" w:hAnsi="Arial" w:cs="Arial"/>
          <w:sz w:val="28"/>
          <w:szCs w:val="28"/>
        </w:rPr>
        <w:t xml:space="preserve">In </w:t>
      </w:r>
      <w:r>
        <w:rPr>
          <w:rFonts w:ascii="Arial" w:hAnsi="Arial" w:cs="Arial"/>
          <w:sz w:val="28"/>
          <w:szCs w:val="28"/>
        </w:rPr>
        <w:t>its terms</w:t>
      </w:r>
      <w:r w:rsidR="00666A72">
        <w:rPr>
          <w:rFonts w:ascii="Arial" w:hAnsi="Arial" w:cs="Arial"/>
          <w:sz w:val="28"/>
          <w:szCs w:val="28"/>
        </w:rPr>
        <w:t>,</w:t>
      </w:r>
      <w:r>
        <w:rPr>
          <w:rFonts w:ascii="Arial" w:hAnsi="Arial" w:cs="Arial"/>
          <w:sz w:val="28"/>
          <w:szCs w:val="28"/>
        </w:rPr>
        <w:t xml:space="preserve"> the main cession agreement does not constitute the cession of Sunlyn’s future rights to Sasfin.</w:t>
      </w:r>
    </w:p>
    <w:p w14:paraId="14C42CCC" w14:textId="77777777" w:rsidR="0083612E" w:rsidRDefault="0083612E" w:rsidP="0083612E">
      <w:pPr>
        <w:spacing w:line="360" w:lineRule="auto"/>
        <w:ind w:left="720"/>
        <w:jc w:val="both"/>
        <w:rPr>
          <w:rFonts w:ascii="Arial" w:hAnsi="Arial" w:cs="Arial"/>
          <w:sz w:val="28"/>
          <w:szCs w:val="28"/>
        </w:rPr>
      </w:pPr>
    </w:p>
    <w:p w14:paraId="5F8187CC" w14:textId="7265511D" w:rsidR="0083612E" w:rsidRDefault="0083612E" w:rsidP="0083612E">
      <w:pPr>
        <w:spacing w:line="360" w:lineRule="auto"/>
        <w:ind w:left="1440" w:hanging="720"/>
        <w:jc w:val="both"/>
        <w:rPr>
          <w:rFonts w:ascii="Arial" w:hAnsi="Arial" w:cs="Arial"/>
          <w:sz w:val="28"/>
          <w:szCs w:val="28"/>
        </w:rPr>
      </w:pPr>
      <w:r>
        <w:rPr>
          <w:rFonts w:ascii="Arial" w:hAnsi="Arial" w:cs="Arial"/>
          <w:sz w:val="28"/>
          <w:szCs w:val="28"/>
        </w:rPr>
        <w:t>3.</w:t>
      </w:r>
      <w:r w:rsidR="005939C7">
        <w:rPr>
          <w:rFonts w:ascii="Arial" w:hAnsi="Arial" w:cs="Arial"/>
          <w:sz w:val="28"/>
          <w:szCs w:val="28"/>
        </w:rPr>
        <w:t>2</w:t>
      </w:r>
      <w:r>
        <w:rPr>
          <w:rFonts w:ascii="Arial" w:hAnsi="Arial" w:cs="Arial"/>
          <w:sz w:val="28"/>
          <w:szCs w:val="28"/>
        </w:rPr>
        <w:tab/>
        <w:t>Applicants moved their principal place of business from the chose</w:t>
      </w:r>
      <w:r w:rsidR="00666A72">
        <w:rPr>
          <w:rFonts w:ascii="Arial" w:hAnsi="Arial" w:cs="Arial"/>
          <w:sz w:val="28"/>
          <w:szCs w:val="28"/>
        </w:rPr>
        <w:t xml:space="preserve">n </w:t>
      </w:r>
      <w:r>
        <w:rPr>
          <w:rFonts w:ascii="Arial" w:hAnsi="Arial" w:cs="Arial"/>
          <w:sz w:val="28"/>
          <w:szCs w:val="28"/>
        </w:rPr>
        <w:t xml:space="preserve">domicilium citandi et executandi under the MRA to another address and they did not receive notice </w:t>
      </w:r>
      <w:r w:rsidR="005939C7">
        <w:rPr>
          <w:rFonts w:ascii="Arial" w:hAnsi="Arial" w:cs="Arial"/>
          <w:sz w:val="28"/>
          <w:szCs w:val="28"/>
        </w:rPr>
        <w:t>of the summons</w:t>
      </w:r>
      <w:r>
        <w:rPr>
          <w:rFonts w:ascii="Arial" w:hAnsi="Arial" w:cs="Arial"/>
          <w:sz w:val="28"/>
          <w:szCs w:val="28"/>
        </w:rPr>
        <w:t xml:space="preserve">. They omitted to notify respondent of </w:t>
      </w:r>
      <w:r w:rsidR="005939C7">
        <w:rPr>
          <w:rFonts w:ascii="Arial" w:hAnsi="Arial" w:cs="Arial"/>
          <w:sz w:val="28"/>
          <w:szCs w:val="28"/>
        </w:rPr>
        <w:t>a</w:t>
      </w:r>
      <w:r>
        <w:rPr>
          <w:rFonts w:ascii="Arial" w:hAnsi="Arial" w:cs="Arial"/>
          <w:sz w:val="28"/>
          <w:szCs w:val="28"/>
        </w:rPr>
        <w:t xml:space="preserve"> change of the applicant’s domicilium citandi et executandi.</w:t>
      </w:r>
    </w:p>
    <w:p w14:paraId="23577958" w14:textId="77777777" w:rsidR="0083612E" w:rsidRDefault="0083612E" w:rsidP="0083612E">
      <w:pPr>
        <w:spacing w:line="360" w:lineRule="auto"/>
        <w:ind w:left="720"/>
        <w:jc w:val="both"/>
        <w:rPr>
          <w:rFonts w:ascii="Arial" w:hAnsi="Arial" w:cs="Arial"/>
          <w:sz w:val="28"/>
          <w:szCs w:val="28"/>
        </w:rPr>
      </w:pPr>
    </w:p>
    <w:p w14:paraId="7966D292" w14:textId="0E81CE10" w:rsidR="0083612E" w:rsidRDefault="0083612E" w:rsidP="0083612E">
      <w:pPr>
        <w:spacing w:line="360" w:lineRule="auto"/>
        <w:jc w:val="both"/>
        <w:rPr>
          <w:rFonts w:ascii="Arial" w:hAnsi="Arial" w:cs="Arial"/>
          <w:sz w:val="28"/>
          <w:szCs w:val="28"/>
        </w:rPr>
      </w:pPr>
      <w:r>
        <w:rPr>
          <w:rFonts w:ascii="Arial" w:hAnsi="Arial" w:cs="Arial"/>
          <w:sz w:val="28"/>
          <w:szCs w:val="28"/>
        </w:rPr>
        <w:t>4</w:t>
      </w:r>
      <w:r>
        <w:rPr>
          <w:rFonts w:ascii="Arial" w:hAnsi="Arial" w:cs="Arial"/>
          <w:sz w:val="28"/>
          <w:szCs w:val="28"/>
        </w:rPr>
        <w:tab/>
      </w:r>
      <w:r w:rsidR="008650D4">
        <w:rPr>
          <w:rFonts w:ascii="Arial" w:hAnsi="Arial" w:cs="Arial"/>
          <w:sz w:val="28"/>
          <w:szCs w:val="28"/>
        </w:rPr>
        <w:t>Applicants</w:t>
      </w:r>
      <w:r>
        <w:rPr>
          <w:rFonts w:ascii="Arial" w:hAnsi="Arial" w:cs="Arial"/>
          <w:sz w:val="28"/>
          <w:szCs w:val="28"/>
        </w:rPr>
        <w:t xml:space="preserve"> in </w:t>
      </w:r>
      <w:r w:rsidR="005216B2">
        <w:rPr>
          <w:rFonts w:ascii="Arial" w:hAnsi="Arial" w:cs="Arial"/>
          <w:sz w:val="28"/>
          <w:szCs w:val="28"/>
        </w:rPr>
        <w:t>their</w:t>
      </w:r>
      <w:r>
        <w:rPr>
          <w:rFonts w:ascii="Arial" w:hAnsi="Arial" w:cs="Arial"/>
          <w:sz w:val="28"/>
          <w:szCs w:val="28"/>
        </w:rPr>
        <w:t xml:space="preserve"> head</w:t>
      </w:r>
      <w:r w:rsidR="005216B2">
        <w:rPr>
          <w:rFonts w:ascii="Arial" w:hAnsi="Arial" w:cs="Arial"/>
          <w:sz w:val="28"/>
          <w:szCs w:val="28"/>
        </w:rPr>
        <w:t>s</w:t>
      </w:r>
      <w:r>
        <w:rPr>
          <w:rFonts w:ascii="Arial" w:hAnsi="Arial" w:cs="Arial"/>
          <w:sz w:val="28"/>
          <w:szCs w:val="28"/>
        </w:rPr>
        <w:t xml:space="preserve"> of argument raise the following defences:</w:t>
      </w:r>
    </w:p>
    <w:p w14:paraId="70BD6547" w14:textId="77777777" w:rsidR="0083612E" w:rsidRDefault="0083612E" w:rsidP="0083612E">
      <w:pPr>
        <w:spacing w:line="360" w:lineRule="auto"/>
        <w:jc w:val="both"/>
        <w:rPr>
          <w:rFonts w:ascii="Arial" w:hAnsi="Arial" w:cs="Arial"/>
          <w:sz w:val="28"/>
          <w:szCs w:val="28"/>
        </w:rPr>
      </w:pPr>
    </w:p>
    <w:p w14:paraId="23C2C01E" w14:textId="34AB777F" w:rsidR="0083612E" w:rsidRDefault="0083612E" w:rsidP="0083612E">
      <w:pPr>
        <w:spacing w:line="360" w:lineRule="auto"/>
        <w:ind w:left="1440" w:hanging="720"/>
        <w:jc w:val="both"/>
        <w:rPr>
          <w:rFonts w:ascii="Arial" w:hAnsi="Arial" w:cs="Arial"/>
          <w:sz w:val="28"/>
          <w:szCs w:val="28"/>
        </w:rPr>
      </w:pPr>
      <w:r>
        <w:rPr>
          <w:rFonts w:ascii="Arial" w:hAnsi="Arial" w:cs="Arial"/>
          <w:sz w:val="28"/>
          <w:szCs w:val="28"/>
        </w:rPr>
        <w:t>4.1</w:t>
      </w:r>
      <w:r>
        <w:rPr>
          <w:rFonts w:ascii="Arial" w:hAnsi="Arial" w:cs="Arial"/>
          <w:sz w:val="28"/>
          <w:szCs w:val="28"/>
        </w:rPr>
        <w:tab/>
        <w:t>The judgement was erroneously sought because although the summons was served at the chosen domicilium citandi et executandi,</w:t>
      </w:r>
      <w:r>
        <w:rPr>
          <w:rStyle w:val="FootnoteReference"/>
          <w:rFonts w:ascii="Arial" w:hAnsi="Arial" w:cs="Arial"/>
          <w:sz w:val="28"/>
          <w:szCs w:val="28"/>
        </w:rPr>
        <w:footnoteReference w:id="1"/>
      </w:r>
      <w:r>
        <w:rPr>
          <w:rFonts w:ascii="Arial" w:hAnsi="Arial" w:cs="Arial"/>
          <w:sz w:val="28"/>
          <w:szCs w:val="28"/>
        </w:rPr>
        <w:t xml:space="preserve"> respondent was advised that the equipment had been relocated to a storage address and nevertheless proceeded to serve the summons at the chosen domicilium citandi et executandi.</w:t>
      </w:r>
    </w:p>
    <w:p w14:paraId="6225E8B9" w14:textId="77777777" w:rsidR="0083612E" w:rsidRDefault="0083612E" w:rsidP="0083612E">
      <w:pPr>
        <w:spacing w:line="360" w:lineRule="auto"/>
        <w:ind w:left="1440" w:hanging="720"/>
        <w:jc w:val="both"/>
        <w:rPr>
          <w:rFonts w:ascii="Arial" w:hAnsi="Arial" w:cs="Arial"/>
          <w:sz w:val="28"/>
          <w:szCs w:val="28"/>
        </w:rPr>
      </w:pPr>
    </w:p>
    <w:p w14:paraId="4235304F" w14:textId="77777777" w:rsidR="005939C7" w:rsidRDefault="0083612E" w:rsidP="0083612E">
      <w:pPr>
        <w:spacing w:line="360" w:lineRule="auto"/>
        <w:ind w:left="1440" w:hanging="720"/>
        <w:jc w:val="both"/>
        <w:rPr>
          <w:rFonts w:ascii="Arial" w:hAnsi="Arial" w:cs="Arial"/>
          <w:sz w:val="28"/>
          <w:szCs w:val="28"/>
        </w:rPr>
      </w:pPr>
      <w:r>
        <w:rPr>
          <w:rFonts w:ascii="Arial" w:hAnsi="Arial" w:cs="Arial"/>
          <w:sz w:val="28"/>
          <w:szCs w:val="28"/>
        </w:rPr>
        <w:lastRenderedPageBreak/>
        <w:t>4.2</w:t>
      </w:r>
      <w:r>
        <w:rPr>
          <w:rFonts w:ascii="Arial" w:hAnsi="Arial" w:cs="Arial"/>
          <w:sz w:val="28"/>
          <w:szCs w:val="28"/>
        </w:rPr>
        <w:tab/>
        <w:t>The judgement was erroneously granted because respondent lacked the necessary locus standi. This is further because</w:t>
      </w:r>
      <w:r w:rsidR="005939C7">
        <w:rPr>
          <w:rFonts w:ascii="Arial" w:hAnsi="Arial" w:cs="Arial"/>
          <w:sz w:val="28"/>
          <w:szCs w:val="28"/>
        </w:rPr>
        <w:t>:</w:t>
      </w:r>
      <w:r>
        <w:rPr>
          <w:rFonts w:ascii="Arial" w:hAnsi="Arial" w:cs="Arial"/>
          <w:sz w:val="28"/>
          <w:szCs w:val="28"/>
        </w:rPr>
        <w:t xml:space="preserve"> </w:t>
      </w:r>
    </w:p>
    <w:p w14:paraId="2AAEBF5D" w14:textId="77777777" w:rsidR="005939C7" w:rsidRDefault="005939C7" w:rsidP="005939C7">
      <w:pPr>
        <w:spacing w:line="360" w:lineRule="auto"/>
        <w:jc w:val="both"/>
        <w:rPr>
          <w:rFonts w:ascii="Arial" w:hAnsi="Arial" w:cs="Arial"/>
          <w:sz w:val="28"/>
          <w:szCs w:val="28"/>
        </w:rPr>
      </w:pPr>
    </w:p>
    <w:p w14:paraId="3E1BFF34" w14:textId="77777777" w:rsidR="005939C7" w:rsidRDefault="005939C7" w:rsidP="005939C7">
      <w:pPr>
        <w:spacing w:line="360" w:lineRule="auto"/>
        <w:ind w:left="2160" w:hanging="720"/>
        <w:jc w:val="both"/>
        <w:rPr>
          <w:rFonts w:ascii="Arial" w:hAnsi="Arial" w:cs="Arial"/>
          <w:sz w:val="28"/>
          <w:szCs w:val="28"/>
        </w:rPr>
      </w:pPr>
      <w:r>
        <w:rPr>
          <w:rFonts w:ascii="Arial" w:hAnsi="Arial" w:cs="Arial"/>
          <w:sz w:val="28"/>
          <w:szCs w:val="28"/>
        </w:rPr>
        <w:t>4.2.1</w:t>
      </w:r>
      <w:r>
        <w:rPr>
          <w:rFonts w:ascii="Arial" w:hAnsi="Arial" w:cs="Arial"/>
          <w:sz w:val="28"/>
          <w:szCs w:val="28"/>
        </w:rPr>
        <w:tab/>
      </w:r>
      <w:r w:rsidR="0083612E">
        <w:rPr>
          <w:rFonts w:ascii="Arial" w:hAnsi="Arial" w:cs="Arial"/>
          <w:sz w:val="28"/>
          <w:szCs w:val="28"/>
        </w:rPr>
        <w:t>the main cession agreement makes no reference to future rental agreements or future rights and</w:t>
      </w:r>
      <w:r>
        <w:rPr>
          <w:rFonts w:ascii="Arial" w:hAnsi="Arial" w:cs="Arial"/>
          <w:sz w:val="28"/>
          <w:szCs w:val="28"/>
        </w:rPr>
        <w:t>;</w:t>
      </w:r>
      <w:r w:rsidR="0083612E">
        <w:rPr>
          <w:rFonts w:ascii="Arial" w:hAnsi="Arial" w:cs="Arial"/>
          <w:sz w:val="28"/>
          <w:szCs w:val="28"/>
        </w:rPr>
        <w:t xml:space="preserve"> </w:t>
      </w:r>
    </w:p>
    <w:p w14:paraId="318C6AA0" w14:textId="77777777" w:rsidR="005939C7" w:rsidRDefault="005939C7" w:rsidP="005939C7">
      <w:pPr>
        <w:spacing w:line="360" w:lineRule="auto"/>
        <w:ind w:left="2160" w:hanging="720"/>
        <w:jc w:val="both"/>
        <w:rPr>
          <w:rFonts w:ascii="Arial" w:hAnsi="Arial" w:cs="Arial"/>
          <w:sz w:val="28"/>
          <w:szCs w:val="28"/>
        </w:rPr>
      </w:pPr>
    </w:p>
    <w:p w14:paraId="246C78BB" w14:textId="708783EB" w:rsidR="0083612E" w:rsidRDefault="005939C7" w:rsidP="005939C7">
      <w:pPr>
        <w:spacing w:line="360" w:lineRule="auto"/>
        <w:ind w:left="2160" w:hanging="720"/>
        <w:jc w:val="both"/>
        <w:rPr>
          <w:rFonts w:ascii="Arial" w:hAnsi="Arial" w:cs="Arial"/>
          <w:sz w:val="28"/>
          <w:szCs w:val="28"/>
        </w:rPr>
      </w:pPr>
      <w:r>
        <w:rPr>
          <w:rFonts w:ascii="Arial" w:hAnsi="Arial" w:cs="Arial"/>
          <w:sz w:val="28"/>
          <w:szCs w:val="28"/>
        </w:rPr>
        <w:t>4.2.2</w:t>
      </w:r>
      <w:r>
        <w:rPr>
          <w:rFonts w:ascii="Arial" w:hAnsi="Arial" w:cs="Arial"/>
          <w:sz w:val="28"/>
          <w:szCs w:val="28"/>
        </w:rPr>
        <w:tab/>
      </w:r>
      <w:r w:rsidR="0083612E">
        <w:rPr>
          <w:rFonts w:ascii="Arial" w:hAnsi="Arial" w:cs="Arial"/>
          <w:sz w:val="28"/>
          <w:szCs w:val="28"/>
        </w:rPr>
        <w:t>at best for the respondent an undertaking to cede has</w:t>
      </w:r>
      <w:r w:rsidR="009A52B0">
        <w:rPr>
          <w:rFonts w:ascii="Arial" w:hAnsi="Arial" w:cs="Arial"/>
          <w:sz w:val="28"/>
          <w:szCs w:val="28"/>
        </w:rPr>
        <w:t xml:space="preserve"> been pleaded in the particulars of claim, but the actual cession of the MRA’s has not been pleaded or referred to at all.</w:t>
      </w:r>
    </w:p>
    <w:p w14:paraId="2B42FE65" w14:textId="77777777" w:rsidR="009A52B0" w:rsidRDefault="009A52B0" w:rsidP="0083612E">
      <w:pPr>
        <w:spacing w:line="360" w:lineRule="auto"/>
        <w:ind w:left="1440" w:hanging="720"/>
        <w:jc w:val="both"/>
        <w:rPr>
          <w:rFonts w:ascii="Arial" w:hAnsi="Arial" w:cs="Arial"/>
          <w:sz w:val="28"/>
          <w:szCs w:val="28"/>
        </w:rPr>
      </w:pPr>
    </w:p>
    <w:p w14:paraId="0B1B09D9" w14:textId="06F87DFF" w:rsidR="009A52B0" w:rsidRDefault="009A52B0" w:rsidP="0083612E">
      <w:pPr>
        <w:spacing w:line="360" w:lineRule="auto"/>
        <w:ind w:left="1440" w:hanging="720"/>
        <w:jc w:val="both"/>
        <w:rPr>
          <w:rFonts w:ascii="Arial" w:hAnsi="Arial" w:cs="Arial"/>
          <w:sz w:val="28"/>
          <w:szCs w:val="28"/>
        </w:rPr>
      </w:pPr>
      <w:r>
        <w:rPr>
          <w:rFonts w:ascii="Arial" w:hAnsi="Arial" w:cs="Arial"/>
          <w:sz w:val="28"/>
          <w:szCs w:val="28"/>
        </w:rPr>
        <w:t>4.3</w:t>
      </w:r>
      <w:r>
        <w:rPr>
          <w:rFonts w:ascii="Arial" w:hAnsi="Arial" w:cs="Arial"/>
          <w:sz w:val="28"/>
          <w:szCs w:val="28"/>
        </w:rPr>
        <w:tab/>
        <w:t>In regard to the common law, the applicant’s explanation for default is reasonable and insofar as a bona fide defence is concerned applicant’s repeat what they have stated in regard to the cession of Sunlyn’s rights to Sasfin.</w:t>
      </w:r>
    </w:p>
    <w:p w14:paraId="4C9258E2" w14:textId="77777777" w:rsidR="009A52B0" w:rsidRDefault="009A52B0" w:rsidP="0083612E">
      <w:pPr>
        <w:spacing w:line="360" w:lineRule="auto"/>
        <w:ind w:left="1440" w:hanging="720"/>
        <w:jc w:val="both"/>
        <w:rPr>
          <w:rFonts w:ascii="Arial" w:hAnsi="Arial" w:cs="Arial"/>
          <w:sz w:val="28"/>
          <w:szCs w:val="28"/>
        </w:rPr>
      </w:pPr>
    </w:p>
    <w:p w14:paraId="3B32ADBC" w14:textId="57568756" w:rsidR="009A52B0" w:rsidRDefault="005216B2" w:rsidP="005216B2">
      <w:pPr>
        <w:spacing w:line="360" w:lineRule="auto"/>
        <w:jc w:val="both"/>
        <w:rPr>
          <w:rFonts w:ascii="Arial" w:hAnsi="Arial" w:cs="Arial"/>
          <w:sz w:val="28"/>
          <w:szCs w:val="28"/>
        </w:rPr>
      </w:pPr>
      <w:r>
        <w:rPr>
          <w:rFonts w:ascii="Arial" w:hAnsi="Arial" w:cs="Arial"/>
          <w:sz w:val="28"/>
          <w:szCs w:val="28"/>
        </w:rPr>
        <w:t>5</w:t>
      </w:r>
      <w:r w:rsidR="009A52B0">
        <w:rPr>
          <w:rFonts w:ascii="Arial" w:hAnsi="Arial" w:cs="Arial"/>
          <w:sz w:val="28"/>
          <w:szCs w:val="28"/>
        </w:rPr>
        <w:tab/>
      </w:r>
      <w:r w:rsidR="005939C7">
        <w:rPr>
          <w:rFonts w:ascii="Arial" w:hAnsi="Arial" w:cs="Arial"/>
          <w:sz w:val="28"/>
          <w:szCs w:val="28"/>
        </w:rPr>
        <w:t>The Respondent</w:t>
      </w:r>
      <w:r w:rsidR="00C97C97">
        <w:rPr>
          <w:rFonts w:ascii="Arial" w:hAnsi="Arial" w:cs="Arial"/>
          <w:sz w:val="28"/>
          <w:szCs w:val="28"/>
        </w:rPr>
        <w:t>,</w:t>
      </w:r>
      <w:r w:rsidR="005939C7">
        <w:rPr>
          <w:rFonts w:ascii="Arial" w:hAnsi="Arial" w:cs="Arial"/>
          <w:sz w:val="28"/>
          <w:szCs w:val="28"/>
        </w:rPr>
        <w:t xml:space="preserve"> i</w:t>
      </w:r>
      <w:r w:rsidR="009A52B0">
        <w:rPr>
          <w:rFonts w:ascii="Arial" w:hAnsi="Arial" w:cs="Arial"/>
          <w:sz w:val="28"/>
          <w:szCs w:val="28"/>
        </w:rPr>
        <w:t>n its head</w:t>
      </w:r>
      <w:r w:rsidR="00C97C97">
        <w:rPr>
          <w:rFonts w:ascii="Arial" w:hAnsi="Arial" w:cs="Arial"/>
          <w:sz w:val="28"/>
          <w:szCs w:val="28"/>
        </w:rPr>
        <w:t>s</w:t>
      </w:r>
      <w:r w:rsidR="009A52B0">
        <w:rPr>
          <w:rFonts w:ascii="Arial" w:hAnsi="Arial" w:cs="Arial"/>
          <w:sz w:val="28"/>
          <w:szCs w:val="28"/>
        </w:rPr>
        <w:t xml:space="preserve"> of argument avers</w:t>
      </w:r>
      <w:r w:rsidR="005939C7">
        <w:rPr>
          <w:rFonts w:ascii="Arial" w:hAnsi="Arial" w:cs="Arial"/>
          <w:sz w:val="28"/>
          <w:szCs w:val="28"/>
        </w:rPr>
        <w:t xml:space="preserve"> that</w:t>
      </w:r>
      <w:r w:rsidR="009A52B0">
        <w:rPr>
          <w:rFonts w:ascii="Arial" w:hAnsi="Arial" w:cs="Arial"/>
          <w:sz w:val="28"/>
          <w:szCs w:val="28"/>
        </w:rPr>
        <w:t>:</w:t>
      </w:r>
    </w:p>
    <w:p w14:paraId="5424CDE1" w14:textId="77777777" w:rsidR="009A52B0" w:rsidRDefault="009A52B0" w:rsidP="0083612E">
      <w:pPr>
        <w:spacing w:line="360" w:lineRule="auto"/>
        <w:ind w:left="1440" w:hanging="720"/>
        <w:jc w:val="both"/>
        <w:rPr>
          <w:rFonts w:ascii="Arial" w:hAnsi="Arial" w:cs="Arial"/>
          <w:sz w:val="28"/>
          <w:szCs w:val="28"/>
        </w:rPr>
      </w:pPr>
    </w:p>
    <w:p w14:paraId="141C5E14" w14:textId="17AD6F47" w:rsidR="009A52B0" w:rsidRDefault="009A52B0" w:rsidP="008B60CB">
      <w:pPr>
        <w:spacing w:line="360" w:lineRule="auto"/>
        <w:ind w:left="1440" w:hanging="720"/>
        <w:jc w:val="both"/>
        <w:rPr>
          <w:rFonts w:ascii="Arial" w:hAnsi="Arial" w:cs="Arial"/>
          <w:sz w:val="28"/>
          <w:szCs w:val="28"/>
        </w:rPr>
      </w:pPr>
      <w:r>
        <w:rPr>
          <w:rFonts w:ascii="Arial" w:hAnsi="Arial" w:cs="Arial"/>
          <w:sz w:val="28"/>
          <w:szCs w:val="28"/>
        </w:rPr>
        <w:t>5.1</w:t>
      </w:r>
      <w:r>
        <w:rPr>
          <w:rFonts w:ascii="Arial" w:hAnsi="Arial" w:cs="Arial"/>
          <w:sz w:val="28"/>
          <w:szCs w:val="28"/>
        </w:rPr>
        <w:tab/>
        <w:t xml:space="preserve">In regard to the defence that the judgment was erroneously sought, that it is long established that strict compliance with the domicilium clause is required and it matters not that the defendant had left the domicilium address or that he could not be found there </w:t>
      </w:r>
      <w:r>
        <w:rPr>
          <w:rStyle w:val="FootnoteReference"/>
          <w:rFonts w:ascii="Arial" w:hAnsi="Arial" w:cs="Arial"/>
          <w:sz w:val="28"/>
          <w:szCs w:val="28"/>
        </w:rPr>
        <w:footnoteReference w:id="2"/>
      </w:r>
      <w:r>
        <w:rPr>
          <w:rFonts w:ascii="Arial" w:hAnsi="Arial" w:cs="Arial"/>
          <w:sz w:val="28"/>
          <w:szCs w:val="28"/>
        </w:rPr>
        <w:t xml:space="preserve"> and </w:t>
      </w:r>
      <w:r w:rsidR="005939C7">
        <w:rPr>
          <w:rFonts w:ascii="Arial" w:hAnsi="Arial" w:cs="Arial"/>
          <w:sz w:val="28"/>
          <w:szCs w:val="28"/>
        </w:rPr>
        <w:t>further</w:t>
      </w:r>
      <w:r w:rsidR="00C97C97">
        <w:rPr>
          <w:rFonts w:ascii="Arial" w:hAnsi="Arial" w:cs="Arial"/>
          <w:sz w:val="28"/>
          <w:szCs w:val="28"/>
        </w:rPr>
        <w:t>more</w:t>
      </w:r>
      <w:r w:rsidR="005939C7">
        <w:rPr>
          <w:rFonts w:ascii="Arial" w:hAnsi="Arial" w:cs="Arial"/>
          <w:sz w:val="28"/>
          <w:szCs w:val="28"/>
        </w:rPr>
        <w:t xml:space="preserve"> </w:t>
      </w:r>
      <w:r>
        <w:rPr>
          <w:rFonts w:ascii="Arial" w:hAnsi="Arial" w:cs="Arial"/>
          <w:sz w:val="28"/>
          <w:szCs w:val="28"/>
        </w:rPr>
        <w:t xml:space="preserve">that respondent would have </w:t>
      </w:r>
      <w:r>
        <w:rPr>
          <w:rFonts w:ascii="Arial" w:hAnsi="Arial" w:cs="Arial"/>
          <w:sz w:val="28"/>
          <w:szCs w:val="28"/>
        </w:rPr>
        <w:lastRenderedPageBreak/>
        <w:t>been subject to criticism had it caused the summons to be served on a storage facility where the subject matter of the MRA is stored.</w:t>
      </w:r>
    </w:p>
    <w:p w14:paraId="5A47A042" w14:textId="77777777" w:rsidR="009A52B0" w:rsidRDefault="009A52B0" w:rsidP="009A52B0">
      <w:pPr>
        <w:spacing w:line="360" w:lineRule="auto"/>
        <w:jc w:val="both"/>
        <w:rPr>
          <w:rFonts w:ascii="Arial" w:hAnsi="Arial" w:cs="Arial"/>
          <w:sz w:val="28"/>
          <w:szCs w:val="28"/>
        </w:rPr>
      </w:pPr>
    </w:p>
    <w:p w14:paraId="76D38158" w14:textId="31DF8DEA" w:rsidR="009A52B0" w:rsidRDefault="009A52B0" w:rsidP="009A52B0">
      <w:pPr>
        <w:spacing w:line="360" w:lineRule="auto"/>
        <w:ind w:left="1440" w:hanging="720"/>
        <w:jc w:val="both"/>
        <w:rPr>
          <w:rFonts w:ascii="Arial" w:hAnsi="Arial" w:cs="Arial"/>
          <w:sz w:val="28"/>
          <w:szCs w:val="28"/>
        </w:rPr>
      </w:pPr>
      <w:r>
        <w:rPr>
          <w:rFonts w:ascii="Arial" w:hAnsi="Arial" w:cs="Arial"/>
          <w:sz w:val="28"/>
          <w:szCs w:val="28"/>
        </w:rPr>
        <w:t>5.2</w:t>
      </w:r>
      <w:r>
        <w:rPr>
          <w:rFonts w:ascii="Arial" w:hAnsi="Arial" w:cs="Arial"/>
          <w:sz w:val="28"/>
          <w:szCs w:val="28"/>
        </w:rPr>
        <w:tab/>
        <w:t>In regard to the defence that the judgement was erroneously granted because respondent lacked the necessary locus standi, that the main cession agreement plainly contemplates a cession of rental agreement that were not yet in existenc</w:t>
      </w:r>
      <w:r w:rsidR="005939C7">
        <w:rPr>
          <w:rFonts w:ascii="Arial" w:hAnsi="Arial" w:cs="Arial"/>
          <w:sz w:val="28"/>
          <w:szCs w:val="28"/>
        </w:rPr>
        <w:t xml:space="preserve">e and </w:t>
      </w:r>
      <w:r w:rsidR="00997DB6">
        <w:rPr>
          <w:rFonts w:ascii="Arial" w:hAnsi="Arial" w:cs="Arial"/>
          <w:sz w:val="28"/>
          <w:szCs w:val="28"/>
        </w:rPr>
        <w:t xml:space="preserve"> </w:t>
      </w:r>
      <w:r w:rsidR="005939C7">
        <w:rPr>
          <w:rFonts w:ascii="Arial" w:hAnsi="Arial" w:cs="Arial"/>
          <w:sz w:val="28"/>
          <w:szCs w:val="28"/>
        </w:rPr>
        <w:t>r</w:t>
      </w:r>
      <w:r w:rsidR="00997DB6">
        <w:rPr>
          <w:rFonts w:ascii="Arial" w:hAnsi="Arial" w:cs="Arial"/>
          <w:sz w:val="28"/>
          <w:szCs w:val="28"/>
        </w:rPr>
        <w:t xml:space="preserve">eference is made </w:t>
      </w:r>
      <w:r w:rsidR="005939C7">
        <w:rPr>
          <w:rFonts w:ascii="Arial" w:hAnsi="Arial" w:cs="Arial"/>
          <w:sz w:val="28"/>
          <w:szCs w:val="28"/>
        </w:rPr>
        <w:t xml:space="preserve">in this regard </w:t>
      </w:r>
      <w:r w:rsidR="00997DB6">
        <w:rPr>
          <w:rFonts w:ascii="Arial" w:hAnsi="Arial" w:cs="Arial"/>
          <w:sz w:val="28"/>
          <w:szCs w:val="28"/>
        </w:rPr>
        <w:t>to clauses 2, 4.1, 4.3, 8.1 of the main cession agreement. Furthermore, the applicant’s contention that the pactum cessionis was not pleaded overlooks the averment pleaded in the particulars of claim that subsequent to the conclusion of the master rental agreements</w:t>
      </w:r>
      <w:r w:rsidR="005939C7">
        <w:rPr>
          <w:rFonts w:ascii="Arial" w:hAnsi="Arial" w:cs="Arial"/>
          <w:sz w:val="28"/>
          <w:szCs w:val="28"/>
        </w:rPr>
        <w:t>,</w:t>
      </w:r>
      <w:r w:rsidR="00997DB6">
        <w:rPr>
          <w:rFonts w:ascii="Arial" w:hAnsi="Arial" w:cs="Arial"/>
          <w:sz w:val="28"/>
          <w:szCs w:val="28"/>
        </w:rPr>
        <w:t xml:space="preserve"> Sunlyn and Sasfin fulfilled all their obligations in terms of the main cession agreement and “subsequently” Sunlyn’s right, title and interest in the MRA and the second and third equipment schedule thereto “were ceded to Sasfin as per the provision of the main cession agreement”.</w:t>
      </w:r>
    </w:p>
    <w:p w14:paraId="7DEA7945" w14:textId="77777777" w:rsidR="005939C7" w:rsidRDefault="005939C7" w:rsidP="005939C7">
      <w:pPr>
        <w:spacing w:line="360" w:lineRule="auto"/>
        <w:jc w:val="both"/>
        <w:rPr>
          <w:rFonts w:ascii="Arial" w:hAnsi="Arial" w:cs="Arial"/>
          <w:sz w:val="28"/>
          <w:szCs w:val="28"/>
        </w:rPr>
      </w:pPr>
    </w:p>
    <w:p w14:paraId="278DF48A" w14:textId="40123E4B" w:rsidR="005939C7" w:rsidRPr="005939C7" w:rsidRDefault="005939C7" w:rsidP="005939C7">
      <w:pPr>
        <w:spacing w:line="360" w:lineRule="auto"/>
        <w:jc w:val="both"/>
        <w:rPr>
          <w:rFonts w:ascii="Arial" w:hAnsi="Arial" w:cs="Arial"/>
          <w:b/>
          <w:bCs/>
          <w:sz w:val="28"/>
          <w:szCs w:val="28"/>
        </w:rPr>
      </w:pPr>
      <w:r>
        <w:rPr>
          <w:rFonts w:ascii="Arial" w:hAnsi="Arial" w:cs="Arial"/>
          <w:sz w:val="28"/>
          <w:szCs w:val="28"/>
        </w:rPr>
        <w:tab/>
      </w:r>
      <w:r w:rsidRPr="005939C7">
        <w:rPr>
          <w:rFonts w:ascii="Arial" w:hAnsi="Arial" w:cs="Arial"/>
          <w:b/>
          <w:bCs/>
          <w:sz w:val="28"/>
          <w:szCs w:val="28"/>
        </w:rPr>
        <w:t>Findings on the competing contentions</w:t>
      </w:r>
    </w:p>
    <w:p w14:paraId="25A1C515" w14:textId="77777777" w:rsidR="00997DB6" w:rsidRDefault="00997DB6" w:rsidP="00997DB6">
      <w:pPr>
        <w:spacing w:line="360" w:lineRule="auto"/>
        <w:jc w:val="both"/>
        <w:rPr>
          <w:rFonts w:ascii="Arial" w:hAnsi="Arial" w:cs="Arial"/>
          <w:sz w:val="28"/>
          <w:szCs w:val="28"/>
        </w:rPr>
      </w:pPr>
    </w:p>
    <w:p w14:paraId="42A51B24" w14:textId="12A28F68" w:rsidR="00997DB6" w:rsidRDefault="00997DB6" w:rsidP="00997DB6">
      <w:pPr>
        <w:spacing w:line="360" w:lineRule="auto"/>
        <w:ind w:left="720" w:hanging="720"/>
        <w:jc w:val="both"/>
        <w:rPr>
          <w:rFonts w:ascii="Arial" w:hAnsi="Arial" w:cs="Arial"/>
          <w:sz w:val="28"/>
          <w:szCs w:val="28"/>
        </w:rPr>
      </w:pPr>
      <w:r>
        <w:rPr>
          <w:rFonts w:ascii="Arial" w:hAnsi="Arial" w:cs="Arial"/>
          <w:sz w:val="28"/>
          <w:szCs w:val="28"/>
        </w:rPr>
        <w:lastRenderedPageBreak/>
        <w:t>6</w:t>
      </w:r>
      <w:r>
        <w:rPr>
          <w:rFonts w:ascii="Arial" w:hAnsi="Arial" w:cs="Arial"/>
          <w:sz w:val="28"/>
          <w:szCs w:val="28"/>
        </w:rPr>
        <w:tab/>
        <w:t>The applicants contentions that the judgment was erroneously sought and erroneously granted are based on Uniform Rule 42(1). Such contentions lack merit for the following reasons:</w:t>
      </w:r>
    </w:p>
    <w:p w14:paraId="2B304AC7" w14:textId="77777777" w:rsidR="0072402A" w:rsidRDefault="0072402A" w:rsidP="00997DB6">
      <w:pPr>
        <w:spacing w:line="360" w:lineRule="auto"/>
        <w:ind w:left="720" w:hanging="720"/>
        <w:jc w:val="both"/>
        <w:rPr>
          <w:rFonts w:ascii="Arial" w:hAnsi="Arial" w:cs="Arial"/>
          <w:sz w:val="28"/>
          <w:szCs w:val="28"/>
        </w:rPr>
      </w:pPr>
    </w:p>
    <w:p w14:paraId="4FFED608" w14:textId="2FC77A10" w:rsidR="00997DB6" w:rsidRDefault="0072402A" w:rsidP="0072402A">
      <w:pPr>
        <w:spacing w:line="360" w:lineRule="auto"/>
        <w:ind w:left="1440" w:hanging="720"/>
        <w:jc w:val="both"/>
        <w:rPr>
          <w:rFonts w:ascii="Arial" w:hAnsi="Arial" w:cs="Arial"/>
          <w:sz w:val="28"/>
          <w:szCs w:val="28"/>
        </w:rPr>
      </w:pPr>
      <w:r>
        <w:rPr>
          <w:rFonts w:ascii="Arial" w:hAnsi="Arial" w:cs="Arial"/>
          <w:sz w:val="28"/>
          <w:szCs w:val="28"/>
        </w:rPr>
        <w:t>6.1</w:t>
      </w:r>
      <w:r>
        <w:rPr>
          <w:rFonts w:ascii="Arial" w:hAnsi="Arial" w:cs="Arial"/>
          <w:sz w:val="28"/>
          <w:szCs w:val="28"/>
        </w:rPr>
        <w:tab/>
      </w:r>
      <w:r w:rsidR="00997DB6">
        <w:rPr>
          <w:rFonts w:ascii="Arial" w:hAnsi="Arial" w:cs="Arial"/>
          <w:sz w:val="28"/>
          <w:szCs w:val="28"/>
        </w:rPr>
        <w:t>It is common cause that the summons was served on the applicants chosen domicilium citandi et executandi and that respondent failed to advise applicant of its change of address.</w:t>
      </w:r>
      <w:r w:rsidR="00997DB6">
        <w:rPr>
          <w:rStyle w:val="FootnoteReference"/>
          <w:rFonts w:ascii="Arial" w:hAnsi="Arial" w:cs="Arial"/>
          <w:sz w:val="28"/>
          <w:szCs w:val="28"/>
        </w:rPr>
        <w:footnoteReference w:id="3"/>
      </w:r>
      <w:r>
        <w:rPr>
          <w:rFonts w:ascii="Arial" w:hAnsi="Arial" w:cs="Arial"/>
          <w:sz w:val="28"/>
          <w:szCs w:val="28"/>
        </w:rPr>
        <w:t xml:space="preserve">  On the facts of this matter and having regard to the authorities quoted in footnote 2</w:t>
      </w:r>
      <w:r w:rsidR="005939C7">
        <w:rPr>
          <w:rFonts w:ascii="Arial" w:hAnsi="Arial" w:cs="Arial"/>
          <w:sz w:val="28"/>
          <w:szCs w:val="28"/>
        </w:rPr>
        <w:t>,</w:t>
      </w:r>
      <w:r>
        <w:rPr>
          <w:rFonts w:ascii="Arial" w:hAnsi="Arial" w:cs="Arial"/>
          <w:sz w:val="28"/>
          <w:szCs w:val="28"/>
        </w:rPr>
        <w:t xml:space="preserve"> such service is good.</w:t>
      </w:r>
    </w:p>
    <w:p w14:paraId="26B9F90E" w14:textId="77777777" w:rsidR="0072402A" w:rsidRDefault="0072402A" w:rsidP="0072402A">
      <w:pPr>
        <w:spacing w:line="360" w:lineRule="auto"/>
        <w:ind w:left="1440" w:hanging="720"/>
        <w:jc w:val="both"/>
        <w:rPr>
          <w:rFonts w:ascii="Arial" w:hAnsi="Arial" w:cs="Arial"/>
          <w:sz w:val="28"/>
          <w:szCs w:val="28"/>
        </w:rPr>
      </w:pPr>
    </w:p>
    <w:p w14:paraId="1F2DD145" w14:textId="5D728F68" w:rsidR="0072402A" w:rsidRDefault="0072402A" w:rsidP="0072402A">
      <w:pPr>
        <w:spacing w:line="360" w:lineRule="auto"/>
        <w:ind w:left="1440" w:hanging="720"/>
        <w:jc w:val="both"/>
        <w:rPr>
          <w:rFonts w:ascii="Arial" w:hAnsi="Arial" w:cs="Arial"/>
          <w:sz w:val="28"/>
          <w:szCs w:val="28"/>
        </w:rPr>
      </w:pPr>
      <w:r>
        <w:rPr>
          <w:rFonts w:ascii="Arial" w:hAnsi="Arial" w:cs="Arial"/>
          <w:sz w:val="28"/>
          <w:szCs w:val="28"/>
        </w:rPr>
        <w:t>6.2</w:t>
      </w:r>
      <w:r>
        <w:rPr>
          <w:rFonts w:ascii="Arial" w:hAnsi="Arial" w:cs="Arial"/>
          <w:sz w:val="28"/>
          <w:szCs w:val="28"/>
        </w:rPr>
        <w:tab/>
        <w:t xml:space="preserve">On a plain interpretation of the main cession agreement </w:t>
      </w:r>
      <w:r>
        <w:rPr>
          <w:rStyle w:val="FootnoteReference"/>
          <w:rFonts w:ascii="Arial" w:hAnsi="Arial" w:cs="Arial"/>
          <w:sz w:val="28"/>
          <w:szCs w:val="28"/>
        </w:rPr>
        <w:footnoteReference w:id="4"/>
      </w:r>
      <w:r>
        <w:rPr>
          <w:rFonts w:ascii="Arial" w:hAnsi="Arial" w:cs="Arial"/>
          <w:sz w:val="28"/>
          <w:szCs w:val="28"/>
        </w:rPr>
        <w:t xml:space="preserve"> it provides for contracts to be sold or ceded to Sasfin which are entered into subsequent to the conclusion </w:t>
      </w:r>
      <w:r w:rsidR="005939C7">
        <w:rPr>
          <w:rFonts w:ascii="Arial" w:hAnsi="Arial" w:cs="Arial"/>
          <w:sz w:val="28"/>
          <w:szCs w:val="28"/>
        </w:rPr>
        <w:t>thereof.</w:t>
      </w:r>
      <w:r>
        <w:rPr>
          <w:rFonts w:ascii="Arial" w:hAnsi="Arial" w:cs="Arial"/>
          <w:sz w:val="28"/>
          <w:szCs w:val="28"/>
        </w:rPr>
        <w:t xml:space="preserve"> In this regar</w:t>
      </w:r>
      <w:r w:rsidR="00A53394">
        <w:rPr>
          <w:rFonts w:ascii="Arial" w:hAnsi="Arial" w:cs="Arial"/>
          <w:sz w:val="28"/>
          <w:szCs w:val="28"/>
        </w:rPr>
        <w:t>d the main cession agreement provide</w:t>
      </w:r>
      <w:r w:rsidR="00C97C97">
        <w:rPr>
          <w:rFonts w:ascii="Arial" w:hAnsi="Arial" w:cs="Arial"/>
          <w:sz w:val="28"/>
          <w:szCs w:val="28"/>
        </w:rPr>
        <w:t>s</w:t>
      </w:r>
      <w:r w:rsidR="00A53394">
        <w:rPr>
          <w:rFonts w:ascii="Arial" w:hAnsi="Arial" w:cs="Arial"/>
          <w:sz w:val="28"/>
          <w:szCs w:val="28"/>
        </w:rPr>
        <w:t xml:space="preserve"> as follows:</w:t>
      </w:r>
    </w:p>
    <w:p w14:paraId="75751381" w14:textId="77777777" w:rsidR="00997DB6" w:rsidRDefault="00997DB6" w:rsidP="00997DB6">
      <w:pPr>
        <w:spacing w:line="360" w:lineRule="auto"/>
        <w:jc w:val="both"/>
        <w:rPr>
          <w:rFonts w:ascii="Arial" w:hAnsi="Arial" w:cs="Arial"/>
          <w:sz w:val="28"/>
          <w:szCs w:val="28"/>
        </w:rPr>
      </w:pPr>
    </w:p>
    <w:p w14:paraId="20030190" w14:textId="76CCF45D" w:rsidR="009A52B0" w:rsidRDefault="0072402A" w:rsidP="00C97C97">
      <w:pPr>
        <w:spacing w:line="360" w:lineRule="auto"/>
        <w:ind w:left="2160" w:hanging="720"/>
        <w:jc w:val="both"/>
        <w:rPr>
          <w:rFonts w:ascii="Arial" w:hAnsi="Arial" w:cs="Arial"/>
          <w:sz w:val="28"/>
          <w:szCs w:val="28"/>
        </w:rPr>
      </w:pPr>
      <w:r>
        <w:rPr>
          <w:rFonts w:ascii="Arial" w:hAnsi="Arial" w:cs="Arial"/>
          <w:sz w:val="28"/>
          <w:szCs w:val="28"/>
        </w:rPr>
        <w:t>6.2.</w:t>
      </w:r>
      <w:r w:rsidR="00A53394">
        <w:rPr>
          <w:rFonts w:ascii="Arial" w:hAnsi="Arial" w:cs="Arial"/>
          <w:sz w:val="28"/>
          <w:szCs w:val="28"/>
        </w:rPr>
        <w:t>1</w:t>
      </w:r>
      <w:r w:rsidR="00A53394">
        <w:rPr>
          <w:rFonts w:ascii="Arial" w:hAnsi="Arial" w:cs="Arial"/>
          <w:sz w:val="28"/>
          <w:szCs w:val="28"/>
        </w:rPr>
        <w:tab/>
        <w:t>The cedent shall offer all contract for sale and cession to Sasfin for the purchase price from time to time</w:t>
      </w:r>
      <w:r w:rsidR="00A25EC1">
        <w:rPr>
          <w:rFonts w:ascii="Arial" w:hAnsi="Arial" w:cs="Arial"/>
          <w:sz w:val="28"/>
          <w:szCs w:val="28"/>
        </w:rPr>
        <w:t xml:space="preserve"> </w:t>
      </w:r>
      <w:r w:rsidR="005216B2">
        <w:rPr>
          <w:rFonts w:ascii="Arial" w:hAnsi="Arial" w:cs="Arial"/>
          <w:sz w:val="28"/>
          <w:szCs w:val="28"/>
        </w:rPr>
        <w:t>(</w:t>
      </w:r>
      <w:r w:rsidR="00A25EC1">
        <w:rPr>
          <w:rFonts w:ascii="Arial" w:hAnsi="Arial" w:cs="Arial"/>
          <w:sz w:val="28"/>
          <w:szCs w:val="28"/>
        </w:rPr>
        <w:t>clause 2.1).</w:t>
      </w:r>
    </w:p>
    <w:p w14:paraId="263C0251" w14:textId="77777777" w:rsidR="009A52B0" w:rsidRDefault="009A52B0" w:rsidP="009A52B0">
      <w:pPr>
        <w:spacing w:line="360" w:lineRule="auto"/>
        <w:ind w:left="1440" w:hanging="720"/>
        <w:jc w:val="both"/>
        <w:rPr>
          <w:rFonts w:ascii="Arial" w:hAnsi="Arial" w:cs="Arial"/>
          <w:sz w:val="28"/>
          <w:szCs w:val="28"/>
        </w:rPr>
      </w:pPr>
    </w:p>
    <w:p w14:paraId="1A11D820" w14:textId="3BF13BA3" w:rsidR="00D72DD2" w:rsidRDefault="00D72DD2" w:rsidP="00C97C97">
      <w:pPr>
        <w:spacing w:line="360" w:lineRule="auto"/>
        <w:ind w:left="2160" w:hanging="720"/>
        <w:jc w:val="both"/>
        <w:rPr>
          <w:rFonts w:ascii="Arial" w:hAnsi="Arial" w:cs="Arial"/>
          <w:sz w:val="28"/>
          <w:szCs w:val="28"/>
        </w:rPr>
      </w:pPr>
      <w:r>
        <w:rPr>
          <w:rFonts w:ascii="Arial" w:hAnsi="Arial" w:cs="Arial"/>
          <w:sz w:val="28"/>
          <w:szCs w:val="28"/>
        </w:rPr>
        <w:t>6.2.2</w:t>
      </w:r>
      <w:r>
        <w:rPr>
          <w:rFonts w:ascii="Arial" w:hAnsi="Arial" w:cs="Arial"/>
          <w:sz w:val="28"/>
          <w:szCs w:val="28"/>
        </w:rPr>
        <w:tab/>
        <w:t>Sasfin may accept or reject the offer in its sole and absolute discretion (clause 2.2).</w:t>
      </w:r>
    </w:p>
    <w:p w14:paraId="399CF335" w14:textId="77777777" w:rsidR="00D72DD2" w:rsidRDefault="00D72DD2" w:rsidP="00D72DD2">
      <w:pPr>
        <w:spacing w:line="360" w:lineRule="auto"/>
        <w:ind w:left="1440" w:hanging="720"/>
        <w:jc w:val="both"/>
        <w:rPr>
          <w:rFonts w:ascii="Arial" w:hAnsi="Arial" w:cs="Arial"/>
          <w:sz w:val="28"/>
          <w:szCs w:val="28"/>
        </w:rPr>
      </w:pPr>
    </w:p>
    <w:p w14:paraId="552AF8D7" w14:textId="77777777" w:rsidR="00D72DD2" w:rsidRDefault="00D72DD2" w:rsidP="00C97C97">
      <w:pPr>
        <w:spacing w:line="360" w:lineRule="auto"/>
        <w:ind w:left="2160" w:hanging="720"/>
        <w:jc w:val="both"/>
        <w:rPr>
          <w:rFonts w:ascii="Arial" w:hAnsi="Arial" w:cs="Arial"/>
          <w:sz w:val="28"/>
          <w:szCs w:val="28"/>
        </w:rPr>
      </w:pPr>
      <w:r>
        <w:rPr>
          <w:rFonts w:ascii="Arial" w:hAnsi="Arial" w:cs="Arial"/>
          <w:sz w:val="28"/>
          <w:szCs w:val="28"/>
        </w:rPr>
        <w:lastRenderedPageBreak/>
        <w:t>6.2.3</w:t>
      </w:r>
      <w:r>
        <w:rPr>
          <w:rFonts w:ascii="Arial" w:hAnsi="Arial" w:cs="Arial"/>
          <w:sz w:val="28"/>
          <w:szCs w:val="28"/>
        </w:rPr>
        <w:tab/>
        <w:t>Acceptance of an offer will take place on payment by Sasfin to the cedent of the provisional purchase price less any deduction permitted herein (clause 4.1).</w:t>
      </w:r>
    </w:p>
    <w:p w14:paraId="6C993FF9" w14:textId="77777777" w:rsidR="00D72DD2" w:rsidRDefault="00D72DD2" w:rsidP="00D72DD2">
      <w:pPr>
        <w:spacing w:line="360" w:lineRule="auto"/>
        <w:ind w:left="1440" w:hanging="720"/>
        <w:jc w:val="both"/>
        <w:rPr>
          <w:rFonts w:ascii="Arial" w:hAnsi="Arial" w:cs="Arial"/>
          <w:sz w:val="28"/>
          <w:szCs w:val="28"/>
        </w:rPr>
      </w:pPr>
    </w:p>
    <w:p w14:paraId="5879C1BC" w14:textId="3089B575" w:rsidR="00D72DD2" w:rsidRDefault="00D72DD2" w:rsidP="00C97C97">
      <w:pPr>
        <w:spacing w:line="360" w:lineRule="auto"/>
        <w:ind w:left="2160" w:hanging="720"/>
        <w:jc w:val="both"/>
        <w:rPr>
          <w:rFonts w:ascii="Arial" w:hAnsi="Arial" w:cs="Arial"/>
          <w:sz w:val="28"/>
          <w:szCs w:val="28"/>
        </w:rPr>
      </w:pPr>
      <w:r>
        <w:rPr>
          <w:rFonts w:ascii="Arial" w:hAnsi="Arial" w:cs="Arial"/>
          <w:sz w:val="28"/>
          <w:szCs w:val="28"/>
        </w:rPr>
        <w:t>6.2.4</w:t>
      </w:r>
      <w:r>
        <w:rPr>
          <w:rFonts w:ascii="Arial" w:hAnsi="Arial" w:cs="Arial"/>
          <w:sz w:val="28"/>
          <w:szCs w:val="28"/>
        </w:rPr>
        <w:tab/>
        <w:t>The cession of each contract shall be a separate and severable transaction upon the terms and conditions of this agreement (clause 4.3).</w:t>
      </w:r>
    </w:p>
    <w:p w14:paraId="21DCF46C" w14:textId="77777777" w:rsidR="00C97C97" w:rsidRDefault="00C97C97" w:rsidP="00C97C97">
      <w:pPr>
        <w:spacing w:line="360" w:lineRule="auto"/>
        <w:jc w:val="both"/>
        <w:rPr>
          <w:rFonts w:ascii="Arial" w:hAnsi="Arial" w:cs="Arial"/>
          <w:sz w:val="28"/>
          <w:szCs w:val="28"/>
        </w:rPr>
      </w:pPr>
    </w:p>
    <w:p w14:paraId="520A38F0" w14:textId="1FB4593D" w:rsidR="00D72DD2" w:rsidRDefault="00D72DD2" w:rsidP="00C97C97">
      <w:pPr>
        <w:spacing w:line="360" w:lineRule="auto"/>
        <w:ind w:left="2160" w:hanging="720"/>
        <w:jc w:val="both"/>
        <w:rPr>
          <w:rFonts w:ascii="Arial" w:hAnsi="Arial" w:cs="Arial"/>
          <w:sz w:val="28"/>
          <w:szCs w:val="28"/>
        </w:rPr>
      </w:pPr>
      <w:r>
        <w:rPr>
          <w:rFonts w:ascii="Arial" w:hAnsi="Arial" w:cs="Arial"/>
          <w:sz w:val="28"/>
          <w:szCs w:val="28"/>
        </w:rPr>
        <w:t>6.2.5</w:t>
      </w:r>
      <w:r>
        <w:rPr>
          <w:rFonts w:ascii="Arial" w:hAnsi="Arial" w:cs="Arial"/>
          <w:sz w:val="28"/>
          <w:szCs w:val="28"/>
        </w:rPr>
        <w:tab/>
        <w:t xml:space="preserve">As security for the discharge of the cedent’s obligations </w:t>
      </w:r>
      <w:r w:rsidR="00C97C97">
        <w:rPr>
          <w:rFonts w:ascii="Arial" w:hAnsi="Arial" w:cs="Arial"/>
          <w:sz w:val="28"/>
          <w:szCs w:val="28"/>
        </w:rPr>
        <w:t>here</w:t>
      </w:r>
      <w:r>
        <w:rPr>
          <w:rFonts w:ascii="Arial" w:hAnsi="Arial" w:cs="Arial"/>
          <w:sz w:val="28"/>
          <w:szCs w:val="28"/>
        </w:rPr>
        <w:t>under as well as all other obligations which it may now or at any time in the future owe or incur to Sasfin from whatever cause and howsoever arising the cedent hereby irrevocably cedes to Sasfin all claims, rights of action and receivables which are now and which may hereafter become due to it by all persons (“the debtors”) from any cause of indebtedness whatsoever and/or any money standing to its account with any bank, hereby undertaking on demand Sasfin to take all such steps as may be necessary to enable Sasfin to enforce the rights granted to Sasfin herein and to deliver to Sasfin on demand all documents (duly endorsed and or completed where appropriate) evidencing and or embodying and/or relating to any such claims, rights of action and receivables”</w:t>
      </w:r>
      <w:r w:rsidR="005939C7">
        <w:rPr>
          <w:rFonts w:ascii="Arial" w:hAnsi="Arial" w:cs="Arial"/>
          <w:sz w:val="28"/>
          <w:szCs w:val="28"/>
        </w:rPr>
        <w:t xml:space="preserve"> (clause 8.1).</w:t>
      </w:r>
    </w:p>
    <w:p w14:paraId="7EF3A678" w14:textId="77777777" w:rsidR="004275D8" w:rsidRDefault="004275D8" w:rsidP="004275D8">
      <w:pPr>
        <w:spacing w:line="360" w:lineRule="auto"/>
        <w:jc w:val="both"/>
        <w:rPr>
          <w:rFonts w:ascii="Arial" w:hAnsi="Arial" w:cs="Arial"/>
          <w:sz w:val="28"/>
          <w:szCs w:val="28"/>
        </w:rPr>
      </w:pPr>
    </w:p>
    <w:p w14:paraId="06EF0BB9" w14:textId="5EBB2971" w:rsidR="00F10E85" w:rsidRDefault="00F10E85" w:rsidP="008B60CB">
      <w:pPr>
        <w:spacing w:line="360" w:lineRule="auto"/>
        <w:ind w:left="1440" w:hanging="720"/>
        <w:jc w:val="both"/>
        <w:rPr>
          <w:rFonts w:ascii="Arial" w:hAnsi="Arial" w:cs="Arial"/>
          <w:sz w:val="28"/>
          <w:szCs w:val="28"/>
        </w:rPr>
      </w:pPr>
      <w:r>
        <w:rPr>
          <w:rFonts w:ascii="Arial" w:hAnsi="Arial" w:cs="Arial"/>
          <w:sz w:val="28"/>
          <w:szCs w:val="28"/>
        </w:rPr>
        <w:lastRenderedPageBreak/>
        <w:t>6.3</w:t>
      </w:r>
      <w:r>
        <w:rPr>
          <w:rFonts w:ascii="Arial" w:hAnsi="Arial" w:cs="Arial"/>
          <w:sz w:val="28"/>
          <w:szCs w:val="28"/>
        </w:rPr>
        <w:tab/>
        <w:t>The applicants contention that at best for respondent an undertaking to cede has been pleaded in the particulars of claim but that the actual cession of the MRA’s has not bee</w:t>
      </w:r>
      <w:r w:rsidR="0041136D">
        <w:rPr>
          <w:rFonts w:ascii="Arial" w:hAnsi="Arial" w:cs="Arial"/>
          <w:sz w:val="28"/>
          <w:szCs w:val="28"/>
        </w:rPr>
        <w:t>n</w:t>
      </w:r>
      <w:r>
        <w:rPr>
          <w:rFonts w:ascii="Arial" w:hAnsi="Arial" w:cs="Arial"/>
          <w:sz w:val="28"/>
          <w:szCs w:val="28"/>
        </w:rPr>
        <w:t xml:space="preserve"> pleaded or referred to at all is ill founded. This is because: </w:t>
      </w:r>
    </w:p>
    <w:p w14:paraId="07B4C0D0" w14:textId="77777777" w:rsidR="008B60CB" w:rsidRDefault="008B60CB" w:rsidP="008B60CB">
      <w:pPr>
        <w:spacing w:line="360" w:lineRule="auto"/>
        <w:ind w:left="1440" w:hanging="720"/>
        <w:jc w:val="both"/>
        <w:rPr>
          <w:rFonts w:ascii="Arial" w:hAnsi="Arial" w:cs="Arial"/>
          <w:sz w:val="28"/>
          <w:szCs w:val="28"/>
        </w:rPr>
      </w:pPr>
    </w:p>
    <w:p w14:paraId="21C30F13" w14:textId="3C559765" w:rsidR="00F10E85" w:rsidRDefault="00F10E85" w:rsidP="008B60CB">
      <w:pPr>
        <w:spacing w:line="360" w:lineRule="auto"/>
        <w:ind w:left="2160" w:hanging="720"/>
        <w:jc w:val="both"/>
        <w:rPr>
          <w:rFonts w:ascii="Arial" w:hAnsi="Arial" w:cs="Arial"/>
          <w:sz w:val="28"/>
          <w:szCs w:val="28"/>
        </w:rPr>
      </w:pPr>
      <w:r>
        <w:rPr>
          <w:rFonts w:ascii="Arial" w:hAnsi="Arial" w:cs="Arial"/>
          <w:sz w:val="28"/>
          <w:szCs w:val="28"/>
        </w:rPr>
        <w:t>6.3.1</w:t>
      </w:r>
      <w:r>
        <w:rPr>
          <w:rFonts w:ascii="Arial" w:hAnsi="Arial" w:cs="Arial"/>
          <w:sz w:val="28"/>
          <w:szCs w:val="28"/>
        </w:rPr>
        <w:tab/>
        <w:t xml:space="preserve">The respondent pleaded in paragraph 23 of its particulars of claim as follows: </w:t>
      </w:r>
    </w:p>
    <w:p w14:paraId="77C52FBD" w14:textId="165B512D" w:rsidR="00F10E85" w:rsidRPr="00F10E85" w:rsidRDefault="00F10E85" w:rsidP="00F10E85">
      <w:pPr>
        <w:spacing w:line="360" w:lineRule="auto"/>
        <w:ind w:left="2160" w:hanging="720"/>
        <w:jc w:val="both"/>
        <w:rPr>
          <w:rFonts w:ascii="Arial" w:hAnsi="Arial" w:cs="Arial"/>
          <w:i/>
          <w:iCs/>
          <w:sz w:val="28"/>
          <w:szCs w:val="28"/>
        </w:rPr>
      </w:pPr>
      <w:r>
        <w:rPr>
          <w:rFonts w:ascii="Arial" w:hAnsi="Arial" w:cs="Arial"/>
          <w:sz w:val="28"/>
          <w:szCs w:val="28"/>
        </w:rPr>
        <w:tab/>
        <w:t>“</w:t>
      </w:r>
      <w:r w:rsidRPr="00F10E85">
        <w:rPr>
          <w:rFonts w:ascii="Arial" w:hAnsi="Arial" w:cs="Arial"/>
          <w:i/>
          <w:iCs/>
          <w:sz w:val="28"/>
          <w:szCs w:val="28"/>
        </w:rPr>
        <w:t>Subsequent to the conclusion of the master, 2</w:t>
      </w:r>
      <w:r w:rsidRPr="00F10E85">
        <w:rPr>
          <w:rFonts w:ascii="Arial" w:hAnsi="Arial" w:cs="Arial"/>
          <w:i/>
          <w:iCs/>
          <w:sz w:val="28"/>
          <w:szCs w:val="28"/>
          <w:vertAlign w:val="superscript"/>
        </w:rPr>
        <w:t>nd</w:t>
      </w:r>
      <w:r w:rsidRPr="00F10E85">
        <w:rPr>
          <w:rFonts w:ascii="Arial" w:hAnsi="Arial" w:cs="Arial"/>
          <w:i/>
          <w:iCs/>
          <w:sz w:val="28"/>
          <w:szCs w:val="28"/>
        </w:rPr>
        <w:t xml:space="preserve"> and 3</w:t>
      </w:r>
      <w:r w:rsidRPr="00F10E85">
        <w:rPr>
          <w:rFonts w:ascii="Arial" w:hAnsi="Arial" w:cs="Arial"/>
          <w:i/>
          <w:iCs/>
          <w:sz w:val="28"/>
          <w:szCs w:val="28"/>
          <w:vertAlign w:val="superscript"/>
        </w:rPr>
        <w:t>rd</w:t>
      </w:r>
      <w:r w:rsidRPr="00F10E85">
        <w:rPr>
          <w:rFonts w:ascii="Arial" w:hAnsi="Arial" w:cs="Arial"/>
          <w:i/>
          <w:iCs/>
          <w:sz w:val="28"/>
          <w:szCs w:val="28"/>
        </w:rPr>
        <w:t xml:space="preserve"> </w:t>
      </w:r>
      <w:r w:rsidR="0041136D">
        <w:rPr>
          <w:rFonts w:ascii="Arial" w:hAnsi="Arial" w:cs="Arial"/>
          <w:i/>
          <w:iCs/>
          <w:sz w:val="28"/>
          <w:szCs w:val="28"/>
        </w:rPr>
        <w:t>M</w:t>
      </w:r>
      <w:r w:rsidRPr="00F10E85">
        <w:rPr>
          <w:rFonts w:ascii="Arial" w:hAnsi="Arial" w:cs="Arial"/>
          <w:i/>
          <w:iCs/>
          <w:sz w:val="28"/>
          <w:szCs w:val="28"/>
        </w:rPr>
        <w:t xml:space="preserve">aster </w:t>
      </w:r>
      <w:r w:rsidR="0041136D">
        <w:rPr>
          <w:rFonts w:ascii="Arial" w:hAnsi="Arial" w:cs="Arial"/>
          <w:i/>
          <w:iCs/>
          <w:sz w:val="28"/>
          <w:szCs w:val="28"/>
        </w:rPr>
        <w:t>R</w:t>
      </w:r>
      <w:r w:rsidRPr="00F10E85">
        <w:rPr>
          <w:rFonts w:ascii="Arial" w:hAnsi="Arial" w:cs="Arial"/>
          <w:i/>
          <w:iCs/>
          <w:sz w:val="28"/>
          <w:szCs w:val="28"/>
        </w:rPr>
        <w:t xml:space="preserve">ental </w:t>
      </w:r>
      <w:r w:rsidR="0041136D">
        <w:rPr>
          <w:rFonts w:ascii="Arial" w:hAnsi="Arial" w:cs="Arial"/>
          <w:i/>
          <w:iCs/>
          <w:sz w:val="28"/>
          <w:szCs w:val="28"/>
        </w:rPr>
        <w:t>A</w:t>
      </w:r>
      <w:r w:rsidRPr="00F10E85">
        <w:rPr>
          <w:rFonts w:ascii="Arial" w:hAnsi="Arial" w:cs="Arial"/>
          <w:i/>
          <w:iCs/>
          <w:sz w:val="28"/>
          <w:szCs w:val="28"/>
        </w:rPr>
        <w:t xml:space="preserve">greements, Sunlyn and Sasfin fulfilled all their respective obligations as per the </w:t>
      </w:r>
      <w:r w:rsidR="0041136D">
        <w:rPr>
          <w:rFonts w:ascii="Arial" w:hAnsi="Arial" w:cs="Arial"/>
          <w:i/>
          <w:iCs/>
          <w:sz w:val="28"/>
          <w:szCs w:val="28"/>
        </w:rPr>
        <w:t>M</w:t>
      </w:r>
      <w:r w:rsidRPr="00F10E85">
        <w:rPr>
          <w:rFonts w:ascii="Arial" w:hAnsi="Arial" w:cs="Arial"/>
          <w:i/>
          <w:iCs/>
          <w:sz w:val="28"/>
          <w:szCs w:val="28"/>
        </w:rPr>
        <w:t xml:space="preserve">ain </w:t>
      </w:r>
      <w:r w:rsidR="0041136D">
        <w:rPr>
          <w:rFonts w:ascii="Arial" w:hAnsi="Arial" w:cs="Arial"/>
          <w:i/>
          <w:iCs/>
          <w:sz w:val="28"/>
          <w:szCs w:val="28"/>
        </w:rPr>
        <w:t>C</w:t>
      </w:r>
      <w:r w:rsidRPr="00F10E85">
        <w:rPr>
          <w:rFonts w:ascii="Arial" w:hAnsi="Arial" w:cs="Arial"/>
          <w:i/>
          <w:iCs/>
          <w:sz w:val="28"/>
          <w:szCs w:val="28"/>
        </w:rPr>
        <w:t xml:space="preserve">ession </w:t>
      </w:r>
      <w:r w:rsidR="0041136D">
        <w:rPr>
          <w:rFonts w:ascii="Arial" w:hAnsi="Arial" w:cs="Arial"/>
          <w:i/>
          <w:iCs/>
          <w:sz w:val="28"/>
          <w:szCs w:val="28"/>
        </w:rPr>
        <w:t>A</w:t>
      </w:r>
      <w:r w:rsidRPr="00F10E85">
        <w:rPr>
          <w:rFonts w:ascii="Arial" w:hAnsi="Arial" w:cs="Arial"/>
          <w:i/>
          <w:iCs/>
          <w:sz w:val="28"/>
          <w:szCs w:val="28"/>
        </w:rPr>
        <w:t>greement and subsequently Sunlyn’s right, title and interest in the master, 2</w:t>
      </w:r>
      <w:r w:rsidRPr="00F10E85">
        <w:rPr>
          <w:rFonts w:ascii="Arial" w:hAnsi="Arial" w:cs="Arial"/>
          <w:i/>
          <w:iCs/>
          <w:sz w:val="28"/>
          <w:szCs w:val="28"/>
          <w:vertAlign w:val="superscript"/>
        </w:rPr>
        <w:t>nd</w:t>
      </w:r>
      <w:r w:rsidRPr="00F10E85">
        <w:rPr>
          <w:rFonts w:ascii="Arial" w:hAnsi="Arial" w:cs="Arial"/>
          <w:i/>
          <w:iCs/>
          <w:sz w:val="28"/>
          <w:szCs w:val="28"/>
        </w:rPr>
        <w:t xml:space="preserve"> and 3</w:t>
      </w:r>
      <w:r w:rsidRPr="00F10E85">
        <w:rPr>
          <w:rFonts w:ascii="Arial" w:hAnsi="Arial" w:cs="Arial"/>
          <w:i/>
          <w:iCs/>
          <w:sz w:val="28"/>
          <w:szCs w:val="28"/>
          <w:vertAlign w:val="superscript"/>
        </w:rPr>
        <w:t>rd</w:t>
      </w:r>
      <w:r w:rsidRPr="00F10E85">
        <w:rPr>
          <w:rFonts w:ascii="Arial" w:hAnsi="Arial" w:cs="Arial"/>
          <w:i/>
          <w:iCs/>
          <w:sz w:val="28"/>
          <w:szCs w:val="28"/>
        </w:rPr>
        <w:t xml:space="preserve"> Master Rental Agreements were ceded to Sasfin as per the provisions of the </w:t>
      </w:r>
      <w:r w:rsidR="0041136D">
        <w:rPr>
          <w:rFonts w:ascii="Arial" w:hAnsi="Arial" w:cs="Arial"/>
          <w:i/>
          <w:iCs/>
          <w:sz w:val="28"/>
          <w:szCs w:val="28"/>
        </w:rPr>
        <w:t>M</w:t>
      </w:r>
      <w:r w:rsidRPr="00F10E85">
        <w:rPr>
          <w:rFonts w:ascii="Arial" w:hAnsi="Arial" w:cs="Arial"/>
          <w:i/>
          <w:iCs/>
          <w:sz w:val="28"/>
          <w:szCs w:val="28"/>
        </w:rPr>
        <w:t xml:space="preserve">ain </w:t>
      </w:r>
      <w:r w:rsidR="0041136D">
        <w:rPr>
          <w:rFonts w:ascii="Arial" w:hAnsi="Arial" w:cs="Arial"/>
          <w:i/>
          <w:iCs/>
          <w:sz w:val="28"/>
          <w:szCs w:val="28"/>
        </w:rPr>
        <w:t>C</w:t>
      </w:r>
      <w:r w:rsidRPr="00F10E85">
        <w:rPr>
          <w:rFonts w:ascii="Arial" w:hAnsi="Arial" w:cs="Arial"/>
          <w:i/>
          <w:iCs/>
          <w:sz w:val="28"/>
          <w:szCs w:val="28"/>
        </w:rPr>
        <w:t xml:space="preserve">ession </w:t>
      </w:r>
      <w:r w:rsidR="0041136D">
        <w:rPr>
          <w:rFonts w:ascii="Arial" w:hAnsi="Arial" w:cs="Arial"/>
          <w:i/>
          <w:iCs/>
          <w:sz w:val="28"/>
          <w:szCs w:val="28"/>
        </w:rPr>
        <w:t>A</w:t>
      </w:r>
      <w:r w:rsidRPr="00F10E85">
        <w:rPr>
          <w:rFonts w:ascii="Arial" w:hAnsi="Arial" w:cs="Arial"/>
          <w:i/>
          <w:iCs/>
          <w:sz w:val="28"/>
          <w:szCs w:val="28"/>
        </w:rPr>
        <w:t>greement”.</w:t>
      </w:r>
    </w:p>
    <w:p w14:paraId="053F84DA" w14:textId="5E0C92AA" w:rsidR="00F10E85" w:rsidRDefault="00F10E85" w:rsidP="00F10E85">
      <w:pPr>
        <w:spacing w:line="360" w:lineRule="auto"/>
        <w:ind w:firstLine="720"/>
        <w:jc w:val="both"/>
        <w:rPr>
          <w:rFonts w:ascii="Arial" w:hAnsi="Arial" w:cs="Arial"/>
          <w:sz w:val="28"/>
          <w:szCs w:val="28"/>
        </w:rPr>
      </w:pPr>
    </w:p>
    <w:p w14:paraId="36720399" w14:textId="2556E9BE" w:rsidR="00F10E85" w:rsidRDefault="00F10E85" w:rsidP="0041136D">
      <w:pPr>
        <w:spacing w:line="360" w:lineRule="auto"/>
        <w:ind w:left="2160" w:hanging="720"/>
        <w:jc w:val="both"/>
        <w:rPr>
          <w:rFonts w:ascii="Arial" w:hAnsi="Arial" w:cs="Arial"/>
          <w:sz w:val="28"/>
          <w:szCs w:val="28"/>
        </w:rPr>
      </w:pPr>
      <w:r>
        <w:rPr>
          <w:rFonts w:ascii="Arial" w:hAnsi="Arial" w:cs="Arial"/>
          <w:sz w:val="28"/>
          <w:szCs w:val="28"/>
        </w:rPr>
        <w:t>6.3.2</w:t>
      </w:r>
      <w:r>
        <w:rPr>
          <w:rFonts w:ascii="Arial" w:hAnsi="Arial" w:cs="Arial"/>
          <w:sz w:val="28"/>
          <w:szCs w:val="28"/>
        </w:rPr>
        <w:tab/>
      </w:r>
      <w:r w:rsidR="0041136D">
        <w:rPr>
          <w:rFonts w:ascii="Arial" w:hAnsi="Arial" w:cs="Arial"/>
          <w:sz w:val="28"/>
          <w:szCs w:val="28"/>
        </w:rPr>
        <w:t xml:space="preserve">The said paragraph quite clearly pleads that </w:t>
      </w:r>
      <w:r>
        <w:rPr>
          <w:rFonts w:ascii="Arial" w:hAnsi="Arial" w:cs="Arial"/>
          <w:sz w:val="28"/>
          <w:szCs w:val="28"/>
        </w:rPr>
        <w:t>subsequent to the conclusion of the MRA and the second and third schedules thereto</w:t>
      </w:r>
      <w:r w:rsidR="0041136D">
        <w:rPr>
          <w:rFonts w:ascii="Arial" w:hAnsi="Arial" w:cs="Arial"/>
          <w:sz w:val="28"/>
          <w:szCs w:val="28"/>
        </w:rPr>
        <w:t>,</w:t>
      </w:r>
      <w:r>
        <w:rPr>
          <w:rFonts w:ascii="Arial" w:hAnsi="Arial" w:cs="Arial"/>
          <w:sz w:val="28"/>
          <w:szCs w:val="28"/>
        </w:rPr>
        <w:t xml:space="preserve"> </w:t>
      </w:r>
      <w:r w:rsidR="0041136D">
        <w:rPr>
          <w:rFonts w:ascii="Arial" w:hAnsi="Arial" w:cs="Arial"/>
          <w:sz w:val="28"/>
          <w:szCs w:val="28"/>
        </w:rPr>
        <w:t xml:space="preserve">they </w:t>
      </w:r>
      <w:r>
        <w:rPr>
          <w:rFonts w:ascii="Arial" w:hAnsi="Arial" w:cs="Arial"/>
          <w:sz w:val="28"/>
          <w:szCs w:val="28"/>
        </w:rPr>
        <w:t xml:space="preserve">were ceded </w:t>
      </w:r>
      <w:r w:rsidR="0041136D">
        <w:rPr>
          <w:rFonts w:ascii="Arial" w:hAnsi="Arial" w:cs="Arial"/>
          <w:sz w:val="28"/>
          <w:szCs w:val="28"/>
        </w:rPr>
        <w:t xml:space="preserve">to Sasfin in accordance with the terms of the main cession agreement.  </w:t>
      </w:r>
    </w:p>
    <w:p w14:paraId="2E83C974" w14:textId="77777777" w:rsidR="0041136D" w:rsidRDefault="0041136D" w:rsidP="0041136D">
      <w:pPr>
        <w:spacing w:line="360" w:lineRule="auto"/>
        <w:ind w:left="2160" w:hanging="720"/>
        <w:jc w:val="both"/>
        <w:rPr>
          <w:rFonts w:ascii="Arial" w:hAnsi="Arial" w:cs="Arial"/>
          <w:sz w:val="28"/>
          <w:szCs w:val="28"/>
        </w:rPr>
      </w:pPr>
    </w:p>
    <w:p w14:paraId="6DB0B647" w14:textId="01A5F5FA" w:rsidR="0041136D" w:rsidRDefault="0041136D" w:rsidP="0041136D">
      <w:pPr>
        <w:spacing w:line="360" w:lineRule="auto"/>
        <w:ind w:left="1440" w:hanging="720"/>
        <w:jc w:val="both"/>
        <w:rPr>
          <w:rFonts w:ascii="Arial" w:hAnsi="Arial" w:cs="Arial"/>
          <w:sz w:val="28"/>
          <w:szCs w:val="28"/>
        </w:rPr>
      </w:pPr>
      <w:r>
        <w:rPr>
          <w:rFonts w:ascii="Arial" w:hAnsi="Arial" w:cs="Arial"/>
          <w:sz w:val="28"/>
          <w:szCs w:val="28"/>
        </w:rPr>
        <w:t>6.4</w:t>
      </w:r>
      <w:r>
        <w:rPr>
          <w:rFonts w:ascii="Arial" w:hAnsi="Arial" w:cs="Arial"/>
          <w:sz w:val="28"/>
          <w:szCs w:val="28"/>
        </w:rPr>
        <w:tab/>
        <w:t>In regard to the applicants reliance on Uniform 31(2)(b) it is necessary for applicant</w:t>
      </w:r>
      <w:r w:rsidR="000963C7">
        <w:rPr>
          <w:rFonts w:ascii="Arial" w:hAnsi="Arial" w:cs="Arial"/>
          <w:sz w:val="28"/>
          <w:szCs w:val="28"/>
        </w:rPr>
        <w:t xml:space="preserve">s </w:t>
      </w:r>
      <w:r>
        <w:rPr>
          <w:rFonts w:ascii="Arial" w:hAnsi="Arial" w:cs="Arial"/>
          <w:sz w:val="28"/>
          <w:szCs w:val="28"/>
        </w:rPr>
        <w:t xml:space="preserve">to </w:t>
      </w:r>
      <w:r w:rsidR="000963C7">
        <w:rPr>
          <w:rFonts w:ascii="Arial" w:hAnsi="Arial" w:cs="Arial"/>
          <w:sz w:val="28"/>
          <w:szCs w:val="28"/>
        </w:rPr>
        <w:t xml:space="preserve">give a reasonable explanation for the default, that the application is bona fide and not made with intention of delaying the respondents claim and that applicants </w:t>
      </w:r>
      <w:r w:rsidR="000963C7">
        <w:rPr>
          <w:rFonts w:ascii="Arial" w:hAnsi="Arial" w:cs="Arial"/>
          <w:sz w:val="28"/>
          <w:szCs w:val="28"/>
        </w:rPr>
        <w:lastRenderedPageBreak/>
        <w:t>have a bona fide defence to respondents claim</w:t>
      </w:r>
      <w:r w:rsidR="000963C7">
        <w:rPr>
          <w:rStyle w:val="FootnoteReference"/>
          <w:rFonts w:ascii="Arial" w:hAnsi="Arial" w:cs="Arial"/>
          <w:sz w:val="28"/>
          <w:szCs w:val="28"/>
        </w:rPr>
        <w:footnoteReference w:id="5"/>
      </w:r>
      <w:r w:rsidR="000963C7">
        <w:rPr>
          <w:rFonts w:ascii="Arial" w:hAnsi="Arial" w:cs="Arial"/>
          <w:sz w:val="28"/>
          <w:szCs w:val="28"/>
        </w:rPr>
        <w:t>. I find that although the applicants have established that the default was not wilful, (it is not in dispute that applicants were not aware of the summons), applicants have failed to set out a bona fide defence to the respondents claim.</w:t>
      </w:r>
    </w:p>
    <w:p w14:paraId="6B77CF8C" w14:textId="77777777" w:rsidR="000963C7" w:rsidRDefault="000963C7" w:rsidP="0041136D">
      <w:pPr>
        <w:spacing w:line="360" w:lineRule="auto"/>
        <w:ind w:left="1440" w:hanging="720"/>
        <w:jc w:val="both"/>
        <w:rPr>
          <w:rFonts w:ascii="Arial" w:hAnsi="Arial" w:cs="Arial"/>
          <w:sz w:val="28"/>
          <w:szCs w:val="28"/>
        </w:rPr>
      </w:pPr>
    </w:p>
    <w:p w14:paraId="465A5B52" w14:textId="56ECFED2" w:rsidR="000963C7" w:rsidRDefault="000963C7" w:rsidP="0041136D">
      <w:pPr>
        <w:spacing w:line="360" w:lineRule="auto"/>
        <w:ind w:left="1440" w:hanging="720"/>
        <w:jc w:val="both"/>
        <w:rPr>
          <w:rFonts w:ascii="Arial" w:hAnsi="Arial" w:cs="Arial"/>
          <w:sz w:val="28"/>
          <w:szCs w:val="28"/>
        </w:rPr>
      </w:pPr>
      <w:r>
        <w:rPr>
          <w:rFonts w:ascii="Arial" w:hAnsi="Arial" w:cs="Arial"/>
          <w:sz w:val="28"/>
          <w:szCs w:val="28"/>
        </w:rPr>
        <w:t>6.5</w:t>
      </w:r>
      <w:r>
        <w:rPr>
          <w:rFonts w:ascii="Arial" w:hAnsi="Arial" w:cs="Arial"/>
          <w:sz w:val="28"/>
          <w:szCs w:val="28"/>
        </w:rPr>
        <w:tab/>
        <w:t>In the premises the application is dismissed with costs.</w:t>
      </w:r>
    </w:p>
    <w:p w14:paraId="5B37D9DA" w14:textId="77777777" w:rsidR="008650D4" w:rsidRDefault="008650D4" w:rsidP="0041136D">
      <w:pPr>
        <w:spacing w:line="360" w:lineRule="auto"/>
        <w:ind w:left="1440" w:hanging="720"/>
        <w:jc w:val="both"/>
        <w:rPr>
          <w:rFonts w:ascii="Arial" w:hAnsi="Arial" w:cs="Arial"/>
          <w:sz w:val="28"/>
          <w:szCs w:val="28"/>
        </w:rPr>
      </w:pPr>
    </w:p>
    <w:p w14:paraId="6C22B32E" w14:textId="77777777" w:rsidR="000963C7" w:rsidRDefault="000963C7" w:rsidP="000963C7">
      <w:pPr>
        <w:spacing w:after="0" w:line="360" w:lineRule="auto"/>
        <w:jc w:val="both"/>
        <w:rPr>
          <w:rFonts w:ascii="Arial" w:hAnsi="Arial" w:cs="Arial"/>
          <w:sz w:val="28"/>
          <w:szCs w:val="28"/>
        </w:rPr>
      </w:pPr>
    </w:p>
    <w:p w14:paraId="7329757B" w14:textId="460221D8" w:rsidR="000963C7" w:rsidRDefault="008650D4" w:rsidP="000963C7">
      <w:pPr>
        <w:spacing w:after="0" w:line="360" w:lineRule="auto"/>
        <w:jc w:val="both"/>
        <w:rPr>
          <w:rFonts w:ascii="Arial" w:hAnsi="Arial" w:cs="Arial"/>
          <w:sz w:val="28"/>
          <w:szCs w:val="28"/>
        </w:rPr>
      </w:pPr>
      <w:r>
        <w:rPr>
          <w:rFonts w:ascii="Arial" w:hAnsi="Arial" w:cs="Arial"/>
          <w:sz w:val="28"/>
          <w:szCs w:val="28"/>
        </w:rPr>
        <w:tab/>
        <w:t>_____________________</w:t>
      </w:r>
    </w:p>
    <w:p w14:paraId="3F63875E" w14:textId="36FBBAD0" w:rsidR="00A754E1" w:rsidRPr="00AC6BB4" w:rsidRDefault="00AC6BB4" w:rsidP="00B16882">
      <w:pPr>
        <w:pStyle w:val="ListParagraph"/>
        <w:spacing w:after="0" w:line="360" w:lineRule="auto"/>
        <w:ind w:left="706"/>
        <w:jc w:val="both"/>
        <w:rPr>
          <w:rFonts w:ascii="Arial" w:hAnsi="Arial" w:cs="Arial"/>
          <w:b/>
          <w:caps/>
          <w:color w:val="000000" w:themeColor="text1"/>
          <w:sz w:val="24"/>
          <w:szCs w:val="24"/>
        </w:rPr>
      </w:pPr>
      <w:r>
        <w:rPr>
          <w:rFonts w:ascii="Arial" w:hAnsi="Arial" w:cs="Arial"/>
          <w:b/>
          <w:caps/>
          <w:color w:val="000000" w:themeColor="text1"/>
          <w:sz w:val="24"/>
          <w:szCs w:val="24"/>
        </w:rPr>
        <w:t xml:space="preserve">JL </w:t>
      </w:r>
      <w:r w:rsidRPr="00AC6BB4">
        <w:rPr>
          <w:rFonts w:ascii="Arial" w:hAnsi="Arial" w:cs="Arial"/>
          <w:b/>
          <w:caps/>
          <w:color w:val="000000" w:themeColor="text1"/>
          <w:sz w:val="24"/>
          <w:szCs w:val="24"/>
        </w:rPr>
        <w:t>kaplan</w:t>
      </w:r>
    </w:p>
    <w:p w14:paraId="684CF8D0" w14:textId="77777777" w:rsidR="00A754E1" w:rsidRDefault="00A754E1" w:rsidP="00A067F9">
      <w:pPr>
        <w:pStyle w:val="ListParagraph"/>
        <w:spacing w:after="0" w:line="360" w:lineRule="auto"/>
        <w:ind w:left="706"/>
        <w:jc w:val="both"/>
        <w:rPr>
          <w:rFonts w:ascii="Arial" w:hAnsi="Arial" w:cs="Arial"/>
          <w:b/>
          <w:color w:val="000000" w:themeColor="text1"/>
          <w:sz w:val="24"/>
          <w:szCs w:val="24"/>
        </w:rPr>
      </w:pPr>
      <w:r>
        <w:rPr>
          <w:rFonts w:ascii="Arial" w:hAnsi="Arial" w:cs="Arial"/>
          <w:b/>
          <w:color w:val="000000" w:themeColor="text1"/>
          <w:sz w:val="24"/>
          <w:szCs w:val="24"/>
        </w:rPr>
        <w:t>ACTING JUDGE OF THE HIGH COURT</w:t>
      </w:r>
    </w:p>
    <w:p w14:paraId="6BF23155" w14:textId="77777777" w:rsidR="00E33184" w:rsidRDefault="00E33184" w:rsidP="00B16882">
      <w:pPr>
        <w:pStyle w:val="ListParagraph"/>
        <w:spacing w:after="0" w:line="360" w:lineRule="auto"/>
        <w:ind w:left="706"/>
        <w:jc w:val="both"/>
        <w:rPr>
          <w:rFonts w:ascii="Arial" w:hAnsi="Arial" w:cs="Arial"/>
          <w:b/>
          <w:color w:val="000000" w:themeColor="text1"/>
          <w:sz w:val="24"/>
          <w:szCs w:val="24"/>
        </w:rPr>
      </w:pPr>
      <w:r>
        <w:rPr>
          <w:rFonts w:ascii="Arial" w:hAnsi="Arial" w:cs="Arial"/>
          <w:b/>
          <w:color w:val="000000" w:themeColor="text1"/>
          <w:sz w:val="24"/>
          <w:szCs w:val="24"/>
        </w:rPr>
        <w:t>GAUTENG LOCAL DIVISION,</w:t>
      </w:r>
      <w:r w:rsidR="00372C15">
        <w:rPr>
          <w:rFonts w:ascii="Arial" w:hAnsi="Arial" w:cs="Arial"/>
          <w:b/>
          <w:color w:val="000000" w:themeColor="text1"/>
          <w:sz w:val="24"/>
          <w:szCs w:val="24"/>
        </w:rPr>
        <w:t xml:space="preserve"> JOHANNESBURG</w:t>
      </w:r>
    </w:p>
    <w:p w14:paraId="16109C8D" w14:textId="77777777" w:rsidR="000E7554" w:rsidRDefault="000E7554" w:rsidP="00AC6BB4">
      <w:pPr>
        <w:pStyle w:val="ListParagraph"/>
        <w:spacing w:after="0" w:line="240" w:lineRule="auto"/>
        <w:ind w:left="709"/>
        <w:jc w:val="both"/>
        <w:rPr>
          <w:rFonts w:ascii="Arial" w:hAnsi="Arial" w:cs="Arial"/>
          <w:color w:val="000000" w:themeColor="text1"/>
          <w:sz w:val="24"/>
          <w:szCs w:val="24"/>
        </w:rPr>
      </w:pPr>
    </w:p>
    <w:p w14:paraId="775C5678" w14:textId="77777777" w:rsidR="00C66144" w:rsidRDefault="00C66144" w:rsidP="00B16882">
      <w:pPr>
        <w:pStyle w:val="ListParagraph"/>
        <w:spacing w:after="0" w:line="360" w:lineRule="auto"/>
        <w:ind w:left="706"/>
        <w:jc w:val="both"/>
        <w:rPr>
          <w:rFonts w:ascii="Arial" w:hAnsi="Arial" w:cs="Arial"/>
          <w:b/>
          <w:color w:val="000000" w:themeColor="text1"/>
          <w:sz w:val="24"/>
          <w:szCs w:val="24"/>
          <w:u w:val="single"/>
        </w:rPr>
      </w:pPr>
      <w:r w:rsidRPr="00C66144">
        <w:rPr>
          <w:rFonts w:ascii="Arial" w:hAnsi="Arial" w:cs="Arial"/>
          <w:b/>
          <w:color w:val="000000" w:themeColor="text1"/>
          <w:sz w:val="24"/>
          <w:szCs w:val="24"/>
          <w:u w:val="single"/>
        </w:rPr>
        <w:t>Appearances:</w:t>
      </w:r>
    </w:p>
    <w:p w14:paraId="2C6E4064" w14:textId="77777777" w:rsidR="00C66144" w:rsidRPr="00674DD8" w:rsidRDefault="00C66144" w:rsidP="00093876">
      <w:pPr>
        <w:pStyle w:val="ListParagraph"/>
        <w:spacing w:after="0" w:line="240" w:lineRule="auto"/>
        <w:ind w:left="706"/>
        <w:jc w:val="both"/>
        <w:rPr>
          <w:rFonts w:ascii="Arial" w:hAnsi="Arial" w:cs="Arial"/>
          <w:bCs/>
          <w:color w:val="000000" w:themeColor="text1"/>
          <w:sz w:val="24"/>
          <w:szCs w:val="24"/>
        </w:rPr>
      </w:pPr>
    </w:p>
    <w:p w14:paraId="1CA90D7A" w14:textId="7733A7E6" w:rsidR="00181507" w:rsidRDefault="00181507" w:rsidP="00B16882">
      <w:pPr>
        <w:pStyle w:val="ListParagraph"/>
        <w:spacing w:after="0" w:line="360" w:lineRule="auto"/>
        <w:ind w:left="706"/>
        <w:jc w:val="both"/>
        <w:rPr>
          <w:rFonts w:ascii="Arial" w:hAnsi="Arial" w:cs="Arial"/>
          <w:color w:val="000000" w:themeColor="text1"/>
          <w:sz w:val="24"/>
          <w:szCs w:val="24"/>
        </w:rPr>
      </w:pPr>
      <w:r>
        <w:rPr>
          <w:rFonts w:ascii="Arial" w:hAnsi="Arial" w:cs="Arial"/>
          <w:color w:val="000000" w:themeColor="text1"/>
          <w:sz w:val="24"/>
          <w:szCs w:val="24"/>
        </w:rPr>
        <w:t xml:space="preserve">Appearance for </w:t>
      </w:r>
      <w:r w:rsidR="00020E9C">
        <w:rPr>
          <w:rFonts w:ascii="Arial" w:hAnsi="Arial" w:cs="Arial"/>
          <w:color w:val="000000" w:themeColor="text1"/>
          <w:sz w:val="24"/>
          <w:szCs w:val="24"/>
        </w:rPr>
        <w:t>Applicant:</w:t>
      </w:r>
      <w:r w:rsidR="00D0563E">
        <w:rPr>
          <w:rFonts w:ascii="Arial" w:hAnsi="Arial" w:cs="Arial"/>
          <w:color w:val="000000" w:themeColor="text1"/>
          <w:sz w:val="24"/>
          <w:szCs w:val="24"/>
        </w:rPr>
        <w:tab/>
      </w:r>
      <w:r w:rsidR="00EA7A01">
        <w:rPr>
          <w:rFonts w:ascii="Arial" w:hAnsi="Arial" w:cs="Arial"/>
          <w:color w:val="000000" w:themeColor="text1"/>
          <w:sz w:val="24"/>
          <w:szCs w:val="24"/>
        </w:rPr>
        <w:tab/>
      </w:r>
      <w:r w:rsidR="00407355">
        <w:rPr>
          <w:rFonts w:ascii="Arial" w:hAnsi="Arial" w:cs="Arial"/>
          <w:color w:val="000000" w:themeColor="text1"/>
          <w:sz w:val="24"/>
          <w:szCs w:val="24"/>
        </w:rPr>
        <w:tab/>
      </w:r>
      <w:r w:rsidR="0086578D">
        <w:rPr>
          <w:rFonts w:ascii="Arial" w:hAnsi="Arial" w:cs="Arial"/>
          <w:color w:val="000000" w:themeColor="text1"/>
          <w:sz w:val="24"/>
          <w:szCs w:val="24"/>
        </w:rPr>
        <w:t xml:space="preserve">Advocate </w:t>
      </w:r>
      <w:r w:rsidR="008650D4">
        <w:rPr>
          <w:rFonts w:ascii="Arial" w:hAnsi="Arial" w:cs="Arial"/>
          <w:color w:val="000000" w:themeColor="text1"/>
          <w:sz w:val="24"/>
          <w:szCs w:val="24"/>
        </w:rPr>
        <w:t>Dean van Niekerk</w:t>
      </w:r>
    </w:p>
    <w:p w14:paraId="5B8E4F51" w14:textId="21B63A57" w:rsidR="008650D4" w:rsidRPr="008650D4" w:rsidRDefault="00020E9C" w:rsidP="008650D4">
      <w:pPr>
        <w:pStyle w:val="ListParagraph"/>
        <w:spacing w:after="0" w:line="360" w:lineRule="auto"/>
        <w:ind w:left="706"/>
        <w:jc w:val="both"/>
        <w:rPr>
          <w:rFonts w:ascii="Arial" w:hAnsi="Arial" w:cs="Arial"/>
          <w:color w:val="000000" w:themeColor="text1"/>
          <w:sz w:val="24"/>
          <w:szCs w:val="24"/>
        </w:rPr>
      </w:pPr>
      <w:r>
        <w:rPr>
          <w:rFonts w:ascii="Arial" w:hAnsi="Arial" w:cs="Arial"/>
          <w:color w:val="000000" w:themeColor="text1"/>
          <w:sz w:val="24"/>
          <w:szCs w:val="24"/>
        </w:rPr>
        <w:t>Instructed by:</w:t>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EA7A01">
        <w:rPr>
          <w:rFonts w:ascii="Arial" w:hAnsi="Arial" w:cs="Arial"/>
          <w:color w:val="000000" w:themeColor="text1"/>
          <w:sz w:val="24"/>
          <w:szCs w:val="24"/>
        </w:rPr>
        <w:tab/>
      </w:r>
      <w:r w:rsidR="008650D4">
        <w:rPr>
          <w:rFonts w:ascii="Arial" w:hAnsi="Arial" w:cs="Arial"/>
          <w:color w:val="000000" w:themeColor="text1"/>
          <w:sz w:val="24"/>
          <w:szCs w:val="24"/>
        </w:rPr>
        <w:t>Cliffe Dekker Hofmeyr Inc</w:t>
      </w:r>
    </w:p>
    <w:p w14:paraId="49A8EAEB" w14:textId="77777777" w:rsidR="00674DD8" w:rsidRDefault="00674DD8" w:rsidP="00093876">
      <w:pPr>
        <w:pStyle w:val="ListParagraph"/>
        <w:spacing w:after="0" w:line="240" w:lineRule="auto"/>
        <w:ind w:left="706"/>
        <w:jc w:val="both"/>
        <w:rPr>
          <w:rFonts w:ascii="Arial" w:hAnsi="Arial" w:cs="Arial"/>
          <w:color w:val="000000" w:themeColor="text1"/>
          <w:sz w:val="24"/>
          <w:szCs w:val="24"/>
        </w:rPr>
      </w:pPr>
    </w:p>
    <w:p w14:paraId="70491DFF" w14:textId="3BCEE638" w:rsidR="00181507" w:rsidRDefault="00181507" w:rsidP="00B16882">
      <w:pPr>
        <w:pStyle w:val="ListParagraph"/>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Appea</w:t>
      </w:r>
      <w:r w:rsidR="00020E9C">
        <w:rPr>
          <w:rFonts w:ascii="Arial" w:hAnsi="Arial" w:cs="Arial"/>
          <w:color w:val="000000" w:themeColor="text1"/>
          <w:sz w:val="24"/>
          <w:szCs w:val="24"/>
        </w:rPr>
        <w:t>rance for</w:t>
      </w:r>
      <w:r w:rsidR="00407355">
        <w:rPr>
          <w:rFonts w:ascii="Arial" w:hAnsi="Arial" w:cs="Arial"/>
          <w:color w:val="000000" w:themeColor="text1"/>
          <w:sz w:val="24"/>
          <w:szCs w:val="24"/>
        </w:rPr>
        <w:t xml:space="preserve"> </w:t>
      </w:r>
      <w:r w:rsidR="00020E9C">
        <w:rPr>
          <w:rFonts w:ascii="Arial" w:hAnsi="Arial" w:cs="Arial"/>
          <w:color w:val="000000" w:themeColor="text1"/>
          <w:sz w:val="24"/>
          <w:szCs w:val="24"/>
        </w:rPr>
        <w:t>Respondent</w:t>
      </w:r>
      <w:r w:rsidR="00510AE3">
        <w:rPr>
          <w:rFonts w:ascii="Arial" w:hAnsi="Arial" w:cs="Arial"/>
          <w:color w:val="000000" w:themeColor="text1"/>
          <w:sz w:val="24"/>
          <w:szCs w:val="24"/>
        </w:rPr>
        <w:t>s</w:t>
      </w:r>
      <w:r w:rsidR="00020E9C">
        <w:rPr>
          <w:rFonts w:ascii="Arial" w:hAnsi="Arial" w:cs="Arial"/>
          <w:color w:val="000000" w:themeColor="text1"/>
          <w:sz w:val="24"/>
          <w:szCs w:val="24"/>
        </w:rPr>
        <w:t>:</w:t>
      </w:r>
      <w:r w:rsidR="00EA7A01">
        <w:rPr>
          <w:rFonts w:ascii="Arial" w:hAnsi="Arial" w:cs="Arial"/>
          <w:color w:val="000000" w:themeColor="text1"/>
          <w:sz w:val="24"/>
          <w:szCs w:val="24"/>
        </w:rPr>
        <w:tab/>
      </w:r>
      <w:r w:rsidR="00407355">
        <w:rPr>
          <w:rFonts w:ascii="Arial" w:hAnsi="Arial" w:cs="Arial"/>
          <w:color w:val="000000" w:themeColor="text1"/>
          <w:sz w:val="24"/>
          <w:szCs w:val="24"/>
        </w:rPr>
        <w:tab/>
      </w:r>
      <w:r w:rsidR="0086578D">
        <w:rPr>
          <w:rFonts w:ascii="Arial" w:hAnsi="Arial" w:cs="Arial"/>
          <w:color w:val="000000" w:themeColor="text1"/>
          <w:sz w:val="24"/>
          <w:szCs w:val="24"/>
        </w:rPr>
        <w:t xml:space="preserve">Advocate </w:t>
      </w:r>
      <w:r w:rsidR="008650D4">
        <w:rPr>
          <w:rFonts w:ascii="Arial" w:hAnsi="Arial" w:cs="Arial"/>
          <w:color w:val="000000" w:themeColor="text1"/>
          <w:sz w:val="24"/>
          <w:szCs w:val="24"/>
        </w:rPr>
        <w:t>JG Botha</w:t>
      </w:r>
    </w:p>
    <w:p w14:paraId="4010BDAB" w14:textId="0F8DDB92" w:rsidR="00020E9C" w:rsidRDefault="00407355" w:rsidP="00B16882">
      <w:pPr>
        <w:pStyle w:val="ListParagraph"/>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Instructed by</w:t>
      </w:r>
      <w:r w:rsidR="00510AE3">
        <w:rPr>
          <w:rFonts w:ascii="Arial" w:hAnsi="Arial" w:cs="Arial"/>
          <w:color w:val="000000" w:themeColor="text1"/>
          <w:sz w:val="24"/>
          <w:szCs w:val="24"/>
        </w:rPr>
        <w:t>:</w:t>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8650D4">
        <w:rPr>
          <w:rFonts w:ascii="Arial" w:hAnsi="Arial" w:cs="Arial"/>
          <w:color w:val="000000" w:themeColor="text1"/>
          <w:sz w:val="24"/>
          <w:szCs w:val="24"/>
        </w:rPr>
        <w:t>ODBB Attorney</w:t>
      </w:r>
      <w:r w:rsidR="00107755">
        <w:rPr>
          <w:rFonts w:ascii="Arial" w:hAnsi="Arial" w:cs="Arial"/>
          <w:color w:val="000000" w:themeColor="text1"/>
          <w:sz w:val="24"/>
          <w:szCs w:val="24"/>
        </w:rPr>
        <w:t xml:space="preserve"> </w:t>
      </w:r>
    </w:p>
    <w:p w14:paraId="5711A898" w14:textId="77777777" w:rsidR="00483C94" w:rsidRDefault="00483C94" w:rsidP="00AC6BB4">
      <w:pPr>
        <w:pStyle w:val="ListParagraph"/>
        <w:spacing w:after="0" w:line="240" w:lineRule="auto"/>
        <w:ind w:left="709"/>
        <w:jc w:val="both"/>
        <w:rPr>
          <w:rFonts w:ascii="Arial" w:hAnsi="Arial" w:cs="Arial"/>
          <w:color w:val="000000" w:themeColor="text1"/>
          <w:sz w:val="24"/>
          <w:szCs w:val="24"/>
        </w:rPr>
      </w:pPr>
    </w:p>
    <w:p w14:paraId="5B7DB0B3" w14:textId="6141409D" w:rsidR="00181507" w:rsidRDefault="00181507" w:rsidP="00AC6BB4">
      <w:pPr>
        <w:pStyle w:val="ListParagraph"/>
        <w:spacing w:after="0" w:line="240" w:lineRule="auto"/>
        <w:ind w:left="709"/>
        <w:jc w:val="both"/>
        <w:rPr>
          <w:rFonts w:ascii="Arial" w:hAnsi="Arial" w:cs="Arial"/>
          <w:color w:val="000000" w:themeColor="text1"/>
          <w:sz w:val="24"/>
          <w:szCs w:val="24"/>
        </w:rPr>
      </w:pPr>
      <w:r>
        <w:rPr>
          <w:rFonts w:ascii="Arial" w:hAnsi="Arial" w:cs="Arial"/>
          <w:color w:val="000000" w:themeColor="text1"/>
          <w:sz w:val="24"/>
          <w:szCs w:val="24"/>
        </w:rPr>
        <w:t>Date of hearing:</w:t>
      </w:r>
      <w:r w:rsidR="000B2A27">
        <w:rPr>
          <w:rFonts w:ascii="Arial" w:hAnsi="Arial" w:cs="Arial"/>
          <w:color w:val="000000" w:themeColor="text1"/>
          <w:sz w:val="24"/>
          <w:szCs w:val="24"/>
        </w:rPr>
        <w:tab/>
      </w:r>
      <w:r w:rsidR="000B2A27">
        <w:rPr>
          <w:rFonts w:ascii="Arial" w:hAnsi="Arial" w:cs="Arial"/>
          <w:color w:val="000000" w:themeColor="text1"/>
          <w:sz w:val="24"/>
          <w:szCs w:val="24"/>
        </w:rPr>
        <w:tab/>
      </w:r>
      <w:r w:rsidR="000B2A27">
        <w:rPr>
          <w:rFonts w:ascii="Arial" w:hAnsi="Arial" w:cs="Arial"/>
          <w:color w:val="000000" w:themeColor="text1"/>
          <w:sz w:val="24"/>
          <w:szCs w:val="24"/>
        </w:rPr>
        <w:tab/>
      </w:r>
      <w:r w:rsidR="00093876">
        <w:rPr>
          <w:rFonts w:ascii="Arial" w:hAnsi="Arial" w:cs="Arial"/>
          <w:color w:val="000000" w:themeColor="text1"/>
          <w:sz w:val="24"/>
          <w:szCs w:val="24"/>
        </w:rPr>
        <w:tab/>
      </w:r>
      <w:r w:rsidR="008650D4">
        <w:rPr>
          <w:rFonts w:ascii="Arial" w:hAnsi="Arial" w:cs="Arial"/>
          <w:color w:val="000000" w:themeColor="text1"/>
          <w:sz w:val="24"/>
          <w:szCs w:val="24"/>
        </w:rPr>
        <w:t>9 November 2023</w:t>
      </w:r>
    </w:p>
    <w:p w14:paraId="7FF0A8ED" w14:textId="77777777" w:rsidR="00181507" w:rsidRDefault="00181507" w:rsidP="00B16882">
      <w:pPr>
        <w:pStyle w:val="ListParagraph"/>
        <w:spacing w:after="0" w:line="360" w:lineRule="auto"/>
        <w:ind w:left="709"/>
        <w:jc w:val="both"/>
        <w:rPr>
          <w:rFonts w:ascii="Arial" w:hAnsi="Arial" w:cs="Arial"/>
          <w:color w:val="000000" w:themeColor="text1"/>
          <w:sz w:val="24"/>
          <w:szCs w:val="24"/>
        </w:rPr>
      </w:pPr>
    </w:p>
    <w:p w14:paraId="277A35A7" w14:textId="1804E84D" w:rsidR="00181507" w:rsidRPr="00181507" w:rsidRDefault="000B2A27" w:rsidP="00B16882">
      <w:pPr>
        <w:pStyle w:val="ListParagraph"/>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 xml:space="preserve">Date of </w:t>
      </w:r>
      <w:r w:rsidR="008B4A49">
        <w:rPr>
          <w:rFonts w:ascii="Arial" w:hAnsi="Arial" w:cs="Arial"/>
          <w:color w:val="000000" w:themeColor="text1"/>
          <w:sz w:val="24"/>
          <w:szCs w:val="24"/>
        </w:rPr>
        <w:t>j</w:t>
      </w:r>
      <w:r>
        <w:rPr>
          <w:rFonts w:ascii="Arial" w:hAnsi="Arial" w:cs="Arial"/>
          <w:color w:val="000000" w:themeColor="text1"/>
          <w:sz w:val="24"/>
          <w:szCs w:val="24"/>
        </w:rPr>
        <w:t>udgment: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EA7A01">
        <w:rPr>
          <w:rFonts w:ascii="Arial" w:hAnsi="Arial" w:cs="Arial"/>
          <w:color w:val="000000" w:themeColor="text1"/>
          <w:sz w:val="24"/>
          <w:szCs w:val="24"/>
        </w:rPr>
        <w:tab/>
      </w:r>
      <w:r w:rsidR="008650D4">
        <w:rPr>
          <w:rFonts w:ascii="Arial" w:hAnsi="Arial" w:cs="Arial"/>
          <w:color w:val="000000" w:themeColor="text1"/>
          <w:sz w:val="24"/>
          <w:szCs w:val="24"/>
        </w:rPr>
        <w:t>28 March 2024</w:t>
      </w:r>
    </w:p>
    <w:sectPr w:rsidR="00181507" w:rsidRPr="001815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AFA88" w14:textId="77777777" w:rsidR="00D143ED" w:rsidRDefault="00D143ED">
      <w:pPr>
        <w:spacing w:after="0" w:line="240" w:lineRule="auto"/>
      </w:pPr>
      <w:r>
        <w:separator/>
      </w:r>
    </w:p>
  </w:endnote>
  <w:endnote w:type="continuationSeparator" w:id="0">
    <w:p w14:paraId="772741DE" w14:textId="77777777" w:rsidR="00D143ED" w:rsidRDefault="00D1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627E3" w14:textId="77777777" w:rsidR="00D143ED" w:rsidRDefault="00D143ED">
      <w:pPr>
        <w:spacing w:after="0" w:line="240" w:lineRule="auto"/>
      </w:pPr>
      <w:r>
        <w:separator/>
      </w:r>
    </w:p>
  </w:footnote>
  <w:footnote w:type="continuationSeparator" w:id="0">
    <w:p w14:paraId="7E2C2F9D" w14:textId="77777777" w:rsidR="00D143ED" w:rsidRDefault="00D143ED">
      <w:pPr>
        <w:spacing w:after="0" w:line="240" w:lineRule="auto"/>
      </w:pPr>
      <w:r>
        <w:continuationSeparator/>
      </w:r>
    </w:p>
  </w:footnote>
  <w:footnote w:id="1">
    <w:p w14:paraId="3284EA0B" w14:textId="7BAB7008" w:rsidR="0083612E" w:rsidRPr="0083612E" w:rsidRDefault="0083612E">
      <w:pPr>
        <w:pStyle w:val="FootnoteText"/>
        <w:rPr>
          <w:lang w:val="en-US"/>
        </w:rPr>
      </w:pPr>
      <w:r>
        <w:rPr>
          <w:rStyle w:val="FootnoteReference"/>
        </w:rPr>
        <w:footnoteRef/>
      </w:r>
      <w:r>
        <w:t xml:space="preserve"> </w:t>
      </w:r>
      <w:r>
        <w:rPr>
          <w:lang w:val="en-US"/>
        </w:rPr>
        <w:t>FA par 27: p 03-59, FA paras 54 and 55 p 03-66</w:t>
      </w:r>
    </w:p>
  </w:footnote>
  <w:footnote w:id="2">
    <w:p w14:paraId="7E0B42E2" w14:textId="654E4991" w:rsidR="009A52B0" w:rsidRDefault="009A52B0">
      <w:pPr>
        <w:pStyle w:val="FootnoteText"/>
        <w:rPr>
          <w:lang w:val="en-US"/>
        </w:rPr>
      </w:pPr>
      <w:r>
        <w:rPr>
          <w:rStyle w:val="FootnoteReference"/>
        </w:rPr>
        <w:footnoteRef/>
      </w:r>
      <w:r>
        <w:t xml:space="preserve"> </w:t>
      </w:r>
      <w:r>
        <w:rPr>
          <w:lang w:val="en-US"/>
        </w:rPr>
        <w:t>Amcoal Collieries Ltd v Truster 1990(1) SA 1(A) at 5J-6D and stating that it is a well established practice of the uniform rules of court that, if a defendant has chosen a domicilium citandi, service of process at such place will be good, even though it be a vacant piece of ground, or the defendant is known to be resident abroad or has abandoned the property, or cannot be found.</w:t>
      </w:r>
    </w:p>
    <w:p w14:paraId="684674A1" w14:textId="1B2FA070" w:rsidR="009A52B0" w:rsidRPr="009A52B0" w:rsidRDefault="009A52B0">
      <w:pPr>
        <w:pStyle w:val="FootnoteText"/>
        <w:rPr>
          <w:lang w:val="en-US"/>
        </w:rPr>
      </w:pPr>
      <w:r>
        <w:rPr>
          <w:lang w:val="en-US"/>
        </w:rPr>
        <w:t>See also Shepard v Emmerich 2015(3) SA 309 (GSJ) at 311G to H</w:t>
      </w:r>
    </w:p>
  </w:footnote>
  <w:footnote w:id="3">
    <w:p w14:paraId="56067DEB" w14:textId="2B32F250" w:rsidR="00997DB6" w:rsidRPr="00997DB6" w:rsidRDefault="00997DB6">
      <w:pPr>
        <w:pStyle w:val="FootnoteText"/>
        <w:rPr>
          <w:lang w:val="en-US"/>
        </w:rPr>
      </w:pPr>
      <w:r>
        <w:rPr>
          <w:rStyle w:val="FootnoteReference"/>
        </w:rPr>
        <w:footnoteRef/>
      </w:r>
      <w:r>
        <w:t xml:space="preserve"> </w:t>
      </w:r>
      <w:r>
        <w:rPr>
          <w:lang w:val="en-US"/>
        </w:rPr>
        <w:t>FA pa</w:t>
      </w:r>
      <w:r w:rsidR="0072402A">
        <w:rPr>
          <w:lang w:val="en-US"/>
        </w:rPr>
        <w:t xml:space="preserve"> 27: p03-59, FA paras 54 &amp; 55 p03-66</w:t>
      </w:r>
    </w:p>
  </w:footnote>
  <w:footnote w:id="4">
    <w:p w14:paraId="4F52DCFC" w14:textId="7D811DEA" w:rsidR="0072402A" w:rsidRPr="0072402A" w:rsidRDefault="0072402A">
      <w:pPr>
        <w:pStyle w:val="FootnoteText"/>
        <w:rPr>
          <w:lang w:val="en-US"/>
        </w:rPr>
      </w:pPr>
      <w:r>
        <w:rPr>
          <w:rStyle w:val="FootnoteReference"/>
        </w:rPr>
        <w:footnoteRef/>
      </w:r>
      <w:r>
        <w:t xml:space="preserve"> </w:t>
      </w:r>
      <w:r>
        <w:rPr>
          <w:lang w:val="en-US"/>
        </w:rPr>
        <w:t>See Natal Joint Municipal Pension Fund v Endumeni Municipality 2012(4) SA 593 (SCA) paras 17 to 26; Tshwane City v Blair Athol Homeowners Association 2019(3) SA 398 (SCA)</w:t>
      </w:r>
    </w:p>
  </w:footnote>
  <w:footnote w:id="5">
    <w:p w14:paraId="53560714" w14:textId="65C30CF4" w:rsidR="000963C7" w:rsidRDefault="000963C7">
      <w:pPr>
        <w:pStyle w:val="FootnoteText"/>
        <w:rPr>
          <w:lang w:val="en-US"/>
        </w:rPr>
      </w:pPr>
      <w:r>
        <w:rPr>
          <w:rStyle w:val="FootnoteReference"/>
        </w:rPr>
        <w:footnoteRef/>
      </w:r>
      <w:r>
        <w:t xml:space="preserve"> </w:t>
      </w:r>
      <w:r>
        <w:rPr>
          <w:lang w:val="en-US"/>
        </w:rPr>
        <w:t>Grant v Plumbers (Pty) Ltd 1949 (2) SA 470 (O) at 476-477</w:t>
      </w:r>
    </w:p>
    <w:p w14:paraId="3149EF3F" w14:textId="4B1C9FF6" w:rsidR="000963C7" w:rsidRPr="000963C7" w:rsidRDefault="000963C7">
      <w:pPr>
        <w:pStyle w:val="FootnoteText"/>
        <w:rPr>
          <w:lang w:val="en-US"/>
        </w:rPr>
      </w:pPr>
      <w:r>
        <w:rPr>
          <w:lang w:val="en-US"/>
        </w:rPr>
        <w:t>Silver v Ozen Wholesalers (Pty) Ltd 1954 (2) SA 345 (A) at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06452"/>
      <w:docPartObj>
        <w:docPartGallery w:val="Page Numbers (Top of Page)"/>
        <w:docPartUnique/>
      </w:docPartObj>
    </w:sdtPr>
    <w:sdtEndPr>
      <w:rPr>
        <w:noProof/>
      </w:rPr>
    </w:sdtEndPr>
    <w:sdtContent>
      <w:p w14:paraId="5FA54A3A" w14:textId="623B2BA7" w:rsidR="00D0563E" w:rsidRDefault="00D0563E">
        <w:pPr>
          <w:pStyle w:val="Header"/>
          <w:jc w:val="right"/>
        </w:pPr>
        <w:r>
          <w:fldChar w:fldCharType="begin"/>
        </w:r>
        <w:r>
          <w:instrText xml:space="preserve"> PAGE   \* MERGEFORMAT </w:instrText>
        </w:r>
        <w:r>
          <w:fldChar w:fldCharType="separate"/>
        </w:r>
        <w:r w:rsidR="003B7F6C">
          <w:rPr>
            <w:noProof/>
          </w:rPr>
          <w:t>11</w:t>
        </w:r>
        <w:r>
          <w:rPr>
            <w:noProof/>
          </w:rPr>
          <w:fldChar w:fldCharType="end"/>
        </w:r>
      </w:p>
    </w:sdtContent>
  </w:sdt>
  <w:p w14:paraId="631D882E" w14:textId="77777777" w:rsidR="00D0563E" w:rsidRDefault="00D0563E">
    <w:pPr>
      <w:pStyle w:val="BodyText"/>
      <w:spacing w:line="14" w:lineRule="auto"/>
      <w:rPr>
        <w:sz w:val="20"/>
      </w:rPr>
    </w:pPr>
  </w:p>
  <w:p w14:paraId="7EFE493D" w14:textId="77777777" w:rsidR="00D0563E" w:rsidRDefault="00D0563E"/>
  <w:p w14:paraId="7C4CA503" w14:textId="77777777" w:rsidR="00D0563E" w:rsidRDefault="00D056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4A5"/>
    <w:multiLevelType w:val="multilevel"/>
    <w:tmpl w:val="C9E4ED4E"/>
    <w:lvl w:ilvl="0">
      <w:start w:val="54"/>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6204C7"/>
    <w:multiLevelType w:val="multilevel"/>
    <w:tmpl w:val="CCAEBAB4"/>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4781515"/>
    <w:multiLevelType w:val="multilevel"/>
    <w:tmpl w:val="F8F6BEF2"/>
    <w:lvl w:ilvl="0">
      <w:start w:val="15"/>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4" w15:restartNumberingAfterBreak="0">
    <w:nsid w:val="0C252B22"/>
    <w:multiLevelType w:val="hybridMultilevel"/>
    <w:tmpl w:val="C1FEB28A"/>
    <w:lvl w:ilvl="0" w:tplc="019295F8">
      <w:start w:val="1"/>
      <w:numFmt w:val="decimal"/>
      <w:lvlText w:val="%1."/>
      <w:lvlJc w:val="left"/>
      <w:pPr>
        <w:ind w:left="720" w:hanging="360"/>
      </w:pPr>
      <w:rPr>
        <w:rFonts w:hint="default"/>
        <w:b w:val="0"/>
        <w:bCs w:val="0"/>
      </w:rPr>
    </w:lvl>
    <w:lvl w:ilvl="1" w:tplc="C3E8268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D6FBC"/>
    <w:multiLevelType w:val="multilevel"/>
    <w:tmpl w:val="94FE81B8"/>
    <w:lvl w:ilvl="0">
      <w:start w:val="56"/>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10373C76"/>
    <w:multiLevelType w:val="multilevel"/>
    <w:tmpl w:val="9BB29AEC"/>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4930BD1"/>
    <w:multiLevelType w:val="multilevel"/>
    <w:tmpl w:val="2774F758"/>
    <w:lvl w:ilvl="0">
      <w:start w:val="11"/>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8" w15:restartNumberingAfterBreak="0">
    <w:nsid w:val="16D80B2D"/>
    <w:multiLevelType w:val="multilevel"/>
    <w:tmpl w:val="ED4C45E0"/>
    <w:lvl w:ilvl="0">
      <w:start w:val="53"/>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17263CC3"/>
    <w:multiLevelType w:val="multilevel"/>
    <w:tmpl w:val="B0D67E3E"/>
    <w:lvl w:ilvl="0">
      <w:start w:val="1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AED2CC7"/>
    <w:multiLevelType w:val="multilevel"/>
    <w:tmpl w:val="0128B644"/>
    <w:lvl w:ilvl="0">
      <w:start w:val="28"/>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0516A1B"/>
    <w:multiLevelType w:val="hybridMultilevel"/>
    <w:tmpl w:val="07A4634C"/>
    <w:lvl w:ilvl="0" w:tplc="CFB4B788">
      <w:start w:val="1"/>
      <w:numFmt w:val="decimal"/>
      <w:lvlText w:val="%1."/>
      <w:lvlJc w:val="left"/>
      <w:pPr>
        <w:ind w:left="720" w:hanging="360"/>
      </w:pPr>
      <w:rPr>
        <w:rFonts w:hint="default"/>
        <w:b w:val="0"/>
        <w:color w:val="000000" w:themeColor="text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930AC1"/>
    <w:multiLevelType w:val="multilevel"/>
    <w:tmpl w:val="88665B2E"/>
    <w:lvl w:ilvl="0">
      <w:start w:val="48"/>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B72740A"/>
    <w:multiLevelType w:val="multilevel"/>
    <w:tmpl w:val="E3864D72"/>
    <w:lvl w:ilvl="0">
      <w:start w:val="30"/>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334513B8"/>
    <w:multiLevelType w:val="multilevel"/>
    <w:tmpl w:val="4CEA0CE2"/>
    <w:lvl w:ilvl="0">
      <w:start w:val="6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48B647A"/>
    <w:multiLevelType w:val="multilevel"/>
    <w:tmpl w:val="277AD43A"/>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52765F4"/>
    <w:multiLevelType w:val="multilevel"/>
    <w:tmpl w:val="553064F4"/>
    <w:lvl w:ilvl="0">
      <w:start w:val="1"/>
      <w:numFmt w:val="decimal"/>
      <w:pStyle w:val="Level1letters"/>
      <w:isLgl/>
      <w:lvlText w:val="%1"/>
      <w:lvlJc w:val="left"/>
      <w:pPr>
        <w:tabs>
          <w:tab w:val="num" w:pos="567"/>
        </w:tabs>
        <w:ind w:left="567" w:hanging="567"/>
      </w:pPr>
      <w:rPr>
        <w:rFonts w:ascii="Arial" w:hAnsi="Arial" w:cs="Arial" w:hint="default"/>
        <w:b w:val="0"/>
        <w:sz w:val="24"/>
        <w:szCs w:val="24"/>
        <w:u w:val="none"/>
      </w:rPr>
    </w:lvl>
    <w:lvl w:ilvl="1">
      <w:start w:val="1"/>
      <w:numFmt w:val="decimal"/>
      <w:pStyle w:val="Level2letters"/>
      <w:isLgl/>
      <w:lvlText w:val="%1.%2"/>
      <w:lvlJc w:val="left"/>
      <w:pPr>
        <w:tabs>
          <w:tab w:val="num" w:pos="1181"/>
        </w:tabs>
        <w:ind w:left="1181" w:hanging="851"/>
      </w:pPr>
      <w:rPr>
        <w:rFonts w:ascii="Arial" w:hAnsi="Arial" w:cs="Arial" w:hint="default"/>
        <w:b w:val="0"/>
        <w:sz w:val="24"/>
        <w:szCs w:val="24"/>
      </w:rPr>
    </w:lvl>
    <w:lvl w:ilvl="2">
      <w:start w:val="1"/>
      <w:numFmt w:val="decimal"/>
      <w:pStyle w:val="Level3letters"/>
      <w:isLgl/>
      <w:lvlText w:val="%1.%2.%3"/>
      <w:lvlJc w:val="left"/>
      <w:pPr>
        <w:tabs>
          <w:tab w:val="num" w:pos="1134"/>
        </w:tabs>
        <w:ind w:left="1134" w:hanging="1134"/>
      </w:pPr>
      <w:rPr>
        <w:rFonts w:ascii="Univers (W1)" w:hAnsi="Univers (W1)"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17" w15:restartNumberingAfterBreak="0">
    <w:nsid w:val="3D72110F"/>
    <w:multiLevelType w:val="multilevel"/>
    <w:tmpl w:val="9BB29AEC"/>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0304434"/>
    <w:multiLevelType w:val="multilevel"/>
    <w:tmpl w:val="944EE988"/>
    <w:lvl w:ilvl="0">
      <w:start w:val="35"/>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46F573A0"/>
    <w:multiLevelType w:val="multilevel"/>
    <w:tmpl w:val="21D8E02A"/>
    <w:lvl w:ilvl="0">
      <w:start w:val="2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8A06B45"/>
    <w:multiLevelType w:val="multilevel"/>
    <w:tmpl w:val="FBD02868"/>
    <w:lvl w:ilvl="0">
      <w:start w:val="29"/>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494B0B30"/>
    <w:multiLevelType w:val="multilevel"/>
    <w:tmpl w:val="A3EC13FE"/>
    <w:lvl w:ilvl="0">
      <w:start w:val="5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2" w15:restartNumberingAfterBreak="0">
    <w:nsid w:val="495C1B94"/>
    <w:multiLevelType w:val="multilevel"/>
    <w:tmpl w:val="4CEAFEE4"/>
    <w:lvl w:ilvl="0">
      <w:start w:val="55"/>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3" w15:restartNumberingAfterBreak="0">
    <w:nsid w:val="4AF4445F"/>
    <w:multiLevelType w:val="multilevel"/>
    <w:tmpl w:val="84260FE8"/>
    <w:lvl w:ilvl="0">
      <w:start w:val="6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4" w15:restartNumberingAfterBreak="0">
    <w:nsid w:val="557C2E7D"/>
    <w:multiLevelType w:val="multilevel"/>
    <w:tmpl w:val="3E0239E8"/>
    <w:lvl w:ilvl="0">
      <w:start w:val="3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5" w15:restartNumberingAfterBreak="0">
    <w:nsid w:val="567F201D"/>
    <w:multiLevelType w:val="multilevel"/>
    <w:tmpl w:val="7936B2A0"/>
    <w:lvl w:ilvl="0">
      <w:start w:val="3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85152B1"/>
    <w:multiLevelType w:val="multilevel"/>
    <w:tmpl w:val="30FC8D88"/>
    <w:lvl w:ilvl="0">
      <w:start w:val="59"/>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7"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8" w15:restartNumberingAfterBreak="0">
    <w:nsid w:val="61FB353A"/>
    <w:multiLevelType w:val="multilevel"/>
    <w:tmpl w:val="73A857DE"/>
    <w:lvl w:ilvl="0">
      <w:start w:val="13"/>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9" w15:restartNumberingAfterBreak="0">
    <w:nsid w:val="626D2C4B"/>
    <w:multiLevelType w:val="multilevel"/>
    <w:tmpl w:val="D7789DCA"/>
    <w:lvl w:ilvl="0">
      <w:start w:val="16"/>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69D26433"/>
    <w:multiLevelType w:val="multilevel"/>
    <w:tmpl w:val="15E09DD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b w:val="0"/>
        <w:bCs w:val="0"/>
      </w:rPr>
    </w:lvl>
    <w:lvl w:ilvl="2">
      <w:start w:val="1"/>
      <w:numFmt w:val="decimal"/>
      <w:lvlText w:val="%1.%2.%3"/>
      <w:lvlJc w:val="left"/>
      <w:pPr>
        <w:ind w:left="846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A852F2D"/>
    <w:multiLevelType w:val="multilevel"/>
    <w:tmpl w:val="18C8F7F8"/>
    <w:lvl w:ilvl="0">
      <w:start w:val="14"/>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6B950EDB"/>
    <w:multiLevelType w:val="multilevel"/>
    <w:tmpl w:val="250ED0E4"/>
    <w:lvl w:ilvl="0">
      <w:start w:val="65"/>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3" w15:restartNumberingAfterBreak="0">
    <w:nsid w:val="6DEE0363"/>
    <w:multiLevelType w:val="multilevel"/>
    <w:tmpl w:val="21EE2F3E"/>
    <w:lvl w:ilvl="0">
      <w:start w:val="51"/>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776B281C"/>
    <w:multiLevelType w:val="multilevel"/>
    <w:tmpl w:val="E2E28BD6"/>
    <w:lvl w:ilvl="0">
      <w:start w:val="34"/>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5" w15:restartNumberingAfterBreak="0">
    <w:nsid w:val="7A5449CE"/>
    <w:multiLevelType w:val="hybridMultilevel"/>
    <w:tmpl w:val="B5F857D6"/>
    <w:lvl w:ilvl="0" w:tplc="C16AA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8905F7"/>
    <w:multiLevelType w:val="hybridMultilevel"/>
    <w:tmpl w:val="3ABA3CB6"/>
    <w:lvl w:ilvl="0" w:tplc="DC26276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15:restartNumberingAfterBreak="0">
    <w:nsid w:val="7BF716F4"/>
    <w:multiLevelType w:val="multilevel"/>
    <w:tmpl w:val="9BB29AEC"/>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C8F459D"/>
    <w:multiLevelType w:val="multilevel"/>
    <w:tmpl w:val="AB347A0A"/>
    <w:lvl w:ilvl="0">
      <w:start w:val="36"/>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DF97E2B"/>
    <w:multiLevelType w:val="multilevel"/>
    <w:tmpl w:val="0B843C52"/>
    <w:lvl w:ilvl="0">
      <w:start w:val="4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F2468DC"/>
    <w:multiLevelType w:val="multilevel"/>
    <w:tmpl w:val="03984430"/>
    <w:lvl w:ilvl="0">
      <w:start w:val="1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11"/>
  </w:num>
  <w:num w:numId="2">
    <w:abstractNumId w:val="16"/>
  </w:num>
  <w:num w:numId="3">
    <w:abstractNumId w:val="27"/>
  </w:num>
  <w:num w:numId="4">
    <w:abstractNumId w:val="28"/>
  </w:num>
  <w:num w:numId="5">
    <w:abstractNumId w:val="19"/>
  </w:num>
  <w:num w:numId="6">
    <w:abstractNumId w:val="7"/>
  </w:num>
  <w:num w:numId="7">
    <w:abstractNumId w:val="40"/>
  </w:num>
  <w:num w:numId="8">
    <w:abstractNumId w:val="31"/>
  </w:num>
  <w:num w:numId="9">
    <w:abstractNumId w:val="2"/>
  </w:num>
  <w:num w:numId="10">
    <w:abstractNumId w:val="29"/>
  </w:num>
  <w:num w:numId="11">
    <w:abstractNumId w:val="9"/>
  </w:num>
  <w:num w:numId="12">
    <w:abstractNumId w:val="10"/>
  </w:num>
  <w:num w:numId="13">
    <w:abstractNumId w:val="20"/>
  </w:num>
  <w:num w:numId="14">
    <w:abstractNumId w:val="13"/>
  </w:num>
  <w:num w:numId="15">
    <w:abstractNumId w:val="24"/>
  </w:num>
  <w:num w:numId="16">
    <w:abstractNumId w:val="34"/>
  </w:num>
  <w:num w:numId="17">
    <w:abstractNumId w:val="18"/>
  </w:num>
  <w:num w:numId="18">
    <w:abstractNumId w:val="38"/>
  </w:num>
  <w:num w:numId="19">
    <w:abstractNumId w:val="25"/>
  </w:num>
  <w:num w:numId="20">
    <w:abstractNumId w:val="39"/>
  </w:num>
  <w:num w:numId="21">
    <w:abstractNumId w:val="12"/>
  </w:num>
  <w:num w:numId="22">
    <w:abstractNumId w:val="33"/>
  </w:num>
  <w:num w:numId="23">
    <w:abstractNumId w:val="21"/>
  </w:num>
  <w:num w:numId="24">
    <w:abstractNumId w:val="8"/>
  </w:num>
  <w:num w:numId="25">
    <w:abstractNumId w:val="0"/>
  </w:num>
  <w:num w:numId="26">
    <w:abstractNumId w:val="22"/>
  </w:num>
  <w:num w:numId="27">
    <w:abstractNumId w:val="5"/>
  </w:num>
  <w:num w:numId="28">
    <w:abstractNumId w:val="26"/>
  </w:num>
  <w:num w:numId="29">
    <w:abstractNumId w:val="14"/>
  </w:num>
  <w:num w:numId="30">
    <w:abstractNumId w:val="23"/>
  </w:num>
  <w:num w:numId="31">
    <w:abstractNumId w:val="32"/>
  </w:num>
  <w:num w:numId="32">
    <w:abstractNumId w:val="3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7"/>
  </w:num>
  <w:num w:numId="36">
    <w:abstractNumId w:val="17"/>
  </w:num>
  <w:num w:numId="37">
    <w:abstractNumId w:val="36"/>
  </w:num>
  <w:num w:numId="38">
    <w:abstractNumId w:val="4"/>
  </w:num>
  <w:num w:numId="39">
    <w:abstractNumId w:val="15"/>
  </w:num>
  <w:num w:numId="40">
    <w:abstractNumId w:val="30"/>
  </w:num>
  <w:num w:numId="4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O3NLc0NTU2NbA0tzBS0lEKTi0uzszPAykwrAUAkFuo4iwAAAA="/>
  </w:docVars>
  <w:rsids>
    <w:rsidRoot w:val="00B57B52"/>
    <w:rsid w:val="00001F3C"/>
    <w:rsid w:val="000037FD"/>
    <w:rsid w:val="00003A72"/>
    <w:rsid w:val="000045D7"/>
    <w:rsid w:val="00005F6B"/>
    <w:rsid w:val="00006483"/>
    <w:rsid w:val="00007C60"/>
    <w:rsid w:val="000104D8"/>
    <w:rsid w:val="000105E0"/>
    <w:rsid w:val="00010D62"/>
    <w:rsid w:val="00011A34"/>
    <w:rsid w:val="0001283E"/>
    <w:rsid w:val="00015A3D"/>
    <w:rsid w:val="00015A7A"/>
    <w:rsid w:val="00017875"/>
    <w:rsid w:val="000204AE"/>
    <w:rsid w:val="00020E9C"/>
    <w:rsid w:val="00020F46"/>
    <w:rsid w:val="00021134"/>
    <w:rsid w:val="00022058"/>
    <w:rsid w:val="000221D8"/>
    <w:rsid w:val="00022368"/>
    <w:rsid w:val="00023E88"/>
    <w:rsid w:val="00026AFA"/>
    <w:rsid w:val="0002760D"/>
    <w:rsid w:val="000300E8"/>
    <w:rsid w:val="00030F75"/>
    <w:rsid w:val="0003241B"/>
    <w:rsid w:val="00032F81"/>
    <w:rsid w:val="0003344F"/>
    <w:rsid w:val="00033B6A"/>
    <w:rsid w:val="0003467C"/>
    <w:rsid w:val="00035250"/>
    <w:rsid w:val="00035270"/>
    <w:rsid w:val="00035F35"/>
    <w:rsid w:val="00036334"/>
    <w:rsid w:val="0003704A"/>
    <w:rsid w:val="00040FC3"/>
    <w:rsid w:val="00041630"/>
    <w:rsid w:val="000437E2"/>
    <w:rsid w:val="00044C3B"/>
    <w:rsid w:val="00045C69"/>
    <w:rsid w:val="0004791E"/>
    <w:rsid w:val="00047F2F"/>
    <w:rsid w:val="00050663"/>
    <w:rsid w:val="00050DCE"/>
    <w:rsid w:val="000513FD"/>
    <w:rsid w:val="000514B5"/>
    <w:rsid w:val="00051C7F"/>
    <w:rsid w:val="000523A7"/>
    <w:rsid w:val="00053EF7"/>
    <w:rsid w:val="00054AC6"/>
    <w:rsid w:val="00054B38"/>
    <w:rsid w:val="000556C8"/>
    <w:rsid w:val="00056121"/>
    <w:rsid w:val="000562D3"/>
    <w:rsid w:val="000568CF"/>
    <w:rsid w:val="00060090"/>
    <w:rsid w:val="00061749"/>
    <w:rsid w:val="00061936"/>
    <w:rsid w:val="0006209D"/>
    <w:rsid w:val="00062127"/>
    <w:rsid w:val="000623FD"/>
    <w:rsid w:val="00062FE9"/>
    <w:rsid w:val="00063046"/>
    <w:rsid w:val="00064500"/>
    <w:rsid w:val="000648E3"/>
    <w:rsid w:val="0006610D"/>
    <w:rsid w:val="000668F3"/>
    <w:rsid w:val="00072B6A"/>
    <w:rsid w:val="00072CFB"/>
    <w:rsid w:val="0007347A"/>
    <w:rsid w:val="00073C00"/>
    <w:rsid w:val="000749FF"/>
    <w:rsid w:val="00074D00"/>
    <w:rsid w:val="000752D2"/>
    <w:rsid w:val="000769CC"/>
    <w:rsid w:val="00080CCD"/>
    <w:rsid w:val="0008201E"/>
    <w:rsid w:val="000838E9"/>
    <w:rsid w:val="000862C9"/>
    <w:rsid w:val="00091091"/>
    <w:rsid w:val="000910CB"/>
    <w:rsid w:val="000928BF"/>
    <w:rsid w:val="00093876"/>
    <w:rsid w:val="000963C7"/>
    <w:rsid w:val="000968BC"/>
    <w:rsid w:val="000A1054"/>
    <w:rsid w:val="000A2C14"/>
    <w:rsid w:val="000A2EC0"/>
    <w:rsid w:val="000A335F"/>
    <w:rsid w:val="000A4A6B"/>
    <w:rsid w:val="000A5482"/>
    <w:rsid w:val="000A704E"/>
    <w:rsid w:val="000B1448"/>
    <w:rsid w:val="000B16F6"/>
    <w:rsid w:val="000B1DA8"/>
    <w:rsid w:val="000B2A27"/>
    <w:rsid w:val="000B2C33"/>
    <w:rsid w:val="000B316B"/>
    <w:rsid w:val="000B39FF"/>
    <w:rsid w:val="000B5907"/>
    <w:rsid w:val="000B5B9F"/>
    <w:rsid w:val="000B6F8F"/>
    <w:rsid w:val="000C1890"/>
    <w:rsid w:val="000C4712"/>
    <w:rsid w:val="000C537A"/>
    <w:rsid w:val="000C61FC"/>
    <w:rsid w:val="000C6D5A"/>
    <w:rsid w:val="000C719B"/>
    <w:rsid w:val="000C7502"/>
    <w:rsid w:val="000D0A9C"/>
    <w:rsid w:val="000D1A09"/>
    <w:rsid w:val="000D1C68"/>
    <w:rsid w:val="000D269A"/>
    <w:rsid w:val="000D55D6"/>
    <w:rsid w:val="000D7E92"/>
    <w:rsid w:val="000E0480"/>
    <w:rsid w:val="000E0C5C"/>
    <w:rsid w:val="000E1134"/>
    <w:rsid w:val="000E1230"/>
    <w:rsid w:val="000E1936"/>
    <w:rsid w:val="000E1A70"/>
    <w:rsid w:val="000E28DA"/>
    <w:rsid w:val="000E42A3"/>
    <w:rsid w:val="000E4C64"/>
    <w:rsid w:val="000E4CB7"/>
    <w:rsid w:val="000E50E8"/>
    <w:rsid w:val="000E5401"/>
    <w:rsid w:val="000E5EFD"/>
    <w:rsid w:val="000E6AC8"/>
    <w:rsid w:val="000E7554"/>
    <w:rsid w:val="000F146E"/>
    <w:rsid w:val="000F16FF"/>
    <w:rsid w:val="000F1F35"/>
    <w:rsid w:val="000F5EBD"/>
    <w:rsid w:val="000F7140"/>
    <w:rsid w:val="000F7682"/>
    <w:rsid w:val="0010191B"/>
    <w:rsid w:val="00102544"/>
    <w:rsid w:val="0010284E"/>
    <w:rsid w:val="00104767"/>
    <w:rsid w:val="00104B24"/>
    <w:rsid w:val="00104C60"/>
    <w:rsid w:val="00104CF2"/>
    <w:rsid w:val="00107755"/>
    <w:rsid w:val="00111282"/>
    <w:rsid w:val="00111DF7"/>
    <w:rsid w:val="00112B1E"/>
    <w:rsid w:val="00112F99"/>
    <w:rsid w:val="001146EC"/>
    <w:rsid w:val="00114749"/>
    <w:rsid w:val="001148E7"/>
    <w:rsid w:val="0011544B"/>
    <w:rsid w:val="0011593D"/>
    <w:rsid w:val="0011661E"/>
    <w:rsid w:val="00116F93"/>
    <w:rsid w:val="00117572"/>
    <w:rsid w:val="00120D5E"/>
    <w:rsid w:val="001211DC"/>
    <w:rsid w:val="001245D3"/>
    <w:rsid w:val="00125949"/>
    <w:rsid w:val="00127950"/>
    <w:rsid w:val="00127F0A"/>
    <w:rsid w:val="001315A0"/>
    <w:rsid w:val="001316AA"/>
    <w:rsid w:val="001327F0"/>
    <w:rsid w:val="00132AAC"/>
    <w:rsid w:val="00134E1D"/>
    <w:rsid w:val="00135199"/>
    <w:rsid w:val="00135EE4"/>
    <w:rsid w:val="0013695E"/>
    <w:rsid w:val="00140168"/>
    <w:rsid w:val="00140E75"/>
    <w:rsid w:val="0014132F"/>
    <w:rsid w:val="00142E69"/>
    <w:rsid w:val="00142E8F"/>
    <w:rsid w:val="00143F6E"/>
    <w:rsid w:val="001442C4"/>
    <w:rsid w:val="00146E4E"/>
    <w:rsid w:val="00146EE6"/>
    <w:rsid w:val="00150013"/>
    <w:rsid w:val="00152583"/>
    <w:rsid w:val="00153E1D"/>
    <w:rsid w:val="00155D0B"/>
    <w:rsid w:val="00157491"/>
    <w:rsid w:val="00160699"/>
    <w:rsid w:val="00161660"/>
    <w:rsid w:val="001638F6"/>
    <w:rsid w:val="00165ACB"/>
    <w:rsid w:val="00166266"/>
    <w:rsid w:val="001662B9"/>
    <w:rsid w:val="00166D13"/>
    <w:rsid w:val="00167688"/>
    <w:rsid w:val="001728F3"/>
    <w:rsid w:val="00172B02"/>
    <w:rsid w:val="00172DE0"/>
    <w:rsid w:val="001742E1"/>
    <w:rsid w:val="00174CA9"/>
    <w:rsid w:val="00176DD4"/>
    <w:rsid w:val="001773E8"/>
    <w:rsid w:val="00177B1A"/>
    <w:rsid w:val="00181507"/>
    <w:rsid w:val="00181ED5"/>
    <w:rsid w:val="00181EF7"/>
    <w:rsid w:val="00183B5A"/>
    <w:rsid w:val="00183C17"/>
    <w:rsid w:val="00185B95"/>
    <w:rsid w:val="00186BB4"/>
    <w:rsid w:val="0018784F"/>
    <w:rsid w:val="00191D44"/>
    <w:rsid w:val="00191FFA"/>
    <w:rsid w:val="001929CF"/>
    <w:rsid w:val="00193DA6"/>
    <w:rsid w:val="0019418E"/>
    <w:rsid w:val="00195A73"/>
    <w:rsid w:val="0019714C"/>
    <w:rsid w:val="001A1039"/>
    <w:rsid w:val="001A16A9"/>
    <w:rsid w:val="001A1963"/>
    <w:rsid w:val="001A4374"/>
    <w:rsid w:val="001A4FE1"/>
    <w:rsid w:val="001A582C"/>
    <w:rsid w:val="001A6076"/>
    <w:rsid w:val="001A76AA"/>
    <w:rsid w:val="001A7CD4"/>
    <w:rsid w:val="001B2321"/>
    <w:rsid w:val="001B23DE"/>
    <w:rsid w:val="001B2EF8"/>
    <w:rsid w:val="001B372D"/>
    <w:rsid w:val="001B4D44"/>
    <w:rsid w:val="001B793F"/>
    <w:rsid w:val="001B7A88"/>
    <w:rsid w:val="001C0580"/>
    <w:rsid w:val="001C3D8A"/>
    <w:rsid w:val="001C47BB"/>
    <w:rsid w:val="001C55A8"/>
    <w:rsid w:val="001C5DE5"/>
    <w:rsid w:val="001C66C7"/>
    <w:rsid w:val="001D02C1"/>
    <w:rsid w:val="001D0CD1"/>
    <w:rsid w:val="001D1B2A"/>
    <w:rsid w:val="001D5236"/>
    <w:rsid w:val="001D5804"/>
    <w:rsid w:val="001D5A01"/>
    <w:rsid w:val="001D690C"/>
    <w:rsid w:val="001D6A25"/>
    <w:rsid w:val="001E0009"/>
    <w:rsid w:val="001E010C"/>
    <w:rsid w:val="001E0E79"/>
    <w:rsid w:val="001E134C"/>
    <w:rsid w:val="001E16E3"/>
    <w:rsid w:val="001E1AC6"/>
    <w:rsid w:val="001E1D73"/>
    <w:rsid w:val="001E2498"/>
    <w:rsid w:val="001E2554"/>
    <w:rsid w:val="001E53A8"/>
    <w:rsid w:val="001E6F84"/>
    <w:rsid w:val="001E7B15"/>
    <w:rsid w:val="001F2653"/>
    <w:rsid w:val="001F4AAA"/>
    <w:rsid w:val="001F534B"/>
    <w:rsid w:val="001F5B06"/>
    <w:rsid w:val="001F5F4D"/>
    <w:rsid w:val="00200A28"/>
    <w:rsid w:val="00201551"/>
    <w:rsid w:val="002027F1"/>
    <w:rsid w:val="002039E4"/>
    <w:rsid w:val="0020458C"/>
    <w:rsid w:val="0020539D"/>
    <w:rsid w:val="00206517"/>
    <w:rsid w:val="00206F25"/>
    <w:rsid w:val="0020705E"/>
    <w:rsid w:val="00207F37"/>
    <w:rsid w:val="00210D1D"/>
    <w:rsid w:val="0021180F"/>
    <w:rsid w:val="0021380B"/>
    <w:rsid w:val="0021395D"/>
    <w:rsid w:val="00213BA8"/>
    <w:rsid w:val="00215567"/>
    <w:rsid w:val="0021601C"/>
    <w:rsid w:val="00217A43"/>
    <w:rsid w:val="00220033"/>
    <w:rsid w:val="00220219"/>
    <w:rsid w:val="00220A56"/>
    <w:rsid w:val="00220B0D"/>
    <w:rsid w:val="0022219C"/>
    <w:rsid w:val="00222245"/>
    <w:rsid w:val="0022284E"/>
    <w:rsid w:val="002254BD"/>
    <w:rsid w:val="00225959"/>
    <w:rsid w:val="00225B83"/>
    <w:rsid w:val="00230CF5"/>
    <w:rsid w:val="00232129"/>
    <w:rsid w:val="002332B2"/>
    <w:rsid w:val="002349CF"/>
    <w:rsid w:val="0023618A"/>
    <w:rsid w:val="002367CA"/>
    <w:rsid w:val="00236C5F"/>
    <w:rsid w:val="002370F4"/>
    <w:rsid w:val="00240A3C"/>
    <w:rsid w:val="00240CB2"/>
    <w:rsid w:val="002429E8"/>
    <w:rsid w:val="00244E57"/>
    <w:rsid w:val="00244EBB"/>
    <w:rsid w:val="002462AE"/>
    <w:rsid w:val="00250CE9"/>
    <w:rsid w:val="00251FF0"/>
    <w:rsid w:val="00253C7F"/>
    <w:rsid w:val="00253ECA"/>
    <w:rsid w:val="002543CE"/>
    <w:rsid w:val="00254C82"/>
    <w:rsid w:val="00255B4D"/>
    <w:rsid w:val="00255D9F"/>
    <w:rsid w:val="00256295"/>
    <w:rsid w:val="00261073"/>
    <w:rsid w:val="00264AEA"/>
    <w:rsid w:val="00265F5E"/>
    <w:rsid w:val="002676F1"/>
    <w:rsid w:val="00270F21"/>
    <w:rsid w:val="0027159D"/>
    <w:rsid w:val="00271929"/>
    <w:rsid w:val="00272D4F"/>
    <w:rsid w:val="00273806"/>
    <w:rsid w:val="00273A10"/>
    <w:rsid w:val="00273F59"/>
    <w:rsid w:val="002753AF"/>
    <w:rsid w:val="0027724F"/>
    <w:rsid w:val="002802B5"/>
    <w:rsid w:val="0028221C"/>
    <w:rsid w:val="00282854"/>
    <w:rsid w:val="002835DB"/>
    <w:rsid w:val="002854FC"/>
    <w:rsid w:val="00286C81"/>
    <w:rsid w:val="00287288"/>
    <w:rsid w:val="00287758"/>
    <w:rsid w:val="00287894"/>
    <w:rsid w:val="00287F9A"/>
    <w:rsid w:val="00292F91"/>
    <w:rsid w:val="00293672"/>
    <w:rsid w:val="00293C57"/>
    <w:rsid w:val="00293EBA"/>
    <w:rsid w:val="002944AC"/>
    <w:rsid w:val="00295EF5"/>
    <w:rsid w:val="00296A11"/>
    <w:rsid w:val="002973FA"/>
    <w:rsid w:val="00297B94"/>
    <w:rsid w:val="002A08CD"/>
    <w:rsid w:val="002A0EE9"/>
    <w:rsid w:val="002A1A0E"/>
    <w:rsid w:val="002A238A"/>
    <w:rsid w:val="002A4544"/>
    <w:rsid w:val="002A4A89"/>
    <w:rsid w:val="002A51A7"/>
    <w:rsid w:val="002A56D2"/>
    <w:rsid w:val="002A706E"/>
    <w:rsid w:val="002B0442"/>
    <w:rsid w:val="002B0633"/>
    <w:rsid w:val="002B084D"/>
    <w:rsid w:val="002B0EF9"/>
    <w:rsid w:val="002B0F2B"/>
    <w:rsid w:val="002B106A"/>
    <w:rsid w:val="002B2617"/>
    <w:rsid w:val="002B4088"/>
    <w:rsid w:val="002B45A2"/>
    <w:rsid w:val="002B4616"/>
    <w:rsid w:val="002B4A5E"/>
    <w:rsid w:val="002B5767"/>
    <w:rsid w:val="002B5F00"/>
    <w:rsid w:val="002B6708"/>
    <w:rsid w:val="002B6E25"/>
    <w:rsid w:val="002B77FD"/>
    <w:rsid w:val="002C133C"/>
    <w:rsid w:val="002C2425"/>
    <w:rsid w:val="002C416A"/>
    <w:rsid w:val="002C4F0C"/>
    <w:rsid w:val="002C55D7"/>
    <w:rsid w:val="002D0737"/>
    <w:rsid w:val="002D19D6"/>
    <w:rsid w:val="002D1F1D"/>
    <w:rsid w:val="002D3E42"/>
    <w:rsid w:val="002D3FE4"/>
    <w:rsid w:val="002D513A"/>
    <w:rsid w:val="002D58ED"/>
    <w:rsid w:val="002D5A22"/>
    <w:rsid w:val="002D6340"/>
    <w:rsid w:val="002D67E6"/>
    <w:rsid w:val="002D6F57"/>
    <w:rsid w:val="002D752A"/>
    <w:rsid w:val="002E0E7B"/>
    <w:rsid w:val="002E112B"/>
    <w:rsid w:val="002E1C18"/>
    <w:rsid w:val="002E27B1"/>
    <w:rsid w:val="002E2DAE"/>
    <w:rsid w:val="002E3F14"/>
    <w:rsid w:val="002E648D"/>
    <w:rsid w:val="002F0560"/>
    <w:rsid w:val="002F1FD8"/>
    <w:rsid w:val="002F2A7F"/>
    <w:rsid w:val="002F2BAA"/>
    <w:rsid w:val="002F4DC9"/>
    <w:rsid w:val="002F51AB"/>
    <w:rsid w:val="002F52BD"/>
    <w:rsid w:val="002F65B9"/>
    <w:rsid w:val="002F7E1E"/>
    <w:rsid w:val="0030011C"/>
    <w:rsid w:val="00300507"/>
    <w:rsid w:val="00300A33"/>
    <w:rsid w:val="00302C3F"/>
    <w:rsid w:val="00303187"/>
    <w:rsid w:val="00303DCD"/>
    <w:rsid w:val="0030446A"/>
    <w:rsid w:val="00306DBC"/>
    <w:rsid w:val="003075C4"/>
    <w:rsid w:val="00310C96"/>
    <w:rsid w:val="003117C4"/>
    <w:rsid w:val="003117C5"/>
    <w:rsid w:val="003119B1"/>
    <w:rsid w:val="00312BED"/>
    <w:rsid w:val="003145F3"/>
    <w:rsid w:val="00314637"/>
    <w:rsid w:val="003150E5"/>
    <w:rsid w:val="0031569E"/>
    <w:rsid w:val="00316735"/>
    <w:rsid w:val="00317AB7"/>
    <w:rsid w:val="00320F0F"/>
    <w:rsid w:val="003237E3"/>
    <w:rsid w:val="003311D3"/>
    <w:rsid w:val="00331419"/>
    <w:rsid w:val="003346E0"/>
    <w:rsid w:val="0033473A"/>
    <w:rsid w:val="0033489E"/>
    <w:rsid w:val="00334D56"/>
    <w:rsid w:val="00335D9B"/>
    <w:rsid w:val="0033653B"/>
    <w:rsid w:val="00341C90"/>
    <w:rsid w:val="00341FFA"/>
    <w:rsid w:val="00343205"/>
    <w:rsid w:val="00343592"/>
    <w:rsid w:val="00345197"/>
    <w:rsid w:val="00346458"/>
    <w:rsid w:val="00346609"/>
    <w:rsid w:val="00346881"/>
    <w:rsid w:val="00346B65"/>
    <w:rsid w:val="0035141F"/>
    <w:rsid w:val="003532AA"/>
    <w:rsid w:val="00353364"/>
    <w:rsid w:val="00354211"/>
    <w:rsid w:val="003548E9"/>
    <w:rsid w:val="00355CF8"/>
    <w:rsid w:val="00357400"/>
    <w:rsid w:val="00357ABE"/>
    <w:rsid w:val="00357DA3"/>
    <w:rsid w:val="003608BB"/>
    <w:rsid w:val="00360C58"/>
    <w:rsid w:val="00361259"/>
    <w:rsid w:val="0036242A"/>
    <w:rsid w:val="00365860"/>
    <w:rsid w:val="00365989"/>
    <w:rsid w:val="003659E8"/>
    <w:rsid w:val="003667CB"/>
    <w:rsid w:val="00366967"/>
    <w:rsid w:val="00367325"/>
    <w:rsid w:val="003675B4"/>
    <w:rsid w:val="003710A2"/>
    <w:rsid w:val="00372C15"/>
    <w:rsid w:val="00372DD2"/>
    <w:rsid w:val="00375891"/>
    <w:rsid w:val="00376C13"/>
    <w:rsid w:val="00376C4D"/>
    <w:rsid w:val="00380F5E"/>
    <w:rsid w:val="00382646"/>
    <w:rsid w:val="003851C9"/>
    <w:rsid w:val="0038572D"/>
    <w:rsid w:val="00387435"/>
    <w:rsid w:val="00391528"/>
    <w:rsid w:val="003922A1"/>
    <w:rsid w:val="00392791"/>
    <w:rsid w:val="00393F97"/>
    <w:rsid w:val="00393FC6"/>
    <w:rsid w:val="00396858"/>
    <w:rsid w:val="003976D6"/>
    <w:rsid w:val="003978A8"/>
    <w:rsid w:val="003A12DB"/>
    <w:rsid w:val="003A3887"/>
    <w:rsid w:val="003A3A02"/>
    <w:rsid w:val="003A3C2F"/>
    <w:rsid w:val="003A5931"/>
    <w:rsid w:val="003A66BA"/>
    <w:rsid w:val="003A70A6"/>
    <w:rsid w:val="003A72FC"/>
    <w:rsid w:val="003A7758"/>
    <w:rsid w:val="003B2A5B"/>
    <w:rsid w:val="003B2D6A"/>
    <w:rsid w:val="003B4EBB"/>
    <w:rsid w:val="003B7F6C"/>
    <w:rsid w:val="003C168F"/>
    <w:rsid w:val="003C472B"/>
    <w:rsid w:val="003C5D2D"/>
    <w:rsid w:val="003D0E21"/>
    <w:rsid w:val="003D1FB4"/>
    <w:rsid w:val="003D23E1"/>
    <w:rsid w:val="003D3159"/>
    <w:rsid w:val="003D323C"/>
    <w:rsid w:val="003D58F0"/>
    <w:rsid w:val="003D5C53"/>
    <w:rsid w:val="003D634C"/>
    <w:rsid w:val="003D68A8"/>
    <w:rsid w:val="003E0D1F"/>
    <w:rsid w:val="003E1F77"/>
    <w:rsid w:val="003E2EDC"/>
    <w:rsid w:val="003E4497"/>
    <w:rsid w:val="003E45AF"/>
    <w:rsid w:val="003E4B04"/>
    <w:rsid w:val="003E76EC"/>
    <w:rsid w:val="003E7C3A"/>
    <w:rsid w:val="003F16E2"/>
    <w:rsid w:val="003F32C2"/>
    <w:rsid w:val="003F3415"/>
    <w:rsid w:val="003F599E"/>
    <w:rsid w:val="003F5E88"/>
    <w:rsid w:val="00400650"/>
    <w:rsid w:val="00400E5D"/>
    <w:rsid w:val="004017FA"/>
    <w:rsid w:val="00402991"/>
    <w:rsid w:val="004045BC"/>
    <w:rsid w:val="00405898"/>
    <w:rsid w:val="00405A02"/>
    <w:rsid w:val="0040606F"/>
    <w:rsid w:val="00406944"/>
    <w:rsid w:val="00407355"/>
    <w:rsid w:val="0041136D"/>
    <w:rsid w:val="004125B1"/>
    <w:rsid w:val="0041317E"/>
    <w:rsid w:val="00413941"/>
    <w:rsid w:val="00414190"/>
    <w:rsid w:val="00414301"/>
    <w:rsid w:val="0041436F"/>
    <w:rsid w:val="0041463B"/>
    <w:rsid w:val="00415A34"/>
    <w:rsid w:val="0041607F"/>
    <w:rsid w:val="00420040"/>
    <w:rsid w:val="00421A5D"/>
    <w:rsid w:val="00422AC2"/>
    <w:rsid w:val="00423C43"/>
    <w:rsid w:val="00424826"/>
    <w:rsid w:val="00424E6B"/>
    <w:rsid w:val="004250CA"/>
    <w:rsid w:val="00425534"/>
    <w:rsid w:val="00426152"/>
    <w:rsid w:val="0042682B"/>
    <w:rsid w:val="0042701D"/>
    <w:rsid w:val="004270E5"/>
    <w:rsid w:val="004275D8"/>
    <w:rsid w:val="00427AB8"/>
    <w:rsid w:val="00427C19"/>
    <w:rsid w:val="00430AEC"/>
    <w:rsid w:val="00431AFA"/>
    <w:rsid w:val="00433646"/>
    <w:rsid w:val="004347CC"/>
    <w:rsid w:val="004360BF"/>
    <w:rsid w:val="004373A8"/>
    <w:rsid w:val="0043798C"/>
    <w:rsid w:val="004412DC"/>
    <w:rsid w:val="00441DB1"/>
    <w:rsid w:val="00445BC1"/>
    <w:rsid w:val="00446B8E"/>
    <w:rsid w:val="00446F81"/>
    <w:rsid w:val="004474C6"/>
    <w:rsid w:val="00447CD9"/>
    <w:rsid w:val="00447F23"/>
    <w:rsid w:val="00451898"/>
    <w:rsid w:val="00454189"/>
    <w:rsid w:val="00461A4F"/>
    <w:rsid w:val="004621ED"/>
    <w:rsid w:val="004650E3"/>
    <w:rsid w:val="004652DA"/>
    <w:rsid w:val="004659E0"/>
    <w:rsid w:val="00465F27"/>
    <w:rsid w:val="0046640E"/>
    <w:rsid w:val="004734C2"/>
    <w:rsid w:val="00474D72"/>
    <w:rsid w:val="00475D8D"/>
    <w:rsid w:val="00475E20"/>
    <w:rsid w:val="004773CC"/>
    <w:rsid w:val="00477761"/>
    <w:rsid w:val="00477D83"/>
    <w:rsid w:val="00480E9A"/>
    <w:rsid w:val="00482AC6"/>
    <w:rsid w:val="00483C94"/>
    <w:rsid w:val="00485321"/>
    <w:rsid w:val="004859A4"/>
    <w:rsid w:val="004860A2"/>
    <w:rsid w:val="00493DEB"/>
    <w:rsid w:val="004954A6"/>
    <w:rsid w:val="00496067"/>
    <w:rsid w:val="004A681F"/>
    <w:rsid w:val="004A6FF1"/>
    <w:rsid w:val="004B0A35"/>
    <w:rsid w:val="004B1237"/>
    <w:rsid w:val="004B22FD"/>
    <w:rsid w:val="004B4654"/>
    <w:rsid w:val="004B514E"/>
    <w:rsid w:val="004B5D76"/>
    <w:rsid w:val="004B783D"/>
    <w:rsid w:val="004C07B7"/>
    <w:rsid w:val="004C1A24"/>
    <w:rsid w:val="004C257F"/>
    <w:rsid w:val="004C4473"/>
    <w:rsid w:val="004C4E28"/>
    <w:rsid w:val="004C5BCA"/>
    <w:rsid w:val="004C5DDF"/>
    <w:rsid w:val="004C679A"/>
    <w:rsid w:val="004C730F"/>
    <w:rsid w:val="004D0D2B"/>
    <w:rsid w:val="004D2943"/>
    <w:rsid w:val="004D3513"/>
    <w:rsid w:val="004D4306"/>
    <w:rsid w:val="004D43B8"/>
    <w:rsid w:val="004D6CEB"/>
    <w:rsid w:val="004D7CCD"/>
    <w:rsid w:val="004E0151"/>
    <w:rsid w:val="004E1903"/>
    <w:rsid w:val="004E2EF0"/>
    <w:rsid w:val="004E49A1"/>
    <w:rsid w:val="004E7986"/>
    <w:rsid w:val="004F0EE9"/>
    <w:rsid w:val="004F1264"/>
    <w:rsid w:val="004F17A4"/>
    <w:rsid w:val="004F24DF"/>
    <w:rsid w:val="004F2E6F"/>
    <w:rsid w:val="004F7238"/>
    <w:rsid w:val="004F7BE8"/>
    <w:rsid w:val="00502103"/>
    <w:rsid w:val="00504187"/>
    <w:rsid w:val="00505495"/>
    <w:rsid w:val="00506298"/>
    <w:rsid w:val="00510AE3"/>
    <w:rsid w:val="00510CA3"/>
    <w:rsid w:val="00511046"/>
    <w:rsid w:val="005113B8"/>
    <w:rsid w:val="00511D9A"/>
    <w:rsid w:val="0051347E"/>
    <w:rsid w:val="00514384"/>
    <w:rsid w:val="00514CCD"/>
    <w:rsid w:val="00515457"/>
    <w:rsid w:val="00517437"/>
    <w:rsid w:val="0051756E"/>
    <w:rsid w:val="00520504"/>
    <w:rsid w:val="005216B2"/>
    <w:rsid w:val="00522260"/>
    <w:rsid w:val="0052327A"/>
    <w:rsid w:val="00523CB5"/>
    <w:rsid w:val="00524F14"/>
    <w:rsid w:val="005266CF"/>
    <w:rsid w:val="00527025"/>
    <w:rsid w:val="00527067"/>
    <w:rsid w:val="005274EA"/>
    <w:rsid w:val="005317D9"/>
    <w:rsid w:val="00531D36"/>
    <w:rsid w:val="00531FB3"/>
    <w:rsid w:val="005322DB"/>
    <w:rsid w:val="00534718"/>
    <w:rsid w:val="005348D0"/>
    <w:rsid w:val="00535F73"/>
    <w:rsid w:val="00536EE7"/>
    <w:rsid w:val="00541717"/>
    <w:rsid w:val="00542AE4"/>
    <w:rsid w:val="0054428B"/>
    <w:rsid w:val="005443BF"/>
    <w:rsid w:val="00544B98"/>
    <w:rsid w:val="005451AC"/>
    <w:rsid w:val="00551353"/>
    <w:rsid w:val="00551893"/>
    <w:rsid w:val="00551AFC"/>
    <w:rsid w:val="00551CC5"/>
    <w:rsid w:val="00552784"/>
    <w:rsid w:val="00553AC3"/>
    <w:rsid w:val="0055407E"/>
    <w:rsid w:val="00554A0D"/>
    <w:rsid w:val="00560BCF"/>
    <w:rsid w:val="00560CA9"/>
    <w:rsid w:val="00564B74"/>
    <w:rsid w:val="00565511"/>
    <w:rsid w:val="005659B0"/>
    <w:rsid w:val="00567212"/>
    <w:rsid w:val="00570106"/>
    <w:rsid w:val="005714A8"/>
    <w:rsid w:val="00571725"/>
    <w:rsid w:val="00572D93"/>
    <w:rsid w:val="005747D2"/>
    <w:rsid w:val="00575547"/>
    <w:rsid w:val="005763D8"/>
    <w:rsid w:val="0057697C"/>
    <w:rsid w:val="00582489"/>
    <w:rsid w:val="0058323A"/>
    <w:rsid w:val="005840E6"/>
    <w:rsid w:val="005864DA"/>
    <w:rsid w:val="00587785"/>
    <w:rsid w:val="00587EB0"/>
    <w:rsid w:val="005907C5"/>
    <w:rsid w:val="00590C82"/>
    <w:rsid w:val="005939C7"/>
    <w:rsid w:val="00593CE7"/>
    <w:rsid w:val="00593EFA"/>
    <w:rsid w:val="00595068"/>
    <w:rsid w:val="005A03BA"/>
    <w:rsid w:val="005A21D9"/>
    <w:rsid w:val="005A2751"/>
    <w:rsid w:val="005A2855"/>
    <w:rsid w:val="005A329F"/>
    <w:rsid w:val="005A468D"/>
    <w:rsid w:val="005A5229"/>
    <w:rsid w:val="005A5794"/>
    <w:rsid w:val="005A5CE7"/>
    <w:rsid w:val="005A6B45"/>
    <w:rsid w:val="005A7FEE"/>
    <w:rsid w:val="005B11AA"/>
    <w:rsid w:val="005B131B"/>
    <w:rsid w:val="005B4949"/>
    <w:rsid w:val="005C2238"/>
    <w:rsid w:val="005C2A07"/>
    <w:rsid w:val="005C39BA"/>
    <w:rsid w:val="005C56DF"/>
    <w:rsid w:val="005C7076"/>
    <w:rsid w:val="005D0E10"/>
    <w:rsid w:val="005D1FF2"/>
    <w:rsid w:val="005D288F"/>
    <w:rsid w:val="005D2F63"/>
    <w:rsid w:val="005D2FFA"/>
    <w:rsid w:val="005D311E"/>
    <w:rsid w:val="005D3644"/>
    <w:rsid w:val="005D3765"/>
    <w:rsid w:val="005D3CD4"/>
    <w:rsid w:val="005D41C3"/>
    <w:rsid w:val="005D742A"/>
    <w:rsid w:val="005E1D3D"/>
    <w:rsid w:val="005E2F28"/>
    <w:rsid w:val="005E4424"/>
    <w:rsid w:val="005E5BF3"/>
    <w:rsid w:val="005E6A12"/>
    <w:rsid w:val="005E7B36"/>
    <w:rsid w:val="005F1BF9"/>
    <w:rsid w:val="005F200C"/>
    <w:rsid w:val="005F40EC"/>
    <w:rsid w:val="005F43BE"/>
    <w:rsid w:val="005F4C54"/>
    <w:rsid w:val="005F5224"/>
    <w:rsid w:val="005F664D"/>
    <w:rsid w:val="005F71A5"/>
    <w:rsid w:val="005F7863"/>
    <w:rsid w:val="006000C4"/>
    <w:rsid w:val="00600CC9"/>
    <w:rsid w:val="00601ED8"/>
    <w:rsid w:val="0060468C"/>
    <w:rsid w:val="0060782F"/>
    <w:rsid w:val="00610450"/>
    <w:rsid w:val="0061276A"/>
    <w:rsid w:val="00614941"/>
    <w:rsid w:val="006177CD"/>
    <w:rsid w:val="00617B10"/>
    <w:rsid w:val="00621684"/>
    <w:rsid w:val="006236A4"/>
    <w:rsid w:val="0062521E"/>
    <w:rsid w:val="00625C11"/>
    <w:rsid w:val="0062600A"/>
    <w:rsid w:val="006261F8"/>
    <w:rsid w:val="00626BA1"/>
    <w:rsid w:val="00626C5F"/>
    <w:rsid w:val="00627397"/>
    <w:rsid w:val="006273FE"/>
    <w:rsid w:val="006334B9"/>
    <w:rsid w:val="00634579"/>
    <w:rsid w:val="00637293"/>
    <w:rsid w:val="0063732C"/>
    <w:rsid w:val="00641ACC"/>
    <w:rsid w:val="00642831"/>
    <w:rsid w:val="00643A60"/>
    <w:rsid w:val="00643B91"/>
    <w:rsid w:val="00645D06"/>
    <w:rsid w:val="00647075"/>
    <w:rsid w:val="0064715E"/>
    <w:rsid w:val="00647270"/>
    <w:rsid w:val="00647E96"/>
    <w:rsid w:val="00650DC5"/>
    <w:rsid w:val="00650E26"/>
    <w:rsid w:val="00651678"/>
    <w:rsid w:val="006519E8"/>
    <w:rsid w:val="00653347"/>
    <w:rsid w:val="00655EC6"/>
    <w:rsid w:val="006567CA"/>
    <w:rsid w:val="00663C9A"/>
    <w:rsid w:val="00664488"/>
    <w:rsid w:val="00664BA9"/>
    <w:rsid w:val="006655A4"/>
    <w:rsid w:val="00666A72"/>
    <w:rsid w:val="00670882"/>
    <w:rsid w:val="006729F0"/>
    <w:rsid w:val="00672CD6"/>
    <w:rsid w:val="00673C6E"/>
    <w:rsid w:val="00674A11"/>
    <w:rsid w:val="00674DD8"/>
    <w:rsid w:val="0067797B"/>
    <w:rsid w:val="006824B7"/>
    <w:rsid w:val="006830EA"/>
    <w:rsid w:val="006841EC"/>
    <w:rsid w:val="00685089"/>
    <w:rsid w:val="00685AD7"/>
    <w:rsid w:val="00685BDC"/>
    <w:rsid w:val="00686E2D"/>
    <w:rsid w:val="00691D5C"/>
    <w:rsid w:val="00692F6E"/>
    <w:rsid w:val="0069612D"/>
    <w:rsid w:val="006A1A17"/>
    <w:rsid w:val="006B0448"/>
    <w:rsid w:val="006B3E3C"/>
    <w:rsid w:val="006B4D7E"/>
    <w:rsid w:val="006B7F1C"/>
    <w:rsid w:val="006C06CB"/>
    <w:rsid w:val="006C103B"/>
    <w:rsid w:val="006C2A31"/>
    <w:rsid w:val="006C2D13"/>
    <w:rsid w:val="006C3837"/>
    <w:rsid w:val="006C42C9"/>
    <w:rsid w:val="006C4B0D"/>
    <w:rsid w:val="006C5035"/>
    <w:rsid w:val="006C579B"/>
    <w:rsid w:val="006C6440"/>
    <w:rsid w:val="006C7803"/>
    <w:rsid w:val="006C79FF"/>
    <w:rsid w:val="006D42BF"/>
    <w:rsid w:val="006D6ABF"/>
    <w:rsid w:val="006D7046"/>
    <w:rsid w:val="006D7549"/>
    <w:rsid w:val="006D79CA"/>
    <w:rsid w:val="006D7CC7"/>
    <w:rsid w:val="006E0708"/>
    <w:rsid w:val="006E093A"/>
    <w:rsid w:val="006E4AE4"/>
    <w:rsid w:val="006E6BC5"/>
    <w:rsid w:val="006E79D6"/>
    <w:rsid w:val="006F077C"/>
    <w:rsid w:val="006F0783"/>
    <w:rsid w:val="006F4861"/>
    <w:rsid w:val="006F5B98"/>
    <w:rsid w:val="006F6070"/>
    <w:rsid w:val="006F64ED"/>
    <w:rsid w:val="006F71D9"/>
    <w:rsid w:val="006F7EB4"/>
    <w:rsid w:val="00700310"/>
    <w:rsid w:val="007026DB"/>
    <w:rsid w:val="00702B39"/>
    <w:rsid w:val="007045AE"/>
    <w:rsid w:val="00711E45"/>
    <w:rsid w:val="007125D3"/>
    <w:rsid w:val="00712CFD"/>
    <w:rsid w:val="00717EF2"/>
    <w:rsid w:val="007204E0"/>
    <w:rsid w:val="00720E24"/>
    <w:rsid w:val="00722293"/>
    <w:rsid w:val="00723F81"/>
    <w:rsid w:val="0072402A"/>
    <w:rsid w:val="007248CF"/>
    <w:rsid w:val="00726EAB"/>
    <w:rsid w:val="00727639"/>
    <w:rsid w:val="00727968"/>
    <w:rsid w:val="00732EB8"/>
    <w:rsid w:val="007336D9"/>
    <w:rsid w:val="00733713"/>
    <w:rsid w:val="00733C17"/>
    <w:rsid w:val="007350E5"/>
    <w:rsid w:val="007353F5"/>
    <w:rsid w:val="0073676D"/>
    <w:rsid w:val="007374B9"/>
    <w:rsid w:val="0074004B"/>
    <w:rsid w:val="0074034D"/>
    <w:rsid w:val="00741F3E"/>
    <w:rsid w:val="007448D4"/>
    <w:rsid w:val="007469E1"/>
    <w:rsid w:val="00746D9D"/>
    <w:rsid w:val="007473DD"/>
    <w:rsid w:val="00752493"/>
    <w:rsid w:val="00753E94"/>
    <w:rsid w:val="0075416F"/>
    <w:rsid w:val="00756285"/>
    <w:rsid w:val="00756800"/>
    <w:rsid w:val="00760FBD"/>
    <w:rsid w:val="007616BC"/>
    <w:rsid w:val="007626F9"/>
    <w:rsid w:val="00763D43"/>
    <w:rsid w:val="007650B1"/>
    <w:rsid w:val="007653E4"/>
    <w:rsid w:val="007662BB"/>
    <w:rsid w:val="007702E6"/>
    <w:rsid w:val="00770BE2"/>
    <w:rsid w:val="00771582"/>
    <w:rsid w:val="007717F4"/>
    <w:rsid w:val="00776350"/>
    <w:rsid w:val="007763A9"/>
    <w:rsid w:val="00777E21"/>
    <w:rsid w:val="00780365"/>
    <w:rsid w:val="00780CCB"/>
    <w:rsid w:val="007819B1"/>
    <w:rsid w:val="00783273"/>
    <w:rsid w:val="00784D97"/>
    <w:rsid w:val="00785B06"/>
    <w:rsid w:val="00787E27"/>
    <w:rsid w:val="0079099E"/>
    <w:rsid w:val="007913A3"/>
    <w:rsid w:val="0079268D"/>
    <w:rsid w:val="00792C2A"/>
    <w:rsid w:val="0079416E"/>
    <w:rsid w:val="00794822"/>
    <w:rsid w:val="00796D1F"/>
    <w:rsid w:val="007A00DC"/>
    <w:rsid w:val="007A474F"/>
    <w:rsid w:val="007A4ACC"/>
    <w:rsid w:val="007A4CE3"/>
    <w:rsid w:val="007A4DAB"/>
    <w:rsid w:val="007A5185"/>
    <w:rsid w:val="007A52F5"/>
    <w:rsid w:val="007A7929"/>
    <w:rsid w:val="007B0716"/>
    <w:rsid w:val="007B16A4"/>
    <w:rsid w:val="007B2197"/>
    <w:rsid w:val="007B22C3"/>
    <w:rsid w:val="007B2625"/>
    <w:rsid w:val="007B2F58"/>
    <w:rsid w:val="007B3363"/>
    <w:rsid w:val="007B382D"/>
    <w:rsid w:val="007B4429"/>
    <w:rsid w:val="007B6B0C"/>
    <w:rsid w:val="007C11CA"/>
    <w:rsid w:val="007C12E1"/>
    <w:rsid w:val="007C13CB"/>
    <w:rsid w:val="007C2578"/>
    <w:rsid w:val="007C6E06"/>
    <w:rsid w:val="007D0EA7"/>
    <w:rsid w:val="007D1B75"/>
    <w:rsid w:val="007D1E8B"/>
    <w:rsid w:val="007D2640"/>
    <w:rsid w:val="007D2C82"/>
    <w:rsid w:val="007D73EB"/>
    <w:rsid w:val="007D76D3"/>
    <w:rsid w:val="007D771F"/>
    <w:rsid w:val="007D7F8C"/>
    <w:rsid w:val="007E0CD6"/>
    <w:rsid w:val="007E15CA"/>
    <w:rsid w:val="007E4CBF"/>
    <w:rsid w:val="007E7812"/>
    <w:rsid w:val="007F0533"/>
    <w:rsid w:val="007F434F"/>
    <w:rsid w:val="007F4367"/>
    <w:rsid w:val="007F57BB"/>
    <w:rsid w:val="007F6CDF"/>
    <w:rsid w:val="007F70CC"/>
    <w:rsid w:val="00801F51"/>
    <w:rsid w:val="008026E8"/>
    <w:rsid w:val="0080414C"/>
    <w:rsid w:val="008057BF"/>
    <w:rsid w:val="00807147"/>
    <w:rsid w:val="008074A1"/>
    <w:rsid w:val="008076FD"/>
    <w:rsid w:val="00811117"/>
    <w:rsid w:val="00811693"/>
    <w:rsid w:val="0081411F"/>
    <w:rsid w:val="008146F0"/>
    <w:rsid w:val="008153A3"/>
    <w:rsid w:val="00816775"/>
    <w:rsid w:val="0081701A"/>
    <w:rsid w:val="008171E7"/>
    <w:rsid w:val="00820043"/>
    <w:rsid w:val="008202C3"/>
    <w:rsid w:val="0082095B"/>
    <w:rsid w:val="008209BC"/>
    <w:rsid w:val="00820A0A"/>
    <w:rsid w:val="00822C53"/>
    <w:rsid w:val="00823229"/>
    <w:rsid w:val="00824B24"/>
    <w:rsid w:val="008253E1"/>
    <w:rsid w:val="00825F7D"/>
    <w:rsid w:val="0082758D"/>
    <w:rsid w:val="00827883"/>
    <w:rsid w:val="00831E19"/>
    <w:rsid w:val="00832A9E"/>
    <w:rsid w:val="00832B75"/>
    <w:rsid w:val="00832C14"/>
    <w:rsid w:val="00833882"/>
    <w:rsid w:val="0083450F"/>
    <w:rsid w:val="00834B68"/>
    <w:rsid w:val="00834EEF"/>
    <w:rsid w:val="0083577F"/>
    <w:rsid w:val="008358C6"/>
    <w:rsid w:val="0083612E"/>
    <w:rsid w:val="008372BB"/>
    <w:rsid w:val="008375B0"/>
    <w:rsid w:val="00837840"/>
    <w:rsid w:val="00837B86"/>
    <w:rsid w:val="008429E4"/>
    <w:rsid w:val="00842CA7"/>
    <w:rsid w:val="00842FC5"/>
    <w:rsid w:val="0084376B"/>
    <w:rsid w:val="00844E7D"/>
    <w:rsid w:val="008450D5"/>
    <w:rsid w:val="0084778D"/>
    <w:rsid w:val="00850AE8"/>
    <w:rsid w:val="0085203C"/>
    <w:rsid w:val="00852118"/>
    <w:rsid w:val="00852680"/>
    <w:rsid w:val="0085336D"/>
    <w:rsid w:val="00853D28"/>
    <w:rsid w:val="008541E4"/>
    <w:rsid w:val="00854755"/>
    <w:rsid w:val="00855534"/>
    <w:rsid w:val="00857AE5"/>
    <w:rsid w:val="00860ABB"/>
    <w:rsid w:val="008650D4"/>
    <w:rsid w:val="0086578D"/>
    <w:rsid w:val="00870860"/>
    <w:rsid w:val="00871F97"/>
    <w:rsid w:val="008738B8"/>
    <w:rsid w:val="008748DE"/>
    <w:rsid w:val="00876557"/>
    <w:rsid w:val="0087676D"/>
    <w:rsid w:val="00877A45"/>
    <w:rsid w:val="008815EA"/>
    <w:rsid w:val="00881F18"/>
    <w:rsid w:val="00882A09"/>
    <w:rsid w:val="00883DD8"/>
    <w:rsid w:val="00884F19"/>
    <w:rsid w:val="0088588D"/>
    <w:rsid w:val="00886E6C"/>
    <w:rsid w:val="00886F26"/>
    <w:rsid w:val="00891A19"/>
    <w:rsid w:val="00892227"/>
    <w:rsid w:val="00892361"/>
    <w:rsid w:val="008955C9"/>
    <w:rsid w:val="00896C54"/>
    <w:rsid w:val="008971FC"/>
    <w:rsid w:val="00897E64"/>
    <w:rsid w:val="00897FB6"/>
    <w:rsid w:val="008A0A41"/>
    <w:rsid w:val="008A1049"/>
    <w:rsid w:val="008A20FB"/>
    <w:rsid w:val="008A291F"/>
    <w:rsid w:val="008A2A60"/>
    <w:rsid w:val="008A359D"/>
    <w:rsid w:val="008A3CF1"/>
    <w:rsid w:val="008A404B"/>
    <w:rsid w:val="008A5229"/>
    <w:rsid w:val="008A6477"/>
    <w:rsid w:val="008A796D"/>
    <w:rsid w:val="008B157B"/>
    <w:rsid w:val="008B454D"/>
    <w:rsid w:val="008B4A49"/>
    <w:rsid w:val="008B60CB"/>
    <w:rsid w:val="008B6BB7"/>
    <w:rsid w:val="008C0029"/>
    <w:rsid w:val="008C02F7"/>
    <w:rsid w:val="008C1344"/>
    <w:rsid w:val="008C1584"/>
    <w:rsid w:val="008C1ADD"/>
    <w:rsid w:val="008C1B0E"/>
    <w:rsid w:val="008C1F3A"/>
    <w:rsid w:val="008C2347"/>
    <w:rsid w:val="008C2DE2"/>
    <w:rsid w:val="008C32AE"/>
    <w:rsid w:val="008C356F"/>
    <w:rsid w:val="008C42A4"/>
    <w:rsid w:val="008C5E43"/>
    <w:rsid w:val="008C60F9"/>
    <w:rsid w:val="008D13E6"/>
    <w:rsid w:val="008D1CB7"/>
    <w:rsid w:val="008D236A"/>
    <w:rsid w:val="008D4578"/>
    <w:rsid w:val="008D4A2D"/>
    <w:rsid w:val="008D4CCC"/>
    <w:rsid w:val="008D7452"/>
    <w:rsid w:val="008D7772"/>
    <w:rsid w:val="008D7B33"/>
    <w:rsid w:val="008D7FCC"/>
    <w:rsid w:val="008E0A30"/>
    <w:rsid w:val="008E1A7B"/>
    <w:rsid w:val="008E3272"/>
    <w:rsid w:val="008E3692"/>
    <w:rsid w:val="008E3E90"/>
    <w:rsid w:val="008E6A9C"/>
    <w:rsid w:val="008E6F05"/>
    <w:rsid w:val="008E78C0"/>
    <w:rsid w:val="008F4A94"/>
    <w:rsid w:val="008F4AD0"/>
    <w:rsid w:val="00900479"/>
    <w:rsid w:val="009011DB"/>
    <w:rsid w:val="00903EE5"/>
    <w:rsid w:val="00905C10"/>
    <w:rsid w:val="00905D94"/>
    <w:rsid w:val="0090757E"/>
    <w:rsid w:val="009075BB"/>
    <w:rsid w:val="00910C52"/>
    <w:rsid w:val="0091371A"/>
    <w:rsid w:val="00914EDF"/>
    <w:rsid w:val="009150F2"/>
    <w:rsid w:val="00916BDD"/>
    <w:rsid w:val="00917798"/>
    <w:rsid w:val="00917B00"/>
    <w:rsid w:val="00917CF5"/>
    <w:rsid w:val="00920102"/>
    <w:rsid w:val="00920A40"/>
    <w:rsid w:val="009220EB"/>
    <w:rsid w:val="009248CC"/>
    <w:rsid w:val="0092639C"/>
    <w:rsid w:val="00926CE9"/>
    <w:rsid w:val="00927F7C"/>
    <w:rsid w:val="00930E84"/>
    <w:rsid w:val="009335A6"/>
    <w:rsid w:val="00935081"/>
    <w:rsid w:val="00936473"/>
    <w:rsid w:val="00937775"/>
    <w:rsid w:val="009377F5"/>
    <w:rsid w:val="00940A84"/>
    <w:rsid w:val="009418DB"/>
    <w:rsid w:val="009425B1"/>
    <w:rsid w:val="009441EE"/>
    <w:rsid w:val="009453DF"/>
    <w:rsid w:val="0095093D"/>
    <w:rsid w:val="009524E7"/>
    <w:rsid w:val="00952B8F"/>
    <w:rsid w:val="00953701"/>
    <w:rsid w:val="009545B7"/>
    <w:rsid w:val="00954DB4"/>
    <w:rsid w:val="0095569D"/>
    <w:rsid w:val="00957507"/>
    <w:rsid w:val="00962DFC"/>
    <w:rsid w:val="00963008"/>
    <w:rsid w:val="0096632F"/>
    <w:rsid w:val="00967177"/>
    <w:rsid w:val="00971037"/>
    <w:rsid w:val="00972887"/>
    <w:rsid w:val="00972FFB"/>
    <w:rsid w:val="009759C4"/>
    <w:rsid w:val="00975FE7"/>
    <w:rsid w:val="00984DB4"/>
    <w:rsid w:val="009857BD"/>
    <w:rsid w:val="00986005"/>
    <w:rsid w:val="009866A5"/>
    <w:rsid w:val="00986E09"/>
    <w:rsid w:val="009902D8"/>
    <w:rsid w:val="00991299"/>
    <w:rsid w:val="00993110"/>
    <w:rsid w:val="009937B2"/>
    <w:rsid w:val="0099479A"/>
    <w:rsid w:val="00995B41"/>
    <w:rsid w:val="009972D1"/>
    <w:rsid w:val="00997DB6"/>
    <w:rsid w:val="009A0EF1"/>
    <w:rsid w:val="009A2634"/>
    <w:rsid w:val="009A2A50"/>
    <w:rsid w:val="009A2C65"/>
    <w:rsid w:val="009A31A6"/>
    <w:rsid w:val="009A3D39"/>
    <w:rsid w:val="009A47A7"/>
    <w:rsid w:val="009A52B0"/>
    <w:rsid w:val="009A649B"/>
    <w:rsid w:val="009B2755"/>
    <w:rsid w:val="009B3B7B"/>
    <w:rsid w:val="009B539F"/>
    <w:rsid w:val="009B79FE"/>
    <w:rsid w:val="009B7A97"/>
    <w:rsid w:val="009C2D3B"/>
    <w:rsid w:val="009C2E05"/>
    <w:rsid w:val="009C617E"/>
    <w:rsid w:val="009D0978"/>
    <w:rsid w:val="009D462B"/>
    <w:rsid w:val="009D7D13"/>
    <w:rsid w:val="009E0221"/>
    <w:rsid w:val="009E0AC2"/>
    <w:rsid w:val="009E164D"/>
    <w:rsid w:val="009E5479"/>
    <w:rsid w:val="009E6A84"/>
    <w:rsid w:val="009F1914"/>
    <w:rsid w:val="009F2643"/>
    <w:rsid w:val="009F3C00"/>
    <w:rsid w:val="009F3CE9"/>
    <w:rsid w:val="009F40B0"/>
    <w:rsid w:val="009F70E9"/>
    <w:rsid w:val="009F7603"/>
    <w:rsid w:val="00A03C32"/>
    <w:rsid w:val="00A05A10"/>
    <w:rsid w:val="00A05A6C"/>
    <w:rsid w:val="00A067F9"/>
    <w:rsid w:val="00A10A1F"/>
    <w:rsid w:val="00A11868"/>
    <w:rsid w:val="00A11C6F"/>
    <w:rsid w:val="00A1278E"/>
    <w:rsid w:val="00A13BD2"/>
    <w:rsid w:val="00A13D31"/>
    <w:rsid w:val="00A13F41"/>
    <w:rsid w:val="00A15549"/>
    <w:rsid w:val="00A164C7"/>
    <w:rsid w:val="00A1694E"/>
    <w:rsid w:val="00A1765A"/>
    <w:rsid w:val="00A17B67"/>
    <w:rsid w:val="00A218C6"/>
    <w:rsid w:val="00A219BD"/>
    <w:rsid w:val="00A21F38"/>
    <w:rsid w:val="00A21F41"/>
    <w:rsid w:val="00A255CF"/>
    <w:rsid w:val="00A25EC1"/>
    <w:rsid w:val="00A2603B"/>
    <w:rsid w:val="00A26894"/>
    <w:rsid w:val="00A26901"/>
    <w:rsid w:val="00A27589"/>
    <w:rsid w:val="00A30A76"/>
    <w:rsid w:val="00A31136"/>
    <w:rsid w:val="00A32C5A"/>
    <w:rsid w:val="00A3390D"/>
    <w:rsid w:val="00A343C8"/>
    <w:rsid w:val="00A360B6"/>
    <w:rsid w:val="00A37AF5"/>
    <w:rsid w:val="00A40516"/>
    <w:rsid w:val="00A41F39"/>
    <w:rsid w:val="00A42FA1"/>
    <w:rsid w:val="00A434DE"/>
    <w:rsid w:val="00A454CB"/>
    <w:rsid w:val="00A4619F"/>
    <w:rsid w:val="00A4624E"/>
    <w:rsid w:val="00A463E4"/>
    <w:rsid w:val="00A5203E"/>
    <w:rsid w:val="00A532B6"/>
    <w:rsid w:val="00A53394"/>
    <w:rsid w:val="00A568B3"/>
    <w:rsid w:val="00A56A88"/>
    <w:rsid w:val="00A57246"/>
    <w:rsid w:val="00A61227"/>
    <w:rsid w:val="00A63FFA"/>
    <w:rsid w:val="00A65F14"/>
    <w:rsid w:val="00A6678D"/>
    <w:rsid w:val="00A667E8"/>
    <w:rsid w:val="00A6703E"/>
    <w:rsid w:val="00A673AD"/>
    <w:rsid w:val="00A67AAA"/>
    <w:rsid w:val="00A67BB8"/>
    <w:rsid w:val="00A70B60"/>
    <w:rsid w:val="00A72EEB"/>
    <w:rsid w:val="00A73064"/>
    <w:rsid w:val="00A74494"/>
    <w:rsid w:val="00A7466B"/>
    <w:rsid w:val="00A754E1"/>
    <w:rsid w:val="00A76805"/>
    <w:rsid w:val="00A77286"/>
    <w:rsid w:val="00A7764E"/>
    <w:rsid w:val="00A80657"/>
    <w:rsid w:val="00A82CBE"/>
    <w:rsid w:val="00A8318C"/>
    <w:rsid w:val="00A83ED0"/>
    <w:rsid w:val="00A863BD"/>
    <w:rsid w:val="00A87859"/>
    <w:rsid w:val="00A90720"/>
    <w:rsid w:val="00A92492"/>
    <w:rsid w:val="00A93CF1"/>
    <w:rsid w:val="00A93F84"/>
    <w:rsid w:val="00A9507D"/>
    <w:rsid w:val="00A966BB"/>
    <w:rsid w:val="00A966F8"/>
    <w:rsid w:val="00A97495"/>
    <w:rsid w:val="00A97637"/>
    <w:rsid w:val="00AA0063"/>
    <w:rsid w:val="00AA0133"/>
    <w:rsid w:val="00AA104B"/>
    <w:rsid w:val="00AA3B6E"/>
    <w:rsid w:val="00AA42C2"/>
    <w:rsid w:val="00AA55FF"/>
    <w:rsid w:val="00AB0112"/>
    <w:rsid w:val="00AB1568"/>
    <w:rsid w:val="00AB1CC7"/>
    <w:rsid w:val="00AB42DE"/>
    <w:rsid w:val="00AB4FE7"/>
    <w:rsid w:val="00AB54BA"/>
    <w:rsid w:val="00AB6D46"/>
    <w:rsid w:val="00AB7000"/>
    <w:rsid w:val="00AB76DB"/>
    <w:rsid w:val="00AC087E"/>
    <w:rsid w:val="00AC1D26"/>
    <w:rsid w:val="00AC1DE5"/>
    <w:rsid w:val="00AC30BE"/>
    <w:rsid w:val="00AC3C2C"/>
    <w:rsid w:val="00AC51E4"/>
    <w:rsid w:val="00AC6BB4"/>
    <w:rsid w:val="00AC6C98"/>
    <w:rsid w:val="00AD14C6"/>
    <w:rsid w:val="00AD16B8"/>
    <w:rsid w:val="00AD1E57"/>
    <w:rsid w:val="00AD2163"/>
    <w:rsid w:val="00AD3065"/>
    <w:rsid w:val="00AD36D3"/>
    <w:rsid w:val="00AD6C5F"/>
    <w:rsid w:val="00AD70E2"/>
    <w:rsid w:val="00AE08AA"/>
    <w:rsid w:val="00AE3524"/>
    <w:rsid w:val="00AE41BF"/>
    <w:rsid w:val="00AE5FA7"/>
    <w:rsid w:val="00AE6B55"/>
    <w:rsid w:val="00AE6E5C"/>
    <w:rsid w:val="00AF0AB6"/>
    <w:rsid w:val="00AF19C2"/>
    <w:rsid w:val="00AF20CA"/>
    <w:rsid w:val="00AF2E3E"/>
    <w:rsid w:val="00AF3FD1"/>
    <w:rsid w:val="00AF41BA"/>
    <w:rsid w:val="00B00108"/>
    <w:rsid w:val="00B00937"/>
    <w:rsid w:val="00B00FF2"/>
    <w:rsid w:val="00B027E1"/>
    <w:rsid w:val="00B03138"/>
    <w:rsid w:val="00B03C0A"/>
    <w:rsid w:val="00B0542D"/>
    <w:rsid w:val="00B06A28"/>
    <w:rsid w:val="00B07FD6"/>
    <w:rsid w:val="00B104BB"/>
    <w:rsid w:val="00B106EA"/>
    <w:rsid w:val="00B109EF"/>
    <w:rsid w:val="00B13888"/>
    <w:rsid w:val="00B16882"/>
    <w:rsid w:val="00B1693D"/>
    <w:rsid w:val="00B171DE"/>
    <w:rsid w:val="00B20555"/>
    <w:rsid w:val="00B21382"/>
    <w:rsid w:val="00B21A8F"/>
    <w:rsid w:val="00B23054"/>
    <w:rsid w:val="00B2471A"/>
    <w:rsid w:val="00B25D8B"/>
    <w:rsid w:val="00B2714C"/>
    <w:rsid w:val="00B30191"/>
    <w:rsid w:val="00B302E4"/>
    <w:rsid w:val="00B3162A"/>
    <w:rsid w:val="00B333DA"/>
    <w:rsid w:val="00B33F7F"/>
    <w:rsid w:val="00B3629F"/>
    <w:rsid w:val="00B37CC8"/>
    <w:rsid w:val="00B406EC"/>
    <w:rsid w:val="00B419E6"/>
    <w:rsid w:val="00B429AD"/>
    <w:rsid w:val="00B43241"/>
    <w:rsid w:val="00B43427"/>
    <w:rsid w:val="00B45409"/>
    <w:rsid w:val="00B456FB"/>
    <w:rsid w:val="00B46AA6"/>
    <w:rsid w:val="00B46ECB"/>
    <w:rsid w:val="00B474A5"/>
    <w:rsid w:val="00B51E91"/>
    <w:rsid w:val="00B5390B"/>
    <w:rsid w:val="00B54C0E"/>
    <w:rsid w:val="00B568E3"/>
    <w:rsid w:val="00B57B52"/>
    <w:rsid w:val="00B60A9A"/>
    <w:rsid w:val="00B61F36"/>
    <w:rsid w:val="00B61FD4"/>
    <w:rsid w:val="00B631AA"/>
    <w:rsid w:val="00B632BA"/>
    <w:rsid w:val="00B651E3"/>
    <w:rsid w:val="00B653F0"/>
    <w:rsid w:val="00B665C4"/>
    <w:rsid w:val="00B7018B"/>
    <w:rsid w:val="00B70839"/>
    <w:rsid w:val="00B72954"/>
    <w:rsid w:val="00B753A2"/>
    <w:rsid w:val="00B75652"/>
    <w:rsid w:val="00B764F5"/>
    <w:rsid w:val="00B7667F"/>
    <w:rsid w:val="00B76987"/>
    <w:rsid w:val="00B76A21"/>
    <w:rsid w:val="00B76AB9"/>
    <w:rsid w:val="00B7753B"/>
    <w:rsid w:val="00B77DB2"/>
    <w:rsid w:val="00B80AEF"/>
    <w:rsid w:val="00B825DD"/>
    <w:rsid w:val="00B879F8"/>
    <w:rsid w:val="00B911B9"/>
    <w:rsid w:val="00B91DC1"/>
    <w:rsid w:val="00B9245A"/>
    <w:rsid w:val="00B927F8"/>
    <w:rsid w:val="00B92CA2"/>
    <w:rsid w:val="00B94A13"/>
    <w:rsid w:val="00B956CF"/>
    <w:rsid w:val="00BA00E8"/>
    <w:rsid w:val="00BA0F44"/>
    <w:rsid w:val="00BA1610"/>
    <w:rsid w:val="00BA45B9"/>
    <w:rsid w:val="00BA5A68"/>
    <w:rsid w:val="00BA5D03"/>
    <w:rsid w:val="00BB39DC"/>
    <w:rsid w:val="00BB40E6"/>
    <w:rsid w:val="00BB4EA5"/>
    <w:rsid w:val="00BB6074"/>
    <w:rsid w:val="00BB609F"/>
    <w:rsid w:val="00BB6F5A"/>
    <w:rsid w:val="00BB75BF"/>
    <w:rsid w:val="00BC0346"/>
    <w:rsid w:val="00BC0C75"/>
    <w:rsid w:val="00BC103D"/>
    <w:rsid w:val="00BC106C"/>
    <w:rsid w:val="00BC1137"/>
    <w:rsid w:val="00BC1D4D"/>
    <w:rsid w:val="00BC238F"/>
    <w:rsid w:val="00BC5567"/>
    <w:rsid w:val="00BC73F9"/>
    <w:rsid w:val="00BC7BC4"/>
    <w:rsid w:val="00BD03C2"/>
    <w:rsid w:val="00BD0765"/>
    <w:rsid w:val="00BD200B"/>
    <w:rsid w:val="00BD224F"/>
    <w:rsid w:val="00BD3339"/>
    <w:rsid w:val="00BD3A83"/>
    <w:rsid w:val="00BD49F6"/>
    <w:rsid w:val="00BD52C1"/>
    <w:rsid w:val="00BD5B6F"/>
    <w:rsid w:val="00BD65C7"/>
    <w:rsid w:val="00BE0799"/>
    <w:rsid w:val="00BE1AB2"/>
    <w:rsid w:val="00BE1DD2"/>
    <w:rsid w:val="00BE427E"/>
    <w:rsid w:val="00BE480E"/>
    <w:rsid w:val="00BE6F01"/>
    <w:rsid w:val="00BE7746"/>
    <w:rsid w:val="00BF1210"/>
    <w:rsid w:val="00BF15B2"/>
    <w:rsid w:val="00BF1D06"/>
    <w:rsid w:val="00BF213A"/>
    <w:rsid w:val="00BF2AB3"/>
    <w:rsid w:val="00BF2C2E"/>
    <w:rsid w:val="00BF2FCF"/>
    <w:rsid w:val="00BF3E1A"/>
    <w:rsid w:val="00BF43D1"/>
    <w:rsid w:val="00BF4ED2"/>
    <w:rsid w:val="00BF5A2D"/>
    <w:rsid w:val="00BF75F4"/>
    <w:rsid w:val="00C0092C"/>
    <w:rsid w:val="00C00FA8"/>
    <w:rsid w:val="00C01426"/>
    <w:rsid w:val="00C05094"/>
    <w:rsid w:val="00C0557F"/>
    <w:rsid w:val="00C059FA"/>
    <w:rsid w:val="00C05C09"/>
    <w:rsid w:val="00C103C6"/>
    <w:rsid w:val="00C128D3"/>
    <w:rsid w:val="00C13079"/>
    <w:rsid w:val="00C14911"/>
    <w:rsid w:val="00C14B4C"/>
    <w:rsid w:val="00C16C5B"/>
    <w:rsid w:val="00C17119"/>
    <w:rsid w:val="00C178AD"/>
    <w:rsid w:val="00C212A3"/>
    <w:rsid w:val="00C2210B"/>
    <w:rsid w:val="00C23593"/>
    <w:rsid w:val="00C266AF"/>
    <w:rsid w:val="00C30D76"/>
    <w:rsid w:val="00C30E34"/>
    <w:rsid w:val="00C31763"/>
    <w:rsid w:val="00C318D0"/>
    <w:rsid w:val="00C31AAF"/>
    <w:rsid w:val="00C3272D"/>
    <w:rsid w:val="00C36B9F"/>
    <w:rsid w:val="00C40E75"/>
    <w:rsid w:val="00C412C2"/>
    <w:rsid w:val="00C41CF6"/>
    <w:rsid w:val="00C422F0"/>
    <w:rsid w:val="00C423DC"/>
    <w:rsid w:val="00C42993"/>
    <w:rsid w:val="00C437EC"/>
    <w:rsid w:val="00C43D87"/>
    <w:rsid w:val="00C45503"/>
    <w:rsid w:val="00C4561A"/>
    <w:rsid w:val="00C46952"/>
    <w:rsid w:val="00C46C97"/>
    <w:rsid w:val="00C502AF"/>
    <w:rsid w:val="00C50C02"/>
    <w:rsid w:val="00C50D81"/>
    <w:rsid w:val="00C51F33"/>
    <w:rsid w:val="00C51FEC"/>
    <w:rsid w:val="00C520FA"/>
    <w:rsid w:val="00C5492E"/>
    <w:rsid w:val="00C557D4"/>
    <w:rsid w:val="00C55B06"/>
    <w:rsid w:val="00C56BE3"/>
    <w:rsid w:val="00C57046"/>
    <w:rsid w:val="00C60514"/>
    <w:rsid w:val="00C640A6"/>
    <w:rsid w:val="00C64EFD"/>
    <w:rsid w:val="00C66144"/>
    <w:rsid w:val="00C670FF"/>
    <w:rsid w:val="00C67A37"/>
    <w:rsid w:val="00C70C7A"/>
    <w:rsid w:val="00C731B3"/>
    <w:rsid w:val="00C745B4"/>
    <w:rsid w:val="00C7640E"/>
    <w:rsid w:val="00C8023A"/>
    <w:rsid w:val="00C82D6C"/>
    <w:rsid w:val="00C82E8C"/>
    <w:rsid w:val="00C84B10"/>
    <w:rsid w:val="00C8650C"/>
    <w:rsid w:val="00C86647"/>
    <w:rsid w:val="00C9078B"/>
    <w:rsid w:val="00C9113C"/>
    <w:rsid w:val="00C91A9E"/>
    <w:rsid w:val="00C92515"/>
    <w:rsid w:val="00C949AC"/>
    <w:rsid w:val="00C95206"/>
    <w:rsid w:val="00C9622E"/>
    <w:rsid w:val="00C97C97"/>
    <w:rsid w:val="00CA0522"/>
    <w:rsid w:val="00CA0996"/>
    <w:rsid w:val="00CA3A8C"/>
    <w:rsid w:val="00CA6364"/>
    <w:rsid w:val="00CB11E2"/>
    <w:rsid w:val="00CB1D64"/>
    <w:rsid w:val="00CB271B"/>
    <w:rsid w:val="00CB29F9"/>
    <w:rsid w:val="00CB33A0"/>
    <w:rsid w:val="00CB39FB"/>
    <w:rsid w:val="00CB3AEA"/>
    <w:rsid w:val="00CB49BC"/>
    <w:rsid w:val="00CB5879"/>
    <w:rsid w:val="00CB646C"/>
    <w:rsid w:val="00CB733A"/>
    <w:rsid w:val="00CB7355"/>
    <w:rsid w:val="00CB73C4"/>
    <w:rsid w:val="00CB7B0B"/>
    <w:rsid w:val="00CC3F58"/>
    <w:rsid w:val="00CC4E53"/>
    <w:rsid w:val="00CC6CF7"/>
    <w:rsid w:val="00CC770B"/>
    <w:rsid w:val="00CC78B7"/>
    <w:rsid w:val="00CD02B3"/>
    <w:rsid w:val="00CD1286"/>
    <w:rsid w:val="00CD19A2"/>
    <w:rsid w:val="00CD1CAB"/>
    <w:rsid w:val="00CD5600"/>
    <w:rsid w:val="00CD7755"/>
    <w:rsid w:val="00CE0AA4"/>
    <w:rsid w:val="00CE0D4F"/>
    <w:rsid w:val="00CE3FAB"/>
    <w:rsid w:val="00CE5638"/>
    <w:rsid w:val="00CE6B22"/>
    <w:rsid w:val="00CF05CD"/>
    <w:rsid w:val="00CF0B46"/>
    <w:rsid w:val="00CF1EED"/>
    <w:rsid w:val="00CF2543"/>
    <w:rsid w:val="00CF5844"/>
    <w:rsid w:val="00CF748A"/>
    <w:rsid w:val="00D001AA"/>
    <w:rsid w:val="00D01208"/>
    <w:rsid w:val="00D0348F"/>
    <w:rsid w:val="00D03A83"/>
    <w:rsid w:val="00D03AC8"/>
    <w:rsid w:val="00D0563E"/>
    <w:rsid w:val="00D06560"/>
    <w:rsid w:val="00D10E4F"/>
    <w:rsid w:val="00D11674"/>
    <w:rsid w:val="00D11695"/>
    <w:rsid w:val="00D11E45"/>
    <w:rsid w:val="00D13771"/>
    <w:rsid w:val="00D143ED"/>
    <w:rsid w:val="00D14A89"/>
    <w:rsid w:val="00D14F3C"/>
    <w:rsid w:val="00D153C3"/>
    <w:rsid w:val="00D16C5D"/>
    <w:rsid w:val="00D1776B"/>
    <w:rsid w:val="00D17779"/>
    <w:rsid w:val="00D20419"/>
    <w:rsid w:val="00D22C4C"/>
    <w:rsid w:val="00D23808"/>
    <w:rsid w:val="00D2540E"/>
    <w:rsid w:val="00D2592C"/>
    <w:rsid w:val="00D262D0"/>
    <w:rsid w:val="00D300DB"/>
    <w:rsid w:val="00D30951"/>
    <w:rsid w:val="00D3129D"/>
    <w:rsid w:val="00D32B76"/>
    <w:rsid w:val="00D330CC"/>
    <w:rsid w:val="00D357B1"/>
    <w:rsid w:val="00D35F14"/>
    <w:rsid w:val="00D36049"/>
    <w:rsid w:val="00D379DD"/>
    <w:rsid w:val="00D37B1C"/>
    <w:rsid w:val="00D40AD6"/>
    <w:rsid w:val="00D41F04"/>
    <w:rsid w:val="00D4379B"/>
    <w:rsid w:val="00D444B3"/>
    <w:rsid w:val="00D44836"/>
    <w:rsid w:val="00D4792E"/>
    <w:rsid w:val="00D51081"/>
    <w:rsid w:val="00D5184F"/>
    <w:rsid w:val="00D51CC7"/>
    <w:rsid w:val="00D53A0E"/>
    <w:rsid w:val="00D53BEE"/>
    <w:rsid w:val="00D557D9"/>
    <w:rsid w:val="00D55E97"/>
    <w:rsid w:val="00D57D60"/>
    <w:rsid w:val="00D60308"/>
    <w:rsid w:val="00D604AB"/>
    <w:rsid w:val="00D6095D"/>
    <w:rsid w:val="00D6142E"/>
    <w:rsid w:val="00D617E1"/>
    <w:rsid w:val="00D6220B"/>
    <w:rsid w:val="00D6228E"/>
    <w:rsid w:val="00D635DB"/>
    <w:rsid w:val="00D63613"/>
    <w:rsid w:val="00D6407A"/>
    <w:rsid w:val="00D66092"/>
    <w:rsid w:val="00D66508"/>
    <w:rsid w:val="00D67089"/>
    <w:rsid w:val="00D67BCC"/>
    <w:rsid w:val="00D72BDC"/>
    <w:rsid w:val="00D72CEA"/>
    <w:rsid w:val="00D72DD2"/>
    <w:rsid w:val="00D7339A"/>
    <w:rsid w:val="00D74AB3"/>
    <w:rsid w:val="00D76E2C"/>
    <w:rsid w:val="00D81CB3"/>
    <w:rsid w:val="00D8286B"/>
    <w:rsid w:val="00D83EAA"/>
    <w:rsid w:val="00D84BB4"/>
    <w:rsid w:val="00D8650B"/>
    <w:rsid w:val="00D87F76"/>
    <w:rsid w:val="00D90F90"/>
    <w:rsid w:val="00D93084"/>
    <w:rsid w:val="00D9342A"/>
    <w:rsid w:val="00D96E11"/>
    <w:rsid w:val="00D97FFB"/>
    <w:rsid w:val="00DA0381"/>
    <w:rsid w:val="00DA2510"/>
    <w:rsid w:val="00DA3F7F"/>
    <w:rsid w:val="00DA6317"/>
    <w:rsid w:val="00DA7010"/>
    <w:rsid w:val="00DB1F50"/>
    <w:rsid w:val="00DB2E3F"/>
    <w:rsid w:val="00DB545A"/>
    <w:rsid w:val="00DB5F2F"/>
    <w:rsid w:val="00DB6F81"/>
    <w:rsid w:val="00DB73AF"/>
    <w:rsid w:val="00DC0620"/>
    <w:rsid w:val="00DC0C2E"/>
    <w:rsid w:val="00DC2544"/>
    <w:rsid w:val="00DC3156"/>
    <w:rsid w:val="00DC345D"/>
    <w:rsid w:val="00DC3C69"/>
    <w:rsid w:val="00DC3CF6"/>
    <w:rsid w:val="00DC6FD9"/>
    <w:rsid w:val="00DC7320"/>
    <w:rsid w:val="00DD24C7"/>
    <w:rsid w:val="00DD2997"/>
    <w:rsid w:val="00DD4148"/>
    <w:rsid w:val="00DD5547"/>
    <w:rsid w:val="00DD6116"/>
    <w:rsid w:val="00DD632A"/>
    <w:rsid w:val="00DD6F9F"/>
    <w:rsid w:val="00DE0835"/>
    <w:rsid w:val="00DE0D08"/>
    <w:rsid w:val="00DE1E90"/>
    <w:rsid w:val="00DE2E53"/>
    <w:rsid w:val="00DE3141"/>
    <w:rsid w:val="00DE5F34"/>
    <w:rsid w:val="00DE6555"/>
    <w:rsid w:val="00DE668C"/>
    <w:rsid w:val="00DE7C6E"/>
    <w:rsid w:val="00DF09BD"/>
    <w:rsid w:val="00DF2E65"/>
    <w:rsid w:val="00DF3388"/>
    <w:rsid w:val="00DF3DF3"/>
    <w:rsid w:val="00DF3FD4"/>
    <w:rsid w:val="00DF44C1"/>
    <w:rsid w:val="00DF4C19"/>
    <w:rsid w:val="00DF57F8"/>
    <w:rsid w:val="00DF60B7"/>
    <w:rsid w:val="00DF623B"/>
    <w:rsid w:val="00DF6391"/>
    <w:rsid w:val="00DF7654"/>
    <w:rsid w:val="00E0010F"/>
    <w:rsid w:val="00E014F9"/>
    <w:rsid w:val="00E0183F"/>
    <w:rsid w:val="00E028CB"/>
    <w:rsid w:val="00E04057"/>
    <w:rsid w:val="00E046F8"/>
    <w:rsid w:val="00E057D9"/>
    <w:rsid w:val="00E06C7C"/>
    <w:rsid w:val="00E06E43"/>
    <w:rsid w:val="00E06ED9"/>
    <w:rsid w:val="00E10DB9"/>
    <w:rsid w:val="00E116F0"/>
    <w:rsid w:val="00E119FE"/>
    <w:rsid w:val="00E12132"/>
    <w:rsid w:val="00E1298F"/>
    <w:rsid w:val="00E145A7"/>
    <w:rsid w:val="00E1666D"/>
    <w:rsid w:val="00E16D48"/>
    <w:rsid w:val="00E16EA3"/>
    <w:rsid w:val="00E20B71"/>
    <w:rsid w:val="00E22D26"/>
    <w:rsid w:val="00E255AB"/>
    <w:rsid w:val="00E272E1"/>
    <w:rsid w:val="00E278C0"/>
    <w:rsid w:val="00E27AE7"/>
    <w:rsid w:val="00E32049"/>
    <w:rsid w:val="00E3209D"/>
    <w:rsid w:val="00E33184"/>
    <w:rsid w:val="00E34B0D"/>
    <w:rsid w:val="00E36750"/>
    <w:rsid w:val="00E36756"/>
    <w:rsid w:val="00E40593"/>
    <w:rsid w:val="00E40C37"/>
    <w:rsid w:val="00E41088"/>
    <w:rsid w:val="00E41227"/>
    <w:rsid w:val="00E412A7"/>
    <w:rsid w:val="00E4179A"/>
    <w:rsid w:val="00E42BDC"/>
    <w:rsid w:val="00E4507B"/>
    <w:rsid w:val="00E46073"/>
    <w:rsid w:val="00E47014"/>
    <w:rsid w:val="00E472AB"/>
    <w:rsid w:val="00E51AE4"/>
    <w:rsid w:val="00E51D0D"/>
    <w:rsid w:val="00E523B1"/>
    <w:rsid w:val="00E56E91"/>
    <w:rsid w:val="00E61497"/>
    <w:rsid w:val="00E633B8"/>
    <w:rsid w:val="00E67944"/>
    <w:rsid w:val="00E70E20"/>
    <w:rsid w:val="00E72029"/>
    <w:rsid w:val="00E72FF5"/>
    <w:rsid w:val="00E763EB"/>
    <w:rsid w:val="00E76E64"/>
    <w:rsid w:val="00E77B5A"/>
    <w:rsid w:val="00E80C95"/>
    <w:rsid w:val="00E8174F"/>
    <w:rsid w:val="00E84582"/>
    <w:rsid w:val="00E8515C"/>
    <w:rsid w:val="00E8632D"/>
    <w:rsid w:val="00E87563"/>
    <w:rsid w:val="00E87762"/>
    <w:rsid w:val="00E87A65"/>
    <w:rsid w:val="00E87CDA"/>
    <w:rsid w:val="00E87E49"/>
    <w:rsid w:val="00E90C47"/>
    <w:rsid w:val="00E953A3"/>
    <w:rsid w:val="00E97E5F"/>
    <w:rsid w:val="00EA0A22"/>
    <w:rsid w:val="00EA0E72"/>
    <w:rsid w:val="00EA3185"/>
    <w:rsid w:val="00EA3553"/>
    <w:rsid w:val="00EA55F5"/>
    <w:rsid w:val="00EA65CF"/>
    <w:rsid w:val="00EA7649"/>
    <w:rsid w:val="00EA7A01"/>
    <w:rsid w:val="00EB0FF1"/>
    <w:rsid w:val="00EB2698"/>
    <w:rsid w:val="00EB35E1"/>
    <w:rsid w:val="00EB52F8"/>
    <w:rsid w:val="00EC01AC"/>
    <w:rsid w:val="00EC2459"/>
    <w:rsid w:val="00EC3FA7"/>
    <w:rsid w:val="00EC40A0"/>
    <w:rsid w:val="00EC633D"/>
    <w:rsid w:val="00EC6726"/>
    <w:rsid w:val="00EC70B4"/>
    <w:rsid w:val="00ED0D2A"/>
    <w:rsid w:val="00ED1880"/>
    <w:rsid w:val="00ED4922"/>
    <w:rsid w:val="00ED5871"/>
    <w:rsid w:val="00ED6699"/>
    <w:rsid w:val="00ED795F"/>
    <w:rsid w:val="00EE05E3"/>
    <w:rsid w:val="00EE132B"/>
    <w:rsid w:val="00EE1C0C"/>
    <w:rsid w:val="00EE29F0"/>
    <w:rsid w:val="00EE3E72"/>
    <w:rsid w:val="00EE44EA"/>
    <w:rsid w:val="00EE5A9B"/>
    <w:rsid w:val="00EE6220"/>
    <w:rsid w:val="00EE7A74"/>
    <w:rsid w:val="00EF3FF9"/>
    <w:rsid w:val="00EF47F0"/>
    <w:rsid w:val="00EF4F92"/>
    <w:rsid w:val="00EF5B33"/>
    <w:rsid w:val="00F0033F"/>
    <w:rsid w:val="00F020D2"/>
    <w:rsid w:val="00F027AC"/>
    <w:rsid w:val="00F02D44"/>
    <w:rsid w:val="00F03C2C"/>
    <w:rsid w:val="00F049E6"/>
    <w:rsid w:val="00F04AEE"/>
    <w:rsid w:val="00F04D1F"/>
    <w:rsid w:val="00F06B1F"/>
    <w:rsid w:val="00F07759"/>
    <w:rsid w:val="00F101F4"/>
    <w:rsid w:val="00F10317"/>
    <w:rsid w:val="00F10550"/>
    <w:rsid w:val="00F10E85"/>
    <w:rsid w:val="00F13588"/>
    <w:rsid w:val="00F13C7F"/>
    <w:rsid w:val="00F14584"/>
    <w:rsid w:val="00F15AD1"/>
    <w:rsid w:val="00F20295"/>
    <w:rsid w:val="00F20398"/>
    <w:rsid w:val="00F204FA"/>
    <w:rsid w:val="00F2053B"/>
    <w:rsid w:val="00F20B0D"/>
    <w:rsid w:val="00F223C7"/>
    <w:rsid w:val="00F226C4"/>
    <w:rsid w:val="00F226C6"/>
    <w:rsid w:val="00F2381B"/>
    <w:rsid w:val="00F23DE0"/>
    <w:rsid w:val="00F2417D"/>
    <w:rsid w:val="00F25271"/>
    <w:rsid w:val="00F25D2F"/>
    <w:rsid w:val="00F26636"/>
    <w:rsid w:val="00F26BDA"/>
    <w:rsid w:val="00F27E70"/>
    <w:rsid w:val="00F30493"/>
    <w:rsid w:val="00F31310"/>
    <w:rsid w:val="00F31817"/>
    <w:rsid w:val="00F31F44"/>
    <w:rsid w:val="00F32BB1"/>
    <w:rsid w:val="00F33011"/>
    <w:rsid w:val="00F33F36"/>
    <w:rsid w:val="00F35625"/>
    <w:rsid w:val="00F37698"/>
    <w:rsid w:val="00F40564"/>
    <w:rsid w:val="00F41CFD"/>
    <w:rsid w:val="00F45854"/>
    <w:rsid w:val="00F4698C"/>
    <w:rsid w:val="00F50CC2"/>
    <w:rsid w:val="00F54025"/>
    <w:rsid w:val="00F54290"/>
    <w:rsid w:val="00F5689B"/>
    <w:rsid w:val="00F577F5"/>
    <w:rsid w:val="00F57956"/>
    <w:rsid w:val="00F57B6F"/>
    <w:rsid w:val="00F608F3"/>
    <w:rsid w:val="00F62ACB"/>
    <w:rsid w:val="00F63552"/>
    <w:rsid w:val="00F641F8"/>
    <w:rsid w:val="00F6493F"/>
    <w:rsid w:val="00F649AD"/>
    <w:rsid w:val="00F649EA"/>
    <w:rsid w:val="00F64EAB"/>
    <w:rsid w:val="00F65A89"/>
    <w:rsid w:val="00F7055F"/>
    <w:rsid w:val="00F71A52"/>
    <w:rsid w:val="00F725C4"/>
    <w:rsid w:val="00F72B83"/>
    <w:rsid w:val="00F73740"/>
    <w:rsid w:val="00F73A9C"/>
    <w:rsid w:val="00F77537"/>
    <w:rsid w:val="00F80778"/>
    <w:rsid w:val="00F8187C"/>
    <w:rsid w:val="00F81E22"/>
    <w:rsid w:val="00F82982"/>
    <w:rsid w:val="00F82DBF"/>
    <w:rsid w:val="00F84873"/>
    <w:rsid w:val="00F84D39"/>
    <w:rsid w:val="00F851CF"/>
    <w:rsid w:val="00F85F47"/>
    <w:rsid w:val="00F86B0E"/>
    <w:rsid w:val="00F86BBA"/>
    <w:rsid w:val="00F87FC3"/>
    <w:rsid w:val="00F90CD0"/>
    <w:rsid w:val="00F93345"/>
    <w:rsid w:val="00F95A1E"/>
    <w:rsid w:val="00FA0246"/>
    <w:rsid w:val="00FA19AF"/>
    <w:rsid w:val="00FA44D9"/>
    <w:rsid w:val="00FA7BBB"/>
    <w:rsid w:val="00FA7E5D"/>
    <w:rsid w:val="00FB38E3"/>
    <w:rsid w:val="00FB5151"/>
    <w:rsid w:val="00FB7A33"/>
    <w:rsid w:val="00FC0C68"/>
    <w:rsid w:val="00FC112F"/>
    <w:rsid w:val="00FC2C68"/>
    <w:rsid w:val="00FC4AC0"/>
    <w:rsid w:val="00FC5274"/>
    <w:rsid w:val="00FC551F"/>
    <w:rsid w:val="00FC6272"/>
    <w:rsid w:val="00FC7903"/>
    <w:rsid w:val="00FD254F"/>
    <w:rsid w:val="00FD3222"/>
    <w:rsid w:val="00FD3832"/>
    <w:rsid w:val="00FD40A1"/>
    <w:rsid w:val="00FD4B0E"/>
    <w:rsid w:val="00FD5D88"/>
    <w:rsid w:val="00FD6176"/>
    <w:rsid w:val="00FE1010"/>
    <w:rsid w:val="00FE1F92"/>
    <w:rsid w:val="00FE31DA"/>
    <w:rsid w:val="00FE3ADA"/>
    <w:rsid w:val="00FE5F1E"/>
    <w:rsid w:val="00FE7590"/>
    <w:rsid w:val="00FF00A8"/>
    <w:rsid w:val="00FF114D"/>
    <w:rsid w:val="00FF1CD3"/>
    <w:rsid w:val="00FF1F5A"/>
    <w:rsid w:val="00FF20B2"/>
    <w:rsid w:val="00FF2931"/>
    <w:rsid w:val="00FF5343"/>
    <w:rsid w:val="00FF760E"/>
    <w:rsid w:val="00FF77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2DA7"/>
  <w15:docId w15:val="{5B1B2FA4-0B84-4C4A-9645-19913A0D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33"/>
    <w:pPr>
      <w:ind w:left="720"/>
      <w:contextualSpacing/>
    </w:pPr>
  </w:style>
  <w:style w:type="paragraph" w:styleId="BodyText">
    <w:name w:val="Body Text"/>
    <w:basedOn w:val="Normal"/>
    <w:link w:val="BodyTextChar"/>
    <w:uiPriority w:val="1"/>
    <w:qFormat/>
    <w:rsid w:val="00152583"/>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52583"/>
    <w:rPr>
      <w:rFonts w:ascii="Arial" w:eastAsia="Arial" w:hAnsi="Arial" w:cs="Arial"/>
      <w:sz w:val="24"/>
      <w:szCs w:val="24"/>
      <w:lang w:val="en-US" w:bidi="en-US"/>
    </w:rPr>
  </w:style>
  <w:style w:type="paragraph" w:styleId="BalloonText">
    <w:name w:val="Balloon Text"/>
    <w:basedOn w:val="Normal"/>
    <w:link w:val="BalloonTextChar"/>
    <w:uiPriority w:val="99"/>
    <w:semiHidden/>
    <w:unhideWhenUsed/>
    <w:rsid w:val="00903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E5"/>
    <w:rPr>
      <w:rFonts w:ascii="Segoe UI" w:hAnsi="Segoe UI" w:cs="Segoe UI"/>
      <w:sz w:val="18"/>
      <w:szCs w:val="18"/>
    </w:rPr>
  </w:style>
  <w:style w:type="paragraph" w:customStyle="1" w:styleId="Level1letters">
    <w:name w:val="Level1letters"/>
    <w:basedOn w:val="Normal"/>
    <w:rsid w:val="00645D06"/>
    <w:pPr>
      <w:numPr>
        <w:numId w:val="2"/>
      </w:numPr>
      <w:tabs>
        <w:tab w:val="right" w:leader="dot" w:pos="8647"/>
      </w:tabs>
      <w:spacing w:before="80" w:after="320" w:line="360" w:lineRule="auto"/>
      <w:jc w:val="both"/>
      <w:outlineLvl w:val="0"/>
    </w:pPr>
    <w:rPr>
      <w:rFonts w:ascii="Arial" w:eastAsia="Times New Roman" w:hAnsi="Arial" w:cs="Times New Roman"/>
      <w:szCs w:val="20"/>
    </w:rPr>
  </w:style>
  <w:style w:type="paragraph" w:customStyle="1" w:styleId="Level2letters">
    <w:name w:val="Level2letters"/>
    <w:basedOn w:val="Normal"/>
    <w:rsid w:val="00645D06"/>
    <w:pPr>
      <w:numPr>
        <w:ilvl w:val="1"/>
        <w:numId w:val="2"/>
      </w:numPr>
      <w:tabs>
        <w:tab w:val="left" w:pos="1134"/>
        <w:tab w:val="right" w:leader="dot" w:pos="8647"/>
      </w:tabs>
      <w:spacing w:after="320" w:line="360" w:lineRule="auto"/>
      <w:ind w:left="1134" w:hanging="1134"/>
      <w:jc w:val="both"/>
      <w:outlineLvl w:val="1"/>
    </w:pPr>
    <w:rPr>
      <w:rFonts w:ascii="Arial" w:eastAsia="Times New Roman" w:hAnsi="Arial" w:cs="Times New Roman"/>
      <w:szCs w:val="20"/>
    </w:rPr>
  </w:style>
  <w:style w:type="paragraph" w:customStyle="1" w:styleId="Level3letters">
    <w:name w:val="Level3letters"/>
    <w:basedOn w:val="Normal"/>
    <w:rsid w:val="00645D06"/>
    <w:pPr>
      <w:numPr>
        <w:ilvl w:val="2"/>
        <w:numId w:val="2"/>
      </w:numPr>
      <w:tabs>
        <w:tab w:val="clear" w:pos="1134"/>
        <w:tab w:val="left" w:pos="1701"/>
        <w:tab w:val="right" w:leader="dot" w:pos="8647"/>
      </w:tabs>
      <w:spacing w:after="320" w:line="360" w:lineRule="auto"/>
      <w:ind w:left="1701" w:hanging="1701"/>
      <w:jc w:val="both"/>
      <w:outlineLvl w:val="2"/>
    </w:pPr>
    <w:rPr>
      <w:rFonts w:ascii="Arial" w:eastAsia="Times New Roman" w:hAnsi="Arial" w:cs="Times New Roman"/>
      <w:szCs w:val="20"/>
    </w:rPr>
  </w:style>
  <w:style w:type="paragraph" w:customStyle="1" w:styleId="Level4letters">
    <w:name w:val="Level4letters"/>
    <w:basedOn w:val="Normal"/>
    <w:rsid w:val="00645D06"/>
    <w:pPr>
      <w:numPr>
        <w:ilvl w:val="3"/>
        <w:numId w:val="2"/>
      </w:numPr>
      <w:tabs>
        <w:tab w:val="clear" w:pos="1418"/>
        <w:tab w:val="left" w:pos="2268"/>
        <w:tab w:val="right" w:leader="dot" w:pos="8647"/>
      </w:tabs>
      <w:spacing w:after="320" w:line="360" w:lineRule="auto"/>
      <w:ind w:left="2268" w:hanging="2268"/>
      <w:jc w:val="both"/>
      <w:outlineLvl w:val="3"/>
    </w:pPr>
    <w:rPr>
      <w:rFonts w:ascii="Arial" w:eastAsia="Times New Roman" w:hAnsi="Arial" w:cs="Times New Roman"/>
      <w:szCs w:val="20"/>
    </w:rPr>
  </w:style>
  <w:style w:type="paragraph" w:customStyle="1" w:styleId="Level5letters">
    <w:name w:val="Level5letters"/>
    <w:basedOn w:val="Normal"/>
    <w:rsid w:val="00645D06"/>
    <w:pPr>
      <w:numPr>
        <w:ilvl w:val="4"/>
        <w:numId w:val="2"/>
      </w:numPr>
      <w:tabs>
        <w:tab w:val="clear" w:pos="1701"/>
        <w:tab w:val="left" w:pos="2835"/>
        <w:tab w:val="right" w:leader="dot" w:pos="8647"/>
      </w:tabs>
      <w:spacing w:after="320" w:line="360" w:lineRule="auto"/>
      <w:ind w:left="2835" w:hanging="2835"/>
      <w:jc w:val="both"/>
      <w:outlineLvl w:val="4"/>
    </w:pPr>
    <w:rPr>
      <w:rFonts w:ascii="Arial" w:eastAsia="Times New Roman" w:hAnsi="Arial" w:cs="Times New Roman"/>
      <w:szCs w:val="20"/>
    </w:rPr>
  </w:style>
  <w:style w:type="paragraph" w:customStyle="1" w:styleId="Level6letters">
    <w:name w:val="Level6letters"/>
    <w:basedOn w:val="Normal"/>
    <w:rsid w:val="00645D06"/>
    <w:pPr>
      <w:numPr>
        <w:ilvl w:val="5"/>
        <w:numId w:val="2"/>
      </w:numPr>
      <w:tabs>
        <w:tab w:val="clear" w:pos="1985"/>
        <w:tab w:val="left" w:pos="3402"/>
        <w:tab w:val="right" w:leader="dot" w:pos="8647"/>
      </w:tabs>
      <w:spacing w:after="320" w:line="360" w:lineRule="auto"/>
      <w:ind w:left="3402" w:hanging="3402"/>
      <w:jc w:val="both"/>
      <w:outlineLvl w:val="5"/>
    </w:pPr>
    <w:rPr>
      <w:rFonts w:ascii="Arial" w:eastAsia="Times New Roman" w:hAnsi="Arial" w:cs="Times New Roman"/>
      <w:szCs w:val="20"/>
    </w:rPr>
  </w:style>
  <w:style w:type="paragraph" w:customStyle="1" w:styleId="Level7letters">
    <w:name w:val="Level7letters"/>
    <w:basedOn w:val="Normal"/>
    <w:rsid w:val="00645D06"/>
    <w:pPr>
      <w:numPr>
        <w:ilvl w:val="6"/>
        <w:numId w:val="2"/>
      </w:numPr>
      <w:tabs>
        <w:tab w:val="clear" w:pos="2268"/>
        <w:tab w:val="left" w:pos="3969"/>
        <w:tab w:val="right" w:leader="dot" w:pos="8647"/>
      </w:tabs>
      <w:spacing w:after="320" w:line="360" w:lineRule="auto"/>
      <w:ind w:left="3969" w:hanging="3969"/>
      <w:jc w:val="both"/>
      <w:outlineLvl w:val="6"/>
    </w:pPr>
    <w:rPr>
      <w:rFonts w:ascii="Arial" w:eastAsia="Times New Roman" w:hAnsi="Arial" w:cs="Times New Roman"/>
      <w:szCs w:val="20"/>
    </w:rPr>
  </w:style>
  <w:style w:type="paragraph" w:styleId="Header">
    <w:name w:val="header"/>
    <w:basedOn w:val="Normal"/>
    <w:link w:val="HeaderChar"/>
    <w:uiPriority w:val="99"/>
    <w:unhideWhenUsed/>
    <w:rsid w:val="0088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F26"/>
  </w:style>
  <w:style w:type="paragraph" w:styleId="Footer">
    <w:name w:val="footer"/>
    <w:basedOn w:val="Normal"/>
    <w:link w:val="FooterChar"/>
    <w:uiPriority w:val="99"/>
    <w:unhideWhenUsed/>
    <w:rsid w:val="0088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F26"/>
  </w:style>
  <w:style w:type="paragraph" w:customStyle="1" w:styleId="Indent">
    <w:name w:val="Indent"/>
    <w:basedOn w:val="Normal"/>
    <w:rsid w:val="00794822"/>
    <w:pPr>
      <w:widowControl w:val="0"/>
      <w:numPr>
        <w:numId w:val="3"/>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styleId="FootnoteText">
    <w:name w:val="footnote text"/>
    <w:basedOn w:val="Normal"/>
    <w:link w:val="FootnoteTextChar"/>
    <w:uiPriority w:val="99"/>
    <w:semiHidden/>
    <w:unhideWhenUsed/>
    <w:rsid w:val="00836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12E"/>
    <w:rPr>
      <w:sz w:val="20"/>
      <w:szCs w:val="20"/>
    </w:rPr>
  </w:style>
  <w:style w:type="character" w:styleId="FootnoteReference">
    <w:name w:val="footnote reference"/>
    <w:basedOn w:val="DefaultParagraphFont"/>
    <w:uiPriority w:val="99"/>
    <w:semiHidden/>
    <w:unhideWhenUsed/>
    <w:rsid w:val="00836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1B9C-3870-4C6D-A0C8-EC6EF990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Verusha Singh</dc:creator>
  <cp:lastModifiedBy>Tshwarelo Mabina</cp:lastModifiedBy>
  <cp:revision>2</cp:revision>
  <cp:lastPrinted>2024-03-27T07:24:00Z</cp:lastPrinted>
  <dcterms:created xsi:type="dcterms:W3CDTF">2024-04-05T13:46:00Z</dcterms:created>
  <dcterms:modified xsi:type="dcterms:W3CDTF">2024-04-05T13:46:00Z</dcterms:modified>
</cp:coreProperties>
</file>