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7D143" w14:textId="77777777" w:rsidR="00564266" w:rsidRPr="00394ED7" w:rsidRDefault="00564266" w:rsidP="00487802">
      <w:pPr>
        <w:spacing w:after="0" w:line="240"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487802">
      <w:pPr>
        <w:spacing w:after="0" w:line="240" w:lineRule="auto"/>
        <w:ind w:left="0"/>
        <w:jc w:val="center"/>
        <w:rPr>
          <w:rFonts w:ascii="Arial" w:eastAsia="Times New Roman" w:hAnsi="Arial" w:cs="Arial"/>
          <w:b/>
          <w:szCs w:val="24"/>
        </w:rPr>
      </w:pPr>
      <w:r w:rsidRPr="00394ED7">
        <w:rPr>
          <w:rFonts w:ascii="Arial" w:eastAsia="Times New Roman" w:hAnsi="Arial" w:cs="Arial"/>
          <w:b/>
          <w:noProof/>
          <w:szCs w:val="24"/>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487802">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487802">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487802">
      <w:pPr>
        <w:spacing w:after="0" w:line="240" w:lineRule="auto"/>
        <w:ind w:left="0"/>
        <w:jc w:val="right"/>
        <w:rPr>
          <w:rFonts w:ascii="Arial" w:eastAsia="Times New Roman" w:hAnsi="Arial" w:cs="Arial"/>
          <w:b/>
          <w:szCs w:val="24"/>
        </w:rPr>
      </w:pPr>
    </w:p>
    <w:p w14:paraId="4E0B3B81" w14:textId="3942C7E1" w:rsidR="00564266" w:rsidRPr="00394ED7" w:rsidRDefault="00785619" w:rsidP="00487802">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r w:rsidR="004F6F57">
        <w:rPr>
          <w:rFonts w:ascii="Arial" w:eastAsia="Times New Roman" w:hAnsi="Arial" w:cs="Arial"/>
          <w:b/>
          <w:szCs w:val="24"/>
          <w:u w:val="single"/>
        </w:rPr>
        <w:t>202</w:t>
      </w:r>
      <w:r w:rsidR="00C1158A">
        <w:rPr>
          <w:rFonts w:ascii="Arial" w:eastAsia="Times New Roman" w:hAnsi="Arial" w:cs="Arial"/>
          <w:b/>
          <w:szCs w:val="24"/>
          <w:u w:val="single"/>
        </w:rPr>
        <w:t>2/850</w:t>
      </w:r>
      <w:r w:rsidR="00FC0D4F">
        <w:rPr>
          <w:rFonts w:ascii="Arial" w:eastAsia="Times New Roman" w:hAnsi="Arial" w:cs="Arial"/>
          <w:b/>
          <w:szCs w:val="24"/>
          <w:u w:val="single"/>
        </w:rPr>
        <w:t>8</w:t>
      </w:r>
    </w:p>
    <w:p w14:paraId="1FF69AB5" w14:textId="31FC699D" w:rsidR="00ED35E1" w:rsidRDefault="00ED35E1" w:rsidP="00487802">
      <w:pPr>
        <w:spacing w:after="0" w:line="240" w:lineRule="auto"/>
        <w:ind w:left="0"/>
        <w:jc w:val="left"/>
        <w:rPr>
          <w:rFonts w:ascii="Arial" w:eastAsia="Times New Roman" w:hAnsi="Arial" w:cs="Arial"/>
          <w:b/>
          <w:szCs w:val="24"/>
        </w:rPr>
      </w:pPr>
      <w:r>
        <w:rPr>
          <w:noProof/>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25719D81" w:rsidR="00ED35E1" w:rsidRPr="004120A8" w:rsidRDefault="00697F97" w:rsidP="00697F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61556E34" w:rsidR="00ED35E1" w:rsidRPr="004120A8" w:rsidRDefault="00697F97" w:rsidP="00697F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0632AE4D" w:rsidR="00ED35E1" w:rsidRPr="004120A8" w:rsidRDefault="00697F97" w:rsidP="00697F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050B6E81"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C1158A">
                              <w:rPr>
                                <w:rFonts w:ascii="Century Gothic" w:hAnsi="Century Gothic"/>
                                <w:b/>
                                <w:sz w:val="18"/>
                                <w:szCs w:val="18"/>
                              </w:rPr>
                              <w:t>A.</w:t>
                            </w:r>
                            <w:r w:rsidR="001D42EA" w:rsidRPr="00F549B9">
                              <w:rPr>
                                <w:rFonts w:ascii="Century Gothic" w:hAnsi="Century Gothic"/>
                                <w:b/>
                                <w:sz w:val="18"/>
                                <w:szCs w:val="18"/>
                              </w:rPr>
                              <w:t xml:space="preserve"> </w:t>
                            </w:r>
                            <w:r w:rsidR="00C1158A">
                              <w:rPr>
                                <w:rFonts w:ascii="Century Gothic" w:hAnsi="Century Gothic"/>
                                <w:b/>
                                <w:sz w:val="18"/>
                                <w:szCs w:val="18"/>
                              </w:rPr>
                              <w:t>BERKOWITZ</w:t>
                            </w:r>
                            <w:r w:rsidR="001D42EA" w:rsidRPr="00F549B9">
                              <w:rPr>
                                <w:rFonts w:ascii="Century Gothic" w:hAnsi="Century Gothic"/>
                                <w:b/>
                                <w:sz w:val="18"/>
                                <w:szCs w:val="18"/>
                              </w:rPr>
                              <w:tab/>
                            </w:r>
                            <w:r w:rsidR="001D42EA" w:rsidRPr="00F549B9">
                              <w:rPr>
                                <w:rFonts w:ascii="Century Gothic" w:hAnsi="Century Gothic"/>
                                <w:b/>
                                <w:sz w:val="18"/>
                                <w:szCs w:val="18"/>
                              </w:rPr>
                              <w:tab/>
                            </w:r>
                            <w:r w:rsidR="001D42EA" w:rsidRPr="00F549B9">
                              <w:rPr>
                                <w:rFonts w:ascii="Century Gothic" w:hAnsi="Century Gothic"/>
                                <w:b/>
                                <w:sz w:val="18"/>
                                <w:szCs w:val="18"/>
                              </w:rPr>
                              <w:tab/>
                            </w:r>
                            <w:r w:rsidR="00C1158A">
                              <w:rPr>
                                <w:rFonts w:ascii="Century Gothic" w:hAnsi="Century Gothic"/>
                                <w:b/>
                                <w:sz w:val="18"/>
                                <w:szCs w:val="18"/>
                              </w:rPr>
                              <w:t>08 APRIL 2024</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25719D81" w:rsidR="00ED35E1" w:rsidRPr="004120A8" w:rsidRDefault="00697F97" w:rsidP="00697F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61556E34" w:rsidR="00ED35E1" w:rsidRPr="004120A8" w:rsidRDefault="00697F97" w:rsidP="00697F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0632AE4D" w:rsidR="00ED35E1" w:rsidRPr="004120A8" w:rsidRDefault="00697F97" w:rsidP="00697F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050B6E81"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C1158A">
                        <w:rPr>
                          <w:rFonts w:ascii="Century Gothic" w:hAnsi="Century Gothic"/>
                          <w:b/>
                          <w:sz w:val="18"/>
                          <w:szCs w:val="18"/>
                        </w:rPr>
                        <w:t>A.</w:t>
                      </w:r>
                      <w:r w:rsidR="001D42EA" w:rsidRPr="00F549B9">
                        <w:rPr>
                          <w:rFonts w:ascii="Century Gothic" w:hAnsi="Century Gothic"/>
                          <w:b/>
                          <w:sz w:val="18"/>
                          <w:szCs w:val="18"/>
                        </w:rPr>
                        <w:t xml:space="preserve"> </w:t>
                      </w:r>
                      <w:r w:rsidR="00C1158A">
                        <w:rPr>
                          <w:rFonts w:ascii="Century Gothic" w:hAnsi="Century Gothic"/>
                          <w:b/>
                          <w:sz w:val="18"/>
                          <w:szCs w:val="18"/>
                        </w:rPr>
                        <w:t>BERKOWITZ</w:t>
                      </w:r>
                      <w:r w:rsidR="001D42EA" w:rsidRPr="00F549B9">
                        <w:rPr>
                          <w:rFonts w:ascii="Century Gothic" w:hAnsi="Century Gothic"/>
                          <w:b/>
                          <w:sz w:val="18"/>
                          <w:szCs w:val="18"/>
                        </w:rPr>
                        <w:tab/>
                      </w:r>
                      <w:r w:rsidR="001D42EA" w:rsidRPr="00F549B9">
                        <w:rPr>
                          <w:rFonts w:ascii="Century Gothic" w:hAnsi="Century Gothic"/>
                          <w:b/>
                          <w:sz w:val="18"/>
                          <w:szCs w:val="18"/>
                        </w:rPr>
                        <w:tab/>
                      </w:r>
                      <w:r w:rsidR="001D42EA" w:rsidRPr="00F549B9">
                        <w:rPr>
                          <w:rFonts w:ascii="Century Gothic" w:hAnsi="Century Gothic"/>
                          <w:b/>
                          <w:sz w:val="18"/>
                          <w:szCs w:val="18"/>
                        </w:rPr>
                        <w:tab/>
                      </w:r>
                      <w:r w:rsidR="00C1158A">
                        <w:rPr>
                          <w:rFonts w:ascii="Century Gothic" w:hAnsi="Century Gothic"/>
                          <w:b/>
                          <w:sz w:val="18"/>
                          <w:szCs w:val="18"/>
                        </w:rPr>
                        <w:t>08 APRIL 2024</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487802">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2A73E7E3" w14:textId="77777777" w:rsidR="00C6275B" w:rsidRDefault="00C6275B" w:rsidP="00487802">
      <w:pPr>
        <w:spacing w:after="0" w:line="240" w:lineRule="auto"/>
        <w:ind w:left="0"/>
        <w:rPr>
          <w:rFonts w:ascii="Arial" w:eastAsia="Times New Roman" w:hAnsi="Arial" w:cs="Arial"/>
          <w:szCs w:val="24"/>
        </w:rPr>
      </w:pPr>
    </w:p>
    <w:p w14:paraId="732FB793" w14:textId="551890B2" w:rsidR="00CB5402" w:rsidRPr="00394ED7" w:rsidRDefault="00CB5402" w:rsidP="00487802">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487802">
      <w:pPr>
        <w:spacing w:after="0" w:line="240" w:lineRule="auto"/>
        <w:ind w:left="0"/>
        <w:rPr>
          <w:rFonts w:ascii="Arial" w:eastAsia="Times New Roman" w:hAnsi="Arial" w:cs="Arial"/>
          <w:b/>
          <w:szCs w:val="24"/>
        </w:rPr>
      </w:pPr>
    </w:p>
    <w:p w14:paraId="4DFE1583" w14:textId="20770968" w:rsidR="00116F0B" w:rsidRPr="00116F0B" w:rsidRDefault="00C1158A" w:rsidP="00487802">
      <w:pPr>
        <w:spacing w:after="0" w:line="240" w:lineRule="auto"/>
        <w:ind w:left="0"/>
        <w:rPr>
          <w:rFonts w:ascii="Arial" w:eastAsia="Times New Roman" w:hAnsi="Arial" w:cs="Arial"/>
          <w:b/>
          <w:szCs w:val="24"/>
        </w:rPr>
      </w:pPr>
      <w:r>
        <w:rPr>
          <w:rFonts w:ascii="Arial" w:eastAsia="Times New Roman" w:hAnsi="Arial" w:cs="Arial"/>
          <w:b/>
          <w:szCs w:val="24"/>
        </w:rPr>
        <w:t>TOKISO JAMES</w:t>
      </w:r>
      <w:r w:rsidR="00116F0B">
        <w:rPr>
          <w:rFonts w:ascii="Arial" w:eastAsia="Times New Roman" w:hAnsi="Arial" w:cs="Arial"/>
          <w:b/>
          <w:szCs w:val="24"/>
        </w:rPr>
        <w:t xml:space="preserve"> </w:t>
      </w:r>
      <w:r w:rsidR="00067F82">
        <w:rPr>
          <w:rFonts w:ascii="Arial" w:eastAsia="Times New Roman" w:hAnsi="Arial" w:cs="Arial"/>
          <w:b/>
          <w:szCs w:val="24"/>
        </w:rPr>
        <w:t>TSOTETSI</w:t>
      </w:r>
      <w:r w:rsidR="00116F0B">
        <w:rPr>
          <w:rFonts w:ascii="Arial" w:eastAsia="Times New Roman" w:hAnsi="Arial" w:cs="Arial"/>
          <w:b/>
          <w:szCs w:val="24"/>
        </w:rPr>
        <w:t xml:space="preserve">                                                                        </w:t>
      </w:r>
      <w:r w:rsidR="00293101">
        <w:rPr>
          <w:rFonts w:ascii="Arial" w:eastAsia="Times New Roman" w:hAnsi="Arial" w:cs="Arial"/>
          <w:b/>
          <w:szCs w:val="24"/>
        </w:rPr>
        <w:t xml:space="preserve">              </w:t>
      </w:r>
      <w:r w:rsidR="00067F82">
        <w:rPr>
          <w:rFonts w:ascii="Arial" w:eastAsia="Times New Roman" w:hAnsi="Arial" w:cs="Arial"/>
          <w:b/>
          <w:szCs w:val="24"/>
        </w:rPr>
        <w:t xml:space="preserve">    </w:t>
      </w:r>
      <w:r w:rsidR="00293101">
        <w:rPr>
          <w:rFonts w:ascii="Arial" w:eastAsia="Times New Roman" w:hAnsi="Arial" w:cs="Arial"/>
          <w:b/>
          <w:szCs w:val="24"/>
        </w:rPr>
        <w:t xml:space="preserve"> </w:t>
      </w:r>
      <w:r>
        <w:rPr>
          <w:rFonts w:ascii="Arial" w:eastAsia="Times New Roman" w:hAnsi="Arial" w:cs="Arial"/>
          <w:szCs w:val="24"/>
        </w:rPr>
        <w:t>Plaintiff</w:t>
      </w:r>
    </w:p>
    <w:p w14:paraId="597CD3E4" w14:textId="41583D1D" w:rsidR="00CB5402" w:rsidRPr="00394ED7" w:rsidRDefault="00785619" w:rsidP="00487802">
      <w:pPr>
        <w:spacing w:after="0" w:line="240" w:lineRule="auto"/>
        <w:ind w:left="0"/>
        <w:rPr>
          <w:rFonts w:ascii="Arial" w:eastAsia="Times New Roman" w:hAnsi="Arial" w:cs="Arial"/>
          <w:szCs w:val="24"/>
        </w:rPr>
      </w:pPr>
      <w:r>
        <w:rPr>
          <w:rFonts w:ascii="Arial" w:eastAsia="Times New Roman" w:hAnsi="Arial" w:cs="Arial"/>
          <w:b/>
          <w:szCs w:val="24"/>
        </w:rPr>
        <w:t xml:space="preserve">  </w:t>
      </w:r>
    </w:p>
    <w:p w14:paraId="6E43EAB6" w14:textId="2C9FF6B6" w:rsidR="00CB5402" w:rsidRDefault="00116F0B" w:rsidP="00487802">
      <w:pPr>
        <w:spacing w:after="0" w:line="240" w:lineRule="auto"/>
        <w:ind w:left="0"/>
        <w:rPr>
          <w:rFonts w:ascii="Arial" w:eastAsia="Times New Roman" w:hAnsi="Arial" w:cs="Arial"/>
          <w:szCs w:val="24"/>
        </w:rPr>
      </w:pPr>
      <w:r>
        <w:rPr>
          <w:rFonts w:ascii="Arial" w:eastAsia="Times New Roman" w:hAnsi="Arial" w:cs="Arial"/>
          <w:szCs w:val="24"/>
        </w:rPr>
        <w:t>a</w:t>
      </w:r>
      <w:r w:rsidR="00CB5402" w:rsidRPr="00394ED7">
        <w:rPr>
          <w:rFonts w:ascii="Arial" w:eastAsia="Times New Roman" w:hAnsi="Arial" w:cs="Arial"/>
          <w:szCs w:val="24"/>
        </w:rPr>
        <w:t>nd</w:t>
      </w:r>
    </w:p>
    <w:p w14:paraId="0EDD50CB" w14:textId="77777777" w:rsidR="00116F0B" w:rsidRPr="00394ED7" w:rsidRDefault="00116F0B" w:rsidP="00487802">
      <w:pPr>
        <w:spacing w:after="0" w:line="240" w:lineRule="auto"/>
        <w:ind w:left="0"/>
        <w:rPr>
          <w:rFonts w:ascii="Arial" w:eastAsia="Times New Roman" w:hAnsi="Arial" w:cs="Arial"/>
          <w:szCs w:val="24"/>
        </w:rPr>
      </w:pPr>
    </w:p>
    <w:p w14:paraId="3F55ED92" w14:textId="7F606B3D" w:rsidR="00CB5402" w:rsidRDefault="00C1158A" w:rsidP="00487802">
      <w:pPr>
        <w:spacing w:after="0" w:line="240" w:lineRule="auto"/>
        <w:ind w:left="0"/>
        <w:rPr>
          <w:rFonts w:ascii="Arial" w:eastAsia="Times New Roman" w:hAnsi="Arial" w:cs="Arial"/>
          <w:szCs w:val="24"/>
        </w:rPr>
      </w:pPr>
      <w:r>
        <w:rPr>
          <w:rFonts w:ascii="Arial" w:eastAsia="Times New Roman" w:hAnsi="Arial" w:cs="Arial"/>
          <w:b/>
          <w:szCs w:val="24"/>
        </w:rPr>
        <w:t>ARNOLD MKHABELA</w:t>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293101">
        <w:rPr>
          <w:rFonts w:ascii="Arial" w:eastAsia="Times New Roman" w:hAnsi="Arial" w:cs="Arial"/>
          <w:szCs w:val="24"/>
        </w:rPr>
        <w:t xml:space="preserve">         </w:t>
      </w:r>
      <w:r w:rsidR="004F6F57">
        <w:rPr>
          <w:rFonts w:ascii="Arial" w:eastAsia="Times New Roman" w:hAnsi="Arial" w:cs="Arial"/>
          <w:szCs w:val="24"/>
        </w:rPr>
        <w:t xml:space="preserve">                       </w:t>
      </w:r>
      <w:r>
        <w:rPr>
          <w:rFonts w:ascii="Arial" w:eastAsia="Times New Roman" w:hAnsi="Arial" w:cs="Arial"/>
          <w:szCs w:val="24"/>
        </w:rPr>
        <w:tab/>
        <w:t xml:space="preserve">   </w:t>
      </w:r>
      <w:r w:rsidR="00293101">
        <w:rPr>
          <w:rFonts w:ascii="Arial" w:eastAsia="Times New Roman" w:hAnsi="Arial" w:cs="Arial"/>
          <w:szCs w:val="24"/>
        </w:rPr>
        <w:t xml:space="preserve">First </w:t>
      </w:r>
      <w:r>
        <w:rPr>
          <w:rFonts w:ascii="Arial" w:eastAsia="Times New Roman" w:hAnsi="Arial" w:cs="Arial"/>
          <w:szCs w:val="24"/>
        </w:rPr>
        <w:t>Defendant</w:t>
      </w:r>
    </w:p>
    <w:p w14:paraId="36D2E4AE" w14:textId="77777777" w:rsidR="00487802" w:rsidRDefault="00487802" w:rsidP="00487802">
      <w:pPr>
        <w:spacing w:after="0" w:line="240" w:lineRule="auto"/>
        <w:ind w:left="0"/>
        <w:rPr>
          <w:rFonts w:ascii="Arial" w:eastAsia="Times New Roman" w:hAnsi="Arial" w:cs="Arial"/>
          <w:szCs w:val="24"/>
        </w:rPr>
      </w:pPr>
    </w:p>
    <w:p w14:paraId="5E87C56A" w14:textId="77EBCADD" w:rsidR="00785619" w:rsidRPr="00487802" w:rsidRDefault="00C1158A" w:rsidP="00487802">
      <w:pPr>
        <w:spacing w:after="0" w:line="240" w:lineRule="auto"/>
        <w:ind w:left="0"/>
        <w:rPr>
          <w:rFonts w:ascii="Arial" w:eastAsia="Times New Roman" w:hAnsi="Arial" w:cs="Arial"/>
          <w:szCs w:val="24"/>
        </w:rPr>
      </w:pPr>
      <w:r>
        <w:rPr>
          <w:rFonts w:ascii="Arial" w:eastAsia="Times New Roman" w:hAnsi="Arial" w:cs="Arial"/>
          <w:b/>
          <w:bCs/>
          <w:szCs w:val="24"/>
        </w:rPr>
        <w:t>MKHABELA INCORPORATED ATTORNEYS</w:t>
      </w:r>
      <w:r w:rsidR="004F6F57" w:rsidRPr="00487802">
        <w:rPr>
          <w:rFonts w:ascii="Arial" w:eastAsia="Times New Roman" w:hAnsi="Arial" w:cs="Arial"/>
          <w:b/>
          <w:bCs/>
          <w:szCs w:val="24"/>
        </w:rPr>
        <w:t xml:space="preserve">                                               </w:t>
      </w:r>
      <w:r w:rsidR="004F6F57">
        <w:rPr>
          <w:rFonts w:ascii="Arial" w:eastAsia="Times New Roman" w:hAnsi="Arial" w:cs="Arial"/>
          <w:szCs w:val="24"/>
        </w:rPr>
        <w:t xml:space="preserve">Second </w:t>
      </w:r>
      <w:r>
        <w:rPr>
          <w:rFonts w:ascii="Arial" w:eastAsia="Times New Roman" w:hAnsi="Arial" w:cs="Arial"/>
          <w:szCs w:val="24"/>
        </w:rPr>
        <w:t>Defendant</w:t>
      </w:r>
      <w:r w:rsidR="00CB26EC">
        <w:rPr>
          <w:rFonts w:ascii="Arial" w:eastAsia="Times New Roman" w:hAnsi="Arial" w:cs="Arial"/>
          <w:szCs w:val="24"/>
        </w:rPr>
        <w:t xml:space="preserve">                                                                                   </w:t>
      </w:r>
      <w:r w:rsidR="004F6F57">
        <w:rPr>
          <w:rFonts w:ascii="Arial" w:eastAsia="Times New Roman" w:hAnsi="Arial" w:cs="Arial"/>
          <w:szCs w:val="24"/>
        </w:rPr>
        <w:t xml:space="preserve">               </w:t>
      </w:r>
    </w:p>
    <w:p w14:paraId="2CB030A3" w14:textId="25692EA6" w:rsidR="00865E8B" w:rsidRDefault="00785619" w:rsidP="00487802">
      <w:pPr>
        <w:spacing w:after="0" w:line="240" w:lineRule="auto"/>
        <w:ind w:left="0"/>
        <w:rPr>
          <w:rFonts w:ascii="Arial" w:eastAsia="Times New Roman" w:hAnsi="Arial" w:cs="Arial"/>
          <w:szCs w:val="24"/>
        </w:rPr>
      </w:pPr>
      <w:r>
        <w:rPr>
          <w:rFonts w:ascii="Arial" w:eastAsia="Times New Roman" w:hAnsi="Arial" w:cs="Arial"/>
          <w:b/>
          <w:szCs w:val="24"/>
        </w:rPr>
        <w:softHyphen/>
      </w:r>
      <w:r>
        <w:rPr>
          <w:rFonts w:ascii="Arial" w:eastAsia="Times New Roman" w:hAnsi="Arial" w:cs="Arial"/>
          <w:b/>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p>
    <w:p w14:paraId="7E46AFDB" w14:textId="6FE81BF6" w:rsidR="00865E8B" w:rsidRPr="00F72473" w:rsidRDefault="00865E8B" w:rsidP="00487802">
      <w:pPr>
        <w:spacing w:after="0" w:line="240" w:lineRule="auto"/>
        <w:ind w:left="0"/>
        <w:rPr>
          <w:rFonts w:ascii="Arial" w:eastAsia="Times New Roman" w:hAnsi="Arial" w:cs="Arial"/>
          <w:i/>
          <w:szCs w:val="24"/>
        </w:rPr>
      </w:pPr>
      <w:r w:rsidRPr="00F549B9">
        <w:rPr>
          <w:rFonts w:ascii="Arial" w:eastAsia="Times New Roman" w:hAnsi="Arial" w:cs="Arial"/>
          <w:i/>
          <w:szCs w:val="24"/>
        </w:rPr>
        <w:t xml:space="preserve">This </w:t>
      </w:r>
      <w:r w:rsidR="00F72473" w:rsidRPr="00F549B9">
        <w:rPr>
          <w:rFonts w:ascii="Arial" w:eastAsia="Times New Roman" w:hAnsi="Arial" w:cs="Arial"/>
          <w:i/>
          <w:szCs w:val="24"/>
        </w:rPr>
        <w:t>judgment was</w:t>
      </w:r>
      <w:r w:rsidRPr="00F549B9">
        <w:rPr>
          <w:rFonts w:ascii="Arial" w:eastAsia="Times New Roman" w:hAnsi="Arial" w:cs="Arial"/>
          <w:i/>
          <w:szCs w:val="24"/>
        </w:rPr>
        <w:t xml:space="preserve"> handed down electronically by circulation to the parties' and/or the parties' representatives by email and by being uploaded to Case Lines. The date and time for hand-down is deemed to be 10h00 on </w:t>
      </w:r>
      <w:r w:rsidR="00C1158A">
        <w:rPr>
          <w:rFonts w:ascii="Arial" w:eastAsia="Times New Roman" w:hAnsi="Arial" w:cs="Arial"/>
          <w:i/>
          <w:color w:val="auto"/>
          <w:szCs w:val="24"/>
        </w:rPr>
        <w:t>08</w:t>
      </w:r>
      <w:r w:rsidR="004F6F57" w:rsidRPr="00F549B9">
        <w:rPr>
          <w:rFonts w:ascii="Arial" w:eastAsia="Times New Roman" w:hAnsi="Arial" w:cs="Arial"/>
          <w:i/>
          <w:color w:val="auto"/>
          <w:szCs w:val="24"/>
        </w:rPr>
        <w:t xml:space="preserve"> </w:t>
      </w:r>
      <w:r w:rsidR="00C1158A">
        <w:rPr>
          <w:rFonts w:ascii="Arial" w:eastAsia="Times New Roman" w:hAnsi="Arial" w:cs="Arial"/>
          <w:i/>
          <w:color w:val="auto"/>
          <w:szCs w:val="24"/>
        </w:rPr>
        <w:t>April</w:t>
      </w:r>
      <w:r w:rsidRPr="00F549B9">
        <w:rPr>
          <w:rFonts w:ascii="Arial" w:eastAsia="Times New Roman" w:hAnsi="Arial" w:cs="Arial"/>
          <w:i/>
          <w:color w:val="auto"/>
          <w:szCs w:val="24"/>
        </w:rPr>
        <w:t xml:space="preserve"> 202</w:t>
      </w:r>
      <w:r w:rsidR="00C1158A">
        <w:rPr>
          <w:rFonts w:ascii="Arial" w:eastAsia="Times New Roman" w:hAnsi="Arial" w:cs="Arial"/>
          <w:i/>
          <w:color w:val="auto"/>
          <w:szCs w:val="24"/>
        </w:rPr>
        <w:t>4</w:t>
      </w:r>
    </w:p>
    <w:p w14:paraId="78D5722C" w14:textId="77777777" w:rsidR="00CB5402" w:rsidRDefault="00785619" w:rsidP="00487802">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487802">
      <w:pPr>
        <w:spacing w:after="0" w:line="240" w:lineRule="auto"/>
        <w:ind w:left="0"/>
        <w:jc w:val="center"/>
        <w:rPr>
          <w:rFonts w:ascii="Arial" w:eastAsia="Times New Roman" w:hAnsi="Arial" w:cs="Arial"/>
          <w:b/>
          <w:szCs w:val="24"/>
        </w:rPr>
      </w:pPr>
    </w:p>
    <w:p w14:paraId="58836B39" w14:textId="49E97405" w:rsidR="00785619" w:rsidRDefault="00CB26EC" w:rsidP="00487802">
      <w:pPr>
        <w:spacing w:after="0" w:line="240" w:lineRule="auto"/>
        <w:ind w:left="0"/>
        <w:rPr>
          <w:rFonts w:ascii="Arial" w:eastAsia="Times New Roman" w:hAnsi="Arial" w:cs="Arial"/>
          <w:szCs w:val="24"/>
        </w:rPr>
      </w:pPr>
      <w:r>
        <w:rPr>
          <w:rFonts w:ascii="Arial" w:eastAsia="Times New Roman" w:hAnsi="Arial" w:cs="Arial"/>
          <w:b/>
          <w:szCs w:val="24"/>
        </w:rPr>
        <w:t xml:space="preserve">                             </w:t>
      </w:r>
      <w:r w:rsidR="004F6F57">
        <w:rPr>
          <w:rFonts w:ascii="Arial" w:eastAsia="Times New Roman" w:hAnsi="Arial" w:cs="Arial"/>
          <w:b/>
          <w:szCs w:val="24"/>
        </w:rPr>
        <w:t xml:space="preserve">                                 </w:t>
      </w:r>
      <w:r w:rsidR="00C1158A">
        <w:rPr>
          <w:rFonts w:ascii="Arial" w:eastAsia="Times New Roman" w:hAnsi="Arial" w:cs="Arial"/>
          <w:b/>
          <w:szCs w:val="24"/>
        </w:rPr>
        <w:t>JUDGMENT</w:t>
      </w:r>
      <w:r w:rsidR="004F6F57">
        <w:rPr>
          <w:rFonts w:ascii="Arial" w:eastAsia="Times New Roman" w:hAnsi="Arial" w:cs="Arial"/>
          <w:b/>
          <w:szCs w:val="24"/>
        </w:rPr>
        <w:t xml:space="preserve">                                               </w:t>
      </w:r>
    </w:p>
    <w:p w14:paraId="44B5535B" w14:textId="77777777" w:rsidR="00785619" w:rsidRPr="00785619" w:rsidRDefault="00785619" w:rsidP="00487802">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487802">
      <w:pPr>
        <w:spacing w:after="0" w:line="240" w:lineRule="auto"/>
        <w:ind w:left="0"/>
        <w:rPr>
          <w:rFonts w:ascii="Arial" w:hAnsi="Arial" w:cs="Arial"/>
          <w:b/>
          <w:szCs w:val="24"/>
        </w:rPr>
      </w:pPr>
    </w:p>
    <w:p w14:paraId="208238BA" w14:textId="599E6237" w:rsidR="00564266" w:rsidRPr="00116F0B" w:rsidRDefault="00C1158A" w:rsidP="00487802">
      <w:pPr>
        <w:spacing w:after="0" w:line="240" w:lineRule="auto"/>
        <w:rPr>
          <w:rFonts w:ascii="Arial" w:hAnsi="Arial" w:cs="Arial"/>
          <w:b/>
          <w:szCs w:val="24"/>
          <w:u w:val="single"/>
        </w:rPr>
      </w:pPr>
      <w:r>
        <w:rPr>
          <w:rFonts w:ascii="Arial" w:hAnsi="Arial" w:cs="Arial"/>
          <w:b/>
          <w:szCs w:val="24"/>
          <w:u w:val="single"/>
        </w:rPr>
        <w:t>BERKOWITZ</w:t>
      </w:r>
      <w:r w:rsidR="00F949A0" w:rsidRPr="00116F0B">
        <w:rPr>
          <w:rFonts w:ascii="Arial" w:hAnsi="Arial" w:cs="Arial"/>
          <w:b/>
          <w:szCs w:val="24"/>
          <w:u w:val="single"/>
        </w:rPr>
        <w:t xml:space="preserve"> </w:t>
      </w:r>
      <w:r w:rsidR="001D42EA" w:rsidRPr="00116F0B">
        <w:rPr>
          <w:rFonts w:ascii="Arial" w:hAnsi="Arial" w:cs="Arial"/>
          <w:b/>
          <w:szCs w:val="24"/>
          <w:u w:val="single"/>
        </w:rPr>
        <w:t>A</w:t>
      </w:r>
      <w:r w:rsidR="00F949A0" w:rsidRPr="00116F0B">
        <w:rPr>
          <w:rFonts w:ascii="Arial" w:hAnsi="Arial" w:cs="Arial"/>
          <w:b/>
          <w:szCs w:val="24"/>
          <w:u w:val="single"/>
        </w:rPr>
        <w:t>J</w:t>
      </w:r>
    </w:p>
    <w:p w14:paraId="0B67AE3D" w14:textId="77777777" w:rsidR="00487802" w:rsidRPr="00C1158A" w:rsidRDefault="00487802" w:rsidP="00C1158A">
      <w:pPr>
        <w:spacing w:after="0" w:line="276" w:lineRule="auto"/>
        <w:ind w:left="0"/>
        <w:rPr>
          <w:rFonts w:ascii="Arial" w:hAnsi="Arial" w:cs="Arial"/>
          <w:bCs/>
          <w:szCs w:val="24"/>
        </w:rPr>
      </w:pPr>
    </w:p>
    <w:p w14:paraId="264292C5" w14:textId="77777777" w:rsidR="009F556C" w:rsidRDefault="009F556C" w:rsidP="00C1158A">
      <w:pPr>
        <w:spacing w:after="0" w:line="276" w:lineRule="auto"/>
        <w:ind w:left="0"/>
        <w:rPr>
          <w:rFonts w:ascii="Arial" w:eastAsiaTheme="minorHAnsi" w:hAnsi="Arial" w:cs="Arial"/>
          <w:b/>
          <w:color w:val="auto"/>
          <w:szCs w:val="24"/>
          <w:lang w:val="en-GB" w:eastAsia="en-US"/>
        </w:rPr>
      </w:pPr>
    </w:p>
    <w:p w14:paraId="2CBCE18C" w14:textId="4CF9CD37" w:rsidR="00C1158A" w:rsidRPr="00C1158A" w:rsidRDefault="00C1158A" w:rsidP="00C1158A">
      <w:pPr>
        <w:spacing w:after="0" w:line="276" w:lineRule="auto"/>
        <w:ind w:left="0"/>
        <w:rPr>
          <w:rFonts w:ascii="Arial" w:eastAsiaTheme="minorHAnsi" w:hAnsi="Arial" w:cs="Arial"/>
          <w:b/>
          <w:color w:val="auto"/>
          <w:szCs w:val="24"/>
          <w:lang w:val="en-GB" w:eastAsia="en-US"/>
        </w:rPr>
      </w:pPr>
      <w:r w:rsidRPr="00C1158A">
        <w:rPr>
          <w:rFonts w:ascii="Arial" w:eastAsiaTheme="minorHAnsi" w:hAnsi="Arial" w:cs="Arial"/>
          <w:b/>
          <w:color w:val="auto"/>
          <w:szCs w:val="24"/>
          <w:lang w:val="en-GB" w:eastAsia="en-US"/>
        </w:rPr>
        <w:t>INTRODUCTION</w:t>
      </w:r>
    </w:p>
    <w:p w14:paraId="01F3928C" w14:textId="77777777" w:rsidR="00C1158A" w:rsidRDefault="00C1158A" w:rsidP="00C1158A">
      <w:pPr>
        <w:spacing w:after="0" w:line="276" w:lineRule="auto"/>
        <w:ind w:left="567"/>
        <w:rPr>
          <w:rFonts w:ascii="Arial" w:eastAsiaTheme="minorHAnsi" w:hAnsi="Arial" w:cs="Arial"/>
          <w:bCs/>
          <w:color w:val="auto"/>
          <w:szCs w:val="24"/>
          <w:lang w:val="en-GB" w:eastAsia="en-US"/>
        </w:rPr>
      </w:pPr>
    </w:p>
    <w:p w14:paraId="0BB4377B" w14:textId="38D60961"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On or about 20 August 2019 at about 2 am, the plaintiff was the victim of what is colloquially known as a ‘hit and run’ when a motor vehicle being driven by an unknown driver collided with him from behind while he was a pedestrian on Dan Avenue Extension 23, Ratanda, Heidelburg.</w:t>
      </w:r>
    </w:p>
    <w:p w14:paraId="6318EF5E" w14:textId="2FAEDDC6"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lastRenderedPageBreak/>
        <w:t>[2]</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collision was caused solely by the negligence of the unknown driver and which caused severe bodily injuries to the plaintiff, including a purported head injury (</w:t>
      </w:r>
      <w:r w:rsidR="00C1158A" w:rsidRPr="00697F97">
        <w:rPr>
          <w:rFonts w:ascii="Arial" w:eastAsiaTheme="minorHAnsi" w:hAnsi="Arial" w:cs="Arial"/>
          <w:b/>
          <w:color w:val="auto"/>
          <w:szCs w:val="24"/>
          <w:lang w:val="en-GB" w:eastAsia="en-US"/>
        </w:rPr>
        <w:t>the injury</w:t>
      </w:r>
      <w:r w:rsidR="00C1158A" w:rsidRPr="00697F97">
        <w:rPr>
          <w:rFonts w:ascii="Arial" w:eastAsiaTheme="minorHAnsi" w:hAnsi="Arial" w:cs="Arial"/>
          <w:bCs/>
          <w:color w:val="auto"/>
          <w:szCs w:val="24"/>
          <w:lang w:val="en-GB" w:eastAsia="en-US"/>
        </w:rPr>
        <w:t>).</w:t>
      </w:r>
    </w:p>
    <w:p w14:paraId="7C28ADD2" w14:textId="77777777" w:rsidR="00C1158A" w:rsidRDefault="00C1158A" w:rsidP="00C1158A">
      <w:pPr>
        <w:pStyle w:val="ListParagraph"/>
        <w:spacing w:after="0" w:line="276" w:lineRule="auto"/>
        <w:rPr>
          <w:rFonts w:ascii="Arial" w:eastAsiaTheme="minorHAnsi" w:hAnsi="Arial" w:cs="Arial"/>
          <w:bCs/>
          <w:color w:val="auto"/>
          <w:szCs w:val="24"/>
          <w:lang w:val="en-GB" w:eastAsia="en-US"/>
        </w:rPr>
      </w:pPr>
    </w:p>
    <w:p w14:paraId="06A6CDA0" w14:textId="564F65BC"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[3]</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It is alleged by the plaintiff that, as a consequence of the injury, he has suffered damages in the sum of R1 million.  This issue was not dealt with at the trial because, at the outset thereof, the plaintiff applied for and was granted a separation of issues.  The defendants recorded their approval of this separation in the pre-trial minutes.  The trial proceeded on merits only.</w:t>
      </w:r>
    </w:p>
    <w:p w14:paraId="482B2C72" w14:textId="77777777" w:rsidR="00C1158A" w:rsidRPr="00C1158A" w:rsidRDefault="00C1158A" w:rsidP="00C1158A">
      <w:pPr>
        <w:pStyle w:val="ListParagraph"/>
        <w:rPr>
          <w:rFonts w:ascii="Arial" w:eastAsiaTheme="minorHAnsi" w:hAnsi="Arial" w:cs="Arial"/>
          <w:bCs/>
          <w:color w:val="auto"/>
          <w:szCs w:val="24"/>
          <w:lang w:val="en-GB" w:eastAsia="en-US"/>
        </w:rPr>
      </w:pPr>
    </w:p>
    <w:p w14:paraId="73FC9C19" w14:textId="01CF4F2D"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[4]</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 alleges that during November 2019 he was approached by the first defendant, on behalf of the second defendant, and they concluded an oral agreement in terms of which the second defendant would:</w:t>
      </w:r>
    </w:p>
    <w:p w14:paraId="3CFD4E5D" w14:textId="77777777" w:rsidR="00C1158A" w:rsidRPr="00C1158A" w:rsidRDefault="00C1158A" w:rsidP="00C1158A">
      <w:pPr>
        <w:pStyle w:val="ListParagraph"/>
        <w:rPr>
          <w:rFonts w:ascii="Arial" w:eastAsiaTheme="minorHAnsi" w:hAnsi="Arial" w:cs="Arial"/>
          <w:bCs/>
          <w:color w:val="auto"/>
          <w:szCs w:val="24"/>
          <w:lang w:val="en-GB" w:eastAsia="en-US"/>
        </w:rPr>
      </w:pPr>
    </w:p>
    <w:p w14:paraId="49A24887" w14:textId="177678A6" w:rsidR="00C1158A"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4.1</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Investigate the circumstances relating to the accident in which the plaintiff was injured;</w:t>
      </w:r>
    </w:p>
    <w:p w14:paraId="37D44F3B" w14:textId="77777777" w:rsidR="00C1158A" w:rsidRDefault="00C1158A" w:rsidP="00C1158A">
      <w:pPr>
        <w:pStyle w:val="ListParagraph"/>
        <w:spacing w:after="0" w:line="276" w:lineRule="auto"/>
        <w:ind w:left="1440"/>
        <w:rPr>
          <w:rFonts w:ascii="Arial" w:eastAsiaTheme="minorHAnsi" w:hAnsi="Arial" w:cs="Arial"/>
          <w:bCs/>
          <w:color w:val="auto"/>
          <w:szCs w:val="24"/>
          <w:lang w:val="en-GB" w:eastAsia="en-US"/>
        </w:rPr>
      </w:pPr>
    </w:p>
    <w:p w14:paraId="7C3FC2AB" w14:textId="70603685" w:rsidR="00C1158A"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4.2</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Lodge a third party claim timeously against the Road Accident Fund (</w:t>
      </w:r>
      <w:r w:rsidR="00C1158A" w:rsidRPr="00697F97">
        <w:rPr>
          <w:rFonts w:ascii="Arial" w:eastAsiaTheme="minorHAnsi" w:hAnsi="Arial" w:cs="Arial"/>
          <w:b/>
          <w:color w:val="auto"/>
          <w:szCs w:val="24"/>
          <w:lang w:val="en-GB" w:eastAsia="en-US"/>
        </w:rPr>
        <w:t>RAF</w:t>
      </w:r>
      <w:r w:rsidR="00C1158A" w:rsidRPr="00697F97">
        <w:rPr>
          <w:rFonts w:ascii="Arial" w:eastAsiaTheme="minorHAnsi" w:hAnsi="Arial" w:cs="Arial"/>
          <w:bCs/>
          <w:color w:val="auto"/>
          <w:szCs w:val="24"/>
          <w:lang w:val="en-GB" w:eastAsia="en-US"/>
        </w:rPr>
        <w:t>) under the Road Accident Fund Act as amended; and</w:t>
      </w:r>
    </w:p>
    <w:p w14:paraId="351C0EEF" w14:textId="77777777" w:rsidR="00C1158A" w:rsidRPr="00C1158A" w:rsidRDefault="00C1158A" w:rsidP="00C1158A">
      <w:pPr>
        <w:pStyle w:val="ListParagraph"/>
        <w:rPr>
          <w:rFonts w:ascii="Arial" w:eastAsiaTheme="minorHAnsi" w:hAnsi="Arial" w:cs="Arial"/>
          <w:bCs/>
          <w:color w:val="auto"/>
          <w:szCs w:val="24"/>
          <w:lang w:val="en-GB" w:eastAsia="en-US"/>
        </w:rPr>
      </w:pPr>
    </w:p>
    <w:p w14:paraId="15AF7300" w14:textId="4BAF41AF" w:rsidR="00C1158A" w:rsidRPr="00697F97" w:rsidRDefault="00697F97" w:rsidP="00697F97">
      <w:pPr>
        <w:spacing w:after="0" w:line="276" w:lineRule="auto"/>
        <w:ind w:left="1440" w:hanging="720"/>
        <w:rPr>
          <w:rFonts w:ascii="Arial" w:eastAsiaTheme="minorHAnsi" w:hAnsi="Arial" w:cs="Arial"/>
          <w:bCs/>
          <w:color w:val="auto"/>
          <w:szCs w:val="24"/>
          <w:lang w:val="en-GB" w:eastAsia="en-US"/>
        </w:rPr>
      </w:pPr>
      <w:r w:rsidRPr="00C1158A">
        <w:rPr>
          <w:rFonts w:ascii="Arial" w:eastAsiaTheme="minorHAnsi" w:hAnsi="Arial" w:cs="Arial"/>
          <w:bCs/>
          <w:color w:val="auto"/>
          <w:szCs w:val="24"/>
          <w:lang w:val="en-GB" w:eastAsia="en-US"/>
        </w:rPr>
        <w:t>4.3</w:t>
      </w:r>
      <w:r w:rsidRPr="00C1158A">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To institute and prosecute an action for damages against the RAF.</w:t>
      </w:r>
    </w:p>
    <w:p w14:paraId="3FA4070F" w14:textId="77777777" w:rsidR="00C1158A" w:rsidRDefault="00C1158A" w:rsidP="00C1158A">
      <w:pPr>
        <w:spacing w:after="0" w:line="276" w:lineRule="auto"/>
        <w:rPr>
          <w:rFonts w:ascii="Arial" w:eastAsiaTheme="minorHAnsi" w:hAnsi="Arial" w:cs="Arial"/>
          <w:bCs/>
          <w:color w:val="auto"/>
          <w:szCs w:val="24"/>
          <w:lang w:val="en-GB" w:eastAsia="en-US"/>
        </w:rPr>
      </w:pPr>
    </w:p>
    <w:p w14:paraId="5C9F6A17" w14:textId="4A111725"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[5]</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 alleges that the first and second defendants breached the agreement and/or failed to execute the obligations by failing and/or neglecting timeously to lodge, institute and/or prosecute a personal injury claim on behalf of the plaintiff in terms of the agreement, with the result that the claim against the RAF has become prescribed.</w:t>
      </w:r>
    </w:p>
    <w:p w14:paraId="600F73A8" w14:textId="77777777" w:rsidR="00C1158A" w:rsidRDefault="00C1158A" w:rsidP="00C1158A">
      <w:pPr>
        <w:pStyle w:val="ListParagraph"/>
        <w:spacing w:after="0" w:line="276" w:lineRule="auto"/>
        <w:rPr>
          <w:rFonts w:ascii="Arial" w:eastAsiaTheme="minorHAnsi" w:hAnsi="Arial" w:cs="Arial"/>
          <w:bCs/>
          <w:color w:val="auto"/>
          <w:szCs w:val="24"/>
          <w:lang w:val="en-GB" w:eastAsia="en-US"/>
        </w:rPr>
      </w:pPr>
    </w:p>
    <w:p w14:paraId="288CFB7E" w14:textId="2C89F185"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[6]</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 alleges that, had the defendants executed their mandate timeously in terms of the agreement, the plaintiff’s claim against the RAF would have become finalised in the plaintiff’s favour through the exercise by the defendants</w:t>
      </w:r>
      <w:r w:rsidR="00D9001F" w:rsidRPr="00697F97">
        <w:rPr>
          <w:rFonts w:ascii="Arial" w:eastAsiaTheme="minorHAnsi" w:hAnsi="Arial" w:cs="Arial"/>
          <w:bCs/>
          <w:color w:val="auto"/>
          <w:szCs w:val="24"/>
          <w:lang w:val="en-GB" w:eastAsia="en-US"/>
        </w:rPr>
        <w:t>’</w:t>
      </w:r>
      <w:r w:rsidR="00C1158A" w:rsidRPr="00697F97">
        <w:rPr>
          <w:rFonts w:ascii="Arial" w:eastAsiaTheme="minorHAnsi" w:hAnsi="Arial" w:cs="Arial"/>
          <w:bCs/>
          <w:color w:val="auto"/>
          <w:szCs w:val="24"/>
          <w:lang w:val="en-GB" w:eastAsia="en-US"/>
        </w:rPr>
        <w:t xml:space="preserve"> reasonable care as could be expected of a reasonable and professional attorney.</w:t>
      </w:r>
    </w:p>
    <w:p w14:paraId="4398D795" w14:textId="77777777" w:rsidR="00C1158A" w:rsidRPr="00C1158A" w:rsidRDefault="00C1158A" w:rsidP="00C1158A">
      <w:pPr>
        <w:pStyle w:val="ListParagraph"/>
        <w:rPr>
          <w:rFonts w:ascii="Arial" w:eastAsiaTheme="minorHAnsi" w:hAnsi="Arial" w:cs="Arial"/>
          <w:bCs/>
          <w:color w:val="auto"/>
          <w:szCs w:val="24"/>
          <w:lang w:val="en-GB" w:eastAsia="en-US"/>
        </w:rPr>
      </w:pPr>
    </w:p>
    <w:p w14:paraId="21BCB728" w14:textId="63C32B76"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sidRPr="00C1158A">
        <w:rPr>
          <w:rFonts w:ascii="Arial" w:eastAsiaTheme="minorHAnsi" w:hAnsi="Arial" w:cs="Arial"/>
          <w:bCs/>
          <w:color w:val="auto"/>
          <w:szCs w:val="24"/>
          <w:lang w:val="en-GB" w:eastAsia="en-US"/>
        </w:rPr>
        <w:t>[7]</w:t>
      </w:r>
      <w:r w:rsidRPr="00C1158A">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In consequence of the defendants’ breach, the plaintiff seeks that this court find the defendants liable, jointly and severally, for payment of damages he is able to prove in due course.</w:t>
      </w:r>
    </w:p>
    <w:p w14:paraId="2912D552" w14:textId="77777777" w:rsidR="00C1158A" w:rsidRDefault="00C1158A" w:rsidP="00C1158A">
      <w:pPr>
        <w:spacing w:after="0" w:line="276" w:lineRule="auto"/>
        <w:ind w:left="0"/>
        <w:rPr>
          <w:rFonts w:ascii="Arial" w:eastAsiaTheme="minorHAnsi" w:hAnsi="Arial" w:cs="Arial"/>
          <w:b/>
          <w:color w:val="auto"/>
          <w:szCs w:val="24"/>
          <w:lang w:val="en-GB" w:eastAsia="en-US"/>
        </w:rPr>
      </w:pPr>
    </w:p>
    <w:p w14:paraId="685CD8E6" w14:textId="77777777" w:rsidR="009F556C" w:rsidRDefault="009F556C" w:rsidP="00C1158A">
      <w:pPr>
        <w:spacing w:after="0" w:line="276" w:lineRule="auto"/>
        <w:ind w:left="0"/>
        <w:rPr>
          <w:rFonts w:ascii="Arial" w:eastAsiaTheme="minorHAnsi" w:hAnsi="Arial" w:cs="Arial"/>
          <w:b/>
          <w:color w:val="auto"/>
          <w:szCs w:val="24"/>
          <w:lang w:val="en-GB" w:eastAsia="en-US"/>
        </w:rPr>
      </w:pPr>
    </w:p>
    <w:p w14:paraId="5FCB4B93" w14:textId="1024A1B8" w:rsidR="00C1158A" w:rsidRPr="00C1158A" w:rsidRDefault="00C1158A" w:rsidP="00C1158A">
      <w:pPr>
        <w:spacing w:after="0" w:line="276" w:lineRule="auto"/>
        <w:ind w:left="0"/>
        <w:rPr>
          <w:rFonts w:ascii="Arial" w:eastAsiaTheme="minorHAnsi" w:hAnsi="Arial" w:cs="Arial"/>
          <w:b/>
          <w:color w:val="auto"/>
          <w:szCs w:val="24"/>
          <w:lang w:val="en-GB" w:eastAsia="en-US"/>
        </w:rPr>
      </w:pPr>
      <w:r w:rsidRPr="00C1158A">
        <w:rPr>
          <w:rFonts w:ascii="Arial" w:eastAsiaTheme="minorHAnsi" w:hAnsi="Arial" w:cs="Arial"/>
          <w:b/>
          <w:color w:val="auto"/>
          <w:szCs w:val="24"/>
          <w:lang w:val="en-GB" w:eastAsia="en-US"/>
        </w:rPr>
        <w:t>LITIGATION</w:t>
      </w:r>
    </w:p>
    <w:p w14:paraId="3E4C9FA3" w14:textId="77777777" w:rsidR="00C1158A" w:rsidRDefault="00C1158A" w:rsidP="00C1158A">
      <w:pPr>
        <w:spacing w:after="0" w:line="276" w:lineRule="auto"/>
        <w:rPr>
          <w:rFonts w:ascii="Arial" w:eastAsiaTheme="minorHAnsi" w:hAnsi="Arial" w:cs="Arial"/>
          <w:bCs/>
          <w:color w:val="auto"/>
          <w:szCs w:val="24"/>
          <w:lang w:val="en-GB" w:eastAsia="en-US"/>
        </w:rPr>
      </w:pPr>
    </w:p>
    <w:p w14:paraId="607550CE" w14:textId="12BA39E2"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[8]</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 served his summons on the defendants on 30 March 2022. On 31 March 2022 the defendants, apparently being represented by the second defendant, served and filed their notice of intention to defend. The defendants served and filed their plea during January 2023.</w:t>
      </w:r>
    </w:p>
    <w:p w14:paraId="04BFEA42" w14:textId="77777777" w:rsidR="00C1158A" w:rsidRDefault="00C1158A" w:rsidP="00C1158A">
      <w:pPr>
        <w:pStyle w:val="ListParagraph"/>
        <w:spacing w:after="0" w:line="276" w:lineRule="auto"/>
        <w:rPr>
          <w:rFonts w:ascii="Arial" w:eastAsiaTheme="minorHAnsi" w:hAnsi="Arial" w:cs="Arial"/>
          <w:bCs/>
          <w:color w:val="auto"/>
          <w:szCs w:val="24"/>
          <w:lang w:val="en-GB" w:eastAsia="en-US"/>
        </w:rPr>
      </w:pPr>
    </w:p>
    <w:p w14:paraId="0BD5B5EB" w14:textId="0AC57D9B" w:rsidR="00B01E64"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lastRenderedPageBreak/>
        <w:t>[9]</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defendants filed their discovery affidavit on or about 25 January 2023.</w:t>
      </w:r>
    </w:p>
    <w:p w14:paraId="20B0B9DC" w14:textId="77777777" w:rsidR="00B01E64" w:rsidRPr="00B01E64" w:rsidRDefault="00B01E64" w:rsidP="00B01E64">
      <w:pPr>
        <w:pStyle w:val="ListParagraph"/>
        <w:rPr>
          <w:rFonts w:ascii="Arial" w:eastAsiaTheme="minorHAnsi" w:hAnsi="Arial" w:cs="Arial"/>
          <w:bCs/>
          <w:color w:val="auto"/>
          <w:szCs w:val="24"/>
          <w:lang w:val="en-GB" w:eastAsia="en-US"/>
        </w:rPr>
      </w:pPr>
    </w:p>
    <w:p w14:paraId="3FD65873" w14:textId="3CA81374" w:rsidR="00B01E64"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[10]</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On 31 January 2023 and 19 January 2024, approximately one week before the trial was set down to be heard, the parties held virtual pre-trial conferences.  The minutes of those pre-trial conferences were part of the bundle before me.</w:t>
      </w:r>
    </w:p>
    <w:p w14:paraId="1D0C059A" w14:textId="77777777" w:rsidR="00B01E64" w:rsidRPr="00B01E64" w:rsidRDefault="00B01E64" w:rsidP="00B01E64">
      <w:pPr>
        <w:pStyle w:val="ListParagraph"/>
        <w:rPr>
          <w:rFonts w:ascii="Arial" w:eastAsiaTheme="minorHAnsi" w:hAnsi="Arial" w:cs="Arial"/>
          <w:bCs/>
          <w:color w:val="auto"/>
          <w:szCs w:val="24"/>
          <w:lang w:val="en-GB" w:eastAsia="en-US"/>
        </w:rPr>
      </w:pPr>
    </w:p>
    <w:p w14:paraId="1E22FC04" w14:textId="397150C7" w:rsidR="00B01E64"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[11]</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At the hearing of the trial Mr Maphutha, counsel for the plaintiff, brought to my attention that neither the defendants nor its legal representatives were present in court. I adjourned the hearing for twenty minutes in order for the plaintiff’s legal representatives to contact the defendants or their legal representatives.</w:t>
      </w:r>
    </w:p>
    <w:p w14:paraId="3F2ADEEC" w14:textId="77777777" w:rsidR="00B01E64" w:rsidRPr="00B01E64" w:rsidRDefault="00B01E64" w:rsidP="00B01E64">
      <w:pPr>
        <w:pStyle w:val="ListParagraph"/>
        <w:rPr>
          <w:rFonts w:ascii="Arial" w:eastAsiaTheme="minorHAnsi" w:hAnsi="Arial" w:cs="Arial"/>
          <w:bCs/>
          <w:color w:val="auto"/>
          <w:szCs w:val="24"/>
          <w:lang w:val="en-GB" w:eastAsia="en-US"/>
        </w:rPr>
      </w:pPr>
    </w:p>
    <w:p w14:paraId="245AF45A" w14:textId="084FD0F5" w:rsidR="00B01E64"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[12]</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After recommencing the hearing</w:t>
      </w:r>
      <w:r w:rsidR="00D9001F" w:rsidRPr="00697F97">
        <w:rPr>
          <w:rFonts w:ascii="Arial" w:eastAsiaTheme="minorHAnsi" w:hAnsi="Arial" w:cs="Arial"/>
          <w:bCs/>
          <w:color w:val="auto"/>
          <w:szCs w:val="24"/>
          <w:lang w:val="en-GB" w:eastAsia="en-US"/>
        </w:rPr>
        <w:t>,</w:t>
      </w:r>
      <w:r w:rsidR="00C1158A" w:rsidRPr="00697F97">
        <w:rPr>
          <w:rFonts w:ascii="Arial" w:eastAsiaTheme="minorHAnsi" w:hAnsi="Arial" w:cs="Arial"/>
          <w:bCs/>
          <w:color w:val="auto"/>
          <w:szCs w:val="24"/>
          <w:lang w:val="en-GB" w:eastAsia="en-US"/>
        </w:rPr>
        <w:t xml:space="preserve"> I was informed that the defendants could not be contacted via mobile phone or on the second defendant’s landline number. At that point the trial commenced and I granted the application for separation after which the trial proceeded on the issue of merits.</w:t>
      </w:r>
    </w:p>
    <w:p w14:paraId="505CE4F4" w14:textId="77777777" w:rsidR="00B01E64" w:rsidRPr="00B01E64" w:rsidRDefault="00B01E64" w:rsidP="00B01E64">
      <w:pPr>
        <w:pStyle w:val="ListParagraph"/>
        <w:rPr>
          <w:rFonts w:ascii="Arial" w:eastAsiaTheme="minorHAnsi" w:hAnsi="Arial" w:cs="Arial"/>
          <w:bCs/>
          <w:color w:val="auto"/>
          <w:szCs w:val="24"/>
          <w:lang w:val="en-GB" w:eastAsia="en-US"/>
        </w:rPr>
      </w:pPr>
    </w:p>
    <w:p w14:paraId="0CFCB7B0" w14:textId="24F3B64D" w:rsidR="00B01E64"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 was called to give his evidence through an interpreter.  The plaintiff’s uncontroverted evidence was that:</w:t>
      </w:r>
    </w:p>
    <w:p w14:paraId="561F8BF1" w14:textId="77777777" w:rsidR="00B01E64" w:rsidRPr="00B01E64" w:rsidRDefault="00B01E64" w:rsidP="00B01E64">
      <w:pPr>
        <w:pStyle w:val="ListParagraph"/>
        <w:rPr>
          <w:rFonts w:ascii="Arial" w:eastAsiaTheme="minorHAnsi" w:hAnsi="Arial" w:cs="Arial"/>
          <w:bCs/>
          <w:color w:val="auto"/>
          <w:szCs w:val="24"/>
          <w:lang w:val="en-GB" w:eastAsia="en-US"/>
        </w:rPr>
      </w:pPr>
    </w:p>
    <w:p w14:paraId="38D84C19" w14:textId="36EC5B33"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13.1</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During August 2019 he was involved in a ‘hit and run’ collision with an unidentified motor vehicle driven by an unidentified individual;</w:t>
      </w:r>
    </w:p>
    <w:p w14:paraId="6E71BF7D" w14:textId="77777777" w:rsidR="00B01E64" w:rsidRDefault="00B01E64" w:rsidP="00B01E64">
      <w:pPr>
        <w:pStyle w:val="ListParagraph"/>
        <w:spacing w:after="0" w:line="276" w:lineRule="auto"/>
        <w:ind w:left="1440"/>
        <w:rPr>
          <w:rFonts w:ascii="Arial" w:eastAsiaTheme="minorHAnsi" w:hAnsi="Arial" w:cs="Arial"/>
          <w:bCs/>
          <w:color w:val="auto"/>
          <w:szCs w:val="24"/>
          <w:lang w:val="en-GB" w:eastAsia="en-US"/>
        </w:rPr>
      </w:pPr>
    </w:p>
    <w:p w14:paraId="7BFB8E1D" w14:textId="6F275C5A"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13.2</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He was rendered unconscious by the collision and he was taken to and treated at Heidelberg hospital where he regained consciousness.  After five days of treatment he was transferred to Natalspruit hospital;</w:t>
      </w:r>
    </w:p>
    <w:p w14:paraId="7C87EEF5" w14:textId="77777777" w:rsidR="00B01E64" w:rsidRPr="00B01E64" w:rsidRDefault="00B01E64" w:rsidP="00B01E64">
      <w:pPr>
        <w:pStyle w:val="ListParagraph"/>
        <w:rPr>
          <w:rFonts w:ascii="Arial" w:eastAsiaTheme="minorHAnsi" w:hAnsi="Arial" w:cs="Arial"/>
          <w:bCs/>
          <w:color w:val="auto"/>
          <w:szCs w:val="24"/>
          <w:lang w:val="en-GB" w:eastAsia="en-US"/>
        </w:rPr>
      </w:pPr>
    </w:p>
    <w:p w14:paraId="366628AC" w14:textId="0A864FD9"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13.3</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After a further five days of treatment he was discharged from Natalspruit hospital and went home;</w:t>
      </w:r>
    </w:p>
    <w:p w14:paraId="08330D34" w14:textId="77777777" w:rsidR="00B01E64" w:rsidRPr="00B01E64" w:rsidRDefault="00B01E64" w:rsidP="00B01E64">
      <w:pPr>
        <w:pStyle w:val="ListParagraph"/>
        <w:rPr>
          <w:rFonts w:ascii="Arial" w:eastAsiaTheme="minorHAnsi" w:hAnsi="Arial" w:cs="Arial"/>
          <w:bCs/>
          <w:color w:val="auto"/>
          <w:szCs w:val="24"/>
          <w:lang w:val="en-GB" w:eastAsia="en-US"/>
        </w:rPr>
      </w:pPr>
    </w:p>
    <w:p w14:paraId="2F3E74EB" w14:textId="1D21CEE7"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13.4</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While at home he was approached by a representative of the second defendant, one Albert Mofokeng (</w:t>
      </w:r>
      <w:r w:rsidR="00C1158A" w:rsidRPr="00697F97">
        <w:rPr>
          <w:rFonts w:ascii="Arial" w:eastAsiaTheme="minorHAnsi" w:hAnsi="Arial" w:cs="Arial"/>
          <w:b/>
          <w:color w:val="auto"/>
          <w:szCs w:val="24"/>
          <w:lang w:val="en-GB" w:eastAsia="en-US"/>
        </w:rPr>
        <w:t>Mofokeng</w:t>
      </w:r>
      <w:r w:rsidR="00C1158A" w:rsidRPr="00697F97">
        <w:rPr>
          <w:rFonts w:ascii="Arial" w:eastAsiaTheme="minorHAnsi" w:hAnsi="Arial" w:cs="Arial"/>
          <w:bCs/>
          <w:color w:val="auto"/>
          <w:szCs w:val="24"/>
          <w:lang w:val="en-GB" w:eastAsia="en-US"/>
        </w:rPr>
        <w:t>) who explained to him that the second defendant could assist him in lodging a claim for damages against the RAF.  The plaintiff was adamant that it was not he who had approached the second defendant but the second defendant who had sought him out;</w:t>
      </w:r>
    </w:p>
    <w:p w14:paraId="0A18313E" w14:textId="77777777" w:rsidR="00B01E64" w:rsidRPr="00B01E64" w:rsidRDefault="00B01E64" w:rsidP="00B01E64">
      <w:pPr>
        <w:pStyle w:val="ListParagraph"/>
        <w:rPr>
          <w:rFonts w:ascii="Arial" w:eastAsiaTheme="minorHAnsi" w:hAnsi="Arial" w:cs="Arial"/>
          <w:bCs/>
          <w:color w:val="auto"/>
          <w:szCs w:val="24"/>
          <w:lang w:val="en-GB" w:eastAsia="en-US"/>
        </w:rPr>
      </w:pPr>
    </w:p>
    <w:p w14:paraId="6F6A04BB" w14:textId="1B6AF2F4"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13.5</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 xml:space="preserve">The plaintiff agreed to appoint the second defendant to represent him and he filled in and signed the documents that Mofokeng had brought with him. Mofokeng did not leave copies of the documents with the plaintiff, or a business card but he did leave the plaintiff a telephone number on which he could be contacted.  Mofokeng informed the plaintiff that he would contact the plaintiff to inform him of the progress of his claim. Although the plaintiff alleges an oral agreement he gave evidence of having signed documents which Mofokeng had brought with him.  I assume that these documents would have included a power of attorney, some type of fee agreement which would, in all likelihood have </w:t>
      </w:r>
      <w:r w:rsidR="00C1158A" w:rsidRPr="00697F97">
        <w:rPr>
          <w:rFonts w:ascii="Arial" w:eastAsiaTheme="minorHAnsi" w:hAnsi="Arial" w:cs="Arial"/>
          <w:bCs/>
          <w:color w:val="auto"/>
          <w:szCs w:val="24"/>
          <w:lang w:val="en-GB" w:eastAsia="en-US"/>
        </w:rPr>
        <w:lastRenderedPageBreak/>
        <w:t>catered for a contingency fee, but I am unable to take this point further in the absence of any evidence to this effect. The bald denial recorded in the defendants’ plea does not assist this court, particularly in circumstances where neither the first defendant nor the second defendant attended at the trial to give evidence in chief or test the plaintiff’s version under cross examination;</w:t>
      </w:r>
    </w:p>
    <w:p w14:paraId="51447C29" w14:textId="77777777" w:rsidR="00B01E64" w:rsidRPr="00B01E64" w:rsidRDefault="00B01E64" w:rsidP="00B01E64">
      <w:pPr>
        <w:pStyle w:val="ListParagraph"/>
        <w:rPr>
          <w:rFonts w:ascii="Arial" w:eastAsiaTheme="minorHAnsi" w:hAnsi="Arial" w:cs="Arial"/>
          <w:bCs/>
          <w:color w:val="auto"/>
          <w:szCs w:val="24"/>
          <w:lang w:val="en-GB" w:eastAsia="en-US"/>
        </w:rPr>
      </w:pPr>
    </w:p>
    <w:p w14:paraId="0D99852D" w14:textId="6BB9645D"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13.6</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After Mofokeng left the plaintiff’s home, he did not hear from the second defendant or anyone on its behalf until January 2021 at which point he contacted Mofokeng telephonically to enquire about the progress of his claim;</w:t>
      </w:r>
    </w:p>
    <w:p w14:paraId="5596BF3A" w14:textId="77777777" w:rsidR="00B01E64" w:rsidRPr="00B01E64" w:rsidRDefault="00B01E64" w:rsidP="00B01E64">
      <w:pPr>
        <w:pStyle w:val="ListParagraph"/>
        <w:rPr>
          <w:rFonts w:ascii="Arial" w:eastAsiaTheme="minorHAnsi" w:hAnsi="Arial" w:cs="Arial"/>
          <w:bCs/>
          <w:color w:val="auto"/>
          <w:szCs w:val="24"/>
          <w:lang w:val="en-GB" w:eastAsia="en-US"/>
        </w:rPr>
      </w:pPr>
    </w:p>
    <w:p w14:paraId="16AD3866" w14:textId="7065C535"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13.7</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Mofokeng informed the plaintiff that his claim against the RAF was not progressing because of the COVID pandemic;</w:t>
      </w:r>
    </w:p>
    <w:p w14:paraId="0E596B76" w14:textId="77777777" w:rsidR="00B01E64" w:rsidRPr="00B01E64" w:rsidRDefault="00B01E64" w:rsidP="00B01E64">
      <w:pPr>
        <w:pStyle w:val="ListParagraph"/>
        <w:rPr>
          <w:rFonts w:ascii="Arial" w:eastAsiaTheme="minorHAnsi" w:hAnsi="Arial" w:cs="Arial"/>
          <w:bCs/>
          <w:color w:val="auto"/>
          <w:szCs w:val="24"/>
          <w:lang w:val="en-GB" w:eastAsia="en-US"/>
        </w:rPr>
      </w:pPr>
    </w:p>
    <w:p w14:paraId="524E7E9D" w14:textId="1EC65995"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13.8</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Thereafter the plaintiff did not hear from the second defendant or any of its employees again;</w:t>
      </w:r>
    </w:p>
    <w:p w14:paraId="285C2BD2" w14:textId="77777777" w:rsidR="00B01E64" w:rsidRPr="00B01E64" w:rsidRDefault="00B01E64" w:rsidP="00B01E64">
      <w:pPr>
        <w:pStyle w:val="ListParagraph"/>
        <w:rPr>
          <w:rFonts w:ascii="Arial" w:eastAsiaTheme="minorHAnsi" w:hAnsi="Arial" w:cs="Arial"/>
          <w:bCs/>
          <w:color w:val="auto"/>
          <w:szCs w:val="24"/>
          <w:lang w:val="en-GB" w:eastAsia="en-US"/>
        </w:rPr>
      </w:pPr>
    </w:p>
    <w:p w14:paraId="685B6685" w14:textId="4248A8F9" w:rsidR="00C1158A" w:rsidRPr="00697F97" w:rsidRDefault="00697F97" w:rsidP="00697F97">
      <w:pPr>
        <w:spacing w:after="0" w:line="276" w:lineRule="auto"/>
        <w:ind w:left="1440" w:hanging="720"/>
        <w:rPr>
          <w:rFonts w:ascii="Arial" w:eastAsiaTheme="minorHAnsi" w:hAnsi="Arial" w:cs="Arial"/>
          <w:bCs/>
          <w:color w:val="auto"/>
          <w:szCs w:val="24"/>
          <w:lang w:val="en-GB" w:eastAsia="en-US"/>
        </w:rPr>
      </w:pPr>
      <w:r w:rsidRPr="00B01E64">
        <w:rPr>
          <w:rFonts w:ascii="Arial" w:eastAsiaTheme="minorHAnsi" w:hAnsi="Arial" w:cs="Arial"/>
          <w:bCs/>
          <w:color w:val="auto"/>
          <w:szCs w:val="24"/>
          <w:lang w:val="en-GB" w:eastAsia="en-US"/>
        </w:rPr>
        <w:t>13.9</w:t>
      </w:r>
      <w:r w:rsidRPr="00B01E64">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It was at that point that the plaintiff approached his current attorney, Mr Kutama to assist him.</w:t>
      </w:r>
    </w:p>
    <w:p w14:paraId="4D9C625F" w14:textId="77777777" w:rsidR="00B01E64" w:rsidRDefault="00B01E64" w:rsidP="00B01E64">
      <w:pPr>
        <w:spacing w:after="0" w:line="276" w:lineRule="auto"/>
        <w:rPr>
          <w:rFonts w:ascii="Arial" w:eastAsiaTheme="minorHAnsi" w:hAnsi="Arial" w:cs="Arial"/>
          <w:bCs/>
          <w:color w:val="auto"/>
          <w:szCs w:val="24"/>
          <w:lang w:val="en-GB" w:eastAsia="en-US"/>
        </w:rPr>
      </w:pPr>
    </w:p>
    <w:p w14:paraId="3DBD279C" w14:textId="68994BDF" w:rsidR="00B01E64"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[14]</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 then called his father Mr Khehla Solomon Tsotet</w:t>
      </w:r>
      <w:r w:rsidR="00D9001F" w:rsidRPr="00697F97">
        <w:rPr>
          <w:rFonts w:ascii="Arial" w:eastAsiaTheme="minorHAnsi" w:hAnsi="Arial" w:cs="Arial"/>
          <w:bCs/>
          <w:color w:val="auto"/>
          <w:szCs w:val="24"/>
          <w:lang w:val="en-GB" w:eastAsia="en-US"/>
        </w:rPr>
        <w:t>s</w:t>
      </w:r>
      <w:r w:rsidR="00C1158A" w:rsidRPr="00697F97">
        <w:rPr>
          <w:rFonts w:ascii="Arial" w:eastAsiaTheme="minorHAnsi" w:hAnsi="Arial" w:cs="Arial"/>
          <w:bCs/>
          <w:color w:val="auto"/>
          <w:szCs w:val="24"/>
          <w:lang w:val="en-GB" w:eastAsia="en-US"/>
        </w:rPr>
        <w:t>i to give evidence (</w:t>
      </w:r>
      <w:r w:rsidR="00C1158A" w:rsidRPr="00697F97">
        <w:rPr>
          <w:rFonts w:ascii="Arial" w:eastAsiaTheme="minorHAnsi" w:hAnsi="Arial" w:cs="Arial"/>
          <w:b/>
          <w:color w:val="auto"/>
          <w:szCs w:val="24"/>
          <w:lang w:val="en-GB" w:eastAsia="en-US"/>
        </w:rPr>
        <w:t>Mr Tsotet</w:t>
      </w:r>
      <w:r w:rsidR="00D9001F" w:rsidRPr="00697F97">
        <w:rPr>
          <w:rFonts w:ascii="Arial" w:eastAsiaTheme="minorHAnsi" w:hAnsi="Arial" w:cs="Arial"/>
          <w:b/>
          <w:color w:val="auto"/>
          <w:szCs w:val="24"/>
          <w:lang w:val="en-GB" w:eastAsia="en-US"/>
        </w:rPr>
        <w:t>s</w:t>
      </w:r>
      <w:r w:rsidR="00C1158A" w:rsidRPr="00697F97">
        <w:rPr>
          <w:rFonts w:ascii="Arial" w:eastAsiaTheme="minorHAnsi" w:hAnsi="Arial" w:cs="Arial"/>
          <w:b/>
          <w:color w:val="auto"/>
          <w:szCs w:val="24"/>
          <w:lang w:val="en-GB" w:eastAsia="en-US"/>
        </w:rPr>
        <w:t>i</w:t>
      </w:r>
      <w:r w:rsidR="00C1158A" w:rsidRPr="00697F97">
        <w:rPr>
          <w:rFonts w:ascii="Arial" w:eastAsiaTheme="minorHAnsi" w:hAnsi="Arial" w:cs="Arial"/>
          <w:bCs/>
          <w:color w:val="auto"/>
          <w:szCs w:val="24"/>
          <w:lang w:val="en-GB" w:eastAsia="en-US"/>
        </w:rPr>
        <w:t>). M</w:t>
      </w:r>
      <w:r w:rsidR="000B483B" w:rsidRPr="00697F97">
        <w:rPr>
          <w:rFonts w:ascii="Arial" w:eastAsiaTheme="minorHAnsi" w:hAnsi="Arial" w:cs="Arial"/>
          <w:bCs/>
          <w:color w:val="auto"/>
          <w:szCs w:val="24"/>
          <w:lang w:val="en-GB" w:eastAsia="en-US"/>
        </w:rPr>
        <w:t>r</w:t>
      </w:r>
      <w:r w:rsidR="00C1158A" w:rsidRPr="00697F97">
        <w:rPr>
          <w:rFonts w:ascii="Arial" w:eastAsiaTheme="minorHAnsi" w:hAnsi="Arial" w:cs="Arial"/>
          <w:bCs/>
          <w:color w:val="auto"/>
          <w:szCs w:val="24"/>
          <w:lang w:val="en-GB" w:eastAsia="en-US"/>
        </w:rPr>
        <w:t xml:space="preserve"> Tsotetsi was able to speak English and gave evidence without an interpreter.  He testified that:</w:t>
      </w:r>
    </w:p>
    <w:p w14:paraId="0D79A3B1" w14:textId="77777777" w:rsidR="00B01E64" w:rsidRDefault="00B01E64" w:rsidP="00B01E64">
      <w:pPr>
        <w:pStyle w:val="ListParagraph"/>
        <w:spacing w:after="0" w:line="276" w:lineRule="auto"/>
        <w:rPr>
          <w:rFonts w:ascii="Arial" w:eastAsiaTheme="minorHAnsi" w:hAnsi="Arial" w:cs="Arial"/>
          <w:bCs/>
          <w:color w:val="auto"/>
          <w:szCs w:val="24"/>
          <w:lang w:val="en-GB" w:eastAsia="en-US"/>
        </w:rPr>
      </w:pPr>
    </w:p>
    <w:p w14:paraId="0A2A627F" w14:textId="76011A33" w:rsidR="00B01E64" w:rsidRPr="00697F97" w:rsidRDefault="00697F97" w:rsidP="00697F97">
      <w:pPr>
        <w:spacing w:after="0" w:line="276" w:lineRule="auto"/>
        <w:ind w:left="1180" w:hanging="46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14.1</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 was his son;</w:t>
      </w:r>
    </w:p>
    <w:p w14:paraId="114A3FF9" w14:textId="77777777" w:rsidR="00B01E64" w:rsidRDefault="00B01E64" w:rsidP="00B01E64">
      <w:pPr>
        <w:pStyle w:val="ListParagraph"/>
        <w:spacing w:after="0" w:line="276" w:lineRule="auto"/>
        <w:ind w:left="1180"/>
        <w:rPr>
          <w:rFonts w:ascii="Arial" w:eastAsiaTheme="minorHAnsi" w:hAnsi="Arial" w:cs="Arial"/>
          <w:bCs/>
          <w:color w:val="auto"/>
          <w:szCs w:val="24"/>
          <w:lang w:val="en-GB" w:eastAsia="en-US"/>
        </w:rPr>
      </w:pPr>
    </w:p>
    <w:p w14:paraId="4E63002E" w14:textId="0A5CA4E4"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14.2</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He had knowledge of the accident but was not on the scene of the accident but his wife attended at the scene;</w:t>
      </w:r>
    </w:p>
    <w:p w14:paraId="470AB2C9" w14:textId="77777777" w:rsidR="00B01E64" w:rsidRPr="00B01E64" w:rsidRDefault="00B01E64" w:rsidP="00B01E64">
      <w:pPr>
        <w:pStyle w:val="ListParagraph"/>
        <w:rPr>
          <w:rFonts w:ascii="Arial" w:eastAsiaTheme="minorHAnsi" w:hAnsi="Arial" w:cs="Arial"/>
          <w:bCs/>
          <w:color w:val="auto"/>
          <w:szCs w:val="24"/>
          <w:lang w:val="en-GB" w:eastAsia="en-US"/>
        </w:rPr>
      </w:pPr>
    </w:p>
    <w:p w14:paraId="32A9B54A" w14:textId="0EFE22EE"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14.3</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After the plaintiff was discharged from the hospital and returned home, the plaintiff was approached by a lawyer called Albert Mofokeng who informed the plaintiff that he represented the second defendant and that he had been sent by the first defendant to assist the plaintiff in lodging a claim against the RAF.  The first defendant is the sole director of the second defendant.  This is common cause on the papers;</w:t>
      </w:r>
    </w:p>
    <w:p w14:paraId="339CAA4E" w14:textId="77777777" w:rsidR="00B01E64" w:rsidRPr="00B01E64" w:rsidRDefault="00B01E64" w:rsidP="00B01E64">
      <w:pPr>
        <w:pStyle w:val="ListParagraph"/>
        <w:rPr>
          <w:rFonts w:ascii="Arial" w:eastAsiaTheme="minorHAnsi" w:hAnsi="Arial" w:cs="Arial"/>
          <w:bCs/>
          <w:color w:val="auto"/>
          <w:szCs w:val="24"/>
          <w:lang w:val="en-GB" w:eastAsia="en-US"/>
        </w:rPr>
      </w:pPr>
    </w:p>
    <w:p w14:paraId="097EE37E" w14:textId="385F3C28"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14.4</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He was present during the meeting with Mofokeng and personally witnessed the plaintiff signing the documents authorising the second defendant to institute a claim against the RAF;</w:t>
      </w:r>
    </w:p>
    <w:p w14:paraId="63EA03A1" w14:textId="77777777" w:rsidR="00B01E64" w:rsidRPr="00B01E64" w:rsidRDefault="00B01E64" w:rsidP="00B01E64">
      <w:pPr>
        <w:pStyle w:val="ListParagraph"/>
        <w:rPr>
          <w:rFonts w:ascii="Arial" w:eastAsiaTheme="minorHAnsi" w:hAnsi="Arial" w:cs="Arial"/>
          <w:bCs/>
          <w:color w:val="auto"/>
          <w:szCs w:val="24"/>
          <w:lang w:val="en-GB" w:eastAsia="en-US"/>
        </w:rPr>
      </w:pPr>
    </w:p>
    <w:p w14:paraId="371E4293" w14:textId="010595D1"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14.5</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After leaving, Mofokeng never returned to the plaintiff’s home;</w:t>
      </w:r>
    </w:p>
    <w:p w14:paraId="1EECD4F3" w14:textId="77777777" w:rsidR="00B01E64" w:rsidRPr="00B01E64" w:rsidRDefault="00B01E64" w:rsidP="00B01E64">
      <w:pPr>
        <w:pStyle w:val="ListParagraph"/>
        <w:rPr>
          <w:rFonts w:ascii="Arial" w:eastAsiaTheme="minorHAnsi" w:hAnsi="Arial" w:cs="Arial"/>
          <w:bCs/>
          <w:color w:val="auto"/>
          <w:szCs w:val="24"/>
          <w:lang w:val="en-GB" w:eastAsia="en-US"/>
        </w:rPr>
      </w:pPr>
    </w:p>
    <w:p w14:paraId="1CE39603" w14:textId="247B5536"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14.6</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Mr Tsotetsi contacted Mofokeng telephonically in 2021 to enquire after the progress of his son’s claim against the RAF and was told by Mofokeng that the prosecution of the claim had been disturbed by COVID; and</w:t>
      </w:r>
    </w:p>
    <w:p w14:paraId="61FEABE8" w14:textId="77777777" w:rsidR="00B01E64" w:rsidRPr="00B01E64" w:rsidRDefault="00B01E64" w:rsidP="00B01E64">
      <w:pPr>
        <w:pStyle w:val="ListParagraph"/>
        <w:rPr>
          <w:rFonts w:ascii="Arial" w:eastAsiaTheme="minorHAnsi" w:hAnsi="Arial" w:cs="Arial"/>
          <w:bCs/>
          <w:color w:val="auto"/>
          <w:szCs w:val="24"/>
          <w:lang w:val="en-GB" w:eastAsia="en-US"/>
        </w:rPr>
      </w:pPr>
    </w:p>
    <w:p w14:paraId="1BC15BB1" w14:textId="3160D516" w:rsidR="00C1158A" w:rsidRPr="00697F97" w:rsidRDefault="00697F97" w:rsidP="00697F97">
      <w:pPr>
        <w:spacing w:after="0" w:line="276" w:lineRule="auto"/>
        <w:ind w:left="1440" w:hanging="720"/>
        <w:rPr>
          <w:rFonts w:ascii="Arial" w:eastAsiaTheme="minorHAnsi" w:hAnsi="Arial" w:cs="Arial"/>
          <w:bCs/>
          <w:color w:val="auto"/>
          <w:szCs w:val="24"/>
          <w:lang w:val="en-GB" w:eastAsia="en-US"/>
        </w:rPr>
      </w:pPr>
      <w:r w:rsidRPr="00B01E64">
        <w:rPr>
          <w:rFonts w:ascii="Arial" w:eastAsiaTheme="minorHAnsi" w:hAnsi="Arial" w:cs="Arial"/>
          <w:bCs/>
          <w:color w:val="auto"/>
          <w:szCs w:val="24"/>
          <w:lang w:val="en-GB" w:eastAsia="en-US"/>
        </w:rPr>
        <w:t>14.7</w:t>
      </w:r>
      <w:r w:rsidRPr="00B01E64">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Neither he nor the plaintiff had been contacted by Mofokeng or the defendants again.</w:t>
      </w:r>
    </w:p>
    <w:p w14:paraId="2AA0CD2A" w14:textId="77777777" w:rsidR="00B01E64" w:rsidRDefault="00B01E64" w:rsidP="00B01E64">
      <w:pPr>
        <w:spacing w:after="0" w:line="276" w:lineRule="auto"/>
        <w:rPr>
          <w:rFonts w:ascii="Arial" w:eastAsiaTheme="minorHAnsi" w:hAnsi="Arial" w:cs="Arial"/>
          <w:bCs/>
          <w:color w:val="auto"/>
          <w:szCs w:val="24"/>
          <w:lang w:val="en-GB" w:eastAsia="en-US"/>
        </w:rPr>
      </w:pPr>
    </w:p>
    <w:p w14:paraId="30DA3EAC" w14:textId="2261853B" w:rsidR="00B01E64"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[15]</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 then called his current attorney Mr Kutama to give evidence. Mr Kutama testified that:</w:t>
      </w:r>
    </w:p>
    <w:p w14:paraId="6E16B172" w14:textId="77777777" w:rsidR="00B01E64" w:rsidRDefault="00B01E64" w:rsidP="00B01E64">
      <w:pPr>
        <w:pStyle w:val="ListParagraph"/>
        <w:spacing w:after="0" w:line="276" w:lineRule="auto"/>
        <w:rPr>
          <w:rFonts w:ascii="Arial" w:eastAsiaTheme="minorHAnsi" w:hAnsi="Arial" w:cs="Arial"/>
          <w:bCs/>
          <w:color w:val="auto"/>
          <w:szCs w:val="24"/>
          <w:lang w:val="en-GB" w:eastAsia="en-US"/>
        </w:rPr>
      </w:pPr>
    </w:p>
    <w:p w14:paraId="51BD9F25" w14:textId="247C649C"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15.1</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He had consulted with the plaintiff in January 2020 after being informed of the plaintiff’s case by his form’s candidate attorney, Zanele;</w:t>
      </w:r>
    </w:p>
    <w:p w14:paraId="7C815BDD" w14:textId="77777777" w:rsidR="00B01E64" w:rsidRDefault="00B01E64" w:rsidP="00B01E64">
      <w:pPr>
        <w:pStyle w:val="ListParagraph"/>
        <w:spacing w:after="0" w:line="276" w:lineRule="auto"/>
        <w:ind w:left="1440"/>
        <w:rPr>
          <w:rFonts w:ascii="Arial" w:eastAsiaTheme="minorHAnsi" w:hAnsi="Arial" w:cs="Arial"/>
          <w:bCs/>
          <w:color w:val="auto"/>
          <w:szCs w:val="24"/>
          <w:lang w:val="en-GB" w:eastAsia="en-US"/>
        </w:rPr>
      </w:pPr>
    </w:p>
    <w:p w14:paraId="37871760" w14:textId="3AF04022"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15.2</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He personally attended at the plaintiff’s home to consult with him;</w:t>
      </w:r>
    </w:p>
    <w:p w14:paraId="549897CA" w14:textId="77777777" w:rsidR="00B01E64" w:rsidRPr="00B01E64" w:rsidRDefault="00B01E64" w:rsidP="00B01E64">
      <w:pPr>
        <w:pStyle w:val="ListParagraph"/>
        <w:rPr>
          <w:rFonts w:ascii="Arial" w:eastAsiaTheme="minorHAnsi" w:hAnsi="Arial" w:cs="Arial"/>
          <w:bCs/>
          <w:color w:val="auto"/>
          <w:szCs w:val="24"/>
          <w:lang w:val="en-GB" w:eastAsia="en-US"/>
        </w:rPr>
      </w:pPr>
    </w:p>
    <w:p w14:paraId="43233444" w14:textId="7BA7B896"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15.3</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He contacted the RAF telephonically in the presence of the plaintiff and he was told that no claim had ever been lodged in the plaintiff’s name and that, in terms of section 17(1)(b) of the Road Accident Fund Act, a hit and run claim prescribes after two years;</w:t>
      </w:r>
    </w:p>
    <w:p w14:paraId="3898EF38" w14:textId="77777777" w:rsidR="00B01E64" w:rsidRPr="00B01E64" w:rsidRDefault="00B01E64" w:rsidP="00B01E64">
      <w:pPr>
        <w:pStyle w:val="ListParagraph"/>
        <w:rPr>
          <w:rFonts w:ascii="Arial" w:eastAsiaTheme="minorHAnsi" w:hAnsi="Arial" w:cs="Arial"/>
          <w:bCs/>
          <w:color w:val="auto"/>
          <w:szCs w:val="24"/>
          <w:lang w:val="en-GB" w:eastAsia="en-US"/>
        </w:rPr>
      </w:pPr>
    </w:p>
    <w:p w14:paraId="0FB34022" w14:textId="22383DCE" w:rsidR="00B01E64"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15.4</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He then attempted, unsuccessfully, to contact Mr Mkhabela; and</w:t>
      </w:r>
    </w:p>
    <w:p w14:paraId="6AB00F0C" w14:textId="77777777" w:rsidR="00B01E64" w:rsidRPr="00B01E64" w:rsidRDefault="00B01E64" w:rsidP="00B01E64">
      <w:pPr>
        <w:pStyle w:val="ListParagraph"/>
        <w:rPr>
          <w:rFonts w:ascii="Arial" w:eastAsiaTheme="minorHAnsi" w:hAnsi="Arial" w:cs="Arial"/>
          <w:bCs/>
          <w:color w:val="auto"/>
          <w:szCs w:val="24"/>
          <w:lang w:val="en-GB" w:eastAsia="en-US"/>
        </w:rPr>
      </w:pPr>
    </w:p>
    <w:p w14:paraId="627BC74D" w14:textId="36300A89" w:rsidR="00C1158A" w:rsidRPr="00697F97" w:rsidRDefault="00697F97" w:rsidP="00697F97">
      <w:pPr>
        <w:spacing w:after="0" w:line="276" w:lineRule="auto"/>
        <w:ind w:left="1440" w:hanging="720"/>
        <w:rPr>
          <w:rFonts w:ascii="Arial" w:eastAsiaTheme="minorHAnsi" w:hAnsi="Arial" w:cs="Arial"/>
          <w:bCs/>
          <w:color w:val="auto"/>
          <w:szCs w:val="24"/>
          <w:lang w:val="en-GB" w:eastAsia="en-US"/>
        </w:rPr>
      </w:pPr>
      <w:r w:rsidRPr="00B01E64">
        <w:rPr>
          <w:rFonts w:ascii="Arial" w:eastAsiaTheme="minorHAnsi" w:hAnsi="Arial" w:cs="Arial"/>
          <w:bCs/>
          <w:color w:val="auto"/>
          <w:szCs w:val="24"/>
          <w:lang w:val="en-GB" w:eastAsia="en-US"/>
        </w:rPr>
        <w:t>15.5</w:t>
      </w:r>
      <w:r w:rsidRPr="00B01E64">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He established that no claim had ever been lodged with the RAF under the plaintiff’s full name, date of accident or the plaintiff’s ID number.</w:t>
      </w:r>
    </w:p>
    <w:p w14:paraId="67AC7D6F" w14:textId="77777777" w:rsidR="00B01E64" w:rsidRDefault="00B01E64" w:rsidP="00B01E64">
      <w:pPr>
        <w:spacing w:after="0" w:line="276" w:lineRule="auto"/>
        <w:rPr>
          <w:rFonts w:ascii="Arial" w:eastAsiaTheme="minorHAnsi" w:hAnsi="Arial" w:cs="Arial"/>
          <w:bCs/>
          <w:color w:val="auto"/>
          <w:szCs w:val="24"/>
          <w:lang w:val="en-GB" w:eastAsia="en-US"/>
        </w:rPr>
      </w:pPr>
    </w:p>
    <w:p w14:paraId="6B6F3314" w14:textId="4B5CF7B9" w:rsidR="00B01E64"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[16]</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In the absence of the defendants, I requested Mr Maphutha to draw heads of argument on the issue of prescription which he filed on 29 January 2024.</w:t>
      </w:r>
    </w:p>
    <w:p w14:paraId="4CBEFDCC" w14:textId="77777777" w:rsidR="00B01E64" w:rsidRDefault="00B01E64" w:rsidP="00B01E64">
      <w:pPr>
        <w:pStyle w:val="ListParagraph"/>
        <w:spacing w:after="0" w:line="276" w:lineRule="auto"/>
        <w:rPr>
          <w:rFonts w:ascii="Arial" w:eastAsiaTheme="minorHAnsi" w:hAnsi="Arial" w:cs="Arial"/>
          <w:bCs/>
          <w:color w:val="auto"/>
          <w:szCs w:val="24"/>
          <w:lang w:val="en-GB" w:eastAsia="en-US"/>
        </w:rPr>
      </w:pPr>
    </w:p>
    <w:p w14:paraId="3FF3D1D0" w14:textId="69DBB771"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sidRPr="00B01E64">
        <w:rPr>
          <w:rFonts w:ascii="Arial" w:eastAsiaTheme="minorHAnsi" w:hAnsi="Arial" w:cs="Arial"/>
          <w:bCs/>
          <w:color w:val="auto"/>
          <w:szCs w:val="24"/>
          <w:lang w:val="en-GB" w:eastAsia="en-US"/>
        </w:rPr>
        <w:t>[17]</w:t>
      </w:r>
      <w:r w:rsidRPr="00B01E64">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 xml:space="preserve">The argument advanced on the plaintiff’s behalf, relying on the case of </w:t>
      </w:r>
      <w:r w:rsidR="00C1158A" w:rsidRPr="00697F97">
        <w:rPr>
          <w:rFonts w:ascii="Arial" w:eastAsiaTheme="minorHAnsi" w:hAnsi="Arial" w:cs="Arial"/>
          <w:bCs/>
          <w:i/>
          <w:color w:val="auto"/>
          <w:szCs w:val="24"/>
          <w:lang w:val="en-GB" w:eastAsia="en-US"/>
        </w:rPr>
        <w:t>Mdunjana v Road Accident Fund</w:t>
      </w:r>
      <w:r w:rsidR="00C1158A" w:rsidRPr="00C1158A">
        <w:rPr>
          <w:vertAlign w:val="superscript"/>
          <w:lang w:val="en-GB" w:eastAsia="en-US"/>
        </w:rPr>
        <w:footnoteReference w:id="2"/>
      </w:r>
      <w:r w:rsidR="00C1158A" w:rsidRPr="00697F97">
        <w:rPr>
          <w:rFonts w:ascii="Arial" w:eastAsiaTheme="minorHAnsi" w:hAnsi="Arial" w:cs="Arial"/>
          <w:bCs/>
          <w:color w:val="auto"/>
          <w:szCs w:val="24"/>
          <w:lang w:val="en-GB" w:eastAsia="en-US"/>
        </w:rPr>
        <w:t xml:space="preserve"> per Millar J, records that:</w:t>
      </w:r>
    </w:p>
    <w:p w14:paraId="6FB0F5CD" w14:textId="77777777" w:rsidR="00B01E64" w:rsidRDefault="00B01E64" w:rsidP="00C1158A">
      <w:pPr>
        <w:spacing w:after="0" w:line="276" w:lineRule="auto"/>
        <w:ind w:left="0"/>
        <w:rPr>
          <w:rFonts w:ascii="Arial" w:eastAsiaTheme="minorHAnsi" w:hAnsi="Arial" w:cs="Arial"/>
          <w:bCs/>
          <w:color w:val="auto"/>
          <w:szCs w:val="24"/>
          <w:lang w:val="en-GB" w:eastAsia="en-US"/>
        </w:rPr>
      </w:pPr>
    </w:p>
    <w:p w14:paraId="07C4EAFD" w14:textId="0B094320" w:rsidR="00C1158A" w:rsidRPr="00C1158A" w:rsidRDefault="00C1158A" w:rsidP="00B01E64">
      <w:pPr>
        <w:spacing w:after="0" w:line="276" w:lineRule="auto"/>
        <w:ind w:left="1440"/>
        <w:rPr>
          <w:rFonts w:ascii="Arial" w:eastAsiaTheme="minorHAnsi" w:hAnsi="Arial" w:cs="Arial"/>
          <w:bCs/>
          <w:i/>
          <w:iCs/>
          <w:color w:val="auto"/>
          <w:szCs w:val="24"/>
          <w:lang w:val="en-GB" w:eastAsia="en-US"/>
        </w:rPr>
      </w:pPr>
      <w:r w:rsidRPr="00C1158A">
        <w:rPr>
          <w:rFonts w:ascii="Arial" w:eastAsiaTheme="minorHAnsi" w:hAnsi="Arial" w:cs="Arial"/>
          <w:bCs/>
          <w:color w:val="auto"/>
          <w:szCs w:val="24"/>
          <w:lang w:val="en-GB" w:eastAsia="en-US"/>
        </w:rPr>
        <w:t>“</w:t>
      </w:r>
      <w:r w:rsidRPr="00C1158A">
        <w:rPr>
          <w:rFonts w:ascii="Arial" w:eastAsiaTheme="minorHAnsi" w:hAnsi="Arial" w:cs="Arial"/>
          <w:bCs/>
          <w:i/>
          <w:iCs/>
          <w:color w:val="auto"/>
          <w:szCs w:val="24"/>
          <w:lang w:val="en-GB" w:eastAsia="en-US"/>
        </w:rPr>
        <w:t>The argument advanced in support of the special plea was that since the provisions of the Road Accident Fund Act did not permit the granting of an extension of the prescriptive period for lodging of claims, any claim not lodged timeously, and in particular the plaintiff’s claim in the present matter, had become prescribed and unenforceable.</w:t>
      </w:r>
      <w:r w:rsidR="00D9001F">
        <w:rPr>
          <w:rFonts w:ascii="Arial" w:eastAsiaTheme="minorHAnsi" w:hAnsi="Arial" w:cs="Arial"/>
          <w:bCs/>
          <w:i/>
          <w:iCs/>
          <w:color w:val="auto"/>
          <w:szCs w:val="24"/>
          <w:lang w:val="en-GB" w:eastAsia="en-US"/>
        </w:rPr>
        <w:t xml:space="preserve"> </w:t>
      </w:r>
      <w:r w:rsidRPr="00C1158A">
        <w:rPr>
          <w:rFonts w:ascii="Arial" w:eastAsiaTheme="minorHAnsi" w:hAnsi="Arial" w:cs="Arial"/>
          <w:bCs/>
          <w:i/>
          <w:iCs/>
          <w:color w:val="auto"/>
          <w:szCs w:val="24"/>
          <w:lang w:val="en-GB" w:eastAsia="en-US"/>
        </w:rPr>
        <w:t>This was predicated upon Section 17(1)(b) read together with Regulation 2(1)(a) which provides that a claim in respect of an unidentified owner or driver of a motor vehicle must be sent or delivered within two years from the date upon which the cause of action arose.”</w:t>
      </w:r>
    </w:p>
    <w:p w14:paraId="19FBCA15" w14:textId="77777777" w:rsidR="00B01E64" w:rsidRDefault="00B01E64" w:rsidP="00C1158A">
      <w:pPr>
        <w:spacing w:after="0" w:line="276" w:lineRule="auto"/>
        <w:ind w:left="0"/>
        <w:rPr>
          <w:rFonts w:ascii="Arial" w:eastAsiaTheme="minorHAnsi" w:hAnsi="Arial" w:cs="Arial"/>
          <w:b/>
          <w:color w:val="auto"/>
          <w:szCs w:val="24"/>
          <w:lang w:val="en-GB" w:eastAsia="en-US"/>
        </w:rPr>
      </w:pPr>
    </w:p>
    <w:p w14:paraId="6B394BFA" w14:textId="77777777" w:rsidR="009F556C" w:rsidRDefault="009F556C" w:rsidP="00C1158A">
      <w:pPr>
        <w:spacing w:after="0" w:line="276" w:lineRule="auto"/>
        <w:ind w:left="0"/>
        <w:rPr>
          <w:rFonts w:ascii="Arial" w:eastAsiaTheme="minorHAnsi" w:hAnsi="Arial" w:cs="Arial"/>
          <w:b/>
          <w:color w:val="auto"/>
          <w:szCs w:val="24"/>
          <w:lang w:val="en-GB" w:eastAsia="en-US"/>
        </w:rPr>
      </w:pPr>
    </w:p>
    <w:p w14:paraId="5ED80CEA" w14:textId="77777777" w:rsidR="009F556C" w:rsidRDefault="009F556C" w:rsidP="00C1158A">
      <w:pPr>
        <w:spacing w:after="0" w:line="276" w:lineRule="auto"/>
        <w:ind w:left="0"/>
        <w:rPr>
          <w:rFonts w:ascii="Arial" w:eastAsiaTheme="minorHAnsi" w:hAnsi="Arial" w:cs="Arial"/>
          <w:b/>
          <w:color w:val="auto"/>
          <w:szCs w:val="24"/>
          <w:lang w:val="en-GB" w:eastAsia="en-US"/>
        </w:rPr>
      </w:pPr>
    </w:p>
    <w:p w14:paraId="0486E7BE" w14:textId="77777777" w:rsidR="009F556C" w:rsidRDefault="009F556C" w:rsidP="00C1158A">
      <w:pPr>
        <w:spacing w:after="0" w:line="276" w:lineRule="auto"/>
        <w:ind w:left="0"/>
        <w:rPr>
          <w:rFonts w:ascii="Arial" w:eastAsiaTheme="minorHAnsi" w:hAnsi="Arial" w:cs="Arial"/>
          <w:b/>
          <w:color w:val="auto"/>
          <w:szCs w:val="24"/>
          <w:lang w:val="en-GB" w:eastAsia="en-US"/>
        </w:rPr>
      </w:pPr>
    </w:p>
    <w:p w14:paraId="133350C6" w14:textId="77777777" w:rsidR="009F556C" w:rsidRDefault="009F556C" w:rsidP="00C1158A">
      <w:pPr>
        <w:spacing w:after="0" w:line="276" w:lineRule="auto"/>
        <w:ind w:left="0"/>
        <w:rPr>
          <w:rFonts w:ascii="Arial" w:eastAsiaTheme="minorHAnsi" w:hAnsi="Arial" w:cs="Arial"/>
          <w:b/>
          <w:color w:val="auto"/>
          <w:szCs w:val="24"/>
          <w:lang w:val="en-GB" w:eastAsia="en-US"/>
        </w:rPr>
      </w:pPr>
    </w:p>
    <w:p w14:paraId="688A5F3C" w14:textId="77777777" w:rsidR="009F556C" w:rsidRDefault="009F556C" w:rsidP="00C1158A">
      <w:pPr>
        <w:spacing w:after="0" w:line="276" w:lineRule="auto"/>
        <w:ind w:left="0"/>
        <w:rPr>
          <w:rFonts w:ascii="Arial" w:eastAsiaTheme="minorHAnsi" w:hAnsi="Arial" w:cs="Arial"/>
          <w:b/>
          <w:color w:val="auto"/>
          <w:szCs w:val="24"/>
          <w:lang w:val="en-GB" w:eastAsia="en-US"/>
        </w:rPr>
      </w:pPr>
    </w:p>
    <w:p w14:paraId="287797E5" w14:textId="32AE6CA2" w:rsidR="00C1158A" w:rsidRPr="00C1158A" w:rsidRDefault="00C1158A" w:rsidP="00C1158A">
      <w:pPr>
        <w:spacing w:after="0" w:line="276" w:lineRule="auto"/>
        <w:ind w:left="0"/>
        <w:rPr>
          <w:rFonts w:ascii="Arial" w:eastAsiaTheme="minorHAnsi" w:hAnsi="Arial" w:cs="Arial"/>
          <w:b/>
          <w:color w:val="auto"/>
          <w:szCs w:val="24"/>
          <w:lang w:val="en-GB" w:eastAsia="en-US"/>
        </w:rPr>
      </w:pPr>
      <w:r w:rsidRPr="00C1158A">
        <w:rPr>
          <w:rFonts w:ascii="Arial" w:eastAsiaTheme="minorHAnsi" w:hAnsi="Arial" w:cs="Arial"/>
          <w:b/>
          <w:color w:val="auto"/>
          <w:szCs w:val="24"/>
          <w:lang w:val="en-GB" w:eastAsia="en-US"/>
        </w:rPr>
        <w:lastRenderedPageBreak/>
        <w:t>CONCLUSION</w:t>
      </w:r>
    </w:p>
    <w:p w14:paraId="285B660D" w14:textId="77777777" w:rsidR="00970269" w:rsidRDefault="00970269" w:rsidP="00B01E64">
      <w:pPr>
        <w:spacing w:after="0" w:line="276" w:lineRule="auto"/>
        <w:rPr>
          <w:rFonts w:ascii="Arial" w:eastAsiaTheme="minorHAnsi" w:hAnsi="Arial" w:cs="Arial"/>
          <w:bCs/>
          <w:color w:val="auto"/>
          <w:szCs w:val="24"/>
          <w:lang w:val="en-GB" w:eastAsia="en-US"/>
        </w:rPr>
      </w:pPr>
    </w:p>
    <w:p w14:paraId="2D266B09" w14:textId="5FEB370C" w:rsidR="00970269"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[18]</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In the absence of the defendants, who I am satisfied were aware of the date which had been allocated for the hearing of trial, I have been furnished with only one version upon which I am reliant to make a finding.</w:t>
      </w:r>
    </w:p>
    <w:p w14:paraId="2DFD847A" w14:textId="77777777" w:rsidR="00970269" w:rsidRDefault="00970269" w:rsidP="00970269">
      <w:pPr>
        <w:pStyle w:val="ListParagraph"/>
        <w:spacing w:after="0" w:line="276" w:lineRule="auto"/>
        <w:rPr>
          <w:rFonts w:ascii="Arial" w:eastAsiaTheme="minorHAnsi" w:hAnsi="Arial" w:cs="Arial"/>
          <w:bCs/>
          <w:color w:val="auto"/>
          <w:szCs w:val="24"/>
          <w:lang w:val="en-GB" w:eastAsia="en-US"/>
        </w:rPr>
      </w:pPr>
    </w:p>
    <w:p w14:paraId="32C86B8A" w14:textId="25B469E5" w:rsidR="00C1158A" w:rsidRPr="00697F97" w:rsidRDefault="00697F97" w:rsidP="00697F97">
      <w:pPr>
        <w:spacing w:after="0" w:line="276" w:lineRule="auto"/>
        <w:ind w:left="720" w:hanging="720"/>
        <w:rPr>
          <w:rFonts w:ascii="Arial" w:eastAsiaTheme="minorHAnsi" w:hAnsi="Arial" w:cs="Arial"/>
          <w:bCs/>
          <w:color w:val="auto"/>
          <w:szCs w:val="24"/>
          <w:lang w:val="en-GB" w:eastAsia="en-US"/>
        </w:rPr>
      </w:pPr>
      <w:r w:rsidRPr="00970269">
        <w:rPr>
          <w:rFonts w:ascii="Arial" w:eastAsiaTheme="minorHAnsi" w:hAnsi="Arial" w:cs="Arial"/>
          <w:bCs/>
          <w:color w:val="auto"/>
          <w:szCs w:val="24"/>
          <w:lang w:val="en-GB" w:eastAsia="en-US"/>
        </w:rPr>
        <w:t>[19]</w:t>
      </w:r>
      <w:r w:rsidRPr="00970269">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 xml:space="preserve">I found the plaintiff and his father Mr Tsotetsi to be forthright and honest.  I am satisfied that, upon a balance of probabilities, an agreement of the type contemplated was concluded between the plaintiff and the second defendant represented by Mofokeng.  </w:t>
      </w:r>
    </w:p>
    <w:p w14:paraId="55B5A2A9" w14:textId="77777777" w:rsidR="00970269" w:rsidRDefault="00970269" w:rsidP="00C1158A">
      <w:pPr>
        <w:spacing w:after="0" w:line="276" w:lineRule="auto"/>
        <w:ind w:left="0"/>
        <w:rPr>
          <w:rFonts w:ascii="Arial" w:eastAsiaTheme="minorHAnsi" w:hAnsi="Arial" w:cs="Arial"/>
          <w:b/>
          <w:color w:val="auto"/>
          <w:szCs w:val="24"/>
          <w:lang w:val="en-GB" w:eastAsia="en-US"/>
        </w:rPr>
      </w:pPr>
    </w:p>
    <w:p w14:paraId="534F1121" w14:textId="77777777" w:rsidR="009F556C" w:rsidRDefault="009F556C" w:rsidP="00C1158A">
      <w:pPr>
        <w:spacing w:after="0" w:line="276" w:lineRule="auto"/>
        <w:ind w:left="0"/>
        <w:rPr>
          <w:rFonts w:ascii="Arial" w:eastAsiaTheme="minorHAnsi" w:hAnsi="Arial" w:cs="Arial"/>
          <w:b/>
          <w:color w:val="auto"/>
          <w:szCs w:val="24"/>
          <w:lang w:val="en-GB" w:eastAsia="en-US"/>
        </w:rPr>
      </w:pPr>
    </w:p>
    <w:p w14:paraId="4DD25C42" w14:textId="1F747F94" w:rsidR="00C1158A" w:rsidRPr="00C1158A" w:rsidRDefault="00C1158A" w:rsidP="00C1158A">
      <w:pPr>
        <w:spacing w:after="0" w:line="276" w:lineRule="auto"/>
        <w:ind w:left="0"/>
        <w:rPr>
          <w:rFonts w:ascii="Arial" w:eastAsiaTheme="minorHAnsi" w:hAnsi="Arial" w:cs="Arial"/>
          <w:b/>
          <w:color w:val="auto"/>
          <w:szCs w:val="24"/>
          <w:lang w:val="en-GB" w:eastAsia="en-US"/>
        </w:rPr>
      </w:pPr>
      <w:r w:rsidRPr="00C1158A">
        <w:rPr>
          <w:rFonts w:ascii="Arial" w:eastAsiaTheme="minorHAnsi" w:hAnsi="Arial" w:cs="Arial"/>
          <w:b/>
          <w:color w:val="auto"/>
          <w:szCs w:val="24"/>
          <w:lang w:val="en-GB" w:eastAsia="en-US"/>
        </w:rPr>
        <w:t>ORDER</w:t>
      </w:r>
    </w:p>
    <w:p w14:paraId="68DD6C2B" w14:textId="77777777" w:rsidR="00970269" w:rsidRDefault="00970269" w:rsidP="00970269">
      <w:pPr>
        <w:spacing w:after="0" w:line="276" w:lineRule="auto"/>
        <w:rPr>
          <w:rFonts w:ascii="Arial" w:eastAsiaTheme="minorHAnsi" w:hAnsi="Arial" w:cs="Arial"/>
          <w:bCs/>
          <w:color w:val="auto"/>
          <w:szCs w:val="24"/>
          <w:lang w:val="en-GB" w:eastAsia="en-US"/>
        </w:rPr>
      </w:pPr>
    </w:p>
    <w:p w14:paraId="65DB3234" w14:textId="2CF38226" w:rsidR="00970269" w:rsidRPr="00697F97" w:rsidRDefault="00697F97" w:rsidP="00697F97">
      <w:pPr>
        <w:spacing w:after="0" w:line="276" w:lineRule="auto"/>
        <w:ind w:left="72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[20]</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In the absence of any version to the contrary I am inclined to grant an order, which I hereby do, in the following terms:</w:t>
      </w:r>
    </w:p>
    <w:p w14:paraId="1F381443" w14:textId="77777777" w:rsidR="00970269" w:rsidRDefault="00970269" w:rsidP="00970269">
      <w:pPr>
        <w:pStyle w:val="ListParagraph"/>
        <w:spacing w:after="0" w:line="276" w:lineRule="auto"/>
        <w:rPr>
          <w:rFonts w:ascii="Arial" w:eastAsiaTheme="minorHAnsi" w:hAnsi="Arial" w:cs="Arial"/>
          <w:bCs/>
          <w:color w:val="auto"/>
          <w:szCs w:val="24"/>
          <w:lang w:val="en-GB" w:eastAsia="en-US"/>
        </w:rPr>
      </w:pPr>
    </w:p>
    <w:p w14:paraId="68F24753" w14:textId="52FC2E74" w:rsidR="00970269"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1.</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plaintiff’s claim arising from the damages he sustained in the motor vehicle accident which occurred on 20 August 2019 become prescribed in the hands of the first and/or second defendants who failed, and/or refused, and/or neglected to prosecute the claim against the RAF;</w:t>
      </w:r>
    </w:p>
    <w:p w14:paraId="7604B617" w14:textId="77777777" w:rsidR="00970269" w:rsidRDefault="00970269" w:rsidP="00970269">
      <w:pPr>
        <w:pStyle w:val="ListParagraph"/>
        <w:spacing w:after="0" w:line="276" w:lineRule="auto"/>
        <w:ind w:left="1440"/>
        <w:rPr>
          <w:rFonts w:ascii="Arial" w:eastAsiaTheme="minorHAnsi" w:hAnsi="Arial" w:cs="Arial"/>
          <w:bCs/>
          <w:color w:val="auto"/>
          <w:szCs w:val="24"/>
          <w:lang w:val="en-GB" w:eastAsia="en-US"/>
        </w:rPr>
      </w:pPr>
    </w:p>
    <w:p w14:paraId="15349785" w14:textId="3DEF5136" w:rsidR="00970269" w:rsidRPr="00697F97" w:rsidRDefault="00697F97" w:rsidP="00697F97">
      <w:pPr>
        <w:spacing w:after="0" w:line="276" w:lineRule="auto"/>
        <w:ind w:left="1440" w:hanging="720"/>
        <w:rPr>
          <w:rFonts w:ascii="Arial" w:eastAsiaTheme="minorHAnsi" w:hAnsi="Arial" w:cs="Arial"/>
          <w:bCs/>
          <w:color w:val="auto"/>
          <w:szCs w:val="24"/>
          <w:lang w:val="en-GB" w:eastAsia="en-US"/>
        </w:rPr>
      </w:pPr>
      <w:r>
        <w:rPr>
          <w:rFonts w:ascii="Arial" w:eastAsiaTheme="minorHAnsi" w:hAnsi="Arial" w:cs="Arial"/>
          <w:bCs/>
          <w:color w:val="auto"/>
          <w:szCs w:val="24"/>
          <w:lang w:val="en-GB" w:eastAsia="en-US"/>
        </w:rPr>
        <w:t>2.</w:t>
      </w:r>
      <w:r>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defendants, jointly and severally, are liable to the plaintiff for 100% of the damages that he is able to prove at a trial on quantum in due course;</w:t>
      </w:r>
    </w:p>
    <w:p w14:paraId="1DA58064" w14:textId="77777777" w:rsidR="00970269" w:rsidRPr="00970269" w:rsidRDefault="00970269" w:rsidP="00970269">
      <w:pPr>
        <w:pStyle w:val="ListParagraph"/>
        <w:rPr>
          <w:rFonts w:ascii="Arial" w:eastAsiaTheme="minorHAnsi" w:hAnsi="Arial" w:cs="Arial"/>
          <w:bCs/>
          <w:color w:val="auto"/>
          <w:szCs w:val="24"/>
          <w:lang w:val="en-GB" w:eastAsia="en-US"/>
        </w:rPr>
      </w:pPr>
    </w:p>
    <w:p w14:paraId="5BBBD4B3" w14:textId="02748C7F" w:rsidR="00C7751B" w:rsidRPr="00697F97" w:rsidRDefault="00697F97" w:rsidP="00697F97">
      <w:pPr>
        <w:spacing w:after="0" w:line="276" w:lineRule="auto"/>
        <w:ind w:left="1440" w:hanging="720"/>
        <w:rPr>
          <w:rFonts w:ascii="Arial" w:eastAsiaTheme="minorHAnsi" w:hAnsi="Arial" w:cs="Arial"/>
          <w:bCs/>
          <w:color w:val="auto"/>
          <w:szCs w:val="24"/>
          <w:lang w:val="en-GB" w:eastAsia="en-US"/>
        </w:rPr>
      </w:pPr>
      <w:r w:rsidRPr="00970269">
        <w:rPr>
          <w:rFonts w:ascii="Arial" w:eastAsiaTheme="minorHAnsi" w:hAnsi="Arial" w:cs="Arial"/>
          <w:bCs/>
          <w:color w:val="auto"/>
          <w:szCs w:val="24"/>
          <w:lang w:val="en-GB" w:eastAsia="en-US"/>
        </w:rPr>
        <w:t>3.</w:t>
      </w:r>
      <w:r w:rsidRPr="00970269">
        <w:rPr>
          <w:rFonts w:ascii="Arial" w:eastAsiaTheme="minorHAnsi" w:hAnsi="Arial" w:cs="Arial"/>
          <w:bCs/>
          <w:color w:val="auto"/>
          <w:szCs w:val="24"/>
          <w:lang w:val="en-GB" w:eastAsia="en-US"/>
        </w:rPr>
        <w:tab/>
      </w:r>
      <w:r w:rsidR="00C1158A" w:rsidRPr="00697F97">
        <w:rPr>
          <w:rFonts w:ascii="Arial" w:eastAsiaTheme="minorHAnsi" w:hAnsi="Arial" w:cs="Arial"/>
          <w:bCs/>
          <w:color w:val="auto"/>
          <w:szCs w:val="24"/>
          <w:lang w:val="en-GB" w:eastAsia="en-US"/>
        </w:rPr>
        <w:t>The defendants are ordered to pay the plaintiff’s costs of suit up to and including costs of the trial.</w:t>
      </w:r>
    </w:p>
    <w:p w14:paraId="73A74ADE" w14:textId="77777777" w:rsidR="00D80C33" w:rsidRDefault="00D80C33" w:rsidP="00D80C33">
      <w:pPr>
        <w:pStyle w:val="ListParagraph"/>
        <w:spacing w:after="0" w:line="276" w:lineRule="auto"/>
        <w:rPr>
          <w:rFonts w:ascii="Arial" w:eastAsiaTheme="minorHAnsi" w:hAnsi="Arial" w:cs="Arial"/>
          <w:color w:val="auto"/>
          <w:szCs w:val="24"/>
          <w:lang w:eastAsia="en-US"/>
        </w:rPr>
      </w:pPr>
    </w:p>
    <w:p w14:paraId="5CC20587" w14:textId="77777777" w:rsidR="00D80C33" w:rsidRPr="00487802" w:rsidRDefault="00D80C33" w:rsidP="00D80C33">
      <w:pPr>
        <w:pStyle w:val="ListParagraph"/>
        <w:spacing w:after="0" w:line="276" w:lineRule="auto"/>
        <w:rPr>
          <w:rFonts w:ascii="Arial" w:eastAsiaTheme="minorHAnsi" w:hAnsi="Arial" w:cs="Arial"/>
          <w:color w:val="auto"/>
          <w:szCs w:val="24"/>
          <w:lang w:eastAsia="en-US"/>
        </w:rPr>
      </w:pPr>
    </w:p>
    <w:p w14:paraId="3CCBD4BA" w14:textId="77777777" w:rsidR="00BE2515" w:rsidRDefault="00BE2515" w:rsidP="00487802">
      <w:pPr>
        <w:spacing w:after="0" w:line="240" w:lineRule="auto"/>
        <w:contextualSpacing/>
        <w:rPr>
          <w:rFonts w:ascii="Arial" w:eastAsiaTheme="minorHAnsi" w:hAnsi="Arial" w:cs="Arial"/>
          <w:color w:val="auto"/>
          <w:szCs w:val="24"/>
          <w:lang w:eastAsia="en-US"/>
        </w:rPr>
      </w:pPr>
    </w:p>
    <w:p w14:paraId="4C8D7816" w14:textId="4E736A8F" w:rsidR="00394ED7" w:rsidRPr="000A3680" w:rsidRDefault="00CE4C36" w:rsidP="00487802">
      <w:pPr>
        <w:spacing w:after="0" w:line="240" w:lineRule="auto"/>
        <w:contextualSpacing/>
        <w:rPr>
          <w:rFonts w:ascii="Arial" w:eastAsiaTheme="minorHAnsi" w:hAnsi="Arial" w:cs="Arial"/>
          <w:color w:val="auto"/>
          <w:szCs w:val="24"/>
          <w:lang w:eastAsia="en-US"/>
        </w:rPr>
      </w:pPr>
      <w:r>
        <w:rPr>
          <w:rFonts w:ascii="Arial" w:eastAsiaTheme="minorHAnsi" w:hAnsi="Arial" w:cs="Arial"/>
          <w:color w:val="auto"/>
          <w:szCs w:val="24"/>
          <w:lang w:eastAsia="en-US"/>
        </w:rPr>
        <w:t xml:space="preserve"> </w:t>
      </w:r>
    </w:p>
    <w:p w14:paraId="6A44C878" w14:textId="49ACBE56" w:rsidR="00394ED7" w:rsidRPr="00B94C00" w:rsidRDefault="00394ED7" w:rsidP="00487802">
      <w:pPr>
        <w:spacing w:after="0" w:line="240" w:lineRule="auto"/>
        <w:ind w:left="0" w:right="-42" w:firstLine="720"/>
        <w:jc w:val="left"/>
        <w:rPr>
          <w:rFonts w:ascii="Arial" w:eastAsiaTheme="minorHAnsi" w:hAnsi="Arial" w:cs="Arial"/>
          <w:color w:val="auto"/>
          <w:szCs w:val="24"/>
          <w:lang w:eastAsia="en-US"/>
        </w:rPr>
      </w:pPr>
    </w:p>
    <w:p w14:paraId="6BCB93AF" w14:textId="7B818F00" w:rsidR="00394ED7" w:rsidRPr="00B94C00" w:rsidRDefault="00394ED7" w:rsidP="00487802">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446DD888" w:rsidR="00394ED7" w:rsidRPr="00B94C00" w:rsidRDefault="00394ED7" w:rsidP="00487802">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C1158A">
        <w:rPr>
          <w:rFonts w:ascii="Arial" w:eastAsiaTheme="minorHAnsi" w:hAnsi="Arial" w:cs="Arial"/>
          <w:b/>
          <w:color w:val="auto"/>
          <w:szCs w:val="24"/>
          <w:lang w:eastAsia="en-US"/>
        </w:rPr>
        <w:t>A.</w:t>
      </w:r>
      <w:r w:rsidR="001D42EA">
        <w:rPr>
          <w:rFonts w:ascii="Arial" w:eastAsiaTheme="minorHAnsi" w:hAnsi="Arial" w:cs="Arial"/>
          <w:b/>
          <w:color w:val="auto"/>
          <w:szCs w:val="24"/>
          <w:lang w:eastAsia="en-US"/>
        </w:rPr>
        <w:t xml:space="preserve"> </w:t>
      </w:r>
      <w:r w:rsidR="00C1158A">
        <w:rPr>
          <w:rFonts w:ascii="Arial" w:eastAsiaTheme="minorHAnsi" w:hAnsi="Arial" w:cs="Arial"/>
          <w:b/>
          <w:color w:val="auto"/>
          <w:szCs w:val="24"/>
          <w:lang w:eastAsia="en-US"/>
        </w:rPr>
        <w:t>BERKOWITZ</w:t>
      </w:r>
    </w:p>
    <w:p w14:paraId="64B6D5A0" w14:textId="14A2BEA3" w:rsidR="00394ED7" w:rsidRPr="00B94C00" w:rsidRDefault="00394ED7" w:rsidP="00487802">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487802">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6D3085AB" w14:textId="77777777" w:rsidR="00394ED7" w:rsidRPr="00B94C00" w:rsidRDefault="00394ED7" w:rsidP="00487802">
      <w:pPr>
        <w:spacing w:after="0" w:line="240" w:lineRule="auto"/>
        <w:ind w:right="-42"/>
        <w:jc w:val="left"/>
        <w:rPr>
          <w:rFonts w:ascii="Arial" w:eastAsiaTheme="minorHAnsi" w:hAnsi="Arial" w:cs="Arial"/>
          <w:color w:val="auto"/>
          <w:szCs w:val="24"/>
          <w:lang w:eastAsia="en-US"/>
        </w:rPr>
      </w:pPr>
    </w:p>
    <w:p w14:paraId="7984F212" w14:textId="77777777" w:rsidR="00DF3156" w:rsidRDefault="00DF3156" w:rsidP="00487802">
      <w:pPr>
        <w:spacing w:after="0" w:line="240" w:lineRule="auto"/>
        <w:ind w:right="-42"/>
        <w:jc w:val="left"/>
        <w:rPr>
          <w:rFonts w:ascii="Arial" w:eastAsiaTheme="minorHAnsi" w:hAnsi="Arial" w:cs="Arial"/>
          <w:b/>
          <w:color w:val="auto"/>
          <w:szCs w:val="24"/>
          <w:lang w:eastAsia="en-US"/>
        </w:rPr>
      </w:pPr>
    </w:p>
    <w:p w14:paraId="6865E238" w14:textId="77777777" w:rsidR="00C6275B" w:rsidRDefault="00C6275B" w:rsidP="00487802">
      <w:pPr>
        <w:spacing w:after="0" w:line="240" w:lineRule="auto"/>
        <w:ind w:right="-42"/>
        <w:jc w:val="left"/>
        <w:rPr>
          <w:rFonts w:ascii="Arial" w:eastAsiaTheme="minorHAnsi" w:hAnsi="Arial" w:cs="Arial"/>
          <w:b/>
          <w:color w:val="auto"/>
          <w:szCs w:val="24"/>
          <w:lang w:eastAsia="en-US"/>
        </w:rPr>
      </w:pPr>
    </w:p>
    <w:p w14:paraId="21862C62" w14:textId="77777777" w:rsidR="00A307BB" w:rsidRDefault="00A307BB" w:rsidP="00487802">
      <w:pPr>
        <w:spacing w:after="0" w:line="240" w:lineRule="auto"/>
        <w:ind w:right="-42"/>
        <w:jc w:val="left"/>
        <w:rPr>
          <w:rFonts w:ascii="Arial" w:eastAsiaTheme="minorHAnsi" w:hAnsi="Arial" w:cs="Arial"/>
          <w:b/>
          <w:color w:val="auto"/>
          <w:szCs w:val="24"/>
          <w:lang w:eastAsia="en-US"/>
        </w:rPr>
      </w:pPr>
    </w:p>
    <w:p w14:paraId="3A2A96C3" w14:textId="77777777" w:rsidR="00AC6D34" w:rsidRDefault="00AC6D34" w:rsidP="00487802">
      <w:pPr>
        <w:spacing w:after="0" w:line="240" w:lineRule="auto"/>
        <w:ind w:right="-42"/>
        <w:jc w:val="left"/>
        <w:rPr>
          <w:rFonts w:ascii="Arial" w:eastAsiaTheme="minorHAnsi" w:hAnsi="Arial" w:cs="Arial"/>
          <w:b/>
          <w:color w:val="auto"/>
          <w:szCs w:val="24"/>
          <w:lang w:eastAsia="en-US"/>
        </w:rPr>
      </w:pPr>
    </w:p>
    <w:p w14:paraId="3A6C615F" w14:textId="77777777" w:rsidR="00AC6D34" w:rsidRDefault="00AC6D34" w:rsidP="00487802">
      <w:pPr>
        <w:spacing w:after="0" w:line="240" w:lineRule="auto"/>
        <w:ind w:right="-42"/>
        <w:jc w:val="left"/>
        <w:rPr>
          <w:rFonts w:ascii="Arial" w:eastAsiaTheme="minorHAnsi" w:hAnsi="Arial" w:cs="Arial"/>
          <w:b/>
          <w:color w:val="auto"/>
          <w:szCs w:val="24"/>
          <w:lang w:eastAsia="en-US"/>
        </w:rPr>
      </w:pPr>
    </w:p>
    <w:p w14:paraId="3A94393F" w14:textId="77777777" w:rsidR="00AC6D34" w:rsidRDefault="00AC6D34" w:rsidP="00487802">
      <w:pPr>
        <w:spacing w:after="0" w:line="240" w:lineRule="auto"/>
        <w:ind w:right="-42"/>
        <w:jc w:val="left"/>
        <w:rPr>
          <w:rFonts w:ascii="Arial" w:eastAsiaTheme="minorHAnsi" w:hAnsi="Arial" w:cs="Arial"/>
          <w:b/>
          <w:color w:val="auto"/>
          <w:szCs w:val="24"/>
          <w:lang w:eastAsia="en-US"/>
        </w:rPr>
      </w:pPr>
    </w:p>
    <w:p w14:paraId="35E9C647" w14:textId="77777777" w:rsidR="00AC6D34" w:rsidRDefault="00AC6D34" w:rsidP="00487802">
      <w:pPr>
        <w:spacing w:after="0" w:line="240" w:lineRule="auto"/>
        <w:ind w:right="-42"/>
        <w:jc w:val="left"/>
        <w:rPr>
          <w:rFonts w:ascii="Arial" w:eastAsiaTheme="minorHAnsi" w:hAnsi="Arial" w:cs="Arial"/>
          <w:b/>
          <w:color w:val="auto"/>
          <w:szCs w:val="24"/>
          <w:lang w:eastAsia="en-US"/>
        </w:rPr>
      </w:pPr>
    </w:p>
    <w:p w14:paraId="116F6023" w14:textId="77777777" w:rsidR="00AC6D34" w:rsidRDefault="00AC6D34" w:rsidP="00487802">
      <w:pPr>
        <w:spacing w:after="0" w:line="240" w:lineRule="auto"/>
        <w:ind w:right="-42"/>
        <w:jc w:val="left"/>
        <w:rPr>
          <w:rFonts w:ascii="Arial" w:eastAsiaTheme="minorHAnsi" w:hAnsi="Arial" w:cs="Arial"/>
          <w:b/>
          <w:color w:val="auto"/>
          <w:szCs w:val="24"/>
          <w:lang w:eastAsia="en-US"/>
        </w:rPr>
      </w:pPr>
    </w:p>
    <w:p w14:paraId="23398619" w14:textId="77777777" w:rsidR="00AC6D34" w:rsidRDefault="00AC6D34" w:rsidP="00487802">
      <w:pPr>
        <w:spacing w:after="0" w:line="240" w:lineRule="auto"/>
        <w:ind w:right="-42"/>
        <w:jc w:val="left"/>
        <w:rPr>
          <w:rFonts w:ascii="Arial" w:eastAsiaTheme="minorHAnsi" w:hAnsi="Arial" w:cs="Arial"/>
          <w:b/>
          <w:color w:val="auto"/>
          <w:szCs w:val="24"/>
          <w:lang w:eastAsia="en-US"/>
        </w:rPr>
      </w:pPr>
    </w:p>
    <w:p w14:paraId="04A71469" w14:textId="77777777" w:rsidR="00AC6D34" w:rsidRDefault="00AC6D34" w:rsidP="00487802">
      <w:pPr>
        <w:spacing w:after="0" w:line="240" w:lineRule="auto"/>
        <w:ind w:right="-42"/>
        <w:jc w:val="left"/>
        <w:rPr>
          <w:rFonts w:ascii="Arial" w:eastAsiaTheme="minorHAnsi" w:hAnsi="Arial" w:cs="Arial"/>
          <w:b/>
          <w:color w:val="auto"/>
          <w:szCs w:val="24"/>
          <w:lang w:eastAsia="en-US"/>
        </w:rPr>
      </w:pPr>
    </w:p>
    <w:p w14:paraId="1BB197BE" w14:textId="77777777" w:rsidR="00AC6D34" w:rsidRDefault="00AC6D34" w:rsidP="00487802">
      <w:pPr>
        <w:spacing w:after="0" w:line="240" w:lineRule="auto"/>
        <w:ind w:right="-42"/>
        <w:jc w:val="left"/>
        <w:rPr>
          <w:rFonts w:ascii="Arial" w:eastAsiaTheme="minorHAnsi" w:hAnsi="Arial" w:cs="Arial"/>
          <w:b/>
          <w:color w:val="auto"/>
          <w:szCs w:val="24"/>
          <w:lang w:eastAsia="en-US"/>
        </w:rPr>
      </w:pPr>
    </w:p>
    <w:p w14:paraId="0D527EBC" w14:textId="77777777" w:rsidR="00D9001F" w:rsidRDefault="00D9001F" w:rsidP="00487802">
      <w:pPr>
        <w:spacing w:after="0" w:line="240" w:lineRule="auto"/>
        <w:ind w:right="-42"/>
        <w:jc w:val="left"/>
        <w:rPr>
          <w:rFonts w:ascii="Arial" w:eastAsiaTheme="minorHAnsi" w:hAnsi="Arial" w:cs="Arial"/>
          <w:b/>
          <w:color w:val="auto"/>
          <w:szCs w:val="24"/>
          <w:lang w:eastAsia="en-US"/>
        </w:rPr>
      </w:pPr>
    </w:p>
    <w:p w14:paraId="7C478D9A" w14:textId="7F1F03F2" w:rsidR="006A7D07" w:rsidRPr="00B94C00" w:rsidRDefault="006A7D07" w:rsidP="00487802">
      <w:pPr>
        <w:spacing w:after="0" w:line="24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Heard</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C6275B">
        <w:rPr>
          <w:rFonts w:ascii="Arial" w:eastAsiaTheme="minorHAnsi" w:hAnsi="Arial" w:cs="Arial"/>
          <w:color w:val="auto"/>
          <w:szCs w:val="24"/>
          <w:lang w:eastAsia="en-US"/>
        </w:rPr>
        <w:tab/>
      </w:r>
      <w:r w:rsidR="00C6275B">
        <w:rPr>
          <w:rFonts w:ascii="Arial" w:eastAsiaTheme="minorHAnsi" w:hAnsi="Arial" w:cs="Arial"/>
          <w:color w:val="auto"/>
          <w:szCs w:val="24"/>
          <w:lang w:eastAsia="en-US"/>
        </w:rPr>
        <w:tab/>
      </w:r>
      <w:r w:rsidR="00C1158A">
        <w:rPr>
          <w:rFonts w:ascii="Arial" w:eastAsiaTheme="minorHAnsi" w:hAnsi="Arial" w:cs="Arial"/>
          <w:color w:val="auto"/>
          <w:szCs w:val="24"/>
          <w:lang w:eastAsia="en-US"/>
        </w:rPr>
        <w:t>2</w:t>
      </w:r>
      <w:r w:rsidR="00982C3A">
        <w:rPr>
          <w:rFonts w:ascii="Arial" w:eastAsiaTheme="minorHAnsi" w:hAnsi="Arial" w:cs="Arial"/>
          <w:color w:val="auto"/>
          <w:szCs w:val="24"/>
          <w:lang w:eastAsia="en-US"/>
        </w:rPr>
        <w:t>9</w:t>
      </w:r>
      <w:r w:rsidR="00717B98">
        <w:rPr>
          <w:rFonts w:ascii="Arial" w:eastAsiaTheme="minorHAnsi" w:hAnsi="Arial" w:cs="Arial"/>
          <w:color w:val="auto"/>
          <w:szCs w:val="24"/>
          <w:lang w:eastAsia="en-US"/>
        </w:rPr>
        <w:t xml:space="preserve"> </w:t>
      </w:r>
      <w:r w:rsidR="00C1158A">
        <w:rPr>
          <w:rFonts w:ascii="Arial" w:eastAsiaTheme="minorHAnsi" w:hAnsi="Arial" w:cs="Arial"/>
          <w:color w:val="auto"/>
          <w:szCs w:val="24"/>
          <w:lang w:eastAsia="en-US"/>
        </w:rPr>
        <w:t xml:space="preserve">January </w:t>
      </w:r>
      <w:r w:rsidR="00DF3156">
        <w:rPr>
          <w:rFonts w:ascii="Arial" w:eastAsiaTheme="minorHAnsi" w:hAnsi="Arial" w:cs="Arial"/>
          <w:color w:val="auto"/>
          <w:szCs w:val="24"/>
          <w:lang w:eastAsia="en-US"/>
        </w:rPr>
        <w:t>202</w:t>
      </w:r>
      <w:r w:rsidR="00C1158A">
        <w:rPr>
          <w:rFonts w:ascii="Arial" w:eastAsiaTheme="minorHAnsi" w:hAnsi="Arial" w:cs="Arial"/>
          <w:color w:val="auto"/>
          <w:szCs w:val="24"/>
          <w:lang w:eastAsia="en-US"/>
        </w:rPr>
        <w:t>4</w:t>
      </w:r>
      <w:r w:rsidR="00775FC2">
        <w:rPr>
          <w:rFonts w:ascii="Arial" w:eastAsiaTheme="minorHAnsi" w:hAnsi="Arial" w:cs="Arial"/>
          <w:color w:val="auto"/>
          <w:szCs w:val="24"/>
          <w:lang w:eastAsia="en-US"/>
        </w:rPr>
        <w:t xml:space="preserve"> </w:t>
      </w:r>
    </w:p>
    <w:p w14:paraId="601050E4" w14:textId="621D4356" w:rsidR="006A7D07" w:rsidRDefault="006A7D07" w:rsidP="00487802">
      <w:pPr>
        <w:spacing w:after="0" w:line="240" w:lineRule="auto"/>
        <w:ind w:right="-42"/>
        <w:jc w:val="left"/>
        <w:rPr>
          <w:rFonts w:ascii="Arial" w:eastAsiaTheme="minorHAnsi" w:hAnsi="Arial" w:cs="Arial"/>
          <w:color w:val="auto"/>
          <w:szCs w:val="24"/>
          <w:lang w:eastAsia="en-US"/>
        </w:rPr>
      </w:pPr>
      <w:r w:rsidRPr="00F549B9">
        <w:rPr>
          <w:rFonts w:ascii="Arial" w:eastAsiaTheme="minorHAnsi" w:hAnsi="Arial" w:cs="Arial"/>
          <w:b/>
          <w:color w:val="auto"/>
          <w:szCs w:val="24"/>
          <w:lang w:eastAsia="en-US"/>
        </w:rPr>
        <w:t>Judgment</w:t>
      </w:r>
      <w:r w:rsidRPr="00F549B9">
        <w:rPr>
          <w:rFonts w:ascii="Arial" w:eastAsiaTheme="minorHAnsi" w:hAnsi="Arial" w:cs="Arial"/>
          <w:color w:val="auto"/>
          <w:szCs w:val="24"/>
          <w:lang w:eastAsia="en-US"/>
        </w:rPr>
        <w:t>:</w:t>
      </w:r>
      <w:r w:rsidRPr="00F549B9">
        <w:rPr>
          <w:rFonts w:ascii="Arial" w:eastAsiaTheme="minorHAnsi" w:hAnsi="Arial" w:cs="Arial"/>
          <w:color w:val="auto"/>
          <w:szCs w:val="24"/>
          <w:lang w:eastAsia="en-US"/>
        </w:rPr>
        <w:tab/>
      </w:r>
      <w:r w:rsidR="00C6275B" w:rsidRPr="00F549B9">
        <w:rPr>
          <w:rFonts w:ascii="Arial" w:eastAsiaTheme="minorHAnsi" w:hAnsi="Arial" w:cs="Arial"/>
          <w:color w:val="auto"/>
          <w:szCs w:val="24"/>
          <w:lang w:eastAsia="en-US"/>
        </w:rPr>
        <w:tab/>
      </w:r>
      <w:r w:rsidR="00C6275B" w:rsidRPr="00F549B9">
        <w:rPr>
          <w:rFonts w:ascii="Arial" w:eastAsiaTheme="minorHAnsi" w:hAnsi="Arial" w:cs="Arial"/>
          <w:color w:val="auto"/>
          <w:szCs w:val="24"/>
          <w:lang w:eastAsia="en-US"/>
        </w:rPr>
        <w:tab/>
      </w:r>
      <w:r w:rsidR="00C1158A">
        <w:rPr>
          <w:rFonts w:ascii="Arial" w:eastAsiaTheme="minorHAnsi" w:hAnsi="Arial" w:cs="Arial"/>
          <w:color w:val="auto"/>
          <w:szCs w:val="24"/>
          <w:lang w:eastAsia="en-US"/>
        </w:rPr>
        <w:tab/>
      </w:r>
      <w:r w:rsidR="00C1158A">
        <w:rPr>
          <w:rFonts w:ascii="Arial" w:eastAsiaTheme="minorHAnsi" w:hAnsi="Arial" w:cs="Arial"/>
          <w:color w:val="auto"/>
          <w:szCs w:val="24"/>
          <w:lang w:eastAsia="en-US"/>
        </w:rPr>
        <w:tab/>
        <w:t>08</w:t>
      </w:r>
      <w:r w:rsidR="00717B98" w:rsidRPr="00F549B9">
        <w:rPr>
          <w:rFonts w:ascii="Arial" w:eastAsiaTheme="minorHAnsi" w:hAnsi="Arial" w:cs="Arial"/>
          <w:color w:val="auto"/>
          <w:szCs w:val="24"/>
          <w:lang w:eastAsia="en-US"/>
        </w:rPr>
        <w:t xml:space="preserve"> </w:t>
      </w:r>
      <w:r w:rsidR="00C1158A">
        <w:rPr>
          <w:rFonts w:ascii="Arial" w:eastAsiaTheme="minorHAnsi" w:hAnsi="Arial" w:cs="Arial"/>
          <w:color w:val="auto"/>
          <w:szCs w:val="24"/>
          <w:lang w:eastAsia="en-US"/>
        </w:rPr>
        <w:t xml:space="preserve">April </w:t>
      </w:r>
      <w:r w:rsidR="007C296E" w:rsidRPr="00F549B9">
        <w:rPr>
          <w:rFonts w:ascii="Arial" w:eastAsiaTheme="minorHAnsi" w:hAnsi="Arial" w:cs="Arial"/>
          <w:color w:val="auto"/>
          <w:szCs w:val="24"/>
          <w:lang w:eastAsia="en-US"/>
        </w:rPr>
        <w:t>202</w:t>
      </w:r>
      <w:r w:rsidR="00C1158A">
        <w:rPr>
          <w:rFonts w:ascii="Arial" w:eastAsiaTheme="minorHAnsi" w:hAnsi="Arial" w:cs="Arial"/>
          <w:color w:val="auto"/>
          <w:szCs w:val="24"/>
          <w:lang w:eastAsia="en-US"/>
        </w:rPr>
        <w:t>4</w:t>
      </w:r>
    </w:p>
    <w:p w14:paraId="6CFC3615" w14:textId="77777777" w:rsidR="006A7D07" w:rsidRPr="00B94C00" w:rsidRDefault="006A7D07" w:rsidP="00487802">
      <w:pPr>
        <w:spacing w:after="0" w:line="240" w:lineRule="auto"/>
        <w:ind w:right="-42"/>
        <w:jc w:val="left"/>
        <w:rPr>
          <w:rFonts w:ascii="Arial" w:eastAsiaTheme="minorHAnsi" w:hAnsi="Arial" w:cs="Arial"/>
          <w:color w:val="auto"/>
          <w:szCs w:val="24"/>
          <w:lang w:eastAsia="en-US"/>
        </w:rPr>
      </w:pPr>
    </w:p>
    <w:p w14:paraId="22B3BC1E" w14:textId="6D32581C" w:rsidR="00394ED7" w:rsidRPr="002F145F" w:rsidRDefault="00394ED7" w:rsidP="00487802">
      <w:pPr>
        <w:spacing w:after="0" w:line="240" w:lineRule="auto"/>
        <w:ind w:right="-42"/>
        <w:jc w:val="left"/>
        <w:rPr>
          <w:rFonts w:ascii="Arial" w:eastAsiaTheme="minorHAnsi" w:hAnsi="Arial" w:cs="Arial"/>
          <w:b/>
          <w:bCs/>
          <w:color w:val="auto"/>
          <w:szCs w:val="24"/>
          <w:lang w:eastAsia="en-US"/>
        </w:rPr>
      </w:pPr>
      <w:r w:rsidRPr="002F145F">
        <w:rPr>
          <w:rFonts w:ascii="Arial" w:eastAsiaTheme="minorHAnsi" w:hAnsi="Arial" w:cs="Arial"/>
          <w:b/>
          <w:bCs/>
          <w:color w:val="auto"/>
          <w:szCs w:val="24"/>
          <w:u w:val="single"/>
          <w:lang w:eastAsia="en-US"/>
        </w:rPr>
        <w:t>Appearances</w:t>
      </w:r>
    </w:p>
    <w:p w14:paraId="6444815F" w14:textId="77777777" w:rsidR="00394ED7" w:rsidRPr="00B94C00" w:rsidRDefault="00394ED7" w:rsidP="00487802">
      <w:pPr>
        <w:spacing w:after="0" w:line="240" w:lineRule="auto"/>
        <w:ind w:left="0"/>
        <w:jc w:val="left"/>
        <w:rPr>
          <w:rFonts w:ascii="Arial" w:eastAsiaTheme="minorHAnsi" w:hAnsi="Arial" w:cs="Arial"/>
          <w:color w:val="auto"/>
          <w:szCs w:val="24"/>
          <w:lang w:eastAsia="en-US"/>
        </w:rPr>
      </w:pPr>
    </w:p>
    <w:p w14:paraId="688E44F2" w14:textId="77777777" w:rsidR="00970269" w:rsidRDefault="006A7D07" w:rsidP="00487802">
      <w:pPr>
        <w:spacing w:after="0" w:line="240" w:lineRule="auto"/>
        <w:ind w:left="0"/>
        <w:jc w:val="left"/>
        <w:rPr>
          <w:rFonts w:ascii="Arial" w:eastAsiaTheme="minorHAnsi" w:hAnsi="Arial" w:cs="Arial"/>
          <w:color w:val="auto"/>
          <w:szCs w:val="24"/>
          <w:lang w:eastAsia="en-US"/>
        </w:rPr>
      </w:pPr>
      <w:r w:rsidRPr="00487802">
        <w:rPr>
          <w:rFonts w:ascii="Arial" w:eastAsiaTheme="minorHAnsi" w:hAnsi="Arial" w:cs="Arial"/>
          <w:b/>
          <w:color w:val="auto"/>
          <w:szCs w:val="24"/>
          <w:lang w:eastAsia="en-US"/>
        </w:rPr>
        <w:t xml:space="preserve">For </w:t>
      </w:r>
      <w:r w:rsidR="00970269">
        <w:rPr>
          <w:rFonts w:ascii="Arial" w:eastAsiaTheme="minorHAnsi" w:hAnsi="Arial" w:cs="Arial"/>
          <w:b/>
          <w:color w:val="auto"/>
          <w:szCs w:val="24"/>
          <w:lang w:eastAsia="en-US"/>
        </w:rPr>
        <w:t>Plaintiff</w:t>
      </w:r>
      <w:r w:rsidRPr="00487802">
        <w:rPr>
          <w:rFonts w:ascii="Arial" w:eastAsiaTheme="minorHAnsi" w:hAnsi="Arial" w:cs="Arial"/>
          <w:color w:val="auto"/>
          <w:szCs w:val="24"/>
          <w:lang w:eastAsia="en-US"/>
        </w:rPr>
        <w:t>:</w:t>
      </w:r>
      <w:r w:rsidR="007C296E" w:rsidRPr="00487802">
        <w:rPr>
          <w:rFonts w:ascii="Arial" w:eastAsiaTheme="minorHAnsi" w:hAnsi="Arial" w:cs="Arial"/>
          <w:color w:val="auto"/>
          <w:szCs w:val="24"/>
          <w:lang w:eastAsia="en-US"/>
        </w:rPr>
        <w:tab/>
      </w:r>
      <w:r w:rsidR="007C296E" w:rsidRPr="00487802">
        <w:rPr>
          <w:rFonts w:ascii="Arial" w:eastAsiaTheme="minorHAnsi" w:hAnsi="Arial" w:cs="Arial"/>
          <w:color w:val="auto"/>
          <w:szCs w:val="24"/>
          <w:lang w:eastAsia="en-US"/>
        </w:rPr>
        <w:tab/>
      </w:r>
      <w:r w:rsidR="00C6275B">
        <w:rPr>
          <w:rFonts w:ascii="Arial" w:eastAsiaTheme="minorHAnsi" w:hAnsi="Arial" w:cs="Arial"/>
          <w:color w:val="auto"/>
          <w:szCs w:val="24"/>
          <w:lang w:eastAsia="en-US"/>
        </w:rPr>
        <w:tab/>
      </w:r>
      <w:r w:rsidR="00C6275B">
        <w:rPr>
          <w:rFonts w:ascii="Arial" w:eastAsiaTheme="minorHAnsi" w:hAnsi="Arial" w:cs="Arial"/>
          <w:color w:val="auto"/>
          <w:szCs w:val="24"/>
          <w:lang w:eastAsia="en-US"/>
        </w:rPr>
        <w:tab/>
      </w:r>
      <w:r w:rsidR="00970269">
        <w:rPr>
          <w:rFonts w:ascii="Arial" w:eastAsiaTheme="minorHAnsi" w:hAnsi="Arial" w:cs="Arial"/>
          <w:color w:val="auto"/>
          <w:szCs w:val="24"/>
          <w:lang w:eastAsia="en-US"/>
        </w:rPr>
        <w:tab/>
        <w:t>M.R. Maphutha</w:t>
      </w:r>
    </w:p>
    <w:p w14:paraId="3323F560" w14:textId="0AFA80D0" w:rsidR="00394ED7" w:rsidRPr="00487802" w:rsidRDefault="00970269" w:rsidP="00487802">
      <w:pPr>
        <w:spacing w:after="0" w:line="240" w:lineRule="auto"/>
        <w:ind w:left="0"/>
        <w:jc w:val="left"/>
        <w:rPr>
          <w:rFonts w:ascii="Arial" w:eastAsiaTheme="minorHAnsi" w:hAnsi="Arial" w:cs="Arial"/>
          <w:color w:val="auto"/>
          <w:szCs w:val="24"/>
          <w:lang w:eastAsia="en-US"/>
        </w:rPr>
      </w:pPr>
      <w:r w:rsidRPr="00D9001F">
        <w:rPr>
          <w:rFonts w:ascii="Arial" w:eastAsiaTheme="minorHAnsi" w:hAnsi="Arial" w:cs="Arial"/>
          <w:b/>
          <w:color w:val="auto"/>
          <w:szCs w:val="24"/>
          <w:lang w:eastAsia="en-US"/>
        </w:rPr>
        <w:t>Instructed by</w:t>
      </w:r>
      <w:r>
        <w:rPr>
          <w:rFonts w:ascii="Arial" w:eastAsiaTheme="minorHAnsi" w:hAnsi="Arial" w:cs="Arial"/>
          <w:color w:val="auto"/>
          <w:szCs w:val="24"/>
          <w:lang w:eastAsia="en-US"/>
        </w:rPr>
        <w:t>:</w:t>
      </w:r>
      <w:r>
        <w:rPr>
          <w:rFonts w:ascii="Arial" w:eastAsiaTheme="minorHAnsi" w:hAnsi="Arial" w:cs="Arial"/>
          <w:color w:val="auto"/>
          <w:szCs w:val="24"/>
          <w:lang w:eastAsia="en-US"/>
        </w:rPr>
        <w:tab/>
      </w:r>
      <w:r>
        <w:rPr>
          <w:rFonts w:ascii="Arial" w:eastAsiaTheme="minorHAnsi" w:hAnsi="Arial" w:cs="Arial"/>
          <w:color w:val="auto"/>
          <w:szCs w:val="24"/>
          <w:lang w:eastAsia="en-US"/>
        </w:rPr>
        <w:tab/>
      </w:r>
      <w:r>
        <w:rPr>
          <w:rFonts w:ascii="Arial" w:eastAsiaTheme="minorHAnsi" w:hAnsi="Arial" w:cs="Arial"/>
          <w:color w:val="auto"/>
          <w:szCs w:val="24"/>
          <w:lang w:eastAsia="en-US"/>
        </w:rPr>
        <w:tab/>
      </w:r>
      <w:r>
        <w:rPr>
          <w:rFonts w:ascii="Arial" w:eastAsiaTheme="minorHAnsi" w:hAnsi="Arial" w:cs="Arial"/>
          <w:color w:val="auto"/>
          <w:szCs w:val="24"/>
          <w:lang w:eastAsia="en-US"/>
        </w:rPr>
        <w:tab/>
        <w:t xml:space="preserve">Kutama Attorneys </w:t>
      </w:r>
    </w:p>
    <w:p w14:paraId="7B4B3B95" w14:textId="77777777" w:rsidR="006A7D07" w:rsidRPr="00487802" w:rsidRDefault="006A7D07" w:rsidP="00487802">
      <w:pPr>
        <w:spacing w:after="0" w:line="240" w:lineRule="auto"/>
        <w:ind w:left="0"/>
        <w:jc w:val="left"/>
        <w:rPr>
          <w:rFonts w:ascii="Arial" w:eastAsiaTheme="minorHAnsi" w:hAnsi="Arial" w:cs="Arial"/>
          <w:color w:val="auto"/>
          <w:szCs w:val="24"/>
          <w:lang w:eastAsia="en-US"/>
        </w:rPr>
      </w:pPr>
    </w:p>
    <w:p w14:paraId="1039C1D6" w14:textId="151ECB5A" w:rsidR="006A7D07" w:rsidRPr="00487802" w:rsidRDefault="006A7D07" w:rsidP="00487802">
      <w:pPr>
        <w:spacing w:after="0" w:line="240" w:lineRule="auto"/>
        <w:ind w:left="0"/>
        <w:jc w:val="left"/>
        <w:rPr>
          <w:rFonts w:ascii="Arial" w:eastAsiaTheme="minorHAnsi" w:hAnsi="Arial" w:cs="Arial"/>
          <w:color w:val="auto"/>
          <w:szCs w:val="24"/>
          <w:lang w:eastAsia="en-US"/>
        </w:rPr>
      </w:pPr>
      <w:r w:rsidRPr="00487802">
        <w:rPr>
          <w:rFonts w:ascii="Arial" w:eastAsiaTheme="minorHAnsi" w:hAnsi="Arial" w:cs="Arial"/>
          <w:b/>
          <w:color w:val="auto"/>
          <w:szCs w:val="24"/>
          <w:lang w:eastAsia="en-US"/>
        </w:rPr>
        <w:t xml:space="preserve">For </w:t>
      </w:r>
      <w:r w:rsidR="00970269">
        <w:rPr>
          <w:rFonts w:ascii="Arial" w:eastAsiaTheme="minorHAnsi" w:hAnsi="Arial" w:cs="Arial"/>
          <w:b/>
          <w:color w:val="auto"/>
          <w:szCs w:val="24"/>
          <w:lang w:eastAsia="en-US"/>
        </w:rPr>
        <w:t>Defendants</w:t>
      </w:r>
      <w:r w:rsidRPr="00487802">
        <w:rPr>
          <w:rFonts w:ascii="Arial" w:eastAsiaTheme="minorHAnsi" w:hAnsi="Arial" w:cs="Arial"/>
          <w:color w:val="auto"/>
          <w:szCs w:val="24"/>
          <w:lang w:eastAsia="en-US"/>
        </w:rPr>
        <w:t>:</w:t>
      </w:r>
      <w:r w:rsidR="007C296E" w:rsidRPr="00487802">
        <w:rPr>
          <w:rFonts w:ascii="Arial" w:eastAsiaTheme="minorHAnsi" w:hAnsi="Arial" w:cs="Arial"/>
          <w:color w:val="auto"/>
          <w:szCs w:val="24"/>
          <w:lang w:eastAsia="en-US"/>
        </w:rPr>
        <w:tab/>
      </w:r>
      <w:r w:rsidR="00970269">
        <w:rPr>
          <w:rFonts w:ascii="Arial" w:eastAsiaTheme="minorHAnsi" w:hAnsi="Arial" w:cs="Arial"/>
          <w:color w:val="auto"/>
          <w:szCs w:val="24"/>
          <w:lang w:eastAsia="en-US"/>
        </w:rPr>
        <w:tab/>
      </w:r>
      <w:r w:rsidR="00970269">
        <w:rPr>
          <w:rFonts w:ascii="Arial" w:eastAsiaTheme="minorHAnsi" w:hAnsi="Arial" w:cs="Arial"/>
          <w:color w:val="auto"/>
          <w:szCs w:val="24"/>
          <w:lang w:eastAsia="en-US"/>
        </w:rPr>
        <w:tab/>
      </w:r>
      <w:r w:rsidR="00970269">
        <w:rPr>
          <w:rFonts w:ascii="Arial" w:eastAsiaTheme="minorHAnsi" w:hAnsi="Arial" w:cs="Arial"/>
          <w:color w:val="auto"/>
          <w:szCs w:val="24"/>
          <w:lang w:eastAsia="en-US"/>
        </w:rPr>
        <w:tab/>
        <w:t>(No Appearance)</w:t>
      </w:r>
    </w:p>
    <w:p w14:paraId="005245AC" w14:textId="77777777" w:rsidR="00D91B48" w:rsidRPr="00B94C00" w:rsidRDefault="00D91B48" w:rsidP="00487802">
      <w:pPr>
        <w:spacing w:after="0" w:line="240" w:lineRule="auto"/>
        <w:ind w:left="0"/>
        <w:rPr>
          <w:rFonts w:ascii="Arial" w:hAnsi="Arial" w:cs="Arial"/>
          <w:szCs w:val="24"/>
        </w:rPr>
      </w:pPr>
    </w:p>
    <w:sectPr w:rsidR="00D91B48" w:rsidRPr="00B94C00" w:rsidSect="003E2D8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38478" w14:textId="77777777" w:rsidR="003E2D89" w:rsidRDefault="003E2D89" w:rsidP="00A238D6">
      <w:pPr>
        <w:spacing w:after="0" w:line="240" w:lineRule="auto"/>
      </w:pPr>
      <w:r>
        <w:separator/>
      </w:r>
    </w:p>
  </w:endnote>
  <w:endnote w:type="continuationSeparator" w:id="0">
    <w:p w14:paraId="40230F5A" w14:textId="77777777" w:rsidR="003E2D89" w:rsidRDefault="003E2D89" w:rsidP="00A238D6">
      <w:pPr>
        <w:spacing w:after="0" w:line="240" w:lineRule="auto"/>
      </w:pPr>
      <w:r>
        <w:continuationSeparator/>
      </w:r>
    </w:p>
  </w:endnote>
  <w:endnote w:type="continuationNotice" w:id="1">
    <w:p w14:paraId="4D5AC40F" w14:textId="77777777" w:rsidR="003E2D89" w:rsidRDefault="003E2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719435"/>
      <w:docPartObj>
        <w:docPartGallery w:val="Page Numbers (Bottom of Page)"/>
        <w:docPartUnique/>
      </w:docPartObj>
    </w:sdtPr>
    <w:sdtEndPr>
      <w:rPr>
        <w:noProof/>
      </w:rPr>
    </w:sdtEndPr>
    <w:sdtContent>
      <w:p w14:paraId="0657DAEB" w14:textId="5EA525FC" w:rsidR="00F549B9" w:rsidRDefault="00F549B9">
        <w:pPr>
          <w:pStyle w:val="Footer"/>
          <w:jc w:val="right"/>
        </w:pPr>
        <w:r>
          <w:fldChar w:fldCharType="begin"/>
        </w:r>
        <w:r>
          <w:instrText xml:space="preserve"> PAGE   \* MERGEFORMAT </w:instrText>
        </w:r>
        <w:r>
          <w:fldChar w:fldCharType="separate"/>
        </w:r>
        <w:r w:rsidR="00A91F88">
          <w:rPr>
            <w:noProof/>
          </w:rPr>
          <w:t>7</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F3D0E" w14:textId="77777777" w:rsidR="003E2D89" w:rsidRDefault="003E2D89" w:rsidP="00A238D6">
      <w:pPr>
        <w:spacing w:after="0" w:line="240" w:lineRule="auto"/>
      </w:pPr>
      <w:r>
        <w:separator/>
      </w:r>
    </w:p>
  </w:footnote>
  <w:footnote w:type="continuationSeparator" w:id="0">
    <w:p w14:paraId="7C58DB24" w14:textId="77777777" w:rsidR="003E2D89" w:rsidRDefault="003E2D89" w:rsidP="00A238D6">
      <w:pPr>
        <w:spacing w:after="0" w:line="240" w:lineRule="auto"/>
      </w:pPr>
      <w:r>
        <w:continuationSeparator/>
      </w:r>
    </w:p>
  </w:footnote>
  <w:footnote w:type="continuationNotice" w:id="1">
    <w:p w14:paraId="49C1BC26" w14:textId="77777777" w:rsidR="003E2D89" w:rsidRDefault="003E2D89">
      <w:pPr>
        <w:spacing w:after="0" w:line="240" w:lineRule="auto"/>
      </w:pPr>
    </w:p>
  </w:footnote>
  <w:footnote w:id="2">
    <w:p w14:paraId="31E2C5E8" w14:textId="59A63EC7" w:rsidR="00C1158A" w:rsidRPr="00821DB8" w:rsidRDefault="00C1158A" w:rsidP="00C1158A">
      <w:pPr>
        <w:pStyle w:val="FootnoteText"/>
        <w:rPr>
          <w:lang w:val="en-US"/>
        </w:rPr>
      </w:pPr>
      <w:r>
        <w:rPr>
          <w:rStyle w:val="FootnoteReference"/>
        </w:rPr>
        <w:footnoteRef/>
      </w:r>
      <w:r>
        <w:t xml:space="preserve"> </w:t>
      </w:r>
      <w:r>
        <w:rPr>
          <w:lang w:val="en-US"/>
        </w:rPr>
        <w:tab/>
        <w:t>(52582/2020) [2022] ZAPPHC 618 (18 August 2022) para 8</w:t>
      </w:r>
      <w:r w:rsidR="00D9001F">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455C6"/>
    <w:multiLevelType w:val="hybridMultilevel"/>
    <w:tmpl w:val="95741606"/>
    <w:lvl w:ilvl="0" w:tplc="0409000F">
      <w:start w:val="1"/>
      <w:numFmt w:val="decimal"/>
      <w:lvlText w:val="%1."/>
      <w:lvlJc w:val="left"/>
      <w:pPr>
        <w:ind w:left="2126" w:hanging="360"/>
      </w:pPr>
    </w:lvl>
    <w:lvl w:ilvl="1" w:tplc="04090019" w:tentative="1">
      <w:start w:val="1"/>
      <w:numFmt w:val="lowerLetter"/>
      <w:lvlText w:val="%2."/>
      <w:lvlJc w:val="left"/>
      <w:pPr>
        <w:ind w:left="2846" w:hanging="360"/>
      </w:pPr>
    </w:lvl>
    <w:lvl w:ilvl="2" w:tplc="0409001B" w:tentative="1">
      <w:start w:val="1"/>
      <w:numFmt w:val="lowerRoman"/>
      <w:lvlText w:val="%3."/>
      <w:lvlJc w:val="right"/>
      <w:pPr>
        <w:ind w:left="3566" w:hanging="180"/>
      </w:pPr>
    </w:lvl>
    <w:lvl w:ilvl="3" w:tplc="0409000F" w:tentative="1">
      <w:start w:val="1"/>
      <w:numFmt w:val="decimal"/>
      <w:lvlText w:val="%4."/>
      <w:lvlJc w:val="left"/>
      <w:pPr>
        <w:ind w:left="4286" w:hanging="360"/>
      </w:pPr>
    </w:lvl>
    <w:lvl w:ilvl="4" w:tplc="04090019" w:tentative="1">
      <w:start w:val="1"/>
      <w:numFmt w:val="lowerLetter"/>
      <w:lvlText w:val="%5."/>
      <w:lvlJc w:val="left"/>
      <w:pPr>
        <w:ind w:left="5006" w:hanging="360"/>
      </w:pPr>
    </w:lvl>
    <w:lvl w:ilvl="5" w:tplc="0409001B" w:tentative="1">
      <w:start w:val="1"/>
      <w:numFmt w:val="lowerRoman"/>
      <w:lvlText w:val="%6."/>
      <w:lvlJc w:val="right"/>
      <w:pPr>
        <w:ind w:left="5726" w:hanging="180"/>
      </w:pPr>
    </w:lvl>
    <w:lvl w:ilvl="6" w:tplc="0409000F" w:tentative="1">
      <w:start w:val="1"/>
      <w:numFmt w:val="decimal"/>
      <w:lvlText w:val="%7."/>
      <w:lvlJc w:val="left"/>
      <w:pPr>
        <w:ind w:left="6446" w:hanging="360"/>
      </w:pPr>
    </w:lvl>
    <w:lvl w:ilvl="7" w:tplc="04090019" w:tentative="1">
      <w:start w:val="1"/>
      <w:numFmt w:val="lowerLetter"/>
      <w:lvlText w:val="%8."/>
      <w:lvlJc w:val="left"/>
      <w:pPr>
        <w:ind w:left="7166" w:hanging="360"/>
      </w:pPr>
    </w:lvl>
    <w:lvl w:ilvl="8" w:tplc="0409001B" w:tentative="1">
      <w:start w:val="1"/>
      <w:numFmt w:val="lowerRoman"/>
      <w:lvlText w:val="%9."/>
      <w:lvlJc w:val="right"/>
      <w:pPr>
        <w:ind w:left="7886" w:hanging="180"/>
      </w:pPr>
    </w:lvl>
  </w:abstractNum>
  <w:abstractNum w:abstractNumId="1" w15:restartNumberingAfterBreak="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3" w15:restartNumberingAfterBreak="0">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AB74D69"/>
    <w:multiLevelType w:val="hybridMultilevel"/>
    <w:tmpl w:val="D5EE9920"/>
    <w:lvl w:ilvl="0" w:tplc="11F8A35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0C84569E"/>
    <w:multiLevelType w:val="multilevel"/>
    <w:tmpl w:val="7982D86A"/>
    <w:lvl w:ilvl="0">
      <w:start w:val="1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C941D8C"/>
    <w:multiLevelType w:val="hybridMultilevel"/>
    <w:tmpl w:val="81CA88DC"/>
    <w:lvl w:ilvl="0" w:tplc="11F8A35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210749E7"/>
    <w:multiLevelType w:val="multilevel"/>
    <w:tmpl w:val="DF2AFCA0"/>
    <w:lvl w:ilvl="0">
      <w:start w:val="1"/>
      <w:numFmt w:val="decimal"/>
      <w:lvlText w:val="[%1]"/>
      <w:lvlJc w:val="left"/>
      <w:pPr>
        <w:tabs>
          <w:tab w:val="num" w:pos="4581"/>
        </w:tabs>
        <w:ind w:left="4581" w:hanging="567"/>
      </w:pPr>
      <w:rPr>
        <w:rFonts w:hint="default"/>
        <w:b w:val="0"/>
        <w:i w:val="0"/>
        <w:color w:val="auto"/>
        <w:sz w:val="26"/>
        <w:szCs w:val="26"/>
      </w:rPr>
    </w:lvl>
    <w:lvl w:ilvl="1">
      <w:start w:val="1"/>
      <w:numFmt w:val="decimal"/>
      <w:lvlText w:val="%1.%2."/>
      <w:lvlJc w:val="left"/>
      <w:pPr>
        <w:tabs>
          <w:tab w:val="num" w:pos="5432"/>
        </w:tabs>
        <w:ind w:left="5432" w:hanging="851"/>
      </w:pPr>
      <w:rPr>
        <w:rFonts w:hint="default"/>
        <w:b w:val="0"/>
      </w:rPr>
    </w:lvl>
    <w:lvl w:ilvl="2">
      <w:start w:val="1"/>
      <w:numFmt w:val="decimal"/>
      <w:lvlText w:val="%1.%2.%3."/>
      <w:lvlJc w:val="left"/>
      <w:pPr>
        <w:tabs>
          <w:tab w:val="num" w:pos="6566"/>
        </w:tabs>
        <w:ind w:left="6566" w:hanging="1134"/>
      </w:pPr>
      <w:rPr>
        <w:rFonts w:hint="default"/>
      </w:rPr>
    </w:lvl>
    <w:lvl w:ilvl="3">
      <w:start w:val="1"/>
      <w:numFmt w:val="decimal"/>
      <w:lvlText w:val="%1.%2.%3.%4."/>
      <w:lvlJc w:val="left"/>
      <w:pPr>
        <w:tabs>
          <w:tab w:val="num" w:pos="7813"/>
        </w:tabs>
        <w:ind w:left="7813" w:hanging="1247"/>
      </w:pPr>
      <w:rPr>
        <w:rFonts w:hint="default"/>
      </w:rPr>
    </w:lvl>
    <w:lvl w:ilvl="4">
      <w:start w:val="1"/>
      <w:numFmt w:val="decimal"/>
      <w:lvlText w:val="%1.%2.%3.%4.%5."/>
      <w:lvlJc w:val="left"/>
      <w:pPr>
        <w:tabs>
          <w:tab w:val="num" w:pos="6534"/>
        </w:tabs>
        <w:ind w:left="6246" w:hanging="792"/>
      </w:pPr>
      <w:rPr>
        <w:rFonts w:hint="default"/>
      </w:rPr>
    </w:lvl>
    <w:lvl w:ilvl="5">
      <w:start w:val="1"/>
      <w:numFmt w:val="decimal"/>
      <w:lvlText w:val="%1.%2.%3.%4.%5.%6."/>
      <w:lvlJc w:val="left"/>
      <w:pPr>
        <w:tabs>
          <w:tab w:val="num" w:pos="7254"/>
        </w:tabs>
        <w:ind w:left="6750" w:hanging="936"/>
      </w:pPr>
      <w:rPr>
        <w:rFonts w:hint="default"/>
      </w:rPr>
    </w:lvl>
    <w:lvl w:ilvl="6">
      <w:start w:val="1"/>
      <w:numFmt w:val="decimal"/>
      <w:lvlText w:val="%1.%2.%3.%4.%5.%6.%7."/>
      <w:lvlJc w:val="left"/>
      <w:pPr>
        <w:tabs>
          <w:tab w:val="num" w:pos="7614"/>
        </w:tabs>
        <w:ind w:left="7254" w:hanging="1080"/>
      </w:pPr>
      <w:rPr>
        <w:rFonts w:hint="default"/>
      </w:rPr>
    </w:lvl>
    <w:lvl w:ilvl="7">
      <w:start w:val="1"/>
      <w:numFmt w:val="decimal"/>
      <w:lvlText w:val="%1.%2.%3.%4.%5.%6.%7.%8."/>
      <w:lvlJc w:val="left"/>
      <w:pPr>
        <w:tabs>
          <w:tab w:val="num" w:pos="8334"/>
        </w:tabs>
        <w:ind w:left="7758" w:hanging="1224"/>
      </w:pPr>
      <w:rPr>
        <w:rFonts w:hint="default"/>
      </w:rPr>
    </w:lvl>
    <w:lvl w:ilvl="8">
      <w:start w:val="1"/>
      <w:numFmt w:val="decimal"/>
      <w:lvlText w:val="%1.%2.%3.%4.%5.%6.%7.%8.%9."/>
      <w:lvlJc w:val="left"/>
      <w:pPr>
        <w:tabs>
          <w:tab w:val="num" w:pos="9054"/>
        </w:tabs>
        <w:ind w:left="8334" w:hanging="1440"/>
      </w:pPr>
      <w:rPr>
        <w:rFonts w:hint="default"/>
      </w:rPr>
    </w:lvl>
  </w:abstractNum>
  <w:abstractNum w:abstractNumId="13" w15:restartNumberingAfterBreak="0">
    <w:nsid w:val="21B716BF"/>
    <w:multiLevelType w:val="hybridMultilevel"/>
    <w:tmpl w:val="9D2E745C"/>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95F4F"/>
    <w:multiLevelType w:val="hybridMultilevel"/>
    <w:tmpl w:val="4838F6AC"/>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22624C6D"/>
    <w:multiLevelType w:val="hybridMultilevel"/>
    <w:tmpl w:val="9294B4D8"/>
    <w:lvl w:ilvl="0" w:tplc="11F8A35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24B4502A"/>
    <w:multiLevelType w:val="hybridMultilevel"/>
    <w:tmpl w:val="318667A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15:restartNumberingAfterBreak="0">
    <w:nsid w:val="24CA21AD"/>
    <w:multiLevelType w:val="hybridMultilevel"/>
    <w:tmpl w:val="56DA514A"/>
    <w:lvl w:ilvl="0" w:tplc="11F8A35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8" w15:restartNumberingAfterBreak="0">
    <w:nsid w:val="25AD23A6"/>
    <w:multiLevelType w:val="multilevel"/>
    <w:tmpl w:val="C548D9A0"/>
    <w:lvl w:ilvl="0">
      <w:start w:val="1"/>
      <w:numFmt w:val="decimal"/>
      <w:lvlText w:val="[%1]"/>
      <w:lvlJc w:val="left"/>
      <w:pPr>
        <w:ind w:left="360" w:hanging="360"/>
      </w:pPr>
      <w:rPr>
        <w:rFonts w:hint="default"/>
      </w:rPr>
    </w:lvl>
    <w:lvl w:ilvl="1">
      <w:start w:val="1"/>
      <w:numFmt w:val="none"/>
      <w:lvlText w:val="13%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BA46C6A"/>
    <w:multiLevelType w:val="hybridMultilevel"/>
    <w:tmpl w:val="F4CCE600"/>
    <w:lvl w:ilvl="0" w:tplc="0A8012BE">
      <w:start w:val="1"/>
      <w:numFmt w:val="decimal"/>
      <w:lvlText w:val="[%1]"/>
      <w:lvlJc w:val="left"/>
      <w:pPr>
        <w:ind w:left="502" w:hanging="360"/>
      </w:pPr>
      <w:rPr>
        <w:rFonts w:hint="default"/>
        <w:b w:val="0"/>
        <w:bCs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235308"/>
    <w:multiLevelType w:val="multilevel"/>
    <w:tmpl w:val="2348EEF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CC76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02A3E9F"/>
    <w:multiLevelType w:val="hybridMultilevel"/>
    <w:tmpl w:val="2D38199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84"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46532316"/>
    <w:multiLevelType w:val="hybridMultilevel"/>
    <w:tmpl w:val="5D1C6114"/>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15:restartNumberingAfterBreak="0">
    <w:nsid w:val="466605F6"/>
    <w:multiLevelType w:val="multilevel"/>
    <w:tmpl w:val="DFB838EA"/>
    <w:lvl w:ilvl="0">
      <w:start w:val="1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6A1007"/>
    <w:multiLevelType w:val="hybridMultilevel"/>
    <w:tmpl w:val="332C65E2"/>
    <w:lvl w:ilvl="0" w:tplc="11F8A35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4F9556F9"/>
    <w:multiLevelType w:val="hybridMultilevel"/>
    <w:tmpl w:val="C18A5B5C"/>
    <w:lvl w:ilvl="0" w:tplc="11F8A35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541E4780"/>
    <w:multiLevelType w:val="hybridMultilevel"/>
    <w:tmpl w:val="99A4C1F2"/>
    <w:lvl w:ilvl="0" w:tplc="11F8A35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6" w15:restartNumberingAfterBreak="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717FE0"/>
    <w:multiLevelType w:val="hybridMultilevel"/>
    <w:tmpl w:val="D63C49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6C92997"/>
    <w:multiLevelType w:val="multilevel"/>
    <w:tmpl w:val="C548D9A0"/>
    <w:lvl w:ilvl="0">
      <w:start w:val="1"/>
      <w:numFmt w:val="decimal"/>
      <w:lvlText w:val="[%1]"/>
      <w:lvlJc w:val="left"/>
      <w:pPr>
        <w:ind w:left="360" w:hanging="360"/>
      </w:pPr>
      <w:rPr>
        <w:rFonts w:hint="default"/>
      </w:rPr>
    </w:lvl>
    <w:lvl w:ilvl="1">
      <w:start w:val="1"/>
      <w:numFmt w:val="none"/>
      <w:lvlText w:val="13%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77F7CBD"/>
    <w:multiLevelType w:val="multilevel"/>
    <w:tmpl w:val="5B728A6E"/>
    <w:lvl w:ilvl="0">
      <w:start w:val="1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4" w15:restartNumberingAfterBreak="0">
    <w:nsid w:val="76213027"/>
    <w:multiLevelType w:val="hybridMultilevel"/>
    <w:tmpl w:val="2CB210D0"/>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5" w15:restartNumberingAfterBreak="0">
    <w:nsid w:val="76B838BF"/>
    <w:multiLevelType w:val="hybridMultilevel"/>
    <w:tmpl w:val="73A87D9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16cid:durableId="146349507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12036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0972">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78149">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4756899">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5177657">
    <w:abstractNumId w:val="8"/>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1483590">
    <w:abstractNumId w:val="3"/>
  </w:num>
  <w:num w:numId="8" w16cid:durableId="77488651">
    <w:abstractNumId w:val="3"/>
  </w:num>
  <w:num w:numId="9" w16cid:durableId="398331288">
    <w:abstractNumId w:val="3"/>
  </w:num>
  <w:num w:numId="10" w16cid:durableId="1182741338">
    <w:abstractNumId w:val="24"/>
  </w:num>
  <w:num w:numId="11" w16cid:durableId="1546287200">
    <w:abstractNumId w:val="41"/>
  </w:num>
  <w:num w:numId="12" w16cid:durableId="1548294281">
    <w:abstractNumId w:val="40"/>
  </w:num>
  <w:num w:numId="13" w16cid:durableId="3295268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9779902">
    <w:abstractNumId w:val="23"/>
  </w:num>
  <w:num w:numId="15" w16cid:durableId="1661080530">
    <w:abstractNumId w:val="20"/>
  </w:num>
  <w:num w:numId="16" w16cid:durableId="1976793140">
    <w:abstractNumId w:val="36"/>
  </w:num>
  <w:num w:numId="17" w16cid:durableId="180509009">
    <w:abstractNumId w:val="42"/>
  </w:num>
  <w:num w:numId="18" w16cid:durableId="765803452">
    <w:abstractNumId w:val="43"/>
  </w:num>
  <w:num w:numId="19" w16cid:durableId="1057707241">
    <w:abstractNumId w:val="30"/>
  </w:num>
  <w:num w:numId="20" w16cid:durableId="841167851">
    <w:abstractNumId w:val="31"/>
  </w:num>
  <w:num w:numId="21" w16cid:durableId="20590827">
    <w:abstractNumId w:val="4"/>
  </w:num>
  <w:num w:numId="22" w16cid:durableId="1064178772">
    <w:abstractNumId w:val="1"/>
  </w:num>
  <w:num w:numId="23" w16cid:durableId="1904495">
    <w:abstractNumId w:val="25"/>
  </w:num>
  <w:num w:numId="24" w16cid:durableId="2000453081">
    <w:abstractNumId w:val="27"/>
  </w:num>
  <w:num w:numId="25" w16cid:durableId="338509816">
    <w:abstractNumId w:val="19"/>
  </w:num>
  <w:num w:numId="26" w16cid:durableId="971860738">
    <w:abstractNumId w:val="13"/>
  </w:num>
  <w:num w:numId="27" w16cid:durableId="1706978672">
    <w:abstractNumId w:val="26"/>
  </w:num>
  <w:num w:numId="28" w16cid:durableId="2089426999">
    <w:abstractNumId w:val="28"/>
  </w:num>
  <w:num w:numId="29" w16cid:durableId="1374227382">
    <w:abstractNumId w:val="44"/>
  </w:num>
  <w:num w:numId="30" w16cid:durableId="474447582">
    <w:abstractNumId w:val="14"/>
  </w:num>
  <w:num w:numId="31" w16cid:durableId="165872607">
    <w:abstractNumId w:val="45"/>
  </w:num>
  <w:num w:numId="32" w16cid:durableId="28848348">
    <w:abstractNumId w:val="16"/>
  </w:num>
  <w:num w:numId="33" w16cid:durableId="817382860">
    <w:abstractNumId w:val="37"/>
  </w:num>
  <w:num w:numId="34" w16cid:durableId="1679189350">
    <w:abstractNumId w:val="0"/>
  </w:num>
  <w:num w:numId="35" w16cid:durableId="1525363135">
    <w:abstractNumId w:val="12"/>
  </w:num>
  <w:num w:numId="36" w16cid:durableId="1772505189">
    <w:abstractNumId w:val="18"/>
  </w:num>
  <w:num w:numId="37" w16cid:durableId="1515537784">
    <w:abstractNumId w:val="21"/>
  </w:num>
  <w:num w:numId="38" w16cid:durableId="353266200">
    <w:abstractNumId w:val="35"/>
  </w:num>
  <w:num w:numId="39" w16cid:durableId="684286677">
    <w:abstractNumId w:val="11"/>
  </w:num>
  <w:num w:numId="40" w16cid:durableId="1151870294">
    <w:abstractNumId w:val="22"/>
  </w:num>
  <w:num w:numId="41" w16cid:durableId="1781025880">
    <w:abstractNumId w:val="38"/>
  </w:num>
  <w:num w:numId="42" w16cid:durableId="107042883">
    <w:abstractNumId w:val="29"/>
  </w:num>
  <w:num w:numId="43" w16cid:durableId="629633096">
    <w:abstractNumId w:val="17"/>
  </w:num>
  <w:num w:numId="44" w16cid:durableId="1418594548">
    <w:abstractNumId w:val="39"/>
  </w:num>
  <w:num w:numId="45" w16cid:durableId="1019963344">
    <w:abstractNumId w:val="15"/>
  </w:num>
  <w:num w:numId="46" w16cid:durableId="444738064">
    <w:abstractNumId w:val="7"/>
  </w:num>
  <w:num w:numId="47" w16cid:durableId="1140997162">
    <w:abstractNumId w:val="32"/>
  </w:num>
  <w:num w:numId="48" w16cid:durableId="1831290743">
    <w:abstractNumId w:val="33"/>
  </w:num>
  <w:num w:numId="49" w16cid:durableId="199486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wMTEzNza2tDQ0sjRR0lEKTi0uzszPAykwrAUA+Tq7jCwAAAA="/>
  </w:docVars>
  <w:rsids>
    <w:rsidRoot w:val="00A238D6"/>
    <w:rsid w:val="00011EB1"/>
    <w:rsid w:val="000240F2"/>
    <w:rsid w:val="000625E2"/>
    <w:rsid w:val="00067F82"/>
    <w:rsid w:val="0007108C"/>
    <w:rsid w:val="00081F92"/>
    <w:rsid w:val="000A3680"/>
    <w:rsid w:val="000B483B"/>
    <w:rsid w:val="000B6057"/>
    <w:rsid w:val="000C2ADC"/>
    <w:rsid w:val="000C45B5"/>
    <w:rsid w:val="000E0D2D"/>
    <w:rsid w:val="00107285"/>
    <w:rsid w:val="00116F0B"/>
    <w:rsid w:val="0012000A"/>
    <w:rsid w:val="001252B9"/>
    <w:rsid w:val="001375CB"/>
    <w:rsid w:val="00181C26"/>
    <w:rsid w:val="001A1738"/>
    <w:rsid w:val="001A1A16"/>
    <w:rsid w:val="001A2972"/>
    <w:rsid w:val="001B1B94"/>
    <w:rsid w:val="001D1F5D"/>
    <w:rsid w:val="001D42EA"/>
    <w:rsid w:val="001E3119"/>
    <w:rsid w:val="001F6408"/>
    <w:rsid w:val="00227087"/>
    <w:rsid w:val="00234D5C"/>
    <w:rsid w:val="00236ABF"/>
    <w:rsid w:val="00270699"/>
    <w:rsid w:val="00293101"/>
    <w:rsid w:val="002A7164"/>
    <w:rsid w:val="002B0139"/>
    <w:rsid w:val="002B45F8"/>
    <w:rsid w:val="002E7DED"/>
    <w:rsid w:val="002F145F"/>
    <w:rsid w:val="003022FB"/>
    <w:rsid w:val="00317BA0"/>
    <w:rsid w:val="003922CA"/>
    <w:rsid w:val="00394ED7"/>
    <w:rsid w:val="003B2999"/>
    <w:rsid w:val="003E05A6"/>
    <w:rsid w:val="003E2D89"/>
    <w:rsid w:val="003F3EF3"/>
    <w:rsid w:val="0040016C"/>
    <w:rsid w:val="004035CA"/>
    <w:rsid w:val="00413BB5"/>
    <w:rsid w:val="00415E03"/>
    <w:rsid w:val="00433031"/>
    <w:rsid w:val="00447328"/>
    <w:rsid w:val="004646A1"/>
    <w:rsid w:val="00487802"/>
    <w:rsid w:val="004A414F"/>
    <w:rsid w:val="004A6C67"/>
    <w:rsid w:val="004C3EFB"/>
    <w:rsid w:val="004D0FB4"/>
    <w:rsid w:val="004E0A9E"/>
    <w:rsid w:val="004E1B96"/>
    <w:rsid w:val="004E7124"/>
    <w:rsid w:val="004F6F57"/>
    <w:rsid w:val="005045F1"/>
    <w:rsid w:val="00506C84"/>
    <w:rsid w:val="0052057C"/>
    <w:rsid w:val="00523AD8"/>
    <w:rsid w:val="00564266"/>
    <w:rsid w:val="0056477F"/>
    <w:rsid w:val="005843EE"/>
    <w:rsid w:val="0058466B"/>
    <w:rsid w:val="005866AD"/>
    <w:rsid w:val="005A1803"/>
    <w:rsid w:val="005D36CD"/>
    <w:rsid w:val="005E608C"/>
    <w:rsid w:val="005F489C"/>
    <w:rsid w:val="0063635E"/>
    <w:rsid w:val="00664658"/>
    <w:rsid w:val="00674F13"/>
    <w:rsid w:val="006806F8"/>
    <w:rsid w:val="00680B98"/>
    <w:rsid w:val="006911A0"/>
    <w:rsid w:val="006929FE"/>
    <w:rsid w:val="00697F97"/>
    <w:rsid w:val="006A2FFC"/>
    <w:rsid w:val="006A7D07"/>
    <w:rsid w:val="006C4531"/>
    <w:rsid w:val="006C5477"/>
    <w:rsid w:val="006D2520"/>
    <w:rsid w:val="006D4851"/>
    <w:rsid w:val="006D5BD7"/>
    <w:rsid w:val="006D64B2"/>
    <w:rsid w:val="006E42C4"/>
    <w:rsid w:val="006F370C"/>
    <w:rsid w:val="00717B98"/>
    <w:rsid w:val="00720041"/>
    <w:rsid w:val="00721DFA"/>
    <w:rsid w:val="0074258D"/>
    <w:rsid w:val="007602F1"/>
    <w:rsid w:val="007733BB"/>
    <w:rsid w:val="00775FC2"/>
    <w:rsid w:val="00785619"/>
    <w:rsid w:val="007A2E81"/>
    <w:rsid w:val="007A4C9C"/>
    <w:rsid w:val="007B109C"/>
    <w:rsid w:val="007C296E"/>
    <w:rsid w:val="00804B83"/>
    <w:rsid w:val="00826491"/>
    <w:rsid w:val="00856124"/>
    <w:rsid w:val="00860A4A"/>
    <w:rsid w:val="00865E8B"/>
    <w:rsid w:val="008666A3"/>
    <w:rsid w:val="00875AAC"/>
    <w:rsid w:val="008774EC"/>
    <w:rsid w:val="008831CB"/>
    <w:rsid w:val="00890885"/>
    <w:rsid w:val="008A1AAF"/>
    <w:rsid w:val="008D72B7"/>
    <w:rsid w:val="00926DCF"/>
    <w:rsid w:val="00933245"/>
    <w:rsid w:val="00936429"/>
    <w:rsid w:val="00954105"/>
    <w:rsid w:val="00970269"/>
    <w:rsid w:val="00973B21"/>
    <w:rsid w:val="00975136"/>
    <w:rsid w:val="00982C3A"/>
    <w:rsid w:val="00992EAA"/>
    <w:rsid w:val="009B3C5B"/>
    <w:rsid w:val="009F40F3"/>
    <w:rsid w:val="009F556C"/>
    <w:rsid w:val="00A0490F"/>
    <w:rsid w:val="00A238D6"/>
    <w:rsid w:val="00A307BB"/>
    <w:rsid w:val="00A533E6"/>
    <w:rsid w:val="00A53A80"/>
    <w:rsid w:val="00A72F50"/>
    <w:rsid w:val="00A75424"/>
    <w:rsid w:val="00A9009E"/>
    <w:rsid w:val="00A90E3F"/>
    <w:rsid w:val="00A91F88"/>
    <w:rsid w:val="00AA5DA5"/>
    <w:rsid w:val="00AC6D34"/>
    <w:rsid w:val="00AE4108"/>
    <w:rsid w:val="00B01E64"/>
    <w:rsid w:val="00B03896"/>
    <w:rsid w:val="00B56CCC"/>
    <w:rsid w:val="00B94C00"/>
    <w:rsid w:val="00BA31B8"/>
    <w:rsid w:val="00BA4F77"/>
    <w:rsid w:val="00BB4B24"/>
    <w:rsid w:val="00BB660B"/>
    <w:rsid w:val="00BE2515"/>
    <w:rsid w:val="00C1158A"/>
    <w:rsid w:val="00C35227"/>
    <w:rsid w:val="00C6275B"/>
    <w:rsid w:val="00C73969"/>
    <w:rsid w:val="00C7751B"/>
    <w:rsid w:val="00C91BF7"/>
    <w:rsid w:val="00C9253B"/>
    <w:rsid w:val="00CA2083"/>
    <w:rsid w:val="00CA3C5D"/>
    <w:rsid w:val="00CA692E"/>
    <w:rsid w:val="00CB03AB"/>
    <w:rsid w:val="00CB0D23"/>
    <w:rsid w:val="00CB26EC"/>
    <w:rsid w:val="00CB5402"/>
    <w:rsid w:val="00CD0B05"/>
    <w:rsid w:val="00CE4C36"/>
    <w:rsid w:val="00CF2DF6"/>
    <w:rsid w:val="00D13121"/>
    <w:rsid w:val="00D20A49"/>
    <w:rsid w:val="00D273DB"/>
    <w:rsid w:val="00D448F5"/>
    <w:rsid w:val="00D77369"/>
    <w:rsid w:val="00D80C33"/>
    <w:rsid w:val="00D812BB"/>
    <w:rsid w:val="00D9001F"/>
    <w:rsid w:val="00D91B48"/>
    <w:rsid w:val="00D93E8D"/>
    <w:rsid w:val="00D940E7"/>
    <w:rsid w:val="00DA2E76"/>
    <w:rsid w:val="00DC1111"/>
    <w:rsid w:val="00DC40BA"/>
    <w:rsid w:val="00DD3AD9"/>
    <w:rsid w:val="00DD437A"/>
    <w:rsid w:val="00DF0106"/>
    <w:rsid w:val="00DF11FB"/>
    <w:rsid w:val="00DF3156"/>
    <w:rsid w:val="00E0452A"/>
    <w:rsid w:val="00E11EE5"/>
    <w:rsid w:val="00E20F59"/>
    <w:rsid w:val="00E26B65"/>
    <w:rsid w:val="00E27CA9"/>
    <w:rsid w:val="00E366F9"/>
    <w:rsid w:val="00E36B46"/>
    <w:rsid w:val="00E579BA"/>
    <w:rsid w:val="00E60E52"/>
    <w:rsid w:val="00EA4091"/>
    <w:rsid w:val="00EA66F5"/>
    <w:rsid w:val="00EB00EB"/>
    <w:rsid w:val="00ED35E1"/>
    <w:rsid w:val="00EE61C7"/>
    <w:rsid w:val="00EF2D7C"/>
    <w:rsid w:val="00EF535B"/>
    <w:rsid w:val="00F32815"/>
    <w:rsid w:val="00F37482"/>
    <w:rsid w:val="00F549B9"/>
    <w:rsid w:val="00F72473"/>
    <w:rsid w:val="00F84133"/>
    <w:rsid w:val="00F949A0"/>
    <w:rsid w:val="00F94CBA"/>
    <w:rsid w:val="00F96E6C"/>
    <w:rsid w:val="00FB1E21"/>
    <w:rsid w:val="00FB6A76"/>
    <w:rsid w:val="00FC0D4F"/>
    <w:rsid w:val="00FC3C66"/>
    <w:rsid w:val="00FE4E5D"/>
    <w:rsid w:val="00FF37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nhideWhenUsed/>
    <w:rsid w:val="000B6057"/>
    <w:rPr>
      <w:vertAlign w:val="superscript"/>
    </w:rPr>
  </w:style>
  <w:style w:type="character" w:styleId="Hyperlink">
    <w:name w:val="Hyperlink"/>
    <w:basedOn w:val="DefaultParagraphFont"/>
    <w:uiPriority w:val="99"/>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character" w:customStyle="1" w:styleId="UnresolvedMention1">
    <w:name w:val="Unresolved Mention1"/>
    <w:basedOn w:val="DefaultParagraphFont"/>
    <w:uiPriority w:val="99"/>
    <w:semiHidden/>
    <w:unhideWhenUsed/>
    <w:rsid w:val="005F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8D78-11FE-4A84-835F-49FF1C4B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3</cp:revision>
  <cp:lastPrinted>2023-07-31T06:09:00Z</cp:lastPrinted>
  <dcterms:created xsi:type="dcterms:W3CDTF">2024-04-08T10:21:00Z</dcterms:created>
  <dcterms:modified xsi:type="dcterms:W3CDTF">2024-04-20T11:09:00Z</dcterms:modified>
</cp:coreProperties>
</file>