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CB540" w14:textId="1D8F4E3E" w:rsidR="00A75C2D" w:rsidRPr="00BA5556" w:rsidRDefault="00A75C2D" w:rsidP="00485752">
      <w:pPr>
        <w:spacing w:line="360" w:lineRule="auto"/>
        <w:rPr>
          <w:rFonts w:ascii="Arial" w:hAnsi="Arial" w:cs="Arial"/>
          <w:sz w:val="24"/>
          <w:szCs w:val="24"/>
          <w:lang w:val="en-ZA"/>
        </w:rPr>
      </w:pPr>
      <w:r w:rsidRPr="00BA5556">
        <w:rPr>
          <w:rFonts w:ascii="Arial" w:hAnsi="Arial" w:cs="Arial"/>
          <w:noProof/>
          <w:sz w:val="24"/>
          <w:szCs w:val="24"/>
          <w:lang w:val="en-ZA"/>
        </w:rPr>
        <w:drawing>
          <wp:anchor distT="0" distB="0" distL="114300" distR="114300" simplePos="0" relativeHeight="251659264" behindDoc="1" locked="0" layoutInCell="1" allowOverlap="1" wp14:anchorId="353790A5" wp14:editId="7837DAF3">
            <wp:simplePos x="0" y="0"/>
            <wp:positionH relativeFrom="margin">
              <wp:posOffset>2153920</wp:posOffset>
            </wp:positionH>
            <wp:positionV relativeFrom="page">
              <wp:posOffset>639141</wp:posOffset>
            </wp:positionV>
            <wp:extent cx="1454400" cy="1425600"/>
            <wp:effectExtent l="0" t="0" r="0" b="3175"/>
            <wp:wrapTight wrapText="bothSides">
              <wp:wrapPolygon edited="0">
                <wp:start x="0" y="0"/>
                <wp:lineTo x="0" y="21359"/>
                <wp:lineTo x="21223" y="21359"/>
                <wp:lineTo x="2122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400" cy="14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72F" w:rsidRPr="00BA5556">
        <w:rPr>
          <w:rFonts w:ascii="Arial" w:hAnsi="Arial" w:cs="Arial"/>
          <w:noProof/>
          <w:sz w:val="24"/>
          <w:szCs w:val="24"/>
          <w:lang w:val="en-ZA"/>
        </w:rPr>
        <w:t xml:space="preserve">      </w:t>
      </w:r>
    </w:p>
    <w:p w14:paraId="40AC382F" w14:textId="7615A587" w:rsidR="007E1B40" w:rsidRPr="00BA5556" w:rsidRDefault="007E1B40" w:rsidP="00485752">
      <w:pPr>
        <w:spacing w:line="360" w:lineRule="auto"/>
        <w:rPr>
          <w:rFonts w:ascii="Arial" w:hAnsi="Arial" w:cs="Arial"/>
          <w:sz w:val="24"/>
          <w:szCs w:val="24"/>
          <w:lang w:val="en-ZA"/>
        </w:rPr>
      </w:pPr>
    </w:p>
    <w:p w14:paraId="377C1A1D" w14:textId="00473840" w:rsidR="00A75C2D" w:rsidRPr="00BA5556" w:rsidRDefault="00A75C2D" w:rsidP="00485752">
      <w:pPr>
        <w:spacing w:line="360" w:lineRule="auto"/>
        <w:rPr>
          <w:rFonts w:ascii="Arial" w:hAnsi="Arial" w:cs="Arial"/>
          <w:sz w:val="24"/>
          <w:szCs w:val="24"/>
          <w:lang w:val="en-ZA"/>
        </w:rPr>
      </w:pPr>
    </w:p>
    <w:p w14:paraId="7C21A739" w14:textId="225374FE" w:rsidR="00A75C2D" w:rsidRPr="00BA5556" w:rsidRDefault="00A75C2D" w:rsidP="00485752">
      <w:pPr>
        <w:spacing w:line="360" w:lineRule="auto"/>
        <w:rPr>
          <w:rFonts w:ascii="Arial" w:hAnsi="Arial" w:cs="Arial"/>
          <w:sz w:val="24"/>
          <w:szCs w:val="24"/>
          <w:lang w:val="en-ZA"/>
        </w:rPr>
      </w:pPr>
    </w:p>
    <w:p w14:paraId="15AC82AD" w14:textId="77777777" w:rsidR="006E372F" w:rsidRPr="00BA5556" w:rsidRDefault="006E372F" w:rsidP="00485752">
      <w:pPr>
        <w:spacing w:line="360" w:lineRule="auto"/>
        <w:jc w:val="center"/>
        <w:rPr>
          <w:rFonts w:ascii="Arial" w:hAnsi="Arial" w:cs="Arial"/>
          <w:b/>
          <w:sz w:val="24"/>
          <w:szCs w:val="24"/>
          <w:lang w:val="en-ZA"/>
        </w:rPr>
      </w:pPr>
    </w:p>
    <w:p w14:paraId="575327DE" w14:textId="11D78F98" w:rsidR="00A75C2D" w:rsidRPr="00BA5556" w:rsidRDefault="00A75C2D" w:rsidP="00485752">
      <w:pPr>
        <w:spacing w:line="360" w:lineRule="auto"/>
        <w:jc w:val="center"/>
        <w:rPr>
          <w:rFonts w:ascii="Arial" w:hAnsi="Arial" w:cs="Arial"/>
          <w:b/>
          <w:sz w:val="24"/>
          <w:szCs w:val="24"/>
          <w:lang w:val="en-ZA"/>
        </w:rPr>
      </w:pPr>
      <w:r w:rsidRPr="00BA5556">
        <w:rPr>
          <w:rFonts w:ascii="Arial" w:hAnsi="Arial" w:cs="Arial"/>
          <w:b/>
          <w:sz w:val="24"/>
          <w:szCs w:val="24"/>
          <w:lang w:val="en-ZA"/>
        </w:rPr>
        <w:t>IN THE HIGH COURT OF SOUTH AFRICA</w:t>
      </w:r>
    </w:p>
    <w:p w14:paraId="08CC24B6" w14:textId="06BE33FF" w:rsidR="00A75C2D" w:rsidRPr="00BA5556" w:rsidRDefault="00A75C2D" w:rsidP="00485752">
      <w:pPr>
        <w:spacing w:line="360" w:lineRule="auto"/>
        <w:jc w:val="center"/>
        <w:rPr>
          <w:rFonts w:ascii="Arial" w:hAnsi="Arial" w:cs="Arial"/>
          <w:b/>
          <w:sz w:val="24"/>
          <w:szCs w:val="24"/>
          <w:lang w:val="en-ZA"/>
        </w:rPr>
      </w:pPr>
      <w:r w:rsidRPr="00BA5556">
        <w:rPr>
          <w:rFonts w:ascii="Arial" w:hAnsi="Arial" w:cs="Arial"/>
          <w:b/>
          <w:sz w:val="24"/>
          <w:szCs w:val="24"/>
          <w:lang w:val="en-ZA"/>
        </w:rPr>
        <w:t>GAUTENG DIVISION, PRETORIA</w:t>
      </w:r>
    </w:p>
    <w:p w14:paraId="617B7D66" w14:textId="5986A0F3" w:rsidR="00A75C2D" w:rsidRPr="00BA5556" w:rsidRDefault="00A75C2D" w:rsidP="00485752">
      <w:pPr>
        <w:spacing w:line="360" w:lineRule="auto"/>
        <w:jc w:val="center"/>
        <w:rPr>
          <w:rFonts w:ascii="Arial" w:hAnsi="Arial" w:cs="Arial"/>
          <w:sz w:val="24"/>
          <w:szCs w:val="24"/>
          <w:lang w:val="en-ZA"/>
        </w:rPr>
      </w:pPr>
    </w:p>
    <w:tbl>
      <w:tblPr>
        <w:tblStyle w:val="TableGrid"/>
        <w:tblpPr w:leftFromText="180" w:rightFromText="180" w:vertAnchor="text" w:horzAnchor="margin" w:tblpY="5"/>
        <w:tblW w:w="0" w:type="auto"/>
        <w:tblBorders>
          <w:insideH w:val="none" w:sz="0" w:space="0" w:color="auto"/>
          <w:insideV w:val="none" w:sz="0" w:space="0" w:color="auto"/>
        </w:tblBorders>
        <w:tblLook w:val="04A0" w:firstRow="1" w:lastRow="0" w:firstColumn="1" w:lastColumn="0" w:noHBand="0" w:noVBand="1"/>
      </w:tblPr>
      <w:tblGrid>
        <w:gridCol w:w="4974"/>
      </w:tblGrid>
      <w:tr w:rsidR="00DE0B22" w:rsidRPr="00BA5556" w14:paraId="43D39193" w14:textId="77777777" w:rsidTr="004D3CBA">
        <w:trPr>
          <w:trHeight w:val="474"/>
        </w:trPr>
        <w:tc>
          <w:tcPr>
            <w:tcW w:w="4974" w:type="dxa"/>
          </w:tcPr>
          <w:p w14:paraId="19895020" w14:textId="60737505" w:rsidR="00DE0B22" w:rsidRPr="00BA5556" w:rsidRDefault="00DE0B22" w:rsidP="00485752">
            <w:pPr>
              <w:spacing w:before="240" w:line="360" w:lineRule="auto"/>
              <w:ind w:right="101"/>
              <w:rPr>
                <w:rFonts w:ascii="Arial" w:hAnsi="Arial" w:cs="Arial"/>
                <w:lang w:val="en-ZA" w:eastAsia="en-GB"/>
              </w:rPr>
            </w:pPr>
            <w:r w:rsidRPr="00BA5556">
              <w:rPr>
                <w:rFonts w:ascii="Arial" w:hAnsi="Arial" w:cs="Arial"/>
                <w:lang w:val="en-ZA" w:eastAsia="en-GB"/>
              </w:rPr>
              <w:t xml:space="preserve">1.  REPORTABLE:  </w:t>
            </w:r>
            <w:r w:rsidRPr="00BA5556">
              <w:rPr>
                <w:rFonts w:ascii="Arial" w:hAnsi="Arial" w:cs="Arial"/>
                <w:strike/>
                <w:lang w:val="en-ZA" w:eastAsia="en-GB"/>
              </w:rPr>
              <w:t>YES</w:t>
            </w:r>
            <w:r w:rsidRPr="00BA5556">
              <w:rPr>
                <w:rFonts w:ascii="Arial" w:hAnsi="Arial" w:cs="Arial"/>
                <w:lang w:val="en-ZA" w:eastAsia="en-GB"/>
              </w:rPr>
              <w:t>/NO</w:t>
            </w:r>
          </w:p>
        </w:tc>
      </w:tr>
      <w:tr w:rsidR="00DE0B22" w:rsidRPr="00BA5556" w14:paraId="450FC0AE" w14:textId="77777777" w:rsidTr="004D3CBA">
        <w:trPr>
          <w:trHeight w:val="240"/>
        </w:trPr>
        <w:tc>
          <w:tcPr>
            <w:tcW w:w="4974" w:type="dxa"/>
          </w:tcPr>
          <w:p w14:paraId="268485DA" w14:textId="239814BB" w:rsidR="00DE0B22" w:rsidRPr="00BA5556" w:rsidRDefault="00DE0B22" w:rsidP="00485752">
            <w:pPr>
              <w:spacing w:before="240" w:line="360" w:lineRule="auto"/>
              <w:ind w:right="101"/>
              <w:contextualSpacing/>
              <w:rPr>
                <w:rFonts w:ascii="Arial" w:hAnsi="Arial" w:cs="Arial"/>
                <w:lang w:val="en-ZA" w:eastAsia="en-GB"/>
              </w:rPr>
            </w:pPr>
            <w:r w:rsidRPr="00BA5556">
              <w:rPr>
                <w:rFonts w:ascii="Arial" w:hAnsi="Arial" w:cs="Arial"/>
                <w:lang w:val="en-ZA" w:eastAsia="en-GB"/>
              </w:rPr>
              <w:t xml:space="preserve">2.  OF INTEREST TO OTHER JUDGES:  </w:t>
            </w:r>
            <w:r w:rsidRPr="00BA5556">
              <w:rPr>
                <w:rFonts w:ascii="Arial" w:hAnsi="Arial" w:cs="Arial"/>
                <w:strike/>
                <w:lang w:val="en-ZA" w:eastAsia="en-GB"/>
              </w:rPr>
              <w:t>YES</w:t>
            </w:r>
            <w:r w:rsidRPr="00BA5556">
              <w:rPr>
                <w:rFonts w:ascii="Arial" w:hAnsi="Arial" w:cs="Arial"/>
                <w:lang w:val="en-ZA" w:eastAsia="en-GB"/>
              </w:rPr>
              <w:t>/NO</w:t>
            </w:r>
          </w:p>
        </w:tc>
      </w:tr>
      <w:tr w:rsidR="00DE0B22" w:rsidRPr="00BA5556" w14:paraId="599B5C1A" w14:textId="77777777" w:rsidTr="004D3CBA">
        <w:trPr>
          <w:trHeight w:val="233"/>
        </w:trPr>
        <w:tc>
          <w:tcPr>
            <w:tcW w:w="4974" w:type="dxa"/>
            <w:tcBorders>
              <w:bottom w:val="nil"/>
            </w:tcBorders>
          </w:tcPr>
          <w:p w14:paraId="085FADCE" w14:textId="25B76E6C" w:rsidR="00DE0B22" w:rsidRPr="00BA5556" w:rsidRDefault="00DE0B22" w:rsidP="00485752">
            <w:pPr>
              <w:spacing w:before="240" w:line="360" w:lineRule="auto"/>
              <w:ind w:right="101"/>
              <w:contextualSpacing/>
              <w:rPr>
                <w:rFonts w:ascii="Arial" w:hAnsi="Arial" w:cs="Arial"/>
                <w:lang w:val="en-ZA" w:eastAsia="en-GB"/>
              </w:rPr>
            </w:pPr>
            <w:r w:rsidRPr="00BA5556">
              <w:rPr>
                <w:rFonts w:ascii="Arial" w:hAnsi="Arial" w:cs="Arial"/>
                <w:lang w:val="en-ZA" w:eastAsia="en-GB"/>
              </w:rPr>
              <w:t>3.  REVISED</w:t>
            </w:r>
          </w:p>
        </w:tc>
      </w:tr>
      <w:tr w:rsidR="00DE0B22" w:rsidRPr="00BA5556" w14:paraId="1DEFE6E2" w14:textId="77777777" w:rsidTr="004D3CBA">
        <w:trPr>
          <w:trHeight w:val="233"/>
        </w:trPr>
        <w:tc>
          <w:tcPr>
            <w:tcW w:w="4974" w:type="dxa"/>
            <w:tcBorders>
              <w:top w:val="nil"/>
              <w:bottom w:val="nil"/>
            </w:tcBorders>
          </w:tcPr>
          <w:p w14:paraId="382927FD" w14:textId="6268DF17" w:rsidR="00DE0B22" w:rsidRPr="00BA5556" w:rsidRDefault="00DE0B22" w:rsidP="00485752">
            <w:pPr>
              <w:spacing w:before="240" w:line="360" w:lineRule="auto"/>
              <w:ind w:right="101"/>
              <w:contextualSpacing/>
              <w:rPr>
                <w:rFonts w:ascii="Arial" w:hAnsi="Arial" w:cs="Arial"/>
                <w:u w:val="single"/>
                <w:lang w:val="en-ZA" w:eastAsia="en-GB"/>
              </w:rPr>
            </w:pPr>
          </w:p>
        </w:tc>
      </w:tr>
      <w:tr w:rsidR="00DE0B22" w:rsidRPr="00BA5556" w14:paraId="4C56000F" w14:textId="77777777" w:rsidTr="004D3CBA">
        <w:trPr>
          <w:trHeight w:val="292"/>
        </w:trPr>
        <w:tc>
          <w:tcPr>
            <w:tcW w:w="4974" w:type="dxa"/>
            <w:tcBorders>
              <w:top w:val="nil"/>
              <w:bottom w:val="single" w:sz="4" w:space="0" w:color="auto"/>
            </w:tcBorders>
          </w:tcPr>
          <w:p w14:paraId="17793B01" w14:textId="059A4CE0" w:rsidR="00DE0B22" w:rsidRPr="00BA5556" w:rsidRDefault="00DE0B22" w:rsidP="00485752">
            <w:pPr>
              <w:spacing w:before="240" w:line="360" w:lineRule="auto"/>
              <w:ind w:right="101"/>
              <w:contextualSpacing/>
              <w:rPr>
                <w:rFonts w:ascii="Arial" w:hAnsi="Arial" w:cs="Arial"/>
                <w:lang w:val="en-ZA" w:eastAsia="en-GB"/>
              </w:rPr>
            </w:pPr>
            <w:r w:rsidRPr="00BA5556">
              <w:rPr>
                <w:rFonts w:ascii="Arial" w:hAnsi="Arial" w:cs="Arial"/>
                <w:lang w:val="en-ZA" w:eastAsia="en-GB"/>
              </w:rPr>
              <w:t>DATE:</w:t>
            </w:r>
            <w:r w:rsidR="00412872">
              <w:rPr>
                <w:rFonts w:ascii="Arial" w:hAnsi="Arial" w:cs="Arial"/>
                <w:lang w:val="en-ZA" w:eastAsia="en-GB"/>
              </w:rPr>
              <w:t xml:space="preserve"> 23 April</w:t>
            </w:r>
            <w:r w:rsidR="004D3CBA" w:rsidRPr="00BA5556">
              <w:rPr>
                <w:rFonts w:ascii="Arial" w:hAnsi="Arial" w:cs="Arial"/>
                <w:lang w:val="en-ZA" w:eastAsia="en-GB"/>
              </w:rPr>
              <w:t xml:space="preserve"> </w:t>
            </w:r>
            <w:r w:rsidR="00F7542B" w:rsidRPr="00BA5556">
              <w:rPr>
                <w:rFonts w:ascii="Arial" w:hAnsi="Arial" w:cs="Arial"/>
                <w:lang w:val="en-ZA" w:eastAsia="en-GB"/>
              </w:rPr>
              <w:t>202</w:t>
            </w:r>
            <w:r w:rsidR="003002B5">
              <w:rPr>
                <w:rFonts w:ascii="Arial" w:hAnsi="Arial" w:cs="Arial"/>
                <w:lang w:val="en-ZA" w:eastAsia="en-GB"/>
              </w:rPr>
              <w:t>4</w:t>
            </w:r>
            <w:r w:rsidR="00412872">
              <w:rPr>
                <w:rFonts w:ascii="Arial" w:hAnsi="Arial" w:cs="Arial"/>
                <w:lang w:val="en-ZA" w:eastAsia="en-GB"/>
              </w:rPr>
              <w:t xml:space="preserve"> </w:t>
            </w:r>
            <w:r w:rsidRPr="00BA5556">
              <w:rPr>
                <w:rFonts w:ascii="Arial" w:hAnsi="Arial" w:cs="Arial"/>
                <w:lang w:val="en-ZA" w:eastAsia="en-GB"/>
              </w:rPr>
              <w:t>SIGNATURE:  ………………</w:t>
            </w:r>
            <w:r w:rsidR="004D3CBA" w:rsidRPr="00BA5556">
              <w:rPr>
                <w:rFonts w:ascii="Arial" w:hAnsi="Arial" w:cs="Arial"/>
                <w:lang w:val="en-ZA" w:eastAsia="en-GB"/>
              </w:rPr>
              <w:t>…</w:t>
            </w:r>
          </w:p>
          <w:p w14:paraId="20D9531B" w14:textId="77777777" w:rsidR="00DE0B22" w:rsidRPr="00BA5556" w:rsidRDefault="00DE0B22" w:rsidP="00485752">
            <w:pPr>
              <w:spacing w:before="240" w:line="360" w:lineRule="auto"/>
              <w:ind w:right="101"/>
              <w:contextualSpacing/>
              <w:rPr>
                <w:rFonts w:ascii="Arial" w:hAnsi="Arial" w:cs="Arial"/>
                <w:lang w:val="en-ZA" w:eastAsia="en-GB"/>
              </w:rPr>
            </w:pPr>
          </w:p>
        </w:tc>
      </w:tr>
    </w:tbl>
    <w:p w14:paraId="482176B3" w14:textId="16159748" w:rsidR="001943F4" w:rsidRPr="00BA5556" w:rsidRDefault="00C05EED" w:rsidP="00485752">
      <w:pPr>
        <w:spacing w:line="360" w:lineRule="auto"/>
        <w:jc w:val="right"/>
        <w:rPr>
          <w:rFonts w:ascii="Arial" w:hAnsi="Arial" w:cs="Arial"/>
          <w:sz w:val="24"/>
          <w:szCs w:val="24"/>
          <w:lang w:val="en-ZA"/>
        </w:rPr>
      </w:pPr>
      <w:r w:rsidRPr="00BA5556">
        <w:rPr>
          <w:rFonts w:ascii="Arial" w:hAnsi="Arial" w:cs="Arial"/>
          <w:b/>
          <w:sz w:val="24"/>
          <w:szCs w:val="24"/>
          <w:lang w:val="en-ZA"/>
        </w:rPr>
        <w:t xml:space="preserve"> </w:t>
      </w:r>
      <w:r w:rsidR="00A75C2D" w:rsidRPr="00BA5556">
        <w:rPr>
          <w:rFonts w:ascii="Arial" w:hAnsi="Arial" w:cs="Arial"/>
          <w:b/>
          <w:sz w:val="24"/>
          <w:szCs w:val="24"/>
          <w:lang w:val="en-ZA"/>
        </w:rPr>
        <w:t>CASE NUMBER:</w:t>
      </w:r>
      <w:r w:rsidR="002E6ACF" w:rsidRPr="00BA5556">
        <w:rPr>
          <w:rFonts w:ascii="Arial" w:hAnsi="Arial" w:cs="Arial"/>
          <w:b/>
          <w:sz w:val="24"/>
          <w:szCs w:val="24"/>
          <w:lang w:val="en-ZA"/>
        </w:rPr>
        <w:t xml:space="preserve">  </w:t>
      </w:r>
      <w:r w:rsidR="00412872">
        <w:rPr>
          <w:rFonts w:ascii="Arial" w:hAnsi="Arial" w:cs="Arial"/>
          <w:sz w:val="24"/>
          <w:szCs w:val="24"/>
          <w:lang w:val="en-ZA"/>
        </w:rPr>
        <w:t>78547/2018</w:t>
      </w:r>
    </w:p>
    <w:p w14:paraId="6E0DBEB6" w14:textId="77777777" w:rsidR="00893F41" w:rsidRPr="00BA5556" w:rsidRDefault="00893F41" w:rsidP="00485752">
      <w:pPr>
        <w:spacing w:line="360" w:lineRule="auto"/>
        <w:rPr>
          <w:rFonts w:ascii="Arial" w:hAnsi="Arial" w:cs="Arial"/>
          <w:sz w:val="24"/>
          <w:szCs w:val="24"/>
          <w:lang w:val="en-ZA"/>
        </w:rPr>
      </w:pPr>
    </w:p>
    <w:p w14:paraId="41E1468A" w14:textId="77777777" w:rsidR="00893F41" w:rsidRPr="00BA5556" w:rsidRDefault="00893F41" w:rsidP="00485752">
      <w:pPr>
        <w:spacing w:line="360" w:lineRule="auto"/>
        <w:rPr>
          <w:rFonts w:ascii="Arial" w:hAnsi="Arial" w:cs="Arial"/>
          <w:sz w:val="24"/>
          <w:szCs w:val="24"/>
          <w:lang w:val="en-ZA"/>
        </w:rPr>
      </w:pPr>
    </w:p>
    <w:p w14:paraId="32D8DB93" w14:textId="77777777" w:rsidR="00893F41" w:rsidRPr="00BA5556" w:rsidRDefault="00893F41" w:rsidP="00485752">
      <w:pPr>
        <w:spacing w:line="360" w:lineRule="auto"/>
        <w:rPr>
          <w:rFonts w:ascii="Arial" w:hAnsi="Arial" w:cs="Arial"/>
          <w:sz w:val="24"/>
          <w:szCs w:val="24"/>
          <w:lang w:val="en-ZA"/>
        </w:rPr>
      </w:pPr>
    </w:p>
    <w:p w14:paraId="0B0A3B04" w14:textId="63E832B1" w:rsidR="00893F41" w:rsidRPr="00BA5556" w:rsidRDefault="00893F41" w:rsidP="00485752">
      <w:pPr>
        <w:spacing w:line="360" w:lineRule="auto"/>
        <w:rPr>
          <w:rFonts w:ascii="Arial" w:hAnsi="Arial" w:cs="Arial"/>
          <w:sz w:val="24"/>
          <w:szCs w:val="24"/>
          <w:lang w:val="en-ZA"/>
        </w:rPr>
      </w:pPr>
    </w:p>
    <w:p w14:paraId="7FB6CA45" w14:textId="77777777" w:rsidR="00893F41" w:rsidRPr="00BA5556" w:rsidRDefault="00893F41" w:rsidP="00485752">
      <w:pPr>
        <w:spacing w:line="360" w:lineRule="auto"/>
        <w:rPr>
          <w:rFonts w:ascii="Arial" w:hAnsi="Arial" w:cs="Arial"/>
          <w:sz w:val="24"/>
          <w:szCs w:val="24"/>
          <w:lang w:val="en-ZA"/>
        </w:rPr>
      </w:pPr>
    </w:p>
    <w:p w14:paraId="564DFE67" w14:textId="77777777" w:rsidR="00893F41" w:rsidRPr="00BA5556" w:rsidRDefault="00893F41" w:rsidP="00485752">
      <w:pPr>
        <w:spacing w:line="360" w:lineRule="auto"/>
        <w:rPr>
          <w:rFonts w:ascii="Arial" w:hAnsi="Arial" w:cs="Arial"/>
          <w:sz w:val="24"/>
          <w:szCs w:val="24"/>
          <w:lang w:val="en-ZA"/>
        </w:rPr>
      </w:pPr>
    </w:p>
    <w:p w14:paraId="4E5F20DD" w14:textId="227AA664" w:rsidR="002E6ACF" w:rsidRPr="00BA5556" w:rsidRDefault="002E6ACF" w:rsidP="00485752">
      <w:pPr>
        <w:spacing w:line="360" w:lineRule="auto"/>
        <w:rPr>
          <w:rFonts w:ascii="Arial" w:hAnsi="Arial" w:cs="Arial"/>
          <w:sz w:val="24"/>
          <w:szCs w:val="24"/>
          <w:lang w:val="en-ZA"/>
        </w:rPr>
      </w:pPr>
      <w:r w:rsidRPr="00BA5556">
        <w:rPr>
          <w:rFonts w:ascii="Arial" w:hAnsi="Arial" w:cs="Arial"/>
          <w:sz w:val="24"/>
          <w:szCs w:val="24"/>
          <w:lang w:val="en-ZA"/>
        </w:rPr>
        <w:t>In the matter between:</w:t>
      </w:r>
    </w:p>
    <w:p w14:paraId="55E85B3C" w14:textId="77777777" w:rsidR="00893F41" w:rsidRPr="00BA5556" w:rsidRDefault="00893F41" w:rsidP="00485752">
      <w:pPr>
        <w:spacing w:line="360" w:lineRule="auto"/>
        <w:rPr>
          <w:rFonts w:ascii="Arial" w:hAnsi="Arial" w:cs="Arial"/>
          <w:b/>
          <w:sz w:val="24"/>
          <w:szCs w:val="24"/>
          <w:lang w:val="en-ZA"/>
        </w:rPr>
      </w:pPr>
    </w:p>
    <w:p w14:paraId="3EAC7C27" w14:textId="06704C49" w:rsidR="003002B5" w:rsidRPr="003002B5" w:rsidRDefault="003002B5" w:rsidP="003002B5">
      <w:pPr>
        <w:spacing w:line="360" w:lineRule="auto"/>
        <w:rPr>
          <w:rFonts w:ascii="Arial" w:hAnsi="Arial" w:cs="Arial"/>
          <w:b/>
          <w:bCs/>
          <w:sz w:val="24"/>
          <w:szCs w:val="24"/>
          <w:lang w:val="en-GB"/>
        </w:rPr>
      </w:pPr>
      <w:r w:rsidRPr="003002B5">
        <w:rPr>
          <w:rFonts w:ascii="Arial" w:hAnsi="Arial" w:cs="Arial"/>
          <w:b/>
          <w:bCs/>
          <w:sz w:val="24"/>
          <w:szCs w:val="24"/>
          <w:lang w:val="en-GB"/>
        </w:rPr>
        <w:t>FIRSTRAND BANK LIMITED</w:t>
      </w:r>
      <w:r w:rsidRPr="003002B5">
        <w:rPr>
          <w:rFonts w:ascii="Arial" w:hAnsi="Arial" w:cs="Arial"/>
          <w:b/>
          <w:bCs/>
          <w:sz w:val="24"/>
          <w:szCs w:val="24"/>
          <w:lang w:val="en-GB"/>
        </w:rPr>
        <w:tab/>
      </w:r>
      <w:r w:rsidRPr="003002B5">
        <w:rPr>
          <w:rFonts w:ascii="Arial" w:hAnsi="Arial" w:cs="Arial"/>
          <w:b/>
          <w:bCs/>
          <w:sz w:val="24"/>
          <w:szCs w:val="24"/>
          <w:lang w:val="en-GB"/>
        </w:rPr>
        <w:tab/>
      </w:r>
      <w:r w:rsidRPr="003002B5">
        <w:rPr>
          <w:rFonts w:ascii="Arial" w:hAnsi="Arial" w:cs="Arial"/>
          <w:b/>
          <w:bCs/>
          <w:sz w:val="24"/>
          <w:szCs w:val="24"/>
          <w:lang w:val="en-GB"/>
        </w:rPr>
        <w:tab/>
      </w:r>
      <w:r w:rsidRPr="003002B5">
        <w:rPr>
          <w:rFonts w:ascii="Arial" w:hAnsi="Arial" w:cs="Arial"/>
          <w:b/>
          <w:bCs/>
          <w:sz w:val="24"/>
          <w:szCs w:val="24"/>
          <w:lang w:val="en-GB"/>
        </w:rPr>
        <w:tab/>
        <w:t xml:space="preserve">  </w:t>
      </w:r>
      <w:r>
        <w:rPr>
          <w:rFonts w:ascii="Arial" w:hAnsi="Arial" w:cs="Arial"/>
          <w:b/>
          <w:bCs/>
          <w:sz w:val="24"/>
          <w:szCs w:val="24"/>
          <w:lang w:val="en-GB"/>
        </w:rPr>
        <w:t xml:space="preserve">      </w:t>
      </w:r>
      <w:r w:rsidRPr="003002B5">
        <w:rPr>
          <w:rFonts w:ascii="Arial" w:hAnsi="Arial" w:cs="Arial"/>
          <w:b/>
          <w:bCs/>
          <w:sz w:val="24"/>
          <w:szCs w:val="24"/>
          <w:lang w:val="en-GB"/>
        </w:rPr>
        <w:t>PLAINTIFF/APPLICANT</w:t>
      </w:r>
    </w:p>
    <w:p w14:paraId="7A23B038" w14:textId="77777777" w:rsidR="003002B5" w:rsidRPr="003002B5" w:rsidRDefault="003002B5" w:rsidP="003002B5">
      <w:pPr>
        <w:spacing w:line="360" w:lineRule="auto"/>
        <w:rPr>
          <w:rFonts w:ascii="Arial" w:hAnsi="Arial" w:cs="Arial"/>
          <w:bCs/>
          <w:sz w:val="24"/>
          <w:szCs w:val="24"/>
        </w:rPr>
      </w:pPr>
    </w:p>
    <w:p w14:paraId="462C3C32" w14:textId="77777777" w:rsidR="003002B5" w:rsidRPr="003002B5" w:rsidRDefault="003002B5" w:rsidP="003002B5">
      <w:pPr>
        <w:spacing w:line="360" w:lineRule="auto"/>
        <w:rPr>
          <w:rFonts w:ascii="Arial" w:hAnsi="Arial" w:cs="Arial"/>
          <w:bCs/>
          <w:sz w:val="24"/>
          <w:szCs w:val="24"/>
        </w:rPr>
      </w:pPr>
      <w:r w:rsidRPr="003002B5">
        <w:rPr>
          <w:rFonts w:ascii="Arial" w:hAnsi="Arial" w:cs="Arial"/>
          <w:bCs/>
          <w:sz w:val="24"/>
          <w:szCs w:val="24"/>
        </w:rPr>
        <w:t xml:space="preserve">and </w:t>
      </w:r>
    </w:p>
    <w:p w14:paraId="2A0E1AB7" w14:textId="77777777" w:rsidR="003002B5" w:rsidRPr="003002B5" w:rsidRDefault="003002B5" w:rsidP="003002B5">
      <w:pPr>
        <w:spacing w:line="360" w:lineRule="auto"/>
        <w:rPr>
          <w:rFonts w:ascii="Arial" w:hAnsi="Arial" w:cs="Arial"/>
          <w:bCs/>
          <w:sz w:val="24"/>
          <w:szCs w:val="24"/>
        </w:rPr>
      </w:pPr>
    </w:p>
    <w:p w14:paraId="7A239C11" w14:textId="79546883" w:rsidR="003002B5" w:rsidRPr="003002B5" w:rsidRDefault="003002B5" w:rsidP="003002B5">
      <w:pPr>
        <w:spacing w:line="360" w:lineRule="auto"/>
        <w:rPr>
          <w:rFonts w:ascii="Arial" w:hAnsi="Arial" w:cs="Arial"/>
          <w:b/>
          <w:bCs/>
          <w:sz w:val="24"/>
          <w:szCs w:val="24"/>
        </w:rPr>
      </w:pPr>
      <w:r w:rsidRPr="003002B5">
        <w:rPr>
          <w:rFonts w:ascii="Arial" w:hAnsi="Arial" w:cs="Arial"/>
          <w:b/>
          <w:bCs/>
          <w:sz w:val="24"/>
          <w:szCs w:val="24"/>
        </w:rPr>
        <w:t>MERLE DIPUO SEEMA</w:t>
      </w:r>
      <w:r w:rsidRPr="003002B5">
        <w:rPr>
          <w:rFonts w:ascii="Arial" w:hAnsi="Arial" w:cs="Arial"/>
          <w:b/>
          <w:bCs/>
          <w:sz w:val="24"/>
          <w:szCs w:val="24"/>
        </w:rPr>
        <w:tab/>
      </w:r>
      <w:r w:rsidRPr="003002B5">
        <w:rPr>
          <w:rFonts w:ascii="Arial" w:hAnsi="Arial" w:cs="Arial"/>
          <w:b/>
          <w:bCs/>
          <w:sz w:val="24"/>
          <w:szCs w:val="24"/>
        </w:rPr>
        <w:tab/>
      </w:r>
      <w:r w:rsidRPr="003002B5">
        <w:rPr>
          <w:rFonts w:ascii="Arial" w:hAnsi="Arial" w:cs="Arial"/>
          <w:b/>
          <w:bCs/>
          <w:sz w:val="24"/>
          <w:szCs w:val="24"/>
        </w:rPr>
        <w:tab/>
      </w:r>
      <w:r w:rsidRPr="003002B5">
        <w:rPr>
          <w:rFonts w:ascii="Arial" w:hAnsi="Arial" w:cs="Arial"/>
          <w:b/>
          <w:bCs/>
          <w:sz w:val="24"/>
          <w:szCs w:val="24"/>
        </w:rPr>
        <w:tab/>
        <w:t xml:space="preserve">     </w:t>
      </w:r>
      <w:r>
        <w:rPr>
          <w:rFonts w:ascii="Arial" w:hAnsi="Arial" w:cs="Arial"/>
          <w:b/>
          <w:bCs/>
          <w:sz w:val="24"/>
          <w:szCs w:val="24"/>
        </w:rPr>
        <w:t xml:space="preserve">      </w:t>
      </w:r>
      <w:r w:rsidRPr="003002B5">
        <w:rPr>
          <w:rFonts w:ascii="Arial" w:hAnsi="Arial" w:cs="Arial"/>
          <w:b/>
          <w:bCs/>
          <w:sz w:val="24"/>
          <w:szCs w:val="24"/>
        </w:rPr>
        <w:t>DEFENDANT/RESPONDENT</w:t>
      </w:r>
    </w:p>
    <w:p w14:paraId="2378DBEE" w14:textId="7223994C" w:rsidR="001943F4" w:rsidRPr="00BA5556" w:rsidRDefault="001943F4" w:rsidP="00485752">
      <w:pPr>
        <w:pBdr>
          <w:bottom w:val="single" w:sz="12" w:space="1" w:color="auto"/>
        </w:pBdr>
        <w:spacing w:line="360" w:lineRule="auto"/>
        <w:rPr>
          <w:rFonts w:ascii="Arial" w:hAnsi="Arial" w:cs="Arial"/>
          <w:b/>
          <w:sz w:val="24"/>
          <w:szCs w:val="24"/>
          <w:lang w:val="en-ZA"/>
        </w:rPr>
      </w:pPr>
    </w:p>
    <w:p w14:paraId="0A1C6999" w14:textId="672612DE" w:rsidR="001943F4" w:rsidRPr="00BA5556" w:rsidRDefault="001943F4" w:rsidP="00485752">
      <w:pPr>
        <w:spacing w:line="360" w:lineRule="auto"/>
        <w:rPr>
          <w:rFonts w:ascii="Arial" w:hAnsi="Arial" w:cs="Arial"/>
          <w:b/>
          <w:sz w:val="24"/>
          <w:szCs w:val="24"/>
          <w:lang w:val="en-ZA"/>
        </w:rPr>
      </w:pPr>
    </w:p>
    <w:p w14:paraId="01DF5D72" w14:textId="281DC441" w:rsidR="001943F4" w:rsidRPr="00BA5556" w:rsidRDefault="00736A71" w:rsidP="00485752">
      <w:pPr>
        <w:spacing w:line="360" w:lineRule="auto"/>
        <w:jc w:val="center"/>
        <w:rPr>
          <w:rFonts w:ascii="Arial" w:hAnsi="Arial" w:cs="Arial"/>
          <w:b/>
          <w:sz w:val="24"/>
          <w:szCs w:val="24"/>
          <w:lang w:val="en-ZA"/>
        </w:rPr>
      </w:pPr>
      <w:r>
        <w:rPr>
          <w:rFonts w:ascii="Arial" w:hAnsi="Arial" w:cs="Arial"/>
          <w:b/>
          <w:sz w:val="24"/>
          <w:szCs w:val="24"/>
          <w:lang w:val="en-ZA"/>
        </w:rPr>
        <w:t xml:space="preserve">REASONS FOR </w:t>
      </w:r>
      <w:r w:rsidR="001943F4" w:rsidRPr="00BA5556">
        <w:rPr>
          <w:rFonts w:ascii="Arial" w:hAnsi="Arial" w:cs="Arial"/>
          <w:b/>
          <w:sz w:val="24"/>
          <w:szCs w:val="24"/>
          <w:lang w:val="en-ZA"/>
        </w:rPr>
        <w:t>JUDGMENT</w:t>
      </w:r>
    </w:p>
    <w:p w14:paraId="607F7AD7" w14:textId="0D9B0719" w:rsidR="001943F4" w:rsidRPr="00BA5556" w:rsidRDefault="001943F4" w:rsidP="00485752">
      <w:pPr>
        <w:pBdr>
          <w:bottom w:val="single" w:sz="12" w:space="1" w:color="auto"/>
        </w:pBdr>
        <w:spacing w:line="360" w:lineRule="auto"/>
        <w:jc w:val="center"/>
        <w:rPr>
          <w:rFonts w:ascii="Arial" w:hAnsi="Arial" w:cs="Arial"/>
          <w:b/>
          <w:sz w:val="24"/>
          <w:szCs w:val="24"/>
          <w:lang w:val="en-ZA"/>
        </w:rPr>
      </w:pPr>
    </w:p>
    <w:p w14:paraId="76E07338" w14:textId="77777777" w:rsidR="005C4B22" w:rsidRPr="00BA5556" w:rsidRDefault="005C4B22" w:rsidP="00485752">
      <w:pPr>
        <w:spacing w:line="360" w:lineRule="auto"/>
        <w:rPr>
          <w:rFonts w:ascii="Arial" w:hAnsi="Arial" w:cs="Arial"/>
          <w:b/>
          <w:sz w:val="24"/>
          <w:szCs w:val="24"/>
          <w:lang w:val="en-ZA"/>
        </w:rPr>
      </w:pPr>
    </w:p>
    <w:p w14:paraId="28ED9753" w14:textId="6C240B7D" w:rsidR="001943F4" w:rsidRPr="00BA5556" w:rsidRDefault="001943F4" w:rsidP="00485752">
      <w:pPr>
        <w:spacing w:line="360" w:lineRule="auto"/>
        <w:rPr>
          <w:rFonts w:ascii="Arial" w:hAnsi="Arial" w:cs="Arial"/>
          <w:sz w:val="24"/>
          <w:szCs w:val="24"/>
          <w:lang w:val="en-ZA"/>
        </w:rPr>
      </w:pPr>
      <w:r w:rsidRPr="00BA5556">
        <w:rPr>
          <w:rFonts w:ascii="Arial" w:hAnsi="Arial" w:cs="Arial"/>
          <w:b/>
          <w:sz w:val="24"/>
          <w:szCs w:val="24"/>
          <w:lang w:val="en-ZA"/>
        </w:rPr>
        <w:t>COERTZEN</w:t>
      </w:r>
      <w:r w:rsidR="00A07B5C">
        <w:rPr>
          <w:rFonts w:ascii="Arial" w:hAnsi="Arial" w:cs="Arial"/>
          <w:b/>
          <w:sz w:val="24"/>
          <w:szCs w:val="24"/>
          <w:lang w:val="en-ZA"/>
        </w:rPr>
        <w:t xml:space="preserve"> </w:t>
      </w:r>
      <w:r w:rsidRPr="00BA5556">
        <w:rPr>
          <w:rFonts w:ascii="Arial" w:hAnsi="Arial" w:cs="Arial"/>
          <w:b/>
          <w:sz w:val="24"/>
          <w:szCs w:val="24"/>
          <w:lang w:val="en-ZA"/>
        </w:rPr>
        <w:t>AJ</w:t>
      </w:r>
      <w:r w:rsidR="003C518B" w:rsidRPr="00BA5556">
        <w:rPr>
          <w:rFonts w:ascii="Arial" w:hAnsi="Arial" w:cs="Arial"/>
          <w:b/>
          <w:sz w:val="24"/>
          <w:szCs w:val="24"/>
          <w:lang w:val="en-ZA"/>
        </w:rPr>
        <w:t>:</w:t>
      </w:r>
    </w:p>
    <w:p w14:paraId="61C82BA5" w14:textId="77777777" w:rsidR="00D0744A" w:rsidRPr="00BA5556" w:rsidRDefault="00D0744A" w:rsidP="00485752">
      <w:pPr>
        <w:spacing w:line="360" w:lineRule="auto"/>
        <w:jc w:val="both"/>
        <w:rPr>
          <w:rFonts w:ascii="Arial" w:hAnsi="Arial" w:cs="Arial"/>
          <w:sz w:val="24"/>
          <w:szCs w:val="24"/>
          <w:lang w:val="en-ZA"/>
        </w:rPr>
      </w:pPr>
    </w:p>
    <w:p w14:paraId="7F01B234" w14:textId="77777777" w:rsidR="00BF5FC3" w:rsidRDefault="00964915" w:rsidP="00964915">
      <w:pPr>
        <w:spacing w:line="360" w:lineRule="auto"/>
        <w:ind w:left="567" w:hanging="567"/>
        <w:jc w:val="both"/>
        <w:rPr>
          <w:rFonts w:ascii="Arial" w:hAnsi="Arial" w:cs="Arial"/>
          <w:sz w:val="24"/>
          <w:szCs w:val="24"/>
          <w:lang w:val="en-ZA"/>
        </w:rPr>
      </w:pPr>
      <w:r w:rsidRPr="00BA5556">
        <w:rPr>
          <w:rFonts w:ascii="Arial" w:hAnsi="Arial" w:cs="Arial"/>
          <w:sz w:val="24"/>
          <w:szCs w:val="24"/>
          <w:lang w:val="en-ZA"/>
        </w:rPr>
        <w:t>[1]</w:t>
      </w:r>
      <w:r w:rsidRPr="00BA5556">
        <w:rPr>
          <w:rFonts w:ascii="Arial" w:hAnsi="Arial" w:cs="Arial"/>
          <w:sz w:val="24"/>
          <w:szCs w:val="24"/>
          <w:lang w:val="en-ZA"/>
        </w:rPr>
        <w:tab/>
      </w:r>
      <w:r w:rsidR="00736A71">
        <w:rPr>
          <w:rFonts w:ascii="Arial" w:hAnsi="Arial" w:cs="Arial"/>
          <w:sz w:val="24"/>
          <w:szCs w:val="24"/>
          <w:lang w:val="en-ZA"/>
        </w:rPr>
        <w:t xml:space="preserve">On </w:t>
      </w:r>
      <w:r w:rsidR="00BF5FC3" w:rsidRPr="00E73D86">
        <w:rPr>
          <w:rFonts w:ascii="Arial" w:hAnsi="Arial" w:cs="Arial"/>
          <w:sz w:val="24"/>
          <w:szCs w:val="24"/>
          <w:lang w:val="en-ZA"/>
        </w:rPr>
        <w:t>25 March 2024</w:t>
      </w:r>
      <w:r w:rsidR="00BF5FC3">
        <w:rPr>
          <w:rFonts w:ascii="Arial" w:hAnsi="Arial" w:cs="Arial"/>
          <w:sz w:val="24"/>
          <w:szCs w:val="24"/>
          <w:lang w:val="en-ZA"/>
        </w:rPr>
        <w:t xml:space="preserve"> I granted the following order:</w:t>
      </w:r>
    </w:p>
    <w:p w14:paraId="3FBB8525" w14:textId="77777777" w:rsidR="00BF5FC3" w:rsidRDefault="00BF5FC3" w:rsidP="00964915">
      <w:pPr>
        <w:spacing w:line="360" w:lineRule="auto"/>
        <w:ind w:left="567" w:hanging="567"/>
        <w:jc w:val="both"/>
        <w:rPr>
          <w:rFonts w:ascii="Arial" w:hAnsi="Arial" w:cs="Arial"/>
          <w:sz w:val="24"/>
          <w:szCs w:val="24"/>
          <w:lang w:val="en-ZA"/>
        </w:rPr>
      </w:pPr>
    </w:p>
    <w:p w14:paraId="51DA2CB4" w14:textId="44804015" w:rsidR="00BF5FC3" w:rsidRPr="009D4EF1" w:rsidRDefault="00BF5FC3" w:rsidP="00BF5FC3">
      <w:pPr>
        <w:spacing w:line="360" w:lineRule="auto"/>
        <w:ind w:left="567" w:hanging="567"/>
        <w:jc w:val="both"/>
        <w:rPr>
          <w:rFonts w:ascii="Arial" w:hAnsi="Arial" w:cs="Arial"/>
          <w:bCs/>
          <w:i/>
          <w:iCs/>
          <w:lang w:val="en-GB"/>
        </w:rPr>
      </w:pPr>
      <w:r>
        <w:rPr>
          <w:rFonts w:ascii="Arial" w:hAnsi="Arial" w:cs="Arial"/>
          <w:sz w:val="24"/>
          <w:szCs w:val="24"/>
          <w:lang w:val="en-ZA"/>
        </w:rPr>
        <w:tab/>
      </w:r>
      <w:r w:rsidRPr="00E73D86">
        <w:rPr>
          <w:rFonts w:ascii="Arial" w:hAnsi="Arial" w:cs="Arial"/>
          <w:i/>
          <w:iCs/>
          <w:lang w:val="en-ZA"/>
        </w:rPr>
        <w:t>“</w:t>
      </w:r>
      <w:r w:rsidRPr="00E73D86">
        <w:rPr>
          <w:rFonts w:ascii="Arial" w:hAnsi="Arial" w:cs="Arial"/>
          <w:i/>
          <w:iCs/>
          <w:lang w:val="en-GB"/>
        </w:rPr>
        <w:t>THAT judgment is he</w:t>
      </w:r>
      <w:r w:rsidRPr="009D4EF1">
        <w:rPr>
          <w:rFonts w:ascii="Arial" w:hAnsi="Arial" w:cs="Arial"/>
          <w:bCs/>
          <w:i/>
          <w:iCs/>
          <w:lang w:val="en-GB"/>
        </w:rPr>
        <w:t>reby granted in favour of the plaintiff/applicant against the defendant/respondent for:</w:t>
      </w:r>
    </w:p>
    <w:p w14:paraId="39F1CDCF" w14:textId="77777777" w:rsidR="00BF5FC3" w:rsidRPr="009D4EF1" w:rsidRDefault="00BF5FC3" w:rsidP="00BF5FC3">
      <w:pPr>
        <w:spacing w:line="360" w:lineRule="auto"/>
        <w:ind w:left="567" w:hanging="567"/>
        <w:jc w:val="both"/>
        <w:rPr>
          <w:rFonts w:ascii="Arial" w:hAnsi="Arial" w:cs="Arial"/>
          <w:i/>
          <w:iCs/>
          <w:lang w:val="en-GB"/>
        </w:rPr>
      </w:pPr>
    </w:p>
    <w:p w14:paraId="0C713E91" w14:textId="77777777" w:rsidR="00BF5FC3" w:rsidRPr="00E73D86" w:rsidRDefault="00BF5FC3" w:rsidP="00BF5FC3">
      <w:pPr>
        <w:spacing w:line="360" w:lineRule="auto"/>
        <w:ind w:left="1437" w:hanging="870"/>
        <w:jc w:val="both"/>
        <w:rPr>
          <w:rFonts w:ascii="Arial" w:hAnsi="Arial" w:cs="Arial"/>
          <w:i/>
          <w:iCs/>
          <w:lang w:val="en-GB"/>
        </w:rPr>
      </w:pPr>
      <w:r w:rsidRPr="00E73D86">
        <w:rPr>
          <w:rFonts w:ascii="Arial" w:hAnsi="Arial" w:cs="Arial"/>
          <w:i/>
          <w:iCs/>
          <w:lang w:val="en-GB"/>
        </w:rPr>
        <w:lastRenderedPageBreak/>
        <w:t>1.</w:t>
      </w:r>
      <w:r w:rsidRPr="00E73D86">
        <w:rPr>
          <w:rFonts w:ascii="Arial" w:hAnsi="Arial" w:cs="Arial"/>
          <w:i/>
          <w:iCs/>
          <w:lang w:val="en-GB"/>
        </w:rPr>
        <w:tab/>
        <w:t>Payment of the amount of R518,328.28 (FIVE HUNDRED EIGHTEEN THOUSAND, THREE HUNDRED TWENTY EIGHT RAND AND TWENTY EIGHT CENTS</w:t>
      </w:r>
      <w:proofErr w:type="gramStart"/>
      <w:r w:rsidRPr="00E73D86">
        <w:rPr>
          <w:rFonts w:ascii="Arial" w:hAnsi="Arial" w:cs="Arial"/>
          <w:i/>
          <w:iCs/>
          <w:lang w:val="en-GB"/>
        </w:rPr>
        <w:t>);</w:t>
      </w:r>
      <w:proofErr w:type="gramEnd"/>
    </w:p>
    <w:p w14:paraId="6F79F546" w14:textId="77777777" w:rsidR="00BF5FC3" w:rsidRPr="00E73D86" w:rsidRDefault="00BF5FC3" w:rsidP="00BF5FC3">
      <w:pPr>
        <w:spacing w:line="360" w:lineRule="auto"/>
        <w:ind w:left="567" w:hanging="567"/>
        <w:jc w:val="both"/>
        <w:rPr>
          <w:rFonts w:ascii="Arial" w:hAnsi="Arial" w:cs="Arial"/>
          <w:i/>
          <w:iCs/>
          <w:lang w:val="en-GB"/>
        </w:rPr>
      </w:pPr>
    </w:p>
    <w:p w14:paraId="34C36BE7" w14:textId="77777777" w:rsidR="00BF5FC3" w:rsidRPr="00E73D86" w:rsidRDefault="00BF5FC3" w:rsidP="00BF5FC3">
      <w:pPr>
        <w:spacing w:line="360" w:lineRule="auto"/>
        <w:ind w:left="1437" w:hanging="870"/>
        <w:jc w:val="both"/>
        <w:rPr>
          <w:rFonts w:ascii="Arial" w:hAnsi="Arial" w:cs="Arial"/>
          <w:i/>
          <w:iCs/>
          <w:lang w:val="en-GB"/>
        </w:rPr>
      </w:pPr>
      <w:r w:rsidRPr="00E73D86">
        <w:rPr>
          <w:rFonts w:ascii="Arial" w:hAnsi="Arial" w:cs="Arial"/>
          <w:i/>
          <w:iCs/>
          <w:lang w:val="en-GB"/>
        </w:rPr>
        <w:t>2.</w:t>
      </w:r>
      <w:r w:rsidRPr="00E73D86">
        <w:rPr>
          <w:rFonts w:ascii="Arial" w:hAnsi="Arial" w:cs="Arial"/>
          <w:i/>
          <w:iCs/>
          <w:lang w:val="en-GB"/>
        </w:rPr>
        <w:tab/>
        <w:t xml:space="preserve">It is recorded that interest is currently accrued at a variable rate of 0.00% nominal per annum, calculated daily and compounded monthly from 30 June 2023, as per the plaintiff’s/applicant’s certificate of balance dated 29 February </w:t>
      </w:r>
      <w:proofErr w:type="gramStart"/>
      <w:r w:rsidRPr="00E73D86">
        <w:rPr>
          <w:rFonts w:ascii="Arial" w:hAnsi="Arial" w:cs="Arial"/>
          <w:i/>
          <w:iCs/>
          <w:lang w:val="en-GB"/>
        </w:rPr>
        <w:t>2024;</w:t>
      </w:r>
      <w:proofErr w:type="gramEnd"/>
    </w:p>
    <w:p w14:paraId="480F3EEE" w14:textId="77777777" w:rsidR="00BF5FC3" w:rsidRPr="00E73D86" w:rsidRDefault="00BF5FC3" w:rsidP="00BF5FC3">
      <w:pPr>
        <w:spacing w:line="360" w:lineRule="auto"/>
        <w:ind w:left="567" w:hanging="567"/>
        <w:jc w:val="both"/>
        <w:rPr>
          <w:rFonts w:ascii="Arial" w:hAnsi="Arial" w:cs="Arial"/>
          <w:i/>
          <w:iCs/>
          <w:lang w:val="en-GB"/>
        </w:rPr>
      </w:pPr>
    </w:p>
    <w:p w14:paraId="0BEE0B47" w14:textId="77777777" w:rsidR="00BF5FC3" w:rsidRPr="00E73D86" w:rsidRDefault="00BF5FC3" w:rsidP="00BF5FC3">
      <w:pPr>
        <w:spacing w:line="360" w:lineRule="auto"/>
        <w:ind w:left="567"/>
        <w:jc w:val="both"/>
        <w:rPr>
          <w:rFonts w:ascii="Arial" w:hAnsi="Arial" w:cs="Arial"/>
          <w:i/>
          <w:iCs/>
          <w:lang w:val="en-GB"/>
        </w:rPr>
      </w:pPr>
      <w:r w:rsidRPr="00E73D86">
        <w:rPr>
          <w:rFonts w:ascii="Arial" w:hAnsi="Arial" w:cs="Arial"/>
          <w:i/>
          <w:iCs/>
          <w:lang w:val="en-GB"/>
        </w:rPr>
        <w:t>3.</w:t>
      </w:r>
      <w:r w:rsidRPr="00E73D86">
        <w:rPr>
          <w:rFonts w:ascii="Arial" w:hAnsi="Arial" w:cs="Arial"/>
          <w:i/>
          <w:iCs/>
          <w:lang w:val="en-GB"/>
        </w:rPr>
        <w:tab/>
        <w:t>The immovable property of the defendant/respondent, described as:</w:t>
      </w:r>
    </w:p>
    <w:p w14:paraId="46335BF7" w14:textId="77777777" w:rsidR="00BF5FC3" w:rsidRPr="00E73D86" w:rsidRDefault="00BF5FC3" w:rsidP="00BF5FC3">
      <w:pPr>
        <w:spacing w:line="360" w:lineRule="auto"/>
        <w:ind w:left="567" w:hanging="567"/>
        <w:jc w:val="both"/>
        <w:rPr>
          <w:rFonts w:ascii="Arial" w:hAnsi="Arial" w:cs="Arial"/>
          <w:i/>
          <w:iCs/>
          <w:lang w:val="en-GB"/>
        </w:rPr>
      </w:pPr>
    </w:p>
    <w:p w14:paraId="3B5BDCE9" w14:textId="1D1E1279" w:rsidR="00BF5FC3" w:rsidRPr="00E73D86" w:rsidRDefault="00BF5FC3" w:rsidP="00BF5FC3">
      <w:pPr>
        <w:spacing w:line="360" w:lineRule="auto"/>
        <w:ind w:left="1440"/>
        <w:jc w:val="both"/>
        <w:rPr>
          <w:rFonts w:ascii="Arial" w:hAnsi="Arial" w:cs="Arial"/>
          <w:i/>
          <w:iCs/>
        </w:rPr>
      </w:pPr>
      <w:r w:rsidRPr="00E73D86">
        <w:rPr>
          <w:rFonts w:ascii="Arial" w:hAnsi="Arial" w:cs="Arial"/>
          <w:i/>
          <w:iCs/>
          <w:lang w:val="en-CA"/>
        </w:rPr>
        <w:fldChar w:fldCharType="begin"/>
      </w:r>
      <w:r w:rsidRPr="00E73D86">
        <w:rPr>
          <w:rFonts w:ascii="Arial" w:hAnsi="Arial" w:cs="Arial"/>
          <w:i/>
          <w:iCs/>
          <w:lang w:val="en-CA"/>
        </w:rPr>
        <w:instrText xml:space="preserve"> SEQ CHAPTER \h \r 1</w:instrText>
      </w:r>
      <w:r w:rsidRPr="00E73D86">
        <w:rPr>
          <w:rFonts w:ascii="Arial" w:hAnsi="Arial" w:cs="Arial"/>
          <w:i/>
          <w:iCs/>
          <w:lang w:val="en-ZA"/>
        </w:rPr>
        <w:fldChar w:fldCharType="end"/>
      </w:r>
      <w:r w:rsidRPr="00E73D86">
        <w:rPr>
          <w:rFonts w:ascii="Arial" w:hAnsi="Arial" w:cs="Arial"/>
          <w:i/>
          <w:iCs/>
          <w:lang w:val="en-CA"/>
        </w:rPr>
        <w:fldChar w:fldCharType="begin"/>
      </w:r>
      <w:r w:rsidRPr="00E73D86">
        <w:rPr>
          <w:rFonts w:ascii="Arial" w:hAnsi="Arial" w:cs="Arial"/>
          <w:i/>
          <w:iCs/>
          <w:lang w:val="en-CA"/>
        </w:rPr>
        <w:instrText xml:space="preserve"> SEQ CHAPTER \h \r 1</w:instrText>
      </w:r>
      <w:r w:rsidRPr="00E73D86">
        <w:rPr>
          <w:rFonts w:ascii="Arial" w:hAnsi="Arial" w:cs="Arial"/>
          <w:i/>
          <w:iCs/>
          <w:lang w:val="en-ZA"/>
        </w:rPr>
        <w:fldChar w:fldCharType="end"/>
      </w:r>
      <w:r w:rsidRPr="00E73D86">
        <w:rPr>
          <w:rFonts w:ascii="Arial" w:hAnsi="Arial" w:cs="Arial"/>
          <w:i/>
          <w:iCs/>
          <w:lang w:val="en-CA"/>
        </w:rPr>
        <w:fldChar w:fldCharType="begin"/>
      </w:r>
      <w:r w:rsidRPr="00E73D86">
        <w:rPr>
          <w:rFonts w:ascii="Arial" w:hAnsi="Arial" w:cs="Arial"/>
          <w:i/>
          <w:iCs/>
          <w:lang w:val="en-CA"/>
        </w:rPr>
        <w:instrText xml:space="preserve"> SEQ CHAPTER \h \r 1</w:instrText>
      </w:r>
      <w:r w:rsidRPr="00E73D86">
        <w:rPr>
          <w:rFonts w:ascii="Arial" w:hAnsi="Arial" w:cs="Arial"/>
          <w:i/>
          <w:iCs/>
          <w:lang w:val="en-ZA"/>
        </w:rPr>
        <w:fldChar w:fldCharType="end"/>
      </w:r>
      <w:r w:rsidRPr="00E73D86">
        <w:rPr>
          <w:rFonts w:ascii="Arial" w:hAnsi="Arial" w:cs="Arial"/>
          <w:i/>
          <w:iCs/>
          <w:lang w:val="en-GB"/>
        </w:rPr>
        <w:t xml:space="preserve">ERF 2030 LETHLABILE-A TOWNSHIP, REGISTRATION DIVISION J.Q., </w:t>
      </w:r>
      <w:proofErr w:type="gramStart"/>
      <w:r w:rsidRPr="00E73D86">
        <w:rPr>
          <w:rFonts w:ascii="Arial" w:hAnsi="Arial" w:cs="Arial"/>
          <w:i/>
          <w:iCs/>
          <w:lang w:val="en-GB"/>
        </w:rPr>
        <w:t>NORTH WEST</w:t>
      </w:r>
      <w:proofErr w:type="gramEnd"/>
      <w:r w:rsidRPr="00E73D86">
        <w:rPr>
          <w:rFonts w:ascii="Arial" w:hAnsi="Arial" w:cs="Arial"/>
          <w:i/>
          <w:iCs/>
          <w:lang w:val="en-GB"/>
        </w:rPr>
        <w:t xml:space="preserve"> PROVINCE, MEASURING 506 (FIVE HUNDRED AND SIX) SQUARE METRES, HELD BY DEED OF TRANSFER NUMBER T4718/2013, SUBJECT TO THE CONDITIONS THEREIN CONTAINED</w:t>
      </w:r>
      <w:r w:rsidRPr="00E73D86">
        <w:rPr>
          <w:rFonts w:ascii="Arial" w:hAnsi="Arial" w:cs="Arial"/>
          <w:i/>
          <w:iCs/>
        </w:rPr>
        <w:t xml:space="preserve">,  </w:t>
      </w:r>
    </w:p>
    <w:p w14:paraId="4E36A9BD" w14:textId="77777777" w:rsidR="00BF5FC3" w:rsidRPr="00E73D86" w:rsidRDefault="00BF5FC3" w:rsidP="00BF5FC3">
      <w:pPr>
        <w:spacing w:line="360" w:lineRule="auto"/>
        <w:ind w:left="567" w:hanging="567"/>
        <w:jc w:val="both"/>
        <w:rPr>
          <w:rFonts w:ascii="Arial" w:hAnsi="Arial" w:cs="Arial"/>
          <w:i/>
          <w:iCs/>
        </w:rPr>
      </w:pPr>
    </w:p>
    <w:p w14:paraId="221AA25C" w14:textId="77777777" w:rsidR="00BF5FC3" w:rsidRPr="00E73D86" w:rsidRDefault="00BF5FC3" w:rsidP="00BF5FC3">
      <w:pPr>
        <w:spacing w:line="360" w:lineRule="auto"/>
        <w:ind w:left="1287" w:firstLine="153"/>
        <w:jc w:val="both"/>
        <w:rPr>
          <w:rFonts w:ascii="Arial" w:hAnsi="Arial" w:cs="Arial"/>
          <w:i/>
          <w:iCs/>
          <w:lang w:val="en-GB"/>
        </w:rPr>
      </w:pPr>
      <w:proofErr w:type="gramStart"/>
      <w:r w:rsidRPr="00E73D86">
        <w:rPr>
          <w:rFonts w:ascii="Arial" w:hAnsi="Arial" w:cs="Arial"/>
          <w:i/>
          <w:iCs/>
        </w:rPr>
        <w:t xml:space="preserve">- </w:t>
      </w:r>
      <w:r w:rsidRPr="00E73D86">
        <w:rPr>
          <w:rFonts w:ascii="Arial" w:hAnsi="Arial" w:cs="Arial"/>
          <w:i/>
          <w:iCs/>
          <w:lang w:val="en-GB"/>
        </w:rPr>
        <w:t>(‘</w:t>
      </w:r>
      <w:proofErr w:type="gramEnd"/>
      <w:r w:rsidRPr="00E73D86">
        <w:rPr>
          <w:rFonts w:ascii="Arial" w:hAnsi="Arial" w:cs="Arial"/>
          <w:i/>
          <w:iCs/>
          <w:lang w:val="en-GB"/>
        </w:rPr>
        <w:t xml:space="preserve">the immovable property’), is hereby declared </w:t>
      </w:r>
      <w:proofErr w:type="gramStart"/>
      <w:r w:rsidRPr="00E73D86">
        <w:rPr>
          <w:rFonts w:ascii="Arial" w:hAnsi="Arial" w:cs="Arial"/>
          <w:i/>
          <w:iCs/>
          <w:lang w:val="en-GB"/>
        </w:rPr>
        <w:t>executable;</w:t>
      </w:r>
      <w:proofErr w:type="gramEnd"/>
    </w:p>
    <w:p w14:paraId="72D37012" w14:textId="77777777" w:rsidR="00BF5FC3" w:rsidRPr="00E73D86" w:rsidRDefault="00BF5FC3" w:rsidP="00BF5FC3">
      <w:pPr>
        <w:spacing w:line="360" w:lineRule="auto"/>
        <w:ind w:left="567" w:hanging="567"/>
        <w:jc w:val="both"/>
        <w:rPr>
          <w:rFonts w:ascii="Arial" w:hAnsi="Arial" w:cs="Arial"/>
          <w:i/>
          <w:iCs/>
          <w:lang w:val="en-GB"/>
        </w:rPr>
      </w:pPr>
    </w:p>
    <w:p w14:paraId="347F5BC6" w14:textId="77777777" w:rsidR="00BF5FC3" w:rsidRPr="00E73D86" w:rsidRDefault="00BF5FC3" w:rsidP="00BF5FC3">
      <w:pPr>
        <w:spacing w:line="360" w:lineRule="auto"/>
        <w:ind w:left="1287" w:hanging="720"/>
        <w:jc w:val="both"/>
        <w:rPr>
          <w:rFonts w:ascii="Arial" w:hAnsi="Arial" w:cs="Arial"/>
          <w:i/>
          <w:iCs/>
          <w:lang w:val="en-GB"/>
        </w:rPr>
      </w:pPr>
      <w:r w:rsidRPr="00E73D86">
        <w:rPr>
          <w:rFonts w:ascii="Arial" w:hAnsi="Arial" w:cs="Arial"/>
          <w:i/>
          <w:iCs/>
        </w:rPr>
        <w:t>4.</w:t>
      </w:r>
      <w:r w:rsidRPr="00E73D86">
        <w:rPr>
          <w:rFonts w:ascii="Arial" w:hAnsi="Arial" w:cs="Arial"/>
          <w:i/>
          <w:iCs/>
        </w:rPr>
        <w:tab/>
      </w:r>
      <w:r w:rsidRPr="00E73D86">
        <w:rPr>
          <w:rFonts w:ascii="Arial" w:hAnsi="Arial" w:cs="Arial"/>
          <w:i/>
          <w:iCs/>
          <w:lang w:val="en-ZA"/>
        </w:rPr>
        <w:t xml:space="preserve">The Registrar is authorised to issue a writ of execution against the immovable property, which writ of execution shall be suspended for </w:t>
      </w:r>
      <w:proofErr w:type="gramStart"/>
      <w:r w:rsidRPr="00E73D86">
        <w:rPr>
          <w:rFonts w:ascii="Arial" w:hAnsi="Arial" w:cs="Arial"/>
          <w:i/>
          <w:iCs/>
          <w:lang w:val="en-ZA"/>
        </w:rPr>
        <w:t>period</w:t>
      </w:r>
      <w:proofErr w:type="gramEnd"/>
      <w:r w:rsidRPr="00E73D86">
        <w:rPr>
          <w:rFonts w:ascii="Arial" w:hAnsi="Arial" w:cs="Arial"/>
          <w:i/>
          <w:iCs/>
          <w:lang w:val="en-ZA"/>
        </w:rPr>
        <w:t xml:space="preserve"> of 4 (four) months from date of this </w:t>
      </w:r>
      <w:proofErr w:type="gramStart"/>
      <w:r w:rsidRPr="00E73D86">
        <w:rPr>
          <w:rFonts w:ascii="Arial" w:hAnsi="Arial" w:cs="Arial"/>
          <w:i/>
          <w:iCs/>
          <w:lang w:val="en-ZA"/>
        </w:rPr>
        <w:t>order;</w:t>
      </w:r>
      <w:proofErr w:type="gramEnd"/>
    </w:p>
    <w:p w14:paraId="14F090E0" w14:textId="77777777" w:rsidR="00BF5FC3" w:rsidRPr="00E73D86" w:rsidRDefault="00BF5FC3" w:rsidP="00BF5FC3">
      <w:pPr>
        <w:spacing w:line="360" w:lineRule="auto"/>
        <w:ind w:left="567" w:hanging="567"/>
        <w:jc w:val="both"/>
        <w:rPr>
          <w:rFonts w:ascii="Arial" w:hAnsi="Arial" w:cs="Arial"/>
          <w:i/>
          <w:iCs/>
          <w:lang w:val="en-GB"/>
        </w:rPr>
      </w:pPr>
    </w:p>
    <w:p w14:paraId="6BF2A1F6" w14:textId="77777777" w:rsidR="00BF5FC3" w:rsidRPr="00E73D86" w:rsidRDefault="00BF5FC3" w:rsidP="00BF5FC3">
      <w:pPr>
        <w:spacing w:line="360" w:lineRule="auto"/>
        <w:ind w:left="1287" w:hanging="720"/>
        <w:jc w:val="both"/>
        <w:rPr>
          <w:rFonts w:ascii="Arial" w:hAnsi="Arial" w:cs="Arial"/>
          <w:i/>
          <w:iCs/>
          <w:lang w:val="en-ZA"/>
        </w:rPr>
      </w:pPr>
      <w:r w:rsidRPr="00E73D86">
        <w:rPr>
          <w:rFonts w:ascii="Arial" w:hAnsi="Arial" w:cs="Arial"/>
          <w:i/>
          <w:iCs/>
          <w:lang w:val="en-GB"/>
        </w:rPr>
        <w:t>5.</w:t>
      </w:r>
      <w:r w:rsidRPr="00E73D86">
        <w:rPr>
          <w:rFonts w:ascii="Arial" w:hAnsi="Arial" w:cs="Arial"/>
          <w:i/>
          <w:iCs/>
          <w:lang w:val="en-GB"/>
        </w:rPr>
        <w:tab/>
        <w:t xml:space="preserve">A reserve price of R550,000.00 (FIVE HUNDRED AND FIFTY THOUSAND RAND) </w:t>
      </w:r>
      <w:r w:rsidRPr="00E73D86">
        <w:rPr>
          <w:rFonts w:ascii="Arial" w:hAnsi="Arial" w:cs="Arial"/>
          <w:i/>
          <w:iCs/>
          <w:lang w:val="en-ZA"/>
        </w:rPr>
        <w:t>is hereby set in terms of Rule 46(9)(a</w:t>
      </w:r>
      <w:proofErr w:type="gramStart"/>
      <w:r w:rsidRPr="00E73D86">
        <w:rPr>
          <w:rFonts w:ascii="Arial" w:hAnsi="Arial" w:cs="Arial"/>
          <w:i/>
          <w:iCs/>
          <w:lang w:val="en-ZA"/>
        </w:rPr>
        <w:t>);</w:t>
      </w:r>
      <w:proofErr w:type="gramEnd"/>
    </w:p>
    <w:p w14:paraId="563C4A3C" w14:textId="77777777" w:rsidR="00BF5FC3" w:rsidRPr="00E73D86" w:rsidRDefault="00BF5FC3" w:rsidP="00BF5FC3">
      <w:pPr>
        <w:spacing w:line="360" w:lineRule="auto"/>
        <w:ind w:left="567" w:hanging="567"/>
        <w:jc w:val="both"/>
        <w:rPr>
          <w:rFonts w:ascii="Arial" w:hAnsi="Arial" w:cs="Arial"/>
          <w:i/>
          <w:iCs/>
          <w:lang w:val="en-ZA"/>
        </w:rPr>
      </w:pPr>
    </w:p>
    <w:p w14:paraId="61F8C0FA" w14:textId="77777777" w:rsidR="00BF5FC3" w:rsidRPr="00E73D86" w:rsidRDefault="00BF5FC3" w:rsidP="00BF5FC3">
      <w:pPr>
        <w:spacing w:line="360" w:lineRule="auto"/>
        <w:ind w:left="1287" w:hanging="720"/>
        <w:jc w:val="both"/>
        <w:rPr>
          <w:rFonts w:ascii="Arial" w:hAnsi="Arial" w:cs="Arial"/>
          <w:i/>
          <w:iCs/>
          <w:lang w:val="en-GB"/>
        </w:rPr>
      </w:pPr>
      <w:r w:rsidRPr="00E73D86">
        <w:rPr>
          <w:rFonts w:ascii="Arial" w:hAnsi="Arial" w:cs="Arial"/>
          <w:i/>
          <w:iCs/>
          <w:lang w:val="en-ZA"/>
        </w:rPr>
        <w:t>6.</w:t>
      </w:r>
      <w:r w:rsidRPr="00E73D86">
        <w:rPr>
          <w:rFonts w:ascii="Arial" w:hAnsi="Arial" w:cs="Arial"/>
          <w:i/>
          <w:iCs/>
          <w:lang w:val="en-ZA"/>
        </w:rPr>
        <w:tab/>
        <w:t xml:space="preserve">Should the reserve price set in terms hereof not be achieved at a sale in execution, the provisions of Rule 46A(9)(c), (d) &amp; (e) will </w:t>
      </w:r>
      <w:proofErr w:type="gramStart"/>
      <w:r w:rsidRPr="00E73D86">
        <w:rPr>
          <w:rFonts w:ascii="Arial" w:hAnsi="Arial" w:cs="Arial"/>
          <w:i/>
          <w:iCs/>
          <w:lang w:val="en-ZA"/>
        </w:rPr>
        <w:t>apply;</w:t>
      </w:r>
      <w:proofErr w:type="gramEnd"/>
    </w:p>
    <w:p w14:paraId="1F102737" w14:textId="77777777" w:rsidR="00BF5FC3" w:rsidRPr="00E73D86" w:rsidRDefault="00BF5FC3" w:rsidP="00BF5FC3">
      <w:pPr>
        <w:spacing w:line="360" w:lineRule="auto"/>
        <w:ind w:left="567" w:hanging="567"/>
        <w:jc w:val="both"/>
        <w:rPr>
          <w:rFonts w:ascii="Arial" w:hAnsi="Arial" w:cs="Arial"/>
          <w:i/>
          <w:iCs/>
          <w:lang w:val="en-GB"/>
        </w:rPr>
      </w:pPr>
    </w:p>
    <w:p w14:paraId="49BD2E24" w14:textId="77777777" w:rsidR="00BF5FC3" w:rsidRPr="00E73D86" w:rsidRDefault="00BF5FC3" w:rsidP="00BF5FC3">
      <w:pPr>
        <w:spacing w:line="360" w:lineRule="auto"/>
        <w:ind w:left="1287" w:hanging="720"/>
        <w:jc w:val="both"/>
        <w:rPr>
          <w:rFonts w:ascii="Arial" w:hAnsi="Arial" w:cs="Arial"/>
          <w:i/>
          <w:iCs/>
          <w:lang w:val="en-GB"/>
        </w:rPr>
      </w:pPr>
      <w:r w:rsidRPr="00E73D86">
        <w:rPr>
          <w:rFonts w:ascii="Arial" w:hAnsi="Arial" w:cs="Arial"/>
          <w:i/>
          <w:iCs/>
          <w:lang w:val="en-GB"/>
        </w:rPr>
        <w:t>7.</w:t>
      </w:r>
      <w:r w:rsidRPr="00E73D86">
        <w:rPr>
          <w:rFonts w:ascii="Arial" w:hAnsi="Arial" w:cs="Arial"/>
          <w:i/>
          <w:iCs/>
          <w:lang w:val="en-GB"/>
        </w:rPr>
        <w:tab/>
        <w:t>The defendant/respondent is ordered to pay the plaintiff’s/applicant’s costs on a scale as between attorney and client.</w:t>
      </w:r>
    </w:p>
    <w:p w14:paraId="799FE7A7" w14:textId="77777777" w:rsidR="00BF5FC3" w:rsidRPr="00E73D86" w:rsidRDefault="00BF5FC3" w:rsidP="00BF5FC3">
      <w:pPr>
        <w:spacing w:line="360" w:lineRule="auto"/>
        <w:ind w:left="567" w:hanging="567"/>
        <w:jc w:val="both"/>
        <w:rPr>
          <w:rFonts w:ascii="Arial" w:hAnsi="Arial" w:cs="Arial"/>
          <w:i/>
          <w:iCs/>
          <w:lang w:val="en-GB"/>
        </w:rPr>
      </w:pPr>
    </w:p>
    <w:p w14:paraId="0686E3F0" w14:textId="7EAB94C5" w:rsidR="00BF5FC3" w:rsidRPr="00E73D86" w:rsidRDefault="00BF5FC3" w:rsidP="00BF5FC3">
      <w:pPr>
        <w:spacing w:line="360" w:lineRule="auto"/>
        <w:ind w:left="1287" w:hanging="720"/>
        <w:jc w:val="both"/>
        <w:rPr>
          <w:rFonts w:ascii="Arial" w:hAnsi="Arial" w:cs="Arial"/>
          <w:sz w:val="22"/>
          <w:szCs w:val="22"/>
          <w:lang w:val="en-GB"/>
        </w:rPr>
      </w:pPr>
      <w:r w:rsidRPr="00E73D86">
        <w:rPr>
          <w:rFonts w:ascii="Arial" w:hAnsi="Arial" w:cs="Arial"/>
          <w:i/>
          <w:iCs/>
          <w:lang w:val="en-GB"/>
        </w:rPr>
        <w:t>8.</w:t>
      </w:r>
      <w:r w:rsidRPr="00E73D86">
        <w:rPr>
          <w:rFonts w:ascii="Arial" w:hAnsi="Arial" w:cs="Arial"/>
          <w:i/>
          <w:iCs/>
          <w:lang w:val="en-GB"/>
        </w:rPr>
        <w:tab/>
        <w:t>Should any of the parties require reasons for this order, a written request must be made to the Registrar within 10 (ten) days of this order.”</w:t>
      </w:r>
    </w:p>
    <w:p w14:paraId="60DAA937" w14:textId="37EF37A1" w:rsidR="00BF5FC3" w:rsidRDefault="00BF5FC3" w:rsidP="009D4EF1">
      <w:pPr>
        <w:spacing w:line="360" w:lineRule="auto"/>
        <w:jc w:val="both"/>
        <w:rPr>
          <w:rFonts w:ascii="Arial" w:hAnsi="Arial" w:cs="Arial"/>
          <w:sz w:val="24"/>
          <w:szCs w:val="24"/>
          <w:lang w:val="en-ZA"/>
        </w:rPr>
      </w:pPr>
    </w:p>
    <w:p w14:paraId="201AE030" w14:textId="5A292813" w:rsidR="00736A71" w:rsidRDefault="00BF5FC3" w:rsidP="00964915">
      <w:pPr>
        <w:spacing w:line="360" w:lineRule="auto"/>
        <w:ind w:left="567" w:hanging="567"/>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9D4EF1">
        <w:rPr>
          <w:rFonts w:ascii="Arial" w:hAnsi="Arial" w:cs="Arial"/>
          <w:sz w:val="24"/>
          <w:szCs w:val="24"/>
          <w:lang w:val="en-ZA"/>
        </w:rPr>
        <w:t>The d</w:t>
      </w:r>
      <w:r>
        <w:rPr>
          <w:rFonts w:ascii="Arial" w:hAnsi="Arial" w:cs="Arial"/>
          <w:sz w:val="24"/>
          <w:szCs w:val="24"/>
          <w:lang w:val="en-ZA"/>
        </w:rPr>
        <w:t>efendant requested reasons for the order. These are th</w:t>
      </w:r>
      <w:r w:rsidR="004B0460">
        <w:rPr>
          <w:rFonts w:ascii="Arial" w:hAnsi="Arial" w:cs="Arial"/>
          <w:sz w:val="24"/>
          <w:szCs w:val="24"/>
          <w:lang w:val="en-ZA"/>
        </w:rPr>
        <w:t>e</w:t>
      </w:r>
      <w:r w:rsidR="009D4EF1">
        <w:rPr>
          <w:rFonts w:ascii="Arial" w:hAnsi="Arial" w:cs="Arial"/>
          <w:sz w:val="24"/>
          <w:szCs w:val="24"/>
          <w:lang w:val="en-ZA"/>
        </w:rPr>
        <w:t xml:space="preserve"> </w:t>
      </w:r>
      <w:r>
        <w:rPr>
          <w:rFonts w:ascii="Arial" w:hAnsi="Arial" w:cs="Arial"/>
          <w:sz w:val="24"/>
          <w:szCs w:val="24"/>
          <w:lang w:val="en-ZA"/>
        </w:rPr>
        <w:t>reasons</w:t>
      </w:r>
      <w:r w:rsidR="009D4EF1">
        <w:rPr>
          <w:rFonts w:ascii="Arial" w:hAnsi="Arial" w:cs="Arial"/>
          <w:sz w:val="24"/>
          <w:szCs w:val="24"/>
          <w:lang w:val="en-ZA"/>
        </w:rPr>
        <w:t>.</w:t>
      </w:r>
    </w:p>
    <w:p w14:paraId="0678BEC1" w14:textId="77777777" w:rsidR="00BF5FC3" w:rsidRDefault="00BF5FC3" w:rsidP="009D4EF1">
      <w:pPr>
        <w:spacing w:line="360" w:lineRule="auto"/>
        <w:jc w:val="both"/>
        <w:rPr>
          <w:rFonts w:ascii="Arial" w:hAnsi="Arial" w:cs="Arial"/>
          <w:sz w:val="24"/>
          <w:szCs w:val="24"/>
          <w:lang w:val="en-ZA"/>
        </w:rPr>
      </w:pPr>
    </w:p>
    <w:p w14:paraId="44440EEC" w14:textId="73DD74A0" w:rsidR="0089389C" w:rsidRDefault="00BF5FC3" w:rsidP="00BF5FC3">
      <w:pPr>
        <w:spacing w:line="360" w:lineRule="auto"/>
        <w:ind w:left="567" w:hanging="567"/>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89389C" w:rsidRPr="0089389C">
        <w:rPr>
          <w:rFonts w:ascii="Arial" w:hAnsi="Arial" w:cs="Arial"/>
          <w:sz w:val="24"/>
          <w:szCs w:val="24"/>
          <w:lang w:val="en-ZA"/>
        </w:rPr>
        <w:t>On</w:t>
      </w:r>
      <w:r w:rsidR="00014788">
        <w:rPr>
          <w:rFonts w:ascii="Arial" w:hAnsi="Arial" w:cs="Arial"/>
          <w:sz w:val="24"/>
          <w:szCs w:val="24"/>
          <w:lang w:val="en-ZA"/>
        </w:rPr>
        <w:t xml:space="preserve"> 11 September 2012 </w:t>
      </w:r>
      <w:r w:rsidR="0089389C" w:rsidRPr="0089389C">
        <w:rPr>
          <w:rFonts w:ascii="Arial" w:hAnsi="Arial" w:cs="Arial"/>
          <w:sz w:val="24"/>
          <w:szCs w:val="24"/>
          <w:lang w:val="en-ZA"/>
        </w:rPr>
        <w:t xml:space="preserve">the parties concluded a </w:t>
      </w:r>
      <w:r w:rsidR="00014788">
        <w:rPr>
          <w:rFonts w:ascii="Arial" w:hAnsi="Arial" w:cs="Arial"/>
          <w:sz w:val="24"/>
          <w:szCs w:val="24"/>
          <w:lang w:val="en-ZA"/>
        </w:rPr>
        <w:t xml:space="preserve">mortgage </w:t>
      </w:r>
      <w:r w:rsidR="0089389C" w:rsidRPr="0089389C">
        <w:rPr>
          <w:rFonts w:ascii="Arial" w:hAnsi="Arial" w:cs="Arial"/>
          <w:sz w:val="24"/>
          <w:szCs w:val="24"/>
          <w:lang w:val="en-ZA"/>
        </w:rPr>
        <w:t>loan agreement</w:t>
      </w:r>
      <w:r w:rsidR="00165DF4">
        <w:rPr>
          <w:rFonts w:ascii="Arial" w:hAnsi="Arial" w:cs="Arial"/>
          <w:sz w:val="24"/>
          <w:szCs w:val="24"/>
          <w:lang w:val="en-ZA"/>
        </w:rPr>
        <w:t xml:space="preserve"> – (‘the agreement’)</w:t>
      </w:r>
      <w:r w:rsidR="0089389C" w:rsidRPr="0089389C">
        <w:rPr>
          <w:rFonts w:ascii="Arial" w:hAnsi="Arial" w:cs="Arial"/>
          <w:sz w:val="24"/>
          <w:szCs w:val="24"/>
          <w:lang w:val="en-ZA"/>
        </w:rPr>
        <w:t xml:space="preserve">. In terms of the agreement the plaintiff lent and advanced </w:t>
      </w:r>
      <w:r w:rsidR="001D0D26">
        <w:rPr>
          <w:rFonts w:ascii="Arial" w:hAnsi="Arial" w:cs="Arial"/>
          <w:sz w:val="24"/>
          <w:szCs w:val="24"/>
          <w:lang w:val="en-ZA"/>
        </w:rPr>
        <w:t xml:space="preserve">an </w:t>
      </w:r>
      <w:r w:rsidR="0089389C" w:rsidRPr="0089389C">
        <w:rPr>
          <w:rFonts w:ascii="Arial" w:hAnsi="Arial" w:cs="Arial"/>
          <w:sz w:val="24"/>
          <w:szCs w:val="24"/>
          <w:lang w:val="en-ZA"/>
        </w:rPr>
        <w:t>amount of R</w:t>
      </w:r>
      <w:r w:rsidR="001D0D26">
        <w:rPr>
          <w:rFonts w:ascii="Arial" w:hAnsi="Arial" w:cs="Arial"/>
          <w:sz w:val="24"/>
          <w:szCs w:val="24"/>
          <w:lang w:val="en-ZA"/>
        </w:rPr>
        <w:t>394,500.00</w:t>
      </w:r>
      <w:r w:rsidR="0089389C" w:rsidRPr="0089389C">
        <w:rPr>
          <w:rFonts w:ascii="Arial" w:hAnsi="Arial" w:cs="Arial"/>
          <w:sz w:val="24"/>
          <w:szCs w:val="24"/>
          <w:lang w:val="en-ZA"/>
        </w:rPr>
        <w:t xml:space="preserve"> to the defendant.  The home loan </w:t>
      </w:r>
      <w:r w:rsidR="00165DF4">
        <w:rPr>
          <w:rFonts w:ascii="Arial" w:hAnsi="Arial" w:cs="Arial"/>
          <w:sz w:val="24"/>
          <w:szCs w:val="24"/>
          <w:lang w:val="en-ZA"/>
        </w:rPr>
        <w:t xml:space="preserve">under the agreement </w:t>
      </w:r>
      <w:r w:rsidR="0089389C" w:rsidRPr="0089389C">
        <w:rPr>
          <w:rFonts w:ascii="Arial" w:hAnsi="Arial" w:cs="Arial"/>
          <w:sz w:val="24"/>
          <w:szCs w:val="24"/>
          <w:lang w:val="en-ZA"/>
        </w:rPr>
        <w:t xml:space="preserve">is </w:t>
      </w:r>
      <w:r w:rsidR="0089389C" w:rsidRPr="0089389C">
        <w:rPr>
          <w:rFonts w:ascii="Arial" w:hAnsi="Arial" w:cs="Arial"/>
          <w:sz w:val="24"/>
          <w:szCs w:val="24"/>
          <w:lang w:val="en-ZA"/>
        </w:rPr>
        <w:lastRenderedPageBreak/>
        <w:t>secured by a mortgage bond, registered in favour of the plaintiff over the defendant’s aforementioned immovable property</w:t>
      </w:r>
      <w:r w:rsidR="001D0D26">
        <w:rPr>
          <w:rFonts w:ascii="Arial" w:hAnsi="Arial" w:cs="Arial"/>
          <w:sz w:val="24"/>
          <w:szCs w:val="24"/>
          <w:lang w:val="en-ZA"/>
        </w:rPr>
        <w:t xml:space="preserve"> for a maximum amount of R468,000.00</w:t>
      </w:r>
      <w:r w:rsidR="0089389C" w:rsidRPr="0089389C">
        <w:rPr>
          <w:rFonts w:ascii="Arial" w:hAnsi="Arial" w:cs="Arial"/>
          <w:sz w:val="24"/>
          <w:szCs w:val="24"/>
          <w:lang w:val="en-ZA"/>
        </w:rPr>
        <w:t xml:space="preserve">. The </w:t>
      </w:r>
      <w:r w:rsidR="001D0D26">
        <w:rPr>
          <w:rFonts w:ascii="Arial" w:hAnsi="Arial" w:cs="Arial"/>
          <w:sz w:val="24"/>
          <w:szCs w:val="24"/>
          <w:lang w:val="en-ZA"/>
        </w:rPr>
        <w:t xml:space="preserve">loan amount and interest </w:t>
      </w:r>
      <w:r w:rsidR="0089389C" w:rsidRPr="0089389C">
        <w:rPr>
          <w:rFonts w:ascii="Arial" w:hAnsi="Arial" w:cs="Arial"/>
          <w:sz w:val="24"/>
          <w:szCs w:val="24"/>
          <w:lang w:val="en-ZA"/>
        </w:rPr>
        <w:t>at</w:t>
      </w:r>
      <w:r w:rsidR="001D0D26">
        <w:rPr>
          <w:rFonts w:ascii="Arial" w:hAnsi="Arial" w:cs="Arial"/>
          <w:sz w:val="24"/>
          <w:szCs w:val="24"/>
          <w:lang w:val="en-ZA"/>
        </w:rPr>
        <w:t xml:space="preserve"> a </w:t>
      </w:r>
      <w:r w:rsidR="0089389C" w:rsidRPr="0089389C">
        <w:rPr>
          <w:rFonts w:ascii="Arial" w:hAnsi="Arial" w:cs="Arial"/>
          <w:sz w:val="24"/>
          <w:szCs w:val="24"/>
          <w:lang w:val="en-ZA"/>
        </w:rPr>
        <w:t>variable interest rate, w</w:t>
      </w:r>
      <w:r w:rsidR="001D0D26">
        <w:rPr>
          <w:rFonts w:ascii="Arial" w:hAnsi="Arial" w:cs="Arial"/>
          <w:sz w:val="24"/>
          <w:szCs w:val="24"/>
          <w:lang w:val="en-ZA"/>
        </w:rPr>
        <w:t>ere</w:t>
      </w:r>
      <w:r w:rsidR="0089389C" w:rsidRPr="0089389C">
        <w:rPr>
          <w:rFonts w:ascii="Arial" w:hAnsi="Arial" w:cs="Arial"/>
          <w:sz w:val="24"/>
          <w:szCs w:val="24"/>
          <w:lang w:val="en-ZA"/>
        </w:rPr>
        <w:t xml:space="preserve"> repayable to the </w:t>
      </w:r>
      <w:r w:rsidR="001D0D26">
        <w:rPr>
          <w:rFonts w:ascii="Arial" w:hAnsi="Arial" w:cs="Arial"/>
          <w:sz w:val="24"/>
          <w:szCs w:val="24"/>
          <w:lang w:val="en-ZA"/>
        </w:rPr>
        <w:t xml:space="preserve">plaintiff in </w:t>
      </w:r>
      <w:r w:rsidR="001D0D26" w:rsidRPr="001D0D26">
        <w:rPr>
          <w:rFonts w:ascii="Arial" w:hAnsi="Arial" w:cs="Arial"/>
          <w:sz w:val="24"/>
          <w:szCs w:val="24"/>
          <w:lang w:val="en-ZA"/>
        </w:rPr>
        <w:t>240</w:t>
      </w:r>
      <w:r w:rsidR="001D0D26">
        <w:rPr>
          <w:rFonts w:ascii="Arial" w:hAnsi="Arial" w:cs="Arial"/>
          <w:sz w:val="24"/>
          <w:szCs w:val="24"/>
          <w:lang w:val="en-ZA"/>
        </w:rPr>
        <w:t xml:space="preserve"> monthly instalments,</w:t>
      </w:r>
      <w:r w:rsidR="0089389C" w:rsidRPr="0089389C">
        <w:rPr>
          <w:rFonts w:ascii="Arial" w:hAnsi="Arial" w:cs="Arial"/>
          <w:sz w:val="24"/>
          <w:szCs w:val="24"/>
          <w:lang w:val="en-ZA"/>
        </w:rPr>
        <w:t xml:space="preserve"> </w:t>
      </w:r>
      <w:r w:rsidR="001D0D26">
        <w:rPr>
          <w:rFonts w:ascii="Arial" w:hAnsi="Arial" w:cs="Arial"/>
          <w:sz w:val="24"/>
          <w:szCs w:val="24"/>
          <w:lang w:val="en-ZA"/>
        </w:rPr>
        <w:t xml:space="preserve">which monthly </w:t>
      </w:r>
      <w:r w:rsidR="0089389C" w:rsidRPr="0089389C">
        <w:rPr>
          <w:rFonts w:ascii="Arial" w:hAnsi="Arial" w:cs="Arial"/>
          <w:sz w:val="24"/>
          <w:szCs w:val="24"/>
          <w:lang w:val="en-ZA"/>
        </w:rPr>
        <w:t>instalments</w:t>
      </w:r>
      <w:r w:rsidR="001D0D26">
        <w:rPr>
          <w:rFonts w:ascii="Arial" w:hAnsi="Arial" w:cs="Arial"/>
          <w:sz w:val="24"/>
          <w:szCs w:val="24"/>
          <w:lang w:val="en-ZA"/>
        </w:rPr>
        <w:t xml:space="preserve">, </w:t>
      </w:r>
      <w:r w:rsidR="0089389C" w:rsidRPr="0089389C">
        <w:rPr>
          <w:rFonts w:ascii="Arial" w:hAnsi="Arial" w:cs="Arial"/>
          <w:sz w:val="24"/>
          <w:szCs w:val="24"/>
          <w:lang w:val="en-ZA"/>
        </w:rPr>
        <w:t>on date of the agreement, amounted to R</w:t>
      </w:r>
      <w:r w:rsidR="001D0D26">
        <w:rPr>
          <w:rFonts w:ascii="Arial" w:hAnsi="Arial" w:cs="Arial"/>
          <w:sz w:val="24"/>
          <w:szCs w:val="24"/>
          <w:lang w:val="en-ZA"/>
        </w:rPr>
        <w:t>5,180.16</w:t>
      </w:r>
      <w:r w:rsidR="0089389C" w:rsidRPr="0089389C">
        <w:rPr>
          <w:rFonts w:ascii="Arial" w:hAnsi="Arial" w:cs="Arial"/>
          <w:sz w:val="24"/>
          <w:szCs w:val="24"/>
          <w:lang w:val="en-ZA"/>
        </w:rPr>
        <w:t>.</w:t>
      </w:r>
      <w:r w:rsidR="001D0D26">
        <w:rPr>
          <w:rFonts w:ascii="Arial" w:hAnsi="Arial" w:cs="Arial"/>
          <w:sz w:val="24"/>
          <w:szCs w:val="24"/>
          <w:lang w:val="en-ZA"/>
        </w:rPr>
        <w:t xml:space="preserve"> </w:t>
      </w:r>
      <w:r w:rsidR="0089389C" w:rsidRPr="0089389C">
        <w:rPr>
          <w:rFonts w:ascii="Arial" w:hAnsi="Arial" w:cs="Arial"/>
          <w:sz w:val="24"/>
          <w:szCs w:val="24"/>
          <w:lang w:val="en-ZA"/>
        </w:rPr>
        <w:t>It was agreed that in the event of the defendant’s failure to pay any amount payable</w:t>
      </w:r>
      <w:r w:rsidR="003415A9">
        <w:rPr>
          <w:rFonts w:ascii="Arial" w:hAnsi="Arial" w:cs="Arial"/>
          <w:sz w:val="24"/>
          <w:szCs w:val="24"/>
          <w:lang w:val="en-ZA"/>
        </w:rPr>
        <w:t xml:space="preserve"> in terms of the agreement</w:t>
      </w:r>
      <w:r w:rsidR="0089389C" w:rsidRPr="0089389C">
        <w:rPr>
          <w:rFonts w:ascii="Arial" w:hAnsi="Arial" w:cs="Arial"/>
          <w:sz w:val="24"/>
          <w:szCs w:val="24"/>
          <w:lang w:val="en-ZA"/>
        </w:rPr>
        <w:t>, the plaintiff would be entitled to claim immediate repayment of the full outstanding balance of the loan</w:t>
      </w:r>
      <w:r w:rsidR="003415A9">
        <w:rPr>
          <w:rFonts w:ascii="Arial" w:hAnsi="Arial" w:cs="Arial"/>
          <w:sz w:val="24"/>
          <w:szCs w:val="24"/>
          <w:lang w:val="en-ZA"/>
        </w:rPr>
        <w:t xml:space="preserve">. </w:t>
      </w:r>
      <w:r w:rsidR="0089389C" w:rsidRPr="0089389C">
        <w:rPr>
          <w:rFonts w:ascii="Arial" w:hAnsi="Arial" w:cs="Arial"/>
          <w:sz w:val="24"/>
          <w:szCs w:val="24"/>
          <w:lang w:val="en-ZA"/>
        </w:rPr>
        <w:t xml:space="preserve">The plaintiff would further be entitled to foreclose on the mortgage bond. </w:t>
      </w:r>
      <w:r w:rsidR="003415A9" w:rsidRPr="003415A9">
        <w:rPr>
          <w:rFonts w:ascii="Arial" w:hAnsi="Arial" w:cs="Arial"/>
          <w:sz w:val="24"/>
          <w:szCs w:val="24"/>
          <w:lang w:val="en-ZA"/>
        </w:rPr>
        <w:t xml:space="preserve">The plaintiff would also be entitled to legal costs on a scale as between attorney and client.  </w:t>
      </w:r>
      <w:r w:rsidR="0089389C" w:rsidRPr="0089389C">
        <w:rPr>
          <w:rFonts w:ascii="Arial" w:hAnsi="Arial" w:cs="Arial"/>
          <w:sz w:val="24"/>
          <w:szCs w:val="24"/>
          <w:lang w:val="en-ZA"/>
        </w:rPr>
        <w:t>In terms of the</w:t>
      </w:r>
      <w:r w:rsidR="00165DF4">
        <w:rPr>
          <w:rFonts w:ascii="Arial" w:hAnsi="Arial" w:cs="Arial"/>
          <w:sz w:val="24"/>
          <w:szCs w:val="24"/>
          <w:lang w:val="en-ZA"/>
        </w:rPr>
        <w:t xml:space="preserve"> </w:t>
      </w:r>
      <w:r w:rsidR="0089389C" w:rsidRPr="0089389C">
        <w:rPr>
          <w:rFonts w:ascii="Arial" w:hAnsi="Arial" w:cs="Arial"/>
          <w:sz w:val="24"/>
          <w:szCs w:val="24"/>
          <w:lang w:val="en-ZA"/>
        </w:rPr>
        <w:t xml:space="preserve">agreement a certificate of balance </w:t>
      </w:r>
      <w:r w:rsidR="003415A9">
        <w:rPr>
          <w:rFonts w:ascii="Arial" w:hAnsi="Arial" w:cs="Arial"/>
          <w:sz w:val="24"/>
          <w:szCs w:val="24"/>
          <w:lang w:val="en-ZA"/>
        </w:rPr>
        <w:t xml:space="preserve">signed by </w:t>
      </w:r>
      <w:r w:rsidR="0089389C" w:rsidRPr="0089389C">
        <w:rPr>
          <w:rFonts w:ascii="Arial" w:hAnsi="Arial" w:cs="Arial"/>
          <w:sz w:val="24"/>
          <w:szCs w:val="24"/>
          <w:lang w:val="en-ZA"/>
        </w:rPr>
        <w:t>a</w:t>
      </w:r>
      <w:r w:rsidR="003415A9">
        <w:rPr>
          <w:rFonts w:ascii="Arial" w:hAnsi="Arial" w:cs="Arial"/>
          <w:sz w:val="24"/>
          <w:szCs w:val="24"/>
          <w:lang w:val="en-ZA"/>
        </w:rPr>
        <w:t xml:space="preserve"> </w:t>
      </w:r>
      <w:r w:rsidR="0089389C" w:rsidRPr="0089389C">
        <w:rPr>
          <w:rFonts w:ascii="Arial" w:hAnsi="Arial" w:cs="Arial"/>
          <w:sz w:val="24"/>
          <w:szCs w:val="24"/>
          <w:lang w:val="en-ZA"/>
        </w:rPr>
        <w:t xml:space="preserve">manager of the plaintiff shall constitute </w:t>
      </w:r>
      <w:r w:rsidR="0089389C" w:rsidRPr="0089389C">
        <w:rPr>
          <w:rFonts w:ascii="Arial" w:hAnsi="Arial" w:cs="Arial"/>
          <w:i/>
          <w:iCs/>
          <w:sz w:val="24"/>
          <w:szCs w:val="24"/>
          <w:lang w:val="en-ZA"/>
        </w:rPr>
        <w:t>prima facie</w:t>
      </w:r>
      <w:r w:rsidR="0089389C" w:rsidRPr="0089389C">
        <w:rPr>
          <w:rFonts w:ascii="Arial" w:hAnsi="Arial" w:cs="Arial"/>
          <w:sz w:val="24"/>
          <w:szCs w:val="24"/>
          <w:lang w:val="en-ZA"/>
        </w:rPr>
        <w:t xml:space="preserve"> </w:t>
      </w:r>
      <w:r w:rsidR="003415A9">
        <w:rPr>
          <w:rFonts w:ascii="Arial" w:hAnsi="Arial" w:cs="Arial"/>
          <w:sz w:val="24"/>
          <w:szCs w:val="24"/>
          <w:lang w:val="en-ZA"/>
        </w:rPr>
        <w:t xml:space="preserve">proof </w:t>
      </w:r>
      <w:r w:rsidR="0089389C" w:rsidRPr="0089389C">
        <w:rPr>
          <w:rFonts w:ascii="Arial" w:hAnsi="Arial" w:cs="Arial"/>
          <w:sz w:val="24"/>
          <w:szCs w:val="24"/>
          <w:lang w:val="en-ZA"/>
        </w:rPr>
        <w:t xml:space="preserve">of the </w:t>
      </w:r>
      <w:r w:rsidR="00165DF4">
        <w:rPr>
          <w:rFonts w:ascii="Arial" w:hAnsi="Arial" w:cs="Arial"/>
          <w:sz w:val="24"/>
          <w:szCs w:val="24"/>
          <w:lang w:val="en-ZA"/>
        </w:rPr>
        <w:t xml:space="preserve">outstanding </w:t>
      </w:r>
      <w:r w:rsidR="003415A9">
        <w:rPr>
          <w:rFonts w:ascii="Arial" w:hAnsi="Arial" w:cs="Arial"/>
          <w:sz w:val="24"/>
          <w:szCs w:val="24"/>
          <w:lang w:val="en-ZA"/>
        </w:rPr>
        <w:t xml:space="preserve">balance due </w:t>
      </w:r>
      <w:r w:rsidR="0089389C" w:rsidRPr="0089389C">
        <w:rPr>
          <w:rFonts w:ascii="Arial" w:hAnsi="Arial" w:cs="Arial"/>
          <w:sz w:val="24"/>
          <w:szCs w:val="24"/>
          <w:lang w:val="en-ZA"/>
        </w:rPr>
        <w:t>to the plaintiff in terms of the</w:t>
      </w:r>
      <w:r w:rsidR="003415A9">
        <w:rPr>
          <w:rFonts w:ascii="Arial" w:hAnsi="Arial" w:cs="Arial"/>
          <w:sz w:val="24"/>
          <w:szCs w:val="24"/>
          <w:lang w:val="en-ZA"/>
        </w:rPr>
        <w:t xml:space="preserve"> defendant’s home loan account</w:t>
      </w:r>
      <w:r w:rsidR="00165DF4">
        <w:rPr>
          <w:rFonts w:ascii="Arial" w:hAnsi="Arial" w:cs="Arial"/>
          <w:sz w:val="24"/>
          <w:szCs w:val="24"/>
          <w:lang w:val="en-ZA"/>
        </w:rPr>
        <w:t xml:space="preserve"> under the agreement</w:t>
      </w:r>
      <w:r w:rsidR="0089389C" w:rsidRPr="0089389C">
        <w:rPr>
          <w:rFonts w:ascii="Arial" w:hAnsi="Arial" w:cs="Arial"/>
          <w:sz w:val="24"/>
          <w:szCs w:val="24"/>
          <w:lang w:val="en-ZA"/>
        </w:rPr>
        <w:t>.</w:t>
      </w:r>
    </w:p>
    <w:p w14:paraId="6CFA990E" w14:textId="77777777" w:rsidR="0089389C" w:rsidRDefault="0089389C" w:rsidP="00BF5FC3">
      <w:pPr>
        <w:spacing w:line="360" w:lineRule="auto"/>
        <w:ind w:left="567" w:hanging="567"/>
        <w:jc w:val="both"/>
        <w:rPr>
          <w:rFonts w:ascii="Arial" w:hAnsi="Arial" w:cs="Arial"/>
          <w:sz w:val="24"/>
          <w:szCs w:val="24"/>
          <w:lang w:val="en-ZA"/>
        </w:rPr>
      </w:pPr>
    </w:p>
    <w:p w14:paraId="6318C5AD" w14:textId="0BFCBDF8" w:rsidR="005A018E" w:rsidRDefault="003415A9" w:rsidP="00BF5FC3">
      <w:pPr>
        <w:spacing w:line="360" w:lineRule="auto"/>
        <w:ind w:left="567" w:hanging="567"/>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A07B5C">
        <w:rPr>
          <w:rFonts w:ascii="Arial" w:hAnsi="Arial" w:cs="Arial"/>
          <w:sz w:val="24"/>
          <w:szCs w:val="24"/>
          <w:lang w:val="en-ZA"/>
        </w:rPr>
        <w:t xml:space="preserve">Pursuant to the defendant’s default in terms of her </w:t>
      </w:r>
      <w:r w:rsidR="00165DF4">
        <w:rPr>
          <w:rFonts w:ascii="Arial" w:hAnsi="Arial" w:cs="Arial"/>
          <w:sz w:val="24"/>
          <w:szCs w:val="24"/>
          <w:lang w:val="en-ZA"/>
        </w:rPr>
        <w:t xml:space="preserve">monthly </w:t>
      </w:r>
      <w:r w:rsidR="00A07B5C">
        <w:rPr>
          <w:rFonts w:ascii="Arial" w:hAnsi="Arial" w:cs="Arial"/>
          <w:sz w:val="24"/>
          <w:szCs w:val="24"/>
          <w:lang w:val="en-ZA"/>
        </w:rPr>
        <w:t>repayment obligations, t</w:t>
      </w:r>
      <w:r w:rsidR="00427815" w:rsidRPr="00BA5556">
        <w:rPr>
          <w:rFonts w:ascii="Arial" w:hAnsi="Arial" w:cs="Arial"/>
          <w:sz w:val="24"/>
          <w:szCs w:val="24"/>
          <w:lang w:val="en-ZA"/>
        </w:rPr>
        <w:t xml:space="preserve">he </w:t>
      </w:r>
      <w:r w:rsidR="00A07B5C">
        <w:rPr>
          <w:rFonts w:ascii="Arial" w:hAnsi="Arial" w:cs="Arial"/>
          <w:sz w:val="24"/>
          <w:szCs w:val="24"/>
          <w:lang w:val="en-ZA"/>
        </w:rPr>
        <w:t>plaintiff instituted action against the defendant</w:t>
      </w:r>
      <w:r w:rsidR="00B31100">
        <w:rPr>
          <w:rFonts w:ascii="Arial" w:hAnsi="Arial" w:cs="Arial"/>
          <w:sz w:val="24"/>
          <w:szCs w:val="24"/>
          <w:lang w:val="en-ZA"/>
        </w:rPr>
        <w:t xml:space="preserve"> </w:t>
      </w:r>
      <w:r w:rsidR="00A07B5C">
        <w:rPr>
          <w:rFonts w:ascii="Arial" w:hAnsi="Arial" w:cs="Arial"/>
          <w:sz w:val="24"/>
          <w:szCs w:val="24"/>
          <w:lang w:val="en-ZA"/>
        </w:rPr>
        <w:t>during 2018. The defendant did not enter an appearance to defend</w:t>
      </w:r>
      <w:r>
        <w:rPr>
          <w:rFonts w:ascii="Arial" w:hAnsi="Arial" w:cs="Arial"/>
          <w:sz w:val="24"/>
          <w:szCs w:val="24"/>
          <w:lang w:val="en-ZA"/>
        </w:rPr>
        <w:t>. The defendant</w:t>
      </w:r>
      <w:r w:rsidR="00B31100">
        <w:rPr>
          <w:rFonts w:ascii="Arial" w:hAnsi="Arial" w:cs="Arial"/>
          <w:sz w:val="24"/>
          <w:szCs w:val="24"/>
          <w:lang w:val="en-ZA"/>
        </w:rPr>
        <w:t xml:space="preserve"> </w:t>
      </w:r>
      <w:r w:rsidR="00A07B5C">
        <w:rPr>
          <w:rFonts w:ascii="Arial" w:hAnsi="Arial" w:cs="Arial"/>
          <w:sz w:val="24"/>
          <w:szCs w:val="24"/>
          <w:lang w:val="en-ZA"/>
        </w:rPr>
        <w:t>opposed the plaintiff’s application for default judgment</w:t>
      </w:r>
      <w:r w:rsidR="00B31100">
        <w:rPr>
          <w:rFonts w:ascii="Arial" w:hAnsi="Arial" w:cs="Arial"/>
          <w:sz w:val="24"/>
          <w:szCs w:val="24"/>
          <w:lang w:val="en-ZA"/>
        </w:rPr>
        <w:t xml:space="preserve"> </w:t>
      </w:r>
      <w:r w:rsidR="000D1537">
        <w:rPr>
          <w:rFonts w:ascii="Arial" w:hAnsi="Arial" w:cs="Arial"/>
          <w:sz w:val="24"/>
          <w:szCs w:val="24"/>
          <w:lang w:val="en-ZA"/>
        </w:rPr>
        <w:t>and</w:t>
      </w:r>
      <w:r w:rsidR="00B31100">
        <w:rPr>
          <w:rFonts w:ascii="Arial" w:hAnsi="Arial" w:cs="Arial"/>
          <w:sz w:val="24"/>
          <w:szCs w:val="24"/>
          <w:lang w:val="en-ZA"/>
        </w:rPr>
        <w:t xml:space="preserve"> </w:t>
      </w:r>
      <w:r w:rsidR="00A07B5C">
        <w:rPr>
          <w:rFonts w:ascii="Arial" w:hAnsi="Arial" w:cs="Arial"/>
          <w:sz w:val="24"/>
          <w:szCs w:val="24"/>
          <w:lang w:val="en-ZA"/>
        </w:rPr>
        <w:t>the relief sought</w:t>
      </w:r>
      <w:r w:rsidR="00B31100">
        <w:rPr>
          <w:rFonts w:ascii="Arial" w:hAnsi="Arial" w:cs="Arial"/>
          <w:sz w:val="24"/>
          <w:szCs w:val="24"/>
          <w:lang w:val="en-ZA"/>
        </w:rPr>
        <w:t xml:space="preserve"> </w:t>
      </w:r>
      <w:r w:rsidR="009D4EF1">
        <w:rPr>
          <w:rFonts w:ascii="Arial" w:hAnsi="Arial" w:cs="Arial"/>
          <w:sz w:val="24"/>
          <w:szCs w:val="24"/>
          <w:lang w:val="en-ZA"/>
        </w:rPr>
        <w:t xml:space="preserve">for an order </w:t>
      </w:r>
      <w:r w:rsidR="00A07B5C">
        <w:rPr>
          <w:rFonts w:ascii="Arial" w:hAnsi="Arial" w:cs="Arial"/>
          <w:sz w:val="24"/>
          <w:szCs w:val="24"/>
          <w:lang w:val="en-ZA"/>
        </w:rPr>
        <w:t xml:space="preserve">to declare the </w:t>
      </w:r>
      <w:r w:rsidR="00FB2321">
        <w:rPr>
          <w:rFonts w:ascii="Arial" w:hAnsi="Arial" w:cs="Arial"/>
          <w:sz w:val="24"/>
          <w:szCs w:val="24"/>
          <w:lang w:val="en-ZA"/>
        </w:rPr>
        <w:t>defendant’s</w:t>
      </w:r>
      <w:r w:rsidR="00924CE9">
        <w:rPr>
          <w:rFonts w:ascii="Arial" w:hAnsi="Arial" w:cs="Arial"/>
          <w:sz w:val="24"/>
          <w:szCs w:val="24"/>
          <w:lang w:val="en-ZA"/>
        </w:rPr>
        <w:t xml:space="preserve"> bonded</w:t>
      </w:r>
      <w:r w:rsidR="00FB2321">
        <w:rPr>
          <w:rFonts w:ascii="Arial" w:hAnsi="Arial" w:cs="Arial"/>
          <w:sz w:val="24"/>
          <w:szCs w:val="24"/>
          <w:lang w:val="en-ZA"/>
        </w:rPr>
        <w:t xml:space="preserve"> </w:t>
      </w:r>
      <w:r w:rsidR="00A07B5C">
        <w:rPr>
          <w:rFonts w:ascii="Arial" w:hAnsi="Arial" w:cs="Arial"/>
          <w:sz w:val="24"/>
          <w:szCs w:val="24"/>
          <w:lang w:val="en-ZA"/>
        </w:rPr>
        <w:t>immovable property</w:t>
      </w:r>
      <w:r w:rsidR="00FB2321">
        <w:rPr>
          <w:rFonts w:ascii="Arial" w:hAnsi="Arial" w:cs="Arial"/>
          <w:sz w:val="24"/>
          <w:szCs w:val="24"/>
          <w:lang w:val="en-ZA"/>
        </w:rPr>
        <w:t xml:space="preserve"> </w:t>
      </w:r>
      <w:r w:rsidR="00A07B5C">
        <w:rPr>
          <w:rFonts w:ascii="Arial" w:hAnsi="Arial" w:cs="Arial"/>
          <w:sz w:val="24"/>
          <w:szCs w:val="24"/>
          <w:lang w:val="en-ZA"/>
        </w:rPr>
        <w:t>executable.</w:t>
      </w:r>
      <w:r w:rsidR="00924CE9">
        <w:rPr>
          <w:rStyle w:val="FootnoteReference"/>
          <w:rFonts w:ascii="Arial" w:hAnsi="Arial" w:cs="Arial"/>
          <w:sz w:val="24"/>
          <w:szCs w:val="24"/>
          <w:lang w:val="en-ZA"/>
        </w:rPr>
        <w:footnoteReference w:id="1"/>
      </w:r>
    </w:p>
    <w:p w14:paraId="4F95894E" w14:textId="77777777" w:rsidR="005A018E" w:rsidRDefault="005A018E" w:rsidP="00BF5FC3">
      <w:pPr>
        <w:spacing w:line="360" w:lineRule="auto"/>
        <w:ind w:left="567" w:hanging="567"/>
        <w:jc w:val="both"/>
        <w:rPr>
          <w:rFonts w:ascii="Arial" w:hAnsi="Arial" w:cs="Arial"/>
          <w:sz w:val="24"/>
          <w:szCs w:val="24"/>
          <w:lang w:val="en-ZA"/>
        </w:rPr>
      </w:pPr>
    </w:p>
    <w:p w14:paraId="4C64A823" w14:textId="497E0F17" w:rsidR="00A72E26" w:rsidRDefault="005A018E" w:rsidP="00AF754F">
      <w:pPr>
        <w:spacing w:line="360" w:lineRule="auto"/>
        <w:ind w:left="567" w:hanging="567"/>
        <w:jc w:val="both"/>
        <w:rPr>
          <w:rFonts w:ascii="Arial" w:hAnsi="Arial" w:cs="Arial"/>
          <w:sz w:val="24"/>
          <w:szCs w:val="24"/>
          <w:lang w:val="en-ZA"/>
        </w:rPr>
      </w:pPr>
      <w:r>
        <w:rPr>
          <w:rFonts w:ascii="Arial" w:hAnsi="Arial" w:cs="Arial"/>
          <w:sz w:val="24"/>
          <w:szCs w:val="24"/>
          <w:lang w:val="en-ZA"/>
        </w:rPr>
        <w:t>[</w:t>
      </w:r>
      <w:r w:rsidR="003415A9">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3415A9">
        <w:rPr>
          <w:rFonts w:ascii="Arial" w:hAnsi="Arial" w:cs="Arial"/>
          <w:sz w:val="24"/>
          <w:szCs w:val="24"/>
          <w:lang w:val="en-ZA"/>
        </w:rPr>
        <w:t>The a</w:t>
      </w:r>
      <w:r w:rsidR="003415A9" w:rsidRPr="00820FDD">
        <w:rPr>
          <w:rFonts w:ascii="Arial" w:hAnsi="Arial" w:cs="Arial"/>
          <w:sz w:val="24"/>
          <w:szCs w:val="24"/>
          <w:lang w:val="en-ZA"/>
        </w:rPr>
        <w:t>pplication</w:t>
      </w:r>
      <w:r w:rsidR="003415A9">
        <w:rPr>
          <w:rFonts w:ascii="Arial" w:hAnsi="Arial" w:cs="Arial"/>
          <w:sz w:val="24"/>
          <w:szCs w:val="24"/>
          <w:lang w:val="en-ZA"/>
        </w:rPr>
        <w:t xml:space="preserve"> was served on the defendant </w:t>
      </w:r>
      <w:r w:rsidR="003415A9" w:rsidRPr="00820FDD">
        <w:rPr>
          <w:rFonts w:ascii="Arial" w:hAnsi="Arial" w:cs="Arial"/>
          <w:sz w:val="24"/>
          <w:szCs w:val="24"/>
          <w:lang w:val="en-ZA"/>
        </w:rPr>
        <w:t>personally on 17 February</w:t>
      </w:r>
      <w:r w:rsidR="003415A9">
        <w:rPr>
          <w:rFonts w:ascii="Arial" w:hAnsi="Arial" w:cs="Arial"/>
          <w:sz w:val="24"/>
          <w:szCs w:val="24"/>
          <w:lang w:val="en-ZA"/>
        </w:rPr>
        <w:t xml:space="preserve"> </w:t>
      </w:r>
      <w:r w:rsidR="003415A9" w:rsidRPr="00820FDD">
        <w:rPr>
          <w:rFonts w:ascii="Arial" w:hAnsi="Arial" w:cs="Arial"/>
          <w:sz w:val="24"/>
          <w:szCs w:val="24"/>
          <w:lang w:val="en-ZA"/>
        </w:rPr>
        <w:t>2020</w:t>
      </w:r>
      <w:r w:rsidR="003415A9">
        <w:rPr>
          <w:rFonts w:ascii="Arial" w:hAnsi="Arial" w:cs="Arial"/>
          <w:sz w:val="24"/>
          <w:szCs w:val="24"/>
          <w:lang w:val="en-ZA"/>
        </w:rPr>
        <w:t>.</w:t>
      </w:r>
      <w:r w:rsidR="00924CE9">
        <w:rPr>
          <w:rFonts w:ascii="Arial" w:hAnsi="Arial" w:cs="Arial"/>
          <w:sz w:val="24"/>
          <w:szCs w:val="24"/>
          <w:lang w:val="en-ZA"/>
        </w:rPr>
        <w:t xml:space="preserve"> </w:t>
      </w:r>
      <w:r w:rsidR="003415A9">
        <w:rPr>
          <w:rFonts w:ascii="Arial" w:hAnsi="Arial" w:cs="Arial"/>
          <w:sz w:val="24"/>
          <w:szCs w:val="24"/>
          <w:lang w:val="en-ZA"/>
        </w:rPr>
        <w:t xml:space="preserve">The defendant filed opposing papers on </w:t>
      </w:r>
      <w:r w:rsidR="003415A9" w:rsidRPr="00820FDD">
        <w:rPr>
          <w:rFonts w:ascii="Arial" w:hAnsi="Arial" w:cs="Arial"/>
          <w:sz w:val="24"/>
          <w:szCs w:val="24"/>
          <w:lang w:val="en-ZA"/>
        </w:rPr>
        <w:t>26 February 2020</w:t>
      </w:r>
      <w:r w:rsidR="003415A9">
        <w:rPr>
          <w:rFonts w:ascii="Arial" w:hAnsi="Arial" w:cs="Arial"/>
          <w:sz w:val="24"/>
          <w:szCs w:val="24"/>
          <w:lang w:val="en-ZA"/>
        </w:rPr>
        <w:t>.</w:t>
      </w:r>
      <w:r w:rsidR="003415A9" w:rsidRPr="004B111A">
        <w:rPr>
          <w:rFonts w:ascii="Arial" w:hAnsi="Arial" w:cs="Arial"/>
          <w:sz w:val="24"/>
          <w:szCs w:val="24"/>
          <w:lang w:val="en-ZA"/>
        </w:rPr>
        <w:t xml:space="preserve"> </w:t>
      </w:r>
      <w:r w:rsidR="003415A9">
        <w:rPr>
          <w:rFonts w:ascii="Arial" w:hAnsi="Arial" w:cs="Arial"/>
          <w:sz w:val="24"/>
          <w:szCs w:val="24"/>
          <w:lang w:val="en-ZA"/>
        </w:rPr>
        <w:t xml:space="preserve">When the application came before the court on </w:t>
      </w:r>
      <w:r w:rsidR="003415A9" w:rsidRPr="00D84119">
        <w:rPr>
          <w:rFonts w:ascii="Arial" w:hAnsi="Arial" w:cs="Arial"/>
          <w:sz w:val="24"/>
          <w:szCs w:val="24"/>
          <w:lang w:val="en-ZA"/>
        </w:rPr>
        <w:t>2 February 2021</w:t>
      </w:r>
      <w:r w:rsidR="003415A9">
        <w:rPr>
          <w:rFonts w:ascii="Arial" w:hAnsi="Arial" w:cs="Arial"/>
          <w:sz w:val="24"/>
          <w:szCs w:val="24"/>
          <w:lang w:val="en-ZA"/>
        </w:rPr>
        <w:t xml:space="preserve"> the defendant appeared in person. The court postponed the application </w:t>
      </w:r>
      <w:r w:rsidR="003415A9" w:rsidRPr="0089389C">
        <w:rPr>
          <w:rFonts w:ascii="Arial" w:hAnsi="Arial" w:cs="Arial"/>
          <w:i/>
          <w:iCs/>
          <w:sz w:val="24"/>
          <w:szCs w:val="24"/>
          <w:lang w:val="en-ZA"/>
        </w:rPr>
        <w:t>sine die</w:t>
      </w:r>
      <w:r w:rsidR="003415A9">
        <w:rPr>
          <w:rFonts w:ascii="Arial" w:hAnsi="Arial" w:cs="Arial"/>
          <w:sz w:val="24"/>
          <w:szCs w:val="24"/>
          <w:lang w:val="en-ZA"/>
        </w:rPr>
        <w:t xml:space="preserve">, and granted the plaintiff leave to </w:t>
      </w:r>
      <w:r w:rsidR="003415A9" w:rsidRPr="00820FDD">
        <w:rPr>
          <w:rFonts w:ascii="Arial" w:hAnsi="Arial" w:cs="Arial"/>
          <w:sz w:val="24"/>
          <w:szCs w:val="24"/>
          <w:lang w:val="en-ZA"/>
        </w:rPr>
        <w:t>resend</w:t>
      </w:r>
      <w:r w:rsidR="003415A9">
        <w:rPr>
          <w:rFonts w:ascii="Arial" w:hAnsi="Arial" w:cs="Arial"/>
          <w:sz w:val="24"/>
          <w:szCs w:val="24"/>
          <w:lang w:val="en-ZA"/>
        </w:rPr>
        <w:t xml:space="preserve"> a notice to the defendant in terms of section 129(1) of the National Credit Act, 34 of 2005 (‘NCA’).</w:t>
      </w:r>
      <w:r w:rsidR="003415A9">
        <w:rPr>
          <w:rStyle w:val="FootnoteReference"/>
          <w:rFonts w:ascii="Arial" w:hAnsi="Arial" w:cs="Arial"/>
          <w:sz w:val="24"/>
          <w:szCs w:val="24"/>
          <w:lang w:val="en-ZA"/>
        </w:rPr>
        <w:footnoteReference w:id="2"/>
      </w:r>
      <w:r w:rsidR="003415A9">
        <w:rPr>
          <w:rFonts w:ascii="Arial" w:hAnsi="Arial" w:cs="Arial"/>
          <w:sz w:val="24"/>
          <w:szCs w:val="24"/>
          <w:lang w:val="en-ZA"/>
        </w:rPr>
        <w:t xml:space="preserve"> The plaintiff was also granted leave to send the notice by email to the defendant. It is not in dispute that the defendant actually received the plaintiff’s subsequent notice</w:t>
      </w:r>
      <w:r w:rsidR="00AF754F">
        <w:rPr>
          <w:rFonts w:ascii="Arial" w:hAnsi="Arial" w:cs="Arial"/>
          <w:sz w:val="24"/>
          <w:szCs w:val="24"/>
          <w:lang w:val="en-ZA"/>
        </w:rPr>
        <w:t xml:space="preserve"> </w:t>
      </w:r>
      <w:r w:rsidR="003415A9">
        <w:rPr>
          <w:rFonts w:ascii="Arial" w:hAnsi="Arial" w:cs="Arial"/>
          <w:sz w:val="24"/>
          <w:szCs w:val="24"/>
          <w:lang w:val="en-ZA"/>
        </w:rPr>
        <w:t>on 15 February 2021</w:t>
      </w:r>
      <w:r w:rsidR="00A72E26">
        <w:rPr>
          <w:rFonts w:ascii="Arial" w:hAnsi="Arial" w:cs="Arial"/>
          <w:sz w:val="24"/>
          <w:szCs w:val="24"/>
          <w:lang w:val="en-ZA"/>
        </w:rPr>
        <w:t xml:space="preserve">. In accordance with the order, the </w:t>
      </w:r>
      <w:r w:rsidR="00A72E26" w:rsidRPr="00C1321F">
        <w:rPr>
          <w:rFonts w:ascii="Arial" w:hAnsi="Arial" w:cs="Arial"/>
          <w:sz w:val="24"/>
          <w:szCs w:val="24"/>
          <w:lang w:val="en-ZA"/>
        </w:rPr>
        <w:t>plaintiff</w:t>
      </w:r>
      <w:r w:rsidR="00C1321F" w:rsidRPr="00C1321F">
        <w:rPr>
          <w:rFonts w:ascii="Arial" w:hAnsi="Arial" w:cs="Arial"/>
          <w:sz w:val="24"/>
          <w:szCs w:val="24"/>
          <w:lang w:val="en-ZA"/>
        </w:rPr>
        <w:t xml:space="preserve"> </w:t>
      </w:r>
      <w:r w:rsidR="00A72E26" w:rsidRPr="00C1321F">
        <w:rPr>
          <w:rFonts w:ascii="Arial" w:hAnsi="Arial" w:cs="Arial"/>
          <w:sz w:val="24"/>
          <w:szCs w:val="24"/>
          <w:lang w:val="en-ZA"/>
        </w:rPr>
        <w:t xml:space="preserve">notified the defendant that action has been instituted against the defendant; that an application in terms of r 31(2)(a), r 46(1) and r 46A(8) has </w:t>
      </w:r>
      <w:r w:rsidR="00A72E26" w:rsidRPr="00C1321F">
        <w:rPr>
          <w:rFonts w:ascii="Arial" w:hAnsi="Arial" w:cs="Arial"/>
          <w:sz w:val="24"/>
          <w:szCs w:val="24"/>
          <w:lang w:val="en-ZA"/>
        </w:rPr>
        <w:lastRenderedPageBreak/>
        <w:t xml:space="preserve">been launched; that the application has been postponed </w:t>
      </w:r>
      <w:r w:rsidR="00A72E26" w:rsidRPr="00C1321F">
        <w:rPr>
          <w:rFonts w:ascii="Arial" w:hAnsi="Arial" w:cs="Arial"/>
          <w:i/>
          <w:iCs/>
          <w:sz w:val="24"/>
          <w:szCs w:val="24"/>
          <w:lang w:val="en-ZA"/>
        </w:rPr>
        <w:t>sine die</w:t>
      </w:r>
      <w:r w:rsidR="00A72E26" w:rsidRPr="00C1321F">
        <w:rPr>
          <w:rFonts w:ascii="Arial" w:hAnsi="Arial" w:cs="Arial"/>
          <w:sz w:val="24"/>
          <w:szCs w:val="24"/>
          <w:lang w:val="en-ZA"/>
        </w:rPr>
        <w:t xml:space="preserve">; and that </w:t>
      </w:r>
      <w:r w:rsidR="00AF754F" w:rsidRPr="00C1321F">
        <w:rPr>
          <w:rFonts w:ascii="Arial" w:hAnsi="Arial" w:cs="Arial"/>
          <w:sz w:val="24"/>
          <w:szCs w:val="24"/>
          <w:lang w:val="en-ZA"/>
        </w:rPr>
        <w:t xml:space="preserve">as </w:t>
      </w:r>
      <w:r w:rsidR="00A72E26" w:rsidRPr="00A72E26">
        <w:rPr>
          <w:rFonts w:ascii="Arial" w:hAnsi="Arial" w:cs="Arial"/>
          <w:sz w:val="24"/>
          <w:szCs w:val="24"/>
          <w:lang w:val="en-ZA"/>
        </w:rPr>
        <w:t>on the 24</w:t>
      </w:r>
      <w:r w:rsidR="00AF754F" w:rsidRPr="00C1321F">
        <w:rPr>
          <w:rFonts w:ascii="Arial" w:hAnsi="Arial" w:cs="Arial"/>
          <w:sz w:val="24"/>
          <w:szCs w:val="24"/>
          <w:lang w:val="en-ZA"/>
        </w:rPr>
        <w:t xml:space="preserve"> </w:t>
      </w:r>
      <w:r w:rsidR="00A72E26" w:rsidRPr="00A72E26">
        <w:rPr>
          <w:rFonts w:ascii="Arial" w:hAnsi="Arial" w:cs="Arial"/>
          <w:sz w:val="24"/>
          <w:szCs w:val="24"/>
          <w:lang w:val="en-ZA"/>
        </w:rPr>
        <w:t>of January 2022</w:t>
      </w:r>
      <w:r w:rsidR="00AF754F" w:rsidRPr="00C1321F">
        <w:rPr>
          <w:rFonts w:ascii="Arial" w:hAnsi="Arial" w:cs="Arial"/>
          <w:sz w:val="24"/>
          <w:szCs w:val="24"/>
          <w:lang w:val="en-ZA"/>
        </w:rPr>
        <w:t xml:space="preserve">, </w:t>
      </w:r>
      <w:r w:rsidR="00A72E26" w:rsidRPr="00A72E26">
        <w:rPr>
          <w:rFonts w:ascii="Arial" w:hAnsi="Arial" w:cs="Arial"/>
          <w:sz w:val="24"/>
          <w:szCs w:val="24"/>
          <w:lang w:val="en-ZA"/>
        </w:rPr>
        <w:t>the amount in arrears was R128</w:t>
      </w:r>
      <w:r w:rsidR="00924CE9">
        <w:rPr>
          <w:rFonts w:ascii="Arial" w:hAnsi="Arial" w:cs="Arial"/>
          <w:sz w:val="24"/>
          <w:szCs w:val="24"/>
          <w:lang w:val="en-ZA"/>
        </w:rPr>
        <w:t>,</w:t>
      </w:r>
      <w:r w:rsidR="00A72E26" w:rsidRPr="00A72E26">
        <w:rPr>
          <w:rFonts w:ascii="Arial" w:hAnsi="Arial" w:cs="Arial"/>
          <w:sz w:val="24"/>
          <w:szCs w:val="24"/>
          <w:lang w:val="en-ZA"/>
        </w:rPr>
        <w:t>139.62</w:t>
      </w:r>
      <w:r w:rsidR="00A72E26" w:rsidRPr="00C1321F">
        <w:rPr>
          <w:rFonts w:ascii="Arial" w:hAnsi="Arial" w:cs="Arial"/>
          <w:sz w:val="24"/>
          <w:szCs w:val="24"/>
          <w:lang w:val="en-ZA"/>
        </w:rPr>
        <w:t>.</w:t>
      </w:r>
    </w:p>
    <w:p w14:paraId="3E4CF137" w14:textId="77777777" w:rsidR="00C1321F" w:rsidRDefault="00C1321F" w:rsidP="00AF754F">
      <w:pPr>
        <w:spacing w:line="360" w:lineRule="auto"/>
        <w:ind w:left="567" w:hanging="567"/>
        <w:jc w:val="both"/>
        <w:rPr>
          <w:rFonts w:ascii="Arial" w:hAnsi="Arial" w:cs="Arial"/>
          <w:sz w:val="24"/>
          <w:szCs w:val="24"/>
          <w:lang w:val="en-ZA"/>
        </w:rPr>
      </w:pPr>
    </w:p>
    <w:p w14:paraId="7534AD83" w14:textId="40D828CD" w:rsidR="00820FDD" w:rsidRDefault="00C1321F" w:rsidP="00C1321F">
      <w:pPr>
        <w:spacing w:line="360" w:lineRule="auto"/>
        <w:ind w:left="567" w:hanging="567"/>
        <w:jc w:val="both"/>
        <w:rPr>
          <w:rFonts w:ascii="Arial" w:hAnsi="Arial" w:cs="Arial"/>
          <w:sz w:val="24"/>
          <w:szCs w:val="24"/>
          <w:lang w:val="en-ZA"/>
        </w:rPr>
      </w:pPr>
      <w:r>
        <w:rPr>
          <w:rFonts w:ascii="Arial" w:hAnsi="Arial" w:cs="Arial"/>
          <w:sz w:val="24"/>
          <w:szCs w:val="24"/>
          <w:lang w:val="en-ZA"/>
        </w:rPr>
        <w:t>[</w:t>
      </w:r>
      <w:r w:rsidR="0075709C">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t xml:space="preserve">The application was re-enrolled for hearing on </w:t>
      </w:r>
      <w:r w:rsidRPr="00820FDD">
        <w:rPr>
          <w:rFonts w:ascii="Arial" w:hAnsi="Arial" w:cs="Arial"/>
          <w:sz w:val="24"/>
          <w:szCs w:val="24"/>
          <w:lang w:val="en-ZA"/>
        </w:rPr>
        <w:t>18 March 2024</w:t>
      </w:r>
      <w:r>
        <w:rPr>
          <w:rFonts w:ascii="Arial" w:hAnsi="Arial" w:cs="Arial"/>
          <w:sz w:val="24"/>
          <w:szCs w:val="24"/>
          <w:lang w:val="en-ZA"/>
        </w:rPr>
        <w:t xml:space="preserve">. </w:t>
      </w:r>
      <w:r w:rsidR="00B64540">
        <w:rPr>
          <w:rFonts w:ascii="Arial" w:hAnsi="Arial" w:cs="Arial"/>
          <w:sz w:val="24"/>
          <w:szCs w:val="24"/>
          <w:lang w:val="en-ZA"/>
        </w:rPr>
        <w:t xml:space="preserve">The defendant has been unrepresented since the institution of the action. </w:t>
      </w:r>
      <w:r w:rsidR="00525E68">
        <w:rPr>
          <w:rFonts w:ascii="Arial" w:hAnsi="Arial" w:cs="Arial"/>
          <w:sz w:val="24"/>
          <w:szCs w:val="24"/>
          <w:lang w:val="en-ZA"/>
        </w:rPr>
        <w:t xml:space="preserve">When </w:t>
      </w:r>
      <w:r w:rsidR="005A018E">
        <w:rPr>
          <w:rFonts w:ascii="Arial" w:hAnsi="Arial" w:cs="Arial"/>
          <w:sz w:val="24"/>
          <w:szCs w:val="24"/>
          <w:lang w:val="en-ZA"/>
        </w:rPr>
        <w:t>this matter came before me</w:t>
      </w:r>
      <w:r w:rsidR="00525E68">
        <w:rPr>
          <w:rFonts w:ascii="Arial" w:hAnsi="Arial" w:cs="Arial"/>
          <w:sz w:val="24"/>
          <w:szCs w:val="24"/>
          <w:lang w:val="en-ZA"/>
        </w:rPr>
        <w:t xml:space="preserve"> on </w:t>
      </w:r>
      <w:r w:rsidR="00525E68" w:rsidRPr="00525E68">
        <w:rPr>
          <w:rFonts w:ascii="Arial" w:hAnsi="Arial" w:cs="Arial"/>
          <w:sz w:val="24"/>
          <w:szCs w:val="24"/>
          <w:lang w:val="en-ZA"/>
        </w:rPr>
        <w:t>22 March 2024</w:t>
      </w:r>
      <w:r w:rsidR="005A018E">
        <w:rPr>
          <w:rFonts w:ascii="Arial" w:hAnsi="Arial" w:cs="Arial"/>
          <w:sz w:val="24"/>
          <w:szCs w:val="24"/>
          <w:lang w:val="en-ZA"/>
        </w:rPr>
        <w:t xml:space="preserve">, there was a brief appearance on behalf of the defendant by one </w:t>
      </w:r>
      <w:r>
        <w:rPr>
          <w:rFonts w:ascii="Arial" w:hAnsi="Arial" w:cs="Arial"/>
          <w:sz w:val="24"/>
          <w:szCs w:val="24"/>
          <w:lang w:val="en-ZA"/>
        </w:rPr>
        <w:t>a</w:t>
      </w:r>
      <w:r w:rsidR="005A018E">
        <w:rPr>
          <w:rFonts w:ascii="Arial" w:hAnsi="Arial" w:cs="Arial"/>
          <w:sz w:val="24"/>
          <w:szCs w:val="24"/>
          <w:lang w:val="en-ZA"/>
        </w:rPr>
        <w:t xml:space="preserve">dvocate Senne. </w:t>
      </w:r>
      <w:r w:rsidR="00924CE9">
        <w:rPr>
          <w:rFonts w:ascii="Arial" w:hAnsi="Arial" w:cs="Arial"/>
          <w:sz w:val="24"/>
          <w:szCs w:val="24"/>
          <w:lang w:val="en-ZA"/>
        </w:rPr>
        <w:t>C</w:t>
      </w:r>
      <w:r w:rsidR="00EE1307">
        <w:rPr>
          <w:rFonts w:ascii="Arial" w:hAnsi="Arial" w:cs="Arial"/>
          <w:sz w:val="24"/>
          <w:szCs w:val="24"/>
          <w:lang w:val="en-ZA"/>
        </w:rPr>
        <w:t>ounsel</w:t>
      </w:r>
      <w:r w:rsidR="00924CE9">
        <w:rPr>
          <w:rFonts w:ascii="Arial" w:hAnsi="Arial" w:cs="Arial"/>
          <w:sz w:val="24"/>
          <w:szCs w:val="24"/>
          <w:lang w:val="en-ZA"/>
        </w:rPr>
        <w:t xml:space="preserve"> </w:t>
      </w:r>
      <w:r w:rsidR="00EE1307">
        <w:rPr>
          <w:rFonts w:ascii="Arial" w:hAnsi="Arial" w:cs="Arial"/>
          <w:sz w:val="24"/>
          <w:szCs w:val="24"/>
          <w:lang w:val="en-ZA"/>
        </w:rPr>
        <w:t>indicated</w:t>
      </w:r>
      <w:r w:rsidR="009F5F48">
        <w:rPr>
          <w:rFonts w:ascii="Arial" w:hAnsi="Arial" w:cs="Arial"/>
          <w:sz w:val="24"/>
          <w:szCs w:val="24"/>
          <w:lang w:val="en-ZA"/>
        </w:rPr>
        <w:t xml:space="preserve"> </w:t>
      </w:r>
      <w:r w:rsidR="00EE1307">
        <w:rPr>
          <w:rFonts w:ascii="Arial" w:hAnsi="Arial" w:cs="Arial"/>
          <w:sz w:val="24"/>
          <w:szCs w:val="24"/>
          <w:lang w:val="en-ZA"/>
        </w:rPr>
        <w:t xml:space="preserve">that he was </w:t>
      </w:r>
      <w:r w:rsidR="009F5F48">
        <w:rPr>
          <w:rFonts w:ascii="Arial" w:hAnsi="Arial" w:cs="Arial"/>
          <w:sz w:val="24"/>
          <w:szCs w:val="24"/>
          <w:lang w:val="en-ZA"/>
        </w:rPr>
        <w:t xml:space="preserve">requested </w:t>
      </w:r>
      <w:r w:rsidR="00EE1307">
        <w:rPr>
          <w:rFonts w:ascii="Arial" w:hAnsi="Arial" w:cs="Arial"/>
          <w:sz w:val="24"/>
          <w:szCs w:val="24"/>
          <w:lang w:val="en-ZA"/>
        </w:rPr>
        <w:t>by Senne Attorneys</w:t>
      </w:r>
      <w:r w:rsidR="009F5F48">
        <w:rPr>
          <w:rFonts w:ascii="Arial" w:hAnsi="Arial" w:cs="Arial"/>
          <w:sz w:val="24"/>
          <w:szCs w:val="24"/>
          <w:lang w:val="en-ZA"/>
        </w:rPr>
        <w:t xml:space="preserve"> to assist. A</w:t>
      </w:r>
      <w:r w:rsidR="00EE1307">
        <w:rPr>
          <w:rFonts w:ascii="Arial" w:hAnsi="Arial" w:cs="Arial"/>
          <w:sz w:val="24"/>
          <w:szCs w:val="24"/>
          <w:lang w:val="en-ZA"/>
        </w:rPr>
        <w:t xml:space="preserve">ccording to counsel, </w:t>
      </w:r>
      <w:r w:rsidR="009F5F48">
        <w:rPr>
          <w:rFonts w:ascii="Arial" w:hAnsi="Arial" w:cs="Arial"/>
          <w:sz w:val="24"/>
          <w:szCs w:val="24"/>
          <w:lang w:val="en-ZA"/>
        </w:rPr>
        <w:t xml:space="preserve">Senne Attorneys </w:t>
      </w:r>
      <w:r w:rsidR="00EE1307">
        <w:rPr>
          <w:rFonts w:ascii="Arial" w:hAnsi="Arial" w:cs="Arial"/>
          <w:sz w:val="24"/>
          <w:szCs w:val="24"/>
          <w:lang w:val="en-ZA"/>
        </w:rPr>
        <w:t xml:space="preserve">have their offices in the Pretoria CBD. I indicated to counsel that there </w:t>
      </w:r>
      <w:r w:rsidR="00D30DA0">
        <w:rPr>
          <w:rFonts w:ascii="Arial" w:hAnsi="Arial" w:cs="Arial"/>
          <w:sz w:val="24"/>
          <w:szCs w:val="24"/>
          <w:lang w:val="en-ZA"/>
        </w:rPr>
        <w:t>was</w:t>
      </w:r>
      <w:r w:rsidR="00EE1307">
        <w:rPr>
          <w:rFonts w:ascii="Arial" w:hAnsi="Arial" w:cs="Arial"/>
          <w:sz w:val="24"/>
          <w:szCs w:val="24"/>
          <w:lang w:val="en-ZA"/>
        </w:rPr>
        <w:t xml:space="preserve"> no notice of appointment </w:t>
      </w:r>
      <w:r w:rsidR="009F5F48">
        <w:rPr>
          <w:rFonts w:ascii="Arial" w:hAnsi="Arial" w:cs="Arial"/>
          <w:sz w:val="24"/>
          <w:szCs w:val="24"/>
          <w:lang w:val="en-ZA"/>
        </w:rPr>
        <w:t xml:space="preserve">of </w:t>
      </w:r>
      <w:r w:rsidR="00924CE9">
        <w:rPr>
          <w:rFonts w:ascii="Arial" w:hAnsi="Arial" w:cs="Arial"/>
          <w:sz w:val="24"/>
          <w:szCs w:val="24"/>
          <w:lang w:val="en-ZA"/>
        </w:rPr>
        <w:t xml:space="preserve">attorneys of record on behalf of the defendant on </w:t>
      </w:r>
      <w:r w:rsidR="00EE1307">
        <w:rPr>
          <w:rFonts w:ascii="Arial" w:hAnsi="Arial" w:cs="Arial"/>
          <w:sz w:val="24"/>
          <w:szCs w:val="24"/>
          <w:lang w:val="en-ZA"/>
        </w:rPr>
        <w:t xml:space="preserve">the </w:t>
      </w:r>
      <w:r w:rsidR="009F5F48">
        <w:rPr>
          <w:rFonts w:ascii="Arial" w:hAnsi="Arial" w:cs="Arial"/>
          <w:sz w:val="24"/>
          <w:szCs w:val="24"/>
          <w:lang w:val="en-ZA"/>
        </w:rPr>
        <w:t xml:space="preserve">electronic case </w:t>
      </w:r>
      <w:r w:rsidR="00EE1307">
        <w:rPr>
          <w:rFonts w:ascii="Arial" w:hAnsi="Arial" w:cs="Arial"/>
          <w:sz w:val="24"/>
          <w:szCs w:val="24"/>
          <w:lang w:val="en-ZA"/>
        </w:rPr>
        <w:t>file</w:t>
      </w:r>
      <w:r w:rsidR="00D30DA0">
        <w:rPr>
          <w:rFonts w:ascii="Arial" w:hAnsi="Arial" w:cs="Arial"/>
          <w:sz w:val="24"/>
          <w:szCs w:val="24"/>
          <w:lang w:val="en-ZA"/>
        </w:rPr>
        <w:t xml:space="preserve">. </w:t>
      </w:r>
      <w:r w:rsidR="00924CE9">
        <w:rPr>
          <w:rFonts w:ascii="Arial" w:hAnsi="Arial" w:cs="Arial"/>
          <w:sz w:val="24"/>
          <w:szCs w:val="24"/>
          <w:lang w:val="en-ZA"/>
        </w:rPr>
        <w:t xml:space="preserve">I point out that there was also </w:t>
      </w:r>
      <w:r w:rsidR="00D30DA0">
        <w:rPr>
          <w:rFonts w:ascii="Arial" w:hAnsi="Arial" w:cs="Arial"/>
          <w:sz w:val="24"/>
          <w:szCs w:val="24"/>
          <w:lang w:val="en-ZA"/>
        </w:rPr>
        <w:t xml:space="preserve">no representative from </w:t>
      </w:r>
      <w:r w:rsidR="00924CE9">
        <w:rPr>
          <w:rFonts w:ascii="Arial" w:hAnsi="Arial" w:cs="Arial"/>
          <w:sz w:val="24"/>
          <w:szCs w:val="24"/>
          <w:lang w:val="en-ZA"/>
        </w:rPr>
        <w:t xml:space="preserve">an attorney’s </w:t>
      </w:r>
      <w:r w:rsidR="00D30DA0">
        <w:rPr>
          <w:rFonts w:ascii="Arial" w:hAnsi="Arial" w:cs="Arial"/>
          <w:sz w:val="24"/>
          <w:szCs w:val="24"/>
          <w:lang w:val="en-ZA"/>
        </w:rPr>
        <w:t>office</w:t>
      </w:r>
      <w:r w:rsidR="00924CE9">
        <w:rPr>
          <w:rFonts w:ascii="Arial" w:hAnsi="Arial" w:cs="Arial"/>
          <w:sz w:val="24"/>
          <w:szCs w:val="24"/>
          <w:lang w:val="en-ZA"/>
        </w:rPr>
        <w:t xml:space="preserve"> </w:t>
      </w:r>
      <w:r w:rsidR="00D30DA0">
        <w:rPr>
          <w:rFonts w:ascii="Arial" w:hAnsi="Arial" w:cs="Arial"/>
          <w:sz w:val="24"/>
          <w:szCs w:val="24"/>
          <w:lang w:val="en-ZA"/>
        </w:rPr>
        <w:t>present in court</w:t>
      </w:r>
      <w:r w:rsidR="009F5F48">
        <w:rPr>
          <w:rFonts w:ascii="Arial" w:hAnsi="Arial" w:cs="Arial"/>
          <w:sz w:val="24"/>
          <w:szCs w:val="24"/>
          <w:lang w:val="en-ZA"/>
        </w:rPr>
        <w:t xml:space="preserve">. Counsel </w:t>
      </w:r>
      <w:r w:rsidR="00924CE9">
        <w:rPr>
          <w:rFonts w:ascii="Arial" w:hAnsi="Arial" w:cs="Arial"/>
          <w:sz w:val="24"/>
          <w:szCs w:val="24"/>
          <w:lang w:val="en-ZA"/>
        </w:rPr>
        <w:t xml:space="preserve">who appeared </w:t>
      </w:r>
      <w:r w:rsidR="009F5F48">
        <w:rPr>
          <w:rFonts w:ascii="Arial" w:hAnsi="Arial" w:cs="Arial"/>
          <w:sz w:val="24"/>
          <w:szCs w:val="24"/>
          <w:lang w:val="en-ZA"/>
        </w:rPr>
        <w:t xml:space="preserve">also did not file heads of argument. </w:t>
      </w:r>
      <w:r w:rsidR="00D30DA0">
        <w:rPr>
          <w:rFonts w:ascii="Arial" w:hAnsi="Arial" w:cs="Arial"/>
          <w:sz w:val="24"/>
          <w:szCs w:val="24"/>
          <w:lang w:val="en-ZA"/>
        </w:rPr>
        <w:t xml:space="preserve">I requested counsel to </w:t>
      </w:r>
      <w:r w:rsidR="00525E68">
        <w:rPr>
          <w:rFonts w:ascii="Arial" w:hAnsi="Arial" w:cs="Arial"/>
          <w:sz w:val="24"/>
          <w:szCs w:val="24"/>
          <w:lang w:val="en-ZA"/>
        </w:rPr>
        <w:t xml:space="preserve">inform his instructing attorney to attend court. The matter stood down. </w:t>
      </w:r>
      <w:r w:rsidR="00D30DA0">
        <w:rPr>
          <w:rFonts w:ascii="Arial" w:hAnsi="Arial" w:cs="Arial"/>
          <w:sz w:val="24"/>
          <w:szCs w:val="24"/>
          <w:lang w:val="en-ZA"/>
        </w:rPr>
        <w:t>During</w:t>
      </w:r>
      <w:r w:rsidR="00924CE9">
        <w:rPr>
          <w:rFonts w:ascii="Arial" w:hAnsi="Arial" w:cs="Arial"/>
          <w:sz w:val="24"/>
          <w:szCs w:val="24"/>
          <w:lang w:val="en-ZA"/>
        </w:rPr>
        <w:t xml:space="preserve"> the </w:t>
      </w:r>
      <w:r w:rsidR="00D30DA0">
        <w:rPr>
          <w:rFonts w:ascii="Arial" w:hAnsi="Arial" w:cs="Arial"/>
          <w:sz w:val="24"/>
          <w:szCs w:val="24"/>
          <w:lang w:val="en-ZA"/>
        </w:rPr>
        <w:t xml:space="preserve">adjournment, an unsigned notice of appointment of Senne Attorneys, together with </w:t>
      </w:r>
      <w:r w:rsidR="00924CE9">
        <w:rPr>
          <w:rFonts w:ascii="Arial" w:hAnsi="Arial" w:cs="Arial"/>
          <w:sz w:val="24"/>
          <w:szCs w:val="24"/>
          <w:lang w:val="en-ZA"/>
        </w:rPr>
        <w:t xml:space="preserve">what purported to be </w:t>
      </w:r>
      <w:r w:rsidR="00BB6467">
        <w:rPr>
          <w:rFonts w:ascii="Arial" w:hAnsi="Arial" w:cs="Arial"/>
          <w:sz w:val="24"/>
          <w:szCs w:val="24"/>
          <w:lang w:val="en-ZA"/>
        </w:rPr>
        <w:t xml:space="preserve">a </w:t>
      </w:r>
      <w:r w:rsidR="00D30DA0">
        <w:rPr>
          <w:rFonts w:ascii="Arial" w:hAnsi="Arial" w:cs="Arial"/>
          <w:sz w:val="24"/>
          <w:szCs w:val="24"/>
          <w:lang w:val="en-ZA"/>
        </w:rPr>
        <w:t xml:space="preserve">supplementary </w:t>
      </w:r>
      <w:r w:rsidR="00BB6467">
        <w:rPr>
          <w:rFonts w:ascii="Arial" w:hAnsi="Arial" w:cs="Arial"/>
          <w:sz w:val="24"/>
          <w:szCs w:val="24"/>
          <w:lang w:val="en-ZA"/>
        </w:rPr>
        <w:t xml:space="preserve">answering </w:t>
      </w:r>
      <w:r w:rsidR="00D30DA0">
        <w:rPr>
          <w:rFonts w:ascii="Arial" w:hAnsi="Arial" w:cs="Arial"/>
          <w:sz w:val="24"/>
          <w:szCs w:val="24"/>
          <w:lang w:val="en-ZA"/>
        </w:rPr>
        <w:t>affidavit, were uploaded to the electronic case file</w:t>
      </w:r>
      <w:r w:rsidR="009F5F48">
        <w:rPr>
          <w:rFonts w:ascii="Arial" w:hAnsi="Arial" w:cs="Arial"/>
          <w:sz w:val="24"/>
          <w:szCs w:val="24"/>
          <w:lang w:val="en-ZA"/>
        </w:rPr>
        <w:t xml:space="preserve">. </w:t>
      </w:r>
      <w:r w:rsidR="00BB6467">
        <w:rPr>
          <w:rFonts w:ascii="Arial" w:hAnsi="Arial" w:cs="Arial"/>
          <w:sz w:val="24"/>
          <w:szCs w:val="24"/>
          <w:lang w:val="en-ZA"/>
        </w:rPr>
        <w:t>T</w:t>
      </w:r>
      <w:r w:rsidR="009F5F48">
        <w:rPr>
          <w:rFonts w:ascii="Arial" w:hAnsi="Arial" w:cs="Arial"/>
          <w:sz w:val="24"/>
          <w:szCs w:val="24"/>
          <w:lang w:val="en-ZA"/>
        </w:rPr>
        <w:t xml:space="preserve">hese documents were uploaded to the electronic case file </w:t>
      </w:r>
      <w:r w:rsidR="00D30DA0">
        <w:rPr>
          <w:rFonts w:ascii="Arial" w:hAnsi="Arial" w:cs="Arial"/>
          <w:sz w:val="24"/>
          <w:szCs w:val="24"/>
          <w:lang w:val="en-ZA"/>
        </w:rPr>
        <w:t>from the</w:t>
      </w:r>
      <w:r w:rsidR="009F5F48">
        <w:rPr>
          <w:rFonts w:ascii="Arial" w:hAnsi="Arial" w:cs="Arial"/>
          <w:sz w:val="24"/>
          <w:szCs w:val="24"/>
          <w:lang w:val="en-ZA"/>
        </w:rPr>
        <w:t xml:space="preserve"> </w:t>
      </w:r>
      <w:r w:rsidR="00D30DA0">
        <w:rPr>
          <w:rFonts w:ascii="Arial" w:hAnsi="Arial" w:cs="Arial"/>
          <w:sz w:val="24"/>
          <w:szCs w:val="24"/>
          <w:lang w:val="en-ZA"/>
        </w:rPr>
        <w:t>personal</w:t>
      </w:r>
      <w:r w:rsidR="009F5F48">
        <w:rPr>
          <w:rFonts w:ascii="Arial" w:hAnsi="Arial" w:cs="Arial"/>
          <w:sz w:val="24"/>
          <w:szCs w:val="24"/>
          <w:lang w:val="en-ZA"/>
        </w:rPr>
        <w:t xml:space="preserve"> </w:t>
      </w:r>
      <w:r w:rsidR="00D30DA0">
        <w:rPr>
          <w:rFonts w:ascii="Arial" w:hAnsi="Arial" w:cs="Arial"/>
          <w:sz w:val="24"/>
          <w:szCs w:val="24"/>
          <w:lang w:val="en-ZA"/>
        </w:rPr>
        <w:t>profile of the defendan</w:t>
      </w:r>
      <w:r w:rsidR="009F5F48">
        <w:rPr>
          <w:rFonts w:ascii="Arial" w:hAnsi="Arial" w:cs="Arial"/>
          <w:sz w:val="24"/>
          <w:szCs w:val="24"/>
          <w:lang w:val="en-ZA"/>
        </w:rPr>
        <w:t>t</w:t>
      </w:r>
      <w:r w:rsidR="00D30DA0">
        <w:rPr>
          <w:rFonts w:ascii="Arial" w:hAnsi="Arial" w:cs="Arial"/>
          <w:sz w:val="24"/>
          <w:szCs w:val="24"/>
          <w:lang w:val="en-ZA"/>
        </w:rPr>
        <w:t>.</w:t>
      </w:r>
      <w:r w:rsidR="009F5F48">
        <w:rPr>
          <w:rFonts w:ascii="Arial" w:hAnsi="Arial" w:cs="Arial"/>
          <w:sz w:val="24"/>
          <w:szCs w:val="24"/>
          <w:lang w:val="en-ZA"/>
        </w:rPr>
        <w:t xml:space="preserve"> </w:t>
      </w:r>
      <w:r w:rsidR="00D30DA0">
        <w:rPr>
          <w:rFonts w:ascii="Arial" w:hAnsi="Arial" w:cs="Arial"/>
          <w:sz w:val="24"/>
          <w:szCs w:val="24"/>
          <w:lang w:val="en-ZA"/>
        </w:rPr>
        <w:t>When the court resumed</w:t>
      </w:r>
      <w:r w:rsidR="009F5F48">
        <w:rPr>
          <w:rFonts w:ascii="Arial" w:hAnsi="Arial" w:cs="Arial"/>
          <w:sz w:val="24"/>
          <w:szCs w:val="24"/>
          <w:lang w:val="en-ZA"/>
        </w:rPr>
        <w:t xml:space="preserve"> c</w:t>
      </w:r>
      <w:r w:rsidR="00525E68">
        <w:rPr>
          <w:rFonts w:ascii="Arial" w:hAnsi="Arial" w:cs="Arial"/>
          <w:sz w:val="24"/>
          <w:szCs w:val="24"/>
          <w:lang w:val="en-ZA"/>
        </w:rPr>
        <w:t xml:space="preserve">ounsel indicated that </w:t>
      </w:r>
      <w:r w:rsidR="00BB6467">
        <w:rPr>
          <w:rFonts w:ascii="Arial" w:hAnsi="Arial" w:cs="Arial"/>
          <w:sz w:val="24"/>
          <w:szCs w:val="24"/>
          <w:lang w:val="en-ZA"/>
        </w:rPr>
        <w:t xml:space="preserve">the </w:t>
      </w:r>
      <w:r w:rsidR="009F5F48">
        <w:rPr>
          <w:rFonts w:ascii="Arial" w:hAnsi="Arial" w:cs="Arial"/>
          <w:sz w:val="24"/>
          <w:szCs w:val="24"/>
          <w:lang w:val="en-ZA"/>
        </w:rPr>
        <w:t xml:space="preserve">attorney </w:t>
      </w:r>
      <w:r w:rsidR="00525E68">
        <w:rPr>
          <w:rFonts w:ascii="Arial" w:hAnsi="Arial" w:cs="Arial"/>
          <w:sz w:val="24"/>
          <w:szCs w:val="24"/>
          <w:lang w:val="en-ZA"/>
        </w:rPr>
        <w:t xml:space="preserve">was not present. Counsel then informed the court that </w:t>
      </w:r>
      <w:r w:rsidR="00BB6467">
        <w:rPr>
          <w:rFonts w:ascii="Arial" w:hAnsi="Arial" w:cs="Arial"/>
          <w:sz w:val="24"/>
          <w:szCs w:val="24"/>
          <w:lang w:val="en-ZA"/>
        </w:rPr>
        <w:t xml:space="preserve">he did not believe that </w:t>
      </w:r>
      <w:r w:rsidR="00525E68">
        <w:rPr>
          <w:rFonts w:ascii="Arial" w:hAnsi="Arial" w:cs="Arial"/>
          <w:sz w:val="24"/>
          <w:szCs w:val="24"/>
          <w:lang w:val="en-ZA"/>
        </w:rPr>
        <w:t>he was</w:t>
      </w:r>
      <w:r w:rsidR="00BB6467">
        <w:rPr>
          <w:rFonts w:ascii="Arial" w:hAnsi="Arial" w:cs="Arial"/>
          <w:sz w:val="24"/>
          <w:szCs w:val="24"/>
          <w:lang w:val="en-ZA"/>
        </w:rPr>
        <w:t xml:space="preserve"> </w:t>
      </w:r>
      <w:r w:rsidR="00525E68">
        <w:rPr>
          <w:rFonts w:ascii="Arial" w:hAnsi="Arial" w:cs="Arial"/>
          <w:sz w:val="24"/>
          <w:szCs w:val="24"/>
          <w:lang w:val="en-ZA"/>
        </w:rPr>
        <w:t>properly briefed</w:t>
      </w:r>
      <w:r w:rsidR="0064273B">
        <w:rPr>
          <w:rFonts w:ascii="Arial" w:hAnsi="Arial" w:cs="Arial"/>
          <w:sz w:val="24"/>
          <w:szCs w:val="24"/>
          <w:lang w:val="en-ZA"/>
        </w:rPr>
        <w:t>,</w:t>
      </w:r>
      <w:r w:rsidR="00525E68">
        <w:rPr>
          <w:rFonts w:ascii="Arial" w:hAnsi="Arial" w:cs="Arial"/>
          <w:sz w:val="24"/>
          <w:szCs w:val="24"/>
          <w:lang w:val="en-ZA"/>
        </w:rPr>
        <w:t xml:space="preserve"> and that he wished to withdraw</w:t>
      </w:r>
      <w:r w:rsidR="00BB6467">
        <w:rPr>
          <w:rFonts w:ascii="Arial" w:hAnsi="Arial" w:cs="Arial"/>
          <w:sz w:val="24"/>
          <w:szCs w:val="24"/>
          <w:lang w:val="en-ZA"/>
        </w:rPr>
        <w:t xml:space="preserve"> and to be excused</w:t>
      </w:r>
      <w:r w:rsidR="00525E68">
        <w:rPr>
          <w:rFonts w:ascii="Arial" w:hAnsi="Arial" w:cs="Arial"/>
          <w:sz w:val="24"/>
          <w:szCs w:val="24"/>
          <w:lang w:val="en-ZA"/>
        </w:rPr>
        <w:t>. Counsel then promptly left the court.</w:t>
      </w:r>
      <w:r w:rsidR="0064273B">
        <w:rPr>
          <w:rFonts w:ascii="Arial" w:hAnsi="Arial" w:cs="Arial"/>
          <w:sz w:val="24"/>
          <w:szCs w:val="24"/>
          <w:lang w:val="en-ZA"/>
        </w:rPr>
        <w:t xml:space="preserve">  </w:t>
      </w:r>
      <w:r w:rsidR="00525E68">
        <w:rPr>
          <w:rFonts w:ascii="Arial" w:hAnsi="Arial" w:cs="Arial"/>
          <w:sz w:val="24"/>
          <w:szCs w:val="24"/>
          <w:lang w:val="en-ZA"/>
        </w:rPr>
        <w:t xml:space="preserve">The defendant </w:t>
      </w:r>
      <w:r w:rsidR="00BB6467">
        <w:rPr>
          <w:rFonts w:ascii="Arial" w:hAnsi="Arial" w:cs="Arial"/>
          <w:sz w:val="24"/>
          <w:szCs w:val="24"/>
          <w:lang w:val="en-ZA"/>
        </w:rPr>
        <w:t xml:space="preserve">then </w:t>
      </w:r>
      <w:r w:rsidR="00525E68">
        <w:rPr>
          <w:rFonts w:ascii="Arial" w:hAnsi="Arial" w:cs="Arial"/>
          <w:sz w:val="24"/>
          <w:szCs w:val="24"/>
          <w:lang w:val="en-ZA"/>
        </w:rPr>
        <w:t>proceeded to</w:t>
      </w:r>
      <w:r w:rsidR="00BB6467">
        <w:rPr>
          <w:rFonts w:ascii="Arial" w:hAnsi="Arial" w:cs="Arial"/>
          <w:sz w:val="24"/>
          <w:szCs w:val="24"/>
          <w:lang w:val="en-ZA"/>
        </w:rPr>
        <w:t xml:space="preserve"> address the court once again</w:t>
      </w:r>
      <w:r w:rsidR="00525E68">
        <w:rPr>
          <w:rFonts w:ascii="Arial" w:hAnsi="Arial" w:cs="Arial"/>
          <w:sz w:val="24"/>
          <w:szCs w:val="24"/>
          <w:lang w:val="en-ZA"/>
        </w:rPr>
        <w:t xml:space="preserve"> in person</w:t>
      </w:r>
      <w:r w:rsidR="00792DB6">
        <w:rPr>
          <w:rFonts w:ascii="Arial" w:hAnsi="Arial" w:cs="Arial"/>
          <w:sz w:val="24"/>
          <w:szCs w:val="24"/>
          <w:lang w:val="en-ZA"/>
        </w:rPr>
        <w:t>.</w:t>
      </w:r>
    </w:p>
    <w:p w14:paraId="224DDCE5" w14:textId="77777777" w:rsidR="00FB2321" w:rsidRDefault="00FB2321" w:rsidP="004B111A">
      <w:pPr>
        <w:spacing w:line="360" w:lineRule="auto"/>
        <w:ind w:left="567" w:hanging="567"/>
        <w:jc w:val="both"/>
        <w:rPr>
          <w:rFonts w:ascii="Arial" w:hAnsi="Arial" w:cs="Arial"/>
          <w:sz w:val="24"/>
          <w:szCs w:val="24"/>
          <w:lang w:val="en-ZA"/>
        </w:rPr>
      </w:pPr>
    </w:p>
    <w:p w14:paraId="1F0A1B72" w14:textId="5BE8DA00" w:rsidR="00D47B07" w:rsidRDefault="004B111A" w:rsidP="00D47B07">
      <w:pPr>
        <w:spacing w:line="360" w:lineRule="auto"/>
        <w:ind w:left="567" w:hanging="567"/>
        <w:jc w:val="both"/>
        <w:rPr>
          <w:rFonts w:ascii="Arial" w:hAnsi="Arial" w:cs="Arial"/>
          <w:sz w:val="24"/>
          <w:szCs w:val="24"/>
          <w:lang w:val="en-ZA"/>
        </w:rPr>
      </w:pPr>
      <w:r>
        <w:rPr>
          <w:rFonts w:ascii="Arial" w:hAnsi="Arial" w:cs="Arial"/>
          <w:sz w:val="24"/>
          <w:szCs w:val="24"/>
          <w:lang w:val="en-ZA"/>
        </w:rPr>
        <w:t>[</w:t>
      </w:r>
      <w:r w:rsidR="0075709C">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335F71">
        <w:rPr>
          <w:rFonts w:ascii="Arial" w:hAnsi="Arial" w:cs="Arial"/>
          <w:sz w:val="24"/>
          <w:szCs w:val="24"/>
          <w:lang w:val="en-ZA"/>
        </w:rPr>
        <w:t xml:space="preserve">It was not in dispute at the hearing that the defendant was </w:t>
      </w:r>
      <w:r w:rsidR="00335F71" w:rsidRPr="00335F71">
        <w:rPr>
          <w:rFonts w:ascii="Arial" w:hAnsi="Arial" w:cs="Arial"/>
          <w:sz w:val="24"/>
          <w:szCs w:val="24"/>
          <w:lang w:val="en-ZA"/>
        </w:rPr>
        <w:t xml:space="preserve">in arrears </w:t>
      </w:r>
      <w:r w:rsidR="00335F71">
        <w:rPr>
          <w:rFonts w:ascii="Arial" w:hAnsi="Arial" w:cs="Arial"/>
          <w:sz w:val="24"/>
          <w:szCs w:val="24"/>
          <w:lang w:val="en-ZA"/>
        </w:rPr>
        <w:t xml:space="preserve">with her repayment obligations in terms of the </w:t>
      </w:r>
      <w:r w:rsidR="00BB6467">
        <w:rPr>
          <w:rFonts w:ascii="Arial" w:hAnsi="Arial" w:cs="Arial"/>
          <w:sz w:val="24"/>
          <w:szCs w:val="24"/>
          <w:lang w:val="en-ZA"/>
        </w:rPr>
        <w:t>agreement</w:t>
      </w:r>
      <w:r w:rsidR="00D47B07">
        <w:rPr>
          <w:rFonts w:ascii="Arial" w:hAnsi="Arial" w:cs="Arial"/>
          <w:sz w:val="24"/>
          <w:szCs w:val="24"/>
          <w:lang w:val="en-ZA"/>
        </w:rPr>
        <w:t xml:space="preserve">, although the </w:t>
      </w:r>
      <w:r w:rsidR="00335F71">
        <w:rPr>
          <w:rFonts w:ascii="Arial" w:hAnsi="Arial" w:cs="Arial"/>
          <w:sz w:val="24"/>
          <w:szCs w:val="24"/>
          <w:lang w:val="en-ZA"/>
        </w:rPr>
        <w:t xml:space="preserve">defendant disputed </w:t>
      </w:r>
      <w:r w:rsidR="00D47B07">
        <w:rPr>
          <w:rFonts w:ascii="Arial" w:hAnsi="Arial" w:cs="Arial"/>
          <w:sz w:val="24"/>
          <w:szCs w:val="24"/>
          <w:lang w:val="en-ZA"/>
        </w:rPr>
        <w:t xml:space="preserve">the </w:t>
      </w:r>
      <w:r w:rsidR="00335F71" w:rsidRPr="00335F71">
        <w:rPr>
          <w:rFonts w:ascii="Arial" w:hAnsi="Arial" w:cs="Arial"/>
          <w:sz w:val="24"/>
          <w:szCs w:val="24"/>
          <w:lang w:val="en-ZA"/>
        </w:rPr>
        <w:t>balance owing.</w:t>
      </w:r>
      <w:r w:rsidR="00FB2321">
        <w:rPr>
          <w:rFonts w:ascii="Arial" w:hAnsi="Arial" w:cs="Arial"/>
          <w:sz w:val="24"/>
          <w:szCs w:val="24"/>
          <w:lang w:val="en-ZA"/>
        </w:rPr>
        <w:t xml:space="preserve"> </w:t>
      </w:r>
      <w:r w:rsidR="00BB6467">
        <w:rPr>
          <w:rFonts w:ascii="Arial" w:hAnsi="Arial" w:cs="Arial"/>
          <w:sz w:val="24"/>
          <w:szCs w:val="24"/>
          <w:lang w:val="en-ZA"/>
        </w:rPr>
        <w:t xml:space="preserve">In her address to the court the </w:t>
      </w:r>
      <w:r w:rsidR="00FB2321">
        <w:rPr>
          <w:rFonts w:ascii="Arial" w:hAnsi="Arial" w:cs="Arial"/>
          <w:sz w:val="24"/>
          <w:szCs w:val="24"/>
          <w:lang w:val="en-ZA"/>
        </w:rPr>
        <w:t xml:space="preserve">defendant </w:t>
      </w:r>
      <w:r w:rsidR="00BB6467">
        <w:rPr>
          <w:rFonts w:ascii="Arial" w:hAnsi="Arial" w:cs="Arial"/>
          <w:sz w:val="24"/>
          <w:szCs w:val="24"/>
          <w:lang w:val="en-ZA"/>
        </w:rPr>
        <w:t xml:space="preserve">submitted that she was under the impression that she was “under </w:t>
      </w:r>
      <w:r w:rsidR="00FB2321">
        <w:rPr>
          <w:rFonts w:ascii="Arial" w:hAnsi="Arial" w:cs="Arial"/>
          <w:sz w:val="24"/>
          <w:szCs w:val="24"/>
          <w:lang w:val="en-ZA"/>
        </w:rPr>
        <w:t>debt review”.</w:t>
      </w:r>
    </w:p>
    <w:p w14:paraId="5A5839F5" w14:textId="77777777" w:rsidR="00D47B07" w:rsidRDefault="00D47B07" w:rsidP="00D47B07">
      <w:pPr>
        <w:spacing w:line="360" w:lineRule="auto"/>
        <w:jc w:val="both"/>
        <w:rPr>
          <w:rFonts w:ascii="Arial" w:hAnsi="Arial" w:cs="Arial"/>
          <w:sz w:val="24"/>
          <w:szCs w:val="24"/>
          <w:lang w:val="en-ZA"/>
        </w:rPr>
      </w:pPr>
    </w:p>
    <w:p w14:paraId="6CD5779E" w14:textId="54724ED5" w:rsidR="00841504" w:rsidRPr="00BA5556" w:rsidRDefault="00D47B07" w:rsidP="00841504">
      <w:pPr>
        <w:spacing w:line="360" w:lineRule="auto"/>
        <w:ind w:left="567" w:hanging="567"/>
        <w:jc w:val="both"/>
        <w:rPr>
          <w:rFonts w:ascii="Arial" w:hAnsi="Arial" w:cs="Arial"/>
          <w:sz w:val="24"/>
          <w:szCs w:val="24"/>
          <w:lang w:val="en-ZA"/>
        </w:rPr>
      </w:pPr>
      <w:r w:rsidRPr="0075709C">
        <w:rPr>
          <w:rFonts w:ascii="Arial" w:hAnsi="Arial" w:cs="Arial"/>
          <w:sz w:val="24"/>
          <w:szCs w:val="24"/>
          <w:lang w:val="en-ZA"/>
        </w:rPr>
        <w:t>[</w:t>
      </w:r>
      <w:r w:rsidR="0075709C">
        <w:rPr>
          <w:rFonts w:ascii="Arial" w:hAnsi="Arial" w:cs="Arial"/>
          <w:sz w:val="24"/>
          <w:szCs w:val="24"/>
          <w:lang w:val="en-ZA"/>
        </w:rPr>
        <w:t>8</w:t>
      </w:r>
      <w:r w:rsidRPr="0075709C">
        <w:rPr>
          <w:rFonts w:ascii="Arial" w:hAnsi="Arial" w:cs="Arial"/>
          <w:sz w:val="24"/>
          <w:szCs w:val="24"/>
          <w:lang w:val="en-ZA"/>
        </w:rPr>
        <w:t>]</w:t>
      </w:r>
      <w:r w:rsidRPr="0075709C">
        <w:rPr>
          <w:rFonts w:ascii="Arial" w:hAnsi="Arial" w:cs="Arial"/>
          <w:sz w:val="24"/>
          <w:szCs w:val="24"/>
          <w:lang w:val="en-ZA"/>
        </w:rPr>
        <w:tab/>
      </w:r>
      <w:r w:rsidR="00FB2321" w:rsidRPr="0075709C">
        <w:rPr>
          <w:rFonts w:ascii="Arial" w:hAnsi="Arial" w:cs="Arial"/>
          <w:sz w:val="24"/>
          <w:szCs w:val="24"/>
          <w:lang w:val="en-ZA"/>
        </w:rPr>
        <w:t xml:space="preserve">It was common cause at the hearing that the defendant </w:t>
      </w:r>
      <w:r w:rsidRPr="0075709C">
        <w:rPr>
          <w:rFonts w:ascii="Arial" w:hAnsi="Arial" w:cs="Arial"/>
          <w:sz w:val="24"/>
          <w:szCs w:val="24"/>
          <w:lang w:val="en-ZA"/>
        </w:rPr>
        <w:t xml:space="preserve">had </w:t>
      </w:r>
      <w:r w:rsidR="00FB2321" w:rsidRPr="0075709C">
        <w:rPr>
          <w:rFonts w:ascii="Arial" w:hAnsi="Arial" w:cs="Arial"/>
          <w:sz w:val="24"/>
          <w:szCs w:val="24"/>
          <w:lang w:val="en-ZA"/>
        </w:rPr>
        <w:t>made certain payments to the plaintiff</w:t>
      </w:r>
      <w:r w:rsidRPr="0075709C">
        <w:rPr>
          <w:rFonts w:ascii="Arial" w:hAnsi="Arial" w:cs="Arial"/>
          <w:sz w:val="24"/>
          <w:szCs w:val="24"/>
          <w:lang w:val="en-ZA"/>
        </w:rPr>
        <w:t xml:space="preserve"> </w:t>
      </w:r>
      <w:r w:rsidR="00621324" w:rsidRPr="0075709C">
        <w:rPr>
          <w:rFonts w:ascii="Arial" w:hAnsi="Arial" w:cs="Arial"/>
          <w:sz w:val="24"/>
          <w:szCs w:val="24"/>
          <w:lang w:val="en-ZA"/>
        </w:rPr>
        <w:t xml:space="preserve">since the </w:t>
      </w:r>
      <w:r w:rsidRPr="0075709C">
        <w:rPr>
          <w:rFonts w:ascii="Arial" w:hAnsi="Arial" w:cs="Arial"/>
          <w:sz w:val="24"/>
          <w:szCs w:val="24"/>
          <w:lang w:val="en-ZA"/>
        </w:rPr>
        <w:t>institution of the action</w:t>
      </w:r>
      <w:r w:rsidR="00C1321F" w:rsidRPr="0075709C">
        <w:rPr>
          <w:rFonts w:ascii="Arial" w:hAnsi="Arial" w:cs="Arial"/>
          <w:sz w:val="24"/>
          <w:szCs w:val="24"/>
          <w:lang w:val="en-ZA"/>
        </w:rPr>
        <w:t xml:space="preserve">. </w:t>
      </w:r>
      <w:r w:rsidR="0075709C">
        <w:rPr>
          <w:rFonts w:ascii="Arial" w:hAnsi="Arial" w:cs="Arial"/>
          <w:sz w:val="24"/>
          <w:szCs w:val="24"/>
          <w:lang w:val="en-ZA"/>
        </w:rPr>
        <w:t xml:space="preserve">According to the defendant the last payment made to the plaintiff was on 29 February 2024 in an amount of R7000.00. </w:t>
      </w:r>
      <w:r w:rsidR="00993793" w:rsidRPr="0075709C">
        <w:rPr>
          <w:rFonts w:ascii="Arial" w:hAnsi="Arial" w:cs="Arial"/>
          <w:sz w:val="24"/>
          <w:szCs w:val="24"/>
          <w:lang w:val="en-ZA"/>
        </w:rPr>
        <w:t>A bank statement placed before the court shows that</w:t>
      </w:r>
      <w:r w:rsidR="00C1321F" w:rsidRPr="0075709C">
        <w:rPr>
          <w:rFonts w:ascii="Arial" w:hAnsi="Arial" w:cs="Arial"/>
          <w:sz w:val="24"/>
          <w:szCs w:val="24"/>
          <w:lang w:val="en-ZA"/>
        </w:rPr>
        <w:t xml:space="preserve"> </w:t>
      </w:r>
      <w:r w:rsidR="00993793" w:rsidRPr="0075709C">
        <w:rPr>
          <w:rFonts w:ascii="Arial" w:hAnsi="Arial" w:cs="Arial"/>
          <w:sz w:val="24"/>
          <w:szCs w:val="24"/>
          <w:lang w:val="en-ZA"/>
        </w:rPr>
        <w:t xml:space="preserve">as on </w:t>
      </w:r>
      <w:r w:rsidR="00993793" w:rsidRPr="0075709C">
        <w:rPr>
          <w:rFonts w:ascii="Arial" w:hAnsi="Arial" w:cs="Arial"/>
          <w:sz w:val="24"/>
          <w:szCs w:val="24"/>
          <w:lang w:val="en-ZA"/>
        </w:rPr>
        <w:lastRenderedPageBreak/>
        <w:t>17 August 2020 the amount in arrears was R81,490.03. An updated certificate of balance dated 29 February 2024 shows that the arrears have increased to R156,422.97</w:t>
      </w:r>
      <w:r w:rsidR="00BB6467">
        <w:rPr>
          <w:rFonts w:ascii="Arial" w:hAnsi="Arial" w:cs="Arial"/>
          <w:sz w:val="24"/>
          <w:szCs w:val="24"/>
          <w:lang w:val="en-ZA"/>
        </w:rPr>
        <w:t>,</w:t>
      </w:r>
      <w:r w:rsidR="00C1321F" w:rsidRPr="0075709C">
        <w:rPr>
          <w:rFonts w:ascii="Arial" w:hAnsi="Arial" w:cs="Arial"/>
          <w:sz w:val="24"/>
          <w:szCs w:val="24"/>
          <w:lang w:val="en-ZA"/>
        </w:rPr>
        <w:t xml:space="preserve"> and </w:t>
      </w:r>
      <w:r w:rsidR="00BB6467">
        <w:rPr>
          <w:rFonts w:ascii="Arial" w:hAnsi="Arial" w:cs="Arial"/>
          <w:sz w:val="24"/>
          <w:szCs w:val="24"/>
          <w:lang w:val="en-ZA"/>
        </w:rPr>
        <w:t xml:space="preserve">that </w:t>
      </w:r>
      <w:r w:rsidR="00C1321F" w:rsidRPr="0075709C">
        <w:rPr>
          <w:rFonts w:ascii="Arial" w:hAnsi="Arial" w:cs="Arial"/>
          <w:sz w:val="24"/>
          <w:szCs w:val="24"/>
          <w:lang w:val="en-ZA"/>
        </w:rPr>
        <w:t>t</w:t>
      </w:r>
      <w:r w:rsidR="00993793" w:rsidRPr="0075709C">
        <w:rPr>
          <w:rFonts w:ascii="Arial" w:hAnsi="Arial" w:cs="Arial"/>
          <w:sz w:val="24"/>
          <w:szCs w:val="24"/>
          <w:lang w:val="en-ZA"/>
        </w:rPr>
        <w:t xml:space="preserve">he monthly instalment amounted to R3,381.15. </w:t>
      </w:r>
      <w:r w:rsidR="00790538">
        <w:rPr>
          <w:rFonts w:ascii="Arial" w:hAnsi="Arial" w:cs="Arial"/>
          <w:sz w:val="24"/>
          <w:szCs w:val="24"/>
          <w:lang w:val="en-ZA"/>
        </w:rPr>
        <w:t>T</w:t>
      </w:r>
      <w:r w:rsidR="00993793" w:rsidRPr="0075709C">
        <w:rPr>
          <w:rFonts w:ascii="Arial" w:hAnsi="Arial" w:cs="Arial"/>
          <w:sz w:val="24"/>
          <w:szCs w:val="24"/>
          <w:lang w:val="en-ZA"/>
        </w:rPr>
        <w:t xml:space="preserve">he </w:t>
      </w:r>
      <w:r w:rsidR="00790538">
        <w:rPr>
          <w:rFonts w:ascii="Arial" w:hAnsi="Arial" w:cs="Arial"/>
          <w:sz w:val="24"/>
          <w:szCs w:val="24"/>
          <w:lang w:val="en-ZA"/>
        </w:rPr>
        <w:t xml:space="preserve">balance due and owing to the plaintiff by the defendant </w:t>
      </w:r>
      <w:r w:rsidR="00993793" w:rsidRPr="0075709C">
        <w:rPr>
          <w:rFonts w:ascii="Arial" w:hAnsi="Arial" w:cs="Arial"/>
          <w:sz w:val="24"/>
          <w:szCs w:val="24"/>
          <w:lang w:val="en-ZA"/>
        </w:rPr>
        <w:t xml:space="preserve">was certified </w:t>
      </w:r>
      <w:r w:rsidR="00790538">
        <w:rPr>
          <w:rFonts w:ascii="Arial" w:hAnsi="Arial" w:cs="Arial"/>
          <w:sz w:val="24"/>
          <w:szCs w:val="24"/>
          <w:lang w:val="en-ZA"/>
        </w:rPr>
        <w:t xml:space="preserve">in terms of the certificate to be </w:t>
      </w:r>
      <w:r w:rsidR="00993793" w:rsidRPr="0075709C">
        <w:rPr>
          <w:rFonts w:ascii="Arial" w:hAnsi="Arial" w:cs="Arial"/>
          <w:sz w:val="24"/>
          <w:szCs w:val="24"/>
          <w:lang w:val="en-ZA"/>
        </w:rPr>
        <w:t>an amount of</w:t>
      </w:r>
      <w:r w:rsidR="00993793" w:rsidRPr="0075709C">
        <w:rPr>
          <w:rFonts w:ascii="Arial" w:hAnsi="Arial" w:cs="Arial"/>
          <w:i/>
          <w:iCs/>
          <w:sz w:val="24"/>
          <w:szCs w:val="24"/>
          <w:lang w:val="en-GB"/>
        </w:rPr>
        <w:t xml:space="preserve"> </w:t>
      </w:r>
      <w:r w:rsidR="00993793" w:rsidRPr="0075709C">
        <w:rPr>
          <w:rFonts w:ascii="Arial" w:hAnsi="Arial" w:cs="Arial"/>
          <w:sz w:val="24"/>
          <w:szCs w:val="24"/>
          <w:lang w:val="en-GB"/>
        </w:rPr>
        <w:t>R518,328.28</w:t>
      </w:r>
      <w:r w:rsidR="0075709C" w:rsidRPr="0075709C">
        <w:rPr>
          <w:rFonts w:ascii="Arial" w:hAnsi="Arial" w:cs="Arial"/>
          <w:sz w:val="24"/>
          <w:szCs w:val="24"/>
          <w:lang w:val="en-GB"/>
        </w:rPr>
        <w:t>.</w:t>
      </w:r>
      <w:r w:rsidR="001719C1" w:rsidRPr="0075709C">
        <w:rPr>
          <w:rStyle w:val="FootnoteReference"/>
          <w:rFonts w:ascii="Arial" w:hAnsi="Arial" w:cs="Arial"/>
          <w:sz w:val="24"/>
          <w:szCs w:val="24"/>
          <w:lang w:val="en-GB"/>
        </w:rPr>
        <w:footnoteReference w:id="3"/>
      </w:r>
      <w:r w:rsidR="0075709C">
        <w:rPr>
          <w:rFonts w:ascii="Arial" w:hAnsi="Arial" w:cs="Arial"/>
          <w:sz w:val="24"/>
          <w:szCs w:val="24"/>
          <w:lang w:val="en-GB"/>
        </w:rPr>
        <w:t xml:space="preserve"> In my view the </w:t>
      </w:r>
      <w:r w:rsidR="00111EA4">
        <w:rPr>
          <w:rFonts w:ascii="Arial" w:hAnsi="Arial" w:cs="Arial"/>
          <w:sz w:val="24"/>
          <w:szCs w:val="24"/>
          <w:lang w:val="en-GB"/>
        </w:rPr>
        <w:t xml:space="preserve">plaintiff has </w:t>
      </w:r>
      <w:r w:rsidR="00111EA4" w:rsidRPr="00111EA4">
        <w:rPr>
          <w:rFonts w:ascii="Arial" w:hAnsi="Arial" w:cs="Arial"/>
          <w:i/>
          <w:iCs/>
          <w:sz w:val="24"/>
          <w:szCs w:val="24"/>
          <w:lang w:val="en-GB"/>
        </w:rPr>
        <w:t>prima facie</w:t>
      </w:r>
      <w:r w:rsidR="00111EA4">
        <w:rPr>
          <w:rFonts w:ascii="Arial" w:hAnsi="Arial" w:cs="Arial"/>
          <w:sz w:val="24"/>
          <w:szCs w:val="24"/>
          <w:lang w:val="en-GB"/>
        </w:rPr>
        <w:t xml:space="preserve"> shown that it has accounted for payments made prior to the date of hearing. There is no need for the court to perform a calculation itself. </w:t>
      </w:r>
      <w:r w:rsidR="00841504">
        <w:rPr>
          <w:rFonts w:ascii="Arial" w:hAnsi="Arial" w:cs="Arial"/>
          <w:sz w:val="24"/>
          <w:szCs w:val="24"/>
          <w:lang w:val="en-ZA"/>
        </w:rPr>
        <w:t>I</w:t>
      </w:r>
      <w:r w:rsidR="00841504" w:rsidRPr="00BA5556">
        <w:rPr>
          <w:rFonts w:ascii="Arial" w:hAnsi="Arial" w:cs="Arial"/>
          <w:sz w:val="24"/>
          <w:szCs w:val="24"/>
          <w:lang w:val="en-ZA"/>
        </w:rPr>
        <w:t xml:space="preserve">n </w:t>
      </w:r>
      <w:r w:rsidR="00841504" w:rsidRPr="00BA5556">
        <w:rPr>
          <w:rFonts w:ascii="Arial" w:hAnsi="Arial" w:cs="Arial"/>
          <w:i/>
          <w:iCs/>
          <w:sz w:val="24"/>
          <w:szCs w:val="24"/>
          <w:lang w:val="en-ZA"/>
        </w:rPr>
        <w:t>Rossouw and another v First Rand Bank Ltd t/a FNB Home Loans (formerly First Rand Bank of SA Ltd)</w:t>
      </w:r>
      <w:r w:rsidR="00841504" w:rsidRPr="00BA5556">
        <w:rPr>
          <w:rFonts w:ascii="Arial" w:hAnsi="Arial" w:cs="Arial"/>
          <w:sz w:val="24"/>
          <w:szCs w:val="24"/>
          <w:lang w:val="en-ZA"/>
        </w:rPr>
        <w:t xml:space="preserve"> [2011] 2 All SA 56 (SCA)</w:t>
      </w:r>
      <w:r w:rsidR="0075709C">
        <w:rPr>
          <w:rFonts w:ascii="Arial" w:hAnsi="Arial" w:cs="Arial"/>
          <w:sz w:val="24"/>
          <w:szCs w:val="24"/>
          <w:lang w:val="en-ZA"/>
        </w:rPr>
        <w:t xml:space="preserve"> it was held</w:t>
      </w:r>
      <w:r w:rsidR="00841504" w:rsidRPr="00BA5556">
        <w:rPr>
          <w:rFonts w:ascii="Arial" w:hAnsi="Arial" w:cs="Arial"/>
          <w:sz w:val="24"/>
          <w:szCs w:val="24"/>
          <w:lang w:val="en-ZA"/>
        </w:rPr>
        <w:t>:</w:t>
      </w:r>
      <w:r w:rsidR="00790538">
        <w:rPr>
          <w:rStyle w:val="FootnoteReference"/>
          <w:rFonts w:ascii="Arial" w:hAnsi="Arial" w:cs="Arial"/>
          <w:sz w:val="24"/>
          <w:szCs w:val="24"/>
          <w:lang w:val="en-ZA"/>
        </w:rPr>
        <w:footnoteReference w:id="4"/>
      </w:r>
    </w:p>
    <w:p w14:paraId="545AC994" w14:textId="77777777" w:rsidR="00841504" w:rsidRPr="00BA5556" w:rsidRDefault="00841504" w:rsidP="00841504">
      <w:pPr>
        <w:spacing w:line="360" w:lineRule="auto"/>
        <w:ind w:left="567" w:hanging="567"/>
        <w:jc w:val="both"/>
        <w:rPr>
          <w:rFonts w:ascii="Arial" w:hAnsi="Arial" w:cs="Arial"/>
          <w:sz w:val="24"/>
          <w:szCs w:val="24"/>
          <w:lang w:val="en-ZA"/>
        </w:rPr>
      </w:pPr>
    </w:p>
    <w:p w14:paraId="39F4233C" w14:textId="77777777" w:rsidR="00841504" w:rsidRPr="005F69E0" w:rsidRDefault="00841504" w:rsidP="00841504">
      <w:pPr>
        <w:spacing w:line="360" w:lineRule="auto"/>
        <w:ind w:left="567"/>
        <w:jc w:val="both"/>
        <w:rPr>
          <w:rFonts w:ascii="Arial" w:hAnsi="Arial" w:cs="Arial"/>
          <w:lang w:val="en-ZA"/>
        </w:rPr>
      </w:pPr>
      <w:r w:rsidRPr="005F69E0">
        <w:rPr>
          <w:rFonts w:ascii="Arial" w:hAnsi="Arial" w:cs="Arial"/>
          <w:i/>
          <w:iCs/>
          <w:lang w:val="en-ZA"/>
        </w:rPr>
        <w:t>“…To the extent that the certificate reflects the balance due as at the date of hearing, it is merely an arithmetical calculation based on the facts already before the court which the court would otherwise have to perform itself.</w:t>
      </w:r>
      <w:r w:rsidRPr="005F69E0">
        <w:rPr>
          <w:lang w:val="en-ZA"/>
        </w:rPr>
        <w:t xml:space="preserve"> </w:t>
      </w:r>
      <w:r w:rsidRPr="005F69E0">
        <w:rPr>
          <w:rFonts w:ascii="Arial" w:hAnsi="Arial" w:cs="Arial"/>
          <w:i/>
          <w:iCs/>
          <w:lang w:val="en-ZA"/>
        </w:rPr>
        <w:t xml:space="preserve">Such calculations are better performed by a qualified person in the employ of a financial institution. And to the extent that such a certificate may reflect additional payments by the defendant after the issue of summons, or payments not </w:t>
      </w:r>
      <w:proofErr w:type="gramStart"/>
      <w:r w:rsidRPr="005F69E0">
        <w:rPr>
          <w:rFonts w:ascii="Arial" w:hAnsi="Arial" w:cs="Arial"/>
          <w:i/>
          <w:iCs/>
          <w:lang w:val="en-ZA"/>
        </w:rPr>
        <w:t>taken into account</w:t>
      </w:r>
      <w:proofErr w:type="gramEnd"/>
      <w:r w:rsidRPr="005F69E0">
        <w:rPr>
          <w:rFonts w:ascii="Arial" w:hAnsi="Arial" w:cs="Arial"/>
          <w:i/>
          <w:iCs/>
          <w:lang w:val="en-ZA"/>
        </w:rPr>
        <w:t xml:space="preserve"> when summons was issued, this constitutes an admission against interest by the Bank and the Bank is entitled to abandon part of the relief it seeks. Certificates of balance handed in at the hearing (whether a quo or on appeal) perform a useful function…”</w:t>
      </w:r>
      <w:r w:rsidRPr="005F69E0">
        <w:rPr>
          <w:rFonts w:ascii="Arial" w:hAnsi="Arial" w:cs="Arial"/>
          <w:lang w:val="en-ZA"/>
        </w:rPr>
        <w:t xml:space="preserve">. </w:t>
      </w:r>
    </w:p>
    <w:p w14:paraId="65F880EC" w14:textId="77777777" w:rsidR="00841504" w:rsidRPr="00BA5556" w:rsidRDefault="00841504" w:rsidP="00841504">
      <w:pPr>
        <w:spacing w:line="360" w:lineRule="auto"/>
        <w:jc w:val="both"/>
        <w:rPr>
          <w:rFonts w:ascii="Arial" w:hAnsi="Arial" w:cs="Arial"/>
          <w:sz w:val="24"/>
          <w:szCs w:val="24"/>
          <w:lang w:val="en-ZA"/>
        </w:rPr>
      </w:pPr>
    </w:p>
    <w:p w14:paraId="0976CC8F" w14:textId="616F2335" w:rsidR="00841504" w:rsidRPr="00BA5556" w:rsidRDefault="00841504" w:rsidP="00841504">
      <w:pPr>
        <w:spacing w:line="360" w:lineRule="auto"/>
        <w:ind w:left="567" w:hanging="567"/>
        <w:jc w:val="both"/>
        <w:rPr>
          <w:rFonts w:ascii="Arial" w:hAnsi="Arial" w:cs="Arial"/>
          <w:sz w:val="24"/>
          <w:szCs w:val="24"/>
          <w:lang w:val="en-ZA"/>
        </w:rPr>
      </w:pPr>
      <w:r w:rsidRPr="00BA5556">
        <w:rPr>
          <w:rFonts w:ascii="Arial" w:hAnsi="Arial" w:cs="Arial"/>
          <w:sz w:val="24"/>
          <w:szCs w:val="24"/>
          <w:lang w:val="en-ZA"/>
        </w:rPr>
        <w:t>[</w:t>
      </w:r>
      <w:r w:rsidR="00111EA4">
        <w:rPr>
          <w:rFonts w:ascii="Arial" w:hAnsi="Arial" w:cs="Arial"/>
          <w:sz w:val="24"/>
          <w:szCs w:val="24"/>
          <w:lang w:val="en-ZA"/>
        </w:rPr>
        <w:t>9</w:t>
      </w:r>
      <w:r w:rsidRPr="00BA5556">
        <w:rPr>
          <w:rFonts w:ascii="Arial" w:hAnsi="Arial" w:cs="Arial"/>
          <w:sz w:val="24"/>
          <w:szCs w:val="24"/>
          <w:lang w:val="en-ZA"/>
        </w:rPr>
        <w:t>]</w:t>
      </w:r>
      <w:r w:rsidRPr="00BA5556">
        <w:rPr>
          <w:rFonts w:ascii="Arial" w:hAnsi="Arial" w:cs="Arial"/>
          <w:sz w:val="24"/>
          <w:szCs w:val="24"/>
          <w:lang w:val="en-ZA"/>
        </w:rPr>
        <w:tab/>
      </w:r>
      <w:r w:rsidR="00B67A84" w:rsidRPr="00B67A84">
        <w:rPr>
          <w:rFonts w:ascii="Arial" w:hAnsi="Arial" w:cs="Arial"/>
          <w:sz w:val="24"/>
          <w:szCs w:val="24"/>
          <w:lang w:val="en-GB"/>
        </w:rPr>
        <w:t xml:space="preserve">The defendant alleges </w:t>
      </w:r>
      <w:r w:rsidR="00790538">
        <w:rPr>
          <w:rFonts w:ascii="Arial" w:hAnsi="Arial" w:cs="Arial"/>
          <w:sz w:val="24"/>
          <w:szCs w:val="24"/>
          <w:lang w:val="en-GB"/>
        </w:rPr>
        <w:t xml:space="preserve">her </w:t>
      </w:r>
      <w:r w:rsidR="00B67A84" w:rsidRPr="00B67A84">
        <w:rPr>
          <w:rFonts w:ascii="Arial" w:hAnsi="Arial" w:cs="Arial"/>
          <w:sz w:val="24"/>
          <w:szCs w:val="24"/>
          <w:lang w:val="en-GB"/>
        </w:rPr>
        <w:t xml:space="preserve">supplementary affidavit that the plaintiff </w:t>
      </w:r>
      <w:r w:rsidR="00B67A84">
        <w:rPr>
          <w:rFonts w:ascii="Arial" w:hAnsi="Arial" w:cs="Arial"/>
          <w:sz w:val="24"/>
          <w:szCs w:val="24"/>
          <w:lang w:val="en-GB"/>
        </w:rPr>
        <w:t>overcharged</w:t>
      </w:r>
      <w:r w:rsidR="00B67A84" w:rsidRPr="00B67A84">
        <w:rPr>
          <w:rFonts w:ascii="Arial" w:hAnsi="Arial" w:cs="Arial"/>
          <w:sz w:val="24"/>
          <w:szCs w:val="24"/>
          <w:lang w:val="en-GB"/>
        </w:rPr>
        <w:t xml:space="preserve"> interest</w:t>
      </w:r>
      <w:r w:rsidR="00B67A84">
        <w:rPr>
          <w:rFonts w:ascii="Arial" w:hAnsi="Arial" w:cs="Arial"/>
          <w:sz w:val="24"/>
          <w:szCs w:val="24"/>
          <w:lang w:val="en-GB"/>
        </w:rPr>
        <w:t xml:space="preserve"> on the defendant’s account over</w:t>
      </w:r>
      <w:r w:rsidR="00790538">
        <w:rPr>
          <w:rFonts w:ascii="Arial" w:hAnsi="Arial" w:cs="Arial"/>
          <w:sz w:val="24"/>
          <w:szCs w:val="24"/>
          <w:lang w:val="en-GB"/>
        </w:rPr>
        <w:t xml:space="preserve"> </w:t>
      </w:r>
      <w:r w:rsidR="00B67A84">
        <w:rPr>
          <w:rFonts w:ascii="Arial" w:hAnsi="Arial" w:cs="Arial"/>
          <w:sz w:val="24"/>
          <w:szCs w:val="24"/>
          <w:lang w:val="en-GB"/>
        </w:rPr>
        <w:t>a sample period of three years. According to the defendant the plaintiff was requested to recalculate the interest  from date of inception of the bond. The plaintiff allegedly failed to do so.</w:t>
      </w:r>
      <w:r w:rsidR="005F69E0">
        <w:rPr>
          <w:rFonts w:ascii="Arial" w:hAnsi="Arial" w:cs="Arial"/>
          <w:sz w:val="24"/>
          <w:szCs w:val="24"/>
          <w:lang w:val="en-GB"/>
        </w:rPr>
        <w:t xml:space="preserve"> </w:t>
      </w:r>
      <w:r w:rsidR="00B67A84">
        <w:rPr>
          <w:rFonts w:ascii="Arial" w:hAnsi="Arial" w:cs="Arial"/>
          <w:sz w:val="24"/>
          <w:szCs w:val="24"/>
          <w:lang w:val="en-GB"/>
        </w:rPr>
        <w:t>I</w:t>
      </w:r>
      <w:r w:rsidR="005226EA">
        <w:rPr>
          <w:rFonts w:ascii="Arial" w:hAnsi="Arial" w:cs="Arial"/>
          <w:sz w:val="24"/>
          <w:szCs w:val="24"/>
          <w:lang w:val="en-GB"/>
        </w:rPr>
        <w:t>n</w:t>
      </w:r>
      <w:r w:rsidR="00B67A84">
        <w:rPr>
          <w:rFonts w:ascii="Arial" w:hAnsi="Arial" w:cs="Arial"/>
          <w:sz w:val="24"/>
          <w:szCs w:val="24"/>
          <w:lang w:val="en-GB"/>
        </w:rPr>
        <w:t xml:space="preserve"> the absence of actual facts placed before the court to rebut the </w:t>
      </w:r>
      <w:r w:rsidR="00B67A84" w:rsidRPr="00B67A84">
        <w:rPr>
          <w:rFonts w:ascii="Arial" w:hAnsi="Arial" w:cs="Arial"/>
          <w:i/>
          <w:iCs/>
          <w:sz w:val="24"/>
          <w:szCs w:val="24"/>
          <w:lang w:val="en-GB"/>
        </w:rPr>
        <w:t>prima facie</w:t>
      </w:r>
      <w:r w:rsidR="00B67A84">
        <w:rPr>
          <w:rFonts w:ascii="Arial" w:hAnsi="Arial" w:cs="Arial"/>
          <w:sz w:val="24"/>
          <w:szCs w:val="24"/>
          <w:lang w:val="en-GB"/>
        </w:rPr>
        <w:t xml:space="preserve"> proof </w:t>
      </w:r>
      <w:r w:rsidR="005226EA">
        <w:rPr>
          <w:rFonts w:ascii="Arial" w:hAnsi="Arial" w:cs="Arial"/>
          <w:sz w:val="24"/>
          <w:szCs w:val="24"/>
          <w:lang w:val="en-GB"/>
        </w:rPr>
        <w:t xml:space="preserve">presented by the plaintiff in terms of the </w:t>
      </w:r>
      <w:r w:rsidR="00B67A84">
        <w:rPr>
          <w:rFonts w:ascii="Arial" w:hAnsi="Arial" w:cs="Arial"/>
          <w:sz w:val="24"/>
          <w:szCs w:val="24"/>
          <w:lang w:val="en-GB"/>
        </w:rPr>
        <w:t>certificate of balance</w:t>
      </w:r>
      <w:r w:rsidR="005F69E0">
        <w:rPr>
          <w:rFonts w:ascii="Arial" w:hAnsi="Arial" w:cs="Arial"/>
          <w:sz w:val="24"/>
          <w:szCs w:val="24"/>
          <w:lang w:val="en-GB"/>
        </w:rPr>
        <w:t>, I was prepared to accept the correctness of the plaintiff’s certificate of balance as proof of the balance due</w:t>
      </w:r>
      <w:r w:rsidR="00D13E99">
        <w:rPr>
          <w:rFonts w:ascii="Arial" w:hAnsi="Arial" w:cs="Arial"/>
          <w:sz w:val="24"/>
          <w:szCs w:val="24"/>
          <w:lang w:val="en-GB"/>
        </w:rPr>
        <w:t>.</w:t>
      </w:r>
      <w:r w:rsidR="00452692" w:rsidRPr="00452692">
        <w:rPr>
          <w:rFonts w:ascii="Arial" w:hAnsi="Arial" w:cs="Arial"/>
          <w:sz w:val="24"/>
          <w:szCs w:val="24"/>
          <w:lang w:val="en-ZA"/>
        </w:rPr>
        <w:t xml:space="preserve"> A certificate of balance is an evidentiary tool provided for in an agreement to facilitate proof of the amount of the indebtedness</w:t>
      </w:r>
      <w:r w:rsidR="00452692">
        <w:rPr>
          <w:rFonts w:ascii="Arial" w:hAnsi="Arial" w:cs="Arial"/>
          <w:sz w:val="24"/>
          <w:szCs w:val="24"/>
          <w:lang w:val="en-ZA"/>
        </w:rPr>
        <w:t xml:space="preserve"> </w:t>
      </w:r>
      <w:r w:rsidR="00790538">
        <w:rPr>
          <w:rFonts w:ascii="Arial" w:hAnsi="Arial" w:cs="Arial"/>
          <w:sz w:val="24"/>
          <w:szCs w:val="24"/>
          <w:lang w:val="en-ZA"/>
        </w:rPr>
        <w:t xml:space="preserve">– </w:t>
      </w:r>
      <w:r w:rsidR="00452692" w:rsidRPr="00452692">
        <w:rPr>
          <w:rFonts w:ascii="Arial" w:hAnsi="Arial" w:cs="Arial"/>
          <w:i/>
          <w:iCs/>
          <w:sz w:val="24"/>
          <w:szCs w:val="24"/>
          <w:lang w:val="en-ZA"/>
        </w:rPr>
        <w:t>Thrupp Investment Holdings (Pty) Ltd v Goldrick</w:t>
      </w:r>
      <w:r w:rsidR="00452692" w:rsidRPr="00452692">
        <w:rPr>
          <w:rFonts w:ascii="Arial" w:hAnsi="Arial" w:cs="Arial"/>
          <w:sz w:val="24"/>
          <w:szCs w:val="24"/>
          <w:lang w:val="en-ZA"/>
        </w:rPr>
        <w:t xml:space="preserve"> 2008 (2) SA 253 (W)</w:t>
      </w:r>
      <w:r w:rsidR="00790538">
        <w:rPr>
          <w:rFonts w:ascii="Arial" w:hAnsi="Arial" w:cs="Arial"/>
          <w:sz w:val="24"/>
          <w:szCs w:val="24"/>
          <w:lang w:val="en-ZA"/>
        </w:rPr>
        <w:t>.</w:t>
      </w:r>
      <w:r w:rsidR="00790538">
        <w:rPr>
          <w:rStyle w:val="FootnoteReference"/>
          <w:rFonts w:ascii="Arial" w:hAnsi="Arial" w:cs="Arial"/>
          <w:sz w:val="24"/>
          <w:szCs w:val="24"/>
          <w:lang w:val="en-ZA"/>
        </w:rPr>
        <w:footnoteReference w:id="5"/>
      </w:r>
      <w:r w:rsidR="00790538">
        <w:rPr>
          <w:rFonts w:ascii="Arial" w:hAnsi="Arial" w:cs="Arial"/>
          <w:sz w:val="24"/>
          <w:szCs w:val="24"/>
          <w:lang w:val="en-GB"/>
        </w:rPr>
        <w:t xml:space="preserve"> </w:t>
      </w:r>
      <w:r w:rsidR="00452692">
        <w:rPr>
          <w:rFonts w:ascii="Arial" w:hAnsi="Arial" w:cs="Arial"/>
          <w:sz w:val="24"/>
          <w:szCs w:val="24"/>
          <w:lang w:val="en-GB"/>
        </w:rPr>
        <w:t xml:space="preserve">As was pointed out in </w:t>
      </w:r>
      <w:r w:rsidRPr="00BA5556">
        <w:rPr>
          <w:rFonts w:ascii="Arial" w:hAnsi="Arial" w:cs="Arial"/>
          <w:i/>
          <w:iCs/>
          <w:sz w:val="24"/>
          <w:szCs w:val="24"/>
          <w:lang w:val="en-ZA"/>
        </w:rPr>
        <w:t xml:space="preserve">Senekal v Trust Bank of Africa Ltd </w:t>
      </w:r>
      <w:r w:rsidRPr="00BA5556">
        <w:rPr>
          <w:rFonts w:ascii="Arial" w:hAnsi="Arial" w:cs="Arial"/>
          <w:sz w:val="24"/>
          <w:szCs w:val="24"/>
          <w:lang w:val="en-ZA"/>
        </w:rPr>
        <w:t>[1978] 4 All SA 43 (A):</w:t>
      </w:r>
      <w:r w:rsidR="00790538">
        <w:rPr>
          <w:rStyle w:val="FootnoteReference"/>
          <w:rFonts w:ascii="Arial" w:hAnsi="Arial" w:cs="Arial"/>
          <w:sz w:val="24"/>
          <w:szCs w:val="24"/>
          <w:lang w:val="en-ZA"/>
        </w:rPr>
        <w:footnoteReference w:id="6"/>
      </w:r>
    </w:p>
    <w:p w14:paraId="5C4307AD" w14:textId="6E22608E" w:rsidR="00841504" w:rsidRPr="00BA5556" w:rsidRDefault="00841504" w:rsidP="00841504">
      <w:pPr>
        <w:spacing w:line="360" w:lineRule="auto"/>
        <w:ind w:left="567"/>
        <w:jc w:val="both"/>
        <w:rPr>
          <w:rFonts w:ascii="Arial" w:hAnsi="Arial" w:cs="Arial"/>
          <w:sz w:val="24"/>
          <w:szCs w:val="24"/>
          <w:lang w:val="en-ZA"/>
        </w:rPr>
      </w:pPr>
      <w:r w:rsidRPr="005F69E0">
        <w:rPr>
          <w:rFonts w:ascii="Arial" w:hAnsi="Arial" w:cs="Arial"/>
          <w:i/>
          <w:iCs/>
          <w:lang w:val="en-ZA"/>
        </w:rPr>
        <w:lastRenderedPageBreak/>
        <w:t xml:space="preserve">“….There might be several items to which such a certificate relates, some of which may appear to be unassailable while others may either be shown to be inaccurate or appear to be of dubious </w:t>
      </w:r>
      <w:proofErr w:type="gramStart"/>
      <w:r w:rsidRPr="005F69E0">
        <w:rPr>
          <w:rFonts w:ascii="Arial" w:hAnsi="Arial" w:cs="Arial"/>
          <w:i/>
          <w:iCs/>
          <w:lang w:val="en-ZA"/>
        </w:rPr>
        <w:t>reliability, or</w:t>
      </w:r>
      <w:proofErr w:type="gramEnd"/>
      <w:r w:rsidRPr="005F69E0">
        <w:rPr>
          <w:rFonts w:ascii="Arial" w:hAnsi="Arial" w:cs="Arial"/>
          <w:i/>
          <w:iCs/>
          <w:lang w:val="en-ZA"/>
        </w:rPr>
        <w:t xml:space="preserve"> might require some modification or adjustment. I can find no reason why in such circumstances the certificate is to be entirely disregarded merely because it is found or thought to be inaccurate or unreliable in certain respects. At the end of the case, when all the evidence (which includes the certificate) is in, the Court must decide whether the party upon whom the onus rests has discharged it on a proper balance of probabilities…”</w:t>
      </w:r>
    </w:p>
    <w:p w14:paraId="128A6240" w14:textId="77777777" w:rsidR="00841504" w:rsidRPr="00BA5556" w:rsidRDefault="00841504" w:rsidP="00841504">
      <w:pPr>
        <w:spacing w:line="360" w:lineRule="auto"/>
        <w:jc w:val="both"/>
        <w:rPr>
          <w:rFonts w:ascii="Arial" w:hAnsi="Arial" w:cs="Arial"/>
          <w:sz w:val="24"/>
          <w:szCs w:val="24"/>
          <w:lang w:val="en-ZA"/>
        </w:rPr>
      </w:pPr>
    </w:p>
    <w:p w14:paraId="7715661F" w14:textId="5B53F350" w:rsidR="00B31100" w:rsidRDefault="00841504" w:rsidP="00452692">
      <w:pPr>
        <w:spacing w:line="360" w:lineRule="auto"/>
        <w:ind w:left="567" w:hanging="567"/>
        <w:jc w:val="both"/>
        <w:rPr>
          <w:rFonts w:ascii="Arial" w:hAnsi="Arial" w:cs="Arial"/>
          <w:sz w:val="24"/>
          <w:szCs w:val="24"/>
          <w:lang w:val="en-ZA"/>
        </w:rPr>
      </w:pPr>
      <w:r w:rsidRPr="00BA5556">
        <w:rPr>
          <w:rFonts w:ascii="Arial" w:hAnsi="Arial" w:cs="Arial"/>
          <w:sz w:val="24"/>
          <w:szCs w:val="24"/>
          <w:lang w:val="en-ZA"/>
        </w:rPr>
        <w:t>[</w:t>
      </w:r>
      <w:r w:rsidR="00111EA4">
        <w:rPr>
          <w:rFonts w:ascii="Arial" w:hAnsi="Arial" w:cs="Arial"/>
          <w:sz w:val="24"/>
          <w:szCs w:val="24"/>
          <w:lang w:val="en-ZA"/>
        </w:rPr>
        <w:t>10</w:t>
      </w:r>
      <w:r w:rsidRPr="00BA5556">
        <w:rPr>
          <w:rFonts w:ascii="Arial" w:hAnsi="Arial" w:cs="Arial"/>
          <w:sz w:val="24"/>
          <w:szCs w:val="24"/>
          <w:lang w:val="en-ZA"/>
        </w:rPr>
        <w:t>]</w:t>
      </w:r>
      <w:r w:rsidRPr="00BA5556">
        <w:rPr>
          <w:rFonts w:ascii="Arial" w:hAnsi="Arial" w:cs="Arial"/>
          <w:sz w:val="24"/>
          <w:szCs w:val="24"/>
          <w:lang w:val="en-ZA"/>
        </w:rPr>
        <w:tab/>
      </w:r>
      <w:r w:rsidR="00B31100" w:rsidRPr="00B31100">
        <w:rPr>
          <w:rFonts w:ascii="Arial" w:hAnsi="Arial" w:cs="Arial"/>
          <w:sz w:val="24"/>
          <w:szCs w:val="24"/>
          <w:lang w:val="en-ZA"/>
        </w:rPr>
        <w:t xml:space="preserve"> </w:t>
      </w:r>
      <w:r w:rsidR="001D403E">
        <w:rPr>
          <w:rFonts w:ascii="Arial" w:hAnsi="Arial" w:cs="Arial"/>
          <w:sz w:val="24"/>
          <w:szCs w:val="24"/>
          <w:lang w:val="en-ZA"/>
        </w:rPr>
        <w:t>As for debt review</w:t>
      </w:r>
      <w:r w:rsidR="00CA115E">
        <w:rPr>
          <w:rFonts w:ascii="Arial" w:hAnsi="Arial" w:cs="Arial"/>
          <w:sz w:val="24"/>
          <w:szCs w:val="24"/>
          <w:lang w:val="en-ZA"/>
        </w:rPr>
        <w:t xml:space="preserve">, the plaintiff points out that the defendant failed to exercise her rights within 10 days of receipt of the plaintiff’s notice. It </w:t>
      </w:r>
      <w:r w:rsidR="001D403E">
        <w:rPr>
          <w:rFonts w:ascii="Arial" w:hAnsi="Arial" w:cs="Arial"/>
          <w:sz w:val="24"/>
          <w:szCs w:val="24"/>
          <w:lang w:val="en-ZA"/>
        </w:rPr>
        <w:t xml:space="preserve">appears from </w:t>
      </w:r>
      <w:r w:rsidR="00264C97">
        <w:rPr>
          <w:rFonts w:ascii="Arial" w:hAnsi="Arial" w:cs="Arial"/>
          <w:sz w:val="24"/>
          <w:szCs w:val="24"/>
          <w:lang w:val="en-ZA"/>
        </w:rPr>
        <w:t xml:space="preserve">a string of emails </w:t>
      </w:r>
      <w:r w:rsidR="00CA115E">
        <w:rPr>
          <w:rFonts w:ascii="Arial" w:hAnsi="Arial" w:cs="Arial"/>
          <w:sz w:val="24"/>
          <w:szCs w:val="24"/>
          <w:lang w:val="en-ZA"/>
        </w:rPr>
        <w:t xml:space="preserve">exchanged between the plaintiff’s debt review department and </w:t>
      </w:r>
      <w:r w:rsidR="00CA115E" w:rsidRPr="00CA115E">
        <w:rPr>
          <w:rFonts w:ascii="Arial" w:hAnsi="Arial" w:cs="Arial"/>
          <w:i/>
          <w:iCs/>
          <w:sz w:val="24"/>
          <w:szCs w:val="24"/>
          <w:lang w:val="en-ZA"/>
        </w:rPr>
        <w:t>Zero Debt</w:t>
      </w:r>
      <w:r w:rsidR="00CA115E">
        <w:rPr>
          <w:rFonts w:ascii="Arial" w:hAnsi="Arial" w:cs="Arial"/>
          <w:sz w:val="24"/>
          <w:szCs w:val="24"/>
          <w:lang w:val="en-ZA"/>
        </w:rPr>
        <w:t xml:space="preserve">, on 11 March 2021 and 6 April 2021, as </w:t>
      </w:r>
      <w:r w:rsidR="00264C97">
        <w:rPr>
          <w:rFonts w:ascii="Arial" w:hAnsi="Arial" w:cs="Arial"/>
          <w:sz w:val="24"/>
          <w:szCs w:val="24"/>
          <w:lang w:val="en-ZA"/>
        </w:rPr>
        <w:t xml:space="preserve">attached to the defendant’s </w:t>
      </w:r>
      <w:r w:rsidR="00DF1F0D">
        <w:rPr>
          <w:rFonts w:ascii="Arial" w:hAnsi="Arial" w:cs="Arial"/>
          <w:sz w:val="24"/>
          <w:szCs w:val="24"/>
          <w:lang w:val="en-ZA"/>
        </w:rPr>
        <w:t>supplementary affidavit</w:t>
      </w:r>
      <w:r w:rsidR="00CA115E">
        <w:rPr>
          <w:rFonts w:ascii="Arial" w:hAnsi="Arial" w:cs="Arial"/>
          <w:sz w:val="24"/>
          <w:szCs w:val="24"/>
          <w:lang w:val="en-ZA"/>
        </w:rPr>
        <w:t xml:space="preserve">, </w:t>
      </w:r>
      <w:r w:rsidR="00DF1F0D">
        <w:rPr>
          <w:rFonts w:ascii="Arial" w:hAnsi="Arial" w:cs="Arial"/>
          <w:sz w:val="24"/>
          <w:szCs w:val="24"/>
          <w:lang w:val="en-ZA"/>
        </w:rPr>
        <w:t xml:space="preserve">that </w:t>
      </w:r>
      <w:r w:rsidR="00CA115E">
        <w:rPr>
          <w:rFonts w:ascii="Arial" w:hAnsi="Arial" w:cs="Arial"/>
          <w:sz w:val="24"/>
          <w:szCs w:val="24"/>
          <w:lang w:val="en-ZA"/>
        </w:rPr>
        <w:t xml:space="preserve">a provisional proposal was forwarded to the plaintiff, but that the </w:t>
      </w:r>
      <w:r w:rsidR="00264C97">
        <w:rPr>
          <w:rFonts w:ascii="Arial" w:hAnsi="Arial" w:cs="Arial"/>
          <w:sz w:val="24"/>
          <w:szCs w:val="24"/>
          <w:lang w:val="en-ZA"/>
        </w:rPr>
        <w:t xml:space="preserve">account in </w:t>
      </w:r>
      <w:r w:rsidR="00264C97" w:rsidRPr="00264C97">
        <w:rPr>
          <w:rFonts w:ascii="Arial" w:hAnsi="Arial" w:cs="Arial"/>
          <w:sz w:val="24"/>
          <w:szCs w:val="24"/>
          <w:lang w:val="en-ZA"/>
        </w:rPr>
        <w:t xml:space="preserve">question </w:t>
      </w:r>
      <w:r w:rsidR="00CA115E">
        <w:rPr>
          <w:rFonts w:ascii="Arial" w:hAnsi="Arial" w:cs="Arial"/>
          <w:sz w:val="24"/>
          <w:szCs w:val="24"/>
          <w:lang w:val="en-ZA"/>
        </w:rPr>
        <w:t xml:space="preserve">was </w:t>
      </w:r>
      <w:r w:rsidR="00264C97" w:rsidRPr="00264C97">
        <w:rPr>
          <w:rFonts w:ascii="Arial" w:hAnsi="Arial" w:cs="Arial"/>
          <w:sz w:val="24"/>
          <w:szCs w:val="24"/>
          <w:lang w:val="en-ZA"/>
        </w:rPr>
        <w:t>excluded from debt review</w:t>
      </w:r>
      <w:r w:rsidR="00264C97">
        <w:rPr>
          <w:rFonts w:ascii="Arial" w:hAnsi="Arial" w:cs="Arial"/>
          <w:sz w:val="24"/>
          <w:szCs w:val="24"/>
          <w:lang w:val="en-ZA"/>
        </w:rPr>
        <w:t xml:space="preserve">. </w:t>
      </w:r>
      <w:r w:rsidR="00790538">
        <w:rPr>
          <w:rFonts w:ascii="Arial" w:hAnsi="Arial" w:cs="Arial"/>
          <w:sz w:val="24"/>
          <w:szCs w:val="24"/>
          <w:lang w:val="en-ZA"/>
        </w:rPr>
        <w:t>According to a notice placed before the court by the plaintiff</w:t>
      </w:r>
      <w:r w:rsidR="00582A04">
        <w:rPr>
          <w:rFonts w:ascii="Arial" w:hAnsi="Arial" w:cs="Arial"/>
          <w:sz w:val="24"/>
          <w:szCs w:val="24"/>
          <w:lang w:val="en-ZA"/>
        </w:rPr>
        <w:t xml:space="preserve">, the relevant </w:t>
      </w:r>
      <w:r w:rsidR="00F504CB">
        <w:rPr>
          <w:rFonts w:ascii="Arial" w:hAnsi="Arial" w:cs="Arial"/>
          <w:sz w:val="24"/>
          <w:szCs w:val="24"/>
          <w:lang w:val="en-ZA"/>
        </w:rPr>
        <w:t xml:space="preserve">debt </w:t>
      </w:r>
      <w:r w:rsidR="00F504CB" w:rsidRPr="00F504CB">
        <w:rPr>
          <w:rFonts w:ascii="Arial" w:hAnsi="Arial" w:cs="Arial"/>
          <w:sz w:val="24"/>
          <w:szCs w:val="24"/>
          <w:lang w:val="en-ZA"/>
        </w:rPr>
        <w:t>counsellor</w:t>
      </w:r>
      <w:r w:rsidR="00F504CB">
        <w:rPr>
          <w:rFonts w:ascii="Arial" w:hAnsi="Arial" w:cs="Arial"/>
          <w:sz w:val="24"/>
          <w:szCs w:val="24"/>
          <w:lang w:val="en-ZA"/>
        </w:rPr>
        <w:t xml:space="preserve">, </w:t>
      </w:r>
      <w:r w:rsidR="00582A04">
        <w:rPr>
          <w:rFonts w:ascii="Arial" w:hAnsi="Arial" w:cs="Arial"/>
          <w:sz w:val="24"/>
          <w:szCs w:val="24"/>
          <w:lang w:val="en-ZA"/>
        </w:rPr>
        <w:t>filed a notice of withdrawal of the application</w:t>
      </w:r>
      <w:r w:rsidR="00582A04">
        <w:rPr>
          <w:rFonts w:ascii="Arial" w:hAnsi="Arial" w:cs="Arial"/>
          <w:sz w:val="24"/>
          <w:szCs w:val="24"/>
          <w:lang w:val="en-ZA"/>
        </w:rPr>
        <w:t xml:space="preserve"> </w:t>
      </w:r>
      <w:r w:rsidR="00264C97">
        <w:rPr>
          <w:rFonts w:ascii="Arial" w:hAnsi="Arial" w:cs="Arial"/>
          <w:sz w:val="24"/>
          <w:szCs w:val="24"/>
          <w:lang w:val="en-ZA"/>
        </w:rPr>
        <w:t>under case number 2005/2021 in the Magistrate’s Court,</w:t>
      </w:r>
      <w:r w:rsidR="00582A04" w:rsidRPr="00582A04">
        <w:rPr>
          <w:rFonts w:ascii="Arial" w:hAnsi="Arial" w:cs="Arial"/>
          <w:sz w:val="24"/>
          <w:szCs w:val="24"/>
          <w:lang w:val="en-ZA"/>
        </w:rPr>
        <w:t xml:space="preserve"> </w:t>
      </w:r>
      <w:r w:rsidR="00582A04" w:rsidRPr="00582A04">
        <w:rPr>
          <w:rFonts w:ascii="Arial" w:hAnsi="Arial" w:cs="Arial"/>
          <w:sz w:val="24"/>
          <w:szCs w:val="24"/>
          <w:lang w:val="en-ZA"/>
        </w:rPr>
        <w:t>Brits</w:t>
      </w:r>
      <w:r w:rsidR="00F504CB">
        <w:rPr>
          <w:rFonts w:ascii="Arial" w:hAnsi="Arial" w:cs="Arial"/>
          <w:sz w:val="24"/>
          <w:szCs w:val="24"/>
          <w:lang w:val="en-ZA"/>
        </w:rPr>
        <w:t>.</w:t>
      </w:r>
      <w:r w:rsidR="00B61245">
        <w:rPr>
          <w:rFonts w:ascii="Arial" w:hAnsi="Arial" w:cs="Arial"/>
          <w:sz w:val="24"/>
          <w:szCs w:val="24"/>
          <w:lang w:val="en-ZA"/>
        </w:rPr>
        <w:t xml:space="preserve"> I was satisfied that there were no debt review in place.</w:t>
      </w:r>
    </w:p>
    <w:p w14:paraId="7E012FD9" w14:textId="77777777" w:rsidR="00CA115E" w:rsidRDefault="00CA115E" w:rsidP="00452692">
      <w:pPr>
        <w:spacing w:line="360" w:lineRule="auto"/>
        <w:ind w:left="567" w:hanging="567"/>
        <w:jc w:val="both"/>
        <w:rPr>
          <w:rFonts w:ascii="Arial" w:hAnsi="Arial" w:cs="Arial"/>
          <w:sz w:val="24"/>
          <w:szCs w:val="24"/>
          <w:lang w:val="en-ZA"/>
        </w:rPr>
      </w:pPr>
    </w:p>
    <w:p w14:paraId="1CB41A7C" w14:textId="5CF26847" w:rsidR="00CA115E" w:rsidRDefault="00CA115E" w:rsidP="00452692">
      <w:pPr>
        <w:spacing w:line="360" w:lineRule="auto"/>
        <w:ind w:left="567" w:hanging="567"/>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B61245">
        <w:rPr>
          <w:rFonts w:ascii="Arial" w:hAnsi="Arial" w:cs="Arial"/>
          <w:sz w:val="24"/>
          <w:szCs w:val="24"/>
          <w:lang w:val="en-ZA"/>
        </w:rPr>
        <w:t>I</w:t>
      </w:r>
      <w:r w:rsidR="00582A04">
        <w:rPr>
          <w:rFonts w:ascii="Arial" w:hAnsi="Arial" w:cs="Arial"/>
          <w:sz w:val="24"/>
          <w:szCs w:val="24"/>
          <w:lang w:val="en-ZA"/>
        </w:rPr>
        <w:t>t follows that i</w:t>
      </w:r>
      <w:r w:rsidR="00B61245">
        <w:rPr>
          <w:rFonts w:ascii="Arial" w:hAnsi="Arial" w:cs="Arial"/>
          <w:sz w:val="24"/>
          <w:szCs w:val="24"/>
          <w:lang w:val="en-ZA"/>
        </w:rPr>
        <w:t>n my view the plaintiff was entitled to a money judgment.</w:t>
      </w:r>
    </w:p>
    <w:p w14:paraId="328DAF86" w14:textId="77777777" w:rsidR="00B61245" w:rsidRDefault="00B61245" w:rsidP="00452692">
      <w:pPr>
        <w:spacing w:line="360" w:lineRule="auto"/>
        <w:ind w:left="567" w:hanging="567"/>
        <w:jc w:val="both"/>
        <w:rPr>
          <w:rFonts w:ascii="Arial" w:hAnsi="Arial" w:cs="Arial"/>
          <w:sz w:val="24"/>
          <w:szCs w:val="24"/>
          <w:lang w:val="en-ZA"/>
        </w:rPr>
      </w:pPr>
    </w:p>
    <w:p w14:paraId="0BFACB2B" w14:textId="77777777" w:rsidR="005506C1" w:rsidRDefault="00B61245" w:rsidP="00820FDD">
      <w:pPr>
        <w:spacing w:line="360" w:lineRule="auto"/>
        <w:ind w:left="567" w:hanging="567"/>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00B91C46">
        <w:rPr>
          <w:rFonts w:ascii="Arial" w:hAnsi="Arial" w:cs="Arial"/>
          <w:sz w:val="24"/>
          <w:szCs w:val="24"/>
          <w:lang w:val="en-ZA"/>
        </w:rPr>
        <w:t>I proceeded to consider whether the execution against the immovable property of the defendant was warranted.</w:t>
      </w:r>
    </w:p>
    <w:p w14:paraId="7E5E16D1" w14:textId="77777777" w:rsidR="005506C1" w:rsidRDefault="005506C1" w:rsidP="00820FDD">
      <w:pPr>
        <w:spacing w:line="360" w:lineRule="auto"/>
        <w:ind w:left="567" w:hanging="567"/>
        <w:jc w:val="both"/>
        <w:rPr>
          <w:rFonts w:ascii="Arial" w:hAnsi="Arial" w:cs="Arial"/>
          <w:sz w:val="24"/>
          <w:szCs w:val="24"/>
          <w:lang w:val="en-ZA"/>
        </w:rPr>
      </w:pPr>
    </w:p>
    <w:p w14:paraId="39607B35" w14:textId="7E4139EB" w:rsidR="005506C1" w:rsidRDefault="005506C1" w:rsidP="005506C1">
      <w:pPr>
        <w:spacing w:line="360" w:lineRule="auto"/>
        <w:ind w:left="567" w:hanging="567"/>
        <w:jc w:val="both"/>
        <w:rPr>
          <w:rFonts w:ascii="Arial" w:hAnsi="Arial" w:cs="Arial"/>
          <w:bCs/>
          <w:sz w:val="24"/>
          <w:szCs w:val="24"/>
          <w:lang w:val="en-GB"/>
        </w:rPr>
      </w:pPr>
      <w:r>
        <w:rPr>
          <w:rFonts w:ascii="Arial" w:hAnsi="Arial" w:cs="Arial"/>
          <w:sz w:val="24"/>
          <w:szCs w:val="24"/>
          <w:lang w:val="en-ZA"/>
        </w:rPr>
        <w:t>[13]</w:t>
      </w:r>
      <w:r>
        <w:rPr>
          <w:rFonts w:ascii="Arial" w:hAnsi="Arial" w:cs="Arial"/>
          <w:sz w:val="24"/>
          <w:szCs w:val="24"/>
          <w:lang w:val="en-ZA"/>
        </w:rPr>
        <w:tab/>
        <w:t>It was common cause at the hearing that the property is the primary residence of the defendant. It was common cause</w:t>
      </w:r>
      <w:r w:rsidR="00582A04">
        <w:rPr>
          <w:rFonts w:ascii="Arial" w:hAnsi="Arial" w:cs="Arial"/>
          <w:sz w:val="24"/>
          <w:szCs w:val="24"/>
          <w:lang w:val="en-ZA"/>
        </w:rPr>
        <w:t xml:space="preserve"> </w:t>
      </w:r>
      <w:r>
        <w:rPr>
          <w:rFonts w:ascii="Arial" w:hAnsi="Arial" w:cs="Arial"/>
          <w:sz w:val="24"/>
          <w:szCs w:val="24"/>
          <w:lang w:val="en-ZA"/>
        </w:rPr>
        <w:t>that the</w:t>
      </w:r>
      <w:r w:rsidRPr="00195D92">
        <w:rPr>
          <w:rFonts w:ascii="Arial" w:hAnsi="Arial" w:cs="Arial"/>
          <w:bCs/>
          <w:sz w:val="24"/>
          <w:szCs w:val="24"/>
          <w:lang w:val="en-GB" w:eastAsia="en-ZA"/>
        </w:rPr>
        <w:t xml:space="preserve"> </w:t>
      </w:r>
      <w:r>
        <w:rPr>
          <w:rFonts w:ascii="Arial" w:hAnsi="Arial" w:cs="Arial"/>
          <w:bCs/>
          <w:sz w:val="24"/>
          <w:szCs w:val="24"/>
          <w:lang w:val="en-GB" w:eastAsia="en-ZA"/>
        </w:rPr>
        <w:t xml:space="preserve">defendant </w:t>
      </w:r>
      <w:r w:rsidRPr="00195D92">
        <w:rPr>
          <w:rFonts w:ascii="Arial" w:hAnsi="Arial" w:cs="Arial"/>
          <w:bCs/>
          <w:sz w:val="24"/>
          <w:szCs w:val="24"/>
          <w:lang w:val="en-GB"/>
        </w:rPr>
        <w:t xml:space="preserve">did not acquire the property by means of a </w:t>
      </w:r>
      <w:r>
        <w:rPr>
          <w:rFonts w:ascii="Arial" w:hAnsi="Arial" w:cs="Arial"/>
          <w:bCs/>
          <w:sz w:val="24"/>
          <w:szCs w:val="24"/>
          <w:lang w:val="en-GB"/>
        </w:rPr>
        <w:t>s</w:t>
      </w:r>
      <w:r w:rsidRPr="00195D92">
        <w:rPr>
          <w:rFonts w:ascii="Arial" w:hAnsi="Arial" w:cs="Arial"/>
          <w:bCs/>
          <w:sz w:val="24"/>
          <w:szCs w:val="24"/>
          <w:lang w:val="en-GB"/>
        </w:rPr>
        <w:t>tate subsidy</w:t>
      </w:r>
      <w:r>
        <w:rPr>
          <w:rFonts w:ascii="Arial" w:hAnsi="Arial" w:cs="Arial"/>
          <w:bCs/>
          <w:sz w:val="24"/>
          <w:szCs w:val="24"/>
          <w:lang w:val="en-GB"/>
        </w:rPr>
        <w:t>.</w:t>
      </w:r>
    </w:p>
    <w:p w14:paraId="1494B94A" w14:textId="77777777" w:rsidR="005506C1" w:rsidRDefault="005506C1" w:rsidP="005506C1">
      <w:pPr>
        <w:spacing w:line="360" w:lineRule="auto"/>
        <w:ind w:left="567" w:hanging="567"/>
        <w:jc w:val="both"/>
        <w:rPr>
          <w:rFonts w:ascii="Arial" w:hAnsi="Arial" w:cs="Arial"/>
          <w:bCs/>
          <w:sz w:val="24"/>
          <w:szCs w:val="24"/>
          <w:lang w:val="en-GB"/>
        </w:rPr>
      </w:pPr>
    </w:p>
    <w:p w14:paraId="435476DB" w14:textId="6413AFD0" w:rsidR="00195D92" w:rsidRDefault="005506C1" w:rsidP="00E35B8E">
      <w:pPr>
        <w:spacing w:line="360" w:lineRule="auto"/>
        <w:ind w:left="567" w:hanging="567"/>
        <w:jc w:val="both"/>
        <w:rPr>
          <w:rFonts w:ascii="Arial" w:hAnsi="Arial" w:cs="Arial"/>
          <w:bCs/>
          <w:sz w:val="24"/>
          <w:szCs w:val="24"/>
          <w:lang w:val="en-GB"/>
        </w:rPr>
      </w:pPr>
      <w:r>
        <w:rPr>
          <w:rFonts w:ascii="Arial" w:hAnsi="Arial" w:cs="Arial"/>
          <w:bCs/>
          <w:sz w:val="24"/>
          <w:szCs w:val="24"/>
          <w:lang w:val="en-GB"/>
        </w:rPr>
        <w:t>[14]</w:t>
      </w:r>
      <w:r>
        <w:rPr>
          <w:rFonts w:ascii="Arial" w:hAnsi="Arial" w:cs="Arial"/>
          <w:bCs/>
          <w:sz w:val="24"/>
          <w:szCs w:val="24"/>
          <w:lang w:val="en-GB"/>
        </w:rPr>
        <w:tab/>
      </w:r>
      <w:r w:rsidR="00195D92" w:rsidRPr="00195D92">
        <w:rPr>
          <w:rFonts w:ascii="Arial" w:hAnsi="Arial" w:cs="Arial"/>
          <w:sz w:val="24"/>
          <w:szCs w:val="24"/>
          <w:lang w:val="en-ZA"/>
        </w:rPr>
        <w:t xml:space="preserve">In </w:t>
      </w:r>
      <w:r w:rsidR="00195D92">
        <w:rPr>
          <w:rFonts w:ascii="Arial" w:hAnsi="Arial" w:cs="Arial"/>
          <w:sz w:val="24"/>
          <w:szCs w:val="24"/>
          <w:lang w:val="en-ZA"/>
        </w:rPr>
        <w:t xml:space="preserve">terms of </w:t>
      </w:r>
      <w:r w:rsidR="00195D92" w:rsidRPr="00195D92">
        <w:rPr>
          <w:rFonts w:ascii="Arial" w:hAnsi="Arial" w:cs="Arial"/>
          <w:sz w:val="24"/>
          <w:szCs w:val="24"/>
          <w:lang w:val="en-ZA"/>
        </w:rPr>
        <w:t xml:space="preserve">r 46A(5) </w:t>
      </w:r>
      <w:r w:rsidR="00195D92">
        <w:rPr>
          <w:rFonts w:ascii="Arial" w:hAnsi="Arial" w:cs="Arial"/>
          <w:sz w:val="24"/>
          <w:szCs w:val="24"/>
          <w:lang w:val="en-ZA"/>
        </w:rPr>
        <w:t xml:space="preserve">I </w:t>
      </w:r>
      <w:r>
        <w:rPr>
          <w:rFonts w:ascii="Arial" w:hAnsi="Arial" w:cs="Arial"/>
          <w:sz w:val="24"/>
          <w:szCs w:val="24"/>
          <w:lang w:val="en-ZA"/>
        </w:rPr>
        <w:t>had to consider</w:t>
      </w:r>
      <w:r w:rsidR="00195D92" w:rsidRPr="00195D92">
        <w:rPr>
          <w:rFonts w:ascii="Arial" w:hAnsi="Arial" w:cs="Arial"/>
          <w:sz w:val="24"/>
          <w:szCs w:val="24"/>
          <w:lang w:val="en-ZA"/>
        </w:rPr>
        <w:t xml:space="preserve">, amongst other factors which may be necessary to give effect to subrule 8, the market value of the property, the local authority valuation, the amount owing on the mortgage bond, the amount owing to the local authority as rates and other dues and the amounts owing to a body corporate as levies.  It </w:t>
      </w:r>
      <w:r w:rsidR="00582A04">
        <w:rPr>
          <w:rFonts w:ascii="Arial" w:hAnsi="Arial" w:cs="Arial"/>
          <w:sz w:val="24"/>
          <w:szCs w:val="24"/>
          <w:lang w:val="en-ZA"/>
        </w:rPr>
        <w:t xml:space="preserve">was </w:t>
      </w:r>
      <w:r w:rsidR="00195D92" w:rsidRPr="00195D92">
        <w:rPr>
          <w:rFonts w:ascii="Arial" w:hAnsi="Arial" w:cs="Arial"/>
          <w:sz w:val="24"/>
          <w:szCs w:val="24"/>
          <w:lang w:val="en-ZA"/>
        </w:rPr>
        <w:t>common cause that there is no amount owing to a body corporate as levies</w:t>
      </w:r>
      <w:r w:rsidR="00195D92">
        <w:rPr>
          <w:rFonts w:ascii="Arial" w:hAnsi="Arial" w:cs="Arial"/>
          <w:sz w:val="24"/>
          <w:szCs w:val="24"/>
          <w:lang w:val="en-ZA"/>
        </w:rPr>
        <w:t>.</w:t>
      </w:r>
    </w:p>
    <w:p w14:paraId="2B58FCF4" w14:textId="2C6730A8" w:rsidR="00E35B8E" w:rsidRDefault="00195D92" w:rsidP="00E35B8E">
      <w:pPr>
        <w:spacing w:line="360" w:lineRule="auto"/>
        <w:ind w:left="567" w:hanging="567"/>
        <w:jc w:val="both"/>
        <w:rPr>
          <w:rFonts w:ascii="Arial" w:hAnsi="Arial" w:cs="Arial"/>
          <w:sz w:val="24"/>
          <w:szCs w:val="24"/>
          <w:lang w:val="en-ZA"/>
        </w:rPr>
      </w:pPr>
      <w:r>
        <w:rPr>
          <w:rFonts w:ascii="Arial" w:hAnsi="Arial" w:cs="Arial"/>
          <w:bCs/>
          <w:sz w:val="24"/>
          <w:szCs w:val="24"/>
          <w:lang w:val="en-GB"/>
        </w:rPr>
        <w:lastRenderedPageBreak/>
        <w:t>[1</w:t>
      </w:r>
      <w:r w:rsidR="005506C1">
        <w:rPr>
          <w:rFonts w:ascii="Arial" w:hAnsi="Arial" w:cs="Arial"/>
          <w:bCs/>
          <w:sz w:val="24"/>
          <w:szCs w:val="24"/>
          <w:lang w:val="en-GB"/>
        </w:rPr>
        <w:t>5</w:t>
      </w:r>
      <w:r>
        <w:rPr>
          <w:rFonts w:ascii="Arial" w:hAnsi="Arial" w:cs="Arial"/>
          <w:bCs/>
          <w:sz w:val="24"/>
          <w:szCs w:val="24"/>
          <w:lang w:val="en-GB"/>
        </w:rPr>
        <w:t>]</w:t>
      </w:r>
      <w:r>
        <w:rPr>
          <w:rFonts w:ascii="Arial" w:hAnsi="Arial" w:cs="Arial"/>
          <w:bCs/>
          <w:sz w:val="24"/>
          <w:szCs w:val="24"/>
          <w:lang w:val="en-GB"/>
        </w:rPr>
        <w:tab/>
      </w:r>
      <w:r w:rsidR="00193A13" w:rsidRPr="00193A13">
        <w:rPr>
          <w:rFonts w:ascii="Arial" w:hAnsi="Arial" w:cs="Arial"/>
          <w:sz w:val="24"/>
          <w:szCs w:val="24"/>
          <w:lang w:val="en-ZA"/>
        </w:rPr>
        <w:t xml:space="preserve">The </w:t>
      </w:r>
      <w:r w:rsidR="00E40777">
        <w:rPr>
          <w:rFonts w:ascii="Arial" w:hAnsi="Arial" w:cs="Arial"/>
          <w:sz w:val="24"/>
          <w:szCs w:val="24"/>
          <w:lang w:val="en-ZA"/>
        </w:rPr>
        <w:t>m</w:t>
      </w:r>
      <w:r w:rsidR="00193A13" w:rsidRPr="00193A13">
        <w:rPr>
          <w:rFonts w:ascii="Arial" w:hAnsi="Arial" w:cs="Arial"/>
          <w:sz w:val="24"/>
          <w:szCs w:val="24"/>
          <w:lang w:val="en-ZA"/>
        </w:rPr>
        <w:t>unicipal valuation of the property as on 24 April 2019 was R122,000.00</w:t>
      </w:r>
      <w:r w:rsidR="00193A13">
        <w:rPr>
          <w:rFonts w:ascii="Arial" w:hAnsi="Arial" w:cs="Arial"/>
          <w:sz w:val="24"/>
          <w:szCs w:val="24"/>
          <w:lang w:val="en-ZA"/>
        </w:rPr>
        <w:t xml:space="preserve">. </w:t>
      </w:r>
      <w:r w:rsidR="00193A13" w:rsidRPr="00193A13">
        <w:rPr>
          <w:rFonts w:ascii="Arial" w:hAnsi="Arial" w:cs="Arial"/>
          <w:sz w:val="24"/>
          <w:szCs w:val="24"/>
          <w:lang w:val="en-ZA"/>
        </w:rPr>
        <w:t>An updated municipal statement</w:t>
      </w:r>
      <w:r w:rsidR="00193A13">
        <w:rPr>
          <w:rFonts w:ascii="Arial" w:hAnsi="Arial" w:cs="Arial"/>
          <w:sz w:val="24"/>
          <w:szCs w:val="24"/>
          <w:lang w:val="en-ZA"/>
        </w:rPr>
        <w:t xml:space="preserve"> reflects the </w:t>
      </w:r>
      <w:r w:rsidR="00193A13" w:rsidRPr="00193A13">
        <w:rPr>
          <w:rFonts w:ascii="Arial" w:hAnsi="Arial" w:cs="Arial"/>
          <w:sz w:val="24"/>
          <w:szCs w:val="24"/>
          <w:lang w:val="en-ZA"/>
        </w:rPr>
        <w:t>municipal valuation</w:t>
      </w:r>
      <w:r w:rsidR="00582A04">
        <w:rPr>
          <w:rFonts w:ascii="Arial" w:hAnsi="Arial" w:cs="Arial"/>
          <w:sz w:val="24"/>
          <w:szCs w:val="24"/>
          <w:lang w:val="en-ZA"/>
        </w:rPr>
        <w:t xml:space="preserve"> </w:t>
      </w:r>
      <w:r w:rsidR="00193A13">
        <w:rPr>
          <w:rFonts w:ascii="Arial" w:hAnsi="Arial" w:cs="Arial"/>
          <w:sz w:val="24"/>
          <w:szCs w:val="24"/>
          <w:lang w:val="en-ZA"/>
        </w:rPr>
        <w:t xml:space="preserve">during </w:t>
      </w:r>
      <w:r w:rsidR="00193A13" w:rsidRPr="00193A13">
        <w:rPr>
          <w:rFonts w:ascii="Arial" w:hAnsi="Arial" w:cs="Arial"/>
          <w:sz w:val="24"/>
          <w:szCs w:val="24"/>
          <w:lang w:val="en-ZA"/>
        </w:rPr>
        <w:t>December 2023</w:t>
      </w:r>
      <w:r w:rsidR="00193A13">
        <w:rPr>
          <w:rFonts w:ascii="Arial" w:hAnsi="Arial" w:cs="Arial"/>
          <w:sz w:val="24"/>
          <w:szCs w:val="24"/>
          <w:lang w:val="en-ZA"/>
        </w:rPr>
        <w:t xml:space="preserve"> </w:t>
      </w:r>
      <w:r w:rsidR="00814339">
        <w:rPr>
          <w:rFonts w:ascii="Arial" w:hAnsi="Arial" w:cs="Arial"/>
          <w:sz w:val="24"/>
          <w:szCs w:val="24"/>
          <w:lang w:val="en-ZA"/>
        </w:rPr>
        <w:t xml:space="preserve">as </w:t>
      </w:r>
      <w:r w:rsidR="00193A13" w:rsidRPr="00193A13">
        <w:rPr>
          <w:rFonts w:ascii="Arial" w:hAnsi="Arial" w:cs="Arial"/>
          <w:sz w:val="24"/>
          <w:szCs w:val="24"/>
          <w:lang w:val="en-ZA"/>
        </w:rPr>
        <w:t>R553 000.00.</w:t>
      </w:r>
      <w:r w:rsidR="00582A04">
        <w:rPr>
          <w:rFonts w:ascii="Arial" w:hAnsi="Arial" w:cs="Arial"/>
          <w:sz w:val="24"/>
          <w:szCs w:val="24"/>
          <w:lang w:val="en-ZA"/>
        </w:rPr>
        <w:t xml:space="preserve"> </w:t>
      </w:r>
      <w:r w:rsidR="00193A13" w:rsidRPr="00193A13">
        <w:rPr>
          <w:rFonts w:ascii="Arial" w:hAnsi="Arial" w:cs="Arial"/>
          <w:sz w:val="24"/>
          <w:szCs w:val="24"/>
          <w:lang w:val="en-ZA"/>
        </w:rPr>
        <w:t xml:space="preserve">The </w:t>
      </w:r>
      <w:r w:rsidR="00193A13">
        <w:rPr>
          <w:rFonts w:ascii="Arial" w:hAnsi="Arial" w:cs="Arial"/>
          <w:sz w:val="24"/>
          <w:szCs w:val="24"/>
          <w:lang w:val="en-ZA"/>
        </w:rPr>
        <w:t>m</w:t>
      </w:r>
      <w:r w:rsidR="00193A13" w:rsidRPr="00193A13">
        <w:rPr>
          <w:rFonts w:ascii="Arial" w:hAnsi="Arial" w:cs="Arial"/>
          <w:sz w:val="24"/>
          <w:szCs w:val="24"/>
          <w:lang w:val="en-ZA"/>
        </w:rPr>
        <w:t>arket value of the property as on 27 August 2018 was</w:t>
      </w:r>
      <w:r w:rsidR="00814339">
        <w:rPr>
          <w:rFonts w:ascii="Arial" w:hAnsi="Arial" w:cs="Arial"/>
          <w:sz w:val="24"/>
          <w:szCs w:val="24"/>
          <w:lang w:val="en-ZA"/>
        </w:rPr>
        <w:t xml:space="preserve"> </w:t>
      </w:r>
      <w:r w:rsidR="00193A13" w:rsidRPr="00193A13">
        <w:rPr>
          <w:rFonts w:ascii="Arial" w:hAnsi="Arial" w:cs="Arial"/>
          <w:sz w:val="24"/>
          <w:szCs w:val="24"/>
          <w:lang w:val="en-ZA"/>
        </w:rPr>
        <w:t>R530,000.00</w:t>
      </w:r>
      <w:r w:rsidR="00193A13">
        <w:rPr>
          <w:rFonts w:ascii="Arial" w:hAnsi="Arial" w:cs="Arial"/>
          <w:sz w:val="24"/>
          <w:szCs w:val="24"/>
          <w:lang w:val="en-ZA"/>
        </w:rPr>
        <w:t>.</w:t>
      </w:r>
      <w:r w:rsidR="00814339">
        <w:rPr>
          <w:rFonts w:ascii="Arial" w:hAnsi="Arial" w:cs="Arial"/>
          <w:sz w:val="24"/>
          <w:szCs w:val="24"/>
          <w:lang w:val="en-ZA"/>
        </w:rPr>
        <w:t xml:space="preserve"> A</w:t>
      </w:r>
      <w:r w:rsidR="00814339" w:rsidRPr="00814339">
        <w:rPr>
          <w:rFonts w:ascii="Arial" w:hAnsi="Arial" w:cs="Arial"/>
          <w:sz w:val="24"/>
          <w:szCs w:val="24"/>
          <w:lang w:val="en-ZA"/>
        </w:rPr>
        <w:t xml:space="preserve">s on 22 January 2024 </w:t>
      </w:r>
      <w:r w:rsidR="00814339">
        <w:rPr>
          <w:rFonts w:ascii="Arial" w:hAnsi="Arial" w:cs="Arial"/>
          <w:sz w:val="24"/>
          <w:szCs w:val="24"/>
          <w:lang w:val="en-ZA"/>
        </w:rPr>
        <w:t>t</w:t>
      </w:r>
      <w:r w:rsidR="00193A13" w:rsidRPr="00193A13">
        <w:rPr>
          <w:rFonts w:ascii="Arial" w:hAnsi="Arial" w:cs="Arial"/>
          <w:sz w:val="24"/>
          <w:szCs w:val="24"/>
          <w:lang w:val="en-ZA"/>
        </w:rPr>
        <w:t xml:space="preserve">he </w:t>
      </w:r>
      <w:r w:rsidR="00193A13">
        <w:rPr>
          <w:rFonts w:ascii="Arial" w:hAnsi="Arial" w:cs="Arial"/>
          <w:sz w:val="24"/>
          <w:szCs w:val="24"/>
          <w:lang w:val="en-ZA"/>
        </w:rPr>
        <w:t>m</w:t>
      </w:r>
      <w:r w:rsidR="00193A13" w:rsidRPr="00193A13">
        <w:rPr>
          <w:rFonts w:ascii="Arial" w:hAnsi="Arial" w:cs="Arial"/>
          <w:sz w:val="24"/>
          <w:szCs w:val="24"/>
          <w:lang w:val="en-ZA"/>
        </w:rPr>
        <w:t>arket value of the property was R780,000.00</w:t>
      </w:r>
      <w:r w:rsidR="00814339">
        <w:rPr>
          <w:rFonts w:ascii="Arial" w:hAnsi="Arial" w:cs="Arial"/>
          <w:sz w:val="24"/>
          <w:szCs w:val="24"/>
          <w:lang w:val="en-ZA"/>
        </w:rPr>
        <w:t xml:space="preserve"> </w:t>
      </w:r>
      <w:r w:rsidR="00582A04">
        <w:rPr>
          <w:rFonts w:ascii="Arial" w:hAnsi="Arial" w:cs="Arial"/>
          <w:sz w:val="24"/>
          <w:szCs w:val="24"/>
          <w:lang w:val="en-ZA"/>
        </w:rPr>
        <w:t>and the</w:t>
      </w:r>
      <w:r w:rsidR="004A4429">
        <w:rPr>
          <w:rFonts w:ascii="Arial" w:hAnsi="Arial" w:cs="Arial"/>
          <w:sz w:val="24"/>
          <w:szCs w:val="24"/>
          <w:lang w:val="en-ZA"/>
        </w:rPr>
        <w:t xml:space="preserve"> forced sale value</w:t>
      </w:r>
      <w:r w:rsidR="00582A04">
        <w:rPr>
          <w:rFonts w:ascii="Arial" w:hAnsi="Arial" w:cs="Arial"/>
          <w:sz w:val="24"/>
          <w:szCs w:val="24"/>
          <w:lang w:val="en-ZA"/>
        </w:rPr>
        <w:t xml:space="preserve"> </w:t>
      </w:r>
      <w:r w:rsidR="004A4429">
        <w:rPr>
          <w:rFonts w:ascii="Arial" w:hAnsi="Arial" w:cs="Arial"/>
          <w:sz w:val="24"/>
          <w:szCs w:val="24"/>
          <w:lang w:val="en-ZA"/>
        </w:rPr>
        <w:t>was</w:t>
      </w:r>
      <w:r w:rsidR="00582A04">
        <w:rPr>
          <w:rFonts w:ascii="Arial" w:hAnsi="Arial" w:cs="Arial"/>
          <w:sz w:val="24"/>
          <w:szCs w:val="24"/>
          <w:lang w:val="en-ZA"/>
        </w:rPr>
        <w:t xml:space="preserve"> </w:t>
      </w:r>
      <w:r w:rsidR="004A4429">
        <w:rPr>
          <w:rFonts w:ascii="Arial" w:hAnsi="Arial" w:cs="Arial"/>
          <w:sz w:val="24"/>
          <w:szCs w:val="24"/>
          <w:lang w:val="en-ZA"/>
        </w:rPr>
        <w:t>R624,000.00.</w:t>
      </w:r>
      <w:r>
        <w:rPr>
          <w:rFonts w:ascii="Arial" w:hAnsi="Arial" w:cs="Arial"/>
          <w:sz w:val="24"/>
          <w:szCs w:val="24"/>
          <w:lang w:val="en-ZA"/>
        </w:rPr>
        <w:t xml:space="preserve"> </w:t>
      </w:r>
      <w:r w:rsidR="004A4429" w:rsidRPr="004A4429">
        <w:rPr>
          <w:rFonts w:ascii="Arial" w:hAnsi="Arial" w:cs="Arial"/>
          <w:sz w:val="24"/>
          <w:szCs w:val="24"/>
          <w:lang w:val="en-ZA"/>
        </w:rPr>
        <w:t xml:space="preserve">The arrear </w:t>
      </w:r>
      <w:r w:rsidR="004A4429" w:rsidRPr="00193A13">
        <w:rPr>
          <w:rFonts w:ascii="Arial" w:hAnsi="Arial" w:cs="Arial"/>
          <w:sz w:val="24"/>
          <w:szCs w:val="24"/>
          <w:lang w:val="en-ZA"/>
        </w:rPr>
        <w:t>rates and taxes</w:t>
      </w:r>
      <w:r w:rsidR="004A4429" w:rsidRPr="004A4429">
        <w:rPr>
          <w:rFonts w:ascii="Arial" w:hAnsi="Arial" w:cs="Arial"/>
          <w:sz w:val="24"/>
          <w:szCs w:val="24"/>
          <w:lang w:val="en-ZA"/>
        </w:rPr>
        <w:t xml:space="preserve"> owing to the local municipality </w:t>
      </w:r>
      <w:r w:rsidR="004A4429" w:rsidRPr="00193A13">
        <w:rPr>
          <w:rFonts w:ascii="Arial" w:hAnsi="Arial" w:cs="Arial"/>
          <w:sz w:val="24"/>
          <w:szCs w:val="24"/>
          <w:lang w:val="en-ZA"/>
        </w:rPr>
        <w:t>as on 24 April 2019 amounted to R16,069.25</w:t>
      </w:r>
      <w:r w:rsidR="004A4429" w:rsidRPr="004A4429">
        <w:rPr>
          <w:rFonts w:ascii="Arial" w:hAnsi="Arial" w:cs="Arial"/>
          <w:sz w:val="24"/>
          <w:szCs w:val="24"/>
          <w:lang w:val="en-ZA"/>
        </w:rPr>
        <w:t xml:space="preserve">. As on </w:t>
      </w:r>
      <w:r w:rsidR="004A4429" w:rsidRPr="00193A13">
        <w:rPr>
          <w:rFonts w:ascii="Arial" w:hAnsi="Arial" w:cs="Arial"/>
          <w:sz w:val="24"/>
          <w:szCs w:val="24"/>
          <w:lang w:val="en-ZA"/>
        </w:rPr>
        <w:t xml:space="preserve">19 December 2023 </w:t>
      </w:r>
      <w:r w:rsidR="004A4429" w:rsidRPr="004A4429">
        <w:rPr>
          <w:rFonts w:ascii="Arial" w:hAnsi="Arial" w:cs="Arial"/>
          <w:sz w:val="24"/>
          <w:szCs w:val="24"/>
          <w:lang w:val="en-ZA"/>
        </w:rPr>
        <w:t>the arrear</w:t>
      </w:r>
      <w:r w:rsidR="00814339">
        <w:rPr>
          <w:rFonts w:ascii="Arial" w:hAnsi="Arial" w:cs="Arial"/>
          <w:sz w:val="24"/>
          <w:szCs w:val="24"/>
          <w:lang w:val="en-ZA"/>
        </w:rPr>
        <w:t xml:space="preserve"> </w:t>
      </w:r>
      <w:r w:rsidR="004A4429" w:rsidRPr="00193A13">
        <w:rPr>
          <w:rFonts w:ascii="Arial" w:hAnsi="Arial" w:cs="Arial"/>
          <w:sz w:val="24"/>
          <w:szCs w:val="24"/>
          <w:lang w:val="en-ZA"/>
        </w:rPr>
        <w:t>rates and taxes</w:t>
      </w:r>
      <w:r w:rsidR="00814339">
        <w:rPr>
          <w:rFonts w:ascii="Arial" w:hAnsi="Arial" w:cs="Arial"/>
          <w:sz w:val="24"/>
          <w:szCs w:val="24"/>
          <w:lang w:val="en-ZA"/>
        </w:rPr>
        <w:t xml:space="preserve"> have increased to </w:t>
      </w:r>
      <w:r w:rsidR="004A4429" w:rsidRPr="00193A13">
        <w:rPr>
          <w:rFonts w:ascii="Arial" w:hAnsi="Arial" w:cs="Arial"/>
          <w:sz w:val="24"/>
          <w:szCs w:val="24"/>
          <w:lang w:val="en-ZA"/>
        </w:rPr>
        <w:t>R80</w:t>
      </w:r>
      <w:r w:rsidR="00814339">
        <w:rPr>
          <w:rFonts w:ascii="Arial" w:hAnsi="Arial" w:cs="Arial"/>
          <w:sz w:val="24"/>
          <w:szCs w:val="24"/>
          <w:lang w:val="en-ZA"/>
        </w:rPr>
        <w:t>,</w:t>
      </w:r>
      <w:r w:rsidR="004A4429" w:rsidRPr="00193A13">
        <w:rPr>
          <w:rFonts w:ascii="Arial" w:hAnsi="Arial" w:cs="Arial"/>
          <w:sz w:val="24"/>
          <w:szCs w:val="24"/>
          <w:lang w:val="en-ZA"/>
        </w:rPr>
        <w:t>678.56</w:t>
      </w:r>
      <w:r w:rsidR="004A4429" w:rsidRPr="004A4429">
        <w:rPr>
          <w:rFonts w:ascii="Arial" w:hAnsi="Arial" w:cs="Arial"/>
          <w:sz w:val="24"/>
          <w:szCs w:val="24"/>
          <w:lang w:val="en-ZA"/>
        </w:rPr>
        <w:t>.</w:t>
      </w:r>
      <w:r w:rsidR="00EC3B00">
        <w:rPr>
          <w:rFonts w:ascii="Arial" w:hAnsi="Arial" w:cs="Arial"/>
          <w:sz w:val="24"/>
          <w:szCs w:val="24"/>
          <w:lang w:val="en-ZA"/>
        </w:rPr>
        <w:t xml:space="preserve"> The plaintiff pointed out that the arrear amount owing </w:t>
      </w:r>
      <w:r w:rsidR="00814339">
        <w:rPr>
          <w:rFonts w:ascii="Arial" w:hAnsi="Arial" w:cs="Arial"/>
          <w:sz w:val="24"/>
          <w:szCs w:val="24"/>
          <w:lang w:val="en-ZA"/>
        </w:rPr>
        <w:t xml:space="preserve">to the plaintiff </w:t>
      </w:r>
      <w:r w:rsidR="00EC3B00" w:rsidRPr="00EC3B00">
        <w:rPr>
          <w:rFonts w:ascii="Arial" w:hAnsi="Arial" w:cs="Arial"/>
          <w:sz w:val="24"/>
          <w:szCs w:val="24"/>
          <w:lang w:val="en-ZA"/>
        </w:rPr>
        <w:t>equates to more than 46 months of default.</w:t>
      </w:r>
      <w:r w:rsidR="00EC3B00" w:rsidRPr="00EC3B00">
        <w:rPr>
          <w:rFonts w:ascii="Arial" w:eastAsia="Arial" w:hAnsi="Arial" w:cs="Arial"/>
          <w:color w:val="000000"/>
          <w:kern w:val="2"/>
          <w:sz w:val="24"/>
          <w:szCs w:val="24"/>
          <w:lang w:val="en-ZA" w:eastAsia="en-ZA"/>
          <w14:ligatures w14:val="standardContextual"/>
        </w:rPr>
        <w:t xml:space="preserve"> </w:t>
      </w:r>
      <w:r w:rsidR="00EC3B00" w:rsidRPr="00EC3B00">
        <w:rPr>
          <w:rFonts w:ascii="Arial" w:hAnsi="Arial" w:cs="Arial"/>
          <w:sz w:val="24"/>
          <w:szCs w:val="24"/>
          <w:lang w:val="en-ZA"/>
        </w:rPr>
        <w:t>When the application was previously enrolled</w:t>
      </w:r>
      <w:r w:rsidR="00E73D86">
        <w:rPr>
          <w:rFonts w:ascii="Arial" w:hAnsi="Arial" w:cs="Arial"/>
          <w:sz w:val="24"/>
          <w:szCs w:val="24"/>
          <w:lang w:val="en-ZA"/>
        </w:rPr>
        <w:t>,</w:t>
      </w:r>
      <w:r w:rsidR="00EC3B00" w:rsidRPr="00EC3B00">
        <w:rPr>
          <w:rFonts w:ascii="Arial" w:hAnsi="Arial" w:cs="Arial"/>
          <w:sz w:val="24"/>
          <w:szCs w:val="24"/>
          <w:lang w:val="en-ZA"/>
        </w:rPr>
        <w:t xml:space="preserve"> the arrear</w:t>
      </w:r>
      <w:r w:rsidR="00EC3B00">
        <w:rPr>
          <w:rFonts w:ascii="Arial" w:hAnsi="Arial" w:cs="Arial"/>
          <w:sz w:val="24"/>
          <w:szCs w:val="24"/>
          <w:lang w:val="en-ZA"/>
        </w:rPr>
        <w:t xml:space="preserve">s represented an amount of </w:t>
      </w:r>
      <w:r w:rsidR="00EC3B00" w:rsidRPr="00EC3B00">
        <w:rPr>
          <w:rFonts w:ascii="Arial" w:hAnsi="Arial" w:cs="Arial"/>
          <w:sz w:val="24"/>
          <w:szCs w:val="24"/>
          <w:lang w:val="en-ZA"/>
        </w:rPr>
        <w:t>R81</w:t>
      </w:r>
      <w:r w:rsidR="00EC3B00">
        <w:rPr>
          <w:rFonts w:ascii="Arial" w:hAnsi="Arial" w:cs="Arial"/>
          <w:sz w:val="24"/>
          <w:szCs w:val="24"/>
          <w:lang w:val="en-ZA"/>
        </w:rPr>
        <w:t>,</w:t>
      </w:r>
      <w:r w:rsidR="00EC3B00" w:rsidRPr="00EC3B00">
        <w:rPr>
          <w:rFonts w:ascii="Arial" w:hAnsi="Arial" w:cs="Arial"/>
          <w:sz w:val="24"/>
          <w:szCs w:val="24"/>
          <w:lang w:val="en-ZA"/>
        </w:rPr>
        <w:t>490.03.</w:t>
      </w:r>
      <w:r w:rsidR="00EC3B00">
        <w:rPr>
          <w:rFonts w:ascii="Arial" w:hAnsi="Arial" w:cs="Arial"/>
          <w:sz w:val="24"/>
          <w:szCs w:val="24"/>
          <w:lang w:val="en-ZA"/>
        </w:rPr>
        <w:t xml:space="preserve"> T</w:t>
      </w:r>
      <w:r w:rsidR="00EC3B00" w:rsidRPr="00EC3B00">
        <w:rPr>
          <w:rFonts w:ascii="Arial" w:hAnsi="Arial" w:cs="Arial"/>
          <w:sz w:val="24"/>
          <w:szCs w:val="24"/>
          <w:lang w:val="en-ZA"/>
        </w:rPr>
        <w:t>he</w:t>
      </w:r>
      <w:r w:rsidR="00EC3B00">
        <w:rPr>
          <w:rFonts w:ascii="Arial" w:hAnsi="Arial" w:cs="Arial"/>
          <w:sz w:val="24"/>
          <w:szCs w:val="24"/>
          <w:lang w:val="en-ZA"/>
        </w:rPr>
        <w:t xml:space="preserve"> </w:t>
      </w:r>
      <w:r w:rsidR="00AE4ACF">
        <w:rPr>
          <w:rFonts w:ascii="Arial" w:hAnsi="Arial" w:cs="Arial"/>
          <w:sz w:val="24"/>
          <w:szCs w:val="24"/>
          <w:lang w:val="en-ZA"/>
        </w:rPr>
        <w:t xml:space="preserve">arrear amount owing to the plaintiff </w:t>
      </w:r>
      <w:r w:rsidR="00EC3B00">
        <w:rPr>
          <w:rFonts w:ascii="Arial" w:hAnsi="Arial" w:cs="Arial"/>
          <w:sz w:val="24"/>
          <w:szCs w:val="24"/>
          <w:lang w:val="en-ZA"/>
        </w:rPr>
        <w:t xml:space="preserve">has </w:t>
      </w:r>
      <w:r w:rsidR="00AE4ACF">
        <w:rPr>
          <w:rFonts w:ascii="Arial" w:hAnsi="Arial" w:cs="Arial"/>
          <w:sz w:val="24"/>
          <w:szCs w:val="24"/>
          <w:lang w:val="en-ZA"/>
        </w:rPr>
        <w:t xml:space="preserve">therefore </w:t>
      </w:r>
      <w:r w:rsidR="00EC3B00" w:rsidRPr="00EC3B00">
        <w:rPr>
          <w:rFonts w:ascii="Arial" w:hAnsi="Arial" w:cs="Arial"/>
          <w:sz w:val="24"/>
          <w:szCs w:val="24"/>
          <w:lang w:val="en-ZA"/>
        </w:rPr>
        <w:t>almost doubled.</w:t>
      </w:r>
      <w:r w:rsidR="00EC3B00">
        <w:rPr>
          <w:rFonts w:ascii="Arial" w:hAnsi="Arial" w:cs="Arial"/>
          <w:sz w:val="24"/>
          <w:szCs w:val="24"/>
          <w:lang w:val="en-ZA"/>
        </w:rPr>
        <w:t xml:space="preserve"> The plaintiff submits that the defendant</w:t>
      </w:r>
      <w:r w:rsidR="00AE4ACF">
        <w:rPr>
          <w:rFonts w:ascii="Arial" w:hAnsi="Arial" w:cs="Arial"/>
          <w:sz w:val="24"/>
          <w:szCs w:val="24"/>
          <w:lang w:val="en-ZA"/>
        </w:rPr>
        <w:t xml:space="preserve"> </w:t>
      </w:r>
      <w:r w:rsidR="00EC3B00" w:rsidRPr="00EC3B00">
        <w:rPr>
          <w:rFonts w:ascii="Arial" w:hAnsi="Arial" w:cs="Arial"/>
          <w:sz w:val="24"/>
          <w:szCs w:val="24"/>
          <w:lang w:val="en-ZA"/>
        </w:rPr>
        <w:t>cannot afford</w:t>
      </w:r>
      <w:r w:rsidR="00AE4ACF">
        <w:rPr>
          <w:rFonts w:ascii="Arial" w:hAnsi="Arial" w:cs="Arial"/>
          <w:sz w:val="24"/>
          <w:szCs w:val="24"/>
          <w:lang w:val="en-ZA"/>
        </w:rPr>
        <w:t xml:space="preserve"> to live in </w:t>
      </w:r>
      <w:r w:rsidR="00EC3B00" w:rsidRPr="00EC3B00">
        <w:rPr>
          <w:rFonts w:ascii="Arial" w:hAnsi="Arial" w:cs="Arial"/>
          <w:sz w:val="24"/>
          <w:szCs w:val="24"/>
          <w:lang w:val="en-ZA"/>
        </w:rPr>
        <w:t>th</w:t>
      </w:r>
      <w:r w:rsidR="00EC3B00">
        <w:rPr>
          <w:rFonts w:ascii="Arial" w:hAnsi="Arial" w:cs="Arial"/>
          <w:sz w:val="24"/>
          <w:szCs w:val="24"/>
          <w:lang w:val="en-ZA"/>
        </w:rPr>
        <w:t>e property</w:t>
      </w:r>
      <w:r w:rsidR="00AE4ACF">
        <w:rPr>
          <w:rFonts w:ascii="Arial" w:hAnsi="Arial" w:cs="Arial"/>
          <w:sz w:val="24"/>
          <w:szCs w:val="24"/>
          <w:lang w:val="en-ZA"/>
        </w:rPr>
        <w:t>.</w:t>
      </w:r>
    </w:p>
    <w:p w14:paraId="0D2F2719" w14:textId="77777777" w:rsidR="00E35B8E" w:rsidRDefault="00E35B8E" w:rsidP="00E35B8E">
      <w:pPr>
        <w:spacing w:line="360" w:lineRule="auto"/>
        <w:ind w:left="567" w:hanging="567"/>
        <w:jc w:val="both"/>
        <w:rPr>
          <w:rFonts w:ascii="Arial" w:hAnsi="Arial" w:cs="Arial"/>
          <w:sz w:val="24"/>
          <w:szCs w:val="24"/>
          <w:lang w:val="en-ZA"/>
        </w:rPr>
      </w:pPr>
    </w:p>
    <w:p w14:paraId="0FC9AE6F" w14:textId="315D2D09" w:rsidR="00B91C46" w:rsidRDefault="00E35B8E" w:rsidP="00E35B8E">
      <w:pPr>
        <w:spacing w:line="360" w:lineRule="auto"/>
        <w:ind w:left="567" w:hanging="567"/>
        <w:jc w:val="both"/>
        <w:rPr>
          <w:rFonts w:ascii="Arial" w:hAnsi="Arial" w:cs="Arial"/>
          <w:sz w:val="24"/>
          <w:szCs w:val="24"/>
          <w:lang w:val="en-ZA"/>
        </w:rPr>
      </w:pPr>
      <w:r>
        <w:rPr>
          <w:rFonts w:ascii="Arial" w:hAnsi="Arial" w:cs="Arial"/>
          <w:sz w:val="24"/>
          <w:szCs w:val="24"/>
          <w:lang w:val="en-ZA"/>
        </w:rPr>
        <w:t>[1</w:t>
      </w:r>
      <w:r w:rsidR="005506C1">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B91C46">
        <w:rPr>
          <w:rFonts w:ascii="Arial" w:hAnsi="Arial" w:cs="Arial"/>
          <w:sz w:val="24"/>
          <w:szCs w:val="24"/>
          <w:lang w:val="en-ZA"/>
        </w:rPr>
        <w:t xml:space="preserve">The defendant </w:t>
      </w:r>
      <w:r w:rsidR="00AE4ACF">
        <w:rPr>
          <w:rFonts w:ascii="Arial" w:hAnsi="Arial" w:cs="Arial"/>
          <w:sz w:val="24"/>
          <w:szCs w:val="24"/>
          <w:lang w:val="en-ZA"/>
        </w:rPr>
        <w:t xml:space="preserve">submitted </w:t>
      </w:r>
      <w:r w:rsidR="00B91C46">
        <w:rPr>
          <w:rFonts w:ascii="Arial" w:hAnsi="Arial" w:cs="Arial"/>
          <w:sz w:val="24"/>
          <w:szCs w:val="24"/>
          <w:lang w:val="en-ZA"/>
        </w:rPr>
        <w:t>that her circumstances have improved. She</w:t>
      </w:r>
      <w:r w:rsidR="00AE4ACF">
        <w:rPr>
          <w:rFonts w:ascii="Arial" w:hAnsi="Arial" w:cs="Arial"/>
          <w:sz w:val="24"/>
          <w:szCs w:val="24"/>
          <w:lang w:val="en-ZA"/>
        </w:rPr>
        <w:t xml:space="preserve"> </w:t>
      </w:r>
      <w:r w:rsidR="00B91C46">
        <w:rPr>
          <w:rFonts w:ascii="Arial" w:hAnsi="Arial" w:cs="Arial"/>
          <w:sz w:val="24"/>
          <w:szCs w:val="24"/>
          <w:lang w:val="en-ZA"/>
        </w:rPr>
        <w:t>runs a software company</w:t>
      </w:r>
      <w:r w:rsidR="00AE4ACF">
        <w:rPr>
          <w:rFonts w:ascii="Arial" w:hAnsi="Arial" w:cs="Arial"/>
          <w:sz w:val="24"/>
          <w:szCs w:val="24"/>
          <w:lang w:val="en-ZA"/>
        </w:rPr>
        <w:t xml:space="preserve">. She </w:t>
      </w:r>
      <w:r w:rsidR="002763B4">
        <w:rPr>
          <w:rFonts w:ascii="Arial" w:hAnsi="Arial" w:cs="Arial"/>
          <w:sz w:val="24"/>
          <w:szCs w:val="24"/>
          <w:lang w:val="en-ZA"/>
        </w:rPr>
        <w:t xml:space="preserve">is also a traditional healer. </w:t>
      </w:r>
      <w:r w:rsidR="00AE4ACF">
        <w:rPr>
          <w:rFonts w:ascii="Arial" w:hAnsi="Arial" w:cs="Arial"/>
          <w:sz w:val="24"/>
          <w:szCs w:val="24"/>
          <w:lang w:val="en-ZA"/>
        </w:rPr>
        <w:t>The defendant submitted that s</w:t>
      </w:r>
      <w:r w:rsidR="002763B4">
        <w:rPr>
          <w:rFonts w:ascii="Arial" w:hAnsi="Arial" w:cs="Arial"/>
          <w:sz w:val="24"/>
          <w:szCs w:val="24"/>
          <w:lang w:val="en-ZA"/>
        </w:rPr>
        <w:t>he</w:t>
      </w:r>
      <w:r w:rsidR="00AE4ACF">
        <w:rPr>
          <w:rFonts w:ascii="Arial" w:hAnsi="Arial" w:cs="Arial"/>
          <w:sz w:val="24"/>
          <w:szCs w:val="24"/>
          <w:lang w:val="en-ZA"/>
        </w:rPr>
        <w:t xml:space="preserve"> </w:t>
      </w:r>
      <w:r w:rsidR="00B91C46">
        <w:rPr>
          <w:rFonts w:ascii="Arial" w:hAnsi="Arial" w:cs="Arial"/>
          <w:sz w:val="24"/>
          <w:szCs w:val="24"/>
          <w:lang w:val="en-ZA"/>
        </w:rPr>
        <w:t>has alternative means to make payment to the plaintiff</w:t>
      </w:r>
      <w:r w:rsidR="00AE4ACF">
        <w:rPr>
          <w:rFonts w:ascii="Arial" w:hAnsi="Arial" w:cs="Arial"/>
          <w:sz w:val="24"/>
          <w:szCs w:val="24"/>
          <w:lang w:val="en-ZA"/>
        </w:rPr>
        <w:t xml:space="preserve"> and that she </w:t>
      </w:r>
      <w:r w:rsidR="002763B4">
        <w:rPr>
          <w:rFonts w:ascii="Arial" w:hAnsi="Arial" w:cs="Arial"/>
          <w:sz w:val="24"/>
          <w:szCs w:val="24"/>
          <w:lang w:val="en-ZA"/>
        </w:rPr>
        <w:t xml:space="preserve">required </w:t>
      </w:r>
      <w:r w:rsidR="005F621F">
        <w:rPr>
          <w:rFonts w:ascii="Arial" w:hAnsi="Arial" w:cs="Arial"/>
          <w:sz w:val="24"/>
          <w:szCs w:val="24"/>
          <w:lang w:val="en-ZA"/>
        </w:rPr>
        <w:t>an opportunity to until the end of th</w:t>
      </w:r>
      <w:r w:rsidR="00AE4ACF">
        <w:rPr>
          <w:rFonts w:ascii="Arial" w:hAnsi="Arial" w:cs="Arial"/>
          <w:sz w:val="24"/>
          <w:szCs w:val="24"/>
          <w:lang w:val="en-ZA"/>
        </w:rPr>
        <w:t>is</w:t>
      </w:r>
      <w:r w:rsidR="005F621F">
        <w:rPr>
          <w:rFonts w:ascii="Arial" w:hAnsi="Arial" w:cs="Arial"/>
          <w:sz w:val="24"/>
          <w:szCs w:val="24"/>
          <w:lang w:val="en-ZA"/>
        </w:rPr>
        <w:t xml:space="preserve"> year.</w:t>
      </w:r>
      <w:r w:rsidR="002763B4">
        <w:rPr>
          <w:rFonts w:ascii="Arial" w:hAnsi="Arial" w:cs="Arial"/>
          <w:sz w:val="24"/>
          <w:szCs w:val="24"/>
          <w:lang w:val="en-ZA"/>
        </w:rPr>
        <w:t xml:space="preserve"> </w:t>
      </w:r>
      <w:r w:rsidR="005F621F">
        <w:rPr>
          <w:rFonts w:ascii="Arial" w:hAnsi="Arial" w:cs="Arial"/>
          <w:sz w:val="24"/>
          <w:szCs w:val="24"/>
          <w:lang w:val="en-ZA"/>
        </w:rPr>
        <w:t>I pause to point out that it is for this reason that I deemed it appropriate to order that the</w:t>
      </w:r>
      <w:r w:rsidR="005F621F" w:rsidRPr="005F621F">
        <w:rPr>
          <w:rFonts w:ascii="Arial" w:hAnsi="Arial" w:cs="Arial"/>
          <w:sz w:val="24"/>
          <w:szCs w:val="24"/>
          <w:lang w:val="en-ZA"/>
        </w:rPr>
        <w:t xml:space="preserve"> writ of execution shall be suspended for period of four</w:t>
      </w:r>
      <w:r w:rsidR="005F621F">
        <w:rPr>
          <w:rFonts w:ascii="Arial" w:hAnsi="Arial" w:cs="Arial"/>
          <w:sz w:val="24"/>
          <w:szCs w:val="24"/>
          <w:lang w:val="en-ZA"/>
        </w:rPr>
        <w:t xml:space="preserve"> </w:t>
      </w:r>
      <w:r w:rsidR="005F621F" w:rsidRPr="005F621F">
        <w:rPr>
          <w:rFonts w:ascii="Arial" w:hAnsi="Arial" w:cs="Arial"/>
          <w:sz w:val="24"/>
          <w:szCs w:val="24"/>
          <w:lang w:val="en-ZA"/>
        </w:rPr>
        <w:t>months</w:t>
      </w:r>
      <w:r w:rsidR="00AE4ACF">
        <w:rPr>
          <w:rFonts w:ascii="Arial" w:hAnsi="Arial" w:cs="Arial"/>
          <w:sz w:val="24"/>
          <w:szCs w:val="24"/>
          <w:lang w:val="en-ZA"/>
        </w:rPr>
        <w:t xml:space="preserve">, which was in my view </w:t>
      </w:r>
      <w:r w:rsidR="002763B4">
        <w:rPr>
          <w:rFonts w:ascii="Arial" w:hAnsi="Arial" w:cs="Arial"/>
          <w:sz w:val="24"/>
          <w:szCs w:val="24"/>
          <w:lang w:val="en-ZA"/>
        </w:rPr>
        <w:t>a more reasonable period</w:t>
      </w:r>
      <w:r w:rsidR="005F621F">
        <w:rPr>
          <w:rFonts w:ascii="Arial" w:hAnsi="Arial" w:cs="Arial"/>
          <w:sz w:val="24"/>
          <w:szCs w:val="24"/>
          <w:lang w:val="en-ZA"/>
        </w:rPr>
        <w:t>.</w:t>
      </w:r>
      <w:r w:rsidR="002763B4">
        <w:rPr>
          <w:rFonts w:ascii="Arial" w:hAnsi="Arial" w:cs="Arial"/>
          <w:sz w:val="24"/>
          <w:szCs w:val="24"/>
          <w:lang w:val="en-ZA"/>
        </w:rPr>
        <w:t xml:space="preserve"> The defendant </w:t>
      </w:r>
      <w:r w:rsidR="00AE4ACF">
        <w:rPr>
          <w:rFonts w:ascii="Arial" w:hAnsi="Arial" w:cs="Arial"/>
          <w:sz w:val="24"/>
          <w:szCs w:val="24"/>
          <w:lang w:val="en-ZA"/>
        </w:rPr>
        <w:t xml:space="preserve">submitted </w:t>
      </w:r>
      <w:r w:rsidR="002763B4">
        <w:rPr>
          <w:rFonts w:ascii="Arial" w:hAnsi="Arial" w:cs="Arial"/>
          <w:sz w:val="24"/>
          <w:szCs w:val="24"/>
          <w:lang w:val="en-ZA"/>
        </w:rPr>
        <w:t>that s</w:t>
      </w:r>
      <w:r w:rsidR="005F621F">
        <w:rPr>
          <w:rFonts w:ascii="Arial" w:hAnsi="Arial" w:cs="Arial"/>
          <w:sz w:val="24"/>
          <w:szCs w:val="24"/>
          <w:lang w:val="en-ZA"/>
        </w:rPr>
        <w:t>he is</w:t>
      </w:r>
      <w:r w:rsidR="00AE4ACF">
        <w:rPr>
          <w:rFonts w:ascii="Arial" w:hAnsi="Arial" w:cs="Arial"/>
          <w:sz w:val="24"/>
          <w:szCs w:val="24"/>
          <w:lang w:val="en-ZA"/>
        </w:rPr>
        <w:t xml:space="preserve"> </w:t>
      </w:r>
      <w:r w:rsidR="005F621F">
        <w:rPr>
          <w:rFonts w:ascii="Arial" w:hAnsi="Arial" w:cs="Arial"/>
          <w:sz w:val="24"/>
          <w:szCs w:val="24"/>
          <w:lang w:val="en-ZA"/>
        </w:rPr>
        <w:t xml:space="preserve">currently </w:t>
      </w:r>
      <w:r w:rsidR="00AE4ACF">
        <w:rPr>
          <w:rFonts w:ascii="Arial" w:hAnsi="Arial" w:cs="Arial"/>
          <w:sz w:val="24"/>
          <w:szCs w:val="24"/>
          <w:lang w:val="en-ZA"/>
        </w:rPr>
        <w:t>una</w:t>
      </w:r>
      <w:r w:rsidR="005F621F">
        <w:rPr>
          <w:rFonts w:ascii="Arial" w:hAnsi="Arial" w:cs="Arial"/>
          <w:sz w:val="24"/>
          <w:szCs w:val="24"/>
          <w:lang w:val="en-ZA"/>
        </w:rPr>
        <w:t xml:space="preserve">ble to make payment of the arrears </w:t>
      </w:r>
      <w:r w:rsidR="00AE4ACF">
        <w:rPr>
          <w:rFonts w:ascii="Arial" w:hAnsi="Arial" w:cs="Arial"/>
          <w:sz w:val="24"/>
          <w:szCs w:val="24"/>
          <w:lang w:val="en-ZA"/>
        </w:rPr>
        <w:t xml:space="preserve">to the plaintiff. She is also currently unable to </w:t>
      </w:r>
      <w:r w:rsidR="005F621F">
        <w:rPr>
          <w:rFonts w:ascii="Arial" w:hAnsi="Arial" w:cs="Arial"/>
          <w:sz w:val="24"/>
          <w:szCs w:val="24"/>
          <w:lang w:val="en-ZA"/>
        </w:rPr>
        <w:t xml:space="preserve">make a lump sum payment to the plaintiff. According to the defendant’s supplementary answering affidavit she earns </w:t>
      </w:r>
      <w:r w:rsidR="002763B4">
        <w:rPr>
          <w:rFonts w:ascii="Arial" w:hAnsi="Arial" w:cs="Arial"/>
          <w:sz w:val="24"/>
          <w:szCs w:val="24"/>
          <w:lang w:val="en-ZA"/>
        </w:rPr>
        <w:t xml:space="preserve">in the region of </w:t>
      </w:r>
      <w:r w:rsidR="005F621F">
        <w:rPr>
          <w:rFonts w:ascii="Arial" w:hAnsi="Arial" w:cs="Arial"/>
          <w:sz w:val="24"/>
          <w:szCs w:val="24"/>
          <w:lang w:val="en-ZA"/>
        </w:rPr>
        <w:t>approximately R16000 per month.</w:t>
      </w:r>
      <w:r w:rsidR="002763B4">
        <w:rPr>
          <w:rFonts w:ascii="Arial" w:hAnsi="Arial" w:cs="Arial"/>
          <w:sz w:val="24"/>
          <w:szCs w:val="24"/>
          <w:lang w:val="en-ZA"/>
        </w:rPr>
        <w:t xml:space="preserve"> She also receives an amount of R8000 – R9000 per month from her sister in the United States of America. </w:t>
      </w:r>
      <w:r w:rsidR="00193A13">
        <w:rPr>
          <w:rFonts w:ascii="Arial" w:hAnsi="Arial" w:cs="Arial"/>
          <w:sz w:val="24"/>
          <w:szCs w:val="24"/>
          <w:lang w:val="en-ZA"/>
        </w:rPr>
        <w:t>T</w:t>
      </w:r>
      <w:r w:rsidR="002763B4">
        <w:rPr>
          <w:rFonts w:ascii="Arial" w:hAnsi="Arial" w:cs="Arial"/>
          <w:sz w:val="24"/>
          <w:szCs w:val="24"/>
          <w:lang w:val="en-ZA"/>
        </w:rPr>
        <w:t xml:space="preserve">he defendant </w:t>
      </w:r>
      <w:r w:rsidR="00193A13">
        <w:rPr>
          <w:rFonts w:ascii="Arial" w:hAnsi="Arial" w:cs="Arial"/>
          <w:sz w:val="24"/>
          <w:szCs w:val="24"/>
          <w:lang w:val="en-ZA"/>
        </w:rPr>
        <w:t xml:space="preserve">submitted that </w:t>
      </w:r>
      <w:r w:rsidR="00193A13" w:rsidRPr="00193A13">
        <w:rPr>
          <w:rFonts w:ascii="Arial" w:hAnsi="Arial" w:cs="Arial"/>
          <w:sz w:val="24"/>
          <w:szCs w:val="24"/>
          <w:lang w:val="en-ZA"/>
        </w:rPr>
        <w:t>the arrear amounts owed to the local municipality</w:t>
      </w:r>
      <w:r w:rsidR="00193A13">
        <w:rPr>
          <w:rFonts w:ascii="Arial" w:hAnsi="Arial" w:cs="Arial"/>
          <w:sz w:val="24"/>
          <w:szCs w:val="24"/>
          <w:lang w:val="en-ZA"/>
        </w:rPr>
        <w:t xml:space="preserve"> </w:t>
      </w:r>
      <w:r w:rsidR="002763B4">
        <w:rPr>
          <w:rFonts w:ascii="Arial" w:hAnsi="Arial" w:cs="Arial"/>
          <w:sz w:val="24"/>
          <w:szCs w:val="24"/>
          <w:lang w:val="en-ZA"/>
        </w:rPr>
        <w:t>should not be a concern, as</w:t>
      </w:r>
      <w:r w:rsidR="00193A13">
        <w:rPr>
          <w:rFonts w:ascii="Arial" w:hAnsi="Arial" w:cs="Arial"/>
          <w:sz w:val="24"/>
          <w:szCs w:val="24"/>
          <w:lang w:val="en-ZA"/>
        </w:rPr>
        <w:t xml:space="preserve"> the </w:t>
      </w:r>
      <w:r w:rsidR="0087045A">
        <w:rPr>
          <w:rFonts w:ascii="Arial" w:hAnsi="Arial" w:cs="Arial"/>
          <w:sz w:val="24"/>
          <w:szCs w:val="24"/>
          <w:lang w:val="en-ZA"/>
        </w:rPr>
        <w:t xml:space="preserve">local </w:t>
      </w:r>
      <w:r w:rsidR="00193A13">
        <w:rPr>
          <w:rFonts w:ascii="Arial" w:hAnsi="Arial" w:cs="Arial"/>
          <w:sz w:val="24"/>
          <w:szCs w:val="24"/>
          <w:lang w:val="en-ZA"/>
        </w:rPr>
        <w:t>municipality writes off half of the debt owed by the local community</w:t>
      </w:r>
      <w:r w:rsidR="0087045A">
        <w:rPr>
          <w:rFonts w:ascii="Arial" w:hAnsi="Arial" w:cs="Arial"/>
          <w:sz w:val="24"/>
          <w:szCs w:val="24"/>
          <w:lang w:val="en-ZA"/>
        </w:rPr>
        <w:t xml:space="preserve"> in respect of their properties,</w:t>
      </w:r>
      <w:r w:rsidR="00193A13">
        <w:rPr>
          <w:rFonts w:ascii="Arial" w:hAnsi="Arial" w:cs="Arial"/>
          <w:sz w:val="24"/>
          <w:szCs w:val="24"/>
          <w:lang w:val="en-ZA"/>
        </w:rPr>
        <w:t xml:space="preserve"> every four years, closer to the elections. No evidence to support th</w:t>
      </w:r>
      <w:r w:rsidR="0087045A">
        <w:rPr>
          <w:rFonts w:ascii="Arial" w:hAnsi="Arial" w:cs="Arial"/>
          <w:sz w:val="24"/>
          <w:szCs w:val="24"/>
          <w:lang w:val="en-ZA"/>
        </w:rPr>
        <w:t>is</w:t>
      </w:r>
      <w:r w:rsidR="00193A13">
        <w:rPr>
          <w:rFonts w:ascii="Arial" w:hAnsi="Arial" w:cs="Arial"/>
          <w:sz w:val="24"/>
          <w:szCs w:val="24"/>
          <w:lang w:val="en-ZA"/>
        </w:rPr>
        <w:t xml:space="preserve"> submission was however placed before the court.</w:t>
      </w:r>
    </w:p>
    <w:p w14:paraId="65299CB9" w14:textId="77777777" w:rsidR="00195D92" w:rsidRDefault="00195D92" w:rsidP="00E35B8E">
      <w:pPr>
        <w:spacing w:line="360" w:lineRule="auto"/>
        <w:ind w:left="567" w:hanging="567"/>
        <w:jc w:val="both"/>
        <w:rPr>
          <w:rFonts w:ascii="Arial" w:hAnsi="Arial" w:cs="Arial"/>
          <w:sz w:val="24"/>
          <w:szCs w:val="24"/>
          <w:lang w:val="en-ZA"/>
        </w:rPr>
      </w:pPr>
    </w:p>
    <w:p w14:paraId="184814C6" w14:textId="24611656" w:rsidR="00DA70CB" w:rsidRDefault="002763B4" w:rsidP="00195D92">
      <w:pPr>
        <w:spacing w:line="360" w:lineRule="auto"/>
        <w:ind w:left="567" w:hanging="567"/>
        <w:jc w:val="both"/>
        <w:rPr>
          <w:rFonts w:ascii="Arial" w:hAnsi="Arial" w:cs="Arial"/>
          <w:sz w:val="24"/>
          <w:szCs w:val="24"/>
          <w:lang w:val="en-ZA"/>
        </w:rPr>
      </w:pPr>
      <w:r>
        <w:rPr>
          <w:rFonts w:ascii="Arial" w:hAnsi="Arial" w:cs="Arial"/>
          <w:sz w:val="24"/>
          <w:szCs w:val="24"/>
          <w:lang w:val="en-ZA"/>
        </w:rPr>
        <w:t>[1</w:t>
      </w:r>
      <w:r w:rsidR="005506C1">
        <w:rPr>
          <w:rFonts w:ascii="Arial" w:hAnsi="Arial" w:cs="Arial"/>
          <w:sz w:val="24"/>
          <w:szCs w:val="24"/>
          <w:lang w:val="en-ZA"/>
        </w:rPr>
        <w:t>7</w:t>
      </w:r>
      <w:r>
        <w:rPr>
          <w:rFonts w:ascii="Arial" w:hAnsi="Arial" w:cs="Arial"/>
          <w:sz w:val="24"/>
          <w:szCs w:val="24"/>
          <w:lang w:val="en-ZA"/>
        </w:rPr>
        <w:t>]</w:t>
      </w:r>
      <w:r w:rsidR="00E35B8E">
        <w:rPr>
          <w:rFonts w:ascii="Arial" w:hAnsi="Arial" w:cs="Arial"/>
          <w:sz w:val="24"/>
          <w:szCs w:val="24"/>
          <w:lang w:val="en-ZA"/>
        </w:rPr>
        <w:tab/>
      </w:r>
      <w:r w:rsidR="00DA70CB" w:rsidRPr="00BA5556">
        <w:rPr>
          <w:rFonts w:ascii="Arial" w:hAnsi="Arial" w:cs="Arial"/>
          <w:sz w:val="24"/>
          <w:szCs w:val="24"/>
          <w:lang w:val="en-ZA"/>
        </w:rPr>
        <w:t xml:space="preserve">In terms of </w:t>
      </w:r>
      <w:r w:rsidR="00DA70CB">
        <w:rPr>
          <w:rFonts w:ascii="Arial" w:hAnsi="Arial" w:cs="Arial"/>
          <w:sz w:val="24"/>
          <w:szCs w:val="24"/>
          <w:lang w:val="en-ZA"/>
        </w:rPr>
        <w:t xml:space="preserve">r </w:t>
      </w:r>
      <w:r w:rsidR="00DA70CB" w:rsidRPr="00BA5556">
        <w:rPr>
          <w:rFonts w:ascii="Arial" w:hAnsi="Arial" w:cs="Arial"/>
          <w:sz w:val="24"/>
          <w:szCs w:val="24"/>
          <w:lang w:val="en-ZA"/>
        </w:rPr>
        <w:t xml:space="preserve">8(d) a court considering an application under r 46A, may order </w:t>
      </w:r>
      <w:r w:rsidR="00DA70CB" w:rsidRPr="00BA5556">
        <w:rPr>
          <w:rFonts w:ascii="Arial" w:hAnsi="Arial" w:cs="Arial"/>
          <w:sz w:val="24"/>
          <w:szCs w:val="24"/>
          <w:lang w:val="en-ZA"/>
        </w:rPr>
        <w:lastRenderedPageBreak/>
        <w:t xml:space="preserve">execution against the primary residence of a judgment debtor if there is no other satisfactory means of </w:t>
      </w:r>
      <w:bookmarkStart w:id="0" w:name="_Hlk44660657"/>
      <w:r w:rsidR="00DA70CB" w:rsidRPr="00BA5556">
        <w:rPr>
          <w:rFonts w:ascii="Arial" w:hAnsi="Arial" w:cs="Arial"/>
          <w:sz w:val="24"/>
          <w:szCs w:val="24"/>
          <w:lang w:val="en-ZA"/>
        </w:rPr>
        <w:t>satisfying the judgment debt</w:t>
      </w:r>
      <w:bookmarkEnd w:id="0"/>
      <w:r w:rsidR="00DA70CB" w:rsidRPr="00BA5556">
        <w:rPr>
          <w:rFonts w:ascii="Arial" w:hAnsi="Arial" w:cs="Arial"/>
          <w:sz w:val="24"/>
          <w:szCs w:val="24"/>
          <w:lang w:val="en-ZA"/>
        </w:rPr>
        <w:t xml:space="preserve">. </w:t>
      </w:r>
      <w:r w:rsidR="00DA70CB">
        <w:rPr>
          <w:rFonts w:ascii="Arial" w:hAnsi="Arial" w:cs="Arial"/>
          <w:sz w:val="24"/>
          <w:szCs w:val="24"/>
          <w:lang w:val="en-ZA"/>
        </w:rPr>
        <w:t xml:space="preserve">Even accepting that the defendant’s circumstances have improved, the defendant has not in my view shown that she will be able to </w:t>
      </w:r>
      <w:r w:rsidR="0087045A">
        <w:rPr>
          <w:rFonts w:ascii="Arial" w:hAnsi="Arial" w:cs="Arial"/>
          <w:sz w:val="24"/>
          <w:szCs w:val="24"/>
          <w:lang w:val="en-ZA"/>
        </w:rPr>
        <w:t xml:space="preserve">meaningfully </w:t>
      </w:r>
      <w:r w:rsidR="00DA70CB" w:rsidRPr="00BA5556">
        <w:rPr>
          <w:rFonts w:ascii="Arial" w:hAnsi="Arial" w:cs="Arial"/>
          <w:sz w:val="24"/>
          <w:szCs w:val="24"/>
          <w:lang w:val="en-ZA"/>
        </w:rPr>
        <w:t xml:space="preserve">address the substantial arrear amount which has accrued on </w:t>
      </w:r>
      <w:r w:rsidR="0087045A">
        <w:rPr>
          <w:rFonts w:ascii="Arial" w:hAnsi="Arial" w:cs="Arial"/>
          <w:sz w:val="24"/>
          <w:szCs w:val="24"/>
          <w:lang w:val="en-ZA"/>
        </w:rPr>
        <w:t xml:space="preserve">her </w:t>
      </w:r>
      <w:r w:rsidR="00DA70CB" w:rsidRPr="00BA5556">
        <w:rPr>
          <w:rFonts w:ascii="Arial" w:hAnsi="Arial" w:cs="Arial"/>
          <w:sz w:val="24"/>
          <w:szCs w:val="24"/>
          <w:lang w:val="en-ZA"/>
        </w:rPr>
        <w:t>home loan</w:t>
      </w:r>
      <w:r w:rsidR="0087045A">
        <w:rPr>
          <w:rFonts w:ascii="Arial" w:hAnsi="Arial" w:cs="Arial"/>
          <w:sz w:val="24"/>
          <w:szCs w:val="24"/>
          <w:lang w:val="en-ZA"/>
        </w:rPr>
        <w:t xml:space="preserve"> account</w:t>
      </w:r>
      <w:r w:rsidR="00DA70CB" w:rsidRPr="00BA5556">
        <w:rPr>
          <w:rFonts w:ascii="Arial" w:hAnsi="Arial" w:cs="Arial"/>
          <w:sz w:val="24"/>
          <w:szCs w:val="24"/>
          <w:lang w:val="en-ZA"/>
        </w:rPr>
        <w:t>.</w:t>
      </w:r>
    </w:p>
    <w:p w14:paraId="22D89AE9" w14:textId="77777777" w:rsidR="00DA70CB" w:rsidRDefault="00DA70CB" w:rsidP="00195D92">
      <w:pPr>
        <w:spacing w:line="360" w:lineRule="auto"/>
        <w:ind w:left="567" w:hanging="567"/>
        <w:jc w:val="both"/>
        <w:rPr>
          <w:rFonts w:ascii="Arial" w:hAnsi="Arial" w:cs="Arial"/>
          <w:sz w:val="24"/>
          <w:szCs w:val="24"/>
          <w:lang w:val="en-ZA"/>
        </w:rPr>
      </w:pPr>
    </w:p>
    <w:p w14:paraId="0896B99C" w14:textId="77777777" w:rsidR="006E5881" w:rsidRDefault="00DA70CB" w:rsidP="006E5881">
      <w:pPr>
        <w:spacing w:line="360" w:lineRule="auto"/>
        <w:ind w:left="567" w:hanging="567"/>
        <w:jc w:val="both"/>
        <w:rPr>
          <w:rFonts w:ascii="Arial" w:hAnsi="Arial" w:cs="Arial"/>
          <w:sz w:val="24"/>
          <w:szCs w:val="24"/>
          <w:lang w:val="en-ZA"/>
        </w:rPr>
      </w:pPr>
      <w:r>
        <w:rPr>
          <w:rFonts w:ascii="Arial" w:hAnsi="Arial" w:cs="Arial"/>
          <w:sz w:val="24"/>
          <w:szCs w:val="24"/>
          <w:lang w:val="en-ZA"/>
        </w:rPr>
        <w:t>[</w:t>
      </w:r>
      <w:r w:rsidR="004F4FAF">
        <w:rPr>
          <w:rFonts w:ascii="Arial" w:hAnsi="Arial" w:cs="Arial"/>
          <w:sz w:val="24"/>
          <w:szCs w:val="24"/>
          <w:lang w:val="en-ZA"/>
        </w:rPr>
        <w:t>1</w:t>
      </w:r>
      <w:r w:rsidR="005506C1">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Pr="00DA70CB">
        <w:rPr>
          <w:rFonts w:ascii="Arial" w:hAnsi="Arial" w:cs="Arial"/>
          <w:sz w:val="24"/>
          <w:szCs w:val="24"/>
          <w:lang w:val="en-ZA"/>
        </w:rPr>
        <w:t xml:space="preserve">Having considered all </w:t>
      </w:r>
      <w:r w:rsidR="0087045A">
        <w:rPr>
          <w:rFonts w:ascii="Arial" w:hAnsi="Arial" w:cs="Arial"/>
          <w:sz w:val="24"/>
          <w:szCs w:val="24"/>
          <w:lang w:val="en-ZA"/>
        </w:rPr>
        <w:t xml:space="preserve">relevant circumstances and factors, </w:t>
      </w:r>
      <w:r w:rsidRPr="00DA70CB">
        <w:rPr>
          <w:rFonts w:ascii="Arial" w:hAnsi="Arial" w:cs="Arial"/>
          <w:sz w:val="24"/>
          <w:szCs w:val="24"/>
          <w:lang w:val="en-ZA"/>
        </w:rPr>
        <w:t xml:space="preserve">I </w:t>
      </w:r>
      <w:r w:rsidR="0087045A">
        <w:rPr>
          <w:rFonts w:ascii="Arial" w:hAnsi="Arial" w:cs="Arial"/>
          <w:sz w:val="24"/>
          <w:szCs w:val="24"/>
          <w:lang w:val="en-ZA"/>
        </w:rPr>
        <w:t xml:space="preserve">was </w:t>
      </w:r>
      <w:r w:rsidRPr="00DA70CB">
        <w:rPr>
          <w:rFonts w:ascii="Arial" w:hAnsi="Arial" w:cs="Arial"/>
          <w:sz w:val="24"/>
          <w:szCs w:val="24"/>
          <w:lang w:val="en-ZA"/>
        </w:rPr>
        <w:t xml:space="preserve">persuaded that no other reasonable alternative exists for the </w:t>
      </w:r>
      <w:r>
        <w:rPr>
          <w:rFonts w:ascii="Arial" w:hAnsi="Arial" w:cs="Arial"/>
          <w:sz w:val="24"/>
          <w:szCs w:val="24"/>
          <w:lang w:val="en-ZA"/>
        </w:rPr>
        <w:t>plaintiff</w:t>
      </w:r>
      <w:r w:rsidR="0087045A">
        <w:rPr>
          <w:rFonts w:ascii="Arial" w:hAnsi="Arial" w:cs="Arial"/>
          <w:sz w:val="24"/>
          <w:szCs w:val="24"/>
          <w:lang w:val="en-ZA"/>
        </w:rPr>
        <w:t xml:space="preserve"> </w:t>
      </w:r>
      <w:r>
        <w:rPr>
          <w:rFonts w:ascii="Arial" w:hAnsi="Arial" w:cs="Arial"/>
          <w:sz w:val="24"/>
          <w:szCs w:val="24"/>
          <w:lang w:val="en-ZA"/>
        </w:rPr>
        <w:t>to exact payment of the debt</w:t>
      </w:r>
      <w:r w:rsidR="0087045A">
        <w:rPr>
          <w:rFonts w:ascii="Arial" w:hAnsi="Arial" w:cs="Arial"/>
          <w:sz w:val="24"/>
          <w:szCs w:val="24"/>
          <w:lang w:val="en-ZA"/>
        </w:rPr>
        <w:t xml:space="preserve"> by the defendant</w:t>
      </w:r>
      <w:r w:rsidRPr="00DA70CB">
        <w:rPr>
          <w:rFonts w:ascii="Arial" w:hAnsi="Arial" w:cs="Arial"/>
          <w:sz w:val="24"/>
          <w:szCs w:val="24"/>
          <w:lang w:val="en-ZA"/>
        </w:rPr>
        <w:t xml:space="preserve">. </w:t>
      </w:r>
      <w:r w:rsidR="0087045A">
        <w:rPr>
          <w:rFonts w:ascii="Arial" w:hAnsi="Arial" w:cs="Arial"/>
          <w:sz w:val="24"/>
          <w:szCs w:val="24"/>
          <w:lang w:val="en-ZA"/>
        </w:rPr>
        <w:t xml:space="preserve">In my view the </w:t>
      </w:r>
      <w:r>
        <w:rPr>
          <w:rFonts w:ascii="Arial" w:hAnsi="Arial" w:cs="Arial"/>
          <w:sz w:val="24"/>
          <w:szCs w:val="24"/>
          <w:lang w:val="en-ZA"/>
        </w:rPr>
        <w:t xml:space="preserve">order to </w:t>
      </w:r>
      <w:r w:rsidRPr="00DA70CB">
        <w:rPr>
          <w:rFonts w:ascii="Arial" w:hAnsi="Arial" w:cs="Arial"/>
          <w:sz w:val="24"/>
          <w:szCs w:val="24"/>
          <w:lang w:val="en-ZA"/>
        </w:rPr>
        <w:t>declar</w:t>
      </w:r>
      <w:r>
        <w:rPr>
          <w:rFonts w:ascii="Arial" w:hAnsi="Arial" w:cs="Arial"/>
          <w:sz w:val="24"/>
          <w:szCs w:val="24"/>
          <w:lang w:val="en-ZA"/>
        </w:rPr>
        <w:t xml:space="preserve">e </w:t>
      </w:r>
      <w:r w:rsidR="0087045A">
        <w:rPr>
          <w:rFonts w:ascii="Arial" w:hAnsi="Arial" w:cs="Arial"/>
          <w:sz w:val="24"/>
          <w:szCs w:val="24"/>
          <w:lang w:val="en-ZA"/>
        </w:rPr>
        <w:t xml:space="preserve">the defendant’s </w:t>
      </w:r>
      <w:r w:rsidRPr="00DA70CB">
        <w:rPr>
          <w:rFonts w:ascii="Arial" w:hAnsi="Arial" w:cs="Arial"/>
          <w:sz w:val="24"/>
          <w:szCs w:val="24"/>
          <w:lang w:val="en-ZA"/>
        </w:rPr>
        <w:t xml:space="preserve">immovable property as executable, would </w:t>
      </w:r>
      <w:r>
        <w:rPr>
          <w:rFonts w:ascii="Arial" w:hAnsi="Arial" w:cs="Arial"/>
          <w:sz w:val="24"/>
          <w:szCs w:val="24"/>
          <w:lang w:val="en-ZA"/>
        </w:rPr>
        <w:t xml:space="preserve">not </w:t>
      </w:r>
      <w:r w:rsidR="0087045A">
        <w:rPr>
          <w:rFonts w:ascii="Arial" w:hAnsi="Arial" w:cs="Arial"/>
          <w:sz w:val="24"/>
          <w:szCs w:val="24"/>
          <w:lang w:val="en-ZA"/>
        </w:rPr>
        <w:t>c</w:t>
      </w:r>
      <w:r w:rsidRPr="00DA70CB">
        <w:rPr>
          <w:rFonts w:ascii="Arial" w:hAnsi="Arial" w:cs="Arial"/>
          <w:sz w:val="24"/>
          <w:szCs w:val="24"/>
          <w:lang w:val="en-ZA"/>
        </w:rPr>
        <w:t>onstitute an abuse of process</w:t>
      </w:r>
      <w:r w:rsidR="0087045A">
        <w:rPr>
          <w:rFonts w:ascii="Arial" w:hAnsi="Arial" w:cs="Arial"/>
          <w:sz w:val="24"/>
          <w:szCs w:val="24"/>
          <w:lang w:val="en-ZA"/>
        </w:rPr>
        <w:t>,</w:t>
      </w:r>
      <w:r w:rsidRPr="00DA70CB">
        <w:rPr>
          <w:rFonts w:ascii="Arial" w:hAnsi="Arial" w:cs="Arial"/>
          <w:sz w:val="24"/>
          <w:szCs w:val="24"/>
          <w:lang w:val="en-ZA"/>
        </w:rPr>
        <w:t xml:space="preserve"> and would not infringe</w:t>
      </w:r>
      <w:r>
        <w:rPr>
          <w:rFonts w:ascii="Arial" w:hAnsi="Arial" w:cs="Arial"/>
          <w:sz w:val="24"/>
          <w:szCs w:val="24"/>
          <w:lang w:val="en-ZA"/>
        </w:rPr>
        <w:t xml:space="preserve"> the defendant’s </w:t>
      </w:r>
      <w:r w:rsidRPr="00DA70CB">
        <w:rPr>
          <w:rFonts w:ascii="Arial" w:hAnsi="Arial" w:cs="Arial"/>
          <w:sz w:val="24"/>
          <w:szCs w:val="24"/>
          <w:lang w:val="en-ZA"/>
        </w:rPr>
        <w:t xml:space="preserve">right to access to adequate housing in terms of s 26 of the Constitution of the Republic of South Africa, 1996.  </w:t>
      </w:r>
      <w:r>
        <w:rPr>
          <w:rFonts w:ascii="Arial" w:hAnsi="Arial" w:cs="Arial"/>
          <w:sz w:val="24"/>
          <w:szCs w:val="24"/>
          <w:lang w:val="en-ZA"/>
        </w:rPr>
        <w:t xml:space="preserve">Considering the </w:t>
      </w:r>
      <w:r w:rsidR="000247B9">
        <w:rPr>
          <w:rFonts w:ascii="Arial" w:hAnsi="Arial" w:cs="Arial"/>
          <w:sz w:val="24"/>
          <w:szCs w:val="24"/>
          <w:lang w:val="en-ZA"/>
        </w:rPr>
        <w:t>present income of the defendant I</w:t>
      </w:r>
      <w:r w:rsidR="0087045A">
        <w:rPr>
          <w:rFonts w:ascii="Arial" w:hAnsi="Arial" w:cs="Arial"/>
          <w:sz w:val="24"/>
          <w:szCs w:val="24"/>
          <w:lang w:val="en-ZA"/>
        </w:rPr>
        <w:t xml:space="preserve"> </w:t>
      </w:r>
      <w:r w:rsidR="000247B9">
        <w:rPr>
          <w:rFonts w:ascii="Arial" w:hAnsi="Arial" w:cs="Arial"/>
          <w:sz w:val="24"/>
          <w:szCs w:val="24"/>
          <w:lang w:val="en-ZA"/>
        </w:rPr>
        <w:t>am of the view that she will be able to obtain adequate alternative housing for herself and her family.</w:t>
      </w:r>
    </w:p>
    <w:p w14:paraId="5CFE14E4" w14:textId="77777777" w:rsidR="006E5881" w:rsidRDefault="006E5881" w:rsidP="006E5881">
      <w:pPr>
        <w:spacing w:line="360" w:lineRule="auto"/>
        <w:ind w:left="567" w:hanging="567"/>
        <w:jc w:val="both"/>
        <w:rPr>
          <w:rFonts w:ascii="Arial" w:hAnsi="Arial" w:cs="Arial"/>
          <w:sz w:val="24"/>
          <w:szCs w:val="24"/>
          <w:lang w:val="en-ZA"/>
        </w:rPr>
      </w:pPr>
    </w:p>
    <w:p w14:paraId="1DC05056" w14:textId="201CFCE5" w:rsidR="00DA70CB" w:rsidRPr="006E5881" w:rsidRDefault="006E5881" w:rsidP="006E5881">
      <w:pPr>
        <w:spacing w:line="360" w:lineRule="auto"/>
        <w:ind w:left="567" w:hanging="567"/>
        <w:jc w:val="both"/>
        <w:rPr>
          <w:rFonts w:ascii="Arial" w:hAnsi="Arial" w:cs="Arial"/>
          <w:i/>
          <w:iCs/>
          <w:sz w:val="24"/>
          <w:szCs w:val="24"/>
          <w:lang w:val="en-ZA"/>
        </w:rPr>
      </w:pPr>
      <w:r>
        <w:rPr>
          <w:rFonts w:ascii="Arial" w:hAnsi="Arial" w:cs="Arial"/>
          <w:sz w:val="24"/>
          <w:szCs w:val="24"/>
          <w:lang w:val="en-ZA"/>
        </w:rPr>
        <w:t>[19]</w:t>
      </w:r>
      <w:r>
        <w:rPr>
          <w:rFonts w:ascii="Arial" w:hAnsi="Arial" w:cs="Arial"/>
          <w:sz w:val="24"/>
          <w:szCs w:val="24"/>
          <w:lang w:val="en-ZA"/>
        </w:rPr>
        <w:tab/>
      </w:r>
      <w:r w:rsidR="00DA70CB" w:rsidRPr="00DA70CB">
        <w:rPr>
          <w:rFonts w:ascii="Arial" w:hAnsi="Arial" w:cs="Arial"/>
          <w:sz w:val="24"/>
          <w:szCs w:val="24"/>
          <w:lang w:val="en-ZA"/>
        </w:rPr>
        <w:t xml:space="preserve">There appears to be no disproportionality between execution against the property and other possible means to exact payment of the judgment debt - </w:t>
      </w:r>
      <w:r w:rsidRPr="006E5881">
        <w:rPr>
          <w:rFonts w:ascii="Arial" w:hAnsi="Arial" w:cs="Arial"/>
          <w:i/>
          <w:iCs/>
          <w:sz w:val="24"/>
          <w:szCs w:val="24"/>
          <w:lang w:val="en-ZA"/>
        </w:rPr>
        <w:t xml:space="preserve">NPGS Protection and Security Services CC and another v </w:t>
      </w:r>
      <w:proofErr w:type="spellStart"/>
      <w:r w:rsidRPr="006E5881">
        <w:rPr>
          <w:rFonts w:ascii="Arial" w:hAnsi="Arial" w:cs="Arial"/>
          <w:i/>
          <w:iCs/>
          <w:sz w:val="24"/>
          <w:szCs w:val="24"/>
          <w:lang w:val="en-ZA"/>
        </w:rPr>
        <w:t>Firstrand</w:t>
      </w:r>
      <w:proofErr w:type="spellEnd"/>
      <w:r w:rsidRPr="006E5881">
        <w:rPr>
          <w:rFonts w:ascii="Arial" w:hAnsi="Arial" w:cs="Arial"/>
          <w:i/>
          <w:iCs/>
          <w:sz w:val="24"/>
          <w:szCs w:val="24"/>
          <w:lang w:val="en-ZA"/>
        </w:rPr>
        <w:t xml:space="preserve"> Bank Limited</w:t>
      </w:r>
      <w:r w:rsidRPr="006E5881">
        <w:rPr>
          <w:rFonts w:ascii="Arial" w:hAnsi="Arial" w:cs="Arial"/>
          <w:sz w:val="24"/>
          <w:szCs w:val="24"/>
          <w:lang w:val="en-ZA"/>
        </w:rPr>
        <w:t xml:space="preserve"> </w:t>
      </w:r>
      <w:r w:rsidRPr="006E5881">
        <w:rPr>
          <w:rFonts w:ascii="Arial" w:hAnsi="Arial" w:cs="Arial"/>
          <w:sz w:val="24"/>
          <w:szCs w:val="24"/>
          <w:lang w:val="en-ZA"/>
        </w:rPr>
        <w:t>[2019] 3 All SA 391 (SCA)</w:t>
      </w:r>
      <w:r w:rsidR="0087045A">
        <w:rPr>
          <w:rFonts w:ascii="Arial" w:hAnsi="Arial" w:cs="Arial"/>
          <w:sz w:val="24"/>
          <w:szCs w:val="24"/>
          <w:lang w:val="en-ZA"/>
        </w:rPr>
        <w:t>.</w:t>
      </w:r>
      <w:r w:rsidR="0087045A">
        <w:rPr>
          <w:rStyle w:val="FootnoteReference"/>
          <w:rFonts w:ascii="Arial" w:hAnsi="Arial" w:cs="Arial"/>
          <w:sz w:val="24"/>
          <w:szCs w:val="24"/>
          <w:lang w:val="en-ZA"/>
        </w:rPr>
        <w:footnoteReference w:id="7"/>
      </w:r>
      <w:r w:rsidR="000247B9">
        <w:rPr>
          <w:rFonts w:ascii="Arial" w:hAnsi="Arial" w:cs="Arial"/>
          <w:sz w:val="24"/>
          <w:szCs w:val="24"/>
          <w:lang w:val="en-ZA"/>
        </w:rPr>
        <w:t xml:space="preserve"> </w:t>
      </w:r>
      <w:r w:rsidR="00DA70CB" w:rsidRPr="00DA70CB">
        <w:rPr>
          <w:rFonts w:ascii="Arial" w:hAnsi="Arial" w:cs="Arial"/>
          <w:sz w:val="24"/>
          <w:szCs w:val="24"/>
          <w:lang w:val="en-ZA"/>
        </w:rPr>
        <w:t>No other possible means, other than a</w:t>
      </w:r>
      <w:r w:rsidR="000247B9">
        <w:rPr>
          <w:rFonts w:ascii="Arial" w:hAnsi="Arial" w:cs="Arial"/>
          <w:sz w:val="24"/>
          <w:szCs w:val="24"/>
          <w:lang w:val="en-ZA"/>
        </w:rPr>
        <w:t xml:space="preserve"> statement that </w:t>
      </w:r>
      <w:r>
        <w:rPr>
          <w:rFonts w:ascii="Arial" w:hAnsi="Arial" w:cs="Arial"/>
          <w:sz w:val="24"/>
          <w:szCs w:val="24"/>
          <w:lang w:val="en-ZA"/>
        </w:rPr>
        <w:t xml:space="preserve">by the defendant that </w:t>
      </w:r>
      <w:r w:rsidR="000247B9">
        <w:rPr>
          <w:rFonts w:ascii="Arial" w:hAnsi="Arial" w:cs="Arial"/>
          <w:sz w:val="24"/>
          <w:szCs w:val="24"/>
          <w:lang w:val="en-ZA"/>
        </w:rPr>
        <w:t xml:space="preserve">she </w:t>
      </w:r>
      <w:r>
        <w:rPr>
          <w:rFonts w:ascii="Arial" w:hAnsi="Arial" w:cs="Arial"/>
          <w:sz w:val="24"/>
          <w:szCs w:val="24"/>
          <w:lang w:val="en-ZA"/>
        </w:rPr>
        <w:t xml:space="preserve">will be able to </w:t>
      </w:r>
      <w:r w:rsidR="000247B9">
        <w:rPr>
          <w:rFonts w:ascii="Arial" w:hAnsi="Arial" w:cs="Arial"/>
          <w:sz w:val="24"/>
          <w:szCs w:val="24"/>
          <w:lang w:val="en-ZA"/>
        </w:rPr>
        <w:t xml:space="preserve">make payment to the plaintiff if given an </w:t>
      </w:r>
      <w:r w:rsidR="00DA70CB" w:rsidRPr="00DA70CB">
        <w:rPr>
          <w:rFonts w:ascii="Arial" w:hAnsi="Arial" w:cs="Arial"/>
          <w:sz w:val="24"/>
          <w:szCs w:val="24"/>
          <w:lang w:val="en-ZA"/>
        </w:rPr>
        <w:t xml:space="preserve">opportunity </w:t>
      </w:r>
      <w:r w:rsidR="000247B9">
        <w:rPr>
          <w:rFonts w:ascii="Arial" w:hAnsi="Arial" w:cs="Arial"/>
          <w:sz w:val="24"/>
          <w:szCs w:val="24"/>
          <w:lang w:val="en-ZA"/>
        </w:rPr>
        <w:t>until the end of the year</w:t>
      </w:r>
      <w:r w:rsidR="00DA70CB" w:rsidRPr="00DA70CB">
        <w:rPr>
          <w:rFonts w:ascii="Arial" w:hAnsi="Arial" w:cs="Arial"/>
          <w:sz w:val="24"/>
          <w:szCs w:val="24"/>
          <w:lang w:val="en-ZA"/>
        </w:rPr>
        <w:t xml:space="preserve">, has been proffered by the </w:t>
      </w:r>
      <w:r w:rsidR="000247B9">
        <w:rPr>
          <w:rFonts w:ascii="Arial" w:hAnsi="Arial" w:cs="Arial"/>
          <w:sz w:val="24"/>
          <w:szCs w:val="24"/>
          <w:lang w:val="en-ZA"/>
        </w:rPr>
        <w:t>defendant</w:t>
      </w:r>
      <w:r w:rsidR="00DA70CB" w:rsidRPr="00DA70CB">
        <w:rPr>
          <w:rFonts w:ascii="Arial" w:hAnsi="Arial" w:cs="Arial"/>
          <w:sz w:val="24"/>
          <w:szCs w:val="24"/>
          <w:lang w:val="en-ZA"/>
        </w:rPr>
        <w:t xml:space="preserve">. </w:t>
      </w:r>
      <w:r w:rsidR="000247B9">
        <w:rPr>
          <w:rFonts w:ascii="Arial" w:hAnsi="Arial" w:cs="Arial"/>
          <w:sz w:val="24"/>
          <w:szCs w:val="24"/>
          <w:lang w:val="en-ZA"/>
        </w:rPr>
        <w:t xml:space="preserve">In the circumstances I was </w:t>
      </w:r>
      <w:r w:rsidR="00DA70CB" w:rsidRPr="00DA70CB">
        <w:rPr>
          <w:rFonts w:ascii="Arial" w:hAnsi="Arial" w:cs="Arial"/>
          <w:sz w:val="24"/>
          <w:szCs w:val="24"/>
          <w:lang w:val="en-ZA"/>
        </w:rPr>
        <w:t xml:space="preserve">inclined to exercise my discretion in favour of the </w:t>
      </w:r>
      <w:r w:rsidR="000247B9">
        <w:rPr>
          <w:rFonts w:ascii="Arial" w:hAnsi="Arial" w:cs="Arial"/>
          <w:sz w:val="24"/>
          <w:szCs w:val="24"/>
          <w:lang w:val="en-ZA"/>
        </w:rPr>
        <w:t>plaintiff</w:t>
      </w:r>
      <w:r w:rsidR="00DA70CB" w:rsidRPr="00DA70CB">
        <w:rPr>
          <w:rFonts w:ascii="Arial" w:hAnsi="Arial" w:cs="Arial"/>
          <w:sz w:val="24"/>
          <w:szCs w:val="24"/>
          <w:lang w:val="en-ZA"/>
        </w:rPr>
        <w:t xml:space="preserve">.  In my view execution against the immovable property </w:t>
      </w:r>
      <w:r w:rsidR="000247B9">
        <w:rPr>
          <w:rFonts w:ascii="Arial" w:hAnsi="Arial" w:cs="Arial"/>
          <w:sz w:val="24"/>
          <w:szCs w:val="24"/>
          <w:lang w:val="en-ZA"/>
        </w:rPr>
        <w:t xml:space="preserve">was </w:t>
      </w:r>
      <w:r w:rsidR="00DA70CB" w:rsidRPr="00DA70CB">
        <w:rPr>
          <w:rFonts w:ascii="Arial" w:hAnsi="Arial" w:cs="Arial"/>
          <w:sz w:val="24"/>
          <w:szCs w:val="24"/>
          <w:lang w:val="en-ZA"/>
        </w:rPr>
        <w:t>warranted.</w:t>
      </w:r>
    </w:p>
    <w:p w14:paraId="3D8E2DA5" w14:textId="77777777" w:rsidR="00DA70CB" w:rsidRDefault="00DA70CB" w:rsidP="00195D92">
      <w:pPr>
        <w:spacing w:line="360" w:lineRule="auto"/>
        <w:ind w:left="567" w:hanging="567"/>
        <w:jc w:val="both"/>
        <w:rPr>
          <w:rFonts w:ascii="Arial" w:hAnsi="Arial" w:cs="Arial"/>
          <w:sz w:val="24"/>
          <w:szCs w:val="24"/>
          <w:lang w:val="en-ZA"/>
        </w:rPr>
      </w:pPr>
    </w:p>
    <w:p w14:paraId="0DCA5670" w14:textId="606B7936" w:rsidR="00E73D86" w:rsidRDefault="000247B9" w:rsidP="00195D92">
      <w:pPr>
        <w:spacing w:line="360" w:lineRule="auto"/>
        <w:ind w:left="567" w:hanging="567"/>
        <w:jc w:val="both"/>
        <w:rPr>
          <w:rFonts w:ascii="Arial" w:hAnsi="Arial" w:cs="Arial"/>
          <w:sz w:val="24"/>
          <w:szCs w:val="24"/>
          <w:lang w:val="en-ZA"/>
        </w:rPr>
      </w:pPr>
      <w:r>
        <w:rPr>
          <w:rFonts w:ascii="Arial" w:hAnsi="Arial" w:cs="Arial"/>
          <w:sz w:val="24"/>
          <w:szCs w:val="24"/>
          <w:lang w:val="en-ZA"/>
        </w:rPr>
        <w:t>[</w:t>
      </w:r>
      <w:r w:rsidR="006E5881">
        <w:rPr>
          <w:rFonts w:ascii="Arial" w:hAnsi="Arial" w:cs="Arial"/>
          <w:sz w:val="24"/>
          <w:szCs w:val="24"/>
          <w:lang w:val="en-ZA"/>
        </w:rPr>
        <w:t>20</w:t>
      </w:r>
      <w:r>
        <w:rPr>
          <w:rFonts w:ascii="Arial" w:hAnsi="Arial" w:cs="Arial"/>
          <w:sz w:val="24"/>
          <w:szCs w:val="24"/>
          <w:lang w:val="en-ZA"/>
        </w:rPr>
        <w:t>] I proceeded to consider whether a reserve price should be set.</w:t>
      </w:r>
    </w:p>
    <w:p w14:paraId="334ABD6A" w14:textId="77777777" w:rsidR="00E73D86" w:rsidRDefault="00E73D86" w:rsidP="00195D92">
      <w:pPr>
        <w:spacing w:line="360" w:lineRule="auto"/>
        <w:ind w:left="567" w:hanging="567"/>
        <w:jc w:val="both"/>
        <w:rPr>
          <w:rFonts w:ascii="Arial" w:hAnsi="Arial" w:cs="Arial"/>
          <w:sz w:val="24"/>
          <w:szCs w:val="24"/>
          <w:lang w:val="en-ZA"/>
        </w:rPr>
      </w:pPr>
    </w:p>
    <w:p w14:paraId="6ECF4AE9" w14:textId="6949053C" w:rsidR="00195D92" w:rsidRDefault="00E73D86" w:rsidP="00195D92">
      <w:pPr>
        <w:spacing w:line="360" w:lineRule="auto"/>
        <w:ind w:left="567" w:hanging="567"/>
        <w:jc w:val="both"/>
        <w:rPr>
          <w:rFonts w:ascii="Arial" w:hAnsi="Arial" w:cs="Arial"/>
          <w:sz w:val="24"/>
          <w:szCs w:val="24"/>
          <w:lang w:val="en-GB"/>
        </w:rPr>
      </w:pPr>
      <w:r>
        <w:rPr>
          <w:rFonts w:ascii="Arial" w:hAnsi="Arial" w:cs="Arial"/>
          <w:sz w:val="24"/>
          <w:szCs w:val="24"/>
          <w:lang w:val="en-ZA"/>
        </w:rPr>
        <w:t>[</w:t>
      </w:r>
      <w:r w:rsidR="005506C1">
        <w:rPr>
          <w:rFonts w:ascii="Arial" w:hAnsi="Arial" w:cs="Arial"/>
          <w:sz w:val="24"/>
          <w:szCs w:val="24"/>
          <w:lang w:val="en-ZA"/>
        </w:rPr>
        <w:t>2</w:t>
      </w:r>
      <w:r w:rsidR="006E5881">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000247B9">
        <w:rPr>
          <w:rFonts w:ascii="Arial" w:hAnsi="Arial" w:cs="Arial"/>
          <w:sz w:val="24"/>
          <w:szCs w:val="24"/>
          <w:lang w:val="en-ZA"/>
        </w:rPr>
        <w:t xml:space="preserve">It is evident from the order that I set a reserve price. </w:t>
      </w:r>
      <w:r w:rsidR="00195D92" w:rsidRPr="00195D92">
        <w:rPr>
          <w:rFonts w:ascii="Arial" w:hAnsi="Arial" w:cs="Arial"/>
          <w:sz w:val="24"/>
          <w:szCs w:val="24"/>
          <w:lang w:val="en-ZA"/>
        </w:rPr>
        <w:t>In the plaintiff’s papers the plaintiff submitted that a r</w:t>
      </w:r>
      <w:r w:rsidR="00195D92" w:rsidRPr="00193A13">
        <w:rPr>
          <w:rFonts w:ascii="Arial" w:hAnsi="Arial" w:cs="Arial"/>
          <w:sz w:val="24"/>
          <w:szCs w:val="24"/>
          <w:lang w:val="en-ZA"/>
        </w:rPr>
        <w:t xml:space="preserve">easonable </w:t>
      </w:r>
      <w:r w:rsidR="00195D92" w:rsidRPr="00195D92">
        <w:rPr>
          <w:rFonts w:ascii="Arial" w:hAnsi="Arial" w:cs="Arial"/>
          <w:sz w:val="24"/>
          <w:szCs w:val="24"/>
          <w:lang w:val="en-ZA"/>
        </w:rPr>
        <w:t>reserve price would be an amount of R</w:t>
      </w:r>
      <w:r w:rsidR="00195D92" w:rsidRPr="00193A13">
        <w:rPr>
          <w:rFonts w:ascii="Arial" w:hAnsi="Arial" w:cs="Arial"/>
          <w:sz w:val="24"/>
          <w:szCs w:val="24"/>
          <w:lang w:val="en-ZA"/>
        </w:rPr>
        <w:t>385 871.44</w:t>
      </w:r>
      <w:r w:rsidR="00195D92">
        <w:rPr>
          <w:rFonts w:ascii="Arial" w:hAnsi="Arial" w:cs="Arial"/>
          <w:sz w:val="24"/>
          <w:szCs w:val="24"/>
          <w:lang w:val="en-ZA"/>
        </w:rPr>
        <w:t xml:space="preserve">. </w:t>
      </w:r>
      <w:r w:rsidR="00195D92" w:rsidRPr="00195D92">
        <w:rPr>
          <w:rFonts w:ascii="Arial" w:hAnsi="Arial" w:cs="Arial"/>
          <w:sz w:val="24"/>
          <w:szCs w:val="24"/>
          <w:lang w:val="en-ZA"/>
        </w:rPr>
        <w:t xml:space="preserve">However, counsel for the plaintiff conceded in argument that this </w:t>
      </w:r>
      <w:r w:rsidR="00195D92">
        <w:rPr>
          <w:rFonts w:ascii="Arial" w:hAnsi="Arial" w:cs="Arial"/>
          <w:sz w:val="24"/>
          <w:szCs w:val="24"/>
          <w:lang w:val="en-ZA"/>
        </w:rPr>
        <w:t xml:space="preserve">amount </w:t>
      </w:r>
      <w:r w:rsidR="00195D92" w:rsidRPr="00195D92">
        <w:rPr>
          <w:rFonts w:ascii="Arial" w:hAnsi="Arial" w:cs="Arial"/>
          <w:sz w:val="24"/>
          <w:szCs w:val="24"/>
          <w:lang w:val="en-ZA"/>
        </w:rPr>
        <w:t>was</w:t>
      </w:r>
      <w:r w:rsidR="00195D92">
        <w:rPr>
          <w:rFonts w:ascii="Arial" w:hAnsi="Arial" w:cs="Arial"/>
          <w:sz w:val="24"/>
          <w:szCs w:val="24"/>
          <w:lang w:val="en-ZA"/>
        </w:rPr>
        <w:t xml:space="preserve"> </w:t>
      </w:r>
      <w:r w:rsidR="00195D92" w:rsidRPr="00195D92">
        <w:rPr>
          <w:rFonts w:ascii="Arial" w:hAnsi="Arial" w:cs="Arial"/>
          <w:sz w:val="24"/>
          <w:szCs w:val="24"/>
          <w:lang w:val="en-ZA"/>
        </w:rPr>
        <w:t>in the circumstances</w:t>
      </w:r>
      <w:r w:rsidR="00195D92">
        <w:rPr>
          <w:rFonts w:ascii="Arial" w:hAnsi="Arial" w:cs="Arial"/>
          <w:sz w:val="24"/>
          <w:szCs w:val="24"/>
          <w:lang w:val="en-ZA"/>
        </w:rPr>
        <w:t xml:space="preserve">, </w:t>
      </w:r>
      <w:r w:rsidR="00195D92" w:rsidRPr="00195D92">
        <w:rPr>
          <w:rFonts w:ascii="Arial" w:hAnsi="Arial" w:cs="Arial"/>
          <w:sz w:val="24"/>
          <w:szCs w:val="24"/>
          <w:lang w:val="en-ZA"/>
        </w:rPr>
        <w:t xml:space="preserve">too low. Counsel submitted that </w:t>
      </w:r>
      <w:r w:rsidR="00202031">
        <w:rPr>
          <w:rFonts w:ascii="Arial" w:hAnsi="Arial" w:cs="Arial"/>
          <w:sz w:val="24"/>
          <w:szCs w:val="24"/>
          <w:lang w:val="en-ZA"/>
        </w:rPr>
        <w:t xml:space="preserve">a </w:t>
      </w:r>
      <w:r w:rsidR="00195D92" w:rsidRPr="00195D92">
        <w:rPr>
          <w:rFonts w:ascii="Arial" w:hAnsi="Arial" w:cs="Arial"/>
          <w:sz w:val="24"/>
          <w:szCs w:val="24"/>
          <w:lang w:val="en-ZA"/>
        </w:rPr>
        <w:t xml:space="preserve">revised reserve price of </w:t>
      </w:r>
      <w:r w:rsidR="00195D92" w:rsidRPr="00195D92">
        <w:rPr>
          <w:rFonts w:ascii="Arial" w:hAnsi="Arial" w:cs="Arial"/>
          <w:sz w:val="24"/>
          <w:szCs w:val="24"/>
          <w:lang w:val="en-GB"/>
        </w:rPr>
        <w:t>R550,000.00 would be more appropriate. It is evident from the order</w:t>
      </w:r>
      <w:r w:rsidR="00202031">
        <w:rPr>
          <w:rFonts w:ascii="Arial" w:hAnsi="Arial" w:cs="Arial"/>
          <w:sz w:val="24"/>
          <w:szCs w:val="24"/>
          <w:lang w:val="en-GB"/>
        </w:rPr>
        <w:t xml:space="preserve"> </w:t>
      </w:r>
      <w:r w:rsidR="00195D92" w:rsidRPr="00195D92">
        <w:rPr>
          <w:rFonts w:ascii="Arial" w:hAnsi="Arial" w:cs="Arial"/>
          <w:sz w:val="24"/>
          <w:szCs w:val="24"/>
          <w:lang w:val="en-GB"/>
        </w:rPr>
        <w:t xml:space="preserve">that I </w:t>
      </w:r>
      <w:r w:rsidR="00195D92" w:rsidRPr="00195D92">
        <w:rPr>
          <w:rFonts w:ascii="Arial" w:hAnsi="Arial" w:cs="Arial"/>
          <w:sz w:val="24"/>
          <w:szCs w:val="24"/>
          <w:lang w:val="en-GB"/>
        </w:rPr>
        <w:lastRenderedPageBreak/>
        <w:t>agreed with th</w:t>
      </w:r>
      <w:r w:rsidR="00202031">
        <w:rPr>
          <w:rFonts w:ascii="Arial" w:hAnsi="Arial" w:cs="Arial"/>
          <w:sz w:val="24"/>
          <w:szCs w:val="24"/>
          <w:lang w:val="en-GB"/>
        </w:rPr>
        <w:t>is</w:t>
      </w:r>
      <w:r w:rsidR="00195D92" w:rsidRPr="00195D92">
        <w:rPr>
          <w:rFonts w:ascii="Arial" w:hAnsi="Arial" w:cs="Arial"/>
          <w:sz w:val="24"/>
          <w:szCs w:val="24"/>
          <w:lang w:val="en-GB"/>
        </w:rPr>
        <w:t xml:space="preserve"> submission.</w:t>
      </w:r>
    </w:p>
    <w:p w14:paraId="56644D38" w14:textId="77777777" w:rsidR="00195D92" w:rsidRDefault="00195D92" w:rsidP="00195D92">
      <w:pPr>
        <w:spacing w:line="360" w:lineRule="auto"/>
        <w:ind w:left="567" w:hanging="567"/>
        <w:jc w:val="both"/>
        <w:rPr>
          <w:rFonts w:ascii="Arial" w:hAnsi="Arial" w:cs="Arial"/>
          <w:sz w:val="24"/>
          <w:szCs w:val="24"/>
          <w:lang w:val="en-GB"/>
        </w:rPr>
      </w:pPr>
    </w:p>
    <w:p w14:paraId="1FBD041F" w14:textId="191C0537" w:rsidR="00791744" w:rsidRPr="00BA5556" w:rsidRDefault="00195D92" w:rsidP="00195D92">
      <w:pPr>
        <w:spacing w:line="360" w:lineRule="auto"/>
        <w:ind w:left="567" w:hanging="567"/>
        <w:jc w:val="both"/>
        <w:rPr>
          <w:rFonts w:ascii="Arial" w:hAnsi="Arial" w:cs="Arial"/>
          <w:sz w:val="24"/>
          <w:szCs w:val="24"/>
          <w:lang w:val="en-ZA"/>
        </w:rPr>
      </w:pPr>
      <w:r>
        <w:rPr>
          <w:rFonts w:ascii="Arial" w:hAnsi="Arial" w:cs="Arial"/>
          <w:bCs/>
          <w:sz w:val="24"/>
          <w:szCs w:val="24"/>
          <w:lang w:val="en-GB"/>
        </w:rPr>
        <w:t>[</w:t>
      </w:r>
      <w:r w:rsidR="005506C1">
        <w:rPr>
          <w:rFonts w:ascii="Arial" w:hAnsi="Arial" w:cs="Arial"/>
          <w:bCs/>
          <w:sz w:val="24"/>
          <w:szCs w:val="24"/>
          <w:lang w:val="en-GB"/>
        </w:rPr>
        <w:t>2</w:t>
      </w:r>
      <w:r w:rsidR="00202031">
        <w:rPr>
          <w:rFonts w:ascii="Arial" w:hAnsi="Arial" w:cs="Arial"/>
          <w:bCs/>
          <w:sz w:val="24"/>
          <w:szCs w:val="24"/>
          <w:lang w:val="en-GB"/>
        </w:rPr>
        <w:t>2</w:t>
      </w:r>
      <w:r>
        <w:rPr>
          <w:rFonts w:ascii="Arial" w:hAnsi="Arial" w:cs="Arial"/>
          <w:bCs/>
          <w:sz w:val="24"/>
          <w:szCs w:val="24"/>
          <w:lang w:val="en-GB"/>
        </w:rPr>
        <w:t>]</w:t>
      </w:r>
      <w:r>
        <w:rPr>
          <w:rFonts w:ascii="Arial" w:hAnsi="Arial" w:cs="Arial"/>
          <w:bCs/>
          <w:sz w:val="24"/>
          <w:szCs w:val="24"/>
          <w:lang w:val="en-GB"/>
        </w:rPr>
        <w:tab/>
      </w:r>
      <w:r w:rsidR="00E35B8E" w:rsidRPr="00E35B8E">
        <w:rPr>
          <w:rFonts w:ascii="Arial" w:hAnsi="Arial" w:cs="Arial"/>
          <w:bCs/>
          <w:sz w:val="24"/>
          <w:szCs w:val="24"/>
          <w:lang w:val="en-GB"/>
        </w:rPr>
        <w:t>I</w:t>
      </w:r>
      <w:r w:rsidR="004F4FAF">
        <w:rPr>
          <w:rFonts w:ascii="Arial" w:hAnsi="Arial" w:cs="Arial"/>
          <w:bCs/>
          <w:sz w:val="24"/>
          <w:szCs w:val="24"/>
          <w:lang w:val="en-GB"/>
        </w:rPr>
        <w:t>n</w:t>
      </w:r>
      <w:r w:rsidR="000247B9">
        <w:rPr>
          <w:rFonts w:ascii="Arial" w:hAnsi="Arial" w:cs="Arial"/>
          <w:bCs/>
          <w:sz w:val="24"/>
          <w:szCs w:val="24"/>
          <w:lang w:val="en-GB"/>
        </w:rPr>
        <w:t xml:space="preserve"> </w:t>
      </w:r>
      <w:r w:rsidR="004F4FAF">
        <w:rPr>
          <w:rFonts w:ascii="Arial" w:hAnsi="Arial" w:cs="Arial"/>
          <w:bCs/>
          <w:sz w:val="24"/>
          <w:szCs w:val="24"/>
          <w:lang w:val="en-GB"/>
        </w:rPr>
        <w:t xml:space="preserve">arriving at the order, I </w:t>
      </w:r>
      <w:r w:rsidR="000247B9">
        <w:rPr>
          <w:rFonts w:ascii="Arial" w:hAnsi="Arial" w:cs="Arial"/>
          <w:bCs/>
          <w:sz w:val="24"/>
          <w:szCs w:val="24"/>
          <w:lang w:val="en-GB"/>
        </w:rPr>
        <w:t>also considered that it</w:t>
      </w:r>
      <w:r w:rsidR="00E35B8E" w:rsidRPr="00E35B8E">
        <w:rPr>
          <w:rFonts w:ascii="Arial" w:hAnsi="Arial" w:cs="Arial"/>
          <w:bCs/>
          <w:sz w:val="24"/>
          <w:szCs w:val="24"/>
          <w:lang w:val="en-GB"/>
        </w:rPr>
        <w:t xml:space="preserve"> remains open to the </w:t>
      </w:r>
      <w:r w:rsidR="00E35B8E">
        <w:rPr>
          <w:rFonts w:ascii="Arial" w:hAnsi="Arial" w:cs="Arial"/>
          <w:bCs/>
          <w:sz w:val="24"/>
          <w:szCs w:val="24"/>
          <w:lang w:val="en-GB"/>
        </w:rPr>
        <w:t xml:space="preserve">defendant </w:t>
      </w:r>
      <w:r w:rsidR="00E35B8E" w:rsidRPr="00E35B8E">
        <w:rPr>
          <w:rFonts w:ascii="Arial" w:hAnsi="Arial" w:cs="Arial"/>
          <w:bCs/>
          <w:sz w:val="24"/>
          <w:szCs w:val="24"/>
          <w:lang w:val="en-GB"/>
        </w:rPr>
        <w:t>to remedy h</w:t>
      </w:r>
      <w:r w:rsidR="00E35B8E">
        <w:rPr>
          <w:rFonts w:ascii="Arial" w:hAnsi="Arial" w:cs="Arial"/>
          <w:bCs/>
          <w:sz w:val="24"/>
          <w:szCs w:val="24"/>
          <w:lang w:val="en-GB"/>
        </w:rPr>
        <w:t>er</w:t>
      </w:r>
      <w:r w:rsidR="00E35B8E" w:rsidRPr="00E35B8E">
        <w:rPr>
          <w:rFonts w:ascii="Arial" w:hAnsi="Arial" w:cs="Arial"/>
          <w:bCs/>
          <w:sz w:val="24"/>
          <w:szCs w:val="24"/>
          <w:lang w:val="en-GB"/>
        </w:rPr>
        <w:t xml:space="preserve"> default in terms of the home loan agreement, by paying the arrear, overdue amounts, together </w:t>
      </w:r>
      <w:r w:rsidR="00E35B8E">
        <w:rPr>
          <w:rFonts w:ascii="Arial" w:hAnsi="Arial" w:cs="Arial"/>
          <w:bCs/>
          <w:sz w:val="24"/>
          <w:szCs w:val="24"/>
          <w:lang w:val="en-GB"/>
        </w:rPr>
        <w:t xml:space="preserve">with </w:t>
      </w:r>
      <w:r w:rsidR="00E35B8E" w:rsidRPr="00E35B8E">
        <w:rPr>
          <w:rFonts w:ascii="Arial" w:hAnsi="Arial" w:cs="Arial"/>
          <w:bCs/>
          <w:sz w:val="24"/>
          <w:szCs w:val="24"/>
          <w:lang w:val="en-GB"/>
        </w:rPr>
        <w:t>the costs and charges as contemplated in terms of s 129(4) of the NCA</w:t>
      </w:r>
      <w:r w:rsidR="00E35B8E" w:rsidRPr="00E35B8E">
        <w:rPr>
          <w:rFonts w:ascii="Arial" w:hAnsi="Arial" w:cs="Arial"/>
          <w:bCs/>
          <w:sz w:val="24"/>
          <w:szCs w:val="24"/>
          <w:vertAlign w:val="superscript"/>
          <w:lang w:val="en-GB"/>
        </w:rPr>
        <w:footnoteReference w:id="8"/>
      </w:r>
      <w:r w:rsidR="00E35B8E" w:rsidRPr="00E35B8E">
        <w:rPr>
          <w:rFonts w:ascii="Arial" w:hAnsi="Arial" w:cs="Arial"/>
          <w:bCs/>
          <w:sz w:val="24"/>
          <w:szCs w:val="24"/>
          <w:lang w:val="en-GB"/>
        </w:rPr>
        <w:t xml:space="preserve">.  Even after </w:t>
      </w:r>
      <w:r w:rsidR="00E35B8E">
        <w:rPr>
          <w:rFonts w:ascii="Arial" w:hAnsi="Arial" w:cs="Arial"/>
          <w:bCs/>
          <w:sz w:val="24"/>
          <w:szCs w:val="24"/>
          <w:lang w:val="en-GB"/>
        </w:rPr>
        <w:t xml:space="preserve">a </w:t>
      </w:r>
      <w:r w:rsidR="00E35B8E" w:rsidRPr="00E35B8E">
        <w:rPr>
          <w:rFonts w:ascii="Arial" w:hAnsi="Arial" w:cs="Arial"/>
          <w:bCs/>
          <w:sz w:val="24"/>
          <w:szCs w:val="24"/>
          <w:lang w:val="en-GB"/>
        </w:rPr>
        <w:t xml:space="preserve">judgment </w:t>
      </w:r>
      <w:r w:rsidR="00E35B8E">
        <w:rPr>
          <w:rFonts w:ascii="Arial" w:hAnsi="Arial" w:cs="Arial"/>
          <w:bCs/>
          <w:sz w:val="24"/>
          <w:szCs w:val="24"/>
          <w:lang w:val="en-GB"/>
        </w:rPr>
        <w:t xml:space="preserve">is granted, </w:t>
      </w:r>
      <w:r w:rsidR="00E35B8E" w:rsidRPr="00E35B8E">
        <w:rPr>
          <w:rFonts w:ascii="Arial" w:hAnsi="Arial" w:cs="Arial"/>
          <w:bCs/>
          <w:sz w:val="24"/>
          <w:szCs w:val="24"/>
          <w:lang w:val="en-GB"/>
        </w:rPr>
        <w:t xml:space="preserve">the </w:t>
      </w:r>
      <w:r w:rsidR="00E35B8E">
        <w:rPr>
          <w:rFonts w:ascii="Arial" w:hAnsi="Arial" w:cs="Arial"/>
          <w:bCs/>
          <w:sz w:val="24"/>
          <w:szCs w:val="24"/>
          <w:lang w:val="en-GB"/>
        </w:rPr>
        <w:t xml:space="preserve">defendant </w:t>
      </w:r>
      <w:r w:rsidR="00E35B8E" w:rsidRPr="00E35B8E">
        <w:rPr>
          <w:rFonts w:ascii="Arial" w:hAnsi="Arial" w:cs="Arial"/>
          <w:bCs/>
          <w:sz w:val="24"/>
          <w:szCs w:val="24"/>
          <w:lang w:val="en-GB"/>
        </w:rPr>
        <w:t>will have the right to remedy h</w:t>
      </w:r>
      <w:r w:rsidR="00E35B8E">
        <w:rPr>
          <w:rFonts w:ascii="Arial" w:hAnsi="Arial" w:cs="Arial"/>
          <w:bCs/>
          <w:sz w:val="24"/>
          <w:szCs w:val="24"/>
          <w:lang w:val="en-GB"/>
        </w:rPr>
        <w:t>er</w:t>
      </w:r>
      <w:r w:rsidR="00E35B8E" w:rsidRPr="00E35B8E">
        <w:rPr>
          <w:rFonts w:ascii="Arial" w:hAnsi="Arial" w:cs="Arial"/>
          <w:bCs/>
          <w:sz w:val="24"/>
          <w:szCs w:val="24"/>
          <w:lang w:val="en-GB"/>
        </w:rPr>
        <w:t xml:space="preserve"> default, until the proceeds from a sale in execution have been realised.  </w:t>
      </w:r>
      <w:r w:rsidR="00E35B8E">
        <w:rPr>
          <w:rFonts w:ascii="Arial" w:hAnsi="Arial" w:cs="Arial"/>
          <w:bCs/>
          <w:sz w:val="24"/>
          <w:szCs w:val="24"/>
          <w:lang w:val="en-GB"/>
        </w:rPr>
        <w:t xml:space="preserve">In this sense the defendant </w:t>
      </w:r>
      <w:r w:rsidR="00E35B8E" w:rsidRPr="00E35B8E">
        <w:rPr>
          <w:rFonts w:ascii="Arial" w:hAnsi="Arial" w:cs="Arial"/>
          <w:bCs/>
          <w:sz w:val="24"/>
          <w:szCs w:val="24"/>
          <w:lang w:val="en-GB"/>
        </w:rPr>
        <w:t>is given greater leeway in relation to the maintenance of the home loan account</w:t>
      </w:r>
      <w:r w:rsidR="00E35B8E">
        <w:rPr>
          <w:rFonts w:ascii="Arial" w:hAnsi="Arial" w:cs="Arial"/>
          <w:bCs/>
          <w:sz w:val="24"/>
          <w:szCs w:val="24"/>
          <w:lang w:val="en-GB"/>
        </w:rPr>
        <w:t>.</w:t>
      </w:r>
      <w:r w:rsidR="00E35B8E" w:rsidRPr="00E35B8E">
        <w:rPr>
          <w:rFonts w:ascii="Arial" w:hAnsi="Arial" w:cs="Arial"/>
          <w:bCs/>
          <w:sz w:val="24"/>
          <w:szCs w:val="24"/>
          <w:vertAlign w:val="superscript"/>
          <w:lang w:val="en-GB"/>
        </w:rPr>
        <w:footnoteReference w:id="9"/>
      </w:r>
      <w:r w:rsidR="004F4FAF">
        <w:rPr>
          <w:rFonts w:ascii="Arial" w:hAnsi="Arial" w:cs="Arial"/>
          <w:bCs/>
          <w:sz w:val="24"/>
          <w:szCs w:val="24"/>
          <w:lang w:val="en-GB"/>
        </w:rPr>
        <w:t xml:space="preserve"> Counsel for the plaintiff indicated that the plaintiff remains open to the possibility of a payment arrangement.</w:t>
      </w:r>
    </w:p>
    <w:p w14:paraId="7BB960AC" w14:textId="238739CE" w:rsidR="00CA79AB" w:rsidRDefault="00CA79AB" w:rsidP="00CA79AB">
      <w:pPr>
        <w:spacing w:line="360" w:lineRule="auto"/>
        <w:ind w:left="567" w:hanging="567"/>
        <w:jc w:val="both"/>
        <w:rPr>
          <w:rFonts w:ascii="Arial" w:hAnsi="Arial" w:cs="Arial"/>
          <w:sz w:val="24"/>
          <w:szCs w:val="24"/>
          <w:lang w:val="en-ZA"/>
        </w:rPr>
      </w:pPr>
    </w:p>
    <w:p w14:paraId="4DDFE4BF" w14:textId="0913DD22" w:rsidR="00CA79AB" w:rsidRPr="00BA5556" w:rsidRDefault="00CA79AB" w:rsidP="00CA79AB">
      <w:pPr>
        <w:spacing w:line="360" w:lineRule="auto"/>
        <w:ind w:left="567" w:hanging="567"/>
        <w:jc w:val="both"/>
        <w:rPr>
          <w:rFonts w:ascii="Arial" w:hAnsi="Arial" w:cs="Arial"/>
          <w:sz w:val="24"/>
          <w:szCs w:val="24"/>
          <w:lang w:val="en-ZA"/>
        </w:rPr>
      </w:pPr>
      <w:r>
        <w:rPr>
          <w:rFonts w:ascii="Arial" w:hAnsi="Arial" w:cs="Arial"/>
          <w:sz w:val="24"/>
          <w:szCs w:val="24"/>
          <w:lang w:val="en-ZA"/>
        </w:rPr>
        <w:t>[</w:t>
      </w:r>
      <w:r w:rsidR="005506C1">
        <w:rPr>
          <w:rFonts w:ascii="Arial" w:hAnsi="Arial" w:cs="Arial"/>
          <w:sz w:val="24"/>
          <w:szCs w:val="24"/>
          <w:lang w:val="en-ZA"/>
        </w:rPr>
        <w:t>2</w:t>
      </w:r>
      <w:r w:rsidR="00202031">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For these reasons I granted the order in this matter on 25 March 2024.</w:t>
      </w:r>
    </w:p>
    <w:p w14:paraId="46DB3236" w14:textId="23E58467" w:rsidR="0004207F" w:rsidRPr="00BA5556" w:rsidRDefault="0004207F" w:rsidP="00485752">
      <w:pPr>
        <w:spacing w:line="360" w:lineRule="auto"/>
        <w:ind w:left="720" w:hanging="720"/>
        <w:jc w:val="both"/>
        <w:rPr>
          <w:rFonts w:ascii="Arial" w:hAnsi="Arial" w:cs="Arial"/>
          <w:sz w:val="24"/>
          <w:szCs w:val="24"/>
          <w:lang w:val="en-ZA"/>
        </w:rPr>
      </w:pPr>
    </w:p>
    <w:p w14:paraId="0CBEF183" w14:textId="34BDDAE4" w:rsidR="0098446F" w:rsidRPr="00BA5556" w:rsidRDefault="0098446F" w:rsidP="00485752">
      <w:pPr>
        <w:spacing w:line="360" w:lineRule="auto"/>
        <w:ind w:left="720" w:hanging="720"/>
        <w:jc w:val="both"/>
        <w:rPr>
          <w:rFonts w:ascii="Arial" w:hAnsi="Arial" w:cs="Arial"/>
          <w:sz w:val="24"/>
          <w:szCs w:val="24"/>
          <w:lang w:val="en-ZA"/>
        </w:rPr>
      </w:pPr>
    </w:p>
    <w:p w14:paraId="5A452B7C" w14:textId="21951774" w:rsidR="001943F4" w:rsidRPr="00BA5556" w:rsidRDefault="001943F4" w:rsidP="00485752">
      <w:pPr>
        <w:spacing w:line="360" w:lineRule="auto"/>
        <w:jc w:val="right"/>
        <w:rPr>
          <w:rFonts w:ascii="Arial" w:hAnsi="Arial" w:cs="Arial"/>
          <w:b/>
          <w:sz w:val="24"/>
          <w:szCs w:val="24"/>
          <w:lang w:val="en-ZA"/>
        </w:rPr>
      </w:pPr>
      <w:bookmarkStart w:id="3" w:name="_Hlk7607773"/>
      <w:r w:rsidRPr="00BA5556">
        <w:rPr>
          <w:rFonts w:ascii="Arial" w:hAnsi="Arial" w:cs="Arial"/>
          <w:b/>
          <w:sz w:val="24"/>
          <w:szCs w:val="24"/>
          <w:lang w:val="en-ZA"/>
        </w:rPr>
        <w:t>___</w:t>
      </w:r>
      <w:r w:rsidR="003C518B" w:rsidRPr="00BA5556">
        <w:rPr>
          <w:rFonts w:ascii="Arial" w:hAnsi="Arial" w:cs="Arial"/>
          <w:b/>
          <w:sz w:val="24"/>
          <w:szCs w:val="24"/>
          <w:lang w:val="en-ZA"/>
        </w:rPr>
        <w:t>_____________</w:t>
      </w:r>
      <w:r w:rsidRPr="00BA5556">
        <w:rPr>
          <w:rFonts w:ascii="Arial" w:hAnsi="Arial" w:cs="Arial"/>
          <w:b/>
          <w:sz w:val="24"/>
          <w:szCs w:val="24"/>
          <w:lang w:val="en-ZA"/>
        </w:rPr>
        <w:t>__________</w:t>
      </w:r>
    </w:p>
    <w:p w14:paraId="0E623F45" w14:textId="47373BA7" w:rsidR="001943F4" w:rsidRPr="00BA5556" w:rsidRDefault="008F2F58" w:rsidP="00D24077">
      <w:pPr>
        <w:spacing w:line="360" w:lineRule="auto"/>
        <w:jc w:val="right"/>
        <w:rPr>
          <w:rFonts w:ascii="Arial" w:hAnsi="Arial" w:cs="Arial"/>
          <w:b/>
          <w:sz w:val="24"/>
          <w:szCs w:val="24"/>
          <w:lang w:val="en-ZA"/>
        </w:rPr>
      </w:pPr>
      <w:r w:rsidRPr="00BA5556">
        <w:rPr>
          <w:rFonts w:ascii="Arial" w:hAnsi="Arial" w:cs="Arial"/>
          <w:b/>
          <w:sz w:val="24"/>
          <w:szCs w:val="24"/>
          <w:lang w:val="en-ZA"/>
        </w:rPr>
        <w:t xml:space="preserve">YVAN </w:t>
      </w:r>
      <w:r w:rsidR="001943F4" w:rsidRPr="00BA5556">
        <w:rPr>
          <w:rFonts w:ascii="Arial" w:hAnsi="Arial" w:cs="Arial"/>
          <w:b/>
          <w:sz w:val="24"/>
          <w:szCs w:val="24"/>
          <w:lang w:val="en-ZA"/>
        </w:rPr>
        <w:t>COERTZEN</w:t>
      </w:r>
    </w:p>
    <w:p w14:paraId="6A21EC91" w14:textId="4856A7FB" w:rsidR="001943F4" w:rsidRPr="00BA5556" w:rsidRDefault="001943F4" w:rsidP="00485752">
      <w:pPr>
        <w:spacing w:line="360" w:lineRule="auto"/>
        <w:jc w:val="right"/>
        <w:rPr>
          <w:rFonts w:ascii="Arial" w:hAnsi="Arial" w:cs="Arial"/>
          <w:b/>
          <w:sz w:val="24"/>
          <w:szCs w:val="24"/>
          <w:lang w:val="en-ZA"/>
        </w:rPr>
      </w:pPr>
      <w:r w:rsidRPr="00BA5556">
        <w:rPr>
          <w:rFonts w:ascii="Arial" w:hAnsi="Arial" w:cs="Arial"/>
          <w:b/>
          <w:sz w:val="24"/>
          <w:szCs w:val="24"/>
          <w:lang w:val="en-ZA"/>
        </w:rPr>
        <w:t xml:space="preserve">ACTING JUDGE OF THE HIGH COURT </w:t>
      </w:r>
    </w:p>
    <w:p w14:paraId="2ADBD74E" w14:textId="7E2568E4" w:rsidR="000D6DC3" w:rsidRPr="00BA5556" w:rsidRDefault="001943F4" w:rsidP="00485752">
      <w:pPr>
        <w:spacing w:line="360" w:lineRule="auto"/>
        <w:jc w:val="right"/>
        <w:rPr>
          <w:rFonts w:ascii="Arial" w:hAnsi="Arial" w:cs="Arial"/>
          <w:b/>
          <w:sz w:val="24"/>
          <w:szCs w:val="24"/>
          <w:lang w:val="en-ZA"/>
        </w:rPr>
      </w:pPr>
      <w:r w:rsidRPr="00BA5556">
        <w:rPr>
          <w:rFonts w:ascii="Arial" w:hAnsi="Arial" w:cs="Arial"/>
          <w:b/>
          <w:sz w:val="24"/>
          <w:szCs w:val="24"/>
          <w:lang w:val="en-ZA"/>
        </w:rPr>
        <w:t>GAUTENG DIVISION</w:t>
      </w:r>
      <w:r w:rsidR="003C518B" w:rsidRPr="00BA5556">
        <w:rPr>
          <w:rFonts w:ascii="Arial" w:hAnsi="Arial" w:cs="Arial"/>
          <w:b/>
          <w:sz w:val="24"/>
          <w:szCs w:val="24"/>
          <w:lang w:val="en-ZA"/>
        </w:rPr>
        <w:t>,</w:t>
      </w:r>
      <w:r w:rsidRPr="00BA5556">
        <w:rPr>
          <w:rFonts w:ascii="Arial" w:hAnsi="Arial" w:cs="Arial"/>
          <w:b/>
          <w:sz w:val="24"/>
          <w:szCs w:val="24"/>
          <w:lang w:val="en-ZA"/>
        </w:rPr>
        <w:t xml:space="preserve"> PRETORIA</w:t>
      </w:r>
      <w:bookmarkEnd w:id="3"/>
    </w:p>
    <w:p w14:paraId="601A87F3" w14:textId="77777777" w:rsidR="00FD42F4" w:rsidRPr="00BA5556" w:rsidRDefault="00FD42F4" w:rsidP="00485752">
      <w:pPr>
        <w:spacing w:line="360" w:lineRule="auto"/>
        <w:rPr>
          <w:rFonts w:ascii="Arial" w:hAnsi="Arial" w:cs="Arial"/>
          <w:b/>
          <w:sz w:val="24"/>
          <w:szCs w:val="24"/>
          <w:lang w:val="en-ZA"/>
        </w:rPr>
      </w:pPr>
    </w:p>
    <w:p w14:paraId="1D33EDF8" w14:textId="3966782E" w:rsidR="00FD42F4" w:rsidRPr="00BA5556" w:rsidRDefault="001943F4" w:rsidP="00485752">
      <w:pPr>
        <w:spacing w:line="360" w:lineRule="auto"/>
        <w:rPr>
          <w:rFonts w:ascii="Arial" w:hAnsi="Arial" w:cs="Arial"/>
          <w:sz w:val="24"/>
          <w:szCs w:val="24"/>
          <w:lang w:val="en-ZA"/>
        </w:rPr>
      </w:pPr>
      <w:r w:rsidRPr="00BA5556">
        <w:rPr>
          <w:rFonts w:ascii="Arial" w:hAnsi="Arial" w:cs="Arial"/>
          <w:sz w:val="24"/>
          <w:szCs w:val="24"/>
          <w:lang w:val="en-ZA"/>
        </w:rPr>
        <w:t xml:space="preserve">Date of hearing:      </w:t>
      </w:r>
      <w:r w:rsidRPr="00BA5556">
        <w:rPr>
          <w:rFonts w:ascii="Arial" w:hAnsi="Arial" w:cs="Arial"/>
          <w:sz w:val="24"/>
          <w:szCs w:val="24"/>
          <w:lang w:val="en-ZA"/>
        </w:rPr>
        <w:tab/>
      </w:r>
      <w:r w:rsidR="00207517" w:rsidRPr="00BA5556">
        <w:rPr>
          <w:rFonts w:ascii="Arial" w:hAnsi="Arial" w:cs="Arial"/>
          <w:sz w:val="24"/>
          <w:szCs w:val="24"/>
          <w:lang w:val="en-ZA"/>
        </w:rPr>
        <w:tab/>
      </w:r>
      <w:r w:rsidR="0091226D">
        <w:rPr>
          <w:rFonts w:ascii="Arial" w:hAnsi="Arial" w:cs="Arial"/>
          <w:sz w:val="24"/>
          <w:szCs w:val="24"/>
          <w:lang w:val="en-ZA"/>
        </w:rPr>
        <w:t>22</w:t>
      </w:r>
      <w:r w:rsidR="00207517" w:rsidRPr="00BA5556">
        <w:rPr>
          <w:rFonts w:ascii="Arial" w:hAnsi="Arial" w:cs="Arial"/>
          <w:sz w:val="24"/>
          <w:szCs w:val="24"/>
          <w:lang w:val="en-ZA"/>
        </w:rPr>
        <w:t xml:space="preserve"> </w:t>
      </w:r>
      <w:r w:rsidR="0091226D">
        <w:rPr>
          <w:rFonts w:ascii="Arial" w:hAnsi="Arial" w:cs="Arial"/>
          <w:sz w:val="24"/>
          <w:szCs w:val="24"/>
          <w:lang w:val="en-ZA"/>
        </w:rPr>
        <w:t>March</w:t>
      </w:r>
      <w:r w:rsidR="00521B8A" w:rsidRPr="00BA5556">
        <w:rPr>
          <w:rFonts w:ascii="Arial" w:hAnsi="Arial" w:cs="Arial"/>
          <w:sz w:val="24"/>
          <w:szCs w:val="24"/>
          <w:lang w:val="en-ZA"/>
        </w:rPr>
        <w:t xml:space="preserve"> 202</w:t>
      </w:r>
      <w:r w:rsidR="0091226D">
        <w:rPr>
          <w:rFonts w:ascii="Arial" w:hAnsi="Arial" w:cs="Arial"/>
          <w:sz w:val="24"/>
          <w:szCs w:val="24"/>
          <w:lang w:val="en-ZA"/>
        </w:rPr>
        <w:t>4</w:t>
      </w:r>
    </w:p>
    <w:p w14:paraId="508249F7" w14:textId="08E2E5AA" w:rsidR="00EA1E4B" w:rsidRDefault="00EA1E4B" w:rsidP="00FD5585">
      <w:pPr>
        <w:spacing w:line="360" w:lineRule="auto"/>
        <w:ind w:left="2880" w:hanging="2880"/>
        <w:jc w:val="both"/>
        <w:rPr>
          <w:rFonts w:ascii="Arial" w:hAnsi="Arial" w:cs="Arial"/>
          <w:sz w:val="24"/>
          <w:szCs w:val="24"/>
          <w:lang w:val="en-ZA"/>
        </w:rPr>
      </w:pPr>
    </w:p>
    <w:p w14:paraId="009302F2" w14:textId="547F798A" w:rsidR="0091226D" w:rsidRDefault="0091226D" w:rsidP="00FD5585">
      <w:pPr>
        <w:spacing w:line="360" w:lineRule="auto"/>
        <w:ind w:left="2880" w:hanging="2880"/>
        <w:jc w:val="both"/>
        <w:rPr>
          <w:rFonts w:ascii="Arial" w:hAnsi="Arial" w:cs="Arial"/>
          <w:sz w:val="24"/>
          <w:szCs w:val="24"/>
          <w:lang w:val="en-ZA"/>
        </w:rPr>
      </w:pPr>
      <w:r>
        <w:rPr>
          <w:rFonts w:ascii="Arial" w:hAnsi="Arial" w:cs="Arial"/>
          <w:sz w:val="24"/>
          <w:szCs w:val="24"/>
          <w:lang w:val="en-ZA"/>
        </w:rPr>
        <w:t>Date of</w:t>
      </w:r>
      <w:r w:rsidR="00A45409">
        <w:rPr>
          <w:rFonts w:ascii="Arial" w:hAnsi="Arial" w:cs="Arial"/>
          <w:sz w:val="24"/>
          <w:szCs w:val="24"/>
          <w:lang w:val="en-ZA"/>
        </w:rPr>
        <w:t xml:space="preserve"> </w:t>
      </w:r>
      <w:r>
        <w:rPr>
          <w:rFonts w:ascii="Arial" w:hAnsi="Arial" w:cs="Arial"/>
          <w:sz w:val="24"/>
          <w:szCs w:val="24"/>
          <w:lang w:val="en-ZA"/>
        </w:rPr>
        <w:t>order:</w:t>
      </w:r>
      <w:r>
        <w:rPr>
          <w:rFonts w:ascii="Arial" w:hAnsi="Arial" w:cs="Arial"/>
          <w:sz w:val="24"/>
          <w:szCs w:val="24"/>
          <w:lang w:val="en-ZA"/>
        </w:rPr>
        <w:tab/>
        <w:t>25 March 2024</w:t>
      </w:r>
    </w:p>
    <w:p w14:paraId="03915A57" w14:textId="7A437C31" w:rsidR="003E2712" w:rsidRDefault="003E2712" w:rsidP="00FD5585">
      <w:pPr>
        <w:spacing w:line="360" w:lineRule="auto"/>
        <w:ind w:left="2880" w:hanging="2880"/>
        <w:jc w:val="both"/>
        <w:rPr>
          <w:rFonts w:ascii="Arial" w:hAnsi="Arial" w:cs="Arial"/>
          <w:sz w:val="24"/>
          <w:szCs w:val="24"/>
          <w:lang w:val="en-ZA"/>
        </w:rPr>
      </w:pPr>
    </w:p>
    <w:p w14:paraId="667E721A" w14:textId="5B01FB29" w:rsidR="00EA1E4B" w:rsidRDefault="0091226D" w:rsidP="00FD5585">
      <w:pPr>
        <w:spacing w:line="360" w:lineRule="auto"/>
        <w:ind w:left="2880" w:hanging="2880"/>
        <w:jc w:val="both"/>
        <w:rPr>
          <w:rFonts w:ascii="Arial" w:hAnsi="Arial" w:cs="Arial"/>
          <w:sz w:val="24"/>
          <w:szCs w:val="24"/>
          <w:lang w:val="en-ZA"/>
        </w:rPr>
      </w:pPr>
      <w:r>
        <w:rPr>
          <w:rFonts w:ascii="Arial" w:hAnsi="Arial" w:cs="Arial"/>
          <w:sz w:val="24"/>
          <w:szCs w:val="24"/>
          <w:lang w:val="en-ZA"/>
        </w:rPr>
        <w:t>Date of reasons</w:t>
      </w:r>
      <w:r w:rsidR="00A45409">
        <w:rPr>
          <w:rFonts w:ascii="Arial" w:hAnsi="Arial" w:cs="Arial"/>
          <w:sz w:val="24"/>
          <w:szCs w:val="24"/>
          <w:lang w:val="en-ZA"/>
        </w:rPr>
        <w:t>:</w:t>
      </w:r>
      <w:r w:rsidR="00A45409">
        <w:rPr>
          <w:rFonts w:ascii="Arial" w:hAnsi="Arial" w:cs="Arial"/>
          <w:sz w:val="24"/>
          <w:szCs w:val="24"/>
          <w:lang w:val="en-ZA"/>
        </w:rPr>
        <w:tab/>
      </w:r>
      <w:r w:rsidR="00412872">
        <w:rPr>
          <w:rFonts w:ascii="Arial" w:hAnsi="Arial" w:cs="Arial"/>
          <w:sz w:val="24"/>
          <w:szCs w:val="24"/>
          <w:lang w:val="en-ZA"/>
        </w:rPr>
        <w:t xml:space="preserve">23 </w:t>
      </w:r>
      <w:r>
        <w:rPr>
          <w:rFonts w:ascii="Arial" w:hAnsi="Arial" w:cs="Arial"/>
          <w:sz w:val="24"/>
          <w:szCs w:val="24"/>
          <w:lang w:val="en-ZA"/>
        </w:rPr>
        <w:t>April 2024</w:t>
      </w:r>
    </w:p>
    <w:p w14:paraId="1E2CEC4E" w14:textId="53EDD7D9" w:rsidR="00FD42F4" w:rsidRPr="00BA5556" w:rsidRDefault="00D24077" w:rsidP="00FD5585">
      <w:pPr>
        <w:spacing w:line="360" w:lineRule="auto"/>
        <w:ind w:left="2880" w:hanging="2880"/>
        <w:jc w:val="both"/>
        <w:rPr>
          <w:rFonts w:ascii="Arial" w:hAnsi="Arial" w:cs="Arial"/>
          <w:sz w:val="24"/>
          <w:szCs w:val="24"/>
          <w:lang w:val="en-ZA"/>
        </w:rPr>
      </w:pPr>
      <w:r w:rsidRPr="00BA5556">
        <w:rPr>
          <w:rFonts w:ascii="Arial" w:hAnsi="Arial" w:cs="Arial"/>
          <w:sz w:val="24"/>
          <w:szCs w:val="24"/>
          <w:lang w:val="en-ZA"/>
        </w:rPr>
        <w:tab/>
      </w:r>
    </w:p>
    <w:p w14:paraId="359E97CC" w14:textId="6BD2BF5C" w:rsidR="00090FEB" w:rsidRPr="00BA5556" w:rsidRDefault="00DE0B22" w:rsidP="00485752">
      <w:pPr>
        <w:spacing w:line="360" w:lineRule="auto"/>
        <w:jc w:val="both"/>
        <w:rPr>
          <w:rFonts w:ascii="Arial" w:hAnsi="Arial" w:cs="Arial"/>
          <w:sz w:val="24"/>
          <w:szCs w:val="24"/>
          <w:lang w:val="en-ZA"/>
        </w:rPr>
      </w:pPr>
      <w:r w:rsidRPr="00BA5556">
        <w:rPr>
          <w:rFonts w:ascii="Arial" w:hAnsi="Arial" w:cs="Arial"/>
          <w:sz w:val="24"/>
          <w:szCs w:val="24"/>
          <w:lang w:val="en-ZA"/>
        </w:rPr>
        <w:t>Th</w:t>
      </w:r>
      <w:r w:rsidR="00412872">
        <w:rPr>
          <w:rFonts w:ascii="Arial" w:hAnsi="Arial" w:cs="Arial"/>
          <w:sz w:val="24"/>
          <w:szCs w:val="24"/>
          <w:lang w:val="en-ZA"/>
        </w:rPr>
        <w:t>e</w:t>
      </w:r>
      <w:r w:rsidR="00202031">
        <w:rPr>
          <w:rFonts w:ascii="Arial" w:hAnsi="Arial" w:cs="Arial"/>
          <w:sz w:val="24"/>
          <w:szCs w:val="24"/>
          <w:lang w:val="en-ZA"/>
        </w:rPr>
        <w:t xml:space="preserve"> </w:t>
      </w:r>
      <w:r w:rsidR="00412872">
        <w:rPr>
          <w:rFonts w:ascii="Arial" w:hAnsi="Arial" w:cs="Arial"/>
          <w:sz w:val="24"/>
          <w:szCs w:val="24"/>
          <w:lang w:val="en-ZA"/>
        </w:rPr>
        <w:t>reasons for the order</w:t>
      </w:r>
      <w:r w:rsidR="00202031">
        <w:rPr>
          <w:rFonts w:ascii="Arial" w:hAnsi="Arial" w:cs="Arial"/>
          <w:sz w:val="24"/>
          <w:szCs w:val="24"/>
          <w:lang w:val="en-ZA"/>
        </w:rPr>
        <w:t xml:space="preserve"> </w:t>
      </w:r>
      <w:r w:rsidR="00412872">
        <w:rPr>
          <w:rFonts w:ascii="Arial" w:hAnsi="Arial" w:cs="Arial"/>
          <w:sz w:val="24"/>
          <w:szCs w:val="24"/>
          <w:lang w:val="en-ZA"/>
        </w:rPr>
        <w:t xml:space="preserve">were provided </w:t>
      </w:r>
      <w:r w:rsidRPr="00BA5556">
        <w:rPr>
          <w:rFonts w:ascii="Arial" w:hAnsi="Arial" w:cs="Arial"/>
          <w:sz w:val="24"/>
          <w:szCs w:val="24"/>
          <w:lang w:val="en-ZA"/>
        </w:rPr>
        <w:t>electronically by circulation to the parties’ legal representatives by email</w:t>
      </w:r>
      <w:r w:rsidR="009166E8" w:rsidRPr="00BA5556">
        <w:rPr>
          <w:rFonts w:ascii="Arial" w:hAnsi="Arial" w:cs="Arial"/>
          <w:sz w:val="24"/>
          <w:szCs w:val="24"/>
          <w:lang w:val="en-ZA"/>
        </w:rPr>
        <w:t xml:space="preserve"> and by uploading </w:t>
      </w:r>
      <w:r w:rsidR="00202031">
        <w:rPr>
          <w:rFonts w:ascii="Arial" w:hAnsi="Arial" w:cs="Arial"/>
          <w:sz w:val="24"/>
          <w:szCs w:val="24"/>
          <w:lang w:val="en-ZA"/>
        </w:rPr>
        <w:t xml:space="preserve">same </w:t>
      </w:r>
      <w:r w:rsidR="009166E8" w:rsidRPr="00BA5556">
        <w:rPr>
          <w:rFonts w:ascii="Arial" w:hAnsi="Arial" w:cs="Arial"/>
          <w:sz w:val="24"/>
          <w:szCs w:val="24"/>
          <w:lang w:val="en-ZA"/>
        </w:rPr>
        <w:t xml:space="preserve">to the </w:t>
      </w:r>
      <w:r w:rsidR="00A45409">
        <w:rPr>
          <w:rFonts w:ascii="Arial" w:hAnsi="Arial" w:cs="Arial"/>
          <w:sz w:val="24"/>
          <w:szCs w:val="24"/>
          <w:lang w:val="en-ZA"/>
        </w:rPr>
        <w:t xml:space="preserve">electronic case file on </w:t>
      </w:r>
      <w:r w:rsidR="009166E8" w:rsidRPr="00BA5556">
        <w:rPr>
          <w:rFonts w:ascii="Arial" w:hAnsi="Arial" w:cs="Arial"/>
          <w:sz w:val="24"/>
          <w:szCs w:val="24"/>
          <w:lang w:val="en-ZA"/>
        </w:rPr>
        <w:t>Case</w:t>
      </w:r>
      <w:r w:rsidR="00A45409">
        <w:rPr>
          <w:rFonts w:ascii="Arial" w:hAnsi="Arial" w:cs="Arial"/>
          <w:sz w:val="24"/>
          <w:szCs w:val="24"/>
          <w:lang w:val="en-ZA"/>
        </w:rPr>
        <w:t>l</w:t>
      </w:r>
      <w:r w:rsidR="009166E8" w:rsidRPr="00BA5556">
        <w:rPr>
          <w:rFonts w:ascii="Arial" w:hAnsi="Arial" w:cs="Arial"/>
          <w:sz w:val="24"/>
          <w:szCs w:val="24"/>
          <w:lang w:val="en-ZA"/>
        </w:rPr>
        <w:t xml:space="preserve">ines.  </w:t>
      </w:r>
      <w:r w:rsidRPr="00BA5556">
        <w:rPr>
          <w:rFonts w:ascii="Arial" w:hAnsi="Arial" w:cs="Arial"/>
          <w:sz w:val="24"/>
          <w:szCs w:val="24"/>
          <w:lang w:val="en-ZA"/>
        </w:rPr>
        <w:t>The date and time</w:t>
      </w:r>
      <w:r w:rsidR="00412872">
        <w:rPr>
          <w:rFonts w:ascii="Arial" w:hAnsi="Arial" w:cs="Arial"/>
          <w:sz w:val="24"/>
          <w:szCs w:val="24"/>
          <w:lang w:val="en-ZA"/>
        </w:rPr>
        <w:t xml:space="preserve"> </w:t>
      </w:r>
      <w:r w:rsidR="00202031">
        <w:rPr>
          <w:rFonts w:ascii="Arial" w:hAnsi="Arial" w:cs="Arial"/>
          <w:sz w:val="24"/>
          <w:szCs w:val="24"/>
          <w:lang w:val="en-ZA"/>
        </w:rPr>
        <w:t xml:space="preserve">for delivery of </w:t>
      </w:r>
      <w:r w:rsidR="00412872">
        <w:rPr>
          <w:rFonts w:ascii="Arial" w:hAnsi="Arial" w:cs="Arial"/>
          <w:sz w:val="24"/>
          <w:szCs w:val="24"/>
          <w:lang w:val="en-ZA"/>
        </w:rPr>
        <w:t>the</w:t>
      </w:r>
      <w:r w:rsidR="00202031">
        <w:rPr>
          <w:rFonts w:ascii="Arial" w:hAnsi="Arial" w:cs="Arial"/>
          <w:sz w:val="24"/>
          <w:szCs w:val="24"/>
          <w:lang w:val="en-ZA"/>
        </w:rPr>
        <w:t xml:space="preserve"> </w:t>
      </w:r>
      <w:r w:rsidR="00412872">
        <w:rPr>
          <w:rFonts w:ascii="Arial" w:hAnsi="Arial" w:cs="Arial"/>
          <w:sz w:val="24"/>
          <w:szCs w:val="24"/>
          <w:lang w:val="en-ZA"/>
        </w:rPr>
        <w:t xml:space="preserve">reasons are </w:t>
      </w:r>
      <w:r w:rsidRPr="00BA5556">
        <w:rPr>
          <w:rFonts w:ascii="Arial" w:hAnsi="Arial" w:cs="Arial"/>
          <w:sz w:val="24"/>
          <w:szCs w:val="24"/>
          <w:lang w:val="en-ZA"/>
        </w:rPr>
        <w:t xml:space="preserve">deemed to be </w:t>
      </w:r>
      <w:r w:rsidR="004905A7" w:rsidRPr="00BA5556">
        <w:rPr>
          <w:rFonts w:ascii="Arial" w:hAnsi="Arial" w:cs="Arial"/>
          <w:sz w:val="24"/>
          <w:szCs w:val="24"/>
          <w:lang w:val="en-ZA"/>
        </w:rPr>
        <w:t xml:space="preserve">at </w:t>
      </w:r>
      <w:r w:rsidRPr="00BA5556">
        <w:rPr>
          <w:rFonts w:ascii="Arial" w:hAnsi="Arial" w:cs="Arial"/>
          <w:sz w:val="24"/>
          <w:szCs w:val="24"/>
          <w:lang w:val="en-ZA"/>
        </w:rPr>
        <w:t>10h00 o</w:t>
      </w:r>
      <w:r w:rsidR="008D5EF7" w:rsidRPr="00BA5556">
        <w:rPr>
          <w:rFonts w:ascii="Arial" w:hAnsi="Arial" w:cs="Arial"/>
          <w:sz w:val="24"/>
          <w:szCs w:val="24"/>
          <w:lang w:val="en-ZA"/>
        </w:rPr>
        <w:t xml:space="preserve">n </w:t>
      </w:r>
      <w:r w:rsidR="00412872">
        <w:rPr>
          <w:rFonts w:ascii="Arial" w:hAnsi="Arial" w:cs="Arial"/>
          <w:sz w:val="24"/>
          <w:szCs w:val="24"/>
          <w:lang w:val="en-ZA"/>
        </w:rPr>
        <w:t xml:space="preserve">23 </w:t>
      </w:r>
      <w:r w:rsidR="0091226D">
        <w:rPr>
          <w:rFonts w:ascii="Arial" w:hAnsi="Arial" w:cs="Arial"/>
          <w:sz w:val="24"/>
          <w:szCs w:val="24"/>
          <w:lang w:val="en-ZA"/>
        </w:rPr>
        <w:t xml:space="preserve">April </w:t>
      </w:r>
      <w:r w:rsidRPr="00BA5556">
        <w:rPr>
          <w:rFonts w:ascii="Arial" w:hAnsi="Arial" w:cs="Arial"/>
          <w:sz w:val="24"/>
          <w:szCs w:val="24"/>
          <w:lang w:val="en-ZA"/>
        </w:rPr>
        <w:t>202</w:t>
      </w:r>
      <w:r w:rsidR="0091226D">
        <w:rPr>
          <w:rFonts w:ascii="Arial" w:hAnsi="Arial" w:cs="Arial"/>
          <w:sz w:val="24"/>
          <w:szCs w:val="24"/>
          <w:lang w:val="en-ZA"/>
        </w:rPr>
        <w:t>4</w:t>
      </w:r>
      <w:r w:rsidR="00FD42F4" w:rsidRPr="00BA5556">
        <w:rPr>
          <w:rFonts w:ascii="Arial" w:hAnsi="Arial" w:cs="Arial"/>
          <w:sz w:val="24"/>
          <w:szCs w:val="24"/>
          <w:lang w:val="en-ZA"/>
        </w:rPr>
        <w:t>.</w:t>
      </w:r>
    </w:p>
    <w:p w14:paraId="76D4F7F4" w14:textId="3C72304C" w:rsidR="00FD42F4" w:rsidRPr="00BA5556" w:rsidRDefault="00FD42F4" w:rsidP="00485752">
      <w:pPr>
        <w:spacing w:line="360" w:lineRule="auto"/>
        <w:rPr>
          <w:rFonts w:ascii="Arial" w:hAnsi="Arial" w:cs="Arial"/>
          <w:sz w:val="24"/>
          <w:szCs w:val="24"/>
          <w:lang w:val="en-ZA"/>
        </w:rPr>
      </w:pPr>
    </w:p>
    <w:p w14:paraId="2834DA72" w14:textId="01C9F400" w:rsidR="00EA1E4B" w:rsidRPr="00BA5556" w:rsidRDefault="00FD42F4" w:rsidP="00485752">
      <w:pPr>
        <w:spacing w:line="360" w:lineRule="auto"/>
        <w:rPr>
          <w:rFonts w:ascii="Arial" w:hAnsi="Arial" w:cs="Arial"/>
          <w:sz w:val="24"/>
          <w:szCs w:val="24"/>
          <w:lang w:val="en-ZA"/>
        </w:rPr>
      </w:pPr>
      <w:r w:rsidRPr="00BA5556">
        <w:rPr>
          <w:rFonts w:ascii="Arial" w:hAnsi="Arial" w:cs="Arial"/>
          <w:sz w:val="24"/>
          <w:szCs w:val="24"/>
          <w:lang w:val="en-ZA"/>
        </w:rPr>
        <w:t>Appearances:</w:t>
      </w:r>
    </w:p>
    <w:p w14:paraId="1C6EEC13" w14:textId="77777777" w:rsidR="00C250EE" w:rsidRDefault="00C250EE" w:rsidP="00485752">
      <w:pPr>
        <w:spacing w:line="360" w:lineRule="auto"/>
        <w:rPr>
          <w:rFonts w:ascii="Arial" w:hAnsi="Arial" w:cs="Arial"/>
          <w:sz w:val="24"/>
          <w:szCs w:val="24"/>
          <w:lang w:val="en-ZA"/>
        </w:rPr>
      </w:pPr>
    </w:p>
    <w:p w14:paraId="01D85EBC" w14:textId="1ADC9C8F" w:rsidR="00C3545C" w:rsidRPr="00BA5556" w:rsidRDefault="00FD64AD" w:rsidP="00485752">
      <w:pPr>
        <w:spacing w:line="360" w:lineRule="auto"/>
        <w:rPr>
          <w:rFonts w:ascii="Arial" w:hAnsi="Arial" w:cs="Arial"/>
          <w:sz w:val="24"/>
          <w:szCs w:val="24"/>
          <w:lang w:val="en-ZA"/>
        </w:rPr>
      </w:pPr>
      <w:r w:rsidRPr="00BA5556">
        <w:rPr>
          <w:rFonts w:ascii="Arial" w:hAnsi="Arial" w:cs="Arial"/>
          <w:sz w:val="24"/>
          <w:szCs w:val="24"/>
          <w:lang w:val="en-ZA"/>
        </w:rPr>
        <w:t>Counsel for</w:t>
      </w:r>
      <w:r w:rsidR="00FD42F4" w:rsidRPr="00BA5556">
        <w:rPr>
          <w:rFonts w:ascii="Arial" w:hAnsi="Arial" w:cs="Arial"/>
          <w:sz w:val="24"/>
          <w:szCs w:val="24"/>
          <w:lang w:val="en-ZA"/>
        </w:rPr>
        <w:t xml:space="preserve"> </w:t>
      </w:r>
      <w:r w:rsidR="000138CF" w:rsidRPr="00BA5556">
        <w:rPr>
          <w:rFonts w:ascii="Arial" w:hAnsi="Arial" w:cs="Arial"/>
          <w:sz w:val="24"/>
          <w:szCs w:val="24"/>
          <w:lang w:val="en-ZA"/>
        </w:rPr>
        <w:t xml:space="preserve">the </w:t>
      </w:r>
      <w:r w:rsidR="0091226D">
        <w:rPr>
          <w:rFonts w:ascii="Arial" w:hAnsi="Arial" w:cs="Arial"/>
          <w:sz w:val="24"/>
          <w:szCs w:val="24"/>
          <w:lang w:val="en-ZA"/>
        </w:rPr>
        <w:t>plaintiff/</w:t>
      </w:r>
      <w:r w:rsidR="00417EA6" w:rsidRPr="00BA5556">
        <w:rPr>
          <w:rFonts w:ascii="Arial" w:hAnsi="Arial" w:cs="Arial"/>
          <w:sz w:val="24"/>
          <w:szCs w:val="24"/>
          <w:lang w:val="en-ZA"/>
        </w:rPr>
        <w:t>a</w:t>
      </w:r>
      <w:r w:rsidR="001943F4" w:rsidRPr="00BA5556">
        <w:rPr>
          <w:rFonts w:ascii="Arial" w:hAnsi="Arial" w:cs="Arial"/>
          <w:sz w:val="24"/>
          <w:szCs w:val="24"/>
          <w:lang w:val="en-ZA"/>
        </w:rPr>
        <w:t>pplicant:</w:t>
      </w:r>
      <w:r w:rsidR="003C518B" w:rsidRPr="00BA5556">
        <w:rPr>
          <w:rFonts w:ascii="Arial" w:hAnsi="Arial" w:cs="Arial"/>
          <w:sz w:val="24"/>
          <w:szCs w:val="24"/>
          <w:lang w:val="en-ZA"/>
        </w:rPr>
        <w:tab/>
      </w:r>
      <w:r w:rsidR="000138CF" w:rsidRPr="00BA5556">
        <w:rPr>
          <w:rFonts w:ascii="Arial" w:hAnsi="Arial" w:cs="Arial"/>
          <w:sz w:val="24"/>
          <w:szCs w:val="24"/>
          <w:lang w:val="en-ZA"/>
        </w:rPr>
        <w:tab/>
        <w:t>Adv</w:t>
      </w:r>
      <w:r w:rsidR="009B2661" w:rsidRPr="00BA5556">
        <w:rPr>
          <w:rFonts w:ascii="Arial" w:hAnsi="Arial" w:cs="Arial"/>
          <w:sz w:val="24"/>
          <w:szCs w:val="24"/>
          <w:lang w:val="en-ZA"/>
        </w:rPr>
        <w:t xml:space="preserve"> </w:t>
      </w:r>
      <w:r w:rsidR="0091226D">
        <w:rPr>
          <w:rFonts w:ascii="Arial" w:hAnsi="Arial" w:cs="Arial"/>
          <w:sz w:val="24"/>
          <w:szCs w:val="24"/>
          <w:lang w:val="en-ZA"/>
        </w:rPr>
        <w:t>L Badenhorst</w:t>
      </w:r>
    </w:p>
    <w:p w14:paraId="6C3C7C07" w14:textId="11CAC00F" w:rsidR="000D6DC3" w:rsidRDefault="00FD64AD" w:rsidP="00485752">
      <w:pPr>
        <w:spacing w:line="360" w:lineRule="auto"/>
        <w:rPr>
          <w:rFonts w:ascii="Arial" w:hAnsi="Arial" w:cs="Arial"/>
          <w:sz w:val="24"/>
          <w:szCs w:val="24"/>
          <w:lang w:val="en-ZA"/>
        </w:rPr>
      </w:pPr>
      <w:r w:rsidRPr="00BA5556">
        <w:rPr>
          <w:rFonts w:ascii="Arial" w:hAnsi="Arial" w:cs="Arial"/>
          <w:sz w:val="24"/>
          <w:szCs w:val="24"/>
          <w:lang w:val="en-ZA"/>
        </w:rPr>
        <w:t>Instructed</w:t>
      </w:r>
      <w:r w:rsidR="00BA5556">
        <w:rPr>
          <w:rFonts w:ascii="Arial" w:hAnsi="Arial" w:cs="Arial"/>
          <w:sz w:val="24"/>
          <w:szCs w:val="24"/>
          <w:lang w:val="en-ZA"/>
        </w:rPr>
        <w:t xml:space="preserve"> </w:t>
      </w:r>
      <w:r w:rsidRPr="00BA5556">
        <w:rPr>
          <w:rFonts w:ascii="Arial" w:hAnsi="Arial" w:cs="Arial"/>
          <w:sz w:val="24"/>
          <w:szCs w:val="24"/>
          <w:lang w:val="en-ZA"/>
        </w:rPr>
        <w:t>by:</w:t>
      </w:r>
      <w:r w:rsidR="001943F4" w:rsidRPr="00BA5556">
        <w:rPr>
          <w:rFonts w:ascii="Arial" w:hAnsi="Arial" w:cs="Arial"/>
          <w:sz w:val="24"/>
          <w:szCs w:val="24"/>
          <w:lang w:val="en-ZA"/>
        </w:rPr>
        <w:tab/>
      </w:r>
      <w:r w:rsidR="00F60F12" w:rsidRPr="00BA5556">
        <w:rPr>
          <w:rFonts w:ascii="Arial" w:hAnsi="Arial" w:cs="Arial"/>
          <w:sz w:val="24"/>
          <w:szCs w:val="24"/>
          <w:lang w:val="en-ZA"/>
        </w:rPr>
        <w:tab/>
      </w:r>
      <w:r w:rsidR="00F60F12" w:rsidRPr="00BA5556">
        <w:rPr>
          <w:rFonts w:ascii="Arial" w:hAnsi="Arial" w:cs="Arial"/>
          <w:sz w:val="24"/>
          <w:szCs w:val="24"/>
          <w:lang w:val="en-ZA"/>
        </w:rPr>
        <w:tab/>
      </w:r>
      <w:r w:rsidR="00A45409">
        <w:rPr>
          <w:rFonts w:ascii="Arial" w:hAnsi="Arial" w:cs="Arial"/>
          <w:sz w:val="24"/>
          <w:szCs w:val="24"/>
          <w:lang w:val="en-ZA"/>
        </w:rPr>
        <w:tab/>
        <w:t>Coetzer</w:t>
      </w:r>
      <w:r w:rsidR="00412872">
        <w:rPr>
          <w:rFonts w:ascii="Arial" w:hAnsi="Arial" w:cs="Arial"/>
          <w:sz w:val="24"/>
          <w:szCs w:val="24"/>
          <w:lang w:val="en-ZA"/>
        </w:rPr>
        <w:t xml:space="preserve"> and Partners</w:t>
      </w:r>
      <w:r w:rsidR="00A45409">
        <w:rPr>
          <w:rFonts w:ascii="Arial" w:hAnsi="Arial" w:cs="Arial"/>
          <w:sz w:val="24"/>
          <w:szCs w:val="24"/>
          <w:lang w:val="en-ZA"/>
        </w:rPr>
        <w:t>, Pretoria</w:t>
      </w:r>
    </w:p>
    <w:p w14:paraId="4BA1D7B2" w14:textId="1DE342FF" w:rsidR="00C250EE" w:rsidRDefault="00412872" w:rsidP="0091226D">
      <w:pPr>
        <w:spacing w:line="360" w:lineRule="auto"/>
        <w:rPr>
          <w:rFonts w:ascii="Arial" w:hAnsi="Arial" w:cs="Arial"/>
          <w:sz w:val="24"/>
          <w:szCs w:val="24"/>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p>
    <w:p w14:paraId="01C46C79" w14:textId="4E4DACD3" w:rsidR="00412872" w:rsidRDefault="00CA79AB" w:rsidP="0091226D">
      <w:pPr>
        <w:spacing w:line="360" w:lineRule="auto"/>
        <w:rPr>
          <w:rFonts w:ascii="Arial" w:hAnsi="Arial" w:cs="Arial"/>
          <w:sz w:val="24"/>
          <w:szCs w:val="24"/>
          <w:lang w:val="en-ZA"/>
        </w:rPr>
      </w:pPr>
      <w:r>
        <w:rPr>
          <w:rFonts w:ascii="Arial" w:hAnsi="Arial" w:cs="Arial"/>
          <w:sz w:val="24"/>
          <w:szCs w:val="24"/>
        </w:rPr>
        <w:t>MD Seema - d</w:t>
      </w:r>
      <w:proofErr w:type="spellStart"/>
      <w:r w:rsidR="0091226D" w:rsidRPr="0091226D">
        <w:rPr>
          <w:rFonts w:ascii="Arial" w:hAnsi="Arial" w:cs="Arial"/>
          <w:sz w:val="24"/>
          <w:szCs w:val="24"/>
          <w:lang w:val="en-ZA"/>
        </w:rPr>
        <w:t>efendant</w:t>
      </w:r>
      <w:proofErr w:type="spellEnd"/>
      <w:r w:rsidR="0091226D" w:rsidRPr="0091226D">
        <w:rPr>
          <w:rFonts w:ascii="Arial" w:hAnsi="Arial" w:cs="Arial"/>
          <w:sz w:val="24"/>
          <w:szCs w:val="24"/>
          <w:lang w:val="en-ZA"/>
        </w:rPr>
        <w:t>/respondent</w:t>
      </w:r>
      <w:r w:rsidR="0091226D">
        <w:rPr>
          <w:rFonts w:ascii="Arial" w:hAnsi="Arial" w:cs="Arial"/>
          <w:sz w:val="24"/>
          <w:szCs w:val="24"/>
          <w:lang w:val="en-ZA"/>
        </w:rPr>
        <w:t>:</w:t>
      </w:r>
      <w:r>
        <w:rPr>
          <w:rFonts w:ascii="Arial" w:hAnsi="Arial" w:cs="Arial"/>
          <w:sz w:val="24"/>
          <w:szCs w:val="24"/>
          <w:lang w:val="en-ZA"/>
        </w:rPr>
        <w:tab/>
        <w:t>In person</w:t>
      </w:r>
    </w:p>
    <w:p w14:paraId="24D9DDB3" w14:textId="77777777" w:rsidR="00412872" w:rsidRPr="0091226D" w:rsidRDefault="00412872" w:rsidP="0091226D">
      <w:pPr>
        <w:spacing w:line="360" w:lineRule="auto"/>
        <w:rPr>
          <w:rFonts w:ascii="Arial" w:hAnsi="Arial" w:cs="Arial"/>
          <w:sz w:val="24"/>
          <w:szCs w:val="24"/>
          <w:lang w:val="en-ZA"/>
        </w:rPr>
      </w:pPr>
    </w:p>
    <w:sectPr w:rsidR="00412872" w:rsidRPr="0091226D" w:rsidSect="00A8465C">
      <w:headerReference w:type="default" r:id="rId9"/>
      <w:pgSz w:w="11906" w:h="16838"/>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2D14D" w14:textId="77777777" w:rsidR="00A8465C" w:rsidRDefault="00A8465C">
      <w:r>
        <w:separator/>
      </w:r>
    </w:p>
  </w:endnote>
  <w:endnote w:type="continuationSeparator" w:id="0">
    <w:p w14:paraId="79663586" w14:textId="77777777" w:rsidR="00A8465C" w:rsidRDefault="00A8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e 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05C3B" w14:textId="77777777" w:rsidR="00A8465C" w:rsidRDefault="00A8465C">
      <w:r>
        <w:separator/>
      </w:r>
    </w:p>
  </w:footnote>
  <w:footnote w:type="continuationSeparator" w:id="0">
    <w:p w14:paraId="355994EE" w14:textId="77777777" w:rsidR="00A8465C" w:rsidRDefault="00A8465C">
      <w:r>
        <w:continuationSeparator/>
      </w:r>
    </w:p>
  </w:footnote>
  <w:footnote w:id="1">
    <w:p w14:paraId="7A10903B" w14:textId="027802DC" w:rsidR="00924CE9" w:rsidRPr="00924CE9" w:rsidRDefault="00924CE9">
      <w:pPr>
        <w:pStyle w:val="FootnoteText"/>
        <w:rPr>
          <w:lang w:val="en-ZA"/>
        </w:rPr>
      </w:pPr>
      <w:r>
        <w:rPr>
          <w:rStyle w:val="FootnoteReference"/>
        </w:rPr>
        <w:footnoteRef/>
      </w:r>
      <w:r>
        <w:t xml:space="preserve"> </w:t>
      </w:r>
      <w:r w:rsidRPr="00924CE9">
        <w:t xml:space="preserve">An application </w:t>
      </w:r>
      <w:r w:rsidRPr="00924CE9">
        <w:rPr>
          <w:lang w:val="en-ZA"/>
        </w:rPr>
        <w:t xml:space="preserve">in terms of r 31(2) &amp; r 46(1) &amp; </w:t>
      </w:r>
      <w:r>
        <w:rPr>
          <w:lang w:val="en-ZA"/>
        </w:rPr>
        <w:t xml:space="preserve">r </w:t>
      </w:r>
      <w:r w:rsidRPr="00924CE9">
        <w:rPr>
          <w:lang w:val="en-ZA"/>
        </w:rPr>
        <w:t>46</w:t>
      </w:r>
      <w:proofErr w:type="gramStart"/>
      <w:r w:rsidRPr="00924CE9">
        <w:rPr>
          <w:lang w:val="en-ZA"/>
        </w:rPr>
        <w:t>A(</w:t>
      </w:r>
      <w:proofErr w:type="gramEnd"/>
      <w:r w:rsidRPr="00924CE9">
        <w:rPr>
          <w:lang w:val="en-ZA"/>
        </w:rPr>
        <w:t>8) of the Uniform Rules of Court.</w:t>
      </w:r>
    </w:p>
  </w:footnote>
  <w:footnote w:id="2">
    <w:p w14:paraId="22CFF0E9" w14:textId="77777777" w:rsidR="003415A9" w:rsidRPr="00D84119" w:rsidRDefault="003415A9" w:rsidP="003415A9">
      <w:pPr>
        <w:pStyle w:val="FootnoteText"/>
        <w:rPr>
          <w:lang w:val="en-ZA"/>
        </w:rPr>
      </w:pPr>
      <w:r>
        <w:rPr>
          <w:rStyle w:val="FootnoteReference"/>
        </w:rPr>
        <w:footnoteRef/>
      </w:r>
      <w:r>
        <w:t xml:space="preserve"> </w:t>
      </w:r>
      <w:r>
        <w:rPr>
          <w:lang w:val="en-ZA"/>
        </w:rPr>
        <w:t xml:space="preserve">In terms of s </w:t>
      </w:r>
      <w:r w:rsidRPr="00D84119">
        <w:rPr>
          <w:lang w:val="en-ZA"/>
        </w:rPr>
        <w:t>130(4</w:t>
      </w:r>
      <w:r>
        <w:rPr>
          <w:lang w:val="en-ZA"/>
        </w:rPr>
        <w:t>)</w:t>
      </w:r>
      <w:r w:rsidRPr="00D84119">
        <w:rPr>
          <w:lang w:val="en-ZA"/>
        </w:rPr>
        <w:t>(b)</w:t>
      </w:r>
      <w:r>
        <w:rPr>
          <w:lang w:val="en-ZA"/>
        </w:rPr>
        <w:t>.</w:t>
      </w:r>
    </w:p>
  </w:footnote>
  <w:footnote w:id="3">
    <w:p w14:paraId="7FF89B8B" w14:textId="4F5D25F9" w:rsidR="001719C1" w:rsidRPr="001719C1" w:rsidRDefault="001719C1">
      <w:pPr>
        <w:pStyle w:val="FootnoteText"/>
        <w:rPr>
          <w:lang w:val="en-ZA"/>
        </w:rPr>
      </w:pPr>
      <w:r>
        <w:rPr>
          <w:rStyle w:val="FootnoteReference"/>
        </w:rPr>
        <w:footnoteRef/>
      </w:r>
      <w:r>
        <w:t xml:space="preserve"> </w:t>
      </w:r>
      <w:r w:rsidRPr="001719C1">
        <w:rPr>
          <w:lang w:val="en-GB"/>
        </w:rPr>
        <w:t>It is recorded that in the certificate that interest is currently accrued at a variable rate of 0.00%.</w:t>
      </w:r>
    </w:p>
  </w:footnote>
  <w:footnote w:id="4">
    <w:p w14:paraId="40472D33" w14:textId="4C8D5444" w:rsidR="00790538" w:rsidRPr="00790538" w:rsidRDefault="00790538">
      <w:pPr>
        <w:pStyle w:val="FootnoteText"/>
        <w:rPr>
          <w:lang w:val="en-ZA"/>
        </w:rPr>
      </w:pPr>
      <w:r>
        <w:rPr>
          <w:rStyle w:val="FootnoteReference"/>
        </w:rPr>
        <w:footnoteRef/>
      </w:r>
      <w:r>
        <w:t xml:space="preserve"> </w:t>
      </w:r>
      <w:r w:rsidR="006E5881">
        <w:t>At para</w:t>
      </w:r>
      <w:r w:rsidR="006E5881">
        <w:rPr>
          <w:lang w:val="en-ZA"/>
        </w:rPr>
        <w:t xml:space="preserve"> </w:t>
      </w:r>
      <w:r w:rsidRPr="00790538">
        <w:rPr>
          <w:lang w:val="en-ZA"/>
        </w:rPr>
        <w:t>47</w:t>
      </w:r>
      <w:r>
        <w:rPr>
          <w:lang w:val="en-ZA"/>
        </w:rPr>
        <w:t>.</w:t>
      </w:r>
    </w:p>
  </w:footnote>
  <w:footnote w:id="5">
    <w:p w14:paraId="67B521B2" w14:textId="3FB231C6" w:rsidR="00790538" w:rsidRPr="00790538" w:rsidRDefault="00790538">
      <w:pPr>
        <w:pStyle w:val="FootnoteText"/>
        <w:rPr>
          <w:lang w:val="en-ZA"/>
        </w:rPr>
      </w:pPr>
      <w:r>
        <w:rPr>
          <w:rStyle w:val="FootnoteReference"/>
        </w:rPr>
        <w:footnoteRef/>
      </w:r>
      <w:r>
        <w:t xml:space="preserve"> </w:t>
      </w:r>
      <w:r w:rsidR="006E5881">
        <w:t xml:space="preserve">At para </w:t>
      </w:r>
      <w:r w:rsidRPr="00790538">
        <w:rPr>
          <w:lang w:val="en-ZA"/>
        </w:rPr>
        <w:t>6.</w:t>
      </w:r>
    </w:p>
  </w:footnote>
  <w:footnote w:id="6">
    <w:p w14:paraId="7FA69A71" w14:textId="4FDB435A" w:rsidR="00790538" w:rsidRPr="00790538" w:rsidRDefault="00790538">
      <w:pPr>
        <w:pStyle w:val="FootnoteText"/>
        <w:rPr>
          <w:lang w:val="en-ZA"/>
        </w:rPr>
      </w:pPr>
      <w:r>
        <w:rPr>
          <w:rStyle w:val="FootnoteReference"/>
        </w:rPr>
        <w:footnoteRef/>
      </w:r>
      <w:r>
        <w:t xml:space="preserve"> </w:t>
      </w:r>
      <w:r w:rsidR="006E5881">
        <w:t>On p</w:t>
      </w:r>
      <w:r w:rsidRPr="00790538">
        <w:rPr>
          <w:lang w:val="en-ZA"/>
        </w:rPr>
        <w:t xml:space="preserve"> 47</w:t>
      </w:r>
      <w:r>
        <w:rPr>
          <w:lang w:val="en-ZA"/>
        </w:rPr>
        <w:t>.</w:t>
      </w:r>
    </w:p>
  </w:footnote>
  <w:footnote w:id="7">
    <w:p w14:paraId="0DE36FB0" w14:textId="70519CA4" w:rsidR="0087045A" w:rsidRPr="0087045A" w:rsidRDefault="0087045A">
      <w:pPr>
        <w:pStyle w:val="FootnoteText"/>
        <w:rPr>
          <w:lang w:val="en-ZA"/>
        </w:rPr>
      </w:pPr>
      <w:r>
        <w:rPr>
          <w:rStyle w:val="FootnoteReference"/>
        </w:rPr>
        <w:footnoteRef/>
      </w:r>
      <w:r>
        <w:t xml:space="preserve"> </w:t>
      </w:r>
      <w:r w:rsidR="006E5881">
        <w:t>At paras 55 &amp; 62.</w:t>
      </w:r>
    </w:p>
  </w:footnote>
  <w:footnote w:id="8">
    <w:p w14:paraId="6CB500F6" w14:textId="77777777" w:rsidR="00E35B8E" w:rsidRDefault="00E35B8E" w:rsidP="00E35B8E">
      <w:pPr>
        <w:pStyle w:val="FootnoteText"/>
      </w:pPr>
      <w:r>
        <w:rPr>
          <w:rStyle w:val="FootnoteReference"/>
        </w:rPr>
        <w:footnoteRef/>
      </w:r>
      <w:r>
        <w:t xml:space="preserve"> </w:t>
      </w:r>
      <w:bookmarkStart w:id="1" w:name="_Hlk70602308"/>
      <w:proofErr w:type="spellStart"/>
      <w:r w:rsidRPr="004E2B36">
        <w:rPr>
          <w:i/>
          <w:iCs/>
        </w:rPr>
        <w:t>Nkata</w:t>
      </w:r>
      <w:proofErr w:type="spellEnd"/>
      <w:r w:rsidRPr="004E2B36">
        <w:rPr>
          <w:i/>
          <w:iCs/>
        </w:rPr>
        <w:t xml:space="preserve"> v </w:t>
      </w:r>
      <w:proofErr w:type="spellStart"/>
      <w:r w:rsidRPr="004E2B36">
        <w:rPr>
          <w:i/>
          <w:iCs/>
        </w:rPr>
        <w:t>Firstrand</w:t>
      </w:r>
      <w:proofErr w:type="spellEnd"/>
      <w:r w:rsidRPr="004E2B36">
        <w:rPr>
          <w:i/>
          <w:iCs/>
        </w:rPr>
        <w:t xml:space="preserve"> Bank Limited and Others</w:t>
      </w:r>
      <w:r w:rsidRPr="004E2B36">
        <w:t xml:space="preserve"> 2016 (4) SA 257 (CC) </w:t>
      </w:r>
      <w:bookmarkEnd w:id="1"/>
      <w:r w:rsidRPr="004E2B36">
        <w:t xml:space="preserve">at para 131; </w:t>
      </w:r>
      <w:bookmarkStart w:id="2" w:name="_Hlk70602463"/>
      <w:r w:rsidRPr="004E2B36">
        <w:rPr>
          <w:i/>
          <w:iCs/>
        </w:rPr>
        <w:t>Duma v Absa Bank Limited</w:t>
      </w:r>
      <w:r w:rsidRPr="004E2B36">
        <w:t xml:space="preserve"> 2018 (4) SA 463 (GP</w:t>
      </w:r>
      <w:bookmarkEnd w:id="2"/>
      <w:r w:rsidRPr="004E2B36">
        <w:t>) at para 17</w:t>
      </w:r>
      <w:r>
        <w:t>.</w:t>
      </w:r>
    </w:p>
  </w:footnote>
  <w:footnote w:id="9">
    <w:p w14:paraId="76F2DFF7" w14:textId="77777777" w:rsidR="00E35B8E" w:rsidRDefault="00E35B8E" w:rsidP="00E35B8E">
      <w:pPr>
        <w:pStyle w:val="FootnoteText"/>
      </w:pPr>
      <w:r>
        <w:rPr>
          <w:rStyle w:val="FootnoteReference"/>
        </w:rPr>
        <w:footnoteRef/>
      </w:r>
      <w:r>
        <w:t xml:space="preserve"> </w:t>
      </w:r>
      <w:r w:rsidRPr="004E2B36">
        <w:t>Erasmus, Superior Court Practice, D1-632S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D6097" w14:textId="77777777" w:rsidR="008D5B4D" w:rsidRPr="002E3DCF" w:rsidRDefault="008D5B4D">
    <w:pPr>
      <w:framePr w:wrap="notBeside" w:hAnchor="text" w:xAlign="right"/>
      <w:rPr>
        <w:rFonts w:ascii="Arial" w:hAnsi="Arial" w:cs="Arial"/>
        <w:i/>
        <w:iCs/>
        <w:lang w:val="en-GB"/>
        <w14:shadow w14:blurRad="50800" w14:dist="38100" w14:dir="2700000" w14:sx="100000" w14:sy="100000" w14:kx="0" w14:ky="0" w14:algn="tl">
          <w14:srgbClr w14:val="000000">
            <w14:alpha w14:val="60000"/>
          </w14:srgbClr>
        </w14:shadow>
      </w:rPr>
    </w:pPr>
    <w:r w:rsidRPr="002E3DCF">
      <w:rPr>
        <w:rFonts w:ascii="Arial" w:hAnsi="Arial" w:cs="Arial"/>
        <w:i/>
        <w:iCs/>
        <w:lang w:val="en-GB"/>
        <w14:shadow w14:blurRad="50800" w14:dist="38100" w14:dir="2700000" w14:sx="100000" w14:sy="100000" w14:kx="0" w14:ky="0" w14:algn="tl">
          <w14:srgbClr w14:val="000000">
            <w14:alpha w14:val="60000"/>
          </w14:srgbClr>
        </w14:shadow>
      </w:rPr>
      <w:t>-</w:t>
    </w:r>
    <w:r w:rsidRPr="002E3DCF">
      <w:rPr>
        <w:rFonts w:ascii="Arial" w:hAnsi="Arial" w:cs="Arial"/>
        <w:i/>
        <w:iCs/>
        <w:lang w:val="en-GB"/>
        <w14:shadow w14:blurRad="50800" w14:dist="38100" w14:dir="2700000" w14:sx="100000" w14:sy="100000" w14:kx="0" w14:ky="0" w14:algn="tl">
          <w14:srgbClr w14:val="000000">
            <w14:alpha w14:val="60000"/>
          </w14:srgbClr>
        </w14:shadow>
      </w:rPr>
      <w:fldChar w:fldCharType="begin"/>
    </w:r>
    <w:r w:rsidRPr="002E3DCF">
      <w:rPr>
        <w:rFonts w:ascii="Arial" w:hAnsi="Arial" w:cs="Arial"/>
        <w:i/>
        <w:iCs/>
        <w:lang w:val="en-GB"/>
        <w14:shadow w14:blurRad="50800" w14:dist="38100" w14:dir="2700000" w14:sx="100000" w14:sy="100000" w14:kx="0" w14:ky="0" w14:algn="tl">
          <w14:srgbClr w14:val="000000">
            <w14:alpha w14:val="60000"/>
          </w14:srgbClr>
        </w14:shadow>
      </w:rPr>
      <w:instrText xml:space="preserve"> PAGE  </w:instrText>
    </w:r>
    <w:r w:rsidRPr="002E3DCF">
      <w:rPr>
        <w:rFonts w:ascii="Arial" w:hAnsi="Arial" w:cs="Arial"/>
        <w:i/>
        <w:iCs/>
        <w:lang w:val="en-GB"/>
        <w14:shadow w14:blurRad="50800" w14:dist="38100" w14:dir="2700000" w14:sx="100000" w14:sy="100000" w14:kx="0" w14:ky="0" w14:algn="tl">
          <w14:srgbClr w14:val="000000">
            <w14:alpha w14:val="60000"/>
          </w14:srgbClr>
        </w14:shadow>
      </w:rPr>
      <w:fldChar w:fldCharType="separate"/>
    </w:r>
    <w:r>
      <w:rPr>
        <w:rFonts w:ascii="Arial" w:hAnsi="Arial" w:cs="Arial"/>
        <w:i/>
        <w:iCs/>
        <w:noProof/>
        <w:lang w:val="en-GB"/>
        <w14:shadow w14:blurRad="50800" w14:dist="38100" w14:dir="2700000" w14:sx="100000" w14:sy="100000" w14:kx="0" w14:ky="0" w14:algn="tl">
          <w14:srgbClr w14:val="000000">
            <w14:alpha w14:val="60000"/>
          </w14:srgbClr>
        </w14:shadow>
      </w:rPr>
      <w:t>22</w:t>
    </w:r>
    <w:r w:rsidRPr="002E3DCF">
      <w:rPr>
        <w:rFonts w:ascii="Arial" w:hAnsi="Arial" w:cs="Arial"/>
        <w:i/>
        <w:iCs/>
        <w:lang w:val="en-GB"/>
        <w14:shadow w14:blurRad="50800" w14:dist="38100" w14:dir="2700000" w14:sx="100000" w14:sy="100000" w14:kx="0" w14:ky="0" w14:algn="tl">
          <w14:srgbClr w14:val="000000">
            <w14:alpha w14:val="60000"/>
          </w14:srgbClr>
        </w14:shadow>
      </w:rPr>
      <w:fldChar w:fldCharType="end"/>
    </w:r>
    <w:r w:rsidRPr="002E3DCF">
      <w:rPr>
        <w:rFonts w:ascii="Arial" w:hAnsi="Arial" w:cs="Arial"/>
        <w:i/>
        <w:iCs/>
        <w:lang w:val="en-GB"/>
        <w14:shadow w14:blurRad="50800" w14:dist="38100" w14:dir="2700000" w14:sx="100000" w14:sy="100000" w14:kx="0" w14:ky="0" w14:algn="tl">
          <w14:srgbClr w14:val="000000">
            <w14:alpha w14:val="60000"/>
          </w14:srgbClr>
        </w14:shadow>
      </w:rPr>
      <w:t>-</w:t>
    </w:r>
  </w:p>
  <w:p w14:paraId="48FF48DD" w14:textId="77777777" w:rsidR="008D5B4D" w:rsidRDefault="008D5B4D">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2BC0"/>
    <w:multiLevelType w:val="multilevel"/>
    <w:tmpl w:val="209A100E"/>
    <w:lvl w:ilvl="0">
      <w:start w:val="6"/>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6"/>
      <w:numFmt w:val="decimal"/>
      <w:lvlText w:val="%1.%2"/>
      <w:lvlJc w:val="left"/>
      <w:pPr>
        <w:ind w:left="11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3"/>
      <w:numFmt w:val="decimal"/>
      <w:lvlText w:val="%1.%2.%3"/>
      <w:lvlJc w:val="left"/>
      <w:pPr>
        <w:ind w:left="19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Restart w:val="0"/>
      <w:lvlText w:val="%1.%2.%3.%4"/>
      <w:lvlJc w:val="left"/>
      <w:pPr>
        <w:ind w:left="34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1F3F8C"/>
    <w:multiLevelType w:val="multilevel"/>
    <w:tmpl w:val="286C0C8C"/>
    <w:lvl w:ilvl="0">
      <w:start w:val="6"/>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1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17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F3F390A"/>
    <w:multiLevelType w:val="multilevel"/>
    <w:tmpl w:val="FE32640C"/>
    <w:lvl w:ilvl="0">
      <w:start w:val="6"/>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6"/>
      <w:numFmt w:val="decimal"/>
      <w:lvlText w:val="%1.%2"/>
      <w:lvlJc w:val="left"/>
      <w:pPr>
        <w:ind w:left="12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17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C937ABD"/>
    <w:multiLevelType w:val="multilevel"/>
    <w:tmpl w:val="CDA6E3D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74DD2489"/>
    <w:multiLevelType w:val="hybridMultilevel"/>
    <w:tmpl w:val="876A889E"/>
    <w:lvl w:ilvl="0" w:tplc="877E6F30">
      <w:start w:val="1"/>
      <w:numFmt w:val="bullet"/>
      <w:lvlText w:val="-"/>
      <w:lvlJc w:val="left"/>
      <w:pPr>
        <w:ind w:left="32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8C0F4C4">
      <w:start w:val="1"/>
      <w:numFmt w:val="bullet"/>
      <w:lvlText w:val="o"/>
      <w:lvlJc w:val="left"/>
      <w:pPr>
        <w:ind w:left="35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2C88132">
      <w:start w:val="1"/>
      <w:numFmt w:val="bullet"/>
      <w:lvlText w:val="▪"/>
      <w:lvlJc w:val="left"/>
      <w:pPr>
        <w:ind w:left="42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D4AF2B6">
      <w:start w:val="1"/>
      <w:numFmt w:val="bullet"/>
      <w:lvlText w:val="•"/>
      <w:lvlJc w:val="left"/>
      <w:pPr>
        <w:ind w:left="49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BCEFBB0">
      <w:start w:val="1"/>
      <w:numFmt w:val="bullet"/>
      <w:lvlText w:val="o"/>
      <w:lvlJc w:val="left"/>
      <w:pPr>
        <w:ind w:left="56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61EAC04">
      <w:start w:val="1"/>
      <w:numFmt w:val="bullet"/>
      <w:lvlText w:val="▪"/>
      <w:lvlJc w:val="left"/>
      <w:pPr>
        <w:ind w:left="63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62A6F4A">
      <w:start w:val="1"/>
      <w:numFmt w:val="bullet"/>
      <w:lvlText w:val="•"/>
      <w:lvlJc w:val="left"/>
      <w:pPr>
        <w:ind w:left="71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3A0654A">
      <w:start w:val="1"/>
      <w:numFmt w:val="bullet"/>
      <w:lvlText w:val="o"/>
      <w:lvlJc w:val="left"/>
      <w:pPr>
        <w:ind w:left="78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1967C46">
      <w:start w:val="1"/>
      <w:numFmt w:val="bullet"/>
      <w:lvlText w:val="▪"/>
      <w:lvlJc w:val="left"/>
      <w:pPr>
        <w:ind w:left="85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1665546269">
    <w:abstractNumId w:val="3"/>
  </w:num>
  <w:num w:numId="2" w16cid:durableId="1311130971">
    <w:abstractNumId w:val="4"/>
  </w:num>
  <w:num w:numId="3" w16cid:durableId="1585066691">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6703268">
    <w:abstractNumId w:val="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8252006">
    <w:abstractNumId w:val="0"/>
    <w:lvlOverride w:ilvl="0">
      <w:startOverride w:val="6"/>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08"/>
    <w:rsid w:val="00001929"/>
    <w:rsid w:val="00010116"/>
    <w:rsid w:val="0001308E"/>
    <w:rsid w:val="000138CF"/>
    <w:rsid w:val="00013A7D"/>
    <w:rsid w:val="00013B24"/>
    <w:rsid w:val="00014788"/>
    <w:rsid w:val="00020396"/>
    <w:rsid w:val="000247B9"/>
    <w:rsid w:val="00026ABC"/>
    <w:rsid w:val="00030532"/>
    <w:rsid w:val="0003072E"/>
    <w:rsid w:val="00030922"/>
    <w:rsid w:val="00036D9D"/>
    <w:rsid w:val="00037391"/>
    <w:rsid w:val="0004207F"/>
    <w:rsid w:val="0004384C"/>
    <w:rsid w:val="00045ADA"/>
    <w:rsid w:val="0004769E"/>
    <w:rsid w:val="00053FE7"/>
    <w:rsid w:val="00054604"/>
    <w:rsid w:val="00056B2E"/>
    <w:rsid w:val="00057BF8"/>
    <w:rsid w:val="00060AFC"/>
    <w:rsid w:val="000639DA"/>
    <w:rsid w:val="000723EA"/>
    <w:rsid w:val="000735A5"/>
    <w:rsid w:val="000760EC"/>
    <w:rsid w:val="0007795E"/>
    <w:rsid w:val="000825C4"/>
    <w:rsid w:val="00083080"/>
    <w:rsid w:val="000834A0"/>
    <w:rsid w:val="00083EB1"/>
    <w:rsid w:val="00087A9D"/>
    <w:rsid w:val="00090155"/>
    <w:rsid w:val="00090FEB"/>
    <w:rsid w:val="00091457"/>
    <w:rsid w:val="000914CF"/>
    <w:rsid w:val="00091B6A"/>
    <w:rsid w:val="000A0349"/>
    <w:rsid w:val="000A3E39"/>
    <w:rsid w:val="000A4DF6"/>
    <w:rsid w:val="000A6E05"/>
    <w:rsid w:val="000B2E23"/>
    <w:rsid w:val="000C0BE5"/>
    <w:rsid w:val="000C0CEB"/>
    <w:rsid w:val="000C2537"/>
    <w:rsid w:val="000C42A2"/>
    <w:rsid w:val="000C4688"/>
    <w:rsid w:val="000C4D98"/>
    <w:rsid w:val="000D1537"/>
    <w:rsid w:val="000D2165"/>
    <w:rsid w:val="000D383D"/>
    <w:rsid w:val="000D39D3"/>
    <w:rsid w:val="000D4307"/>
    <w:rsid w:val="000D5548"/>
    <w:rsid w:val="000D5B12"/>
    <w:rsid w:val="000D5F6B"/>
    <w:rsid w:val="000D6DC3"/>
    <w:rsid w:val="000E05CB"/>
    <w:rsid w:val="000E6D09"/>
    <w:rsid w:val="000F15DA"/>
    <w:rsid w:val="000F1703"/>
    <w:rsid w:val="000F4437"/>
    <w:rsid w:val="000F6115"/>
    <w:rsid w:val="000F7708"/>
    <w:rsid w:val="001015B7"/>
    <w:rsid w:val="00105D59"/>
    <w:rsid w:val="00107FE3"/>
    <w:rsid w:val="00111EA4"/>
    <w:rsid w:val="001156ED"/>
    <w:rsid w:val="00120347"/>
    <w:rsid w:val="0012081E"/>
    <w:rsid w:val="00123778"/>
    <w:rsid w:val="00123D7E"/>
    <w:rsid w:val="001274FB"/>
    <w:rsid w:val="00131242"/>
    <w:rsid w:val="0013151D"/>
    <w:rsid w:val="0013154D"/>
    <w:rsid w:val="00131718"/>
    <w:rsid w:val="00131811"/>
    <w:rsid w:val="00132838"/>
    <w:rsid w:val="00143B1F"/>
    <w:rsid w:val="00144A8A"/>
    <w:rsid w:val="001464BC"/>
    <w:rsid w:val="00147F8A"/>
    <w:rsid w:val="001506C8"/>
    <w:rsid w:val="001578E8"/>
    <w:rsid w:val="00160A14"/>
    <w:rsid w:val="00161FA5"/>
    <w:rsid w:val="00165DF4"/>
    <w:rsid w:val="001663E8"/>
    <w:rsid w:val="0016663D"/>
    <w:rsid w:val="001719C1"/>
    <w:rsid w:val="001720B0"/>
    <w:rsid w:val="0017387F"/>
    <w:rsid w:val="00173A66"/>
    <w:rsid w:val="00173AFD"/>
    <w:rsid w:val="0018380A"/>
    <w:rsid w:val="00183C68"/>
    <w:rsid w:val="00185853"/>
    <w:rsid w:val="00186E38"/>
    <w:rsid w:val="00187684"/>
    <w:rsid w:val="00190629"/>
    <w:rsid w:val="00190E6E"/>
    <w:rsid w:val="00191E5D"/>
    <w:rsid w:val="00192F72"/>
    <w:rsid w:val="001932F1"/>
    <w:rsid w:val="00193A13"/>
    <w:rsid w:val="001942F1"/>
    <w:rsid w:val="001943F4"/>
    <w:rsid w:val="00194460"/>
    <w:rsid w:val="00194D8A"/>
    <w:rsid w:val="00195D92"/>
    <w:rsid w:val="001A14DC"/>
    <w:rsid w:val="001A47FE"/>
    <w:rsid w:val="001A5D89"/>
    <w:rsid w:val="001B3977"/>
    <w:rsid w:val="001B47AA"/>
    <w:rsid w:val="001B4DDD"/>
    <w:rsid w:val="001C1930"/>
    <w:rsid w:val="001C4138"/>
    <w:rsid w:val="001C5AE3"/>
    <w:rsid w:val="001D0D26"/>
    <w:rsid w:val="001D11D6"/>
    <w:rsid w:val="001D3202"/>
    <w:rsid w:val="001D403E"/>
    <w:rsid w:val="001D4BEB"/>
    <w:rsid w:val="001D58E2"/>
    <w:rsid w:val="001D5CE2"/>
    <w:rsid w:val="001D63B4"/>
    <w:rsid w:val="001E19D2"/>
    <w:rsid w:val="001E1D0D"/>
    <w:rsid w:val="001E6138"/>
    <w:rsid w:val="001F139E"/>
    <w:rsid w:val="001F14B2"/>
    <w:rsid w:val="001F194C"/>
    <w:rsid w:val="001F25E2"/>
    <w:rsid w:val="001F55F9"/>
    <w:rsid w:val="001F605B"/>
    <w:rsid w:val="001F7415"/>
    <w:rsid w:val="00202031"/>
    <w:rsid w:val="00203D34"/>
    <w:rsid w:val="0020565E"/>
    <w:rsid w:val="00207517"/>
    <w:rsid w:val="00210D2C"/>
    <w:rsid w:val="00211D8F"/>
    <w:rsid w:val="00212B7A"/>
    <w:rsid w:val="00212EBD"/>
    <w:rsid w:val="00213E54"/>
    <w:rsid w:val="00215C43"/>
    <w:rsid w:val="00216611"/>
    <w:rsid w:val="002214F4"/>
    <w:rsid w:val="002241E7"/>
    <w:rsid w:val="00225E6D"/>
    <w:rsid w:val="00227369"/>
    <w:rsid w:val="0022746A"/>
    <w:rsid w:val="002314DE"/>
    <w:rsid w:val="00233C66"/>
    <w:rsid w:val="002354AC"/>
    <w:rsid w:val="002359EE"/>
    <w:rsid w:val="00237792"/>
    <w:rsid w:val="00237AEB"/>
    <w:rsid w:val="00240FDE"/>
    <w:rsid w:val="002415BE"/>
    <w:rsid w:val="002447A3"/>
    <w:rsid w:val="00246DDF"/>
    <w:rsid w:val="00252164"/>
    <w:rsid w:val="002529D6"/>
    <w:rsid w:val="00253254"/>
    <w:rsid w:val="00255C03"/>
    <w:rsid w:val="00256B14"/>
    <w:rsid w:val="002573F7"/>
    <w:rsid w:val="00260BF9"/>
    <w:rsid w:val="00263B3F"/>
    <w:rsid w:val="00264055"/>
    <w:rsid w:val="00264C97"/>
    <w:rsid w:val="00264FFD"/>
    <w:rsid w:val="00266C86"/>
    <w:rsid w:val="002703DD"/>
    <w:rsid w:val="00270FD6"/>
    <w:rsid w:val="0027163A"/>
    <w:rsid w:val="0027182A"/>
    <w:rsid w:val="00272919"/>
    <w:rsid w:val="002745E1"/>
    <w:rsid w:val="00274953"/>
    <w:rsid w:val="002749C8"/>
    <w:rsid w:val="00275949"/>
    <w:rsid w:val="002763B4"/>
    <w:rsid w:val="00276E6E"/>
    <w:rsid w:val="00277536"/>
    <w:rsid w:val="00277B27"/>
    <w:rsid w:val="00280667"/>
    <w:rsid w:val="00280DAB"/>
    <w:rsid w:val="002827B9"/>
    <w:rsid w:val="00282B69"/>
    <w:rsid w:val="00283D13"/>
    <w:rsid w:val="00284338"/>
    <w:rsid w:val="00285AB7"/>
    <w:rsid w:val="00285F13"/>
    <w:rsid w:val="0028686B"/>
    <w:rsid w:val="00291C8F"/>
    <w:rsid w:val="00292346"/>
    <w:rsid w:val="002A4F9C"/>
    <w:rsid w:val="002A5AD6"/>
    <w:rsid w:val="002A7E3A"/>
    <w:rsid w:val="002B042C"/>
    <w:rsid w:val="002B42A8"/>
    <w:rsid w:val="002B6CB5"/>
    <w:rsid w:val="002C01B0"/>
    <w:rsid w:val="002C01E3"/>
    <w:rsid w:val="002C1322"/>
    <w:rsid w:val="002C2885"/>
    <w:rsid w:val="002C3573"/>
    <w:rsid w:val="002C3871"/>
    <w:rsid w:val="002C3ED9"/>
    <w:rsid w:val="002C62E5"/>
    <w:rsid w:val="002C6E48"/>
    <w:rsid w:val="002D0FEB"/>
    <w:rsid w:val="002D2E2E"/>
    <w:rsid w:val="002D638C"/>
    <w:rsid w:val="002D737F"/>
    <w:rsid w:val="002E13FF"/>
    <w:rsid w:val="002E2586"/>
    <w:rsid w:val="002E3DCF"/>
    <w:rsid w:val="002E6ACF"/>
    <w:rsid w:val="002E7945"/>
    <w:rsid w:val="002E7B03"/>
    <w:rsid w:val="002E7B53"/>
    <w:rsid w:val="002F1469"/>
    <w:rsid w:val="002F357C"/>
    <w:rsid w:val="002F5E6B"/>
    <w:rsid w:val="002F7BDB"/>
    <w:rsid w:val="003002B5"/>
    <w:rsid w:val="00300573"/>
    <w:rsid w:val="0030271D"/>
    <w:rsid w:val="00304247"/>
    <w:rsid w:val="003045B6"/>
    <w:rsid w:val="0030495B"/>
    <w:rsid w:val="00305A2A"/>
    <w:rsid w:val="003073B0"/>
    <w:rsid w:val="003112FF"/>
    <w:rsid w:val="003118A9"/>
    <w:rsid w:val="0031284C"/>
    <w:rsid w:val="003132BC"/>
    <w:rsid w:val="00315893"/>
    <w:rsid w:val="003204C1"/>
    <w:rsid w:val="003206AB"/>
    <w:rsid w:val="00321B2D"/>
    <w:rsid w:val="00321B72"/>
    <w:rsid w:val="00323593"/>
    <w:rsid w:val="003248C5"/>
    <w:rsid w:val="00325D75"/>
    <w:rsid w:val="00326317"/>
    <w:rsid w:val="00330F6A"/>
    <w:rsid w:val="003313A8"/>
    <w:rsid w:val="00331614"/>
    <w:rsid w:val="00331919"/>
    <w:rsid w:val="00331A05"/>
    <w:rsid w:val="00333FEF"/>
    <w:rsid w:val="00335F71"/>
    <w:rsid w:val="00340F6E"/>
    <w:rsid w:val="003415A9"/>
    <w:rsid w:val="0034593F"/>
    <w:rsid w:val="003460FB"/>
    <w:rsid w:val="00346E84"/>
    <w:rsid w:val="00347A4A"/>
    <w:rsid w:val="003509FB"/>
    <w:rsid w:val="00355352"/>
    <w:rsid w:val="003568FE"/>
    <w:rsid w:val="00356D41"/>
    <w:rsid w:val="0036490A"/>
    <w:rsid w:val="00366FC7"/>
    <w:rsid w:val="00367194"/>
    <w:rsid w:val="00370E46"/>
    <w:rsid w:val="0037597F"/>
    <w:rsid w:val="00376849"/>
    <w:rsid w:val="0037703E"/>
    <w:rsid w:val="00377E10"/>
    <w:rsid w:val="00380522"/>
    <w:rsid w:val="0038172D"/>
    <w:rsid w:val="00386AD8"/>
    <w:rsid w:val="00391D68"/>
    <w:rsid w:val="00393B2C"/>
    <w:rsid w:val="00394C94"/>
    <w:rsid w:val="003A0300"/>
    <w:rsid w:val="003A1DB6"/>
    <w:rsid w:val="003A3AF4"/>
    <w:rsid w:val="003A3EC8"/>
    <w:rsid w:val="003A47B7"/>
    <w:rsid w:val="003B296E"/>
    <w:rsid w:val="003C1381"/>
    <w:rsid w:val="003C1603"/>
    <w:rsid w:val="003C2205"/>
    <w:rsid w:val="003C406A"/>
    <w:rsid w:val="003C518B"/>
    <w:rsid w:val="003D136B"/>
    <w:rsid w:val="003D174C"/>
    <w:rsid w:val="003D2868"/>
    <w:rsid w:val="003D2D1C"/>
    <w:rsid w:val="003D4CB0"/>
    <w:rsid w:val="003D6CE8"/>
    <w:rsid w:val="003D714D"/>
    <w:rsid w:val="003E001D"/>
    <w:rsid w:val="003E2712"/>
    <w:rsid w:val="003E2A32"/>
    <w:rsid w:val="003E36C4"/>
    <w:rsid w:val="003E4294"/>
    <w:rsid w:val="003E46C1"/>
    <w:rsid w:val="003E6236"/>
    <w:rsid w:val="003F3B54"/>
    <w:rsid w:val="00401D50"/>
    <w:rsid w:val="00404EE2"/>
    <w:rsid w:val="00405F93"/>
    <w:rsid w:val="00406B0B"/>
    <w:rsid w:val="00407256"/>
    <w:rsid w:val="00407371"/>
    <w:rsid w:val="00412872"/>
    <w:rsid w:val="00414103"/>
    <w:rsid w:val="00417EA6"/>
    <w:rsid w:val="0042115B"/>
    <w:rsid w:val="00425BF0"/>
    <w:rsid w:val="00427815"/>
    <w:rsid w:val="004308D0"/>
    <w:rsid w:val="00433865"/>
    <w:rsid w:val="004353C8"/>
    <w:rsid w:val="00441996"/>
    <w:rsid w:val="00441FCB"/>
    <w:rsid w:val="004426D1"/>
    <w:rsid w:val="00446FD7"/>
    <w:rsid w:val="00452692"/>
    <w:rsid w:val="00453563"/>
    <w:rsid w:val="0045436E"/>
    <w:rsid w:val="00457A05"/>
    <w:rsid w:val="00457ECB"/>
    <w:rsid w:val="0046462B"/>
    <w:rsid w:val="004661AC"/>
    <w:rsid w:val="00467C24"/>
    <w:rsid w:val="00467F67"/>
    <w:rsid w:val="00470A8E"/>
    <w:rsid w:val="00471F6F"/>
    <w:rsid w:val="00481016"/>
    <w:rsid w:val="00482B01"/>
    <w:rsid w:val="004846A9"/>
    <w:rsid w:val="00485752"/>
    <w:rsid w:val="004905A7"/>
    <w:rsid w:val="00490685"/>
    <w:rsid w:val="0049144D"/>
    <w:rsid w:val="004924A8"/>
    <w:rsid w:val="0049787C"/>
    <w:rsid w:val="004978A0"/>
    <w:rsid w:val="004A06E7"/>
    <w:rsid w:val="004A19B4"/>
    <w:rsid w:val="004A28FA"/>
    <w:rsid w:val="004A4429"/>
    <w:rsid w:val="004A63E3"/>
    <w:rsid w:val="004B0460"/>
    <w:rsid w:val="004B111A"/>
    <w:rsid w:val="004B1D62"/>
    <w:rsid w:val="004B3592"/>
    <w:rsid w:val="004B6346"/>
    <w:rsid w:val="004C2159"/>
    <w:rsid w:val="004C2563"/>
    <w:rsid w:val="004C25C8"/>
    <w:rsid w:val="004C2765"/>
    <w:rsid w:val="004C3D4B"/>
    <w:rsid w:val="004C58CB"/>
    <w:rsid w:val="004C5DA9"/>
    <w:rsid w:val="004C7C30"/>
    <w:rsid w:val="004D08B7"/>
    <w:rsid w:val="004D3CBA"/>
    <w:rsid w:val="004D44E3"/>
    <w:rsid w:val="004E1F73"/>
    <w:rsid w:val="004E50D1"/>
    <w:rsid w:val="004E5F75"/>
    <w:rsid w:val="004F0607"/>
    <w:rsid w:val="004F4FAF"/>
    <w:rsid w:val="004F5DBE"/>
    <w:rsid w:val="004F6FE6"/>
    <w:rsid w:val="004F79DE"/>
    <w:rsid w:val="004F7FE9"/>
    <w:rsid w:val="005008E2"/>
    <w:rsid w:val="00511452"/>
    <w:rsid w:val="00512A20"/>
    <w:rsid w:val="00521B8A"/>
    <w:rsid w:val="0052269B"/>
    <w:rsid w:val="005226EA"/>
    <w:rsid w:val="0052337B"/>
    <w:rsid w:val="00523940"/>
    <w:rsid w:val="005244D7"/>
    <w:rsid w:val="00525E68"/>
    <w:rsid w:val="00530522"/>
    <w:rsid w:val="00533399"/>
    <w:rsid w:val="00540366"/>
    <w:rsid w:val="0054681F"/>
    <w:rsid w:val="005506C1"/>
    <w:rsid w:val="00551C23"/>
    <w:rsid w:val="00551E3C"/>
    <w:rsid w:val="0055610C"/>
    <w:rsid w:val="005569C1"/>
    <w:rsid w:val="00563F41"/>
    <w:rsid w:val="005651C2"/>
    <w:rsid w:val="00565204"/>
    <w:rsid w:val="00570B44"/>
    <w:rsid w:val="00571A49"/>
    <w:rsid w:val="0057236C"/>
    <w:rsid w:val="00575AF7"/>
    <w:rsid w:val="00576D14"/>
    <w:rsid w:val="00582A04"/>
    <w:rsid w:val="0058367E"/>
    <w:rsid w:val="00591D05"/>
    <w:rsid w:val="00592078"/>
    <w:rsid w:val="00592148"/>
    <w:rsid w:val="00593BAC"/>
    <w:rsid w:val="0059425A"/>
    <w:rsid w:val="005A018E"/>
    <w:rsid w:val="005A1FDF"/>
    <w:rsid w:val="005A3446"/>
    <w:rsid w:val="005A4251"/>
    <w:rsid w:val="005A4AA6"/>
    <w:rsid w:val="005A54B3"/>
    <w:rsid w:val="005B0A2C"/>
    <w:rsid w:val="005B1A70"/>
    <w:rsid w:val="005C00EB"/>
    <w:rsid w:val="005C0BEA"/>
    <w:rsid w:val="005C0F83"/>
    <w:rsid w:val="005C1597"/>
    <w:rsid w:val="005C2525"/>
    <w:rsid w:val="005C2BEE"/>
    <w:rsid w:val="005C2DCA"/>
    <w:rsid w:val="005C3C22"/>
    <w:rsid w:val="005C4B22"/>
    <w:rsid w:val="005C56D4"/>
    <w:rsid w:val="005C7A74"/>
    <w:rsid w:val="005D26A4"/>
    <w:rsid w:val="005D2BAA"/>
    <w:rsid w:val="005D2CB0"/>
    <w:rsid w:val="005D3295"/>
    <w:rsid w:val="005D67F9"/>
    <w:rsid w:val="005E006E"/>
    <w:rsid w:val="005E10FF"/>
    <w:rsid w:val="005E3490"/>
    <w:rsid w:val="005E460C"/>
    <w:rsid w:val="005E50BA"/>
    <w:rsid w:val="005E61CC"/>
    <w:rsid w:val="005F4EE0"/>
    <w:rsid w:val="005F4F48"/>
    <w:rsid w:val="005F61C9"/>
    <w:rsid w:val="005F621F"/>
    <w:rsid w:val="005F69E0"/>
    <w:rsid w:val="005F74E6"/>
    <w:rsid w:val="005F7B7D"/>
    <w:rsid w:val="006019A3"/>
    <w:rsid w:val="006029D7"/>
    <w:rsid w:val="00603D6D"/>
    <w:rsid w:val="006066E9"/>
    <w:rsid w:val="006109DB"/>
    <w:rsid w:val="00614BC2"/>
    <w:rsid w:val="0062056A"/>
    <w:rsid w:val="00621324"/>
    <w:rsid w:val="00622CA8"/>
    <w:rsid w:val="00623038"/>
    <w:rsid w:val="006232CC"/>
    <w:rsid w:val="0062399F"/>
    <w:rsid w:val="00626018"/>
    <w:rsid w:val="006277C8"/>
    <w:rsid w:val="0063064E"/>
    <w:rsid w:val="00631245"/>
    <w:rsid w:val="00631E61"/>
    <w:rsid w:val="00633877"/>
    <w:rsid w:val="00634625"/>
    <w:rsid w:val="00641D6A"/>
    <w:rsid w:val="0064273B"/>
    <w:rsid w:val="00645C2F"/>
    <w:rsid w:val="00650881"/>
    <w:rsid w:val="00650B87"/>
    <w:rsid w:val="00651552"/>
    <w:rsid w:val="00653BE7"/>
    <w:rsid w:val="0065587E"/>
    <w:rsid w:val="006625C7"/>
    <w:rsid w:val="0066268C"/>
    <w:rsid w:val="00671FFA"/>
    <w:rsid w:val="0067309E"/>
    <w:rsid w:val="0067576B"/>
    <w:rsid w:val="00676A9C"/>
    <w:rsid w:val="006802CE"/>
    <w:rsid w:val="00681082"/>
    <w:rsid w:val="0068172F"/>
    <w:rsid w:val="00686BFE"/>
    <w:rsid w:val="0069454F"/>
    <w:rsid w:val="00694C65"/>
    <w:rsid w:val="00695184"/>
    <w:rsid w:val="00695D77"/>
    <w:rsid w:val="00697AEE"/>
    <w:rsid w:val="006A417B"/>
    <w:rsid w:val="006B1F5B"/>
    <w:rsid w:val="006B267F"/>
    <w:rsid w:val="006B2E66"/>
    <w:rsid w:val="006B53A0"/>
    <w:rsid w:val="006B7B7B"/>
    <w:rsid w:val="006C096D"/>
    <w:rsid w:val="006C0C2F"/>
    <w:rsid w:val="006C1380"/>
    <w:rsid w:val="006C215D"/>
    <w:rsid w:val="006C4CC2"/>
    <w:rsid w:val="006C5E83"/>
    <w:rsid w:val="006C6CC0"/>
    <w:rsid w:val="006C7578"/>
    <w:rsid w:val="006C7C08"/>
    <w:rsid w:val="006D14C3"/>
    <w:rsid w:val="006D2A7A"/>
    <w:rsid w:val="006D43C6"/>
    <w:rsid w:val="006D69C6"/>
    <w:rsid w:val="006E102A"/>
    <w:rsid w:val="006E27B5"/>
    <w:rsid w:val="006E372F"/>
    <w:rsid w:val="006E3BD5"/>
    <w:rsid w:val="006E56CF"/>
    <w:rsid w:val="006E5881"/>
    <w:rsid w:val="006F5800"/>
    <w:rsid w:val="007006B8"/>
    <w:rsid w:val="00701050"/>
    <w:rsid w:val="00702994"/>
    <w:rsid w:val="0070492D"/>
    <w:rsid w:val="00704FC2"/>
    <w:rsid w:val="00707174"/>
    <w:rsid w:val="0071019C"/>
    <w:rsid w:val="00710EC6"/>
    <w:rsid w:val="00711423"/>
    <w:rsid w:val="00713559"/>
    <w:rsid w:val="00715A6A"/>
    <w:rsid w:val="007160AF"/>
    <w:rsid w:val="00717496"/>
    <w:rsid w:val="00721280"/>
    <w:rsid w:val="007214D8"/>
    <w:rsid w:val="00721DB3"/>
    <w:rsid w:val="00722D95"/>
    <w:rsid w:val="0072307D"/>
    <w:rsid w:val="0072695D"/>
    <w:rsid w:val="00726CF9"/>
    <w:rsid w:val="00731F7A"/>
    <w:rsid w:val="00733C1A"/>
    <w:rsid w:val="00735E8E"/>
    <w:rsid w:val="00736A71"/>
    <w:rsid w:val="00740575"/>
    <w:rsid w:val="0074085E"/>
    <w:rsid w:val="00742339"/>
    <w:rsid w:val="00744038"/>
    <w:rsid w:val="007464BC"/>
    <w:rsid w:val="00750D29"/>
    <w:rsid w:val="0075105E"/>
    <w:rsid w:val="00753B72"/>
    <w:rsid w:val="00755865"/>
    <w:rsid w:val="00755A63"/>
    <w:rsid w:val="00756E70"/>
    <w:rsid w:val="0075709C"/>
    <w:rsid w:val="007572CE"/>
    <w:rsid w:val="00761865"/>
    <w:rsid w:val="00766EA2"/>
    <w:rsid w:val="00771F33"/>
    <w:rsid w:val="00773DAE"/>
    <w:rsid w:val="0077570B"/>
    <w:rsid w:val="007765BF"/>
    <w:rsid w:val="00780559"/>
    <w:rsid w:val="00780C15"/>
    <w:rsid w:val="00781733"/>
    <w:rsid w:val="007833A9"/>
    <w:rsid w:val="007835ED"/>
    <w:rsid w:val="007853E4"/>
    <w:rsid w:val="00790538"/>
    <w:rsid w:val="007907B7"/>
    <w:rsid w:val="00791744"/>
    <w:rsid w:val="00792DB6"/>
    <w:rsid w:val="00797012"/>
    <w:rsid w:val="007A0044"/>
    <w:rsid w:val="007A33A6"/>
    <w:rsid w:val="007B13E1"/>
    <w:rsid w:val="007B4DB0"/>
    <w:rsid w:val="007B6D30"/>
    <w:rsid w:val="007C038F"/>
    <w:rsid w:val="007C2380"/>
    <w:rsid w:val="007C3821"/>
    <w:rsid w:val="007C4155"/>
    <w:rsid w:val="007C543A"/>
    <w:rsid w:val="007D144F"/>
    <w:rsid w:val="007D221B"/>
    <w:rsid w:val="007D2F78"/>
    <w:rsid w:val="007D3DA4"/>
    <w:rsid w:val="007D6DAE"/>
    <w:rsid w:val="007D7707"/>
    <w:rsid w:val="007E1B40"/>
    <w:rsid w:val="007E2A08"/>
    <w:rsid w:val="007E71EB"/>
    <w:rsid w:val="007F114A"/>
    <w:rsid w:val="007F1870"/>
    <w:rsid w:val="007F1BD9"/>
    <w:rsid w:val="007F22A7"/>
    <w:rsid w:val="007F32EE"/>
    <w:rsid w:val="007F4159"/>
    <w:rsid w:val="008036B7"/>
    <w:rsid w:val="008043F1"/>
    <w:rsid w:val="00810B6E"/>
    <w:rsid w:val="00814339"/>
    <w:rsid w:val="00816CFC"/>
    <w:rsid w:val="00817BA1"/>
    <w:rsid w:val="008200FA"/>
    <w:rsid w:val="00820354"/>
    <w:rsid w:val="00820FDD"/>
    <w:rsid w:val="00825AEA"/>
    <w:rsid w:val="0083000C"/>
    <w:rsid w:val="00830678"/>
    <w:rsid w:val="0083317E"/>
    <w:rsid w:val="0083703D"/>
    <w:rsid w:val="00840492"/>
    <w:rsid w:val="00841504"/>
    <w:rsid w:val="008433D8"/>
    <w:rsid w:val="008444CA"/>
    <w:rsid w:val="0084613C"/>
    <w:rsid w:val="00847D26"/>
    <w:rsid w:val="00850AC5"/>
    <w:rsid w:val="0085135F"/>
    <w:rsid w:val="00852103"/>
    <w:rsid w:val="0085282F"/>
    <w:rsid w:val="00853D3D"/>
    <w:rsid w:val="0085697C"/>
    <w:rsid w:val="00856985"/>
    <w:rsid w:val="008600F3"/>
    <w:rsid w:val="00860D13"/>
    <w:rsid w:val="00862777"/>
    <w:rsid w:val="00862FBE"/>
    <w:rsid w:val="00864EBE"/>
    <w:rsid w:val="0087045A"/>
    <w:rsid w:val="008727ED"/>
    <w:rsid w:val="00872991"/>
    <w:rsid w:val="008739DF"/>
    <w:rsid w:val="00873D64"/>
    <w:rsid w:val="00875217"/>
    <w:rsid w:val="00876A36"/>
    <w:rsid w:val="008774A2"/>
    <w:rsid w:val="00880D94"/>
    <w:rsid w:val="008820BC"/>
    <w:rsid w:val="00887357"/>
    <w:rsid w:val="00887B81"/>
    <w:rsid w:val="00893410"/>
    <w:rsid w:val="0089389C"/>
    <w:rsid w:val="00893F41"/>
    <w:rsid w:val="008966E9"/>
    <w:rsid w:val="008969DD"/>
    <w:rsid w:val="008A140E"/>
    <w:rsid w:val="008A1A22"/>
    <w:rsid w:val="008A487E"/>
    <w:rsid w:val="008B0B0D"/>
    <w:rsid w:val="008B1B19"/>
    <w:rsid w:val="008B21C3"/>
    <w:rsid w:val="008B4238"/>
    <w:rsid w:val="008B6332"/>
    <w:rsid w:val="008B7278"/>
    <w:rsid w:val="008C0786"/>
    <w:rsid w:val="008C2E88"/>
    <w:rsid w:val="008C3213"/>
    <w:rsid w:val="008C5DB9"/>
    <w:rsid w:val="008C5FD2"/>
    <w:rsid w:val="008D29F2"/>
    <w:rsid w:val="008D35EE"/>
    <w:rsid w:val="008D3FF0"/>
    <w:rsid w:val="008D5B4D"/>
    <w:rsid w:val="008D5EF7"/>
    <w:rsid w:val="008D6BFE"/>
    <w:rsid w:val="008E3908"/>
    <w:rsid w:val="008F068F"/>
    <w:rsid w:val="008F1C87"/>
    <w:rsid w:val="008F1EFC"/>
    <w:rsid w:val="008F20B9"/>
    <w:rsid w:val="008F2F58"/>
    <w:rsid w:val="008F72E9"/>
    <w:rsid w:val="009046E8"/>
    <w:rsid w:val="00905647"/>
    <w:rsid w:val="009075C5"/>
    <w:rsid w:val="00907A72"/>
    <w:rsid w:val="009117DB"/>
    <w:rsid w:val="0091226D"/>
    <w:rsid w:val="00912659"/>
    <w:rsid w:val="0091537E"/>
    <w:rsid w:val="009166E8"/>
    <w:rsid w:val="00921E4A"/>
    <w:rsid w:val="00922F15"/>
    <w:rsid w:val="00924CE9"/>
    <w:rsid w:val="00924E29"/>
    <w:rsid w:val="0092576B"/>
    <w:rsid w:val="00935270"/>
    <w:rsid w:val="00940876"/>
    <w:rsid w:val="009423FA"/>
    <w:rsid w:val="009513AA"/>
    <w:rsid w:val="00951A69"/>
    <w:rsid w:val="009563C2"/>
    <w:rsid w:val="00956839"/>
    <w:rsid w:val="00960965"/>
    <w:rsid w:val="0096216C"/>
    <w:rsid w:val="00963611"/>
    <w:rsid w:val="00964915"/>
    <w:rsid w:val="00967F5C"/>
    <w:rsid w:val="0097190F"/>
    <w:rsid w:val="009747AF"/>
    <w:rsid w:val="00977D91"/>
    <w:rsid w:val="00977EC3"/>
    <w:rsid w:val="00982310"/>
    <w:rsid w:val="009830CF"/>
    <w:rsid w:val="00983AC6"/>
    <w:rsid w:val="0098446F"/>
    <w:rsid w:val="009871E6"/>
    <w:rsid w:val="00990C17"/>
    <w:rsid w:val="00990FE7"/>
    <w:rsid w:val="0099104D"/>
    <w:rsid w:val="009934D9"/>
    <w:rsid w:val="00993793"/>
    <w:rsid w:val="0099590C"/>
    <w:rsid w:val="0099737C"/>
    <w:rsid w:val="009A4972"/>
    <w:rsid w:val="009B16CD"/>
    <w:rsid w:val="009B2661"/>
    <w:rsid w:val="009B2B63"/>
    <w:rsid w:val="009B6703"/>
    <w:rsid w:val="009C0290"/>
    <w:rsid w:val="009C10A5"/>
    <w:rsid w:val="009C65AF"/>
    <w:rsid w:val="009C7F77"/>
    <w:rsid w:val="009D3241"/>
    <w:rsid w:val="009D4EF1"/>
    <w:rsid w:val="009D4F6A"/>
    <w:rsid w:val="009D5E4D"/>
    <w:rsid w:val="009E43FE"/>
    <w:rsid w:val="009E480A"/>
    <w:rsid w:val="009E56D7"/>
    <w:rsid w:val="009E6552"/>
    <w:rsid w:val="009F5F48"/>
    <w:rsid w:val="009F6C49"/>
    <w:rsid w:val="00A02664"/>
    <w:rsid w:val="00A0380D"/>
    <w:rsid w:val="00A0390B"/>
    <w:rsid w:val="00A0686B"/>
    <w:rsid w:val="00A06AEF"/>
    <w:rsid w:val="00A06DC9"/>
    <w:rsid w:val="00A07B5C"/>
    <w:rsid w:val="00A121F9"/>
    <w:rsid w:val="00A13E01"/>
    <w:rsid w:val="00A16E06"/>
    <w:rsid w:val="00A17537"/>
    <w:rsid w:val="00A304A0"/>
    <w:rsid w:val="00A30770"/>
    <w:rsid w:val="00A32B8F"/>
    <w:rsid w:val="00A33F55"/>
    <w:rsid w:val="00A3494F"/>
    <w:rsid w:val="00A34C93"/>
    <w:rsid w:val="00A35114"/>
    <w:rsid w:val="00A37D6A"/>
    <w:rsid w:val="00A4209F"/>
    <w:rsid w:val="00A45409"/>
    <w:rsid w:val="00A4610E"/>
    <w:rsid w:val="00A479D8"/>
    <w:rsid w:val="00A50695"/>
    <w:rsid w:val="00A51E36"/>
    <w:rsid w:val="00A53569"/>
    <w:rsid w:val="00A60340"/>
    <w:rsid w:val="00A60F56"/>
    <w:rsid w:val="00A630C7"/>
    <w:rsid w:val="00A63271"/>
    <w:rsid w:val="00A6420B"/>
    <w:rsid w:val="00A70C81"/>
    <w:rsid w:val="00A70CCD"/>
    <w:rsid w:val="00A72561"/>
    <w:rsid w:val="00A72BA5"/>
    <w:rsid w:val="00A72E26"/>
    <w:rsid w:val="00A75C2D"/>
    <w:rsid w:val="00A761F2"/>
    <w:rsid w:val="00A80661"/>
    <w:rsid w:val="00A823A0"/>
    <w:rsid w:val="00A83682"/>
    <w:rsid w:val="00A8465C"/>
    <w:rsid w:val="00A85854"/>
    <w:rsid w:val="00A866EC"/>
    <w:rsid w:val="00A91809"/>
    <w:rsid w:val="00A95379"/>
    <w:rsid w:val="00A96389"/>
    <w:rsid w:val="00A9651E"/>
    <w:rsid w:val="00A96602"/>
    <w:rsid w:val="00AA2C19"/>
    <w:rsid w:val="00AA6F3A"/>
    <w:rsid w:val="00AA7DB2"/>
    <w:rsid w:val="00AB28D1"/>
    <w:rsid w:val="00AB3417"/>
    <w:rsid w:val="00AB360E"/>
    <w:rsid w:val="00AB5E85"/>
    <w:rsid w:val="00AB6004"/>
    <w:rsid w:val="00AB61EA"/>
    <w:rsid w:val="00AC0AB3"/>
    <w:rsid w:val="00AC16F7"/>
    <w:rsid w:val="00AC6FC7"/>
    <w:rsid w:val="00AD18D0"/>
    <w:rsid w:val="00AD5667"/>
    <w:rsid w:val="00AD7019"/>
    <w:rsid w:val="00AD7DA7"/>
    <w:rsid w:val="00AE0B11"/>
    <w:rsid w:val="00AE1C92"/>
    <w:rsid w:val="00AE3CEC"/>
    <w:rsid w:val="00AE4ACF"/>
    <w:rsid w:val="00AF071B"/>
    <w:rsid w:val="00AF31B3"/>
    <w:rsid w:val="00AF3FBB"/>
    <w:rsid w:val="00AF451F"/>
    <w:rsid w:val="00AF754F"/>
    <w:rsid w:val="00B066DC"/>
    <w:rsid w:val="00B108AF"/>
    <w:rsid w:val="00B13A2B"/>
    <w:rsid w:val="00B14279"/>
    <w:rsid w:val="00B1445F"/>
    <w:rsid w:val="00B14E09"/>
    <w:rsid w:val="00B15EE4"/>
    <w:rsid w:val="00B1625E"/>
    <w:rsid w:val="00B17856"/>
    <w:rsid w:val="00B21095"/>
    <w:rsid w:val="00B2403D"/>
    <w:rsid w:val="00B25A04"/>
    <w:rsid w:val="00B25D58"/>
    <w:rsid w:val="00B27067"/>
    <w:rsid w:val="00B3050F"/>
    <w:rsid w:val="00B31100"/>
    <w:rsid w:val="00B31B4D"/>
    <w:rsid w:val="00B32C2E"/>
    <w:rsid w:val="00B34D19"/>
    <w:rsid w:val="00B36442"/>
    <w:rsid w:val="00B36819"/>
    <w:rsid w:val="00B414CB"/>
    <w:rsid w:val="00B43B3B"/>
    <w:rsid w:val="00B43FC8"/>
    <w:rsid w:val="00B44B2A"/>
    <w:rsid w:val="00B46498"/>
    <w:rsid w:val="00B52886"/>
    <w:rsid w:val="00B529C5"/>
    <w:rsid w:val="00B53307"/>
    <w:rsid w:val="00B53868"/>
    <w:rsid w:val="00B54270"/>
    <w:rsid w:val="00B55528"/>
    <w:rsid w:val="00B61245"/>
    <w:rsid w:val="00B61AC3"/>
    <w:rsid w:val="00B64540"/>
    <w:rsid w:val="00B64D2E"/>
    <w:rsid w:val="00B67A84"/>
    <w:rsid w:val="00B73AE1"/>
    <w:rsid w:val="00B74D2C"/>
    <w:rsid w:val="00B75AA8"/>
    <w:rsid w:val="00B80C52"/>
    <w:rsid w:val="00B81BBC"/>
    <w:rsid w:val="00B867D7"/>
    <w:rsid w:val="00B90697"/>
    <w:rsid w:val="00B91C1E"/>
    <w:rsid w:val="00B91C46"/>
    <w:rsid w:val="00B94D6B"/>
    <w:rsid w:val="00B977A4"/>
    <w:rsid w:val="00B97ACA"/>
    <w:rsid w:val="00B97F1B"/>
    <w:rsid w:val="00BA30D6"/>
    <w:rsid w:val="00BA3F7F"/>
    <w:rsid w:val="00BA4384"/>
    <w:rsid w:val="00BA5556"/>
    <w:rsid w:val="00BA72F6"/>
    <w:rsid w:val="00BB3171"/>
    <w:rsid w:val="00BB3F8A"/>
    <w:rsid w:val="00BB4436"/>
    <w:rsid w:val="00BB6467"/>
    <w:rsid w:val="00BC1533"/>
    <w:rsid w:val="00BC290B"/>
    <w:rsid w:val="00BC3563"/>
    <w:rsid w:val="00BC567F"/>
    <w:rsid w:val="00BC7AE4"/>
    <w:rsid w:val="00BD02C7"/>
    <w:rsid w:val="00BD2A1E"/>
    <w:rsid w:val="00BD3193"/>
    <w:rsid w:val="00BD60A7"/>
    <w:rsid w:val="00BE5725"/>
    <w:rsid w:val="00BE5782"/>
    <w:rsid w:val="00BE65ED"/>
    <w:rsid w:val="00BF0894"/>
    <w:rsid w:val="00BF1B56"/>
    <w:rsid w:val="00BF479A"/>
    <w:rsid w:val="00BF5FC3"/>
    <w:rsid w:val="00C00FDD"/>
    <w:rsid w:val="00C02714"/>
    <w:rsid w:val="00C02753"/>
    <w:rsid w:val="00C03012"/>
    <w:rsid w:val="00C05EED"/>
    <w:rsid w:val="00C11EF8"/>
    <w:rsid w:val="00C1321F"/>
    <w:rsid w:val="00C17CE5"/>
    <w:rsid w:val="00C22439"/>
    <w:rsid w:val="00C2414F"/>
    <w:rsid w:val="00C250EE"/>
    <w:rsid w:val="00C26236"/>
    <w:rsid w:val="00C2760C"/>
    <w:rsid w:val="00C30016"/>
    <w:rsid w:val="00C30D19"/>
    <w:rsid w:val="00C31739"/>
    <w:rsid w:val="00C344AB"/>
    <w:rsid w:val="00C3545C"/>
    <w:rsid w:val="00C42C00"/>
    <w:rsid w:val="00C43415"/>
    <w:rsid w:val="00C458BC"/>
    <w:rsid w:val="00C46F45"/>
    <w:rsid w:val="00C47BAC"/>
    <w:rsid w:val="00C5086E"/>
    <w:rsid w:val="00C51837"/>
    <w:rsid w:val="00C609C3"/>
    <w:rsid w:val="00C63A83"/>
    <w:rsid w:val="00C63DF5"/>
    <w:rsid w:val="00C64BA2"/>
    <w:rsid w:val="00C6768E"/>
    <w:rsid w:val="00C706A4"/>
    <w:rsid w:val="00C70AE9"/>
    <w:rsid w:val="00C72E4F"/>
    <w:rsid w:val="00C76393"/>
    <w:rsid w:val="00C76683"/>
    <w:rsid w:val="00C77322"/>
    <w:rsid w:val="00C8006C"/>
    <w:rsid w:val="00C817C5"/>
    <w:rsid w:val="00C81D27"/>
    <w:rsid w:val="00C821F3"/>
    <w:rsid w:val="00C842A4"/>
    <w:rsid w:val="00C85B60"/>
    <w:rsid w:val="00C864EF"/>
    <w:rsid w:val="00C87954"/>
    <w:rsid w:val="00C90AAD"/>
    <w:rsid w:val="00C90DEE"/>
    <w:rsid w:val="00C9234D"/>
    <w:rsid w:val="00CA115E"/>
    <w:rsid w:val="00CA1398"/>
    <w:rsid w:val="00CA1D95"/>
    <w:rsid w:val="00CA1F96"/>
    <w:rsid w:val="00CA7000"/>
    <w:rsid w:val="00CA73D1"/>
    <w:rsid w:val="00CA7797"/>
    <w:rsid w:val="00CA79AB"/>
    <w:rsid w:val="00CB0E9A"/>
    <w:rsid w:val="00CB17FF"/>
    <w:rsid w:val="00CB4121"/>
    <w:rsid w:val="00CB7912"/>
    <w:rsid w:val="00CC0571"/>
    <w:rsid w:val="00CC139E"/>
    <w:rsid w:val="00CC36D1"/>
    <w:rsid w:val="00CC5222"/>
    <w:rsid w:val="00CC5691"/>
    <w:rsid w:val="00CC7731"/>
    <w:rsid w:val="00CD0248"/>
    <w:rsid w:val="00CD0C3D"/>
    <w:rsid w:val="00CD262A"/>
    <w:rsid w:val="00CE249B"/>
    <w:rsid w:val="00CE28F3"/>
    <w:rsid w:val="00CE3BFE"/>
    <w:rsid w:val="00CE47B5"/>
    <w:rsid w:val="00CE7069"/>
    <w:rsid w:val="00CE7460"/>
    <w:rsid w:val="00CE74BE"/>
    <w:rsid w:val="00CF099B"/>
    <w:rsid w:val="00CF247A"/>
    <w:rsid w:val="00CF41DE"/>
    <w:rsid w:val="00CF42BB"/>
    <w:rsid w:val="00CF6347"/>
    <w:rsid w:val="00CF66F0"/>
    <w:rsid w:val="00CF6924"/>
    <w:rsid w:val="00D04796"/>
    <w:rsid w:val="00D06682"/>
    <w:rsid w:val="00D067DB"/>
    <w:rsid w:val="00D06A02"/>
    <w:rsid w:val="00D073DF"/>
    <w:rsid w:val="00D0744A"/>
    <w:rsid w:val="00D0776D"/>
    <w:rsid w:val="00D13E99"/>
    <w:rsid w:val="00D21E11"/>
    <w:rsid w:val="00D22ED7"/>
    <w:rsid w:val="00D24077"/>
    <w:rsid w:val="00D30DA0"/>
    <w:rsid w:val="00D3383B"/>
    <w:rsid w:val="00D37745"/>
    <w:rsid w:val="00D43B10"/>
    <w:rsid w:val="00D449F4"/>
    <w:rsid w:val="00D47B07"/>
    <w:rsid w:val="00D519B5"/>
    <w:rsid w:val="00D552C3"/>
    <w:rsid w:val="00D614FE"/>
    <w:rsid w:val="00D61FC2"/>
    <w:rsid w:val="00D636F9"/>
    <w:rsid w:val="00D63C02"/>
    <w:rsid w:val="00D64571"/>
    <w:rsid w:val="00D65BA3"/>
    <w:rsid w:val="00D760E4"/>
    <w:rsid w:val="00D76683"/>
    <w:rsid w:val="00D81A3F"/>
    <w:rsid w:val="00D8230E"/>
    <w:rsid w:val="00D82C88"/>
    <w:rsid w:val="00D84119"/>
    <w:rsid w:val="00D84812"/>
    <w:rsid w:val="00D865B2"/>
    <w:rsid w:val="00D91123"/>
    <w:rsid w:val="00D93830"/>
    <w:rsid w:val="00D947B0"/>
    <w:rsid w:val="00DA101B"/>
    <w:rsid w:val="00DA1430"/>
    <w:rsid w:val="00DA17E1"/>
    <w:rsid w:val="00DA60B2"/>
    <w:rsid w:val="00DA70CB"/>
    <w:rsid w:val="00DA79B7"/>
    <w:rsid w:val="00DB2142"/>
    <w:rsid w:val="00DB21AC"/>
    <w:rsid w:val="00DB61DF"/>
    <w:rsid w:val="00DB7D34"/>
    <w:rsid w:val="00DB7E41"/>
    <w:rsid w:val="00DC1F17"/>
    <w:rsid w:val="00DC2668"/>
    <w:rsid w:val="00DC275D"/>
    <w:rsid w:val="00DC610C"/>
    <w:rsid w:val="00DC6714"/>
    <w:rsid w:val="00DC7752"/>
    <w:rsid w:val="00DC7CBB"/>
    <w:rsid w:val="00DD3AC7"/>
    <w:rsid w:val="00DD46E3"/>
    <w:rsid w:val="00DD4B64"/>
    <w:rsid w:val="00DD4F7C"/>
    <w:rsid w:val="00DD5D93"/>
    <w:rsid w:val="00DD5E94"/>
    <w:rsid w:val="00DD6B5D"/>
    <w:rsid w:val="00DE07B6"/>
    <w:rsid w:val="00DE0B22"/>
    <w:rsid w:val="00DE25BC"/>
    <w:rsid w:val="00DE5961"/>
    <w:rsid w:val="00DE65DD"/>
    <w:rsid w:val="00DE6DFD"/>
    <w:rsid w:val="00DE7F05"/>
    <w:rsid w:val="00DF1F0D"/>
    <w:rsid w:val="00DF2BC7"/>
    <w:rsid w:val="00DF4C6A"/>
    <w:rsid w:val="00DF7722"/>
    <w:rsid w:val="00E010C2"/>
    <w:rsid w:val="00E01D16"/>
    <w:rsid w:val="00E047E3"/>
    <w:rsid w:val="00E077E3"/>
    <w:rsid w:val="00E132DF"/>
    <w:rsid w:val="00E13EAA"/>
    <w:rsid w:val="00E15C5E"/>
    <w:rsid w:val="00E15CF4"/>
    <w:rsid w:val="00E1708D"/>
    <w:rsid w:val="00E17270"/>
    <w:rsid w:val="00E2143F"/>
    <w:rsid w:val="00E21D33"/>
    <w:rsid w:val="00E3022E"/>
    <w:rsid w:val="00E30696"/>
    <w:rsid w:val="00E31AAA"/>
    <w:rsid w:val="00E328C9"/>
    <w:rsid w:val="00E33488"/>
    <w:rsid w:val="00E35B8E"/>
    <w:rsid w:val="00E40777"/>
    <w:rsid w:val="00E529C7"/>
    <w:rsid w:val="00E52D68"/>
    <w:rsid w:val="00E533AC"/>
    <w:rsid w:val="00E54E79"/>
    <w:rsid w:val="00E57F30"/>
    <w:rsid w:val="00E609FD"/>
    <w:rsid w:val="00E61A2A"/>
    <w:rsid w:val="00E627F2"/>
    <w:rsid w:val="00E6301A"/>
    <w:rsid w:val="00E65568"/>
    <w:rsid w:val="00E66B18"/>
    <w:rsid w:val="00E66F5C"/>
    <w:rsid w:val="00E73D86"/>
    <w:rsid w:val="00E749F6"/>
    <w:rsid w:val="00E74D54"/>
    <w:rsid w:val="00E8012D"/>
    <w:rsid w:val="00E9134E"/>
    <w:rsid w:val="00E91BD6"/>
    <w:rsid w:val="00E936C3"/>
    <w:rsid w:val="00E968C0"/>
    <w:rsid w:val="00E97BB6"/>
    <w:rsid w:val="00EA18E3"/>
    <w:rsid w:val="00EA1C12"/>
    <w:rsid w:val="00EA1E4B"/>
    <w:rsid w:val="00EA4599"/>
    <w:rsid w:val="00EA488B"/>
    <w:rsid w:val="00EA761A"/>
    <w:rsid w:val="00EA7A92"/>
    <w:rsid w:val="00EB6EB4"/>
    <w:rsid w:val="00EB7109"/>
    <w:rsid w:val="00EB7B3C"/>
    <w:rsid w:val="00EC25FC"/>
    <w:rsid w:val="00EC3016"/>
    <w:rsid w:val="00EC36A2"/>
    <w:rsid w:val="00EC3B00"/>
    <w:rsid w:val="00EC7353"/>
    <w:rsid w:val="00ED320E"/>
    <w:rsid w:val="00ED3474"/>
    <w:rsid w:val="00ED37F4"/>
    <w:rsid w:val="00ED42E5"/>
    <w:rsid w:val="00ED4A10"/>
    <w:rsid w:val="00ED63CB"/>
    <w:rsid w:val="00ED7D81"/>
    <w:rsid w:val="00EE0076"/>
    <w:rsid w:val="00EE1307"/>
    <w:rsid w:val="00EE24A4"/>
    <w:rsid w:val="00EF1BDE"/>
    <w:rsid w:val="00EF2283"/>
    <w:rsid w:val="00EF2292"/>
    <w:rsid w:val="00EF26BC"/>
    <w:rsid w:val="00EF2C54"/>
    <w:rsid w:val="00F07925"/>
    <w:rsid w:val="00F10466"/>
    <w:rsid w:val="00F10519"/>
    <w:rsid w:val="00F124F0"/>
    <w:rsid w:val="00F13010"/>
    <w:rsid w:val="00F15BE2"/>
    <w:rsid w:val="00F237C0"/>
    <w:rsid w:val="00F326DE"/>
    <w:rsid w:val="00F365B4"/>
    <w:rsid w:val="00F406BC"/>
    <w:rsid w:val="00F40A19"/>
    <w:rsid w:val="00F42111"/>
    <w:rsid w:val="00F42917"/>
    <w:rsid w:val="00F429A2"/>
    <w:rsid w:val="00F433D3"/>
    <w:rsid w:val="00F504CB"/>
    <w:rsid w:val="00F529ED"/>
    <w:rsid w:val="00F5537F"/>
    <w:rsid w:val="00F60D36"/>
    <w:rsid w:val="00F60F12"/>
    <w:rsid w:val="00F61583"/>
    <w:rsid w:val="00F66351"/>
    <w:rsid w:val="00F7265F"/>
    <w:rsid w:val="00F7542B"/>
    <w:rsid w:val="00F76585"/>
    <w:rsid w:val="00F76C04"/>
    <w:rsid w:val="00F76CC2"/>
    <w:rsid w:val="00F80D18"/>
    <w:rsid w:val="00F81D2B"/>
    <w:rsid w:val="00F8316D"/>
    <w:rsid w:val="00F83992"/>
    <w:rsid w:val="00F9218C"/>
    <w:rsid w:val="00F93A41"/>
    <w:rsid w:val="00F94A99"/>
    <w:rsid w:val="00F94B6D"/>
    <w:rsid w:val="00F95899"/>
    <w:rsid w:val="00F96B0B"/>
    <w:rsid w:val="00F96E1B"/>
    <w:rsid w:val="00FA046E"/>
    <w:rsid w:val="00FA53AF"/>
    <w:rsid w:val="00FA5FD7"/>
    <w:rsid w:val="00FA625F"/>
    <w:rsid w:val="00FA6517"/>
    <w:rsid w:val="00FA6570"/>
    <w:rsid w:val="00FA67AF"/>
    <w:rsid w:val="00FA78D2"/>
    <w:rsid w:val="00FB0D9F"/>
    <w:rsid w:val="00FB2321"/>
    <w:rsid w:val="00FB3292"/>
    <w:rsid w:val="00FB591C"/>
    <w:rsid w:val="00FB712F"/>
    <w:rsid w:val="00FC0144"/>
    <w:rsid w:val="00FC05D1"/>
    <w:rsid w:val="00FC075D"/>
    <w:rsid w:val="00FC4598"/>
    <w:rsid w:val="00FC622D"/>
    <w:rsid w:val="00FC6791"/>
    <w:rsid w:val="00FC7703"/>
    <w:rsid w:val="00FC7E0C"/>
    <w:rsid w:val="00FD2989"/>
    <w:rsid w:val="00FD42F4"/>
    <w:rsid w:val="00FD5585"/>
    <w:rsid w:val="00FD64AD"/>
    <w:rsid w:val="00FE0E31"/>
    <w:rsid w:val="00FE237D"/>
    <w:rsid w:val="00FE5114"/>
    <w:rsid w:val="00FE6B17"/>
    <w:rsid w:val="00FF13DD"/>
    <w:rsid w:val="00FF1442"/>
    <w:rsid w:val="00FF1C20"/>
    <w:rsid w:val="00FF1C63"/>
    <w:rsid w:val="00FF4A77"/>
    <w:rsid w:val="00FF4D36"/>
    <w:rsid w:val="00FF71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02BE33"/>
  <w14:defaultImageDpi w14:val="0"/>
  <w15:docId w15:val="{75EFB805-0DAB-4159-B0D5-C670A0A8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Line Printer" w:hAnsi="Line Printer" w:cs="Line Printer"/>
      <w:sz w:val="20"/>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Line Printer" w:hAnsi="Line Printer" w:cs="Line Printer"/>
      <w:sz w:val="24"/>
      <w:szCs w:val="24"/>
      <w:lang w:val="en-US" w:eastAsia="en-US"/>
    </w:rPr>
  </w:style>
  <w:style w:type="paragraph" w:customStyle="1" w:styleId="Level2">
    <w:name w:val="Level 2"/>
    <w:uiPriority w:val="99"/>
    <w:pPr>
      <w:widowControl w:val="0"/>
      <w:autoSpaceDE w:val="0"/>
      <w:autoSpaceDN w:val="0"/>
      <w:adjustRightInd w:val="0"/>
      <w:spacing w:after="0" w:line="240" w:lineRule="auto"/>
      <w:ind w:left="1440"/>
      <w:jc w:val="both"/>
    </w:pPr>
    <w:rPr>
      <w:rFonts w:ascii="Line Printer" w:hAnsi="Line Printer" w:cs="Line Printer"/>
      <w:sz w:val="24"/>
      <w:szCs w:val="24"/>
      <w:lang w:val="en-US" w:eastAsia="en-US"/>
    </w:rPr>
  </w:style>
  <w:style w:type="paragraph" w:customStyle="1" w:styleId="Level3">
    <w:name w:val="Level 3"/>
    <w:uiPriority w:val="99"/>
    <w:pPr>
      <w:widowControl w:val="0"/>
      <w:autoSpaceDE w:val="0"/>
      <w:autoSpaceDN w:val="0"/>
      <w:adjustRightInd w:val="0"/>
      <w:spacing w:after="0" w:line="240" w:lineRule="auto"/>
      <w:ind w:left="2160"/>
      <w:jc w:val="both"/>
    </w:pPr>
    <w:rPr>
      <w:rFonts w:ascii="Line Printer" w:hAnsi="Line Printer" w:cs="Line Printer"/>
      <w:sz w:val="24"/>
      <w:szCs w:val="24"/>
      <w:lang w:val="en-US" w:eastAsia="en-US"/>
    </w:rPr>
  </w:style>
  <w:style w:type="paragraph" w:customStyle="1" w:styleId="Level4">
    <w:name w:val="Level 4"/>
    <w:uiPriority w:val="99"/>
    <w:pPr>
      <w:widowControl w:val="0"/>
      <w:autoSpaceDE w:val="0"/>
      <w:autoSpaceDN w:val="0"/>
      <w:adjustRightInd w:val="0"/>
      <w:spacing w:after="0" w:line="240" w:lineRule="auto"/>
      <w:ind w:left="2880"/>
      <w:jc w:val="both"/>
    </w:pPr>
    <w:rPr>
      <w:rFonts w:ascii="Line Printer" w:hAnsi="Line Printer" w:cs="Line Printer"/>
      <w:sz w:val="24"/>
      <w:szCs w:val="24"/>
      <w:lang w:val="en-US" w:eastAsia="en-US"/>
    </w:rPr>
  </w:style>
  <w:style w:type="paragraph" w:customStyle="1" w:styleId="Level5">
    <w:name w:val="Level 5"/>
    <w:uiPriority w:val="99"/>
    <w:pPr>
      <w:widowControl w:val="0"/>
      <w:autoSpaceDE w:val="0"/>
      <w:autoSpaceDN w:val="0"/>
      <w:adjustRightInd w:val="0"/>
      <w:spacing w:after="0" w:line="240" w:lineRule="auto"/>
      <w:ind w:left="3600"/>
      <w:jc w:val="both"/>
    </w:pPr>
    <w:rPr>
      <w:rFonts w:ascii="Line Printer" w:hAnsi="Line Printer" w:cs="Line Printer"/>
      <w:sz w:val="24"/>
      <w:szCs w:val="24"/>
      <w:lang w:val="en-US" w:eastAsia="en-US"/>
    </w:rPr>
  </w:style>
  <w:style w:type="paragraph" w:customStyle="1" w:styleId="Level6">
    <w:name w:val="Level 6"/>
    <w:uiPriority w:val="99"/>
    <w:pPr>
      <w:widowControl w:val="0"/>
      <w:autoSpaceDE w:val="0"/>
      <w:autoSpaceDN w:val="0"/>
      <w:adjustRightInd w:val="0"/>
      <w:spacing w:after="0" w:line="240" w:lineRule="auto"/>
      <w:ind w:left="4320"/>
      <w:jc w:val="both"/>
    </w:pPr>
    <w:rPr>
      <w:rFonts w:ascii="Line Printer" w:hAnsi="Line Printer" w:cs="Line Printer"/>
      <w:sz w:val="24"/>
      <w:szCs w:val="24"/>
      <w:lang w:val="en-US" w:eastAsia="en-US"/>
    </w:rPr>
  </w:style>
  <w:style w:type="paragraph" w:customStyle="1" w:styleId="Level7">
    <w:name w:val="Level 7"/>
    <w:uiPriority w:val="99"/>
    <w:pPr>
      <w:widowControl w:val="0"/>
      <w:autoSpaceDE w:val="0"/>
      <w:autoSpaceDN w:val="0"/>
      <w:adjustRightInd w:val="0"/>
      <w:spacing w:after="0" w:line="240" w:lineRule="auto"/>
      <w:ind w:left="5040"/>
      <w:jc w:val="both"/>
    </w:pPr>
    <w:rPr>
      <w:rFonts w:ascii="Line Printer" w:hAnsi="Line Printer" w:cs="Line Printer"/>
      <w:sz w:val="24"/>
      <w:szCs w:val="24"/>
      <w:lang w:val="en-US" w:eastAsia="en-US"/>
    </w:rPr>
  </w:style>
  <w:style w:type="paragraph" w:customStyle="1" w:styleId="Level8">
    <w:name w:val="Level 8"/>
    <w:uiPriority w:val="99"/>
    <w:pPr>
      <w:widowControl w:val="0"/>
      <w:autoSpaceDE w:val="0"/>
      <w:autoSpaceDN w:val="0"/>
      <w:adjustRightInd w:val="0"/>
      <w:spacing w:after="0" w:line="240" w:lineRule="auto"/>
      <w:ind w:left="5760"/>
      <w:jc w:val="both"/>
    </w:pPr>
    <w:rPr>
      <w:rFonts w:ascii="Line Printer" w:hAnsi="Line Printer" w:cs="Line Printer"/>
      <w:sz w:val="24"/>
      <w:szCs w:val="24"/>
      <w:lang w:val="en-US" w:eastAsia="en-US"/>
    </w:rPr>
  </w:style>
  <w:style w:type="paragraph" w:customStyle="1" w:styleId="Level9">
    <w:name w:val="Level 9"/>
    <w:uiPriority w:val="99"/>
    <w:pPr>
      <w:widowControl w:val="0"/>
      <w:autoSpaceDE w:val="0"/>
      <w:autoSpaceDN w:val="0"/>
      <w:adjustRightInd w:val="0"/>
      <w:spacing w:after="0" w:line="240" w:lineRule="auto"/>
      <w:ind w:left="-1440"/>
      <w:jc w:val="both"/>
    </w:pPr>
    <w:rPr>
      <w:rFonts w:ascii="Line Printer" w:hAnsi="Line Printer" w:cs="Line Printer"/>
      <w:b/>
      <w:bCs/>
      <w:sz w:val="24"/>
      <w:szCs w:val="24"/>
      <w:lang w:val="en-US" w:eastAsia="en-US"/>
    </w:rPr>
  </w:style>
  <w:style w:type="paragraph" w:customStyle="1" w:styleId="26">
    <w:name w:val="_26"/>
    <w:uiPriority w:val="99"/>
    <w:pPr>
      <w:widowControl w:val="0"/>
      <w:autoSpaceDE w:val="0"/>
      <w:autoSpaceDN w:val="0"/>
      <w:adjustRightInd w:val="0"/>
      <w:spacing w:after="0" w:line="240" w:lineRule="auto"/>
      <w:jc w:val="both"/>
    </w:pPr>
    <w:rPr>
      <w:rFonts w:ascii="Line Printer" w:hAnsi="Line Printer" w:cs="Line Printer"/>
      <w:sz w:val="24"/>
      <w:szCs w:val="24"/>
      <w:lang w:val="en-US" w:eastAsia="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Line Printer" w:hAnsi="Line Printer" w:cs="Line Printer"/>
      <w:sz w:val="24"/>
      <w:szCs w:val="24"/>
      <w:lang w:val="en-US"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Line Printer" w:hAnsi="Line Printer" w:cs="Line Printer"/>
      <w:sz w:val="24"/>
      <w:szCs w:val="24"/>
      <w:lang w:val="en-US"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Line Printer" w:hAnsi="Line Printer" w:cs="Line Printer"/>
      <w:sz w:val="24"/>
      <w:szCs w:val="24"/>
      <w:lang w:val="en-US"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Line Printer" w:hAnsi="Line Printer" w:cs="Line Printer"/>
      <w:sz w:val="24"/>
      <w:szCs w:val="24"/>
      <w:lang w:val="en-US"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Line Printer" w:hAnsi="Line Printer" w:cs="Line Printer"/>
      <w:sz w:val="24"/>
      <w:szCs w:val="24"/>
      <w:lang w:val="en-US" w:eastAsia="en-U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Line Printer" w:hAnsi="Line Printer" w:cs="Line Printer"/>
      <w:sz w:val="24"/>
      <w:szCs w:val="24"/>
      <w:lang w:val="en-US" w:eastAsia="en-U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Line Printer" w:hAnsi="Line Printer" w:cs="Line Printer"/>
      <w:sz w:val="24"/>
      <w:szCs w:val="24"/>
      <w:lang w:val="en-US" w:eastAsia="en-US"/>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Line Printer" w:hAnsi="Line Printer" w:cs="Line Printer"/>
      <w:sz w:val="24"/>
      <w:szCs w:val="24"/>
      <w:lang w:val="en-US" w:eastAsia="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Line Printer" w:hAnsi="Line Printer" w:cs="Line Printer"/>
      <w:sz w:val="24"/>
      <w:szCs w:val="24"/>
      <w:lang w:val="en-US"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Line Printer" w:hAnsi="Line Printer" w:cs="Line Printer"/>
      <w:sz w:val="24"/>
      <w:szCs w:val="24"/>
      <w:lang w:val="en-US"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Line Printer" w:hAnsi="Line Printer" w:cs="Line Printer"/>
      <w:sz w:val="24"/>
      <w:szCs w:val="24"/>
      <w:lang w:val="en-US"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Line Printer" w:hAnsi="Line Printer" w:cs="Line Printer"/>
      <w:sz w:val="24"/>
      <w:szCs w:val="24"/>
      <w:lang w:val="en-US"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Line Printer" w:hAnsi="Line Printer" w:cs="Line Printer"/>
      <w:sz w:val="24"/>
      <w:szCs w:val="24"/>
      <w:lang w:val="en-US"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Line Printer" w:hAnsi="Line Printer" w:cs="Line Printer"/>
      <w:sz w:val="24"/>
      <w:szCs w:val="24"/>
      <w:lang w:val="en-US" w:eastAsia="en-U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Line Printer" w:hAnsi="Line Printer" w:cs="Line Printer"/>
      <w:sz w:val="24"/>
      <w:szCs w:val="24"/>
      <w:lang w:val="en-US" w:eastAsia="en-U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Line Printer" w:hAnsi="Line Printer" w:cs="Line Printer"/>
      <w:sz w:val="24"/>
      <w:szCs w:val="24"/>
      <w:lang w:val="en-US" w:eastAsia="en-US"/>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Line Printer" w:hAnsi="Line Printer" w:cs="Line Printer"/>
      <w:sz w:val="24"/>
      <w:szCs w:val="24"/>
      <w:lang w:val="en-US" w:eastAsia="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Line Printer" w:hAnsi="Line Printer" w:cs="Line Printer"/>
      <w:sz w:val="24"/>
      <w:szCs w:val="24"/>
      <w:lang w:val="en-US"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Line Printer" w:hAnsi="Line Printer" w:cs="Line Printer"/>
      <w:sz w:val="24"/>
      <w:szCs w:val="24"/>
      <w:lang w:val="en-US"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Line Printer" w:hAnsi="Line Printer" w:cs="Line Printer"/>
      <w:sz w:val="24"/>
      <w:szCs w:val="24"/>
      <w:lang w:val="en-US"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Line Printer" w:hAnsi="Line Printer" w:cs="Line Printer"/>
      <w:sz w:val="24"/>
      <w:szCs w:val="24"/>
      <w:lang w:val="en-US"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Line Printer" w:hAnsi="Line Printer" w:cs="Line Printer"/>
      <w:sz w:val="24"/>
      <w:szCs w:val="24"/>
      <w:lang w:val="en-US" w:eastAsia="en-U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Line Printer" w:hAnsi="Line Printer" w:cs="Line Printer"/>
      <w:sz w:val="24"/>
      <w:szCs w:val="24"/>
      <w:lang w:val="en-US" w:eastAsia="en-U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Line Printer" w:hAnsi="Line Printer" w:cs="Line Printer"/>
      <w:sz w:val="24"/>
      <w:szCs w:val="24"/>
      <w:lang w:val="en-US" w:eastAsia="en-U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Line Printer" w:hAnsi="Line Printer" w:cs="Line Printer"/>
      <w:sz w:val="24"/>
      <w:szCs w:val="24"/>
      <w:lang w:val="en-US" w:eastAsia="en-US"/>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Line Printer" w:hAnsi="Line Printer" w:cs="Line Printer"/>
      <w:sz w:val="24"/>
      <w:szCs w:val="24"/>
      <w:lang w:val="en-US" w:eastAsia="en-US"/>
    </w:rPr>
  </w:style>
  <w:style w:type="character" w:customStyle="1" w:styleId="DefaultPara">
    <w:name w:val="Default Para"/>
    <w:uiPriority w:val="99"/>
  </w:style>
  <w:style w:type="paragraph" w:styleId="BalloonText">
    <w:name w:val="Balloon Text"/>
    <w:basedOn w:val="Normal"/>
    <w:link w:val="BalloonTextChar"/>
    <w:uiPriority w:val="99"/>
    <w:semiHidden/>
    <w:unhideWhenUsed/>
    <w:rsid w:val="00DD4F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F7C"/>
    <w:rPr>
      <w:rFonts w:ascii="Tahoma" w:hAnsi="Tahoma" w:cs="Tahoma"/>
      <w:sz w:val="16"/>
      <w:szCs w:val="16"/>
      <w:lang w:val="en-US" w:eastAsia="en-US"/>
    </w:rPr>
  </w:style>
  <w:style w:type="character" w:styleId="Hyperlink">
    <w:name w:val="Hyperlink"/>
    <w:basedOn w:val="DefaultParagraphFont"/>
    <w:uiPriority w:val="99"/>
    <w:unhideWhenUsed/>
    <w:rsid w:val="00144A8A"/>
    <w:rPr>
      <w:rFonts w:cs="Times New Roman"/>
      <w:color w:val="0000FF" w:themeColor="hyperlink"/>
      <w:u w:val="single"/>
    </w:rPr>
  </w:style>
  <w:style w:type="paragraph" w:styleId="Header">
    <w:name w:val="header"/>
    <w:basedOn w:val="Normal"/>
    <w:link w:val="HeaderChar"/>
    <w:uiPriority w:val="99"/>
    <w:unhideWhenUsed/>
    <w:rsid w:val="00CA1F96"/>
    <w:pPr>
      <w:tabs>
        <w:tab w:val="center" w:pos="4513"/>
        <w:tab w:val="right" w:pos="9026"/>
      </w:tabs>
    </w:pPr>
  </w:style>
  <w:style w:type="character" w:customStyle="1" w:styleId="HeaderChar">
    <w:name w:val="Header Char"/>
    <w:basedOn w:val="DefaultParagraphFont"/>
    <w:link w:val="Header"/>
    <w:uiPriority w:val="99"/>
    <w:locked/>
    <w:rsid w:val="00CA1F96"/>
    <w:rPr>
      <w:rFonts w:ascii="Line Printer" w:hAnsi="Line Printer" w:cs="Line Printer"/>
      <w:sz w:val="20"/>
      <w:szCs w:val="20"/>
      <w:lang w:val="en-US" w:eastAsia="en-US"/>
    </w:rPr>
  </w:style>
  <w:style w:type="paragraph" w:styleId="Footer">
    <w:name w:val="footer"/>
    <w:basedOn w:val="Normal"/>
    <w:link w:val="FooterChar"/>
    <w:uiPriority w:val="99"/>
    <w:unhideWhenUsed/>
    <w:rsid w:val="00CA1F96"/>
    <w:pPr>
      <w:tabs>
        <w:tab w:val="center" w:pos="4513"/>
        <w:tab w:val="right" w:pos="9026"/>
      </w:tabs>
    </w:pPr>
  </w:style>
  <w:style w:type="character" w:customStyle="1" w:styleId="FooterChar">
    <w:name w:val="Footer Char"/>
    <w:basedOn w:val="DefaultParagraphFont"/>
    <w:link w:val="Footer"/>
    <w:uiPriority w:val="99"/>
    <w:locked/>
    <w:rsid w:val="00CA1F96"/>
    <w:rPr>
      <w:rFonts w:ascii="Line Printer" w:hAnsi="Line Printer" w:cs="Line Printer"/>
      <w:sz w:val="20"/>
      <w:szCs w:val="20"/>
      <w:lang w:val="en-US" w:eastAsia="en-US"/>
    </w:rPr>
  </w:style>
  <w:style w:type="table" w:styleId="TableGrid">
    <w:name w:val="Table Grid"/>
    <w:basedOn w:val="TableNormal"/>
    <w:uiPriority w:val="59"/>
    <w:rsid w:val="00A75C2D"/>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A488B"/>
  </w:style>
  <w:style w:type="character" w:customStyle="1" w:styleId="FootnoteTextChar">
    <w:name w:val="Footnote Text Char"/>
    <w:basedOn w:val="DefaultParagraphFont"/>
    <w:link w:val="FootnoteText"/>
    <w:uiPriority w:val="99"/>
    <w:rsid w:val="00EA488B"/>
    <w:rPr>
      <w:rFonts w:ascii="Line Printer" w:hAnsi="Line Printer" w:cs="Line Printer"/>
      <w:sz w:val="20"/>
      <w:szCs w:val="20"/>
      <w:lang w:val="en-US" w:eastAsia="en-US"/>
    </w:rPr>
  </w:style>
  <w:style w:type="character" w:styleId="FootnoteReference">
    <w:name w:val="footnote reference"/>
    <w:basedOn w:val="DefaultParagraphFont"/>
    <w:uiPriority w:val="99"/>
    <w:rsid w:val="00EA488B"/>
    <w:rPr>
      <w:vertAlign w:val="superscript"/>
    </w:rPr>
  </w:style>
  <w:style w:type="character" w:styleId="UnresolvedMention">
    <w:name w:val="Unresolved Mention"/>
    <w:basedOn w:val="DefaultParagraphFont"/>
    <w:uiPriority w:val="99"/>
    <w:semiHidden/>
    <w:unhideWhenUsed/>
    <w:rsid w:val="00412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9967">
      <w:bodyDiv w:val="1"/>
      <w:marLeft w:val="0"/>
      <w:marRight w:val="0"/>
      <w:marTop w:val="0"/>
      <w:marBottom w:val="0"/>
      <w:divBdr>
        <w:top w:val="none" w:sz="0" w:space="0" w:color="auto"/>
        <w:left w:val="none" w:sz="0" w:space="0" w:color="auto"/>
        <w:bottom w:val="none" w:sz="0" w:space="0" w:color="auto"/>
        <w:right w:val="none" w:sz="0" w:space="0" w:color="auto"/>
      </w:divBdr>
    </w:div>
    <w:div w:id="252669829">
      <w:bodyDiv w:val="1"/>
      <w:marLeft w:val="0"/>
      <w:marRight w:val="0"/>
      <w:marTop w:val="0"/>
      <w:marBottom w:val="0"/>
      <w:divBdr>
        <w:top w:val="none" w:sz="0" w:space="0" w:color="auto"/>
        <w:left w:val="none" w:sz="0" w:space="0" w:color="auto"/>
        <w:bottom w:val="none" w:sz="0" w:space="0" w:color="auto"/>
        <w:right w:val="none" w:sz="0" w:space="0" w:color="auto"/>
      </w:divBdr>
    </w:div>
    <w:div w:id="469708438">
      <w:bodyDiv w:val="1"/>
      <w:marLeft w:val="0"/>
      <w:marRight w:val="0"/>
      <w:marTop w:val="0"/>
      <w:marBottom w:val="0"/>
      <w:divBdr>
        <w:top w:val="none" w:sz="0" w:space="0" w:color="auto"/>
        <w:left w:val="none" w:sz="0" w:space="0" w:color="auto"/>
        <w:bottom w:val="none" w:sz="0" w:space="0" w:color="auto"/>
        <w:right w:val="none" w:sz="0" w:space="0" w:color="auto"/>
      </w:divBdr>
    </w:div>
    <w:div w:id="1300115057">
      <w:bodyDiv w:val="1"/>
      <w:marLeft w:val="0"/>
      <w:marRight w:val="0"/>
      <w:marTop w:val="0"/>
      <w:marBottom w:val="0"/>
      <w:divBdr>
        <w:top w:val="none" w:sz="0" w:space="0" w:color="auto"/>
        <w:left w:val="none" w:sz="0" w:space="0" w:color="auto"/>
        <w:bottom w:val="none" w:sz="0" w:space="0" w:color="auto"/>
        <w:right w:val="none" w:sz="0" w:space="0" w:color="auto"/>
      </w:divBdr>
    </w:div>
    <w:div w:id="1475367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E8BB-4D6A-4F97-905A-E75837F8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Coertzen</dc:creator>
  <cp:keywords/>
  <dc:description/>
  <cp:lastModifiedBy>Yvan Coertzen</cp:lastModifiedBy>
  <cp:revision>2</cp:revision>
  <cp:lastPrinted>2024-04-23T07:17:00Z</cp:lastPrinted>
  <dcterms:created xsi:type="dcterms:W3CDTF">2024-04-23T07:18:00Z</dcterms:created>
  <dcterms:modified xsi:type="dcterms:W3CDTF">2024-04-23T07:18:00Z</dcterms:modified>
</cp:coreProperties>
</file>