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903D" w14:textId="77777777" w:rsidR="008F1D1A" w:rsidRPr="00B25B48" w:rsidRDefault="008F1D1A" w:rsidP="008F1D1A">
      <w:pPr>
        <w:jc w:val="center"/>
        <w:rPr>
          <w:rFonts w:asciiTheme="minorBidi" w:eastAsia="Calibri" w:hAnsiTheme="minorBidi"/>
          <w:b/>
          <w:kern w:val="0"/>
          <w:sz w:val="28"/>
          <w:szCs w:val="28"/>
          <w:lang w:bidi="ar-SA"/>
          <w14:ligatures w14:val="none"/>
        </w:rPr>
      </w:pPr>
      <w:r w:rsidRPr="00B25B48">
        <w:rPr>
          <w:rFonts w:asciiTheme="minorBidi" w:eastAsia="Calibri" w:hAnsiTheme="minorBidi"/>
          <w:b/>
          <w:kern w:val="0"/>
          <w:sz w:val="28"/>
          <w:szCs w:val="28"/>
          <w:lang w:bidi="ar-SA"/>
          <w14:ligatures w14:val="none"/>
        </w:rPr>
        <w:t>REPUBLIC OF SOUTH AFRICA</w:t>
      </w:r>
    </w:p>
    <w:p w14:paraId="42103247" w14:textId="77777777" w:rsidR="008F1D1A" w:rsidRPr="00B25B48" w:rsidRDefault="008F1D1A" w:rsidP="008F1D1A">
      <w:pPr>
        <w:jc w:val="center"/>
        <w:rPr>
          <w:rFonts w:asciiTheme="minorBidi" w:eastAsia="Calibri" w:hAnsiTheme="minorBidi"/>
          <w:b/>
          <w:kern w:val="0"/>
          <w:sz w:val="28"/>
          <w:szCs w:val="28"/>
          <w:lang w:bidi="ar-SA"/>
          <w14:ligatures w14:val="none"/>
        </w:rPr>
      </w:pPr>
      <w:r w:rsidRPr="00B25B48">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B25B48" w:rsidRDefault="008F1D1A" w:rsidP="008F1D1A">
      <w:pPr>
        <w:jc w:val="center"/>
        <w:rPr>
          <w:rFonts w:asciiTheme="minorBidi" w:eastAsia="Calibri" w:hAnsiTheme="minorBidi"/>
          <w:b/>
          <w:kern w:val="0"/>
          <w:sz w:val="28"/>
          <w:szCs w:val="28"/>
          <w:lang w:bidi="ar-SA"/>
          <w14:ligatures w14:val="none"/>
        </w:rPr>
      </w:pPr>
      <w:r w:rsidRPr="00B25B48">
        <w:rPr>
          <w:rFonts w:asciiTheme="minorBidi" w:eastAsia="Calibri" w:hAnsiTheme="minorBidi"/>
          <w:b/>
          <w:kern w:val="0"/>
          <w:sz w:val="28"/>
          <w:szCs w:val="28"/>
          <w:lang w:bidi="ar-SA"/>
          <w14:ligatures w14:val="none"/>
        </w:rPr>
        <w:t>THE HIGH COURT OF SOUTH AFRICA</w:t>
      </w:r>
    </w:p>
    <w:p w14:paraId="6322D694" w14:textId="5875E375" w:rsidR="008F1D1A" w:rsidRPr="00B25B48" w:rsidRDefault="008F1D1A" w:rsidP="00730E93">
      <w:pPr>
        <w:jc w:val="center"/>
        <w:rPr>
          <w:rFonts w:asciiTheme="minorBidi" w:eastAsia="Calibri" w:hAnsiTheme="minorBidi"/>
          <w:b/>
          <w:kern w:val="0"/>
          <w:sz w:val="28"/>
          <w:szCs w:val="28"/>
          <w:lang w:bidi="ar-SA"/>
          <w14:ligatures w14:val="none"/>
        </w:rPr>
      </w:pPr>
      <w:r w:rsidRPr="00B25B48">
        <w:rPr>
          <w:rFonts w:asciiTheme="minorBidi" w:eastAsia="Calibri" w:hAnsiTheme="minorBidi"/>
          <w:b/>
          <w:kern w:val="0"/>
          <w:sz w:val="28"/>
          <w:szCs w:val="28"/>
          <w:lang w:bidi="ar-SA"/>
          <w14:ligatures w14:val="none"/>
        </w:rPr>
        <w:t>GAUTENG DIVISION, PRETORIA</w:t>
      </w:r>
      <w:r w:rsidRPr="00B25B48">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B25B48" w14:paraId="77591F0C" w14:textId="77777777" w:rsidTr="000E6998">
        <w:tc>
          <w:tcPr>
            <w:tcW w:w="5382" w:type="dxa"/>
            <w:tcBorders>
              <w:right w:val="single" w:sz="4" w:space="0" w:color="auto"/>
            </w:tcBorders>
          </w:tcPr>
          <w:p w14:paraId="4A8ECD2C" w14:textId="77777777" w:rsidR="008F1D1A" w:rsidRPr="00B25B48" w:rsidRDefault="008F1D1A" w:rsidP="000E6998">
            <w:pPr>
              <w:spacing w:before="120" w:after="120" w:line="360" w:lineRule="auto"/>
              <w:ind w:left="718" w:hanging="718"/>
              <w:jc w:val="both"/>
              <w:rPr>
                <w:rFonts w:asciiTheme="minorBidi" w:hAnsiTheme="minorBidi" w:cstheme="minorBidi"/>
                <w:b/>
                <w:bCs/>
                <w:lang w:eastAsia="en-ZA"/>
              </w:rPr>
            </w:pPr>
            <w:r w:rsidRPr="00B25B48">
              <w:rPr>
                <w:rFonts w:asciiTheme="minorBidi" w:hAnsiTheme="minorBidi" w:cstheme="minorBidi"/>
                <w:b/>
                <w:bCs/>
                <w:lang w:eastAsia="en-ZA"/>
              </w:rPr>
              <w:br/>
              <w:t>DELETE WHICHEVER IS NOT APPLICABLE:</w:t>
            </w:r>
          </w:p>
          <w:p w14:paraId="6361EFEB" w14:textId="3C916E7A" w:rsidR="008F1D1A" w:rsidRPr="00B25B48" w:rsidRDefault="008F1D1A" w:rsidP="008F1D1A">
            <w:pPr>
              <w:numPr>
                <w:ilvl w:val="0"/>
                <w:numId w:val="1"/>
              </w:numPr>
              <w:spacing w:before="120" w:after="120" w:line="360" w:lineRule="auto"/>
              <w:jc w:val="both"/>
              <w:rPr>
                <w:rFonts w:asciiTheme="minorBidi" w:hAnsiTheme="minorBidi" w:cstheme="minorBidi"/>
                <w:lang w:eastAsia="en-ZA"/>
              </w:rPr>
            </w:pPr>
            <w:r w:rsidRPr="00B25B48">
              <w:rPr>
                <w:rFonts w:asciiTheme="minorBidi" w:hAnsiTheme="minorBidi" w:cstheme="minorBidi"/>
                <w:lang w:eastAsia="en-ZA"/>
              </w:rPr>
              <w:t xml:space="preserve">REPORTABLE: </w:t>
            </w:r>
            <w:r w:rsidRPr="00B25B48">
              <w:rPr>
                <w:rFonts w:asciiTheme="minorBidi" w:hAnsiTheme="minorBidi" w:cstheme="minorBidi"/>
                <w:lang w:eastAsia="en-ZA"/>
              </w:rPr>
              <w:tab/>
            </w:r>
            <w:r w:rsidRPr="00B25B48">
              <w:rPr>
                <w:rFonts w:asciiTheme="minorBidi" w:hAnsiTheme="minorBidi" w:cstheme="minorBidi"/>
                <w:lang w:eastAsia="en-ZA"/>
              </w:rPr>
              <w:tab/>
              <w:t xml:space="preserve">             </w:t>
            </w:r>
            <w:r w:rsidRPr="00B25B48">
              <w:rPr>
                <w:rFonts w:asciiTheme="minorBidi" w:hAnsiTheme="minorBidi" w:cstheme="minorBidi"/>
                <w:strike/>
                <w:lang w:eastAsia="en-ZA"/>
              </w:rPr>
              <w:t>YES</w:t>
            </w:r>
            <w:r w:rsidRPr="00B25B48">
              <w:rPr>
                <w:rFonts w:asciiTheme="minorBidi" w:hAnsiTheme="minorBidi" w:cstheme="minorBidi"/>
                <w:lang w:eastAsia="en-ZA"/>
              </w:rPr>
              <w:t>/NO</w:t>
            </w:r>
          </w:p>
          <w:p w14:paraId="3F3DE988" w14:textId="6D42DDEF" w:rsidR="008F1D1A" w:rsidRPr="00B25B48" w:rsidRDefault="008F1D1A" w:rsidP="008F1D1A">
            <w:pPr>
              <w:numPr>
                <w:ilvl w:val="0"/>
                <w:numId w:val="1"/>
              </w:numPr>
              <w:spacing w:before="120" w:after="120" w:line="360" w:lineRule="auto"/>
              <w:jc w:val="both"/>
              <w:rPr>
                <w:rFonts w:asciiTheme="minorBidi" w:hAnsiTheme="minorBidi" w:cstheme="minorBidi"/>
                <w:lang w:eastAsia="en-ZA"/>
              </w:rPr>
            </w:pPr>
            <w:r w:rsidRPr="00B25B48">
              <w:rPr>
                <w:rFonts w:asciiTheme="minorBidi" w:hAnsiTheme="minorBidi" w:cstheme="minorBidi"/>
                <w:lang w:eastAsia="en-ZA"/>
              </w:rPr>
              <w:t>OF INTEREST TO OTHER JUDGES</w:t>
            </w:r>
            <w:r w:rsidRPr="00B25B48">
              <w:rPr>
                <w:rFonts w:asciiTheme="minorBidi" w:hAnsiTheme="minorBidi" w:cstheme="minorBidi"/>
                <w:lang w:eastAsia="en-ZA"/>
              </w:rPr>
              <w:tab/>
            </w:r>
            <w:r w:rsidRPr="00B25B48">
              <w:rPr>
                <w:rFonts w:asciiTheme="minorBidi" w:hAnsiTheme="minorBidi" w:cstheme="minorBidi"/>
                <w:strike/>
                <w:lang w:eastAsia="en-ZA"/>
              </w:rPr>
              <w:t>YES</w:t>
            </w:r>
            <w:r w:rsidRPr="00B25B48">
              <w:rPr>
                <w:rFonts w:asciiTheme="minorBidi" w:hAnsiTheme="minorBidi" w:cstheme="minorBidi"/>
                <w:lang w:eastAsia="en-ZA"/>
              </w:rPr>
              <w:t>/NO</w:t>
            </w:r>
          </w:p>
          <w:p w14:paraId="4534D41B" w14:textId="6B93C40D" w:rsidR="008F1D1A" w:rsidRPr="00B25B48" w:rsidRDefault="008F1D1A" w:rsidP="008F1D1A">
            <w:pPr>
              <w:numPr>
                <w:ilvl w:val="0"/>
                <w:numId w:val="1"/>
              </w:numPr>
              <w:spacing w:before="120" w:after="120" w:line="360" w:lineRule="auto"/>
              <w:jc w:val="both"/>
              <w:rPr>
                <w:rFonts w:asciiTheme="minorBidi" w:hAnsiTheme="minorBidi" w:cstheme="minorBidi"/>
                <w:lang w:eastAsia="en-ZA"/>
              </w:rPr>
            </w:pPr>
            <w:r w:rsidRPr="00B25B48">
              <w:rPr>
                <w:rFonts w:asciiTheme="minorBidi" w:hAnsiTheme="minorBidi" w:cstheme="minorBidi"/>
                <w:lang w:eastAsia="en-ZA"/>
              </w:rPr>
              <w:t>REVISED:</w:t>
            </w:r>
            <w:r w:rsidRPr="00B25B48">
              <w:rPr>
                <w:rFonts w:asciiTheme="minorBidi" w:hAnsiTheme="minorBidi" w:cstheme="minorBidi"/>
                <w:noProof/>
                <w:lang w:eastAsia="en-ZA"/>
              </w:rPr>
              <w:t xml:space="preserve"> </w:t>
            </w:r>
          </w:p>
          <w:p w14:paraId="16B9F783" w14:textId="3FB7276D" w:rsidR="008F1D1A" w:rsidRPr="00B25B48" w:rsidRDefault="008F1D1A" w:rsidP="00B35E94">
            <w:pPr>
              <w:tabs>
                <w:tab w:val="left" w:pos="720"/>
                <w:tab w:val="left" w:pos="1440"/>
                <w:tab w:val="left" w:pos="2160"/>
                <w:tab w:val="left" w:pos="4116"/>
              </w:tabs>
              <w:spacing w:before="120" w:after="120" w:line="360" w:lineRule="auto"/>
              <w:ind w:left="360" w:hanging="718"/>
              <w:jc w:val="both"/>
              <w:rPr>
                <w:rFonts w:asciiTheme="minorBidi" w:hAnsiTheme="minorBidi" w:cstheme="minorBidi"/>
                <w:lang w:eastAsia="en-ZA"/>
              </w:rPr>
            </w:pPr>
            <w:r w:rsidRPr="00B25B48">
              <w:rPr>
                <w:rFonts w:asciiTheme="minorBidi" w:hAnsiTheme="minorBidi" w:cstheme="minorBidi"/>
                <w:lang w:eastAsia="en-ZA"/>
              </w:rPr>
              <w:t>1</w:t>
            </w:r>
            <w:r w:rsidRPr="00B25B48">
              <w:rPr>
                <w:rFonts w:asciiTheme="minorBidi" w:hAnsiTheme="minorBidi" w:cstheme="minorBidi"/>
                <w:lang w:eastAsia="en-ZA"/>
              </w:rPr>
              <w:tab/>
            </w:r>
            <w:r w:rsidRPr="00334C6B">
              <w:rPr>
                <w:rFonts w:asciiTheme="minorBidi" w:hAnsiTheme="minorBidi" w:cstheme="minorBidi"/>
                <w:u w:val="single"/>
                <w:lang w:eastAsia="en-ZA"/>
              </w:rPr>
              <w:t xml:space="preserve"> </w:t>
            </w:r>
            <w:r w:rsidR="00334C6B" w:rsidRPr="00334C6B">
              <w:rPr>
                <w:rFonts w:asciiTheme="minorBidi" w:hAnsiTheme="minorBidi" w:cstheme="minorBidi"/>
                <w:u w:val="single"/>
                <w:lang w:eastAsia="en-ZA"/>
              </w:rPr>
              <w:t>19 April 2024</w:t>
            </w:r>
            <w:r w:rsidRPr="00334C6B">
              <w:rPr>
                <w:rFonts w:asciiTheme="minorBidi" w:hAnsiTheme="minorBidi" w:cstheme="minorBidi"/>
                <w:u w:val="single"/>
                <w:lang w:eastAsia="en-ZA"/>
              </w:rPr>
              <w:t xml:space="preserve">                               </w:t>
            </w:r>
            <w:r w:rsidR="000C7774" w:rsidRPr="00334C6B">
              <w:rPr>
                <w:rFonts w:asciiTheme="minorBidi" w:hAnsiTheme="minorBidi" w:cstheme="minorBidi"/>
                <w:u w:val="single"/>
                <w:lang w:eastAsia="en-ZA"/>
              </w:rPr>
              <w:tab/>
            </w:r>
            <w:r w:rsidR="00B35E94" w:rsidRPr="00334C6B">
              <w:rPr>
                <w:rFonts w:asciiTheme="minorBidi" w:hAnsiTheme="minorBidi" w:cstheme="minorBidi"/>
                <w:u w:val="single"/>
                <w:lang w:eastAsia="en-ZA"/>
              </w:rPr>
              <w:tab/>
            </w:r>
            <w:r w:rsidRPr="00334C6B">
              <w:rPr>
                <w:rFonts w:asciiTheme="minorBidi" w:hAnsiTheme="minorBidi" w:cstheme="minorBidi"/>
                <w:u w:val="single"/>
                <w:lang w:eastAsia="en-ZA"/>
              </w:rPr>
              <w:br/>
            </w:r>
            <w:r w:rsidRPr="00B25B48">
              <w:rPr>
                <w:rFonts w:asciiTheme="minorBidi" w:hAnsiTheme="minorBidi" w:cstheme="minorBidi"/>
                <w:lang w:eastAsia="en-ZA"/>
              </w:rPr>
              <w:t xml:space="preserve">DATE:                            </w:t>
            </w:r>
            <w:r w:rsidR="00334C6B">
              <w:rPr>
                <w:rFonts w:asciiTheme="minorBidi" w:hAnsiTheme="minorBidi" w:cstheme="minorBidi"/>
                <w:lang w:eastAsia="en-ZA"/>
              </w:rPr>
              <w:t xml:space="preserve">           </w:t>
            </w:r>
            <w:r w:rsidRPr="00B25B48">
              <w:rPr>
                <w:rFonts w:asciiTheme="minorBidi" w:hAnsiTheme="minorBidi" w:cstheme="minorBidi"/>
                <w:lang w:eastAsia="en-ZA"/>
              </w:rPr>
              <w:t xml:space="preserve">SIGNATURE:  </w:t>
            </w:r>
          </w:p>
        </w:tc>
      </w:tr>
    </w:tbl>
    <w:p w14:paraId="310913FC" w14:textId="77777777" w:rsidR="008F1D1A" w:rsidRPr="00B25B48" w:rsidRDefault="008F1D1A" w:rsidP="008F1D1A">
      <w:pPr>
        <w:spacing w:line="240" w:lineRule="auto"/>
        <w:rPr>
          <w:rFonts w:asciiTheme="minorBidi" w:hAnsiTheme="minorBidi"/>
          <w:b/>
          <w:kern w:val="0"/>
          <w:sz w:val="24"/>
          <w:szCs w:val="24"/>
          <w:u w:val="single"/>
          <w:lang w:bidi="ar-SA"/>
          <w14:ligatures w14:val="none"/>
        </w:rPr>
      </w:pPr>
    </w:p>
    <w:p w14:paraId="6530F6CC" w14:textId="31BCAE9C" w:rsidR="008F1D1A" w:rsidRPr="00B25B48" w:rsidRDefault="008F1D1A" w:rsidP="008F1D1A">
      <w:pPr>
        <w:rPr>
          <w:rFonts w:asciiTheme="minorBidi" w:hAnsiTheme="minorBidi"/>
          <w:sz w:val="24"/>
          <w:szCs w:val="24"/>
        </w:rPr>
      </w:pPr>
      <w:r w:rsidRPr="00B25B48">
        <w:rPr>
          <w:rFonts w:asciiTheme="minorBidi" w:hAnsiTheme="minorBidi"/>
          <w:b/>
          <w:bCs/>
          <w:kern w:val="0"/>
          <w:sz w:val="24"/>
          <w:szCs w:val="24"/>
          <w:lang w:bidi="ar-SA"/>
          <w14:ligatures w14:val="none"/>
        </w:rPr>
        <w:t xml:space="preserve">                                                                                         </w:t>
      </w:r>
      <w:r w:rsidR="008A3718">
        <w:rPr>
          <w:rFonts w:asciiTheme="minorBidi" w:hAnsiTheme="minorBidi"/>
          <w:b/>
          <w:bCs/>
          <w:kern w:val="0"/>
          <w:sz w:val="24"/>
          <w:szCs w:val="24"/>
          <w:lang w:bidi="ar-SA"/>
          <w14:ligatures w14:val="none"/>
        </w:rPr>
        <w:tab/>
      </w:r>
      <w:r w:rsidRPr="00B25B48">
        <w:rPr>
          <w:rFonts w:asciiTheme="minorBidi" w:hAnsiTheme="minorBidi"/>
          <w:b/>
          <w:bCs/>
          <w:kern w:val="0"/>
          <w:sz w:val="24"/>
          <w:szCs w:val="24"/>
          <w:lang w:bidi="ar-SA"/>
          <w14:ligatures w14:val="none"/>
        </w:rPr>
        <w:t xml:space="preserve">CASE NR: </w:t>
      </w:r>
      <w:r w:rsidR="003674D4" w:rsidRPr="00B25B48">
        <w:rPr>
          <w:rFonts w:asciiTheme="minorBidi" w:hAnsiTheme="minorBidi"/>
          <w:b/>
          <w:bCs/>
          <w:kern w:val="0"/>
          <w:sz w:val="24"/>
          <w:szCs w:val="24"/>
          <w:lang w:bidi="ar-SA"/>
          <w14:ligatures w14:val="none"/>
        </w:rPr>
        <w:t>35419</w:t>
      </w:r>
      <w:r w:rsidR="00F3199A" w:rsidRPr="00B25B48">
        <w:rPr>
          <w:rFonts w:asciiTheme="minorBidi" w:hAnsiTheme="minorBidi"/>
          <w:b/>
          <w:bCs/>
          <w:kern w:val="0"/>
          <w:sz w:val="24"/>
          <w:szCs w:val="24"/>
          <w:lang w:bidi="ar-SA"/>
          <w14:ligatures w14:val="none"/>
        </w:rPr>
        <w:t>/20</w:t>
      </w:r>
      <w:r w:rsidR="003674D4" w:rsidRPr="00B25B48">
        <w:rPr>
          <w:rFonts w:asciiTheme="minorBidi" w:hAnsiTheme="minorBidi"/>
          <w:b/>
          <w:bCs/>
          <w:kern w:val="0"/>
          <w:sz w:val="24"/>
          <w:szCs w:val="24"/>
          <w:lang w:bidi="ar-SA"/>
          <w14:ligatures w14:val="none"/>
        </w:rPr>
        <w:t>19</w:t>
      </w:r>
    </w:p>
    <w:p w14:paraId="54F065D8" w14:textId="61C86E45" w:rsidR="008F1D1A" w:rsidRPr="00B25B48" w:rsidRDefault="00B31194" w:rsidP="008F1D1A">
      <w:pPr>
        <w:rPr>
          <w:rFonts w:asciiTheme="minorBidi" w:hAnsiTheme="minorBidi"/>
          <w:sz w:val="24"/>
          <w:szCs w:val="24"/>
        </w:rPr>
      </w:pPr>
      <w:r w:rsidRPr="00B25B48">
        <w:rPr>
          <w:rFonts w:asciiTheme="minorBidi" w:hAnsiTheme="minorBidi"/>
          <w:sz w:val="24"/>
          <w:szCs w:val="24"/>
        </w:rPr>
        <w:t>In the matter between:</w:t>
      </w:r>
    </w:p>
    <w:p w14:paraId="3AA006C8" w14:textId="77777777" w:rsidR="00B31194" w:rsidRPr="00B25B48" w:rsidRDefault="00B31194" w:rsidP="008F1D1A">
      <w:pPr>
        <w:rPr>
          <w:rFonts w:asciiTheme="minorBidi" w:hAnsiTheme="minorBidi"/>
          <w:sz w:val="24"/>
          <w:szCs w:val="24"/>
        </w:rPr>
      </w:pPr>
    </w:p>
    <w:p w14:paraId="3C3260EF" w14:textId="4D185416" w:rsidR="003674D4" w:rsidRPr="00B25B48" w:rsidRDefault="003674D4" w:rsidP="008F1D1A">
      <w:pPr>
        <w:rPr>
          <w:rFonts w:asciiTheme="minorBidi" w:hAnsiTheme="minorBidi"/>
          <w:b/>
          <w:bCs/>
          <w:sz w:val="24"/>
          <w:szCs w:val="24"/>
        </w:rPr>
      </w:pPr>
      <w:r w:rsidRPr="00B25B48">
        <w:rPr>
          <w:rFonts w:asciiTheme="minorBidi" w:hAnsiTheme="minorBidi"/>
          <w:b/>
          <w:bCs/>
          <w:sz w:val="24"/>
          <w:szCs w:val="24"/>
        </w:rPr>
        <w:t>KMS</w:t>
      </w:r>
      <w:r w:rsidR="00DF7399">
        <w:rPr>
          <w:rFonts w:asciiTheme="minorBidi" w:hAnsiTheme="minorBidi"/>
          <w:b/>
          <w:bCs/>
          <w:sz w:val="24"/>
          <w:szCs w:val="24"/>
        </w:rPr>
        <w:t xml:space="preserve">                                                                                                            PLAINTIFF</w:t>
      </w:r>
    </w:p>
    <w:p w14:paraId="7BF26E09" w14:textId="049967EC" w:rsidR="00B31194" w:rsidRPr="00B25B48" w:rsidRDefault="003674D4" w:rsidP="008F1D1A">
      <w:pPr>
        <w:rPr>
          <w:rFonts w:asciiTheme="minorBidi" w:hAnsiTheme="minorBidi"/>
          <w:b/>
          <w:bCs/>
          <w:sz w:val="24"/>
          <w:szCs w:val="24"/>
        </w:rPr>
      </w:pPr>
      <w:r w:rsidRPr="00B25B48">
        <w:rPr>
          <w:rFonts w:asciiTheme="minorBidi" w:hAnsiTheme="minorBidi"/>
          <w:b/>
          <w:bCs/>
          <w:sz w:val="24"/>
          <w:szCs w:val="24"/>
        </w:rPr>
        <w:t>OBO P</w:t>
      </w:r>
      <w:r w:rsidR="00DF7399">
        <w:rPr>
          <w:rFonts w:asciiTheme="minorBidi" w:hAnsiTheme="minorBidi"/>
          <w:b/>
          <w:bCs/>
          <w:sz w:val="24"/>
          <w:szCs w:val="24"/>
        </w:rPr>
        <w:t>S</w:t>
      </w:r>
    </w:p>
    <w:p w14:paraId="07B20D36" w14:textId="77777777" w:rsidR="00B31194" w:rsidRPr="00B25B48" w:rsidRDefault="00B31194" w:rsidP="008F1D1A">
      <w:pPr>
        <w:rPr>
          <w:rFonts w:asciiTheme="minorBidi" w:hAnsiTheme="minorBidi"/>
          <w:b/>
          <w:bCs/>
          <w:sz w:val="24"/>
          <w:szCs w:val="24"/>
        </w:rPr>
      </w:pPr>
    </w:p>
    <w:p w14:paraId="38732669" w14:textId="6572A569" w:rsidR="00B31194" w:rsidRPr="00B25B48" w:rsidRDefault="00B31194" w:rsidP="00B31194">
      <w:pPr>
        <w:spacing w:after="0"/>
        <w:rPr>
          <w:rFonts w:asciiTheme="minorBidi" w:hAnsiTheme="minorBidi"/>
          <w:sz w:val="24"/>
          <w:szCs w:val="24"/>
        </w:rPr>
      </w:pPr>
      <w:r w:rsidRPr="00B25B48">
        <w:rPr>
          <w:rFonts w:asciiTheme="minorBidi" w:hAnsiTheme="minorBidi"/>
          <w:sz w:val="24"/>
          <w:szCs w:val="24"/>
        </w:rPr>
        <w:t>and</w:t>
      </w:r>
    </w:p>
    <w:p w14:paraId="390DBD87" w14:textId="77777777" w:rsidR="00B31194" w:rsidRPr="00B25B48" w:rsidRDefault="00B31194" w:rsidP="00B31194">
      <w:pPr>
        <w:spacing w:before="120" w:after="0" w:line="480" w:lineRule="auto"/>
        <w:ind w:left="720" w:hanging="720"/>
        <w:rPr>
          <w:rFonts w:asciiTheme="minorBidi" w:eastAsia="Calibri" w:hAnsiTheme="minorBidi"/>
          <w:b/>
          <w:bCs/>
          <w:kern w:val="0"/>
          <w:sz w:val="24"/>
          <w:szCs w:val="24"/>
          <w:lang w:val="en-GB"/>
          <w14:ligatures w14:val="none"/>
        </w:rPr>
      </w:pPr>
    </w:p>
    <w:p w14:paraId="67E6283C" w14:textId="6057C409" w:rsidR="00C11E4C" w:rsidRPr="00B25B48" w:rsidRDefault="009C0E43" w:rsidP="002B7505">
      <w:pPr>
        <w:spacing w:before="120" w:after="0" w:line="360" w:lineRule="auto"/>
        <w:ind w:left="720" w:hanging="720"/>
        <w:contextualSpacing/>
        <w:rPr>
          <w:rFonts w:asciiTheme="minorBidi" w:eastAsia="Calibri" w:hAnsiTheme="minorBidi"/>
          <w:b/>
          <w:bCs/>
          <w:kern w:val="0"/>
          <w:sz w:val="24"/>
          <w:szCs w:val="24"/>
          <w:lang w:val="en-GB"/>
          <w14:ligatures w14:val="none"/>
        </w:rPr>
      </w:pPr>
      <w:r w:rsidRPr="00B25B48">
        <w:rPr>
          <w:rFonts w:asciiTheme="minorBidi" w:eastAsia="Calibri" w:hAnsiTheme="minorBidi"/>
          <w:b/>
          <w:bCs/>
          <w:kern w:val="0"/>
          <w:sz w:val="24"/>
          <w:szCs w:val="24"/>
          <w:lang w:val="en-GB"/>
          <w14:ligatures w14:val="none"/>
        </w:rPr>
        <w:t>R</w:t>
      </w:r>
      <w:r w:rsidR="003674D4" w:rsidRPr="00B25B48">
        <w:rPr>
          <w:rFonts w:asciiTheme="minorBidi" w:eastAsia="Calibri" w:hAnsiTheme="minorBidi"/>
          <w:b/>
          <w:bCs/>
          <w:kern w:val="0"/>
          <w:sz w:val="24"/>
          <w:szCs w:val="24"/>
          <w:lang w:val="en-GB"/>
          <w14:ligatures w14:val="none"/>
        </w:rPr>
        <w:t>OAD ACCIDENT FUND</w:t>
      </w:r>
      <w:r w:rsidR="0015415D" w:rsidRPr="00B25B48">
        <w:rPr>
          <w:rFonts w:asciiTheme="minorBidi" w:eastAsia="Calibri" w:hAnsiTheme="minorBidi"/>
          <w:b/>
          <w:bCs/>
          <w:kern w:val="0"/>
          <w:sz w:val="24"/>
          <w:szCs w:val="24"/>
          <w:lang w:val="en-GB"/>
          <w14:ligatures w14:val="none"/>
        </w:rPr>
        <w:t xml:space="preserve">                     </w:t>
      </w:r>
      <w:r w:rsidR="00C6471D" w:rsidRPr="00B25B48">
        <w:rPr>
          <w:rFonts w:asciiTheme="minorBidi" w:eastAsia="Calibri" w:hAnsiTheme="minorBidi"/>
          <w:b/>
          <w:bCs/>
          <w:kern w:val="0"/>
          <w:sz w:val="24"/>
          <w:szCs w:val="24"/>
          <w:lang w:val="en-GB"/>
          <w14:ligatures w14:val="none"/>
        </w:rPr>
        <w:t xml:space="preserve"> </w:t>
      </w:r>
      <w:r w:rsidR="002B7505" w:rsidRPr="00B25B48">
        <w:rPr>
          <w:rFonts w:asciiTheme="minorBidi" w:eastAsia="Calibri" w:hAnsiTheme="minorBidi"/>
          <w:b/>
          <w:bCs/>
          <w:kern w:val="0"/>
          <w:sz w:val="24"/>
          <w:szCs w:val="24"/>
          <w:lang w:val="en-GB"/>
          <w14:ligatures w14:val="none"/>
        </w:rPr>
        <w:t xml:space="preserve">     </w:t>
      </w:r>
      <w:r w:rsidR="00C11E4C" w:rsidRPr="00B25B48">
        <w:rPr>
          <w:rFonts w:asciiTheme="minorBidi" w:eastAsia="Calibri" w:hAnsiTheme="minorBidi"/>
          <w:b/>
          <w:bCs/>
          <w:kern w:val="0"/>
          <w:sz w:val="24"/>
          <w:szCs w:val="24"/>
          <w:lang w:val="en-GB"/>
          <w14:ligatures w14:val="none"/>
        </w:rPr>
        <w:t xml:space="preserve">                </w:t>
      </w:r>
      <w:r w:rsidRPr="00B25B48">
        <w:rPr>
          <w:rFonts w:asciiTheme="minorBidi" w:eastAsia="Calibri" w:hAnsiTheme="minorBidi"/>
          <w:b/>
          <w:bCs/>
          <w:kern w:val="0"/>
          <w:sz w:val="24"/>
          <w:szCs w:val="24"/>
          <w:lang w:val="en-GB"/>
          <w14:ligatures w14:val="none"/>
        </w:rPr>
        <w:t xml:space="preserve">               </w:t>
      </w:r>
      <w:r w:rsidR="003674D4" w:rsidRPr="00B25B48">
        <w:rPr>
          <w:rFonts w:asciiTheme="minorBidi" w:eastAsia="Calibri" w:hAnsiTheme="minorBidi"/>
          <w:b/>
          <w:bCs/>
          <w:kern w:val="0"/>
          <w:sz w:val="24"/>
          <w:szCs w:val="24"/>
          <w:lang w:val="en-GB"/>
          <w14:ligatures w14:val="none"/>
        </w:rPr>
        <w:t xml:space="preserve">             DEFENDANT</w:t>
      </w:r>
    </w:p>
    <w:p w14:paraId="688557EF" w14:textId="77777777" w:rsidR="006E175C" w:rsidRPr="00B25B48" w:rsidRDefault="006E175C" w:rsidP="002B7505">
      <w:pPr>
        <w:spacing w:before="120" w:after="0" w:line="360" w:lineRule="auto"/>
        <w:ind w:left="720" w:hanging="720"/>
        <w:contextualSpacing/>
        <w:rPr>
          <w:rFonts w:asciiTheme="minorBidi" w:eastAsia="Calibri" w:hAnsiTheme="minorBidi"/>
          <w:b/>
          <w:bCs/>
          <w:kern w:val="0"/>
          <w:sz w:val="24"/>
          <w:szCs w:val="24"/>
          <w:lang w:val="en-GB"/>
          <w14:ligatures w14:val="none"/>
        </w:rPr>
      </w:pPr>
    </w:p>
    <w:p w14:paraId="24F8A303" w14:textId="77777777" w:rsidR="006E175C" w:rsidRPr="00B25B48" w:rsidRDefault="006E175C" w:rsidP="00520ABE">
      <w:pPr>
        <w:ind w:left="1440" w:hanging="1440"/>
        <w:rPr>
          <w:rFonts w:asciiTheme="minorBidi" w:hAnsiTheme="minorBidi"/>
          <w:i/>
          <w:sz w:val="24"/>
          <w:szCs w:val="24"/>
        </w:rPr>
      </w:pPr>
    </w:p>
    <w:p w14:paraId="5437A5D7" w14:textId="52892FD4" w:rsidR="00B31194" w:rsidRPr="00B25B48" w:rsidRDefault="00520ABE" w:rsidP="005F46FC">
      <w:pPr>
        <w:ind w:left="1440" w:hanging="1440"/>
        <w:rPr>
          <w:rFonts w:asciiTheme="minorBidi" w:hAnsiTheme="minorBidi"/>
          <w:sz w:val="24"/>
          <w:szCs w:val="24"/>
        </w:rPr>
      </w:pPr>
      <w:r w:rsidRPr="00B25B48">
        <w:rPr>
          <w:rFonts w:asciiTheme="minorBidi" w:hAnsiTheme="minorBidi"/>
          <w:i/>
          <w:sz w:val="24"/>
          <w:szCs w:val="24"/>
        </w:rPr>
        <w:t xml:space="preserve">Delivered: </w:t>
      </w:r>
      <w:r w:rsidRPr="00B25B48">
        <w:rPr>
          <w:rFonts w:asciiTheme="minorBidi" w:hAnsiTheme="minorBidi"/>
          <w:i/>
          <w:sz w:val="24"/>
          <w:szCs w:val="24"/>
        </w:rPr>
        <w:tab/>
        <w:t xml:space="preserve">This judgment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sidR="00334C6B">
        <w:rPr>
          <w:rFonts w:asciiTheme="minorBidi" w:hAnsiTheme="minorBidi"/>
          <w:i/>
          <w:sz w:val="24"/>
          <w:szCs w:val="24"/>
        </w:rPr>
        <w:t>19</w:t>
      </w:r>
      <w:r w:rsidR="00204788" w:rsidRPr="00B25B48">
        <w:rPr>
          <w:rFonts w:asciiTheme="minorBidi" w:hAnsiTheme="minorBidi"/>
          <w:i/>
          <w:sz w:val="24"/>
          <w:szCs w:val="24"/>
        </w:rPr>
        <w:t xml:space="preserve"> April</w:t>
      </w:r>
      <w:r w:rsidR="009C0E43" w:rsidRPr="00B25B48">
        <w:rPr>
          <w:rFonts w:asciiTheme="minorBidi" w:hAnsiTheme="minorBidi"/>
          <w:i/>
          <w:sz w:val="24"/>
          <w:szCs w:val="24"/>
        </w:rPr>
        <w:t xml:space="preserve"> </w:t>
      </w:r>
      <w:r w:rsidRPr="00B25B48">
        <w:rPr>
          <w:rFonts w:asciiTheme="minorBidi" w:hAnsiTheme="minorBidi"/>
          <w:i/>
          <w:sz w:val="24"/>
          <w:szCs w:val="24"/>
        </w:rPr>
        <w:t>202</w:t>
      </w:r>
      <w:r w:rsidR="003674D4" w:rsidRPr="00B25B48">
        <w:rPr>
          <w:rFonts w:asciiTheme="minorBidi" w:hAnsiTheme="minorBidi"/>
          <w:i/>
          <w:sz w:val="24"/>
          <w:szCs w:val="24"/>
        </w:rPr>
        <w:t>4</w:t>
      </w:r>
    </w:p>
    <w:p w14:paraId="4CAA64E6" w14:textId="2ED4762F" w:rsidR="00B31194" w:rsidRPr="00B25B48" w:rsidRDefault="00B31194" w:rsidP="003F4F83">
      <w:pPr>
        <w:spacing w:before="120" w:line="480" w:lineRule="auto"/>
        <w:ind w:left="720" w:hanging="720"/>
        <w:rPr>
          <w:rFonts w:asciiTheme="minorBidi" w:eastAsia="Calibri" w:hAnsiTheme="minorBidi"/>
          <w:b/>
          <w:bCs/>
          <w:kern w:val="0"/>
          <w:sz w:val="24"/>
          <w:szCs w:val="24"/>
          <w:lang w:val="en-GB"/>
          <w14:ligatures w14:val="none"/>
        </w:rPr>
      </w:pPr>
      <w:r w:rsidRPr="00B25B48">
        <w:rPr>
          <w:rFonts w:asciiTheme="minorBidi" w:eastAsia="Calibri" w:hAnsiTheme="minorBidi"/>
          <w:b/>
          <w:bCs/>
          <w:kern w:val="0"/>
          <w:sz w:val="24"/>
          <w:szCs w:val="24"/>
          <w:lang w:val="en-GB"/>
          <w14:ligatures w14:val="none"/>
        </w:rPr>
        <w:lastRenderedPageBreak/>
        <w:t>___________________________________________________________________</w:t>
      </w:r>
    </w:p>
    <w:p w14:paraId="27C12A2C" w14:textId="1FC9A702" w:rsidR="00B31194" w:rsidRPr="00B25B48" w:rsidRDefault="00B31194" w:rsidP="00B31194">
      <w:pPr>
        <w:spacing w:before="120" w:line="480" w:lineRule="auto"/>
        <w:ind w:left="720" w:hanging="720"/>
        <w:jc w:val="center"/>
        <w:rPr>
          <w:rFonts w:asciiTheme="minorBidi" w:eastAsia="Calibri" w:hAnsiTheme="minorBidi"/>
          <w:b/>
          <w:bCs/>
          <w:kern w:val="0"/>
          <w:sz w:val="24"/>
          <w:szCs w:val="24"/>
          <w:lang w:val="en-GB"/>
          <w14:ligatures w14:val="none"/>
        </w:rPr>
      </w:pPr>
      <w:r w:rsidRPr="00B25B48">
        <w:rPr>
          <w:rFonts w:asciiTheme="minorBidi" w:eastAsia="Calibri" w:hAnsiTheme="minorBidi"/>
          <w:b/>
          <w:bCs/>
          <w:kern w:val="0"/>
          <w:sz w:val="24"/>
          <w:szCs w:val="24"/>
          <w:lang w:val="en-GB"/>
          <w14:ligatures w14:val="none"/>
        </w:rPr>
        <w:t>JUDGMENT</w:t>
      </w:r>
    </w:p>
    <w:p w14:paraId="1B9DEE98" w14:textId="0B1E0FE5" w:rsidR="008A3718" w:rsidRDefault="00B31194" w:rsidP="00B31194">
      <w:pPr>
        <w:spacing w:before="120" w:line="480" w:lineRule="auto"/>
        <w:ind w:left="720" w:hanging="720"/>
        <w:rPr>
          <w:rFonts w:asciiTheme="minorBidi" w:eastAsia="Calibri" w:hAnsiTheme="minorBidi"/>
          <w:b/>
          <w:bCs/>
          <w:kern w:val="0"/>
          <w:sz w:val="24"/>
          <w:szCs w:val="24"/>
          <w:lang w:val="en-GB"/>
          <w14:ligatures w14:val="none"/>
        </w:rPr>
      </w:pPr>
      <w:r w:rsidRPr="00B25B48">
        <w:rPr>
          <w:rFonts w:asciiTheme="minorBidi" w:eastAsia="Calibri" w:hAnsiTheme="minorBidi"/>
          <w:b/>
          <w:bCs/>
          <w:kern w:val="0"/>
          <w:sz w:val="24"/>
          <w:szCs w:val="24"/>
          <w:lang w:val="en-GB"/>
          <w14:ligatures w14:val="none"/>
        </w:rPr>
        <w:t>__________________________________________________________________</w:t>
      </w:r>
      <w:r w:rsidR="008A3718">
        <w:rPr>
          <w:rFonts w:asciiTheme="minorBidi" w:eastAsia="Calibri" w:hAnsiTheme="minorBidi"/>
          <w:b/>
          <w:bCs/>
          <w:kern w:val="0"/>
          <w:sz w:val="24"/>
          <w:szCs w:val="24"/>
          <w:lang w:val="en-GB"/>
          <w14:ligatures w14:val="none"/>
        </w:rPr>
        <w:softHyphen/>
      </w:r>
      <w:r w:rsidR="00517378">
        <w:rPr>
          <w:rFonts w:asciiTheme="minorBidi" w:eastAsia="Calibri" w:hAnsiTheme="minorBidi"/>
          <w:b/>
          <w:bCs/>
          <w:kern w:val="0"/>
          <w:sz w:val="24"/>
          <w:szCs w:val="24"/>
          <w:lang w:val="en-GB"/>
          <w14:ligatures w14:val="none"/>
        </w:rPr>
        <w:t>_</w:t>
      </w:r>
    </w:p>
    <w:p w14:paraId="735E6360" w14:textId="780282EF" w:rsidR="003F4F83" w:rsidRPr="00B25B48" w:rsidRDefault="00B31194" w:rsidP="00112DB2">
      <w:pPr>
        <w:spacing w:before="120" w:line="480" w:lineRule="auto"/>
        <w:ind w:left="720" w:hanging="720"/>
        <w:rPr>
          <w:rFonts w:asciiTheme="minorBidi" w:eastAsia="Calibri" w:hAnsiTheme="minorBidi"/>
          <w:b/>
          <w:bCs/>
          <w:kern w:val="0"/>
          <w:sz w:val="24"/>
          <w:szCs w:val="24"/>
          <w:lang w:val="en-GB"/>
          <w14:ligatures w14:val="none"/>
        </w:rPr>
      </w:pPr>
      <w:r w:rsidRPr="00B25B48">
        <w:rPr>
          <w:rFonts w:asciiTheme="minorBidi" w:eastAsia="Calibri" w:hAnsiTheme="minorBidi"/>
          <w:b/>
          <w:bCs/>
          <w:kern w:val="0"/>
          <w:sz w:val="24"/>
          <w:szCs w:val="24"/>
          <w:lang w:val="en-GB"/>
          <w14:ligatures w14:val="none"/>
        </w:rPr>
        <w:t>MARUMOAGAE AJ</w:t>
      </w:r>
    </w:p>
    <w:p w14:paraId="5756B968" w14:textId="77777777" w:rsidR="00DA2B21" w:rsidRPr="00B25B48" w:rsidRDefault="00DA2B21" w:rsidP="00DA2B21">
      <w:pPr>
        <w:spacing w:before="120" w:line="360" w:lineRule="auto"/>
        <w:ind w:left="720" w:hanging="720"/>
        <w:contextualSpacing/>
        <w:rPr>
          <w:rFonts w:asciiTheme="minorBidi" w:eastAsia="Calibri" w:hAnsiTheme="minorBidi"/>
          <w:b/>
          <w:bCs/>
          <w:kern w:val="0"/>
          <w:sz w:val="24"/>
          <w:szCs w:val="24"/>
          <w:lang w:val="en-GB"/>
          <w14:ligatures w14:val="none"/>
        </w:rPr>
      </w:pPr>
    </w:p>
    <w:p w14:paraId="3EE7AC8E" w14:textId="32EC297C" w:rsidR="000F6DC7" w:rsidRPr="00B25B48" w:rsidRDefault="00B31194"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[1]</w:t>
      </w:r>
      <w:r w:rsidR="00B708AD" w:rsidRPr="00B25B48">
        <w:rPr>
          <w:rFonts w:asciiTheme="minorBidi" w:eastAsia="Calibri" w:hAnsiTheme="minorBidi"/>
          <w:kern w:val="0"/>
          <w:sz w:val="24"/>
          <w:szCs w:val="24"/>
          <w:lang w:val="en-GB"/>
          <w14:ligatures w14:val="none"/>
        </w:rPr>
        <w:tab/>
      </w:r>
      <w:r w:rsidR="000F6DC7" w:rsidRPr="00B25B48">
        <w:rPr>
          <w:rFonts w:asciiTheme="minorBidi" w:eastAsia="Calibri" w:hAnsiTheme="minorBidi"/>
          <w:kern w:val="0"/>
          <w:sz w:val="24"/>
          <w:szCs w:val="24"/>
          <w:lang w:val="en-GB"/>
          <w14:ligatures w14:val="none"/>
        </w:rPr>
        <w:t xml:space="preserve">In this case, the court is required to determine whether the </w:t>
      </w:r>
      <w:r w:rsidR="00DF7399">
        <w:rPr>
          <w:rFonts w:asciiTheme="minorBidi" w:eastAsia="Calibri" w:hAnsiTheme="minorBidi"/>
          <w:kern w:val="0"/>
          <w:sz w:val="24"/>
          <w:szCs w:val="24"/>
          <w:lang w:val="en-GB"/>
          <w14:ligatures w14:val="none"/>
        </w:rPr>
        <w:t>defendant</w:t>
      </w:r>
      <w:r w:rsidR="000F6DC7" w:rsidRPr="00B25B48">
        <w:rPr>
          <w:rFonts w:asciiTheme="minorBidi" w:eastAsia="Calibri" w:hAnsiTheme="minorBidi"/>
          <w:kern w:val="0"/>
          <w:sz w:val="24"/>
          <w:szCs w:val="24"/>
          <w:lang w:val="en-GB"/>
          <w14:ligatures w14:val="none"/>
        </w:rPr>
        <w:t xml:space="preserve"> should be held liable to compensate the plaintiff for the injuries allegedly sustained by the minor child</w:t>
      </w:r>
      <w:r w:rsidR="00DF7399">
        <w:rPr>
          <w:rFonts w:asciiTheme="minorBidi" w:eastAsia="Calibri" w:hAnsiTheme="minorBidi"/>
          <w:kern w:val="0"/>
          <w:sz w:val="24"/>
          <w:szCs w:val="24"/>
          <w:lang w:val="en-GB"/>
          <w14:ligatures w14:val="none"/>
        </w:rPr>
        <w:t>, PS,</w:t>
      </w:r>
      <w:r w:rsidR="000F6DC7" w:rsidRPr="00B25B48">
        <w:rPr>
          <w:rFonts w:asciiTheme="minorBidi" w:eastAsia="Calibri" w:hAnsiTheme="minorBidi"/>
          <w:kern w:val="0"/>
          <w:sz w:val="24"/>
          <w:szCs w:val="24"/>
          <w:lang w:val="en-GB"/>
          <w14:ligatures w14:val="none"/>
        </w:rPr>
        <w:t xml:space="preserve"> in the motor vehicle collision. </w:t>
      </w:r>
      <w:r w:rsidR="00DF7399">
        <w:rPr>
          <w:rFonts w:asciiTheme="minorBidi" w:eastAsia="Calibri" w:hAnsiTheme="minorBidi"/>
          <w:kern w:val="0"/>
          <w:sz w:val="24"/>
          <w:szCs w:val="24"/>
          <w:lang w:val="en-GB"/>
          <w14:ligatures w14:val="none"/>
        </w:rPr>
        <w:t>The plaintiff is PS’s mother.</w:t>
      </w:r>
    </w:p>
    <w:p w14:paraId="1988F29C" w14:textId="77777777" w:rsidR="000F6DC7" w:rsidRPr="00B25B48" w:rsidRDefault="000F6DC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31AB69B1" w14:textId="39E2BAF9" w:rsidR="000F6DC7" w:rsidRPr="00B25B48" w:rsidRDefault="000F6DC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[2]</w:t>
      </w:r>
      <w:r w:rsidRPr="00B25B48">
        <w:rPr>
          <w:rFonts w:asciiTheme="minorBidi" w:eastAsia="Calibri" w:hAnsiTheme="minorBidi"/>
          <w:kern w:val="0"/>
          <w:sz w:val="24"/>
          <w:szCs w:val="24"/>
          <w:lang w:val="en-GB"/>
          <w14:ligatures w14:val="none"/>
        </w:rPr>
        <w:tab/>
        <w:t xml:space="preserve">If the </w:t>
      </w:r>
      <w:r w:rsidR="00DF7399">
        <w:rPr>
          <w:rFonts w:asciiTheme="minorBidi" w:eastAsia="Calibri" w:hAnsiTheme="minorBidi"/>
          <w:kern w:val="0"/>
          <w:sz w:val="24"/>
          <w:szCs w:val="24"/>
          <w:lang w:val="en-GB"/>
          <w14:ligatures w14:val="none"/>
        </w:rPr>
        <w:t>defendant</w:t>
      </w:r>
      <w:r w:rsidRPr="00B25B48">
        <w:rPr>
          <w:rFonts w:asciiTheme="minorBidi" w:eastAsia="Calibri" w:hAnsiTheme="minorBidi"/>
          <w:kern w:val="0"/>
          <w:sz w:val="24"/>
          <w:szCs w:val="24"/>
          <w:lang w:val="en-GB"/>
          <w14:ligatures w14:val="none"/>
        </w:rPr>
        <w:t xml:space="preserve"> is found to be liable, the court is required to determine the amount of compensation that should be awarded regarding past medical and hospital expenses, future medical and hospital expenses, future loss of income, and general damages claimed </w:t>
      </w:r>
      <w:r w:rsidR="00DF7399">
        <w:rPr>
          <w:rFonts w:asciiTheme="minorBidi" w:eastAsia="Calibri" w:hAnsiTheme="minorBidi"/>
          <w:kern w:val="0"/>
          <w:sz w:val="24"/>
          <w:szCs w:val="24"/>
          <w:lang w:val="en-GB"/>
          <w14:ligatures w14:val="none"/>
        </w:rPr>
        <w:t>by</w:t>
      </w:r>
      <w:r w:rsidRPr="00B25B48">
        <w:rPr>
          <w:rFonts w:asciiTheme="minorBidi" w:eastAsia="Calibri" w:hAnsiTheme="minorBidi"/>
          <w:kern w:val="0"/>
          <w:sz w:val="24"/>
          <w:szCs w:val="24"/>
          <w:lang w:val="en-GB"/>
          <w14:ligatures w14:val="none"/>
        </w:rPr>
        <w:t xml:space="preserve"> the plaintiff</w:t>
      </w:r>
      <w:r w:rsidR="00DF7399">
        <w:rPr>
          <w:rFonts w:asciiTheme="minorBidi" w:eastAsia="Calibri" w:hAnsiTheme="minorBidi"/>
          <w:kern w:val="0"/>
          <w:sz w:val="24"/>
          <w:szCs w:val="24"/>
          <w:lang w:val="en-GB"/>
          <w14:ligatures w14:val="none"/>
        </w:rPr>
        <w:t xml:space="preserve"> on behalf of PS</w:t>
      </w:r>
      <w:r w:rsidRPr="00B25B48">
        <w:rPr>
          <w:rFonts w:asciiTheme="minorBidi" w:eastAsia="Calibri" w:hAnsiTheme="minorBidi"/>
          <w:kern w:val="0"/>
          <w:sz w:val="24"/>
          <w:szCs w:val="24"/>
          <w:lang w:val="en-GB"/>
          <w14:ligatures w14:val="none"/>
        </w:rPr>
        <w:t xml:space="preserve">. </w:t>
      </w:r>
    </w:p>
    <w:p w14:paraId="3863F647" w14:textId="77777777" w:rsidR="000F6DC7" w:rsidRPr="00B25B48" w:rsidRDefault="000F6DC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17A355C5" w14:textId="68B555B6" w:rsidR="00DF40E4" w:rsidRDefault="000F6DC7" w:rsidP="000F6DC7">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[3]</w:t>
      </w:r>
      <w:r w:rsidRPr="00B25B48">
        <w:rPr>
          <w:rFonts w:asciiTheme="minorBidi" w:eastAsia="Calibri" w:hAnsiTheme="minorBidi"/>
          <w:kern w:val="0"/>
          <w:sz w:val="24"/>
          <w:szCs w:val="24"/>
          <w:lang w:val="en-GB"/>
          <w14:ligatures w14:val="none"/>
        </w:rPr>
        <w:tab/>
        <w:t xml:space="preserve">Before dealing with this matter, it is important to </w:t>
      </w:r>
      <w:r w:rsidR="00DF7399">
        <w:rPr>
          <w:rFonts w:asciiTheme="minorBidi" w:eastAsia="Calibri" w:hAnsiTheme="minorBidi"/>
          <w:kern w:val="0"/>
          <w:sz w:val="24"/>
          <w:szCs w:val="24"/>
          <w:lang w:val="en-GB"/>
          <w14:ligatures w14:val="none"/>
        </w:rPr>
        <w:t>point</w:t>
      </w:r>
      <w:r w:rsidRPr="00B25B48">
        <w:rPr>
          <w:rFonts w:asciiTheme="minorBidi" w:eastAsia="Calibri" w:hAnsiTheme="minorBidi"/>
          <w:kern w:val="0"/>
          <w:sz w:val="24"/>
          <w:szCs w:val="24"/>
          <w:lang w:val="en-GB"/>
          <w14:ligatures w14:val="none"/>
        </w:rPr>
        <w:t xml:space="preserve"> out that t</w:t>
      </w:r>
      <w:r w:rsidR="00DA2B21" w:rsidRPr="00B25B48">
        <w:rPr>
          <w:rFonts w:asciiTheme="minorBidi" w:eastAsia="Calibri" w:hAnsiTheme="minorBidi"/>
          <w:kern w:val="0"/>
          <w:sz w:val="24"/>
          <w:szCs w:val="24"/>
          <w:lang w:val="en-GB"/>
          <w14:ligatures w14:val="none"/>
        </w:rPr>
        <w:t>he Gauteng Division of the High Court, Pretoria has a high volume of Road Accident Fund matters on its daily</w:t>
      </w:r>
      <w:r w:rsidR="00DF7399">
        <w:rPr>
          <w:rFonts w:asciiTheme="minorBidi" w:eastAsia="Calibri" w:hAnsiTheme="minorBidi"/>
          <w:kern w:val="0"/>
          <w:sz w:val="24"/>
          <w:szCs w:val="24"/>
          <w:lang w:val="en-GB"/>
          <w14:ligatures w14:val="none"/>
        </w:rPr>
        <w:t xml:space="preserve"> roll</w:t>
      </w:r>
      <w:r w:rsidR="00DA2B21" w:rsidRPr="00B25B48">
        <w:rPr>
          <w:rFonts w:asciiTheme="minorBidi" w:eastAsia="Calibri" w:hAnsiTheme="minorBidi"/>
          <w:kern w:val="0"/>
          <w:sz w:val="24"/>
          <w:szCs w:val="24"/>
          <w:lang w:val="en-GB"/>
          <w14:ligatures w14:val="none"/>
        </w:rPr>
        <w:t>. Based on the number of matters received, there are times when judges are allocated matter</w:t>
      </w:r>
      <w:r w:rsidR="00474CCB">
        <w:rPr>
          <w:rFonts w:asciiTheme="minorBidi" w:eastAsia="Calibri" w:hAnsiTheme="minorBidi"/>
          <w:kern w:val="0"/>
          <w:sz w:val="24"/>
          <w:szCs w:val="24"/>
          <w:lang w:val="en-GB"/>
          <w14:ligatures w14:val="none"/>
        </w:rPr>
        <w:t>s for which such matters</w:t>
      </w:r>
      <w:r w:rsidR="00DA2B21" w:rsidRPr="00B25B48">
        <w:rPr>
          <w:rFonts w:asciiTheme="minorBidi" w:eastAsia="Calibri" w:hAnsiTheme="minorBidi"/>
          <w:kern w:val="0"/>
          <w:sz w:val="24"/>
          <w:szCs w:val="24"/>
          <w:lang w:val="en-GB"/>
          <w14:ligatures w14:val="none"/>
        </w:rPr>
        <w:t xml:space="preserve"> are heard</w:t>
      </w:r>
      <w:r w:rsidR="00474CCB">
        <w:rPr>
          <w:rFonts w:asciiTheme="minorBidi" w:eastAsia="Calibri" w:hAnsiTheme="minorBidi"/>
          <w:kern w:val="0"/>
          <w:sz w:val="24"/>
          <w:szCs w:val="24"/>
          <w:lang w:val="en-GB"/>
          <w14:ligatures w14:val="none"/>
        </w:rPr>
        <w:t xml:space="preserve"> same day</w:t>
      </w:r>
      <w:r w:rsidR="00DA2B21" w:rsidRPr="00B25B48">
        <w:rPr>
          <w:rFonts w:asciiTheme="minorBidi" w:eastAsia="Calibri" w:hAnsiTheme="minorBidi"/>
          <w:kern w:val="0"/>
          <w:sz w:val="24"/>
          <w:szCs w:val="24"/>
          <w:lang w:val="en-GB"/>
          <w14:ligatures w14:val="none"/>
        </w:rPr>
        <w:t>. For judges to do justice to these matters, there is a collaborative effort that is needed</w:t>
      </w:r>
      <w:r w:rsidR="00DF7399">
        <w:rPr>
          <w:rFonts w:asciiTheme="minorBidi" w:eastAsia="Calibri" w:hAnsiTheme="minorBidi"/>
          <w:kern w:val="0"/>
          <w:sz w:val="24"/>
          <w:szCs w:val="24"/>
          <w:lang w:val="en-GB"/>
          <w14:ligatures w14:val="none"/>
        </w:rPr>
        <w:t>.</w:t>
      </w:r>
    </w:p>
    <w:p w14:paraId="5074CBAA" w14:textId="77777777" w:rsidR="00DF40E4" w:rsidRDefault="00DF40E4" w:rsidP="000F6DC7">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F323EAE" w14:textId="3A19E2F7" w:rsidR="00B31194" w:rsidRPr="00B25B48" w:rsidRDefault="00DF40E4" w:rsidP="000F6DC7">
      <w:pPr>
        <w:spacing w:before="360" w:line="360" w:lineRule="auto"/>
        <w:ind w:left="720" w:hanging="720"/>
        <w:contextualSpacing/>
        <w:jc w:val="both"/>
        <w:rPr>
          <w:rFonts w:asciiTheme="minorBidi" w:eastAsia="Calibri" w:hAnsiTheme="minorBidi"/>
          <w:kern w:val="0"/>
          <w:sz w:val="24"/>
          <w:szCs w:val="24"/>
          <w:lang w:val="en-GB"/>
          <w14:ligatures w14:val="none"/>
        </w:rPr>
      </w:pPr>
      <w:r>
        <w:rPr>
          <w:rFonts w:asciiTheme="minorBidi" w:eastAsia="Calibri" w:hAnsiTheme="minorBidi"/>
          <w:kern w:val="0"/>
          <w:sz w:val="24"/>
          <w:szCs w:val="24"/>
          <w:lang w:val="en-GB"/>
          <w14:ligatures w14:val="none"/>
        </w:rPr>
        <w:t>[4]</w:t>
      </w:r>
      <w:r>
        <w:rPr>
          <w:rFonts w:asciiTheme="minorBidi" w:eastAsia="Calibri" w:hAnsiTheme="minorBidi"/>
          <w:kern w:val="0"/>
          <w:sz w:val="24"/>
          <w:szCs w:val="24"/>
          <w:lang w:val="en-GB"/>
          <w14:ligatures w14:val="none"/>
        </w:rPr>
        <w:tab/>
      </w:r>
      <w:r w:rsidR="00DF7399">
        <w:rPr>
          <w:rFonts w:asciiTheme="minorBidi" w:eastAsia="Calibri" w:hAnsiTheme="minorBidi"/>
          <w:kern w:val="0"/>
          <w:sz w:val="24"/>
          <w:szCs w:val="24"/>
          <w:lang w:val="en-GB"/>
          <w14:ligatures w14:val="none"/>
        </w:rPr>
        <w:t>The way</w:t>
      </w:r>
      <w:r w:rsidR="00DA2B21" w:rsidRPr="00B25B48">
        <w:rPr>
          <w:rFonts w:asciiTheme="minorBidi" w:eastAsia="Calibri" w:hAnsiTheme="minorBidi"/>
          <w:kern w:val="0"/>
          <w:sz w:val="24"/>
          <w:szCs w:val="24"/>
          <w:lang w:val="en-GB"/>
          <w14:ligatures w14:val="none"/>
        </w:rPr>
        <w:t xml:space="preserve"> these cases are presented</w:t>
      </w:r>
      <w:r w:rsidR="00DF7399">
        <w:rPr>
          <w:rFonts w:asciiTheme="minorBidi" w:eastAsia="Calibri" w:hAnsiTheme="minorBidi"/>
          <w:kern w:val="0"/>
          <w:sz w:val="24"/>
          <w:szCs w:val="24"/>
          <w:lang w:val="en-GB"/>
          <w14:ligatures w14:val="none"/>
        </w:rPr>
        <w:t xml:space="preserve"> </w:t>
      </w:r>
      <w:r w:rsidR="00643C10">
        <w:rPr>
          <w:rFonts w:asciiTheme="minorBidi" w:eastAsia="Calibri" w:hAnsiTheme="minorBidi"/>
          <w:kern w:val="0"/>
          <w:sz w:val="24"/>
          <w:szCs w:val="24"/>
          <w:lang w:val="en-GB"/>
          <w14:ligatures w14:val="none"/>
        </w:rPr>
        <w:t xml:space="preserve">it </w:t>
      </w:r>
      <w:r w:rsidR="00DF7399">
        <w:rPr>
          <w:rFonts w:asciiTheme="minorBidi" w:eastAsia="Calibri" w:hAnsiTheme="minorBidi"/>
          <w:kern w:val="0"/>
          <w:sz w:val="24"/>
          <w:szCs w:val="24"/>
          <w:lang w:val="en-GB"/>
          <w14:ligatures w14:val="none"/>
        </w:rPr>
        <w:t>is important as well as the full participation of all the litigants until the matter is concluded, particularly where liability has not been conceded</w:t>
      </w:r>
      <w:r>
        <w:rPr>
          <w:rFonts w:asciiTheme="minorBidi" w:eastAsia="Calibri" w:hAnsiTheme="minorBidi"/>
          <w:kern w:val="0"/>
          <w:sz w:val="24"/>
          <w:szCs w:val="24"/>
          <w:lang w:val="en-GB"/>
          <w14:ligatures w14:val="none"/>
        </w:rPr>
        <w:t xml:space="preserve"> by the defendant</w:t>
      </w:r>
      <w:r w:rsidR="00DF7399">
        <w:rPr>
          <w:rFonts w:asciiTheme="minorBidi" w:eastAsia="Calibri" w:hAnsiTheme="minorBidi"/>
          <w:kern w:val="0"/>
          <w:sz w:val="24"/>
          <w:szCs w:val="24"/>
          <w:lang w:val="en-GB"/>
          <w14:ligatures w14:val="none"/>
        </w:rPr>
        <w:t>.</w:t>
      </w:r>
      <w:r w:rsidR="00DA2B21" w:rsidRPr="00B25B48">
        <w:rPr>
          <w:rFonts w:asciiTheme="minorBidi" w:eastAsia="Calibri" w:hAnsiTheme="minorBidi"/>
          <w:kern w:val="0"/>
          <w:sz w:val="24"/>
          <w:szCs w:val="24"/>
          <w:lang w:val="en-GB"/>
          <w14:ligatures w14:val="none"/>
        </w:rPr>
        <w:t xml:space="preserve"> </w:t>
      </w:r>
      <w:r w:rsidR="00DF7399">
        <w:rPr>
          <w:rFonts w:asciiTheme="minorBidi" w:eastAsia="Calibri" w:hAnsiTheme="minorBidi"/>
          <w:kern w:val="0"/>
          <w:sz w:val="24"/>
          <w:szCs w:val="24"/>
          <w:lang w:val="en-GB"/>
          <w14:ligatures w14:val="none"/>
        </w:rPr>
        <w:t>To effectively do their work, presiding judges would benefit from all the relevant documents being placed before the court, including the</w:t>
      </w:r>
      <w:r>
        <w:rPr>
          <w:rFonts w:asciiTheme="minorBidi" w:eastAsia="Calibri" w:hAnsiTheme="minorBidi"/>
          <w:kern w:val="0"/>
          <w:sz w:val="24"/>
          <w:szCs w:val="24"/>
          <w:lang w:val="en-GB"/>
          <w14:ligatures w14:val="none"/>
        </w:rPr>
        <w:t xml:space="preserve"> documents and reports that substantiate the</w:t>
      </w:r>
      <w:r w:rsidR="00DF7399">
        <w:rPr>
          <w:rFonts w:asciiTheme="minorBidi" w:eastAsia="Calibri" w:hAnsiTheme="minorBidi"/>
          <w:kern w:val="0"/>
          <w:sz w:val="24"/>
          <w:szCs w:val="24"/>
          <w:lang w:val="en-GB"/>
          <w14:ligatures w14:val="none"/>
        </w:rPr>
        <w:t xml:space="preserve"> defendant’s</w:t>
      </w:r>
      <w:r>
        <w:rPr>
          <w:rFonts w:asciiTheme="minorBidi" w:eastAsia="Calibri" w:hAnsiTheme="minorBidi"/>
          <w:kern w:val="0"/>
          <w:sz w:val="24"/>
          <w:szCs w:val="24"/>
          <w:lang w:val="en-GB"/>
          <w14:ligatures w14:val="none"/>
        </w:rPr>
        <w:t xml:space="preserve"> case as pleaded in the served and filed plea.</w:t>
      </w:r>
      <w:r w:rsidR="00DF7399">
        <w:rPr>
          <w:rFonts w:asciiTheme="minorBidi" w:eastAsia="Calibri" w:hAnsiTheme="minorBidi"/>
          <w:kern w:val="0"/>
          <w:sz w:val="24"/>
          <w:szCs w:val="24"/>
          <w:lang w:val="en-GB"/>
          <w14:ligatures w14:val="none"/>
        </w:rPr>
        <w:t xml:space="preserve"> </w:t>
      </w:r>
    </w:p>
    <w:p w14:paraId="44C0551E" w14:textId="77777777" w:rsidR="00DA2B21" w:rsidRPr="00B25B48" w:rsidRDefault="00DA2B21"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801A232" w14:textId="459AA584" w:rsidR="00591AC2" w:rsidRPr="00B25B48" w:rsidRDefault="00DA2B21"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DF40E4">
        <w:rPr>
          <w:rFonts w:asciiTheme="minorBidi" w:eastAsia="Calibri" w:hAnsiTheme="minorBidi"/>
          <w:kern w:val="0"/>
          <w:sz w:val="24"/>
          <w:szCs w:val="24"/>
          <w:lang w:val="en-GB"/>
          <w14:ligatures w14:val="none"/>
        </w:rPr>
        <w:t>5</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The reality is that these matters are heard by judges with varying degrees of expertise, some of whom may be acting judges</w:t>
      </w:r>
      <w:r w:rsidR="00624E5D" w:rsidRPr="00B25B48">
        <w:rPr>
          <w:rFonts w:asciiTheme="minorBidi" w:eastAsia="Calibri" w:hAnsiTheme="minorBidi"/>
          <w:kern w:val="0"/>
          <w:sz w:val="24"/>
          <w:szCs w:val="24"/>
          <w:lang w:val="en-GB"/>
          <w14:ligatures w14:val="none"/>
        </w:rPr>
        <w:t xml:space="preserve"> with little or no experience in </w:t>
      </w:r>
      <w:r w:rsidR="00624E5D" w:rsidRPr="00B25B48">
        <w:rPr>
          <w:rFonts w:asciiTheme="minorBidi" w:eastAsia="Calibri" w:hAnsiTheme="minorBidi"/>
          <w:kern w:val="0"/>
          <w:sz w:val="24"/>
          <w:szCs w:val="24"/>
          <w:lang w:val="en-GB"/>
          <w14:ligatures w14:val="none"/>
        </w:rPr>
        <w:lastRenderedPageBreak/>
        <w:t>road accident fund matters</w:t>
      </w:r>
      <w:r w:rsidRPr="00B25B48">
        <w:rPr>
          <w:rFonts w:asciiTheme="minorBidi" w:eastAsia="Calibri" w:hAnsiTheme="minorBidi"/>
          <w:kern w:val="0"/>
          <w:sz w:val="24"/>
          <w:szCs w:val="24"/>
          <w:lang w:val="en-GB"/>
          <w14:ligatures w14:val="none"/>
        </w:rPr>
        <w:t xml:space="preserve">. Irrespective of the expertise of the preceding judge </w:t>
      </w:r>
      <w:r w:rsidR="00624E5D" w:rsidRPr="00B25B48">
        <w:rPr>
          <w:rFonts w:asciiTheme="minorBidi" w:eastAsia="Calibri" w:hAnsiTheme="minorBidi"/>
          <w:kern w:val="0"/>
          <w:sz w:val="24"/>
          <w:szCs w:val="24"/>
          <w:lang w:val="en-GB"/>
          <w14:ligatures w14:val="none"/>
        </w:rPr>
        <w:t xml:space="preserve">in road accident fund matters, the quality of justice must not be compromised. </w:t>
      </w:r>
    </w:p>
    <w:p w14:paraId="53C9F32F" w14:textId="77777777" w:rsidR="00591AC2" w:rsidRPr="00B25B48" w:rsidRDefault="00591AC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849D954" w14:textId="2899C570" w:rsidR="00DA2B21" w:rsidRPr="00B25B48" w:rsidRDefault="00591AC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DF40E4">
        <w:rPr>
          <w:rFonts w:asciiTheme="minorBidi" w:eastAsia="Calibri" w:hAnsiTheme="minorBidi"/>
          <w:kern w:val="0"/>
          <w:sz w:val="24"/>
          <w:szCs w:val="24"/>
          <w:lang w:val="en-GB"/>
          <w14:ligatures w14:val="none"/>
        </w:rPr>
        <w:t>6</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624E5D" w:rsidRPr="00B25B48">
        <w:rPr>
          <w:rFonts w:asciiTheme="minorBidi" w:eastAsia="Calibri" w:hAnsiTheme="minorBidi"/>
          <w:kern w:val="0"/>
          <w:sz w:val="24"/>
          <w:szCs w:val="24"/>
          <w:lang w:val="en-GB"/>
          <w14:ligatures w14:val="none"/>
        </w:rPr>
        <w:t>Justice is unlikely to be compromised where both parties to the litigation fully participate in the process and provide the court with the necessary information and evidence that would assist in arriving at an equitable and just outcome.</w:t>
      </w:r>
      <w:r w:rsidR="008F4DB2" w:rsidRPr="00B25B48">
        <w:rPr>
          <w:rFonts w:asciiTheme="minorBidi" w:eastAsia="Calibri" w:hAnsiTheme="minorBidi"/>
          <w:kern w:val="0"/>
          <w:sz w:val="24"/>
          <w:szCs w:val="24"/>
          <w:lang w:val="en-GB"/>
          <w14:ligatures w14:val="none"/>
        </w:rPr>
        <w:t xml:space="preserve"> Most importantly</w:t>
      </w:r>
      <w:r w:rsidRPr="00B25B48">
        <w:rPr>
          <w:rFonts w:asciiTheme="minorBidi" w:eastAsia="Calibri" w:hAnsiTheme="minorBidi"/>
          <w:kern w:val="0"/>
          <w:sz w:val="24"/>
          <w:szCs w:val="24"/>
          <w:lang w:val="en-GB"/>
          <w14:ligatures w14:val="none"/>
        </w:rPr>
        <w:t>, full participation by both parties would</w:t>
      </w:r>
      <w:r w:rsidR="00DF40E4">
        <w:rPr>
          <w:rFonts w:asciiTheme="minorBidi" w:eastAsia="Calibri" w:hAnsiTheme="minorBidi"/>
          <w:kern w:val="0"/>
          <w:sz w:val="24"/>
          <w:szCs w:val="24"/>
          <w:lang w:val="en-GB"/>
          <w14:ligatures w14:val="none"/>
        </w:rPr>
        <w:t xml:space="preserve"> </w:t>
      </w:r>
      <w:r w:rsidRPr="00B25B48">
        <w:rPr>
          <w:rFonts w:asciiTheme="minorBidi" w:eastAsia="Calibri" w:hAnsiTheme="minorBidi"/>
          <w:kern w:val="0"/>
          <w:sz w:val="24"/>
          <w:szCs w:val="24"/>
          <w:lang w:val="en-GB"/>
          <w14:ligatures w14:val="none"/>
        </w:rPr>
        <w:t>lead to</w:t>
      </w:r>
      <w:r w:rsidR="008F4DB2" w:rsidRPr="00B25B48">
        <w:rPr>
          <w:rFonts w:asciiTheme="minorBidi" w:eastAsia="Calibri" w:hAnsiTheme="minorBidi"/>
          <w:kern w:val="0"/>
          <w:sz w:val="24"/>
          <w:szCs w:val="24"/>
          <w:lang w:val="en-GB"/>
          <w14:ligatures w14:val="none"/>
        </w:rPr>
        <w:t xml:space="preserve"> the</w:t>
      </w:r>
      <w:r w:rsidRPr="00B25B48">
        <w:rPr>
          <w:rFonts w:asciiTheme="minorBidi" w:eastAsia="Calibri" w:hAnsiTheme="minorBidi"/>
          <w:kern w:val="0"/>
          <w:sz w:val="24"/>
          <w:szCs w:val="24"/>
          <w:lang w:val="en-GB"/>
          <w14:ligatures w14:val="none"/>
        </w:rPr>
        <w:t xml:space="preserve"> parties’</w:t>
      </w:r>
      <w:r w:rsidR="008F4DB2" w:rsidRPr="00B25B48">
        <w:rPr>
          <w:rFonts w:asciiTheme="minorBidi" w:eastAsia="Calibri" w:hAnsiTheme="minorBidi"/>
          <w:kern w:val="0"/>
          <w:sz w:val="24"/>
          <w:szCs w:val="24"/>
          <w:lang w:val="en-GB"/>
          <w14:ligatures w14:val="none"/>
        </w:rPr>
        <w:t xml:space="preserve"> respective approaches</w:t>
      </w:r>
      <w:r w:rsidRPr="00B25B48">
        <w:rPr>
          <w:rFonts w:asciiTheme="minorBidi" w:eastAsia="Calibri" w:hAnsiTheme="minorBidi"/>
          <w:kern w:val="0"/>
          <w:sz w:val="24"/>
          <w:szCs w:val="24"/>
          <w:lang w:val="en-GB"/>
          <w14:ligatures w14:val="none"/>
        </w:rPr>
        <w:t xml:space="preserve"> </w:t>
      </w:r>
      <w:r w:rsidR="00DF40E4">
        <w:rPr>
          <w:rFonts w:asciiTheme="minorBidi" w:eastAsia="Calibri" w:hAnsiTheme="minorBidi"/>
          <w:kern w:val="0"/>
          <w:sz w:val="24"/>
          <w:szCs w:val="24"/>
          <w:lang w:val="en-GB"/>
          <w14:ligatures w14:val="none"/>
        </w:rPr>
        <w:t>to</w:t>
      </w:r>
      <w:r w:rsidRPr="00B25B48">
        <w:rPr>
          <w:rFonts w:asciiTheme="minorBidi" w:eastAsia="Calibri" w:hAnsiTheme="minorBidi"/>
          <w:kern w:val="0"/>
          <w:sz w:val="24"/>
          <w:szCs w:val="24"/>
          <w:lang w:val="en-GB"/>
          <w14:ligatures w14:val="none"/>
        </w:rPr>
        <w:t xml:space="preserve"> how </w:t>
      </w:r>
      <w:r w:rsidR="008F4DB2" w:rsidRPr="00B25B48">
        <w:rPr>
          <w:rFonts w:asciiTheme="minorBidi" w:eastAsia="Calibri" w:hAnsiTheme="minorBidi"/>
          <w:kern w:val="0"/>
          <w:sz w:val="24"/>
          <w:szCs w:val="24"/>
          <w:lang w:val="en-GB"/>
          <w14:ligatures w14:val="none"/>
        </w:rPr>
        <w:t>the relevant legal principles</w:t>
      </w:r>
      <w:r w:rsidRPr="00B25B48">
        <w:rPr>
          <w:rFonts w:asciiTheme="minorBidi" w:eastAsia="Calibri" w:hAnsiTheme="minorBidi"/>
          <w:kern w:val="0"/>
          <w:sz w:val="24"/>
          <w:szCs w:val="24"/>
          <w:lang w:val="en-GB"/>
          <w14:ligatures w14:val="none"/>
        </w:rPr>
        <w:t xml:space="preserve"> should be interpreted and applied</w:t>
      </w:r>
      <w:r w:rsidR="00DF40E4">
        <w:rPr>
          <w:rFonts w:asciiTheme="minorBidi" w:eastAsia="Calibri" w:hAnsiTheme="minorBidi"/>
          <w:kern w:val="0"/>
          <w:sz w:val="24"/>
          <w:szCs w:val="24"/>
          <w:lang w:val="en-GB"/>
          <w14:ligatures w14:val="none"/>
        </w:rPr>
        <w:t xml:space="preserve"> to the facts</w:t>
      </w:r>
      <w:r w:rsidR="008F4DB2" w:rsidRPr="00B25B48">
        <w:rPr>
          <w:rFonts w:asciiTheme="minorBidi" w:eastAsia="Calibri" w:hAnsiTheme="minorBidi"/>
          <w:kern w:val="0"/>
          <w:sz w:val="24"/>
          <w:szCs w:val="24"/>
          <w:lang w:val="en-GB"/>
          <w14:ligatures w14:val="none"/>
        </w:rPr>
        <w:t xml:space="preserve"> </w:t>
      </w:r>
      <w:r w:rsidR="00DF40E4">
        <w:rPr>
          <w:rFonts w:asciiTheme="minorBidi" w:eastAsia="Calibri" w:hAnsiTheme="minorBidi"/>
          <w:kern w:val="0"/>
          <w:sz w:val="24"/>
          <w:szCs w:val="24"/>
          <w:lang w:val="en-GB"/>
          <w14:ligatures w14:val="none"/>
        </w:rPr>
        <w:t xml:space="preserve">being provided to the court. </w:t>
      </w:r>
    </w:p>
    <w:p w14:paraId="7C0EE012" w14:textId="77777777" w:rsidR="00624E5D" w:rsidRPr="00B25B48" w:rsidRDefault="00624E5D"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36A8395C" w14:textId="71512681" w:rsidR="00591AC2" w:rsidRPr="00B25B48" w:rsidRDefault="00DF40E4"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Pr>
          <w:rFonts w:asciiTheme="minorBidi" w:eastAsia="Calibri" w:hAnsiTheme="minorBidi"/>
          <w:kern w:val="0"/>
          <w:sz w:val="24"/>
          <w:szCs w:val="24"/>
          <w:lang w:val="en-GB"/>
          <w14:ligatures w14:val="none"/>
        </w:rPr>
        <w:t>[7</w:t>
      </w:r>
      <w:r w:rsidR="00624E5D" w:rsidRPr="00B25B48">
        <w:rPr>
          <w:rFonts w:asciiTheme="minorBidi" w:eastAsia="Calibri" w:hAnsiTheme="minorBidi"/>
          <w:kern w:val="0"/>
          <w:sz w:val="24"/>
          <w:szCs w:val="24"/>
          <w:lang w:val="en-GB"/>
          <w14:ligatures w14:val="none"/>
        </w:rPr>
        <w:t>]</w:t>
      </w:r>
      <w:r w:rsidR="00624E5D" w:rsidRPr="00B25B48">
        <w:rPr>
          <w:rFonts w:asciiTheme="minorBidi" w:eastAsia="Calibri" w:hAnsiTheme="minorBidi"/>
          <w:kern w:val="0"/>
          <w:sz w:val="24"/>
          <w:szCs w:val="24"/>
          <w:lang w:val="en-GB"/>
          <w14:ligatures w14:val="none"/>
        </w:rPr>
        <w:tab/>
        <w:t xml:space="preserve">However, my experience presiding over road accident fund matters is that the </w:t>
      </w:r>
      <w:r>
        <w:rPr>
          <w:rFonts w:asciiTheme="minorBidi" w:eastAsia="Calibri" w:hAnsiTheme="minorBidi"/>
          <w:kern w:val="0"/>
          <w:sz w:val="24"/>
          <w:szCs w:val="24"/>
          <w:lang w:val="en-GB"/>
          <w14:ligatures w14:val="none"/>
        </w:rPr>
        <w:t>defendant</w:t>
      </w:r>
      <w:r w:rsidR="00624E5D" w:rsidRPr="00B25B48">
        <w:rPr>
          <w:rFonts w:asciiTheme="minorBidi" w:eastAsia="Calibri" w:hAnsiTheme="minorBidi"/>
          <w:kern w:val="0"/>
          <w:sz w:val="24"/>
          <w:szCs w:val="24"/>
          <w:lang w:val="en-GB"/>
          <w14:ligatures w14:val="none"/>
        </w:rPr>
        <w:t xml:space="preserve"> </w:t>
      </w:r>
      <w:r w:rsidR="00591AC2" w:rsidRPr="00B25B48">
        <w:rPr>
          <w:rFonts w:asciiTheme="minorBidi" w:eastAsia="Calibri" w:hAnsiTheme="minorBidi"/>
          <w:kern w:val="0"/>
          <w:sz w:val="24"/>
          <w:szCs w:val="24"/>
          <w:lang w:val="en-GB"/>
          <w14:ligatures w14:val="none"/>
        </w:rPr>
        <w:t xml:space="preserve">starts positively by indicating </w:t>
      </w:r>
      <w:r>
        <w:rPr>
          <w:rFonts w:asciiTheme="minorBidi" w:eastAsia="Calibri" w:hAnsiTheme="minorBidi"/>
          <w:kern w:val="0"/>
          <w:sz w:val="24"/>
          <w:szCs w:val="24"/>
          <w:lang w:val="en-GB"/>
          <w14:ligatures w14:val="none"/>
        </w:rPr>
        <w:t>the desire</w:t>
      </w:r>
      <w:r w:rsidR="00624E5D" w:rsidRPr="00B25B48">
        <w:rPr>
          <w:rFonts w:asciiTheme="minorBidi" w:eastAsia="Calibri" w:hAnsiTheme="minorBidi"/>
          <w:kern w:val="0"/>
          <w:sz w:val="24"/>
          <w:szCs w:val="24"/>
          <w:lang w:val="en-GB"/>
          <w14:ligatures w14:val="none"/>
        </w:rPr>
        <w:t xml:space="preserve"> to defend these matters</w:t>
      </w:r>
      <w:r w:rsidR="00591AC2" w:rsidRPr="00B25B48">
        <w:rPr>
          <w:rFonts w:asciiTheme="minorBidi" w:eastAsia="Calibri" w:hAnsiTheme="minorBidi"/>
          <w:kern w:val="0"/>
          <w:sz w:val="24"/>
          <w:szCs w:val="24"/>
          <w:lang w:val="en-GB"/>
          <w14:ligatures w14:val="none"/>
        </w:rPr>
        <w:t>.</w:t>
      </w:r>
      <w:r w:rsidR="00624E5D" w:rsidRPr="00B25B48">
        <w:rPr>
          <w:rFonts w:asciiTheme="minorBidi" w:eastAsia="Calibri" w:hAnsiTheme="minorBidi"/>
          <w:kern w:val="0"/>
          <w:sz w:val="24"/>
          <w:szCs w:val="24"/>
          <w:lang w:val="en-GB"/>
          <w14:ligatures w14:val="none"/>
        </w:rPr>
        <w:t xml:space="preserve"> </w:t>
      </w:r>
      <w:r w:rsidR="00591AC2" w:rsidRPr="00B25B48">
        <w:rPr>
          <w:rFonts w:asciiTheme="minorBidi" w:eastAsia="Calibri" w:hAnsiTheme="minorBidi"/>
          <w:kern w:val="0"/>
          <w:sz w:val="24"/>
          <w:szCs w:val="24"/>
          <w:lang w:val="en-GB"/>
          <w14:ligatures w14:val="none"/>
        </w:rPr>
        <w:t xml:space="preserve">It proceeds to enter a </w:t>
      </w:r>
      <w:r w:rsidR="00624E5D" w:rsidRPr="00B25B48">
        <w:rPr>
          <w:rFonts w:asciiTheme="minorBidi" w:eastAsia="Calibri" w:hAnsiTheme="minorBidi"/>
          <w:kern w:val="0"/>
          <w:sz w:val="24"/>
          <w:szCs w:val="24"/>
          <w:lang w:val="en-GB"/>
          <w14:ligatures w14:val="none"/>
        </w:rPr>
        <w:t>general plea which</w:t>
      </w:r>
      <w:r w:rsidR="00591AC2" w:rsidRPr="00B25B48">
        <w:rPr>
          <w:rFonts w:asciiTheme="minorBidi" w:eastAsia="Calibri" w:hAnsiTheme="minorBidi"/>
          <w:kern w:val="0"/>
          <w:sz w:val="24"/>
          <w:szCs w:val="24"/>
          <w:lang w:val="en-GB"/>
          <w14:ligatures w14:val="none"/>
        </w:rPr>
        <w:t xml:space="preserve"> is</w:t>
      </w:r>
      <w:r w:rsidR="00624E5D" w:rsidRPr="00B25B48">
        <w:rPr>
          <w:rFonts w:asciiTheme="minorBidi" w:eastAsia="Calibri" w:hAnsiTheme="minorBidi"/>
          <w:kern w:val="0"/>
          <w:sz w:val="24"/>
          <w:szCs w:val="24"/>
          <w:lang w:val="en-GB"/>
          <w14:ligatures w14:val="none"/>
        </w:rPr>
        <w:t xml:space="preserve"> mostly </w:t>
      </w:r>
      <w:r w:rsidR="00591AC2" w:rsidRPr="00B25B48">
        <w:rPr>
          <w:rFonts w:asciiTheme="minorBidi" w:eastAsia="Calibri" w:hAnsiTheme="minorBidi"/>
          <w:kern w:val="0"/>
          <w:sz w:val="24"/>
          <w:szCs w:val="24"/>
          <w:lang w:val="en-GB"/>
          <w14:ligatures w14:val="none"/>
        </w:rPr>
        <w:t xml:space="preserve">constituted of </w:t>
      </w:r>
      <w:r w:rsidR="00624E5D" w:rsidRPr="00B25B48">
        <w:rPr>
          <w:rFonts w:asciiTheme="minorBidi" w:eastAsia="Calibri" w:hAnsiTheme="minorBidi"/>
          <w:kern w:val="0"/>
          <w:sz w:val="24"/>
          <w:szCs w:val="24"/>
          <w:lang w:val="en-GB"/>
          <w14:ligatures w14:val="none"/>
        </w:rPr>
        <w:t>bare denials</w:t>
      </w:r>
      <w:r>
        <w:rPr>
          <w:rFonts w:asciiTheme="minorBidi" w:eastAsia="Calibri" w:hAnsiTheme="minorBidi"/>
          <w:kern w:val="0"/>
          <w:sz w:val="24"/>
          <w:szCs w:val="24"/>
          <w:lang w:val="en-GB"/>
          <w14:ligatures w14:val="none"/>
        </w:rPr>
        <w:t>,</w:t>
      </w:r>
      <w:r w:rsidR="00624E5D" w:rsidRPr="00B25B48">
        <w:rPr>
          <w:rFonts w:asciiTheme="minorBidi" w:eastAsia="Calibri" w:hAnsiTheme="minorBidi"/>
          <w:kern w:val="0"/>
          <w:sz w:val="24"/>
          <w:szCs w:val="24"/>
          <w:lang w:val="en-GB"/>
          <w14:ligatures w14:val="none"/>
        </w:rPr>
        <w:t xml:space="preserve"> with special pleas at times</w:t>
      </w:r>
      <w:r w:rsidR="00591AC2" w:rsidRPr="00B25B48">
        <w:rPr>
          <w:rFonts w:asciiTheme="minorBidi" w:eastAsia="Calibri" w:hAnsiTheme="minorBidi"/>
          <w:kern w:val="0"/>
          <w:sz w:val="24"/>
          <w:szCs w:val="24"/>
          <w:lang w:val="en-GB"/>
          <w14:ligatures w14:val="none"/>
        </w:rPr>
        <w:t xml:space="preserve">. As the matter progresses, </w:t>
      </w:r>
      <w:r>
        <w:rPr>
          <w:rFonts w:asciiTheme="minorBidi" w:eastAsia="Calibri" w:hAnsiTheme="minorBidi"/>
          <w:kern w:val="0"/>
          <w:sz w:val="24"/>
          <w:szCs w:val="24"/>
          <w:lang w:val="en-GB"/>
          <w14:ligatures w14:val="none"/>
        </w:rPr>
        <w:t xml:space="preserve">the </w:t>
      </w:r>
      <w:r w:rsidR="00B407CF">
        <w:rPr>
          <w:rFonts w:asciiTheme="minorBidi" w:eastAsia="Calibri" w:hAnsiTheme="minorBidi"/>
          <w:kern w:val="0"/>
          <w:sz w:val="24"/>
          <w:szCs w:val="24"/>
          <w:lang w:val="en-GB"/>
          <w14:ligatures w14:val="none"/>
        </w:rPr>
        <w:t>defendant</w:t>
      </w:r>
      <w:r w:rsidR="00591AC2" w:rsidRPr="00B25B48">
        <w:rPr>
          <w:rFonts w:asciiTheme="minorBidi" w:eastAsia="Calibri" w:hAnsiTheme="minorBidi"/>
          <w:kern w:val="0"/>
          <w:sz w:val="24"/>
          <w:szCs w:val="24"/>
          <w:lang w:val="en-GB"/>
          <w14:ligatures w14:val="none"/>
        </w:rPr>
        <w:t xml:space="preserve"> chooses </w:t>
      </w:r>
      <w:r w:rsidR="00624E5D" w:rsidRPr="00B25B48">
        <w:rPr>
          <w:rFonts w:asciiTheme="minorBidi" w:eastAsia="Calibri" w:hAnsiTheme="minorBidi"/>
          <w:kern w:val="0"/>
          <w:sz w:val="24"/>
          <w:szCs w:val="24"/>
          <w:lang w:val="en-GB"/>
          <w14:ligatures w14:val="none"/>
        </w:rPr>
        <w:t xml:space="preserve">not to fully participate leading to </w:t>
      </w:r>
      <w:r w:rsidR="00591AC2" w:rsidRPr="00B25B48">
        <w:rPr>
          <w:rFonts w:asciiTheme="minorBidi" w:eastAsia="Calibri" w:hAnsiTheme="minorBidi"/>
          <w:kern w:val="0"/>
          <w:sz w:val="24"/>
          <w:szCs w:val="24"/>
          <w:lang w:val="en-GB"/>
          <w14:ligatures w14:val="none"/>
        </w:rPr>
        <w:t>a</w:t>
      </w:r>
      <w:r w:rsidR="00624E5D" w:rsidRPr="00B25B48">
        <w:rPr>
          <w:rFonts w:asciiTheme="minorBidi" w:eastAsia="Calibri" w:hAnsiTheme="minorBidi"/>
          <w:kern w:val="0"/>
          <w:sz w:val="24"/>
          <w:szCs w:val="24"/>
          <w:lang w:val="en-GB"/>
          <w14:ligatures w14:val="none"/>
        </w:rPr>
        <w:t xml:space="preserve"> default judgment</w:t>
      </w:r>
      <w:r w:rsidR="00591AC2" w:rsidRPr="00B25B48">
        <w:rPr>
          <w:rFonts w:asciiTheme="minorBidi" w:eastAsia="Calibri" w:hAnsiTheme="minorBidi"/>
          <w:kern w:val="0"/>
          <w:sz w:val="24"/>
          <w:szCs w:val="24"/>
          <w:lang w:val="en-GB"/>
          <w14:ligatures w14:val="none"/>
        </w:rPr>
        <w:t xml:space="preserve"> being requested</w:t>
      </w:r>
      <w:r w:rsidR="00624E5D" w:rsidRPr="00B25B48">
        <w:rPr>
          <w:rFonts w:asciiTheme="minorBidi" w:eastAsia="Calibri" w:hAnsiTheme="minorBidi"/>
          <w:kern w:val="0"/>
          <w:sz w:val="24"/>
          <w:szCs w:val="24"/>
          <w:lang w:val="en-GB"/>
          <w14:ligatures w14:val="none"/>
        </w:rPr>
        <w:t xml:space="preserve"> against </w:t>
      </w:r>
      <w:r w:rsidR="008F4DB2" w:rsidRPr="00B25B48">
        <w:rPr>
          <w:rFonts w:asciiTheme="minorBidi" w:eastAsia="Calibri" w:hAnsiTheme="minorBidi"/>
          <w:kern w:val="0"/>
          <w:sz w:val="24"/>
          <w:szCs w:val="24"/>
          <w:lang w:val="en-GB"/>
          <w14:ligatures w14:val="none"/>
        </w:rPr>
        <w:t>it</w:t>
      </w:r>
      <w:r w:rsidR="00624E5D" w:rsidRPr="00B25B48">
        <w:rPr>
          <w:rFonts w:asciiTheme="minorBidi" w:eastAsia="Calibri" w:hAnsiTheme="minorBidi"/>
          <w:kern w:val="0"/>
          <w:sz w:val="24"/>
          <w:szCs w:val="24"/>
          <w:lang w:val="en-GB"/>
          <w14:ligatures w14:val="none"/>
        </w:rPr>
        <w:t xml:space="preserve">. </w:t>
      </w:r>
    </w:p>
    <w:p w14:paraId="13882257" w14:textId="77777777" w:rsidR="00591AC2" w:rsidRPr="00B25B48" w:rsidRDefault="00591AC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59C9BD6" w14:textId="4FE037A1" w:rsidR="00624E5D" w:rsidRPr="00B25B48" w:rsidRDefault="00591AC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DF40E4">
        <w:rPr>
          <w:rFonts w:asciiTheme="minorBidi" w:eastAsia="Calibri" w:hAnsiTheme="minorBidi"/>
          <w:kern w:val="0"/>
          <w:sz w:val="24"/>
          <w:szCs w:val="24"/>
          <w:lang w:val="en-GB"/>
          <w14:ligatures w14:val="none"/>
        </w:rPr>
        <w:t>8</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8F4DB2" w:rsidRPr="00B25B48">
        <w:rPr>
          <w:rFonts w:asciiTheme="minorBidi" w:eastAsia="Calibri" w:hAnsiTheme="minorBidi"/>
          <w:kern w:val="0"/>
          <w:sz w:val="24"/>
          <w:szCs w:val="24"/>
          <w:lang w:val="en-GB"/>
          <w14:ligatures w14:val="none"/>
        </w:rPr>
        <w:t xml:space="preserve">On the hearing date, a practitioner may attend court on behalf of the </w:t>
      </w:r>
      <w:r w:rsidR="00B407CF">
        <w:rPr>
          <w:rFonts w:asciiTheme="minorBidi" w:eastAsia="Calibri" w:hAnsiTheme="minorBidi"/>
          <w:kern w:val="0"/>
          <w:sz w:val="24"/>
          <w:szCs w:val="24"/>
          <w:lang w:val="en-GB"/>
          <w14:ligatures w14:val="none"/>
        </w:rPr>
        <w:t xml:space="preserve">defendant </w:t>
      </w:r>
      <w:r w:rsidR="008F4DB2" w:rsidRPr="00B25B48">
        <w:rPr>
          <w:rFonts w:asciiTheme="minorBidi" w:eastAsia="Calibri" w:hAnsiTheme="minorBidi"/>
          <w:kern w:val="0"/>
          <w:sz w:val="24"/>
          <w:szCs w:val="24"/>
          <w:lang w:val="en-GB"/>
          <w14:ligatures w14:val="none"/>
        </w:rPr>
        <w:t xml:space="preserve">without any mandate to do anything. </w:t>
      </w:r>
      <w:r w:rsidRPr="00B25B48">
        <w:rPr>
          <w:rFonts w:asciiTheme="minorBidi" w:eastAsia="Calibri" w:hAnsiTheme="minorBidi"/>
          <w:kern w:val="0"/>
          <w:sz w:val="24"/>
          <w:szCs w:val="24"/>
          <w:lang w:val="en-GB"/>
          <w14:ligatures w14:val="none"/>
        </w:rPr>
        <w:t xml:space="preserve">At times, there is no appearance at all. </w:t>
      </w:r>
      <w:r w:rsidR="00624E5D" w:rsidRPr="00B25B48">
        <w:rPr>
          <w:rFonts w:asciiTheme="minorBidi" w:eastAsia="Calibri" w:hAnsiTheme="minorBidi"/>
          <w:kern w:val="0"/>
          <w:sz w:val="24"/>
          <w:szCs w:val="24"/>
          <w:lang w:val="en-GB"/>
          <w14:ligatures w14:val="none"/>
        </w:rPr>
        <w:t xml:space="preserve">It seems to me that there is a general expectation that presiding officers should do that which must be done by the </w:t>
      </w:r>
      <w:r w:rsidR="00B407CF">
        <w:rPr>
          <w:rFonts w:asciiTheme="minorBidi" w:eastAsia="Calibri" w:hAnsiTheme="minorBidi"/>
          <w:kern w:val="0"/>
          <w:sz w:val="24"/>
          <w:szCs w:val="24"/>
          <w:lang w:val="en-GB"/>
          <w14:ligatures w14:val="none"/>
        </w:rPr>
        <w:t>defendant</w:t>
      </w:r>
      <w:r w:rsidR="00624E5D" w:rsidRPr="00B25B48">
        <w:rPr>
          <w:rFonts w:asciiTheme="minorBidi" w:eastAsia="Calibri" w:hAnsiTheme="minorBidi"/>
          <w:kern w:val="0"/>
          <w:sz w:val="24"/>
          <w:szCs w:val="24"/>
          <w:lang w:val="en-GB"/>
          <w14:ligatures w14:val="none"/>
        </w:rPr>
        <w:t xml:space="preserve"> when assessing claims and the quantum that should be paid. </w:t>
      </w:r>
    </w:p>
    <w:p w14:paraId="4D685E15" w14:textId="77777777" w:rsidR="00624E5D" w:rsidRPr="00B25B48" w:rsidRDefault="00624E5D"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781CB4D6" w14:textId="4355DA3C" w:rsidR="000F6DC7" w:rsidRPr="00B25B48" w:rsidRDefault="00624E5D"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B407CF">
        <w:rPr>
          <w:rFonts w:asciiTheme="minorBidi" w:eastAsia="Calibri" w:hAnsiTheme="minorBidi"/>
          <w:kern w:val="0"/>
          <w:sz w:val="24"/>
          <w:szCs w:val="24"/>
          <w:lang w:val="en-GB"/>
          <w14:ligatures w14:val="none"/>
        </w:rPr>
        <w:t>9</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In cases where the </w:t>
      </w:r>
      <w:r w:rsidR="00B407CF">
        <w:rPr>
          <w:rFonts w:asciiTheme="minorBidi" w:eastAsia="Calibri" w:hAnsiTheme="minorBidi"/>
          <w:kern w:val="0"/>
          <w:sz w:val="24"/>
          <w:szCs w:val="24"/>
          <w:lang w:val="en-GB"/>
          <w14:ligatures w14:val="none"/>
        </w:rPr>
        <w:t>defendant</w:t>
      </w:r>
      <w:r w:rsidRPr="00B25B48">
        <w:rPr>
          <w:rFonts w:asciiTheme="minorBidi" w:eastAsia="Calibri" w:hAnsiTheme="minorBidi"/>
          <w:kern w:val="0"/>
          <w:sz w:val="24"/>
          <w:szCs w:val="24"/>
          <w:lang w:val="en-GB"/>
          <w14:ligatures w14:val="none"/>
        </w:rPr>
        <w:t xml:space="preserve"> decides not to fully participate, courts should meticulously go through all the expert reports of the claimants without any input from the road accident fund or </w:t>
      </w:r>
      <w:r w:rsidR="00C5697E" w:rsidRPr="00B25B48">
        <w:rPr>
          <w:rFonts w:asciiTheme="minorBidi" w:eastAsia="Calibri" w:hAnsiTheme="minorBidi"/>
          <w:kern w:val="0"/>
          <w:sz w:val="24"/>
          <w:szCs w:val="24"/>
          <w:lang w:val="en-GB"/>
          <w14:ligatures w14:val="none"/>
        </w:rPr>
        <w:t xml:space="preserve">expert reports of its own. Notwithstanding the delivered plea, there is usually one version before the court that the court must interrogate and assess whether what </w:t>
      </w:r>
      <w:r w:rsidR="000F6DC7" w:rsidRPr="00B25B48">
        <w:rPr>
          <w:rFonts w:asciiTheme="minorBidi" w:eastAsia="Calibri" w:hAnsiTheme="minorBidi"/>
          <w:kern w:val="0"/>
          <w:sz w:val="24"/>
          <w:szCs w:val="24"/>
          <w:lang w:val="en-GB"/>
          <w14:ligatures w14:val="none"/>
        </w:rPr>
        <w:t xml:space="preserve">the plaintiff claims </w:t>
      </w:r>
      <w:r w:rsidR="00C5697E" w:rsidRPr="00B25B48">
        <w:rPr>
          <w:rFonts w:asciiTheme="minorBidi" w:eastAsia="Calibri" w:hAnsiTheme="minorBidi"/>
          <w:kern w:val="0"/>
          <w:sz w:val="24"/>
          <w:szCs w:val="24"/>
          <w:lang w:val="en-GB"/>
          <w14:ligatures w14:val="none"/>
        </w:rPr>
        <w:t xml:space="preserve">can be granted. </w:t>
      </w:r>
    </w:p>
    <w:p w14:paraId="51B1163B" w14:textId="77777777" w:rsidR="000F6DC7" w:rsidRPr="00B25B48" w:rsidRDefault="000F6DC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48D5237F" w14:textId="0FA60F33" w:rsidR="00624E5D" w:rsidRPr="00B25B48" w:rsidRDefault="000F6DC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B407CF">
        <w:rPr>
          <w:rFonts w:asciiTheme="minorBidi" w:eastAsia="Calibri" w:hAnsiTheme="minorBidi"/>
          <w:kern w:val="0"/>
          <w:sz w:val="24"/>
          <w:szCs w:val="24"/>
          <w:lang w:val="en-GB"/>
          <w14:ligatures w14:val="none"/>
        </w:rPr>
        <w:t>10</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Speaking for myself, it is</w:t>
      </w:r>
      <w:r w:rsidR="00C5697E" w:rsidRPr="00B25B48">
        <w:rPr>
          <w:rFonts w:asciiTheme="minorBidi" w:eastAsia="Calibri" w:hAnsiTheme="minorBidi"/>
          <w:kern w:val="0"/>
          <w:sz w:val="24"/>
          <w:szCs w:val="24"/>
          <w:lang w:val="en-GB"/>
          <w14:ligatures w14:val="none"/>
        </w:rPr>
        <w:t xml:space="preserve"> difficult to understand why the </w:t>
      </w:r>
      <w:r w:rsidR="00B407CF">
        <w:rPr>
          <w:rFonts w:asciiTheme="minorBidi" w:eastAsia="Calibri" w:hAnsiTheme="minorBidi"/>
          <w:kern w:val="0"/>
          <w:sz w:val="24"/>
          <w:szCs w:val="24"/>
          <w:lang w:val="en-GB"/>
          <w14:ligatures w14:val="none"/>
        </w:rPr>
        <w:t>defendant</w:t>
      </w:r>
      <w:r w:rsidR="00C5697E" w:rsidRPr="00B25B48">
        <w:rPr>
          <w:rFonts w:asciiTheme="minorBidi" w:eastAsia="Calibri" w:hAnsiTheme="minorBidi"/>
          <w:kern w:val="0"/>
          <w:sz w:val="24"/>
          <w:szCs w:val="24"/>
          <w:lang w:val="en-GB"/>
          <w14:ligatures w14:val="none"/>
        </w:rPr>
        <w:t xml:space="preserve"> would decide not to fully participate in the proceedings where it has not admitted liability and did not make any offer of settlement. The </w:t>
      </w:r>
      <w:r w:rsidR="00643C10">
        <w:rPr>
          <w:rFonts w:asciiTheme="minorBidi" w:eastAsia="Calibri" w:hAnsiTheme="minorBidi"/>
          <w:kern w:val="0"/>
          <w:sz w:val="24"/>
          <w:szCs w:val="24"/>
          <w:lang w:val="en-GB"/>
          <w14:ligatures w14:val="none"/>
        </w:rPr>
        <w:t>defendant’s</w:t>
      </w:r>
      <w:r w:rsidR="00C5697E" w:rsidRPr="00B25B48">
        <w:rPr>
          <w:rFonts w:asciiTheme="minorBidi" w:eastAsia="Calibri" w:hAnsiTheme="minorBidi"/>
          <w:kern w:val="0"/>
          <w:sz w:val="24"/>
          <w:szCs w:val="24"/>
          <w:lang w:val="en-GB"/>
          <w14:ligatures w14:val="none"/>
        </w:rPr>
        <w:t xml:space="preserve"> </w:t>
      </w:r>
      <w:r w:rsidR="008F4DB2" w:rsidRPr="00B25B48">
        <w:rPr>
          <w:rFonts w:asciiTheme="minorBidi" w:eastAsia="Calibri" w:hAnsiTheme="minorBidi"/>
          <w:kern w:val="0"/>
          <w:sz w:val="24"/>
          <w:szCs w:val="24"/>
          <w:lang w:val="en-GB"/>
          <w14:ligatures w14:val="none"/>
        </w:rPr>
        <w:t xml:space="preserve">lack of </w:t>
      </w:r>
      <w:r w:rsidR="00C5697E" w:rsidRPr="00B25B48">
        <w:rPr>
          <w:rFonts w:asciiTheme="minorBidi" w:eastAsia="Calibri" w:hAnsiTheme="minorBidi"/>
          <w:kern w:val="0"/>
          <w:sz w:val="24"/>
          <w:szCs w:val="24"/>
          <w:lang w:val="en-GB"/>
          <w14:ligatures w14:val="none"/>
        </w:rPr>
        <w:t>participation disempowers the court and can lead to amounts that should not be granted, ultimately being granted.</w:t>
      </w:r>
    </w:p>
    <w:p w14:paraId="5E0F35DD" w14:textId="77777777" w:rsidR="00C5697E" w:rsidRPr="00B25B48" w:rsidRDefault="00C5697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CEB4F31" w14:textId="6C399205" w:rsidR="00C5697E" w:rsidRPr="00B25B48" w:rsidRDefault="00C5697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lastRenderedPageBreak/>
        <w:t>[</w:t>
      </w:r>
      <w:r w:rsidR="000F6DC7" w:rsidRPr="00B25B48">
        <w:rPr>
          <w:rFonts w:asciiTheme="minorBidi" w:eastAsia="Calibri" w:hAnsiTheme="minorBidi"/>
          <w:kern w:val="0"/>
          <w:sz w:val="24"/>
          <w:szCs w:val="24"/>
          <w:lang w:val="en-GB"/>
          <w14:ligatures w14:val="none"/>
        </w:rPr>
        <w:t>1</w:t>
      </w:r>
      <w:r w:rsidR="00B407CF">
        <w:rPr>
          <w:rFonts w:asciiTheme="minorBidi" w:eastAsia="Calibri" w:hAnsiTheme="minorBidi"/>
          <w:kern w:val="0"/>
          <w:sz w:val="24"/>
          <w:szCs w:val="24"/>
          <w:lang w:val="en-GB"/>
          <w14:ligatures w14:val="none"/>
        </w:rPr>
        <w:t>1</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In some cases, notwithstanding the </w:t>
      </w:r>
      <w:r w:rsidR="008F4DB2" w:rsidRPr="00B25B48">
        <w:rPr>
          <w:rFonts w:asciiTheme="minorBidi" w:eastAsia="Calibri" w:hAnsiTheme="minorBidi"/>
          <w:kern w:val="0"/>
          <w:sz w:val="24"/>
          <w:szCs w:val="24"/>
          <w:lang w:val="en-GB"/>
          <w14:ligatures w14:val="none"/>
        </w:rPr>
        <w:t>lack of</w:t>
      </w:r>
      <w:r w:rsidRPr="00B25B48">
        <w:rPr>
          <w:rFonts w:asciiTheme="minorBidi" w:eastAsia="Calibri" w:hAnsiTheme="minorBidi"/>
          <w:kern w:val="0"/>
          <w:sz w:val="24"/>
          <w:szCs w:val="24"/>
          <w:lang w:val="en-GB"/>
          <w14:ligatures w14:val="none"/>
        </w:rPr>
        <w:t xml:space="preserve"> participation </w:t>
      </w:r>
      <w:r w:rsidR="008F4DB2" w:rsidRPr="00B25B48">
        <w:rPr>
          <w:rFonts w:asciiTheme="minorBidi" w:eastAsia="Calibri" w:hAnsiTheme="minorBidi"/>
          <w:kern w:val="0"/>
          <w:sz w:val="24"/>
          <w:szCs w:val="24"/>
          <w:lang w:val="en-GB"/>
          <w14:ligatures w14:val="none"/>
        </w:rPr>
        <w:t xml:space="preserve">by </w:t>
      </w:r>
      <w:r w:rsidRPr="00B25B48">
        <w:rPr>
          <w:rFonts w:asciiTheme="minorBidi" w:eastAsia="Calibri" w:hAnsiTheme="minorBidi"/>
          <w:kern w:val="0"/>
          <w:sz w:val="24"/>
          <w:szCs w:val="24"/>
          <w:lang w:val="en-GB"/>
          <w14:ligatures w14:val="none"/>
        </w:rPr>
        <w:t xml:space="preserve">the </w:t>
      </w:r>
      <w:r w:rsidR="00B407CF">
        <w:rPr>
          <w:rFonts w:asciiTheme="minorBidi" w:eastAsia="Calibri" w:hAnsiTheme="minorBidi"/>
          <w:kern w:val="0"/>
          <w:sz w:val="24"/>
          <w:szCs w:val="24"/>
          <w:lang w:val="en-GB"/>
          <w14:ligatures w14:val="none"/>
        </w:rPr>
        <w:t>defendant</w:t>
      </w:r>
      <w:r w:rsidRPr="00B25B48">
        <w:rPr>
          <w:rFonts w:asciiTheme="minorBidi" w:eastAsia="Calibri" w:hAnsiTheme="minorBidi"/>
          <w:kern w:val="0"/>
          <w:sz w:val="24"/>
          <w:szCs w:val="24"/>
          <w:lang w:val="en-GB"/>
          <w14:ligatures w14:val="none"/>
        </w:rPr>
        <w:t>, some presiding officers have found</w:t>
      </w:r>
      <w:r w:rsidR="00290E99" w:rsidRPr="00B25B48">
        <w:rPr>
          <w:rFonts w:asciiTheme="minorBidi" w:eastAsia="Calibri" w:hAnsiTheme="minorBidi"/>
          <w:kern w:val="0"/>
          <w:sz w:val="24"/>
          <w:szCs w:val="24"/>
          <w:lang w:val="en-GB"/>
          <w14:ligatures w14:val="none"/>
        </w:rPr>
        <w:t>, among others,</w:t>
      </w:r>
      <w:r w:rsidRPr="00B25B48">
        <w:rPr>
          <w:rFonts w:asciiTheme="minorBidi" w:eastAsia="Calibri" w:hAnsiTheme="minorBidi"/>
          <w:kern w:val="0"/>
          <w:sz w:val="24"/>
          <w:szCs w:val="24"/>
          <w:lang w:val="en-GB"/>
          <w14:ligatures w14:val="none"/>
        </w:rPr>
        <w:t xml:space="preserve"> that road accident fund litigation is open to abuse</w:t>
      </w:r>
      <w:r w:rsidRPr="00B25B48">
        <w:rPr>
          <w:rStyle w:val="FootnoteReference"/>
          <w:rFonts w:asciiTheme="minorBidi" w:eastAsia="Calibri" w:hAnsiTheme="minorBidi"/>
          <w:kern w:val="0"/>
          <w:sz w:val="24"/>
          <w:szCs w:val="24"/>
          <w:lang w:val="en-GB"/>
          <w14:ligatures w14:val="none"/>
        </w:rPr>
        <w:footnoteReference w:id="1"/>
      </w:r>
      <w:r w:rsidR="00290E99" w:rsidRPr="00B25B48">
        <w:rPr>
          <w:rFonts w:asciiTheme="minorBidi" w:eastAsia="Calibri" w:hAnsiTheme="minorBidi"/>
          <w:kern w:val="0"/>
          <w:sz w:val="24"/>
          <w:szCs w:val="24"/>
          <w:lang w:val="en-GB"/>
          <w14:ligatures w14:val="none"/>
        </w:rPr>
        <w:t xml:space="preserve"> and</w:t>
      </w:r>
      <w:r w:rsidRPr="00B25B48">
        <w:rPr>
          <w:rFonts w:asciiTheme="minorBidi" w:eastAsia="Calibri" w:hAnsiTheme="minorBidi"/>
          <w:kern w:val="0"/>
          <w:sz w:val="24"/>
          <w:szCs w:val="24"/>
          <w:lang w:val="en-GB"/>
          <w14:ligatures w14:val="none"/>
        </w:rPr>
        <w:t xml:space="preserve"> </w:t>
      </w:r>
      <w:r w:rsidR="000F2103" w:rsidRPr="00B25B48">
        <w:rPr>
          <w:rFonts w:asciiTheme="minorBidi" w:eastAsia="Calibri" w:hAnsiTheme="minorBidi"/>
          <w:kern w:val="0"/>
          <w:sz w:val="24"/>
          <w:szCs w:val="24"/>
          <w:lang w:val="en-GB"/>
          <w14:ligatures w14:val="none"/>
        </w:rPr>
        <w:t>the amounts claimed can be</w:t>
      </w:r>
      <w:r w:rsidR="00290E99" w:rsidRPr="00B25B48">
        <w:rPr>
          <w:rFonts w:asciiTheme="minorBidi" w:eastAsia="Calibri" w:hAnsiTheme="minorBidi"/>
          <w:kern w:val="0"/>
          <w:sz w:val="24"/>
          <w:szCs w:val="24"/>
          <w:lang w:val="en-GB"/>
          <w14:ligatures w14:val="none"/>
        </w:rPr>
        <w:t xml:space="preserve"> inappropriately</w:t>
      </w:r>
      <w:r w:rsidR="000F2103" w:rsidRPr="00B25B48">
        <w:rPr>
          <w:rFonts w:asciiTheme="minorBidi" w:eastAsia="Calibri" w:hAnsiTheme="minorBidi"/>
          <w:kern w:val="0"/>
          <w:sz w:val="24"/>
          <w:szCs w:val="24"/>
          <w:lang w:val="en-GB"/>
          <w14:ligatures w14:val="none"/>
        </w:rPr>
        <w:t xml:space="preserve"> inflated.</w:t>
      </w:r>
      <w:r w:rsidR="000F2103" w:rsidRPr="00B25B48">
        <w:rPr>
          <w:rStyle w:val="FootnoteReference"/>
          <w:rFonts w:asciiTheme="minorBidi" w:eastAsia="Calibri" w:hAnsiTheme="minorBidi"/>
          <w:kern w:val="0"/>
          <w:sz w:val="24"/>
          <w:szCs w:val="24"/>
          <w:lang w:val="en-GB"/>
          <w14:ligatures w14:val="none"/>
        </w:rPr>
        <w:footnoteReference w:id="2"/>
      </w:r>
      <w:r w:rsidR="00290E99" w:rsidRPr="00B25B48">
        <w:rPr>
          <w:rFonts w:asciiTheme="minorBidi" w:eastAsia="Calibri" w:hAnsiTheme="minorBidi"/>
          <w:kern w:val="0"/>
          <w:sz w:val="24"/>
          <w:szCs w:val="24"/>
          <w:lang w:val="en-GB"/>
          <w14:ligatures w14:val="none"/>
        </w:rPr>
        <w:t xml:space="preserve"> The</w:t>
      </w:r>
      <w:r w:rsidR="00B407CF">
        <w:rPr>
          <w:rFonts w:asciiTheme="minorBidi" w:eastAsia="Calibri" w:hAnsiTheme="minorBidi"/>
          <w:kern w:val="0"/>
          <w:sz w:val="24"/>
          <w:szCs w:val="24"/>
          <w:lang w:val="en-GB"/>
          <w14:ligatures w14:val="none"/>
        </w:rPr>
        <w:t xml:space="preserve"> defendant’s</w:t>
      </w:r>
      <w:r w:rsidR="00290E99" w:rsidRPr="00B25B48">
        <w:rPr>
          <w:rFonts w:asciiTheme="minorBidi" w:eastAsia="Calibri" w:hAnsiTheme="minorBidi"/>
          <w:kern w:val="0"/>
          <w:sz w:val="24"/>
          <w:szCs w:val="24"/>
          <w:lang w:val="en-GB"/>
          <w14:ligatures w14:val="none"/>
        </w:rPr>
        <w:t xml:space="preserve"> full participation can assist </w:t>
      </w:r>
      <w:r w:rsidR="000F6DC7" w:rsidRPr="00B25B48">
        <w:rPr>
          <w:rFonts w:asciiTheme="minorBidi" w:eastAsia="Calibri" w:hAnsiTheme="minorBidi"/>
          <w:kern w:val="0"/>
          <w:sz w:val="24"/>
          <w:szCs w:val="24"/>
          <w:lang w:val="en-GB"/>
          <w14:ligatures w14:val="none"/>
        </w:rPr>
        <w:t xml:space="preserve">courts </w:t>
      </w:r>
      <w:r w:rsidR="00290E99" w:rsidRPr="00B25B48">
        <w:rPr>
          <w:rFonts w:asciiTheme="minorBidi" w:eastAsia="Calibri" w:hAnsiTheme="minorBidi"/>
          <w:kern w:val="0"/>
          <w:sz w:val="24"/>
          <w:szCs w:val="24"/>
          <w:lang w:val="en-GB"/>
          <w14:ligatures w14:val="none"/>
        </w:rPr>
        <w:t xml:space="preserve">in adequately assessing the claims against it. </w:t>
      </w:r>
    </w:p>
    <w:p w14:paraId="35B016C5" w14:textId="77777777" w:rsidR="00290E99" w:rsidRPr="00B25B48" w:rsidRDefault="00290E99"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96ED8E0" w14:textId="74474242" w:rsidR="008F4DB2" w:rsidRPr="00B25B48" w:rsidRDefault="00290E99"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0F6DC7" w:rsidRPr="00B25B48">
        <w:rPr>
          <w:rFonts w:asciiTheme="minorBidi" w:eastAsia="Calibri" w:hAnsiTheme="minorBidi"/>
          <w:kern w:val="0"/>
          <w:sz w:val="24"/>
          <w:szCs w:val="24"/>
          <w:lang w:val="en-GB"/>
          <w14:ligatures w14:val="none"/>
        </w:rPr>
        <w:t>1</w:t>
      </w:r>
      <w:r w:rsidR="002A2498">
        <w:rPr>
          <w:rFonts w:asciiTheme="minorBidi" w:eastAsia="Calibri" w:hAnsiTheme="minorBidi"/>
          <w:kern w:val="0"/>
          <w:sz w:val="24"/>
          <w:szCs w:val="24"/>
          <w:lang w:val="en-GB"/>
          <w14:ligatures w14:val="none"/>
        </w:rPr>
        <w:t>2</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Generally, legal practitioners try their level best to assist the process as much as they can </w:t>
      </w:r>
      <w:r w:rsidR="000F6DC7" w:rsidRPr="00B25B48">
        <w:rPr>
          <w:rFonts w:asciiTheme="minorBidi" w:eastAsia="Calibri" w:hAnsiTheme="minorBidi"/>
          <w:kern w:val="0"/>
          <w:sz w:val="24"/>
          <w:szCs w:val="24"/>
          <w:lang w:val="en-GB"/>
          <w14:ligatures w14:val="none"/>
        </w:rPr>
        <w:t>by</w:t>
      </w:r>
      <w:r w:rsidRPr="00B25B48">
        <w:rPr>
          <w:rFonts w:asciiTheme="minorBidi" w:eastAsia="Calibri" w:hAnsiTheme="minorBidi"/>
          <w:kern w:val="0"/>
          <w:sz w:val="24"/>
          <w:szCs w:val="24"/>
          <w:lang w:val="en-GB"/>
          <w14:ligatures w14:val="none"/>
        </w:rPr>
        <w:t xml:space="preserve"> among others compiling heads of arguments that to some degree </w:t>
      </w:r>
      <w:r w:rsidR="00F665BD" w:rsidRPr="00B25B48">
        <w:rPr>
          <w:rFonts w:asciiTheme="minorBidi" w:eastAsia="Calibri" w:hAnsiTheme="minorBidi"/>
          <w:kern w:val="0"/>
          <w:sz w:val="24"/>
          <w:szCs w:val="24"/>
          <w:lang w:val="en-GB"/>
          <w14:ligatures w14:val="none"/>
        </w:rPr>
        <w:t>contextualize</w:t>
      </w:r>
      <w:r w:rsidRPr="00B25B48">
        <w:rPr>
          <w:rFonts w:asciiTheme="minorBidi" w:eastAsia="Calibri" w:hAnsiTheme="minorBidi"/>
          <w:kern w:val="0"/>
          <w:sz w:val="24"/>
          <w:szCs w:val="24"/>
          <w:lang w:val="en-GB"/>
          <w14:ligatures w14:val="none"/>
        </w:rPr>
        <w:t xml:space="preserve"> their clients’ cases. </w:t>
      </w:r>
      <w:r w:rsidR="008F4DB2" w:rsidRPr="00B25B48">
        <w:rPr>
          <w:rFonts w:asciiTheme="minorBidi" w:eastAsia="Calibri" w:hAnsiTheme="minorBidi"/>
          <w:kern w:val="0"/>
          <w:sz w:val="24"/>
          <w:szCs w:val="24"/>
          <w:lang w:val="en-GB"/>
          <w14:ligatures w14:val="none"/>
        </w:rPr>
        <w:t>The situation is</w:t>
      </w:r>
      <w:r w:rsidRPr="00B25B48">
        <w:rPr>
          <w:rFonts w:asciiTheme="minorBidi" w:eastAsia="Calibri" w:hAnsiTheme="minorBidi"/>
          <w:kern w:val="0"/>
          <w:sz w:val="24"/>
          <w:szCs w:val="24"/>
          <w:lang w:val="en-GB"/>
          <w14:ligatures w14:val="none"/>
        </w:rPr>
        <w:t xml:space="preserve"> totally different in this matter because </w:t>
      </w:r>
      <w:r w:rsidR="000F6DC7" w:rsidRPr="00B25B48">
        <w:rPr>
          <w:rFonts w:asciiTheme="minorBidi" w:eastAsia="Calibri" w:hAnsiTheme="minorBidi"/>
          <w:kern w:val="0"/>
          <w:sz w:val="24"/>
          <w:szCs w:val="24"/>
          <w:lang w:val="en-GB"/>
          <w14:ligatures w14:val="none"/>
        </w:rPr>
        <w:t>the plaintiff’s legal representatives did not provide the court with their client’s</w:t>
      </w:r>
      <w:r w:rsidRPr="00B25B48">
        <w:rPr>
          <w:rFonts w:asciiTheme="minorBidi" w:eastAsia="Calibri" w:hAnsiTheme="minorBidi"/>
          <w:kern w:val="0"/>
          <w:sz w:val="24"/>
          <w:szCs w:val="24"/>
          <w:lang w:val="en-GB"/>
          <w14:ligatures w14:val="none"/>
        </w:rPr>
        <w:t xml:space="preserve"> heads of argument</w:t>
      </w:r>
      <w:r w:rsidR="000F6DC7"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 xml:space="preserve"> </w:t>
      </w:r>
      <w:r w:rsidR="008F1972" w:rsidRPr="00B25B48">
        <w:rPr>
          <w:rFonts w:asciiTheme="minorBidi" w:eastAsia="Calibri" w:hAnsiTheme="minorBidi"/>
          <w:kern w:val="0"/>
          <w:sz w:val="24"/>
          <w:szCs w:val="24"/>
          <w:lang w:val="en-GB"/>
          <w14:ligatures w14:val="none"/>
        </w:rPr>
        <w:t>It is not clear why heads of argument were not submitted in this matter.</w:t>
      </w:r>
      <w:r w:rsidR="00F665BD" w:rsidRPr="00B25B48">
        <w:rPr>
          <w:rFonts w:asciiTheme="minorBidi" w:eastAsia="Calibri" w:hAnsiTheme="minorBidi"/>
          <w:kern w:val="0"/>
          <w:sz w:val="24"/>
          <w:szCs w:val="24"/>
          <w:lang w:val="en-GB"/>
          <w14:ligatures w14:val="none"/>
        </w:rPr>
        <w:t xml:space="preserve"> </w:t>
      </w:r>
    </w:p>
    <w:p w14:paraId="3D1859F0" w14:textId="77777777" w:rsidR="008F4DB2" w:rsidRPr="00B25B48" w:rsidRDefault="008F4DB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1F2250DC" w14:textId="67D9582E" w:rsidR="000F6DC7" w:rsidRPr="00B25B48" w:rsidRDefault="008F4DB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0F6DC7" w:rsidRPr="00B25B48">
        <w:rPr>
          <w:rFonts w:asciiTheme="minorBidi" w:eastAsia="Calibri" w:hAnsiTheme="minorBidi"/>
          <w:kern w:val="0"/>
          <w:sz w:val="24"/>
          <w:szCs w:val="24"/>
          <w:lang w:val="en-GB"/>
          <w14:ligatures w14:val="none"/>
        </w:rPr>
        <w:t>1</w:t>
      </w:r>
      <w:r w:rsidR="002A2498">
        <w:rPr>
          <w:rFonts w:asciiTheme="minorBidi" w:eastAsia="Calibri" w:hAnsiTheme="minorBidi"/>
          <w:kern w:val="0"/>
          <w:sz w:val="24"/>
          <w:szCs w:val="24"/>
          <w:lang w:val="en-GB"/>
          <w14:ligatures w14:val="none"/>
        </w:rPr>
        <w:t>3</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Notwithstanding the general lack of assistance from the </w:t>
      </w:r>
      <w:r w:rsidR="00643C10">
        <w:rPr>
          <w:rFonts w:asciiTheme="minorBidi" w:eastAsia="Calibri" w:hAnsiTheme="minorBidi"/>
          <w:kern w:val="0"/>
          <w:sz w:val="24"/>
          <w:szCs w:val="24"/>
          <w:lang w:val="en-GB"/>
          <w14:ligatures w14:val="none"/>
        </w:rPr>
        <w:t>defendant</w:t>
      </w:r>
      <w:r w:rsidRPr="00B25B48">
        <w:rPr>
          <w:rFonts w:asciiTheme="minorBidi" w:eastAsia="Calibri" w:hAnsiTheme="minorBidi"/>
          <w:kern w:val="0"/>
          <w:sz w:val="24"/>
          <w:szCs w:val="24"/>
          <w:lang w:val="en-GB"/>
          <w14:ligatures w14:val="none"/>
        </w:rPr>
        <w:t xml:space="preserve"> on how the court should deal with the issue of compensation, t</w:t>
      </w:r>
      <w:r w:rsidR="00F665BD" w:rsidRPr="00B25B48">
        <w:rPr>
          <w:rFonts w:asciiTheme="minorBidi" w:eastAsia="Calibri" w:hAnsiTheme="minorBidi"/>
          <w:kern w:val="0"/>
          <w:sz w:val="24"/>
          <w:szCs w:val="24"/>
          <w:lang w:val="en-GB"/>
          <w14:ligatures w14:val="none"/>
        </w:rPr>
        <w:t>he court</w:t>
      </w:r>
      <w:r w:rsidRPr="00B25B48">
        <w:rPr>
          <w:rFonts w:asciiTheme="minorBidi" w:eastAsia="Calibri" w:hAnsiTheme="minorBidi"/>
          <w:kern w:val="0"/>
          <w:sz w:val="24"/>
          <w:szCs w:val="24"/>
          <w:lang w:val="en-GB"/>
          <w14:ligatures w14:val="none"/>
        </w:rPr>
        <w:t xml:space="preserve"> also</w:t>
      </w:r>
      <w:r w:rsidR="00F665BD" w:rsidRPr="00B25B48">
        <w:rPr>
          <w:rFonts w:asciiTheme="minorBidi" w:eastAsia="Calibri" w:hAnsiTheme="minorBidi"/>
          <w:kern w:val="0"/>
          <w:sz w:val="24"/>
          <w:szCs w:val="24"/>
          <w:lang w:val="en-GB"/>
          <w14:ligatures w14:val="none"/>
        </w:rPr>
        <w:t xml:space="preserve"> does not have the benefit of the plaintiff’s </w:t>
      </w:r>
      <w:r w:rsidR="000F6DC7" w:rsidRPr="00B25B48">
        <w:rPr>
          <w:rFonts w:asciiTheme="minorBidi" w:eastAsia="Calibri" w:hAnsiTheme="minorBidi"/>
          <w:kern w:val="0"/>
          <w:sz w:val="24"/>
          <w:szCs w:val="24"/>
          <w:lang w:val="en-GB"/>
          <w14:ligatures w14:val="none"/>
        </w:rPr>
        <w:t xml:space="preserve">written </w:t>
      </w:r>
      <w:r w:rsidR="00F665BD" w:rsidRPr="00B25B48">
        <w:rPr>
          <w:rFonts w:asciiTheme="minorBidi" w:eastAsia="Calibri" w:hAnsiTheme="minorBidi"/>
          <w:kern w:val="0"/>
          <w:sz w:val="24"/>
          <w:szCs w:val="24"/>
          <w:lang w:val="en-GB"/>
          <w14:ligatures w14:val="none"/>
        </w:rPr>
        <w:t xml:space="preserve">analysis of how </w:t>
      </w:r>
      <w:r w:rsidR="000F6DC7" w:rsidRPr="00B25B48">
        <w:rPr>
          <w:rFonts w:asciiTheme="minorBidi" w:eastAsia="Calibri" w:hAnsiTheme="minorBidi"/>
          <w:kern w:val="0"/>
          <w:sz w:val="24"/>
          <w:szCs w:val="24"/>
          <w:lang w:val="en-GB"/>
          <w14:ligatures w14:val="none"/>
        </w:rPr>
        <w:t xml:space="preserve">the question of </w:t>
      </w:r>
      <w:r w:rsidR="00F665BD" w:rsidRPr="00B25B48">
        <w:rPr>
          <w:rFonts w:asciiTheme="minorBidi" w:eastAsia="Calibri" w:hAnsiTheme="minorBidi"/>
          <w:kern w:val="0"/>
          <w:sz w:val="24"/>
          <w:szCs w:val="24"/>
          <w:lang w:val="en-GB"/>
          <w14:ligatures w14:val="none"/>
        </w:rPr>
        <w:t xml:space="preserve">compensation should be approached and </w:t>
      </w:r>
      <w:r w:rsidRPr="00B25B48">
        <w:rPr>
          <w:rFonts w:asciiTheme="minorBidi" w:eastAsia="Calibri" w:hAnsiTheme="minorBidi"/>
          <w:kern w:val="0"/>
          <w:sz w:val="24"/>
          <w:szCs w:val="24"/>
          <w:lang w:val="en-GB"/>
          <w14:ligatures w14:val="none"/>
        </w:rPr>
        <w:t xml:space="preserve">suggestions on the </w:t>
      </w:r>
      <w:r w:rsidR="00F665BD" w:rsidRPr="00B25B48">
        <w:rPr>
          <w:rFonts w:asciiTheme="minorBidi" w:eastAsia="Calibri" w:hAnsiTheme="minorBidi"/>
          <w:kern w:val="0"/>
          <w:sz w:val="24"/>
          <w:szCs w:val="24"/>
          <w:lang w:val="en-GB"/>
          <w14:ligatures w14:val="none"/>
        </w:rPr>
        <w:t xml:space="preserve">contingencies that ought to be applied. </w:t>
      </w:r>
    </w:p>
    <w:p w14:paraId="284DDF07" w14:textId="77777777" w:rsidR="000F6DC7" w:rsidRPr="00B25B48" w:rsidRDefault="000F6DC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544E19A2" w14:textId="3AF649CE" w:rsidR="00290E99" w:rsidRPr="00B25B48" w:rsidRDefault="000F6DC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[1</w:t>
      </w:r>
      <w:r w:rsidR="002A2498">
        <w:rPr>
          <w:rFonts w:asciiTheme="minorBidi" w:eastAsia="Calibri" w:hAnsiTheme="minorBidi"/>
          <w:kern w:val="0"/>
          <w:sz w:val="24"/>
          <w:szCs w:val="24"/>
          <w:lang w:val="en-GB"/>
          <w14:ligatures w14:val="none"/>
        </w:rPr>
        <w:t>4</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F665BD" w:rsidRPr="00B25B48">
        <w:rPr>
          <w:rFonts w:asciiTheme="minorBidi" w:eastAsia="Calibri" w:hAnsiTheme="minorBidi"/>
          <w:kern w:val="0"/>
          <w:sz w:val="24"/>
          <w:szCs w:val="24"/>
          <w:lang w:val="en-GB"/>
          <w14:ligatures w14:val="none"/>
        </w:rPr>
        <w:t xml:space="preserve">It is </w:t>
      </w:r>
      <w:r w:rsidRPr="00B25B48">
        <w:rPr>
          <w:rFonts w:asciiTheme="minorBidi" w:eastAsia="Calibri" w:hAnsiTheme="minorBidi"/>
          <w:kern w:val="0"/>
          <w:sz w:val="24"/>
          <w:szCs w:val="24"/>
          <w:lang w:val="en-GB"/>
          <w14:ligatures w14:val="none"/>
        </w:rPr>
        <w:t xml:space="preserve">advisable </w:t>
      </w:r>
      <w:r w:rsidR="00F665BD" w:rsidRPr="00B25B48">
        <w:rPr>
          <w:rFonts w:asciiTheme="minorBidi" w:eastAsia="Calibri" w:hAnsiTheme="minorBidi"/>
          <w:kern w:val="0"/>
          <w:sz w:val="24"/>
          <w:szCs w:val="24"/>
          <w:lang w:val="en-GB"/>
          <w14:ligatures w14:val="none"/>
        </w:rPr>
        <w:t xml:space="preserve">for the plaintiff’s representatives in unopposed road accident fund matters to provide the court with a sense of comparable previous decisions from which the court can seek guidance in their heads of argument.  This was unfortunately not done in this case. </w:t>
      </w:r>
    </w:p>
    <w:p w14:paraId="41A3A4C9" w14:textId="77777777" w:rsidR="008F4DB2" w:rsidRPr="00B25B48" w:rsidRDefault="008F4DB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0D24315" w14:textId="5C73310A" w:rsidR="00E158FE" w:rsidRPr="00B25B48" w:rsidRDefault="008F4DB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E158FE" w:rsidRPr="00B25B48">
        <w:rPr>
          <w:rFonts w:asciiTheme="minorBidi" w:eastAsia="Calibri" w:hAnsiTheme="minorBidi"/>
          <w:kern w:val="0"/>
          <w:sz w:val="24"/>
          <w:szCs w:val="24"/>
          <w:lang w:val="en-GB"/>
          <w14:ligatures w14:val="none"/>
        </w:rPr>
        <w:t>1</w:t>
      </w:r>
      <w:r w:rsidR="002A2498">
        <w:rPr>
          <w:rFonts w:asciiTheme="minorBidi" w:eastAsia="Calibri" w:hAnsiTheme="minorBidi"/>
          <w:kern w:val="0"/>
          <w:sz w:val="24"/>
          <w:szCs w:val="24"/>
          <w:lang w:val="en-GB"/>
          <w14:ligatures w14:val="none"/>
        </w:rPr>
        <w:t>5</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In</w:t>
      </w:r>
      <w:r w:rsidR="000F6DC7" w:rsidRPr="00B25B48">
        <w:rPr>
          <w:rFonts w:asciiTheme="minorBidi" w:eastAsia="Calibri" w:hAnsiTheme="minorBidi"/>
          <w:kern w:val="0"/>
          <w:sz w:val="24"/>
          <w:szCs w:val="24"/>
          <w:lang w:val="en-GB"/>
          <w14:ligatures w14:val="none"/>
        </w:rPr>
        <w:t xml:space="preserve"> any event, </w:t>
      </w:r>
      <w:r w:rsidR="002C0466" w:rsidRPr="00B25B48">
        <w:rPr>
          <w:rFonts w:asciiTheme="minorBidi" w:eastAsia="Calibri" w:hAnsiTheme="minorBidi"/>
          <w:kern w:val="0"/>
          <w:sz w:val="24"/>
          <w:szCs w:val="24"/>
          <w:lang w:val="en-GB"/>
          <w14:ligatures w14:val="none"/>
        </w:rPr>
        <w:t>in the</w:t>
      </w:r>
      <w:r w:rsidRPr="00B25B48">
        <w:rPr>
          <w:rFonts w:asciiTheme="minorBidi" w:eastAsia="Calibri" w:hAnsiTheme="minorBidi"/>
          <w:kern w:val="0"/>
          <w:sz w:val="24"/>
          <w:szCs w:val="24"/>
          <w:lang w:val="en-GB"/>
          <w14:ligatures w14:val="none"/>
        </w:rPr>
        <w:t xml:space="preserve"> plaintiff’s particulars of claim, it is alleged that the plaintiff is the mother of the minor child</w:t>
      </w:r>
      <w:r w:rsidR="0050725F" w:rsidRPr="00B25B48">
        <w:rPr>
          <w:rFonts w:asciiTheme="minorBidi" w:eastAsia="Calibri" w:hAnsiTheme="minorBidi"/>
          <w:kern w:val="0"/>
          <w:sz w:val="24"/>
          <w:szCs w:val="24"/>
          <w:lang w:val="en-GB"/>
          <w14:ligatures w14:val="none"/>
        </w:rPr>
        <w:t xml:space="preserve">, PS, who was a passenger in a motor vehicle that </w:t>
      </w:r>
      <w:r w:rsidR="002A2498">
        <w:rPr>
          <w:rFonts w:asciiTheme="minorBidi" w:eastAsia="Calibri" w:hAnsiTheme="minorBidi"/>
          <w:kern w:val="0"/>
          <w:sz w:val="24"/>
          <w:szCs w:val="24"/>
          <w:lang w:val="en-GB"/>
          <w14:ligatures w14:val="none"/>
        </w:rPr>
        <w:t>collided with a</w:t>
      </w:r>
      <w:r w:rsidR="0050725F" w:rsidRPr="00B25B48">
        <w:rPr>
          <w:rFonts w:asciiTheme="minorBidi" w:eastAsia="Calibri" w:hAnsiTheme="minorBidi"/>
          <w:kern w:val="0"/>
          <w:sz w:val="24"/>
          <w:szCs w:val="24"/>
          <w:lang w:val="en-GB"/>
          <w14:ligatures w14:val="none"/>
        </w:rPr>
        <w:t xml:space="preserve"> motor vehicle driven by a driver insured by the defendant (hereafter insured driver). </w:t>
      </w:r>
    </w:p>
    <w:p w14:paraId="6AE97BD7" w14:textId="77777777" w:rsidR="00E158FE"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1EF4986" w14:textId="25C9BD9A" w:rsidR="0050725F"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[1</w:t>
      </w:r>
      <w:r w:rsidR="002A2498">
        <w:rPr>
          <w:rFonts w:asciiTheme="minorBidi" w:eastAsia="Calibri" w:hAnsiTheme="minorBidi"/>
          <w:kern w:val="0"/>
          <w:sz w:val="24"/>
          <w:szCs w:val="24"/>
          <w:lang w:val="en-GB"/>
          <w14:ligatures w14:val="none"/>
        </w:rPr>
        <w:t>6</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50725F" w:rsidRPr="00B25B48">
        <w:rPr>
          <w:rFonts w:asciiTheme="minorBidi" w:eastAsia="Calibri" w:hAnsiTheme="minorBidi"/>
          <w:kern w:val="0"/>
          <w:sz w:val="24"/>
          <w:szCs w:val="24"/>
          <w:lang w:val="en-GB"/>
          <w14:ligatures w14:val="none"/>
        </w:rPr>
        <w:t xml:space="preserve">It is alleged that the accident was caused by the negligent driving of the insured driver who among others, failed to avoid the collision, when, by exercise of reasonable care, he could and should have done so. Further, the insured driver was travelling at an excessive speed and failed to stop at a stop sign thereby causing the accident where PS was injured. </w:t>
      </w:r>
    </w:p>
    <w:p w14:paraId="76E6FAEC" w14:textId="77777777" w:rsidR="0050725F" w:rsidRPr="00B25B48" w:rsidRDefault="0050725F"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FAE169F" w14:textId="0442A16A" w:rsidR="008F4DB2" w:rsidRPr="00B25B48" w:rsidRDefault="0050725F"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E158FE" w:rsidRPr="00B25B48">
        <w:rPr>
          <w:rFonts w:asciiTheme="minorBidi" w:eastAsia="Calibri" w:hAnsiTheme="minorBidi"/>
          <w:kern w:val="0"/>
          <w:sz w:val="24"/>
          <w:szCs w:val="24"/>
          <w:lang w:val="en-GB"/>
          <w14:ligatures w14:val="none"/>
        </w:rPr>
        <w:t>1</w:t>
      </w:r>
      <w:r w:rsidR="0012714A">
        <w:rPr>
          <w:rFonts w:asciiTheme="minorBidi" w:eastAsia="Calibri" w:hAnsiTheme="minorBidi"/>
          <w:kern w:val="0"/>
          <w:sz w:val="24"/>
          <w:szCs w:val="24"/>
          <w:lang w:val="en-GB"/>
          <w14:ligatures w14:val="none"/>
        </w:rPr>
        <w:t>7</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It is further alleged that as a result of the accident, PS suffered serious injuries such as a fracture on the right femur, open fracture of the pelvis, head injury, soft tissue injury, abrasions</w:t>
      </w:r>
      <w:r w:rsidR="0012714A">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 xml:space="preserve"> </w:t>
      </w:r>
      <w:r w:rsidR="002C0466" w:rsidRPr="00B25B48">
        <w:rPr>
          <w:rFonts w:asciiTheme="minorBidi" w:eastAsia="Calibri" w:hAnsiTheme="minorBidi"/>
          <w:kern w:val="0"/>
          <w:sz w:val="24"/>
          <w:szCs w:val="24"/>
          <w:lang w:val="en-GB"/>
          <w14:ligatures w14:val="none"/>
        </w:rPr>
        <w:t>and</w:t>
      </w:r>
      <w:r w:rsidRPr="00B25B48">
        <w:rPr>
          <w:rFonts w:asciiTheme="minorBidi" w:eastAsia="Calibri" w:hAnsiTheme="minorBidi"/>
          <w:kern w:val="0"/>
          <w:sz w:val="24"/>
          <w:szCs w:val="24"/>
          <w:lang w:val="en-GB"/>
          <w14:ligatures w14:val="none"/>
        </w:rPr>
        <w:t xml:space="preserve"> laceration. To prove these claims, the plaintiff submitted reports by different experts which the court was urged in an open court to admit into evidence. </w:t>
      </w:r>
    </w:p>
    <w:p w14:paraId="181F366E" w14:textId="77777777" w:rsidR="0050725F" w:rsidRPr="00B25B48" w:rsidRDefault="0050725F"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2EEC845D" w14:textId="414FFE5D" w:rsidR="00E158FE" w:rsidRPr="00B25B48" w:rsidRDefault="0050725F"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E158FE" w:rsidRPr="00B25B48">
        <w:rPr>
          <w:rFonts w:asciiTheme="minorBidi" w:eastAsia="Calibri" w:hAnsiTheme="minorBidi"/>
          <w:kern w:val="0"/>
          <w:sz w:val="24"/>
          <w:szCs w:val="24"/>
          <w:lang w:val="en-GB"/>
          <w14:ligatures w14:val="none"/>
        </w:rPr>
        <w:t>1</w:t>
      </w:r>
      <w:r w:rsidR="0012714A">
        <w:rPr>
          <w:rFonts w:asciiTheme="minorBidi" w:eastAsia="Calibri" w:hAnsiTheme="minorBidi"/>
          <w:kern w:val="0"/>
          <w:sz w:val="24"/>
          <w:szCs w:val="24"/>
          <w:lang w:val="en-GB"/>
          <w14:ligatures w14:val="none"/>
        </w:rPr>
        <w:t>8</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The first report is compiled by Dr Dannie Hoffman who is a plastic, reconstructive</w:t>
      </w:r>
      <w:r w:rsidR="005D74C7"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 xml:space="preserve"> and cosmetic surgeon. </w:t>
      </w:r>
      <w:r w:rsidR="005D74C7" w:rsidRPr="00B25B48">
        <w:rPr>
          <w:rFonts w:asciiTheme="minorBidi" w:eastAsia="Calibri" w:hAnsiTheme="minorBidi"/>
          <w:kern w:val="0"/>
          <w:sz w:val="24"/>
          <w:szCs w:val="24"/>
          <w:lang w:val="en-GB"/>
          <w14:ligatures w14:val="none"/>
        </w:rPr>
        <w:t>In his report, Dr Hof</w:t>
      </w:r>
      <w:r w:rsidR="0012714A">
        <w:rPr>
          <w:rFonts w:asciiTheme="minorBidi" w:eastAsia="Calibri" w:hAnsiTheme="minorBidi"/>
          <w:kern w:val="0"/>
          <w:sz w:val="24"/>
          <w:szCs w:val="24"/>
          <w:lang w:val="en-GB"/>
          <w14:ligatures w14:val="none"/>
        </w:rPr>
        <w:t>f</w:t>
      </w:r>
      <w:r w:rsidR="005D74C7" w:rsidRPr="00B25B48">
        <w:rPr>
          <w:rFonts w:asciiTheme="minorBidi" w:eastAsia="Calibri" w:hAnsiTheme="minorBidi"/>
          <w:kern w:val="0"/>
          <w:sz w:val="24"/>
          <w:szCs w:val="24"/>
          <w:lang w:val="en-GB"/>
          <w14:ligatures w14:val="none"/>
        </w:rPr>
        <w:t xml:space="preserve">man </w:t>
      </w:r>
      <w:r w:rsidR="00E158FE" w:rsidRPr="00B25B48">
        <w:rPr>
          <w:rFonts w:asciiTheme="minorBidi" w:eastAsia="Calibri" w:hAnsiTheme="minorBidi"/>
          <w:kern w:val="0"/>
          <w:sz w:val="24"/>
          <w:szCs w:val="24"/>
          <w:lang w:val="en-GB"/>
          <w14:ligatures w14:val="none"/>
        </w:rPr>
        <w:t xml:space="preserve">indicated </w:t>
      </w:r>
      <w:r w:rsidR="005D74C7" w:rsidRPr="00B25B48">
        <w:rPr>
          <w:rFonts w:asciiTheme="minorBidi" w:eastAsia="Calibri" w:hAnsiTheme="minorBidi"/>
          <w:kern w:val="0"/>
          <w:sz w:val="24"/>
          <w:szCs w:val="24"/>
          <w:lang w:val="en-GB"/>
          <w14:ligatures w14:val="none"/>
        </w:rPr>
        <w:t xml:space="preserve">that PS was a grade 3 learner at the time of the accident. Further, PS was taken to Bothaville Hospital, transferred to Bongani Hospital, and ultimately admitted </w:t>
      </w:r>
      <w:r w:rsidR="00E158FE" w:rsidRPr="00B25B48">
        <w:rPr>
          <w:rFonts w:asciiTheme="minorBidi" w:eastAsia="Calibri" w:hAnsiTheme="minorBidi"/>
          <w:kern w:val="0"/>
          <w:sz w:val="24"/>
          <w:szCs w:val="24"/>
          <w:lang w:val="en-GB"/>
          <w14:ligatures w14:val="none"/>
        </w:rPr>
        <w:t xml:space="preserve">to </w:t>
      </w:r>
      <w:r w:rsidR="005D74C7" w:rsidRPr="00B25B48">
        <w:rPr>
          <w:rFonts w:asciiTheme="minorBidi" w:eastAsia="Calibri" w:hAnsiTheme="minorBidi"/>
          <w:kern w:val="0"/>
          <w:sz w:val="24"/>
          <w:szCs w:val="24"/>
          <w:lang w:val="en-GB"/>
          <w14:ligatures w14:val="none"/>
        </w:rPr>
        <w:t xml:space="preserve">Pelononi Hospital. </w:t>
      </w:r>
    </w:p>
    <w:p w14:paraId="2E095F70" w14:textId="77777777" w:rsidR="00E158FE"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130205F8" w14:textId="47FB886C" w:rsidR="0050725F"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[1</w:t>
      </w:r>
      <w:r w:rsidR="0012714A">
        <w:rPr>
          <w:rFonts w:asciiTheme="minorBidi" w:eastAsia="Calibri" w:hAnsiTheme="minorBidi"/>
          <w:kern w:val="0"/>
          <w:sz w:val="24"/>
          <w:szCs w:val="24"/>
          <w:lang w:val="en-GB"/>
          <w14:ligatures w14:val="none"/>
        </w:rPr>
        <w:t>9</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Dr Hoffman </w:t>
      </w:r>
      <w:r w:rsidR="005D74C7" w:rsidRPr="00B25B48">
        <w:rPr>
          <w:rFonts w:asciiTheme="minorBidi" w:eastAsia="Calibri" w:hAnsiTheme="minorBidi"/>
          <w:kern w:val="0"/>
          <w:sz w:val="24"/>
          <w:szCs w:val="24"/>
          <w:lang w:val="en-GB"/>
          <w14:ligatures w14:val="none"/>
        </w:rPr>
        <w:t>indicated</w:t>
      </w:r>
      <w:r w:rsidRPr="00B25B48">
        <w:rPr>
          <w:rFonts w:asciiTheme="minorBidi" w:eastAsia="Calibri" w:hAnsiTheme="minorBidi"/>
          <w:kern w:val="0"/>
          <w:sz w:val="24"/>
          <w:szCs w:val="24"/>
          <w:lang w:val="en-GB"/>
          <w14:ligatures w14:val="none"/>
        </w:rPr>
        <w:t xml:space="preserve"> further</w:t>
      </w:r>
      <w:r w:rsidR="005D74C7" w:rsidRPr="00B25B48">
        <w:rPr>
          <w:rFonts w:asciiTheme="minorBidi" w:eastAsia="Calibri" w:hAnsiTheme="minorBidi"/>
          <w:kern w:val="0"/>
          <w:sz w:val="24"/>
          <w:szCs w:val="24"/>
          <w:lang w:val="en-GB"/>
          <w14:ligatures w14:val="none"/>
        </w:rPr>
        <w:t xml:space="preserve"> that PS was treated at a provincial hospital and did not have to pay for medical assistance. </w:t>
      </w:r>
      <w:r w:rsidRPr="00B25B48">
        <w:rPr>
          <w:rFonts w:asciiTheme="minorBidi" w:eastAsia="Calibri" w:hAnsiTheme="minorBidi"/>
          <w:kern w:val="0"/>
          <w:sz w:val="24"/>
          <w:szCs w:val="24"/>
          <w:lang w:val="en-GB"/>
          <w14:ligatures w14:val="none"/>
        </w:rPr>
        <w:t xml:space="preserve"> He</w:t>
      </w:r>
      <w:r w:rsidR="005D74C7" w:rsidRPr="00B25B48">
        <w:rPr>
          <w:rFonts w:asciiTheme="minorBidi" w:eastAsia="Calibri" w:hAnsiTheme="minorBidi"/>
          <w:kern w:val="0"/>
          <w:sz w:val="24"/>
          <w:szCs w:val="24"/>
          <w:lang w:val="en-GB"/>
          <w14:ligatures w14:val="none"/>
        </w:rPr>
        <w:t xml:space="preserve"> confirmed that PS sustained an injury on the right thigh with visible scarring and stitch marks. The scar is itchy and hypertrophic </w:t>
      </w:r>
      <w:r w:rsidRPr="00B25B48">
        <w:rPr>
          <w:rFonts w:asciiTheme="minorBidi" w:eastAsia="Calibri" w:hAnsiTheme="minorBidi"/>
          <w:kern w:val="0"/>
          <w:sz w:val="24"/>
          <w:szCs w:val="24"/>
          <w:lang w:val="en-GB"/>
          <w14:ligatures w14:val="none"/>
        </w:rPr>
        <w:t>because of</w:t>
      </w:r>
      <w:r w:rsidR="005D74C7" w:rsidRPr="00B25B48">
        <w:rPr>
          <w:rFonts w:asciiTheme="minorBidi" w:eastAsia="Calibri" w:hAnsiTheme="minorBidi"/>
          <w:kern w:val="0"/>
          <w:sz w:val="24"/>
          <w:szCs w:val="24"/>
          <w:lang w:val="en-GB"/>
          <w14:ligatures w14:val="none"/>
        </w:rPr>
        <w:t xml:space="preserve"> surgical clips. He recommended that the scar should be </w:t>
      </w:r>
      <w:r w:rsidRPr="00B25B48">
        <w:rPr>
          <w:rFonts w:asciiTheme="minorBidi" w:eastAsia="Calibri" w:hAnsiTheme="minorBidi"/>
          <w:kern w:val="0"/>
          <w:sz w:val="24"/>
          <w:szCs w:val="24"/>
          <w:lang w:val="en-GB"/>
          <w14:ligatures w14:val="none"/>
        </w:rPr>
        <w:t>treated,</w:t>
      </w:r>
      <w:r w:rsidR="00FB4447" w:rsidRPr="00B25B48">
        <w:rPr>
          <w:rFonts w:asciiTheme="minorBidi" w:eastAsia="Calibri" w:hAnsiTheme="minorBidi"/>
          <w:kern w:val="0"/>
          <w:sz w:val="24"/>
          <w:szCs w:val="24"/>
          <w:lang w:val="en-GB"/>
          <w14:ligatures w14:val="none"/>
        </w:rPr>
        <w:t xml:space="preserve"> and the costs of such treatment may be approximately R 37 000 with specialised scar plasters and treatment costing approximately R 2 500</w:t>
      </w:r>
      <w:r w:rsidRPr="00B25B48">
        <w:rPr>
          <w:rFonts w:asciiTheme="minorBidi" w:eastAsia="Calibri" w:hAnsiTheme="minorBidi"/>
          <w:kern w:val="0"/>
          <w:sz w:val="24"/>
          <w:szCs w:val="24"/>
          <w:lang w:val="en-GB"/>
          <w14:ligatures w14:val="none"/>
        </w:rPr>
        <w:t xml:space="preserve"> per month.</w:t>
      </w:r>
      <w:r w:rsidR="00FB4447" w:rsidRPr="00B25B48">
        <w:rPr>
          <w:rFonts w:asciiTheme="minorBidi" w:eastAsia="Calibri" w:hAnsiTheme="minorBidi"/>
          <w:kern w:val="0"/>
          <w:sz w:val="24"/>
          <w:szCs w:val="24"/>
          <w:lang w:val="en-GB"/>
          <w14:ligatures w14:val="none"/>
        </w:rPr>
        <w:t xml:space="preserve"> </w:t>
      </w:r>
    </w:p>
    <w:p w14:paraId="1B259ED5" w14:textId="77777777" w:rsidR="00FB4447" w:rsidRPr="00B25B48" w:rsidRDefault="00FB444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B4EF382" w14:textId="0E4522F2" w:rsidR="00E158FE" w:rsidRPr="00B25B48" w:rsidRDefault="00FB4447"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12714A">
        <w:rPr>
          <w:rFonts w:asciiTheme="minorBidi" w:eastAsia="Calibri" w:hAnsiTheme="minorBidi"/>
          <w:kern w:val="0"/>
          <w:sz w:val="24"/>
          <w:szCs w:val="24"/>
          <w:lang w:val="en-GB"/>
          <w14:ligatures w14:val="none"/>
        </w:rPr>
        <w:t>20</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The report compiled by Dr Kumbirai who is an orthopaedic surgeon was also provided to the court. According to Dr Kumbirai, PS is reasonably healthy with no obvious signs of systemic disease. He also confirms that PS has a scar measuring 22cm x 2cm on his right thigh. He further stated that PS continues to suffer the inconvenience and discomfort of chronic pain from the right femur. </w:t>
      </w:r>
    </w:p>
    <w:p w14:paraId="78C45533" w14:textId="77777777" w:rsidR="00E158FE"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134DC87E" w14:textId="6091B13A" w:rsidR="00FB4447"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lastRenderedPageBreak/>
        <w:t>[2</w:t>
      </w:r>
      <w:r w:rsidR="0012714A">
        <w:rPr>
          <w:rFonts w:asciiTheme="minorBidi" w:eastAsia="Calibri" w:hAnsiTheme="minorBidi"/>
          <w:kern w:val="0"/>
          <w:sz w:val="24"/>
          <w:szCs w:val="24"/>
          <w:lang w:val="en-GB"/>
          <w14:ligatures w14:val="none"/>
        </w:rPr>
        <w:t>1</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FB4447" w:rsidRPr="00B25B48">
        <w:rPr>
          <w:rFonts w:asciiTheme="minorBidi" w:eastAsia="Calibri" w:hAnsiTheme="minorBidi"/>
          <w:kern w:val="0"/>
          <w:sz w:val="24"/>
          <w:szCs w:val="24"/>
          <w:lang w:val="en-GB"/>
          <w14:ligatures w14:val="none"/>
        </w:rPr>
        <w:t>Dr Kumbirai is of the view that PS will not be able to engage normally in activities that require prolonged standing, walking, and lifting heavy weights like he used to before the motor vehicle accident.</w:t>
      </w:r>
      <w:r w:rsidR="00636E86" w:rsidRPr="00B25B48">
        <w:rPr>
          <w:rFonts w:asciiTheme="minorBidi" w:eastAsia="Calibri" w:hAnsiTheme="minorBidi"/>
          <w:kern w:val="0"/>
          <w:sz w:val="24"/>
          <w:szCs w:val="24"/>
          <w:lang w:val="en-GB"/>
          <w14:ligatures w14:val="none"/>
        </w:rPr>
        <w:t xml:space="preserve"> He is of the view that the estimated </w:t>
      </w:r>
      <w:r w:rsidRPr="00B25B48">
        <w:rPr>
          <w:rFonts w:asciiTheme="minorBidi" w:eastAsia="Calibri" w:hAnsiTheme="minorBidi"/>
          <w:kern w:val="0"/>
          <w:sz w:val="24"/>
          <w:szCs w:val="24"/>
          <w:lang w:val="en-GB"/>
          <w14:ligatures w14:val="none"/>
        </w:rPr>
        <w:t xml:space="preserve">cost </w:t>
      </w:r>
      <w:r w:rsidR="00636E86" w:rsidRPr="00B25B48">
        <w:rPr>
          <w:rFonts w:asciiTheme="minorBidi" w:eastAsia="Calibri" w:hAnsiTheme="minorBidi"/>
          <w:kern w:val="0"/>
          <w:sz w:val="24"/>
          <w:szCs w:val="24"/>
          <w:lang w:val="en-GB"/>
          <w14:ligatures w14:val="none"/>
        </w:rPr>
        <w:t xml:space="preserve">of removing the implants on PS’s right femur is R 40 000.00. He is also of the view that PS’s injuries resulted in serious long-term impairment/loss of body function. </w:t>
      </w:r>
    </w:p>
    <w:p w14:paraId="0C6E3810" w14:textId="77777777" w:rsidR="00636E86" w:rsidRPr="00B25B48" w:rsidRDefault="00636E86"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73BCAC94" w14:textId="173C240D" w:rsidR="00E158FE" w:rsidRPr="00B25B48" w:rsidRDefault="00636E86"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E158FE"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2</w:t>
      </w:r>
      <w:r w:rsidRPr="00B25B48">
        <w:rPr>
          <w:rFonts w:asciiTheme="minorBidi" w:eastAsia="Calibri" w:hAnsiTheme="minorBidi"/>
          <w:kern w:val="0"/>
          <w:sz w:val="24"/>
          <w:szCs w:val="24"/>
          <w:lang w:val="en-GB"/>
          <w14:ligatures w14:val="none"/>
        </w:rPr>
        <w:t>]</w:t>
      </w:r>
      <w:r w:rsidR="00F24B6E" w:rsidRPr="00B25B48">
        <w:rPr>
          <w:rFonts w:asciiTheme="minorBidi" w:eastAsia="Calibri" w:hAnsiTheme="minorBidi"/>
          <w:kern w:val="0"/>
          <w:sz w:val="24"/>
          <w:szCs w:val="24"/>
          <w:lang w:val="en-GB"/>
          <w14:ligatures w14:val="none"/>
        </w:rPr>
        <w:tab/>
      </w:r>
      <w:r w:rsidR="007674D5" w:rsidRPr="00B25B48">
        <w:rPr>
          <w:rFonts w:asciiTheme="minorBidi" w:eastAsia="Calibri" w:hAnsiTheme="minorBidi"/>
          <w:kern w:val="0"/>
          <w:sz w:val="24"/>
          <w:szCs w:val="24"/>
          <w:lang w:val="en-GB"/>
          <w14:ligatures w14:val="none"/>
        </w:rPr>
        <w:t xml:space="preserve">The court was also furnished with a report compiled by </w:t>
      </w:r>
      <w:r w:rsidR="00F55B3C" w:rsidRPr="00B25B48">
        <w:rPr>
          <w:rFonts w:asciiTheme="minorBidi" w:eastAsia="Calibri" w:hAnsiTheme="minorBidi"/>
          <w:kern w:val="0"/>
          <w:sz w:val="24"/>
          <w:szCs w:val="24"/>
          <w:lang w:val="en-GB"/>
          <w14:ligatures w14:val="none"/>
        </w:rPr>
        <w:t xml:space="preserve">Ms </w:t>
      </w:r>
      <w:r w:rsidR="007674D5" w:rsidRPr="00B25B48">
        <w:rPr>
          <w:rFonts w:asciiTheme="minorBidi" w:eastAsia="Calibri" w:hAnsiTheme="minorBidi"/>
          <w:kern w:val="0"/>
          <w:sz w:val="24"/>
          <w:szCs w:val="24"/>
          <w:lang w:val="en-GB"/>
          <w14:ligatures w14:val="none"/>
        </w:rPr>
        <w:t xml:space="preserve">Riska Malan, who is an occupational therapist. In this report, it is </w:t>
      </w:r>
      <w:r w:rsidR="00E158FE" w:rsidRPr="00B25B48">
        <w:rPr>
          <w:rFonts w:asciiTheme="minorBidi" w:eastAsia="Calibri" w:hAnsiTheme="minorBidi"/>
          <w:kern w:val="0"/>
          <w:sz w:val="24"/>
          <w:szCs w:val="24"/>
          <w:lang w:val="en-GB"/>
          <w14:ligatures w14:val="none"/>
        </w:rPr>
        <w:t>alleged that</w:t>
      </w:r>
      <w:r w:rsidR="007674D5" w:rsidRPr="00B25B48">
        <w:rPr>
          <w:rFonts w:asciiTheme="minorBidi" w:eastAsia="Calibri" w:hAnsiTheme="minorBidi"/>
          <w:kern w:val="0"/>
          <w:sz w:val="24"/>
          <w:szCs w:val="24"/>
          <w:lang w:val="en-GB"/>
          <w14:ligatures w14:val="none"/>
        </w:rPr>
        <w:t xml:space="preserve"> the occupational therapy findings revealed pain in PS’s right hip and right thigh. Further, PS had a reduced walking speed, </w:t>
      </w:r>
      <w:r w:rsidR="00E158FE" w:rsidRPr="00B25B48">
        <w:rPr>
          <w:rFonts w:asciiTheme="minorBidi" w:eastAsia="Calibri" w:hAnsiTheme="minorBidi"/>
          <w:kern w:val="0"/>
          <w:sz w:val="24"/>
          <w:szCs w:val="24"/>
          <w:lang w:val="en-GB"/>
          <w14:ligatures w14:val="none"/>
        </w:rPr>
        <w:t xml:space="preserve">and </w:t>
      </w:r>
      <w:r w:rsidR="007674D5" w:rsidRPr="00B25B48">
        <w:rPr>
          <w:rFonts w:asciiTheme="minorBidi" w:eastAsia="Calibri" w:hAnsiTheme="minorBidi"/>
          <w:kern w:val="0"/>
          <w:sz w:val="24"/>
          <w:szCs w:val="24"/>
          <w:lang w:val="en-GB"/>
          <w14:ligatures w14:val="none"/>
        </w:rPr>
        <w:t xml:space="preserve">a slight limp to the right side after prolonged periods of walking. He was unable to maintain the squatting position or to lift objects that weighed more than 14.5 kg. </w:t>
      </w:r>
    </w:p>
    <w:p w14:paraId="3922378A" w14:textId="77777777" w:rsidR="00E158FE"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19ACF8B8" w14:textId="3C40C4A4" w:rsidR="00636E86"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3</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Ms Malan</w:t>
      </w:r>
      <w:r w:rsidR="007674D5" w:rsidRPr="00B25B48">
        <w:rPr>
          <w:rFonts w:asciiTheme="minorBidi" w:eastAsia="Calibri" w:hAnsiTheme="minorBidi"/>
          <w:kern w:val="0"/>
          <w:sz w:val="24"/>
          <w:szCs w:val="24"/>
          <w:lang w:val="en-GB"/>
          <w14:ligatures w14:val="none"/>
        </w:rPr>
        <w:t xml:space="preserve"> stated </w:t>
      </w:r>
      <w:r w:rsidRPr="00B25B48">
        <w:rPr>
          <w:rFonts w:asciiTheme="minorBidi" w:eastAsia="Calibri" w:hAnsiTheme="minorBidi"/>
          <w:kern w:val="0"/>
          <w:sz w:val="24"/>
          <w:szCs w:val="24"/>
          <w:lang w:val="en-GB"/>
          <w14:ligatures w14:val="none"/>
        </w:rPr>
        <w:t>further</w:t>
      </w:r>
      <w:r w:rsidR="007674D5" w:rsidRPr="00B25B48">
        <w:rPr>
          <w:rFonts w:asciiTheme="minorBidi" w:eastAsia="Calibri" w:hAnsiTheme="minorBidi"/>
          <w:kern w:val="0"/>
          <w:sz w:val="24"/>
          <w:szCs w:val="24"/>
          <w:lang w:val="en-GB"/>
          <w14:ligatures w14:val="none"/>
        </w:rPr>
        <w:t xml:space="preserve"> that PS is not expected to ever cope with very heavy work due to his </w:t>
      </w:r>
      <w:r w:rsidR="00075FB2" w:rsidRPr="00B25B48">
        <w:rPr>
          <w:rFonts w:asciiTheme="minorBidi" w:eastAsia="Calibri" w:hAnsiTheme="minorBidi"/>
          <w:kern w:val="0"/>
          <w:sz w:val="24"/>
          <w:szCs w:val="24"/>
          <w:lang w:val="en-GB"/>
          <w14:ligatures w14:val="none"/>
        </w:rPr>
        <w:t>accident-related</w:t>
      </w:r>
      <w:r w:rsidR="007674D5" w:rsidRPr="00B25B48">
        <w:rPr>
          <w:rFonts w:asciiTheme="minorBidi" w:eastAsia="Calibri" w:hAnsiTheme="minorBidi"/>
          <w:kern w:val="0"/>
          <w:sz w:val="24"/>
          <w:szCs w:val="24"/>
          <w:lang w:val="en-GB"/>
          <w14:ligatures w14:val="none"/>
        </w:rPr>
        <w:t xml:space="preserve"> limitations. </w:t>
      </w:r>
      <w:r w:rsidRPr="00B25B48">
        <w:rPr>
          <w:rFonts w:asciiTheme="minorBidi" w:eastAsia="Calibri" w:hAnsiTheme="minorBidi"/>
          <w:kern w:val="0"/>
          <w:sz w:val="24"/>
          <w:szCs w:val="24"/>
          <w:lang w:val="en-GB"/>
          <w14:ligatures w14:val="none"/>
        </w:rPr>
        <w:t>Further,</w:t>
      </w:r>
      <w:r w:rsidR="007674D5" w:rsidRPr="00B25B48">
        <w:rPr>
          <w:rFonts w:asciiTheme="minorBidi" w:eastAsia="Calibri" w:hAnsiTheme="minorBidi"/>
          <w:kern w:val="0"/>
          <w:sz w:val="24"/>
          <w:szCs w:val="24"/>
          <w:lang w:val="en-GB"/>
          <w14:ligatures w14:val="none"/>
        </w:rPr>
        <w:t xml:space="preserve"> PS is expected to </w:t>
      </w:r>
      <w:r w:rsidR="00075FB2" w:rsidRPr="00B25B48">
        <w:rPr>
          <w:rFonts w:asciiTheme="minorBidi" w:eastAsia="Calibri" w:hAnsiTheme="minorBidi"/>
          <w:kern w:val="0"/>
          <w:sz w:val="24"/>
          <w:szCs w:val="24"/>
          <w:lang w:val="en-GB"/>
          <w14:ligatures w14:val="none"/>
        </w:rPr>
        <w:t>be able to perform sedentary, light</w:t>
      </w:r>
      <w:r w:rsidR="0012714A">
        <w:rPr>
          <w:rFonts w:asciiTheme="minorBidi" w:eastAsia="Calibri" w:hAnsiTheme="minorBidi"/>
          <w:kern w:val="0"/>
          <w:sz w:val="24"/>
          <w:szCs w:val="24"/>
          <w:lang w:val="en-GB"/>
          <w14:ligatures w14:val="none"/>
        </w:rPr>
        <w:t>,</w:t>
      </w:r>
      <w:r w:rsidR="00075FB2" w:rsidRPr="00B25B48">
        <w:rPr>
          <w:rFonts w:asciiTheme="minorBidi" w:eastAsia="Calibri" w:hAnsiTheme="minorBidi"/>
          <w:kern w:val="0"/>
          <w:sz w:val="24"/>
          <w:szCs w:val="24"/>
          <w:lang w:val="en-GB"/>
          <w14:ligatures w14:val="none"/>
        </w:rPr>
        <w:t xml:space="preserve"> and medium physically demanding work in the future where he can alternate sitting, standing</w:t>
      </w:r>
      <w:r w:rsidR="0012714A">
        <w:rPr>
          <w:rFonts w:asciiTheme="minorBidi" w:eastAsia="Calibri" w:hAnsiTheme="minorBidi"/>
          <w:kern w:val="0"/>
          <w:sz w:val="24"/>
          <w:szCs w:val="24"/>
          <w:lang w:val="en-GB"/>
          <w14:ligatures w14:val="none"/>
        </w:rPr>
        <w:t>,</w:t>
      </w:r>
      <w:r w:rsidR="00075FB2" w:rsidRPr="00B25B48">
        <w:rPr>
          <w:rFonts w:asciiTheme="minorBidi" w:eastAsia="Calibri" w:hAnsiTheme="minorBidi"/>
          <w:kern w:val="0"/>
          <w:sz w:val="24"/>
          <w:szCs w:val="24"/>
          <w:lang w:val="en-GB"/>
          <w14:ligatures w14:val="none"/>
        </w:rPr>
        <w:t xml:space="preserve"> and walking. Further, he is expected to battle with heavy or strenuous jobs. It was found that PS is not expected to progress to work beyond the low semi-skilled level in future jobs. </w:t>
      </w:r>
    </w:p>
    <w:p w14:paraId="04309D12" w14:textId="77777777" w:rsidR="00075FB2" w:rsidRPr="00B25B48" w:rsidRDefault="00075FB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3441E208" w14:textId="7E24A4D8" w:rsidR="00E158FE" w:rsidRPr="00B25B48" w:rsidRDefault="00075FB2"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E158FE"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4</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A report </w:t>
      </w:r>
      <w:r w:rsidR="00CD241F" w:rsidRPr="00B25B48">
        <w:rPr>
          <w:rFonts w:asciiTheme="minorBidi" w:eastAsia="Calibri" w:hAnsiTheme="minorBidi"/>
          <w:kern w:val="0"/>
          <w:sz w:val="24"/>
          <w:szCs w:val="24"/>
          <w:lang w:val="en-GB"/>
          <w14:ligatures w14:val="none"/>
        </w:rPr>
        <w:t>from</w:t>
      </w:r>
      <w:r w:rsidRPr="00B25B48">
        <w:rPr>
          <w:rFonts w:asciiTheme="minorBidi" w:eastAsia="Calibri" w:hAnsiTheme="minorBidi"/>
          <w:kern w:val="0"/>
          <w:sz w:val="24"/>
          <w:szCs w:val="24"/>
          <w:lang w:val="en-GB"/>
          <w14:ligatures w14:val="none"/>
        </w:rPr>
        <w:t xml:space="preserve"> a clinical psychologist, Ms Angela Molope was also provided to the court</w:t>
      </w:r>
      <w:r w:rsidR="00CD241F" w:rsidRPr="00B25B48">
        <w:rPr>
          <w:rFonts w:asciiTheme="minorBidi" w:eastAsia="Calibri" w:hAnsiTheme="minorBidi"/>
          <w:kern w:val="0"/>
          <w:sz w:val="24"/>
          <w:szCs w:val="24"/>
          <w:lang w:val="en-GB"/>
          <w14:ligatures w14:val="none"/>
        </w:rPr>
        <w:t>.</w:t>
      </w:r>
      <w:r w:rsidR="00484B5F" w:rsidRPr="00B25B48">
        <w:rPr>
          <w:rFonts w:asciiTheme="minorBidi" w:eastAsia="Calibri" w:hAnsiTheme="minorBidi"/>
          <w:kern w:val="0"/>
          <w:sz w:val="24"/>
          <w:szCs w:val="24"/>
          <w:lang w:val="en-GB"/>
          <w14:ligatures w14:val="none"/>
        </w:rPr>
        <w:t xml:space="preserve"> In this report, it was found that PS is often anxious around cars and the streets. </w:t>
      </w:r>
      <w:r w:rsidR="001B7021" w:rsidRPr="00B25B48">
        <w:rPr>
          <w:rFonts w:asciiTheme="minorBidi" w:eastAsia="Calibri" w:hAnsiTheme="minorBidi"/>
          <w:kern w:val="0"/>
          <w:sz w:val="24"/>
          <w:szCs w:val="24"/>
          <w:lang w:val="en-GB"/>
          <w14:ligatures w14:val="none"/>
        </w:rPr>
        <w:t xml:space="preserve">When clinically assessed, PS showed difficulty in alertness, focus, attention, and concentration skills. He showed cognitive difficulty in restructuring unfamiliar circumstances. </w:t>
      </w:r>
    </w:p>
    <w:p w14:paraId="4F738AE2" w14:textId="77777777" w:rsidR="00E158FE"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3BD0D1D9" w14:textId="505BD7A5" w:rsidR="00F55B3C"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5</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Ms Molope found further </w:t>
      </w:r>
      <w:r w:rsidR="001B7021" w:rsidRPr="00B25B48">
        <w:rPr>
          <w:rFonts w:asciiTheme="minorBidi" w:eastAsia="Calibri" w:hAnsiTheme="minorBidi"/>
          <w:kern w:val="0"/>
          <w:sz w:val="24"/>
          <w:szCs w:val="24"/>
          <w:lang w:val="en-GB"/>
          <w14:ligatures w14:val="none"/>
        </w:rPr>
        <w:t xml:space="preserve">that PS is emotionally and socially withdrawn in social settings. </w:t>
      </w:r>
      <w:r w:rsidRPr="00B25B48">
        <w:rPr>
          <w:rFonts w:asciiTheme="minorBidi" w:eastAsia="Calibri" w:hAnsiTheme="minorBidi"/>
          <w:kern w:val="0"/>
          <w:sz w:val="24"/>
          <w:szCs w:val="24"/>
          <w:lang w:val="en-GB"/>
          <w14:ligatures w14:val="none"/>
        </w:rPr>
        <w:t xml:space="preserve">Further, </w:t>
      </w:r>
      <w:r w:rsidR="001B7021" w:rsidRPr="00B25B48">
        <w:rPr>
          <w:rFonts w:asciiTheme="minorBidi" w:eastAsia="Calibri" w:hAnsiTheme="minorBidi"/>
          <w:kern w:val="0"/>
          <w:sz w:val="24"/>
          <w:szCs w:val="24"/>
          <w:lang w:val="en-GB"/>
          <w14:ligatures w14:val="none"/>
        </w:rPr>
        <w:t xml:space="preserve">PS’s psychometric performance, clinical assessment, and accompanying school progress results indicate </w:t>
      </w:r>
      <w:r w:rsidR="0012714A">
        <w:rPr>
          <w:rFonts w:asciiTheme="minorBidi" w:eastAsia="Calibri" w:hAnsiTheme="minorBidi"/>
          <w:kern w:val="0"/>
          <w:sz w:val="24"/>
          <w:szCs w:val="24"/>
          <w:lang w:val="en-GB"/>
          <w14:ligatures w14:val="none"/>
        </w:rPr>
        <w:t xml:space="preserve">a </w:t>
      </w:r>
      <w:r w:rsidR="001B7021" w:rsidRPr="00B25B48">
        <w:rPr>
          <w:rFonts w:asciiTheme="minorBidi" w:eastAsia="Calibri" w:hAnsiTheme="minorBidi"/>
          <w:kern w:val="0"/>
          <w:sz w:val="24"/>
          <w:szCs w:val="24"/>
          <w:lang w:val="en-GB"/>
          <w14:ligatures w14:val="none"/>
        </w:rPr>
        <w:t>l</w:t>
      </w:r>
      <w:r w:rsidR="0012714A">
        <w:rPr>
          <w:rFonts w:asciiTheme="minorBidi" w:eastAsia="Calibri" w:hAnsiTheme="minorBidi"/>
          <w:kern w:val="0"/>
          <w:sz w:val="24"/>
          <w:szCs w:val="24"/>
          <w:lang w:val="en-GB"/>
          <w14:ligatures w14:val="none"/>
        </w:rPr>
        <w:t>o</w:t>
      </w:r>
      <w:r w:rsidR="001B7021" w:rsidRPr="00B25B48">
        <w:rPr>
          <w:rFonts w:asciiTheme="minorBidi" w:eastAsia="Calibri" w:hAnsiTheme="minorBidi"/>
          <w:kern w:val="0"/>
          <w:sz w:val="24"/>
          <w:szCs w:val="24"/>
          <w:lang w:val="en-GB"/>
          <w14:ligatures w14:val="none"/>
        </w:rPr>
        <w:t xml:space="preserve">w average level of scholastic performance. </w:t>
      </w:r>
      <w:r w:rsidR="004C53C8" w:rsidRPr="00B25B48">
        <w:rPr>
          <w:rFonts w:asciiTheme="minorBidi" w:eastAsia="Calibri" w:hAnsiTheme="minorBidi"/>
          <w:kern w:val="0"/>
          <w:sz w:val="24"/>
          <w:szCs w:val="24"/>
          <w:lang w:val="en-GB"/>
          <w14:ligatures w14:val="none"/>
        </w:rPr>
        <w:t xml:space="preserve">The results of the clinical interview and psychometric tests conducted on PS indicate prominent and significant symptoms of anxiety and post-trauma due to the motor vehicle accident. </w:t>
      </w:r>
    </w:p>
    <w:p w14:paraId="452A8A6D" w14:textId="77777777" w:rsidR="00F55B3C" w:rsidRPr="00B25B48" w:rsidRDefault="00F55B3C"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1FBBAD9" w14:textId="73CC3C44" w:rsidR="00E158FE" w:rsidRPr="00B25B48" w:rsidRDefault="00F55B3C"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lastRenderedPageBreak/>
        <w:t>[</w:t>
      </w:r>
      <w:r w:rsidR="00E158FE"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6</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E158FE" w:rsidRPr="00B25B48">
        <w:rPr>
          <w:rFonts w:asciiTheme="minorBidi" w:eastAsia="Calibri" w:hAnsiTheme="minorBidi"/>
          <w:kern w:val="0"/>
          <w:sz w:val="24"/>
          <w:szCs w:val="24"/>
          <w:lang w:val="en-GB"/>
          <w14:ligatures w14:val="none"/>
        </w:rPr>
        <w:t>Ms Molope also established that PS</w:t>
      </w:r>
      <w:r w:rsidR="004C53C8" w:rsidRPr="00B25B48">
        <w:rPr>
          <w:rFonts w:asciiTheme="minorBidi" w:eastAsia="Calibri" w:hAnsiTheme="minorBidi"/>
          <w:kern w:val="0"/>
          <w:sz w:val="24"/>
          <w:szCs w:val="24"/>
          <w:lang w:val="en-GB"/>
          <w14:ligatures w14:val="none"/>
        </w:rPr>
        <w:t xml:space="preserve"> seems to be very self-conscious of the prominent large scar on his right thigh</w:t>
      </w:r>
      <w:r w:rsidRPr="00B25B48">
        <w:rPr>
          <w:rFonts w:asciiTheme="minorBidi" w:eastAsia="Calibri" w:hAnsiTheme="minorBidi"/>
          <w:kern w:val="0"/>
          <w:sz w:val="24"/>
          <w:szCs w:val="24"/>
          <w:lang w:val="en-GB"/>
          <w14:ligatures w14:val="none"/>
        </w:rPr>
        <w:t xml:space="preserve"> and resorts to wearing long pants to hide it. </w:t>
      </w:r>
      <w:r w:rsidR="00E158FE" w:rsidRPr="00B25B48">
        <w:rPr>
          <w:rFonts w:asciiTheme="minorBidi" w:eastAsia="Calibri" w:hAnsiTheme="minorBidi"/>
          <w:kern w:val="0"/>
          <w:sz w:val="24"/>
          <w:szCs w:val="24"/>
          <w:lang w:val="en-GB"/>
          <w14:ligatures w14:val="none"/>
        </w:rPr>
        <w:t>She opined that the</w:t>
      </w:r>
      <w:r w:rsidRPr="00B25B48">
        <w:rPr>
          <w:rFonts w:asciiTheme="minorBidi" w:eastAsia="Calibri" w:hAnsiTheme="minorBidi"/>
          <w:kern w:val="0"/>
          <w:sz w:val="24"/>
          <w:szCs w:val="24"/>
          <w:lang w:val="en-GB"/>
          <w14:ligatures w14:val="none"/>
        </w:rPr>
        <w:t xml:space="preserve"> reduction of the scar through </w:t>
      </w:r>
      <w:r w:rsidR="0012714A">
        <w:rPr>
          <w:rFonts w:asciiTheme="minorBidi" w:eastAsia="Calibri" w:hAnsiTheme="minorBidi"/>
          <w:kern w:val="0"/>
          <w:sz w:val="24"/>
          <w:szCs w:val="24"/>
          <w:lang w:val="en-GB"/>
          <w14:ligatures w14:val="none"/>
        </w:rPr>
        <w:t xml:space="preserve">a </w:t>
      </w:r>
      <w:r w:rsidRPr="00B25B48">
        <w:rPr>
          <w:rFonts w:asciiTheme="minorBidi" w:eastAsia="Calibri" w:hAnsiTheme="minorBidi"/>
          <w:kern w:val="0"/>
          <w:sz w:val="24"/>
          <w:szCs w:val="24"/>
          <w:lang w:val="en-GB"/>
          <w14:ligatures w14:val="none"/>
        </w:rPr>
        <w:t xml:space="preserve">plastic surgery will ultimately bring </w:t>
      </w:r>
      <w:r w:rsidR="0012714A">
        <w:rPr>
          <w:rFonts w:asciiTheme="minorBidi" w:eastAsia="Calibri" w:hAnsiTheme="minorBidi"/>
          <w:kern w:val="0"/>
          <w:sz w:val="24"/>
          <w:szCs w:val="24"/>
          <w:lang w:val="en-GB"/>
          <w14:ligatures w14:val="none"/>
        </w:rPr>
        <w:t xml:space="preserve">psychological </w:t>
      </w:r>
      <w:r w:rsidRPr="00B25B48">
        <w:rPr>
          <w:rFonts w:asciiTheme="minorBidi" w:eastAsia="Calibri" w:hAnsiTheme="minorBidi"/>
          <w:kern w:val="0"/>
          <w:sz w:val="24"/>
          <w:szCs w:val="24"/>
          <w:lang w:val="en-GB"/>
          <w14:ligatures w14:val="none"/>
        </w:rPr>
        <w:t xml:space="preserve">relief to PS. </w:t>
      </w:r>
    </w:p>
    <w:p w14:paraId="0D2B7702" w14:textId="77777777" w:rsidR="00E158FE"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A1CFB49" w14:textId="5741519E" w:rsidR="00075FB2" w:rsidRPr="00B25B48" w:rsidRDefault="00E158F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7</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F55B3C" w:rsidRPr="00B25B48">
        <w:rPr>
          <w:rFonts w:asciiTheme="minorBidi" w:eastAsia="Calibri" w:hAnsiTheme="minorBidi"/>
          <w:kern w:val="0"/>
          <w:sz w:val="24"/>
          <w:szCs w:val="24"/>
          <w:lang w:val="en-GB"/>
          <w14:ligatures w14:val="none"/>
        </w:rPr>
        <w:t xml:space="preserve">Ms Molope recommended that PS should undergo individual psychotherapy to treat anxiety and </w:t>
      </w:r>
      <w:r w:rsidRPr="00B25B48">
        <w:rPr>
          <w:rFonts w:asciiTheme="minorBidi" w:eastAsia="Calibri" w:hAnsiTheme="minorBidi"/>
          <w:kern w:val="0"/>
          <w:sz w:val="24"/>
          <w:szCs w:val="24"/>
          <w:lang w:val="en-GB"/>
          <w14:ligatures w14:val="none"/>
        </w:rPr>
        <w:t>post-traumatic</w:t>
      </w:r>
      <w:r w:rsidR="00F55B3C" w:rsidRPr="00B25B48">
        <w:rPr>
          <w:rFonts w:asciiTheme="minorBidi" w:eastAsia="Calibri" w:hAnsiTheme="minorBidi"/>
          <w:kern w:val="0"/>
          <w:sz w:val="24"/>
          <w:szCs w:val="24"/>
          <w:lang w:val="en-GB"/>
          <w14:ligatures w14:val="none"/>
        </w:rPr>
        <w:t xml:space="preserve"> </w:t>
      </w:r>
      <w:r w:rsidRPr="00B25B48">
        <w:rPr>
          <w:rFonts w:asciiTheme="minorBidi" w:eastAsia="Calibri" w:hAnsiTheme="minorBidi"/>
          <w:kern w:val="0"/>
          <w:sz w:val="24"/>
          <w:szCs w:val="24"/>
          <w:lang w:val="en-GB"/>
          <w14:ligatures w14:val="none"/>
        </w:rPr>
        <w:t xml:space="preserve">symptoms </w:t>
      </w:r>
      <w:r w:rsidR="00F55B3C" w:rsidRPr="00B25B48">
        <w:rPr>
          <w:rFonts w:asciiTheme="minorBidi" w:eastAsia="Calibri" w:hAnsiTheme="minorBidi"/>
          <w:kern w:val="0"/>
          <w:sz w:val="24"/>
          <w:szCs w:val="24"/>
          <w:lang w:val="en-GB"/>
          <w14:ligatures w14:val="none"/>
        </w:rPr>
        <w:t xml:space="preserve">that she observed. Further, </w:t>
      </w:r>
      <w:r w:rsidRPr="00B25B48">
        <w:rPr>
          <w:rFonts w:asciiTheme="minorBidi" w:eastAsia="Calibri" w:hAnsiTheme="minorBidi"/>
          <w:kern w:val="0"/>
          <w:sz w:val="24"/>
          <w:szCs w:val="24"/>
          <w:lang w:val="en-GB"/>
          <w14:ligatures w14:val="none"/>
        </w:rPr>
        <w:t xml:space="preserve">PS should </w:t>
      </w:r>
      <w:r w:rsidR="00F55B3C" w:rsidRPr="00B25B48">
        <w:rPr>
          <w:rFonts w:asciiTheme="minorBidi" w:eastAsia="Calibri" w:hAnsiTheme="minorBidi"/>
          <w:kern w:val="0"/>
          <w:sz w:val="24"/>
          <w:szCs w:val="24"/>
          <w:lang w:val="en-GB"/>
          <w14:ligatures w14:val="none"/>
        </w:rPr>
        <w:t xml:space="preserve">attend family therapy sessions and undergo plastic and reconstructive surgery. She also expressed a view that PS should be compensated for the injuries sustained. </w:t>
      </w:r>
    </w:p>
    <w:p w14:paraId="22B212EA" w14:textId="77777777" w:rsidR="00F55B3C" w:rsidRPr="00B25B48" w:rsidRDefault="00F55B3C"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13690905" w14:textId="3D31F1C0" w:rsidR="0077290D" w:rsidRPr="00B25B48" w:rsidRDefault="00F55B3C"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E158FE"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8</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2162DC" w:rsidRPr="00B25B48">
        <w:rPr>
          <w:rFonts w:asciiTheme="minorBidi" w:eastAsia="Calibri" w:hAnsiTheme="minorBidi"/>
          <w:kern w:val="0"/>
          <w:sz w:val="24"/>
          <w:szCs w:val="24"/>
          <w:lang w:val="en-GB"/>
          <w14:ligatures w14:val="none"/>
        </w:rPr>
        <w:t xml:space="preserve">The report of the educational psychologist, Mr Lazarus Kgwete was also provided to the court. This report indicates that PS repeated </w:t>
      </w:r>
      <w:r w:rsidR="0012714A">
        <w:rPr>
          <w:rFonts w:asciiTheme="minorBidi" w:eastAsia="Calibri" w:hAnsiTheme="minorBidi"/>
          <w:kern w:val="0"/>
          <w:sz w:val="24"/>
          <w:szCs w:val="24"/>
          <w:lang w:val="en-GB"/>
          <w14:ligatures w14:val="none"/>
        </w:rPr>
        <w:t>Grades</w:t>
      </w:r>
      <w:r w:rsidR="002162DC" w:rsidRPr="00B25B48">
        <w:rPr>
          <w:rFonts w:asciiTheme="minorBidi" w:eastAsia="Calibri" w:hAnsiTheme="minorBidi"/>
          <w:kern w:val="0"/>
          <w:sz w:val="24"/>
          <w:szCs w:val="24"/>
          <w:lang w:val="en-GB"/>
          <w14:ligatures w14:val="none"/>
        </w:rPr>
        <w:t xml:space="preserve"> 2 and 4. While his mother passed Grade 12, his siblings and </w:t>
      </w:r>
      <w:r w:rsidR="0077290D" w:rsidRPr="00B25B48">
        <w:rPr>
          <w:rFonts w:asciiTheme="minorBidi" w:eastAsia="Calibri" w:hAnsiTheme="minorBidi"/>
          <w:kern w:val="0"/>
          <w:sz w:val="24"/>
          <w:szCs w:val="24"/>
          <w:lang w:val="en-GB"/>
          <w14:ligatures w14:val="none"/>
        </w:rPr>
        <w:t xml:space="preserve">the </w:t>
      </w:r>
      <w:r w:rsidR="002162DC" w:rsidRPr="00B25B48">
        <w:rPr>
          <w:rFonts w:asciiTheme="minorBidi" w:eastAsia="Calibri" w:hAnsiTheme="minorBidi"/>
          <w:kern w:val="0"/>
          <w:sz w:val="24"/>
          <w:szCs w:val="24"/>
          <w:lang w:val="en-GB"/>
          <w14:ligatures w14:val="none"/>
        </w:rPr>
        <w:t xml:space="preserve">deceased father </w:t>
      </w:r>
      <w:r w:rsidR="002B7417" w:rsidRPr="00B25B48">
        <w:rPr>
          <w:rFonts w:asciiTheme="minorBidi" w:eastAsia="Calibri" w:hAnsiTheme="minorBidi"/>
          <w:kern w:val="0"/>
          <w:sz w:val="24"/>
          <w:szCs w:val="24"/>
          <w:lang w:val="en-GB"/>
          <w14:ligatures w14:val="none"/>
        </w:rPr>
        <w:t xml:space="preserve">did not make it passed Grade 10. From the test that he conducted, Mr Kgwete found that PS’s vocabulary and ability to spell and write </w:t>
      </w:r>
      <w:r w:rsidR="0012714A">
        <w:rPr>
          <w:rFonts w:asciiTheme="minorBidi" w:eastAsia="Calibri" w:hAnsiTheme="minorBidi"/>
          <w:kern w:val="0"/>
          <w:sz w:val="24"/>
          <w:szCs w:val="24"/>
          <w:lang w:val="en-GB"/>
          <w14:ligatures w14:val="none"/>
        </w:rPr>
        <w:t>to be</w:t>
      </w:r>
      <w:r w:rsidR="0077290D" w:rsidRPr="00B25B48">
        <w:rPr>
          <w:rFonts w:asciiTheme="minorBidi" w:eastAsia="Calibri" w:hAnsiTheme="minorBidi"/>
          <w:kern w:val="0"/>
          <w:sz w:val="24"/>
          <w:szCs w:val="24"/>
          <w:lang w:val="en-GB"/>
          <w14:ligatures w14:val="none"/>
        </w:rPr>
        <w:t xml:space="preserve"> </w:t>
      </w:r>
      <w:r w:rsidR="002B7417" w:rsidRPr="00B25B48">
        <w:rPr>
          <w:rFonts w:asciiTheme="minorBidi" w:eastAsia="Calibri" w:hAnsiTheme="minorBidi"/>
          <w:kern w:val="0"/>
          <w:sz w:val="24"/>
          <w:szCs w:val="24"/>
          <w:lang w:val="en-GB"/>
          <w14:ligatures w14:val="none"/>
        </w:rPr>
        <w:t xml:space="preserve">very poor. </w:t>
      </w:r>
    </w:p>
    <w:p w14:paraId="70835EEE" w14:textId="77777777" w:rsidR="0077290D" w:rsidRPr="00B25B48" w:rsidRDefault="0077290D"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23DF1D48" w14:textId="6EBE1F73" w:rsidR="0077290D" w:rsidRPr="00B25B48" w:rsidRDefault="0077290D" w:rsidP="0077290D">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[2</w:t>
      </w:r>
      <w:r w:rsidR="0012714A">
        <w:rPr>
          <w:rFonts w:asciiTheme="minorBidi" w:eastAsia="Calibri" w:hAnsiTheme="minorBidi"/>
          <w:kern w:val="0"/>
          <w:sz w:val="24"/>
          <w:szCs w:val="24"/>
          <w:lang w:val="en-GB"/>
          <w14:ligatures w14:val="none"/>
        </w:rPr>
        <w:t>9</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Mr Kgwete also established that</w:t>
      </w:r>
      <w:r w:rsidR="002B7417" w:rsidRPr="00B25B48">
        <w:rPr>
          <w:rFonts w:asciiTheme="minorBidi" w:eastAsia="Calibri" w:hAnsiTheme="minorBidi"/>
          <w:kern w:val="0"/>
          <w:sz w:val="24"/>
          <w:szCs w:val="24"/>
          <w:lang w:val="en-GB"/>
          <w14:ligatures w14:val="none"/>
        </w:rPr>
        <w:t xml:space="preserve"> PS performed below his educational and grade level</w:t>
      </w:r>
      <w:r w:rsidRPr="00B25B48">
        <w:rPr>
          <w:rFonts w:asciiTheme="minorBidi" w:eastAsia="Calibri" w:hAnsiTheme="minorBidi"/>
          <w:kern w:val="0"/>
          <w:sz w:val="24"/>
          <w:szCs w:val="24"/>
          <w:lang w:val="en-GB"/>
          <w14:ligatures w14:val="none"/>
        </w:rPr>
        <w:t xml:space="preserve"> in some of the tests to which </w:t>
      </w:r>
      <w:r w:rsidR="0012714A">
        <w:rPr>
          <w:rFonts w:asciiTheme="minorBidi" w:eastAsia="Calibri" w:hAnsiTheme="minorBidi"/>
          <w:kern w:val="0"/>
          <w:sz w:val="24"/>
          <w:szCs w:val="24"/>
          <w:lang w:val="en-GB"/>
          <w14:ligatures w14:val="none"/>
        </w:rPr>
        <w:t xml:space="preserve">he </w:t>
      </w:r>
      <w:r w:rsidRPr="00B25B48">
        <w:rPr>
          <w:rFonts w:asciiTheme="minorBidi" w:eastAsia="Calibri" w:hAnsiTheme="minorBidi"/>
          <w:kern w:val="0"/>
          <w:sz w:val="24"/>
          <w:szCs w:val="24"/>
          <w:lang w:val="en-GB"/>
          <w14:ligatures w14:val="none"/>
        </w:rPr>
        <w:t>was subjected</w:t>
      </w:r>
      <w:r w:rsidR="002B7417" w:rsidRPr="00B25B48">
        <w:rPr>
          <w:rFonts w:asciiTheme="minorBidi" w:eastAsia="Calibri" w:hAnsiTheme="minorBidi"/>
          <w:kern w:val="0"/>
          <w:sz w:val="24"/>
          <w:szCs w:val="24"/>
          <w:lang w:val="en-GB"/>
          <w14:ligatures w14:val="none"/>
        </w:rPr>
        <w:t xml:space="preserve">. </w:t>
      </w:r>
      <w:r w:rsidRPr="00B25B48">
        <w:rPr>
          <w:rFonts w:asciiTheme="minorBidi" w:eastAsia="Calibri" w:hAnsiTheme="minorBidi"/>
          <w:kern w:val="0"/>
          <w:sz w:val="24"/>
          <w:szCs w:val="24"/>
          <w:lang w:val="en-GB"/>
          <w14:ligatures w14:val="none"/>
        </w:rPr>
        <w:t xml:space="preserve">Mr Kgwete </w:t>
      </w:r>
      <w:r w:rsidR="002B7417" w:rsidRPr="00B25B48">
        <w:rPr>
          <w:rFonts w:asciiTheme="minorBidi" w:eastAsia="Calibri" w:hAnsiTheme="minorBidi"/>
          <w:kern w:val="0"/>
          <w:sz w:val="24"/>
          <w:szCs w:val="24"/>
          <w:lang w:val="en-GB"/>
          <w14:ligatures w14:val="none"/>
        </w:rPr>
        <w:t xml:space="preserve">also noted that PS’s intellectual assessment indicated that his intellectual functioning is within the low average range. Further, after the accident, PS became a slow learner. </w:t>
      </w:r>
    </w:p>
    <w:p w14:paraId="397FCD85" w14:textId="77777777" w:rsidR="0077290D" w:rsidRPr="00B25B48" w:rsidRDefault="0077290D" w:rsidP="0077290D">
      <w:pPr>
        <w:spacing w:before="360" w:line="360" w:lineRule="auto"/>
        <w:ind w:left="720" w:hanging="720"/>
        <w:contextualSpacing/>
        <w:jc w:val="both"/>
        <w:rPr>
          <w:rFonts w:asciiTheme="minorBidi" w:eastAsia="Calibri" w:hAnsiTheme="minorBidi"/>
          <w:kern w:val="0"/>
          <w:sz w:val="24"/>
          <w:szCs w:val="24"/>
          <w:lang w:val="en-GB"/>
          <w14:ligatures w14:val="none"/>
        </w:rPr>
      </w:pPr>
    </w:p>
    <w:p w14:paraId="1A337933" w14:textId="3AE2BE61" w:rsidR="002162DC" w:rsidRPr="00B25B48" w:rsidRDefault="0077290D" w:rsidP="0077290D">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12714A">
        <w:rPr>
          <w:rFonts w:asciiTheme="minorBidi" w:eastAsia="Calibri" w:hAnsiTheme="minorBidi"/>
          <w:kern w:val="0"/>
          <w:sz w:val="24"/>
          <w:szCs w:val="24"/>
          <w:lang w:val="en-GB"/>
          <w14:ligatures w14:val="none"/>
        </w:rPr>
        <w:t>30</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It was pointed out that</w:t>
      </w:r>
      <w:r w:rsidR="002B7417" w:rsidRPr="00B25B48">
        <w:rPr>
          <w:rFonts w:asciiTheme="minorBidi" w:eastAsia="Calibri" w:hAnsiTheme="minorBidi"/>
          <w:kern w:val="0"/>
          <w:sz w:val="24"/>
          <w:szCs w:val="24"/>
          <w:lang w:val="en-GB"/>
          <w14:ligatures w14:val="none"/>
        </w:rPr>
        <w:t xml:space="preserve"> premorbid</w:t>
      </w:r>
      <w:r w:rsidRPr="00B25B48">
        <w:rPr>
          <w:rFonts w:asciiTheme="minorBidi" w:eastAsia="Calibri" w:hAnsiTheme="minorBidi"/>
          <w:kern w:val="0"/>
          <w:sz w:val="24"/>
          <w:szCs w:val="24"/>
          <w:lang w:val="en-GB"/>
          <w14:ligatures w14:val="none"/>
        </w:rPr>
        <w:t>,</w:t>
      </w:r>
      <w:r w:rsidR="002B7417" w:rsidRPr="00B25B48">
        <w:rPr>
          <w:rFonts w:asciiTheme="minorBidi" w:eastAsia="Calibri" w:hAnsiTheme="minorBidi"/>
          <w:kern w:val="0"/>
          <w:sz w:val="24"/>
          <w:szCs w:val="24"/>
          <w:lang w:val="en-GB"/>
          <w14:ligatures w14:val="none"/>
        </w:rPr>
        <w:t xml:space="preserve"> PS had the potential to achieve </w:t>
      </w:r>
      <w:r w:rsidRPr="00B25B48">
        <w:rPr>
          <w:rFonts w:asciiTheme="minorBidi" w:eastAsia="Calibri" w:hAnsiTheme="minorBidi"/>
          <w:kern w:val="0"/>
          <w:sz w:val="24"/>
          <w:szCs w:val="24"/>
          <w:lang w:val="en-GB"/>
          <w14:ligatures w14:val="none"/>
        </w:rPr>
        <w:t xml:space="preserve">a </w:t>
      </w:r>
      <w:r w:rsidR="002B7417" w:rsidRPr="00B25B48">
        <w:rPr>
          <w:rFonts w:asciiTheme="minorBidi" w:eastAsia="Calibri" w:hAnsiTheme="minorBidi"/>
          <w:kern w:val="0"/>
          <w:sz w:val="24"/>
          <w:szCs w:val="24"/>
          <w:lang w:val="en-GB"/>
          <w14:ligatures w14:val="none"/>
        </w:rPr>
        <w:t xml:space="preserve">Grade 10 pass followed by </w:t>
      </w:r>
      <w:r w:rsidRPr="00B25B48">
        <w:rPr>
          <w:rFonts w:asciiTheme="minorBidi" w:eastAsia="Calibri" w:hAnsiTheme="minorBidi"/>
          <w:kern w:val="0"/>
          <w:sz w:val="24"/>
          <w:szCs w:val="24"/>
          <w:lang w:val="en-GB"/>
          <w14:ligatures w14:val="none"/>
        </w:rPr>
        <w:t>TVET-type</w:t>
      </w:r>
      <w:r w:rsidR="002B7417" w:rsidRPr="00B25B48">
        <w:rPr>
          <w:rFonts w:asciiTheme="minorBidi" w:eastAsia="Calibri" w:hAnsiTheme="minorBidi"/>
          <w:kern w:val="0"/>
          <w:sz w:val="24"/>
          <w:szCs w:val="24"/>
          <w:lang w:val="en-GB"/>
          <w14:ligatures w14:val="none"/>
        </w:rPr>
        <w:t xml:space="preserve"> education to obtain an occupational certificate on NQF </w:t>
      </w:r>
      <w:r w:rsidR="0012714A">
        <w:rPr>
          <w:rFonts w:asciiTheme="minorBidi" w:eastAsia="Calibri" w:hAnsiTheme="minorBidi"/>
          <w:kern w:val="0"/>
          <w:sz w:val="24"/>
          <w:szCs w:val="24"/>
          <w:lang w:val="en-GB"/>
          <w14:ligatures w14:val="none"/>
        </w:rPr>
        <w:t>levels</w:t>
      </w:r>
      <w:r w:rsidR="002B7417" w:rsidRPr="00B25B48">
        <w:rPr>
          <w:rFonts w:asciiTheme="minorBidi" w:eastAsia="Calibri" w:hAnsiTheme="minorBidi"/>
          <w:kern w:val="0"/>
          <w:sz w:val="24"/>
          <w:szCs w:val="24"/>
          <w:lang w:val="en-GB"/>
          <w14:ligatures w14:val="none"/>
        </w:rPr>
        <w:t xml:space="preserve"> 4 and 5. Postmorbid</w:t>
      </w:r>
      <w:r w:rsidR="00E42BE4" w:rsidRPr="00B25B48">
        <w:rPr>
          <w:rFonts w:asciiTheme="minorBidi" w:eastAsia="Calibri" w:hAnsiTheme="minorBidi"/>
          <w:kern w:val="0"/>
          <w:sz w:val="24"/>
          <w:szCs w:val="24"/>
          <w:lang w:val="en-GB"/>
          <w14:ligatures w14:val="none"/>
        </w:rPr>
        <w:t xml:space="preserve">, the reported emotional difficulties and poor self-confidence relating to scarring which were not managed </w:t>
      </w:r>
      <w:r w:rsidR="0012714A">
        <w:rPr>
          <w:rFonts w:asciiTheme="minorBidi" w:eastAsia="Calibri" w:hAnsiTheme="minorBidi"/>
          <w:kern w:val="0"/>
          <w:sz w:val="24"/>
          <w:szCs w:val="24"/>
          <w:lang w:val="en-GB"/>
          <w14:ligatures w14:val="none"/>
        </w:rPr>
        <w:t>have</w:t>
      </w:r>
      <w:r w:rsidR="00E42BE4" w:rsidRPr="00B25B48">
        <w:rPr>
          <w:rFonts w:asciiTheme="minorBidi" w:eastAsia="Calibri" w:hAnsiTheme="minorBidi"/>
          <w:kern w:val="0"/>
          <w:sz w:val="24"/>
          <w:szCs w:val="24"/>
          <w:lang w:val="en-GB"/>
          <w14:ligatures w14:val="none"/>
        </w:rPr>
        <w:t xml:space="preserve"> </w:t>
      </w:r>
      <w:r w:rsidR="004F569A" w:rsidRPr="00B25B48">
        <w:rPr>
          <w:rFonts w:asciiTheme="minorBidi" w:eastAsia="Calibri" w:hAnsiTheme="minorBidi"/>
          <w:kern w:val="0"/>
          <w:sz w:val="24"/>
          <w:szCs w:val="24"/>
          <w:lang w:val="en-GB"/>
          <w14:ligatures w14:val="none"/>
        </w:rPr>
        <w:t>exacerbated PS’s</w:t>
      </w:r>
      <w:r w:rsidR="00E42BE4" w:rsidRPr="00B25B48">
        <w:rPr>
          <w:rFonts w:asciiTheme="minorBidi" w:eastAsia="Calibri" w:hAnsiTheme="minorBidi"/>
          <w:kern w:val="0"/>
          <w:sz w:val="24"/>
          <w:szCs w:val="24"/>
          <w:lang w:val="en-GB"/>
          <w14:ligatures w14:val="none"/>
        </w:rPr>
        <w:t xml:space="preserve"> learning difficulties. Mr Kgwete opined that </w:t>
      </w:r>
      <w:r w:rsidRPr="00B25B48">
        <w:rPr>
          <w:rFonts w:asciiTheme="minorBidi" w:eastAsia="Calibri" w:hAnsiTheme="minorBidi"/>
          <w:kern w:val="0"/>
          <w:sz w:val="24"/>
          <w:szCs w:val="24"/>
          <w:lang w:val="en-GB"/>
          <w14:ligatures w14:val="none"/>
        </w:rPr>
        <w:t>post-morbid</w:t>
      </w:r>
      <w:r w:rsidR="00E42BE4" w:rsidRPr="00B25B48">
        <w:rPr>
          <w:rFonts w:asciiTheme="minorBidi" w:eastAsia="Calibri" w:hAnsiTheme="minorBidi"/>
          <w:kern w:val="0"/>
          <w:sz w:val="24"/>
          <w:szCs w:val="24"/>
          <w:lang w:val="en-GB"/>
          <w14:ligatures w14:val="none"/>
        </w:rPr>
        <w:t xml:space="preserve">, PS will benefit from special school placement where he can learn basic </w:t>
      </w:r>
      <w:r w:rsidR="004F569A" w:rsidRPr="00B25B48">
        <w:rPr>
          <w:rFonts w:asciiTheme="minorBidi" w:eastAsia="Calibri" w:hAnsiTheme="minorBidi"/>
          <w:kern w:val="0"/>
          <w:sz w:val="24"/>
          <w:szCs w:val="24"/>
          <w:lang w:val="en-GB"/>
          <w14:ligatures w14:val="none"/>
        </w:rPr>
        <w:t>vocational</w:t>
      </w:r>
      <w:r w:rsidR="00E42BE4" w:rsidRPr="00B25B48">
        <w:rPr>
          <w:rFonts w:asciiTheme="minorBidi" w:eastAsia="Calibri" w:hAnsiTheme="minorBidi"/>
          <w:kern w:val="0"/>
          <w:sz w:val="24"/>
          <w:szCs w:val="24"/>
          <w:lang w:val="en-GB"/>
          <w14:ligatures w14:val="none"/>
        </w:rPr>
        <w:t xml:space="preserve"> skills. </w:t>
      </w:r>
    </w:p>
    <w:p w14:paraId="540E6531" w14:textId="77777777" w:rsidR="002162DC" w:rsidRPr="00B25B48" w:rsidRDefault="002162DC"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71CE308A" w14:textId="674469FB" w:rsidR="00E42BE4" w:rsidRPr="00B25B48" w:rsidRDefault="00E42BE4" w:rsidP="00E42BE4">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77290D" w:rsidRPr="00B25B48">
        <w:rPr>
          <w:rFonts w:asciiTheme="minorBidi" w:eastAsia="Calibri" w:hAnsiTheme="minorBidi"/>
          <w:kern w:val="0"/>
          <w:sz w:val="24"/>
          <w:szCs w:val="24"/>
          <w:lang w:val="en-GB"/>
          <w14:ligatures w14:val="none"/>
        </w:rPr>
        <w:t>3</w:t>
      </w:r>
      <w:r w:rsidR="0012714A">
        <w:rPr>
          <w:rFonts w:asciiTheme="minorBidi" w:eastAsia="Calibri" w:hAnsiTheme="minorBidi"/>
          <w:kern w:val="0"/>
          <w:sz w:val="24"/>
          <w:szCs w:val="24"/>
          <w:lang w:val="en-GB"/>
          <w14:ligatures w14:val="none"/>
        </w:rPr>
        <w:t>1</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F55B3C" w:rsidRPr="00B25B48">
        <w:rPr>
          <w:rFonts w:asciiTheme="minorBidi" w:eastAsia="Calibri" w:hAnsiTheme="minorBidi"/>
          <w:kern w:val="0"/>
          <w:sz w:val="24"/>
          <w:szCs w:val="24"/>
          <w:lang w:val="en-GB"/>
          <w14:ligatures w14:val="none"/>
        </w:rPr>
        <w:t xml:space="preserve">The report of an industrial psychologist, Ms Hamilton was also furnished to the court. Ms Hamilton noted that PS appears not to have suffered any impairment or any other condition that would have prevented him from doing any kind of work for which his educational background would have made him suitable. </w:t>
      </w:r>
      <w:r w:rsidR="00577FEF" w:rsidRPr="00B25B48">
        <w:rPr>
          <w:rFonts w:asciiTheme="minorBidi" w:eastAsia="Calibri" w:hAnsiTheme="minorBidi"/>
          <w:kern w:val="0"/>
          <w:sz w:val="24"/>
          <w:szCs w:val="24"/>
          <w:lang w:val="en-GB"/>
          <w14:ligatures w14:val="none"/>
        </w:rPr>
        <w:t xml:space="preserve">She also found that the combined impact of the residual physical and psychological </w:t>
      </w:r>
      <w:r w:rsidR="00577FEF" w:rsidRPr="00B25B48">
        <w:rPr>
          <w:rFonts w:asciiTheme="minorBidi" w:eastAsia="Calibri" w:hAnsiTheme="minorBidi"/>
          <w:kern w:val="0"/>
          <w:sz w:val="24"/>
          <w:szCs w:val="24"/>
          <w:lang w:val="en-GB"/>
          <w14:ligatures w14:val="none"/>
        </w:rPr>
        <w:lastRenderedPageBreak/>
        <w:t xml:space="preserve">pathology arising from his involvement in the accident is having a restrictive impact on his cognitive functioning. PS is no longer expected to be able to achieve his likely premorbid academic ceiling. </w:t>
      </w:r>
    </w:p>
    <w:p w14:paraId="5727E179" w14:textId="77777777" w:rsidR="00E42BE4" w:rsidRPr="00B25B48" w:rsidRDefault="00E42BE4" w:rsidP="00E42BE4">
      <w:pPr>
        <w:spacing w:before="360" w:line="360" w:lineRule="auto"/>
        <w:ind w:left="720" w:hanging="720"/>
        <w:contextualSpacing/>
        <w:jc w:val="both"/>
        <w:rPr>
          <w:rFonts w:asciiTheme="minorBidi" w:eastAsia="Calibri" w:hAnsiTheme="minorBidi"/>
          <w:kern w:val="0"/>
          <w:sz w:val="24"/>
          <w:szCs w:val="24"/>
          <w:lang w:val="en-GB"/>
          <w14:ligatures w14:val="none"/>
        </w:rPr>
      </w:pPr>
    </w:p>
    <w:p w14:paraId="36C5700C" w14:textId="24571E22" w:rsidR="00F55B3C" w:rsidRPr="00B25B48" w:rsidRDefault="00E42BE4" w:rsidP="00E42BE4">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77290D" w:rsidRPr="00B25B48">
        <w:rPr>
          <w:rFonts w:asciiTheme="minorBidi" w:eastAsia="Calibri" w:hAnsiTheme="minorBidi"/>
          <w:kern w:val="0"/>
          <w:sz w:val="24"/>
          <w:szCs w:val="24"/>
          <w:lang w:val="en-GB"/>
          <w14:ligatures w14:val="none"/>
        </w:rPr>
        <w:t>3</w:t>
      </w:r>
      <w:r w:rsidR="0012714A">
        <w:rPr>
          <w:rFonts w:asciiTheme="minorBidi" w:eastAsia="Calibri" w:hAnsiTheme="minorBidi"/>
          <w:kern w:val="0"/>
          <w:sz w:val="24"/>
          <w:szCs w:val="24"/>
          <w:lang w:val="en-GB"/>
          <w14:ligatures w14:val="none"/>
        </w:rPr>
        <w:t>2</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77290D" w:rsidRPr="00B25B48">
        <w:rPr>
          <w:rFonts w:asciiTheme="minorBidi" w:eastAsia="Calibri" w:hAnsiTheme="minorBidi"/>
          <w:kern w:val="0"/>
          <w:sz w:val="24"/>
          <w:szCs w:val="24"/>
          <w:lang w:val="en-GB"/>
          <w14:ligatures w14:val="none"/>
        </w:rPr>
        <w:t>It was also pointed out that</w:t>
      </w:r>
      <w:r w:rsidR="00577FEF" w:rsidRPr="00B25B48">
        <w:rPr>
          <w:rFonts w:asciiTheme="minorBidi" w:eastAsia="Calibri" w:hAnsiTheme="minorBidi"/>
          <w:kern w:val="0"/>
          <w:sz w:val="24"/>
          <w:szCs w:val="24"/>
          <w:lang w:val="en-GB"/>
          <w14:ligatures w14:val="none"/>
        </w:rPr>
        <w:t xml:space="preserve"> PS will likely enter the open labour market with a low level </w:t>
      </w:r>
      <w:r w:rsidR="0077290D" w:rsidRPr="00B25B48">
        <w:rPr>
          <w:rFonts w:asciiTheme="minorBidi" w:eastAsia="Calibri" w:hAnsiTheme="minorBidi"/>
          <w:kern w:val="0"/>
          <w:sz w:val="24"/>
          <w:szCs w:val="24"/>
          <w:lang w:val="en-GB"/>
          <w14:ligatures w14:val="none"/>
        </w:rPr>
        <w:t xml:space="preserve">of </w:t>
      </w:r>
      <w:r w:rsidR="00577FEF" w:rsidRPr="00B25B48">
        <w:rPr>
          <w:rFonts w:asciiTheme="minorBidi" w:eastAsia="Calibri" w:hAnsiTheme="minorBidi"/>
          <w:kern w:val="0"/>
          <w:sz w:val="24"/>
          <w:szCs w:val="24"/>
          <w:lang w:val="en-GB"/>
          <w14:ligatures w14:val="none"/>
        </w:rPr>
        <w:t xml:space="preserve">education, which will restrict him to employment of an elementary and unskilled nature. </w:t>
      </w:r>
      <w:r w:rsidR="0077290D" w:rsidRPr="00B25B48">
        <w:rPr>
          <w:rFonts w:asciiTheme="minorBidi" w:eastAsia="Calibri" w:hAnsiTheme="minorBidi"/>
          <w:kern w:val="0"/>
          <w:sz w:val="24"/>
          <w:szCs w:val="24"/>
          <w:lang w:val="en-GB"/>
          <w14:ligatures w14:val="none"/>
        </w:rPr>
        <w:t>PS</w:t>
      </w:r>
      <w:r w:rsidR="00577FEF" w:rsidRPr="00B25B48">
        <w:rPr>
          <w:rFonts w:asciiTheme="minorBidi" w:eastAsia="Calibri" w:hAnsiTheme="minorBidi"/>
          <w:kern w:val="0"/>
          <w:sz w:val="24"/>
          <w:szCs w:val="24"/>
          <w:lang w:val="en-GB"/>
          <w14:ligatures w14:val="none"/>
        </w:rPr>
        <w:t xml:space="preserve"> </w:t>
      </w:r>
      <w:r w:rsidR="00767ABD">
        <w:rPr>
          <w:rFonts w:asciiTheme="minorBidi" w:eastAsia="Calibri" w:hAnsiTheme="minorBidi"/>
          <w:kern w:val="0"/>
          <w:sz w:val="24"/>
          <w:szCs w:val="24"/>
          <w:lang w:val="en-GB"/>
          <w14:ligatures w14:val="none"/>
        </w:rPr>
        <w:t xml:space="preserve">is </w:t>
      </w:r>
      <w:r w:rsidR="00577FEF" w:rsidRPr="00B25B48">
        <w:rPr>
          <w:rFonts w:asciiTheme="minorBidi" w:eastAsia="Calibri" w:hAnsiTheme="minorBidi"/>
          <w:kern w:val="0"/>
          <w:sz w:val="24"/>
          <w:szCs w:val="24"/>
          <w:lang w:val="en-GB"/>
          <w14:ligatures w14:val="none"/>
        </w:rPr>
        <w:t xml:space="preserve">expected to experience longer periods of unemployment when entering the open labour market. He will probably always be required to over-exert himself to some extent in any job that he manages to secure. This will result in increased pain and discomfort leading to </w:t>
      </w:r>
      <w:r w:rsidR="0077290D" w:rsidRPr="00B25B48">
        <w:rPr>
          <w:rFonts w:asciiTheme="minorBidi" w:eastAsia="Calibri" w:hAnsiTheme="minorBidi"/>
          <w:kern w:val="0"/>
          <w:sz w:val="24"/>
          <w:szCs w:val="24"/>
          <w:lang w:val="en-GB"/>
          <w14:ligatures w14:val="none"/>
        </w:rPr>
        <w:t xml:space="preserve">a </w:t>
      </w:r>
      <w:r w:rsidR="00577FEF" w:rsidRPr="00B25B48">
        <w:rPr>
          <w:rFonts w:asciiTheme="minorBidi" w:eastAsia="Calibri" w:hAnsiTheme="minorBidi"/>
          <w:kern w:val="0"/>
          <w:sz w:val="24"/>
          <w:szCs w:val="24"/>
          <w:lang w:val="en-GB"/>
          <w14:ligatures w14:val="none"/>
        </w:rPr>
        <w:t xml:space="preserve">decline in overall performance and efficiency in the workplace. </w:t>
      </w:r>
    </w:p>
    <w:p w14:paraId="228F70DB" w14:textId="77777777" w:rsidR="00577FEF" w:rsidRPr="00B25B48" w:rsidRDefault="00577FEF"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CF0F6D8" w14:textId="7C8EBCD8" w:rsidR="0077290D" w:rsidRDefault="00577FEF"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77290D" w:rsidRPr="00B25B48">
        <w:rPr>
          <w:rFonts w:asciiTheme="minorBidi" w:eastAsia="Calibri" w:hAnsiTheme="minorBidi"/>
          <w:kern w:val="0"/>
          <w:sz w:val="24"/>
          <w:szCs w:val="24"/>
          <w:lang w:val="en-GB"/>
          <w14:ligatures w14:val="none"/>
        </w:rPr>
        <w:t>3</w:t>
      </w:r>
      <w:r w:rsidR="00767ABD">
        <w:rPr>
          <w:rFonts w:asciiTheme="minorBidi" w:eastAsia="Calibri" w:hAnsiTheme="minorBidi"/>
          <w:kern w:val="0"/>
          <w:sz w:val="24"/>
          <w:szCs w:val="24"/>
          <w:lang w:val="en-GB"/>
          <w14:ligatures w14:val="none"/>
        </w:rPr>
        <w:t>3</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Ms Hamilton opined that PS’s income will probably increase steadily in real terms to approximately between the median and upper quartile earnings for unskilled individuals in all sectors probably in the region of between R 66 000 and R 72 000</w:t>
      </w:r>
      <w:r w:rsidR="002162DC" w:rsidRPr="00B25B48">
        <w:rPr>
          <w:rFonts w:asciiTheme="minorBidi" w:eastAsia="Calibri" w:hAnsiTheme="minorBidi"/>
          <w:kern w:val="0"/>
          <w:sz w:val="24"/>
          <w:szCs w:val="24"/>
          <w:lang w:val="en-GB"/>
          <w14:ligatures w14:val="none"/>
        </w:rPr>
        <w:t xml:space="preserve"> as his career ceiling earnings to be reached at about the age of 40. She stated that PS has not suffered a loss of earnings to date. </w:t>
      </w:r>
    </w:p>
    <w:p w14:paraId="50EFFC93" w14:textId="77777777" w:rsidR="00767ABD" w:rsidRPr="00B25B48" w:rsidRDefault="00767ABD"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54FD87EE" w14:textId="62168FE4" w:rsidR="00577FEF" w:rsidRPr="00B25B48" w:rsidRDefault="0077290D"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[3</w:t>
      </w:r>
      <w:r w:rsidR="00767ABD">
        <w:rPr>
          <w:rFonts w:asciiTheme="minorBidi" w:eastAsia="Calibri" w:hAnsiTheme="minorBidi"/>
          <w:kern w:val="0"/>
          <w:sz w:val="24"/>
          <w:szCs w:val="24"/>
          <w:lang w:val="en-GB"/>
          <w14:ligatures w14:val="none"/>
        </w:rPr>
        <w:t>4</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2162DC" w:rsidRPr="00B25B48">
        <w:rPr>
          <w:rFonts w:asciiTheme="minorBidi" w:eastAsia="Calibri" w:hAnsiTheme="minorBidi"/>
          <w:kern w:val="0"/>
          <w:sz w:val="24"/>
          <w:szCs w:val="24"/>
          <w:lang w:val="en-GB"/>
          <w14:ligatures w14:val="none"/>
        </w:rPr>
        <w:t xml:space="preserve">Concerning </w:t>
      </w:r>
      <w:r w:rsidRPr="00B25B48">
        <w:rPr>
          <w:rFonts w:asciiTheme="minorBidi" w:eastAsia="Calibri" w:hAnsiTheme="minorBidi"/>
          <w:kern w:val="0"/>
          <w:sz w:val="24"/>
          <w:szCs w:val="24"/>
          <w:lang w:val="en-GB"/>
          <w14:ligatures w14:val="none"/>
        </w:rPr>
        <w:t xml:space="preserve">the </w:t>
      </w:r>
      <w:r w:rsidR="002162DC" w:rsidRPr="00B25B48">
        <w:rPr>
          <w:rFonts w:asciiTheme="minorBidi" w:eastAsia="Calibri" w:hAnsiTheme="minorBidi"/>
          <w:kern w:val="0"/>
          <w:sz w:val="24"/>
          <w:szCs w:val="24"/>
          <w:lang w:val="en-GB"/>
          <w14:ligatures w14:val="none"/>
        </w:rPr>
        <w:t xml:space="preserve">loss of future </w:t>
      </w:r>
      <w:r w:rsidRPr="00B25B48">
        <w:rPr>
          <w:rFonts w:asciiTheme="minorBidi" w:eastAsia="Calibri" w:hAnsiTheme="minorBidi"/>
          <w:kern w:val="0"/>
          <w:sz w:val="24"/>
          <w:szCs w:val="24"/>
          <w:lang w:val="en-GB"/>
          <w14:ligatures w14:val="none"/>
        </w:rPr>
        <w:t>earnings</w:t>
      </w:r>
      <w:r w:rsidR="002162DC" w:rsidRPr="00B25B48">
        <w:rPr>
          <w:rFonts w:asciiTheme="minorBidi" w:eastAsia="Calibri" w:hAnsiTheme="minorBidi"/>
          <w:kern w:val="0"/>
          <w:sz w:val="24"/>
          <w:szCs w:val="24"/>
          <w:lang w:val="en-GB"/>
          <w14:ligatures w14:val="none"/>
        </w:rPr>
        <w:t xml:space="preserve">, Ms Hamilton opined that PS is not expected to attain his likely premorbid career ceiling. He is expected to experience longer and more frequent periods of unemployment throughout his career. PS seems to be of low average cognitive capacity, with the potential to achieve Grade 10 followed by TVET type of education to obtain an </w:t>
      </w:r>
      <w:r w:rsidR="00316024" w:rsidRPr="00B25B48">
        <w:rPr>
          <w:rFonts w:asciiTheme="minorBidi" w:eastAsia="Calibri" w:hAnsiTheme="minorBidi"/>
          <w:kern w:val="0"/>
          <w:sz w:val="24"/>
          <w:szCs w:val="24"/>
          <w:lang w:val="en-GB"/>
          <w14:ligatures w14:val="none"/>
        </w:rPr>
        <w:t>occupational</w:t>
      </w:r>
      <w:r w:rsidR="002162DC" w:rsidRPr="00B25B48">
        <w:rPr>
          <w:rFonts w:asciiTheme="minorBidi" w:eastAsia="Calibri" w:hAnsiTheme="minorBidi"/>
          <w:kern w:val="0"/>
          <w:sz w:val="24"/>
          <w:szCs w:val="24"/>
          <w:lang w:val="en-GB"/>
          <w14:ligatures w14:val="none"/>
        </w:rPr>
        <w:t xml:space="preserve"> certificate on NQF level 4 or 5. </w:t>
      </w:r>
    </w:p>
    <w:p w14:paraId="7D81B43C" w14:textId="77777777" w:rsidR="00E42BE4" w:rsidRPr="00B25B48" w:rsidRDefault="00E42BE4"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4C284663" w14:textId="2D66D4B3" w:rsidR="00E42BE4" w:rsidRPr="00B25B48" w:rsidRDefault="00E42BE4"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77290D" w:rsidRPr="00B25B48">
        <w:rPr>
          <w:rFonts w:asciiTheme="minorBidi" w:eastAsia="Calibri" w:hAnsiTheme="minorBidi"/>
          <w:kern w:val="0"/>
          <w:sz w:val="24"/>
          <w:szCs w:val="24"/>
          <w:lang w:val="en-GB"/>
          <w14:ligatures w14:val="none"/>
        </w:rPr>
        <w:t>3</w:t>
      </w:r>
      <w:r w:rsidR="00D40DF9">
        <w:rPr>
          <w:rFonts w:asciiTheme="minorBidi" w:eastAsia="Calibri" w:hAnsiTheme="minorBidi"/>
          <w:kern w:val="0"/>
          <w:sz w:val="24"/>
          <w:szCs w:val="24"/>
          <w:lang w:val="en-GB"/>
          <w14:ligatures w14:val="none"/>
        </w:rPr>
        <w:t>5</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Finally, the court was provided with an actuar</w:t>
      </w:r>
      <w:r w:rsidR="00D40DF9">
        <w:rPr>
          <w:rFonts w:asciiTheme="minorBidi" w:eastAsia="Calibri" w:hAnsiTheme="minorBidi"/>
          <w:kern w:val="0"/>
          <w:sz w:val="24"/>
          <w:szCs w:val="24"/>
          <w:lang w:val="en-GB"/>
          <w14:ligatures w14:val="none"/>
        </w:rPr>
        <w:t>ial</w:t>
      </w:r>
      <w:r w:rsidRPr="00B25B48">
        <w:rPr>
          <w:rFonts w:asciiTheme="minorBidi" w:eastAsia="Calibri" w:hAnsiTheme="minorBidi"/>
          <w:kern w:val="0"/>
          <w:sz w:val="24"/>
          <w:szCs w:val="24"/>
          <w:lang w:val="en-GB"/>
          <w14:ligatures w14:val="none"/>
        </w:rPr>
        <w:t xml:space="preserve"> report </w:t>
      </w:r>
      <w:r w:rsidR="0077290D" w:rsidRPr="00B25B48">
        <w:rPr>
          <w:rFonts w:asciiTheme="minorBidi" w:eastAsia="Calibri" w:hAnsiTheme="minorBidi"/>
          <w:kern w:val="0"/>
          <w:sz w:val="24"/>
          <w:szCs w:val="24"/>
          <w:lang w:val="en-GB"/>
          <w14:ligatures w14:val="none"/>
        </w:rPr>
        <w:t>compiled</w:t>
      </w:r>
      <w:r w:rsidRPr="00B25B48">
        <w:rPr>
          <w:rFonts w:asciiTheme="minorBidi" w:eastAsia="Calibri" w:hAnsiTheme="minorBidi"/>
          <w:kern w:val="0"/>
          <w:sz w:val="24"/>
          <w:szCs w:val="24"/>
          <w:lang w:val="en-GB"/>
          <w14:ligatures w14:val="none"/>
        </w:rPr>
        <w:t xml:space="preserve"> by Mr Gert du Toit. </w:t>
      </w:r>
      <w:r w:rsidR="00316024" w:rsidRPr="00B25B48">
        <w:rPr>
          <w:rFonts w:asciiTheme="minorBidi" w:eastAsia="Calibri" w:hAnsiTheme="minorBidi"/>
          <w:kern w:val="0"/>
          <w:sz w:val="24"/>
          <w:szCs w:val="24"/>
          <w:lang w:val="en-GB"/>
          <w14:ligatures w14:val="none"/>
        </w:rPr>
        <w:t xml:space="preserve">Based on Ms Hamilton’s report, Mr du Toit made </w:t>
      </w:r>
      <w:r w:rsidR="0077290D" w:rsidRPr="00B25B48">
        <w:rPr>
          <w:rFonts w:asciiTheme="minorBidi" w:eastAsia="Calibri" w:hAnsiTheme="minorBidi"/>
          <w:kern w:val="0"/>
          <w:sz w:val="24"/>
          <w:szCs w:val="24"/>
          <w:lang w:val="en-GB"/>
          <w14:ligatures w14:val="none"/>
        </w:rPr>
        <w:t xml:space="preserve">his </w:t>
      </w:r>
      <w:r w:rsidR="00316024" w:rsidRPr="00B25B48">
        <w:rPr>
          <w:rFonts w:asciiTheme="minorBidi" w:eastAsia="Calibri" w:hAnsiTheme="minorBidi"/>
          <w:kern w:val="0"/>
          <w:sz w:val="24"/>
          <w:szCs w:val="24"/>
          <w:lang w:val="en-GB"/>
          <w14:ligatures w14:val="none"/>
        </w:rPr>
        <w:t>estimates on the assumption that PS was going to complete Grade 10 in 2024 and attain NQF level</w:t>
      </w:r>
      <w:r w:rsidR="00D40DF9">
        <w:rPr>
          <w:rFonts w:asciiTheme="minorBidi" w:eastAsia="Calibri" w:hAnsiTheme="minorBidi"/>
          <w:kern w:val="0"/>
          <w:sz w:val="24"/>
          <w:szCs w:val="24"/>
          <w:lang w:val="en-GB"/>
          <w14:ligatures w14:val="none"/>
        </w:rPr>
        <w:t>s</w:t>
      </w:r>
      <w:r w:rsidR="00316024" w:rsidRPr="00B25B48">
        <w:rPr>
          <w:rFonts w:asciiTheme="minorBidi" w:eastAsia="Calibri" w:hAnsiTheme="minorBidi"/>
          <w:kern w:val="0"/>
          <w:sz w:val="24"/>
          <w:szCs w:val="24"/>
          <w:lang w:val="en-GB"/>
          <w14:ligatures w14:val="none"/>
        </w:rPr>
        <w:t xml:space="preserve"> 4 or 5 in 2027. Further</w:t>
      </w:r>
      <w:r w:rsidR="0077290D" w:rsidRPr="00B25B48">
        <w:rPr>
          <w:rFonts w:asciiTheme="minorBidi" w:eastAsia="Calibri" w:hAnsiTheme="minorBidi"/>
          <w:kern w:val="0"/>
          <w:sz w:val="24"/>
          <w:szCs w:val="24"/>
          <w:lang w:val="en-GB"/>
          <w14:ligatures w14:val="none"/>
        </w:rPr>
        <w:t xml:space="preserve"> indicated that</w:t>
      </w:r>
      <w:r w:rsidR="00316024" w:rsidRPr="00B25B48">
        <w:rPr>
          <w:rFonts w:asciiTheme="minorBidi" w:eastAsia="Calibri" w:hAnsiTheme="minorBidi"/>
          <w:kern w:val="0"/>
          <w:sz w:val="24"/>
          <w:szCs w:val="24"/>
          <w:lang w:val="en-GB"/>
          <w14:ligatures w14:val="none"/>
        </w:rPr>
        <w:t xml:space="preserve"> PS’s salary </w:t>
      </w:r>
      <w:r w:rsidR="0077290D" w:rsidRPr="00B25B48">
        <w:rPr>
          <w:rFonts w:asciiTheme="minorBidi" w:eastAsia="Calibri" w:hAnsiTheme="minorBidi"/>
          <w:kern w:val="0"/>
          <w:sz w:val="24"/>
          <w:szCs w:val="24"/>
          <w:lang w:val="en-GB"/>
          <w14:ligatures w14:val="none"/>
        </w:rPr>
        <w:t xml:space="preserve">is </w:t>
      </w:r>
      <w:r w:rsidR="00316024" w:rsidRPr="00B25B48">
        <w:rPr>
          <w:rFonts w:asciiTheme="minorBidi" w:eastAsia="Calibri" w:hAnsiTheme="minorBidi"/>
          <w:kern w:val="0"/>
          <w:sz w:val="24"/>
          <w:szCs w:val="24"/>
          <w:lang w:val="en-GB"/>
          <w14:ligatures w14:val="none"/>
        </w:rPr>
        <w:t xml:space="preserve">likely to be R 36 828 per annum from 2028 and ultimately earn R 140 952 per annum when he reaches 45 until he retires. Based on this assumption, Mr du Toit </w:t>
      </w:r>
      <w:r w:rsidR="003713EC" w:rsidRPr="00B25B48">
        <w:rPr>
          <w:rFonts w:asciiTheme="minorBidi" w:eastAsia="Calibri" w:hAnsiTheme="minorBidi"/>
          <w:kern w:val="0"/>
          <w:sz w:val="24"/>
          <w:szCs w:val="24"/>
          <w:lang w:val="en-GB"/>
          <w14:ligatures w14:val="none"/>
        </w:rPr>
        <w:t>calculated PS’s income</w:t>
      </w:r>
      <w:r w:rsidR="007A2643" w:rsidRPr="00B25B48">
        <w:rPr>
          <w:rFonts w:asciiTheme="minorBidi" w:eastAsia="Calibri" w:hAnsiTheme="minorBidi"/>
          <w:kern w:val="0"/>
          <w:sz w:val="24"/>
          <w:szCs w:val="24"/>
          <w:lang w:val="en-GB"/>
          <w14:ligatures w14:val="none"/>
        </w:rPr>
        <w:t>,</w:t>
      </w:r>
      <w:r w:rsidR="003713EC" w:rsidRPr="00B25B48">
        <w:rPr>
          <w:rFonts w:asciiTheme="minorBidi" w:eastAsia="Calibri" w:hAnsiTheme="minorBidi"/>
          <w:kern w:val="0"/>
          <w:sz w:val="24"/>
          <w:szCs w:val="24"/>
          <w:lang w:val="en-GB"/>
          <w14:ligatures w14:val="none"/>
        </w:rPr>
        <w:t xml:space="preserve"> had the accident not occurred</w:t>
      </w:r>
      <w:r w:rsidR="007A2643" w:rsidRPr="00B25B48">
        <w:rPr>
          <w:rFonts w:asciiTheme="minorBidi" w:eastAsia="Calibri" w:hAnsiTheme="minorBidi"/>
          <w:kern w:val="0"/>
          <w:sz w:val="24"/>
          <w:szCs w:val="24"/>
          <w:lang w:val="en-GB"/>
          <w14:ligatures w14:val="none"/>
        </w:rPr>
        <w:t>,</w:t>
      </w:r>
      <w:r w:rsidR="003713EC" w:rsidRPr="00B25B48">
        <w:rPr>
          <w:rFonts w:asciiTheme="minorBidi" w:eastAsia="Calibri" w:hAnsiTheme="minorBidi"/>
          <w:kern w:val="0"/>
          <w:sz w:val="24"/>
          <w:szCs w:val="24"/>
          <w:lang w:val="en-GB"/>
          <w14:ligatures w14:val="none"/>
        </w:rPr>
        <w:t xml:space="preserve"> to be R 2 219 938 and to be R 1 201 354 having regard to the accident with the difference of </w:t>
      </w:r>
      <w:bookmarkStart w:id="0" w:name="_Hlk163290405"/>
      <w:r w:rsidR="003713EC" w:rsidRPr="00B25B48">
        <w:rPr>
          <w:rFonts w:asciiTheme="minorBidi" w:eastAsia="Calibri" w:hAnsiTheme="minorBidi"/>
          <w:kern w:val="0"/>
          <w:sz w:val="24"/>
          <w:szCs w:val="24"/>
          <w:lang w:val="en-GB"/>
          <w14:ligatures w14:val="none"/>
        </w:rPr>
        <w:t xml:space="preserve">R 1 018 584 </w:t>
      </w:r>
      <w:bookmarkEnd w:id="0"/>
      <w:r w:rsidR="003713EC" w:rsidRPr="00B25B48">
        <w:rPr>
          <w:rFonts w:asciiTheme="minorBidi" w:eastAsia="Calibri" w:hAnsiTheme="minorBidi"/>
          <w:kern w:val="0"/>
          <w:sz w:val="24"/>
          <w:szCs w:val="24"/>
          <w:lang w:val="en-GB"/>
          <w14:ligatures w14:val="none"/>
        </w:rPr>
        <w:t xml:space="preserve">being the amount of loss of income. </w:t>
      </w:r>
    </w:p>
    <w:p w14:paraId="656A4639" w14:textId="77777777" w:rsidR="00120BD8" w:rsidRPr="00B25B48" w:rsidRDefault="00120BD8"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8331595" w14:textId="33323E36" w:rsidR="00120BD8" w:rsidRPr="00B25B48" w:rsidRDefault="00120BD8"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BF2054" w:rsidRPr="00B25B48">
        <w:rPr>
          <w:rFonts w:asciiTheme="minorBidi" w:eastAsia="Calibri" w:hAnsiTheme="minorBidi"/>
          <w:kern w:val="0"/>
          <w:sz w:val="24"/>
          <w:szCs w:val="24"/>
          <w:lang w:val="en-GB"/>
          <w14:ligatures w14:val="none"/>
        </w:rPr>
        <w:t>3</w:t>
      </w:r>
      <w:r w:rsidR="00D40DF9">
        <w:rPr>
          <w:rFonts w:asciiTheme="minorBidi" w:eastAsia="Calibri" w:hAnsiTheme="minorBidi"/>
          <w:kern w:val="0"/>
          <w:sz w:val="24"/>
          <w:szCs w:val="24"/>
          <w:lang w:val="en-GB"/>
          <w14:ligatures w14:val="none"/>
        </w:rPr>
        <w:t>6</w:t>
      </w:r>
      <w:r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 xml:space="preserve">The defendant </w:t>
      </w:r>
      <w:r w:rsidR="00BF2054" w:rsidRPr="00B25B48">
        <w:rPr>
          <w:rFonts w:asciiTheme="minorBidi" w:eastAsia="Calibri" w:hAnsiTheme="minorBidi"/>
          <w:kern w:val="0"/>
          <w:sz w:val="24"/>
          <w:szCs w:val="24"/>
          <w:lang w:val="en-GB"/>
          <w14:ligatures w14:val="none"/>
        </w:rPr>
        <w:t xml:space="preserve">admitted </w:t>
      </w:r>
      <w:r w:rsidRPr="00B25B48">
        <w:rPr>
          <w:rFonts w:asciiTheme="minorBidi" w:eastAsia="Calibri" w:hAnsiTheme="minorBidi"/>
          <w:kern w:val="0"/>
          <w:sz w:val="24"/>
          <w:szCs w:val="24"/>
          <w:lang w:val="en-GB"/>
          <w14:ligatures w14:val="none"/>
        </w:rPr>
        <w:t xml:space="preserve">liability in this matter. It is thus, common cause that PS was involved in a motor vehicle </w:t>
      </w:r>
      <w:r w:rsidR="00D40DF9">
        <w:rPr>
          <w:rFonts w:asciiTheme="minorBidi" w:eastAsia="Calibri" w:hAnsiTheme="minorBidi"/>
          <w:kern w:val="0"/>
          <w:sz w:val="24"/>
          <w:szCs w:val="24"/>
          <w:lang w:val="en-GB"/>
          <w14:ligatures w14:val="none"/>
        </w:rPr>
        <w:t>collision</w:t>
      </w:r>
      <w:r w:rsidRPr="00B25B48">
        <w:rPr>
          <w:rFonts w:asciiTheme="minorBidi" w:eastAsia="Calibri" w:hAnsiTheme="minorBidi"/>
          <w:kern w:val="0"/>
          <w:sz w:val="24"/>
          <w:szCs w:val="24"/>
          <w:lang w:val="en-GB"/>
          <w14:ligatures w14:val="none"/>
        </w:rPr>
        <w:t xml:space="preserve"> from which injuries detailed by various experts were sustained. The defendant did not participate in this matter to provide contrary evidence. </w:t>
      </w:r>
      <w:r w:rsidR="00BF2054" w:rsidRPr="00B25B48">
        <w:rPr>
          <w:rFonts w:asciiTheme="minorBidi" w:eastAsia="Calibri" w:hAnsiTheme="minorBidi"/>
          <w:kern w:val="0"/>
          <w:sz w:val="24"/>
          <w:szCs w:val="24"/>
          <w:lang w:val="en-GB"/>
          <w14:ligatures w14:val="none"/>
        </w:rPr>
        <w:t>There is nothing that prevents me from accepting the</w:t>
      </w:r>
      <w:r w:rsidRPr="00B25B48">
        <w:rPr>
          <w:rFonts w:asciiTheme="minorBidi" w:eastAsia="Calibri" w:hAnsiTheme="minorBidi"/>
          <w:kern w:val="0"/>
          <w:sz w:val="24"/>
          <w:szCs w:val="24"/>
          <w:lang w:val="en-GB"/>
          <w14:ligatures w14:val="none"/>
        </w:rPr>
        <w:t xml:space="preserve"> evidence of all the </w:t>
      </w:r>
      <w:r w:rsidR="00A60513" w:rsidRPr="00B25B48">
        <w:rPr>
          <w:rFonts w:asciiTheme="minorBidi" w:eastAsia="Calibri" w:hAnsiTheme="minorBidi"/>
          <w:kern w:val="0"/>
          <w:sz w:val="24"/>
          <w:szCs w:val="24"/>
          <w:lang w:val="en-GB"/>
          <w14:ligatures w14:val="none"/>
        </w:rPr>
        <w:t>above-mentioned</w:t>
      </w:r>
      <w:r w:rsidRPr="00B25B48">
        <w:rPr>
          <w:rFonts w:asciiTheme="minorBidi" w:eastAsia="Calibri" w:hAnsiTheme="minorBidi"/>
          <w:kern w:val="0"/>
          <w:sz w:val="24"/>
          <w:szCs w:val="24"/>
          <w:lang w:val="en-GB"/>
          <w14:ligatures w14:val="none"/>
        </w:rPr>
        <w:t xml:space="preserve"> </w:t>
      </w:r>
      <w:r w:rsidR="00A60513" w:rsidRPr="00B25B48">
        <w:rPr>
          <w:rFonts w:asciiTheme="minorBidi" w:eastAsia="Calibri" w:hAnsiTheme="minorBidi"/>
          <w:kern w:val="0"/>
          <w:sz w:val="24"/>
          <w:szCs w:val="24"/>
          <w:lang w:val="en-GB"/>
          <w14:ligatures w14:val="none"/>
        </w:rPr>
        <w:t>witnesses</w:t>
      </w:r>
      <w:r w:rsidR="00BF2054" w:rsidRPr="00B25B48">
        <w:rPr>
          <w:rFonts w:asciiTheme="minorBidi" w:eastAsia="Calibri" w:hAnsiTheme="minorBidi"/>
          <w:kern w:val="0"/>
          <w:sz w:val="24"/>
          <w:szCs w:val="24"/>
          <w:lang w:val="en-GB"/>
          <w14:ligatures w14:val="none"/>
        </w:rPr>
        <w:t>. It is also clear to me that the plaintiff</w:t>
      </w:r>
      <w:r w:rsidR="004B74E5" w:rsidRPr="00B25B48">
        <w:rPr>
          <w:rFonts w:asciiTheme="minorBidi" w:eastAsia="Calibri" w:hAnsiTheme="minorBidi"/>
          <w:kern w:val="0"/>
          <w:sz w:val="24"/>
          <w:szCs w:val="24"/>
          <w:lang w:val="en-GB"/>
          <w14:ligatures w14:val="none"/>
        </w:rPr>
        <w:t xml:space="preserve"> is entitled to be compensated for</w:t>
      </w:r>
      <w:r w:rsidR="00A60513" w:rsidRPr="00B25B48">
        <w:rPr>
          <w:rFonts w:asciiTheme="minorBidi" w:eastAsia="Calibri" w:hAnsiTheme="minorBidi"/>
          <w:kern w:val="0"/>
          <w:sz w:val="24"/>
          <w:szCs w:val="24"/>
          <w:lang w:val="en-GB"/>
          <w14:ligatures w14:val="none"/>
        </w:rPr>
        <w:t xml:space="preserve"> loss of income, general damages, and future medical expenses. </w:t>
      </w:r>
      <w:r w:rsidR="004B74E5" w:rsidRPr="00B25B48">
        <w:rPr>
          <w:rFonts w:asciiTheme="minorBidi" w:eastAsia="Calibri" w:hAnsiTheme="minorBidi"/>
          <w:kern w:val="0"/>
          <w:sz w:val="24"/>
          <w:szCs w:val="24"/>
          <w:lang w:val="en-GB"/>
          <w14:ligatures w14:val="none"/>
        </w:rPr>
        <w:t>No evidence supports</w:t>
      </w:r>
      <w:r w:rsidR="00A60513" w:rsidRPr="00B25B48">
        <w:rPr>
          <w:rFonts w:asciiTheme="minorBidi" w:eastAsia="Calibri" w:hAnsiTheme="minorBidi"/>
          <w:kern w:val="0"/>
          <w:sz w:val="24"/>
          <w:szCs w:val="24"/>
          <w:lang w:val="en-GB"/>
          <w14:ligatures w14:val="none"/>
        </w:rPr>
        <w:t xml:space="preserve"> any claim for past medical expenses</w:t>
      </w:r>
      <w:r w:rsidR="004B74E5" w:rsidRPr="00B25B48">
        <w:rPr>
          <w:rFonts w:asciiTheme="minorBidi" w:eastAsia="Calibri" w:hAnsiTheme="minorBidi"/>
          <w:kern w:val="0"/>
          <w:sz w:val="24"/>
          <w:szCs w:val="24"/>
          <w:lang w:val="en-GB"/>
          <w14:ligatures w14:val="none"/>
        </w:rPr>
        <w:t>.</w:t>
      </w:r>
    </w:p>
    <w:p w14:paraId="590AF82E" w14:textId="77777777" w:rsidR="00062198" w:rsidRPr="00B25B48" w:rsidRDefault="00062198" w:rsidP="00A60513">
      <w:pPr>
        <w:spacing w:before="360" w:line="360" w:lineRule="auto"/>
        <w:contextualSpacing/>
        <w:jc w:val="both"/>
        <w:rPr>
          <w:rFonts w:asciiTheme="minorBidi" w:eastAsia="Calibri" w:hAnsiTheme="minorBidi"/>
          <w:kern w:val="0"/>
          <w:sz w:val="24"/>
          <w:szCs w:val="24"/>
          <w:lang w:val="en-GB"/>
          <w14:ligatures w14:val="none"/>
        </w:rPr>
      </w:pPr>
    </w:p>
    <w:p w14:paraId="6CC8FEBE" w14:textId="173D51C2" w:rsidR="00062198" w:rsidRPr="00B25B48" w:rsidRDefault="00062198"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4B74E5" w:rsidRPr="00B25B48">
        <w:rPr>
          <w:rFonts w:asciiTheme="minorBidi" w:eastAsia="Calibri" w:hAnsiTheme="minorBidi"/>
          <w:kern w:val="0"/>
          <w:sz w:val="24"/>
          <w:szCs w:val="24"/>
          <w:lang w:val="en-GB"/>
          <w14:ligatures w14:val="none"/>
        </w:rPr>
        <w:t>3</w:t>
      </w:r>
      <w:r w:rsidR="00D40DF9">
        <w:rPr>
          <w:rFonts w:asciiTheme="minorBidi" w:eastAsia="Calibri" w:hAnsiTheme="minorBidi"/>
          <w:kern w:val="0"/>
          <w:sz w:val="24"/>
          <w:szCs w:val="24"/>
          <w:lang w:val="en-GB"/>
          <w14:ligatures w14:val="none"/>
        </w:rPr>
        <w:t>7</w:t>
      </w:r>
      <w:r w:rsidRPr="00B25B48">
        <w:rPr>
          <w:rFonts w:asciiTheme="minorBidi" w:eastAsia="Calibri" w:hAnsiTheme="minorBidi"/>
          <w:kern w:val="0"/>
          <w:sz w:val="24"/>
          <w:szCs w:val="24"/>
          <w:lang w:val="en-GB"/>
          <w14:ligatures w14:val="none"/>
        </w:rPr>
        <w:t>]</w:t>
      </w:r>
      <w:r w:rsidR="004F569A" w:rsidRPr="00B25B48">
        <w:rPr>
          <w:rFonts w:asciiTheme="minorBidi" w:eastAsia="Calibri" w:hAnsiTheme="minorBidi"/>
          <w:kern w:val="0"/>
          <w:sz w:val="24"/>
          <w:szCs w:val="24"/>
          <w:lang w:val="en-GB"/>
          <w14:ligatures w14:val="none"/>
        </w:rPr>
        <w:tab/>
      </w:r>
      <w:r w:rsidR="009C0F73" w:rsidRPr="00B25B48">
        <w:rPr>
          <w:rFonts w:asciiTheme="minorBidi" w:eastAsia="Calibri" w:hAnsiTheme="minorBidi"/>
          <w:kern w:val="0"/>
          <w:sz w:val="24"/>
          <w:szCs w:val="24"/>
          <w:lang w:val="en-GB"/>
          <w14:ligatures w14:val="none"/>
        </w:rPr>
        <w:t>Given the fact that the ma</w:t>
      </w:r>
      <w:r w:rsidR="00120BD8" w:rsidRPr="00B25B48">
        <w:rPr>
          <w:rFonts w:asciiTheme="minorBidi" w:eastAsia="Calibri" w:hAnsiTheme="minorBidi"/>
          <w:kern w:val="0"/>
          <w:sz w:val="24"/>
          <w:szCs w:val="24"/>
          <w:lang w:val="en-GB"/>
          <w14:ligatures w14:val="none"/>
        </w:rPr>
        <w:t xml:space="preserve">tter was not </w:t>
      </w:r>
      <w:r w:rsidR="00A60513" w:rsidRPr="00B25B48">
        <w:rPr>
          <w:rFonts w:asciiTheme="minorBidi" w:eastAsia="Calibri" w:hAnsiTheme="minorBidi"/>
          <w:kern w:val="0"/>
          <w:sz w:val="24"/>
          <w:szCs w:val="24"/>
          <w:lang w:val="en-GB"/>
          <w14:ligatures w14:val="none"/>
        </w:rPr>
        <w:t>defended,</w:t>
      </w:r>
      <w:r w:rsidR="00120BD8" w:rsidRPr="00B25B48">
        <w:rPr>
          <w:rFonts w:asciiTheme="minorBidi" w:eastAsia="Calibri" w:hAnsiTheme="minorBidi"/>
          <w:kern w:val="0"/>
          <w:sz w:val="24"/>
          <w:szCs w:val="24"/>
          <w:lang w:val="en-GB"/>
          <w14:ligatures w14:val="none"/>
        </w:rPr>
        <w:t xml:space="preserve"> and the plaintiff did not bother to submit heads of argument where the question of applicable contingencies that should be applied is addressed, I will defer to the actuary on the question of fair and reasonable compensation for loss of income. I doubt that it will be proper to dispose of the issue relating </w:t>
      </w:r>
      <w:r w:rsidR="004B74E5" w:rsidRPr="00B25B48">
        <w:rPr>
          <w:rFonts w:asciiTheme="minorBidi" w:eastAsia="Calibri" w:hAnsiTheme="minorBidi"/>
          <w:kern w:val="0"/>
          <w:sz w:val="24"/>
          <w:szCs w:val="24"/>
          <w:lang w:val="en-GB"/>
          <w14:ligatures w14:val="none"/>
        </w:rPr>
        <w:t xml:space="preserve">to </w:t>
      </w:r>
      <w:r w:rsidR="002C0466" w:rsidRPr="00B25B48">
        <w:rPr>
          <w:rFonts w:asciiTheme="minorBidi" w:eastAsia="Calibri" w:hAnsiTheme="minorBidi"/>
          <w:kern w:val="0"/>
          <w:sz w:val="24"/>
          <w:szCs w:val="24"/>
          <w:lang w:val="en-GB"/>
          <w14:ligatures w14:val="none"/>
        </w:rPr>
        <w:t>the general</w:t>
      </w:r>
      <w:r w:rsidR="00120BD8" w:rsidRPr="00B25B48">
        <w:rPr>
          <w:rFonts w:asciiTheme="minorBidi" w:eastAsia="Calibri" w:hAnsiTheme="minorBidi"/>
          <w:kern w:val="0"/>
          <w:sz w:val="24"/>
          <w:szCs w:val="24"/>
          <w:lang w:val="en-GB"/>
          <w14:ligatures w14:val="none"/>
        </w:rPr>
        <w:t xml:space="preserve"> damages. I am of the</w:t>
      </w:r>
      <w:r w:rsidR="004B74E5" w:rsidRPr="00B25B48">
        <w:rPr>
          <w:rFonts w:asciiTheme="minorBidi" w:eastAsia="Calibri" w:hAnsiTheme="minorBidi"/>
          <w:kern w:val="0"/>
          <w:sz w:val="24"/>
          <w:szCs w:val="24"/>
          <w:lang w:val="en-GB"/>
          <w14:ligatures w14:val="none"/>
        </w:rPr>
        <w:t xml:space="preserve"> view</w:t>
      </w:r>
      <w:r w:rsidR="00120BD8" w:rsidRPr="00B25B48">
        <w:rPr>
          <w:rFonts w:asciiTheme="minorBidi" w:eastAsia="Calibri" w:hAnsiTheme="minorBidi"/>
          <w:kern w:val="0"/>
          <w:sz w:val="24"/>
          <w:szCs w:val="24"/>
          <w:lang w:val="en-GB"/>
          <w14:ligatures w14:val="none"/>
        </w:rPr>
        <w:t xml:space="preserve"> that the plaintiff should be given a chance to reflect on this issue and make an offer that will be considered by the plaintiff. </w:t>
      </w:r>
    </w:p>
    <w:p w14:paraId="4CDFC9D0" w14:textId="77777777" w:rsidR="00A4325E" w:rsidRPr="00B25B48" w:rsidRDefault="00A4325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0FE5E115" w14:textId="23BDBC13" w:rsidR="00A4325E" w:rsidRPr="00B25B48" w:rsidRDefault="00A4325E"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w:t>
      </w:r>
      <w:r w:rsidR="004B74E5" w:rsidRPr="00B25B48">
        <w:rPr>
          <w:rFonts w:asciiTheme="minorBidi" w:eastAsia="Calibri" w:hAnsiTheme="minorBidi"/>
          <w:kern w:val="0"/>
          <w:sz w:val="24"/>
          <w:szCs w:val="24"/>
          <w:lang w:val="en-GB"/>
          <w14:ligatures w14:val="none"/>
        </w:rPr>
        <w:t>3</w:t>
      </w:r>
      <w:r w:rsidR="00D40DF9">
        <w:rPr>
          <w:rFonts w:asciiTheme="minorBidi" w:eastAsia="Calibri" w:hAnsiTheme="minorBidi"/>
          <w:kern w:val="0"/>
          <w:sz w:val="24"/>
          <w:szCs w:val="24"/>
          <w:lang w:val="en-GB"/>
          <w14:ligatures w14:val="none"/>
        </w:rPr>
        <w:t>8</w:t>
      </w:r>
      <w:r w:rsidR="002C0466" w:rsidRPr="00B25B48">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t>In the results, I make the following order:</w:t>
      </w:r>
    </w:p>
    <w:p w14:paraId="216AE55C" w14:textId="77777777" w:rsidR="00DA2B21" w:rsidRPr="00B25B48" w:rsidRDefault="00DA2B21"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4ED4575" w14:textId="77777777" w:rsidR="00DA2B21" w:rsidRPr="00B25B48" w:rsidRDefault="00DA2B21" w:rsidP="00DA2B21">
      <w:pPr>
        <w:spacing w:before="360" w:line="360" w:lineRule="auto"/>
        <w:ind w:left="720" w:hanging="720"/>
        <w:contextualSpacing/>
        <w:jc w:val="both"/>
        <w:rPr>
          <w:rFonts w:asciiTheme="minorBidi" w:eastAsia="Calibri" w:hAnsiTheme="minorBidi"/>
          <w:kern w:val="0"/>
          <w:sz w:val="24"/>
          <w:szCs w:val="24"/>
          <w:lang w:val="en-GB"/>
          <w14:ligatures w14:val="none"/>
        </w:rPr>
      </w:pPr>
    </w:p>
    <w:p w14:paraId="7AA56A54" w14:textId="69FE0200"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1.</w:t>
      </w:r>
      <w:r w:rsidRPr="00B25B48">
        <w:rPr>
          <w:rFonts w:asciiTheme="minorBidi" w:eastAsia="Calibri" w:hAnsiTheme="minorBidi"/>
          <w:kern w:val="0"/>
          <w:sz w:val="24"/>
          <w:szCs w:val="24"/>
          <w:lang w:val="en-GB"/>
          <w14:ligatures w14:val="none"/>
        </w:rPr>
        <w:tab/>
        <w:t xml:space="preserve">The Defendant is ordered to pay the Plaintiff the amount of R 1 018 584 </w:t>
      </w:r>
      <w:r w:rsidR="004B74E5" w:rsidRPr="00B25B48">
        <w:rPr>
          <w:rFonts w:asciiTheme="minorBidi" w:eastAsia="Calibri" w:hAnsiTheme="minorBidi"/>
          <w:kern w:val="0"/>
          <w:sz w:val="24"/>
          <w:szCs w:val="24"/>
          <w:lang w:val="en-GB"/>
          <w14:ligatures w14:val="none"/>
        </w:rPr>
        <w:t xml:space="preserve">(One Million Eighteen Thousand Five Hundred and Eighty Four Rands Only) </w:t>
      </w:r>
      <w:r w:rsidRPr="00B25B48">
        <w:rPr>
          <w:rFonts w:asciiTheme="minorBidi" w:eastAsia="Calibri" w:hAnsiTheme="minorBidi"/>
          <w:kern w:val="0"/>
          <w:sz w:val="24"/>
          <w:szCs w:val="24"/>
          <w:lang w:val="en-GB"/>
          <w14:ligatures w14:val="none"/>
        </w:rPr>
        <w:t>which amount shall be paid to the Plaintiff’s Attorneys, MALULEKE SERITI MAKUME MATLALA INC, in payment of Plaintiff’s claim for loss of income, in full and final settlement.</w:t>
      </w:r>
    </w:p>
    <w:p w14:paraId="36ED0C5B" w14:textId="77777777"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 xml:space="preserve"> </w:t>
      </w:r>
    </w:p>
    <w:p w14:paraId="60239984" w14:textId="1F099FAC"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2.</w:t>
      </w:r>
      <w:r w:rsidRPr="00B25B48">
        <w:rPr>
          <w:rFonts w:asciiTheme="minorBidi" w:eastAsia="Calibri" w:hAnsiTheme="minorBidi"/>
          <w:kern w:val="0"/>
          <w:sz w:val="24"/>
          <w:szCs w:val="24"/>
          <w:lang w:val="en-GB"/>
          <w14:ligatures w14:val="none"/>
        </w:rPr>
        <w:tab/>
        <w:t xml:space="preserve">In the event of the aforesaid amount not being paid timeously, the Defendant shall be liable for interest on the amount at the </w:t>
      </w:r>
      <w:r w:rsidR="00D40DF9">
        <w:rPr>
          <w:rFonts w:asciiTheme="minorBidi" w:eastAsia="Calibri" w:hAnsiTheme="minorBidi"/>
          <w:kern w:val="0"/>
          <w:sz w:val="24"/>
          <w:szCs w:val="24"/>
          <w:lang w:val="en-GB"/>
          <w14:ligatures w14:val="none"/>
        </w:rPr>
        <w:t>prevailing</w:t>
      </w:r>
      <w:r w:rsidRPr="00B25B48">
        <w:rPr>
          <w:rFonts w:asciiTheme="minorBidi" w:eastAsia="Calibri" w:hAnsiTheme="minorBidi"/>
          <w:kern w:val="0"/>
          <w:sz w:val="24"/>
          <w:szCs w:val="24"/>
          <w:lang w:val="en-GB"/>
          <w14:ligatures w14:val="none"/>
        </w:rPr>
        <w:t xml:space="preserve"> prescribed rate per annum, calculated from the 180th calendar day after the date of this order to date of payment.</w:t>
      </w:r>
    </w:p>
    <w:p w14:paraId="3F9B1EEA" w14:textId="77777777"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p>
    <w:p w14:paraId="3D6E6665" w14:textId="4F3F45BA"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lastRenderedPageBreak/>
        <w:t>3.</w:t>
      </w:r>
      <w:r w:rsidRPr="00B25B48">
        <w:rPr>
          <w:rFonts w:asciiTheme="minorBidi" w:eastAsia="Calibri" w:hAnsiTheme="minorBidi"/>
          <w:kern w:val="0"/>
          <w:sz w:val="24"/>
          <w:szCs w:val="24"/>
          <w:lang w:val="en-GB"/>
          <w14:ligatures w14:val="none"/>
        </w:rPr>
        <w:tab/>
        <w:t xml:space="preserve">Defendant shall pay Plaintiff’s taxed or agreed party and party costs of suit to date, on </w:t>
      </w:r>
      <w:r w:rsidR="00D40DF9">
        <w:rPr>
          <w:rFonts w:asciiTheme="minorBidi" w:eastAsia="Calibri" w:hAnsiTheme="minorBidi"/>
          <w:kern w:val="0"/>
          <w:sz w:val="24"/>
          <w:szCs w:val="24"/>
          <w:lang w:val="en-GB"/>
          <w14:ligatures w14:val="none"/>
        </w:rPr>
        <w:t xml:space="preserve">a </w:t>
      </w:r>
      <w:r w:rsidRPr="00B25B48">
        <w:rPr>
          <w:rFonts w:asciiTheme="minorBidi" w:eastAsia="Calibri" w:hAnsiTheme="minorBidi"/>
          <w:kern w:val="0"/>
          <w:sz w:val="24"/>
          <w:szCs w:val="24"/>
          <w:lang w:val="en-GB"/>
          <w14:ligatures w14:val="none"/>
        </w:rPr>
        <w:t>High Court scale, such costs to include – The full and direct charges of counsel employed by the instructing attorney, including:</w:t>
      </w:r>
    </w:p>
    <w:p w14:paraId="6E389466" w14:textId="77777777"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p>
    <w:p w14:paraId="7F48B41F" w14:textId="6E356D3A"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3.1</w:t>
      </w:r>
      <w:r w:rsidRPr="00B25B48">
        <w:rPr>
          <w:rFonts w:asciiTheme="minorBidi" w:eastAsia="Calibri" w:hAnsiTheme="minorBidi"/>
          <w:kern w:val="0"/>
          <w:sz w:val="24"/>
          <w:szCs w:val="24"/>
          <w:lang w:val="en-GB"/>
          <w14:ligatures w14:val="none"/>
        </w:rPr>
        <w:tab/>
        <w:t>The cost</w:t>
      </w:r>
      <w:r w:rsidR="00D40DF9">
        <w:rPr>
          <w:rFonts w:asciiTheme="minorBidi" w:eastAsia="Calibri" w:hAnsiTheme="minorBidi"/>
          <w:kern w:val="0"/>
          <w:sz w:val="24"/>
          <w:szCs w:val="24"/>
          <w:lang w:val="en-GB"/>
          <w14:ligatures w14:val="none"/>
        </w:rPr>
        <w:t>s</w:t>
      </w:r>
      <w:r w:rsidRPr="00B25B48">
        <w:rPr>
          <w:rFonts w:asciiTheme="minorBidi" w:eastAsia="Calibri" w:hAnsiTheme="minorBidi"/>
          <w:kern w:val="0"/>
          <w:sz w:val="24"/>
          <w:szCs w:val="24"/>
          <w:lang w:val="en-GB"/>
          <w14:ligatures w14:val="none"/>
        </w:rPr>
        <w:t xml:space="preserve"> to date of this order, including the cost</w:t>
      </w:r>
      <w:r w:rsidR="00D40DF9">
        <w:rPr>
          <w:rFonts w:asciiTheme="minorBidi" w:eastAsia="Calibri" w:hAnsiTheme="minorBidi"/>
          <w:kern w:val="0"/>
          <w:sz w:val="24"/>
          <w:szCs w:val="24"/>
          <w:lang w:val="en-GB"/>
          <w14:ligatures w14:val="none"/>
        </w:rPr>
        <w:t>s</w:t>
      </w:r>
      <w:r w:rsidRPr="00B25B48">
        <w:rPr>
          <w:rFonts w:asciiTheme="minorBidi" w:eastAsia="Calibri" w:hAnsiTheme="minorBidi"/>
          <w:kern w:val="0"/>
          <w:sz w:val="24"/>
          <w:szCs w:val="24"/>
          <w:lang w:val="en-GB"/>
          <w14:ligatures w14:val="none"/>
        </w:rPr>
        <w:t xml:space="preserve"> of the attorneys, necessary traveling costs and expenses (time and kilometres), the costs incurred attending to and preparation for settlement including the reasonable costs of consulting with the Plaintiff to consider any offer made by the Defendant, the costs incurred to accept the offer and the costs of attendance at Court for purposes of making this an order of Court;</w:t>
      </w:r>
    </w:p>
    <w:p w14:paraId="76FD6983" w14:textId="77777777"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p>
    <w:p w14:paraId="725F58B2" w14:textId="0F1EA159"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3.2</w:t>
      </w:r>
      <w:r w:rsidRPr="00B25B48">
        <w:rPr>
          <w:rFonts w:asciiTheme="minorBidi" w:eastAsia="Calibri" w:hAnsiTheme="minorBidi"/>
          <w:kern w:val="0"/>
          <w:sz w:val="24"/>
          <w:szCs w:val="24"/>
          <w:lang w:val="en-GB"/>
          <w14:ligatures w14:val="none"/>
        </w:rPr>
        <w:tab/>
        <w:t>The costs for preparing the documentation required to give effect to this order;</w:t>
      </w:r>
    </w:p>
    <w:p w14:paraId="1002D3C7" w14:textId="77777777"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p>
    <w:p w14:paraId="4EDAA4B7" w14:textId="0AA35D5B"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3.3</w:t>
      </w:r>
      <w:r w:rsidRPr="00B25B48">
        <w:rPr>
          <w:rFonts w:asciiTheme="minorBidi" w:eastAsia="Calibri" w:hAnsiTheme="minorBidi"/>
          <w:kern w:val="0"/>
          <w:sz w:val="24"/>
          <w:szCs w:val="24"/>
          <w:lang w:val="en-GB"/>
          <w14:ligatures w14:val="none"/>
        </w:rPr>
        <w:tab/>
        <w:t>The costs of all medico-legal, radiological, actuarial, and addendum reports obtained by Plaintiff for the purpose of assessing quantum;</w:t>
      </w:r>
    </w:p>
    <w:p w14:paraId="32FF637E" w14:textId="77777777"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p>
    <w:p w14:paraId="34EDEAA8" w14:textId="112F68AC"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3.4</w:t>
      </w:r>
      <w:r w:rsidRPr="00B25B48">
        <w:rPr>
          <w:rFonts w:asciiTheme="minorBidi" w:eastAsia="Calibri" w:hAnsiTheme="minorBidi"/>
          <w:kern w:val="0"/>
          <w:sz w:val="24"/>
          <w:szCs w:val="24"/>
          <w:lang w:val="en-GB"/>
          <w14:ligatures w14:val="none"/>
        </w:rPr>
        <w:tab/>
        <w:t>The cost</w:t>
      </w:r>
      <w:r w:rsidR="00B25B48" w:rsidRPr="00B25B48">
        <w:rPr>
          <w:rFonts w:asciiTheme="minorBidi" w:eastAsia="Calibri" w:hAnsiTheme="minorBidi"/>
          <w:kern w:val="0"/>
          <w:sz w:val="24"/>
          <w:szCs w:val="24"/>
          <w:lang w:val="en-GB"/>
          <w14:ligatures w14:val="none"/>
        </w:rPr>
        <w:t>s</w:t>
      </w:r>
      <w:r w:rsidRPr="00B25B48">
        <w:rPr>
          <w:rFonts w:asciiTheme="minorBidi" w:eastAsia="Calibri" w:hAnsiTheme="minorBidi"/>
          <w:kern w:val="0"/>
          <w:sz w:val="24"/>
          <w:szCs w:val="24"/>
          <w:lang w:val="en-GB"/>
          <w14:ligatures w14:val="none"/>
        </w:rPr>
        <w:t xml:space="preserve"> of and consequent upon ensuring compliance with Caseline</w:t>
      </w:r>
      <w:r w:rsidR="00D95391">
        <w:rPr>
          <w:rFonts w:asciiTheme="minorBidi" w:eastAsia="Calibri" w:hAnsiTheme="minorBidi"/>
          <w:kern w:val="0"/>
          <w:sz w:val="24"/>
          <w:szCs w:val="24"/>
          <w:lang w:val="en-GB"/>
          <w14:ligatures w14:val="none"/>
        </w:rPr>
        <w:t>s</w:t>
      </w:r>
      <w:r w:rsidRPr="00B25B48">
        <w:rPr>
          <w:rFonts w:asciiTheme="minorBidi" w:eastAsia="Calibri" w:hAnsiTheme="minorBidi"/>
          <w:kern w:val="0"/>
          <w:sz w:val="24"/>
          <w:szCs w:val="24"/>
          <w:lang w:val="en-GB"/>
          <w14:ligatures w14:val="none"/>
        </w:rPr>
        <w:t xml:space="preserve"> (time and tariff);</w:t>
      </w:r>
    </w:p>
    <w:p w14:paraId="7A85A224" w14:textId="77777777" w:rsidR="00A4325E" w:rsidRPr="00B25B48" w:rsidRDefault="00A4325E" w:rsidP="00D40DF9">
      <w:pPr>
        <w:spacing w:before="360" w:line="360" w:lineRule="auto"/>
        <w:contextualSpacing/>
        <w:jc w:val="both"/>
        <w:rPr>
          <w:rFonts w:asciiTheme="minorBidi" w:eastAsia="Calibri" w:hAnsiTheme="minorBidi"/>
          <w:kern w:val="0"/>
          <w:sz w:val="24"/>
          <w:szCs w:val="24"/>
          <w:lang w:val="en-GB"/>
          <w14:ligatures w14:val="none"/>
        </w:rPr>
      </w:pPr>
    </w:p>
    <w:p w14:paraId="49F4DB68" w14:textId="424AD015"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3.5</w:t>
      </w:r>
      <w:r w:rsidRPr="00B25B48">
        <w:rPr>
          <w:rFonts w:asciiTheme="minorBidi" w:eastAsia="Calibri" w:hAnsiTheme="minorBidi"/>
          <w:kern w:val="0"/>
          <w:sz w:val="24"/>
          <w:szCs w:val="24"/>
          <w:lang w:val="en-GB"/>
          <w14:ligatures w14:val="none"/>
        </w:rPr>
        <w:tab/>
        <w:t>The cost</w:t>
      </w:r>
      <w:r w:rsidR="00B25B48" w:rsidRPr="00B25B48">
        <w:rPr>
          <w:rFonts w:asciiTheme="minorBidi" w:eastAsia="Calibri" w:hAnsiTheme="minorBidi"/>
          <w:kern w:val="0"/>
          <w:sz w:val="24"/>
          <w:szCs w:val="24"/>
          <w:lang w:val="en-GB"/>
          <w14:ligatures w14:val="none"/>
        </w:rPr>
        <w:t>s</w:t>
      </w:r>
      <w:r w:rsidRPr="00B25B48">
        <w:rPr>
          <w:rFonts w:asciiTheme="minorBidi" w:eastAsia="Calibri" w:hAnsiTheme="minorBidi"/>
          <w:kern w:val="0"/>
          <w:sz w:val="24"/>
          <w:szCs w:val="24"/>
          <w:lang w:val="en-GB"/>
          <w14:ligatures w14:val="none"/>
        </w:rPr>
        <w:t xml:space="preserve"> of senior-junior counsel’s charges in respect of his full day fee as well as all reasonable preparation</w:t>
      </w:r>
      <w:r w:rsidR="00D40DF9">
        <w:rPr>
          <w:rFonts w:asciiTheme="minorBidi" w:eastAsia="Calibri" w:hAnsiTheme="minorBidi"/>
          <w:kern w:val="0"/>
          <w:sz w:val="24"/>
          <w:szCs w:val="24"/>
          <w:lang w:val="en-GB"/>
          <w14:ligatures w14:val="none"/>
        </w:rPr>
        <w:t>, excluding the costs of the preparation of the heads of argument which were not submitted in this matter.</w:t>
      </w:r>
    </w:p>
    <w:p w14:paraId="5191F015" w14:textId="77777777"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p>
    <w:p w14:paraId="7B73F1EB" w14:textId="14DBB492" w:rsidR="00A4325E" w:rsidRPr="00B25B48" w:rsidRDefault="00A4325E" w:rsidP="00A4325E">
      <w:pPr>
        <w:spacing w:before="360" w:line="360" w:lineRule="auto"/>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4</w:t>
      </w:r>
      <w:r w:rsidRPr="00B25B48">
        <w:rPr>
          <w:rFonts w:asciiTheme="minorBidi" w:eastAsia="Calibri" w:hAnsiTheme="minorBidi"/>
          <w:kern w:val="0"/>
          <w:sz w:val="24"/>
          <w:szCs w:val="24"/>
          <w:lang w:val="en-GB"/>
          <w14:ligatures w14:val="none"/>
        </w:rPr>
        <w:tab/>
        <w:t>In the event that costs are agreed:</w:t>
      </w:r>
    </w:p>
    <w:p w14:paraId="2A14BE5B" w14:textId="77777777"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p>
    <w:p w14:paraId="78D777CE" w14:textId="4B1D9FBA" w:rsidR="00A4325E" w:rsidRPr="00B25B48" w:rsidRDefault="00A4325E"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4.1</w:t>
      </w:r>
      <w:r w:rsidRPr="00B25B48">
        <w:rPr>
          <w:rFonts w:asciiTheme="minorBidi" w:eastAsia="Calibri" w:hAnsiTheme="minorBidi"/>
          <w:kern w:val="0"/>
          <w:sz w:val="24"/>
          <w:szCs w:val="24"/>
          <w:lang w:val="en-GB"/>
          <w14:ligatures w14:val="none"/>
        </w:rPr>
        <w:tab/>
        <w:t xml:space="preserve">The Plaintiff shall allow Defendant 14 court days from </w:t>
      </w:r>
      <w:r w:rsidR="00D40DF9">
        <w:rPr>
          <w:rFonts w:asciiTheme="minorBidi" w:eastAsia="Calibri" w:hAnsiTheme="minorBidi"/>
          <w:kern w:val="0"/>
          <w:sz w:val="24"/>
          <w:szCs w:val="24"/>
          <w:lang w:val="en-GB"/>
          <w14:ligatures w14:val="none"/>
        </w:rPr>
        <w:t xml:space="preserve">the </w:t>
      </w:r>
      <w:r w:rsidRPr="00B25B48">
        <w:rPr>
          <w:rFonts w:asciiTheme="minorBidi" w:eastAsia="Calibri" w:hAnsiTheme="minorBidi"/>
          <w:kern w:val="0"/>
          <w:sz w:val="24"/>
          <w:szCs w:val="24"/>
          <w:lang w:val="en-GB"/>
          <w14:ligatures w14:val="none"/>
        </w:rPr>
        <w:t>date of agreement to make payment of agreed costs;</w:t>
      </w:r>
    </w:p>
    <w:p w14:paraId="329599EA" w14:textId="77777777" w:rsidR="00652A8F" w:rsidRPr="00B25B48" w:rsidRDefault="00652A8F" w:rsidP="00A4325E">
      <w:pPr>
        <w:spacing w:before="360" w:line="360" w:lineRule="auto"/>
        <w:ind w:left="1440" w:hanging="720"/>
        <w:contextualSpacing/>
        <w:jc w:val="both"/>
        <w:rPr>
          <w:rFonts w:asciiTheme="minorBidi" w:eastAsia="Calibri" w:hAnsiTheme="minorBidi"/>
          <w:kern w:val="0"/>
          <w:sz w:val="24"/>
          <w:szCs w:val="24"/>
          <w:lang w:val="en-GB"/>
          <w14:ligatures w14:val="none"/>
        </w:rPr>
      </w:pPr>
    </w:p>
    <w:p w14:paraId="7D1C165D" w14:textId="0F638E0F" w:rsidR="00A4325E" w:rsidRPr="00B25B48" w:rsidRDefault="00652A8F" w:rsidP="00652A8F">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4.2</w:t>
      </w:r>
      <w:r w:rsidRPr="00B25B48">
        <w:rPr>
          <w:rFonts w:asciiTheme="minorBidi" w:eastAsia="Calibri" w:hAnsiTheme="minorBidi"/>
          <w:kern w:val="0"/>
          <w:sz w:val="24"/>
          <w:szCs w:val="24"/>
          <w:lang w:val="en-GB"/>
          <w14:ligatures w14:val="none"/>
        </w:rPr>
        <w:tab/>
      </w:r>
      <w:r w:rsidR="00A4325E" w:rsidRPr="00B25B48">
        <w:rPr>
          <w:rFonts w:asciiTheme="minorBidi" w:eastAsia="Calibri" w:hAnsiTheme="minorBidi"/>
          <w:kern w:val="0"/>
          <w:sz w:val="24"/>
          <w:szCs w:val="24"/>
          <w:lang w:val="en-GB"/>
          <w14:ligatures w14:val="none"/>
        </w:rPr>
        <w:t>Should payment not be effected timeously, Plaintiff shall be entitled to recover interest at the prescribed rate per annum from the date costs were agreed to, to date of final payment</w:t>
      </w:r>
      <w:r w:rsidRPr="00B25B48">
        <w:rPr>
          <w:rFonts w:asciiTheme="minorBidi" w:eastAsia="Calibri" w:hAnsiTheme="minorBidi"/>
          <w:kern w:val="0"/>
          <w:sz w:val="24"/>
          <w:szCs w:val="24"/>
          <w:lang w:val="en-GB"/>
          <w14:ligatures w14:val="none"/>
        </w:rPr>
        <w:t>;</w:t>
      </w:r>
    </w:p>
    <w:p w14:paraId="329E1FDC" w14:textId="50C195BB" w:rsidR="00652A8F" w:rsidRPr="00B25B48" w:rsidRDefault="00652A8F" w:rsidP="00652A8F">
      <w:pPr>
        <w:spacing w:before="360" w:line="360" w:lineRule="auto"/>
        <w:contextualSpacing/>
        <w:jc w:val="both"/>
        <w:rPr>
          <w:rFonts w:asciiTheme="minorBidi" w:eastAsia="Calibri" w:hAnsiTheme="minorBidi"/>
          <w:kern w:val="0"/>
          <w:sz w:val="24"/>
          <w:szCs w:val="24"/>
          <w:lang w:val="en-GB"/>
          <w14:ligatures w14:val="none"/>
        </w:rPr>
      </w:pPr>
    </w:p>
    <w:p w14:paraId="3992E9CB" w14:textId="3252ED77" w:rsidR="00A4325E" w:rsidRPr="00B25B48" w:rsidRDefault="00652A8F" w:rsidP="00652A8F">
      <w:pPr>
        <w:spacing w:before="360" w:line="360" w:lineRule="auto"/>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5</w:t>
      </w:r>
      <w:r w:rsidR="00A4325E" w:rsidRPr="00B25B48">
        <w:rPr>
          <w:rFonts w:asciiTheme="minorBidi" w:eastAsia="Calibri" w:hAnsiTheme="minorBidi"/>
          <w:kern w:val="0"/>
          <w:sz w:val="24"/>
          <w:szCs w:val="24"/>
          <w:lang w:val="en-GB"/>
          <w14:ligatures w14:val="none"/>
        </w:rPr>
        <w:tab/>
        <w:t xml:space="preserve">In </w:t>
      </w:r>
      <w:r w:rsidRPr="00B25B48">
        <w:rPr>
          <w:rFonts w:asciiTheme="minorBidi" w:eastAsia="Calibri" w:hAnsiTheme="minorBidi"/>
          <w:kern w:val="0"/>
          <w:sz w:val="24"/>
          <w:szCs w:val="24"/>
          <w:lang w:val="en-GB"/>
          <w14:ligatures w14:val="none"/>
        </w:rPr>
        <w:t>t</w:t>
      </w:r>
      <w:r w:rsidR="00A4325E" w:rsidRPr="00B25B48">
        <w:rPr>
          <w:rFonts w:asciiTheme="minorBidi" w:eastAsia="Calibri" w:hAnsiTheme="minorBidi"/>
          <w:kern w:val="0"/>
          <w:sz w:val="24"/>
          <w:szCs w:val="24"/>
          <w:lang w:val="en-GB"/>
          <w14:ligatures w14:val="none"/>
        </w:rPr>
        <w:t xml:space="preserve">he event </w:t>
      </w:r>
      <w:r w:rsidR="00B25B48" w:rsidRPr="00B25B48">
        <w:rPr>
          <w:rFonts w:asciiTheme="minorBidi" w:eastAsia="Calibri" w:hAnsiTheme="minorBidi"/>
          <w:kern w:val="0"/>
          <w:sz w:val="24"/>
          <w:szCs w:val="24"/>
          <w:lang w:val="en-GB"/>
          <w14:ligatures w14:val="none"/>
        </w:rPr>
        <w:t xml:space="preserve">the </w:t>
      </w:r>
      <w:r w:rsidR="00A4325E" w:rsidRPr="00B25B48">
        <w:rPr>
          <w:rFonts w:asciiTheme="minorBidi" w:eastAsia="Calibri" w:hAnsiTheme="minorBidi"/>
          <w:kern w:val="0"/>
          <w:sz w:val="24"/>
          <w:szCs w:val="24"/>
          <w:lang w:val="en-GB"/>
          <w14:ligatures w14:val="none"/>
        </w:rPr>
        <w:t>cost</w:t>
      </w:r>
      <w:r w:rsidR="00B25B48" w:rsidRPr="00B25B48">
        <w:rPr>
          <w:rFonts w:asciiTheme="minorBidi" w:eastAsia="Calibri" w:hAnsiTheme="minorBidi"/>
          <w:kern w:val="0"/>
          <w:sz w:val="24"/>
          <w:szCs w:val="24"/>
          <w:lang w:val="en-GB"/>
          <w14:ligatures w14:val="none"/>
        </w:rPr>
        <w:t>s</w:t>
      </w:r>
      <w:r w:rsidR="00A4325E" w:rsidRPr="00B25B48">
        <w:rPr>
          <w:rFonts w:asciiTheme="minorBidi" w:eastAsia="Calibri" w:hAnsiTheme="minorBidi"/>
          <w:kern w:val="0"/>
          <w:sz w:val="24"/>
          <w:szCs w:val="24"/>
          <w:lang w:val="en-GB"/>
          <w14:ligatures w14:val="none"/>
        </w:rPr>
        <w:t xml:space="preserve"> </w:t>
      </w:r>
      <w:r w:rsidR="00B25B48" w:rsidRPr="00B25B48">
        <w:rPr>
          <w:rFonts w:asciiTheme="minorBidi" w:eastAsia="Calibri" w:hAnsiTheme="minorBidi"/>
          <w:kern w:val="0"/>
          <w:sz w:val="24"/>
          <w:szCs w:val="24"/>
          <w:lang w:val="en-GB"/>
          <w14:ligatures w14:val="none"/>
        </w:rPr>
        <w:t>are</w:t>
      </w:r>
      <w:r w:rsidR="00A4325E" w:rsidRPr="00B25B48">
        <w:rPr>
          <w:rFonts w:asciiTheme="minorBidi" w:eastAsia="Calibri" w:hAnsiTheme="minorBidi"/>
          <w:kern w:val="0"/>
          <w:sz w:val="24"/>
          <w:szCs w:val="24"/>
          <w:lang w:val="en-GB"/>
          <w14:ligatures w14:val="none"/>
        </w:rPr>
        <w:t xml:space="preserve"> not agreed</w:t>
      </w:r>
      <w:r w:rsidRPr="00B25B48">
        <w:rPr>
          <w:rFonts w:asciiTheme="minorBidi" w:eastAsia="Calibri" w:hAnsiTheme="minorBidi"/>
          <w:kern w:val="0"/>
          <w:sz w:val="24"/>
          <w:szCs w:val="24"/>
          <w:lang w:val="en-GB"/>
          <w14:ligatures w14:val="none"/>
        </w:rPr>
        <w:t>:</w:t>
      </w:r>
    </w:p>
    <w:p w14:paraId="541FDBE6" w14:textId="77777777"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p>
    <w:p w14:paraId="6543E783" w14:textId="28D9528D" w:rsidR="00A4325E" w:rsidRPr="00B25B48" w:rsidRDefault="00652A8F" w:rsidP="00652A8F">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5.1</w:t>
      </w:r>
      <w:r w:rsidRPr="00B25B48">
        <w:rPr>
          <w:rFonts w:asciiTheme="minorBidi" w:eastAsia="Calibri" w:hAnsiTheme="minorBidi"/>
          <w:kern w:val="0"/>
          <w:sz w:val="24"/>
          <w:szCs w:val="24"/>
          <w:lang w:val="en-GB"/>
          <w14:ligatures w14:val="none"/>
        </w:rPr>
        <w:tab/>
      </w:r>
      <w:r w:rsidR="00A4325E" w:rsidRPr="00B25B48">
        <w:rPr>
          <w:rFonts w:asciiTheme="minorBidi" w:eastAsia="Calibri" w:hAnsiTheme="minorBidi"/>
          <w:kern w:val="0"/>
          <w:sz w:val="24"/>
          <w:szCs w:val="24"/>
          <w:lang w:val="en-GB"/>
          <w14:ligatures w14:val="none"/>
        </w:rPr>
        <w:t>Plaintiff shall serve a notice of taxation on Defendant or Defendants attorneys of record;</w:t>
      </w:r>
    </w:p>
    <w:p w14:paraId="2F11FF52" w14:textId="77777777" w:rsidR="00652A8F" w:rsidRPr="00B25B48" w:rsidRDefault="00652A8F" w:rsidP="00652A8F">
      <w:pPr>
        <w:spacing w:before="360" w:line="360" w:lineRule="auto"/>
        <w:ind w:left="1440" w:hanging="720"/>
        <w:contextualSpacing/>
        <w:jc w:val="both"/>
        <w:rPr>
          <w:rFonts w:asciiTheme="minorBidi" w:eastAsia="Calibri" w:hAnsiTheme="minorBidi"/>
          <w:kern w:val="0"/>
          <w:sz w:val="24"/>
          <w:szCs w:val="24"/>
          <w:lang w:val="en-GB"/>
          <w14:ligatures w14:val="none"/>
        </w:rPr>
      </w:pPr>
    </w:p>
    <w:p w14:paraId="79156813" w14:textId="4B6CF235" w:rsidR="00A4325E" w:rsidRPr="00B25B48" w:rsidRDefault="00652A8F" w:rsidP="00652A8F">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5.2</w:t>
      </w:r>
      <w:r w:rsidRPr="00B25B48">
        <w:rPr>
          <w:rFonts w:asciiTheme="minorBidi" w:eastAsia="Calibri" w:hAnsiTheme="minorBidi"/>
          <w:kern w:val="0"/>
          <w:sz w:val="24"/>
          <w:szCs w:val="24"/>
          <w:lang w:val="en-GB"/>
          <w14:ligatures w14:val="none"/>
        </w:rPr>
        <w:tab/>
      </w:r>
      <w:r w:rsidR="00A4325E" w:rsidRPr="00B25B48">
        <w:rPr>
          <w:rFonts w:asciiTheme="minorBidi" w:eastAsia="Calibri" w:hAnsiTheme="minorBidi"/>
          <w:kern w:val="0"/>
          <w:sz w:val="24"/>
          <w:szCs w:val="24"/>
          <w:lang w:val="en-GB"/>
          <w14:ligatures w14:val="none"/>
        </w:rPr>
        <w:t>Plaintiff shall allow Defendant 14 court days from date of allocator to make payment of the taxed costs</w:t>
      </w:r>
      <w:r w:rsidRPr="00B25B48">
        <w:rPr>
          <w:rFonts w:asciiTheme="minorBidi" w:eastAsia="Calibri" w:hAnsiTheme="minorBidi"/>
          <w:kern w:val="0"/>
          <w:sz w:val="24"/>
          <w:szCs w:val="24"/>
          <w:lang w:val="en-GB"/>
          <w14:ligatures w14:val="none"/>
        </w:rPr>
        <w:t>;</w:t>
      </w:r>
    </w:p>
    <w:p w14:paraId="3E52DB9D" w14:textId="77777777" w:rsidR="00652A8F" w:rsidRPr="00B25B48" w:rsidRDefault="00652A8F" w:rsidP="00652A8F">
      <w:pPr>
        <w:spacing w:before="360" w:line="360" w:lineRule="auto"/>
        <w:ind w:left="1440" w:hanging="720"/>
        <w:contextualSpacing/>
        <w:jc w:val="both"/>
        <w:rPr>
          <w:rFonts w:asciiTheme="minorBidi" w:eastAsia="Calibri" w:hAnsiTheme="minorBidi"/>
          <w:kern w:val="0"/>
          <w:sz w:val="24"/>
          <w:szCs w:val="24"/>
          <w:lang w:val="en-GB"/>
          <w14:ligatures w14:val="none"/>
        </w:rPr>
      </w:pPr>
    </w:p>
    <w:p w14:paraId="3631A584" w14:textId="1818CED4" w:rsidR="00652A8F" w:rsidRPr="00B25B48" w:rsidRDefault="00652A8F" w:rsidP="00652A8F">
      <w:pPr>
        <w:spacing w:before="360" w:line="360" w:lineRule="auto"/>
        <w:ind w:left="144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5.3</w:t>
      </w:r>
      <w:r w:rsidRPr="00B25B48">
        <w:rPr>
          <w:rFonts w:asciiTheme="minorBidi" w:eastAsia="Calibri" w:hAnsiTheme="minorBidi"/>
          <w:kern w:val="0"/>
          <w:sz w:val="24"/>
          <w:szCs w:val="24"/>
          <w:lang w:val="en-GB"/>
          <w14:ligatures w14:val="none"/>
        </w:rPr>
        <w:tab/>
      </w:r>
      <w:r w:rsidR="00A4325E" w:rsidRPr="00B25B48">
        <w:rPr>
          <w:rFonts w:asciiTheme="minorBidi" w:eastAsia="Calibri" w:hAnsiTheme="minorBidi"/>
          <w:kern w:val="0"/>
          <w:sz w:val="24"/>
          <w:szCs w:val="24"/>
          <w:lang w:val="en-GB"/>
          <w14:ligatures w14:val="none"/>
        </w:rPr>
        <w:t xml:space="preserve">Should payment not be effected timeously Plaintiff will be entitled to recover interest at the prescribed rate per annum on the taxed costs from the date of </w:t>
      </w:r>
      <w:r w:rsidR="00D40DF9">
        <w:rPr>
          <w:rFonts w:asciiTheme="minorBidi" w:eastAsia="Calibri" w:hAnsiTheme="minorBidi"/>
          <w:kern w:val="0"/>
          <w:sz w:val="24"/>
          <w:szCs w:val="24"/>
          <w:lang w:val="en-GB"/>
          <w14:ligatures w14:val="none"/>
        </w:rPr>
        <w:t xml:space="preserve">the </w:t>
      </w:r>
      <w:r w:rsidR="00A4325E" w:rsidRPr="00B25B48">
        <w:rPr>
          <w:rFonts w:asciiTheme="minorBidi" w:eastAsia="Calibri" w:hAnsiTheme="minorBidi"/>
          <w:kern w:val="0"/>
          <w:sz w:val="24"/>
          <w:szCs w:val="24"/>
          <w:lang w:val="en-GB"/>
          <w14:ligatures w14:val="none"/>
        </w:rPr>
        <w:t xml:space="preserve">allocator to </w:t>
      </w:r>
      <w:r w:rsidR="00D40DF9">
        <w:rPr>
          <w:rFonts w:asciiTheme="minorBidi" w:eastAsia="Calibri" w:hAnsiTheme="minorBidi"/>
          <w:kern w:val="0"/>
          <w:sz w:val="24"/>
          <w:szCs w:val="24"/>
          <w:lang w:val="en-GB"/>
          <w14:ligatures w14:val="none"/>
        </w:rPr>
        <w:t xml:space="preserve">the </w:t>
      </w:r>
      <w:r w:rsidR="00A4325E" w:rsidRPr="00B25B48">
        <w:rPr>
          <w:rFonts w:asciiTheme="minorBidi" w:eastAsia="Calibri" w:hAnsiTheme="minorBidi"/>
          <w:kern w:val="0"/>
          <w:sz w:val="24"/>
          <w:szCs w:val="24"/>
          <w:lang w:val="en-GB"/>
          <w14:ligatures w14:val="none"/>
        </w:rPr>
        <w:t>date of final payment</w:t>
      </w:r>
      <w:r w:rsidRPr="00B25B48">
        <w:rPr>
          <w:rFonts w:asciiTheme="minorBidi" w:eastAsia="Calibri" w:hAnsiTheme="minorBidi"/>
          <w:kern w:val="0"/>
          <w:sz w:val="24"/>
          <w:szCs w:val="24"/>
          <w:lang w:val="en-GB"/>
          <w14:ligatures w14:val="none"/>
        </w:rPr>
        <w:t>;</w:t>
      </w:r>
    </w:p>
    <w:p w14:paraId="48D71036" w14:textId="77777777" w:rsidR="00A4325E" w:rsidRPr="00B25B48" w:rsidRDefault="00A4325E" w:rsidP="00652A8F">
      <w:pPr>
        <w:spacing w:before="360" w:line="360" w:lineRule="auto"/>
        <w:contextualSpacing/>
        <w:jc w:val="both"/>
        <w:rPr>
          <w:rFonts w:asciiTheme="minorBidi" w:eastAsia="Calibri" w:hAnsiTheme="minorBidi"/>
          <w:kern w:val="0"/>
          <w:sz w:val="24"/>
          <w:szCs w:val="24"/>
          <w:lang w:val="en-GB"/>
          <w14:ligatures w14:val="none"/>
        </w:rPr>
      </w:pPr>
    </w:p>
    <w:p w14:paraId="7D95B29E" w14:textId="0A37DEE8"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5</w:t>
      </w:r>
      <w:r w:rsidRPr="00B25B48">
        <w:rPr>
          <w:rFonts w:asciiTheme="minorBidi" w:eastAsia="Calibri" w:hAnsiTheme="minorBidi"/>
          <w:kern w:val="0"/>
          <w:sz w:val="24"/>
          <w:szCs w:val="24"/>
          <w:lang w:val="en-GB"/>
          <w14:ligatures w14:val="none"/>
        </w:rPr>
        <w:tab/>
        <w:t>The amounts referred to above will be paid to the Plaintiff’s attorneys, MALULEKE SERITI MAKUME MATLALA INC, by direct transfer into their trust account, the details of which are as follows:</w:t>
      </w:r>
    </w:p>
    <w:p w14:paraId="6F4DFC34" w14:textId="77777777" w:rsidR="00652A8F" w:rsidRPr="00B25B48" w:rsidRDefault="00652A8F" w:rsidP="00652A8F">
      <w:pPr>
        <w:spacing w:before="360" w:line="360" w:lineRule="auto"/>
        <w:ind w:left="720"/>
        <w:contextualSpacing/>
        <w:jc w:val="both"/>
        <w:rPr>
          <w:rFonts w:asciiTheme="minorBidi" w:eastAsia="Calibri" w:hAnsiTheme="minorBidi"/>
          <w:kern w:val="0"/>
          <w:sz w:val="24"/>
          <w:szCs w:val="24"/>
          <w:lang w:val="en-GB"/>
          <w14:ligatures w14:val="none"/>
        </w:rPr>
      </w:pPr>
    </w:p>
    <w:p w14:paraId="5511EC63" w14:textId="028B6AF5" w:rsidR="00A4325E" w:rsidRPr="00B25B48" w:rsidRDefault="00A4325E" w:rsidP="00652A8F">
      <w:pPr>
        <w:spacing w:before="360" w:line="360" w:lineRule="auto"/>
        <w:ind w:left="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Account holder:</w:t>
      </w:r>
      <w:r w:rsidRPr="00B25B48">
        <w:rPr>
          <w:rFonts w:asciiTheme="minorBidi" w:eastAsia="Calibri" w:hAnsiTheme="minorBidi"/>
          <w:kern w:val="0"/>
          <w:sz w:val="24"/>
          <w:szCs w:val="24"/>
          <w:lang w:val="en-GB"/>
          <w14:ligatures w14:val="none"/>
        </w:rPr>
        <w:tab/>
      </w:r>
      <w:bookmarkStart w:id="1" w:name="_Hlk163291111"/>
      <w:r w:rsidRPr="00B25B48">
        <w:rPr>
          <w:rFonts w:asciiTheme="minorBidi" w:eastAsia="Calibri" w:hAnsiTheme="minorBidi"/>
          <w:kern w:val="0"/>
          <w:sz w:val="24"/>
          <w:szCs w:val="24"/>
          <w:lang w:val="en-GB"/>
          <w14:ligatures w14:val="none"/>
        </w:rPr>
        <w:t>MALULEKE SERITI MAKUME MATLALA INC</w:t>
      </w:r>
      <w:bookmarkEnd w:id="1"/>
    </w:p>
    <w:p w14:paraId="2BA662D0" w14:textId="79015C6E" w:rsidR="00A4325E" w:rsidRPr="00B25B48" w:rsidRDefault="00A4325E" w:rsidP="00652A8F">
      <w:pPr>
        <w:spacing w:before="360" w:line="360" w:lineRule="auto"/>
        <w:ind w:left="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Bank</w:t>
      </w:r>
      <w:r w:rsidR="00D95391">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112DB2">
        <w:rPr>
          <w:rFonts w:asciiTheme="minorBidi" w:eastAsia="Calibri" w:hAnsiTheme="minorBidi"/>
          <w:kern w:val="0"/>
          <w:sz w:val="24"/>
          <w:szCs w:val="24"/>
          <w:lang w:val="en-GB"/>
          <w14:ligatures w14:val="none"/>
        </w:rPr>
        <w:tab/>
      </w:r>
      <w:r w:rsidR="00112DB2">
        <w:rPr>
          <w:rFonts w:asciiTheme="minorBidi" w:eastAsia="Calibri" w:hAnsiTheme="minorBidi"/>
          <w:kern w:val="0"/>
          <w:sz w:val="24"/>
          <w:szCs w:val="24"/>
          <w:lang w:val="en-GB"/>
          <w14:ligatures w14:val="none"/>
        </w:rPr>
        <w:tab/>
      </w:r>
      <w:r w:rsidRPr="00B25B48">
        <w:rPr>
          <w:rFonts w:asciiTheme="minorBidi" w:eastAsia="Calibri" w:hAnsiTheme="minorBidi"/>
          <w:kern w:val="0"/>
          <w:sz w:val="24"/>
          <w:szCs w:val="24"/>
          <w:lang w:val="en-GB"/>
          <w14:ligatures w14:val="none"/>
        </w:rPr>
        <w:t>STANDARD BANK</w:t>
      </w:r>
    </w:p>
    <w:p w14:paraId="29299F07" w14:textId="4443D1E9" w:rsidR="00A4325E" w:rsidRPr="00B25B48" w:rsidRDefault="00A4325E" w:rsidP="00652A8F">
      <w:pPr>
        <w:spacing w:before="360" w:line="360" w:lineRule="auto"/>
        <w:ind w:left="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Branch Code</w:t>
      </w:r>
      <w:r w:rsidR="00D95391">
        <w:rPr>
          <w:rFonts w:asciiTheme="minorBidi" w:eastAsia="Calibri" w:hAnsiTheme="minorBidi"/>
          <w:kern w:val="0"/>
          <w:sz w:val="24"/>
          <w:szCs w:val="24"/>
          <w:lang w:val="en-GB"/>
          <w14:ligatures w14:val="none"/>
        </w:rPr>
        <w:t>:</w:t>
      </w:r>
      <w:r w:rsidR="00112DB2">
        <w:rPr>
          <w:rFonts w:asciiTheme="minorBidi" w:eastAsia="Calibri" w:hAnsiTheme="minorBidi"/>
          <w:kern w:val="0"/>
          <w:sz w:val="24"/>
          <w:szCs w:val="24"/>
          <w:lang w:val="en-GB"/>
          <w14:ligatures w14:val="none"/>
        </w:rPr>
        <w:tab/>
      </w:r>
      <w:r w:rsidRPr="00B25B48">
        <w:rPr>
          <w:rFonts w:asciiTheme="minorBidi" w:eastAsia="Calibri" w:hAnsiTheme="minorBidi"/>
          <w:kern w:val="0"/>
          <w:sz w:val="24"/>
          <w:szCs w:val="24"/>
          <w:lang w:val="en-GB"/>
          <w14:ligatures w14:val="none"/>
        </w:rPr>
        <w:t>010045</w:t>
      </w:r>
    </w:p>
    <w:p w14:paraId="3CC6A4BD" w14:textId="78D8AB7C" w:rsidR="00A4325E" w:rsidRPr="00B25B48" w:rsidRDefault="00A4325E" w:rsidP="00652A8F">
      <w:pPr>
        <w:spacing w:before="360" w:line="360" w:lineRule="auto"/>
        <w:ind w:left="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Account no</w:t>
      </w:r>
      <w:r w:rsidR="00D95391">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112DB2">
        <w:rPr>
          <w:rFonts w:asciiTheme="minorBidi" w:eastAsia="Calibri" w:hAnsiTheme="minorBidi"/>
          <w:kern w:val="0"/>
          <w:sz w:val="24"/>
          <w:szCs w:val="24"/>
          <w:lang w:val="en-GB"/>
          <w14:ligatures w14:val="none"/>
        </w:rPr>
        <w:tab/>
      </w:r>
      <w:r w:rsidRPr="00B25B48">
        <w:rPr>
          <w:rFonts w:asciiTheme="minorBidi" w:eastAsia="Calibri" w:hAnsiTheme="minorBidi"/>
          <w:kern w:val="0"/>
          <w:sz w:val="24"/>
          <w:szCs w:val="24"/>
          <w:lang w:val="en-GB"/>
          <w14:ligatures w14:val="none"/>
        </w:rPr>
        <w:t>010217770</w:t>
      </w:r>
    </w:p>
    <w:p w14:paraId="2BAAAE4B" w14:textId="14835C22" w:rsidR="00A4325E" w:rsidRPr="00B25B48" w:rsidRDefault="00A4325E" w:rsidP="00652A8F">
      <w:pPr>
        <w:spacing w:before="360" w:line="360" w:lineRule="auto"/>
        <w:ind w:left="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Ref</w:t>
      </w:r>
      <w:r w:rsidR="00D95391">
        <w:rPr>
          <w:rFonts w:asciiTheme="minorBidi" w:eastAsia="Calibri" w:hAnsiTheme="minorBidi"/>
          <w:kern w:val="0"/>
          <w:sz w:val="24"/>
          <w:szCs w:val="24"/>
          <w:lang w:val="en-GB"/>
          <w14:ligatures w14:val="none"/>
        </w:rPr>
        <w:t>:</w:t>
      </w:r>
      <w:r w:rsidRPr="00B25B48">
        <w:rPr>
          <w:rFonts w:asciiTheme="minorBidi" w:eastAsia="Calibri" w:hAnsiTheme="minorBidi"/>
          <w:kern w:val="0"/>
          <w:sz w:val="24"/>
          <w:szCs w:val="24"/>
          <w:lang w:val="en-GB"/>
          <w14:ligatures w14:val="none"/>
        </w:rPr>
        <w:tab/>
      </w:r>
      <w:r w:rsidR="00112DB2">
        <w:rPr>
          <w:rFonts w:asciiTheme="minorBidi" w:eastAsia="Calibri" w:hAnsiTheme="minorBidi"/>
          <w:kern w:val="0"/>
          <w:sz w:val="24"/>
          <w:szCs w:val="24"/>
          <w:lang w:val="en-GB"/>
          <w14:ligatures w14:val="none"/>
        </w:rPr>
        <w:tab/>
      </w:r>
      <w:r w:rsidR="00112DB2">
        <w:rPr>
          <w:rFonts w:asciiTheme="minorBidi" w:eastAsia="Calibri" w:hAnsiTheme="minorBidi"/>
          <w:kern w:val="0"/>
          <w:sz w:val="24"/>
          <w:szCs w:val="24"/>
          <w:lang w:val="en-GB"/>
          <w14:ligatures w14:val="none"/>
        </w:rPr>
        <w:tab/>
      </w:r>
      <w:r w:rsidRPr="00B25B48">
        <w:rPr>
          <w:rFonts w:asciiTheme="minorBidi" w:eastAsia="Calibri" w:hAnsiTheme="minorBidi"/>
          <w:kern w:val="0"/>
          <w:sz w:val="24"/>
          <w:szCs w:val="24"/>
          <w:lang w:val="en-GB"/>
          <w14:ligatures w14:val="none"/>
        </w:rPr>
        <w:t>MVA.1006</w:t>
      </w:r>
    </w:p>
    <w:p w14:paraId="21ADADF2" w14:textId="77777777" w:rsidR="00A4325E" w:rsidRPr="00B25B48" w:rsidRDefault="00A4325E" w:rsidP="00D40DF9">
      <w:pPr>
        <w:spacing w:before="360" w:line="360" w:lineRule="auto"/>
        <w:contextualSpacing/>
        <w:jc w:val="both"/>
        <w:rPr>
          <w:rFonts w:asciiTheme="minorBidi" w:eastAsia="Calibri" w:hAnsiTheme="minorBidi"/>
          <w:kern w:val="0"/>
          <w:sz w:val="24"/>
          <w:szCs w:val="24"/>
          <w:lang w:val="en-GB"/>
          <w14:ligatures w14:val="none"/>
        </w:rPr>
      </w:pPr>
    </w:p>
    <w:p w14:paraId="1EF6DCD5" w14:textId="77777777" w:rsidR="00A4325E" w:rsidRPr="00B25B48" w:rsidRDefault="00A4325E"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6</w:t>
      </w:r>
      <w:r w:rsidRPr="00B25B48">
        <w:rPr>
          <w:rFonts w:asciiTheme="minorBidi" w:eastAsia="Calibri" w:hAnsiTheme="minorBidi"/>
          <w:kern w:val="0"/>
          <w:sz w:val="24"/>
          <w:szCs w:val="24"/>
          <w:lang w:val="en-GB"/>
          <w14:ligatures w14:val="none"/>
        </w:rPr>
        <w:tab/>
        <w:t>Defendant is ordered to furnish Plaintiff with a 100% undertaking in terms of Section 17(4)(a) of the Road Accident Fund Act in respect of injuries that she sustained.</w:t>
      </w:r>
    </w:p>
    <w:p w14:paraId="5245365A" w14:textId="77777777" w:rsidR="00652A8F" w:rsidRPr="00B25B48" w:rsidRDefault="00652A8F" w:rsidP="00A4325E">
      <w:pPr>
        <w:spacing w:before="360" w:line="360" w:lineRule="auto"/>
        <w:ind w:left="720" w:hanging="720"/>
        <w:contextualSpacing/>
        <w:jc w:val="both"/>
        <w:rPr>
          <w:rFonts w:asciiTheme="minorBidi" w:eastAsia="Calibri" w:hAnsiTheme="minorBidi"/>
          <w:kern w:val="0"/>
          <w:sz w:val="24"/>
          <w:szCs w:val="24"/>
          <w:lang w:val="en-GB"/>
          <w14:ligatures w14:val="none"/>
        </w:rPr>
      </w:pPr>
    </w:p>
    <w:p w14:paraId="4F0394EC" w14:textId="58B4718B" w:rsidR="003F4F83" w:rsidRDefault="00A4325E" w:rsidP="00652A8F">
      <w:pPr>
        <w:spacing w:before="360" w:line="360" w:lineRule="auto"/>
        <w:ind w:left="720" w:hanging="720"/>
        <w:contextualSpacing/>
        <w:jc w:val="both"/>
        <w:rPr>
          <w:rFonts w:asciiTheme="minorBidi" w:eastAsia="Calibri" w:hAnsiTheme="minorBidi"/>
          <w:kern w:val="0"/>
          <w:sz w:val="24"/>
          <w:szCs w:val="24"/>
          <w:lang w:val="en-GB"/>
          <w14:ligatures w14:val="none"/>
        </w:rPr>
      </w:pPr>
      <w:r w:rsidRPr="00B25B48">
        <w:rPr>
          <w:rFonts w:asciiTheme="minorBidi" w:eastAsia="Calibri" w:hAnsiTheme="minorBidi"/>
          <w:kern w:val="0"/>
          <w:sz w:val="24"/>
          <w:szCs w:val="24"/>
          <w:lang w:val="en-GB"/>
          <w14:ligatures w14:val="none"/>
        </w:rPr>
        <w:t>7</w:t>
      </w:r>
      <w:r w:rsidRPr="00B25B48">
        <w:rPr>
          <w:rFonts w:asciiTheme="minorBidi" w:eastAsia="Calibri" w:hAnsiTheme="minorBidi"/>
          <w:kern w:val="0"/>
          <w:sz w:val="24"/>
          <w:szCs w:val="24"/>
          <w:lang w:val="en-GB"/>
          <w14:ligatures w14:val="none"/>
        </w:rPr>
        <w:tab/>
        <w:t xml:space="preserve">The issue of General Damages is postponed </w:t>
      </w:r>
      <w:r w:rsidRPr="00B25B48">
        <w:rPr>
          <w:rFonts w:asciiTheme="minorBidi" w:eastAsia="Calibri" w:hAnsiTheme="minorBidi"/>
          <w:i/>
          <w:iCs/>
          <w:kern w:val="0"/>
          <w:sz w:val="24"/>
          <w:szCs w:val="24"/>
          <w:lang w:val="en-GB"/>
          <w14:ligatures w14:val="none"/>
        </w:rPr>
        <w:t>sine die</w:t>
      </w:r>
      <w:r w:rsidRPr="00B25B48">
        <w:rPr>
          <w:rFonts w:asciiTheme="minorBidi" w:eastAsia="Calibri" w:hAnsiTheme="minorBidi"/>
          <w:kern w:val="0"/>
          <w:sz w:val="24"/>
          <w:szCs w:val="24"/>
          <w:lang w:val="en-GB"/>
          <w14:ligatures w14:val="none"/>
        </w:rPr>
        <w:t>.</w:t>
      </w:r>
    </w:p>
    <w:p w14:paraId="25AB6FD2" w14:textId="19D8C29F" w:rsidR="00D40DF9" w:rsidRPr="00B25B48" w:rsidRDefault="006047AE" w:rsidP="006047AE">
      <w:pPr>
        <w:tabs>
          <w:tab w:val="left" w:pos="7200"/>
        </w:tabs>
        <w:spacing w:before="360" w:line="360" w:lineRule="auto"/>
        <w:ind w:left="720" w:hanging="720"/>
        <w:contextualSpacing/>
        <w:jc w:val="both"/>
        <w:rPr>
          <w:rFonts w:asciiTheme="minorBidi" w:eastAsia="Calibri" w:hAnsiTheme="minorBidi"/>
          <w:kern w:val="0"/>
          <w:sz w:val="24"/>
          <w:szCs w:val="24"/>
          <w:lang w:val="en-GB"/>
          <w14:ligatures w14:val="none"/>
        </w:rPr>
      </w:pPr>
      <w:bookmarkStart w:id="2" w:name="_GoBack"/>
      <w:bookmarkEnd w:id="2"/>
      <w:r>
        <w:rPr>
          <w:rFonts w:asciiTheme="minorBidi" w:eastAsia="Calibri" w:hAnsiTheme="minorBidi"/>
          <w:kern w:val="0"/>
          <w:sz w:val="24"/>
          <w:szCs w:val="24"/>
          <w:lang w:val="en-GB"/>
          <w14:ligatures w14:val="none"/>
        </w:rPr>
        <w:tab/>
      </w:r>
    </w:p>
    <w:p w14:paraId="5774F175" w14:textId="48BCEB65" w:rsidR="003F4F83" w:rsidRPr="00B25B48" w:rsidRDefault="00334C6B" w:rsidP="00334C6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480" w:lineRule="auto"/>
        <w:ind w:left="1440" w:hanging="720"/>
        <w:rPr>
          <w:rFonts w:asciiTheme="minorBidi" w:eastAsia="Calibri" w:hAnsiTheme="minorBidi"/>
          <w:kern w:val="0"/>
          <w:sz w:val="24"/>
          <w:szCs w:val="24"/>
          <w:lang w:val="en-US"/>
          <w14:ligatures w14:val="none"/>
        </w:rPr>
      </w:pP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r>
        <w:rPr>
          <w:rFonts w:asciiTheme="minorBidi" w:eastAsia="Calibri" w:hAnsiTheme="minorBidi"/>
          <w:kern w:val="0"/>
          <w:sz w:val="24"/>
          <w:szCs w:val="24"/>
          <w:lang w:val="en-US"/>
          <w14:ligatures w14:val="none"/>
        </w:rPr>
        <w:tab/>
      </w:r>
    </w:p>
    <w:p w14:paraId="3C5FF989" w14:textId="77777777" w:rsidR="003F4F83" w:rsidRPr="00B25B48" w:rsidRDefault="003F4F83" w:rsidP="003F4F83">
      <w:pPr>
        <w:spacing w:after="0" w:line="480" w:lineRule="auto"/>
        <w:jc w:val="right"/>
        <w:rPr>
          <w:rFonts w:asciiTheme="minorBidi" w:eastAsia="Calibri" w:hAnsiTheme="minorBidi"/>
          <w:b/>
          <w:bCs/>
          <w:kern w:val="0"/>
          <w:sz w:val="24"/>
          <w:szCs w:val="24"/>
          <w:lang w:val="en-US"/>
          <w14:ligatures w14:val="none"/>
        </w:rPr>
      </w:pPr>
      <w:r w:rsidRPr="00B25B48">
        <w:rPr>
          <w:rFonts w:asciiTheme="minorBidi" w:eastAsia="Calibri" w:hAnsiTheme="minorBidi"/>
          <w:b/>
          <w:bCs/>
          <w:kern w:val="0"/>
          <w:sz w:val="24"/>
          <w:szCs w:val="24"/>
          <w:lang w:val="en-US"/>
          <w14:ligatures w14:val="none"/>
        </w:rPr>
        <w:t>C MARUMOAGAE</w:t>
      </w:r>
    </w:p>
    <w:p w14:paraId="48F4C30D" w14:textId="77777777" w:rsidR="003F4F83" w:rsidRPr="00B25B48" w:rsidRDefault="003F4F83" w:rsidP="003F4F83">
      <w:pPr>
        <w:spacing w:after="0" w:line="480" w:lineRule="auto"/>
        <w:rPr>
          <w:rFonts w:asciiTheme="minorBidi" w:eastAsia="Calibri" w:hAnsiTheme="minorBidi"/>
          <w:b/>
          <w:bCs/>
          <w:kern w:val="0"/>
          <w:sz w:val="24"/>
          <w:szCs w:val="24"/>
          <w:lang w:val="en-US"/>
          <w14:ligatures w14:val="none"/>
        </w:rPr>
      </w:pPr>
      <w:r w:rsidRPr="00B25B48">
        <w:rPr>
          <w:rFonts w:asciiTheme="minorBidi" w:eastAsia="Calibri" w:hAnsiTheme="minorBidi"/>
          <w:b/>
          <w:bCs/>
          <w:kern w:val="0"/>
          <w:sz w:val="24"/>
          <w:szCs w:val="24"/>
          <w:lang w:val="en-US"/>
          <w14:ligatures w14:val="none"/>
        </w:rPr>
        <w:t xml:space="preserve">                                   ACTING JUDGE OF THE HIGH COURT OF SOUTH AFRICA</w:t>
      </w:r>
    </w:p>
    <w:p w14:paraId="70EBB218" w14:textId="77777777" w:rsidR="003F4F83" w:rsidRPr="00B25B48" w:rsidRDefault="003F4F83" w:rsidP="003F4F83">
      <w:pPr>
        <w:spacing w:after="0" w:line="480" w:lineRule="auto"/>
        <w:ind w:left="6480"/>
        <w:jc w:val="right"/>
        <w:rPr>
          <w:rFonts w:asciiTheme="minorBidi" w:eastAsia="Calibri" w:hAnsiTheme="minorBidi"/>
          <w:b/>
          <w:bCs/>
          <w:kern w:val="0"/>
          <w:sz w:val="24"/>
          <w:szCs w:val="24"/>
          <w:lang w:val="en-US"/>
          <w14:ligatures w14:val="none"/>
        </w:rPr>
      </w:pPr>
      <w:r w:rsidRPr="00B25B48">
        <w:rPr>
          <w:rFonts w:asciiTheme="minorBidi" w:eastAsia="Calibri" w:hAnsiTheme="minorBidi"/>
          <w:b/>
          <w:bCs/>
          <w:kern w:val="0"/>
          <w:sz w:val="24"/>
          <w:szCs w:val="24"/>
          <w:lang w:val="en-US"/>
          <w14:ligatures w14:val="none"/>
        </w:rPr>
        <w:t>GAUTENG DIVISION</w:t>
      </w:r>
    </w:p>
    <w:p w14:paraId="1D1C43E6" w14:textId="05EA52E3" w:rsidR="003F4F83" w:rsidRPr="00B25B48" w:rsidRDefault="00C82267" w:rsidP="003F4F83">
      <w:pPr>
        <w:spacing w:after="0" w:line="480" w:lineRule="auto"/>
        <w:ind w:left="6480"/>
        <w:jc w:val="right"/>
        <w:rPr>
          <w:rFonts w:asciiTheme="minorBidi" w:eastAsia="Calibri" w:hAnsiTheme="minorBidi"/>
          <w:b/>
          <w:bCs/>
          <w:kern w:val="0"/>
          <w:sz w:val="24"/>
          <w:szCs w:val="24"/>
          <w:lang w:val="en-US"/>
          <w14:ligatures w14:val="none"/>
        </w:rPr>
      </w:pPr>
      <w:r w:rsidRPr="00B25B48">
        <w:rPr>
          <w:rFonts w:asciiTheme="minorBidi" w:eastAsia="Calibri" w:hAnsiTheme="minorBidi"/>
          <w:b/>
          <w:bCs/>
          <w:kern w:val="0"/>
          <w:sz w:val="24"/>
          <w:szCs w:val="24"/>
          <w:lang w:val="en-US"/>
          <w14:ligatures w14:val="none"/>
        </w:rPr>
        <w:lastRenderedPageBreak/>
        <w:t>PRETORIA</w:t>
      </w:r>
    </w:p>
    <w:p w14:paraId="0CFED52C" w14:textId="77777777" w:rsidR="003F4F83" w:rsidRPr="00B25B48" w:rsidRDefault="003F4F83" w:rsidP="003F4F83">
      <w:pPr>
        <w:spacing w:line="480" w:lineRule="auto"/>
        <w:rPr>
          <w:rFonts w:asciiTheme="minorBidi" w:eastAsia="Calibri" w:hAnsiTheme="minorBidi"/>
          <w:kern w:val="0"/>
          <w:sz w:val="24"/>
          <w:szCs w:val="24"/>
          <w:lang w:val="en-US"/>
          <w14:ligatures w14:val="none"/>
        </w:rPr>
      </w:pPr>
    </w:p>
    <w:p w14:paraId="4264FB5B" w14:textId="186D5C8A" w:rsidR="008F4B25" w:rsidRPr="00B25B48" w:rsidRDefault="008F4B25" w:rsidP="00112DB2">
      <w:pPr>
        <w:spacing w:line="276" w:lineRule="auto"/>
        <w:ind w:left="1440" w:hanging="720"/>
        <w:rPr>
          <w:rFonts w:asciiTheme="minorBidi" w:eastAsia="Calibri" w:hAnsiTheme="minorBidi"/>
          <w:kern w:val="0"/>
          <w:lang w:val="en-US"/>
          <w14:ligatures w14:val="none"/>
        </w:rPr>
      </w:pPr>
      <w:r w:rsidRPr="00B25B48">
        <w:rPr>
          <w:rFonts w:asciiTheme="minorBidi" w:eastAsia="Calibri" w:hAnsiTheme="minorBidi"/>
          <w:kern w:val="0"/>
          <w:lang w:val="en-US"/>
          <w14:ligatures w14:val="none"/>
        </w:rPr>
        <w:t>Counsel for the applicant</w:t>
      </w:r>
      <w:r w:rsidR="00112DB2">
        <w:rPr>
          <w:rFonts w:asciiTheme="minorBidi" w:eastAsia="Calibri" w:hAnsiTheme="minorBidi"/>
          <w:kern w:val="0"/>
          <w:lang w:val="en-US"/>
          <w14:ligatures w14:val="none"/>
        </w:rPr>
        <w:t>:</w:t>
      </w:r>
      <w:r w:rsidR="00112DB2">
        <w:rPr>
          <w:rFonts w:asciiTheme="minorBidi" w:eastAsia="Calibri" w:hAnsiTheme="minorBidi"/>
          <w:kern w:val="0"/>
          <w:lang w:val="en-US"/>
          <w14:ligatures w14:val="none"/>
        </w:rPr>
        <w:tab/>
      </w:r>
      <w:r w:rsidRPr="00B25B48">
        <w:rPr>
          <w:rFonts w:asciiTheme="minorBidi" w:eastAsia="Calibri" w:hAnsiTheme="minorBidi"/>
          <w:kern w:val="0"/>
          <w:lang w:val="en-US"/>
          <w14:ligatures w14:val="none"/>
        </w:rPr>
        <w:t>Adv</w:t>
      </w:r>
      <w:r w:rsidR="00112DB2">
        <w:rPr>
          <w:rFonts w:asciiTheme="minorBidi" w:eastAsia="Calibri" w:hAnsiTheme="minorBidi"/>
          <w:kern w:val="0"/>
          <w:lang w:val="en-US"/>
          <w14:ligatures w14:val="none"/>
        </w:rPr>
        <w:t xml:space="preserve"> M</w:t>
      </w:r>
      <w:r w:rsidRPr="00B25B48">
        <w:rPr>
          <w:rFonts w:asciiTheme="minorBidi" w:eastAsia="Calibri" w:hAnsiTheme="minorBidi"/>
          <w:kern w:val="0"/>
          <w:lang w:val="en-US"/>
          <w14:ligatures w14:val="none"/>
        </w:rPr>
        <w:t xml:space="preserve"> </w:t>
      </w:r>
      <w:r w:rsidR="00652A8F" w:rsidRPr="00B25B48">
        <w:rPr>
          <w:rFonts w:asciiTheme="minorBidi" w:eastAsia="Calibri" w:hAnsiTheme="minorBidi"/>
          <w:kern w:val="0"/>
          <w:lang w:val="en-US"/>
          <w14:ligatures w14:val="none"/>
        </w:rPr>
        <w:t>Upton</w:t>
      </w:r>
    </w:p>
    <w:p w14:paraId="370BAEAC" w14:textId="77777777" w:rsidR="008F4B25" w:rsidRPr="00B25B48" w:rsidRDefault="008F4B25" w:rsidP="00112DB2">
      <w:pPr>
        <w:spacing w:line="276" w:lineRule="auto"/>
        <w:ind w:left="1440" w:hanging="720"/>
        <w:rPr>
          <w:rFonts w:asciiTheme="minorBidi" w:eastAsia="Calibri" w:hAnsiTheme="minorBidi"/>
          <w:kern w:val="0"/>
          <w:lang w:val="en-US"/>
          <w14:ligatures w14:val="none"/>
        </w:rPr>
      </w:pPr>
    </w:p>
    <w:p w14:paraId="5638C371" w14:textId="45AAC301" w:rsidR="008F4B25" w:rsidRPr="00B25B48" w:rsidRDefault="008F4B25" w:rsidP="00112DB2">
      <w:pPr>
        <w:spacing w:line="276" w:lineRule="auto"/>
        <w:ind w:left="1440" w:hanging="720"/>
        <w:rPr>
          <w:rFonts w:asciiTheme="minorBidi" w:eastAsia="Calibri" w:hAnsiTheme="minorBidi"/>
          <w:kern w:val="0"/>
          <w:lang w:val="en-US"/>
          <w14:ligatures w14:val="none"/>
        </w:rPr>
      </w:pPr>
      <w:r w:rsidRPr="00B25B48">
        <w:rPr>
          <w:rFonts w:asciiTheme="minorBidi" w:eastAsia="Calibri" w:hAnsiTheme="minorBidi"/>
          <w:kern w:val="0"/>
          <w:lang w:val="en-US"/>
          <w14:ligatures w14:val="none"/>
        </w:rPr>
        <w:t>Instructed by</w:t>
      </w:r>
      <w:r w:rsidR="00112DB2">
        <w:rPr>
          <w:rFonts w:asciiTheme="minorBidi" w:eastAsia="Calibri" w:hAnsiTheme="minorBidi"/>
          <w:kern w:val="0"/>
          <w:lang w:val="en-US"/>
          <w14:ligatures w14:val="none"/>
        </w:rPr>
        <w:t>:</w:t>
      </w:r>
      <w:r w:rsidR="00112DB2">
        <w:rPr>
          <w:rFonts w:asciiTheme="minorBidi" w:eastAsia="Calibri" w:hAnsiTheme="minorBidi"/>
          <w:kern w:val="0"/>
          <w:lang w:val="en-US"/>
          <w14:ligatures w14:val="none"/>
        </w:rPr>
        <w:tab/>
      </w:r>
      <w:r w:rsidR="00112DB2">
        <w:rPr>
          <w:rFonts w:asciiTheme="minorBidi" w:eastAsia="Calibri" w:hAnsiTheme="minorBidi"/>
          <w:kern w:val="0"/>
          <w:lang w:val="en-US"/>
          <w14:ligatures w14:val="none"/>
        </w:rPr>
        <w:tab/>
      </w:r>
      <w:r w:rsidR="00112DB2">
        <w:rPr>
          <w:rFonts w:asciiTheme="minorBidi" w:eastAsia="Calibri" w:hAnsiTheme="minorBidi"/>
          <w:kern w:val="0"/>
          <w:lang w:val="en-US"/>
          <w14:ligatures w14:val="none"/>
        </w:rPr>
        <w:tab/>
      </w:r>
      <w:r w:rsidR="00652A8F" w:rsidRPr="00B25B48">
        <w:rPr>
          <w:rFonts w:asciiTheme="minorBidi" w:eastAsia="Calibri" w:hAnsiTheme="minorBidi"/>
          <w:kern w:val="0"/>
          <w:lang w:val="en-US"/>
          <w14:ligatures w14:val="none"/>
        </w:rPr>
        <w:t xml:space="preserve">Maluleke Seriti Makume Matlala Inc     </w:t>
      </w:r>
    </w:p>
    <w:p w14:paraId="5AAEA06A" w14:textId="77777777" w:rsidR="008F4B25" w:rsidRPr="00B25B48" w:rsidRDefault="008F4B25" w:rsidP="00112DB2">
      <w:pPr>
        <w:spacing w:line="276" w:lineRule="auto"/>
        <w:ind w:left="1440" w:hanging="720"/>
        <w:rPr>
          <w:rFonts w:asciiTheme="minorBidi" w:eastAsia="Calibri" w:hAnsiTheme="minorBidi"/>
          <w:kern w:val="0"/>
          <w:lang w:val="en-US"/>
          <w14:ligatures w14:val="none"/>
        </w:rPr>
      </w:pPr>
    </w:p>
    <w:p w14:paraId="784CDE97" w14:textId="40CD3666" w:rsidR="008F4B25" w:rsidRPr="00B25B48" w:rsidRDefault="00112DB2" w:rsidP="00112DB2">
      <w:pPr>
        <w:spacing w:line="276" w:lineRule="auto"/>
        <w:ind w:left="1440" w:hanging="720"/>
        <w:rPr>
          <w:rFonts w:asciiTheme="minorBidi" w:eastAsia="Calibri" w:hAnsiTheme="minorBidi"/>
          <w:kern w:val="0"/>
          <w:lang w:val="en-US"/>
          <w14:ligatures w14:val="none"/>
        </w:rPr>
      </w:pPr>
      <w:r>
        <w:rPr>
          <w:rFonts w:asciiTheme="minorBidi" w:eastAsia="Calibri" w:hAnsiTheme="minorBidi"/>
          <w:kern w:val="0"/>
          <w:lang w:val="en-US"/>
          <w14:ligatures w14:val="none"/>
        </w:rPr>
        <w:t>Counsel for the respondent:</w:t>
      </w:r>
      <w:r>
        <w:rPr>
          <w:rFonts w:asciiTheme="minorBidi" w:eastAsia="Calibri" w:hAnsiTheme="minorBidi"/>
          <w:kern w:val="0"/>
          <w:lang w:val="en-US"/>
          <w14:ligatures w14:val="none"/>
        </w:rPr>
        <w:tab/>
        <w:t>Mr Mostert</w:t>
      </w:r>
      <w:r w:rsidR="008F4B25" w:rsidRPr="00B25B48">
        <w:rPr>
          <w:rFonts w:asciiTheme="minorBidi" w:eastAsia="Calibri" w:hAnsiTheme="minorBidi"/>
          <w:kern w:val="0"/>
          <w:lang w:val="en-US"/>
          <w14:ligatures w14:val="none"/>
        </w:rPr>
        <w:t xml:space="preserve">         </w:t>
      </w:r>
    </w:p>
    <w:p w14:paraId="38045020" w14:textId="77777777" w:rsidR="008F4B25" w:rsidRPr="00B25B48" w:rsidRDefault="008F4B25" w:rsidP="00112DB2">
      <w:pPr>
        <w:spacing w:line="276" w:lineRule="auto"/>
        <w:ind w:left="1440" w:hanging="720"/>
        <w:rPr>
          <w:rFonts w:asciiTheme="minorBidi" w:eastAsia="Calibri" w:hAnsiTheme="minorBidi"/>
          <w:kern w:val="0"/>
          <w:lang w:val="en-US"/>
          <w14:ligatures w14:val="none"/>
        </w:rPr>
      </w:pPr>
    </w:p>
    <w:p w14:paraId="1882AC7A" w14:textId="66DABD52" w:rsidR="008F4B25" w:rsidRPr="00B25B48" w:rsidRDefault="008F4B25" w:rsidP="00112DB2">
      <w:pPr>
        <w:spacing w:line="276" w:lineRule="auto"/>
        <w:ind w:left="1440" w:hanging="720"/>
        <w:rPr>
          <w:rFonts w:asciiTheme="minorBidi" w:eastAsia="Calibri" w:hAnsiTheme="minorBidi"/>
          <w:kern w:val="0"/>
          <w:lang w:val="en-US"/>
          <w14:ligatures w14:val="none"/>
        </w:rPr>
      </w:pPr>
      <w:r w:rsidRPr="00B25B48">
        <w:rPr>
          <w:rFonts w:asciiTheme="minorBidi" w:eastAsia="Calibri" w:hAnsiTheme="minorBidi"/>
          <w:kern w:val="0"/>
          <w:lang w:val="en-US"/>
          <w14:ligatures w14:val="none"/>
        </w:rPr>
        <w:t>Instructed by</w:t>
      </w:r>
      <w:r w:rsidR="00112DB2">
        <w:rPr>
          <w:rFonts w:asciiTheme="minorBidi" w:eastAsia="Calibri" w:hAnsiTheme="minorBidi"/>
          <w:kern w:val="0"/>
          <w:lang w:val="en-US"/>
          <w14:ligatures w14:val="none"/>
        </w:rPr>
        <w:t>:</w:t>
      </w:r>
      <w:r w:rsidR="00112DB2">
        <w:rPr>
          <w:rFonts w:asciiTheme="minorBidi" w:eastAsia="Calibri" w:hAnsiTheme="minorBidi"/>
          <w:kern w:val="0"/>
          <w:lang w:val="en-US"/>
          <w14:ligatures w14:val="none"/>
        </w:rPr>
        <w:tab/>
      </w:r>
      <w:r w:rsidR="00112DB2">
        <w:rPr>
          <w:rFonts w:asciiTheme="minorBidi" w:eastAsia="Calibri" w:hAnsiTheme="minorBidi"/>
          <w:kern w:val="0"/>
          <w:lang w:val="en-US"/>
          <w14:ligatures w14:val="none"/>
        </w:rPr>
        <w:tab/>
      </w:r>
      <w:r w:rsidR="00112DB2">
        <w:rPr>
          <w:rFonts w:asciiTheme="minorBidi" w:eastAsia="Calibri" w:hAnsiTheme="minorBidi"/>
          <w:kern w:val="0"/>
          <w:lang w:val="en-US"/>
          <w14:ligatures w14:val="none"/>
        </w:rPr>
        <w:tab/>
        <w:t>State Attorney</w:t>
      </w:r>
      <w:r w:rsidRPr="00B25B48">
        <w:rPr>
          <w:rFonts w:asciiTheme="minorBidi" w:eastAsia="Calibri" w:hAnsiTheme="minorBidi"/>
          <w:kern w:val="0"/>
          <w:lang w:val="en-US"/>
          <w14:ligatures w14:val="none"/>
        </w:rPr>
        <w:t xml:space="preserve">           </w:t>
      </w:r>
    </w:p>
    <w:p w14:paraId="681F776B" w14:textId="77777777" w:rsidR="008F4B25" w:rsidRPr="00B25B48" w:rsidRDefault="008F4B25" w:rsidP="00112DB2">
      <w:pPr>
        <w:spacing w:line="276" w:lineRule="auto"/>
        <w:ind w:left="1440" w:hanging="720"/>
        <w:rPr>
          <w:rFonts w:asciiTheme="minorBidi" w:eastAsia="Calibri" w:hAnsiTheme="minorBidi"/>
          <w:kern w:val="0"/>
          <w:lang w:val="en-US"/>
          <w14:ligatures w14:val="none"/>
        </w:rPr>
      </w:pPr>
    </w:p>
    <w:p w14:paraId="1A353F6E" w14:textId="4CC2274D" w:rsidR="008F4B25" w:rsidRPr="00B25B48" w:rsidRDefault="008F4B25" w:rsidP="00112DB2">
      <w:pPr>
        <w:spacing w:line="276" w:lineRule="auto"/>
        <w:ind w:left="1440" w:hanging="720"/>
        <w:rPr>
          <w:rFonts w:asciiTheme="minorBidi" w:eastAsia="Calibri" w:hAnsiTheme="minorBidi"/>
          <w:kern w:val="0"/>
          <w:lang w:val="en-US"/>
          <w14:ligatures w14:val="none"/>
        </w:rPr>
      </w:pPr>
      <w:r w:rsidRPr="00B25B48">
        <w:rPr>
          <w:rFonts w:asciiTheme="minorBidi" w:eastAsia="Calibri" w:hAnsiTheme="minorBidi"/>
          <w:kern w:val="0"/>
          <w:lang w:val="en-US"/>
          <w14:ligatures w14:val="none"/>
        </w:rPr>
        <w:t>Date of the hearing</w:t>
      </w:r>
      <w:r w:rsidR="00112DB2">
        <w:rPr>
          <w:rFonts w:asciiTheme="minorBidi" w:eastAsia="Calibri" w:hAnsiTheme="minorBidi"/>
          <w:kern w:val="0"/>
          <w:lang w:val="en-US"/>
          <w14:ligatures w14:val="none"/>
        </w:rPr>
        <w:t>:</w:t>
      </w:r>
      <w:r w:rsidR="00112DB2">
        <w:rPr>
          <w:rFonts w:asciiTheme="minorBidi" w:eastAsia="Calibri" w:hAnsiTheme="minorBidi"/>
          <w:kern w:val="0"/>
          <w:lang w:val="en-US"/>
          <w14:ligatures w14:val="none"/>
        </w:rPr>
        <w:tab/>
      </w:r>
      <w:r w:rsidR="00112DB2">
        <w:rPr>
          <w:rFonts w:asciiTheme="minorBidi" w:eastAsia="Calibri" w:hAnsiTheme="minorBidi"/>
          <w:kern w:val="0"/>
          <w:lang w:val="en-US"/>
          <w14:ligatures w14:val="none"/>
        </w:rPr>
        <w:tab/>
      </w:r>
      <w:r w:rsidR="00652A8F" w:rsidRPr="00B25B48">
        <w:rPr>
          <w:rFonts w:asciiTheme="minorBidi" w:eastAsia="Calibri" w:hAnsiTheme="minorBidi"/>
          <w:kern w:val="0"/>
          <w:lang w:val="en-US"/>
          <w14:ligatures w14:val="none"/>
        </w:rPr>
        <w:t xml:space="preserve">8 November </w:t>
      </w:r>
      <w:r w:rsidRPr="00B25B48">
        <w:rPr>
          <w:rFonts w:asciiTheme="minorBidi" w:eastAsia="Calibri" w:hAnsiTheme="minorBidi"/>
          <w:kern w:val="0"/>
          <w:lang w:val="en-US"/>
          <w14:ligatures w14:val="none"/>
        </w:rPr>
        <w:t xml:space="preserve">2023                               </w:t>
      </w:r>
    </w:p>
    <w:p w14:paraId="07CF2699" w14:textId="77777777" w:rsidR="008F4B25" w:rsidRPr="00B25B48" w:rsidRDefault="008F4B25" w:rsidP="00112DB2">
      <w:pPr>
        <w:spacing w:line="276" w:lineRule="auto"/>
        <w:ind w:left="1440" w:hanging="720"/>
        <w:rPr>
          <w:rFonts w:asciiTheme="minorBidi" w:eastAsia="Calibri" w:hAnsiTheme="minorBidi"/>
          <w:kern w:val="0"/>
          <w:lang w:val="en-US"/>
          <w14:ligatures w14:val="none"/>
        </w:rPr>
      </w:pPr>
    </w:p>
    <w:p w14:paraId="31086192" w14:textId="4CD3A911" w:rsidR="008F4B25" w:rsidRPr="00B25B48" w:rsidRDefault="008F4B25" w:rsidP="00112DB2">
      <w:pPr>
        <w:spacing w:line="276" w:lineRule="auto"/>
        <w:ind w:left="1440" w:hanging="720"/>
        <w:rPr>
          <w:rFonts w:asciiTheme="minorBidi" w:eastAsia="Calibri" w:hAnsiTheme="minorBidi"/>
          <w:kern w:val="0"/>
          <w:lang w:val="en-US"/>
          <w14:ligatures w14:val="none"/>
        </w:rPr>
      </w:pPr>
      <w:r w:rsidRPr="00B25B48">
        <w:rPr>
          <w:rFonts w:asciiTheme="minorBidi" w:eastAsia="Calibri" w:hAnsiTheme="minorBidi"/>
          <w:kern w:val="0"/>
          <w:lang w:val="en-US"/>
          <w14:ligatures w14:val="none"/>
        </w:rPr>
        <w:t>Date of judgment</w:t>
      </w:r>
      <w:r w:rsidR="00112DB2">
        <w:rPr>
          <w:rFonts w:asciiTheme="minorBidi" w:eastAsia="Calibri" w:hAnsiTheme="minorBidi"/>
          <w:kern w:val="0"/>
          <w:lang w:val="en-US"/>
          <w14:ligatures w14:val="none"/>
        </w:rPr>
        <w:t>:</w:t>
      </w:r>
      <w:r w:rsidR="00112DB2">
        <w:rPr>
          <w:rFonts w:asciiTheme="minorBidi" w:eastAsia="Calibri" w:hAnsiTheme="minorBidi"/>
          <w:kern w:val="0"/>
          <w:lang w:val="en-US"/>
          <w14:ligatures w14:val="none"/>
        </w:rPr>
        <w:tab/>
      </w:r>
      <w:r w:rsidR="00112DB2">
        <w:rPr>
          <w:rFonts w:asciiTheme="minorBidi" w:eastAsia="Calibri" w:hAnsiTheme="minorBidi"/>
          <w:kern w:val="0"/>
          <w:lang w:val="en-US"/>
          <w14:ligatures w14:val="none"/>
        </w:rPr>
        <w:tab/>
        <w:t>19</w:t>
      </w:r>
      <w:r w:rsidR="00652A8F" w:rsidRPr="00B25B48">
        <w:rPr>
          <w:rFonts w:asciiTheme="minorBidi" w:eastAsia="Calibri" w:hAnsiTheme="minorBidi"/>
          <w:kern w:val="0"/>
          <w:lang w:val="en-US"/>
          <w14:ligatures w14:val="none"/>
        </w:rPr>
        <w:t xml:space="preserve"> April</w:t>
      </w:r>
      <w:r w:rsidRPr="00B25B48">
        <w:rPr>
          <w:rFonts w:asciiTheme="minorBidi" w:eastAsia="Calibri" w:hAnsiTheme="minorBidi"/>
          <w:kern w:val="0"/>
          <w:lang w:val="en-US"/>
          <w14:ligatures w14:val="none"/>
        </w:rPr>
        <w:t xml:space="preserve"> 2024                                    </w:t>
      </w:r>
    </w:p>
    <w:p w14:paraId="10253A92" w14:textId="77777777" w:rsidR="003F4F83" w:rsidRPr="00204788" w:rsidRDefault="003F4F83" w:rsidP="003F4F83">
      <w:pPr>
        <w:spacing w:line="480" w:lineRule="auto"/>
        <w:ind w:left="1440" w:hanging="720"/>
        <w:jc w:val="both"/>
        <w:rPr>
          <w:rFonts w:asciiTheme="minorBidi" w:eastAsia="Calibri" w:hAnsiTheme="minorBidi"/>
          <w:kern w:val="0"/>
          <w:sz w:val="24"/>
          <w:szCs w:val="24"/>
          <w14:ligatures w14:val="none"/>
        </w:rPr>
      </w:pPr>
    </w:p>
    <w:p w14:paraId="5D100DAA" w14:textId="5CB67DC1" w:rsidR="008F1D1A" w:rsidRPr="00204788" w:rsidRDefault="008F1D1A" w:rsidP="00204788">
      <w:pPr>
        <w:rPr>
          <w:rFonts w:asciiTheme="minorBidi" w:hAnsiTheme="minorBidi"/>
          <w:sz w:val="24"/>
          <w:szCs w:val="24"/>
        </w:rPr>
      </w:pPr>
    </w:p>
    <w:sectPr w:rsidR="008F1D1A" w:rsidRPr="002047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94EF" w14:textId="77777777" w:rsidR="00C300C5" w:rsidRDefault="00C300C5" w:rsidP="00C5697E">
      <w:pPr>
        <w:spacing w:after="0" w:line="240" w:lineRule="auto"/>
      </w:pPr>
      <w:r>
        <w:separator/>
      </w:r>
    </w:p>
  </w:endnote>
  <w:endnote w:type="continuationSeparator" w:id="0">
    <w:p w14:paraId="281617FE" w14:textId="77777777" w:rsidR="00C300C5" w:rsidRDefault="00C300C5" w:rsidP="00C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E8D6" w14:textId="77777777" w:rsidR="00C300C5" w:rsidRDefault="00C300C5" w:rsidP="00C5697E">
      <w:pPr>
        <w:spacing w:after="0" w:line="240" w:lineRule="auto"/>
      </w:pPr>
      <w:r>
        <w:separator/>
      </w:r>
    </w:p>
  </w:footnote>
  <w:footnote w:type="continuationSeparator" w:id="0">
    <w:p w14:paraId="2529A065" w14:textId="77777777" w:rsidR="00C300C5" w:rsidRDefault="00C300C5" w:rsidP="00C5697E">
      <w:pPr>
        <w:spacing w:after="0" w:line="240" w:lineRule="auto"/>
      </w:pPr>
      <w:r>
        <w:continuationSeparator/>
      </w:r>
    </w:p>
  </w:footnote>
  <w:footnote w:id="1">
    <w:p w14:paraId="5ECB19EE" w14:textId="24BECE94" w:rsidR="00C5697E" w:rsidRPr="00B25B48" w:rsidRDefault="00C5697E" w:rsidP="00B25B48">
      <w:pPr>
        <w:pStyle w:val="FootnoteText"/>
        <w:jc w:val="both"/>
        <w:rPr>
          <w:rFonts w:asciiTheme="minorBidi" w:hAnsiTheme="minorBidi"/>
        </w:rPr>
      </w:pPr>
      <w:r w:rsidRPr="00B25B48">
        <w:rPr>
          <w:rStyle w:val="FootnoteReference"/>
          <w:rFonts w:asciiTheme="minorBidi" w:hAnsiTheme="minorBidi"/>
        </w:rPr>
        <w:footnoteRef/>
      </w:r>
      <w:r w:rsidRPr="00B25B48">
        <w:rPr>
          <w:rFonts w:asciiTheme="minorBidi" w:hAnsiTheme="minorBidi"/>
        </w:rPr>
        <w:t xml:space="preserve"> See </w:t>
      </w:r>
      <w:r w:rsidRPr="00B25B48">
        <w:rPr>
          <w:rFonts w:asciiTheme="minorBidi" w:hAnsiTheme="minorBidi"/>
          <w:i/>
          <w:iCs/>
        </w:rPr>
        <w:t>L.N and Another v Road Accident Fund</w:t>
      </w:r>
      <w:r w:rsidRPr="00B25B48">
        <w:rPr>
          <w:rFonts w:asciiTheme="minorBidi" w:hAnsiTheme="minorBidi"/>
        </w:rPr>
        <w:t xml:space="preserve"> [2023] ZAGPPHC 274; 43687/2020 (20 April 2023) para 3, where it was held that ‘[t]he unfortunate corollary of the RAF’s litigation delinquency, is that a substantial number of legal practitioners who represent plaintiffs in this milieu of non-cooperation, abuse the processes of this court for purposes which are not beneficial to the proper functioning of the court and appear to be principally aimed at either generating fees or “engineering” default judgments. This cannot be in the interests of justice, particularly where, such as in the present instance, litigation is being conducted on behalf of a minor, of which the court is the upper guardian’.</w:t>
      </w:r>
    </w:p>
  </w:footnote>
  <w:footnote w:id="2">
    <w:p w14:paraId="09DD04B6" w14:textId="38F26325" w:rsidR="000F2103" w:rsidRDefault="000F2103" w:rsidP="00B25B48">
      <w:pPr>
        <w:pStyle w:val="FootnoteText"/>
        <w:jc w:val="both"/>
      </w:pPr>
      <w:r w:rsidRPr="00B25B48">
        <w:rPr>
          <w:rStyle w:val="FootnoteReference"/>
          <w:rFonts w:asciiTheme="minorBidi" w:hAnsiTheme="minorBidi"/>
        </w:rPr>
        <w:footnoteRef/>
      </w:r>
      <w:r w:rsidRPr="00B25B48">
        <w:rPr>
          <w:rFonts w:asciiTheme="minorBidi" w:hAnsiTheme="minorBidi"/>
        </w:rPr>
        <w:t xml:space="preserve"> </w:t>
      </w:r>
      <w:r w:rsidR="00290E99" w:rsidRPr="00B25B48">
        <w:rPr>
          <w:rFonts w:asciiTheme="minorBidi" w:hAnsiTheme="minorBidi"/>
          <w:i/>
          <w:iCs/>
        </w:rPr>
        <w:t>T.B.M v Road Accident Fund</w:t>
      </w:r>
      <w:r w:rsidR="00290E99" w:rsidRPr="00B25B48">
        <w:rPr>
          <w:rFonts w:asciiTheme="minorBidi" w:hAnsiTheme="minorBidi"/>
        </w:rPr>
        <w:t xml:space="preserve"> (21/50117) [2023] ZAGPJHC 299 (5 April 2023) para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153EF"/>
    <w:rsid w:val="00060AB0"/>
    <w:rsid w:val="00062198"/>
    <w:rsid w:val="00075FB2"/>
    <w:rsid w:val="000C636C"/>
    <w:rsid w:val="000C7774"/>
    <w:rsid w:val="000D35BA"/>
    <w:rsid w:val="000F2103"/>
    <w:rsid w:val="000F6DC7"/>
    <w:rsid w:val="00112DB2"/>
    <w:rsid w:val="00120BD8"/>
    <w:rsid w:val="0012714A"/>
    <w:rsid w:val="0015415D"/>
    <w:rsid w:val="001724F1"/>
    <w:rsid w:val="001B7021"/>
    <w:rsid w:val="002010BD"/>
    <w:rsid w:val="00204788"/>
    <w:rsid w:val="002162DC"/>
    <w:rsid w:val="00290E99"/>
    <w:rsid w:val="002A2498"/>
    <w:rsid w:val="002B7417"/>
    <w:rsid w:val="002B7505"/>
    <w:rsid w:val="002C0466"/>
    <w:rsid w:val="00316024"/>
    <w:rsid w:val="00325910"/>
    <w:rsid w:val="00334C6B"/>
    <w:rsid w:val="003674D4"/>
    <w:rsid w:val="003713EC"/>
    <w:rsid w:val="003C127D"/>
    <w:rsid w:val="003D524E"/>
    <w:rsid w:val="003F4F83"/>
    <w:rsid w:val="0045589C"/>
    <w:rsid w:val="0046231E"/>
    <w:rsid w:val="00474CCB"/>
    <w:rsid w:val="00484B5F"/>
    <w:rsid w:val="004B74E5"/>
    <w:rsid w:val="004B7F74"/>
    <w:rsid w:val="004C53C8"/>
    <w:rsid w:val="004F569A"/>
    <w:rsid w:val="0050725F"/>
    <w:rsid w:val="00517378"/>
    <w:rsid w:val="00517749"/>
    <w:rsid w:val="00520ABE"/>
    <w:rsid w:val="0055530E"/>
    <w:rsid w:val="00577FEF"/>
    <w:rsid w:val="0059112E"/>
    <w:rsid w:val="00591AC2"/>
    <w:rsid w:val="005D74C7"/>
    <w:rsid w:val="005F46FC"/>
    <w:rsid w:val="006047AE"/>
    <w:rsid w:val="00624E5D"/>
    <w:rsid w:val="00636E86"/>
    <w:rsid w:val="00643C10"/>
    <w:rsid w:val="00652A8F"/>
    <w:rsid w:val="00655375"/>
    <w:rsid w:val="006D6D13"/>
    <w:rsid w:val="006E175C"/>
    <w:rsid w:val="00714F5D"/>
    <w:rsid w:val="0072238A"/>
    <w:rsid w:val="00730E93"/>
    <w:rsid w:val="0074621A"/>
    <w:rsid w:val="00763EAC"/>
    <w:rsid w:val="007674D5"/>
    <w:rsid w:val="00767ABD"/>
    <w:rsid w:val="0077290D"/>
    <w:rsid w:val="00793CE9"/>
    <w:rsid w:val="007A2643"/>
    <w:rsid w:val="007B10EA"/>
    <w:rsid w:val="008305F8"/>
    <w:rsid w:val="00877236"/>
    <w:rsid w:val="008A3718"/>
    <w:rsid w:val="008E1C2B"/>
    <w:rsid w:val="008F1972"/>
    <w:rsid w:val="008F1D1A"/>
    <w:rsid w:val="008F4B25"/>
    <w:rsid w:val="008F4DB2"/>
    <w:rsid w:val="00921897"/>
    <w:rsid w:val="00926623"/>
    <w:rsid w:val="00947C54"/>
    <w:rsid w:val="00982B00"/>
    <w:rsid w:val="009A1CAC"/>
    <w:rsid w:val="009C0E43"/>
    <w:rsid w:val="009C0F73"/>
    <w:rsid w:val="009E197A"/>
    <w:rsid w:val="009E702C"/>
    <w:rsid w:val="00A4325E"/>
    <w:rsid w:val="00A60513"/>
    <w:rsid w:val="00A747C3"/>
    <w:rsid w:val="00AE0537"/>
    <w:rsid w:val="00AF4544"/>
    <w:rsid w:val="00B25B48"/>
    <w:rsid w:val="00B31194"/>
    <w:rsid w:val="00B35E94"/>
    <w:rsid w:val="00B407CF"/>
    <w:rsid w:val="00B46AB4"/>
    <w:rsid w:val="00B708AD"/>
    <w:rsid w:val="00B720B7"/>
    <w:rsid w:val="00BA5964"/>
    <w:rsid w:val="00BE2B71"/>
    <w:rsid w:val="00BF2054"/>
    <w:rsid w:val="00C11E4C"/>
    <w:rsid w:val="00C300C5"/>
    <w:rsid w:val="00C31252"/>
    <w:rsid w:val="00C43B35"/>
    <w:rsid w:val="00C5697E"/>
    <w:rsid w:val="00C60D09"/>
    <w:rsid w:val="00C6471D"/>
    <w:rsid w:val="00C82267"/>
    <w:rsid w:val="00C8668C"/>
    <w:rsid w:val="00CB43A8"/>
    <w:rsid w:val="00CD13B0"/>
    <w:rsid w:val="00CD241F"/>
    <w:rsid w:val="00D25761"/>
    <w:rsid w:val="00D31162"/>
    <w:rsid w:val="00D40DF9"/>
    <w:rsid w:val="00D47559"/>
    <w:rsid w:val="00D95391"/>
    <w:rsid w:val="00DA2B21"/>
    <w:rsid w:val="00DF40E4"/>
    <w:rsid w:val="00DF7399"/>
    <w:rsid w:val="00E068B7"/>
    <w:rsid w:val="00E158FE"/>
    <w:rsid w:val="00E3100F"/>
    <w:rsid w:val="00E42BE4"/>
    <w:rsid w:val="00E463A0"/>
    <w:rsid w:val="00E71381"/>
    <w:rsid w:val="00E84E8C"/>
    <w:rsid w:val="00E90EB9"/>
    <w:rsid w:val="00E93049"/>
    <w:rsid w:val="00EE6115"/>
    <w:rsid w:val="00F01D45"/>
    <w:rsid w:val="00F0791F"/>
    <w:rsid w:val="00F24B6E"/>
    <w:rsid w:val="00F3199A"/>
    <w:rsid w:val="00F55B3C"/>
    <w:rsid w:val="00F665BD"/>
    <w:rsid w:val="00FB4447"/>
    <w:rsid w:val="00FB7A1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97E"/>
    <w:rPr>
      <w:sz w:val="20"/>
      <w:szCs w:val="20"/>
    </w:rPr>
  </w:style>
  <w:style w:type="character" w:styleId="FootnoteReference">
    <w:name w:val="footnote reference"/>
    <w:basedOn w:val="DefaultParagraphFont"/>
    <w:uiPriority w:val="99"/>
    <w:semiHidden/>
    <w:unhideWhenUsed/>
    <w:rsid w:val="00C5697E"/>
    <w:rPr>
      <w:vertAlign w:val="superscript"/>
    </w:rPr>
  </w:style>
  <w:style w:type="paragraph" w:styleId="Revision">
    <w:name w:val="Revision"/>
    <w:hidden/>
    <w:uiPriority w:val="99"/>
    <w:semiHidden/>
    <w:rsid w:val="00591AC2"/>
    <w:pPr>
      <w:spacing w:after="0" w:line="240" w:lineRule="auto"/>
    </w:pPr>
  </w:style>
  <w:style w:type="paragraph" w:styleId="BalloonText">
    <w:name w:val="Balloon Text"/>
    <w:basedOn w:val="Normal"/>
    <w:link w:val="BalloonTextChar"/>
    <w:uiPriority w:val="99"/>
    <w:semiHidden/>
    <w:unhideWhenUsed/>
    <w:rsid w:val="0020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3EF6-5825-4A14-A6B5-02CBC8B4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Felicia Molusi</cp:lastModifiedBy>
  <cp:revision>3</cp:revision>
  <dcterms:created xsi:type="dcterms:W3CDTF">2024-04-18T16:42:00Z</dcterms:created>
  <dcterms:modified xsi:type="dcterms:W3CDTF">2024-04-19T08:48:00Z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