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61D88" w14:textId="5F023FFB" w:rsidR="00027E87" w:rsidRPr="005D1AD7" w:rsidRDefault="00027E87" w:rsidP="005D1AD7">
      <w:pPr>
        <w:pStyle w:val="Title"/>
        <w:spacing w:line="480" w:lineRule="auto"/>
        <w:jc w:val="center"/>
        <w:rPr>
          <w:rFonts w:ascii="Arial" w:eastAsia="Times New Roman" w:hAnsi="Arial" w:cs="Arial"/>
          <w:b/>
          <w:bCs/>
          <w:sz w:val="24"/>
          <w:szCs w:val="24"/>
          <w:u w:val="single"/>
        </w:rPr>
      </w:pPr>
      <w:r w:rsidRPr="005D1AD7">
        <w:rPr>
          <w:rFonts w:ascii="Arial" w:eastAsia="Times New Roman" w:hAnsi="Arial" w:cs="Arial"/>
          <w:b/>
          <w:bCs/>
          <w:sz w:val="24"/>
          <w:szCs w:val="24"/>
          <w:u w:val="single"/>
        </w:rPr>
        <w:t>IN THE HIGH COURT OF SOUTH AFRICA</w:t>
      </w:r>
    </w:p>
    <w:p w14:paraId="1097AAFF" w14:textId="77777777" w:rsidR="00027E87" w:rsidRPr="00027E87" w:rsidRDefault="00027E87" w:rsidP="005D1AD7">
      <w:pPr>
        <w:spacing w:after="0" w:line="480" w:lineRule="auto"/>
        <w:jc w:val="center"/>
        <w:rPr>
          <w:rFonts w:eastAsia="Times New Roman"/>
          <w:b/>
          <w:bCs/>
          <w:u w:val="single"/>
        </w:rPr>
      </w:pPr>
      <w:r w:rsidRPr="00027E87">
        <w:rPr>
          <w:rFonts w:eastAsia="Times New Roman"/>
          <w:b/>
          <w:bCs/>
          <w:u w:val="single"/>
        </w:rPr>
        <w:t>GAUTENG DIVISION, PRETORIA</w:t>
      </w:r>
    </w:p>
    <w:p w14:paraId="2587C225" w14:textId="77777777" w:rsidR="00027E87" w:rsidRPr="00027E87" w:rsidRDefault="00027E87" w:rsidP="00027E87">
      <w:pPr>
        <w:widowControl w:val="0"/>
        <w:tabs>
          <w:tab w:val="right" w:pos="9026"/>
        </w:tabs>
        <w:suppressAutoHyphens/>
        <w:autoSpaceDE w:val="0"/>
        <w:autoSpaceDN w:val="0"/>
        <w:adjustRightInd w:val="0"/>
        <w:spacing w:after="0" w:line="480" w:lineRule="auto"/>
        <w:rPr>
          <w:rFonts w:eastAsia="Times New Roman"/>
          <w:bCs/>
          <w:spacing w:val="-3"/>
        </w:rPr>
      </w:pPr>
    </w:p>
    <w:p w14:paraId="7370195C" w14:textId="23E1426A" w:rsidR="00517110" w:rsidRPr="00027E87" w:rsidRDefault="00027E87" w:rsidP="0001468B">
      <w:pPr>
        <w:widowControl w:val="0"/>
        <w:tabs>
          <w:tab w:val="right" w:pos="9026"/>
        </w:tabs>
        <w:suppressAutoHyphens/>
        <w:autoSpaceDE w:val="0"/>
        <w:autoSpaceDN w:val="0"/>
        <w:adjustRightInd w:val="0"/>
        <w:spacing w:after="0" w:line="480" w:lineRule="auto"/>
        <w:rPr>
          <w:rFonts w:eastAsia="Times New Roman"/>
          <w:bCs/>
          <w:spacing w:val="-3"/>
        </w:rPr>
      </w:pPr>
      <w:r w:rsidRPr="00027E87">
        <w:rPr>
          <w:rFonts w:eastAsia="Times New Roman"/>
          <w:bCs/>
          <w:spacing w:val="-3"/>
        </w:rPr>
        <w:t>Before His Lordship Mr Justice Labuschagne AJ</w:t>
      </w:r>
      <w:r w:rsidR="00517110">
        <w:rPr>
          <w:rFonts w:eastAsia="Times New Roman"/>
          <w:bCs/>
          <w:spacing w:val="-3"/>
        </w:rPr>
        <w:t xml:space="preserve"> on </w:t>
      </w:r>
      <w:r w:rsidR="009D4C36">
        <w:rPr>
          <w:rFonts w:eastAsia="Times New Roman"/>
          <w:bCs/>
          <w:spacing w:val="-3"/>
        </w:rPr>
        <w:t>10</w:t>
      </w:r>
      <w:r w:rsidR="008B1DCB">
        <w:rPr>
          <w:rFonts w:eastAsia="Times New Roman"/>
          <w:bCs/>
          <w:spacing w:val="-3"/>
        </w:rPr>
        <w:t xml:space="preserve"> April 2024</w:t>
      </w:r>
    </w:p>
    <w:p w14:paraId="7CEFC149" w14:textId="77777777" w:rsidR="002B7F60" w:rsidRDefault="002B7F60" w:rsidP="0001468B">
      <w:pPr>
        <w:tabs>
          <w:tab w:val="right" w:pos="8931"/>
        </w:tabs>
        <w:spacing w:after="0" w:line="480" w:lineRule="auto"/>
        <w:jc w:val="right"/>
        <w:rPr>
          <w:rFonts w:eastAsia="Times New Roman"/>
        </w:rPr>
      </w:pPr>
    </w:p>
    <w:p w14:paraId="3C826E59" w14:textId="5501E2CF" w:rsidR="00027E87" w:rsidRPr="00027E87" w:rsidRDefault="00027E87" w:rsidP="0001468B">
      <w:pPr>
        <w:tabs>
          <w:tab w:val="right" w:pos="8931"/>
        </w:tabs>
        <w:spacing w:after="0" w:line="480" w:lineRule="auto"/>
        <w:jc w:val="right"/>
        <w:rPr>
          <w:rFonts w:eastAsia="Times New Roman"/>
        </w:rPr>
      </w:pPr>
      <w:r w:rsidRPr="00027E87">
        <w:rPr>
          <w:rFonts w:eastAsia="Times New Roman"/>
        </w:rPr>
        <w:t>Case No:</w:t>
      </w:r>
      <w:r w:rsidR="00652C23">
        <w:rPr>
          <w:rFonts w:eastAsia="Times New Roman"/>
        </w:rPr>
        <w:t xml:space="preserve">  </w:t>
      </w:r>
      <w:r w:rsidR="00143D82">
        <w:rPr>
          <w:rFonts w:eastAsia="Times New Roman"/>
        </w:rPr>
        <w:t>72144/2018</w:t>
      </w:r>
    </w:p>
    <w:p w14:paraId="72D0147C" w14:textId="77777777" w:rsidR="00027E87" w:rsidRPr="00027E87" w:rsidRDefault="00027E87" w:rsidP="0001468B">
      <w:pPr>
        <w:spacing w:after="0" w:line="480" w:lineRule="auto"/>
        <w:jc w:val="both"/>
        <w:rPr>
          <w:rFonts w:eastAsia="Times New Roman"/>
        </w:rPr>
      </w:pPr>
      <w:r w:rsidRPr="00027E87">
        <w:rPr>
          <w:rFonts w:eastAsia="Times New Roman"/>
        </w:rPr>
        <w:t>In the matter between:</w:t>
      </w:r>
    </w:p>
    <w:p w14:paraId="4F8245ED" w14:textId="77777777" w:rsidR="00545B26" w:rsidRDefault="00545B26" w:rsidP="0001468B">
      <w:pPr>
        <w:tabs>
          <w:tab w:val="right" w:pos="8931"/>
        </w:tabs>
        <w:spacing w:after="0" w:line="480" w:lineRule="auto"/>
        <w:jc w:val="both"/>
        <w:rPr>
          <w:rFonts w:eastAsia="Times New Roman"/>
          <w:b/>
          <w:bCs/>
        </w:rPr>
      </w:pPr>
    </w:p>
    <w:p w14:paraId="1609C156" w14:textId="018A0065" w:rsidR="006B1BC7" w:rsidRDefault="00E161A5" w:rsidP="00AF56DF">
      <w:pPr>
        <w:tabs>
          <w:tab w:val="right" w:pos="8931"/>
        </w:tabs>
        <w:spacing w:after="0" w:line="240" w:lineRule="auto"/>
        <w:jc w:val="both"/>
        <w:rPr>
          <w:rFonts w:eastAsia="Times New Roman"/>
        </w:rPr>
      </w:pPr>
      <w:r>
        <w:rPr>
          <w:rFonts w:eastAsia="Times New Roman"/>
          <w:b/>
          <w:bCs/>
        </w:rPr>
        <w:t>MPHO RACHEL POOE</w:t>
      </w:r>
      <w:r w:rsidR="006635DE">
        <w:rPr>
          <w:rFonts w:eastAsia="Times New Roman"/>
          <w:b/>
          <w:bCs/>
        </w:rPr>
        <w:tab/>
      </w:r>
      <w:r w:rsidR="006635DE">
        <w:rPr>
          <w:rFonts w:eastAsia="Times New Roman"/>
        </w:rPr>
        <w:t>A</w:t>
      </w:r>
      <w:r w:rsidR="00F76080">
        <w:rPr>
          <w:rFonts w:eastAsia="Times New Roman"/>
        </w:rPr>
        <w:t>pplica</w:t>
      </w:r>
      <w:r w:rsidR="006635DE">
        <w:rPr>
          <w:rFonts w:eastAsia="Times New Roman"/>
        </w:rPr>
        <w:t>n</w:t>
      </w:r>
      <w:r w:rsidR="006B1BC7">
        <w:rPr>
          <w:rFonts w:eastAsia="Times New Roman"/>
        </w:rPr>
        <w:t>t</w:t>
      </w:r>
    </w:p>
    <w:p w14:paraId="47FDB290" w14:textId="77777777" w:rsidR="00AF56DF" w:rsidRDefault="00AF56DF" w:rsidP="00AF56DF">
      <w:pPr>
        <w:tabs>
          <w:tab w:val="right" w:pos="8931"/>
        </w:tabs>
        <w:spacing w:after="0" w:line="240" w:lineRule="auto"/>
        <w:jc w:val="both"/>
        <w:rPr>
          <w:rFonts w:eastAsia="Times New Roman"/>
          <w:b/>
          <w:bCs/>
        </w:rPr>
      </w:pPr>
    </w:p>
    <w:p w14:paraId="573E7EE8" w14:textId="427A0534" w:rsidR="006635DE" w:rsidRPr="006635DE" w:rsidRDefault="006635DE" w:rsidP="0001468B">
      <w:pPr>
        <w:tabs>
          <w:tab w:val="right" w:pos="8931"/>
        </w:tabs>
        <w:spacing w:after="0" w:line="480" w:lineRule="auto"/>
        <w:jc w:val="both"/>
        <w:rPr>
          <w:rFonts w:eastAsia="Times New Roman"/>
        </w:rPr>
      </w:pPr>
      <w:r>
        <w:rPr>
          <w:rFonts w:eastAsia="Times New Roman"/>
          <w:b/>
          <w:bCs/>
        </w:rPr>
        <w:tab/>
      </w:r>
    </w:p>
    <w:p w14:paraId="57657551" w14:textId="77777777" w:rsidR="00027E87" w:rsidRPr="00027E87" w:rsidRDefault="00027E87" w:rsidP="0001468B">
      <w:pPr>
        <w:tabs>
          <w:tab w:val="right" w:pos="8931"/>
        </w:tabs>
        <w:spacing w:after="0" w:line="480" w:lineRule="auto"/>
        <w:jc w:val="both"/>
        <w:rPr>
          <w:rFonts w:eastAsia="Times New Roman"/>
        </w:rPr>
      </w:pPr>
      <w:r w:rsidRPr="00027E87">
        <w:rPr>
          <w:rFonts w:eastAsia="Times New Roman"/>
        </w:rPr>
        <w:t>and</w:t>
      </w:r>
    </w:p>
    <w:p w14:paraId="6A528E39" w14:textId="77777777" w:rsidR="00027E87" w:rsidRPr="00027E87" w:rsidRDefault="00027E87" w:rsidP="0001468B">
      <w:pPr>
        <w:tabs>
          <w:tab w:val="right" w:pos="8931"/>
        </w:tabs>
        <w:spacing w:after="0" w:line="480" w:lineRule="auto"/>
        <w:jc w:val="both"/>
        <w:rPr>
          <w:rFonts w:eastAsia="Times New Roman"/>
        </w:rPr>
      </w:pPr>
    </w:p>
    <w:p w14:paraId="0F34CBF9" w14:textId="4E4DB67E" w:rsidR="002B7F60" w:rsidRDefault="00E161A5" w:rsidP="0001468B">
      <w:pPr>
        <w:tabs>
          <w:tab w:val="right" w:pos="8931"/>
        </w:tabs>
        <w:spacing w:after="0" w:line="480" w:lineRule="auto"/>
        <w:jc w:val="both"/>
        <w:rPr>
          <w:rFonts w:eastAsia="Times New Roman"/>
        </w:rPr>
      </w:pPr>
      <w:r>
        <w:rPr>
          <w:rFonts w:eastAsia="Times New Roman"/>
          <w:b/>
        </w:rPr>
        <w:t>STANLEY TIYANI MACHEKE</w:t>
      </w:r>
      <w:r w:rsidR="00F76080">
        <w:rPr>
          <w:rFonts w:eastAsia="Times New Roman"/>
          <w:b/>
        </w:rPr>
        <w:t xml:space="preserve"> </w:t>
      </w:r>
      <w:r w:rsidR="00027E87" w:rsidRPr="00027E87">
        <w:rPr>
          <w:rFonts w:eastAsia="Times New Roman"/>
          <w:b/>
        </w:rPr>
        <w:tab/>
      </w:r>
      <w:r w:rsidR="002B7F60">
        <w:rPr>
          <w:rFonts w:eastAsia="Times New Roman"/>
        </w:rPr>
        <w:t>R</w:t>
      </w:r>
      <w:r w:rsidR="00F76080">
        <w:rPr>
          <w:rFonts w:eastAsia="Times New Roman"/>
        </w:rPr>
        <w:t>esponden</w:t>
      </w:r>
      <w:r w:rsidR="002B7F60">
        <w:rPr>
          <w:rFonts w:eastAsia="Times New Roman"/>
        </w:rPr>
        <w:t>t</w:t>
      </w:r>
    </w:p>
    <w:p w14:paraId="4E60EA8E" w14:textId="77777777" w:rsidR="00027E87" w:rsidRPr="00027E87" w:rsidRDefault="00027E87" w:rsidP="00826085">
      <w:pPr>
        <w:pBdr>
          <w:bottom w:val="single" w:sz="12" w:space="1" w:color="auto"/>
        </w:pBd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77131D5A" w14:textId="77777777" w:rsidR="00027E87" w:rsidRPr="00027E87" w:rsidRDefault="00027E87" w:rsidP="003F6290">
      <w:pPr>
        <w:tabs>
          <w:tab w:val="left" w:pos="567"/>
          <w:tab w:val="left" w:pos="1134"/>
          <w:tab w:val="left" w:pos="1701"/>
          <w:tab w:val="left" w:pos="2268"/>
          <w:tab w:val="left" w:pos="2835"/>
          <w:tab w:val="right" w:pos="8265"/>
        </w:tabs>
        <w:spacing w:after="0" w:line="240" w:lineRule="auto"/>
        <w:jc w:val="both"/>
        <w:rPr>
          <w:rFonts w:eastAsia="Times New Roman" w:cs="Times New Roman"/>
        </w:rPr>
      </w:pPr>
    </w:p>
    <w:p w14:paraId="335A08BF" w14:textId="13BDB06F" w:rsidR="00027E87" w:rsidRPr="00027E87" w:rsidRDefault="00E161A5" w:rsidP="0001468B">
      <w:pPr>
        <w:pBdr>
          <w:bottom w:val="single" w:sz="12" w:space="1" w:color="auto"/>
        </w:pBdr>
        <w:tabs>
          <w:tab w:val="left" w:pos="567"/>
          <w:tab w:val="left" w:pos="1134"/>
          <w:tab w:val="left" w:pos="1701"/>
          <w:tab w:val="left" w:pos="2268"/>
          <w:tab w:val="left" w:pos="2835"/>
          <w:tab w:val="right" w:pos="8265"/>
        </w:tabs>
        <w:spacing w:after="0" w:line="480" w:lineRule="auto"/>
        <w:jc w:val="center"/>
        <w:rPr>
          <w:rFonts w:eastAsia="Times New Roman" w:cs="Times New Roman"/>
          <w:b/>
        </w:rPr>
      </w:pPr>
      <w:r>
        <w:rPr>
          <w:rFonts w:eastAsia="Times New Roman" w:cs="Times New Roman"/>
          <w:b/>
        </w:rPr>
        <w:t>URGENT APPLICATION HEARD ON 10 APRIL 2024:</w:t>
      </w:r>
      <w:r w:rsidR="009D4C36">
        <w:rPr>
          <w:rFonts w:eastAsia="Times New Roman" w:cs="Times New Roman"/>
          <w:b/>
        </w:rPr>
        <w:t xml:space="preserve">  JUDGMENT</w:t>
      </w:r>
    </w:p>
    <w:p w14:paraId="6F90789C" w14:textId="77777777" w:rsidR="00826085" w:rsidRDefault="00826085" w:rsidP="00F157B0">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6EB2C085" w14:textId="497D4CA2" w:rsidR="00A27A56"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w:t>
      </w:r>
      <w:r>
        <w:rPr>
          <w:rFonts w:eastAsia="Times New Roman" w:cs="Times New Roman"/>
        </w:rPr>
        <w:tab/>
      </w:r>
      <w:r w:rsidR="009D4C36">
        <w:rPr>
          <w:rFonts w:eastAsia="Times New Roman" w:cs="Times New Roman"/>
        </w:rPr>
        <w:t xml:space="preserve">The applicant and respondent have been embroiled in litigation since 2018.  A judgment was delivered by </w:t>
      </w:r>
      <w:proofErr w:type="spellStart"/>
      <w:r w:rsidR="009D4C36">
        <w:rPr>
          <w:rFonts w:eastAsia="Times New Roman" w:cs="Times New Roman"/>
        </w:rPr>
        <w:t>Mod</w:t>
      </w:r>
      <w:r w:rsidR="000F390D">
        <w:rPr>
          <w:rFonts w:eastAsia="Times New Roman" w:cs="Times New Roman"/>
        </w:rPr>
        <w:t>au</w:t>
      </w:r>
      <w:proofErr w:type="spellEnd"/>
      <w:r w:rsidR="000F390D">
        <w:rPr>
          <w:rFonts w:eastAsia="Times New Roman" w:cs="Times New Roman"/>
        </w:rPr>
        <w:t xml:space="preserve"> J on 8 November 2023 in which M</w:t>
      </w:r>
      <w:r w:rsidR="005F52FE">
        <w:rPr>
          <w:rFonts w:eastAsia="Times New Roman" w:cs="Times New Roman"/>
        </w:rPr>
        <w:t>u</w:t>
      </w:r>
      <w:r w:rsidR="000F390D">
        <w:rPr>
          <w:rFonts w:eastAsia="Times New Roman" w:cs="Times New Roman"/>
        </w:rPr>
        <w:t xml:space="preserve">dau J found that </w:t>
      </w:r>
      <w:r w:rsidR="00FA3263">
        <w:rPr>
          <w:rFonts w:eastAsia="Times New Roman" w:cs="Times New Roman"/>
        </w:rPr>
        <w:t xml:space="preserve">a commercial and property </w:t>
      </w:r>
      <w:r w:rsidR="000F390D">
        <w:rPr>
          <w:rFonts w:eastAsia="Times New Roman" w:cs="Times New Roman"/>
        </w:rPr>
        <w:t xml:space="preserve">partnership </w:t>
      </w:r>
      <w:r w:rsidR="002610A5">
        <w:rPr>
          <w:rFonts w:eastAsia="Times New Roman" w:cs="Times New Roman"/>
        </w:rPr>
        <w:t>existed between the applicant and the respondent</w:t>
      </w:r>
      <w:r w:rsidR="00773B19">
        <w:rPr>
          <w:rFonts w:eastAsia="Times New Roman" w:cs="Times New Roman"/>
        </w:rPr>
        <w:t>.</w:t>
      </w:r>
    </w:p>
    <w:p w14:paraId="3DDF23AA" w14:textId="77777777" w:rsidR="00B803C1" w:rsidRDefault="00B803C1" w:rsidP="00B803C1">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0B5829BB" w14:textId="5E7855B8" w:rsidR="00A27A56"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[2]</w:t>
      </w:r>
      <w:r>
        <w:rPr>
          <w:rFonts w:eastAsia="Times New Roman" w:cs="Times New Roman"/>
        </w:rPr>
        <w:tab/>
      </w:r>
      <w:r w:rsidR="000B21BD">
        <w:rPr>
          <w:rFonts w:eastAsia="Times New Roman" w:cs="Times New Roman"/>
        </w:rPr>
        <w:t>Para</w:t>
      </w:r>
      <w:r w:rsidR="007C75AA">
        <w:rPr>
          <w:rFonts w:eastAsia="Times New Roman" w:cs="Times New Roman"/>
        </w:rPr>
        <w:t xml:space="preserve">graphs </w:t>
      </w:r>
      <w:r w:rsidR="000B21BD">
        <w:rPr>
          <w:rFonts w:eastAsia="Times New Roman" w:cs="Times New Roman"/>
        </w:rPr>
        <w:t>2</w:t>
      </w:r>
      <w:r w:rsidR="00A27A56">
        <w:rPr>
          <w:rFonts w:eastAsia="Times New Roman" w:cs="Times New Roman"/>
        </w:rPr>
        <w:t xml:space="preserve"> and 3 of the order read as follows:</w:t>
      </w:r>
    </w:p>
    <w:p w14:paraId="18D2577E" w14:textId="77777777" w:rsidR="00B803C1" w:rsidRDefault="00B803C1" w:rsidP="007C75AA">
      <w:pPr>
        <w:tabs>
          <w:tab w:val="left" w:pos="851"/>
          <w:tab w:val="left" w:pos="1134"/>
          <w:tab w:val="left" w:pos="1701"/>
          <w:tab w:val="left" w:pos="2268"/>
          <w:tab w:val="left" w:pos="2835"/>
          <w:tab w:val="right" w:pos="8265"/>
        </w:tabs>
        <w:spacing w:after="0" w:line="480" w:lineRule="auto"/>
        <w:jc w:val="both"/>
        <w:rPr>
          <w:rFonts w:eastAsia="Times New Roman" w:cs="Times New Roman"/>
        </w:rPr>
      </w:pPr>
    </w:p>
    <w:p w14:paraId="4C598A57" w14:textId="72A2746E" w:rsidR="000021CD" w:rsidRPr="00B803C1" w:rsidRDefault="00B803C1" w:rsidP="00B803C1">
      <w:pPr>
        <w:tabs>
          <w:tab w:val="left" w:pos="851"/>
          <w:tab w:val="left" w:pos="1701"/>
          <w:tab w:val="left" w:pos="2268"/>
          <w:tab w:val="left" w:pos="2835"/>
          <w:tab w:val="right" w:pos="8265"/>
        </w:tabs>
        <w:spacing w:after="0" w:line="480" w:lineRule="auto"/>
        <w:ind w:left="1701" w:hanging="1701"/>
        <w:jc w:val="both"/>
        <w:rPr>
          <w:rFonts w:eastAsia="Times New Roman" w:cs="Times New Roman"/>
          <w:i/>
          <w:iCs/>
        </w:rPr>
      </w:pPr>
      <w:r>
        <w:rPr>
          <w:rFonts w:eastAsia="Times New Roman" w:cs="Times New Roman"/>
        </w:rPr>
        <w:tab/>
      </w:r>
      <w:r w:rsidR="00A27A56" w:rsidRPr="00B803C1">
        <w:rPr>
          <w:rFonts w:eastAsia="Times New Roman" w:cs="Times New Roman"/>
          <w:i/>
          <w:iCs/>
        </w:rPr>
        <w:t>“2.</w:t>
      </w:r>
      <w:r w:rsidR="001A488B" w:rsidRPr="00B803C1">
        <w:rPr>
          <w:rFonts w:eastAsia="Times New Roman" w:cs="Times New Roman"/>
          <w:i/>
          <w:iCs/>
        </w:rPr>
        <w:t xml:space="preserve"> </w:t>
      </w:r>
      <w:r w:rsidRPr="00B803C1">
        <w:rPr>
          <w:rFonts w:eastAsia="Times New Roman" w:cs="Times New Roman"/>
          <w:i/>
          <w:iCs/>
        </w:rPr>
        <w:tab/>
      </w:r>
      <w:r w:rsidR="001A488B" w:rsidRPr="00B803C1">
        <w:rPr>
          <w:rFonts w:eastAsia="Times New Roman" w:cs="Times New Roman"/>
          <w:i/>
          <w:iCs/>
        </w:rPr>
        <w:t>It is declared that the plaintiff has an undivided half</w:t>
      </w:r>
      <w:r w:rsidR="003D0D50" w:rsidRPr="00B803C1">
        <w:rPr>
          <w:rFonts w:eastAsia="Times New Roman" w:cs="Times New Roman"/>
          <w:i/>
          <w:iCs/>
        </w:rPr>
        <w:t xml:space="preserve"> share in the partnership and the assets listed in paragraph 3.18.3</w:t>
      </w:r>
      <w:r w:rsidR="00953244" w:rsidRPr="00B803C1">
        <w:rPr>
          <w:rFonts w:eastAsia="Times New Roman" w:cs="Times New Roman"/>
          <w:i/>
          <w:iCs/>
        </w:rPr>
        <w:t xml:space="preserve"> off the </w:t>
      </w:r>
      <w:r w:rsidR="00953244" w:rsidRPr="00B803C1">
        <w:rPr>
          <w:rFonts w:eastAsia="Times New Roman" w:cs="Times New Roman"/>
          <w:i/>
          <w:iCs/>
        </w:rPr>
        <w:lastRenderedPageBreak/>
        <w:t xml:space="preserve">particulars of claim and the further assets, as may be </w:t>
      </w:r>
      <w:proofErr w:type="spellStart"/>
      <w:proofErr w:type="gramStart"/>
      <w:r w:rsidR="00953244" w:rsidRPr="00B803C1">
        <w:rPr>
          <w:rFonts w:eastAsia="Times New Roman" w:cs="Times New Roman"/>
          <w:i/>
          <w:iCs/>
        </w:rPr>
        <w:t>idenntified</w:t>
      </w:r>
      <w:proofErr w:type="spellEnd"/>
      <w:r w:rsidR="00F31486" w:rsidRPr="00B803C1">
        <w:rPr>
          <w:rFonts w:eastAsia="Times New Roman" w:cs="Times New Roman"/>
          <w:i/>
          <w:iCs/>
        </w:rPr>
        <w:t xml:space="preserve"> ,</w:t>
      </w:r>
      <w:proofErr w:type="gramEnd"/>
      <w:r w:rsidR="00F31486" w:rsidRPr="00B803C1">
        <w:rPr>
          <w:rFonts w:eastAsia="Times New Roman" w:cs="Times New Roman"/>
          <w:i/>
          <w:iCs/>
        </w:rPr>
        <w:t xml:space="preserve"> and which were acquired from the income and profits earned</w:t>
      </w:r>
      <w:r w:rsidR="00912375" w:rsidRPr="00B803C1">
        <w:rPr>
          <w:rFonts w:eastAsia="Times New Roman" w:cs="Times New Roman"/>
          <w:i/>
          <w:iCs/>
        </w:rPr>
        <w:t xml:space="preserve"> from the businesses and properties of the partnership</w:t>
      </w:r>
      <w:r w:rsidR="000021CD" w:rsidRPr="00B803C1">
        <w:rPr>
          <w:rFonts w:eastAsia="Times New Roman" w:cs="Times New Roman"/>
          <w:i/>
          <w:iCs/>
        </w:rPr>
        <w:t>;</w:t>
      </w:r>
    </w:p>
    <w:p w14:paraId="4F6B5F25" w14:textId="77777777" w:rsidR="00B803C1" w:rsidRPr="00B803C1" w:rsidRDefault="00B803C1" w:rsidP="00B803C1">
      <w:pPr>
        <w:tabs>
          <w:tab w:val="left" w:pos="851"/>
          <w:tab w:val="left" w:pos="1701"/>
          <w:tab w:val="left" w:pos="2268"/>
          <w:tab w:val="left" w:pos="2835"/>
          <w:tab w:val="right" w:pos="8265"/>
        </w:tabs>
        <w:spacing w:after="0" w:line="480" w:lineRule="auto"/>
        <w:ind w:left="1701" w:hanging="1701"/>
        <w:jc w:val="both"/>
        <w:rPr>
          <w:rFonts w:eastAsia="Times New Roman" w:cs="Times New Roman"/>
          <w:i/>
          <w:iCs/>
        </w:rPr>
      </w:pPr>
    </w:p>
    <w:p w14:paraId="4D7ACB28" w14:textId="0C0EEC84" w:rsidR="00D47667" w:rsidRPr="00B803C1" w:rsidRDefault="00B803C1" w:rsidP="00B803C1">
      <w:pPr>
        <w:tabs>
          <w:tab w:val="left" w:pos="851"/>
          <w:tab w:val="left" w:pos="1701"/>
          <w:tab w:val="left" w:pos="2268"/>
          <w:tab w:val="left" w:pos="2835"/>
          <w:tab w:val="right" w:pos="8265"/>
        </w:tabs>
        <w:spacing w:after="0" w:line="480" w:lineRule="auto"/>
        <w:ind w:left="1701" w:hanging="1701"/>
        <w:jc w:val="both"/>
        <w:rPr>
          <w:rFonts w:eastAsia="Times New Roman" w:cs="Times New Roman"/>
          <w:i/>
          <w:iCs/>
        </w:rPr>
      </w:pPr>
      <w:r w:rsidRPr="00B803C1">
        <w:rPr>
          <w:rFonts w:eastAsia="Times New Roman" w:cs="Times New Roman"/>
          <w:i/>
          <w:iCs/>
        </w:rPr>
        <w:tab/>
        <w:t>3.</w:t>
      </w:r>
      <w:r w:rsidRPr="00B803C1">
        <w:rPr>
          <w:rFonts w:eastAsia="Times New Roman" w:cs="Times New Roman"/>
          <w:i/>
          <w:iCs/>
        </w:rPr>
        <w:tab/>
      </w:r>
      <w:r w:rsidR="000021CD" w:rsidRPr="00B803C1">
        <w:rPr>
          <w:rFonts w:eastAsia="Times New Roman" w:cs="Times New Roman"/>
          <w:i/>
          <w:iCs/>
        </w:rPr>
        <w:t>It is declared that the partnership between the parties is terminated with effect from the date hereof</w:t>
      </w:r>
      <w:r w:rsidR="00D47667" w:rsidRPr="00B803C1">
        <w:rPr>
          <w:rFonts w:eastAsia="Times New Roman" w:cs="Times New Roman"/>
          <w:i/>
          <w:iCs/>
        </w:rPr>
        <w:t>.”</w:t>
      </w:r>
    </w:p>
    <w:p w14:paraId="591C3D40" w14:textId="77777777" w:rsidR="00B803C1" w:rsidRDefault="00B803C1" w:rsidP="00B803C1">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2A280BAF" w14:textId="30203404" w:rsidR="009D4C36"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[3]</w:t>
      </w:r>
      <w:r>
        <w:rPr>
          <w:rFonts w:eastAsia="Times New Roman" w:cs="Times New Roman"/>
        </w:rPr>
        <w:tab/>
      </w:r>
      <w:r w:rsidR="00D47667">
        <w:rPr>
          <w:rFonts w:eastAsia="Times New Roman" w:cs="Times New Roman"/>
        </w:rPr>
        <w:t xml:space="preserve">The remainder of the order deals with the appointment of a liquidator if they cannot agree on the </w:t>
      </w:r>
      <w:r w:rsidR="00201017">
        <w:rPr>
          <w:rFonts w:eastAsia="Times New Roman" w:cs="Times New Roman"/>
        </w:rPr>
        <w:t>net benefit accruing to the plaintiff from the partnership and the</w:t>
      </w:r>
      <w:r w:rsidR="00D84A2B">
        <w:rPr>
          <w:rFonts w:eastAsia="Times New Roman" w:cs="Times New Roman"/>
        </w:rPr>
        <w:t xml:space="preserve"> manner and date of delivery of such benefit to the plaintiff</w:t>
      </w:r>
      <w:r w:rsidR="00024506">
        <w:rPr>
          <w:rFonts w:eastAsia="Times New Roman" w:cs="Times New Roman"/>
        </w:rPr>
        <w:t>.</w:t>
      </w:r>
    </w:p>
    <w:p w14:paraId="061EE4E3" w14:textId="77777777" w:rsidR="00024506" w:rsidRDefault="00024506" w:rsidP="00024506">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3B5D3BFF" w14:textId="4F55F837" w:rsidR="00024506"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[4]</w:t>
      </w:r>
      <w:r>
        <w:rPr>
          <w:rFonts w:eastAsia="Times New Roman" w:cs="Times New Roman"/>
        </w:rPr>
        <w:tab/>
      </w:r>
      <w:r w:rsidR="00024506">
        <w:rPr>
          <w:rFonts w:eastAsia="Times New Roman" w:cs="Times New Roman"/>
        </w:rPr>
        <w:t>The respondent filed a notice of leave to appeal against the judgment of M</w:t>
      </w:r>
      <w:r w:rsidR="00EB76B2">
        <w:rPr>
          <w:rFonts w:eastAsia="Times New Roman" w:cs="Times New Roman"/>
        </w:rPr>
        <w:t>u</w:t>
      </w:r>
      <w:r w:rsidR="00024506">
        <w:rPr>
          <w:rFonts w:eastAsia="Times New Roman" w:cs="Times New Roman"/>
        </w:rPr>
        <w:t>dau J on 29 November 2023.  That judgment is consequently suspended.</w:t>
      </w:r>
    </w:p>
    <w:p w14:paraId="4EA01C25" w14:textId="77777777" w:rsidR="00024506" w:rsidRDefault="00024506" w:rsidP="00024506">
      <w:pPr>
        <w:pStyle w:val="ListParagraph"/>
        <w:rPr>
          <w:rFonts w:eastAsia="Times New Roman" w:cs="Times New Roman"/>
        </w:rPr>
      </w:pPr>
    </w:p>
    <w:p w14:paraId="5E431597" w14:textId="259B3BE8" w:rsidR="00024506"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[5]</w:t>
      </w:r>
      <w:r>
        <w:rPr>
          <w:rFonts w:eastAsia="Times New Roman" w:cs="Times New Roman"/>
        </w:rPr>
        <w:tab/>
      </w:r>
      <w:r w:rsidR="00024506">
        <w:rPr>
          <w:rFonts w:eastAsia="Times New Roman" w:cs="Times New Roman"/>
        </w:rPr>
        <w:t xml:space="preserve">On 28 December 2023 the applicant approached the urgent court </w:t>
      </w:r>
      <w:r w:rsidR="00B561CF">
        <w:rPr>
          <w:rFonts w:eastAsia="Times New Roman" w:cs="Times New Roman"/>
        </w:rPr>
        <w:t xml:space="preserve">for </w:t>
      </w:r>
      <w:r w:rsidR="00AA5D5C">
        <w:rPr>
          <w:rFonts w:eastAsia="Times New Roman" w:cs="Times New Roman"/>
        </w:rPr>
        <w:t>relief precluding the respondent from accessing bank accounts.  That application failed.</w:t>
      </w:r>
    </w:p>
    <w:p w14:paraId="7C9A6CC7" w14:textId="77777777" w:rsidR="00AA5D5C" w:rsidRDefault="00AA5D5C" w:rsidP="00AA5D5C">
      <w:pPr>
        <w:pStyle w:val="ListParagraph"/>
        <w:rPr>
          <w:rFonts w:eastAsia="Times New Roman" w:cs="Times New Roman"/>
        </w:rPr>
      </w:pPr>
    </w:p>
    <w:p w14:paraId="537CFA48" w14:textId="5F038892" w:rsidR="00AA5D5C"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[6]</w:t>
      </w:r>
      <w:r>
        <w:rPr>
          <w:rFonts w:eastAsia="Times New Roman" w:cs="Times New Roman"/>
        </w:rPr>
        <w:tab/>
      </w:r>
      <w:r w:rsidR="001B3947">
        <w:rPr>
          <w:rFonts w:eastAsia="Times New Roman" w:cs="Times New Roman"/>
        </w:rPr>
        <w:t xml:space="preserve">An urgent </w:t>
      </w:r>
      <w:r w:rsidR="00AA5D5C">
        <w:rPr>
          <w:rFonts w:eastAsia="Times New Roman" w:cs="Times New Roman"/>
        </w:rPr>
        <w:t xml:space="preserve">application again served before </w:t>
      </w:r>
      <w:proofErr w:type="spellStart"/>
      <w:r w:rsidR="00AA5D5C">
        <w:rPr>
          <w:rFonts w:eastAsia="Times New Roman" w:cs="Times New Roman"/>
        </w:rPr>
        <w:t>P</w:t>
      </w:r>
      <w:r w:rsidR="00BC71CB">
        <w:rPr>
          <w:rFonts w:eastAsia="Times New Roman" w:cs="Times New Roman"/>
        </w:rPr>
        <w:t>otterill</w:t>
      </w:r>
      <w:proofErr w:type="spellEnd"/>
      <w:r w:rsidR="00BC71CB">
        <w:rPr>
          <w:rFonts w:eastAsia="Times New Roman" w:cs="Times New Roman"/>
        </w:rPr>
        <w:t xml:space="preserve"> J on 26 March 2024.  She directed the parties to expedite the application for leave to appeal and granted an order against the respondent restraining him from disposing of assets, pending finalisation of the application for leave to appeal.</w:t>
      </w:r>
    </w:p>
    <w:p w14:paraId="650258ED" w14:textId="77777777" w:rsidR="00BC71CB" w:rsidRDefault="00BC71CB" w:rsidP="00BC71CB">
      <w:pPr>
        <w:pStyle w:val="ListParagraph"/>
        <w:rPr>
          <w:rFonts w:eastAsia="Times New Roman" w:cs="Times New Roman"/>
        </w:rPr>
      </w:pPr>
    </w:p>
    <w:p w14:paraId="6E6CF510" w14:textId="0CDB9583" w:rsidR="00BC71CB"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[7]</w:t>
      </w:r>
      <w:r>
        <w:rPr>
          <w:rFonts w:eastAsia="Times New Roman" w:cs="Times New Roman"/>
        </w:rPr>
        <w:tab/>
      </w:r>
      <w:r w:rsidR="00BC71CB">
        <w:rPr>
          <w:rFonts w:eastAsia="Times New Roman" w:cs="Times New Roman"/>
        </w:rPr>
        <w:t xml:space="preserve">On 9 April 2024 the applicant </w:t>
      </w:r>
      <w:r w:rsidR="000A08E9">
        <w:rPr>
          <w:rFonts w:eastAsia="Times New Roman" w:cs="Times New Roman"/>
        </w:rPr>
        <w:t xml:space="preserve">again </w:t>
      </w:r>
      <w:r w:rsidR="00BC71CB">
        <w:rPr>
          <w:rFonts w:eastAsia="Times New Roman" w:cs="Times New Roman"/>
        </w:rPr>
        <w:t>brough</w:t>
      </w:r>
      <w:r w:rsidR="00FE0ACE">
        <w:rPr>
          <w:rFonts w:eastAsia="Times New Roman" w:cs="Times New Roman"/>
        </w:rPr>
        <w:t>t</w:t>
      </w:r>
      <w:r w:rsidR="00BC71CB">
        <w:rPr>
          <w:rFonts w:eastAsia="Times New Roman" w:cs="Times New Roman"/>
        </w:rPr>
        <w:t xml:space="preserve"> an urgent application in the urgent court, in which she sought the following relief </w:t>
      </w:r>
      <w:proofErr w:type="gramStart"/>
      <w:r w:rsidR="00BC71CB">
        <w:rPr>
          <w:rFonts w:eastAsia="Times New Roman" w:cs="Times New Roman"/>
        </w:rPr>
        <w:t>on the basis of</w:t>
      </w:r>
      <w:proofErr w:type="gramEnd"/>
      <w:r w:rsidR="00BC71CB">
        <w:rPr>
          <w:rFonts w:eastAsia="Times New Roman" w:cs="Times New Roman"/>
        </w:rPr>
        <w:t xml:space="preserve"> urgency:</w:t>
      </w:r>
    </w:p>
    <w:p w14:paraId="2F48F0AE" w14:textId="77777777" w:rsidR="00BC71CB" w:rsidRDefault="00BC71CB" w:rsidP="00BC71CB">
      <w:pPr>
        <w:pStyle w:val="ListParagraph"/>
        <w:rPr>
          <w:rFonts w:eastAsia="Times New Roman" w:cs="Times New Roman"/>
        </w:rPr>
      </w:pPr>
    </w:p>
    <w:p w14:paraId="7B560D4B" w14:textId="4C5DE5CD" w:rsidR="00BC71CB" w:rsidRDefault="00BC71CB" w:rsidP="00BC71CB">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“2.</w:t>
      </w:r>
      <w:r>
        <w:rPr>
          <w:rFonts w:eastAsia="Times New Roman" w:cs="Times New Roman"/>
          <w:i/>
          <w:iCs/>
        </w:rPr>
        <w:tab/>
      </w:r>
      <w:r w:rsidR="001907DD">
        <w:rPr>
          <w:rFonts w:eastAsia="Times New Roman" w:cs="Times New Roman"/>
          <w:i/>
          <w:iCs/>
        </w:rPr>
        <w:t xml:space="preserve">That the respondent shall declare monthly profit </w:t>
      </w:r>
      <w:r w:rsidR="005D0A34">
        <w:rPr>
          <w:rFonts w:eastAsia="Times New Roman" w:cs="Times New Roman"/>
          <w:i/>
          <w:iCs/>
        </w:rPr>
        <w:t xml:space="preserve">of both companies, namely, </w:t>
      </w:r>
      <w:proofErr w:type="spellStart"/>
      <w:r w:rsidR="005D0A34">
        <w:rPr>
          <w:rFonts w:eastAsia="Times New Roman" w:cs="Times New Roman"/>
          <w:i/>
          <w:iCs/>
        </w:rPr>
        <w:t>Exodec</w:t>
      </w:r>
      <w:proofErr w:type="spellEnd"/>
      <w:r w:rsidR="005D0A34">
        <w:rPr>
          <w:rFonts w:eastAsia="Times New Roman" w:cs="Times New Roman"/>
          <w:i/>
          <w:iCs/>
        </w:rPr>
        <w:t xml:space="preserve"> 286, duly registered with enterprise number B</w:t>
      </w:r>
      <w:r w:rsidR="00683AEA">
        <w:rPr>
          <w:rFonts w:eastAsia="Times New Roman" w:cs="Times New Roman"/>
          <w:i/>
          <w:iCs/>
        </w:rPr>
        <w:t>2011052174 and Macs Engineers, duly registered with enterprise number K2018597879.</w:t>
      </w:r>
    </w:p>
    <w:p w14:paraId="135FF160" w14:textId="77777777" w:rsidR="00683AEA" w:rsidRDefault="00683AEA" w:rsidP="00BC71CB">
      <w:pPr>
        <w:tabs>
          <w:tab w:val="left" w:pos="1701"/>
          <w:tab w:val="left" w:pos="2268"/>
          <w:tab w:val="left" w:pos="2835"/>
          <w:tab w:val="right" w:pos="8265"/>
        </w:tabs>
        <w:spacing w:after="0" w:line="480" w:lineRule="auto"/>
        <w:ind w:left="1701" w:hanging="850"/>
        <w:jc w:val="both"/>
        <w:rPr>
          <w:rFonts w:eastAsia="Times New Roman" w:cs="Times New Roman"/>
          <w:i/>
          <w:iCs/>
        </w:rPr>
      </w:pPr>
    </w:p>
    <w:p w14:paraId="573C59EA" w14:textId="62E8D681" w:rsidR="00683AEA" w:rsidRDefault="00683AEA" w:rsidP="00BC71CB">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3.</w:t>
      </w:r>
      <w:r>
        <w:rPr>
          <w:rFonts w:eastAsia="Times New Roman" w:cs="Times New Roman"/>
          <w:i/>
          <w:iCs/>
        </w:rPr>
        <w:tab/>
      </w:r>
      <w:r w:rsidR="0072456F">
        <w:rPr>
          <w:rFonts w:eastAsia="Times New Roman" w:cs="Times New Roman"/>
          <w:i/>
          <w:iCs/>
        </w:rPr>
        <w:t xml:space="preserve">That the monthly profits shall be shared equally between the parties. </w:t>
      </w:r>
    </w:p>
    <w:p w14:paraId="787A0488" w14:textId="77777777" w:rsidR="0072456F" w:rsidRDefault="0072456F" w:rsidP="00BC71CB">
      <w:pPr>
        <w:tabs>
          <w:tab w:val="left" w:pos="1701"/>
          <w:tab w:val="left" w:pos="2268"/>
          <w:tab w:val="left" w:pos="2835"/>
          <w:tab w:val="right" w:pos="8265"/>
        </w:tabs>
        <w:spacing w:after="0" w:line="480" w:lineRule="auto"/>
        <w:ind w:left="1701" w:hanging="850"/>
        <w:jc w:val="both"/>
        <w:rPr>
          <w:rFonts w:eastAsia="Times New Roman" w:cs="Times New Roman"/>
          <w:i/>
          <w:iCs/>
        </w:rPr>
      </w:pPr>
    </w:p>
    <w:p w14:paraId="0F6F2142" w14:textId="4EA4AB18" w:rsidR="0072456F" w:rsidRPr="00BC71CB" w:rsidRDefault="0072456F" w:rsidP="00BC71CB">
      <w:pPr>
        <w:tabs>
          <w:tab w:val="left" w:pos="1701"/>
          <w:tab w:val="left" w:pos="2268"/>
          <w:tab w:val="left" w:pos="2835"/>
          <w:tab w:val="right" w:pos="8265"/>
        </w:tabs>
        <w:spacing w:after="0" w:line="480" w:lineRule="auto"/>
        <w:ind w:left="1701" w:hanging="850"/>
        <w:jc w:val="both"/>
        <w:rPr>
          <w:rFonts w:eastAsia="Times New Roman" w:cs="Times New Roman"/>
          <w:i/>
          <w:iCs/>
        </w:rPr>
      </w:pPr>
      <w:r>
        <w:rPr>
          <w:rFonts w:eastAsia="Times New Roman" w:cs="Times New Roman"/>
          <w:i/>
          <w:iCs/>
        </w:rPr>
        <w:t>4.</w:t>
      </w:r>
      <w:r>
        <w:rPr>
          <w:rFonts w:eastAsia="Times New Roman" w:cs="Times New Roman"/>
          <w:i/>
          <w:iCs/>
        </w:rPr>
        <w:tab/>
        <w:t>That the respondent is ordered to pay the costs of the application on attorney and own client scale.”</w:t>
      </w:r>
    </w:p>
    <w:p w14:paraId="1414B815" w14:textId="77777777" w:rsidR="00BC71CB" w:rsidRDefault="00BC71CB" w:rsidP="00BC71CB">
      <w:pPr>
        <w:pStyle w:val="ListParagraph"/>
        <w:rPr>
          <w:rFonts w:eastAsia="Times New Roman" w:cs="Times New Roman"/>
        </w:rPr>
      </w:pPr>
    </w:p>
    <w:p w14:paraId="100C32A3" w14:textId="2B7A45FC" w:rsidR="0072456F"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[8]</w:t>
      </w:r>
      <w:r>
        <w:rPr>
          <w:rFonts w:eastAsia="Times New Roman" w:cs="Times New Roman"/>
        </w:rPr>
        <w:tab/>
      </w:r>
      <w:r w:rsidR="0072456F">
        <w:rPr>
          <w:rFonts w:eastAsia="Times New Roman" w:cs="Times New Roman"/>
        </w:rPr>
        <w:t>The respondent contends that the two companies referred to are essential parties who have not been joined to these proceedings.  The respondent therefore raises a special plea of non-joinder.</w:t>
      </w:r>
    </w:p>
    <w:p w14:paraId="7F135F8F" w14:textId="77777777" w:rsidR="0072456F" w:rsidRDefault="0072456F" w:rsidP="0072456F">
      <w:pPr>
        <w:tabs>
          <w:tab w:val="left" w:pos="851"/>
          <w:tab w:val="left" w:pos="1134"/>
          <w:tab w:val="left" w:pos="1701"/>
          <w:tab w:val="left" w:pos="2268"/>
          <w:tab w:val="left" w:pos="2835"/>
          <w:tab w:val="right" w:pos="8265"/>
        </w:tabs>
        <w:spacing w:after="0" w:line="480" w:lineRule="auto"/>
        <w:ind w:left="851"/>
        <w:jc w:val="both"/>
        <w:rPr>
          <w:rFonts w:eastAsia="Times New Roman" w:cs="Times New Roman"/>
        </w:rPr>
      </w:pPr>
    </w:p>
    <w:p w14:paraId="365A5D27" w14:textId="75E69F4D" w:rsidR="0072456F"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[9]</w:t>
      </w:r>
      <w:r>
        <w:rPr>
          <w:rFonts w:eastAsia="Times New Roman" w:cs="Times New Roman"/>
        </w:rPr>
        <w:tab/>
      </w:r>
      <w:r w:rsidR="0072456F">
        <w:rPr>
          <w:rFonts w:eastAsia="Times New Roman" w:cs="Times New Roman"/>
        </w:rPr>
        <w:t>The order that the applicant seeks relate</w:t>
      </w:r>
      <w:r w:rsidR="001B494F">
        <w:rPr>
          <w:rFonts w:eastAsia="Times New Roman" w:cs="Times New Roman"/>
        </w:rPr>
        <w:t>s</w:t>
      </w:r>
      <w:r w:rsidR="0072456F">
        <w:rPr>
          <w:rFonts w:eastAsia="Times New Roman" w:cs="Times New Roman"/>
        </w:rPr>
        <w:t xml:space="preserve"> to the monthly profits of the two companies, the determination of an equal share between the applicant and the respondent and payment of such profits</w:t>
      </w:r>
      <w:r w:rsidR="000A1E08">
        <w:rPr>
          <w:rFonts w:eastAsia="Times New Roman" w:cs="Times New Roman"/>
        </w:rPr>
        <w:t xml:space="preserve"> by the companies to its shareholders</w:t>
      </w:r>
      <w:r w:rsidR="0072456F">
        <w:rPr>
          <w:rFonts w:eastAsia="Times New Roman" w:cs="Times New Roman"/>
        </w:rPr>
        <w:t>.  The relief consequently directly affects the interests of the two companies, and they should have been joined as parties.</w:t>
      </w:r>
      <w:r w:rsidR="001B494F">
        <w:rPr>
          <w:rFonts w:eastAsia="Times New Roman" w:cs="Times New Roman"/>
        </w:rPr>
        <w:t xml:space="preserve"> </w:t>
      </w:r>
      <w:r w:rsidR="00F654E0">
        <w:rPr>
          <w:rFonts w:eastAsia="Times New Roman" w:cs="Times New Roman"/>
        </w:rPr>
        <w:t>The special plea is well taken.</w:t>
      </w:r>
    </w:p>
    <w:p w14:paraId="0A07913E" w14:textId="77777777" w:rsidR="0072456F" w:rsidRDefault="0072456F" w:rsidP="0072456F">
      <w:pPr>
        <w:pStyle w:val="ListParagraph"/>
        <w:rPr>
          <w:rFonts w:eastAsia="Times New Roman" w:cs="Times New Roman"/>
        </w:rPr>
      </w:pPr>
    </w:p>
    <w:p w14:paraId="25069ED1" w14:textId="5D99F205" w:rsidR="0072456F"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[10]</w:t>
      </w:r>
      <w:r>
        <w:rPr>
          <w:rFonts w:eastAsia="Times New Roman" w:cs="Times New Roman"/>
        </w:rPr>
        <w:tab/>
      </w:r>
      <w:r w:rsidR="0072456F">
        <w:rPr>
          <w:rFonts w:eastAsia="Times New Roman" w:cs="Times New Roman"/>
        </w:rPr>
        <w:t xml:space="preserve">Further, the relief sought presupposes an effective order that the applicant is entitled to 50% of such profits.  Such </w:t>
      </w:r>
      <w:r w:rsidR="00E675D0">
        <w:rPr>
          <w:rFonts w:eastAsia="Times New Roman" w:cs="Times New Roman"/>
        </w:rPr>
        <w:t>a claim</w:t>
      </w:r>
      <w:r w:rsidR="0072456F">
        <w:rPr>
          <w:rFonts w:eastAsia="Times New Roman" w:cs="Times New Roman"/>
        </w:rPr>
        <w:t xml:space="preserve"> flow</w:t>
      </w:r>
      <w:r w:rsidR="001B494F">
        <w:rPr>
          <w:rFonts w:eastAsia="Times New Roman" w:cs="Times New Roman"/>
        </w:rPr>
        <w:t>s</w:t>
      </w:r>
      <w:r w:rsidR="0072456F">
        <w:rPr>
          <w:rFonts w:eastAsia="Times New Roman" w:cs="Times New Roman"/>
        </w:rPr>
        <w:t xml:space="preserve"> from the order of </w:t>
      </w:r>
      <w:r w:rsidR="00571D29">
        <w:rPr>
          <w:rFonts w:eastAsia="Times New Roman" w:cs="Times New Roman"/>
        </w:rPr>
        <w:t xml:space="preserve">Mudau J, but that order is suspended.  The applicant can therefore not establish a right </w:t>
      </w:r>
      <w:r w:rsidR="00571D29">
        <w:rPr>
          <w:rFonts w:eastAsia="Times New Roman" w:cs="Times New Roman"/>
        </w:rPr>
        <w:lastRenderedPageBreak/>
        <w:t xml:space="preserve">to the relief whilst that order is still suspended.  This is not a section 18(3) application </w:t>
      </w:r>
      <w:r w:rsidR="00126EBE">
        <w:rPr>
          <w:rFonts w:eastAsia="Times New Roman" w:cs="Times New Roman"/>
        </w:rPr>
        <w:t xml:space="preserve">in terms of the Superior Courts Act 10 of 2013, </w:t>
      </w:r>
      <w:r w:rsidR="00571D29">
        <w:rPr>
          <w:rFonts w:eastAsia="Times New Roman" w:cs="Times New Roman"/>
        </w:rPr>
        <w:t>for the putting into operation of the M</w:t>
      </w:r>
      <w:r w:rsidR="00A0052F">
        <w:rPr>
          <w:rFonts w:eastAsia="Times New Roman" w:cs="Times New Roman"/>
        </w:rPr>
        <w:t>udau J order pending leave to appeal or finalisation of any appeal.</w:t>
      </w:r>
    </w:p>
    <w:p w14:paraId="3D435804" w14:textId="77777777" w:rsidR="00A0052F" w:rsidRDefault="00A0052F" w:rsidP="00A0052F">
      <w:pPr>
        <w:pStyle w:val="ListParagraph"/>
        <w:rPr>
          <w:rFonts w:eastAsia="Times New Roman" w:cs="Times New Roman"/>
        </w:rPr>
      </w:pPr>
    </w:p>
    <w:p w14:paraId="4C67981C" w14:textId="51A5B83E" w:rsidR="00A0052F"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[11]</w:t>
      </w:r>
      <w:r>
        <w:rPr>
          <w:rFonts w:eastAsia="Times New Roman" w:cs="Times New Roman"/>
        </w:rPr>
        <w:tab/>
      </w:r>
      <w:r w:rsidR="00A0052F">
        <w:rPr>
          <w:rFonts w:eastAsia="Times New Roman" w:cs="Times New Roman"/>
        </w:rPr>
        <w:t xml:space="preserve">On 8 April 2024 the attorneys for the respondent wrote a letter to Mudau J, requesting dates for the hearing of the application for leave to appeal.  I am advised that certain dates have been proposed and that </w:t>
      </w:r>
      <w:r w:rsidR="006B1403">
        <w:rPr>
          <w:rFonts w:eastAsia="Times New Roman" w:cs="Times New Roman"/>
        </w:rPr>
        <w:t xml:space="preserve">the </w:t>
      </w:r>
      <w:r w:rsidR="00A0052F">
        <w:rPr>
          <w:rFonts w:eastAsia="Times New Roman" w:cs="Times New Roman"/>
        </w:rPr>
        <w:t xml:space="preserve">application for leave to appeal will be heard </w:t>
      </w:r>
      <w:proofErr w:type="gramStart"/>
      <w:r w:rsidR="00A0052F">
        <w:rPr>
          <w:rFonts w:eastAsia="Times New Roman" w:cs="Times New Roman"/>
        </w:rPr>
        <w:t>in the near future</w:t>
      </w:r>
      <w:proofErr w:type="gramEnd"/>
      <w:r w:rsidR="00A0052F">
        <w:rPr>
          <w:rFonts w:eastAsia="Times New Roman" w:cs="Times New Roman"/>
        </w:rPr>
        <w:t>.</w:t>
      </w:r>
    </w:p>
    <w:p w14:paraId="5FC166B0" w14:textId="77777777" w:rsidR="00A0052F" w:rsidRDefault="00A0052F" w:rsidP="00A0052F">
      <w:pPr>
        <w:pStyle w:val="ListParagraph"/>
        <w:rPr>
          <w:rFonts w:eastAsia="Times New Roman" w:cs="Times New Roman"/>
        </w:rPr>
      </w:pPr>
    </w:p>
    <w:p w14:paraId="24A83B3B" w14:textId="76E88791" w:rsidR="00F41D47"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[12]</w:t>
      </w:r>
      <w:r>
        <w:rPr>
          <w:rFonts w:eastAsia="Times New Roman" w:cs="Times New Roman"/>
        </w:rPr>
        <w:tab/>
      </w:r>
      <w:r w:rsidR="00A0052F" w:rsidRPr="00F41D47">
        <w:rPr>
          <w:rFonts w:eastAsia="Times New Roman" w:cs="Times New Roman"/>
        </w:rPr>
        <w:t xml:space="preserve">The respondent has sought a special cost order against the applicant.  This is the third application in the urgent court since 28 December 2023.  </w:t>
      </w:r>
      <w:r w:rsidR="003F2C69" w:rsidRPr="00F41D47">
        <w:rPr>
          <w:rFonts w:eastAsia="Times New Roman" w:cs="Times New Roman"/>
        </w:rPr>
        <w:t xml:space="preserve">I am tempted to accede to the request for a punitive cost order.  However, the applicant contends that she is destitute, that the whole family lived off </w:t>
      </w:r>
      <w:r w:rsidR="00DA5140" w:rsidRPr="00F41D47">
        <w:rPr>
          <w:rFonts w:eastAsia="Times New Roman" w:cs="Times New Roman"/>
        </w:rPr>
        <w:t xml:space="preserve">the profits of </w:t>
      </w:r>
      <w:proofErr w:type="spellStart"/>
      <w:r w:rsidR="00DA5140" w:rsidRPr="00F41D47">
        <w:rPr>
          <w:rFonts w:eastAsia="Times New Roman" w:cs="Times New Roman"/>
        </w:rPr>
        <w:t>Exodec</w:t>
      </w:r>
      <w:proofErr w:type="spellEnd"/>
      <w:r w:rsidR="00DA5140" w:rsidRPr="00F41D47">
        <w:rPr>
          <w:rFonts w:eastAsia="Times New Roman" w:cs="Times New Roman"/>
        </w:rPr>
        <w:t xml:space="preserve"> </w:t>
      </w:r>
      <w:r w:rsidR="003C0151" w:rsidRPr="00F41D47">
        <w:rPr>
          <w:rFonts w:eastAsia="Times New Roman" w:cs="Times New Roman"/>
        </w:rPr>
        <w:t xml:space="preserve">286, that the respondent had paid the municipal account and the cost of utilities of their jointly owned home in the </w:t>
      </w:r>
      <w:r w:rsidR="00EF51F6" w:rsidRPr="00F41D47">
        <w:rPr>
          <w:rFonts w:eastAsia="Times New Roman" w:cs="Times New Roman"/>
        </w:rPr>
        <w:t>past but</w:t>
      </w:r>
      <w:r w:rsidR="003C0151" w:rsidRPr="00F41D47">
        <w:rPr>
          <w:rFonts w:eastAsia="Times New Roman" w:cs="Times New Roman"/>
        </w:rPr>
        <w:t xml:space="preserve"> has no</w:t>
      </w:r>
      <w:r w:rsidR="00EF51F6" w:rsidRPr="00F41D47">
        <w:rPr>
          <w:rFonts w:eastAsia="Times New Roman" w:cs="Times New Roman"/>
        </w:rPr>
        <w:t xml:space="preserve">w ceased </w:t>
      </w:r>
      <w:r w:rsidR="00301E10">
        <w:rPr>
          <w:rFonts w:eastAsia="Times New Roman" w:cs="Times New Roman"/>
        </w:rPr>
        <w:t xml:space="preserve">doing </w:t>
      </w:r>
      <w:r w:rsidR="00EF51F6" w:rsidRPr="00F41D47">
        <w:rPr>
          <w:rFonts w:eastAsia="Times New Roman" w:cs="Times New Roman"/>
        </w:rPr>
        <w:t xml:space="preserve">so.  The applicant contends that the municipality has cut off her electricity due to arrears and contends that the respondent has ceased sharing the profits of the company with her. I </w:t>
      </w:r>
      <w:proofErr w:type="gramStart"/>
      <w:r w:rsidR="00EF51F6" w:rsidRPr="00F41D47">
        <w:rPr>
          <w:rFonts w:eastAsia="Times New Roman" w:cs="Times New Roman"/>
        </w:rPr>
        <w:t>have to</w:t>
      </w:r>
      <w:proofErr w:type="gramEnd"/>
      <w:r w:rsidR="00EF51F6" w:rsidRPr="00F41D47">
        <w:rPr>
          <w:rFonts w:eastAsia="Times New Roman" w:cs="Times New Roman"/>
        </w:rPr>
        <w:t xml:space="preserve"> take into account that at least one judge has found in favour of the applicant and her entitlement to 50% of the joint estate.</w:t>
      </w:r>
      <w:r w:rsidR="00F41D47" w:rsidRPr="00F41D47">
        <w:rPr>
          <w:rFonts w:eastAsia="Times New Roman" w:cs="Times New Roman"/>
        </w:rPr>
        <w:t xml:space="preserve">  The fact t</w:t>
      </w:r>
      <w:r w:rsidR="00F41D47">
        <w:rPr>
          <w:rFonts w:eastAsia="Times New Roman" w:cs="Times New Roman"/>
        </w:rPr>
        <w:t xml:space="preserve">hat she has repeatedly approached the urgent court may very well be a manifestation of desperation, rather than vexatiousness.  </w:t>
      </w:r>
    </w:p>
    <w:p w14:paraId="0ED2B110" w14:textId="77777777" w:rsidR="00F41D47" w:rsidRDefault="00F41D47" w:rsidP="00F41D47">
      <w:pPr>
        <w:pStyle w:val="ListParagraph"/>
        <w:rPr>
          <w:rFonts w:eastAsia="Times New Roman" w:cs="Times New Roman"/>
        </w:rPr>
      </w:pPr>
    </w:p>
    <w:p w14:paraId="08E330C5" w14:textId="599CFED1" w:rsidR="00F41D47"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[13]</w:t>
      </w:r>
      <w:r>
        <w:rPr>
          <w:rFonts w:eastAsia="Times New Roman" w:cs="Times New Roman"/>
        </w:rPr>
        <w:tab/>
      </w:r>
      <w:r w:rsidR="00F41D47">
        <w:rPr>
          <w:rFonts w:eastAsia="Times New Roman" w:cs="Times New Roman"/>
        </w:rPr>
        <w:t>In the premises I am not inclined to grant a punitive costs order.</w:t>
      </w:r>
    </w:p>
    <w:p w14:paraId="102771FE" w14:textId="77777777" w:rsidR="00F41D47" w:rsidRDefault="00F41D47" w:rsidP="00F41D47">
      <w:pPr>
        <w:pStyle w:val="ListParagraph"/>
        <w:rPr>
          <w:rFonts w:eastAsia="Times New Roman" w:cs="Times New Roman"/>
        </w:rPr>
      </w:pPr>
    </w:p>
    <w:p w14:paraId="51F36BB4" w14:textId="77777777" w:rsidR="00744AC2" w:rsidRDefault="00744AC2" w:rsidP="00F41D47">
      <w:pPr>
        <w:pStyle w:val="ListParagraph"/>
        <w:rPr>
          <w:rFonts w:eastAsia="Times New Roman" w:cs="Times New Roman"/>
        </w:rPr>
      </w:pPr>
    </w:p>
    <w:p w14:paraId="43A182C1" w14:textId="77777777" w:rsidR="00744AC2" w:rsidRDefault="00744AC2" w:rsidP="00F41D47">
      <w:pPr>
        <w:pStyle w:val="ListParagraph"/>
        <w:rPr>
          <w:rFonts w:eastAsia="Times New Roman" w:cs="Times New Roman"/>
        </w:rPr>
      </w:pPr>
    </w:p>
    <w:p w14:paraId="3929B592" w14:textId="4F21AAA9" w:rsidR="00F41D47" w:rsidRDefault="00F6153B" w:rsidP="00F6153B">
      <w:pPr>
        <w:tabs>
          <w:tab w:val="left" w:pos="851"/>
          <w:tab w:val="left" w:pos="1134"/>
          <w:tab w:val="left" w:pos="1701"/>
          <w:tab w:val="left" w:pos="2268"/>
          <w:tab w:val="left" w:pos="2835"/>
          <w:tab w:val="right" w:pos="8265"/>
        </w:tabs>
        <w:spacing w:after="0" w:line="480" w:lineRule="auto"/>
        <w:ind w:left="851" w:hanging="851"/>
        <w:jc w:val="both"/>
        <w:rPr>
          <w:rFonts w:eastAsia="Times New Roman" w:cs="Times New Roman"/>
        </w:rPr>
      </w:pPr>
      <w:r>
        <w:rPr>
          <w:rFonts w:eastAsia="Times New Roman" w:cs="Times New Roman"/>
        </w:rPr>
        <w:t>[14]</w:t>
      </w:r>
      <w:r>
        <w:rPr>
          <w:rFonts w:eastAsia="Times New Roman" w:cs="Times New Roman"/>
        </w:rPr>
        <w:tab/>
      </w:r>
      <w:r w:rsidR="00F41D47">
        <w:rPr>
          <w:rFonts w:eastAsia="Times New Roman" w:cs="Times New Roman"/>
        </w:rPr>
        <w:t>I therefore make the following order:</w:t>
      </w:r>
    </w:p>
    <w:p w14:paraId="16D6530E" w14:textId="77777777" w:rsidR="00F41D47" w:rsidRDefault="00F41D47" w:rsidP="00F41D47">
      <w:pPr>
        <w:pStyle w:val="ListParagraph"/>
        <w:rPr>
          <w:rFonts w:eastAsia="Times New Roman" w:cs="Times New Roman"/>
        </w:rPr>
      </w:pPr>
    </w:p>
    <w:p w14:paraId="0922CB1A" w14:textId="79B27AE5" w:rsidR="00F41D47" w:rsidRPr="00F6153B" w:rsidRDefault="00F6153B" w:rsidP="00F6153B">
      <w:pPr>
        <w:tabs>
          <w:tab w:val="left" w:pos="851"/>
          <w:tab w:val="left" w:pos="1701"/>
          <w:tab w:val="left" w:pos="2268"/>
          <w:tab w:val="left" w:pos="2835"/>
          <w:tab w:val="right" w:pos="8265"/>
        </w:tabs>
        <w:spacing w:after="0" w:line="480" w:lineRule="auto"/>
        <w:ind w:left="1695" w:hanging="840"/>
        <w:jc w:val="both"/>
        <w:rPr>
          <w:rFonts w:eastAsia="Times New Roman" w:cs="Times New Roman"/>
        </w:rPr>
      </w:pPr>
      <w:r w:rsidRPr="00F41D47">
        <w:rPr>
          <w:rFonts w:eastAsia="Times New Roman" w:cs="Times New Roman"/>
        </w:rPr>
        <w:t>1.</w:t>
      </w:r>
      <w:r w:rsidRPr="00F41D47">
        <w:rPr>
          <w:rFonts w:eastAsia="Times New Roman" w:cs="Times New Roman"/>
        </w:rPr>
        <w:tab/>
      </w:r>
      <w:r w:rsidR="00F41D47" w:rsidRPr="00F6153B">
        <w:rPr>
          <w:rFonts w:eastAsia="Times New Roman" w:cs="Times New Roman"/>
        </w:rPr>
        <w:t>The application is dismissed with costs.</w:t>
      </w:r>
    </w:p>
    <w:p w14:paraId="67DB2907" w14:textId="77777777" w:rsidR="00F41D47" w:rsidRDefault="00F41D47" w:rsidP="00F41D47">
      <w:pPr>
        <w:tabs>
          <w:tab w:val="left" w:pos="851"/>
          <w:tab w:val="left" w:pos="1701"/>
          <w:tab w:val="left" w:pos="2268"/>
          <w:tab w:val="left" w:pos="2835"/>
          <w:tab w:val="right" w:pos="8265"/>
        </w:tabs>
        <w:spacing w:after="0" w:line="480" w:lineRule="auto"/>
        <w:jc w:val="both"/>
        <w:rPr>
          <w:rFonts w:eastAsia="Times New Roman" w:cs="Times New Roman"/>
        </w:rPr>
      </w:pPr>
    </w:p>
    <w:p w14:paraId="0150FD3A" w14:textId="77777777" w:rsidR="00744AC2" w:rsidRDefault="00744AC2" w:rsidP="00F41D47">
      <w:pPr>
        <w:tabs>
          <w:tab w:val="left" w:pos="851"/>
          <w:tab w:val="left" w:pos="1701"/>
          <w:tab w:val="left" w:pos="2268"/>
          <w:tab w:val="left" w:pos="2835"/>
          <w:tab w:val="right" w:pos="8265"/>
        </w:tabs>
        <w:spacing w:after="0" w:line="480" w:lineRule="auto"/>
        <w:jc w:val="both"/>
        <w:rPr>
          <w:rFonts w:eastAsia="Times New Roman" w:cs="Times New Roman"/>
        </w:rPr>
      </w:pPr>
    </w:p>
    <w:p w14:paraId="57FD3E7C" w14:textId="77777777" w:rsidR="00F41D47" w:rsidRDefault="00F41D47" w:rsidP="00845669">
      <w:pPr>
        <w:tabs>
          <w:tab w:val="left" w:pos="851"/>
          <w:tab w:val="left" w:pos="1701"/>
          <w:tab w:val="left" w:pos="2268"/>
          <w:tab w:val="left" w:pos="2835"/>
          <w:tab w:val="right" w:pos="8265"/>
        </w:tabs>
        <w:spacing w:after="0" w:line="480" w:lineRule="auto"/>
        <w:jc w:val="both"/>
        <w:rPr>
          <w:rFonts w:eastAsia="Times New Roman" w:cs="Times New Roman"/>
          <w:b/>
          <w:bCs/>
        </w:rPr>
      </w:pPr>
    </w:p>
    <w:p w14:paraId="6B08017C" w14:textId="1BB3B396" w:rsidR="0041157D" w:rsidRPr="00D069C3" w:rsidRDefault="00D069C3" w:rsidP="00845669">
      <w:pPr>
        <w:tabs>
          <w:tab w:val="left" w:pos="851"/>
          <w:tab w:val="left" w:pos="1701"/>
          <w:tab w:val="left" w:pos="2268"/>
          <w:tab w:val="left" w:pos="2835"/>
          <w:tab w:val="right" w:pos="8265"/>
        </w:tabs>
        <w:spacing w:after="0" w:line="480" w:lineRule="auto"/>
        <w:jc w:val="both"/>
        <w:rPr>
          <w:rFonts w:eastAsia="Times New Roman" w:cs="Times New Roman"/>
          <w:b/>
          <w:bCs/>
        </w:rPr>
      </w:pPr>
      <w:r>
        <w:rPr>
          <w:rFonts w:eastAsia="Times New Roman" w:cs="Times New Roman"/>
          <w:b/>
          <w:bCs/>
        </w:rPr>
        <w:t>LABUSCHAGNE, AJ</w:t>
      </w:r>
    </w:p>
    <w:sectPr w:rsidR="0041157D" w:rsidRPr="00D069C3" w:rsidSect="003C209D">
      <w:head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FAA64" w14:textId="77777777" w:rsidR="003C209D" w:rsidRDefault="003C209D" w:rsidP="00027E87">
      <w:pPr>
        <w:spacing w:after="0" w:line="240" w:lineRule="auto"/>
      </w:pPr>
      <w:r>
        <w:separator/>
      </w:r>
    </w:p>
  </w:endnote>
  <w:endnote w:type="continuationSeparator" w:id="0">
    <w:p w14:paraId="55CFF6D8" w14:textId="77777777" w:rsidR="003C209D" w:rsidRDefault="003C209D" w:rsidP="0002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FE794" w14:textId="4B9DE625" w:rsidR="00361F49" w:rsidRDefault="00361F49">
    <w:pPr>
      <w:pStyle w:val="Footer"/>
    </w:pPr>
  </w:p>
  <w:p w14:paraId="03930950" w14:textId="77777777" w:rsidR="00361F49" w:rsidRDefault="0036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5A528" w14:textId="77777777" w:rsidR="003C209D" w:rsidRDefault="003C209D" w:rsidP="00027E87">
      <w:pPr>
        <w:spacing w:after="0" w:line="240" w:lineRule="auto"/>
      </w:pPr>
      <w:r>
        <w:separator/>
      </w:r>
    </w:p>
  </w:footnote>
  <w:footnote w:type="continuationSeparator" w:id="0">
    <w:p w14:paraId="4EC2ABAF" w14:textId="77777777" w:rsidR="003C209D" w:rsidRDefault="003C209D" w:rsidP="0002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4146493"/>
      <w:docPartObj>
        <w:docPartGallery w:val="Page Numbers (Top of Page)"/>
        <w:docPartUnique/>
      </w:docPartObj>
    </w:sdtPr>
    <w:sdtEndPr>
      <w:rPr>
        <w:noProof/>
      </w:rPr>
    </w:sdtEndPr>
    <w:sdtContent>
      <w:p w14:paraId="0BDEE6DD" w14:textId="4D4E20B4" w:rsidR="005D1AD7" w:rsidRDefault="005D1AD7">
        <w:pPr>
          <w:pStyle w:val="Header"/>
          <w:jc w:val="right"/>
          <w:rPr>
            <w:noProof/>
          </w:rPr>
        </w:pPr>
        <w:r>
          <w:t xml:space="preserve">Page </w:t>
        </w:r>
        <w:r>
          <w:fldChar w:fldCharType="begin"/>
        </w:r>
        <w:r>
          <w:instrText xml:space="preserve"> PAGE   \* MERGEFORMAT </w:instrText>
        </w:r>
        <w:r>
          <w:fldChar w:fldCharType="separate"/>
        </w:r>
        <w:r w:rsidR="00314E1B">
          <w:rPr>
            <w:noProof/>
          </w:rPr>
          <w:t>5</w:t>
        </w:r>
        <w:r>
          <w:rPr>
            <w:noProof/>
          </w:rPr>
          <w:fldChar w:fldCharType="end"/>
        </w:r>
      </w:p>
      <w:p w14:paraId="536507F4" w14:textId="77777777" w:rsidR="005D1AD7" w:rsidRDefault="005D1AD7">
        <w:pPr>
          <w:pStyle w:val="Header"/>
          <w:jc w:val="right"/>
          <w:rPr>
            <w:noProof/>
          </w:rPr>
        </w:pPr>
      </w:p>
      <w:p w14:paraId="5E30F167" w14:textId="154356C9" w:rsidR="005D1AD7" w:rsidRDefault="00000000">
        <w:pPr>
          <w:pStyle w:val="Header"/>
          <w:jc w:val="right"/>
        </w:pPr>
      </w:p>
    </w:sdtContent>
  </w:sdt>
  <w:p w14:paraId="35929FF4" w14:textId="77777777" w:rsidR="005D1AD7" w:rsidRDefault="005D1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734E"/>
    <w:multiLevelType w:val="multilevel"/>
    <w:tmpl w:val="1D549402"/>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F7219A"/>
    <w:multiLevelType w:val="hybridMultilevel"/>
    <w:tmpl w:val="4D760E58"/>
    <w:lvl w:ilvl="0" w:tplc="DF46FF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150D48C4"/>
    <w:multiLevelType w:val="hybridMultilevel"/>
    <w:tmpl w:val="E934F000"/>
    <w:lvl w:ilvl="0" w:tplc="ABB253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17177397"/>
    <w:multiLevelType w:val="hybridMultilevel"/>
    <w:tmpl w:val="23E6B800"/>
    <w:lvl w:ilvl="0" w:tplc="2716FF06">
      <w:start w:val="1"/>
      <w:numFmt w:val="decimal"/>
      <w:lvlText w:val="%1."/>
      <w:lvlJc w:val="left"/>
      <w:pPr>
        <w:ind w:left="1421" w:hanging="57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2576495F"/>
    <w:multiLevelType w:val="hybridMultilevel"/>
    <w:tmpl w:val="41F857B4"/>
    <w:lvl w:ilvl="0" w:tplc="80B289F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BFE7DCD"/>
    <w:multiLevelType w:val="multilevel"/>
    <w:tmpl w:val="F238FEDA"/>
    <w:lvl w:ilvl="0">
      <w:start w:val="1"/>
      <w:numFmt w:val="decimal"/>
      <w:lvlText w:val="%1"/>
      <w:lvlJc w:val="left"/>
      <w:pPr>
        <w:ind w:left="840" w:hanging="840"/>
      </w:pPr>
      <w:rPr>
        <w:rFonts w:hint="default"/>
      </w:rPr>
    </w:lvl>
    <w:lvl w:ilvl="1">
      <w:start w:val="1"/>
      <w:numFmt w:val="decimal"/>
      <w:lvlText w:val="%1.%2"/>
      <w:lvlJc w:val="left"/>
      <w:pPr>
        <w:ind w:left="2261" w:hanging="840"/>
      </w:pPr>
      <w:rPr>
        <w:rFonts w:hint="default"/>
      </w:rPr>
    </w:lvl>
    <w:lvl w:ilvl="2">
      <w:start w:val="1"/>
      <w:numFmt w:val="decimal"/>
      <w:lvlText w:val="%1.%2.%3"/>
      <w:lvlJc w:val="left"/>
      <w:pPr>
        <w:ind w:left="3682" w:hanging="84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747" w:hanging="1800"/>
      </w:pPr>
      <w:rPr>
        <w:rFonts w:hint="default"/>
      </w:rPr>
    </w:lvl>
    <w:lvl w:ilvl="8">
      <w:start w:val="1"/>
      <w:numFmt w:val="decimal"/>
      <w:lvlText w:val="%1.%2.%3.%4.%5.%6.%7.%8.%9"/>
      <w:lvlJc w:val="left"/>
      <w:pPr>
        <w:ind w:left="13168" w:hanging="1800"/>
      </w:pPr>
      <w:rPr>
        <w:rFonts w:hint="default"/>
      </w:rPr>
    </w:lvl>
  </w:abstractNum>
  <w:abstractNum w:abstractNumId="6" w15:restartNumberingAfterBreak="0">
    <w:nsid w:val="2FB74EC3"/>
    <w:multiLevelType w:val="hybridMultilevel"/>
    <w:tmpl w:val="DEC6D3D2"/>
    <w:lvl w:ilvl="0" w:tplc="C27487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46090E26"/>
    <w:multiLevelType w:val="hybridMultilevel"/>
    <w:tmpl w:val="11BA86CC"/>
    <w:lvl w:ilvl="0" w:tplc="D4A2FA2C">
      <w:start w:val="1"/>
      <w:numFmt w:val="decimal"/>
      <w:lvlText w:val="%1."/>
      <w:lvlJc w:val="left"/>
      <w:pPr>
        <w:ind w:left="1695" w:hanging="84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8" w15:restartNumberingAfterBreak="0">
    <w:nsid w:val="495C1321"/>
    <w:multiLevelType w:val="hybridMultilevel"/>
    <w:tmpl w:val="27AA1C56"/>
    <w:lvl w:ilvl="0" w:tplc="0E760DC8">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4D626F3C"/>
    <w:multiLevelType w:val="hybridMultilevel"/>
    <w:tmpl w:val="917E2554"/>
    <w:lvl w:ilvl="0" w:tplc="10BC7D6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507265A7"/>
    <w:multiLevelType w:val="hybridMultilevel"/>
    <w:tmpl w:val="5E3A2BEE"/>
    <w:lvl w:ilvl="0" w:tplc="C2585C6E">
      <w:start w:val="1"/>
      <w:numFmt w:val="decimal"/>
      <w:lvlText w:val="%1."/>
      <w:lvlJc w:val="left"/>
      <w:pPr>
        <w:ind w:left="928"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50A870BA"/>
    <w:multiLevelType w:val="hybridMultilevel"/>
    <w:tmpl w:val="3DCE8FB0"/>
    <w:lvl w:ilvl="0" w:tplc="D42C4486">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12" w15:restartNumberingAfterBreak="0">
    <w:nsid w:val="65177EE1"/>
    <w:multiLevelType w:val="hybridMultilevel"/>
    <w:tmpl w:val="14822E2A"/>
    <w:lvl w:ilvl="0" w:tplc="7A5A67C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7F8E4816"/>
    <w:multiLevelType w:val="hybridMultilevel"/>
    <w:tmpl w:val="84926872"/>
    <w:lvl w:ilvl="0" w:tplc="92AC7C7E">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1724334179">
    <w:abstractNumId w:val="0"/>
  </w:num>
  <w:num w:numId="2" w16cid:durableId="1117797905">
    <w:abstractNumId w:val="10"/>
  </w:num>
  <w:num w:numId="3" w16cid:durableId="2006929803">
    <w:abstractNumId w:val="3"/>
  </w:num>
  <w:num w:numId="4" w16cid:durableId="137961228">
    <w:abstractNumId w:val="6"/>
  </w:num>
  <w:num w:numId="5" w16cid:durableId="697700033">
    <w:abstractNumId w:val="1"/>
  </w:num>
  <w:num w:numId="6" w16cid:durableId="624509283">
    <w:abstractNumId w:val="2"/>
  </w:num>
  <w:num w:numId="7" w16cid:durableId="1176075960">
    <w:abstractNumId w:val="9"/>
  </w:num>
  <w:num w:numId="8" w16cid:durableId="1343170521">
    <w:abstractNumId w:val="12"/>
  </w:num>
  <w:num w:numId="9" w16cid:durableId="1996714883">
    <w:abstractNumId w:val="4"/>
  </w:num>
  <w:num w:numId="10" w16cid:durableId="1405686835">
    <w:abstractNumId w:val="5"/>
  </w:num>
  <w:num w:numId="11" w16cid:durableId="496114341">
    <w:abstractNumId w:val="11"/>
  </w:num>
  <w:num w:numId="12" w16cid:durableId="1390222591">
    <w:abstractNumId w:val="8"/>
  </w:num>
  <w:num w:numId="13" w16cid:durableId="1022130335">
    <w:abstractNumId w:val="13"/>
  </w:num>
  <w:num w:numId="14" w16cid:durableId="469245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87"/>
    <w:rsid w:val="000011E5"/>
    <w:rsid w:val="000021CD"/>
    <w:rsid w:val="00012525"/>
    <w:rsid w:val="0001468B"/>
    <w:rsid w:val="0001698D"/>
    <w:rsid w:val="00024506"/>
    <w:rsid w:val="00027E87"/>
    <w:rsid w:val="00043C7C"/>
    <w:rsid w:val="00052661"/>
    <w:rsid w:val="00061E1B"/>
    <w:rsid w:val="000700EA"/>
    <w:rsid w:val="00095C63"/>
    <w:rsid w:val="000A08E9"/>
    <w:rsid w:val="000A1E08"/>
    <w:rsid w:val="000A2994"/>
    <w:rsid w:val="000A6C8A"/>
    <w:rsid w:val="000B19F9"/>
    <w:rsid w:val="000B211A"/>
    <w:rsid w:val="000B21BD"/>
    <w:rsid w:val="000D64F2"/>
    <w:rsid w:val="000D739C"/>
    <w:rsid w:val="000D750B"/>
    <w:rsid w:val="000E4696"/>
    <w:rsid w:val="000E7D7D"/>
    <w:rsid w:val="000F2F89"/>
    <w:rsid w:val="000F318A"/>
    <w:rsid w:val="000F390D"/>
    <w:rsid w:val="001044FA"/>
    <w:rsid w:val="00106568"/>
    <w:rsid w:val="001111A7"/>
    <w:rsid w:val="00113A85"/>
    <w:rsid w:val="00123970"/>
    <w:rsid w:val="00126EBE"/>
    <w:rsid w:val="00132B97"/>
    <w:rsid w:val="00133B3C"/>
    <w:rsid w:val="00136EAA"/>
    <w:rsid w:val="001415B9"/>
    <w:rsid w:val="00143D82"/>
    <w:rsid w:val="001474B7"/>
    <w:rsid w:val="00154028"/>
    <w:rsid w:val="0015689F"/>
    <w:rsid w:val="00156A67"/>
    <w:rsid w:val="00166C8A"/>
    <w:rsid w:val="00172750"/>
    <w:rsid w:val="001745C6"/>
    <w:rsid w:val="00181D51"/>
    <w:rsid w:val="00182765"/>
    <w:rsid w:val="001866C9"/>
    <w:rsid w:val="0018782D"/>
    <w:rsid w:val="001907DD"/>
    <w:rsid w:val="001910EF"/>
    <w:rsid w:val="00191FEB"/>
    <w:rsid w:val="00194501"/>
    <w:rsid w:val="001959E3"/>
    <w:rsid w:val="001A0D1C"/>
    <w:rsid w:val="001A488B"/>
    <w:rsid w:val="001A49BA"/>
    <w:rsid w:val="001A6287"/>
    <w:rsid w:val="001B3947"/>
    <w:rsid w:val="001B494F"/>
    <w:rsid w:val="001B5442"/>
    <w:rsid w:val="001B62C6"/>
    <w:rsid w:val="001B6DC1"/>
    <w:rsid w:val="001C302C"/>
    <w:rsid w:val="001D02FF"/>
    <w:rsid w:val="001D78CA"/>
    <w:rsid w:val="001E2F41"/>
    <w:rsid w:val="001F4D36"/>
    <w:rsid w:val="00201017"/>
    <w:rsid w:val="00210154"/>
    <w:rsid w:val="0021369A"/>
    <w:rsid w:val="0021633C"/>
    <w:rsid w:val="002171C9"/>
    <w:rsid w:val="0021721E"/>
    <w:rsid w:val="00225064"/>
    <w:rsid w:val="002265DF"/>
    <w:rsid w:val="0022775E"/>
    <w:rsid w:val="002449CB"/>
    <w:rsid w:val="002610A5"/>
    <w:rsid w:val="00262408"/>
    <w:rsid w:val="0026727B"/>
    <w:rsid w:val="0027286D"/>
    <w:rsid w:val="00293C18"/>
    <w:rsid w:val="002942A3"/>
    <w:rsid w:val="00295C27"/>
    <w:rsid w:val="00296EC3"/>
    <w:rsid w:val="002A14E3"/>
    <w:rsid w:val="002A4F2F"/>
    <w:rsid w:val="002A57CE"/>
    <w:rsid w:val="002A6BCA"/>
    <w:rsid w:val="002A730C"/>
    <w:rsid w:val="002B0156"/>
    <w:rsid w:val="002B5DB7"/>
    <w:rsid w:val="002B7F60"/>
    <w:rsid w:val="002C1ED7"/>
    <w:rsid w:val="002C7604"/>
    <w:rsid w:val="002D4CD4"/>
    <w:rsid w:val="002D7B74"/>
    <w:rsid w:val="002F27CB"/>
    <w:rsid w:val="002F3FD8"/>
    <w:rsid w:val="002F4177"/>
    <w:rsid w:val="003014EF"/>
    <w:rsid w:val="00301E10"/>
    <w:rsid w:val="003047CB"/>
    <w:rsid w:val="00305FCE"/>
    <w:rsid w:val="003074B1"/>
    <w:rsid w:val="00310633"/>
    <w:rsid w:val="00314E1B"/>
    <w:rsid w:val="0032663D"/>
    <w:rsid w:val="00347BC0"/>
    <w:rsid w:val="003564C8"/>
    <w:rsid w:val="003577D4"/>
    <w:rsid w:val="00360E48"/>
    <w:rsid w:val="00361F49"/>
    <w:rsid w:val="00371EBE"/>
    <w:rsid w:val="003722ED"/>
    <w:rsid w:val="00381847"/>
    <w:rsid w:val="00385066"/>
    <w:rsid w:val="003A0409"/>
    <w:rsid w:val="003A68D5"/>
    <w:rsid w:val="003C0151"/>
    <w:rsid w:val="003C1489"/>
    <w:rsid w:val="003C209D"/>
    <w:rsid w:val="003C3CF3"/>
    <w:rsid w:val="003C40F6"/>
    <w:rsid w:val="003D041F"/>
    <w:rsid w:val="003D0D50"/>
    <w:rsid w:val="003D51EE"/>
    <w:rsid w:val="003D615D"/>
    <w:rsid w:val="003E2395"/>
    <w:rsid w:val="003F2456"/>
    <w:rsid w:val="003F2C69"/>
    <w:rsid w:val="003F6290"/>
    <w:rsid w:val="0040705E"/>
    <w:rsid w:val="0041157D"/>
    <w:rsid w:val="0041271B"/>
    <w:rsid w:val="004216B6"/>
    <w:rsid w:val="00423D16"/>
    <w:rsid w:val="00426A28"/>
    <w:rsid w:val="00433DC3"/>
    <w:rsid w:val="00446161"/>
    <w:rsid w:val="004472C6"/>
    <w:rsid w:val="00451211"/>
    <w:rsid w:val="00462D13"/>
    <w:rsid w:val="00472A7E"/>
    <w:rsid w:val="00473B6B"/>
    <w:rsid w:val="0047518F"/>
    <w:rsid w:val="0048393B"/>
    <w:rsid w:val="00487709"/>
    <w:rsid w:val="00492D20"/>
    <w:rsid w:val="0049461F"/>
    <w:rsid w:val="004A1C74"/>
    <w:rsid w:val="004A6966"/>
    <w:rsid w:val="004A778E"/>
    <w:rsid w:val="004B3832"/>
    <w:rsid w:val="004C5225"/>
    <w:rsid w:val="004C7D6D"/>
    <w:rsid w:val="004D30B3"/>
    <w:rsid w:val="004D5FFA"/>
    <w:rsid w:val="004D6482"/>
    <w:rsid w:val="004E357C"/>
    <w:rsid w:val="004E38F4"/>
    <w:rsid w:val="004F07D6"/>
    <w:rsid w:val="004F27AF"/>
    <w:rsid w:val="005071C8"/>
    <w:rsid w:val="00517110"/>
    <w:rsid w:val="0052170F"/>
    <w:rsid w:val="00524506"/>
    <w:rsid w:val="00545B26"/>
    <w:rsid w:val="0054628E"/>
    <w:rsid w:val="00547F0D"/>
    <w:rsid w:val="005578C4"/>
    <w:rsid w:val="005605F9"/>
    <w:rsid w:val="0056720A"/>
    <w:rsid w:val="00570D78"/>
    <w:rsid w:val="00571D29"/>
    <w:rsid w:val="00580D48"/>
    <w:rsid w:val="00582A9D"/>
    <w:rsid w:val="005836F3"/>
    <w:rsid w:val="0058536B"/>
    <w:rsid w:val="0058653B"/>
    <w:rsid w:val="00592F86"/>
    <w:rsid w:val="0059368C"/>
    <w:rsid w:val="00596FB5"/>
    <w:rsid w:val="005A6CD6"/>
    <w:rsid w:val="005B1BC7"/>
    <w:rsid w:val="005C1192"/>
    <w:rsid w:val="005D0A34"/>
    <w:rsid w:val="005D107B"/>
    <w:rsid w:val="005D1AD7"/>
    <w:rsid w:val="005E139A"/>
    <w:rsid w:val="005E72C4"/>
    <w:rsid w:val="005F520E"/>
    <w:rsid w:val="005F52FE"/>
    <w:rsid w:val="0060104E"/>
    <w:rsid w:val="0060160E"/>
    <w:rsid w:val="00605793"/>
    <w:rsid w:val="00607BC0"/>
    <w:rsid w:val="0061033C"/>
    <w:rsid w:val="00616AD0"/>
    <w:rsid w:val="0062613F"/>
    <w:rsid w:val="00633571"/>
    <w:rsid w:val="006375FB"/>
    <w:rsid w:val="00652C23"/>
    <w:rsid w:val="006635DE"/>
    <w:rsid w:val="0068057B"/>
    <w:rsid w:val="00681C18"/>
    <w:rsid w:val="00683AEA"/>
    <w:rsid w:val="00684FE6"/>
    <w:rsid w:val="00694488"/>
    <w:rsid w:val="006945B6"/>
    <w:rsid w:val="006947DA"/>
    <w:rsid w:val="006B1403"/>
    <w:rsid w:val="006B1BC7"/>
    <w:rsid w:val="006B3E42"/>
    <w:rsid w:val="006B4DB0"/>
    <w:rsid w:val="006D074E"/>
    <w:rsid w:val="006D5419"/>
    <w:rsid w:val="006F604C"/>
    <w:rsid w:val="00702516"/>
    <w:rsid w:val="00703B61"/>
    <w:rsid w:val="00706499"/>
    <w:rsid w:val="00714015"/>
    <w:rsid w:val="0071450C"/>
    <w:rsid w:val="00716129"/>
    <w:rsid w:val="0072456F"/>
    <w:rsid w:val="00725094"/>
    <w:rsid w:val="00731F8F"/>
    <w:rsid w:val="00733147"/>
    <w:rsid w:val="0073540F"/>
    <w:rsid w:val="00737318"/>
    <w:rsid w:val="00742BC6"/>
    <w:rsid w:val="00744AC2"/>
    <w:rsid w:val="0075241E"/>
    <w:rsid w:val="00762885"/>
    <w:rsid w:val="007635FE"/>
    <w:rsid w:val="00771E69"/>
    <w:rsid w:val="00772951"/>
    <w:rsid w:val="00773B19"/>
    <w:rsid w:val="0077423F"/>
    <w:rsid w:val="00775A73"/>
    <w:rsid w:val="00783E10"/>
    <w:rsid w:val="0079360E"/>
    <w:rsid w:val="0079510B"/>
    <w:rsid w:val="007A1FA2"/>
    <w:rsid w:val="007B1D53"/>
    <w:rsid w:val="007C1AD6"/>
    <w:rsid w:val="007C75AA"/>
    <w:rsid w:val="007D00C2"/>
    <w:rsid w:val="007D0ED4"/>
    <w:rsid w:val="007D1A5A"/>
    <w:rsid w:val="007D6BBF"/>
    <w:rsid w:val="007E182F"/>
    <w:rsid w:val="007F14FE"/>
    <w:rsid w:val="007F3478"/>
    <w:rsid w:val="007F6E46"/>
    <w:rsid w:val="0080251E"/>
    <w:rsid w:val="00807DD0"/>
    <w:rsid w:val="008128BD"/>
    <w:rsid w:val="008177C6"/>
    <w:rsid w:val="0082151E"/>
    <w:rsid w:val="0082296C"/>
    <w:rsid w:val="00825796"/>
    <w:rsid w:val="00826085"/>
    <w:rsid w:val="00833641"/>
    <w:rsid w:val="00842E0D"/>
    <w:rsid w:val="00845669"/>
    <w:rsid w:val="00852524"/>
    <w:rsid w:val="00852A81"/>
    <w:rsid w:val="00863EFF"/>
    <w:rsid w:val="00865633"/>
    <w:rsid w:val="00886E94"/>
    <w:rsid w:val="008934A1"/>
    <w:rsid w:val="0089671A"/>
    <w:rsid w:val="00897D48"/>
    <w:rsid w:val="008A0655"/>
    <w:rsid w:val="008A49E3"/>
    <w:rsid w:val="008A52DF"/>
    <w:rsid w:val="008A7F14"/>
    <w:rsid w:val="008B1DCB"/>
    <w:rsid w:val="008C49AE"/>
    <w:rsid w:val="008C6934"/>
    <w:rsid w:val="008E00FC"/>
    <w:rsid w:val="008E3486"/>
    <w:rsid w:val="008F2CE2"/>
    <w:rsid w:val="009030A3"/>
    <w:rsid w:val="009032A6"/>
    <w:rsid w:val="00904A84"/>
    <w:rsid w:val="00910FD9"/>
    <w:rsid w:val="00912375"/>
    <w:rsid w:val="00915643"/>
    <w:rsid w:val="00924561"/>
    <w:rsid w:val="00932F8F"/>
    <w:rsid w:val="009376D6"/>
    <w:rsid w:val="00943BDA"/>
    <w:rsid w:val="0094442A"/>
    <w:rsid w:val="009527FF"/>
    <w:rsid w:val="00953244"/>
    <w:rsid w:val="00953D0C"/>
    <w:rsid w:val="00961658"/>
    <w:rsid w:val="00963867"/>
    <w:rsid w:val="009663A2"/>
    <w:rsid w:val="009759EB"/>
    <w:rsid w:val="00977A90"/>
    <w:rsid w:val="00981AF8"/>
    <w:rsid w:val="00982769"/>
    <w:rsid w:val="009843F9"/>
    <w:rsid w:val="00987D3D"/>
    <w:rsid w:val="00990E07"/>
    <w:rsid w:val="00996331"/>
    <w:rsid w:val="00997869"/>
    <w:rsid w:val="009B59A0"/>
    <w:rsid w:val="009C1EF5"/>
    <w:rsid w:val="009C6D1B"/>
    <w:rsid w:val="009D4C36"/>
    <w:rsid w:val="009D546F"/>
    <w:rsid w:val="009E7C0D"/>
    <w:rsid w:val="009F2900"/>
    <w:rsid w:val="00A0052F"/>
    <w:rsid w:val="00A04E73"/>
    <w:rsid w:val="00A13EF3"/>
    <w:rsid w:val="00A21DB6"/>
    <w:rsid w:val="00A22C52"/>
    <w:rsid w:val="00A240FB"/>
    <w:rsid w:val="00A26251"/>
    <w:rsid w:val="00A27A56"/>
    <w:rsid w:val="00A30CA0"/>
    <w:rsid w:val="00A33D90"/>
    <w:rsid w:val="00A377F6"/>
    <w:rsid w:val="00A37B1C"/>
    <w:rsid w:val="00A40BC7"/>
    <w:rsid w:val="00A50B5E"/>
    <w:rsid w:val="00A648E6"/>
    <w:rsid w:val="00A66036"/>
    <w:rsid w:val="00A707B5"/>
    <w:rsid w:val="00A71DFB"/>
    <w:rsid w:val="00A8052C"/>
    <w:rsid w:val="00A839A1"/>
    <w:rsid w:val="00A917EA"/>
    <w:rsid w:val="00A92ABA"/>
    <w:rsid w:val="00AA39DE"/>
    <w:rsid w:val="00AA5D5C"/>
    <w:rsid w:val="00AA7945"/>
    <w:rsid w:val="00AB0CF4"/>
    <w:rsid w:val="00AB1C9C"/>
    <w:rsid w:val="00AB301A"/>
    <w:rsid w:val="00AB5D1D"/>
    <w:rsid w:val="00AC5C62"/>
    <w:rsid w:val="00AE39A9"/>
    <w:rsid w:val="00AE4BA0"/>
    <w:rsid w:val="00AF29C0"/>
    <w:rsid w:val="00AF552C"/>
    <w:rsid w:val="00AF56DF"/>
    <w:rsid w:val="00B031A6"/>
    <w:rsid w:val="00B15CF3"/>
    <w:rsid w:val="00B46198"/>
    <w:rsid w:val="00B53473"/>
    <w:rsid w:val="00B561CF"/>
    <w:rsid w:val="00B63843"/>
    <w:rsid w:val="00B7798C"/>
    <w:rsid w:val="00B803C1"/>
    <w:rsid w:val="00B857F9"/>
    <w:rsid w:val="00B95999"/>
    <w:rsid w:val="00B97E26"/>
    <w:rsid w:val="00BA7CD7"/>
    <w:rsid w:val="00BB66BB"/>
    <w:rsid w:val="00BC0E58"/>
    <w:rsid w:val="00BC466A"/>
    <w:rsid w:val="00BC4859"/>
    <w:rsid w:val="00BC71CB"/>
    <w:rsid w:val="00BD5158"/>
    <w:rsid w:val="00BD5F30"/>
    <w:rsid w:val="00BD652B"/>
    <w:rsid w:val="00BD7314"/>
    <w:rsid w:val="00BE142D"/>
    <w:rsid w:val="00BE3BE6"/>
    <w:rsid w:val="00BE41D6"/>
    <w:rsid w:val="00BF1891"/>
    <w:rsid w:val="00BF1D4C"/>
    <w:rsid w:val="00BF31A1"/>
    <w:rsid w:val="00C03238"/>
    <w:rsid w:val="00C15E39"/>
    <w:rsid w:val="00C168AA"/>
    <w:rsid w:val="00C43A86"/>
    <w:rsid w:val="00C54C11"/>
    <w:rsid w:val="00C657D0"/>
    <w:rsid w:val="00C65B74"/>
    <w:rsid w:val="00C70695"/>
    <w:rsid w:val="00C71433"/>
    <w:rsid w:val="00C732F7"/>
    <w:rsid w:val="00C73C53"/>
    <w:rsid w:val="00C8340B"/>
    <w:rsid w:val="00C924A2"/>
    <w:rsid w:val="00C94217"/>
    <w:rsid w:val="00CA5FF2"/>
    <w:rsid w:val="00CB4D23"/>
    <w:rsid w:val="00CD114C"/>
    <w:rsid w:val="00CD2D3A"/>
    <w:rsid w:val="00CD3035"/>
    <w:rsid w:val="00CD4088"/>
    <w:rsid w:val="00CD5D26"/>
    <w:rsid w:val="00CE5882"/>
    <w:rsid w:val="00CF1886"/>
    <w:rsid w:val="00D05B51"/>
    <w:rsid w:val="00D069C3"/>
    <w:rsid w:val="00D06C92"/>
    <w:rsid w:val="00D1105B"/>
    <w:rsid w:val="00D12194"/>
    <w:rsid w:val="00D12799"/>
    <w:rsid w:val="00D14C19"/>
    <w:rsid w:val="00D27A49"/>
    <w:rsid w:val="00D354B8"/>
    <w:rsid w:val="00D369F2"/>
    <w:rsid w:val="00D40877"/>
    <w:rsid w:val="00D409AE"/>
    <w:rsid w:val="00D47667"/>
    <w:rsid w:val="00D60267"/>
    <w:rsid w:val="00D635EA"/>
    <w:rsid w:val="00D662D6"/>
    <w:rsid w:val="00D70393"/>
    <w:rsid w:val="00D7217C"/>
    <w:rsid w:val="00D73B12"/>
    <w:rsid w:val="00D84A2B"/>
    <w:rsid w:val="00D84CC8"/>
    <w:rsid w:val="00DA08D2"/>
    <w:rsid w:val="00DA4AE4"/>
    <w:rsid w:val="00DA5140"/>
    <w:rsid w:val="00DB748C"/>
    <w:rsid w:val="00DC51F1"/>
    <w:rsid w:val="00DC74FC"/>
    <w:rsid w:val="00DD0107"/>
    <w:rsid w:val="00DD7F33"/>
    <w:rsid w:val="00DE750A"/>
    <w:rsid w:val="00E03A61"/>
    <w:rsid w:val="00E161A5"/>
    <w:rsid w:val="00E23DA0"/>
    <w:rsid w:val="00E265A3"/>
    <w:rsid w:val="00E64BAF"/>
    <w:rsid w:val="00E675D0"/>
    <w:rsid w:val="00E71200"/>
    <w:rsid w:val="00E72692"/>
    <w:rsid w:val="00E81EA1"/>
    <w:rsid w:val="00E872ED"/>
    <w:rsid w:val="00E96DE0"/>
    <w:rsid w:val="00EA0BC0"/>
    <w:rsid w:val="00EA781A"/>
    <w:rsid w:val="00EB76B2"/>
    <w:rsid w:val="00EC1340"/>
    <w:rsid w:val="00EC2EF1"/>
    <w:rsid w:val="00ED60B6"/>
    <w:rsid w:val="00EF46BB"/>
    <w:rsid w:val="00EF51F6"/>
    <w:rsid w:val="00EF7230"/>
    <w:rsid w:val="00F06368"/>
    <w:rsid w:val="00F06C58"/>
    <w:rsid w:val="00F157B0"/>
    <w:rsid w:val="00F15F56"/>
    <w:rsid w:val="00F27549"/>
    <w:rsid w:val="00F31486"/>
    <w:rsid w:val="00F32C34"/>
    <w:rsid w:val="00F34205"/>
    <w:rsid w:val="00F41D47"/>
    <w:rsid w:val="00F52DFC"/>
    <w:rsid w:val="00F6153B"/>
    <w:rsid w:val="00F64C06"/>
    <w:rsid w:val="00F654E0"/>
    <w:rsid w:val="00F76080"/>
    <w:rsid w:val="00F8381B"/>
    <w:rsid w:val="00F90EBF"/>
    <w:rsid w:val="00FA3263"/>
    <w:rsid w:val="00FA3A0A"/>
    <w:rsid w:val="00FB0502"/>
    <w:rsid w:val="00FB38EE"/>
    <w:rsid w:val="00FB3BD6"/>
    <w:rsid w:val="00FB5058"/>
    <w:rsid w:val="00FC634F"/>
    <w:rsid w:val="00FD34C3"/>
    <w:rsid w:val="00FD3B87"/>
    <w:rsid w:val="00FD784D"/>
    <w:rsid w:val="00FE0ACE"/>
    <w:rsid w:val="00FE2AFC"/>
    <w:rsid w:val="00FF629F"/>
    <w:rsid w:val="00FF78E1"/>
    <w:rsid w:val="00FF79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2C09"/>
  <w15:chartTrackingRefBased/>
  <w15:docId w15:val="{9164F9E1-1275-42CF-AE28-B9E1441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E8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27E87"/>
    <w:pPr>
      <w:spacing w:after="0" w:line="240" w:lineRule="auto"/>
    </w:pPr>
    <w:rPr>
      <w:rFonts w:eastAsia="Times New Roman" w:cs="Times New Roman"/>
      <w:sz w:val="20"/>
      <w:szCs w:val="20"/>
      <w:u w:val="single"/>
      <w:lang w:val="en-GB"/>
    </w:rPr>
  </w:style>
  <w:style w:type="character" w:customStyle="1" w:styleId="FootnoteTextChar">
    <w:name w:val="Footnote Text Char"/>
    <w:basedOn w:val="DefaultParagraphFont"/>
    <w:link w:val="FootnoteText"/>
    <w:uiPriority w:val="99"/>
    <w:semiHidden/>
    <w:rsid w:val="00027E87"/>
    <w:rPr>
      <w:rFonts w:eastAsia="Times New Roman" w:cs="Times New Roman"/>
      <w:sz w:val="20"/>
      <w:szCs w:val="20"/>
      <w:u w:val="single"/>
      <w:lang w:val="en-GB"/>
    </w:rPr>
  </w:style>
  <w:style w:type="character" w:styleId="FootnoteReference">
    <w:name w:val="footnote reference"/>
    <w:basedOn w:val="DefaultParagraphFont"/>
    <w:uiPriority w:val="99"/>
    <w:semiHidden/>
    <w:unhideWhenUsed/>
    <w:rsid w:val="00027E87"/>
    <w:rPr>
      <w:vertAlign w:val="superscript"/>
    </w:rPr>
  </w:style>
  <w:style w:type="paragraph" w:styleId="Header">
    <w:name w:val="header"/>
    <w:basedOn w:val="Normal"/>
    <w:link w:val="HeaderChar"/>
    <w:uiPriority w:val="99"/>
    <w:unhideWhenUsed/>
    <w:rsid w:val="005D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D7"/>
  </w:style>
  <w:style w:type="paragraph" w:styleId="Footer">
    <w:name w:val="footer"/>
    <w:basedOn w:val="Normal"/>
    <w:link w:val="FooterChar"/>
    <w:uiPriority w:val="99"/>
    <w:unhideWhenUsed/>
    <w:rsid w:val="005D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D7"/>
  </w:style>
  <w:style w:type="paragraph" w:styleId="ListParagraph">
    <w:name w:val="List Paragraph"/>
    <w:basedOn w:val="Normal"/>
    <w:uiPriority w:val="34"/>
    <w:qFormat/>
    <w:rsid w:val="002A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CD2D-1B02-414C-8F1A-5BE764BE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Meintjes</dc:creator>
  <cp:keywords/>
  <dc:description/>
  <cp:lastModifiedBy>sathish sarshan  mohan</cp:lastModifiedBy>
  <cp:revision>11</cp:revision>
  <cp:lastPrinted>2024-04-17T07:29:00Z</cp:lastPrinted>
  <dcterms:created xsi:type="dcterms:W3CDTF">2024-04-17T04:39:00Z</dcterms:created>
  <dcterms:modified xsi:type="dcterms:W3CDTF">2024-05-03T16:46:00Z</dcterms:modified>
</cp:coreProperties>
</file>