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line="360" w:lineRule="auto" w:before="63"/>
        <w:ind w:left="3462" w:right="2834" w:hanging="1200"/>
      </w:pPr>
      <w:r>
        <w:rPr/>
        <w:t>IN THE NATIONAL CONSUMER TRIBUNAL HELD IN CENTURION</w:t>
      </w:r>
    </w:p>
    <w:p>
      <w:pPr>
        <w:pStyle w:val="BodyText"/>
        <w:spacing w:before="11"/>
        <w:rPr>
          <w:b/>
          <w:sz w:val="35"/>
        </w:rPr>
      </w:pPr>
    </w:p>
    <w:p>
      <w:pPr>
        <w:spacing w:before="0"/>
        <w:ind w:left="5149" w:right="0" w:firstLine="0"/>
        <w:jc w:val="left"/>
        <w:rPr>
          <w:b/>
          <w:sz w:val="24"/>
        </w:rPr>
      </w:pPr>
      <w:r>
        <w:rPr>
          <w:sz w:val="24"/>
        </w:rPr>
        <w:t>Case Number: </w:t>
      </w:r>
      <w:r>
        <w:rPr>
          <w:b/>
          <w:sz w:val="24"/>
        </w:rPr>
        <w:t>NCT/177859/2021/141(1)(b)</w:t>
      </w:r>
    </w:p>
    <w:p>
      <w:pPr>
        <w:pStyle w:val="BodyText"/>
        <w:spacing w:before="11"/>
        <w:rPr>
          <w:b/>
          <w:sz w:val="32"/>
        </w:rPr>
      </w:pPr>
    </w:p>
    <w:p>
      <w:pPr>
        <w:pStyle w:val="BodyText"/>
        <w:ind w:left="152"/>
      </w:pPr>
      <w:r>
        <w:rPr/>
        <w:t>In the matter between:</w:t>
      </w:r>
    </w:p>
    <w:p>
      <w:pPr>
        <w:pStyle w:val="BodyText"/>
        <w:spacing w:before="9"/>
        <w:rPr>
          <w:sz w:val="32"/>
        </w:rPr>
      </w:pPr>
    </w:p>
    <w:p>
      <w:pPr>
        <w:pStyle w:val="Heading1"/>
        <w:tabs>
          <w:tab w:pos="8435" w:val="left" w:leader="none"/>
        </w:tabs>
        <w:rPr>
          <w:b w:val="0"/>
        </w:rPr>
      </w:pPr>
      <w:r>
        <w:rPr/>
        <w:t>SUMMIT FINANCIAL PARTNERS</w:t>
      </w:r>
      <w:r>
        <w:rPr>
          <w:spacing w:val="-5"/>
        </w:rPr>
        <w:t> </w:t>
      </w:r>
      <w:r>
        <w:rPr/>
        <w:t>(PTY)</w:t>
      </w:r>
      <w:r>
        <w:rPr>
          <w:spacing w:val="-4"/>
        </w:rPr>
        <w:t> </w:t>
      </w:r>
      <w:r>
        <w:rPr/>
        <w:t>LTD</w:t>
        <w:tab/>
      </w:r>
      <w:r>
        <w:rPr>
          <w:b w:val="0"/>
        </w:rPr>
        <w:t>APPLICANT</w:t>
      </w:r>
    </w:p>
    <w:p>
      <w:pPr>
        <w:pStyle w:val="BodyText"/>
        <w:spacing w:before="11"/>
        <w:rPr>
          <w:sz w:val="32"/>
        </w:rPr>
      </w:pPr>
    </w:p>
    <w:p>
      <w:pPr>
        <w:pStyle w:val="BodyText"/>
        <w:ind w:left="152"/>
      </w:pPr>
      <w:r>
        <w:rPr/>
        <w:t>and</w:t>
      </w:r>
    </w:p>
    <w:p>
      <w:pPr>
        <w:pStyle w:val="BodyText"/>
        <w:spacing w:before="9"/>
        <w:rPr>
          <w:sz w:val="32"/>
        </w:rPr>
      </w:pPr>
    </w:p>
    <w:p>
      <w:pPr>
        <w:tabs>
          <w:tab w:pos="7369" w:val="left" w:leader="none"/>
        </w:tabs>
        <w:spacing w:before="0"/>
        <w:ind w:left="152" w:right="0" w:firstLine="0"/>
        <w:jc w:val="left"/>
        <w:rPr>
          <w:sz w:val="24"/>
        </w:rPr>
      </w:pPr>
      <w:r>
        <w:rPr>
          <w:b/>
          <w:sz w:val="24"/>
        </w:rPr>
        <w:t>DIRECT AXIS SA</w:t>
      </w:r>
      <w:r>
        <w:rPr>
          <w:b/>
          <w:spacing w:val="-3"/>
          <w:sz w:val="24"/>
        </w:rPr>
        <w:t> </w:t>
      </w:r>
      <w:r>
        <w:rPr>
          <w:b/>
          <w:sz w:val="24"/>
        </w:rPr>
        <w:t>(PTY)</w:t>
      </w:r>
      <w:r>
        <w:rPr>
          <w:b/>
          <w:spacing w:val="-2"/>
          <w:sz w:val="24"/>
        </w:rPr>
        <w:t> </w:t>
      </w:r>
      <w:r>
        <w:rPr>
          <w:b/>
          <w:sz w:val="24"/>
        </w:rPr>
        <w:t>LTD</w:t>
        <w:tab/>
      </w:r>
      <w:r>
        <w:rPr>
          <w:sz w:val="24"/>
        </w:rPr>
        <w:t>FIRST</w:t>
      </w:r>
      <w:r>
        <w:rPr>
          <w:spacing w:val="-14"/>
          <w:sz w:val="24"/>
        </w:rPr>
        <w:t> </w:t>
      </w:r>
      <w:r>
        <w:rPr>
          <w:sz w:val="24"/>
        </w:rPr>
        <w:t>RESPONDENT</w:t>
      </w:r>
    </w:p>
    <w:p>
      <w:pPr>
        <w:pStyle w:val="BodyText"/>
        <w:rPr>
          <w:sz w:val="33"/>
        </w:rPr>
      </w:pPr>
    </w:p>
    <w:p>
      <w:pPr>
        <w:tabs>
          <w:tab w:pos="7033" w:val="left" w:leader="none"/>
        </w:tabs>
        <w:spacing w:before="0"/>
        <w:ind w:left="152" w:right="0" w:firstLine="0"/>
        <w:jc w:val="left"/>
        <w:rPr>
          <w:sz w:val="24"/>
        </w:rPr>
      </w:pPr>
      <w:r>
        <w:rPr>
          <w:b/>
          <w:sz w:val="24"/>
        </w:rPr>
        <w:t>CALLDIRECT</w:t>
        <w:tab/>
      </w:r>
      <w:r>
        <w:rPr>
          <w:sz w:val="24"/>
        </w:rPr>
        <w:t>SECOND</w:t>
      </w:r>
      <w:r>
        <w:rPr>
          <w:spacing w:val="-12"/>
          <w:sz w:val="24"/>
        </w:rPr>
        <w:t> </w:t>
      </w:r>
      <w:r>
        <w:rPr>
          <w:sz w:val="24"/>
        </w:rPr>
        <w:t>RESPONDENT</w:t>
      </w:r>
    </w:p>
    <w:p>
      <w:pPr>
        <w:pStyle w:val="BodyText"/>
        <w:spacing w:before="8"/>
        <w:rPr>
          <w:sz w:val="32"/>
        </w:rPr>
      </w:pPr>
    </w:p>
    <w:p>
      <w:pPr>
        <w:tabs>
          <w:tab w:pos="7302" w:val="left" w:leader="none"/>
        </w:tabs>
        <w:spacing w:before="1"/>
        <w:ind w:left="152" w:right="0" w:firstLine="0"/>
        <w:jc w:val="left"/>
        <w:rPr>
          <w:sz w:val="24"/>
        </w:rPr>
      </w:pPr>
      <w:r>
        <w:rPr>
          <w:b/>
          <w:sz w:val="24"/>
        </w:rPr>
        <w:t>FIRSTRAND</w:t>
      </w:r>
      <w:r>
        <w:rPr>
          <w:b/>
          <w:spacing w:val="-3"/>
          <w:sz w:val="24"/>
        </w:rPr>
        <w:t> </w:t>
      </w:r>
      <w:r>
        <w:rPr>
          <w:b/>
          <w:sz w:val="24"/>
        </w:rPr>
        <w:t>BANK</w:t>
      </w:r>
      <w:r>
        <w:rPr>
          <w:b/>
          <w:spacing w:val="-2"/>
          <w:sz w:val="24"/>
        </w:rPr>
        <w:t> </w:t>
      </w:r>
      <w:r>
        <w:rPr>
          <w:b/>
          <w:sz w:val="24"/>
        </w:rPr>
        <w:t>LIMITED</w:t>
        <w:tab/>
      </w:r>
      <w:r>
        <w:rPr>
          <w:sz w:val="24"/>
        </w:rPr>
        <w:t>THIRD</w:t>
      </w:r>
      <w:r>
        <w:rPr>
          <w:spacing w:val="-13"/>
          <w:sz w:val="24"/>
        </w:rPr>
        <w:t> </w:t>
      </w:r>
      <w:r>
        <w:rPr>
          <w:sz w:val="24"/>
        </w:rPr>
        <w:t>RESPONDENT</w:t>
      </w:r>
    </w:p>
    <w:p>
      <w:pPr>
        <w:pStyle w:val="BodyText"/>
        <w:spacing w:before="11"/>
        <w:rPr>
          <w:sz w:val="32"/>
        </w:rPr>
      </w:pPr>
    </w:p>
    <w:p>
      <w:pPr>
        <w:tabs>
          <w:tab w:pos="7035" w:val="left" w:leader="none"/>
        </w:tabs>
        <w:spacing w:before="0"/>
        <w:ind w:left="152" w:right="0" w:firstLine="0"/>
        <w:jc w:val="left"/>
        <w:rPr>
          <w:sz w:val="24"/>
        </w:rPr>
      </w:pPr>
      <w:r>
        <w:rPr>
          <w:b/>
          <w:sz w:val="24"/>
        </w:rPr>
        <w:t>NATIONAL</w:t>
      </w:r>
      <w:r>
        <w:rPr>
          <w:b/>
          <w:spacing w:val="-2"/>
          <w:sz w:val="24"/>
        </w:rPr>
        <w:t> </w:t>
      </w:r>
      <w:r>
        <w:rPr>
          <w:b/>
          <w:sz w:val="24"/>
        </w:rPr>
        <w:t>CREDIT</w:t>
      </w:r>
      <w:r>
        <w:rPr>
          <w:b/>
          <w:spacing w:val="-2"/>
          <w:sz w:val="24"/>
        </w:rPr>
        <w:t> </w:t>
      </w:r>
      <w:r>
        <w:rPr>
          <w:b/>
          <w:sz w:val="24"/>
        </w:rPr>
        <w:t>REGULATOR</w:t>
        <w:tab/>
      </w:r>
      <w:r>
        <w:rPr>
          <w:sz w:val="24"/>
        </w:rPr>
        <w:t>FOURTH</w:t>
      </w:r>
      <w:r>
        <w:rPr>
          <w:spacing w:val="-14"/>
          <w:sz w:val="24"/>
        </w:rPr>
        <w:t> </w:t>
      </w:r>
      <w:r>
        <w:rPr>
          <w:sz w:val="24"/>
        </w:rPr>
        <w:t>RESPONDENT</w:t>
      </w:r>
    </w:p>
    <w:p>
      <w:pPr>
        <w:pStyle w:val="BodyText"/>
        <w:spacing w:before="9"/>
        <w:rPr>
          <w:sz w:val="32"/>
        </w:rPr>
      </w:pPr>
    </w:p>
    <w:p>
      <w:pPr>
        <w:spacing w:before="0"/>
        <w:ind w:left="152" w:right="0" w:firstLine="0"/>
        <w:jc w:val="left"/>
        <w:rPr>
          <w:i/>
          <w:sz w:val="24"/>
        </w:rPr>
      </w:pPr>
      <w:r>
        <w:rPr>
          <w:i/>
          <w:sz w:val="24"/>
          <w:u w:val="single"/>
        </w:rPr>
        <w:t>Coram:</w:t>
      </w:r>
    </w:p>
    <w:p>
      <w:pPr>
        <w:pStyle w:val="BodyText"/>
        <w:spacing w:before="11"/>
        <w:rPr>
          <w:i/>
        </w:rPr>
      </w:pPr>
    </w:p>
    <w:p>
      <w:pPr>
        <w:pStyle w:val="BodyText"/>
        <w:tabs>
          <w:tab w:pos="2312" w:val="left" w:leader="none"/>
          <w:tab w:pos="3032" w:val="left" w:leader="none"/>
        </w:tabs>
        <w:spacing w:line="448" w:lineRule="auto" w:before="92"/>
        <w:ind w:left="152" w:right="4045"/>
      </w:pPr>
      <w:r>
        <w:rPr/>
        <w:t>Dr</w:t>
      </w:r>
      <w:r>
        <w:rPr>
          <w:spacing w:val="-2"/>
        </w:rPr>
        <w:t> </w:t>
      </w:r>
      <w:r>
        <w:rPr/>
        <w:t>MC</w:t>
      </w:r>
      <w:r>
        <w:rPr>
          <w:spacing w:val="-1"/>
        </w:rPr>
        <w:t> </w:t>
      </w:r>
      <w:r>
        <w:rPr/>
        <w:t>Peenze</w:t>
        <w:tab/>
        <w:t>-</w:t>
        <w:tab/>
        <w:t>Presiding Tribunal member Prof</w:t>
      </w:r>
      <w:r>
        <w:rPr>
          <w:spacing w:val="-2"/>
        </w:rPr>
        <w:t> </w:t>
      </w:r>
      <w:r>
        <w:rPr/>
        <w:t>K</w:t>
      </w:r>
      <w:r>
        <w:rPr>
          <w:spacing w:val="-1"/>
        </w:rPr>
        <w:t> </w:t>
      </w:r>
      <w:r>
        <w:rPr/>
        <w:t>Moodaliyar</w:t>
        <w:tab/>
        <w:t>-</w:t>
        <w:tab/>
        <w:t>Tribunal</w:t>
      </w:r>
      <w:r>
        <w:rPr>
          <w:spacing w:val="-4"/>
        </w:rPr>
        <w:t> </w:t>
      </w:r>
      <w:r>
        <w:rPr/>
        <w:t>member</w:t>
      </w:r>
    </w:p>
    <w:p>
      <w:pPr>
        <w:pStyle w:val="BodyText"/>
        <w:tabs>
          <w:tab w:pos="2312" w:val="left" w:leader="none"/>
          <w:tab w:pos="3032" w:val="left" w:leader="none"/>
        </w:tabs>
        <w:ind w:left="152"/>
      </w:pPr>
      <w:r>
        <w:rPr/>
        <w:t>Adv</w:t>
      </w:r>
      <w:r>
        <w:rPr>
          <w:spacing w:val="-1"/>
        </w:rPr>
        <w:t> </w:t>
      </w:r>
      <w:r>
        <w:rPr/>
        <w:t>C</w:t>
      </w:r>
      <w:r>
        <w:rPr>
          <w:spacing w:val="-1"/>
        </w:rPr>
        <w:t> </w:t>
      </w:r>
      <w:r>
        <w:rPr/>
        <w:t>Sassman</w:t>
        <w:tab/>
        <w:t>-</w:t>
        <w:tab/>
        <w:t>Tribunal</w:t>
      </w:r>
      <w:r>
        <w:rPr>
          <w:spacing w:val="-6"/>
        </w:rPr>
        <w:t> </w:t>
      </w:r>
      <w:r>
        <w:rPr/>
        <w:t>member</w:t>
      </w:r>
    </w:p>
    <w:p>
      <w:pPr>
        <w:pStyle w:val="BodyText"/>
        <w:rPr>
          <w:sz w:val="26"/>
        </w:rPr>
      </w:pPr>
    </w:p>
    <w:p>
      <w:pPr>
        <w:pStyle w:val="BodyText"/>
        <w:rPr>
          <w:sz w:val="26"/>
        </w:rPr>
      </w:pPr>
    </w:p>
    <w:p>
      <w:pPr>
        <w:pStyle w:val="BodyText"/>
        <w:tabs>
          <w:tab w:pos="2312" w:val="left" w:leader="none"/>
        </w:tabs>
        <w:spacing w:before="158"/>
        <w:ind w:left="152"/>
      </w:pPr>
      <w:r>
        <w:rPr/>
        <w:t>Date</w:t>
      </w:r>
      <w:r>
        <w:rPr>
          <w:spacing w:val="-1"/>
        </w:rPr>
        <w:t> </w:t>
      </w:r>
      <w:r>
        <w:rPr/>
        <w:t>of</w:t>
      </w:r>
      <w:r>
        <w:rPr>
          <w:spacing w:val="-1"/>
        </w:rPr>
        <w:t> </w:t>
      </w:r>
      <w:r>
        <w:rPr/>
        <w:t>hearing:</w:t>
        <w:tab/>
        <w:t>11 November 2022</w:t>
      </w:r>
    </w:p>
    <w:p>
      <w:pPr>
        <w:pStyle w:val="BodyText"/>
        <w:rPr>
          <w:sz w:val="20"/>
        </w:rPr>
      </w:pPr>
    </w:p>
    <w:p>
      <w:pPr>
        <w:pStyle w:val="BodyText"/>
        <w:rPr>
          <w:sz w:val="20"/>
        </w:rPr>
      </w:pPr>
    </w:p>
    <w:p>
      <w:pPr>
        <w:pStyle w:val="BodyText"/>
        <w:rPr>
          <w:sz w:val="20"/>
        </w:rPr>
      </w:pPr>
    </w:p>
    <w:p>
      <w:pPr>
        <w:pStyle w:val="BodyText"/>
        <w:spacing w:before="4"/>
        <w:rPr>
          <w:sz w:val="14"/>
        </w:rPr>
      </w:pPr>
      <w:r>
        <w:rPr/>
        <w:pict>
          <v:shapetype id="_x0000_t202" o:spt="202" coordsize="21600,21600" path="m,l,21600r21600,l21600,xe">
            <v:stroke joinstyle="miter"/>
            <v:path gradientshapeok="t" o:connecttype="rect"/>
          </v:shapetype>
          <v:shape style="position:absolute;margin-left:54.719501pt;margin-top:10.729688pt;width:486.4pt;height:53.2pt;mso-position-horizontal-relative:page;mso-position-vertical-relative:paragraph;z-index:-251658240;mso-wrap-distance-left:0;mso-wrap-distance-right:0" type="#_x0000_t202" filled="false" stroked="true" strokeweight=".959pt" strokecolor="#000000">
            <v:textbox inset="0,0,0,0">
              <w:txbxContent>
                <w:p>
                  <w:pPr>
                    <w:pStyle w:val="BodyText"/>
                    <w:spacing w:before="10"/>
                    <w:rPr>
                      <w:sz w:val="30"/>
                    </w:rPr>
                  </w:pPr>
                </w:p>
                <w:p>
                  <w:pPr>
                    <w:spacing w:before="0"/>
                    <w:ind w:left="3871" w:right="4450" w:firstLine="0"/>
                    <w:jc w:val="center"/>
                    <w:rPr>
                      <w:b/>
                      <w:sz w:val="24"/>
                    </w:rPr>
                  </w:pPr>
                  <w:r>
                    <w:rPr>
                      <w:b/>
                      <w:sz w:val="24"/>
                    </w:rPr>
                    <w:t>JUDGMENT</w:t>
                  </w:r>
                </w:p>
              </w:txbxContent>
            </v:textbox>
            <v:stroke dashstyle="solid"/>
            <w10:wrap type="topAndBottom"/>
          </v:shape>
        </w:pict>
      </w:r>
    </w:p>
    <w:p>
      <w:pPr>
        <w:pStyle w:val="BodyText"/>
        <w:rPr>
          <w:sz w:val="20"/>
        </w:rPr>
      </w:pPr>
    </w:p>
    <w:p>
      <w:pPr>
        <w:pStyle w:val="BodyText"/>
        <w:rPr>
          <w:sz w:val="20"/>
        </w:rPr>
      </w:pPr>
    </w:p>
    <w:p>
      <w:pPr>
        <w:pStyle w:val="BodyText"/>
        <w:spacing w:before="3"/>
        <w:rPr>
          <w:sz w:val="27"/>
        </w:rPr>
      </w:pPr>
    </w:p>
    <w:p>
      <w:pPr>
        <w:pStyle w:val="Heading1"/>
        <w:spacing w:before="93"/>
      </w:pPr>
      <w:r>
        <w:rPr/>
        <w:t>APPLICANT</w:t>
      </w:r>
    </w:p>
    <w:p>
      <w:pPr>
        <w:pStyle w:val="BodyText"/>
        <w:spacing w:before="8"/>
        <w:rPr>
          <w:b/>
          <w:sz w:val="32"/>
        </w:rPr>
      </w:pPr>
    </w:p>
    <w:p>
      <w:pPr>
        <w:pStyle w:val="ListParagraph"/>
        <w:numPr>
          <w:ilvl w:val="0"/>
          <w:numId w:val="1"/>
        </w:numPr>
        <w:tabs>
          <w:tab w:pos="1005" w:val="left" w:leader="none"/>
        </w:tabs>
        <w:spacing w:line="360" w:lineRule="auto" w:before="0" w:after="0"/>
        <w:ind w:left="1004" w:right="171" w:hanging="852"/>
        <w:jc w:val="both"/>
        <w:rPr>
          <w:sz w:val="24"/>
        </w:rPr>
      </w:pPr>
      <w:r>
        <w:rPr>
          <w:sz w:val="24"/>
        </w:rPr>
        <w:t>The Applicant in this matter is Summit Financial Partners (Pty) Ltd, located in Johannesburg ("the Applicant"). The Applicant (“Summit”) assists over-indebted consumers by, among other things, investigating and challenging reckless credit agreements.</w:t>
      </w:r>
    </w:p>
    <w:p>
      <w:pPr>
        <w:pStyle w:val="BodyText"/>
        <w:spacing w:before="10"/>
        <w:rPr>
          <w:sz w:val="20"/>
        </w:rPr>
      </w:pPr>
    </w:p>
    <w:p>
      <w:pPr>
        <w:pStyle w:val="ListParagraph"/>
        <w:numPr>
          <w:ilvl w:val="0"/>
          <w:numId w:val="1"/>
        </w:numPr>
        <w:tabs>
          <w:tab w:pos="1004" w:val="left" w:leader="none"/>
          <w:tab w:pos="1005" w:val="left" w:leader="none"/>
        </w:tabs>
        <w:spacing w:line="240" w:lineRule="auto" w:before="1" w:after="0"/>
        <w:ind w:left="1004" w:right="0" w:hanging="853"/>
        <w:jc w:val="left"/>
        <w:rPr>
          <w:sz w:val="24"/>
        </w:rPr>
      </w:pPr>
      <w:r>
        <w:rPr>
          <w:sz w:val="24"/>
        </w:rPr>
        <w:t>At the hearing, the Applicant was represented by Adv Dale</w:t>
      </w:r>
      <w:r>
        <w:rPr>
          <w:spacing w:val="-8"/>
          <w:sz w:val="24"/>
        </w:rPr>
        <w:t> </w:t>
      </w:r>
      <w:r>
        <w:rPr>
          <w:sz w:val="24"/>
        </w:rPr>
        <w:t>Lubbe.</w:t>
      </w:r>
    </w:p>
    <w:p>
      <w:pPr>
        <w:spacing w:after="0" w:line="240" w:lineRule="auto"/>
        <w:jc w:val="left"/>
        <w:rPr>
          <w:sz w:val="24"/>
        </w:rPr>
        <w:sectPr>
          <w:type w:val="continuous"/>
          <w:pgSz w:w="11910" w:h="16840"/>
          <w:pgMar w:top="720" w:bottom="280" w:left="980" w:right="960"/>
        </w:sectPr>
      </w:pPr>
    </w:p>
    <w:p>
      <w:pPr>
        <w:pStyle w:val="BodyText"/>
        <w:rPr>
          <w:sz w:val="20"/>
        </w:rPr>
      </w:pPr>
    </w:p>
    <w:p>
      <w:pPr>
        <w:pStyle w:val="Heading1"/>
        <w:spacing w:before="207"/>
      </w:pPr>
      <w:r>
        <w:rPr/>
        <w:t>RESPONDENTS</w:t>
      </w:r>
    </w:p>
    <w:p>
      <w:pPr>
        <w:pStyle w:val="BodyText"/>
        <w:rPr>
          <w:b/>
          <w:sz w:val="29"/>
        </w:rPr>
      </w:pPr>
    </w:p>
    <w:p>
      <w:pPr>
        <w:pStyle w:val="ListParagraph"/>
        <w:numPr>
          <w:ilvl w:val="0"/>
          <w:numId w:val="1"/>
        </w:numPr>
        <w:tabs>
          <w:tab w:pos="873" w:val="left" w:leader="none"/>
        </w:tabs>
        <w:spacing w:line="360" w:lineRule="auto" w:before="0" w:after="0"/>
        <w:ind w:left="1004" w:right="171" w:hanging="852"/>
        <w:jc w:val="both"/>
        <w:rPr>
          <w:sz w:val="24"/>
        </w:rPr>
      </w:pPr>
      <w:r>
        <w:rPr>
          <w:sz w:val="24"/>
        </w:rPr>
        <w:t>The</w:t>
      </w:r>
      <w:r>
        <w:rPr>
          <w:spacing w:val="-9"/>
          <w:sz w:val="24"/>
        </w:rPr>
        <w:t> </w:t>
      </w:r>
      <w:r>
        <w:rPr>
          <w:sz w:val="24"/>
        </w:rPr>
        <w:t>1</w:t>
      </w:r>
      <w:r>
        <w:rPr>
          <w:position w:val="8"/>
          <w:sz w:val="16"/>
        </w:rPr>
        <w:t>st</w:t>
      </w:r>
      <w:r>
        <w:rPr>
          <w:spacing w:val="13"/>
          <w:position w:val="8"/>
          <w:sz w:val="16"/>
        </w:rPr>
        <w:t> </w:t>
      </w:r>
      <w:r>
        <w:rPr>
          <w:sz w:val="24"/>
        </w:rPr>
        <w:t>to</w:t>
      </w:r>
      <w:r>
        <w:rPr>
          <w:spacing w:val="-8"/>
          <w:sz w:val="24"/>
        </w:rPr>
        <w:t> </w:t>
      </w:r>
      <w:r>
        <w:rPr>
          <w:sz w:val="24"/>
        </w:rPr>
        <w:t>3</w:t>
      </w:r>
      <w:r>
        <w:rPr>
          <w:position w:val="8"/>
          <w:sz w:val="16"/>
        </w:rPr>
        <w:t>rd</w:t>
      </w:r>
      <w:r>
        <w:rPr>
          <w:spacing w:val="11"/>
          <w:position w:val="8"/>
          <w:sz w:val="16"/>
        </w:rPr>
        <w:t> </w:t>
      </w:r>
      <w:r>
        <w:rPr>
          <w:sz w:val="24"/>
        </w:rPr>
        <w:t>Respondents</w:t>
      </w:r>
      <w:r>
        <w:rPr>
          <w:spacing w:val="-9"/>
          <w:sz w:val="24"/>
        </w:rPr>
        <w:t> </w:t>
      </w:r>
      <w:r>
        <w:rPr>
          <w:sz w:val="24"/>
        </w:rPr>
        <w:t>are</w:t>
      </w:r>
      <w:r>
        <w:rPr>
          <w:spacing w:val="-9"/>
          <w:sz w:val="24"/>
        </w:rPr>
        <w:t> </w:t>
      </w:r>
      <w:r>
        <w:rPr>
          <w:sz w:val="24"/>
        </w:rPr>
        <w:t>credit</w:t>
      </w:r>
      <w:r>
        <w:rPr>
          <w:spacing w:val="-9"/>
          <w:sz w:val="24"/>
        </w:rPr>
        <w:t> </w:t>
      </w:r>
      <w:r>
        <w:rPr>
          <w:sz w:val="24"/>
        </w:rPr>
        <w:t>providers.</w:t>
      </w:r>
      <w:r>
        <w:rPr>
          <w:spacing w:val="-10"/>
          <w:sz w:val="24"/>
        </w:rPr>
        <w:t> </w:t>
      </w:r>
      <w:r>
        <w:rPr>
          <w:sz w:val="24"/>
        </w:rPr>
        <w:t>The</w:t>
      </w:r>
      <w:r>
        <w:rPr>
          <w:spacing w:val="-8"/>
          <w:sz w:val="24"/>
        </w:rPr>
        <w:t> </w:t>
      </w:r>
      <w:r>
        <w:rPr>
          <w:sz w:val="24"/>
        </w:rPr>
        <w:t>1</w:t>
      </w:r>
      <w:r>
        <w:rPr>
          <w:position w:val="8"/>
          <w:sz w:val="16"/>
        </w:rPr>
        <w:t>st</w:t>
      </w:r>
      <w:r>
        <w:rPr>
          <w:spacing w:val="13"/>
          <w:position w:val="8"/>
          <w:sz w:val="16"/>
        </w:rPr>
        <w:t> </w:t>
      </w:r>
      <w:r>
        <w:rPr>
          <w:sz w:val="24"/>
        </w:rPr>
        <w:t>Respondent</w:t>
      </w:r>
      <w:r>
        <w:rPr>
          <w:spacing w:val="-11"/>
          <w:sz w:val="24"/>
        </w:rPr>
        <w:t> </w:t>
      </w:r>
      <w:r>
        <w:rPr>
          <w:sz w:val="24"/>
        </w:rPr>
        <w:t>acts</w:t>
      </w:r>
      <w:r>
        <w:rPr>
          <w:spacing w:val="-9"/>
          <w:sz w:val="24"/>
        </w:rPr>
        <w:t> </w:t>
      </w:r>
      <w:r>
        <w:rPr>
          <w:sz w:val="24"/>
        </w:rPr>
        <w:t>as</w:t>
      </w:r>
      <w:r>
        <w:rPr>
          <w:spacing w:val="-10"/>
          <w:sz w:val="24"/>
        </w:rPr>
        <w:t> </w:t>
      </w:r>
      <w:r>
        <w:rPr>
          <w:sz w:val="24"/>
        </w:rPr>
        <w:t>an</w:t>
      </w:r>
      <w:r>
        <w:rPr>
          <w:spacing w:val="-9"/>
          <w:sz w:val="24"/>
        </w:rPr>
        <w:t> </w:t>
      </w:r>
      <w:r>
        <w:rPr>
          <w:sz w:val="24"/>
        </w:rPr>
        <w:t>agent for the 2</w:t>
      </w:r>
      <w:r>
        <w:rPr>
          <w:position w:val="8"/>
          <w:sz w:val="16"/>
        </w:rPr>
        <w:t>nd </w:t>
      </w:r>
      <w:r>
        <w:rPr>
          <w:sz w:val="24"/>
        </w:rPr>
        <w:t>and 3</w:t>
      </w:r>
      <w:r>
        <w:rPr>
          <w:position w:val="8"/>
          <w:sz w:val="16"/>
        </w:rPr>
        <w:t>rd </w:t>
      </w:r>
      <w:r>
        <w:rPr>
          <w:sz w:val="24"/>
        </w:rPr>
        <w:t>Respondents in the credit granting process. The 4</w:t>
      </w:r>
      <w:r>
        <w:rPr>
          <w:position w:val="8"/>
          <w:sz w:val="16"/>
        </w:rPr>
        <w:t>th </w:t>
      </w:r>
      <w:r>
        <w:rPr>
          <w:sz w:val="24"/>
        </w:rPr>
        <w:t>Respondent is the National Credit Regulator (“the NCR”), a juristic person established in terms of</w:t>
      </w:r>
      <w:r>
        <w:rPr>
          <w:spacing w:val="-9"/>
          <w:sz w:val="24"/>
        </w:rPr>
        <w:t> </w:t>
      </w:r>
      <w:r>
        <w:rPr>
          <w:sz w:val="24"/>
        </w:rPr>
        <w:t>section</w:t>
      </w:r>
      <w:r>
        <w:rPr>
          <w:spacing w:val="-8"/>
          <w:sz w:val="24"/>
        </w:rPr>
        <w:t> </w:t>
      </w:r>
      <w:r>
        <w:rPr>
          <w:sz w:val="24"/>
        </w:rPr>
        <w:t>12</w:t>
      </w:r>
      <w:r>
        <w:rPr>
          <w:spacing w:val="-11"/>
          <w:sz w:val="24"/>
        </w:rPr>
        <w:t> </w:t>
      </w:r>
      <w:r>
        <w:rPr>
          <w:sz w:val="24"/>
        </w:rPr>
        <w:t>of</w:t>
      </w:r>
      <w:r>
        <w:rPr>
          <w:spacing w:val="-9"/>
          <w:sz w:val="24"/>
        </w:rPr>
        <w:t> </w:t>
      </w:r>
      <w:r>
        <w:rPr>
          <w:sz w:val="24"/>
        </w:rPr>
        <w:t>the</w:t>
      </w:r>
      <w:r>
        <w:rPr>
          <w:spacing w:val="-8"/>
          <w:sz w:val="24"/>
        </w:rPr>
        <w:t> </w:t>
      </w:r>
      <w:r>
        <w:rPr>
          <w:sz w:val="24"/>
        </w:rPr>
        <w:t>National</w:t>
      </w:r>
      <w:r>
        <w:rPr>
          <w:spacing w:val="-10"/>
          <w:sz w:val="24"/>
        </w:rPr>
        <w:t> </w:t>
      </w:r>
      <w:r>
        <w:rPr>
          <w:sz w:val="24"/>
        </w:rPr>
        <w:t>Credit</w:t>
      </w:r>
      <w:r>
        <w:rPr>
          <w:spacing w:val="-8"/>
          <w:sz w:val="24"/>
        </w:rPr>
        <w:t> </w:t>
      </w:r>
      <w:r>
        <w:rPr>
          <w:sz w:val="24"/>
        </w:rPr>
        <w:t>Act,</w:t>
      </w:r>
      <w:r>
        <w:rPr>
          <w:spacing w:val="-9"/>
          <w:sz w:val="24"/>
        </w:rPr>
        <w:t> </w:t>
      </w:r>
      <w:r>
        <w:rPr>
          <w:sz w:val="24"/>
        </w:rPr>
        <w:t>No.</w:t>
      </w:r>
      <w:r>
        <w:rPr>
          <w:spacing w:val="-9"/>
          <w:sz w:val="24"/>
        </w:rPr>
        <w:t> </w:t>
      </w:r>
      <w:r>
        <w:rPr>
          <w:sz w:val="24"/>
        </w:rPr>
        <w:t>34</w:t>
      </w:r>
      <w:r>
        <w:rPr>
          <w:spacing w:val="-11"/>
          <w:sz w:val="24"/>
        </w:rPr>
        <w:t> </w:t>
      </w:r>
      <w:r>
        <w:rPr>
          <w:sz w:val="24"/>
        </w:rPr>
        <w:t>of</w:t>
      </w:r>
      <w:r>
        <w:rPr>
          <w:spacing w:val="-9"/>
          <w:sz w:val="24"/>
        </w:rPr>
        <w:t> </w:t>
      </w:r>
      <w:r>
        <w:rPr>
          <w:sz w:val="24"/>
        </w:rPr>
        <w:t>2005</w:t>
      </w:r>
      <w:r>
        <w:rPr>
          <w:spacing w:val="-8"/>
          <w:sz w:val="24"/>
        </w:rPr>
        <w:t> </w:t>
      </w:r>
      <w:r>
        <w:rPr>
          <w:sz w:val="24"/>
        </w:rPr>
        <w:t>(“the</w:t>
      </w:r>
      <w:r>
        <w:rPr>
          <w:spacing w:val="-8"/>
          <w:sz w:val="24"/>
        </w:rPr>
        <w:t> </w:t>
      </w:r>
      <w:r>
        <w:rPr>
          <w:sz w:val="24"/>
        </w:rPr>
        <w:t>Act”</w:t>
      </w:r>
      <w:r>
        <w:rPr>
          <w:spacing w:val="-9"/>
          <w:sz w:val="24"/>
        </w:rPr>
        <w:t> </w:t>
      </w:r>
      <w:r>
        <w:rPr>
          <w:sz w:val="24"/>
        </w:rPr>
        <w:t>or</w:t>
      </w:r>
      <w:r>
        <w:rPr>
          <w:spacing w:val="-10"/>
          <w:sz w:val="24"/>
        </w:rPr>
        <w:t> </w:t>
      </w:r>
      <w:r>
        <w:rPr>
          <w:sz w:val="24"/>
        </w:rPr>
        <w:t>“the</w:t>
      </w:r>
      <w:r>
        <w:rPr>
          <w:spacing w:val="-8"/>
          <w:sz w:val="24"/>
        </w:rPr>
        <w:t> </w:t>
      </w:r>
      <w:r>
        <w:rPr>
          <w:sz w:val="24"/>
        </w:rPr>
        <w:t>NCA”).</w:t>
      </w:r>
      <w:r>
        <w:rPr>
          <w:spacing w:val="-9"/>
          <w:sz w:val="24"/>
        </w:rPr>
        <w:t> </w:t>
      </w:r>
      <w:r>
        <w:rPr>
          <w:sz w:val="24"/>
        </w:rPr>
        <w:t>The Respondents are collectively referred to as “the</w:t>
      </w:r>
      <w:r>
        <w:rPr>
          <w:spacing w:val="-7"/>
          <w:sz w:val="24"/>
        </w:rPr>
        <w:t> </w:t>
      </w:r>
      <w:r>
        <w:rPr>
          <w:sz w:val="24"/>
        </w:rPr>
        <w:t>Respondents.”</w:t>
      </w:r>
    </w:p>
    <w:p>
      <w:pPr>
        <w:pStyle w:val="BodyText"/>
        <w:spacing w:before="7"/>
        <w:rPr>
          <w:sz w:val="35"/>
        </w:rPr>
      </w:pPr>
    </w:p>
    <w:p>
      <w:pPr>
        <w:pStyle w:val="ListParagraph"/>
        <w:numPr>
          <w:ilvl w:val="0"/>
          <w:numId w:val="1"/>
        </w:numPr>
        <w:tabs>
          <w:tab w:pos="873" w:val="left" w:leader="none"/>
        </w:tabs>
        <w:spacing w:line="240" w:lineRule="auto" w:before="0" w:after="0"/>
        <w:ind w:left="872" w:right="0" w:hanging="721"/>
        <w:jc w:val="both"/>
        <w:rPr>
          <w:sz w:val="24"/>
        </w:rPr>
      </w:pPr>
      <w:r>
        <w:rPr>
          <w:sz w:val="24"/>
        </w:rPr>
        <w:t>At the hearing, the Respondents were represented by Adv Alasdair</w:t>
      </w:r>
      <w:r>
        <w:rPr>
          <w:spacing w:val="-40"/>
          <w:sz w:val="24"/>
        </w:rPr>
        <w:t> </w:t>
      </w:r>
      <w:r>
        <w:rPr>
          <w:sz w:val="24"/>
        </w:rPr>
        <w:t>Sholto-Douglas.</w:t>
      </w:r>
    </w:p>
    <w:p>
      <w:pPr>
        <w:pStyle w:val="BodyText"/>
        <w:rPr>
          <w:sz w:val="26"/>
        </w:rPr>
      </w:pPr>
    </w:p>
    <w:p>
      <w:pPr>
        <w:pStyle w:val="BodyText"/>
        <w:rPr>
          <w:sz w:val="22"/>
        </w:rPr>
      </w:pPr>
    </w:p>
    <w:p>
      <w:pPr>
        <w:pStyle w:val="Heading1"/>
      </w:pPr>
      <w:r>
        <w:rPr/>
        <w:t>APPLICATION TYPE</w:t>
      </w:r>
    </w:p>
    <w:p>
      <w:pPr>
        <w:pStyle w:val="BodyText"/>
        <w:rPr>
          <w:b/>
          <w:sz w:val="26"/>
        </w:rPr>
      </w:pPr>
    </w:p>
    <w:p>
      <w:pPr>
        <w:pStyle w:val="ListParagraph"/>
        <w:numPr>
          <w:ilvl w:val="0"/>
          <w:numId w:val="1"/>
        </w:numPr>
        <w:tabs>
          <w:tab w:pos="1005" w:val="left" w:leader="none"/>
        </w:tabs>
        <w:spacing w:line="240" w:lineRule="auto" w:before="176" w:after="0"/>
        <w:ind w:left="1004" w:right="0" w:hanging="853"/>
        <w:jc w:val="both"/>
        <w:rPr>
          <w:sz w:val="24"/>
        </w:rPr>
      </w:pPr>
      <w:r>
        <w:rPr>
          <w:sz w:val="24"/>
        </w:rPr>
        <w:t>This is an application made in terms of section 141(1)(b) of the</w:t>
      </w:r>
      <w:r>
        <w:rPr>
          <w:spacing w:val="-14"/>
          <w:sz w:val="24"/>
        </w:rPr>
        <w:t> </w:t>
      </w:r>
      <w:r>
        <w:rPr>
          <w:sz w:val="24"/>
        </w:rPr>
        <w:t>NCA.</w:t>
      </w:r>
    </w:p>
    <w:p>
      <w:pPr>
        <w:pStyle w:val="BodyText"/>
        <w:spacing w:before="10"/>
        <w:rPr>
          <w:sz w:val="35"/>
        </w:rPr>
      </w:pPr>
    </w:p>
    <w:p>
      <w:pPr>
        <w:pStyle w:val="ListParagraph"/>
        <w:numPr>
          <w:ilvl w:val="0"/>
          <w:numId w:val="1"/>
        </w:numPr>
        <w:tabs>
          <w:tab w:pos="1005" w:val="left" w:leader="none"/>
        </w:tabs>
        <w:spacing w:line="240" w:lineRule="auto" w:before="1" w:after="0"/>
        <w:ind w:left="1004" w:right="0" w:hanging="853"/>
        <w:jc w:val="both"/>
        <w:rPr>
          <w:sz w:val="24"/>
        </w:rPr>
      </w:pPr>
      <w:r>
        <w:rPr>
          <w:sz w:val="24"/>
        </w:rPr>
        <w:t>Section 141(1)(b) of the NCA states the following</w:t>
      </w:r>
      <w:r>
        <w:rPr>
          <w:spacing w:val="-3"/>
          <w:sz w:val="24"/>
        </w:rPr>
        <w:t> </w:t>
      </w:r>
      <w:r>
        <w:rPr>
          <w:sz w:val="24"/>
        </w:rPr>
        <w:t>–</w:t>
      </w:r>
    </w:p>
    <w:p>
      <w:pPr>
        <w:spacing w:line="360" w:lineRule="auto" w:before="139"/>
        <w:ind w:left="1004" w:right="171" w:firstLine="0"/>
        <w:jc w:val="both"/>
        <w:rPr>
          <w:i/>
          <w:sz w:val="24"/>
        </w:rPr>
      </w:pPr>
      <w:r>
        <w:rPr>
          <w:i/>
          <w:sz w:val="24"/>
        </w:rPr>
        <w:t>“If the National Credit Regulator issues a notice of non-referral in response to a </w:t>
      </w:r>
      <w:r>
        <w:rPr>
          <w:i/>
          <w:sz w:val="24"/>
        </w:rPr>
        <w:t>complaint, other than a complaint concerning section 61 or an offence in terms of this Act, the complainant concerned may refer the matter directly to –</w:t>
      </w:r>
    </w:p>
    <w:p>
      <w:pPr>
        <w:pStyle w:val="ListParagraph"/>
        <w:numPr>
          <w:ilvl w:val="1"/>
          <w:numId w:val="1"/>
        </w:numPr>
        <w:tabs>
          <w:tab w:pos="1593" w:val="left" w:leader="none"/>
        </w:tabs>
        <w:spacing w:line="275" w:lineRule="exact" w:before="0" w:after="0"/>
        <w:ind w:left="1592" w:right="0" w:hanging="589"/>
        <w:jc w:val="both"/>
        <w:rPr>
          <w:sz w:val="24"/>
        </w:rPr>
      </w:pPr>
      <w:r>
        <w:rPr>
          <w:i/>
          <w:sz w:val="24"/>
        </w:rPr>
        <w:t>…</w:t>
      </w:r>
      <w:r>
        <w:rPr>
          <w:sz w:val="24"/>
        </w:rPr>
      </w:r>
    </w:p>
    <w:p>
      <w:pPr>
        <w:pStyle w:val="ListParagraph"/>
        <w:numPr>
          <w:ilvl w:val="1"/>
          <w:numId w:val="1"/>
        </w:numPr>
        <w:tabs>
          <w:tab w:pos="1593" w:val="left" w:leader="none"/>
        </w:tabs>
        <w:spacing w:line="240" w:lineRule="auto" w:before="139" w:after="0"/>
        <w:ind w:left="1592" w:right="0" w:hanging="589"/>
        <w:jc w:val="both"/>
        <w:rPr>
          <w:i/>
          <w:sz w:val="24"/>
        </w:rPr>
      </w:pPr>
      <w:r>
        <w:rPr>
          <w:i/>
          <w:sz w:val="24"/>
        </w:rPr>
        <w:t>the Tribunal, with the leave of the</w:t>
      </w:r>
      <w:r>
        <w:rPr>
          <w:i/>
          <w:spacing w:val="-1"/>
          <w:sz w:val="24"/>
        </w:rPr>
        <w:t> </w:t>
      </w:r>
      <w:r>
        <w:rPr>
          <w:i/>
          <w:sz w:val="24"/>
        </w:rPr>
        <w:t>Tribunal.”</w:t>
      </w:r>
    </w:p>
    <w:p>
      <w:pPr>
        <w:pStyle w:val="BodyText"/>
        <w:rPr>
          <w:i/>
          <w:sz w:val="26"/>
        </w:rPr>
      </w:pPr>
    </w:p>
    <w:p>
      <w:pPr>
        <w:pStyle w:val="BodyText"/>
        <w:spacing w:before="3"/>
        <w:rPr>
          <w:i/>
          <w:sz w:val="34"/>
        </w:rPr>
      </w:pPr>
    </w:p>
    <w:p>
      <w:pPr>
        <w:pStyle w:val="Heading1"/>
        <w:spacing w:before="1"/>
      </w:pPr>
      <w:r>
        <w:rPr/>
        <w:t>JURISDICTION</w:t>
      </w:r>
    </w:p>
    <w:p>
      <w:pPr>
        <w:pStyle w:val="BodyText"/>
        <w:spacing w:before="11"/>
        <w:rPr>
          <w:b/>
          <w:sz w:val="32"/>
        </w:rPr>
      </w:pPr>
    </w:p>
    <w:p>
      <w:pPr>
        <w:pStyle w:val="ListParagraph"/>
        <w:numPr>
          <w:ilvl w:val="0"/>
          <w:numId w:val="1"/>
        </w:numPr>
        <w:tabs>
          <w:tab w:pos="1005" w:val="left" w:leader="none"/>
        </w:tabs>
        <w:spacing w:line="240" w:lineRule="auto" w:before="0" w:after="0"/>
        <w:ind w:left="1004" w:right="0" w:hanging="853"/>
        <w:jc w:val="both"/>
        <w:rPr>
          <w:sz w:val="24"/>
        </w:rPr>
      </w:pPr>
      <w:r>
        <w:rPr>
          <w:sz w:val="24"/>
        </w:rPr>
        <w:t>Section 27(a)(i) of the NCA states</w:t>
      </w:r>
      <w:r>
        <w:rPr>
          <w:spacing w:val="-10"/>
          <w:sz w:val="24"/>
        </w:rPr>
        <w:t> </w:t>
      </w:r>
      <w:r>
        <w:rPr>
          <w:sz w:val="24"/>
        </w:rPr>
        <w:t>that:</w:t>
      </w:r>
    </w:p>
    <w:p>
      <w:pPr>
        <w:pStyle w:val="BodyText"/>
        <w:spacing w:before="9"/>
        <w:rPr>
          <w:sz w:val="32"/>
        </w:rPr>
      </w:pPr>
    </w:p>
    <w:p>
      <w:pPr>
        <w:spacing w:line="360" w:lineRule="auto" w:before="0"/>
        <w:ind w:left="1004" w:right="169" w:hanging="132"/>
        <w:jc w:val="both"/>
        <w:rPr>
          <w:i/>
          <w:sz w:val="24"/>
        </w:rPr>
      </w:pPr>
      <w:r>
        <w:rPr>
          <w:i/>
          <w:sz w:val="24"/>
        </w:rPr>
        <w:t>“The</w:t>
      </w:r>
      <w:r>
        <w:rPr>
          <w:i/>
          <w:spacing w:val="-7"/>
          <w:sz w:val="24"/>
        </w:rPr>
        <w:t> </w:t>
      </w:r>
      <w:r>
        <w:rPr>
          <w:i/>
          <w:sz w:val="24"/>
        </w:rPr>
        <w:t>Tribunal</w:t>
      </w:r>
      <w:r>
        <w:rPr>
          <w:i/>
          <w:spacing w:val="-10"/>
          <w:sz w:val="24"/>
        </w:rPr>
        <w:t> </w:t>
      </w:r>
      <w:r>
        <w:rPr>
          <w:i/>
          <w:sz w:val="24"/>
        </w:rPr>
        <w:t>or</w:t>
      </w:r>
      <w:r>
        <w:rPr>
          <w:i/>
          <w:spacing w:val="-9"/>
          <w:sz w:val="24"/>
        </w:rPr>
        <w:t> </w:t>
      </w:r>
      <w:r>
        <w:rPr>
          <w:i/>
          <w:sz w:val="24"/>
        </w:rPr>
        <w:t>a</w:t>
      </w:r>
      <w:r>
        <w:rPr>
          <w:i/>
          <w:spacing w:val="-8"/>
          <w:sz w:val="24"/>
        </w:rPr>
        <w:t> </w:t>
      </w:r>
      <w:r>
        <w:rPr>
          <w:i/>
          <w:sz w:val="24"/>
        </w:rPr>
        <w:t>member</w:t>
      </w:r>
      <w:r>
        <w:rPr>
          <w:i/>
          <w:spacing w:val="-9"/>
          <w:sz w:val="24"/>
        </w:rPr>
        <w:t> </w:t>
      </w:r>
      <w:r>
        <w:rPr>
          <w:i/>
          <w:sz w:val="24"/>
        </w:rPr>
        <w:t>of</w:t>
      </w:r>
      <w:r>
        <w:rPr>
          <w:i/>
          <w:spacing w:val="-9"/>
          <w:sz w:val="24"/>
        </w:rPr>
        <w:t> </w:t>
      </w:r>
      <w:r>
        <w:rPr>
          <w:i/>
          <w:sz w:val="24"/>
        </w:rPr>
        <w:t>the</w:t>
      </w:r>
      <w:r>
        <w:rPr>
          <w:i/>
          <w:spacing w:val="-7"/>
          <w:sz w:val="24"/>
        </w:rPr>
        <w:t> </w:t>
      </w:r>
      <w:r>
        <w:rPr>
          <w:i/>
          <w:sz w:val="24"/>
        </w:rPr>
        <w:t>Tribunal</w:t>
      </w:r>
      <w:r>
        <w:rPr>
          <w:i/>
          <w:spacing w:val="-10"/>
          <w:sz w:val="24"/>
        </w:rPr>
        <w:t> </w:t>
      </w:r>
      <w:r>
        <w:rPr>
          <w:i/>
          <w:sz w:val="24"/>
        </w:rPr>
        <w:t>acting</w:t>
      </w:r>
      <w:r>
        <w:rPr>
          <w:i/>
          <w:spacing w:val="-9"/>
          <w:sz w:val="24"/>
        </w:rPr>
        <w:t> </w:t>
      </w:r>
      <w:r>
        <w:rPr>
          <w:i/>
          <w:sz w:val="24"/>
        </w:rPr>
        <w:t>alone</w:t>
      </w:r>
      <w:r>
        <w:rPr>
          <w:i/>
          <w:spacing w:val="-6"/>
          <w:sz w:val="24"/>
        </w:rPr>
        <w:t> </w:t>
      </w:r>
      <w:r>
        <w:rPr>
          <w:i/>
          <w:sz w:val="24"/>
        </w:rPr>
        <w:t>in</w:t>
      </w:r>
      <w:r>
        <w:rPr>
          <w:i/>
          <w:spacing w:val="-9"/>
          <w:sz w:val="24"/>
        </w:rPr>
        <w:t> </w:t>
      </w:r>
      <w:r>
        <w:rPr>
          <w:i/>
          <w:sz w:val="24"/>
        </w:rPr>
        <w:t>accordance</w:t>
      </w:r>
      <w:r>
        <w:rPr>
          <w:i/>
          <w:spacing w:val="-6"/>
          <w:sz w:val="24"/>
        </w:rPr>
        <w:t> </w:t>
      </w:r>
      <w:r>
        <w:rPr>
          <w:i/>
          <w:sz w:val="24"/>
        </w:rPr>
        <w:t>with</w:t>
      </w:r>
      <w:r>
        <w:rPr>
          <w:i/>
          <w:spacing w:val="-9"/>
          <w:sz w:val="24"/>
        </w:rPr>
        <w:t> </w:t>
      </w:r>
      <w:r>
        <w:rPr>
          <w:i/>
          <w:sz w:val="24"/>
        </w:rPr>
        <w:t>this</w:t>
      </w:r>
      <w:r>
        <w:rPr>
          <w:i/>
          <w:spacing w:val="-9"/>
          <w:sz w:val="24"/>
        </w:rPr>
        <w:t> </w:t>
      </w:r>
      <w:r>
        <w:rPr>
          <w:i/>
          <w:sz w:val="24"/>
        </w:rPr>
        <w:t>Act</w:t>
      </w:r>
      <w:r>
        <w:rPr>
          <w:i/>
          <w:spacing w:val="-9"/>
          <w:sz w:val="24"/>
        </w:rPr>
        <w:t> </w:t>
      </w:r>
      <w:r>
        <w:rPr>
          <w:i/>
          <w:sz w:val="24"/>
        </w:rPr>
        <w:t>or </w:t>
      </w:r>
      <w:r>
        <w:rPr>
          <w:i/>
          <w:sz w:val="24"/>
        </w:rPr>
        <w:t>the Consumer Protection Act, 2008 may</w:t>
      </w:r>
      <w:r>
        <w:rPr>
          <w:i/>
          <w:spacing w:val="-1"/>
          <w:sz w:val="24"/>
        </w:rPr>
        <w:t> </w:t>
      </w:r>
      <w:r>
        <w:rPr>
          <w:i/>
          <w:sz w:val="24"/>
        </w:rPr>
        <w:t>-</w:t>
      </w:r>
    </w:p>
    <w:p>
      <w:pPr>
        <w:pStyle w:val="BodyText"/>
        <w:spacing w:before="10"/>
        <w:rPr>
          <w:i/>
          <w:sz w:val="20"/>
        </w:rPr>
      </w:pPr>
    </w:p>
    <w:p>
      <w:pPr>
        <w:pStyle w:val="ListParagraph"/>
        <w:numPr>
          <w:ilvl w:val="1"/>
          <w:numId w:val="1"/>
        </w:numPr>
        <w:tabs>
          <w:tab w:pos="1572" w:val="left" w:leader="none"/>
        </w:tabs>
        <w:spacing w:line="240" w:lineRule="auto" w:before="0" w:after="0"/>
        <w:ind w:left="1571" w:right="0" w:hanging="568"/>
        <w:jc w:val="both"/>
        <w:rPr>
          <w:i/>
          <w:sz w:val="24"/>
        </w:rPr>
      </w:pPr>
      <w:r>
        <w:rPr>
          <w:i/>
          <w:sz w:val="24"/>
        </w:rPr>
        <w:t>adjudicate in relation to any</w:t>
      </w:r>
      <w:r>
        <w:rPr>
          <w:i/>
          <w:spacing w:val="-1"/>
          <w:sz w:val="24"/>
        </w:rPr>
        <w:t> </w:t>
      </w:r>
      <w:r>
        <w:rPr>
          <w:i/>
          <w:sz w:val="24"/>
        </w:rPr>
        <w:t>-</w:t>
      </w:r>
    </w:p>
    <w:p>
      <w:pPr>
        <w:pStyle w:val="BodyText"/>
        <w:spacing w:before="11"/>
        <w:rPr>
          <w:i/>
          <w:sz w:val="32"/>
        </w:rPr>
      </w:pPr>
    </w:p>
    <w:p>
      <w:pPr>
        <w:pStyle w:val="ListParagraph"/>
        <w:numPr>
          <w:ilvl w:val="2"/>
          <w:numId w:val="1"/>
        </w:numPr>
        <w:tabs>
          <w:tab w:pos="2137" w:val="left" w:leader="none"/>
          <w:tab w:pos="2138" w:val="left" w:leader="none"/>
        </w:tabs>
        <w:spacing w:line="360" w:lineRule="auto" w:before="0" w:after="0"/>
        <w:ind w:left="2137" w:right="170" w:hanging="567"/>
        <w:jc w:val="left"/>
        <w:rPr>
          <w:i/>
          <w:sz w:val="24"/>
        </w:rPr>
      </w:pPr>
      <w:r>
        <w:rPr>
          <w:i/>
          <w:sz w:val="24"/>
        </w:rPr>
        <w:t>application that may be made to it in terms of this Act, and make any </w:t>
      </w:r>
      <w:r>
        <w:rPr>
          <w:i/>
          <w:sz w:val="24"/>
        </w:rPr>
        <w:t>order provided for in the Act in respect of such an</w:t>
      </w:r>
      <w:r>
        <w:rPr>
          <w:i/>
          <w:spacing w:val="-11"/>
          <w:sz w:val="24"/>
        </w:rPr>
        <w:t> </w:t>
      </w:r>
      <w:r>
        <w:rPr>
          <w:i/>
          <w:sz w:val="24"/>
        </w:rPr>
        <w:t>application;”</w:t>
      </w:r>
    </w:p>
    <w:p>
      <w:pPr>
        <w:pStyle w:val="BodyText"/>
        <w:spacing w:before="10"/>
        <w:rPr>
          <w:i/>
          <w:sz w:val="20"/>
        </w:rPr>
      </w:pPr>
    </w:p>
    <w:p>
      <w:pPr>
        <w:pStyle w:val="ListParagraph"/>
        <w:numPr>
          <w:ilvl w:val="0"/>
          <w:numId w:val="1"/>
        </w:numPr>
        <w:tabs>
          <w:tab w:pos="1005" w:val="left" w:leader="none"/>
        </w:tabs>
        <w:spacing w:line="240" w:lineRule="auto" w:before="0" w:after="0"/>
        <w:ind w:left="1004" w:right="0" w:hanging="853"/>
        <w:jc w:val="both"/>
        <w:rPr>
          <w:sz w:val="24"/>
        </w:rPr>
      </w:pPr>
      <w:r>
        <w:rPr>
          <w:sz w:val="24"/>
        </w:rPr>
        <w:t>Accordingly, the Tribunal has jurisdiction to hear this</w:t>
      </w:r>
      <w:r>
        <w:rPr>
          <w:spacing w:val="-8"/>
          <w:sz w:val="24"/>
        </w:rPr>
        <w:t> </w:t>
      </w:r>
      <w:r>
        <w:rPr>
          <w:sz w:val="24"/>
        </w:rPr>
        <w:t>application.</w:t>
      </w:r>
    </w:p>
    <w:p>
      <w:pPr>
        <w:spacing w:after="0" w:line="240" w:lineRule="auto"/>
        <w:jc w:val="both"/>
        <w:rPr>
          <w:sz w:val="24"/>
        </w:rPr>
        <w:sectPr>
          <w:headerReference w:type="default" r:id="rId5"/>
          <w:footerReference w:type="default" r:id="rId6"/>
          <w:pgSz w:w="11910" w:h="16840"/>
          <w:pgMar w:header="283" w:footer="547" w:top="900" w:bottom="740" w:left="980" w:right="960"/>
          <w:pgNumType w:start="2"/>
        </w:sectPr>
      </w:pPr>
    </w:p>
    <w:p>
      <w:pPr>
        <w:pStyle w:val="BodyText"/>
        <w:rPr>
          <w:sz w:val="20"/>
        </w:rPr>
      </w:pPr>
    </w:p>
    <w:p>
      <w:pPr>
        <w:pStyle w:val="Heading1"/>
        <w:spacing w:before="207"/>
        <w:ind w:left="143"/>
      </w:pPr>
      <w:bookmarkStart w:name="THE ALLEGED CONTRAVENTIONS" w:id="1"/>
      <w:bookmarkEnd w:id="1"/>
      <w:r>
        <w:rPr>
          <w:b w:val="0"/>
        </w:rPr>
      </w:r>
      <w:r>
        <w:rPr/>
        <w:t>THE ALLEGED CONTRAVENTIONS</w:t>
      </w:r>
    </w:p>
    <w:p>
      <w:pPr>
        <w:pStyle w:val="BodyText"/>
        <w:rPr>
          <w:b/>
          <w:sz w:val="26"/>
        </w:rPr>
      </w:pPr>
    </w:p>
    <w:p>
      <w:pPr>
        <w:pStyle w:val="BodyText"/>
        <w:rPr>
          <w:b/>
          <w:sz w:val="22"/>
        </w:rPr>
      </w:pPr>
    </w:p>
    <w:p>
      <w:pPr>
        <w:pStyle w:val="ListParagraph"/>
        <w:numPr>
          <w:ilvl w:val="0"/>
          <w:numId w:val="1"/>
        </w:numPr>
        <w:tabs>
          <w:tab w:pos="1005" w:val="left" w:leader="none"/>
        </w:tabs>
        <w:spacing w:line="360" w:lineRule="auto" w:before="0" w:after="0"/>
        <w:ind w:left="1004" w:right="216" w:hanging="852"/>
        <w:jc w:val="both"/>
        <w:rPr>
          <w:sz w:val="24"/>
        </w:rPr>
      </w:pPr>
      <w:r>
        <w:rPr>
          <w:sz w:val="24"/>
        </w:rPr>
        <w:t>The Applicant alleges that the Respondents contravened the NCA by extending credit recklessly to consumers by not conducting proper affordability</w:t>
      </w:r>
      <w:r>
        <w:rPr>
          <w:spacing w:val="-47"/>
          <w:sz w:val="24"/>
        </w:rPr>
        <w:t> </w:t>
      </w:r>
      <w:r>
        <w:rPr>
          <w:sz w:val="24"/>
        </w:rPr>
        <w:t>assessments.</w:t>
      </w:r>
    </w:p>
    <w:p>
      <w:pPr>
        <w:pStyle w:val="BodyText"/>
        <w:rPr>
          <w:sz w:val="26"/>
        </w:rPr>
      </w:pPr>
    </w:p>
    <w:p>
      <w:pPr>
        <w:pStyle w:val="BodyText"/>
        <w:spacing w:before="4"/>
        <w:rPr>
          <w:sz w:val="20"/>
        </w:rPr>
      </w:pPr>
    </w:p>
    <w:p>
      <w:pPr>
        <w:pStyle w:val="Heading1"/>
      </w:pPr>
      <w:bookmarkStart w:name="RELIEF SOUGHT" w:id="2"/>
      <w:bookmarkEnd w:id="2"/>
      <w:r>
        <w:rPr>
          <w:b w:val="0"/>
        </w:rPr>
      </w:r>
      <w:r>
        <w:rPr/>
        <w:t>RELIEF SOUGHT</w:t>
      </w:r>
    </w:p>
    <w:p>
      <w:pPr>
        <w:pStyle w:val="BodyText"/>
        <w:rPr>
          <w:b/>
          <w:sz w:val="26"/>
        </w:rPr>
      </w:pPr>
    </w:p>
    <w:p>
      <w:pPr>
        <w:pStyle w:val="BodyText"/>
        <w:rPr>
          <w:b/>
          <w:sz w:val="26"/>
        </w:rPr>
      </w:pPr>
    </w:p>
    <w:p>
      <w:pPr>
        <w:pStyle w:val="ListParagraph"/>
        <w:numPr>
          <w:ilvl w:val="0"/>
          <w:numId w:val="1"/>
        </w:numPr>
        <w:tabs>
          <w:tab w:pos="987" w:val="left" w:leader="none"/>
          <w:tab w:pos="988" w:val="left" w:leader="none"/>
        </w:tabs>
        <w:spacing w:line="240" w:lineRule="auto" w:before="230" w:after="0"/>
        <w:ind w:left="988" w:right="0" w:hanging="836"/>
        <w:jc w:val="left"/>
        <w:rPr>
          <w:sz w:val="24"/>
        </w:rPr>
      </w:pPr>
      <w:r>
        <w:rPr>
          <w:sz w:val="24"/>
        </w:rPr>
        <w:t>The Applicant prays for an order from the Tribunal</w:t>
      </w:r>
      <w:r>
        <w:rPr>
          <w:spacing w:val="-5"/>
          <w:sz w:val="24"/>
        </w:rPr>
        <w:t> </w:t>
      </w:r>
      <w:r>
        <w:rPr>
          <w:sz w:val="24"/>
        </w:rPr>
        <w:t>-</w:t>
      </w:r>
    </w:p>
    <w:p>
      <w:pPr>
        <w:pStyle w:val="BodyText"/>
        <w:rPr>
          <w:sz w:val="26"/>
        </w:rPr>
      </w:pPr>
    </w:p>
    <w:p>
      <w:pPr>
        <w:pStyle w:val="BodyText"/>
        <w:spacing w:before="7"/>
        <w:rPr>
          <w:sz w:val="32"/>
        </w:rPr>
      </w:pPr>
    </w:p>
    <w:p>
      <w:pPr>
        <w:pStyle w:val="ListParagraph"/>
        <w:numPr>
          <w:ilvl w:val="1"/>
          <w:numId w:val="2"/>
        </w:numPr>
        <w:tabs>
          <w:tab w:pos="1005" w:val="left" w:leader="none"/>
        </w:tabs>
        <w:spacing w:line="360" w:lineRule="auto" w:before="1" w:after="0"/>
        <w:ind w:left="1004" w:right="170" w:hanging="852"/>
        <w:jc w:val="both"/>
        <w:rPr>
          <w:sz w:val="24"/>
        </w:rPr>
      </w:pPr>
      <w:r>
        <w:rPr>
          <w:sz w:val="24"/>
        </w:rPr>
        <w:t>declaring that Direct Axis, alternatively FRB (FirstRand Bank Limited) duly represented by Direct Axis, repeatedly contravened section 81(3) of the NCA, read with sections 80(1)(b) and</w:t>
      </w:r>
      <w:r>
        <w:rPr>
          <w:spacing w:val="-38"/>
          <w:sz w:val="24"/>
        </w:rPr>
        <w:t> </w:t>
      </w:r>
      <w:r>
        <w:rPr>
          <w:sz w:val="24"/>
        </w:rPr>
        <w:t>81(2)(a);</w:t>
      </w:r>
    </w:p>
    <w:p>
      <w:pPr>
        <w:pStyle w:val="BodyText"/>
        <w:spacing w:before="2"/>
        <w:rPr>
          <w:sz w:val="36"/>
        </w:rPr>
      </w:pPr>
    </w:p>
    <w:p>
      <w:pPr>
        <w:pStyle w:val="ListParagraph"/>
        <w:numPr>
          <w:ilvl w:val="1"/>
          <w:numId w:val="2"/>
        </w:numPr>
        <w:tabs>
          <w:tab w:pos="1005" w:val="left" w:leader="none"/>
        </w:tabs>
        <w:spacing w:line="360" w:lineRule="auto" w:before="0" w:after="0"/>
        <w:ind w:left="1004" w:right="169" w:hanging="852"/>
        <w:jc w:val="both"/>
        <w:rPr>
          <w:sz w:val="24"/>
        </w:rPr>
      </w:pPr>
      <w:r>
        <w:rPr>
          <w:sz w:val="24"/>
        </w:rPr>
        <w:t>declaring that the repeated contravention by Direct Axis, alternatively FRB duly represented</w:t>
      </w:r>
      <w:r>
        <w:rPr>
          <w:spacing w:val="-4"/>
          <w:sz w:val="24"/>
        </w:rPr>
        <w:t> </w:t>
      </w:r>
      <w:r>
        <w:rPr>
          <w:sz w:val="24"/>
        </w:rPr>
        <w:t>by</w:t>
      </w:r>
      <w:r>
        <w:rPr>
          <w:spacing w:val="-3"/>
          <w:sz w:val="24"/>
        </w:rPr>
        <w:t> </w:t>
      </w:r>
      <w:r>
        <w:rPr>
          <w:sz w:val="24"/>
        </w:rPr>
        <w:t>Direct</w:t>
      </w:r>
      <w:r>
        <w:rPr>
          <w:spacing w:val="-4"/>
          <w:sz w:val="24"/>
        </w:rPr>
        <w:t> </w:t>
      </w:r>
      <w:r>
        <w:rPr>
          <w:sz w:val="24"/>
        </w:rPr>
        <w:t>Axis,</w:t>
      </w:r>
      <w:r>
        <w:rPr>
          <w:spacing w:val="-2"/>
          <w:sz w:val="24"/>
        </w:rPr>
        <w:t> </w:t>
      </w:r>
      <w:r>
        <w:rPr>
          <w:sz w:val="24"/>
        </w:rPr>
        <w:t>of</w:t>
      </w:r>
      <w:r>
        <w:rPr>
          <w:spacing w:val="-2"/>
          <w:sz w:val="24"/>
        </w:rPr>
        <w:t> </w:t>
      </w:r>
      <w:r>
        <w:rPr>
          <w:sz w:val="24"/>
        </w:rPr>
        <w:t>section</w:t>
      </w:r>
      <w:r>
        <w:rPr>
          <w:spacing w:val="-37"/>
          <w:sz w:val="24"/>
        </w:rPr>
        <w:t> </w:t>
      </w:r>
      <w:r>
        <w:rPr>
          <w:sz w:val="24"/>
        </w:rPr>
        <w:t>81(3)</w:t>
      </w:r>
      <w:r>
        <w:rPr>
          <w:spacing w:val="-3"/>
          <w:sz w:val="24"/>
        </w:rPr>
        <w:t> </w:t>
      </w:r>
      <w:r>
        <w:rPr>
          <w:sz w:val="24"/>
        </w:rPr>
        <w:t>of</w:t>
      </w:r>
      <w:r>
        <w:rPr>
          <w:spacing w:val="-2"/>
          <w:sz w:val="24"/>
        </w:rPr>
        <w:t> </w:t>
      </w:r>
      <w:r>
        <w:rPr>
          <w:sz w:val="24"/>
        </w:rPr>
        <w:t>the</w:t>
      </w:r>
      <w:r>
        <w:rPr>
          <w:spacing w:val="-1"/>
          <w:sz w:val="24"/>
        </w:rPr>
        <w:t> </w:t>
      </w:r>
      <w:r>
        <w:rPr>
          <w:sz w:val="24"/>
        </w:rPr>
        <w:t>NCA,</w:t>
      </w:r>
      <w:r>
        <w:rPr>
          <w:spacing w:val="-2"/>
          <w:sz w:val="24"/>
        </w:rPr>
        <w:t> </w:t>
      </w:r>
      <w:r>
        <w:rPr>
          <w:sz w:val="24"/>
        </w:rPr>
        <w:t>read</w:t>
      </w:r>
      <w:r>
        <w:rPr>
          <w:spacing w:val="-1"/>
          <w:sz w:val="24"/>
        </w:rPr>
        <w:t> </w:t>
      </w:r>
      <w:r>
        <w:rPr>
          <w:sz w:val="24"/>
        </w:rPr>
        <w:t>with</w:t>
      </w:r>
      <w:r>
        <w:rPr>
          <w:spacing w:val="-2"/>
          <w:sz w:val="24"/>
        </w:rPr>
        <w:t> </w:t>
      </w:r>
      <w:r>
        <w:rPr>
          <w:sz w:val="24"/>
        </w:rPr>
        <w:t>sections</w:t>
      </w:r>
      <w:r>
        <w:rPr>
          <w:spacing w:val="-5"/>
          <w:sz w:val="24"/>
        </w:rPr>
        <w:t> </w:t>
      </w:r>
      <w:r>
        <w:rPr>
          <w:sz w:val="24"/>
        </w:rPr>
        <w:t>80(1)(b) and 81(2)(a), constitutes conduct prohibited under the</w:t>
      </w:r>
      <w:r>
        <w:rPr>
          <w:spacing w:val="-12"/>
          <w:sz w:val="24"/>
        </w:rPr>
        <w:t> </w:t>
      </w:r>
      <w:r>
        <w:rPr>
          <w:sz w:val="24"/>
        </w:rPr>
        <w:t>NCA;</w:t>
      </w:r>
    </w:p>
    <w:p>
      <w:pPr>
        <w:pStyle w:val="BodyText"/>
        <w:spacing w:before="7"/>
        <w:rPr>
          <w:sz w:val="36"/>
        </w:rPr>
      </w:pPr>
    </w:p>
    <w:p>
      <w:pPr>
        <w:pStyle w:val="ListParagraph"/>
        <w:numPr>
          <w:ilvl w:val="1"/>
          <w:numId w:val="2"/>
        </w:numPr>
        <w:tabs>
          <w:tab w:pos="1005" w:val="left" w:leader="none"/>
        </w:tabs>
        <w:spacing w:line="360" w:lineRule="auto" w:before="1" w:after="0"/>
        <w:ind w:left="1004" w:right="171" w:hanging="852"/>
        <w:jc w:val="both"/>
        <w:rPr>
          <w:sz w:val="24"/>
        </w:rPr>
      </w:pPr>
      <w:r>
        <w:rPr>
          <w:sz w:val="24"/>
        </w:rPr>
        <w:t>declaring the standardised application of Regulation 23A(11) as conduct prohibited under the</w:t>
      </w:r>
      <w:r>
        <w:rPr>
          <w:spacing w:val="-3"/>
          <w:sz w:val="24"/>
        </w:rPr>
        <w:t> </w:t>
      </w:r>
      <w:r>
        <w:rPr>
          <w:sz w:val="24"/>
        </w:rPr>
        <w:t>NCA;</w:t>
      </w:r>
    </w:p>
    <w:p>
      <w:pPr>
        <w:pStyle w:val="BodyText"/>
        <w:spacing w:before="1"/>
        <w:rPr>
          <w:sz w:val="36"/>
        </w:rPr>
      </w:pPr>
    </w:p>
    <w:p>
      <w:pPr>
        <w:pStyle w:val="ListParagraph"/>
        <w:numPr>
          <w:ilvl w:val="1"/>
          <w:numId w:val="2"/>
        </w:numPr>
        <w:tabs>
          <w:tab w:pos="1004" w:val="left" w:leader="none"/>
          <w:tab w:pos="1005" w:val="left" w:leader="none"/>
        </w:tabs>
        <w:spacing w:line="240" w:lineRule="auto" w:before="0" w:after="0"/>
        <w:ind w:left="1004" w:right="0" w:hanging="853"/>
        <w:jc w:val="left"/>
        <w:rPr>
          <w:sz w:val="24"/>
        </w:rPr>
      </w:pPr>
      <w:r>
        <w:rPr>
          <w:sz w:val="24"/>
        </w:rPr>
        <w:t>interdicting and restraining FRB from granting credit</w:t>
      </w:r>
      <w:r>
        <w:rPr>
          <w:spacing w:val="-15"/>
          <w:sz w:val="24"/>
        </w:rPr>
        <w:t> </w:t>
      </w:r>
      <w:r>
        <w:rPr>
          <w:sz w:val="24"/>
        </w:rPr>
        <w:t>recklessly;</w:t>
      </w:r>
    </w:p>
    <w:p>
      <w:pPr>
        <w:pStyle w:val="BodyText"/>
        <w:rPr>
          <w:sz w:val="26"/>
        </w:rPr>
      </w:pPr>
    </w:p>
    <w:p>
      <w:pPr>
        <w:pStyle w:val="BodyText"/>
        <w:spacing w:before="7"/>
        <w:rPr>
          <w:sz w:val="37"/>
        </w:rPr>
      </w:pPr>
    </w:p>
    <w:p>
      <w:pPr>
        <w:pStyle w:val="ListParagraph"/>
        <w:numPr>
          <w:ilvl w:val="1"/>
          <w:numId w:val="2"/>
        </w:numPr>
        <w:tabs>
          <w:tab w:pos="1005" w:val="left" w:leader="none"/>
        </w:tabs>
        <w:spacing w:line="360" w:lineRule="auto" w:before="0" w:after="0"/>
        <w:ind w:left="1004" w:right="172" w:hanging="852"/>
        <w:jc w:val="both"/>
        <w:rPr>
          <w:sz w:val="24"/>
        </w:rPr>
      </w:pPr>
      <w:r>
        <w:rPr>
          <w:sz w:val="24"/>
        </w:rPr>
        <w:t>declaring</w:t>
      </w:r>
      <w:r>
        <w:rPr>
          <w:spacing w:val="-4"/>
          <w:sz w:val="24"/>
        </w:rPr>
        <w:t> </w:t>
      </w:r>
      <w:r>
        <w:rPr>
          <w:sz w:val="24"/>
        </w:rPr>
        <w:t>FRB’s</w:t>
      </w:r>
      <w:r>
        <w:rPr>
          <w:spacing w:val="-5"/>
          <w:sz w:val="24"/>
        </w:rPr>
        <w:t> </w:t>
      </w:r>
      <w:r>
        <w:rPr>
          <w:sz w:val="24"/>
        </w:rPr>
        <w:t>credit</w:t>
      </w:r>
      <w:r>
        <w:rPr>
          <w:spacing w:val="-7"/>
          <w:sz w:val="24"/>
        </w:rPr>
        <w:t> </w:t>
      </w:r>
      <w:r>
        <w:rPr>
          <w:sz w:val="24"/>
        </w:rPr>
        <w:t>agreements</w:t>
      </w:r>
      <w:r>
        <w:rPr>
          <w:spacing w:val="-5"/>
          <w:sz w:val="24"/>
        </w:rPr>
        <w:t> </w:t>
      </w:r>
      <w:r>
        <w:rPr>
          <w:sz w:val="24"/>
        </w:rPr>
        <w:t>concluded</w:t>
      </w:r>
      <w:r>
        <w:rPr>
          <w:spacing w:val="-7"/>
          <w:sz w:val="24"/>
        </w:rPr>
        <w:t> </w:t>
      </w:r>
      <w:r>
        <w:rPr>
          <w:sz w:val="24"/>
        </w:rPr>
        <w:t>with</w:t>
      </w:r>
      <w:r>
        <w:rPr>
          <w:spacing w:val="-4"/>
          <w:sz w:val="24"/>
        </w:rPr>
        <w:t> </w:t>
      </w:r>
      <w:r>
        <w:rPr>
          <w:sz w:val="24"/>
        </w:rPr>
        <w:t>the</w:t>
      </w:r>
      <w:r>
        <w:rPr>
          <w:spacing w:val="-4"/>
          <w:sz w:val="24"/>
        </w:rPr>
        <w:t> </w:t>
      </w:r>
      <w:r>
        <w:rPr>
          <w:sz w:val="24"/>
        </w:rPr>
        <w:t>consumers</w:t>
      </w:r>
      <w:r>
        <w:rPr>
          <w:spacing w:val="-5"/>
          <w:sz w:val="24"/>
        </w:rPr>
        <w:t> </w:t>
      </w:r>
      <w:r>
        <w:rPr>
          <w:sz w:val="24"/>
        </w:rPr>
        <w:t>referred</w:t>
      </w:r>
      <w:r>
        <w:rPr>
          <w:spacing w:val="-4"/>
          <w:sz w:val="24"/>
        </w:rPr>
        <w:t> </w:t>
      </w:r>
      <w:r>
        <w:rPr>
          <w:sz w:val="24"/>
        </w:rPr>
        <w:t>to</w:t>
      </w:r>
      <w:r>
        <w:rPr>
          <w:spacing w:val="-4"/>
          <w:sz w:val="24"/>
        </w:rPr>
        <w:t> </w:t>
      </w:r>
      <w:r>
        <w:rPr>
          <w:sz w:val="24"/>
        </w:rPr>
        <w:t>in</w:t>
      </w:r>
      <w:r>
        <w:rPr>
          <w:spacing w:val="-4"/>
          <w:sz w:val="24"/>
        </w:rPr>
        <w:t> </w:t>
      </w:r>
      <w:r>
        <w:rPr>
          <w:sz w:val="24"/>
        </w:rPr>
        <w:t>the complaint (“the consumers”) reckless in terms of section 83(1) of the</w:t>
      </w:r>
      <w:r>
        <w:rPr>
          <w:spacing w:val="-17"/>
          <w:sz w:val="24"/>
        </w:rPr>
        <w:t> </w:t>
      </w:r>
      <w:r>
        <w:rPr>
          <w:sz w:val="24"/>
        </w:rPr>
        <w:t>NCA;</w:t>
      </w:r>
    </w:p>
    <w:p>
      <w:pPr>
        <w:pStyle w:val="BodyText"/>
        <w:spacing w:before="7"/>
        <w:rPr>
          <w:sz w:val="27"/>
        </w:rPr>
      </w:pPr>
    </w:p>
    <w:p>
      <w:pPr>
        <w:pStyle w:val="ListParagraph"/>
        <w:numPr>
          <w:ilvl w:val="1"/>
          <w:numId w:val="2"/>
        </w:numPr>
        <w:tabs>
          <w:tab w:pos="1005" w:val="left" w:leader="none"/>
        </w:tabs>
        <w:spacing w:line="360" w:lineRule="auto" w:before="0" w:after="0"/>
        <w:ind w:left="1004" w:right="171" w:hanging="852"/>
        <w:jc w:val="both"/>
        <w:rPr>
          <w:sz w:val="24"/>
        </w:rPr>
      </w:pPr>
      <w:r>
        <w:rPr>
          <w:sz w:val="24"/>
        </w:rPr>
        <w:t>ordering FRB to write off all amounts still outstanding under the credit agreements concluded with the “</w:t>
      </w:r>
      <w:r>
        <w:rPr>
          <w:i/>
          <w:sz w:val="24"/>
        </w:rPr>
        <w:t>consumers contained in the</w:t>
      </w:r>
      <w:r>
        <w:rPr>
          <w:i/>
          <w:spacing w:val="-3"/>
          <w:sz w:val="24"/>
        </w:rPr>
        <w:t> </w:t>
      </w:r>
      <w:r>
        <w:rPr>
          <w:i/>
          <w:sz w:val="24"/>
        </w:rPr>
        <w:t>complaint</w:t>
      </w:r>
      <w:r>
        <w:rPr>
          <w:sz w:val="24"/>
        </w:rPr>
        <w:t>”;</w:t>
      </w:r>
    </w:p>
    <w:p>
      <w:pPr>
        <w:pStyle w:val="BodyText"/>
        <w:spacing w:before="1"/>
        <w:rPr>
          <w:sz w:val="36"/>
        </w:rPr>
      </w:pPr>
    </w:p>
    <w:p>
      <w:pPr>
        <w:pStyle w:val="ListParagraph"/>
        <w:numPr>
          <w:ilvl w:val="1"/>
          <w:numId w:val="2"/>
        </w:numPr>
        <w:tabs>
          <w:tab w:pos="1005" w:val="left" w:leader="none"/>
        </w:tabs>
        <w:spacing w:line="360" w:lineRule="auto" w:before="0" w:after="0"/>
        <w:ind w:left="1004" w:right="168" w:hanging="852"/>
        <w:jc w:val="both"/>
        <w:rPr>
          <w:sz w:val="24"/>
        </w:rPr>
      </w:pPr>
      <w:r>
        <w:rPr>
          <w:sz w:val="24"/>
        </w:rPr>
        <w:t>imposing an administrative penalty in terms of section 151(2)(a) of the NCA, being 10% of Direct Axis’, alternatively FRB duly represented by Direct Axis’, respective annual turnover during the year immediately preceding the date that such </w:t>
      </w:r>
      <w:r>
        <w:rPr>
          <w:spacing w:val="-4"/>
          <w:sz w:val="24"/>
        </w:rPr>
        <w:t>an </w:t>
      </w:r>
      <w:r>
        <w:rPr>
          <w:sz w:val="24"/>
        </w:rPr>
        <w:t>administrative fine is imposed;</w:t>
      </w:r>
      <w:r>
        <w:rPr>
          <w:spacing w:val="-19"/>
          <w:sz w:val="24"/>
        </w:rPr>
        <w:t> </w:t>
      </w:r>
      <w:r>
        <w:rPr>
          <w:sz w:val="24"/>
        </w:rPr>
        <w:t>and</w:t>
      </w:r>
    </w:p>
    <w:p>
      <w:pPr>
        <w:pStyle w:val="BodyText"/>
        <w:spacing w:before="4"/>
        <w:rPr>
          <w:sz w:val="36"/>
        </w:rPr>
      </w:pPr>
    </w:p>
    <w:p>
      <w:pPr>
        <w:pStyle w:val="ListParagraph"/>
        <w:numPr>
          <w:ilvl w:val="1"/>
          <w:numId w:val="2"/>
        </w:numPr>
        <w:tabs>
          <w:tab w:pos="1004" w:val="left" w:leader="none"/>
          <w:tab w:pos="1005" w:val="left" w:leader="none"/>
        </w:tabs>
        <w:spacing w:line="240" w:lineRule="auto" w:before="0" w:after="0"/>
        <w:ind w:left="1004" w:right="0" w:hanging="853"/>
        <w:jc w:val="left"/>
        <w:rPr>
          <w:sz w:val="24"/>
        </w:rPr>
      </w:pPr>
      <w:r>
        <w:rPr>
          <w:sz w:val="24"/>
        </w:rPr>
        <w:t>costs of</w:t>
      </w:r>
      <w:r>
        <w:rPr>
          <w:spacing w:val="-3"/>
          <w:sz w:val="24"/>
        </w:rPr>
        <w:t> </w:t>
      </w:r>
      <w:r>
        <w:rPr>
          <w:sz w:val="24"/>
        </w:rPr>
        <w:t>suit.</w:t>
      </w:r>
    </w:p>
    <w:p>
      <w:pPr>
        <w:spacing w:after="0" w:line="240" w:lineRule="auto"/>
        <w:jc w:val="left"/>
        <w:rPr>
          <w:sz w:val="24"/>
        </w:rPr>
        <w:sectPr>
          <w:pgSz w:w="11910" w:h="16840"/>
          <w:pgMar w:header="283" w:footer="547" w:top="900" w:bottom="820" w:left="980" w:right="960"/>
        </w:sectPr>
      </w:pPr>
    </w:p>
    <w:p>
      <w:pPr>
        <w:pStyle w:val="BodyText"/>
        <w:rPr>
          <w:sz w:val="20"/>
        </w:rPr>
      </w:pPr>
    </w:p>
    <w:p>
      <w:pPr>
        <w:pStyle w:val="Heading1"/>
        <w:spacing w:before="207"/>
      </w:pPr>
      <w:r>
        <w:rPr/>
        <w:t>BACKGROUND</w:t>
      </w:r>
    </w:p>
    <w:p>
      <w:pPr>
        <w:pStyle w:val="BodyText"/>
        <w:rPr>
          <w:b/>
          <w:sz w:val="33"/>
        </w:rPr>
      </w:pPr>
    </w:p>
    <w:p>
      <w:pPr>
        <w:pStyle w:val="ListParagraph"/>
        <w:numPr>
          <w:ilvl w:val="0"/>
          <w:numId w:val="1"/>
        </w:numPr>
        <w:tabs>
          <w:tab w:pos="1005" w:val="left" w:leader="none"/>
        </w:tabs>
        <w:spacing w:line="360" w:lineRule="auto" w:before="0" w:after="0"/>
        <w:ind w:left="1004" w:right="169" w:hanging="852"/>
        <w:jc w:val="both"/>
        <w:rPr>
          <w:sz w:val="24"/>
        </w:rPr>
      </w:pPr>
      <w:r>
        <w:rPr>
          <w:sz w:val="24"/>
        </w:rPr>
        <w:t>The matter has been brought before the Tribunal after the complaint submitted by the Applicant to the NCR for consideration and investigation was not referred. According</w:t>
      </w:r>
      <w:r>
        <w:rPr>
          <w:spacing w:val="-7"/>
          <w:sz w:val="24"/>
        </w:rPr>
        <w:t> </w:t>
      </w:r>
      <w:r>
        <w:rPr>
          <w:sz w:val="24"/>
        </w:rPr>
        <w:t>to</w:t>
      </w:r>
      <w:r>
        <w:rPr>
          <w:spacing w:val="-6"/>
          <w:sz w:val="24"/>
        </w:rPr>
        <w:t> </w:t>
      </w:r>
      <w:r>
        <w:rPr>
          <w:sz w:val="24"/>
        </w:rPr>
        <w:t>the</w:t>
      </w:r>
      <w:r>
        <w:rPr>
          <w:spacing w:val="-4"/>
          <w:sz w:val="24"/>
        </w:rPr>
        <w:t> </w:t>
      </w:r>
      <w:r>
        <w:rPr>
          <w:sz w:val="24"/>
        </w:rPr>
        <w:t>NCR,</w:t>
      </w:r>
      <w:r>
        <w:rPr>
          <w:spacing w:val="-7"/>
          <w:sz w:val="24"/>
        </w:rPr>
        <w:t> </w:t>
      </w:r>
      <w:r>
        <w:rPr>
          <w:sz w:val="24"/>
        </w:rPr>
        <w:t>the</w:t>
      </w:r>
      <w:r>
        <w:rPr>
          <w:spacing w:val="-3"/>
          <w:sz w:val="24"/>
        </w:rPr>
        <w:t> </w:t>
      </w:r>
      <w:r>
        <w:rPr>
          <w:sz w:val="24"/>
        </w:rPr>
        <w:t>complaint</w:t>
      </w:r>
      <w:r>
        <w:rPr>
          <w:spacing w:val="-7"/>
          <w:sz w:val="24"/>
        </w:rPr>
        <w:t> </w:t>
      </w:r>
      <w:r>
        <w:rPr>
          <w:sz w:val="24"/>
        </w:rPr>
        <w:t>does</w:t>
      </w:r>
      <w:r>
        <w:rPr>
          <w:spacing w:val="-7"/>
          <w:sz w:val="24"/>
        </w:rPr>
        <w:t> </w:t>
      </w:r>
      <w:r>
        <w:rPr>
          <w:sz w:val="24"/>
        </w:rPr>
        <w:t>not</w:t>
      </w:r>
      <w:r>
        <w:rPr>
          <w:spacing w:val="-7"/>
          <w:sz w:val="24"/>
        </w:rPr>
        <w:t> </w:t>
      </w:r>
      <w:r>
        <w:rPr>
          <w:sz w:val="24"/>
        </w:rPr>
        <w:t>include</w:t>
      </w:r>
      <w:r>
        <w:rPr>
          <w:spacing w:val="-3"/>
          <w:sz w:val="24"/>
        </w:rPr>
        <w:t> </w:t>
      </w:r>
      <w:r>
        <w:rPr>
          <w:sz w:val="24"/>
        </w:rPr>
        <w:t>an</w:t>
      </w:r>
      <w:r>
        <w:rPr>
          <w:spacing w:val="-7"/>
          <w:sz w:val="24"/>
        </w:rPr>
        <w:t> </w:t>
      </w:r>
      <w:r>
        <w:rPr>
          <w:sz w:val="24"/>
        </w:rPr>
        <w:t>allegation</w:t>
      </w:r>
      <w:r>
        <w:rPr>
          <w:spacing w:val="-6"/>
          <w:sz w:val="24"/>
        </w:rPr>
        <w:t> </w:t>
      </w:r>
      <w:r>
        <w:rPr>
          <w:sz w:val="24"/>
        </w:rPr>
        <w:t>of</w:t>
      </w:r>
      <w:r>
        <w:rPr>
          <w:spacing w:val="-5"/>
          <w:sz w:val="24"/>
        </w:rPr>
        <w:t> </w:t>
      </w:r>
      <w:r>
        <w:rPr>
          <w:sz w:val="24"/>
        </w:rPr>
        <w:t>acts</w:t>
      </w:r>
      <w:r>
        <w:rPr>
          <w:spacing w:val="-7"/>
          <w:sz w:val="24"/>
        </w:rPr>
        <w:t> </w:t>
      </w:r>
      <w:r>
        <w:rPr>
          <w:sz w:val="24"/>
        </w:rPr>
        <w:t>which,</w:t>
      </w:r>
      <w:r>
        <w:rPr>
          <w:spacing w:val="-7"/>
          <w:sz w:val="24"/>
        </w:rPr>
        <w:t> </w:t>
      </w:r>
      <w:r>
        <w:rPr>
          <w:sz w:val="24"/>
        </w:rPr>
        <w:t>if true, would constitute a remedy under the NCA. The non-referral received from </w:t>
      </w:r>
      <w:r>
        <w:rPr>
          <w:spacing w:val="-2"/>
          <w:sz w:val="24"/>
        </w:rPr>
        <w:t>the </w:t>
      </w:r>
      <w:r>
        <w:rPr>
          <w:sz w:val="24"/>
        </w:rPr>
        <w:t>NCR</w:t>
      </w:r>
      <w:r>
        <w:rPr>
          <w:spacing w:val="-20"/>
          <w:sz w:val="24"/>
        </w:rPr>
        <w:t> </w:t>
      </w:r>
      <w:r>
        <w:rPr>
          <w:sz w:val="24"/>
        </w:rPr>
        <w:t>was</w:t>
      </w:r>
      <w:r>
        <w:rPr>
          <w:spacing w:val="-19"/>
          <w:sz w:val="24"/>
        </w:rPr>
        <w:t> </w:t>
      </w:r>
      <w:r>
        <w:rPr>
          <w:sz w:val="24"/>
        </w:rPr>
        <w:t>considered</w:t>
      </w:r>
      <w:r>
        <w:rPr>
          <w:spacing w:val="-20"/>
          <w:sz w:val="24"/>
        </w:rPr>
        <w:t> </w:t>
      </w:r>
      <w:r>
        <w:rPr>
          <w:sz w:val="24"/>
        </w:rPr>
        <w:t>by</w:t>
      </w:r>
      <w:r>
        <w:rPr>
          <w:spacing w:val="-19"/>
          <w:sz w:val="24"/>
        </w:rPr>
        <w:t> </w:t>
      </w:r>
      <w:r>
        <w:rPr>
          <w:sz w:val="24"/>
        </w:rPr>
        <w:t>the</w:t>
      </w:r>
      <w:r>
        <w:rPr>
          <w:spacing w:val="-18"/>
          <w:sz w:val="24"/>
        </w:rPr>
        <w:t> </w:t>
      </w:r>
      <w:r>
        <w:rPr>
          <w:sz w:val="24"/>
        </w:rPr>
        <w:t>Applicant,</w:t>
      </w:r>
      <w:r>
        <w:rPr>
          <w:spacing w:val="-18"/>
          <w:sz w:val="24"/>
        </w:rPr>
        <w:t> </w:t>
      </w:r>
      <w:r>
        <w:rPr>
          <w:sz w:val="24"/>
        </w:rPr>
        <w:t>who</w:t>
      </w:r>
      <w:r>
        <w:rPr>
          <w:spacing w:val="-20"/>
          <w:sz w:val="24"/>
        </w:rPr>
        <w:t> </w:t>
      </w:r>
      <w:r>
        <w:rPr>
          <w:sz w:val="24"/>
        </w:rPr>
        <w:t>elected</w:t>
      </w:r>
      <w:r>
        <w:rPr>
          <w:spacing w:val="-21"/>
          <w:sz w:val="24"/>
        </w:rPr>
        <w:t> </w:t>
      </w:r>
      <w:r>
        <w:rPr>
          <w:sz w:val="24"/>
        </w:rPr>
        <w:t>to</w:t>
      </w:r>
      <w:r>
        <w:rPr>
          <w:spacing w:val="-18"/>
          <w:sz w:val="24"/>
        </w:rPr>
        <w:t> </w:t>
      </w:r>
      <w:r>
        <w:rPr>
          <w:sz w:val="24"/>
        </w:rPr>
        <w:t>refer</w:t>
      </w:r>
      <w:r>
        <w:rPr>
          <w:spacing w:val="-20"/>
          <w:sz w:val="24"/>
        </w:rPr>
        <w:t> </w:t>
      </w:r>
      <w:r>
        <w:rPr>
          <w:sz w:val="24"/>
        </w:rPr>
        <w:t>the</w:t>
      </w:r>
      <w:r>
        <w:rPr>
          <w:spacing w:val="-20"/>
          <w:sz w:val="24"/>
        </w:rPr>
        <w:t> </w:t>
      </w:r>
      <w:r>
        <w:rPr>
          <w:sz w:val="24"/>
        </w:rPr>
        <w:t>matter</w:t>
      </w:r>
      <w:r>
        <w:rPr>
          <w:spacing w:val="-19"/>
          <w:sz w:val="24"/>
        </w:rPr>
        <w:t> </w:t>
      </w:r>
      <w:r>
        <w:rPr>
          <w:sz w:val="24"/>
        </w:rPr>
        <w:t>to</w:t>
      </w:r>
      <w:r>
        <w:rPr>
          <w:spacing w:val="-18"/>
          <w:sz w:val="24"/>
        </w:rPr>
        <w:t> </w:t>
      </w:r>
      <w:r>
        <w:rPr>
          <w:sz w:val="24"/>
        </w:rPr>
        <w:t>the</w:t>
      </w:r>
      <w:r>
        <w:rPr>
          <w:spacing w:val="-18"/>
          <w:sz w:val="24"/>
        </w:rPr>
        <w:t> </w:t>
      </w:r>
      <w:r>
        <w:rPr>
          <w:sz w:val="24"/>
        </w:rPr>
        <w:t>Tribunal to obtain clarity on the correct interpretation and application of Regulation 23A(10) and 23A(11) of the Act. These Regulations set out the prescribed minimum requirement that needs to be adhered to by a credit provider when developing their affordability assessment mechanism as required by Section 82 of the</w:t>
      </w:r>
      <w:r>
        <w:rPr>
          <w:spacing w:val="-16"/>
          <w:sz w:val="24"/>
        </w:rPr>
        <w:t> </w:t>
      </w:r>
      <w:r>
        <w:rPr>
          <w:sz w:val="24"/>
        </w:rPr>
        <w:t>Act.</w:t>
      </w:r>
    </w:p>
    <w:p>
      <w:pPr>
        <w:pStyle w:val="BodyText"/>
        <w:spacing w:before="9"/>
        <w:rPr>
          <w:sz w:val="20"/>
        </w:rPr>
      </w:pPr>
    </w:p>
    <w:p>
      <w:pPr>
        <w:pStyle w:val="ListParagraph"/>
        <w:numPr>
          <w:ilvl w:val="0"/>
          <w:numId w:val="1"/>
        </w:numPr>
        <w:tabs>
          <w:tab w:pos="1005" w:val="left" w:leader="none"/>
        </w:tabs>
        <w:spacing w:line="360" w:lineRule="auto" w:before="0" w:after="0"/>
        <w:ind w:left="1004" w:right="170" w:hanging="852"/>
        <w:jc w:val="both"/>
        <w:rPr>
          <w:sz w:val="24"/>
        </w:rPr>
      </w:pPr>
      <w:r>
        <w:rPr>
          <w:sz w:val="24"/>
        </w:rPr>
        <w:t>The Applicant alleges that the Respondents' affordability assessment mechanism does not comply with the Act and Regulations. The Respondents submit that their assessment mechanism is not deficient and that no reckless lending</w:t>
      </w:r>
      <w:r>
        <w:rPr>
          <w:spacing w:val="-21"/>
          <w:sz w:val="24"/>
        </w:rPr>
        <w:t> </w:t>
      </w:r>
      <w:r>
        <w:rPr>
          <w:sz w:val="24"/>
        </w:rPr>
        <w:t>occurred.</w:t>
      </w:r>
    </w:p>
    <w:p>
      <w:pPr>
        <w:pStyle w:val="BodyText"/>
        <w:rPr>
          <w:sz w:val="26"/>
        </w:rPr>
      </w:pPr>
    </w:p>
    <w:p>
      <w:pPr>
        <w:pStyle w:val="BodyText"/>
        <w:spacing w:before="10"/>
        <w:rPr>
          <w:sz w:val="30"/>
        </w:rPr>
      </w:pPr>
    </w:p>
    <w:p>
      <w:pPr>
        <w:pStyle w:val="Heading1"/>
      </w:pPr>
      <w:r>
        <w:rPr/>
        <w:t>POINT </w:t>
      </w:r>
      <w:r>
        <w:rPr>
          <w:i/>
        </w:rPr>
        <w:t>IN LIMINE</w:t>
      </w:r>
      <w:r>
        <w:rPr/>
        <w:t>: PENDING MATTER BEFORE THE TRIBUNAL</w:t>
      </w:r>
    </w:p>
    <w:p>
      <w:pPr>
        <w:pStyle w:val="BodyText"/>
        <w:rPr>
          <w:b/>
          <w:sz w:val="26"/>
        </w:rPr>
      </w:pPr>
    </w:p>
    <w:p>
      <w:pPr>
        <w:pStyle w:val="BodyText"/>
        <w:spacing w:before="4"/>
        <w:rPr>
          <w:b/>
          <w:sz w:val="25"/>
        </w:rPr>
      </w:pPr>
    </w:p>
    <w:p>
      <w:pPr>
        <w:pStyle w:val="ListParagraph"/>
        <w:numPr>
          <w:ilvl w:val="0"/>
          <w:numId w:val="1"/>
        </w:numPr>
        <w:tabs>
          <w:tab w:pos="987" w:val="left" w:leader="none"/>
          <w:tab w:pos="988" w:val="left" w:leader="none"/>
        </w:tabs>
        <w:spacing w:line="240" w:lineRule="auto" w:before="0" w:after="0"/>
        <w:ind w:left="988" w:right="0" w:hanging="836"/>
        <w:jc w:val="left"/>
        <w:rPr>
          <w:sz w:val="24"/>
        </w:rPr>
      </w:pPr>
      <w:r>
        <w:rPr>
          <w:sz w:val="24"/>
        </w:rPr>
        <w:t>The Respondents raised a point </w:t>
      </w:r>
      <w:r>
        <w:rPr>
          <w:i/>
          <w:sz w:val="24"/>
        </w:rPr>
        <w:t>in limine </w:t>
      </w:r>
      <w:r>
        <w:rPr>
          <w:sz w:val="24"/>
        </w:rPr>
        <w:t>at the hearing, namely</w:t>
      </w:r>
      <w:r>
        <w:rPr>
          <w:spacing w:val="-5"/>
          <w:sz w:val="24"/>
        </w:rPr>
        <w:t> </w:t>
      </w:r>
      <w:r>
        <w:rPr>
          <w:sz w:val="24"/>
        </w:rPr>
        <w:t>-</w:t>
      </w:r>
    </w:p>
    <w:p>
      <w:pPr>
        <w:pStyle w:val="BodyText"/>
        <w:rPr>
          <w:sz w:val="26"/>
        </w:rPr>
      </w:pPr>
    </w:p>
    <w:p>
      <w:pPr>
        <w:pStyle w:val="BodyText"/>
        <w:rPr>
          <w:sz w:val="26"/>
        </w:rPr>
      </w:pPr>
    </w:p>
    <w:p>
      <w:pPr>
        <w:pStyle w:val="BodyText"/>
        <w:spacing w:line="362" w:lineRule="auto"/>
        <w:ind w:left="1004" w:right="218"/>
        <w:jc w:val="both"/>
      </w:pPr>
      <w:r>
        <w:rPr/>
        <w:t>That</w:t>
      </w:r>
      <w:r>
        <w:rPr>
          <w:spacing w:val="-20"/>
        </w:rPr>
        <w:t> </w:t>
      </w:r>
      <w:r>
        <w:rPr/>
        <w:t>another</w:t>
      </w:r>
      <w:r>
        <w:rPr>
          <w:spacing w:val="-20"/>
        </w:rPr>
        <w:t> </w:t>
      </w:r>
      <w:r>
        <w:rPr/>
        <w:t>case</w:t>
      </w:r>
      <w:r>
        <w:rPr>
          <w:spacing w:val="-19"/>
        </w:rPr>
        <w:t> </w:t>
      </w:r>
      <w:r>
        <w:rPr/>
        <w:t>between</w:t>
      </w:r>
      <w:r>
        <w:rPr>
          <w:spacing w:val="-19"/>
        </w:rPr>
        <w:t> </w:t>
      </w:r>
      <w:r>
        <w:rPr/>
        <w:t>the</w:t>
      </w:r>
      <w:r>
        <w:rPr>
          <w:spacing w:val="-20"/>
        </w:rPr>
        <w:t> </w:t>
      </w:r>
      <w:r>
        <w:rPr/>
        <w:t>same</w:t>
      </w:r>
      <w:r>
        <w:rPr>
          <w:spacing w:val="-19"/>
        </w:rPr>
        <w:t> </w:t>
      </w:r>
      <w:r>
        <w:rPr/>
        <w:t>parties,</w:t>
      </w:r>
      <w:r>
        <w:rPr>
          <w:spacing w:val="-21"/>
        </w:rPr>
        <w:t> </w:t>
      </w:r>
      <w:r>
        <w:rPr>
          <w:color w:val="232323"/>
          <w:sz w:val="23"/>
        </w:rPr>
        <w:t>Case</w:t>
      </w:r>
      <w:r>
        <w:rPr>
          <w:color w:val="232323"/>
          <w:spacing w:val="-18"/>
          <w:sz w:val="23"/>
        </w:rPr>
        <w:t> </w:t>
      </w:r>
      <w:r>
        <w:rPr>
          <w:color w:val="232323"/>
          <w:sz w:val="23"/>
        </w:rPr>
        <w:t>No</w:t>
      </w:r>
      <w:r>
        <w:rPr>
          <w:color w:val="232323"/>
          <w:spacing w:val="-18"/>
          <w:sz w:val="23"/>
        </w:rPr>
        <w:t> </w:t>
      </w:r>
      <w:r>
        <w:rPr>
          <w:color w:val="232323"/>
          <w:sz w:val="23"/>
        </w:rPr>
        <w:t>NCT/145402/2019/141,</w:t>
      </w:r>
      <w:r>
        <w:rPr>
          <w:color w:val="232323"/>
          <w:spacing w:val="-16"/>
          <w:sz w:val="23"/>
        </w:rPr>
        <w:t> </w:t>
      </w:r>
      <w:r>
        <w:rPr/>
        <w:t>about the same alleged prohibited conduct, albeit relating to different consumers, was heard two days before the date of this hearing. According to the Respondents, </w:t>
      </w:r>
      <w:r>
        <w:rPr>
          <w:spacing w:val="-3"/>
        </w:rPr>
        <w:t>the </w:t>
      </w:r>
      <w:r>
        <w:rPr/>
        <w:t>ruling of this matter may impact the decisions of the Tribunal in the case presently before the Tribunal. In this regard, the Respondents submitted that it would be in the interests of justice to stay the proceedings until judgment is issued in the prior matter.</w:t>
      </w:r>
    </w:p>
    <w:p>
      <w:pPr>
        <w:pStyle w:val="BodyText"/>
        <w:rPr>
          <w:sz w:val="26"/>
        </w:rPr>
      </w:pPr>
    </w:p>
    <w:p>
      <w:pPr>
        <w:pStyle w:val="ListParagraph"/>
        <w:numPr>
          <w:ilvl w:val="0"/>
          <w:numId w:val="1"/>
        </w:numPr>
        <w:tabs>
          <w:tab w:pos="988" w:val="left" w:leader="none"/>
        </w:tabs>
        <w:spacing w:line="362" w:lineRule="auto" w:before="156" w:after="0"/>
        <w:ind w:left="988" w:right="218" w:hanging="836"/>
        <w:jc w:val="both"/>
        <w:rPr>
          <w:sz w:val="24"/>
        </w:rPr>
      </w:pPr>
      <w:r>
        <w:rPr>
          <w:sz w:val="24"/>
        </w:rPr>
        <w:t>The Respondents further acknowledged the Section 16A ruling by the Tribunal, whereby the application for consolidation of the two cases was refused. In this ruling, the Tribunal confirmed that each consumer’s credit application would need to be dealt with on its own merits to establish whether any of the Respondents engaged in reckless lending. The Applicant opposed the request for a stay of the proceedings, as it wishes the Tribunal to rule on the circumstances in the matter at hand.</w:t>
      </w:r>
    </w:p>
    <w:p>
      <w:pPr>
        <w:spacing w:after="0" w:line="362" w:lineRule="auto"/>
        <w:jc w:val="both"/>
        <w:rPr>
          <w:sz w:val="24"/>
        </w:rPr>
        <w:sectPr>
          <w:pgSz w:w="11910" w:h="16840"/>
          <w:pgMar w:header="283" w:footer="547" w:top="900" w:bottom="820" w:left="980" w:right="960"/>
        </w:sectPr>
      </w:pPr>
    </w:p>
    <w:p>
      <w:pPr>
        <w:pStyle w:val="BodyText"/>
        <w:rPr>
          <w:sz w:val="20"/>
        </w:rPr>
      </w:pPr>
    </w:p>
    <w:p>
      <w:pPr>
        <w:pStyle w:val="ListParagraph"/>
        <w:numPr>
          <w:ilvl w:val="0"/>
          <w:numId w:val="1"/>
        </w:numPr>
        <w:tabs>
          <w:tab w:pos="1005" w:val="left" w:leader="none"/>
        </w:tabs>
        <w:spacing w:line="362" w:lineRule="auto" w:before="207" w:after="0"/>
        <w:ind w:left="1004" w:right="220" w:hanging="852"/>
        <w:jc w:val="both"/>
        <w:rPr>
          <w:sz w:val="24"/>
        </w:rPr>
      </w:pPr>
      <w:r>
        <w:rPr>
          <w:sz w:val="24"/>
        </w:rPr>
        <w:t>The</w:t>
      </w:r>
      <w:r>
        <w:rPr>
          <w:spacing w:val="-5"/>
          <w:sz w:val="24"/>
        </w:rPr>
        <w:t> </w:t>
      </w:r>
      <w:r>
        <w:rPr>
          <w:sz w:val="24"/>
        </w:rPr>
        <w:t>Tribunal</w:t>
      </w:r>
      <w:r>
        <w:rPr>
          <w:spacing w:val="-9"/>
          <w:sz w:val="24"/>
        </w:rPr>
        <w:t> </w:t>
      </w:r>
      <w:r>
        <w:rPr>
          <w:sz w:val="24"/>
        </w:rPr>
        <w:t>considered</w:t>
      </w:r>
      <w:r>
        <w:rPr>
          <w:spacing w:val="-5"/>
          <w:sz w:val="24"/>
        </w:rPr>
        <w:t> </w:t>
      </w:r>
      <w:r>
        <w:rPr>
          <w:sz w:val="24"/>
        </w:rPr>
        <w:t>the</w:t>
      </w:r>
      <w:r>
        <w:rPr>
          <w:spacing w:val="-7"/>
          <w:sz w:val="24"/>
        </w:rPr>
        <w:t> </w:t>
      </w:r>
      <w:r>
        <w:rPr>
          <w:sz w:val="24"/>
        </w:rPr>
        <w:t>parties’</w:t>
      </w:r>
      <w:r>
        <w:rPr>
          <w:spacing w:val="-7"/>
          <w:sz w:val="24"/>
        </w:rPr>
        <w:t> </w:t>
      </w:r>
      <w:r>
        <w:rPr>
          <w:sz w:val="24"/>
        </w:rPr>
        <w:t>arguments</w:t>
      </w:r>
      <w:r>
        <w:rPr>
          <w:spacing w:val="-6"/>
          <w:sz w:val="24"/>
        </w:rPr>
        <w:t> </w:t>
      </w:r>
      <w:r>
        <w:rPr>
          <w:sz w:val="24"/>
        </w:rPr>
        <w:t>above</w:t>
      </w:r>
      <w:r>
        <w:rPr>
          <w:spacing w:val="-7"/>
          <w:sz w:val="24"/>
        </w:rPr>
        <w:t> </w:t>
      </w:r>
      <w:r>
        <w:rPr>
          <w:sz w:val="24"/>
        </w:rPr>
        <w:t>and</w:t>
      </w:r>
      <w:r>
        <w:rPr>
          <w:spacing w:val="-8"/>
          <w:sz w:val="24"/>
        </w:rPr>
        <w:t> </w:t>
      </w:r>
      <w:r>
        <w:rPr>
          <w:sz w:val="24"/>
        </w:rPr>
        <w:t>discusses</w:t>
      </w:r>
      <w:r>
        <w:rPr>
          <w:spacing w:val="-8"/>
          <w:sz w:val="24"/>
        </w:rPr>
        <w:t> </w:t>
      </w:r>
      <w:r>
        <w:rPr>
          <w:sz w:val="24"/>
        </w:rPr>
        <w:t>its</w:t>
      </w:r>
      <w:r>
        <w:rPr>
          <w:spacing w:val="-6"/>
          <w:sz w:val="24"/>
        </w:rPr>
        <w:t> </w:t>
      </w:r>
      <w:r>
        <w:rPr>
          <w:sz w:val="24"/>
        </w:rPr>
        <w:t>views</w:t>
      </w:r>
      <w:r>
        <w:rPr>
          <w:spacing w:val="-9"/>
          <w:sz w:val="24"/>
        </w:rPr>
        <w:t> </w:t>
      </w:r>
      <w:r>
        <w:rPr>
          <w:sz w:val="24"/>
        </w:rPr>
        <w:t>and findings</w:t>
      </w:r>
      <w:r>
        <w:rPr>
          <w:spacing w:val="-3"/>
          <w:sz w:val="24"/>
        </w:rPr>
        <w:t> </w:t>
      </w:r>
      <w:r>
        <w:rPr>
          <w:sz w:val="24"/>
        </w:rPr>
        <w:t>below.</w:t>
      </w:r>
    </w:p>
    <w:p>
      <w:pPr>
        <w:pStyle w:val="BodyText"/>
        <w:rPr>
          <w:sz w:val="26"/>
        </w:rPr>
      </w:pPr>
    </w:p>
    <w:p>
      <w:pPr>
        <w:pStyle w:val="ListParagraph"/>
        <w:numPr>
          <w:ilvl w:val="0"/>
          <w:numId w:val="1"/>
        </w:numPr>
        <w:tabs>
          <w:tab w:pos="1005" w:val="left" w:leader="none"/>
        </w:tabs>
        <w:spacing w:line="362" w:lineRule="auto" w:before="221" w:after="0"/>
        <w:ind w:left="1004" w:right="216" w:hanging="852"/>
        <w:jc w:val="both"/>
        <w:rPr>
          <w:sz w:val="24"/>
        </w:rPr>
      </w:pPr>
      <w:r>
        <w:rPr>
          <w:sz w:val="24"/>
        </w:rPr>
        <w:t>It is apparent from the prayers that the relief sought relates to the alleged failure of Direct Axis to conduct proper affordability assessments and the consequential reckless agreements that were entered into due to such</w:t>
      </w:r>
      <w:r>
        <w:rPr>
          <w:spacing w:val="-9"/>
          <w:sz w:val="24"/>
        </w:rPr>
        <w:t> </w:t>
      </w:r>
      <w:r>
        <w:rPr>
          <w:sz w:val="24"/>
        </w:rPr>
        <w:t>failure.</w:t>
      </w:r>
    </w:p>
    <w:p>
      <w:pPr>
        <w:pStyle w:val="BodyText"/>
        <w:rPr>
          <w:sz w:val="26"/>
        </w:rPr>
      </w:pPr>
    </w:p>
    <w:p>
      <w:pPr>
        <w:pStyle w:val="ListParagraph"/>
        <w:numPr>
          <w:ilvl w:val="0"/>
          <w:numId w:val="1"/>
        </w:numPr>
        <w:tabs>
          <w:tab w:pos="1005" w:val="left" w:leader="none"/>
        </w:tabs>
        <w:spacing w:line="360" w:lineRule="auto" w:before="158" w:after="0"/>
        <w:ind w:left="1004" w:right="219" w:hanging="852"/>
        <w:jc w:val="both"/>
        <w:rPr>
          <w:sz w:val="24"/>
        </w:rPr>
      </w:pPr>
      <w:r>
        <w:rPr>
          <w:sz w:val="24"/>
        </w:rPr>
        <w:t>The</w:t>
      </w:r>
      <w:r>
        <w:rPr>
          <w:spacing w:val="-10"/>
          <w:sz w:val="24"/>
        </w:rPr>
        <w:t> </w:t>
      </w:r>
      <w:r>
        <w:rPr>
          <w:sz w:val="24"/>
        </w:rPr>
        <w:t>Respondents,</w:t>
      </w:r>
      <w:r>
        <w:rPr>
          <w:spacing w:val="-12"/>
          <w:sz w:val="24"/>
        </w:rPr>
        <w:t> </w:t>
      </w:r>
      <w:r>
        <w:rPr>
          <w:sz w:val="24"/>
        </w:rPr>
        <w:t>in</w:t>
      </w:r>
      <w:r>
        <w:rPr>
          <w:spacing w:val="-12"/>
          <w:sz w:val="24"/>
        </w:rPr>
        <w:t> </w:t>
      </w:r>
      <w:r>
        <w:rPr>
          <w:sz w:val="24"/>
        </w:rPr>
        <w:t>effect,</w:t>
      </w:r>
      <w:r>
        <w:rPr>
          <w:spacing w:val="-12"/>
          <w:sz w:val="24"/>
        </w:rPr>
        <w:t> </w:t>
      </w:r>
      <w:r>
        <w:rPr>
          <w:sz w:val="24"/>
        </w:rPr>
        <w:t>raised</w:t>
      </w:r>
      <w:r>
        <w:rPr>
          <w:spacing w:val="-12"/>
          <w:sz w:val="24"/>
        </w:rPr>
        <w:t> </w:t>
      </w:r>
      <w:r>
        <w:rPr>
          <w:sz w:val="24"/>
        </w:rPr>
        <w:t>the</w:t>
      </w:r>
      <w:r>
        <w:rPr>
          <w:spacing w:val="-12"/>
          <w:sz w:val="24"/>
        </w:rPr>
        <w:t> </w:t>
      </w:r>
      <w:r>
        <w:rPr>
          <w:sz w:val="24"/>
        </w:rPr>
        <w:t>defence</w:t>
      </w:r>
      <w:r>
        <w:rPr>
          <w:spacing w:val="-10"/>
          <w:sz w:val="24"/>
        </w:rPr>
        <w:t> </w:t>
      </w:r>
      <w:r>
        <w:rPr>
          <w:sz w:val="24"/>
        </w:rPr>
        <w:t>of</w:t>
      </w:r>
      <w:r>
        <w:rPr>
          <w:spacing w:val="-10"/>
          <w:sz w:val="24"/>
        </w:rPr>
        <w:t> </w:t>
      </w:r>
      <w:r>
        <w:rPr>
          <w:i/>
          <w:sz w:val="24"/>
        </w:rPr>
        <w:t>lis</w:t>
      </w:r>
      <w:r>
        <w:rPr>
          <w:i/>
          <w:spacing w:val="-13"/>
          <w:sz w:val="24"/>
        </w:rPr>
        <w:t> </w:t>
      </w:r>
      <w:r>
        <w:rPr>
          <w:i/>
          <w:sz w:val="24"/>
        </w:rPr>
        <w:t>alibi</w:t>
      </w:r>
      <w:r>
        <w:rPr>
          <w:i/>
          <w:spacing w:val="-11"/>
          <w:sz w:val="24"/>
        </w:rPr>
        <w:t> </w:t>
      </w:r>
      <w:r>
        <w:rPr>
          <w:i/>
          <w:sz w:val="24"/>
        </w:rPr>
        <w:t>pendens,</w:t>
      </w:r>
      <w:r>
        <w:rPr>
          <w:i/>
          <w:spacing w:val="-12"/>
          <w:sz w:val="24"/>
        </w:rPr>
        <w:t> </w:t>
      </w:r>
      <w:r>
        <w:rPr>
          <w:sz w:val="24"/>
        </w:rPr>
        <w:t>as</w:t>
      </w:r>
      <w:r>
        <w:rPr>
          <w:spacing w:val="-11"/>
          <w:sz w:val="24"/>
        </w:rPr>
        <w:t> </w:t>
      </w:r>
      <w:r>
        <w:rPr>
          <w:sz w:val="24"/>
        </w:rPr>
        <w:t>they</w:t>
      </w:r>
      <w:r>
        <w:rPr>
          <w:spacing w:val="-10"/>
          <w:sz w:val="24"/>
        </w:rPr>
        <w:t> </w:t>
      </w:r>
      <w:r>
        <w:rPr>
          <w:sz w:val="24"/>
        </w:rPr>
        <w:t>contend that the outcome of the other matter will impact the decision of the</w:t>
      </w:r>
      <w:r>
        <w:rPr>
          <w:spacing w:val="-21"/>
          <w:sz w:val="24"/>
        </w:rPr>
        <w:t> </w:t>
      </w:r>
      <w:r>
        <w:rPr>
          <w:sz w:val="24"/>
        </w:rPr>
        <w:t>Tribunal.</w:t>
      </w:r>
    </w:p>
    <w:p>
      <w:pPr>
        <w:pStyle w:val="BodyText"/>
        <w:spacing w:before="10"/>
        <w:rPr>
          <w:sz w:val="30"/>
        </w:rPr>
      </w:pPr>
    </w:p>
    <w:p>
      <w:pPr>
        <w:pStyle w:val="ListParagraph"/>
        <w:numPr>
          <w:ilvl w:val="0"/>
          <w:numId w:val="1"/>
        </w:numPr>
        <w:tabs>
          <w:tab w:pos="1005" w:val="left" w:leader="none"/>
        </w:tabs>
        <w:spacing w:line="362" w:lineRule="auto" w:before="0" w:after="0"/>
        <w:ind w:left="1004" w:right="218" w:hanging="852"/>
        <w:jc w:val="both"/>
        <w:rPr>
          <w:sz w:val="24"/>
        </w:rPr>
      </w:pPr>
      <w:r>
        <w:rPr>
          <w:sz w:val="24"/>
        </w:rPr>
        <w:t>It is trite law</w:t>
      </w:r>
      <w:hyperlink w:history="true" w:anchor="_bookmark0">
        <w:r>
          <w:rPr>
            <w:position w:val="8"/>
            <w:sz w:val="16"/>
          </w:rPr>
          <w:t>1</w:t>
        </w:r>
      </w:hyperlink>
      <w:r>
        <w:rPr>
          <w:position w:val="8"/>
          <w:sz w:val="16"/>
        </w:rPr>
        <w:t> </w:t>
      </w:r>
      <w:r>
        <w:rPr>
          <w:sz w:val="24"/>
        </w:rPr>
        <w:t>that to be successful in a plea of </w:t>
      </w:r>
      <w:r>
        <w:rPr>
          <w:i/>
          <w:color w:val="1B1818"/>
          <w:sz w:val="24"/>
        </w:rPr>
        <w:t>lis alibi pendens, </w:t>
      </w:r>
      <w:r>
        <w:rPr>
          <w:color w:val="1B1818"/>
          <w:sz w:val="24"/>
        </w:rPr>
        <w:t>four requirements have to be complied with,</w:t>
      </w:r>
      <w:r>
        <w:rPr>
          <w:color w:val="1B1818"/>
          <w:spacing w:val="-1"/>
          <w:sz w:val="24"/>
        </w:rPr>
        <w:t> </w:t>
      </w:r>
      <w:r>
        <w:rPr>
          <w:color w:val="1B1818"/>
          <w:sz w:val="24"/>
        </w:rPr>
        <w:t>namely:</w:t>
      </w:r>
    </w:p>
    <w:p>
      <w:pPr>
        <w:pStyle w:val="ListParagraph"/>
        <w:numPr>
          <w:ilvl w:val="1"/>
          <w:numId w:val="1"/>
        </w:numPr>
        <w:tabs>
          <w:tab w:pos="1592" w:val="left" w:leader="none"/>
          <w:tab w:pos="1593" w:val="left" w:leader="none"/>
        </w:tabs>
        <w:spacing w:line="240" w:lineRule="auto" w:before="35" w:after="0"/>
        <w:ind w:left="1592" w:right="0" w:hanging="589"/>
        <w:jc w:val="left"/>
        <w:rPr>
          <w:sz w:val="24"/>
        </w:rPr>
      </w:pPr>
      <w:r>
        <w:rPr>
          <w:sz w:val="24"/>
        </w:rPr>
        <w:t>Pending litigation;</w:t>
      </w:r>
    </w:p>
    <w:p>
      <w:pPr>
        <w:pStyle w:val="ListParagraph"/>
        <w:numPr>
          <w:ilvl w:val="1"/>
          <w:numId w:val="1"/>
        </w:numPr>
        <w:tabs>
          <w:tab w:pos="1592" w:val="left" w:leader="none"/>
          <w:tab w:pos="1593" w:val="left" w:leader="none"/>
        </w:tabs>
        <w:spacing w:line="240" w:lineRule="auto" w:before="185" w:after="0"/>
        <w:ind w:left="1592" w:right="0" w:hanging="589"/>
        <w:jc w:val="left"/>
        <w:rPr>
          <w:sz w:val="24"/>
        </w:rPr>
      </w:pPr>
      <w:r>
        <w:rPr>
          <w:sz w:val="24"/>
        </w:rPr>
        <w:t>Between the same parties or their</w:t>
      </w:r>
      <w:r>
        <w:rPr>
          <w:spacing w:val="-1"/>
          <w:sz w:val="24"/>
        </w:rPr>
        <w:t> </w:t>
      </w:r>
      <w:r>
        <w:rPr>
          <w:sz w:val="24"/>
        </w:rPr>
        <w:t>privies;</w:t>
      </w:r>
    </w:p>
    <w:p>
      <w:pPr>
        <w:pStyle w:val="ListParagraph"/>
        <w:numPr>
          <w:ilvl w:val="1"/>
          <w:numId w:val="1"/>
        </w:numPr>
        <w:tabs>
          <w:tab w:pos="1592" w:val="left" w:leader="none"/>
          <w:tab w:pos="1593" w:val="left" w:leader="none"/>
        </w:tabs>
        <w:spacing w:line="240" w:lineRule="auto" w:before="185" w:after="0"/>
        <w:ind w:left="1592" w:right="0" w:hanging="589"/>
        <w:jc w:val="left"/>
        <w:rPr>
          <w:sz w:val="24"/>
        </w:rPr>
      </w:pPr>
      <w:r>
        <w:rPr>
          <w:sz w:val="24"/>
        </w:rPr>
        <w:t>Based on the same cause of action;</w:t>
      </w:r>
      <w:r>
        <w:rPr>
          <w:spacing w:val="-2"/>
          <w:sz w:val="24"/>
        </w:rPr>
        <w:t> </w:t>
      </w:r>
      <w:r>
        <w:rPr>
          <w:sz w:val="24"/>
        </w:rPr>
        <w:t>and</w:t>
      </w:r>
    </w:p>
    <w:p>
      <w:pPr>
        <w:pStyle w:val="ListParagraph"/>
        <w:numPr>
          <w:ilvl w:val="1"/>
          <w:numId w:val="1"/>
        </w:numPr>
        <w:tabs>
          <w:tab w:pos="1592" w:val="left" w:leader="none"/>
          <w:tab w:pos="1593" w:val="left" w:leader="none"/>
        </w:tabs>
        <w:spacing w:line="240" w:lineRule="auto" w:before="182" w:after="0"/>
        <w:ind w:left="1592" w:right="0" w:hanging="589"/>
        <w:jc w:val="left"/>
        <w:rPr>
          <w:sz w:val="24"/>
        </w:rPr>
      </w:pPr>
      <w:r>
        <w:rPr>
          <w:sz w:val="24"/>
        </w:rPr>
        <w:t>In respect of the same subject</w:t>
      </w:r>
      <w:r>
        <w:rPr>
          <w:spacing w:val="-1"/>
          <w:sz w:val="24"/>
        </w:rPr>
        <w:t> </w:t>
      </w:r>
      <w:r>
        <w:rPr>
          <w:sz w:val="24"/>
        </w:rPr>
        <w:t>matter.</w:t>
      </w:r>
    </w:p>
    <w:p>
      <w:pPr>
        <w:pStyle w:val="BodyText"/>
        <w:rPr>
          <w:sz w:val="26"/>
        </w:rPr>
      </w:pPr>
    </w:p>
    <w:p>
      <w:pPr>
        <w:pStyle w:val="BodyText"/>
        <w:spacing w:before="5"/>
        <w:rPr>
          <w:sz w:val="28"/>
        </w:rPr>
      </w:pPr>
    </w:p>
    <w:p>
      <w:pPr>
        <w:pStyle w:val="ListParagraph"/>
        <w:numPr>
          <w:ilvl w:val="0"/>
          <w:numId w:val="1"/>
        </w:numPr>
        <w:tabs>
          <w:tab w:pos="1004" w:val="left" w:leader="none"/>
          <w:tab w:pos="1005" w:val="left" w:leader="none"/>
        </w:tabs>
        <w:spacing w:line="240" w:lineRule="auto" w:before="1" w:after="0"/>
        <w:ind w:left="1004" w:right="0" w:hanging="853"/>
        <w:jc w:val="left"/>
        <w:rPr>
          <w:i/>
          <w:sz w:val="24"/>
        </w:rPr>
      </w:pPr>
      <w:r>
        <w:rPr>
          <w:sz w:val="24"/>
        </w:rPr>
        <w:t>This</w:t>
      </w:r>
      <w:r>
        <w:rPr>
          <w:spacing w:val="9"/>
          <w:sz w:val="24"/>
        </w:rPr>
        <w:t> </w:t>
      </w:r>
      <w:r>
        <w:rPr>
          <w:sz w:val="24"/>
        </w:rPr>
        <w:t>principle</w:t>
      </w:r>
      <w:r>
        <w:rPr>
          <w:spacing w:val="9"/>
          <w:sz w:val="24"/>
        </w:rPr>
        <w:t> </w:t>
      </w:r>
      <w:r>
        <w:rPr>
          <w:sz w:val="24"/>
        </w:rPr>
        <w:t>is</w:t>
      </w:r>
      <w:r>
        <w:rPr>
          <w:spacing w:val="9"/>
          <w:sz w:val="24"/>
        </w:rPr>
        <w:t> </w:t>
      </w:r>
      <w:r>
        <w:rPr>
          <w:sz w:val="24"/>
        </w:rPr>
        <w:t>succinctly</w:t>
      </w:r>
      <w:r>
        <w:rPr>
          <w:spacing w:val="10"/>
          <w:sz w:val="24"/>
        </w:rPr>
        <w:t> </w:t>
      </w:r>
      <w:r>
        <w:rPr>
          <w:sz w:val="24"/>
        </w:rPr>
        <w:t>dealt</w:t>
      </w:r>
      <w:r>
        <w:rPr>
          <w:spacing w:val="9"/>
          <w:sz w:val="24"/>
        </w:rPr>
        <w:t> </w:t>
      </w:r>
      <w:r>
        <w:rPr>
          <w:sz w:val="24"/>
        </w:rPr>
        <w:t>with</w:t>
      </w:r>
      <w:r>
        <w:rPr>
          <w:spacing w:val="11"/>
          <w:sz w:val="24"/>
        </w:rPr>
        <w:t> </w:t>
      </w:r>
      <w:r>
        <w:rPr>
          <w:sz w:val="24"/>
        </w:rPr>
        <w:t>in</w:t>
      </w:r>
      <w:r>
        <w:rPr>
          <w:spacing w:val="8"/>
          <w:sz w:val="24"/>
        </w:rPr>
        <w:t> </w:t>
      </w:r>
      <w:r>
        <w:rPr>
          <w:i/>
          <w:sz w:val="24"/>
        </w:rPr>
        <w:t>Nestlè</w:t>
      </w:r>
      <w:r>
        <w:rPr>
          <w:i/>
          <w:spacing w:val="11"/>
          <w:sz w:val="24"/>
        </w:rPr>
        <w:t> </w:t>
      </w:r>
      <w:r>
        <w:rPr>
          <w:i/>
          <w:sz w:val="24"/>
        </w:rPr>
        <w:t>(South</w:t>
      </w:r>
      <w:r>
        <w:rPr>
          <w:i/>
          <w:spacing w:val="8"/>
          <w:sz w:val="24"/>
        </w:rPr>
        <w:t> </w:t>
      </w:r>
      <w:r>
        <w:rPr>
          <w:i/>
          <w:sz w:val="24"/>
        </w:rPr>
        <w:t>Africa)</w:t>
      </w:r>
      <w:r>
        <w:rPr>
          <w:i/>
          <w:spacing w:val="7"/>
          <w:sz w:val="24"/>
        </w:rPr>
        <w:t> </w:t>
      </w:r>
      <w:r>
        <w:rPr>
          <w:i/>
          <w:sz w:val="24"/>
        </w:rPr>
        <w:t>Pty</w:t>
      </w:r>
      <w:r>
        <w:rPr>
          <w:i/>
          <w:spacing w:val="8"/>
          <w:sz w:val="24"/>
        </w:rPr>
        <w:t> </w:t>
      </w:r>
      <w:r>
        <w:rPr>
          <w:i/>
          <w:sz w:val="24"/>
        </w:rPr>
        <w:t>Ltd</w:t>
      </w:r>
      <w:r>
        <w:rPr>
          <w:i/>
          <w:spacing w:val="10"/>
          <w:sz w:val="24"/>
        </w:rPr>
        <w:t> </w:t>
      </w:r>
      <w:r>
        <w:rPr>
          <w:i/>
          <w:sz w:val="24"/>
        </w:rPr>
        <w:t>v</w:t>
      </w:r>
      <w:r>
        <w:rPr>
          <w:i/>
          <w:spacing w:val="8"/>
          <w:sz w:val="24"/>
        </w:rPr>
        <w:t> </w:t>
      </w:r>
      <w:r>
        <w:rPr>
          <w:i/>
          <w:sz w:val="24"/>
        </w:rPr>
        <w:t>Mars</w:t>
      </w:r>
      <w:r>
        <w:rPr>
          <w:i/>
          <w:spacing w:val="9"/>
          <w:sz w:val="24"/>
        </w:rPr>
        <w:t> </w:t>
      </w:r>
      <w:r>
        <w:rPr>
          <w:i/>
          <w:sz w:val="24"/>
        </w:rPr>
        <w:t>Inc.</w:t>
      </w:r>
      <w:r>
        <w:rPr>
          <w:i/>
          <w:position w:val="7"/>
          <w:sz w:val="16"/>
        </w:rPr>
        <w:t>9</w:t>
      </w:r>
      <w:r>
        <w:rPr>
          <w:i/>
          <w:sz w:val="24"/>
        </w:rPr>
        <w:t>,</w:t>
      </w:r>
    </w:p>
    <w:p>
      <w:pPr>
        <w:pStyle w:val="BodyText"/>
        <w:spacing w:before="139"/>
        <w:ind w:left="1004"/>
        <w:jc w:val="both"/>
      </w:pPr>
      <w:r>
        <w:rPr/>
        <w:t>where Nugent AJA said:</w:t>
      </w:r>
    </w:p>
    <w:p>
      <w:pPr>
        <w:pStyle w:val="BodyText"/>
        <w:spacing w:before="4"/>
        <w:rPr>
          <w:sz w:val="38"/>
        </w:rPr>
      </w:pPr>
    </w:p>
    <w:p>
      <w:pPr>
        <w:spacing w:line="249" w:lineRule="auto" w:before="0"/>
        <w:ind w:left="1004" w:right="313" w:firstLine="0"/>
        <w:jc w:val="both"/>
        <w:rPr>
          <w:i/>
          <w:sz w:val="24"/>
        </w:rPr>
      </w:pPr>
      <w:r>
        <w:rPr>
          <w:i/>
          <w:sz w:val="24"/>
        </w:rPr>
        <w:t>“There is room for the application of that principle only where the same dispute, </w:t>
      </w:r>
      <w:r>
        <w:rPr>
          <w:i/>
          <w:sz w:val="24"/>
        </w:rPr>
        <w:t>between</w:t>
      </w:r>
      <w:r>
        <w:rPr>
          <w:i/>
          <w:spacing w:val="-4"/>
          <w:sz w:val="24"/>
        </w:rPr>
        <w:t> </w:t>
      </w:r>
      <w:r>
        <w:rPr>
          <w:i/>
          <w:sz w:val="24"/>
        </w:rPr>
        <w:t>the</w:t>
      </w:r>
      <w:r>
        <w:rPr>
          <w:i/>
          <w:spacing w:val="-3"/>
          <w:sz w:val="24"/>
        </w:rPr>
        <w:t> </w:t>
      </w:r>
      <w:r>
        <w:rPr>
          <w:i/>
          <w:sz w:val="24"/>
        </w:rPr>
        <w:t>same</w:t>
      </w:r>
      <w:r>
        <w:rPr>
          <w:i/>
          <w:spacing w:val="-7"/>
          <w:sz w:val="24"/>
        </w:rPr>
        <w:t> </w:t>
      </w:r>
      <w:r>
        <w:rPr>
          <w:i/>
          <w:sz w:val="24"/>
        </w:rPr>
        <w:t>parties,</w:t>
      </w:r>
      <w:r>
        <w:rPr>
          <w:i/>
          <w:spacing w:val="-4"/>
          <w:sz w:val="24"/>
        </w:rPr>
        <w:t> </w:t>
      </w:r>
      <w:r>
        <w:rPr>
          <w:i/>
          <w:sz w:val="24"/>
        </w:rPr>
        <w:t>is</w:t>
      </w:r>
      <w:r>
        <w:rPr>
          <w:i/>
          <w:spacing w:val="-4"/>
          <w:sz w:val="24"/>
        </w:rPr>
        <w:t> </w:t>
      </w:r>
      <w:r>
        <w:rPr>
          <w:i/>
          <w:sz w:val="24"/>
        </w:rPr>
        <w:t>sought</w:t>
      </w:r>
      <w:r>
        <w:rPr>
          <w:i/>
          <w:spacing w:val="-5"/>
          <w:sz w:val="24"/>
        </w:rPr>
        <w:t> </w:t>
      </w:r>
      <w:r>
        <w:rPr>
          <w:i/>
          <w:sz w:val="24"/>
        </w:rPr>
        <w:t>to</w:t>
      </w:r>
      <w:r>
        <w:rPr>
          <w:i/>
          <w:spacing w:val="-3"/>
          <w:sz w:val="24"/>
        </w:rPr>
        <w:t> </w:t>
      </w:r>
      <w:r>
        <w:rPr>
          <w:i/>
          <w:sz w:val="24"/>
        </w:rPr>
        <w:t>be</w:t>
      </w:r>
      <w:r>
        <w:rPr>
          <w:i/>
          <w:spacing w:val="-7"/>
          <w:sz w:val="24"/>
        </w:rPr>
        <w:t> </w:t>
      </w:r>
      <w:r>
        <w:rPr>
          <w:i/>
          <w:sz w:val="24"/>
        </w:rPr>
        <w:t>placed</w:t>
      </w:r>
      <w:r>
        <w:rPr>
          <w:i/>
          <w:spacing w:val="-3"/>
          <w:sz w:val="24"/>
        </w:rPr>
        <w:t> </w:t>
      </w:r>
      <w:r>
        <w:rPr>
          <w:i/>
          <w:sz w:val="24"/>
        </w:rPr>
        <w:t>before</w:t>
      </w:r>
      <w:r>
        <w:rPr>
          <w:i/>
          <w:spacing w:val="-3"/>
          <w:sz w:val="24"/>
        </w:rPr>
        <w:t> </w:t>
      </w:r>
      <w:r>
        <w:rPr>
          <w:i/>
          <w:sz w:val="24"/>
        </w:rPr>
        <w:t>the</w:t>
      </w:r>
      <w:r>
        <w:rPr>
          <w:i/>
          <w:spacing w:val="-4"/>
          <w:sz w:val="24"/>
        </w:rPr>
        <w:t> </w:t>
      </w:r>
      <w:r>
        <w:rPr>
          <w:i/>
          <w:sz w:val="24"/>
        </w:rPr>
        <w:t>same</w:t>
      </w:r>
      <w:r>
        <w:rPr>
          <w:i/>
          <w:spacing w:val="-3"/>
          <w:sz w:val="24"/>
        </w:rPr>
        <w:t> </w:t>
      </w:r>
      <w:r>
        <w:rPr>
          <w:i/>
          <w:sz w:val="24"/>
        </w:rPr>
        <w:t>tribunal</w:t>
      </w:r>
      <w:r>
        <w:rPr>
          <w:i/>
          <w:spacing w:val="-6"/>
          <w:sz w:val="24"/>
        </w:rPr>
        <w:t> </w:t>
      </w:r>
      <w:r>
        <w:rPr>
          <w:i/>
          <w:sz w:val="24"/>
        </w:rPr>
        <w:t>(or</w:t>
      </w:r>
      <w:r>
        <w:rPr>
          <w:i/>
          <w:spacing w:val="-5"/>
          <w:sz w:val="24"/>
        </w:rPr>
        <w:t> </w:t>
      </w:r>
      <w:r>
        <w:rPr>
          <w:i/>
          <w:sz w:val="24"/>
        </w:rPr>
        <w:t>two tribunals</w:t>
      </w:r>
      <w:r>
        <w:rPr>
          <w:i/>
          <w:spacing w:val="-14"/>
          <w:sz w:val="24"/>
        </w:rPr>
        <w:t> </w:t>
      </w:r>
      <w:r>
        <w:rPr>
          <w:i/>
          <w:sz w:val="24"/>
        </w:rPr>
        <w:t>with</w:t>
      </w:r>
      <w:r>
        <w:rPr>
          <w:i/>
          <w:spacing w:val="-12"/>
          <w:sz w:val="24"/>
        </w:rPr>
        <w:t> </w:t>
      </w:r>
      <w:r>
        <w:rPr>
          <w:i/>
          <w:sz w:val="24"/>
        </w:rPr>
        <w:t>equal</w:t>
      </w:r>
      <w:r>
        <w:rPr>
          <w:i/>
          <w:spacing w:val="-13"/>
          <w:sz w:val="24"/>
        </w:rPr>
        <w:t> </w:t>
      </w:r>
      <w:r>
        <w:rPr>
          <w:i/>
          <w:sz w:val="24"/>
        </w:rPr>
        <w:t>competence</w:t>
      </w:r>
      <w:r>
        <w:rPr>
          <w:i/>
          <w:spacing w:val="-12"/>
          <w:sz w:val="24"/>
        </w:rPr>
        <w:t> </w:t>
      </w:r>
      <w:r>
        <w:rPr>
          <w:i/>
          <w:sz w:val="24"/>
        </w:rPr>
        <w:t>to</w:t>
      </w:r>
      <w:r>
        <w:rPr>
          <w:i/>
          <w:spacing w:val="-12"/>
          <w:sz w:val="24"/>
        </w:rPr>
        <w:t> </w:t>
      </w:r>
      <w:r>
        <w:rPr>
          <w:i/>
          <w:sz w:val="24"/>
        </w:rPr>
        <w:t>end</w:t>
      </w:r>
      <w:r>
        <w:rPr>
          <w:i/>
          <w:spacing w:val="-12"/>
          <w:sz w:val="24"/>
        </w:rPr>
        <w:t> </w:t>
      </w:r>
      <w:r>
        <w:rPr>
          <w:i/>
          <w:sz w:val="24"/>
        </w:rPr>
        <w:t>the</w:t>
      </w:r>
      <w:r>
        <w:rPr>
          <w:i/>
          <w:spacing w:val="-12"/>
          <w:sz w:val="24"/>
        </w:rPr>
        <w:t> </w:t>
      </w:r>
      <w:r>
        <w:rPr>
          <w:i/>
          <w:sz w:val="24"/>
        </w:rPr>
        <w:t>dispute</w:t>
      </w:r>
      <w:r>
        <w:rPr>
          <w:i/>
          <w:spacing w:val="-12"/>
          <w:sz w:val="24"/>
        </w:rPr>
        <w:t> </w:t>
      </w:r>
      <w:r>
        <w:rPr>
          <w:i/>
          <w:sz w:val="24"/>
        </w:rPr>
        <w:t>authoritatively).</w:t>
      </w:r>
      <w:r>
        <w:rPr>
          <w:i/>
          <w:spacing w:val="-12"/>
          <w:sz w:val="24"/>
        </w:rPr>
        <w:t> </w:t>
      </w:r>
      <w:r>
        <w:rPr>
          <w:i/>
          <w:sz w:val="24"/>
        </w:rPr>
        <w:t>In</w:t>
      </w:r>
      <w:r>
        <w:rPr>
          <w:i/>
          <w:spacing w:val="-13"/>
          <w:sz w:val="24"/>
        </w:rPr>
        <w:t> </w:t>
      </w:r>
      <w:r>
        <w:rPr>
          <w:i/>
          <w:sz w:val="24"/>
        </w:rPr>
        <w:t>the</w:t>
      </w:r>
      <w:r>
        <w:rPr>
          <w:i/>
          <w:spacing w:val="-12"/>
          <w:sz w:val="24"/>
        </w:rPr>
        <w:t> </w:t>
      </w:r>
      <w:r>
        <w:rPr>
          <w:i/>
          <w:sz w:val="24"/>
        </w:rPr>
        <w:t>absence of any of those elements there is no potential for a duplication of</w:t>
      </w:r>
      <w:r>
        <w:rPr>
          <w:i/>
          <w:spacing w:val="-23"/>
          <w:sz w:val="24"/>
        </w:rPr>
        <w:t> </w:t>
      </w:r>
      <w:r>
        <w:rPr>
          <w:i/>
          <w:sz w:val="24"/>
        </w:rPr>
        <w:t>actions.”</w:t>
      </w:r>
    </w:p>
    <w:p>
      <w:pPr>
        <w:pStyle w:val="BodyText"/>
        <w:rPr>
          <w:i/>
          <w:sz w:val="26"/>
        </w:rPr>
      </w:pPr>
    </w:p>
    <w:p>
      <w:pPr>
        <w:pStyle w:val="ListParagraph"/>
        <w:numPr>
          <w:ilvl w:val="0"/>
          <w:numId w:val="1"/>
        </w:numPr>
        <w:tabs>
          <w:tab w:pos="1005" w:val="left" w:leader="none"/>
        </w:tabs>
        <w:spacing w:line="362" w:lineRule="auto" w:before="154" w:after="0"/>
        <w:ind w:left="1004" w:right="219" w:hanging="852"/>
        <w:jc w:val="both"/>
        <w:rPr>
          <w:sz w:val="24"/>
        </w:rPr>
      </w:pPr>
      <w:r>
        <w:rPr>
          <w:sz w:val="24"/>
        </w:rPr>
        <w:t>The Tribunal agrees with the Applicant’s argument that the other matter between the parties is not a bar to the Tribunal proceeding with this matter, as there is no potential for duplication of</w:t>
      </w:r>
      <w:r>
        <w:rPr>
          <w:spacing w:val="-3"/>
          <w:sz w:val="24"/>
        </w:rPr>
        <w:t> </w:t>
      </w:r>
      <w:r>
        <w:rPr>
          <w:sz w:val="24"/>
        </w:rPr>
        <w:t>actions.</w:t>
      </w:r>
    </w:p>
    <w:p>
      <w:pPr>
        <w:pStyle w:val="BodyText"/>
        <w:rPr>
          <w:sz w:val="26"/>
        </w:rPr>
      </w:pPr>
    </w:p>
    <w:p>
      <w:pPr>
        <w:pStyle w:val="ListParagraph"/>
        <w:numPr>
          <w:ilvl w:val="0"/>
          <w:numId w:val="1"/>
        </w:numPr>
        <w:tabs>
          <w:tab w:pos="1005" w:val="left" w:leader="none"/>
        </w:tabs>
        <w:spacing w:line="360" w:lineRule="auto" w:before="157" w:after="0"/>
        <w:ind w:left="1004" w:right="220" w:hanging="852"/>
        <w:jc w:val="both"/>
        <w:rPr>
          <w:sz w:val="24"/>
        </w:rPr>
      </w:pPr>
      <w:r>
        <w:rPr>
          <w:sz w:val="24"/>
        </w:rPr>
        <w:t>Furthermore, the Tribunal is required, in terms of Section 142 (1)(b) of the Act, to conduct its hearings as expeditiously as</w:t>
      </w:r>
      <w:r>
        <w:rPr>
          <w:spacing w:val="-8"/>
          <w:sz w:val="24"/>
        </w:rPr>
        <w:t> </w:t>
      </w:r>
      <w:r>
        <w:rPr>
          <w:sz w:val="24"/>
        </w:rPr>
        <w:t>possible.</w:t>
      </w:r>
    </w:p>
    <w:p>
      <w:pPr>
        <w:pStyle w:val="BodyText"/>
        <w:spacing w:before="2"/>
        <w:rPr>
          <w:sz w:val="37"/>
        </w:rPr>
      </w:pPr>
    </w:p>
    <w:p>
      <w:pPr>
        <w:pStyle w:val="ListParagraph"/>
        <w:numPr>
          <w:ilvl w:val="0"/>
          <w:numId w:val="1"/>
        </w:numPr>
        <w:tabs>
          <w:tab w:pos="988" w:val="left" w:leader="none"/>
        </w:tabs>
        <w:spacing w:line="360" w:lineRule="auto" w:before="0" w:after="0"/>
        <w:ind w:left="988" w:right="220" w:hanging="836"/>
        <w:jc w:val="both"/>
        <w:rPr>
          <w:sz w:val="24"/>
        </w:rPr>
      </w:pPr>
      <w:r>
        <w:rPr>
          <w:sz w:val="24"/>
        </w:rPr>
        <w:t>The Tribunal confirms that the legal principles in the two applications before the Tribunal are necessarily the same. However, the Tribunal is required to</w:t>
      </w:r>
      <w:r>
        <w:rPr>
          <w:spacing w:val="32"/>
          <w:sz w:val="24"/>
        </w:rPr>
        <w:t> </w:t>
      </w:r>
      <w:r>
        <w:rPr>
          <w:sz w:val="24"/>
        </w:rPr>
        <w:t>determine</w:t>
      </w:r>
    </w:p>
    <w:p>
      <w:pPr>
        <w:pStyle w:val="BodyText"/>
        <w:spacing w:before="9"/>
        <w:rPr>
          <w:sz w:val="11"/>
        </w:rPr>
      </w:pPr>
      <w:r>
        <w:rPr/>
        <w:pict>
          <v:shape style="position:absolute;margin-left:56.639999pt;margin-top:9.129693pt;width:144pt;height:.1pt;mso-position-horizontal-relative:page;mso-position-vertical-relative:paragraph;z-index:-251657216;mso-wrap-distance-left:0;mso-wrap-distance-right:0" coordorigin="1133,183" coordsize="2880,0" path="m1133,183l4013,183e" filled="false" stroked="true" strokeweight=".72pt" strokecolor="#000000">
            <v:path arrowok="t"/>
            <v:stroke dashstyle="solid"/>
            <w10:wrap type="topAndBottom"/>
          </v:shape>
        </w:pict>
      </w:r>
    </w:p>
    <w:p>
      <w:pPr>
        <w:spacing w:before="70"/>
        <w:ind w:left="152" w:right="153" w:hanging="1"/>
        <w:jc w:val="left"/>
        <w:rPr>
          <w:sz w:val="20"/>
        </w:rPr>
      </w:pPr>
      <w:bookmarkStart w:name="_bookmark0" w:id="3"/>
      <w:bookmarkEnd w:id="3"/>
      <w:r>
        <w:rPr/>
      </w:r>
      <w:r>
        <w:rPr>
          <w:position w:val="6"/>
          <w:sz w:val="13"/>
        </w:rPr>
        <w:t>1 </w:t>
      </w:r>
      <w:r>
        <w:rPr>
          <w:i/>
          <w:sz w:val="20"/>
        </w:rPr>
        <w:t>Eravin Construction CC v Twin Oaks Estate Development (Pty) </w:t>
      </w:r>
      <w:r>
        <w:rPr>
          <w:sz w:val="20"/>
        </w:rPr>
        <w:t>Ltd (1573/10) [2012]; ZANWHC 27 (29 June 2012) 9 2001(4) SA 542 (SCA), RA 7.</w:t>
      </w:r>
    </w:p>
    <w:p>
      <w:pPr>
        <w:spacing w:after="0"/>
        <w:jc w:val="left"/>
        <w:rPr>
          <w:sz w:val="20"/>
        </w:rPr>
        <w:sectPr>
          <w:pgSz w:w="11910" w:h="16840"/>
          <w:pgMar w:header="283" w:footer="547" w:top="900" w:bottom="740" w:left="980" w:right="960"/>
        </w:sectPr>
      </w:pPr>
    </w:p>
    <w:p>
      <w:pPr>
        <w:pStyle w:val="BodyText"/>
        <w:rPr>
          <w:sz w:val="20"/>
        </w:rPr>
      </w:pPr>
    </w:p>
    <w:p>
      <w:pPr>
        <w:spacing w:line="360" w:lineRule="auto" w:before="207"/>
        <w:ind w:left="1004" w:right="171" w:firstLine="0"/>
        <w:jc w:val="both"/>
        <w:rPr>
          <w:sz w:val="24"/>
        </w:rPr>
      </w:pPr>
      <w:r>
        <w:rPr>
          <w:sz w:val="24"/>
        </w:rPr>
        <w:t>whether</w:t>
      </w:r>
      <w:r>
        <w:rPr>
          <w:spacing w:val="-19"/>
          <w:sz w:val="24"/>
        </w:rPr>
        <w:t> </w:t>
      </w:r>
      <w:r>
        <w:rPr>
          <w:sz w:val="24"/>
        </w:rPr>
        <w:t>reckless</w:t>
      </w:r>
      <w:r>
        <w:rPr>
          <w:spacing w:val="-17"/>
          <w:sz w:val="24"/>
        </w:rPr>
        <w:t> </w:t>
      </w:r>
      <w:r>
        <w:rPr>
          <w:sz w:val="24"/>
        </w:rPr>
        <w:t>lending</w:t>
      </w:r>
      <w:r>
        <w:rPr>
          <w:spacing w:val="-16"/>
          <w:sz w:val="24"/>
        </w:rPr>
        <w:t> </w:t>
      </w:r>
      <w:r>
        <w:rPr>
          <w:sz w:val="24"/>
        </w:rPr>
        <w:t>occurred</w:t>
      </w:r>
      <w:r>
        <w:rPr>
          <w:spacing w:val="-17"/>
          <w:sz w:val="24"/>
        </w:rPr>
        <w:t> </w:t>
      </w:r>
      <w:r>
        <w:rPr>
          <w:i/>
          <w:sz w:val="24"/>
        </w:rPr>
        <w:t>in</w:t>
      </w:r>
      <w:r>
        <w:rPr>
          <w:i/>
          <w:spacing w:val="-16"/>
          <w:sz w:val="24"/>
        </w:rPr>
        <w:t> </w:t>
      </w:r>
      <w:r>
        <w:rPr>
          <w:i/>
          <w:sz w:val="24"/>
        </w:rPr>
        <w:t>the</w:t>
      </w:r>
      <w:r>
        <w:rPr>
          <w:i/>
          <w:spacing w:val="-17"/>
          <w:sz w:val="24"/>
        </w:rPr>
        <w:t> </w:t>
      </w:r>
      <w:r>
        <w:rPr>
          <w:i/>
          <w:sz w:val="24"/>
        </w:rPr>
        <w:t>circumstances</w:t>
      </w:r>
      <w:r>
        <w:rPr>
          <w:i/>
          <w:spacing w:val="-17"/>
          <w:sz w:val="24"/>
        </w:rPr>
        <w:t> </w:t>
      </w:r>
      <w:r>
        <w:rPr>
          <w:i/>
          <w:sz w:val="24"/>
        </w:rPr>
        <w:t>of</w:t>
      </w:r>
      <w:r>
        <w:rPr>
          <w:i/>
          <w:spacing w:val="-17"/>
          <w:sz w:val="24"/>
        </w:rPr>
        <w:t> </w:t>
      </w:r>
      <w:r>
        <w:rPr>
          <w:i/>
          <w:sz w:val="24"/>
        </w:rPr>
        <w:t>the</w:t>
      </w:r>
      <w:r>
        <w:rPr>
          <w:i/>
          <w:spacing w:val="-19"/>
          <w:sz w:val="24"/>
        </w:rPr>
        <w:t> </w:t>
      </w:r>
      <w:r>
        <w:rPr>
          <w:i/>
          <w:sz w:val="24"/>
        </w:rPr>
        <w:t>particular</w:t>
      </w:r>
      <w:r>
        <w:rPr>
          <w:i/>
          <w:spacing w:val="-19"/>
          <w:sz w:val="24"/>
        </w:rPr>
        <w:t> </w:t>
      </w:r>
      <w:r>
        <w:rPr>
          <w:i/>
          <w:sz w:val="24"/>
        </w:rPr>
        <w:t>consumers. </w:t>
      </w:r>
      <w:r>
        <w:rPr>
          <w:sz w:val="24"/>
        </w:rPr>
        <w:t>In deciding whether reckless credit occurred, the Tribunal will consider all the processes and practices used, as well as the circumstances of each</w:t>
      </w:r>
      <w:r>
        <w:rPr>
          <w:spacing w:val="-26"/>
          <w:sz w:val="24"/>
        </w:rPr>
        <w:t> </w:t>
      </w:r>
      <w:r>
        <w:rPr>
          <w:sz w:val="24"/>
        </w:rPr>
        <w:t>consumer.</w:t>
      </w:r>
    </w:p>
    <w:p>
      <w:pPr>
        <w:pStyle w:val="BodyText"/>
        <w:spacing w:before="5"/>
        <w:rPr>
          <w:sz w:val="36"/>
        </w:rPr>
      </w:pPr>
    </w:p>
    <w:p>
      <w:pPr>
        <w:pStyle w:val="ListParagraph"/>
        <w:numPr>
          <w:ilvl w:val="0"/>
          <w:numId w:val="1"/>
        </w:numPr>
        <w:tabs>
          <w:tab w:pos="1005" w:val="left" w:leader="none"/>
        </w:tabs>
        <w:spacing w:line="362" w:lineRule="auto" w:before="0" w:after="0"/>
        <w:ind w:left="1004" w:right="218" w:hanging="852"/>
        <w:jc w:val="both"/>
        <w:rPr>
          <w:sz w:val="24"/>
        </w:rPr>
      </w:pPr>
      <w:r>
        <w:rPr>
          <w:sz w:val="24"/>
        </w:rPr>
        <w:t>Accordingly, the ruling in any other matter relating to the same practice by the Respondents may be different. Therefore, it will not be a case of the Tribunal reaching conflicting judgments. It will be a case of reaching different conclusions based on other</w:t>
      </w:r>
      <w:r>
        <w:rPr>
          <w:spacing w:val="-2"/>
          <w:sz w:val="24"/>
        </w:rPr>
        <w:t> </w:t>
      </w:r>
      <w:r>
        <w:rPr>
          <w:sz w:val="24"/>
        </w:rPr>
        <w:t>facts.</w:t>
      </w:r>
    </w:p>
    <w:p>
      <w:pPr>
        <w:pStyle w:val="BodyText"/>
        <w:spacing w:before="7"/>
        <w:rPr>
          <w:sz w:val="36"/>
        </w:rPr>
      </w:pPr>
    </w:p>
    <w:p>
      <w:pPr>
        <w:pStyle w:val="ListParagraph"/>
        <w:numPr>
          <w:ilvl w:val="0"/>
          <w:numId w:val="1"/>
        </w:numPr>
        <w:tabs>
          <w:tab w:pos="1004" w:val="left" w:leader="none"/>
          <w:tab w:pos="1005" w:val="left" w:leader="none"/>
        </w:tabs>
        <w:spacing w:line="240" w:lineRule="auto" w:before="0" w:after="0"/>
        <w:ind w:left="1004" w:right="0" w:hanging="853"/>
        <w:jc w:val="left"/>
        <w:rPr>
          <w:sz w:val="24"/>
        </w:rPr>
      </w:pPr>
      <w:r>
        <w:rPr>
          <w:sz w:val="24"/>
        </w:rPr>
        <w:t>The Tribunal dismisses the </w:t>
      </w:r>
      <w:r>
        <w:rPr>
          <w:i/>
          <w:sz w:val="24"/>
        </w:rPr>
        <w:t>in-limine</w:t>
      </w:r>
      <w:r>
        <w:rPr>
          <w:i/>
          <w:spacing w:val="1"/>
          <w:sz w:val="24"/>
        </w:rPr>
        <w:t> </w:t>
      </w:r>
      <w:r>
        <w:rPr>
          <w:sz w:val="24"/>
        </w:rPr>
        <w:t>matter.</w:t>
      </w:r>
    </w:p>
    <w:p>
      <w:pPr>
        <w:pStyle w:val="BodyText"/>
        <w:rPr>
          <w:sz w:val="26"/>
        </w:rPr>
      </w:pPr>
    </w:p>
    <w:p>
      <w:pPr>
        <w:pStyle w:val="BodyText"/>
        <w:spacing w:before="11"/>
        <w:rPr>
          <w:sz w:val="34"/>
        </w:rPr>
      </w:pPr>
    </w:p>
    <w:p>
      <w:pPr>
        <w:pStyle w:val="Heading1"/>
      </w:pPr>
      <w:r>
        <w:rPr/>
        <w:t>LOCUS STANDI</w:t>
      </w:r>
    </w:p>
    <w:p>
      <w:pPr>
        <w:pStyle w:val="BodyText"/>
        <w:rPr>
          <w:b/>
          <w:sz w:val="26"/>
        </w:rPr>
      </w:pPr>
    </w:p>
    <w:p>
      <w:pPr>
        <w:pStyle w:val="ListParagraph"/>
        <w:numPr>
          <w:ilvl w:val="0"/>
          <w:numId w:val="1"/>
        </w:numPr>
        <w:tabs>
          <w:tab w:pos="988" w:val="left" w:leader="none"/>
        </w:tabs>
        <w:spacing w:line="360" w:lineRule="auto" w:before="217" w:after="0"/>
        <w:ind w:left="988" w:right="171" w:hanging="836"/>
        <w:jc w:val="both"/>
        <w:rPr>
          <w:sz w:val="24"/>
        </w:rPr>
      </w:pPr>
      <w:r>
        <w:rPr>
          <w:sz w:val="24"/>
        </w:rPr>
        <w:t>In</w:t>
      </w:r>
      <w:r>
        <w:rPr>
          <w:spacing w:val="-5"/>
          <w:sz w:val="24"/>
        </w:rPr>
        <w:t> </w:t>
      </w:r>
      <w:r>
        <w:rPr>
          <w:sz w:val="24"/>
        </w:rPr>
        <w:t>this</w:t>
      </w:r>
      <w:r>
        <w:rPr>
          <w:spacing w:val="-8"/>
          <w:sz w:val="24"/>
        </w:rPr>
        <w:t> </w:t>
      </w:r>
      <w:r>
        <w:rPr>
          <w:sz w:val="24"/>
        </w:rPr>
        <w:t>matter,</w:t>
      </w:r>
      <w:r>
        <w:rPr>
          <w:spacing w:val="-6"/>
          <w:sz w:val="24"/>
        </w:rPr>
        <w:t> </w:t>
      </w:r>
      <w:r>
        <w:rPr>
          <w:sz w:val="24"/>
        </w:rPr>
        <w:t>the</w:t>
      </w:r>
      <w:r>
        <w:rPr>
          <w:spacing w:val="-5"/>
          <w:sz w:val="24"/>
        </w:rPr>
        <w:t> </w:t>
      </w:r>
      <w:r>
        <w:rPr>
          <w:sz w:val="24"/>
        </w:rPr>
        <w:t>Applicant</w:t>
      </w:r>
      <w:r>
        <w:rPr>
          <w:spacing w:val="-7"/>
          <w:sz w:val="24"/>
        </w:rPr>
        <w:t> </w:t>
      </w:r>
      <w:r>
        <w:rPr>
          <w:sz w:val="24"/>
        </w:rPr>
        <w:t>formulates</w:t>
      </w:r>
      <w:r>
        <w:rPr>
          <w:spacing w:val="-7"/>
          <w:sz w:val="24"/>
        </w:rPr>
        <w:t> </w:t>
      </w:r>
      <w:r>
        <w:rPr>
          <w:sz w:val="24"/>
        </w:rPr>
        <w:t>a</w:t>
      </w:r>
      <w:r>
        <w:rPr>
          <w:spacing w:val="-7"/>
          <w:sz w:val="24"/>
        </w:rPr>
        <w:t> </w:t>
      </w:r>
      <w:r>
        <w:rPr>
          <w:sz w:val="24"/>
        </w:rPr>
        <w:t>general</w:t>
      </w:r>
      <w:r>
        <w:rPr>
          <w:spacing w:val="-6"/>
          <w:sz w:val="24"/>
        </w:rPr>
        <w:t> </w:t>
      </w:r>
      <w:r>
        <w:rPr>
          <w:sz w:val="24"/>
        </w:rPr>
        <w:t>complaint,</w:t>
      </w:r>
      <w:r>
        <w:rPr>
          <w:spacing w:val="-7"/>
          <w:sz w:val="24"/>
        </w:rPr>
        <w:t> </w:t>
      </w:r>
      <w:r>
        <w:rPr>
          <w:sz w:val="24"/>
        </w:rPr>
        <w:t>namely</w:t>
      </w:r>
      <w:r>
        <w:rPr>
          <w:spacing w:val="-8"/>
          <w:sz w:val="24"/>
        </w:rPr>
        <w:t> </w:t>
      </w:r>
      <w:r>
        <w:rPr>
          <w:sz w:val="24"/>
        </w:rPr>
        <w:t>that</w:t>
      </w:r>
      <w:r>
        <w:rPr>
          <w:spacing w:val="-7"/>
          <w:sz w:val="24"/>
        </w:rPr>
        <w:t> </w:t>
      </w:r>
      <w:r>
        <w:rPr>
          <w:sz w:val="24"/>
        </w:rPr>
        <w:t>Direct</w:t>
      </w:r>
      <w:r>
        <w:rPr>
          <w:spacing w:val="-5"/>
          <w:sz w:val="24"/>
        </w:rPr>
        <w:t> </w:t>
      </w:r>
      <w:r>
        <w:rPr>
          <w:sz w:val="24"/>
        </w:rPr>
        <w:t>Axis (acting as the agent of FirstRand Bank Ltd) conducts its affordability assessment unlawfully in that it deviates from the peremptory minimum expense norms table in Regulation 23A(10). This general complaint is evidenced by examples where particular consumers allegedly fell victim to the unlawful</w:t>
      </w:r>
      <w:r>
        <w:rPr>
          <w:spacing w:val="-6"/>
          <w:sz w:val="24"/>
        </w:rPr>
        <w:t> </w:t>
      </w:r>
      <w:r>
        <w:rPr>
          <w:sz w:val="24"/>
        </w:rPr>
        <w:t>practice.</w:t>
      </w:r>
    </w:p>
    <w:p>
      <w:pPr>
        <w:pStyle w:val="BodyText"/>
        <w:rPr>
          <w:sz w:val="36"/>
        </w:rPr>
      </w:pPr>
    </w:p>
    <w:p>
      <w:pPr>
        <w:pStyle w:val="ListParagraph"/>
        <w:numPr>
          <w:ilvl w:val="0"/>
          <w:numId w:val="1"/>
        </w:numPr>
        <w:tabs>
          <w:tab w:pos="988" w:val="left" w:leader="none"/>
        </w:tabs>
        <w:spacing w:line="360" w:lineRule="auto" w:before="0" w:after="0"/>
        <w:ind w:left="988" w:right="170" w:hanging="836"/>
        <w:jc w:val="both"/>
        <w:rPr>
          <w:sz w:val="24"/>
        </w:rPr>
      </w:pPr>
      <w:r>
        <w:rPr>
          <w:sz w:val="24"/>
        </w:rPr>
        <w:t>The Tribunal considered the Applicant’s </w:t>
      </w:r>
      <w:r>
        <w:rPr>
          <w:i/>
          <w:sz w:val="24"/>
        </w:rPr>
        <w:t>locus standi </w:t>
      </w:r>
      <w:r>
        <w:rPr>
          <w:sz w:val="24"/>
        </w:rPr>
        <w:t>to bring a complaint regarding an alleged prohibited practice in terms of the NCA, particularly regarding a transgression of Regulation</w:t>
      </w:r>
      <w:r>
        <w:rPr>
          <w:spacing w:val="-3"/>
          <w:sz w:val="24"/>
        </w:rPr>
        <w:t> </w:t>
      </w:r>
      <w:r>
        <w:rPr>
          <w:sz w:val="24"/>
        </w:rPr>
        <w:t>23A(10).</w:t>
      </w:r>
    </w:p>
    <w:p>
      <w:pPr>
        <w:pStyle w:val="BodyText"/>
        <w:spacing w:before="3"/>
        <w:rPr>
          <w:sz w:val="27"/>
        </w:rPr>
      </w:pPr>
    </w:p>
    <w:p>
      <w:pPr>
        <w:pStyle w:val="ListParagraph"/>
        <w:numPr>
          <w:ilvl w:val="0"/>
          <w:numId w:val="1"/>
        </w:numPr>
        <w:tabs>
          <w:tab w:pos="988" w:val="left" w:leader="none"/>
        </w:tabs>
        <w:spacing w:line="360" w:lineRule="auto" w:before="0" w:after="0"/>
        <w:ind w:left="987" w:right="173" w:hanging="836"/>
        <w:jc w:val="both"/>
        <w:rPr>
          <w:sz w:val="24"/>
        </w:rPr>
      </w:pPr>
      <w:r>
        <w:rPr>
          <w:sz w:val="24"/>
        </w:rPr>
        <w:t>The </w:t>
      </w:r>
      <w:r>
        <w:rPr>
          <w:i/>
          <w:sz w:val="24"/>
        </w:rPr>
        <w:t>National Credit Regulations, Including Affordability Assessment,</w:t>
      </w:r>
      <w:hyperlink w:history="true" w:anchor="_bookmark1">
        <w:r>
          <w:rPr>
            <w:position w:val="8"/>
            <w:sz w:val="16"/>
          </w:rPr>
          <w:t>2</w:t>
        </w:r>
      </w:hyperlink>
      <w:r>
        <w:rPr>
          <w:position w:val="8"/>
          <w:sz w:val="16"/>
        </w:rPr>
        <w:t> </w:t>
      </w:r>
      <w:r>
        <w:rPr>
          <w:sz w:val="24"/>
        </w:rPr>
        <w:t>outlines the procedure to approach the Tribunal. Regulation 23A(2) prescribes</w:t>
      </w:r>
      <w:r>
        <w:rPr>
          <w:spacing w:val="-13"/>
          <w:sz w:val="24"/>
        </w:rPr>
        <w:t> </w:t>
      </w:r>
      <w:r>
        <w:rPr>
          <w:sz w:val="24"/>
        </w:rPr>
        <w:t>that:</w:t>
      </w:r>
    </w:p>
    <w:p>
      <w:pPr>
        <w:pStyle w:val="BodyText"/>
        <w:spacing w:before="10"/>
        <w:rPr>
          <w:sz w:val="20"/>
        </w:rPr>
      </w:pPr>
    </w:p>
    <w:p>
      <w:pPr>
        <w:spacing w:line="276" w:lineRule="auto" w:before="0"/>
        <w:ind w:left="1571" w:right="171" w:firstLine="0"/>
        <w:jc w:val="both"/>
        <w:rPr>
          <w:i/>
          <w:sz w:val="24"/>
        </w:rPr>
      </w:pPr>
      <w:r>
        <w:rPr>
          <w:i/>
          <w:sz w:val="22"/>
        </w:rPr>
        <w:t>“</w:t>
      </w:r>
      <w:r>
        <w:rPr>
          <w:i/>
          <w:sz w:val="24"/>
        </w:rPr>
        <w:t>If the National Credit Regulator issues a notice of non-referral in response to </w:t>
      </w:r>
      <w:r>
        <w:rPr>
          <w:i/>
          <w:sz w:val="24"/>
        </w:rPr>
        <w:t>a complaint, the consumer may refer the matter directly to the National Consumer Tribunal, subject to its rules of procedure.”</w:t>
      </w:r>
    </w:p>
    <w:p>
      <w:pPr>
        <w:pStyle w:val="BodyText"/>
        <w:rPr>
          <w:i/>
          <w:sz w:val="26"/>
        </w:rPr>
      </w:pPr>
    </w:p>
    <w:p>
      <w:pPr>
        <w:pStyle w:val="BodyText"/>
        <w:spacing w:before="9"/>
        <w:rPr>
          <w:i/>
          <w:sz w:val="30"/>
        </w:rPr>
      </w:pPr>
    </w:p>
    <w:p>
      <w:pPr>
        <w:pStyle w:val="ListParagraph"/>
        <w:numPr>
          <w:ilvl w:val="0"/>
          <w:numId w:val="1"/>
        </w:numPr>
        <w:tabs>
          <w:tab w:pos="988" w:val="left" w:leader="none"/>
        </w:tabs>
        <w:spacing w:line="360" w:lineRule="auto" w:before="1" w:after="0"/>
        <w:ind w:left="988" w:right="168" w:hanging="836"/>
        <w:jc w:val="both"/>
        <w:rPr>
          <w:sz w:val="24"/>
        </w:rPr>
      </w:pPr>
      <w:r>
        <w:rPr>
          <w:sz w:val="24"/>
        </w:rPr>
        <w:t>In </w:t>
      </w:r>
      <w:r>
        <w:rPr>
          <w:i/>
          <w:sz w:val="24"/>
        </w:rPr>
        <w:t>Lewis Stores (Pty) Ltd v Summit Financial Partners (Pty) Ltd and Others</w:t>
      </w:r>
      <w:hyperlink w:history="true" w:anchor="_bookmark2">
        <w:r>
          <w:rPr>
            <w:i/>
            <w:position w:val="7"/>
            <w:sz w:val="16"/>
          </w:rPr>
          <w:t>3</w:t>
        </w:r>
      </w:hyperlink>
      <w:r>
        <w:rPr>
          <w:sz w:val="24"/>
        </w:rPr>
        <w:t>, the Court outlined that where the NCR issues a notice of non-referral, the particular complainant</w:t>
      </w:r>
      <w:r>
        <w:rPr>
          <w:spacing w:val="-6"/>
          <w:sz w:val="24"/>
        </w:rPr>
        <w:t> </w:t>
      </w:r>
      <w:r>
        <w:rPr>
          <w:sz w:val="24"/>
        </w:rPr>
        <w:t>(such</w:t>
      </w:r>
      <w:r>
        <w:rPr>
          <w:spacing w:val="-8"/>
          <w:sz w:val="24"/>
        </w:rPr>
        <w:t> </w:t>
      </w:r>
      <w:r>
        <w:rPr>
          <w:sz w:val="24"/>
        </w:rPr>
        <w:t>as</w:t>
      </w:r>
      <w:r>
        <w:rPr>
          <w:spacing w:val="-9"/>
          <w:sz w:val="24"/>
        </w:rPr>
        <w:t> </w:t>
      </w:r>
      <w:r>
        <w:rPr>
          <w:sz w:val="24"/>
        </w:rPr>
        <w:t>Summit)</w:t>
      </w:r>
      <w:r>
        <w:rPr>
          <w:spacing w:val="-9"/>
          <w:sz w:val="24"/>
        </w:rPr>
        <w:t> </w:t>
      </w:r>
      <w:r>
        <w:rPr>
          <w:sz w:val="24"/>
        </w:rPr>
        <w:t>may</w:t>
      </w:r>
      <w:r>
        <w:rPr>
          <w:spacing w:val="-9"/>
          <w:sz w:val="24"/>
        </w:rPr>
        <w:t> </w:t>
      </w:r>
      <w:r>
        <w:rPr>
          <w:sz w:val="24"/>
        </w:rPr>
        <w:t>apply</w:t>
      </w:r>
      <w:r>
        <w:rPr>
          <w:spacing w:val="-9"/>
          <w:sz w:val="24"/>
        </w:rPr>
        <w:t> </w:t>
      </w:r>
      <w:r>
        <w:rPr>
          <w:sz w:val="24"/>
        </w:rPr>
        <w:t>for</w:t>
      </w:r>
      <w:r>
        <w:rPr>
          <w:spacing w:val="-9"/>
          <w:sz w:val="24"/>
        </w:rPr>
        <w:t> </w:t>
      </w:r>
      <w:r>
        <w:rPr>
          <w:sz w:val="24"/>
        </w:rPr>
        <w:t>the</w:t>
      </w:r>
      <w:r>
        <w:rPr>
          <w:spacing w:val="-8"/>
          <w:sz w:val="24"/>
        </w:rPr>
        <w:t> </w:t>
      </w:r>
      <w:r>
        <w:rPr>
          <w:sz w:val="24"/>
        </w:rPr>
        <w:t>matter</w:t>
      </w:r>
      <w:r>
        <w:rPr>
          <w:spacing w:val="-10"/>
          <w:sz w:val="24"/>
        </w:rPr>
        <w:t> </w:t>
      </w:r>
      <w:r>
        <w:rPr>
          <w:sz w:val="24"/>
        </w:rPr>
        <w:t>to</w:t>
      </w:r>
      <w:r>
        <w:rPr>
          <w:spacing w:val="-7"/>
          <w:sz w:val="24"/>
        </w:rPr>
        <w:t> </w:t>
      </w:r>
      <w:r>
        <w:rPr>
          <w:sz w:val="24"/>
        </w:rPr>
        <w:t>be</w:t>
      </w:r>
      <w:r>
        <w:rPr>
          <w:spacing w:val="-8"/>
          <w:sz w:val="24"/>
        </w:rPr>
        <w:t> </w:t>
      </w:r>
      <w:r>
        <w:rPr>
          <w:sz w:val="24"/>
        </w:rPr>
        <w:t>heard</w:t>
      </w:r>
      <w:r>
        <w:rPr>
          <w:spacing w:val="-8"/>
          <w:sz w:val="24"/>
        </w:rPr>
        <w:t> </w:t>
      </w:r>
      <w:r>
        <w:rPr>
          <w:sz w:val="24"/>
        </w:rPr>
        <w:t>by</w:t>
      </w:r>
      <w:r>
        <w:rPr>
          <w:spacing w:val="-7"/>
          <w:sz w:val="24"/>
        </w:rPr>
        <w:t> </w:t>
      </w:r>
      <w:r>
        <w:rPr>
          <w:sz w:val="24"/>
        </w:rPr>
        <w:t>the</w:t>
      </w:r>
      <w:r>
        <w:rPr>
          <w:spacing w:val="-7"/>
          <w:sz w:val="24"/>
        </w:rPr>
        <w:t> </w:t>
      </w:r>
      <w:r>
        <w:rPr>
          <w:sz w:val="24"/>
        </w:rPr>
        <w:t>Tribunal. The</w:t>
      </w:r>
      <w:r>
        <w:rPr>
          <w:spacing w:val="11"/>
          <w:sz w:val="24"/>
        </w:rPr>
        <w:t> </w:t>
      </w:r>
      <w:r>
        <w:rPr>
          <w:sz w:val="24"/>
        </w:rPr>
        <w:t>presumption</w:t>
      </w:r>
      <w:r>
        <w:rPr>
          <w:spacing w:val="12"/>
          <w:sz w:val="24"/>
        </w:rPr>
        <w:t> </w:t>
      </w:r>
      <w:r>
        <w:rPr>
          <w:sz w:val="24"/>
        </w:rPr>
        <w:t>that</w:t>
      </w:r>
      <w:r>
        <w:rPr>
          <w:spacing w:val="12"/>
          <w:sz w:val="24"/>
        </w:rPr>
        <w:t> </w:t>
      </w:r>
      <w:r>
        <w:rPr>
          <w:sz w:val="24"/>
        </w:rPr>
        <w:t>legislation</w:t>
      </w:r>
      <w:r>
        <w:rPr>
          <w:spacing w:val="10"/>
          <w:sz w:val="24"/>
        </w:rPr>
        <w:t> </w:t>
      </w:r>
      <w:r>
        <w:rPr>
          <w:sz w:val="24"/>
        </w:rPr>
        <w:t>does</w:t>
      </w:r>
      <w:r>
        <w:rPr>
          <w:spacing w:val="11"/>
          <w:sz w:val="24"/>
        </w:rPr>
        <w:t> </w:t>
      </w:r>
      <w:r>
        <w:rPr>
          <w:sz w:val="24"/>
        </w:rPr>
        <w:t>not</w:t>
      </w:r>
      <w:r>
        <w:rPr>
          <w:spacing w:val="12"/>
          <w:sz w:val="24"/>
        </w:rPr>
        <w:t> </w:t>
      </w:r>
      <w:r>
        <w:rPr>
          <w:sz w:val="24"/>
        </w:rPr>
        <w:t>alter</w:t>
      </w:r>
      <w:r>
        <w:rPr>
          <w:spacing w:val="11"/>
          <w:sz w:val="24"/>
        </w:rPr>
        <w:t> </w:t>
      </w:r>
      <w:r>
        <w:rPr>
          <w:sz w:val="24"/>
        </w:rPr>
        <w:t>common</w:t>
      </w:r>
      <w:r>
        <w:rPr>
          <w:spacing w:val="12"/>
          <w:sz w:val="24"/>
        </w:rPr>
        <w:t> </w:t>
      </w:r>
      <w:r>
        <w:rPr>
          <w:sz w:val="24"/>
        </w:rPr>
        <w:t>law</w:t>
      </w:r>
      <w:r>
        <w:rPr>
          <w:spacing w:val="9"/>
          <w:sz w:val="24"/>
        </w:rPr>
        <w:t> </w:t>
      </w:r>
      <w:r>
        <w:rPr>
          <w:sz w:val="24"/>
        </w:rPr>
        <w:t>more</w:t>
      </w:r>
      <w:r>
        <w:rPr>
          <w:spacing w:val="10"/>
          <w:sz w:val="24"/>
        </w:rPr>
        <w:t> </w:t>
      </w:r>
      <w:r>
        <w:rPr>
          <w:sz w:val="24"/>
        </w:rPr>
        <w:t>than</w:t>
      </w:r>
      <w:r>
        <w:rPr>
          <w:spacing w:val="10"/>
          <w:sz w:val="24"/>
        </w:rPr>
        <w:t> </w:t>
      </w:r>
      <w:r>
        <w:rPr>
          <w:sz w:val="24"/>
        </w:rPr>
        <w:t>necessary</w:t>
      </w:r>
    </w:p>
    <w:p>
      <w:pPr>
        <w:pStyle w:val="BodyText"/>
        <w:spacing w:before="6"/>
        <w:rPr>
          <w:sz w:val="18"/>
        </w:rPr>
      </w:pPr>
    </w:p>
    <w:p>
      <w:pPr>
        <w:spacing w:line="229" w:lineRule="exact" w:before="93"/>
        <w:ind w:left="152" w:right="0" w:firstLine="0"/>
        <w:jc w:val="left"/>
        <w:rPr>
          <w:sz w:val="20"/>
        </w:rPr>
      </w:pPr>
      <w:bookmarkStart w:name="_bookmark1" w:id="4"/>
      <w:bookmarkEnd w:id="4"/>
      <w:r>
        <w:rPr/>
      </w:r>
      <w:r>
        <w:rPr>
          <w:position w:val="6"/>
          <w:sz w:val="13"/>
        </w:rPr>
        <w:t>2 </w:t>
      </w:r>
      <w:r>
        <w:rPr>
          <w:sz w:val="20"/>
        </w:rPr>
        <w:t>Staatskoerant, 13 Maart 2015 No. 38557.</w:t>
      </w:r>
    </w:p>
    <w:p>
      <w:pPr>
        <w:spacing w:line="236" w:lineRule="exact" w:before="0"/>
        <w:ind w:left="152" w:right="0" w:firstLine="0"/>
        <w:jc w:val="left"/>
        <w:rPr>
          <w:sz w:val="20"/>
        </w:rPr>
      </w:pPr>
      <w:bookmarkStart w:name="_bookmark2" w:id="5"/>
      <w:bookmarkEnd w:id="5"/>
      <w:r>
        <w:rPr/>
      </w:r>
      <w:r>
        <w:rPr>
          <w:rFonts w:ascii="Calibri" w:hAnsi="Calibri"/>
          <w:position w:val="7"/>
          <w:sz w:val="13"/>
        </w:rPr>
        <w:t>3 </w:t>
      </w:r>
      <w:r>
        <w:rPr>
          <w:sz w:val="20"/>
        </w:rPr>
        <w:t>A355/18 [2019] ZAGPPHC 476, par 13 – 20.</w:t>
      </w:r>
    </w:p>
    <w:p>
      <w:pPr>
        <w:spacing w:after="0" w:line="236" w:lineRule="exact"/>
        <w:jc w:val="left"/>
        <w:rPr>
          <w:sz w:val="20"/>
        </w:rPr>
        <w:sectPr>
          <w:headerReference w:type="default" r:id="rId7"/>
          <w:footerReference w:type="default" r:id="rId8"/>
          <w:pgSz w:w="11910" w:h="16840"/>
          <w:pgMar w:header="283" w:footer="556" w:top="900" w:bottom="740" w:left="980" w:right="960"/>
        </w:sectPr>
      </w:pPr>
    </w:p>
    <w:p>
      <w:pPr>
        <w:pStyle w:val="BodyText"/>
        <w:rPr>
          <w:sz w:val="20"/>
        </w:rPr>
      </w:pPr>
    </w:p>
    <w:p>
      <w:pPr>
        <w:pStyle w:val="BodyText"/>
        <w:spacing w:line="360" w:lineRule="auto" w:before="207"/>
        <w:ind w:left="987" w:right="104"/>
      </w:pPr>
      <w:r>
        <w:rPr/>
        <w:t>does not arise. Sections 136 and 141 (1) of the NCA, read in their statutory context, clarify the legal position on the Applicant's locus standi.</w:t>
      </w:r>
    </w:p>
    <w:p>
      <w:pPr>
        <w:pStyle w:val="BodyText"/>
        <w:spacing w:before="1"/>
        <w:rPr>
          <w:sz w:val="36"/>
        </w:rPr>
      </w:pPr>
    </w:p>
    <w:p>
      <w:pPr>
        <w:pStyle w:val="ListParagraph"/>
        <w:numPr>
          <w:ilvl w:val="0"/>
          <w:numId w:val="1"/>
        </w:numPr>
        <w:tabs>
          <w:tab w:pos="987" w:val="left" w:leader="none"/>
          <w:tab w:pos="988" w:val="left" w:leader="none"/>
        </w:tabs>
        <w:spacing w:line="240" w:lineRule="auto" w:before="0" w:after="0"/>
        <w:ind w:left="988" w:right="0" w:hanging="836"/>
        <w:jc w:val="left"/>
        <w:rPr>
          <w:sz w:val="24"/>
        </w:rPr>
      </w:pPr>
      <w:r>
        <w:rPr>
          <w:sz w:val="24"/>
        </w:rPr>
        <w:t>Accordingly, the Applicant’s locus standi to bring this application is</w:t>
      </w:r>
      <w:r>
        <w:rPr>
          <w:spacing w:val="-18"/>
          <w:sz w:val="24"/>
        </w:rPr>
        <w:t> </w:t>
      </w:r>
      <w:r>
        <w:rPr>
          <w:sz w:val="24"/>
        </w:rPr>
        <w:t>confirmed.</w:t>
      </w:r>
    </w:p>
    <w:p>
      <w:pPr>
        <w:pStyle w:val="BodyText"/>
        <w:rPr>
          <w:sz w:val="26"/>
        </w:rPr>
      </w:pPr>
    </w:p>
    <w:p>
      <w:pPr>
        <w:pStyle w:val="Heading1"/>
        <w:spacing w:before="217"/>
      </w:pPr>
      <w:r>
        <w:rPr/>
        <w:t>THE MERITS</w:t>
      </w:r>
    </w:p>
    <w:p>
      <w:pPr>
        <w:pStyle w:val="BodyText"/>
        <w:spacing w:before="9"/>
        <w:rPr>
          <w:b/>
          <w:sz w:val="32"/>
        </w:rPr>
      </w:pPr>
    </w:p>
    <w:p>
      <w:pPr>
        <w:pStyle w:val="ListParagraph"/>
        <w:numPr>
          <w:ilvl w:val="0"/>
          <w:numId w:val="1"/>
        </w:numPr>
        <w:tabs>
          <w:tab w:pos="988" w:val="left" w:leader="none"/>
        </w:tabs>
        <w:spacing w:line="360" w:lineRule="auto" w:before="0" w:after="0"/>
        <w:ind w:left="988" w:right="168" w:hanging="836"/>
        <w:jc w:val="both"/>
        <w:rPr>
          <w:sz w:val="24"/>
        </w:rPr>
      </w:pPr>
      <w:r>
        <w:rPr>
          <w:sz w:val="24"/>
        </w:rPr>
        <w:t>The parties presented arguments on the NCR’s report. The NCR perused and investigated credit agreements entered between consumers and Direct Axis (as a subsidiary</w:t>
      </w:r>
      <w:r>
        <w:rPr>
          <w:spacing w:val="-9"/>
          <w:sz w:val="24"/>
        </w:rPr>
        <w:t> </w:t>
      </w:r>
      <w:r>
        <w:rPr>
          <w:sz w:val="24"/>
        </w:rPr>
        <w:t>of</w:t>
      </w:r>
      <w:r>
        <w:rPr>
          <w:spacing w:val="-7"/>
          <w:sz w:val="24"/>
        </w:rPr>
        <w:t> </w:t>
      </w:r>
      <w:r>
        <w:rPr>
          <w:sz w:val="24"/>
        </w:rPr>
        <w:t>FirstRand</w:t>
      </w:r>
      <w:r>
        <w:rPr>
          <w:spacing w:val="-9"/>
          <w:sz w:val="24"/>
        </w:rPr>
        <w:t> </w:t>
      </w:r>
      <w:r>
        <w:rPr>
          <w:sz w:val="24"/>
        </w:rPr>
        <w:t>Bank</w:t>
      </w:r>
      <w:r>
        <w:rPr>
          <w:spacing w:val="-10"/>
          <w:sz w:val="24"/>
        </w:rPr>
        <w:t> </w:t>
      </w:r>
      <w:r>
        <w:rPr>
          <w:sz w:val="24"/>
        </w:rPr>
        <w:t>Limited).</w:t>
      </w:r>
      <w:r>
        <w:rPr>
          <w:spacing w:val="-10"/>
          <w:sz w:val="24"/>
        </w:rPr>
        <w:t> </w:t>
      </w:r>
      <w:r>
        <w:rPr>
          <w:sz w:val="24"/>
        </w:rPr>
        <w:t>It</w:t>
      </w:r>
      <w:r>
        <w:rPr>
          <w:spacing w:val="-7"/>
          <w:sz w:val="24"/>
        </w:rPr>
        <w:t> </w:t>
      </w:r>
      <w:r>
        <w:rPr>
          <w:sz w:val="24"/>
        </w:rPr>
        <w:t>concluded</w:t>
      </w:r>
      <w:r>
        <w:rPr>
          <w:spacing w:val="-7"/>
          <w:sz w:val="24"/>
        </w:rPr>
        <w:t> </w:t>
      </w:r>
      <w:r>
        <w:rPr>
          <w:sz w:val="24"/>
        </w:rPr>
        <w:t>that</w:t>
      </w:r>
      <w:r>
        <w:rPr>
          <w:spacing w:val="-7"/>
          <w:sz w:val="24"/>
        </w:rPr>
        <w:t> </w:t>
      </w:r>
      <w:r>
        <w:rPr>
          <w:sz w:val="24"/>
        </w:rPr>
        <w:t>credit</w:t>
      </w:r>
      <w:r>
        <w:rPr>
          <w:spacing w:val="-7"/>
          <w:sz w:val="24"/>
        </w:rPr>
        <w:t> </w:t>
      </w:r>
      <w:r>
        <w:rPr>
          <w:sz w:val="24"/>
        </w:rPr>
        <w:t>agreements</w:t>
      </w:r>
      <w:r>
        <w:rPr>
          <w:spacing w:val="-8"/>
          <w:sz w:val="24"/>
        </w:rPr>
        <w:t> </w:t>
      </w:r>
      <w:r>
        <w:rPr>
          <w:sz w:val="24"/>
        </w:rPr>
        <w:t>were</w:t>
      </w:r>
      <w:r>
        <w:rPr>
          <w:spacing w:val="-9"/>
          <w:sz w:val="24"/>
        </w:rPr>
        <w:t> </w:t>
      </w:r>
      <w:r>
        <w:rPr>
          <w:sz w:val="24"/>
        </w:rPr>
        <w:t>not reckless and that affordability assessments occurred</w:t>
      </w:r>
      <w:r>
        <w:rPr>
          <w:spacing w:val="-7"/>
          <w:sz w:val="24"/>
        </w:rPr>
        <w:t> </w:t>
      </w:r>
      <w:r>
        <w:rPr>
          <w:sz w:val="24"/>
        </w:rPr>
        <w:t>lawfully.</w:t>
      </w:r>
    </w:p>
    <w:p>
      <w:pPr>
        <w:pStyle w:val="BodyText"/>
        <w:rPr>
          <w:sz w:val="26"/>
        </w:rPr>
      </w:pPr>
    </w:p>
    <w:p>
      <w:pPr>
        <w:pStyle w:val="BodyText"/>
        <w:rPr>
          <w:sz w:val="31"/>
        </w:rPr>
      </w:pPr>
    </w:p>
    <w:p>
      <w:pPr>
        <w:pStyle w:val="Heading1"/>
      </w:pPr>
      <w:r>
        <w:rPr/>
        <w:t>THE APPLICANT’S ARGUMENT</w:t>
      </w:r>
    </w:p>
    <w:p>
      <w:pPr>
        <w:pStyle w:val="BodyText"/>
        <w:spacing w:before="9"/>
        <w:rPr>
          <w:b/>
          <w:sz w:val="32"/>
        </w:rPr>
      </w:pPr>
    </w:p>
    <w:p>
      <w:pPr>
        <w:pStyle w:val="ListParagraph"/>
        <w:numPr>
          <w:ilvl w:val="0"/>
          <w:numId w:val="1"/>
        </w:numPr>
        <w:tabs>
          <w:tab w:pos="988" w:val="left" w:leader="none"/>
        </w:tabs>
        <w:spacing w:line="360" w:lineRule="auto" w:before="0" w:after="0"/>
        <w:ind w:left="987" w:right="168" w:hanging="836"/>
        <w:jc w:val="both"/>
        <w:rPr>
          <w:sz w:val="24"/>
        </w:rPr>
      </w:pPr>
      <w:r>
        <w:rPr>
          <w:sz w:val="24"/>
        </w:rPr>
        <w:t>According to the Applicant, as a direct result of the loans administered by Direct Axis,</w:t>
      </w:r>
      <w:r>
        <w:rPr>
          <w:spacing w:val="-7"/>
          <w:sz w:val="24"/>
        </w:rPr>
        <w:t> </w:t>
      </w:r>
      <w:r>
        <w:rPr>
          <w:sz w:val="24"/>
        </w:rPr>
        <w:t>the</w:t>
      </w:r>
      <w:r>
        <w:rPr>
          <w:spacing w:val="-7"/>
          <w:sz w:val="24"/>
        </w:rPr>
        <w:t> </w:t>
      </w:r>
      <w:r>
        <w:rPr>
          <w:sz w:val="24"/>
        </w:rPr>
        <w:t>consumers</w:t>
      </w:r>
      <w:r>
        <w:rPr>
          <w:spacing w:val="-7"/>
          <w:sz w:val="24"/>
        </w:rPr>
        <w:t> </w:t>
      </w:r>
      <w:r>
        <w:rPr>
          <w:sz w:val="24"/>
        </w:rPr>
        <w:t>in</w:t>
      </w:r>
      <w:r>
        <w:rPr>
          <w:spacing w:val="-9"/>
          <w:sz w:val="24"/>
        </w:rPr>
        <w:t> </w:t>
      </w:r>
      <w:r>
        <w:rPr>
          <w:sz w:val="24"/>
        </w:rPr>
        <w:t>question</w:t>
      </w:r>
      <w:r>
        <w:rPr>
          <w:spacing w:val="-6"/>
          <w:sz w:val="24"/>
        </w:rPr>
        <w:t> </w:t>
      </w:r>
      <w:r>
        <w:rPr>
          <w:sz w:val="24"/>
        </w:rPr>
        <w:t>became</w:t>
      </w:r>
      <w:r>
        <w:rPr>
          <w:spacing w:val="-7"/>
          <w:sz w:val="24"/>
        </w:rPr>
        <w:t> </w:t>
      </w:r>
      <w:r>
        <w:rPr>
          <w:sz w:val="24"/>
        </w:rPr>
        <w:t>over-indebted</w:t>
      </w:r>
      <w:r>
        <w:rPr>
          <w:spacing w:val="-7"/>
          <w:sz w:val="24"/>
        </w:rPr>
        <w:t> </w:t>
      </w:r>
      <w:r>
        <w:rPr>
          <w:sz w:val="24"/>
        </w:rPr>
        <w:t>in</w:t>
      </w:r>
      <w:r>
        <w:rPr>
          <w:spacing w:val="-6"/>
          <w:sz w:val="24"/>
        </w:rPr>
        <w:t> </w:t>
      </w:r>
      <w:r>
        <w:rPr>
          <w:sz w:val="24"/>
        </w:rPr>
        <w:t>terms</w:t>
      </w:r>
      <w:r>
        <w:rPr>
          <w:spacing w:val="-8"/>
          <w:sz w:val="24"/>
        </w:rPr>
        <w:t> </w:t>
      </w:r>
      <w:r>
        <w:rPr>
          <w:sz w:val="24"/>
        </w:rPr>
        <w:t>of</w:t>
      </w:r>
      <w:r>
        <w:rPr>
          <w:spacing w:val="-7"/>
          <w:sz w:val="24"/>
        </w:rPr>
        <w:t> </w:t>
      </w:r>
      <w:r>
        <w:rPr>
          <w:sz w:val="24"/>
        </w:rPr>
        <w:t>section</w:t>
      </w:r>
      <w:r>
        <w:rPr>
          <w:spacing w:val="-6"/>
          <w:sz w:val="24"/>
        </w:rPr>
        <w:t> </w:t>
      </w:r>
      <w:r>
        <w:rPr>
          <w:sz w:val="24"/>
        </w:rPr>
        <w:t>79</w:t>
      </w:r>
      <w:r>
        <w:rPr>
          <w:spacing w:val="-7"/>
          <w:sz w:val="24"/>
        </w:rPr>
        <w:t> </w:t>
      </w:r>
      <w:r>
        <w:rPr>
          <w:sz w:val="24"/>
        </w:rPr>
        <w:t>of</w:t>
      </w:r>
      <w:r>
        <w:rPr>
          <w:spacing w:val="-9"/>
          <w:sz w:val="24"/>
        </w:rPr>
        <w:t> </w:t>
      </w:r>
      <w:r>
        <w:rPr>
          <w:sz w:val="24"/>
        </w:rPr>
        <w:t>the Act.</w:t>
      </w:r>
    </w:p>
    <w:p>
      <w:pPr>
        <w:pStyle w:val="BodyText"/>
        <w:rPr>
          <w:sz w:val="36"/>
        </w:rPr>
      </w:pPr>
    </w:p>
    <w:p>
      <w:pPr>
        <w:pStyle w:val="ListParagraph"/>
        <w:numPr>
          <w:ilvl w:val="0"/>
          <w:numId w:val="1"/>
        </w:numPr>
        <w:tabs>
          <w:tab w:pos="988" w:val="left" w:leader="none"/>
        </w:tabs>
        <w:spacing w:line="360" w:lineRule="auto" w:before="0" w:after="0"/>
        <w:ind w:left="987" w:right="168" w:hanging="836"/>
        <w:jc w:val="both"/>
        <w:rPr>
          <w:sz w:val="24"/>
        </w:rPr>
      </w:pPr>
      <w:r>
        <w:rPr>
          <w:sz w:val="24"/>
        </w:rPr>
        <w:t>The Applicant conceded that three of the eight consumers’ complaints had lapsed. Because of section 166(1) of the NCA, Summit abandoned seeking reckless credit relief in respect of three of the credit agreements (i.e., those concluded between FRB and Thembeka Duma-Mtolo (“Duma-Mtolo”), Modisa Shepard Molokwane (“Molokwane”) and Shantell Sharin Fortuin</w:t>
      </w:r>
      <w:r>
        <w:rPr>
          <w:spacing w:val="-3"/>
          <w:sz w:val="24"/>
        </w:rPr>
        <w:t> </w:t>
      </w:r>
      <w:r>
        <w:rPr>
          <w:sz w:val="24"/>
        </w:rPr>
        <w:t>(“Fortuin”).</w:t>
      </w:r>
    </w:p>
    <w:p>
      <w:pPr>
        <w:pStyle w:val="BodyText"/>
        <w:spacing w:before="8"/>
        <w:rPr>
          <w:sz w:val="27"/>
        </w:rPr>
      </w:pPr>
    </w:p>
    <w:p>
      <w:pPr>
        <w:pStyle w:val="ListParagraph"/>
        <w:numPr>
          <w:ilvl w:val="0"/>
          <w:numId w:val="1"/>
        </w:numPr>
        <w:tabs>
          <w:tab w:pos="988" w:val="left" w:leader="none"/>
        </w:tabs>
        <w:spacing w:line="360" w:lineRule="auto" w:before="0" w:after="0"/>
        <w:ind w:left="988" w:right="169" w:hanging="836"/>
        <w:jc w:val="both"/>
        <w:rPr>
          <w:sz w:val="24"/>
        </w:rPr>
      </w:pPr>
      <w:r>
        <w:rPr>
          <w:sz w:val="24"/>
        </w:rPr>
        <w:t>Summit only persisted with reckless credit relief in respect of five of the credit agreements referred to in the complaint, namely those concluded with Werner Paul Smith (“Smith”), Mosidi Ellen Modipa (“Modipa”), Galaletsang Gloria Mmatli (“Mmatli”), Raisile Joyce Moeketsi (“Moeketsi”) and Kreson</w:t>
      </w:r>
      <w:r>
        <w:rPr>
          <w:spacing w:val="-54"/>
          <w:sz w:val="24"/>
        </w:rPr>
        <w:t> </w:t>
      </w:r>
      <w:r>
        <w:rPr>
          <w:sz w:val="24"/>
        </w:rPr>
        <w:t>Pillay (“Pillay”).</w:t>
      </w:r>
    </w:p>
    <w:p>
      <w:pPr>
        <w:pStyle w:val="BodyText"/>
        <w:rPr>
          <w:sz w:val="26"/>
        </w:rPr>
      </w:pPr>
    </w:p>
    <w:p>
      <w:pPr>
        <w:pStyle w:val="BodyText"/>
        <w:spacing w:before="9"/>
        <w:rPr>
          <w:sz w:val="30"/>
        </w:rPr>
      </w:pPr>
    </w:p>
    <w:p>
      <w:pPr>
        <w:pStyle w:val="ListParagraph"/>
        <w:numPr>
          <w:ilvl w:val="0"/>
          <w:numId w:val="1"/>
        </w:numPr>
        <w:tabs>
          <w:tab w:pos="988" w:val="left" w:leader="none"/>
        </w:tabs>
        <w:spacing w:line="360" w:lineRule="auto" w:before="0" w:after="0"/>
        <w:ind w:left="987" w:right="171" w:hanging="836"/>
        <w:jc w:val="both"/>
        <w:rPr>
          <w:sz w:val="24"/>
        </w:rPr>
      </w:pPr>
      <w:r>
        <w:rPr>
          <w:sz w:val="24"/>
        </w:rPr>
        <w:t>The</w:t>
      </w:r>
      <w:r>
        <w:rPr>
          <w:spacing w:val="-5"/>
          <w:sz w:val="24"/>
        </w:rPr>
        <w:t> </w:t>
      </w:r>
      <w:r>
        <w:rPr>
          <w:sz w:val="24"/>
        </w:rPr>
        <w:t>Applicant</w:t>
      </w:r>
      <w:r>
        <w:rPr>
          <w:spacing w:val="-6"/>
          <w:sz w:val="24"/>
        </w:rPr>
        <w:t> </w:t>
      </w:r>
      <w:r>
        <w:rPr>
          <w:sz w:val="24"/>
        </w:rPr>
        <w:t>argued</w:t>
      </w:r>
      <w:r>
        <w:rPr>
          <w:spacing w:val="-5"/>
          <w:sz w:val="24"/>
        </w:rPr>
        <w:t> </w:t>
      </w:r>
      <w:r>
        <w:rPr>
          <w:sz w:val="24"/>
        </w:rPr>
        <w:t>that</w:t>
      </w:r>
      <w:r>
        <w:rPr>
          <w:spacing w:val="-5"/>
          <w:sz w:val="24"/>
        </w:rPr>
        <w:t> </w:t>
      </w:r>
      <w:r>
        <w:rPr>
          <w:sz w:val="24"/>
        </w:rPr>
        <w:t>Direct</w:t>
      </w:r>
      <w:r>
        <w:rPr>
          <w:spacing w:val="-3"/>
          <w:sz w:val="24"/>
        </w:rPr>
        <w:t> </w:t>
      </w:r>
      <w:r>
        <w:rPr>
          <w:sz w:val="24"/>
        </w:rPr>
        <w:t>Axis</w:t>
      </w:r>
      <w:r>
        <w:rPr>
          <w:spacing w:val="-6"/>
          <w:sz w:val="24"/>
        </w:rPr>
        <w:t> </w:t>
      </w:r>
      <w:r>
        <w:rPr>
          <w:sz w:val="24"/>
        </w:rPr>
        <w:t>when</w:t>
      </w:r>
      <w:r>
        <w:rPr>
          <w:spacing w:val="-9"/>
          <w:sz w:val="24"/>
        </w:rPr>
        <w:t> </w:t>
      </w:r>
      <w:r>
        <w:rPr>
          <w:sz w:val="24"/>
        </w:rPr>
        <w:t>conducting</w:t>
      </w:r>
      <w:r>
        <w:rPr>
          <w:spacing w:val="-14"/>
          <w:sz w:val="24"/>
        </w:rPr>
        <w:t> </w:t>
      </w:r>
      <w:r>
        <w:rPr>
          <w:sz w:val="24"/>
        </w:rPr>
        <w:t>its</w:t>
      </w:r>
      <w:r>
        <w:rPr>
          <w:spacing w:val="-13"/>
          <w:sz w:val="24"/>
        </w:rPr>
        <w:t> </w:t>
      </w:r>
      <w:r>
        <w:rPr>
          <w:sz w:val="24"/>
        </w:rPr>
        <w:t>affordability</w:t>
      </w:r>
      <w:r>
        <w:rPr>
          <w:spacing w:val="-12"/>
          <w:sz w:val="24"/>
        </w:rPr>
        <w:t> </w:t>
      </w:r>
      <w:r>
        <w:rPr>
          <w:sz w:val="24"/>
        </w:rPr>
        <w:t>assessment, deviated</w:t>
      </w:r>
      <w:r>
        <w:rPr>
          <w:spacing w:val="-20"/>
          <w:sz w:val="24"/>
        </w:rPr>
        <w:t> </w:t>
      </w:r>
      <w:r>
        <w:rPr>
          <w:sz w:val="24"/>
        </w:rPr>
        <w:t>from</w:t>
      </w:r>
      <w:r>
        <w:rPr>
          <w:spacing w:val="-18"/>
          <w:sz w:val="24"/>
        </w:rPr>
        <w:t> </w:t>
      </w:r>
      <w:r>
        <w:rPr>
          <w:sz w:val="24"/>
        </w:rPr>
        <w:t>the</w:t>
      </w:r>
      <w:r>
        <w:rPr>
          <w:spacing w:val="-20"/>
          <w:sz w:val="24"/>
        </w:rPr>
        <w:t> </w:t>
      </w:r>
      <w:r>
        <w:rPr>
          <w:sz w:val="24"/>
        </w:rPr>
        <w:t>peremptory</w:t>
      </w:r>
      <w:r>
        <w:rPr>
          <w:spacing w:val="-15"/>
          <w:sz w:val="24"/>
        </w:rPr>
        <w:t> </w:t>
      </w:r>
      <w:r>
        <w:rPr>
          <w:sz w:val="24"/>
        </w:rPr>
        <w:t>minimum</w:t>
      </w:r>
      <w:r>
        <w:rPr>
          <w:spacing w:val="-14"/>
          <w:sz w:val="24"/>
        </w:rPr>
        <w:t> </w:t>
      </w:r>
      <w:r>
        <w:rPr>
          <w:sz w:val="24"/>
        </w:rPr>
        <w:t>expense</w:t>
      </w:r>
      <w:r>
        <w:rPr>
          <w:spacing w:val="-15"/>
          <w:sz w:val="24"/>
        </w:rPr>
        <w:t> </w:t>
      </w:r>
      <w:r>
        <w:rPr>
          <w:sz w:val="24"/>
        </w:rPr>
        <w:t>norms</w:t>
      </w:r>
      <w:r>
        <w:rPr>
          <w:spacing w:val="-15"/>
          <w:sz w:val="24"/>
        </w:rPr>
        <w:t> </w:t>
      </w:r>
      <w:r>
        <w:rPr>
          <w:sz w:val="24"/>
        </w:rPr>
        <w:t>table</w:t>
      </w:r>
      <w:r>
        <w:rPr>
          <w:spacing w:val="-15"/>
          <w:sz w:val="24"/>
        </w:rPr>
        <w:t> </w:t>
      </w:r>
      <w:r>
        <w:rPr>
          <w:sz w:val="24"/>
        </w:rPr>
        <w:t>in</w:t>
      </w:r>
      <w:r>
        <w:rPr>
          <w:spacing w:val="-13"/>
          <w:sz w:val="24"/>
        </w:rPr>
        <w:t> </w:t>
      </w:r>
      <w:r>
        <w:rPr>
          <w:sz w:val="24"/>
        </w:rPr>
        <w:t>Regulation</w:t>
      </w:r>
      <w:r>
        <w:rPr>
          <w:spacing w:val="-14"/>
          <w:sz w:val="24"/>
        </w:rPr>
        <w:t> </w:t>
      </w:r>
      <w:r>
        <w:rPr>
          <w:sz w:val="24"/>
        </w:rPr>
        <w:t>23A(10). The Applicant argued that the circumstances of the particular consumers </w:t>
      </w:r>
      <w:r>
        <w:rPr>
          <w:spacing w:val="-3"/>
          <w:sz w:val="24"/>
        </w:rPr>
        <w:t>were</w:t>
      </w:r>
      <w:r>
        <w:rPr>
          <w:spacing w:val="-3"/>
          <w:sz w:val="24"/>
          <w:u w:val="single"/>
        </w:rPr>
        <w:t> </w:t>
      </w:r>
      <w:r>
        <w:rPr>
          <w:sz w:val="24"/>
          <w:u w:val="single"/>
        </w:rPr>
        <w:t>neither</w:t>
      </w:r>
      <w:r>
        <w:rPr>
          <w:sz w:val="24"/>
        </w:rPr>
        <w:t> exceptional nor justified by any evidence contrary to section</w:t>
      </w:r>
      <w:r>
        <w:rPr>
          <w:spacing w:val="-35"/>
          <w:sz w:val="24"/>
        </w:rPr>
        <w:t> </w:t>
      </w:r>
      <w:r>
        <w:rPr>
          <w:sz w:val="24"/>
        </w:rPr>
        <w:t>23A(11).</w:t>
      </w:r>
    </w:p>
    <w:p>
      <w:pPr>
        <w:pStyle w:val="BodyText"/>
        <w:spacing w:before="10"/>
        <w:rPr>
          <w:sz w:val="12"/>
        </w:rPr>
      </w:pPr>
    </w:p>
    <w:p>
      <w:pPr>
        <w:pStyle w:val="ListParagraph"/>
        <w:numPr>
          <w:ilvl w:val="0"/>
          <w:numId w:val="1"/>
        </w:numPr>
        <w:tabs>
          <w:tab w:pos="987" w:val="left" w:leader="none"/>
          <w:tab w:pos="988" w:val="left" w:leader="none"/>
        </w:tabs>
        <w:spacing w:line="360" w:lineRule="auto" w:before="92" w:after="0"/>
        <w:ind w:left="988" w:right="172" w:hanging="836"/>
        <w:jc w:val="left"/>
        <w:rPr>
          <w:sz w:val="24"/>
        </w:rPr>
      </w:pPr>
      <w:r>
        <w:rPr>
          <w:sz w:val="24"/>
        </w:rPr>
        <w:t>The Applicant argued that Direct Axis poorly assessed affordability and explained their reasons by referring to the consumers in</w:t>
      </w:r>
      <w:r>
        <w:rPr>
          <w:spacing w:val="-5"/>
          <w:sz w:val="24"/>
        </w:rPr>
        <w:t> </w:t>
      </w:r>
      <w:r>
        <w:rPr>
          <w:sz w:val="24"/>
        </w:rPr>
        <w:t>question.</w:t>
      </w:r>
    </w:p>
    <w:p>
      <w:pPr>
        <w:spacing w:after="0" w:line="360" w:lineRule="auto"/>
        <w:jc w:val="left"/>
        <w:rPr>
          <w:sz w:val="24"/>
        </w:rPr>
        <w:sectPr>
          <w:headerReference w:type="default" r:id="rId9"/>
          <w:footerReference w:type="default" r:id="rId10"/>
          <w:pgSz w:w="11910" w:h="16840"/>
          <w:pgMar w:header="283" w:footer="615" w:top="900" w:bottom="800" w:left="980" w:right="960"/>
          <w:pgNumType w:start="7"/>
        </w:sectPr>
      </w:pPr>
    </w:p>
    <w:p>
      <w:pPr>
        <w:pStyle w:val="BodyText"/>
        <w:rPr>
          <w:sz w:val="20"/>
        </w:rPr>
      </w:pPr>
    </w:p>
    <w:p>
      <w:pPr>
        <w:pStyle w:val="Heading1"/>
        <w:spacing w:before="207"/>
        <w:ind w:left="160"/>
      </w:pPr>
      <w:bookmarkStart w:name="The use of a debtor’s credit card to pay" w:id="6"/>
      <w:bookmarkEnd w:id="6"/>
      <w:r>
        <w:rPr>
          <w:b w:val="0"/>
        </w:rPr>
      </w:r>
      <w:r>
        <w:rPr/>
        <w:t>The use of a debtor’s credit card to pay living expenses</w:t>
      </w:r>
    </w:p>
    <w:p>
      <w:pPr>
        <w:pStyle w:val="BodyText"/>
        <w:rPr>
          <w:b/>
          <w:sz w:val="26"/>
        </w:rPr>
      </w:pPr>
    </w:p>
    <w:p>
      <w:pPr>
        <w:pStyle w:val="BodyText"/>
        <w:spacing w:before="11"/>
        <w:rPr>
          <w:b/>
          <w:sz w:val="29"/>
        </w:rPr>
      </w:pPr>
    </w:p>
    <w:p>
      <w:pPr>
        <w:pStyle w:val="ListParagraph"/>
        <w:numPr>
          <w:ilvl w:val="0"/>
          <w:numId w:val="1"/>
        </w:numPr>
        <w:tabs>
          <w:tab w:pos="987" w:val="left" w:leader="none"/>
          <w:tab w:pos="988" w:val="left" w:leader="none"/>
        </w:tabs>
        <w:spacing w:line="240" w:lineRule="auto" w:before="0" w:after="0"/>
        <w:ind w:left="988" w:right="0" w:hanging="836"/>
        <w:jc w:val="left"/>
        <w:rPr>
          <w:sz w:val="24"/>
        </w:rPr>
      </w:pPr>
      <w:r>
        <w:rPr>
          <w:sz w:val="24"/>
        </w:rPr>
        <w:t>Mr. Werner Paul</w:t>
      </w:r>
      <w:r>
        <w:rPr>
          <w:spacing w:val="-4"/>
          <w:sz w:val="24"/>
        </w:rPr>
        <w:t> </w:t>
      </w:r>
      <w:r>
        <w:rPr>
          <w:sz w:val="24"/>
        </w:rPr>
        <w:t>Smith:</w:t>
      </w:r>
    </w:p>
    <w:p>
      <w:pPr>
        <w:pStyle w:val="BodyText"/>
        <w:rPr>
          <w:sz w:val="26"/>
        </w:rPr>
      </w:pPr>
    </w:p>
    <w:p>
      <w:pPr>
        <w:pStyle w:val="BodyText"/>
        <w:spacing w:before="9"/>
        <w:rPr>
          <w:sz w:val="22"/>
        </w:rPr>
      </w:pPr>
    </w:p>
    <w:p>
      <w:pPr>
        <w:pStyle w:val="ListParagraph"/>
        <w:numPr>
          <w:ilvl w:val="0"/>
          <w:numId w:val="3"/>
        </w:numPr>
        <w:tabs>
          <w:tab w:pos="1854" w:val="left" w:leader="none"/>
          <w:tab w:pos="1855" w:val="left" w:leader="none"/>
        </w:tabs>
        <w:spacing w:line="240" w:lineRule="auto" w:before="1" w:after="0"/>
        <w:ind w:left="1854" w:right="0" w:hanging="690"/>
        <w:jc w:val="left"/>
        <w:rPr>
          <w:sz w:val="24"/>
        </w:rPr>
      </w:pPr>
      <w:r>
        <w:rPr>
          <w:sz w:val="24"/>
        </w:rPr>
        <w:t>Living expenses elicited by Direct Axis - R6</w:t>
      </w:r>
      <w:r>
        <w:rPr>
          <w:spacing w:val="-26"/>
          <w:sz w:val="24"/>
        </w:rPr>
        <w:t> </w:t>
      </w:r>
      <w:r>
        <w:rPr>
          <w:sz w:val="24"/>
        </w:rPr>
        <w:t>250.00;</w:t>
      </w:r>
    </w:p>
    <w:p>
      <w:pPr>
        <w:pStyle w:val="ListParagraph"/>
        <w:numPr>
          <w:ilvl w:val="0"/>
          <w:numId w:val="3"/>
        </w:numPr>
        <w:tabs>
          <w:tab w:pos="1854" w:val="left" w:leader="none"/>
          <w:tab w:pos="1855" w:val="left" w:leader="none"/>
        </w:tabs>
        <w:spacing w:line="240" w:lineRule="auto" w:before="139" w:after="0"/>
        <w:ind w:left="1854" w:right="0" w:hanging="743"/>
        <w:jc w:val="left"/>
        <w:rPr>
          <w:sz w:val="24"/>
        </w:rPr>
      </w:pPr>
      <w:r>
        <w:rPr>
          <w:sz w:val="24"/>
        </w:rPr>
        <w:t>Peremptory Minimum Expense Norms Table (“MENT’) R3</w:t>
      </w:r>
      <w:r>
        <w:rPr>
          <w:spacing w:val="-14"/>
          <w:sz w:val="24"/>
        </w:rPr>
        <w:t> </w:t>
      </w:r>
      <w:r>
        <w:rPr>
          <w:sz w:val="24"/>
        </w:rPr>
        <w:t>972.38;</w:t>
      </w:r>
    </w:p>
    <w:p>
      <w:pPr>
        <w:pStyle w:val="ListParagraph"/>
        <w:numPr>
          <w:ilvl w:val="0"/>
          <w:numId w:val="3"/>
        </w:numPr>
        <w:tabs>
          <w:tab w:pos="1854" w:val="left" w:leader="none"/>
          <w:tab w:pos="1855" w:val="left" w:leader="none"/>
        </w:tabs>
        <w:spacing w:line="240" w:lineRule="auto" w:before="137" w:after="0"/>
        <w:ind w:left="1854" w:right="0" w:hanging="796"/>
        <w:jc w:val="left"/>
        <w:rPr>
          <w:sz w:val="24"/>
        </w:rPr>
      </w:pPr>
      <w:r>
        <w:rPr>
          <w:sz w:val="24"/>
        </w:rPr>
        <w:t>Accepted</w:t>
      </w:r>
      <w:r>
        <w:rPr>
          <w:spacing w:val="44"/>
          <w:sz w:val="24"/>
        </w:rPr>
        <w:t> </w:t>
      </w:r>
      <w:r>
        <w:rPr>
          <w:sz w:val="24"/>
        </w:rPr>
        <w:t>living</w:t>
      </w:r>
      <w:r>
        <w:rPr>
          <w:spacing w:val="44"/>
          <w:sz w:val="24"/>
        </w:rPr>
        <w:t> </w:t>
      </w:r>
      <w:r>
        <w:rPr>
          <w:sz w:val="24"/>
        </w:rPr>
        <w:t>expenses</w:t>
      </w:r>
      <w:r>
        <w:rPr>
          <w:spacing w:val="44"/>
          <w:sz w:val="24"/>
        </w:rPr>
        <w:t> </w:t>
      </w:r>
      <w:r>
        <w:rPr>
          <w:sz w:val="24"/>
        </w:rPr>
        <w:t>by</w:t>
      </w:r>
      <w:r>
        <w:rPr>
          <w:spacing w:val="43"/>
          <w:sz w:val="24"/>
        </w:rPr>
        <w:t> </w:t>
      </w:r>
      <w:r>
        <w:rPr>
          <w:sz w:val="24"/>
        </w:rPr>
        <w:t>Direct</w:t>
      </w:r>
      <w:r>
        <w:rPr>
          <w:spacing w:val="44"/>
          <w:sz w:val="24"/>
        </w:rPr>
        <w:t> </w:t>
      </w:r>
      <w:r>
        <w:rPr>
          <w:sz w:val="24"/>
        </w:rPr>
        <w:t>Axis</w:t>
      </w:r>
      <w:r>
        <w:rPr>
          <w:spacing w:val="43"/>
          <w:sz w:val="24"/>
        </w:rPr>
        <w:t> </w:t>
      </w:r>
      <w:r>
        <w:rPr>
          <w:sz w:val="24"/>
        </w:rPr>
        <w:t>of</w:t>
      </w:r>
      <w:r>
        <w:rPr>
          <w:spacing w:val="42"/>
          <w:sz w:val="24"/>
        </w:rPr>
        <w:t> </w:t>
      </w:r>
      <w:r>
        <w:rPr>
          <w:sz w:val="24"/>
        </w:rPr>
        <w:t>R2</w:t>
      </w:r>
      <w:r>
        <w:rPr>
          <w:spacing w:val="44"/>
          <w:sz w:val="24"/>
        </w:rPr>
        <w:t> </w:t>
      </w:r>
      <w:r>
        <w:rPr>
          <w:sz w:val="24"/>
        </w:rPr>
        <w:t>250.00</w:t>
      </w:r>
      <w:r>
        <w:rPr>
          <w:spacing w:val="44"/>
          <w:sz w:val="24"/>
        </w:rPr>
        <w:t> </w:t>
      </w:r>
      <w:r>
        <w:rPr>
          <w:sz w:val="24"/>
        </w:rPr>
        <w:t>(deviation</w:t>
      </w:r>
      <w:r>
        <w:rPr>
          <w:spacing w:val="42"/>
          <w:sz w:val="24"/>
        </w:rPr>
        <w:t> </w:t>
      </w:r>
      <w:r>
        <w:rPr>
          <w:sz w:val="24"/>
        </w:rPr>
        <w:t>of</w:t>
      </w:r>
      <w:r>
        <w:rPr>
          <w:spacing w:val="43"/>
          <w:sz w:val="24"/>
        </w:rPr>
        <w:t> </w:t>
      </w:r>
      <w:r>
        <w:rPr>
          <w:sz w:val="24"/>
        </w:rPr>
        <w:t>R1</w:t>
      </w:r>
    </w:p>
    <w:p>
      <w:pPr>
        <w:pStyle w:val="BodyText"/>
        <w:spacing w:before="139"/>
        <w:ind w:left="1854"/>
      </w:pPr>
      <w:r>
        <w:rPr/>
        <w:t>722.38 from MENT); and</w:t>
      </w:r>
    </w:p>
    <w:p>
      <w:pPr>
        <w:pStyle w:val="ListParagraph"/>
        <w:numPr>
          <w:ilvl w:val="0"/>
          <w:numId w:val="3"/>
        </w:numPr>
        <w:tabs>
          <w:tab w:pos="1854" w:val="left" w:leader="none"/>
          <w:tab w:pos="1855" w:val="left" w:leader="none"/>
        </w:tabs>
        <w:spacing w:line="360" w:lineRule="auto" w:before="137" w:after="0"/>
        <w:ind w:left="1854" w:right="168" w:hanging="948"/>
        <w:jc w:val="left"/>
        <w:rPr>
          <w:sz w:val="24"/>
        </w:rPr>
      </w:pPr>
      <w:r>
        <w:rPr>
          <w:sz w:val="24"/>
        </w:rPr>
        <w:t>Exceptional circumstance identified for deviation from MENT – payment of living expenses by credit</w:t>
      </w:r>
      <w:r>
        <w:rPr>
          <w:spacing w:val="-4"/>
          <w:sz w:val="24"/>
        </w:rPr>
        <w:t> </w:t>
      </w:r>
      <w:r>
        <w:rPr>
          <w:sz w:val="24"/>
        </w:rPr>
        <w:t>card.</w:t>
      </w:r>
    </w:p>
    <w:p>
      <w:pPr>
        <w:pStyle w:val="BodyText"/>
        <w:rPr>
          <w:sz w:val="26"/>
        </w:rPr>
      </w:pPr>
    </w:p>
    <w:p>
      <w:pPr>
        <w:pStyle w:val="BodyText"/>
        <w:spacing w:before="4"/>
        <w:rPr>
          <w:sz w:val="22"/>
        </w:rPr>
      </w:pPr>
    </w:p>
    <w:p>
      <w:pPr>
        <w:pStyle w:val="ListParagraph"/>
        <w:numPr>
          <w:ilvl w:val="0"/>
          <w:numId w:val="1"/>
        </w:numPr>
        <w:tabs>
          <w:tab w:pos="987" w:val="left" w:leader="none"/>
          <w:tab w:pos="988" w:val="left" w:leader="none"/>
        </w:tabs>
        <w:spacing w:line="240" w:lineRule="auto" w:before="1" w:after="0"/>
        <w:ind w:left="988" w:right="0" w:hanging="836"/>
        <w:jc w:val="left"/>
        <w:rPr>
          <w:sz w:val="24"/>
        </w:rPr>
      </w:pPr>
      <w:r>
        <w:rPr>
          <w:sz w:val="24"/>
        </w:rPr>
        <w:t>Ms Galaletsang Mmatli:</w:t>
      </w:r>
    </w:p>
    <w:p>
      <w:pPr>
        <w:pStyle w:val="BodyText"/>
        <w:rPr>
          <w:sz w:val="26"/>
        </w:rPr>
      </w:pPr>
    </w:p>
    <w:p>
      <w:pPr>
        <w:pStyle w:val="BodyText"/>
        <w:spacing w:before="11"/>
        <w:rPr>
          <w:sz w:val="21"/>
        </w:rPr>
      </w:pPr>
    </w:p>
    <w:p>
      <w:pPr>
        <w:pStyle w:val="ListParagraph"/>
        <w:numPr>
          <w:ilvl w:val="0"/>
          <w:numId w:val="4"/>
        </w:numPr>
        <w:tabs>
          <w:tab w:pos="1854" w:val="left" w:leader="none"/>
          <w:tab w:pos="1855" w:val="left" w:leader="none"/>
        </w:tabs>
        <w:spacing w:line="240" w:lineRule="auto" w:before="0" w:after="0"/>
        <w:ind w:left="1854" w:right="0" w:hanging="690"/>
        <w:jc w:val="left"/>
        <w:rPr>
          <w:sz w:val="24"/>
        </w:rPr>
      </w:pPr>
      <w:r>
        <w:rPr>
          <w:sz w:val="24"/>
        </w:rPr>
        <w:t>Living expenses elicited by Direct Axis R1 000.00;</w:t>
      </w:r>
    </w:p>
    <w:p>
      <w:pPr>
        <w:pStyle w:val="ListParagraph"/>
        <w:numPr>
          <w:ilvl w:val="0"/>
          <w:numId w:val="4"/>
        </w:numPr>
        <w:tabs>
          <w:tab w:pos="1854" w:val="left" w:leader="none"/>
          <w:tab w:pos="1855" w:val="left" w:leader="none"/>
        </w:tabs>
        <w:spacing w:line="240" w:lineRule="auto" w:before="139" w:after="0"/>
        <w:ind w:left="1854" w:right="0" w:hanging="743"/>
        <w:jc w:val="left"/>
        <w:rPr>
          <w:sz w:val="24"/>
        </w:rPr>
      </w:pPr>
      <w:r>
        <w:rPr>
          <w:sz w:val="24"/>
        </w:rPr>
        <w:t>Peremptory MENT R4</w:t>
      </w:r>
      <w:r>
        <w:rPr>
          <w:spacing w:val="-5"/>
          <w:sz w:val="24"/>
        </w:rPr>
        <w:t> </w:t>
      </w:r>
      <w:r>
        <w:rPr>
          <w:sz w:val="24"/>
        </w:rPr>
        <w:t>972.88;</w:t>
      </w:r>
    </w:p>
    <w:p>
      <w:pPr>
        <w:pStyle w:val="ListParagraph"/>
        <w:numPr>
          <w:ilvl w:val="0"/>
          <w:numId w:val="4"/>
        </w:numPr>
        <w:tabs>
          <w:tab w:pos="1854" w:val="left" w:leader="none"/>
          <w:tab w:pos="1855" w:val="left" w:leader="none"/>
        </w:tabs>
        <w:spacing w:line="240" w:lineRule="auto" w:before="137" w:after="0"/>
        <w:ind w:left="1854" w:right="0" w:hanging="795"/>
        <w:jc w:val="left"/>
        <w:rPr>
          <w:sz w:val="24"/>
        </w:rPr>
      </w:pPr>
      <w:r>
        <w:rPr>
          <w:sz w:val="24"/>
        </w:rPr>
        <w:t>Accepted</w:t>
      </w:r>
      <w:r>
        <w:rPr>
          <w:spacing w:val="39"/>
          <w:sz w:val="24"/>
        </w:rPr>
        <w:t> </w:t>
      </w:r>
      <w:r>
        <w:rPr>
          <w:sz w:val="24"/>
        </w:rPr>
        <w:t>living</w:t>
      </w:r>
      <w:r>
        <w:rPr>
          <w:spacing w:val="38"/>
          <w:sz w:val="24"/>
        </w:rPr>
        <w:t> </w:t>
      </w:r>
      <w:r>
        <w:rPr>
          <w:sz w:val="24"/>
        </w:rPr>
        <w:t>expenses</w:t>
      </w:r>
      <w:r>
        <w:rPr>
          <w:spacing w:val="38"/>
          <w:sz w:val="24"/>
        </w:rPr>
        <w:t> </w:t>
      </w:r>
      <w:r>
        <w:rPr>
          <w:sz w:val="24"/>
        </w:rPr>
        <w:t>by</w:t>
      </w:r>
      <w:r>
        <w:rPr>
          <w:spacing w:val="39"/>
          <w:sz w:val="24"/>
        </w:rPr>
        <w:t> </w:t>
      </w:r>
      <w:r>
        <w:rPr>
          <w:sz w:val="24"/>
        </w:rPr>
        <w:t>Direct</w:t>
      </w:r>
      <w:r>
        <w:rPr>
          <w:spacing w:val="36"/>
          <w:sz w:val="24"/>
        </w:rPr>
        <w:t> </w:t>
      </w:r>
      <w:r>
        <w:rPr>
          <w:sz w:val="24"/>
        </w:rPr>
        <w:t>Axis</w:t>
      </w:r>
      <w:r>
        <w:rPr>
          <w:spacing w:val="39"/>
          <w:sz w:val="24"/>
        </w:rPr>
        <w:t> </w:t>
      </w:r>
      <w:r>
        <w:rPr>
          <w:sz w:val="24"/>
        </w:rPr>
        <w:t>of</w:t>
      </w:r>
      <w:r>
        <w:rPr>
          <w:spacing w:val="36"/>
          <w:sz w:val="24"/>
        </w:rPr>
        <w:t> </w:t>
      </w:r>
      <w:r>
        <w:rPr>
          <w:sz w:val="24"/>
        </w:rPr>
        <w:t>R</w:t>
      </w:r>
      <w:r>
        <w:rPr>
          <w:spacing w:val="39"/>
          <w:sz w:val="24"/>
        </w:rPr>
        <w:t> </w:t>
      </w:r>
      <w:r>
        <w:rPr>
          <w:sz w:val="24"/>
        </w:rPr>
        <w:t>1</w:t>
      </w:r>
      <w:r>
        <w:rPr>
          <w:spacing w:val="39"/>
          <w:sz w:val="24"/>
        </w:rPr>
        <w:t> </w:t>
      </w:r>
      <w:r>
        <w:rPr>
          <w:sz w:val="24"/>
        </w:rPr>
        <w:t>000.00</w:t>
      </w:r>
      <w:r>
        <w:rPr>
          <w:spacing w:val="40"/>
          <w:sz w:val="24"/>
        </w:rPr>
        <w:t> </w:t>
      </w:r>
      <w:r>
        <w:rPr>
          <w:sz w:val="24"/>
        </w:rPr>
        <w:t>(deviation</w:t>
      </w:r>
      <w:r>
        <w:rPr>
          <w:spacing w:val="-7"/>
          <w:sz w:val="24"/>
        </w:rPr>
        <w:t> </w:t>
      </w:r>
      <w:r>
        <w:rPr>
          <w:sz w:val="24"/>
        </w:rPr>
        <w:t>of</w:t>
      </w:r>
      <w:r>
        <w:rPr>
          <w:spacing w:val="39"/>
          <w:sz w:val="24"/>
        </w:rPr>
        <w:t> </w:t>
      </w:r>
      <w:r>
        <w:rPr>
          <w:spacing w:val="-3"/>
          <w:sz w:val="24"/>
        </w:rPr>
        <w:t>R3</w:t>
      </w:r>
    </w:p>
    <w:p>
      <w:pPr>
        <w:pStyle w:val="BodyText"/>
        <w:spacing w:line="360" w:lineRule="auto" w:before="139"/>
        <w:ind w:left="1854"/>
      </w:pPr>
      <w:r>
        <w:rPr/>
        <w:t>972.88 from MENT (R2 000.00 disregarded because it was paid by credit card); and</w:t>
      </w:r>
    </w:p>
    <w:p>
      <w:pPr>
        <w:pStyle w:val="ListParagraph"/>
        <w:numPr>
          <w:ilvl w:val="0"/>
          <w:numId w:val="4"/>
        </w:numPr>
        <w:tabs>
          <w:tab w:pos="1854" w:val="left" w:leader="none"/>
          <w:tab w:pos="1855" w:val="left" w:leader="none"/>
        </w:tabs>
        <w:spacing w:line="360" w:lineRule="auto" w:before="1" w:after="0"/>
        <w:ind w:left="1854" w:right="171" w:hanging="809"/>
        <w:jc w:val="left"/>
        <w:rPr>
          <w:sz w:val="24"/>
        </w:rPr>
      </w:pPr>
      <w:r>
        <w:rPr>
          <w:sz w:val="24"/>
        </w:rPr>
        <w:t>Exceptional circumstance identified for deviation from MENT – </w:t>
      </w:r>
      <w:r>
        <w:rPr>
          <w:spacing w:val="-11"/>
          <w:sz w:val="24"/>
        </w:rPr>
        <w:t>payment </w:t>
      </w:r>
      <w:r>
        <w:rPr>
          <w:sz w:val="24"/>
        </w:rPr>
        <w:t>of living expenses by credit</w:t>
      </w:r>
      <w:r>
        <w:rPr>
          <w:spacing w:val="-1"/>
          <w:sz w:val="24"/>
        </w:rPr>
        <w:t> </w:t>
      </w:r>
      <w:r>
        <w:rPr>
          <w:sz w:val="24"/>
        </w:rPr>
        <w:t>card.</w:t>
      </w:r>
    </w:p>
    <w:p>
      <w:pPr>
        <w:pStyle w:val="BodyText"/>
        <w:spacing w:before="1"/>
        <w:rPr>
          <w:sz w:val="36"/>
        </w:rPr>
      </w:pPr>
    </w:p>
    <w:p>
      <w:pPr>
        <w:pStyle w:val="ListParagraph"/>
        <w:numPr>
          <w:ilvl w:val="0"/>
          <w:numId w:val="1"/>
        </w:numPr>
        <w:tabs>
          <w:tab w:pos="988" w:val="left" w:leader="none"/>
        </w:tabs>
        <w:spacing w:line="360" w:lineRule="auto" w:before="0" w:after="0"/>
        <w:ind w:left="988" w:right="169" w:hanging="836"/>
        <w:jc w:val="both"/>
        <w:rPr>
          <w:sz w:val="24"/>
        </w:rPr>
      </w:pPr>
      <w:bookmarkStart w:name="38. The Applicant argues that excluding " w:id="7"/>
      <w:bookmarkEnd w:id="7"/>
      <w:r>
        <w:rPr/>
      </w:r>
      <w:bookmarkStart w:name="38. The Applicant argues that excluding " w:id="8"/>
      <w:bookmarkEnd w:id="8"/>
      <w:r>
        <w:rPr>
          <w:sz w:val="24"/>
        </w:rPr>
        <w:t>T</w:t>
      </w:r>
      <w:r>
        <w:rPr>
          <w:sz w:val="24"/>
        </w:rPr>
        <w:t>he Applicant argues that excluding living expenses paid by credit cards falls to be declared</w:t>
      </w:r>
      <w:r>
        <w:rPr>
          <w:spacing w:val="-13"/>
          <w:sz w:val="24"/>
        </w:rPr>
        <w:t> </w:t>
      </w:r>
      <w:r>
        <w:rPr>
          <w:sz w:val="24"/>
        </w:rPr>
        <w:t>prohibited</w:t>
      </w:r>
      <w:r>
        <w:rPr>
          <w:spacing w:val="-10"/>
          <w:sz w:val="24"/>
        </w:rPr>
        <w:t> </w:t>
      </w:r>
      <w:r>
        <w:rPr>
          <w:sz w:val="24"/>
        </w:rPr>
        <w:t>conduct,</w:t>
      </w:r>
      <w:r>
        <w:rPr>
          <w:spacing w:val="-10"/>
          <w:sz w:val="24"/>
        </w:rPr>
        <w:t> </w:t>
      </w:r>
      <w:r>
        <w:rPr>
          <w:sz w:val="24"/>
        </w:rPr>
        <w:t>and</w:t>
      </w:r>
      <w:r>
        <w:rPr>
          <w:spacing w:val="-10"/>
          <w:sz w:val="24"/>
        </w:rPr>
        <w:t> </w:t>
      </w:r>
      <w:r>
        <w:rPr>
          <w:sz w:val="24"/>
        </w:rPr>
        <w:t>the</w:t>
      </w:r>
      <w:r>
        <w:rPr>
          <w:spacing w:val="-10"/>
          <w:sz w:val="24"/>
        </w:rPr>
        <w:t> </w:t>
      </w:r>
      <w:r>
        <w:rPr>
          <w:sz w:val="24"/>
        </w:rPr>
        <w:t>Tribunal</w:t>
      </w:r>
      <w:r>
        <w:rPr>
          <w:spacing w:val="-13"/>
          <w:sz w:val="24"/>
        </w:rPr>
        <w:t> </w:t>
      </w:r>
      <w:r>
        <w:rPr>
          <w:sz w:val="24"/>
        </w:rPr>
        <w:t>must</w:t>
      </w:r>
      <w:r>
        <w:rPr>
          <w:spacing w:val="-11"/>
          <w:sz w:val="24"/>
        </w:rPr>
        <w:t> </w:t>
      </w:r>
      <w:r>
        <w:rPr>
          <w:sz w:val="24"/>
        </w:rPr>
        <w:t>order</w:t>
      </w:r>
      <w:r>
        <w:rPr>
          <w:spacing w:val="-11"/>
          <w:sz w:val="24"/>
        </w:rPr>
        <w:t> </w:t>
      </w:r>
      <w:r>
        <w:rPr>
          <w:sz w:val="24"/>
        </w:rPr>
        <w:t>appropriate</w:t>
      </w:r>
      <w:r>
        <w:rPr>
          <w:spacing w:val="-10"/>
          <w:sz w:val="24"/>
        </w:rPr>
        <w:t> </w:t>
      </w:r>
      <w:r>
        <w:rPr>
          <w:sz w:val="24"/>
        </w:rPr>
        <w:t>consequential relief.</w:t>
      </w:r>
    </w:p>
    <w:p>
      <w:pPr>
        <w:pStyle w:val="BodyText"/>
        <w:rPr>
          <w:sz w:val="26"/>
        </w:rPr>
      </w:pPr>
    </w:p>
    <w:p>
      <w:pPr>
        <w:pStyle w:val="Heading1"/>
        <w:spacing w:before="209"/>
      </w:pPr>
      <w:r>
        <w:rPr/>
        <w:t>Acceptance, without verification, of expenses being paid by the third party</w:t>
      </w:r>
    </w:p>
    <w:p>
      <w:pPr>
        <w:pStyle w:val="BodyText"/>
        <w:rPr>
          <w:b/>
          <w:sz w:val="26"/>
        </w:rPr>
      </w:pPr>
    </w:p>
    <w:p>
      <w:pPr>
        <w:pStyle w:val="BodyText"/>
        <w:spacing w:before="10"/>
        <w:rPr>
          <w:b/>
          <w:sz w:val="29"/>
        </w:rPr>
      </w:pPr>
    </w:p>
    <w:p>
      <w:pPr>
        <w:pStyle w:val="ListParagraph"/>
        <w:numPr>
          <w:ilvl w:val="0"/>
          <w:numId w:val="1"/>
        </w:numPr>
        <w:tabs>
          <w:tab w:pos="987" w:val="left" w:leader="none"/>
          <w:tab w:pos="988" w:val="left" w:leader="none"/>
        </w:tabs>
        <w:spacing w:line="240" w:lineRule="auto" w:before="0" w:after="0"/>
        <w:ind w:left="988" w:right="0" w:hanging="836"/>
        <w:jc w:val="left"/>
        <w:rPr>
          <w:sz w:val="24"/>
        </w:rPr>
      </w:pPr>
      <w:r>
        <w:rPr>
          <w:sz w:val="24"/>
        </w:rPr>
        <w:t>Mr. Werner Paul</w:t>
      </w:r>
      <w:r>
        <w:rPr>
          <w:spacing w:val="-4"/>
          <w:sz w:val="24"/>
        </w:rPr>
        <w:t> </w:t>
      </w:r>
      <w:r>
        <w:rPr>
          <w:sz w:val="24"/>
        </w:rPr>
        <w:t>Smith:</w:t>
      </w:r>
    </w:p>
    <w:p>
      <w:pPr>
        <w:pStyle w:val="BodyText"/>
        <w:rPr>
          <w:sz w:val="26"/>
        </w:rPr>
      </w:pPr>
    </w:p>
    <w:p>
      <w:pPr>
        <w:pStyle w:val="BodyText"/>
        <w:spacing w:before="10"/>
        <w:rPr>
          <w:sz w:val="22"/>
        </w:rPr>
      </w:pPr>
    </w:p>
    <w:p>
      <w:pPr>
        <w:pStyle w:val="ListParagraph"/>
        <w:numPr>
          <w:ilvl w:val="0"/>
          <w:numId w:val="5"/>
        </w:numPr>
        <w:tabs>
          <w:tab w:pos="1854" w:val="left" w:leader="none"/>
          <w:tab w:pos="1855" w:val="left" w:leader="none"/>
        </w:tabs>
        <w:spacing w:line="240" w:lineRule="auto" w:before="0" w:after="0"/>
        <w:ind w:left="1854" w:right="0" w:hanging="690"/>
        <w:jc w:val="left"/>
        <w:rPr>
          <w:sz w:val="24"/>
        </w:rPr>
      </w:pPr>
      <w:r>
        <w:rPr>
          <w:sz w:val="24"/>
        </w:rPr>
        <w:t>Living expenses elicited by Direct Axis - R6</w:t>
      </w:r>
      <w:r>
        <w:rPr>
          <w:spacing w:val="-23"/>
          <w:sz w:val="24"/>
        </w:rPr>
        <w:t> </w:t>
      </w:r>
      <w:r>
        <w:rPr>
          <w:sz w:val="24"/>
        </w:rPr>
        <w:t>250.00;</w:t>
      </w:r>
    </w:p>
    <w:p>
      <w:pPr>
        <w:pStyle w:val="ListParagraph"/>
        <w:numPr>
          <w:ilvl w:val="0"/>
          <w:numId w:val="5"/>
        </w:numPr>
        <w:tabs>
          <w:tab w:pos="1854" w:val="left" w:leader="none"/>
          <w:tab w:pos="1855" w:val="left" w:leader="none"/>
        </w:tabs>
        <w:spacing w:line="240" w:lineRule="auto" w:before="137" w:after="0"/>
        <w:ind w:left="1854" w:right="0" w:hanging="743"/>
        <w:jc w:val="left"/>
        <w:rPr>
          <w:sz w:val="24"/>
        </w:rPr>
      </w:pPr>
      <w:r>
        <w:rPr>
          <w:sz w:val="24"/>
        </w:rPr>
        <w:t>Peremptory MENT R3</w:t>
      </w:r>
      <w:r>
        <w:rPr>
          <w:spacing w:val="-5"/>
          <w:sz w:val="24"/>
        </w:rPr>
        <w:t> </w:t>
      </w:r>
      <w:r>
        <w:rPr>
          <w:sz w:val="24"/>
        </w:rPr>
        <w:t>972.38;</w:t>
      </w:r>
    </w:p>
    <w:p>
      <w:pPr>
        <w:pStyle w:val="ListParagraph"/>
        <w:numPr>
          <w:ilvl w:val="0"/>
          <w:numId w:val="5"/>
        </w:numPr>
        <w:tabs>
          <w:tab w:pos="1854" w:val="left" w:leader="none"/>
          <w:tab w:pos="1855" w:val="left" w:leader="none"/>
        </w:tabs>
        <w:spacing w:line="360" w:lineRule="auto" w:before="139" w:after="0"/>
        <w:ind w:left="1854" w:right="172" w:hanging="795"/>
        <w:jc w:val="left"/>
        <w:rPr>
          <w:sz w:val="24"/>
        </w:rPr>
      </w:pPr>
      <w:r>
        <w:rPr>
          <w:sz w:val="24"/>
        </w:rPr>
        <w:t>Accepted</w:t>
      </w:r>
      <w:r>
        <w:rPr>
          <w:spacing w:val="-16"/>
          <w:sz w:val="24"/>
        </w:rPr>
        <w:t> </w:t>
      </w:r>
      <w:r>
        <w:rPr>
          <w:sz w:val="24"/>
        </w:rPr>
        <w:t>living</w:t>
      </w:r>
      <w:r>
        <w:rPr>
          <w:spacing w:val="-15"/>
          <w:sz w:val="24"/>
        </w:rPr>
        <w:t> </w:t>
      </w:r>
      <w:r>
        <w:rPr>
          <w:sz w:val="24"/>
        </w:rPr>
        <w:t>expenses</w:t>
      </w:r>
      <w:r>
        <w:rPr>
          <w:spacing w:val="-17"/>
          <w:sz w:val="24"/>
        </w:rPr>
        <w:t> </w:t>
      </w:r>
      <w:r>
        <w:rPr>
          <w:sz w:val="24"/>
        </w:rPr>
        <w:t>by</w:t>
      </w:r>
      <w:r>
        <w:rPr>
          <w:spacing w:val="-16"/>
          <w:sz w:val="24"/>
        </w:rPr>
        <w:t> </w:t>
      </w:r>
      <w:r>
        <w:rPr>
          <w:sz w:val="24"/>
        </w:rPr>
        <w:t>Direct</w:t>
      </w:r>
      <w:r>
        <w:rPr>
          <w:spacing w:val="-16"/>
          <w:sz w:val="24"/>
        </w:rPr>
        <w:t> </w:t>
      </w:r>
      <w:r>
        <w:rPr>
          <w:sz w:val="24"/>
        </w:rPr>
        <w:t>Axis</w:t>
      </w:r>
      <w:r>
        <w:rPr>
          <w:spacing w:val="-17"/>
          <w:sz w:val="24"/>
        </w:rPr>
        <w:t> </w:t>
      </w:r>
      <w:r>
        <w:rPr>
          <w:sz w:val="24"/>
        </w:rPr>
        <w:t>of</w:t>
      </w:r>
      <w:r>
        <w:rPr>
          <w:spacing w:val="-16"/>
          <w:sz w:val="24"/>
        </w:rPr>
        <w:t> </w:t>
      </w:r>
      <w:r>
        <w:rPr>
          <w:sz w:val="24"/>
        </w:rPr>
        <w:t>R2</w:t>
      </w:r>
      <w:r>
        <w:rPr>
          <w:spacing w:val="-15"/>
          <w:sz w:val="24"/>
        </w:rPr>
        <w:t> </w:t>
      </w:r>
      <w:r>
        <w:rPr>
          <w:sz w:val="24"/>
        </w:rPr>
        <w:t>250.00</w:t>
      </w:r>
      <w:r>
        <w:rPr>
          <w:spacing w:val="-16"/>
          <w:sz w:val="24"/>
        </w:rPr>
        <w:t> </w:t>
      </w:r>
      <w:r>
        <w:rPr>
          <w:sz w:val="24"/>
        </w:rPr>
        <w:t>(deviation</w:t>
      </w:r>
      <w:r>
        <w:rPr>
          <w:spacing w:val="-15"/>
          <w:sz w:val="24"/>
        </w:rPr>
        <w:t> </w:t>
      </w:r>
      <w:r>
        <w:rPr>
          <w:sz w:val="24"/>
        </w:rPr>
        <w:t>of</w:t>
      </w:r>
      <w:r>
        <w:rPr>
          <w:spacing w:val="-16"/>
          <w:sz w:val="24"/>
        </w:rPr>
        <w:t> </w:t>
      </w:r>
      <w:r>
        <w:rPr>
          <w:sz w:val="24"/>
        </w:rPr>
        <w:t>R1</w:t>
      </w:r>
      <w:r>
        <w:rPr>
          <w:spacing w:val="-19"/>
          <w:sz w:val="24"/>
        </w:rPr>
        <w:t> </w:t>
      </w:r>
      <w:r>
        <w:rPr>
          <w:sz w:val="24"/>
        </w:rPr>
        <w:t>722.3 from MENT);</w:t>
      </w:r>
      <w:r>
        <w:rPr>
          <w:spacing w:val="-1"/>
          <w:sz w:val="24"/>
        </w:rPr>
        <w:t> </w:t>
      </w:r>
      <w:r>
        <w:rPr>
          <w:sz w:val="24"/>
        </w:rPr>
        <w:t>and</w:t>
      </w:r>
    </w:p>
    <w:p>
      <w:pPr>
        <w:pStyle w:val="ListParagraph"/>
        <w:numPr>
          <w:ilvl w:val="0"/>
          <w:numId w:val="5"/>
        </w:numPr>
        <w:tabs>
          <w:tab w:pos="1854" w:val="left" w:leader="none"/>
          <w:tab w:pos="1855" w:val="left" w:leader="none"/>
        </w:tabs>
        <w:spacing w:line="240" w:lineRule="auto" w:before="0" w:after="0"/>
        <w:ind w:left="1854" w:right="0" w:hanging="810"/>
        <w:jc w:val="left"/>
        <w:rPr>
          <w:sz w:val="24"/>
        </w:rPr>
      </w:pPr>
      <w:r>
        <w:rPr>
          <w:sz w:val="24"/>
        </w:rPr>
        <w:t>Exceptional circumstance identified for deviation from MENT – payment</w:t>
      </w:r>
      <w:r>
        <w:rPr>
          <w:spacing w:val="40"/>
          <w:sz w:val="24"/>
        </w:rPr>
        <w:t> </w:t>
      </w:r>
      <w:r>
        <w:rPr>
          <w:sz w:val="24"/>
        </w:rPr>
        <w:t>of</w:t>
      </w:r>
    </w:p>
    <w:p>
      <w:pPr>
        <w:spacing w:after="0" w:line="240" w:lineRule="auto"/>
        <w:jc w:val="left"/>
        <w:rPr>
          <w:sz w:val="24"/>
        </w:rPr>
        <w:sectPr>
          <w:pgSz w:w="11910" w:h="16840"/>
          <w:pgMar w:header="283" w:footer="615" w:top="900" w:bottom="820" w:left="980" w:right="960"/>
        </w:sectPr>
      </w:pPr>
    </w:p>
    <w:p>
      <w:pPr>
        <w:pStyle w:val="BodyText"/>
        <w:rPr>
          <w:sz w:val="20"/>
        </w:rPr>
      </w:pPr>
    </w:p>
    <w:p>
      <w:pPr>
        <w:spacing w:before="207"/>
        <w:ind w:left="1854" w:right="0" w:firstLine="0"/>
        <w:jc w:val="left"/>
        <w:rPr>
          <w:sz w:val="24"/>
        </w:rPr>
      </w:pPr>
      <w:r>
        <w:rPr>
          <w:sz w:val="24"/>
        </w:rPr>
        <w:t>food expenses by “</w:t>
      </w:r>
      <w:r>
        <w:rPr>
          <w:i/>
          <w:sz w:val="24"/>
        </w:rPr>
        <w:t>spouse</w:t>
      </w:r>
      <w:r>
        <w:rPr>
          <w:sz w:val="24"/>
        </w:rPr>
        <w:t>”.</w:t>
      </w:r>
    </w:p>
    <w:p>
      <w:pPr>
        <w:pStyle w:val="BodyText"/>
        <w:rPr>
          <w:sz w:val="26"/>
        </w:rPr>
      </w:pPr>
    </w:p>
    <w:p>
      <w:pPr>
        <w:pStyle w:val="BodyText"/>
        <w:spacing w:before="4"/>
        <w:rPr>
          <w:sz w:val="25"/>
        </w:rPr>
      </w:pPr>
    </w:p>
    <w:p>
      <w:pPr>
        <w:pStyle w:val="ListParagraph"/>
        <w:numPr>
          <w:ilvl w:val="0"/>
          <w:numId w:val="1"/>
        </w:numPr>
        <w:tabs>
          <w:tab w:pos="1005" w:val="left" w:leader="none"/>
        </w:tabs>
        <w:spacing w:line="360" w:lineRule="auto" w:before="0" w:after="0"/>
        <w:ind w:left="1004" w:right="171" w:hanging="852"/>
        <w:jc w:val="both"/>
        <w:rPr>
          <w:sz w:val="24"/>
        </w:rPr>
      </w:pPr>
      <w:r>
        <w:rPr>
          <w:sz w:val="24"/>
        </w:rPr>
        <w:t>According to the Applicant, the credit provider must verify the spouse’s ability to cover the expenses alleged by the</w:t>
      </w:r>
      <w:r>
        <w:rPr>
          <w:spacing w:val="-4"/>
          <w:sz w:val="24"/>
        </w:rPr>
        <w:t> </w:t>
      </w:r>
      <w:r>
        <w:rPr>
          <w:sz w:val="24"/>
        </w:rPr>
        <w:t>consumer.</w:t>
      </w:r>
    </w:p>
    <w:p>
      <w:pPr>
        <w:pStyle w:val="BodyText"/>
        <w:spacing w:before="10"/>
        <w:rPr>
          <w:sz w:val="35"/>
        </w:rPr>
      </w:pPr>
    </w:p>
    <w:p>
      <w:pPr>
        <w:pStyle w:val="ListParagraph"/>
        <w:numPr>
          <w:ilvl w:val="0"/>
          <w:numId w:val="1"/>
        </w:numPr>
        <w:tabs>
          <w:tab w:pos="1005" w:val="left" w:leader="none"/>
        </w:tabs>
        <w:spacing w:line="360" w:lineRule="auto" w:before="1" w:after="0"/>
        <w:ind w:left="1004" w:right="169" w:hanging="852"/>
        <w:jc w:val="both"/>
        <w:rPr>
          <w:sz w:val="24"/>
        </w:rPr>
      </w:pPr>
      <w:r>
        <w:rPr>
          <w:sz w:val="24"/>
        </w:rPr>
        <w:t>Further, the Applicant alludes to the practice by call centre agents to obtain information to be listed in the 23A(11) questionnaire without first establishing whether exceptional circumstances</w:t>
      </w:r>
      <w:r>
        <w:rPr>
          <w:spacing w:val="-4"/>
          <w:sz w:val="24"/>
        </w:rPr>
        <w:t> </w:t>
      </w:r>
      <w:r>
        <w:rPr>
          <w:sz w:val="24"/>
        </w:rPr>
        <w:t>exist.</w:t>
      </w:r>
    </w:p>
    <w:p>
      <w:pPr>
        <w:pStyle w:val="BodyText"/>
        <w:spacing w:before="11"/>
        <w:rPr>
          <w:sz w:val="35"/>
        </w:rPr>
      </w:pPr>
    </w:p>
    <w:p>
      <w:pPr>
        <w:pStyle w:val="ListParagraph"/>
        <w:numPr>
          <w:ilvl w:val="0"/>
          <w:numId w:val="1"/>
        </w:numPr>
        <w:tabs>
          <w:tab w:pos="1004" w:val="left" w:leader="none"/>
          <w:tab w:pos="1005" w:val="left" w:leader="none"/>
        </w:tabs>
        <w:spacing w:line="240" w:lineRule="auto" w:before="0" w:after="0"/>
        <w:ind w:left="1004" w:right="0" w:hanging="853"/>
        <w:jc w:val="left"/>
        <w:rPr>
          <w:sz w:val="24"/>
        </w:rPr>
      </w:pPr>
      <w:r>
        <w:rPr>
          <w:sz w:val="24"/>
        </w:rPr>
        <w:t>Ms Mosidi Ellen Modipa:</w:t>
      </w:r>
    </w:p>
    <w:p>
      <w:pPr>
        <w:pStyle w:val="BodyText"/>
        <w:rPr>
          <w:sz w:val="26"/>
        </w:rPr>
      </w:pPr>
    </w:p>
    <w:p>
      <w:pPr>
        <w:pStyle w:val="BodyText"/>
        <w:spacing w:before="7"/>
        <w:rPr>
          <w:sz w:val="22"/>
        </w:rPr>
      </w:pPr>
    </w:p>
    <w:p>
      <w:pPr>
        <w:pStyle w:val="ListParagraph"/>
        <w:numPr>
          <w:ilvl w:val="0"/>
          <w:numId w:val="6"/>
        </w:numPr>
        <w:tabs>
          <w:tab w:pos="1854" w:val="left" w:leader="none"/>
          <w:tab w:pos="1855" w:val="left" w:leader="none"/>
        </w:tabs>
        <w:spacing w:line="240" w:lineRule="auto" w:before="0" w:after="0"/>
        <w:ind w:left="1854" w:right="0" w:hanging="690"/>
        <w:jc w:val="left"/>
        <w:rPr>
          <w:sz w:val="24"/>
        </w:rPr>
      </w:pPr>
      <w:r>
        <w:rPr>
          <w:sz w:val="24"/>
        </w:rPr>
        <w:t>Living expenses elicited by Direct Axis </w:t>
      </w:r>
      <w:r>
        <w:rPr>
          <w:b/>
          <w:sz w:val="24"/>
        </w:rPr>
        <w:t>-</w:t>
      </w:r>
      <w:r>
        <w:rPr>
          <w:b/>
          <w:spacing w:val="-3"/>
          <w:sz w:val="24"/>
        </w:rPr>
        <w:t> </w:t>
      </w:r>
      <w:r>
        <w:rPr>
          <w:sz w:val="24"/>
        </w:rPr>
        <w:t>R0;</w:t>
      </w:r>
    </w:p>
    <w:p>
      <w:pPr>
        <w:pStyle w:val="ListParagraph"/>
        <w:numPr>
          <w:ilvl w:val="0"/>
          <w:numId w:val="6"/>
        </w:numPr>
        <w:tabs>
          <w:tab w:pos="1854" w:val="left" w:leader="none"/>
          <w:tab w:pos="1855" w:val="left" w:leader="none"/>
        </w:tabs>
        <w:spacing w:line="240" w:lineRule="auto" w:before="137" w:after="0"/>
        <w:ind w:left="1854" w:right="0" w:hanging="743"/>
        <w:jc w:val="left"/>
        <w:rPr>
          <w:sz w:val="24"/>
        </w:rPr>
      </w:pPr>
      <w:r>
        <w:rPr>
          <w:sz w:val="24"/>
        </w:rPr>
        <w:t>Peremptory MENT R3</w:t>
      </w:r>
      <w:r>
        <w:rPr>
          <w:spacing w:val="-5"/>
          <w:sz w:val="24"/>
        </w:rPr>
        <w:t> </w:t>
      </w:r>
      <w:r>
        <w:rPr>
          <w:sz w:val="24"/>
        </w:rPr>
        <w:t>675.00;</w:t>
      </w:r>
    </w:p>
    <w:p>
      <w:pPr>
        <w:pStyle w:val="ListParagraph"/>
        <w:numPr>
          <w:ilvl w:val="0"/>
          <w:numId w:val="6"/>
        </w:numPr>
        <w:tabs>
          <w:tab w:pos="1854" w:val="left" w:leader="none"/>
          <w:tab w:pos="1855" w:val="left" w:leader="none"/>
        </w:tabs>
        <w:spacing w:line="360" w:lineRule="auto" w:before="139" w:after="0"/>
        <w:ind w:left="1854" w:right="172" w:hanging="795"/>
        <w:jc w:val="left"/>
        <w:rPr>
          <w:sz w:val="24"/>
        </w:rPr>
      </w:pPr>
      <w:r>
        <w:rPr>
          <w:sz w:val="24"/>
        </w:rPr>
        <w:t>Accepted</w:t>
      </w:r>
      <w:r>
        <w:rPr>
          <w:spacing w:val="-12"/>
          <w:sz w:val="24"/>
        </w:rPr>
        <w:t> </w:t>
      </w:r>
      <w:r>
        <w:rPr>
          <w:sz w:val="24"/>
        </w:rPr>
        <w:t>living</w:t>
      </w:r>
      <w:r>
        <w:rPr>
          <w:spacing w:val="-12"/>
          <w:sz w:val="24"/>
        </w:rPr>
        <w:t> </w:t>
      </w:r>
      <w:r>
        <w:rPr>
          <w:sz w:val="24"/>
        </w:rPr>
        <w:t>expenses</w:t>
      </w:r>
      <w:r>
        <w:rPr>
          <w:spacing w:val="-12"/>
          <w:sz w:val="24"/>
        </w:rPr>
        <w:t> </w:t>
      </w:r>
      <w:r>
        <w:rPr>
          <w:sz w:val="24"/>
        </w:rPr>
        <w:t>by</w:t>
      </w:r>
      <w:r>
        <w:rPr>
          <w:spacing w:val="-13"/>
          <w:sz w:val="24"/>
        </w:rPr>
        <w:t> </w:t>
      </w:r>
      <w:r>
        <w:rPr>
          <w:sz w:val="24"/>
        </w:rPr>
        <w:t>Direct</w:t>
      </w:r>
      <w:r>
        <w:rPr>
          <w:spacing w:val="-11"/>
          <w:sz w:val="24"/>
        </w:rPr>
        <w:t> </w:t>
      </w:r>
      <w:r>
        <w:rPr>
          <w:sz w:val="24"/>
        </w:rPr>
        <w:t>Axis</w:t>
      </w:r>
      <w:r>
        <w:rPr>
          <w:spacing w:val="-13"/>
          <w:sz w:val="24"/>
        </w:rPr>
        <w:t> </w:t>
      </w:r>
      <w:r>
        <w:rPr>
          <w:sz w:val="24"/>
        </w:rPr>
        <w:t>of</w:t>
      </w:r>
      <w:r>
        <w:rPr>
          <w:spacing w:val="-11"/>
          <w:sz w:val="24"/>
        </w:rPr>
        <w:t> </w:t>
      </w:r>
      <w:r>
        <w:rPr>
          <w:sz w:val="24"/>
        </w:rPr>
        <w:t>R500.00</w:t>
      </w:r>
      <w:r>
        <w:rPr>
          <w:spacing w:val="-11"/>
          <w:sz w:val="24"/>
        </w:rPr>
        <w:t> </w:t>
      </w:r>
      <w:r>
        <w:rPr>
          <w:sz w:val="24"/>
        </w:rPr>
        <w:t>(deviation</w:t>
      </w:r>
      <w:r>
        <w:rPr>
          <w:spacing w:val="-11"/>
          <w:sz w:val="24"/>
        </w:rPr>
        <w:t> </w:t>
      </w:r>
      <w:r>
        <w:rPr>
          <w:sz w:val="24"/>
        </w:rPr>
        <w:t>of</w:t>
      </w:r>
      <w:r>
        <w:rPr>
          <w:spacing w:val="-12"/>
          <w:sz w:val="24"/>
        </w:rPr>
        <w:t> </w:t>
      </w:r>
      <w:r>
        <w:rPr>
          <w:sz w:val="24"/>
        </w:rPr>
        <w:t>R3</w:t>
      </w:r>
      <w:r>
        <w:rPr>
          <w:spacing w:val="-13"/>
          <w:sz w:val="24"/>
        </w:rPr>
        <w:t> </w:t>
      </w:r>
      <w:r>
        <w:rPr>
          <w:sz w:val="24"/>
        </w:rPr>
        <w:t>175.00 from MENT);</w:t>
      </w:r>
      <w:r>
        <w:rPr>
          <w:spacing w:val="-1"/>
          <w:sz w:val="24"/>
        </w:rPr>
        <w:t> </w:t>
      </w:r>
      <w:r>
        <w:rPr>
          <w:sz w:val="24"/>
        </w:rPr>
        <w:t>and</w:t>
      </w:r>
    </w:p>
    <w:p>
      <w:pPr>
        <w:pStyle w:val="ListParagraph"/>
        <w:numPr>
          <w:ilvl w:val="0"/>
          <w:numId w:val="6"/>
        </w:numPr>
        <w:tabs>
          <w:tab w:pos="1854" w:val="left" w:leader="none"/>
          <w:tab w:pos="1855" w:val="left" w:leader="none"/>
        </w:tabs>
        <w:spacing w:line="360" w:lineRule="auto" w:before="1" w:after="0"/>
        <w:ind w:left="1854" w:right="172" w:hanging="809"/>
        <w:jc w:val="left"/>
        <w:rPr>
          <w:sz w:val="24"/>
        </w:rPr>
      </w:pPr>
      <w:r>
        <w:rPr>
          <w:sz w:val="24"/>
        </w:rPr>
        <w:t>Exceptional circumstance identified for deviation from MENT – payment of all expenses by “</w:t>
      </w:r>
      <w:r>
        <w:rPr>
          <w:i/>
          <w:sz w:val="24"/>
        </w:rPr>
        <w:t>family</w:t>
      </w:r>
      <w:r>
        <w:rPr>
          <w:i/>
          <w:spacing w:val="-3"/>
          <w:sz w:val="24"/>
        </w:rPr>
        <w:t> </w:t>
      </w:r>
      <w:r>
        <w:rPr>
          <w:i/>
          <w:sz w:val="24"/>
        </w:rPr>
        <w:t>members</w:t>
      </w:r>
      <w:r>
        <w:rPr>
          <w:sz w:val="24"/>
        </w:rPr>
        <w:t>”.</w:t>
      </w:r>
    </w:p>
    <w:p>
      <w:pPr>
        <w:pStyle w:val="BodyText"/>
        <w:rPr>
          <w:sz w:val="26"/>
        </w:rPr>
      </w:pPr>
    </w:p>
    <w:p>
      <w:pPr>
        <w:pStyle w:val="BodyText"/>
        <w:spacing w:before="2"/>
        <w:rPr>
          <w:sz w:val="22"/>
        </w:rPr>
      </w:pPr>
    </w:p>
    <w:p>
      <w:pPr>
        <w:pStyle w:val="ListParagraph"/>
        <w:numPr>
          <w:ilvl w:val="0"/>
          <w:numId w:val="1"/>
        </w:numPr>
        <w:tabs>
          <w:tab w:pos="1004" w:val="left" w:leader="none"/>
          <w:tab w:pos="1005" w:val="left" w:leader="none"/>
        </w:tabs>
        <w:spacing w:line="240" w:lineRule="auto" w:before="0" w:after="0"/>
        <w:ind w:left="1004" w:right="0" w:hanging="853"/>
        <w:jc w:val="left"/>
        <w:rPr>
          <w:sz w:val="24"/>
        </w:rPr>
      </w:pPr>
      <w:r>
        <w:rPr>
          <w:sz w:val="24"/>
        </w:rPr>
        <w:t>Ms Galaletsang Mmatli:</w:t>
      </w:r>
    </w:p>
    <w:p>
      <w:pPr>
        <w:pStyle w:val="BodyText"/>
        <w:rPr>
          <w:sz w:val="26"/>
        </w:rPr>
      </w:pPr>
    </w:p>
    <w:p>
      <w:pPr>
        <w:pStyle w:val="BodyText"/>
        <w:spacing w:before="7"/>
        <w:rPr>
          <w:sz w:val="22"/>
        </w:rPr>
      </w:pPr>
    </w:p>
    <w:p>
      <w:pPr>
        <w:pStyle w:val="ListParagraph"/>
        <w:numPr>
          <w:ilvl w:val="0"/>
          <w:numId w:val="7"/>
        </w:numPr>
        <w:tabs>
          <w:tab w:pos="1712" w:val="left" w:leader="none"/>
          <w:tab w:pos="1713" w:val="left" w:leader="none"/>
        </w:tabs>
        <w:spacing w:line="240" w:lineRule="auto" w:before="0" w:after="0"/>
        <w:ind w:left="1712" w:right="0" w:hanging="548"/>
        <w:jc w:val="left"/>
        <w:rPr>
          <w:sz w:val="24"/>
        </w:rPr>
      </w:pPr>
      <w:r>
        <w:rPr>
          <w:sz w:val="24"/>
        </w:rPr>
        <w:t>Living expenses elicited by Direct Axis </w:t>
      </w:r>
      <w:r>
        <w:rPr>
          <w:b/>
          <w:sz w:val="24"/>
        </w:rPr>
        <w:t>- </w:t>
      </w:r>
      <w:r>
        <w:rPr>
          <w:sz w:val="24"/>
        </w:rPr>
        <w:t>R1</w:t>
      </w:r>
      <w:r>
        <w:rPr>
          <w:spacing w:val="-1"/>
          <w:sz w:val="24"/>
        </w:rPr>
        <w:t> </w:t>
      </w:r>
      <w:r>
        <w:rPr>
          <w:sz w:val="24"/>
        </w:rPr>
        <w:t>000.00;</w:t>
      </w:r>
    </w:p>
    <w:p>
      <w:pPr>
        <w:pStyle w:val="ListParagraph"/>
        <w:numPr>
          <w:ilvl w:val="0"/>
          <w:numId w:val="7"/>
        </w:numPr>
        <w:tabs>
          <w:tab w:pos="1712" w:val="left" w:leader="none"/>
          <w:tab w:pos="1713" w:val="left" w:leader="none"/>
        </w:tabs>
        <w:spacing w:line="240" w:lineRule="auto" w:before="216" w:after="0"/>
        <w:ind w:left="1712" w:right="0" w:hanging="601"/>
        <w:jc w:val="left"/>
        <w:rPr>
          <w:sz w:val="24"/>
        </w:rPr>
      </w:pPr>
      <w:r>
        <w:rPr>
          <w:sz w:val="24"/>
        </w:rPr>
        <w:t>Peremptory MENT R4</w:t>
      </w:r>
      <w:r>
        <w:rPr>
          <w:spacing w:val="-5"/>
          <w:sz w:val="24"/>
        </w:rPr>
        <w:t> </w:t>
      </w:r>
      <w:r>
        <w:rPr>
          <w:sz w:val="24"/>
        </w:rPr>
        <w:t>972.88;</w:t>
      </w:r>
    </w:p>
    <w:p>
      <w:pPr>
        <w:pStyle w:val="ListParagraph"/>
        <w:numPr>
          <w:ilvl w:val="0"/>
          <w:numId w:val="7"/>
        </w:numPr>
        <w:tabs>
          <w:tab w:pos="1713" w:val="left" w:leader="none"/>
        </w:tabs>
        <w:spacing w:line="352" w:lineRule="auto" w:before="231" w:after="0"/>
        <w:ind w:left="1712" w:right="168" w:hanging="653"/>
        <w:jc w:val="both"/>
        <w:rPr>
          <w:sz w:val="24"/>
        </w:rPr>
      </w:pPr>
      <w:r>
        <w:rPr>
          <w:sz w:val="24"/>
        </w:rPr>
        <w:t>Accepted</w:t>
      </w:r>
      <w:r>
        <w:rPr>
          <w:spacing w:val="-16"/>
          <w:sz w:val="24"/>
        </w:rPr>
        <w:t> </w:t>
      </w:r>
      <w:r>
        <w:rPr>
          <w:sz w:val="24"/>
        </w:rPr>
        <w:t>living</w:t>
      </w:r>
      <w:r>
        <w:rPr>
          <w:spacing w:val="-18"/>
          <w:sz w:val="24"/>
        </w:rPr>
        <w:t> </w:t>
      </w:r>
      <w:r>
        <w:rPr>
          <w:sz w:val="24"/>
        </w:rPr>
        <w:t>expenses</w:t>
      </w:r>
      <w:r>
        <w:rPr>
          <w:spacing w:val="-16"/>
          <w:sz w:val="24"/>
        </w:rPr>
        <w:t> </w:t>
      </w:r>
      <w:r>
        <w:rPr>
          <w:sz w:val="24"/>
        </w:rPr>
        <w:t>by</w:t>
      </w:r>
      <w:r>
        <w:rPr>
          <w:spacing w:val="-17"/>
          <w:sz w:val="24"/>
        </w:rPr>
        <w:t> </w:t>
      </w:r>
      <w:r>
        <w:rPr>
          <w:sz w:val="24"/>
        </w:rPr>
        <w:t>Direct</w:t>
      </w:r>
      <w:r>
        <w:rPr>
          <w:spacing w:val="-18"/>
          <w:sz w:val="24"/>
        </w:rPr>
        <w:t> </w:t>
      </w:r>
      <w:r>
        <w:rPr>
          <w:sz w:val="24"/>
        </w:rPr>
        <w:t>Axis</w:t>
      </w:r>
      <w:r>
        <w:rPr>
          <w:spacing w:val="-16"/>
          <w:sz w:val="24"/>
        </w:rPr>
        <w:t> </w:t>
      </w:r>
      <w:r>
        <w:rPr>
          <w:sz w:val="24"/>
        </w:rPr>
        <w:t>of</w:t>
      </w:r>
      <w:r>
        <w:rPr>
          <w:spacing w:val="-16"/>
          <w:sz w:val="24"/>
        </w:rPr>
        <w:t> </w:t>
      </w:r>
      <w:r>
        <w:rPr>
          <w:sz w:val="24"/>
        </w:rPr>
        <w:t>R1</w:t>
      </w:r>
      <w:r>
        <w:rPr>
          <w:spacing w:val="-16"/>
          <w:sz w:val="24"/>
        </w:rPr>
        <w:t> </w:t>
      </w:r>
      <w:r>
        <w:rPr>
          <w:sz w:val="24"/>
        </w:rPr>
        <w:t>000.00</w:t>
      </w:r>
      <w:r>
        <w:rPr>
          <w:spacing w:val="-15"/>
          <w:sz w:val="24"/>
        </w:rPr>
        <w:t> </w:t>
      </w:r>
      <w:r>
        <w:rPr>
          <w:sz w:val="24"/>
        </w:rPr>
        <w:t>(deviation</w:t>
      </w:r>
      <w:r>
        <w:rPr>
          <w:spacing w:val="-2"/>
          <w:sz w:val="24"/>
        </w:rPr>
        <w:t> </w:t>
      </w:r>
      <w:r>
        <w:rPr>
          <w:sz w:val="24"/>
        </w:rPr>
        <w:t>of</w:t>
      </w:r>
      <w:r>
        <w:rPr>
          <w:spacing w:val="-16"/>
          <w:sz w:val="24"/>
        </w:rPr>
        <w:t> </w:t>
      </w:r>
      <w:r>
        <w:rPr>
          <w:sz w:val="24"/>
        </w:rPr>
        <w:t>R3</w:t>
      </w:r>
      <w:r>
        <w:rPr>
          <w:spacing w:val="-19"/>
          <w:sz w:val="24"/>
        </w:rPr>
        <w:t> </w:t>
      </w:r>
      <w:r>
        <w:rPr>
          <w:sz w:val="24"/>
        </w:rPr>
        <w:t>972.88 from MENT (Unknown amounts for travel and education disregarded because her “husband” paid these amounts;</w:t>
      </w:r>
      <w:r>
        <w:rPr>
          <w:spacing w:val="-6"/>
          <w:sz w:val="24"/>
        </w:rPr>
        <w:t> </w:t>
      </w:r>
      <w:r>
        <w:rPr>
          <w:sz w:val="24"/>
        </w:rPr>
        <w:t>and</w:t>
      </w:r>
    </w:p>
    <w:p>
      <w:pPr>
        <w:pStyle w:val="ListParagraph"/>
        <w:numPr>
          <w:ilvl w:val="0"/>
          <w:numId w:val="7"/>
        </w:numPr>
        <w:tabs>
          <w:tab w:pos="1713" w:val="left" w:leader="none"/>
        </w:tabs>
        <w:spacing w:line="360" w:lineRule="auto" w:before="88" w:after="0"/>
        <w:ind w:left="1712" w:right="169" w:hanging="668"/>
        <w:jc w:val="both"/>
        <w:rPr>
          <w:sz w:val="24"/>
        </w:rPr>
      </w:pPr>
      <w:r>
        <w:rPr>
          <w:sz w:val="24"/>
        </w:rPr>
        <w:t>Exceptional circumstance identified for deviation from MENT was the payment of travel and education expenses by</w:t>
      </w:r>
      <w:r>
        <w:rPr>
          <w:spacing w:val="-14"/>
          <w:sz w:val="24"/>
        </w:rPr>
        <w:t> </w:t>
      </w:r>
      <w:r>
        <w:rPr>
          <w:sz w:val="24"/>
        </w:rPr>
        <w:t>“</w:t>
      </w:r>
      <w:r>
        <w:rPr>
          <w:i/>
          <w:sz w:val="24"/>
        </w:rPr>
        <w:t>husband</w:t>
      </w:r>
      <w:r>
        <w:rPr>
          <w:sz w:val="24"/>
        </w:rPr>
        <w:t>”.</w:t>
      </w:r>
    </w:p>
    <w:p>
      <w:pPr>
        <w:pStyle w:val="BodyText"/>
        <w:spacing w:before="11"/>
        <w:rPr>
          <w:sz w:val="35"/>
        </w:rPr>
      </w:pPr>
    </w:p>
    <w:p>
      <w:pPr>
        <w:pStyle w:val="ListParagraph"/>
        <w:numPr>
          <w:ilvl w:val="0"/>
          <w:numId w:val="1"/>
        </w:numPr>
        <w:tabs>
          <w:tab w:pos="1004" w:val="left" w:leader="none"/>
          <w:tab w:pos="1005" w:val="left" w:leader="none"/>
        </w:tabs>
        <w:spacing w:line="240" w:lineRule="auto" w:before="0" w:after="0"/>
        <w:ind w:left="1004" w:right="0" w:hanging="853"/>
        <w:jc w:val="left"/>
        <w:rPr>
          <w:sz w:val="24"/>
        </w:rPr>
      </w:pPr>
      <w:r>
        <w:rPr>
          <w:sz w:val="24"/>
        </w:rPr>
        <w:t>Mr. Kreson</w:t>
      </w:r>
      <w:r>
        <w:rPr>
          <w:spacing w:val="1"/>
          <w:sz w:val="24"/>
        </w:rPr>
        <w:t> </w:t>
      </w:r>
      <w:r>
        <w:rPr>
          <w:sz w:val="24"/>
        </w:rPr>
        <w:t>Pillay:</w:t>
      </w:r>
    </w:p>
    <w:p>
      <w:pPr>
        <w:pStyle w:val="BodyText"/>
        <w:rPr>
          <w:sz w:val="26"/>
        </w:rPr>
      </w:pPr>
    </w:p>
    <w:p>
      <w:pPr>
        <w:pStyle w:val="BodyText"/>
        <w:spacing w:before="7"/>
        <w:rPr>
          <w:sz w:val="22"/>
        </w:rPr>
      </w:pPr>
    </w:p>
    <w:p>
      <w:pPr>
        <w:pStyle w:val="ListParagraph"/>
        <w:numPr>
          <w:ilvl w:val="0"/>
          <w:numId w:val="8"/>
        </w:numPr>
        <w:tabs>
          <w:tab w:pos="1712" w:val="left" w:leader="none"/>
          <w:tab w:pos="1713" w:val="left" w:leader="none"/>
        </w:tabs>
        <w:spacing w:line="240" w:lineRule="auto" w:before="0" w:after="0"/>
        <w:ind w:left="1712" w:right="0" w:hanging="687"/>
        <w:jc w:val="left"/>
        <w:rPr>
          <w:sz w:val="24"/>
        </w:rPr>
      </w:pPr>
      <w:r>
        <w:rPr>
          <w:sz w:val="24"/>
        </w:rPr>
        <w:t>Living expenses elicited by Direct Axis </w:t>
      </w:r>
      <w:r>
        <w:rPr>
          <w:b/>
          <w:sz w:val="24"/>
        </w:rPr>
        <w:t>-</w:t>
      </w:r>
      <w:r>
        <w:rPr>
          <w:b/>
          <w:spacing w:val="-2"/>
          <w:sz w:val="24"/>
        </w:rPr>
        <w:t> </w:t>
      </w:r>
      <w:r>
        <w:rPr>
          <w:sz w:val="24"/>
        </w:rPr>
        <w:t>R800.00;</w:t>
      </w:r>
    </w:p>
    <w:p>
      <w:pPr>
        <w:pStyle w:val="ListParagraph"/>
        <w:numPr>
          <w:ilvl w:val="0"/>
          <w:numId w:val="8"/>
        </w:numPr>
        <w:tabs>
          <w:tab w:pos="1712" w:val="left" w:leader="none"/>
          <w:tab w:pos="1713" w:val="left" w:leader="none"/>
        </w:tabs>
        <w:spacing w:line="240" w:lineRule="auto" w:before="230" w:after="0"/>
        <w:ind w:left="1712" w:right="0" w:hanging="740"/>
        <w:jc w:val="left"/>
        <w:rPr>
          <w:sz w:val="24"/>
        </w:rPr>
      </w:pPr>
      <w:r>
        <w:rPr>
          <w:sz w:val="24"/>
        </w:rPr>
        <w:t>Peremptory MENT R2</w:t>
      </w:r>
      <w:r>
        <w:rPr>
          <w:spacing w:val="-5"/>
          <w:sz w:val="24"/>
        </w:rPr>
        <w:t> </w:t>
      </w:r>
      <w:r>
        <w:rPr>
          <w:sz w:val="24"/>
        </w:rPr>
        <w:t>398.00;</w:t>
      </w:r>
    </w:p>
    <w:p>
      <w:pPr>
        <w:pStyle w:val="ListParagraph"/>
        <w:numPr>
          <w:ilvl w:val="0"/>
          <w:numId w:val="8"/>
        </w:numPr>
        <w:tabs>
          <w:tab w:pos="1712" w:val="left" w:leader="none"/>
          <w:tab w:pos="1713" w:val="left" w:leader="none"/>
        </w:tabs>
        <w:spacing w:line="360" w:lineRule="auto" w:before="137" w:after="0"/>
        <w:ind w:left="1712" w:right="172" w:hanging="795"/>
        <w:jc w:val="left"/>
        <w:rPr>
          <w:sz w:val="24"/>
        </w:rPr>
      </w:pPr>
      <w:r>
        <w:rPr>
          <w:sz w:val="24"/>
        </w:rPr>
        <w:t>Accepted living expenses by Direct Axis of R600.00 (deviation of R2 893.01 from MENT);</w:t>
      </w:r>
      <w:r>
        <w:rPr>
          <w:spacing w:val="-1"/>
          <w:sz w:val="24"/>
        </w:rPr>
        <w:t> </w:t>
      </w:r>
      <w:r>
        <w:rPr>
          <w:sz w:val="24"/>
        </w:rPr>
        <w:t>and</w:t>
      </w:r>
    </w:p>
    <w:p>
      <w:pPr>
        <w:spacing w:after="0" w:line="360" w:lineRule="auto"/>
        <w:jc w:val="left"/>
        <w:rPr>
          <w:sz w:val="24"/>
        </w:rPr>
        <w:sectPr>
          <w:pgSz w:w="11910" w:h="16840"/>
          <w:pgMar w:header="283" w:footer="615" w:top="900" w:bottom="820" w:left="980" w:right="960"/>
        </w:sectPr>
      </w:pPr>
    </w:p>
    <w:p>
      <w:pPr>
        <w:pStyle w:val="BodyText"/>
        <w:rPr>
          <w:sz w:val="20"/>
        </w:rPr>
      </w:pPr>
    </w:p>
    <w:p>
      <w:pPr>
        <w:pStyle w:val="ListParagraph"/>
        <w:numPr>
          <w:ilvl w:val="0"/>
          <w:numId w:val="8"/>
        </w:numPr>
        <w:tabs>
          <w:tab w:pos="1712" w:val="left" w:leader="none"/>
          <w:tab w:pos="1713" w:val="left" w:leader="none"/>
        </w:tabs>
        <w:spacing w:line="360" w:lineRule="auto" w:before="207" w:after="0"/>
        <w:ind w:left="1712" w:right="170" w:hanging="807"/>
        <w:jc w:val="left"/>
        <w:rPr>
          <w:sz w:val="24"/>
        </w:rPr>
      </w:pPr>
      <w:r>
        <w:rPr>
          <w:sz w:val="24"/>
        </w:rPr>
        <w:t>Exceptional</w:t>
      </w:r>
      <w:r>
        <w:rPr>
          <w:spacing w:val="-7"/>
          <w:sz w:val="24"/>
        </w:rPr>
        <w:t> </w:t>
      </w:r>
      <w:r>
        <w:rPr>
          <w:sz w:val="24"/>
        </w:rPr>
        <w:t>circumstances</w:t>
      </w:r>
      <w:r>
        <w:rPr>
          <w:spacing w:val="-5"/>
          <w:sz w:val="24"/>
        </w:rPr>
        <w:t> </w:t>
      </w:r>
      <w:r>
        <w:rPr>
          <w:sz w:val="24"/>
        </w:rPr>
        <w:t>identified</w:t>
      </w:r>
      <w:r>
        <w:rPr>
          <w:spacing w:val="-7"/>
          <w:sz w:val="24"/>
        </w:rPr>
        <w:t> </w:t>
      </w:r>
      <w:r>
        <w:rPr>
          <w:sz w:val="24"/>
        </w:rPr>
        <w:t>for</w:t>
      </w:r>
      <w:r>
        <w:rPr>
          <w:spacing w:val="-6"/>
          <w:sz w:val="24"/>
        </w:rPr>
        <w:t> </w:t>
      </w:r>
      <w:r>
        <w:rPr>
          <w:sz w:val="24"/>
        </w:rPr>
        <w:t>deviation</w:t>
      </w:r>
      <w:r>
        <w:rPr>
          <w:spacing w:val="-4"/>
          <w:sz w:val="24"/>
        </w:rPr>
        <w:t> </w:t>
      </w:r>
      <w:r>
        <w:rPr>
          <w:sz w:val="24"/>
        </w:rPr>
        <w:t>from</w:t>
      </w:r>
      <w:r>
        <w:rPr>
          <w:spacing w:val="-4"/>
          <w:sz w:val="24"/>
        </w:rPr>
        <w:t> </w:t>
      </w:r>
      <w:r>
        <w:rPr>
          <w:sz w:val="24"/>
        </w:rPr>
        <w:t>MENT</w:t>
      </w:r>
      <w:r>
        <w:rPr>
          <w:spacing w:val="-5"/>
          <w:sz w:val="24"/>
        </w:rPr>
        <w:t> </w:t>
      </w:r>
      <w:r>
        <w:rPr>
          <w:sz w:val="24"/>
        </w:rPr>
        <w:t>payment</w:t>
      </w:r>
      <w:r>
        <w:rPr>
          <w:spacing w:val="-5"/>
          <w:sz w:val="24"/>
        </w:rPr>
        <w:t> </w:t>
      </w:r>
      <w:r>
        <w:rPr>
          <w:sz w:val="24"/>
        </w:rPr>
        <w:t>of</w:t>
      </w:r>
      <w:r>
        <w:rPr>
          <w:spacing w:val="-7"/>
          <w:sz w:val="24"/>
        </w:rPr>
        <w:t> </w:t>
      </w:r>
      <w:r>
        <w:rPr>
          <w:sz w:val="24"/>
        </w:rPr>
        <w:t>all other expenses by</w:t>
      </w:r>
      <w:r>
        <w:rPr>
          <w:spacing w:val="-6"/>
          <w:sz w:val="24"/>
        </w:rPr>
        <w:t> </w:t>
      </w:r>
      <w:r>
        <w:rPr>
          <w:sz w:val="24"/>
        </w:rPr>
        <w:t>parents.</w:t>
      </w:r>
    </w:p>
    <w:p>
      <w:pPr>
        <w:pStyle w:val="BodyText"/>
        <w:spacing w:before="1"/>
        <w:rPr>
          <w:sz w:val="36"/>
        </w:rPr>
      </w:pPr>
    </w:p>
    <w:p>
      <w:pPr>
        <w:pStyle w:val="ListParagraph"/>
        <w:numPr>
          <w:ilvl w:val="0"/>
          <w:numId w:val="1"/>
        </w:numPr>
        <w:tabs>
          <w:tab w:pos="993" w:val="left" w:leader="none"/>
        </w:tabs>
        <w:spacing w:line="360" w:lineRule="auto" w:before="0" w:after="0"/>
        <w:ind w:left="1004" w:right="270" w:hanging="852"/>
        <w:jc w:val="both"/>
        <w:rPr>
          <w:sz w:val="24"/>
        </w:rPr>
      </w:pPr>
      <w:bookmarkStart w:name="45. The Applicant argues that failing to" w:id="9"/>
      <w:bookmarkEnd w:id="9"/>
      <w:r>
        <w:rPr/>
      </w:r>
      <w:bookmarkStart w:name="45. The Applicant argues that failing to" w:id="10"/>
      <w:bookmarkEnd w:id="10"/>
      <w:r>
        <w:rPr>
          <w:sz w:val="24"/>
        </w:rPr>
        <w:t>T</w:t>
      </w:r>
      <w:r>
        <w:rPr>
          <w:sz w:val="24"/>
        </w:rPr>
        <w:t>he Applicant argues that failing to verify expenditure paid by third parties falls to be declared prohibited conduct, and the Tribunal must order appropriate consequential</w:t>
      </w:r>
      <w:r>
        <w:rPr>
          <w:spacing w:val="-1"/>
          <w:sz w:val="24"/>
        </w:rPr>
        <w:t> </w:t>
      </w:r>
      <w:r>
        <w:rPr>
          <w:sz w:val="24"/>
        </w:rPr>
        <w:t>relief.</w:t>
      </w:r>
    </w:p>
    <w:p>
      <w:pPr>
        <w:pStyle w:val="BodyText"/>
        <w:spacing w:before="3"/>
        <w:rPr>
          <w:sz w:val="36"/>
        </w:rPr>
      </w:pPr>
    </w:p>
    <w:p>
      <w:pPr>
        <w:pStyle w:val="Heading1"/>
      </w:pPr>
      <w:r>
        <w:rPr/>
        <w:t>Standardised use of Regulation 23A(11) questionnaire</w:t>
      </w:r>
    </w:p>
    <w:p>
      <w:pPr>
        <w:pStyle w:val="BodyText"/>
        <w:rPr>
          <w:b/>
          <w:sz w:val="26"/>
        </w:rPr>
      </w:pPr>
    </w:p>
    <w:p>
      <w:pPr>
        <w:pStyle w:val="BodyText"/>
        <w:spacing w:before="9"/>
        <w:rPr>
          <w:b/>
          <w:sz w:val="22"/>
        </w:rPr>
      </w:pPr>
    </w:p>
    <w:p>
      <w:pPr>
        <w:pStyle w:val="ListParagraph"/>
        <w:numPr>
          <w:ilvl w:val="0"/>
          <w:numId w:val="1"/>
        </w:numPr>
        <w:tabs>
          <w:tab w:pos="988" w:val="left" w:leader="none"/>
        </w:tabs>
        <w:spacing w:line="360" w:lineRule="auto" w:before="1" w:after="0"/>
        <w:ind w:left="987" w:right="250" w:hanging="836"/>
        <w:jc w:val="both"/>
        <w:rPr>
          <w:sz w:val="24"/>
        </w:rPr>
      </w:pPr>
      <w:r>
        <w:rPr>
          <w:sz w:val="24"/>
        </w:rPr>
        <w:t>According</w:t>
      </w:r>
      <w:r>
        <w:rPr>
          <w:spacing w:val="-7"/>
          <w:sz w:val="24"/>
        </w:rPr>
        <w:t> </w:t>
      </w:r>
      <w:r>
        <w:rPr>
          <w:sz w:val="24"/>
        </w:rPr>
        <w:t>to</w:t>
      </w:r>
      <w:r>
        <w:rPr>
          <w:spacing w:val="-7"/>
          <w:sz w:val="24"/>
        </w:rPr>
        <w:t> </w:t>
      </w:r>
      <w:r>
        <w:rPr>
          <w:sz w:val="24"/>
        </w:rPr>
        <w:t>the</w:t>
      </w:r>
      <w:r>
        <w:rPr>
          <w:spacing w:val="-7"/>
          <w:sz w:val="24"/>
        </w:rPr>
        <w:t> </w:t>
      </w:r>
      <w:r>
        <w:rPr>
          <w:sz w:val="24"/>
        </w:rPr>
        <w:t>Applicant,</w:t>
      </w:r>
      <w:r>
        <w:rPr>
          <w:spacing w:val="-6"/>
          <w:sz w:val="24"/>
        </w:rPr>
        <w:t> </w:t>
      </w:r>
      <w:r>
        <w:rPr>
          <w:sz w:val="24"/>
        </w:rPr>
        <w:t>Direct</w:t>
      </w:r>
      <w:r>
        <w:rPr>
          <w:spacing w:val="-5"/>
          <w:sz w:val="24"/>
        </w:rPr>
        <w:t> </w:t>
      </w:r>
      <w:r>
        <w:rPr>
          <w:sz w:val="24"/>
        </w:rPr>
        <w:t>Axis</w:t>
      </w:r>
      <w:r>
        <w:rPr>
          <w:spacing w:val="-8"/>
          <w:sz w:val="24"/>
        </w:rPr>
        <w:t> </w:t>
      </w:r>
      <w:r>
        <w:rPr>
          <w:sz w:val="24"/>
        </w:rPr>
        <w:t>fails</w:t>
      </w:r>
      <w:r>
        <w:rPr>
          <w:spacing w:val="-5"/>
          <w:sz w:val="24"/>
        </w:rPr>
        <w:t> </w:t>
      </w:r>
      <w:r>
        <w:rPr>
          <w:sz w:val="24"/>
        </w:rPr>
        <w:t>to</w:t>
      </w:r>
      <w:r>
        <w:rPr>
          <w:spacing w:val="-6"/>
          <w:sz w:val="24"/>
        </w:rPr>
        <w:t> </w:t>
      </w:r>
      <w:r>
        <w:rPr>
          <w:sz w:val="24"/>
        </w:rPr>
        <w:t>ask</w:t>
      </w:r>
      <w:r>
        <w:rPr>
          <w:spacing w:val="-5"/>
          <w:sz w:val="24"/>
        </w:rPr>
        <w:t> </w:t>
      </w:r>
      <w:r>
        <w:rPr>
          <w:sz w:val="24"/>
        </w:rPr>
        <w:t>pertinent</w:t>
      </w:r>
      <w:r>
        <w:rPr>
          <w:spacing w:val="-7"/>
          <w:sz w:val="24"/>
        </w:rPr>
        <w:t> </w:t>
      </w:r>
      <w:r>
        <w:rPr>
          <w:sz w:val="24"/>
        </w:rPr>
        <w:t>questions</w:t>
      </w:r>
      <w:r>
        <w:rPr>
          <w:spacing w:val="-5"/>
          <w:sz w:val="24"/>
        </w:rPr>
        <w:t> </w:t>
      </w:r>
      <w:r>
        <w:rPr>
          <w:sz w:val="24"/>
        </w:rPr>
        <w:t>at</w:t>
      </w:r>
      <w:r>
        <w:rPr>
          <w:spacing w:val="-7"/>
          <w:sz w:val="24"/>
        </w:rPr>
        <w:t> </w:t>
      </w:r>
      <w:r>
        <w:rPr>
          <w:sz w:val="24"/>
        </w:rPr>
        <w:t>the</w:t>
      </w:r>
      <w:r>
        <w:rPr>
          <w:spacing w:val="-3"/>
          <w:sz w:val="24"/>
        </w:rPr>
        <w:t> </w:t>
      </w:r>
      <w:r>
        <w:rPr>
          <w:sz w:val="24"/>
        </w:rPr>
        <w:t>“credit vetting</w:t>
      </w:r>
      <w:r>
        <w:rPr>
          <w:spacing w:val="-15"/>
          <w:sz w:val="24"/>
        </w:rPr>
        <w:t> </w:t>
      </w:r>
      <w:r>
        <w:rPr>
          <w:sz w:val="24"/>
        </w:rPr>
        <w:t>stage,”</w:t>
      </w:r>
      <w:r>
        <w:rPr>
          <w:spacing w:val="-13"/>
          <w:sz w:val="24"/>
        </w:rPr>
        <w:t> </w:t>
      </w:r>
      <w:r>
        <w:rPr>
          <w:sz w:val="24"/>
        </w:rPr>
        <w:t>Subsequently,</w:t>
      </w:r>
      <w:r>
        <w:rPr>
          <w:spacing w:val="-15"/>
          <w:sz w:val="24"/>
        </w:rPr>
        <w:t> </w:t>
      </w:r>
      <w:r>
        <w:rPr>
          <w:sz w:val="24"/>
        </w:rPr>
        <w:t>such</w:t>
      </w:r>
      <w:r>
        <w:rPr>
          <w:spacing w:val="-12"/>
          <w:sz w:val="24"/>
        </w:rPr>
        <w:t> </w:t>
      </w:r>
      <w:r>
        <w:rPr>
          <w:sz w:val="24"/>
        </w:rPr>
        <w:t>information</w:t>
      </w:r>
      <w:r>
        <w:rPr>
          <w:spacing w:val="-13"/>
          <w:sz w:val="24"/>
        </w:rPr>
        <w:t> </w:t>
      </w:r>
      <w:r>
        <w:rPr>
          <w:sz w:val="24"/>
        </w:rPr>
        <w:t>is</w:t>
      </w:r>
      <w:r>
        <w:rPr>
          <w:spacing w:val="-15"/>
          <w:sz w:val="24"/>
        </w:rPr>
        <w:t> </w:t>
      </w:r>
      <w:r>
        <w:rPr>
          <w:sz w:val="24"/>
        </w:rPr>
        <w:t>absent</w:t>
      </w:r>
      <w:r>
        <w:rPr>
          <w:spacing w:val="-15"/>
          <w:sz w:val="24"/>
        </w:rPr>
        <w:t> </w:t>
      </w:r>
      <w:r>
        <w:rPr>
          <w:sz w:val="24"/>
        </w:rPr>
        <w:t>from</w:t>
      </w:r>
      <w:r>
        <w:rPr>
          <w:spacing w:val="-14"/>
          <w:sz w:val="24"/>
        </w:rPr>
        <w:t> </w:t>
      </w:r>
      <w:r>
        <w:rPr>
          <w:sz w:val="24"/>
        </w:rPr>
        <w:t>the</w:t>
      </w:r>
      <w:r>
        <w:rPr>
          <w:spacing w:val="-14"/>
          <w:sz w:val="24"/>
        </w:rPr>
        <w:t> </w:t>
      </w:r>
      <w:r>
        <w:rPr>
          <w:sz w:val="24"/>
        </w:rPr>
        <w:t>Respondents’</w:t>
      </w:r>
      <w:r>
        <w:rPr>
          <w:spacing w:val="-15"/>
          <w:sz w:val="24"/>
        </w:rPr>
        <w:t> </w:t>
      </w:r>
      <w:r>
        <w:rPr>
          <w:spacing w:val="-3"/>
          <w:sz w:val="24"/>
        </w:rPr>
        <w:t>DA </w:t>
      </w:r>
      <w:r>
        <w:rPr>
          <w:sz w:val="24"/>
        </w:rPr>
        <w:t>Table.</w:t>
      </w:r>
      <w:r>
        <w:rPr>
          <w:spacing w:val="-20"/>
          <w:sz w:val="24"/>
        </w:rPr>
        <w:t> </w:t>
      </w:r>
      <w:r>
        <w:rPr>
          <w:sz w:val="24"/>
        </w:rPr>
        <w:t>Questions</w:t>
      </w:r>
      <w:r>
        <w:rPr>
          <w:spacing w:val="-21"/>
          <w:sz w:val="24"/>
        </w:rPr>
        <w:t> </w:t>
      </w:r>
      <w:r>
        <w:rPr>
          <w:sz w:val="24"/>
        </w:rPr>
        <w:t>that</w:t>
      </w:r>
      <w:r>
        <w:rPr>
          <w:spacing w:val="-20"/>
          <w:sz w:val="24"/>
        </w:rPr>
        <w:t> </w:t>
      </w:r>
      <w:r>
        <w:rPr>
          <w:sz w:val="24"/>
        </w:rPr>
        <w:t>the</w:t>
      </w:r>
      <w:r>
        <w:rPr>
          <w:spacing w:val="-19"/>
          <w:sz w:val="24"/>
        </w:rPr>
        <w:t> </w:t>
      </w:r>
      <w:r>
        <w:rPr>
          <w:sz w:val="24"/>
        </w:rPr>
        <w:t>Applicant</w:t>
      </w:r>
      <w:r>
        <w:rPr>
          <w:spacing w:val="-20"/>
          <w:sz w:val="24"/>
        </w:rPr>
        <w:t> </w:t>
      </w:r>
      <w:r>
        <w:rPr>
          <w:sz w:val="24"/>
        </w:rPr>
        <w:t>insists</w:t>
      </w:r>
      <w:r>
        <w:rPr>
          <w:spacing w:val="-21"/>
          <w:sz w:val="24"/>
        </w:rPr>
        <w:t> </w:t>
      </w:r>
      <w:r>
        <w:rPr>
          <w:sz w:val="24"/>
        </w:rPr>
        <w:t>are</w:t>
      </w:r>
      <w:r>
        <w:rPr>
          <w:spacing w:val="-21"/>
          <w:sz w:val="24"/>
        </w:rPr>
        <w:t> </w:t>
      </w:r>
      <w:r>
        <w:rPr>
          <w:sz w:val="24"/>
        </w:rPr>
        <w:t>necessary,</w:t>
      </w:r>
      <w:r>
        <w:rPr>
          <w:spacing w:val="-20"/>
          <w:sz w:val="24"/>
        </w:rPr>
        <w:t> </w:t>
      </w:r>
      <w:r>
        <w:rPr>
          <w:sz w:val="24"/>
        </w:rPr>
        <w:t>include</w:t>
      </w:r>
      <w:r>
        <w:rPr>
          <w:spacing w:val="-20"/>
          <w:sz w:val="24"/>
        </w:rPr>
        <w:t> </w:t>
      </w:r>
      <w:r>
        <w:rPr>
          <w:sz w:val="24"/>
        </w:rPr>
        <w:t>“</w:t>
      </w:r>
      <w:r>
        <w:rPr>
          <w:i/>
          <w:sz w:val="24"/>
        </w:rPr>
        <w:t>Sir/Madam,</w:t>
      </w:r>
      <w:r>
        <w:rPr>
          <w:i/>
          <w:spacing w:val="-20"/>
          <w:sz w:val="24"/>
        </w:rPr>
        <w:t> </w:t>
      </w:r>
      <w:r>
        <w:rPr>
          <w:i/>
          <w:sz w:val="24"/>
        </w:rPr>
        <w:t>what </w:t>
      </w:r>
      <w:r>
        <w:rPr>
          <w:i/>
          <w:sz w:val="24"/>
        </w:rPr>
        <w:t>are your actual living expenses?</w:t>
      </w:r>
      <w:r>
        <w:rPr>
          <w:sz w:val="24"/>
        </w:rPr>
        <w:t>” or “</w:t>
      </w:r>
      <w:r>
        <w:rPr>
          <w:i/>
          <w:sz w:val="24"/>
        </w:rPr>
        <w:t>Are there any other living expenses that </w:t>
      </w:r>
      <w:r>
        <w:rPr>
          <w:i/>
          <w:spacing w:val="-3"/>
          <w:sz w:val="24"/>
        </w:rPr>
        <w:t>you </w:t>
      </w:r>
      <w:r>
        <w:rPr>
          <w:i/>
          <w:sz w:val="24"/>
        </w:rPr>
        <w:t>pay each month?</w:t>
      </w:r>
      <w:r>
        <w:rPr>
          <w:sz w:val="24"/>
        </w:rPr>
        <w:t>”, “</w:t>
      </w:r>
      <w:r>
        <w:rPr>
          <w:i/>
          <w:sz w:val="24"/>
        </w:rPr>
        <w:t>Do you foresee any further living expenses arising next month </w:t>
      </w:r>
      <w:r>
        <w:rPr>
          <w:i/>
          <w:sz w:val="24"/>
        </w:rPr>
        <w:t>that we have not asked you</w:t>
      </w:r>
      <w:r>
        <w:rPr>
          <w:i/>
          <w:spacing w:val="-4"/>
          <w:sz w:val="24"/>
        </w:rPr>
        <w:t> </w:t>
      </w:r>
      <w:r>
        <w:rPr>
          <w:i/>
          <w:sz w:val="24"/>
        </w:rPr>
        <w:t>about?</w:t>
      </w:r>
      <w:r>
        <w:rPr>
          <w:sz w:val="24"/>
        </w:rPr>
        <w:t>”.</w:t>
      </w:r>
    </w:p>
    <w:p>
      <w:pPr>
        <w:pStyle w:val="BodyText"/>
        <w:spacing w:before="1"/>
        <w:rPr>
          <w:sz w:val="36"/>
        </w:rPr>
      </w:pPr>
    </w:p>
    <w:p>
      <w:pPr>
        <w:pStyle w:val="ListParagraph"/>
        <w:numPr>
          <w:ilvl w:val="0"/>
          <w:numId w:val="1"/>
        </w:numPr>
        <w:tabs>
          <w:tab w:pos="988" w:val="left" w:leader="none"/>
        </w:tabs>
        <w:spacing w:line="360" w:lineRule="auto" w:before="0" w:after="0"/>
        <w:ind w:left="988" w:right="248" w:hanging="836"/>
        <w:jc w:val="both"/>
        <w:rPr>
          <w:sz w:val="24"/>
        </w:rPr>
      </w:pPr>
      <w:r>
        <w:rPr>
          <w:sz w:val="24"/>
        </w:rPr>
        <w:t>The Applicant argues that using the completed Regulation 23A(11) questionnaire to</w:t>
      </w:r>
      <w:r>
        <w:rPr>
          <w:spacing w:val="-2"/>
          <w:sz w:val="24"/>
        </w:rPr>
        <w:t> </w:t>
      </w:r>
      <w:r>
        <w:rPr>
          <w:sz w:val="24"/>
        </w:rPr>
        <w:t>motivate a</w:t>
      </w:r>
      <w:r>
        <w:rPr>
          <w:spacing w:val="-2"/>
          <w:sz w:val="24"/>
        </w:rPr>
        <w:t> </w:t>
      </w:r>
      <w:r>
        <w:rPr>
          <w:sz w:val="24"/>
        </w:rPr>
        <w:t>departure</w:t>
      </w:r>
      <w:r>
        <w:rPr>
          <w:spacing w:val="-7"/>
          <w:sz w:val="24"/>
        </w:rPr>
        <w:t> </w:t>
      </w:r>
      <w:r>
        <w:rPr>
          <w:sz w:val="24"/>
        </w:rPr>
        <w:t>from</w:t>
      </w:r>
      <w:r>
        <w:rPr>
          <w:spacing w:val="-4"/>
          <w:sz w:val="24"/>
        </w:rPr>
        <w:t> </w:t>
      </w:r>
      <w:r>
        <w:rPr>
          <w:sz w:val="24"/>
        </w:rPr>
        <w:t>MENT</w:t>
      </w:r>
      <w:r>
        <w:rPr>
          <w:spacing w:val="-8"/>
          <w:sz w:val="24"/>
        </w:rPr>
        <w:t> </w:t>
      </w:r>
      <w:r>
        <w:rPr>
          <w:spacing w:val="-4"/>
          <w:sz w:val="24"/>
        </w:rPr>
        <w:t>is</w:t>
      </w:r>
      <w:r>
        <w:rPr>
          <w:spacing w:val="-15"/>
          <w:sz w:val="24"/>
        </w:rPr>
        <w:t> </w:t>
      </w:r>
      <w:r>
        <w:rPr>
          <w:spacing w:val="-6"/>
          <w:sz w:val="24"/>
        </w:rPr>
        <w:t>unlawful</w:t>
      </w:r>
      <w:r>
        <w:rPr>
          <w:spacing w:val="-16"/>
          <w:sz w:val="24"/>
        </w:rPr>
        <w:t> </w:t>
      </w:r>
      <w:r>
        <w:rPr>
          <w:spacing w:val="-5"/>
          <w:sz w:val="24"/>
        </w:rPr>
        <w:t>and</w:t>
      </w:r>
      <w:r>
        <w:rPr>
          <w:spacing w:val="-11"/>
          <w:sz w:val="24"/>
        </w:rPr>
        <w:t> </w:t>
      </w:r>
      <w:r>
        <w:rPr>
          <w:spacing w:val="-6"/>
          <w:sz w:val="24"/>
        </w:rPr>
        <w:t>amounts</w:t>
      </w:r>
      <w:r>
        <w:rPr>
          <w:spacing w:val="-15"/>
          <w:sz w:val="24"/>
        </w:rPr>
        <w:t> </w:t>
      </w:r>
      <w:r>
        <w:rPr>
          <w:spacing w:val="-3"/>
          <w:sz w:val="24"/>
        </w:rPr>
        <w:t>to</w:t>
      </w:r>
      <w:r>
        <w:rPr>
          <w:spacing w:val="-14"/>
          <w:sz w:val="24"/>
        </w:rPr>
        <w:t> </w:t>
      </w:r>
      <w:r>
        <w:rPr>
          <w:sz w:val="24"/>
        </w:rPr>
        <w:t>prohibited</w:t>
      </w:r>
      <w:r>
        <w:rPr>
          <w:spacing w:val="-7"/>
          <w:sz w:val="24"/>
        </w:rPr>
        <w:t> </w:t>
      </w:r>
      <w:r>
        <w:rPr>
          <w:sz w:val="24"/>
        </w:rPr>
        <w:t>conduct.</w:t>
      </w:r>
    </w:p>
    <w:p>
      <w:pPr>
        <w:pStyle w:val="BodyText"/>
        <w:rPr>
          <w:sz w:val="26"/>
        </w:rPr>
      </w:pPr>
    </w:p>
    <w:p>
      <w:pPr>
        <w:pStyle w:val="BodyText"/>
        <w:spacing w:before="3"/>
        <w:rPr>
          <w:sz w:val="27"/>
        </w:rPr>
      </w:pPr>
    </w:p>
    <w:p>
      <w:pPr>
        <w:pStyle w:val="Heading1"/>
      </w:pPr>
      <w:r>
        <w:rPr/>
        <w:t>THE RESPONDENT’S ARGUMENT</w:t>
      </w:r>
    </w:p>
    <w:p>
      <w:pPr>
        <w:pStyle w:val="BodyText"/>
        <w:rPr>
          <w:b/>
          <w:sz w:val="26"/>
        </w:rPr>
      </w:pPr>
    </w:p>
    <w:p>
      <w:pPr>
        <w:pStyle w:val="BodyText"/>
        <w:rPr>
          <w:b/>
          <w:sz w:val="26"/>
        </w:rPr>
      </w:pPr>
    </w:p>
    <w:p>
      <w:pPr>
        <w:pStyle w:val="ListParagraph"/>
        <w:numPr>
          <w:ilvl w:val="0"/>
          <w:numId w:val="1"/>
        </w:numPr>
        <w:tabs>
          <w:tab w:pos="988" w:val="left" w:leader="none"/>
        </w:tabs>
        <w:spacing w:line="360" w:lineRule="auto" w:before="196" w:after="0"/>
        <w:ind w:left="988" w:right="249" w:hanging="836"/>
        <w:jc w:val="both"/>
        <w:rPr>
          <w:sz w:val="24"/>
        </w:rPr>
      </w:pPr>
      <w:r>
        <w:rPr>
          <w:sz w:val="24"/>
        </w:rPr>
        <w:t>The primary matter in dispute concerns how Direct Axis dealt with the consumers’ living expenses, particularly the application of Regulation 23A(11) when assessing prospective consumers’ financial means and</w:t>
      </w:r>
      <w:r>
        <w:rPr>
          <w:spacing w:val="-12"/>
          <w:sz w:val="24"/>
        </w:rPr>
        <w:t> </w:t>
      </w:r>
      <w:r>
        <w:rPr>
          <w:sz w:val="24"/>
        </w:rPr>
        <w:t>obligations.</w:t>
      </w:r>
    </w:p>
    <w:p>
      <w:pPr>
        <w:pStyle w:val="BodyText"/>
        <w:rPr>
          <w:sz w:val="36"/>
        </w:rPr>
      </w:pPr>
    </w:p>
    <w:p>
      <w:pPr>
        <w:pStyle w:val="ListParagraph"/>
        <w:numPr>
          <w:ilvl w:val="0"/>
          <w:numId w:val="1"/>
        </w:numPr>
        <w:tabs>
          <w:tab w:pos="988" w:val="left" w:leader="none"/>
        </w:tabs>
        <w:spacing w:line="360" w:lineRule="auto" w:before="0" w:after="0"/>
        <w:ind w:left="988" w:right="250" w:hanging="836"/>
        <w:jc w:val="both"/>
        <w:rPr>
          <w:sz w:val="24"/>
        </w:rPr>
      </w:pPr>
      <w:r>
        <w:rPr>
          <w:sz w:val="24"/>
        </w:rPr>
        <w:t>Concerning Pillay, the Respondents argue that his credit agreement was the subject</w:t>
      </w:r>
      <w:r>
        <w:rPr>
          <w:spacing w:val="-17"/>
          <w:sz w:val="24"/>
        </w:rPr>
        <w:t> </w:t>
      </w:r>
      <w:r>
        <w:rPr>
          <w:sz w:val="24"/>
        </w:rPr>
        <w:t>of</w:t>
      </w:r>
      <w:r>
        <w:rPr>
          <w:spacing w:val="-18"/>
          <w:sz w:val="24"/>
        </w:rPr>
        <w:t> </w:t>
      </w:r>
      <w:r>
        <w:rPr>
          <w:sz w:val="24"/>
        </w:rPr>
        <w:t>an</w:t>
      </w:r>
      <w:r>
        <w:rPr>
          <w:spacing w:val="-15"/>
          <w:sz w:val="24"/>
        </w:rPr>
        <w:t> </w:t>
      </w:r>
      <w:r>
        <w:rPr>
          <w:sz w:val="24"/>
        </w:rPr>
        <w:t>application</w:t>
      </w:r>
      <w:r>
        <w:rPr>
          <w:spacing w:val="-15"/>
          <w:sz w:val="24"/>
        </w:rPr>
        <w:t> </w:t>
      </w:r>
      <w:r>
        <w:rPr>
          <w:sz w:val="24"/>
        </w:rPr>
        <w:t>to</w:t>
      </w:r>
      <w:r>
        <w:rPr>
          <w:spacing w:val="-16"/>
          <w:sz w:val="24"/>
        </w:rPr>
        <w:t> </w:t>
      </w:r>
      <w:r>
        <w:rPr>
          <w:sz w:val="24"/>
        </w:rPr>
        <w:t>the</w:t>
      </w:r>
      <w:r>
        <w:rPr>
          <w:spacing w:val="-15"/>
          <w:sz w:val="24"/>
        </w:rPr>
        <w:t> </w:t>
      </w:r>
      <w:r>
        <w:rPr>
          <w:sz w:val="24"/>
        </w:rPr>
        <w:t>Tribunal</w:t>
      </w:r>
      <w:r>
        <w:rPr>
          <w:spacing w:val="-17"/>
          <w:sz w:val="24"/>
        </w:rPr>
        <w:t> </w:t>
      </w:r>
      <w:r>
        <w:rPr>
          <w:sz w:val="24"/>
        </w:rPr>
        <w:t>for</w:t>
      </w:r>
      <w:r>
        <w:rPr>
          <w:spacing w:val="-17"/>
          <w:sz w:val="24"/>
        </w:rPr>
        <w:t> </w:t>
      </w:r>
      <w:r>
        <w:rPr>
          <w:sz w:val="24"/>
        </w:rPr>
        <w:t>a</w:t>
      </w:r>
      <w:r>
        <w:rPr>
          <w:spacing w:val="-16"/>
          <w:sz w:val="24"/>
        </w:rPr>
        <w:t> </w:t>
      </w:r>
      <w:r>
        <w:rPr>
          <w:sz w:val="24"/>
        </w:rPr>
        <w:t>debt</w:t>
      </w:r>
      <w:r>
        <w:rPr>
          <w:spacing w:val="-16"/>
          <w:sz w:val="24"/>
        </w:rPr>
        <w:t> </w:t>
      </w:r>
      <w:r>
        <w:rPr>
          <w:sz w:val="24"/>
        </w:rPr>
        <w:t>re-arrangement</w:t>
      </w:r>
      <w:r>
        <w:rPr>
          <w:spacing w:val="-18"/>
          <w:sz w:val="24"/>
        </w:rPr>
        <w:t> </w:t>
      </w:r>
      <w:r>
        <w:rPr>
          <w:sz w:val="24"/>
        </w:rPr>
        <w:t>order</w:t>
      </w:r>
      <w:r>
        <w:rPr>
          <w:spacing w:val="-17"/>
          <w:sz w:val="24"/>
        </w:rPr>
        <w:t> </w:t>
      </w:r>
      <w:r>
        <w:rPr>
          <w:sz w:val="24"/>
        </w:rPr>
        <w:t>by</w:t>
      </w:r>
      <w:r>
        <w:rPr>
          <w:spacing w:val="-16"/>
          <w:sz w:val="24"/>
        </w:rPr>
        <w:t> </w:t>
      </w:r>
      <w:r>
        <w:rPr>
          <w:sz w:val="24"/>
        </w:rPr>
        <w:t>consent, which was granted on 7 May 2020. The issue regarding the alleged recklessness of Pillay’s credit agreement is, therefore, </w:t>
      </w:r>
      <w:r>
        <w:rPr>
          <w:i/>
          <w:sz w:val="24"/>
        </w:rPr>
        <w:t>res</w:t>
      </w:r>
      <w:r>
        <w:rPr>
          <w:i/>
          <w:spacing w:val="-5"/>
          <w:sz w:val="24"/>
        </w:rPr>
        <w:t> </w:t>
      </w:r>
      <w:r>
        <w:rPr>
          <w:i/>
          <w:sz w:val="24"/>
        </w:rPr>
        <w:t>judicata</w:t>
      </w:r>
      <w:r>
        <w:rPr>
          <w:sz w:val="24"/>
        </w:rPr>
        <w:t>.</w:t>
      </w:r>
    </w:p>
    <w:p>
      <w:pPr>
        <w:pStyle w:val="BodyText"/>
        <w:spacing w:before="7"/>
        <w:rPr>
          <w:sz w:val="27"/>
        </w:rPr>
      </w:pPr>
    </w:p>
    <w:p>
      <w:pPr>
        <w:pStyle w:val="ListParagraph"/>
        <w:numPr>
          <w:ilvl w:val="0"/>
          <w:numId w:val="1"/>
        </w:numPr>
        <w:tabs>
          <w:tab w:pos="988" w:val="left" w:leader="none"/>
        </w:tabs>
        <w:spacing w:line="360" w:lineRule="auto" w:before="0" w:after="0"/>
        <w:ind w:left="988" w:right="252" w:hanging="836"/>
        <w:jc w:val="both"/>
        <w:rPr>
          <w:sz w:val="24"/>
        </w:rPr>
      </w:pPr>
      <w:r>
        <w:rPr>
          <w:sz w:val="24"/>
        </w:rPr>
        <w:t>About the other four credit agreements, the Respondents motivated their practice of determining expenses as</w:t>
      </w:r>
      <w:r>
        <w:rPr>
          <w:spacing w:val="-2"/>
          <w:sz w:val="24"/>
        </w:rPr>
        <w:t> </w:t>
      </w:r>
      <w:r>
        <w:rPr>
          <w:sz w:val="24"/>
        </w:rPr>
        <w:t>follows.</w:t>
      </w:r>
    </w:p>
    <w:p>
      <w:pPr>
        <w:spacing w:after="0" w:line="360" w:lineRule="auto"/>
        <w:jc w:val="both"/>
        <w:rPr>
          <w:sz w:val="24"/>
        </w:rPr>
        <w:sectPr>
          <w:pgSz w:w="11910" w:h="16840"/>
          <w:pgMar w:header="283" w:footer="615" w:top="900" w:bottom="820" w:left="980" w:right="960"/>
        </w:sectPr>
      </w:pPr>
    </w:p>
    <w:p>
      <w:pPr>
        <w:pStyle w:val="BodyText"/>
        <w:rPr>
          <w:sz w:val="20"/>
        </w:rPr>
      </w:pPr>
    </w:p>
    <w:p>
      <w:pPr>
        <w:pStyle w:val="Heading1"/>
        <w:spacing w:before="207"/>
      </w:pPr>
      <w:bookmarkStart w:name="The alleged “standardized” application o" w:id="11"/>
      <w:bookmarkEnd w:id="11"/>
      <w:r>
        <w:rPr>
          <w:b w:val="0"/>
        </w:rPr>
      </w:r>
      <w:r>
        <w:rPr/>
        <w:t>The alleged “standardized” application of Regulation 23A(11)</w:t>
      </w:r>
    </w:p>
    <w:p>
      <w:pPr>
        <w:pStyle w:val="BodyText"/>
        <w:rPr>
          <w:b/>
          <w:sz w:val="26"/>
        </w:rPr>
      </w:pPr>
    </w:p>
    <w:p>
      <w:pPr>
        <w:pStyle w:val="BodyText"/>
        <w:spacing w:before="6"/>
        <w:rPr>
          <w:b/>
          <w:sz w:val="30"/>
        </w:rPr>
      </w:pPr>
    </w:p>
    <w:p>
      <w:pPr>
        <w:pStyle w:val="ListParagraph"/>
        <w:numPr>
          <w:ilvl w:val="0"/>
          <w:numId w:val="1"/>
        </w:numPr>
        <w:tabs>
          <w:tab w:pos="988" w:val="left" w:leader="none"/>
        </w:tabs>
        <w:spacing w:line="360" w:lineRule="auto" w:before="1" w:after="0"/>
        <w:ind w:left="987" w:right="107" w:hanging="836"/>
        <w:jc w:val="both"/>
        <w:rPr>
          <w:sz w:val="24"/>
        </w:rPr>
      </w:pPr>
      <w:r>
        <w:rPr>
          <w:sz w:val="24"/>
        </w:rPr>
        <w:t>The Respondents argue that the Applicant did not provide any evidence to support its allegation that Direct Axis failed to ensure that </w:t>
      </w:r>
      <w:r>
        <w:rPr>
          <w:spacing w:val="-9"/>
          <w:sz w:val="24"/>
        </w:rPr>
        <w:t>the </w:t>
      </w:r>
      <w:r>
        <w:rPr>
          <w:sz w:val="24"/>
        </w:rPr>
        <w:t>consumers understood and appreciated the credit agreements’ risks, costs, and obligations before concluding. To this extent, the Applicant’s submission is limited to its opinion and constitutes inadmissible</w:t>
      </w:r>
      <w:r>
        <w:rPr>
          <w:spacing w:val="-7"/>
          <w:sz w:val="24"/>
        </w:rPr>
        <w:t> </w:t>
      </w:r>
      <w:r>
        <w:rPr>
          <w:sz w:val="24"/>
        </w:rPr>
        <w:t>hearsay.</w:t>
      </w:r>
    </w:p>
    <w:p>
      <w:pPr>
        <w:pStyle w:val="BodyText"/>
        <w:rPr>
          <w:sz w:val="26"/>
        </w:rPr>
      </w:pPr>
    </w:p>
    <w:p>
      <w:pPr>
        <w:pStyle w:val="BodyText"/>
        <w:spacing w:before="1"/>
        <w:rPr>
          <w:sz w:val="27"/>
        </w:rPr>
      </w:pPr>
    </w:p>
    <w:p>
      <w:pPr>
        <w:pStyle w:val="ListParagraph"/>
        <w:numPr>
          <w:ilvl w:val="0"/>
          <w:numId w:val="1"/>
        </w:numPr>
        <w:tabs>
          <w:tab w:pos="988" w:val="left" w:leader="none"/>
        </w:tabs>
        <w:spacing w:line="360" w:lineRule="auto" w:before="0" w:after="0"/>
        <w:ind w:left="987" w:right="106" w:hanging="836"/>
        <w:jc w:val="both"/>
        <w:rPr>
          <w:sz w:val="24"/>
        </w:rPr>
      </w:pPr>
      <w:r>
        <w:rPr>
          <w:sz w:val="24"/>
        </w:rPr>
        <w:t>The Respondents dispute the allegation that Direct Axis, in violation of Regulation 23A(10)</w:t>
      </w:r>
      <w:r>
        <w:rPr>
          <w:spacing w:val="2"/>
          <w:sz w:val="24"/>
        </w:rPr>
        <w:t> </w:t>
      </w:r>
      <w:r>
        <w:rPr>
          <w:sz w:val="24"/>
        </w:rPr>
        <w:t>read</w:t>
      </w:r>
      <w:r>
        <w:rPr>
          <w:spacing w:val="3"/>
          <w:sz w:val="24"/>
        </w:rPr>
        <w:t> </w:t>
      </w:r>
      <w:r>
        <w:rPr>
          <w:sz w:val="24"/>
        </w:rPr>
        <w:t>with</w:t>
      </w:r>
      <w:r>
        <w:rPr>
          <w:spacing w:val="-14"/>
          <w:sz w:val="24"/>
        </w:rPr>
        <w:t> </w:t>
      </w:r>
      <w:r>
        <w:rPr>
          <w:sz w:val="24"/>
        </w:rPr>
        <w:t>Regulation</w:t>
      </w:r>
      <w:r>
        <w:rPr>
          <w:spacing w:val="-16"/>
          <w:sz w:val="24"/>
        </w:rPr>
        <w:t> </w:t>
      </w:r>
      <w:r>
        <w:rPr>
          <w:sz w:val="24"/>
        </w:rPr>
        <w:t>23A(11),</w:t>
      </w:r>
      <w:r>
        <w:rPr>
          <w:spacing w:val="-16"/>
          <w:sz w:val="24"/>
        </w:rPr>
        <w:t> </w:t>
      </w:r>
      <w:r>
        <w:rPr>
          <w:sz w:val="24"/>
        </w:rPr>
        <w:t>“</w:t>
      </w:r>
      <w:r>
        <w:rPr>
          <w:i/>
          <w:sz w:val="24"/>
        </w:rPr>
        <w:t>routinely</w:t>
      </w:r>
      <w:r>
        <w:rPr>
          <w:i/>
          <w:spacing w:val="-17"/>
          <w:sz w:val="24"/>
        </w:rPr>
        <w:t> </w:t>
      </w:r>
      <w:r>
        <w:rPr>
          <w:i/>
          <w:sz w:val="24"/>
        </w:rPr>
        <w:t>accepts</w:t>
      </w:r>
      <w:r>
        <w:rPr>
          <w:i/>
          <w:spacing w:val="-17"/>
          <w:sz w:val="24"/>
        </w:rPr>
        <w:t> </w:t>
      </w:r>
      <w:r>
        <w:rPr>
          <w:i/>
          <w:sz w:val="24"/>
        </w:rPr>
        <w:t>living</w:t>
      </w:r>
      <w:r>
        <w:rPr>
          <w:i/>
          <w:spacing w:val="-16"/>
          <w:sz w:val="24"/>
        </w:rPr>
        <w:t> </w:t>
      </w:r>
      <w:r>
        <w:rPr>
          <w:i/>
          <w:sz w:val="24"/>
        </w:rPr>
        <w:t>expenses</w:t>
      </w:r>
      <w:r>
        <w:rPr>
          <w:i/>
          <w:spacing w:val="-15"/>
          <w:sz w:val="24"/>
        </w:rPr>
        <w:t> </w:t>
      </w:r>
      <w:r>
        <w:rPr>
          <w:i/>
          <w:sz w:val="24"/>
        </w:rPr>
        <w:t>lower</w:t>
      </w:r>
      <w:r>
        <w:rPr>
          <w:i/>
          <w:spacing w:val="3"/>
          <w:sz w:val="24"/>
        </w:rPr>
        <w:t> </w:t>
      </w:r>
      <w:r>
        <w:rPr>
          <w:i/>
          <w:sz w:val="24"/>
        </w:rPr>
        <w:t>than </w:t>
      </w:r>
      <w:r>
        <w:rPr>
          <w:i/>
          <w:sz w:val="24"/>
        </w:rPr>
        <w:t>the minimum set by the minimum expense norms table</w:t>
      </w:r>
      <w:r>
        <w:rPr>
          <w:sz w:val="24"/>
        </w:rPr>
        <w:t>.” It further disputes the allegation</w:t>
      </w:r>
      <w:r>
        <w:rPr>
          <w:spacing w:val="-4"/>
          <w:sz w:val="24"/>
        </w:rPr>
        <w:t> </w:t>
      </w:r>
      <w:r>
        <w:rPr>
          <w:sz w:val="24"/>
        </w:rPr>
        <w:t>that</w:t>
      </w:r>
      <w:r>
        <w:rPr>
          <w:spacing w:val="-6"/>
          <w:sz w:val="24"/>
        </w:rPr>
        <w:t> </w:t>
      </w:r>
      <w:r>
        <w:rPr>
          <w:sz w:val="24"/>
        </w:rPr>
        <w:t>Direct</w:t>
      </w:r>
      <w:r>
        <w:rPr>
          <w:spacing w:val="-5"/>
          <w:sz w:val="24"/>
        </w:rPr>
        <w:t> </w:t>
      </w:r>
      <w:r>
        <w:rPr>
          <w:sz w:val="24"/>
        </w:rPr>
        <w:t>Axis</w:t>
      </w:r>
      <w:r>
        <w:rPr>
          <w:spacing w:val="-4"/>
          <w:sz w:val="24"/>
        </w:rPr>
        <w:t> </w:t>
      </w:r>
      <w:r>
        <w:rPr>
          <w:sz w:val="24"/>
        </w:rPr>
        <w:t>is</w:t>
      </w:r>
      <w:r>
        <w:rPr>
          <w:spacing w:val="-5"/>
          <w:sz w:val="24"/>
        </w:rPr>
        <w:t> </w:t>
      </w:r>
      <w:r>
        <w:rPr>
          <w:sz w:val="24"/>
        </w:rPr>
        <w:t>guilty</w:t>
      </w:r>
      <w:r>
        <w:rPr>
          <w:spacing w:val="-4"/>
          <w:sz w:val="24"/>
        </w:rPr>
        <w:t> </w:t>
      </w:r>
      <w:r>
        <w:rPr>
          <w:sz w:val="24"/>
        </w:rPr>
        <w:t>of</w:t>
      </w:r>
      <w:r>
        <w:rPr>
          <w:spacing w:val="-7"/>
          <w:sz w:val="24"/>
        </w:rPr>
        <w:t> </w:t>
      </w:r>
      <w:r>
        <w:rPr>
          <w:sz w:val="24"/>
        </w:rPr>
        <w:t>“</w:t>
      </w:r>
      <w:r>
        <w:rPr>
          <w:i/>
          <w:sz w:val="24"/>
        </w:rPr>
        <w:t>a</w:t>
      </w:r>
      <w:r>
        <w:rPr>
          <w:i/>
          <w:spacing w:val="-3"/>
          <w:sz w:val="24"/>
        </w:rPr>
        <w:t> </w:t>
      </w:r>
      <w:r>
        <w:rPr>
          <w:i/>
          <w:sz w:val="24"/>
        </w:rPr>
        <w:t>continued,</w:t>
      </w:r>
      <w:r>
        <w:rPr>
          <w:i/>
          <w:spacing w:val="-7"/>
          <w:sz w:val="24"/>
        </w:rPr>
        <w:t> </w:t>
      </w:r>
      <w:r>
        <w:rPr>
          <w:i/>
          <w:sz w:val="24"/>
        </w:rPr>
        <w:t>systemic</w:t>
      </w:r>
      <w:r>
        <w:rPr>
          <w:i/>
          <w:spacing w:val="-4"/>
          <w:sz w:val="24"/>
        </w:rPr>
        <w:t> </w:t>
      </w:r>
      <w:r>
        <w:rPr>
          <w:i/>
          <w:sz w:val="24"/>
        </w:rPr>
        <w:t>abuse</w:t>
      </w:r>
      <w:r>
        <w:rPr>
          <w:i/>
          <w:spacing w:val="-7"/>
          <w:sz w:val="24"/>
        </w:rPr>
        <w:t> </w:t>
      </w:r>
      <w:r>
        <w:rPr>
          <w:i/>
          <w:sz w:val="24"/>
        </w:rPr>
        <w:t>of</w:t>
      </w:r>
      <w:r>
        <w:rPr>
          <w:i/>
          <w:spacing w:val="-6"/>
          <w:sz w:val="24"/>
        </w:rPr>
        <w:t> </w:t>
      </w:r>
      <w:r>
        <w:rPr>
          <w:i/>
          <w:sz w:val="24"/>
        </w:rPr>
        <w:t>the</w:t>
      </w:r>
      <w:r>
        <w:rPr>
          <w:i/>
          <w:spacing w:val="-4"/>
          <w:sz w:val="24"/>
        </w:rPr>
        <w:t> </w:t>
      </w:r>
      <w:r>
        <w:rPr>
          <w:i/>
          <w:sz w:val="24"/>
        </w:rPr>
        <w:t>Regulation </w:t>
      </w:r>
      <w:r>
        <w:rPr>
          <w:i/>
          <w:sz w:val="24"/>
        </w:rPr>
        <w:t>23A(11) questionnaire…</w:t>
      </w:r>
      <w:r>
        <w:rPr>
          <w:sz w:val="24"/>
        </w:rPr>
        <w:t>” or that Direct Axis uses the Regulation 23A(11) “</w:t>
      </w:r>
      <w:r>
        <w:rPr>
          <w:i/>
          <w:sz w:val="24"/>
        </w:rPr>
        <w:t>questionnaire as the default assessment</w:t>
      </w:r>
      <w:r>
        <w:rPr>
          <w:i/>
          <w:spacing w:val="-6"/>
          <w:sz w:val="24"/>
        </w:rPr>
        <w:t> </w:t>
      </w:r>
      <w:r>
        <w:rPr>
          <w:i/>
          <w:sz w:val="24"/>
        </w:rPr>
        <w:t>tool</w:t>
      </w:r>
      <w:r>
        <w:rPr>
          <w:sz w:val="24"/>
        </w:rPr>
        <w:t>.”</w:t>
      </w:r>
    </w:p>
    <w:p>
      <w:pPr>
        <w:pStyle w:val="BodyText"/>
        <w:spacing w:before="1"/>
        <w:rPr>
          <w:sz w:val="36"/>
        </w:rPr>
      </w:pPr>
    </w:p>
    <w:p>
      <w:pPr>
        <w:pStyle w:val="Heading1"/>
        <w:spacing w:before="1"/>
      </w:pPr>
      <w:bookmarkStart w:name="The merits of the complaint" w:id="12"/>
      <w:bookmarkEnd w:id="12"/>
      <w:r>
        <w:rPr>
          <w:b w:val="0"/>
        </w:rPr>
      </w:r>
      <w:r>
        <w:rPr/>
        <w:t>The merits of the complaint</w:t>
      </w:r>
    </w:p>
    <w:p>
      <w:pPr>
        <w:pStyle w:val="BodyText"/>
        <w:rPr>
          <w:b/>
          <w:sz w:val="26"/>
        </w:rPr>
      </w:pPr>
    </w:p>
    <w:p>
      <w:pPr>
        <w:pStyle w:val="BodyText"/>
        <w:spacing w:before="8"/>
        <w:rPr>
          <w:b/>
          <w:sz w:val="34"/>
        </w:rPr>
      </w:pPr>
    </w:p>
    <w:p>
      <w:pPr>
        <w:pStyle w:val="ListParagraph"/>
        <w:numPr>
          <w:ilvl w:val="0"/>
          <w:numId w:val="1"/>
        </w:numPr>
        <w:tabs>
          <w:tab w:pos="988" w:val="left" w:leader="none"/>
        </w:tabs>
        <w:spacing w:line="360" w:lineRule="auto" w:before="0" w:after="0"/>
        <w:ind w:left="988" w:right="171" w:hanging="836"/>
        <w:jc w:val="both"/>
        <w:rPr>
          <w:sz w:val="24"/>
        </w:rPr>
      </w:pPr>
      <w:r>
        <w:rPr>
          <w:sz w:val="24"/>
        </w:rPr>
        <w:t>The Respondents argue that Direct Axis’ application of Regulation 23A, particularly insofar</w:t>
      </w:r>
      <w:r>
        <w:rPr>
          <w:spacing w:val="-11"/>
          <w:sz w:val="24"/>
        </w:rPr>
        <w:t> </w:t>
      </w:r>
      <w:r>
        <w:rPr>
          <w:sz w:val="24"/>
        </w:rPr>
        <w:t>as</w:t>
      </w:r>
      <w:r>
        <w:rPr>
          <w:spacing w:val="-10"/>
          <w:sz w:val="24"/>
        </w:rPr>
        <w:t> </w:t>
      </w:r>
      <w:r>
        <w:rPr>
          <w:sz w:val="24"/>
        </w:rPr>
        <w:t>it</w:t>
      </w:r>
      <w:r>
        <w:rPr>
          <w:spacing w:val="-6"/>
          <w:sz w:val="24"/>
        </w:rPr>
        <w:t> </w:t>
      </w:r>
      <w:r>
        <w:rPr>
          <w:sz w:val="24"/>
        </w:rPr>
        <w:t>concerns</w:t>
      </w:r>
      <w:r>
        <w:rPr>
          <w:spacing w:val="-5"/>
          <w:sz w:val="24"/>
        </w:rPr>
        <w:t> </w:t>
      </w:r>
      <w:r>
        <w:rPr>
          <w:sz w:val="24"/>
        </w:rPr>
        <w:t>the</w:t>
      </w:r>
      <w:r>
        <w:rPr>
          <w:spacing w:val="-4"/>
          <w:sz w:val="24"/>
        </w:rPr>
        <w:t> </w:t>
      </w:r>
      <w:r>
        <w:rPr>
          <w:sz w:val="24"/>
        </w:rPr>
        <w:t>determination</w:t>
      </w:r>
      <w:r>
        <w:rPr>
          <w:spacing w:val="-4"/>
          <w:sz w:val="24"/>
        </w:rPr>
        <w:t> </w:t>
      </w:r>
      <w:r>
        <w:rPr>
          <w:sz w:val="24"/>
        </w:rPr>
        <w:t>of</w:t>
      </w:r>
      <w:r>
        <w:rPr>
          <w:spacing w:val="-5"/>
          <w:sz w:val="24"/>
        </w:rPr>
        <w:t> </w:t>
      </w:r>
      <w:r>
        <w:rPr>
          <w:sz w:val="24"/>
        </w:rPr>
        <w:t>the</w:t>
      </w:r>
      <w:r>
        <w:rPr>
          <w:spacing w:val="-7"/>
          <w:sz w:val="24"/>
        </w:rPr>
        <w:t> </w:t>
      </w:r>
      <w:r>
        <w:rPr>
          <w:sz w:val="24"/>
        </w:rPr>
        <w:t>consumer’s</w:t>
      </w:r>
      <w:r>
        <w:rPr>
          <w:spacing w:val="-6"/>
          <w:sz w:val="24"/>
        </w:rPr>
        <w:t> </w:t>
      </w:r>
      <w:r>
        <w:rPr>
          <w:sz w:val="24"/>
        </w:rPr>
        <w:t>monthly</w:t>
      </w:r>
      <w:r>
        <w:rPr>
          <w:spacing w:val="-5"/>
          <w:sz w:val="24"/>
        </w:rPr>
        <w:t> </w:t>
      </w:r>
      <w:r>
        <w:rPr>
          <w:sz w:val="24"/>
        </w:rPr>
        <w:t>living</w:t>
      </w:r>
      <w:r>
        <w:rPr>
          <w:spacing w:val="-4"/>
          <w:sz w:val="24"/>
        </w:rPr>
        <w:t> </w:t>
      </w:r>
      <w:r>
        <w:rPr>
          <w:sz w:val="24"/>
        </w:rPr>
        <w:t>expenses, complies</w:t>
      </w:r>
      <w:r>
        <w:rPr>
          <w:spacing w:val="-17"/>
          <w:sz w:val="24"/>
        </w:rPr>
        <w:t> </w:t>
      </w:r>
      <w:r>
        <w:rPr>
          <w:sz w:val="24"/>
        </w:rPr>
        <w:t>with</w:t>
      </w:r>
      <w:r>
        <w:rPr>
          <w:spacing w:val="-15"/>
          <w:sz w:val="24"/>
        </w:rPr>
        <w:t> </w:t>
      </w:r>
      <w:r>
        <w:rPr>
          <w:sz w:val="24"/>
        </w:rPr>
        <w:t>the</w:t>
      </w:r>
      <w:r>
        <w:rPr>
          <w:spacing w:val="-16"/>
          <w:sz w:val="24"/>
        </w:rPr>
        <w:t> </w:t>
      </w:r>
      <w:r>
        <w:rPr>
          <w:sz w:val="24"/>
        </w:rPr>
        <w:t>NCA</w:t>
      </w:r>
      <w:r>
        <w:rPr>
          <w:spacing w:val="-16"/>
          <w:sz w:val="24"/>
        </w:rPr>
        <w:t> </w:t>
      </w:r>
      <w:r>
        <w:rPr>
          <w:sz w:val="24"/>
        </w:rPr>
        <w:t>and</w:t>
      </w:r>
      <w:r>
        <w:rPr>
          <w:spacing w:val="-16"/>
          <w:sz w:val="24"/>
        </w:rPr>
        <w:t> </w:t>
      </w:r>
      <w:r>
        <w:rPr>
          <w:sz w:val="24"/>
        </w:rPr>
        <w:t>the</w:t>
      </w:r>
      <w:r>
        <w:rPr>
          <w:spacing w:val="-15"/>
          <w:sz w:val="24"/>
        </w:rPr>
        <w:t> </w:t>
      </w:r>
      <w:r>
        <w:rPr>
          <w:sz w:val="24"/>
        </w:rPr>
        <w:t>rules;</w:t>
      </w:r>
      <w:r>
        <w:rPr>
          <w:spacing w:val="-21"/>
          <w:sz w:val="24"/>
        </w:rPr>
        <w:t> </w:t>
      </w:r>
      <w:r>
        <w:rPr>
          <w:sz w:val="24"/>
        </w:rPr>
        <w:t>and</w:t>
      </w:r>
      <w:r>
        <w:rPr>
          <w:spacing w:val="-16"/>
          <w:sz w:val="24"/>
        </w:rPr>
        <w:t> </w:t>
      </w:r>
      <w:r>
        <w:rPr>
          <w:sz w:val="24"/>
        </w:rPr>
        <w:t>that</w:t>
      </w:r>
      <w:r>
        <w:rPr>
          <w:spacing w:val="-18"/>
          <w:sz w:val="24"/>
        </w:rPr>
        <w:t> </w:t>
      </w:r>
      <w:r>
        <w:rPr>
          <w:sz w:val="24"/>
        </w:rPr>
        <w:t>Direct</w:t>
      </w:r>
      <w:r>
        <w:rPr>
          <w:spacing w:val="-16"/>
          <w:sz w:val="24"/>
        </w:rPr>
        <w:t> </w:t>
      </w:r>
      <w:r>
        <w:rPr>
          <w:sz w:val="24"/>
        </w:rPr>
        <w:t>Axis</w:t>
      </w:r>
      <w:r>
        <w:rPr>
          <w:spacing w:val="-17"/>
          <w:sz w:val="24"/>
        </w:rPr>
        <w:t> </w:t>
      </w:r>
      <w:r>
        <w:rPr>
          <w:sz w:val="24"/>
        </w:rPr>
        <w:t>does</w:t>
      </w:r>
      <w:r>
        <w:rPr>
          <w:spacing w:val="-16"/>
          <w:sz w:val="24"/>
        </w:rPr>
        <w:t> </w:t>
      </w:r>
      <w:r>
        <w:rPr>
          <w:sz w:val="24"/>
        </w:rPr>
        <w:t>not</w:t>
      </w:r>
      <w:r>
        <w:rPr>
          <w:spacing w:val="-17"/>
          <w:sz w:val="24"/>
        </w:rPr>
        <w:t> </w:t>
      </w:r>
      <w:r>
        <w:rPr>
          <w:sz w:val="24"/>
        </w:rPr>
        <w:t>use</w:t>
      </w:r>
      <w:r>
        <w:rPr>
          <w:spacing w:val="-15"/>
          <w:sz w:val="24"/>
        </w:rPr>
        <w:t> </w:t>
      </w:r>
      <w:r>
        <w:rPr>
          <w:sz w:val="24"/>
        </w:rPr>
        <w:t>the</w:t>
      </w:r>
      <w:r>
        <w:rPr>
          <w:spacing w:val="-18"/>
          <w:sz w:val="24"/>
        </w:rPr>
        <w:t> </w:t>
      </w:r>
      <w:r>
        <w:rPr>
          <w:sz w:val="24"/>
        </w:rPr>
        <w:t>exception in Regulation 23A(11) </w:t>
      </w:r>
      <w:r>
        <w:rPr>
          <w:i/>
          <w:sz w:val="24"/>
        </w:rPr>
        <w:t>by default </w:t>
      </w:r>
      <w:r>
        <w:rPr>
          <w:sz w:val="24"/>
        </w:rPr>
        <w:t>or </w:t>
      </w:r>
      <w:r>
        <w:rPr>
          <w:i/>
          <w:sz w:val="24"/>
        </w:rPr>
        <w:t>as a standardized process </w:t>
      </w:r>
      <w:r>
        <w:rPr>
          <w:sz w:val="24"/>
        </w:rPr>
        <w:t>as Summit</w:t>
      </w:r>
      <w:r>
        <w:rPr>
          <w:spacing w:val="-44"/>
          <w:sz w:val="24"/>
        </w:rPr>
        <w:t> </w:t>
      </w:r>
      <w:r>
        <w:rPr>
          <w:sz w:val="24"/>
        </w:rPr>
        <w:t>alleges.</w:t>
      </w:r>
    </w:p>
    <w:p>
      <w:pPr>
        <w:pStyle w:val="BodyText"/>
        <w:spacing w:before="10"/>
        <w:rPr>
          <w:sz w:val="35"/>
        </w:rPr>
      </w:pPr>
    </w:p>
    <w:p>
      <w:pPr>
        <w:pStyle w:val="Heading2"/>
        <w:spacing w:before="1"/>
        <w:rPr>
          <w:i/>
        </w:rPr>
      </w:pPr>
      <w:r>
        <w:rPr>
          <w:i/>
        </w:rPr>
        <w:t>Direct Axis’ application of Regulation 23A(11)</w:t>
      </w:r>
    </w:p>
    <w:p>
      <w:pPr>
        <w:pStyle w:val="BodyText"/>
        <w:rPr>
          <w:b/>
          <w:i/>
          <w:sz w:val="26"/>
        </w:rPr>
      </w:pPr>
    </w:p>
    <w:p>
      <w:pPr>
        <w:pStyle w:val="BodyText"/>
        <w:spacing w:before="8"/>
        <w:rPr>
          <w:b/>
          <w:i/>
          <w:sz w:val="34"/>
        </w:rPr>
      </w:pPr>
    </w:p>
    <w:p>
      <w:pPr>
        <w:pStyle w:val="ListParagraph"/>
        <w:numPr>
          <w:ilvl w:val="0"/>
          <w:numId w:val="1"/>
        </w:numPr>
        <w:tabs>
          <w:tab w:pos="1005" w:val="left" w:leader="none"/>
        </w:tabs>
        <w:spacing w:line="360" w:lineRule="auto" w:before="0" w:after="0"/>
        <w:ind w:left="1004" w:right="108" w:hanging="852"/>
        <w:jc w:val="both"/>
        <w:rPr>
          <w:sz w:val="24"/>
        </w:rPr>
      </w:pPr>
      <w:r>
        <w:rPr>
          <w:sz w:val="24"/>
        </w:rPr>
        <w:t>According to the Respondents, regarding Smith, Modipa, Mmatli, Duma-Mtolo, </w:t>
      </w:r>
      <w:r>
        <w:rPr>
          <w:spacing w:val="-2"/>
          <w:sz w:val="24"/>
        </w:rPr>
        <w:t>and </w:t>
      </w:r>
      <w:r>
        <w:rPr>
          <w:sz w:val="24"/>
        </w:rPr>
        <w:t>Moeketsi,</w:t>
      </w:r>
      <w:r>
        <w:rPr>
          <w:spacing w:val="-6"/>
          <w:sz w:val="24"/>
        </w:rPr>
        <w:t> </w:t>
      </w:r>
      <w:r>
        <w:rPr>
          <w:sz w:val="24"/>
        </w:rPr>
        <w:t>living</w:t>
      </w:r>
      <w:r>
        <w:rPr>
          <w:spacing w:val="-5"/>
          <w:sz w:val="24"/>
        </w:rPr>
        <w:t> </w:t>
      </w:r>
      <w:r>
        <w:rPr>
          <w:sz w:val="24"/>
        </w:rPr>
        <w:t>expenses</w:t>
      </w:r>
      <w:r>
        <w:rPr>
          <w:spacing w:val="-10"/>
          <w:sz w:val="24"/>
        </w:rPr>
        <w:t> </w:t>
      </w:r>
      <w:r>
        <w:rPr>
          <w:sz w:val="24"/>
        </w:rPr>
        <w:t>below</w:t>
      </w:r>
      <w:r>
        <w:rPr>
          <w:spacing w:val="-13"/>
          <w:sz w:val="24"/>
        </w:rPr>
        <w:t> </w:t>
      </w:r>
      <w:r>
        <w:rPr>
          <w:sz w:val="24"/>
        </w:rPr>
        <w:t>the</w:t>
      </w:r>
      <w:r>
        <w:rPr>
          <w:spacing w:val="-12"/>
          <w:sz w:val="24"/>
        </w:rPr>
        <w:t> </w:t>
      </w:r>
      <w:r>
        <w:rPr>
          <w:sz w:val="24"/>
        </w:rPr>
        <w:t>prescribed</w:t>
      </w:r>
      <w:r>
        <w:rPr>
          <w:spacing w:val="-9"/>
          <w:sz w:val="24"/>
        </w:rPr>
        <w:t> </w:t>
      </w:r>
      <w:r>
        <w:rPr>
          <w:sz w:val="24"/>
        </w:rPr>
        <w:t>minimum</w:t>
      </w:r>
      <w:r>
        <w:rPr>
          <w:spacing w:val="-9"/>
          <w:sz w:val="24"/>
        </w:rPr>
        <w:t> </w:t>
      </w:r>
      <w:r>
        <w:rPr>
          <w:sz w:val="24"/>
        </w:rPr>
        <w:t>were</w:t>
      </w:r>
      <w:r>
        <w:rPr>
          <w:spacing w:val="-10"/>
          <w:sz w:val="24"/>
        </w:rPr>
        <w:t> </w:t>
      </w:r>
      <w:r>
        <w:rPr>
          <w:spacing w:val="-5"/>
          <w:sz w:val="24"/>
        </w:rPr>
        <w:t>not</w:t>
      </w:r>
      <w:r>
        <w:rPr>
          <w:spacing w:val="-17"/>
          <w:sz w:val="24"/>
        </w:rPr>
        <w:t> </w:t>
      </w:r>
      <w:r>
        <w:rPr>
          <w:sz w:val="24"/>
        </w:rPr>
        <w:t>considered</w:t>
      </w:r>
      <w:r>
        <w:rPr>
          <w:spacing w:val="-9"/>
          <w:sz w:val="24"/>
        </w:rPr>
        <w:t> </w:t>
      </w:r>
      <w:r>
        <w:rPr>
          <w:sz w:val="24"/>
        </w:rPr>
        <w:t>when affordability was determined. The Respondents used the prescribed Form 48 to document the living expenses as provided by the consumers. They utilized </w:t>
      </w:r>
      <w:r>
        <w:rPr>
          <w:spacing w:val="-2"/>
          <w:sz w:val="24"/>
        </w:rPr>
        <w:t>the </w:t>
      </w:r>
      <w:r>
        <w:rPr>
          <w:sz w:val="24"/>
        </w:rPr>
        <w:t>Regulation</w:t>
      </w:r>
      <w:r>
        <w:rPr>
          <w:spacing w:val="-16"/>
          <w:sz w:val="24"/>
        </w:rPr>
        <w:t> </w:t>
      </w:r>
      <w:r>
        <w:rPr>
          <w:sz w:val="24"/>
        </w:rPr>
        <w:t>23A(11)</w:t>
      </w:r>
      <w:r>
        <w:rPr>
          <w:spacing w:val="-17"/>
          <w:sz w:val="24"/>
        </w:rPr>
        <w:t> </w:t>
      </w:r>
      <w:r>
        <w:rPr>
          <w:sz w:val="24"/>
        </w:rPr>
        <w:t>questionnaire</w:t>
      </w:r>
      <w:r>
        <w:rPr>
          <w:spacing w:val="-15"/>
          <w:sz w:val="24"/>
        </w:rPr>
        <w:t> </w:t>
      </w:r>
      <w:r>
        <w:rPr>
          <w:sz w:val="24"/>
        </w:rPr>
        <w:t>where</w:t>
      </w:r>
      <w:r>
        <w:rPr>
          <w:spacing w:val="-15"/>
          <w:sz w:val="24"/>
        </w:rPr>
        <w:t> </w:t>
      </w:r>
      <w:r>
        <w:rPr>
          <w:sz w:val="24"/>
        </w:rPr>
        <w:t>living</w:t>
      </w:r>
      <w:r>
        <w:rPr>
          <w:spacing w:val="-15"/>
          <w:sz w:val="24"/>
        </w:rPr>
        <w:t> </w:t>
      </w:r>
      <w:r>
        <w:rPr>
          <w:sz w:val="24"/>
        </w:rPr>
        <w:t>expenses</w:t>
      </w:r>
      <w:r>
        <w:rPr>
          <w:spacing w:val="-18"/>
          <w:sz w:val="24"/>
        </w:rPr>
        <w:t> </w:t>
      </w:r>
      <w:r>
        <w:rPr>
          <w:sz w:val="24"/>
        </w:rPr>
        <w:t>provided</w:t>
      </w:r>
      <w:r>
        <w:rPr>
          <w:spacing w:val="-15"/>
          <w:sz w:val="24"/>
        </w:rPr>
        <w:t> </w:t>
      </w:r>
      <w:r>
        <w:rPr>
          <w:sz w:val="24"/>
        </w:rPr>
        <w:t>by</w:t>
      </w:r>
      <w:r>
        <w:rPr>
          <w:spacing w:val="-16"/>
          <w:sz w:val="24"/>
        </w:rPr>
        <w:t> </w:t>
      </w:r>
      <w:r>
        <w:rPr>
          <w:sz w:val="24"/>
        </w:rPr>
        <w:t>the</w:t>
      </w:r>
      <w:r>
        <w:rPr>
          <w:spacing w:val="-16"/>
          <w:sz w:val="24"/>
        </w:rPr>
        <w:t> </w:t>
      </w:r>
      <w:r>
        <w:rPr>
          <w:sz w:val="24"/>
        </w:rPr>
        <w:t>consumers were lower than the minimum expense norm</w:t>
      </w:r>
      <w:r>
        <w:rPr>
          <w:spacing w:val="-6"/>
          <w:sz w:val="24"/>
        </w:rPr>
        <w:t> </w:t>
      </w:r>
      <w:r>
        <w:rPr>
          <w:sz w:val="24"/>
        </w:rPr>
        <w:t>table.</w:t>
      </w:r>
    </w:p>
    <w:p>
      <w:pPr>
        <w:pStyle w:val="BodyText"/>
        <w:spacing w:before="1"/>
        <w:rPr>
          <w:sz w:val="36"/>
        </w:rPr>
      </w:pPr>
    </w:p>
    <w:p>
      <w:pPr>
        <w:pStyle w:val="ListParagraph"/>
        <w:numPr>
          <w:ilvl w:val="0"/>
          <w:numId w:val="1"/>
        </w:numPr>
        <w:tabs>
          <w:tab w:pos="988" w:val="left" w:leader="none"/>
        </w:tabs>
        <w:spacing w:line="360" w:lineRule="auto" w:before="0" w:after="0"/>
        <w:ind w:left="987" w:right="169" w:hanging="852"/>
        <w:jc w:val="both"/>
        <w:rPr>
          <w:sz w:val="24"/>
        </w:rPr>
      </w:pPr>
      <w:r>
        <w:rPr>
          <w:sz w:val="24"/>
        </w:rPr>
        <w:t>The Respondents argued that, in terms of Form 48 of the Regulations, living expenses are made up of accommodation, transport, food, education, medical, water and electricity, and maintenance</w:t>
      </w:r>
      <w:r>
        <w:rPr>
          <w:spacing w:val="-3"/>
          <w:sz w:val="24"/>
        </w:rPr>
        <w:t> </w:t>
      </w:r>
      <w:r>
        <w:rPr>
          <w:sz w:val="24"/>
        </w:rPr>
        <w:t>expenses.</w:t>
      </w:r>
    </w:p>
    <w:p>
      <w:pPr>
        <w:spacing w:after="0" w:line="360" w:lineRule="auto"/>
        <w:jc w:val="both"/>
        <w:rPr>
          <w:sz w:val="24"/>
        </w:rPr>
        <w:sectPr>
          <w:pgSz w:w="11910" w:h="16840"/>
          <w:pgMar w:header="283" w:footer="615" w:top="900" w:bottom="820" w:left="980" w:right="960"/>
        </w:sectPr>
      </w:pPr>
    </w:p>
    <w:p>
      <w:pPr>
        <w:pStyle w:val="BodyText"/>
        <w:rPr>
          <w:sz w:val="20"/>
        </w:rPr>
      </w:pPr>
    </w:p>
    <w:p>
      <w:pPr>
        <w:pStyle w:val="ListParagraph"/>
        <w:numPr>
          <w:ilvl w:val="0"/>
          <w:numId w:val="1"/>
        </w:numPr>
        <w:tabs>
          <w:tab w:pos="1005" w:val="left" w:leader="none"/>
        </w:tabs>
        <w:spacing w:line="360" w:lineRule="auto" w:before="207" w:after="0"/>
        <w:ind w:left="1004" w:right="247" w:hanging="852"/>
        <w:jc w:val="both"/>
        <w:rPr>
          <w:sz w:val="24"/>
        </w:rPr>
      </w:pPr>
      <w:r>
        <w:rPr>
          <w:sz w:val="24"/>
        </w:rPr>
        <w:t>The</w:t>
      </w:r>
      <w:r>
        <w:rPr>
          <w:spacing w:val="-4"/>
          <w:sz w:val="24"/>
        </w:rPr>
        <w:t> </w:t>
      </w:r>
      <w:r>
        <w:rPr>
          <w:sz w:val="24"/>
        </w:rPr>
        <w:t>Applicant</w:t>
      </w:r>
      <w:r>
        <w:rPr>
          <w:spacing w:val="-4"/>
          <w:sz w:val="24"/>
        </w:rPr>
        <w:t> </w:t>
      </w:r>
      <w:r>
        <w:rPr>
          <w:sz w:val="24"/>
        </w:rPr>
        <w:t>does</w:t>
      </w:r>
      <w:r>
        <w:rPr>
          <w:spacing w:val="-5"/>
          <w:sz w:val="24"/>
        </w:rPr>
        <w:t> </w:t>
      </w:r>
      <w:r>
        <w:rPr>
          <w:sz w:val="24"/>
        </w:rPr>
        <w:t>not</w:t>
      </w:r>
      <w:r>
        <w:rPr>
          <w:spacing w:val="-4"/>
          <w:sz w:val="24"/>
        </w:rPr>
        <w:t> </w:t>
      </w:r>
      <w:r>
        <w:rPr>
          <w:sz w:val="24"/>
        </w:rPr>
        <w:t>dispute</w:t>
      </w:r>
      <w:r>
        <w:rPr>
          <w:spacing w:val="-4"/>
          <w:sz w:val="24"/>
        </w:rPr>
        <w:t> </w:t>
      </w:r>
      <w:r>
        <w:rPr>
          <w:sz w:val="24"/>
        </w:rPr>
        <w:t>the</w:t>
      </w:r>
      <w:r>
        <w:rPr>
          <w:spacing w:val="-3"/>
          <w:sz w:val="24"/>
        </w:rPr>
        <w:t> </w:t>
      </w:r>
      <w:r>
        <w:rPr>
          <w:sz w:val="24"/>
        </w:rPr>
        <w:t>completion</w:t>
      </w:r>
      <w:r>
        <w:rPr>
          <w:spacing w:val="-2"/>
          <w:sz w:val="24"/>
        </w:rPr>
        <w:t> </w:t>
      </w:r>
      <w:r>
        <w:rPr>
          <w:sz w:val="24"/>
        </w:rPr>
        <w:t>of</w:t>
      </w:r>
      <w:r>
        <w:rPr>
          <w:spacing w:val="-1"/>
          <w:sz w:val="24"/>
        </w:rPr>
        <w:t> </w:t>
      </w:r>
      <w:r>
        <w:rPr>
          <w:sz w:val="24"/>
        </w:rPr>
        <w:t>Form</w:t>
      </w:r>
      <w:r>
        <w:rPr>
          <w:spacing w:val="-4"/>
          <w:sz w:val="24"/>
        </w:rPr>
        <w:t> </w:t>
      </w:r>
      <w:r>
        <w:rPr>
          <w:sz w:val="24"/>
        </w:rPr>
        <w:t>48</w:t>
      </w:r>
      <w:r>
        <w:rPr>
          <w:spacing w:val="-5"/>
          <w:sz w:val="24"/>
        </w:rPr>
        <w:t> </w:t>
      </w:r>
      <w:r>
        <w:rPr>
          <w:sz w:val="24"/>
        </w:rPr>
        <w:t>but</w:t>
      </w:r>
      <w:r>
        <w:rPr>
          <w:spacing w:val="-4"/>
          <w:sz w:val="24"/>
        </w:rPr>
        <w:t> </w:t>
      </w:r>
      <w:r>
        <w:rPr>
          <w:sz w:val="24"/>
        </w:rPr>
        <w:t>differs</w:t>
      </w:r>
      <w:r>
        <w:rPr>
          <w:spacing w:val="-3"/>
          <w:sz w:val="24"/>
        </w:rPr>
        <w:t> </w:t>
      </w:r>
      <w:r>
        <w:rPr>
          <w:sz w:val="24"/>
        </w:rPr>
        <w:t>in</w:t>
      </w:r>
      <w:r>
        <w:rPr>
          <w:spacing w:val="-3"/>
          <w:sz w:val="24"/>
        </w:rPr>
        <w:t> </w:t>
      </w:r>
      <w:r>
        <w:rPr>
          <w:sz w:val="24"/>
        </w:rPr>
        <w:t>how</w:t>
      </w:r>
      <w:r>
        <w:rPr>
          <w:spacing w:val="-6"/>
          <w:sz w:val="24"/>
        </w:rPr>
        <w:t> </w:t>
      </w:r>
      <w:r>
        <w:rPr>
          <w:sz w:val="24"/>
        </w:rPr>
        <w:t>Direct Axis interprets the information provided by the consumers. According to </w:t>
      </w:r>
      <w:r>
        <w:rPr>
          <w:spacing w:val="-3"/>
          <w:sz w:val="24"/>
        </w:rPr>
        <w:t>the </w:t>
      </w:r>
      <w:r>
        <w:rPr>
          <w:sz w:val="24"/>
        </w:rPr>
        <w:t>Respondents, the interpretation of the information supplied by consumers is lawful and reasonable. The Respondents motivated their approach by indicating that deductions</w:t>
      </w:r>
      <w:r>
        <w:rPr>
          <w:spacing w:val="-25"/>
          <w:sz w:val="24"/>
        </w:rPr>
        <w:t> </w:t>
      </w:r>
      <w:r>
        <w:rPr>
          <w:spacing w:val="-9"/>
          <w:sz w:val="24"/>
        </w:rPr>
        <w:t>may</w:t>
      </w:r>
      <w:r>
        <w:rPr>
          <w:spacing w:val="-37"/>
          <w:sz w:val="24"/>
        </w:rPr>
        <w:t> </w:t>
      </w:r>
      <w:r>
        <w:rPr>
          <w:spacing w:val="-7"/>
          <w:sz w:val="24"/>
        </w:rPr>
        <w:t>be</w:t>
      </w:r>
      <w:r>
        <w:rPr>
          <w:spacing w:val="-36"/>
          <w:sz w:val="24"/>
        </w:rPr>
        <w:t> </w:t>
      </w:r>
      <w:r>
        <w:rPr>
          <w:sz w:val="24"/>
        </w:rPr>
        <w:t>accounted</w:t>
      </w:r>
      <w:r>
        <w:rPr>
          <w:spacing w:val="-12"/>
          <w:sz w:val="24"/>
        </w:rPr>
        <w:t> </w:t>
      </w:r>
      <w:r>
        <w:rPr>
          <w:sz w:val="24"/>
        </w:rPr>
        <w:t>for</w:t>
      </w:r>
      <w:r>
        <w:rPr>
          <w:spacing w:val="-11"/>
          <w:sz w:val="24"/>
        </w:rPr>
        <w:t> </w:t>
      </w:r>
      <w:r>
        <w:rPr>
          <w:sz w:val="24"/>
        </w:rPr>
        <w:t>in</w:t>
      </w:r>
      <w:r>
        <w:rPr>
          <w:spacing w:val="-11"/>
          <w:sz w:val="24"/>
        </w:rPr>
        <w:t> </w:t>
      </w:r>
      <w:r>
        <w:rPr>
          <w:sz w:val="24"/>
        </w:rPr>
        <w:t>another</w:t>
      </w:r>
      <w:r>
        <w:rPr>
          <w:spacing w:val="-11"/>
          <w:sz w:val="24"/>
        </w:rPr>
        <w:t> </w:t>
      </w:r>
      <w:r>
        <w:rPr>
          <w:sz w:val="24"/>
        </w:rPr>
        <w:t>line</w:t>
      </w:r>
      <w:r>
        <w:rPr>
          <w:spacing w:val="-9"/>
          <w:sz w:val="24"/>
        </w:rPr>
        <w:t> </w:t>
      </w:r>
      <w:r>
        <w:rPr>
          <w:sz w:val="24"/>
        </w:rPr>
        <w:t>item</w:t>
      </w:r>
      <w:r>
        <w:rPr>
          <w:spacing w:val="-7"/>
          <w:sz w:val="24"/>
        </w:rPr>
        <w:t> </w:t>
      </w:r>
      <w:r>
        <w:rPr>
          <w:sz w:val="24"/>
        </w:rPr>
        <w:t>when</w:t>
      </w:r>
      <w:r>
        <w:rPr>
          <w:spacing w:val="-12"/>
          <w:sz w:val="24"/>
        </w:rPr>
        <w:t> </w:t>
      </w:r>
      <w:r>
        <w:rPr>
          <w:sz w:val="24"/>
        </w:rPr>
        <w:t>the</w:t>
      </w:r>
      <w:r>
        <w:rPr>
          <w:spacing w:val="-9"/>
          <w:sz w:val="24"/>
        </w:rPr>
        <w:t> </w:t>
      </w:r>
      <w:r>
        <w:rPr>
          <w:sz w:val="24"/>
        </w:rPr>
        <w:t>consumer’s</w:t>
      </w:r>
      <w:r>
        <w:rPr>
          <w:spacing w:val="-12"/>
          <w:sz w:val="24"/>
        </w:rPr>
        <w:t> </w:t>
      </w:r>
      <w:r>
        <w:rPr>
          <w:sz w:val="24"/>
        </w:rPr>
        <w:t>ability</w:t>
      </w:r>
      <w:r>
        <w:rPr>
          <w:spacing w:val="-10"/>
          <w:sz w:val="24"/>
        </w:rPr>
        <w:t> </w:t>
      </w:r>
      <w:r>
        <w:rPr>
          <w:sz w:val="24"/>
        </w:rPr>
        <w:t>to afford</w:t>
      </w:r>
      <w:r>
        <w:rPr>
          <w:spacing w:val="-19"/>
          <w:sz w:val="24"/>
        </w:rPr>
        <w:t> </w:t>
      </w:r>
      <w:r>
        <w:rPr>
          <w:sz w:val="24"/>
        </w:rPr>
        <w:t>the</w:t>
      </w:r>
      <w:r>
        <w:rPr>
          <w:spacing w:val="-17"/>
          <w:sz w:val="24"/>
        </w:rPr>
        <w:t> </w:t>
      </w:r>
      <w:r>
        <w:rPr>
          <w:sz w:val="24"/>
        </w:rPr>
        <w:t>loan</w:t>
      </w:r>
      <w:r>
        <w:rPr>
          <w:spacing w:val="-19"/>
          <w:sz w:val="24"/>
        </w:rPr>
        <w:t> </w:t>
      </w:r>
      <w:r>
        <w:rPr>
          <w:sz w:val="24"/>
        </w:rPr>
        <w:t>applied</w:t>
      </w:r>
      <w:r>
        <w:rPr>
          <w:spacing w:val="-16"/>
          <w:sz w:val="24"/>
        </w:rPr>
        <w:t> </w:t>
      </w:r>
      <w:r>
        <w:rPr>
          <w:sz w:val="24"/>
        </w:rPr>
        <w:t>for</w:t>
      </w:r>
      <w:r>
        <w:rPr>
          <w:spacing w:val="-18"/>
          <w:sz w:val="24"/>
        </w:rPr>
        <w:t> </w:t>
      </w:r>
      <w:r>
        <w:rPr>
          <w:sz w:val="24"/>
        </w:rPr>
        <w:t>is</w:t>
      </w:r>
      <w:r>
        <w:rPr>
          <w:spacing w:val="-17"/>
          <w:sz w:val="24"/>
        </w:rPr>
        <w:t> </w:t>
      </w:r>
      <w:r>
        <w:rPr>
          <w:sz w:val="24"/>
        </w:rPr>
        <w:t>assessed.</w:t>
      </w:r>
      <w:r>
        <w:rPr>
          <w:spacing w:val="-19"/>
          <w:sz w:val="24"/>
        </w:rPr>
        <w:t> </w:t>
      </w:r>
      <w:r>
        <w:rPr>
          <w:sz w:val="24"/>
        </w:rPr>
        <w:t>The</w:t>
      </w:r>
      <w:r>
        <w:rPr>
          <w:spacing w:val="-18"/>
          <w:sz w:val="24"/>
        </w:rPr>
        <w:t> </w:t>
      </w:r>
      <w:r>
        <w:rPr>
          <w:sz w:val="24"/>
        </w:rPr>
        <w:t>Respondents</w:t>
      </w:r>
      <w:r>
        <w:rPr>
          <w:spacing w:val="-20"/>
          <w:sz w:val="24"/>
        </w:rPr>
        <w:t> </w:t>
      </w:r>
      <w:r>
        <w:rPr>
          <w:sz w:val="24"/>
        </w:rPr>
        <w:t>explained</w:t>
      </w:r>
      <w:r>
        <w:rPr>
          <w:spacing w:val="-16"/>
          <w:sz w:val="24"/>
        </w:rPr>
        <w:t> </w:t>
      </w:r>
      <w:r>
        <w:rPr>
          <w:sz w:val="24"/>
        </w:rPr>
        <w:t>this</w:t>
      </w:r>
      <w:r>
        <w:rPr>
          <w:spacing w:val="-17"/>
          <w:sz w:val="24"/>
        </w:rPr>
        <w:t> </w:t>
      </w:r>
      <w:r>
        <w:rPr>
          <w:sz w:val="24"/>
        </w:rPr>
        <w:t>by</w:t>
      </w:r>
      <w:r>
        <w:rPr>
          <w:spacing w:val="-18"/>
          <w:sz w:val="24"/>
        </w:rPr>
        <w:t> </w:t>
      </w:r>
      <w:r>
        <w:rPr>
          <w:sz w:val="24"/>
        </w:rPr>
        <w:t>referring to</w:t>
      </w:r>
      <w:r>
        <w:rPr>
          <w:spacing w:val="-10"/>
          <w:sz w:val="24"/>
        </w:rPr>
        <w:t> </w:t>
      </w:r>
      <w:r>
        <w:rPr>
          <w:sz w:val="24"/>
        </w:rPr>
        <w:t>expenses</w:t>
      </w:r>
      <w:r>
        <w:rPr>
          <w:spacing w:val="-10"/>
          <w:sz w:val="24"/>
        </w:rPr>
        <w:t> </w:t>
      </w:r>
      <w:r>
        <w:rPr>
          <w:sz w:val="24"/>
        </w:rPr>
        <w:t>such</w:t>
      </w:r>
      <w:r>
        <w:rPr>
          <w:spacing w:val="-9"/>
          <w:sz w:val="24"/>
        </w:rPr>
        <w:t> </w:t>
      </w:r>
      <w:r>
        <w:rPr>
          <w:sz w:val="24"/>
        </w:rPr>
        <w:t>as</w:t>
      </w:r>
      <w:r>
        <w:rPr>
          <w:spacing w:val="-10"/>
          <w:sz w:val="24"/>
        </w:rPr>
        <w:t> </w:t>
      </w:r>
      <w:r>
        <w:rPr>
          <w:sz w:val="24"/>
        </w:rPr>
        <w:t>accommodation</w:t>
      </w:r>
      <w:r>
        <w:rPr>
          <w:spacing w:val="-8"/>
          <w:sz w:val="24"/>
        </w:rPr>
        <w:t> </w:t>
      </w:r>
      <w:r>
        <w:rPr>
          <w:sz w:val="24"/>
        </w:rPr>
        <w:t>(e.g.,</w:t>
      </w:r>
      <w:r>
        <w:rPr>
          <w:spacing w:val="-9"/>
          <w:sz w:val="24"/>
        </w:rPr>
        <w:t> </w:t>
      </w:r>
      <w:r>
        <w:rPr>
          <w:sz w:val="24"/>
        </w:rPr>
        <w:t>a</w:t>
      </w:r>
      <w:r>
        <w:rPr>
          <w:spacing w:val="-12"/>
          <w:sz w:val="24"/>
        </w:rPr>
        <w:t> </w:t>
      </w:r>
      <w:r>
        <w:rPr>
          <w:sz w:val="24"/>
        </w:rPr>
        <w:t>bond</w:t>
      </w:r>
      <w:r>
        <w:rPr>
          <w:spacing w:val="-7"/>
          <w:sz w:val="24"/>
        </w:rPr>
        <w:t> </w:t>
      </w:r>
      <w:r>
        <w:rPr>
          <w:sz w:val="24"/>
        </w:rPr>
        <w:t>repayment),</w:t>
      </w:r>
      <w:r>
        <w:rPr>
          <w:spacing w:val="-11"/>
          <w:sz w:val="24"/>
        </w:rPr>
        <w:t> </w:t>
      </w:r>
      <w:r>
        <w:rPr>
          <w:sz w:val="24"/>
        </w:rPr>
        <w:t>medical</w:t>
      </w:r>
      <w:r>
        <w:rPr>
          <w:spacing w:val="-8"/>
          <w:sz w:val="24"/>
        </w:rPr>
        <w:t> </w:t>
      </w:r>
      <w:r>
        <w:rPr>
          <w:sz w:val="24"/>
        </w:rPr>
        <w:t>expenses, or travel. These expenses are frequently (i) deducted directly from a consumer’s gross income by their employer or (ii) accounted for under credit bureau repayments. Accordingly, to avoid double counting, those living expenses already deducted from a consumer’s gross income or taken into consideration as part of bureau expenses are not, and should not, be deducted again under the living expense line</w:t>
      </w:r>
      <w:r>
        <w:rPr>
          <w:spacing w:val="-1"/>
          <w:sz w:val="24"/>
        </w:rPr>
        <w:t> </w:t>
      </w:r>
      <w:r>
        <w:rPr>
          <w:sz w:val="24"/>
        </w:rPr>
        <w:t>item.</w:t>
      </w:r>
    </w:p>
    <w:p>
      <w:pPr>
        <w:pStyle w:val="BodyText"/>
        <w:rPr>
          <w:sz w:val="36"/>
        </w:rPr>
      </w:pPr>
    </w:p>
    <w:p>
      <w:pPr>
        <w:pStyle w:val="ListParagraph"/>
        <w:numPr>
          <w:ilvl w:val="0"/>
          <w:numId w:val="1"/>
        </w:numPr>
        <w:tabs>
          <w:tab w:pos="988" w:val="left" w:leader="none"/>
        </w:tabs>
        <w:spacing w:line="360" w:lineRule="auto" w:before="1" w:after="0"/>
        <w:ind w:left="987" w:right="249" w:hanging="836"/>
        <w:jc w:val="both"/>
        <w:rPr>
          <w:sz w:val="24"/>
        </w:rPr>
      </w:pPr>
      <w:r>
        <w:rPr>
          <w:sz w:val="24"/>
        </w:rPr>
        <w:t>In</w:t>
      </w:r>
      <w:r>
        <w:rPr>
          <w:spacing w:val="-15"/>
          <w:sz w:val="24"/>
        </w:rPr>
        <w:t> </w:t>
      </w:r>
      <w:r>
        <w:rPr>
          <w:sz w:val="24"/>
        </w:rPr>
        <w:t>the</w:t>
      </w:r>
      <w:r>
        <w:rPr>
          <w:spacing w:val="-14"/>
          <w:sz w:val="24"/>
        </w:rPr>
        <w:t> </w:t>
      </w:r>
      <w:r>
        <w:rPr>
          <w:sz w:val="24"/>
        </w:rPr>
        <w:t>case</w:t>
      </w:r>
      <w:r>
        <w:rPr>
          <w:spacing w:val="-16"/>
          <w:sz w:val="24"/>
        </w:rPr>
        <w:t> </w:t>
      </w:r>
      <w:r>
        <w:rPr>
          <w:sz w:val="24"/>
        </w:rPr>
        <w:t>of</w:t>
      </w:r>
      <w:r>
        <w:rPr>
          <w:spacing w:val="-15"/>
          <w:sz w:val="24"/>
        </w:rPr>
        <w:t> </w:t>
      </w:r>
      <w:r>
        <w:rPr>
          <w:sz w:val="24"/>
        </w:rPr>
        <w:t>Smith,</w:t>
      </w:r>
      <w:r>
        <w:rPr>
          <w:spacing w:val="-15"/>
          <w:sz w:val="24"/>
        </w:rPr>
        <w:t> </w:t>
      </w:r>
      <w:r>
        <w:rPr>
          <w:sz w:val="24"/>
        </w:rPr>
        <w:t>Modipa,</w:t>
      </w:r>
      <w:r>
        <w:rPr>
          <w:spacing w:val="-14"/>
          <w:sz w:val="24"/>
        </w:rPr>
        <w:t> </w:t>
      </w:r>
      <w:r>
        <w:rPr>
          <w:sz w:val="24"/>
        </w:rPr>
        <w:t>Mmatli,</w:t>
      </w:r>
      <w:r>
        <w:rPr>
          <w:spacing w:val="-14"/>
          <w:sz w:val="24"/>
        </w:rPr>
        <w:t> </w:t>
      </w:r>
      <w:r>
        <w:rPr>
          <w:sz w:val="24"/>
        </w:rPr>
        <w:t>Duma-Mtolo,</w:t>
      </w:r>
      <w:r>
        <w:rPr>
          <w:spacing w:val="-17"/>
          <w:sz w:val="24"/>
        </w:rPr>
        <w:t> </w:t>
      </w:r>
      <w:r>
        <w:rPr>
          <w:sz w:val="24"/>
        </w:rPr>
        <w:t>and</w:t>
      </w:r>
      <w:r>
        <w:rPr>
          <w:spacing w:val="-16"/>
          <w:sz w:val="24"/>
        </w:rPr>
        <w:t> </w:t>
      </w:r>
      <w:r>
        <w:rPr>
          <w:sz w:val="24"/>
        </w:rPr>
        <w:t>Moeketsi,</w:t>
      </w:r>
      <w:r>
        <w:rPr>
          <w:spacing w:val="-15"/>
          <w:sz w:val="24"/>
        </w:rPr>
        <w:t> </w:t>
      </w:r>
      <w:r>
        <w:rPr>
          <w:sz w:val="24"/>
        </w:rPr>
        <w:t>the</w:t>
      </w:r>
      <w:r>
        <w:rPr>
          <w:spacing w:val="-16"/>
          <w:sz w:val="24"/>
        </w:rPr>
        <w:t> </w:t>
      </w:r>
      <w:r>
        <w:rPr>
          <w:i/>
          <w:sz w:val="24"/>
        </w:rPr>
        <w:t>de</w:t>
      </w:r>
      <w:r>
        <w:rPr>
          <w:i/>
          <w:spacing w:val="-14"/>
          <w:sz w:val="24"/>
        </w:rPr>
        <w:t> </w:t>
      </w:r>
      <w:r>
        <w:rPr>
          <w:i/>
          <w:sz w:val="24"/>
        </w:rPr>
        <w:t>facto</w:t>
      </w:r>
      <w:r>
        <w:rPr>
          <w:i/>
          <w:spacing w:val="-16"/>
          <w:sz w:val="24"/>
        </w:rPr>
        <w:t> </w:t>
      </w:r>
      <w:r>
        <w:rPr>
          <w:sz w:val="24"/>
        </w:rPr>
        <w:t>living expenses over the prescribed minimum were accordingly considered when their respective ability to afford the loan each applied for was</w:t>
      </w:r>
      <w:r>
        <w:rPr>
          <w:spacing w:val="-9"/>
          <w:sz w:val="24"/>
        </w:rPr>
        <w:t> </w:t>
      </w:r>
      <w:r>
        <w:rPr>
          <w:sz w:val="24"/>
        </w:rPr>
        <w:t>assessed.</w:t>
      </w:r>
    </w:p>
    <w:p>
      <w:pPr>
        <w:pStyle w:val="BodyText"/>
        <w:spacing w:before="9"/>
        <w:rPr>
          <w:sz w:val="36"/>
        </w:rPr>
      </w:pPr>
    </w:p>
    <w:p>
      <w:pPr>
        <w:pStyle w:val="ListParagraph"/>
        <w:numPr>
          <w:ilvl w:val="0"/>
          <w:numId w:val="1"/>
        </w:numPr>
        <w:tabs>
          <w:tab w:pos="987" w:val="left" w:leader="none"/>
          <w:tab w:pos="988" w:val="left" w:leader="none"/>
        </w:tabs>
        <w:spacing w:line="240" w:lineRule="auto" w:before="0" w:after="0"/>
        <w:ind w:left="988" w:right="0" w:hanging="836"/>
        <w:jc w:val="left"/>
        <w:rPr>
          <w:sz w:val="24"/>
        </w:rPr>
      </w:pPr>
      <w:r>
        <w:rPr>
          <w:sz w:val="24"/>
        </w:rPr>
        <w:t>In respect of</w:t>
      </w:r>
      <w:r>
        <w:rPr>
          <w:spacing w:val="2"/>
          <w:sz w:val="24"/>
        </w:rPr>
        <w:t> </w:t>
      </w:r>
      <w:r>
        <w:rPr>
          <w:sz w:val="24"/>
        </w:rPr>
        <w:t>Smith:</w:t>
      </w:r>
    </w:p>
    <w:p>
      <w:pPr>
        <w:pStyle w:val="BodyText"/>
        <w:rPr>
          <w:sz w:val="20"/>
        </w:rPr>
      </w:pPr>
    </w:p>
    <w:p>
      <w:pPr>
        <w:pStyle w:val="BodyText"/>
        <w:spacing w:before="8"/>
        <w:rPr>
          <w:sz w:val="27"/>
        </w:rPr>
      </w:pPr>
    </w:p>
    <w:tbl>
      <w:tblPr>
        <w:tblW w:w="0" w:type="auto"/>
        <w:jc w:val="left"/>
        <w:tblInd w:w="8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628"/>
        <w:gridCol w:w="1836"/>
      </w:tblGrid>
      <w:tr>
        <w:trPr>
          <w:trHeight w:val="600" w:hRule="atLeast"/>
        </w:trPr>
        <w:tc>
          <w:tcPr>
            <w:tcW w:w="4628" w:type="dxa"/>
          </w:tcPr>
          <w:p>
            <w:pPr>
              <w:pStyle w:val="TableParagraph"/>
              <w:spacing w:line="232" w:lineRule="auto"/>
              <w:ind w:left="200" w:right="632"/>
              <w:rPr>
                <w:sz w:val="24"/>
              </w:rPr>
            </w:pPr>
            <w:r>
              <w:rPr>
                <w:sz w:val="24"/>
              </w:rPr>
              <w:t>Declared living expenses taken into account.</w:t>
            </w:r>
          </w:p>
        </w:tc>
        <w:tc>
          <w:tcPr>
            <w:tcW w:w="1836" w:type="dxa"/>
          </w:tcPr>
          <w:p>
            <w:pPr>
              <w:pStyle w:val="TableParagraph"/>
              <w:spacing w:line="268" w:lineRule="exact"/>
              <w:ind w:right="98"/>
              <w:jc w:val="right"/>
              <w:rPr>
                <w:sz w:val="24"/>
              </w:rPr>
            </w:pPr>
            <w:r>
              <w:rPr>
                <w:sz w:val="24"/>
              </w:rPr>
              <w:t>R2,250.00</w:t>
            </w:r>
          </w:p>
        </w:tc>
      </w:tr>
      <w:tr>
        <w:trPr>
          <w:trHeight w:val="1005" w:hRule="atLeast"/>
        </w:trPr>
        <w:tc>
          <w:tcPr>
            <w:tcW w:w="4628" w:type="dxa"/>
          </w:tcPr>
          <w:p>
            <w:pPr>
              <w:pStyle w:val="TableParagraph"/>
              <w:spacing w:line="360" w:lineRule="auto" w:before="61"/>
              <w:ind w:left="200" w:right="325"/>
              <w:rPr>
                <w:sz w:val="24"/>
              </w:rPr>
            </w:pPr>
            <w:r>
              <w:rPr>
                <w:sz w:val="24"/>
              </w:rPr>
              <w:t>Accommodation costs deducted under debt repayment obligations</w:t>
            </w:r>
          </w:p>
        </w:tc>
        <w:tc>
          <w:tcPr>
            <w:tcW w:w="1836" w:type="dxa"/>
            <w:tcBorders>
              <w:bottom w:val="single" w:sz="4" w:space="0" w:color="000000"/>
            </w:tcBorders>
          </w:tcPr>
          <w:p>
            <w:pPr>
              <w:pStyle w:val="TableParagraph"/>
              <w:spacing w:before="58"/>
              <w:ind w:right="98"/>
              <w:jc w:val="right"/>
              <w:rPr>
                <w:sz w:val="24"/>
              </w:rPr>
            </w:pPr>
            <w:r>
              <w:rPr>
                <w:sz w:val="24"/>
              </w:rPr>
              <w:t>R8,417.00</w:t>
            </w:r>
          </w:p>
        </w:tc>
      </w:tr>
      <w:tr>
        <w:trPr>
          <w:trHeight w:val="399" w:hRule="atLeast"/>
        </w:trPr>
        <w:tc>
          <w:tcPr>
            <w:tcW w:w="4628" w:type="dxa"/>
          </w:tcPr>
          <w:p>
            <w:pPr>
              <w:pStyle w:val="TableParagraph"/>
              <w:ind w:left="200"/>
              <w:rPr>
                <w:sz w:val="24"/>
              </w:rPr>
            </w:pPr>
            <w:r>
              <w:rPr>
                <w:sz w:val="24"/>
              </w:rPr>
              <w:t>Total living expenses taken into account.</w:t>
            </w:r>
          </w:p>
        </w:tc>
        <w:tc>
          <w:tcPr>
            <w:tcW w:w="1836" w:type="dxa"/>
            <w:tcBorders>
              <w:top w:val="single" w:sz="4" w:space="0" w:color="000000"/>
            </w:tcBorders>
          </w:tcPr>
          <w:p>
            <w:pPr>
              <w:pStyle w:val="TableParagraph"/>
              <w:ind w:right="99"/>
              <w:jc w:val="right"/>
              <w:rPr>
                <w:b/>
                <w:sz w:val="24"/>
              </w:rPr>
            </w:pPr>
            <w:r>
              <w:rPr>
                <w:b/>
                <w:sz w:val="24"/>
              </w:rPr>
              <w:t>R10,667.00</w:t>
            </w:r>
          </w:p>
        </w:tc>
      </w:tr>
      <w:tr>
        <w:trPr>
          <w:trHeight w:val="390" w:hRule="atLeast"/>
        </w:trPr>
        <w:tc>
          <w:tcPr>
            <w:tcW w:w="4628" w:type="dxa"/>
          </w:tcPr>
          <w:p>
            <w:pPr>
              <w:pStyle w:val="TableParagraph"/>
              <w:spacing w:line="256" w:lineRule="exact" w:before="115"/>
              <w:ind w:left="200"/>
              <w:rPr>
                <w:sz w:val="24"/>
              </w:rPr>
            </w:pPr>
            <w:r>
              <w:rPr>
                <w:sz w:val="24"/>
              </w:rPr>
              <w:t>Which is more than MENT</w:t>
            </w:r>
          </w:p>
        </w:tc>
        <w:tc>
          <w:tcPr>
            <w:tcW w:w="1836" w:type="dxa"/>
          </w:tcPr>
          <w:p>
            <w:pPr>
              <w:pStyle w:val="TableParagraph"/>
              <w:spacing w:line="256" w:lineRule="exact" w:before="115"/>
              <w:ind w:right="99"/>
              <w:jc w:val="right"/>
              <w:rPr>
                <w:sz w:val="24"/>
              </w:rPr>
            </w:pPr>
            <w:r>
              <w:rPr>
                <w:sz w:val="24"/>
              </w:rPr>
              <w:t>R3,972.38.</w:t>
            </w:r>
          </w:p>
        </w:tc>
      </w:tr>
    </w:tbl>
    <w:p>
      <w:pPr>
        <w:pStyle w:val="BodyText"/>
        <w:rPr>
          <w:sz w:val="20"/>
        </w:rPr>
      </w:pPr>
    </w:p>
    <w:p>
      <w:pPr>
        <w:pStyle w:val="BodyText"/>
        <w:rPr>
          <w:sz w:val="20"/>
        </w:rPr>
      </w:pPr>
    </w:p>
    <w:p>
      <w:pPr>
        <w:pStyle w:val="ListParagraph"/>
        <w:numPr>
          <w:ilvl w:val="0"/>
          <w:numId w:val="1"/>
        </w:numPr>
        <w:tabs>
          <w:tab w:pos="987" w:val="left" w:leader="none"/>
          <w:tab w:pos="988" w:val="left" w:leader="none"/>
        </w:tabs>
        <w:spacing w:line="240" w:lineRule="auto" w:before="209" w:after="0"/>
        <w:ind w:left="988" w:right="0" w:hanging="836"/>
        <w:jc w:val="left"/>
        <w:rPr>
          <w:sz w:val="24"/>
        </w:rPr>
      </w:pPr>
      <w:r>
        <w:rPr>
          <w:sz w:val="24"/>
        </w:rPr>
        <w:t>In respect of</w:t>
      </w:r>
      <w:r>
        <w:rPr>
          <w:spacing w:val="2"/>
          <w:sz w:val="24"/>
        </w:rPr>
        <w:t> </w:t>
      </w:r>
      <w:r>
        <w:rPr>
          <w:sz w:val="24"/>
        </w:rPr>
        <w:t>Modipa:</w:t>
      </w:r>
    </w:p>
    <w:p>
      <w:pPr>
        <w:pStyle w:val="BodyText"/>
        <w:rPr>
          <w:sz w:val="20"/>
        </w:rPr>
      </w:pPr>
    </w:p>
    <w:p>
      <w:pPr>
        <w:pStyle w:val="BodyText"/>
        <w:spacing w:before="6"/>
        <w:rPr>
          <w:sz w:val="28"/>
        </w:rPr>
      </w:pPr>
    </w:p>
    <w:tbl>
      <w:tblPr>
        <w:tblW w:w="0" w:type="auto"/>
        <w:jc w:val="left"/>
        <w:tblInd w:w="8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628"/>
        <w:gridCol w:w="1836"/>
      </w:tblGrid>
      <w:tr>
        <w:trPr>
          <w:trHeight w:val="602" w:hRule="atLeast"/>
        </w:trPr>
        <w:tc>
          <w:tcPr>
            <w:tcW w:w="4628" w:type="dxa"/>
          </w:tcPr>
          <w:p>
            <w:pPr>
              <w:pStyle w:val="TableParagraph"/>
              <w:spacing w:line="232" w:lineRule="auto"/>
              <w:ind w:left="200" w:right="632"/>
              <w:rPr>
                <w:sz w:val="24"/>
              </w:rPr>
            </w:pPr>
            <w:r>
              <w:rPr>
                <w:sz w:val="24"/>
              </w:rPr>
              <w:t>Declared living expenses taken into account.</w:t>
            </w:r>
          </w:p>
        </w:tc>
        <w:tc>
          <w:tcPr>
            <w:tcW w:w="1836" w:type="dxa"/>
          </w:tcPr>
          <w:p>
            <w:pPr>
              <w:pStyle w:val="TableParagraph"/>
              <w:spacing w:line="268" w:lineRule="exact"/>
              <w:ind w:right="98"/>
              <w:jc w:val="right"/>
              <w:rPr>
                <w:sz w:val="24"/>
              </w:rPr>
            </w:pPr>
            <w:r>
              <w:rPr>
                <w:sz w:val="24"/>
              </w:rPr>
              <w:t>R500.00</w:t>
            </w:r>
          </w:p>
        </w:tc>
      </w:tr>
      <w:tr>
        <w:trPr>
          <w:trHeight w:val="1004" w:hRule="atLeast"/>
        </w:trPr>
        <w:tc>
          <w:tcPr>
            <w:tcW w:w="4628" w:type="dxa"/>
          </w:tcPr>
          <w:p>
            <w:pPr>
              <w:pStyle w:val="TableParagraph"/>
              <w:spacing w:line="360" w:lineRule="auto" w:before="59"/>
              <w:ind w:left="200" w:right="325"/>
              <w:rPr>
                <w:sz w:val="24"/>
              </w:rPr>
            </w:pPr>
            <w:r>
              <w:rPr>
                <w:sz w:val="24"/>
              </w:rPr>
              <w:t>Accommodation costs deducted under debt repayment obligations</w:t>
            </w:r>
          </w:p>
        </w:tc>
        <w:tc>
          <w:tcPr>
            <w:tcW w:w="1836" w:type="dxa"/>
            <w:tcBorders>
              <w:bottom w:val="single" w:sz="4" w:space="0" w:color="000000"/>
            </w:tcBorders>
          </w:tcPr>
          <w:p>
            <w:pPr>
              <w:pStyle w:val="TableParagraph"/>
              <w:spacing w:before="59"/>
              <w:ind w:right="98"/>
              <w:jc w:val="right"/>
              <w:rPr>
                <w:sz w:val="24"/>
              </w:rPr>
            </w:pPr>
            <w:r>
              <w:rPr>
                <w:sz w:val="24"/>
              </w:rPr>
              <w:t>R8,617.00</w:t>
            </w:r>
          </w:p>
        </w:tc>
      </w:tr>
      <w:tr>
        <w:trPr>
          <w:trHeight w:val="400" w:hRule="atLeast"/>
        </w:trPr>
        <w:tc>
          <w:tcPr>
            <w:tcW w:w="4628" w:type="dxa"/>
          </w:tcPr>
          <w:p>
            <w:pPr>
              <w:pStyle w:val="TableParagraph"/>
              <w:ind w:left="200"/>
              <w:rPr>
                <w:sz w:val="24"/>
              </w:rPr>
            </w:pPr>
            <w:r>
              <w:rPr>
                <w:sz w:val="24"/>
              </w:rPr>
              <w:t>Total living expenses taken into account.</w:t>
            </w:r>
          </w:p>
        </w:tc>
        <w:tc>
          <w:tcPr>
            <w:tcW w:w="1836" w:type="dxa"/>
            <w:tcBorders>
              <w:top w:val="single" w:sz="4" w:space="0" w:color="000000"/>
            </w:tcBorders>
          </w:tcPr>
          <w:p>
            <w:pPr>
              <w:pStyle w:val="TableParagraph"/>
              <w:ind w:right="98"/>
              <w:jc w:val="right"/>
              <w:rPr>
                <w:b/>
                <w:sz w:val="24"/>
              </w:rPr>
            </w:pPr>
            <w:r>
              <w:rPr>
                <w:b/>
                <w:sz w:val="24"/>
              </w:rPr>
              <w:t>R9,117.00</w:t>
            </w:r>
          </w:p>
        </w:tc>
      </w:tr>
      <w:tr>
        <w:trPr>
          <w:trHeight w:val="392" w:hRule="atLeast"/>
        </w:trPr>
        <w:tc>
          <w:tcPr>
            <w:tcW w:w="4628" w:type="dxa"/>
          </w:tcPr>
          <w:p>
            <w:pPr>
              <w:pStyle w:val="TableParagraph"/>
              <w:spacing w:line="256" w:lineRule="exact" w:before="116"/>
              <w:ind w:left="200"/>
              <w:rPr>
                <w:sz w:val="24"/>
              </w:rPr>
            </w:pPr>
            <w:r>
              <w:rPr>
                <w:sz w:val="24"/>
              </w:rPr>
              <w:t>Which is more than MENT</w:t>
            </w:r>
          </w:p>
        </w:tc>
        <w:tc>
          <w:tcPr>
            <w:tcW w:w="1836" w:type="dxa"/>
          </w:tcPr>
          <w:p>
            <w:pPr>
              <w:pStyle w:val="TableParagraph"/>
              <w:spacing w:line="256" w:lineRule="exact" w:before="116"/>
              <w:ind w:right="99"/>
              <w:jc w:val="right"/>
              <w:rPr>
                <w:sz w:val="24"/>
              </w:rPr>
            </w:pPr>
            <w:r>
              <w:rPr>
                <w:sz w:val="24"/>
              </w:rPr>
              <w:t>R3,353.78.</w:t>
            </w:r>
          </w:p>
        </w:tc>
      </w:tr>
    </w:tbl>
    <w:p>
      <w:pPr>
        <w:spacing w:after="0" w:line="256" w:lineRule="exact"/>
        <w:jc w:val="right"/>
        <w:rPr>
          <w:sz w:val="24"/>
        </w:rPr>
        <w:sectPr>
          <w:pgSz w:w="11910" w:h="16840"/>
          <w:pgMar w:header="283" w:footer="615" w:top="900" w:bottom="800" w:left="980" w:right="960"/>
        </w:sectPr>
      </w:pPr>
    </w:p>
    <w:p>
      <w:pPr>
        <w:pStyle w:val="BodyText"/>
        <w:rPr>
          <w:sz w:val="20"/>
        </w:rPr>
      </w:pPr>
    </w:p>
    <w:p>
      <w:pPr>
        <w:pStyle w:val="ListParagraph"/>
        <w:numPr>
          <w:ilvl w:val="0"/>
          <w:numId w:val="1"/>
        </w:numPr>
        <w:tabs>
          <w:tab w:pos="987" w:val="left" w:leader="none"/>
          <w:tab w:pos="988" w:val="left" w:leader="none"/>
        </w:tabs>
        <w:spacing w:line="240" w:lineRule="auto" w:before="207" w:after="0"/>
        <w:ind w:left="988" w:right="0" w:hanging="836"/>
        <w:jc w:val="left"/>
        <w:rPr>
          <w:sz w:val="24"/>
        </w:rPr>
      </w:pPr>
      <w:r>
        <w:rPr>
          <w:sz w:val="24"/>
        </w:rPr>
        <w:t>In respect of</w:t>
      </w:r>
      <w:r>
        <w:rPr>
          <w:spacing w:val="2"/>
          <w:sz w:val="24"/>
        </w:rPr>
        <w:t> </w:t>
      </w:r>
      <w:r>
        <w:rPr>
          <w:sz w:val="24"/>
        </w:rPr>
        <w:t>Mmatli:</w:t>
      </w:r>
    </w:p>
    <w:p>
      <w:pPr>
        <w:pStyle w:val="BodyText"/>
        <w:rPr>
          <w:sz w:val="20"/>
        </w:rPr>
      </w:pPr>
    </w:p>
    <w:p>
      <w:pPr>
        <w:pStyle w:val="BodyText"/>
        <w:spacing w:before="8"/>
        <w:rPr>
          <w:sz w:val="28"/>
        </w:rPr>
      </w:pPr>
    </w:p>
    <w:tbl>
      <w:tblPr>
        <w:tblW w:w="0" w:type="auto"/>
        <w:jc w:val="left"/>
        <w:tblInd w:w="8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628"/>
        <w:gridCol w:w="1836"/>
      </w:tblGrid>
      <w:tr>
        <w:trPr>
          <w:trHeight w:val="599" w:hRule="atLeast"/>
        </w:trPr>
        <w:tc>
          <w:tcPr>
            <w:tcW w:w="4628" w:type="dxa"/>
          </w:tcPr>
          <w:p>
            <w:pPr>
              <w:pStyle w:val="TableParagraph"/>
              <w:spacing w:line="230" w:lineRule="auto" w:before="1"/>
              <w:ind w:left="200" w:right="632"/>
              <w:rPr>
                <w:sz w:val="24"/>
              </w:rPr>
            </w:pPr>
            <w:r>
              <w:rPr>
                <w:sz w:val="24"/>
              </w:rPr>
              <w:t>Declared living expenses taken into account.</w:t>
            </w:r>
          </w:p>
        </w:tc>
        <w:tc>
          <w:tcPr>
            <w:tcW w:w="1836" w:type="dxa"/>
          </w:tcPr>
          <w:p>
            <w:pPr>
              <w:pStyle w:val="TableParagraph"/>
              <w:spacing w:line="268" w:lineRule="exact"/>
              <w:ind w:right="98"/>
              <w:jc w:val="right"/>
              <w:rPr>
                <w:sz w:val="24"/>
              </w:rPr>
            </w:pPr>
            <w:r>
              <w:rPr>
                <w:sz w:val="24"/>
              </w:rPr>
              <w:t>R1,000.00</w:t>
            </w:r>
          </w:p>
        </w:tc>
      </w:tr>
      <w:tr>
        <w:trPr>
          <w:trHeight w:val="1007" w:hRule="atLeast"/>
        </w:trPr>
        <w:tc>
          <w:tcPr>
            <w:tcW w:w="4628" w:type="dxa"/>
          </w:tcPr>
          <w:p>
            <w:pPr>
              <w:pStyle w:val="TableParagraph"/>
              <w:spacing w:line="360" w:lineRule="auto" w:before="59"/>
              <w:ind w:left="200" w:right="325"/>
              <w:rPr>
                <w:sz w:val="24"/>
              </w:rPr>
            </w:pPr>
            <w:r>
              <w:rPr>
                <w:sz w:val="24"/>
              </w:rPr>
              <w:t>Accommodation costs deducted under debt repayment obligations</w:t>
            </w:r>
          </w:p>
        </w:tc>
        <w:tc>
          <w:tcPr>
            <w:tcW w:w="1836" w:type="dxa"/>
            <w:tcBorders>
              <w:bottom w:val="single" w:sz="4" w:space="0" w:color="000000"/>
            </w:tcBorders>
          </w:tcPr>
          <w:p>
            <w:pPr>
              <w:pStyle w:val="TableParagraph"/>
              <w:spacing w:before="59"/>
              <w:ind w:right="98"/>
              <w:jc w:val="right"/>
              <w:rPr>
                <w:sz w:val="24"/>
              </w:rPr>
            </w:pPr>
            <w:r>
              <w:rPr>
                <w:sz w:val="24"/>
              </w:rPr>
              <w:t>R5,866.00</w:t>
            </w:r>
          </w:p>
        </w:tc>
      </w:tr>
      <w:tr>
        <w:trPr>
          <w:trHeight w:val="398" w:hRule="atLeast"/>
        </w:trPr>
        <w:tc>
          <w:tcPr>
            <w:tcW w:w="4628" w:type="dxa"/>
          </w:tcPr>
          <w:p>
            <w:pPr>
              <w:pStyle w:val="TableParagraph"/>
              <w:ind w:left="200"/>
              <w:rPr>
                <w:sz w:val="24"/>
              </w:rPr>
            </w:pPr>
            <w:r>
              <w:rPr>
                <w:sz w:val="24"/>
              </w:rPr>
              <w:t>Total living expenses taken into account.</w:t>
            </w:r>
          </w:p>
        </w:tc>
        <w:tc>
          <w:tcPr>
            <w:tcW w:w="1836" w:type="dxa"/>
            <w:tcBorders>
              <w:top w:val="single" w:sz="4" w:space="0" w:color="000000"/>
            </w:tcBorders>
          </w:tcPr>
          <w:p>
            <w:pPr>
              <w:pStyle w:val="TableParagraph"/>
              <w:ind w:right="98"/>
              <w:jc w:val="right"/>
              <w:rPr>
                <w:b/>
                <w:sz w:val="24"/>
              </w:rPr>
            </w:pPr>
            <w:r>
              <w:rPr>
                <w:b/>
                <w:sz w:val="24"/>
              </w:rPr>
              <w:t>R6,866.00</w:t>
            </w:r>
          </w:p>
        </w:tc>
      </w:tr>
      <w:tr>
        <w:trPr>
          <w:trHeight w:val="390" w:hRule="atLeast"/>
        </w:trPr>
        <w:tc>
          <w:tcPr>
            <w:tcW w:w="4628" w:type="dxa"/>
          </w:tcPr>
          <w:p>
            <w:pPr>
              <w:pStyle w:val="TableParagraph"/>
              <w:spacing w:line="256" w:lineRule="exact" w:before="115"/>
              <w:ind w:left="200"/>
              <w:rPr>
                <w:sz w:val="24"/>
              </w:rPr>
            </w:pPr>
            <w:r>
              <w:rPr>
                <w:sz w:val="24"/>
              </w:rPr>
              <w:t>Which is more than MENT</w:t>
            </w:r>
          </w:p>
        </w:tc>
        <w:tc>
          <w:tcPr>
            <w:tcW w:w="1836" w:type="dxa"/>
          </w:tcPr>
          <w:p>
            <w:pPr>
              <w:pStyle w:val="TableParagraph"/>
              <w:spacing w:line="256" w:lineRule="exact" w:before="115"/>
              <w:ind w:right="99"/>
              <w:jc w:val="right"/>
              <w:rPr>
                <w:sz w:val="24"/>
              </w:rPr>
            </w:pPr>
            <w:r>
              <w:rPr>
                <w:sz w:val="24"/>
              </w:rPr>
              <w:t>R4,972.88.</w:t>
            </w:r>
          </w:p>
        </w:tc>
      </w:tr>
    </w:tbl>
    <w:p>
      <w:pPr>
        <w:pStyle w:val="BodyText"/>
        <w:rPr>
          <w:sz w:val="20"/>
        </w:rPr>
      </w:pPr>
    </w:p>
    <w:p>
      <w:pPr>
        <w:pStyle w:val="BodyText"/>
        <w:rPr>
          <w:sz w:val="20"/>
        </w:rPr>
      </w:pPr>
    </w:p>
    <w:p>
      <w:pPr>
        <w:pStyle w:val="ListParagraph"/>
        <w:numPr>
          <w:ilvl w:val="0"/>
          <w:numId w:val="1"/>
        </w:numPr>
        <w:tabs>
          <w:tab w:pos="987" w:val="left" w:leader="none"/>
          <w:tab w:pos="988" w:val="left" w:leader="none"/>
        </w:tabs>
        <w:spacing w:line="240" w:lineRule="auto" w:before="207" w:after="0"/>
        <w:ind w:left="988" w:right="0" w:hanging="836"/>
        <w:jc w:val="left"/>
        <w:rPr>
          <w:sz w:val="24"/>
        </w:rPr>
      </w:pPr>
      <w:r>
        <w:rPr>
          <w:sz w:val="24"/>
        </w:rPr>
        <w:t>In respect of</w:t>
      </w:r>
      <w:r>
        <w:rPr>
          <w:spacing w:val="2"/>
          <w:sz w:val="24"/>
        </w:rPr>
        <w:t> </w:t>
      </w:r>
      <w:r>
        <w:rPr>
          <w:sz w:val="24"/>
        </w:rPr>
        <w:t>Duma-Mtolo:</w:t>
      </w:r>
    </w:p>
    <w:p>
      <w:pPr>
        <w:pStyle w:val="BodyText"/>
        <w:rPr>
          <w:sz w:val="20"/>
        </w:rPr>
      </w:pPr>
    </w:p>
    <w:p>
      <w:pPr>
        <w:pStyle w:val="BodyText"/>
        <w:spacing w:before="10"/>
        <w:rPr>
          <w:sz w:val="27"/>
        </w:rPr>
      </w:pP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628"/>
        <w:gridCol w:w="1836"/>
      </w:tblGrid>
      <w:tr>
        <w:trPr>
          <w:trHeight w:val="599" w:hRule="atLeast"/>
        </w:trPr>
        <w:tc>
          <w:tcPr>
            <w:tcW w:w="4628" w:type="dxa"/>
          </w:tcPr>
          <w:p>
            <w:pPr>
              <w:pStyle w:val="TableParagraph"/>
              <w:spacing w:line="230" w:lineRule="auto" w:before="1"/>
              <w:ind w:left="200" w:right="632"/>
              <w:rPr>
                <w:sz w:val="24"/>
              </w:rPr>
            </w:pPr>
            <w:r>
              <w:rPr>
                <w:sz w:val="24"/>
              </w:rPr>
              <w:t>Declared living expenses taken into account.</w:t>
            </w:r>
          </w:p>
        </w:tc>
        <w:tc>
          <w:tcPr>
            <w:tcW w:w="1836" w:type="dxa"/>
          </w:tcPr>
          <w:p>
            <w:pPr>
              <w:pStyle w:val="TableParagraph"/>
              <w:spacing w:line="268" w:lineRule="exact"/>
              <w:ind w:right="98"/>
              <w:jc w:val="right"/>
              <w:rPr>
                <w:sz w:val="24"/>
              </w:rPr>
            </w:pPr>
            <w:r>
              <w:rPr>
                <w:sz w:val="24"/>
              </w:rPr>
              <w:t>R2,250.00</w:t>
            </w:r>
          </w:p>
        </w:tc>
      </w:tr>
      <w:tr>
        <w:trPr>
          <w:trHeight w:val="1004" w:hRule="atLeast"/>
        </w:trPr>
        <w:tc>
          <w:tcPr>
            <w:tcW w:w="4628" w:type="dxa"/>
          </w:tcPr>
          <w:p>
            <w:pPr>
              <w:pStyle w:val="TableParagraph"/>
              <w:spacing w:line="360" w:lineRule="auto" w:before="59"/>
              <w:ind w:left="200" w:right="325"/>
              <w:rPr>
                <w:sz w:val="24"/>
              </w:rPr>
            </w:pPr>
            <w:r>
              <w:rPr>
                <w:sz w:val="24"/>
              </w:rPr>
              <w:t>Accommodation costs deducted under debt repayment obligations</w:t>
            </w:r>
          </w:p>
        </w:tc>
        <w:tc>
          <w:tcPr>
            <w:tcW w:w="1836" w:type="dxa"/>
            <w:tcBorders>
              <w:bottom w:val="single" w:sz="4" w:space="0" w:color="000000"/>
            </w:tcBorders>
          </w:tcPr>
          <w:p>
            <w:pPr>
              <w:pStyle w:val="TableParagraph"/>
              <w:spacing w:before="59"/>
              <w:ind w:right="98"/>
              <w:jc w:val="right"/>
              <w:rPr>
                <w:sz w:val="24"/>
              </w:rPr>
            </w:pPr>
            <w:r>
              <w:rPr>
                <w:sz w:val="24"/>
              </w:rPr>
              <w:t>R5,000.00</w:t>
            </w:r>
          </w:p>
        </w:tc>
      </w:tr>
      <w:tr>
        <w:trPr>
          <w:trHeight w:val="397" w:hRule="atLeast"/>
        </w:trPr>
        <w:tc>
          <w:tcPr>
            <w:tcW w:w="4628" w:type="dxa"/>
          </w:tcPr>
          <w:p>
            <w:pPr>
              <w:pStyle w:val="TableParagraph"/>
              <w:ind w:left="200"/>
              <w:rPr>
                <w:sz w:val="24"/>
              </w:rPr>
            </w:pPr>
            <w:r>
              <w:rPr>
                <w:sz w:val="24"/>
              </w:rPr>
              <w:t>Total living expenses taken into account.</w:t>
            </w:r>
          </w:p>
        </w:tc>
        <w:tc>
          <w:tcPr>
            <w:tcW w:w="1836" w:type="dxa"/>
            <w:tcBorders>
              <w:top w:val="single" w:sz="4" w:space="0" w:color="000000"/>
            </w:tcBorders>
          </w:tcPr>
          <w:p>
            <w:pPr>
              <w:pStyle w:val="TableParagraph"/>
              <w:ind w:right="98"/>
              <w:jc w:val="right"/>
              <w:rPr>
                <w:b/>
                <w:sz w:val="24"/>
              </w:rPr>
            </w:pPr>
            <w:r>
              <w:rPr>
                <w:b/>
                <w:sz w:val="24"/>
              </w:rPr>
              <w:t>R7,250.00</w:t>
            </w:r>
          </w:p>
        </w:tc>
      </w:tr>
      <w:tr>
        <w:trPr>
          <w:trHeight w:val="394" w:hRule="atLeast"/>
        </w:trPr>
        <w:tc>
          <w:tcPr>
            <w:tcW w:w="4628" w:type="dxa"/>
          </w:tcPr>
          <w:p>
            <w:pPr>
              <w:pStyle w:val="TableParagraph"/>
              <w:spacing w:line="256" w:lineRule="exact" w:before="118"/>
              <w:ind w:left="200"/>
              <w:rPr>
                <w:sz w:val="24"/>
              </w:rPr>
            </w:pPr>
            <w:r>
              <w:rPr>
                <w:sz w:val="24"/>
              </w:rPr>
              <w:t>Which is more than MENT</w:t>
            </w:r>
          </w:p>
        </w:tc>
        <w:tc>
          <w:tcPr>
            <w:tcW w:w="1836" w:type="dxa"/>
          </w:tcPr>
          <w:p>
            <w:pPr>
              <w:pStyle w:val="TableParagraph"/>
              <w:spacing w:line="261" w:lineRule="exact" w:before="113"/>
              <w:ind w:right="99"/>
              <w:jc w:val="right"/>
              <w:rPr>
                <w:sz w:val="24"/>
              </w:rPr>
            </w:pPr>
            <w:r>
              <w:rPr>
                <w:sz w:val="24"/>
              </w:rPr>
              <w:t>R3,696.21.</w:t>
            </w:r>
          </w:p>
        </w:tc>
      </w:tr>
    </w:tbl>
    <w:p>
      <w:pPr>
        <w:pStyle w:val="BodyText"/>
        <w:rPr>
          <w:sz w:val="20"/>
        </w:rPr>
      </w:pPr>
    </w:p>
    <w:p>
      <w:pPr>
        <w:pStyle w:val="BodyText"/>
        <w:rPr>
          <w:sz w:val="20"/>
        </w:rPr>
      </w:pPr>
    </w:p>
    <w:p>
      <w:pPr>
        <w:pStyle w:val="ListParagraph"/>
        <w:numPr>
          <w:ilvl w:val="0"/>
          <w:numId w:val="1"/>
        </w:numPr>
        <w:tabs>
          <w:tab w:pos="987" w:val="left" w:leader="none"/>
          <w:tab w:pos="988" w:val="left" w:leader="none"/>
        </w:tabs>
        <w:spacing w:line="240" w:lineRule="auto" w:before="209" w:after="0"/>
        <w:ind w:left="988" w:right="0" w:hanging="836"/>
        <w:jc w:val="left"/>
        <w:rPr>
          <w:sz w:val="24"/>
        </w:rPr>
      </w:pPr>
      <w:r>
        <w:rPr>
          <w:sz w:val="24"/>
        </w:rPr>
        <w:t>In respect of</w:t>
      </w:r>
      <w:r>
        <w:rPr>
          <w:spacing w:val="2"/>
          <w:sz w:val="24"/>
        </w:rPr>
        <w:t> </w:t>
      </w:r>
      <w:r>
        <w:rPr>
          <w:sz w:val="24"/>
        </w:rPr>
        <w:t>Moeketsi:</w:t>
      </w:r>
    </w:p>
    <w:p>
      <w:pPr>
        <w:pStyle w:val="BodyText"/>
        <w:rPr>
          <w:sz w:val="20"/>
        </w:rPr>
      </w:pPr>
    </w:p>
    <w:p>
      <w:pPr>
        <w:pStyle w:val="BodyText"/>
        <w:spacing w:before="6"/>
        <w:rPr>
          <w:sz w:val="28"/>
        </w:rPr>
      </w:pPr>
    </w:p>
    <w:tbl>
      <w:tblPr>
        <w:tblW w:w="0" w:type="auto"/>
        <w:jc w:val="left"/>
        <w:tblInd w:w="8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628"/>
        <w:gridCol w:w="1836"/>
      </w:tblGrid>
      <w:tr>
        <w:trPr>
          <w:trHeight w:val="602" w:hRule="atLeast"/>
        </w:trPr>
        <w:tc>
          <w:tcPr>
            <w:tcW w:w="4628" w:type="dxa"/>
          </w:tcPr>
          <w:p>
            <w:pPr>
              <w:pStyle w:val="TableParagraph"/>
              <w:spacing w:line="232" w:lineRule="auto"/>
              <w:ind w:left="200" w:right="632"/>
              <w:rPr>
                <w:sz w:val="24"/>
              </w:rPr>
            </w:pPr>
            <w:r>
              <w:rPr>
                <w:sz w:val="24"/>
              </w:rPr>
              <w:t>Declared living expenses taken into account.</w:t>
            </w:r>
          </w:p>
        </w:tc>
        <w:tc>
          <w:tcPr>
            <w:tcW w:w="1836" w:type="dxa"/>
          </w:tcPr>
          <w:p>
            <w:pPr>
              <w:pStyle w:val="TableParagraph"/>
              <w:spacing w:line="268" w:lineRule="exact"/>
              <w:ind w:right="98"/>
              <w:jc w:val="right"/>
              <w:rPr>
                <w:sz w:val="24"/>
              </w:rPr>
            </w:pPr>
            <w:r>
              <w:rPr>
                <w:sz w:val="24"/>
              </w:rPr>
              <w:t>R500.00</w:t>
            </w:r>
          </w:p>
        </w:tc>
      </w:tr>
      <w:tr>
        <w:trPr>
          <w:trHeight w:val="1004" w:hRule="atLeast"/>
        </w:trPr>
        <w:tc>
          <w:tcPr>
            <w:tcW w:w="4628" w:type="dxa"/>
          </w:tcPr>
          <w:p>
            <w:pPr>
              <w:pStyle w:val="TableParagraph"/>
              <w:spacing w:line="360" w:lineRule="auto" w:before="59"/>
              <w:ind w:left="200" w:right="325"/>
              <w:rPr>
                <w:sz w:val="24"/>
              </w:rPr>
            </w:pPr>
            <w:r>
              <w:rPr>
                <w:sz w:val="24"/>
              </w:rPr>
              <w:t>Accommodation costs deducted under debt repayment obligations</w:t>
            </w:r>
          </w:p>
        </w:tc>
        <w:tc>
          <w:tcPr>
            <w:tcW w:w="1836" w:type="dxa"/>
            <w:tcBorders>
              <w:bottom w:val="single" w:sz="4" w:space="0" w:color="000000"/>
            </w:tcBorders>
          </w:tcPr>
          <w:p>
            <w:pPr>
              <w:pStyle w:val="TableParagraph"/>
              <w:spacing w:before="59"/>
              <w:ind w:right="98"/>
              <w:jc w:val="right"/>
              <w:rPr>
                <w:sz w:val="24"/>
              </w:rPr>
            </w:pPr>
            <w:r>
              <w:rPr>
                <w:sz w:val="24"/>
              </w:rPr>
              <w:t>R2,465.00</w:t>
            </w:r>
          </w:p>
        </w:tc>
      </w:tr>
      <w:tr>
        <w:trPr>
          <w:trHeight w:val="399" w:hRule="atLeast"/>
        </w:trPr>
        <w:tc>
          <w:tcPr>
            <w:tcW w:w="4628" w:type="dxa"/>
          </w:tcPr>
          <w:p>
            <w:pPr>
              <w:pStyle w:val="TableParagraph"/>
              <w:ind w:left="200"/>
              <w:rPr>
                <w:sz w:val="24"/>
              </w:rPr>
            </w:pPr>
            <w:r>
              <w:rPr>
                <w:sz w:val="24"/>
              </w:rPr>
              <w:t>Total living expenses taken into account.</w:t>
            </w:r>
          </w:p>
        </w:tc>
        <w:tc>
          <w:tcPr>
            <w:tcW w:w="1836" w:type="dxa"/>
            <w:tcBorders>
              <w:top w:val="single" w:sz="4" w:space="0" w:color="000000"/>
            </w:tcBorders>
          </w:tcPr>
          <w:p>
            <w:pPr>
              <w:pStyle w:val="TableParagraph"/>
              <w:ind w:right="98"/>
              <w:jc w:val="right"/>
              <w:rPr>
                <w:b/>
                <w:sz w:val="24"/>
              </w:rPr>
            </w:pPr>
            <w:r>
              <w:rPr>
                <w:b/>
                <w:sz w:val="24"/>
              </w:rPr>
              <w:t>R2,965.00</w:t>
            </w:r>
          </w:p>
        </w:tc>
      </w:tr>
      <w:tr>
        <w:trPr>
          <w:trHeight w:val="390" w:hRule="atLeast"/>
        </w:trPr>
        <w:tc>
          <w:tcPr>
            <w:tcW w:w="4628" w:type="dxa"/>
          </w:tcPr>
          <w:p>
            <w:pPr>
              <w:pStyle w:val="TableParagraph"/>
              <w:spacing w:line="256" w:lineRule="exact" w:before="115"/>
              <w:ind w:left="200"/>
              <w:rPr>
                <w:sz w:val="24"/>
              </w:rPr>
            </w:pPr>
            <w:r>
              <w:rPr>
                <w:sz w:val="24"/>
              </w:rPr>
              <w:t>Which is more than MENT</w:t>
            </w:r>
          </w:p>
        </w:tc>
        <w:tc>
          <w:tcPr>
            <w:tcW w:w="1836" w:type="dxa"/>
          </w:tcPr>
          <w:p>
            <w:pPr>
              <w:pStyle w:val="TableParagraph"/>
              <w:spacing w:line="256" w:lineRule="exact" w:before="115"/>
              <w:ind w:right="99"/>
              <w:jc w:val="right"/>
              <w:rPr>
                <w:sz w:val="24"/>
              </w:rPr>
            </w:pPr>
            <w:r>
              <w:rPr>
                <w:sz w:val="24"/>
              </w:rPr>
              <w:t>R1,878.88.</w:t>
            </w:r>
          </w:p>
        </w:tc>
      </w:tr>
    </w:tbl>
    <w:p>
      <w:pPr>
        <w:pStyle w:val="BodyText"/>
        <w:rPr>
          <w:sz w:val="20"/>
        </w:rPr>
      </w:pPr>
    </w:p>
    <w:p>
      <w:pPr>
        <w:pStyle w:val="BodyText"/>
        <w:rPr>
          <w:sz w:val="20"/>
        </w:rPr>
      </w:pPr>
    </w:p>
    <w:p>
      <w:pPr>
        <w:pStyle w:val="BodyText"/>
        <w:spacing w:before="3"/>
        <w:rPr>
          <w:sz w:val="17"/>
        </w:rPr>
      </w:pPr>
    </w:p>
    <w:p>
      <w:pPr>
        <w:pStyle w:val="ListParagraph"/>
        <w:numPr>
          <w:ilvl w:val="0"/>
          <w:numId w:val="1"/>
        </w:numPr>
        <w:tabs>
          <w:tab w:pos="988" w:val="left" w:leader="none"/>
        </w:tabs>
        <w:spacing w:line="360" w:lineRule="auto" w:before="92" w:after="0"/>
        <w:ind w:left="987" w:right="248" w:hanging="836"/>
        <w:jc w:val="both"/>
        <w:rPr>
          <w:sz w:val="24"/>
        </w:rPr>
      </w:pPr>
      <w:r>
        <w:rPr>
          <w:sz w:val="24"/>
        </w:rPr>
        <w:t>The</w:t>
      </w:r>
      <w:r>
        <w:rPr>
          <w:spacing w:val="-3"/>
          <w:sz w:val="24"/>
        </w:rPr>
        <w:t> </w:t>
      </w:r>
      <w:r>
        <w:rPr>
          <w:sz w:val="24"/>
        </w:rPr>
        <w:t>Respondents</w:t>
      </w:r>
      <w:r>
        <w:rPr>
          <w:spacing w:val="-5"/>
          <w:sz w:val="24"/>
        </w:rPr>
        <w:t> </w:t>
      </w:r>
      <w:r>
        <w:rPr>
          <w:sz w:val="24"/>
        </w:rPr>
        <w:t>argue</w:t>
      </w:r>
      <w:r>
        <w:rPr>
          <w:spacing w:val="-2"/>
          <w:sz w:val="24"/>
        </w:rPr>
        <w:t> </w:t>
      </w:r>
      <w:r>
        <w:rPr>
          <w:sz w:val="24"/>
        </w:rPr>
        <w:t>that</w:t>
      </w:r>
      <w:r>
        <w:rPr>
          <w:spacing w:val="-5"/>
          <w:sz w:val="24"/>
        </w:rPr>
        <w:t> </w:t>
      </w:r>
      <w:r>
        <w:rPr>
          <w:sz w:val="24"/>
        </w:rPr>
        <w:t>the</w:t>
      </w:r>
      <w:r>
        <w:rPr>
          <w:spacing w:val="-5"/>
          <w:sz w:val="24"/>
        </w:rPr>
        <w:t> </w:t>
      </w:r>
      <w:r>
        <w:rPr>
          <w:sz w:val="24"/>
        </w:rPr>
        <w:t>above</w:t>
      </w:r>
      <w:r>
        <w:rPr>
          <w:spacing w:val="-4"/>
          <w:sz w:val="24"/>
        </w:rPr>
        <w:t> </w:t>
      </w:r>
      <w:r>
        <w:rPr>
          <w:sz w:val="24"/>
        </w:rPr>
        <w:t>examples</w:t>
      </w:r>
      <w:r>
        <w:rPr>
          <w:spacing w:val="-5"/>
          <w:sz w:val="24"/>
        </w:rPr>
        <w:t> </w:t>
      </w:r>
      <w:r>
        <w:rPr>
          <w:sz w:val="24"/>
        </w:rPr>
        <w:t>outline</w:t>
      </w:r>
      <w:r>
        <w:rPr>
          <w:spacing w:val="-2"/>
          <w:sz w:val="24"/>
        </w:rPr>
        <w:t> </w:t>
      </w:r>
      <w:r>
        <w:rPr>
          <w:sz w:val="24"/>
        </w:rPr>
        <w:t>that</w:t>
      </w:r>
      <w:r>
        <w:rPr>
          <w:spacing w:val="-7"/>
          <w:sz w:val="24"/>
        </w:rPr>
        <w:t> </w:t>
      </w:r>
      <w:r>
        <w:rPr>
          <w:sz w:val="24"/>
        </w:rPr>
        <w:t>expenses</w:t>
      </w:r>
      <w:r>
        <w:rPr>
          <w:spacing w:val="-4"/>
          <w:sz w:val="24"/>
        </w:rPr>
        <w:t> </w:t>
      </w:r>
      <w:r>
        <w:rPr>
          <w:sz w:val="24"/>
        </w:rPr>
        <w:t>were</w:t>
      </w:r>
      <w:r>
        <w:rPr>
          <w:spacing w:val="-4"/>
          <w:sz w:val="24"/>
        </w:rPr>
        <w:t> </w:t>
      </w:r>
      <w:r>
        <w:rPr>
          <w:sz w:val="24"/>
        </w:rPr>
        <w:t>in</w:t>
      </w:r>
      <w:r>
        <w:rPr>
          <w:spacing w:val="-4"/>
          <w:sz w:val="24"/>
        </w:rPr>
        <w:t> </w:t>
      </w:r>
      <w:r>
        <w:rPr>
          <w:sz w:val="24"/>
        </w:rPr>
        <w:t>all instances above the MENT. Accordingly, the examples do not support any argument relating to the exception to be applied in terms of Regulation 23A(11). Regulation</w:t>
      </w:r>
      <w:r>
        <w:rPr>
          <w:spacing w:val="-16"/>
          <w:sz w:val="24"/>
        </w:rPr>
        <w:t> </w:t>
      </w:r>
      <w:r>
        <w:rPr>
          <w:sz w:val="24"/>
        </w:rPr>
        <w:t>23A(11)</w:t>
      </w:r>
      <w:r>
        <w:rPr>
          <w:spacing w:val="-16"/>
          <w:sz w:val="24"/>
        </w:rPr>
        <w:t> </w:t>
      </w:r>
      <w:r>
        <w:rPr>
          <w:sz w:val="24"/>
        </w:rPr>
        <w:t>was</w:t>
      </w:r>
      <w:r>
        <w:rPr>
          <w:spacing w:val="-15"/>
          <w:sz w:val="24"/>
        </w:rPr>
        <w:t> </w:t>
      </w:r>
      <w:r>
        <w:rPr>
          <w:sz w:val="24"/>
        </w:rPr>
        <w:t>not</w:t>
      </w:r>
      <w:r>
        <w:rPr>
          <w:spacing w:val="-17"/>
          <w:sz w:val="24"/>
        </w:rPr>
        <w:t> </w:t>
      </w:r>
      <w:r>
        <w:rPr>
          <w:sz w:val="24"/>
        </w:rPr>
        <w:t>used</w:t>
      </w:r>
      <w:r>
        <w:rPr>
          <w:spacing w:val="-14"/>
          <w:sz w:val="24"/>
        </w:rPr>
        <w:t> </w:t>
      </w:r>
      <w:r>
        <w:rPr>
          <w:sz w:val="24"/>
        </w:rPr>
        <w:t>and</w:t>
      </w:r>
      <w:r>
        <w:rPr>
          <w:spacing w:val="-16"/>
          <w:sz w:val="24"/>
        </w:rPr>
        <w:t> </w:t>
      </w:r>
      <w:r>
        <w:rPr>
          <w:sz w:val="24"/>
        </w:rPr>
        <w:t>the</w:t>
      </w:r>
      <w:r>
        <w:rPr>
          <w:spacing w:val="-16"/>
          <w:sz w:val="24"/>
        </w:rPr>
        <w:t> </w:t>
      </w:r>
      <w:r>
        <w:rPr>
          <w:sz w:val="24"/>
        </w:rPr>
        <w:t>Respondents,</w:t>
      </w:r>
      <w:r>
        <w:rPr>
          <w:spacing w:val="-14"/>
          <w:sz w:val="24"/>
        </w:rPr>
        <w:t> </w:t>
      </w:r>
      <w:r>
        <w:rPr>
          <w:sz w:val="24"/>
        </w:rPr>
        <w:t>therefore,</w:t>
      </w:r>
      <w:r>
        <w:rPr>
          <w:spacing w:val="-17"/>
          <w:sz w:val="24"/>
        </w:rPr>
        <w:t> </w:t>
      </w:r>
      <w:r>
        <w:rPr>
          <w:sz w:val="24"/>
        </w:rPr>
        <w:t>argue</w:t>
      </w:r>
      <w:r>
        <w:rPr>
          <w:spacing w:val="-16"/>
          <w:sz w:val="24"/>
        </w:rPr>
        <w:t> </w:t>
      </w:r>
      <w:r>
        <w:rPr>
          <w:sz w:val="24"/>
        </w:rPr>
        <w:t>that</w:t>
      </w:r>
      <w:r>
        <w:rPr>
          <w:spacing w:val="-14"/>
          <w:sz w:val="24"/>
        </w:rPr>
        <w:t> </w:t>
      </w:r>
      <w:r>
        <w:rPr>
          <w:sz w:val="24"/>
        </w:rPr>
        <w:t>these cases are not “</w:t>
      </w:r>
      <w:r>
        <w:rPr>
          <w:i/>
          <w:sz w:val="24"/>
        </w:rPr>
        <w:t>examples</w:t>
      </w:r>
      <w:r>
        <w:rPr>
          <w:sz w:val="24"/>
        </w:rPr>
        <w:t>” of how Regulation 23A(11) is applied by Direct</w:t>
      </w:r>
      <w:r>
        <w:rPr>
          <w:spacing w:val="-26"/>
          <w:sz w:val="24"/>
        </w:rPr>
        <w:t> </w:t>
      </w:r>
      <w:r>
        <w:rPr>
          <w:sz w:val="24"/>
        </w:rPr>
        <w:t>Axis.</w:t>
      </w:r>
    </w:p>
    <w:p>
      <w:pPr>
        <w:pStyle w:val="BodyText"/>
        <w:spacing w:before="1"/>
        <w:rPr>
          <w:sz w:val="36"/>
        </w:rPr>
      </w:pPr>
    </w:p>
    <w:p>
      <w:pPr>
        <w:pStyle w:val="ListParagraph"/>
        <w:numPr>
          <w:ilvl w:val="0"/>
          <w:numId w:val="1"/>
        </w:numPr>
        <w:tabs>
          <w:tab w:pos="987" w:val="left" w:leader="none"/>
          <w:tab w:pos="988" w:val="left" w:leader="none"/>
        </w:tabs>
        <w:spacing w:line="240" w:lineRule="auto" w:before="0" w:after="0"/>
        <w:ind w:left="988" w:right="0" w:hanging="836"/>
        <w:jc w:val="left"/>
        <w:rPr>
          <w:sz w:val="24"/>
        </w:rPr>
      </w:pPr>
      <w:r>
        <w:rPr>
          <w:sz w:val="24"/>
        </w:rPr>
        <w:t>Regarding</w:t>
      </w:r>
      <w:r>
        <w:rPr>
          <w:spacing w:val="-4"/>
          <w:sz w:val="24"/>
        </w:rPr>
        <w:t> </w:t>
      </w:r>
      <w:r>
        <w:rPr>
          <w:sz w:val="24"/>
        </w:rPr>
        <w:t>those</w:t>
      </w:r>
      <w:r>
        <w:rPr>
          <w:spacing w:val="-4"/>
          <w:sz w:val="24"/>
        </w:rPr>
        <w:t> </w:t>
      </w:r>
      <w:r>
        <w:rPr>
          <w:sz w:val="24"/>
        </w:rPr>
        <w:t>instances</w:t>
      </w:r>
      <w:r>
        <w:rPr>
          <w:spacing w:val="-5"/>
          <w:sz w:val="24"/>
        </w:rPr>
        <w:t> </w:t>
      </w:r>
      <w:r>
        <w:rPr>
          <w:sz w:val="24"/>
        </w:rPr>
        <w:t>where</w:t>
      </w:r>
      <w:r>
        <w:rPr>
          <w:spacing w:val="-3"/>
          <w:sz w:val="24"/>
        </w:rPr>
        <w:t> </w:t>
      </w:r>
      <w:r>
        <w:rPr>
          <w:sz w:val="24"/>
        </w:rPr>
        <w:t>living</w:t>
      </w:r>
      <w:r>
        <w:rPr>
          <w:spacing w:val="-4"/>
          <w:sz w:val="24"/>
        </w:rPr>
        <w:t> </w:t>
      </w:r>
      <w:r>
        <w:rPr>
          <w:sz w:val="24"/>
        </w:rPr>
        <w:t>expenses</w:t>
      </w:r>
      <w:r>
        <w:rPr>
          <w:spacing w:val="-5"/>
          <w:sz w:val="24"/>
        </w:rPr>
        <w:t> </w:t>
      </w:r>
      <w:r>
        <w:rPr>
          <w:sz w:val="24"/>
        </w:rPr>
        <w:t>paid</w:t>
      </w:r>
      <w:r>
        <w:rPr>
          <w:spacing w:val="-3"/>
          <w:sz w:val="24"/>
        </w:rPr>
        <w:t> </w:t>
      </w:r>
      <w:r>
        <w:rPr>
          <w:sz w:val="24"/>
        </w:rPr>
        <w:t>for</w:t>
      </w:r>
      <w:r>
        <w:rPr>
          <w:spacing w:val="-6"/>
          <w:sz w:val="24"/>
        </w:rPr>
        <w:t> </w:t>
      </w:r>
      <w:r>
        <w:rPr>
          <w:sz w:val="24"/>
        </w:rPr>
        <w:t>using</w:t>
      </w:r>
      <w:r>
        <w:rPr>
          <w:spacing w:val="-6"/>
          <w:sz w:val="24"/>
        </w:rPr>
        <w:t> </w:t>
      </w:r>
      <w:r>
        <w:rPr>
          <w:sz w:val="24"/>
        </w:rPr>
        <w:t>a</w:t>
      </w:r>
      <w:r>
        <w:rPr>
          <w:spacing w:val="-4"/>
          <w:sz w:val="24"/>
        </w:rPr>
        <w:t> </w:t>
      </w:r>
      <w:r>
        <w:rPr>
          <w:sz w:val="24"/>
        </w:rPr>
        <w:t>credit</w:t>
      </w:r>
      <w:r>
        <w:rPr>
          <w:spacing w:val="-5"/>
          <w:sz w:val="24"/>
        </w:rPr>
        <w:t> </w:t>
      </w:r>
      <w:r>
        <w:rPr>
          <w:sz w:val="24"/>
        </w:rPr>
        <w:t>card</w:t>
      </w:r>
      <w:r>
        <w:rPr>
          <w:spacing w:val="-3"/>
          <w:sz w:val="24"/>
        </w:rPr>
        <w:t> </w:t>
      </w:r>
      <w:r>
        <w:rPr>
          <w:sz w:val="24"/>
        </w:rPr>
        <w:t>were</w:t>
      </w:r>
    </w:p>
    <w:p>
      <w:pPr>
        <w:spacing w:after="0" w:line="240" w:lineRule="auto"/>
        <w:jc w:val="left"/>
        <w:rPr>
          <w:sz w:val="24"/>
        </w:rPr>
        <w:sectPr>
          <w:pgSz w:w="11910" w:h="16840"/>
          <w:pgMar w:header="283" w:footer="615" w:top="900" w:bottom="820" w:left="980" w:right="960"/>
        </w:sectPr>
      </w:pPr>
    </w:p>
    <w:p>
      <w:pPr>
        <w:pStyle w:val="BodyText"/>
        <w:rPr>
          <w:sz w:val="20"/>
        </w:rPr>
      </w:pPr>
    </w:p>
    <w:p>
      <w:pPr>
        <w:pStyle w:val="BodyText"/>
        <w:spacing w:line="360" w:lineRule="auto" w:before="207"/>
        <w:ind w:left="987" w:right="248"/>
        <w:jc w:val="both"/>
      </w:pPr>
      <w:r>
        <w:rPr/>
        <w:t>excluded from the living expense deduction, the Respondents argue that these were excluded insofar as credit card debt repayment was already deducted under debt repayment obligations in the circumstances of the particular consumers. Removing the same debt again under living expenses would amount to double counting.</w:t>
      </w:r>
    </w:p>
    <w:p>
      <w:pPr>
        <w:pStyle w:val="BodyText"/>
        <w:spacing w:before="10"/>
        <w:rPr>
          <w:sz w:val="36"/>
        </w:rPr>
      </w:pPr>
    </w:p>
    <w:p>
      <w:pPr>
        <w:pStyle w:val="ListParagraph"/>
        <w:numPr>
          <w:ilvl w:val="0"/>
          <w:numId w:val="1"/>
        </w:numPr>
        <w:tabs>
          <w:tab w:pos="988" w:val="left" w:leader="none"/>
        </w:tabs>
        <w:spacing w:line="360" w:lineRule="auto" w:before="0" w:after="0"/>
        <w:ind w:left="987" w:right="171" w:hanging="836"/>
        <w:jc w:val="both"/>
        <w:rPr>
          <w:sz w:val="24"/>
        </w:rPr>
      </w:pPr>
      <w:r>
        <w:rPr>
          <w:sz w:val="24"/>
        </w:rPr>
        <w:t>According</w:t>
      </w:r>
      <w:r>
        <w:rPr>
          <w:spacing w:val="-14"/>
          <w:sz w:val="24"/>
        </w:rPr>
        <w:t> </w:t>
      </w:r>
      <w:r>
        <w:rPr>
          <w:sz w:val="24"/>
        </w:rPr>
        <w:t>to</w:t>
      </w:r>
      <w:r>
        <w:rPr>
          <w:spacing w:val="-12"/>
          <w:sz w:val="24"/>
        </w:rPr>
        <w:t> </w:t>
      </w:r>
      <w:r>
        <w:rPr>
          <w:sz w:val="24"/>
        </w:rPr>
        <w:t>the</w:t>
      </w:r>
      <w:r>
        <w:rPr>
          <w:spacing w:val="-11"/>
          <w:sz w:val="24"/>
        </w:rPr>
        <w:t> </w:t>
      </w:r>
      <w:r>
        <w:rPr>
          <w:sz w:val="24"/>
        </w:rPr>
        <w:t>Respondents,</w:t>
      </w:r>
      <w:r>
        <w:rPr>
          <w:spacing w:val="-12"/>
          <w:sz w:val="24"/>
        </w:rPr>
        <w:t> </w:t>
      </w:r>
      <w:r>
        <w:rPr>
          <w:sz w:val="24"/>
        </w:rPr>
        <w:t>it</w:t>
      </w:r>
      <w:r>
        <w:rPr>
          <w:spacing w:val="-12"/>
          <w:sz w:val="24"/>
        </w:rPr>
        <w:t> </w:t>
      </w:r>
      <w:r>
        <w:rPr>
          <w:sz w:val="24"/>
        </w:rPr>
        <w:t>is</w:t>
      </w:r>
      <w:r>
        <w:rPr>
          <w:spacing w:val="-15"/>
          <w:sz w:val="24"/>
        </w:rPr>
        <w:t> </w:t>
      </w:r>
      <w:r>
        <w:rPr>
          <w:sz w:val="24"/>
        </w:rPr>
        <w:t>only</w:t>
      </w:r>
      <w:r>
        <w:rPr>
          <w:spacing w:val="-13"/>
          <w:sz w:val="24"/>
        </w:rPr>
        <w:t> </w:t>
      </w:r>
      <w:r>
        <w:rPr>
          <w:sz w:val="24"/>
        </w:rPr>
        <w:t>in</w:t>
      </w:r>
      <w:r>
        <w:rPr>
          <w:spacing w:val="-12"/>
          <w:sz w:val="24"/>
        </w:rPr>
        <w:t> </w:t>
      </w:r>
      <w:r>
        <w:rPr>
          <w:sz w:val="24"/>
        </w:rPr>
        <w:t>respect</w:t>
      </w:r>
      <w:r>
        <w:rPr>
          <w:spacing w:val="-11"/>
          <w:sz w:val="24"/>
        </w:rPr>
        <w:t> </w:t>
      </w:r>
      <w:r>
        <w:rPr>
          <w:sz w:val="24"/>
        </w:rPr>
        <w:t>of</w:t>
      </w:r>
      <w:r>
        <w:rPr>
          <w:spacing w:val="-12"/>
          <w:sz w:val="24"/>
        </w:rPr>
        <w:t> </w:t>
      </w:r>
      <w:r>
        <w:rPr>
          <w:sz w:val="24"/>
        </w:rPr>
        <w:t>Molokwane,</w:t>
      </w:r>
      <w:r>
        <w:rPr>
          <w:spacing w:val="-12"/>
          <w:sz w:val="24"/>
        </w:rPr>
        <w:t> </w:t>
      </w:r>
      <w:r>
        <w:rPr>
          <w:sz w:val="24"/>
        </w:rPr>
        <w:t>Pillay,</w:t>
      </w:r>
      <w:r>
        <w:rPr>
          <w:spacing w:val="-12"/>
          <w:sz w:val="24"/>
        </w:rPr>
        <w:t> </w:t>
      </w:r>
      <w:r>
        <w:rPr>
          <w:sz w:val="24"/>
        </w:rPr>
        <w:t>and</w:t>
      </w:r>
      <w:r>
        <w:rPr>
          <w:spacing w:val="-12"/>
          <w:sz w:val="24"/>
        </w:rPr>
        <w:t> </w:t>
      </w:r>
      <w:r>
        <w:rPr>
          <w:sz w:val="24"/>
        </w:rPr>
        <w:t>Fortuin that living expenses lower than the prescribed minimum were used. These are the matters before the Tribunal where Regulation 23A(11) was</w:t>
      </w:r>
      <w:r>
        <w:rPr>
          <w:spacing w:val="-9"/>
          <w:sz w:val="24"/>
        </w:rPr>
        <w:t> </w:t>
      </w:r>
      <w:r>
        <w:rPr>
          <w:sz w:val="24"/>
        </w:rPr>
        <w:t>used.</w:t>
      </w:r>
    </w:p>
    <w:p>
      <w:pPr>
        <w:pStyle w:val="BodyText"/>
        <w:rPr>
          <w:sz w:val="36"/>
        </w:rPr>
      </w:pPr>
    </w:p>
    <w:p>
      <w:pPr>
        <w:pStyle w:val="ListParagraph"/>
        <w:numPr>
          <w:ilvl w:val="0"/>
          <w:numId w:val="1"/>
        </w:numPr>
        <w:tabs>
          <w:tab w:pos="988" w:val="left" w:leader="none"/>
        </w:tabs>
        <w:spacing w:line="360" w:lineRule="auto" w:before="0" w:after="0"/>
        <w:ind w:left="987" w:right="169" w:hanging="836"/>
        <w:jc w:val="both"/>
        <w:rPr>
          <w:sz w:val="24"/>
        </w:rPr>
      </w:pPr>
      <w:r>
        <w:rPr>
          <w:sz w:val="24"/>
        </w:rPr>
        <w:t>More particularly, during the credit vetting phase, Molokwane, Pillay, and Fortuin represented</w:t>
      </w:r>
      <w:r>
        <w:rPr>
          <w:spacing w:val="-5"/>
          <w:sz w:val="24"/>
        </w:rPr>
        <w:t> </w:t>
      </w:r>
      <w:r>
        <w:rPr>
          <w:sz w:val="24"/>
        </w:rPr>
        <w:t>to</w:t>
      </w:r>
      <w:r>
        <w:rPr>
          <w:spacing w:val="-2"/>
          <w:sz w:val="24"/>
        </w:rPr>
        <w:t> </w:t>
      </w:r>
      <w:r>
        <w:rPr>
          <w:sz w:val="24"/>
        </w:rPr>
        <w:t>Direct</w:t>
      </w:r>
      <w:r>
        <w:rPr>
          <w:spacing w:val="-8"/>
          <w:sz w:val="24"/>
        </w:rPr>
        <w:t> </w:t>
      </w:r>
      <w:r>
        <w:rPr>
          <w:sz w:val="24"/>
        </w:rPr>
        <w:t>Axis</w:t>
      </w:r>
      <w:r>
        <w:rPr>
          <w:spacing w:val="-3"/>
          <w:sz w:val="24"/>
        </w:rPr>
        <w:t> </w:t>
      </w:r>
      <w:r>
        <w:rPr>
          <w:sz w:val="24"/>
        </w:rPr>
        <w:t>that</w:t>
      </w:r>
      <w:r>
        <w:rPr>
          <w:spacing w:val="-5"/>
          <w:sz w:val="24"/>
        </w:rPr>
        <w:t> </w:t>
      </w:r>
      <w:r>
        <w:rPr>
          <w:sz w:val="24"/>
        </w:rPr>
        <w:t>their</w:t>
      </w:r>
      <w:r>
        <w:rPr>
          <w:spacing w:val="-5"/>
          <w:sz w:val="24"/>
        </w:rPr>
        <w:t> </w:t>
      </w:r>
      <w:r>
        <w:rPr>
          <w:sz w:val="24"/>
        </w:rPr>
        <w:t>living</w:t>
      </w:r>
      <w:r>
        <w:rPr>
          <w:spacing w:val="-4"/>
          <w:sz w:val="24"/>
        </w:rPr>
        <w:t> </w:t>
      </w:r>
      <w:r>
        <w:rPr>
          <w:sz w:val="24"/>
        </w:rPr>
        <w:t>expenses</w:t>
      </w:r>
      <w:r>
        <w:rPr>
          <w:spacing w:val="-3"/>
          <w:sz w:val="24"/>
        </w:rPr>
        <w:t> </w:t>
      </w:r>
      <w:r>
        <w:rPr>
          <w:sz w:val="24"/>
        </w:rPr>
        <w:t>were</w:t>
      </w:r>
      <w:r>
        <w:rPr>
          <w:spacing w:val="-5"/>
          <w:sz w:val="24"/>
        </w:rPr>
        <w:t> </w:t>
      </w:r>
      <w:r>
        <w:rPr>
          <w:i/>
          <w:sz w:val="24"/>
        </w:rPr>
        <w:t>lower</w:t>
      </w:r>
      <w:r>
        <w:rPr>
          <w:i/>
          <w:spacing w:val="-6"/>
          <w:sz w:val="24"/>
        </w:rPr>
        <w:t> </w:t>
      </w:r>
      <w:r>
        <w:rPr>
          <w:sz w:val="24"/>
        </w:rPr>
        <w:t>than</w:t>
      </w:r>
      <w:r>
        <w:rPr>
          <w:spacing w:val="-3"/>
          <w:sz w:val="24"/>
        </w:rPr>
        <w:t> </w:t>
      </w:r>
      <w:r>
        <w:rPr>
          <w:sz w:val="24"/>
        </w:rPr>
        <w:t>the</w:t>
      </w:r>
      <w:r>
        <w:rPr>
          <w:spacing w:val="-4"/>
          <w:sz w:val="24"/>
        </w:rPr>
        <w:t> </w:t>
      </w:r>
      <w:r>
        <w:rPr>
          <w:sz w:val="24"/>
        </w:rPr>
        <w:t>prescribed minimum due to these being paid for in whole or in part by a spouse, parent, or employer. Based on their submissions, Regulation 23A(11) was</w:t>
      </w:r>
      <w:r>
        <w:rPr>
          <w:spacing w:val="-10"/>
          <w:sz w:val="24"/>
        </w:rPr>
        <w:t> </w:t>
      </w:r>
      <w:r>
        <w:rPr>
          <w:sz w:val="24"/>
        </w:rPr>
        <w:t>used.</w:t>
      </w:r>
    </w:p>
    <w:p>
      <w:pPr>
        <w:pStyle w:val="BodyText"/>
        <w:spacing w:before="6"/>
        <w:rPr>
          <w:sz w:val="27"/>
        </w:rPr>
      </w:pPr>
    </w:p>
    <w:p>
      <w:pPr>
        <w:pStyle w:val="ListParagraph"/>
        <w:numPr>
          <w:ilvl w:val="0"/>
          <w:numId w:val="1"/>
        </w:numPr>
        <w:tabs>
          <w:tab w:pos="1005" w:val="left" w:leader="none"/>
        </w:tabs>
        <w:spacing w:line="360" w:lineRule="auto" w:before="1" w:after="0"/>
        <w:ind w:left="1004" w:right="248" w:hanging="852"/>
        <w:jc w:val="both"/>
        <w:rPr>
          <w:sz w:val="24"/>
        </w:rPr>
      </w:pPr>
      <w:r>
        <w:rPr>
          <w:sz w:val="24"/>
        </w:rPr>
        <w:t>The Respondents argued that neither the NCA nor its Regulations require credit providers to verify or obtain any documentary proof concerning a prospective consumer’s living expenses. According to the Respondent, Regulation 23A(11) allows a credit provider, on an exceptional basis, where justified, to “</w:t>
      </w:r>
      <w:r>
        <w:rPr>
          <w:i/>
          <w:sz w:val="24"/>
        </w:rPr>
        <w:t>accept </w:t>
      </w:r>
      <w:r>
        <w:rPr>
          <w:i/>
          <w:spacing w:val="-3"/>
          <w:sz w:val="24"/>
          <w:u w:val="single"/>
        </w:rPr>
        <w:t>the </w:t>
      </w:r>
      <w:r>
        <w:rPr>
          <w:i/>
          <w:sz w:val="24"/>
          <w:u w:val="single"/>
        </w:rPr>
        <w:t>consumer’s declared</w:t>
      </w:r>
      <w:r>
        <w:rPr>
          <w:i/>
          <w:sz w:val="24"/>
        </w:rPr>
        <w:t> minimum expenses which are lower than those set out in table 1</w:t>
      </w:r>
      <w:r>
        <w:rPr>
          <w:sz w:val="24"/>
        </w:rPr>
        <w:t>”, provided only that the consumer completes the questionnaire. </w:t>
      </w:r>
      <w:r>
        <w:rPr>
          <w:spacing w:val="-3"/>
          <w:sz w:val="24"/>
        </w:rPr>
        <w:t>The </w:t>
      </w:r>
      <w:r>
        <w:rPr>
          <w:sz w:val="24"/>
        </w:rPr>
        <w:t>Respondents submitted that a reasonable or practicable assessment procedure does not require a credit provider to verify a prospective consumer’s living expenses</w:t>
      </w:r>
      <w:r>
        <w:rPr>
          <w:spacing w:val="-1"/>
          <w:sz w:val="24"/>
        </w:rPr>
        <w:t> </w:t>
      </w:r>
      <w:r>
        <w:rPr>
          <w:sz w:val="24"/>
        </w:rPr>
        <w:t>independently.</w:t>
      </w:r>
    </w:p>
    <w:p>
      <w:pPr>
        <w:pStyle w:val="BodyText"/>
        <w:rPr>
          <w:sz w:val="26"/>
        </w:rPr>
      </w:pPr>
    </w:p>
    <w:p>
      <w:pPr>
        <w:pStyle w:val="BodyText"/>
        <w:spacing w:before="1"/>
        <w:rPr>
          <w:sz w:val="22"/>
        </w:rPr>
      </w:pPr>
    </w:p>
    <w:p>
      <w:pPr>
        <w:pStyle w:val="Heading1"/>
      </w:pPr>
      <w:r>
        <w:rPr/>
        <w:t>ANALYSIS</w:t>
      </w:r>
    </w:p>
    <w:p>
      <w:pPr>
        <w:pStyle w:val="BodyText"/>
        <w:rPr>
          <w:b/>
          <w:sz w:val="26"/>
        </w:rPr>
      </w:pPr>
    </w:p>
    <w:p>
      <w:pPr>
        <w:pStyle w:val="BodyText"/>
        <w:spacing w:before="2"/>
        <w:rPr>
          <w:b/>
          <w:sz w:val="22"/>
        </w:rPr>
      </w:pPr>
    </w:p>
    <w:p>
      <w:pPr>
        <w:pStyle w:val="ListParagraph"/>
        <w:numPr>
          <w:ilvl w:val="0"/>
          <w:numId w:val="1"/>
        </w:numPr>
        <w:tabs>
          <w:tab w:pos="988" w:val="left" w:leader="none"/>
        </w:tabs>
        <w:spacing w:line="360" w:lineRule="auto" w:before="1" w:after="0"/>
        <w:ind w:left="988" w:right="169" w:hanging="836"/>
        <w:jc w:val="both"/>
        <w:rPr>
          <w:sz w:val="24"/>
        </w:rPr>
      </w:pPr>
      <w:r>
        <w:rPr>
          <w:sz w:val="24"/>
        </w:rPr>
        <w:t>The determination of whether any of the credit agreements before the Tribunal </w:t>
      </w:r>
      <w:r>
        <w:rPr>
          <w:spacing w:val="-3"/>
          <w:sz w:val="24"/>
        </w:rPr>
        <w:t>are </w:t>
      </w:r>
      <w:r>
        <w:rPr>
          <w:sz w:val="24"/>
        </w:rPr>
        <w:t>reckless is inextricably tied up with the decision by Direct Axis’ assessment of the selected consumers’ monthly living expenses. Save in respect of Pillay, who had been placed under debt review, a finding of reckless lending about Smith, Modipa, Mmatli,</w:t>
      </w:r>
      <w:r>
        <w:rPr>
          <w:spacing w:val="-14"/>
          <w:sz w:val="24"/>
        </w:rPr>
        <w:t> </w:t>
      </w:r>
      <w:r>
        <w:rPr>
          <w:sz w:val="24"/>
        </w:rPr>
        <w:t>and</w:t>
      </w:r>
      <w:r>
        <w:rPr>
          <w:spacing w:val="-14"/>
          <w:sz w:val="24"/>
        </w:rPr>
        <w:t> </w:t>
      </w:r>
      <w:r>
        <w:rPr>
          <w:sz w:val="24"/>
        </w:rPr>
        <w:t>Moeketsi</w:t>
      </w:r>
      <w:r>
        <w:rPr>
          <w:spacing w:val="-15"/>
          <w:sz w:val="24"/>
        </w:rPr>
        <w:t> </w:t>
      </w:r>
      <w:r>
        <w:rPr>
          <w:sz w:val="24"/>
        </w:rPr>
        <w:t>will</w:t>
      </w:r>
      <w:r>
        <w:rPr>
          <w:spacing w:val="-15"/>
          <w:sz w:val="24"/>
        </w:rPr>
        <w:t> </w:t>
      </w:r>
      <w:r>
        <w:rPr>
          <w:sz w:val="24"/>
        </w:rPr>
        <w:t>follow</w:t>
      </w:r>
      <w:r>
        <w:rPr>
          <w:spacing w:val="-16"/>
          <w:sz w:val="24"/>
        </w:rPr>
        <w:t> </w:t>
      </w:r>
      <w:r>
        <w:rPr>
          <w:sz w:val="24"/>
        </w:rPr>
        <w:t>if</w:t>
      </w:r>
      <w:r>
        <w:rPr>
          <w:spacing w:val="-14"/>
          <w:sz w:val="24"/>
        </w:rPr>
        <w:t> </w:t>
      </w:r>
      <w:r>
        <w:rPr>
          <w:sz w:val="24"/>
        </w:rPr>
        <w:t>the</w:t>
      </w:r>
      <w:r>
        <w:rPr>
          <w:spacing w:val="-14"/>
          <w:sz w:val="24"/>
        </w:rPr>
        <w:t> </w:t>
      </w:r>
      <w:r>
        <w:rPr>
          <w:sz w:val="24"/>
        </w:rPr>
        <w:t>Tribunal</w:t>
      </w:r>
      <w:r>
        <w:rPr>
          <w:spacing w:val="-15"/>
          <w:sz w:val="24"/>
        </w:rPr>
        <w:t> </w:t>
      </w:r>
      <w:r>
        <w:rPr>
          <w:sz w:val="24"/>
        </w:rPr>
        <w:t>finds</w:t>
      </w:r>
      <w:r>
        <w:rPr>
          <w:spacing w:val="-15"/>
          <w:sz w:val="24"/>
        </w:rPr>
        <w:t> </w:t>
      </w:r>
      <w:r>
        <w:rPr>
          <w:sz w:val="24"/>
        </w:rPr>
        <w:t>the</w:t>
      </w:r>
      <w:r>
        <w:rPr>
          <w:spacing w:val="-13"/>
          <w:sz w:val="24"/>
        </w:rPr>
        <w:t> </w:t>
      </w:r>
      <w:r>
        <w:rPr>
          <w:sz w:val="24"/>
        </w:rPr>
        <w:t>affordability</w:t>
      </w:r>
      <w:r>
        <w:rPr>
          <w:spacing w:val="-15"/>
          <w:sz w:val="24"/>
        </w:rPr>
        <w:t> </w:t>
      </w:r>
      <w:r>
        <w:rPr>
          <w:sz w:val="24"/>
        </w:rPr>
        <w:t>assessment</w:t>
      </w:r>
      <w:r>
        <w:rPr>
          <w:spacing w:val="-15"/>
          <w:sz w:val="24"/>
        </w:rPr>
        <w:t> </w:t>
      </w:r>
      <w:r>
        <w:rPr>
          <w:sz w:val="24"/>
        </w:rPr>
        <w:t>has not been properly</w:t>
      </w:r>
      <w:r>
        <w:rPr>
          <w:spacing w:val="-2"/>
          <w:sz w:val="24"/>
        </w:rPr>
        <w:t> </w:t>
      </w:r>
      <w:r>
        <w:rPr>
          <w:sz w:val="24"/>
        </w:rPr>
        <w:t>conducted.</w:t>
      </w:r>
    </w:p>
    <w:p>
      <w:pPr>
        <w:spacing w:after="0" w:line="360" w:lineRule="auto"/>
        <w:jc w:val="both"/>
        <w:rPr>
          <w:sz w:val="24"/>
        </w:rPr>
        <w:sectPr>
          <w:pgSz w:w="11910" w:h="16840"/>
          <w:pgMar w:header="283" w:footer="615" w:top="900" w:bottom="820" w:left="980" w:right="960"/>
        </w:sectPr>
      </w:pPr>
    </w:p>
    <w:p>
      <w:pPr>
        <w:pStyle w:val="BodyText"/>
        <w:rPr>
          <w:sz w:val="20"/>
        </w:rPr>
      </w:pPr>
    </w:p>
    <w:p>
      <w:pPr>
        <w:pStyle w:val="Heading1"/>
        <w:spacing w:before="207"/>
      </w:pPr>
      <w:r>
        <w:rPr/>
        <w:t>The proper interpretation of Regulation 23A(11)</w:t>
      </w:r>
    </w:p>
    <w:p>
      <w:pPr>
        <w:pStyle w:val="BodyText"/>
        <w:rPr>
          <w:b/>
          <w:sz w:val="26"/>
        </w:rPr>
      </w:pPr>
    </w:p>
    <w:p>
      <w:pPr>
        <w:pStyle w:val="BodyText"/>
        <w:spacing w:before="6"/>
        <w:rPr>
          <w:b/>
          <w:sz w:val="30"/>
        </w:rPr>
      </w:pPr>
    </w:p>
    <w:p>
      <w:pPr>
        <w:pStyle w:val="ListParagraph"/>
        <w:numPr>
          <w:ilvl w:val="0"/>
          <w:numId w:val="1"/>
        </w:numPr>
        <w:tabs>
          <w:tab w:pos="1004" w:val="left" w:leader="none"/>
          <w:tab w:pos="1005" w:val="left" w:leader="none"/>
        </w:tabs>
        <w:spacing w:line="360" w:lineRule="auto" w:before="1" w:after="0"/>
        <w:ind w:left="1004" w:right="250" w:hanging="852"/>
        <w:jc w:val="left"/>
        <w:rPr>
          <w:sz w:val="24"/>
        </w:rPr>
      </w:pPr>
      <w:r>
        <w:rPr>
          <w:sz w:val="24"/>
        </w:rPr>
        <w:t>Regulation 23A(8) – (12), which is headed “</w:t>
      </w:r>
      <w:r>
        <w:rPr>
          <w:i/>
          <w:sz w:val="24"/>
        </w:rPr>
        <w:t>Criteria to conduct an affordability </w:t>
      </w:r>
      <w:r>
        <w:rPr>
          <w:i/>
          <w:sz w:val="24"/>
        </w:rPr>
        <w:t>assessment,</w:t>
      </w:r>
      <w:r>
        <w:rPr>
          <w:sz w:val="24"/>
        </w:rPr>
        <w:t>”</w:t>
      </w:r>
      <w:r>
        <w:rPr>
          <w:spacing w:val="-4"/>
          <w:sz w:val="24"/>
        </w:rPr>
        <w:t> </w:t>
      </w:r>
      <w:r>
        <w:rPr>
          <w:sz w:val="24"/>
        </w:rPr>
        <w:t>stipulates:</w:t>
      </w:r>
    </w:p>
    <w:p>
      <w:pPr>
        <w:pStyle w:val="BodyText"/>
      </w:pPr>
    </w:p>
    <w:p>
      <w:pPr>
        <w:pStyle w:val="Heading2"/>
        <w:ind w:left="1004"/>
        <w:rPr>
          <w:i/>
        </w:rPr>
      </w:pPr>
      <w:r>
        <w:rPr>
          <w:b w:val="0"/>
          <w:i/>
        </w:rPr>
        <w:t>‘</w:t>
      </w:r>
      <w:r>
        <w:rPr>
          <w:i/>
        </w:rPr>
        <w:t>Existing financial obligations</w:t>
      </w:r>
    </w:p>
    <w:p>
      <w:pPr>
        <w:pStyle w:val="BodyText"/>
        <w:rPr>
          <w:b/>
          <w:i/>
          <w:sz w:val="26"/>
        </w:rPr>
      </w:pPr>
    </w:p>
    <w:p>
      <w:pPr>
        <w:pStyle w:val="ListParagraph"/>
        <w:numPr>
          <w:ilvl w:val="0"/>
          <w:numId w:val="9"/>
        </w:numPr>
        <w:tabs>
          <w:tab w:pos="1478" w:val="left" w:leader="none"/>
        </w:tabs>
        <w:spacing w:line="360" w:lineRule="auto" w:before="217" w:after="0"/>
        <w:ind w:left="1477" w:right="1506" w:hanging="473"/>
        <w:jc w:val="both"/>
        <w:rPr>
          <w:i/>
          <w:sz w:val="24"/>
        </w:rPr>
      </w:pPr>
      <w:r>
        <w:rPr>
          <w:i/>
          <w:sz w:val="24"/>
        </w:rPr>
        <w:t>A credit provider must calculate the consumer’s existing financial </w:t>
      </w:r>
      <w:r>
        <w:rPr>
          <w:i/>
          <w:sz w:val="24"/>
        </w:rPr>
        <w:t>means,</w:t>
      </w:r>
      <w:r>
        <w:rPr>
          <w:i/>
          <w:spacing w:val="-10"/>
          <w:sz w:val="24"/>
        </w:rPr>
        <w:t> </w:t>
      </w:r>
      <w:r>
        <w:rPr>
          <w:i/>
          <w:sz w:val="24"/>
        </w:rPr>
        <w:t>prospects,</w:t>
      </w:r>
      <w:r>
        <w:rPr>
          <w:i/>
          <w:spacing w:val="-7"/>
          <w:sz w:val="24"/>
        </w:rPr>
        <w:t> </w:t>
      </w:r>
      <w:r>
        <w:rPr>
          <w:i/>
          <w:sz w:val="24"/>
        </w:rPr>
        <w:t>and</w:t>
      </w:r>
      <w:r>
        <w:rPr>
          <w:i/>
          <w:spacing w:val="-9"/>
          <w:sz w:val="24"/>
        </w:rPr>
        <w:t> </w:t>
      </w:r>
      <w:r>
        <w:rPr>
          <w:i/>
          <w:sz w:val="24"/>
        </w:rPr>
        <w:t>obligations</w:t>
      </w:r>
      <w:r>
        <w:rPr>
          <w:i/>
          <w:spacing w:val="-8"/>
          <w:sz w:val="24"/>
        </w:rPr>
        <w:t> </w:t>
      </w:r>
      <w:r>
        <w:rPr>
          <w:i/>
          <w:sz w:val="24"/>
        </w:rPr>
        <w:t>as</w:t>
      </w:r>
      <w:r>
        <w:rPr>
          <w:i/>
          <w:spacing w:val="-10"/>
          <w:sz w:val="24"/>
        </w:rPr>
        <w:t> </w:t>
      </w:r>
      <w:r>
        <w:rPr>
          <w:i/>
          <w:sz w:val="24"/>
        </w:rPr>
        <w:t>envisaged</w:t>
      </w:r>
      <w:r>
        <w:rPr>
          <w:i/>
          <w:spacing w:val="-7"/>
          <w:sz w:val="24"/>
        </w:rPr>
        <w:t> </w:t>
      </w:r>
      <w:r>
        <w:rPr>
          <w:i/>
          <w:sz w:val="24"/>
        </w:rPr>
        <w:t>in</w:t>
      </w:r>
      <w:r>
        <w:rPr>
          <w:i/>
          <w:spacing w:val="-7"/>
          <w:sz w:val="24"/>
        </w:rPr>
        <w:t> </w:t>
      </w:r>
      <w:r>
        <w:rPr>
          <w:i/>
          <w:sz w:val="24"/>
        </w:rPr>
        <w:t>sections</w:t>
      </w:r>
      <w:r>
        <w:rPr>
          <w:i/>
          <w:spacing w:val="-9"/>
          <w:sz w:val="24"/>
        </w:rPr>
        <w:t> </w:t>
      </w:r>
      <w:r>
        <w:rPr>
          <w:i/>
          <w:sz w:val="24"/>
        </w:rPr>
        <w:t>78</w:t>
      </w:r>
      <w:r>
        <w:rPr>
          <w:i/>
          <w:spacing w:val="-7"/>
          <w:sz w:val="24"/>
        </w:rPr>
        <w:t> </w:t>
      </w:r>
      <w:r>
        <w:rPr>
          <w:i/>
          <w:sz w:val="24"/>
        </w:rPr>
        <w:t>(3) and 81(2)(a)(iii) of the</w:t>
      </w:r>
      <w:r>
        <w:rPr>
          <w:i/>
          <w:spacing w:val="-9"/>
          <w:sz w:val="24"/>
        </w:rPr>
        <w:t> </w:t>
      </w:r>
      <w:r>
        <w:rPr>
          <w:i/>
          <w:sz w:val="24"/>
        </w:rPr>
        <w:t>Act.</w:t>
      </w:r>
    </w:p>
    <w:p>
      <w:pPr>
        <w:pStyle w:val="BodyText"/>
        <w:spacing w:before="10"/>
        <w:rPr>
          <w:i/>
        </w:rPr>
      </w:pPr>
    </w:p>
    <w:p>
      <w:pPr>
        <w:pStyle w:val="ListParagraph"/>
        <w:numPr>
          <w:ilvl w:val="0"/>
          <w:numId w:val="9"/>
        </w:numPr>
        <w:tabs>
          <w:tab w:pos="1480" w:val="left" w:leader="none"/>
        </w:tabs>
        <w:spacing w:line="360" w:lineRule="auto" w:before="1" w:after="0"/>
        <w:ind w:left="1480" w:right="1511" w:hanging="476"/>
        <w:jc w:val="both"/>
        <w:rPr>
          <w:i/>
          <w:sz w:val="24"/>
        </w:rPr>
      </w:pPr>
      <w:r>
        <w:rPr>
          <w:i/>
          <w:sz w:val="24"/>
        </w:rPr>
        <w:t>The</w:t>
      </w:r>
      <w:r>
        <w:rPr>
          <w:i/>
          <w:spacing w:val="-5"/>
          <w:sz w:val="24"/>
        </w:rPr>
        <w:t> </w:t>
      </w:r>
      <w:r>
        <w:rPr>
          <w:i/>
          <w:sz w:val="24"/>
        </w:rPr>
        <w:t>credit</w:t>
      </w:r>
      <w:r>
        <w:rPr>
          <w:i/>
          <w:spacing w:val="-8"/>
          <w:sz w:val="24"/>
        </w:rPr>
        <w:t> </w:t>
      </w:r>
      <w:r>
        <w:rPr>
          <w:i/>
          <w:sz w:val="24"/>
        </w:rPr>
        <w:t>provider</w:t>
      </w:r>
      <w:r>
        <w:rPr>
          <w:i/>
          <w:spacing w:val="-6"/>
          <w:sz w:val="24"/>
        </w:rPr>
        <w:t> </w:t>
      </w:r>
      <w:r>
        <w:rPr>
          <w:i/>
          <w:sz w:val="24"/>
        </w:rPr>
        <w:t>must</w:t>
      </w:r>
      <w:r>
        <w:rPr>
          <w:i/>
          <w:spacing w:val="-6"/>
          <w:sz w:val="24"/>
        </w:rPr>
        <w:t> </w:t>
      </w:r>
      <w:r>
        <w:rPr>
          <w:i/>
          <w:sz w:val="24"/>
        </w:rPr>
        <w:t>utilize</w:t>
      </w:r>
      <w:r>
        <w:rPr>
          <w:i/>
          <w:spacing w:val="-8"/>
          <w:sz w:val="24"/>
        </w:rPr>
        <w:t> </w:t>
      </w:r>
      <w:r>
        <w:rPr>
          <w:i/>
          <w:sz w:val="24"/>
        </w:rPr>
        <w:t>the</w:t>
      </w:r>
      <w:r>
        <w:rPr>
          <w:i/>
          <w:spacing w:val="-5"/>
          <w:sz w:val="24"/>
        </w:rPr>
        <w:t> </w:t>
      </w:r>
      <w:r>
        <w:rPr>
          <w:i/>
          <w:sz w:val="24"/>
        </w:rPr>
        <w:t>minimum</w:t>
      </w:r>
      <w:r>
        <w:rPr>
          <w:i/>
          <w:spacing w:val="-9"/>
          <w:sz w:val="24"/>
        </w:rPr>
        <w:t> </w:t>
      </w:r>
      <w:r>
        <w:rPr>
          <w:i/>
          <w:sz w:val="24"/>
        </w:rPr>
        <w:t>expense</w:t>
      </w:r>
      <w:r>
        <w:rPr>
          <w:i/>
          <w:spacing w:val="-8"/>
          <w:sz w:val="24"/>
        </w:rPr>
        <w:t> </w:t>
      </w:r>
      <w:r>
        <w:rPr>
          <w:i/>
          <w:sz w:val="24"/>
        </w:rPr>
        <w:t>norms</w:t>
      </w:r>
      <w:r>
        <w:rPr>
          <w:i/>
          <w:spacing w:val="-5"/>
          <w:sz w:val="24"/>
        </w:rPr>
        <w:t> </w:t>
      </w:r>
      <w:r>
        <w:rPr>
          <w:i/>
          <w:sz w:val="24"/>
        </w:rPr>
        <w:t>table </w:t>
      </w:r>
      <w:r>
        <w:rPr>
          <w:i/>
          <w:sz w:val="24"/>
        </w:rPr>
        <w:t>below,</w:t>
      </w:r>
      <w:r>
        <w:rPr>
          <w:i/>
          <w:spacing w:val="-17"/>
          <w:sz w:val="24"/>
        </w:rPr>
        <w:t> </w:t>
      </w:r>
      <w:r>
        <w:rPr>
          <w:i/>
          <w:sz w:val="24"/>
        </w:rPr>
        <w:t>broken</w:t>
      </w:r>
      <w:r>
        <w:rPr>
          <w:i/>
          <w:spacing w:val="-16"/>
          <w:sz w:val="24"/>
        </w:rPr>
        <w:t> </w:t>
      </w:r>
      <w:r>
        <w:rPr>
          <w:i/>
          <w:sz w:val="24"/>
        </w:rPr>
        <w:t>down</w:t>
      </w:r>
      <w:r>
        <w:rPr>
          <w:i/>
          <w:spacing w:val="-16"/>
          <w:sz w:val="24"/>
        </w:rPr>
        <w:t> </w:t>
      </w:r>
      <w:r>
        <w:rPr>
          <w:i/>
          <w:sz w:val="24"/>
        </w:rPr>
        <w:t>by</w:t>
      </w:r>
      <w:r>
        <w:rPr>
          <w:i/>
          <w:spacing w:val="-20"/>
          <w:sz w:val="24"/>
        </w:rPr>
        <w:t> </w:t>
      </w:r>
      <w:r>
        <w:rPr>
          <w:i/>
          <w:sz w:val="24"/>
        </w:rPr>
        <w:t>monthly</w:t>
      </w:r>
      <w:r>
        <w:rPr>
          <w:i/>
          <w:spacing w:val="-17"/>
          <w:sz w:val="24"/>
        </w:rPr>
        <w:t> </w:t>
      </w:r>
      <w:r>
        <w:rPr>
          <w:i/>
          <w:sz w:val="24"/>
        </w:rPr>
        <w:t>gross</w:t>
      </w:r>
      <w:r>
        <w:rPr>
          <w:i/>
          <w:spacing w:val="-17"/>
          <w:sz w:val="24"/>
        </w:rPr>
        <w:t> </w:t>
      </w:r>
      <w:r>
        <w:rPr>
          <w:i/>
          <w:sz w:val="24"/>
        </w:rPr>
        <w:t>income</w:t>
      </w:r>
      <w:r>
        <w:rPr>
          <w:i/>
          <w:spacing w:val="-19"/>
          <w:sz w:val="24"/>
        </w:rPr>
        <w:t> </w:t>
      </w:r>
      <w:r>
        <w:rPr>
          <w:i/>
          <w:sz w:val="24"/>
        </w:rPr>
        <w:t>when</w:t>
      </w:r>
      <w:r>
        <w:rPr>
          <w:i/>
          <w:spacing w:val="-16"/>
          <w:sz w:val="24"/>
        </w:rPr>
        <w:t> </w:t>
      </w:r>
      <w:r>
        <w:rPr>
          <w:i/>
          <w:sz w:val="24"/>
        </w:rPr>
        <w:t>calculating</w:t>
      </w:r>
      <w:r>
        <w:rPr>
          <w:i/>
          <w:spacing w:val="-15"/>
          <w:sz w:val="24"/>
        </w:rPr>
        <w:t> </w:t>
      </w:r>
      <w:r>
        <w:rPr>
          <w:i/>
          <w:sz w:val="24"/>
        </w:rPr>
        <w:t>the existing financial obligations of</w:t>
      </w:r>
      <w:r>
        <w:rPr>
          <w:i/>
          <w:spacing w:val="-9"/>
          <w:sz w:val="24"/>
        </w:rPr>
        <w:t> </w:t>
      </w:r>
      <w:r>
        <w:rPr>
          <w:i/>
          <w:sz w:val="24"/>
        </w:rPr>
        <w:t>consumers.</w:t>
      </w:r>
    </w:p>
    <w:p>
      <w:pPr>
        <w:pStyle w:val="BodyText"/>
        <w:spacing w:before="8"/>
        <w:rPr>
          <w:i/>
        </w:rPr>
      </w:pPr>
    </w:p>
    <w:p>
      <w:pPr>
        <w:pStyle w:val="ListParagraph"/>
        <w:numPr>
          <w:ilvl w:val="0"/>
          <w:numId w:val="9"/>
        </w:numPr>
        <w:tabs>
          <w:tab w:pos="1430" w:val="left" w:leader="none"/>
        </w:tabs>
        <w:spacing w:line="240" w:lineRule="auto" w:before="0" w:after="0"/>
        <w:ind w:left="1429" w:right="0" w:hanging="426"/>
        <w:jc w:val="left"/>
        <w:rPr>
          <w:i/>
          <w:sz w:val="24"/>
        </w:rPr>
      </w:pPr>
      <w:r>
        <w:rPr>
          <w:i/>
          <w:sz w:val="24"/>
        </w:rPr>
        <w:t>The methodology in the table requires</w:t>
      </w:r>
      <w:r>
        <w:rPr>
          <w:i/>
          <w:spacing w:val="-5"/>
          <w:sz w:val="24"/>
        </w:rPr>
        <w:t> </w:t>
      </w:r>
      <w:r>
        <w:rPr>
          <w:i/>
          <w:sz w:val="24"/>
        </w:rPr>
        <w:t>for—</w:t>
      </w:r>
    </w:p>
    <w:p>
      <w:pPr>
        <w:pStyle w:val="BodyText"/>
        <w:spacing w:before="10"/>
        <w:rPr>
          <w:i/>
        </w:rPr>
      </w:pPr>
    </w:p>
    <w:p>
      <w:pPr>
        <w:pStyle w:val="ListParagraph"/>
        <w:numPr>
          <w:ilvl w:val="1"/>
          <w:numId w:val="9"/>
        </w:numPr>
        <w:tabs>
          <w:tab w:pos="1845" w:val="left" w:leader="none"/>
        </w:tabs>
        <w:spacing w:line="240" w:lineRule="auto" w:before="0" w:after="0"/>
        <w:ind w:left="1844" w:right="0" w:hanging="368"/>
        <w:jc w:val="both"/>
        <w:rPr>
          <w:i/>
          <w:sz w:val="24"/>
        </w:rPr>
      </w:pPr>
      <w:r>
        <w:rPr>
          <w:i/>
          <w:sz w:val="24"/>
        </w:rPr>
        <w:t>credit providers to ascertain gross</w:t>
      </w:r>
      <w:r>
        <w:rPr>
          <w:i/>
          <w:spacing w:val="-5"/>
          <w:sz w:val="24"/>
        </w:rPr>
        <w:t> </w:t>
      </w:r>
      <w:r>
        <w:rPr>
          <w:i/>
          <w:sz w:val="24"/>
        </w:rPr>
        <w:t>income;</w:t>
      </w:r>
    </w:p>
    <w:p>
      <w:pPr>
        <w:pStyle w:val="BodyText"/>
        <w:rPr>
          <w:i/>
          <w:sz w:val="25"/>
        </w:rPr>
      </w:pPr>
    </w:p>
    <w:p>
      <w:pPr>
        <w:pStyle w:val="ListParagraph"/>
        <w:numPr>
          <w:ilvl w:val="1"/>
          <w:numId w:val="9"/>
        </w:numPr>
        <w:tabs>
          <w:tab w:pos="1840" w:val="left" w:leader="none"/>
        </w:tabs>
        <w:spacing w:line="360" w:lineRule="auto" w:before="0" w:after="0"/>
        <w:ind w:left="1854" w:right="1511" w:hanging="377"/>
        <w:jc w:val="both"/>
        <w:rPr>
          <w:i/>
          <w:sz w:val="24"/>
        </w:rPr>
      </w:pPr>
      <w:r>
        <w:rPr>
          <w:i/>
          <w:sz w:val="24"/>
        </w:rPr>
        <w:t>statutory deductions and minimum living expenses to </w:t>
      </w:r>
      <w:r>
        <w:rPr>
          <w:i/>
          <w:spacing w:val="-4"/>
          <w:sz w:val="24"/>
        </w:rPr>
        <w:t>be </w:t>
      </w:r>
      <w:r>
        <w:rPr>
          <w:i/>
          <w:sz w:val="24"/>
        </w:rPr>
        <w:t>deducted</w:t>
      </w:r>
      <w:r>
        <w:rPr>
          <w:i/>
          <w:spacing w:val="-15"/>
          <w:sz w:val="24"/>
        </w:rPr>
        <w:t> </w:t>
      </w:r>
      <w:r>
        <w:rPr>
          <w:i/>
          <w:sz w:val="24"/>
        </w:rPr>
        <w:t>to</w:t>
      </w:r>
      <w:r>
        <w:rPr>
          <w:i/>
          <w:spacing w:val="-8"/>
          <w:sz w:val="24"/>
        </w:rPr>
        <w:t> </w:t>
      </w:r>
      <w:r>
        <w:rPr>
          <w:i/>
          <w:sz w:val="24"/>
        </w:rPr>
        <w:t>arrive</w:t>
      </w:r>
      <w:r>
        <w:rPr>
          <w:i/>
          <w:spacing w:val="-9"/>
          <w:sz w:val="24"/>
        </w:rPr>
        <w:t> </w:t>
      </w:r>
      <w:r>
        <w:rPr>
          <w:i/>
          <w:sz w:val="24"/>
        </w:rPr>
        <w:t>at</w:t>
      </w:r>
      <w:r>
        <w:rPr>
          <w:i/>
          <w:spacing w:val="-9"/>
          <w:sz w:val="24"/>
        </w:rPr>
        <w:t> </w:t>
      </w:r>
      <w:r>
        <w:rPr>
          <w:i/>
          <w:sz w:val="24"/>
        </w:rPr>
        <w:t>a</w:t>
      </w:r>
      <w:r>
        <w:rPr>
          <w:i/>
          <w:spacing w:val="-11"/>
          <w:sz w:val="24"/>
        </w:rPr>
        <w:t> </w:t>
      </w:r>
      <w:r>
        <w:rPr>
          <w:i/>
          <w:sz w:val="24"/>
        </w:rPr>
        <w:t>net</w:t>
      </w:r>
      <w:r>
        <w:rPr>
          <w:i/>
          <w:spacing w:val="-9"/>
          <w:sz w:val="24"/>
        </w:rPr>
        <w:t> </w:t>
      </w:r>
      <w:r>
        <w:rPr>
          <w:i/>
          <w:sz w:val="24"/>
        </w:rPr>
        <w:t>income,</w:t>
      </w:r>
      <w:r>
        <w:rPr>
          <w:i/>
          <w:spacing w:val="-9"/>
          <w:sz w:val="24"/>
        </w:rPr>
        <w:t> </w:t>
      </w:r>
      <w:r>
        <w:rPr>
          <w:i/>
          <w:sz w:val="24"/>
        </w:rPr>
        <w:t>which</w:t>
      </w:r>
      <w:r>
        <w:rPr>
          <w:i/>
          <w:spacing w:val="-8"/>
          <w:sz w:val="24"/>
        </w:rPr>
        <w:t> </w:t>
      </w:r>
      <w:r>
        <w:rPr>
          <w:i/>
          <w:sz w:val="24"/>
        </w:rPr>
        <w:t>must</w:t>
      </w:r>
      <w:r>
        <w:rPr>
          <w:i/>
          <w:spacing w:val="-9"/>
          <w:sz w:val="24"/>
        </w:rPr>
        <w:t> </w:t>
      </w:r>
      <w:r>
        <w:rPr>
          <w:i/>
          <w:sz w:val="24"/>
        </w:rPr>
        <w:t>be</w:t>
      </w:r>
      <w:r>
        <w:rPr>
          <w:i/>
          <w:spacing w:val="-8"/>
          <w:sz w:val="24"/>
        </w:rPr>
        <w:t> </w:t>
      </w:r>
      <w:r>
        <w:rPr>
          <w:i/>
          <w:sz w:val="24"/>
        </w:rPr>
        <w:t>allocated</w:t>
      </w:r>
      <w:r>
        <w:rPr>
          <w:i/>
          <w:spacing w:val="-8"/>
          <w:sz w:val="24"/>
        </w:rPr>
        <w:t> </w:t>
      </w:r>
      <w:r>
        <w:rPr>
          <w:i/>
          <w:sz w:val="24"/>
        </w:rPr>
        <w:t>for payment of debt installments;</w:t>
      </w:r>
      <w:r>
        <w:rPr>
          <w:i/>
          <w:spacing w:val="-7"/>
          <w:sz w:val="24"/>
        </w:rPr>
        <w:t> </w:t>
      </w:r>
      <w:r>
        <w:rPr>
          <w:i/>
          <w:sz w:val="24"/>
        </w:rPr>
        <w:t>and</w:t>
      </w:r>
    </w:p>
    <w:p>
      <w:pPr>
        <w:pStyle w:val="ListParagraph"/>
        <w:numPr>
          <w:ilvl w:val="1"/>
          <w:numId w:val="9"/>
        </w:numPr>
        <w:tabs>
          <w:tab w:pos="1893" w:val="left" w:leader="none"/>
        </w:tabs>
        <w:spacing w:line="360" w:lineRule="auto" w:before="179" w:after="0"/>
        <w:ind w:left="1477" w:right="1508" w:firstLine="0"/>
        <w:jc w:val="both"/>
        <w:rPr>
          <w:i/>
          <w:sz w:val="24"/>
        </w:rPr>
      </w:pPr>
      <w:r>
        <w:rPr>
          <w:i/>
          <w:sz w:val="24"/>
        </w:rPr>
        <w:t>when existing debt obligations are considered, the credit </w:t>
      </w:r>
      <w:r>
        <w:rPr>
          <w:i/>
          <w:sz w:val="24"/>
        </w:rPr>
        <w:t>provider must calculate discretionary income to enable the consumer to satisfy any new</w:t>
      </w:r>
      <w:r>
        <w:rPr>
          <w:i/>
          <w:spacing w:val="-6"/>
          <w:sz w:val="24"/>
        </w:rPr>
        <w:t> </w:t>
      </w:r>
      <w:r>
        <w:rPr>
          <w:i/>
          <w:sz w:val="24"/>
        </w:rPr>
        <w:t>debt.</w:t>
      </w:r>
    </w:p>
    <w:p>
      <w:pPr>
        <w:pStyle w:val="BodyText"/>
        <w:spacing w:before="9"/>
        <w:rPr>
          <w:i/>
        </w:rPr>
      </w:pPr>
    </w:p>
    <w:p>
      <w:pPr>
        <w:pStyle w:val="Heading2"/>
        <w:ind w:left="1479"/>
        <w:rPr>
          <w:i/>
        </w:rPr>
      </w:pPr>
      <w:r>
        <w:rPr>
          <w:i/>
        </w:rPr>
        <w:t>Table 1: Minimum Expense Norms</w:t>
      </w:r>
    </w:p>
    <w:p>
      <w:pPr>
        <w:pStyle w:val="BodyText"/>
        <w:rPr>
          <w:b/>
          <w:i/>
          <w:sz w:val="20"/>
        </w:rPr>
      </w:pPr>
    </w:p>
    <w:p>
      <w:pPr>
        <w:pStyle w:val="BodyText"/>
        <w:rPr>
          <w:b/>
          <w:i/>
          <w:sz w:val="20"/>
        </w:rPr>
      </w:pPr>
    </w:p>
    <w:p>
      <w:pPr>
        <w:pStyle w:val="BodyText"/>
        <w:spacing w:before="3"/>
        <w:rPr>
          <w:b/>
          <w:i/>
          <w:sz w:val="29"/>
        </w:rPr>
      </w:pPr>
    </w:p>
    <w:tbl>
      <w:tblPr>
        <w:tblW w:w="0" w:type="auto"/>
        <w:jc w:val="left"/>
        <w:tblInd w:w="16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133"/>
        <w:gridCol w:w="1135"/>
        <w:gridCol w:w="2109"/>
        <w:gridCol w:w="1718"/>
      </w:tblGrid>
      <w:tr>
        <w:trPr>
          <w:trHeight w:val="1965" w:hRule="atLeast"/>
        </w:trPr>
        <w:tc>
          <w:tcPr>
            <w:tcW w:w="1133" w:type="dxa"/>
          </w:tcPr>
          <w:p>
            <w:pPr>
              <w:pStyle w:val="TableParagraph"/>
              <w:spacing w:before="33"/>
              <w:ind w:left="14"/>
              <w:rPr>
                <w:b/>
                <w:i/>
                <w:sz w:val="24"/>
              </w:rPr>
            </w:pPr>
            <w:r>
              <w:rPr>
                <w:b/>
                <w:i/>
                <w:sz w:val="24"/>
              </w:rPr>
              <w:t>Minimum</w:t>
            </w:r>
          </w:p>
        </w:tc>
        <w:tc>
          <w:tcPr>
            <w:tcW w:w="1135" w:type="dxa"/>
          </w:tcPr>
          <w:p>
            <w:pPr>
              <w:pStyle w:val="TableParagraph"/>
              <w:spacing w:before="33"/>
              <w:ind w:left="16" w:right="-15"/>
              <w:rPr>
                <w:b/>
                <w:i/>
                <w:sz w:val="24"/>
              </w:rPr>
            </w:pPr>
            <w:r>
              <w:rPr>
                <w:b/>
                <w:i/>
                <w:sz w:val="24"/>
              </w:rPr>
              <w:t>Maximum</w:t>
            </w:r>
          </w:p>
        </w:tc>
        <w:tc>
          <w:tcPr>
            <w:tcW w:w="2109" w:type="dxa"/>
          </w:tcPr>
          <w:p>
            <w:pPr>
              <w:pStyle w:val="TableParagraph"/>
              <w:spacing w:before="33"/>
              <w:ind w:left="14" w:right="433"/>
              <w:rPr>
                <w:b/>
                <w:i/>
                <w:sz w:val="24"/>
              </w:rPr>
            </w:pPr>
            <w:r>
              <w:rPr>
                <w:b/>
                <w:i/>
                <w:sz w:val="24"/>
              </w:rPr>
              <w:t>Minimum </w:t>
            </w:r>
            <w:r>
              <w:rPr>
                <w:b/>
                <w:i/>
                <w:sz w:val="24"/>
              </w:rPr>
              <w:t>monthly Fixed Factor</w:t>
            </w:r>
          </w:p>
        </w:tc>
        <w:tc>
          <w:tcPr>
            <w:tcW w:w="1718" w:type="dxa"/>
          </w:tcPr>
          <w:p>
            <w:pPr>
              <w:pStyle w:val="TableParagraph"/>
              <w:tabs>
                <w:tab w:pos="530" w:val="left" w:leader="none"/>
              </w:tabs>
              <w:spacing w:line="270" w:lineRule="atLeast" w:before="33"/>
              <w:ind w:left="14" w:right="328"/>
              <w:rPr>
                <w:b/>
                <w:i/>
                <w:sz w:val="24"/>
              </w:rPr>
            </w:pPr>
            <w:r>
              <w:rPr>
                <w:b/>
                <w:i/>
                <w:sz w:val="24"/>
              </w:rPr>
              <w:t>Monthly </w:t>
            </w:r>
            <w:r>
              <w:rPr>
                <w:b/>
                <w:i/>
                <w:sz w:val="24"/>
              </w:rPr>
              <w:t>Fixed Factor = </w:t>
            </w:r>
            <w:r>
              <w:rPr>
                <w:b/>
                <w:i/>
                <w:spacing w:val="-12"/>
                <w:sz w:val="24"/>
              </w:rPr>
              <w:t>% </w:t>
            </w:r>
            <w:r>
              <w:rPr>
                <w:b/>
                <w:i/>
                <w:sz w:val="24"/>
              </w:rPr>
              <w:t>of</w:t>
              <w:tab/>
            </w:r>
            <w:r>
              <w:rPr>
                <w:b/>
                <w:i/>
                <w:spacing w:val="-4"/>
                <w:sz w:val="24"/>
              </w:rPr>
              <w:t>Income </w:t>
            </w:r>
            <w:r>
              <w:rPr>
                <w:b/>
                <w:i/>
                <w:sz w:val="24"/>
              </w:rPr>
              <w:t>Above Band minimum</w:t>
            </w:r>
          </w:p>
        </w:tc>
      </w:tr>
      <w:tr>
        <w:trPr>
          <w:trHeight w:val="582" w:hRule="atLeast"/>
        </w:trPr>
        <w:tc>
          <w:tcPr>
            <w:tcW w:w="1133" w:type="dxa"/>
          </w:tcPr>
          <w:p>
            <w:pPr>
              <w:pStyle w:val="TableParagraph"/>
              <w:spacing w:before="33"/>
              <w:ind w:left="14"/>
              <w:rPr>
                <w:i/>
                <w:sz w:val="24"/>
              </w:rPr>
            </w:pPr>
            <w:r>
              <w:rPr>
                <w:i/>
                <w:sz w:val="24"/>
              </w:rPr>
              <w:t>R0.00</w:t>
            </w:r>
          </w:p>
        </w:tc>
        <w:tc>
          <w:tcPr>
            <w:tcW w:w="1135" w:type="dxa"/>
          </w:tcPr>
          <w:p>
            <w:pPr>
              <w:pStyle w:val="TableParagraph"/>
              <w:spacing w:before="33"/>
              <w:ind w:left="16"/>
              <w:rPr>
                <w:i/>
                <w:sz w:val="24"/>
              </w:rPr>
            </w:pPr>
            <w:r>
              <w:rPr>
                <w:i/>
                <w:sz w:val="24"/>
              </w:rPr>
              <w:t>R800.00</w:t>
            </w:r>
          </w:p>
        </w:tc>
        <w:tc>
          <w:tcPr>
            <w:tcW w:w="2109" w:type="dxa"/>
          </w:tcPr>
          <w:p>
            <w:pPr>
              <w:pStyle w:val="TableParagraph"/>
              <w:spacing w:before="33"/>
              <w:ind w:left="14"/>
              <w:rPr>
                <w:i/>
                <w:sz w:val="24"/>
              </w:rPr>
            </w:pPr>
            <w:r>
              <w:rPr>
                <w:i/>
                <w:sz w:val="24"/>
              </w:rPr>
              <w:t>R0.00</w:t>
            </w:r>
          </w:p>
        </w:tc>
        <w:tc>
          <w:tcPr>
            <w:tcW w:w="1718" w:type="dxa"/>
          </w:tcPr>
          <w:p>
            <w:pPr>
              <w:pStyle w:val="TableParagraph"/>
              <w:spacing w:before="33"/>
              <w:ind w:left="14"/>
              <w:rPr>
                <w:i/>
                <w:sz w:val="24"/>
              </w:rPr>
            </w:pPr>
            <w:r>
              <w:rPr>
                <w:i/>
                <w:sz w:val="24"/>
              </w:rPr>
              <w:t>100%</w:t>
            </w:r>
          </w:p>
        </w:tc>
      </w:tr>
      <w:tr>
        <w:trPr>
          <w:trHeight w:val="582" w:hRule="atLeast"/>
        </w:trPr>
        <w:tc>
          <w:tcPr>
            <w:tcW w:w="1133" w:type="dxa"/>
          </w:tcPr>
          <w:p>
            <w:pPr>
              <w:pStyle w:val="TableParagraph"/>
              <w:spacing w:before="31"/>
              <w:ind w:left="14"/>
              <w:rPr>
                <w:i/>
                <w:sz w:val="24"/>
              </w:rPr>
            </w:pPr>
            <w:r>
              <w:rPr>
                <w:i/>
                <w:sz w:val="24"/>
              </w:rPr>
              <w:t>R800.01</w:t>
            </w:r>
          </w:p>
        </w:tc>
        <w:tc>
          <w:tcPr>
            <w:tcW w:w="1135" w:type="dxa"/>
          </w:tcPr>
          <w:p>
            <w:pPr>
              <w:pStyle w:val="TableParagraph"/>
              <w:spacing w:before="31"/>
              <w:ind w:left="16" w:right="-15"/>
              <w:rPr>
                <w:i/>
                <w:sz w:val="24"/>
              </w:rPr>
            </w:pPr>
            <w:r>
              <w:rPr>
                <w:i/>
                <w:sz w:val="24"/>
              </w:rPr>
              <w:t>R6</w:t>
            </w:r>
            <w:r>
              <w:rPr>
                <w:i/>
                <w:spacing w:val="-2"/>
                <w:sz w:val="24"/>
              </w:rPr>
              <w:t> </w:t>
            </w:r>
            <w:r>
              <w:rPr>
                <w:i/>
                <w:sz w:val="24"/>
              </w:rPr>
              <w:t>250.00</w:t>
            </w:r>
          </w:p>
        </w:tc>
        <w:tc>
          <w:tcPr>
            <w:tcW w:w="2109" w:type="dxa"/>
          </w:tcPr>
          <w:p>
            <w:pPr>
              <w:pStyle w:val="TableParagraph"/>
              <w:spacing w:before="31"/>
              <w:ind w:left="14"/>
              <w:rPr>
                <w:i/>
                <w:sz w:val="24"/>
              </w:rPr>
            </w:pPr>
            <w:r>
              <w:rPr>
                <w:i/>
                <w:sz w:val="24"/>
              </w:rPr>
              <w:t>R800.00</w:t>
            </w:r>
          </w:p>
        </w:tc>
        <w:tc>
          <w:tcPr>
            <w:tcW w:w="1718" w:type="dxa"/>
          </w:tcPr>
          <w:p>
            <w:pPr>
              <w:pStyle w:val="TableParagraph"/>
              <w:spacing w:before="31"/>
              <w:ind w:left="14"/>
              <w:rPr>
                <w:i/>
                <w:sz w:val="24"/>
              </w:rPr>
            </w:pPr>
            <w:r>
              <w:rPr>
                <w:i/>
                <w:sz w:val="24"/>
              </w:rPr>
              <w:t>6.75%</w:t>
            </w:r>
          </w:p>
        </w:tc>
      </w:tr>
    </w:tbl>
    <w:p>
      <w:pPr>
        <w:spacing w:after="0"/>
        <w:rPr>
          <w:sz w:val="24"/>
        </w:rPr>
        <w:sectPr>
          <w:pgSz w:w="11910" w:h="16840"/>
          <w:pgMar w:header="283" w:footer="615" w:top="900" w:bottom="820" w:left="980" w:right="960"/>
        </w:sectPr>
      </w:pPr>
    </w:p>
    <w:p>
      <w:pPr>
        <w:pStyle w:val="BodyText"/>
        <w:rPr>
          <w:b/>
          <w:i/>
          <w:sz w:val="20"/>
        </w:rPr>
      </w:pPr>
    </w:p>
    <w:p>
      <w:pPr>
        <w:pStyle w:val="BodyText"/>
        <w:spacing w:before="11"/>
        <w:rPr>
          <w:b/>
          <w:i/>
          <w:sz w:val="17"/>
        </w:rPr>
      </w:pPr>
    </w:p>
    <w:tbl>
      <w:tblPr>
        <w:tblW w:w="0" w:type="auto"/>
        <w:jc w:val="left"/>
        <w:tblInd w:w="16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133"/>
        <w:gridCol w:w="1135"/>
        <w:gridCol w:w="2109"/>
        <w:gridCol w:w="1718"/>
      </w:tblGrid>
      <w:tr>
        <w:trPr>
          <w:trHeight w:val="585" w:hRule="atLeast"/>
        </w:trPr>
        <w:tc>
          <w:tcPr>
            <w:tcW w:w="1133" w:type="dxa"/>
          </w:tcPr>
          <w:p>
            <w:pPr>
              <w:pStyle w:val="TableParagraph"/>
              <w:spacing w:before="33"/>
              <w:ind w:left="14" w:right="-15"/>
              <w:rPr>
                <w:i/>
                <w:sz w:val="24"/>
              </w:rPr>
            </w:pPr>
            <w:r>
              <w:rPr>
                <w:i/>
                <w:sz w:val="24"/>
              </w:rPr>
              <w:t>R6</w:t>
            </w:r>
            <w:r>
              <w:rPr>
                <w:i/>
                <w:spacing w:val="-2"/>
                <w:sz w:val="24"/>
              </w:rPr>
              <w:t> </w:t>
            </w:r>
            <w:r>
              <w:rPr>
                <w:i/>
                <w:sz w:val="24"/>
              </w:rPr>
              <w:t>250.01</w:t>
            </w:r>
          </w:p>
        </w:tc>
        <w:tc>
          <w:tcPr>
            <w:tcW w:w="1135" w:type="dxa"/>
          </w:tcPr>
          <w:p>
            <w:pPr>
              <w:pStyle w:val="TableParagraph"/>
              <w:spacing w:line="270" w:lineRule="atLeast" w:before="33"/>
              <w:ind w:left="16" w:right="349"/>
              <w:rPr>
                <w:i/>
                <w:sz w:val="24"/>
              </w:rPr>
            </w:pPr>
            <w:r>
              <w:rPr>
                <w:i/>
                <w:sz w:val="24"/>
              </w:rPr>
              <w:t>R25 </w:t>
            </w:r>
            <w:r>
              <w:rPr>
                <w:i/>
                <w:sz w:val="24"/>
              </w:rPr>
              <w:t>000.00</w:t>
            </w:r>
          </w:p>
        </w:tc>
        <w:tc>
          <w:tcPr>
            <w:tcW w:w="2109" w:type="dxa"/>
          </w:tcPr>
          <w:p>
            <w:pPr>
              <w:pStyle w:val="TableParagraph"/>
              <w:spacing w:before="33"/>
              <w:ind w:left="14"/>
              <w:rPr>
                <w:i/>
                <w:sz w:val="24"/>
              </w:rPr>
            </w:pPr>
            <w:r>
              <w:rPr>
                <w:i/>
                <w:sz w:val="24"/>
              </w:rPr>
              <w:t>R1 167.88</w:t>
            </w:r>
          </w:p>
        </w:tc>
        <w:tc>
          <w:tcPr>
            <w:tcW w:w="1718" w:type="dxa"/>
          </w:tcPr>
          <w:p>
            <w:pPr>
              <w:pStyle w:val="TableParagraph"/>
              <w:spacing w:before="33"/>
              <w:ind w:left="14"/>
              <w:rPr>
                <w:i/>
                <w:sz w:val="24"/>
              </w:rPr>
            </w:pPr>
            <w:r>
              <w:rPr>
                <w:i/>
                <w:sz w:val="24"/>
              </w:rPr>
              <w:t>9.00%</w:t>
            </w:r>
          </w:p>
        </w:tc>
      </w:tr>
      <w:tr>
        <w:trPr>
          <w:trHeight w:val="585" w:hRule="atLeast"/>
        </w:trPr>
        <w:tc>
          <w:tcPr>
            <w:tcW w:w="1133" w:type="dxa"/>
          </w:tcPr>
          <w:p>
            <w:pPr>
              <w:pStyle w:val="TableParagraph"/>
              <w:spacing w:line="270" w:lineRule="atLeast" w:before="33"/>
              <w:ind w:left="14" w:right="349"/>
              <w:rPr>
                <w:i/>
                <w:sz w:val="24"/>
              </w:rPr>
            </w:pPr>
            <w:r>
              <w:rPr>
                <w:i/>
                <w:sz w:val="24"/>
              </w:rPr>
              <w:t>R25 </w:t>
            </w:r>
            <w:r>
              <w:rPr>
                <w:i/>
                <w:sz w:val="24"/>
              </w:rPr>
              <w:t>000.01</w:t>
            </w:r>
          </w:p>
        </w:tc>
        <w:tc>
          <w:tcPr>
            <w:tcW w:w="1135" w:type="dxa"/>
          </w:tcPr>
          <w:p>
            <w:pPr>
              <w:pStyle w:val="TableParagraph"/>
              <w:spacing w:line="270" w:lineRule="atLeast" w:before="33"/>
              <w:ind w:left="16" w:right="349"/>
              <w:rPr>
                <w:i/>
                <w:sz w:val="24"/>
              </w:rPr>
            </w:pPr>
            <w:r>
              <w:rPr>
                <w:i/>
                <w:sz w:val="24"/>
              </w:rPr>
              <w:t>R50 </w:t>
            </w:r>
            <w:r>
              <w:rPr>
                <w:i/>
                <w:sz w:val="24"/>
              </w:rPr>
              <w:t>000.00</w:t>
            </w:r>
          </w:p>
        </w:tc>
        <w:tc>
          <w:tcPr>
            <w:tcW w:w="2109" w:type="dxa"/>
          </w:tcPr>
          <w:p>
            <w:pPr>
              <w:pStyle w:val="TableParagraph"/>
              <w:spacing w:before="33"/>
              <w:ind w:left="14"/>
              <w:rPr>
                <w:i/>
                <w:sz w:val="24"/>
              </w:rPr>
            </w:pPr>
            <w:r>
              <w:rPr>
                <w:i/>
                <w:sz w:val="24"/>
              </w:rPr>
              <w:t>R2 855.38</w:t>
            </w:r>
          </w:p>
        </w:tc>
        <w:tc>
          <w:tcPr>
            <w:tcW w:w="1718" w:type="dxa"/>
          </w:tcPr>
          <w:p>
            <w:pPr>
              <w:pStyle w:val="TableParagraph"/>
              <w:spacing w:before="33"/>
              <w:ind w:left="14"/>
              <w:rPr>
                <w:i/>
                <w:sz w:val="24"/>
              </w:rPr>
            </w:pPr>
            <w:r>
              <w:rPr>
                <w:i/>
                <w:sz w:val="24"/>
              </w:rPr>
              <w:t>8.20%</w:t>
            </w:r>
          </w:p>
        </w:tc>
      </w:tr>
      <w:tr>
        <w:trPr>
          <w:trHeight w:val="585" w:hRule="atLeast"/>
        </w:trPr>
        <w:tc>
          <w:tcPr>
            <w:tcW w:w="1133" w:type="dxa"/>
          </w:tcPr>
          <w:p>
            <w:pPr>
              <w:pStyle w:val="TableParagraph"/>
              <w:spacing w:line="280" w:lineRule="atLeast" w:before="27"/>
              <w:ind w:left="14" w:right="349"/>
              <w:rPr>
                <w:i/>
                <w:sz w:val="24"/>
              </w:rPr>
            </w:pPr>
            <w:r>
              <w:rPr>
                <w:i/>
                <w:sz w:val="24"/>
              </w:rPr>
              <w:t>R50 </w:t>
            </w:r>
            <w:r>
              <w:rPr>
                <w:i/>
                <w:sz w:val="24"/>
              </w:rPr>
              <w:t>000.01</w:t>
            </w:r>
          </w:p>
        </w:tc>
        <w:tc>
          <w:tcPr>
            <w:tcW w:w="1135" w:type="dxa"/>
          </w:tcPr>
          <w:p>
            <w:pPr>
              <w:pStyle w:val="TableParagraph"/>
              <w:spacing w:before="31"/>
              <w:ind w:left="16"/>
              <w:rPr>
                <w:i/>
                <w:sz w:val="24"/>
              </w:rPr>
            </w:pPr>
            <w:r>
              <w:rPr>
                <w:i/>
                <w:sz w:val="24"/>
              </w:rPr>
              <w:t>Unlimited</w:t>
            </w:r>
          </w:p>
        </w:tc>
        <w:tc>
          <w:tcPr>
            <w:tcW w:w="2109" w:type="dxa"/>
          </w:tcPr>
          <w:p>
            <w:pPr>
              <w:pStyle w:val="TableParagraph"/>
              <w:spacing w:before="31"/>
              <w:ind w:left="14"/>
              <w:rPr>
                <w:i/>
                <w:sz w:val="24"/>
              </w:rPr>
            </w:pPr>
            <w:r>
              <w:rPr>
                <w:i/>
                <w:sz w:val="24"/>
              </w:rPr>
              <w:t>R4 905.38</w:t>
            </w:r>
          </w:p>
        </w:tc>
        <w:tc>
          <w:tcPr>
            <w:tcW w:w="1718" w:type="dxa"/>
          </w:tcPr>
          <w:p>
            <w:pPr>
              <w:pStyle w:val="TableParagraph"/>
              <w:spacing w:before="31"/>
              <w:ind w:left="14"/>
              <w:rPr>
                <w:i/>
                <w:sz w:val="24"/>
              </w:rPr>
            </w:pPr>
            <w:r>
              <w:rPr>
                <w:i/>
                <w:sz w:val="24"/>
              </w:rPr>
              <w:t>6.75%</w:t>
            </w:r>
          </w:p>
        </w:tc>
      </w:tr>
    </w:tbl>
    <w:p>
      <w:pPr>
        <w:pStyle w:val="BodyText"/>
        <w:rPr>
          <w:b/>
          <w:i/>
          <w:sz w:val="20"/>
        </w:rPr>
      </w:pPr>
    </w:p>
    <w:p>
      <w:pPr>
        <w:pStyle w:val="BodyText"/>
        <w:spacing w:before="11"/>
        <w:rPr>
          <w:b/>
          <w:i/>
          <w:sz w:val="27"/>
        </w:rPr>
      </w:pPr>
    </w:p>
    <w:p>
      <w:pPr>
        <w:pStyle w:val="ListParagraph"/>
        <w:numPr>
          <w:ilvl w:val="0"/>
          <w:numId w:val="9"/>
        </w:numPr>
        <w:tabs>
          <w:tab w:pos="1987" w:val="left" w:leader="none"/>
        </w:tabs>
        <w:spacing w:line="360" w:lineRule="auto" w:before="92" w:after="0"/>
        <w:ind w:left="1480" w:right="1510" w:firstLine="0"/>
        <w:jc w:val="both"/>
        <w:rPr>
          <w:i/>
          <w:sz w:val="24"/>
        </w:rPr>
      </w:pPr>
      <w:r>
        <w:rPr>
          <w:i/>
          <w:sz w:val="24"/>
        </w:rPr>
        <w:t>The credit provider may, however, on an exceptional basis, </w:t>
      </w:r>
      <w:r>
        <w:rPr>
          <w:i/>
          <w:sz w:val="24"/>
        </w:rPr>
        <w:t>where justified, accept the consumer’s declared minimum expenses which are lower than those set out in table 1 provided the questionnaire set out in the Schedule, as issued from time to time, is completed by the consumer or joint</w:t>
      </w:r>
      <w:r>
        <w:rPr>
          <w:i/>
          <w:spacing w:val="-11"/>
          <w:sz w:val="24"/>
        </w:rPr>
        <w:t> </w:t>
      </w:r>
      <w:r>
        <w:rPr>
          <w:i/>
          <w:sz w:val="24"/>
        </w:rPr>
        <w:t>consumers.</w:t>
      </w:r>
    </w:p>
    <w:p>
      <w:pPr>
        <w:pStyle w:val="BodyText"/>
        <w:spacing w:before="8"/>
        <w:rPr>
          <w:i/>
        </w:rPr>
      </w:pPr>
    </w:p>
    <w:p>
      <w:pPr>
        <w:pStyle w:val="ListParagraph"/>
        <w:numPr>
          <w:ilvl w:val="0"/>
          <w:numId w:val="9"/>
        </w:numPr>
        <w:tabs>
          <w:tab w:pos="1970" w:val="left" w:leader="none"/>
        </w:tabs>
        <w:spacing w:line="360" w:lineRule="auto" w:before="1" w:after="0"/>
        <w:ind w:left="1479" w:right="1510" w:firstLine="0"/>
        <w:jc w:val="both"/>
        <w:rPr>
          <w:i/>
          <w:sz w:val="24"/>
        </w:rPr>
      </w:pPr>
      <w:r>
        <w:rPr>
          <w:i/>
          <w:sz w:val="24"/>
        </w:rPr>
        <w:t>When conducting the affordability assessment, the credit </w:t>
      </w:r>
      <w:r>
        <w:rPr>
          <w:i/>
          <w:sz w:val="24"/>
        </w:rPr>
        <w:t>provider</w:t>
      </w:r>
      <w:r>
        <w:rPr>
          <w:i/>
          <w:spacing w:val="-2"/>
          <w:sz w:val="24"/>
        </w:rPr>
        <w:t> </w:t>
      </w:r>
      <w:r>
        <w:rPr>
          <w:i/>
          <w:sz w:val="24"/>
        </w:rPr>
        <w:t>must—</w:t>
      </w:r>
    </w:p>
    <w:p>
      <w:pPr>
        <w:pStyle w:val="BodyText"/>
        <w:spacing w:before="9"/>
        <w:rPr>
          <w:i/>
        </w:rPr>
      </w:pPr>
    </w:p>
    <w:p>
      <w:pPr>
        <w:pStyle w:val="ListParagraph"/>
        <w:numPr>
          <w:ilvl w:val="0"/>
          <w:numId w:val="10"/>
        </w:numPr>
        <w:tabs>
          <w:tab w:pos="1845" w:val="left" w:leader="none"/>
        </w:tabs>
        <w:spacing w:line="240" w:lineRule="auto" w:before="0" w:after="0"/>
        <w:ind w:left="1844" w:right="0" w:hanging="368"/>
        <w:jc w:val="both"/>
        <w:rPr>
          <w:i/>
          <w:sz w:val="24"/>
        </w:rPr>
      </w:pPr>
      <w:r>
        <w:rPr>
          <w:i/>
          <w:sz w:val="24"/>
        </w:rPr>
        <w:t>calculate the consumer’s discretionary</w:t>
      </w:r>
      <w:r>
        <w:rPr>
          <w:i/>
          <w:spacing w:val="-11"/>
          <w:sz w:val="24"/>
        </w:rPr>
        <w:t> </w:t>
      </w:r>
      <w:r>
        <w:rPr>
          <w:i/>
          <w:sz w:val="24"/>
        </w:rPr>
        <w:t>income;</w:t>
      </w:r>
    </w:p>
    <w:p>
      <w:pPr>
        <w:pStyle w:val="BodyText"/>
        <w:spacing w:before="1"/>
        <w:rPr>
          <w:i/>
          <w:sz w:val="25"/>
        </w:rPr>
      </w:pPr>
    </w:p>
    <w:p>
      <w:pPr>
        <w:pStyle w:val="ListParagraph"/>
        <w:numPr>
          <w:ilvl w:val="0"/>
          <w:numId w:val="10"/>
        </w:numPr>
        <w:tabs>
          <w:tab w:pos="1855" w:val="left" w:leader="none"/>
        </w:tabs>
        <w:spacing w:line="360" w:lineRule="auto" w:before="0" w:after="0"/>
        <w:ind w:left="1854" w:right="1510" w:hanging="322"/>
        <w:jc w:val="both"/>
        <w:rPr>
          <w:i/>
          <w:sz w:val="24"/>
        </w:rPr>
      </w:pPr>
      <w:r>
        <w:rPr>
          <w:i/>
          <w:sz w:val="24"/>
        </w:rPr>
        <w:t>take into account all monthly debt repayment obligations in </w:t>
      </w:r>
      <w:r>
        <w:rPr>
          <w:i/>
          <w:sz w:val="24"/>
        </w:rPr>
        <w:t>terms of credit agreements as reflected on the consumer’s credit profile held by a registered credit bureau;</w:t>
      </w:r>
      <w:r>
        <w:rPr>
          <w:i/>
          <w:spacing w:val="-15"/>
          <w:sz w:val="24"/>
        </w:rPr>
        <w:t> </w:t>
      </w:r>
      <w:r>
        <w:rPr>
          <w:i/>
          <w:sz w:val="24"/>
        </w:rPr>
        <w:t>and</w:t>
      </w:r>
    </w:p>
    <w:p>
      <w:pPr>
        <w:pStyle w:val="BodyText"/>
        <w:spacing w:before="8"/>
        <w:rPr>
          <w:i/>
        </w:rPr>
      </w:pPr>
    </w:p>
    <w:p>
      <w:pPr>
        <w:pStyle w:val="ListParagraph"/>
        <w:numPr>
          <w:ilvl w:val="0"/>
          <w:numId w:val="10"/>
        </w:numPr>
        <w:tabs>
          <w:tab w:pos="1855" w:val="left" w:leader="none"/>
        </w:tabs>
        <w:spacing w:line="360" w:lineRule="auto" w:before="0" w:after="0"/>
        <w:ind w:left="1854" w:right="1513" w:hanging="375"/>
        <w:jc w:val="both"/>
        <w:rPr>
          <w:i/>
          <w:sz w:val="24"/>
        </w:rPr>
      </w:pPr>
      <w:r>
        <w:rPr>
          <w:i/>
          <w:sz w:val="24"/>
        </w:rPr>
        <w:t>take</w:t>
      </w:r>
      <w:r>
        <w:rPr>
          <w:i/>
          <w:spacing w:val="-21"/>
          <w:sz w:val="24"/>
        </w:rPr>
        <w:t> </w:t>
      </w:r>
      <w:r>
        <w:rPr>
          <w:i/>
          <w:sz w:val="24"/>
        </w:rPr>
        <w:t>into</w:t>
      </w:r>
      <w:r>
        <w:rPr>
          <w:i/>
          <w:spacing w:val="-20"/>
          <w:sz w:val="24"/>
        </w:rPr>
        <w:t> </w:t>
      </w:r>
      <w:r>
        <w:rPr>
          <w:i/>
          <w:sz w:val="24"/>
        </w:rPr>
        <w:t>account</w:t>
      </w:r>
      <w:r>
        <w:rPr>
          <w:i/>
          <w:spacing w:val="-20"/>
          <w:sz w:val="24"/>
        </w:rPr>
        <w:t> </w:t>
      </w:r>
      <w:r>
        <w:rPr>
          <w:i/>
          <w:sz w:val="24"/>
        </w:rPr>
        <w:t>maintenance</w:t>
      </w:r>
      <w:r>
        <w:rPr>
          <w:i/>
          <w:spacing w:val="-20"/>
          <w:sz w:val="24"/>
        </w:rPr>
        <w:t> </w:t>
      </w:r>
      <w:r>
        <w:rPr>
          <w:i/>
          <w:sz w:val="24"/>
        </w:rPr>
        <w:t>obligations</w:t>
      </w:r>
      <w:r>
        <w:rPr>
          <w:i/>
          <w:spacing w:val="-21"/>
          <w:sz w:val="24"/>
        </w:rPr>
        <w:t> </w:t>
      </w:r>
      <w:r>
        <w:rPr>
          <w:i/>
          <w:sz w:val="24"/>
        </w:rPr>
        <w:t>and</w:t>
      </w:r>
      <w:r>
        <w:rPr>
          <w:i/>
          <w:spacing w:val="-22"/>
          <w:sz w:val="24"/>
        </w:rPr>
        <w:t> </w:t>
      </w:r>
      <w:r>
        <w:rPr>
          <w:i/>
          <w:sz w:val="24"/>
        </w:rPr>
        <w:t>other</w:t>
      </w:r>
      <w:r>
        <w:rPr>
          <w:i/>
          <w:spacing w:val="-24"/>
          <w:sz w:val="24"/>
        </w:rPr>
        <w:t> </w:t>
      </w:r>
      <w:r>
        <w:rPr>
          <w:i/>
          <w:sz w:val="24"/>
        </w:rPr>
        <w:t>necessary </w:t>
      </w:r>
      <w:r>
        <w:rPr>
          <w:i/>
          <w:sz w:val="24"/>
        </w:rPr>
        <w:t>expenses.’</w:t>
      </w:r>
    </w:p>
    <w:p>
      <w:pPr>
        <w:pStyle w:val="BodyText"/>
        <w:rPr>
          <w:i/>
          <w:sz w:val="26"/>
        </w:rPr>
      </w:pPr>
    </w:p>
    <w:p>
      <w:pPr>
        <w:pStyle w:val="BodyText"/>
        <w:spacing w:before="5"/>
        <w:rPr>
          <w:i/>
          <w:sz w:val="27"/>
        </w:rPr>
      </w:pPr>
    </w:p>
    <w:p>
      <w:pPr>
        <w:pStyle w:val="ListParagraph"/>
        <w:numPr>
          <w:ilvl w:val="0"/>
          <w:numId w:val="1"/>
        </w:numPr>
        <w:tabs>
          <w:tab w:pos="988" w:val="left" w:leader="none"/>
        </w:tabs>
        <w:spacing w:line="360" w:lineRule="auto" w:before="0" w:after="0"/>
        <w:ind w:left="987" w:right="169" w:hanging="836"/>
        <w:jc w:val="both"/>
        <w:rPr>
          <w:sz w:val="24"/>
        </w:rPr>
      </w:pPr>
      <w:r>
        <w:rPr>
          <w:sz w:val="24"/>
        </w:rPr>
        <w:t>It is trite that the NCA does not prescribe the circumstances that will amount to “exceptional circumstances”, as referred to in Regulation 23A(11). Therefore, the credit provider can determine which circumstances necessitate the application of Regulation 23A(11). Further, obtaining actual minimum expenses from the consumer does not necessarily equate to the automatic and exclusive use of such information.</w:t>
      </w:r>
    </w:p>
    <w:p>
      <w:pPr>
        <w:pStyle w:val="BodyText"/>
        <w:rPr>
          <w:sz w:val="26"/>
        </w:rPr>
      </w:pPr>
    </w:p>
    <w:p>
      <w:pPr>
        <w:pStyle w:val="ListParagraph"/>
        <w:numPr>
          <w:ilvl w:val="0"/>
          <w:numId w:val="1"/>
        </w:numPr>
        <w:tabs>
          <w:tab w:pos="988" w:val="left" w:leader="none"/>
        </w:tabs>
        <w:spacing w:line="360" w:lineRule="auto" w:before="208" w:after="0"/>
        <w:ind w:left="988" w:right="169" w:hanging="836"/>
        <w:jc w:val="both"/>
        <w:rPr>
          <w:sz w:val="24"/>
        </w:rPr>
      </w:pPr>
      <w:r>
        <w:rPr>
          <w:sz w:val="24"/>
        </w:rPr>
        <w:t>The</w:t>
      </w:r>
      <w:r>
        <w:rPr>
          <w:spacing w:val="-10"/>
          <w:sz w:val="24"/>
        </w:rPr>
        <w:t> </w:t>
      </w:r>
      <w:r>
        <w:rPr>
          <w:sz w:val="24"/>
        </w:rPr>
        <w:t>courts</w:t>
      </w:r>
      <w:r>
        <w:rPr>
          <w:spacing w:val="-13"/>
          <w:sz w:val="24"/>
        </w:rPr>
        <w:t> </w:t>
      </w:r>
      <w:r>
        <w:rPr>
          <w:sz w:val="24"/>
        </w:rPr>
        <w:t>have</w:t>
      </w:r>
      <w:r>
        <w:rPr>
          <w:spacing w:val="-9"/>
          <w:sz w:val="24"/>
        </w:rPr>
        <w:t> </w:t>
      </w:r>
      <w:r>
        <w:rPr>
          <w:sz w:val="24"/>
        </w:rPr>
        <w:t>recognized</w:t>
      </w:r>
      <w:r>
        <w:rPr>
          <w:spacing w:val="-12"/>
          <w:sz w:val="24"/>
        </w:rPr>
        <w:t> </w:t>
      </w:r>
      <w:r>
        <w:rPr>
          <w:sz w:val="24"/>
        </w:rPr>
        <w:t>that</w:t>
      </w:r>
      <w:r>
        <w:rPr>
          <w:spacing w:val="-10"/>
          <w:sz w:val="24"/>
        </w:rPr>
        <w:t> </w:t>
      </w:r>
      <w:r>
        <w:rPr>
          <w:sz w:val="24"/>
        </w:rPr>
        <w:t>it</w:t>
      </w:r>
      <w:r>
        <w:rPr>
          <w:spacing w:val="-12"/>
          <w:sz w:val="24"/>
        </w:rPr>
        <w:t> </w:t>
      </w:r>
      <w:r>
        <w:rPr>
          <w:sz w:val="24"/>
        </w:rPr>
        <w:t>is</w:t>
      </w:r>
      <w:r>
        <w:rPr>
          <w:spacing w:val="-10"/>
          <w:sz w:val="24"/>
        </w:rPr>
        <w:t> </w:t>
      </w:r>
      <w:r>
        <w:rPr>
          <w:sz w:val="24"/>
        </w:rPr>
        <w:t>impossible</w:t>
      </w:r>
      <w:r>
        <w:rPr>
          <w:spacing w:val="-9"/>
          <w:sz w:val="24"/>
        </w:rPr>
        <w:t> </w:t>
      </w:r>
      <w:r>
        <w:rPr>
          <w:sz w:val="24"/>
        </w:rPr>
        <w:t>to</w:t>
      </w:r>
      <w:r>
        <w:rPr>
          <w:spacing w:val="-12"/>
          <w:sz w:val="24"/>
        </w:rPr>
        <w:t> </w:t>
      </w:r>
      <w:r>
        <w:rPr>
          <w:sz w:val="24"/>
        </w:rPr>
        <w:t>lay</w:t>
      </w:r>
      <w:r>
        <w:rPr>
          <w:spacing w:val="-13"/>
          <w:sz w:val="24"/>
        </w:rPr>
        <w:t> </w:t>
      </w:r>
      <w:r>
        <w:rPr>
          <w:sz w:val="24"/>
        </w:rPr>
        <w:t>down</w:t>
      </w:r>
      <w:r>
        <w:rPr>
          <w:spacing w:val="-9"/>
          <w:sz w:val="24"/>
        </w:rPr>
        <w:t> </w:t>
      </w:r>
      <w:r>
        <w:rPr>
          <w:sz w:val="24"/>
        </w:rPr>
        <w:t>precise</w:t>
      </w:r>
      <w:r>
        <w:rPr>
          <w:spacing w:val="-9"/>
          <w:sz w:val="24"/>
        </w:rPr>
        <w:t> </w:t>
      </w:r>
      <w:r>
        <w:rPr>
          <w:sz w:val="24"/>
        </w:rPr>
        <w:t>rules</w:t>
      </w:r>
      <w:r>
        <w:rPr>
          <w:spacing w:val="-10"/>
          <w:sz w:val="24"/>
        </w:rPr>
        <w:t> </w:t>
      </w:r>
      <w:r>
        <w:rPr>
          <w:sz w:val="24"/>
        </w:rPr>
        <w:t>as</w:t>
      </w:r>
      <w:r>
        <w:rPr>
          <w:spacing w:val="-13"/>
          <w:sz w:val="24"/>
        </w:rPr>
        <w:t> </w:t>
      </w:r>
      <w:r>
        <w:rPr>
          <w:sz w:val="24"/>
        </w:rPr>
        <w:t>to</w:t>
      </w:r>
      <w:r>
        <w:rPr>
          <w:spacing w:val="-9"/>
          <w:sz w:val="24"/>
        </w:rPr>
        <w:t> </w:t>
      </w:r>
      <w:r>
        <w:rPr>
          <w:sz w:val="24"/>
        </w:rPr>
        <w:t>what circumstances</w:t>
      </w:r>
      <w:r>
        <w:rPr>
          <w:spacing w:val="-18"/>
          <w:sz w:val="24"/>
        </w:rPr>
        <w:t> </w:t>
      </w:r>
      <w:r>
        <w:rPr>
          <w:sz w:val="24"/>
        </w:rPr>
        <w:t>are</w:t>
      </w:r>
      <w:r>
        <w:rPr>
          <w:spacing w:val="-14"/>
          <w:sz w:val="24"/>
        </w:rPr>
        <w:t> </w:t>
      </w:r>
      <w:r>
        <w:rPr>
          <w:sz w:val="24"/>
        </w:rPr>
        <w:t>to</w:t>
      </w:r>
      <w:r>
        <w:rPr>
          <w:spacing w:val="-14"/>
          <w:sz w:val="24"/>
        </w:rPr>
        <w:t> </w:t>
      </w:r>
      <w:r>
        <w:rPr>
          <w:sz w:val="24"/>
        </w:rPr>
        <w:t>be</w:t>
      </w:r>
      <w:r>
        <w:rPr>
          <w:spacing w:val="-14"/>
          <w:sz w:val="24"/>
        </w:rPr>
        <w:t> </w:t>
      </w:r>
      <w:r>
        <w:rPr>
          <w:sz w:val="24"/>
        </w:rPr>
        <w:t>regarded</w:t>
      </w:r>
      <w:r>
        <w:rPr>
          <w:spacing w:val="-16"/>
          <w:sz w:val="24"/>
        </w:rPr>
        <w:t> </w:t>
      </w:r>
      <w:r>
        <w:rPr>
          <w:sz w:val="24"/>
        </w:rPr>
        <w:t>as</w:t>
      </w:r>
      <w:r>
        <w:rPr>
          <w:spacing w:val="-17"/>
          <w:sz w:val="24"/>
        </w:rPr>
        <w:t> </w:t>
      </w:r>
      <w:r>
        <w:rPr>
          <w:sz w:val="24"/>
        </w:rPr>
        <w:t>exceptional</w:t>
      </w:r>
      <w:r>
        <w:rPr>
          <w:spacing w:val="-15"/>
          <w:sz w:val="24"/>
        </w:rPr>
        <w:t> </w:t>
      </w:r>
      <w:r>
        <w:rPr>
          <w:sz w:val="24"/>
        </w:rPr>
        <w:t>or</w:t>
      </w:r>
      <w:r>
        <w:rPr>
          <w:spacing w:val="-16"/>
          <w:sz w:val="24"/>
        </w:rPr>
        <w:t> </w:t>
      </w:r>
      <w:r>
        <w:rPr>
          <w:sz w:val="24"/>
        </w:rPr>
        <w:t>what</w:t>
      </w:r>
      <w:r>
        <w:rPr>
          <w:spacing w:val="-16"/>
          <w:sz w:val="24"/>
        </w:rPr>
        <w:t> </w:t>
      </w:r>
      <w:r>
        <w:rPr>
          <w:sz w:val="24"/>
        </w:rPr>
        <w:t>constitutes</w:t>
      </w:r>
      <w:r>
        <w:rPr>
          <w:spacing w:val="-19"/>
          <w:sz w:val="24"/>
        </w:rPr>
        <w:t> </w:t>
      </w:r>
      <w:r>
        <w:rPr>
          <w:sz w:val="24"/>
        </w:rPr>
        <w:t>“</w:t>
      </w:r>
      <w:r>
        <w:rPr>
          <w:i/>
          <w:sz w:val="24"/>
        </w:rPr>
        <w:t>an</w:t>
      </w:r>
      <w:r>
        <w:rPr>
          <w:i/>
          <w:spacing w:val="-15"/>
          <w:sz w:val="24"/>
        </w:rPr>
        <w:t> </w:t>
      </w:r>
      <w:r>
        <w:rPr>
          <w:i/>
          <w:sz w:val="24"/>
        </w:rPr>
        <w:t>exceptional </w:t>
      </w:r>
      <w:r>
        <w:rPr>
          <w:i/>
          <w:sz w:val="24"/>
        </w:rPr>
        <w:t>basis,</w:t>
      </w:r>
      <w:r>
        <w:rPr>
          <w:i/>
          <w:spacing w:val="-12"/>
          <w:sz w:val="24"/>
        </w:rPr>
        <w:t> </w:t>
      </w:r>
      <w:r>
        <w:rPr>
          <w:i/>
          <w:sz w:val="24"/>
        </w:rPr>
        <w:t>where</w:t>
      </w:r>
      <w:r>
        <w:rPr>
          <w:i/>
          <w:spacing w:val="-11"/>
          <w:sz w:val="24"/>
        </w:rPr>
        <w:t> </w:t>
      </w:r>
      <w:r>
        <w:rPr>
          <w:i/>
          <w:sz w:val="24"/>
        </w:rPr>
        <w:t>justified</w:t>
      </w:r>
      <w:r>
        <w:rPr>
          <w:sz w:val="24"/>
        </w:rPr>
        <w:t>.”</w:t>
      </w:r>
      <w:r>
        <w:rPr>
          <w:spacing w:val="-15"/>
          <w:sz w:val="24"/>
        </w:rPr>
        <w:t> </w:t>
      </w:r>
      <w:r>
        <w:rPr>
          <w:sz w:val="24"/>
        </w:rPr>
        <w:t>Each</w:t>
      </w:r>
      <w:r>
        <w:rPr>
          <w:spacing w:val="-12"/>
          <w:sz w:val="24"/>
        </w:rPr>
        <w:t> </w:t>
      </w:r>
      <w:r>
        <w:rPr>
          <w:sz w:val="24"/>
        </w:rPr>
        <w:t>case</w:t>
      </w:r>
      <w:r>
        <w:rPr>
          <w:spacing w:val="-11"/>
          <w:sz w:val="24"/>
        </w:rPr>
        <w:t> </w:t>
      </w:r>
      <w:r>
        <w:rPr>
          <w:sz w:val="24"/>
        </w:rPr>
        <w:t>must</w:t>
      </w:r>
      <w:r>
        <w:rPr>
          <w:spacing w:val="-11"/>
          <w:sz w:val="24"/>
        </w:rPr>
        <w:t> </w:t>
      </w:r>
      <w:r>
        <w:rPr>
          <w:sz w:val="24"/>
        </w:rPr>
        <w:t>be</w:t>
      </w:r>
      <w:r>
        <w:rPr>
          <w:spacing w:val="-12"/>
          <w:sz w:val="24"/>
        </w:rPr>
        <w:t> </w:t>
      </w:r>
      <w:r>
        <w:rPr>
          <w:sz w:val="24"/>
        </w:rPr>
        <w:t>decided</w:t>
      </w:r>
      <w:r>
        <w:rPr>
          <w:spacing w:val="-11"/>
          <w:sz w:val="24"/>
        </w:rPr>
        <w:t> </w:t>
      </w:r>
      <w:r>
        <w:rPr>
          <w:sz w:val="24"/>
        </w:rPr>
        <w:t>on</w:t>
      </w:r>
      <w:r>
        <w:rPr>
          <w:spacing w:val="-11"/>
          <w:sz w:val="24"/>
        </w:rPr>
        <w:t> </w:t>
      </w:r>
      <w:r>
        <w:rPr>
          <w:sz w:val="24"/>
        </w:rPr>
        <w:t>its</w:t>
      </w:r>
      <w:r>
        <w:rPr>
          <w:spacing w:val="-13"/>
          <w:sz w:val="24"/>
        </w:rPr>
        <w:t> </w:t>
      </w:r>
      <w:r>
        <w:rPr>
          <w:sz w:val="24"/>
        </w:rPr>
        <w:t>own</w:t>
      </w:r>
      <w:r>
        <w:rPr>
          <w:spacing w:val="-11"/>
          <w:sz w:val="24"/>
        </w:rPr>
        <w:t> </w:t>
      </w:r>
      <w:r>
        <w:rPr>
          <w:sz w:val="24"/>
        </w:rPr>
        <w:t>facts.</w:t>
      </w:r>
      <w:r>
        <w:rPr>
          <w:spacing w:val="-11"/>
          <w:sz w:val="24"/>
        </w:rPr>
        <w:t> </w:t>
      </w:r>
      <w:r>
        <w:rPr>
          <w:sz w:val="24"/>
        </w:rPr>
        <w:t>It</w:t>
      </w:r>
      <w:r>
        <w:rPr>
          <w:spacing w:val="-12"/>
          <w:sz w:val="24"/>
        </w:rPr>
        <w:t> </w:t>
      </w:r>
      <w:r>
        <w:rPr>
          <w:sz w:val="24"/>
        </w:rPr>
        <w:t>has</w:t>
      </w:r>
      <w:r>
        <w:rPr>
          <w:spacing w:val="-12"/>
          <w:sz w:val="24"/>
        </w:rPr>
        <w:t> </w:t>
      </w:r>
      <w:r>
        <w:rPr>
          <w:sz w:val="24"/>
        </w:rPr>
        <w:t>been</w:t>
      </w:r>
      <w:r>
        <w:rPr>
          <w:spacing w:val="-11"/>
          <w:sz w:val="24"/>
        </w:rPr>
        <w:t> </w:t>
      </w:r>
      <w:r>
        <w:rPr>
          <w:sz w:val="24"/>
        </w:rPr>
        <w:t>said that an exceptional basis would be something out of the ordinary and unusual in nature.</w:t>
      </w:r>
      <w:r>
        <w:rPr>
          <w:spacing w:val="22"/>
          <w:sz w:val="24"/>
        </w:rPr>
        <w:t> </w:t>
      </w:r>
      <w:r>
        <w:rPr>
          <w:sz w:val="24"/>
        </w:rPr>
        <w:t>It</w:t>
      </w:r>
      <w:r>
        <w:rPr>
          <w:spacing w:val="20"/>
          <w:sz w:val="24"/>
        </w:rPr>
        <w:t> </w:t>
      </w:r>
      <w:r>
        <w:rPr>
          <w:sz w:val="24"/>
        </w:rPr>
        <w:t>must</w:t>
      </w:r>
      <w:r>
        <w:rPr>
          <w:spacing w:val="20"/>
          <w:sz w:val="24"/>
        </w:rPr>
        <w:t> </w:t>
      </w:r>
      <w:r>
        <w:rPr>
          <w:sz w:val="24"/>
        </w:rPr>
        <w:t>arise</w:t>
      </w:r>
      <w:r>
        <w:rPr>
          <w:spacing w:val="22"/>
          <w:sz w:val="24"/>
        </w:rPr>
        <w:t> </w:t>
      </w:r>
      <w:r>
        <w:rPr>
          <w:sz w:val="24"/>
        </w:rPr>
        <w:t>out</w:t>
      </w:r>
      <w:r>
        <w:rPr>
          <w:spacing w:val="22"/>
          <w:sz w:val="24"/>
        </w:rPr>
        <w:t> </w:t>
      </w:r>
      <w:r>
        <w:rPr>
          <w:sz w:val="24"/>
        </w:rPr>
        <w:t>of</w:t>
      </w:r>
      <w:r>
        <w:rPr>
          <w:spacing w:val="20"/>
          <w:sz w:val="24"/>
        </w:rPr>
        <w:t> </w:t>
      </w:r>
      <w:r>
        <w:rPr>
          <w:sz w:val="24"/>
        </w:rPr>
        <w:t>or</w:t>
      </w:r>
      <w:r>
        <w:rPr>
          <w:spacing w:val="19"/>
          <w:sz w:val="24"/>
        </w:rPr>
        <w:t> </w:t>
      </w:r>
      <w:r>
        <w:rPr>
          <w:sz w:val="24"/>
        </w:rPr>
        <w:t>be</w:t>
      </w:r>
      <w:r>
        <w:rPr>
          <w:spacing w:val="22"/>
          <w:sz w:val="24"/>
        </w:rPr>
        <w:t> </w:t>
      </w:r>
      <w:r>
        <w:rPr>
          <w:sz w:val="24"/>
        </w:rPr>
        <w:t>incidental</w:t>
      </w:r>
      <w:r>
        <w:rPr>
          <w:spacing w:val="22"/>
          <w:sz w:val="24"/>
        </w:rPr>
        <w:t> </w:t>
      </w:r>
      <w:r>
        <w:rPr>
          <w:sz w:val="24"/>
        </w:rPr>
        <w:t>to</w:t>
      </w:r>
      <w:r>
        <w:rPr>
          <w:spacing w:val="23"/>
          <w:sz w:val="24"/>
        </w:rPr>
        <w:t> </w:t>
      </w:r>
      <w:r>
        <w:rPr>
          <w:sz w:val="24"/>
        </w:rPr>
        <w:t>the</w:t>
      </w:r>
      <w:r>
        <w:rPr>
          <w:spacing w:val="22"/>
          <w:sz w:val="24"/>
        </w:rPr>
        <w:t> </w:t>
      </w:r>
      <w:r>
        <w:rPr>
          <w:sz w:val="24"/>
        </w:rPr>
        <w:t>particular</w:t>
      </w:r>
      <w:r>
        <w:rPr>
          <w:spacing w:val="21"/>
          <w:sz w:val="24"/>
        </w:rPr>
        <w:t> </w:t>
      </w:r>
      <w:r>
        <w:rPr>
          <w:sz w:val="24"/>
        </w:rPr>
        <w:t>circumstances</w:t>
      </w:r>
      <w:r>
        <w:rPr>
          <w:spacing w:val="20"/>
          <w:sz w:val="24"/>
        </w:rPr>
        <w:t> </w:t>
      </w:r>
      <w:r>
        <w:rPr>
          <w:sz w:val="24"/>
        </w:rPr>
        <w:t>of</w:t>
      </w:r>
      <w:r>
        <w:rPr>
          <w:spacing w:val="20"/>
          <w:sz w:val="24"/>
        </w:rPr>
        <w:t> </w:t>
      </w:r>
      <w:r>
        <w:rPr>
          <w:sz w:val="24"/>
        </w:rPr>
        <w:t>the</w:t>
      </w:r>
    </w:p>
    <w:p>
      <w:pPr>
        <w:spacing w:after="0" w:line="360" w:lineRule="auto"/>
        <w:jc w:val="both"/>
        <w:rPr>
          <w:sz w:val="24"/>
        </w:rPr>
        <w:sectPr>
          <w:pgSz w:w="11910" w:h="16840"/>
          <w:pgMar w:header="283" w:footer="615" w:top="900" w:bottom="820" w:left="980" w:right="960"/>
        </w:sectPr>
      </w:pPr>
    </w:p>
    <w:p>
      <w:pPr>
        <w:pStyle w:val="BodyText"/>
        <w:spacing w:before="4"/>
        <w:rPr>
          <w:sz w:val="29"/>
        </w:rPr>
      </w:pPr>
    </w:p>
    <w:p>
      <w:pPr>
        <w:pStyle w:val="BodyText"/>
        <w:spacing w:before="95"/>
        <w:ind w:left="988"/>
        <w:rPr>
          <w:sz w:val="16"/>
        </w:rPr>
      </w:pPr>
      <w:r>
        <w:rPr/>
        <w:t>specific consumer concerned.</w:t>
      </w:r>
      <w:hyperlink w:history="true" w:anchor="_bookmark3">
        <w:r>
          <w:rPr>
            <w:position w:val="8"/>
            <w:sz w:val="16"/>
          </w:rPr>
          <w:t>4</w:t>
        </w:r>
      </w:hyperlink>
    </w:p>
    <w:p>
      <w:pPr>
        <w:pStyle w:val="BodyText"/>
        <w:rPr>
          <w:sz w:val="28"/>
        </w:rPr>
      </w:pPr>
    </w:p>
    <w:p>
      <w:pPr>
        <w:pStyle w:val="ListParagraph"/>
        <w:numPr>
          <w:ilvl w:val="0"/>
          <w:numId w:val="1"/>
        </w:numPr>
        <w:tabs>
          <w:tab w:pos="988" w:val="left" w:leader="none"/>
        </w:tabs>
        <w:spacing w:line="360" w:lineRule="auto" w:before="235" w:after="0"/>
        <w:ind w:left="988" w:right="163" w:hanging="836"/>
        <w:jc w:val="both"/>
        <w:rPr>
          <w:sz w:val="24"/>
        </w:rPr>
      </w:pPr>
      <w:r>
        <w:rPr>
          <w:spacing w:val="-3"/>
          <w:sz w:val="24"/>
        </w:rPr>
        <w:t>In </w:t>
      </w:r>
      <w:r>
        <w:rPr>
          <w:spacing w:val="-4"/>
          <w:sz w:val="24"/>
        </w:rPr>
        <w:t>the </w:t>
      </w:r>
      <w:r>
        <w:rPr>
          <w:spacing w:val="-5"/>
          <w:sz w:val="24"/>
        </w:rPr>
        <w:t>credit agreements </w:t>
      </w:r>
      <w:r>
        <w:rPr>
          <w:sz w:val="24"/>
        </w:rPr>
        <w:t>at </w:t>
      </w:r>
      <w:r>
        <w:rPr>
          <w:spacing w:val="-5"/>
          <w:sz w:val="24"/>
        </w:rPr>
        <w:t>hand, Direct </w:t>
      </w:r>
      <w:r>
        <w:rPr>
          <w:spacing w:val="-4"/>
          <w:sz w:val="24"/>
        </w:rPr>
        <w:t>Axis </w:t>
      </w:r>
      <w:r>
        <w:rPr>
          <w:spacing w:val="-5"/>
          <w:sz w:val="24"/>
        </w:rPr>
        <w:t>convinced </w:t>
      </w:r>
      <w:r>
        <w:rPr>
          <w:spacing w:val="-4"/>
          <w:sz w:val="24"/>
        </w:rPr>
        <w:t>the </w:t>
      </w:r>
      <w:r>
        <w:rPr>
          <w:spacing w:val="-5"/>
          <w:sz w:val="24"/>
        </w:rPr>
        <w:t>Tribunal </w:t>
      </w:r>
      <w:r>
        <w:rPr>
          <w:spacing w:val="-4"/>
          <w:sz w:val="24"/>
        </w:rPr>
        <w:t>that </w:t>
      </w:r>
      <w:r>
        <w:rPr>
          <w:spacing w:val="-3"/>
          <w:sz w:val="24"/>
        </w:rPr>
        <w:t>it </w:t>
      </w:r>
      <w:r>
        <w:rPr>
          <w:spacing w:val="-5"/>
          <w:sz w:val="24"/>
        </w:rPr>
        <w:t>tried </w:t>
      </w:r>
      <w:r>
        <w:rPr>
          <w:spacing w:val="-7"/>
          <w:sz w:val="24"/>
        </w:rPr>
        <w:t>to </w:t>
      </w:r>
      <w:r>
        <w:rPr>
          <w:spacing w:val="-5"/>
          <w:sz w:val="24"/>
        </w:rPr>
        <w:t>determine whether exceptional circumstances existed, </w:t>
      </w:r>
      <w:r>
        <w:rPr>
          <w:spacing w:val="-4"/>
          <w:sz w:val="24"/>
        </w:rPr>
        <w:t>and </w:t>
      </w:r>
      <w:r>
        <w:rPr>
          <w:spacing w:val="-3"/>
          <w:sz w:val="24"/>
        </w:rPr>
        <w:t>it </w:t>
      </w:r>
      <w:r>
        <w:rPr>
          <w:spacing w:val="-4"/>
          <w:sz w:val="24"/>
        </w:rPr>
        <w:t>only </w:t>
      </w:r>
      <w:r>
        <w:rPr>
          <w:spacing w:val="-5"/>
          <w:sz w:val="24"/>
        </w:rPr>
        <w:t>utilized </w:t>
      </w:r>
      <w:r>
        <w:rPr>
          <w:spacing w:val="-6"/>
          <w:sz w:val="24"/>
        </w:rPr>
        <w:t>declared </w:t>
      </w:r>
      <w:r>
        <w:rPr>
          <w:spacing w:val="-5"/>
          <w:sz w:val="24"/>
        </w:rPr>
        <w:t>minimum expenses </w:t>
      </w:r>
      <w:r>
        <w:rPr>
          <w:spacing w:val="-4"/>
          <w:sz w:val="24"/>
        </w:rPr>
        <w:t>to </w:t>
      </w:r>
      <w:r>
        <w:rPr>
          <w:spacing w:val="-3"/>
          <w:sz w:val="24"/>
        </w:rPr>
        <w:t>the </w:t>
      </w:r>
      <w:r>
        <w:rPr>
          <w:spacing w:val="-5"/>
          <w:sz w:val="24"/>
        </w:rPr>
        <w:t>extent </w:t>
      </w:r>
      <w:r>
        <w:rPr>
          <w:spacing w:val="-4"/>
          <w:sz w:val="24"/>
        </w:rPr>
        <w:t>that </w:t>
      </w:r>
      <w:r>
        <w:rPr>
          <w:spacing w:val="-3"/>
          <w:sz w:val="24"/>
        </w:rPr>
        <w:t>an </w:t>
      </w:r>
      <w:r>
        <w:rPr>
          <w:spacing w:val="-5"/>
          <w:sz w:val="24"/>
        </w:rPr>
        <w:t>exceptional basis </w:t>
      </w:r>
      <w:r>
        <w:rPr>
          <w:spacing w:val="-4"/>
          <w:sz w:val="24"/>
        </w:rPr>
        <w:t>was </w:t>
      </w:r>
      <w:r>
        <w:rPr>
          <w:spacing w:val="-5"/>
          <w:sz w:val="24"/>
        </w:rPr>
        <w:t>determined. </w:t>
      </w:r>
      <w:r>
        <w:rPr>
          <w:spacing w:val="-4"/>
          <w:sz w:val="24"/>
        </w:rPr>
        <w:t>On </w:t>
      </w:r>
      <w:r>
        <w:rPr>
          <w:spacing w:val="-7"/>
          <w:sz w:val="24"/>
        </w:rPr>
        <w:t>the </w:t>
      </w:r>
      <w:r>
        <w:rPr>
          <w:spacing w:val="-5"/>
          <w:sz w:val="24"/>
        </w:rPr>
        <w:t>evidence presented regarding </w:t>
      </w:r>
      <w:r>
        <w:rPr>
          <w:spacing w:val="-4"/>
          <w:sz w:val="24"/>
        </w:rPr>
        <w:t>the </w:t>
      </w:r>
      <w:r>
        <w:rPr>
          <w:spacing w:val="-5"/>
          <w:sz w:val="24"/>
        </w:rPr>
        <w:t>consumers </w:t>
      </w:r>
      <w:r>
        <w:rPr>
          <w:spacing w:val="-4"/>
          <w:sz w:val="24"/>
        </w:rPr>
        <w:t>in </w:t>
      </w:r>
      <w:r>
        <w:rPr>
          <w:spacing w:val="-5"/>
          <w:sz w:val="24"/>
        </w:rPr>
        <w:t>question, </w:t>
      </w:r>
      <w:r>
        <w:rPr>
          <w:spacing w:val="-4"/>
          <w:sz w:val="24"/>
        </w:rPr>
        <w:t>the </w:t>
      </w:r>
      <w:r>
        <w:rPr>
          <w:spacing w:val="-5"/>
          <w:sz w:val="24"/>
        </w:rPr>
        <w:t>Tribunal </w:t>
      </w:r>
      <w:r>
        <w:rPr>
          <w:spacing w:val="-4"/>
          <w:sz w:val="24"/>
        </w:rPr>
        <w:t>finds that </w:t>
      </w:r>
      <w:r>
        <w:rPr>
          <w:spacing w:val="-5"/>
          <w:sz w:val="24"/>
        </w:rPr>
        <w:t>Direct </w:t>
      </w:r>
      <w:r>
        <w:rPr>
          <w:spacing w:val="-4"/>
          <w:sz w:val="24"/>
        </w:rPr>
        <w:t>Axis only used </w:t>
      </w:r>
      <w:r>
        <w:rPr>
          <w:spacing w:val="-5"/>
          <w:sz w:val="24"/>
        </w:rPr>
        <w:t>minimum expenses declared </w:t>
      </w:r>
      <w:r>
        <w:rPr>
          <w:spacing w:val="-4"/>
          <w:sz w:val="24"/>
        </w:rPr>
        <w:t>where the </w:t>
      </w:r>
      <w:r>
        <w:rPr>
          <w:spacing w:val="-5"/>
          <w:sz w:val="24"/>
        </w:rPr>
        <w:t>consumers </w:t>
      </w:r>
      <w:r>
        <w:rPr>
          <w:spacing w:val="-4"/>
          <w:sz w:val="24"/>
        </w:rPr>
        <w:t>were </w:t>
      </w:r>
      <w:r>
        <w:rPr>
          <w:spacing w:val="-5"/>
          <w:sz w:val="24"/>
        </w:rPr>
        <w:t>assisted </w:t>
      </w:r>
      <w:r>
        <w:rPr>
          <w:sz w:val="24"/>
        </w:rPr>
        <w:t>by </w:t>
      </w:r>
      <w:r>
        <w:rPr>
          <w:spacing w:val="-5"/>
          <w:sz w:val="24"/>
        </w:rPr>
        <w:t>regular payments </w:t>
      </w:r>
      <w:r>
        <w:rPr>
          <w:sz w:val="24"/>
        </w:rPr>
        <w:t>by </w:t>
      </w:r>
      <w:r>
        <w:rPr>
          <w:spacing w:val="-5"/>
          <w:sz w:val="24"/>
        </w:rPr>
        <w:t>third parties. </w:t>
      </w:r>
      <w:r>
        <w:rPr>
          <w:spacing w:val="-4"/>
          <w:sz w:val="24"/>
        </w:rPr>
        <w:t>The </w:t>
      </w:r>
      <w:r>
        <w:rPr>
          <w:spacing w:val="-5"/>
          <w:sz w:val="24"/>
        </w:rPr>
        <w:t>Applicant </w:t>
      </w:r>
      <w:r>
        <w:rPr>
          <w:spacing w:val="-6"/>
          <w:sz w:val="24"/>
        </w:rPr>
        <w:t>acknowledged </w:t>
      </w:r>
      <w:r>
        <w:rPr>
          <w:spacing w:val="-4"/>
          <w:sz w:val="24"/>
        </w:rPr>
        <w:t>that </w:t>
      </w:r>
      <w:r>
        <w:rPr>
          <w:spacing w:val="-5"/>
          <w:sz w:val="24"/>
        </w:rPr>
        <w:t>third-party payments would constitute exceptional </w:t>
      </w:r>
      <w:r>
        <w:rPr>
          <w:spacing w:val="-6"/>
          <w:sz w:val="24"/>
        </w:rPr>
        <w:t>circumstances </w:t>
      </w:r>
      <w:r>
        <w:rPr>
          <w:spacing w:val="-4"/>
          <w:sz w:val="24"/>
        </w:rPr>
        <w:t>but </w:t>
      </w:r>
      <w:r>
        <w:rPr>
          <w:spacing w:val="-5"/>
          <w:sz w:val="24"/>
        </w:rPr>
        <w:t>insisted </w:t>
      </w:r>
      <w:r>
        <w:rPr>
          <w:spacing w:val="-4"/>
          <w:sz w:val="24"/>
        </w:rPr>
        <w:t>that such </w:t>
      </w:r>
      <w:r>
        <w:rPr>
          <w:spacing w:val="-5"/>
          <w:sz w:val="24"/>
        </w:rPr>
        <w:t>third-party payments </w:t>
      </w:r>
      <w:r>
        <w:rPr>
          <w:spacing w:val="-4"/>
          <w:sz w:val="24"/>
        </w:rPr>
        <w:t>must </w:t>
      </w:r>
      <w:r>
        <w:rPr>
          <w:sz w:val="24"/>
        </w:rPr>
        <w:t>be </w:t>
      </w:r>
      <w:r>
        <w:rPr>
          <w:spacing w:val="-5"/>
          <w:sz w:val="24"/>
        </w:rPr>
        <w:t>verified. According </w:t>
      </w:r>
      <w:r>
        <w:rPr>
          <w:spacing w:val="-4"/>
          <w:sz w:val="24"/>
        </w:rPr>
        <w:t>to the </w:t>
      </w:r>
      <w:r>
        <w:rPr>
          <w:spacing w:val="-5"/>
          <w:sz w:val="24"/>
        </w:rPr>
        <w:t>Applicant, failure </w:t>
      </w:r>
      <w:r>
        <w:rPr>
          <w:spacing w:val="-3"/>
          <w:sz w:val="24"/>
        </w:rPr>
        <w:t>to </w:t>
      </w:r>
      <w:r>
        <w:rPr>
          <w:spacing w:val="-5"/>
          <w:sz w:val="24"/>
        </w:rPr>
        <w:t>verify such would constitute prohibited</w:t>
      </w:r>
      <w:r>
        <w:rPr>
          <w:spacing w:val="-15"/>
          <w:sz w:val="24"/>
        </w:rPr>
        <w:t> </w:t>
      </w:r>
      <w:r>
        <w:rPr>
          <w:spacing w:val="-5"/>
          <w:sz w:val="24"/>
        </w:rPr>
        <w:t>conduct.</w:t>
      </w:r>
    </w:p>
    <w:p>
      <w:pPr>
        <w:pStyle w:val="BodyText"/>
        <w:spacing w:before="5"/>
        <w:rPr>
          <w:sz w:val="27"/>
        </w:rPr>
      </w:pPr>
    </w:p>
    <w:p>
      <w:pPr>
        <w:pStyle w:val="ListParagraph"/>
        <w:numPr>
          <w:ilvl w:val="0"/>
          <w:numId w:val="1"/>
        </w:numPr>
        <w:tabs>
          <w:tab w:pos="988" w:val="left" w:leader="none"/>
        </w:tabs>
        <w:spacing w:line="360" w:lineRule="auto" w:before="0" w:after="0"/>
        <w:ind w:left="988" w:right="163" w:hanging="836"/>
        <w:jc w:val="both"/>
        <w:rPr>
          <w:sz w:val="24"/>
        </w:rPr>
      </w:pPr>
      <w:r>
        <w:rPr>
          <w:spacing w:val="-3"/>
          <w:sz w:val="24"/>
        </w:rPr>
        <w:t>The</w:t>
      </w:r>
      <w:r>
        <w:rPr>
          <w:spacing w:val="-12"/>
          <w:sz w:val="24"/>
        </w:rPr>
        <w:t> </w:t>
      </w:r>
      <w:r>
        <w:rPr>
          <w:spacing w:val="-5"/>
          <w:sz w:val="24"/>
        </w:rPr>
        <w:t>Applicant</w:t>
      </w:r>
      <w:r>
        <w:rPr>
          <w:spacing w:val="-12"/>
          <w:sz w:val="24"/>
        </w:rPr>
        <w:t> </w:t>
      </w:r>
      <w:r>
        <w:rPr>
          <w:spacing w:val="-4"/>
          <w:sz w:val="24"/>
        </w:rPr>
        <w:t>did</w:t>
      </w:r>
      <w:r>
        <w:rPr>
          <w:spacing w:val="-11"/>
          <w:sz w:val="24"/>
        </w:rPr>
        <w:t> </w:t>
      </w:r>
      <w:r>
        <w:rPr>
          <w:spacing w:val="-4"/>
          <w:sz w:val="24"/>
        </w:rPr>
        <w:t>not</w:t>
      </w:r>
      <w:r>
        <w:rPr>
          <w:spacing w:val="-9"/>
          <w:sz w:val="24"/>
        </w:rPr>
        <w:t> </w:t>
      </w:r>
      <w:r>
        <w:rPr>
          <w:spacing w:val="-5"/>
          <w:sz w:val="24"/>
        </w:rPr>
        <w:t>convince</w:t>
      </w:r>
      <w:r>
        <w:rPr>
          <w:spacing w:val="-12"/>
          <w:sz w:val="24"/>
        </w:rPr>
        <w:t> </w:t>
      </w:r>
      <w:r>
        <w:rPr>
          <w:spacing w:val="-4"/>
          <w:sz w:val="24"/>
        </w:rPr>
        <w:t>the</w:t>
      </w:r>
      <w:r>
        <w:rPr>
          <w:spacing w:val="-11"/>
          <w:sz w:val="24"/>
        </w:rPr>
        <w:t> </w:t>
      </w:r>
      <w:r>
        <w:rPr>
          <w:spacing w:val="-5"/>
          <w:sz w:val="24"/>
        </w:rPr>
        <w:t>Tribunal</w:t>
      </w:r>
      <w:r>
        <w:rPr>
          <w:spacing w:val="-13"/>
          <w:sz w:val="24"/>
        </w:rPr>
        <w:t> </w:t>
      </w:r>
      <w:r>
        <w:rPr>
          <w:spacing w:val="-4"/>
          <w:sz w:val="24"/>
        </w:rPr>
        <w:t>that</w:t>
      </w:r>
      <w:r>
        <w:rPr>
          <w:spacing w:val="-12"/>
          <w:sz w:val="24"/>
        </w:rPr>
        <w:t> </w:t>
      </w:r>
      <w:r>
        <w:rPr>
          <w:spacing w:val="-4"/>
          <w:sz w:val="24"/>
        </w:rPr>
        <w:t>there</w:t>
      </w:r>
      <w:r>
        <w:rPr>
          <w:spacing w:val="-12"/>
          <w:sz w:val="24"/>
        </w:rPr>
        <w:t> </w:t>
      </w:r>
      <w:r>
        <w:rPr>
          <w:spacing w:val="-3"/>
          <w:sz w:val="24"/>
        </w:rPr>
        <w:t>is</w:t>
      </w:r>
      <w:r>
        <w:rPr>
          <w:spacing w:val="-12"/>
          <w:sz w:val="24"/>
        </w:rPr>
        <w:t> </w:t>
      </w:r>
      <w:r>
        <w:rPr>
          <w:sz w:val="24"/>
        </w:rPr>
        <w:t>a</w:t>
      </w:r>
      <w:r>
        <w:rPr>
          <w:spacing w:val="-9"/>
          <w:sz w:val="24"/>
        </w:rPr>
        <w:t> </w:t>
      </w:r>
      <w:r>
        <w:rPr>
          <w:spacing w:val="-5"/>
          <w:sz w:val="24"/>
        </w:rPr>
        <w:t>legal</w:t>
      </w:r>
      <w:r>
        <w:rPr>
          <w:spacing w:val="-10"/>
          <w:sz w:val="24"/>
        </w:rPr>
        <w:t> </w:t>
      </w:r>
      <w:r>
        <w:rPr>
          <w:spacing w:val="-6"/>
          <w:sz w:val="24"/>
        </w:rPr>
        <w:t>obligation</w:t>
      </w:r>
      <w:r>
        <w:rPr>
          <w:spacing w:val="-9"/>
          <w:sz w:val="24"/>
        </w:rPr>
        <w:t> </w:t>
      </w:r>
      <w:r>
        <w:rPr>
          <w:spacing w:val="-4"/>
          <w:sz w:val="24"/>
        </w:rPr>
        <w:t>to</w:t>
      </w:r>
      <w:r>
        <w:rPr>
          <w:spacing w:val="-9"/>
          <w:sz w:val="24"/>
        </w:rPr>
        <w:t> </w:t>
      </w:r>
      <w:r>
        <w:rPr>
          <w:spacing w:val="-5"/>
          <w:sz w:val="24"/>
        </w:rPr>
        <w:t>verify</w:t>
      </w:r>
      <w:r>
        <w:rPr>
          <w:spacing w:val="-13"/>
          <w:sz w:val="24"/>
        </w:rPr>
        <w:t> </w:t>
      </w:r>
      <w:r>
        <w:rPr>
          <w:spacing w:val="-5"/>
          <w:sz w:val="24"/>
        </w:rPr>
        <w:t>third- </w:t>
      </w:r>
      <w:r>
        <w:rPr>
          <w:spacing w:val="-4"/>
          <w:sz w:val="24"/>
        </w:rPr>
        <w:t>party </w:t>
      </w:r>
      <w:r>
        <w:rPr>
          <w:spacing w:val="-5"/>
          <w:sz w:val="24"/>
        </w:rPr>
        <w:t>payments. </w:t>
      </w:r>
      <w:r>
        <w:rPr>
          <w:spacing w:val="-4"/>
          <w:sz w:val="24"/>
        </w:rPr>
        <w:t>The </w:t>
      </w:r>
      <w:r>
        <w:rPr>
          <w:sz w:val="24"/>
        </w:rPr>
        <w:t>form referred to in Regulation 23A(11) requires a consumer to detail</w:t>
      </w:r>
      <w:r>
        <w:rPr>
          <w:spacing w:val="-19"/>
          <w:sz w:val="24"/>
        </w:rPr>
        <w:t> </w:t>
      </w:r>
      <w:r>
        <w:rPr>
          <w:sz w:val="24"/>
        </w:rPr>
        <w:t>how</w:t>
      </w:r>
      <w:r>
        <w:rPr>
          <w:spacing w:val="-19"/>
          <w:sz w:val="24"/>
        </w:rPr>
        <w:t> </w:t>
      </w:r>
      <w:r>
        <w:rPr>
          <w:sz w:val="24"/>
        </w:rPr>
        <w:t>expenses</w:t>
      </w:r>
      <w:r>
        <w:rPr>
          <w:spacing w:val="-18"/>
          <w:sz w:val="24"/>
        </w:rPr>
        <w:t> </w:t>
      </w:r>
      <w:r>
        <w:rPr>
          <w:sz w:val="24"/>
        </w:rPr>
        <w:t>are</w:t>
      </w:r>
      <w:r>
        <w:rPr>
          <w:spacing w:val="-18"/>
          <w:sz w:val="24"/>
        </w:rPr>
        <w:t> </w:t>
      </w:r>
      <w:r>
        <w:rPr>
          <w:sz w:val="24"/>
        </w:rPr>
        <w:t>paid.</w:t>
      </w:r>
      <w:r>
        <w:rPr>
          <w:spacing w:val="-18"/>
          <w:sz w:val="24"/>
        </w:rPr>
        <w:t> </w:t>
      </w:r>
      <w:r>
        <w:rPr>
          <w:sz w:val="24"/>
        </w:rPr>
        <w:t>To</w:t>
      </w:r>
      <w:r>
        <w:rPr>
          <w:spacing w:val="-17"/>
          <w:sz w:val="24"/>
        </w:rPr>
        <w:t> </w:t>
      </w:r>
      <w:r>
        <w:rPr>
          <w:sz w:val="24"/>
        </w:rPr>
        <w:t>insist</w:t>
      </w:r>
      <w:r>
        <w:rPr>
          <w:spacing w:val="-21"/>
          <w:sz w:val="24"/>
        </w:rPr>
        <w:t> </w:t>
      </w:r>
      <w:r>
        <w:rPr>
          <w:sz w:val="24"/>
        </w:rPr>
        <w:t>onapplying</w:t>
      </w:r>
      <w:r>
        <w:rPr>
          <w:spacing w:val="-18"/>
          <w:sz w:val="24"/>
        </w:rPr>
        <w:t> </w:t>
      </w:r>
      <w:r>
        <w:rPr>
          <w:sz w:val="24"/>
        </w:rPr>
        <w:t>the</w:t>
      </w:r>
      <w:r>
        <w:rPr>
          <w:spacing w:val="-19"/>
          <w:sz w:val="24"/>
        </w:rPr>
        <w:t> </w:t>
      </w:r>
      <w:r>
        <w:rPr>
          <w:sz w:val="24"/>
        </w:rPr>
        <w:t>minimum</w:t>
      </w:r>
      <w:r>
        <w:rPr>
          <w:spacing w:val="-17"/>
          <w:sz w:val="24"/>
        </w:rPr>
        <w:t> </w:t>
      </w:r>
      <w:r>
        <w:rPr>
          <w:sz w:val="24"/>
        </w:rPr>
        <w:t>expense</w:t>
      </w:r>
      <w:r>
        <w:rPr>
          <w:spacing w:val="-18"/>
          <w:sz w:val="24"/>
        </w:rPr>
        <w:t> </w:t>
      </w:r>
      <w:r>
        <w:rPr>
          <w:sz w:val="24"/>
        </w:rPr>
        <w:t>norm</w:t>
      </w:r>
      <w:r>
        <w:rPr>
          <w:spacing w:val="-16"/>
          <w:sz w:val="24"/>
        </w:rPr>
        <w:t> </w:t>
      </w:r>
      <w:r>
        <w:rPr>
          <w:sz w:val="24"/>
        </w:rPr>
        <w:t>table in these circumstances (i.e., to insist on applying a fictional living expense amount that is higher than what, in truth, are the consumer’s living expenses) may result in depriving</w:t>
      </w:r>
      <w:r>
        <w:rPr>
          <w:spacing w:val="-21"/>
          <w:sz w:val="24"/>
        </w:rPr>
        <w:t> </w:t>
      </w:r>
      <w:r>
        <w:rPr>
          <w:sz w:val="24"/>
        </w:rPr>
        <w:t>such</w:t>
      </w:r>
      <w:r>
        <w:rPr>
          <w:spacing w:val="-20"/>
          <w:sz w:val="24"/>
        </w:rPr>
        <w:t> </w:t>
      </w:r>
      <w:r>
        <w:rPr>
          <w:sz w:val="24"/>
        </w:rPr>
        <w:t>a</w:t>
      </w:r>
      <w:r>
        <w:rPr>
          <w:spacing w:val="-21"/>
          <w:sz w:val="24"/>
        </w:rPr>
        <w:t> </w:t>
      </w:r>
      <w:r>
        <w:rPr>
          <w:sz w:val="24"/>
        </w:rPr>
        <w:t>consumer</w:t>
      </w:r>
      <w:r>
        <w:rPr>
          <w:spacing w:val="-15"/>
          <w:sz w:val="24"/>
        </w:rPr>
        <w:t> </w:t>
      </w:r>
      <w:r>
        <w:rPr>
          <w:sz w:val="24"/>
        </w:rPr>
        <w:t>unfairly</w:t>
      </w:r>
      <w:r>
        <w:rPr>
          <w:spacing w:val="-13"/>
          <w:sz w:val="24"/>
        </w:rPr>
        <w:t> </w:t>
      </w:r>
      <w:r>
        <w:rPr>
          <w:sz w:val="24"/>
        </w:rPr>
        <w:t>of</w:t>
      </w:r>
      <w:r>
        <w:rPr>
          <w:spacing w:val="-15"/>
          <w:sz w:val="24"/>
        </w:rPr>
        <w:t> </w:t>
      </w:r>
      <w:r>
        <w:rPr>
          <w:sz w:val="24"/>
        </w:rPr>
        <w:t>credit,</w:t>
      </w:r>
      <w:r>
        <w:rPr>
          <w:spacing w:val="-12"/>
          <w:sz w:val="24"/>
        </w:rPr>
        <w:t> </w:t>
      </w:r>
      <w:r>
        <w:rPr>
          <w:sz w:val="24"/>
        </w:rPr>
        <w:t>where</w:t>
      </w:r>
      <w:r>
        <w:rPr>
          <w:spacing w:val="-14"/>
          <w:sz w:val="24"/>
        </w:rPr>
        <w:t> </w:t>
      </w:r>
      <w:r>
        <w:rPr>
          <w:sz w:val="24"/>
        </w:rPr>
        <w:t>they</w:t>
      </w:r>
      <w:r>
        <w:rPr>
          <w:spacing w:val="-14"/>
          <w:sz w:val="24"/>
        </w:rPr>
        <w:t> </w:t>
      </w:r>
      <w:r>
        <w:rPr>
          <w:sz w:val="24"/>
        </w:rPr>
        <w:t>can</w:t>
      </w:r>
      <w:r>
        <w:rPr>
          <w:spacing w:val="-14"/>
          <w:sz w:val="24"/>
        </w:rPr>
        <w:t> </w:t>
      </w:r>
      <w:r>
        <w:rPr>
          <w:sz w:val="24"/>
        </w:rPr>
        <w:t>afford</w:t>
      </w:r>
      <w:r>
        <w:rPr>
          <w:spacing w:val="-14"/>
          <w:sz w:val="24"/>
        </w:rPr>
        <w:t> </w:t>
      </w:r>
      <w:r>
        <w:rPr>
          <w:sz w:val="24"/>
        </w:rPr>
        <w:t>the</w:t>
      </w:r>
      <w:r>
        <w:rPr>
          <w:spacing w:val="-12"/>
          <w:sz w:val="24"/>
        </w:rPr>
        <w:t> </w:t>
      </w:r>
      <w:r>
        <w:rPr>
          <w:sz w:val="24"/>
        </w:rPr>
        <w:t>credit</w:t>
      </w:r>
      <w:r>
        <w:rPr>
          <w:spacing w:val="-14"/>
          <w:sz w:val="24"/>
        </w:rPr>
        <w:t> </w:t>
      </w:r>
      <w:r>
        <w:rPr>
          <w:sz w:val="24"/>
        </w:rPr>
        <w:t>applied for.</w:t>
      </w:r>
    </w:p>
    <w:p>
      <w:pPr>
        <w:pStyle w:val="BodyText"/>
        <w:spacing w:before="2"/>
        <w:rPr>
          <w:sz w:val="36"/>
        </w:rPr>
      </w:pPr>
    </w:p>
    <w:p>
      <w:pPr>
        <w:pStyle w:val="ListParagraph"/>
        <w:numPr>
          <w:ilvl w:val="0"/>
          <w:numId w:val="1"/>
        </w:numPr>
        <w:tabs>
          <w:tab w:pos="988" w:val="left" w:leader="none"/>
        </w:tabs>
        <w:spacing w:line="360" w:lineRule="auto" w:before="1" w:after="0"/>
        <w:ind w:left="988" w:right="167" w:hanging="836"/>
        <w:jc w:val="both"/>
        <w:rPr>
          <w:sz w:val="24"/>
        </w:rPr>
      </w:pPr>
      <w:r>
        <w:rPr>
          <w:sz w:val="24"/>
        </w:rPr>
        <w:t>However, if consumers are selective with the truth regarding actual expenses, and the granting of credit is subsequently resulting in over-indebtedness, the consumer is responsible for such over-indebtedness. The legislation does not protect the consumer</w:t>
      </w:r>
      <w:r>
        <w:rPr>
          <w:spacing w:val="-6"/>
          <w:sz w:val="24"/>
        </w:rPr>
        <w:t> </w:t>
      </w:r>
      <w:r>
        <w:rPr>
          <w:sz w:val="24"/>
        </w:rPr>
        <w:t>when</w:t>
      </w:r>
      <w:r>
        <w:rPr>
          <w:spacing w:val="-2"/>
          <w:sz w:val="24"/>
        </w:rPr>
        <w:t> </w:t>
      </w:r>
      <w:r>
        <w:rPr>
          <w:sz w:val="24"/>
        </w:rPr>
        <w:t>the</w:t>
      </w:r>
      <w:r>
        <w:rPr>
          <w:spacing w:val="-4"/>
          <w:sz w:val="24"/>
        </w:rPr>
        <w:t> </w:t>
      </w:r>
      <w:r>
        <w:rPr>
          <w:sz w:val="24"/>
        </w:rPr>
        <w:t>latter</w:t>
      </w:r>
      <w:r>
        <w:rPr>
          <w:spacing w:val="-4"/>
          <w:sz w:val="24"/>
        </w:rPr>
        <w:t> </w:t>
      </w:r>
      <w:r>
        <w:rPr>
          <w:sz w:val="24"/>
        </w:rPr>
        <w:t>provides</w:t>
      </w:r>
      <w:r>
        <w:rPr>
          <w:spacing w:val="-5"/>
          <w:sz w:val="24"/>
        </w:rPr>
        <w:t> </w:t>
      </w:r>
      <w:r>
        <w:rPr>
          <w:sz w:val="24"/>
        </w:rPr>
        <w:t>false</w:t>
      </w:r>
      <w:r>
        <w:rPr>
          <w:spacing w:val="-4"/>
          <w:sz w:val="24"/>
        </w:rPr>
        <w:t> </w:t>
      </w:r>
      <w:r>
        <w:rPr>
          <w:sz w:val="24"/>
        </w:rPr>
        <w:t>information</w:t>
      </w:r>
      <w:r>
        <w:rPr>
          <w:spacing w:val="-4"/>
          <w:sz w:val="24"/>
        </w:rPr>
        <w:t> </w:t>
      </w:r>
      <w:r>
        <w:rPr>
          <w:sz w:val="24"/>
        </w:rPr>
        <w:t>to</w:t>
      </w:r>
      <w:r>
        <w:rPr>
          <w:spacing w:val="-4"/>
          <w:sz w:val="24"/>
        </w:rPr>
        <w:t> </w:t>
      </w:r>
      <w:r>
        <w:rPr>
          <w:sz w:val="24"/>
        </w:rPr>
        <w:t>the</w:t>
      </w:r>
      <w:r>
        <w:rPr>
          <w:spacing w:val="-2"/>
          <w:sz w:val="24"/>
        </w:rPr>
        <w:t> </w:t>
      </w:r>
      <w:r>
        <w:rPr>
          <w:sz w:val="24"/>
        </w:rPr>
        <w:t>credit</w:t>
      </w:r>
      <w:r>
        <w:rPr>
          <w:spacing w:val="-5"/>
          <w:sz w:val="24"/>
        </w:rPr>
        <w:t> </w:t>
      </w:r>
      <w:r>
        <w:rPr>
          <w:sz w:val="24"/>
        </w:rPr>
        <w:t>provider,</w:t>
      </w:r>
      <w:r>
        <w:rPr>
          <w:spacing w:val="-4"/>
          <w:sz w:val="24"/>
        </w:rPr>
        <w:t> </w:t>
      </w:r>
      <w:r>
        <w:rPr>
          <w:sz w:val="24"/>
        </w:rPr>
        <w:t>nor</w:t>
      </w:r>
      <w:r>
        <w:rPr>
          <w:spacing w:val="-6"/>
          <w:sz w:val="24"/>
        </w:rPr>
        <w:t> </w:t>
      </w:r>
      <w:r>
        <w:rPr>
          <w:sz w:val="24"/>
        </w:rPr>
        <w:t>does the legislation expect the credit provider to verify whether a consumer is telling </w:t>
      </w:r>
      <w:r>
        <w:rPr>
          <w:spacing w:val="-2"/>
          <w:sz w:val="24"/>
        </w:rPr>
        <w:t>the </w:t>
      </w:r>
      <w:r>
        <w:rPr>
          <w:sz w:val="24"/>
        </w:rPr>
        <w:t>truth.</w:t>
      </w:r>
      <w:r>
        <w:rPr>
          <w:spacing w:val="-5"/>
          <w:sz w:val="24"/>
        </w:rPr>
        <w:t> </w:t>
      </w:r>
      <w:r>
        <w:rPr>
          <w:sz w:val="24"/>
        </w:rPr>
        <w:t>By</w:t>
      </w:r>
      <w:r>
        <w:rPr>
          <w:spacing w:val="-5"/>
          <w:sz w:val="24"/>
        </w:rPr>
        <w:t> </w:t>
      </w:r>
      <w:r>
        <w:rPr>
          <w:sz w:val="24"/>
        </w:rPr>
        <w:t>consequence,</w:t>
      </w:r>
      <w:r>
        <w:rPr>
          <w:spacing w:val="-5"/>
          <w:sz w:val="24"/>
        </w:rPr>
        <w:t> </w:t>
      </w:r>
      <w:r>
        <w:rPr>
          <w:sz w:val="24"/>
        </w:rPr>
        <w:t>the</w:t>
      </w:r>
      <w:r>
        <w:rPr>
          <w:spacing w:val="-2"/>
          <w:sz w:val="24"/>
        </w:rPr>
        <w:t> </w:t>
      </w:r>
      <w:r>
        <w:rPr>
          <w:sz w:val="24"/>
        </w:rPr>
        <w:t>credit</w:t>
      </w:r>
      <w:r>
        <w:rPr>
          <w:spacing w:val="-5"/>
          <w:sz w:val="24"/>
        </w:rPr>
        <w:t> </w:t>
      </w:r>
      <w:r>
        <w:rPr>
          <w:sz w:val="24"/>
        </w:rPr>
        <w:t>provider</w:t>
      </w:r>
      <w:r>
        <w:rPr>
          <w:spacing w:val="-5"/>
          <w:sz w:val="24"/>
        </w:rPr>
        <w:t> </w:t>
      </w:r>
      <w:r>
        <w:rPr>
          <w:sz w:val="24"/>
        </w:rPr>
        <w:t>is</w:t>
      </w:r>
      <w:r>
        <w:rPr>
          <w:spacing w:val="-5"/>
          <w:sz w:val="24"/>
        </w:rPr>
        <w:t> </w:t>
      </w:r>
      <w:r>
        <w:rPr>
          <w:sz w:val="24"/>
        </w:rPr>
        <w:t>not</w:t>
      </w:r>
      <w:r>
        <w:rPr>
          <w:spacing w:val="-3"/>
          <w:sz w:val="24"/>
        </w:rPr>
        <w:t> </w:t>
      </w:r>
      <w:r>
        <w:rPr>
          <w:sz w:val="24"/>
        </w:rPr>
        <w:t>liable</w:t>
      </w:r>
      <w:r>
        <w:rPr>
          <w:spacing w:val="-4"/>
          <w:sz w:val="24"/>
        </w:rPr>
        <w:t> </w:t>
      </w:r>
      <w:r>
        <w:rPr>
          <w:sz w:val="24"/>
        </w:rPr>
        <w:t>for</w:t>
      </w:r>
      <w:r>
        <w:rPr>
          <w:spacing w:val="-4"/>
          <w:sz w:val="24"/>
        </w:rPr>
        <w:t> </w:t>
      </w:r>
      <w:r>
        <w:rPr>
          <w:sz w:val="24"/>
        </w:rPr>
        <w:t>credit</w:t>
      </w:r>
      <w:r>
        <w:rPr>
          <w:spacing w:val="-5"/>
          <w:sz w:val="24"/>
        </w:rPr>
        <w:t> </w:t>
      </w:r>
      <w:r>
        <w:rPr>
          <w:sz w:val="24"/>
        </w:rPr>
        <w:t>extended</w:t>
      </w:r>
      <w:r>
        <w:rPr>
          <w:spacing w:val="-3"/>
          <w:sz w:val="24"/>
        </w:rPr>
        <w:t> </w:t>
      </w:r>
      <w:r>
        <w:rPr>
          <w:sz w:val="24"/>
        </w:rPr>
        <w:t>based</w:t>
      </w:r>
      <w:r>
        <w:rPr>
          <w:spacing w:val="-4"/>
          <w:sz w:val="24"/>
        </w:rPr>
        <w:t> </w:t>
      </w:r>
      <w:r>
        <w:rPr>
          <w:sz w:val="24"/>
        </w:rPr>
        <w:t>on false information provided by consumers, nor is there a legislative requirement that compels the credit provider to check the correctness of information provided by consumers. The NCA does not require it, and it is not reasonable or practical </w:t>
      </w:r>
      <w:r>
        <w:rPr>
          <w:spacing w:val="-5"/>
          <w:sz w:val="24"/>
        </w:rPr>
        <w:t>to </w:t>
      </w:r>
      <w:r>
        <w:rPr>
          <w:sz w:val="24"/>
        </w:rPr>
        <w:t>expect credit providers to verify consumers’ living expense representations. Credit providers can rely on consumers’ terms concerning their living</w:t>
      </w:r>
      <w:r>
        <w:rPr>
          <w:spacing w:val="-12"/>
          <w:sz w:val="24"/>
        </w:rPr>
        <w:t> </w:t>
      </w:r>
      <w:r>
        <w:rPr>
          <w:sz w:val="24"/>
        </w:rPr>
        <w:t>expenses.</w:t>
      </w:r>
    </w:p>
    <w:p>
      <w:pPr>
        <w:pStyle w:val="BodyText"/>
        <w:spacing w:before="5"/>
        <w:rPr>
          <w:sz w:val="27"/>
        </w:rPr>
      </w:pPr>
    </w:p>
    <w:p>
      <w:pPr>
        <w:pStyle w:val="ListParagraph"/>
        <w:numPr>
          <w:ilvl w:val="0"/>
          <w:numId w:val="1"/>
        </w:numPr>
        <w:tabs>
          <w:tab w:pos="987" w:val="left" w:leader="none"/>
          <w:tab w:pos="988" w:val="left" w:leader="none"/>
        </w:tabs>
        <w:spacing w:line="240" w:lineRule="auto" w:before="0" w:after="0"/>
        <w:ind w:left="988" w:right="0" w:hanging="836"/>
        <w:jc w:val="left"/>
        <w:rPr>
          <w:sz w:val="24"/>
        </w:rPr>
      </w:pPr>
      <w:r>
        <w:rPr>
          <w:sz w:val="24"/>
        </w:rPr>
        <w:t>In</w:t>
      </w:r>
      <w:r>
        <w:rPr>
          <w:spacing w:val="22"/>
          <w:sz w:val="24"/>
        </w:rPr>
        <w:t> </w:t>
      </w:r>
      <w:r>
        <w:rPr>
          <w:sz w:val="24"/>
        </w:rPr>
        <w:t>the</w:t>
      </w:r>
      <w:r>
        <w:rPr>
          <w:spacing w:val="21"/>
          <w:sz w:val="24"/>
        </w:rPr>
        <w:t> </w:t>
      </w:r>
      <w:r>
        <w:rPr>
          <w:sz w:val="24"/>
        </w:rPr>
        <w:t>circumstances</w:t>
      </w:r>
      <w:r>
        <w:rPr>
          <w:spacing w:val="17"/>
          <w:sz w:val="24"/>
        </w:rPr>
        <w:t> </w:t>
      </w:r>
      <w:r>
        <w:rPr>
          <w:sz w:val="24"/>
        </w:rPr>
        <w:t>of</w:t>
      </w:r>
      <w:r>
        <w:rPr>
          <w:spacing w:val="21"/>
          <w:sz w:val="24"/>
        </w:rPr>
        <w:t> </w:t>
      </w:r>
      <w:r>
        <w:rPr>
          <w:sz w:val="24"/>
        </w:rPr>
        <w:t>this</w:t>
      </w:r>
      <w:r>
        <w:rPr>
          <w:spacing w:val="22"/>
          <w:sz w:val="24"/>
        </w:rPr>
        <w:t> </w:t>
      </w:r>
      <w:r>
        <w:rPr>
          <w:sz w:val="24"/>
        </w:rPr>
        <w:t>particular</w:t>
      </w:r>
      <w:r>
        <w:rPr>
          <w:spacing w:val="21"/>
          <w:sz w:val="24"/>
        </w:rPr>
        <w:t> </w:t>
      </w:r>
      <w:r>
        <w:rPr>
          <w:sz w:val="24"/>
        </w:rPr>
        <w:t>complaint,</w:t>
      </w:r>
      <w:r>
        <w:rPr>
          <w:spacing w:val="19"/>
          <w:sz w:val="24"/>
        </w:rPr>
        <w:t> </w:t>
      </w:r>
      <w:r>
        <w:rPr>
          <w:sz w:val="24"/>
        </w:rPr>
        <w:t>no</w:t>
      </w:r>
      <w:r>
        <w:rPr>
          <w:spacing w:val="21"/>
          <w:sz w:val="24"/>
        </w:rPr>
        <w:t> </w:t>
      </w:r>
      <w:r>
        <w:rPr>
          <w:sz w:val="24"/>
        </w:rPr>
        <w:t>evidence</w:t>
      </w:r>
      <w:r>
        <w:rPr>
          <w:spacing w:val="21"/>
          <w:sz w:val="24"/>
        </w:rPr>
        <w:t> </w:t>
      </w:r>
      <w:r>
        <w:rPr>
          <w:sz w:val="24"/>
        </w:rPr>
        <w:t>was</w:t>
      </w:r>
      <w:r>
        <w:rPr>
          <w:spacing w:val="20"/>
          <w:sz w:val="24"/>
        </w:rPr>
        <w:t> </w:t>
      </w:r>
      <w:r>
        <w:rPr>
          <w:sz w:val="24"/>
        </w:rPr>
        <w:t>put</w:t>
      </w:r>
      <w:r>
        <w:rPr>
          <w:spacing w:val="19"/>
          <w:sz w:val="24"/>
        </w:rPr>
        <w:t> </w:t>
      </w:r>
      <w:r>
        <w:rPr>
          <w:sz w:val="24"/>
        </w:rPr>
        <w:t>before</w:t>
      </w:r>
      <w:r>
        <w:rPr>
          <w:spacing w:val="21"/>
          <w:sz w:val="24"/>
        </w:rPr>
        <w:t> </w:t>
      </w:r>
      <w:r>
        <w:rPr>
          <w:sz w:val="24"/>
        </w:rPr>
        <w:t>the</w:t>
      </w:r>
    </w:p>
    <w:p>
      <w:pPr>
        <w:pStyle w:val="BodyText"/>
        <w:rPr>
          <w:sz w:val="20"/>
        </w:rPr>
      </w:pPr>
    </w:p>
    <w:p>
      <w:pPr>
        <w:pStyle w:val="BodyText"/>
        <w:rPr>
          <w:sz w:val="20"/>
        </w:rPr>
      </w:pPr>
    </w:p>
    <w:p>
      <w:pPr>
        <w:pStyle w:val="BodyText"/>
        <w:spacing w:before="2"/>
        <w:rPr>
          <w:sz w:val="16"/>
        </w:rPr>
      </w:pPr>
      <w:r>
        <w:rPr/>
        <w:pict>
          <v:shape style="position:absolute;margin-left:56.639999pt;margin-top:11.682662pt;width:144pt;height:.1pt;mso-position-horizontal-relative:page;mso-position-vertical-relative:paragraph;z-index:-251656192;mso-wrap-distance-left:0;mso-wrap-distance-right:0" coordorigin="1133,234" coordsize="2880,0" path="m1133,234l4013,234e" filled="false" stroked="true" strokeweight=".72pt" strokecolor="#000000">
            <v:path arrowok="t"/>
            <v:stroke dashstyle="solid"/>
            <w10:wrap type="topAndBottom"/>
          </v:shape>
        </w:pict>
      </w:r>
    </w:p>
    <w:p>
      <w:pPr>
        <w:spacing w:before="66"/>
        <w:ind w:left="152" w:right="0" w:firstLine="0"/>
        <w:jc w:val="left"/>
        <w:rPr>
          <w:sz w:val="20"/>
        </w:rPr>
      </w:pPr>
      <w:bookmarkStart w:name="_bookmark3" w:id="13"/>
      <w:bookmarkEnd w:id="13"/>
      <w:r>
        <w:rPr/>
      </w:r>
      <w:r>
        <w:rPr>
          <w:rFonts w:ascii="Calibri"/>
          <w:position w:val="8"/>
          <w:sz w:val="14"/>
        </w:rPr>
        <w:t>4 </w:t>
      </w:r>
      <w:r>
        <w:rPr>
          <w:i/>
          <w:sz w:val="20"/>
        </w:rPr>
        <w:t>Ntlemeza v Helen Suzman Foundation and Another </w:t>
      </w:r>
      <w:r>
        <w:rPr>
          <w:sz w:val="20"/>
        </w:rPr>
        <w:t>2017 (5) SA 402 (SCA) para [37].</w:t>
      </w:r>
    </w:p>
    <w:p>
      <w:pPr>
        <w:spacing w:after="0"/>
        <w:jc w:val="left"/>
        <w:rPr>
          <w:sz w:val="20"/>
        </w:rPr>
        <w:sectPr>
          <w:pgSz w:w="11910" w:h="16840"/>
          <w:pgMar w:header="283" w:footer="615" w:top="900" w:bottom="820" w:left="980" w:right="960"/>
        </w:sectPr>
      </w:pPr>
    </w:p>
    <w:p>
      <w:pPr>
        <w:pStyle w:val="BodyText"/>
        <w:rPr>
          <w:sz w:val="20"/>
        </w:rPr>
      </w:pPr>
    </w:p>
    <w:p>
      <w:pPr>
        <w:pStyle w:val="BodyText"/>
        <w:spacing w:line="360" w:lineRule="auto" w:before="207"/>
        <w:ind w:left="987" w:right="170"/>
        <w:jc w:val="both"/>
      </w:pPr>
      <w:r>
        <w:rPr/>
        <w:t>Tribunal that the consumers sampled provided false information to the Respondents.</w:t>
      </w:r>
      <w:r>
        <w:rPr>
          <w:spacing w:val="-18"/>
        </w:rPr>
        <w:t> </w:t>
      </w:r>
      <w:r>
        <w:rPr/>
        <w:t>The</w:t>
      </w:r>
      <w:r>
        <w:rPr>
          <w:spacing w:val="-20"/>
        </w:rPr>
        <w:t> </w:t>
      </w:r>
      <w:r>
        <w:rPr/>
        <w:t>Applicant’s</w:t>
      </w:r>
      <w:r>
        <w:rPr>
          <w:spacing w:val="-18"/>
        </w:rPr>
        <w:t> </w:t>
      </w:r>
      <w:r>
        <w:rPr/>
        <w:t>submission</w:t>
      </w:r>
      <w:r>
        <w:rPr>
          <w:spacing w:val="-19"/>
        </w:rPr>
        <w:t> </w:t>
      </w:r>
      <w:r>
        <w:rPr/>
        <w:t>of</w:t>
      </w:r>
      <w:r>
        <w:rPr>
          <w:spacing w:val="-20"/>
        </w:rPr>
        <w:t> </w:t>
      </w:r>
      <w:r>
        <w:rPr/>
        <w:t>affordability</w:t>
      </w:r>
      <w:r>
        <w:rPr>
          <w:spacing w:val="-18"/>
        </w:rPr>
        <w:t> </w:t>
      </w:r>
      <w:r>
        <w:rPr/>
        <w:t>is</w:t>
      </w:r>
      <w:r>
        <w:rPr>
          <w:spacing w:val="-18"/>
        </w:rPr>
        <w:t> </w:t>
      </w:r>
      <w:r>
        <w:rPr/>
        <w:t>made</w:t>
      </w:r>
      <w:r>
        <w:rPr>
          <w:spacing w:val="-16"/>
        </w:rPr>
        <w:t> </w:t>
      </w:r>
      <w:r>
        <w:rPr/>
        <w:t>on</w:t>
      </w:r>
      <w:r>
        <w:rPr>
          <w:spacing w:val="-17"/>
        </w:rPr>
        <w:t> </w:t>
      </w:r>
      <w:r>
        <w:rPr/>
        <w:t>the</w:t>
      </w:r>
      <w:r>
        <w:rPr>
          <w:spacing w:val="-20"/>
        </w:rPr>
        <w:t> </w:t>
      </w:r>
      <w:r>
        <w:rPr/>
        <w:t>assumption that</w:t>
      </w:r>
      <w:r>
        <w:rPr>
          <w:spacing w:val="-5"/>
        </w:rPr>
        <w:t> </w:t>
      </w:r>
      <w:r>
        <w:rPr/>
        <w:t>the</w:t>
      </w:r>
      <w:r>
        <w:rPr>
          <w:spacing w:val="-3"/>
        </w:rPr>
        <w:t> </w:t>
      </w:r>
      <w:r>
        <w:rPr/>
        <w:t>consumers’</w:t>
      </w:r>
      <w:r>
        <w:rPr>
          <w:spacing w:val="-2"/>
        </w:rPr>
        <w:t> </w:t>
      </w:r>
      <w:r>
        <w:rPr/>
        <w:t>declarations</w:t>
      </w:r>
      <w:r>
        <w:rPr>
          <w:spacing w:val="-4"/>
        </w:rPr>
        <w:t> </w:t>
      </w:r>
      <w:r>
        <w:rPr/>
        <w:t>of</w:t>
      </w:r>
      <w:r>
        <w:rPr>
          <w:spacing w:val="-4"/>
        </w:rPr>
        <w:t> </w:t>
      </w:r>
      <w:r>
        <w:rPr/>
        <w:t>actual</w:t>
      </w:r>
      <w:r>
        <w:rPr>
          <w:spacing w:val="-5"/>
        </w:rPr>
        <w:t> </w:t>
      </w:r>
      <w:r>
        <w:rPr/>
        <w:t>expenses</w:t>
      </w:r>
      <w:r>
        <w:rPr>
          <w:spacing w:val="-7"/>
        </w:rPr>
        <w:t> </w:t>
      </w:r>
      <w:r>
        <w:rPr/>
        <w:t>must</w:t>
      </w:r>
      <w:r>
        <w:rPr>
          <w:spacing w:val="-4"/>
        </w:rPr>
        <w:t> </w:t>
      </w:r>
      <w:r>
        <w:rPr/>
        <w:t>have</w:t>
      </w:r>
      <w:r>
        <w:rPr>
          <w:spacing w:val="-3"/>
        </w:rPr>
        <w:t> </w:t>
      </w:r>
      <w:r>
        <w:rPr/>
        <w:t>been</w:t>
      </w:r>
      <w:r>
        <w:rPr>
          <w:spacing w:val="-4"/>
        </w:rPr>
        <w:t> </w:t>
      </w:r>
      <w:r>
        <w:rPr/>
        <w:t>false</w:t>
      </w:r>
      <w:r>
        <w:rPr>
          <w:spacing w:val="-3"/>
        </w:rPr>
        <w:t> </w:t>
      </w:r>
      <w:r>
        <w:rPr/>
        <w:t>or</w:t>
      </w:r>
      <w:r>
        <w:rPr>
          <w:spacing w:val="-5"/>
        </w:rPr>
        <w:t> </w:t>
      </w:r>
      <w:r>
        <w:rPr/>
        <w:t>at</w:t>
      </w:r>
      <w:r>
        <w:rPr>
          <w:spacing w:val="-4"/>
        </w:rPr>
        <w:t> </w:t>
      </w:r>
      <w:r>
        <w:rPr/>
        <w:t>the very least unreliable unless the credit provider can provide proof that it verified the reliability</w:t>
      </w:r>
      <w:r>
        <w:rPr>
          <w:spacing w:val="-18"/>
        </w:rPr>
        <w:t> </w:t>
      </w:r>
      <w:r>
        <w:rPr/>
        <w:t>of</w:t>
      </w:r>
      <w:r>
        <w:rPr>
          <w:spacing w:val="-17"/>
        </w:rPr>
        <w:t> </w:t>
      </w:r>
      <w:r>
        <w:rPr/>
        <w:t>the</w:t>
      </w:r>
      <w:r>
        <w:rPr>
          <w:spacing w:val="-17"/>
        </w:rPr>
        <w:t> </w:t>
      </w:r>
      <w:r>
        <w:rPr/>
        <w:t>consumers’</w:t>
      </w:r>
      <w:r>
        <w:rPr>
          <w:spacing w:val="-18"/>
        </w:rPr>
        <w:t> </w:t>
      </w:r>
      <w:r>
        <w:rPr/>
        <w:t>declared</w:t>
      </w:r>
      <w:r>
        <w:rPr>
          <w:spacing w:val="-19"/>
        </w:rPr>
        <w:t> </w:t>
      </w:r>
      <w:r>
        <w:rPr/>
        <w:t>expenses.</w:t>
      </w:r>
      <w:r>
        <w:rPr>
          <w:spacing w:val="-17"/>
        </w:rPr>
        <w:t> </w:t>
      </w:r>
      <w:r>
        <w:rPr/>
        <w:t>The</w:t>
      </w:r>
      <w:r>
        <w:rPr>
          <w:spacing w:val="-17"/>
        </w:rPr>
        <w:t> </w:t>
      </w:r>
      <w:r>
        <w:rPr/>
        <w:t>Tribunal</w:t>
      </w:r>
      <w:r>
        <w:rPr>
          <w:spacing w:val="-18"/>
        </w:rPr>
        <w:t> </w:t>
      </w:r>
      <w:r>
        <w:rPr/>
        <w:t>does</w:t>
      </w:r>
      <w:r>
        <w:rPr>
          <w:spacing w:val="-20"/>
        </w:rPr>
        <w:t> </w:t>
      </w:r>
      <w:r>
        <w:rPr/>
        <w:t>not</w:t>
      </w:r>
      <w:r>
        <w:rPr>
          <w:spacing w:val="-18"/>
        </w:rPr>
        <w:t> </w:t>
      </w:r>
      <w:r>
        <w:rPr/>
        <w:t>find</w:t>
      </w:r>
      <w:r>
        <w:rPr>
          <w:spacing w:val="-19"/>
        </w:rPr>
        <w:t> </w:t>
      </w:r>
      <w:r>
        <w:rPr/>
        <w:t>any</w:t>
      </w:r>
      <w:r>
        <w:rPr>
          <w:spacing w:val="-20"/>
        </w:rPr>
        <w:t> </w:t>
      </w:r>
      <w:r>
        <w:rPr/>
        <w:t>basis in law for such an</w:t>
      </w:r>
      <w:r>
        <w:rPr>
          <w:spacing w:val="1"/>
        </w:rPr>
        <w:t> </w:t>
      </w:r>
      <w:r>
        <w:rPr/>
        <w:t>argument.</w:t>
      </w:r>
    </w:p>
    <w:p>
      <w:pPr>
        <w:pStyle w:val="BodyText"/>
        <w:spacing w:before="1"/>
        <w:rPr>
          <w:sz w:val="36"/>
        </w:rPr>
      </w:pPr>
    </w:p>
    <w:p>
      <w:pPr>
        <w:pStyle w:val="ListParagraph"/>
        <w:numPr>
          <w:ilvl w:val="0"/>
          <w:numId w:val="1"/>
        </w:numPr>
        <w:tabs>
          <w:tab w:pos="988" w:val="left" w:leader="none"/>
        </w:tabs>
        <w:spacing w:line="360" w:lineRule="auto" w:before="1" w:after="0"/>
        <w:ind w:left="987" w:right="171" w:hanging="836"/>
        <w:jc w:val="both"/>
        <w:rPr>
          <w:sz w:val="24"/>
        </w:rPr>
      </w:pPr>
      <w:r>
        <w:rPr>
          <w:sz w:val="24"/>
        </w:rPr>
        <w:t>The NCA and its Regulations envisage an appropriate balance between credit providers’ and consumers’ obligations to maintain a competitive and sustainable credit market and</w:t>
      </w:r>
      <w:r>
        <w:rPr>
          <w:spacing w:val="-3"/>
          <w:sz w:val="24"/>
        </w:rPr>
        <w:t> </w:t>
      </w:r>
      <w:r>
        <w:rPr>
          <w:sz w:val="24"/>
        </w:rPr>
        <w:t>industry.</w:t>
      </w:r>
    </w:p>
    <w:p>
      <w:pPr>
        <w:pStyle w:val="BodyText"/>
        <w:rPr>
          <w:sz w:val="26"/>
        </w:rPr>
      </w:pPr>
    </w:p>
    <w:p>
      <w:pPr>
        <w:pStyle w:val="BodyText"/>
        <w:spacing w:before="7"/>
        <w:rPr>
          <w:sz w:val="25"/>
        </w:rPr>
      </w:pPr>
    </w:p>
    <w:p>
      <w:pPr>
        <w:pStyle w:val="ListParagraph"/>
        <w:numPr>
          <w:ilvl w:val="0"/>
          <w:numId w:val="1"/>
        </w:numPr>
        <w:tabs>
          <w:tab w:pos="988" w:val="left" w:leader="none"/>
        </w:tabs>
        <w:spacing w:line="360" w:lineRule="auto" w:before="0" w:after="0"/>
        <w:ind w:left="988" w:right="171" w:hanging="852"/>
        <w:jc w:val="both"/>
        <w:rPr>
          <w:sz w:val="22"/>
        </w:rPr>
      </w:pPr>
      <w:r>
        <w:rPr>
          <w:sz w:val="24"/>
        </w:rPr>
        <w:t>In</w:t>
      </w:r>
      <w:r>
        <w:rPr>
          <w:spacing w:val="-25"/>
          <w:sz w:val="24"/>
        </w:rPr>
        <w:t> </w:t>
      </w:r>
      <w:r>
        <w:rPr>
          <w:i/>
          <w:sz w:val="24"/>
        </w:rPr>
        <w:t>Sebola</w:t>
      </w:r>
      <w:r>
        <w:rPr>
          <w:i/>
          <w:spacing w:val="-25"/>
          <w:sz w:val="24"/>
        </w:rPr>
        <w:t> </w:t>
      </w:r>
      <w:r>
        <w:rPr>
          <w:i/>
          <w:sz w:val="24"/>
        </w:rPr>
        <w:t>and</w:t>
      </w:r>
      <w:r>
        <w:rPr>
          <w:i/>
          <w:spacing w:val="-25"/>
          <w:sz w:val="24"/>
        </w:rPr>
        <w:t> </w:t>
      </w:r>
      <w:r>
        <w:rPr>
          <w:i/>
          <w:sz w:val="24"/>
        </w:rPr>
        <w:t>Another</w:t>
      </w:r>
      <w:r>
        <w:rPr>
          <w:i/>
          <w:spacing w:val="-27"/>
          <w:sz w:val="24"/>
        </w:rPr>
        <w:t> </w:t>
      </w:r>
      <w:r>
        <w:rPr>
          <w:i/>
          <w:sz w:val="24"/>
        </w:rPr>
        <w:t>v</w:t>
      </w:r>
      <w:r>
        <w:rPr>
          <w:i/>
          <w:spacing w:val="-25"/>
          <w:sz w:val="24"/>
        </w:rPr>
        <w:t> </w:t>
      </w:r>
      <w:r>
        <w:rPr>
          <w:i/>
          <w:sz w:val="24"/>
        </w:rPr>
        <w:t>Standard</w:t>
      </w:r>
      <w:r>
        <w:rPr>
          <w:i/>
          <w:spacing w:val="-25"/>
          <w:sz w:val="24"/>
        </w:rPr>
        <w:t> </w:t>
      </w:r>
      <w:r>
        <w:rPr>
          <w:i/>
          <w:sz w:val="24"/>
        </w:rPr>
        <w:t>Bank</w:t>
      </w:r>
      <w:r>
        <w:rPr>
          <w:i/>
          <w:spacing w:val="-26"/>
          <w:sz w:val="24"/>
        </w:rPr>
        <w:t> </w:t>
      </w:r>
      <w:r>
        <w:rPr>
          <w:i/>
          <w:sz w:val="24"/>
        </w:rPr>
        <w:t>of</w:t>
      </w:r>
      <w:r>
        <w:rPr>
          <w:i/>
          <w:spacing w:val="-25"/>
          <w:sz w:val="24"/>
        </w:rPr>
        <w:t> </w:t>
      </w:r>
      <w:r>
        <w:rPr>
          <w:i/>
          <w:sz w:val="24"/>
        </w:rPr>
        <w:t>South</w:t>
      </w:r>
      <w:r>
        <w:rPr>
          <w:i/>
          <w:spacing w:val="-27"/>
          <w:sz w:val="24"/>
        </w:rPr>
        <w:t> </w:t>
      </w:r>
      <w:r>
        <w:rPr>
          <w:i/>
          <w:sz w:val="24"/>
        </w:rPr>
        <w:t>Africa</w:t>
      </w:r>
      <w:r>
        <w:rPr>
          <w:i/>
          <w:spacing w:val="-24"/>
          <w:sz w:val="24"/>
        </w:rPr>
        <w:t> </w:t>
      </w:r>
      <w:r>
        <w:rPr>
          <w:i/>
          <w:sz w:val="24"/>
        </w:rPr>
        <w:t>Ltd</w:t>
      </w:r>
      <w:hyperlink w:history="true" w:anchor="_bookmark4">
        <w:r>
          <w:rPr>
            <w:i/>
            <w:position w:val="7"/>
            <w:sz w:val="16"/>
          </w:rPr>
          <w:t>5</w:t>
        </w:r>
      </w:hyperlink>
      <w:r>
        <w:rPr>
          <w:sz w:val="24"/>
        </w:rPr>
        <w:t>,</w:t>
      </w:r>
      <w:r>
        <w:rPr>
          <w:spacing w:val="-17"/>
          <w:sz w:val="24"/>
        </w:rPr>
        <w:t> </w:t>
      </w:r>
      <w:r>
        <w:rPr>
          <w:sz w:val="24"/>
        </w:rPr>
        <w:t>the</w:t>
      </w:r>
      <w:r>
        <w:rPr>
          <w:spacing w:val="-15"/>
          <w:sz w:val="24"/>
        </w:rPr>
        <w:t> </w:t>
      </w:r>
      <w:r>
        <w:rPr>
          <w:sz w:val="24"/>
        </w:rPr>
        <w:t>Constitutional</w:t>
      </w:r>
      <w:r>
        <w:rPr>
          <w:spacing w:val="-17"/>
          <w:sz w:val="24"/>
        </w:rPr>
        <w:t> </w:t>
      </w:r>
      <w:r>
        <w:rPr>
          <w:sz w:val="24"/>
        </w:rPr>
        <w:t>Court, considering the correct approach to the interpretation of the NCA,</w:t>
      </w:r>
      <w:r>
        <w:rPr>
          <w:spacing w:val="-13"/>
          <w:sz w:val="24"/>
        </w:rPr>
        <w:t> </w:t>
      </w:r>
      <w:r>
        <w:rPr>
          <w:sz w:val="24"/>
        </w:rPr>
        <w:t>held</w:t>
      </w:r>
      <w:r>
        <w:rPr>
          <w:sz w:val="22"/>
        </w:rPr>
        <w:t>:</w:t>
      </w:r>
    </w:p>
    <w:p>
      <w:pPr>
        <w:pStyle w:val="BodyText"/>
        <w:spacing w:before="10"/>
        <w:rPr>
          <w:sz w:val="35"/>
        </w:rPr>
      </w:pPr>
    </w:p>
    <w:p>
      <w:pPr>
        <w:spacing w:line="360" w:lineRule="auto" w:before="1"/>
        <w:ind w:left="1480" w:right="169" w:firstLine="0"/>
        <w:jc w:val="both"/>
        <w:rPr>
          <w:i/>
          <w:sz w:val="24"/>
        </w:rPr>
      </w:pPr>
      <w:r>
        <w:rPr>
          <w:i/>
          <w:sz w:val="24"/>
        </w:rPr>
        <w:t>“The main objective is to protect consumers. But in doing so, the Act aims to </w:t>
      </w:r>
      <w:r>
        <w:rPr>
          <w:i/>
          <w:sz w:val="24"/>
        </w:rPr>
        <w:t>secure a credit market that is 'competitive, sustainable, responsible [and] efficient'. And the means by which it seeks to do this embrace 'balancing </w:t>
      </w:r>
      <w:r>
        <w:rPr>
          <w:i/>
          <w:spacing w:val="-3"/>
          <w:sz w:val="24"/>
        </w:rPr>
        <w:t>the </w:t>
      </w:r>
      <w:r>
        <w:rPr>
          <w:i/>
          <w:sz w:val="24"/>
        </w:rPr>
        <w:t>respective</w:t>
      </w:r>
      <w:r>
        <w:rPr>
          <w:i/>
          <w:spacing w:val="-14"/>
          <w:sz w:val="24"/>
        </w:rPr>
        <w:t> </w:t>
      </w:r>
      <w:r>
        <w:rPr>
          <w:i/>
          <w:sz w:val="24"/>
        </w:rPr>
        <w:t>rights</w:t>
      </w:r>
      <w:r>
        <w:rPr>
          <w:i/>
          <w:spacing w:val="-14"/>
          <w:sz w:val="24"/>
        </w:rPr>
        <w:t> </w:t>
      </w:r>
      <w:r>
        <w:rPr>
          <w:i/>
          <w:sz w:val="24"/>
        </w:rPr>
        <w:t>and</w:t>
      </w:r>
      <w:r>
        <w:rPr>
          <w:i/>
          <w:spacing w:val="-11"/>
          <w:sz w:val="24"/>
        </w:rPr>
        <w:t> </w:t>
      </w:r>
      <w:r>
        <w:rPr>
          <w:i/>
          <w:sz w:val="24"/>
        </w:rPr>
        <w:t>responsibilities</w:t>
      </w:r>
      <w:r>
        <w:rPr>
          <w:i/>
          <w:spacing w:val="-11"/>
          <w:sz w:val="24"/>
        </w:rPr>
        <w:t> </w:t>
      </w:r>
      <w:r>
        <w:rPr>
          <w:i/>
          <w:sz w:val="24"/>
        </w:rPr>
        <w:t>of</w:t>
      </w:r>
      <w:r>
        <w:rPr>
          <w:i/>
          <w:spacing w:val="-14"/>
          <w:sz w:val="24"/>
        </w:rPr>
        <w:t> </w:t>
      </w:r>
      <w:r>
        <w:rPr>
          <w:i/>
          <w:sz w:val="24"/>
        </w:rPr>
        <w:t>credit</w:t>
      </w:r>
      <w:r>
        <w:rPr>
          <w:i/>
          <w:spacing w:val="-13"/>
          <w:sz w:val="24"/>
        </w:rPr>
        <w:t> </w:t>
      </w:r>
      <w:r>
        <w:rPr>
          <w:i/>
          <w:sz w:val="24"/>
        </w:rPr>
        <w:t>providers</w:t>
      </w:r>
      <w:r>
        <w:rPr>
          <w:i/>
          <w:spacing w:val="-14"/>
          <w:sz w:val="24"/>
        </w:rPr>
        <w:t> </w:t>
      </w:r>
      <w:r>
        <w:rPr>
          <w:i/>
          <w:sz w:val="24"/>
        </w:rPr>
        <w:t>and</w:t>
      </w:r>
      <w:r>
        <w:rPr>
          <w:i/>
          <w:spacing w:val="-11"/>
          <w:sz w:val="24"/>
        </w:rPr>
        <w:t> </w:t>
      </w:r>
      <w:r>
        <w:rPr>
          <w:i/>
          <w:sz w:val="24"/>
        </w:rPr>
        <w:t>consumers'.</w:t>
      </w:r>
      <w:r>
        <w:rPr>
          <w:i/>
          <w:spacing w:val="-11"/>
          <w:sz w:val="24"/>
        </w:rPr>
        <w:t> </w:t>
      </w:r>
      <w:r>
        <w:rPr>
          <w:i/>
          <w:sz w:val="24"/>
        </w:rPr>
        <w:t>These provisions signal strongly that the legislation must be interpreted without disregarding or minimising the interests of credit providers. So I agree with the Supreme Court of Appeal that</w:t>
      </w:r>
      <w:r>
        <w:rPr>
          <w:i/>
          <w:spacing w:val="2"/>
          <w:sz w:val="24"/>
        </w:rPr>
        <w:t> </w:t>
      </w:r>
      <w:r>
        <w:rPr>
          <w:i/>
          <w:sz w:val="24"/>
        </w:rPr>
        <w:t>—</w:t>
      </w:r>
    </w:p>
    <w:p>
      <w:pPr>
        <w:spacing w:line="360" w:lineRule="auto" w:before="200"/>
        <w:ind w:left="1480" w:right="171" w:firstLine="0"/>
        <w:jc w:val="both"/>
        <w:rPr>
          <w:i/>
          <w:sz w:val="24"/>
        </w:rPr>
      </w:pPr>
      <w:r>
        <w:rPr>
          <w:i/>
          <w:sz w:val="24"/>
        </w:rPr>
        <w:t>'(t)he interpretation of the NCA calls for a careful balancing of the competing </w:t>
      </w:r>
      <w:r>
        <w:rPr>
          <w:i/>
          <w:sz w:val="24"/>
        </w:rPr>
        <w:t>interests</w:t>
      </w:r>
      <w:r>
        <w:rPr>
          <w:i/>
          <w:spacing w:val="-17"/>
          <w:sz w:val="24"/>
        </w:rPr>
        <w:t> </w:t>
      </w:r>
      <w:r>
        <w:rPr>
          <w:i/>
          <w:sz w:val="24"/>
        </w:rPr>
        <w:t>sought</w:t>
      </w:r>
      <w:r>
        <w:rPr>
          <w:i/>
          <w:spacing w:val="-16"/>
          <w:sz w:val="24"/>
        </w:rPr>
        <w:t> </w:t>
      </w:r>
      <w:r>
        <w:rPr>
          <w:i/>
          <w:sz w:val="24"/>
        </w:rPr>
        <w:t>to</w:t>
      </w:r>
      <w:r>
        <w:rPr>
          <w:i/>
          <w:spacing w:val="-16"/>
          <w:sz w:val="24"/>
        </w:rPr>
        <w:t> </w:t>
      </w:r>
      <w:r>
        <w:rPr>
          <w:i/>
          <w:sz w:val="24"/>
        </w:rPr>
        <w:t>be</w:t>
      </w:r>
      <w:r>
        <w:rPr>
          <w:i/>
          <w:spacing w:val="-15"/>
          <w:sz w:val="24"/>
        </w:rPr>
        <w:t> </w:t>
      </w:r>
      <w:r>
        <w:rPr>
          <w:i/>
          <w:sz w:val="24"/>
        </w:rPr>
        <w:t>protected,</w:t>
      </w:r>
      <w:r>
        <w:rPr>
          <w:i/>
          <w:spacing w:val="-16"/>
          <w:sz w:val="24"/>
        </w:rPr>
        <w:t> </w:t>
      </w:r>
      <w:r>
        <w:rPr>
          <w:i/>
          <w:sz w:val="24"/>
        </w:rPr>
        <w:t>and</w:t>
      </w:r>
      <w:r>
        <w:rPr>
          <w:i/>
          <w:spacing w:val="-16"/>
          <w:sz w:val="24"/>
        </w:rPr>
        <w:t> </w:t>
      </w:r>
      <w:r>
        <w:rPr>
          <w:i/>
          <w:sz w:val="24"/>
        </w:rPr>
        <w:t>not</w:t>
      </w:r>
      <w:r>
        <w:rPr>
          <w:i/>
          <w:spacing w:val="-16"/>
          <w:sz w:val="24"/>
        </w:rPr>
        <w:t> </w:t>
      </w:r>
      <w:r>
        <w:rPr>
          <w:i/>
          <w:sz w:val="24"/>
        </w:rPr>
        <w:t>for</w:t>
      </w:r>
      <w:r>
        <w:rPr>
          <w:i/>
          <w:spacing w:val="-18"/>
          <w:sz w:val="24"/>
        </w:rPr>
        <w:t> </w:t>
      </w:r>
      <w:r>
        <w:rPr>
          <w:i/>
          <w:sz w:val="24"/>
        </w:rPr>
        <w:t>a</w:t>
      </w:r>
      <w:r>
        <w:rPr>
          <w:i/>
          <w:spacing w:val="-15"/>
          <w:sz w:val="24"/>
        </w:rPr>
        <w:t> </w:t>
      </w:r>
      <w:r>
        <w:rPr>
          <w:i/>
          <w:sz w:val="24"/>
        </w:rPr>
        <w:t>consideration</w:t>
      </w:r>
      <w:r>
        <w:rPr>
          <w:i/>
          <w:spacing w:val="-15"/>
          <w:sz w:val="24"/>
        </w:rPr>
        <w:t> </w:t>
      </w:r>
      <w:r>
        <w:rPr>
          <w:i/>
          <w:sz w:val="24"/>
        </w:rPr>
        <w:t>of</w:t>
      </w:r>
      <w:r>
        <w:rPr>
          <w:i/>
          <w:spacing w:val="-19"/>
          <w:sz w:val="24"/>
        </w:rPr>
        <w:t> </w:t>
      </w:r>
      <w:r>
        <w:rPr>
          <w:i/>
          <w:sz w:val="24"/>
        </w:rPr>
        <w:t>only</w:t>
      </w:r>
      <w:r>
        <w:rPr>
          <w:i/>
          <w:spacing w:val="-16"/>
          <w:sz w:val="24"/>
        </w:rPr>
        <w:t> </w:t>
      </w:r>
      <w:r>
        <w:rPr>
          <w:i/>
          <w:sz w:val="24"/>
        </w:rPr>
        <w:t>the</w:t>
      </w:r>
      <w:r>
        <w:rPr>
          <w:i/>
          <w:spacing w:val="-15"/>
          <w:sz w:val="24"/>
        </w:rPr>
        <w:t> </w:t>
      </w:r>
      <w:r>
        <w:rPr>
          <w:i/>
          <w:sz w:val="24"/>
        </w:rPr>
        <w:t>interests of either the consumer or the credit provider'. [Footnote</w:t>
      </w:r>
      <w:r>
        <w:rPr>
          <w:i/>
          <w:spacing w:val="-13"/>
          <w:sz w:val="24"/>
        </w:rPr>
        <w:t> </w:t>
      </w:r>
      <w:r>
        <w:rPr>
          <w:i/>
          <w:sz w:val="24"/>
        </w:rPr>
        <w:t>omitted.]</w:t>
      </w:r>
    </w:p>
    <w:p>
      <w:pPr>
        <w:spacing w:line="360" w:lineRule="auto" w:before="201"/>
        <w:ind w:left="1479" w:right="168" w:firstLine="0"/>
        <w:jc w:val="both"/>
        <w:rPr>
          <w:i/>
          <w:sz w:val="24"/>
        </w:rPr>
      </w:pPr>
      <w:r>
        <w:rPr>
          <w:i/>
          <w:sz w:val="24"/>
        </w:rPr>
        <w:t>I also agree that 'whilst the main object of the Act is to protect consumers, the </w:t>
      </w:r>
      <w:r>
        <w:rPr>
          <w:i/>
          <w:sz w:val="24"/>
        </w:rPr>
        <w:t>interests</w:t>
      </w:r>
      <w:r>
        <w:rPr>
          <w:i/>
          <w:spacing w:val="-14"/>
          <w:sz w:val="24"/>
        </w:rPr>
        <w:t> </w:t>
      </w:r>
      <w:r>
        <w:rPr>
          <w:i/>
          <w:sz w:val="24"/>
        </w:rPr>
        <w:t>of</w:t>
      </w:r>
      <w:r>
        <w:rPr>
          <w:i/>
          <w:spacing w:val="-11"/>
          <w:sz w:val="24"/>
        </w:rPr>
        <w:t> </w:t>
      </w:r>
      <w:r>
        <w:rPr>
          <w:i/>
          <w:sz w:val="24"/>
        </w:rPr>
        <w:t>creditors</w:t>
      </w:r>
      <w:r>
        <w:rPr>
          <w:i/>
          <w:spacing w:val="-11"/>
          <w:sz w:val="24"/>
        </w:rPr>
        <w:t> </w:t>
      </w:r>
      <w:r>
        <w:rPr>
          <w:i/>
          <w:sz w:val="24"/>
        </w:rPr>
        <w:t>must</w:t>
      </w:r>
      <w:r>
        <w:rPr>
          <w:i/>
          <w:spacing w:val="-11"/>
          <w:sz w:val="24"/>
        </w:rPr>
        <w:t> </w:t>
      </w:r>
      <w:r>
        <w:rPr>
          <w:i/>
          <w:sz w:val="24"/>
        </w:rPr>
        <w:t>also</w:t>
      </w:r>
      <w:r>
        <w:rPr>
          <w:i/>
          <w:spacing w:val="-10"/>
          <w:sz w:val="24"/>
        </w:rPr>
        <w:t> </w:t>
      </w:r>
      <w:r>
        <w:rPr>
          <w:i/>
          <w:sz w:val="24"/>
        </w:rPr>
        <w:t>be</w:t>
      </w:r>
      <w:r>
        <w:rPr>
          <w:i/>
          <w:spacing w:val="-10"/>
          <w:sz w:val="24"/>
        </w:rPr>
        <w:t> </w:t>
      </w:r>
      <w:r>
        <w:rPr>
          <w:i/>
          <w:sz w:val="24"/>
        </w:rPr>
        <w:t>safeguarded</w:t>
      </w:r>
      <w:r>
        <w:rPr>
          <w:i/>
          <w:spacing w:val="-10"/>
          <w:sz w:val="24"/>
        </w:rPr>
        <w:t> </w:t>
      </w:r>
      <w:r>
        <w:rPr>
          <w:i/>
          <w:sz w:val="24"/>
        </w:rPr>
        <w:t>and</w:t>
      </w:r>
      <w:r>
        <w:rPr>
          <w:i/>
          <w:spacing w:val="-10"/>
          <w:sz w:val="24"/>
        </w:rPr>
        <w:t> </w:t>
      </w:r>
      <w:r>
        <w:rPr>
          <w:i/>
          <w:sz w:val="24"/>
        </w:rPr>
        <w:t>should</w:t>
      </w:r>
      <w:r>
        <w:rPr>
          <w:i/>
          <w:spacing w:val="-10"/>
          <w:sz w:val="24"/>
        </w:rPr>
        <w:t> </w:t>
      </w:r>
      <w:r>
        <w:rPr>
          <w:i/>
          <w:sz w:val="24"/>
        </w:rPr>
        <w:t>not</w:t>
      </w:r>
      <w:r>
        <w:rPr>
          <w:i/>
          <w:spacing w:val="-13"/>
          <w:sz w:val="24"/>
        </w:rPr>
        <w:t> </w:t>
      </w:r>
      <w:r>
        <w:rPr>
          <w:i/>
          <w:sz w:val="24"/>
        </w:rPr>
        <w:t>be</w:t>
      </w:r>
      <w:r>
        <w:rPr>
          <w:i/>
          <w:spacing w:val="-13"/>
          <w:sz w:val="24"/>
        </w:rPr>
        <w:t> </w:t>
      </w:r>
      <w:r>
        <w:rPr>
          <w:i/>
          <w:sz w:val="24"/>
        </w:rPr>
        <w:t>overlooked'.”</w:t>
      </w:r>
    </w:p>
    <w:p>
      <w:pPr>
        <w:pStyle w:val="BodyText"/>
        <w:rPr>
          <w:i/>
          <w:sz w:val="26"/>
        </w:rPr>
      </w:pPr>
    </w:p>
    <w:p>
      <w:pPr>
        <w:pStyle w:val="BodyText"/>
        <w:spacing w:before="4"/>
        <w:rPr>
          <w:i/>
          <w:sz w:val="35"/>
        </w:rPr>
      </w:pPr>
    </w:p>
    <w:p>
      <w:pPr>
        <w:pStyle w:val="ListParagraph"/>
        <w:numPr>
          <w:ilvl w:val="0"/>
          <w:numId w:val="1"/>
        </w:numPr>
        <w:tabs>
          <w:tab w:pos="988" w:val="left" w:leader="none"/>
        </w:tabs>
        <w:spacing w:line="360" w:lineRule="auto" w:before="0" w:after="0"/>
        <w:ind w:left="988" w:right="169" w:hanging="836"/>
        <w:jc w:val="both"/>
        <w:rPr>
          <w:sz w:val="24"/>
        </w:rPr>
      </w:pPr>
      <w:r>
        <w:rPr>
          <w:sz w:val="24"/>
        </w:rPr>
        <w:t>So</w:t>
      </w:r>
      <w:r>
        <w:rPr>
          <w:spacing w:val="-8"/>
          <w:sz w:val="24"/>
        </w:rPr>
        <w:t> </w:t>
      </w:r>
      <w:r>
        <w:rPr>
          <w:sz w:val="24"/>
        </w:rPr>
        <w:t>too</w:t>
      </w:r>
      <w:r>
        <w:rPr>
          <w:spacing w:val="-11"/>
          <w:sz w:val="24"/>
        </w:rPr>
        <w:t> </w:t>
      </w:r>
      <w:r>
        <w:rPr>
          <w:sz w:val="24"/>
        </w:rPr>
        <w:t>in</w:t>
      </w:r>
      <w:r>
        <w:rPr>
          <w:spacing w:val="-8"/>
          <w:sz w:val="24"/>
        </w:rPr>
        <w:t> </w:t>
      </w:r>
      <w:r>
        <w:rPr>
          <w:i/>
          <w:sz w:val="24"/>
        </w:rPr>
        <w:t>University</w:t>
      </w:r>
      <w:r>
        <w:rPr>
          <w:i/>
          <w:spacing w:val="-11"/>
          <w:sz w:val="24"/>
        </w:rPr>
        <w:t> </w:t>
      </w:r>
      <w:r>
        <w:rPr>
          <w:i/>
          <w:sz w:val="24"/>
        </w:rPr>
        <w:t>of</w:t>
      </w:r>
      <w:r>
        <w:rPr>
          <w:i/>
          <w:spacing w:val="-13"/>
          <w:sz w:val="24"/>
        </w:rPr>
        <w:t> </w:t>
      </w:r>
      <w:r>
        <w:rPr>
          <w:i/>
          <w:sz w:val="24"/>
        </w:rPr>
        <w:t>Stellenbosch</w:t>
      </w:r>
      <w:r>
        <w:rPr>
          <w:i/>
          <w:spacing w:val="-11"/>
          <w:sz w:val="24"/>
        </w:rPr>
        <w:t> </w:t>
      </w:r>
      <w:r>
        <w:rPr>
          <w:i/>
          <w:sz w:val="24"/>
        </w:rPr>
        <w:t>Legal</w:t>
      </w:r>
      <w:r>
        <w:rPr>
          <w:i/>
          <w:spacing w:val="-11"/>
          <w:sz w:val="24"/>
        </w:rPr>
        <w:t> </w:t>
      </w:r>
      <w:r>
        <w:rPr>
          <w:i/>
          <w:sz w:val="24"/>
        </w:rPr>
        <w:t>Aid</w:t>
      </w:r>
      <w:r>
        <w:rPr>
          <w:i/>
          <w:spacing w:val="-11"/>
          <w:sz w:val="24"/>
        </w:rPr>
        <w:t> </w:t>
      </w:r>
      <w:r>
        <w:rPr>
          <w:i/>
          <w:sz w:val="24"/>
        </w:rPr>
        <w:t>Clinic</w:t>
      </w:r>
      <w:r>
        <w:rPr>
          <w:i/>
          <w:spacing w:val="-9"/>
          <w:sz w:val="24"/>
        </w:rPr>
        <w:t> </w:t>
      </w:r>
      <w:r>
        <w:rPr>
          <w:i/>
          <w:sz w:val="24"/>
        </w:rPr>
        <w:t>and</w:t>
      </w:r>
      <w:r>
        <w:rPr>
          <w:i/>
          <w:spacing w:val="-11"/>
          <w:sz w:val="24"/>
        </w:rPr>
        <w:t> </w:t>
      </w:r>
      <w:r>
        <w:rPr>
          <w:i/>
          <w:sz w:val="24"/>
        </w:rPr>
        <w:t>Others</w:t>
      </w:r>
      <w:r>
        <w:rPr>
          <w:i/>
          <w:spacing w:val="-12"/>
          <w:sz w:val="24"/>
        </w:rPr>
        <w:t> </w:t>
      </w:r>
      <w:r>
        <w:rPr>
          <w:i/>
          <w:sz w:val="24"/>
        </w:rPr>
        <w:t>v</w:t>
      </w:r>
      <w:r>
        <w:rPr>
          <w:i/>
          <w:spacing w:val="-9"/>
          <w:sz w:val="24"/>
        </w:rPr>
        <w:t> </w:t>
      </w:r>
      <w:r>
        <w:rPr>
          <w:i/>
          <w:sz w:val="24"/>
        </w:rPr>
        <w:t>Minister</w:t>
      </w:r>
      <w:r>
        <w:rPr>
          <w:i/>
          <w:spacing w:val="-16"/>
          <w:sz w:val="24"/>
        </w:rPr>
        <w:t> </w:t>
      </w:r>
      <w:r>
        <w:rPr>
          <w:i/>
          <w:sz w:val="24"/>
        </w:rPr>
        <w:t>of</w:t>
      </w:r>
      <w:r>
        <w:rPr>
          <w:i/>
          <w:spacing w:val="-16"/>
          <w:sz w:val="24"/>
        </w:rPr>
        <w:t> </w:t>
      </w:r>
      <w:r>
        <w:rPr>
          <w:i/>
          <w:sz w:val="24"/>
        </w:rPr>
        <w:t>Justice </w:t>
      </w:r>
      <w:r>
        <w:rPr>
          <w:i/>
          <w:sz w:val="24"/>
        </w:rPr>
        <w:t>and Correctional Services and Others,</w:t>
      </w:r>
      <w:hyperlink w:history="true" w:anchor="_bookmark5">
        <w:r>
          <w:rPr>
            <w:i/>
            <w:position w:val="7"/>
            <w:sz w:val="16"/>
          </w:rPr>
          <w:t>6 </w:t>
        </w:r>
      </w:hyperlink>
      <w:r>
        <w:rPr>
          <w:sz w:val="24"/>
        </w:rPr>
        <w:t>the Constitutional Court</w:t>
      </w:r>
      <w:r>
        <w:rPr>
          <w:spacing w:val="-31"/>
          <w:sz w:val="24"/>
        </w:rPr>
        <w:t> </w:t>
      </w:r>
      <w:r>
        <w:rPr>
          <w:sz w:val="24"/>
        </w:rPr>
        <w:t>held:</w:t>
      </w:r>
    </w:p>
    <w:p>
      <w:pPr>
        <w:pStyle w:val="BodyText"/>
        <w:rPr>
          <w:sz w:val="20"/>
        </w:rPr>
      </w:pPr>
    </w:p>
    <w:p>
      <w:pPr>
        <w:pStyle w:val="BodyText"/>
        <w:rPr>
          <w:sz w:val="20"/>
        </w:rPr>
      </w:pPr>
    </w:p>
    <w:p>
      <w:pPr>
        <w:pStyle w:val="BodyText"/>
        <w:rPr>
          <w:sz w:val="20"/>
        </w:rPr>
      </w:pPr>
    </w:p>
    <w:p>
      <w:pPr>
        <w:pStyle w:val="BodyText"/>
        <w:spacing w:before="8"/>
        <w:rPr>
          <w:sz w:val="23"/>
        </w:rPr>
      </w:pPr>
      <w:r>
        <w:rPr/>
        <w:pict>
          <v:shape style="position:absolute;margin-left:56.639999pt;margin-top:16.01856pt;width:144pt;height:.1pt;mso-position-horizontal-relative:page;mso-position-vertical-relative:paragraph;z-index:-251655168;mso-wrap-distance-left:0;mso-wrap-distance-right:0" coordorigin="1133,320" coordsize="2880,0" path="m1133,320l4013,320e" filled="false" stroked="true" strokeweight=".72pt" strokecolor="#000000">
            <v:path arrowok="t"/>
            <v:stroke dashstyle="solid"/>
            <w10:wrap type="topAndBottom"/>
          </v:shape>
        </w:pict>
      </w:r>
    </w:p>
    <w:p>
      <w:pPr>
        <w:pStyle w:val="BodyText"/>
        <w:spacing w:before="1"/>
        <w:rPr>
          <w:sz w:val="15"/>
        </w:rPr>
      </w:pPr>
    </w:p>
    <w:p>
      <w:pPr>
        <w:spacing w:before="70"/>
        <w:ind w:left="152" w:right="0" w:firstLine="0"/>
        <w:jc w:val="left"/>
        <w:rPr>
          <w:sz w:val="20"/>
        </w:rPr>
      </w:pPr>
      <w:bookmarkStart w:name="_bookmark4" w:id="14"/>
      <w:bookmarkEnd w:id="14"/>
      <w:r>
        <w:rPr/>
      </w:r>
      <w:r>
        <w:rPr>
          <w:rFonts w:ascii="Calibri"/>
          <w:position w:val="8"/>
          <w:sz w:val="14"/>
        </w:rPr>
        <w:t>5 </w:t>
      </w:r>
      <w:r>
        <w:rPr>
          <w:sz w:val="20"/>
        </w:rPr>
        <w:t>2012 (5) SA 142 (CC) at para 40.</w:t>
      </w:r>
    </w:p>
    <w:p>
      <w:pPr>
        <w:spacing w:before="18"/>
        <w:ind w:left="152" w:right="0" w:firstLine="0"/>
        <w:jc w:val="left"/>
        <w:rPr>
          <w:sz w:val="20"/>
        </w:rPr>
      </w:pPr>
      <w:bookmarkStart w:name="_bookmark5" w:id="15"/>
      <w:bookmarkEnd w:id="15"/>
      <w:r>
        <w:rPr/>
      </w:r>
      <w:r>
        <w:rPr>
          <w:position w:val="6"/>
          <w:sz w:val="13"/>
        </w:rPr>
        <w:t>66 </w:t>
      </w:r>
      <w:r>
        <w:rPr>
          <w:sz w:val="20"/>
        </w:rPr>
        <w:t>2016 (6) SA 596 (CC).</w:t>
      </w:r>
    </w:p>
    <w:p>
      <w:pPr>
        <w:spacing w:after="0"/>
        <w:jc w:val="left"/>
        <w:rPr>
          <w:sz w:val="20"/>
        </w:rPr>
        <w:sectPr>
          <w:headerReference w:type="default" r:id="rId11"/>
          <w:footerReference w:type="default" r:id="rId12"/>
          <w:pgSz w:w="11910" w:h="16840"/>
          <w:pgMar w:header="283" w:footer="547" w:top="900" w:bottom="740" w:left="980" w:right="960"/>
          <w:pgNumType w:start="18"/>
        </w:sectPr>
      </w:pPr>
    </w:p>
    <w:p>
      <w:pPr>
        <w:pStyle w:val="BodyText"/>
        <w:rPr>
          <w:sz w:val="20"/>
        </w:rPr>
      </w:pPr>
    </w:p>
    <w:p>
      <w:pPr>
        <w:spacing w:line="360" w:lineRule="auto" w:before="207"/>
        <w:ind w:left="1480" w:right="169" w:firstLine="0"/>
        <w:jc w:val="both"/>
        <w:rPr>
          <w:i/>
          <w:sz w:val="24"/>
        </w:rPr>
      </w:pPr>
      <w:r>
        <w:rPr>
          <w:i/>
          <w:sz w:val="24"/>
        </w:rPr>
        <w:t>“[17]</w:t>
      </w:r>
      <w:r>
        <w:rPr>
          <w:i/>
          <w:spacing w:val="-17"/>
          <w:sz w:val="24"/>
        </w:rPr>
        <w:t> </w:t>
      </w:r>
      <w:r>
        <w:rPr>
          <w:i/>
          <w:sz w:val="24"/>
        </w:rPr>
        <w:t>The</w:t>
      </w:r>
      <w:r>
        <w:rPr>
          <w:i/>
          <w:spacing w:val="-15"/>
          <w:sz w:val="24"/>
        </w:rPr>
        <w:t> </w:t>
      </w:r>
      <w:r>
        <w:rPr>
          <w:i/>
          <w:sz w:val="24"/>
        </w:rPr>
        <w:t>National</w:t>
      </w:r>
      <w:r>
        <w:rPr>
          <w:i/>
          <w:spacing w:val="-17"/>
          <w:sz w:val="24"/>
        </w:rPr>
        <w:t> </w:t>
      </w:r>
      <w:r>
        <w:rPr>
          <w:i/>
          <w:sz w:val="24"/>
        </w:rPr>
        <w:t>Credit</w:t>
      </w:r>
      <w:r>
        <w:rPr>
          <w:i/>
          <w:spacing w:val="-13"/>
          <w:sz w:val="24"/>
        </w:rPr>
        <w:t> </w:t>
      </w:r>
      <w:r>
        <w:rPr>
          <w:i/>
          <w:sz w:val="24"/>
        </w:rPr>
        <w:t>Act</w:t>
      </w:r>
      <w:r>
        <w:rPr>
          <w:i/>
          <w:spacing w:val="-16"/>
          <w:sz w:val="24"/>
        </w:rPr>
        <w:t> </w:t>
      </w:r>
      <w:r>
        <w:rPr>
          <w:i/>
          <w:sz w:val="24"/>
        </w:rPr>
        <w:t>seeks</w:t>
      </w:r>
      <w:r>
        <w:rPr>
          <w:i/>
          <w:spacing w:val="-17"/>
          <w:sz w:val="24"/>
        </w:rPr>
        <w:t> </w:t>
      </w:r>
      <w:r>
        <w:rPr>
          <w:i/>
          <w:sz w:val="24"/>
        </w:rPr>
        <w:t>to</w:t>
      </w:r>
      <w:r>
        <w:rPr>
          <w:i/>
          <w:spacing w:val="-15"/>
          <w:sz w:val="24"/>
        </w:rPr>
        <w:t> </w:t>
      </w:r>
      <w:r>
        <w:rPr>
          <w:i/>
          <w:sz w:val="24"/>
        </w:rPr>
        <w:t>protect</w:t>
      </w:r>
      <w:r>
        <w:rPr>
          <w:i/>
          <w:spacing w:val="-16"/>
          <w:sz w:val="24"/>
        </w:rPr>
        <w:t> </w:t>
      </w:r>
      <w:r>
        <w:rPr>
          <w:i/>
          <w:sz w:val="24"/>
        </w:rPr>
        <w:t>consumers</w:t>
      </w:r>
      <w:r>
        <w:rPr>
          <w:i/>
          <w:spacing w:val="-16"/>
          <w:sz w:val="24"/>
        </w:rPr>
        <w:t> </w:t>
      </w:r>
      <w:r>
        <w:rPr>
          <w:i/>
          <w:sz w:val="24"/>
        </w:rPr>
        <w:t>by</w:t>
      </w:r>
      <w:r>
        <w:rPr>
          <w:i/>
          <w:spacing w:val="-16"/>
          <w:sz w:val="24"/>
        </w:rPr>
        <w:t> </w:t>
      </w:r>
      <w:r>
        <w:rPr>
          <w:i/>
          <w:sz w:val="24"/>
        </w:rPr>
        <w:t>a</w:t>
      </w:r>
      <w:r>
        <w:rPr>
          <w:i/>
          <w:spacing w:val="-15"/>
          <w:sz w:val="24"/>
        </w:rPr>
        <w:t> </w:t>
      </w:r>
      <w:r>
        <w:rPr>
          <w:i/>
          <w:sz w:val="24"/>
        </w:rPr>
        <w:t>number</w:t>
      </w:r>
      <w:r>
        <w:rPr>
          <w:i/>
          <w:spacing w:val="-17"/>
          <w:sz w:val="24"/>
        </w:rPr>
        <w:t> </w:t>
      </w:r>
      <w:r>
        <w:rPr>
          <w:i/>
          <w:sz w:val="24"/>
        </w:rPr>
        <w:t>of</w:t>
      </w:r>
      <w:r>
        <w:rPr>
          <w:i/>
          <w:spacing w:val="-17"/>
          <w:sz w:val="24"/>
        </w:rPr>
        <w:t> </w:t>
      </w:r>
      <w:r>
        <w:rPr>
          <w:i/>
          <w:sz w:val="24"/>
        </w:rPr>
        <w:t>means </w:t>
      </w:r>
      <w:r>
        <w:rPr>
          <w:i/>
          <w:sz w:val="24"/>
        </w:rPr>
        <w:t>including</w:t>
      </w:r>
      <w:r>
        <w:rPr>
          <w:i/>
          <w:spacing w:val="-18"/>
          <w:sz w:val="24"/>
        </w:rPr>
        <w:t> </w:t>
      </w:r>
      <w:r>
        <w:rPr>
          <w:i/>
          <w:sz w:val="24"/>
        </w:rPr>
        <w:t>the</w:t>
      </w:r>
      <w:r>
        <w:rPr>
          <w:i/>
          <w:spacing w:val="-18"/>
          <w:sz w:val="24"/>
        </w:rPr>
        <w:t> </w:t>
      </w:r>
      <w:r>
        <w:rPr>
          <w:i/>
          <w:sz w:val="24"/>
        </w:rPr>
        <w:t>promotion</w:t>
      </w:r>
      <w:r>
        <w:rPr>
          <w:i/>
          <w:spacing w:val="-17"/>
          <w:sz w:val="24"/>
        </w:rPr>
        <w:t> </w:t>
      </w:r>
      <w:r>
        <w:rPr>
          <w:i/>
          <w:sz w:val="24"/>
        </w:rPr>
        <w:t>of</w:t>
      </w:r>
      <w:r>
        <w:rPr>
          <w:i/>
          <w:spacing w:val="-19"/>
          <w:sz w:val="24"/>
        </w:rPr>
        <w:t> </w:t>
      </w:r>
      <w:r>
        <w:rPr>
          <w:i/>
          <w:sz w:val="24"/>
        </w:rPr>
        <w:t>responsible</w:t>
      </w:r>
      <w:r>
        <w:rPr>
          <w:i/>
          <w:spacing w:val="-17"/>
          <w:sz w:val="24"/>
        </w:rPr>
        <w:t> </w:t>
      </w:r>
      <w:r>
        <w:rPr>
          <w:i/>
          <w:sz w:val="24"/>
        </w:rPr>
        <w:t>borrowing</w:t>
      </w:r>
      <w:r>
        <w:rPr>
          <w:i/>
          <w:spacing w:val="-18"/>
          <w:sz w:val="24"/>
        </w:rPr>
        <w:t> </w:t>
      </w:r>
      <w:r>
        <w:rPr>
          <w:i/>
          <w:sz w:val="24"/>
        </w:rPr>
        <w:t>that</w:t>
      </w:r>
      <w:r>
        <w:rPr>
          <w:i/>
          <w:spacing w:val="-19"/>
          <w:sz w:val="24"/>
        </w:rPr>
        <w:t> </w:t>
      </w:r>
      <w:r>
        <w:rPr>
          <w:i/>
          <w:sz w:val="24"/>
        </w:rPr>
        <w:t>avoids</w:t>
      </w:r>
      <w:r>
        <w:rPr>
          <w:i/>
          <w:spacing w:val="-18"/>
          <w:sz w:val="24"/>
        </w:rPr>
        <w:t> </w:t>
      </w:r>
      <w:r>
        <w:rPr>
          <w:i/>
          <w:sz w:val="24"/>
        </w:rPr>
        <w:t>overindebtedness, prevention of reckless credit-granting by credit providers, encouragement of consumers to fulfil their financial obligations and provision of a consistent and accessible system of consensual resolution of disputes arising from credit agreements.</w:t>
      </w:r>
    </w:p>
    <w:p>
      <w:pPr>
        <w:pStyle w:val="BodyText"/>
        <w:rPr>
          <w:i/>
          <w:sz w:val="26"/>
        </w:rPr>
      </w:pPr>
    </w:p>
    <w:p>
      <w:pPr>
        <w:pStyle w:val="BodyText"/>
        <w:spacing w:before="5"/>
        <w:rPr>
          <w:i/>
          <w:sz w:val="27"/>
        </w:rPr>
      </w:pPr>
    </w:p>
    <w:p>
      <w:pPr>
        <w:spacing w:line="360" w:lineRule="auto" w:before="0"/>
        <w:ind w:left="1480" w:right="171" w:firstLine="0"/>
        <w:jc w:val="both"/>
        <w:rPr>
          <w:i/>
          <w:sz w:val="24"/>
        </w:rPr>
      </w:pPr>
      <w:r>
        <w:rPr>
          <w:i/>
          <w:sz w:val="24"/>
        </w:rPr>
        <w:t>[18]</w:t>
      </w:r>
      <w:r>
        <w:rPr>
          <w:i/>
          <w:spacing w:val="-12"/>
          <w:sz w:val="24"/>
        </w:rPr>
        <w:t> </w:t>
      </w:r>
      <w:r>
        <w:rPr>
          <w:i/>
          <w:sz w:val="24"/>
        </w:rPr>
        <w:t>But</w:t>
      </w:r>
      <w:r>
        <w:rPr>
          <w:i/>
          <w:spacing w:val="-11"/>
          <w:sz w:val="24"/>
        </w:rPr>
        <w:t> </w:t>
      </w:r>
      <w:r>
        <w:rPr>
          <w:i/>
          <w:sz w:val="24"/>
        </w:rPr>
        <w:t>the</w:t>
      </w:r>
      <w:r>
        <w:rPr>
          <w:i/>
          <w:spacing w:val="-11"/>
          <w:sz w:val="24"/>
        </w:rPr>
        <w:t> </w:t>
      </w:r>
      <w:r>
        <w:rPr>
          <w:i/>
          <w:sz w:val="24"/>
        </w:rPr>
        <w:t>National</w:t>
      </w:r>
      <w:r>
        <w:rPr>
          <w:i/>
          <w:spacing w:val="-10"/>
          <w:sz w:val="24"/>
        </w:rPr>
        <w:t> </w:t>
      </w:r>
      <w:r>
        <w:rPr>
          <w:i/>
          <w:sz w:val="24"/>
        </w:rPr>
        <w:t>Credit</w:t>
      </w:r>
      <w:r>
        <w:rPr>
          <w:i/>
          <w:spacing w:val="-10"/>
          <w:sz w:val="24"/>
        </w:rPr>
        <w:t> </w:t>
      </w:r>
      <w:r>
        <w:rPr>
          <w:i/>
          <w:sz w:val="24"/>
        </w:rPr>
        <w:t>Act</w:t>
      </w:r>
      <w:r>
        <w:rPr>
          <w:i/>
          <w:spacing w:val="-11"/>
          <w:sz w:val="24"/>
        </w:rPr>
        <w:t> </w:t>
      </w:r>
      <w:r>
        <w:rPr>
          <w:i/>
          <w:sz w:val="24"/>
        </w:rPr>
        <w:t>does</w:t>
      </w:r>
      <w:r>
        <w:rPr>
          <w:i/>
          <w:spacing w:val="-12"/>
          <w:sz w:val="24"/>
        </w:rPr>
        <w:t> </w:t>
      </w:r>
      <w:r>
        <w:rPr>
          <w:i/>
          <w:sz w:val="24"/>
        </w:rPr>
        <w:t>not</w:t>
      </w:r>
      <w:r>
        <w:rPr>
          <w:i/>
          <w:spacing w:val="-9"/>
          <w:sz w:val="24"/>
        </w:rPr>
        <w:t> </w:t>
      </w:r>
      <w:r>
        <w:rPr>
          <w:i/>
          <w:sz w:val="24"/>
        </w:rPr>
        <w:t>only</w:t>
      </w:r>
      <w:r>
        <w:rPr>
          <w:i/>
          <w:spacing w:val="-12"/>
          <w:sz w:val="24"/>
        </w:rPr>
        <w:t> </w:t>
      </w:r>
      <w:r>
        <w:rPr>
          <w:i/>
          <w:sz w:val="24"/>
        </w:rPr>
        <w:t>protect</w:t>
      </w:r>
      <w:r>
        <w:rPr>
          <w:i/>
          <w:spacing w:val="-12"/>
          <w:sz w:val="24"/>
        </w:rPr>
        <w:t> </w:t>
      </w:r>
      <w:r>
        <w:rPr>
          <w:i/>
          <w:sz w:val="24"/>
        </w:rPr>
        <w:t>and</w:t>
      </w:r>
      <w:r>
        <w:rPr>
          <w:i/>
          <w:spacing w:val="-8"/>
          <w:sz w:val="24"/>
        </w:rPr>
        <w:t> </w:t>
      </w:r>
      <w:r>
        <w:rPr>
          <w:i/>
          <w:sz w:val="24"/>
        </w:rPr>
        <w:t>advance</w:t>
      </w:r>
      <w:r>
        <w:rPr>
          <w:i/>
          <w:spacing w:val="-8"/>
          <w:sz w:val="24"/>
        </w:rPr>
        <w:t> </w:t>
      </w:r>
      <w:r>
        <w:rPr>
          <w:i/>
          <w:sz w:val="24"/>
        </w:rPr>
        <w:t>the</w:t>
      </w:r>
      <w:r>
        <w:rPr>
          <w:i/>
          <w:spacing w:val="-9"/>
          <w:sz w:val="24"/>
        </w:rPr>
        <w:t> </w:t>
      </w:r>
      <w:r>
        <w:rPr>
          <w:i/>
          <w:sz w:val="24"/>
        </w:rPr>
        <w:t>interests </w:t>
      </w:r>
      <w:r>
        <w:rPr>
          <w:i/>
          <w:sz w:val="24"/>
        </w:rPr>
        <w:t>of debtors. It also promotes the interests of credit</w:t>
      </w:r>
      <w:r>
        <w:rPr>
          <w:i/>
          <w:spacing w:val="-7"/>
          <w:sz w:val="24"/>
        </w:rPr>
        <w:t> </w:t>
      </w:r>
      <w:r>
        <w:rPr>
          <w:i/>
          <w:sz w:val="24"/>
        </w:rPr>
        <w:t>providers.</w:t>
      </w:r>
    </w:p>
    <w:p>
      <w:pPr>
        <w:spacing w:line="360" w:lineRule="auto" w:before="200"/>
        <w:ind w:left="1479" w:right="171" w:firstLine="0"/>
        <w:jc w:val="both"/>
        <w:rPr>
          <w:i/>
          <w:sz w:val="24"/>
        </w:rPr>
      </w:pPr>
      <w:r>
        <w:rPr>
          <w:i/>
          <w:sz w:val="24"/>
        </w:rPr>
        <w:t>For</w:t>
      </w:r>
      <w:r>
        <w:rPr>
          <w:i/>
          <w:spacing w:val="-12"/>
          <w:sz w:val="24"/>
        </w:rPr>
        <w:t> </w:t>
      </w:r>
      <w:r>
        <w:rPr>
          <w:i/>
          <w:sz w:val="24"/>
        </w:rPr>
        <w:t>it</w:t>
      </w:r>
      <w:r>
        <w:rPr>
          <w:i/>
          <w:spacing w:val="-10"/>
          <w:sz w:val="24"/>
        </w:rPr>
        <w:t> </w:t>
      </w:r>
      <w:r>
        <w:rPr>
          <w:i/>
          <w:sz w:val="24"/>
        </w:rPr>
        <w:t>may</w:t>
      </w:r>
      <w:r>
        <w:rPr>
          <w:i/>
          <w:spacing w:val="-13"/>
          <w:sz w:val="24"/>
        </w:rPr>
        <w:t> </w:t>
      </w:r>
      <w:r>
        <w:rPr>
          <w:i/>
          <w:sz w:val="24"/>
        </w:rPr>
        <w:t>only</w:t>
      </w:r>
      <w:r>
        <w:rPr>
          <w:i/>
          <w:spacing w:val="-11"/>
          <w:sz w:val="24"/>
        </w:rPr>
        <w:t> </w:t>
      </w:r>
      <w:r>
        <w:rPr>
          <w:i/>
          <w:sz w:val="24"/>
        </w:rPr>
        <w:t>achieve</w:t>
      </w:r>
      <w:r>
        <w:rPr>
          <w:i/>
          <w:spacing w:val="-12"/>
          <w:sz w:val="24"/>
        </w:rPr>
        <w:t> </w:t>
      </w:r>
      <w:r>
        <w:rPr>
          <w:i/>
          <w:sz w:val="24"/>
        </w:rPr>
        <w:t>the</w:t>
      </w:r>
      <w:r>
        <w:rPr>
          <w:i/>
          <w:spacing w:val="-12"/>
          <w:sz w:val="24"/>
        </w:rPr>
        <w:t> </w:t>
      </w:r>
      <w:r>
        <w:rPr>
          <w:i/>
          <w:sz w:val="24"/>
        </w:rPr>
        <w:t>goal</w:t>
      </w:r>
      <w:r>
        <w:rPr>
          <w:i/>
          <w:spacing w:val="-13"/>
          <w:sz w:val="24"/>
        </w:rPr>
        <w:t> </w:t>
      </w:r>
      <w:r>
        <w:rPr>
          <w:i/>
          <w:sz w:val="24"/>
        </w:rPr>
        <w:t>of</w:t>
      </w:r>
      <w:r>
        <w:rPr>
          <w:i/>
          <w:spacing w:val="-12"/>
          <w:sz w:val="24"/>
        </w:rPr>
        <w:t> </w:t>
      </w:r>
      <w:r>
        <w:rPr>
          <w:i/>
          <w:sz w:val="24"/>
        </w:rPr>
        <w:t>a</w:t>
      </w:r>
      <w:r>
        <w:rPr>
          <w:i/>
          <w:spacing w:val="-13"/>
          <w:sz w:val="24"/>
        </w:rPr>
        <w:t> </w:t>
      </w:r>
      <w:r>
        <w:rPr>
          <w:i/>
          <w:sz w:val="24"/>
        </w:rPr>
        <w:t>'fair,</w:t>
      </w:r>
      <w:r>
        <w:rPr>
          <w:i/>
          <w:spacing w:val="-12"/>
          <w:sz w:val="24"/>
        </w:rPr>
        <w:t> </w:t>
      </w:r>
      <w:r>
        <w:rPr>
          <w:i/>
          <w:sz w:val="24"/>
        </w:rPr>
        <w:t>transparent,</w:t>
      </w:r>
      <w:r>
        <w:rPr>
          <w:i/>
          <w:spacing w:val="-10"/>
          <w:sz w:val="24"/>
        </w:rPr>
        <w:t> </w:t>
      </w:r>
      <w:r>
        <w:rPr>
          <w:i/>
          <w:sz w:val="24"/>
        </w:rPr>
        <w:t>competitive,</w:t>
      </w:r>
      <w:r>
        <w:rPr>
          <w:i/>
          <w:spacing w:val="-11"/>
          <w:sz w:val="24"/>
        </w:rPr>
        <w:t> </w:t>
      </w:r>
      <w:r>
        <w:rPr>
          <w:i/>
          <w:sz w:val="24"/>
        </w:rPr>
        <w:t>sustainable, </w:t>
      </w:r>
      <w:r>
        <w:rPr>
          <w:i/>
          <w:sz w:val="24"/>
        </w:rPr>
        <w:t>responsible, efficient, effective and accessible credit market', if the Act strikes the right balance in advancing the rights of consumers on the one hand </w:t>
      </w:r>
      <w:r>
        <w:rPr>
          <w:i/>
          <w:spacing w:val="-3"/>
          <w:sz w:val="24"/>
        </w:rPr>
        <w:t>and </w:t>
      </w:r>
      <w:r>
        <w:rPr>
          <w:i/>
          <w:sz w:val="24"/>
        </w:rPr>
        <w:t>credit</w:t>
      </w:r>
      <w:r>
        <w:rPr>
          <w:i/>
          <w:spacing w:val="-15"/>
          <w:sz w:val="24"/>
        </w:rPr>
        <w:t> </w:t>
      </w:r>
      <w:r>
        <w:rPr>
          <w:i/>
          <w:sz w:val="24"/>
        </w:rPr>
        <w:t>providers'</w:t>
      </w:r>
      <w:r>
        <w:rPr>
          <w:i/>
          <w:spacing w:val="-14"/>
          <w:sz w:val="24"/>
        </w:rPr>
        <w:t> </w:t>
      </w:r>
      <w:r>
        <w:rPr>
          <w:i/>
          <w:sz w:val="24"/>
        </w:rPr>
        <w:t>interests,</w:t>
      </w:r>
      <w:r>
        <w:rPr>
          <w:i/>
          <w:spacing w:val="-14"/>
          <w:sz w:val="24"/>
        </w:rPr>
        <w:t> </w:t>
      </w:r>
      <w:r>
        <w:rPr>
          <w:i/>
          <w:sz w:val="24"/>
        </w:rPr>
        <w:t>on</w:t>
      </w:r>
      <w:r>
        <w:rPr>
          <w:i/>
          <w:spacing w:val="-13"/>
          <w:sz w:val="24"/>
        </w:rPr>
        <w:t> </w:t>
      </w:r>
      <w:r>
        <w:rPr>
          <w:i/>
          <w:sz w:val="24"/>
        </w:rPr>
        <w:t>the</w:t>
      </w:r>
      <w:r>
        <w:rPr>
          <w:i/>
          <w:spacing w:val="-14"/>
          <w:sz w:val="24"/>
        </w:rPr>
        <w:t> </w:t>
      </w:r>
      <w:r>
        <w:rPr>
          <w:i/>
          <w:sz w:val="24"/>
        </w:rPr>
        <w:t>other.”</w:t>
      </w:r>
    </w:p>
    <w:p>
      <w:pPr>
        <w:pStyle w:val="BodyText"/>
        <w:rPr>
          <w:i/>
          <w:sz w:val="26"/>
        </w:rPr>
      </w:pPr>
    </w:p>
    <w:p>
      <w:pPr>
        <w:pStyle w:val="BodyText"/>
        <w:spacing w:before="4"/>
        <w:rPr>
          <w:i/>
          <w:sz w:val="27"/>
        </w:rPr>
      </w:pPr>
    </w:p>
    <w:p>
      <w:pPr>
        <w:pStyle w:val="ListParagraph"/>
        <w:numPr>
          <w:ilvl w:val="0"/>
          <w:numId w:val="1"/>
        </w:numPr>
        <w:tabs>
          <w:tab w:pos="988" w:val="left" w:leader="none"/>
        </w:tabs>
        <w:spacing w:line="360" w:lineRule="auto" w:before="1" w:after="0"/>
        <w:ind w:left="987" w:right="169" w:hanging="836"/>
        <w:jc w:val="both"/>
        <w:rPr>
          <w:sz w:val="24"/>
        </w:rPr>
      </w:pPr>
      <w:r>
        <w:rPr>
          <w:sz w:val="24"/>
        </w:rPr>
        <w:t>Amongst others, credit providers’ obligations are balanced by the responsibility of prospective consumers to be honest with credit providers. In section 81(1) of the NCA, a prospective consumer applying for credit is under a positive obligation to “</w:t>
      </w:r>
      <w:r>
        <w:rPr>
          <w:i/>
          <w:sz w:val="24"/>
        </w:rPr>
        <w:t>fully and truthfully answer any requests for information made by the credit provider </w:t>
      </w:r>
      <w:r>
        <w:rPr>
          <w:i/>
          <w:sz w:val="24"/>
        </w:rPr>
        <w:t>as</w:t>
      </w:r>
      <w:r>
        <w:rPr>
          <w:i/>
          <w:spacing w:val="21"/>
          <w:sz w:val="24"/>
        </w:rPr>
        <w:t> </w:t>
      </w:r>
      <w:r>
        <w:rPr>
          <w:i/>
          <w:sz w:val="24"/>
        </w:rPr>
        <w:t>part</w:t>
      </w:r>
      <w:r>
        <w:rPr>
          <w:i/>
          <w:spacing w:val="22"/>
          <w:sz w:val="24"/>
        </w:rPr>
        <w:t> </w:t>
      </w:r>
      <w:r>
        <w:rPr>
          <w:i/>
          <w:sz w:val="24"/>
        </w:rPr>
        <w:t>of</w:t>
      </w:r>
      <w:r>
        <w:rPr>
          <w:i/>
          <w:spacing w:val="21"/>
          <w:sz w:val="24"/>
        </w:rPr>
        <w:t> </w:t>
      </w:r>
      <w:r>
        <w:rPr>
          <w:i/>
          <w:sz w:val="24"/>
        </w:rPr>
        <w:t>the</w:t>
      </w:r>
      <w:r>
        <w:rPr>
          <w:i/>
          <w:spacing w:val="22"/>
          <w:sz w:val="24"/>
        </w:rPr>
        <w:t> </w:t>
      </w:r>
      <w:r>
        <w:rPr>
          <w:i/>
          <w:sz w:val="24"/>
        </w:rPr>
        <w:t>assessment</w:t>
      </w:r>
      <w:r>
        <w:rPr>
          <w:sz w:val="24"/>
        </w:rPr>
        <w:t>”</w:t>
      </w:r>
      <w:r>
        <w:rPr>
          <w:spacing w:val="23"/>
          <w:sz w:val="24"/>
        </w:rPr>
        <w:t> </w:t>
      </w:r>
      <w:r>
        <w:rPr>
          <w:sz w:val="24"/>
        </w:rPr>
        <w:t>required</w:t>
      </w:r>
      <w:r>
        <w:rPr>
          <w:spacing w:val="22"/>
          <w:sz w:val="24"/>
        </w:rPr>
        <w:t> </w:t>
      </w:r>
      <w:r>
        <w:rPr>
          <w:sz w:val="24"/>
        </w:rPr>
        <w:t>by</w:t>
      </w:r>
      <w:r>
        <w:rPr>
          <w:spacing w:val="22"/>
          <w:sz w:val="24"/>
        </w:rPr>
        <w:t> </w:t>
      </w:r>
      <w:r>
        <w:rPr>
          <w:sz w:val="24"/>
        </w:rPr>
        <w:t>the</w:t>
      </w:r>
      <w:r>
        <w:rPr>
          <w:spacing w:val="22"/>
          <w:sz w:val="24"/>
        </w:rPr>
        <w:t> </w:t>
      </w:r>
      <w:r>
        <w:rPr>
          <w:sz w:val="24"/>
        </w:rPr>
        <w:t>section.</w:t>
      </w:r>
    </w:p>
    <w:p>
      <w:pPr>
        <w:pStyle w:val="BodyText"/>
        <w:rPr>
          <w:sz w:val="36"/>
        </w:rPr>
      </w:pPr>
    </w:p>
    <w:p>
      <w:pPr>
        <w:pStyle w:val="ListParagraph"/>
        <w:numPr>
          <w:ilvl w:val="0"/>
          <w:numId w:val="1"/>
        </w:numPr>
        <w:tabs>
          <w:tab w:pos="988" w:val="left" w:leader="none"/>
        </w:tabs>
        <w:spacing w:line="360" w:lineRule="auto" w:before="0" w:after="0"/>
        <w:ind w:left="988" w:right="169" w:hanging="836"/>
        <w:jc w:val="both"/>
        <w:rPr>
          <w:sz w:val="24"/>
        </w:rPr>
      </w:pPr>
      <w:r>
        <w:rPr>
          <w:sz w:val="24"/>
        </w:rPr>
        <w:t>Similarly,</w:t>
      </w:r>
      <w:r>
        <w:rPr>
          <w:spacing w:val="-11"/>
          <w:sz w:val="24"/>
        </w:rPr>
        <w:t> </w:t>
      </w:r>
      <w:r>
        <w:rPr>
          <w:sz w:val="24"/>
        </w:rPr>
        <w:t>Regulation</w:t>
      </w:r>
      <w:r>
        <w:rPr>
          <w:spacing w:val="-12"/>
          <w:sz w:val="24"/>
        </w:rPr>
        <w:t> </w:t>
      </w:r>
      <w:r>
        <w:rPr>
          <w:sz w:val="24"/>
        </w:rPr>
        <w:t>23A(6)</w:t>
      </w:r>
      <w:r>
        <w:rPr>
          <w:spacing w:val="-11"/>
          <w:sz w:val="24"/>
        </w:rPr>
        <w:t> </w:t>
      </w:r>
      <w:r>
        <w:rPr>
          <w:sz w:val="24"/>
        </w:rPr>
        <w:t>stipulates</w:t>
      </w:r>
      <w:r>
        <w:rPr>
          <w:spacing w:val="-11"/>
          <w:sz w:val="24"/>
        </w:rPr>
        <w:t> </w:t>
      </w:r>
      <w:r>
        <w:rPr>
          <w:sz w:val="24"/>
        </w:rPr>
        <w:t>that</w:t>
      </w:r>
      <w:r>
        <w:rPr>
          <w:spacing w:val="-10"/>
          <w:sz w:val="24"/>
        </w:rPr>
        <w:t> </w:t>
      </w:r>
      <w:r>
        <w:rPr>
          <w:sz w:val="24"/>
        </w:rPr>
        <w:t>a</w:t>
      </w:r>
      <w:r>
        <w:rPr>
          <w:spacing w:val="-9"/>
          <w:sz w:val="24"/>
        </w:rPr>
        <w:t> </w:t>
      </w:r>
      <w:r>
        <w:rPr>
          <w:sz w:val="24"/>
        </w:rPr>
        <w:t>“</w:t>
      </w:r>
      <w:r>
        <w:rPr>
          <w:i/>
          <w:sz w:val="24"/>
        </w:rPr>
        <w:t>consumer</w:t>
      </w:r>
      <w:r>
        <w:rPr>
          <w:i/>
          <w:spacing w:val="-12"/>
          <w:sz w:val="24"/>
        </w:rPr>
        <w:t> </w:t>
      </w:r>
      <w:r>
        <w:rPr>
          <w:i/>
          <w:sz w:val="24"/>
        </w:rPr>
        <w:t>must</w:t>
      </w:r>
      <w:r>
        <w:rPr>
          <w:i/>
          <w:spacing w:val="-12"/>
          <w:sz w:val="24"/>
        </w:rPr>
        <w:t> </w:t>
      </w:r>
      <w:r>
        <w:rPr>
          <w:i/>
          <w:sz w:val="24"/>
        </w:rPr>
        <w:t>accurately</w:t>
      </w:r>
      <w:r>
        <w:rPr>
          <w:i/>
          <w:spacing w:val="-10"/>
          <w:sz w:val="24"/>
        </w:rPr>
        <w:t> </w:t>
      </w:r>
      <w:r>
        <w:rPr>
          <w:i/>
          <w:sz w:val="24"/>
        </w:rPr>
        <w:t>disclose</w:t>
      </w:r>
      <w:r>
        <w:rPr>
          <w:i/>
          <w:spacing w:val="-10"/>
          <w:sz w:val="24"/>
        </w:rPr>
        <w:t> </w:t>
      </w:r>
      <w:r>
        <w:rPr>
          <w:i/>
          <w:sz w:val="24"/>
        </w:rPr>
        <w:t>to </w:t>
      </w:r>
      <w:r>
        <w:rPr>
          <w:i/>
          <w:sz w:val="24"/>
        </w:rPr>
        <w:t>the credit provider all financial obligations to enable the credit provider to conduct the affordability assessment.</w:t>
      </w:r>
      <w:r>
        <w:rPr>
          <w:sz w:val="24"/>
        </w:rPr>
        <w:t>” Suppose a consumer fails to do so, which materially affects the credit provider's ability to make a proper assessment. In that case, such failure constitutes a complete defence to an allegation that a credit agreement is reckless (section 81(4) of the</w:t>
      </w:r>
      <w:r>
        <w:rPr>
          <w:spacing w:val="-11"/>
          <w:sz w:val="24"/>
        </w:rPr>
        <w:t> </w:t>
      </w:r>
      <w:r>
        <w:rPr>
          <w:sz w:val="24"/>
        </w:rPr>
        <w:t>NCA).</w:t>
      </w:r>
    </w:p>
    <w:p>
      <w:pPr>
        <w:pStyle w:val="BodyText"/>
        <w:spacing w:before="10"/>
        <w:rPr>
          <w:sz w:val="35"/>
        </w:rPr>
      </w:pPr>
    </w:p>
    <w:p>
      <w:pPr>
        <w:pStyle w:val="ListParagraph"/>
        <w:numPr>
          <w:ilvl w:val="0"/>
          <w:numId w:val="1"/>
        </w:numPr>
        <w:tabs>
          <w:tab w:pos="988" w:val="left" w:leader="none"/>
        </w:tabs>
        <w:spacing w:line="360" w:lineRule="auto" w:before="0" w:after="0"/>
        <w:ind w:left="988" w:right="168" w:hanging="836"/>
        <w:jc w:val="both"/>
        <w:rPr>
          <w:sz w:val="24"/>
        </w:rPr>
      </w:pPr>
      <w:r>
        <w:rPr>
          <w:sz w:val="24"/>
        </w:rPr>
        <w:t>Section 82 of the NCA stipulates that a credit provider may determine for itself the evaluative mechanisms or models and procedures to be used in meeting its assessment obligations under section 81 of the NCA, provided that any such tool, model or process results in a fair and objective assessment and must not be inconsistent with the affordability assessment Regulations made by the</w:t>
      </w:r>
      <w:r>
        <w:rPr>
          <w:spacing w:val="-31"/>
          <w:sz w:val="24"/>
        </w:rPr>
        <w:t> </w:t>
      </w:r>
      <w:r>
        <w:rPr>
          <w:sz w:val="24"/>
        </w:rPr>
        <w:t>Minister.</w:t>
      </w:r>
    </w:p>
    <w:p>
      <w:pPr>
        <w:pStyle w:val="BodyText"/>
        <w:rPr>
          <w:sz w:val="36"/>
        </w:rPr>
      </w:pPr>
    </w:p>
    <w:p>
      <w:pPr>
        <w:pStyle w:val="ListParagraph"/>
        <w:numPr>
          <w:ilvl w:val="0"/>
          <w:numId w:val="1"/>
        </w:numPr>
        <w:tabs>
          <w:tab w:pos="987" w:val="left" w:leader="none"/>
          <w:tab w:pos="988" w:val="left" w:leader="none"/>
        </w:tabs>
        <w:spacing w:line="240" w:lineRule="auto" w:before="1" w:after="0"/>
        <w:ind w:left="988" w:right="0" w:hanging="836"/>
        <w:jc w:val="left"/>
        <w:rPr>
          <w:sz w:val="24"/>
        </w:rPr>
      </w:pPr>
      <w:r>
        <w:rPr>
          <w:sz w:val="24"/>
        </w:rPr>
        <w:t>The Tribunal, therefore, finds that, save where the Regulations expressly require</w:t>
      </w:r>
      <w:r>
        <w:rPr>
          <w:spacing w:val="34"/>
          <w:sz w:val="24"/>
        </w:rPr>
        <w:t> </w:t>
      </w:r>
      <w:r>
        <w:rPr>
          <w:sz w:val="24"/>
        </w:rPr>
        <w:t>a</w:t>
      </w:r>
    </w:p>
    <w:p>
      <w:pPr>
        <w:spacing w:after="0" w:line="240" w:lineRule="auto"/>
        <w:jc w:val="left"/>
        <w:rPr>
          <w:sz w:val="24"/>
        </w:rPr>
        <w:sectPr>
          <w:pgSz w:w="11910" w:h="16840"/>
          <w:pgMar w:header="283" w:footer="547" w:top="900" w:bottom="820" w:left="980" w:right="960"/>
        </w:sectPr>
      </w:pPr>
    </w:p>
    <w:p>
      <w:pPr>
        <w:pStyle w:val="BodyText"/>
        <w:rPr>
          <w:sz w:val="20"/>
        </w:rPr>
      </w:pPr>
    </w:p>
    <w:p>
      <w:pPr>
        <w:pStyle w:val="BodyText"/>
        <w:spacing w:line="357" w:lineRule="auto" w:before="207"/>
        <w:ind w:left="987" w:right="171"/>
        <w:jc w:val="both"/>
        <w:rPr>
          <w:sz w:val="16"/>
        </w:rPr>
      </w:pPr>
      <w:r>
        <w:rPr/>
        <w:t>credit provider to verify and absent indications that would reasonably alert a credit provider to the contrary, a credit provider is entitled to accept the veracity of the information provided to it by or on behalf of a prospective consumer.</w:t>
      </w:r>
      <w:hyperlink w:history="true" w:anchor="_bookmark6">
        <w:r>
          <w:rPr>
            <w:position w:val="8"/>
            <w:sz w:val="16"/>
          </w:rPr>
          <w:t>7</w:t>
        </w:r>
      </w:hyperlink>
    </w:p>
    <w:p>
      <w:pPr>
        <w:pStyle w:val="BodyText"/>
        <w:spacing w:before="3"/>
        <w:rPr>
          <w:sz w:val="36"/>
        </w:rPr>
      </w:pPr>
    </w:p>
    <w:p>
      <w:pPr>
        <w:pStyle w:val="ListParagraph"/>
        <w:numPr>
          <w:ilvl w:val="0"/>
          <w:numId w:val="1"/>
        </w:numPr>
        <w:tabs>
          <w:tab w:pos="1005" w:val="left" w:leader="none"/>
        </w:tabs>
        <w:spacing w:line="360" w:lineRule="auto" w:before="1" w:after="0"/>
        <w:ind w:left="1004" w:right="169" w:hanging="852"/>
        <w:jc w:val="both"/>
        <w:rPr>
          <w:sz w:val="24"/>
        </w:rPr>
      </w:pPr>
      <w:r>
        <w:rPr>
          <w:sz w:val="24"/>
        </w:rPr>
        <w:t>Section 81(2) of the NCA places the burden on credit providers no higher than “</w:t>
      </w:r>
      <w:r>
        <w:rPr>
          <w:i/>
          <w:sz w:val="24"/>
        </w:rPr>
        <w:t>taking reasonable steps to assess</w:t>
      </w:r>
      <w:r>
        <w:rPr>
          <w:sz w:val="24"/>
        </w:rPr>
        <w:t>” the proposed consumer’s debt repayment history and existing financial means, prospects, and obligations. Regulation 23A(3) similarly stipulates that a credit provider “</w:t>
      </w:r>
      <w:r>
        <w:rPr>
          <w:i/>
          <w:sz w:val="24"/>
        </w:rPr>
        <w:t>must take practical steps</w:t>
      </w:r>
      <w:r>
        <w:rPr>
          <w:sz w:val="24"/>
        </w:rPr>
        <w:t>” to assess the consumer’s discretionary</w:t>
      </w:r>
      <w:r>
        <w:rPr>
          <w:spacing w:val="-6"/>
          <w:sz w:val="24"/>
        </w:rPr>
        <w:t> </w:t>
      </w:r>
      <w:r>
        <w:rPr>
          <w:sz w:val="24"/>
        </w:rPr>
        <w:t>income.</w:t>
      </w:r>
    </w:p>
    <w:p>
      <w:pPr>
        <w:pStyle w:val="BodyText"/>
        <w:rPr>
          <w:sz w:val="36"/>
        </w:rPr>
      </w:pPr>
    </w:p>
    <w:p>
      <w:pPr>
        <w:pStyle w:val="ListParagraph"/>
        <w:numPr>
          <w:ilvl w:val="0"/>
          <w:numId w:val="1"/>
        </w:numPr>
        <w:tabs>
          <w:tab w:pos="988" w:val="left" w:leader="none"/>
        </w:tabs>
        <w:spacing w:line="360" w:lineRule="auto" w:before="0" w:after="0"/>
        <w:ind w:left="987" w:right="168" w:hanging="836"/>
        <w:jc w:val="both"/>
        <w:rPr>
          <w:sz w:val="24"/>
        </w:rPr>
      </w:pPr>
      <w:r>
        <w:rPr>
          <w:sz w:val="24"/>
        </w:rPr>
        <w:t>The “</w:t>
      </w:r>
      <w:r>
        <w:rPr>
          <w:i/>
          <w:sz w:val="24"/>
        </w:rPr>
        <w:t>reasonable</w:t>
      </w:r>
      <w:r>
        <w:rPr>
          <w:sz w:val="24"/>
        </w:rPr>
        <w:t>” and “</w:t>
      </w:r>
      <w:r>
        <w:rPr>
          <w:i/>
          <w:sz w:val="24"/>
        </w:rPr>
        <w:t>practical steps</w:t>
      </w:r>
      <w:r>
        <w:rPr>
          <w:sz w:val="24"/>
        </w:rPr>
        <w:t>” required of a credit provider have been set out expressly by the legislature in Regulation s 23A, referred to as the “</w:t>
      </w:r>
      <w:r>
        <w:rPr>
          <w:i/>
          <w:sz w:val="24"/>
        </w:rPr>
        <w:t>affordability </w:t>
      </w:r>
      <w:r>
        <w:rPr>
          <w:i/>
          <w:sz w:val="24"/>
        </w:rPr>
        <w:t>assessment</w:t>
      </w:r>
      <w:r>
        <w:rPr>
          <w:i/>
          <w:spacing w:val="-15"/>
          <w:sz w:val="24"/>
        </w:rPr>
        <w:t> </w:t>
      </w:r>
      <w:r>
        <w:rPr>
          <w:i/>
          <w:sz w:val="24"/>
        </w:rPr>
        <w:t>Regulations</w:t>
      </w:r>
      <w:r>
        <w:rPr>
          <w:sz w:val="24"/>
        </w:rPr>
        <w:t>.”</w:t>
      </w:r>
      <w:r>
        <w:rPr>
          <w:spacing w:val="-14"/>
          <w:sz w:val="24"/>
        </w:rPr>
        <w:t> </w:t>
      </w:r>
      <w:r>
        <w:rPr>
          <w:sz w:val="24"/>
        </w:rPr>
        <w:t>In</w:t>
      </w:r>
      <w:r>
        <w:rPr>
          <w:spacing w:val="-13"/>
          <w:sz w:val="24"/>
        </w:rPr>
        <w:t> </w:t>
      </w:r>
      <w:r>
        <w:rPr>
          <w:sz w:val="24"/>
        </w:rPr>
        <w:t>respect</w:t>
      </w:r>
      <w:r>
        <w:rPr>
          <w:spacing w:val="-14"/>
          <w:sz w:val="24"/>
        </w:rPr>
        <w:t> </w:t>
      </w:r>
      <w:r>
        <w:rPr>
          <w:sz w:val="24"/>
        </w:rPr>
        <w:t>of</w:t>
      </w:r>
      <w:r>
        <w:rPr>
          <w:spacing w:val="-13"/>
          <w:sz w:val="24"/>
        </w:rPr>
        <w:t> </w:t>
      </w:r>
      <w:r>
        <w:rPr>
          <w:sz w:val="24"/>
        </w:rPr>
        <w:t>existing</w:t>
      </w:r>
      <w:r>
        <w:rPr>
          <w:spacing w:val="-13"/>
          <w:sz w:val="24"/>
        </w:rPr>
        <w:t> </w:t>
      </w:r>
      <w:r>
        <w:rPr>
          <w:sz w:val="24"/>
        </w:rPr>
        <w:t>debt</w:t>
      </w:r>
      <w:r>
        <w:rPr>
          <w:spacing w:val="-13"/>
          <w:sz w:val="24"/>
        </w:rPr>
        <w:t> </w:t>
      </w:r>
      <w:r>
        <w:rPr>
          <w:sz w:val="24"/>
        </w:rPr>
        <w:t>repayment</w:t>
      </w:r>
      <w:r>
        <w:rPr>
          <w:spacing w:val="-12"/>
          <w:sz w:val="24"/>
        </w:rPr>
        <w:t> </w:t>
      </w:r>
      <w:r>
        <w:rPr>
          <w:sz w:val="24"/>
        </w:rPr>
        <w:t>obligations,</w:t>
      </w:r>
      <w:r>
        <w:rPr>
          <w:spacing w:val="-13"/>
          <w:sz w:val="24"/>
        </w:rPr>
        <w:t> </w:t>
      </w:r>
      <w:r>
        <w:rPr>
          <w:sz w:val="24"/>
        </w:rPr>
        <w:t>a</w:t>
      </w:r>
      <w:r>
        <w:rPr>
          <w:spacing w:val="-13"/>
          <w:sz w:val="24"/>
        </w:rPr>
        <w:t> </w:t>
      </w:r>
      <w:r>
        <w:rPr>
          <w:sz w:val="24"/>
        </w:rPr>
        <w:t>credit provider is required to verify those obligations against the consumer’s credit profile held by a registered credit bureau (Regulation</w:t>
      </w:r>
      <w:r>
        <w:rPr>
          <w:spacing w:val="57"/>
          <w:sz w:val="24"/>
        </w:rPr>
        <w:t> </w:t>
      </w:r>
      <w:r>
        <w:rPr>
          <w:sz w:val="24"/>
        </w:rPr>
        <w:t>23A(12(b)).</w:t>
      </w:r>
    </w:p>
    <w:p>
      <w:pPr>
        <w:pStyle w:val="BodyText"/>
        <w:rPr>
          <w:sz w:val="26"/>
        </w:rPr>
      </w:pPr>
    </w:p>
    <w:p>
      <w:pPr>
        <w:pStyle w:val="ListParagraph"/>
        <w:numPr>
          <w:ilvl w:val="0"/>
          <w:numId w:val="1"/>
        </w:numPr>
        <w:tabs>
          <w:tab w:pos="988" w:val="left" w:leader="none"/>
        </w:tabs>
        <w:spacing w:line="360" w:lineRule="auto" w:before="218" w:after="0"/>
        <w:ind w:left="988" w:right="166" w:hanging="836"/>
        <w:jc w:val="both"/>
        <w:rPr>
          <w:sz w:val="24"/>
        </w:rPr>
      </w:pPr>
      <w:r>
        <w:rPr>
          <w:sz w:val="24"/>
        </w:rPr>
        <w:t>In the circumstances </w:t>
      </w:r>
      <w:r>
        <w:rPr>
          <w:spacing w:val="-4"/>
          <w:sz w:val="24"/>
        </w:rPr>
        <w:t>of </w:t>
      </w:r>
      <w:r>
        <w:rPr>
          <w:spacing w:val="-5"/>
          <w:sz w:val="24"/>
        </w:rPr>
        <w:t>the </w:t>
      </w:r>
      <w:r>
        <w:rPr>
          <w:spacing w:val="-6"/>
          <w:sz w:val="24"/>
        </w:rPr>
        <w:t>credit agreements granted </w:t>
      </w:r>
      <w:r>
        <w:rPr>
          <w:spacing w:val="-4"/>
          <w:sz w:val="24"/>
        </w:rPr>
        <w:t>to the </w:t>
      </w:r>
      <w:r>
        <w:rPr>
          <w:spacing w:val="-6"/>
          <w:sz w:val="24"/>
        </w:rPr>
        <w:t>consumers </w:t>
      </w:r>
      <w:r>
        <w:rPr>
          <w:spacing w:val="-4"/>
          <w:sz w:val="24"/>
        </w:rPr>
        <w:t>in </w:t>
      </w:r>
      <w:r>
        <w:rPr>
          <w:spacing w:val="-5"/>
          <w:sz w:val="24"/>
        </w:rPr>
        <w:t>this </w:t>
      </w:r>
      <w:r>
        <w:rPr>
          <w:spacing w:val="-7"/>
          <w:sz w:val="24"/>
        </w:rPr>
        <w:t>application,</w:t>
      </w:r>
      <w:r>
        <w:rPr>
          <w:spacing w:val="-21"/>
          <w:sz w:val="24"/>
        </w:rPr>
        <w:t> </w:t>
      </w:r>
      <w:r>
        <w:rPr>
          <w:spacing w:val="-4"/>
          <w:sz w:val="24"/>
        </w:rPr>
        <w:t>the</w:t>
      </w:r>
      <w:r>
        <w:rPr>
          <w:spacing w:val="-18"/>
          <w:sz w:val="24"/>
        </w:rPr>
        <w:t> </w:t>
      </w:r>
      <w:r>
        <w:rPr>
          <w:spacing w:val="-6"/>
          <w:sz w:val="24"/>
        </w:rPr>
        <w:t>Tribunal</w:t>
      </w:r>
      <w:r>
        <w:rPr>
          <w:spacing w:val="-17"/>
          <w:sz w:val="24"/>
        </w:rPr>
        <w:t> </w:t>
      </w:r>
      <w:r>
        <w:rPr>
          <w:spacing w:val="-6"/>
          <w:sz w:val="24"/>
        </w:rPr>
        <w:t>finds</w:t>
      </w:r>
      <w:r>
        <w:rPr>
          <w:spacing w:val="-22"/>
          <w:sz w:val="24"/>
        </w:rPr>
        <w:t> </w:t>
      </w:r>
      <w:r>
        <w:rPr>
          <w:spacing w:val="-5"/>
          <w:sz w:val="24"/>
        </w:rPr>
        <w:t>that</w:t>
      </w:r>
      <w:r>
        <w:rPr>
          <w:spacing w:val="-19"/>
          <w:sz w:val="24"/>
        </w:rPr>
        <w:t> </w:t>
      </w:r>
      <w:r>
        <w:rPr>
          <w:spacing w:val="-6"/>
          <w:sz w:val="24"/>
        </w:rPr>
        <w:t>Direct</w:t>
      </w:r>
      <w:r>
        <w:rPr>
          <w:spacing w:val="-18"/>
          <w:sz w:val="24"/>
        </w:rPr>
        <w:t> </w:t>
      </w:r>
      <w:r>
        <w:rPr>
          <w:spacing w:val="-5"/>
          <w:sz w:val="24"/>
        </w:rPr>
        <w:t>Axis</w:t>
      </w:r>
      <w:r>
        <w:rPr>
          <w:spacing w:val="-19"/>
          <w:sz w:val="24"/>
        </w:rPr>
        <w:t> </w:t>
      </w:r>
      <w:r>
        <w:rPr>
          <w:spacing w:val="-4"/>
          <w:sz w:val="24"/>
        </w:rPr>
        <w:t>was</w:t>
      </w:r>
      <w:r>
        <w:rPr>
          <w:spacing w:val="-21"/>
          <w:sz w:val="24"/>
        </w:rPr>
        <w:t> </w:t>
      </w:r>
      <w:r>
        <w:rPr>
          <w:sz w:val="24"/>
        </w:rPr>
        <w:t>entitled</w:t>
      </w:r>
      <w:r>
        <w:rPr>
          <w:spacing w:val="-13"/>
          <w:sz w:val="24"/>
        </w:rPr>
        <w:t> </w:t>
      </w:r>
      <w:r>
        <w:rPr>
          <w:sz w:val="24"/>
        </w:rPr>
        <w:t>to</w:t>
      </w:r>
      <w:r>
        <w:rPr>
          <w:spacing w:val="-13"/>
          <w:sz w:val="24"/>
        </w:rPr>
        <w:t> </w:t>
      </w:r>
      <w:r>
        <w:rPr>
          <w:sz w:val="24"/>
        </w:rPr>
        <w:t>rely</w:t>
      </w:r>
      <w:r>
        <w:rPr>
          <w:spacing w:val="-13"/>
          <w:sz w:val="24"/>
        </w:rPr>
        <w:t> </w:t>
      </w:r>
      <w:r>
        <w:rPr>
          <w:sz w:val="24"/>
        </w:rPr>
        <w:t>on</w:t>
      </w:r>
      <w:r>
        <w:rPr>
          <w:spacing w:val="-6"/>
          <w:sz w:val="24"/>
        </w:rPr>
        <w:t> </w:t>
      </w:r>
      <w:r>
        <w:rPr>
          <w:sz w:val="24"/>
        </w:rPr>
        <w:t>the</w:t>
      </w:r>
      <w:r>
        <w:rPr>
          <w:spacing w:val="-11"/>
          <w:sz w:val="24"/>
        </w:rPr>
        <w:t> </w:t>
      </w:r>
      <w:r>
        <w:rPr>
          <w:sz w:val="24"/>
        </w:rPr>
        <w:t>information</w:t>
      </w:r>
      <w:r>
        <w:rPr>
          <w:spacing w:val="-8"/>
          <w:sz w:val="24"/>
        </w:rPr>
        <w:t> </w:t>
      </w:r>
      <w:r>
        <w:rPr>
          <w:sz w:val="24"/>
        </w:rPr>
        <w:t>the consumers provided regarding their living expenses and was not obliged to verify </w:t>
      </w:r>
      <w:r>
        <w:rPr>
          <w:spacing w:val="-2"/>
          <w:sz w:val="24"/>
        </w:rPr>
        <w:t>the</w:t>
      </w:r>
      <w:r>
        <w:rPr>
          <w:spacing w:val="-5"/>
          <w:sz w:val="24"/>
        </w:rPr>
        <w:t> </w:t>
      </w:r>
      <w:r>
        <w:rPr>
          <w:sz w:val="24"/>
        </w:rPr>
        <w:t>same.</w:t>
      </w:r>
    </w:p>
    <w:p>
      <w:pPr>
        <w:pStyle w:val="BodyText"/>
        <w:spacing w:before="1"/>
        <w:rPr>
          <w:sz w:val="36"/>
        </w:rPr>
      </w:pPr>
    </w:p>
    <w:p>
      <w:pPr>
        <w:pStyle w:val="ListParagraph"/>
        <w:numPr>
          <w:ilvl w:val="0"/>
          <w:numId w:val="1"/>
        </w:numPr>
        <w:tabs>
          <w:tab w:pos="988" w:val="left" w:leader="none"/>
        </w:tabs>
        <w:spacing w:line="360" w:lineRule="auto" w:before="1" w:after="0"/>
        <w:ind w:left="988" w:right="170" w:hanging="836"/>
        <w:jc w:val="both"/>
        <w:rPr>
          <w:sz w:val="24"/>
        </w:rPr>
      </w:pPr>
      <w:r>
        <w:rPr>
          <w:sz w:val="24"/>
        </w:rPr>
        <w:t>Finally, there is no evidence that Summit or any of the consumers referred to in the complaint dispute the accuracy of the consumers’ representations regarding their living expenses when they applied for the loan agreements. In the circumstances, there</w:t>
      </w:r>
      <w:r>
        <w:rPr>
          <w:spacing w:val="-7"/>
          <w:sz w:val="24"/>
        </w:rPr>
        <w:t> </w:t>
      </w:r>
      <w:r>
        <w:rPr>
          <w:sz w:val="24"/>
        </w:rPr>
        <w:t>is</w:t>
      </w:r>
      <w:r>
        <w:rPr>
          <w:spacing w:val="-8"/>
          <w:sz w:val="24"/>
        </w:rPr>
        <w:t> </w:t>
      </w:r>
      <w:r>
        <w:rPr>
          <w:sz w:val="24"/>
        </w:rPr>
        <w:t>no</w:t>
      </w:r>
      <w:r>
        <w:rPr>
          <w:spacing w:val="-6"/>
          <w:sz w:val="24"/>
        </w:rPr>
        <w:t> </w:t>
      </w:r>
      <w:r>
        <w:rPr>
          <w:sz w:val="24"/>
        </w:rPr>
        <w:t>justification</w:t>
      </w:r>
      <w:r>
        <w:rPr>
          <w:spacing w:val="-9"/>
          <w:sz w:val="24"/>
        </w:rPr>
        <w:t> </w:t>
      </w:r>
      <w:r>
        <w:rPr>
          <w:sz w:val="24"/>
        </w:rPr>
        <w:t>for</w:t>
      </w:r>
      <w:r>
        <w:rPr>
          <w:spacing w:val="-8"/>
          <w:sz w:val="24"/>
        </w:rPr>
        <w:t> </w:t>
      </w:r>
      <w:r>
        <w:rPr>
          <w:sz w:val="24"/>
        </w:rPr>
        <w:t>a</w:t>
      </w:r>
      <w:r>
        <w:rPr>
          <w:spacing w:val="-7"/>
          <w:sz w:val="24"/>
        </w:rPr>
        <w:t> </w:t>
      </w:r>
      <w:r>
        <w:rPr>
          <w:sz w:val="24"/>
        </w:rPr>
        <w:t>conclusion</w:t>
      </w:r>
      <w:r>
        <w:rPr>
          <w:spacing w:val="-6"/>
          <w:sz w:val="24"/>
        </w:rPr>
        <w:t> </w:t>
      </w:r>
      <w:r>
        <w:rPr>
          <w:sz w:val="24"/>
        </w:rPr>
        <w:t>that</w:t>
      </w:r>
      <w:r>
        <w:rPr>
          <w:spacing w:val="-10"/>
          <w:sz w:val="24"/>
        </w:rPr>
        <w:t> </w:t>
      </w:r>
      <w:r>
        <w:rPr>
          <w:sz w:val="24"/>
        </w:rPr>
        <w:t>any</w:t>
      </w:r>
      <w:r>
        <w:rPr>
          <w:spacing w:val="-7"/>
          <w:sz w:val="24"/>
        </w:rPr>
        <w:t> </w:t>
      </w:r>
      <w:r>
        <w:rPr>
          <w:sz w:val="24"/>
        </w:rPr>
        <w:t>of</w:t>
      </w:r>
      <w:r>
        <w:rPr>
          <w:spacing w:val="-7"/>
          <w:sz w:val="24"/>
        </w:rPr>
        <w:t> </w:t>
      </w:r>
      <w:r>
        <w:rPr>
          <w:sz w:val="24"/>
        </w:rPr>
        <w:t>the</w:t>
      </w:r>
      <w:r>
        <w:rPr>
          <w:spacing w:val="-6"/>
          <w:sz w:val="24"/>
        </w:rPr>
        <w:t> </w:t>
      </w:r>
      <w:r>
        <w:rPr>
          <w:sz w:val="24"/>
        </w:rPr>
        <w:t>credit</w:t>
      </w:r>
      <w:r>
        <w:rPr>
          <w:spacing w:val="-10"/>
          <w:sz w:val="24"/>
        </w:rPr>
        <w:t> </w:t>
      </w:r>
      <w:r>
        <w:rPr>
          <w:sz w:val="24"/>
        </w:rPr>
        <w:t>agreements</w:t>
      </w:r>
      <w:r>
        <w:rPr>
          <w:spacing w:val="-7"/>
          <w:sz w:val="24"/>
        </w:rPr>
        <w:t> </w:t>
      </w:r>
      <w:r>
        <w:rPr>
          <w:sz w:val="24"/>
        </w:rPr>
        <w:t>concluded with Smith, Modipa, Mmatli, Moeketsi, and Pillay were</w:t>
      </w:r>
      <w:r>
        <w:rPr>
          <w:spacing w:val="-6"/>
          <w:sz w:val="24"/>
        </w:rPr>
        <w:t> </w:t>
      </w:r>
      <w:r>
        <w:rPr>
          <w:sz w:val="24"/>
        </w:rPr>
        <w:t>reckless.</w:t>
      </w:r>
    </w:p>
    <w:p>
      <w:pPr>
        <w:pStyle w:val="BodyText"/>
        <w:rPr>
          <w:sz w:val="26"/>
        </w:rPr>
      </w:pPr>
    </w:p>
    <w:p>
      <w:pPr>
        <w:pStyle w:val="ListParagraph"/>
        <w:numPr>
          <w:ilvl w:val="0"/>
          <w:numId w:val="1"/>
        </w:numPr>
        <w:tabs>
          <w:tab w:pos="988" w:val="left" w:leader="none"/>
        </w:tabs>
        <w:spacing w:line="360" w:lineRule="auto" w:before="211" w:after="0"/>
        <w:ind w:left="988" w:right="168" w:hanging="836"/>
        <w:jc w:val="both"/>
        <w:rPr>
          <w:sz w:val="24"/>
        </w:rPr>
      </w:pPr>
      <w:r>
        <w:rPr>
          <w:sz w:val="24"/>
        </w:rPr>
        <w:t>The Applicant did not convince the Tribunal that Direct Axis applies the exception provided</w:t>
      </w:r>
      <w:r>
        <w:rPr>
          <w:spacing w:val="-4"/>
          <w:sz w:val="24"/>
        </w:rPr>
        <w:t> </w:t>
      </w:r>
      <w:r>
        <w:rPr>
          <w:sz w:val="24"/>
        </w:rPr>
        <w:t>in</w:t>
      </w:r>
      <w:r>
        <w:rPr>
          <w:spacing w:val="-4"/>
          <w:sz w:val="24"/>
        </w:rPr>
        <w:t> </w:t>
      </w:r>
      <w:r>
        <w:rPr>
          <w:sz w:val="24"/>
        </w:rPr>
        <w:t>Regulation</w:t>
      </w:r>
      <w:r>
        <w:rPr>
          <w:spacing w:val="-7"/>
          <w:sz w:val="24"/>
        </w:rPr>
        <w:t> </w:t>
      </w:r>
      <w:r>
        <w:rPr>
          <w:sz w:val="24"/>
        </w:rPr>
        <w:t>23A(11)</w:t>
      </w:r>
      <w:r>
        <w:rPr>
          <w:spacing w:val="-6"/>
          <w:sz w:val="24"/>
        </w:rPr>
        <w:t> </w:t>
      </w:r>
      <w:r>
        <w:rPr>
          <w:sz w:val="24"/>
        </w:rPr>
        <w:t>generally,</w:t>
      </w:r>
      <w:r>
        <w:rPr>
          <w:spacing w:val="-5"/>
          <w:sz w:val="24"/>
        </w:rPr>
        <w:t> </w:t>
      </w:r>
      <w:r>
        <w:rPr>
          <w:sz w:val="24"/>
        </w:rPr>
        <w:t>i.e.,</w:t>
      </w:r>
      <w:r>
        <w:rPr>
          <w:spacing w:val="-7"/>
          <w:sz w:val="24"/>
        </w:rPr>
        <w:t> </w:t>
      </w:r>
      <w:r>
        <w:rPr>
          <w:i/>
          <w:sz w:val="24"/>
        </w:rPr>
        <w:t>by</w:t>
      </w:r>
      <w:r>
        <w:rPr>
          <w:i/>
          <w:spacing w:val="-5"/>
          <w:sz w:val="24"/>
        </w:rPr>
        <w:t> </w:t>
      </w:r>
      <w:r>
        <w:rPr>
          <w:i/>
          <w:sz w:val="24"/>
        </w:rPr>
        <w:t>default,</w:t>
      </w:r>
      <w:r>
        <w:rPr>
          <w:i/>
          <w:spacing w:val="-4"/>
          <w:sz w:val="24"/>
        </w:rPr>
        <w:t> </w:t>
      </w:r>
      <w:r>
        <w:rPr>
          <w:sz w:val="24"/>
        </w:rPr>
        <w:t>in</w:t>
      </w:r>
      <w:r>
        <w:rPr>
          <w:spacing w:val="-4"/>
          <w:sz w:val="24"/>
        </w:rPr>
        <w:t> </w:t>
      </w:r>
      <w:r>
        <w:rPr>
          <w:sz w:val="24"/>
        </w:rPr>
        <w:t>every</w:t>
      </w:r>
      <w:r>
        <w:rPr>
          <w:spacing w:val="-5"/>
          <w:sz w:val="24"/>
        </w:rPr>
        <w:t> </w:t>
      </w:r>
      <w:r>
        <w:rPr>
          <w:sz w:val="24"/>
        </w:rPr>
        <w:t>credit</w:t>
      </w:r>
      <w:r>
        <w:rPr>
          <w:spacing w:val="-5"/>
          <w:sz w:val="24"/>
        </w:rPr>
        <w:t> </w:t>
      </w:r>
      <w:r>
        <w:rPr>
          <w:sz w:val="24"/>
        </w:rPr>
        <w:t>application it receives and not on an exception basis. The proprietary algorithm used by Direct Axis</w:t>
      </w:r>
      <w:r>
        <w:rPr>
          <w:spacing w:val="-15"/>
          <w:sz w:val="24"/>
        </w:rPr>
        <w:t> </w:t>
      </w:r>
      <w:r>
        <w:rPr>
          <w:sz w:val="24"/>
        </w:rPr>
        <w:t>(the</w:t>
      </w:r>
      <w:r>
        <w:rPr>
          <w:spacing w:val="-15"/>
          <w:sz w:val="24"/>
        </w:rPr>
        <w:t> </w:t>
      </w:r>
      <w:r>
        <w:rPr>
          <w:sz w:val="24"/>
        </w:rPr>
        <w:t>DA</w:t>
      </w:r>
      <w:r>
        <w:rPr>
          <w:spacing w:val="-14"/>
          <w:sz w:val="24"/>
        </w:rPr>
        <w:t> </w:t>
      </w:r>
      <w:r>
        <w:rPr>
          <w:sz w:val="24"/>
        </w:rPr>
        <w:t>Table)</w:t>
      </w:r>
      <w:r>
        <w:rPr>
          <w:spacing w:val="-15"/>
          <w:sz w:val="24"/>
        </w:rPr>
        <w:t> </w:t>
      </w:r>
      <w:r>
        <w:rPr>
          <w:sz w:val="24"/>
        </w:rPr>
        <w:t>to</w:t>
      </w:r>
      <w:r>
        <w:rPr>
          <w:spacing w:val="-15"/>
          <w:sz w:val="24"/>
        </w:rPr>
        <w:t> </w:t>
      </w:r>
      <w:r>
        <w:rPr>
          <w:sz w:val="24"/>
        </w:rPr>
        <w:t>calculate</w:t>
      </w:r>
      <w:r>
        <w:rPr>
          <w:spacing w:val="-15"/>
          <w:sz w:val="24"/>
        </w:rPr>
        <w:t> </w:t>
      </w:r>
      <w:r>
        <w:rPr>
          <w:sz w:val="24"/>
        </w:rPr>
        <w:t>a</w:t>
      </w:r>
      <w:r>
        <w:rPr>
          <w:spacing w:val="-16"/>
          <w:sz w:val="24"/>
        </w:rPr>
        <w:t> </w:t>
      </w:r>
      <w:r>
        <w:rPr>
          <w:sz w:val="24"/>
        </w:rPr>
        <w:t>default</w:t>
      </w:r>
      <w:r>
        <w:rPr>
          <w:spacing w:val="-16"/>
          <w:sz w:val="24"/>
        </w:rPr>
        <w:t> </w:t>
      </w:r>
      <w:r>
        <w:rPr>
          <w:sz w:val="24"/>
        </w:rPr>
        <w:t>living</w:t>
      </w:r>
      <w:r>
        <w:rPr>
          <w:spacing w:val="-13"/>
          <w:sz w:val="24"/>
        </w:rPr>
        <w:t> </w:t>
      </w:r>
      <w:r>
        <w:rPr>
          <w:sz w:val="24"/>
        </w:rPr>
        <w:t>expense</w:t>
      </w:r>
      <w:r>
        <w:rPr>
          <w:spacing w:val="-16"/>
          <w:sz w:val="24"/>
        </w:rPr>
        <w:t> </w:t>
      </w:r>
      <w:r>
        <w:rPr>
          <w:sz w:val="24"/>
        </w:rPr>
        <w:t>amount</w:t>
      </w:r>
      <w:r>
        <w:rPr>
          <w:spacing w:val="-13"/>
          <w:sz w:val="24"/>
        </w:rPr>
        <w:t> </w:t>
      </w:r>
      <w:r>
        <w:rPr>
          <w:sz w:val="24"/>
        </w:rPr>
        <w:t>is</w:t>
      </w:r>
      <w:r>
        <w:rPr>
          <w:spacing w:val="-15"/>
          <w:sz w:val="24"/>
        </w:rPr>
        <w:t> </w:t>
      </w:r>
      <w:r>
        <w:rPr>
          <w:sz w:val="24"/>
        </w:rPr>
        <w:t>found</w:t>
      </w:r>
      <w:r>
        <w:rPr>
          <w:spacing w:val="-15"/>
          <w:sz w:val="24"/>
        </w:rPr>
        <w:t> </w:t>
      </w:r>
      <w:r>
        <w:rPr>
          <w:sz w:val="24"/>
        </w:rPr>
        <w:t>to</w:t>
      </w:r>
      <w:r>
        <w:rPr>
          <w:spacing w:val="-15"/>
          <w:sz w:val="24"/>
        </w:rPr>
        <w:t> </w:t>
      </w:r>
      <w:r>
        <w:rPr>
          <w:sz w:val="24"/>
        </w:rPr>
        <w:t>be</w:t>
      </w:r>
      <w:r>
        <w:rPr>
          <w:spacing w:val="-15"/>
          <w:sz w:val="24"/>
        </w:rPr>
        <w:t> </w:t>
      </w:r>
      <w:r>
        <w:rPr>
          <w:sz w:val="24"/>
        </w:rPr>
        <w:t>lawful in terms of section 82(1) of the NCA. Further, based on only three cases where Direct</w:t>
      </w:r>
      <w:r>
        <w:rPr>
          <w:spacing w:val="46"/>
          <w:sz w:val="24"/>
        </w:rPr>
        <w:t> </w:t>
      </w:r>
      <w:r>
        <w:rPr>
          <w:sz w:val="24"/>
        </w:rPr>
        <w:t>Axis</w:t>
      </w:r>
      <w:r>
        <w:rPr>
          <w:spacing w:val="45"/>
          <w:sz w:val="24"/>
        </w:rPr>
        <w:t> </w:t>
      </w:r>
      <w:r>
        <w:rPr>
          <w:sz w:val="24"/>
        </w:rPr>
        <w:t>was</w:t>
      </w:r>
      <w:r>
        <w:rPr>
          <w:spacing w:val="45"/>
          <w:sz w:val="24"/>
        </w:rPr>
        <w:t> </w:t>
      </w:r>
      <w:r>
        <w:rPr>
          <w:sz w:val="24"/>
        </w:rPr>
        <w:t>required</w:t>
      </w:r>
      <w:r>
        <w:rPr>
          <w:spacing w:val="46"/>
          <w:sz w:val="24"/>
        </w:rPr>
        <w:t> </w:t>
      </w:r>
      <w:r>
        <w:rPr>
          <w:sz w:val="24"/>
        </w:rPr>
        <w:t>to</w:t>
      </w:r>
      <w:r>
        <w:rPr>
          <w:spacing w:val="46"/>
          <w:sz w:val="24"/>
        </w:rPr>
        <w:t> </w:t>
      </w:r>
      <w:r>
        <w:rPr>
          <w:sz w:val="24"/>
        </w:rPr>
        <w:t>comply</w:t>
      </w:r>
      <w:r>
        <w:rPr>
          <w:spacing w:val="46"/>
          <w:sz w:val="24"/>
        </w:rPr>
        <w:t> </w:t>
      </w:r>
      <w:r>
        <w:rPr>
          <w:sz w:val="24"/>
        </w:rPr>
        <w:t>with</w:t>
      </w:r>
      <w:r>
        <w:rPr>
          <w:spacing w:val="46"/>
          <w:sz w:val="24"/>
        </w:rPr>
        <w:t> </w:t>
      </w:r>
      <w:r>
        <w:rPr>
          <w:sz w:val="24"/>
        </w:rPr>
        <w:t>Regulation</w:t>
      </w:r>
      <w:r>
        <w:rPr>
          <w:spacing w:val="46"/>
          <w:sz w:val="24"/>
        </w:rPr>
        <w:t> </w:t>
      </w:r>
      <w:r>
        <w:rPr>
          <w:sz w:val="24"/>
        </w:rPr>
        <w:t>23A(11),</w:t>
      </w:r>
      <w:r>
        <w:rPr>
          <w:spacing w:val="46"/>
          <w:sz w:val="24"/>
        </w:rPr>
        <w:t> </w:t>
      </w:r>
      <w:r>
        <w:rPr>
          <w:sz w:val="24"/>
        </w:rPr>
        <w:t>the</w:t>
      </w:r>
      <w:r>
        <w:rPr>
          <w:spacing w:val="46"/>
          <w:sz w:val="24"/>
        </w:rPr>
        <w:t> </w:t>
      </w:r>
      <w:r>
        <w:rPr>
          <w:sz w:val="24"/>
        </w:rPr>
        <w:t>attack</w:t>
      </w:r>
      <w:r>
        <w:rPr>
          <w:spacing w:val="44"/>
          <w:sz w:val="24"/>
        </w:rPr>
        <w:t> </w:t>
      </w:r>
      <w:r>
        <w:rPr>
          <w:sz w:val="24"/>
        </w:rPr>
        <w:t>on</w:t>
      </w:r>
      <w:r>
        <w:rPr>
          <w:spacing w:val="46"/>
          <w:sz w:val="24"/>
        </w:rPr>
        <w:t> </w:t>
      </w:r>
      <w:r>
        <w:rPr>
          <w:sz w:val="24"/>
        </w:rPr>
        <w:t>the</w:t>
      </w:r>
    </w:p>
    <w:p>
      <w:pPr>
        <w:pStyle w:val="BodyText"/>
        <w:rPr>
          <w:sz w:val="20"/>
        </w:rPr>
      </w:pPr>
    </w:p>
    <w:p>
      <w:pPr>
        <w:pStyle w:val="BodyText"/>
        <w:spacing w:before="8"/>
        <w:rPr>
          <w:sz w:val="15"/>
        </w:rPr>
      </w:pPr>
      <w:r>
        <w:rPr/>
        <w:pict>
          <v:shape style="position:absolute;margin-left:56.639999pt;margin-top:11.411675pt;width:144pt;height:.1pt;mso-position-horizontal-relative:page;mso-position-vertical-relative:paragraph;z-index:-251654144;mso-wrap-distance-left:0;mso-wrap-distance-right:0" coordorigin="1133,228" coordsize="2880,0" path="m1133,228l4013,228e" filled="false" stroked="true" strokeweight=".72pt" strokecolor="#000000">
            <v:path arrowok="t"/>
            <v:stroke dashstyle="solid"/>
            <w10:wrap type="topAndBottom"/>
          </v:shape>
        </w:pict>
      </w:r>
    </w:p>
    <w:p>
      <w:pPr>
        <w:spacing w:before="69"/>
        <w:ind w:left="152" w:right="0" w:firstLine="0"/>
        <w:jc w:val="left"/>
        <w:rPr>
          <w:sz w:val="20"/>
        </w:rPr>
      </w:pPr>
      <w:bookmarkStart w:name="_bookmark6" w:id="16"/>
      <w:bookmarkEnd w:id="16"/>
      <w:r>
        <w:rPr/>
      </w:r>
      <w:r>
        <w:rPr>
          <w:rFonts w:ascii="Calibri"/>
          <w:position w:val="7"/>
          <w:sz w:val="13"/>
        </w:rPr>
        <w:t>7 </w:t>
      </w:r>
      <w:r>
        <w:rPr>
          <w:i/>
          <w:sz w:val="20"/>
        </w:rPr>
        <w:t>Horwood v FirstRand Bank Ltd </w:t>
      </w:r>
      <w:r>
        <w:rPr>
          <w:sz w:val="20"/>
        </w:rPr>
        <w:t>2011 JDR 1151 (GSJ) at [14].</w:t>
      </w:r>
    </w:p>
    <w:p>
      <w:pPr>
        <w:spacing w:after="0"/>
        <w:jc w:val="left"/>
        <w:rPr>
          <w:sz w:val="20"/>
        </w:rPr>
        <w:sectPr>
          <w:pgSz w:w="11910" w:h="16840"/>
          <w:pgMar w:header="283" w:footer="547" w:top="900" w:bottom="740" w:left="980" w:right="960"/>
        </w:sectPr>
      </w:pPr>
    </w:p>
    <w:p>
      <w:pPr>
        <w:pStyle w:val="BodyText"/>
        <w:rPr>
          <w:sz w:val="20"/>
        </w:rPr>
      </w:pPr>
    </w:p>
    <w:p>
      <w:pPr>
        <w:pStyle w:val="BodyText"/>
        <w:spacing w:before="207"/>
        <w:ind w:left="988"/>
      </w:pPr>
      <w:r>
        <w:rPr/>
        <w:t>Respondents is found unwarranted.</w:t>
      </w:r>
    </w:p>
    <w:p>
      <w:pPr>
        <w:pStyle w:val="BodyText"/>
        <w:rPr>
          <w:sz w:val="26"/>
        </w:rPr>
      </w:pPr>
    </w:p>
    <w:p>
      <w:pPr>
        <w:pStyle w:val="BodyText"/>
        <w:rPr>
          <w:sz w:val="26"/>
        </w:rPr>
      </w:pPr>
    </w:p>
    <w:p>
      <w:pPr>
        <w:pStyle w:val="ListParagraph"/>
        <w:numPr>
          <w:ilvl w:val="0"/>
          <w:numId w:val="1"/>
        </w:numPr>
        <w:tabs>
          <w:tab w:pos="988" w:val="left" w:leader="none"/>
        </w:tabs>
        <w:spacing w:line="360" w:lineRule="auto" w:before="153" w:after="0"/>
        <w:ind w:left="988" w:right="170" w:hanging="836"/>
        <w:jc w:val="both"/>
        <w:rPr>
          <w:sz w:val="24"/>
        </w:rPr>
      </w:pPr>
      <w:r>
        <w:rPr>
          <w:sz w:val="24"/>
        </w:rPr>
        <w:t>The Tribunal finds that questions relating to a consumer’s living expenses are relevant</w:t>
      </w:r>
      <w:r>
        <w:rPr>
          <w:spacing w:val="-16"/>
          <w:sz w:val="24"/>
        </w:rPr>
        <w:t> </w:t>
      </w:r>
      <w:r>
        <w:rPr>
          <w:sz w:val="24"/>
        </w:rPr>
        <w:t>to</w:t>
      </w:r>
      <w:r>
        <w:rPr>
          <w:spacing w:val="-14"/>
          <w:sz w:val="24"/>
        </w:rPr>
        <w:t> </w:t>
      </w:r>
      <w:r>
        <w:rPr>
          <w:sz w:val="24"/>
        </w:rPr>
        <w:t>any</w:t>
      </w:r>
      <w:r>
        <w:rPr>
          <w:spacing w:val="-15"/>
          <w:sz w:val="24"/>
        </w:rPr>
        <w:t> </w:t>
      </w:r>
      <w:r>
        <w:rPr>
          <w:sz w:val="24"/>
        </w:rPr>
        <w:t>proper</w:t>
      </w:r>
      <w:r>
        <w:rPr>
          <w:spacing w:val="-18"/>
          <w:sz w:val="24"/>
        </w:rPr>
        <w:t> </w:t>
      </w:r>
      <w:r>
        <w:rPr>
          <w:sz w:val="24"/>
        </w:rPr>
        <w:t>affordability</w:t>
      </w:r>
      <w:r>
        <w:rPr>
          <w:spacing w:val="-15"/>
          <w:sz w:val="24"/>
        </w:rPr>
        <w:t> </w:t>
      </w:r>
      <w:r>
        <w:rPr>
          <w:sz w:val="24"/>
        </w:rPr>
        <w:t>assessment,</w:t>
      </w:r>
      <w:r>
        <w:rPr>
          <w:spacing w:val="-14"/>
          <w:sz w:val="24"/>
        </w:rPr>
        <w:t> </w:t>
      </w:r>
      <w:r>
        <w:rPr>
          <w:sz w:val="24"/>
        </w:rPr>
        <w:t>and</w:t>
      </w:r>
      <w:r>
        <w:rPr>
          <w:spacing w:val="-15"/>
          <w:sz w:val="24"/>
        </w:rPr>
        <w:t> </w:t>
      </w:r>
      <w:r>
        <w:rPr>
          <w:sz w:val="24"/>
        </w:rPr>
        <w:t>asking</w:t>
      </w:r>
      <w:r>
        <w:rPr>
          <w:spacing w:val="-14"/>
          <w:sz w:val="24"/>
        </w:rPr>
        <w:t> </w:t>
      </w:r>
      <w:r>
        <w:rPr>
          <w:sz w:val="24"/>
        </w:rPr>
        <w:t>such</w:t>
      </w:r>
      <w:r>
        <w:rPr>
          <w:spacing w:val="-14"/>
          <w:sz w:val="24"/>
        </w:rPr>
        <w:t> </w:t>
      </w:r>
      <w:r>
        <w:rPr>
          <w:sz w:val="24"/>
        </w:rPr>
        <w:t>questions</w:t>
      </w:r>
      <w:r>
        <w:rPr>
          <w:spacing w:val="-15"/>
          <w:sz w:val="24"/>
        </w:rPr>
        <w:t> </w:t>
      </w:r>
      <w:r>
        <w:rPr>
          <w:sz w:val="24"/>
        </w:rPr>
        <w:t>does</w:t>
      </w:r>
      <w:r>
        <w:rPr>
          <w:spacing w:val="-15"/>
          <w:sz w:val="24"/>
        </w:rPr>
        <w:t> </w:t>
      </w:r>
      <w:r>
        <w:rPr>
          <w:sz w:val="24"/>
        </w:rPr>
        <w:t>not equate to applying the exception in Regulation 23A(11) as a default. The Applicant could not provide evidence of such a “default practice” to the</w:t>
      </w:r>
      <w:r>
        <w:rPr>
          <w:spacing w:val="-16"/>
          <w:sz w:val="24"/>
        </w:rPr>
        <w:t> </w:t>
      </w:r>
      <w:r>
        <w:rPr>
          <w:sz w:val="24"/>
        </w:rPr>
        <w:t>Tribunal.</w:t>
      </w:r>
    </w:p>
    <w:p>
      <w:pPr>
        <w:pStyle w:val="BodyText"/>
        <w:rPr>
          <w:sz w:val="26"/>
        </w:rPr>
      </w:pPr>
    </w:p>
    <w:p>
      <w:pPr>
        <w:pStyle w:val="BodyText"/>
        <w:spacing w:before="6"/>
        <w:rPr>
          <w:sz w:val="23"/>
        </w:rPr>
      </w:pPr>
    </w:p>
    <w:p>
      <w:pPr>
        <w:pStyle w:val="Heading1"/>
      </w:pPr>
      <w:r>
        <w:rPr/>
        <w:t>FINDING</w:t>
      </w:r>
    </w:p>
    <w:p>
      <w:pPr>
        <w:pStyle w:val="BodyText"/>
        <w:rPr>
          <w:b/>
          <w:sz w:val="26"/>
        </w:rPr>
      </w:pPr>
    </w:p>
    <w:p>
      <w:pPr>
        <w:pStyle w:val="ListParagraph"/>
        <w:numPr>
          <w:ilvl w:val="0"/>
          <w:numId w:val="1"/>
        </w:numPr>
        <w:tabs>
          <w:tab w:pos="988" w:val="left" w:leader="none"/>
        </w:tabs>
        <w:spacing w:line="360" w:lineRule="auto" w:before="222" w:after="0"/>
        <w:ind w:left="988" w:right="171" w:hanging="836"/>
        <w:jc w:val="both"/>
        <w:rPr>
          <w:sz w:val="24"/>
        </w:rPr>
      </w:pPr>
      <w:r>
        <w:rPr>
          <w:sz w:val="24"/>
        </w:rPr>
        <w:t>The Tribunal finds that the Respondents took steps to determine the consumers existing</w:t>
      </w:r>
      <w:r>
        <w:rPr>
          <w:spacing w:val="-15"/>
          <w:sz w:val="24"/>
        </w:rPr>
        <w:t> </w:t>
      </w:r>
      <w:r>
        <w:rPr>
          <w:sz w:val="24"/>
        </w:rPr>
        <w:t>financial</w:t>
      </w:r>
      <w:r>
        <w:rPr>
          <w:spacing w:val="-16"/>
          <w:sz w:val="24"/>
        </w:rPr>
        <w:t> </w:t>
      </w:r>
      <w:r>
        <w:rPr>
          <w:sz w:val="24"/>
        </w:rPr>
        <w:t>means</w:t>
      </w:r>
      <w:r>
        <w:rPr>
          <w:spacing w:val="-14"/>
          <w:sz w:val="24"/>
        </w:rPr>
        <w:t> </w:t>
      </w:r>
      <w:r>
        <w:rPr>
          <w:sz w:val="24"/>
        </w:rPr>
        <w:t>by</w:t>
      </w:r>
      <w:r>
        <w:rPr>
          <w:spacing w:val="-15"/>
          <w:sz w:val="24"/>
        </w:rPr>
        <w:t> </w:t>
      </w:r>
      <w:r>
        <w:rPr>
          <w:sz w:val="24"/>
        </w:rPr>
        <w:t>using</w:t>
      </w:r>
      <w:r>
        <w:rPr>
          <w:spacing w:val="-13"/>
          <w:sz w:val="24"/>
        </w:rPr>
        <w:t> </w:t>
      </w:r>
      <w:r>
        <w:rPr>
          <w:sz w:val="24"/>
        </w:rPr>
        <w:t>information</w:t>
      </w:r>
      <w:r>
        <w:rPr>
          <w:spacing w:val="-15"/>
          <w:sz w:val="24"/>
        </w:rPr>
        <w:t> </w:t>
      </w:r>
      <w:r>
        <w:rPr>
          <w:sz w:val="24"/>
        </w:rPr>
        <w:t>supplied</w:t>
      </w:r>
      <w:r>
        <w:rPr>
          <w:spacing w:val="-17"/>
          <w:sz w:val="24"/>
        </w:rPr>
        <w:t> </w:t>
      </w:r>
      <w:r>
        <w:rPr>
          <w:sz w:val="24"/>
        </w:rPr>
        <w:t>by</w:t>
      </w:r>
      <w:r>
        <w:rPr>
          <w:spacing w:val="-14"/>
          <w:sz w:val="24"/>
        </w:rPr>
        <w:t> </w:t>
      </w:r>
      <w:r>
        <w:rPr>
          <w:sz w:val="24"/>
        </w:rPr>
        <w:t>the</w:t>
      </w:r>
      <w:r>
        <w:rPr>
          <w:spacing w:val="-14"/>
          <w:sz w:val="24"/>
        </w:rPr>
        <w:t> </w:t>
      </w:r>
      <w:r>
        <w:rPr>
          <w:sz w:val="24"/>
        </w:rPr>
        <w:t>consumers</w:t>
      </w:r>
      <w:r>
        <w:rPr>
          <w:spacing w:val="-16"/>
          <w:sz w:val="24"/>
        </w:rPr>
        <w:t> </w:t>
      </w:r>
      <w:r>
        <w:rPr>
          <w:sz w:val="24"/>
        </w:rPr>
        <w:t>personally.</w:t>
      </w:r>
    </w:p>
    <w:p>
      <w:pPr>
        <w:pStyle w:val="BodyText"/>
        <w:rPr>
          <w:sz w:val="26"/>
        </w:rPr>
      </w:pPr>
    </w:p>
    <w:p>
      <w:pPr>
        <w:pStyle w:val="ListParagraph"/>
        <w:numPr>
          <w:ilvl w:val="0"/>
          <w:numId w:val="1"/>
        </w:numPr>
        <w:tabs>
          <w:tab w:pos="988" w:val="left" w:leader="none"/>
        </w:tabs>
        <w:spacing w:line="360" w:lineRule="auto" w:before="205" w:after="0"/>
        <w:ind w:left="988" w:right="171" w:hanging="836"/>
        <w:jc w:val="both"/>
        <w:rPr>
          <w:sz w:val="24"/>
        </w:rPr>
      </w:pPr>
      <w:r>
        <w:rPr>
          <w:sz w:val="24"/>
        </w:rPr>
        <w:t>The Tribunal finds that Direct Axis calculated the </w:t>
      </w:r>
      <w:r>
        <w:rPr>
          <w:i/>
          <w:sz w:val="24"/>
        </w:rPr>
        <w:t>financial means, prospects, and </w:t>
      </w:r>
      <w:r>
        <w:rPr>
          <w:i/>
          <w:sz w:val="24"/>
        </w:rPr>
        <w:t>obligations </w:t>
      </w:r>
      <w:r>
        <w:rPr>
          <w:sz w:val="24"/>
        </w:rPr>
        <w:t>of consumers in compliance with the NCA and its Regulations. Further, based on the evidence before the Tribunal, there is no supporting evidence that Direct Axis solely relied on detailed information to the exclusion of others. The evidence</w:t>
      </w:r>
      <w:r>
        <w:rPr>
          <w:spacing w:val="-13"/>
          <w:sz w:val="24"/>
        </w:rPr>
        <w:t> </w:t>
      </w:r>
      <w:r>
        <w:rPr>
          <w:sz w:val="24"/>
        </w:rPr>
        <w:t>before</w:t>
      </w:r>
      <w:r>
        <w:rPr>
          <w:spacing w:val="-15"/>
          <w:sz w:val="24"/>
        </w:rPr>
        <w:t> </w:t>
      </w:r>
      <w:r>
        <w:rPr>
          <w:sz w:val="24"/>
        </w:rPr>
        <w:t>the</w:t>
      </w:r>
      <w:r>
        <w:rPr>
          <w:spacing w:val="-13"/>
          <w:sz w:val="24"/>
        </w:rPr>
        <w:t> </w:t>
      </w:r>
      <w:r>
        <w:rPr>
          <w:sz w:val="24"/>
        </w:rPr>
        <w:t>Tribunal</w:t>
      </w:r>
      <w:r>
        <w:rPr>
          <w:spacing w:val="-14"/>
          <w:sz w:val="24"/>
        </w:rPr>
        <w:t> </w:t>
      </w:r>
      <w:r>
        <w:rPr>
          <w:sz w:val="24"/>
        </w:rPr>
        <w:t>is</w:t>
      </w:r>
      <w:r>
        <w:rPr>
          <w:spacing w:val="-13"/>
          <w:sz w:val="24"/>
        </w:rPr>
        <w:t> </w:t>
      </w:r>
      <w:r>
        <w:rPr>
          <w:sz w:val="24"/>
        </w:rPr>
        <w:t>that</w:t>
      </w:r>
      <w:r>
        <w:rPr>
          <w:spacing w:val="-13"/>
          <w:sz w:val="24"/>
        </w:rPr>
        <w:t> </w:t>
      </w:r>
      <w:r>
        <w:rPr>
          <w:sz w:val="24"/>
        </w:rPr>
        <w:t>Direct</w:t>
      </w:r>
      <w:r>
        <w:rPr>
          <w:spacing w:val="-13"/>
          <w:sz w:val="24"/>
        </w:rPr>
        <w:t> </w:t>
      </w:r>
      <w:r>
        <w:rPr>
          <w:sz w:val="24"/>
        </w:rPr>
        <w:t>Axis</w:t>
      </w:r>
      <w:r>
        <w:rPr>
          <w:spacing w:val="-14"/>
          <w:sz w:val="24"/>
        </w:rPr>
        <w:t> </w:t>
      </w:r>
      <w:r>
        <w:rPr>
          <w:sz w:val="24"/>
        </w:rPr>
        <w:t>obtained</w:t>
      </w:r>
      <w:r>
        <w:rPr>
          <w:spacing w:val="-14"/>
          <w:sz w:val="24"/>
        </w:rPr>
        <w:t> </w:t>
      </w:r>
      <w:r>
        <w:rPr>
          <w:sz w:val="24"/>
        </w:rPr>
        <w:t>comprehensive</w:t>
      </w:r>
      <w:r>
        <w:rPr>
          <w:spacing w:val="-13"/>
          <w:sz w:val="24"/>
        </w:rPr>
        <w:t> </w:t>
      </w:r>
      <w:r>
        <w:rPr>
          <w:sz w:val="24"/>
        </w:rPr>
        <w:t>information and considered everything the consumers provided. The statutory obligation is that where</w:t>
      </w:r>
      <w:r>
        <w:rPr>
          <w:spacing w:val="-9"/>
          <w:sz w:val="24"/>
        </w:rPr>
        <w:t> </w:t>
      </w:r>
      <w:r>
        <w:rPr>
          <w:sz w:val="24"/>
        </w:rPr>
        <w:t>the</w:t>
      </w:r>
      <w:r>
        <w:rPr>
          <w:spacing w:val="-8"/>
          <w:sz w:val="24"/>
        </w:rPr>
        <w:t> </w:t>
      </w:r>
      <w:r>
        <w:rPr>
          <w:sz w:val="24"/>
        </w:rPr>
        <w:t>consumer’s</w:t>
      </w:r>
      <w:r>
        <w:rPr>
          <w:spacing w:val="-9"/>
          <w:sz w:val="24"/>
        </w:rPr>
        <w:t> </w:t>
      </w:r>
      <w:r>
        <w:rPr>
          <w:sz w:val="24"/>
        </w:rPr>
        <w:t>declared</w:t>
      </w:r>
      <w:r>
        <w:rPr>
          <w:spacing w:val="-11"/>
          <w:sz w:val="24"/>
        </w:rPr>
        <w:t> </w:t>
      </w:r>
      <w:r>
        <w:rPr>
          <w:sz w:val="24"/>
        </w:rPr>
        <w:t>expenses</w:t>
      </w:r>
      <w:r>
        <w:rPr>
          <w:spacing w:val="-12"/>
          <w:sz w:val="24"/>
        </w:rPr>
        <w:t> </w:t>
      </w:r>
      <w:r>
        <w:rPr>
          <w:sz w:val="24"/>
        </w:rPr>
        <w:t>are</w:t>
      </w:r>
      <w:r>
        <w:rPr>
          <w:spacing w:val="-11"/>
          <w:sz w:val="24"/>
        </w:rPr>
        <w:t> </w:t>
      </w:r>
      <w:r>
        <w:rPr>
          <w:sz w:val="24"/>
        </w:rPr>
        <w:t>lower</w:t>
      </w:r>
      <w:r>
        <w:rPr>
          <w:spacing w:val="-10"/>
          <w:sz w:val="24"/>
        </w:rPr>
        <w:t> </w:t>
      </w:r>
      <w:r>
        <w:rPr>
          <w:sz w:val="24"/>
        </w:rPr>
        <w:t>than</w:t>
      </w:r>
      <w:r>
        <w:rPr>
          <w:spacing w:val="-11"/>
          <w:sz w:val="24"/>
        </w:rPr>
        <w:t> </w:t>
      </w:r>
      <w:r>
        <w:rPr>
          <w:sz w:val="24"/>
        </w:rPr>
        <w:t>the</w:t>
      </w:r>
      <w:r>
        <w:rPr>
          <w:spacing w:val="-8"/>
          <w:sz w:val="24"/>
        </w:rPr>
        <w:t> </w:t>
      </w:r>
      <w:r>
        <w:rPr>
          <w:sz w:val="24"/>
        </w:rPr>
        <w:t>MENT,</w:t>
      </w:r>
      <w:r>
        <w:rPr>
          <w:spacing w:val="-12"/>
          <w:sz w:val="24"/>
        </w:rPr>
        <w:t> </w:t>
      </w:r>
      <w:r>
        <w:rPr>
          <w:sz w:val="24"/>
        </w:rPr>
        <w:t>such</w:t>
      </w:r>
      <w:r>
        <w:rPr>
          <w:spacing w:val="-8"/>
          <w:sz w:val="24"/>
        </w:rPr>
        <w:t> </w:t>
      </w:r>
      <w:r>
        <w:rPr>
          <w:sz w:val="24"/>
        </w:rPr>
        <w:t>costs</w:t>
      </w:r>
      <w:r>
        <w:rPr>
          <w:spacing w:val="-9"/>
          <w:sz w:val="24"/>
        </w:rPr>
        <w:t> </w:t>
      </w:r>
      <w:r>
        <w:rPr>
          <w:sz w:val="24"/>
        </w:rPr>
        <w:t>can be considered if the questionnaire set out in the Schedule, as issued from time to time, is completed by the consumer. The questionnaire was completed in all the examples before the Tribunal and, therefore, complied with the statutory</w:t>
      </w:r>
      <w:r>
        <w:rPr>
          <w:spacing w:val="-34"/>
          <w:sz w:val="24"/>
        </w:rPr>
        <w:t> </w:t>
      </w:r>
      <w:r>
        <w:rPr>
          <w:sz w:val="24"/>
        </w:rPr>
        <w:t>prescript.</w:t>
      </w:r>
    </w:p>
    <w:p>
      <w:pPr>
        <w:pStyle w:val="BodyText"/>
        <w:rPr>
          <w:sz w:val="26"/>
        </w:rPr>
      </w:pPr>
    </w:p>
    <w:p>
      <w:pPr>
        <w:pStyle w:val="ListParagraph"/>
        <w:numPr>
          <w:ilvl w:val="0"/>
          <w:numId w:val="1"/>
        </w:numPr>
        <w:tabs>
          <w:tab w:pos="1005" w:val="left" w:leader="none"/>
        </w:tabs>
        <w:spacing w:line="360" w:lineRule="auto" w:before="205" w:after="0"/>
        <w:ind w:left="1004" w:right="171" w:hanging="852"/>
        <w:jc w:val="both"/>
        <w:rPr>
          <w:sz w:val="24"/>
        </w:rPr>
      </w:pPr>
      <w:r>
        <w:rPr>
          <w:sz w:val="24"/>
        </w:rPr>
        <w:t>In</w:t>
      </w:r>
      <w:r>
        <w:rPr>
          <w:spacing w:val="-7"/>
          <w:sz w:val="24"/>
        </w:rPr>
        <w:t> </w:t>
      </w:r>
      <w:r>
        <w:rPr>
          <w:sz w:val="24"/>
        </w:rPr>
        <w:t>the</w:t>
      </w:r>
      <w:r>
        <w:rPr>
          <w:spacing w:val="-6"/>
          <w:sz w:val="24"/>
        </w:rPr>
        <w:t> </w:t>
      </w:r>
      <w:r>
        <w:rPr>
          <w:sz w:val="24"/>
        </w:rPr>
        <w:t>Tribunal’s</w:t>
      </w:r>
      <w:r>
        <w:rPr>
          <w:spacing w:val="-7"/>
          <w:sz w:val="24"/>
        </w:rPr>
        <w:t> </w:t>
      </w:r>
      <w:r>
        <w:rPr>
          <w:sz w:val="24"/>
        </w:rPr>
        <w:t>view,</w:t>
      </w:r>
      <w:r>
        <w:rPr>
          <w:spacing w:val="-6"/>
          <w:sz w:val="24"/>
        </w:rPr>
        <w:t> </w:t>
      </w:r>
      <w:r>
        <w:rPr>
          <w:sz w:val="24"/>
        </w:rPr>
        <w:t>the</w:t>
      </w:r>
      <w:r>
        <w:rPr>
          <w:spacing w:val="-6"/>
          <w:sz w:val="24"/>
        </w:rPr>
        <w:t> </w:t>
      </w:r>
      <w:r>
        <w:rPr>
          <w:sz w:val="24"/>
        </w:rPr>
        <w:t>Applicant</w:t>
      </w:r>
      <w:r>
        <w:rPr>
          <w:spacing w:val="-6"/>
          <w:sz w:val="24"/>
        </w:rPr>
        <w:t> </w:t>
      </w:r>
      <w:r>
        <w:rPr>
          <w:sz w:val="24"/>
        </w:rPr>
        <w:t>failed</w:t>
      </w:r>
      <w:r>
        <w:rPr>
          <w:spacing w:val="-6"/>
          <w:sz w:val="24"/>
        </w:rPr>
        <w:t> </w:t>
      </w:r>
      <w:r>
        <w:rPr>
          <w:sz w:val="24"/>
        </w:rPr>
        <w:t>to</w:t>
      </w:r>
      <w:r>
        <w:rPr>
          <w:spacing w:val="-6"/>
          <w:sz w:val="24"/>
        </w:rPr>
        <w:t> </w:t>
      </w:r>
      <w:r>
        <w:rPr>
          <w:sz w:val="24"/>
        </w:rPr>
        <w:t>provide</w:t>
      </w:r>
      <w:r>
        <w:rPr>
          <w:spacing w:val="-6"/>
          <w:sz w:val="24"/>
        </w:rPr>
        <w:t> </w:t>
      </w:r>
      <w:r>
        <w:rPr>
          <w:sz w:val="24"/>
        </w:rPr>
        <w:t>a</w:t>
      </w:r>
      <w:r>
        <w:rPr>
          <w:spacing w:val="-6"/>
          <w:sz w:val="24"/>
        </w:rPr>
        <w:t> </w:t>
      </w:r>
      <w:r>
        <w:rPr>
          <w:sz w:val="24"/>
        </w:rPr>
        <w:t>basis</w:t>
      </w:r>
      <w:r>
        <w:rPr>
          <w:spacing w:val="-7"/>
          <w:sz w:val="24"/>
        </w:rPr>
        <w:t> </w:t>
      </w:r>
      <w:r>
        <w:rPr>
          <w:sz w:val="24"/>
        </w:rPr>
        <w:t>in</w:t>
      </w:r>
      <w:r>
        <w:rPr>
          <w:spacing w:val="-6"/>
          <w:sz w:val="24"/>
        </w:rPr>
        <w:t> </w:t>
      </w:r>
      <w:r>
        <w:rPr>
          <w:sz w:val="24"/>
        </w:rPr>
        <w:t>law</w:t>
      </w:r>
      <w:r>
        <w:rPr>
          <w:spacing w:val="-7"/>
          <w:sz w:val="24"/>
        </w:rPr>
        <w:t> </w:t>
      </w:r>
      <w:r>
        <w:rPr>
          <w:sz w:val="24"/>
        </w:rPr>
        <w:t>that</w:t>
      </w:r>
      <w:r>
        <w:rPr>
          <w:spacing w:val="-6"/>
          <w:sz w:val="24"/>
        </w:rPr>
        <w:t> </w:t>
      </w:r>
      <w:r>
        <w:rPr>
          <w:sz w:val="24"/>
        </w:rPr>
        <w:t>requires</w:t>
      </w:r>
      <w:r>
        <w:rPr>
          <w:spacing w:val="-6"/>
          <w:sz w:val="24"/>
        </w:rPr>
        <w:t> </w:t>
      </w:r>
      <w:r>
        <w:rPr>
          <w:spacing w:val="-3"/>
          <w:sz w:val="24"/>
        </w:rPr>
        <w:t>the </w:t>
      </w:r>
      <w:r>
        <w:rPr>
          <w:sz w:val="24"/>
        </w:rPr>
        <w:t>credit provider to independently verify the information a consumer provides regarding their living expenses under Regulation</w:t>
      </w:r>
      <w:r>
        <w:rPr>
          <w:spacing w:val="-7"/>
          <w:sz w:val="24"/>
        </w:rPr>
        <w:t> </w:t>
      </w:r>
      <w:r>
        <w:rPr>
          <w:sz w:val="24"/>
        </w:rPr>
        <w:t>23A(11).</w:t>
      </w:r>
    </w:p>
    <w:p>
      <w:pPr>
        <w:pStyle w:val="BodyText"/>
        <w:rPr>
          <w:sz w:val="26"/>
        </w:rPr>
      </w:pPr>
    </w:p>
    <w:p>
      <w:pPr>
        <w:pStyle w:val="BodyText"/>
        <w:spacing w:before="6"/>
        <w:rPr>
          <w:sz w:val="22"/>
        </w:rPr>
      </w:pPr>
    </w:p>
    <w:p>
      <w:pPr>
        <w:pStyle w:val="ListParagraph"/>
        <w:numPr>
          <w:ilvl w:val="0"/>
          <w:numId w:val="1"/>
        </w:numPr>
        <w:tabs>
          <w:tab w:pos="988" w:val="left" w:leader="none"/>
        </w:tabs>
        <w:spacing w:line="360" w:lineRule="auto" w:before="0" w:after="0"/>
        <w:ind w:left="988" w:right="171" w:hanging="720"/>
        <w:jc w:val="both"/>
        <w:rPr>
          <w:sz w:val="24"/>
        </w:rPr>
      </w:pPr>
      <w:r>
        <w:rPr>
          <w:sz w:val="24"/>
        </w:rPr>
        <w:t>Direct Axis used its standard credit application system and undertook an assessment</w:t>
      </w:r>
      <w:r>
        <w:rPr>
          <w:spacing w:val="-8"/>
          <w:sz w:val="24"/>
        </w:rPr>
        <w:t> </w:t>
      </w:r>
      <w:r>
        <w:rPr>
          <w:sz w:val="24"/>
        </w:rPr>
        <w:t>of</w:t>
      </w:r>
      <w:r>
        <w:rPr>
          <w:spacing w:val="-7"/>
          <w:sz w:val="24"/>
        </w:rPr>
        <w:t> </w:t>
      </w:r>
      <w:r>
        <w:rPr>
          <w:sz w:val="24"/>
        </w:rPr>
        <w:t>the</w:t>
      </w:r>
      <w:r>
        <w:rPr>
          <w:spacing w:val="-4"/>
          <w:sz w:val="24"/>
        </w:rPr>
        <w:t> </w:t>
      </w:r>
      <w:r>
        <w:rPr>
          <w:sz w:val="24"/>
        </w:rPr>
        <w:t>Applicant’s</w:t>
      </w:r>
      <w:r>
        <w:rPr>
          <w:spacing w:val="-5"/>
          <w:sz w:val="24"/>
        </w:rPr>
        <w:t> </w:t>
      </w:r>
      <w:r>
        <w:rPr>
          <w:sz w:val="24"/>
        </w:rPr>
        <w:t>financial</w:t>
      </w:r>
      <w:r>
        <w:rPr>
          <w:spacing w:val="-6"/>
          <w:sz w:val="24"/>
        </w:rPr>
        <w:t> </w:t>
      </w:r>
      <w:r>
        <w:rPr>
          <w:sz w:val="24"/>
        </w:rPr>
        <w:t>circumstances</w:t>
      </w:r>
      <w:r>
        <w:rPr>
          <w:spacing w:val="-9"/>
          <w:sz w:val="24"/>
        </w:rPr>
        <w:t> </w:t>
      </w:r>
      <w:r>
        <w:rPr>
          <w:sz w:val="24"/>
        </w:rPr>
        <w:t>as</w:t>
      </w:r>
      <w:r>
        <w:rPr>
          <w:spacing w:val="-5"/>
          <w:sz w:val="24"/>
        </w:rPr>
        <w:t> </w:t>
      </w:r>
      <w:r>
        <w:rPr>
          <w:sz w:val="24"/>
        </w:rPr>
        <w:t>required</w:t>
      </w:r>
      <w:r>
        <w:rPr>
          <w:spacing w:val="-7"/>
          <w:sz w:val="24"/>
        </w:rPr>
        <w:t> </w:t>
      </w:r>
      <w:r>
        <w:rPr>
          <w:sz w:val="24"/>
        </w:rPr>
        <w:t>by</w:t>
      </w:r>
      <w:r>
        <w:rPr>
          <w:spacing w:val="-8"/>
          <w:sz w:val="24"/>
        </w:rPr>
        <w:t> </w:t>
      </w:r>
      <w:r>
        <w:rPr>
          <w:sz w:val="24"/>
        </w:rPr>
        <w:t>section</w:t>
      </w:r>
      <w:r>
        <w:rPr>
          <w:spacing w:val="-7"/>
          <w:sz w:val="24"/>
        </w:rPr>
        <w:t> </w:t>
      </w:r>
      <w:r>
        <w:rPr>
          <w:sz w:val="24"/>
        </w:rPr>
        <w:t>81(2).</w:t>
      </w:r>
    </w:p>
    <w:p>
      <w:pPr>
        <w:pStyle w:val="BodyText"/>
        <w:spacing w:before="11"/>
        <w:rPr>
          <w:sz w:val="35"/>
        </w:rPr>
      </w:pPr>
    </w:p>
    <w:p>
      <w:pPr>
        <w:pStyle w:val="ListParagraph"/>
        <w:numPr>
          <w:ilvl w:val="0"/>
          <w:numId w:val="1"/>
        </w:numPr>
        <w:tabs>
          <w:tab w:pos="988" w:val="left" w:leader="none"/>
        </w:tabs>
        <w:spacing w:line="360" w:lineRule="auto" w:before="0" w:after="0"/>
        <w:ind w:left="988" w:right="168" w:hanging="720"/>
        <w:jc w:val="both"/>
        <w:rPr>
          <w:sz w:val="24"/>
        </w:rPr>
      </w:pPr>
      <w:r>
        <w:rPr>
          <w:sz w:val="24"/>
        </w:rPr>
        <w:t>Based on the information provided by the consumers and supplemented by the Respondents from its credit bureau records, the outcome of the assessments demonstrated</w:t>
      </w:r>
      <w:r>
        <w:rPr>
          <w:spacing w:val="26"/>
          <w:sz w:val="24"/>
        </w:rPr>
        <w:t> </w:t>
      </w:r>
      <w:r>
        <w:rPr>
          <w:sz w:val="24"/>
        </w:rPr>
        <w:t>that</w:t>
      </w:r>
      <w:r>
        <w:rPr>
          <w:spacing w:val="26"/>
          <w:sz w:val="24"/>
        </w:rPr>
        <w:t> </w:t>
      </w:r>
      <w:r>
        <w:rPr>
          <w:sz w:val="24"/>
        </w:rPr>
        <w:t>the</w:t>
      </w:r>
      <w:r>
        <w:rPr>
          <w:spacing w:val="27"/>
          <w:sz w:val="24"/>
        </w:rPr>
        <w:t> </w:t>
      </w:r>
      <w:r>
        <w:rPr>
          <w:sz w:val="24"/>
        </w:rPr>
        <w:t>consumers</w:t>
      </w:r>
      <w:r>
        <w:rPr>
          <w:spacing w:val="26"/>
          <w:sz w:val="24"/>
        </w:rPr>
        <w:t> </w:t>
      </w:r>
      <w:r>
        <w:rPr>
          <w:sz w:val="24"/>
        </w:rPr>
        <w:t>had</w:t>
      </w:r>
      <w:r>
        <w:rPr>
          <w:spacing w:val="27"/>
          <w:sz w:val="24"/>
        </w:rPr>
        <w:t> </w:t>
      </w:r>
      <w:r>
        <w:rPr>
          <w:sz w:val="24"/>
        </w:rPr>
        <w:t>sufficient</w:t>
      </w:r>
      <w:r>
        <w:rPr>
          <w:spacing w:val="26"/>
          <w:sz w:val="24"/>
        </w:rPr>
        <w:t> </w:t>
      </w:r>
      <w:r>
        <w:rPr>
          <w:sz w:val="24"/>
        </w:rPr>
        <w:t>financial</w:t>
      </w:r>
      <w:r>
        <w:rPr>
          <w:spacing w:val="25"/>
          <w:sz w:val="24"/>
        </w:rPr>
        <w:t> </w:t>
      </w:r>
      <w:r>
        <w:rPr>
          <w:sz w:val="24"/>
        </w:rPr>
        <w:t>means</w:t>
      </w:r>
      <w:r>
        <w:rPr>
          <w:spacing w:val="26"/>
          <w:sz w:val="24"/>
        </w:rPr>
        <w:t> </w:t>
      </w:r>
      <w:r>
        <w:rPr>
          <w:sz w:val="24"/>
        </w:rPr>
        <w:t>to</w:t>
      </w:r>
      <w:r>
        <w:rPr>
          <w:spacing w:val="29"/>
          <w:sz w:val="24"/>
        </w:rPr>
        <w:t> </w:t>
      </w:r>
      <w:r>
        <w:rPr>
          <w:sz w:val="24"/>
        </w:rPr>
        <w:t>be</w:t>
      </w:r>
      <w:r>
        <w:rPr>
          <w:spacing w:val="27"/>
          <w:sz w:val="24"/>
        </w:rPr>
        <w:t> </w:t>
      </w:r>
      <w:r>
        <w:rPr>
          <w:sz w:val="24"/>
        </w:rPr>
        <w:t>granted</w:t>
      </w:r>
      <w:r>
        <w:rPr>
          <w:spacing w:val="27"/>
          <w:sz w:val="24"/>
        </w:rPr>
        <w:t> </w:t>
      </w:r>
      <w:r>
        <w:rPr>
          <w:sz w:val="24"/>
        </w:rPr>
        <w:t>a</w:t>
      </w:r>
    </w:p>
    <w:p>
      <w:pPr>
        <w:spacing w:after="0" w:line="360" w:lineRule="auto"/>
        <w:jc w:val="both"/>
        <w:rPr>
          <w:sz w:val="24"/>
        </w:rPr>
        <w:sectPr>
          <w:pgSz w:w="11910" w:h="16840"/>
          <w:pgMar w:header="283" w:footer="547" w:top="900" w:bottom="820" w:left="980" w:right="960"/>
        </w:sectPr>
      </w:pPr>
    </w:p>
    <w:p>
      <w:pPr>
        <w:pStyle w:val="BodyText"/>
        <w:rPr>
          <w:sz w:val="20"/>
        </w:rPr>
      </w:pPr>
    </w:p>
    <w:p>
      <w:pPr>
        <w:pStyle w:val="BodyText"/>
        <w:spacing w:line="360" w:lineRule="auto" w:before="207"/>
        <w:ind w:left="988"/>
      </w:pPr>
      <w:r>
        <w:rPr/>
        <w:t>loan. The figures used in the evaluation were as they existed when the credit agreements were concluded.</w:t>
      </w:r>
    </w:p>
    <w:p>
      <w:pPr>
        <w:pStyle w:val="BodyText"/>
        <w:spacing w:before="6"/>
        <w:rPr>
          <w:sz w:val="27"/>
        </w:rPr>
      </w:pPr>
    </w:p>
    <w:p>
      <w:pPr>
        <w:pStyle w:val="ListParagraph"/>
        <w:numPr>
          <w:ilvl w:val="0"/>
          <w:numId w:val="1"/>
        </w:numPr>
        <w:tabs>
          <w:tab w:pos="988" w:val="left" w:leader="none"/>
        </w:tabs>
        <w:spacing w:line="360" w:lineRule="auto" w:before="1" w:after="0"/>
        <w:ind w:left="988" w:right="171" w:hanging="720"/>
        <w:jc w:val="both"/>
        <w:rPr>
          <w:sz w:val="24"/>
        </w:rPr>
      </w:pPr>
      <w:r>
        <w:rPr>
          <w:sz w:val="24"/>
        </w:rPr>
        <w:t>Section 81(4) provides that it is a complete defence to an allegation that a credit agreement is reckless where there has not been a complete and truthful provision of information by a consumer as part of the required affordability assessment process.</w:t>
      </w:r>
    </w:p>
    <w:p>
      <w:pPr>
        <w:pStyle w:val="BodyText"/>
        <w:spacing w:before="8"/>
        <w:rPr>
          <w:sz w:val="27"/>
        </w:rPr>
      </w:pPr>
    </w:p>
    <w:p>
      <w:pPr>
        <w:pStyle w:val="ListParagraph"/>
        <w:numPr>
          <w:ilvl w:val="0"/>
          <w:numId w:val="1"/>
        </w:numPr>
        <w:tabs>
          <w:tab w:pos="988" w:val="left" w:leader="none"/>
        </w:tabs>
        <w:spacing w:line="360" w:lineRule="auto" w:before="0" w:after="0"/>
        <w:ind w:left="988" w:right="168" w:hanging="720"/>
        <w:jc w:val="both"/>
        <w:rPr>
          <w:sz w:val="24"/>
        </w:rPr>
      </w:pPr>
      <w:r>
        <w:rPr>
          <w:sz w:val="24"/>
        </w:rPr>
        <w:t>The Applicant was of the opinion that the consumers did not consistently or constantly disclose all expenses, but this opinion was not substantiated by documentary proof or any other evidence. Also, the Applicant argued that a zero- expense response necessitates additional effort by the credit provider to obtain actual</w:t>
      </w:r>
      <w:r>
        <w:rPr>
          <w:spacing w:val="-5"/>
          <w:sz w:val="24"/>
        </w:rPr>
        <w:t> </w:t>
      </w:r>
      <w:r>
        <w:rPr>
          <w:sz w:val="24"/>
        </w:rPr>
        <w:t>costs</w:t>
      </w:r>
      <w:r>
        <w:rPr>
          <w:spacing w:val="-4"/>
          <w:sz w:val="24"/>
        </w:rPr>
        <w:t> </w:t>
      </w:r>
      <w:r>
        <w:rPr>
          <w:sz w:val="24"/>
        </w:rPr>
        <w:t>and</w:t>
      </w:r>
      <w:r>
        <w:rPr>
          <w:spacing w:val="-3"/>
          <w:sz w:val="24"/>
        </w:rPr>
        <w:t> </w:t>
      </w:r>
      <w:r>
        <w:rPr>
          <w:sz w:val="24"/>
        </w:rPr>
        <w:t>verify</w:t>
      </w:r>
      <w:r>
        <w:rPr>
          <w:spacing w:val="-4"/>
          <w:sz w:val="24"/>
        </w:rPr>
        <w:t> </w:t>
      </w:r>
      <w:r>
        <w:rPr>
          <w:sz w:val="24"/>
        </w:rPr>
        <w:t>such.</w:t>
      </w:r>
      <w:r>
        <w:rPr>
          <w:spacing w:val="-4"/>
          <w:sz w:val="24"/>
        </w:rPr>
        <w:t> </w:t>
      </w:r>
      <w:r>
        <w:rPr>
          <w:sz w:val="24"/>
        </w:rPr>
        <w:t>The</w:t>
      </w:r>
      <w:r>
        <w:rPr>
          <w:spacing w:val="-2"/>
          <w:sz w:val="24"/>
        </w:rPr>
        <w:t> </w:t>
      </w:r>
      <w:r>
        <w:rPr>
          <w:sz w:val="24"/>
        </w:rPr>
        <w:t>Tribunal</w:t>
      </w:r>
      <w:r>
        <w:rPr>
          <w:spacing w:val="-2"/>
          <w:sz w:val="24"/>
        </w:rPr>
        <w:t> </w:t>
      </w:r>
      <w:r>
        <w:rPr>
          <w:sz w:val="24"/>
        </w:rPr>
        <w:t>finds</w:t>
      </w:r>
      <w:r>
        <w:rPr>
          <w:spacing w:val="-2"/>
          <w:sz w:val="24"/>
        </w:rPr>
        <w:t> </w:t>
      </w:r>
      <w:r>
        <w:rPr>
          <w:sz w:val="24"/>
        </w:rPr>
        <w:t>that</w:t>
      </w:r>
      <w:r>
        <w:rPr>
          <w:spacing w:val="-4"/>
          <w:sz w:val="24"/>
        </w:rPr>
        <w:t> </w:t>
      </w:r>
      <w:r>
        <w:rPr>
          <w:sz w:val="24"/>
        </w:rPr>
        <w:t>the</w:t>
      </w:r>
      <w:r>
        <w:rPr>
          <w:spacing w:val="-3"/>
          <w:sz w:val="24"/>
        </w:rPr>
        <w:t> </w:t>
      </w:r>
      <w:r>
        <w:rPr>
          <w:sz w:val="24"/>
        </w:rPr>
        <w:t>Act</w:t>
      </w:r>
      <w:r>
        <w:rPr>
          <w:spacing w:val="-4"/>
          <w:sz w:val="24"/>
        </w:rPr>
        <w:t> </w:t>
      </w:r>
      <w:r>
        <w:rPr>
          <w:sz w:val="24"/>
        </w:rPr>
        <w:t>does</w:t>
      </w:r>
      <w:r>
        <w:rPr>
          <w:spacing w:val="-4"/>
          <w:sz w:val="24"/>
        </w:rPr>
        <w:t> </w:t>
      </w:r>
      <w:r>
        <w:rPr>
          <w:sz w:val="24"/>
        </w:rPr>
        <w:t>not</w:t>
      </w:r>
      <w:r>
        <w:rPr>
          <w:spacing w:val="-3"/>
          <w:sz w:val="24"/>
        </w:rPr>
        <w:t> </w:t>
      </w:r>
      <w:r>
        <w:rPr>
          <w:sz w:val="24"/>
        </w:rPr>
        <w:t>place</w:t>
      </w:r>
      <w:r>
        <w:rPr>
          <w:spacing w:val="-3"/>
          <w:sz w:val="24"/>
        </w:rPr>
        <w:t> </w:t>
      </w:r>
      <w:r>
        <w:rPr>
          <w:sz w:val="24"/>
        </w:rPr>
        <w:t>such</w:t>
      </w:r>
      <w:r>
        <w:rPr>
          <w:spacing w:val="-3"/>
          <w:sz w:val="24"/>
        </w:rPr>
        <w:t> </w:t>
      </w:r>
      <w:r>
        <w:rPr>
          <w:sz w:val="24"/>
        </w:rPr>
        <w:t>an additional</w:t>
      </w:r>
      <w:r>
        <w:rPr>
          <w:spacing w:val="-20"/>
          <w:sz w:val="24"/>
        </w:rPr>
        <w:t> </w:t>
      </w:r>
      <w:r>
        <w:rPr>
          <w:sz w:val="24"/>
        </w:rPr>
        <w:t>burden</w:t>
      </w:r>
      <w:r>
        <w:rPr>
          <w:spacing w:val="-19"/>
          <w:sz w:val="24"/>
        </w:rPr>
        <w:t> </w:t>
      </w:r>
      <w:r>
        <w:rPr>
          <w:sz w:val="24"/>
        </w:rPr>
        <w:t>of</w:t>
      </w:r>
      <w:r>
        <w:rPr>
          <w:spacing w:val="-19"/>
          <w:sz w:val="24"/>
        </w:rPr>
        <w:t> </w:t>
      </w:r>
      <w:r>
        <w:rPr>
          <w:sz w:val="24"/>
        </w:rPr>
        <w:t>verification</w:t>
      </w:r>
      <w:r>
        <w:rPr>
          <w:spacing w:val="-19"/>
          <w:sz w:val="24"/>
        </w:rPr>
        <w:t> </w:t>
      </w:r>
      <w:r>
        <w:rPr>
          <w:sz w:val="24"/>
        </w:rPr>
        <w:t>on</w:t>
      </w:r>
      <w:r>
        <w:rPr>
          <w:spacing w:val="-19"/>
          <w:sz w:val="24"/>
        </w:rPr>
        <w:t> </w:t>
      </w:r>
      <w:r>
        <w:rPr>
          <w:sz w:val="24"/>
        </w:rPr>
        <w:t>the</w:t>
      </w:r>
      <w:r>
        <w:rPr>
          <w:spacing w:val="-19"/>
          <w:sz w:val="24"/>
        </w:rPr>
        <w:t> </w:t>
      </w:r>
      <w:r>
        <w:rPr>
          <w:sz w:val="24"/>
        </w:rPr>
        <w:t>credit</w:t>
      </w:r>
      <w:r>
        <w:rPr>
          <w:spacing w:val="-19"/>
          <w:sz w:val="24"/>
        </w:rPr>
        <w:t> </w:t>
      </w:r>
      <w:r>
        <w:rPr>
          <w:sz w:val="24"/>
        </w:rPr>
        <w:t>provider.</w:t>
      </w:r>
      <w:r>
        <w:rPr>
          <w:spacing w:val="-19"/>
          <w:sz w:val="24"/>
        </w:rPr>
        <w:t> </w:t>
      </w:r>
      <w:r>
        <w:rPr>
          <w:sz w:val="24"/>
        </w:rPr>
        <w:t>On</w:t>
      </w:r>
      <w:r>
        <w:rPr>
          <w:spacing w:val="-19"/>
          <w:sz w:val="24"/>
        </w:rPr>
        <w:t> </w:t>
      </w:r>
      <w:r>
        <w:rPr>
          <w:sz w:val="24"/>
        </w:rPr>
        <w:t>the</w:t>
      </w:r>
      <w:r>
        <w:rPr>
          <w:spacing w:val="-19"/>
          <w:sz w:val="24"/>
        </w:rPr>
        <w:t> </w:t>
      </w:r>
      <w:r>
        <w:rPr>
          <w:sz w:val="24"/>
        </w:rPr>
        <w:t>contrary,</w:t>
      </w:r>
      <w:r>
        <w:rPr>
          <w:spacing w:val="-19"/>
          <w:sz w:val="24"/>
        </w:rPr>
        <w:t> </w:t>
      </w:r>
      <w:r>
        <w:rPr>
          <w:sz w:val="24"/>
        </w:rPr>
        <w:t>Section</w:t>
      </w:r>
      <w:r>
        <w:rPr>
          <w:spacing w:val="-18"/>
          <w:sz w:val="24"/>
        </w:rPr>
        <w:t> </w:t>
      </w:r>
      <w:r>
        <w:rPr>
          <w:sz w:val="24"/>
        </w:rPr>
        <w:t>81(1) the Act establishes a special obligation on the consumer to act truthfully, which is compulsory.</w:t>
      </w:r>
    </w:p>
    <w:p>
      <w:pPr>
        <w:pStyle w:val="BodyText"/>
        <w:spacing w:before="11"/>
        <w:rPr>
          <w:sz w:val="35"/>
        </w:rPr>
      </w:pPr>
    </w:p>
    <w:p>
      <w:pPr>
        <w:pStyle w:val="ListParagraph"/>
        <w:numPr>
          <w:ilvl w:val="0"/>
          <w:numId w:val="1"/>
        </w:numPr>
        <w:tabs>
          <w:tab w:pos="988" w:val="left" w:leader="none"/>
        </w:tabs>
        <w:spacing w:line="360" w:lineRule="auto" w:before="0" w:after="0"/>
        <w:ind w:left="988" w:right="169" w:hanging="720"/>
        <w:jc w:val="both"/>
        <w:rPr>
          <w:sz w:val="24"/>
        </w:rPr>
      </w:pPr>
      <w:r>
        <w:rPr>
          <w:sz w:val="24"/>
        </w:rPr>
        <w:t>The Act allows a credit provider to rely entirely on the disclosures made by the consumer. Suppose an untruthful or wrong exposition is made regarding the consumer’s expenses, and the consumer becomes over-indebted. In that case, the credit provider is not automatically seen to have contravened section 81 or Regulation 23(A)(10).</w:t>
      </w:r>
    </w:p>
    <w:p>
      <w:pPr>
        <w:pStyle w:val="BodyText"/>
        <w:rPr>
          <w:sz w:val="26"/>
        </w:rPr>
      </w:pPr>
    </w:p>
    <w:p>
      <w:pPr>
        <w:pStyle w:val="ListParagraph"/>
        <w:numPr>
          <w:ilvl w:val="0"/>
          <w:numId w:val="1"/>
        </w:numPr>
        <w:tabs>
          <w:tab w:pos="988" w:val="left" w:leader="none"/>
        </w:tabs>
        <w:spacing w:line="360" w:lineRule="auto" w:before="218" w:after="0"/>
        <w:ind w:left="988" w:right="170" w:hanging="720"/>
        <w:jc w:val="both"/>
        <w:rPr>
          <w:sz w:val="24"/>
        </w:rPr>
      </w:pPr>
      <w:r>
        <w:rPr>
          <w:sz w:val="24"/>
        </w:rPr>
        <w:t>Further, in the circumstances of the consumers in this matter, the Applicant did not convince the Tribunal that the credit providers failed to take steps to determine the consumer’s</w:t>
      </w:r>
      <w:r>
        <w:rPr>
          <w:spacing w:val="-5"/>
          <w:sz w:val="24"/>
        </w:rPr>
        <w:t> </w:t>
      </w:r>
      <w:r>
        <w:rPr>
          <w:sz w:val="24"/>
        </w:rPr>
        <w:t>debt</w:t>
      </w:r>
      <w:r>
        <w:rPr>
          <w:spacing w:val="-6"/>
          <w:sz w:val="24"/>
        </w:rPr>
        <w:t> </w:t>
      </w:r>
      <w:r>
        <w:rPr>
          <w:sz w:val="24"/>
        </w:rPr>
        <w:t>repayment</w:t>
      </w:r>
      <w:r>
        <w:rPr>
          <w:spacing w:val="-5"/>
          <w:sz w:val="24"/>
        </w:rPr>
        <w:t> </w:t>
      </w:r>
      <w:r>
        <w:rPr>
          <w:sz w:val="24"/>
        </w:rPr>
        <w:t>history</w:t>
      </w:r>
      <w:r>
        <w:rPr>
          <w:spacing w:val="-5"/>
          <w:sz w:val="24"/>
        </w:rPr>
        <w:t> </w:t>
      </w:r>
      <w:r>
        <w:rPr>
          <w:sz w:val="24"/>
        </w:rPr>
        <w:t>as</w:t>
      </w:r>
      <w:r>
        <w:rPr>
          <w:spacing w:val="-7"/>
          <w:sz w:val="24"/>
        </w:rPr>
        <w:t> </w:t>
      </w:r>
      <w:r>
        <w:rPr>
          <w:sz w:val="24"/>
        </w:rPr>
        <w:t>a</w:t>
      </w:r>
      <w:r>
        <w:rPr>
          <w:spacing w:val="-3"/>
          <w:sz w:val="24"/>
        </w:rPr>
        <w:t> </w:t>
      </w:r>
      <w:r>
        <w:rPr>
          <w:sz w:val="24"/>
        </w:rPr>
        <w:t>consumer</w:t>
      </w:r>
      <w:r>
        <w:rPr>
          <w:spacing w:val="-9"/>
          <w:sz w:val="24"/>
        </w:rPr>
        <w:t> </w:t>
      </w:r>
      <w:r>
        <w:rPr>
          <w:sz w:val="24"/>
        </w:rPr>
        <w:t>under</w:t>
      </w:r>
      <w:r>
        <w:rPr>
          <w:spacing w:val="-5"/>
          <w:sz w:val="24"/>
        </w:rPr>
        <w:t> </w:t>
      </w:r>
      <w:r>
        <w:rPr>
          <w:sz w:val="24"/>
        </w:rPr>
        <w:t>credit</w:t>
      </w:r>
      <w:r>
        <w:rPr>
          <w:spacing w:val="-7"/>
          <w:sz w:val="24"/>
        </w:rPr>
        <w:t> </w:t>
      </w:r>
      <w:r>
        <w:rPr>
          <w:sz w:val="24"/>
        </w:rPr>
        <w:t>agreements</w:t>
      </w:r>
      <w:r>
        <w:rPr>
          <w:spacing w:val="-7"/>
          <w:sz w:val="24"/>
        </w:rPr>
        <w:t> </w:t>
      </w:r>
      <w:r>
        <w:rPr>
          <w:sz w:val="24"/>
        </w:rPr>
        <w:t>and</w:t>
      </w:r>
      <w:r>
        <w:rPr>
          <w:spacing w:val="-7"/>
          <w:sz w:val="24"/>
        </w:rPr>
        <w:t> </w:t>
      </w:r>
      <w:r>
        <w:rPr>
          <w:sz w:val="24"/>
        </w:rPr>
        <w:t>as contemplated</w:t>
      </w:r>
      <w:r>
        <w:rPr>
          <w:spacing w:val="-17"/>
          <w:sz w:val="24"/>
        </w:rPr>
        <w:t> </w:t>
      </w:r>
      <w:r>
        <w:rPr>
          <w:sz w:val="24"/>
        </w:rPr>
        <w:t>in</w:t>
      </w:r>
      <w:r>
        <w:rPr>
          <w:spacing w:val="-17"/>
          <w:sz w:val="24"/>
        </w:rPr>
        <w:t> </w:t>
      </w:r>
      <w:r>
        <w:rPr>
          <w:sz w:val="24"/>
        </w:rPr>
        <w:t>section</w:t>
      </w:r>
      <w:r>
        <w:rPr>
          <w:spacing w:val="-17"/>
          <w:sz w:val="24"/>
        </w:rPr>
        <w:t> </w:t>
      </w:r>
      <w:r>
        <w:rPr>
          <w:sz w:val="24"/>
        </w:rPr>
        <w:t>81(2)(a)(ii)</w:t>
      </w:r>
      <w:r>
        <w:rPr>
          <w:spacing w:val="-18"/>
          <w:sz w:val="24"/>
        </w:rPr>
        <w:t> </w:t>
      </w:r>
      <w:r>
        <w:rPr>
          <w:sz w:val="24"/>
        </w:rPr>
        <w:t>of</w:t>
      </w:r>
      <w:r>
        <w:rPr>
          <w:spacing w:val="-18"/>
          <w:sz w:val="24"/>
        </w:rPr>
        <w:t> </w:t>
      </w:r>
      <w:r>
        <w:rPr>
          <w:sz w:val="24"/>
        </w:rPr>
        <w:t>the</w:t>
      </w:r>
      <w:r>
        <w:rPr>
          <w:spacing w:val="-17"/>
          <w:sz w:val="24"/>
        </w:rPr>
        <w:t> </w:t>
      </w:r>
      <w:r>
        <w:rPr>
          <w:sz w:val="24"/>
        </w:rPr>
        <w:t>NCA.</w:t>
      </w:r>
      <w:r>
        <w:rPr>
          <w:spacing w:val="-18"/>
          <w:sz w:val="24"/>
        </w:rPr>
        <w:t> </w:t>
      </w:r>
      <w:r>
        <w:rPr>
          <w:sz w:val="24"/>
        </w:rPr>
        <w:t>On</w:t>
      </w:r>
      <w:r>
        <w:rPr>
          <w:spacing w:val="-19"/>
          <w:sz w:val="24"/>
        </w:rPr>
        <w:t> </w:t>
      </w:r>
      <w:r>
        <w:rPr>
          <w:sz w:val="24"/>
        </w:rPr>
        <w:t>the</w:t>
      </w:r>
      <w:r>
        <w:rPr>
          <w:spacing w:val="-17"/>
          <w:sz w:val="24"/>
        </w:rPr>
        <w:t> </w:t>
      </w:r>
      <w:r>
        <w:rPr>
          <w:sz w:val="24"/>
        </w:rPr>
        <w:t>evidence</w:t>
      </w:r>
      <w:r>
        <w:rPr>
          <w:spacing w:val="-17"/>
          <w:sz w:val="24"/>
        </w:rPr>
        <w:t> </w:t>
      </w:r>
      <w:r>
        <w:rPr>
          <w:sz w:val="24"/>
        </w:rPr>
        <w:t>before</w:t>
      </w:r>
      <w:r>
        <w:rPr>
          <w:spacing w:val="-17"/>
          <w:sz w:val="24"/>
        </w:rPr>
        <w:t> </w:t>
      </w:r>
      <w:r>
        <w:rPr>
          <w:sz w:val="24"/>
        </w:rPr>
        <w:t>the</w:t>
      </w:r>
      <w:r>
        <w:rPr>
          <w:spacing w:val="-16"/>
          <w:sz w:val="24"/>
        </w:rPr>
        <w:t> </w:t>
      </w:r>
      <w:r>
        <w:rPr>
          <w:sz w:val="24"/>
        </w:rPr>
        <w:t>Tribunal, the credit providers considered the consumers’ credit obligations in line with Regulation 23A(13)(a) of the NCA.</w:t>
      </w:r>
    </w:p>
    <w:p>
      <w:pPr>
        <w:pStyle w:val="BodyText"/>
        <w:spacing w:before="11"/>
        <w:rPr>
          <w:sz w:val="35"/>
        </w:rPr>
      </w:pPr>
    </w:p>
    <w:p>
      <w:pPr>
        <w:pStyle w:val="ListParagraph"/>
        <w:numPr>
          <w:ilvl w:val="0"/>
          <w:numId w:val="1"/>
        </w:numPr>
        <w:tabs>
          <w:tab w:pos="988" w:val="left" w:leader="none"/>
        </w:tabs>
        <w:spacing w:line="360" w:lineRule="auto" w:before="0" w:after="0"/>
        <w:ind w:left="988" w:right="167" w:hanging="836"/>
        <w:jc w:val="both"/>
        <w:rPr>
          <w:sz w:val="24"/>
        </w:rPr>
      </w:pPr>
      <w:r>
        <w:rPr>
          <w:sz w:val="24"/>
        </w:rPr>
        <w:t>There is no evidence to suggest that the consumers did not understand and appreciate</w:t>
      </w:r>
      <w:r>
        <w:rPr>
          <w:spacing w:val="-9"/>
          <w:sz w:val="24"/>
        </w:rPr>
        <w:t> </w:t>
      </w:r>
      <w:r>
        <w:rPr>
          <w:sz w:val="24"/>
        </w:rPr>
        <w:t>the</w:t>
      </w:r>
      <w:r>
        <w:rPr>
          <w:spacing w:val="-8"/>
          <w:sz w:val="24"/>
        </w:rPr>
        <w:t> </w:t>
      </w:r>
      <w:r>
        <w:rPr>
          <w:sz w:val="24"/>
        </w:rPr>
        <w:t>risks</w:t>
      </w:r>
      <w:r>
        <w:rPr>
          <w:spacing w:val="-12"/>
          <w:sz w:val="24"/>
        </w:rPr>
        <w:t> </w:t>
      </w:r>
      <w:r>
        <w:rPr>
          <w:sz w:val="24"/>
        </w:rPr>
        <w:t>and</w:t>
      </w:r>
      <w:r>
        <w:rPr>
          <w:spacing w:val="-8"/>
          <w:sz w:val="24"/>
        </w:rPr>
        <w:t> </w:t>
      </w:r>
      <w:r>
        <w:rPr>
          <w:sz w:val="24"/>
        </w:rPr>
        <w:t>costs</w:t>
      </w:r>
      <w:r>
        <w:rPr>
          <w:spacing w:val="-12"/>
          <w:sz w:val="24"/>
        </w:rPr>
        <w:t> </w:t>
      </w:r>
      <w:r>
        <w:rPr>
          <w:sz w:val="24"/>
        </w:rPr>
        <w:t>of</w:t>
      </w:r>
      <w:r>
        <w:rPr>
          <w:spacing w:val="-12"/>
          <w:sz w:val="24"/>
        </w:rPr>
        <w:t> </w:t>
      </w:r>
      <w:r>
        <w:rPr>
          <w:sz w:val="24"/>
        </w:rPr>
        <w:t>the</w:t>
      </w:r>
      <w:r>
        <w:rPr>
          <w:spacing w:val="-11"/>
          <w:sz w:val="24"/>
        </w:rPr>
        <w:t> </w:t>
      </w:r>
      <w:r>
        <w:rPr>
          <w:sz w:val="24"/>
        </w:rPr>
        <w:t>proposed</w:t>
      </w:r>
      <w:r>
        <w:rPr>
          <w:spacing w:val="-8"/>
          <w:sz w:val="24"/>
        </w:rPr>
        <w:t> </w:t>
      </w:r>
      <w:r>
        <w:rPr>
          <w:sz w:val="24"/>
        </w:rPr>
        <w:t>credit</w:t>
      </w:r>
      <w:r>
        <w:rPr>
          <w:spacing w:val="-11"/>
          <w:sz w:val="24"/>
        </w:rPr>
        <w:t> </w:t>
      </w:r>
      <w:r>
        <w:rPr>
          <w:sz w:val="24"/>
        </w:rPr>
        <w:t>and</w:t>
      </w:r>
      <w:r>
        <w:rPr>
          <w:spacing w:val="-11"/>
          <w:sz w:val="24"/>
        </w:rPr>
        <w:t> </w:t>
      </w:r>
      <w:r>
        <w:rPr>
          <w:sz w:val="24"/>
        </w:rPr>
        <w:t>their</w:t>
      </w:r>
      <w:r>
        <w:rPr>
          <w:spacing w:val="-9"/>
          <w:sz w:val="24"/>
        </w:rPr>
        <w:t> </w:t>
      </w:r>
      <w:r>
        <w:rPr>
          <w:sz w:val="24"/>
        </w:rPr>
        <w:t>rights</w:t>
      </w:r>
      <w:r>
        <w:rPr>
          <w:spacing w:val="-12"/>
          <w:sz w:val="24"/>
        </w:rPr>
        <w:t> </w:t>
      </w:r>
      <w:r>
        <w:rPr>
          <w:sz w:val="24"/>
        </w:rPr>
        <w:t>and</w:t>
      </w:r>
      <w:r>
        <w:rPr>
          <w:spacing w:val="-12"/>
          <w:sz w:val="24"/>
        </w:rPr>
        <w:t> </w:t>
      </w:r>
      <w:r>
        <w:rPr>
          <w:sz w:val="24"/>
        </w:rPr>
        <w:t>obligations under the credit</w:t>
      </w:r>
      <w:r>
        <w:rPr>
          <w:spacing w:val="-5"/>
          <w:sz w:val="24"/>
        </w:rPr>
        <w:t> </w:t>
      </w:r>
      <w:r>
        <w:rPr>
          <w:sz w:val="24"/>
        </w:rPr>
        <w:t>agreements.</w:t>
      </w:r>
    </w:p>
    <w:p>
      <w:pPr>
        <w:spacing w:after="0" w:line="360" w:lineRule="auto"/>
        <w:jc w:val="both"/>
        <w:rPr>
          <w:sz w:val="24"/>
        </w:rPr>
        <w:sectPr>
          <w:pgSz w:w="11910" w:h="16840"/>
          <w:pgMar w:header="283" w:footer="547" w:top="900" w:bottom="820" w:left="980" w:right="960"/>
        </w:sectPr>
      </w:pPr>
    </w:p>
    <w:p>
      <w:pPr>
        <w:pStyle w:val="BodyText"/>
        <w:rPr>
          <w:sz w:val="20"/>
        </w:rPr>
      </w:pPr>
    </w:p>
    <w:p>
      <w:pPr>
        <w:pStyle w:val="Heading1"/>
        <w:spacing w:before="207"/>
      </w:pPr>
      <w:r>
        <w:rPr/>
        <w:t>CONCLUSION</w:t>
      </w:r>
    </w:p>
    <w:p>
      <w:pPr>
        <w:pStyle w:val="BodyText"/>
        <w:rPr>
          <w:b/>
          <w:sz w:val="26"/>
        </w:rPr>
      </w:pPr>
    </w:p>
    <w:p>
      <w:pPr>
        <w:pStyle w:val="BodyText"/>
        <w:rPr>
          <w:b/>
          <w:sz w:val="22"/>
        </w:rPr>
      </w:pPr>
    </w:p>
    <w:p>
      <w:pPr>
        <w:pStyle w:val="ListParagraph"/>
        <w:numPr>
          <w:ilvl w:val="0"/>
          <w:numId w:val="1"/>
        </w:numPr>
        <w:tabs>
          <w:tab w:pos="988" w:val="left" w:leader="none"/>
        </w:tabs>
        <w:spacing w:line="360" w:lineRule="auto" w:before="0" w:after="0"/>
        <w:ind w:left="987" w:right="171" w:hanging="836"/>
        <w:jc w:val="both"/>
        <w:rPr>
          <w:sz w:val="24"/>
        </w:rPr>
      </w:pPr>
      <w:r>
        <w:rPr>
          <w:sz w:val="24"/>
        </w:rPr>
        <w:t>Having considered the party’s submissions and the evidence before the Tribunal, the</w:t>
      </w:r>
      <w:r>
        <w:rPr>
          <w:spacing w:val="-16"/>
          <w:sz w:val="24"/>
        </w:rPr>
        <w:t> </w:t>
      </w:r>
      <w:r>
        <w:rPr>
          <w:sz w:val="24"/>
        </w:rPr>
        <w:t>Tribunal</w:t>
      </w:r>
      <w:r>
        <w:rPr>
          <w:spacing w:val="-18"/>
          <w:sz w:val="24"/>
        </w:rPr>
        <w:t> </w:t>
      </w:r>
      <w:r>
        <w:rPr>
          <w:sz w:val="24"/>
        </w:rPr>
        <w:t>finds</w:t>
      </w:r>
      <w:r>
        <w:rPr>
          <w:spacing w:val="-17"/>
          <w:sz w:val="24"/>
        </w:rPr>
        <w:t> </w:t>
      </w:r>
      <w:r>
        <w:rPr>
          <w:sz w:val="24"/>
        </w:rPr>
        <w:t>that</w:t>
      </w:r>
      <w:r>
        <w:rPr>
          <w:spacing w:val="-17"/>
          <w:sz w:val="24"/>
        </w:rPr>
        <w:t> </w:t>
      </w:r>
      <w:r>
        <w:rPr>
          <w:sz w:val="24"/>
        </w:rPr>
        <w:t>the</w:t>
      </w:r>
      <w:r>
        <w:rPr>
          <w:spacing w:val="-16"/>
          <w:sz w:val="24"/>
        </w:rPr>
        <w:t> </w:t>
      </w:r>
      <w:r>
        <w:rPr>
          <w:sz w:val="24"/>
        </w:rPr>
        <w:t>Direct</w:t>
      </w:r>
      <w:r>
        <w:rPr>
          <w:spacing w:val="-16"/>
          <w:sz w:val="24"/>
        </w:rPr>
        <w:t> </w:t>
      </w:r>
      <w:r>
        <w:rPr>
          <w:sz w:val="24"/>
        </w:rPr>
        <w:t>Axis</w:t>
      </w:r>
      <w:r>
        <w:rPr>
          <w:spacing w:val="-17"/>
          <w:sz w:val="24"/>
        </w:rPr>
        <w:t> </w:t>
      </w:r>
      <w:r>
        <w:rPr>
          <w:sz w:val="24"/>
        </w:rPr>
        <w:t>complied</w:t>
      </w:r>
      <w:r>
        <w:rPr>
          <w:spacing w:val="-16"/>
          <w:sz w:val="24"/>
        </w:rPr>
        <w:t> </w:t>
      </w:r>
      <w:r>
        <w:rPr>
          <w:sz w:val="24"/>
        </w:rPr>
        <w:t>with</w:t>
      </w:r>
      <w:r>
        <w:rPr>
          <w:spacing w:val="-16"/>
          <w:sz w:val="24"/>
        </w:rPr>
        <w:t> </w:t>
      </w:r>
      <w:r>
        <w:rPr>
          <w:sz w:val="24"/>
        </w:rPr>
        <w:t>the</w:t>
      </w:r>
      <w:r>
        <w:rPr>
          <w:spacing w:val="-16"/>
          <w:sz w:val="24"/>
        </w:rPr>
        <w:t> </w:t>
      </w:r>
      <w:r>
        <w:rPr>
          <w:sz w:val="24"/>
        </w:rPr>
        <w:t>NCA</w:t>
      </w:r>
      <w:r>
        <w:rPr>
          <w:spacing w:val="-17"/>
          <w:sz w:val="24"/>
        </w:rPr>
        <w:t> </w:t>
      </w:r>
      <w:r>
        <w:rPr>
          <w:sz w:val="24"/>
        </w:rPr>
        <w:t>requirements</w:t>
      </w:r>
      <w:r>
        <w:rPr>
          <w:spacing w:val="-17"/>
          <w:sz w:val="24"/>
        </w:rPr>
        <w:t> </w:t>
      </w:r>
      <w:r>
        <w:rPr>
          <w:sz w:val="24"/>
        </w:rPr>
        <w:t>of</w:t>
      </w:r>
      <w:r>
        <w:rPr>
          <w:spacing w:val="-18"/>
          <w:sz w:val="24"/>
        </w:rPr>
        <w:t> </w:t>
      </w:r>
      <w:r>
        <w:rPr>
          <w:sz w:val="24"/>
        </w:rPr>
        <w:t>a</w:t>
      </w:r>
      <w:r>
        <w:rPr>
          <w:spacing w:val="-16"/>
          <w:sz w:val="24"/>
        </w:rPr>
        <w:t> </w:t>
      </w:r>
      <w:r>
        <w:rPr>
          <w:sz w:val="24"/>
        </w:rPr>
        <w:t>credit provider when deciding to grant credit to the</w:t>
      </w:r>
      <w:r>
        <w:rPr>
          <w:spacing w:val="-8"/>
          <w:sz w:val="24"/>
        </w:rPr>
        <w:t> </w:t>
      </w:r>
      <w:r>
        <w:rPr>
          <w:sz w:val="24"/>
        </w:rPr>
        <w:t>consumers.</w:t>
      </w:r>
    </w:p>
    <w:p>
      <w:pPr>
        <w:pStyle w:val="BodyText"/>
        <w:rPr>
          <w:sz w:val="36"/>
        </w:rPr>
      </w:pPr>
    </w:p>
    <w:p>
      <w:pPr>
        <w:pStyle w:val="BodyText"/>
        <w:spacing w:line="360" w:lineRule="auto"/>
        <w:ind w:left="987"/>
      </w:pPr>
      <w:r>
        <w:rPr/>
        <w:t>Accordingly, the credit agreements entered between the Direct Axis and the consumers were not reckless.</w:t>
      </w:r>
    </w:p>
    <w:p>
      <w:pPr>
        <w:pStyle w:val="BodyText"/>
        <w:spacing w:before="1"/>
        <w:rPr>
          <w:sz w:val="36"/>
        </w:rPr>
      </w:pPr>
    </w:p>
    <w:p>
      <w:pPr>
        <w:pStyle w:val="Heading1"/>
        <w:spacing w:before="1"/>
      </w:pPr>
      <w:r>
        <w:rPr/>
        <w:t>ORDER</w:t>
      </w:r>
    </w:p>
    <w:p>
      <w:pPr>
        <w:pStyle w:val="BodyText"/>
        <w:spacing w:before="8"/>
        <w:rPr>
          <w:b/>
          <w:sz w:val="32"/>
        </w:rPr>
      </w:pPr>
    </w:p>
    <w:p>
      <w:pPr>
        <w:pStyle w:val="ListParagraph"/>
        <w:numPr>
          <w:ilvl w:val="0"/>
          <w:numId w:val="1"/>
        </w:numPr>
        <w:tabs>
          <w:tab w:pos="872" w:val="left" w:leader="none"/>
          <w:tab w:pos="873" w:val="left" w:leader="none"/>
        </w:tabs>
        <w:spacing w:line="240" w:lineRule="auto" w:before="1" w:after="0"/>
        <w:ind w:left="872" w:right="0" w:hanging="721"/>
        <w:jc w:val="left"/>
        <w:rPr>
          <w:sz w:val="24"/>
        </w:rPr>
      </w:pPr>
      <w:r>
        <w:rPr>
          <w:sz w:val="24"/>
        </w:rPr>
        <w:t>Accordingly, the Tribunal makes the following order</w:t>
      </w:r>
      <w:r>
        <w:rPr>
          <w:spacing w:val="-7"/>
          <w:sz w:val="24"/>
        </w:rPr>
        <w:t> </w:t>
      </w:r>
      <w:r>
        <w:rPr>
          <w:sz w:val="24"/>
        </w:rPr>
        <w:t>–</w:t>
      </w:r>
    </w:p>
    <w:p>
      <w:pPr>
        <w:pStyle w:val="BodyText"/>
        <w:spacing w:before="11"/>
        <w:rPr>
          <w:sz w:val="32"/>
        </w:rPr>
      </w:pPr>
    </w:p>
    <w:p>
      <w:pPr>
        <w:pStyle w:val="ListParagraph"/>
        <w:numPr>
          <w:ilvl w:val="1"/>
          <w:numId w:val="11"/>
        </w:numPr>
        <w:tabs>
          <w:tab w:pos="1285" w:val="left" w:leader="none"/>
          <w:tab w:pos="1286" w:val="left" w:leader="none"/>
        </w:tabs>
        <w:spacing w:line="240" w:lineRule="auto" w:before="0" w:after="0"/>
        <w:ind w:left="1285" w:right="0" w:hanging="1134"/>
        <w:jc w:val="left"/>
        <w:rPr>
          <w:sz w:val="24"/>
        </w:rPr>
      </w:pPr>
      <w:r>
        <w:rPr>
          <w:sz w:val="24"/>
        </w:rPr>
        <w:t>The Applicant’s application is dismissed,</w:t>
      </w:r>
      <w:r>
        <w:rPr>
          <w:spacing w:val="-6"/>
          <w:sz w:val="24"/>
        </w:rPr>
        <w:t> </w:t>
      </w:r>
      <w:r>
        <w:rPr>
          <w:sz w:val="24"/>
        </w:rPr>
        <w:t>and</w:t>
      </w:r>
    </w:p>
    <w:p>
      <w:pPr>
        <w:pStyle w:val="BodyText"/>
        <w:spacing w:before="8"/>
        <w:rPr>
          <w:sz w:val="32"/>
        </w:rPr>
      </w:pPr>
    </w:p>
    <w:p>
      <w:pPr>
        <w:pStyle w:val="ListParagraph"/>
        <w:numPr>
          <w:ilvl w:val="1"/>
          <w:numId w:val="11"/>
        </w:numPr>
        <w:tabs>
          <w:tab w:pos="1285" w:val="left" w:leader="none"/>
          <w:tab w:pos="1286" w:val="left" w:leader="none"/>
        </w:tabs>
        <w:spacing w:line="240" w:lineRule="auto" w:before="1" w:after="0"/>
        <w:ind w:left="1285" w:right="0" w:hanging="1134"/>
        <w:jc w:val="left"/>
        <w:rPr>
          <w:sz w:val="24"/>
        </w:rPr>
      </w:pPr>
      <w:r>
        <w:rPr>
          <w:sz w:val="24"/>
        </w:rPr>
        <w:t>There is no order as to</w:t>
      </w:r>
      <w:r>
        <w:rPr>
          <w:spacing w:val="-1"/>
          <w:sz w:val="24"/>
        </w:rPr>
        <w:t> </w:t>
      </w:r>
      <w:r>
        <w:rPr>
          <w:sz w:val="24"/>
        </w:rPr>
        <w:t>costs.</w:t>
      </w:r>
    </w:p>
    <w:p>
      <w:pPr>
        <w:pStyle w:val="BodyText"/>
        <w:rPr>
          <w:sz w:val="26"/>
        </w:rPr>
      </w:pPr>
    </w:p>
    <w:p>
      <w:pPr>
        <w:pStyle w:val="BodyText"/>
        <w:spacing w:before="171"/>
        <w:ind w:left="152"/>
      </w:pPr>
      <w:r>
        <w:rPr/>
        <w:t>THUS DONE IN CENTURION ON THIS 17</w:t>
      </w:r>
      <w:r>
        <w:rPr>
          <w:position w:val="8"/>
          <w:sz w:val="16"/>
        </w:rPr>
        <w:t>th </w:t>
      </w:r>
      <w:r>
        <w:rPr/>
        <w:t>DAY OF NOVEMBER 2022.</w:t>
      </w:r>
    </w:p>
    <w:p>
      <w:pPr>
        <w:pStyle w:val="BodyText"/>
        <w:rPr>
          <w:sz w:val="28"/>
        </w:rPr>
      </w:pPr>
    </w:p>
    <w:p>
      <w:pPr>
        <w:pStyle w:val="BodyText"/>
        <w:rPr>
          <w:sz w:val="28"/>
        </w:rPr>
      </w:pPr>
    </w:p>
    <w:p>
      <w:pPr>
        <w:pStyle w:val="BodyText"/>
        <w:spacing w:before="184"/>
        <w:ind w:left="152"/>
      </w:pPr>
      <w:r>
        <w:rPr/>
        <w:t>[signed]</w:t>
      </w:r>
    </w:p>
    <w:p>
      <w:pPr>
        <w:pStyle w:val="Heading1"/>
        <w:spacing w:before="139"/>
      </w:pPr>
      <w:r>
        <w:rPr/>
        <w:t>Dr. MC Peenze</w:t>
      </w:r>
    </w:p>
    <w:p>
      <w:pPr>
        <w:pStyle w:val="BodyText"/>
        <w:spacing w:before="137"/>
        <w:ind w:left="152"/>
      </w:pPr>
      <w:r>
        <w:rPr/>
        <w:t>Presiding Tribunal Member</w:t>
      </w:r>
    </w:p>
    <w:p>
      <w:pPr>
        <w:pStyle w:val="BodyText"/>
        <w:spacing w:before="139"/>
        <w:ind w:left="152"/>
      </w:pPr>
      <w:r>
        <w:rPr/>
        <w:t>Adv C Sassman (Tribunal Member) and Prof K Moodaliyar (Tribunal Member) concur.</w:t>
      </w:r>
    </w:p>
    <w:p>
      <w:pPr>
        <w:pStyle w:val="BodyText"/>
        <w:rPr>
          <w:sz w:val="20"/>
        </w:rPr>
      </w:pPr>
    </w:p>
    <w:p>
      <w:pPr>
        <w:pStyle w:val="BodyText"/>
        <w:rPr>
          <w:sz w:val="20"/>
        </w:rPr>
      </w:pPr>
    </w:p>
    <w:p>
      <w:pPr>
        <w:pStyle w:val="BodyText"/>
        <w:spacing w:before="8"/>
        <w:rPr>
          <w:sz w:val="14"/>
        </w:rPr>
      </w:pPr>
      <w:r>
        <w:rPr/>
        <w:drawing>
          <wp:anchor distT="0" distB="0" distL="0" distR="0" allowOverlap="1" layoutInCell="1" locked="0" behindDoc="0" simplePos="0" relativeHeight="5">
            <wp:simplePos x="0" y="0"/>
            <wp:positionH relativeFrom="page">
              <wp:posOffset>720090</wp:posOffset>
            </wp:positionH>
            <wp:positionV relativeFrom="paragraph">
              <wp:posOffset>132393</wp:posOffset>
            </wp:positionV>
            <wp:extent cx="3064664" cy="1634489"/>
            <wp:effectExtent l="0" t="0" r="0" b="0"/>
            <wp:wrapTopAndBottom/>
            <wp:docPr id="1" name="image1.png"/>
            <wp:cNvGraphicFramePr>
              <a:graphicFrameLocks noChangeAspect="1"/>
            </wp:cNvGraphicFramePr>
            <a:graphic>
              <a:graphicData uri="http://schemas.openxmlformats.org/drawingml/2006/picture">
                <pic:pic>
                  <pic:nvPicPr>
                    <pic:cNvPr id="2" name="image1.png"/>
                    <pic:cNvPicPr/>
                  </pic:nvPicPr>
                  <pic:blipFill>
                    <a:blip r:embed="rId13" cstate="print"/>
                    <a:stretch>
                      <a:fillRect/>
                    </a:stretch>
                  </pic:blipFill>
                  <pic:spPr>
                    <a:xfrm>
                      <a:off x="0" y="0"/>
                      <a:ext cx="3064664" cy="1634489"/>
                    </a:xfrm>
                    <a:prstGeom prst="rect">
                      <a:avLst/>
                    </a:prstGeom>
                  </pic:spPr>
                </pic:pic>
              </a:graphicData>
            </a:graphic>
          </wp:anchor>
        </w:drawing>
      </w:r>
    </w:p>
    <w:sectPr>
      <w:pgSz w:w="11910" w:h="16840"/>
      <w:pgMar w:header="283" w:footer="547" w:top="900" w:bottom="820" w:left="980" w:right="9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Arial Narrow">
    <w:altName w:val="Arial Narrow"/>
    <w:charset w:val="0"/>
    <w:family w:val="swiss"/>
    <w:pitch w:val="variable"/>
  </w:font>
  <w:font w:name="Calibri">
    <w:altName w:val="Calibri"/>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13"/>
      </w:rPr>
    </w:pPr>
    <w:r>
      <w:rPr/>
      <w:pict>
        <v:shape style="position:absolute;margin-left:275.600006pt;margin-top:799.620056pt;width:43.8pt;height:12.35pt;mso-position-horizontal-relative:page;mso-position-vertical-relative:page;z-index:-252563456" type="#_x0000_t202" filled="false" stroked="false">
          <v:textbox inset="0,0,0,0">
            <w:txbxContent>
              <w:p>
                <w:pPr>
                  <w:spacing w:before="19"/>
                  <w:ind w:left="20" w:right="0" w:firstLine="0"/>
                  <w:jc w:val="left"/>
                  <w:rPr>
                    <w:rFonts w:ascii="Arial Narrow"/>
                    <w:b/>
                    <w:sz w:val="18"/>
                  </w:rPr>
                </w:pPr>
                <w:r>
                  <w:rPr>
                    <w:rFonts w:ascii="Arial Narrow"/>
                    <w:sz w:val="18"/>
                  </w:rPr>
                  <w:t>Page </w:t>
                </w:r>
                <w:r>
                  <w:rPr/>
                  <w:fldChar w:fldCharType="begin"/>
                </w:r>
                <w:r>
                  <w:rPr>
                    <w:rFonts w:ascii="Arial Narrow"/>
                    <w:b/>
                    <w:sz w:val="18"/>
                  </w:rPr>
                  <w:instrText> PAGE </w:instrText>
                </w:r>
                <w:r>
                  <w:rPr/>
                  <w:fldChar w:fldCharType="separate"/>
                </w:r>
                <w:r>
                  <w:rPr/>
                  <w:t>5</w:t>
                </w:r>
                <w:r>
                  <w:rPr/>
                  <w:fldChar w:fldCharType="end"/>
                </w:r>
                <w:r>
                  <w:rPr>
                    <w:rFonts w:ascii="Arial Narrow"/>
                    <w:b/>
                    <w:sz w:val="18"/>
                  </w:rPr>
                  <w:t> </w:t>
                </w:r>
                <w:r>
                  <w:rPr>
                    <w:rFonts w:ascii="Arial Narrow"/>
                    <w:sz w:val="18"/>
                  </w:rPr>
                  <w:t>of </w:t>
                </w:r>
                <w:r>
                  <w:rPr>
                    <w:rFonts w:ascii="Arial Narrow"/>
                    <w:b/>
                    <w:sz w:val="18"/>
                  </w:rPr>
                  <w:t>23</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52561408" from="56.639999pt,771.47998pt" to="200.639999pt,771.47998pt" stroked="true" strokeweight=".72pt" strokecolor="#000000">
          <v:stroke dashstyle="solid"/>
          <w10:wrap type="none"/>
        </v:line>
      </w:pict>
    </w:r>
    <w:r>
      <w:rPr/>
      <w:pict>
        <v:shape style="position:absolute;margin-left:275.600006pt;margin-top:799.620056pt;width:43.8pt;height:12.35pt;mso-position-horizontal-relative:page;mso-position-vertical-relative:page;z-index:-252560384" type="#_x0000_t202" filled="false" stroked="false">
          <v:textbox inset="0,0,0,0">
            <w:txbxContent>
              <w:p>
                <w:pPr>
                  <w:spacing w:before="19"/>
                  <w:ind w:left="20" w:right="0" w:firstLine="0"/>
                  <w:jc w:val="left"/>
                  <w:rPr>
                    <w:rFonts w:ascii="Arial Narrow"/>
                    <w:b/>
                    <w:sz w:val="18"/>
                  </w:rPr>
                </w:pPr>
                <w:r>
                  <w:rPr>
                    <w:rFonts w:ascii="Arial Narrow"/>
                    <w:sz w:val="18"/>
                  </w:rPr>
                  <w:t>Page </w:t>
                </w:r>
                <w:r>
                  <w:rPr>
                    <w:rFonts w:ascii="Arial Narrow"/>
                    <w:b/>
                    <w:sz w:val="18"/>
                  </w:rPr>
                  <w:t>6 </w:t>
                </w:r>
                <w:r>
                  <w:rPr>
                    <w:rFonts w:ascii="Arial Narrow"/>
                    <w:sz w:val="18"/>
                  </w:rPr>
                  <w:t>of </w:t>
                </w:r>
                <w:r>
                  <w:rPr>
                    <w:rFonts w:ascii="Arial Narrow"/>
                    <w:b/>
                    <w:sz w:val="18"/>
                  </w:rPr>
                  <w:t>23</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73.559998pt;margin-top:799.620056pt;width:47.85pt;height:12.35pt;mso-position-horizontal-relative:page;mso-position-vertical-relative:page;z-index:-252558336" type="#_x0000_t202" filled="false" stroked="false">
          <v:textbox inset="0,0,0,0">
            <w:txbxContent>
              <w:p>
                <w:pPr>
                  <w:spacing w:before="19"/>
                  <w:ind w:left="20" w:right="0" w:firstLine="0"/>
                  <w:jc w:val="left"/>
                  <w:rPr>
                    <w:rFonts w:ascii="Arial Narrow"/>
                    <w:b/>
                    <w:sz w:val="18"/>
                  </w:rPr>
                </w:pPr>
                <w:r>
                  <w:rPr>
                    <w:rFonts w:ascii="Arial Narrow"/>
                    <w:sz w:val="18"/>
                  </w:rPr>
                  <w:t>Page </w:t>
                </w:r>
                <w:r>
                  <w:rPr/>
                  <w:fldChar w:fldCharType="begin"/>
                </w:r>
                <w:r>
                  <w:rPr>
                    <w:rFonts w:ascii="Arial Narrow"/>
                    <w:b/>
                    <w:sz w:val="18"/>
                  </w:rPr>
                  <w:instrText> PAGE </w:instrText>
                </w:r>
                <w:r>
                  <w:rPr/>
                  <w:fldChar w:fldCharType="separate"/>
                </w:r>
                <w:r>
                  <w:rPr/>
                  <w:t>12</w:t>
                </w:r>
                <w:r>
                  <w:rPr/>
                  <w:fldChar w:fldCharType="end"/>
                </w:r>
                <w:r>
                  <w:rPr>
                    <w:rFonts w:ascii="Arial Narrow"/>
                    <w:b/>
                    <w:sz w:val="18"/>
                  </w:rPr>
                  <w:t> </w:t>
                </w:r>
                <w:r>
                  <w:rPr>
                    <w:rFonts w:ascii="Arial Narrow"/>
                    <w:sz w:val="18"/>
                  </w:rPr>
                  <w:t>of </w:t>
                </w:r>
                <w:r>
                  <w:rPr>
                    <w:rFonts w:ascii="Arial Narrow"/>
                    <w:b/>
                    <w:sz w:val="18"/>
                  </w:rPr>
                  <w:t>23</w:t>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73.559998pt;margin-top:799.620056pt;width:47.85pt;height:12.35pt;mso-position-horizontal-relative:page;mso-position-vertical-relative:page;z-index:-252556288" type="#_x0000_t202" filled="false" stroked="false">
          <v:textbox inset="0,0,0,0">
            <w:txbxContent>
              <w:p>
                <w:pPr>
                  <w:spacing w:before="19"/>
                  <w:ind w:left="20" w:right="0" w:firstLine="0"/>
                  <w:jc w:val="left"/>
                  <w:rPr>
                    <w:rFonts w:ascii="Arial Narrow"/>
                    <w:b/>
                    <w:sz w:val="18"/>
                  </w:rPr>
                </w:pPr>
                <w:r>
                  <w:rPr>
                    <w:rFonts w:ascii="Arial Narrow"/>
                    <w:sz w:val="18"/>
                  </w:rPr>
                  <w:t>Page </w:t>
                </w:r>
                <w:r>
                  <w:rPr/>
                  <w:fldChar w:fldCharType="begin"/>
                </w:r>
                <w:r>
                  <w:rPr>
                    <w:rFonts w:ascii="Arial Narrow"/>
                    <w:b/>
                    <w:sz w:val="18"/>
                  </w:rPr>
                  <w:instrText> PAGE </w:instrText>
                </w:r>
                <w:r>
                  <w:rPr/>
                  <w:fldChar w:fldCharType="separate"/>
                </w:r>
                <w:r>
                  <w:rPr/>
                  <w:t>18</w:t>
                </w:r>
                <w:r>
                  <w:rPr/>
                  <w:fldChar w:fldCharType="end"/>
                </w:r>
                <w:r>
                  <w:rPr>
                    <w:rFonts w:ascii="Arial Narrow"/>
                    <w:b/>
                    <w:sz w:val="18"/>
                  </w:rPr>
                  <w:t> </w:t>
                </w:r>
                <w:r>
                  <w:rPr>
                    <w:rFonts w:ascii="Arial Narrow"/>
                    <w:sz w:val="18"/>
                  </w:rPr>
                  <w:t>of </w:t>
                </w:r>
                <w:r>
                  <w:rPr>
                    <w:rFonts w:ascii="Arial Narrow"/>
                    <w:b/>
                    <w:sz w:val="18"/>
                  </w:rPr>
                  <w:t>23</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64.877014pt;margin-top:13.140061pt;width:174.65pt;height:33pt;mso-position-horizontal-relative:page;mso-position-vertical-relative:page;z-index:-252564480" type="#_x0000_t202" filled="false" stroked="false">
          <v:textbox inset="0,0,0,0">
            <w:txbxContent>
              <w:p>
                <w:pPr>
                  <w:spacing w:before="19"/>
                  <w:ind w:left="1618" w:right="18" w:firstLine="1207"/>
                  <w:jc w:val="right"/>
                  <w:rPr>
                    <w:rFonts w:ascii="Arial Narrow"/>
                    <w:sz w:val="18"/>
                  </w:rPr>
                </w:pPr>
                <w:r>
                  <w:rPr>
                    <w:rFonts w:ascii="Arial Narrow"/>
                    <w:spacing w:val="-1"/>
                    <w:sz w:val="18"/>
                  </w:rPr>
                  <w:t>Judgment NCT/177859/2021/141(1)(b)</w:t>
                </w:r>
              </w:p>
              <w:p>
                <w:pPr>
                  <w:spacing w:before="0"/>
                  <w:ind w:left="0" w:right="18" w:firstLine="0"/>
                  <w:jc w:val="right"/>
                  <w:rPr>
                    <w:rFonts w:ascii="Arial Narrow"/>
                    <w:sz w:val="18"/>
                  </w:rPr>
                </w:pPr>
                <w:r>
                  <w:rPr>
                    <w:rFonts w:ascii="Arial Narrow"/>
                    <w:sz w:val="18"/>
                  </w:rPr>
                  <w:t>Summit Financial Partners v Direct Axis and 3</w:t>
                </w:r>
                <w:r>
                  <w:rPr>
                    <w:rFonts w:ascii="Arial Narrow"/>
                    <w:spacing w:val="-23"/>
                    <w:sz w:val="18"/>
                  </w:rPr>
                  <w:t> </w:t>
                </w:r>
                <w:r>
                  <w:rPr>
                    <w:rFonts w:ascii="Arial Narrow"/>
                    <w:sz w:val="18"/>
                  </w:rPr>
                  <w:t>others</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64.877014pt;margin-top:13.140061pt;width:174.65pt;height:33pt;mso-position-horizontal-relative:page;mso-position-vertical-relative:page;z-index:-252562432" type="#_x0000_t202" filled="false" stroked="false">
          <v:textbox inset="0,0,0,0">
            <w:txbxContent>
              <w:p>
                <w:pPr>
                  <w:spacing w:before="19"/>
                  <w:ind w:left="1618" w:right="18" w:firstLine="1207"/>
                  <w:jc w:val="right"/>
                  <w:rPr>
                    <w:rFonts w:ascii="Arial Narrow"/>
                    <w:sz w:val="18"/>
                  </w:rPr>
                </w:pPr>
                <w:r>
                  <w:rPr>
                    <w:rFonts w:ascii="Arial Narrow"/>
                    <w:spacing w:val="-1"/>
                    <w:sz w:val="18"/>
                  </w:rPr>
                  <w:t>Judgment NCT/177859/2021/141(1)(b)</w:t>
                </w:r>
              </w:p>
              <w:p>
                <w:pPr>
                  <w:spacing w:before="0"/>
                  <w:ind w:left="0" w:right="18" w:firstLine="0"/>
                  <w:jc w:val="right"/>
                  <w:rPr>
                    <w:rFonts w:ascii="Arial Narrow"/>
                    <w:sz w:val="18"/>
                  </w:rPr>
                </w:pPr>
                <w:r>
                  <w:rPr>
                    <w:rFonts w:ascii="Arial Narrow"/>
                    <w:sz w:val="18"/>
                  </w:rPr>
                  <w:t>Summit Financial Partners v Direct Axis and 3</w:t>
                </w:r>
                <w:r>
                  <w:rPr>
                    <w:rFonts w:ascii="Arial Narrow"/>
                    <w:spacing w:val="-23"/>
                    <w:sz w:val="18"/>
                  </w:rPr>
                  <w:t> </w:t>
                </w:r>
                <w:r>
                  <w:rPr>
                    <w:rFonts w:ascii="Arial Narrow"/>
                    <w:sz w:val="18"/>
                  </w:rPr>
                  <w:t>others</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64.877014pt;margin-top:13.140061pt;width:174.65pt;height:33pt;mso-position-horizontal-relative:page;mso-position-vertical-relative:page;z-index:-252559360" type="#_x0000_t202" filled="false" stroked="false">
          <v:textbox inset="0,0,0,0">
            <w:txbxContent>
              <w:p>
                <w:pPr>
                  <w:spacing w:before="19"/>
                  <w:ind w:left="1618" w:right="18" w:firstLine="1207"/>
                  <w:jc w:val="right"/>
                  <w:rPr>
                    <w:rFonts w:ascii="Arial Narrow"/>
                    <w:sz w:val="18"/>
                  </w:rPr>
                </w:pPr>
                <w:r>
                  <w:rPr>
                    <w:rFonts w:ascii="Arial Narrow"/>
                    <w:spacing w:val="-1"/>
                    <w:sz w:val="18"/>
                  </w:rPr>
                  <w:t>Judgment NCT/177859/2021/141(1)(b)</w:t>
                </w:r>
              </w:p>
              <w:p>
                <w:pPr>
                  <w:spacing w:before="0"/>
                  <w:ind w:left="0" w:right="18" w:firstLine="0"/>
                  <w:jc w:val="right"/>
                  <w:rPr>
                    <w:rFonts w:ascii="Arial Narrow"/>
                    <w:sz w:val="18"/>
                  </w:rPr>
                </w:pPr>
                <w:r>
                  <w:rPr>
                    <w:rFonts w:ascii="Arial Narrow"/>
                    <w:sz w:val="18"/>
                  </w:rPr>
                  <w:t>Summit Financial Partners v Direct Axis and 3</w:t>
                </w:r>
                <w:r>
                  <w:rPr>
                    <w:rFonts w:ascii="Arial Narrow"/>
                    <w:spacing w:val="-23"/>
                    <w:sz w:val="18"/>
                  </w:rPr>
                  <w:t> </w:t>
                </w:r>
                <w:r>
                  <w:rPr>
                    <w:rFonts w:ascii="Arial Narrow"/>
                    <w:sz w:val="18"/>
                  </w:rPr>
                  <w:t>others</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64.877014pt;margin-top:13.140061pt;width:174.65pt;height:33pt;mso-position-horizontal-relative:page;mso-position-vertical-relative:page;z-index:-252557312" type="#_x0000_t202" filled="false" stroked="false">
          <v:textbox inset="0,0,0,0">
            <w:txbxContent>
              <w:p>
                <w:pPr>
                  <w:spacing w:before="19"/>
                  <w:ind w:left="1618" w:right="18" w:firstLine="1207"/>
                  <w:jc w:val="right"/>
                  <w:rPr>
                    <w:rFonts w:ascii="Arial Narrow"/>
                    <w:sz w:val="18"/>
                  </w:rPr>
                </w:pPr>
                <w:r>
                  <w:rPr>
                    <w:rFonts w:ascii="Arial Narrow"/>
                    <w:spacing w:val="-1"/>
                    <w:sz w:val="18"/>
                  </w:rPr>
                  <w:t>Judgment NCT/177859/2021/141(1)(b)</w:t>
                </w:r>
              </w:p>
              <w:p>
                <w:pPr>
                  <w:spacing w:before="0"/>
                  <w:ind w:left="0" w:right="18" w:firstLine="0"/>
                  <w:jc w:val="right"/>
                  <w:rPr>
                    <w:rFonts w:ascii="Arial Narrow"/>
                    <w:sz w:val="18"/>
                  </w:rPr>
                </w:pPr>
                <w:r>
                  <w:rPr>
                    <w:rFonts w:ascii="Arial Narrow"/>
                    <w:sz w:val="18"/>
                  </w:rPr>
                  <w:t>Summit Financial Partners v Direct Axis and 3</w:t>
                </w:r>
                <w:r>
                  <w:rPr>
                    <w:rFonts w:ascii="Arial Narrow"/>
                    <w:spacing w:val="-23"/>
                    <w:sz w:val="18"/>
                  </w:rPr>
                  <w:t> </w:t>
                </w:r>
                <w:r>
                  <w:rPr>
                    <w:rFonts w:ascii="Arial Narrow"/>
                    <w:sz w:val="18"/>
                  </w:rPr>
                  <w:t>others</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0">
    <w:multiLevelType w:val="hybridMultilevel"/>
    <w:lvl w:ilvl="0">
      <w:start w:val="100"/>
      <w:numFmt w:val="decimal"/>
      <w:lvlText w:val="%1"/>
      <w:lvlJc w:val="left"/>
      <w:pPr>
        <w:ind w:left="1285" w:hanging="1133"/>
        <w:jc w:val="left"/>
      </w:pPr>
      <w:rPr>
        <w:rFonts w:hint="default"/>
        <w:lang w:val="en-za" w:eastAsia="en-za" w:bidi="en-za"/>
      </w:rPr>
    </w:lvl>
    <w:lvl w:ilvl="1">
      <w:start w:val="1"/>
      <w:numFmt w:val="decimal"/>
      <w:lvlText w:val="%1.%2."/>
      <w:lvlJc w:val="left"/>
      <w:pPr>
        <w:ind w:left="1285" w:hanging="1133"/>
        <w:jc w:val="left"/>
      </w:pPr>
      <w:rPr>
        <w:rFonts w:hint="default" w:ascii="Arial" w:hAnsi="Arial" w:eastAsia="Arial" w:cs="Arial"/>
        <w:spacing w:val="-2"/>
        <w:w w:val="100"/>
        <w:sz w:val="24"/>
        <w:szCs w:val="24"/>
        <w:lang w:val="en-za" w:eastAsia="en-za" w:bidi="en-za"/>
      </w:rPr>
    </w:lvl>
    <w:lvl w:ilvl="2">
      <w:start w:val="0"/>
      <w:numFmt w:val="bullet"/>
      <w:lvlText w:val="•"/>
      <w:lvlJc w:val="left"/>
      <w:pPr>
        <w:ind w:left="3017" w:hanging="1133"/>
      </w:pPr>
      <w:rPr>
        <w:rFonts w:hint="default"/>
        <w:lang w:val="en-za" w:eastAsia="en-za" w:bidi="en-za"/>
      </w:rPr>
    </w:lvl>
    <w:lvl w:ilvl="3">
      <w:start w:val="0"/>
      <w:numFmt w:val="bullet"/>
      <w:lvlText w:val="•"/>
      <w:lvlJc w:val="left"/>
      <w:pPr>
        <w:ind w:left="3885" w:hanging="1133"/>
      </w:pPr>
      <w:rPr>
        <w:rFonts w:hint="default"/>
        <w:lang w:val="en-za" w:eastAsia="en-za" w:bidi="en-za"/>
      </w:rPr>
    </w:lvl>
    <w:lvl w:ilvl="4">
      <w:start w:val="0"/>
      <w:numFmt w:val="bullet"/>
      <w:lvlText w:val="•"/>
      <w:lvlJc w:val="left"/>
      <w:pPr>
        <w:ind w:left="4754" w:hanging="1133"/>
      </w:pPr>
      <w:rPr>
        <w:rFonts w:hint="default"/>
        <w:lang w:val="en-za" w:eastAsia="en-za" w:bidi="en-za"/>
      </w:rPr>
    </w:lvl>
    <w:lvl w:ilvl="5">
      <w:start w:val="0"/>
      <w:numFmt w:val="bullet"/>
      <w:lvlText w:val="•"/>
      <w:lvlJc w:val="left"/>
      <w:pPr>
        <w:ind w:left="5623" w:hanging="1133"/>
      </w:pPr>
      <w:rPr>
        <w:rFonts w:hint="default"/>
        <w:lang w:val="en-za" w:eastAsia="en-za" w:bidi="en-za"/>
      </w:rPr>
    </w:lvl>
    <w:lvl w:ilvl="6">
      <w:start w:val="0"/>
      <w:numFmt w:val="bullet"/>
      <w:lvlText w:val="•"/>
      <w:lvlJc w:val="left"/>
      <w:pPr>
        <w:ind w:left="6491" w:hanging="1133"/>
      </w:pPr>
      <w:rPr>
        <w:rFonts w:hint="default"/>
        <w:lang w:val="en-za" w:eastAsia="en-za" w:bidi="en-za"/>
      </w:rPr>
    </w:lvl>
    <w:lvl w:ilvl="7">
      <w:start w:val="0"/>
      <w:numFmt w:val="bullet"/>
      <w:lvlText w:val="•"/>
      <w:lvlJc w:val="left"/>
      <w:pPr>
        <w:ind w:left="7360" w:hanging="1133"/>
      </w:pPr>
      <w:rPr>
        <w:rFonts w:hint="default"/>
        <w:lang w:val="en-za" w:eastAsia="en-za" w:bidi="en-za"/>
      </w:rPr>
    </w:lvl>
    <w:lvl w:ilvl="8">
      <w:start w:val="0"/>
      <w:numFmt w:val="bullet"/>
      <w:lvlText w:val="•"/>
      <w:lvlJc w:val="left"/>
      <w:pPr>
        <w:ind w:left="8229" w:hanging="1133"/>
      </w:pPr>
      <w:rPr>
        <w:rFonts w:hint="default"/>
        <w:lang w:val="en-za" w:eastAsia="en-za" w:bidi="en-za"/>
      </w:rPr>
    </w:lvl>
  </w:abstractNum>
  <w:abstractNum w:abstractNumId="9">
    <w:multiLevelType w:val="hybridMultilevel"/>
    <w:lvl w:ilvl="0">
      <w:start w:val="1"/>
      <w:numFmt w:val="lowerLetter"/>
      <w:lvlText w:val="(%1)"/>
      <w:lvlJc w:val="left"/>
      <w:pPr>
        <w:ind w:left="1844" w:hanging="368"/>
        <w:jc w:val="left"/>
      </w:pPr>
      <w:rPr>
        <w:rFonts w:hint="default" w:ascii="Times New Roman" w:hAnsi="Times New Roman" w:eastAsia="Times New Roman" w:cs="Times New Roman"/>
        <w:i/>
        <w:spacing w:val="-1"/>
        <w:w w:val="99"/>
        <w:sz w:val="22"/>
        <w:szCs w:val="22"/>
        <w:lang w:val="en-za" w:eastAsia="en-za" w:bidi="en-za"/>
      </w:rPr>
    </w:lvl>
    <w:lvl w:ilvl="1">
      <w:start w:val="0"/>
      <w:numFmt w:val="bullet"/>
      <w:lvlText w:val="•"/>
      <w:lvlJc w:val="left"/>
      <w:pPr>
        <w:ind w:left="2652" w:hanging="368"/>
      </w:pPr>
      <w:rPr>
        <w:rFonts w:hint="default"/>
        <w:lang w:val="en-za" w:eastAsia="en-za" w:bidi="en-za"/>
      </w:rPr>
    </w:lvl>
    <w:lvl w:ilvl="2">
      <w:start w:val="0"/>
      <w:numFmt w:val="bullet"/>
      <w:lvlText w:val="•"/>
      <w:lvlJc w:val="left"/>
      <w:pPr>
        <w:ind w:left="3465" w:hanging="368"/>
      </w:pPr>
      <w:rPr>
        <w:rFonts w:hint="default"/>
        <w:lang w:val="en-za" w:eastAsia="en-za" w:bidi="en-za"/>
      </w:rPr>
    </w:lvl>
    <w:lvl w:ilvl="3">
      <w:start w:val="0"/>
      <w:numFmt w:val="bullet"/>
      <w:lvlText w:val="•"/>
      <w:lvlJc w:val="left"/>
      <w:pPr>
        <w:ind w:left="4277" w:hanging="368"/>
      </w:pPr>
      <w:rPr>
        <w:rFonts w:hint="default"/>
        <w:lang w:val="en-za" w:eastAsia="en-za" w:bidi="en-za"/>
      </w:rPr>
    </w:lvl>
    <w:lvl w:ilvl="4">
      <w:start w:val="0"/>
      <w:numFmt w:val="bullet"/>
      <w:lvlText w:val="•"/>
      <w:lvlJc w:val="left"/>
      <w:pPr>
        <w:ind w:left="5090" w:hanging="368"/>
      </w:pPr>
      <w:rPr>
        <w:rFonts w:hint="default"/>
        <w:lang w:val="en-za" w:eastAsia="en-za" w:bidi="en-za"/>
      </w:rPr>
    </w:lvl>
    <w:lvl w:ilvl="5">
      <w:start w:val="0"/>
      <w:numFmt w:val="bullet"/>
      <w:lvlText w:val="•"/>
      <w:lvlJc w:val="left"/>
      <w:pPr>
        <w:ind w:left="5903" w:hanging="368"/>
      </w:pPr>
      <w:rPr>
        <w:rFonts w:hint="default"/>
        <w:lang w:val="en-za" w:eastAsia="en-za" w:bidi="en-za"/>
      </w:rPr>
    </w:lvl>
    <w:lvl w:ilvl="6">
      <w:start w:val="0"/>
      <w:numFmt w:val="bullet"/>
      <w:lvlText w:val="•"/>
      <w:lvlJc w:val="left"/>
      <w:pPr>
        <w:ind w:left="6715" w:hanging="368"/>
      </w:pPr>
      <w:rPr>
        <w:rFonts w:hint="default"/>
        <w:lang w:val="en-za" w:eastAsia="en-za" w:bidi="en-za"/>
      </w:rPr>
    </w:lvl>
    <w:lvl w:ilvl="7">
      <w:start w:val="0"/>
      <w:numFmt w:val="bullet"/>
      <w:lvlText w:val="•"/>
      <w:lvlJc w:val="left"/>
      <w:pPr>
        <w:ind w:left="7528" w:hanging="368"/>
      </w:pPr>
      <w:rPr>
        <w:rFonts w:hint="default"/>
        <w:lang w:val="en-za" w:eastAsia="en-za" w:bidi="en-za"/>
      </w:rPr>
    </w:lvl>
    <w:lvl w:ilvl="8">
      <w:start w:val="0"/>
      <w:numFmt w:val="bullet"/>
      <w:lvlText w:val="•"/>
      <w:lvlJc w:val="left"/>
      <w:pPr>
        <w:ind w:left="8341" w:hanging="368"/>
      </w:pPr>
      <w:rPr>
        <w:rFonts w:hint="default"/>
        <w:lang w:val="en-za" w:eastAsia="en-za" w:bidi="en-za"/>
      </w:rPr>
    </w:lvl>
  </w:abstractNum>
  <w:abstractNum w:abstractNumId="8">
    <w:multiLevelType w:val="hybridMultilevel"/>
    <w:lvl w:ilvl="0">
      <w:start w:val="8"/>
      <w:numFmt w:val="decimal"/>
      <w:lvlText w:val="(%1)"/>
      <w:lvlJc w:val="left"/>
      <w:pPr>
        <w:ind w:left="1477" w:hanging="473"/>
        <w:jc w:val="right"/>
      </w:pPr>
      <w:rPr>
        <w:rFonts w:hint="default" w:ascii="Times New Roman" w:hAnsi="Times New Roman" w:eastAsia="Times New Roman" w:cs="Times New Roman"/>
        <w:i/>
        <w:spacing w:val="-1"/>
        <w:w w:val="99"/>
        <w:sz w:val="22"/>
        <w:szCs w:val="22"/>
        <w:lang w:val="en-za" w:eastAsia="en-za" w:bidi="en-za"/>
      </w:rPr>
    </w:lvl>
    <w:lvl w:ilvl="1">
      <w:start w:val="1"/>
      <w:numFmt w:val="lowerLetter"/>
      <w:lvlText w:val="(%2)"/>
      <w:lvlJc w:val="left"/>
      <w:pPr>
        <w:ind w:left="1844" w:hanging="368"/>
        <w:jc w:val="left"/>
      </w:pPr>
      <w:rPr>
        <w:rFonts w:hint="default" w:ascii="Times New Roman" w:hAnsi="Times New Roman" w:eastAsia="Times New Roman" w:cs="Times New Roman"/>
        <w:i/>
        <w:spacing w:val="-1"/>
        <w:w w:val="99"/>
        <w:sz w:val="22"/>
        <w:szCs w:val="22"/>
        <w:lang w:val="en-za" w:eastAsia="en-za" w:bidi="en-za"/>
      </w:rPr>
    </w:lvl>
    <w:lvl w:ilvl="2">
      <w:start w:val="0"/>
      <w:numFmt w:val="bullet"/>
      <w:lvlText w:val="•"/>
      <w:lvlJc w:val="left"/>
      <w:pPr>
        <w:ind w:left="2742" w:hanging="368"/>
      </w:pPr>
      <w:rPr>
        <w:rFonts w:hint="default"/>
        <w:lang w:val="en-za" w:eastAsia="en-za" w:bidi="en-za"/>
      </w:rPr>
    </w:lvl>
    <w:lvl w:ilvl="3">
      <w:start w:val="0"/>
      <w:numFmt w:val="bullet"/>
      <w:lvlText w:val="•"/>
      <w:lvlJc w:val="left"/>
      <w:pPr>
        <w:ind w:left="3645" w:hanging="368"/>
      </w:pPr>
      <w:rPr>
        <w:rFonts w:hint="default"/>
        <w:lang w:val="en-za" w:eastAsia="en-za" w:bidi="en-za"/>
      </w:rPr>
    </w:lvl>
    <w:lvl w:ilvl="4">
      <w:start w:val="0"/>
      <w:numFmt w:val="bullet"/>
      <w:lvlText w:val="•"/>
      <w:lvlJc w:val="left"/>
      <w:pPr>
        <w:ind w:left="4548" w:hanging="368"/>
      </w:pPr>
      <w:rPr>
        <w:rFonts w:hint="default"/>
        <w:lang w:val="en-za" w:eastAsia="en-za" w:bidi="en-za"/>
      </w:rPr>
    </w:lvl>
    <w:lvl w:ilvl="5">
      <w:start w:val="0"/>
      <w:numFmt w:val="bullet"/>
      <w:lvlText w:val="•"/>
      <w:lvlJc w:val="left"/>
      <w:pPr>
        <w:ind w:left="5451" w:hanging="368"/>
      </w:pPr>
      <w:rPr>
        <w:rFonts w:hint="default"/>
        <w:lang w:val="en-za" w:eastAsia="en-za" w:bidi="en-za"/>
      </w:rPr>
    </w:lvl>
    <w:lvl w:ilvl="6">
      <w:start w:val="0"/>
      <w:numFmt w:val="bullet"/>
      <w:lvlText w:val="•"/>
      <w:lvlJc w:val="left"/>
      <w:pPr>
        <w:ind w:left="6354" w:hanging="368"/>
      </w:pPr>
      <w:rPr>
        <w:rFonts w:hint="default"/>
        <w:lang w:val="en-za" w:eastAsia="en-za" w:bidi="en-za"/>
      </w:rPr>
    </w:lvl>
    <w:lvl w:ilvl="7">
      <w:start w:val="0"/>
      <w:numFmt w:val="bullet"/>
      <w:lvlText w:val="•"/>
      <w:lvlJc w:val="left"/>
      <w:pPr>
        <w:ind w:left="7257" w:hanging="368"/>
      </w:pPr>
      <w:rPr>
        <w:rFonts w:hint="default"/>
        <w:lang w:val="en-za" w:eastAsia="en-za" w:bidi="en-za"/>
      </w:rPr>
    </w:lvl>
    <w:lvl w:ilvl="8">
      <w:start w:val="0"/>
      <w:numFmt w:val="bullet"/>
      <w:lvlText w:val="•"/>
      <w:lvlJc w:val="left"/>
      <w:pPr>
        <w:ind w:left="8160" w:hanging="368"/>
      </w:pPr>
      <w:rPr>
        <w:rFonts w:hint="default"/>
        <w:lang w:val="en-za" w:eastAsia="en-za" w:bidi="en-za"/>
      </w:rPr>
    </w:lvl>
  </w:abstractNum>
  <w:abstractNum w:abstractNumId="7">
    <w:multiLevelType w:val="hybridMultilevel"/>
    <w:lvl w:ilvl="0">
      <w:start w:val="1"/>
      <w:numFmt w:val="lowerRoman"/>
      <w:lvlText w:val="%1."/>
      <w:lvlJc w:val="left"/>
      <w:pPr>
        <w:ind w:left="1712" w:hanging="687"/>
        <w:jc w:val="right"/>
      </w:pPr>
      <w:rPr>
        <w:rFonts w:hint="default" w:ascii="Arial" w:hAnsi="Arial" w:eastAsia="Arial" w:cs="Arial"/>
        <w:spacing w:val="-3"/>
        <w:w w:val="100"/>
        <w:sz w:val="24"/>
        <w:szCs w:val="24"/>
        <w:lang w:val="en-za" w:eastAsia="en-za" w:bidi="en-za"/>
      </w:rPr>
    </w:lvl>
    <w:lvl w:ilvl="1">
      <w:start w:val="0"/>
      <w:numFmt w:val="bullet"/>
      <w:lvlText w:val="•"/>
      <w:lvlJc w:val="left"/>
      <w:pPr>
        <w:ind w:left="2544" w:hanging="687"/>
      </w:pPr>
      <w:rPr>
        <w:rFonts w:hint="default"/>
        <w:lang w:val="en-za" w:eastAsia="en-za" w:bidi="en-za"/>
      </w:rPr>
    </w:lvl>
    <w:lvl w:ilvl="2">
      <w:start w:val="0"/>
      <w:numFmt w:val="bullet"/>
      <w:lvlText w:val="•"/>
      <w:lvlJc w:val="left"/>
      <w:pPr>
        <w:ind w:left="3369" w:hanging="687"/>
      </w:pPr>
      <w:rPr>
        <w:rFonts w:hint="default"/>
        <w:lang w:val="en-za" w:eastAsia="en-za" w:bidi="en-za"/>
      </w:rPr>
    </w:lvl>
    <w:lvl w:ilvl="3">
      <w:start w:val="0"/>
      <w:numFmt w:val="bullet"/>
      <w:lvlText w:val="•"/>
      <w:lvlJc w:val="left"/>
      <w:pPr>
        <w:ind w:left="4193" w:hanging="687"/>
      </w:pPr>
      <w:rPr>
        <w:rFonts w:hint="default"/>
        <w:lang w:val="en-za" w:eastAsia="en-za" w:bidi="en-za"/>
      </w:rPr>
    </w:lvl>
    <w:lvl w:ilvl="4">
      <w:start w:val="0"/>
      <w:numFmt w:val="bullet"/>
      <w:lvlText w:val="•"/>
      <w:lvlJc w:val="left"/>
      <w:pPr>
        <w:ind w:left="5018" w:hanging="687"/>
      </w:pPr>
      <w:rPr>
        <w:rFonts w:hint="default"/>
        <w:lang w:val="en-za" w:eastAsia="en-za" w:bidi="en-za"/>
      </w:rPr>
    </w:lvl>
    <w:lvl w:ilvl="5">
      <w:start w:val="0"/>
      <w:numFmt w:val="bullet"/>
      <w:lvlText w:val="•"/>
      <w:lvlJc w:val="left"/>
      <w:pPr>
        <w:ind w:left="5843" w:hanging="687"/>
      </w:pPr>
      <w:rPr>
        <w:rFonts w:hint="default"/>
        <w:lang w:val="en-za" w:eastAsia="en-za" w:bidi="en-za"/>
      </w:rPr>
    </w:lvl>
    <w:lvl w:ilvl="6">
      <w:start w:val="0"/>
      <w:numFmt w:val="bullet"/>
      <w:lvlText w:val="•"/>
      <w:lvlJc w:val="left"/>
      <w:pPr>
        <w:ind w:left="6667" w:hanging="687"/>
      </w:pPr>
      <w:rPr>
        <w:rFonts w:hint="default"/>
        <w:lang w:val="en-za" w:eastAsia="en-za" w:bidi="en-za"/>
      </w:rPr>
    </w:lvl>
    <w:lvl w:ilvl="7">
      <w:start w:val="0"/>
      <w:numFmt w:val="bullet"/>
      <w:lvlText w:val="•"/>
      <w:lvlJc w:val="left"/>
      <w:pPr>
        <w:ind w:left="7492" w:hanging="687"/>
      </w:pPr>
      <w:rPr>
        <w:rFonts w:hint="default"/>
        <w:lang w:val="en-za" w:eastAsia="en-za" w:bidi="en-za"/>
      </w:rPr>
    </w:lvl>
    <w:lvl w:ilvl="8">
      <w:start w:val="0"/>
      <w:numFmt w:val="bullet"/>
      <w:lvlText w:val="•"/>
      <w:lvlJc w:val="left"/>
      <w:pPr>
        <w:ind w:left="8317" w:hanging="687"/>
      </w:pPr>
      <w:rPr>
        <w:rFonts w:hint="default"/>
        <w:lang w:val="en-za" w:eastAsia="en-za" w:bidi="en-za"/>
      </w:rPr>
    </w:lvl>
  </w:abstractNum>
  <w:abstractNum w:abstractNumId="6">
    <w:multiLevelType w:val="hybridMultilevel"/>
    <w:lvl w:ilvl="0">
      <w:start w:val="1"/>
      <w:numFmt w:val="lowerRoman"/>
      <w:lvlText w:val="%1."/>
      <w:lvlJc w:val="left"/>
      <w:pPr>
        <w:ind w:left="1712" w:hanging="548"/>
        <w:jc w:val="right"/>
      </w:pPr>
      <w:rPr>
        <w:rFonts w:hint="default" w:ascii="Arial" w:hAnsi="Arial" w:eastAsia="Arial" w:cs="Arial"/>
        <w:spacing w:val="-3"/>
        <w:w w:val="100"/>
        <w:sz w:val="24"/>
        <w:szCs w:val="24"/>
        <w:lang w:val="en-za" w:eastAsia="en-za" w:bidi="en-za"/>
      </w:rPr>
    </w:lvl>
    <w:lvl w:ilvl="1">
      <w:start w:val="0"/>
      <w:numFmt w:val="bullet"/>
      <w:lvlText w:val="•"/>
      <w:lvlJc w:val="left"/>
      <w:pPr>
        <w:ind w:left="2544" w:hanging="548"/>
      </w:pPr>
      <w:rPr>
        <w:rFonts w:hint="default"/>
        <w:lang w:val="en-za" w:eastAsia="en-za" w:bidi="en-za"/>
      </w:rPr>
    </w:lvl>
    <w:lvl w:ilvl="2">
      <w:start w:val="0"/>
      <w:numFmt w:val="bullet"/>
      <w:lvlText w:val="•"/>
      <w:lvlJc w:val="left"/>
      <w:pPr>
        <w:ind w:left="3369" w:hanging="548"/>
      </w:pPr>
      <w:rPr>
        <w:rFonts w:hint="default"/>
        <w:lang w:val="en-za" w:eastAsia="en-za" w:bidi="en-za"/>
      </w:rPr>
    </w:lvl>
    <w:lvl w:ilvl="3">
      <w:start w:val="0"/>
      <w:numFmt w:val="bullet"/>
      <w:lvlText w:val="•"/>
      <w:lvlJc w:val="left"/>
      <w:pPr>
        <w:ind w:left="4193" w:hanging="548"/>
      </w:pPr>
      <w:rPr>
        <w:rFonts w:hint="default"/>
        <w:lang w:val="en-za" w:eastAsia="en-za" w:bidi="en-za"/>
      </w:rPr>
    </w:lvl>
    <w:lvl w:ilvl="4">
      <w:start w:val="0"/>
      <w:numFmt w:val="bullet"/>
      <w:lvlText w:val="•"/>
      <w:lvlJc w:val="left"/>
      <w:pPr>
        <w:ind w:left="5018" w:hanging="548"/>
      </w:pPr>
      <w:rPr>
        <w:rFonts w:hint="default"/>
        <w:lang w:val="en-za" w:eastAsia="en-za" w:bidi="en-za"/>
      </w:rPr>
    </w:lvl>
    <w:lvl w:ilvl="5">
      <w:start w:val="0"/>
      <w:numFmt w:val="bullet"/>
      <w:lvlText w:val="•"/>
      <w:lvlJc w:val="left"/>
      <w:pPr>
        <w:ind w:left="5843" w:hanging="548"/>
      </w:pPr>
      <w:rPr>
        <w:rFonts w:hint="default"/>
        <w:lang w:val="en-za" w:eastAsia="en-za" w:bidi="en-za"/>
      </w:rPr>
    </w:lvl>
    <w:lvl w:ilvl="6">
      <w:start w:val="0"/>
      <w:numFmt w:val="bullet"/>
      <w:lvlText w:val="•"/>
      <w:lvlJc w:val="left"/>
      <w:pPr>
        <w:ind w:left="6667" w:hanging="548"/>
      </w:pPr>
      <w:rPr>
        <w:rFonts w:hint="default"/>
        <w:lang w:val="en-za" w:eastAsia="en-za" w:bidi="en-za"/>
      </w:rPr>
    </w:lvl>
    <w:lvl w:ilvl="7">
      <w:start w:val="0"/>
      <w:numFmt w:val="bullet"/>
      <w:lvlText w:val="•"/>
      <w:lvlJc w:val="left"/>
      <w:pPr>
        <w:ind w:left="7492" w:hanging="548"/>
      </w:pPr>
      <w:rPr>
        <w:rFonts w:hint="default"/>
        <w:lang w:val="en-za" w:eastAsia="en-za" w:bidi="en-za"/>
      </w:rPr>
    </w:lvl>
    <w:lvl w:ilvl="8">
      <w:start w:val="0"/>
      <w:numFmt w:val="bullet"/>
      <w:lvlText w:val="•"/>
      <w:lvlJc w:val="left"/>
      <w:pPr>
        <w:ind w:left="8317" w:hanging="548"/>
      </w:pPr>
      <w:rPr>
        <w:rFonts w:hint="default"/>
        <w:lang w:val="en-za" w:eastAsia="en-za" w:bidi="en-za"/>
      </w:rPr>
    </w:lvl>
  </w:abstractNum>
  <w:abstractNum w:abstractNumId="5">
    <w:multiLevelType w:val="hybridMultilevel"/>
    <w:lvl w:ilvl="0">
      <w:start w:val="1"/>
      <w:numFmt w:val="lowerRoman"/>
      <w:lvlText w:val="%1."/>
      <w:lvlJc w:val="left"/>
      <w:pPr>
        <w:ind w:left="1854" w:hanging="689"/>
        <w:jc w:val="right"/>
      </w:pPr>
      <w:rPr>
        <w:rFonts w:hint="default" w:ascii="Arial" w:hAnsi="Arial" w:eastAsia="Arial" w:cs="Arial"/>
        <w:spacing w:val="-3"/>
        <w:w w:val="100"/>
        <w:sz w:val="24"/>
        <w:szCs w:val="24"/>
        <w:lang w:val="en-za" w:eastAsia="en-za" w:bidi="en-za"/>
      </w:rPr>
    </w:lvl>
    <w:lvl w:ilvl="1">
      <w:start w:val="0"/>
      <w:numFmt w:val="bullet"/>
      <w:lvlText w:val="•"/>
      <w:lvlJc w:val="left"/>
      <w:pPr>
        <w:ind w:left="2670" w:hanging="689"/>
      </w:pPr>
      <w:rPr>
        <w:rFonts w:hint="default"/>
        <w:lang w:val="en-za" w:eastAsia="en-za" w:bidi="en-za"/>
      </w:rPr>
    </w:lvl>
    <w:lvl w:ilvl="2">
      <w:start w:val="0"/>
      <w:numFmt w:val="bullet"/>
      <w:lvlText w:val="•"/>
      <w:lvlJc w:val="left"/>
      <w:pPr>
        <w:ind w:left="3481" w:hanging="689"/>
      </w:pPr>
      <w:rPr>
        <w:rFonts w:hint="default"/>
        <w:lang w:val="en-za" w:eastAsia="en-za" w:bidi="en-za"/>
      </w:rPr>
    </w:lvl>
    <w:lvl w:ilvl="3">
      <w:start w:val="0"/>
      <w:numFmt w:val="bullet"/>
      <w:lvlText w:val="•"/>
      <w:lvlJc w:val="left"/>
      <w:pPr>
        <w:ind w:left="4291" w:hanging="689"/>
      </w:pPr>
      <w:rPr>
        <w:rFonts w:hint="default"/>
        <w:lang w:val="en-za" w:eastAsia="en-za" w:bidi="en-za"/>
      </w:rPr>
    </w:lvl>
    <w:lvl w:ilvl="4">
      <w:start w:val="0"/>
      <w:numFmt w:val="bullet"/>
      <w:lvlText w:val="•"/>
      <w:lvlJc w:val="left"/>
      <w:pPr>
        <w:ind w:left="5102" w:hanging="689"/>
      </w:pPr>
      <w:rPr>
        <w:rFonts w:hint="default"/>
        <w:lang w:val="en-za" w:eastAsia="en-za" w:bidi="en-za"/>
      </w:rPr>
    </w:lvl>
    <w:lvl w:ilvl="5">
      <w:start w:val="0"/>
      <w:numFmt w:val="bullet"/>
      <w:lvlText w:val="•"/>
      <w:lvlJc w:val="left"/>
      <w:pPr>
        <w:ind w:left="5913" w:hanging="689"/>
      </w:pPr>
      <w:rPr>
        <w:rFonts w:hint="default"/>
        <w:lang w:val="en-za" w:eastAsia="en-za" w:bidi="en-za"/>
      </w:rPr>
    </w:lvl>
    <w:lvl w:ilvl="6">
      <w:start w:val="0"/>
      <w:numFmt w:val="bullet"/>
      <w:lvlText w:val="•"/>
      <w:lvlJc w:val="left"/>
      <w:pPr>
        <w:ind w:left="6723" w:hanging="689"/>
      </w:pPr>
      <w:rPr>
        <w:rFonts w:hint="default"/>
        <w:lang w:val="en-za" w:eastAsia="en-za" w:bidi="en-za"/>
      </w:rPr>
    </w:lvl>
    <w:lvl w:ilvl="7">
      <w:start w:val="0"/>
      <w:numFmt w:val="bullet"/>
      <w:lvlText w:val="•"/>
      <w:lvlJc w:val="left"/>
      <w:pPr>
        <w:ind w:left="7534" w:hanging="689"/>
      </w:pPr>
      <w:rPr>
        <w:rFonts w:hint="default"/>
        <w:lang w:val="en-za" w:eastAsia="en-za" w:bidi="en-za"/>
      </w:rPr>
    </w:lvl>
    <w:lvl w:ilvl="8">
      <w:start w:val="0"/>
      <w:numFmt w:val="bullet"/>
      <w:lvlText w:val="•"/>
      <w:lvlJc w:val="left"/>
      <w:pPr>
        <w:ind w:left="8345" w:hanging="689"/>
      </w:pPr>
      <w:rPr>
        <w:rFonts w:hint="default"/>
        <w:lang w:val="en-za" w:eastAsia="en-za" w:bidi="en-za"/>
      </w:rPr>
    </w:lvl>
  </w:abstractNum>
  <w:abstractNum w:abstractNumId="4">
    <w:multiLevelType w:val="hybridMultilevel"/>
    <w:lvl w:ilvl="0">
      <w:start w:val="1"/>
      <w:numFmt w:val="lowerRoman"/>
      <w:lvlText w:val="%1."/>
      <w:lvlJc w:val="left"/>
      <w:pPr>
        <w:ind w:left="1854" w:hanging="689"/>
        <w:jc w:val="right"/>
      </w:pPr>
      <w:rPr>
        <w:rFonts w:hint="default" w:ascii="Arial" w:hAnsi="Arial" w:eastAsia="Arial" w:cs="Arial"/>
        <w:spacing w:val="-18"/>
        <w:w w:val="100"/>
        <w:sz w:val="24"/>
        <w:szCs w:val="24"/>
        <w:lang w:val="en-za" w:eastAsia="en-za" w:bidi="en-za"/>
      </w:rPr>
    </w:lvl>
    <w:lvl w:ilvl="1">
      <w:start w:val="0"/>
      <w:numFmt w:val="bullet"/>
      <w:lvlText w:val="•"/>
      <w:lvlJc w:val="left"/>
      <w:pPr>
        <w:ind w:left="2670" w:hanging="689"/>
      </w:pPr>
      <w:rPr>
        <w:rFonts w:hint="default"/>
        <w:lang w:val="en-za" w:eastAsia="en-za" w:bidi="en-za"/>
      </w:rPr>
    </w:lvl>
    <w:lvl w:ilvl="2">
      <w:start w:val="0"/>
      <w:numFmt w:val="bullet"/>
      <w:lvlText w:val="•"/>
      <w:lvlJc w:val="left"/>
      <w:pPr>
        <w:ind w:left="3481" w:hanging="689"/>
      </w:pPr>
      <w:rPr>
        <w:rFonts w:hint="default"/>
        <w:lang w:val="en-za" w:eastAsia="en-za" w:bidi="en-za"/>
      </w:rPr>
    </w:lvl>
    <w:lvl w:ilvl="3">
      <w:start w:val="0"/>
      <w:numFmt w:val="bullet"/>
      <w:lvlText w:val="•"/>
      <w:lvlJc w:val="left"/>
      <w:pPr>
        <w:ind w:left="4291" w:hanging="689"/>
      </w:pPr>
      <w:rPr>
        <w:rFonts w:hint="default"/>
        <w:lang w:val="en-za" w:eastAsia="en-za" w:bidi="en-za"/>
      </w:rPr>
    </w:lvl>
    <w:lvl w:ilvl="4">
      <w:start w:val="0"/>
      <w:numFmt w:val="bullet"/>
      <w:lvlText w:val="•"/>
      <w:lvlJc w:val="left"/>
      <w:pPr>
        <w:ind w:left="5102" w:hanging="689"/>
      </w:pPr>
      <w:rPr>
        <w:rFonts w:hint="default"/>
        <w:lang w:val="en-za" w:eastAsia="en-za" w:bidi="en-za"/>
      </w:rPr>
    </w:lvl>
    <w:lvl w:ilvl="5">
      <w:start w:val="0"/>
      <w:numFmt w:val="bullet"/>
      <w:lvlText w:val="•"/>
      <w:lvlJc w:val="left"/>
      <w:pPr>
        <w:ind w:left="5913" w:hanging="689"/>
      </w:pPr>
      <w:rPr>
        <w:rFonts w:hint="default"/>
        <w:lang w:val="en-za" w:eastAsia="en-za" w:bidi="en-za"/>
      </w:rPr>
    </w:lvl>
    <w:lvl w:ilvl="6">
      <w:start w:val="0"/>
      <w:numFmt w:val="bullet"/>
      <w:lvlText w:val="•"/>
      <w:lvlJc w:val="left"/>
      <w:pPr>
        <w:ind w:left="6723" w:hanging="689"/>
      </w:pPr>
      <w:rPr>
        <w:rFonts w:hint="default"/>
        <w:lang w:val="en-za" w:eastAsia="en-za" w:bidi="en-za"/>
      </w:rPr>
    </w:lvl>
    <w:lvl w:ilvl="7">
      <w:start w:val="0"/>
      <w:numFmt w:val="bullet"/>
      <w:lvlText w:val="•"/>
      <w:lvlJc w:val="left"/>
      <w:pPr>
        <w:ind w:left="7534" w:hanging="689"/>
      </w:pPr>
      <w:rPr>
        <w:rFonts w:hint="default"/>
        <w:lang w:val="en-za" w:eastAsia="en-za" w:bidi="en-za"/>
      </w:rPr>
    </w:lvl>
    <w:lvl w:ilvl="8">
      <w:start w:val="0"/>
      <w:numFmt w:val="bullet"/>
      <w:lvlText w:val="•"/>
      <w:lvlJc w:val="left"/>
      <w:pPr>
        <w:ind w:left="8345" w:hanging="689"/>
      </w:pPr>
      <w:rPr>
        <w:rFonts w:hint="default"/>
        <w:lang w:val="en-za" w:eastAsia="en-za" w:bidi="en-za"/>
      </w:rPr>
    </w:lvl>
  </w:abstractNum>
  <w:abstractNum w:abstractNumId="3">
    <w:multiLevelType w:val="hybridMultilevel"/>
    <w:lvl w:ilvl="0">
      <w:start w:val="1"/>
      <w:numFmt w:val="lowerRoman"/>
      <w:lvlText w:val="%1."/>
      <w:lvlJc w:val="left"/>
      <w:pPr>
        <w:ind w:left="1854" w:hanging="689"/>
        <w:jc w:val="right"/>
      </w:pPr>
      <w:rPr>
        <w:rFonts w:hint="default" w:ascii="Arial" w:hAnsi="Arial" w:eastAsia="Arial" w:cs="Arial"/>
        <w:spacing w:val="-3"/>
        <w:w w:val="100"/>
        <w:sz w:val="24"/>
        <w:szCs w:val="24"/>
        <w:lang w:val="en-za" w:eastAsia="en-za" w:bidi="en-za"/>
      </w:rPr>
    </w:lvl>
    <w:lvl w:ilvl="1">
      <w:start w:val="0"/>
      <w:numFmt w:val="bullet"/>
      <w:lvlText w:val="•"/>
      <w:lvlJc w:val="left"/>
      <w:pPr>
        <w:ind w:left="2670" w:hanging="689"/>
      </w:pPr>
      <w:rPr>
        <w:rFonts w:hint="default"/>
        <w:lang w:val="en-za" w:eastAsia="en-za" w:bidi="en-za"/>
      </w:rPr>
    </w:lvl>
    <w:lvl w:ilvl="2">
      <w:start w:val="0"/>
      <w:numFmt w:val="bullet"/>
      <w:lvlText w:val="•"/>
      <w:lvlJc w:val="left"/>
      <w:pPr>
        <w:ind w:left="3481" w:hanging="689"/>
      </w:pPr>
      <w:rPr>
        <w:rFonts w:hint="default"/>
        <w:lang w:val="en-za" w:eastAsia="en-za" w:bidi="en-za"/>
      </w:rPr>
    </w:lvl>
    <w:lvl w:ilvl="3">
      <w:start w:val="0"/>
      <w:numFmt w:val="bullet"/>
      <w:lvlText w:val="•"/>
      <w:lvlJc w:val="left"/>
      <w:pPr>
        <w:ind w:left="4291" w:hanging="689"/>
      </w:pPr>
      <w:rPr>
        <w:rFonts w:hint="default"/>
        <w:lang w:val="en-za" w:eastAsia="en-za" w:bidi="en-za"/>
      </w:rPr>
    </w:lvl>
    <w:lvl w:ilvl="4">
      <w:start w:val="0"/>
      <w:numFmt w:val="bullet"/>
      <w:lvlText w:val="•"/>
      <w:lvlJc w:val="left"/>
      <w:pPr>
        <w:ind w:left="5102" w:hanging="689"/>
      </w:pPr>
      <w:rPr>
        <w:rFonts w:hint="default"/>
        <w:lang w:val="en-za" w:eastAsia="en-za" w:bidi="en-za"/>
      </w:rPr>
    </w:lvl>
    <w:lvl w:ilvl="5">
      <w:start w:val="0"/>
      <w:numFmt w:val="bullet"/>
      <w:lvlText w:val="•"/>
      <w:lvlJc w:val="left"/>
      <w:pPr>
        <w:ind w:left="5913" w:hanging="689"/>
      </w:pPr>
      <w:rPr>
        <w:rFonts w:hint="default"/>
        <w:lang w:val="en-za" w:eastAsia="en-za" w:bidi="en-za"/>
      </w:rPr>
    </w:lvl>
    <w:lvl w:ilvl="6">
      <w:start w:val="0"/>
      <w:numFmt w:val="bullet"/>
      <w:lvlText w:val="•"/>
      <w:lvlJc w:val="left"/>
      <w:pPr>
        <w:ind w:left="6723" w:hanging="689"/>
      </w:pPr>
      <w:rPr>
        <w:rFonts w:hint="default"/>
        <w:lang w:val="en-za" w:eastAsia="en-za" w:bidi="en-za"/>
      </w:rPr>
    </w:lvl>
    <w:lvl w:ilvl="7">
      <w:start w:val="0"/>
      <w:numFmt w:val="bullet"/>
      <w:lvlText w:val="•"/>
      <w:lvlJc w:val="left"/>
      <w:pPr>
        <w:ind w:left="7534" w:hanging="689"/>
      </w:pPr>
      <w:rPr>
        <w:rFonts w:hint="default"/>
        <w:lang w:val="en-za" w:eastAsia="en-za" w:bidi="en-za"/>
      </w:rPr>
    </w:lvl>
    <w:lvl w:ilvl="8">
      <w:start w:val="0"/>
      <w:numFmt w:val="bullet"/>
      <w:lvlText w:val="•"/>
      <w:lvlJc w:val="left"/>
      <w:pPr>
        <w:ind w:left="8345" w:hanging="689"/>
      </w:pPr>
      <w:rPr>
        <w:rFonts w:hint="default"/>
        <w:lang w:val="en-za" w:eastAsia="en-za" w:bidi="en-za"/>
      </w:rPr>
    </w:lvl>
  </w:abstractNum>
  <w:abstractNum w:abstractNumId="2">
    <w:multiLevelType w:val="hybridMultilevel"/>
    <w:lvl w:ilvl="0">
      <w:start w:val="1"/>
      <w:numFmt w:val="lowerRoman"/>
      <w:lvlText w:val="%1."/>
      <w:lvlJc w:val="left"/>
      <w:pPr>
        <w:ind w:left="1854" w:hanging="689"/>
        <w:jc w:val="right"/>
      </w:pPr>
      <w:rPr>
        <w:rFonts w:hint="default" w:ascii="Arial" w:hAnsi="Arial" w:eastAsia="Arial" w:cs="Arial"/>
        <w:spacing w:val="-21"/>
        <w:w w:val="100"/>
        <w:sz w:val="24"/>
        <w:szCs w:val="24"/>
        <w:lang w:val="en-za" w:eastAsia="en-za" w:bidi="en-za"/>
      </w:rPr>
    </w:lvl>
    <w:lvl w:ilvl="1">
      <w:start w:val="0"/>
      <w:numFmt w:val="bullet"/>
      <w:lvlText w:val="•"/>
      <w:lvlJc w:val="left"/>
      <w:pPr>
        <w:ind w:left="2670" w:hanging="689"/>
      </w:pPr>
      <w:rPr>
        <w:rFonts w:hint="default"/>
        <w:lang w:val="en-za" w:eastAsia="en-za" w:bidi="en-za"/>
      </w:rPr>
    </w:lvl>
    <w:lvl w:ilvl="2">
      <w:start w:val="0"/>
      <w:numFmt w:val="bullet"/>
      <w:lvlText w:val="•"/>
      <w:lvlJc w:val="left"/>
      <w:pPr>
        <w:ind w:left="3481" w:hanging="689"/>
      </w:pPr>
      <w:rPr>
        <w:rFonts w:hint="default"/>
        <w:lang w:val="en-za" w:eastAsia="en-za" w:bidi="en-za"/>
      </w:rPr>
    </w:lvl>
    <w:lvl w:ilvl="3">
      <w:start w:val="0"/>
      <w:numFmt w:val="bullet"/>
      <w:lvlText w:val="•"/>
      <w:lvlJc w:val="left"/>
      <w:pPr>
        <w:ind w:left="4291" w:hanging="689"/>
      </w:pPr>
      <w:rPr>
        <w:rFonts w:hint="default"/>
        <w:lang w:val="en-za" w:eastAsia="en-za" w:bidi="en-za"/>
      </w:rPr>
    </w:lvl>
    <w:lvl w:ilvl="4">
      <w:start w:val="0"/>
      <w:numFmt w:val="bullet"/>
      <w:lvlText w:val="•"/>
      <w:lvlJc w:val="left"/>
      <w:pPr>
        <w:ind w:left="5102" w:hanging="689"/>
      </w:pPr>
      <w:rPr>
        <w:rFonts w:hint="default"/>
        <w:lang w:val="en-za" w:eastAsia="en-za" w:bidi="en-za"/>
      </w:rPr>
    </w:lvl>
    <w:lvl w:ilvl="5">
      <w:start w:val="0"/>
      <w:numFmt w:val="bullet"/>
      <w:lvlText w:val="•"/>
      <w:lvlJc w:val="left"/>
      <w:pPr>
        <w:ind w:left="5913" w:hanging="689"/>
      </w:pPr>
      <w:rPr>
        <w:rFonts w:hint="default"/>
        <w:lang w:val="en-za" w:eastAsia="en-za" w:bidi="en-za"/>
      </w:rPr>
    </w:lvl>
    <w:lvl w:ilvl="6">
      <w:start w:val="0"/>
      <w:numFmt w:val="bullet"/>
      <w:lvlText w:val="•"/>
      <w:lvlJc w:val="left"/>
      <w:pPr>
        <w:ind w:left="6723" w:hanging="689"/>
      </w:pPr>
      <w:rPr>
        <w:rFonts w:hint="default"/>
        <w:lang w:val="en-za" w:eastAsia="en-za" w:bidi="en-za"/>
      </w:rPr>
    </w:lvl>
    <w:lvl w:ilvl="7">
      <w:start w:val="0"/>
      <w:numFmt w:val="bullet"/>
      <w:lvlText w:val="•"/>
      <w:lvlJc w:val="left"/>
      <w:pPr>
        <w:ind w:left="7534" w:hanging="689"/>
      </w:pPr>
      <w:rPr>
        <w:rFonts w:hint="default"/>
        <w:lang w:val="en-za" w:eastAsia="en-za" w:bidi="en-za"/>
      </w:rPr>
    </w:lvl>
    <w:lvl w:ilvl="8">
      <w:start w:val="0"/>
      <w:numFmt w:val="bullet"/>
      <w:lvlText w:val="•"/>
      <w:lvlJc w:val="left"/>
      <w:pPr>
        <w:ind w:left="8345" w:hanging="689"/>
      </w:pPr>
      <w:rPr>
        <w:rFonts w:hint="default"/>
        <w:lang w:val="en-za" w:eastAsia="en-za" w:bidi="en-za"/>
      </w:rPr>
    </w:lvl>
  </w:abstractNum>
  <w:abstractNum w:abstractNumId="1">
    <w:multiLevelType w:val="hybridMultilevel"/>
    <w:lvl w:ilvl="0">
      <w:start w:val="10"/>
      <w:numFmt w:val="decimal"/>
      <w:lvlText w:val="%1"/>
      <w:lvlJc w:val="left"/>
      <w:pPr>
        <w:ind w:left="1004" w:hanging="852"/>
        <w:jc w:val="left"/>
      </w:pPr>
      <w:rPr>
        <w:rFonts w:hint="default"/>
        <w:lang w:val="en-za" w:eastAsia="en-za" w:bidi="en-za"/>
      </w:rPr>
    </w:lvl>
    <w:lvl w:ilvl="1">
      <w:start w:val="1"/>
      <w:numFmt w:val="decimal"/>
      <w:lvlText w:val="%1.%2."/>
      <w:lvlJc w:val="left"/>
      <w:pPr>
        <w:ind w:left="1004" w:hanging="852"/>
        <w:jc w:val="left"/>
      </w:pPr>
      <w:rPr>
        <w:rFonts w:hint="default" w:ascii="Arial" w:hAnsi="Arial" w:eastAsia="Arial" w:cs="Arial"/>
        <w:spacing w:val="-31"/>
        <w:w w:val="100"/>
        <w:sz w:val="24"/>
        <w:szCs w:val="24"/>
        <w:lang w:val="en-za" w:eastAsia="en-za" w:bidi="en-za"/>
      </w:rPr>
    </w:lvl>
    <w:lvl w:ilvl="2">
      <w:start w:val="0"/>
      <w:numFmt w:val="bullet"/>
      <w:lvlText w:val="•"/>
      <w:lvlJc w:val="left"/>
      <w:pPr>
        <w:ind w:left="2793" w:hanging="852"/>
      </w:pPr>
      <w:rPr>
        <w:rFonts w:hint="default"/>
        <w:lang w:val="en-za" w:eastAsia="en-za" w:bidi="en-za"/>
      </w:rPr>
    </w:lvl>
    <w:lvl w:ilvl="3">
      <w:start w:val="0"/>
      <w:numFmt w:val="bullet"/>
      <w:lvlText w:val="•"/>
      <w:lvlJc w:val="left"/>
      <w:pPr>
        <w:ind w:left="3689" w:hanging="852"/>
      </w:pPr>
      <w:rPr>
        <w:rFonts w:hint="default"/>
        <w:lang w:val="en-za" w:eastAsia="en-za" w:bidi="en-za"/>
      </w:rPr>
    </w:lvl>
    <w:lvl w:ilvl="4">
      <w:start w:val="0"/>
      <w:numFmt w:val="bullet"/>
      <w:lvlText w:val="•"/>
      <w:lvlJc w:val="left"/>
      <w:pPr>
        <w:ind w:left="4586" w:hanging="852"/>
      </w:pPr>
      <w:rPr>
        <w:rFonts w:hint="default"/>
        <w:lang w:val="en-za" w:eastAsia="en-za" w:bidi="en-za"/>
      </w:rPr>
    </w:lvl>
    <w:lvl w:ilvl="5">
      <w:start w:val="0"/>
      <w:numFmt w:val="bullet"/>
      <w:lvlText w:val="•"/>
      <w:lvlJc w:val="left"/>
      <w:pPr>
        <w:ind w:left="5483" w:hanging="852"/>
      </w:pPr>
      <w:rPr>
        <w:rFonts w:hint="default"/>
        <w:lang w:val="en-za" w:eastAsia="en-za" w:bidi="en-za"/>
      </w:rPr>
    </w:lvl>
    <w:lvl w:ilvl="6">
      <w:start w:val="0"/>
      <w:numFmt w:val="bullet"/>
      <w:lvlText w:val="•"/>
      <w:lvlJc w:val="left"/>
      <w:pPr>
        <w:ind w:left="6379" w:hanging="852"/>
      </w:pPr>
      <w:rPr>
        <w:rFonts w:hint="default"/>
        <w:lang w:val="en-za" w:eastAsia="en-za" w:bidi="en-za"/>
      </w:rPr>
    </w:lvl>
    <w:lvl w:ilvl="7">
      <w:start w:val="0"/>
      <w:numFmt w:val="bullet"/>
      <w:lvlText w:val="•"/>
      <w:lvlJc w:val="left"/>
      <w:pPr>
        <w:ind w:left="7276" w:hanging="852"/>
      </w:pPr>
      <w:rPr>
        <w:rFonts w:hint="default"/>
        <w:lang w:val="en-za" w:eastAsia="en-za" w:bidi="en-za"/>
      </w:rPr>
    </w:lvl>
    <w:lvl w:ilvl="8">
      <w:start w:val="0"/>
      <w:numFmt w:val="bullet"/>
      <w:lvlText w:val="•"/>
      <w:lvlJc w:val="left"/>
      <w:pPr>
        <w:ind w:left="8173" w:hanging="852"/>
      </w:pPr>
      <w:rPr>
        <w:rFonts w:hint="default"/>
        <w:lang w:val="en-za" w:eastAsia="en-za" w:bidi="en-za"/>
      </w:rPr>
    </w:lvl>
  </w:abstractNum>
  <w:abstractNum w:abstractNumId="0">
    <w:multiLevelType w:val="hybridMultilevel"/>
    <w:lvl w:ilvl="0">
      <w:start w:val="1"/>
      <w:numFmt w:val="decimal"/>
      <w:lvlText w:val="%1."/>
      <w:lvlJc w:val="left"/>
      <w:pPr>
        <w:ind w:left="1004" w:hanging="852"/>
        <w:jc w:val="right"/>
      </w:pPr>
      <w:rPr>
        <w:rFonts w:hint="default" w:ascii="Arial" w:hAnsi="Arial" w:eastAsia="Arial" w:cs="Arial"/>
        <w:spacing w:val="-33"/>
        <w:w w:val="100"/>
        <w:sz w:val="24"/>
        <w:szCs w:val="24"/>
        <w:lang w:val="en-za" w:eastAsia="en-za" w:bidi="en-za"/>
      </w:rPr>
    </w:lvl>
    <w:lvl w:ilvl="1">
      <w:start w:val="1"/>
      <w:numFmt w:val="lowerLetter"/>
      <w:lvlText w:val="(%2)"/>
      <w:lvlJc w:val="left"/>
      <w:pPr>
        <w:ind w:left="1592" w:hanging="588"/>
        <w:jc w:val="left"/>
      </w:pPr>
      <w:rPr>
        <w:rFonts w:hint="default"/>
        <w:spacing w:val="-3"/>
        <w:w w:val="100"/>
        <w:lang w:val="en-za" w:eastAsia="en-za" w:bidi="en-za"/>
      </w:rPr>
    </w:lvl>
    <w:lvl w:ilvl="2">
      <w:start w:val="1"/>
      <w:numFmt w:val="lowerRoman"/>
      <w:lvlText w:val="(%3)"/>
      <w:lvlJc w:val="left"/>
      <w:pPr>
        <w:ind w:left="2137" w:hanging="588"/>
        <w:jc w:val="left"/>
      </w:pPr>
      <w:rPr>
        <w:rFonts w:hint="default" w:ascii="Arial" w:hAnsi="Arial" w:eastAsia="Arial" w:cs="Arial"/>
        <w:i/>
        <w:spacing w:val="-3"/>
        <w:w w:val="100"/>
        <w:sz w:val="24"/>
        <w:szCs w:val="24"/>
        <w:lang w:val="en-za" w:eastAsia="en-za" w:bidi="en-za"/>
      </w:rPr>
    </w:lvl>
    <w:lvl w:ilvl="3">
      <w:start w:val="0"/>
      <w:numFmt w:val="bullet"/>
      <w:lvlText w:val="•"/>
      <w:lvlJc w:val="left"/>
      <w:pPr>
        <w:ind w:left="2140" w:hanging="588"/>
      </w:pPr>
      <w:rPr>
        <w:rFonts w:hint="default"/>
        <w:lang w:val="en-za" w:eastAsia="en-za" w:bidi="en-za"/>
      </w:rPr>
    </w:lvl>
    <w:lvl w:ilvl="4">
      <w:start w:val="0"/>
      <w:numFmt w:val="bullet"/>
      <w:lvlText w:val="•"/>
      <w:lvlJc w:val="left"/>
      <w:pPr>
        <w:ind w:left="3258" w:hanging="588"/>
      </w:pPr>
      <w:rPr>
        <w:rFonts w:hint="default"/>
        <w:lang w:val="en-za" w:eastAsia="en-za" w:bidi="en-za"/>
      </w:rPr>
    </w:lvl>
    <w:lvl w:ilvl="5">
      <w:start w:val="0"/>
      <w:numFmt w:val="bullet"/>
      <w:lvlText w:val="•"/>
      <w:lvlJc w:val="left"/>
      <w:pPr>
        <w:ind w:left="4376" w:hanging="588"/>
      </w:pPr>
      <w:rPr>
        <w:rFonts w:hint="default"/>
        <w:lang w:val="en-za" w:eastAsia="en-za" w:bidi="en-za"/>
      </w:rPr>
    </w:lvl>
    <w:lvl w:ilvl="6">
      <w:start w:val="0"/>
      <w:numFmt w:val="bullet"/>
      <w:lvlText w:val="•"/>
      <w:lvlJc w:val="left"/>
      <w:pPr>
        <w:ind w:left="5494" w:hanging="588"/>
      </w:pPr>
      <w:rPr>
        <w:rFonts w:hint="default"/>
        <w:lang w:val="en-za" w:eastAsia="en-za" w:bidi="en-za"/>
      </w:rPr>
    </w:lvl>
    <w:lvl w:ilvl="7">
      <w:start w:val="0"/>
      <w:numFmt w:val="bullet"/>
      <w:lvlText w:val="•"/>
      <w:lvlJc w:val="left"/>
      <w:pPr>
        <w:ind w:left="6612" w:hanging="588"/>
      </w:pPr>
      <w:rPr>
        <w:rFonts w:hint="default"/>
        <w:lang w:val="en-za" w:eastAsia="en-za" w:bidi="en-za"/>
      </w:rPr>
    </w:lvl>
    <w:lvl w:ilvl="8">
      <w:start w:val="0"/>
      <w:numFmt w:val="bullet"/>
      <w:lvlText w:val="•"/>
      <w:lvlJc w:val="left"/>
      <w:pPr>
        <w:ind w:left="7730" w:hanging="588"/>
      </w:pPr>
      <w:rPr>
        <w:rFonts w:hint="default"/>
        <w:lang w:val="en-za" w:eastAsia="en-za" w:bidi="en-za"/>
      </w:rPr>
    </w:lvl>
  </w:abstract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za" w:eastAsia="en-za" w:bidi="en-za"/>
    </w:rPr>
  </w:style>
  <w:style w:styleId="BodyText" w:type="paragraph">
    <w:name w:val="Body Text"/>
    <w:basedOn w:val="Normal"/>
    <w:uiPriority w:val="1"/>
    <w:qFormat/>
    <w:pPr/>
    <w:rPr>
      <w:rFonts w:ascii="Arial" w:hAnsi="Arial" w:eastAsia="Arial" w:cs="Arial"/>
      <w:sz w:val="24"/>
      <w:szCs w:val="24"/>
      <w:lang w:val="en-za" w:eastAsia="en-za" w:bidi="en-za"/>
    </w:rPr>
  </w:style>
  <w:style w:styleId="Heading1" w:type="paragraph">
    <w:name w:val="Heading 1"/>
    <w:basedOn w:val="Normal"/>
    <w:uiPriority w:val="1"/>
    <w:qFormat/>
    <w:pPr>
      <w:ind w:left="152"/>
      <w:outlineLvl w:val="1"/>
    </w:pPr>
    <w:rPr>
      <w:rFonts w:ascii="Arial" w:hAnsi="Arial" w:eastAsia="Arial" w:cs="Arial"/>
      <w:b/>
      <w:bCs/>
      <w:sz w:val="24"/>
      <w:szCs w:val="24"/>
      <w:lang w:val="en-za" w:eastAsia="en-za" w:bidi="en-za"/>
    </w:rPr>
  </w:style>
  <w:style w:styleId="Heading2" w:type="paragraph">
    <w:name w:val="Heading 2"/>
    <w:basedOn w:val="Normal"/>
    <w:uiPriority w:val="1"/>
    <w:qFormat/>
    <w:pPr>
      <w:ind w:left="152"/>
      <w:outlineLvl w:val="2"/>
    </w:pPr>
    <w:rPr>
      <w:rFonts w:ascii="Arial" w:hAnsi="Arial" w:eastAsia="Arial" w:cs="Arial"/>
      <w:b/>
      <w:bCs/>
      <w:i/>
      <w:sz w:val="24"/>
      <w:szCs w:val="24"/>
      <w:lang w:val="en-za" w:eastAsia="en-za" w:bidi="en-za"/>
    </w:rPr>
  </w:style>
  <w:style w:styleId="ListParagraph" w:type="paragraph">
    <w:name w:val="List Paragraph"/>
    <w:basedOn w:val="Normal"/>
    <w:uiPriority w:val="1"/>
    <w:qFormat/>
    <w:pPr>
      <w:ind w:left="988" w:hanging="836"/>
      <w:jc w:val="both"/>
    </w:pPr>
    <w:rPr>
      <w:rFonts w:ascii="Arial" w:hAnsi="Arial" w:eastAsia="Arial" w:cs="Arial"/>
      <w:lang w:val="en-za" w:eastAsia="en-za" w:bidi="en-za"/>
    </w:rPr>
  </w:style>
  <w:style w:styleId="TableParagraph" w:type="paragraph">
    <w:name w:val="Table Paragraph"/>
    <w:basedOn w:val="Normal"/>
    <w:uiPriority w:val="1"/>
    <w:qFormat/>
    <w:pPr/>
    <w:rPr>
      <w:rFonts w:ascii="Arial" w:hAnsi="Arial" w:eastAsia="Arial" w:cs="Arial"/>
      <w:lang w:val="en-za" w:eastAsia="en-za" w:bidi="en-z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eader" Target="header2.xml"/><Relationship Id="rId8" Type="http://schemas.openxmlformats.org/officeDocument/2006/relationships/footer" Target="footer2.xml"/><Relationship Id="rId9" Type="http://schemas.openxmlformats.org/officeDocument/2006/relationships/header" Target="header3.xml"/><Relationship Id="rId10" Type="http://schemas.openxmlformats.org/officeDocument/2006/relationships/footer" Target="footer3.xml"/><Relationship Id="rId11" Type="http://schemas.openxmlformats.org/officeDocument/2006/relationships/header" Target="header4.xml"/><Relationship Id="rId12" Type="http://schemas.openxmlformats.org/officeDocument/2006/relationships/footer" Target="footer4.xml"/><Relationship Id="rId13" Type="http://schemas.openxmlformats.org/officeDocument/2006/relationships/image" Target="media/image1.png"/><Relationship Id="rId14"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Sibusiso Nyathi</dc:creator>
  <dcterms:created xsi:type="dcterms:W3CDTF">2023-04-13T08:14:45Z</dcterms:created>
  <dcterms:modified xsi:type="dcterms:W3CDTF">2023-04-13T08:14:45Z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2023-01-11T00:00:00Z</vt:filetime>
  </property>
  <property fmtid="{D5CDD505-2E9C-101B-9397-08002B2CF9AE}" pid="3" name="Creator">
    <vt:lpwstr>Acrobat PDFMaker 17 for Word</vt:lpwstr>
  </property>
  <property fmtid="{D5CDD505-2E9C-101B-9397-08002B2CF9AE}" pid="4" name="LastSaved">
    <vt:filetime>2023-04-13T00:00:00Z</vt:filetime>
  </property>
</Properties>
</file>