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A4F" w:rsidRDefault="00994FD7">
      <w:pPr>
        <w:pStyle w:val="Heading1"/>
        <w:spacing w:before="84" w:line="360" w:lineRule="auto"/>
        <w:ind w:left="3644" w:right="3212" w:hanging="985"/>
      </w:pPr>
      <w:bookmarkStart w:id="0" w:name="_GoBack"/>
      <w:bookmarkEnd w:id="0"/>
      <w:r>
        <w:t>IN THE NATIONAL CONSUMER TRIBUNAL HELD IN CENTURION</w:t>
      </w:r>
    </w:p>
    <w:p w:rsidR="000D2A4F" w:rsidRDefault="000D2A4F">
      <w:pPr>
        <w:pStyle w:val="BodyText"/>
        <w:rPr>
          <w:b/>
        </w:rPr>
      </w:pPr>
    </w:p>
    <w:p w:rsidR="000D2A4F" w:rsidRDefault="00994FD7">
      <w:pPr>
        <w:pStyle w:val="BodyText"/>
        <w:ind w:left="5970"/>
      </w:pPr>
      <w:r>
        <w:t>Case Number: NCT/214406/2022/75(1)(b)</w:t>
      </w:r>
    </w:p>
    <w:p w:rsidR="000D2A4F" w:rsidRDefault="000D2A4F">
      <w:pPr>
        <w:pStyle w:val="BodyText"/>
        <w:spacing w:before="4"/>
        <w:rPr>
          <w:sz w:val="27"/>
        </w:rPr>
      </w:pPr>
    </w:p>
    <w:p w:rsidR="000D2A4F" w:rsidRDefault="00994FD7">
      <w:pPr>
        <w:pStyle w:val="BodyText"/>
        <w:spacing w:before="100"/>
        <w:ind w:left="112"/>
      </w:pPr>
      <w:r>
        <w:t>In the matter between:</w:t>
      </w:r>
    </w:p>
    <w:p w:rsidR="000D2A4F" w:rsidRDefault="000D2A4F">
      <w:pPr>
        <w:pStyle w:val="BodyText"/>
        <w:rPr>
          <w:sz w:val="28"/>
        </w:rPr>
      </w:pPr>
    </w:p>
    <w:p w:rsidR="000D2A4F" w:rsidRDefault="000D2A4F">
      <w:pPr>
        <w:pStyle w:val="BodyText"/>
        <w:spacing w:before="9"/>
        <w:rPr>
          <w:sz w:val="31"/>
        </w:rPr>
      </w:pPr>
    </w:p>
    <w:p w:rsidR="000D2A4F" w:rsidRDefault="00994FD7">
      <w:pPr>
        <w:pStyle w:val="Heading1"/>
        <w:tabs>
          <w:tab w:val="left" w:pos="7314"/>
        </w:tabs>
        <w:spacing w:before="1"/>
      </w:pPr>
      <w:r>
        <w:t>KESIGAN</w:t>
      </w:r>
      <w:r>
        <w:rPr>
          <w:spacing w:val="-2"/>
        </w:rPr>
        <w:t xml:space="preserve"> </w:t>
      </w:r>
      <w:r>
        <w:t>SUBRAYEN</w:t>
      </w:r>
      <w:r>
        <w:tab/>
        <w:t>APPLICANT</w:t>
      </w:r>
    </w:p>
    <w:p w:rsidR="000D2A4F" w:rsidRDefault="000D2A4F">
      <w:pPr>
        <w:pStyle w:val="BodyText"/>
        <w:rPr>
          <w:b/>
          <w:sz w:val="36"/>
        </w:rPr>
      </w:pPr>
    </w:p>
    <w:p w:rsidR="000D2A4F" w:rsidRDefault="00994FD7">
      <w:pPr>
        <w:pStyle w:val="BodyText"/>
        <w:ind w:left="112"/>
      </w:pPr>
      <w:r>
        <w:t>and</w:t>
      </w:r>
    </w:p>
    <w:p w:rsidR="000D2A4F" w:rsidRDefault="000D2A4F">
      <w:pPr>
        <w:pStyle w:val="BodyText"/>
        <w:rPr>
          <w:sz w:val="36"/>
        </w:rPr>
      </w:pPr>
    </w:p>
    <w:p w:rsidR="000D2A4F" w:rsidRDefault="00994FD7">
      <w:pPr>
        <w:pStyle w:val="Heading1"/>
        <w:tabs>
          <w:tab w:val="left" w:pos="7314"/>
        </w:tabs>
      </w:pPr>
      <w:r>
        <w:t>FCA SOUTH AFRICA (PTY) LTD &amp;</w:t>
      </w:r>
      <w:r>
        <w:rPr>
          <w:spacing w:val="-8"/>
        </w:rPr>
        <w:t xml:space="preserve"> </w:t>
      </w:r>
      <w:r>
        <w:t>1 OTHER</w:t>
      </w:r>
      <w:r>
        <w:tab/>
        <w:t>FIRST</w:t>
      </w:r>
      <w:r>
        <w:rPr>
          <w:spacing w:val="-1"/>
        </w:rPr>
        <w:t xml:space="preserve"> </w:t>
      </w:r>
      <w:r>
        <w:t>RESPONDENT</w:t>
      </w:r>
    </w:p>
    <w:p w:rsidR="000D2A4F" w:rsidRDefault="000D2A4F">
      <w:pPr>
        <w:pStyle w:val="BodyText"/>
        <w:rPr>
          <w:b/>
        </w:rPr>
      </w:pPr>
    </w:p>
    <w:p w:rsidR="000D2A4F" w:rsidRDefault="00994FD7">
      <w:pPr>
        <w:tabs>
          <w:tab w:val="left" w:pos="7314"/>
        </w:tabs>
        <w:ind w:left="112"/>
        <w:rPr>
          <w:b/>
          <w:sz w:val="24"/>
        </w:rPr>
      </w:pPr>
      <w:r>
        <w:rPr>
          <w:b/>
          <w:sz w:val="24"/>
        </w:rPr>
        <w:t>NMI DURBAN SOUTH MOTORS</w:t>
      </w:r>
      <w:r>
        <w:rPr>
          <w:b/>
          <w:spacing w:val="-5"/>
          <w:sz w:val="24"/>
        </w:rPr>
        <w:t xml:space="preserve"> </w:t>
      </w:r>
      <w:r>
        <w:rPr>
          <w:b/>
          <w:sz w:val="24"/>
        </w:rPr>
        <w:t>(PTY) LTD</w:t>
      </w:r>
      <w:r>
        <w:rPr>
          <w:b/>
          <w:sz w:val="24"/>
        </w:rPr>
        <w:tab/>
        <w:t>SECOND</w:t>
      </w:r>
      <w:r>
        <w:rPr>
          <w:b/>
          <w:spacing w:val="-2"/>
          <w:sz w:val="24"/>
        </w:rPr>
        <w:t xml:space="preserve"> </w:t>
      </w:r>
      <w:r>
        <w:rPr>
          <w:b/>
          <w:sz w:val="24"/>
        </w:rPr>
        <w:t>RESPONDENT</w:t>
      </w:r>
    </w:p>
    <w:p w:rsidR="000D2A4F" w:rsidRDefault="000D2A4F">
      <w:pPr>
        <w:pStyle w:val="BodyText"/>
        <w:rPr>
          <w:b/>
          <w:sz w:val="28"/>
        </w:rPr>
      </w:pPr>
    </w:p>
    <w:p w:rsidR="000D2A4F" w:rsidRDefault="00994FD7">
      <w:pPr>
        <w:spacing w:before="231"/>
        <w:ind w:left="112"/>
        <w:rPr>
          <w:i/>
          <w:sz w:val="24"/>
        </w:rPr>
      </w:pPr>
      <w:r>
        <w:rPr>
          <w:i/>
          <w:sz w:val="24"/>
          <w:u w:val="single"/>
        </w:rPr>
        <w:t>Coram:</w:t>
      </w:r>
    </w:p>
    <w:p w:rsidR="000D2A4F" w:rsidRDefault="00994FD7">
      <w:pPr>
        <w:pStyle w:val="BodyText"/>
        <w:tabs>
          <w:tab w:val="left" w:pos="2273"/>
        </w:tabs>
        <w:spacing w:before="137" w:line="360" w:lineRule="auto"/>
        <w:ind w:left="112" w:right="5065"/>
      </w:pPr>
      <w:r>
        <w:t>Adv.</w:t>
      </w:r>
      <w:r>
        <w:rPr>
          <w:spacing w:val="-2"/>
        </w:rPr>
        <w:t xml:space="preserve"> </w:t>
      </w:r>
      <w:r>
        <w:t>C</w:t>
      </w:r>
      <w:r>
        <w:rPr>
          <w:spacing w:val="-1"/>
        </w:rPr>
        <w:t xml:space="preserve"> </w:t>
      </w:r>
      <w:r>
        <w:t>Sassman</w:t>
      </w:r>
      <w:r>
        <w:tab/>
        <w:t>: Presiding Tribunal member Dr.</w:t>
      </w:r>
      <w:r>
        <w:rPr>
          <w:spacing w:val="-1"/>
        </w:rPr>
        <w:t xml:space="preserve"> </w:t>
      </w:r>
      <w:r>
        <w:t>MC</w:t>
      </w:r>
      <w:r>
        <w:rPr>
          <w:spacing w:val="-1"/>
        </w:rPr>
        <w:t xml:space="preserve"> </w:t>
      </w:r>
      <w:r>
        <w:t>Peenze</w:t>
      </w:r>
      <w:r>
        <w:tab/>
        <w:t>: Tribunal</w:t>
      </w:r>
      <w:r>
        <w:rPr>
          <w:spacing w:val="-2"/>
        </w:rPr>
        <w:t xml:space="preserve"> </w:t>
      </w:r>
      <w:r>
        <w:t>member</w:t>
      </w:r>
    </w:p>
    <w:p w:rsidR="000D2A4F" w:rsidRDefault="00994FD7">
      <w:pPr>
        <w:pStyle w:val="BodyText"/>
        <w:tabs>
          <w:tab w:val="left" w:pos="2273"/>
        </w:tabs>
        <w:spacing w:line="275" w:lineRule="exact"/>
        <w:ind w:left="112"/>
      </w:pPr>
      <w:r>
        <w:t>Mr. CJ Ntsoane</w:t>
      </w:r>
      <w:r>
        <w:tab/>
        <w:t>:  Tribunal</w:t>
      </w:r>
      <w:r>
        <w:rPr>
          <w:spacing w:val="-6"/>
        </w:rPr>
        <w:t xml:space="preserve"> </w:t>
      </w:r>
      <w:r>
        <w:t>member</w:t>
      </w:r>
    </w:p>
    <w:p w:rsidR="000D2A4F" w:rsidRDefault="000D2A4F">
      <w:pPr>
        <w:pStyle w:val="BodyText"/>
        <w:rPr>
          <w:sz w:val="28"/>
        </w:rPr>
      </w:pPr>
    </w:p>
    <w:p w:rsidR="000D2A4F" w:rsidRDefault="00994FD7">
      <w:pPr>
        <w:pStyle w:val="BodyText"/>
        <w:tabs>
          <w:tab w:val="left" w:pos="1785"/>
        </w:tabs>
        <w:spacing w:before="232"/>
        <w:ind w:left="112"/>
      </w:pPr>
      <w:r>
        <w:t>Date</w:t>
      </w:r>
      <w:r>
        <w:rPr>
          <w:spacing w:val="-2"/>
        </w:rPr>
        <w:t xml:space="preserve"> </w:t>
      </w:r>
      <w:r>
        <w:t>of</w:t>
      </w:r>
      <w:r>
        <w:rPr>
          <w:spacing w:val="-1"/>
        </w:rPr>
        <w:t xml:space="preserve"> </w:t>
      </w:r>
      <w:r>
        <w:t>hearing:</w:t>
      </w:r>
      <w:r>
        <w:tab/>
        <w:t>09 December</w:t>
      </w:r>
      <w:r>
        <w:rPr>
          <w:spacing w:val="-9"/>
        </w:rPr>
        <w:t xml:space="preserve"> </w:t>
      </w:r>
      <w:r>
        <w:t>2022</w:t>
      </w:r>
    </w:p>
    <w:p w:rsidR="000D2A4F" w:rsidRDefault="00994FD7">
      <w:pPr>
        <w:pStyle w:val="BodyText"/>
        <w:spacing w:before="137"/>
        <w:ind w:left="112"/>
      </w:pPr>
      <w:r>
        <w:t>Date of judgment:  12 December</w:t>
      </w:r>
      <w:r>
        <w:rPr>
          <w:spacing w:val="-16"/>
        </w:rPr>
        <w:t xml:space="preserve"> </w:t>
      </w:r>
      <w:r>
        <w:t>2022</w:t>
      </w:r>
    </w:p>
    <w:p w:rsidR="000D2A4F" w:rsidRDefault="000D2A4F">
      <w:pPr>
        <w:pStyle w:val="BodyText"/>
        <w:rPr>
          <w:sz w:val="20"/>
        </w:rPr>
      </w:pPr>
    </w:p>
    <w:p w:rsidR="000D2A4F" w:rsidRDefault="000D2A4F">
      <w:pPr>
        <w:pStyle w:val="BodyText"/>
        <w:rPr>
          <w:sz w:val="20"/>
        </w:rPr>
      </w:pPr>
    </w:p>
    <w:p w:rsidR="000D2A4F" w:rsidRDefault="00994FD7">
      <w:pPr>
        <w:pStyle w:val="BodyText"/>
        <w:spacing w:before="9"/>
        <w:rPr>
          <w:sz w:val="25"/>
        </w:rPr>
      </w:pPr>
      <w:r>
        <w:pict>
          <v:shape id="_x0000_s1032" style="position:absolute;margin-left:56.65pt;margin-top:17.05pt;width:480.9pt;height:.1pt;z-index:-251658240;mso-wrap-distance-left:0;mso-wrap-distance-right:0;mso-position-horizontal-relative:page" coordorigin="1133,341" coordsize="9618,0" path="m1133,341r9618,e" filled="f" strokeweight=".6pt">
            <v:path arrowok="t"/>
            <w10:wrap type="topAndBottom" anchorx="page"/>
          </v:shape>
        </w:pict>
      </w:r>
    </w:p>
    <w:p w:rsidR="000D2A4F" w:rsidRDefault="00994FD7">
      <w:pPr>
        <w:pStyle w:val="Heading1"/>
        <w:spacing w:before="129"/>
        <w:ind w:left="3324" w:right="3892"/>
        <w:jc w:val="center"/>
      </w:pPr>
      <w:r>
        <w:t>JUDGMENT AND REASONS</w:t>
      </w:r>
    </w:p>
    <w:p w:rsidR="000D2A4F" w:rsidRDefault="00994FD7">
      <w:pPr>
        <w:pStyle w:val="BodyText"/>
        <w:spacing w:before="9"/>
        <w:rPr>
          <w:b/>
          <w:sz w:val="17"/>
        </w:rPr>
      </w:pPr>
      <w:r>
        <w:pict>
          <v:group id="_x0000_s1029" style="position:absolute;margin-left:56.65pt;margin-top:12.15pt;width:475.6pt;height:.6pt;z-index:-251657216;mso-wrap-distance-left:0;mso-wrap-distance-right:0;mso-position-horizontal-relative:page" coordorigin="1133,243" coordsize="9512,12">
            <v:line id="_x0000_s1031" style="position:absolute" from="1133,249" to="1681,249" strokeweight=".6pt"/>
            <v:line id="_x0000_s1030" style="position:absolute" from="1683,249" to="10644,249" strokeweight=".6pt"/>
            <w10:wrap type="topAndBottom" anchorx="page"/>
          </v:group>
        </w:pict>
      </w:r>
    </w:p>
    <w:p w:rsidR="000D2A4F" w:rsidRDefault="000D2A4F">
      <w:pPr>
        <w:pStyle w:val="BodyText"/>
        <w:rPr>
          <w:b/>
          <w:sz w:val="20"/>
        </w:rPr>
      </w:pPr>
    </w:p>
    <w:p w:rsidR="000D2A4F" w:rsidRDefault="000D2A4F">
      <w:pPr>
        <w:pStyle w:val="BodyText"/>
        <w:rPr>
          <w:b/>
          <w:sz w:val="20"/>
        </w:rPr>
      </w:pPr>
    </w:p>
    <w:p w:rsidR="000D2A4F" w:rsidRDefault="000D2A4F">
      <w:pPr>
        <w:pStyle w:val="BodyText"/>
        <w:spacing w:before="5"/>
        <w:rPr>
          <w:b/>
          <w:sz w:val="28"/>
        </w:rPr>
      </w:pPr>
    </w:p>
    <w:p w:rsidR="000D2A4F" w:rsidRDefault="00994FD7">
      <w:pPr>
        <w:spacing w:before="99"/>
        <w:ind w:left="112"/>
        <w:rPr>
          <w:b/>
          <w:sz w:val="24"/>
        </w:rPr>
      </w:pPr>
      <w:r>
        <w:rPr>
          <w:b/>
          <w:sz w:val="24"/>
        </w:rPr>
        <w:t>INTRODUCTION</w:t>
      </w:r>
    </w:p>
    <w:p w:rsidR="000D2A4F" w:rsidRDefault="000D2A4F">
      <w:pPr>
        <w:pStyle w:val="BodyText"/>
        <w:rPr>
          <w:b/>
          <w:sz w:val="28"/>
        </w:rPr>
      </w:pPr>
    </w:p>
    <w:p w:rsidR="000D2A4F" w:rsidRPr="006B28D3" w:rsidRDefault="006B28D3" w:rsidP="006B28D3">
      <w:pPr>
        <w:tabs>
          <w:tab w:val="left" w:pos="822"/>
        </w:tabs>
        <w:spacing w:before="232" w:line="360" w:lineRule="auto"/>
        <w:ind w:left="821" w:right="115" w:hanging="709"/>
        <w:jc w:val="both"/>
        <w:rPr>
          <w:sz w:val="24"/>
        </w:rPr>
      </w:pPr>
      <w:r>
        <w:rPr>
          <w:spacing w:val="-4"/>
          <w:sz w:val="24"/>
        </w:rPr>
        <w:t>1.</w:t>
      </w:r>
      <w:r>
        <w:rPr>
          <w:spacing w:val="-4"/>
          <w:sz w:val="24"/>
        </w:rPr>
        <w:tab/>
      </w:r>
      <w:r w:rsidR="00994FD7" w:rsidRPr="006B28D3">
        <w:rPr>
          <w:sz w:val="24"/>
        </w:rPr>
        <w:t>The Applicant is Kesigan Subrayen (the Applicant), an adult male and a consumer as defined in the Consumer Protection Act 68 of 2008 (the CPA), who resides in Kwa-Zulu</w:t>
      </w:r>
      <w:r w:rsidR="00994FD7" w:rsidRPr="006B28D3">
        <w:rPr>
          <w:spacing w:val="-7"/>
          <w:sz w:val="24"/>
        </w:rPr>
        <w:t xml:space="preserve"> </w:t>
      </w:r>
      <w:r w:rsidR="00994FD7" w:rsidRPr="006B28D3">
        <w:rPr>
          <w:sz w:val="24"/>
        </w:rPr>
        <w:t>Natal.</w:t>
      </w:r>
    </w:p>
    <w:p w:rsidR="000D2A4F" w:rsidRDefault="000D2A4F">
      <w:pPr>
        <w:pStyle w:val="BodyText"/>
        <w:rPr>
          <w:sz w:val="28"/>
        </w:rPr>
      </w:pPr>
    </w:p>
    <w:p w:rsidR="000D2A4F" w:rsidRPr="006B28D3" w:rsidRDefault="006B28D3" w:rsidP="006B28D3">
      <w:pPr>
        <w:tabs>
          <w:tab w:val="left" w:pos="822"/>
        </w:tabs>
        <w:spacing w:before="194" w:line="360" w:lineRule="auto"/>
        <w:ind w:left="821" w:right="109" w:hanging="709"/>
        <w:jc w:val="both"/>
        <w:rPr>
          <w:sz w:val="24"/>
        </w:rPr>
      </w:pPr>
      <w:r>
        <w:rPr>
          <w:spacing w:val="-4"/>
          <w:sz w:val="24"/>
        </w:rPr>
        <w:t>2.</w:t>
      </w:r>
      <w:r>
        <w:rPr>
          <w:spacing w:val="-4"/>
          <w:sz w:val="24"/>
        </w:rPr>
        <w:tab/>
      </w:r>
      <w:r w:rsidR="00994FD7" w:rsidRPr="006B28D3">
        <w:rPr>
          <w:sz w:val="24"/>
        </w:rPr>
        <w:t>The</w:t>
      </w:r>
      <w:r w:rsidR="00994FD7" w:rsidRPr="006B28D3">
        <w:rPr>
          <w:spacing w:val="-12"/>
          <w:sz w:val="24"/>
        </w:rPr>
        <w:t xml:space="preserve"> </w:t>
      </w:r>
      <w:r w:rsidR="00994FD7" w:rsidRPr="006B28D3">
        <w:rPr>
          <w:sz w:val="24"/>
        </w:rPr>
        <w:t>First</w:t>
      </w:r>
      <w:r w:rsidR="00994FD7" w:rsidRPr="006B28D3">
        <w:rPr>
          <w:spacing w:val="-11"/>
          <w:sz w:val="24"/>
        </w:rPr>
        <w:t xml:space="preserve"> </w:t>
      </w:r>
      <w:r w:rsidR="00994FD7" w:rsidRPr="006B28D3">
        <w:rPr>
          <w:sz w:val="24"/>
        </w:rPr>
        <w:t>Respondent</w:t>
      </w:r>
      <w:r w:rsidR="00994FD7" w:rsidRPr="006B28D3">
        <w:rPr>
          <w:spacing w:val="-10"/>
          <w:sz w:val="24"/>
        </w:rPr>
        <w:t xml:space="preserve"> </w:t>
      </w:r>
      <w:r w:rsidR="00994FD7" w:rsidRPr="006B28D3">
        <w:rPr>
          <w:sz w:val="24"/>
        </w:rPr>
        <w:t>is</w:t>
      </w:r>
      <w:r w:rsidR="00994FD7" w:rsidRPr="006B28D3">
        <w:rPr>
          <w:spacing w:val="-11"/>
          <w:sz w:val="24"/>
        </w:rPr>
        <w:t xml:space="preserve"> </w:t>
      </w:r>
      <w:r w:rsidR="00994FD7" w:rsidRPr="006B28D3">
        <w:rPr>
          <w:sz w:val="24"/>
        </w:rPr>
        <w:t>FCA</w:t>
      </w:r>
      <w:r w:rsidR="00994FD7" w:rsidRPr="006B28D3">
        <w:rPr>
          <w:spacing w:val="-11"/>
          <w:sz w:val="24"/>
        </w:rPr>
        <w:t xml:space="preserve"> </w:t>
      </w:r>
      <w:r w:rsidR="00994FD7" w:rsidRPr="006B28D3">
        <w:rPr>
          <w:sz w:val="24"/>
        </w:rPr>
        <w:t>South</w:t>
      </w:r>
      <w:r w:rsidR="00994FD7" w:rsidRPr="006B28D3">
        <w:rPr>
          <w:spacing w:val="-13"/>
          <w:sz w:val="24"/>
        </w:rPr>
        <w:t xml:space="preserve"> </w:t>
      </w:r>
      <w:r w:rsidR="00994FD7" w:rsidRPr="006B28D3">
        <w:rPr>
          <w:sz w:val="24"/>
        </w:rPr>
        <w:t>Africa</w:t>
      </w:r>
      <w:r w:rsidR="00994FD7" w:rsidRPr="006B28D3">
        <w:rPr>
          <w:spacing w:val="-11"/>
          <w:sz w:val="24"/>
        </w:rPr>
        <w:t xml:space="preserve"> </w:t>
      </w:r>
      <w:r w:rsidR="00994FD7" w:rsidRPr="006B28D3">
        <w:rPr>
          <w:sz w:val="24"/>
        </w:rPr>
        <w:t>(Pty)</w:t>
      </w:r>
      <w:r w:rsidR="00994FD7" w:rsidRPr="006B28D3">
        <w:rPr>
          <w:spacing w:val="-12"/>
          <w:sz w:val="24"/>
        </w:rPr>
        <w:t xml:space="preserve"> </w:t>
      </w:r>
      <w:r w:rsidR="00994FD7" w:rsidRPr="006B28D3">
        <w:rPr>
          <w:sz w:val="24"/>
        </w:rPr>
        <w:t>Ltd</w:t>
      </w:r>
      <w:r w:rsidR="00994FD7" w:rsidRPr="006B28D3">
        <w:rPr>
          <w:spacing w:val="-11"/>
          <w:sz w:val="24"/>
        </w:rPr>
        <w:t xml:space="preserve"> </w:t>
      </w:r>
      <w:r w:rsidR="00994FD7" w:rsidRPr="006B28D3">
        <w:rPr>
          <w:sz w:val="24"/>
        </w:rPr>
        <w:t>(FCA).</w:t>
      </w:r>
      <w:r w:rsidR="00994FD7" w:rsidRPr="006B28D3">
        <w:rPr>
          <w:spacing w:val="-11"/>
          <w:sz w:val="24"/>
        </w:rPr>
        <w:t xml:space="preserve"> </w:t>
      </w:r>
      <w:r w:rsidR="00994FD7" w:rsidRPr="006B28D3">
        <w:rPr>
          <w:sz w:val="24"/>
        </w:rPr>
        <w:t>FCA</w:t>
      </w:r>
      <w:r w:rsidR="00994FD7" w:rsidRPr="006B28D3">
        <w:rPr>
          <w:spacing w:val="-12"/>
          <w:sz w:val="24"/>
        </w:rPr>
        <w:t xml:space="preserve"> </w:t>
      </w:r>
      <w:r w:rsidR="00994FD7" w:rsidRPr="006B28D3">
        <w:rPr>
          <w:sz w:val="24"/>
        </w:rPr>
        <w:t>is</w:t>
      </w:r>
      <w:r w:rsidR="00994FD7" w:rsidRPr="006B28D3">
        <w:rPr>
          <w:spacing w:val="-12"/>
          <w:sz w:val="24"/>
        </w:rPr>
        <w:t xml:space="preserve"> </w:t>
      </w:r>
      <w:r w:rsidR="00994FD7" w:rsidRPr="006B28D3">
        <w:rPr>
          <w:sz w:val="24"/>
        </w:rPr>
        <w:t>a</w:t>
      </w:r>
      <w:r w:rsidR="00994FD7" w:rsidRPr="006B28D3">
        <w:rPr>
          <w:spacing w:val="-11"/>
          <w:sz w:val="24"/>
        </w:rPr>
        <w:t xml:space="preserve"> </w:t>
      </w:r>
      <w:r w:rsidR="00994FD7" w:rsidRPr="006B28D3">
        <w:rPr>
          <w:sz w:val="24"/>
        </w:rPr>
        <w:t>private</w:t>
      </w:r>
      <w:r w:rsidR="00994FD7" w:rsidRPr="006B28D3">
        <w:rPr>
          <w:spacing w:val="-10"/>
          <w:sz w:val="24"/>
        </w:rPr>
        <w:t xml:space="preserve"> </w:t>
      </w:r>
      <w:r w:rsidR="00994FD7" w:rsidRPr="006B28D3">
        <w:rPr>
          <w:sz w:val="24"/>
        </w:rPr>
        <w:t>compa</w:t>
      </w:r>
      <w:r w:rsidR="00994FD7" w:rsidRPr="006B28D3">
        <w:rPr>
          <w:sz w:val="24"/>
        </w:rPr>
        <w:t>ny</w:t>
      </w:r>
      <w:r w:rsidR="00994FD7" w:rsidRPr="006B28D3">
        <w:rPr>
          <w:spacing w:val="-12"/>
          <w:sz w:val="24"/>
        </w:rPr>
        <w:t xml:space="preserve"> </w:t>
      </w:r>
      <w:r w:rsidR="00994FD7" w:rsidRPr="006B28D3">
        <w:rPr>
          <w:sz w:val="24"/>
        </w:rPr>
        <w:t>registered</w:t>
      </w:r>
      <w:r w:rsidR="00994FD7" w:rsidRPr="006B28D3">
        <w:rPr>
          <w:spacing w:val="-11"/>
          <w:sz w:val="24"/>
        </w:rPr>
        <w:t xml:space="preserve"> </w:t>
      </w:r>
      <w:r w:rsidR="00994FD7" w:rsidRPr="006B28D3">
        <w:rPr>
          <w:sz w:val="24"/>
        </w:rPr>
        <w:t>in</w:t>
      </w:r>
      <w:r w:rsidR="00994FD7" w:rsidRPr="006B28D3">
        <w:rPr>
          <w:spacing w:val="-11"/>
          <w:sz w:val="24"/>
        </w:rPr>
        <w:t xml:space="preserve"> </w:t>
      </w:r>
      <w:r w:rsidR="00994FD7" w:rsidRPr="006B28D3">
        <w:rPr>
          <w:sz w:val="24"/>
        </w:rPr>
        <w:t>terms of</w:t>
      </w:r>
      <w:r w:rsidR="00994FD7" w:rsidRPr="006B28D3">
        <w:rPr>
          <w:spacing w:val="-6"/>
          <w:sz w:val="24"/>
        </w:rPr>
        <w:t xml:space="preserve"> </w:t>
      </w:r>
      <w:r w:rsidR="00994FD7" w:rsidRPr="006B28D3">
        <w:rPr>
          <w:sz w:val="24"/>
        </w:rPr>
        <w:t>the</w:t>
      </w:r>
      <w:r w:rsidR="00994FD7" w:rsidRPr="006B28D3">
        <w:rPr>
          <w:spacing w:val="-6"/>
          <w:sz w:val="24"/>
        </w:rPr>
        <w:t xml:space="preserve"> </w:t>
      </w:r>
      <w:r w:rsidR="00994FD7" w:rsidRPr="006B28D3">
        <w:rPr>
          <w:sz w:val="24"/>
        </w:rPr>
        <w:t>company</w:t>
      </w:r>
      <w:r w:rsidR="00994FD7" w:rsidRPr="006B28D3">
        <w:rPr>
          <w:spacing w:val="-7"/>
          <w:sz w:val="24"/>
        </w:rPr>
        <w:t xml:space="preserve"> </w:t>
      </w:r>
      <w:r w:rsidR="00994FD7" w:rsidRPr="006B28D3">
        <w:rPr>
          <w:sz w:val="24"/>
        </w:rPr>
        <w:t>laws</w:t>
      </w:r>
      <w:r w:rsidR="00994FD7" w:rsidRPr="006B28D3">
        <w:rPr>
          <w:spacing w:val="-6"/>
          <w:sz w:val="24"/>
        </w:rPr>
        <w:t xml:space="preserve"> </w:t>
      </w:r>
      <w:r w:rsidR="00994FD7" w:rsidRPr="006B28D3">
        <w:rPr>
          <w:sz w:val="24"/>
        </w:rPr>
        <w:t>of</w:t>
      </w:r>
      <w:r w:rsidR="00994FD7" w:rsidRPr="006B28D3">
        <w:rPr>
          <w:spacing w:val="-9"/>
          <w:sz w:val="24"/>
        </w:rPr>
        <w:t xml:space="preserve"> </w:t>
      </w:r>
      <w:r w:rsidR="00994FD7" w:rsidRPr="006B28D3">
        <w:rPr>
          <w:sz w:val="24"/>
        </w:rPr>
        <w:t>the</w:t>
      </w:r>
      <w:r w:rsidR="00994FD7" w:rsidRPr="006B28D3">
        <w:rPr>
          <w:spacing w:val="-8"/>
          <w:sz w:val="24"/>
        </w:rPr>
        <w:t xml:space="preserve"> </w:t>
      </w:r>
      <w:r w:rsidR="00994FD7" w:rsidRPr="006B28D3">
        <w:rPr>
          <w:sz w:val="24"/>
        </w:rPr>
        <w:t>Republic</w:t>
      </w:r>
      <w:r w:rsidR="00994FD7" w:rsidRPr="006B28D3">
        <w:rPr>
          <w:spacing w:val="-4"/>
          <w:sz w:val="24"/>
        </w:rPr>
        <w:t xml:space="preserve"> </w:t>
      </w:r>
      <w:r w:rsidR="00994FD7" w:rsidRPr="006B28D3">
        <w:rPr>
          <w:sz w:val="24"/>
        </w:rPr>
        <w:t>of</w:t>
      </w:r>
      <w:r w:rsidR="00994FD7" w:rsidRPr="006B28D3">
        <w:rPr>
          <w:spacing w:val="-6"/>
          <w:sz w:val="24"/>
        </w:rPr>
        <w:t xml:space="preserve"> </w:t>
      </w:r>
      <w:r w:rsidR="00994FD7" w:rsidRPr="006B28D3">
        <w:rPr>
          <w:sz w:val="24"/>
        </w:rPr>
        <w:t>South</w:t>
      </w:r>
      <w:r w:rsidR="00994FD7" w:rsidRPr="006B28D3">
        <w:rPr>
          <w:spacing w:val="-8"/>
          <w:sz w:val="24"/>
        </w:rPr>
        <w:t xml:space="preserve"> </w:t>
      </w:r>
      <w:r w:rsidR="00994FD7" w:rsidRPr="006B28D3">
        <w:rPr>
          <w:sz w:val="24"/>
        </w:rPr>
        <w:t>Africa.</w:t>
      </w:r>
      <w:r w:rsidR="00994FD7" w:rsidRPr="006B28D3">
        <w:rPr>
          <w:spacing w:val="-5"/>
          <w:sz w:val="24"/>
        </w:rPr>
        <w:t xml:space="preserve"> </w:t>
      </w:r>
      <w:r w:rsidR="00994FD7" w:rsidRPr="006B28D3">
        <w:rPr>
          <w:sz w:val="24"/>
        </w:rPr>
        <w:t>Its</w:t>
      </w:r>
      <w:r w:rsidR="00994FD7" w:rsidRPr="006B28D3">
        <w:rPr>
          <w:spacing w:val="-9"/>
          <w:sz w:val="24"/>
        </w:rPr>
        <w:t xml:space="preserve"> </w:t>
      </w:r>
      <w:r w:rsidR="00994FD7" w:rsidRPr="006B28D3">
        <w:rPr>
          <w:sz w:val="24"/>
        </w:rPr>
        <w:t>registered</w:t>
      </w:r>
      <w:r w:rsidR="00994FD7" w:rsidRPr="006B28D3">
        <w:rPr>
          <w:spacing w:val="-7"/>
          <w:sz w:val="24"/>
        </w:rPr>
        <w:t xml:space="preserve"> </w:t>
      </w:r>
      <w:r w:rsidR="00994FD7" w:rsidRPr="006B28D3">
        <w:rPr>
          <w:sz w:val="24"/>
        </w:rPr>
        <w:t>address</w:t>
      </w:r>
      <w:r w:rsidR="00994FD7" w:rsidRPr="006B28D3">
        <w:rPr>
          <w:spacing w:val="-7"/>
          <w:sz w:val="24"/>
        </w:rPr>
        <w:t xml:space="preserve"> </w:t>
      </w:r>
      <w:r w:rsidR="00994FD7" w:rsidRPr="006B28D3">
        <w:rPr>
          <w:sz w:val="24"/>
        </w:rPr>
        <w:t>is</w:t>
      </w:r>
      <w:r w:rsidR="00994FD7" w:rsidRPr="006B28D3">
        <w:rPr>
          <w:spacing w:val="-6"/>
          <w:sz w:val="24"/>
        </w:rPr>
        <w:t xml:space="preserve"> </w:t>
      </w:r>
      <w:r w:rsidR="00994FD7" w:rsidRPr="006B28D3">
        <w:rPr>
          <w:sz w:val="24"/>
        </w:rPr>
        <w:t>Building</w:t>
      </w:r>
      <w:r w:rsidR="00994FD7" w:rsidRPr="006B28D3">
        <w:rPr>
          <w:spacing w:val="-6"/>
          <w:sz w:val="24"/>
        </w:rPr>
        <w:t xml:space="preserve"> </w:t>
      </w:r>
      <w:r w:rsidR="00994FD7" w:rsidRPr="006B28D3">
        <w:rPr>
          <w:sz w:val="24"/>
        </w:rPr>
        <w:t>14,</w:t>
      </w:r>
      <w:r w:rsidR="00994FD7" w:rsidRPr="006B28D3">
        <w:rPr>
          <w:spacing w:val="-5"/>
          <w:sz w:val="24"/>
        </w:rPr>
        <w:t xml:space="preserve"> </w:t>
      </w:r>
      <w:r w:rsidR="00994FD7" w:rsidRPr="006B28D3">
        <w:rPr>
          <w:sz w:val="24"/>
        </w:rPr>
        <w:t>Oxford</w:t>
      </w:r>
      <w:r w:rsidR="00994FD7" w:rsidRPr="006B28D3">
        <w:rPr>
          <w:spacing w:val="-7"/>
          <w:sz w:val="24"/>
        </w:rPr>
        <w:t xml:space="preserve"> </w:t>
      </w:r>
      <w:r w:rsidR="00994FD7" w:rsidRPr="006B28D3">
        <w:rPr>
          <w:sz w:val="24"/>
        </w:rPr>
        <w:t>Office Park, Centurion, Gauteng. FCA is a supplier of motor vehicle spare parts to motor vehicle</w:t>
      </w:r>
      <w:r w:rsidR="00994FD7" w:rsidRPr="006B28D3">
        <w:rPr>
          <w:spacing w:val="-25"/>
          <w:sz w:val="24"/>
        </w:rPr>
        <w:t xml:space="preserve"> </w:t>
      </w:r>
      <w:r w:rsidR="00994FD7" w:rsidRPr="006B28D3">
        <w:rPr>
          <w:sz w:val="24"/>
        </w:rPr>
        <w:t>dealers.</w:t>
      </w:r>
    </w:p>
    <w:p w:rsidR="000D2A4F" w:rsidRDefault="000D2A4F">
      <w:pPr>
        <w:pStyle w:val="BodyText"/>
        <w:rPr>
          <w:sz w:val="20"/>
        </w:rPr>
      </w:pPr>
    </w:p>
    <w:p w:rsidR="000D2A4F" w:rsidRDefault="000D2A4F">
      <w:pPr>
        <w:pStyle w:val="BodyText"/>
        <w:rPr>
          <w:sz w:val="20"/>
        </w:rPr>
      </w:pPr>
    </w:p>
    <w:p w:rsidR="000D2A4F" w:rsidRDefault="000D2A4F">
      <w:pPr>
        <w:pStyle w:val="BodyText"/>
        <w:rPr>
          <w:sz w:val="20"/>
        </w:rPr>
      </w:pPr>
    </w:p>
    <w:p w:rsidR="000D2A4F" w:rsidRDefault="000D2A4F">
      <w:pPr>
        <w:pStyle w:val="BodyText"/>
        <w:rPr>
          <w:sz w:val="20"/>
        </w:rPr>
      </w:pPr>
    </w:p>
    <w:p w:rsidR="000D2A4F" w:rsidRDefault="000D2A4F">
      <w:pPr>
        <w:pStyle w:val="BodyText"/>
        <w:rPr>
          <w:sz w:val="20"/>
        </w:rPr>
      </w:pPr>
    </w:p>
    <w:p w:rsidR="000D2A4F" w:rsidRDefault="00994FD7">
      <w:pPr>
        <w:spacing w:before="190"/>
        <w:ind w:right="109"/>
        <w:jc w:val="right"/>
        <w:rPr>
          <w:rFonts w:ascii="Calibri"/>
        </w:rPr>
      </w:pPr>
      <w:r>
        <w:rPr>
          <w:rFonts w:ascii="Calibri"/>
        </w:rPr>
        <w:t>1</w:t>
      </w:r>
    </w:p>
    <w:p w:rsidR="000D2A4F" w:rsidRDefault="000D2A4F">
      <w:pPr>
        <w:jc w:val="right"/>
        <w:rPr>
          <w:rFonts w:ascii="Calibri"/>
        </w:rPr>
        <w:sectPr w:rsidR="000D2A4F">
          <w:type w:val="continuous"/>
          <w:pgSz w:w="11910" w:h="16840"/>
          <w:pgMar w:top="700" w:right="1020" w:bottom="0" w:left="1020" w:header="720" w:footer="720" w:gutter="0"/>
          <w:cols w:space="720"/>
        </w:sectPr>
      </w:pPr>
    </w:p>
    <w:p w:rsidR="000D2A4F" w:rsidRDefault="000D2A4F">
      <w:pPr>
        <w:pStyle w:val="BodyText"/>
        <w:spacing w:before="11"/>
        <w:rPr>
          <w:rFonts w:ascii="Calibri"/>
          <w:sz w:val="8"/>
        </w:rPr>
      </w:pPr>
    </w:p>
    <w:p w:rsidR="000D2A4F" w:rsidRPr="006B28D3" w:rsidRDefault="006B28D3" w:rsidP="006B28D3">
      <w:pPr>
        <w:tabs>
          <w:tab w:val="left" w:pos="822"/>
        </w:tabs>
        <w:spacing w:before="100" w:line="360" w:lineRule="auto"/>
        <w:ind w:left="821" w:right="109" w:hanging="709"/>
        <w:jc w:val="both"/>
        <w:rPr>
          <w:sz w:val="24"/>
        </w:rPr>
      </w:pPr>
      <w:r>
        <w:rPr>
          <w:spacing w:val="-4"/>
          <w:sz w:val="24"/>
        </w:rPr>
        <w:t>3.</w:t>
      </w:r>
      <w:r>
        <w:rPr>
          <w:spacing w:val="-4"/>
          <w:sz w:val="24"/>
        </w:rPr>
        <w:tab/>
      </w:r>
      <w:r w:rsidR="00994FD7" w:rsidRPr="006B28D3">
        <w:rPr>
          <w:sz w:val="24"/>
        </w:rPr>
        <w:t>The Second Respondent is NMI Durban South Motors (Pty) Ltd (NMI). NMI is a private company registered in terms of the company laws of the Republic of South Africa. NMI’s registered address is 2 Canegate Road, Umhlanga, Kwa-Zulu Natal. NMI is a motor vehicl</w:t>
      </w:r>
      <w:r w:rsidR="00994FD7" w:rsidRPr="006B28D3">
        <w:rPr>
          <w:sz w:val="24"/>
        </w:rPr>
        <w:t>e</w:t>
      </w:r>
      <w:r w:rsidR="00994FD7" w:rsidRPr="006B28D3">
        <w:rPr>
          <w:spacing w:val="-6"/>
          <w:sz w:val="24"/>
        </w:rPr>
        <w:t xml:space="preserve"> </w:t>
      </w:r>
      <w:r w:rsidR="00994FD7" w:rsidRPr="006B28D3">
        <w:rPr>
          <w:sz w:val="24"/>
        </w:rPr>
        <w:t>dealer.</w:t>
      </w:r>
    </w:p>
    <w:p w:rsidR="000D2A4F" w:rsidRDefault="000D2A4F">
      <w:pPr>
        <w:pStyle w:val="BodyText"/>
        <w:rPr>
          <w:sz w:val="28"/>
        </w:rPr>
      </w:pPr>
    </w:p>
    <w:p w:rsidR="000D2A4F" w:rsidRPr="006B28D3" w:rsidRDefault="006B28D3" w:rsidP="006B28D3">
      <w:pPr>
        <w:tabs>
          <w:tab w:val="left" w:pos="822"/>
        </w:tabs>
        <w:spacing w:before="196" w:line="360" w:lineRule="auto"/>
        <w:ind w:left="821" w:right="109" w:hanging="709"/>
        <w:jc w:val="both"/>
        <w:rPr>
          <w:sz w:val="24"/>
        </w:rPr>
      </w:pPr>
      <w:r>
        <w:rPr>
          <w:spacing w:val="-4"/>
          <w:sz w:val="24"/>
        </w:rPr>
        <w:t>4.</w:t>
      </w:r>
      <w:r>
        <w:rPr>
          <w:spacing w:val="-4"/>
          <w:sz w:val="24"/>
        </w:rPr>
        <w:tab/>
      </w:r>
      <w:r w:rsidR="00994FD7" w:rsidRPr="006B28D3">
        <w:rPr>
          <w:sz w:val="24"/>
        </w:rPr>
        <w:t>At</w:t>
      </w:r>
      <w:r w:rsidR="00994FD7" w:rsidRPr="006B28D3">
        <w:rPr>
          <w:spacing w:val="-7"/>
          <w:sz w:val="24"/>
        </w:rPr>
        <w:t xml:space="preserve"> </w:t>
      </w:r>
      <w:r w:rsidR="00994FD7" w:rsidRPr="006B28D3">
        <w:rPr>
          <w:sz w:val="24"/>
        </w:rPr>
        <w:t>the</w:t>
      </w:r>
      <w:r w:rsidR="00994FD7" w:rsidRPr="006B28D3">
        <w:rPr>
          <w:spacing w:val="-9"/>
          <w:sz w:val="24"/>
        </w:rPr>
        <w:t xml:space="preserve"> </w:t>
      </w:r>
      <w:r w:rsidR="00994FD7" w:rsidRPr="006B28D3">
        <w:rPr>
          <w:sz w:val="24"/>
        </w:rPr>
        <w:t>hearing</w:t>
      </w:r>
      <w:r w:rsidR="00994FD7" w:rsidRPr="006B28D3">
        <w:rPr>
          <w:spacing w:val="-10"/>
          <w:sz w:val="24"/>
        </w:rPr>
        <w:t xml:space="preserve"> </w:t>
      </w:r>
      <w:r w:rsidR="00994FD7" w:rsidRPr="006B28D3">
        <w:rPr>
          <w:sz w:val="24"/>
        </w:rPr>
        <w:t>of</w:t>
      </w:r>
      <w:r w:rsidR="00994FD7" w:rsidRPr="006B28D3">
        <w:rPr>
          <w:spacing w:val="-6"/>
          <w:sz w:val="24"/>
        </w:rPr>
        <w:t xml:space="preserve"> </w:t>
      </w:r>
      <w:r w:rsidR="00994FD7" w:rsidRPr="006B28D3">
        <w:rPr>
          <w:sz w:val="24"/>
        </w:rPr>
        <w:t>this</w:t>
      </w:r>
      <w:r w:rsidR="00994FD7" w:rsidRPr="006B28D3">
        <w:rPr>
          <w:spacing w:val="-8"/>
          <w:sz w:val="24"/>
        </w:rPr>
        <w:t xml:space="preserve"> </w:t>
      </w:r>
      <w:r w:rsidR="00994FD7" w:rsidRPr="006B28D3">
        <w:rPr>
          <w:sz w:val="24"/>
        </w:rPr>
        <w:t>matter,</w:t>
      </w:r>
      <w:r w:rsidR="00994FD7" w:rsidRPr="006B28D3">
        <w:rPr>
          <w:spacing w:val="-7"/>
          <w:sz w:val="24"/>
        </w:rPr>
        <w:t xml:space="preserve"> </w:t>
      </w:r>
      <w:r w:rsidR="00994FD7" w:rsidRPr="006B28D3">
        <w:rPr>
          <w:sz w:val="24"/>
        </w:rPr>
        <w:t>Mr.</w:t>
      </w:r>
      <w:r w:rsidR="00994FD7" w:rsidRPr="006B28D3">
        <w:rPr>
          <w:spacing w:val="-7"/>
          <w:sz w:val="24"/>
        </w:rPr>
        <w:t xml:space="preserve"> </w:t>
      </w:r>
      <w:r w:rsidR="00994FD7" w:rsidRPr="006B28D3">
        <w:rPr>
          <w:sz w:val="24"/>
        </w:rPr>
        <w:t>Louie</w:t>
      </w:r>
      <w:r w:rsidR="00994FD7" w:rsidRPr="006B28D3">
        <w:rPr>
          <w:spacing w:val="-7"/>
          <w:sz w:val="24"/>
        </w:rPr>
        <w:t xml:space="preserve"> </w:t>
      </w:r>
      <w:r w:rsidR="00994FD7" w:rsidRPr="006B28D3">
        <w:rPr>
          <w:sz w:val="24"/>
        </w:rPr>
        <w:t>Subrayen,</w:t>
      </w:r>
      <w:r w:rsidR="00994FD7" w:rsidRPr="006B28D3">
        <w:rPr>
          <w:spacing w:val="-9"/>
          <w:sz w:val="24"/>
        </w:rPr>
        <w:t xml:space="preserve"> </w:t>
      </w:r>
      <w:r w:rsidR="00994FD7" w:rsidRPr="006B28D3">
        <w:rPr>
          <w:sz w:val="24"/>
        </w:rPr>
        <w:t>the</w:t>
      </w:r>
      <w:r w:rsidR="00994FD7" w:rsidRPr="006B28D3">
        <w:rPr>
          <w:spacing w:val="-7"/>
          <w:sz w:val="24"/>
        </w:rPr>
        <w:t xml:space="preserve"> </w:t>
      </w:r>
      <w:r w:rsidR="00994FD7" w:rsidRPr="006B28D3">
        <w:rPr>
          <w:sz w:val="24"/>
        </w:rPr>
        <w:t>Applicant's</w:t>
      </w:r>
      <w:r w:rsidR="00994FD7" w:rsidRPr="006B28D3">
        <w:rPr>
          <w:spacing w:val="-9"/>
          <w:sz w:val="24"/>
        </w:rPr>
        <w:t xml:space="preserve"> </w:t>
      </w:r>
      <w:r w:rsidR="00994FD7" w:rsidRPr="006B28D3">
        <w:rPr>
          <w:sz w:val="24"/>
        </w:rPr>
        <w:t>uncle,</w:t>
      </w:r>
      <w:r w:rsidR="00994FD7" w:rsidRPr="006B28D3">
        <w:rPr>
          <w:spacing w:val="-5"/>
          <w:sz w:val="24"/>
        </w:rPr>
        <w:t xml:space="preserve"> </w:t>
      </w:r>
      <w:r w:rsidR="00994FD7" w:rsidRPr="006B28D3">
        <w:rPr>
          <w:sz w:val="24"/>
        </w:rPr>
        <w:t>represented</w:t>
      </w:r>
      <w:r w:rsidR="00994FD7" w:rsidRPr="006B28D3">
        <w:rPr>
          <w:spacing w:val="-10"/>
          <w:sz w:val="24"/>
        </w:rPr>
        <w:t xml:space="preserve"> </w:t>
      </w:r>
      <w:r w:rsidR="00994FD7" w:rsidRPr="006B28D3">
        <w:rPr>
          <w:sz w:val="24"/>
        </w:rPr>
        <w:t>the</w:t>
      </w:r>
      <w:r w:rsidR="00994FD7" w:rsidRPr="006B28D3">
        <w:rPr>
          <w:spacing w:val="-9"/>
          <w:sz w:val="24"/>
        </w:rPr>
        <w:t xml:space="preserve"> </w:t>
      </w:r>
      <w:r w:rsidR="00994FD7" w:rsidRPr="006B28D3">
        <w:rPr>
          <w:sz w:val="24"/>
        </w:rPr>
        <w:t>Applicant.</w:t>
      </w:r>
      <w:r w:rsidR="00994FD7" w:rsidRPr="006B28D3">
        <w:rPr>
          <w:spacing w:val="-10"/>
          <w:sz w:val="24"/>
        </w:rPr>
        <w:t xml:space="preserve"> </w:t>
      </w:r>
      <w:r w:rsidR="00994FD7" w:rsidRPr="006B28D3">
        <w:rPr>
          <w:sz w:val="24"/>
        </w:rPr>
        <w:t>Adv. Michael Dafel represented FCA, and Mr. Boden Callum represented</w:t>
      </w:r>
      <w:r w:rsidR="00994FD7" w:rsidRPr="006B28D3">
        <w:rPr>
          <w:spacing w:val="-5"/>
          <w:sz w:val="24"/>
        </w:rPr>
        <w:t xml:space="preserve"> </w:t>
      </w:r>
      <w:r w:rsidR="00994FD7" w:rsidRPr="006B28D3">
        <w:rPr>
          <w:sz w:val="24"/>
        </w:rPr>
        <w:t>NMI.</w:t>
      </w:r>
    </w:p>
    <w:p w:rsidR="000D2A4F" w:rsidRDefault="000D2A4F">
      <w:pPr>
        <w:pStyle w:val="BodyText"/>
        <w:rPr>
          <w:sz w:val="28"/>
        </w:rPr>
      </w:pPr>
    </w:p>
    <w:p w:rsidR="000D2A4F" w:rsidRDefault="000D2A4F">
      <w:pPr>
        <w:pStyle w:val="BodyText"/>
        <w:spacing w:before="7"/>
        <w:rPr>
          <w:sz w:val="23"/>
        </w:rPr>
      </w:pPr>
    </w:p>
    <w:p w:rsidR="000D2A4F" w:rsidRPr="006B28D3" w:rsidRDefault="006B28D3" w:rsidP="006B28D3">
      <w:pPr>
        <w:tabs>
          <w:tab w:val="left" w:pos="833"/>
          <w:tab w:val="left" w:pos="834"/>
        </w:tabs>
        <w:ind w:left="833" w:hanging="722"/>
        <w:rPr>
          <w:sz w:val="24"/>
        </w:rPr>
      </w:pPr>
      <w:r>
        <w:rPr>
          <w:spacing w:val="-4"/>
          <w:sz w:val="24"/>
        </w:rPr>
        <w:t>5.</w:t>
      </w:r>
      <w:r>
        <w:rPr>
          <w:spacing w:val="-4"/>
          <w:sz w:val="24"/>
        </w:rPr>
        <w:tab/>
      </w:r>
      <w:r w:rsidR="00994FD7" w:rsidRPr="006B28D3">
        <w:rPr>
          <w:sz w:val="24"/>
        </w:rPr>
        <w:t>Collectively, FCA and NMI are referred to as “the Respondents” in this</w:t>
      </w:r>
      <w:r w:rsidR="00994FD7" w:rsidRPr="006B28D3">
        <w:rPr>
          <w:spacing w:val="-10"/>
          <w:sz w:val="24"/>
        </w:rPr>
        <w:t xml:space="preserve"> </w:t>
      </w:r>
      <w:r w:rsidR="00994FD7" w:rsidRPr="006B28D3">
        <w:rPr>
          <w:sz w:val="24"/>
        </w:rPr>
        <w:t>judgment.</w:t>
      </w:r>
    </w:p>
    <w:p w:rsidR="000D2A4F" w:rsidRDefault="000D2A4F">
      <w:pPr>
        <w:pStyle w:val="BodyText"/>
        <w:rPr>
          <w:sz w:val="28"/>
        </w:rPr>
      </w:pPr>
    </w:p>
    <w:p w:rsidR="000D2A4F" w:rsidRPr="006B28D3" w:rsidRDefault="006B28D3" w:rsidP="006B28D3">
      <w:pPr>
        <w:tabs>
          <w:tab w:val="left" w:pos="821"/>
          <w:tab w:val="left" w:pos="822"/>
        </w:tabs>
        <w:spacing w:before="229"/>
        <w:ind w:left="821" w:hanging="710"/>
        <w:rPr>
          <w:sz w:val="24"/>
        </w:rPr>
      </w:pPr>
      <w:r>
        <w:rPr>
          <w:spacing w:val="-4"/>
          <w:sz w:val="24"/>
        </w:rPr>
        <w:t>6.</w:t>
      </w:r>
      <w:r>
        <w:rPr>
          <w:spacing w:val="-4"/>
          <w:sz w:val="24"/>
        </w:rPr>
        <w:tab/>
      </w:r>
      <w:r w:rsidR="00994FD7" w:rsidRPr="006B28D3">
        <w:rPr>
          <w:sz w:val="24"/>
        </w:rPr>
        <w:t>The Tribunal conducted the hearing via a Teams technology</w:t>
      </w:r>
      <w:r w:rsidR="00994FD7" w:rsidRPr="006B28D3">
        <w:rPr>
          <w:spacing w:val="-10"/>
          <w:sz w:val="24"/>
        </w:rPr>
        <w:t xml:space="preserve"> </w:t>
      </w:r>
      <w:r w:rsidR="00994FD7" w:rsidRPr="006B28D3">
        <w:rPr>
          <w:sz w:val="24"/>
        </w:rPr>
        <w:t>link.</w:t>
      </w:r>
    </w:p>
    <w:p w:rsidR="000D2A4F" w:rsidRDefault="000D2A4F">
      <w:pPr>
        <w:pStyle w:val="BodyText"/>
        <w:spacing w:before="7"/>
        <w:rPr>
          <w:sz w:val="39"/>
        </w:rPr>
      </w:pPr>
    </w:p>
    <w:p w:rsidR="000D2A4F" w:rsidRDefault="00994FD7">
      <w:pPr>
        <w:pStyle w:val="Heading1"/>
        <w:spacing w:before="1"/>
      </w:pPr>
      <w:r>
        <w:t>JURISDICTION</w:t>
      </w:r>
    </w:p>
    <w:p w:rsidR="000D2A4F" w:rsidRDefault="000D2A4F">
      <w:pPr>
        <w:pStyle w:val="BodyText"/>
        <w:rPr>
          <w:b/>
          <w:sz w:val="28"/>
        </w:rPr>
      </w:pPr>
    </w:p>
    <w:p w:rsidR="000D2A4F" w:rsidRPr="006B28D3" w:rsidRDefault="006B28D3" w:rsidP="006B28D3">
      <w:pPr>
        <w:tabs>
          <w:tab w:val="left" w:pos="822"/>
        </w:tabs>
        <w:spacing w:before="229" w:line="360" w:lineRule="auto"/>
        <w:ind w:left="821" w:right="115" w:hanging="709"/>
        <w:jc w:val="both"/>
        <w:rPr>
          <w:sz w:val="24"/>
        </w:rPr>
      </w:pPr>
      <w:r>
        <w:rPr>
          <w:spacing w:val="-4"/>
          <w:sz w:val="24"/>
        </w:rPr>
        <w:t>7.</w:t>
      </w:r>
      <w:r>
        <w:rPr>
          <w:spacing w:val="-4"/>
          <w:sz w:val="24"/>
        </w:rPr>
        <w:tab/>
      </w:r>
      <w:r w:rsidR="00994FD7" w:rsidRPr="006B28D3">
        <w:rPr>
          <w:sz w:val="24"/>
        </w:rPr>
        <w:t>Section 27(1)(a)(iii) of the National Credit Act, 2005 (the NCA) empowers the Tribunal or a Tribunal member acting alone to adjudicate allegations of prohibited conduct by determining whether prohibited conduct</w:t>
      </w:r>
      <w:r w:rsidR="00994FD7" w:rsidRPr="006B28D3">
        <w:rPr>
          <w:spacing w:val="-9"/>
          <w:sz w:val="24"/>
        </w:rPr>
        <w:t xml:space="preserve"> </w:t>
      </w:r>
      <w:r w:rsidR="00994FD7" w:rsidRPr="006B28D3">
        <w:rPr>
          <w:sz w:val="24"/>
        </w:rPr>
        <w:t>has</w:t>
      </w:r>
      <w:r w:rsidR="00994FD7" w:rsidRPr="006B28D3">
        <w:rPr>
          <w:spacing w:val="-9"/>
          <w:sz w:val="24"/>
        </w:rPr>
        <w:t xml:space="preserve"> </w:t>
      </w:r>
      <w:r w:rsidR="00994FD7" w:rsidRPr="006B28D3">
        <w:rPr>
          <w:sz w:val="24"/>
        </w:rPr>
        <w:t>occurred</w:t>
      </w:r>
      <w:r w:rsidR="00994FD7" w:rsidRPr="006B28D3">
        <w:rPr>
          <w:spacing w:val="-6"/>
          <w:sz w:val="24"/>
        </w:rPr>
        <w:t xml:space="preserve"> </w:t>
      </w:r>
      <w:r w:rsidR="00994FD7" w:rsidRPr="006B28D3">
        <w:rPr>
          <w:sz w:val="24"/>
        </w:rPr>
        <w:t>and,</w:t>
      </w:r>
      <w:r w:rsidR="00994FD7" w:rsidRPr="006B28D3">
        <w:rPr>
          <w:spacing w:val="-8"/>
          <w:sz w:val="24"/>
        </w:rPr>
        <w:t xml:space="preserve"> </w:t>
      </w:r>
      <w:r w:rsidR="00994FD7" w:rsidRPr="006B28D3">
        <w:rPr>
          <w:sz w:val="24"/>
        </w:rPr>
        <w:t>if</w:t>
      </w:r>
      <w:r w:rsidR="00994FD7" w:rsidRPr="006B28D3">
        <w:rPr>
          <w:spacing w:val="-9"/>
          <w:sz w:val="24"/>
        </w:rPr>
        <w:t xml:space="preserve"> </w:t>
      </w:r>
      <w:r w:rsidR="00994FD7" w:rsidRPr="006B28D3">
        <w:rPr>
          <w:sz w:val="24"/>
        </w:rPr>
        <w:t>so,</w:t>
      </w:r>
      <w:r w:rsidR="00994FD7" w:rsidRPr="006B28D3">
        <w:rPr>
          <w:spacing w:val="-9"/>
          <w:sz w:val="24"/>
        </w:rPr>
        <w:t xml:space="preserve"> </w:t>
      </w:r>
      <w:r w:rsidR="00994FD7" w:rsidRPr="006B28D3">
        <w:rPr>
          <w:sz w:val="24"/>
        </w:rPr>
        <w:t>by</w:t>
      </w:r>
      <w:r w:rsidR="00994FD7" w:rsidRPr="006B28D3">
        <w:rPr>
          <w:spacing w:val="-8"/>
          <w:sz w:val="24"/>
        </w:rPr>
        <w:t xml:space="preserve"> </w:t>
      </w:r>
      <w:r w:rsidR="00994FD7" w:rsidRPr="006B28D3">
        <w:rPr>
          <w:sz w:val="24"/>
        </w:rPr>
        <w:t>imposing</w:t>
      </w:r>
      <w:r w:rsidR="00994FD7" w:rsidRPr="006B28D3">
        <w:rPr>
          <w:spacing w:val="-8"/>
          <w:sz w:val="24"/>
        </w:rPr>
        <w:t xml:space="preserve"> </w:t>
      </w:r>
      <w:r w:rsidR="00994FD7" w:rsidRPr="006B28D3">
        <w:rPr>
          <w:sz w:val="24"/>
        </w:rPr>
        <w:t>a</w:t>
      </w:r>
      <w:r w:rsidR="00994FD7" w:rsidRPr="006B28D3">
        <w:rPr>
          <w:spacing w:val="-8"/>
          <w:sz w:val="24"/>
        </w:rPr>
        <w:t xml:space="preserve"> </w:t>
      </w:r>
      <w:r w:rsidR="00994FD7" w:rsidRPr="006B28D3">
        <w:rPr>
          <w:sz w:val="24"/>
        </w:rPr>
        <w:t>remedy</w:t>
      </w:r>
      <w:r w:rsidR="00994FD7" w:rsidRPr="006B28D3">
        <w:rPr>
          <w:spacing w:val="-8"/>
          <w:sz w:val="24"/>
        </w:rPr>
        <w:t xml:space="preserve"> </w:t>
      </w:r>
      <w:r w:rsidR="00994FD7" w:rsidRPr="006B28D3">
        <w:rPr>
          <w:sz w:val="24"/>
        </w:rPr>
        <w:t>provided</w:t>
      </w:r>
      <w:r w:rsidR="00994FD7" w:rsidRPr="006B28D3">
        <w:rPr>
          <w:spacing w:val="-8"/>
          <w:sz w:val="24"/>
        </w:rPr>
        <w:t xml:space="preserve"> </w:t>
      </w:r>
      <w:r w:rsidR="00994FD7" w:rsidRPr="006B28D3">
        <w:rPr>
          <w:sz w:val="24"/>
        </w:rPr>
        <w:t>for</w:t>
      </w:r>
      <w:r w:rsidR="00994FD7" w:rsidRPr="006B28D3">
        <w:rPr>
          <w:spacing w:val="-8"/>
          <w:sz w:val="24"/>
        </w:rPr>
        <w:t xml:space="preserve"> </w:t>
      </w:r>
      <w:r w:rsidR="00994FD7" w:rsidRPr="006B28D3">
        <w:rPr>
          <w:sz w:val="24"/>
        </w:rPr>
        <w:t>in</w:t>
      </w:r>
      <w:r w:rsidR="00994FD7" w:rsidRPr="006B28D3">
        <w:rPr>
          <w:spacing w:val="-6"/>
          <w:sz w:val="24"/>
        </w:rPr>
        <w:t xml:space="preserve"> </w:t>
      </w:r>
      <w:r w:rsidR="00994FD7" w:rsidRPr="006B28D3">
        <w:rPr>
          <w:sz w:val="24"/>
        </w:rPr>
        <w:t>the</w:t>
      </w:r>
      <w:r w:rsidR="00994FD7" w:rsidRPr="006B28D3">
        <w:rPr>
          <w:spacing w:val="-7"/>
          <w:sz w:val="24"/>
        </w:rPr>
        <w:t xml:space="preserve"> </w:t>
      </w:r>
      <w:r w:rsidR="00994FD7" w:rsidRPr="006B28D3">
        <w:rPr>
          <w:sz w:val="24"/>
        </w:rPr>
        <w:t>NCA.</w:t>
      </w:r>
      <w:r w:rsidR="00994FD7" w:rsidRPr="006B28D3">
        <w:rPr>
          <w:spacing w:val="-9"/>
          <w:sz w:val="24"/>
        </w:rPr>
        <w:t xml:space="preserve"> </w:t>
      </w:r>
      <w:r w:rsidR="00994FD7" w:rsidRPr="006B28D3">
        <w:rPr>
          <w:sz w:val="24"/>
        </w:rPr>
        <w:t>Section</w:t>
      </w:r>
      <w:r w:rsidR="00994FD7" w:rsidRPr="006B28D3">
        <w:rPr>
          <w:spacing w:val="-9"/>
          <w:sz w:val="24"/>
        </w:rPr>
        <w:t xml:space="preserve"> </w:t>
      </w:r>
      <w:r w:rsidR="00994FD7" w:rsidRPr="006B28D3">
        <w:rPr>
          <w:sz w:val="24"/>
        </w:rPr>
        <w:t>150</w:t>
      </w:r>
      <w:r w:rsidR="00994FD7" w:rsidRPr="006B28D3">
        <w:rPr>
          <w:spacing w:val="-7"/>
          <w:sz w:val="24"/>
        </w:rPr>
        <w:t xml:space="preserve"> </w:t>
      </w:r>
      <w:r w:rsidR="00994FD7" w:rsidRPr="006B28D3">
        <w:rPr>
          <w:sz w:val="24"/>
        </w:rPr>
        <w:t>of</w:t>
      </w:r>
      <w:r w:rsidR="00994FD7" w:rsidRPr="006B28D3">
        <w:rPr>
          <w:spacing w:val="-6"/>
          <w:sz w:val="24"/>
        </w:rPr>
        <w:t xml:space="preserve"> </w:t>
      </w:r>
      <w:r w:rsidR="00994FD7" w:rsidRPr="006B28D3">
        <w:rPr>
          <w:sz w:val="24"/>
        </w:rPr>
        <w:t>the</w:t>
      </w:r>
      <w:r w:rsidR="00994FD7" w:rsidRPr="006B28D3">
        <w:rPr>
          <w:spacing w:val="-8"/>
          <w:sz w:val="24"/>
        </w:rPr>
        <w:t xml:space="preserve"> </w:t>
      </w:r>
      <w:r w:rsidR="00994FD7" w:rsidRPr="006B28D3">
        <w:rPr>
          <w:sz w:val="24"/>
        </w:rPr>
        <w:t>NCA empowers the Tribunal to make an appropriate order concerning prohibited or required conduct under the NCA or the CPA. The Tribunal, therefore, has jurisdiction to hear this</w:t>
      </w:r>
      <w:r w:rsidR="00994FD7" w:rsidRPr="006B28D3">
        <w:rPr>
          <w:spacing w:val="-16"/>
          <w:sz w:val="24"/>
        </w:rPr>
        <w:t xml:space="preserve"> </w:t>
      </w:r>
      <w:r w:rsidR="00994FD7" w:rsidRPr="006B28D3">
        <w:rPr>
          <w:sz w:val="24"/>
        </w:rPr>
        <w:t>application.</w:t>
      </w:r>
    </w:p>
    <w:p w:rsidR="000D2A4F" w:rsidRDefault="000D2A4F">
      <w:pPr>
        <w:pStyle w:val="BodyText"/>
        <w:rPr>
          <w:sz w:val="36"/>
        </w:rPr>
      </w:pPr>
    </w:p>
    <w:p w:rsidR="000D2A4F" w:rsidRDefault="00994FD7">
      <w:pPr>
        <w:pStyle w:val="Heading1"/>
      </w:pPr>
      <w:r>
        <w:t>TERMINOLOGY</w:t>
      </w:r>
    </w:p>
    <w:p w:rsidR="000D2A4F" w:rsidRDefault="000D2A4F">
      <w:pPr>
        <w:pStyle w:val="BodyText"/>
        <w:spacing w:before="1"/>
        <w:rPr>
          <w:b/>
          <w:sz w:val="36"/>
        </w:rPr>
      </w:pPr>
    </w:p>
    <w:p w:rsidR="000D2A4F" w:rsidRPr="006B28D3" w:rsidRDefault="006B28D3" w:rsidP="006B28D3">
      <w:pPr>
        <w:tabs>
          <w:tab w:val="left" w:pos="822"/>
        </w:tabs>
        <w:spacing w:line="360" w:lineRule="auto"/>
        <w:ind w:left="821" w:right="109" w:hanging="709"/>
        <w:jc w:val="both"/>
        <w:rPr>
          <w:sz w:val="24"/>
        </w:rPr>
      </w:pPr>
      <w:r>
        <w:rPr>
          <w:spacing w:val="-4"/>
          <w:sz w:val="24"/>
        </w:rPr>
        <w:t>8.</w:t>
      </w:r>
      <w:r>
        <w:rPr>
          <w:spacing w:val="-4"/>
          <w:sz w:val="24"/>
        </w:rPr>
        <w:tab/>
      </w:r>
      <w:r w:rsidR="00994FD7" w:rsidRPr="006B28D3">
        <w:rPr>
          <w:sz w:val="24"/>
        </w:rPr>
        <w:t>A</w:t>
      </w:r>
      <w:r w:rsidR="00994FD7" w:rsidRPr="006B28D3">
        <w:rPr>
          <w:spacing w:val="-12"/>
          <w:sz w:val="24"/>
        </w:rPr>
        <w:t xml:space="preserve"> </w:t>
      </w:r>
      <w:r w:rsidR="00994FD7" w:rsidRPr="006B28D3">
        <w:rPr>
          <w:sz w:val="24"/>
        </w:rPr>
        <w:t>reference</w:t>
      </w:r>
      <w:r w:rsidR="00994FD7" w:rsidRPr="006B28D3">
        <w:rPr>
          <w:spacing w:val="-11"/>
          <w:sz w:val="24"/>
        </w:rPr>
        <w:t xml:space="preserve"> </w:t>
      </w:r>
      <w:r w:rsidR="00994FD7" w:rsidRPr="006B28D3">
        <w:rPr>
          <w:sz w:val="24"/>
        </w:rPr>
        <w:t>to</w:t>
      </w:r>
      <w:r w:rsidR="00994FD7" w:rsidRPr="006B28D3">
        <w:rPr>
          <w:spacing w:val="-13"/>
          <w:sz w:val="24"/>
        </w:rPr>
        <w:t xml:space="preserve"> </w:t>
      </w:r>
      <w:r w:rsidR="00994FD7" w:rsidRPr="006B28D3">
        <w:rPr>
          <w:sz w:val="24"/>
        </w:rPr>
        <w:t>a</w:t>
      </w:r>
      <w:r w:rsidR="00994FD7" w:rsidRPr="006B28D3">
        <w:rPr>
          <w:spacing w:val="-11"/>
          <w:sz w:val="24"/>
        </w:rPr>
        <w:t xml:space="preserve"> </w:t>
      </w:r>
      <w:r w:rsidR="00994FD7" w:rsidRPr="006B28D3">
        <w:rPr>
          <w:sz w:val="24"/>
        </w:rPr>
        <w:t>section</w:t>
      </w:r>
      <w:r w:rsidR="00994FD7" w:rsidRPr="006B28D3">
        <w:rPr>
          <w:spacing w:val="-11"/>
          <w:sz w:val="24"/>
        </w:rPr>
        <w:t xml:space="preserve"> </w:t>
      </w:r>
      <w:r w:rsidR="00994FD7" w:rsidRPr="006B28D3">
        <w:rPr>
          <w:sz w:val="24"/>
        </w:rPr>
        <w:t>in</w:t>
      </w:r>
      <w:r w:rsidR="00994FD7" w:rsidRPr="006B28D3">
        <w:rPr>
          <w:spacing w:val="-12"/>
          <w:sz w:val="24"/>
        </w:rPr>
        <w:t xml:space="preserve"> </w:t>
      </w:r>
      <w:r w:rsidR="00994FD7" w:rsidRPr="006B28D3">
        <w:rPr>
          <w:sz w:val="24"/>
        </w:rPr>
        <w:t>this</w:t>
      </w:r>
      <w:r w:rsidR="00994FD7" w:rsidRPr="006B28D3">
        <w:rPr>
          <w:spacing w:val="-12"/>
          <w:sz w:val="24"/>
        </w:rPr>
        <w:t xml:space="preserve"> </w:t>
      </w:r>
      <w:r w:rsidR="00994FD7" w:rsidRPr="006B28D3">
        <w:rPr>
          <w:sz w:val="24"/>
        </w:rPr>
        <w:t>judgment</w:t>
      </w:r>
      <w:r w:rsidR="00994FD7" w:rsidRPr="006B28D3">
        <w:rPr>
          <w:spacing w:val="-11"/>
          <w:sz w:val="24"/>
        </w:rPr>
        <w:t xml:space="preserve"> </w:t>
      </w:r>
      <w:r w:rsidR="00994FD7" w:rsidRPr="006B28D3">
        <w:rPr>
          <w:sz w:val="24"/>
        </w:rPr>
        <w:t>refers</w:t>
      </w:r>
      <w:r w:rsidR="00994FD7" w:rsidRPr="006B28D3">
        <w:rPr>
          <w:spacing w:val="-12"/>
          <w:sz w:val="24"/>
        </w:rPr>
        <w:t xml:space="preserve"> </w:t>
      </w:r>
      <w:r w:rsidR="00994FD7" w:rsidRPr="006B28D3">
        <w:rPr>
          <w:sz w:val="24"/>
        </w:rPr>
        <w:t>to</w:t>
      </w:r>
      <w:r w:rsidR="00994FD7" w:rsidRPr="006B28D3">
        <w:rPr>
          <w:spacing w:val="-13"/>
          <w:sz w:val="24"/>
        </w:rPr>
        <w:t xml:space="preserve"> </w:t>
      </w:r>
      <w:r w:rsidR="00994FD7" w:rsidRPr="006B28D3">
        <w:rPr>
          <w:sz w:val="24"/>
        </w:rPr>
        <w:t>a</w:t>
      </w:r>
      <w:r w:rsidR="00994FD7" w:rsidRPr="006B28D3">
        <w:rPr>
          <w:spacing w:val="-12"/>
          <w:sz w:val="24"/>
        </w:rPr>
        <w:t xml:space="preserve"> </w:t>
      </w:r>
      <w:r w:rsidR="00994FD7" w:rsidRPr="006B28D3">
        <w:rPr>
          <w:sz w:val="24"/>
        </w:rPr>
        <w:t>section</w:t>
      </w:r>
      <w:r w:rsidR="00994FD7" w:rsidRPr="006B28D3">
        <w:rPr>
          <w:spacing w:val="-11"/>
          <w:sz w:val="24"/>
        </w:rPr>
        <w:t xml:space="preserve"> </w:t>
      </w:r>
      <w:r w:rsidR="00994FD7" w:rsidRPr="006B28D3">
        <w:rPr>
          <w:sz w:val="24"/>
        </w:rPr>
        <w:t>in</w:t>
      </w:r>
      <w:r w:rsidR="00994FD7" w:rsidRPr="006B28D3">
        <w:rPr>
          <w:spacing w:val="-11"/>
          <w:sz w:val="24"/>
        </w:rPr>
        <w:t xml:space="preserve"> </w:t>
      </w:r>
      <w:r w:rsidR="00994FD7" w:rsidRPr="006B28D3">
        <w:rPr>
          <w:sz w:val="24"/>
        </w:rPr>
        <w:t>the</w:t>
      </w:r>
      <w:r w:rsidR="00994FD7" w:rsidRPr="006B28D3">
        <w:rPr>
          <w:spacing w:val="-5"/>
          <w:sz w:val="24"/>
        </w:rPr>
        <w:t xml:space="preserve"> </w:t>
      </w:r>
      <w:r w:rsidR="00994FD7" w:rsidRPr="006B28D3">
        <w:rPr>
          <w:sz w:val="24"/>
        </w:rPr>
        <w:t>CPA.</w:t>
      </w:r>
      <w:r w:rsidR="00994FD7" w:rsidRPr="006B28D3">
        <w:rPr>
          <w:spacing w:val="-11"/>
          <w:sz w:val="24"/>
        </w:rPr>
        <w:t xml:space="preserve"> </w:t>
      </w:r>
      <w:r w:rsidR="00994FD7" w:rsidRPr="006B28D3">
        <w:rPr>
          <w:sz w:val="24"/>
        </w:rPr>
        <w:t>A</w:t>
      </w:r>
      <w:r w:rsidR="00994FD7" w:rsidRPr="006B28D3">
        <w:rPr>
          <w:spacing w:val="-11"/>
          <w:sz w:val="24"/>
        </w:rPr>
        <w:t xml:space="preserve"> </w:t>
      </w:r>
      <w:r w:rsidR="00994FD7" w:rsidRPr="006B28D3">
        <w:rPr>
          <w:sz w:val="24"/>
        </w:rPr>
        <w:t>reference</w:t>
      </w:r>
      <w:r w:rsidR="00994FD7" w:rsidRPr="006B28D3">
        <w:rPr>
          <w:spacing w:val="-11"/>
          <w:sz w:val="24"/>
        </w:rPr>
        <w:t xml:space="preserve"> </w:t>
      </w:r>
      <w:r w:rsidR="00994FD7" w:rsidRPr="006B28D3">
        <w:rPr>
          <w:sz w:val="24"/>
        </w:rPr>
        <w:t>to</w:t>
      </w:r>
      <w:r w:rsidR="00994FD7" w:rsidRPr="006B28D3">
        <w:rPr>
          <w:spacing w:val="-12"/>
          <w:sz w:val="24"/>
        </w:rPr>
        <w:t xml:space="preserve"> </w:t>
      </w:r>
      <w:r w:rsidR="00994FD7" w:rsidRPr="006B28D3">
        <w:rPr>
          <w:sz w:val="24"/>
        </w:rPr>
        <w:t>a</w:t>
      </w:r>
      <w:r w:rsidR="00994FD7" w:rsidRPr="006B28D3">
        <w:rPr>
          <w:spacing w:val="-9"/>
          <w:sz w:val="24"/>
        </w:rPr>
        <w:t xml:space="preserve"> </w:t>
      </w:r>
      <w:r w:rsidR="00994FD7" w:rsidRPr="006B28D3">
        <w:rPr>
          <w:sz w:val="24"/>
        </w:rPr>
        <w:t>regulation</w:t>
      </w:r>
      <w:r w:rsidR="00994FD7" w:rsidRPr="006B28D3">
        <w:rPr>
          <w:spacing w:val="-11"/>
          <w:sz w:val="24"/>
        </w:rPr>
        <w:t xml:space="preserve"> </w:t>
      </w:r>
      <w:r w:rsidR="00994FD7" w:rsidRPr="006B28D3">
        <w:rPr>
          <w:sz w:val="24"/>
        </w:rPr>
        <w:t>refers to the CPA Regulations, 2011 (the Regulations).</w:t>
      </w:r>
      <w:r w:rsidR="00994FD7" w:rsidRPr="006B28D3">
        <w:rPr>
          <w:position w:val="6"/>
          <w:sz w:val="16"/>
        </w:rPr>
        <w:t xml:space="preserve">1 </w:t>
      </w:r>
      <w:r w:rsidR="00994FD7" w:rsidRPr="006B28D3">
        <w:rPr>
          <w:sz w:val="24"/>
        </w:rPr>
        <w:t>Moreover, a reference to a rule refers to the Tribunal Rules.</w:t>
      </w:r>
      <w:r w:rsidR="00994FD7" w:rsidRPr="006B28D3">
        <w:rPr>
          <w:position w:val="6"/>
          <w:sz w:val="16"/>
        </w:rPr>
        <w:t>2</w:t>
      </w:r>
    </w:p>
    <w:p w:rsidR="000D2A4F" w:rsidRDefault="000D2A4F">
      <w:pPr>
        <w:pStyle w:val="BodyText"/>
        <w:spacing w:before="10"/>
        <w:rPr>
          <w:sz w:val="35"/>
        </w:rPr>
      </w:pPr>
    </w:p>
    <w:p w:rsidR="000D2A4F" w:rsidRDefault="00994FD7">
      <w:pPr>
        <w:pStyle w:val="Heading1"/>
      </w:pPr>
      <w:r>
        <w:t>APPLICATION TYPE AND RELIEF SOUGHT</w:t>
      </w:r>
    </w:p>
    <w:p w:rsidR="000D2A4F" w:rsidRDefault="000D2A4F">
      <w:pPr>
        <w:pStyle w:val="BodyText"/>
        <w:rPr>
          <w:b/>
          <w:sz w:val="28"/>
        </w:rPr>
      </w:pPr>
    </w:p>
    <w:p w:rsidR="000D2A4F" w:rsidRPr="006B28D3" w:rsidRDefault="006B28D3" w:rsidP="006B28D3">
      <w:pPr>
        <w:tabs>
          <w:tab w:val="left" w:pos="834"/>
        </w:tabs>
        <w:spacing w:before="232" w:line="360" w:lineRule="auto"/>
        <w:ind w:left="833" w:right="111" w:hanging="721"/>
        <w:jc w:val="both"/>
        <w:rPr>
          <w:sz w:val="24"/>
        </w:rPr>
      </w:pPr>
      <w:r>
        <w:rPr>
          <w:spacing w:val="-4"/>
          <w:sz w:val="24"/>
        </w:rPr>
        <w:t>9.</w:t>
      </w:r>
      <w:r>
        <w:rPr>
          <w:spacing w:val="-4"/>
          <w:sz w:val="24"/>
        </w:rPr>
        <w:tab/>
      </w:r>
      <w:r w:rsidR="00994FD7" w:rsidRPr="006B28D3">
        <w:rPr>
          <w:sz w:val="24"/>
        </w:rPr>
        <w:t>The Applicant makes this application in terms of section 75(1)(b). That section provides that if the National Consumer Commission (the NCC) issues a notice of non-referral in response to a complaint, the complainant may refer the matter directly to the Tri</w:t>
      </w:r>
      <w:r w:rsidR="00994FD7" w:rsidRPr="006B28D3">
        <w:rPr>
          <w:sz w:val="24"/>
        </w:rPr>
        <w:t>bunal, with leave of the Tribunal. On 25 April 2022, the Tribunal granted the Applicant leave to refer his complaint directly to the</w:t>
      </w:r>
      <w:r w:rsidR="00994FD7" w:rsidRPr="006B28D3">
        <w:rPr>
          <w:spacing w:val="-25"/>
          <w:sz w:val="24"/>
        </w:rPr>
        <w:t xml:space="preserve"> </w:t>
      </w:r>
      <w:r w:rsidR="00994FD7" w:rsidRPr="006B28D3">
        <w:rPr>
          <w:sz w:val="24"/>
        </w:rPr>
        <w:t>Tribunal.</w:t>
      </w:r>
    </w:p>
    <w:p w:rsidR="000D2A4F" w:rsidRDefault="000D2A4F">
      <w:pPr>
        <w:pStyle w:val="BodyText"/>
        <w:spacing w:before="10"/>
        <w:rPr>
          <w:sz w:val="35"/>
        </w:rPr>
      </w:pPr>
    </w:p>
    <w:p w:rsidR="000D2A4F" w:rsidRPr="006B28D3" w:rsidRDefault="006B28D3" w:rsidP="006B28D3">
      <w:pPr>
        <w:tabs>
          <w:tab w:val="left" w:pos="834"/>
        </w:tabs>
        <w:spacing w:line="360" w:lineRule="auto"/>
        <w:ind w:left="833" w:right="112" w:hanging="721"/>
        <w:jc w:val="both"/>
        <w:rPr>
          <w:sz w:val="24"/>
        </w:rPr>
      </w:pPr>
      <w:r>
        <w:rPr>
          <w:spacing w:val="-4"/>
          <w:sz w:val="24"/>
        </w:rPr>
        <w:t>10.</w:t>
      </w:r>
      <w:r>
        <w:rPr>
          <w:spacing w:val="-4"/>
          <w:sz w:val="24"/>
        </w:rPr>
        <w:tab/>
      </w:r>
      <w:r w:rsidR="00994FD7" w:rsidRPr="006B28D3">
        <w:rPr>
          <w:sz w:val="24"/>
        </w:rPr>
        <w:t>The Applicant alleges the Respondent contravened sections 54(1) and 57(1). Further, the Applicant submits that t</w:t>
      </w:r>
      <w:r w:rsidR="00994FD7" w:rsidRPr="006B28D3">
        <w:rPr>
          <w:sz w:val="24"/>
        </w:rPr>
        <w:t>he Respondent must provide redress as set out in section</w:t>
      </w:r>
      <w:r w:rsidR="00994FD7" w:rsidRPr="006B28D3">
        <w:rPr>
          <w:spacing w:val="-3"/>
          <w:sz w:val="24"/>
        </w:rPr>
        <w:t xml:space="preserve"> </w:t>
      </w:r>
      <w:r w:rsidR="00994FD7" w:rsidRPr="006B28D3">
        <w:rPr>
          <w:sz w:val="24"/>
        </w:rPr>
        <w:t>54(2).</w:t>
      </w:r>
    </w:p>
    <w:p w:rsidR="000D2A4F" w:rsidRDefault="000D2A4F">
      <w:pPr>
        <w:pStyle w:val="BodyText"/>
        <w:rPr>
          <w:sz w:val="20"/>
        </w:rPr>
      </w:pPr>
    </w:p>
    <w:p w:rsidR="000D2A4F" w:rsidRDefault="00994FD7">
      <w:pPr>
        <w:pStyle w:val="BodyText"/>
        <w:spacing w:before="11"/>
        <w:rPr>
          <w:sz w:val="10"/>
        </w:rPr>
      </w:pPr>
      <w:r>
        <w:pict>
          <v:shape id="_x0000_s1028" style="position:absolute;margin-left:56.65pt;margin-top:8.65pt;width:144.05pt;height:.1pt;z-index:-251656192;mso-wrap-distance-left:0;mso-wrap-distance-right:0;mso-position-horizontal-relative:page" coordorigin="1133,173" coordsize="2881,0" path="m1133,173r2881,e" filled="f" strokeweight=".72pt">
            <v:path arrowok="t"/>
            <w10:wrap type="topAndBottom" anchorx="page"/>
          </v:shape>
        </w:pict>
      </w:r>
    </w:p>
    <w:p w:rsidR="000D2A4F" w:rsidRDefault="00994FD7">
      <w:pPr>
        <w:spacing w:before="70" w:line="229" w:lineRule="exact"/>
        <w:ind w:left="112"/>
        <w:rPr>
          <w:sz w:val="20"/>
        </w:rPr>
      </w:pPr>
      <w:r>
        <w:rPr>
          <w:position w:val="5"/>
          <w:sz w:val="13"/>
        </w:rPr>
        <w:t xml:space="preserve">1 </w:t>
      </w:r>
      <w:r>
        <w:rPr>
          <w:sz w:val="20"/>
        </w:rPr>
        <w:t>Published under Government Notice R293 in Government Gazette 34180 of 1 April 2011.</w:t>
      </w:r>
    </w:p>
    <w:p w:rsidR="000D2A4F" w:rsidRDefault="00994FD7">
      <w:pPr>
        <w:ind w:left="112" w:right="394"/>
        <w:rPr>
          <w:sz w:val="20"/>
        </w:rPr>
      </w:pPr>
      <w:r>
        <w:rPr>
          <w:position w:val="5"/>
          <w:sz w:val="13"/>
        </w:rPr>
        <w:t xml:space="preserve">2 </w:t>
      </w:r>
      <w:r>
        <w:rPr>
          <w:sz w:val="20"/>
        </w:rPr>
        <w:t>GN 789 of 28 August 2007: Regulations for matters relating to the functions of the Tribunal and Rules for the conduct of matters before the National Consumer Tribunal, 2007 (Government Gazette No. 30225).</w:t>
      </w:r>
    </w:p>
    <w:p w:rsidR="000D2A4F" w:rsidRDefault="000D2A4F">
      <w:pPr>
        <w:rPr>
          <w:sz w:val="20"/>
        </w:rPr>
        <w:sectPr w:rsidR="000D2A4F">
          <w:headerReference w:type="default" r:id="rId7"/>
          <w:footerReference w:type="default" r:id="rId8"/>
          <w:pgSz w:w="11910" w:h="16840"/>
          <w:pgMar w:top="700" w:right="1020" w:bottom="520" w:left="1020" w:header="283" w:footer="338" w:gutter="0"/>
          <w:pgNumType w:start="2"/>
          <w:cols w:space="720"/>
        </w:sectPr>
      </w:pPr>
    </w:p>
    <w:p w:rsidR="000D2A4F" w:rsidRDefault="000D2A4F">
      <w:pPr>
        <w:pStyle w:val="BodyText"/>
        <w:rPr>
          <w:sz w:val="20"/>
        </w:rPr>
      </w:pPr>
    </w:p>
    <w:p w:rsidR="000D2A4F" w:rsidRDefault="000D2A4F">
      <w:pPr>
        <w:pStyle w:val="BodyText"/>
        <w:spacing w:before="5"/>
        <w:rPr>
          <w:sz w:val="25"/>
        </w:rPr>
      </w:pPr>
    </w:p>
    <w:p w:rsidR="000D2A4F" w:rsidRPr="006B28D3" w:rsidRDefault="006B28D3" w:rsidP="006B28D3">
      <w:pPr>
        <w:tabs>
          <w:tab w:val="left" w:pos="833"/>
          <w:tab w:val="left" w:pos="834"/>
        </w:tabs>
        <w:spacing w:before="100"/>
        <w:ind w:left="833" w:hanging="722"/>
        <w:rPr>
          <w:sz w:val="24"/>
        </w:rPr>
      </w:pPr>
      <w:r>
        <w:rPr>
          <w:spacing w:val="-4"/>
          <w:sz w:val="24"/>
        </w:rPr>
        <w:t>11.</w:t>
      </w:r>
      <w:r>
        <w:rPr>
          <w:spacing w:val="-4"/>
          <w:sz w:val="24"/>
        </w:rPr>
        <w:tab/>
      </w:r>
      <w:r w:rsidR="00994FD7" w:rsidRPr="006B28D3">
        <w:rPr>
          <w:sz w:val="24"/>
        </w:rPr>
        <w:t>As outlined in Form Tl.73(3) &amp; 75(1)(b) &amp; 2 CPA, the Applicant sought an order for the following</w:t>
      </w:r>
      <w:r w:rsidR="00994FD7" w:rsidRPr="006B28D3">
        <w:rPr>
          <w:spacing w:val="-33"/>
          <w:sz w:val="24"/>
        </w:rPr>
        <w:t xml:space="preserve"> </w:t>
      </w:r>
      <w:r w:rsidR="00994FD7" w:rsidRPr="006B28D3">
        <w:rPr>
          <w:sz w:val="24"/>
        </w:rPr>
        <w:t>relief:</w:t>
      </w:r>
    </w:p>
    <w:p w:rsidR="000D2A4F" w:rsidRDefault="000D2A4F">
      <w:pPr>
        <w:pStyle w:val="BodyText"/>
        <w:spacing w:before="7"/>
        <w:rPr>
          <w:sz w:val="39"/>
        </w:rPr>
      </w:pPr>
    </w:p>
    <w:p w:rsidR="000D2A4F" w:rsidRDefault="00994FD7">
      <w:pPr>
        <w:spacing w:line="360" w:lineRule="auto"/>
        <w:ind w:left="821" w:right="117"/>
        <w:jc w:val="both"/>
        <w:rPr>
          <w:sz w:val="24"/>
        </w:rPr>
      </w:pPr>
      <w:r>
        <w:rPr>
          <w:i/>
          <w:sz w:val="24"/>
        </w:rPr>
        <w:t>"Respondent to cover all costs of repairs and logistics. Vehicle must be repaired to Manufactures Specifications Using OEM Pads. Repair must carry a Guarantee/warranty based on Milage or Time, Respondent to cover costs of Towing vehicle from current positi</w:t>
      </w:r>
      <w:r>
        <w:rPr>
          <w:i/>
          <w:sz w:val="24"/>
        </w:rPr>
        <w:t xml:space="preserve">on (Bluff, Durban) to Dealership. Respondent to reimburse Applicant for logistics of vehicle from Port Edward to Pinetown and Pinetown to Umhlanga " </w:t>
      </w:r>
      <w:r>
        <w:rPr>
          <w:sz w:val="24"/>
        </w:rPr>
        <w:t>(sic in toto).</w:t>
      </w:r>
    </w:p>
    <w:p w:rsidR="000D2A4F" w:rsidRDefault="000D2A4F">
      <w:pPr>
        <w:pStyle w:val="BodyText"/>
        <w:spacing w:before="10"/>
        <w:rPr>
          <w:sz w:val="23"/>
        </w:rPr>
      </w:pPr>
    </w:p>
    <w:p w:rsidR="000D2A4F" w:rsidRDefault="00994FD7">
      <w:pPr>
        <w:pStyle w:val="Heading1"/>
        <w:spacing w:before="1"/>
      </w:pPr>
      <w:r>
        <w:t>BRIEF BACKGROUND</w:t>
      </w:r>
    </w:p>
    <w:p w:rsidR="000D2A4F" w:rsidRDefault="000D2A4F">
      <w:pPr>
        <w:pStyle w:val="BodyText"/>
        <w:rPr>
          <w:b/>
          <w:sz w:val="36"/>
        </w:rPr>
      </w:pPr>
    </w:p>
    <w:p w:rsidR="000D2A4F" w:rsidRPr="006B28D3" w:rsidRDefault="006B28D3" w:rsidP="006B28D3">
      <w:pPr>
        <w:tabs>
          <w:tab w:val="left" w:pos="822"/>
        </w:tabs>
        <w:spacing w:line="362" w:lineRule="auto"/>
        <w:ind w:left="821" w:right="110" w:hanging="709"/>
        <w:jc w:val="both"/>
        <w:rPr>
          <w:color w:val="1B1818"/>
          <w:sz w:val="24"/>
        </w:rPr>
      </w:pPr>
      <w:r>
        <w:rPr>
          <w:color w:val="1B1818"/>
          <w:spacing w:val="-4"/>
          <w:sz w:val="24"/>
        </w:rPr>
        <w:t>12.</w:t>
      </w:r>
      <w:r>
        <w:rPr>
          <w:color w:val="1B1818"/>
          <w:spacing w:val="-4"/>
          <w:sz w:val="24"/>
        </w:rPr>
        <w:tab/>
      </w:r>
      <w:r w:rsidR="00994FD7" w:rsidRPr="006B28D3">
        <w:rPr>
          <w:color w:val="1B1818"/>
          <w:sz w:val="24"/>
        </w:rPr>
        <w:t>The Applicant complains about the quality of services executed by NMI on the late Mr. Visvanathan Subrayan’s vehicle, a 2010 Dodge Journey (the</w:t>
      </w:r>
      <w:r w:rsidR="00994FD7" w:rsidRPr="006B28D3">
        <w:rPr>
          <w:color w:val="1B1818"/>
          <w:spacing w:val="-10"/>
          <w:sz w:val="24"/>
        </w:rPr>
        <w:t xml:space="preserve"> </w:t>
      </w:r>
      <w:r w:rsidR="00994FD7" w:rsidRPr="006B28D3">
        <w:rPr>
          <w:color w:val="1B1818"/>
          <w:sz w:val="24"/>
        </w:rPr>
        <w:t>vehicle).</w:t>
      </w:r>
    </w:p>
    <w:p w:rsidR="000D2A4F" w:rsidRDefault="000D2A4F">
      <w:pPr>
        <w:pStyle w:val="BodyText"/>
        <w:spacing w:before="8"/>
        <w:rPr>
          <w:sz w:val="35"/>
        </w:rPr>
      </w:pPr>
    </w:p>
    <w:p w:rsidR="000D2A4F" w:rsidRPr="006B28D3" w:rsidRDefault="006B28D3" w:rsidP="006B28D3">
      <w:pPr>
        <w:tabs>
          <w:tab w:val="left" w:pos="834"/>
        </w:tabs>
        <w:spacing w:line="360" w:lineRule="auto"/>
        <w:ind w:left="821" w:right="110" w:hanging="709"/>
        <w:jc w:val="both"/>
        <w:rPr>
          <w:color w:val="1B1818"/>
          <w:sz w:val="24"/>
        </w:rPr>
      </w:pPr>
      <w:r>
        <w:rPr>
          <w:color w:val="1B1818"/>
          <w:spacing w:val="-4"/>
          <w:sz w:val="24"/>
        </w:rPr>
        <w:t>13.</w:t>
      </w:r>
      <w:r>
        <w:rPr>
          <w:color w:val="1B1818"/>
          <w:spacing w:val="-4"/>
          <w:sz w:val="24"/>
        </w:rPr>
        <w:tab/>
      </w:r>
      <w:r w:rsidR="00994FD7" w:rsidRPr="006B28D3">
        <w:rPr>
          <w:color w:val="1B1818"/>
          <w:sz w:val="24"/>
        </w:rPr>
        <w:t>The</w:t>
      </w:r>
      <w:r w:rsidR="00994FD7" w:rsidRPr="006B28D3">
        <w:rPr>
          <w:color w:val="1B1818"/>
          <w:spacing w:val="-7"/>
          <w:sz w:val="24"/>
        </w:rPr>
        <w:t xml:space="preserve"> </w:t>
      </w:r>
      <w:r w:rsidR="00994FD7" w:rsidRPr="006B28D3">
        <w:rPr>
          <w:color w:val="1B1818"/>
          <w:sz w:val="24"/>
        </w:rPr>
        <w:t>Applicant</w:t>
      </w:r>
      <w:r w:rsidR="00994FD7" w:rsidRPr="006B28D3">
        <w:rPr>
          <w:color w:val="1B1818"/>
          <w:spacing w:val="-8"/>
          <w:sz w:val="24"/>
        </w:rPr>
        <w:t xml:space="preserve"> </w:t>
      </w:r>
      <w:r w:rsidR="00994FD7" w:rsidRPr="006B28D3">
        <w:rPr>
          <w:color w:val="1B1818"/>
          <w:sz w:val="24"/>
        </w:rPr>
        <w:t>brought</w:t>
      </w:r>
      <w:r w:rsidR="00994FD7" w:rsidRPr="006B28D3">
        <w:rPr>
          <w:color w:val="1B1818"/>
          <w:spacing w:val="-9"/>
          <w:sz w:val="24"/>
        </w:rPr>
        <w:t xml:space="preserve"> </w:t>
      </w:r>
      <w:r w:rsidR="00994FD7" w:rsidRPr="006B28D3">
        <w:rPr>
          <w:color w:val="1B1818"/>
          <w:sz w:val="24"/>
        </w:rPr>
        <w:t>this</w:t>
      </w:r>
      <w:r w:rsidR="00994FD7" w:rsidRPr="006B28D3">
        <w:rPr>
          <w:color w:val="1B1818"/>
          <w:spacing w:val="-7"/>
          <w:sz w:val="24"/>
        </w:rPr>
        <w:t xml:space="preserve"> </w:t>
      </w:r>
      <w:r w:rsidR="00994FD7" w:rsidRPr="006B28D3">
        <w:rPr>
          <w:color w:val="1B1818"/>
          <w:sz w:val="24"/>
        </w:rPr>
        <w:t>complaint</w:t>
      </w:r>
      <w:r w:rsidR="00994FD7" w:rsidRPr="006B28D3">
        <w:rPr>
          <w:color w:val="1B1818"/>
          <w:spacing w:val="-6"/>
          <w:sz w:val="24"/>
        </w:rPr>
        <w:t xml:space="preserve"> </w:t>
      </w:r>
      <w:r w:rsidR="00994FD7" w:rsidRPr="006B28D3">
        <w:rPr>
          <w:color w:val="1B1818"/>
          <w:sz w:val="24"/>
        </w:rPr>
        <w:t>on</w:t>
      </w:r>
      <w:r w:rsidR="00994FD7" w:rsidRPr="006B28D3">
        <w:rPr>
          <w:color w:val="1B1818"/>
          <w:spacing w:val="-6"/>
          <w:sz w:val="24"/>
        </w:rPr>
        <w:t xml:space="preserve"> </w:t>
      </w:r>
      <w:r w:rsidR="00994FD7" w:rsidRPr="006B28D3">
        <w:rPr>
          <w:color w:val="1B1818"/>
          <w:sz w:val="24"/>
        </w:rPr>
        <w:t>behalf</w:t>
      </w:r>
      <w:r w:rsidR="00994FD7" w:rsidRPr="006B28D3">
        <w:rPr>
          <w:color w:val="1B1818"/>
          <w:spacing w:val="-9"/>
          <w:sz w:val="24"/>
        </w:rPr>
        <w:t xml:space="preserve"> </w:t>
      </w:r>
      <w:r w:rsidR="00994FD7" w:rsidRPr="006B28D3">
        <w:rPr>
          <w:color w:val="1B1818"/>
          <w:sz w:val="24"/>
        </w:rPr>
        <w:t>of</w:t>
      </w:r>
      <w:r w:rsidR="00994FD7" w:rsidRPr="006B28D3">
        <w:rPr>
          <w:color w:val="1B1818"/>
          <w:spacing w:val="-4"/>
          <w:sz w:val="24"/>
        </w:rPr>
        <w:t xml:space="preserve"> </w:t>
      </w:r>
      <w:r w:rsidR="00994FD7" w:rsidRPr="006B28D3">
        <w:rPr>
          <w:color w:val="1B1818"/>
          <w:sz w:val="24"/>
        </w:rPr>
        <w:t>Mrs.</w:t>
      </w:r>
      <w:r w:rsidR="00994FD7" w:rsidRPr="006B28D3">
        <w:rPr>
          <w:color w:val="1B1818"/>
          <w:spacing w:val="-7"/>
          <w:sz w:val="24"/>
        </w:rPr>
        <w:t xml:space="preserve"> </w:t>
      </w:r>
      <w:r w:rsidR="00994FD7" w:rsidRPr="006B28D3">
        <w:rPr>
          <w:color w:val="1B1818"/>
          <w:sz w:val="24"/>
        </w:rPr>
        <w:t>Parvathy</w:t>
      </w:r>
      <w:r w:rsidR="00994FD7" w:rsidRPr="006B28D3">
        <w:rPr>
          <w:color w:val="1B1818"/>
          <w:spacing w:val="-7"/>
          <w:sz w:val="24"/>
        </w:rPr>
        <w:t xml:space="preserve"> </w:t>
      </w:r>
      <w:r w:rsidR="00994FD7" w:rsidRPr="006B28D3">
        <w:rPr>
          <w:color w:val="1B1818"/>
          <w:sz w:val="24"/>
        </w:rPr>
        <w:t>Subrayan,</w:t>
      </w:r>
      <w:r w:rsidR="00994FD7" w:rsidRPr="006B28D3">
        <w:rPr>
          <w:color w:val="1B1818"/>
          <w:spacing w:val="-9"/>
          <w:sz w:val="24"/>
        </w:rPr>
        <w:t xml:space="preserve"> </w:t>
      </w:r>
      <w:r w:rsidR="00994FD7" w:rsidRPr="006B28D3">
        <w:rPr>
          <w:color w:val="1B1818"/>
          <w:sz w:val="24"/>
        </w:rPr>
        <w:t>his</w:t>
      </w:r>
      <w:r w:rsidR="00994FD7" w:rsidRPr="006B28D3">
        <w:rPr>
          <w:color w:val="1B1818"/>
          <w:spacing w:val="-7"/>
          <w:sz w:val="24"/>
        </w:rPr>
        <w:t xml:space="preserve"> </w:t>
      </w:r>
      <w:r w:rsidR="00994FD7" w:rsidRPr="006B28D3">
        <w:rPr>
          <w:color w:val="1B1818"/>
          <w:sz w:val="24"/>
        </w:rPr>
        <w:t>mother</w:t>
      </w:r>
      <w:r w:rsidR="00994FD7" w:rsidRPr="006B28D3">
        <w:rPr>
          <w:color w:val="1B1818"/>
          <w:spacing w:val="-8"/>
          <w:sz w:val="24"/>
        </w:rPr>
        <w:t xml:space="preserve"> </w:t>
      </w:r>
      <w:r w:rsidR="00994FD7" w:rsidRPr="006B28D3">
        <w:rPr>
          <w:color w:val="1B1818"/>
          <w:sz w:val="24"/>
        </w:rPr>
        <w:t>(Mrs.</w:t>
      </w:r>
      <w:r w:rsidR="00994FD7" w:rsidRPr="006B28D3">
        <w:rPr>
          <w:color w:val="1B1818"/>
          <w:spacing w:val="-7"/>
          <w:sz w:val="24"/>
        </w:rPr>
        <w:t xml:space="preserve"> </w:t>
      </w:r>
      <w:r w:rsidR="00994FD7" w:rsidRPr="006B28D3">
        <w:rPr>
          <w:color w:val="1B1818"/>
          <w:sz w:val="24"/>
        </w:rPr>
        <w:t>Subrayan).</w:t>
      </w:r>
      <w:r w:rsidR="00994FD7" w:rsidRPr="006B28D3">
        <w:rPr>
          <w:color w:val="1B1818"/>
          <w:sz w:val="24"/>
        </w:rPr>
        <w:t xml:space="preserve"> Mrs. Subrayan is the wife and executrix of the estate of the late Mr. Visvanathan Subrayan (Mr. Subrayan). The vehicle presently forms part of his</w:t>
      </w:r>
      <w:r w:rsidR="00994FD7" w:rsidRPr="006B28D3">
        <w:rPr>
          <w:color w:val="1B1818"/>
          <w:spacing w:val="-5"/>
          <w:sz w:val="24"/>
        </w:rPr>
        <w:t xml:space="preserve"> </w:t>
      </w:r>
      <w:r w:rsidR="00994FD7" w:rsidRPr="006B28D3">
        <w:rPr>
          <w:color w:val="1B1818"/>
          <w:sz w:val="24"/>
        </w:rPr>
        <w:t>estate.</w:t>
      </w:r>
    </w:p>
    <w:p w:rsidR="000D2A4F" w:rsidRDefault="000D2A4F">
      <w:pPr>
        <w:pStyle w:val="BodyText"/>
        <w:spacing w:before="6"/>
        <w:rPr>
          <w:sz w:val="27"/>
        </w:rPr>
      </w:pPr>
    </w:p>
    <w:p w:rsidR="000D2A4F" w:rsidRPr="006B28D3" w:rsidRDefault="006B28D3" w:rsidP="006B28D3">
      <w:pPr>
        <w:tabs>
          <w:tab w:val="left" w:pos="822"/>
        </w:tabs>
        <w:spacing w:line="360" w:lineRule="auto"/>
        <w:ind w:left="821" w:right="112" w:hanging="709"/>
        <w:jc w:val="both"/>
        <w:rPr>
          <w:color w:val="1B1818"/>
          <w:sz w:val="24"/>
        </w:rPr>
      </w:pPr>
      <w:r>
        <w:rPr>
          <w:color w:val="1B1818"/>
          <w:spacing w:val="-4"/>
          <w:sz w:val="24"/>
        </w:rPr>
        <w:t>14.</w:t>
      </w:r>
      <w:r>
        <w:rPr>
          <w:color w:val="1B1818"/>
          <w:spacing w:val="-4"/>
          <w:sz w:val="24"/>
        </w:rPr>
        <w:tab/>
      </w:r>
      <w:r w:rsidR="00994FD7" w:rsidRPr="006B28D3">
        <w:rPr>
          <w:color w:val="1B1818"/>
          <w:sz w:val="24"/>
        </w:rPr>
        <w:t>On</w:t>
      </w:r>
      <w:r w:rsidR="00994FD7" w:rsidRPr="006B28D3">
        <w:rPr>
          <w:color w:val="1B1818"/>
          <w:spacing w:val="-9"/>
          <w:sz w:val="24"/>
        </w:rPr>
        <w:t xml:space="preserve"> </w:t>
      </w:r>
      <w:r w:rsidR="00994FD7" w:rsidRPr="006B28D3">
        <w:rPr>
          <w:color w:val="1B1818"/>
          <w:sz w:val="24"/>
        </w:rPr>
        <w:t>27</w:t>
      </w:r>
      <w:r w:rsidR="00994FD7" w:rsidRPr="006B28D3">
        <w:rPr>
          <w:color w:val="1B1818"/>
          <w:spacing w:val="-7"/>
          <w:sz w:val="24"/>
        </w:rPr>
        <w:t xml:space="preserve"> </w:t>
      </w:r>
      <w:r w:rsidR="00994FD7" w:rsidRPr="006B28D3">
        <w:rPr>
          <w:color w:val="1B1818"/>
          <w:sz w:val="24"/>
        </w:rPr>
        <w:t>June</w:t>
      </w:r>
      <w:r w:rsidR="00994FD7" w:rsidRPr="006B28D3">
        <w:rPr>
          <w:color w:val="1B1818"/>
          <w:spacing w:val="-10"/>
          <w:sz w:val="24"/>
        </w:rPr>
        <w:t xml:space="preserve"> </w:t>
      </w:r>
      <w:r w:rsidR="00994FD7" w:rsidRPr="006B28D3">
        <w:rPr>
          <w:color w:val="1B1818"/>
          <w:sz w:val="24"/>
        </w:rPr>
        <w:t>2018,</w:t>
      </w:r>
      <w:r w:rsidR="00994FD7" w:rsidRPr="006B28D3">
        <w:rPr>
          <w:color w:val="1B1818"/>
          <w:spacing w:val="-9"/>
          <w:sz w:val="24"/>
        </w:rPr>
        <w:t xml:space="preserve"> </w:t>
      </w:r>
      <w:r w:rsidR="00994FD7" w:rsidRPr="006B28D3">
        <w:rPr>
          <w:color w:val="1B1818"/>
          <w:sz w:val="24"/>
        </w:rPr>
        <w:t>Mr.</w:t>
      </w:r>
      <w:r w:rsidR="00994FD7" w:rsidRPr="006B28D3">
        <w:rPr>
          <w:color w:val="1B1818"/>
          <w:spacing w:val="-8"/>
          <w:sz w:val="24"/>
        </w:rPr>
        <w:t xml:space="preserve"> </w:t>
      </w:r>
      <w:r w:rsidR="00994FD7" w:rsidRPr="006B28D3">
        <w:rPr>
          <w:color w:val="1B1818"/>
          <w:sz w:val="24"/>
        </w:rPr>
        <w:t>Subrayan</w:t>
      </w:r>
      <w:r w:rsidR="00994FD7" w:rsidRPr="006B28D3">
        <w:rPr>
          <w:color w:val="1B1818"/>
          <w:spacing w:val="-6"/>
          <w:sz w:val="24"/>
        </w:rPr>
        <w:t xml:space="preserve"> </w:t>
      </w:r>
      <w:r w:rsidR="00994FD7" w:rsidRPr="006B28D3">
        <w:rPr>
          <w:color w:val="1B1818"/>
          <w:sz w:val="24"/>
        </w:rPr>
        <w:t>took</w:t>
      </w:r>
      <w:r w:rsidR="00994FD7" w:rsidRPr="006B28D3">
        <w:rPr>
          <w:color w:val="1B1818"/>
          <w:spacing w:val="-9"/>
          <w:sz w:val="24"/>
        </w:rPr>
        <w:t xml:space="preserve"> </w:t>
      </w:r>
      <w:r w:rsidR="00994FD7" w:rsidRPr="006B28D3">
        <w:rPr>
          <w:color w:val="1B1818"/>
          <w:sz w:val="24"/>
        </w:rPr>
        <w:t>the</w:t>
      </w:r>
      <w:r w:rsidR="00994FD7" w:rsidRPr="006B28D3">
        <w:rPr>
          <w:color w:val="1B1818"/>
          <w:spacing w:val="-7"/>
          <w:sz w:val="24"/>
        </w:rPr>
        <w:t xml:space="preserve"> </w:t>
      </w:r>
      <w:r w:rsidR="00994FD7" w:rsidRPr="006B28D3">
        <w:rPr>
          <w:color w:val="1B1818"/>
          <w:sz w:val="24"/>
        </w:rPr>
        <w:t>vehicle</w:t>
      </w:r>
      <w:r w:rsidR="00994FD7" w:rsidRPr="006B28D3">
        <w:rPr>
          <w:color w:val="1B1818"/>
          <w:spacing w:val="-8"/>
          <w:sz w:val="24"/>
        </w:rPr>
        <w:t xml:space="preserve"> </w:t>
      </w:r>
      <w:r w:rsidR="00994FD7" w:rsidRPr="006B28D3">
        <w:rPr>
          <w:color w:val="1B1818"/>
          <w:sz w:val="24"/>
        </w:rPr>
        <w:t>for</w:t>
      </w:r>
      <w:r w:rsidR="00994FD7" w:rsidRPr="006B28D3">
        <w:rPr>
          <w:color w:val="1B1818"/>
          <w:spacing w:val="-11"/>
          <w:sz w:val="24"/>
        </w:rPr>
        <w:t xml:space="preserve"> </w:t>
      </w:r>
      <w:r w:rsidR="00994FD7" w:rsidRPr="006B28D3">
        <w:rPr>
          <w:color w:val="1B1818"/>
          <w:sz w:val="24"/>
        </w:rPr>
        <w:t>repairs.</w:t>
      </w:r>
      <w:r w:rsidR="00994FD7" w:rsidRPr="006B28D3">
        <w:rPr>
          <w:color w:val="1B1818"/>
          <w:spacing w:val="-5"/>
          <w:sz w:val="24"/>
        </w:rPr>
        <w:t xml:space="preserve"> </w:t>
      </w:r>
      <w:r w:rsidR="00994FD7" w:rsidRPr="006B28D3">
        <w:rPr>
          <w:color w:val="1B1818"/>
          <w:sz w:val="24"/>
        </w:rPr>
        <w:t>The</w:t>
      </w:r>
      <w:r w:rsidR="00994FD7" w:rsidRPr="006B28D3">
        <w:rPr>
          <w:color w:val="1B1818"/>
          <w:spacing w:val="-7"/>
          <w:sz w:val="24"/>
        </w:rPr>
        <w:t xml:space="preserve"> </w:t>
      </w:r>
      <w:r w:rsidR="00994FD7" w:rsidRPr="006B28D3">
        <w:rPr>
          <w:color w:val="1B1818"/>
          <w:sz w:val="24"/>
        </w:rPr>
        <w:t>vehicle</w:t>
      </w:r>
      <w:r w:rsidR="00994FD7" w:rsidRPr="006B28D3">
        <w:rPr>
          <w:color w:val="1B1818"/>
          <w:spacing w:val="-9"/>
          <w:sz w:val="24"/>
        </w:rPr>
        <w:t xml:space="preserve"> </w:t>
      </w:r>
      <w:r w:rsidR="00994FD7" w:rsidRPr="006B28D3">
        <w:rPr>
          <w:color w:val="1B1818"/>
          <w:sz w:val="24"/>
        </w:rPr>
        <w:t>was</w:t>
      </w:r>
      <w:r w:rsidR="00994FD7" w:rsidRPr="006B28D3">
        <w:rPr>
          <w:color w:val="1B1818"/>
          <w:spacing w:val="-9"/>
          <w:sz w:val="24"/>
        </w:rPr>
        <w:t xml:space="preserve"> </w:t>
      </w:r>
      <w:r w:rsidR="00994FD7" w:rsidRPr="006B28D3">
        <w:rPr>
          <w:color w:val="1B1818"/>
          <w:sz w:val="24"/>
        </w:rPr>
        <w:t>generally</w:t>
      </w:r>
      <w:r w:rsidR="00994FD7" w:rsidRPr="006B28D3">
        <w:rPr>
          <w:color w:val="1B1818"/>
          <w:spacing w:val="-8"/>
          <w:sz w:val="24"/>
        </w:rPr>
        <w:t xml:space="preserve"> </w:t>
      </w:r>
      <w:r w:rsidR="00994FD7" w:rsidRPr="006B28D3">
        <w:rPr>
          <w:color w:val="1B1818"/>
          <w:sz w:val="24"/>
        </w:rPr>
        <w:t>in</w:t>
      </w:r>
      <w:r w:rsidR="00994FD7" w:rsidRPr="006B28D3">
        <w:rPr>
          <w:color w:val="1B1818"/>
          <w:spacing w:val="-7"/>
          <w:sz w:val="24"/>
        </w:rPr>
        <w:t xml:space="preserve"> </w:t>
      </w:r>
      <w:r w:rsidR="00994FD7" w:rsidRPr="006B28D3">
        <w:rPr>
          <w:color w:val="1B1818"/>
          <w:sz w:val="24"/>
        </w:rPr>
        <w:t>bad</w:t>
      </w:r>
      <w:r w:rsidR="00994FD7" w:rsidRPr="006B28D3">
        <w:rPr>
          <w:color w:val="1B1818"/>
          <w:spacing w:val="-9"/>
          <w:sz w:val="24"/>
        </w:rPr>
        <w:t xml:space="preserve"> </w:t>
      </w:r>
      <w:r w:rsidR="00994FD7" w:rsidRPr="006B28D3">
        <w:rPr>
          <w:color w:val="1B1818"/>
          <w:sz w:val="24"/>
        </w:rPr>
        <w:t>condition. They found that the vehicle required a cylinder head overhaul. NMI attempted to get hold of Mr. Subrayan to get his authorization to carry out the work. It subsequently came to their attention that Mr. Subrayan had passed</w:t>
      </w:r>
      <w:r w:rsidR="00994FD7" w:rsidRPr="006B28D3">
        <w:rPr>
          <w:color w:val="1B1818"/>
          <w:spacing w:val="-7"/>
          <w:sz w:val="24"/>
        </w:rPr>
        <w:t xml:space="preserve"> </w:t>
      </w:r>
      <w:r w:rsidR="00994FD7" w:rsidRPr="006B28D3">
        <w:rPr>
          <w:color w:val="1B1818"/>
          <w:sz w:val="24"/>
        </w:rPr>
        <w:t>away.</w:t>
      </w:r>
    </w:p>
    <w:p w:rsidR="000D2A4F" w:rsidRDefault="000D2A4F">
      <w:pPr>
        <w:pStyle w:val="BodyText"/>
        <w:spacing w:before="9"/>
        <w:rPr>
          <w:sz w:val="27"/>
        </w:rPr>
      </w:pPr>
    </w:p>
    <w:p w:rsidR="000D2A4F" w:rsidRPr="006B28D3" w:rsidRDefault="006B28D3" w:rsidP="006B28D3">
      <w:pPr>
        <w:tabs>
          <w:tab w:val="left" w:pos="822"/>
        </w:tabs>
        <w:spacing w:line="360" w:lineRule="auto"/>
        <w:ind w:left="821" w:right="109" w:hanging="709"/>
        <w:jc w:val="both"/>
        <w:rPr>
          <w:color w:val="1B1818"/>
          <w:sz w:val="24"/>
        </w:rPr>
      </w:pPr>
      <w:r>
        <w:rPr>
          <w:color w:val="1B1818"/>
          <w:spacing w:val="-4"/>
          <w:sz w:val="24"/>
        </w:rPr>
        <w:t>15.</w:t>
      </w:r>
      <w:r>
        <w:rPr>
          <w:color w:val="1B1818"/>
          <w:spacing w:val="-4"/>
          <w:sz w:val="24"/>
        </w:rPr>
        <w:tab/>
      </w:r>
      <w:r w:rsidR="00994FD7" w:rsidRPr="006B28D3">
        <w:rPr>
          <w:color w:val="1B1818"/>
          <w:sz w:val="24"/>
        </w:rPr>
        <w:t>In</w:t>
      </w:r>
      <w:r w:rsidR="00994FD7" w:rsidRPr="006B28D3">
        <w:rPr>
          <w:color w:val="1B1818"/>
          <w:spacing w:val="-14"/>
          <w:sz w:val="24"/>
        </w:rPr>
        <w:t xml:space="preserve"> </w:t>
      </w:r>
      <w:r w:rsidR="00994FD7" w:rsidRPr="006B28D3">
        <w:rPr>
          <w:color w:val="1B1818"/>
          <w:sz w:val="24"/>
        </w:rPr>
        <w:t>January</w:t>
      </w:r>
      <w:r w:rsidR="00994FD7" w:rsidRPr="006B28D3">
        <w:rPr>
          <w:color w:val="1B1818"/>
          <w:spacing w:val="-16"/>
          <w:sz w:val="24"/>
        </w:rPr>
        <w:t xml:space="preserve"> </w:t>
      </w:r>
      <w:r w:rsidR="00994FD7" w:rsidRPr="006B28D3">
        <w:rPr>
          <w:color w:val="1B1818"/>
          <w:sz w:val="24"/>
        </w:rPr>
        <w:t>2019,</w:t>
      </w:r>
      <w:r w:rsidR="00994FD7" w:rsidRPr="006B28D3">
        <w:rPr>
          <w:color w:val="1B1818"/>
          <w:spacing w:val="-13"/>
          <w:sz w:val="24"/>
        </w:rPr>
        <w:t xml:space="preserve"> </w:t>
      </w:r>
      <w:r w:rsidR="00994FD7" w:rsidRPr="006B28D3">
        <w:rPr>
          <w:color w:val="1B1818"/>
          <w:sz w:val="24"/>
        </w:rPr>
        <w:t>Mrs.</w:t>
      </w:r>
      <w:r w:rsidR="00994FD7" w:rsidRPr="006B28D3">
        <w:rPr>
          <w:color w:val="1B1818"/>
          <w:spacing w:val="-15"/>
          <w:sz w:val="24"/>
        </w:rPr>
        <w:t xml:space="preserve"> </w:t>
      </w:r>
      <w:r w:rsidR="00994FD7" w:rsidRPr="006B28D3">
        <w:rPr>
          <w:color w:val="1B1818"/>
          <w:sz w:val="24"/>
        </w:rPr>
        <w:t>Subrayan,</w:t>
      </w:r>
      <w:r w:rsidR="00994FD7" w:rsidRPr="006B28D3">
        <w:rPr>
          <w:color w:val="1B1818"/>
          <w:spacing w:val="-12"/>
          <w:sz w:val="24"/>
        </w:rPr>
        <w:t xml:space="preserve"> </w:t>
      </w:r>
      <w:r w:rsidR="00994FD7" w:rsidRPr="006B28D3">
        <w:rPr>
          <w:color w:val="1B1818"/>
          <w:sz w:val="24"/>
        </w:rPr>
        <w:t>the</w:t>
      </w:r>
      <w:r w:rsidR="00994FD7" w:rsidRPr="006B28D3">
        <w:rPr>
          <w:color w:val="1B1818"/>
          <w:spacing w:val="-14"/>
          <w:sz w:val="24"/>
        </w:rPr>
        <w:t xml:space="preserve"> </w:t>
      </w:r>
      <w:r w:rsidR="00994FD7" w:rsidRPr="006B28D3">
        <w:rPr>
          <w:color w:val="1B1818"/>
          <w:sz w:val="24"/>
        </w:rPr>
        <w:t>executrix</w:t>
      </w:r>
      <w:r w:rsidR="00994FD7" w:rsidRPr="006B28D3">
        <w:rPr>
          <w:color w:val="1B1818"/>
          <w:spacing w:val="-15"/>
          <w:sz w:val="24"/>
        </w:rPr>
        <w:t xml:space="preserve"> </w:t>
      </w:r>
      <w:r w:rsidR="00994FD7" w:rsidRPr="006B28D3">
        <w:rPr>
          <w:color w:val="1B1818"/>
          <w:sz w:val="24"/>
        </w:rPr>
        <w:t>of</w:t>
      </w:r>
      <w:r w:rsidR="00994FD7" w:rsidRPr="006B28D3">
        <w:rPr>
          <w:color w:val="1B1818"/>
          <w:spacing w:val="-15"/>
          <w:sz w:val="24"/>
        </w:rPr>
        <w:t xml:space="preserve"> </w:t>
      </w:r>
      <w:r w:rsidR="00994FD7" w:rsidRPr="006B28D3">
        <w:rPr>
          <w:color w:val="1B1818"/>
          <w:sz w:val="24"/>
        </w:rPr>
        <w:t>Mr.</w:t>
      </w:r>
      <w:r w:rsidR="00994FD7" w:rsidRPr="006B28D3">
        <w:rPr>
          <w:color w:val="1B1818"/>
          <w:spacing w:val="-14"/>
          <w:sz w:val="24"/>
        </w:rPr>
        <w:t xml:space="preserve"> </w:t>
      </w:r>
      <w:r w:rsidR="00994FD7" w:rsidRPr="006B28D3">
        <w:rPr>
          <w:color w:val="1B1818"/>
          <w:sz w:val="24"/>
        </w:rPr>
        <w:t>Subrayan’s</w:t>
      </w:r>
      <w:r w:rsidR="00994FD7" w:rsidRPr="006B28D3">
        <w:rPr>
          <w:color w:val="1B1818"/>
          <w:spacing w:val="-16"/>
          <w:sz w:val="24"/>
        </w:rPr>
        <w:t xml:space="preserve"> </w:t>
      </w:r>
      <w:r w:rsidR="00994FD7" w:rsidRPr="006B28D3">
        <w:rPr>
          <w:color w:val="1B1818"/>
          <w:sz w:val="24"/>
        </w:rPr>
        <w:t>estate,</w:t>
      </w:r>
      <w:r w:rsidR="00994FD7" w:rsidRPr="006B28D3">
        <w:rPr>
          <w:color w:val="1B1818"/>
          <w:spacing w:val="-15"/>
          <w:sz w:val="24"/>
        </w:rPr>
        <w:t xml:space="preserve"> </w:t>
      </w:r>
      <w:r w:rsidR="00994FD7" w:rsidRPr="006B28D3">
        <w:rPr>
          <w:color w:val="1B1818"/>
          <w:sz w:val="24"/>
        </w:rPr>
        <w:t>approached</w:t>
      </w:r>
      <w:r w:rsidR="00994FD7" w:rsidRPr="006B28D3">
        <w:rPr>
          <w:color w:val="1B1818"/>
          <w:spacing w:val="-16"/>
          <w:sz w:val="24"/>
        </w:rPr>
        <w:t xml:space="preserve"> </w:t>
      </w:r>
      <w:r w:rsidR="00994FD7" w:rsidRPr="006B28D3">
        <w:rPr>
          <w:color w:val="1B1818"/>
          <w:sz w:val="24"/>
        </w:rPr>
        <w:t>NMI</w:t>
      </w:r>
      <w:r w:rsidR="00994FD7" w:rsidRPr="006B28D3">
        <w:rPr>
          <w:color w:val="1B1818"/>
          <w:spacing w:val="-13"/>
          <w:sz w:val="24"/>
        </w:rPr>
        <w:t xml:space="preserve"> </w:t>
      </w:r>
      <w:r w:rsidR="00994FD7" w:rsidRPr="006B28D3">
        <w:rPr>
          <w:color w:val="1B1818"/>
          <w:sz w:val="24"/>
        </w:rPr>
        <w:t>and</w:t>
      </w:r>
      <w:r w:rsidR="00994FD7" w:rsidRPr="006B28D3">
        <w:rPr>
          <w:color w:val="1B1818"/>
          <w:spacing w:val="-14"/>
          <w:sz w:val="24"/>
        </w:rPr>
        <w:t xml:space="preserve"> </w:t>
      </w:r>
      <w:r w:rsidR="00994FD7" w:rsidRPr="006B28D3">
        <w:rPr>
          <w:color w:val="1B1818"/>
          <w:sz w:val="24"/>
        </w:rPr>
        <w:t>requested that the quotation be revised. NMI agreed but recommended that the vehicle be sold due to its poor state.</w:t>
      </w:r>
      <w:r w:rsidR="00994FD7" w:rsidRPr="006B28D3">
        <w:rPr>
          <w:color w:val="1B1818"/>
          <w:spacing w:val="-10"/>
          <w:sz w:val="24"/>
        </w:rPr>
        <w:t xml:space="preserve"> </w:t>
      </w:r>
      <w:r w:rsidR="00994FD7" w:rsidRPr="006B28D3">
        <w:rPr>
          <w:color w:val="1B1818"/>
          <w:sz w:val="24"/>
        </w:rPr>
        <w:t>Mrs.</w:t>
      </w:r>
      <w:r w:rsidR="00994FD7" w:rsidRPr="006B28D3">
        <w:rPr>
          <w:color w:val="1B1818"/>
          <w:spacing w:val="-8"/>
          <w:sz w:val="24"/>
        </w:rPr>
        <w:t xml:space="preserve"> </w:t>
      </w:r>
      <w:r w:rsidR="00994FD7" w:rsidRPr="006B28D3">
        <w:rPr>
          <w:color w:val="1B1818"/>
          <w:sz w:val="24"/>
        </w:rPr>
        <w:t>Subrayan</w:t>
      </w:r>
      <w:r w:rsidR="00994FD7" w:rsidRPr="006B28D3">
        <w:rPr>
          <w:color w:val="1B1818"/>
          <w:spacing w:val="-8"/>
          <w:sz w:val="24"/>
        </w:rPr>
        <w:t xml:space="preserve"> </w:t>
      </w:r>
      <w:r w:rsidR="00994FD7" w:rsidRPr="006B28D3">
        <w:rPr>
          <w:color w:val="1B1818"/>
          <w:sz w:val="24"/>
        </w:rPr>
        <w:t>decided</w:t>
      </w:r>
      <w:r w:rsidR="00994FD7" w:rsidRPr="006B28D3">
        <w:rPr>
          <w:color w:val="1B1818"/>
          <w:spacing w:val="-7"/>
          <w:sz w:val="24"/>
        </w:rPr>
        <w:t xml:space="preserve"> </w:t>
      </w:r>
      <w:r w:rsidR="00994FD7" w:rsidRPr="006B28D3">
        <w:rPr>
          <w:color w:val="1B1818"/>
          <w:sz w:val="24"/>
        </w:rPr>
        <w:t>to</w:t>
      </w:r>
      <w:r w:rsidR="00994FD7" w:rsidRPr="006B28D3">
        <w:rPr>
          <w:color w:val="1B1818"/>
          <w:spacing w:val="-6"/>
          <w:sz w:val="24"/>
        </w:rPr>
        <w:t xml:space="preserve"> </w:t>
      </w:r>
      <w:r w:rsidR="00994FD7" w:rsidRPr="006B28D3">
        <w:rPr>
          <w:color w:val="1B1818"/>
          <w:sz w:val="24"/>
        </w:rPr>
        <w:t>continue</w:t>
      </w:r>
      <w:r w:rsidR="00994FD7" w:rsidRPr="006B28D3">
        <w:rPr>
          <w:color w:val="1B1818"/>
          <w:spacing w:val="-9"/>
          <w:sz w:val="24"/>
        </w:rPr>
        <w:t xml:space="preserve"> </w:t>
      </w:r>
      <w:r w:rsidR="00994FD7" w:rsidRPr="006B28D3">
        <w:rPr>
          <w:color w:val="1B1818"/>
          <w:sz w:val="24"/>
        </w:rPr>
        <w:t>with</w:t>
      </w:r>
      <w:r w:rsidR="00994FD7" w:rsidRPr="006B28D3">
        <w:rPr>
          <w:color w:val="1B1818"/>
          <w:spacing w:val="-8"/>
          <w:sz w:val="24"/>
        </w:rPr>
        <w:t xml:space="preserve"> </w:t>
      </w:r>
      <w:r w:rsidR="00994FD7" w:rsidRPr="006B28D3">
        <w:rPr>
          <w:color w:val="1B1818"/>
          <w:sz w:val="24"/>
        </w:rPr>
        <w:t>the</w:t>
      </w:r>
      <w:r w:rsidR="00994FD7" w:rsidRPr="006B28D3">
        <w:rPr>
          <w:color w:val="1B1818"/>
          <w:spacing w:val="-9"/>
          <w:sz w:val="24"/>
        </w:rPr>
        <w:t xml:space="preserve"> </w:t>
      </w:r>
      <w:r w:rsidR="00994FD7" w:rsidRPr="006B28D3">
        <w:rPr>
          <w:color w:val="1B1818"/>
          <w:sz w:val="24"/>
        </w:rPr>
        <w:t>services</w:t>
      </w:r>
      <w:r w:rsidR="00994FD7" w:rsidRPr="006B28D3">
        <w:rPr>
          <w:color w:val="1B1818"/>
          <w:spacing w:val="-8"/>
          <w:sz w:val="24"/>
        </w:rPr>
        <w:t xml:space="preserve"> </w:t>
      </w:r>
      <w:r w:rsidR="00994FD7" w:rsidRPr="006B28D3">
        <w:rPr>
          <w:color w:val="1B1818"/>
          <w:sz w:val="24"/>
        </w:rPr>
        <w:t>and</w:t>
      </w:r>
      <w:r w:rsidR="00994FD7" w:rsidRPr="006B28D3">
        <w:rPr>
          <w:color w:val="1B1818"/>
          <w:spacing w:val="-8"/>
          <w:sz w:val="24"/>
        </w:rPr>
        <w:t xml:space="preserve"> </w:t>
      </w:r>
      <w:r w:rsidR="00994FD7" w:rsidRPr="006B28D3">
        <w:rPr>
          <w:color w:val="1B1818"/>
          <w:sz w:val="24"/>
        </w:rPr>
        <w:t>authorised</w:t>
      </w:r>
      <w:r w:rsidR="00994FD7" w:rsidRPr="006B28D3">
        <w:rPr>
          <w:color w:val="1B1818"/>
          <w:spacing w:val="-7"/>
          <w:sz w:val="24"/>
        </w:rPr>
        <w:t xml:space="preserve"> </w:t>
      </w:r>
      <w:r w:rsidR="00994FD7" w:rsidRPr="006B28D3">
        <w:rPr>
          <w:color w:val="1B1818"/>
          <w:sz w:val="24"/>
        </w:rPr>
        <w:t>the</w:t>
      </w:r>
      <w:r w:rsidR="00994FD7" w:rsidRPr="006B28D3">
        <w:rPr>
          <w:color w:val="1B1818"/>
          <w:spacing w:val="-9"/>
          <w:sz w:val="24"/>
        </w:rPr>
        <w:t xml:space="preserve"> </w:t>
      </w:r>
      <w:r w:rsidR="00994FD7" w:rsidRPr="006B28D3">
        <w:rPr>
          <w:color w:val="1B1818"/>
          <w:sz w:val="24"/>
        </w:rPr>
        <w:t>repairs.</w:t>
      </w:r>
      <w:r w:rsidR="00994FD7" w:rsidRPr="006B28D3">
        <w:rPr>
          <w:color w:val="1B1818"/>
          <w:spacing w:val="-6"/>
          <w:sz w:val="24"/>
        </w:rPr>
        <w:t xml:space="preserve"> </w:t>
      </w:r>
      <w:r w:rsidR="00994FD7" w:rsidRPr="006B28D3">
        <w:rPr>
          <w:color w:val="1B1818"/>
          <w:sz w:val="24"/>
        </w:rPr>
        <w:t>The</w:t>
      </w:r>
      <w:r w:rsidR="00994FD7" w:rsidRPr="006B28D3">
        <w:rPr>
          <w:color w:val="1B1818"/>
          <w:spacing w:val="-8"/>
          <w:sz w:val="24"/>
        </w:rPr>
        <w:t xml:space="preserve"> </w:t>
      </w:r>
      <w:r w:rsidR="00994FD7" w:rsidRPr="006B28D3">
        <w:rPr>
          <w:color w:val="1B1818"/>
          <w:sz w:val="24"/>
        </w:rPr>
        <w:t>repairs</w:t>
      </w:r>
      <w:r w:rsidR="00994FD7" w:rsidRPr="006B28D3">
        <w:rPr>
          <w:color w:val="1B1818"/>
          <w:spacing w:val="-8"/>
          <w:sz w:val="24"/>
        </w:rPr>
        <w:t xml:space="preserve"> </w:t>
      </w:r>
      <w:r w:rsidR="00994FD7" w:rsidRPr="006B28D3">
        <w:rPr>
          <w:color w:val="1B1818"/>
          <w:sz w:val="24"/>
        </w:rPr>
        <w:t>were concluded on 25 April 2019, and the vehicle was</w:t>
      </w:r>
      <w:r w:rsidR="00994FD7" w:rsidRPr="006B28D3">
        <w:rPr>
          <w:color w:val="1B1818"/>
          <w:spacing w:val="-17"/>
          <w:sz w:val="24"/>
        </w:rPr>
        <w:t xml:space="preserve"> </w:t>
      </w:r>
      <w:r w:rsidR="00994FD7" w:rsidRPr="006B28D3">
        <w:rPr>
          <w:color w:val="1B1818"/>
          <w:sz w:val="24"/>
        </w:rPr>
        <w:t>released.</w:t>
      </w:r>
    </w:p>
    <w:p w:rsidR="000D2A4F" w:rsidRDefault="000D2A4F">
      <w:pPr>
        <w:pStyle w:val="BodyText"/>
        <w:spacing w:before="5"/>
        <w:rPr>
          <w:sz w:val="27"/>
        </w:rPr>
      </w:pPr>
    </w:p>
    <w:p w:rsidR="000D2A4F" w:rsidRPr="006B28D3" w:rsidRDefault="006B28D3" w:rsidP="006B28D3">
      <w:pPr>
        <w:tabs>
          <w:tab w:val="left" w:pos="822"/>
        </w:tabs>
        <w:spacing w:before="1" w:line="360" w:lineRule="auto"/>
        <w:ind w:left="821" w:right="109" w:hanging="709"/>
        <w:jc w:val="both"/>
        <w:rPr>
          <w:color w:val="1B1818"/>
          <w:sz w:val="24"/>
        </w:rPr>
      </w:pPr>
      <w:r>
        <w:rPr>
          <w:color w:val="1B1818"/>
          <w:spacing w:val="-4"/>
          <w:sz w:val="24"/>
        </w:rPr>
        <w:t>16.</w:t>
      </w:r>
      <w:r>
        <w:rPr>
          <w:color w:val="1B1818"/>
          <w:spacing w:val="-4"/>
          <w:sz w:val="24"/>
        </w:rPr>
        <w:tab/>
      </w:r>
      <w:r w:rsidR="00994FD7" w:rsidRPr="006B28D3">
        <w:rPr>
          <w:color w:val="1B1818"/>
          <w:sz w:val="24"/>
        </w:rPr>
        <w:t>On</w:t>
      </w:r>
      <w:r w:rsidR="00994FD7" w:rsidRPr="006B28D3">
        <w:rPr>
          <w:color w:val="1B1818"/>
          <w:spacing w:val="-4"/>
          <w:sz w:val="24"/>
        </w:rPr>
        <w:t xml:space="preserve"> </w:t>
      </w:r>
      <w:r w:rsidR="00994FD7" w:rsidRPr="006B28D3">
        <w:rPr>
          <w:color w:val="1B1818"/>
          <w:sz w:val="24"/>
        </w:rPr>
        <w:t>29</w:t>
      </w:r>
      <w:r w:rsidR="00994FD7" w:rsidRPr="006B28D3">
        <w:rPr>
          <w:color w:val="1B1818"/>
          <w:spacing w:val="-4"/>
          <w:sz w:val="24"/>
        </w:rPr>
        <w:t xml:space="preserve"> </w:t>
      </w:r>
      <w:r w:rsidR="00994FD7" w:rsidRPr="006B28D3">
        <w:rPr>
          <w:color w:val="1B1818"/>
          <w:sz w:val="24"/>
        </w:rPr>
        <w:t>April</w:t>
      </w:r>
      <w:r w:rsidR="00994FD7" w:rsidRPr="006B28D3">
        <w:rPr>
          <w:color w:val="1B1818"/>
          <w:spacing w:val="-5"/>
          <w:sz w:val="24"/>
        </w:rPr>
        <w:t xml:space="preserve"> </w:t>
      </w:r>
      <w:r w:rsidR="00994FD7" w:rsidRPr="006B28D3">
        <w:rPr>
          <w:color w:val="1B1818"/>
          <w:sz w:val="24"/>
        </w:rPr>
        <w:t>2019,</w:t>
      </w:r>
      <w:r w:rsidR="00994FD7" w:rsidRPr="006B28D3">
        <w:rPr>
          <w:color w:val="1B1818"/>
          <w:spacing w:val="-3"/>
          <w:sz w:val="24"/>
        </w:rPr>
        <w:t xml:space="preserve"> </w:t>
      </w:r>
      <w:r w:rsidR="00994FD7" w:rsidRPr="006B28D3">
        <w:rPr>
          <w:color w:val="1B1818"/>
          <w:sz w:val="24"/>
        </w:rPr>
        <w:t>Mrs.</w:t>
      </w:r>
      <w:r w:rsidR="00994FD7" w:rsidRPr="006B28D3">
        <w:rPr>
          <w:color w:val="1B1818"/>
          <w:spacing w:val="-6"/>
          <w:sz w:val="24"/>
        </w:rPr>
        <w:t xml:space="preserve"> </w:t>
      </w:r>
      <w:r w:rsidR="00994FD7" w:rsidRPr="006B28D3">
        <w:rPr>
          <w:color w:val="1B1818"/>
          <w:sz w:val="24"/>
        </w:rPr>
        <w:t>Subrayen</w:t>
      </w:r>
      <w:r w:rsidR="00994FD7" w:rsidRPr="006B28D3">
        <w:rPr>
          <w:color w:val="1B1818"/>
          <w:spacing w:val="-4"/>
          <w:sz w:val="24"/>
        </w:rPr>
        <w:t xml:space="preserve"> </w:t>
      </w:r>
      <w:r w:rsidR="00994FD7" w:rsidRPr="006B28D3">
        <w:rPr>
          <w:color w:val="1B1818"/>
          <w:sz w:val="24"/>
        </w:rPr>
        <w:t>returned</w:t>
      </w:r>
      <w:r w:rsidR="00994FD7" w:rsidRPr="006B28D3">
        <w:rPr>
          <w:color w:val="1B1818"/>
          <w:spacing w:val="-2"/>
          <w:sz w:val="24"/>
        </w:rPr>
        <w:t xml:space="preserve"> </w:t>
      </w:r>
      <w:r w:rsidR="00994FD7" w:rsidRPr="006B28D3">
        <w:rPr>
          <w:color w:val="1B1818"/>
          <w:sz w:val="24"/>
        </w:rPr>
        <w:t>the</w:t>
      </w:r>
      <w:r w:rsidR="00994FD7" w:rsidRPr="006B28D3">
        <w:rPr>
          <w:color w:val="1B1818"/>
          <w:spacing w:val="-4"/>
          <w:sz w:val="24"/>
        </w:rPr>
        <w:t xml:space="preserve"> </w:t>
      </w:r>
      <w:r w:rsidR="00994FD7" w:rsidRPr="006B28D3">
        <w:rPr>
          <w:color w:val="1B1818"/>
          <w:sz w:val="24"/>
        </w:rPr>
        <w:t>vehicle</w:t>
      </w:r>
      <w:r w:rsidR="00994FD7" w:rsidRPr="006B28D3">
        <w:rPr>
          <w:color w:val="1B1818"/>
          <w:spacing w:val="-5"/>
          <w:sz w:val="24"/>
        </w:rPr>
        <w:t xml:space="preserve"> </w:t>
      </w:r>
      <w:r w:rsidR="00994FD7" w:rsidRPr="006B28D3">
        <w:rPr>
          <w:color w:val="1B1818"/>
          <w:sz w:val="24"/>
        </w:rPr>
        <w:t>to</w:t>
      </w:r>
      <w:r w:rsidR="00994FD7" w:rsidRPr="006B28D3">
        <w:rPr>
          <w:color w:val="1B1818"/>
          <w:spacing w:val="-4"/>
          <w:sz w:val="24"/>
        </w:rPr>
        <w:t xml:space="preserve"> </w:t>
      </w:r>
      <w:r w:rsidR="00994FD7" w:rsidRPr="006B28D3">
        <w:rPr>
          <w:color w:val="1B1818"/>
          <w:sz w:val="24"/>
        </w:rPr>
        <w:t>NMI's</w:t>
      </w:r>
      <w:r w:rsidR="00994FD7" w:rsidRPr="006B28D3">
        <w:rPr>
          <w:color w:val="1B1818"/>
          <w:spacing w:val="-4"/>
          <w:sz w:val="24"/>
        </w:rPr>
        <w:t xml:space="preserve"> </w:t>
      </w:r>
      <w:r w:rsidR="00994FD7" w:rsidRPr="006B28D3">
        <w:rPr>
          <w:color w:val="1B1818"/>
          <w:sz w:val="24"/>
        </w:rPr>
        <w:t>workshop</w:t>
      </w:r>
      <w:r w:rsidR="00994FD7" w:rsidRPr="006B28D3">
        <w:rPr>
          <w:color w:val="1B1818"/>
          <w:spacing w:val="-6"/>
          <w:sz w:val="24"/>
        </w:rPr>
        <w:t xml:space="preserve"> </w:t>
      </w:r>
      <w:r w:rsidR="00994FD7" w:rsidRPr="006B28D3">
        <w:rPr>
          <w:color w:val="1B1818"/>
          <w:sz w:val="24"/>
        </w:rPr>
        <w:t>due</w:t>
      </w:r>
      <w:r w:rsidR="00994FD7" w:rsidRPr="006B28D3">
        <w:rPr>
          <w:color w:val="1B1818"/>
          <w:spacing w:val="-4"/>
          <w:sz w:val="24"/>
        </w:rPr>
        <w:t xml:space="preserve"> </w:t>
      </w:r>
      <w:r w:rsidR="00994FD7" w:rsidRPr="006B28D3">
        <w:rPr>
          <w:color w:val="1B1818"/>
          <w:sz w:val="24"/>
        </w:rPr>
        <w:t>to</w:t>
      </w:r>
      <w:r w:rsidR="00994FD7" w:rsidRPr="006B28D3">
        <w:rPr>
          <w:color w:val="1B1818"/>
          <w:spacing w:val="-4"/>
          <w:sz w:val="24"/>
        </w:rPr>
        <w:t xml:space="preserve"> </w:t>
      </w:r>
      <w:r w:rsidR="00994FD7" w:rsidRPr="006B28D3">
        <w:rPr>
          <w:color w:val="1B1818"/>
          <w:sz w:val="24"/>
        </w:rPr>
        <w:t>an</w:t>
      </w:r>
      <w:r w:rsidR="00994FD7" w:rsidRPr="006B28D3">
        <w:rPr>
          <w:color w:val="1B1818"/>
          <w:spacing w:val="-7"/>
          <w:sz w:val="24"/>
        </w:rPr>
        <w:t xml:space="preserve"> </w:t>
      </w:r>
      <w:r w:rsidR="00994FD7" w:rsidRPr="006B28D3">
        <w:rPr>
          <w:color w:val="1B1818"/>
          <w:sz w:val="24"/>
        </w:rPr>
        <w:t>oil</w:t>
      </w:r>
      <w:r w:rsidR="00994FD7" w:rsidRPr="006B28D3">
        <w:rPr>
          <w:color w:val="1B1818"/>
          <w:spacing w:val="-5"/>
          <w:sz w:val="24"/>
        </w:rPr>
        <w:t xml:space="preserve"> </w:t>
      </w:r>
      <w:r w:rsidR="00994FD7" w:rsidRPr="006B28D3">
        <w:rPr>
          <w:color w:val="1B1818"/>
          <w:sz w:val="24"/>
        </w:rPr>
        <w:t>leak.</w:t>
      </w:r>
      <w:r w:rsidR="00994FD7" w:rsidRPr="006B28D3">
        <w:rPr>
          <w:color w:val="1B1818"/>
          <w:spacing w:val="-1"/>
          <w:sz w:val="24"/>
        </w:rPr>
        <w:t xml:space="preserve"> </w:t>
      </w:r>
      <w:r w:rsidR="00994FD7" w:rsidRPr="006B28D3">
        <w:rPr>
          <w:color w:val="1B1818"/>
          <w:sz w:val="24"/>
        </w:rPr>
        <w:t>The</w:t>
      </w:r>
      <w:r w:rsidR="00994FD7" w:rsidRPr="006B28D3">
        <w:rPr>
          <w:color w:val="1B1818"/>
          <w:spacing w:val="-3"/>
          <w:sz w:val="24"/>
        </w:rPr>
        <w:t xml:space="preserve"> </w:t>
      </w:r>
      <w:r w:rsidR="00994FD7" w:rsidRPr="006B28D3">
        <w:rPr>
          <w:color w:val="1B1818"/>
          <w:sz w:val="24"/>
        </w:rPr>
        <w:t>oil</w:t>
      </w:r>
      <w:r w:rsidR="00994FD7" w:rsidRPr="006B28D3">
        <w:rPr>
          <w:color w:val="1B1818"/>
          <w:spacing w:val="-6"/>
          <w:sz w:val="24"/>
        </w:rPr>
        <w:t xml:space="preserve"> </w:t>
      </w:r>
      <w:r w:rsidR="00994FD7" w:rsidRPr="006B28D3">
        <w:rPr>
          <w:color w:val="1B1818"/>
          <w:sz w:val="24"/>
        </w:rPr>
        <w:t>leak was a new issue Mr. Subrayen had not raised before. The diagnostics executed by the Respondent revealed</w:t>
      </w:r>
      <w:r w:rsidR="00994FD7" w:rsidRPr="006B28D3">
        <w:rPr>
          <w:color w:val="1B1818"/>
          <w:spacing w:val="-11"/>
          <w:sz w:val="24"/>
        </w:rPr>
        <w:t xml:space="preserve"> </w:t>
      </w:r>
      <w:r w:rsidR="00994FD7" w:rsidRPr="006B28D3">
        <w:rPr>
          <w:color w:val="1B1818"/>
          <w:sz w:val="24"/>
        </w:rPr>
        <w:t>that</w:t>
      </w:r>
      <w:r w:rsidR="00994FD7" w:rsidRPr="006B28D3">
        <w:rPr>
          <w:color w:val="1B1818"/>
          <w:spacing w:val="-11"/>
          <w:sz w:val="24"/>
        </w:rPr>
        <w:t xml:space="preserve"> </w:t>
      </w:r>
      <w:r w:rsidR="00994FD7" w:rsidRPr="006B28D3">
        <w:rPr>
          <w:color w:val="1B1818"/>
          <w:sz w:val="24"/>
        </w:rPr>
        <w:t>the</w:t>
      </w:r>
      <w:r w:rsidR="00994FD7" w:rsidRPr="006B28D3">
        <w:rPr>
          <w:color w:val="1B1818"/>
          <w:spacing w:val="-12"/>
          <w:sz w:val="24"/>
        </w:rPr>
        <w:t xml:space="preserve"> </w:t>
      </w:r>
      <w:r w:rsidR="00994FD7" w:rsidRPr="006B28D3">
        <w:rPr>
          <w:color w:val="1B1818"/>
          <w:sz w:val="24"/>
        </w:rPr>
        <w:t>flex</w:t>
      </w:r>
      <w:r w:rsidR="00994FD7" w:rsidRPr="006B28D3">
        <w:rPr>
          <w:color w:val="1B1818"/>
          <w:spacing w:val="-12"/>
          <w:sz w:val="24"/>
        </w:rPr>
        <w:t xml:space="preserve"> </w:t>
      </w:r>
      <w:r w:rsidR="00994FD7" w:rsidRPr="006B28D3">
        <w:rPr>
          <w:color w:val="1B1818"/>
          <w:sz w:val="24"/>
        </w:rPr>
        <w:t>hoses</w:t>
      </w:r>
      <w:r w:rsidR="00994FD7" w:rsidRPr="006B28D3">
        <w:rPr>
          <w:color w:val="1B1818"/>
          <w:spacing w:val="-14"/>
          <w:sz w:val="24"/>
        </w:rPr>
        <w:t xml:space="preserve"> </w:t>
      </w:r>
      <w:r w:rsidR="00994FD7" w:rsidRPr="006B28D3">
        <w:rPr>
          <w:color w:val="1B1818"/>
          <w:sz w:val="24"/>
        </w:rPr>
        <w:t>were</w:t>
      </w:r>
      <w:r w:rsidR="00994FD7" w:rsidRPr="006B28D3">
        <w:rPr>
          <w:color w:val="1B1818"/>
          <w:spacing w:val="-12"/>
          <w:sz w:val="24"/>
        </w:rPr>
        <w:t xml:space="preserve"> </w:t>
      </w:r>
      <w:r w:rsidR="00994FD7" w:rsidRPr="006B28D3">
        <w:rPr>
          <w:color w:val="1B1818"/>
          <w:sz w:val="24"/>
        </w:rPr>
        <w:t>damaged</w:t>
      </w:r>
      <w:r w:rsidR="00994FD7" w:rsidRPr="006B28D3">
        <w:rPr>
          <w:color w:val="1B1818"/>
          <w:spacing w:val="-11"/>
          <w:sz w:val="24"/>
        </w:rPr>
        <w:t xml:space="preserve"> </w:t>
      </w:r>
      <w:r w:rsidR="00994FD7" w:rsidRPr="006B28D3">
        <w:rPr>
          <w:color w:val="1B1818"/>
          <w:sz w:val="24"/>
        </w:rPr>
        <w:t>and</w:t>
      </w:r>
      <w:r w:rsidR="00994FD7" w:rsidRPr="006B28D3">
        <w:rPr>
          <w:color w:val="1B1818"/>
          <w:spacing w:val="-11"/>
          <w:sz w:val="24"/>
        </w:rPr>
        <w:t xml:space="preserve"> </w:t>
      </w:r>
      <w:r w:rsidR="00994FD7" w:rsidRPr="006B28D3">
        <w:rPr>
          <w:color w:val="1B1818"/>
          <w:sz w:val="24"/>
        </w:rPr>
        <w:t>required</w:t>
      </w:r>
      <w:r w:rsidR="00994FD7" w:rsidRPr="006B28D3">
        <w:rPr>
          <w:color w:val="1B1818"/>
          <w:spacing w:val="-14"/>
          <w:sz w:val="24"/>
        </w:rPr>
        <w:t xml:space="preserve"> </w:t>
      </w:r>
      <w:r w:rsidR="00994FD7" w:rsidRPr="006B28D3">
        <w:rPr>
          <w:color w:val="1B1818"/>
          <w:sz w:val="24"/>
        </w:rPr>
        <w:t>replacing.</w:t>
      </w:r>
      <w:r w:rsidR="00994FD7" w:rsidRPr="006B28D3">
        <w:rPr>
          <w:color w:val="1B1818"/>
          <w:spacing w:val="-11"/>
          <w:sz w:val="24"/>
        </w:rPr>
        <w:t xml:space="preserve"> </w:t>
      </w:r>
      <w:r w:rsidR="00994FD7" w:rsidRPr="006B28D3">
        <w:rPr>
          <w:color w:val="1B1818"/>
          <w:sz w:val="24"/>
        </w:rPr>
        <w:t>Once</w:t>
      </w:r>
      <w:r w:rsidR="00994FD7" w:rsidRPr="006B28D3">
        <w:rPr>
          <w:color w:val="1B1818"/>
          <w:spacing w:val="-5"/>
          <w:sz w:val="24"/>
        </w:rPr>
        <w:t xml:space="preserve"> </w:t>
      </w:r>
      <w:r w:rsidR="00994FD7" w:rsidRPr="006B28D3">
        <w:rPr>
          <w:color w:val="1B1818"/>
          <w:sz w:val="24"/>
        </w:rPr>
        <w:t>NMI</w:t>
      </w:r>
      <w:r w:rsidR="00994FD7" w:rsidRPr="006B28D3">
        <w:rPr>
          <w:color w:val="1B1818"/>
          <w:spacing w:val="-11"/>
          <w:sz w:val="24"/>
        </w:rPr>
        <w:t xml:space="preserve"> </w:t>
      </w:r>
      <w:r w:rsidR="00994FD7" w:rsidRPr="006B28D3">
        <w:rPr>
          <w:color w:val="1B1818"/>
          <w:sz w:val="24"/>
        </w:rPr>
        <w:t>received</w:t>
      </w:r>
      <w:r w:rsidR="00994FD7" w:rsidRPr="006B28D3">
        <w:rPr>
          <w:color w:val="1B1818"/>
          <w:spacing w:val="-10"/>
          <w:sz w:val="24"/>
        </w:rPr>
        <w:t xml:space="preserve"> </w:t>
      </w:r>
      <w:r w:rsidR="00994FD7" w:rsidRPr="006B28D3">
        <w:rPr>
          <w:color w:val="1B1818"/>
          <w:sz w:val="24"/>
        </w:rPr>
        <w:t>Mrs.</w:t>
      </w:r>
      <w:r w:rsidR="00994FD7" w:rsidRPr="006B28D3">
        <w:rPr>
          <w:color w:val="1B1818"/>
          <w:spacing w:val="-12"/>
          <w:sz w:val="24"/>
        </w:rPr>
        <w:t xml:space="preserve"> </w:t>
      </w:r>
      <w:r w:rsidR="00994FD7" w:rsidRPr="006B28D3">
        <w:rPr>
          <w:color w:val="1B1818"/>
          <w:sz w:val="24"/>
        </w:rPr>
        <w:t>Subrayan’s authorization to replace the flex hoses, they were repla</w:t>
      </w:r>
      <w:r w:rsidR="00994FD7" w:rsidRPr="006B28D3">
        <w:rPr>
          <w:color w:val="1B1818"/>
          <w:sz w:val="24"/>
        </w:rPr>
        <w:t>ced, and the vehicle was released on 10 May 2019. NMI provided a 3-month warranty on its</w:t>
      </w:r>
      <w:r w:rsidR="00994FD7" w:rsidRPr="006B28D3">
        <w:rPr>
          <w:color w:val="1B1818"/>
          <w:spacing w:val="-1"/>
          <w:sz w:val="24"/>
        </w:rPr>
        <w:t xml:space="preserve"> </w:t>
      </w:r>
      <w:r w:rsidR="00994FD7" w:rsidRPr="006B28D3">
        <w:rPr>
          <w:color w:val="1B1818"/>
          <w:sz w:val="24"/>
        </w:rPr>
        <w:t>services.</w:t>
      </w:r>
    </w:p>
    <w:p w:rsidR="000D2A4F" w:rsidRDefault="000D2A4F">
      <w:pPr>
        <w:pStyle w:val="BodyText"/>
        <w:spacing w:before="8"/>
        <w:rPr>
          <w:sz w:val="27"/>
        </w:rPr>
      </w:pPr>
    </w:p>
    <w:p w:rsidR="000D2A4F" w:rsidRPr="006B28D3" w:rsidRDefault="006B28D3" w:rsidP="006B28D3">
      <w:pPr>
        <w:tabs>
          <w:tab w:val="left" w:pos="815"/>
        </w:tabs>
        <w:spacing w:line="360" w:lineRule="auto"/>
        <w:ind w:left="814" w:right="108" w:hanging="702"/>
        <w:jc w:val="both"/>
        <w:rPr>
          <w:color w:val="1B1818"/>
          <w:sz w:val="24"/>
        </w:rPr>
      </w:pPr>
      <w:r>
        <w:rPr>
          <w:color w:val="1B1818"/>
          <w:spacing w:val="-4"/>
          <w:sz w:val="24"/>
        </w:rPr>
        <w:t>17.</w:t>
      </w:r>
      <w:r>
        <w:rPr>
          <w:color w:val="1B1818"/>
          <w:spacing w:val="-4"/>
          <w:sz w:val="24"/>
        </w:rPr>
        <w:tab/>
      </w:r>
      <w:r w:rsidR="00994FD7" w:rsidRPr="006B28D3">
        <w:rPr>
          <w:color w:val="1B1818"/>
          <w:sz w:val="24"/>
        </w:rPr>
        <w:t>NMI</w:t>
      </w:r>
      <w:r w:rsidR="00994FD7" w:rsidRPr="006B28D3">
        <w:rPr>
          <w:color w:val="1B1818"/>
          <w:spacing w:val="-14"/>
          <w:sz w:val="24"/>
        </w:rPr>
        <w:t xml:space="preserve"> </w:t>
      </w:r>
      <w:r w:rsidR="00994FD7" w:rsidRPr="006B28D3">
        <w:rPr>
          <w:color w:val="1B1818"/>
          <w:sz w:val="24"/>
        </w:rPr>
        <w:t>submitted</w:t>
      </w:r>
      <w:r w:rsidR="00994FD7" w:rsidRPr="006B28D3">
        <w:rPr>
          <w:color w:val="1B1818"/>
          <w:spacing w:val="-12"/>
          <w:sz w:val="24"/>
        </w:rPr>
        <w:t xml:space="preserve"> </w:t>
      </w:r>
      <w:r w:rsidR="00994FD7" w:rsidRPr="006B28D3">
        <w:rPr>
          <w:color w:val="1B1818"/>
          <w:sz w:val="24"/>
        </w:rPr>
        <w:t>that</w:t>
      </w:r>
      <w:r w:rsidR="00994FD7" w:rsidRPr="006B28D3">
        <w:rPr>
          <w:color w:val="1B1818"/>
          <w:spacing w:val="-14"/>
          <w:sz w:val="24"/>
        </w:rPr>
        <w:t xml:space="preserve"> </w:t>
      </w:r>
      <w:r w:rsidR="00994FD7" w:rsidRPr="006B28D3">
        <w:rPr>
          <w:color w:val="1B1818"/>
          <w:sz w:val="24"/>
        </w:rPr>
        <w:t>it</w:t>
      </w:r>
      <w:r w:rsidR="00994FD7" w:rsidRPr="006B28D3">
        <w:rPr>
          <w:color w:val="1B1818"/>
          <w:spacing w:val="-13"/>
          <w:sz w:val="24"/>
        </w:rPr>
        <w:t xml:space="preserve"> </w:t>
      </w:r>
      <w:r w:rsidR="00994FD7" w:rsidRPr="006B28D3">
        <w:rPr>
          <w:color w:val="1B1818"/>
          <w:sz w:val="24"/>
        </w:rPr>
        <w:t>provided</w:t>
      </w:r>
      <w:r w:rsidR="00994FD7" w:rsidRPr="006B28D3">
        <w:rPr>
          <w:color w:val="1B1818"/>
          <w:spacing w:val="-12"/>
          <w:sz w:val="24"/>
        </w:rPr>
        <w:t xml:space="preserve"> </w:t>
      </w:r>
      <w:r w:rsidR="00994FD7" w:rsidRPr="006B28D3">
        <w:rPr>
          <w:color w:val="1B1818"/>
          <w:sz w:val="24"/>
        </w:rPr>
        <w:t>good</w:t>
      </w:r>
      <w:r w:rsidR="00994FD7" w:rsidRPr="006B28D3">
        <w:rPr>
          <w:color w:val="1B1818"/>
          <w:spacing w:val="-13"/>
          <w:sz w:val="24"/>
        </w:rPr>
        <w:t xml:space="preserve"> </w:t>
      </w:r>
      <w:r w:rsidR="00994FD7" w:rsidRPr="006B28D3">
        <w:rPr>
          <w:color w:val="1B1818"/>
          <w:sz w:val="24"/>
        </w:rPr>
        <w:t>quality</w:t>
      </w:r>
      <w:r w:rsidR="00994FD7" w:rsidRPr="006B28D3">
        <w:rPr>
          <w:color w:val="1B1818"/>
          <w:spacing w:val="-13"/>
          <w:sz w:val="24"/>
        </w:rPr>
        <w:t xml:space="preserve"> </w:t>
      </w:r>
      <w:r w:rsidR="00994FD7" w:rsidRPr="006B28D3">
        <w:rPr>
          <w:color w:val="1B1818"/>
          <w:sz w:val="24"/>
        </w:rPr>
        <w:t>services</w:t>
      </w:r>
      <w:r w:rsidR="00994FD7" w:rsidRPr="006B28D3">
        <w:rPr>
          <w:color w:val="1B1818"/>
          <w:spacing w:val="-13"/>
          <w:sz w:val="24"/>
        </w:rPr>
        <w:t xml:space="preserve"> </w:t>
      </w:r>
      <w:r w:rsidR="00994FD7" w:rsidRPr="006B28D3">
        <w:rPr>
          <w:color w:val="1B1818"/>
          <w:sz w:val="24"/>
        </w:rPr>
        <w:t>in</w:t>
      </w:r>
      <w:r w:rsidR="00994FD7" w:rsidRPr="006B28D3">
        <w:rPr>
          <w:color w:val="1B1818"/>
          <w:spacing w:val="-14"/>
          <w:sz w:val="24"/>
        </w:rPr>
        <w:t xml:space="preserve"> </w:t>
      </w:r>
      <w:r w:rsidR="00994FD7" w:rsidRPr="006B28D3">
        <w:rPr>
          <w:color w:val="1B1818"/>
          <w:sz w:val="24"/>
        </w:rPr>
        <w:t>line</w:t>
      </w:r>
      <w:r w:rsidR="00994FD7" w:rsidRPr="006B28D3">
        <w:rPr>
          <w:color w:val="1B1818"/>
          <w:spacing w:val="-12"/>
          <w:sz w:val="24"/>
        </w:rPr>
        <w:t xml:space="preserve"> </w:t>
      </w:r>
      <w:r w:rsidR="00994FD7" w:rsidRPr="006B28D3">
        <w:rPr>
          <w:color w:val="1B1818"/>
          <w:sz w:val="24"/>
        </w:rPr>
        <w:t>with</w:t>
      </w:r>
      <w:r w:rsidR="00994FD7" w:rsidRPr="006B28D3">
        <w:rPr>
          <w:color w:val="1B1818"/>
          <w:spacing w:val="-12"/>
          <w:sz w:val="24"/>
        </w:rPr>
        <w:t xml:space="preserve"> </w:t>
      </w:r>
      <w:r w:rsidR="00994FD7" w:rsidRPr="006B28D3">
        <w:rPr>
          <w:color w:val="1B1818"/>
          <w:sz w:val="24"/>
        </w:rPr>
        <w:t>the</w:t>
      </w:r>
      <w:r w:rsidR="00994FD7" w:rsidRPr="006B28D3">
        <w:rPr>
          <w:color w:val="1B1818"/>
          <w:spacing w:val="-13"/>
          <w:sz w:val="24"/>
        </w:rPr>
        <w:t xml:space="preserve"> </w:t>
      </w:r>
      <w:r w:rsidR="00994FD7" w:rsidRPr="006B28D3">
        <w:rPr>
          <w:color w:val="1B1818"/>
          <w:sz w:val="24"/>
        </w:rPr>
        <w:t>CPA.</w:t>
      </w:r>
      <w:r w:rsidR="00994FD7" w:rsidRPr="006B28D3">
        <w:rPr>
          <w:color w:val="1B1818"/>
          <w:spacing w:val="-13"/>
          <w:sz w:val="24"/>
        </w:rPr>
        <w:t xml:space="preserve"> </w:t>
      </w:r>
      <w:r w:rsidR="00994FD7" w:rsidRPr="006B28D3">
        <w:rPr>
          <w:color w:val="1B1818"/>
          <w:sz w:val="24"/>
        </w:rPr>
        <w:t>It</w:t>
      </w:r>
      <w:r w:rsidR="00994FD7" w:rsidRPr="006B28D3">
        <w:rPr>
          <w:color w:val="1B1818"/>
          <w:spacing w:val="-13"/>
          <w:sz w:val="24"/>
        </w:rPr>
        <w:t xml:space="preserve"> </w:t>
      </w:r>
      <w:r w:rsidR="00994FD7" w:rsidRPr="006B28D3">
        <w:rPr>
          <w:color w:val="1B1818"/>
          <w:sz w:val="24"/>
        </w:rPr>
        <w:t>further</w:t>
      </w:r>
      <w:r w:rsidR="00994FD7" w:rsidRPr="006B28D3">
        <w:rPr>
          <w:color w:val="1B1818"/>
          <w:spacing w:val="-14"/>
          <w:sz w:val="24"/>
        </w:rPr>
        <w:t xml:space="preserve"> </w:t>
      </w:r>
      <w:r w:rsidR="00994FD7" w:rsidRPr="006B28D3">
        <w:rPr>
          <w:color w:val="1B1818"/>
          <w:sz w:val="24"/>
        </w:rPr>
        <w:t>outlined</w:t>
      </w:r>
      <w:r w:rsidR="00994FD7" w:rsidRPr="006B28D3">
        <w:rPr>
          <w:color w:val="1B1818"/>
          <w:spacing w:val="-12"/>
          <w:sz w:val="24"/>
        </w:rPr>
        <w:t xml:space="preserve"> </w:t>
      </w:r>
      <w:r w:rsidR="00994FD7" w:rsidRPr="006B28D3">
        <w:rPr>
          <w:color w:val="1B1818"/>
          <w:sz w:val="24"/>
        </w:rPr>
        <w:t>that</w:t>
      </w:r>
      <w:r w:rsidR="00994FD7" w:rsidRPr="006B28D3">
        <w:rPr>
          <w:color w:val="1B1818"/>
          <w:spacing w:val="-14"/>
          <w:sz w:val="24"/>
        </w:rPr>
        <w:t xml:space="preserve"> </w:t>
      </w:r>
      <w:r w:rsidR="00994FD7" w:rsidRPr="006B28D3">
        <w:rPr>
          <w:color w:val="1B1818"/>
          <w:sz w:val="24"/>
        </w:rPr>
        <w:t>the</w:t>
      </w:r>
      <w:r w:rsidR="00994FD7" w:rsidRPr="006B28D3">
        <w:rPr>
          <w:color w:val="1B1818"/>
          <w:spacing w:val="-12"/>
          <w:sz w:val="24"/>
        </w:rPr>
        <w:t xml:space="preserve"> </w:t>
      </w:r>
      <w:r w:rsidR="00994FD7" w:rsidRPr="006B28D3">
        <w:rPr>
          <w:color w:val="1B1818"/>
          <w:sz w:val="24"/>
        </w:rPr>
        <w:t>three- month</w:t>
      </w:r>
      <w:r w:rsidR="00994FD7" w:rsidRPr="006B28D3">
        <w:rPr>
          <w:color w:val="1B1818"/>
          <w:spacing w:val="-2"/>
          <w:sz w:val="24"/>
        </w:rPr>
        <w:t xml:space="preserve"> </w:t>
      </w:r>
      <w:r w:rsidR="00994FD7" w:rsidRPr="006B28D3">
        <w:rPr>
          <w:color w:val="1B1818"/>
          <w:sz w:val="24"/>
        </w:rPr>
        <w:t>contractual</w:t>
      </w:r>
      <w:r w:rsidR="00994FD7" w:rsidRPr="006B28D3">
        <w:rPr>
          <w:color w:val="1B1818"/>
          <w:spacing w:val="-5"/>
          <w:sz w:val="24"/>
        </w:rPr>
        <w:t xml:space="preserve"> </w:t>
      </w:r>
      <w:r w:rsidR="00994FD7" w:rsidRPr="006B28D3">
        <w:rPr>
          <w:color w:val="1B1818"/>
          <w:sz w:val="24"/>
        </w:rPr>
        <w:t>and</w:t>
      </w:r>
      <w:r w:rsidR="00994FD7" w:rsidRPr="006B28D3">
        <w:rPr>
          <w:color w:val="1B1818"/>
          <w:spacing w:val="-4"/>
          <w:sz w:val="24"/>
        </w:rPr>
        <w:t xml:space="preserve"> </w:t>
      </w:r>
      <w:r w:rsidR="00994FD7" w:rsidRPr="006B28D3">
        <w:rPr>
          <w:color w:val="1B1818"/>
          <w:sz w:val="24"/>
        </w:rPr>
        <w:t>statutory</w:t>
      </w:r>
      <w:r w:rsidR="00994FD7" w:rsidRPr="006B28D3">
        <w:rPr>
          <w:color w:val="1B1818"/>
          <w:spacing w:val="-2"/>
          <w:sz w:val="24"/>
        </w:rPr>
        <w:t xml:space="preserve"> </w:t>
      </w:r>
      <w:r w:rsidR="00994FD7" w:rsidRPr="006B28D3">
        <w:rPr>
          <w:color w:val="1B1818"/>
          <w:sz w:val="24"/>
        </w:rPr>
        <w:t>warranty</w:t>
      </w:r>
      <w:r w:rsidR="00994FD7" w:rsidRPr="006B28D3">
        <w:rPr>
          <w:color w:val="1B1818"/>
          <w:spacing w:val="-4"/>
          <w:sz w:val="24"/>
        </w:rPr>
        <w:t xml:space="preserve"> </w:t>
      </w:r>
      <w:r w:rsidR="00994FD7" w:rsidRPr="006B28D3">
        <w:rPr>
          <w:color w:val="1B1818"/>
          <w:sz w:val="24"/>
        </w:rPr>
        <w:t>period</w:t>
      </w:r>
      <w:r w:rsidR="00994FD7" w:rsidRPr="006B28D3">
        <w:rPr>
          <w:color w:val="1B1818"/>
          <w:spacing w:val="-4"/>
          <w:sz w:val="24"/>
        </w:rPr>
        <w:t xml:space="preserve"> </w:t>
      </w:r>
      <w:r w:rsidR="00994FD7" w:rsidRPr="006B28D3">
        <w:rPr>
          <w:color w:val="1B1818"/>
          <w:spacing w:val="3"/>
          <w:sz w:val="24"/>
        </w:rPr>
        <w:t>on</w:t>
      </w:r>
      <w:r w:rsidR="00994FD7" w:rsidRPr="006B28D3">
        <w:rPr>
          <w:color w:val="1B1818"/>
          <w:spacing w:val="-4"/>
          <w:sz w:val="24"/>
        </w:rPr>
        <w:t xml:space="preserve"> </w:t>
      </w:r>
      <w:r w:rsidR="00994FD7" w:rsidRPr="006B28D3">
        <w:rPr>
          <w:color w:val="1B1818"/>
          <w:sz w:val="24"/>
        </w:rPr>
        <w:t>the</w:t>
      </w:r>
      <w:r w:rsidR="00994FD7" w:rsidRPr="006B28D3">
        <w:rPr>
          <w:color w:val="1B1818"/>
          <w:spacing w:val="-6"/>
          <w:sz w:val="24"/>
        </w:rPr>
        <w:t xml:space="preserve"> </w:t>
      </w:r>
      <w:r w:rsidR="00994FD7" w:rsidRPr="006B28D3">
        <w:rPr>
          <w:color w:val="1B1818"/>
          <w:sz w:val="24"/>
        </w:rPr>
        <w:t>services</w:t>
      </w:r>
      <w:r w:rsidR="00994FD7" w:rsidRPr="006B28D3">
        <w:rPr>
          <w:color w:val="1B1818"/>
          <w:spacing w:val="-4"/>
          <w:sz w:val="24"/>
        </w:rPr>
        <w:t xml:space="preserve"> </w:t>
      </w:r>
      <w:r w:rsidR="00994FD7" w:rsidRPr="006B28D3">
        <w:rPr>
          <w:color w:val="1B1818"/>
          <w:sz w:val="24"/>
        </w:rPr>
        <w:t>provided</w:t>
      </w:r>
      <w:r w:rsidR="00994FD7" w:rsidRPr="006B28D3">
        <w:rPr>
          <w:color w:val="1B1818"/>
          <w:spacing w:val="1"/>
          <w:sz w:val="24"/>
        </w:rPr>
        <w:t xml:space="preserve"> </w:t>
      </w:r>
      <w:r w:rsidR="00994FD7" w:rsidRPr="006B28D3">
        <w:rPr>
          <w:color w:val="1B1818"/>
          <w:sz w:val="24"/>
        </w:rPr>
        <w:t>had</w:t>
      </w:r>
      <w:r w:rsidR="00994FD7" w:rsidRPr="006B28D3">
        <w:rPr>
          <w:color w:val="1B1818"/>
          <w:spacing w:val="-2"/>
          <w:sz w:val="24"/>
        </w:rPr>
        <w:t xml:space="preserve"> </w:t>
      </w:r>
      <w:r w:rsidR="00994FD7" w:rsidRPr="006B28D3">
        <w:rPr>
          <w:color w:val="1B1818"/>
          <w:sz w:val="24"/>
        </w:rPr>
        <w:t>lapsed</w:t>
      </w:r>
      <w:r w:rsidR="00994FD7" w:rsidRPr="006B28D3">
        <w:rPr>
          <w:color w:val="1B1818"/>
          <w:spacing w:val="-2"/>
          <w:sz w:val="24"/>
        </w:rPr>
        <w:t xml:space="preserve"> </w:t>
      </w:r>
      <w:r w:rsidR="00994FD7" w:rsidRPr="006B28D3">
        <w:rPr>
          <w:color w:val="1B1818"/>
          <w:sz w:val="24"/>
        </w:rPr>
        <w:t>in</w:t>
      </w:r>
      <w:r w:rsidR="00994FD7" w:rsidRPr="006B28D3">
        <w:rPr>
          <w:color w:val="1B1818"/>
          <w:spacing w:val="-2"/>
          <w:sz w:val="24"/>
        </w:rPr>
        <w:t xml:space="preserve"> </w:t>
      </w:r>
      <w:r w:rsidR="00994FD7" w:rsidRPr="006B28D3">
        <w:rPr>
          <w:color w:val="1B1818"/>
          <w:sz w:val="24"/>
        </w:rPr>
        <w:t>August</w:t>
      </w:r>
      <w:r w:rsidR="00994FD7" w:rsidRPr="006B28D3">
        <w:rPr>
          <w:color w:val="1B1818"/>
          <w:spacing w:val="-3"/>
          <w:sz w:val="24"/>
        </w:rPr>
        <w:t xml:space="preserve"> </w:t>
      </w:r>
      <w:r w:rsidR="00994FD7" w:rsidRPr="006B28D3">
        <w:rPr>
          <w:color w:val="1B1818"/>
          <w:sz w:val="24"/>
        </w:rPr>
        <w:t>2019.</w:t>
      </w:r>
    </w:p>
    <w:p w:rsidR="000D2A4F" w:rsidRDefault="000D2A4F">
      <w:pPr>
        <w:pStyle w:val="BodyText"/>
        <w:spacing w:before="6"/>
        <w:rPr>
          <w:sz w:val="27"/>
        </w:rPr>
      </w:pPr>
    </w:p>
    <w:p w:rsidR="000D2A4F" w:rsidRPr="006B28D3" w:rsidRDefault="006B28D3" w:rsidP="006B28D3">
      <w:pPr>
        <w:tabs>
          <w:tab w:val="left" w:pos="822"/>
        </w:tabs>
        <w:spacing w:before="1" w:line="360" w:lineRule="auto"/>
        <w:ind w:left="821" w:right="111" w:hanging="709"/>
        <w:jc w:val="both"/>
        <w:rPr>
          <w:color w:val="1B1818"/>
          <w:sz w:val="24"/>
        </w:rPr>
      </w:pPr>
      <w:r>
        <w:rPr>
          <w:color w:val="1B1818"/>
          <w:spacing w:val="-4"/>
          <w:sz w:val="24"/>
        </w:rPr>
        <w:t>18.</w:t>
      </w:r>
      <w:r>
        <w:rPr>
          <w:color w:val="1B1818"/>
          <w:spacing w:val="-4"/>
          <w:sz w:val="24"/>
        </w:rPr>
        <w:tab/>
      </w:r>
      <w:r w:rsidR="00994FD7" w:rsidRPr="006B28D3">
        <w:rPr>
          <w:color w:val="1B1818"/>
          <w:sz w:val="24"/>
        </w:rPr>
        <w:t>The evidence before the Tribunal confirms that, up to February 2019, NMI had a dealer agreement in place</w:t>
      </w:r>
      <w:r w:rsidR="00994FD7" w:rsidRPr="006B28D3">
        <w:rPr>
          <w:color w:val="1B1818"/>
          <w:spacing w:val="13"/>
          <w:sz w:val="24"/>
        </w:rPr>
        <w:t xml:space="preserve"> </w:t>
      </w:r>
      <w:r w:rsidR="00994FD7" w:rsidRPr="006B28D3">
        <w:rPr>
          <w:color w:val="1B1818"/>
          <w:sz w:val="24"/>
        </w:rPr>
        <w:t>with</w:t>
      </w:r>
      <w:r w:rsidR="00994FD7" w:rsidRPr="006B28D3">
        <w:rPr>
          <w:color w:val="1B1818"/>
          <w:spacing w:val="13"/>
          <w:sz w:val="24"/>
        </w:rPr>
        <w:t xml:space="preserve"> </w:t>
      </w:r>
      <w:r w:rsidR="00994FD7" w:rsidRPr="006B28D3">
        <w:rPr>
          <w:color w:val="1B1818"/>
          <w:sz w:val="24"/>
        </w:rPr>
        <w:t>FCA.</w:t>
      </w:r>
      <w:r w:rsidR="00994FD7" w:rsidRPr="006B28D3">
        <w:rPr>
          <w:color w:val="1B1818"/>
          <w:spacing w:val="10"/>
          <w:sz w:val="24"/>
        </w:rPr>
        <w:t xml:space="preserve"> </w:t>
      </w:r>
      <w:r w:rsidR="00994FD7" w:rsidRPr="006B28D3">
        <w:rPr>
          <w:color w:val="1B1818"/>
          <w:sz w:val="24"/>
        </w:rPr>
        <w:t>Regarding</w:t>
      </w:r>
      <w:r w:rsidR="00994FD7" w:rsidRPr="006B28D3">
        <w:rPr>
          <w:color w:val="1B1818"/>
          <w:spacing w:val="8"/>
          <w:sz w:val="24"/>
        </w:rPr>
        <w:t xml:space="preserve"> </w:t>
      </w:r>
      <w:r w:rsidR="00994FD7" w:rsidRPr="006B28D3">
        <w:rPr>
          <w:color w:val="1B1818"/>
          <w:sz w:val="24"/>
        </w:rPr>
        <w:t>this</w:t>
      </w:r>
      <w:r w:rsidR="00994FD7" w:rsidRPr="006B28D3">
        <w:rPr>
          <w:color w:val="1B1818"/>
          <w:spacing w:val="12"/>
          <w:sz w:val="24"/>
        </w:rPr>
        <w:t xml:space="preserve"> </w:t>
      </w:r>
      <w:r w:rsidR="00994FD7" w:rsidRPr="006B28D3">
        <w:rPr>
          <w:color w:val="1B1818"/>
          <w:sz w:val="24"/>
        </w:rPr>
        <w:t>dealer</w:t>
      </w:r>
      <w:r w:rsidR="00994FD7" w:rsidRPr="006B28D3">
        <w:rPr>
          <w:color w:val="1B1818"/>
          <w:spacing w:val="10"/>
          <w:sz w:val="24"/>
        </w:rPr>
        <w:t xml:space="preserve"> </w:t>
      </w:r>
      <w:r w:rsidR="00994FD7" w:rsidRPr="006B28D3">
        <w:rPr>
          <w:color w:val="1B1818"/>
          <w:sz w:val="24"/>
        </w:rPr>
        <w:t>agreement,</w:t>
      </w:r>
      <w:r w:rsidR="00994FD7" w:rsidRPr="006B28D3">
        <w:rPr>
          <w:color w:val="1B1818"/>
          <w:spacing w:val="13"/>
          <w:sz w:val="24"/>
        </w:rPr>
        <w:t xml:space="preserve"> </w:t>
      </w:r>
      <w:r w:rsidR="00994FD7" w:rsidRPr="006B28D3">
        <w:rPr>
          <w:color w:val="1B1818"/>
          <w:sz w:val="24"/>
        </w:rPr>
        <w:t>FCA</w:t>
      </w:r>
      <w:r w:rsidR="00994FD7" w:rsidRPr="006B28D3">
        <w:rPr>
          <w:color w:val="1B1818"/>
          <w:spacing w:val="10"/>
          <w:sz w:val="24"/>
        </w:rPr>
        <w:t xml:space="preserve"> </w:t>
      </w:r>
      <w:r w:rsidR="00994FD7" w:rsidRPr="006B28D3">
        <w:rPr>
          <w:color w:val="1B1818"/>
          <w:sz w:val="24"/>
        </w:rPr>
        <w:t>provided</w:t>
      </w:r>
      <w:r w:rsidR="00994FD7" w:rsidRPr="006B28D3">
        <w:rPr>
          <w:color w:val="1B1818"/>
          <w:spacing w:val="10"/>
          <w:sz w:val="24"/>
        </w:rPr>
        <w:t xml:space="preserve"> </w:t>
      </w:r>
      <w:r w:rsidR="00994FD7" w:rsidRPr="006B28D3">
        <w:rPr>
          <w:color w:val="1B1818"/>
          <w:sz w:val="24"/>
        </w:rPr>
        <w:t>an</w:t>
      </w:r>
      <w:r w:rsidR="00994FD7" w:rsidRPr="006B28D3">
        <w:rPr>
          <w:color w:val="1B1818"/>
          <w:spacing w:val="11"/>
          <w:sz w:val="24"/>
        </w:rPr>
        <w:t xml:space="preserve"> </w:t>
      </w:r>
      <w:r w:rsidR="00994FD7" w:rsidRPr="006B28D3">
        <w:rPr>
          <w:color w:val="1B1818"/>
          <w:sz w:val="24"/>
        </w:rPr>
        <w:t>additional</w:t>
      </w:r>
      <w:r w:rsidR="00994FD7" w:rsidRPr="006B28D3">
        <w:rPr>
          <w:color w:val="1B1818"/>
          <w:spacing w:val="12"/>
          <w:sz w:val="24"/>
        </w:rPr>
        <w:t xml:space="preserve"> </w:t>
      </w:r>
      <w:r w:rsidR="00994FD7" w:rsidRPr="006B28D3">
        <w:rPr>
          <w:color w:val="1B1818"/>
          <w:sz w:val="24"/>
        </w:rPr>
        <w:t>12-month</w:t>
      </w:r>
      <w:r w:rsidR="00994FD7" w:rsidRPr="006B28D3">
        <w:rPr>
          <w:color w:val="1B1818"/>
          <w:spacing w:val="11"/>
          <w:sz w:val="24"/>
        </w:rPr>
        <w:t xml:space="preserve"> </w:t>
      </w:r>
      <w:r w:rsidR="00994FD7" w:rsidRPr="006B28D3">
        <w:rPr>
          <w:color w:val="1B1818"/>
          <w:sz w:val="24"/>
        </w:rPr>
        <w:t>warranty</w:t>
      </w:r>
      <w:r w:rsidR="00994FD7" w:rsidRPr="006B28D3">
        <w:rPr>
          <w:color w:val="1B1818"/>
          <w:spacing w:val="11"/>
          <w:sz w:val="24"/>
        </w:rPr>
        <w:t xml:space="preserve"> </w:t>
      </w:r>
      <w:r w:rsidR="00994FD7" w:rsidRPr="006B28D3">
        <w:rPr>
          <w:color w:val="1B1818"/>
          <w:sz w:val="24"/>
        </w:rPr>
        <w:t>on</w:t>
      </w:r>
    </w:p>
    <w:p w:rsidR="000D2A4F" w:rsidRDefault="000D2A4F">
      <w:pPr>
        <w:spacing w:line="360" w:lineRule="auto"/>
        <w:jc w:val="both"/>
        <w:rPr>
          <w:sz w:val="24"/>
        </w:rPr>
        <w:sectPr w:rsidR="000D2A4F">
          <w:pgSz w:w="11910" w:h="16840"/>
          <w:pgMar w:top="700" w:right="1020" w:bottom="560" w:left="1020" w:header="283" w:footer="338" w:gutter="0"/>
          <w:cols w:space="720"/>
        </w:sectPr>
      </w:pPr>
    </w:p>
    <w:p w:rsidR="000D2A4F" w:rsidRDefault="000D2A4F">
      <w:pPr>
        <w:pStyle w:val="BodyText"/>
        <w:spacing w:before="5"/>
        <w:rPr>
          <w:sz w:val="9"/>
        </w:rPr>
      </w:pPr>
    </w:p>
    <w:p w:rsidR="000D2A4F" w:rsidRDefault="00994FD7">
      <w:pPr>
        <w:pStyle w:val="BodyText"/>
        <w:spacing w:before="100" w:line="360" w:lineRule="auto"/>
        <w:ind w:left="821" w:right="114"/>
        <w:jc w:val="both"/>
      </w:pPr>
      <w:r>
        <w:rPr>
          <w:color w:val="1B1818"/>
        </w:rPr>
        <w:t>spare parts used by contracted dealers during their services. At the time of the repairs to the vehicle in 2019, the dealer agreement between the Respondents had been terminated. Accordingly, NMI did not provide the consumer with a 12-m</w:t>
      </w:r>
      <w:r>
        <w:rPr>
          <w:color w:val="1B1818"/>
        </w:rPr>
        <w:t>onth warranty on spare parts used in 2019.</w:t>
      </w:r>
    </w:p>
    <w:p w:rsidR="000D2A4F" w:rsidRDefault="000D2A4F">
      <w:pPr>
        <w:pStyle w:val="BodyText"/>
        <w:rPr>
          <w:sz w:val="28"/>
        </w:rPr>
      </w:pPr>
    </w:p>
    <w:p w:rsidR="000D2A4F" w:rsidRPr="006B28D3" w:rsidRDefault="006B28D3" w:rsidP="006B28D3">
      <w:pPr>
        <w:tabs>
          <w:tab w:val="left" w:pos="815"/>
        </w:tabs>
        <w:spacing w:before="214" w:line="360" w:lineRule="auto"/>
        <w:ind w:left="814" w:right="110" w:hanging="702"/>
        <w:jc w:val="both"/>
        <w:rPr>
          <w:color w:val="1B1818"/>
          <w:sz w:val="24"/>
        </w:rPr>
      </w:pPr>
      <w:r>
        <w:rPr>
          <w:color w:val="1B1818"/>
          <w:spacing w:val="-4"/>
          <w:sz w:val="24"/>
        </w:rPr>
        <w:t>19.</w:t>
      </w:r>
      <w:r>
        <w:rPr>
          <w:color w:val="1B1818"/>
          <w:spacing w:val="-4"/>
          <w:sz w:val="24"/>
        </w:rPr>
        <w:tab/>
      </w:r>
      <w:r w:rsidR="00994FD7" w:rsidRPr="006B28D3">
        <w:rPr>
          <w:color w:val="1B1818"/>
          <w:sz w:val="24"/>
        </w:rPr>
        <w:t>On an unspecified day in October 2019, the Applicant contacted FCA for assistance with a knocking sound.</w:t>
      </w:r>
      <w:r w:rsidR="00994FD7" w:rsidRPr="006B28D3">
        <w:rPr>
          <w:color w:val="1B1818"/>
          <w:spacing w:val="-7"/>
          <w:sz w:val="24"/>
        </w:rPr>
        <w:t xml:space="preserve"> </w:t>
      </w:r>
      <w:r w:rsidR="00994FD7" w:rsidRPr="006B28D3">
        <w:rPr>
          <w:color w:val="1B1818"/>
          <w:sz w:val="24"/>
        </w:rPr>
        <w:t>At</w:t>
      </w:r>
      <w:r w:rsidR="00994FD7" w:rsidRPr="006B28D3">
        <w:rPr>
          <w:color w:val="1B1818"/>
          <w:spacing w:val="-6"/>
          <w:sz w:val="24"/>
        </w:rPr>
        <w:t xml:space="preserve"> </w:t>
      </w:r>
      <w:r w:rsidR="00994FD7" w:rsidRPr="006B28D3">
        <w:rPr>
          <w:color w:val="1B1818"/>
          <w:sz w:val="24"/>
        </w:rPr>
        <w:t>that</w:t>
      </w:r>
      <w:r w:rsidR="00994FD7" w:rsidRPr="006B28D3">
        <w:rPr>
          <w:color w:val="1B1818"/>
          <w:spacing w:val="-6"/>
          <w:sz w:val="24"/>
        </w:rPr>
        <w:t xml:space="preserve"> </w:t>
      </w:r>
      <w:r w:rsidR="00994FD7" w:rsidRPr="006B28D3">
        <w:rPr>
          <w:color w:val="1B1818"/>
          <w:sz w:val="24"/>
        </w:rPr>
        <w:t>point,</w:t>
      </w:r>
      <w:r w:rsidR="00994FD7" w:rsidRPr="006B28D3">
        <w:rPr>
          <w:color w:val="1B1818"/>
          <w:spacing w:val="-5"/>
          <w:sz w:val="24"/>
        </w:rPr>
        <w:t xml:space="preserve"> </w:t>
      </w:r>
      <w:r w:rsidR="00994FD7" w:rsidRPr="006B28D3">
        <w:rPr>
          <w:color w:val="1B1818"/>
          <w:sz w:val="24"/>
        </w:rPr>
        <w:t>NMI</w:t>
      </w:r>
      <w:r w:rsidR="00994FD7" w:rsidRPr="006B28D3">
        <w:rPr>
          <w:color w:val="1B1818"/>
          <w:spacing w:val="-6"/>
          <w:sz w:val="24"/>
        </w:rPr>
        <w:t xml:space="preserve"> </w:t>
      </w:r>
      <w:r w:rsidR="00994FD7" w:rsidRPr="006B28D3">
        <w:rPr>
          <w:color w:val="1B1818"/>
          <w:sz w:val="24"/>
        </w:rPr>
        <w:t>was</w:t>
      </w:r>
      <w:r w:rsidR="00994FD7" w:rsidRPr="006B28D3">
        <w:rPr>
          <w:color w:val="1B1818"/>
          <w:spacing w:val="-6"/>
          <w:sz w:val="24"/>
        </w:rPr>
        <w:t xml:space="preserve"> </w:t>
      </w:r>
      <w:r w:rsidR="00994FD7" w:rsidRPr="006B28D3">
        <w:rPr>
          <w:color w:val="1B1818"/>
          <w:sz w:val="24"/>
        </w:rPr>
        <w:t>no</w:t>
      </w:r>
      <w:r w:rsidR="00994FD7" w:rsidRPr="006B28D3">
        <w:rPr>
          <w:color w:val="1B1818"/>
          <w:spacing w:val="-6"/>
          <w:sz w:val="24"/>
        </w:rPr>
        <w:t xml:space="preserve"> </w:t>
      </w:r>
      <w:r w:rsidR="00994FD7" w:rsidRPr="006B28D3">
        <w:rPr>
          <w:color w:val="1B1818"/>
          <w:sz w:val="24"/>
        </w:rPr>
        <w:t>longer</w:t>
      </w:r>
      <w:r w:rsidR="00994FD7" w:rsidRPr="006B28D3">
        <w:rPr>
          <w:color w:val="1B1818"/>
          <w:spacing w:val="-8"/>
          <w:sz w:val="24"/>
        </w:rPr>
        <w:t xml:space="preserve"> </w:t>
      </w:r>
      <w:r w:rsidR="00994FD7" w:rsidRPr="006B28D3">
        <w:rPr>
          <w:color w:val="1B1818"/>
          <w:sz w:val="24"/>
        </w:rPr>
        <w:t>dealing</w:t>
      </w:r>
      <w:r w:rsidR="00994FD7" w:rsidRPr="006B28D3">
        <w:rPr>
          <w:color w:val="1B1818"/>
          <w:spacing w:val="-5"/>
          <w:sz w:val="24"/>
        </w:rPr>
        <w:t xml:space="preserve"> </w:t>
      </w:r>
      <w:r w:rsidR="00994FD7" w:rsidRPr="006B28D3">
        <w:rPr>
          <w:color w:val="1B1818"/>
          <w:sz w:val="24"/>
        </w:rPr>
        <w:t>with</w:t>
      </w:r>
      <w:r w:rsidR="00994FD7" w:rsidRPr="006B28D3">
        <w:rPr>
          <w:color w:val="1B1818"/>
          <w:spacing w:val="-5"/>
          <w:sz w:val="24"/>
        </w:rPr>
        <w:t xml:space="preserve"> </w:t>
      </w:r>
      <w:r w:rsidR="00994FD7" w:rsidRPr="006B28D3">
        <w:rPr>
          <w:color w:val="1B1818"/>
          <w:sz w:val="24"/>
        </w:rPr>
        <w:t>or</w:t>
      </w:r>
      <w:r w:rsidR="00994FD7" w:rsidRPr="006B28D3">
        <w:rPr>
          <w:color w:val="1B1818"/>
          <w:spacing w:val="-8"/>
          <w:sz w:val="24"/>
        </w:rPr>
        <w:t xml:space="preserve"> </w:t>
      </w:r>
      <w:r w:rsidR="00994FD7" w:rsidRPr="006B28D3">
        <w:rPr>
          <w:color w:val="1B1818"/>
          <w:sz w:val="24"/>
        </w:rPr>
        <w:t>repairing</w:t>
      </w:r>
      <w:r w:rsidR="00994FD7" w:rsidRPr="006B28D3">
        <w:rPr>
          <w:color w:val="1B1818"/>
          <w:spacing w:val="-4"/>
          <w:sz w:val="24"/>
        </w:rPr>
        <w:t xml:space="preserve"> </w:t>
      </w:r>
      <w:r w:rsidR="00994FD7" w:rsidRPr="006B28D3">
        <w:rPr>
          <w:color w:val="1B1818"/>
          <w:sz w:val="24"/>
        </w:rPr>
        <w:t>Fiat</w:t>
      </w:r>
      <w:r w:rsidR="00994FD7" w:rsidRPr="006B28D3">
        <w:rPr>
          <w:color w:val="1B1818"/>
          <w:spacing w:val="-6"/>
          <w:sz w:val="24"/>
        </w:rPr>
        <w:t xml:space="preserve"> </w:t>
      </w:r>
      <w:r w:rsidR="00994FD7" w:rsidRPr="006B28D3">
        <w:rPr>
          <w:color w:val="1B1818"/>
          <w:sz w:val="24"/>
        </w:rPr>
        <w:t>Chrysler</w:t>
      </w:r>
      <w:r w:rsidR="00994FD7" w:rsidRPr="006B28D3">
        <w:rPr>
          <w:color w:val="1B1818"/>
          <w:spacing w:val="-7"/>
          <w:sz w:val="24"/>
        </w:rPr>
        <w:t xml:space="preserve"> </w:t>
      </w:r>
      <w:r w:rsidR="00994FD7" w:rsidRPr="006B28D3">
        <w:rPr>
          <w:color w:val="1B1818"/>
          <w:sz w:val="24"/>
        </w:rPr>
        <w:t>Automobiles.</w:t>
      </w:r>
      <w:r w:rsidR="00994FD7" w:rsidRPr="006B28D3">
        <w:rPr>
          <w:color w:val="1B1818"/>
          <w:spacing w:val="-6"/>
          <w:sz w:val="24"/>
        </w:rPr>
        <w:t xml:space="preserve"> </w:t>
      </w:r>
      <w:r w:rsidR="00994FD7" w:rsidRPr="006B28D3">
        <w:rPr>
          <w:color w:val="1B1818"/>
          <w:sz w:val="24"/>
        </w:rPr>
        <w:t>Also,</w:t>
      </w:r>
      <w:r w:rsidR="00994FD7" w:rsidRPr="006B28D3">
        <w:rPr>
          <w:color w:val="1B1818"/>
          <w:spacing w:val="-6"/>
          <w:sz w:val="24"/>
        </w:rPr>
        <w:t xml:space="preserve"> </w:t>
      </w:r>
      <w:r w:rsidR="00994FD7" w:rsidRPr="006B28D3">
        <w:rPr>
          <w:color w:val="1B1818"/>
          <w:sz w:val="24"/>
        </w:rPr>
        <w:t>NMI's 3-month warranty for the service provided had expired by that</w:t>
      </w:r>
      <w:r w:rsidR="00994FD7" w:rsidRPr="006B28D3">
        <w:rPr>
          <w:color w:val="1B1818"/>
          <w:spacing w:val="-2"/>
          <w:sz w:val="24"/>
        </w:rPr>
        <w:t xml:space="preserve"> </w:t>
      </w:r>
      <w:r w:rsidR="00994FD7" w:rsidRPr="006B28D3">
        <w:rPr>
          <w:color w:val="1B1818"/>
          <w:sz w:val="24"/>
        </w:rPr>
        <w:t>time.</w:t>
      </w:r>
    </w:p>
    <w:p w:rsidR="000D2A4F" w:rsidRDefault="000D2A4F">
      <w:pPr>
        <w:pStyle w:val="BodyText"/>
        <w:spacing w:before="6"/>
        <w:rPr>
          <w:sz w:val="27"/>
        </w:rPr>
      </w:pPr>
    </w:p>
    <w:p w:rsidR="000D2A4F" w:rsidRPr="006B28D3" w:rsidRDefault="006B28D3" w:rsidP="006B28D3">
      <w:pPr>
        <w:tabs>
          <w:tab w:val="left" w:pos="815"/>
        </w:tabs>
        <w:spacing w:line="360" w:lineRule="auto"/>
        <w:ind w:left="814" w:right="110" w:hanging="702"/>
        <w:jc w:val="both"/>
        <w:rPr>
          <w:color w:val="1B1818"/>
          <w:sz w:val="24"/>
        </w:rPr>
      </w:pPr>
      <w:r>
        <w:rPr>
          <w:color w:val="1B1818"/>
          <w:spacing w:val="-4"/>
          <w:sz w:val="24"/>
        </w:rPr>
        <w:t>20.</w:t>
      </w:r>
      <w:r>
        <w:rPr>
          <w:color w:val="1B1818"/>
          <w:spacing w:val="-4"/>
          <w:sz w:val="24"/>
        </w:rPr>
        <w:tab/>
      </w:r>
      <w:r w:rsidR="00994FD7" w:rsidRPr="006B28D3">
        <w:rPr>
          <w:color w:val="1B1818"/>
          <w:sz w:val="24"/>
        </w:rPr>
        <w:t>FCA advised the Applicant that they offer a 12-month warranty on spare parts and services conducted to replace parts. However, because this ten-year-old vehicle’s motor warranty had long since lapsed, FCA’s</w:t>
      </w:r>
      <w:r w:rsidR="00994FD7" w:rsidRPr="006B28D3">
        <w:rPr>
          <w:color w:val="1B1818"/>
          <w:spacing w:val="-6"/>
          <w:sz w:val="24"/>
        </w:rPr>
        <w:t xml:space="preserve"> </w:t>
      </w:r>
      <w:r w:rsidR="00994FD7" w:rsidRPr="006B28D3">
        <w:rPr>
          <w:color w:val="1B1818"/>
          <w:sz w:val="24"/>
        </w:rPr>
        <w:t>extended</w:t>
      </w:r>
      <w:r w:rsidR="00994FD7" w:rsidRPr="006B28D3">
        <w:rPr>
          <w:color w:val="1B1818"/>
          <w:spacing w:val="-3"/>
          <w:sz w:val="24"/>
        </w:rPr>
        <w:t xml:space="preserve"> </w:t>
      </w:r>
      <w:r w:rsidR="00994FD7" w:rsidRPr="006B28D3">
        <w:rPr>
          <w:color w:val="1B1818"/>
          <w:sz w:val="24"/>
        </w:rPr>
        <w:t>12-month</w:t>
      </w:r>
      <w:r w:rsidR="00994FD7" w:rsidRPr="006B28D3">
        <w:rPr>
          <w:color w:val="1B1818"/>
          <w:spacing w:val="-6"/>
          <w:sz w:val="24"/>
        </w:rPr>
        <w:t xml:space="preserve"> </w:t>
      </w:r>
      <w:r w:rsidR="00994FD7" w:rsidRPr="006B28D3">
        <w:rPr>
          <w:color w:val="1B1818"/>
          <w:sz w:val="24"/>
        </w:rPr>
        <w:t>warranty</w:t>
      </w:r>
      <w:r w:rsidR="00994FD7" w:rsidRPr="006B28D3">
        <w:rPr>
          <w:color w:val="1B1818"/>
          <w:spacing w:val="-5"/>
          <w:sz w:val="24"/>
        </w:rPr>
        <w:t xml:space="preserve"> </w:t>
      </w:r>
      <w:r w:rsidR="00994FD7" w:rsidRPr="006B28D3">
        <w:rPr>
          <w:color w:val="1B1818"/>
          <w:sz w:val="24"/>
        </w:rPr>
        <w:t>was</w:t>
      </w:r>
      <w:r w:rsidR="00994FD7" w:rsidRPr="006B28D3">
        <w:rPr>
          <w:color w:val="1B1818"/>
          <w:spacing w:val="-4"/>
          <w:sz w:val="24"/>
        </w:rPr>
        <w:t xml:space="preserve"> </w:t>
      </w:r>
      <w:r w:rsidR="00994FD7" w:rsidRPr="006B28D3">
        <w:rPr>
          <w:color w:val="1B1818"/>
          <w:sz w:val="24"/>
        </w:rPr>
        <w:t>dependent</w:t>
      </w:r>
      <w:r w:rsidR="00994FD7" w:rsidRPr="006B28D3">
        <w:rPr>
          <w:color w:val="1B1818"/>
          <w:spacing w:val="-5"/>
          <w:sz w:val="24"/>
        </w:rPr>
        <w:t xml:space="preserve"> </w:t>
      </w:r>
      <w:r w:rsidR="00994FD7" w:rsidRPr="006B28D3">
        <w:rPr>
          <w:color w:val="1B1818"/>
          <w:sz w:val="24"/>
        </w:rPr>
        <w:t>on</w:t>
      </w:r>
      <w:r w:rsidR="00994FD7" w:rsidRPr="006B28D3">
        <w:rPr>
          <w:color w:val="1B1818"/>
          <w:spacing w:val="-4"/>
          <w:sz w:val="24"/>
        </w:rPr>
        <w:t xml:space="preserve"> </w:t>
      </w:r>
      <w:r w:rsidR="00994FD7" w:rsidRPr="006B28D3">
        <w:rPr>
          <w:color w:val="1B1818"/>
          <w:sz w:val="24"/>
        </w:rPr>
        <w:t>the</w:t>
      </w:r>
      <w:r w:rsidR="00994FD7" w:rsidRPr="006B28D3">
        <w:rPr>
          <w:color w:val="1B1818"/>
          <w:spacing w:val="-4"/>
          <w:sz w:val="24"/>
        </w:rPr>
        <w:t xml:space="preserve"> </w:t>
      </w:r>
      <w:r w:rsidR="00994FD7" w:rsidRPr="006B28D3">
        <w:rPr>
          <w:color w:val="1B1818"/>
          <w:sz w:val="24"/>
        </w:rPr>
        <w:t>o</w:t>
      </w:r>
      <w:r w:rsidR="00994FD7" w:rsidRPr="006B28D3">
        <w:rPr>
          <w:color w:val="1B1818"/>
          <w:sz w:val="24"/>
        </w:rPr>
        <w:t>utcome</w:t>
      </w:r>
      <w:r w:rsidR="00994FD7" w:rsidRPr="006B28D3">
        <w:rPr>
          <w:color w:val="1B1818"/>
          <w:spacing w:val="-5"/>
          <w:sz w:val="24"/>
        </w:rPr>
        <w:t xml:space="preserve"> </w:t>
      </w:r>
      <w:r w:rsidR="00994FD7" w:rsidRPr="006B28D3">
        <w:rPr>
          <w:color w:val="1B1818"/>
          <w:sz w:val="24"/>
        </w:rPr>
        <w:t>of</w:t>
      </w:r>
      <w:r w:rsidR="00994FD7" w:rsidRPr="006B28D3">
        <w:rPr>
          <w:color w:val="1B1818"/>
          <w:spacing w:val="-3"/>
          <w:sz w:val="24"/>
        </w:rPr>
        <w:t xml:space="preserve"> </w:t>
      </w:r>
      <w:r w:rsidR="00994FD7" w:rsidRPr="006B28D3">
        <w:rPr>
          <w:color w:val="1B1818"/>
          <w:sz w:val="24"/>
        </w:rPr>
        <w:t>an</w:t>
      </w:r>
      <w:r w:rsidR="00994FD7" w:rsidRPr="006B28D3">
        <w:rPr>
          <w:color w:val="1B1818"/>
          <w:spacing w:val="-7"/>
          <w:sz w:val="24"/>
        </w:rPr>
        <w:t xml:space="preserve"> </w:t>
      </w:r>
      <w:r w:rsidR="00994FD7" w:rsidRPr="006B28D3">
        <w:rPr>
          <w:color w:val="1B1818"/>
          <w:sz w:val="24"/>
        </w:rPr>
        <w:t>engine</w:t>
      </w:r>
      <w:r w:rsidR="00994FD7" w:rsidRPr="006B28D3">
        <w:rPr>
          <w:color w:val="1B1818"/>
          <w:spacing w:val="-5"/>
          <w:sz w:val="24"/>
        </w:rPr>
        <w:t xml:space="preserve"> </w:t>
      </w:r>
      <w:r w:rsidR="00994FD7" w:rsidRPr="006B28D3">
        <w:rPr>
          <w:color w:val="1B1818"/>
          <w:sz w:val="24"/>
        </w:rPr>
        <w:t>assessment</w:t>
      </w:r>
      <w:r w:rsidR="00994FD7" w:rsidRPr="006B28D3">
        <w:rPr>
          <w:color w:val="1B1818"/>
          <w:spacing w:val="-1"/>
          <w:sz w:val="24"/>
        </w:rPr>
        <w:t xml:space="preserve"> </w:t>
      </w:r>
      <w:r w:rsidR="00994FD7" w:rsidRPr="006B28D3">
        <w:rPr>
          <w:color w:val="1B1818"/>
          <w:sz w:val="24"/>
        </w:rPr>
        <w:t>following the engine's dismantling at the consumer's</w:t>
      </w:r>
      <w:r w:rsidR="00994FD7" w:rsidRPr="006B28D3">
        <w:rPr>
          <w:color w:val="1B1818"/>
          <w:spacing w:val="-3"/>
          <w:sz w:val="24"/>
        </w:rPr>
        <w:t xml:space="preserve"> </w:t>
      </w:r>
      <w:r w:rsidR="00994FD7" w:rsidRPr="006B28D3">
        <w:rPr>
          <w:color w:val="1B1818"/>
          <w:sz w:val="24"/>
        </w:rPr>
        <w:t>cost.</w:t>
      </w:r>
    </w:p>
    <w:p w:rsidR="000D2A4F" w:rsidRDefault="000D2A4F">
      <w:pPr>
        <w:pStyle w:val="BodyText"/>
        <w:spacing w:before="6"/>
        <w:rPr>
          <w:sz w:val="27"/>
        </w:rPr>
      </w:pPr>
    </w:p>
    <w:p w:rsidR="000D2A4F" w:rsidRPr="006B28D3" w:rsidRDefault="006B28D3" w:rsidP="006B28D3">
      <w:pPr>
        <w:tabs>
          <w:tab w:val="left" w:pos="813"/>
          <w:tab w:val="left" w:pos="815"/>
        </w:tabs>
        <w:ind w:left="814" w:hanging="703"/>
        <w:rPr>
          <w:color w:val="1B1818"/>
          <w:sz w:val="24"/>
        </w:rPr>
      </w:pPr>
      <w:r>
        <w:rPr>
          <w:color w:val="1B1818"/>
          <w:spacing w:val="-4"/>
          <w:sz w:val="24"/>
        </w:rPr>
        <w:t>21.</w:t>
      </w:r>
      <w:r>
        <w:rPr>
          <w:color w:val="1B1818"/>
          <w:spacing w:val="-4"/>
          <w:sz w:val="24"/>
        </w:rPr>
        <w:tab/>
      </w:r>
      <w:r w:rsidR="00994FD7" w:rsidRPr="006B28D3">
        <w:rPr>
          <w:color w:val="1B1818"/>
          <w:sz w:val="24"/>
        </w:rPr>
        <w:t>The Applicant refused to pay for the dismantling of the engine and the warranty subsequently</w:t>
      </w:r>
      <w:r w:rsidR="00994FD7" w:rsidRPr="006B28D3">
        <w:rPr>
          <w:color w:val="1B1818"/>
          <w:spacing w:val="-34"/>
          <w:sz w:val="24"/>
        </w:rPr>
        <w:t xml:space="preserve"> </w:t>
      </w:r>
      <w:r w:rsidR="00994FD7" w:rsidRPr="006B28D3">
        <w:rPr>
          <w:color w:val="1B1818"/>
          <w:sz w:val="24"/>
        </w:rPr>
        <w:t>lapsed.</w:t>
      </w:r>
    </w:p>
    <w:p w:rsidR="000D2A4F" w:rsidRDefault="000D2A4F">
      <w:pPr>
        <w:pStyle w:val="BodyText"/>
        <w:spacing w:before="7"/>
        <w:rPr>
          <w:sz w:val="39"/>
        </w:rPr>
      </w:pPr>
    </w:p>
    <w:p w:rsidR="000D2A4F" w:rsidRPr="006B28D3" w:rsidRDefault="006B28D3" w:rsidP="006B28D3">
      <w:pPr>
        <w:tabs>
          <w:tab w:val="left" w:pos="815"/>
        </w:tabs>
        <w:spacing w:line="360" w:lineRule="auto"/>
        <w:ind w:left="814" w:right="109" w:hanging="702"/>
        <w:jc w:val="both"/>
        <w:rPr>
          <w:color w:val="1B1818"/>
          <w:sz w:val="24"/>
        </w:rPr>
      </w:pPr>
      <w:r>
        <w:rPr>
          <w:color w:val="1B1818"/>
          <w:spacing w:val="-4"/>
          <w:sz w:val="24"/>
        </w:rPr>
        <w:t>22.</w:t>
      </w:r>
      <w:r>
        <w:rPr>
          <w:color w:val="1B1818"/>
          <w:spacing w:val="-4"/>
          <w:sz w:val="24"/>
        </w:rPr>
        <w:tab/>
      </w:r>
      <w:r w:rsidR="00994FD7" w:rsidRPr="006B28D3">
        <w:rPr>
          <w:color w:val="1B1818"/>
          <w:sz w:val="24"/>
        </w:rPr>
        <w:t>The</w:t>
      </w:r>
      <w:r w:rsidR="00994FD7" w:rsidRPr="006B28D3">
        <w:rPr>
          <w:color w:val="1B1818"/>
          <w:spacing w:val="-12"/>
          <w:sz w:val="24"/>
        </w:rPr>
        <w:t xml:space="preserve"> </w:t>
      </w:r>
      <w:r w:rsidR="00994FD7" w:rsidRPr="006B28D3">
        <w:rPr>
          <w:color w:val="1B1818"/>
          <w:sz w:val="24"/>
        </w:rPr>
        <w:t>Applicant</w:t>
      </w:r>
      <w:r w:rsidR="00994FD7" w:rsidRPr="006B28D3">
        <w:rPr>
          <w:color w:val="1B1818"/>
          <w:spacing w:val="-12"/>
          <w:sz w:val="24"/>
        </w:rPr>
        <w:t xml:space="preserve"> </w:t>
      </w:r>
      <w:r w:rsidR="00994FD7" w:rsidRPr="006B28D3">
        <w:rPr>
          <w:color w:val="1B1818"/>
          <w:sz w:val="24"/>
        </w:rPr>
        <w:t>insists</w:t>
      </w:r>
      <w:r w:rsidR="00994FD7" w:rsidRPr="006B28D3">
        <w:rPr>
          <w:color w:val="1B1818"/>
          <w:spacing w:val="-11"/>
          <w:sz w:val="24"/>
        </w:rPr>
        <w:t xml:space="preserve"> </w:t>
      </w:r>
      <w:r w:rsidR="00994FD7" w:rsidRPr="006B28D3">
        <w:rPr>
          <w:color w:val="1B1818"/>
          <w:sz w:val="24"/>
        </w:rPr>
        <w:t>that</w:t>
      </w:r>
      <w:r w:rsidR="00994FD7" w:rsidRPr="006B28D3">
        <w:rPr>
          <w:color w:val="1B1818"/>
          <w:spacing w:val="-10"/>
          <w:sz w:val="24"/>
        </w:rPr>
        <w:t xml:space="preserve"> </w:t>
      </w:r>
      <w:r w:rsidR="00994FD7" w:rsidRPr="006B28D3">
        <w:rPr>
          <w:color w:val="1B1818"/>
          <w:sz w:val="24"/>
        </w:rPr>
        <w:t>FCA</w:t>
      </w:r>
      <w:r w:rsidR="00994FD7" w:rsidRPr="006B28D3">
        <w:rPr>
          <w:color w:val="1B1818"/>
          <w:spacing w:val="-10"/>
          <w:sz w:val="24"/>
        </w:rPr>
        <w:t xml:space="preserve"> </w:t>
      </w:r>
      <w:r w:rsidR="00994FD7" w:rsidRPr="006B28D3">
        <w:rPr>
          <w:color w:val="1B1818"/>
          <w:sz w:val="24"/>
        </w:rPr>
        <w:t>was</w:t>
      </w:r>
      <w:r w:rsidR="00994FD7" w:rsidRPr="006B28D3">
        <w:rPr>
          <w:color w:val="1B1818"/>
          <w:spacing w:val="-11"/>
          <w:sz w:val="24"/>
        </w:rPr>
        <w:t xml:space="preserve"> </w:t>
      </w:r>
      <w:r w:rsidR="00994FD7" w:rsidRPr="006B28D3">
        <w:rPr>
          <w:color w:val="1B1818"/>
          <w:sz w:val="24"/>
        </w:rPr>
        <w:t>required</w:t>
      </w:r>
      <w:r w:rsidR="00994FD7" w:rsidRPr="006B28D3">
        <w:rPr>
          <w:color w:val="1B1818"/>
          <w:spacing w:val="-12"/>
          <w:sz w:val="24"/>
        </w:rPr>
        <w:t xml:space="preserve"> </w:t>
      </w:r>
      <w:r w:rsidR="00994FD7" w:rsidRPr="006B28D3">
        <w:rPr>
          <w:color w:val="1B1818"/>
          <w:sz w:val="24"/>
        </w:rPr>
        <w:t>to</w:t>
      </w:r>
      <w:r w:rsidR="00994FD7" w:rsidRPr="006B28D3">
        <w:rPr>
          <w:color w:val="1B1818"/>
          <w:spacing w:val="-11"/>
          <w:sz w:val="24"/>
        </w:rPr>
        <w:t xml:space="preserve"> </w:t>
      </w:r>
      <w:r w:rsidR="00994FD7" w:rsidRPr="006B28D3">
        <w:rPr>
          <w:color w:val="1B1818"/>
          <w:sz w:val="24"/>
        </w:rPr>
        <w:t>pay</w:t>
      </w:r>
      <w:r w:rsidR="00994FD7" w:rsidRPr="006B28D3">
        <w:rPr>
          <w:color w:val="1B1818"/>
          <w:spacing w:val="-9"/>
          <w:sz w:val="24"/>
        </w:rPr>
        <w:t xml:space="preserve"> </w:t>
      </w:r>
      <w:r w:rsidR="00994FD7" w:rsidRPr="006B28D3">
        <w:rPr>
          <w:color w:val="1B1818"/>
          <w:sz w:val="24"/>
        </w:rPr>
        <w:t>for</w:t>
      </w:r>
      <w:r w:rsidR="00994FD7" w:rsidRPr="006B28D3">
        <w:rPr>
          <w:color w:val="1B1818"/>
          <w:spacing w:val="-11"/>
          <w:sz w:val="24"/>
        </w:rPr>
        <w:t xml:space="preserve"> </w:t>
      </w:r>
      <w:r w:rsidR="00994FD7" w:rsidRPr="006B28D3">
        <w:rPr>
          <w:color w:val="1B1818"/>
          <w:sz w:val="24"/>
        </w:rPr>
        <w:t>the</w:t>
      </w:r>
      <w:r w:rsidR="00994FD7" w:rsidRPr="006B28D3">
        <w:rPr>
          <w:color w:val="1B1818"/>
          <w:spacing w:val="-12"/>
          <w:sz w:val="24"/>
        </w:rPr>
        <w:t xml:space="preserve"> </w:t>
      </w:r>
      <w:r w:rsidR="00994FD7" w:rsidRPr="006B28D3">
        <w:rPr>
          <w:color w:val="1B1818"/>
          <w:sz w:val="24"/>
        </w:rPr>
        <w:t>dismantling</w:t>
      </w:r>
      <w:r w:rsidR="00994FD7" w:rsidRPr="006B28D3">
        <w:rPr>
          <w:color w:val="1B1818"/>
          <w:spacing w:val="-11"/>
          <w:sz w:val="24"/>
        </w:rPr>
        <w:t xml:space="preserve"> </w:t>
      </w:r>
      <w:r w:rsidR="00994FD7" w:rsidRPr="006B28D3">
        <w:rPr>
          <w:color w:val="1B1818"/>
          <w:sz w:val="24"/>
        </w:rPr>
        <w:t>of</w:t>
      </w:r>
      <w:r w:rsidR="00994FD7" w:rsidRPr="006B28D3">
        <w:rPr>
          <w:color w:val="1B1818"/>
          <w:spacing w:val="-12"/>
          <w:sz w:val="24"/>
        </w:rPr>
        <w:t xml:space="preserve"> </w:t>
      </w:r>
      <w:r w:rsidR="00994FD7" w:rsidRPr="006B28D3">
        <w:rPr>
          <w:color w:val="1B1818"/>
          <w:sz w:val="24"/>
        </w:rPr>
        <w:t>the</w:t>
      </w:r>
      <w:r w:rsidR="00994FD7" w:rsidRPr="006B28D3">
        <w:rPr>
          <w:color w:val="1B1818"/>
          <w:spacing w:val="-11"/>
          <w:sz w:val="24"/>
        </w:rPr>
        <w:t xml:space="preserve"> </w:t>
      </w:r>
      <w:r w:rsidR="00994FD7" w:rsidRPr="006B28D3">
        <w:rPr>
          <w:color w:val="1B1818"/>
          <w:sz w:val="24"/>
        </w:rPr>
        <w:t>engine</w:t>
      </w:r>
      <w:r w:rsidR="00994FD7" w:rsidRPr="006B28D3">
        <w:rPr>
          <w:color w:val="1B1818"/>
          <w:spacing w:val="-12"/>
          <w:sz w:val="24"/>
        </w:rPr>
        <w:t xml:space="preserve"> </w:t>
      </w:r>
      <w:r w:rsidR="00994FD7" w:rsidRPr="006B28D3">
        <w:rPr>
          <w:color w:val="1B1818"/>
          <w:sz w:val="24"/>
        </w:rPr>
        <w:t>and</w:t>
      </w:r>
      <w:r w:rsidR="00994FD7" w:rsidRPr="006B28D3">
        <w:rPr>
          <w:color w:val="1B1818"/>
          <w:spacing w:val="-12"/>
          <w:sz w:val="24"/>
        </w:rPr>
        <w:t xml:space="preserve"> </w:t>
      </w:r>
      <w:r w:rsidR="00994FD7" w:rsidRPr="006B28D3">
        <w:rPr>
          <w:color w:val="1B1818"/>
          <w:sz w:val="24"/>
        </w:rPr>
        <w:t>the</w:t>
      </w:r>
      <w:r w:rsidR="00994FD7" w:rsidRPr="006B28D3">
        <w:rPr>
          <w:color w:val="1B1818"/>
          <w:spacing w:val="-5"/>
          <w:sz w:val="24"/>
        </w:rPr>
        <w:t xml:space="preserve"> </w:t>
      </w:r>
      <w:r w:rsidR="00994FD7" w:rsidRPr="006B28D3">
        <w:rPr>
          <w:color w:val="1B1818"/>
          <w:sz w:val="24"/>
        </w:rPr>
        <w:t>assessment thereof. FCA disputes such responsibility, as the extended guarantee was conditional to the consumer authorizing the disassembling of the vehicle. FCA emphasized this contractual obligation and industry practice</w:t>
      </w:r>
      <w:r w:rsidR="00994FD7" w:rsidRPr="006B28D3">
        <w:rPr>
          <w:color w:val="1B1818"/>
          <w:sz w:val="24"/>
        </w:rPr>
        <w:t xml:space="preserve"> in light of the lapsing of the vehicle’s purchase</w:t>
      </w:r>
      <w:r w:rsidR="00994FD7" w:rsidRPr="006B28D3">
        <w:rPr>
          <w:color w:val="1B1818"/>
          <w:spacing w:val="-10"/>
          <w:sz w:val="24"/>
        </w:rPr>
        <w:t xml:space="preserve"> </w:t>
      </w:r>
      <w:r w:rsidR="00994FD7" w:rsidRPr="006B28D3">
        <w:rPr>
          <w:color w:val="1B1818"/>
          <w:sz w:val="24"/>
        </w:rPr>
        <w:t>warranty.</w:t>
      </w:r>
    </w:p>
    <w:p w:rsidR="000D2A4F" w:rsidRDefault="000D2A4F">
      <w:pPr>
        <w:pStyle w:val="BodyText"/>
        <w:spacing w:before="8"/>
        <w:rPr>
          <w:sz w:val="27"/>
        </w:rPr>
      </w:pPr>
    </w:p>
    <w:p w:rsidR="000D2A4F" w:rsidRPr="006B28D3" w:rsidRDefault="006B28D3" w:rsidP="006B28D3">
      <w:pPr>
        <w:tabs>
          <w:tab w:val="left" w:pos="815"/>
        </w:tabs>
        <w:spacing w:line="360" w:lineRule="auto"/>
        <w:ind w:left="814" w:right="110" w:hanging="702"/>
        <w:jc w:val="both"/>
        <w:rPr>
          <w:color w:val="1B1818"/>
          <w:sz w:val="24"/>
        </w:rPr>
      </w:pPr>
      <w:r>
        <w:rPr>
          <w:color w:val="1B1818"/>
          <w:spacing w:val="-4"/>
          <w:sz w:val="24"/>
        </w:rPr>
        <w:t>23.</w:t>
      </w:r>
      <w:r>
        <w:rPr>
          <w:color w:val="1B1818"/>
          <w:spacing w:val="-4"/>
          <w:sz w:val="24"/>
        </w:rPr>
        <w:tab/>
      </w:r>
      <w:r w:rsidR="00994FD7" w:rsidRPr="006B28D3">
        <w:rPr>
          <w:color w:val="1B1818"/>
          <w:sz w:val="24"/>
        </w:rPr>
        <w:t>On 13 February 2020, the Applicant referred the complaint to the Motor Industry Ombudsman of South Africa (MIOSA). Subsequently, on 4 December 2020, the Applicant referred the complaint to the N</w:t>
      </w:r>
      <w:r w:rsidR="00994FD7" w:rsidRPr="006B28D3">
        <w:rPr>
          <w:color w:val="1B1818"/>
          <w:sz w:val="24"/>
        </w:rPr>
        <w:t>CC, who non-referred the matter on 15 January</w:t>
      </w:r>
      <w:r w:rsidR="00994FD7" w:rsidRPr="006B28D3">
        <w:rPr>
          <w:color w:val="1B1818"/>
          <w:spacing w:val="-3"/>
          <w:sz w:val="24"/>
        </w:rPr>
        <w:t xml:space="preserve"> </w:t>
      </w:r>
      <w:r w:rsidR="00994FD7" w:rsidRPr="006B28D3">
        <w:rPr>
          <w:color w:val="1B1818"/>
          <w:sz w:val="24"/>
        </w:rPr>
        <w:t>2021.</w:t>
      </w:r>
    </w:p>
    <w:p w:rsidR="000D2A4F" w:rsidRDefault="000D2A4F">
      <w:pPr>
        <w:pStyle w:val="BodyText"/>
        <w:spacing w:before="6"/>
        <w:rPr>
          <w:sz w:val="27"/>
        </w:rPr>
      </w:pPr>
    </w:p>
    <w:p w:rsidR="000D2A4F" w:rsidRPr="006B28D3" w:rsidRDefault="006B28D3" w:rsidP="006B28D3">
      <w:pPr>
        <w:tabs>
          <w:tab w:val="left" w:pos="815"/>
        </w:tabs>
        <w:spacing w:before="1" w:line="360" w:lineRule="auto"/>
        <w:ind w:left="814" w:right="110" w:hanging="702"/>
        <w:jc w:val="both"/>
        <w:rPr>
          <w:color w:val="1B1818"/>
          <w:sz w:val="24"/>
        </w:rPr>
      </w:pPr>
      <w:r>
        <w:rPr>
          <w:color w:val="1B1818"/>
          <w:spacing w:val="-4"/>
          <w:sz w:val="24"/>
        </w:rPr>
        <w:t>24.</w:t>
      </w:r>
      <w:r>
        <w:rPr>
          <w:color w:val="1B1818"/>
          <w:spacing w:val="-4"/>
          <w:sz w:val="24"/>
        </w:rPr>
        <w:tab/>
      </w:r>
      <w:r w:rsidR="00994FD7" w:rsidRPr="006B28D3">
        <w:rPr>
          <w:color w:val="1B1818"/>
          <w:sz w:val="24"/>
        </w:rPr>
        <w:t>On 31 March 2021, after payment by the Applicant, Kia disassembled the engine and concluded that there was no oil in the vehicle. The report is not conclusive of whether the services by NMI caused the fi</w:t>
      </w:r>
      <w:r w:rsidR="00994FD7" w:rsidRPr="006B28D3">
        <w:rPr>
          <w:color w:val="1B1818"/>
          <w:sz w:val="24"/>
        </w:rPr>
        <w:t>nal malfunctioning of the vehicle but confirms the bad state of the vehicle in</w:t>
      </w:r>
      <w:r w:rsidR="00994FD7" w:rsidRPr="006B28D3">
        <w:rPr>
          <w:color w:val="1B1818"/>
          <w:spacing w:val="-18"/>
          <w:sz w:val="24"/>
        </w:rPr>
        <w:t xml:space="preserve"> </w:t>
      </w:r>
      <w:r w:rsidR="00994FD7" w:rsidRPr="006B28D3">
        <w:rPr>
          <w:color w:val="1B1818"/>
          <w:sz w:val="24"/>
        </w:rPr>
        <w:t>general.</w:t>
      </w:r>
    </w:p>
    <w:p w:rsidR="000D2A4F" w:rsidRDefault="000D2A4F">
      <w:pPr>
        <w:pStyle w:val="BodyText"/>
        <w:spacing w:before="6"/>
        <w:rPr>
          <w:sz w:val="27"/>
        </w:rPr>
      </w:pPr>
    </w:p>
    <w:p w:rsidR="000D2A4F" w:rsidRPr="006B28D3" w:rsidRDefault="006B28D3" w:rsidP="006B28D3">
      <w:pPr>
        <w:tabs>
          <w:tab w:val="left" w:pos="815"/>
        </w:tabs>
        <w:spacing w:line="360" w:lineRule="auto"/>
        <w:ind w:left="814" w:right="110" w:hanging="702"/>
        <w:jc w:val="both"/>
        <w:rPr>
          <w:color w:val="1B1818"/>
          <w:sz w:val="24"/>
        </w:rPr>
      </w:pPr>
      <w:r>
        <w:rPr>
          <w:color w:val="1B1818"/>
          <w:spacing w:val="-4"/>
          <w:sz w:val="24"/>
        </w:rPr>
        <w:t>25.</w:t>
      </w:r>
      <w:r>
        <w:rPr>
          <w:color w:val="1B1818"/>
          <w:spacing w:val="-4"/>
          <w:sz w:val="24"/>
        </w:rPr>
        <w:tab/>
      </w:r>
      <w:r w:rsidR="00994FD7" w:rsidRPr="006B28D3">
        <w:rPr>
          <w:color w:val="1B1818"/>
          <w:sz w:val="24"/>
        </w:rPr>
        <w:t>As the 12-month extended warranty lapsed, FCA denies accountability for the alleged faults in the vehicle. According to FCA, the Applicant waived his right to claim th</w:t>
      </w:r>
      <w:r w:rsidR="00994FD7" w:rsidRPr="006B28D3">
        <w:rPr>
          <w:color w:val="1B1818"/>
          <w:sz w:val="24"/>
        </w:rPr>
        <w:t>e warranty, and the matter has become moot. FCA outlined that the Applicant did not allow FCA to inspect the vehicle before the warranty on the repair parts expired in April 2020, and presently it is impossible to determine the cause of</w:t>
      </w:r>
      <w:r w:rsidR="00994FD7" w:rsidRPr="006B28D3">
        <w:rPr>
          <w:color w:val="1B1818"/>
          <w:spacing w:val="-7"/>
          <w:sz w:val="24"/>
        </w:rPr>
        <w:t xml:space="preserve"> </w:t>
      </w:r>
      <w:r w:rsidR="00994FD7" w:rsidRPr="006B28D3">
        <w:rPr>
          <w:color w:val="1B1818"/>
          <w:sz w:val="24"/>
        </w:rPr>
        <w:t>the</w:t>
      </w:r>
      <w:r w:rsidR="00994FD7" w:rsidRPr="006B28D3">
        <w:rPr>
          <w:color w:val="1B1818"/>
          <w:spacing w:val="-7"/>
          <w:sz w:val="24"/>
        </w:rPr>
        <w:t xml:space="preserve"> </w:t>
      </w:r>
      <w:r w:rsidR="00994FD7" w:rsidRPr="006B28D3">
        <w:rPr>
          <w:color w:val="1B1818"/>
          <w:sz w:val="24"/>
        </w:rPr>
        <w:t>alleged</w:t>
      </w:r>
      <w:r w:rsidR="00994FD7" w:rsidRPr="006B28D3">
        <w:rPr>
          <w:color w:val="1B1818"/>
          <w:spacing w:val="-7"/>
          <w:sz w:val="24"/>
        </w:rPr>
        <w:t xml:space="preserve"> </w:t>
      </w:r>
      <w:r w:rsidR="00994FD7" w:rsidRPr="006B28D3">
        <w:rPr>
          <w:color w:val="1B1818"/>
          <w:sz w:val="24"/>
        </w:rPr>
        <w:t>knockin</w:t>
      </w:r>
      <w:r w:rsidR="00994FD7" w:rsidRPr="006B28D3">
        <w:rPr>
          <w:color w:val="1B1818"/>
          <w:sz w:val="24"/>
        </w:rPr>
        <w:t>g</w:t>
      </w:r>
      <w:r w:rsidR="00994FD7" w:rsidRPr="006B28D3">
        <w:rPr>
          <w:color w:val="1B1818"/>
          <w:spacing w:val="-7"/>
          <w:sz w:val="24"/>
        </w:rPr>
        <w:t xml:space="preserve"> </w:t>
      </w:r>
      <w:r w:rsidR="00994FD7" w:rsidRPr="006B28D3">
        <w:rPr>
          <w:color w:val="1B1818"/>
          <w:sz w:val="24"/>
        </w:rPr>
        <w:t>sound.</w:t>
      </w:r>
      <w:r w:rsidR="00994FD7" w:rsidRPr="006B28D3">
        <w:rPr>
          <w:color w:val="1B1818"/>
          <w:spacing w:val="-4"/>
          <w:sz w:val="24"/>
        </w:rPr>
        <w:t xml:space="preserve"> </w:t>
      </w:r>
      <w:r w:rsidR="00994FD7" w:rsidRPr="006B28D3">
        <w:rPr>
          <w:color w:val="1B1818"/>
          <w:sz w:val="24"/>
        </w:rPr>
        <w:t>The</w:t>
      </w:r>
      <w:r w:rsidR="00994FD7" w:rsidRPr="006B28D3">
        <w:rPr>
          <w:color w:val="1B1818"/>
          <w:spacing w:val="-7"/>
          <w:sz w:val="24"/>
        </w:rPr>
        <w:t xml:space="preserve"> </w:t>
      </w:r>
      <w:r w:rsidR="00994FD7" w:rsidRPr="006B28D3">
        <w:rPr>
          <w:color w:val="1B1818"/>
          <w:sz w:val="24"/>
        </w:rPr>
        <w:t>Respondents</w:t>
      </w:r>
      <w:r w:rsidR="00994FD7" w:rsidRPr="006B28D3">
        <w:rPr>
          <w:color w:val="1B1818"/>
          <w:spacing w:val="-7"/>
          <w:sz w:val="24"/>
        </w:rPr>
        <w:t xml:space="preserve"> </w:t>
      </w:r>
      <w:r w:rsidR="00994FD7" w:rsidRPr="006B28D3">
        <w:rPr>
          <w:color w:val="1B1818"/>
          <w:sz w:val="24"/>
        </w:rPr>
        <w:t>aver</w:t>
      </w:r>
      <w:r w:rsidR="00994FD7" w:rsidRPr="006B28D3">
        <w:rPr>
          <w:color w:val="1B1818"/>
          <w:spacing w:val="-9"/>
          <w:sz w:val="24"/>
        </w:rPr>
        <w:t xml:space="preserve"> </w:t>
      </w:r>
      <w:r w:rsidR="00994FD7" w:rsidRPr="006B28D3">
        <w:rPr>
          <w:color w:val="1B1818"/>
          <w:sz w:val="24"/>
        </w:rPr>
        <w:t>that</w:t>
      </w:r>
      <w:r w:rsidR="00994FD7" w:rsidRPr="006B28D3">
        <w:rPr>
          <w:color w:val="1B1818"/>
          <w:spacing w:val="-7"/>
          <w:sz w:val="24"/>
        </w:rPr>
        <w:t xml:space="preserve"> </w:t>
      </w:r>
      <w:r w:rsidR="00994FD7" w:rsidRPr="006B28D3">
        <w:rPr>
          <w:color w:val="1B1818"/>
          <w:sz w:val="24"/>
        </w:rPr>
        <w:t>there</w:t>
      </w:r>
      <w:r w:rsidR="00994FD7" w:rsidRPr="006B28D3">
        <w:rPr>
          <w:color w:val="1B1818"/>
          <w:spacing w:val="-8"/>
          <w:sz w:val="24"/>
        </w:rPr>
        <w:t xml:space="preserve"> </w:t>
      </w:r>
      <w:r w:rsidR="00994FD7" w:rsidRPr="006B28D3">
        <w:rPr>
          <w:color w:val="1B1818"/>
          <w:sz w:val="24"/>
        </w:rPr>
        <w:t>is</w:t>
      </w:r>
      <w:r w:rsidR="00994FD7" w:rsidRPr="006B28D3">
        <w:rPr>
          <w:color w:val="1B1818"/>
          <w:spacing w:val="-11"/>
          <w:sz w:val="24"/>
        </w:rPr>
        <w:t xml:space="preserve"> </w:t>
      </w:r>
      <w:r w:rsidR="00994FD7" w:rsidRPr="006B28D3">
        <w:rPr>
          <w:color w:val="1B1818"/>
          <w:sz w:val="24"/>
        </w:rPr>
        <w:t>no</w:t>
      </w:r>
      <w:r w:rsidR="00994FD7" w:rsidRPr="006B28D3">
        <w:rPr>
          <w:color w:val="1B1818"/>
          <w:spacing w:val="-10"/>
          <w:sz w:val="24"/>
        </w:rPr>
        <w:t xml:space="preserve"> </w:t>
      </w:r>
      <w:r w:rsidR="00994FD7" w:rsidRPr="006B28D3">
        <w:rPr>
          <w:color w:val="1B1818"/>
          <w:sz w:val="24"/>
        </w:rPr>
        <w:t>evidence</w:t>
      </w:r>
      <w:r w:rsidR="00994FD7" w:rsidRPr="006B28D3">
        <w:rPr>
          <w:color w:val="1B1818"/>
          <w:spacing w:val="-9"/>
          <w:sz w:val="24"/>
        </w:rPr>
        <w:t xml:space="preserve"> </w:t>
      </w:r>
      <w:r w:rsidR="00994FD7" w:rsidRPr="006B28D3">
        <w:rPr>
          <w:color w:val="1B1818"/>
          <w:sz w:val="24"/>
        </w:rPr>
        <w:t>of</w:t>
      </w:r>
      <w:r w:rsidR="00994FD7" w:rsidRPr="006B28D3">
        <w:rPr>
          <w:color w:val="1B1818"/>
          <w:spacing w:val="-10"/>
          <w:sz w:val="24"/>
        </w:rPr>
        <w:t xml:space="preserve"> </w:t>
      </w:r>
      <w:r w:rsidR="00994FD7" w:rsidRPr="006B28D3">
        <w:rPr>
          <w:color w:val="1B1818"/>
          <w:sz w:val="24"/>
        </w:rPr>
        <w:t>defective</w:t>
      </w:r>
      <w:r w:rsidR="00994FD7" w:rsidRPr="006B28D3">
        <w:rPr>
          <w:color w:val="1B1818"/>
          <w:spacing w:val="-9"/>
          <w:sz w:val="24"/>
        </w:rPr>
        <w:t xml:space="preserve"> </w:t>
      </w:r>
      <w:r w:rsidR="00994FD7" w:rsidRPr="006B28D3">
        <w:rPr>
          <w:color w:val="1B1818"/>
          <w:sz w:val="24"/>
        </w:rPr>
        <w:t>repair</w:t>
      </w:r>
      <w:r w:rsidR="00994FD7" w:rsidRPr="006B28D3">
        <w:rPr>
          <w:color w:val="1B1818"/>
          <w:spacing w:val="-9"/>
          <w:sz w:val="24"/>
        </w:rPr>
        <w:t xml:space="preserve"> </w:t>
      </w:r>
      <w:r w:rsidR="00994FD7" w:rsidRPr="006B28D3">
        <w:rPr>
          <w:color w:val="1B1818"/>
          <w:sz w:val="24"/>
        </w:rPr>
        <w:t>parts or</w:t>
      </w:r>
      <w:r w:rsidR="00994FD7" w:rsidRPr="006B28D3">
        <w:rPr>
          <w:color w:val="1B1818"/>
          <w:spacing w:val="-2"/>
          <w:sz w:val="24"/>
        </w:rPr>
        <w:t xml:space="preserve"> </w:t>
      </w:r>
      <w:r w:rsidR="00994FD7" w:rsidRPr="006B28D3">
        <w:rPr>
          <w:color w:val="1B1818"/>
          <w:sz w:val="24"/>
        </w:rPr>
        <w:t>workmanship.</w:t>
      </w:r>
    </w:p>
    <w:p w:rsidR="000D2A4F" w:rsidRDefault="000D2A4F">
      <w:pPr>
        <w:pStyle w:val="BodyText"/>
        <w:spacing w:before="8"/>
        <w:rPr>
          <w:sz w:val="27"/>
        </w:rPr>
      </w:pPr>
    </w:p>
    <w:p w:rsidR="000D2A4F" w:rsidRPr="006B28D3" w:rsidRDefault="006B28D3" w:rsidP="006B28D3">
      <w:pPr>
        <w:tabs>
          <w:tab w:val="left" w:pos="815"/>
        </w:tabs>
        <w:spacing w:line="360" w:lineRule="auto"/>
        <w:ind w:left="814" w:right="111" w:hanging="702"/>
        <w:jc w:val="both"/>
        <w:rPr>
          <w:color w:val="1B1818"/>
          <w:sz w:val="24"/>
        </w:rPr>
      </w:pPr>
      <w:r>
        <w:rPr>
          <w:color w:val="1B1818"/>
          <w:spacing w:val="-4"/>
          <w:sz w:val="24"/>
        </w:rPr>
        <w:t>26.</w:t>
      </w:r>
      <w:r>
        <w:rPr>
          <w:color w:val="1B1818"/>
          <w:spacing w:val="-4"/>
          <w:sz w:val="24"/>
        </w:rPr>
        <w:tab/>
      </w:r>
      <w:r w:rsidR="00994FD7" w:rsidRPr="006B28D3">
        <w:rPr>
          <w:color w:val="1B1818"/>
          <w:sz w:val="24"/>
        </w:rPr>
        <w:t>The Applicant avers that, as he brought the vehicle to the FCA within the 12-month extended warranty period,</w:t>
      </w:r>
      <w:r w:rsidR="00994FD7" w:rsidRPr="006B28D3">
        <w:rPr>
          <w:color w:val="1B1818"/>
          <w:spacing w:val="-15"/>
          <w:sz w:val="24"/>
        </w:rPr>
        <w:t xml:space="preserve"> </w:t>
      </w:r>
      <w:r w:rsidR="00994FD7" w:rsidRPr="006B28D3">
        <w:rPr>
          <w:color w:val="1B1818"/>
          <w:sz w:val="24"/>
        </w:rPr>
        <w:t>FCA</w:t>
      </w:r>
      <w:r w:rsidR="00994FD7" w:rsidRPr="006B28D3">
        <w:rPr>
          <w:color w:val="1B1818"/>
          <w:spacing w:val="-14"/>
          <w:sz w:val="24"/>
        </w:rPr>
        <w:t xml:space="preserve"> </w:t>
      </w:r>
      <w:r w:rsidR="00994FD7" w:rsidRPr="006B28D3">
        <w:rPr>
          <w:color w:val="1B1818"/>
          <w:sz w:val="24"/>
        </w:rPr>
        <w:t>is</w:t>
      </w:r>
      <w:r w:rsidR="00994FD7" w:rsidRPr="006B28D3">
        <w:rPr>
          <w:color w:val="1B1818"/>
          <w:spacing w:val="-15"/>
          <w:sz w:val="24"/>
        </w:rPr>
        <w:t xml:space="preserve"> </w:t>
      </w:r>
      <w:r w:rsidR="00994FD7" w:rsidRPr="006B28D3">
        <w:rPr>
          <w:color w:val="1B1818"/>
          <w:sz w:val="24"/>
        </w:rPr>
        <w:t>still</w:t>
      </w:r>
      <w:r w:rsidR="00994FD7" w:rsidRPr="006B28D3">
        <w:rPr>
          <w:color w:val="1B1818"/>
          <w:spacing w:val="-16"/>
          <w:sz w:val="24"/>
        </w:rPr>
        <w:t xml:space="preserve"> </w:t>
      </w:r>
      <w:r w:rsidR="00994FD7" w:rsidRPr="006B28D3">
        <w:rPr>
          <w:color w:val="1B1818"/>
          <w:sz w:val="24"/>
        </w:rPr>
        <w:t>accountable</w:t>
      </w:r>
      <w:r w:rsidR="00994FD7" w:rsidRPr="006B28D3">
        <w:rPr>
          <w:color w:val="1B1818"/>
          <w:spacing w:val="-12"/>
          <w:sz w:val="24"/>
        </w:rPr>
        <w:t xml:space="preserve"> </w:t>
      </w:r>
      <w:r w:rsidR="00994FD7" w:rsidRPr="006B28D3">
        <w:rPr>
          <w:color w:val="1B1818"/>
          <w:sz w:val="24"/>
        </w:rPr>
        <w:t>for</w:t>
      </w:r>
      <w:r w:rsidR="00994FD7" w:rsidRPr="006B28D3">
        <w:rPr>
          <w:color w:val="1B1818"/>
          <w:spacing w:val="-16"/>
          <w:sz w:val="24"/>
        </w:rPr>
        <w:t xml:space="preserve"> </w:t>
      </w:r>
      <w:r w:rsidR="00994FD7" w:rsidRPr="006B28D3">
        <w:rPr>
          <w:color w:val="1B1818"/>
          <w:sz w:val="24"/>
        </w:rPr>
        <w:t>repairing</w:t>
      </w:r>
      <w:r w:rsidR="00994FD7" w:rsidRPr="006B28D3">
        <w:rPr>
          <w:color w:val="1B1818"/>
          <w:spacing w:val="-13"/>
          <w:sz w:val="24"/>
        </w:rPr>
        <w:t xml:space="preserve"> </w:t>
      </w:r>
      <w:r w:rsidR="00994FD7" w:rsidRPr="006B28D3">
        <w:rPr>
          <w:color w:val="1B1818"/>
          <w:sz w:val="24"/>
        </w:rPr>
        <w:t>the</w:t>
      </w:r>
      <w:r w:rsidR="00994FD7" w:rsidRPr="006B28D3">
        <w:rPr>
          <w:color w:val="1B1818"/>
          <w:spacing w:val="-14"/>
          <w:sz w:val="24"/>
        </w:rPr>
        <w:t xml:space="preserve"> </w:t>
      </w:r>
      <w:r w:rsidR="00994FD7" w:rsidRPr="006B28D3">
        <w:rPr>
          <w:color w:val="1B1818"/>
          <w:sz w:val="24"/>
        </w:rPr>
        <w:t>vehicle</w:t>
      </w:r>
      <w:r w:rsidR="00994FD7" w:rsidRPr="006B28D3">
        <w:rPr>
          <w:color w:val="1B1818"/>
          <w:spacing w:val="-14"/>
          <w:sz w:val="24"/>
        </w:rPr>
        <w:t xml:space="preserve"> </w:t>
      </w:r>
      <w:r w:rsidR="00994FD7" w:rsidRPr="006B28D3">
        <w:rPr>
          <w:color w:val="1B1818"/>
          <w:sz w:val="24"/>
        </w:rPr>
        <w:t>to</w:t>
      </w:r>
      <w:r w:rsidR="00994FD7" w:rsidRPr="006B28D3">
        <w:rPr>
          <w:color w:val="1B1818"/>
          <w:spacing w:val="-13"/>
          <w:sz w:val="24"/>
        </w:rPr>
        <w:t xml:space="preserve"> </w:t>
      </w:r>
      <w:r w:rsidR="00994FD7" w:rsidRPr="006B28D3">
        <w:rPr>
          <w:color w:val="1B1818"/>
          <w:sz w:val="24"/>
        </w:rPr>
        <w:t>a</w:t>
      </w:r>
      <w:r w:rsidR="00994FD7" w:rsidRPr="006B28D3">
        <w:rPr>
          <w:color w:val="1B1818"/>
          <w:spacing w:val="-14"/>
          <w:sz w:val="24"/>
        </w:rPr>
        <w:t xml:space="preserve"> </w:t>
      </w:r>
      <w:r w:rsidR="00994FD7" w:rsidRPr="006B28D3">
        <w:rPr>
          <w:color w:val="1B1818"/>
          <w:sz w:val="24"/>
        </w:rPr>
        <w:t>state</w:t>
      </w:r>
      <w:r w:rsidR="00994FD7" w:rsidRPr="006B28D3">
        <w:rPr>
          <w:color w:val="1B1818"/>
          <w:spacing w:val="-15"/>
          <w:sz w:val="24"/>
        </w:rPr>
        <w:t xml:space="preserve"> </w:t>
      </w:r>
      <w:r w:rsidR="00994FD7" w:rsidRPr="006B28D3">
        <w:rPr>
          <w:color w:val="1B1818"/>
          <w:sz w:val="24"/>
        </w:rPr>
        <w:t>of</w:t>
      </w:r>
      <w:r w:rsidR="00994FD7" w:rsidRPr="006B28D3">
        <w:rPr>
          <w:color w:val="1B1818"/>
          <w:spacing w:val="-11"/>
          <w:sz w:val="24"/>
        </w:rPr>
        <w:t xml:space="preserve"> </w:t>
      </w:r>
      <w:r w:rsidR="00994FD7" w:rsidRPr="006B28D3">
        <w:rPr>
          <w:color w:val="1B1818"/>
          <w:sz w:val="24"/>
        </w:rPr>
        <w:t>roadworthiness.</w:t>
      </w:r>
      <w:r w:rsidR="00994FD7" w:rsidRPr="006B28D3">
        <w:rPr>
          <w:color w:val="1B1818"/>
          <w:spacing w:val="-15"/>
          <w:sz w:val="24"/>
        </w:rPr>
        <w:t xml:space="preserve"> </w:t>
      </w:r>
      <w:r w:rsidR="00994FD7" w:rsidRPr="006B28D3">
        <w:rPr>
          <w:color w:val="1B1818"/>
          <w:sz w:val="24"/>
        </w:rPr>
        <w:t>The</w:t>
      </w:r>
      <w:r w:rsidR="00994FD7" w:rsidRPr="006B28D3">
        <w:rPr>
          <w:color w:val="1B1818"/>
          <w:spacing w:val="-13"/>
          <w:sz w:val="24"/>
        </w:rPr>
        <w:t xml:space="preserve"> </w:t>
      </w:r>
      <w:r w:rsidR="00994FD7" w:rsidRPr="006B28D3">
        <w:rPr>
          <w:color w:val="1B1818"/>
          <w:sz w:val="24"/>
        </w:rPr>
        <w:t>Applicant</w:t>
      </w:r>
      <w:r w:rsidR="00994FD7" w:rsidRPr="006B28D3">
        <w:rPr>
          <w:color w:val="1B1818"/>
          <w:spacing w:val="-15"/>
          <w:sz w:val="24"/>
        </w:rPr>
        <w:t xml:space="preserve"> </w:t>
      </w:r>
      <w:r w:rsidR="00994FD7" w:rsidRPr="006B28D3">
        <w:rPr>
          <w:color w:val="1B1818"/>
          <w:sz w:val="24"/>
        </w:rPr>
        <w:t>could</w:t>
      </w:r>
    </w:p>
    <w:p w:rsidR="000D2A4F" w:rsidRDefault="000D2A4F">
      <w:pPr>
        <w:spacing w:line="360" w:lineRule="auto"/>
        <w:jc w:val="both"/>
        <w:rPr>
          <w:sz w:val="24"/>
        </w:rPr>
        <w:sectPr w:rsidR="000D2A4F">
          <w:pgSz w:w="11910" w:h="16840"/>
          <w:pgMar w:top="700" w:right="1020" w:bottom="560" w:left="1020" w:header="283" w:footer="338" w:gutter="0"/>
          <w:cols w:space="720"/>
        </w:sectPr>
      </w:pPr>
    </w:p>
    <w:p w:rsidR="000D2A4F" w:rsidRDefault="000D2A4F">
      <w:pPr>
        <w:pStyle w:val="BodyText"/>
        <w:spacing w:before="5"/>
        <w:rPr>
          <w:sz w:val="9"/>
        </w:rPr>
      </w:pPr>
    </w:p>
    <w:p w:rsidR="000D2A4F" w:rsidRDefault="00994FD7">
      <w:pPr>
        <w:pStyle w:val="BodyText"/>
        <w:spacing w:before="100" w:line="360" w:lineRule="auto"/>
        <w:ind w:left="814"/>
      </w:pPr>
      <w:r>
        <w:rPr>
          <w:color w:val="1B1818"/>
        </w:rPr>
        <w:t>not tell the Tribunal what is defective about the repair parts or work. Irrespective, he submitted that the Respondents should determine the exact problem and repair it.</w:t>
      </w:r>
    </w:p>
    <w:p w:rsidR="000D2A4F" w:rsidRDefault="000D2A4F">
      <w:pPr>
        <w:pStyle w:val="BodyText"/>
        <w:spacing w:before="7"/>
        <w:rPr>
          <w:sz w:val="27"/>
        </w:rPr>
      </w:pPr>
    </w:p>
    <w:p w:rsidR="000D2A4F" w:rsidRPr="006B28D3" w:rsidRDefault="006B28D3" w:rsidP="006B28D3">
      <w:pPr>
        <w:tabs>
          <w:tab w:val="left" w:pos="833"/>
          <w:tab w:val="left" w:pos="834"/>
        </w:tabs>
        <w:ind w:left="833" w:hanging="722"/>
        <w:rPr>
          <w:color w:val="1B1818"/>
          <w:sz w:val="24"/>
        </w:rPr>
      </w:pPr>
      <w:r>
        <w:rPr>
          <w:color w:val="1B1818"/>
          <w:spacing w:val="-4"/>
          <w:sz w:val="24"/>
        </w:rPr>
        <w:t>27.</w:t>
      </w:r>
      <w:r>
        <w:rPr>
          <w:color w:val="1B1818"/>
          <w:spacing w:val="-4"/>
          <w:sz w:val="24"/>
        </w:rPr>
        <w:tab/>
      </w:r>
      <w:r w:rsidR="00994FD7" w:rsidRPr="006B28D3">
        <w:rPr>
          <w:color w:val="1B1818"/>
          <w:sz w:val="24"/>
        </w:rPr>
        <w:t>The matter is important for the Applicant because the vehicle is not in running</w:t>
      </w:r>
      <w:r w:rsidR="00994FD7" w:rsidRPr="006B28D3">
        <w:rPr>
          <w:color w:val="1B1818"/>
          <w:spacing w:val="-11"/>
          <w:sz w:val="24"/>
        </w:rPr>
        <w:t xml:space="preserve"> </w:t>
      </w:r>
      <w:r w:rsidR="00994FD7" w:rsidRPr="006B28D3">
        <w:rPr>
          <w:color w:val="1B1818"/>
          <w:sz w:val="24"/>
        </w:rPr>
        <w:t>condition.</w:t>
      </w:r>
    </w:p>
    <w:p w:rsidR="000D2A4F" w:rsidRDefault="000D2A4F">
      <w:pPr>
        <w:pStyle w:val="BodyText"/>
        <w:rPr>
          <w:sz w:val="28"/>
        </w:rPr>
      </w:pPr>
    </w:p>
    <w:p w:rsidR="000D2A4F" w:rsidRDefault="00994FD7">
      <w:pPr>
        <w:pStyle w:val="Heading1"/>
        <w:spacing w:before="231"/>
      </w:pPr>
      <w:r>
        <w:t>ISSUES TO BE DECIDED</w:t>
      </w:r>
    </w:p>
    <w:p w:rsidR="000D2A4F" w:rsidRDefault="000D2A4F">
      <w:pPr>
        <w:pStyle w:val="BodyText"/>
        <w:rPr>
          <w:b/>
          <w:sz w:val="28"/>
        </w:rPr>
      </w:pPr>
    </w:p>
    <w:p w:rsidR="000D2A4F" w:rsidRPr="006B28D3" w:rsidRDefault="006B28D3" w:rsidP="006B28D3">
      <w:pPr>
        <w:tabs>
          <w:tab w:val="left" w:pos="833"/>
          <w:tab w:val="left" w:pos="834"/>
        </w:tabs>
        <w:spacing w:before="229"/>
        <w:ind w:left="833" w:hanging="722"/>
        <w:rPr>
          <w:sz w:val="24"/>
        </w:rPr>
      </w:pPr>
      <w:r>
        <w:rPr>
          <w:spacing w:val="-4"/>
          <w:sz w:val="24"/>
        </w:rPr>
        <w:t>28.</w:t>
      </w:r>
      <w:r>
        <w:rPr>
          <w:spacing w:val="-4"/>
          <w:sz w:val="24"/>
        </w:rPr>
        <w:tab/>
      </w:r>
      <w:r w:rsidR="00994FD7" w:rsidRPr="006B28D3">
        <w:rPr>
          <w:sz w:val="24"/>
        </w:rPr>
        <w:t>The Tribunal is required to decide</w:t>
      </w:r>
      <w:r w:rsidR="00994FD7" w:rsidRPr="006B28D3">
        <w:rPr>
          <w:spacing w:val="-2"/>
          <w:sz w:val="24"/>
        </w:rPr>
        <w:t xml:space="preserve"> </w:t>
      </w:r>
      <w:r w:rsidR="00994FD7" w:rsidRPr="006B28D3">
        <w:rPr>
          <w:sz w:val="24"/>
        </w:rPr>
        <w:t>whether:</w:t>
      </w:r>
    </w:p>
    <w:p w:rsidR="000D2A4F" w:rsidRDefault="000D2A4F">
      <w:pPr>
        <w:pStyle w:val="BodyText"/>
        <w:rPr>
          <w:sz w:val="28"/>
        </w:rPr>
      </w:pPr>
    </w:p>
    <w:p w:rsidR="000D2A4F" w:rsidRPr="006B28D3" w:rsidRDefault="006B28D3" w:rsidP="006B28D3">
      <w:pPr>
        <w:tabs>
          <w:tab w:val="left" w:pos="1553"/>
          <w:tab w:val="left" w:pos="1554"/>
        </w:tabs>
        <w:spacing w:before="229"/>
        <w:ind w:left="1553" w:hanging="733"/>
        <w:rPr>
          <w:sz w:val="24"/>
        </w:rPr>
      </w:pPr>
      <w:r>
        <w:rPr>
          <w:spacing w:val="-3"/>
          <w:sz w:val="24"/>
          <w:szCs w:val="24"/>
        </w:rPr>
        <w:t>28.1.</w:t>
      </w:r>
      <w:r>
        <w:rPr>
          <w:spacing w:val="-3"/>
          <w:sz w:val="24"/>
          <w:szCs w:val="24"/>
        </w:rPr>
        <w:tab/>
      </w:r>
      <w:r w:rsidR="00994FD7" w:rsidRPr="006B28D3">
        <w:rPr>
          <w:sz w:val="24"/>
        </w:rPr>
        <w:t>The Applicant has proved a contravention under the CPA;</w:t>
      </w:r>
      <w:r w:rsidR="00994FD7" w:rsidRPr="006B28D3">
        <w:rPr>
          <w:spacing w:val="-5"/>
          <w:sz w:val="24"/>
        </w:rPr>
        <w:t xml:space="preserve"> </w:t>
      </w:r>
      <w:r w:rsidR="00994FD7" w:rsidRPr="006B28D3">
        <w:rPr>
          <w:sz w:val="24"/>
        </w:rPr>
        <w:t>and</w:t>
      </w:r>
    </w:p>
    <w:p w:rsidR="000D2A4F" w:rsidRPr="006B28D3" w:rsidRDefault="006B28D3" w:rsidP="006B28D3">
      <w:pPr>
        <w:tabs>
          <w:tab w:val="left" w:pos="1553"/>
          <w:tab w:val="left" w:pos="1554"/>
        </w:tabs>
        <w:spacing w:before="138"/>
        <w:ind w:left="1553" w:hanging="733"/>
        <w:rPr>
          <w:sz w:val="24"/>
        </w:rPr>
      </w:pPr>
      <w:r>
        <w:rPr>
          <w:spacing w:val="-3"/>
          <w:sz w:val="24"/>
          <w:szCs w:val="24"/>
        </w:rPr>
        <w:t>28.2.</w:t>
      </w:r>
      <w:r>
        <w:rPr>
          <w:spacing w:val="-3"/>
          <w:sz w:val="24"/>
          <w:szCs w:val="24"/>
        </w:rPr>
        <w:tab/>
      </w:r>
      <w:r w:rsidR="00994FD7" w:rsidRPr="006B28D3">
        <w:rPr>
          <w:sz w:val="24"/>
        </w:rPr>
        <w:t>The Applicant is entitled in law to t</w:t>
      </w:r>
      <w:r w:rsidR="00994FD7" w:rsidRPr="006B28D3">
        <w:rPr>
          <w:sz w:val="24"/>
        </w:rPr>
        <w:t>he relief</w:t>
      </w:r>
      <w:r w:rsidR="00994FD7" w:rsidRPr="006B28D3">
        <w:rPr>
          <w:spacing w:val="-5"/>
          <w:sz w:val="24"/>
        </w:rPr>
        <w:t xml:space="preserve"> </w:t>
      </w:r>
      <w:r w:rsidR="00994FD7" w:rsidRPr="006B28D3">
        <w:rPr>
          <w:sz w:val="24"/>
        </w:rPr>
        <w:t>sought.</w:t>
      </w:r>
    </w:p>
    <w:p w:rsidR="000D2A4F" w:rsidRDefault="000D2A4F">
      <w:pPr>
        <w:pStyle w:val="BodyText"/>
        <w:rPr>
          <w:sz w:val="28"/>
        </w:rPr>
      </w:pPr>
    </w:p>
    <w:p w:rsidR="000D2A4F" w:rsidRDefault="00994FD7">
      <w:pPr>
        <w:pStyle w:val="Heading1"/>
        <w:spacing w:before="229"/>
      </w:pPr>
      <w:r>
        <w:t>THE HEARING</w:t>
      </w:r>
    </w:p>
    <w:p w:rsidR="000D2A4F" w:rsidRDefault="000D2A4F">
      <w:pPr>
        <w:pStyle w:val="BodyText"/>
        <w:rPr>
          <w:b/>
          <w:sz w:val="28"/>
        </w:rPr>
      </w:pPr>
    </w:p>
    <w:p w:rsidR="000D2A4F" w:rsidRPr="006B28D3" w:rsidRDefault="006B28D3" w:rsidP="006B28D3">
      <w:pPr>
        <w:tabs>
          <w:tab w:val="left" w:pos="834"/>
        </w:tabs>
        <w:spacing w:before="231" w:line="360" w:lineRule="auto"/>
        <w:ind w:left="833" w:right="109" w:hanging="721"/>
        <w:jc w:val="both"/>
        <w:rPr>
          <w:sz w:val="24"/>
        </w:rPr>
      </w:pPr>
      <w:r>
        <w:rPr>
          <w:spacing w:val="-4"/>
          <w:sz w:val="24"/>
        </w:rPr>
        <w:t>29.</w:t>
      </w:r>
      <w:r>
        <w:rPr>
          <w:spacing w:val="-4"/>
          <w:sz w:val="24"/>
        </w:rPr>
        <w:tab/>
      </w:r>
      <w:r w:rsidR="00994FD7" w:rsidRPr="006B28D3">
        <w:rPr>
          <w:sz w:val="24"/>
        </w:rPr>
        <w:t>At the hearing, the Applicant requested a postponement to obtain the diagnostic report for services provided</w:t>
      </w:r>
      <w:r w:rsidR="00994FD7" w:rsidRPr="006B28D3">
        <w:rPr>
          <w:spacing w:val="-17"/>
          <w:sz w:val="24"/>
        </w:rPr>
        <w:t xml:space="preserve"> </w:t>
      </w:r>
      <w:r w:rsidR="00994FD7" w:rsidRPr="006B28D3">
        <w:rPr>
          <w:sz w:val="24"/>
        </w:rPr>
        <w:t>by</w:t>
      </w:r>
      <w:r w:rsidR="00994FD7" w:rsidRPr="006B28D3">
        <w:rPr>
          <w:spacing w:val="-14"/>
          <w:sz w:val="24"/>
        </w:rPr>
        <w:t xml:space="preserve"> </w:t>
      </w:r>
      <w:r w:rsidR="00994FD7" w:rsidRPr="006B28D3">
        <w:rPr>
          <w:sz w:val="24"/>
        </w:rPr>
        <w:t>NMI</w:t>
      </w:r>
      <w:r w:rsidR="00994FD7" w:rsidRPr="006B28D3">
        <w:rPr>
          <w:spacing w:val="-15"/>
          <w:sz w:val="24"/>
        </w:rPr>
        <w:t xml:space="preserve"> </w:t>
      </w:r>
      <w:r w:rsidR="00994FD7" w:rsidRPr="006B28D3">
        <w:rPr>
          <w:sz w:val="24"/>
        </w:rPr>
        <w:t>prior</w:t>
      </w:r>
      <w:r w:rsidR="00994FD7" w:rsidRPr="006B28D3">
        <w:rPr>
          <w:spacing w:val="-15"/>
          <w:sz w:val="24"/>
        </w:rPr>
        <w:t xml:space="preserve"> </w:t>
      </w:r>
      <w:r w:rsidR="00994FD7" w:rsidRPr="006B28D3">
        <w:rPr>
          <w:sz w:val="24"/>
        </w:rPr>
        <w:t>to</w:t>
      </w:r>
      <w:r w:rsidR="00994FD7" w:rsidRPr="006B28D3">
        <w:rPr>
          <w:spacing w:val="-13"/>
          <w:sz w:val="24"/>
        </w:rPr>
        <w:t xml:space="preserve"> </w:t>
      </w:r>
      <w:r w:rsidR="00994FD7" w:rsidRPr="006B28D3">
        <w:rPr>
          <w:sz w:val="24"/>
        </w:rPr>
        <w:t>2019.</w:t>
      </w:r>
      <w:r w:rsidR="00994FD7" w:rsidRPr="006B28D3">
        <w:rPr>
          <w:spacing w:val="-14"/>
          <w:sz w:val="24"/>
        </w:rPr>
        <w:t xml:space="preserve"> </w:t>
      </w:r>
      <w:r w:rsidR="00994FD7" w:rsidRPr="006B28D3">
        <w:rPr>
          <w:sz w:val="24"/>
        </w:rPr>
        <w:t>The</w:t>
      </w:r>
      <w:r w:rsidR="00994FD7" w:rsidRPr="006B28D3">
        <w:rPr>
          <w:spacing w:val="-13"/>
          <w:sz w:val="24"/>
        </w:rPr>
        <w:t xml:space="preserve"> </w:t>
      </w:r>
      <w:r w:rsidR="00994FD7" w:rsidRPr="006B28D3">
        <w:rPr>
          <w:sz w:val="24"/>
        </w:rPr>
        <w:t>Respondents</w:t>
      </w:r>
      <w:r w:rsidR="00994FD7" w:rsidRPr="006B28D3">
        <w:rPr>
          <w:spacing w:val="-15"/>
          <w:sz w:val="24"/>
        </w:rPr>
        <w:t xml:space="preserve"> </w:t>
      </w:r>
      <w:r w:rsidR="00994FD7" w:rsidRPr="006B28D3">
        <w:rPr>
          <w:sz w:val="24"/>
        </w:rPr>
        <w:t>opposed</w:t>
      </w:r>
      <w:r w:rsidR="00994FD7" w:rsidRPr="006B28D3">
        <w:rPr>
          <w:spacing w:val="-13"/>
          <w:sz w:val="24"/>
        </w:rPr>
        <w:t xml:space="preserve"> </w:t>
      </w:r>
      <w:r w:rsidR="00994FD7" w:rsidRPr="006B28D3">
        <w:rPr>
          <w:sz w:val="24"/>
        </w:rPr>
        <w:t>the</w:t>
      </w:r>
      <w:r w:rsidR="00994FD7" w:rsidRPr="006B28D3">
        <w:rPr>
          <w:spacing w:val="-14"/>
          <w:sz w:val="24"/>
        </w:rPr>
        <w:t xml:space="preserve"> </w:t>
      </w:r>
      <w:r w:rsidR="00994FD7" w:rsidRPr="006B28D3">
        <w:rPr>
          <w:sz w:val="24"/>
        </w:rPr>
        <w:t>request.</w:t>
      </w:r>
      <w:r w:rsidR="00994FD7" w:rsidRPr="006B28D3">
        <w:rPr>
          <w:spacing w:val="-10"/>
          <w:sz w:val="24"/>
        </w:rPr>
        <w:t xml:space="preserve"> </w:t>
      </w:r>
      <w:r w:rsidR="00994FD7" w:rsidRPr="006B28D3">
        <w:rPr>
          <w:sz w:val="24"/>
        </w:rPr>
        <w:t>The</w:t>
      </w:r>
      <w:r w:rsidR="00994FD7" w:rsidRPr="006B28D3">
        <w:rPr>
          <w:spacing w:val="-14"/>
          <w:sz w:val="24"/>
        </w:rPr>
        <w:t xml:space="preserve"> </w:t>
      </w:r>
      <w:r w:rsidR="00994FD7" w:rsidRPr="006B28D3">
        <w:rPr>
          <w:sz w:val="24"/>
        </w:rPr>
        <w:t>Tribunal</w:t>
      </w:r>
      <w:r w:rsidR="00994FD7" w:rsidRPr="006B28D3">
        <w:rPr>
          <w:spacing w:val="-15"/>
          <w:sz w:val="24"/>
        </w:rPr>
        <w:t xml:space="preserve"> </w:t>
      </w:r>
      <w:r w:rsidR="00994FD7" w:rsidRPr="006B28D3">
        <w:rPr>
          <w:sz w:val="24"/>
        </w:rPr>
        <w:t>heard</w:t>
      </w:r>
      <w:r w:rsidR="00994FD7" w:rsidRPr="006B28D3">
        <w:rPr>
          <w:spacing w:val="-12"/>
          <w:sz w:val="24"/>
        </w:rPr>
        <w:t xml:space="preserve"> </w:t>
      </w:r>
      <w:r w:rsidR="00994FD7" w:rsidRPr="006B28D3">
        <w:rPr>
          <w:sz w:val="24"/>
        </w:rPr>
        <w:t>the</w:t>
      </w:r>
      <w:r w:rsidR="00994FD7" w:rsidRPr="006B28D3">
        <w:rPr>
          <w:spacing w:val="-16"/>
          <w:sz w:val="24"/>
        </w:rPr>
        <w:t xml:space="preserve"> </w:t>
      </w:r>
      <w:r w:rsidR="00994FD7" w:rsidRPr="006B28D3">
        <w:rPr>
          <w:sz w:val="24"/>
        </w:rPr>
        <w:t>argument on the request for postponement and subsequently denied the request. The following factors were considered:</w:t>
      </w:r>
    </w:p>
    <w:p w:rsidR="000D2A4F" w:rsidRPr="006B28D3" w:rsidRDefault="006B28D3" w:rsidP="006B28D3">
      <w:pPr>
        <w:tabs>
          <w:tab w:val="left" w:pos="1554"/>
        </w:tabs>
        <w:spacing w:line="360" w:lineRule="auto"/>
        <w:ind w:left="1553" w:right="113" w:hanging="720"/>
        <w:jc w:val="both"/>
        <w:rPr>
          <w:sz w:val="24"/>
        </w:rPr>
      </w:pPr>
      <w:r>
        <w:rPr>
          <w:spacing w:val="-3"/>
          <w:sz w:val="24"/>
          <w:szCs w:val="24"/>
        </w:rPr>
        <w:t>29.1.</w:t>
      </w:r>
      <w:r>
        <w:rPr>
          <w:spacing w:val="-3"/>
          <w:sz w:val="24"/>
          <w:szCs w:val="24"/>
        </w:rPr>
        <w:tab/>
      </w:r>
      <w:r w:rsidR="00994FD7" w:rsidRPr="006B28D3">
        <w:rPr>
          <w:sz w:val="24"/>
        </w:rPr>
        <w:t>The Applicant had adequate time to obtain the particular documentation before the day of the hearing;</w:t>
      </w:r>
    </w:p>
    <w:p w:rsidR="000D2A4F" w:rsidRPr="006B28D3" w:rsidRDefault="006B28D3" w:rsidP="006B28D3">
      <w:pPr>
        <w:tabs>
          <w:tab w:val="left" w:pos="1554"/>
        </w:tabs>
        <w:spacing w:line="360" w:lineRule="auto"/>
        <w:ind w:left="1553" w:right="116" w:hanging="720"/>
        <w:jc w:val="both"/>
        <w:rPr>
          <w:sz w:val="24"/>
        </w:rPr>
      </w:pPr>
      <w:r>
        <w:rPr>
          <w:spacing w:val="-3"/>
          <w:sz w:val="24"/>
          <w:szCs w:val="24"/>
        </w:rPr>
        <w:t>29.2.</w:t>
      </w:r>
      <w:r>
        <w:rPr>
          <w:spacing w:val="-3"/>
          <w:sz w:val="24"/>
          <w:szCs w:val="24"/>
        </w:rPr>
        <w:tab/>
      </w:r>
      <w:r w:rsidR="00994FD7" w:rsidRPr="006B28D3">
        <w:rPr>
          <w:sz w:val="24"/>
        </w:rPr>
        <w:t>There was no formal request for a pos</w:t>
      </w:r>
      <w:r w:rsidR="00994FD7" w:rsidRPr="006B28D3">
        <w:rPr>
          <w:sz w:val="24"/>
        </w:rPr>
        <w:t>tponement before the Tribunal. The Applicant brought the request for a postponement on the day of the</w:t>
      </w:r>
      <w:r w:rsidR="00994FD7" w:rsidRPr="006B28D3">
        <w:rPr>
          <w:spacing w:val="-4"/>
          <w:sz w:val="24"/>
        </w:rPr>
        <w:t xml:space="preserve"> </w:t>
      </w:r>
      <w:r w:rsidR="00994FD7" w:rsidRPr="006B28D3">
        <w:rPr>
          <w:sz w:val="24"/>
        </w:rPr>
        <w:t>hearing;</w:t>
      </w:r>
    </w:p>
    <w:p w:rsidR="000D2A4F" w:rsidRPr="006B28D3" w:rsidRDefault="006B28D3" w:rsidP="006B28D3">
      <w:pPr>
        <w:tabs>
          <w:tab w:val="left" w:pos="1554"/>
        </w:tabs>
        <w:spacing w:before="1" w:line="360" w:lineRule="auto"/>
        <w:ind w:left="1553" w:right="109" w:hanging="720"/>
        <w:jc w:val="both"/>
        <w:rPr>
          <w:sz w:val="24"/>
        </w:rPr>
      </w:pPr>
      <w:r>
        <w:rPr>
          <w:spacing w:val="-3"/>
          <w:sz w:val="24"/>
          <w:szCs w:val="24"/>
        </w:rPr>
        <w:t>29.3.</w:t>
      </w:r>
      <w:r>
        <w:rPr>
          <w:spacing w:val="-3"/>
          <w:sz w:val="24"/>
          <w:szCs w:val="24"/>
        </w:rPr>
        <w:tab/>
      </w:r>
      <w:r w:rsidR="00994FD7" w:rsidRPr="006B28D3">
        <w:rPr>
          <w:sz w:val="24"/>
        </w:rPr>
        <w:t>The matter had been considered over a long period by different forums, such as the MIOSA and the NCC, and an unjustified further delay would impa</w:t>
      </w:r>
      <w:r w:rsidR="00994FD7" w:rsidRPr="006B28D3">
        <w:rPr>
          <w:sz w:val="24"/>
        </w:rPr>
        <w:t>ct negatively on and prejudice the parties;</w:t>
      </w:r>
    </w:p>
    <w:p w:rsidR="000D2A4F" w:rsidRPr="006B28D3" w:rsidRDefault="006B28D3" w:rsidP="006B28D3">
      <w:pPr>
        <w:tabs>
          <w:tab w:val="left" w:pos="1554"/>
        </w:tabs>
        <w:spacing w:line="360" w:lineRule="auto"/>
        <w:ind w:left="1553" w:right="108" w:hanging="720"/>
        <w:jc w:val="both"/>
        <w:rPr>
          <w:sz w:val="24"/>
        </w:rPr>
      </w:pPr>
      <w:r>
        <w:rPr>
          <w:spacing w:val="-3"/>
          <w:sz w:val="24"/>
          <w:szCs w:val="24"/>
        </w:rPr>
        <w:t>29.4.</w:t>
      </w:r>
      <w:r>
        <w:rPr>
          <w:spacing w:val="-3"/>
          <w:sz w:val="24"/>
          <w:szCs w:val="24"/>
        </w:rPr>
        <w:tab/>
      </w:r>
      <w:r w:rsidR="00994FD7" w:rsidRPr="006B28D3">
        <w:rPr>
          <w:sz w:val="24"/>
        </w:rPr>
        <w:t>The matter was set down twice before and postponed for good reason. At the previous set- down, the Applicant indicated that he was ready and anxious to</w:t>
      </w:r>
      <w:r w:rsidR="00994FD7" w:rsidRPr="006B28D3">
        <w:rPr>
          <w:spacing w:val="-17"/>
          <w:sz w:val="24"/>
        </w:rPr>
        <w:t xml:space="preserve"> </w:t>
      </w:r>
      <w:r w:rsidR="00994FD7" w:rsidRPr="006B28D3">
        <w:rPr>
          <w:sz w:val="24"/>
        </w:rPr>
        <w:t>proceed;</w:t>
      </w:r>
    </w:p>
    <w:p w:rsidR="000D2A4F" w:rsidRPr="006B28D3" w:rsidRDefault="006B28D3" w:rsidP="006B28D3">
      <w:pPr>
        <w:tabs>
          <w:tab w:val="left" w:pos="1554"/>
        </w:tabs>
        <w:spacing w:line="360" w:lineRule="auto"/>
        <w:ind w:left="1553" w:right="118" w:hanging="720"/>
        <w:jc w:val="both"/>
        <w:rPr>
          <w:sz w:val="24"/>
        </w:rPr>
      </w:pPr>
      <w:r>
        <w:rPr>
          <w:spacing w:val="-3"/>
          <w:sz w:val="24"/>
          <w:szCs w:val="24"/>
        </w:rPr>
        <w:t>29.5.</w:t>
      </w:r>
      <w:r>
        <w:rPr>
          <w:spacing w:val="-3"/>
          <w:sz w:val="24"/>
          <w:szCs w:val="24"/>
        </w:rPr>
        <w:tab/>
      </w:r>
      <w:r w:rsidR="00994FD7" w:rsidRPr="006B28D3">
        <w:rPr>
          <w:sz w:val="24"/>
        </w:rPr>
        <w:t>No sound or substantial reasons were provided for t</w:t>
      </w:r>
      <w:r w:rsidR="00994FD7" w:rsidRPr="006B28D3">
        <w:rPr>
          <w:sz w:val="24"/>
        </w:rPr>
        <w:t>he postponement. The matter before the Tribunal</w:t>
      </w:r>
      <w:r w:rsidR="00994FD7" w:rsidRPr="006B28D3">
        <w:rPr>
          <w:spacing w:val="-12"/>
          <w:sz w:val="24"/>
        </w:rPr>
        <w:t xml:space="preserve"> </w:t>
      </w:r>
      <w:r w:rsidR="00994FD7" w:rsidRPr="006B28D3">
        <w:rPr>
          <w:sz w:val="24"/>
        </w:rPr>
        <w:t>relates</w:t>
      </w:r>
      <w:r w:rsidR="00994FD7" w:rsidRPr="006B28D3">
        <w:rPr>
          <w:spacing w:val="-10"/>
          <w:sz w:val="24"/>
        </w:rPr>
        <w:t xml:space="preserve"> </w:t>
      </w:r>
      <w:r w:rsidR="00994FD7" w:rsidRPr="006B28D3">
        <w:rPr>
          <w:sz w:val="24"/>
        </w:rPr>
        <w:t>to</w:t>
      </w:r>
      <w:r w:rsidR="00994FD7" w:rsidRPr="006B28D3">
        <w:rPr>
          <w:spacing w:val="-10"/>
          <w:sz w:val="24"/>
        </w:rPr>
        <w:t xml:space="preserve"> </w:t>
      </w:r>
      <w:r w:rsidR="00994FD7" w:rsidRPr="006B28D3">
        <w:rPr>
          <w:sz w:val="24"/>
        </w:rPr>
        <w:t>services</w:t>
      </w:r>
      <w:r w:rsidR="00994FD7" w:rsidRPr="006B28D3">
        <w:rPr>
          <w:spacing w:val="-13"/>
          <w:sz w:val="24"/>
        </w:rPr>
        <w:t xml:space="preserve"> </w:t>
      </w:r>
      <w:r w:rsidR="00994FD7" w:rsidRPr="006B28D3">
        <w:rPr>
          <w:sz w:val="24"/>
        </w:rPr>
        <w:t>provided</w:t>
      </w:r>
      <w:r w:rsidR="00994FD7" w:rsidRPr="006B28D3">
        <w:rPr>
          <w:spacing w:val="-12"/>
          <w:sz w:val="24"/>
        </w:rPr>
        <w:t xml:space="preserve"> </w:t>
      </w:r>
      <w:r w:rsidR="00994FD7" w:rsidRPr="006B28D3">
        <w:rPr>
          <w:sz w:val="24"/>
        </w:rPr>
        <w:t>in</w:t>
      </w:r>
      <w:r w:rsidR="00994FD7" w:rsidRPr="006B28D3">
        <w:rPr>
          <w:spacing w:val="-10"/>
          <w:sz w:val="24"/>
        </w:rPr>
        <w:t xml:space="preserve"> </w:t>
      </w:r>
      <w:r w:rsidR="00994FD7" w:rsidRPr="006B28D3">
        <w:rPr>
          <w:sz w:val="24"/>
        </w:rPr>
        <w:t>2019,</w:t>
      </w:r>
      <w:r w:rsidR="00994FD7" w:rsidRPr="006B28D3">
        <w:rPr>
          <w:spacing w:val="-10"/>
          <w:sz w:val="24"/>
        </w:rPr>
        <w:t xml:space="preserve"> </w:t>
      </w:r>
      <w:r w:rsidR="00994FD7" w:rsidRPr="006B28D3">
        <w:rPr>
          <w:sz w:val="24"/>
        </w:rPr>
        <w:t>and</w:t>
      </w:r>
      <w:r w:rsidR="00994FD7" w:rsidRPr="006B28D3">
        <w:rPr>
          <w:spacing w:val="-12"/>
          <w:sz w:val="24"/>
        </w:rPr>
        <w:t xml:space="preserve"> </w:t>
      </w:r>
      <w:r w:rsidR="00994FD7" w:rsidRPr="006B28D3">
        <w:rPr>
          <w:sz w:val="24"/>
        </w:rPr>
        <w:t>evidence</w:t>
      </w:r>
      <w:r w:rsidR="00994FD7" w:rsidRPr="006B28D3">
        <w:rPr>
          <w:spacing w:val="-11"/>
          <w:sz w:val="24"/>
        </w:rPr>
        <w:t xml:space="preserve"> </w:t>
      </w:r>
      <w:r w:rsidR="00994FD7" w:rsidRPr="006B28D3">
        <w:rPr>
          <w:sz w:val="24"/>
        </w:rPr>
        <w:t>relating</w:t>
      </w:r>
      <w:r w:rsidR="00994FD7" w:rsidRPr="006B28D3">
        <w:rPr>
          <w:spacing w:val="-10"/>
          <w:sz w:val="24"/>
        </w:rPr>
        <w:t xml:space="preserve"> </w:t>
      </w:r>
      <w:r w:rsidR="00994FD7" w:rsidRPr="006B28D3">
        <w:rPr>
          <w:sz w:val="24"/>
        </w:rPr>
        <w:t>to</w:t>
      </w:r>
      <w:r w:rsidR="00994FD7" w:rsidRPr="006B28D3">
        <w:rPr>
          <w:spacing w:val="-10"/>
          <w:sz w:val="24"/>
        </w:rPr>
        <w:t xml:space="preserve"> </w:t>
      </w:r>
      <w:r w:rsidR="00994FD7" w:rsidRPr="006B28D3">
        <w:rPr>
          <w:sz w:val="24"/>
        </w:rPr>
        <w:t>services</w:t>
      </w:r>
      <w:r w:rsidR="00994FD7" w:rsidRPr="006B28D3">
        <w:rPr>
          <w:spacing w:val="-10"/>
          <w:sz w:val="24"/>
        </w:rPr>
        <w:t xml:space="preserve"> </w:t>
      </w:r>
      <w:r w:rsidR="00994FD7" w:rsidRPr="006B28D3">
        <w:rPr>
          <w:sz w:val="24"/>
        </w:rPr>
        <w:t>rendered</w:t>
      </w:r>
      <w:r w:rsidR="00994FD7" w:rsidRPr="006B28D3">
        <w:rPr>
          <w:spacing w:val="-9"/>
          <w:sz w:val="24"/>
        </w:rPr>
        <w:t xml:space="preserve"> </w:t>
      </w:r>
      <w:r w:rsidR="00994FD7" w:rsidRPr="006B28D3">
        <w:rPr>
          <w:sz w:val="24"/>
        </w:rPr>
        <w:t>before 2019 will not turn the merits of the matter;</w:t>
      </w:r>
      <w:r w:rsidR="00994FD7" w:rsidRPr="006B28D3">
        <w:rPr>
          <w:spacing w:val="-4"/>
          <w:sz w:val="24"/>
        </w:rPr>
        <w:t xml:space="preserve"> </w:t>
      </w:r>
      <w:r w:rsidR="00994FD7" w:rsidRPr="006B28D3">
        <w:rPr>
          <w:sz w:val="24"/>
        </w:rPr>
        <w:t>and</w:t>
      </w:r>
    </w:p>
    <w:p w:rsidR="000D2A4F" w:rsidRPr="006B28D3" w:rsidRDefault="006B28D3" w:rsidP="006B28D3">
      <w:pPr>
        <w:tabs>
          <w:tab w:val="left" w:pos="1554"/>
        </w:tabs>
        <w:spacing w:line="275" w:lineRule="exact"/>
        <w:ind w:left="1553" w:hanging="721"/>
        <w:jc w:val="both"/>
        <w:rPr>
          <w:sz w:val="24"/>
        </w:rPr>
      </w:pPr>
      <w:r>
        <w:rPr>
          <w:spacing w:val="-3"/>
          <w:sz w:val="24"/>
          <w:szCs w:val="24"/>
        </w:rPr>
        <w:t>29.6.</w:t>
      </w:r>
      <w:r>
        <w:rPr>
          <w:spacing w:val="-3"/>
          <w:sz w:val="24"/>
          <w:szCs w:val="24"/>
        </w:rPr>
        <w:tab/>
      </w:r>
      <w:r w:rsidR="00994FD7" w:rsidRPr="006B28D3">
        <w:rPr>
          <w:sz w:val="24"/>
        </w:rPr>
        <w:t>The matter had been duly set down and should be heard in the interest o</w:t>
      </w:r>
      <w:r w:rsidR="00994FD7" w:rsidRPr="006B28D3">
        <w:rPr>
          <w:sz w:val="24"/>
        </w:rPr>
        <w:t>f</w:t>
      </w:r>
      <w:r w:rsidR="00994FD7" w:rsidRPr="006B28D3">
        <w:rPr>
          <w:spacing w:val="-10"/>
          <w:sz w:val="24"/>
        </w:rPr>
        <w:t xml:space="preserve"> </w:t>
      </w:r>
      <w:r w:rsidR="00994FD7" w:rsidRPr="006B28D3">
        <w:rPr>
          <w:sz w:val="24"/>
        </w:rPr>
        <w:t>justice.</w:t>
      </w:r>
    </w:p>
    <w:p w:rsidR="000D2A4F" w:rsidRDefault="000D2A4F">
      <w:pPr>
        <w:pStyle w:val="BodyText"/>
        <w:rPr>
          <w:sz w:val="28"/>
        </w:rPr>
      </w:pPr>
    </w:p>
    <w:p w:rsidR="000D2A4F" w:rsidRPr="006B28D3" w:rsidRDefault="006B28D3" w:rsidP="006B28D3">
      <w:pPr>
        <w:tabs>
          <w:tab w:val="left" w:pos="834"/>
        </w:tabs>
        <w:spacing w:before="230" w:line="360" w:lineRule="auto"/>
        <w:ind w:left="833" w:right="110" w:hanging="721"/>
        <w:jc w:val="both"/>
        <w:rPr>
          <w:i/>
          <w:sz w:val="24"/>
        </w:rPr>
      </w:pPr>
      <w:r>
        <w:rPr>
          <w:i/>
          <w:spacing w:val="-4"/>
          <w:sz w:val="24"/>
        </w:rPr>
        <w:t>30.</w:t>
      </w:r>
      <w:r>
        <w:rPr>
          <w:i/>
          <w:spacing w:val="-4"/>
          <w:sz w:val="24"/>
        </w:rPr>
        <w:tab/>
      </w:r>
      <w:r w:rsidR="00994FD7" w:rsidRPr="006B28D3">
        <w:rPr>
          <w:sz w:val="24"/>
        </w:rPr>
        <w:t xml:space="preserve">The Respondents raised the Applicant’s </w:t>
      </w:r>
      <w:r w:rsidR="00994FD7" w:rsidRPr="006B28D3">
        <w:rPr>
          <w:i/>
          <w:sz w:val="24"/>
        </w:rPr>
        <w:t xml:space="preserve">locus standi </w:t>
      </w:r>
      <w:r w:rsidR="00994FD7" w:rsidRPr="006B28D3">
        <w:rPr>
          <w:sz w:val="24"/>
        </w:rPr>
        <w:t xml:space="preserve">as a matter </w:t>
      </w:r>
      <w:r w:rsidR="00994FD7" w:rsidRPr="006B28D3">
        <w:rPr>
          <w:i/>
          <w:sz w:val="24"/>
        </w:rPr>
        <w:t>in limine</w:t>
      </w:r>
      <w:r w:rsidR="00994FD7" w:rsidRPr="006B28D3">
        <w:rPr>
          <w:sz w:val="24"/>
        </w:rPr>
        <w:t xml:space="preserve">. As the merits of the matter can only be considered after the Applicant’s </w:t>
      </w:r>
      <w:r w:rsidR="00994FD7" w:rsidRPr="006B28D3">
        <w:rPr>
          <w:i/>
          <w:sz w:val="24"/>
        </w:rPr>
        <w:t xml:space="preserve">locus standi </w:t>
      </w:r>
      <w:r w:rsidR="00994FD7" w:rsidRPr="006B28D3">
        <w:rPr>
          <w:sz w:val="24"/>
        </w:rPr>
        <w:t xml:space="preserve">is determined, the Tribunal considered argument by parties on the </w:t>
      </w:r>
      <w:r w:rsidR="00994FD7" w:rsidRPr="006B28D3">
        <w:rPr>
          <w:i/>
          <w:sz w:val="24"/>
        </w:rPr>
        <w:t xml:space="preserve">in limine </w:t>
      </w:r>
      <w:r w:rsidR="00994FD7" w:rsidRPr="006B28D3">
        <w:rPr>
          <w:sz w:val="24"/>
        </w:rPr>
        <w:t xml:space="preserve">point of </w:t>
      </w:r>
      <w:r w:rsidR="00994FD7" w:rsidRPr="006B28D3">
        <w:rPr>
          <w:i/>
          <w:sz w:val="24"/>
        </w:rPr>
        <w:t>locus</w:t>
      </w:r>
      <w:r w:rsidR="00994FD7" w:rsidRPr="006B28D3">
        <w:rPr>
          <w:i/>
          <w:spacing w:val="-4"/>
          <w:sz w:val="24"/>
        </w:rPr>
        <w:t xml:space="preserve"> </w:t>
      </w:r>
      <w:r w:rsidR="00994FD7" w:rsidRPr="006B28D3">
        <w:rPr>
          <w:i/>
          <w:sz w:val="24"/>
        </w:rPr>
        <w:t>standi.</w:t>
      </w:r>
    </w:p>
    <w:p w:rsidR="000D2A4F" w:rsidRDefault="000D2A4F">
      <w:pPr>
        <w:spacing w:line="360" w:lineRule="auto"/>
        <w:jc w:val="both"/>
        <w:rPr>
          <w:sz w:val="24"/>
        </w:rPr>
        <w:sectPr w:rsidR="000D2A4F">
          <w:pgSz w:w="11910" w:h="16840"/>
          <w:pgMar w:top="700" w:right="1020" w:bottom="560" w:left="1020" w:header="283" w:footer="338" w:gutter="0"/>
          <w:cols w:space="720"/>
        </w:sectPr>
      </w:pPr>
    </w:p>
    <w:p w:rsidR="000D2A4F" w:rsidRDefault="000D2A4F">
      <w:pPr>
        <w:pStyle w:val="BodyText"/>
        <w:spacing w:before="5"/>
        <w:rPr>
          <w:i/>
          <w:sz w:val="9"/>
        </w:rPr>
      </w:pPr>
    </w:p>
    <w:p w:rsidR="000D2A4F" w:rsidRDefault="00994FD7">
      <w:pPr>
        <w:pStyle w:val="Heading1"/>
        <w:spacing w:before="100"/>
      </w:pPr>
      <w:r>
        <w:t>POINT IN LIMINE: LOCUS STANDI</w:t>
      </w:r>
    </w:p>
    <w:p w:rsidR="000D2A4F" w:rsidRDefault="000D2A4F">
      <w:pPr>
        <w:pStyle w:val="BodyText"/>
        <w:rPr>
          <w:b/>
          <w:sz w:val="28"/>
        </w:rPr>
      </w:pPr>
    </w:p>
    <w:p w:rsidR="000D2A4F" w:rsidRDefault="00994FD7">
      <w:pPr>
        <w:spacing w:before="229"/>
        <w:ind w:left="112"/>
        <w:rPr>
          <w:b/>
          <w:sz w:val="24"/>
        </w:rPr>
      </w:pPr>
      <w:r>
        <w:rPr>
          <w:b/>
          <w:sz w:val="24"/>
        </w:rPr>
        <w:t>Submissions</w:t>
      </w:r>
    </w:p>
    <w:p w:rsidR="000D2A4F" w:rsidRDefault="000D2A4F">
      <w:pPr>
        <w:pStyle w:val="BodyText"/>
        <w:rPr>
          <w:b/>
          <w:sz w:val="28"/>
        </w:rPr>
      </w:pPr>
    </w:p>
    <w:p w:rsidR="000D2A4F" w:rsidRPr="006B28D3" w:rsidRDefault="006B28D3" w:rsidP="006B28D3">
      <w:pPr>
        <w:tabs>
          <w:tab w:val="left" w:pos="834"/>
        </w:tabs>
        <w:spacing w:before="232" w:line="360" w:lineRule="auto"/>
        <w:ind w:left="833" w:right="110" w:hanging="721"/>
        <w:jc w:val="both"/>
        <w:rPr>
          <w:sz w:val="24"/>
        </w:rPr>
      </w:pPr>
      <w:r>
        <w:rPr>
          <w:spacing w:val="-4"/>
          <w:sz w:val="24"/>
        </w:rPr>
        <w:t>31.</w:t>
      </w:r>
      <w:r>
        <w:rPr>
          <w:spacing w:val="-4"/>
          <w:sz w:val="24"/>
        </w:rPr>
        <w:tab/>
      </w:r>
      <w:r w:rsidR="00994FD7" w:rsidRPr="006B28D3">
        <w:rPr>
          <w:sz w:val="24"/>
        </w:rPr>
        <w:t>The Respondents argued that the Applicant lacks legal standing to seek relief under the CPA for the alleged</w:t>
      </w:r>
      <w:r w:rsidR="00994FD7" w:rsidRPr="006B28D3">
        <w:rPr>
          <w:spacing w:val="-10"/>
          <w:sz w:val="24"/>
        </w:rPr>
        <w:t xml:space="preserve"> </w:t>
      </w:r>
      <w:r w:rsidR="00994FD7" w:rsidRPr="006B28D3">
        <w:rPr>
          <w:sz w:val="24"/>
        </w:rPr>
        <w:t>defective</w:t>
      </w:r>
      <w:r w:rsidR="00994FD7" w:rsidRPr="006B28D3">
        <w:rPr>
          <w:spacing w:val="-12"/>
          <w:sz w:val="24"/>
        </w:rPr>
        <w:t xml:space="preserve"> </w:t>
      </w:r>
      <w:r w:rsidR="00994FD7" w:rsidRPr="006B28D3">
        <w:rPr>
          <w:sz w:val="24"/>
        </w:rPr>
        <w:t>workmanship</w:t>
      </w:r>
      <w:r w:rsidR="00994FD7" w:rsidRPr="006B28D3">
        <w:rPr>
          <w:spacing w:val="-10"/>
          <w:sz w:val="24"/>
        </w:rPr>
        <w:t xml:space="preserve"> </w:t>
      </w:r>
      <w:r w:rsidR="00994FD7" w:rsidRPr="006B28D3">
        <w:rPr>
          <w:sz w:val="24"/>
        </w:rPr>
        <w:t>and</w:t>
      </w:r>
      <w:r w:rsidR="00994FD7" w:rsidRPr="006B28D3">
        <w:rPr>
          <w:spacing w:val="-11"/>
          <w:sz w:val="24"/>
        </w:rPr>
        <w:t xml:space="preserve"> </w:t>
      </w:r>
      <w:r w:rsidR="00994FD7" w:rsidRPr="006B28D3">
        <w:rPr>
          <w:sz w:val="24"/>
        </w:rPr>
        <w:t>products.</w:t>
      </w:r>
      <w:r w:rsidR="00994FD7" w:rsidRPr="006B28D3">
        <w:rPr>
          <w:position w:val="6"/>
          <w:sz w:val="16"/>
        </w:rPr>
        <w:t>3</w:t>
      </w:r>
      <w:r w:rsidR="00994FD7" w:rsidRPr="006B28D3">
        <w:rPr>
          <w:spacing w:val="9"/>
          <w:position w:val="6"/>
          <w:sz w:val="16"/>
        </w:rPr>
        <w:t xml:space="preserve"> </w:t>
      </w:r>
      <w:r w:rsidR="00994FD7" w:rsidRPr="006B28D3">
        <w:rPr>
          <w:sz w:val="24"/>
        </w:rPr>
        <w:t>They</w:t>
      </w:r>
      <w:r w:rsidR="00994FD7" w:rsidRPr="006B28D3">
        <w:rPr>
          <w:spacing w:val="-10"/>
          <w:sz w:val="24"/>
        </w:rPr>
        <w:t xml:space="preserve"> </w:t>
      </w:r>
      <w:r w:rsidR="00994FD7" w:rsidRPr="006B28D3">
        <w:rPr>
          <w:sz w:val="24"/>
        </w:rPr>
        <w:t>argued</w:t>
      </w:r>
      <w:r w:rsidR="00994FD7" w:rsidRPr="006B28D3">
        <w:rPr>
          <w:spacing w:val="-10"/>
          <w:sz w:val="24"/>
        </w:rPr>
        <w:t xml:space="preserve"> </w:t>
      </w:r>
      <w:r w:rsidR="00994FD7" w:rsidRPr="006B28D3">
        <w:rPr>
          <w:sz w:val="24"/>
        </w:rPr>
        <w:t>that</w:t>
      </w:r>
      <w:r w:rsidR="00994FD7" w:rsidRPr="006B28D3">
        <w:rPr>
          <w:spacing w:val="-11"/>
          <w:sz w:val="24"/>
        </w:rPr>
        <w:t xml:space="preserve"> </w:t>
      </w:r>
      <w:r w:rsidR="00994FD7" w:rsidRPr="006B28D3">
        <w:rPr>
          <w:sz w:val="24"/>
        </w:rPr>
        <w:t>the</w:t>
      </w:r>
      <w:r w:rsidR="00994FD7" w:rsidRPr="006B28D3">
        <w:rPr>
          <w:spacing w:val="-12"/>
          <w:sz w:val="24"/>
        </w:rPr>
        <w:t xml:space="preserve"> </w:t>
      </w:r>
      <w:r w:rsidR="00994FD7" w:rsidRPr="006B28D3">
        <w:rPr>
          <w:sz w:val="24"/>
        </w:rPr>
        <w:t>Applicant</w:t>
      </w:r>
      <w:r w:rsidR="00994FD7" w:rsidRPr="006B28D3">
        <w:rPr>
          <w:spacing w:val="-12"/>
          <w:sz w:val="24"/>
        </w:rPr>
        <w:t xml:space="preserve"> </w:t>
      </w:r>
      <w:r w:rsidR="00994FD7" w:rsidRPr="006B28D3">
        <w:rPr>
          <w:sz w:val="24"/>
        </w:rPr>
        <w:t>failed</w:t>
      </w:r>
      <w:r w:rsidR="00994FD7" w:rsidRPr="006B28D3">
        <w:rPr>
          <w:spacing w:val="-11"/>
          <w:sz w:val="24"/>
        </w:rPr>
        <w:t xml:space="preserve"> </w:t>
      </w:r>
      <w:r w:rsidR="00994FD7" w:rsidRPr="006B28D3">
        <w:rPr>
          <w:sz w:val="24"/>
        </w:rPr>
        <w:t>to</w:t>
      </w:r>
      <w:r w:rsidR="00994FD7" w:rsidRPr="006B28D3">
        <w:rPr>
          <w:spacing w:val="-10"/>
          <w:sz w:val="24"/>
        </w:rPr>
        <w:t xml:space="preserve"> </w:t>
      </w:r>
      <w:r w:rsidR="00994FD7" w:rsidRPr="006B28D3">
        <w:rPr>
          <w:sz w:val="24"/>
        </w:rPr>
        <w:t>substantiate</w:t>
      </w:r>
      <w:r w:rsidR="00994FD7" w:rsidRPr="006B28D3">
        <w:rPr>
          <w:spacing w:val="-9"/>
          <w:sz w:val="24"/>
        </w:rPr>
        <w:t xml:space="preserve"> </w:t>
      </w:r>
      <w:r w:rsidR="00994FD7" w:rsidRPr="006B28D3">
        <w:rPr>
          <w:sz w:val="24"/>
        </w:rPr>
        <w:t>why the estate executrix could not bring the application and the Applicant had no interest in the</w:t>
      </w:r>
      <w:r w:rsidR="00994FD7" w:rsidRPr="006B28D3">
        <w:rPr>
          <w:spacing w:val="-28"/>
          <w:sz w:val="24"/>
        </w:rPr>
        <w:t xml:space="preserve"> </w:t>
      </w:r>
      <w:r w:rsidR="00994FD7" w:rsidRPr="006B28D3">
        <w:rPr>
          <w:sz w:val="24"/>
        </w:rPr>
        <w:t>matter.</w:t>
      </w:r>
    </w:p>
    <w:p w:rsidR="000D2A4F" w:rsidRDefault="000D2A4F">
      <w:pPr>
        <w:pStyle w:val="BodyText"/>
        <w:spacing w:before="10"/>
        <w:rPr>
          <w:sz w:val="35"/>
        </w:rPr>
      </w:pPr>
    </w:p>
    <w:p w:rsidR="000D2A4F" w:rsidRPr="006B28D3" w:rsidRDefault="006B28D3" w:rsidP="006B28D3">
      <w:pPr>
        <w:tabs>
          <w:tab w:val="left" w:pos="834"/>
        </w:tabs>
        <w:spacing w:line="360" w:lineRule="auto"/>
        <w:ind w:left="833" w:right="109" w:hanging="721"/>
        <w:jc w:val="both"/>
        <w:rPr>
          <w:sz w:val="24"/>
        </w:rPr>
      </w:pPr>
      <w:r>
        <w:rPr>
          <w:spacing w:val="-4"/>
          <w:sz w:val="24"/>
        </w:rPr>
        <w:t>32.</w:t>
      </w:r>
      <w:r>
        <w:rPr>
          <w:spacing w:val="-4"/>
          <w:sz w:val="24"/>
        </w:rPr>
        <w:tab/>
      </w:r>
      <w:r w:rsidR="00994FD7" w:rsidRPr="006B28D3">
        <w:rPr>
          <w:sz w:val="24"/>
        </w:rPr>
        <w:t xml:space="preserve">The Applicant argued that his mother, the estate executrix, cannot bring the application herself. The Applicant did </w:t>
      </w:r>
      <w:r w:rsidR="00994FD7" w:rsidRPr="006B28D3">
        <w:rPr>
          <w:sz w:val="24"/>
        </w:rPr>
        <w:t>not explain the executrix's alleged incapacity but explained that he was concerned about his family’s financial losses resulting from numerous repairs to the vehicle. He also confirmed that Mrs. Subrayen gave him written authority to act on her behalf in t</w:t>
      </w:r>
      <w:r w:rsidR="00994FD7" w:rsidRPr="006B28D3">
        <w:rPr>
          <w:sz w:val="24"/>
        </w:rPr>
        <w:t>his</w:t>
      </w:r>
      <w:r w:rsidR="00994FD7" w:rsidRPr="006B28D3">
        <w:rPr>
          <w:spacing w:val="-14"/>
          <w:sz w:val="24"/>
        </w:rPr>
        <w:t xml:space="preserve"> </w:t>
      </w:r>
      <w:r w:rsidR="00994FD7" w:rsidRPr="006B28D3">
        <w:rPr>
          <w:sz w:val="24"/>
        </w:rPr>
        <w:t>matter.</w:t>
      </w:r>
    </w:p>
    <w:p w:rsidR="000D2A4F" w:rsidRDefault="000D2A4F">
      <w:pPr>
        <w:pStyle w:val="BodyText"/>
        <w:rPr>
          <w:sz w:val="28"/>
        </w:rPr>
      </w:pPr>
    </w:p>
    <w:p w:rsidR="000D2A4F" w:rsidRDefault="00994FD7">
      <w:pPr>
        <w:pStyle w:val="Heading1"/>
        <w:spacing w:before="197"/>
      </w:pPr>
      <w:r>
        <w:t>Analysis</w:t>
      </w:r>
    </w:p>
    <w:p w:rsidR="000D2A4F" w:rsidRDefault="000D2A4F">
      <w:pPr>
        <w:pStyle w:val="BodyText"/>
        <w:rPr>
          <w:b/>
          <w:sz w:val="28"/>
        </w:rPr>
      </w:pPr>
    </w:p>
    <w:p w:rsidR="000D2A4F" w:rsidRPr="006B28D3" w:rsidRDefault="006B28D3" w:rsidP="006B28D3">
      <w:pPr>
        <w:tabs>
          <w:tab w:val="left" w:pos="834"/>
        </w:tabs>
        <w:spacing w:before="229" w:line="360" w:lineRule="auto"/>
        <w:ind w:left="833" w:right="112" w:hanging="721"/>
        <w:jc w:val="both"/>
        <w:rPr>
          <w:sz w:val="24"/>
        </w:rPr>
      </w:pPr>
      <w:r>
        <w:rPr>
          <w:spacing w:val="-4"/>
          <w:sz w:val="24"/>
        </w:rPr>
        <w:t>33.</w:t>
      </w:r>
      <w:r>
        <w:rPr>
          <w:spacing w:val="-4"/>
          <w:sz w:val="24"/>
        </w:rPr>
        <w:tab/>
      </w:r>
      <w:r w:rsidR="00994FD7" w:rsidRPr="006B28D3">
        <w:rPr>
          <w:sz w:val="24"/>
        </w:rPr>
        <w:t xml:space="preserve">It is trite that the onus rests on the person instituting proceedings to allege and provide </w:t>
      </w:r>
      <w:r w:rsidR="00994FD7" w:rsidRPr="006B28D3">
        <w:rPr>
          <w:i/>
          <w:sz w:val="24"/>
        </w:rPr>
        <w:t>locus standi.</w:t>
      </w:r>
      <w:r w:rsidR="00994FD7" w:rsidRPr="006B28D3">
        <w:rPr>
          <w:i/>
          <w:position w:val="6"/>
          <w:sz w:val="16"/>
        </w:rPr>
        <w:t>4</w:t>
      </w:r>
      <w:r w:rsidR="00994FD7" w:rsidRPr="006B28D3">
        <w:rPr>
          <w:i/>
          <w:sz w:val="16"/>
        </w:rPr>
        <w:t xml:space="preserve"> </w:t>
      </w:r>
      <w:r w:rsidR="00994FD7" w:rsidRPr="006B28D3">
        <w:rPr>
          <w:i/>
          <w:sz w:val="24"/>
        </w:rPr>
        <w:t xml:space="preserve">Locus standi </w:t>
      </w:r>
      <w:r w:rsidR="00994FD7" w:rsidRPr="006B28D3">
        <w:rPr>
          <w:sz w:val="24"/>
        </w:rPr>
        <w:t>is divorced from the substance of a party’s case and is a question to be decided at the outset before the merits are considered.</w:t>
      </w:r>
      <w:r w:rsidR="00994FD7" w:rsidRPr="006B28D3">
        <w:rPr>
          <w:position w:val="6"/>
          <w:sz w:val="16"/>
        </w:rPr>
        <w:t xml:space="preserve">5 </w:t>
      </w:r>
      <w:r w:rsidR="00994FD7" w:rsidRPr="006B28D3">
        <w:rPr>
          <w:sz w:val="24"/>
        </w:rPr>
        <w:t>It is an essential element of every</w:t>
      </w:r>
      <w:r w:rsidR="00994FD7" w:rsidRPr="006B28D3">
        <w:rPr>
          <w:spacing w:val="-35"/>
          <w:sz w:val="24"/>
        </w:rPr>
        <w:t xml:space="preserve"> </w:t>
      </w:r>
      <w:r w:rsidR="00994FD7" w:rsidRPr="006B28D3">
        <w:rPr>
          <w:sz w:val="24"/>
        </w:rPr>
        <w:t>case.</w:t>
      </w:r>
    </w:p>
    <w:p w:rsidR="000D2A4F" w:rsidRDefault="000D2A4F">
      <w:pPr>
        <w:pStyle w:val="BodyText"/>
        <w:spacing w:before="1"/>
        <w:rPr>
          <w:sz w:val="36"/>
        </w:rPr>
      </w:pPr>
    </w:p>
    <w:p w:rsidR="000D2A4F" w:rsidRPr="006B28D3" w:rsidRDefault="006B28D3" w:rsidP="006B28D3">
      <w:pPr>
        <w:tabs>
          <w:tab w:val="left" w:pos="833"/>
          <w:tab w:val="left" w:pos="834"/>
        </w:tabs>
        <w:ind w:left="833" w:hanging="722"/>
        <w:rPr>
          <w:sz w:val="24"/>
        </w:rPr>
      </w:pPr>
      <w:r>
        <w:rPr>
          <w:spacing w:val="-4"/>
          <w:sz w:val="24"/>
        </w:rPr>
        <w:t>34.</w:t>
      </w:r>
      <w:r>
        <w:rPr>
          <w:spacing w:val="-4"/>
          <w:sz w:val="24"/>
        </w:rPr>
        <w:tab/>
      </w:r>
      <w:r w:rsidR="00994FD7" w:rsidRPr="006B28D3">
        <w:rPr>
          <w:sz w:val="24"/>
        </w:rPr>
        <w:t>The</w:t>
      </w:r>
      <w:r w:rsidR="00994FD7" w:rsidRPr="006B28D3">
        <w:rPr>
          <w:spacing w:val="-10"/>
          <w:sz w:val="24"/>
        </w:rPr>
        <w:t xml:space="preserve"> </w:t>
      </w:r>
      <w:r w:rsidR="00994FD7" w:rsidRPr="006B28D3">
        <w:rPr>
          <w:sz w:val="24"/>
        </w:rPr>
        <w:t>Applicant</w:t>
      </w:r>
      <w:r w:rsidR="00994FD7" w:rsidRPr="006B28D3">
        <w:rPr>
          <w:spacing w:val="-9"/>
          <w:sz w:val="24"/>
        </w:rPr>
        <w:t xml:space="preserve"> </w:t>
      </w:r>
      <w:r w:rsidR="00994FD7" w:rsidRPr="006B28D3">
        <w:rPr>
          <w:sz w:val="24"/>
        </w:rPr>
        <w:t>carried</w:t>
      </w:r>
      <w:r w:rsidR="00994FD7" w:rsidRPr="006B28D3">
        <w:rPr>
          <w:spacing w:val="-10"/>
          <w:sz w:val="24"/>
        </w:rPr>
        <w:t xml:space="preserve"> </w:t>
      </w:r>
      <w:r w:rsidR="00994FD7" w:rsidRPr="006B28D3">
        <w:rPr>
          <w:sz w:val="24"/>
        </w:rPr>
        <w:t>the</w:t>
      </w:r>
      <w:r w:rsidR="00994FD7" w:rsidRPr="006B28D3">
        <w:rPr>
          <w:spacing w:val="-11"/>
          <w:sz w:val="24"/>
        </w:rPr>
        <w:t xml:space="preserve"> </w:t>
      </w:r>
      <w:r w:rsidR="00994FD7" w:rsidRPr="006B28D3">
        <w:rPr>
          <w:sz w:val="24"/>
        </w:rPr>
        <w:t>onus</w:t>
      </w:r>
      <w:r w:rsidR="00994FD7" w:rsidRPr="006B28D3">
        <w:rPr>
          <w:spacing w:val="-9"/>
          <w:sz w:val="24"/>
        </w:rPr>
        <w:t xml:space="preserve"> </w:t>
      </w:r>
      <w:r w:rsidR="00994FD7" w:rsidRPr="006B28D3">
        <w:rPr>
          <w:sz w:val="24"/>
        </w:rPr>
        <w:t>in</w:t>
      </w:r>
      <w:r w:rsidR="00994FD7" w:rsidRPr="006B28D3">
        <w:rPr>
          <w:spacing w:val="-10"/>
          <w:sz w:val="24"/>
        </w:rPr>
        <w:t xml:space="preserve"> </w:t>
      </w:r>
      <w:r w:rsidR="00994FD7" w:rsidRPr="006B28D3">
        <w:rPr>
          <w:sz w:val="24"/>
        </w:rPr>
        <w:t>the</w:t>
      </w:r>
      <w:r w:rsidR="00994FD7" w:rsidRPr="006B28D3">
        <w:rPr>
          <w:spacing w:val="-9"/>
          <w:sz w:val="24"/>
        </w:rPr>
        <w:t xml:space="preserve"> </w:t>
      </w:r>
      <w:r w:rsidR="00994FD7" w:rsidRPr="006B28D3">
        <w:rPr>
          <w:sz w:val="24"/>
        </w:rPr>
        <w:t>main</w:t>
      </w:r>
      <w:r w:rsidR="00994FD7" w:rsidRPr="006B28D3">
        <w:rPr>
          <w:spacing w:val="-9"/>
          <w:sz w:val="24"/>
        </w:rPr>
        <w:t xml:space="preserve"> </w:t>
      </w:r>
      <w:r w:rsidR="00994FD7" w:rsidRPr="006B28D3">
        <w:rPr>
          <w:sz w:val="24"/>
        </w:rPr>
        <w:t>action</w:t>
      </w:r>
      <w:r w:rsidR="00994FD7" w:rsidRPr="006B28D3">
        <w:rPr>
          <w:spacing w:val="-11"/>
          <w:sz w:val="24"/>
        </w:rPr>
        <w:t xml:space="preserve"> </w:t>
      </w:r>
      <w:r w:rsidR="00994FD7" w:rsidRPr="006B28D3">
        <w:rPr>
          <w:sz w:val="24"/>
        </w:rPr>
        <w:t>to</w:t>
      </w:r>
      <w:r w:rsidR="00994FD7" w:rsidRPr="006B28D3">
        <w:rPr>
          <w:spacing w:val="-10"/>
          <w:sz w:val="24"/>
        </w:rPr>
        <w:t xml:space="preserve"> </w:t>
      </w:r>
      <w:r w:rsidR="00994FD7" w:rsidRPr="006B28D3">
        <w:rPr>
          <w:sz w:val="24"/>
        </w:rPr>
        <w:t>prove</w:t>
      </w:r>
      <w:r w:rsidR="00994FD7" w:rsidRPr="006B28D3">
        <w:rPr>
          <w:spacing w:val="-9"/>
          <w:sz w:val="24"/>
        </w:rPr>
        <w:t xml:space="preserve"> </w:t>
      </w:r>
      <w:r w:rsidR="00994FD7" w:rsidRPr="006B28D3">
        <w:rPr>
          <w:sz w:val="24"/>
        </w:rPr>
        <w:t>its</w:t>
      </w:r>
      <w:r w:rsidR="00994FD7" w:rsidRPr="006B28D3">
        <w:rPr>
          <w:spacing w:val="-10"/>
          <w:sz w:val="24"/>
        </w:rPr>
        <w:t xml:space="preserve"> </w:t>
      </w:r>
      <w:r w:rsidR="00994FD7" w:rsidRPr="006B28D3">
        <w:rPr>
          <w:sz w:val="24"/>
        </w:rPr>
        <w:t>locus</w:t>
      </w:r>
      <w:r w:rsidR="00994FD7" w:rsidRPr="006B28D3">
        <w:rPr>
          <w:spacing w:val="-12"/>
          <w:sz w:val="24"/>
        </w:rPr>
        <w:t xml:space="preserve"> </w:t>
      </w:r>
      <w:r w:rsidR="00994FD7" w:rsidRPr="006B28D3">
        <w:rPr>
          <w:sz w:val="24"/>
        </w:rPr>
        <w:t>standi.</w:t>
      </w:r>
      <w:r w:rsidR="00994FD7" w:rsidRPr="006B28D3">
        <w:rPr>
          <w:spacing w:val="-12"/>
          <w:sz w:val="24"/>
        </w:rPr>
        <w:t xml:space="preserve"> </w:t>
      </w:r>
      <w:r w:rsidR="00994FD7" w:rsidRPr="006B28D3">
        <w:rPr>
          <w:sz w:val="24"/>
        </w:rPr>
        <w:t>Its</w:t>
      </w:r>
      <w:r w:rsidR="00994FD7" w:rsidRPr="006B28D3">
        <w:rPr>
          <w:spacing w:val="-9"/>
          <w:sz w:val="24"/>
        </w:rPr>
        <w:t xml:space="preserve"> </w:t>
      </w:r>
      <w:r w:rsidR="00994FD7" w:rsidRPr="006B28D3">
        <w:rPr>
          <w:sz w:val="24"/>
        </w:rPr>
        <w:t>locus</w:t>
      </w:r>
      <w:r w:rsidR="00994FD7" w:rsidRPr="006B28D3">
        <w:rPr>
          <w:spacing w:val="-9"/>
          <w:sz w:val="24"/>
        </w:rPr>
        <w:t xml:space="preserve"> </w:t>
      </w:r>
      <w:r w:rsidR="00994FD7" w:rsidRPr="006B28D3">
        <w:rPr>
          <w:sz w:val="24"/>
        </w:rPr>
        <w:t>standi</w:t>
      </w:r>
      <w:r w:rsidR="00994FD7" w:rsidRPr="006B28D3">
        <w:rPr>
          <w:spacing w:val="-12"/>
          <w:sz w:val="24"/>
        </w:rPr>
        <w:t xml:space="preserve"> </w:t>
      </w:r>
      <w:r w:rsidR="00994FD7" w:rsidRPr="006B28D3">
        <w:rPr>
          <w:sz w:val="24"/>
        </w:rPr>
        <w:t>had</w:t>
      </w:r>
      <w:r w:rsidR="00994FD7" w:rsidRPr="006B28D3">
        <w:rPr>
          <w:spacing w:val="-11"/>
          <w:sz w:val="24"/>
        </w:rPr>
        <w:t xml:space="preserve"> </w:t>
      </w:r>
      <w:r w:rsidR="00994FD7" w:rsidRPr="006B28D3">
        <w:rPr>
          <w:sz w:val="24"/>
        </w:rPr>
        <w:t>to</w:t>
      </w:r>
      <w:r w:rsidR="00994FD7" w:rsidRPr="006B28D3">
        <w:rPr>
          <w:spacing w:val="-10"/>
          <w:sz w:val="24"/>
        </w:rPr>
        <w:t xml:space="preserve"> </w:t>
      </w:r>
      <w:r w:rsidR="00994FD7" w:rsidRPr="006B28D3">
        <w:rPr>
          <w:sz w:val="24"/>
        </w:rPr>
        <w:t>appear</w:t>
      </w:r>
    </w:p>
    <w:p w:rsidR="000D2A4F" w:rsidRDefault="00994FD7">
      <w:pPr>
        <w:spacing w:before="138"/>
        <w:ind w:left="833"/>
        <w:rPr>
          <w:sz w:val="16"/>
        </w:rPr>
      </w:pPr>
      <w:r>
        <w:rPr>
          <w:i/>
          <w:sz w:val="24"/>
        </w:rPr>
        <w:t>e</w:t>
      </w:r>
      <w:r>
        <w:rPr>
          <w:i/>
          <w:sz w:val="24"/>
        </w:rPr>
        <w:t xml:space="preserve">x facie </w:t>
      </w:r>
      <w:r>
        <w:rPr>
          <w:sz w:val="24"/>
        </w:rPr>
        <w:t>his papers.</w:t>
      </w:r>
      <w:r>
        <w:rPr>
          <w:position w:val="6"/>
          <w:sz w:val="16"/>
        </w:rPr>
        <w:t>6</w:t>
      </w:r>
    </w:p>
    <w:p w:rsidR="000D2A4F" w:rsidRDefault="000D2A4F">
      <w:pPr>
        <w:pStyle w:val="BodyText"/>
        <w:spacing w:before="6"/>
        <w:rPr>
          <w:sz w:val="39"/>
        </w:rPr>
      </w:pPr>
    </w:p>
    <w:p w:rsidR="000D2A4F" w:rsidRPr="006B28D3" w:rsidRDefault="006B28D3" w:rsidP="006B28D3">
      <w:pPr>
        <w:tabs>
          <w:tab w:val="left" w:pos="834"/>
        </w:tabs>
        <w:spacing w:line="360" w:lineRule="auto"/>
        <w:ind w:left="833" w:right="112" w:hanging="721"/>
        <w:jc w:val="both"/>
        <w:rPr>
          <w:sz w:val="24"/>
        </w:rPr>
      </w:pPr>
      <w:r>
        <w:rPr>
          <w:spacing w:val="-4"/>
          <w:sz w:val="24"/>
        </w:rPr>
        <w:t>35.</w:t>
      </w:r>
      <w:r>
        <w:rPr>
          <w:spacing w:val="-4"/>
          <w:sz w:val="24"/>
        </w:rPr>
        <w:tab/>
      </w:r>
      <w:r w:rsidR="00994FD7" w:rsidRPr="006B28D3">
        <w:rPr>
          <w:sz w:val="24"/>
        </w:rPr>
        <w:t xml:space="preserve">The Applicant explained in the papers that he was acting under the written authorization of his mother. The Tribunal considered the leave to refer judgment where </w:t>
      </w:r>
      <w:r w:rsidR="00994FD7" w:rsidRPr="006B28D3">
        <w:rPr>
          <w:i/>
          <w:sz w:val="24"/>
        </w:rPr>
        <w:t xml:space="preserve">locus standi </w:t>
      </w:r>
      <w:r w:rsidR="00994FD7" w:rsidRPr="006B28D3">
        <w:rPr>
          <w:sz w:val="24"/>
        </w:rPr>
        <w:t>was mentioned in passing. Altho</w:t>
      </w:r>
      <w:r w:rsidR="00994FD7" w:rsidRPr="006B28D3">
        <w:rPr>
          <w:sz w:val="24"/>
        </w:rPr>
        <w:t xml:space="preserve">ugh the leave to refer was granted, it is upon the Tribunal in the main hearing to decide whether the Respondents have a bona fide defence on the merits. As the Respondents brought the Applicant's alleged failure to prove his </w:t>
      </w:r>
      <w:r w:rsidR="00994FD7" w:rsidRPr="006B28D3">
        <w:rPr>
          <w:i/>
          <w:sz w:val="24"/>
        </w:rPr>
        <w:t xml:space="preserve">locus standi </w:t>
      </w:r>
      <w:r w:rsidR="00994FD7" w:rsidRPr="006B28D3">
        <w:rPr>
          <w:sz w:val="24"/>
        </w:rPr>
        <w:t xml:space="preserve">as a point </w:t>
      </w:r>
      <w:r w:rsidR="00994FD7" w:rsidRPr="006B28D3">
        <w:rPr>
          <w:i/>
          <w:sz w:val="24"/>
        </w:rPr>
        <w:t>in lim</w:t>
      </w:r>
      <w:r w:rsidR="00994FD7" w:rsidRPr="006B28D3">
        <w:rPr>
          <w:i/>
          <w:sz w:val="24"/>
        </w:rPr>
        <w:t>ine</w:t>
      </w:r>
      <w:r w:rsidR="00994FD7" w:rsidRPr="006B28D3">
        <w:rPr>
          <w:sz w:val="24"/>
        </w:rPr>
        <w:t>, the Tribunal must decide the</w:t>
      </w:r>
      <w:r w:rsidR="00994FD7" w:rsidRPr="006B28D3">
        <w:rPr>
          <w:spacing w:val="-29"/>
          <w:sz w:val="24"/>
        </w:rPr>
        <w:t xml:space="preserve"> </w:t>
      </w:r>
      <w:r w:rsidR="00994FD7" w:rsidRPr="006B28D3">
        <w:rPr>
          <w:sz w:val="24"/>
        </w:rPr>
        <w:t>point.</w:t>
      </w:r>
      <w:r w:rsidR="00994FD7" w:rsidRPr="006B28D3">
        <w:rPr>
          <w:position w:val="6"/>
          <w:sz w:val="16"/>
        </w:rPr>
        <w:t>7</w:t>
      </w:r>
    </w:p>
    <w:p w:rsidR="000D2A4F" w:rsidRDefault="000D2A4F">
      <w:pPr>
        <w:pStyle w:val="BodyText"/>
        <w:spacing w:before="10"/>
        <w:rPr>
          <w:sz w:val="35"/>
        </w:rPr>
      </w:pPr>
    </w:p>
    <w:p w:rsidR="000D2A4F" w:rsidRPr="006B28D3" w:rsidRDefault="006B28D3" w:rsidP="006B28D3">
      <w:pPr>
        <w:tabs>
          <w:tab w:val="left" w:pos="822"/>
        </w:tabs>
        <w:spacing w:line="362" w:lineRule="auto"/>
        <w:ind w:left="821" w:right="113" w:hanging="709"/>
        <w:jc w:val="both"/>
        <w:rPr>
          <w:sz w:val="24"/>
        </w:rPr>
      </w:pPr>
      <w:r>
        <w:rPr>
          <w:spacing w:val="-4"/>
          <w:sz w:val="24"/>
        </w:rPr>
        <w:t>36.</w:t>
      </w:r>
      <w:r>
        <w:rPr>
          <w:spacing w:val="-4"/>
          <w:sz w:val="24"/>
        </w:rPr>
        <w:tab/>
      </w:r>
      <w:r w:rsidR="00994FD7" w:rsidRPr="006B28D3">
        <w:rPr>
          <w:sz w:val="24"/>
        </w:rPr>
        <w:t>As</w:t>
      </w:r>
      <w:r w:rsidR="00994FD7" w:rsidRPr="006B28D3">
        <w:rPr>
          <w:spacing w:val="-6"/>
          <w:sz w:val="24"/>
        </w:rPr>
        <w:t xml:space="preserve"> </w:t>
      </w:r>
      <w:r w:rsidR="00994FD7" w:rsidRPr="006B28D3">
        <w:rPr>
          <w:sz w:val="24"/>
        </w:rPr>
        <w:t>the</w:t>
      </w:r>
      <w:r w:rsidR="00994FD7" w:rsidRPr="006B28D3">
        <w:rPr>
          <w:spacing w:val="-5"/>
          <w:sz w:val="24"/>
        </w:rPr>
        <w:t xml:space="preserve"> </w:t>
      </w:r>
      <w:r w:rsidR="00994FD7" w:rsidRPr="006B28D3">
        <w:rPr>
          <w:sz w:val="24"/>
        </w:rPr>
        <w:t>Tribunal</w:t>
      </w:r>
      <w:r w:rsidR="00994FD7" w:rsidRPr="006B28D3">
        <w:rPr>
          <w:spacing w:val="-6"/>
          <w:sz w:val="24"/>
        </w:rPr>
        <w:t xml:space="preserve"> </w:t>
      </w:r>
      <w:r w:rsidR="00994FD7" w:rsidRPr="006B28D3">
        <w:rPr>
          <w:sz w:val="24"/>
        </w:rPr>
        <w:t>is</w:t>
      </w:r>
      <w:r w:rsidR="00994FD7" w:rsidRPr="006B28D3">
        <w:rPr>
          <w:spacing w:val="-8"/>
          <w:sz w:val="24"/>
        </w:rPr>
        <w:t xml:space="preserve"> </w:t>
      </w:r>
      <w:r w:rsidR="00994FD7" w:rsidRPr="006B28D3">
        <w:rPr>
          <w:sz w:val="24"/>
        </w:rPr>
        <w:t>a</w:t>
      </w:r>
      <w:r w:rsidR="00994FD7" w:rsidRPr="006B28D3">
        <w:rPr>
          <w:spacing w:val="-7"/>
          <w:sz w:val="24"/>
        </w:rPr>
        <w:t xml:space="preserve"> </w:t>
      </w:r>
      <w:r w:rsidR="00994FD7" w:rsidRPr="006B28D3">
        <w:rPr>
          <w:sz w:val="24"/>
        </w:rPr>
        <w:t>creature</w:t>
      </w:r>
      <w:r w:rsidR="00994FD7" w:rsidRPr="006B28D3">
        <w:rPr>
          <w:spacing w:val="-8"/>
          <w:sz w:val="24"/>
        </w:rPr>
        <w:t xml:space="preserve"> </w:t>
      </w:r>
      <w:r w:rsidR="00994FD7" w:rsidRPr="006B28D3">
        <w:rPr>
          <w:sz w:val="24"/>
        </w:rPr>
        <w:t>of</w:t>
      </w:r>
      <w:r w:rsidR="00994FD7" w:rsidRPr="006B28D3">
        <w:rPr>
          <w:spacing w:val="-8"/>
          <w:sz w:val="24"/>
        </w:rPr>
        <w:t xml:space="preserve"> </w:t>
      </w:r>
      <w:r w:rsidR="00994FD7" w:rsidRPr="006B28D3">
        <w:rPr>
          <w:sz w:val="24"/>
        </w:rPr>
        <w:t>statute,</w:t>
      </w:r>
      <w:r w:rsidR="00994FD7" w:rsidRPr="006B28D3">
        <w:rPr>
          <w:spacing w:val="-5"/>
          <w:sz w:val="24"/>
        </w:rPr>
        <w:t xml:space="preserve"> </w:t>
      </w:r>
      <w:r w:rsidR="00994FD7" w:rsidRPr="006B28D3">
        <w:rPr>
          <w:sz w:val="24"/>
        </w:rPr>
        <w:t>the</w:t>
      </w:r>
      <w:r w:rsidR="00994FD7" w:rsidRPr="006B28D3">
        <w:rPr>
          <w:spacing w:val="-7"/>
          <w:sz w:val="24"/>
        </w:rPr>
        <w:t xml:space="preserve"> </w:t>
      </w:r>
      <w:r w:rsidR="00994FD7" w:rsidRPr="006B28D3">
        <w:rPr>
          <w:sz w:val="24"/>
        </w:rPr>
        <w:t>principles</w:t>
      </w:r>
      <w:r w:rsidR="00994FD7" w:rsidRPr="006B28D3">
        <w:rPr>
          <w:spacing w:val="-8"/>
          <w:sz w:val="24"/>
        </w:rPr>
        <w:t xml:space="preserve"> </w:t>
      </w:r>
      <w:r w:rsidR="00994FD7" w:rsidRPr="006B28D3">
        <w:rPr>
          <w:sz w:val="24"/>
        </w:rPr>
        <w:t>regulating</w:t>
      </w:r>
      <w:r w:rsidR="00994FD7" w:rsidRPr="006B28D3">
        <w:rPr>
          <w:spacing w:val="-7"/>
          <w:sz w:val="24"/>
        </w:rPr>
        <w:t xml:space="preserve"> </w:t>
      </w:r>
      <w:r w:rsidR="00994FD7" w:rsidRPr="006B28D3">
        <w:rPr>
          <w:sz w:val="24"/>
        </w:rPr>
        <w:t>an</w:t>
      </w:r>
      <w:r w:rsidR="00994FD7" w:rsidRPr="006B28D3">
        <w:rPr>
          <w:spacing w:val="-7"/>
          <w:sz w:val="24"/>
        </w:rPr>
        <w:t xml:space="preserve"> </w:t>
      </w:r>
      <w:r w:rsidR="00994FD7" w:rsidRPr="006B28D3">
        <w:rPr>
          <w:sz w:val="24"/>
        </w:rPr>
        <w:t>Applicant’s</w:t>
      </w:r>
      <w:r w:rsidR="00994FD7" w:rsidRPr="006B28D3">
        <w:rPr>
          <w:spacing w:val="1"/>
          <w:sz w:val="24"/>
        </w:rPr>
        <w:t xml:space="preserve"> </w:t>
      </w:r>
      <w:r w:rsidR="00994FD7" w:rsidRPr="006B28D3">
        <w:rPr>
          <w:i/>
          <w:sz w:val="24"/>
        </w:rPr>
        <w:t>locus</w:t>
      </w:r>
      <w:r w:rsidR="00994FD7" w:rsidRPr="006B28D3">
        <w:rPr>
          <w:i/>
          <w:spacing w:val="-5"/>
          <w:sz w:val="24"/>
        </w:rPr>
        <w:t xml:space="preserve"> </w:t>
      </w:r>
      <w:r w:rsidR="00994FD7" w:rsidRPr="006B28D3">
        <w:rPr>
          <w:i/>
          <w:sz w:val="24"/>
        </w:rPr>
        <w:t>standi</w:t>
      </w:r>
      <w:r w:rsidR="00994FD7" w:rsidRPr="006B28D3">
        <w:rPr>
          <w:i/>
          <w:spacing w:val="-4"/>
          <w:sz w:val="24"/>
        </w:rPr>
        <w:t xml:space="preserve"> </w:t>
      </w:r>
      <w:r w:rsidR="00994FD7" w:rsidRPr="006B28D3">
        <w:rPr>
          <w:sz w:val="24"/>
        </w:rPr>
        <w:t>are</w:t>
      </w:r>
      <w:r w:rsidR="00994FD7" w:rsidRPr="006B28D3">
        <w:rPr>
          <w:spacing w:val="-6"/>
          <w:sz w:val="24"/>
        </w:rPr>
        <w:t xml:space="preserve"> </w:t>
      </w:r>
      <w:r w:rsidR="00994FD7" w:rsidRPr="006B28D3">
        <w:rPr>
          <w:sz w:val="24"/>
        </w:rPr>
        <w:t>found</w:t>
      </w:r>
      <w:r w:rsidR="00994FD7" w:rsidRPr="006B28D3">
        <w:rPr>
          <w:spacing w:val="-5"/>
          <w:sz w:val="24"/>
        </w:rPr>
        <w:t xml:space="preserve"> </w:t>
      </w:r>
      <w:r w:rsidR="00994FD7" w:rsidRPr="006B28D3">
        <w:rPr>
          <w:sz w:val="24"/>
        </w:rPr>
        <w:t>in the CPA. Section 4 provides</w:t>
      </w:r>
      <w:r w:rsidR="00994FD7" w:rsidRPr="006B28D3">
        <w:rPr>
          <w:spacing w:val="-1"/>
          <w:sz w:val="24"/>
        </w:rPr>
        <w:t xml:space="preserve"> </w:t>
      </w:r>
      <w:r w:rsidR="00994FD7" w:rsidRPr="006B28D3">
        <w:rPr>
          <w:sz w:val="24"/>
        </w:rPr>
        <w:t>that:</w:t>
      </w:r>
    </w:p>
    <w:p w:rsidR="000D2A4F" w:rsidRDefault="000D2A4F">
      <w:pPr>
        <w:pStyle w:val="BodyText"/>
        <w:spacing w:before="8"/>
        <w:rPr>
          <w:sz w:val="35"/>
        </w:rPr>
      </w:pPr>
    </w:p>
    <w:p w:rsidR="000D2A4F" w:rsidRDefault="00994FD7">
      <w:pPr>
        <w:spacing w:line="360" w:lineRule="auto"/>
        <w:ind w:left="833"/>
        <w:rPr>
          <w:i/>
          <w:sz w:val="24"/>
        </w:rPr>
      </w:pPr>
      <w:r>
        <w:rPr>
          <w:i/>
          <w:sz w:val="24"/>
        </w:rPr>
        <w:t>"Any of the following persons may, in the matter provided for in this Act, approach a court, the Tribunal, or the Commission alleging that a consumer's right in terms of this Act has been infringed, impaired or</w:t>
      </w:r>
    </w:p>
    <w:p w:rsidR="000D2A4F" w:rsidRDefault="000D2A4F">
      <w:pPr>
        <w:pStyle w:val="BodyText"/>
        <w:rPr>
          <w:i/>
          <w:sz w:val="20"/>
        </w:rPr>
      </w:pPr>
    </w:p>
    <w:p w:rsidR="000D2A4F" w:rsidRDefault="00994FD7">
      <w:pPr>
        <w:pStyle w:val="BodyText"/>
        <w:spacing w:before="6"/>
        <w:rPr>
          <w:i/>
          <w:sz w:val="10"/>
        </w:rPr>
      </w:pPr>
      <w:r>
        <w:pict>
          <v:shape id="_x0000_s1027" style="position:absolute;margin-left:56.65pt;margin-top:8.4pt;width:144.05pt;height:.1pt;z-index:-251655168;mso-wrap-distance-left:0;mso-wrap-distance-right:0;mso-position-horizontal-relative:page" coordorigin="1133,168" coordsize="2881,0" path="m1133,168r2881,e" filled="f" strokeweight=".72pt">
            <v:path arrowok="t"/>
            <w10:wrap type="topAndBottom" anchorx="page"/>
          </v:shape>
        </w:pict>
      </w:r>
    </w:p>
    <w:p w:rsidR="000D2A4F" w:rsidRDefault="00994FD7">
      <w:pPr>
        <w:spacing w:before="70" w:line="229" w:lineRule="exact"/>
        <w:ind w:left="112"/>
        <w:rPr>
          <w:sz w:val="20"/>
        </w:rPr>
      </w:pPr>
      <w:r>
        <w:rPr>
          <w:position w:val="5"/>
          <w:sz w:val="13"/>
        </w:rPr>
        <w:t xml:space="preserve">3 </w:t>
      </w:r>
      <w:r>
        <w:rPr>
          <w:sz w:val="20"/>
        </w:rPr>
        <w:t>See FCA para 6-9, pages 242-243.</w:t>
      </w:r>
    </w:p>
    <w:p w:rsidR="000D2A4F" w:rsidRDefault="00994FD7">
      <w:pPr>
        <w:spacing w:line="229" w:lineRule="exact"/>
        <w:ind w:left="112"/>
        <w:rPr>
          <w:sz w:val="20"/>
        </w:rPr>
      </w:pPr>
      <w:r>
        <w:rPr>
          <w:position w:val="5"/>
          <w:sz w:val="13"/>
        </w:rPr>
        <w:t xml:space="preserve">4 </w:t>
      </w:r>
      <w:r>
        <w:rPr>
          <w:i/>
          <w:sz w:val="20"/>
        </w:rPr>
        <w:t xml:space="preserve">Mars Incorporated v Candy World (Pty) Ltd </w:t>
      </w:r>
      <w:r>
        <w:rPr>
          <w:sz w:val="20"/>
        </w:rPr>
        <w:t>1991 (1) SA 567 (A) at 575H-I.</w:t>
      </w:r>
    </w:p>
    <w:p w:rsidR="000D2A4F" w:rsidRDefault="00994FD7">
      <w:pPr>
        <w:spacing w:before="1" w:line="229" w:lineRule="exact"/>
        <w:ind w:left="112"/>
        <w:rPr>
          <w:sz w:val="20"/>
        </w:rPr>
      </w:pPr>
      <w:r>
        <w:rPr>
          <w:position w:val="5"/>
          <w:sz w:val="13"/>
        </w:rPr>
        <w:t xml:space="preserve">5 </w:t>
      </w:r>
      <w:r>
        <w:rPr>
          <w:i/>
          <w:sz w:val="20"/>
        </w:rPr>
        <w:t xml:space="preserve">Giant Concerts CC v Rinaldo Investments (Pty) Ltd and Others </w:t>
      </w:r>
      <w:r>
        <w:rPr>
          <w:sz w:val="20"/>
        </w:rPr>
        <w:t>2013 (3) SA BCLR 251 (CC) at para 32.</w:t>
      </w:r>
    </w:p>
    <w:p w:rsidR="000D2A4F" w:rsidRDefault="00994FD7">
      <w:pPr>
        <w:spacing w:line="229" w:lineRule="exact"/>
        <w:ind w:left="112"/>
        <w:rPr>
          <w:sz w:val="20"/>
        </w:rPr>
      </w:pPr>
      <w:r>
        <w:rPr>
          <w:position w:val="5"/>
          <w:sz w:val="13"/>
        </w:rPr>
        <w:t xml:space="preserve">6 </w:t>
      </w:r>
      <w:r>
        <w:rPr>
          <w:i/>
          <w:sz w:val="20"/>
        </w:rPr>
        <w:t xml:space="preserve">Kommissaris van Binnlandse Inkomste v van den Heever </w:t>
      </w:r>
      <w:r>
        <w:rPr>
          <w:sz w:val="20"/>
        </w:rPr>
        <w:t>1999 (3) SA 1051 (A) at par</w:t>
      </w:r>
      <w:r>
        <w:rPr>
          <w:sz w:val="20"/>
        </w:rPr>
        <w:t>a 10.</w:t>
      </w:r>
    </w:p>
    <w:p w:rsidR="000D2A4F" w:rsidRDefault="00994FD7">
      <w:pPr>
        <w:spacing w:before="1"/>
        <w:ind w:left="112"/>
        <w:rPr>
          <w:sz w:val="20"/>
        </w:rPr>
      </w:pPr>
      <w:r>
        <w:rPr>
          <w:position w:val="5"/>
          <w:sz w:val="13"/>
        </w:rPr>
        <w:t xml:space="preserve">7 </w:t>
      </w:r>
      <w:r>
        <w:rPr>
          <w:i/>
          <w:sz w:val="20"/>
        </w:rPr>
        <w:t xml:space="preserve">De Wet and Others v Western Bank Ltd </w:t>
      </w:r>
      <w:r>
        <w:rPr>
          <w:sz w:val="20"/>
        </w:rPr>
        <w:t>1979 (2) SA 1031 (A) at 1043 G-H.</w:t>
      </w:r>
    </w:p>
    <w:p w:rsidR="000D2A4F" w:rsidRDefault="000D2A4F">
      <w:pPr>
        <w:rPr>
          <w:sz w:val="20"/>
        </w:rPr>
        <w:sectPr w:rsidR="000D2A4F">
          <w:pgSz w:w="11910" w:h="16840"/>
          <w:pgMar w:top="700" w:right="1020" w:bottom="520" w:left="1020" w:header="283" w:footer="338" w:gutter="0"/>
          <w:cols w:space="720"/>
        </w:sectPr>
      </w:pPr>
    </w:p>
    <w:p w:rsidR="000D2A4F" w:rsidRDefault="000D2A4F">
      <w:pPr>
        <w:pStyle w:val="BodyText"/>
        <w:rPr>
          <w:sz w:val="20"/>
        </w:rPr>
      </w:pPr>
    </w:p>
    <w:p w:rsidR="000D2A4F" w:rsidRDefault="000D2A4F">
      <w:pPr>
        <w:pStyle w:val="BodyText"/>
        <w:rPr>
          <w:sz w:val="20"/>
        </w:rPr>
      </w:pPr>
    </w:p>
    <w:p w:rsidR="000D2A4F" w:rsidRDefault="000D2A4F">
      <w:pPr>
        <w:pStyle w:val="BodyText"/>
        <w:spacing w:before="8"/>
      </w:pPr>
    </w:p>
    <w:p w:rsidR="000D2A4F" w:rsidRDefault="00994FD7">
      <w:pPr>
        <w:spacing w:before="100"/>
        <w:ind w:left="833"/>
        <w:rPr>
          <w:i/>
          <w:sz w:val="24"/>
        </w:rPr>
      </w:pPr>
      <w:r>
        <w:rPr>
          <w:i/>
          <w:sz w:val="24"/>
        </w:rPr>
        <w:t>threatened, or that prohibited conduct has occurred or is occurring:</w:t>
      </w:r>
    </w:p>
    <w:p w:rsidR="000D2A4F" w:rsidRPr="006B28D3" w:rsidRDefault="006B28D3" w:rsidP="006B28D3">
      <w:pPr>
        <w:tabs>
          <w:tab w:val="left" w:pos="1194"/>
        </w:tabs>
        <w:spacing w:before="137"/>
        <w:ind w:left="1193" w:hanging="361"/>
        <w:rPr>
          <w:i/>
          <w:sz w:val="24"/>
        </w:rPr>
      </w:pPr>
      <w:r>
        <w:rPr>
          <w:i/>
          <w:spacing w:val="-3"/>
          <w:sz w:val="24"/>
          <w:szCs w:val="24"/>
        </w:rPr>
        <w:t>(a)</w:t>
      </w:r>
      <w:r>
        <w:rPr>
          <w:i/>
          <w:spacing w:val="-3"/>
          <w:sz w:val="24"/>
          <w:szCs w:val="24"/>
        </w:rPr>
        <w:tab/>
      </w:r>
      <w:r w:rsidR="00994FD7" w:rsidRPr="006B28D3">
        <w:rPr>
          <w:i/>
          <w:sz w:val="24"/>
        </w:rPr>
        <w:t>A person acting on his or her own</w:t>
      </w:r>
      <w:r w:rsidR="00994FD7" w:rsidRPr="006B28D3">
        <w:rPr>
          <w:i/>
          <w:spacing w:val="-7"/>
          <w:sz w:val="24"/>
        </w:rPr>
        <w:t xml:space="preserve"> </w:t>
      </w:r>
      <w:r w:rsidR="00994FD7" w:rsidRPr="006B28D3">
        <w:rPr>
          <w:i/>
          <w:sz w:val="24"/>
        </w:rPr>
        <w:t>behalf;</w:t>
      </w:r>
    </w:p>
    <w:p w:rsidR="000D2A4F" w:rsidRPr="006B28D3" w:rsidRDefault="006B28D3" w:rsidP="006B28D3">
      <w:pPr>
        <w:tabs>
          <w:tab w:val="left" w:pos="1194"/>
        </w:tabs>
        <w:spacing w:before="138"/>
        <w:ind w:left="1193" w:hanging="361"/>
        <w:rPr>
          <w:i/>
          <w:sz w:val="24"/>
        </w:rPr>
      </w:pPr>
      <w:r>
        <w:rPr>
          <w:i/>
          <w:spacing w:val="-3"/>
          <w:sz w:val="24"/>
          <w:szCs w:val="24"/>
        </w:rPr>
        <w:t>(b)</w:t>
      </w:r>
      <w:r>
        <w:rPr>
          <w:i/>
          <w:spacing w:val="-3"/>
          <w:sz w:val="24"/>
          <w:szCs w:val="24"/>
        </w:rPr>
        <w:tab/>
      </w:r>
      <w:r w:rsidR="00994FD7" w:rsidRPr="006B28D3">
        <w:rPr>
          <w:i/>
          <w:sz w:val="24"/>
        </w:rPr>
        <w:t>An authorized person acting on behalf of another person who cannot act in his or her own</w:t>
      </w:r>
      <w:r w:rsidR="00994FD7" w:rsidRPr="006B28D3">
        <w:rPr>
          <w:i/>
          <w:spacing w:val="-37"/>
          <w:sz w:val="24"/>
        </w:rPr>
        <w:t xml:space="preserve"> </w:t>
      </w:r>
      <w:r w:rsidR="00994FD7" w:rsidRPr="006B28D3">
        <w:rPr>
          <w:i/>
          <w:sz w:val="24"/>
        </w:rPr>
        <w:t>name;</w:t>
      </w:r>
    </w:p>
    <w:p w:rsidR="000D2A4F" w:rsidRPr="006B28D3" w:rsidRDefault="006B28D3" w:rsidP="006B28D3">
      <w:pPr>
        <w:tabs>
          <w:tab w:val="left" w:pos="1194"/>
        </w:tabs>
        <w:spacing w:before="137"/>
        <w:ind w:left="1193" w:hanging="361"/>
        <w:rPr>
          <w:i/>
          <w:sz w:val="24"/>
        </w:rPr>
      </w:pPr>
      <w:r>
        <w:rPr>
          <w:i/>
          <w:spacing w:val="-3"/>
          <w:sz w:val="24"/>
          <w:szCs w:val="24"/>
        </w:rPr>
        <w:t>(c)</w:t>
      </w:r>
      <w:r>
        <w:rPr>
          <w:i/>
          <w:spacing w:val="-3"/>
          <w:sz w:val="24"/>
          <w:szCs w:val="24"/>
        </w:rPr>
        <w:tab/>
      </w:r>
      <w:r w:rsidR="00994FD7" w:rsidRPr="006B28D3">
        <w:rPr>
          <w:i/>
          <w:sz w:val="24"/>
        </w:rPr>
        <w:t>A person acting as a member of, or in the interests of, a group or class of affected</w:t>
      </w:r>
      <w:r w:rsidR="00994FD7" w:rsidRPr="006B28D3">
        <w:rPr>
          <w:i/>
          <w:spacing w:val="-31"/>
          <w:sz w:val="24"/>
        </w:rPr>
        <w:t xml:space="preserve"> </w:t>
      </w:r>
      <w:r w:rsidR="00994FD7" w:rsidRPr="006B28D3">
        <w:rPr>
          <w:i/>
          <w:sz w:val="24"/>
        </w:rPr>
        <w:t>persons;</w:t>
      </w:r>
    </w:p>
    <w:p w:rsidR="000D2A4F" w:rsidRPr="006B28D3" w:rsidRDefault="006B28D3" w:rsidP="006B28D3">
      <w:pPr>
        <w:tabs>
          <w:tab w:val="left" w:pos="1194"/>
        </w:tabs>
        <w:spacing w:before="138"/>
        <w:ind w:left="1193" w:hanging="361"/>
        <w:rPr>
          <w:i/>
          <w:sz w:val="24"/>
        </w:rPr>
      </w:pPr>
      <w:r>
        <w:rPr>
          <w:i/>
          <w:spacing w:val="-3"/>
          <w:sz w:val="24"/>
          <w:szCs w:val="24"/>
        </w:rPr>
        <w:t>(d)</w:t>
      </w:r>
      <w:r>
        <w:rPr>
          <w:i/>
          <w:spacing w:val="-3"/>
          <w:sz w:val="24"/>
          <w:szCs w:val="24"/>
        </w:rPr>
        <w:tab/>
      </w:r>
      <w:r w:rsidR="00994FD7" w:rsidRPr="006B28D3">
        <w:rPr>
          <w:i/>
          <w:sz w:val="24"/>
        </w:rPr>
        <w:t xml:space="preserve">A person acting in the public interest, with leave of the Tribunal </w:t>
      </w:r>
      <w:r w:rsidR="00994FD7" w:rsidRPr="006B28D3">
        <w:rPr>
          <w:i/>
          <w:sz w:val="24"/>
        </w:rPr>
        <w:t>or court, as the case may be;</w:t>
      </w:r>
      <w:r w:rsidR="00994FD7" w:rsidRPr="006B28D3">
        <w:rPr>
          <w:i/>
          <w:spacing w:val="-37"/>
          <w:sz w:val="24"/>
        </w:rPr>
        <w:t xml:space="preserve"> </w:t>
      </w:r>
      <w:r w:rsidR="00994FD7" w:rsidRPr="006B28D3">
        <w:rPr>
          <w:i/>
          <w:sz w:val="24"/>
        </w:rPr>
        <w:t>and</w:t>
      </w:r>
    </w:p>
    <w:p w:rsidR="000D2A4F" w:rsidRPr="006B28D3" w:rsidRDefault="006B28D3" w:rsidP="006B28D3">
      <w:pPr>
        <w:tabs>
          <w:tab w:val="left" w:pos="1194"/>
        </w:tabs>
        <w:spacing w:before="139"/>
        <w:ind w:left="1193" w:hanging="361"/>
        <w:rPr>
          <w:i/>
          <w:sz w:val="24"/>
        </w:rPr>
      </w:pPr>
      <w:r>
        <w:rPr>
          <w:i/>
          <w:spacing w:val="-3"/>
          <w:sz w:val="24"/>
          <w:szCs w:val="24"/>
        </w:rPr>
        <w:t>(e)</w:t>
      </w:r>
      <w:r>
        <w:rPr>
          <w:i/>
          <w:spacing w:val="-3"/>
          <w:sz w:val="24"/>
          <w:szCs w:val="24"/>
        </w:rPr>
        <w:tab/>
      </w:r>
      <w:r w:rsidR="00994FD7" w:rsidRPr="006B28D3">
        <w:rPr>
          <w:i/>
          <w:sz w:val="24"/>
        </w:rPr>
        <w:t>An association acting in the interest of its</w:t>
      </w:r>
      <w:r w:rsidR="00994FD7" w:rsidRPr="006B28D3">
        <w:rPr>
          <w:i/>
          <w:spacing w:val="-11"/>
          <w:sz w:val="24"/>
        </w:rPr>
        <w:t xml:space="preserve"> </w:t>
      </w:r>
      <w:r w:rsidR="00994FD7" w:rsidRPr="006B28D3">
        <w:rPr>
          <w:i/>
          <w:sz w:val="24"/>
        </w:rPr>
        <w:t>members.”</w:t>
      </w:r>
    </w:p>
    <w:p w:rsidR="000D2A4F" w:rsidRDefault="000D2A4F">
      <w:pPr>
        <w:pStyle w:val="BodyText"/>
        <w:rPr>
          <w:i/>
          <w:sz w:val="28"/>
        </w:rPr>
      </w:pPr>
    </w:p>
    <w:p w:rsidR="000D2A4F" w:rsidRPr="006B28D3" w:rsidRDefault="006B28D3" w:rsidP="006B28D3">
      <w:pPr>
        <w:tabs>
          <w:tab w:val="left" w:pos="822"/>
        </w:tabs>
        <w:spacing w:before="229" w:line="360" w:lineRule="auto"/>
        <w:ind w:left="821" w:right="120" w:hanging="709"/>
        <w:jc w:val="both"/>
        <w:rPr>
          <w:sz w:val="24"/>
        </w:rPr>
      </w:pPr>
      <w:r>
        <w:rPr>
          <w:spacing w:val="-4"/>
          <w:sz w:val="24"/>
        </w:rPr>
        <w:t>37.</w:t>
      </w:r>
      <w:r>
        <w:rPr>
          <w:spacing w:val="-4"/>
          <w:sz w:val="24"/>
        </w:rPr>
        <w:tab/>
      </w:r>
      <w:r w:rsidR="00994FD7" w:rsidRPr="006B28D3">
        <w:rPr>
          <w:sz w:val="24"/>
        </w:rPr>
        <w:t xml:space="preserve">The Applicant did not act as a member of, or in the interests of, a group or class of affected persons. Nor did he act in the public interest or as an association in </w:t>
      </w:r>
      <w:r w:rsidR="00994FD7" w:rsidRPr="006B28D3">
        <w:rPr>
          <w:sz w:val="24"/>
        </w:rPr>
        <w:t xml:space="preserve">the interest of its members. The Tribunal therefore considered </w:t>
      </w:r>
      <w:r w:rsidR="00994FD7" w:rsidRPr="006B28D3">
        <w:rPr>
          <w:i/>
          <w:sz w:val="24"/>
        </w:rPr>
        <w:t xml:space="preserve">locus standi </w:t>
      </w:r>
      <w:r w:rsidR="00994FD7" w:rsidRPr="006B28D3">
        <w:rPr>
          <w:sz w:val="24"/>
        </w:rPr>
        <w:t>in compliance with either section 4(a) or</w:t>
      </w:r>
      <w:r w:rsidR="00994FD7" w:rsidRPr="006B28D3">
        <w:rPr>
          <w:spacing w:val="-9"/>
          <w:sz w:val="24"/>
        </w:rPr>
        <w:t xml:space="preserve"> </w:t>
      </w:r>
      <w:r w:rsidR="00994FD7" w:rsidRPr="006B28D3">
        <w:rPr>
          <w:sz w:val="24"/>
        </w:rPr>
        <w:t>(b).</w:t>
      </w:r>
    </w:p>
    <w:p w:rsidR="000D2A4F" w:rsidRDefault="000D2A4F">
      <w:pPr>
        <w:pStyle w:val="BodyText"/>
        <w:rPr>
          <w:sz w:val="36"/>
        </w:rPr>
      </w:pPr>
    </w:p>
    <w:p w:rsidR="000D2A4F" w:rsidRPr="006B28D3" w:rsidRDefault="006B28D3" w:rsidP="006B28D3">
      <w:pPr>
        <w:tabs>
          <w:tab w:val="left" w:pos="822"/>
        </w:tabs>
        <w:spacing w:line="360" w:lineRule="auto"/>
        <w:ind w:left="821" w:right="108" w:hanging="709"/>
        <w:jc w:val="both"/>
        <w:rPr>
          <w:sz w:val="24"/>
        </w:rPr>
      </w:pPr>
      <w:r>
        <w:rPr>
          <w:spacing w:val="-4"/>
          <w:sz w:val="24"/>
        </w:rPr>
        <w:t>38.</w:t>
      </w:r>
      <w:r>
        <w:rPr>
          <w:spacing w:val="-4"/>
          <w:sz w:val="24"/>
        </w:rPr>
        <w:tab/>
      </w:r>
      <w:r w:rsidR="00994FD7" w:rsidRPr="006B28D3">
        <w:rPr>
          <w:sz w:val="24"/>
        </w:rPr>
        <w:t>The Tribunal firstly contemplated whether the Applicant acted on his own behalf. According to the evidence, NMI rendered services to the deceased and not to the Applicant. He was not the customer</w:t>
      </w:r>
      <w:r w:rsidR="00994FD7" w:rsidRPr="006B28D3">
        <w:rPr>
          <w:position w:val="6"/>
          <w:sz w:val="16"/>
        </w:rPr>
        <w:t>8</w:t>
      </w:r>
      <w:r w:rsidR="00994FD7" w:rsidRPr="006B28D3">
        <w:rPr>
          <w:sz w:val="16"/>
        </w:rPr>
        <w:t xml:space="preserve"> </w:t>
      </w:r>
      <w:r w:rsidR="00994FD7" w:rsidRPr="006B28D3">
        <w:rPr>
          <w:sz w:val="24"/>
        </w:rPr>
        <w:t>in</w:t>
      </w:r>
      <w:r w:rsidR="00994FD7" w:rsidRPr="006B28D3">
        <w:rPr>
          <w:spacing w:val="-10"/>
          <w:sz w:val="24"/>
        </w:rPr>
        <w:t xml:space="preserve"> </w:t>
      </w:r>
      <w:r w:rsidR="00994FD7" w:rsidRPr="006B28D3">
        <w:rPr>
          <w:sz w:val="24"/>
        </w:rPr>
        <w:t>the</w:t>
      </w:r>
      <w:r w:rsidR="00994FD7" w:rsidRPr="006B28D3">
        <w:rPr>
          <w:spacing w:val="-9"/>
          <w:sz w:val="24"/>
        </w:rPr>
        <w:t xml:space="preserve"> </w:t>
      </w:r>
      <w:r w:rsidR="00994FD7" w:rsidRPr="006B28D3">
        <w:rPr>
          <w:sz w:val="24"/>
        </w:rPr>
        <w:t>consumer</w:t>
      </w:r>
      <w:r w:rsidR="00994FD7" w:rsidRPr="006B28D3">
        <w:rPr>
          <w:spacing w:val="-10"/>
          <w:sz w:val="24"/>
        </w:rPr>
        <w:t xml:space="preserve"> </w:t>
      </w:r>
      <w:r w:rsidR="00994FD7" w:rsidRPr="006B28D3">
        <w:rPr>
          <w:sz w:val="24"/>
        </w:rPr>
        <w:t>transactions.</w:t>
      </w:r>
      <w:r w:rsidR="00994FD7" w:rsidRPr="006B28D3">
        <w:rPr>
          <w:spacing w:val="-6"/>
          <w:sz w:val="24"/>
        </w:rPr>
        <w:t xml:space="preserve"> </w:t>
      </w:r>
      <w:r w:rsidR="00994FD7" w:rsidRPr="006B28D3">
        <w:rPr>
          <w:sz w:val="24"/>
        </w:rPr>
        <w:t>The</w:t>
      </w:r>
      <w:r w:rsidR="00994FD7" w:rsidRPr="006B28D3">
        <w:rPr>
          <w:spacing w:val="-9"/>
          <w:sz w:val="24"/>
        </w:rPr>
        <w:t xml:space="preserve"> </w:t>
      </w:r>
      <w:r w:rsidR="00994FD7" w:rsidRPr="006B28D3">
        <w:rPr>
          <w:sz w:val="24"/>
        </w:rPr>
        <w:t>vehicle</w:t>
      </w:r>
      <w:r w:rsidR="00994FD7" w:rsidRPr="006B28D3">
        <w:rPr>
          <w:spacing w:val="-9"/>
          <w:sz w:val="24"/>
        </w:rPr>
        <w:t xml:space="preserve"> </w:t>
      </w:r>
      <w:r w:rsidR="00994FD7" w:rsidRPr="006B28D3">
        <w:rPr>
          <w:sz w:val="24"/>
        </w:rPr>
        <w:t>on</w:t>
      </w:r>
      <w:r w:rsidR="00994FD7" w:rsidRPr="006B28D3">
        <w:rPr>
          <w:spacing w:val="-10"/>
          <w:sz w:val="24"/>
        </w:rPr>
        <w:t xml:space="preserve"> </w:t>
      </w:r>
      <w:r w:rsidR="00994FD7" w:rsidRPr="006B28D3">
        <w:rPr>
          <w:sz w:val="24"/>
        </w:rPr>
        <w:t>which</w:t>
      </w:r>
      <w:r w:rsidR="00994FD7" w:rsidRPr="006B28D3">
        <w:rPr>
          <w:spacing w:val="-7"/>
          <w:sz w:val="24"/>
        </w:rPr>
        <w:t xml:space="preserve"> </w:t>
      </w:r>
      <w:r w:rsidR="00994FD7" w:rsidRPr="006B28D3">
        <w:rPr>
          <w:sz w:val="24"/>
        </w:rPr>
        <w:t>NMI</w:t>
      </w:r>
      <w:r w:rsidR="00994FD7" w:rsidRPr="006B28D3">
        <w:rPr>
          <w:spacing w:val="-9"/>
          <w:sz w:val="24"/>
        </w:rPr>
        <w:t xml:space="preserve"> </w:t>
      </w:r>
      <w:r w:rsidR="00994FD7" w:rsidRPr="006B28D3">
        <w:rPr>
          <w:sz w:val="24"/>
        </w:rPr>
        <w:t>rend</w:t>
      </w:r>
      <w:r w:rsidR="00994FD7" w:rsidRPr="006B28D3">
        <w:rPr>
          <w:sz w:val="24"/>
        </w:rPr>
        <w:t>ered</w:t>
      </w:r>
      <w:r w:rsidR="00994FD7" w:rsidRPr="006B28D3">
        <w:rPr>
          <w:spacing w:val="-8"/>
          <w:sz w:val="24"/>
        </w:rPr>
        <w:t xml:space="preserve"> </w:t>
      </w:r>
      <w:r w:rsidR="00994FD7" w:rsidRPr="006B28D3">
        <w:rPr>
          <w:sz w:val="24"/>
        </w:rPr>
        <w:t>these</w:t>
      </w:r>
      <w:r w:rsidR="00994FD7" w:rsidRPr="006B28D3">
        <w:rPr>
          <w:spacing w:val="-9"/>
          <w:sz w:val="24"/>
        </w:rPr>
        <w:t xml:space="preserve"> </w:t>
      </w:r>
      <w:r w:rsidR="00994FD7" w:rsidRPr="006B28D3">
        <w:rPr>
          <w:sz w:val="24"/>
        </w:rPr>
        <w:t>services</w:t>
      </w:r>
      <w:r w:rsidR="00994FD7" w:rsidRPr="006B28D3">
        <w:rPr>
          <w:spacing w:val="-9"/>
          <w:sz w:val="24"/>
        </w:rPr>
        <w:t xml:space="preserve"> </w:t>
      </w:r>
      <w:r w:rsidR="00994FD7" w:rsidRPr="006B28D3">
        <w:rPr>
          <w:sz w:val="24"/>
        </w:rPr>
        <w:t>fell</w:t>
      </w:r>
      <w:r w:rsidR="00994FD7" w:rsidRPr="006B28D3">
        <w:rPr>
          <w:spacing w:val="-10"/>
          <w:sz w:val="24"/>
        </w:rPr>
        <w:t xml:space="preserve"> </w:t>
      </w:r>
      <w:r w:rsidR="00994FD7" w:rsidRPr="006B28D3">
        <w:rPr>
          <w:sz w:val="24"/>
        </w:rPr>
        <w:t>in</w:t>
      </w:r>
      <w:r w:rsidR="00994FD7" w:rsidRPr="006B28D3">
        <w:rPr>
          <w:spacing w:val="-10"/>
          <w:sz w:val="24"/>
        </w:rPr>
        <w:t xml:space="preserve"> </w:t>
      </w:r>
      <w:r w:rsidR="00994FD7" w:rsidRPr="006B28D3">
        <w:rPr>
          <w:sz w:val="24"/>
        </w:rPr>
        <w:t>the</w:t>
      </w:r>
      <w:r w:rsidR="00994FD7" w:rsidRPr="006B28D3">
        <w:rPr>
          <w:spacing w:val="-9"/>
          <w:sz w:val="24"/>
        </w:rPr>
        <w:t xml:space="preserve"> </w:t>
      </w:r>
      <w:r w:rsidR="00994FD7" w:rsidRPr="006B28D3">
        <w:rPr>
          <w:sz w:val="24"/>
        </w:rPr>
        <w:t>estate</w:t>
      </w:r>
      <w:r w:rsidR="00994FD7" w:rsidRPr="006B28D3">
        <w:rPr>
          <w:spacing w:val="-9"/>
          <w:sz w:val="24"/>
        </w:rPr>
        <w:t xml:space="preserve"> </w:t>
      </w:r>
      <w:r w:rsidR="00994FD7" w:rsidRPr="006B28D3">
        <w:rPr>
          <w:sz w:val="24"/>
        </w:rPr>
        <w:t>under the executorship of Mrs. Subrayen. The Applicant is not the executor or co-executor of the estate, and the Applicant did not provide evidence that the Master approved any executor rights for the</w:t>
      </w:r>
      <w:r w:rsidR="00994FD7" w:rsidRPr="006B28D3">
        <w:rPr>
          <w:spacing w:val="-39"/>
          <w:sz w:val="24"/>
        </w:rPr>
        <w:t xml:space="preserve"> </w:t>
      </w:r>
      <w:r w:rsidR="00994FD7" w:rsidRPr="006B28D3">
        <w:rPr>
          <w:sz w:val="24"/>
        </w:rPr>
        <w:t>Applicant.</w:t>
      </w:r>
    </w:p>
    <w:p w:rsidR="000D2A4F" w:rsidRDefault="000D2A4F">
      <w:pPr>
        <w:pStyle w:val="BodyText"/>
        <w:rPr>
          <w:sz w:val="36"/>
        </w:rPr>
      </w:pPr>
    </w:p>
    <w:p w:rsidR="000D2A4F" w:rsidRPr="006B28D3" w:rsidRDefault="006B28D3" w:rsidP="006B28D3">
      <w:pPr>
        <w:tabs>
          <w:tab w:val="left" w:pos="822"/>
        </w:tabs>
        <w:spacing w:before="1" w:line="360" w:lineRule="auto"/>
        <w:ind w:left="821" w:right="110" w:hanging="709"/>
        <w:jc w:val="both"/>
        <w:rPr>
          <w:sz w:val="24"/>
        </w:rPr>
      </w:pPr>
      <w:r>
        <w:rPr>
          <w:spacing w:val="-4"/>
          <w:sz w:val="24"/>
        </w:rPr>
        <w:t>39.</w:t>
      </w:r>
      <w:r>
        <w:rPr>
          <w:spacing w:val="-4"/>
          <w:sz w:val="24"/>
        </w:rPr>
        <w:tab/>
      </w:r>
      <w:r w:rsidR="00994FD7" w:rsidRPr="006B28D3">
        <w:rPr>
          <w:sz w:val="24"/>
        </w:rPr>
        <w:t>In addition, the Applicant failed to prove his interest in the litigation. Being a family member of the deceased or the subsequent executrix does not qualify as an interest in law. More particularly, the Applicant did not prove that he is bound by the cond</w:t>
      </w:r>
      <w:r w:rsidR="00994FD7" w:rsidRPr="006B28D3">
        <w:rPr>
          <w:sz w:val="24"/>
        </w:rPr>
        <w:t>itions in the service agreement or the 3-month warranty it contained. Regarding the relief requested, the Applicant did not persuade the Tribunal that he has a direct interest in the relief sought. The intention to ensure justice for his family is too remo</w:t>
      </w:r>
      <w:r w:rsidR="00994FD7" w:rsidRPr="006B28D3">
        <w:rPr>
          <w:sz w:val="24"/>
        </w:rPr>
        <w:t>te, abstract,</w:t>
      </w:r>
      <w:r w:rsidR="00994FD7" w:rsidRPr="006B28D3">
        <w:rPr>
          <w:spacing w:val="-8"/>
          <w:sz w:val="24"/>
        </w:rPr>
        <w:t xml:space="preserve"> </w:t>
      </w:r>
      <w:r w:rsidR="00994FD7" w:rsidRPr="006B28D3">
        <w:rPr>
          <w:sz w:val="24"/>
        </w:rPr>
        <w:t>and</w:t>
      </w:r>
      <w:r w:rsidR="00994FD7" w:rsidRPr="006B28D3">
        <w:rPr>
          <w:spacing w:val="-9"/>
          <w:sz w:val="24"/>
        </w:rPr>
        <w:t xml:space="preserve"> </w:t>
      </w:r>
      <w:r w:rsidR="00994FD7" w:rsidRPr="006B28D3">
        <w:rPr>
          <w:sz w:val="24"/>
        </w:rPr>
        <w:t>academic.</w:t>
      </w:r>
      <w:r w:rsidR="00994FD7" w:rsidRPr="006B28D3">
        <w:rPr>
          <w:spacing w:val="-8"/>
          <w:sz w:val="24"/>
        </w:rPr>
        <w:t xml:space="preserve"> </w:t>
      </w:r>
      <w:r w:rsidR="00994FD7" w:rsidRPr="006B28D3">
        <w:rPr>
          <w:sz w:val="24"/>
        </w:rPr>
        <w:t>The</w:t>
      </w:r>
      <w:r w:rsidR="00994FD7" w:rsidRPr="006B28D3">
        <w:rPr>
          <w:spacing w:val="-6"/>
          <w:sz w:val="24"/>
        </w:rPr>
        <w:t xml:space="preserve"> </w:t>
      </w:r>
      <w:r w:rsidR="00994FD7" w:rsidRPr="006B28D3">
        <w:rPr>
          <w:sz w:val="24"/>
        </w:rPr>
        <w:t>Applicant</w:t>
      </w:r>
      <w:r w:rsidR="00994FD7" w:rsidRPr="006B28D3">
        <w:rPr>
          <w:spacing w:val="-7"/>
          <w:sz w:val="24"/>
        </w:rPr>
        <w:t xml:space="preserve"> </w:t>
      </w:r>
      <w:r w:rsidR="00994FD7" w:rsidRPr="006B28D3">
        <w:rPr>
          <w:sz w:val="24"/>
        </w:rPr>
        <w:t>did</w:t>
      </w:r>
      <w:r w:rsidR="00994FD7" w:rsidRPr="006B28D3">
        <w:rPr>
          <w:spacing w:val="-9"/>
          <w:sz w:val="24"/>
        </w:rPr>
        <w:t xml:space="preserve"> </w:t>
      </w:r>
      <w:r w:rsidR="00994FD7" w:rsidRPr="006B28D3">
        <w:rPr>
          <w:sz w:val="24"/>
        </w:rPr>
        <w:t>not</w:t>
      </w:r>
      <w:r w:rsidR="00994FD7" w:rsidRPr="006B28D3">
        <w:rPr>
          <w:spacing w:val="-7"/>
          <w:sz w:val="24"/>
        </w:rPr>
        <w:t xml:space="preserve"> </w:t>
      </w:r>
      <w:r w:rsidR="00994FD7" w:rsidRPr="006B28D3">
        <w:rPr>
          <w:sz w:val="24"/>
        </w:rPr>
        <w:t>prove</w:t>
      </w:r>
      <w:r w:rsidR="00994FD7" w:rsidRPr="006B28D3">
        <w:rPr>
          <w:spacing w:val="-6"/>
          <w:sz w:val="24"/>
        </w:rPr>
        <w:t xml:space="preserve"> </w:t>
      </w:r>
      <w:r w:rsidR="00994FD7" w:rsidRPr="006B28D3">
        <w:rPr>
          <w:sz w:val="24"/>
        </w:rPr>
        <w:t>a</w:t>
      </w:r>
      <w:r w:rsidR="00994FD7" w:rsidRPr="006B28D3">
        <w:rPr>
          <w:spacing w:val="-10"/>
          <w:sz w:val="24"/>
        </w:rPr>
        <w:t xml:space="preserve"> </w:t>
      </w:r>
      <w:r w:rsidR="00994FD7" w:rsidRPr="006B28D3">
        <w:rPr>
          <w:sz w:val="24"/>
        </w:rPr>
        <w:t>current personal</w:t>
      </w:r>
      <w:r w:rsidR="00994FD7" w:rsidRPr="006B28D3">
        <w:rPr>
          <w:spacing w:val="-7"/>
          <w:sz w:val="24"/>
        </w:rPr>
        <w:t xml:space="preserve"> </w:t>
      </w:r>
      <w:r w:rsidR="00994FD7" w:rsidRPr="006B28D3">
        <w:rPr>
          <w:sz w:val="24"/>
        </w:rPr>
        <w:t>interest</w:t>
      </w:r>
      <w:r w:rsidR="00994FD7" w:rsidRPr="006B28D3">
        <w:rPr>
          <w:spacing w:val="-7"/>
          <w:sz w:val="24"/>
        </w:rPr>
        <w:t xml:space="preserve"> </w:t>
      </w:r>
      <w:r w:rsidR="00994FD7" w:rsidRPr="006B28D3">
        <w:rPr>
          <w:sz w:val="24"/>
        </w:rPr>
        <w:t>and</w:t>
      </w:r>
      <w:r w:rsidR="00994FD7" w:rsidRPr="006B28D3">
        <w:rPr>
          <w:spacing w:val="-6"/>
          <w:sz w:val="24"/>
        </w:rPr>
        <w:t xml:space="preserve"> </w:t>
      </w:r>
      <w:r w:rsidR="00994FD7" w:rsidRPr="006B28D3">
        <w:rPr>
          <w:sz w:val="24"/>
        </w:rPr>
        <w:t>was</w:t>
      </w:r>
      <w:r w:rsidR="00994FD7" w:rsidRPr="006B28D3">
        <w:rPr>
          <w:spacing w:val="-7"/>
          <w:sz w:val="24"/>
        </w:rPr>
        <w:t xml:space="preserve"> </w:t>
      </w:r>
      <w:r w:rsidR="00994FD7" w:rsidRPr="006B28D3">
        <w:rPr>
          <w:sz w:val="24"/>
        </w:rPr>
        <w:t>not</w:t>
      </w:r>
      <w:r w:rsidR="00994FD7" w:rsidRPr="006B28D3">
        <w:rPr>
          <w:spacing w:val="-6"/>
          <w:sz w:val="24"/>
        </w:rPr>
        <w:t xml:space="preserve"> </w:t>
      </w:r>
      <w:r w:rsidR="00994FD7" w:rsidRPr="006B28D3">
        <w:rPr>
          <w:sz w:val="24"/>
        </w:rPr>
        <w:t>the</w:t>
      </w:r>
      <w:r w:rsidR="00994FD7" w:rsidRPr="006B28D3">
        <w:rPr>
          <w:spacing w:val="-7"/>
          <w:sz w:val="24"/>
        </w:rPr>
        <w:t xml:space="preserve"> </w:t>
      </w:r>
      <w:r w:rsidR="00994FD7" w:rsidRPr="006B28D3">
        <w:rPr>
          <w:sz w:val="24"/>
        </w:rPr>
        <w:t>regular driver of the vehicle. The circumstances outlined by the Applicant were hypothetical, outlining that his father paid considerable amounts to service</w:t>
      </w:r>
      <w:r w:rsidR="00994FD7" w:rsidRPr="006B28D3">
        <w:rPr>
          <w:sz w:val="24"/>
        </w:rPr>
        <w:t xml:space="preserve"> the vehicle, which he believes were not</w:t>
      </w:r>
      <w:r w:rsidR="00994FD7" w:rsidRPr="006B28D3">
        <w:rPr>
          <w:spacing w:val="-28"/>
          <w:sz w:val="24"/>
        </w:rPr>
        <w:t xml:space="preserve"> </w:t>
      </w:r>
      <w:r w:rsidR="00994FD7" w:rsidRPr="006B28D3">
        <w:rPr>
          <w:sz w:val="24"/>
        </w:rPr>
        <w:t>justified.</w:t>
      </w:r>
    </w:p>
    <w:p w:rsidR="000D2A4F" w:rsidRDefault="000D2A4F">
      <w:pPr>
        <w:pStyle w:val="BodyText"/>
        <w:rPr>
          <w:sz w:val="36"/>
        </w:rPr>
      </w:pPr>
    </w:p>
    <w:p w:rsidR="000D2A4F" w:rsidRPr="006B28D3" w:rsidRDefault="006B28D3" w:rsidP="006B28D3">
      <w:pPr>
        <w:tabs>
          <w:tab w:val="left" w:pos="822"/>
        </w:tabs>
        <w:spacing w:line="360" w:lineRule="auto"/>
        <w:ind w:left="821" w:right="119" w:hanging="709"/>
        <w:jc w:val="both"/>
        <w:rPr>
          <w:i/>
          <w:sz w:val="24"/>
        </w:rPr>
      </w:pPr>
      <w:r>
        <w:rPr>
          <w:i/>
          <w:spacing w:val="-4"/>
          <w:sz w:val="24"/>
        </w:rPr>
        <w:t>40.</w:t>
      </w:r>
      <w:r>
        <w:rPr>
          <w:i/>
          <w:spacing w:val="-4"/>
          <w:sz w:val="24"/>
        </w:rPr>
        <w:tab/>
      </w:r>
      <w:r w:rsidR="00994FD7" w:rsidRPr="006B28D3">
        <w:rPr>
          <w:sz w:val="24"/>
        </w:rPr>
        <w:t>The rule that only a person who has a direct interest in the relief sought can claim a remedy is no more clearly expressed than in the judgment of Innes CJ in</w:t>
      </w:r>
      <w:r w:rsidR="00994FD7" w:rsidRPr="006B28D3">
        <w:rPr>
          <w:spacing w:val="-8"/>
          <w:sz w:val="24"/>
        </w:rPr>
        <w:t xml:space="preserve"> </w:t>
      </w:r>
      <w:r w:rsidR="00994FD7" w:rsidRPr="006B28D3">
        <w:rPr>
          <w:i/>
          <w:sz w:val="24"/>
        </w:rPr>
        <w:t>Dalrymple:</w:t>
      </w:r>
      <w:r w:rsidR="00994FD7" w:rsidRPr="006B28D3">
        <w:rPr>
          <w:i/>
          <w:position w:val="6"/>
          <w:sz w:val="16"/>
        </w:rPr>
        <w:t>9</w:t>
      </w:r>
    </w:p>
    <w:p w:rsidR="000D2A4F" w:rsidRDefault="000D2A4F">
      <w:pPr>
        <w:pStyle w:val="BodyText"/>
        <w:spacing w:before="11"/>
        <w:rPr>
          <w:i/>
          <w:sz w:val="35"/>
        </w:rPr>
      </w:pPr>
    </w:p>
    <w:p w:rsidR="000D2A4F" w:rsidRDefault="00994FD7">
      <w:pPr>
        <w:spacing w:line="362" w:lineRule="auto"/>
        <w:ind w:left="821"/>
        <w:rPr>
          <w:i/>
          <w:sz w:val="24"/>
        </w:rPr>
      </w:pPr>
      <w:r>
        <w:rPr>
          <w:i/>
          <w:sz w:val="24"/>
        </w:rPr>
        <w:t>“The general rule of our law is</w:t>
      </w:r>
      <w:r>
        <w:rPr>
          <w:i/>
          <w:sz w:val="24"/>
        </w:rPr>
        <w:t xml:space="preserve"> that no man can sue in respect of a wrongful act, unless it constitutes a breach of a duty owed to him by the wrongdoer, or unless it causes him some damage in law.”</w:t>
      </w:r>
    </w:p>
    <w:p w:rsidR="000D2A4F" w:rsidRDefault="000D2A4F">
      <w:pPr>
        <w:pStyle w:val="BodyText"/>
        <w:spacing w:before="7"/>
        <w:rPr>
          <w:i/>
          <w:sz w:val="35"/>
        </w:rPr>
      </w:pPr>
    </w:p>
    <w:p w:rsidR="000D2A4F" w:rsidRPr="006B28D3" w:rsidRDefault="006B28D3" w:rsidP="006B28D3">
      <w:pPr>
        <w:tabs>
          <w:tab w:val="left" w:pos="821"/>
          <w:tab w:val="left" w:pos="822"/>
        </w:tabs>
        <w:ind w:left="821" w:hanging="710"/>
        <w:rPr>
          <w:sz w:val="24"/>
        </w:rPr>
      </w:pPr>
      <w:r>
        <w:rPr>
          <w:spacing w:val="-4"/>
          <w:sz w:val="24"/>
        </w:rPr>
        <w:t>41.</w:t>
      </w:r>
      <w:r>
        <w:rPr>
          <w:spacing w:val="-4"/>
          <w:sz w:val="24"/>
        </w:rPr>
        <w:tab/>
      </w:r>
      <w:r w:rsidR="00994FD7" w:rsidRPr="006B28D3">
        <w:rPr>
          <w:sz w:val="24"/>
        </w:rPr>
        <w:t>If</w:t>
      </w:r>
      <w:r w:rsidR="00994FD7" w:rsidRPr="006B28D3">
        <w:rPr>
          <w:spacing w:val="-9"/>
          <w:sz w:val="24"/>
        </w:rPr>
        <w:t xml:space="preserve"> </w:t>
      </w:r>
      <w:r w:rsidR="00994FD7" w:rsidRPr="006B28D3">
        <w:rPr>
          <w:sz w:val="24"/>
        </w:rPr>
        <w:t>the</w:t>
      </w:r>
      <w:r w:rsidR="00994FD7" w:rsidRPr="006B28D3">
        <w:rPr>
          <w:spacing w:val="-11"/>
          <w:sz w:val="24"/>
        </w:rPr>
        <w:t xml:space="preserve"> </w:t>
      </w:r>
      <w:r w:rsidR="00994FD7" w:rsidRPr="006B28D3">
        <w:rPr>
          <w:sz w:val="24"/>
        </w:rPr>
        <w:t>Applicant</w:t>
      </w:r>
      <w:r w:rsidR="00994FD7" w:rsidRPr="006B28D3">
        <w:rPr>
          <w:spacing w:val="-7"/>
          <w:sz w:val="24"/>
        </w:rPr>
        <w:t xml:space="preserve"> </w:t>
      </w:r>
      <w:r w:rsidR="00994FD7" w:rsidRPr="006B28D3">
        <w:rPr>
          <w:sz w:val="24"/>
        </w:rPr>
        <w:t>wanted</w:t>
      </w:r>
      <w:r w:rsidR="00994FD7" w:rsidRPr="006B28D3">
        <w:rPr>
          <w:spacing w:val="-9"/>
          <w:sz w:val="24"/>
        </w:rPr>
        <w:t xml:space="preserve"> </w:t>
      </w:r>
      <w:r w:rsidR="00994FD7" w:rsidRPr="006B28D3">
        <w:rPr>
          <w:sz w:val="24"/>
        </w:rPr>
        <w:t>to</w:t>
      </w:r>
      <w:r w:rsidR="00994FD7" w:rsidRPr="006B28D3">
        <w:rPr>
          <w:spacing w:val="-9"/>
          <w:sz w:val="24"/>
        </w:rPr>
        <w:t xml:space="preserve"> </w:t>
      </w:r>
      <w:r w:rsidR="00994FD7" w:rsidRPr="006B28D3">
        <w:rPr>
          <w:sz w:val="24"/>
        </w:rPr>
        <w:t>establish</w:t>
      </w:r>
      <w:r w:rsidR="00994FD7" w:rsidRPr="006B28D3">
        <w:rPr>
          <w:spacing w:val="-6"/>
          <w:sz w:val="24"/>
        </w:rPr>
        <w:t xml:space="preserve"> </w:t>
      </w:r>
      <w:r w:rsidR="00994FD7" w:rsidRPr="006B28D3">
        <w:rPr>
          <w:i/>
          <w:sz w:val="24"/>
        </w:rPr>
        <w:t>locus</w:t>
      </w:r>
      <w:r w:rsidR="00994FD7" w:rsidRPr="006B28D3">
        <w:rPr>
          <w:i/>
          <w:spacing w:val="-9"/>
          <w:sz w:val="24"/>
        </w:rPr>
        <w:t xml:space="preserve"> </w:t>
      </w:r>
      <w:r w:rsidR="00994FD7" w:rsidRPr="006B28D3">
        <w:rPr>
          <w:i/>
          <w:sz w:val="24"/>
        </w:rPr>
        <w:t>standi</w:t>
      </w:r>
      <w:r w:rsidR="00994FD7" w:rsidRPr="006B28D3">
        <w:rPr>
          <w:i/>
          <w:spacing w:val="-9"/>
          <w:sz w:val="24"/>
        </w:rPr>
        <w:t xml:space="preserve"> </w:t>
      </w:r>
      <w:r w:rsidR="00994FD7" w:rsidRPr="006B28D3">
        <w:rPr>
          <w:sz w:val="24"/>
        </w:rPr>
        <w:t>in</w:t>
      </w:r>
      <w:r w:rsidR="00994FD7" w:rsidRPr="006B28D3">
        <w:rPr>
          <w:spacing w:val="-11"/>
          <w:sz w:val="24"/>
        </w:rPr>
        <w:t xml:space="preserve"> </w:t>
      </w:r>
      <w:r w:rsidR="00994FD7" w:rsidRPr="006B28D3">
        <w:rPr>
          <w:sz w:val="24"/>
        </w:rPr>
        <w:t>his</w:t>
      </w:r>
      <w:r w:rsidR="00994FD7" w:rsidRPr="006B28D3">
        <w:rPr>
          <w:spacing w:val="-10"/>
          <w:sz w:val="24"/>
        </w:rPr>
        <w:t xml:space="preserve"> </w:t>
      </w:r>
      <w:r w:rsidR="00994FD7" w:rsidRPr="006B28D3">
        <w:rPr>
          <w:sz w:val="24"/>
        </w:rPr>
        <w:t>own</w:t>
      </w:r>
      <w:r w:rsidR="00994FD7" w:rsidRPr="006B28D3">
        <w:rPr>
          <w:spacing w:val="-9"/>
          <w:sz w:val="24"/>
        </w:rPr>
        <w:t xml:space="preserve"> </w:t>
      </w:r>
      <w:r w:rsidR="00994FD7" w:rsidRPr="006B28D3">
        <w:rPr>
          <w:sz w:val="24"/>
        </w:rPr>
        <w:t>name,</w:t>
      </w:r>
      <w:r w:rsidR="00994FD7" w:rsidRPr="006B28D3">
        <w:rPr>
          <w:spacing w:val="-9"/>
          <w:sz w:val="24"/>
        </w:rPr>
        <w:t xml:space="preserve"> </w:t>
      </w:r>
      <w:r w:rsidR="00994FD7" w:rsidRPr="006B28D3">
        <w:rPr>
          <w:sz w:val="24"/>
        </w:rPr>
        <w:t>the</w:t>
      </w:r>
      <w:r w:rsidR="00994FD7" w:rsidRPr="006B28D3">
        <w:rPr>
          <w:spacing w:val="-9"/>
          <w:sz w:val="24"/>
        </w:rPr>
        <w:t xml:space="preserve"> </w:t>
      </w:r>
      <w:r w:rsidR="00994FD7" w:rsidRPr="006B28D3">
        <w:rPr>
          <w:sz w:val="24"/>
        </w:rPr>
        <w:t>Tribunal</w:t>
      </w:r>
      <w:r w:rsidR="00994FD7" w:rsidRPr="006B28D3">
        <w:rPr>
          <w:spacing w:val="-10"/>
          <w:sz w:val="24"/>
        </w:rPr>
        <w:t xml:space="preserve"> </w:t>
      </w:r>
      <w:r w:rsidR="00994FD7" w:rsidRPr="006B28D3">
        <w:rPr>
          <w:sz w:val="24"/>
        </w:rPr>
        <w:t>would</w:t>
      </w:r>
      <w:r w:rsidR="00994FD7" w:rsidRPr="006B28D3">
        <w:rPr>
          <w:spacing w:val="-9"/>
          <w:sz w:val="24"/>
        </w:rPr>
        <w:t xml:space="preserve"> </w:t>
      </w:r>
      <w:r w:rsidR="00994FD7" w:rsidRPr="006B28D3">
        <w:rPr>
          <w:sz w:val="24"/>
        </w:rPr>
        <w:t>have</w:t>
      </w:r>
      <w:r w:rsidR="00994FD7" w:rsidRPr="006B28D3">
        <w:rPr>
          <w:spacing w:val="-10"/>
          <w:sz w:val="24"/>
        </w:rPr>
        <w:t xml:space="preserve"> </w:t>
      </w:r>
      <w:r w:rsidR="00994FD7" w:rsidRPr="006B28D3">
        <w:rPr>
          <w:sz w:val="24"/>
        </w:rPr>
        <w:t>expected</w:t>
      </w:r>
      <w:r w:rsidR="00994FD7" w:rsidRPr="006B28D3">
        <w:rPr>
          <w:spacing w:val="-11"/>
          <w:sz w:val="24"/>
        </w:rPr>
        <w:t xml:space="preserve"> </w:t>
      </w:r>
      <w:r w:rsidR="00994FD7" w:rsidRPr="006B28D3">
        <w:rPr>
          <w:sz w:val="24"/>
        </w:rPr>
        <w:t>that</w:t>
      </w:r>
    </w:p>
    <w:p w:rsidR="000D2A4F" w:rsidRDefault="000D2A4F">
      <w:pPr>
        <w:pStyle w:val="BodyText"/>
        <w:rPr>
          <w:sz w:val="20"/>
        </w:rPr>
      </w:pPr>
    </w:p>
    <w:p w:rsidR="000D2A4F" w:rsidRDefault="00994FD7">
      <w:pPr>
        <w:pStyle w:val="BodyText"/>
        <w:rPr>
          <w:sz w:val="28"/>
        </w:rPr>
      </w:pPr>
      <w:r>
        <w:pict>
          <v:shape id="_x0000_s1026" style="position:absolute;margin-left:56.65pt;margin-top:18.45pt;width:144.05pt;height:.1pt;z-index:-251654144;mso-wrap-distance-left:0;mso-wrap-distance-right:0;mso-position-horizontal-relative:page" coordorigin="1133,369" coordsize="2881,0" path="m1133,369r2881,e" filled="f" strokeweight=".72pt">
            <v:path arrowok="t"/>
            <w10:wrap type="topAndBottom" anchorx="page"/>
          </v:shape>
        </w:pict>
      </w:r>
    </w:p>
    <w:p w:rsidR="000D2A4F" w:rsidRDefault="00994FD7">
      <w:pPr>
        <w:spacing w:before="68"/>
        <w:ind w:left="112"/>
        <w:rPr>
          <w:sz w:val="20"/>
        </w:rPr>
      </w:pPr>
      <w:r>
        <w:rPr>
          <w:position w:val="5"/>
          <w:sz w:val="13"/>
        </w:rPr>
        <w:t xml:space="preserve">8 </w:t>
      </w:r>
      <w:r>
        <w:rPr>
          <w:sz w:val="20"/>
        </w:rPr>
        <w:t>The name on the invoice is Mr. Visanathan Subrayan (his father).</w:t>
      </w:r>
    </w:p>
    <w:p w:rsidR="000D2A4F" w:rsidRDefault="00994FD7">
      <w:pPr>
        <w:spacing w:before="1"/>
        <w:ind w:left="112"/>
        <w:rPr>
          <w:sz w:val="20"/>
        </w:rPr>
      </w:pPr>
      <w:r>
        <w:rPr>
          <w:position w:val="5"/>
          <w:sz w:val="13"/>
        </w:rPr>
        <w:t xml:space="preserve">9 </w:t>
      </w:r>
      <w:r>
        <w:rPr>
          <w:i/>
          <w:sz w:val="20"/>
        </w:rPr>
        <w:t xml:space="preserve">Dalrymple &amp; others v Colonial Treasurer </w:t>
      </w:r>
      <w:r>
        <w:rPr>
          <w:sz w:val="20"/>
        </w:rPr>
        <w:t>1910 TS 372 at 379.</w:t>
      </w:r>
    </w:p>
    <w:p w:rsidR="000D2A4F" w:rsidRDefault="000D2A4F">
      <w:pPr>
        <w:rPr>
          <w:sz w:val="20"/>
        </w:rPr>
        <w:sectPr w:rsidR="000D2A4F">
          <w:pgSz w:w="11910" w:h="16840"/>
          <w:pgMar w:top="700" w:right="1020" w:bottom="520" w:left="1020" w:header="283" w:footer="338" w:gutter="0"/>
          <w:cols w:space="720"/>
        </w:sectPr>
      </w:pPr>
    </w:p>
    <w:p w:rsidR="000D2A4F" w:rsidRDefault="000D2A4F">
      <w:pPr>
        <w:pStyle w:val="BodyText"/>
        <w:spacing w:before="5"/>
        <w:rPr>
          <w:sz w:val="9"/>
        </w:rPr>
      </w:pPr>
    </w:p>
    <w:p w:rsidR="000D2A4F" w:rsidRDefault="00994FD7">
      <w:pPr>
        <w:pStyle w:val="BodyText"/>
        <w:spacing w:before="100" w:line="360" w:lineRule="auto"/>
        <w:ind w:left="821" w:right="111"/>
        <w:jc w:val="both"/>
      </w:pPr>
      <w:r>
        <w:t>he</w:t>
      </w:r>
      <w:r>
        <w:rPr>
          <w:spacing w:val="-7"/>
        </w:rPr>
        <w:t xml:space="preserve"> </w:t>
      </w:r>
      <w:r>
        <w:t>would</w:t>
      </w:r>
      <w:r>
        <w:rPr>
          <w:spacing w:val="-6"/>
        </w:rPr>
        <w:t xml:space="preserve"> </w:t>
      </w:r>
      <w:r>
        <w:t>outline</w:t>
      </w:r>
      <w:r>
        <w:rPr>
          <w:spacing w:val="-8"/>
        </w:rPr>
        <w:t xml:space="preserve"> </w:t>
      </w:r>
      <w:r>
        <w:t>how</w:t>
      </w:r>
      <w:r>
        <w:rPr>
          <w:spacing w:val="-7"/>
        </w:rPr>
        <w:t xml:space="preserve"> </w:t>
      </w:r>
      <w:r>
        <w:t>he</w:t>
      </w:r>
      <w:r>
        <w:rPr>
          <w:spacing w:val="-6"/>
        </w:rPr>
        <w:t xml:space="preserve"> </w:t>
      </w:r>
      <w:r>
        <w:t>in</w:t>
      </w:r>
      <w:r>
        <w:rPr>
          <w:spacing w:val="-10"/>
        </w:rPr>
        <w:t xml:space="preserve"> </w:t>
      </w:r>
      <w:r>
        <w:t>person</w:t>
      </w:r>
      <w:r>
        <w:rPr>
          <w:spacing w:val="-3"/>
        </w:rPr>
        <w:t xml:space="preserve"> </w:t>
      </w:r>
      <w:r>
        <w:t>was</w:t>
      </w:r>
      <w:r>
        <w:rPr>
          <w:spacing w:val="-9"/>
        </w:rPr>
        <w:t xml:space="preserve"> </w:t>
      </w:r>
      <w:r>
        <w:t>affected</w:t>
      </w:r>
      <w:r>
        <w:rPr>
          <w:spacing w:val="-8"/>
        </w:rPr>
        <w:t xml:space="preserve"> </w:t>
      </w:r>
      <w:r>
        <w:t>when</w:t>
      </w:r>
      <w:r>
        <w:rPr>
          <w:spacing w:val="-6"/>
        </w:rPr>
        <w:t xml:space="preserve"> </w:t>
      </w:r>
      <w:r>
        <w:t>his</w:t>
      </w:r>
      <w:r>
        <w:rPr>
          <w:spacing w:val="-7"/>
        </w:rPr>
        <w:t xml:space="preserve"> </w:t>
      </w:r>
      <w:r>
        <w:t>father’s</w:t>
      </w:r>
      <w:r>
        <w:rPr>
          <w:spacing w:val="-8"/>
        </w:rPr>
        <w:t xml:space="preserve"> </w:t>
      </w:r>
      <w:r>
        <w:t>vehicle</w:t>
      </w:r>
      <w:r>
        <w:rPr>
          <w:spacing w:val="-6"/>
        </w:rPr>
        <w:t xml:space="preserve"> </w:t>
      </w:r>
      <w:r>
        <w:t>was</w:t>
      </w:r>
      <w:r>
        <w:rPr>
          <w:spacing w:val="-9"/>
        </w:rPr>
        <w:t xml:space="preserve"> </w:t>
      </w:r>
      <w:r>
        <w:t>allegedly</w:t>
      </w:r>
      <w:r>
        <w:rPr>
          <w:spacing w:val="-7"/>
        </w:rPr>
        <w:t xml:space="preserve"> </w:t>
      </w:r>
      <w:r>
        <w:t>poorly</w:t>
      </w:r>
      <w:r>
        <w:rPr>
          <w:spacing w:val="-7"/>
        </w:rPr>
        <w:t xml:space="preserve"> </w:t>
      </w:r>
      <w:r>
        <w:t>serviced. In this matter, the Applicant did not establish any personal interest apart from producing the written authorisation</w:t>
      </w:r>
      <w:r>
        <w:rPr>
          <w:spacing w:val="-5"/>
        </w:rPr>
        <w:t xml:space="preserve"> </w:t>
      </w:r>
      <w:r>
        <w:t>to</w:t>
      </w:r>
      <w:r>
        <w:rPr>
          <w:spacing w:val="-4"/>
        </w:rPr>
        <w:t xml:space="preserve"> </w:t>
      </w:r>
      <w:r>
        <w:t>act</w:t>
      </w:r>
      <w:r>
        <w:rPr>
          <w:spacing w:val="-6"/>
        </w:rPr>
        <w:t xml:space="preserve"> </w:t>
      </w:r>
      <w:r>
        <w:t>on</w:t>
      </w:r>
      <w:r>
        <w:rPr>
          <w:spacing w:val="-4"/>
        </w:rPr>
        <w:t xml:space="preserve"> </w:t>
      </w:r>
      <w:r>
        <w:t>behalf</w:t>
      </w:r>
      <w:r>
        <w:rPr>
          <w:spacing w:val="-4"/>
        </w:rPr>
        <w:t xml:space="preserve"> </w:t>
      </w:r>
      <w:r>
        <w:t>of</w:t>
      </w:r>
      <w:r>
        <w:rPr>
          <w:spacing w:val="-5"/>
        </w:rPr>
        <w:t xml:space="preserve"> </w:t>
      </w:r>
      <w:r>
        <w:t>his</w:t>
      </w:r>
      <w:r>
        <w:rPr>
          <w:spacing w:val="-5"/>
        </w:rPr>
        <w:t xml:space="preserve"> </w:t>
      </w:r>
      <w:r>
        <w:t>mother</w:t>
      </w:r>
      <w:r>
        <w:rPr>
          <w:spacing w:val="-5"/>
        </w:rPr>
        <w:t xml:space="preserve"> </w:t>
      </w:r>
      <w:r>
        <w:t>in</w:t>
      </w:r>
      <w:r>
        <w:rPr>
          <w:spacing w:val="-4"/>
        </w:rPr>
        <w:t xml:space="preserve"> </w:t>
      </w:r>
      <w:r>
        <w:t>this</w:t>
      </w:r>
      <w:r>
        <w:rPr>
          <w:spacing w:val="-5"/>
        </w:rPr>
        <w:t xml:space="preserve"> </w:t>
      </w:r>
      <w:r>
        <w:t>matter.</w:t>
      </w:r>
      <w:r>
        <w:rPr>
          <w:spacing w:val="-5"/>
        </w:rPr>
        <w:t xml:space="preserve"> </w:t>
      </w:r>
      <w:r>
        <w:t>The</w:t>
      </w:r>
      <w:r>
        <w:rPr>
          <w:spacing w:val="-5"/>
        </w:rPr>
        <w:t xml:space="preserve"> </w:t>
      </w:r>
      <w:r>
        <w:t>Applicant</w:t>
      </w:r>
      <w:r>
        <w:rPr>
          <w:spacing w:val="-4"/>
        </w:rPr>
        <w:t xml:space="preserve"> </w:t>
      </w:r>
      <w:r>
        <w:t>did</w:t>
      </w:r>
      <w:r>
        <w:rPr>
          <w:spacing w:val="-4"/>
        </w:rPr>
        <w:t xml:space="preserve"> </w:t>
      </w:r>
      <w:r>
        <w:t>not</w:t>
      </w:r>
      <w:r>
        <w:rPr>
          <w:spacing w:val="-6"/>
        </w:rPr>
        <w:t xml:space="preserve"> </w:t>
      </w:r>
      <w:r>
        <w:t>have</w:t>
      </w:r>
      <w:r>
        <w:rPr>
          <w:spacing w:val="-4"/>
        </w:rPr>
        <w:t xml:space="preserve"> </w:t>
      </w:r>
      <w:r>
        <w:t>any</w:t>
      </w:r>
      <w:r>
        <w:rPr>
          <w:spacing w:val="4"/>
        </w:rPr>
        <w:t xml:space="preserve"> </w:t>
      </w:r>
      <w:r>
        <w:rPr>
          <w:i/>
        </w:rPr>
        <w:t>vinculum</w:t>
      </w:r>
      <w:r>
        <w:rPr>
          <w:i/>
          <w:spacing w:val="-5"/>
        </w:rPr>
        <w:t xml:space="preserve"> </w:t>
      </w:r>
      <w:r>
        <w:rPr>
          <w:i/>
        </w:rPr>
        <w:t xml:space="preserve">iuris </w:t>
      </w:r>
      <w:r>
        <w:t>with the</w:t>
      </w:r>
      <w:r>
        <w:rPr>
          <w:spacing w:val="-2"/>
        </w:rPr>
        <w:t xml:space="preserve"> </w:t>
      </w:r>
      <w:r>
        <w:t>Respondents.</w:t>
      </w:r>
    </w:p>
    <w:p w:rsidR="000D2A4F" w:rsidRDefault="000D2A4F">
      <w:pPr>
        <w:pStyle w:val="BodyText"/>
        <w:spacing w:before="1"/>
        <w:rPr>
          <w:sz w:val="36"/>
        </w:rPr>
      </w:pPr>
    </w:p>
    <w:p w:rsidR="000D2A4F" w:rsidRPr="006B28D3" w:rsidRDefault="006B28D3" w:rsidP="006B28D3">
      <w:pPr>
        <w:tabs>
          <w:tab w:val="left" w:pos="822"/>
        </w:tabs>
        <w:spacing w:before="1" w:line="360" w:lineRule="auto"/>
        <w:ind w:left="821" w:right="113" w:hanging="709"/>
        <w:jc w:val="both"/>
        <w:rPr>
          <w:sz w:val="24"/>
        </w:rPr>
      </w:pPr>
      <w:r>
        <w:rPr>
          <w:spacing w:val="-4"/>
          <w:sz w:val="24"/>
        </w:rPr>
        <w:t>42.</w:t>
      </w:r>
      <w:r>
        <w:rPr>
          <w:spacing w:val="-4"/>
          <w:sz w:val="24"/>
        </w:rPr>
        <w:tab/>
      </w:r>
      <w:r w:rsidR="00994FD7" w:rsidRPr="006B28D3">
        <w:rPr>
          <w:sz w:val="24"/>
        </w:rPr>
        <w:t xml:space="preserve">The Tribunal subsequently considered if the Applicant was the </w:t>
      </w:r>
      <w:r w:rsidR="00994FD7" w:rsidRPr="006B28D3">
        <w:rPr>
          <w:i/>
          <w:sz w:val="24"/>
        </w:rPr>
        <w:t xml:space="preserve">authorised person acting on behalf of another person who </w:t>
      </w:r>
      <w:r w:rsidR="00994FD7" w:rsidRPr="006B28D3">
        <w:rPr>
          <w:i/>
          <w:sz w:val="24"/>
          <w:u w:val="single"/>
        </w:rPr>
        <w:t>cannot act in his or her own name.</w:t>
      </w:r>
      <w:r w:rsidR="00994FD7" w:rsidRPr="006B28D3">
        <w:rPr>
          <w:i/>
          <w:sz w:val="24"/>
        </w:rPr>
        <w:t xml:space="preserve"> </w:t>
      </w:r>
      <w:r w:rsidR="00994FD7" w:rsidRPr="006B28D3">
        <w:rPr>
          <w:sz w:val="24"/>
        </w:rPr>
        <w:t>The Applicant provided documentary evidence that his mother authorised him to act on her</w:t>
      </w:r>
      <w:r w:rsidR="00994FD7" w:rsidRPr="006B28D3">
        <w:rPr>
          <w:spacing w:val="-7"/>
          <w:sz w:val="24"/>
        </w:rPr>
        <w:t xml:space="preserve"> </w:t>
      </w:r>
      <w:r w:rsidR="00994FD7" w:rsidRPr="006B28D3">
        <w:rPr>
          <w:sz w:val="24"/>
        </w:rPr>
        <w:t>behalf.</w:t>
      </w:r>
    </w:p>
    <w:p w:rsidR="000D2A4F" w:rsidRDefault="000D2A4F">
      <w:pPr>
        <w:pStyle w:val="BodyText"/>
        <w:spacing w:before="5"/>
        <w:rPr>
          <w:sz w:val="27"/>
        </w:rPr>
      </w:pPr>
    </w:p>
    <w:p w:rsidR="000D2A4F" w:rsidRPr="006B28D3" w:rsidRDefault="006B28D3" w:rsidP="006B28D3">
      <w:pPr>
        <w:tabs>
          <w:tab w:val="left" w:pos="822"/>
        </w:tabs>
        <w:spacing w:before="1" w:line="360" w:lineRule="auto"/>
        <w:ind w:left="821" w:right="108" w:hanging="709"/>
        <w:jc w:val="both"/>
        <w:rPr>
          <w:sz w:val="24"/>
        </w:rPr>
      </w:pPr>
      <w:r>
        <w:rPr>
          <w:spacing w:val="-4"/>
          <w:sz w:val="24"/>
        </w:rPr>
        <w:t>43.</w:t>
      </w:r>
      <w:r>
        <w:rPr>
          <w:spacing w:val="-4"/>
          <w:sz w:val="24"/>
        </w:rPr>
        <w:tab/>
      </w:r>
      <w:r w:rsidR="00994FD7" w:rsidRPr="006B28D3">
        <w:rPr>
          <w:sz w:val="24"/>
        </w:rPr>
        <w:t xml:space="preserve">The </w:t>
      </w:r>
      <w:r w:rsidR="00994FD7" w:rsidRPr="006B28D3">
        <w:rPr>
          <w:sz w:val="24"/>
        </w:rPr>
        <w:t xml:space="preserve">Applicant argued </w:t>
      </w:r>
      <w:r w:rsidR="00994FD7" w:rsidRPr="006B28D3">
        <w:rPr>
          <w:i/>
          <w:sz w:val="24"/>
        </w:rPr>
        <w:t xml:space="preserve">locus standi </w:t>
      </w:r>
      <w:r w:rsidR="00994FD7" w:rsidRPr="006B28D3">
        <w:rPr>
          <w:sz w:val="24"/>
        </w:rPr>
        <w:t>based on this mandate provided by his mother to litigate on her behalf. It is not disputed that the Applicant's mother is the estate executrix and, therefore, that she has an interest in the matter. If Mrs. Subrayen had litiga</w:t>
      </w:r>
      <w:r w:rsidR="00994FD7" w:rsidRPr="006B28D3">
        <w:rPr>
          <w:sz w:val="24"/>
        </w:rPr>
        <w:t xml:space="preserve">ted this matter, she would have had </w:t>
      </w:r>
      <w:r w:rsidR="00994FD7" w:rsidRPr="006B28D3">
        <w:rPr>
          <w:i/>
          <w:sz w:val="24"/>
        </w:rPr>
        <w:t xml:space="preserve">locus standi. </w:t>
      </w:r>
      <w:r w:rsidR="00994FD7" w:rsidRPr="006B28D3">
        <w:rPr>
          <w:sz w:val="24"/>
        </w:rPr>
        <w:t>The question is, therefore, whether Mrs. Subrayen had the legal right to appoint the Applicant to bring this application on behalf of the executrix in the</w:t>
      </w:r>
      <w:r w:rsidR="00994FD7" w:rsidRPr="006B28D3">
        <w:rPr>
          <w:spacing w:val="-14"/>
          <w:sz w:val="24"/>
        </w:rPr>
        <w:t xml:space="preserve"> </w:t>
      </w:r>
      <w:r w:rsidR="00994FD7" w:rsidRPr="006B28D3">
        <w:rPr>
          <w:sz w:val="24"/>
        </w:rPr>
        <w:t>estate.</w:t>
      </w:r>
    </w:p>
    <w:p w:rsidR="000D2A4F" w:rsidRDefault="000D2A4F">
      <w:pPr>
        <w:pStyle w:val="BodyText"/>
        <w:spacing w:before="1"/>
        <w:rPr>
          <w:sz w:val="36"/>
        </w:rPr>
      </w:pPr>
    </w:p>
    <w:p w:rsidR="000D2A4F" w:rsidRPr="006B28D3" w:rsidRDefault="006B28D3" w:rsidP="006B28D3">
      <w:pPr>
        <w:tabs>
          <w:tab w:val="left" w:pos="822"/>
        </w:tabs>
        <w:spacing w:line="360" w:lineRule="auto"/>
        <w:ind w:left="821" w:right="108" w:hanging="709"/>
        <w:jc w:val="both"/>
        <w:rPr>
          <w:sz w:val="24"/>
        </w:rPr>
      </w:pPr>
      <w:r>
        <w:rPr>
          <w:spacing w:val="-4"/>
          <w:sz w:val="24"/>
        </w:rPr>
        <w:t>44.</w:t>
      </w:r>
      <w:r>
        <w:rPr>
          <w:spacing w:val="-4"/>
          <w:sz w:val="24"/>
        </w:rPr>
        <w:tab/>
      </w:r>
      <w:r w:rsidR="00994FD7" w:rsidRPr="006B28D3">
        <w:rPr>
          <w:sz w:val="24"/>
        </w:rPr>
        <w:t>The</w:t>
      </w:r>
      <w:r w:rsidR="00994FD7" w:rsidRPr="006B28D3">
        <w:rPr>
          <w:spacing w:val="-9"/>
          <w:sz w:val="24"/>
        </w:rPr>
        <w:t xml:space="preserve"> </w:t>
      </w:r>
      <w:r w:rsidR="00994FD7" w:rsidRPr="006B28D3">
        <w:rPr>
          <w:sz w:val="24"/>
        </w:rPr>
        <w:t>executor</w:t>
      </w:r>
      <w:r w:rsidR="00994FD7" w:rsidRPr="006B28D3">
        <w:rPr>
          <w:spacing w:val="-10"/>
          <w:sz w:val="24"/>
        </w:rPr>
        <w:t xml:space="preserve"> </w:t>
      </w:r>
      <w:r w:rsidR="00994FD7" w:rsidRPr="006B28D3">
        <w:rPr>
          <w:sz w:val="24"/>
        </w:rPr>
        <w:t>or</w:t>
      </w:r>
      <w:r w:rsidR="00994FD7" w:rsidRPr="006B28D3">
        <w:rPr>
          <w:spacing w:val="-10"/>
          <w:sz w:val="24"/>
        </w:rPr>
        <w:t xml:space="preserve"> </w:t>
      </w:r>
      <w:r w:rsidR="00994FD7" w:rsidRPr="006B28D3">
        <w:rPr>
          <w:sz w:val="24"/>
        </w:rPr>
        <w:t>executrix</w:t>
      </w:r>
      <w:r w:rsidR="00994FD7" w:rsidRPr="006B28D3">
        <w:rPr>
          <w:spacing w:val="-10"/>
          <w:sz w:val="24"/>
        </w:rPr>
        <w:t xml:space="preserve"> </w:t>
      </w:r>
      <w:r w:rsidR="00994FD7" w:rsidRPr="006B28D3">
        <w:rPr>
          <w:sz w:val="24"/>
        </w:rPr>
        <w:t>of</w:t>
      </w:r>
      <w:r w:rsidR="00994FD7" w:rsidRPr="006B28D3">
        <w:rPr>
          <w:spacing w:val="-10"/>
          <w:sz w:val="24"/>
        </w:rPr>
        <w:t xml:space="preserve"> </w:t>
      </w:r>
      <w:r w:rsidR="00994FD7" w:rsidRPr="006B28D3">
        <w:rPr>
          <w:sz w:val="24"/>
        </w:rPr>
        <w:t>an</w:t>
      </w:r>
      <w:r w:rsidR="00994FD7" w:rsidRPr="006B28D3">
        <w:rPr>
          <w:spacing w:val="-9"/>
          <w:sz w:val="24"/>
        </w:rPr>
        <w:t xml:space="preserve"> </w:t>
      </w:r>
      <w:r w:rsidR="00994FD7" w:rsidRPr="006B28D3">
        <w:rPr>
          <w:sz w:val="24"/>
        </w:rPr>
        <w:t>estate</w:t>
      </w:r>
      <w:r w:rsidR="00994FD7" w:rsidRPr="006B28D3">
        <w:rPr>
          <w:spacing w:val="-4"/>
          <w:sz w:val="24"/>
        </w:rPr>
        <w:t xml:space="preserve"> </w:t>
      </w:r>
      <w:r w:rsidR="00994FD7" w:rsidRPr="006B28D3">
        <w:rPr>
          <w:sz w:val="24"/>
        </w:rPr>
        <w:t>litigates</w:t>
      </w:r>
      <w:r w:rsidR="00994FD7" w:rsidRPr="006B28D3">
        <w:rPr>
          <w:spacing w:val="-9"/>
          <w:sz w:val="24"/>
        </w:rPr>
        <w:t xml:space="preserve"> </w:t>
      </w:r>
      <w:r w:rsidR="00994FD7" w:rsidRPr="006B28D3">
        <w:rPr>
          <w:sz w:val="24"/>
        </w:rPr>
        <w:t>on</w:t>
      </w:r>
      <w:r w:rsidR="00994FD7" w:rsidRPr="006B28D3">
        <w:rPr>
          <w:spacing w:val="-9"/>
          <w:sz w:val="24"/>
        </w:rPr>
        <w:t xml:space="preserve"> </w:t>
      </w:r>
      <w:r w:rsidR="00994FD7" w:rsidRPr="006B28D3">
        <w:rPr>
          <w:sz w:val="24"/>
        </w:rPr>
        <w:t>behalf</w:t>
      </w:r>
      <w:r w:rsidR="00994FD7" w:rsidRPr="006B28D3">
        <w:rPr>
          <w:spacing w:val="-11"/>
          <w:sz w:val="24"/>
        </w:rPr>
        <w:t xml:space="preserve"> </w:t>
      </w:r>
      <w:r w:rsidR="00994FD7" w:rsidRPr="006B28D3">
        <w:rPr>
          <w:sz w:val="24"/>
        </w:rPr>
        <w:t>of</w:t>
      </w:r>
      <w:r w:rsidR="00994FD7" w:rsidRPr="006B28D3">
        <w:rPr>
          <w:spacing w:val="-9"/>
          <w:sz w:val="24"/>
        </w:rPr>
        <w:t xml:space="preserve"> </w:t>
      </w:r>
      <w:r w:rsidR="00994FD7" w:rsidRPr="006B28D3">
        <w:rPr>
          <w:sz w:val="24"/>
        </w:rPr>
        <w:t>an</w:t>
      </w:r>
      <w:r w:rsidR="00994FD7" w:rsidRPr="006B28D3">
        <w:rPr>
          <w:spacing w:val="-11"/>
          <w:sz w:val="24"/>
        </w:rPr>
        <w:t xml:space="preserve"> </w:t>
      </w:r>
      <w:r w:rsidR="00994FD7" w:rsidRPr="006B28D3">
        <w:rPr>
          <w:sz w:val="24"/>
        </w:rPr>
        <w:t>estate.</w:t>
      </w:r>
      <w:r w:rsidR="00994FD7" w:rsidRPr="006B28D3">
        <w:rPr>
          <w:spacing w:val="-8"/>
          <w:sz w:val="24"/>
        </w:rPr>
        <w:t xml:space="preserve"> </w:t>
      </w:r>
      <w:r w:rsidR="00994FD7" w:rsidRPr="006B28D3">
        <w:rPr>
          <w:sz w:val="24"/>
        </w:rPr>
        <w:t>It</w:t>
      </w:r>
      <w:r w:rsidR="00994FD7" w:rsidRPr="006B28D3">
        <w:rPr>
          <w:spacing w:val="-9"/>
          <w:sz w:val="24"/>
        </w:rPr>
        <w:t xml:space="preserve"> </w:t>
      </w:r>
      <w:r w:rsidR="00994FD7" w:rsidRPr="006B28D3">
        <w:rPr>
          <w:sz w:val="24"/>
        </w:rPr>
        <w:t>follows</w:t>
      </w:r>
      <w:r w:rsidR="00994FD7" w:rsidRPr="006B28D3">
        <w:rPr>
          <w:spacing w:val="-10"/>
          <w:sz w:val="24"/>
        </w:rPr>
        <w:t xml:space="preserve"> </w:t>
      </w:r>
      <w:r w:rsidR="00994FD7" w:rsidRPr="006B28D3">
        <w:rPr>
          <w:sz w:val="24"/>
        </w:rPr>
        <w:t>that</w:t>
      </w:r>
      <w:r w:rsidR="00994FD7" w:rsidRPr="006B28D3">
        <w:rPr>
          <w:spacing w:val="-11"/>
          <w:sz w:val="24"/>
        </w:rPr>
        <w:t xml:space="preserve"> </w:t>
      </w:r>
      <w:r w:rsidR="00994FD7" w:rsidRPr="006B28D3">
        <w:rPr>
          <w:sz w:val="24"/>
        </w:rPr>
        <w:t>any</w:t>
      </w:r>
      <w:r w:rsidR="00994FD7" w:rsidRPr="006B28D3">
        <w:rPr>
          <w:spacing w:val="-8"/>
          <w:sz w:val="24"/>
        </w:rPr>
        <w:t xml:space="preserve"> </w:t>
      </w:r>
      <w:r w:rsidR="00994FD7" w:rsidRPr="006B28D3">
        <w:rPr>
          <w:sz w:val="24"/>
        </w:rPr>
        <w:t>executor</w:t>
      </w:r>
      <w:r w:rsidR="00994FD7" w:rsidRPr="006B28D3">
        <w:rPr>
          <w:spacing w:val="-10"/>
          <w:sz w:val="24"/>
        </w:rPr>
        <w:t xml:space="preserve"> </w:t>
      </w:r>
      <w:r w:rsidR="00994FD7" w:rsidRPr="006B28D3">
        <w:rPr>
          <w:sz w:val="24"/>
        </w:rPr>
        <w:t>duties, such as litigating on behalf of the estate, resort under the authority of the appointed executor or executrix. The Applicant failed to provide evidence that he was appointed or co-appoi</w:t>
      </w:r>
      <w:r w:rsidR="00994FD7" w:rsidRPr="006B28D3">
        <w:rPr>
          <w:sz w:val="24"/>
        </w:rPr>
        <w:t>nted as executor in his late father's estate. The evidence does not include a letter of authority by the Master of the High Court relating to any rights of the Applicant, and Mrs. Subrayen has not appointed the Applicant as an agent in the administration o</w:t>
      </w:r>
      <w:r w:rsidR="00994FD7" w:rsidRPr="006B28D3">
        <w:rPr>
          <w:sz w:val="24"/>
        </w:rPr>
        <w:t>f the estate. Even if Mrs Subrayen would have appointed the Applicant as an agent in the administration of the estate, she would remain legally responsible and liable for the administration of the estate. Without a power of attorney to act as an agent on b</w:t>
      </w:r>
      <w:r w:rsidR="00994FD7" w:rsidRPr="006B28D3">
        <w:rPr>
          <w:sz w:val="24"/>
        </w:rPr>
        <w:t>ehalf of Mr. Subrayen in her capacity as executrix, the only reasonable deduction is that Mrs. Subrayen gave authority in her personal capacity. As such, the authorization of the Applicant to litigate on behalf of the estate is not allowed</w:t>
      </w:r>
      <w:r w:rsidR="00994FD7" w:rsidRPr="006B28D3">
        <w:rPr>
          <w:spacing w:val="-9"/>
          <w:sz w:val="24"/>
        </w:rPr>
        <w:t xml:space="preserve"> </w:t>
      </w:r>
      <w:r w:rsidR="00994FD7" w:rsidRPr="006B28D3">
        <w:rPr>
          <w:sz w:val="24"/>
        </w:rPr>
        <w:t>in</w:t>
      </w:r>
      <w:r w:rsidR="00994FD7" w:rsidRPr="006B28D3">
        <w:rPr>
          <w:spacing w:val="-11"/>
          <w:sz w:val="24"/>
        </w:rPr>
        <w:t xml:space="preserve"> </w:t>
      </w:r>
      <w:r w:rsidR="00994FD7" w:rsidRPr="006B28D3">
        <w:rPr>
          <w:sz w:val="24"/>
        </w:rPr>
        <w:t>law,</w:t>
      </w:r>
      <w:r w:rsidR="00994FD7" w:rsidRPr="006B28D3">
        <w:rPr>
          <w:spacing w:val="-11"/>
          <w:sz w:val="24"/>
        </w:rPr>
        <w:t xml:space="preserve"> </w:t>
      </w:r>
      <w:r w:rsidR="00994FD7" w:rsidRPr="006B28D3">
        <w:rPr>
          <w:sz w:val="24"/>
        </w:rPr>
        <w:t>and</w:t>
      </w:r>
      <w:r w:rsidR="00994FD7" w:rsidRPr="006B28D3">
        <w:rPr>
          <w:spacing w:val="-11"/>
          <w:sz w:val="24"/>
        </w:rPr>
        <w:t xml:space="preserve"> </w:t>
      </w:r>
      <w:r w:rsidR="00994FD7" w:rsidRPr="006B28D3">
        <w:rPr>
          <w:sz w:val="24"/>
        </w:rPr>
        <w:t>the</w:t>
      </w:r>
      <w:r w:rsidR="00994FD7" w:rsidRPr="006B28D3">
        <w:rPr>
          <w:spacing w:val="-10"/>
          <w:sz w:val="24"/>
        </w:rPr>
        <w:t xml:space="preserve"> </w:t>
      </w:r>
      <w:r w:rsidR="00994FD7" w:rsidRPr="006B28D3">
        <w:rPr>
          <w:sz w:val="24"/>
        </w:rPr>
        <w:t>Applicant</w:t>
      </w:r>
      <w:r w:rsidR="00994FD7" w:rsidRPr="006B28D3">
        <w:rPr>
          <w:spacing w:val="-11"/>
          <w:sz w:val="24"/>
        </w:rPr>
        <w:t xml:space="preserve"> </w:t>
      </w:r>
      <w:r w:rsidR="00994FD7" w:rsidRPr="006B28D3">
        <w:rPr>
          <w:sz w:val="24"/>
        </w:rPr>
        <w:t>does</w:t>
      </w:r>
      <w:r w:rsidR="00994FD7" w:rsidRPr="006B28D3">
        <w:rPr>
          <w:spacing w:val="-12"/>
          <w:sz w:val="24"/>
        </w:rPr>
        <w:t xml:space="preserve"> </w:t>
      </w:r>
      <w:r w:rsidR="00994FD7" w:rsidRPr="006B28D3">
        <w:rPr>
          <w:sz w:val="24"/>
        </w:rPr>
        <w:t>not</w:t>
      </w:r>
      <w:r w:rsidR="00994FD7" w:rsidRPr="006B28D3">
        <w:rPr>
          <w:spacing w:val="-10"/>
          <w:sz w:val="24"/>
        </w:rPr>
        <w:t xml:space="preserve"> </w:t>
      </w:r>
      <w:r w:rsidR="00994FD7" w:rsidRPr="006B28D3">
        <w:rPr>
          <w:sz w:val="24"/>
        </w:rPr>
        <w:t>have</w:t>
      </w:r>
      <w:r w:rsidR="00994FD7" w:rsidRPr="006B28D3">
        <w:rPr>
          <w:spacing w:val="-6"/>
          <w:sz w:val="24"/>
        </w:rPr>
        <w:t xml:space="preserve"> </w:t>
      </w:r>
      <w:r w:rsidR="00994FD7" w:rsidRPr="006B28D3">
        <w:rPr>
          <w:i/>
          <w:sz w:val="24"/>
        </w:rPr>
        <w:t>locus</w:t>
      </w:r>
      <w:r w:rsidR="00994FD7" w:rsidRPr="006B28D3">
        <w:rPr>
          <w:i/>
          <w:spacing w:val="-9"/>
          <w:sz w:val="24"/>
        </w:rPr>
        <w:t xml:space="preserve"> </w:t>
      </w:r>
      <w:r w:rsidR="00994FD7" w:rsidRPr="006B28D3">
        <w:rPr>
          <w:i/>
          <w:sz w:val="24"/>
        </w:rPr>
        <w:t>standi</w:t>
      </w:r>
      <w:r w:rsidR="00994FD7" w:rsidRPr="006B28D3">
        <w:rPr>
          <w:i/>
          <w:spacing w:val="-9"/>
          <w:sz w:val="24"/>
        </w:rPr>
        <w:t xml:space="preserve"> </w:t>
      </w:r>
      <w:r w:rsidR="00994FD7" w:rsidRPr="006B28D3">
        <w:rPr>
          <w:sz w:val="24"/>
        </w:rPr>
        <w:t>to</w:t>
      </w:r>
      <w:r w:rsidR="00994FD7" w:rsidRPr="006B28D3">
        <w:rPr>
          <w:spacing w:val="-11"/>
          <w:sz w:val="24"/>
        </w:rPr>
        <w:t xml:space="preserve"> </w:t>
      </w:r>
      <w:r w:rsidR="00994FD7" w:rsidRPr="006B28D3">
        <w:rPr>
          <w:sz w:val="24"/>
        </w:rPr>
        <w:t>bring</w:t>
      </w:r>
      <w:r w:rsidR="00994FD7" w:rsidRPr="006B28D3">
        <w:rPr>
          <w:spacing w:val="-9"/>
          <w:sz w:val="24"/>
        </w:rPr>
        <w:t xml:space="preserve"> </w:t>
      </w:r>
      <w:r w:rsidR="00994FD7" w:rsidRPr="006B28D3">
        <w:rPr>
          <w:sz w:val="24"/>
        </w:rPr>
        <w:t>the</w:t>
      </w:r>
      <w:r w:rsidR="00994FD7" w:rsidRPr="006B28D3">
        <w:rPr>
          <w:spacing w:val="-10"/>
          <w:sz w:val="24"/>
        </w:rPr>
        <w:t xml:space="preserve"> </w:t>
      </w:r>
      <w:r w:rsidR="00994FD7" w:rsidRPr="006B28D3">
        <w:rPr>
          <w:sz w:val="24"/>
        </w:rPr>
        <w:t>matter</w:t>
      </w:r>
      <w:r w:rsidR="00994FD7" w:rsidRPr="006B28D3">
        <w:rPr>
          <w:spacing w:val="-10"/>
          <w:sz w:val="24"/>
        </w:rPr>
        <w:t xml:space="preserve"> </w:t>
      </w:r>
      <w:r w:rsidR="00994FD7" w:rsidRPr="006B28D3">
        <w:rPr>
          <w:sz w:val="24"/>
        </w:rPr>
        <w:t>to</w:t>
      </w:r>
      <w:r w:rsidR="00994FD7" w:rsidRPr="006B28D3">
        <w:rPr>
          <w:spacing w:val="-10"/>
          <w:sz w:val="24"/>
        </w:rPr>
        <w:t xml:space="preserve"> </w:t>
      </w:r>
      <w:r w:rsidR="00994FD7" w:rsidRPr="006B28D3">
        <w:rPr>
          <w:sz w:val="24"/>
        </w:rPr>
        <w:t>the</w:t>
      </w:r>
      <w:r w:rsidR="00994FD7" w:rsidRPr="006B28D3">
        <w:rPr>
          <w:spacing w:val="-9"/>
          <w:sz w:val="24"/>
        </w:rPr>
        <w:t xml:space="preserve"> </w:t>
      </w:r>
      <w:r w:rsidR="00994FD7" w:rsidRPr="006B28D3">
        <w:rPr>
          <w:sz w:val="24"/>
        </w:rPr>
        <w:t>Tribunal</w:t>
      </w:r>
      <w:r w:rsidR="00994FD7" w:rsidRPr="006B28D3">
        <w:rPr>
          <w:spacing w:val="-7"/>
          <w:sz w:val="24"/>
        </w:rPr>
        <w:t xml:space="preserve"> </w:t>
      </w:r>
      <w:r w:rsidR="00994FD7" w:rsidRPr="006B28D3">
        <w:rPr>
          <w:sz w:val="24"/>
        </w:rPr>
        <w:t>on</w:t>
      </w:r>
      <w:r w:rsidR="00994FD7" w:rsidRPr="006B28D3">
        <w:rPr>
          <w:spacing w:val="-11"/>
          <w:sz w:val="24"/>
        </w:rPr>
        <w:t xml:space="preserve"> </w:t>
      </w:r>
      <w:r w:rsidR="00994FD7" w:rsidRPr="006B28D3">
        <w:rPr>
          <w:sz w:val="24"/>
        </w:rPr>
        <w:t>behalf of the executrix.</w:t>
      </w:r>
    </w:p>
    <w:p w:rsidR="000D2A4F" w:rsidRDefault="000D2A4F">
      <w:pPr>
        <w:pStyle w:val="BodyText"/>
        <w:spacing w:before="10"/>
        <w:rPr>
          <w:sz w:val="35"/>
        </w:rPr>
      </w:pPr>
    </w:p>
    <w:p w:rsidR="000D2A4F" w:rsidRPr="006B28D3" w:rsidRDefault="006B28D3" w:rsidP="006B28D3">
      <w:pPr>
        <w:tabs>
          <w:tab w:val="left" w:pos="822"/>
        </w:tabs>
        <w:spacing w:line="360" w:lineRule="auto"/>
        <w:ind w:left="821" w:right="109" w:hanging="709"/>
        <w:jc w:val="both"/>
        <w:rPr>
          <w:sz w:val="24"/>
        </w:rPr>
      </w:pPr>
      <w:r>
        <w:rPr>
          <w:spacing w:val="-4"/>
          <w:sz w:val="24"/>
        </w:rPr>
        <w:t>45.</w:t>
      </w:r>
      <w:r>
        <w:rPr>
          <w:spacing w:val="-4"/>
          <w:sz w:val="24"/>
        </w:rPr>
        <w:tab/>
      </w:r>
      <w:r w:rsidR="00994FD7" w:rsidRPr="006B28D3">
        <w:rPr>
          <w:sz w:val="24"/>
        </w:rPr>
        <w:t>Mrs. Subrayen gave instructions for the repairs in April 2019. Consequently, the Tribunal considered whether</w:t>
      </w:r>
      <w:r w:rsidR="00994FD7" w:rsidRPr="006B28D3">
        <w:rPr>
          <w:spacing w:val="-15"/>
          <w:sz w:val="24"/>
        </w:rPr>
        <w:t xml:space="preserve"> </w:t>
      </w:r>
      <w:r w:rsidR="00994FD7" w:rsidRPr="006B28D3">
        <w:rPr>
          <w:sz w:val="24"/>
        </w:rPr>
        <w:t>she</w:t>
      </w:r>
      <w:r w:rsidR="00994FD7" w:rsidRPr="006B28D3">
        <w:rPr>
          <w:spacing w:val="-13"/>
          <w:sz w:val="24"/>
        </w:rPr>
        <w:t xml:space="preserve"> </w:t>
      </w:r>
      <w:r w:rsidR="00994FD7" w:rsidRPr="006B28D3">
        <w:rPr>
          <w:sz w:val="24"/>
        </w:rPr>
        <w:t>could</w:t>
      </w:r>
      <w:r w:rsidR="00994FD7" w:rsidRPr="006B28D3">
        <w:rPr>
          <w:spacing w:val="-14"/>
          <w:sz w:val="24"/>
        </w:rPr>
        <w:t xml:space="preserve"> </w:t>
      </w:r>
      <w:r w:rsidR="00994FD7" w:rsidRPr="006B28D3">
        <w:rPr>
          <w:sz w:val="24"/>
        </w:rPr>
        <w:t>authorise</w:t>
      </w:r>
      <w:r w:rsidR="00994FD7" w:rsidRPr="006B28D3">
        <w:rPr>
          <w:spacing w:val="-15"/>
          <w:sz w:val="24"/>
        </w:rPr>
        <w:t xml:space="preserve"> </w:t>
      </w:r>
      <w:r w:rsidR="00994FD7" w:rsidRPr="006B28D3">
        <w:rPr>
          <w:sz w:val="24"/>
        </w:rPr>
        <w:t>the</w:t>
      </w:r>
      <w:r w:rsidR="00994FD7" w:rsidRPr="006B28D3">
        <w:rPr>
          <w:spacing w:val="-13"/>
          <w:sz w:val="24"/>
        </w:rPr>
        <w:t xml:space="preserve"> </w:t>
      </w:r>
      <w:r w:rsidR="00994FD7" w:rsidRPr="006B28D3">
        <w:rPr>
          <w:sz w:val="24"/>
        </w:rPr>
        <w:t>Applicant</w:t>
      </w:r>
      <w:r w:rsidR="00994FD7" w:rsidRPr="006B28D3">
        <w:rPr>
          <w:spacing w:val="-14"/>
          <w:sz w:val="24"/>
        </w:rPr>
        <w:t xml:space="preserve"> </w:t>
      </w:r>
      <w:r w:rsidR="00994FD7" w:rsidRPr="006B28D3">
        <w:rPr>
          <w:sz w:val="24"/>
        </w:rPr>
        <w:t>to</w:t>
      </w:r>
      <w:r w:rsidR="00994FD7" w:rsidRPr="006B28D3">
        <w:rPr>
          <w:spacing w:val="-15"/>
          <w:sz w:val="24"/>
        </w:rPr>
        <w:t xml:space="preserve"> </w:t>
      </w:r>
      <w:r w:rsidR="00994FD7" w:rsidRPr="006B28D3">
        <w:rPr>
          <w:sz w:val="24"/>
        </w:rPr>
        <w:t>bring</w:t>
      </w:r>
      <w:r w:rsidR="00994FD7" w:rsidRPr="006B28D3">
        <w:rPr>
          <w:spacing w:val="-13"/>
          <w:sz w:val="24"/>
        </w:rPr>
        <w:t xml:space="preserve"> </w:t>
      </w:r>
      <w:r w:rsidR="00994FD7" w:rsidRPr="006B28D3">
        <w:rPr>
          <w:sz w:val="24"/>
        </w:rPr>
        <w:t>this</w:t>
      </w:r>
      <w:r w:rsidR="00994FD7" w:rsidRPr="006B28D3">
        <w:rPr>
          <w:spacing w:val="-17"/>
          <w:sz w:val="24"/>
        </w:rPr>
        <w:t xml:space="preserve"> </w:t>
      </w:r>
      <w:r w:rsidR="00994FD7" w:rsidRPr="006B28D3">
        <w:rPr>
          <w:sz w:val="24"/>
        </w:rPr>
        <w:t>application</w:t>
      </w:r>
      <w:r w:rsidR="00994FD7" w:rsidRPr="006B28D3">
        <w:rPr>
          <w:spacing w:val="-16"/>
          <w:sz w:val="24"/>
        </w:rPr>
        <w:t xml:space="preserve"> </w:t>
      </w:r>
      <w:r w:rsidR="00994FD7" w:rsidRPr="006B28D3">
        <w:rPr>
          <w:sz w:val="24"/>
        </w:rPr>
        <w:t>on</w:t>
      </w:r>
      <w:r w:rsidR="00994FD7" w:rsidRPr="006B28D3">
        <w:rPr>
          <w:spacing w:val="-16"/>
          <w:sz w:val="24"/>
        </w:rPr>
        <w:t xml:space="preserve"> </w:t>
      </w:r>
      <w:r w:rsidR="00994FD7" w:rsidRPr="006B28D3">
        <w:rPr>
          <w:sz w:val="24"/>
        </w:rPr>
        <w:t>her</w:t>
      </w:r>
      <w:r w:rsidR="00994FD7" w:rsidRPr="006B28D3">
        <w:rPr>
          <w:spacing w:val="-15"/>
          <w:sz w:val="24"/>
        </w:rPr>
        <w:t xml:space="preserve"> </w:t>
      </w:r>
      <w:r w:rsidR="00994FD7" w:rsidRPr="006B28D3">
        <w:rPr>
          <w:sz w:val="24"/>
        </w:rPr>
        <w:t>behalf</w:t>
      </w:r>
      <w:r w:rsidR="00994FD7" w:rsidRPr="006B28D3">
        <w:rPr>
          <w:spacing w:val="-8"/>
          <w:sz w:val="24"/>
        </w:rPr>
        <w:t xml:space="preserve"> </w:t>
      </w:r>
      <w:r w:rsidR="00994FD7" w:rsidRPr="006B28D3">
        <w:rPr>
          <w:sz w:val="24"/>
        </w:rPr>
        <w:t>in</w:t>
      </w:r>
      <w:r w:rsidR="00994FD7" w:rsidRPr="006B28D3">
        <w:rPr>
          <w:spacing w:val="-16"/>
          <w:sz w:val="24"/>
        </w:rPr>
        <w:t xml:space="preserve"> </w:t>
      </w:r>
      <w:r w:rsidR="00994FD7" w:rsidRPr="006B28D3">
        <w:rPr>
          <w:sz w:val="24"/>
        </w:rPr>
        <w:t>her</w:t>
      </w:r>
      <w:r w:rsidR="00994FD7" w:rsidRPr="006B28D3">
        <w:rPr>
          <w:spacing w:val="-15"/>
          <w:sz w:val="24"/>
        </w:rPr>
        <w:t xml:space="preserve"> </w:t>
      </w:r>
      <w:r w:rsidR="00994FD7" w:rsidRPr="006B28D3">
        <w:rPr>
          <w:sz w:val="24"/>
        </w:rPr>
        <w:t>personal</w:t>
      </w:r>
      <w:r w:rsidR="00994FD7" w:rsidRPr="006B28D3">
        <w:rPr>
          <w:spacing w:val="-15"/>
          <w:sz w:val="24"/>
        </w:rPr>
        <w:t xml:space="preserve"> </w:t>
      </w:r>
      <w:r w:rsidR="00994FD7" w:rsidRPr="006B28D3">
        <w:rPr>
          <w:sz w:val="24"/>
        </w:rPr>
        <w:t xml:space="preserve">capacity. In terms of the Affidavit filed by the Applicant on 21 September 2021, Mrs. Subrayen confirmed the authorisation of Mr. Kesigan Subrayen to act on her behalf in all aspects for the </w:t>
      </w:r>
      <w:r w:rsidR="00994FD7" w:rsidRPr="006B28D3">
        <w:rPr>
          <w:i/>
          <w:sz w:val="24"/>
        </w:rPr>
        <w:t>“repair/replacemen</w:t>
      </w:r>
      <w:r w:rsidR="00994FD7" w:rsidRPr="006B28D3">
        <w:rPr>
          <w:i/>
          <w:sz w:val="24"/>
        </w:rPr>
        <w:t>t or rehabilitation of my motor vehicle, a 2010 Dodge Journey with VIN 3S4P55FD4AT112735, to road worthy conditions approved by an accredited, vehicle testing</w:t>
      </w:r>
      <w:r w:rsidR="00994FD7" w:rsidRPr="006B28D3">
        <w:rPr>
          <w:i/>
          <w:spacing w:val="-16"/>
          <w:sz w:val="24"/>
        </w:rPr>
        <w:t xml:space="preserve"> </w:t>
      </w:r>
      <w:r w:rsidR="00994FD7" w:rsidRPr="006B28D3">
        <w:rPr>
          <w:i/>
          <w:sz w:val="24"/>
        </w:rPr>
        <w:t>body</w:t>
      </w:r>
      <w:r w:rsidR="00994FD7" w:rsidRPr="006B28D3">
        <w:rPr>
          <w:sz w:val="24"/>
        </w:rPr>
        <w:t>.”</w:t>
      </w:r>
      <w:r w:rsidR="00994FD7" w:rsidRPr="006B28D3">
        <w:rPr>
          <w:position w:val="6"/>
          <w:sz w:val="16"/>
        </w:rPr>
        <w:t>10</w:t>
      </w:r>
    </w:p>
    <w:p w:rsidR="000D2A4F" w:rsidRDefault="000D2A4F">
      <w:pPr>
        <w:pStyle w:val="BodyText"/>
        <w:spacing w:before="8"/>
        <w:rPr>
          <w:sz w:val="27"/>
        </w:rPr>
      </w:pPr>
    </w:p>
    <w:p w:rsidR="000D2A4F" w:rsidRPr="006B28D3" w:rsidRDefault="006B28D3" w:rsidP="006B28D3">
      <w:pPr>
        <w:tabs>
          <w:tab w:val="left" w:pos="821"/>
          <w:tab w:val="left" w:pos="822"/>
        </w:tabs>
        <w:spacing w:before="1"/>
        <w:ind w:left="821" w:hanging="710"/>
        <w:rPr>
          <w:sz w:val="24"/>
        </w:rPr>
      </w:pPr>
      <w:r>
        <w:rPr>
          <w:spacing w:val="-4"/>
          <w:sz w:val="24"/>
        </w:rPr>
        <w:t>46.</w:t>
      </w:r>
      <w:r>
        <w:rPr>
          <w:spacing w:val="-4"/>
          <w:sz w:val="24"/>
        </w:rPr>
        <w:tab/>
      </w:r>
      <w:r w:rsidR="00994FD7" w:rsidRPr="006B28D3">
        <w:rPr>
          <w:sz w:val="24"/>
        </w:rPr>
        <w:t>After</w:t>
      </w:r>
      <w:r w:rsidR="00994FD7" w:rsidRPr="006B28D3">
        <w:rPr>
          <w:spacing w:val="-10"/>
          <w:sz w:val="24"/>
        </w:rPr>
        <w:t xml:space="preserve"> </w:t>
      </w:r>
      <w:r w:rsidR="00994FD7" w:rsidRPr="006B28D3">
        <w:rPr>
          <w:sz w:val="24"/>
        </w:rPr>
        <w:t>scrutiny</w:t>
      </w:r>
      <w:r w:rsidR="00994FD7" w:rsidRPr="006B28D3">
        <w:rPr>
          <w:spacing w:val="-9"/>
          <w:sz w:val="24"/>
        </w:rPr>
        <w:t xml:space="preserve"> </w:t>
      </w:r>
      <w:r w:rsidR="00994FD7" w:rsidRPr="006B28D3">
        <w:rPr>
          <w:sz w:val="24"/>
        </w:rPr>
        <w:t>of</w:t>
      </w:r>
      <w:r w:rsidR="00994FD7" w:rsidRPr="006B28D3">
        <w:rPr>
          <w:spacing w:val="-9"/>
          <w:sz w:val="24"/>
        </w:rPr>
        <w:t xml:space="preserve"> </w:t>
      </w:r>
      <w:r w:rsidR="00994FD7" w:rsidRPr="006B28D3">
        <w:rPr>
          <w:sz w:val="24"/>
        </w:rPr>
        <w:t>the</w:t>
      </w:r>
      <w:r w:rsidR="00994FD7" w:rsidRPr="006B28D3">
        <w:rPr>
          <w:spacing w:val="-9"/>
          <w:sz w:val="24"/>
        </w:rPr>
        <w:t xml:space="preserve"> </w:t>
      </w:r>
      <w:r w:rsidR="00994FD7" w:rsidRPr="006B28D3">
        <w:rPr>
          <w:sz w:val="24"/>
        </w:rPr>
        <w:t>evidence</w:t>
      </w:r>
      <w:r w:rsidR="00994FD7" w:rsidRPr="006B28D3">
        <w:rPr>
          <w:spacing w:val="-9"/>
          <w:sz w:val="24"/>
        </w:rPr>
        <w:t xml:space="preserve"> </w:t>
      </w:r>
      <w:r w:rsidR="00994FD7" w:rsidRPr="006B28D3">
        <w:rPr>
          <w:sz w:val="24"/>
        </w:rPr>
        <w:t>before</w:t>
      </w:r>
      <w:r w:rsidR="00994FD7" w:rsidRPr="006B28D3">
        <w:rPr>
          <w:spacing w:val="-9"/>
          <w:sz w:val="24"/>
        </w:rPr>
        <w:t xml:space="preserve"> </w:t>
      </w:r>
      <w:r w:rsidR="00994FD7" w:rsidRPr="006B28D3">
        <w:rPr>
          <w:sz w:val="24"/>
        </w:rPr>
        <w:t>the</w:t>
      </w:r>
      <w:r w:rsidR="00994FD7" w:rsidRPr="006B28D3">
        <w:rPr>
          <w:spacing w:val="-9"/>
          <w:sz w:val="24"/>
        </w:rPr>
        <w:t xml:space="preserve"> </w:t>
      </w:r>
      <w:r w:rsidR="00994FD7" w:rsidRPr="006B28D3">
        <w:rPr>
          <w:sz w:val="24"/>
        </w:rPr>
        <w:t>Tribunal,</w:t>
      </w:r>
      <w:r w:rsidR="00994FD7" w:rsidRPr="006B28D3">
        <w:rPr>
          <w:spacing w:val="-9"/>
          <w:sz w:val="24"/>
        </w:rPr>
        <w:t xml:space="preserve"> </w:t>
      </w:r>
      <w:r w:rsidR="00994FD7" w:rsidRPr="006B28D3">
        <w:rPr>
          <w:sz w:val="24"/>
        </w:rPr>
        <w:t>it</w:t>
      </w:r>
      <w:r w:rsidR="00994FD7" w:rsidRPr="006B28D3">
        <w:rPr>
          <w:spacing w:val="-9"/>
          <w:sz w:val="24"/>
        </w:rPr>
        <w:t xml:space="preserve"> </w:t>
      </w:r>
      <w:r w:rsidR="00994FD7" w:rsidRPr="006B28D3">
        <w:rPr>
          <w:sz w:val="24"/>
        </w:rPr>
        <w:t>is</w:t>
      </w:r>
      <w:r w:rsidR="00994FD7" w:rsidRPr="006B28D3">
        <w:rPr>
          <w:spacing w:val="-10"/>
          <w:sz w:val="24"/>
        </w:rPr>
        <w:t xml:space="preserve"> </w:t>
      </w:r>
      <w:r w:rsidR="00994FD7" w:rsidRPr="006B28D3">
        <w:rPr>
          <w:sz w:val="24"/>
        </w:rPr>
        <w:t>clear</w:t>
      </w:r>
      <w:r w:rsidR="00994FD7" w:rsidRPr="006B28D3">
        <w:rPr>
          <w:spacing w:val="-10"/>
          <w:sz w:val="24"/>
        </w:rPr>
        <w:t xml:space="preserve"> </w:t>
      </w:r>
      <w:r w:rsidR="00994FD7" w:rsidRPr="006B28D3">
        <w:rPr>
          <w:sz w:val="24"/>
        </w:rPr>
        <w:t>that</w:t>
      </w:r>
      <w:r w:rsidR="00994FD7" w:rsidRPr="006B28D3">
        <w:rPr>
          <w:spacing w:val="-2"/>
          <w:sz w:val="24"/>
        </w:rPr>
        <w:t xml:space="preserve"> </w:t>
      </w:r>
      <w:r w:rsidR="00994FD7" w:rsidRPr="006B28D3">
        <w:rPr>
          <w:sz w:val="24"/>
        </w:rPr>
        <w:t>Mrs.</w:t>
      </w:r>
      <w:r w:rsidR="00994FD7" w:rsidRPr="006B28D3">
        <w:rPr>
          <w:spacing w:val="-9"/>
          <w:sz w:val="24"/>
        </w:rPr>
        <w:t xml:space="preserve"> </w:t>
      </w:r>
      <w:r w:rsidR="00994FD7" w:rsidRPr="006B28D3">
        <w:rPr>
          <w:sz w:val="24"/>
        </w:rPr>
        <w:t>Subrayen</w:t>
      </w:r>
      <w:r w:rsidR="00994FD7" w:rsidRPr="006B28D3">
        <w:rPr>
          <w:spacing w:val="-9"/>
          <w:sz w:val="24"/>
        </w:rPr>
        <w:t xml:space="preserve"> </w:t>
      </w:r>
      <w:r w:rsidR="00994FD7" w:rsidRPr="006B28D3">
        <w:rPr>
          <w:sz w:val="24"/>
        </w:rPr>
        <w:t>is</w:t>
      </w:r>
      <w:r w:rsidR="00994FD7" w:rsidRPr="006B28D3">
        <w:rPr>
          <w:spacing w:val="-10"/>
          <w:sz w:val="24"/>
        </w:rPr>
        <w:t xml:space="preserve"> </w:t>
      </w:r>
      <w:r w:rsidR="00994FD7" w:rsidRPr="006B28D3">
        <w:rPr>
          <w:sz w:val="24"/>
        </w:rPr>
        <w:t>n</w:t>
      </w:r>
      <w:r w:rsidR="00994FD7" w:rsidRPr="006B28D3">
        <w:rPr>
          <w:sz w:val="24"/>
        </w:rPr>
        <w:t>ot</w:t>
      </w:r>
      <w:r w:rsidR="00994FD7" w:rsidRPr="006B28D3">
        <w:rPr>
          <w:spacing w:val="-9"/>
          <w:sz w:val="24"/>
        </w:rPr>
        <w:t xml:space="preserve"> </w:t>
      </w:r>
      <w:r w:rsidR="00994FD7" w:rsidRPr="006B28D3">
        <w:rPr>
          <w:sz w:val="24"/>
        </w:rPr>
        <w:t>incapacitated.</w:t>
      </w:r>
      <w:r w:rsidR="00994FD7" w:rsidRPr="006B28D3">
        <w:rPr>
          <w:spacing w:val="-6"/>
          <w:sz w:val="24"/>
        </w:rPr>
        <w:t xml:space="preserve"> </w:t>
      </w:r>
      <w:r w:rsidR="00994FD7" w:rsidRPr="006B28D3">
        <w:rPr>
          <w:sz w:val="24"/>
        </w:rPr>
        <w:t>The</w:t>
      </w:r>
    </w:p>
    <w:p w:rsidR="000D2A4F" w:rsidRDefault="000D2A4F">
      <w:pPr>
        <w:rPr>
          <w:sz w:val="24"/>
        </w:rPr>
        <w:sectPr w:rsidR="000D2A4F">
          <w:headerReference w:type="default" r:id="rId9"/>
          <w:footerReference w:type="default" r:id="rId10"/>
          <w:pgSz w:w="11910" w:h="16840"/>
          <w:pgMar w:top="700" w:right="1020" w:bottom="960" w:left="1020" w:header="283" w:footer="763" w:gutter="0"/>
          <w:pgNumType w:start="10"/>
          <w:cols w:space="720"/>
        </w:sectPr>
      </w:pPr>
    </w:p>
    <w:p w:rsidR="000D2A4F" w:rsidRDefault="000D2A4F">
      <w:pPr>
        <w:pStyle w:val="BodyText"/>
        <w:rPr>
          <w:sz w:val="20"/>
        </w:rPr>
      </w:pPr>
    </w:p>
    <w:p w:rsidR="000D2A4F" w:rsidRDefault="000D2A4F">
      <w:pPr>
        <w:pStyle w:val="BodyText"/>
        <w:spacing w:before="2"/>
        <w:rPr>
          <w:sz w:val="22"/>
        </w:rPr>
      </w:pPr>
    </w:p>
    <w:p w:rsidR="000D2A4F" w:rsidRDefault="00994FD7">
      <w:pPr>
        <w:spacing w:line="360" w:lineRule="auto"/>
        <w:ind w:left="821" w:right="110"/>
        <w:jc w:val="both"/>
        <w:rPr>
          <w:sz w:val="24"/>
        </w:rPr>
      </w:pPr>
      <w:r>
        <w:rPr>
          <w:sz w:val="24"/>
        </w:rPr>
        <w:t xml:space="preserve">Applicant portrayed Mrs. Subrayen as capable of being the executrix in the estate of the late owner of the vehicle, but that </w:t>
      </w:r>
      <w:r>
        <w:rPr>
          <w:i/>
          <w:sz w:val="24"/>
        </w:rPr>
        <w:t>she “is in no position to handle these sort issue, therefore, I have taken this upon my time to pursue." (sic)</w:t>
      </w:r>
      <w:r>
        <w:rPr>
          <w:sz w:val="24"/>
        </w:rPr>
        <w:t>.</w:t>
      </w:r>
      <w:r>
        <w:rPr>
          <w:position w:val="6"/>
          <w:sz w:val="16"/>
        </w:rPr>
        <w:t xml:space="preserve">11 </w:t>
      </w:r>
      <w:r>
        <w:rPr>
          <w:sz w:val="24"/>
        </w:rPr>
        <w:t>The Tribunal does</w:t>
      </w:r>
      <w:r>
        <w:rPr>
          <w:sz w:val="24"/>
        </w:rPr>
        <w:t xml:space="preserve"> not perceive the statement that Mrs. Subrayen is </w:t>
      </w:r>
      <w:r>
        <w:rPr>
          <w:i/>
          <w:sz w:val="24"/>
        </w:rPr>
        <w:t xml:space="preserve">“in no position to handle these sort issue” </w:t>
      </w:r>
      <w:r>
        <w:rPr>
          <w:sz w:val="24"/>
        </w:rPr>
        <w:t xml:space="preserve">as sufficient reason to determine that she </w:t>
      </w:r>
      <w:r>
        <w:rPr>
          <w:sz w:val="24"/>
          <w:u w:val="single"/>
        </w:rPr>
        <w:t>cannot</w:t>
      </w:r>
      <w:r>
        <w:rPr>
          <w:sz w:val="24"/>
        </w:rPr>
        <w:t xml:space="preserve"> act in her name.</w:t>
      </w:r>
    </w:p>
    <w:p w:rsidR="000D2A4F" w:rsidRDefault="000D2A4F">
      <w:pPr>
        <w:pStyle w:val="BodyText"/>
        <w:spacing w:before="10"/>
        <w:rPr>
          <w:sz w:val="18"/>
        </w:rPr>
      </w:pPr>
    </w:p>
    <w:p w:rsidR="000D2A4F" w:rsidRPr="006B28D3" w:rsidRDefault="006B28D3" w:rsidP="006B28D3">
      <w:pPr>
        <w:tabs>
          <w:tab w:val="left" w:pos="821"/>
          <w:tab w:val="left" w:pos="822"/>
        </w:tabs>
        <w:spacing w:before="100" w:line="360" w:lineRule="auto"/>
        <w:ind w:left="821" w:right="109" w:hanging="709"/>
        <w:rPr>
          <w:sz w:val="24"/>
        </w:rPr>
      </w:pPr>
      <w:r>
        <w:rPr>
          <w:spacing w:val="-4"/>
          <w:sz w:val="24"/>
        </w:rPr>
        <w:t>47.</w:t>
      </w:r>
      <w:r>
        <w:rPr>
          <w:spacing w:val="-4"/>
          <w:sz w:val="24"/>
        </w:rPr>
        <w:tab/>
      </w:r>
      <w:r w:rsidR="00994FD7" w:rsidRPr="006B28D3">
        <w:rPr>
          <w:sz w:val="24"/>
        </w:rPr>
        <w:t>In the absence of any evidence that Mrs. Subrayen cannot act in her name, the Tribunal finds t</w:t>
      </w:r>
      <w:r w:rsidR="00994FD7" w:rsidRPr="006B28D3">
        <w:rPr>
          <w:sz w:val="24"/>
        </w:rPr>
        <w:t xml:space="preserve">hat the Applicant does not have </w:t>
      </w:r>
      <w:r w:rsidR="00994FD7" w:rsidRPr="006B28D3">
        <w:rPr>
          <w:i/>
          <w:sz w:val="24"/>
        </w:rPr>
        <w:t xml:space="preserve">locus standi </w:t>
      </w:r>
      <w:r w:rsidR="00994FD7" w:rsidRPr="006B28D3">
        <w:rPr>
          <w:sz w:val="24"/>
        </w:rPr>
        <w:t>to bring the application on behalf of Mrs.</w:t>
      </w:r>
      <w:r w:rsidR="00994FD7" w:rsidRPr="006B28D3">
        <w:rPr>
          <w:spacing w:val="-20"/>
          <w:sz w:val="24"/>
        </w:rPr>
        <w:t xml:space="preserve"> </w:t>
      </w:r>
      <w:r w:rsidR="00994FD7" w:rsidRPr="006B28D3">
        <w:rPr>
          <w:sz w:val="24"/>
        </w:rPr>
        <w:t>Subrayen.</w:t>
      </w:r>
    </w:p>
    <w:p w:rsidR="000D2A4F" w:rsidRDefault="000D2A4F">
      <w:pPr>
        <w:pStyle w:val="BodyText"/>
        <w:spacing w:before="6"/>
        <w:rPr>
          <w:sz w:val="27"/>
        </w:rPr>
      </w:pPr>
    </w:p>
    <w:p w:rsidR="000D2A4F" w:rsidRPr="006B28D3" w:rsidRDefault="006B28D3" w:rsidP="006B28D3">
      <w:pPr>
        <w:tabs>
          <w:tab w:val="left" w:pos="821"/>
          <w:tab w:val="left" w:pos="822"/>
        </w:tabs>
        <w:ind w:left="821" w:hanging="710"/>
        <w:rPr>
          <w:sz w:val="24"/>
        </w:rPr>
      </w:pPr>
      <w:r>
        <w:rPr>
          <w:spacing w:val="-4"/>
          <w:sz w:val="24"/>
        </w:rPr>
        <w:t>48.</w:t>
      </w:r>
      <w:r>
        <w:rPr>
          <w:spacing w:val="-4"/>
          <w:sz w:val="24"/>
        </w:rPr>
        <w:tab/>
      </w:r>
      <w:r w:rsidR="00994FD7" w:rsidRPr="006B28D3">
        <w:rPr>
          <w:sz w:val="24"/>
        </w:rPr>
        <w:t xml:space="preserve">Failure to prove </w:t>
      </w:r>
      <w:r w:rsidR="00994FD7" w:rsidRPr="006B28D3">
        <w:rPr>
          <w:i/>
          <w:sz w:val="24"/>
        </w:rPr>
        <w:t xml:space="preserve">locus standi </w:t>
      </w:r>
      <w:r w:rsidR="00994FD7" w:rsidRPr="006B28D3">
        <w:rPr>
          <w:sz w:val="24"/>
        </w:rPr>
        <w:t>is dispositive of the entire</w:t>
      </w:r>
      <w:r w:rsidR="00994FD7" w:rsidRPr="006B28D3">
        <w:rPr>
          <w:spacing w:val="-11"/>
          <w:sz w:val="24"/>
        </w:rPr>
        <w:t xml:space="preserve"> </w:t>
      </w:r>
      <w:r w:rsidR="00994FD7" w:rsidRPr="006B28D3">
        <w:rPr>
          <w:sz w:val="24"/>
        </w:rPr>
        <w:t>application.</w:t>
      </w:r>
    </w:p>
    <w:p w:rsidR="000D2A4F" w:rsidRDefault="000D2A4F">
      <w:pPr>
        <w:pStyle w:val="BodyText"/>
        <w:rPr>
          <w:sz w:val="28"/>
        </w:rPr>
      </w:pPr>
    </w:p>
    <w:p w:rsidR="000D2A4F" w:rsidRDefault="000D2A4F">
      <w:pPr>
        <w:pStyle w:val="BodyText"/>
        <w:spacing w:before="2"/>
        <w:rPr>
          <w:sz w:val="29"/>
        </w:rPr>
      </w:pPr>
    </w:p>
    <w:p w:rsidR="000D2A4F" w:rsidRDefault="00994FD7">
      <w:pPr>
        <w:pStyle w:val="Heading1"/>
      </w:pPr>
      <w:r>
        <w:t>ORDER</w:t>
      </w:r>
    </w:p>
    <w:p w:rsidR="000D2A4F" w:rsidRDefault="000D2A4F">
      <w:pPr>
        <w:pStyle w:val="BodyText"/>
        <w:rPr>
          <w:b/>
          <w:sz w:val="28"/>
        </w:rPr>
      </w:pPr>
    </w:p>
    <w:p w:rsidR="000D2A4F" w:rsidRPr="006B28D3" w:rsidRDefault="006B28D3" w:rsidP="006B28D3">
      <w:pPr>
        <w:tabs>
          <w:tab w:val="left" w:pos="833"/>
          <w:tab w:val="left" w:pos="834"/>
        </w:tabs>
        <w:spacing w:before="230"/>
        <w:ind w:left="833" w:hanging="722"/>
        <w:rPr>
          <w:sz w:val="24"/>
        </w:rPr>
      </w:pPr>
      <w:r>
        <w:rPr>
          <w:spacing w:val="-4"/>
          <w:sz w:val="24"/>
        </w:rPr>
        <w:t>49.</w:t>
      </w:r>
      <w:r>
        <w:rPr>
          <w:spacing w:val="-4"/>
          <w:sz w:val="24"/>
        </w:rPr>
        <w:tab/>
      </w:r>
      <w:r w:rsidR="00994FD7" w:rsidRPr="006B28D3">
        <w:rPr>
          <w:sz w:val="24"/>
        </w:rPr>
        <w:t>Accordingly, the Tribunal makes the following</w:t>
      </w:r>
      <w:r w:rsidR="00994FD7" w:rsidRPr="006B28D3">
        <w:rPr>
          <w:spacing w:val="-9"/>
          <w:sz w:val="24"/>
        </w:rPr>
        <w:t xml:space="preserve"> </w:t>
      </w:r>
      <w:r w:rsidR="00994FD7" w:rsidRPr="006B28D3">
        <w:rPr>
          <w:sz w:val="24"/>
        </w:rPr>
        <w:t>order:</w:t>
      </w:r>
    </w:p>
    <w:p w:rsidR="000D2A4F" w:rsidRPr="006B28D3" w:rsidRDefault="006B28D3" w:rsidP="006B28D3">
      <w:pPr>
        <w:tabs>
          <w:tab w:val="left" w:pos="1390"/>
        </w:tabs>
        <w:spacing w:before="137"/>
        <w:ind w:left="1390" w:hanging="557"/>
        <w:rPr>
          <w:sz w:val="24"/>
        </w:rPr>
      </w:pPr>
      <w:r>
        <w:rPr>
          <w:spacing w:val="-3"/>
          <w:sz w:val="24"/>
          <w:szCs w:val="24"/>
        </w:rPr>
        <w:t>49.1.</w:t>
      </w:r>
      <w:r>
        <w:rPr>
          <w:spacing w:val="-3"/>
          <w:sz w:val="24"/>
          <w:szCs w:val="24"/>
        </w:rPr>
        <w:tab/>
      </w:r>
      <w:r w:rsidR="00994FD7" w:rsidRPr="006B28D3">
        <w:rPr>
          <w:sz w:val="24"/>
        </w:rPr>
        <w:t>The application is dismissed;</w:t>
      </w:r>
      <w:r w:rsidR="00994FD7" w:rsidRPr="006B28D3">
        <w:rPr>
          <w:spacing w:val="-1"/>
          <w:sz w:val="24"/>
        </w:rPr>
        <w:t xml:space="preserve"> </w:t>
      </w:r>
      <w:r w:rsidR="00994FD7" w:rsidRPr="006B28D3">
        <w:rPr>
          <w:sz w:val="24"/>
        </w:rPr>
        <w:t>and</w:t>
      </w:r>
    </w:p>
    <w:p w:rsidR="000D2A4F" w:rsidRPr="006B28D3" w:rsidRDefault="006B28D3" w:rsidP="006B28D3">
      <w:pPr>
        <w:tabs>
          <w:tab w:val="left" w:pos="1390"/>
        </w:tabs>
        <w:spacing w:before="138"/>
        <w:ind w:left="1390" w:hanging="557"/>
        <w:rPr>
          <w:sz w:val="24"/>
        </w:rPr>
      </w:pPr>
      <w:r>
        <w:rPr>
          <w:spacing w:val="-3"/>
          <w:sz w:val="24"/>
          <w:szCs w:val="24"/>
        </w:rPr>
        <w:t>49.2.</w:t>
      </w:r>
      <w:r>
        <w:rPr>
          <w:spacing w:val="-3"/>
          <w:sz w:val="24"/>
          <w:szCs w:val="24"/>
        </w:rPr>
        <w:tab/>
      </w:r>
      <w:r w:rsidR="00994FD7" w:rsidRPr="006B28D3">
        <w:rPr>
          <w:sz w:val="24"/>
        </w:rPr>
        <w:t>There is no cost</w:t>
      </w:r>
      <w:r w:rsidR="00994FD7" w:rsidRPr="006B28D3">
        <w:rPr>
          <w:spacing w:val="-4"/>
          <w:sz w:val="24"/>
        </w:rPr>
        <w:t xml:space="preserve"> </w:t>
      </w:r>
      <w:r w:rsidR="00994FD7" w:rsidRPr="006B28D3">
        <w:rPr>
          <w:sz w:val="24"/>
        </w:rPr>
        <w:t>order.</w:t>
      </w:r>
    </w:p>
    <w:p w:rsidR="000D2A4F" w:rsidRDefault="000D2A4F">
      <w:pPr>
        <w:pStyle w:val="BodyText"/>
        <w:rPr>
          <w:sz w:val="28"/>
        </w:rPr>
      </w:pPr>
    </w:p>
    <w:p w:rsidR="000D2A4F" w:rsidRDefault="00994FD7">
      <w:pPr>
        <w:pStyle w:val="BodyText"/>
        <w:spacing w:before="231"/>
        <w:ind w:left="112"/>
      </w:pPr>
      <w:r>
        <w:t>Dated at Centurion on 12 December 2022.</w:t>
      </w:r>
    </w:p>
    <w:p w:rsidR="000D2A4F" w:rsidRDefault="000D2A4F">
      <w:pPr>
        <w:pStyle w:val="BodyText"/>
        <w:rPr>
          <w:sz w:val="28"/>
        </w:rPr>
      </w:pPr>
    </w:p>
    <w:p w:rsidR="000D2A4F" w:rsidRDefault="00994FD7">
      <w:pPr>
        <w:pStyle w:val="Heading1"/>
        <w:spacing w:before="229" w:line="360" w:lineRule="auto"/>
        <w:ind w:right="7726"/>
      </w:pPr>
      <w:r>
        <w:t>DR. MC PEENZE PRESIDING MEMBER</w:t>
      </w:r>
    </w:p>
    <w:p w:rsidR="000D2A4F" w:rsidRDefault="00994FD7">
      <w:pPr>
        <w:pStyle w:val="BodyText"/>
        <w:ind w:left="112"/>
      </w:pPr>
      <w:r>
        <w:t xml:space="preserve">Adv. C Sassman and Mr. CJ Ntsoane </w:t>
      </w:r>
      <w:r>
        <w:rPr>
          <w:color w:val="212121"/>
        </w:rPr>
        <w:t>concur</w:t>
      </w:r>
      <w:r>
        <w:t>.</w:t>
      </w:r>
    </w:p>
    <w:p w:rsidR="000D2A4F" w:rsidRDefault="000D2A4F">
      <w:pPr>
        <w:pStyle w:val="BodyText"/>
        <w:rPr>
          <w:sz w:val="20"/>
        </w:rPr>
      </w:pPr>
    </w:p>
    <w:p w:rsidR="000D2A4F" w:rsidRDefault="00994FD7">
      <w:pPr>
        <w:pStyle w:val="BodyText"/>
        <w:spacing w:before="9"/>
        <w:rPr>
          <w:sz w:val="15"/>
        </w:rPr>
      </w:pPr>
      <w:r>
        <w:rPr>
          <w:noProof/>
          <w:lang w:bidi="ar-SA"/>
        </w:rPr>
        <w:drawing>
          <wp:anchor distT="0" distB="0" distL="0" distR="0" simplePos="0" relativeHeight="5" behindDoc="0" locked="0" layoutInCell="1" allowOverlap="1">
            <wp:simplePos x="0" y="0"/>
            <wp:positionH relativeFrom="page">
              <wp:posOffset>796290</wp:posOffset>
            </wp:positionH>
            <wp:positionV relativeFrom="paragraph">
              <wp:posOffset>140382</wp:posOffset>
            </wp:positionV>
            <wp:extent cx="3338131" cy="1725644"/>
            <wp:effectExtent l="0" t="0" r="0" b="0"/>
            <wp:wrapTopAndBottom/>
            <wp:docPr id="1" name="image1.pn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338131" cy="1725644"/>
                    </a:xfrm>
                    <a:prstGeom prst="rect">
                      <a:avLst/>
                    </a:prstGeom>
                  </pic:spPr>
                </pic:pic>
              </a:graphicData>
            </a:graphic>
          </wp:anchor>
        </w:drawing>
      </w:r>
    </w:p>
    <w:sectPr w:rsidR="000D2A4F">
      <w:pgSz w:w="11910" w:h="16840"/>
      <w:pgMar w:top="700" w:right="1020" w:bottom="960" w:left="1020" w:header="283" w:footer="7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FD7" w:rsidRDefault="00994FD7">
      <w:r>
        <w:separator/>
      </w:r>
    </w:p>
  </w:endnote>
  <w:endnote w:type="continuationSeparator" w:id="0">
    <w:p w:rsidR="00994FD7" w:rsidRDefault="0099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4F" w:rsidRDefault="00994FD7">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91.9pt;margin-top:812.2pt;width:11.6pt;height:13.05pt;z-index:-251970560;mso-position-horizontal-relative:page;mso-position-vertical-relative:page" filled="f" stroked="f">
          <v:textbox inset="0,0,0,0">
            <w:txbxContent>
              <w:p w:rsidR="000D2A4F" w:rsidRDefault="00994FD7">
                <w:pPr>
                  <w:spacing w:line="245" w:lineRule="exact"/>
                  <w:ind w:left="60"/>
                  <w:rPr>
                    <w:rFonts w:ascii="Calibri"/>
                  </w:rPr>
                </w:pPr>
                <w:r>
                  <w:fldChar w:fldCharType="begin"/>
                </w:r>
                <w:r>
                  <w:rPr>
                    <w:rFonts w:ascii="Calibri"/>
                  </w:rPr>
                  <w:instrText xml:space="preserve"> PAGE </w:instrText>
                </w:r>
                <w:r>
                  <w:fldChar w:fldCharType="separate"/>
                </w:r>
                <w:r w:rsidR="006B28D3">
                  <w:rPr>
                    <w:rFonts w:ascii="Calibri"/>
                    <w:noProof/>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4F" w:rsidRDefault="00994FD7">
    <w:pPr>
      <w:pStyle w:val="BodyText"/>
      <w:spacing w:line="14" w:lineRule="auto"/>
      <w:rPr>
        <w:sz w:val="20"/>
      </w:rPr>
    </w:pPr>
    <w:r>
      <w:pict>
        <v:line id="_x0000_s2051" style="position:absolute;z-index:-251968512;mso-position-horizontal-relative:page;mso-position-vertical-relative:page" from="56.65pt,794.15pt" to="200.7pt,794.15pt" strokeweight=".7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53.65pt;margin-top:798.6pt;width:143.5pt;height:13.45pt;z-index:-251967488;mso-position-horizontal-relative:page;mso-position-vertical-relative:page" filled="f" stroked="f">
          <v:textbox inset="0,0,0,0">
            <w:txbxContent>
              <w:p w:rsidR="000D2A4F" w:rsidRDefault="00994FD7">
                <w:pPr>
                  <w:spacing w:before="19"/>
                  <w:ind w:left="60"/>
                  <w:rPr>
                    <w:sz w:val="20"/>
                  </w:rPr>
                </w:pPr>
                <w:r>
                  <w:fldChar w:fldCharType="begin"/>
                </w:r>
                <w:r>
                  <w:rPr>
                    <w:position w:val="5"/>
                    <w:sz w:val="13"/>
                  </w:rPr>
                  <w:instrText xml:space="preserve"> PAGE </w:instrText>
                </w:r>
                <w:r>
                  <w:fldChar w:fldCharType="separate"/>
                </w:r>
                <w:r w:rsidR="006B28D3">
                  <w:rPr>
                    <w:noProof/>
                    <w:position w:val="5"/>
                    <w:sz w:val="13"/>
                  </w:rPr>
                  <w:t>10</w:t>
                </w:r>
                <w:r>
                  <w:fldChar w:fldCharType="end"/>
                </w:r>
                <w:r>
                  <w:rPr>
                    <w:position w:val="5"/>
                    <w:sz w:val="13"/>
                  </w:rPr>
                  <w:t xml:space="preserve"> </w:t>
                </w:r>
                <w:r>
                  <w:rPr>
                    <w:sz w:val="20"/>
                  </w:rPr>
                  <w:t>See page 99 of the Tribunal Bundle.</w:t>
                </w:r>
              </w:p>
            </w:txbxContent>
          </v:textbox>
          <w10:wrap anchorx="page" anchory="page"/>
        </v:shape>
      </w:pict>
    </w:r>
    <w:r>
      <w:pict>
        <v:shape id="_x0000_s2049" type="#_x0000_t202" style="position:absolute;margin-left:293.9pt;margin-top:812.2pt;width:7.6pt;height:13.05pt;z-index:-251966464;mso-position-horizontal-relative:page;mso-position-vertical-relative:page" filled="f" stroked="f">
          <v:textbox inset="0,0,0,0">
            <w:txbxContent>
              <w:p w:rsidR="000D2A4F" w:rsidRDefault="00994FD7">
                <w:pPr>
                  <w:spacing w:line="245" w:lineRule="exact"/>
                  <w:ind w:left="20"/>
                  <w:rPr>
                    <w:rFonts w:ascii="Calibri"/>
                  </w:rPr>
                </w:pPr>
                <w:r>
                  <w:rPr>
                    <w:rFonts w:ascii="Calibri"/>
                  </w:rPr>
                  <w:t>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FD7" w:rsidRDefault="00994FD7">
      <w:r>
        <w:separator/>
      </w:r>
    </w:p>
  </w:footnote>
  <w:footnote w:type="continuationSeparator" w:id="0">
    <w:p w:rsidR="00994FD7" w:rsidRDefault="00994F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4F" w:rsidRDefault="00994FD7">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388.85pt;margin-top:13.15pt;width:150.95pt;height:22.65pt;z-index:-251971584;mso-position-horizontal-relative:page;mso-position-vertical-relative:page" filled="f" stroked="f">
          <v:textbox inset="0,0,0,0">
            <w:txbxContent>
              <w:p w:rsidR="000D2A4F" w:rsidRDefault="00994FD7">
                <w:pPr>
                  <w:spacing w:before="19"/>
                  <w:ind w:left="20"/>
                  <w:rPr>
                    <w:sz w:val="18"/>
                  </w:rPr>
                </w:pPr>
                <w:r>
                  <w:rPr>
                    <w:sz w:val="18"/>
                  </w:rPr>
                  <w:t>K Subrayen v FCA SA Pty Ltd &amp; NMU Pty</w:t>
                </w:r>
                <w:r>
                  <w:rPr>
                    <w:spacing w:val="-8"/>
                    <w:sz w:val="18"/>
                  </w:rPr>
                  <w:t xml:space="preserve"> </w:t>
                </w:r>
                <w:r>
                  <w:rPr>
                    <w:sz w:val="18"/>
                  </w:rPr>
                  <w:t>Ltd</w:t>
                </w:r>
              </w:p>
              <w:p w:rsidR="000D2A4F" w:rsidRDefault="00994FD7">
                <w:pPr>
                  <w:ind w:left="1224"/>
                  <w:rPr>
                    <w:sz w:val="18"/>
                  </w:rPr>
                </w:pPr>
                <w:r>
                  <w:rPr>
                    <w:sz w:val="18"/>
                  </w:rPr>
                  <w:t>NCT/214406/2022/75(1)(b)</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4F" w:rsidRDefault="00994FD7">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88.85pt;margin-top:13.15pt;width:150.95pt;height:22.65pt;z-index:-251969536;mso-position-horizontal-relative:page;mso-position-vertical-relative:page" filled="f" stroked="f">
          <v:textbox inset="0,0,0,0">
            <w:txbxContent>
              <w:p w:rsidR="000D2A4F" w:rsidRDefault="00994FD7">
                <w:pPr>
                  <w:spacing w:before="19"/>
                  <w:ind w:left="20"/>
                  <w:rPr>
                    <w:sz w:val="18"/>
                  </w:rPr>
                </w:pPr>
                <w:r>
                  <w:rPr>
                    <w:sz w:val="18"/>
                  </w:rPr>
                  <w:t>K Subrayen v FCA SA Pty Ltd &amp; NMU Pty</w:t>
                </w:r>
                <w:r>
                  <w:rPr>
                    <w:spacing w:val="-8"/>
                    <w:sz w:val="18"/>
                  </w:rPr>
                  <w:t xml:space="preserve"> </w:t>
                </w:r>
                <w:r>
                  <w:rPr>
                    <w:sz w:val="18"/>
                  </w:rPr>
                  <w:t>Ltd</w:t>
                </w:r>
              </w:p>
              <w:p w:rsidR="000D2A4F" w:rsidRDefault="00994FD7">
                <w:pPr>
                  <w:ind w:left="1224"/>
                  <w:rPr>
                    <w:sz w:val="18"/>
                  </w:rPr>
                </w:pPr>
                <w:r>
                  <w:rPr>
                    <w:sz w:val="18"/>
                  </w:rPr>
                  <w:t>NCT/214406/2022/75(1)(b)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D028E"/>
    <w:multiLevelType w:val="multilevel"/>
    <w:tmpl w:val="43104DD6"/>
    <w:lvl w:ilvl="0">
      <w:start w:val="1"/>
      <w:numFmt w:val="decimal"/>
      <w:lvlText w:val="%1."/>
      <w:lvlJc w:val="left"/>
      <w:pPr>
        <w:ind w:left="821" w:hanging="709"/>
        <w:jc w:val="left"/>
      </w:pPr>
      <w:rPr>
        <w:rFonts w:hint="default"/>
        <w:spacing w:val="-4"/>
        <w:w w:val="100"/>
        <w:lang w:val="en-ZA" w:eastAsia="en-ZA" w:bidi="en-ZA"/>
      </w:rPr>
    </w:lvl>
    <w:lvl w:ilvl="1">
      <w:start w:val="1"/>
      <w:numFmt w:val="decimal"/>
      <w:lvlText w:val="%1.%2."/>
      <w:lvlJc w:val="left"/>
      <w:pPr>
        <w:ind w:left="1553" w:hanging="732"/>
        <w:jc w:val="left"/>
      </w:pPr>
      <w:rPr>
        <w:rFonts w:ascii="Arial Narrow" w:eastAsia="Arial Narrow" w:hAnsi="Arial Narrow" w:cs="Arial Narrow" w:hint="default"/>
        <w:spacing w:val="-3"/>
        <w:w w:val="100"/>
        <w:sz w:val="24"/>
        <w:szCs w:val="24"/>
        <w:lang w:val="en-ZA" w:eastAsia="en-ZA" w:bidi="en-ZA"/>
      </w:rPr>
    </w:lvl>
    <w:lvl w:ilvl="2">
      <w:numFmt w:val="bullet"/>
      <w:lvlText w:val="•"/>
      <w:lvlJc w:val="left"/>
      <w:pPr>
        <w:ind w:left="1560" w:hanging="732"/>
      </w:pPr>
      <w:rPr>
        <w:rFonts w:hint="default"/>
        <w:lang w:val="en-ZA" w:eastAsia="en-ZA" w:bidi="en-ZA"/>
      </w:rPr>
    </w:lvl>
    <w:lvl w:ilvl="3">
      <w:numFmt w:val="bullet"/>
      <w:lvlText w:val="•"/>
      <w:lvlJc w:val="left"/>
      <w:pPr>
        <w:ind w:left="2598" w:hanging="732"/>
      </w:pPr>
      <w:rPr>
        <w:rFonts w:hint="default"/>
        <w:lang w:val="en-ZA" w:eastAsia="en-ZA" w:bidi="en-ZA"/>
      </w:rPr>
    </w:lvl>
    <w:lvl w:ilvl="4">
      <w:numFmt w:val="bullet"/>
      <w:lvlText w:val="•"/>
      <w:lvlJc w:val="left"/>
      <w:pPr>
        <w:ind w:left="3636" w:hanging="732"/>
      </w:pPr>
      <w:rPr>
        <w:rFonts w:hint="default"/>
        <w:lang w:val="en-ZA" w:eastAsia="en-ZA" w:bidi="en-ZA"/>
      </w:rPr>
    </w:lvl>
    <w:lvl w:ilvl="5">
      <w:numFmt w:val="bullet"/>
      <w:lvlText w:val="•"/>
      <w:lvlJc w:val="left"/>
      <w:pPr>
        <w:ind w:left="4674" w:hanging="732"/>
      </w:pPr>
      <w:rPr>
        <w:rFonts w:hint="default"/>
        <w:lang w:val="en-ZA" w:eastAsia="en-ZA" w:bidi="en-ZA"/>
      </w:rPr>
    </w:lvl>
    <w:lvl w:ilvl="6">
      <w:numFmt w:val="bullet"/>
      <w:lvlText w:val="•"/>
      <w:lvlJc w:val="left"/>
      <w:pPr>
        <w:ind w:left="5713" w:hanging="732"/>
      </w:pPr>
      <w:rPr>
        <w:rFonts w:hint="default"/>
        <w:lang w:val="en-ZA" w:eastAsia="en-ZA" w:bidi="en-ZA"/>
      </w:rPr>
    </w:lvl>
    <w:lvl w:ilvl="7">
      <w:numFmt w:val="bullet"/>
      <w:lvlText w:val="•"/>
      <w:lvlJc w:val="left"/>
      <w:pPr>
        <w:ind w:left="6751" w:hanging="732"/>
      </w:pPr>
      <w:rPr>
        <w:rFonts w:hint="default"/>
        <w:lang w:val="en-ZA" w:eastAsia="en-ZA" w:bidi="en-ZA"/>
      </w:rPr>
    </w:lvl>
    <w:lvl w:ilvl="8">
      <w:numFmt w:val="bullet"/>
      <w:lvlText w:val="•"/>
      <w:lvlJc w:val="left"/>
      <w:pPr>
        <w:ind w:left="7789" w:hanging="732"/>
      </w:pPr>
      <w:rPr>
        <w:rFonts w:hint="default"/>
        <w:lang w:val="en-ZA" w:eastAsia="en-ZA" w:bidi="en-ZA"/>
      </w:rPr>
    </w:lvl>
  </w:abstractNum>
  <w:abstractNum w:abstractNumId="1" w15:restartNumberingAfterBreak="0">
    <w:nsid w:val="72BA0C30"/>
    <w:multiLevelType w:val="hybridMultilevel"/>
    <w:tmpl w:val="8A3A66AA"/>
    <w:lvl w:ilvl="0" w:tplc="DDC453FE">
      <w:start w:val="1"/>
      <w:numFmt w:val="lowerLetter"/>
      <w:lvlText w:val="(%1)"/>
      <w:lvlJc w:val="left"/>
      <w:pPr>
        <w:ind w:left="1193" w:hanging="360"/>
        <w:jc w:val="left"/>
      </w:pPr>
      <w:rPr>
        <w:rFonts w:ascii="Arial Narrow" w:eastAsia="Arial Narrow" w:hAnsi="Arial Narrow" w:cs="Arial Narrow" w:hint="default"/>
        <w:i/>
        <w:spacing w:val="-3"/>
        <w:w w:val="100"/>
        <w:sz w:val="24"/>
        <w:szCs w:val="24"/>
        <w:lang w:val="en-ZA" w:eastAsia="en-ZA" w:bidi="en-ZA"/>
      </w:rPr>
    </w:lvl>
    <w:lvl w:ilvl="1" w:tplc="A6F22BB0">
      <w:numFmt w:val="bullet"/>
      <w:lvlText w:val="•"/>
      <w:lvlJc w:val="left"/>
      <w:pPr>
        <w:ind w:left="2066" w:hanging="360"/>
      </w:pPr>
      <w:rPr>
        <w:rFonts w:hint="default"/>
        <w:lang w:val="en-ZA" w:eastAsia="en-ZA" w:bidi="en-ZA"/>
      </w:rPr>
    </w:lvl>
    <w:lvl w:ilvl="2" w:tplc="829C09E6">
      <w:numFmt w:val="bullet"/>
      <w:lvlText w:val="•"/>
      <w:lvlJc w:val="left"/>
      <w:pPr>
        <w:ind w:left="2933" w:hanging="360"/>
      </w:pPr>
      <w:rPr>
        <w:rFonts w:hint="default"/>
        <w:lang w:val="en-ZA" w:eastAsia="en-ZA" w:bidi="en-ZA"/>
      </w:rPr>
    </w:lvl>
    <w:lvl w:ilvl="3" w:tplc="FFB6A2E2">
      <w:numFmt w:val="bullet"/>
      <w:lvlText w:val="•"/>
      <w:lvlJc w:val="left"/>
      <w:pPr>
        <w:ind w:left="3799" w:hanging="360"/>
      </w:pPr>
      <w:rPr>
        <w:rFonts w:hint="default"/>
        <w:lang w:val="en-ZA" w:eastAsia="en-ZA" w:bidi="en-ZA"/>
      </w:rPr>
    </w:lvl>
    <w:lvl w:ilvl="4" w:tplc="6242D4F4">
      <w:numFmt w:val="bullet"/>
      <w:lvlText w:val="•"/>
      <w:lvlJc w:val="left"/>
      <w:pPr>
        <w:ind w:left="4666" w:hanging="360"/>
      </w:pPr>
      <w:rPr>
        <w:rFonts w:hint="default"/>
        <w:lang w:val="en-ZA" w:eastAsia="en-ZA" w:bidi="en-ZA"/>
      </w:rPr>
    </w:lvl>
    <w:lvl w:ilvl="5" w:tplc="4E242E10">
      <w:numFmt w:val="bullet"/>
      <w:lvlText w:val="•"/>
      <w:lvlJc w:val="left"/>
      <w:pPr>
        <w:ind w:left="5533" w:hanging="360"/>
      </w:pPr>
      <w:rPr>
        <w:rFonts w:hint="default"/>
        <w:lang w:val="en-ZA" w:eastAsia="en-ZA" w:bidi="en-ZA"/>
      </w:rPr>
    </w:lvl>
    <w:lvl w:ilvl="6" w:tplc="9CF02F1A">
      <w:numFmt w:val="bullet"/>
      <w:lvlText w:val="•"/>
      <w:lvlJc w:val="left"/>
      <w:pPr>
        <w:ind w:left="6399" w:hanging="360"/>
      </w:pPr>
      <w:rPr>
        <w:rFonts w:hint="default"/>
        <w:lang w:val="en-ZA" w:eastAsia="en-ZA" w:bidi="en-ZA"/>
      </w:rPr>
    </w:lvl>
    <w:lvl w:ilvl="7" w:tplc="7760352C">
      <w:numFmt w:val="bullet"/>
      <w:lvlText w:val="•"/>
      <w:lvlJc w:val="left"/>
      <w:pPr>
        <w:ind w:left="7266" w:hanging="360"/>
      </w:pPr>
      <w:rPr>
        <w:rFonts w:hint="default"/>
        <w:lang w:val="en-ZA" w:eastAsia="en-ZA" w:bidi="en-ZA"/>
      </w:rPr>
    </w:lvl>
    <w:lvl w:ilvl="8" w:tplc="3174BA28">
      <w:numFmt w:val="bullet"/>
      <w:lvlText w:val="•"/>
      <w:lvlJc w:val="left"/>
      <w:pPr>
        <w:ind w:left="8133" w:hanging="360"/>
      </w:pPr>
      <w:rPr>
        <w:rFonts w:hint="default"/>
        <w:lang w:val="en-ZA" w:eastAsia="en-ZA" w:bidi="en-Z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D2A4F"/>
    <w:rsid w:val="000D2A4F"/>
    <w:rsid w:val="006B28D3"/>
    <w:rsid w:val="00994F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904DF1E-3016-4226-B340-89DC220B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ZA" w:eastAsia="en-ZA" w:bidi="en-ZA"/>
    </w:rPr>
  </w:style>
  <w:style w:type="paragraph" w:styleId="Heading1">
    <w:name w:val="heading 1"/>
    <w:basedOn w:val="Normal"/>
    <w:uiPriority w:val="1"/>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70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2916</Words>
  <Characters>16627</Characters>
  <Application>Microsoft Office Word</Application>
  <DocSecurity>0</DocSecurity>
  <Lines>138</Lines>
  <Paragraphs>39</Paragraphs>
  <ScaleCrop>false</ScaleCrop>
  <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Bruce</cp:lastModifiedBy>
  <cp:revision>2</cp:revision>
  <dcterms:created xsi:type="dcterms:W3CDTF">2023-04-13T08:11:00Z</dcterms:created>
  <dcterms:modified xsi:type="dcterms:W3CDTF">2023-04-13T12:17:00Z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Creator">
    <vt:lpwstr>Microsoft® Word for Microsoft 365</vt:lpwstr>
  </property>
  <property fmtid="{D5CDD505-2E9C-101B-9397-08002B2CF9AE}" pid="4" name="LastSaved">
    <vt:filetime>2023-04-13T00:00:00Z</vt:filetime>
  </property>
</Properties>
</file>