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19D7C" w14:textId="04A383BA" w:rsidR="00461C1E" w:rsidRDefault="00461C1E" w:rsidP="00461C1E">
      <w:pPr>
        <w:spacing w:line="360" w:lineRule="auto"/>
        <w:jc w:val="center"/>
        <w:rPr>
          <w:rFonts w:ascii="Arial" w:hAnsi="Arial" w:cs="Arial"/>
          <w:b/>
          <w:sz w:val="24"/>
          <w:szCs w:val="24"/>
          <w:lang w:val="en-ZA"/>
        </w:rPr>
      </w:pPr>
      <w:r w:rsidRPr="002716F4">
        <w:rPr>
          <w:rFonts w:ascii="Arial" w:eastAsia="Times New Roman" w:hAnsi="Arial" w:cs="Arial"/>
          <w:noProof/>
          <w:sz w:val="24"/>
          <w:szCs w:val="24"/>
        </w:rPr>
        <w:drawing>
          <wp:inline distT="0" distB="0" distL="0" distR="0" wp14:anchorId="10013CB5" wp14:editId="1A829FD5">
            <wp:extent cx="962025" cy="952500"/>
            <wp:effectExtent l="0" t="0" r="9525" b="0"/>
            <wp:docPr id="1" name="Picture 1" descr="Description: Description: Description: Description: Description: Description: Description: cid:image001.png@01D066F0.556E4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cid:image001.png@01D066F0.556E4AA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p w14:paraId="0BBEE2DD" w14:textId="2987F729" w:rsidR="00DE2EA2" w:rsidRPr="00B74AAF" w:rsidRDefault="00547182" w:rsidP="00461C1E">
      <w:pPr>
        <w:spacing w:line="360" w:lineRule="auto"/>
        <w:jc w:val="center"/>
        <w:rPr>
          <w:rFonts w:ascii="Arial" w:hAnsi="Arial" w:cs="Arial"/>
          <w:b/>
          <w:sz w:val="24"/>
          <w:szCs w:val="24"/>
          <w:lang w:val="en-ZA"/>
        </w:rPr>
      </w:pPr>
      <w:r w:rsidRPr="00B74AAF">
        <w:rPr>
          <w:rFonts w:ascii="Arial" w:hAnsi="Arial" w:cs="Arial"/>
          <w:b/>
          <w:sz w:val="24"/>
          <w:szCs w:val="24"/>
          <w:lang w:val="en-ZA"/>
        </w:rPr>
        <w:t>IN THE HIGH COURT OF SOUTH AFRICA</w:t>
      </w:r>
    </w:p>
    <w:p w14:paraId="2C4B1411" w14:textId="203A6B13" w:rsidR="004F7B01" w:rsidRPr="00B74AAF" w:rsidRDefault="00547182" w:rsidP="00461C1E">
      <w:pPr>
        <w:spacing w:line="360" w:lineRule="auto"/>
        <w:jc w:val="center"/>
        <w:rPr>
          <w:rFonts w:ascii="Arial" w:hAnsi="Arial" w:cs="Arial"/>
          <w:b/>
          <w:sz w:val="24"/>
          <w:szCs w:val="24"/>
          <w:lang w:val="en-ZA"/>
        </w:rPr>
      </w:pPr>
      <w:r w:rsidRPr="00B74AAF">
        <w:rPr>
          <w:rFonts w:ascii="Arial" w:hAnsi="Arial" w:cs="Arial"/>
          <w:b/>
          <w:sz w:val="24"/>
          <w:szCs w:val="24"/>
          <w:lang w:val="en-ZA"/>
        </w:rPr>
        <w:t>KWAZULU NATAL LOCAL DIVISION, DURBAN</w:t>
      </w:r>
    </w:p>
    <w:p w14:paraId="3511DFC6" w14:textId="32EF4B16" w:rsidR="00547182" w:rsidRPr="00B74AAF" w:rsidRDefault="007668FD" w:rsidP="005E43F5">
      <w:pPr>
        <w:spacing w:line="360" w:lineRule="auto"/>
        <w:jc w:val="right"/>
        <w:rPr>
          <w:rFonts w:ascii="Arial" w:hAnsi="Arial" w:cs="Arial"/>
          <w:b/>
          <w:sz w:val="24"/>
          <w:szCs w:val="24"/>
          <w:lang w:val="en-ZA"/>
        </w:rPr>
      </w:pPr>
      <w:r>
        <w:rPr>
          <w:rFonts w:ascii="Arial" w:hAnsi="Arial" w:cs="Arial"/>
          <w:b/>
          <w:sz w:val="24"/>
          <w:szCs w:val="24"/>
          <w:lang w:val="en-ZA"/>
        </w:rPr>
        <w:t xml:space="preserve"> </w:t>
      </w:r>
      <w:r w:rsidR="00547182" w:rsidRPr="00B74AAF">
        <w:rPr>
          <w:rFonts w:ascii="Arial" w:hAnsi="Arial" w:cs="Arial"/>
          <w:b/>
          <w:sz w:val="24"/>
          <w:szCs w:val="24"/>
          <w:lang w:val="en-ZA"/>
        </w:rPr>
        <w:t>CASE NO: D805</w:t>
      </w:r>
      <w:r w:rsidR="004F7B01" w:rsidRPr="00B74AAF">
        <w:rPr>
          <w:rFonts w:ascii="Arial" w:hAnsi="Arial" w:cs="Arial"/>
          <w:b/>
          <w:sz w:val="24"/>
          <w:szCs w:val="24"/>
          <w:lang w:val="en-ZA"/>
        </w:rPr>
        <w:t>4</w:t>
      </w:r>
      <w:r w:rsidR="00547182" w:rsidRPr="00B74AAF">
        <w:rPr>
          <w:rFonts w:ascii="Arial" w:hAnsi="Arial" w:cs="Arial"/>
          <w:b/>
          <w:sz w:val="24"/>
          <w:szCs w:val="24"/>
          <w:lang w:val="en-ZA"/>
        </w:rPr>
        <w:t>/2023</w:t>
      </w:r>
    </w:p>
    <w:p w14:paraId="0570717A" w14:textId="4B8176BA" w:rsidR="00943C9D" w:rsidRDefault="00547182" w:rsidP="005E43F5">
      <w:pPr>
        <w:spacing w:line="360" w:lineRule="auto"/>
        <w:jc w:val="both"/>
        <w:rPr>
          <w:rFonts w:ascii="Arial" w:hAnsi="Arial" w:cs="Arial"/>
          <w:sz w:val="24"/>
          <w:szCs w:val="24"/>
          <w:lang w:val="en-ZA"/>
        </w:rPr>
      </w:pPr>
      <w:r w:rsidRPr="00B74AAF">
        <w:rPr>
          <w:rFonts w:ascii="Arial" w:hAnsi="Arial" w:cs="Arial"/>
          <w:sz w:val="24"/>
          <w:szCs w:val="24"/>
          <w:lang w:val="en-ZA"/>
        </w:rPr>
        <w:t>In the matter between:</w:t>
      </w:r>
    </w:p>
    <w:p w14:paraId="40B48F05" w14:textId="77777777" w:rsidR="009A3CC8" w:rsidRPr="00B74AAF" w:rsidRDefault="009A3CC8" w:rsidP="009A3CC8">
      <w:pPr>
        <w:spacing w:line="240" w:lineRule="auto"/>
        <w:jc w:val="both"/>
        <w:rPr>
          <w:rFonts w:ascii="Arial" w:hAnsi="Arial" w:cs="Arial"/>
          <w:sz w:val="24"/>
          <w:szCs w:val="24"/>
          <w:lang w:val="en-ZA"/>
        </w:rPr>
      </w:pPr>
    </w:p>
    <w:p w14:paraId="45BE0DF7" w14:textId="19423387" w:rsidR="00547182" w:rsidRPr="00B74AAF" w:rsidRDefault="00547182" w:rsidP="005E43F5">
      <w:pPr>
        <w:tabs>
          <w:tab w:val="right" w:pos="9072"/>
        </w:tabs>
        <w:spacing w:line="360" w:lineRule="auto"/>
        <w:jc w:val="both"/>
        <w:rPr>
          <w:rFonts w:ascii="Arial" w:hAnsi="Arial" w:cs="Arial"/>
          <w:b/>
          <w:sz w:val="24"/>
          <w:szCs w:val="24"/>
          <w:lang w:val="en-ZA"/>
        </w:rPr>
      </w:pPr>
      <w:r w:rsidRPr="00B74AAF">
        <w:rPr>
          <w:rFonts w:ascii="Arial" w:hAnsi="Arial" w:cs="Arial"/>
          <w:b/>
          <w:sz w:val="24"/>
          <w:szCs w:val="24"/>
          <w:lang w:val="en-ZA"/>
        </w:rPr>
        <w:t>PHILANI INNOCENT SIKHOSANA</w:t>
      </w:r>
      <w:r w:rsidR="009A3CC8">
        <w:rPr>
          <w:rFonts w:ascii="Arial" w:hAnsi="Arial" w:cs="Arial"/>
          <w:b/>
          <w:sz w:val="24"/>
          <w:szCs w:val="24"/>
          <w:lang w:val="en-ZA"/>
        </w:rPr>
        <w:t xml:space="preserve">                                                             APPELLANT</w:t>
      </w:r>
      <w:r w:rsidRPr="00B74AAF">
        <w:rPr>
          <w:rFonts w:ascii="Arial" w:hAnsi="Arial" w:cs="Arial"/>
          <w:b/>
          <w:sz w:val="24"/>
          <w:szCs w:val="24"/>
          <w:lang w:val="en-ZA"/>
        </w:rPr>
        <w:tab/>
      </w:r>
      <w:r w:rsidR="009A3CC8">
        <w:rPr>
          <w:rFonts w:ascii="Arial" w:hAnsi="Arial" w:cs="Arial"/>
          <w:b/>
          <w:sz w:val="24"/>
          <w:szCs w:val="24"/>
          <w:lang w:val="en-ZA"/>
        </w:rPr>
        <w:t xml:space="preserve">   </w:t>
      </w:r>
    </w:p>
    <w:p w14:paraId="24E97825" w14:textId="77777777" w:rsidR="005E43F5" w:rsidRPr="00B74AAF" w:rsidRDefault="005E43F5" w:rsidP="009A3CC8">
      <w:pPr>
        <w:tabs>
          <w:tab w:val="right" w:pos="9072"/>
        </w:tabs>
        <w:spacing w:line="240" w:lineRule="auto"/>
        <w:jc w:val="both"/>
        <w:rPr>
          <w:rFonts w:ascii="Arial" w:hAnsi="Arial" w:cs="Arial"/>
          <w:b/>
          <w:sz w:val="24"/>
          <w:szCs w:val="24"/>
          <w:lang w:val="en-ZA"/>
        </w:rPr>
      </w:pPr>
    </w:p>
    <w:p w14:paraId="272AA2DC" w14:textId="704359AB" w:rsidR="00547182" w:rsidRPr="00B74AAF" w:rsidRDefault="005E43F5" w:rsidP="005E43F5">
      <w:pPr>
        <w:spacing w:line="360" w:lineRule="auto"/>
        <w:jc w:val="both"/>
        <w:rPr>
          <w:rFonts w:ascii="Arial" w:hAnsi="Arial" w:cs="Arial"/>
          <w:sz w:val="24"/>
          <w:szCs w:val="24"/>
          <w:lang w:val="en-ZA"/>
        </w:rPr>
      </w:pPr>
      <w:r w:rsidRPr="00B74AAF">
        <w:rPr>
          <w:rFonts w:ascii="Arial" w:hAnsi="Arial" w:cs="Arial"/>
          <w:sz w:val="24"/>
          <w:szCs w:val="24"/>
          <w:lang w:val="en-ZA"/>
        </w:rPr>
        <w:t>a</w:t>
      </w:r>
      <w:r w:rsidR="00547182" w:rsidRPr="00B74AAF">
        <w:rPr>
          <w:rFonts w:ascii="Arial" w:hAnsi="Arial" w:cs="Arial"/>
          <w:sz w:val="24"/>
          <w:szCs w:val="24"/>
          <w:lang w:val="en-ZA"/>
        </w:rPr>
        <w:t>nd</w:t>
      </w:r>
    </w:p>
    <w:p w14:paraId="0B77F2AB" w14:textId="77777777" w:rsidR="005E43F5" w:rsidRPr="00B74AAF" w:rsidRDefault="005E43F5" w:rsidP="009A3CC8">
      <w:pPr>
        <w:spacing w:line="240" w:lineRule="auto"/>
        <w:jc w:val="both"/>
        <w:rPr>
          <w:rFonts w:ascii="Arial" w:hAnsi="Arial" w:cs="Arial"/>
          <w:sz w:val="24"/>
          <w:szCs w:val="24"/>
          <w:lang w:val="en-ZA"/>
        </w:rPr>
      </w:pPr>
    </w:p>
    <w:p w14:paraId="29B69B81" w14:textId="2A957ED5" w:rsidR="00547182" w:rsidRPr="00B74AAF" w:rsidRDefault="00547182" w:rsidP="009A3CC8">
      <w:pPr>
        <w:tabs>
          <w:tab w:val="right" w:pos="9072"/>
        </w:tabs>
        <w:spacing w:after="120" w:line="240" w:lineRule="auto"/>
        <w:jc w:val="both"/>
        <w:rPr>
          <w:rFonts w:ascii="Arial" w:hAnsi="Arial" w:cs="Arial"/>
          <w:b/>
          <w:sz w:val="24"/>
          <w:szCs w:val="24"/>
          <w:lang w:val="en-ZA"/>
        </w:rPr>
      </w:pPr>
      <w:r w:rsidRPr="00B74AAF">
        <w:rPr>
          <w:rFonts w:ascii="Arial" w:hAnsi="Arial" w:cs="Arial"/>
          <w:b/>
          <w:sz w:val="24"/>
          <w:szCs w:val="24"/>
          <w:lang w:val="en-ZA"/>
        </w:rPr>
        <w:t>THE STATE</w:t>
      </w:r>
      <w:r w:rsidR="009A3CC8">
        <w:rPr>
          <w:rFonts w:ascii="Arial" w:hAnsi="Arial" w:cs="Arial"/>
          <w:b/>
          <w:sz w:val="24"/>
          <w:szCs w:val="24"/>
          <w:lang w:val="en-ZA"/>
        </w:rPr>
        <w:t xml:space="preserve">                                                                                                   RESPONDENT</w:t>
      </w:r>
      <w:r w:rsidR="009A3CC8">
        <w:rPr>
          <w:rFonts w:ascii="Arial" w:hAnsi="Arial" w:cs="Arial"/>
          <w:b/>
          <w:sz w:val="24"/>
          <w:szCs w:val="24"/>
          <w:lang w:val="en-ZA"/>
        </w:rPr>
        <w:tab/>
      </w:r>
      <w:r w:rsidRPr="00B74AAF">
        <w:rPr>
          <w:rFonts w:ascii="Arial" w:hAnsi="Arial" w:cs="Arial"/>
          <w:b/>
          <w:sz w:val="24"/>
          <w:szCs w:val="24"/>
          <w:lang w:val="en-ZA"/>
        </w:rPr>
        <w:tab/>
      </w:r>
      <w:r w:rsidR="009A3CC8">
        <w:rPr>
          <w:rFonts w:ascii="Arial" w:hAnsi="Arial" w:cs="Arial"/>
          <w:b/>
          <w:sz w:val="24"/>
          <w:szCs w:val="24"/>
          <w:lang w:val="en-ZA"/>
        </w:rPr>
        <w:t xml:space="preserve">  </w:t>
      </w:r>
    </w:p>
    <w:p w14:paraId="5D786593" w14:textId="77777777" w:rsidR="00547182" w:rsidRPr="00461C1E" w:rsidRDefault="00547182" w:rsidP="005E43F5">
      <w:pPr>
        <w:spacing w:line="360" w:lineRule="auto"/>
        <w:jc w:val="both"/>
        <w:rPr>
          <w:rFonts w:ascii="Arial" w:hAnsi="Arial" w:cs="Arial"/>
          <w:b/>
          <w:sz w:val="24"/>
          <w:szCs w:val="24"/>
          <w:u w:val="single"/>
          <w:lang w:val="en-ZA"/>
        </w:rPr>
      </w:pP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p>
    <w:p w14:paraId="6EDD9DB4" w14:textId="77777777" w:rsidR="00547182" w:rsidRPr="00461C1E" w:rsidRDefault="00547182" w:rsidP="005E43F5">
      <w:pPr>
        <w:spacing w:line="360" w:lineRule="auto"/>
        <w:jc w:val="center"/>
        <w:rPr>
          <w:rFonts w:ascii="Arial" w:hAnsi="Arial" w:cs="Arial"/>
          <w:b/>
          <w:bCs/>
          <w:sz w:val="24"/>
          <w:szCs w:val="24"/>
          <w:lang w:val="en-ZA"/>
        </w:rPr>
      </w:pPr>
      <w:r w:rsidRPr="00461C1E">
        <w:rPr>
          <w:rFonts w:ascii="Arial" w:hAnsi="Arial" w:cs="Arial"/>
          <w:b/>
          <w:bCs/>
          <w:sz w:val="24"/>
          <w:szCs w:val="24"/>
          <w:lang w:val="en-ZA"/>
        </w:rPr>
        <w:t>ORDER</w:t>
      </w:r>
    </w:p>
    <w:p w14:paraId="46F7F269" w14:textId="77777777" w:rsidR="00547182" w:rsidRPr="00461C1E" w:rsidRDefault="00547182" w:rsidP="005E43F5">
      <w:pPr>
        <w:spacing w:line="360" w:lineRule="auto"/>
        <w:jc w:val="both"/>
        <w:rPr>
          <w:rFonts w:ascii="Arial" w:hAnsi="Arial" w:cs="Arial"/>
          <w:b/>
          <w:sz w:val="24"/>
          <w:szCs w:val="24"/>
          <w:u w:val="single"/>
          <w:lang w:val="en-ZA"/>
        </w:rPr>
      </w:pP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p>
    <w:p w14:paraId="4A2CAB5D" w14:textId="0484AEB6" w:rsidR="004A2B25" w:rsidRPr="004A2B25" w:rsidRDefault="004A2B25" w:rsidP="005E43F5">
      <w:pPr>
        <w:spacing w:line="360" w:lineRule="auto"/>
        <w:jc w:val="both"/>
        <w:rPr>
          <w:rFonts w:ascii="Arial" w:hAnsi="Arial" w:cs="Arial"/>
          <w:b/>
          <w:sz w:val="24"/>
          <w:szCs w:val="24"/>
          <w:lang w:val="en-ZA"/>
        </w:rPr>
      </w:pPr>
      <w:r w:rsidRPr="004A2B25">
        <w:rPr>
          <w:rFonts w:ascii="Arial" w:hAnsi="Arial" w:cs="Arial"/>
          <w:b/>
          <w:sz w:val="24"/>
          <w:szCs w:val="24"/>
          <w:lang w:val="en-ZA"/>
        </w:rPr>
        <w:t>The following order is made:</w:t>
      </w:r>
    </w:p>
    <w:p w14:paraId="4F434637" w14:textId="64F29AE2" w:rsidR="005E43F5" w:rsidRPr="00461C1E" w:rsidRDefault="003E4DE6" w:rsidP="005E43F5">
      <w:pPr>
        <w:spacing w:line="360" w:lineRule="auto"/>
        <w:jc w:val="both"/>
        <w:rPr>
          <w:rFonts w:ascii="Arial" w:hAnsi="Arial" w:cs="Arial"/>
          <w:sz w:val="24"/>
          <w:szCs w:val="24"/>
          <w:lang w:val="en-ZA"/>
        </w:rPr>
      </w:pPr>
      <w:r w:rsidRPr="00B74AAF">
        <w:rPr>
          <w:rFonts w:ascii="Arial" w:hAnsi="Arial" w:cs="Arial"/>
          <w:sz w:val="24"/>
          <w:szCs w:val="24"/>
          <w:lang w:val="en-ZA"/>
        </w:rPr>
        <w:t xml:space="preserve">The appeal is </w:t>
      </w:r>
      <w:r w:rsidR="004F7B01" w:rsidRPr="00B74AAF">
        <w:rPr>
          <w:rFonts w:ascii="Arial" w:hAnsi="Arial" w:cs="Arial"/>
          <w:sz w:val="24"/>
          <w:szCs w:val="24"/>
          <w:lang w:val="en-ZA"/>
        </w:rPr>
        <w:t>dismissed.</w:t>
      </w:r>
    </w:p>
    <w:p w14:paraId="6436C6A9" w14:textId="45A46854" w:rsidR="003E4DE6" w:rsidRPr="00461C1E" w:rsidRDefault="003E4DE6" w:rsidP="005E43F5">
      <w:pPr>
        <w:spacing w:line="360" w:lineRule="auto"/>
        <w:jc w:val="both"/>
        <w:rPr>
          <w:rFonts w:ascii="Arial" w:hAnsi="Arial" w:cs="Arial"/>
          <w:b/>
          <w:sz w:val="24"/>
          <w:szCs w:val="24"/>
          <w:u w:val="single"/>
          <w:lang w:val="en-ZA"/>
        </w:rPr>
      </w:pP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p>
    <w:p w14:paraId="24702D4B" w14:textId="0323F161" w:rsidR="003E4DE6" w:rsidRPr="00461C1E" w:rsidRDefault="003E4DE6" w:rsidP="005E43F5">
      <w:pPr>
        <w:spacing w:line="360" w:lineRule="auto"/>
        <w:jc w:val="center"/>
        <w:rPr>
          <w:rFonts w:ascii="Arial" w:hAnsi="Arial" w:cs="Arial"/>
          <w:b/>
          <w:bCs/>
          <w:sz w:val="24"/>
          <w:szCs w:val="24"/>
          <w:lang w:val="en-ZA"/>
        </w:rPr>
      </w:pPr>
      <w:r w:rsidRPr="00461C1E">
        <w:rPr>
          <w:rFonts w:ascii="Arial" w:hAnsi="Arial" w:cs="Arial"/>
          <w:b/>
          <w:bCs/>
          <w:sz w:val="24"/>
          <w:szCs w:val="24"/>
          <w:lang w:val="en-ZA"/>
        </w:rPr>
        <w:t>JUDGMENT</w:t>
      </w:r>
    </w:p>
    <w:p w14:paraId="7E865F4C" w14:textId="77777777" w:rsidR="003E4DE6" w:rsidRPr="00461C1E" w:rsidRDefault="003E4DE6" w:rsidP="005E43F5">
      <w:pPr>
        <w:spacing w:line="360" w:lineRule="auto"/>
        <w:jc w:val="both"/>
        <w:rPr>
          <w:rFonts w:ascii="Arial" w:hAnsi="Arial" w:cs="Arial"/>
          <w:b/>
          <w:sz w:val="24"/>
          <w:szCs w:val="24"/>
          <w:u w:val="single"/>
          <w:lang w:val="en-ZA"/>
        </w:rPr>
      </w:pP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p>
    <w:p w14:paraId="0402EAA3" w14:textId="712F282C" w:rsidR="003E4DE6" w:rsidRPr="00B74AAF" w:rsidRDefault="002E3B54" w:rsidP="005E43F5">
      <w:pPr>
        <w:spacing w:line="360" w:lineRule="auto"/>
        <w:jc w:val="both"/>
        <w:rPr>
          <w:rFonts w:ascii="Arial" w:hAnsi="Arial" w:cs="Arial"/>
          <w:b/>
          <w:sz w:val="24"/>
          <w:szCs w:val="24"/>
          <w:lang w:val="en-ZA"/>
        </w:rPr>
      </w:pPr>
      <w:r w:rsidRPr="00B74AAF">
        <w:rPr>
          <w:rFonts w:ascii="Arial" w:hAnsi="Arial" w:cs="Arial"/>
          <w:b/>
          <w:sz w:val="24"/>
          <w:szCs w:val="24"/>
          <w:lang w:val="en-ZA"/>
        </w:rPr>
        <w:t>Chithi AJ</w:t>
      </w:r>
    </w:p>
    <w:p w14:paraId="05DE9D8D" w14:textId="58F9B178" w:rsidR="004F7B01" w:rsidRPr="00B74AAF" w:rsidRDefault="002E3B54" w:rsidP="005E43F5">
      <w:pPr>
        <w:spacing w:line="360" w:lineRule="auto"/>
        <w:jc w:val="both"/>
        <w:rPr>
          <w:rFonts w:ascii="Arial" w:hAnsi="Arial" w:cs="Arial"/>
          <w:b/>
          <w:sz w:val="24"/>
          <w:szCs w:val="24"/>
          <w:lang w:val="en-ZA"/>
        </w:rPr>
      </w:pPr>
      <w:r w:rsidRPr="00B74AAF">
        <w:rPr>
          <w:rFonts w:ascii="Arial" w:hAnsi="Arial" w:cs="Arial"/>
          <w:b/>
          <w:sz w:val="24"/>
          <w:szCs w:val="24"/>
          <w:lang w:val="en-ZA"/>
        </w:rPr>
        <w:t xml:space="preserve">Introduction </w:t>
      </w:r>
    </w:p>
    <w:p w14:paraId="7C5DD9F7" w14:textId="19CEF77D" w:rsidR="00B16043" w:rsidRPr="00B74AAF" w:rsidRDefault="00042BF0" w:rsidP="00042BF0">
      <w:pPr>
        <w:pStyle w:val="NormalWeb"/>
        <w:shd w:val="clear" w:color="auto" w:fill="FFFFFF"/>
        <w:spacing w:before="144" w:line="360" w:lineRule="auto"/>
        <w:rPr>
          <w:rFonts w:ascii="Arial" w:hAnsi="Arial" w:cs="Arial"/>
        </w:rPr>
      </w:pPr>
      <w:r w:rsidRPr="00B74AAF">
        <w:rPr>
          <w:rFonts w:ascii="Arial" w:hAnsi="Arial" w:cs="Arial"/>
        </w:rPr>
        <w:lastRenderedPageBreak/>
        <w:t>[1]</w:t>
      </w:r>
      <w:r w:rsidRPr="00B74AAF">
        <w:rPr>
          <w:rFonts w:ascii="Arial" w:hAnsi="Arial" w:cs="Arial"/>
        </w:rPr>
        <w:tab/>
      </w:r>
      <w:r w:rsidR="00B16043" w:rsidRPr="00B74AAF">
        <w:rPr>
          <w:rFonts w:ascii="Arial" w:hAnsi="Arial" w:cs="Arial"/>
        </w:rPr>
        <w:t xml:space="preserve">This is an appeal against the refusal of bail by </w:t>
      </w:r>
      <w:r w:rsidR="009A3CC8">
        <w:rPr>
          <w:rFonts w:ascii="Arial" w:hAnsi="Arial" w:cs="Arial"/>
        </w:rPr>
        <w:t xml:space="preserve">the </w:t>
      </w:r>
      <w:r w:rsidR="00C937CA">
        <w:rPr>
          <w:rFonts w:ascii="Arial" w:hAnsi="Arial" w:cs="Arial"/>
        </w:rPr>
        <w:t>Um</w:t>
      </w:r>
      <w:r w:rsidR="00B16043" w:rsidRPr="00B74AAF">
        <w:rPr>
          <w:rFonts w:ascii="Arial" w:hAnsi="Arial" w:cs="Arial"/>
        </w:rPr>
        <w:t xml:space="preserve">lazi Magistrates’ Court on 30 November 2022. </w:t>
      </w:r>
      <w:r w:rsidR="003E4DE6" w:rsidRPr="00B74AAF">
        <w:rPr>
          <w:rFonts w:ascii="Arial" w:hAnsi="Arial" w:cs="Arial"/>
        </w:rPr>
        <w:t xml:space="preserve">According to the charge sheet the </w:t>
      </w:r>
      <w:r w:rsidR="005E6703">
        <w:rPr>
          <w:rFonts w:ascii="Arial" w:hAnsi="Arial" w:cs="Arial"/>
        </w:rPr>
        <w:t>a</w:t>
      </w:r>
      <w:r w:rsidR="003E4DE6" w:rsidRPr="00B74AAF">
        <w:rPr>
          <w:rFonts w:ascii="Arial" w:hAnsi="Arial" w:cs="Arial"/>
        </w:rPr>
        <w:t>ppellant and h</w:t>
      </w:r>
      <w:r w:rsidR="005E6703">
        <w:rPr>
          <w:rFonts w:ascii="Arial" w:hAnsi="Arial" w:cs="Arial"/>
        </w:rPr>
        <w:t>is</w:t>
      </w:r>
      <w:r w:rsidR="003E4DE6" w:rsidRPr="00B74AAF">
        <w:rPr>
          <w:rFonts w:ascii="Arial" w:hAnsi="Arial" w:cs="Arial"/>
        </w:rPr>
        <w:t xml:space="preserve"> </w:t>
      </w:r>
      <w:r w:rsidR="0047595F" w:rsidRPr="00B74AAF">
        <w:rPr>
          <w:rFonts w:ascii="Arial" w:hAnsi="Arial" w:cs="Arial"/>
        </w:rPr>
        <w:t>co-accused</w:t>
      </w:r>
      <w:r w:rsidR="009A3CC8">
        <w:rPr>
          <w:rFonts w:ascii="Arial" w:hAnsi="Arial" w:cs="Arial"/>
        </w:rPr>
        <w:t>,</w:t>
      </w:r>
      <w:r w:rsidR="003E4DE6" w:rsidRPr="00B74AAF">
        <w:rPr>
          <w:rFonts w:ascii="Arial" w:hAnsi="Arial" w:cs="Arial"/>
        </w:rPr>
        <w:t xml:space="preserve"> h</w:t>
      </w:r>
      <w:r w:rsidR="005E6703">
        <w:rPr>
          <w:rFonts w:ascii="Arial" w:hAnsi="Arial" w:cs="Arial"/>
        </w:rPr>
        <w:t>is</w:t>
      </w:r>
      <w:r w:rsidR="003E4DE6" w:rsidRPr="00B74AAF">
        <w:rPr>
          <w:rFonts w:ascii="Arial" w:hAnsi="Arial" w:cs="Arial"/>
        </w:rPr>
        <w:t xml:space="preserve"> fiancé who was successful in her application for bail</w:t>
      </w:r>
      <w:r w:rsidR="009A3CC8">
        <w:rPr>
          <w:rFonts w:ascii="Arial" w:hAnsi="Arial" w:cs="Arial"/>
        </w:rPr>
        <w:t>,</w:t>
      </w:r>
      <w:r w:rsidR="003E4DE6" w:rsidRPr="00B74AAF">
        <w:rPr>
          <w:rFonts w:ascii="Arial" w:hAnsi="Arial" w:cs="Arial"/>
        </w:rPr>
        <w:t xml:space="preserve"> are facing</w:t>
      </w:r>
      <w:r w:rsidR="005E6703">
        <w:rPr>
          <w:rFonts w:ascii="Arial" w:hAnsi="Arial" w:cs="Arial"/>
        </w:rPr>
        <w:t xml:space="preserve"> charges comprising</w:t>
      </w:r>
      <w:r w:rsidR="003E4DE6" w:rsidRPr="00B74AAF">
        <w:rPr>
          <w:rFonts w:ascii="Arial" w:hAnsi="Arial" w:cs="Arial"/>
        </w:rPr>
        <w:t xml:space="preserve"> </w:t>
      </w:r>
      <w:r w:rsidR="005E6703">
        <w:rPr>
          <w:rFonts w:ascii="Arial" w:hAnsi="Arial" w:cs="Arial"/>
        </w:rPr>
        <w:t>five</w:t>
      </w:r>
      <w:r w:rsidR="00B16043" w:rsidRPr="00B74AAF">
        <w:rPr>
          <w:rFonts w:ascii="Arial" w:hAnsi="Arial" w:cs="Arial"/>
        </w:rPr>
        <w:t xml:space="preserve"> main </w:t>
      </w:r>
      <w:r w:rsidR="003E4DE6" w:rsidRPr="00B74AAF">
        <w:rPr>
          <w:rFonts w:ascii="Arial" w:hAnsi="Arial" w:cs="Arial"/>
        </w:rPr>
        <w:t>counts</w:t>
      </w:r>
      <w:r w:rsidR="00B16043" w:rsidRPr="00B74AAF">
        <w:rPr>
          <w:rFonts w:ascii="Arial" w:hAnsi="Arial" w:cs="Arial"/>
        </w:rPr>
        <w:t xml:space="preserve"> as set out below.</w:t>
      </w:r>
    </w:p>
    <w:p w14:paraId="40A64412" w14:textId="77777777" w:rsidR="00B16043" w:rsidRPr="00B74AAF" w:rsidRDefault="00B16043" w:rsidP="00461C1E">
      <w:pPr>
        <w:spacing w:after="0"/>
        <w:jc w:val="both"/>
        <w:rPr>
          <w:rFonts w:ascii="Arial" w:hAnsi="Arial" w:cs="Arial"/>
        </w:rPr>
      </w:pPr>
    </w:p>
    <w:p w14:paraId="447355C8" w14:textId="5265DB6C" w:rsidR="005E43F5" w:rsidRPr="00461C1E" w:rsidRDefault="00B16043" w:rsidP="00461C1E">
      <w:pPr>
        <w:pStyle w:val="NormalWeb"/>
        <w:shd w:val="clear" w:color="auto" w:fill="FFFFFF"/>
        <w:spacing w:before="144" w:line="360" w:lineRule="auto"/>
        <w:rPr>
          <w:rFonts w:ascii="Arial" w:hAnsi="Arial" w:cs="Arial"/>
          <w:b/>
          <w:bCs/>
        </w:rPr>
      </w:pPr>
      <w:r w:rsidRPr="00B74AAF">
        <w:rPr>
          <w:rFonts w:ascii="Arial" w:hAnsi="Arial" w:cs="Arial"/>
          <w:b/>
          <w:bCs/>
        </w:rPr>
        <w:t xml:space="preserve">The </w:t>
      </w:r>
      <w:r w:rsidR="00461C1E">
        <w:rPr>
          <w:rFonts w:ascii="Arial" w:hAnsi="Arial" w:cs="Arial"/>
          <w:b/>
          <w:bCs/>
        </w:rPr>
        <w:t>c</w:t>
      </w:r>
      <w:r w:rsidRPr="00B74AAF">
        <w:rPr>
          <w:rFonts w:ascii="Arial" w:hAnsi="Arial" w:cs="Arial"/>
          <w:b/>
          <w:bCs/>
        </w:rPr>
        <w:t>harges</w:t>
      </w:r>
    </w:p>
    <w:p w14:paraId="5D389F90" w14:textId="7D0C72E3" w:rsidR="00B16043" w:rsidRPr="00461C1E" w:rsidRDefault="00B16043" w:rsidP="005E43F5">
      <w:pPr>
        <w:spacing w:line="360" w:lineRule="auto"/>
        <w:jc w:val="both"/>
        <w:rPr>
          <w:rFonts w:ascii="Arial" w:hAnsi="Arial" w:cs="Arial"/>
          <w:b/>
          <w:i/>
          <w:sz w:val="24"/>
          <w:szCs w:val="24"/>
          <w:lang w:val="en-ZA"/>
        </w:rPr>
      </w:pPr>
      <w:r w:rsidRPr="00461C1E">
        <w:rPr>
          <w:rFonts w:ascii="Arial" w:hAnsi="Arial" w:cs="Arial"/>
          <w:b/>
          <w:i/>
          <w:sz w:val="24"/>
          <w:szCs w:val="24"/>
          <w:lang w:val="en-ZA"/>
        </w:rPr>
        <w:t xml:space="preserve">Count 1: Dealing in </w:t>
      </w:r>
      <w:r w:rsidR="00C3008D">
        <w:rPr>
          <w:rFonts w:ascii="Arial" w:hAnsi="Arial" w:cs="Arial"/>
          <w:b/>
          <w:i/>
          <w:sz w:val="24"/>
          <w:szCs w:val="24"/>
          <w:lang w:val="en-ZA"/>
        </w:rPr>
        <w:t>d</w:t>
      </w:r>
      <w:r w:rsidRPr="00461C1E">
        <w:rPr>
          <w:rFonts w:ascii="Arial" w:hAnsi="Arial" w:cs="Arial"/>
          <w:b/>
          <w:i/>
          <w:sz w:val="24"/>
          <w:szCs w:val="24"/>
          <w:lang w:val="en-ZA"/>
        </w:rPr>
        <w:t>rugs</w:t>
      </w:r>
    </w:p>
    <w:p w14:paraId="604E4707" w14:textId="67CC0B00" w:rsidR="00B16043" w:rsidRPr="00B74AAF" w:rsidRDefault="00042BF0" w:rsidP="00042BF0">
      <w:pPr>
        <w:spacing w:after="0" w:line="360" w:lineRule="auto"/>
        <w:jc w:val="both"/>
        <w:rPr>
          <w:rFonts w:ascii="Arial" w:hAnsi="Arial" w:cs="Arial"/>
          <w:sz w:val="24"/>
          <w:szCs w:val="24"/>
          <w:lang w:val="en-ZA"/>
        </w:rPr>
      </w:pPr>
      <w:r w:rsidRPr="00B74AAF">
        <w:rPr>
          <w:rFonts w:ascii="Arial" w:hAnsi="Arial" w:cs="Arial"/>
          <w:sz w:val="24"/>
          <w:szCs w:val="24"/>
          <w:lang w:val="en-ZA"/>
        </w:rPr>
        <w:t>[</w:t>
      </w:r>
      <w:bookmarkStart w:id="0" w:name="_GoBack"/>
      <w:bookmarkEnd w:id="0"/>
      <w:r w:rsidRPr="00B74AAF">
        <w:rPr>
          <w:rFonts w:ascii="Arial" w:hAnsi="Arial" w:cs="Arial"/>
          <w:sz w:val="24"/>
          <w:szCs w:val="24"/>
          <w:lang w:val="en-ZA"/>
        </w:rPr>
        <w:t>2]</w:t>
      </w:r>
      <w:r w:rsidRPr="00B74AAF">
        <w:rPr>
          <w:rFonts w:ascii="Arial" w:hAnsi="Arial" w:cs="Arial"/>
          <w:sz w:val="24"/>
          <w:szCs w:val="24"/>
          <w:lang w:val="en-ZA"/>
        </w:rPr>
        <w:tab/>
      </w:r>
      <w:r w:rsidR="00B16043" w:rsidRPr="00B74AAF">
        <w:rPr>
          <w:rFonts w:ascii="Arial" w:hAnsi="Arial" w:cs="Arial"/>
          <w:sz w:val="24"/>
          <w:szCs w:val="24"/>
          <w:lang w:val="en-ZA"/>
        </w:rPr>
        <w:t xml:space="preserve">It is alleged that the appellant and his co-accused (‘they’) are guilty of contravening the provisions of </w:t>
      </w:r>
      <w:r w:rsidR="000C36B6">
        <w:rPr>
          <w:rFonts w:ascii="Arial" w:hAnsi="Arial" w:cs="Arial"/>
          <w:sz w:val="24"/>
          <w:szCs w:val="24"/>
          <w:lang w:val="en-ZA"/>
        </w:rPr>
        <w:t xml:space="preserve">s </w:t>
      </w:r>
      <w:r w:rsidR="00B16043" w:rsidRPr="00B74AAF">
        <w:rPr>
          <w:rFonts w:ascii="Arial" w:hAnsi="Arial" w:cs="Arial"/>
          <w:sz w:val="24"/>
          <w:szCs w:val="24"/>
          <w:lang w:val="en-ZA"/>
        </w:rPr>
        <w:t>5</w:t>
      </w:r>
      <w:r w:rsidR="00B16043" w:rsidRPr="009A3CC8">
        <w:rPr>
          <w:rFonts w:ascii="Arial" w:hAnsi="Arial" w:cs="Arial"/>
          <w:i/>
          <w:sz w:val="24"/>
          <w:szCs w:val="24"/>
          <w:lang w:val="en-ZA"/>
        </w:rPr>
        <w:t>(a)</w:t>
      </w:r>
      <w:r w:rsidR="00074514">
        <w:rPr>
          <w:rFonts w:ascii="Arial" w:hAnsi="Arial" w:cs="Arial"/>
          <w:i/>
          <w:sz w:val="24"/>
          <w:szCs w:val="24"/>
          <w:lang w:val="en-ZA"/>
        </w:rPr>
        <w:t xml:space="preserve"> or</w:t>
      </w:r>
      <w:r w:rsidR="00074514">
        <w:rPr>
          <w:rFonts w:ascii="Arial" w:hAnsi="Arial" w:cs="Arial"/>
          <w:sz w:val="24"/>
          <w:szCs w:val="24"/>
          <w:lang w:val="en-ZA"/>
        </w:rPr>
        <w:t xml:space="preserve"> </w:t>
      </w:r>
      <w:r w:rsidR="00B16043" w:rsidRPr="00B74AAF">
        <w:rPr>
          <w:rFonts w:ascii="Arial" w:hAnsi="Arial" w:cs="Arial"/>
          <w:sz w:val="24"/>
          <w:szCs w:val="24"/>
          <w:lang w:val="en-ZA"/>
        </w:rPr>
        <w:t>5</w:t>
      </w:r>
      <w:r w:rsidR="00B16043" w:rsidRPr="009A3CC8">
        <w:rPr>
          <w:rFonts w:ascii="Arial" w:hAnsi="Arial" w:cs="Arial"/>
          <w:i/>
          <w:sz w:val="24"/>
          <w:szCs w:val="24"/>
          <w:lang w:val="en-ZA"/>
        </w:rPr>
        <w:t>(b)</w:t>
      </w:r>
      <w:r w:rsidR="00B16043" w:rsidRPr="00B74AAF">
        <w:rPr>
          <w:rFonts w:ascii="Arial" w:hAnsi="Arial" w:cs="Arial"/>
          <w:sz w:val="24"/>
          <w:szCs w:val="24"/>
          <w:lang w:val="en-ZA"/>
        </w:rPr>
        <w:t xml:space="preserve"> read with ss 1, 13, 17</w:t>
      </w:r>
      <w:r w:rsidR="000C36B6">
        <w:rPr>
          <w:rFonts w:ascii="Arial" w:hAnsi="Arial" w:cs="Arial"/>
          <w:sz w:val="24"/>
          <w:szCs w:val="24"/>
          <w:lang w:val="en-ZA"/>
        </w:rPr>
        <w:t>-</w:t>
      </w:r>
      <w:r w:rsidR="00B16043" w:rsidRPr="00B74AAF">
        <w:rPr>
          <w:rFonts w:ascii="Arial" w:hAnsi="Arial" w:cs="Arial"/>
          <w:sz w:val="24"/>
          <w:szCs w:val="24"/>
          <w:lang w:val="en-ZA"/>
        </w:rPr>
        <w:t xml:space="preserve">25 and 64 of the Drugs </w:t>
      </w:r>
      <w:r w:rsidR="000C36B6" w:rsidRPr="00B74AAF">
        <w:rPr>
          <w:rFonts w:ascii="Arial" w:hAnsi="Arial" w:cs="Arial"/>
          <w:sz w:val="24"/>
          <w:szCs w:val="24"/>
          <w:lang w:val="en-ZA"/>
        </w:rPr>
        <w:t>and Drug Trafficking Act</w:t>
      </w:r>
      <w:r w:rsidR="000C36B6">
        <w:rPr>
          <w:rStyle w:val="FootnoteReference"/>
          <w:rFonts w:ascii="Arial" w:hAnsi="Arial" w:cs="Arial"/>
          <w:sz w:val="24"/>
          <w:szCs w:val="24"/>
          <w:lang w:val="en-ZA"/>
        </w:rPr>
        <w:footnoteReference w:id="1"/>
      </w:r>
      <w:r w:rsidR="000C36B6">
        <w:rPr>
          <w:rFonts w:ascii="Arial" w:hAnsi="Arial" w:cs="Arial"/>
          <w:sz w:val="24"/>
          <w:szCs w:val="24"/>
          <w:lang w:val="en-ZA"/>
        </w:rPr>
        <w:t xml:space="preserve"> (</w:t>
      </w:r>
      <w:r w:rsidR="009A3CC8">
        <w:rPr>
          <w:rFonts w:ascii="Arial" w:hAnsi="Arial" w:cs="Arial"/>
          <w:sz w:val="24"/>
          <w:szCs w:val="24"/>
          <w:lang w:val="en-ZA"/>
        </w:rPr>
        <w:t>‘</w:t>
      </w:r>
      <w:r w:rsidR="000C36B6">
        <w:rPr>
          <w:rFonts w:ascii="Arial" w:hAnsi="Arial" w:cs="Arial"/>
          <w:sz w:val="24"/>
          <w:szCs w:val="24"/>
          <w:lang w:val="en-ZA"/>
        </w:rPr>
        <w:t xml:space="preserve">the Drug Trafficking Act’) </w:t>
      </w:r>
      <w:r w:rsidR="00B16043" w:rsidRPr="00B74AAF">
        <w:rPr>
          <w:rFonts w:ascii="Arial" w:hAnsi="Arial" w:cs="Arial"/>
          <w:sz w:val="24"/>
          <w:szCs w:val="24"/>
          <w:lang w:val="en-ZA"/>
        </w:rPr>
        <w:t xml:space="preserve">further read with the provisions of </w:t>
      </w:r>
      <w:r w:rsidR="00D1223F" w:rsidRPr="00B74AAF">
        <w:rPr>
          <w:rFonts w:ascii="Arial" w:hAnsi="Arial" w:cs="Arial"/>
          <w:sz w:val="24"/>
          <w:szCs w:val="24"/>
          <w:lang w:val="en-ZA"/>
        </w:rPr>
        <w:t>s</w:t>
      </w:r>
      <w:r w:rsidR="00B16043" w:rsidRPr="00B74AAF">
        <w:rPr>
          <w:rFonts w:ascii="Arial" w:hAnsi="Arial" w:cs="Arial"/>
          <w:sz w:val="24"/>
          <w:szCs w:val="24"/>
          <w:lang w:val="en-ZA"/>
        </w:rPr>
        <w:t xml:space="preserve"> 51(2) of the Criminal Law Amendment Act</w:t>
      </w:r>
      <w:r w:rsidR="000C36B6">
        <w:rPr>
          <w:rStyle w:val="FootnoteReference"/>
          <w:rFonts w:ascii="Arial" w:hAnsi="Arial" w:cs="Arial"/>
          <w:sz w:val="24"/>
          <w:szCs w:val="24"/>
          <w:lang w:val="en-ZA"/>
        </w:rPr>
        <w:footnoteReference w:id="2"/>
      </w:r>
      <w:r w:rsidR="00B16043" w:rsidRPr="00B74AAF">
        <w:rPr>
          <w:rFonts w:ascii="Arial" w:hAnsi="Arial" w:cs="Arial"/>
          <w:sz w:val="24"/>
          <w:szCs w:val="24"/>
          <w:lang w:val="en-ZA"/>
        </w:rPr>
        <w:t xml:space="preserve"> </w:t>
      </w:r>
      <w:r w:rsidR="000C36B6">
        <w:rPr>
          <w:rFonts w:ascii="Arial" w:hAnsi="Arial" w:cs="Arial"/>
          <w:sz w:val="24"/>
          <w:szCs w:val="24"/>
          <w:lang w:val="en-ZA"/>
        </w:rPr>
        <w:t>(‘the CLAA’)</w:t>
      </w:r>
      <w:r w:rsidR="00B16043" w:rsidRPr="00B74AAF">
        <w:rPr>
          <w:rFonts w:ascii="Arial" w:hAnsi="Arial" w:cs="Arial"/>
          <w:sz w:val="24"/>
          <w:szCs w:val="24"/>
          <w:lang w:val="en-ZA"/>
        </w:rPr>
        <w:t>. The offence is alleged to have been committed on or about 16 November 2022 at or near K</w:t>
      </w:r>
      <w:r w:rsidR="00D1223F" w:rsidRPr="00B74AAF">
        <w:rPr>
          <w:rFonts w:ascii="Arial" w:hAnsi="Arial" w:cs="Arial"/>
          <w:sz w:val="24"/>
          <w:szCs w:val="24"/>
          <w:lang w:val="en-ZA"/>
        </w:rPr>
        <w:t>-</w:t>
      </w:r>
      <w:r w:rsidR="00B16043" w:rsidRPr="00B74AAF">
        <w:rPr>
          <w:rFonts w:ascii="Arial" w:hAnsi="Arial" w:cs="Arial"/>
          <w:sz w:val="24"/>
          <w:szCs w:val="24"/>
          <w:lang w:val="en-ZA"/>
        </w:rPr>
        <w:t>Section</w:t>
      </w:r>
      <w:r w:rsidR="00FA0F33">
        <w:rPr>
          <w:rFonts w:ascii="Arial" w:hAnsi="Arial" w:cs="Arial"/>
          <w:sz w:val="24"/>
          <w:szCs w:val="24"/>
          <w:lang w:val="en-ZA"/>
        </w:rPr>
        <w:t xml:space="preserve">, </w:t>
      </w:r>
      <w:r w:rsidR="00B16043" w:rsidRPr="00B74AAF">
        <w:rPr>
          <w:rFonts w:ascii="Arial" w:hAnsi="Arial" w:cs="Arial"/>
          <w:sz w:val="24"/>
          <w:szCs w:val="24"/>
          <w:lang w:val="en-ZA"/>
        </w:rPr>
        <w:t xml:space="preserve">Umlazi in the district of </w:t>
      </w:r>
      <w:r w:rsidR="00295FE3" w:rsidRPr="00B74AAF">
        <w:rPr>
          <w:rFonts w:ascii="Arial" w:hAnsi="Arial" w:cs="Arial"/>
          <w:sz w:val="24"/>
          <w:szCs w:val="24"/>
          <w:lang w:val="en-ZA"/>
        </w:rPr>
        <w:t>eThekwini</w:t>
      </w:r>
      <w:r w:rsidR="00B16043" w:rsidRPr="00B74AAF">
        <w:rPr>
          <w:rFonts w:ascii="Arial" w:hAnsi="Arial" w:cs="Arial"/>
          <w:sz w:val="24"/>
          <w:szCs w:val="24"/>
          <w:lang w:val="en-ZA"/>
        </w:rPr>
        <w:t xml:space="preserve"> </w:t>
      </w:r>
      <w:r w:rsidR="009A3CC8">
        <w:rPr>
          <w:rFonts w:ascii="Arial" w:hAnsi="Arial" w:cs="Arial"/>
          <w:sz w:val="24"/>
          <w:szCs w:val="24"/>
          <w:lang w:val="en-ZA"/>
        </w:rPr>
        <w:t>S</w:t>
      </w:r>
      <w:r w:rsidR="00B16043" w:rsidRPr="00B74AAF">
        <w:rPr>
          <w:rFonts w:ascii="Arial" w:hAnsi="Arial" w:cs="Arial"/>
          <w:sz w:val="24"/>
          <w:szCs w:val="24"/>
          <w:lang w:val="en-ZA"/>
        </w:rPr>
        <w:t xml:space="preserve">outh wherein the appellant did unlawfully deal in </w:t>
      </w:r>
      <w:r w:rsidR="009A3CC8">
        <w:rPr>
          <w:rFonts w:ascii="Arial" w:hAnsi="Arial" w:cs="Arial"/>
          <w:sz w:val="24"/>
          <w:szCs w:val="24"/>
          <w:lang w:val="en-ZA"/>
        </w:rPr>
        <w:t xml:space="preserve">a </w:t>
      </w:r>
      <w:r w:rsidR="00B16043" w:rsidRPr="00B74AAF">
        <w:rPr>
          <w:rFonts w:ascii="Arial" w:hAnsi="Arial" w:cs="Arial"/>
          <w:sz w:val="24"/>
          <w:szCs w:val="24"/>
          <w:lang w:val="en-ZA"/>
        </w:rPr>
        <w:t xml:space="preserve">dependence producing substance as listed in Part 1 of Schedule 2 of the </w:t>
      </w:r>
      <w:r w:rsidR="009A3CC8" w:rsidRPr="00B74AAF">
        <w:rPr>
          <w:rFonts w:ascii="Arial" w:hAnsi="Arial" w:cs="Arial"/>
          <w:sz w:val="24"/>
          <w:szCs w:val="24"/>
          <w:lang w:val="en-ZA"/>
        </w:rPr>
        <w:t>Drug Trafficking Act</w:t>
      </w:r>
      <w:r w:rsidR="00B16043" w:rsidRPr="00B74AAF">
        <w:rPr>
          <w:rFonts w:ascii="Arial" w:hAnsi="Arial" w:cs="Arial"/>
          <w:sz w:val="24"/>
          <w:szCs w:val="24"/>
          <w:lang w:val="en-ZA"/>
        </w:rPr>
        <w:t xml:space="preserve"> or an undesirable producing substance as listed in Part 1 of Schedule 2 of the said Act, to wit diacetylmorphine.</w:t>
      </w:r>
    </w:p>
    <w:p w14:paraId="3607D114" w14:textId="77777777" w:rsidR="00B16043" w:rsidRPr="00B74AAF" w:rsidRDefault="00B16043" w:rsidP="00461C1E">
      <w:pPr>
        <w:spacing w:after="0"/>
        <w:jc w:val="both"/>
        <w:rPr>
          <w:rFonts w:ascii="Arial" w:hAnsi="Arial" w:cs="Arial"/>
          <w:sz w:val="24"/>
          <w:szCs w:val="24"/>
          <w:lang w:val="en-ZA"/>
        </w:rPr>
      </w:pPr>
    </w:p>
    <w:p w14:paraId="64ECB791" w14:textId="620A7025" w:rsidR="00B16043" w:rsidRPr="00461C1E" w:rsidRDefault="00B16043" w:rsidP="005E43F5">
      <w:pPr>
        <w:spacing w:line="360" w:lineRule="auto"/>
        <w:jc w:val="both"/>
        <w:rPr>
          <w:rFonts w:ascii="Arial" w:hAnsi="Arial" w:cs="Arial"/>
          <w:b/>
          <w:i/>
          <w:sz w:val="24"/>
          <w:szCs w:val="24"/>
          <w:lang w:val="en-ZA"/>
        </w:rPr>
      </w:pPr>
      <w:r w:rsidRPr="00461C1E">
        <w:rPr>
          <w:rFonts w:ascii="Arial" w:hAnsi="Arial" w:cs="Arial"/>
          <w:b/>
          <w:i/>
          <w:sz w:val="24"/>
          <w:szCs w:val="24"/>
          <w:lang w:val="en-ZA"/>
        </w:rPr>
        <w:t xml:space="preserve">Count 2: Dealing in </w:t>
      </w:r>
      <w:r w:rsidR="00C3008D">
        <w:rPr>
          <w:rFonts w:ascii="Arial" w:hAnsi="Arial" w:cs="Arial"/>
          <w:b/>
          <w:i/>
          <w:sz w:val="24"/>
          <w:szCs w:val="24"/>
          <w:lang w:val="en-ZA"/>
        </w:rPr>
        <w:t>m</w:t>
      </w:r>
      <w:r w:rsidRPr="00461C1E">
        <w:rPr>
          <w:rFonts w:ascii="Arial" w:hAnsi="Arial" w:cs="Arial"/>
          <w:b/>
          <w:i/>
          <w:sz w:val="24"/>
          <w:szCs w:val="24"/>
          <w:lang w:val="en-ZA"/>
        </w:rPr>
        <w:t>andrax</w:t>
      </w:r>
    </w:p>
    <w:p w14:paraId="684B2491" w14:textId="2750F4CC" w:rsidR="00B16043" w:rsidRPr="00B74AAF" w:rsidRDefault="00042BF0" w:rsidP="00042BF0">
      <w:pPr>
        <w:spacing w:after="0" w:line="360" w:lineRule="auto"/>
        <w:jc w:val="both"/>
        <w:rPr>
          <w:rFonts w:ascii="Arial" w:hAnsi="Arial" w:cs="Arial"/>
          <w:sz w:val="24"/>
          <w:szCs w:val="24"/>
          <w:lang w:val="en-ZA"/>
        </w:rPr>
      </w:pPr>
      <w:r w:rsidRPr="00B74AAF">
        <w:rPr>
          <w:rFonts w:ascii="Arial" w:hAnsi="Arial" w:cs="Arial"/>
          <w:sz w:val="24"/>
          <w:szCs w:val="24"/>
          <w:lang w:val="en-ZA"/>
        </w:rPr>
        <w:t>[3]</w:t>
      </w:r>
      <w:r w:rsidRPr="00B74AAF">
        <w:rPr>
          <w:rFonts w:ascii="Arial" w:hAnsi="Arial" w:cs="Arial"/>
          <w:sz w:val="24"/>
          <w:szCs w:val="24"/>
          <w:lang w:val="en-ZA"/>
        </w:rPr>
        <w:tab/>
      </w:r>
      <w:r w:rsidR="00B16043" w:rsidRPr="00B74AAF">
        <w:rPr>
          <w:rFonts w:ascii="Arial" w:hAnsi="Arial" w:cs="Arial"/>
          <w:sz w:val="24"/>
          <w:szCs w:val="24"/>
          <w:lang w:val="en-ZA"/>
        </w:rPr>
        <w:t>It is alleged that the</w:t>
      </w:r>
      <w:r w:rsidR="00D1223F" w:rsidRPr="00B74AAF">
        <w:rPr>
          <w:rFonts w:ascii="Arial" w:hAnsi="Arial" w:cs="Arial"/>
          <w:sz w:val="24"/>
          <w:szCs w:val="24"/>
          <w:lang w:val="en-ZA"/>
        </w:rPr>
        <w:t>y are</w:t>
      </w:r>
      <w:r w:rsidR="00B16043" w:rsidRPr="00B74AAF">
        <w:rPr>
          <w:rFonts w:ascii="Arial" w:hAnsi="Arial" w:cs="Arial"/>
          <w:sz w:val="24"/>
          <w:szCs w:val="24"/>
          <w:lang w:val="en-ZA"/>
        </w:rPr>
        <w:t xml:space="preserve"> guilty of the offence of contravening </w:t>
      </w:r>
      <w:r w:rsidR="00D1223F" w:rsidRPr="00B74AAF">
        <w:rPr>
          <w:rFonts w:ascii="Arial" w:hAnsi="Arial" w:cs="Arial"/>
          <w:sz w:val="24"/>
          <w:szCs w:val="24"/>
          <w:lang w:val="en-ZA"/>
        </w:rPr>
        <w:t>s</w:t>
      </w:r>
      <w:r w:rsidR="00B16043" w:rsidRPr="00B74AAF">
        <w:rPr>
          <w:rFonts w:ascii="Arial" w:hAnsi="Arial" w:cs="Arial"/>
          <w:sz w:val="24"/>
          <w:szCs w:val="24"/>
          <w:lang w:val="en-ZA"/>
        </w:rPr>
        <w:t xml:space="preserve"> 5</w:t>
      </w:r>
      <w:r w:rsidR="00B16043" w:rsidRPr="009A3CC8">
        <w:rPr>
          <w:rFonts w:ascii="Arial" w:hAnsi="Arial" w:cs="Arial"/>
          <w:i/>
          <w:sz w:val="24"/>
          <w:szCs w:val="24"/>
          <w:lang w:val="en-ZA"/>
        </w:rPr>
        <w:t>(b)</w:t>
      </w:r>
      <w:r w:rsidR="00B16043" w:rsidRPr="00B74AAF">
        <w:rPr>
          <w:rFonts w:ascii="Arial" w:hAnsi="Arial" w:cs="Arial"/>
          <w:sz w:val="24"/>
          <w:szCs w:val="24"/>
          <w:lang w:val="en-ZA"/>
        </w:rPr>
        <w:t xml:space="preserve"> read with ss 1, 13</w:t>
      </w:r>
      <w:r w:rsidR="00B16043" w:rsidRPr="00ED1BFE">
        <w:rPr>
          <w:rFonts w:ascii="Arial" w:hAnsi="Arial" w:cs="Arial"/>
          <w:i/>
          <w:sz w:val="24"/>
          <w:szCs w:val="24"/>
          <w:lang w:val="en-ZA"/>
        </w:rPr>
        <w:t>(f)</w:t>
      </w:r>
      <w:r w:rsidR="00B16043" w:rsidRPr="00B74AAF">
        <w:rPr>
          <w:rFonts w:ascii="Arial" w:hAnsi="Arial" w:cs="Arial"/>
          <w:sz w:val="24"/>
          <w:szCs w:val="24"/>
          <w:lang w:val="en-ZA"/>
        </w:rPr>
        <w:t>, 17</w:t>
      </w:r>
      <w:r w:rsidR="00B16043" w:rsidRPr="00ED1BFE">
        <w:rPr>
          <w:rFonts w:ascii="Arial" w:hAnsi="Arial" w:cs="Arial"/>
          <w:i/>
          <w:sz w:val="24"/>
          <w:szCs w:val="24"/>
          <w:lang w:val="en-ZA"/>
        </w:rPr>
        <w:t>(e)</w:t>
      </w:r>
      <w:r w:rsidR="00B16043" w:rsidRPr="00B74AAF">
        <w:rPr>
          <w:rFonts w:ascii="Arial" w:hAnsi="Arial" w:cs="Arial"/>
          <w:sz w:val="24"/>
          <w:szCs w:val="24"/>
          <w:lang w:val="en-ZA"/>
        </w:rPr>
        <w:t>, 18, 19, 25 and 64 of the Drug Trafficking Act. The offence is alleged to have been committed on or about 16 November 2022 at or near K</w:t>
      </w:r>
      <w:r w:rsidR="00D1223F" w:rsidRPr="00B74AAF">
        <w:rPr>
          <w:rFonts w:ascii="Arial" w:hAnsi="Arial" w:cs="Arial"/>
          <w:sz w:val="24"/>
          <w:szCs w:val="24"/>
          <w:lang w:val="en-ZA"/>
        </w:rPr>
        <w:t>-</w:t>
      </w:r>
      <w:r w:rsidR="00B16043" w:rsidRPr="00B74AAF">
        <w:rPr>
          <w:rFonts w:ascii="Arial" w:hAnsi="Arial" w:cs="Arial"/>
          <w:sz w:val="24"/>
          <w:szCs w:val="24"/>
          <w:lang w:val="en-ZA"/>
        </w:rPr>
        <w:t xml:space="preserve">Section, Umlazi in the district of </w:t>
      </w:r>
      <w:r w:rsidR="00295FE3" w:rsidRPr="00B74AAF">
        <w:rPr>
          <w:rFonts w:ascii="Arial" w:hAnsi="Arial" w:cs="Arial"/>
          <w:sz w:val="24"/>
          <w:szCs w:val="24"/>
          <w:lang w:val="en-ZA"/>
        </w:rPr>
        <w:t>eThekwini</w:t>
      </w:r>
      <w:r w:rsidR="00B16043" w:rsidRPr="00B74AAF">
        <w:rPr>
          <w:rFonts w:ascii="Arial" w:hAnsi="Arial" w:cs="Arial"/>
          <w:sz w:val="24"/>
          <w:szCs w:val="24"/>
          <w:lang w:val="en-ZA"/>
        </w:rPr>
        <w:t xml:space="preserve"> </w:t>
      </w:r>
      <w:r w:rsidR="00ED1BFE">
        <w:rPr>
          <w:rFonts w:ascii="Arial" w:hAnsi="Arial" w:cs="Arial"/>
          <w:sz w:val="24"/>
          <w:szCs w:val="24"/>
          <w:lang w:val="en-ZA"/>
        </w:rPr>
        <w:t>S</w:t>
      </w:r>
      <w:r w:rsidR="00B16043" w:rsidRPr="00B74AAF">
        <w:rPr>
          <w:rFonts w:ascii="Arial" w:hAnsi="Arial" w:cs="Arial"/>
          <w:sz w:val="24"/>
          <w:szCs w:val="24"/>
          <w:lang w:val="en-ZA"/>
        </w:rPr>
        <w:t xml:space="preserve">outh </w:t>
      </w:r>
      <w:r w:rsidR="00ED1BFE">
        <w:rPr>
          <w:rFonts w:ascii="Arial" w:hAnsi="Arial" w:cs="Arial"/>
          <w:sz w:val="24"/>
          <w:szCs w:val="24"/>
          <w:lang w:val="en-ZA"/>
        </w:rPr>
        <w:t xml:space="preserve">wherein </w:t>
      </w:r>
      <w:r w:rsidR="00B16043" w:rsidRPr="00B74AAF">
        <w:rPr>
          <w:rFonts w:ascii="Arial" w:hAnsi="Arial" w:cs="Arial"/>
          <w:sz w:val="24"/>
          <w:szCs w:val="24"/>
          <w:lang w:val="en-ZA"/>
        </w:rPr>
        <w:t xml:space="preserve">the appellant did unlawfully deal in an undesirable dependence producing substance, </w:t>
      </w:r>
      <w:r w:rsidR="00076BAA">
        <w:rPr>
          <w:rFonts w:ascii="Arial" w:hAnsi="Arial" w:cs="Arial"/>
          <w:sz w:val="24"/>
          <w:szCs w:val="24"/>
          <w:lang w:val="en-ZA"/>
        </w:rPr>
        <w:t xml:space="preserve">to </w:t>
      </w:r>
      <w:r w:rsidR="00B16043" w:rsidRPr="00B74AAF">
        <w:rPr>
          <w:rFonts w:ascii="Arial" w:hAnsi="Arial" w:cs="Arial"/>
          <w:sz w:val="24"/>
          <w:szCs w:val="24"/>
          <w:lang w:val="en-ZA"/>
        </w:rPr>
        <w:t>wit methaqualone, contained in unknown amount</w:t>
      </w:r>
      <w:r w:rsidR="002F69DC" w:rsidRPr="002F69DC">
        <w:rPr>
          <w:rFonts w:ascii="Arial" w:hAnsi="Arial" w:cs="Arial"/>
          <w:sz w:val="24"/>
          <w:szCs w:val="24"/>
          <w:lang w:val="en-ZA"/>
        </w:rPr>
        <w:t xml:space="preserve"> </w:t>
      </w:r>
      <w:r w:rsidR="002F69DC" w:rsidRPr="00B74AAF">
        <w:rPr>
          <w:rFonts w:ascii="Arial" w:hAnsi="Arial" w:cs="Arial"/>
          <w:sz w:val="24"/>
          <w:szCs w:val="24"/>
          <w:lang w:val="en-ZA"/>
        </w:rPr>
        <w:t>mandrax tablet</w:t>
      </w:r>
      <w:r w:rsidR="002F69DC">
        <w:rPr>
          <w:rFonts w:ascii="Arial" w:hAnsi="Arial" w:cs="Arial"/>
          <w:sz w:val="24"/>
          <w:szCs w:val="24"/>
          <w:lang w:val="en-ZA"/>
        </w:rPr>
        <w:t>s</w:t>
      </w:r>
      <w:r w:rsidR="00B16043" w:rsidRPr="00B74AAF">
        <w:rPr>
          <w:rFonts w:ascii="Arial" w:hAnsi="Arial" w:cs="Arial"/>
          <w:sz w:val="24"/>
          <w:szCs w:val="24"/>
          <w:lang w:val="en-ZA"/>
        </w:rPr>
        <w:t>.</w:t>
      </w:r>
    </w:p>
    <w:p w14:paraId="260CFF5A" w14:textId="77777777" w:rsidR="00D1223F" w:rsidRPr="00B74AAF" w:rsidRDefault="00D1223F" w:rsidP="004A2B25">
      <w:pPr>
        <w:pStyle w:val="ListParagraph"/>
        <w:spacing w:line="360" w:lineRule="auto"/>
        <w:ind w:left="0"/>
        <w:jc w:val="both"/>
        <w:rPr>
          <w:rFonts w:ascii="Arial" w:hAnsi="Arial" w:cs="Arial"/>
          <w:sz w:val="24"/>
          <w:szCs w:val="24"/>
          <w:lang w:val="en-ZA"/>
        </w:rPr>
      </w:pPr>
    </w:p>
    <w:p w14:paraId="55FE6ACA" w14:textId="7DA2949B" w:rsidR="00B16043" w:rsidRPr="00461C1E" w:rsidRDefault="00B16043" w:rsidP="005E43F5">
      <w:pPr>
        <w:spacing w:line="360" w:lineRule="auto"/>
        <w:jc w:val="both"/>
        <w:rPr>
          <w:rFonts w:ascii="Arial" w:hAnsi="Arial" w:cs="Arial"/>
          <w:b/>
          <w:i/>
          <w:sz w:val="24"/>
          <w:szCs w:val="24"/>
          <w:lang w:val="en-ZA"/>
        </w:rPr>
      </w:pPr>
      <w:r w:rsidRPr="00461C1E">
        <w:rPr>
          <w:rFonts w:ascii="Arial" w:hAnsi="Arial" w:cs="Arial"/>
          <w:b/>
          <w:i/>
          <w:sz w:val="24"/>
          <w:szCs w:val="24"/>
          <w:lang w:val="en-ZA"/>
        </w:rPr>
        <w:t xml:space="preserve">Count </w:t>
      </w:r>
      <w:r w:rsidR="005E6703" w:rsidRPr="00461C1E">
        <w:rPr>
          <w:rFonts w:ascii="Arial" w:hAnsi="Arial" w:cs="Arial"/>
          <w:b/>
          <w:i/>
          <w:sz w:val="24"/>
          <w:szCs w:val="24"/>
          <w:lang w:val="en-ZA"/>
        </w:rPr>
        <w:t>3</w:t>
      </w:r>
      <w:r w:rsidRPr="00461C1E">
        <w:rPr>
          <w:rFonts w:ascii="Arial" w:hAnsi="Arial" w:cs="Arial"/>
          <w:b/>
          <w:i/>
          <w:sz w:val="24"/>
          <w:szCs w:val="24"/>
          <w:lang w:val="en-ZA"/>
        </w:rPr>
        <w:t>: Possession of a prohibited firearm: a fully automatic firearm</w:t>
      </w:r>
    </w:p>
    <w:p w14:paraId="1C53B228" w14:textId="6DA9D4AD" w:rsidR="00B16043" w:rsidRPr="00B74AAF" w:rsidRDefault="00042BF0" w:rsidP="00042BF0">
      <w:pPr>
        <w:spacing w:after="0" w:line="360" w:lineRule="auto"/>
        <w:jc w:val="both"/>
        <w:rPr>
          <w:rFonts w:ascii="Arial" w:hAnsi="Arial" w:cs="Arial"/>
          <w:sz w:val="24"/>
          <w:szCs w:val="24"/>
          <w:lang w:val="en-ZA"/>
        </w:rPr>
      </w:pPr>
      <w:r w:rsidRPr="00B74AAF">
        <w:rPr>
          <w:rFonts w:ascii="Arial" w:hAnsi="Arial" w:cs="Arial"/>
          <w:sz w:val="24"/>
          <w:szCs w:val="24"/>
          <w:lang w:val="en-ZA"/>
        </w:rPr>
        <w:t>[4]</w:t>
      </w:r>
      <w:r w:rsidRPr="00B74AAF">
        <w:rPr>
          <w:rFonts w:ascii="Arial" w:hAnsi="Arial" w:cs="Arial"/>
          <w:sz w:val="24"/>
          <w:szCs w:val="24"/>
          <w:lang w:val="en-ZA"/>
        </w:rPr>
        <w:tab/>
      </w:r>
      <w:r w:rsidR="00B16043" w:rsidRPr="00B74AAF">
        <w:rPr>
          <w:rFonts w:ascii="Arial" w:hAnsi="Arial" w:cs="Arial"/>
          <w:sz w:val="24"/>
          <w:szCs w:val="24"/>
          <w:lang w:val="en-ZA"/>
        </w:rPr>
        <w:t>It is alleged that the</w:t>
      </w:r>
      <w:r w:rsidR="00D1223F" w:rsidRPr="00B74AAF">
        <w:rPr>
          <w:rFonts w:ascii="Arial" w:hAnsi="Arial" w:cs="Arial"/>
          <w:sz w:val="24"/>
          <w:szCs w:val="24"/>
          <w:lang w:val="en-ZA"/>
        </w:rPr>
        <w:t xml:space="preserve">y are </w:t>
      </w:r>
      <w:r w:rsidR="00B16043" w:rsidRPr="00B74AAF">
        <w:rPr>
          <w:rFonts w:ascii="Arial" w:hAnsi="Arial" w:cs="Arial"/>
          <w:sz w:val="24"/>
          <w:szCs w:val="24"/>
          <w:lang w:val="en-ZA"/>
        </w:rPr>
        <w:t xml:space="preserve">guilty of the </w:t>
      </w:r>
      <w:r w:rsidR="00FA0F33">
        <w:rPr>
          <w:rFonts w:ascii="Arial" w:hAnsi="Arial" w:cs="Arial"/>
          <w:sz w:val="24"/>
          <w:szCs w:val="24"/>
          <w:lang w:val="en-ZA"/>
        </w:rPr>
        <w:t>offence</w:t>
      </w:r>
      <w:r w:rsidR="00B16043" w:rsidRPr="00B74AAF">
        <w:rPr>
          <w:rFonts w:ascii="Arial" w:hAnsi="Arial" w:cs="Arial"/>
          <w:sz w:val="24"/>
          <w:szCs w:val="24"/>
          <w:lang w:val="en-ZA"/>
        </w:rPr>
        <w:t xml:space="preserve"> of contravening the provisions of s 4(1)</w:t>
      </w:r>
      <w:r w:rsidR="00B16043" w:rsidRPr="007544FA">
        <w:rPr>
          <w:rFonts w:ascii="Arial" w:hAnsi="Arial" w:cs="Arial"/>
          <w:i/>
          <w:sz w:val="24"/>
          <w:szCs w:val="24"/>
          <w:lang w:val="en-ZA"/>
        </w:rPr>
        <w:t>(a)</w:t>
      </w:r>
      <w:r w:rsidR="00B16043" w:rsidRPr="00B74AAF">
        <w:rPr>
          <w:rFonts w:ascii="Arial" w:hAnsi="Arial" w:cs="Arial"/>
          <w:sz w:val="24"/>
          <w:szCs w:val="24"/>
          <w:lang w:val="en-ZA"/>
        </w:rPr>
        <w:t xml:space="preserve"> read with ss 1, 103, 117, 120(1)</w:t>
      </w:r>
      <w:r w:rsidR="00B16043" w:rsidRPr="00ED1BFE">
        <w:rPr>
          <w:rFonts w:ascii="Arial" w:hAnsi="Arial" w:cs="Arial"/>
          <w:i/>
          <w:sz w:val="24"/>
          <w:szCs w:val="24"/>
          <w:lang w:val="en-ZA"/>
        </w:rPr>
        <w:t>(a)</w:t>
      </w:r>
      <w:r w:rsidR="00FA0F33">
        <w:rPr>
          <w:rFonts w:ascii="Arial" w:hAnsi="Arial" w:cs="Arial"/>
          <w:i/>
          <w:sz w:val="24"/>
          <w:szCs w:val="24"/>
          <w:lang w:val="en-ZA"/>
        </w:rPr>
        <w:t xml:space="preserve"> </w:t>
      </w:r>
      <w:r w:rsidR="00FA0F33">
        <w:rPr>
          <w:rFonts w:ascii="Arial" w:hAnsi="Arial" w:cs="Arial"/>
          <w:sz w:val="24"/>
          <w:szCs w:val="24"/>
          <w:lang w:val="en-ZA"/>
        </w:rPr>
        <w:t>and</w:t>
      </w:r>
      <w:r w:rsidR="00B16043" w:rsidRPr="00B74AAF">
        <w:rPr>
          <w:rFonts w:ascii="Arial" w:hAnsi="Arial" w:cs="Arial"/>
          <w:sz w:val="24"/>
          <w:szCs w:val="24"/>
          <w:lang w:val="en-ZA"/>
        </w:rPr>
        <w:t xml:space="preserve">121 read with Schedule 4 and </w:t>
      </w:r>
      <w:r w:rsidR="00D1223F" w:rsidRPr="00B74AAF">
        <w:rPr>
          <w:rFonts w:ascii="Arial" w:hAnsi="Arial" w:cs="Arial"/>
          <w:sz w:val="24"/>
          <w:szCs w:val="24"/>
          <w:lang w:val="en-ZA"/>
        </w:rPr>
        <w:t>s</w:t>
      </w:r>
      <w:r w:rsidR="00B16043" w:rsidRPr="00B74AAF">
        <w:rPr>
          <w:rFonts w:ascii="Arial" w:hAnsi="Arial" w:cs="Arial"/>
          <w:sz w:val="24"/>
          <w:szCs w:val="24"/>
          <w:lang w:val="en-ZA"/>
        </w:rPr>
        <w:t xml:space="preserve"> 151 of the </w:t>
      </w:r>
      <w:r w:rsidR="00B16043" w:rsidRPr="00B74AAF">
        <w:rPr>
          <w:rFonts w:ascii="Arial" w:hAnsi="Arial" w:cs="Arial"/>
          <w:sz w:val="24"/>
          <w:szCs w:val="24"/>
          <w:lang w:val="en-ZA"/>
        </w:rPr>
        <w:lastRenderedPageBreak/>
        <w:t>Firearms Control Act</w:t>
      </w:r>
      <w:r w:rsidR="007544FA">
        <w:rPr>
          <w:rStyle w:val="FootnoteReference"/>
          <w:rFonts w:ascii="Arial" w:hAnsi="Arial" w:cs="Arial"/>
          <w:sz w:val="24"/>
          <w:szCs w:val="24"/>
          <w:lang w:val="en-ZA"/>
        </w:rPr>
        <w:footnoteReference w:id="3"/>
      </w:r>
      <w:r w:rsidR="007544FA">
        <w:rPr>
          <w:rFonts w:ascii="Arial" w:hAnsi="Arial" w:cs="Arial"/>
          <w:sz w:val="24"/>
          <w:szCs w:val="24"/>
          <w:lang w:val="en-ZA"/>
        </w:rPr>
        <w:t xml:space="preserve"> </w:t>
      </w:r>
      <w:r w:rsidR="00461C1E">
        <w:rPr>
          <w:rFonts w:ascii="Arial" w:hAnsi="Arial" w:cs="Arial"/>
          <w:sz w:val="24"/>
          <w:szCs w:val="24"/>
          <w:lang w:val="en-ZA"/>
        </w:rPr>
        <w:t>(‘the FCA’)</w:t>
      </w:r>
      <w:r w:rsidR="00B16043" w:rsidRPr="00B74AAF">
        <w:rPr>
          <w:rFonts w:ascii="Arial" w:hAnsi="Arial" w:cs="Arial"/>
          <w:sz w:val="24"/>
          <w:szCs w:val="24"/>
          <w:lang w:val="en-ZA"/>
        </w:rPr>
        <w:t xml:space="preserve"> and further read with s 50 of the Criminal Procedure Act</w:t>
      </w:r>
      <w:r w:rsidR="007544FA">
        <w:rPr>
          <w:rStyle w:val="FootnoteReference"/>
          <w:rFonts w:ascii="Arial" w:hAnsi="Arial" w:cs="Arial"/>
          <w:sz w:val="24"/>
          <w:szCs w:val="24"/>
          <w:lang w:val="en-ZA"/>
        </w:rPr>
        <w:footnoteReference w:id="4"/>
      </w:r>
      <w:r w:rsidR="007544FA" w:rsidRPr="00B74AAF">
        <w:rPr>
          <w:rFonts w:ascii="Arial" w:hAnsi="Arial" w:cs="Arial"/>
          <w:sz w:val="24"/>
          <w:szCs w:val="24"/>
          <w:lang w:val="en-ZA"/>
        </w:rPr>
        <w:t xml:space="preserve">  </w:t>
      </w:r>
      <w:r w:rsidR="00461C1E">
        <w:rPr>
          <w:rFonts w:ascii="Arial" w:hAnsi="Arial" w:cs="Arial"/>
          <w:sz w:val="24"/>
          <w:szCs w:val="24"/>
          <w:lang w:val="en-ZA"/>
        </w:rPr>
        <w:t>(‘the CPA’)</w:t>
      </w:r>
      <w:r w:rsidR="00B16043" w:rsidRPr="00B74AAF">
        <w:rPr>
          <w:rFonts w:ascii="Arial" w:hAnsi="Arial" w:cs="Arial"/>
          <w:sz w:val="24"/>
          <w:szCs w:val="24"/>
          <w:lang w:val="en-ZA"/>
        </w:rPr>
        <w:t xml:space="preserve"> and </w:t>
      </w:r>
      <w:r w:rsidR="00461C1E">
        <w:rPr>
          <w:rFonts w:ascii="Arial" w:hAnsi="Arial" w:cs="Arial"/>
          <w:sz w:val="24"/>
          <w:szCs w:val="24"/>
          <w:lang w:val="en-ZA"/>
        </w:rPr>
        <w:t>s</w:t>
      </w:r>
      <w:r w:rsidR="00B16043" w:rsidRPr="00B74AAF">
        <w:rPr>
          <w:rFonts w:ascii="Arial" w:hAnsi="Arial" w:cs="Arial"/>
          <w:sz w:val="24"/>
          <w:szCs w:val="24"/>
          <w:lang w:val="en-ZA"/>
        </w:rPr>
        <w:t xml:space="preserve"> 51 (2) of the </w:t>
      </w:r>
      <w:r w:rsidR="00911BB9">
        <w:rPr>
          <w:rFonts w:ascii="Arial" w:hAnsi="Arial" w:cs="Arial"/>
          <w:sz w:val="24"/>
          <w:szCs w:val="24"/>
          <w:lang w:val="en-ZA"/>
        </w:rPr>
        <w:t>CLAA</w:t>
      </w:r>
      <w:r w:rsidR="00B16043" w:rsidRPr="00B74AAF">
        <w:rPr>
          <w:rFonts w:ascii="Arial" w:hAnsi="Arial" w:cs="Arial"/>
          <w:sz w:val="24"/>
          <w:szCs w:val="24"/>
          <w:lang w:val="en-ZA"/>
        </w:rPr>
        <w:t>. The offence is alleged to have been committed on or about 16 November 2022 at or near K</w:t>
      </w:r>
      <w:r w:rsidR="00D1223F" w:rsidRPr="00B74AAF">
        <w:rPr>
          <w:rFonts w:ascii="Arial" w:hAnsi="Arial" w:cs="Arial"/>
          <w:sz w:val="24"/>
          <w:szCs w:val="24"/>
          <w:lang w:val="en-ZA"/>
        </w:rPr>
        <w:t>-</w:t>
      </w:r>
      <w:r w:rsidR="00B16043" w:rsidRPr="00B74AAF">
        <w:rPr>
          <w:rFonts w:ascii="Arial" w:hAnsi="Arial" w:cs="Arial"/>
          <w:sz w:val="24"/>
          <w:szCs w:val="24"/>
          <w:lang w:val="en-ZA"/>
        </w:rPr>
        <w:t>Section</w:t>
      </w:r>
      <w:r w:rsidR="00FA0F33">
        <w:rPr>
          <w:rFonts w:ascii="Arial" w:hAnsi="Arial" w:cs="Arial"/>
          <w:sz w:val="24"/>
          <w:szCs w:val="24"/>
          <w:lang w:val="en-ZA"/>
        </w:rPr>
        <w:t>,</w:t>
      </w:r>
      <w:r w:rsidR="00B16043" w:rsidRPr="00B74AAF">
        <w:rPr>
          <w:rFonts w:ascii="Arial" w:hAnsi="Arial" w:cs="Arial"/>
          <w:sz w:val="24"/>
          <w:szCs w:val="24"/>
          <w:lang w:val="en-ZA"/>
        </w:rPr>
        <w:t xml:space="preserve"> Umlazi in the district of </w:t>
      </w:r>
      <w:r w:rsidR="00295FE3" w:rsidRPr="00B74AAF">
        <w:rPr>
          <w:rFonts w:ascii="Arial" w:hAnsi="Arial" w:cs="Arial"/>
          <w:sz w:val="24"/>
          <w:szCs w:val="24"/>
          <w:lang w:val="en-ZA"/>
        </w:rPr>
        <w:t>eThekwini</w:t>
      </w:r>
      <w:r w:rsidR="00B16043" w:rsidRPr="00B74AAF">
        <w:rPr>
          <w:rFonts w:ascii="Arial" w:hAnsi="Arial" w:cs="Arial"/>
          <w:sz w:val="24"/>
          <w:szCs w:val="24"/>
          <w:lang w:val="en-ZA"/>
        </w:rPr>
        <w:t xml:space="preserve"> </w:t>
      </w:r>
      <w:r w:rsidR="00ED1BFE">
        <w:rPr>
          <w:rFonts w:ascii="Arial" w:hAnsi="Arial" w:cs="Arial"/>
          <w:sz w:val="24"/>
          <w:szCs w:val="24"/>
          <w:lang w:val="en-ZA"/>
        </w:rPr>
        <w:t>S</w:t>
      </w:r>
      <w:r w:rsidR="00B16043" w:rsidRPr="00B74AAF">
        <w:rPr>
          <w:rFonts w:ascii="Arial" w:hAnsi="Arial" w:cs="Arial"/>
          <w:sz w:val="24"/>
          <w:szCs w:val="24"/>
          <w:lang w:val="en-ZA"/>
        </w:rPr>
        <w:t xml:space="preserve">outh </w:t>
      </w:r>
      <w:r w:rsidR="00ED1BFE">
        <w:rPr>
          <w:rFonts w:ascii="Arial" w:hAnsi="Arial" w:cs="Arial"/>
          <w:sz w:val="24"/>
          <w:szCs w:val="24"/>
          <w:lang w:val="en-ZA"/>
        </w:rPr>
        <w:t xml:space="preserve">wherein </w:t>
      </w:r>
      <w:r w:rsidR="00B16043" w:rsidRPr="00B74AAF">
        <w:rPr>
          <w:rFonts w:ascii="Arial" w:hAnsi="Arial" w:cs="Arial"/>
          <w:sz w:val="24"/>
          <w:szCs w:val="24"/>
          <w:lang w:val="en-ZA"/>
        </w:rPr>
        <w:t>the appellant did unlawfully have in his possession fully automatic firearms being prohibited firearms to wit two rifles an R4 and AK47 without being the holder of a license issued in terms of s</w:t>
      </w:r>
      <w:r w:rsidR="00461C1E">
        <w:rPr>
          <w:rFonts w:ascii="Arial" w:hAnsi="Arial" w:cs="Arial"/>
          <w:sz w:val="24"/>
          <w:szCs w:val="24"/>
          <w:lang w:val="en-ZA"/>
        </w:rPr>
        <w:t>s</w:t>
      </w:r>
      <w:r w:rsidR="00B16043" w:rsidRPr="00B74AAF">
        <w:rPr>
          <w:rFonts w:ascii="Arial" w:hAnsi="Arial" w:cs="Arial"/>
          <w:sz w:val="24"/>
          <w:szCs w:val="24"/>
          <w:lang w:val="en-ZA"/>
        </w:rPr>
        <w:t xml:space="preserve"> 17, 19 or 20(1)</w:t>
      </w:r>
      <w:r w:rsidR="00B16043" w:rsidRPr="00ED1BFE">
        <w:rPr>
          <w:rFonts w:ascii="Arial" w:hAnsi="Arial" w:cs="Arial"/>
          <w:i/>
          <w:sz w:val="24"/>
          <w:szCs w:val="24"/>
          <w:lang w:val="en-ZA"/>
        </w:rPr>
        <w:t>(b)</w:t>
      </w:r>
      <w:r w:rsidR="00B16043" w:rsidRPr="00B74AAF">
        <w:rPr>
          <w:rFonts w:ascii="Arial" w:hAnsi="Arial" w:cs="Arial"/>
          <w:sz w:val="24"/>
          <w:szCs w:val="24"/>
          <w:lang w:val="en-ZA"/>
        </w:rPr>
        <w:t xml:space="preserve"> of the </w:t>
      </w:r>
      <w:r w:rsidR="00911BB9">
        <w:rPr>
          <w:rFonts w:ascii="Arial" w:hAnsi="Arial" w:cs="Arial"/>
          <w:sz w:val="24"/>
          <w:szCs w:val="24"/>
          <w:lang w:val="en-ZA"/>
        </w:rPr>
        <w:t>FCA</w:t>
      </w:r>
      <w:r w:rsidR="00B16043" w:rsidRPr="00B74AAF">
        <w:rPr>
          <w:rFonts w:ascii="Arial" w:hAnsi="Arial" w:cs="Arial"/>
          <w:sz w:val="24"/>
          <w:szCs w:val="24"/>
          <w:lang w:val="en-ZA"/>
        </w:rPr>
        <w:t xml:space="preserve"> in respect of those </w:t>
      </w:r>
      <w:r w:rsidR="00D1223F" w:rsidRPr="00B74AAF">
        <w:rPr>
          <w:rFonts w:ascii="Arial" w:hAnsi="Arial" w:cs="Arial"/>
          <w:sz w:val="24"/>
          <w:szCs w:val="24"/>
          <w:lang w:val="en-ZA"/>
        </w:rPr>
        <w:t>fully</w:t>
      </w:r>
      <w:r w:rsidR="00B16043" w:rsidRPr="00B74AAF">
        <w:rPr>
          <w:rFonts w:ascii="Arial" w:hAnsi="Arial" w:cs="Arial"/>
          <w:sz w:val="24"/>
          <w:szCs w:val="24"/>
          <w:lang w:val="en-ZA"/>
        </w:rPr>
        <w:t xml:space="preserve"> automatic firearms.</w:t>
      </w:r>
    </w:p>
    <w:p w14:paraId="2225E402" w14:textId="77777777" w:rsidR="00D1223F" w:rsidRPr="00B74AAF" w:rsidRDefault="00D1223F" w:rsidP="00461C1E">
      <w:pPr>
        <w:spacing w:after="0"/>
        <w:jc w:val="both"/>
        <w:rPr>
          <w:rFonts w:ascii="Arial" w:hAnsi="Arial" w:cs="Arial"/>
          <w:sz w:val="24"/>
          <w:szCs w:val="24"/>
          <w:lang w:val="en-ZA"/>
        </w:rPr>
      </w:pPr>
    </w:p>
    <w:p w14:paraId="1235B2EC" w14:textId="169E2455" w:rsidR="00B16043" w:rsidRPr="00461C1E" w:rsidRDefault="00B16043" w:rsidP="005E43F5">
      <w:pPr>
        <w:spacing w:line="360" w:lineRule="auto"/>
        <w:jc w:val="both"/>
        <w:rPr>
          <w:rFonts w:ascii="Arial" w:hAnsi="Arial" w:cs="Arial"/>
          <w:b/>
          <w:i/>
          <w:sz w:val="24"/>
          <w:szCs w:val="24"/>
          <w:lang w:val="en-ZA"/>
        </w:rPr>
      </w:pPr>
      <w:r w:rsidRPr="00461C1E">
        <w:rPr>
          <w:rFonts w:ascii="Arial" w:hAnsi="Arial" w:cs="Arial"/>
          <w:b/>
          <w:i/>
          <w:sz w:val="24"/>
          <w:szCs w:val="24"/>
          <w:lang w:val="en-ZA"/>
        </w:rPr>
        <w:t xml:space="preserve">Count </w:t>
      </w:r>
      <w:r w:rsidR="005E6703" w:rsidRPr="00461C1E">
        <w:rPr>
          <w:rFonts w:ascii="Arial" w:hAnsi="Arial" w:cs="Arial"/>
          <w:b/>
          <w:i/>
          <w:sz w:val="24"/>
          <w:szCs w:val="24"/>
          <w:lang w:val="en-ZA"/>
        </w:rPr>
        <w:t>4</w:t>
      </w:r>
      <w:r w:rsidRPr="00461C1E">
        <w:rPr>
          <w:rFonts w:ascii="Arial" w:hAnsi="Arial" w:cs="Arial"/>
          <w:b/>
          <w:i/>
          <w:sz w:val="24"/>
          <w:szCs w:val="24"/>
          <w:lang w:val="en-ZA"/>
        </w:rPr>
        <w:t>: Possession of more than 200 cartridges</w:t>
      </w:r>
    </w:p>
    <w:p w14:paraId="311DB78A" w14:textId="17CB4F31" w:rsidR="00B16043" w:rsidRPr="00B74AAF" w:rsidRDefault="00042BF0" w:rsidP="00042BF0">
      <w:pPr>
        <w:spacing w:after="0" w:line="360" w:lineRule="auto"/>
        <w:jc w:val="both"/>
        <w:rPr>
          <w:rFonts w:ascii="Arial" w:hAnsi="Arial" w:cs="Arial"/>
          <w:sz w:val="24"/>
          <w:szCs w:val="24"/>
          <w:lang w:val="en-ZA"/>
        </w:rPr>
      </w:pPr>
      <w:r w:rsidRPr="00B74AAF">
        <w:rPr>
          <w:rFonts w:ascii="Arial" w:hAnsi="Arial" w:cs="Arial"/>
          <w:sz w:val="24"/>
          <w:szCs w:val="24"/>
          <w:lang w:val="en-ZA"/>
        </w:rPr>
        <w:t>[5]</w:t>
      </w:r>
      <w:r w:rsidRPr="00B74AAF">
        <w:rPr>
          <w:rFonts w:ascii="Arial" w:hAnsi="Arial" w:cs="Arial"/>
          <w:sz w:val="24"/>
          <w:szCs w:val="24"/>
          <w:lang w:val="en-ZA"/>
        </w:rPr>
        <w:tab/>
      </w:r>
      <w:r w:rsidR="00B16043" w:rsidRPr="00B74AAF">
        <w:rPr>
          <w:rFonts w:ascii="Arial" w:hAnsi="Arial" w:cs="Arial"/>
          <w:sz w:val="24"/>
          <w:szCs w:val="24"/>
          <w:lang w:val="en-ZA"/>
        </w:rPr>
        <w:t>It is alleged that the</w:t>
      </w:r>
      <w:r w:rsidR="00D1223F" w:rsidRPr="00B74AAF">
        <w:rPr>
          <w:rFonts w:ascii="Arial" w:hAnsi="Arial" w:cs="Arial"/>
          <w:sz w:val="24"/>
          <w:szCs w:val="24"/>
          <w:lang w:val="en-ZA"/>
        </w:rPr>
        <w:t>y are</w:t>
      </w:r>
      <w:r w:rsidR="00B16043" w:rsidRPr="00B74AAF">
        <w:rPr>
          <w:rFonts w:ascii="Arial" w:hAnsi="Arial" w:cs="Arial"/>
          <w:sz w:val="24"/>
          <w:szCs w:val="24"/>
          <w:lang w:val="en-ZA"/>
        </w:rPr>
        <w:t xml:space="preserve"> guilty of the offence of contravening the provisions of s 91(1) read with </w:t>
      </w:r>
      <w:r w:rsidR="00461C1E">
        <w:rPr>
          <w:rFonts w:ascii="Arial" w:hAnsi="Arial" w:cs="Arial"/>
          <w:sz w:val="24"/>
          <w:szCs w:val="24"/>
          <w:lang w:val="en-ZA"/>
        </w:rPr>
        <w:t>s</w:t>
      </w:r>
      <w:r w:rsidR="00B16043" w:rsidRPr="00B74AAF">
        <w:rPr>
          <w:rFonts w:ascii="Arial" w:hAnsi="Arial" w:cs="Arial"/>
          <w:sz w:val="24"/>
          <w:szCs w:val="24"/>
          <w:lang w:val="en-ZA"/>
        </w:rPr>
        <w:t>s 1, 103, 117</w:t>
      </w:r>
      <w:r w:rsidR="00ED1BFE">
        <w:rPr>
          <w:rFonts w:ascii="Arial" w:hAnsi="Arial" w:cs="Arial"/>
          <w:sz w:val="24"/>
          <w:szCs w:val="24"/>
          <w:lang w:val="en-ZA"/>
        </w:rPr>
        <w:t>,</w:t>
      </w:r>
      <w:r w:rsidR="00B16043" w:rsidRPr="00B74AAF">
        <w:rPr>
          <w:rFonts w:ascii="Arial" w:hAnsi="Arial" w:cs="Arial"/>
          <w:sz w:val="24"/>
          <w:szCs w:val="24"/>
          <w:lang w:val="en-ZA"/>
        </w:rPr>
        <w:t xml:space="preserve"> 120(1)</w:t>
      </w:r>
      <w:r w:rsidR="00B16043" w:rsidRPr="00ED1BFE">
        <w:rPr>
          <w:rFonts w:ascii="Arial" w:hAnsi="Arial" w:cs="Arial"/>
          <w:i/>
          <w:sz w:val="24"/>
          <w:szCs w:val="24"/>
          <w:lang w:val="en-ZA"/>
        </w:rPr>
        <w:t>(a)</w:t>
      </w:r>
      <w:r w:rsidR="00FA0F33">
        <w:rPr>
          <w:rFonts w:ascii="Arial" w:hAnsi="Arial" w:cs="Arial"/>
          <w:sz w:val="24"/>
          <w:szCs w:val="24"/>
          <w:lang w:val="en-ZA"/>
        </w:rPr>
        <w:t xml:space="preserve"> and </w:t>
      </w:r>
      <w:r w:rsidR="00B16043" w:rsidRPr="00B74AAF">
        <w:rPr>
          <w:rFonts w:ascii="Arial" w:hAnsi="Arial" w:cs="Arial"/>
          <w:sz w:val="24"/>
          <w:szCs w:val="24"/>
          <w:lang w:val="en-ZA"/>
        </w:rPr>
        <w:t xml:space="preserve">121 read with Schedule 4 and </w:t>
      </w:r>
      <w:r w:rsidR="00D1223F" w:rsidRPr="00B74AAF">
        <w:rPr>
          <w:rFonts w:ascii="Arial" w:hAnsi="Arial" w:cs="Arial"/>
          <w:sz w:val="24"/>
          <w:szCs w:val="24"/>
          <w:lang w:val="en-ZA"/>
        </w:rPr>
        <w:t>s</w:t>
      </w:r>
      <w:r w:rsidR="00B16043" w:rsidRPr="00B74AAF">
        <w:rPr>
          <w:rFonts w:ascii="Arial" w:hAnsi="Arial" w:cs="Arial"/>
          <w:sz w:val="24"/>
          <w:szCs w:val="24"/>
          <w:lang w:val="en-ZA"/>
        </w:rPr>
        <w:t xml:space="preserve"> 151 of the </w:t>
      </w:r>
      <w:r w:rsidR="00461C1E">
        <w:rPr>
          <w:rFonts w:ascii="Arial" w:hAnsi="Arial" w:cs="Arial"/>
          <w:sz w:val="24"/>
          <w:szCs w:val="24"/>
          <w:lang w:val="en-ZA"/>
        </w:rPr>
        <w:t>FCA</w:t>
      </w:r>
      <w:r w:rsidR="00B16043" w:rsidRPr="00B74AAF">
        <w:rPr>
          <w:rFonts w:ascii="Arial" w:hAnsi="Arial" w:cs="Arial"/>
          <w:sz w:val="24"/>
          <w:szCs w:val="24"/>
          <w:lang w:val="en-ZA"/>
        </w:rPr>
        <w:t xml:space="preserve"> and further read with s 250 of the </w:t>
      </w:r>
      <w:r w:rsidR="00461C1E">
        <w:rPr>
          <w:rFonts w:ascii="Arial" w:hAnsi="Arial" w:cs="Arial"/>
          <w:sz w:val="24"/>
          <w:szCs w:val="24"/>
          <w:lang w:val="en-ZA"/>
        </w:rPr>
        <w:t>CPA</w:t>
      </w:r>
      <w:r w:rsidR="00B16043" w:rsidRPr="00B74AAF">
        <w:rPr>
          <w:rFonts w:ascii="Arial" w:hAnsi="Arial" w:cs="Arial"/>
          <w:sz w:val="24"/>
          <w:szCs w:val="24"/>
          <w:lang w:val="en-ZA"/>
        </w:rPr>
        <w:t>.</w:t>
      </w:r>
      <w:r w:rsidR="00D22421">
        <w:rPr>
          <w:rFonts w:ascii="Arial" w:hAnsi="Arial" w:cs="Arial"/>
          <w:sz w:val="24"/>
          <w:szCs w:val="24"/>
          <w:lang w:val="en-ZA"/>
        </w:rPr>
        <w:t xml:space="preserve"> </w:t>
      </w:r>
      <w:r w:rsidR="00B16043" w:rsidRPr="00B74AAF">
        <w:rPr>
          <w:rFonts w:ascii="Arial" w:hAnsi="Arial" w:cs="Arial"/>
          <w:sz w:val="24"/>
          <w:szCs w:val="24"/>
          <w:lang w:val="en-ZA"/>
        </w:rPr>
        <w:t>The offence is alleged to have been committed on or about 16 November 2022 at or near K Section</w:t>
      </w:r>
      <w:r w:rsidR="00FA0F33">
        <w:rPr>
          <w:rFonts w:ascii="Arial" w:hAnsi="Arial" w:cs="Arial"/>
          <w:sz w:val="24"/>
          <w:szCs w:val="24"/>
          <w:lang w:val="en-ZA"/>
        </w:rPr>
        <w:t>,</w:t>
      </w:r>
      <w:r w:rsidR="00B16043" w:rsidRPr="00B74AAF">
        <w:rPr>
          <w:rFonts w:ascii="Arial" w:hAnsi="Arial" w:cs="Arial"/>
          <w:sz w:val="24"/>
          <w:szCs w:val="24"/>
          <w:lang w:val="en-ZA"/>
        </w:rPr>
        <w:t xml:space="preserve"> Umlazi in the district of </w:t>
      </w:r>
      <w:r w:rsidR="00295FE3" w:rsidRPr="00B74AAF">
        <w:rPr>
          <w:rFonts w:ascii="Arial" w:hAnsi="Arial" w:cs="Arial"/>
          <w:sz w:val="24"/>
          <w:szCs w:val="24"/>
          <w:lang w:val="en-ZA"/>
        </w:rPr>
        <w:t>eThekwini</w:t>
      </w:r>
      <w:r w:rsidR="00B16043" w:rsidRPr="00B74AAF">
        <w:rPr>
          <w:rFonts w:ascii="Arial" w:hAnsi="Arial" w:cs="Arial"/>
          <w:sz w:val="24"/>
          <w:szCs w:val="24"/>
          <w:lang w:val="en-ZA"/>
        </w:rPr>
        <w:t xml:space="preserve"> </w:t>
      </w:r>
      <w:r w:rsidR="00ED1BFE">
        <w:rPr>
          <w:rFonts w:ascii="Arial" w:hAnsi="Arial" w:cs="Arial"/>
          <w:sz w:val="24"/>
          <w:szCs w:val="24"/>
          <w:lang w:val="en-ZA"/>
        </w:rPr>
        <w:t>S</w:t>
      </w:r>
      <w:r w:rsidR="00B16043" w:rsidRPr="00B74AAF">
        <w:rPr>
          <w:rFonts w:ascii="Arial" w:hAnsi="Arial" w:cs="Arial"/>
          <w:sz w:val="24"/>
          <w:szCs w:val="24"/>
          <w:lang w:val="en-ZA"/>
        </w:rPr>
        <w:t xml:space="preserve">outh, the appellant being the holder of a licence to possess a firearm referred to in Chapter 6 of the </w:t>
      </w:r>
      <w:r w:rsidR="00911BB9">
        <w:rPr>
          <w:rFonts w:ascii="Arial" w:hAnsi="Arial" w:cs="Arial"/>
          <w:sz w:val="24"/>
          <w:szCs w:val="24"/>
          <w:lang w:val="en-ZA"/>
        </w:rPr>
        <w:t>FCA</w:t>
      </w:r>
      <w:r w:rsidR="00B16043" w:rsidRPr="00B74AAF">
        <w:rPr>
          <w:rFonts w:ascii="Arial" w:hAnsi="Arial" w:cs="Arial"/>
          <w:sz w:val="24"/>
          <w:szCs w:val="24"/>
          <w:lang w:val="en-ZA"/>
        </w:rPr>
        <w:t>, did unlawfully have in his possession more than 200 cartridges for any/each firearm in respect of which he holds a licence, to wit 220 live rounds of rifle ammunition and 50 live rounds of a 9mm ammunition.</w:t>
      </w:r>
    </w:p>
    <w:p w14:paraId="34FB4C3C" w14:textId="77777777" w:rsidR="00D1223F" w:rsidRPr="00B74AAF" w:rsidRDefault="00D1223F" w:rsidP="00461C1E">
      <w:pPr>
        <w:spacing w:after="0"/>
        <w:jc w:val="both"/>
        <w:rPr>
          <w:rFonts w:ascii="Arial" w:hAnsi="Arial" w:cs="Arial"/>
          <w:sz w:val="24"/>
          <w:szCs w:val="24"/>
          <w:lang w:val="en-ZA"/>
        </w:rPr>
      </w:pPr>
    </w:p>
    <w:p w14:paraId="793323A0" w14:textId="75DA363B" w:rsidR="00B16043" w:rsidRPr="00461C1E" w:rsidRDefault="00B16043" w:rsidP="005E43F5">
      <w:pPr>
        <w:spacing w:line="360" w:lineRule="auto"/>
        <w:jc w:val="both"/>
        <w:rPr>
          <w:rFonts w:ascii="Arial" w:hAnsi="Arial" w:cs="Arial"/>
          <w:b/>
          <w:i/>
          <w:sz w:val="24"/>
          <w:szCs w:val="24"/>
          <w:lang w:val="en-ZA"/>
        </w:rPr>
      </w:pPr>
      <w:r w:rsidRPr="00461C1E">
        <w:rPr>
          <w:rFonts w:ascii="Arial" w:hAnsi="Arial" w:cs="Arial"/>
          <w:b/>
          <w:i/>
          <w:sz w:val="24"/>
          <w:szCs w:val="24"/>
          <w:lang w:val="en-ZA"/>
        </w:rPr>
        <w:t xml:space="preserve">Count </w:t>
      </w:r>
      <w:r w:rsidR="005E6703" w:rsidRPr="00461C1E">
        <w:rPr>
          <w:rFonts w:ascii="Arial" w:hAnsi="Arial" w:cs="Arial"/>
          <w:b/>
          <w:i/>
          <w:sz w:val="24"/>
          <w:szCs w:val="24"/>
          <w:lang w:val="en-ZA"/>
        </w:rPr>
        <w:t>5</w:t>
      </w:r>
      <w:r w:rsidRPr="00461C1E">
        <w:rPr>
          <w:rFonts w:ascii="Arial" w:hAnsi="Arial" w:cs="Arial"/>
          <w:b/>
          <w:i/>
          <w:sz w:val="24"/>
          <w:szCs w:val="24"/>
          <w:lang w:val="en-ZA"/>
        </w:rPr>
        <w:t>: Possession of stolen property</w:t>
      </w:r>
    </w:p>
    <w:p w14:paraId="39EAB9B8" w14:textId="56A5200C" w:rsidR="00B16043" w:rsidRPr="00B74AAF" w:rsidRDefault="00042BF0" w:rsidP="00042BF0">
      <w:pPr>
        <w:spacing w:after="0" w:line="360" w:lineRule="auto"/>
        <w:jc w:val="both"/>
        <w:rPr>
          <w:rFonts w:ascii="Arial" w:hAnsi="Arial" w:cs="Arial"/>
          <w:sz w:val="24"/>
          <w:szCs w:val="24"/>
          <w:lang w:val="en-ZA"/>
        </w:rPr>
      </w:pPr>
      <w:r w:rsidRPr="00B74AAF">
        <w:rPr>
          <w:rFonts w:ascii="Arial" w:hAnsi="Arial" w:cs="Arial"/>
          <w:sz w:val="24"/>
          <w:szCs w:val="24"/>
          <w:lang w:val="en-ZA"/>
        </w:rPr>
        <w:t>[6]</w:t>
      </w:r>
      <w:r w:rsidRPr="00B74AAF">
        <w:rPr>
          <w:rFonts w:ascii="Arial" w:hAnsi="Arial" w:cs="Arial"/>
          <w:sz w:val="24"/>
          <w:szCs w:val="24"/>
          <w:lang w:val="en-ZA"/>
        </w:rPr>
        <w:tab/>
      </w:r>
      <w:r w:rsidR="00B16043" w:rsidRPr="00B74AAF">
        <w:rPr>
          <w:rFonts w:ascii="Arial" w:hAnsi="Arial" w:cs="Arial"/>
          <w:sz w:val="24"/>
          <w:szCs w:val="24"/>
          <w:lang w:val="en-ZA"/>
        </w:rPr>
        <w:t>It is alleged that the appellant is guilty of the crime of contravening the provisions of s 36 of the General Law Amendment Act</w:t>
      </w:r>
      <w:r w:rsidR="00461C1E">
        <w:rPr>
          <w:rFonts w:ascii="Arial" w:hAnsi="Arial" w:cs="Arial"/>
          <w:sz w:val="24"/>
          <w:szCs w:val="24"/>
          <w:lang w:val="en-ZA"/>
        </w:rPr>
        <w:t>.</w:t>
      </w:r>
      <w:r w:rsidR="00461C1E">
        <w:rPr>
          <w:rStyle w:val="FootnoteReference"/>
          <w:rFonts w:ascii="Arial" w:hAnsi="Arial" w:cs="Arial"/>
          <w:sz w:val="24"/>
          <w:szCs w:val="24"/>
          <w:lang w:val="en-ZA"/>
        </w:rPr>
        <w:footnoteReference w:id="5"/>
      </w:r>
      <w:r w:rsidR="00911BB9">
        <w:rPr>
          <w:rFonts w:ascii="Arial" w:hAnsi="Arial" w:cs="Arial"/>
          <w:sz w:val="24"/>
          <w:szCs w:val="24"/>
          <w:lang w:val="en-ZA"/>
        </w:rPr>
        <w:t xml:space="preserve"> </w:t>
      </w:r>
      <w:r w:rsidR="00B16043" w:rsidRPr="00B74AAF">
        <w:rPr>
          <w:rFonts w:ascii="Arial" w:hAnsi="Arial" w:cs="Arial"/>
          <w:sz w:val="24"/>
          <w:szCs w:val="24"/>
          <w:lang w:val="en-ZA"/>
        </w:rPr>
        <w:t>The offence is alleged to have been committed on or about 16 November 2022 at or near K Section</w:t>
      </w:r>
      <w:r w:rsidR="00FA0F33">
        <w:rPr>
          <w:rFonts w:ascii="Arial" w:hAnsi="Arial" w:cs="Arial"/>
          <w:sz w:val="24"/>
          <w:szCs w:val="24"/>
          <w:lang w:val="en-ZA"/>
        </w:rPr>
        <w:t>,</w:t>
      </w:r>
      <w:r w:rsidR="00B16043" w:rsidRPr="00B74AAF">
        <w:rPr>
          <w:rFonts w:ascii="Arial" w:hAnsi="Arial" w:cs="Arial"/>
          <w:sz w:val="24"/>
          <w:szCs w:val="24"/>
          <w:lang w:val="en-ZA"/>
        </w:rPr>
        <w:t xml:space="preserve"> Umlazi in the district of </w:t>
      </w:r>
      <w:r w:rsidR="00295FE3" w:rsidRPr="00B74AAF">
        <w:rPr>
          <w:rFonts w:ascii="Arial" w:hAnsi="Arial" w:cs="Arial"/>
          <w:sz w:val="24"/>
          <w:szCs w:val="24"/>
          <w:lang w:val="en-ZA"/>
        </w:rPr>
        <w:t>eThekwini</w:t>
      </w:r>
      <w:r w:rsidR="00B16043" w:rsidRPr="00B74AAF">
        <w:rPr>
          <w:rFonts w:ascii="Arial" w:hAnsi="Arial" w:cs="Arial"/>
          <w:sz w:val="24"/>
          <w:szCs w:val="24"/>
          <w:lang w:val="en-ZA"/>
        </w:rPr>
        <w:t xml:space="preserve"> </w:t>
      </w:r>
      <w:r w:rsidR="0073698B">
        <w:rPr>
          <w:rFonts w:ascii="Arial" w:hAnsi="Arial" w:cs="Arial"/>
          <w:sz w:val="24"/>
          <w:szCs w:val="24"/>
          <w:lang w:val="en-ZA"/>
        </w:rPr>
        <w:t>S</w:t>
      </w:r>
      <w:r w:rsidR="00B16043" w:rsidRPr="00B74AAF">
        <w:rPr>
          <w:rFonts w:ascii="Arial" w:hAnsi="Arial" w:cs="Arial"/>
          <w:sz w:val="24"/>
          <w:szCs w:val="24"/>
          <w:lang w:val="en-ZA"/>
        </w:rPr>
        <w:t xml:space="preserve">outh </w:t>
      </w:r>
      <w:r w:rsidR="0073698B">
        <w:rPr>
          <w:rFonts w:ascii="Arial" w:hAnsi="Arial" w:cs="Arial"/>
          <w:sz w:val="24"/>
          <w:szCs w:val="24"/>
          <w:lang w:val="en-ZA"/>
        </w:rPr>
        <w:t xml:space="preserve">wherein </w:t>
      </w:r>
      <w:r w:rsidR="00B16043" w:rsidRPr="00B74AAF">
        <w:rPr>
          <w:rFonts w:ascii="Arial" w:hAnsi="Arial" w:cs="Arial"/>
          <w:sz w:val="24"/>
          <w:szCs w:val="24"/>
          <w:lang w:val="en-ZA"/>
        </w:rPr>
        <w:t>the appellant was found in possession of goods other than stock or produce as defined in s 1 of the Stock Theft Act</w:t>
      </w:r>
      <w:r w:rsidR="00461C1E">
        <w:rPr>
          <w:rStyle w:val="FootnoteReference"/>
          <w:rFonts w:ascii="Arial" w:hAnsi="Arial" w:cs="Arial"/>
          <w:sz w:val="24"/>
          <w:szCs w:val="24"/>
          <w:lang w:val="en-ZA"/>
        </w:rPr>
        <w:footnoteReference w:id="6"/>
      </w:r>
      <w:r w:rsidR="00B16043" w:rsidRPr="00B74AAF">
        <w:rPr>
          <w:rFonts w:ascii="Arial" w:hAnsi="Arial" w:cs="Arial"/>
          <w:sz w:val="24"/>
          <w:szCs w:val="24"/>
          <w:lang w:val="en-ZA"/>
        </w:rPr>
        <w:t xml:space="preserve"> to wit, </w:t>
      </w:r>
      <w:r w:rsidR="00FA0F33">
        <w:rPr>
          <w:rFonts w:ascii="Arial" w:hAnsi="Arial" w:cs="Arial"/>
          <w:sz w:val="24"/>
          <w:szCs w:val="24"/>
          <w:lang w:val="en-ZA"/>
        </w:rPr>
        <w:t xml:space="preserve">an </w:t>
      </w:r>
      <w:r w:rsidR="00B16043" w:rsidRPr="00B74AAF">
        <w:rPr>
          <w:rFonts w:ascii="Arial" w:hAnsi="Arial" w:cs="Arial"/>
          <w:sz w:val="24"/>
          <w:szCs w:val="24"/>
          <w:lang w:val="en-ZA"/>
        </w:rPr>
        <w:t>A200 Mercedes Benz with registration number JM 828H GP in regard to which there was a reasonable suspicion that the said goods had been stolen and the appellant was unable to give a satisfactory account of such possession.</w:t>
      </w:r>
    </w:p>
    <w:p w14:paraId="449B0C7E" w14:textId="77777777" w:rsidR="00B16043" w:rsidRPr="00B74AAF" w:rsidRDefault="00B16043" w:rsidP="00461C1E">
      <w:pPr>
        <w:spacing w:after="0"/>
        <w:jc w:val="both"/>
        <w:rPr>
          <w:rFonts w:ascii="Arial" w:hAnsi="Arial" w:cs="Arial"/>
        </w:rPr>
      </w:pPr>
    </w:p>
    <w:p w14:paraId="023F6DA2" w14:textId="1CCF9A30" w:rsidR="00C254CA" w:rsidRPr="00B74AAF" w:rsidRDefault="00C254CA" w:rsidP="005E43F5">
      <w:pPr>
        <w:pStyle w:val="NormalWeb"/>
        <w:shd w:val="clear" w:color="auto" w:fill="FFFFFF"/>
        <w:spacing w:before="144" w:line="360" w:lineRule="auto"/>
        <w:rPr>
          <w:rFonts w:ascii="Arial" w:hAnsi="Arial" w:cs="Arial"/>
          <w:b/>
          <w:bCs/>
        </w:rPr>
      </w:pPr>
      <w:r w:rsidRPr="00B74AAF">
        <w:rPr>
          <w:rFonts w:ascii="Arial" w:hAnsi="Arial" w:cs="Arial"/>
          <w:b/>
          <w:bCs/>
        </w:rPr>
        <w:lastRenderedPageBreak/>
        <w:t xml:space="preserve">Factual </w:t>
      </w:r>
      <w:r w:rsidR="00461C1E">
        <w:rPr>
          <w:rFonts w:ascii="Arial" w:hAnsi="Arial" w:cs="Arial"/>
          <w:b/>
          <w:bCs/>
        </w:rPr>
        <w:t>b</w:t>
      </w:r>
      <w:r w:rsidRPr="00B74AAF">
        <w:rPr>
          <w:rFonts w:ascii="Arial" w:hAnsi="Arial" w:cs="Arial"/>
          <w:b/>
          <w:bCs/>
        </w:rPr>
        <w:t>ackground</w:t>
      </w:r>
    </w:p>
    <w:p w14:paraId="5E63CB9E" w14:textId="5570777F" w:rsidR="00B16043" w:rsidRPr="004A2B25" w:rsidRDefault="00042BF0" w:rsidP="00042BF0">
      <w:pPr>
        <w:spacing w:after="0" w:line="360" w:lineRule="auto"/>
        <w:jc w:val="both"/>
        <w:rPr>
          <w:rFonts w:ascii="Arial" w:hAnsi="Arial" w:cs="Arial"/>
          <w:sz w:val="24"/>
          <w:szCs w:val="24"/>
        </w:rPr>
      </w:pPr>
      <w:r w:rsidRPr="004A2B25">
        <w:rPr>
          <w:rFonts w:ascii="Arial" w:hAnsi="Arial" w:cs="Arial"/>
          <w:sz w:val="24"/>
          <w:szCs w:val="24"/>
        </w:rPr>
        <w:t>[7]</w:t>
      </w:r>
      <w:r w:rsidRPr="004A2B25">
        <w:rPr>
          <w:rFonts w:ascii="Arial" w:hAnsi="Arial" w:cs="Arial"/>
          <w:sz w:val="24"/>
          <w:szCs w:val="24"/>
        </w:rPr>
        <w:tab/>
      </w:r>
      <w:r w:rsidR="00DD2C42" w:rsidRPr="004A2B25">
        <w:rPr>
          <w:rFonts w:ascii="Arial" w:hAnsi="Arial" w:cs="Arial"/>
          <w:sz w:val="24"/>
          <w:szCs w:val="24"/>
        </w:rPr>
        <w:t>Bail was refused in this case pursuant to a formal bail application</w:t>
      </w:r>
      <w:r w:rsidR="000A3264" w:rsidRPr="004A2B25">
        <w:rPr>
          <w:rFonts w:ascii="Arial" w:hAnsi="Arial" w:cs="Arial"/>
          <w:sz w:val="24"/>
          <w:szCs w:val="24"/>
        </w:rPr>
        <w:t xml:space="preserve"> wherein the evidence was </w:t>
      </w:r>
      <w:r w:rsidR="002264B0" w:rsidRPr="004A2B25">
        <w:rPr>
          <w:rFonts w:ascii="Arial" w:hAnsi="Arial" w:cs="Arial"/>
          <w:sz w:val="24"/>
          <w:szCs w:val="24"/>
        </w:rPr>
        <w:t xml:space="preserve">initially </w:t>
      </w:r>
      <w:r w:rsidR="000A3264" w:rsidRPr="004A2B25">
        <w:rPr>
          <w:rFonts w:ascii="Arial" w:hAnsi="Arial" w:cs="Arial"/>
          <w:sz w:val="24"/>
          <w:szCs w:val="24"/>
        </w:rPr>
        <w:t>tendered by</w:t>
      </w:r>
      <w:r w:rsidR="002264B0" w:rsidRPr="004A2B25">
        <w:rPr>
          <w:rFonts w:ascii="Arial" w:hAnsi="Arial" w:cs="Arial"/>
          <w:sz w:val="24"/>
          <w:szCs w:val="24"/>
        </w:rPr>
        <w:t xml:space="preserve"> both parties by</w:t>
      </w:r>
      <w:r w:rsidR="000A3264" w:rsidRPr="004A2B25">
        <w:rPr>
          <w:rFonts w:ascii="Arial" w:hAnsi="Arial" w:cs="Arial"/>
          <w:sz w:val="24"/>
          <w:szCs w:val="24"/>
        </w:rPr>
        <w:t xml:space="preserve"> way of affidavits</w:t>
      </w:r>
      <w:r w:rsidR="002264B0" w:rsidRPr="004A2B25">
        <w:rPr>
          <w:rFonts w:ascii="Arial" w:hAnsi="Arial" w:cs="Arial"/>
          <w:sz w:val="24"/>
          <w:szCs w:val="24"/>
        </w:rPr>
        <w:t xml:space="preserve"> with </w:t>
      </w:r>
      <w:r w:rsidR="000A3264" w:rsidRPr="004A2B25">
        <w:rPr>
          <w:rFonts w:ascii="Arial" w:hAnsi="Arial" w:cs="Arial"/>
          <w:sz w:val="24"/>
          <w:szCs w:val="24"/>
        </w:rPr>
        <w:t xml:space="preserve">the </w:t>
      </w:r>
      <w:r w:rsidR="002264B0" w:rsidRPr="004A2B25">
        <w:rPr>
          <w:rFonts w:ascii="Arial" w:hAnsi="Arial" w:cs="Arial"/>
          <w:sz w:val="24"/>
          <w:szCs w:val="24"/>
        </w:rPr>
        <w:t>a</w:t>
      </w:r>
      <w:r w:rsidR="000A3264" w:rsidRPr="004A2B25">
        <w:rPr>
          <w:rFonts w:ascii="Arial" w:hAnsi="Arial" w:cs="Arial"/>
          <w:sz w:val="24"/>
          <w:szCs w:val="24"/>
        </w:rPr>
        <w:t>ppellant later</w:t>
      </w:r>
      <w:r w:rsidR="00FA0F33">
        <w:rPr>
          <w:rFonts w:ascii="Arial" w:hAnsi="Arial" w:cs="Arial"/>
          <w:sz w:val="24"/>
          <w:szCs w:val="24"/>
        </w:rPr>
        <w:t>,</w:t>
      </w:r>
      <w:r w:rsidR="002264B0" w:rsidRPr="004A2B25">
        <w:rPr>
          <w:rFonts w:ascii="Arial" w:hAnsi="Arial" w:cs="Arial"/>
          <w:sz w:val="24"/>
          <w:szCs w:val="24"/>
        </w:rPr>
        <w:t xml:space="preserve"> and in </w:t>
      </w:r>
      <w:r w:rsidR="00295FE3" w:rsidRPr="004A2B25">
        <w:rPr>
          <w:rFonts w:ascii="Arial" w:hAnsi="Arial" w:cs="Arial"/>
          <w:sz w:val="24"/>
          <w:szCs w:val="24"/>
        </w:rPr>
        <w:t>repl</w:t>
      </w:r>
      <w:r w:rsidR="00295FE3">
        <w:rPr>
          <w:rFonts w:ascii="Arial" w:hAnsi="Arial" w:cs="Arial"/>
          <w:sz w:val="24"/>
          <w:szCs w:val="24"/>
        </w:rPr>
        <w:t>y</w:t>
      </w:r>
      <w:r w:rsidR="000A3264" w:rsidRPr="004A2B25">
        <w:rPr>
          <w:rFonts w:ascii="Arial" w:hAnsi="Arial" w:cs="Arial"/>
          <w:sz w:val="24"/>
          <w:szCs w:val="24"/>
        </w:rPr>
        <w:t xml:space="preserve"> adducing </w:t>
      </w:r>
      <w:r w:rsidR="000A3264" w:rsidRPr="00911BB9">
        <w:rPr>
          <w:rFonts w:ascii="Arial" w:hAnsi="Arial" w:cs="Arial"/>
          <w:sz w:val="24"/>
          <w:szCs w:val="24"/>
        </w:rPr>
        <w:t>evidence viva voce</w:t>
      </w:r>
      <w:r w:rsidR="002264B0" w:rsidRPr="00911BB9">
        <w:rPr>
          <w:rFonts w:ascii="Arial" w:hAnsi="Arial" w:cs="Arial"/>
          <w:iCs/>
          <w:sz w:val="24"/>
          <w:szCs w:val="24"/>
        </w:rPr>
        <w:t>.</w:t>
      </w:r>
      <w:r w:rsidR="002264B0" w:rsidRPr="004A2B25">
        <w:rPr>
          <w:rFonts w:ascii="Arial" w:hAnsi="Arial" w:cs="Arial"/>
          <w:sz w:val="24"/>
          <w:szCs w:val="24"/>
        </w:rPr>
        <w:t xml:space="preserve"> </w:t>
      </w:r>
      <w:r w:rsidR="004A2B25" w:rsidRPr="004A2B25">
        <w:rPr>
          <w:rFonts w:ascii="Arial" w:hAnsi="Arial" w:cs="Arial"/>
          <w:sz w:val="24"/>
          <w:szCs w:val="24"/>
        </w:rPr>
        <w:t>I</w:t>
      </w:r>
      <w:r w:rsidR="002264B0" w:rsidRPr="004A2B25">
        <w:rPr>
          <w:rFonts w:ascii="Arial" w:hAnsi="Arial" w:cs="Arial"/>
          <w:sz w:val="24"/>
          <w:szCs w:val="24"/>
        </w:rPr>
        <w:t xml:space="preserve">n addition, he </w:t>
      </w:r>
      <w:r w:rsidR="000A3264" w:rsidRPr="004A2B25">
        <w:rPr>
          <w:rFonts w:ascii="Arial" w:hAnsi="Arial" w:cs="Arial"/>
          <w:sz w:val="24"/>
          <w:szCs w:val="24"/>
        </w:rPr>
        <w:t>tender</w:t>
      </w:r>
      <w:r w:rsidR="0002702F" w:rsidRPr="004A2B25">
        <w:rPr>
          <w:rFonts w:ascii="Arial" w:hAnsi="Arial" w:cs="Arial"/>
          <w:sz w:val="24"/>
          <w:szCs w:val="24"/>
        </w:rPr>
        <w:t>ed into evidence three</w:t>
      </w:r>
      <w:r w:rsidR="000A3264" w:rsidRPr="004A2B25">
        <w:rPr>
          <w:rFonts w:ascii="Arial" w:hAnsi="Arial" w:cs="Arial"/>
          <w:sz w:val="24"/>
          <w:szCs w:val="24"/>
        </w:rPr>
        <w:t xml:space="preserve"> testimonials </w:t>
      </w:r>
      <w:r w:rsidR="0002702F" w:rsidRPr="004A2B25">
        <w:rPr>
          <w:rFonts w:ascii="Arial" w:hAnsi="Arial" w:cs="Arial"/>
          <w:sz w:val="24"/>
          <w:szCs w:val="24"/>
        </w:rPr>
        <w:t xml:space="preserve">from the </w:t>
      </w:r>
      <w:r w:rsidR="00764935">
        <w:rPr>
          <w:rFonts w:ascii="Arial" w:hAnsi="Arial" w:cs="Arial"/>
          <w:sz w:val="24"/>
          <w:szCs w:val="24"/>
        </w:rPr>
        <w:t>G</w:t>
      </w:r>
      <w:r w:rsidR="0002702F" w:rsidRPr="004A2B25">
        <w:rPr>
          <w:rFonts w:ascii="Arial" w:hAnsi="Arial" w:cs="Arial"/>
          <w:sz w:val="24"/>
          <w:szCs w:val="24"/>
        </w:rPr>
        <w:t xml:space="preserve">eneral </w:t>
      </w:r>
      <w:r w:rsidR="00764935">
        <w:rPr>
          <w:rFonts w:ascii="Arial" w:hAnsi="Arial" w:cs="Arial"/>
          <w:sz w:val="24"/>
          <w:szCs w:val="24"/>
        </w:rPr>
        <w:t>S</w:t>
      </w:r>
      <w:r w:rsidR="0002702F" w:rsidRPr="004A2B25">
        <w:rPr>
          <w:rFonts w:ascii="Arial" w:hAnsi="Arial" w:cs="Arial"/>
          <w:sz w:val="24"/>
          <w:szCs w:val="24"/>
        </w:rPr>
        <w:t xml:space="preserve">ecretary of </w:t>
      </w:r>
      <w:r w:rsidR="00764935">
        <w:rPr>
          <w:rFonts w:ascii="Arial" w:hAnsi="Arial" w:cs="Arial"/>
          <w:sz w:val="24"/>
          <w:szCs w:val="24"/>
        </w:rPr>
        <w:t xml:space="preserve">the </w:t>
      </w:r>
      <w:r w:rsidR="006B5035" w:rsidRPr="004A2B25">
        <w:rPr>
          <w:rFonts w:ascii="Arial" w:hAnsi="Arial" w:cs="Arial"/>
          <w:sz w:val="24"/>
          <w:szCs w:val="24"/>
        </w:rPr>
        <w:t>Umlazi</w:t>
      </w:r>
      <w:r w:rsidR="0002702F" w:rsidRPr="004A2B25">
        <w:rPr>
          <w:rFonts w:ascii="Arial" w:hAnsi="Arial" w:cs="Arial"/>
          <w:sz w:val="24"/>
          <w:szCs w:val="24"/>
        </w:rPr>
        <w:t xml:space="preserve"> Local Football Association, a counsellor from Ward 78 and from a founder of a football club known as </w:t>
      </w:r>
      <w:r w:rsidR="00EF5782">
        <w:rPr>
          <w:rFonts w:ascii="Arial" w:hAnsi="Arial" w:cs="Arial"/>
          <w:sz w:val="24"/>
          <w:szCs w:val="24"/>
        </w:rPr>
        <w:t>I</w:t>
      </w:r>
      <w:r w:rsidR="006B5035" w:rsidRPr="004A2B25">
        <w:rPr>
          <w:rFonts w:ascii="Arial" w:hAnsi="Arial" w:cs="Arial"/>
          <w:sz w:val="24"/>
          <w:szCs w:val="24"/>
        </w:rPr>
        <w:t>S</w:t>
      </w:r>
      <w:r w:rsidR="00EF5782">
        <w:rPr>
          <w:rFonts w:ascii="Arial" w:hAnsi="Arial" w:cs="Arial"/>
          <w:sz w:val="24"/>
          <w:szCs w:val="24"/>
        </w:rPr>
        <w:t>koshi</w:t>
      </w:r>
      <w:r w:rsidR="00C937CA" w:rsidRPr="004A2B25">
        <w:rPr>
          <w:rFonts w:ascii="Arial" w:hAnsi="Arial" w:cs="Arial"/>
          <w:sz w:val="24"/>
          <w:szCs w:val="24"/>
        </w:rPr>
        <w:t xml:space="preserve"> </w:t>
      </w:r>
      <w:r w:rsidR="0002702F" w:rsidRPr="004A2B25">
        <w:rPr>
          <w:rFonts w:ascii="Arial" w:hAnsi="Arial" w:cs="Arial"/>
          <w:sz w:val="24"/>
          <w:szCs w:val="24"/>
        </w:rPr>
        <w:t>Football Club</w:t>
      </w:r>
      <w:r w:rsidR="005E6703" w:rsidRPr="004A2B25">
        <w:rPr>
          <w:rFonts w:ascii="Arial" w:hAnsi="Arial" w:cs="Arial"/>
          <w:sz w:val="24"/>
          <w:szCs w:val="24"/>
        </w:rPr>
        <w:t xml:space="preserve"> and such testimonials </w:t>
      </w:r>
      <w:r w:rsidR="00764935">
        <w:rPr>
          <w:rFonts w:ascii="Arial" w:hAnsi="Arial" w:cs="Arial"/>
          <w:sz w:val="24"/>
          <w:szCs w:val="24"/>
        </w:rPr>
        <w:t xml:space="preserve">were </w:t>
      </w:r>
      <w:r w:rsidR="005E6703" w:rsidRPr="004A2B25">
        <w:rPr>
          <w:rFonts w:ascii="Arial" w:hAnsi="Arial" w:cs="Arial"/>
          <w:sz w:val="24"/>
          <w:szCs w:val="24"/>
        </w:rPr>
        <w:t>accepted</w:t>
      </w:r>
      <w:r w:rsidR="0002702F" w:rsidRPr="004A2B25">
        <w:rPr>
          <w:rFonts w:ascii="Arial" w:hAnsi="Arial" w:cs="Arial"/>
          <w:sz w:val="24"/>
          <w:szCs w:val="24"/>
        </w:rPr>
        <w:t xml:space="preserve"> </w:t>
      </w:r>
      <w:r w:rsidR="000A3264" w:rsidRPr="004A2B25">
        <w:rPr>
          <w:rFonts w:ascii="Arial" w:hAnsi="Arial" w:cs="Arial"/>
          <w:sz w:val="24"/>
          <w:szCs w:val="24"/>
        </w:rPr>
        <w:t>as exhibit</w:t>
      </w:r>
      <w:r w:rsidR="00764935">
        <w:rPr>
          <w:rFonts w:ascii="Arial" w:hAnsi="Arial" w:cs="Arial"/>
          <w:sz w:val="24"/>
          <w:szCs w:val="24"/>
        </w:rPr>
        <w:t>s</w:t>
      </w:r>
      <w:r w:rsidR="000A3264" w:rsidRPr="004A2B25">
        <w:rPr>
          <w:rFonts w:ascii="Arial" w:hAnsi="Arial" w:cs="Arial"/>
          <w:sz w:val="24"/>
          <w:szCs w:val="24"/>
        </w:rPr>
        <w:t xml:space="preserve"> “E</w:t>
      </w:r>
      <w:r w:rsidR="007C79AB" w:rsidRPr="004A2B25">
        <w:rPr>
          <w:rFonts w:ascii="Arial" w:hAnsi="Arial" w:cs="Arial"/>
          <w:sz w:val="24"/>
          <w:szCs w:val="24"/>
        </w:rPr>
        <w:t>”</w:t>
      </w:r>
      <w:r w:rsidR="000A3264" w:rsidRPr="004A2B25">
        <w:rPr>
          <w:rFonts w:ascii="Arial" w:hAnsi="Arial" w:cs="Arial"/>
          <w:sz w:val="24"/>
          <w:szCs w:val="24"/>
        </w:rPr>
        <w:t xml:space="preserve">, </w:t>
      </w:r>
      <w:r w:rsidR="007C79AB" w:rsidRPr="004A2B25">
        <w:rPr>
          <w:rFonts w:ascii="Arial" w:hAnsi="Arial" w:cs="Arial"/>
          <w:sz w:val="24"/>
          <w:szCs w:val="24"/>
        </w:rPr>
        <w:t>“</w:t>
      </w:r>
      <w:r w:rsidR="000A3264" w:rsidRPr="004A2B25">
        <w:rPr>
          <w:rFonts w:ascii="Arial" w:hAnsi="Arial" w:cs="Arial"/>
          <w:sz w:val="24"/>
          <w:szCs w:val="24"/>
        </w:rPr>
        <w:t>F</w:t>
      </w:r>
      <w:r w:rsidR="007C79AB" w:rsidRPr="004A2B25">
        <w:rPr>
          <w:rFonts w:ascii="Arial" w:hAnsi="Arial" w:cs="Arial"/>
          <w:sz w:val="24"/>
          <w:szCs w:val="24"/>
        </w:rPr>
        <w:t>”</w:t>
      </w:r>
      <w:r w:rsidR="000A3264" w:rsidRPr="004A2B25">
        <w:rPr>
          <w:rFonts w:ascii="Arial" w:hAnsi="Arial" w:cs="Arial"/>
          <w:sz w:val="24"/>
          <w:szCs w:val="24"/>
        </w:rPr>
        <w:t xml:space="preserve"> </w:t>
      </w:r>
      <w:r w:rsidR="007C79AB" w:rsidRPr="004A2B25">
        <w:rPr>
          <w:rFonts w:ascii="Arial" w:hAnsi="Arial" w:cs="Arial"/>
          <w:sz w:val="24"/>
          <w:szCs w:val="24"/>
        </w:rPr>
        <w:t>and</w:t>
      </w:r>
      <w:r w:rsidR="000A3264" w:rsidRPr="004A2B25">
        <w:rPr>
          <w:rFonts w:ascii="Arial" w:hAnsi="Arial" w:cs="Arial"/>
          <w:sz w:val="24"/>
          <w:szCs w:val="24"/>
        </w:rPr>
        <w:t xml:space="preserve"> </w:t>
      </w:r>
      <w:r w:rsidR="007C79AB" w:rsidRPr="004A2B25">
        <w:rPr>
          <w:rFonts w:ascii="Arial" w:hAnsi="Arial" w:cs="Arial"/>
          <w:sz w:val="24"/>
          <w:szCs w:val="24"/>
        </w:rPr>
        <w:t>“</w:t>
      </w:r>
      <w:r w:rsidR="000A3264" w:rsidRPr="004A2B25">
        <w:rPr>
          <w:rFonts w:ascii="Arial" w:hAnsi="Arial" w:cs="Arial"/>
          <w:sz w:val="24"/>
          <w:szCs w:val="24"/>
        </w:rPr>
        <w:t>G” respectively.</w:t>
      </w:r>
    </w:p>
    <w:p w14:paraId="4A884745" w14:textId="77777777" w:rsidR="00461C1E" w:rsidRPr="00461C1E" w:rsidRDefault="00461C1E" w:rsidP="00461C1E">
      <w:pPr>
        <w:spacing w:after="0"/>
        <w:jc w:val="both"/>
        <w:rPr>
          <w:rFonts w:ascii="Arial" w:hAnsi="Arial" w:cs="Arial"/>
        </w:rPr>
      </w:pPr>
    </w:p>
    <w:p w14:paraId="42F1EE98" w14:textId="03AB15D0" w:rsidR="003F3ED3" w:rsidRPr="004A2B25" w:rsidRDefault="00042BF0" w:rsidP="00042BF0">
      <w:pPr>
        <w:spacing w:after="0" w:line="360" w:lineRule="auto"/>
        <w:jc w:val="both"/>
        <w:rPr>
          <w:rFonts w:ascii="Arial" w:hAnsi="Arial" w:cs="Arial"/>
          <w:sz w:val="24"/>
          <w:szCs w:val="24"/>
        </w:rPr>
      </w:pPr>
      <w:r w:rsidRPr="004A2B25">
        <w:rPr>
          <w:rFonts w:ascii="Arial" w:hAnsi="Arial" w:cs="Arial"/>
          <w:sz w:val="24"/>
          <w:szCs w:val="24"/>
        </w:rPr>
        <w:t>[8]</w:t>
      </w:r>
      <w:r w:rsidRPr="004A2B25">
        <w:rPr>
          <w:rFonts w:ascii="Arial" w:hAnsi="Arial" w:cs="Arial"/>
          <w:sz w:val="24"/>
          <w:szCs w:val="24"/>
        </w:rPr>
        <w:tab/>
      </w:r>
      <w:r w:rsidR="003F3ED3" w:rsidRPr="004A2B25">
        <w:rPr>
          <w:rFonts w:ascii="Arial" w:hAnsi="Arial" w:cs="Arial"/>
          <w:sz w:val="24"/>
          <w:szCs w:val="24"/>
        </w:rPr>
        <w:t>At the outset I should mention that although bail proceedings are sui generis the</w:t>
      </w:r>
      <w:r w:rsidR="0002702F" w:rsidRPr="004A2B25">
        <w:rPr>
          <w:rFonts w:ascii="Arial" w:hAnsi="Arial" w:cs="Arial"/>
          <w:sz w:val="24"/>
          <w:szCs w:val="24"/>
        </w:rPr>
        <w:t xml:space="preserve"> hybrid</w:t>
      </w:r>
      <w:r w:rsidR="003F3ED3" w:rsidRPr="004A2B25">
        <w:rPr>
          <w:rFonts w:ascii="Arial" w:hAnsi="Arial" w:cs="Arial"/>
          <w:sz w:val="24"/>
          <w:szCs w:val="24"/>
        </w:rPr>
        <w:t xml:space="preserve"> procedure which the parties employ</w:t>
      </w:r>
      <w:r w:rsidR="0002702F" w:rsidRPr="004A2B25">
        <w:rPr>
          <w:rFonts w:ascii="Arial" w:hAnsi="Arial" w:cs="Arial"/>
          <w:sz w:val="24"/>
          <w:szCs w:val="24"/>
        </w:rPr>
        <w:t xml:space="preserve">ed </w:t>
      </w:r>
      <w:r w:rsidR="003F3ED3" w:rsidRPr="004A2B25">
        <w:rPr>
          <w:rFonts w:ascii="Arial" w:hAnsi="Arial" w:cs="Arial"/>
          <w:sz w:val="24"/>
          <w:szCs w:val="24"/>
        </w:rPr>
        <w:t>in</w:t>
      </w:r>
      <w:r w:rsidR="0002702F" w:rsidRPr="004A2B25">
        <w:rPr>
          <w:rFonts w:ascii="Arial" w:hAnsi="Arial" w:cs="Arial"/>
          <w:sz w:val="24"/>
          <w:szCs w:val="24"/>
        </w:rPr>
        <w:t xml:space="preserve"> tendering their evidence in </w:t>
      </w:r>
      <w:r w:rsidR="003F3ED3" w:rsidRPr="004A2B25">
        <w:rPr>
          <w:rFonts w:ascii="Arial" w:hAnsi="Arial" w:cs="Arial"/>
          <w:sz w:val="24"/>
          <w:szCs w:val="24"/>
        </w:rPr>
        <w:t xml:space="preserve">this case </w:t>
      </w:r>
      <w:r w:rsidR="0002702F" w:rsidRPr="004A2B25">
        <w:rPr>
          <w:rFonts w:ascii="Arial" w:hAnsi="Arial" w:cs="Arial"/>
          <w:sz w:val="24"/>
          <w:szCs w:val="24"/>
        </w:rPr>
        <w:t xml:space="preserve">is undesirable and </w:t>
      </w:r>
      <w:r w:rsidR="003F3ED3" w:rsidRPr="004A2B25">
        <w:rPr>
          <w:rFonts w:ascii="Arial" w:hAnsi="Arial" w:cs="Arial"/>
          <w:sz w:val="24"/>
          <w:szCs w:val="24"/>
        </w:rPr>
        <w:t>should be discouraged</w:t>
      </w:r>
      <w:r w:rsidR="0002702F" w:rsidRPr="004A2B25">
        <w:rPr>
          <w:rFonts w:ascii="Arial" w:hAnsi="Arial" w:cs="Arial"/>
          <w:sz w:val="24"/>
          <w:szCs w:val="24"/>
        </w:rPr>
        <w:t>. T</w:t>
      </w:r>
      <w:r w:rsidR="003F3ED3" w:rsidRPr="004A2B25">
        <w:rPr>
          <w:rFonts w:ascii="Arial" w:hAnsi="Arial" w:cs="Arial"/>
          <w:sz w:val="24"/>
          <w:szCs w:val="24"/>
        </w:rPr>
        <w:t>his</w:t>
      </w:r>
      <w:r w:rsidR="0002702F" w:rsidRPr="004A2B25">
        <w:rPr>
          <w:rFonts w:ascii="Arial" w:hAnsi="Arial" w:cs="Arial"/>
          <w:sz w:val="24"/>
          <w:szCs w:val="24"/>
        </w:rPr>
        <w:t xml:space="preserve"> hybrid</w:t>
      </w:r>
      <w:r w:rsidR="003F3ED3" w:rsidRPr="004A2B25">
        <w:rPr>
          <w:rFonts w:ascii="Arial" w:hAnsi="Arial" w:cs="Arial"/>
          <w:sz w:val="24"/>
          <w:szCs w:val="24"/>
        </w:rPr>
        <w:t xml:space="preserve"> procedure has </w:t>
      </w:r>
      <w:r w:rsidR="007C79AB" w:rsidRPr="004A2B25">
        <w:rPr>
          <w:rFonts w:ascii="Arial" w:hAnsi="Arial" w:cs="Arial"/>
          <w:sz w:val="24"/>
          <w:szCs w:val="24"/>
        </w:rPr>
        <w:t>the</w:t>
      </w:r>
      <w:r w:rsidR="003F3ED3" w:rsidRPr="004A2B25">
        <w:rPr>
          <w:rFonts w:ascii="Arial" w:hAnsi="Arial" w:cs="Arial"/>
          <w:sz w:val="24"/>
          <w:szCs w:val="24"/>
        </w:rPr>
        <w:t xml:space="preserve"> potential to</w:t>
      </w:r>
      <w:r w:rsidR="00A22B57" w:rsidRPr="004A2B25">
        <w:rPr>
          <w:rFonts w:ascii="Arial" w:hAnsi="Arial" w:cs="Arial"/>
          <w:sz w:val="24"/>
          <w:szCs w:val="24"/>
        </w:rPr>
        <w:t xml:space="preserve"> plunge </w:t>
      </w:r>
      <w:r w:rsidR="0002702F" w:rsidRPr="004A2B25">
        <w:rPr>
          <w:rFonts w:ascii="Arial" w:hAnsi="Arial" w:cs="Arial"/>
          <w:sz w:val="24"/>
          <w:szCs w:val="24"/>
        </w:rPr>
        <w:t xml:space="preserve">proceedings into chaos where the parties had already made their own respective </w:t>
      </w:r>
      <w:r w:rsidR="003F3ED3" w:rsidRPr="004A2B25">
        <w:rPr>
          <w:rFonts w:ascii="Arial" w:hAnsi="Arial" w:cs="Arial"/>
          <w:sz w:val="24"/>
          <w:szCs w:val="24"/>
        </w:rPr>
        <w:t xml:space="preserve">election to </w:t>
      </w:r>
      <w:r w:rsidR="007C79AB" w:rsidRPr="004A2B25">
        <w:rPr>
          <w:rFonts w:ascii="Arial" w:hAnsi="Arial" w:cs="Arial"/>
          <w:sz w:val="24"/>
          <w:szCs w:val="24"/>
        </w:rPr>
        <w:t>adduce</w:t>
      </w:r>
      <w:r w:rsidR="003F3ED3" w:rsidRPr="004A2B25">
        <w:rPr>
          <w:rFonts w:ascii="Arial" w:hAnsi="Arial" w:cs="Arial"/>
          <w:sz w:val="24"/>
          <w:szCs w:val="24"/>
        </w:rPr>
        <w:t xml:space="preserve"> evidence by way </w:t>
      </w:r>
      <w:r w:rsidR="00FA0F33">
        <w:rPr>
          <w:rFonts w:ascii="Arial" w:hAnsi="Arial" w:cs="Arial"/>
          <w:sz w:val="24"/>
          <w:szCs w:val="24"/>
        </w:rPr>
        <w:t xml:space="preserve">of </w:t>
      </w:r>
      <w:r w:rsidR="003F3ED3" w:rsidRPr="004A2B25">
        <w:rPr>
          <w:rFonts w:ascii="Arial" w:hAnsi="Arial" w:cs="Arial"/>
          <w:sz w:val="24"/>
          <w:szCs w:val="24"/>
        </w:rPr>
        <w:t>affidavit</w:t>
      </w:r>
      <w:r w:rsidR="005E6703" w:rsidRPr="004A2B25">
        <w:rPr>
          <w:rFonts w:ascii="Arial" w:hAnsi="Arial" w:cs="Arial"/>
          <w:sz w:val="24"/>
          <w:szCs w:val="24"/>
        </w:rPr>
        <w:t>s</w:t>
      </w:r>
      <w:r w:rsidR="0002702F" w:rsidRPr="004A2B25">
        <w:rPr>
          <w:rFonts w:ascii="Arial" w:hAnsi="Arial" w:cs="Arial"/>
          <w:sz w:val="24"/>
          <w:szCs w:val="24"/>
        </w:rPr>
        <w:t xml:space="preserve">. </w:t>
      </w:r>
      <w:r w:rsidR="002F69DC">
        <w:rPr>
          <w:rFonts w:ascii="Arial" w:hAnsi="Arial" w:cs="Arial"/>
          <w:sz w:val="24"/>
          <w:szCs w:val="24"/>
        </w:rPr>
        <w:t xml:space="preserve">This procedure </w:t>
      </w:r>
      <w:r w:rsidR="0002702F" w:rsidRPr="004A2B25">
        <w:rPr>
          <w:rFonts w:ascii="Arial" w:hAnsi="Arial" w:cs="Arial"/>
          <w:sz w:val="24"/>
          <w:szCs w:val="24"/>
        </w:rPr>
        <w:t>would still have opened the appellant to cross-examination in relation to those issue</w:t>
      </w:r>
      <w:r w:rsidR="005E6703" w:rsidRPr="004A2B25">
        <w:rPr>
          <w:rFonts w:ascii="Arial" w:hAnsi="Arial" w:cs="Arial"/>
          <w:sz w:val="24"/>
          <w:szCs w:val="24"/>
        </w:rPr>
        <w:t>s</w:t>
      </w:r>
      <w:r w:rsidR="0002702F" w:rsidRPr="004A2B25">
        <w:rPr>
          <w:rFonts w:ascii="Arial" w:hAnsi="Arial" w:cs="Arial"/>
          <w:sz w:val="24"/>
          <w:szCs w:val="24"/>
        </w:rPr>
        <w:t xml:space="preserve"> </w:t>
      </w:r>
      <w:r w:rsidR="007D48E8" w:rsidRPr="004A2B25">
        <w:rPr>
          <w:rFonts w:ascii="Arial" w:hAnsi="Arial" w:cs="Arial"/>
          <w:sz w:val="24"/>
          <w:szCs w:val="24"/>
        </w:rPr>
        <w:t>which were in dispute between the appellant and the respondent</w:t>
      </w:r>
      <w:r w:rsidR="00764935">
        <w:rPr>
          <w:rFonts w:ascii="Arial" w:hAnsi="Arial" w:cs="Arial"/>
          <w:sz w:val="24"/>
          <w:szCs w:val="24"/>
        </w:rPr>
        <w:t>,</w:t>
      </w:r>
      <w:r w:rsidR="007D48E8" w:rsidRPr="004A2B25">
        <w:rPr>
          <w:rFonts w:ascii="Arial" w:hAnsi="Arial" w:cs="Arial"/>
          <w:sz w:val="24"/>
          <w:szCs w:val="24"/>
        </w:rPr>
        <w:t xml:space="preserve"> such as his alleged unemployment.</w:t>
      </w:r>
    </w:p>
    <w:p w14:paraId="75454BFA" w14:textId="77777777" w:rsidR="007D48E8" w:rsidRPr="00B74AAF" w:rsidRDefault="007D48E8" w:rsidP="00461C1E">
      <w:pPr>
        <w:spacing w:after="0"/>
        <w:jc w:val="both"/>
        <w:rPr>
          <w:rFonts w:ascii="Arial" w:hAnsi="Arial" w:cs="Arial"/>
        </w:rPr>
      </w:pPr>
    </w:p>
    <w:p w14:paraId="3E48900D" w14:textId="265AC7AE" w:rsidR="00345ED0" w:rsidRPr="004A2B25" w:rsidRDefault="00042BF0" w:rsidP="00042BF0">
      <w:pPr>
        <w:spacing w:after="0" w:line="360" w:lineRule="auto"/>
        <w:jc w:val="both"/>
        <w:rPr>
          <w:rFonts w:ascii="Arial" w:hAnsi="Arial" w:cs="Arial"/>
          <w:sz w:val="24"/>
          <w:szCs w:val="24"/>
        </w:rPr>
      </w:pPr>
      <w:r w:rsidRPr="004A2B25">
        <w:rPr>
          <w:rFonts w:ascii="Arial" w:hAnsi="Arial" w:cs="Arial"/>
          <w:sz w:val="24"/>
          <w:szCs w:val="24"/>
        </w:rPr>
        <w:t>[9]</w:t>
      </w:r>
      <w:r w:rsidRPr="004A2B25">
        <w:rPr>
          <w:rFonts w:ascii="Arial" w:hAnsi="Arial" w:cs="Arial"/>
          <w:sz w:val="24"/>
          <w:szCs w:val="24"/>
        </w:rPr>
        <w:tab/>
      </w:r>
      <w:r w:rsidR="003F3ED3" w:rsidRPr="004A2B25">
        <w:rPr>
          <w:rFonts w:ascii="Arial" w:hAnsi="Arial" w:cs="Arial"/>
          <w:sz w:val="24"/>
          <w:szCs w:val="24"/>
        </w:rPr>
        <w:t>At the commencement of the bail proceedings</w:t>
      </w:r>
      <w:r w:rsidR="00ED1C33" w:rsidRPr="004A2B25">
        <w:rPr>
          <w:rFonts w:ascii="Arial" w:hAnsi="Arial" w:cs="Arial"/>
          <w:sz w:val="24"/>
          <w:szCs w:val="24"/>
        </w:rPr>
        <w:t xml:space="preserve"> before the court a quo both parties </w:t>
      </w:r>
      <w:r w:rsidR="003F3ED3" w:rsidRPr="004A2B25">
        <w:rPr>
          <w:rFonts w:ascii="Arial" w:hAnsi="Arial" w:cs="Arial"/>
          <w:sz w:val="24"/>
          <w:szCs w:val="24"/>
        </w:rPr>
        <w:t xml:space="preserve">were </w:t>
      </w:r>
      <w:r w:rsidR="00ED1C33" w:rsidRPr="004A2B25">
        <w:rPr>
          <w:rFonts w:ascii="Arial" w:hAnsi="Arial" w:cs="Arial"/>
          <w:sz w:val="24"/>
          <w:szCs w:val="24"/>
        </w:rPr>
        <w:t>a</w:t>
      </w:r>
      <w:r w:rsidR="003F3ED3" w:rsidRPr="004A2B25">
        <w:rPr>
          <w:rFonts w:ascii="Arial" w:hAnsi="Arial" w:cs="Arial"/>
          <w:sz w:val="24"/>
          <w:szCs w:val="24"/>
        </w:rPr>
        <w:t xml:space="preserve">greed that the offences for which the </w:t>
      </w:r>
      <w:r w:rsidR="00ED1C33" w:rsidRPr="004A2B25">
        <w:rPr>
          <w:rFonts w:ascii="Arial" w:hAnsi="Arial" w:cs="Arial"/>
          <w:sz w:val="24"/>
          <w:szCs w:val="24"/>
        </w:rPr>
        <w:t>a</w:t>
      </w:r>
      <w:r w:rsidR="003F3ED3" w:rsidRPr="004A2B25">
        <w:rPr>
          <w:rFonts w:ascii="Arial" w:hAnsi="Arial" w:cs="Arial"/>
          <w:sz w:val="24"/>
          <w:szCs w:val="24"/>
        </w:rPr>
        <w:t xml:space="preserve">ppellant and his </w:t>
      </w:r>
      <w:r w:rsidR="00265ED0" w:rsidRPr="004A2B25">
        <w:rPr>
          <w:rFonts w:ascii="Arial" w:hAnsi="Arial" w:cs="Arial"/>
          <w:sz w:val="24"/>
          <w:szCs w:val="24"/>
        </w:rPr>
        <w:t>co-accused</w:t>
      </w:r>
      <w:r w:rsidR="003F3ED3" w:rsidRPr="004A2B25">
        <w:rPr>
          <w:rFonts w:ascii="Arial" w:hAnsi="Arial" w:cs="Arial"/>
          <w:sz w:val="24"/>
          <w:szCs w:val="24"/>
        </w:rPr>
        <w:t xml:space="preserve"> were charged fell </w:t>
      </w:r>
      <w:r w:rsidR="00ED1C33" w:rsidRPr="004A2B25">
        <w:rPr>
          <w:rFonts w:ascii="Arial" w:hAnsi="Arial" w:cs="Arial"/>
          <w:sz w:val="24"/>
          <w:szCs w:val="24"/>
        </w:rPr>
        <w:t xml:space="preserve">under </w:t>
      </w:r>
      <w:r w:rsidR="00265ED0" w:rsidRPr="004A2B25">
        <w:rPr>
          <w:rFonts w:ascii="Arial" w:hAnsi="Arial" w:cs="Arial"/>
          <w:sz w:val="24"/>
          <w:szCs w:val="24"/>
        </w:rPr>
        <w:t>S</w:t>
      </w:r>
      <w:r w:rsidR="003F3ED3" w:rsidRPr="004A2B25">
        <w:rPr>
          <w:rFonts w:ascii="Arial" w:hAnsi="Arial" w:cs="Arial"/>
          <w:sz w:val="24"/>
          <w:szCs w:val="24"/>
        </w:rPr>
        <w:t xml:space="preserve">chedule 5 of the </w:t>
      </w:r>
      <w:r w:rsidR="004A2B25" w:rsidRPr="004A2B25">
        <w:rPr>
          <w:rFonts w:ascii="Arial" w:hAnsi="Arial" w:cs="Arial"/>
          <w:sz w:val="24"/>
          <w:szCs w:val="24"/>
        </w:rPr>
        <w:t xml:space="preserve">CPA </w:t>
      </w:r>
      <w:r w:rsidR="00345ED0" w:rsidRPr="004A2B25">
        <w:rPr>
          <w:rFonts w:ascii="Arial" w:hAnsi="Arial" w:cs="Arial"/>
          <w:sz w:val="24"/>
          <w:szCs w:val="24"/>
        </w:rPr>
        <w:t>read with s 60(11)</w:t>
      </w:r>
      <w:r w:rsidR="00345ED0" w:rsidRPr="00911BB9">
        <w:rPr>
          <w:rFonts w:ascii="Arial" w:hAnsi="Arial" w:cs="Arial"/>
          <w:i/>
          <w:sz w:val="24"/>
          <w:szCs w:val="24"/>
        </w:rPr>
        <w:t>(b)</w:t>
      </w:r>
      <w:r w:rsidR="00ED1C33" w:rsidRPr="004A2B25">
        <w:rPr>
          <w:rFonts w:ascii="Arial" w:hAnsi="Arial" w:cs="Arial"/>
          <w:sz w:val="24"/>
          <w:szCs w:val="24"/>
        </w:rPr>
        <w:t xml:space="preserve">. This was because among the charges which </w:t>
      </w:r>
      <w:r w:rsidR="003F3ED3" w:rsidRPr="004A2B25">
        <w:rPr>
          <w:rFonts w:ascii="Arial" w:hAnsi="Arial" w:cs="Arial"/>
          <w:sz w:val="24"/>
          <w:szCs w:val="24"/>
        </w:rPr>
        <w:t>the</w:t>
      </w:r>
      <w:r w:rsidR="006776CE" w:rsidRPr="004A2B25">
        <w:rPr>
          <w:rFonts w:ascii="Arial" w:hAnsi="Arial" w:cs="Arial"/>
          <w:sz w:val="24"/>
          <w:szCs w:val="24"/>
        </w:rPr>
        <w:t xml:space="preserve"> </w:t>
      </w:r>
      <w:r w:rsidR="00ED1C33" w:rsidRPr="004A2B25">
        <w:rPr>
          <w:rFonts w:ascii="Arial" w:hAnsi="Arial" w:cs="Arial"/>
          <w:sz w:val="24"/>
          <w:szCs w:val="24"/>
        </w:rPr>
        <w:t>a</w:t>
      </w:r>
      <w:r w:rsidR="006776CE" w:rsidRPr="004A2B25">
        <w:rPr>
          <w:rFonts w:ascii="Arial" w:hAnsi="Arial" w:cs="Arial"/>
          <w:sz w:val="24"/>
          <w:szCs w:val="24"/>
        </w:rPr>
        <w:t>ppellant and his co</w:t>
      </w:r>
      <w:r w:rsidR="00ED1C33" w:rsidRPr="004A2B25">
        <w:rPr>
          <w:rFonts w:ascii="Arial" w:hAnsi="Arial" w:cs="Arial"/>
          <w:sz w:val="24"/>
          <w:szCs w:val="24"/>
        </w:rPr>
        <w:t xml:space="preserve">-accused were facing was </w:t>
      </w:r>
      <w:r w:rsidR="006776CE" w:rsidRPr="004A2B25">
        <w:rPr>
          <w:rFonts w:ascii="Arial" w:hAnsi="Arial" w:cs="Arial"/>
          <w:sz w:val="24"/>
          <w:szCs w:val="24"/>
        </w:rPr>
        <w:t xml:space="preserve">possession of </w:t>
      </w:r>
      <w:r w:rsidR="00ED1C33" w:rsidRPr="004A2B25">
        <w:rPr>
          <w:rFonts w:ascii="Arial" w:hAnsi="Arial" w:cs="Arial"/>
          <w:sz w:val="24"/>
          <w:szCs w:val="24"/>
        </w:rPr>
        <w:t xml:space="preserve">two </w:t>
      </w:r>
      <w:r w:rsidR="006776CE" w:rsidRPr="004A2B25">
        <w:rPr>
          <w:rFonts w:ascii="Arial" w:hAnsi="Arial" w:cs="Arial"/>
          <w:sz w:val="24"/>
          <w:szCs w:val="24"/>
        </w:rPr>
        <w:t>automatic firearm</w:t>
      </w:r>
      <w:r w:rsidR="00ED1C33" w:rsidRPr="004A2B25">
        <w:rPr>
          <w:rFonts w:ascii="Arial" w:hAnsi="Arial" w:cs="Arial"/>
          <w:sz w:val="24"/>
          <w:szCs w:val="24"/>
        </w:rPr>
        <w:t>s</w:t>
      </w:r>
      <w:r w:rsidR="005E6703" w:rsidRPr="004A2B25">
        <w:rPr>
          <w:rFonts w:ascii="Arial" w:hAnsi="Arial" w:cs="Arial"/>
          <w:sz w:val="24"/>
          <w:szCs w:val="24"/>
        </w:rPr>
        <w:t>,</w:t>
      </w:r>
      <w:r w:rsidR="00ED1C33" w:rsidRPr="004A2B25">
        <w:rPr>
          <w:rFonts w:ascii="Arial" w:hAnsi="Arial" w:cs="Arial"/>
          <w:sz w:val="24"/>
          <w:szCs w:val="24"/>
        </w:rPr>
        <w:t xml:space="preserve"> the possession </w:t>
      </w:r>
      <w:r w:rsidR="005E6703" w:rsidRPr="004A2B25">
        <w:rPr>
          <w:rFonts w:ascii="Arial" w:hAnsi="Arial" w:cs="Arial"/>
          <w:sz w:val="24"/>
          <w:szCs w:val="24"/>
        </w:rPr>
        <w:t xml:space="preserve">which </w:t>
      </w:r>
      <w:r w:rsidR="00ED1C33" w:rsidRPr="004A2B25">
        <w:rPr>
          <w:rFonts w:ascii="Arial" w:hAnsi="Arial" w:cs="Arial"/>
          <w:sz w:val="24"/>
          <w:szCs w:val="24"/>
        </w:rPr>
        <w:t>places</w:t>
      </w:r>
      <w:r w:rsidR="00890BEC" w:rsidRPr="004A2B25">
        <w:rPr>
          <w:rFonts w:ascii="Arial" w:hAnsi="Arial" w:cs="Arial"/>
          <w:sz w:val="24"/>
          <w:szCs w:val="24"/>
        </w:rPr>
        <w:t xml:space="preserve"> the</w:t>
      </w:r>
      <w:r w:rsidR="00ED1C33" w:rsidRPr="004A2B25">
        <w:rPr>
          <w:rFonts w:ascii="Arial" w:hAnsi="Arial" w:cs="Arial"/>
          <w:sz w:val="24"/>
          <w:szCs w:val="24"/>
        </w:rPr>
        <w:t xml:space="preserve"> case within the ambit of </w:t>
      </w:r>
      <w:r w:rsidR="00030F1B" w:rsidRPr="004A2B25">
        <w:rPr>
          <w:rFonts w:ascii="Arial" w:hAnsi="Arial" w:cs="Arial"/>
          <w:sz w:val="24"/>
          <w:szCs w:val="24"/>
        </w:rPr>
        <w:t>S</w:t>
      </w:r>
      <w:r w:rsidR="006776CE" w:rsidRPr="004A2B25">
        <w:rPr>
          <w:rFonts w:ascii="Arial" w:hAnsi="Arial" w:cs="Arial"/>
          <w:sz w:val="24"/>
          <w:szCs w:val="24"/>
        </w:rPr>
        <w:t>chedule 5</w:t>
      </w:r>
      <w:r w:rsidR="00ED1C33" w:rsidRPr="004A2B25">
        <w:rPr>
          <w:rFonts w:ascii="Arial" w:hAnsi="Arial" w:cs="Arial"/>
          <w:sz w:val="24"/>
          <w:szCs w:val="24"/>
        </w:rPr>
        <w:t xml:space="preserve"> of the CPA</w:t>
      </w:r>
      <w:r w:rsidR="006776CE" w:rsidRPr="004A2B25">
        <w:rPr>
          <w:rFonts w:ascii="Arial" w:hAnsi="Arial" w:cs="Arial"/>
          <w:sz w:val="24"/>
          <w:szCs w:val="24"/>
        </w:rPr>
        <w:t xml:space="preserve">.  </w:t>
      </w:r>
    </w:p>
    <w:p w14:paraId="00CB0A49" w14:textId="77777777" w:rsidR="00345ED0" w:rsidRPr="00B74AAF" w:rsidRDefault="00345ED0" w:rsidP="00173616">
      <w:pPr>
        <w:spacing w:after="0"/>
        <w:jc w:val="both"/>
        <w:rPr>
          <w:rFonts w:ascii="Arial" w:hAnsi="Arial" w:cs="Arial"/>
          <w:sz w:val="24"/>
          <w:szCs w:val="24"/>
        </w:rPr>
      </w:pPr>
    </w:p>
    <w:p w14:paraId="7F4BF8B0" w14:textId="09DAB4E7" w:rsidR="00345ED0" w:rsidRPr="004A2B25" w:rsidRDefault="00042BF0" w:rsidP="00042BF0">
      <w:pPr>
        <w:spacing w:after="0" w:line="360" w:lineRule="auto"/>
        <w:jc w:val="both"/>
        <w:rPr>
          <w:rFonts w:ascii="Arial" w:hAnsi="Arial" w:cs="Arial"/>
          <w:sz w:val="24"/>
          <w:szCs w:val="24"/>
        </w:rPr>
      </w:pPr>
      <w:r w:rsidRPr="004A2B25">
        <w:rPr>
          <w:rFonts w:ascii="Arial" w:hAnsi="Arial" w:cs="Arial"/>
          <w:sz w:val="24"/>
          <w:szCs w:val="24"/>
        </w:rPr>
        <w:t>[10]</w:t>
      </w:r>
      <w:r w:rsidRPr="004A2B25">
        <w:rPr>
          <w:rFonts w:ascii="Arial" w:hAnsi="Arial" w:cs="Arial"/>
          <w:sz w:val="24"/>
          <w:szCs w:val="24"/>
        </w:rPr>
        <w:tab/>
      </w:r>
      <w:r w:rsidR="00345ED0" w:rsidRPr="004A2B25">
        <w:rPr>
          <w:rFonts w:ascii="Arial" w:hAnsi="Arial" w:cs="Arial"/>
          <w:sz w:val="24"/>
          <w:szCs w:val="24"/>
        </w:rPr>
        <w:t>Section 60</w:t>
      </w:r>
      <w:r w:rsidR="007544FA">
        <w:rPr>
          <w:rFonts w:ascii="Arial" w:hAnsi="Arial" w:cs="Arial"/>
          <w:sz w:val="24"/>
          <w:szCs w:val="24"/>
        </w:rPr>
        <w:t>(11)</w:t>
      </w:r>
      <w:r w:rsidR="00345ED0" w:rsidRPr="004A2B25">
        <w:rPr>
          <w:rFonts w:ascii="Arial" w:hAnsi="Arial" w:cs="Arial"/>
          <w:sz w:val="24"/>
          <w:szCs w:val="24"/>
        </w:rPr>
        <w:t xml:space="preserve"> </w:t>
      </w:r>
      <w:r w:rsidR="00934179">
        <w:rPr>
          <w:rFonts w:ascii="Arial" w:hAnsi="Arial" w:cs="Arial"/>
          <w:sz w:val="24"/>
          <w:szCs w:val="24"/>
        </w:rPr>
        <w:t xml:space="preserve">of the CPA </w:t>
      </w:r>
      <w:r w:rsidR="00345ED0" w:rsidRPr="004A2B25">
        <w:rPr>
          <w:rFonts w:ascii="Arial" w:hAnsi="Arial" w:cs="Arial"/>
          <w:sz w:val="24"/>
          <w:szCs w:val="24"/>
        </w:rPr>
        <w:t xml:space="preserve">provides: </w:t>
      </w:r>
    </w:p>
    <w:p w14:paraId="20906F3A" w14:textId="214C2C2F" w:rsidR="00345ED0" w:rsidRDefault="004A2B25" w:rsidP="004A2B25">
      <w:pPr>
        <w:pStyle w:val="NormalWeb"/>
        <w:shd w:val="clear" w:color="auto" w:fill="FFFFFF"/>
        <w:spacing w:before="144" w:line="360" w:lineRule="auto"/>
        <w:rPr>
          <w:rFonts w:ascii="Arial" w:hAnsi="Arial" w:cs="Arial"/>
          <w:sz w:val="22"/>
          <w:szCs w:val="22"/>
        </w:rPr>
      </w:pPr>
      <w:r>
        <w:rPr>
          <w:rFonts w:ascii="Arial" w:hAnsi="Arial" w:cs="Arial"/>
          <w:sz w:val="22"/>
          <w:szCs w:val="22"/>
        </w:rPr>
        <w:t>‘</w:t>
      </w:r>
      <w:r w:rsidR="006B5035" w:rsidRPr="004A2B25">
        <w:rPr>
          <w:rFonts w:ascii="Arial" w:hAnsi="Arial" w:cs="Arial"/>
          <w:sz w:val="22"/>
          <w:szCs w:val="22"/>
        </w:rPr>
        <w:t xml:space="preserve">(11) </w:t>
      </w:r>
      <w:r w:rsidR="00345ED0" w:rsidRPr="004A2B25">
        <w:rPr>
          <w:rFonts w:ascii="Arial" w:hAnsi="Arial" w:cs="Arial"/>
          <w:sz w:val="22"/>
          <w:szCs w:val="22"/>
        </w:rPr>
        <w:t xml:space="preserve">Notwithstanding any provision of this Act, where an accused is charged with an offence </w:t>
      </w:r>
      <w:r w:rsidR="00911BB9">
        <w:rPr>
          <w:rFonts w:ascii="Arial" w:hAnsi="Arial" w:cs="Arial"/>
          <w:sz w:val="22"/>
          <w:szCs w:val="22"/>
        </w:rPr>
        <w:t>–</w:t>
      </w:r>
    </w:p>
    <w:p w14:paraId="4CB426BC" w14:textId="1BDFDB91" w:rsidR="00911BB9" w:rsidRPr="004A2B25" w:rsidRDefault="007544FA" w:rsidP="007544FA">
      <w:pPr>
        <w:pStyle w:val="NormalWeb"/>
        <w:shd w:val="clear" w:color="auto" w:fill="FFFFFF"/>
        <w:spacing w:before="144" w:line="360" w:lineRule="auto"/>
        <w:ind w:firstLine="720"/>
        <w:rPr>
          <w:rFonts w:ascii="Arial" w:hAnsi="Arial" w:cs="Arial"/>
          <w:sz w:val="22"/>
          <w:szCs w:val="22"/>
        </w:rPr>
      </w:pPr>
      <w:r w:rsidRPr="007544FA">
        <w:rPr>
          <w:rFonts w:ascii="Arial" w:hAnsi="Arial" w:cs="Arial"/>
          <w:i/>
          <w:sz w:val="22"/>
          <w:szCs w:val="22"/>
        </w:rPr>
        <w:t>(a)</w:t>
      </w:r>
      <w:r>
        <w:rPr>
          <w:rFonts w:ascii="Arial" w:hAnsi="Arial" w:cs="Arial"/>
          <w:sz w:val="22"/>
          <w:szCs w:val="22"/>
        </w:rPr>
        <w:tab/>
      </w:r>
      <w:r w:rsidR="00911BB9">
        <w:rPr>
          <w:rFonts w:ascii="Arial" w:hAnsi="Arial" w:cs="Arial"/>
          <w:sz w:val="22"/>
          <w:szCs w:val="22"/>
        </w:rPr>
        <w:t>…</w:t>
      </w:r>
    </w:p>
    <w:p w14:paraId="7D717831" w14:textId="03410448" w:rsidR="004A2B25" w:rsidRPr="004A2B25" w:rsidRDefault="00345ED0" w:rsidP="007544FA">
      <w:pPr>
        <w:pStyle w:val="NormalWeb"/>
        <w:shd w:val="clear" w:color="auto" w:fill="FFFFFF"/>
        <w:spacing w:before="144" w:line="360" w:lineRule="auto"/>
        <w:ind w:left="1440" w:hanging="720"/>
      </w:pPr>
      <w:r w:rsidRPr="00911BB9">
        <w:rPr>
          <w:rFonts w:ascii="Arial" w:hAnsi="Arial" w:cs="Arial"/>
          <w:i/>
          <w:sz w:val="22"/>
          <w:szCs w:val="22"/>
        </w:rPr>
        <w:t>(b)</w:t>
      </w:r>
      <w:r w:rsidRPr="004A2B25">
        <w:rPr>
          <w:rFonts w:ascii="Arial" w:hAnsi="Arial" w:cs="Arial"/>
          <w:sz w:val="22"/>
          <w:szCs w:val="22"/>
        </w:rPr>
        <w:tab/>
      </w:r>
      <w:r w:rsidR="00911BB9" w:rsidRPr="004A2B25">
        <w:rPr>
          <w:rFonts w:ascii="Arial" w:hAnsi="Arial" w:cs="Arial"/>
          <w:sz w:val="22"/>
          <w:szCs w:val="22"/>
        </w:rPr>
        <w:t xml:space="preserve">referred to </w:t>
      </w:r>
      <w:r w:rsidRPr="004A2B25">
        <w:rPr>
          <w:rFonts w:ascii="Arial" w:hAnsi="Arial" w:cs="Arial"/>
          <w:sz w:val="22"/>
          <w:szCs w:val="22"/>
        </w:rPr>
        <w:t xml:space="preserve">in Schedule 5, but not in Schedule 6, the court shall order that the accused be detained in custody until he or she is dealt with in accordance with the law, unless the accused, having been given a reasonable opportunity to do so, adduces evidence which satisfied the </w:t>
      </w:r>
      <w:r w:rsidR="00911BB9">
        <w:rPr>
          <w:rFonts w:ascii="Arial" w:hAnsi="Arial" w:cs="Arial"/>
          <w:sz w:val="22"/>
          <w:szCs w:val="22"/>
        </w:rPr>
        <w:t>c</w:t>
      </w:r>
      <w:r w:rsidRPr="004A2B25">
        <w:rPr>
          <w:rFonts w:ascii="Arial" w:hAnsi="Arial" w:cs="Arial"/>
          <w:sz w:val="22"/>
          <w:szCs w:val="22"/>
        </w:rPr>
        <w:t>ourt that the interests of justice permit his or her release</w:t>
      </w:r>
      <w:r w:rsidR="00911BB9">
        <w:rPr>
          <w:rFonts w:ascii="Arial" w:hAnsi="Arial" w:cs="Arial"/>
          <w:sz w:val="22"/>
          <w:szCs w:val="22"/>
        </w:rPr>
        <w:t>;</w:t>
      </w:r>
      <w:r w:rsidRPr="004A2B25">
        <w:rPr>
          <w:rFonts w:ascii="Arial" w:hAnsi="Arial" w:cs="Arial"/>
          <w:sz w:val="22"/>
          <w:szCs w:val="22"/>
        </w:rPr>
        <w:t xml:space="preserve">’  </w:t>
      </w:r>
    </w:p>
    <w:p w14:paraId="7154C517" w14:textId="7FF8E0F3" w:rsidR="00345ED0" w:rsidRPr="00B74AAF" w:rsidRDefault="00042BF0" w:rsidP="00042BF0">
      <w:pPr>
        <w:pStyle w:val="NormalWeb"/>
        <w:shd w:val="clear" w:color="auto" w:fill="FFFFFF"/>
        <w:spacing w:before="144" w:line="360" w:lineRule="auto"/>
        <w:rPr>
          <w:rFonts w:ascii="Arial" w:hAnsi="Arial" w:cs="Arial"/>
        </w:rPr>
      </w:pPr>
      <w:r w:rsidRPr="00B74AAF">
        <w:rPr>
          <w:rFonts w:ascii="Arial" w:hAnsi="Arial" w:cs="Arial"/>
        </w:rPr>
        <w:lastRenderedPageBreak/>
        <w:t>[11]</w:t>
      </w:r>
      <w:r w:rsidRPr="00B74AAF">
        <w:rPr>
          <w:rFonts w:ascii="Arial" w:hAnsi="Arial" w:cs="Arial"/>
        </w:rPr>
        <w:tab/>
      </w:r>
      <w:r w:rsidR="00345ED0" w:rsidRPr="00B74AAF">
        <w:rPr>
          <w:rFonts w:ascii="Arial" w:hAnsi="Arial" w:cs="Arial"/>
        </w:rPr>
        <w:t xml:space="preserve">So, what this </w:t>
      </w:r>
      <w:r w:rsidR="00832374">
        <w:rPr>
          <w:rFonts w:ascii="Arial" w:hAnsi="Arial" w:cs="Arial"/>
        </w:rPr>
        <w:t xml:space="preserve">effectively </w:t>
      </w:r>
      <w:r w:rsidR="00345ED0" w:rsidRPr="00B74AAF">
        <w:rPr>
          <w:rFonts w:ascii="Arial" w:hAnsi="Arial" w:cs="Arial"/>
        </w:rPr>
        <w:t>meant</w:t>
      </w:r>
      <w:r w:rsidR="00890BEC">
        <w:rPr>
          <w:rFonts w:ascii="Arial" w:hAnsi="Arial" w:cs="Arial"/>
        </w:rPr>
        <w:t xml:space="preserve"> </w:t>
      </w:r>
      <w:r w:rsidR="00345ED0" w:rsidRPr="00B74AAF">
        <w:rPr>
          <w:rFonts w:ascii="Arial" w:hAnsi="Arial" w:cs="Arial"/>
        </w:rPr>
        <w:t xml:space="preserve">was that the appellant </w:t>
      </w:r>
      <w:r w:rsidR="004B3075" w:rsidRPr="00B74AAF">
        <w:rPr>
          <w:rFonts w:ascii="Arial" w:hAnsi="Arial" w:cs="Arial"/>
        </w:rPr>
        <w:t>was saddled with an</w:t>
      </w:r>
      <w:r w:rsidR="00345ED0" w:rsidRPr="00B74AAF">
        <w:rPr>
          <w:rFonts w:ascii="Arial" w:hAnsi="Arial" w:cs="Arial"/>
        </w:rPr>
        <w:t xml:space="preserve"> onus in th</w:t>
      </w:r>
      <w:r w:rsidR="00832374">
        <w:rPr>
          <w:rFonts w:ascii="Arial" w:hAnsi="Arial" w:cs="Arial"/>
        </w:rPr>
        <w:t>e</w:t>
      </w:r>
      <w:r w:rsidR="00345ED0" w:rsidRPr="00B74AAF">
        <w:rPr>
          <w:rFonts w:ascii="Arial" w:hAnsi="Arial" w:cs="Arial"/>
        </w:rPr>
        <w:t xml:space="preserve"> bail hearing </w:t>
      </w:r>
      <w:r w:rsidR="004B3075" w:rsidRPr="00B74AAF">
        <w:rPr>
          <w:rFonts w:ascii="Arial" w:hAnsi="Arial" w:cs="Arial"/>
        </w:rPr>
        <w:t xml:space="preserve">which he had to discharge </w:t>
      </w:r>
      <w:r w:rsidR="00345ED0" w:rsidRPr="00B74AAF">
        <w:rPr>
          <w:rFonts w:ascii="Arial" w:hAnsi="Arial" w:cs="Arial"/>
        </w:rPr>
        <w:t>on a balance of probabilities that the interests of justice permitted his release on bail.</w:t>
      </w:r>
    </w:p>
    <w:p w14:paraId="3C6E5F8F" w14:textId="77777777" w:rsidR="00345ED0" w:rsidRPr="00B74AAF" w:rsidRDefault="00345ED0" w:rsidP="00461C1E">
      <w:pPr>
        <w:spacing w:after="0"/>
        <w:jc w:val="both"/>
        <w:rPr>
          <w:rFonts w:ascii="Arial" w:hAnsi="Arial" w:cs="Arial"/>
        </w:rPr>
      </w:pPr>
    </w:p>
    <w:p w14:paraId="7F319063" w14:textId="5C1CE943" w:rsidR="006776CE" w:rsidRPr="00B74AAF" w:rsidRDefault="002E6C96" w:rsidP="005E43F5">
      <w:pPr>
        <w:spacing w:line="360" w:lineRule="auto"/>
        <w:jc w:val="both"/>
        <w:rPr>
          <w:rFonts w:ascii="Arial" w:hAnsi="Arial" w:cs="Arial"/>
          <w:b/>
          <w:sz w:val="24"/>
          <w:szCs w:val="24"/>
          <w:lang w:val="en-ZA"/>
        </w:rPr>
      </w:pPr>
      <w:r w:rsidRPr="00B74AAF">
        <w:rPr>
          <w:rFonts w:ascii="Arial" w:hAnsi="Arial" w:cs="Arial"/>
          <w:b/>
          <w:sz w:val="24"/>
          <w:szCs w:val="24"/>
          <w:lang w:val="en-ZA"/>
        </w:rPr>
        <w:t xml:space="preserve">Grounds of </w:t>
      </w:r>
      <w:r w:rsidR="004A2B25">
        <w:rPr>
          <w:rFonts w:ascii="Arial" w:hAnsi="Arial" w:cs="Arial"/>
          <w:b/>
          <w:sz w:val="24"/>
          <w:szCs w:val="24"/>
          <w:lang w:val="en-ZA"/>
        </w:rPr>
        <w:t>a</w:t>
      </w:r>
      <w:r w:rsidRPr="00B74AAF">
        <w:rPr>
          <w:rFonts w:ascii="Arial" w:hAnsi="Arial" w:cs="Arial"/>
          <w:b/>
          <w:sz w:val="24"/>
          <w:szCs w:val="24"/>
          <w:lang w:val="en-ZA"/>
        </w:rPr>
        <w:t>ppeal</w:t>
      </w:r>
    </w:p>
    <w:p w14:paraId="7770314F" w14:textId="693060A7" w:rsidR="004B7C90" w:rsidRPr="00B74AAF" w:rsidRDefault="00042BF0" w:rsidP="00042BF0">
      <w:pPr>
        <w:pStyle w:val="NormalWeb"/>
        <w:shd w:val="clear" w:color="auto" w:fill="FFFFFF"/>
        <w:spacing w:before="144" w:line="360" w:lineRule="auto"/>
        <w:rPr>
          <w:rFonts w:ascii="Arial" w:hAnsi="Arial" w:cs="Arial"/>
        </w:rPr>
      </w:pPr>
      <w:r w:rsidRPr="00B74AAF">
        <w:rPr>
          <w:rFonts w:ascii="Arial" w:hAnsi="Arial" w:cs="Arial"/>
        </w:rPr>
        <w:t>[12]</w:t>
      </w:r>
      <w:r w:rsidRPr="00B74AAF">
        <w:rPr>
          <w:rFonts w:ascii="Arial" w:hAnsi="Arial" w:cs="Arial"/>
        </w:rPr>
        <w:tab/>
      </w:r>
      <w:r w:rsidR="006776CE" w:rsidRPr="00B74AAF">
        <w:rPr>
          <w:rFonts w:ascii="Arial" w:hAnsi="Arial" w:cs="Arial"/>
        </w:rPr>
        <w:t xml:space="preserve">The </w:t>
      </w:r>
      <w:r w:rsidR="00345ED0" w:rsidRPr="00B74AAF">
        <w:rPr>
          <w:rFonts w:ascii="Arial" w:hAnsi="Arial" w:cs="Arial"/>
        </w:rPr>
        <w:t>a</w:t>
      </w:r>
      <w:r w:rsidR="006776CE" w:rsidRPr="00B74AAF">
        <w:rPr>
          <w:rFonts w:ascii="Arial" w:hAnsi="Arial" w:cs="Arial"/>
        </w:rPr>
        <w:t xml:space="preserve">ppellant seeks to assail his refusal of bail as per his notice of appeal on the following </w:t>
      </w:r>
      <w:r w:rsidR="0070163B" w:rsidRPr="00B74AAF">
        <w:rPr>
          <w:rFonts w:ascii="Arial" w:hAnsi="Arial" w:cs="Arial"/>
        </w:rPr>
        <w:t>grounds</w:t>
      </w:r>
      <w:r w:rsidR="006776CE" w:rsidRPr="00B74AAF">
        <w:rPr>
          <w:rFonts w:ascii="Arial" w:hAnsi="Arial" w:cs="Arial"/>
        </w:rPr>
        <w:t>:</w:t>
      </w:r>
    </w:p>
    <w:p w14:paraId="787F1033" w14:textId="01798841" w:rsidR="006776CE" w:rsidRPr="00B74AAF" w:rsidRDefault="004A2B25" w:rsidP="004A2B25">
      <w:pPr>
        <w:pStyle w:val="ListParagraph"/>
        <w:spacing w:line="360" w:lineRule="auto"/>
        <w:ind w:hanging="720"/>
        <w:jc w:val="both"/>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r>
      <w:r w:rsidR="00D36AE3" w:rsidRPr="00B74AAF">
        <w:rPr>
          <w:rFonts w:ascii="Arial" w:hAnsi="Arial" w:cs="Arial"/>
          <w:sz w:val="24"/>
          <w:szCs w:val="24"/>
          <w:lang w:val="en-ZA"/>
        </w:rPr>
        <w:t>The learne</w:t>
      </w:r>
      <w:r w:rsidR="00030F1B" w:rsidRPr="00B74AAF">
        <w:rPr>
          <w:rFonts w:ascii="Arial" w:hAnsi="Arial" w:cs="Arial"/>
          <w:sz w:val="24"/>
          <w:szCs w:val="24"/>
          <w:lang w:val="en-ZA"/>
        </w:rPr>
        <w:t>d</w:t>
      </w:r>
      <w:r w:rsidR="00D36AE3" w:rsidRPr="00B74AAF">
        <w:rPr>
          <w:rFonts w:ascii="Arial" w:hAnsi="Arial" w:cs="Arial"/>
          <w:sz w:val="24"/>
          <w:szCs w:val="24"/>
          <w:lang w:val="en-ZA"/>
        </w:rPr>
        <w:t xml:space="preserve"> </w:t>
      </w:r>
      <w:r w:rsidR="00FA0F33">
        <w:rPr>
          <w:rFonts w:ascii="Arial" w:hAnsi="Arial" w:cs="Arial"/>
          <w:sz w:val="24"/>
          <w:szCs w:val="24"/>
          <w:lang w:val="en-ZA"/>
        </w:rPr>
        <w:t>m</w:t>
      </w:r>
      <w:r w:rsidR="00D36AE3" w:rsidRPr="00B74AAF">
        <w:rPr>
          <w:rFonts w:ascii="Arial" w:hAnsi="Arial" w:cs="Arial"/>
          <w:sz w:val="24"/>
          <w:szCs w:val="24"/>
          <w:lang w:val="en-ZA"/>
        </w:rPr>
        <w:t>agistrate misdirected herself in failing</w:t>
      </w:r>
      <w:r w:rsidR="009519A2" w:rsidRPr="00B74AAF">
        <w:rPr>
          <w:rFonts w:ascii="Arial" w:hAnsi="Arial" w:cs="Arial"/>
          <w:sz w:val="24"/>
          <w:szCs w:val="24"/>
          <w:lang w:val="en-ZA"/>
        </w:rPr>
        <w:t xml:space="preserve"> to find that the </w:t>
      </w:r>
      <w:r w:rsidR="00345ED0" w:rsidRPr="00B74AAF">
        <w:rPr>
          <w:rFonts w:ascii="Arial" w:hAnsi="Arial" w:cs="Arial"/>
          <w:sz w:val="24"/>
          <w:szCs w:val="24"/>
          <w:lang w:val="en-ZA"/>
        </w:rPr>
        <w:t>a</w:t>
      </w:r>
      <w:r w:rsidR="009519A2" w:rsidRPr="00B74AAF">
        <w:rPr>
          <w:rFonts w:ascii="Arial" w:hAnsi="Arial" w:cs="Arial"/>
          <w:sz w:val="24"/>
          <w:szCs w:val="24"/>
          <w:lang w:val="en-ZA"/>
        </w:rPr>
        <w:t>ppellant had discharged the onus of proof entitling him to be admitted to bail</w:t>
      </w:r>
      <w:r w:rsidR="00030F1B" w:rsidRPr="00B74AAF">
        <w:rPr>
          <w:rFonts w:ascii="Arial" w:hAnsi="Arial" w:cs="Arial"/>
          <w:sz w:val="24"/>
          <w:szCs w:val="24"/>
          <w:lang w:val="en-ZA"/>
        </w:rPr>
        <w:t xml:space="preserve">.  </w:t>
      </w:r>
    </w:p>
    <w:p w14:paraId="3D9D67C4" w14:textId="788975E4" w:rsidR="009519A2" w:rsidRPr="00B74AAF" w:rsidRDefault="004A2B25" w:rsidP="004A2B25">
      <w:pPr>
        <w:pStyle w:val="ListParagraph"/>
        <w:spacing w:line="360" w:lineRule="auto"/>
        <w:ind w:hanging="720"/>
        <w:jc w:val="both"/>
        <w:rPr>
          <w:rFonts w:ascii="Arial" w:hAnsi="Arial" w:cs="Arial"/>
          <w:sz w:val="24"/>
          <w:szCs w:val="24"/>
          <w:lang w:val="en-ZA"/>
        </w:rPr>
      </w:pPr>
      <w:r>
        <w:rPr>
          <w:rFonts w:ascii="Arial" w:hAnsi="Arial" w:cs="Arial"/>
          <w:sz w:val="24"/>
          <w:szCs w:val="24"/>
        </w:rPr>
        <w:t>(b)</w:t>
      </w:r>
      <w:r>
        <w:rPr>
          <w:rFonts w:ascii="Arial" w:hAnsi="Arial" w:cs="Arial"/>
          <w:sz w:val="24"/>
          <w:szCs w:val="24"/>
        </w:rPr>
        <w:tab/>
      </w:r>
      <w:r w:rsidR="009519A2" w:rsidRPr="00B74AAF">
        <w:rPr>
          <w:rFonts w:ascii="Arial" w:hAnsi="Arial" w:cs="Arial"/>
          <w:sz w:val="24"/>
          <w:szCs w:val="24"/>
        </w:rPr>
        <w:t xml:space="preserve">The </w:t>
      </w:r>
      <w:r w:rsidR="00345ED0" w:rsidRPr="00B74AAF">
        <w:rPr>
          <w:rFonts w:ascii="Arial" w:hAnsi="Arial" w:cs="Arial"/>
          <w:sz w:val="24"/>
          <w:szCs w:val="24"/>
        </w:rPr>
        <w:t>a</w:t>
      </w:r>
      <w:r w:rsidR="009519A2" w:rsidRPr="00B74AAF">
        <w:rPr>
          <w:rFonts w:ascii="Arial" w:hAnsi="Arial" w:cs="Arial"/>
          <w:sz w:val="24"/>
          <w:szCs w:val="24"/>
        </w:rPr>
        <w:t xml:space="preserve">ppellant had discharged the onus of proving that the interests of justice permitted his release on bail in that the </w:t>
      </w:r>
      <w:r w:rsidR="00345ED0" w:rsidRPr="00B74AAF">
        <w:rPr>
          <w:rFonts w:ascii="Arial" w:hAnsi="Arial" w:cs="Arial"/>
          <w:sz w:val="24"/>
          <w:szCs w:val="24"/>
        </w:rPr>
        <w:t>a</w:t>
      </w:r>
      <w:r w:rsidR="009519A2" w:rsidRPr="00B74AAF">
        <w:rPr>
          <w:rFonts w:ascii="Arial" w:hAnsi="Arial" w:cs="Arial"/>
          <w:sz w:val="24"/>
          <w:szCs w:val="24"/>
        </w:rPr>
        <w:t xml:space="preserve">ppellant would stand his trial, he would not interfere with </w:t>
      </w:r>
      <w:r w:rsidR="00BA3F41" w:rsidRPr="00B74AAF">
        <w:rPr>
          <w:rFonts w:ascii="Arial" w:hAnsi="Arial" w:cs="Arial"/>
          <w:sz w:val="24"/>
          <w:szCs w:val="24"/>
        </w:rPr>
        <w:t>S</w:t>
      </w:r>
      <w:r w:rsidR="009519A2" w:rsidRPr="00B74AAF">
        <w:rPr>
          <w:rFonts w:ascii="Arial" w:hAnsi="Arial" w:cs="Arial"/>
          <w:sz w:val="24"/>
          <w:szCs w:val="24"/>
        </w:rPr>
        <w:t>tate witnesses, he would not interfere with the police investigations, he would not commit further crimes if released on bail and that the prosecution</w:t>
      </w:r>
      <w:r w:rsidR="00BA3F41" w:rsidRPr="00B74AAF">
        <w:rPr>
          <w:rFonts w:ascii="Arial" w:hAnsi="Arial" w:cs="Arial"/>
          <w:sz w:val="24"/>
          <w:szCs w:val="24"/>
        </w:rPr>
        <w:t xml:space="preserve">’s </w:t>
      </w:r>
      <w:r w:rsidR="009519A2" w:rsidRPr="00B74AAF">
        <w:rPr>
          <w:rFonts w:ascii="Arial" w:hAnsi="Arial" w:cs="Arial"/>
          <w:sz w:val="24"/>
          <w:szCs w:val="24"/>
        </w:rPr>
        <w:t>case against him was not strong.</w:t>
      </w:r>
    </w:p>
    <w:p w14:paraId="5AA2B221" w14:textId="2F0D21B2" w:rsidR="009519A2" w:rsidRPr="00B74AAF" w:rsidRDefault="004A2B25" w:rsidP="004A2B25">
      <w:pPr>
        <w:pStyle w:val="ListParagraph"/>
        <w:spacing w:line="360" w:lineRule="auto"/>
        <w:ind w:hanging="720"/>
        <w:jc w:val="both"/>
        <w:rPr>
          <w:rFonts w:ascii="Arial" w:hAnsi="Arial" w:cs="Arial"/>
          <w:sz w:val="24"/>
          <w:szCs w:val="24"/>
          <w:lang w:val="en-ZA"/>
        </w:rPr>
      </w:pPr>
      <w:r>
        <w:rPr>
          <w:rFonts w:ascii="Arial" w:hAnsi="Arial" w:cs="Arial"/>
          <w:sz w:val="24"/>
          <w:szCs w:val="24"/>
        </w:rPr>
        <w:t>(c)</w:t>
      </w:r>
      <w:r>
        <w:rPr>
          <w:rFonts w:ascii="Arial" w:hAnsi="Arial" w:cs="Arial"/>
          <w:sz w:val="24"/>
          <w:szCs w:val="24"/>
        </w:rPr>
        <w:tab/>
      </w:r>
      <w:r w:rsidR="009519A2" w:rsidRPr="00B74AAF">
        <w:rPr>
          <w:rFonts w:ascii="Arial" w:hAnsi="Arial" w:cs="Arial"/>
          <w:sz w:val="24"/>
          <w:szCs w:val="24"/>
        </w:rPr>
        <w:t xml:space="preserve">The </w:t>
      </w:r>
      <w:r w:rsidR="00FA0F33">
        <w:rPr>
          <w:rFonts w:ascii="Arial" w:hAnsi="Arial" w:cs="Arial"/>
          <w:sz w:val="24"/>
          <w:szCs w:val="24"/>
        </w:rPr>
        <w:t>m</w:t>
      </w:r>
      <w:r w:rsidR="009519A2" w:rsidRPr="00B74AAF">
        <w:rPr>
          <w:rFonts w:ascii="Arial" w:hAnsi="Arial" w:cs="Arial"/>
          <w:sz w:val="24"/>
          <w:szCs w:val="24"/>
        </w:rPr>
        <w:t>agistrate misdirected h</w:t>
      </w:r>
      <w:r w:rsidR="00BA3F41" w:rsidRPr="00B74AAF">
        <w:rPr>
          <w:rFonts w:ascii="Arial" w:hAnsi="Arial" w:cs="Arial"/>
          <w:sz w:val="24"/>
          <w:szCs w:val="24"/>
        </w:rPr>
        <w:t>er</w:t>
      </w:r>
      <w:r w:rsidR="009519A2" w:rsidRPr="00B74AAF">
        <w:rPr>
          <w:rFonts w:ascii="Arial" w:hAnsi="Arial" w:cs="Arial"/>
          <w:sz w:val="24"/>
          <w:szCs w:val="24"/>
        </w:rPr>
        <w:t xml:space="preserve">self and was judicially wrong in not finding that the </w:t>
      </w:r>
      <w:r w:rsidR="00345ED0" w:rsidRPr="00B74AAF">
        <w:rPr>
          <w:rFonts w:ascii="Arial" w:hAnsi="Arial" w:cs="Arial"/>
          <w:sz w:val="24"/>
          <w:szCs w:val="24"/>
        </w:rPr>
        <w:t>a</w:t>
      </w:r>
      <w:r w:rsidR="009519A2" w:rsidRPr="00B74AAF">
        <w:rPr>
          <w:rFonts w:ascii="Arial" w:hAnsi="Arial" w:cs="Arial"/>
          <w:sz w:val="24"/>
          <w:szCs w:val="24"/>
        </w:rPr>
        <w:t xml:space="preserve">ppellant had satisfied the </w:t>
      </w:r>
      <w:r w:rsidR="00FA0F33">
        <w:rPr>
          <w:rFonts w:ascii="Arial" w:hAnsi="Arial" w:cs="Arial"/>
          <w:sz w:val="24"/>
          <w:szCs w:val="24"/>
        </w:rPr>
        <w:t>c</w:t>
      </w:r>
      <w:r w:rsidR="009519A2" w:rsidRPr="00B74AAF">
        <w:rPr>
          <w:rFonts w:ascii="Arial" w:hAnsi="Arial" w:cs="Arial"/>
          <w:sz w:val="24"/>
          <w:szCs w:val="24"/>
        </w:rPr>
        <w:t>ourt that the interest</w:t>
      </w:r>
      <w:r w:rsidR="00832374">
        <w:rPr>
          <w:rFonts w:ascii="Arial" w:hAnsi="Arial" w:cs="Arial"/>
          <w:sz w:val="24"/>
          <w:szCs w:val="24"/>
        </w:rPr>
        <w:t>s</w:t>
      </w:r>
      <w:r w:rsidR="009519A2" w:rsidRPr="00B74AAF">
        <w:rPr>
          <w:rFonts w:ascii="Arial" w:hAnsi="Arial" w:cs="Arial"/>
          <w:sz w:val="24"/>
          <w:szCs w:val="24"/>
        </w:rPr>
        <w:t xml:space="preserve"> of justice permitted</w:t>
      </w:r>
      <w:r w:rsidR="00BA3F41" w:rsidRPr="00B74AAF">
        <w:rPr>
          <w:rFonts w:ascii="Arial" w:hAnsi="Arial" w:cs="Arial"/>
          <w:sz w:val="24"/>
          <w:szCs w:val="24"/>
        </w:rPr>
        <w:t xml:space="preserve"> his release on bail on appropriate conditions.</w:t>
      </w:r>
    </w:p>
    <w:p w14:paraId="2B2D2D2C" w14:textId="1D988CB2" w:rsidR="00BA3F41" w:rsidRDefault="004A2B25" w:rsidP="004A2B25">
      <w:pPr>
        <w:pStyle w:val="ListParagraph"/>
        <w:spacing w:line="360" w:lineRule="auto"/>
        <w:ind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BA3F41" w:rsidRPr="00B74AAF">
        <w:rPr>
          <w:rFonts w:ascii="Arial" w:hAnsi="Arial" w:cs="Arial"/>
          <w:sz w:val="24"/>
          <w:szCs w:val="24"/>
        </w:rPr>
        <w:t xml:space="preserve">The </w:t>
      </w:r>
      <w:r w:rsidR="00FA0F33">
        <w:rPr>
          <w:rFonts w:ascii="Arial" w:hAnsi="Arial" w:cs="Arial"/>
          <w:sz w:val="24"/>
          <w:szCs w:val="24"/>
        </w:rPr>
        <w:t>m</w:t>
      </w:r>
      <w:r w:rsidR="00BA3F41" w:rsidRPr="00B74AAF">
        <w:rPr>
          <w:rFonts w:ascii="Arial" w:hAnsi="Arial" w:cs="Arial"/>
          <w:sz w:val="24"/>
          <w:szCs w:val="24"/>
        </w:rPr>
        <w:t xml:space="preserve">agistrate exercised her judicial discretion wrongly in failing to admit the </w:t>
      </w:r>
      <w:r w:rsidR="00345ED0" w:rsidRPr="00B74AAF">
        <w:rPr>
          <w:rFonts w:ascii="Arial" w:hAnsi="Arial" w:cs="Arial"/>
          <w:sz w:val="24"/>
          <w:szCs w:val="24"/>
        </w:rPr>
        <w:t>a</w:t>
      </w:r>
      <w:r w:rsidR="00BA3F41" w:rsidRPr="00B74AAF">
        <w:rPr>
          <w:rFonts w:ascii="Arial" w:hAnsi="Arial" w:cs="Arial"/>
          <w:sz w:val="24"/>
          <w:szCs w:val="24"/>
        </w:rPr>
        <w:t xml:space="preserve">ppellant to bail on appropriate conditions in as much as there was no likelihood that the </w:t>
      </w:r>
      <w:r w:rsidR="00345ED0" w:rsidRPr="00B74AAF">
        <w:rPr>
          <w:rFonts w:ascii="Arial" w:hAnsi="Arial" w:cs="Arial"/>
          <w:sz w:val="24"/>
          <w:szCs w:val="24"/>
        </w:rPr>
        <w:t>a</w:t>
      </w:r>
      <w:r w:rsidR="00BA3F41" w:rsidRPr="00B74AAF">
        <w:rPr>
          <w:rFonts w:ascii="Arial" w:hAnsi="Arial" w:cs="Arial"/>
          <w:sz w:val="24"/>
          <w:szCs w:val="24"/>
        </w:rPr>
        <w:t>ppellant</w:t>
      </w:r>
      <w:r w:rsidR="00FA0F33">
        <w:rPr>
          <w:rFonts w:ascii="Arial" w:hAnsi="Arial" w:cs="Arial"/>
          <w:sz w:val="24"/>
          <w:szCs w:val="24"/>
        </w:rPr>
        <w:t>,</w:t>
      </w:r>
      <w:r w:rsidR="00BA3F41" w:rsidRPr="00B74AAF">
        <w:rPr>
          <w:rFonts w:ascii="Arial" w:hAnsi="Arial" w:cs="Arial"/>
          <w:sz w:val="24"/>
          <w:szCs w:val="24"/>
        </w:rPr>
        <w:t xml:space="preserve"> if he were released on bail would endanger the safety of the public or any </w:t>
      </w:r>
      <w:r w:rsidR="00345ED0" w:rsidRPr="00B74AAF">
        <w:rPr>
          <w:rFonts w:ascii="Arial" w:hAnsi="Arial" w:cs="Arial"/>
          <w:sz w:val="24"/>
          <w:szCs w:val="24"/>
        </w:rPr>
        <w:t>person</w:t>
      </w:r>
      <w:r w:rsidR="00BA3F41" w:rsidRPr="00B74AAF">
        <w:rPr>
          <w:rFonts w:ascii="Arial" w:hAnsi="Arial" w:cs="Arial"/>
          <w:sz w:val="24"/>
          <w:szCs w:val="24"/>
        </w:rPr>
        <w:t xml:space="preserve"> and would commit a Schedule 1 offence or that he would attempt to evade his trial or that he would attempt to influence or intimidate witnesses or to conceal or destroy evidence.  </w:t>
      </w:r>
    </w:p>
    <w:p w14:paraId="680F20AA" w14:textId="77777777" w:rsidR="00E62846" w:rsidRPr="00B74AAF" w:rsidRDefault="00E62846" w:rsidP="00173616">
      <w:pPr>
        <w:pStyle w:val="ListParagraph"/>
        <w:rPr>
          <w:rFonts w:ascii="Arial" w:hAnsi="Arial" w:cs="Arial"/>
          <w:sz w:val="24"/>
          <w:szCs w:val="24"/>
          <w:lang w:val="en-ZA"/>
        </w:rPr>
      </w:pPr>
    </w:p>
    <w:p w14:paraId="3D7888DC" w14:textId="344BCDA1" w:rsidR="00BE3184" w:rsidRPr="00B74AAF" w:rsidRDefault="00724695" w:rsidP="005E43F5">
      <w:pPr>
        <w:spacing w:line="360" w:lineRule="auto"/>
        <w:jc w:val="both"/>
        <w:rPr>
          <w:rFonts w:ascii="Arial" w:hAnsi="Arial" w:cs="Arial"/>
          <w:b/>
          <w:bCs/>
          <w:sz w:val="24"/>
          <w:szCs w:val="24"/>
          <w:lang w:val="en-ZA"/>
        </w:rPr>
      </w:pPr>
      <w:r>
        <w:rPr>
          <w:rFonts w:ascii="Arial" w:hAnsi="Arial" w:cs="Arial"/>
          <w:b/>
          <w:bCs/>
          <w:sz w:val="24"/>
          <w:szCs w:val="24"/>
          <w:lang w:val="en-ZA"/>
        </w:rPr>
        <w:t>T</w:t>
      </w:r>
      <w:r w:rsidR="009B670C" w:rsidRPr="00B74AAF">
        <w:rPr>
          <w:rFonts w:ascii="Arial" w:hAnsi="Arial" w:cs="Arial"/>
          <w:b/>
          <w:bCs/>
          <w:sz w:val="24"/>
          <w:szCs w:val="24"/>
          <w:lang w:val="en-ZA"/>
        </w:rPr>
        <w:t xml:space="preserve">he </w:t>
      </w:r>
      <w:r>
        <w:rPr>
          <w:rFonts w:ascii="Arial" w:hAnsi="Arial" w:cs="Arial"/>
          <w:b/>
          <w:bCs/>
          <w:sz w:val="24"/>
          <w:szCs w:val="24"/>
          <w:lang w:val="en-ZA"/>
        </w:rPr>
        <w:t>t</w:t>
      </w:r>
      <w:r w:rsidR="009B670C" w:rsidRPr="00B74AAF">
        <w:rPr>
          <w:rFonts w:ascii="Arial" w:hAnsi="Arial" w:cs="Arial"/>
          <w:b/>
          <w:bCs/>
          <w:sz w:val="24"/>
          <w:szCs w:val="24"/>
          <w:lang w:val="en-ZA"/>
        </w:rPr>
        <w:t xml:space="preserve">est </w:t>
      </w:r>
      <w:r>
        <w:rPr>
          <w:rFonts w:ascii="Arial" w:hAnsi="Arial" w:cs="Arial"/>
          <w:b/>
          <w:bCs/>
          <w:sz w:val="24"/>
          <w:szCs w:val="24"/>
          <w:lang w:val="en-ZA"/>
        </w:rPr>
        <w:t>on appeal</w:t>
      </w:r>
    </w:p>
    <w:p w14:paraId="3D2DE6CE" w14:textId="52FDAF06" w:rsidR="00BE3184" w:rsidRPr="00B74AAF" w:rsidRDefault="00042BF0" w:rsidP="00042BF0">
      <w:pPr>
        <w:pStyle w:val="NormalWeb"/>
        <w:shd w:val="clear" w:color="auto" w:fill="FFFFFF"/>
        <w:spacing w:before="144" w:line="360" w:lineRule="auto"/>
        <w:rPr>
          <w:rFonts w:ascii="Arial" w:hAnsi="Arial" w:cs="Arial"/>
        </w:rPr>
      </w:pPr>
      <w:r w:rsidRPr="00B74AAF">
        <w:rPr>
          <w:rFonts w:ascii="Arial" w:hAnsi="Arial" w:cs="Arial"/>
        </w:rPr>
        <w:t>[13]</w:t>
      </w:r>
      <w:r w:rsidRPr="00B74AAF">
        <w:rPr>
          <w:rFonts w:ascii="Arial" w:hAnsi="Arial" w:cs="Arial"/>
        </w:rPr>
        <w:tab/>
      </w:r>
      <w:r w:rsidR="00BE3184" w:rsidRPr="00B74AAF">
        <w:rPr>
          <w:rFonts w:ascii="Arial" w:hAnsi="Arial" w:cs="Arial"/>
        </w:rPr>
        <w:t xml:space="preserve">An appeal against the refusal of bail is regulated in terms of the provisions of </w:t>
      </w:r>
      <w:r w:rsidR="00345ED0" w:rsidRPr="00B74AAF">
        <w:rPr>
          <w:rFonts w:ascii="Arial" w:hAnsi="Arial" w:cs="Arial"/>
        </w:rPr>
        <w:t>s</w:t>
      </w:r>
      <w:r w:rsidR="00BE3184" w:rsidRPr="00B74AAF">
        <w:rPr>
          <w:rFonts w:ascii="Arial" w:hAnsi="Arial" w:cs="Arial"/>
        </w:rPr>
        <w:t xml:space="preserve"> 65(4) of the CPA</w:t>
      </w:r>
      <w:r w:rsidR="00E04A68">
        <w:rPr>
          <w:rFonts w:ascii="Arial" w:hAnsi="Arial" w:cs="Arial"/>
        </w:rPr>
        <w:t xml:space="preserve"> </w:t>
      </w:r>
      <w:r w:rsidR="00201A5D">
        <w:rPr>
          <w:rFonts w:ascii="Arial" w:hAnsi="Arial" w:cs="Arial"/>
        </w:rPr>
        <w:t>which provides</w:t>
      </w:r>
      <w:r w:rsidR="00BE3184" w:rsidRPr="00B74AAF">
        <w:rPr>
          <w:rFonts w:ascii="Arial" w:hAnsi="Arial" w:cs="Arial"/>
        </w:rPr>
        <w:t xml:space="preserve">: </w:t>
      </w:r>
    </w:p>
    <w:p w14:paraId="74BC7C39" w14:textId="12491022" w:rsidR="00B842AF" w:rsidRDefault="00BE3184" w:rsidP="004A2B25">
      <w:pPr>
        <w:pStyle w:val="ListParagraph"/>
        <w:spacing w:line="360" w:lineRule="auto"/>
        <w:ind w:left="0"/>
        <w:jc w:val="both"/>
        <w:rPr>
          <w:rFonts w:ascii="Arial" w:hAnsi="Arial" w:cs="Arial"/>
          <w:iCs/>
          <w:lang w:val="en-ZA"/>
        </w:rPr>
      </w:pPr>
      <w:r w:rsidRPr="004A2B25">
        <w:rPr>
          <w:rFonts w:ascii="Arial" w:hAnsi="Arial" w:cs="Arial"/>
          <w:iCs/>
          <w:lang w:val="en-ZA"/>
        </w:rPr>
        <w:t xml:space="preserve">‘The </w:t>
      </w:r>
      <w:r w:rsidR="00911BB9">
        <w:rPr>
          <w:rFonts w:ascii="Arial" w:hAnsi="Arial" w:cs="Arial"/>
          <w:iCs/>
          <w:lang w:val="en-ZA"/>
        </w:rPr>
        <w:t>c</w:t>
      </w:r>
      <w:r w:rsidRPr="004A2B25">
        <w:rPr>
          <w:rFonts w:ascii="Arial" w:hAnsi="Arial" w:cs="Arial"/>
          <w:iCs/>
          <w:lang w:val="en-ZA"/>
        </w:rPr>
        <w:t>ourt or judge hearing the appeal shall not set aside the decision</w:t>
      </w:r>
      <w:r w:rsidR="004B3075" w:rsidRPr="004A2B25">
        <w:rPr>
          <w:rFonts w:ascii="Arial" w:hAnsi="Arial" w:cs="Arial"/>
          <w:iCs/>
          <w:lang w:val="en-ZA"/>
        </w:rPr>
        <w:t xml:space="preserve"> </w:t>
      </w:r>
      <w:r w:rsidRPr="004A2B25">
        <w:rPr>
          <w:rFonts w:ascii="Arial" w:hAnsi="Arial" w:cs="Arial"/>
          <w:iCs/>
          <w:lang w:val="en-ZA"/>
        </w:rPr>
        <w:t>against which</w:t>
      </w:r>
      <w:r w:rsidR="004B3075" w:rsidRPr="004A2B25">
        <w:rPr>
          <w:rFonts w:ascii="Arial" w:hAnsi="Arial" w:cs="Arial"/>
          <w:iCs/>
          <w:lang w:val="en-ZA"/>
        </w:rPr>
        <w:t xml:space="preserve"> </w:t>
      </w:r>
      <w:r w:rsidRPr="004A2B25">
        <w:rPr>
          <w:rFonts w:ascii="Arial" w:hAnsi="Arial" w:cs="Arial"/>
          <w:iCs/>
          <w:lang w:val="en-ZA"/>
        </w:rPr>
        <w:t xml:space="preserve">the appeal is brought, unless such </w:t>
      </w:r>
      <w:r w:rsidR="00911BB9">
        <w:rPr>
          <w:rFonts w:ascii="Arial" w:hAnsi="Arial" w:cs="Arial"/>
          <w:iCs/>
          <w:lang w:val="en-ZA"/>
        </w:rPr>
        <w:t>c</w:t>
      </w:r>
      <w:r w:rsidRPr="004A2B25">
        <w:rPr>
          <w:rFonts w:ascii="Arial" w:hAnsi="Arial" w:cs="Arial"/>
          <w:iCs/>
          <w:lang w:val="en-ZA"/>
        </w:rPr>
        <w:t xml:space="preserve">ourt or judge is satisfied that the decision was wrong, in which event the </w:t>
      </w:r>
      <w:r w:rsidR="00911BB9">
        <w:rPr>
          <w:rFonts w:ascii="Arial" w:hAnsi="Arial" w:cs="Arial"/>
          <w:iCs/>
          <w:lang w:val="en-ZA"/>
        </w:rPr>
        <w:t>c</w:t>
      </w:r>
      <w:r w:rsidRPr="004A2B25">
        <w:rPr>
          <w:rFonts w:ascii="Arial" w:hAnsi="Arial" w:cs="Arial"/>
          <w:iCs/>
          <w:lang w:val="en-ZA"/>
        </w:rPr>
        <w:t xml:space="preserve">ourt or judge shall give </w:t>
      </w:r>
      <w:r w:rsidR="00997C8D">
        <w:rPr>
          <w:rFonts w:ascii="Arial" w:hAnsi="Arial" w:cs="Arial"/>
          <w:iCs/>
          <w:lang w:val="en-ZA"/>
        </w:rPr>
        <w:t>the</w:t>
      </w:r>
      <w:r w:rsidRPr="004A2B25">
        <w:rPr>
          <w:rFonts w:ascii="Arial" w:hAnsi="Arial" w:cs="Arial"/>
          <w:iCs/>
          <w:lang w:val="en-ZA"/>
        </w:rPr>
        <w:t xml:space="preserve"> decision which in its </w:t>
      </w:r>
      <w:r w:rsidR="00911BB9">
        <w:rPr>
          <w:rFonts w:ascii="Arial" w:hAnsi="Arial" w:cs="Arial"/>
          <w:iCs/>
          <w:lang w:val="en-ZA"/>
        </w:rPr>
        <w:t xml:space="preserve">or his </w:t>
      </w:r>
      <w:r w:rsidRPr="004A2B25">
        <w:rPr>
          <w:rFonts w:ascii="Arial" w:hAnsi="Arial" w:cs="Arial"/>
          <w:iCs/>
          <w:lang w:val="en-ZA"/>
        </w:rPr>
        <w:t xml:space="preserve">opinion the lower court should have given.’ </w:t>
      </w:r>
    </w:p>
    <w:p w14:paraId="36EA2432" w14:textId="77777777" w:rsidR="004A2B25" w:rsidRPr="004A2B25" w:rsidRDefault="004A2B25" w:rsidP="00173616">
      <w:pPr>
        <w:pStyle w:val="ListParagraph"/>
        <w:rPr>
          <w:rFonts w:ascii="Arial" w:hAnsi="Arial" w:cs="Arial"/>
          <w:iCs/>
          <w:lang w:val="en-ZA"/>
        </w:rPr>
      </w:pPr>
    </w:p>
    <w:p w14:paraId="327EA5CF" w14:textId="058178A3" w:rsidR="00F014CD" w:rsidRPr="00B74AAF" w:rsidRDefault="00042BF0" w:rsidP="00042BF0">
      <w:pPr>
        <w:pStyle w:val="NormalWeb"/>
        <w:shd w:val="clear" w:color="auto" w:fill="FFFFFF"/>
        <w:spacing w:before="144" w:line="360" w:lineRule="auto"/>
        <w:rPr>
          <w:rFonts w:ascii="Arial" w:hAnsi="Arial" w:cs="Arial"/>
        </w:rPr>
      </w:pPr>
      <w:r w:rsidRPr="00B74AAF">
        <w:rPr>
          <w:rFonts w:ascii="Arial" w:hAnsi="Arial" w:cs="Arial"/>
        </w:rPr>
        <w:lastRenderedPageBreak/>
        <w:t>[14]</w:t>
      </w:r>
      <w:r w:rsidRPr="00B74AAF">
        <w:rPr>
          <w:rFonts w:ascii="Arial" w:hAnsi="Arial" w:cs="Arial"/>
        </w:rPr>
        <w:tab/>
      </w:r>
      <w:r w:rsidR="00BE3184" w:rsidRPr="00B74AAF">
        <w:rPr>
          <w:rFonts w:ascii="Arial" w:hAnsi="Arial" w:cs="Arial"/>
        </w:rPr>
        <w:t>The correct approach as to the test e</w:t>
      </w:r>
      <w:r w:rsidR="00EA6FB9" w:rsidRPr="00B74AAF">
        <w:rPr>
          <w:rFonts w:ascii="Arial" w:hAnsi="Arial" w:cs="Arial"/>
        </w:rPr>
        <w:t xml:space="preserve">spoused in </w:t>
      </w:r>
      <w:r w:rsidR="004B3075" w:rsidRPr="00B74AAF">
        <w:rPr>
          <w:rFonts w:ascii="Arial" w:hAnsi="Arial" w:cs="Arial"/>
        </w:rPr>
        <w:t>s</w:t>
      </w:r>
      <w:r w:rsidR="004A2B25">
        <w:rPr>
          <w:rFonts w:ascii="Arial" w:hAnsi="Arial" w:cs="Arial"/>
        </w:rPr>
        <w:t xml:space="preserve"> </w:t>
      </w:r>
      <w:r w:rsidR="00EA6FB9" w:rsidRPr="00B74AAF">
        <w:rPr>
          <w:rFonts w:ascii="Arial" w:hAnsi="Arial" w:cs="Arial"/>
        </w:rPr>
        <w:t xml:space="preserve">65(4) of the CPA is elucidated in the oft </w:t>
      </w:r>
      <w:r w:rsidR="0070163B" w:rsidRPr="00B74AAF">
        <w:rPr>
          <w:rFonts w:ascii="Arial" w:hAnsi="Arial" w:cs="Arial"/>
        </w:rPr>
        <w:t xml:space="preserve">quoted </w:t>
      </w:r>
      <w:r w:rsidR="00EA6FB9" w:rsidRPr="00B74AAF">
        <w:rPr>
          <w:rFonts w:ascii="Arial" w:hAnsi="Arial" w:cs="Arial"/>
        </w:rPr>
        <w:t xml:space="preserve">case of </w:t>
      </w:r>
      <w:r w:rsidR="00EA6FB9" w:rsidRPr="00B74AAF">
        <w:rPr>
          <w:rFonts w:ascii="Arial" w:hAnsi="Arial" w:cs="Arial"/>
          <w:i/>
          <w:iCs/>
        </w:rPr>
        <w:t>S v Barber</w:t>
      </w:r>
      <w:r w:rsidR="00EA6FB9" w:rsidRPr="00B74AAF">
        <w:rPr>
          <w:rStyle w:val="FootnoteReference"/>
          <w:rFonts w:ascii="Arial" w:hAnsi="Arial" w:cs="Arial"/>
        </w:rPr>
        <w:footnoteReference w:id="7"/>
      </w:r>
      <w:r w:rsidR="00EA6FB9" w:rsidRPr="00B74AAF">
        <w:rPr>
          <w:rFonts w:ascii="Arial" w:hAnsi="Arial" w:cs="Arial"/>
        </w:rPr>
        <w:t xml:space="preserve"> as follows: </w:t>
      </w:r>
    </w:p>
    <w:p w14:paraId="0FDFDF76" w14:textId="58991005" w:rsidR="00F014CD" w:rsidRDefault="00911BB9" w:rsidP="00911BB9">
      <w:pPr>
        <w:spacing w:after="0" w:line="360" w:lineRule="auto"/>
        <w:jc w:val="both"/>
        <w:rPr>
          <w:rFonts w:ascii="Arial" w:hAnsi="Arial" w:cs="Arial"/>
          <w:color w:val="000000"/>
        </w:rPr>
      </w:pPr>
      <w:r>
        <w:rPr>
          <w:rFonts w:ascii="Arial" w:hAnsi="Arial" w:cs="Arial"/>
          <w:color w:val="000000"/>
        </w:rPr>
        <w:t>‘</w:t>
      </w:r>
      <w:r w:rsidRPr="00911BB9">
        <w:rPr>
          <w:rFonts w:ascii="Arial" w:hAnsi="Arial" w:cs="Arial"/>
          <w:color w:val="000000"/>
        </w:rPr>
        <w:t>It is well known that the powers of this Court are largely limited where the matter comes before it on appeal and not as a substantive application for bail. This Court has to be persuaded that the magistrate exercised the discretion which he has wrongly. Accordingly, although this Court may have a different view, it should not substitute its own view for that of the magistrate because that would be an unfair interference with the magistrate's exercise of his discretion. I think it should be stressed that, no matter what this Court's own views are, the real question is whether it can be said that the magistrate who had the discretion to grant bail exercised that discretion wrongly.</w:t>
      </w:r>
      <w:r>
        <w:rPr>
          <w:rFonts w:ascii="Arial" w:hAnsi="Arial" w:cs="Arial"/>
          <w:color w:val="000000"/>
        </w:rPr>
        <w:t>’</w:t>
      </w:r>
    </w:p>
    <w:p w14:paraId="030866D0" w14:textId="77777777" w:rsidR="00911BB9" w:rsidRPr="00911BB9" w:rsidRDefault="00911BB9" w:rsidP="00173616">
      <w:pPr>
        <w:spacing w:after="0"/>
        <w:jc w:val="both"/>
        <w:rPr>
          <w:rFonts w:ascii="Arial" w:hAnsi="Arial" w:cs="Arial"/>
          <w:lang w:val="en-ZA"/>
        </w:rPr>
      </w:pPr>
    </w:p>
    <w:p w14:paraId="40264C4D" w14:textId="30D5649C" w:rsidR="00CE34D3" w:rsidRPr="00042BF0" w:rsidRDefault="00042BF0" w:rsidP="00042BF0">
      <w:pPr>
        <w:spacing w:line="360" w:lineRule="auto"/>
        <w:jc w:val="both"/>
        <w:rPr>
          <w:rFonts w:ascii="Arial" w:hAnsi="Arial" w:cs="Arial"/>
          <w:sz w:val="24"/>
          <w:szCs w:val="24"/>
          <w:lang w:val="en-ZA"/>
        </w:rPr>
      </w:pPr>
      <w:r w:rsidRPr="00B74AAF">
        <w:rPr>
          <w:rFonts w:ascii="Arial" w:hAnsi="Arial" w:cs="Arial"/>
          <w:sz w:val="24"/>
          <w:szCs w:val="24"/>
          <w:lang w:val="en-ZA"/>
        </w:rPr>
        <w:t>[15]</w:t>
      </w:r>
      <w:r w:rsidRPr="00B74AAF">
        <w:rPr>
          <w:rFonts w:ascii="Arial" w:hAnsi="Arial" w:cs="Arial"/>
          <w:sz w:val="24"/>
          <w:szCs w:val="24"/>
          <w:lang w:val="en-ZA"/>
        </w:rPr>
        <w:tab/>
      </w:r>
      <w:r w:rsidR="009E5DA0" w:rsidRPr="00042BF0">
        <w:rPr>
          <w:rFonts w:ascii="Arial" w:hAnsi="Arial" w:cs="Arial"/>
          <w:sz w:val="24"/>
          <w:szCs w:val="24"/>
        </w:rPr>
        <w:t xml:space="preserve">In order for me sitting as a court of appeal to interfere with the judgment of the court </w:t>
      </w:r>
      <w:r w:rsidR="009E5DA0" w:rsidRPr="00042BF0">
        <w:rPr>
          <w:rFonts w:ascii="Arial" w:hAnsi="Arial" w:cs="Arial"/>
          <w:iCs/>
          <w:sz w:val="24"/>
          <w:szCs w:val="24"/>
        </w:rPr>
        <w:t>a quo</w:t>
      </w:r>
      <w:r w:rsidR="009E5DA0" w:rsidRPr="00042BF0">
        <w:rPr>
          <w:rFonts w:ascii="Arial" w:hAnsi="Arial" w:cs="Arial"/>
          <w:sz w:val="24"/>
          <w:szCs w:val="24"/>
        </w:rPr>
        <w:t xml:space="preserve"> it would accordingly be necessary that I find that </w:t>
      </w:r>
      <w:r w:rsidR="00CE34D3" w:rsidRPr="00042BF0">
        <w:rPr>
          <w:rFonts w:ascii="Arial" w:hAnsi="Arial" w:cs="Arial"/>
          <w:sz w:val="24"/>
          <w:szCs w:val="24"/>
        </w:rPr>
        <w:t xml:space="preserve">the court </w:t>
      </w:r>
      <w:r w:rsidR="00CE34D3" w:rsidRPr="00042BF0">
        <w:rPr>
          <w:rFonts w:ascii="Arial" w:hAnsi="Arial" w:cs="Arial"/>
          <w:iCs/>
          <w:sz w:val="24"/>
          <w:szCs w:val="24"/>
        </w:rPr>
        <w:t>a quo</w:t>
      </w:r>
      <w:r w:rsidR="00CE34D3" w:rsidRPr="00042BF0">
        <w:rPr>
          <w:rFonts w:ascii="Arial" w:hAnsi="Arial" w:cs="Arial"/>
          <w:sz w:val="24"/>
          <w:szCs w:val="24"/>
        </w:rPr>
        <w:t xml:space="preserve"> </w:t>
      </w:r>
      <w:r w:rsidR="009E5DA0" w:rsidRPr="00042BF0">
        <w:rPr>
          <w:rFonts w:ascii="Arial" w:hAnsi="Arial" w:cs="Arial"/>
          <w:sz w:val="24"/>
          <w:szCs w:val="24"/>
        </w:rPr>
        <w:t>misdirected itself materially on the facts or legal principles</w:t>
      </w:r>
      <w:r w:rsidR="00CE34D3" w:rsidRPr="00042BF0">
        <w:rPr>
          <w:rFonts w:ascii="Arial" w:hAnsi="Arial" w:cs="Arial"/>
          <w:sz w:val="24"/>
          <w:szCs w:val="24"/>
        </w:rPr>
        <w:t>. If I find that the court</w:t>
      </w:r>
      <w:r w:rsidR="00CE34D3" w:rsidRPr="00042BF0">
        <w:rPr>
          <w:rFonts w:ascii="Arial" w:hAnsi="Arial" w:cs="Arial"/>
          <w:i/>
          <w:iCs/>
          <w:sz w:val="24"/>
          <w:szCs w:val="24"/>
        </w:rPr>
        <w:t xml:space="preserve"> </w:t>
      </w:r>
      <w:r w:rsidR="00CE34D3" w:rsidRPr="00042BF0">
        <w:rPr>
          <w:rFonts w:ascii="Arial" w:hAnsi="Arial" w:cs="Arial"/>
          <w:iCs/>
          <w:sz w:val="24"/>
          <w:szCs w:val="24"/>
        </w:rPr>
        <w:t xml:space="preserve">a quo </w:t>
      </w:r>
      <w:r w:rsidR="00CE34D3" w:rsidRPr="00042BF0">
        <w:rPr>
          <w:rFonts w:ascii="Arial" w:hAnsi="Arial" w:cs="Arial"/>
          <w:sz w:val="24"/>
          <w:szCs w:val="24"/>
        </w:rPr>
        <w:t>misdirected itself</w:t>
      </w:r>
      <w:r w:rsidR="00471D67" w:rsidRPr="00042BF0">
        <w:rPr>
          <w:rFonts w:ascii="Arial" w:hAnsi="Arial" w:cs="Arial"/>
          <w:sz w:val="24"/>
          <w:szCs w:val="24"/>
        </w:rPr>
        <w:t>,</w:t>
      </w:r>
      <w:r w:rsidR="00CE34D3" w:rsidRPr="00042BF0">
        <w:rPr>
          <w:rFonts w:ascii="Arial" w:hAnsi="Arial" w:cs="Arial"/>
          <w:sz w:val="24"/>
          <w:szCs w:val="24"/>
        </w:rPr>
        <w:t xml:space="preserve"> as a court</w:t>
      </w:r>
      <w:r w:rsidR="00CE34D3" w:rsidRPr="00042BF0">
        <w:rPr>
          <w:rFonts w:ascii="Arial" w:hAnsi="Arial" w:cs="Arial"/>
          <w:i/>
          <w:iCs/>
          <w:sz w:val="24"/>
          <w:szCs w:val="24"/>
        </w:rPr>
        <w:t xml:space="preserve"> </w:t>
      </w:r>
      <w:r w:rsidR="00CE34D3" w:rsidRPr="00042BF0">
        <w:rPr>
          <w:rFonts w:ascii="Arial" w:hAnsi="Arial" w:cs="Arial"/>
          <w:sz w:val="24"/>
          <w:szCs w:val="24"/>
        </w:rPr>
        <w:t>of appeal, I may consider the issue of bail afresh.</w:t>
      </w:r>
      <w:r w:rsidR="00CE34D3" w:rsidRPr="00B74AAF">
        <w:rPr>
          <w:rStyle w:val="FootnoteReference"/>
          <w:rFonts w:ascii="Arial" w:hAnsi="Arial" w:cs="Arial"/>
          <w:sz w:val="24"/>
          <w:szCs w:val="24"/>
        </w:rPr>
        <w:footnoteReference w:id="8"/>
      </w:r>
      <w:r w:rsidR="004A2B25" w:rsidRPr="00042BF0">
        <w:rPr>
          <w:rFonts w:ascii="Arial" w:hAnsi="Arial" w:cs="Arial"/>
          <w:sz w:val="24"/>
          <w:szCs w:val="24"/>
        </w:rPr>
        <w:t xml:space="preserve"> </w:t>
      </w:r>
      <w:r w:rsidR="007F5114" w:rsidRPr="00042BF0">
        <w:rPr>
          <w:rFonts w:ascii="Arial" w:hAnsi="Arial" w:cs="Arial"/>
          <w:sz w:val="24"/>
          <w:szCs w:val="24"/>
        </w:rPr>
        <w:t>In those circumstances I would be at large to consider whether bail ought to have been granted or refused.</w:t>
      </w:r>
    </w:p>
    <w:p w14:paraId="63EDE209" w14:textId="77777777" w:rsidR="007F5114" w:rsidRPr="00B74AAF" w:rsidRDefault="007F5114" w:rsidP="00173616">
      <w:pPr>
        <w:pStyle w:val="ListParagraph"/>
        <w:rPr>
          <w:rFonts w:ascii="Arial" w:hAnsi="Arial" w:cs="Arial"/>
          <w:sz w:val="24"/>
          <w:szCs w:val="24"/>
          <w:lang w:val="en-ZA"/>
        </w:rPr>
      </w:pPr>
    </w:p>
    <w:p w14:paraId="77408066" w14:textId="26719A20" w:rsidR="007F5114" w:rsidRPr="00042BF0" w:rsidRDefault="00042BF0" w:rsidP="00042BF0">
      <w:pPr>
        <w:spacing w:line="360" w:lineRule="auto"/>
        <w:jc w:val="both"/>
        <w:rPr>
          <w:rFonts w:ascii="Arial" w:hAnsi="Arial" w:cs="Arial"/>
          <w:sz w:val="24"/>
          <w:szCs w:val="24"/>
          <w:lang w:val="en-ZA"/>
        </w:rPr>
      </w:pPr>
      <w:r w:rsidRPr="00B74AAF">
        <w:rPr>
          <w:rFonts w:ascii="Arial" w:hAnsi="Arial" w:cs="Arial"/>
          <w:sz w:val="24"/>
          <w:szCs w:val="24"/>
          <w:lang w:val="en-ZA"/>
        </w:rPr>
        <w:t>[16]</w:t>
      </w:r>
      <w:r w:rsidRPr="00B74AAF">
        <w:rPr>
          <w:rFonts w:ascii="Arial" w:hAnsi="Arial" w:cs="Arial"/>
          <w:sz w:val="24"/>
          <w:szCs w:val="24"/>
          <w:lang w:val="en-ZA"/>
        </w:rPr>
        <w:tab/>
      </w:r>
      <w:r w:rsidR="007F5114" w:rsidRPr="00042BF0">
        <w:rPr>
          <w:rFonts w:ascii="Arial" w:hAnsi="Arial" w:cs="Arial"/>
          <w:sz w:val="24"/>
          <w:szCs w:val="24"/>
          <w:lang w:val="en-ZA"/>
        </w:rPr>
        <w:t>In order to determine whether there was any misdirection</w:t>
      </w:r>
      <w:r w:rsidR="00D63AED" w:rsidRPr="00042BF0">
        <w:rPr>
          <w:rFonts w:ascii="Arial" w:hAnsi="Arial" w:cs="Arial"/>
          <w:sz w:val="24"/>
          <w:szCs w:val="24"/>
          <w:lang w:val="en-ZA"/>
        </w:rPr>
        <w:t xml:space="preserve"> by the court a quo</w:t>
      </w:r>
      <w:r w:rsidR="007F5114" w:rsidRPr="00042BF0">
        <w:rPr>
          <w:rFonts w:ascii="Arial" w:hAnsi="Arial" w:cs="Arial"/>
          <w:sz w:val="24"/>
          <w:szCs w:val="24"/>
          <w:lang w:val="en-ZA"/>
        </w:rPr>
        <w:t xml:space="preserve"> as posited in the appellant’s grounds of appeal and in argument by </w:t>
      </w:r>
      <w:r w:rsidR="00E04A68" w:rsidRPr="00042BF0">
        <w:rPr>
          <w:rFonts w:ascii="Arial" w:hAnsi="Arial" w:cs="Arial"/>
          <w:sz w:val="24"/>
          <w:szCs w:val="24"/>
          <w:lang w:val="en-ZA"/>
        </w:rPr>
        <w:t xml:space="preserve">his counsel </w:t>
      </w:r>
      <w:r w:rsidR="006B5035" w:rsidRPr="00042BF0">
        <w:rPr>
          <w:rFonts w:ascii="Arial" w:hAnsi="Arial" w:cs="Arial"/>
          <w:sz w:val="24"/>
          <w:szCs w:val="24"/>
          <w:lang w:val="en-ZA"/>
        </w:rPr>
        <w:t>Mr</w:t>
      </w:r>
      <w:r w:rsidR="007F5114" w:rsidRPr="00042BF0">
        <w:rPr>
          <w:rFonts w:ascii="Arial" w:hAnsi="Arial" w:cs="Arial"/>
          <w:sz w:val="24"/>
          <w:szCs w:val="24"/>
          <w:lang w:val="en-ZA"/>
        </w:rPr>
        <w:t xml:space="preserve"> </w:t>
      </w:r>
      <w:r w:rsidR="007F5114" w:rsidRPr="00042BF0">
        <w:rPr>
          <w:rFonts w:ascii="Arial" w:hAnsi="Arial" w:cs="Arial"/>
          <w:i/>
          <w:sz w:val="24"/>
          <w:szCs w:val="24"/>
          <w:lang w:val="en-ZA"/>
        </w:rPr>
        <w:t>Alberts</w:t>
      </w:r>
      <w:r w:rsidR="00B56784" w:rsidRPr="00042BF0">
        <w:rPr>
          <w:rFonts w:ascii="Arial" w:hAnsi="Arial" w:cs="Arial"/>
          <w:sz w:val="24"/>
          <w:szCs w:val="24"/>
          <w:lang w:val="en-ZA"/>
        </w:rPr>
        <w:t>,</w:t>
      </w:r>
      <w:r w:rsidR="007F5114" w:rsidRPr="00042BF0">
        <w:rPr>
          <w:rFonts w:ascii="Arial" w:hAnsi="Arial" w:cs="Arial"/>
          <w:sz w:val="24"/>
          <w:szCs w:val="24"/>
          <w:lang w:val="en-ZA"/>
        </w:rPr>
        <w:t xml:space="preserve"> it is necessary to consider the judgment of the learned </w:t>
      </w:r>
      <w:r w:rsidR="00201A5D" w:rsidRPr="00042BF0">
        <w:rPr>
          <w:rFonts w:ascii="Arial" w:hAnsi="Arial" w:cs="Arial"/>
          <w:sz w:val="24"/>
          <w:szCs w:val="24"/>
          <w:lang w:val="en-ZA"/>
        </w:rPr>
        <w:t>m</w:t>
      </w:r>
      <w:r w:rsidR="007F5114" w:rsidRPr="00042BF0">
        <w:rPr>
          <w:rFonts w:ascii="Arial" w:hAnsi="Arial" w:cs="Arial"/>
          <w:sz w:val="24"/>
          <w:szCs w:val="24"/>
          <w:lang w:val="en-ZA"/>
        </w:rPr>
        <w:t>agistrate.</w:t>
      </w:r>
    </w:p>
    <w:p w14:paraId="585E9766" w14:textId="77777777" w:rsidR="00D63AED" w:rsidRPr="00B74AAF" w:rsidRDefault="00D63AED" w:rsidP="00173616">
      <w:pPr>
        <w:pStyle w:val="ListParagraph"/>
        <w:rPr>
          <w:rFonts w:ascii="Arial" w:hAnsi="Arial" w:cs="Arial"/>
          <w:sz w:val="24"/>
          <w:szCs w:val="24"/>
          <w:lang w:val="en-ZA"/>
        </w:rPr>
      </w:pPr>
    </w:p>
    <w:p w14:paraId="36C995FB" w14:textId="505AAD39" w:rsidR="00D63AED" w:rsidRPr="00042BF0" w:rsidRDefault="00042BF0" w:rsidP="00042BF0">
      <w:pPr>
        <w:spacing w:line="360" w:lineRule="auto"/>
        <w:jc w:val="both"/>
        <w:rPr>
          <w:rFonts w:ascii="Arial" w:hAnsi="Arial" w:cs="Arial"/>
          <w:sz w:val="24"/>
          <w:szCs w:val="24"/>
          <w:lang w:val="en-ZA"/>
        </w:rPr>
      </w:pPr>
      <w:r w:rsidRPr="00B74AAF">
        <w:rPr>
          <w:rFonts w:ascii="Arial" w:hAnsi="Arial" w:cs="Arial"/>
          <w:sz w:val="24"/>
          <w:szCs w:val="24"/>
          <w:lang w:val="en-ZA"/>
        </w:rPr>
        <w:t>[17]</w:t>
      </w:r>
      <w:r w:rsidRPr="00B74AAF">
        <w:rPr>
          <w:rFonts w:ascii="Arial" w:hAnsi="Arial" w:cs="Arial"/>
          <w:sz w:val="24"/>
          <w:szCs w:val="24"/>
          <w:lang w:val="en-ZA"/>
        </w:rPr>
        <w:tab/>
      </w:r>
      <w:r w:rsidR="00086517" w:rsidRPr="00042BF0">
        <w:rPr>
          <w:rFonts w:ascii="Arial" w:hAnsi="Arial" w:cs="Arial"/>
          <w:sz w:val="24"/>
          <w:szCs w:val="24"/>
          <w:lang w:val="en-ZA"/>
        </w:rPr>
        <w:t>I</w:t>
      </w:r>
      <w:r w:rsidR="00D63AED" w:rsidRPr="00042BF0">
        <w:rPr>
          <w:rFonts w:ascii="Arial" w:hAnsi="Arial" w:cs="Arial"/>
          <w:sz w:val="24"/>
          <w:szCs w:val="24"/>
          <w:lang w:val="en-ZA"/>
        </w:rPr>
        <w:t>n</w:t>
      </w:r>
      <w:r w:rsidR="00086517" w:rsidRPr="00042BF0">
        <w:rPr>
          <w:rFonts w:ascii="Arial" w:hAnsi="Arial" w:cs="Arial"/>
          <w:sz w:val="24"/>
          <w:szCs w:val="24"/>
          <w:lang w:val="en-ZA"/>
        </w:rPr>
        <w:t xml:space="preserve"> </w:t>
      </w:r>
      <w:r w:rsidR="00D63AED" w:rsidRPr="00042BF0">
        <w:rPr>
          <w:rFonts w:ascii="Arial" w:hAnsi="Arial" w:cs="Arial"/>
          <w:sz w:val="24"/>
          <w:szCs w:val="24"/>
          <w:lang w:val="en-ZA"/>
        </w:rPr>
        <w:t>th</w:t>
      </w:r>
      <w:r w:rsidR="00086517" w:rsidRPr="00042BF0">
        <w:rPr>
          <w:rFonts w:ascii="Arial" w:hAnsi="Arial" w:cs="Arial"/>
          <w:sz w:val="24"/>
          <w:szCs w:val="24"/>
          <w:lang w:val="en-ZA"/>
        </w:rPr>
        <w:t>e beginning of the</w:t>
      </w:r>
      <w:r w:rsidR="00D63AED" w:rsidRPr="00042BF0">
        <w:rPr>
          <w:rFonts w:ascii="Arial" w:hAnsi="Arial" w:cs="Arial"/>
          <w:sz w:val="24"/>
          <w:szCs w:val="24"/>
          <w:lang w:val="en-ZA"/>
        </w:rPr>
        <w:t xml:space="preserve"> judgment the magistrate points out that the offences for which the appellant and his co-accused were charged fell under the ambit of Schedule 5 of the CPA and consequently they had to adduce evidence which satisfied her that the interests of justice permitted their release. In addition, she adverted that in considering the application she would consider the exhibits which were tendered in evidence as well as the appellant’s viva voce evidence which he tendered in amplification of his affidavit.</w:t>
      </w:r>
    </w:p>
    <w:p w14:paraId="6E8B88CF" w14:textId="77777777" w:rsidR="00D63AED" w:rsidRPr="00B74AAF" w:rsidRDefault="00D63AED" w:rsidP="00461C1E">
      <w:pPr>
        <w:spacing w:after="0"/>
        <w:jc w:val="both"/>
        <w:rPr>
          <w:rFonts w:ascii="Arial" w:hAnsi="Arial" w:cs="Arial"/>
          <w:sz w:val="24"/>
          <w:szCs w:val="24"/>
          <w:lang w:val="en-ZA"/>
        </w:rPr>
      </w:pPr>
    </w:p>
    <w:p w14:paraId="7A0C6A1A" w14:textId="1AE9EDCE" w:rsidR="00D63AED" w:rsidRPr="00042BF0" w:rsidRDefault="00042BF0" w:rsidP="00042BF0">
      <w:pPr>
        <w:spacing w:line="360" w:lineRule="auto"/>
        <w:jc w:val="both"/>
        <w:rPr>
          <w:rFonts w:ascii="Arial" w:hAnsi="Arial" w:cs="Arial"/>
          <w:sz w:val="24"/>
          <w:szCs w:val="24"/>
          <w:lang w:val="en-ZA"/>
        </w:rPr>
      </w:pPr>
      <w:r w:rsidRPr="00EA50FE">
        <w:rPr>
          <w:rFonts w:ascii="Arial" w:hAnsi="Arial" w:cs="Arial"/>
          <w:sz w:val="24"/>
          <w:szCs w:val="24"/>
          <w:lang w:val="en-ZA"/>
        </w:rPr>
        <w:lastRenderedPageBreak/>
        <w:t>[18]</w:t>
      </w:r>
      <w:r w:rsidRPr="00EA50FE">
        <w:rPr>
          <w:rFonts w:ascii="Arial" w:hAnsi="Arial" w:cs="Arial"/>
          <w:sz w:val="24"/>
          <w:szCs w:val="24"/>
          <w:lang w:val="en-ZA"/>
        </w:rPr>
        <w:tab/>
      </w:r>
      <w:r w:rsidR="00EA50FE" w:rsidRPr="00042BF0">
        <w:rPr>
          <w:rFonts w:ascii="Arial" w:hAnsi="Arial" w:cs="Arial"/>
          <w:sz w:val="24"/>
          <w:szCs w:val="24"/>
          <w:lang w:val="en-ZA"/>
        </w:rPr>
        <w:t>The magistrate correctly identified all the relevant provisions of both the CPA and the Constitution which were applicable in this case. She</w:t>
      </w:r>
      <w:r w:rsidR="00D63AED" w:rsidRPr="00042BF0">
        <w:rPr>
          <w:rFonts w:ascii="Arial" w:hAnsi="Arial" w:cs="Arial"/>
          <w:sz w:val="24"/>
          <w:szCs w:val="24"/>
          <w:lang w:val="en-ZA"/>
        </w:rPr>
        <w:t xml:space="preserve"> also cautioned herself about the danger of the bail proceedings turning into a trial before the actual trial and degenerating into a dress rehearsal for trial. Moreover, she points out that it was not her task to make a provisional finding on the guilt or innocence of the appellant and his co-accused. All that she had to do was to assess the </w:t>
      </w:r>
      <w:r w:rsidR="00D63AED" w:rsidRPr="00042BF0">
        <w:rPr>
          <w:rFonts w:ascii="Arial" w:hAnsi="Arial" w:cs="Arial"/>
          <w:iCs/>
          <w:sz w:val="24"/>
          <w:szCs w:val="24"/>
          <w:lang w:val="en-ZA"/>
        </w:rPr>
        <w:t>prima facie</w:t>
      </w:r>
      <w:r w:rsidR="00D63AED" w:rsidRPr="00042BF0">
        <w:rPr>
          <w:rFonts w:ascii="Arial" w:hAnsi="Arial" w:cs="Arial"/>
          <w:sz w:val="24"/>
          <w:szCs w:val="24"/>
          <w:lang w:val="en-ZA"/>
        </w:rPr>
        <w:t xml:space="preserve"> strength or weakness of the </w:t>
      </w:r>
      <w:r w:rsidR="00102D7C" w:rsidRPr="00042BF0">
        <w:rPr>
          <w:rFonts w:ascii="Arial" w:hAnsi="Arial" w:cs="Arial"/>
          <w:sz w:val="24"/>
          <w:szCs w:val="24"/>
          <w:lang w:val="en-ZA"/>
        </w:rPr>
        <w:t>S</w:t>
      </w:r>
      <w:r w:rsidR="00D63AED" w:rsidRPr="00042BF0">
        <w:rPr>
          <w:rFonts w:ascii="Arial" w:hAnsi="Arial" w:cs="Arial"/>
          <w:sz w:val="24"/>
          <w:szCs w:val="24"/>
          <w:lang w:val="en-ZA"/>
        </w:rPr>
        <w:t>tate case with the central question being whether the interests of justice permitted that the appellant and his co-accused be granted bail. She concluded by alluding that the primary purpose was to ensure that the accused appeared in court to face the charges against them.</w:t>
      </w:r>
    </w:p>
    <w:p w14:paraId="494F5FDB" w14:textId="77777777" w:rsidR="00D63AED" w:rsidRPr="00EA50FE" w:rsidRDefault="00D63AED" w:rsidP="00173616">
      <w:pPr>
        <w:pStyle w:val="ListParagraph"/>
        <w:rPr>
          <w:rFonts w:ascii="Arial" w:hAnsi="Arial" w:cs="Arial"/>
          <w:sz w:val="24"/>
          <w:szCs w:val="24"/>
          <w:lang w:val="en-ZA"/>
        </w:rPr>
      </w:pPr>
    </w:p>
    <w:p w14:paraId="051D2A81" w14:textId="684BD800" w:rsidR="00D63AED" w:rsidRPr="00042BF0" w:rsidRDefault="00042BF0" w:rsidP="00042BF0">
      <w:pPr>
        <w:spacing w:line="360" w:lineRule="auto"/>
        <w:jc w:val="both"/>
        <w:rPr>
          <w:rFonts w:ascii="Arial" w:hAnsi="Arial" w:cs="Arial"/>
          <w:sz w:val="24"/>
          <w:szCs w:val="24"/>
          <w:lang w:val="en-ZA"/>
        </w:rPr>
      </w:pPr>
      <w:r>
        <w:rPr>
          <w:rFonts w:ascii="Arial" w:hAnsi="Arial" w:cs="Arial"/>
          <w:sz w:val="24"/>
          <w:szCs w:val="24"/>
          <w:lang w:val="en-ZA"/>
        </w:rPr>
        <w:t>[19]</w:t>
      </w:r>
      <w:r>
        <w:rPr>
          <w:rFonts w:ascii="Arial" w:hAnsi="Arial" w:cs="Arial"/>
          <w:sz w:val="24"/>
          <w:szCs w:val="24"/>
          <w:lang w:val="en-ZA"/>
        </w:rPr>
        <w:tab/>
      </w:r>
      <w:r w:rsidR="00D63AED" w:rsidRPr="00042BF0">
        <w:rPr>
          <w:rFonts w:ascii="Arial" w:hAnsi="Arial" w:cs="Arial"/>
          <w:sz w:val="24"/>
          <w:szCs w:val="24"/>
          <w:lang w:val="en-ZA"/>
        </w:rPr>
        <w:t>In analysing the evidence, the magistrate stated that when she considered the evidence which was adduced by the investigating officer, the appellant and his co-accused she found that their versions were different particularly in relation to whether the appellant’s co-accused resided in the house or merely came to the house to visit the appellant. She further asserted that after considering all factors that</w:t>
      </w:r>
      <w:r w:rsidR="00201A5D" w:rsidRPr="00042BF0">
        <w:rPr>
          <w:rFonts w:ascii="Arial" w:hAnsi="Arial" w:cs="Arial"/>
          <w:sz w:val="24"/>
          <w:szCs w:val="24"/>
          <w:lang w:val="en-ZA"/>
        </w:rPr>
        <w:t xml:space="preserve"> were</w:t>
      </w:r>
      <w:r w:rsidR="00D63AED" w:rsidRPr="00042BF0">
        <w:rPr>
          <w:rFonts w:ascii="Arial" w:hAnsi="Arial" w:cs="Arial"/>
          <w:sz w:val="24"/>
          <w:szCs w:val="24"/>
          <w:lang w:val="en-ZA"/>
        </w:rPr>
        <w:t xml:space="preserve"> presented together with legislation and case </w:t>
      </w:r>
      <w:r w:rsidR="00EA50FE" w:rsidRPr="00042BF0">
        <w:rPr>
          <w:rFonts w:ascii="Arial" w:hAnsi="Arial" w:cs="Arial"/>
          <w:sz w:val="24"/>
          <w:szCs w:val="24"/>
          <w:lang w:val="en-ZA"/>
        </w:rPr>
        <w:t>law,</w:t>
      </w:r>
      <w:r w:rsidR="00D63AED" w:rsidRPr="00042BF0">
        <w:rPr>
          <w:rFonts w:ascii="Arial" w:hAnsi="Arial" w:cs="Arial"/>
          <w:sz w:val="24"/>
          <w:szCs w:val="24"/>
          <w:lang w:val="en-ZA"/>
        </w:rPr>
        <w:t xml:space="preserve"> she found that the appellant’s co-accused would be granted </w:t>
      </w:r>
      <w:r w:rsidR="00201A5D" w:rsidRPr="00042BF0">
        <w:rPr>
          <w:rFonts w:ascii="Arial" w:hAnsi="Arial" w:cs="Arial"/>
          <w:sz w:val="24"/>
          <w:szCs w:val="24"/>
          <w:lang w:val="en-ZA"/>
        </w:rPr>
        <w:t xml:space="preserve">bail </w:t>
      </w:r>
      <w:r w:rsidR="00D63AED" w:rsidRPr="00042BF0">
        <w:rPr>
          <w:rFonts w:ascii="Arial" w:hAnsi="Arial" w:cs="Arial"/>
          <w:sz w:val="24"/>
          <w:szCs w:val="24"/>
          <w:lang w:val="en-ZA"/>
        </w:rPr>
        <w:t>in the sum of R2 000 subject to her reporting twice a week to her nearest police station between 06</w:t>
      </w:r>
      <w:r w:rsidR="004A2B25" w:rsidRPr="00042BF0">
        <w:rPr>
          <w:rFonts w:ascii="Arial" w:hAnsi="Arial" w:cs="Arial"/>
          <w:sz w:val="24"/>
          <w:szCs w:val="24"/>
          <w:lang w:val="en-ZA"/>
        </w:rPr>
        <w:t>h</w:t>
      </w:r>
      <w:r w:rsidR="00D63AED" w:rsidRPr="00042BF0">
        <w:rPr>
          <w:rFonts w:ascii="Arial" w:hAnsi="Arial" w:cs="Arial"/>
          <w:sz w:val="24"/>
          <w:szCs w:val="24"/>
          <w:lang w:val="en-ZA"/>
        </w:rPr>
        <w:t>00 and 18</w:t>
      </w:r>
      <w:r w:rsidR="004A2B25" w:rsidRPr="00042BF0">
        <w:rPr>
          <w:rFonts w:ascii="Arial" w:hAnsi="Arial" w:cs="Arial"/>
          <w:sz w:val="24"/>
          <w:szCs w:val="24"/>
          <w:lang w:val="en-ZA"/>
        </w:rPr>
        <w:t>h</w:t>
      </w:r>
      <w:r w:rsidR="00D63AED" w:rsidRPr="00042BF0">
        <w:rPr>
          <w:rFonts w:ascii="Arial" w:hAnsi="Arial" w:cs="Arial"/>
          <w:sz w:val="24"/>
          <w:szCs w:val="24"/>
          <w:lang w:val="en-ZA"/>
        </w:rPr>
        <w:t>00. Regarding the appellant, she tersely stated that unfortunately the appellant had not discharged the onus to prove that it would be in the interest</w:t>
      </w:r>
      <w:r w:rsidR="00EB41E4" w:rsidRPr="00042BF0">
        <w:rPr>
          <w:rFonts w:ascii="Arial" w:hAnsi="Arial" w:cs="Arial"/>
          <w:sz w:val="24"/>
          <w:szCs w:val="24"/>
          <w:lang w:val="en-ZA"/>
        </w:rPr>
        <w:t>s</w:t>
      </w:r>
      <w:r w:rsidR="00D63AED" w:rsidRPr="00042BF0">
        <w:rPr>
          <w:rFonts w:ascii="Arial" w:hAnsi="Arial" w:cs="Arial"/>
          <w:sz w:val="24"/>
          <w:szCs w:val="24"/>
          <w:lang w:val="en-ZA"/>
        </w:rPr>
        <w:t xml:space="preserve"> of justice that he be released on bail and she accordingly refused to release him on bail.</w:t>
      </w:r>
    </w:p>
    <w:p w14:paraId="7F8710CA" w14:textId="77777777" w:rsidR="00EA50FE" w:rsidRPr="00EA50FE" w:rsidRDefault="00EA50FE" w:rsidP="00173616">
      <w:pPr>
        <w:pStyle w:val="ListParagraph"/>
        <w:rPr>
          <w:rFonts w:ascii="Arial" w:hAnsi="Arial" w:cs="Arial"/>
          <w:sz w:val="24"/>
          <w:szCs w:val="24"/>
          <w:lang w:val="en-ZA"/>
        </w:rPr>
      </w:pPr>
    </w:p>
    <w:p w14:paraId="195E3A97" w14:textId="60684E5A" w:rsidR="00EA50FE" w:rsidRPr="00042BF0" w:rsidRDefault="00042BF0" w:rsidP="00042BF0">
      <w:pPr>
        <w:spacing w:line="360" w:lineRule="auto"/>
        <w:jc w:val="both"/>
        <w:rPr>
          <w:rFonts w:ascii="Arial" w:hAnsi="Arial" w:cs="Arial"/>
          <w:sz w:val="24"/>
          <w:szCs w:val="24"/>
          <w:lang w:val="en-ZA"/>
        </w:rPr>
      </w:pPr>
      <w:r>
        <w:rPr>
          <w:rFonts w:ascii="Arial" w:hAnsi="Arial" w:cs="Arial"/>
          <w:sz w:val="24"/>
          <w:szCs w:val="24"/>
          <w:lang w:val="en-ZA"/>
        </w:rPr>
        <w:t>[20]</w:t>
      </w:r>
      <w:r>
        <w:rPr>
          <w:rFonts w:ascii="Arial" w:hAnsi="Arial" w:cs="Arial"/>
          <w:sz w:val="24"/>
          <w:szCs w:val="24"/>
          <w:lang w:val="en-ZA"/>
        </w:rPr>
        <w:tab/>
      </w:r>
      <w:r w:rsidR="00EA50FE" w:rsidRPr="00042BF0">
        <w:rPr>
          <w:rFonts w:ascii="Arial" w:hAnsi="Arial" w:cs="Arial"/>
          <w:sz w:val="24"/>
          <w:szCs w:val="24"/>
          <w:lang w:val="en-ZA"/>
        </w:rPr>
        <w:t xml:space="preserve">What is evident from the record is that the magistrate failed to evaluate the evidence at all. She failed to assess the evidence as was adduced by </w:t>
      </w:r>
      <w:r w:rsidR="00EB41E4" w:rsidRPr="00042BF0">
        <w:rPr>
          <w:rFonts w:ascii="Arial" w:hAnsi="Arial" w:cs="Arial"/>
          <w:sz w:val="24"/>
          <w:szCs w:val="24"/>
          <w:lang w:val="en-ZA"/>
        </w:rPr>
        <w:t xml:space="preserve">the </w:t>
      </w:r>
      <w:r w:rsidR="00EA50FE" w:rsidRPr="00042BF0">
        <w:rPr>
          <w:rFonts w:ascii="Arial" w:hAnsi="Arial" w:cs="Arial"/>
          <w:sz w:val="24"/>
          <w:szCs w:val="24"/>
          <w:lang w:val="en-ZA"/>
        </w:rPr>
        <w:t>appellant and the respondent against the considerations in s 60(4)</w:t>
      </w:r>
      <w:r w:rsidR="00EA50FE" w:rsidRPr="00042BF0">
        <w:rPr>
          <w:rFonts w:ascii="Arial" w:hAnsi="Arial" w:cs="Arial"/>
          <w:i/>
          <w:sz w:val="24"/>
          <w:szCs w:val="24"/>
          <w:lang w:val="en-ZA"/>
        </w:rPr>
        <w:t>(a</w:t>
      </w:r>
      <w:r w:rsidR="004A2B25" w:rsidRPr="00042BF0">
        <w:rPr>
          <w:rFonts w:ascii="Arial" w:hAnsi="Arial" w:cs="Arial"/>
          <w:i/>
          <w:sz w:val="24"/>
          <w:szCs w:val="24"/>
          <w:lang w:val="en-ZA"/>
        </w:rPr>
        <w:t>)</w:t>
      </w:r>
      <w:r w:rsidR="00EA50FE" w:rsidRPr="00042BF0">
        <w:rPr>
          <w:rFonts w:ascii="Arial" w:hAnsi="Arial" w:cs="Arial"/>
          <w:sz w:val="24"/>
          <w:szCs w:val="24"/>
          <w:lang w:val="en-ZA"/>
        </w:rPr>
        <w:t>-</w:t>
      </w:r>
      <w:r w:rsidR="00EA50FE" w:rsidRPr="00042BF0">
        <w:rPr>
          <w:rFonts w:ascii="Arial" w:hAnsi="Arial" w:cs="Arial"/>
          <w:i/>
          <w:sz w:val="24"/>
          <w:szCs w:val="24"/>
          <w:lang w:val="en-ZA"/>
        </w:rPr>
        <w:t>(e)</w:t>
      </w:r>
      <w:r w:rsidR="00EA50FE" w:rsidRPr="00042BF0">
        <w:rPr>
          <w:rFonts w:ascii="Arial" w:hAnsi="Arial" w:cs="Arial"/>
          <w:sz w:val="24"/>
          <w:szCs w:val="24"/>
          <w:lang w:val="en-ZA"/>
        </w:rPr>
        <w:t xml:space="preserve"> of the CPA. Although the strength or otherwise of the respondent’s case formed a central issue in the appellant’s application, she also did not make any evaluation of the evidence to decide on this issue. Essentially the magistrate failed to set out the factual foundation upon which her ultimate determination that the appellant did not discharge the onus which was embedded upon him that the interests of justice permitted his release on bail, was founded.</w:t>
      </w:r>
    </w:p>
    <w:p w14:paraId="319529F4" w14:textId="77777777" w:rsidR="00EA50FE" w:rsidRPr="00EA50FE" w:rsidRDefault="00EA50FE" w:rsidP="00092619">
      <w:pPr>
        <w:pStyle w:val="ListParagraph"/>
        <w:rPr>
          <w:rFonts w:ascii="Arial" w:hAnsi="Arial" w:cs="Arial"/>
          <w:sz w:val="24"/>
          <w:szCs w:val="24"/>
          <w:lang w:val="en-ZA"/>
        </w:rPr>
      </w:pPr>
    </w:p>
    <w:p w14:paraId="3E327A93" w14:textId="5E14B7DD" w:rsidR="00EA50FE" w:rsidRPr="00042BF0" w:rsidRDefault="00042BF0" w:rsidP="00042BF0">
      <w:pPr>
        <w:spacing w:line="360" w:lineRule="auto"/>
        <w:jc w:val="both"/>
        <w:rPr>
          <w:rFonts w:ascii="Arial" w:hAnsi="Arial" w:cs="Arial"/>
          <w:sz w:val="24"/>
          <w:szCs w:val="24"/>
          <w:lang w:val="en-ZA"/>
        </w:rPr>
      </w:pPr>
      <w:r>
        <w:rPr>
          <w:rFonts w:ascii="Arial" w:hAnsi="Arial" w:cs="Arial"/>
          <w:sz w:val="24"/>
          <w:szCs w:val="24"/>
          <w:lang w:val="en-ZA"/>
        </w:rPr>
        <w:t>[21]</w:t>
      </w:r>
      <w:r>
        <w:rPr>
          <w:rFonts w:ascii="Arial" w:hAnsi="Arial" w:cs="Arial"/>
          <w:sz w:val="24"/>
          <w:szCs w:val="24"/>
          <w:lang w:val="en-ZA"/>
        </w:rPr>
        <w:tab/>
      </w:r>
      <w:r w:rsidR="00EA50FE" w:rsidRPr="00042BF0">
        <w:rPr>
          <w:rFonts w:ascii="Arial" w:hAnsi="Arial" w:cs="Arial"/>
          <w:sz w:val="24"/>
          <w:szCs w:val="24"/>
          <w:lang w:val="en-ZA"/>
        </w:rPr>
        <w:t xml:space="preserve">Both Mr </w:t>
      </w:r>
      <w:r w:rsidR="00EA50FE" w:rsidRPr="00042BF0">
        <w:rPr>
          <w:rFonts w:ascii="Arial" w:hAnsi="Arial" w:cs="Arial"/>
          <w:i/>
          <w:sz w:val="24"/>
          <w:szCs w:val="24"/>
          <w:lang w:val="en-ZA"/>
        </w:rPr>
        <w:t xml:space="preserve">Alberts </w:t>
      </w:r>
      <w:r w:rsidR="00EA50FE" w:rsidRPr="00042BF0">
        <w:rPr>
          <w:rFonts w:ascii="Arial" w:hAnsi="Arial" w:cs="Arial"/>
          <w:sz w:val="24"/>
          <w:szCs w:val="24"/>
          <w:lang w:val="en-ZA"/>
        </w:rPr>
        <w:t xml:space="preserve">and Ms </w:t>
      </w:r>
      <w:r w:rsidR="00EA50FE" w:rsidRPr="00042BF0">
        <w:rPr>
          <w:rFonts w:ascii="Arial" w:hAnsi="Arial" w:cs="Arial"/>
          <w:i/>
          <w:sz w:val="24"/>
          <w:szCs w:val="24"/>
          <w:lang w:val="en-ZA"/>
        </w:rPr>
        <w:t>Naidu</w:t>
      </w:r>
      <w:r w:rsidR="00EA50FE" w:rsidRPr="00042BF0">
        <w:rPr>
          <w:rFonts w:ascii="Arial" w:hAnsi="Arial" w:cs="Arial"/>
          <w:sz w:val="24"/>
          <w:szCs w:val="24"/>
          <w:lang w:val="en-ZA"/>
        </w:rPr>
        <w:t xml:space="preserve"> </w:t>
      </w:r>
      <w:r w:rsidR="00201A5D" w:rsidRPr="00042BF0">
        <w:rPr>
          <w:rFonts w:ascii="Arial" w:hAnsi="Arial" w:cs="Arial"/>
          <w:sz w:val="24"/>
          <w:szCs w:val="24"/>
          <w:lang w:val="en-ZA"/>
        </w:rPr>
        <w:t xml:space="preserve">for the respondent </w:t>
      </w:r>
      <w:r w:rsidR="00EA50FE" w:rsidRPr="00042BF0">
        <w:rPr>
          <w:rFonts w:ascii="Arial" w:hAnsi="Arial" w:cs="Arial"/>
          <w:sz w:val="24"/>
          <w:szCs w:val="24"/>
          <w:lang w:val="en-ZA"/>
        </w:rPr>
        <w:t>d</w:t>
      </w:r>
      <w:r w:rsidR="000B4316" w:rsidRPr="00042BF0">
        <w:rPr>
          <w:rFonts w:ascii="Arial" w:hAnsi="Arial" w:cs="Arial"/>
          <w:sz w:val="24"/>
          <w:szCs w:val="24"/>
          <w:lang w:val="en-ZA"/>
        </w:rPr>
        <w:t>id</w:t>
      </w:r>
      <w:r w:rsidR="00EA50FE" w:rsidRPr="00042BF0">
        <w:rPr>
          <w:rFonts w:ascii="Arial" w:hAnsi="Arial" w:cs="Arial"/>
          <w:sz w:val="24"/>
          <w:szCs w:val="24"/>
          <w:lang w:val="en-ZA"/>
        </w:rPr>
        <w:t xml:space="preserve"> not address the issue of the magistrate’s failure to evaluate the evidence in their respective heads of argument.</w:t>
      </w:r>
      <w:r w:rsidR="008E3CFF" w:rsidRPr="00042BF0">
        <w:rPr>
          <w:rFonts w:ascii="Arial" w:hAnsi="Arial" w:cs="Arial"/>
          <w:sz w:val="24"/>
          <w:szCs w:val="24"/>
          <w:lang w:val="en-ZA"/>
        </w:rPr>
        <w:t xml:space="preserve"> </w:t>
      </w:r>
      <w:r w:rsidR="00295FE3" w:rsidRPr="00042BF0">
        <w:rPr>
          <w:rFonts w:ascii="Arial" w:hAnsi="Arial" w:cs="Arial"/>
          <w:sz w:val="24"/>
          <w:szCs w:val="24"/>
          <w:lang w:val="en-ZA"/>
        </w:rPr>
        <w:t>However,</w:t>
      </w:r>
      <w:r w:rsidR="008E3CFF" w:rsidRPr="00042BF0">
        <w:rPr>
          <w:rFonts w:ascii="Arial" w:hAnsi="Arial" w:cs="Arial"/>
          <w:sz w:val="24"/>
          <w:szCs w:val="24"/>
          <w:lang w:val="en-ZA"/>
        </w:rPr>
        <w:t xml:space="preserve"> during the </w:t>
      </w:r>
      <w:r w:rsidR="00295FE3" w:rsidRPr="00042BF0">
        <w:rPr>
          <w:rFonts w:ascii="Arial" w:hAnsi="Arial" w:cs="Arial"/>
          <w:sz w:val="24"/>
          <w:szCs w:val="24"/>
          <w:lang w:val="en-ZA"/>
        </w:rPr>
        <w:t>hearing,</w:t>
      </w:r>
      <w:r w:rsidR="008E3CFF" w:rsidRPr="00042BF0">
        <w:rPr>
          <w:rFonts w:ascii="Arial" w:hAnsi="Arial" w:cs="Arial"/>
          <w:sz w:val="24"/>
          <w:szCs w:val="24"/>
          <w:lang w:val="en-ZA"/>
        </w:rPr>
        <w:t xml:space="preserve"> they both agreed that the magistrate did not evaluate the evidence at all and </w:t>
      </w:r>
      <w:r w:rsidR="00201A5D" w:rsidRPr="00042BF0">
        <w:rPr>
          <w:rFonts w:ascii="Arial" w:hAnsi="Arial" w:cs="Arial"/>
          <w:sz w:val="24"/>
          <w:szCs w:val="24"/>
          <w:lang w:val="en-ZA"/>
        </w:rPr>
        <w:t xml:space="preserve">she </w:t>
      </w:r>
      <w:r w:rsidR="00F34A7B" w:rsidRPr="00042BF0">
        <w:rPr>
          <w:rFonts w:ascii="Arial" w:hAnsi="Arial" w:cs="Arial"/>
          <w:sz w:val="24"/>
          <w:szCs w:val="24"/>
          <w:lang w:val="en-ZA"/>
        </w:rPr>
        <w:t xml:space="preserve">did </w:t>
      </w:r>
      <w:r w:rsidR="00EB41E4" w:rsidRPr="00042BF0">
        <w:rPr>
          <w:rFonts w:ascii="Arial" w:hAnsi="Arial" w:cs="Arial"/>
          <w:sz w:val="24"/>
          <w:szCs w:val="24"/>
          <w:lang w:val="en-ZA"/>
        </w:rPr>
        <w:t xml:space="preserve">not </w:t>
      </w:r>
      <w:r w:rsidR="008E3CFF" w:rsidRPr="00042BF0">
        <w:rPr>
          <w:rFonts w:ascii="Arial" w:hAnsi="Arial" w:cs="Arial"/>
          <w:sz w:val="24"/>
          <w:szCs w:val="24"/>
          <w:lang w:val="en-ZA"/>
        </w:rPr>
        <w:t>indicate the basis upon which she was of the view that the appellant had failed to discharge the onus that it was in the interests that he be released on bail. In view of this</w:t>
      </w:r>
      <w:r w:rsidR="00F34A7B" w:rsidRPr="00042BF0">
        <w:rPr>
          <w:rFonts w:ascii="Arial" w:hAnsi="Arial" w:cs="Arial"/>
          <w:sz w:val="24"/>
          <w:szCs w:val="24"/>
          <w:lang w:val="en-ZA"/>
        </w:rPr>
        <w:t>,</w:t>
      </w:r>
      <w:r w:rsidR="008E3CFF" w:rsidRPr="00042BF0">
        <w:rPr>
          <w:rFonts w:ascii="Arial" w:hAnsi="Arial" w:cs="Arial"/>
          <w:sz w:val="24"/>
          <w:szCs w:val="24"/>
          <w:lang w:val="en-ZA"/>
        </w:rPr>
        <w:t xml:space="preserve"> Mr </w:t>
      </w:r>
      <w:r w:rsidR="008E3CFF" w:rsidRPr="00042BF0">
        <w:rPr>
          <w:rFonts w:ascii="Arial" w:hAnsi="Arial" w:cs="Arial"/>
          <w:i/>
          <w:sz w:val="24"/>
          <w:szCs w:val="24"/>
          <w:lang w:val="en-ZA"/>
        </w:rPr>
        <w:t>Alberts</w:t>
      </w:r>
      <w:r w:rsidR="008E3CFF" w:rsidRPr="00042BF0">
        <w:rPr>
          <w:rFonts w:ascii="Arial" w:hAnsi="Arial" w:cs="Arial"/>
          <w:sz w:val="24"/>
          <w:szCs w:val="24"/>
          <w:lang w:val="en-ZA"/>
        </w:rPr>
        <w:t xml:space="preserve"> argued</w:t>
      </w:r>
      <w:r w:rsidR="00F34A7B" w:rsidRPr="00042BF0">
        <w:rPr>
          <w:rFonts w:ascii="Arial" w:hAnsi="Arial" w:cs="Arial"/>
          <w:sz w:val="24"/>
          <w:szCs w:val="24"/>
          <w:lang w:val="en-ZA"/>
        </w:rPr>
        <w:t xml:space="preserve"> </w:t>
      </w:r>
      <w:r w:rsidR="008E3CFF" w:rsidRPr="00042BF0">
        <w:rPr>
          <w:rFonts w:ascii="Arial" w:hAnsi="Arial" w:cs="Arial"/>
          <w:sz w:val="24"/>
          <w:szCs w:val="24"/>
          <w:lang w:val="en-ZA"/>
        </w:rPr>
        <w:t xml:space="preserve">that I should interfere with the magistrate’s judgment </w:t>
      </w:r>
      <w:r w:rsidR="0037014D" w:rsidRPr="00042BF0">
        <w:rPr>
          <w:rFonts w:ascii="Arial" w:hAnsi="Arial" w:cs="Arial"/>
          <w:sz w:val="24"/>
          <w:szCs w:val="24"/>
          <w:lang w:val="en-ZA"/>
        </w:rPr>
        <w:t>and consider all the appellant’s circumstances individually and cumulatively and find that the appellant had discharged the onus that</w:t>
      </w:r>
      <w:r w:rsidR="00086517" w:rsidRPr="00042BF0">
        <w:rPr>
          <w:rFonts w:ascii="Arial" w:hAnsi="Arial" w:cs="Arial"/>
          <w:sz w:val="24"/>
          <w:szCs w:val="24"/>
          <w:lang w:val="en-ZA"/>
        </w:rPr>
        <w:t xml:space="preserve"> rested on him</w:t>
      </w:r>
      <w:r w:rsidR="0037014D" w:rsidRPr="00042BF0">
        <w:rPr>
          <w:rFonts w:ascii="Arial" w:hAnsi="Arial" w:cs="Arial"/>
          <w:sz w:val="24"/>
          <w:szCs w:val="24"/>
          <w:lang w:val="en-ZA"/>
        </w:rPr>
        <w:t xml:space="preserve"> and therefore release him on bail.</w:t>
      </w:r>
      <w:r w:rsidR="008E3CFF" w:rsidRPr="00042BF0">
        <w:rPr>
          <w:rFonts w:ascii="Arial" w:hAnsi="Arial" w:cs="Arial"/>
          <w:sz w:val="24"/>
          <w:szCs w:val="24"/>
          <w:lang w:val="en-ZA"/>
        </w:rPr>
        <w:t xml:space="preserve"> Ms </w:t>
      </w:r>
      <w:r w:rsidR="008E3CFF" w:rsidRPr="00042BF0">
        <w:rPr>
          <w:rFonts w:ascii="Arial" w:hAnsi="Arial" w:cs="Arial"/>
          <w:i/>
          <w:sz w:val="24"/>
          <w:szCs w:val="24"/>
          <w:lang w:val="en-ZA"/>
        </w:rPr>
        <w:t xml:space="preserve">Naidu </w:t>
      </w:r>
      <w:r w:rsidR="0037014D" w:rsidRPr="00042BF0">
        <w:rPr>
          <w:rFonts w:ascii="Arial" w:hAnsi="Arial" w:cs="Arial"/>
          <w:sz w:val="24"/>
          <w:szCs w:val="24"/>
          <w:lang w:val="en-ZA"/>
        </w:rPr>
        <w:t xml:space="preserve">argued that in view of the magistrate’s failure to evaluate the evidence I was entitled to </w:t>
      </w:r>
      <w:r w:rsidR="0037014D" w:rsidRPr="00042BF0">
        <w:rPr>
          <w:rFonts w:ascii="Arial" w:hAnsi="Arial" w:cs="Arial"/>
          <w:sz w:val="24"/>
          <w:szCs w:val="24"/>
        </w:rPr>
        <w:t>consider the issue of bail afresh</w:t>
      </w:r>
      <w:r w:rsidR="00201A5D" w:rsidRPr="00042BF0">
        <w:rPr>
          <w:rFonts w:ascii="Arial" w:hAnsi="Arial" w:cs="Arial"/>
          <w:sz w:val="24"/>
          <w:szCs w:val="24"/>
        </w:rPr>
        <w:t xml:space="preserve"> </w:t>
      </w:r>
      <w:r w:rsidR="00295FE3" w:rsidRPr="00042BF0">
        <w:rPr>
          <w:rFonts w:ascii="Arial" w:hAnsi="Arial" w:cs="Arial"/>
          <w:sz w:val="24"/>
          <w:szCs w:val="24"/>
        </w:rPr>
        <w:t>and consider</w:t>
      </w:r>
      <w:r w:rsidR="0037014D" w:rsidRPr="00042BF0">
        <w:rPr>
          <w:rFonts w:ascii="Arial" w:hAnsi="Arial" w:cs="Arial"/>
          <w:sz w:val="24"/>
          <w:szCs w:val="24"/>
        </w:rPr>
        <w:t xml:space="preserve"> whether bail ought to have been granted or refused. She insisted that </w:t>
      </w:r>
      <w:r w:rsidR="0037014D" w:rsidRPr="00042BF0">
        <w:rPr>
          <w:rFonts w:ascii="Arial" w:hAnsi="Arial" w:cs="Arial"/>
          <w:sz w:val="24"/>
          <w:szCs w:val="24"/>
          <w:lang w:val="en-ZA"/>
        </w:rPr>
        <w:t>the ultimate decision by the magistrate to refuse to refuse to admit the appellant to bail was correct.</w:t>
      </w:r>
    </w:p>
    <w:p w14:paraId="11AD0BD9" w14:textId="77777777" w:rsidR="00251BDB" w:rsidRPr="00251BDB" w:rsidRDefault="00251BDB" w:rsidP="00173616">
      <w:pPr>
        <w:pStyle w:val="ListParagraph"/>
        <w:rPr>
          <w:rFonts w:ascii="Arial" w:hAnsi="Arial" w:cs="Arial"/>
          <w:sz w:val="24"/>
          <w:szCs w:val="24"/>
          <w:lang w:val="en-ZA"/>
        </w:rPr>
      </w:pPr>
    </w:p>
    <w:p w14:paraId="620D4FC9" w14:textId="44A6E5E4" w:rsidR="00251BDB" w:rsidRPr="00042BF0" w:rsidRDefault="00042BF0" w:rsidP="00042BF0">
      <w:pPr>
        <w:spacing w:line="360" w:lineRule="auto"/>
        <w:jc w:val="both"/>
        <w:rPr>
          <w:rFonts w:ascii="Arial" w:hAnsi="Arial" w:cs="Arial"/>
          <w:sz w:val="24"/>
          <w:szCs w:val="24"/>
          <w:lang w:val="en-ZA"/>
        </w:rPr>
      </w:pPr>
      <w:r w:rsidRPr="00251BDB">
        <w:rPr>
          <w:rFonts w:ascii="Arial" w:hAnsi="Arial" w:cs="Arial"/>
          <w:sz w:val="24"/>
          <w:szCs w:val="24"/>
          <w:lang w:val="en-ZA"/>
        </w:rPr>
        <w:t>[22]</w:t>
      </w:r>
      <w:r w:rsidRPr="00251BDB">
        <w:rPr>
          <w:rFonts w:ascii="Arial" w:hAnsi="Arial" w:cs="Arial"/>
          <w:sz w:val="24"/>
          <w:szCs w:val="24"/>
          <w:lang w:val="en-ZA"/>
        </w:rPr>
        <w:tab/>
      </w:r>
      <w:r w:rsidR="00251BDB" w:rsidRPr="00042BF0">
        <w:rPr>
          <w:rFonts w:ascii="Arial" w:hAnsi="Arial" w:cs="Arial"/>
          <w:sz w:val="24"/>
          <w:szCs w:val="24"/>
          <w:lang w:val="en-ZA"/>
        </w:rPr>
        <w:t>It is necessary that I stress that the right to a fair trial applies to bail proceedings with the same vigour as in a trial and it dictates that a judicial officer must give reasons for any decision they make.</w:t>
      </w:r>
      <w:r w:rsidR="00295CAC" w:rsidRPr="00042BF0">
        <w:rPr>
          <w:rFonts w:ascii="Arial" w:hAnsi="Arial" w:cs="Arial"/>
          <w:sz w:val="24"/>
          <w:szCs w:val="24"/>
          <w:lang w:val="en-ZA"/>
        </w:rPr>
        <w:t xml:space="preserve"> </w:t>
      </w:r>
      <w:r w:rsidR="00251BDB" w:rsidRPr="00042BF0">
        <w:rPr>
          <w:rFonts w:ascii="Arial" w:hAnsi="Arial" w:cs="Arial"/>
          <w:sz w:val="24"/>
          <w:szCs w:val="24"/>
          <w:lang w:val="en-ZA"/>
        </w:rPr>
        <w:t>It is settled law that the courts speak through their judgments.</w:t>
      </w:r>
      <w:r w:rsidR="00251BDB" w:rsidRPr="00251BDB">
        <w:rPr>
          <w:rStyle w:val="FootnoteReference"/>
          <w:rFonts w:ascii="Arial" w:hAnsi="Arial" w:cs="Arial"/>
          <w:sz w:val="24"/>
          <w:szCs w:val="24"/>
          <w:lang w:val="en-ZA"/>
        </w:rPr>
        <w:footnoteReference w:id="9"/>
      </w:r>
      <w:r w:rsidR="00251BDB" w:rsidRPr="00042BF0">
        <w:rPr>
          <w:rFonts w:ascii="Arial" w:hAnsi="Arial" w:cs="Arial"/>
          <w:sz w:val="24"/>
          <w:szCs w:val="24"/>
          <w:lang w:val="en-ZA"/>
        </w:rPr>
        <w:t xml:space="preserve"> A reasoned judgment may well discourage an appeal by the loser.</w:t>
      </w:r>
      <w:r w:rsidR="00E62846" w:rsidRPr="00042BF0">
        <w:rPr>
          <w:rFonts w:ascii="Arial" w:hAnsi="Arial" w:cs="Arial"/>
          <w:sz w:val="24"/>
          <w:szCs w:val="24"/>
          <w:lang w:val="en-ZA"/>
        </w:rPr>
        <w:t xml:space="preserve"> </w:t>
      </w:r>
      <w:r w:rsidR="00251BDB" w:rsidRPr="00042BF0">
        <w:rPr>
          <w:rFonts w:ascii="Arial" w:hAnsi="Arial" w:cs="Arial"/>
          <w:sz w:val="24"/>
          <w:szCs w:val="24"/>
          <w:lang w:val="en-ZA"/>
        </w:rPr>
        <w:t>The failure to state reasons may have the opposite effect.</w:t>
      </w:r>
      <w:r w:rsidR="00251BDB" w:rsidRPr="00251BDB">
        <w:rPr>
          <w:rStyle w:val="FootnoteReference"/>
          <w:rFonts w:ascii="Arial" w:hAnsi="Arial" w:cs="Arial"/>
          <w:sz w:val="24"/>
          <w:szCs w:val="24"/>
          <w:lang w:val="en-ZA"/>
        </w:rPr>
        <w:footnoteReference w:id="10"/>
      </w:r>
      <w:r w:rsidR="00251BDB" w:rsidRPr="00042BF0">
        <w:rPr>
          <w:rFonts w:ascii="Arial" w:hAnsi="Arial" w:cs="Arial"/>
          <w:sz w:val="24"/>
          <w:szCs w:val="24"/>
          <w:lang w:val="en-ZA"/>
        </w:rPr>
        <w:t xml:space="preserve"> Although I have sympathy for judicial officers who sit in the bail courts due to the volume of cases that they</w:t>
      </w:r>
      <w:r w:rsidR="00201A5D" w:rsidRPr="00042BF0">
        <w:rPr>
          <w:rFonts w:ascii="Arial" w:hAnsi="Arial" w:cs="Arial"/>
          <w:sz w:val="24"/>
          <w:szCs w:val="24"/>
          <w:lang w:val="en-ZA"/>
        </w:rPr>
        <w:t xml:space="preserve"> </w:t>
      </w:r>
      <w:r w:rsidR="00251BDB" w:rsidRPr="00042BF0">
        <w:rPr>
          <w:rFonts w:ascii="Arial" w:hAnsi="Arial" w:cs="Arial"/>
          <w:sz w:val="24"/>
          <w:szCs w:val="24"/>
          <w:lang w:val="en-ZA"/>
        </w:rPr>
        <w:t xml:space="preserve">deal with on </w:t>
      </w:r>
      <w:r w:rsidR="00201A5D" w:rsidRPr="00042BF0">
        <w:rPr>
          <w:rFonts w:ascii="Arial" w:hAnsi="Arial" w:cs="Arial"/>
          <w:sz w:val="24"/>
          <w:szCs w:val="24"/>
          <w:lang w:val="en-ZA"/>
        </w:rPr>
        <w:t>a daily</w:t>
      </w:r>
      <w:r w:rsidR="00251BDB" w:rsidRPr="00042BF0">
        <w:rPr>
          <w:rFonts w:ascii="Arial" w:hAnsi="Arial" w:cs="Arial"/>
          <w:sz w:val="24"/>
          <w:szCs w:val="24"/>
          <w:lang w:val="en-ZA"/>
        </w:rPr>
        <w:t xml:space="preserve"> basis</w:t>
      </w:r>
      <w:r w:rsidR="00201A5D" w:rsidRPr="00042BF0">
        <w:rPr>
          <w:rFonts w:ascii="Arial" w:hAnsi="Arial" w:cs="Arial"/>
          <w:sz w:val="24"/>
          <w:szCs w:val="24"/>
          <w:lang w:val="en-ZA"/>
        </w:rPr>
        <w:t>,</w:t>
      </w:r>
      <w:r w:rsidR="00251BDB" w:rsidRPr="00042BF0">
        <w:rPr>
          <w:rFonts w:ascii="Arial" w:hAnsi="Arial" w:cs="Arial"/>
          <w:sz w:val="24"/>
          <w:szCs w:val="24"/>
          <w:lang w:val="en-ZA"/>
        </w:rPr>
        <w:t xml:space="preserve"> they are however not excused from their function </w:t>
      </w:r>
      <w:r w:rsidR="00201A5D" w:rsidRPr="00042BF0">
        <w:rPr>
          <w:rFonts w:ascii="Arial" w:hAnsi="Arial" w:cs="Arial"/>
          <w:sz w:val="24"/>
          <w:szCs w:val="24"/>
          <w:lang w:val="en-ZA"/>
        </w:rPr>
        <w:t xml:space="preserve">which is </w:t>
      </w:r>
      <w:r w:rsidR="00251BDB" w:rsidRPr="00042BF0">
        <w:rPr>
          <w:rFonts w:ascii="Arial" w:hAnsi="Arial" w:cs="Arial"/>
          <w:sz w:val="24"/>
          <w:szCs w:val="24"/>
          <w:lang w:val="en-ZA"/>
        </w:rPr>
        <w:t>to account for their decisions by giving reasons. A failure by a judicial officer to evaluate the evidence so as to enable a litigant to understand the basis upon which the decision is founded must be discouraged.</w:t>
      </w:r>
    </w:p>
    <w:p w14:paraId="44775A55" w14:textId="77777777" w:rsidR="00251BDB" w:rsidRPr="00251BDB" w:rsidRDefault="00251BDB" w:rsidP="00173616">
      <w:pPr>
        <w:pStyle w:val="ListParagraph"/>
        <w:rPr>
          <w:rFonts w:ascii="Arial" w:hAnsi="Arial" w:cs="Arial"/>
          <w:sz w:val="24"/>
          <w:szCs w:val="24"/>
          <w:lang w:val="en-ZA"/>
        </w:rPr>
      </w:pPr>
    </w:p>
    <w:p w14:paraId="18593010" w14:textId="055C4689" w:rsidR="00251BDB" w:rsidRPr="00042BF0" w:rsidRDefault="00042BF0" w:rsidP="00042BF0">
      <w:pPr>
        <w:spacing w:line="360" w:lineRule="auto"/>
        <w:jc w:val="both"/>
        <w:rPr>
          <w:rFonts w:ascii="Arial" w:hAnsi="Arial" w:cs="Arial"/>
          <w:sz w:val="24"/>
          <w:szCs w:val="24"/>
          <w:lang w:val="en-ZA"/>
        </w:rPr>
      </w:pPr>
      <w:r w:rsidRPr="00251BDB">
        <w:rPr>
          <w:rFonts w:ascii="Arial" w:hAnsi="Arial" w:cs="Arial"/>
          <w:sz w:val="24"/>
          <w:szCs w:val="24"/>
          <w:lang w:val="en-ZA"/>
        </w:rPr>
        <w:t>[23]</w:t>
      </w:r>
      <w:r w:rsidRPr="00251BDB">
        <w:rPr>
          <w:rFonts w:ascii="Arial" w:hAnsi="Arial" w:cs="Arial"/>
          <w:sz w:val="24"/>
          <w:szCs w:val="24"/>
          <w:lang w:val="en-ZA"/>
        </w:rPr>
        <w:tab/>
      </w:r>
      <w:r w:rsidR="00251BDB" w:rsidRPr="00042BF0">
        <w:rPr>
          <w:rFonts w:ascii="Arial" w:hAnsi="Arial" w:cs="Arial"/>
          <w:sz w:val="24"/>
          <w:szCs w:val="24"/>
          <w:lang w:val="en-ZA"/>
        </w:rPr>
        <w:t>On 18 July 2023 the appellant requested reasons for judgment in terms of Rule 67 of the Magistrates</w:t>
      </w:r>
      <w:r w:rsidR="00B64B0B" w:rsidRPr="00042BF0">
        <w:rPr>
          <w:rFonts w:ascii="Arial" w:hAnsi="Arial" w:cs="Arial"/>
          <w:sz w:val="24"/>
          <w:szCs w:val="24"/>
          <w:lang w:val="en-ZA"/>
        </w:rPr>
        <w:t>’</w:t>
      </w:r>
      <w:r w:rsidR="00251BDB" w:rsidRPr="00042BF0">
        <w:rPr>
          <w:rFonts w:ascii="Arial" w:hAnsi="Arial" w:cs="Arial"/>
          <w:sz w:val="24"/>
          <w:szCs w:val="24"/>
          <w:lang w:val="en-ZA"/>
        </w:rPr>
        <w:t xml:space="preserve"> Court</w:t>
      </w:r>
      <w:r w:rsidR="00B64B0B" w:rsidRPr="00042BF0">
        <w:rPr>
          <w:rFonts w:ascii="Arial" w:hAnsi="Arial" w:cs="Arial"/>
          <w:sz w:val="24"/>
          <w:szCs w:val="24"/>
          <w:lang w:val="en-ZA"/>
        </w:rPr>
        <w:t>s</w:t>
      </w:r>
      <w:r w:rsidR="00251BDB" w:rsidRPr="00042BF0">
        <w:rPr>
          <w:rFonts w:ascii="Arial" w:hAnsi="Arial" w:cs="Arial"/>
          <w:sz w:val="24"/>
          <w:szCs w:val="24"/>
          <w:lang w:val="en-ZA"/>
        </w:rPr>
        <w:t xml:space="preserve"> Rules and despite having been afforded an opportunity to </w:t>
      </w:r>
      <w:r w:rsidR="00251BDB" w:rsidRPr="00042BF0">
        <w:rPr>
          <w:rFonts w:ascii="Arial" w:hAnsi="Arial" w:cs="Arial"/>
          <w:sz w:val="24"/>
          <w:szCs w:val="24"/>
          <w:lang w:val="en-ZA"/>
        </w:rPr>
        <w:lastRenderedPageBreak/>
        <w:t xml:space="preserve">amplify her judgment by furnishing reasons for her judgment </w:t>
      </w:r>
      <w:r w:rsidR="00EB41E4" w:rsidRPr="00042BF0">
        <w:rPr>
          <w:rFonts w:ascii="Arial" w:hAnsi="Arial" w:cs="Arial"/>
          <w:sz w:val="24"/>
          <w:szCs w:val="24"/>
          <w:lang w:val="en-ZA"/>
        </w:rPr>
        <w:t>the magistrate</w:t>
      </w:r>
      <w:r w:rsidR="00251BDB" w:rsidRPr="00042BF0">
        <w:rPr>
          <w:rFonts w:ascii="Arial" w:hAnsi="Arial" w:cs="Arial"/>
          <w:sz w:val="24"/>
          <w:szCs w:val="24"/>
          <w:lang w:val="en-ZA"/>
        </w:rPr>
        <w:t xml:space="preserve"> did not furnish her reasons until the appeal was set down for a hearing.</w:t>
      </w:r>
      <w:r w:rsidR="00295CAC" w:rsidRPr="00042BF0">
        <w:rPr>
          <w:rFonts w:ascii="Arial" w:hAnsi="Arial" w:cs="Arial"/>
          <w:sz w:val="24"/>
          <w:szCs w:val="24"/>
          <w:lang w:val="en-ZA"/>
        </w:rPr>
        <w:t xml:space="preserve"> </w:t>
      </w:r>
      <w:r w:rsidR="00251BDB" w:rsidRPr="00042BF0">
        <w:rPr>
          <w:rFonts w:ascii="Arial" w:hAnsi="Arial" w:cs="Arial"/>
          <w:sz w:val="24"/>
          <w:szCs w:val="24"/>
          <w:lang w:val="en-ZA"/>
        </w:rPr>
        <w:t>The magistrate did not furnish her reasons for judgment despite her judgment grossly lacking in relation to the reasons behind her judgment.</w:t>
      </w:r>
    </w:p>
    <w:p w14:paraId="4B2EACDE" w14:textId="77777777" w:rsidR="00251BDB" w:rsidRPr="00251BDB" w:rsidRDefault="00251BDB" w:rsidP="00173616">
      <w:pPr>
        <w:pStyle w:val="ListParagraph"/>
        <w:rPr>
          <w:rFonts w:ascii="Arial" w:hAnsi="Arial" w:cs="Arial"/>
          <w:sz w:val="24"/>
          <w:szCs w:val="24"/>
          <w:lang w:val="en-ZA"/>
        </w:rPr>
      </w:pPr>
    </w:p>
    <w:p w14:paraId="1BC1A433" w14:textId="0EF56A32" w:rsidR="00251BDB" w:rsidRPr="00042BF0" w:rsidRDefault="00042BF0" w:rsidP="00042BF0">
      <w:pPr>
        <w:spacing w:line="360" w:lineRule="auto"/>
        <w:jc w:val="both"/>
        <w:rPr>
          <w:rFonts w:ascii="Arial" w:hAnsi="Arial" w:cs="Arial"/>
          <w:sz w:val="24"/>
          <w:szCs w:val="24"/>
          <w:lang w:val="en-ZA"/>
        </w:rPr>
      </w:pPr>
      <w:r w:rsidRPr="00251BDB">
        <w:rPr>
          <w:rFonts w:ascii="Arial" w:hAnsi="Arial" w:cs="Arial"/>
          <w:sz w:val="24"/>
          <w:szCs w:val="24"/>
          <w:lang w:val="en-ZA"/>
        </w:rPr>
        <w:t>[24]</w:t>
      </w:r>
      <w:r w:rsidRPr="00251BDB">
        <w:rPr>
          <w:rFonts w:ascii="Arial" w:hAnsi="Arial" w:cs="Arial"/>
          <w:sz w:val="24"/>
          <w:szCs w:val="24"/>
          <w:lang w:val="en-ZA"/>
        </w:rPr>
        <w:tab/>
      </w:r>
      <w:r w:rsidR="00251BDB" w:rsidRPr="00042BF0">
        <w:rPr>
          <w:rFonts w:ascii="Arial" w:hAnsi="Arial" w:cs="Arial"/>
          <w:sz w:val="24"/>
          <w:szCs w:val="24"/>
          <w:lang w:val="en-ZA"/>
        </w:rPr>
        <w:t>In view of the foregoing, I find that the magistrate misdirected herself in not evaluating the evidence at all and setting out the factual foundation upon which she made her determination that the appellant did not discharge the onus that the interests of justice permitted that he be released on bail.</w:t>
      </w:r>
    </w:p>
    <w:p w14:paraId="7BB92775" w14:textId="77777777" w:rsidR="00251BDB" w:rsidRPr="00251BDB" w:rsidRDefault="00251BDB" w:rsidP="00173616">
      <w:pPr>
        <w:pStyle w:val="ListParagraph"/>
        <w:rPr>
          <w:rFonts w:ascii="Arial" w:hAnsi="Arial" w:cs="Arial"/>
          <w:sz w:val="24"/>
          <w:szCs w:val="24"/>
          <w:lang w:val="en-ZA"/>
        </w:rPr>
      </w:pPr>
    </w:p>
    <w:p w14:paraId="2085423D" w14:textId="1DFD94FC" w:rsidR="00251BDB" w:rsidRPr="00042BF0" w:rsidRDefault="00042BF0" w:rsidP="00042BF0">
      <w:pPr>
        <w:spacing w:line="360" w:lineRule="auto"/>
        <w:jc w:val="both"/>
        <w:rPr>
          <w:rFonts w:ascii="Arial" w:hAnsi="Arial" w:cs="Arial"/>
          <w:sz w:val="24"/>
          <w:szCs w:val="24"/>
          <w:lang w:val="en-ZA"/>
        </w:rPr>
      </w:pPr>
      <w:r w:rsidRPr="00251BDB">
        <w:rPr>
          <w:rFonts w:ascii="Arial" w:hAnsi="Arial" w:cs="Arial"/>
          <w:sz w:val="24"/>
          <w:szCs w:val="24"/>
          <w:lang w:val="en-ZA"/>
        </w:rPr>
        <w:t>[25]</w:t>
      </w:r>
      <w:r w:rsidRPr="00251BDB">
        <w:rPr>
          <w:rFonts w:ascii="Arial" w:hAnsi="Arial" w:cs="Arial"/>
          <w:sz w:val="24"/>
          <w:szCs w:val="24"/>
          <w:lang w:val="en-ZA"/>
        </w:rPr>
        <w:tab/>
      </w:r>
      <w:r w:rsidR="00251BDB" w:rsidRPr="00042BF0">
        <w:rPr>
          <w:rFonts w:ascii="Arial" w:hAnsi="Arial" w:cs="Arial"/>
          <w:sz w:val="24"/>
          <w:szCs w:val="24"/>
        </w:rPr>
        <w:t xml:space="preserve">It is trite that where </w:t>
      </w:r>
      <w:bookmarkStart w:id="1" w:name="_Hlk145419230"/>
      <w:r w:rsidR="00251BDB" w:rsidRPr="00042BF0">
        <w:rPr>
          <w:rFonts w:ascii="Arial" w:hAnsi="Arial" w:cs="Arial"/>
          <w:sz w:val="24"/>
          <w:szCs w:val="24"/>
        </w:rPr>
        <w:t xml:space="preserve">the court </w:t>
      </w:r>
      <w:r w:rsidR="00251BDB" w:rsidRPr="00042BF0">
        <w:rPr>
          <w:rFonts w:ascii="Arial" w:hAnsi="Arial" w:cs="Arial"/>
          <w:iCs/>
          <w:sz w:val="24"/>
          <w:szCs w:val="24"/>
        </w:rPr>
        <w:t>a quo</w:t>
      </w:r>
      <w:r w:rsidR="00251BDB" w:rsidRPr="00042BF0">
        <w:rPr>
          <w:rFonts w:ascii="Arial" w:hAnsi="Arial" w:cs="Arial"/>
          <w:sz w:val="24"/>
          <w:szCs w:val="24"/>
        </w:rPr>
        <w:t xml:space="preserve"> misdirected itself materially on the facts or legal principles, the court of appeal may consider the issue of bail afresh.</w:t>
      </w:r>
      <w:bookmarkEnd w:id="1"/>
      <w:r w:rsidR="00251BDB" w:rsidRPr="00042BF0">
        <w:rPr>
          <w:rFonts w:ascii="Arial" w:hAnsi="Arial" w:cs="Arial"/>
          <w:sz w:val="24"/>
          <w:szCs w:val="24"/>
        </w:rPr>
        <w:t xml:space="preserve"> If misdirection is established, the appeal court is at large to consider whether bail ought, in the circumstances, to have been granted or refused.</w:t>
      </w:r>
    </w:p>
    <w:p w14:paraId="5FE9309D" w14:textId="77777777" w:rsidR="00251BDB" w:rsidRPr="00251BDB" w:rsidRDefault="00251BDB" w:rsidP="00173616">
      <w:pPr>
        <w:pStyle w:val="ListParagraph"/>
        <w:rPr>
          <w:rFonts w:ascii="Arial" w:hAnsi="Arial" w:cs="Arial"/>
          <w:sz w:val="24"/>
          <w:szCs w:val="24"/>
          <w:lang w:val="en-ZA"/>
        </w:rPr>
      </w:pPr>
    </w:p>
    <w:p w14:paraId="57CC133F" w14:textId="77777777" w:rsidR="00251BDB" w:rsidRPr="00251BDB" w:rsidRDefault="00251BDB" w:rsidP="00251BDB">
      <w:pPr>
        <w:pStyle w:val="ListParagraph"/>
        <w:rPr>
          <w:rFonts w:ascii="Arial" w:hAnsi="Arial" w:cs="Arial"/>
          <w:sz w:val="24"/>
          <w:szCs w:val="24"/>
          <w:lang w:val="en-ZA"/>
        </w:rPr>
      </w:pPr>
    </w:p>
    <w:p w14:paraId="163EA2E7" w14:textId="268778DB" w:rsidR="00251BDB" w:rsidRPr="00042BF0" w:rsidRDefault="00042BF0" w:rsidP="00042BF0">
      <w:pPr>
        <w:spacing w:line="360" w:lineRule="auto"/>
        <w:jc w:val="both"/>
        <w:rPr>
          <w:rFonts w:ascii="Arial" w:hAnsi="Arial" w:cs="Arial"/>
          <w:sz w:val="24"/>
          <w:szCs w:val="24"/>
          <w:lang w:val="en-ZA"/>
        </w:rPr>
      </w:pPr>
      <w:r w:rsidRPr="00251BDB">
        <w:rPr>
          <w:rFonts w:ascii="Arial" w:hAnsi="Arial" w:cs="Arial"/>
          <w:sz w:val="24"/>
          <w:szCs w:val="24"/>
          <w:lang w:val="en-ZA"/>
        </w:rPr>
        <w:t>[26]</w:t>
      </w:r>
      <w:r w:rsidRPr="00251BDB">
        <w:rPr>
          <w:rFonts w:ascii="Arial" w:hAnsi="Arial" w:cs="Arial"/>
          <w:sz w:val="24"/>
          <w:szCs w:val="24"/>
          <w:lang w:val="en-ZA"/>
        </w:rPr>
        <w:tab/>
      </w:r>
      <w:r w:rsidR="00F37CD0" w:rsidRPr="00042BF0">
        <w:rPr>
          <w:rFonts w:ascii="Arial" w:hAnsi="Arial" w:cs="Arial"/>
          <w:sz w:val="24"/>
          <w:szCs w:val="24"/>
          <w:lang w:val="en-ZA"/>
        </w:rPr>
        <w:t>A</w:t>
      </w:r>
      <w:r w:rsidR="00251BDB" w:rsidRPr="00042BF0">
        <w:rPr>
          <w:rFonts w:ascii="Arial" w:hAnsi="Arial" w:cs="Arial"/>
          <w:sz w:val="24"/>
          <w:szCs w:val="24"/>
          <w:lang w:val="en-ZA"/>
        </w:rPr>
        <w:t xml:space="preserve">s a court of </w:t>
      </w:r>
      <w:r w:rsidR="00086517" w:rsidRPr="00042BF0">
        <w:rPr>
          <w:rFonts w:ascii="Arial" w:hAnsi="Arial" w:cs="Arial"/>
          <w:sz w:val="24"/>
          <w:szCs w:val="24"/>
          <w:lang w:val="en-ZA"/>
        </w:rPr>
        <w:t>appeal,</w:t>
      </w:r>
      <w:r w:rsidR="00251BDB" w:rsidRPr="00042BF0">
        <w:rPr>
          <w:rFonts w:ascii="Arial" w:hAnsi="Arial" w:cs="Arial"/>
          <w:sz w:val="24"/>
          <w:szCs w:val="24"/>
          <w:lang w:val="en-ZA"/>
        </w:rPr>
        <w:t xml:space="preserve"> I am therefore duty bound to undertake my own analysis of the evidence and decide whether the court a quo made a correct determination that the appellant did not discharge the onus which was embedded upon him to establish on a balance of probabilities that the interest of justice permitted that he be released on bail.</w:t>
      </w:r>
      <w:r w:rsidR="00AA043B" w:rsidRPr="00042BF0">
        <w:rPr>
          <w:rFonts w:ascii="Arial" w:hAnsi="Arial" w:cs="Arial"/>
          <w:sz w:val="24"/>
          <w:szCs w:val="24"/>
          <w:lang w:val="en-ZA"/>
        </w:rPr>
        <w:t xml:space="preserve"> In order to do so it would </w:t>
      </w:r>
      <w:r w:rsidR="000D44C8" w:rsidRPr="00042BF0">
        <w:rPr>
          <w:rFonts w:ascii="Arial" w:hAnsi="Arial" w:cs="Arial"/>
          <w:sz w:val="24"/>
          <w:szCs w:val="24"/>
          <w:lang w:val="en-ZA"/>
        </w:rPr>
        <w:t>be necessary to sketch out the evidence which served before the magistrate.</w:t>
      </w:r>
    </w:p>
    <w:p w14:paraId="38AEA13E" w14:textId="77777777" w:rsidR="00CE34D3" w:rsidRPr="00CE34D3" w:rsidRDefault="00CE34D3" w:rsidP="00173616">
      <w:pPr>
        <w:pStyle w:val="ListParagraph"/>
        <w:rPr>
          <w:rFonts w:ascii="Arial" w:hAnsi="Arial" w:cs="Arial"/>
          <w:sz w:val="23"/>
          <w:szCs w:val="23"/>
          <w:lang w:val="en-ZA"/>
        </w:rPr>
      </w:pPr>
    </w:p>
    <w:p w14:paraId="2628CD50" w14:textId="4A78556B" w:rsidR="00AD0D17" w:rsidRPr="00A42463" w:rsidRDefault="009B670C" w:rsidP="00A42463">
      <w:pPr>
        <w:spacing w:line="360" w:lineRule="auto"/>
        <w:jc w:val="both"/>
        <w:rPr>
          <w:rFonts w:ascii="Arial" w:hAnsi="Arial" w:cs="Arial"/>
          <w:b/>
          <w:bCs/>
          <w:sz w:val="24"/>
          <w:szCs w:val="24"/>
          <w:lang w:val="en-ZA"/>
        </w:rPr>
      </w:pPr>
      <w:r w:rsidRPr="00A42463">
        <w:rPr>
          <w:rFonts w:ascii="Arial" w:hAnsi="Arial" w:cs="Arial"/>
          <w:b/>
          <w:bCs/>
          <w:sz w:val="24"/>
          <w:szCs w:val="24"/>
          <w:lang w:val="en-ZA"/>
        </w:rPr>
        <w:t xml:space="preserve">The </w:t>
      </w:r>
      <w:r w:rsidR="004A2B25">
        <w:rPr>
          <w:rFonts w:ascii="Arial" w:hAnsi="Arial" w:cs="Arial"/>
          <w:b/>
          <w:bCs/>
          <w:sz w:val="24"/>
          <w:szCs w:val="24"/>
          <w:lang w:val="en-ZA"/>
        </w:rPr>
        <w:t>a</w:t>
      </w:r>
      <w:r w:rsidRPr="00A42463">
        <w:rPr>
          <w:rFonts w:ascii="Arial" w:hAnsi="Arial" w:cs="Arial"/>
          <w:b/>
          <w:bCs/>
          <w:sz w:val="24"/>
          <w:szCs w:val="24"/>
          <w:lang w:val="en-ZA"/>
        </w:rPr>
        <w:t>ppellant</w:t>
      </w:r>
      <w:r w:rsidR="000D44C8" w:rsidRPr="00A42463">
        <w:rPr>
          <w:rFonts w:ascii="Arial" w:hAnsi="Arial" w:cs="Arial"/>
          <w:b/>
          <w:bCs/>
          <w:sz w:val="24"/>
          <w:szCs w:val="24"/>
          <w:lang w:val="en-ZA"/>
        </w:rPr>
        <w:t>’</w:t>
      </w:r>
      <w:r w:rsidRPr="00A42463">
        <w:rPr>
          <w:rFonts w:ascii="Arial" w:hAnsi="Arial" w:cs="Arial"/>
          <w:b/>
          <w:bCs/>
          <w:sz w:val="24"/>
          <w:szCs w:val="24"/>
          <w:lang w:val="en-ZA"/>
        </w:rPr>
        <w:t xml:space="preserve">s </w:t>
      </w:r>
      <w:r w:rsidR="004A2B25">
        <w:rPr>
          <w:rFonts w:ascii="Arial" w:hAnsi="Arial" w:cs="Arial"/>
          <w:b/>
          <w:bCs/>
          <w:sz w:val="24"/>
          <w:szCs w:val="24"/>
          <w:lang w:val="en-ZA"/>
        </w:rPr>
        <w:t>e</w:t>
      </w:r>
      <w:r w:rsidRPr="00A42463">
        <w:rPr>
          <w:rFonts w:ascii="Arial" w:hAnsi="Arial" w:cs="Arial"/>
          <w:b/>
          <w:bCs/>
          <w:sz w:val="24"/>
          <w:szCs w:val="24"/>
          <w:lang w:val="en-ZA"/>
        </w:rPr>
        <w:t>vidence</w:t>
      </w:r>
    </w:p>
    <w:p w14:paraId="58FCB635" w14:textId="205BC6B7" w:rsidR="008F1C5E" w:rsidRPr="00A42463" w:rsidRDefault="00042BF0" w:rsidP="00042BF0">
      <w:pPr>
        <w:pStyle w:val="NormalWeb"/>
        <w:shd w:val="clear" w:color="auto" w:fill="FFFFFF"/>
        <w:spacing w:before="144" w:line="360" w:lineRule="auto"/>
        <w:rPr>
          <w:rFonts w:ascii="Arial" w:hAnsi="Arial" w:cs="Arial"/>
        </w:rPr>
      </w:pPr>
      <w:r w:rsidRPr="00A42463">
        <w:rPr>
          <w:rFonts w:ascii="Arial" w:hAnsi="Arial" w:cs="Arial"/>
        </w:rPr>
        <w:t>[27]</w:t>
      </w:r>
      <w:r w:rsidRPr="00A42463">
        <w:rPr>
          <w:rFonts w:ascii="Arial" w:hAnsi="Arial" w:cs="Arial"/>
        </w:rPr>
        <w:tab/>
      </w:r>
      <w:r w:rsidR="00AD0D17" w:rsidRPr="00A42463">
        <w:rPr>
          <w:rFonts w:ascii="Arial" w:hAnsi="Arial" w:cs="Arial"/>
        </w:rPr>
        <w:t xml:space="preserve">The following </w:t>
      </w:r>
      <w:r w:rsidR="000D44C8" w:rsidRPr="00A42463">
        <w:rPr>
          <w:rFonts w:ascii="Arial" w:hAnsi="Arial" w:cs="Arial"/>
        </w:rPr>
        <w:t xml:space="preserve">is </w:t>
      </w:r>
      <w:r w:rsidR="0089642E" w:rsidRPr="00A42463">
        <w:rPr>
          <w:rFonts w:ascii="Arial" w:hAnsi="Arial" w:cs="Arial"/>
        </w:rPr>
        <w:t xml:space="preserve">a paraphrased version </w:t>
      </w:r>
      <w:r w:rsidR="000D44C8" w:rsidRPr="00A42463">
        <w:rPr>
          <w:rFonts w:ascii="Arial" w:hAnsi="Arial" w:cs="Arial"/>
        </w:rPr>
        <w:t xml:space="preserve">of </w:t>
      </w:r>
      <w:r w:rsidR="00AD0D17" w:rsidRPr="00A42463">
        <w:rPr>
          <w:rFonts w:ascii="Arial" w:hAnsi="Arial" w:cs="Arial"/>
        </w:rPr>
        <w:t xml:space="preserve">the </w:t>
      </w:r>
      <w:r w:rsidR="0070163B" w:rsidRPr="00A42463">
        <w:rPr>
          <w:rFonts w:ascii="Arial" w:hAnsi="Arial" w:cs="Arial"/>
        </w:rPr>
        <w:t>a</w:t>
      </w:r>
      <w:r w:rsidR="00AD0D17" w:rsidRPr="00A42463">
        <w:rPr>
          <w:rFonts w:ascii="Arial" w:hAnsi="Arial" w:cs="Arial"/>
        </w:rPr>
        <w:t>ppellant’s evidence as set out in his affidavit</w:t>
      </w:r>
      <w:r w:rsidR="00B64B0B">
        <w:rPr>
          <w:rFonts w:ascii="Arial" w:hAnsi="Arial" w:cs="Arial"/>
        </w:rPr>
        <w:t>:</w:t>
      </w:r>
      <w:r w:rsidR="00AD0D17" w:rsidRPr="00A42463">
        <w:rPr>
          <w:rFonts w:ascii="Arial" w:hAnsi="Arial" w:cs="Arial"/>
        </w:rPr>
        <w:t xml:space="preserve"> </w:t>
      </w:r>
    </w:p>
    <w:p w14:paraId="448B983E" w14:textId="2222968D" w:rsidR="008F1C5E" w:rsidRPr="000F26B9" w:rsidRDefault="000F26B9" w:rsidP="000F26B9">
      <w:pPr>
        <w:spacing w:line="360" w:lineRule="auto"/>
        <w:ind w:left="709" w:hanging="709"/>
        <w:jc w:val="both"/>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r>
      <w:r w:rsidR="008F1C5E" w:rsidRPr="000F26B9">
        <w:rPr>
          <w:rFonts w:ascii="Arial" w:hAnsi="Arial" w:cs="Arial"/>
          <w:sz w:val="24"/>
          <w:szCs w:val="24"/>
          <w:lang w:val="en-ZA"/>
        </w:rPr>
        <w:t xml:space="preserve">He </w:t>
      </w:r>
      <w:r w:rsidR="006F0C0E" w:rsidRPr="000F26B9">
        <w:rPr>
          <w:rFonts w:ascii="Arial" w:hAnsi="Arial" w:cs="Arial"/>
          <w:sz w:val="24"/>
          <w:szCs w:val="24"/>
          <w:lang w:val="en-ZA"/>
        </w:rPr>
        <w:t>was</w:t>
      </w:r>
      <w:r w:rsidR="008F1C5E" w:rsidRPr="000F26B9">
        <w:rPr>
          <w:rFonts w:ascii="Arial" w:hAnsi="Arial" w:cs="Arial"/>
          <w:sz w:val="24"/>
          <w:szCs w:val="24"/>
          <w:lang w:val="en-ZA"/>
        </w:rPr>
        <w:t xml:space="preserve"> 30 years of age.  He </w:t>
      </w:r>
      <w:r w:rsidR="0089642E" w:rsidRPr="000F26B9">
        <w:rPr>
          <w:rFonts w:ascii="Arial" w:hAnsi="Arial" w:cs="Arial"/>
          <w:sz w:val="24"/>
          <w:szCs w:val="24"/>
          <w:lang w:val="en-ZA"/>
        </w:rPr>
        <w:t xml:space="preserve">lived </w:t>
      </w:r>
      <w:r w:rsidR="008F1C5E" w:rsidRPr="000F26B9">
        <w:rPr>
          <w:rFonts w:ascii="Arial" w:hAnsi="Arial" w:cs="Arial"/>
          <w:sz w:val="24"/>
          <w:szCs w:val="24"/>
          <w:lang w:val="en-ZA"/>
        </w:rPr>
        <w:t>at</w:t>
      </w:r>
      <w:r w:rsidR="004B3075" w:rsidRPr="000F26B9">
        <w:rPr>
          <w:rFonts w:ascii="Arial" w:hAnsi="Arial" w:cs="Arial"/>
          <w:sz w:val="24"/>
          <w:szCs w:val="24"/>
          <w:lang w:val="en-ZA"/>
        </w:rPr>
        <w:t xml:space="preserve"> </w:t>
      </w:r>
      <w:r w:rsidR="0089642E" w:rsidRPr="000F26B9">
        <w:rPr>
          <w:rFonts w:ascii="Arial" w:hAnsi="Arial" w:cs="Arial"/>
          <w:sz w:val="24"/>
          <w:szCs w:val="24"/>
          <w:lang w:val="en-ZA"/>
        </w:rPr>
        <w:t xml:space="preserve">the </w:t>
      </w:r>
      <w:r w:rsidR="004B3075" w:rsidRPr="000F26B9">
        <w:rPr>
          <w:rFonts w:ascii="Arial" w:hAnsi="Arial" w:cs="Arial"/>
          <w:sz w:val="24"/>
          <w:szCs w:val="24"/>
          <w:lang w:val="en-ZA"/>
        </w:rPr>
        <w:t>fixed address</w:t>
      </w:r>
      <w:r w:rsidR="0089642E" w:rsidRPr="000F26B9">
        <w:rPr>
          <w:rFonts w:ascii="Arial" w:hAnsi="Arial" w:cs="Arial"/>
          <w:sz w:val="24"/>
          <w:szCs w:val="24"/>
          <w:lang w:val="en-ZA"/>
        </w:rPr>
        <w:t xml:space="preserve"> known as</w:t>
      </w:r>
      <w:r w:rsidR="008F1C5E" w:rsidRPr="000F26B9">
        <w:rPr>
          <w:rFonts w:ascii="Arial" w:hAnsi="Arial" w:cs="Arial"/>
          <w:sz w:val="24"/>
          <w:szCs w:val="24"/>
          <w:lang w:val="en-ZA"/>
        </w:rPr>
        <w:t xml:space="preserve"> </w:t>
      </w:r>
      <w:r w:rsidR="0089642E" w:rsidRPr="000F26B9">
        <w:rPr>
          <w:rFonts w:ascii="Arial" w:hAnsi="Arial" w:cs="Arial"/>
          <w:sz w:val="24"/>
          <w:szCs w:val="24"/>
          <w:lang w:val="en-ZA"/>
        </w:rPr>
        <w:t>[</w:t>
      </w:r>
      <w:r w:rsidR="008F1C5E" w:rsidRPr="000F26B9">
        <w:rPr>
          <w:rFonts w:ascii="Arial" w:hAnsi="Arial" w:cs="Arial"/>
          <w:sz w:val="24"/>
          <w:szCs w:val="24"/>
          <w:lang w:val="en-ZA"/>
        </w:rPr>
        <w:t>…</w:t>
      </w:r>
      <w:r w:rsidR="0089642E" w:rsidRPr="000F26B9">
        <w:rPr>
          <w:rFonts w:ascii="Arial" w:hAnsi="Arial" w:cs="Arial"/>
          <w:sz w:val="24"/>
          <w:szCs w:val="24"/>
          <w:lang w:val="en-ZA"/>
        </w:rPr>
        <w:t>]</w:t>
      </w:r>
      <w:r w:rsidR="008F1C5E" w:rsidRPr="000F26B9">
        <w:rPr>
          <w:rFonts w:ascii="Arial" w:hAnsi="Arial" w:cs="Arial"/>
          <w:sz w:val="24"/>
          <w:szCs w:val="24"/>
          <w:lang w:val="en-ZA"/>
        </w:rPr>
        <w:t xml:space="preserve">, KwaMgaga Road, </w:t>
      </w:r>
      <w:r w:rsidR="006B5035" w:rsidRPr="000F26B9">
        <w:rPr>
          <w:rFonts w:ascii="Arial" w:hAnsi="Arial" w:cs="Arial"/>
          <w:sz w:val="24"/>
          <w:szCs w:val="24"/>
          <w:lang w:val="en-ZA"/>
        </w:rPr>
        <w:t>Umlazi</w:t>
      </w:r>
      <w:r w:rsidR="008F1C5E" w:rsidRPr="000F26B9">
        <w:rPr>
          <w:rFonts w:ascii="Arial" w:hAnsi="Arial" w:cs="Arial"/>
          <w:sz w:val="24"/>
          <w:szCs w:val="24"/>
          <w:lang w:val="en-ZA"/>
        </w:rPr>
        <w:t xml:space="preserve"> Township, </w:t>
      </w:r>
      <w:r w:rsidR="006B5035" w:rsidRPr="000F26B9">
        <w:rPr>
          <w:rFonts w:ascii="Arial" w:hAnsi="Arial" w:cs="Arial"/>
          <w:sz w:val="24"/>
          <w:szCs w:val="24"/>
          <w:lang w:val="en-ZA"/>
        </w:rPr>
        <w:t>Umlazi</w:t>
      </w:r>
      <w:r w:rsidR="008F1C5E" w:rsidRPr="000F26B9">
        <w:rPr>
          <w:rFonts w:ascii="Arial" w:hAnsi="Arial" w:cs="Arial"/>
          <w:sz w:val="24"/>
          <w:szCs w:val="24"/>
          <w:lang w:val="en-ZA"/>
        </w:rPr>
        <w:t xml:space="preserve">. </w:t>
      </w:r>
      <w:r w:rsidR="00086517">
        <w:rPr>
          <w:rFonts w:ascii="Arial" w:hAnsi="Arial" w:cs="Arial"/>
          <w:sz w:val="24"/>
          <w:szCs w:val="24"/>
          <w:lang w:val="en-ZA"/>
        </w:rPr>
        <w:t>T</w:t>
      </w:r>
      <w:r w:rsidR="008F1C5E" w:rsidRPr="000F26B9">
        <w:rPr>
          <w:rFonts w:ascii="Arial" w:hAnsi="Arial" w:cs="Arial"/>
          <w:sz w:val="24"/>
          <w:szCs w:val="24"/>
          <w:lang w:val="en-ZA"/>
        </w:rPr>
        <w:t xml:space="preserve">his is the property he </w:t>
      </w:r>
      <w:r w:rsidR="0089642E" w:rsidRPr="000F26B9">
        <w:rPr>
          <w:rFonts w:ascii="Arial" w:hAnsi="Arial" w:cs="Arial"/>
          <w:sz w:val="24"/>
          <w:szCs w:val="24"/>
          <w:lang w:val="en-ZA"/>
        </w:rPr>
        <w:t>was</w:t>
      </w:r>
      <w:r w:rsidR="008F1C5E" w:rsidRPr="000F26B9">
        <w:rPr>
          <w:rFonts w:ascii="Arial" w:hAnsi="Arial" w:cs="Arial"/>
          <w:sz w:val="24"/>
          <w:szCs w:val="24"/>
          <w:lang w:val="en-ZA"/>
        </w:rPr>
        <w:t xml:space="preserve"> leasing and ha</w:t>
      </w:r>
      <w:r w:rsidR="0089642E" w:rsidRPr="000F26B9">
        <w:rPr>
          <w:rFonts w:ascii="Arial" w:hAnsi="Arial" w:cs="Arial"/>
          <w:sz w:val="24"/>
          <w:szCs w:val="24"/>
          <w:lang w:val="en-ZA"/>
        </w:rPr>
        <w:t>d</w:t>
      </w:r>
      <w:r w:rsidR="008F1C5E" w:rsidRPr="000F26B9">
        <w:rPr>
          <w:rFonts w:ascii="Arial" w:hAnsi="Arial" w:cs="Arial"/>
          <w:sz w:val="24"/>
          <w:szCs w:val="24"/>
          <w:lang w:val="en-ZA"/>
        </w:rPr>
        <w:t xml:space="preserve"> been residing there for two years. He provided an alternative fixed address where he </w:t>
      </w:r>
      <w:r w:rsidR="008F1C5E" w:rsidRPr="000F26B9">
        <w:rPr>
          <w:rFonts w:ascii="Arial" w:hAnsi="Arial" w:cs="Arial"/>
          <w:sz w:val="24"/>
          <w:szCs w:val="24"/>
          <w:lang w:val="en-ZA"/>
        </w:rPr>
        <w:lastRenderedPageBreak/>
        <w:t xml:space="preserve">would reside </w:t>
      </w:r>
      <w:r w:rsidR="00A42463" w:rsidRPr="000F26B9">
        <w:rPr>
          <w:rFonts w:ascii="Arial" w:hAnsi="Arial" w:cs="Arial"/>
          <w:sz w:val="24"/>
          <w:szCs w:val="24"/>
          <w:lang w:val="en-ZA"/>
        </w:rPr>
        <w:t>if</w:t>
      </w:r>
      <w:r w:rsidR="008F1C5E" w:rsidRPr="000F26B9">
        <w:rPr>
          <w:rFonts w:ascii="Arial" w:hAnsi="Arial" w:cs="Arial"/>
          <w:sz w:val="24"/>
          <w:szCs w:val="24"/>
          <w:lang w:val="en-ZA"/>
        </w:rPr>
        <w:t xml:space="preserve"> it was deemed necessary that he should relocate from the address in which he was a tenant and the alternative fixed address which he provided was </w:t>
      </w:r>
      <w:r w:rsidR="0089642E" w:rsidRPr="000F26B9">
        <w:rPr>
          <w:rFonts w:ascii="Arial" w:hAnsi="Arial" w:cs="Arial"/>
          <w:sz w:val="24"/>
          <w:szCs w:val="24"/>
          <w:lang w:val="en-ZA"/>
        </w:rPr>
        <w:t>[….]</w:t>
      </w:r>
      <w:r w:rsidR="008F1C5E" w:rsidRPr="000F26B9">
        <w:rPr>
          <w:rFonts w:ascii="Arial" w:hAnsi="Arial" w:cs="Arial"/>
          <w:sz w:val="24"/>
          <w:szCs w:val="24"/>
          <w:lang w:val="en-ZA"/>
        </w:rPr>
        <w:t>,</w:t>
      </w:r>
      <w:r w:rsidR="0089642E" w:rsidRPr="000F26B9">
        <w:rPr>
          <w:rFonts w:ascii="Arial" w:hAnsi="Arial" w:cs="Arial"/>
          <w:sz w:val="24"/>
          <w:szCs w:val="24"/>
          <w:lang w:val="en-ZA"/>
        </w:rPr>
        <w:t xml:space="preserve"> </w:t>
      </w:r>
      <w:r w:rsidR="008F1C5E" w:rsidRPr="000F26B9">
        <w:rPr>
          <w:rFonts w:ascii="Arial" w:hAnsi="Arial" w:cs="Arial"/>
          <w:sz w:val="24"/>
          <w:szCs w:val="24"/>
          <w:lang w:val="en-ZA"/>
        </w:rPr>
        <w:t xml:space="preserve">Mangosuthu Highway, KwaMgaga Area, </w:t>
      </w:r>
      <w:r w:rsidR="006B5035" w:rsidRPr="000F26B9">
        <w:rPr>
          <w:rFonts w:ascii="Arial" w:hAnsi="Arial" w:cs="Arial"/>
          <w:sz w:val="24"/>
          <w:szCs w:val="24"/>
          <w:lang w:val="en-ZA"/>
        </w:rPr>
        <w:t>Umlazi</w:t>
      </w:r>
      <w:r w:rsidR="008F1C5E" w:rsidRPr="000F26B9">
        <w:rPr>
          <w:rFonts w:ascii="Arial" w:hAnsi="Arial" w:cs="Arial"/>
          <w:sz w:val="24"/>
          <w:szCs w:val="24"/>
          <w:lang w:val="en-ZA"/>
        </w:rPr>
        <w:t xml:space="preserve"> Township, </w:t>
      </w:r>
      <w:r w:rsidR="006B5035" w:rsidRPr="000F26B9">
        <w:rPr>
          <w:rFonts w:ascii="Arial" w:hAnsi="Arial" w:cs="Arial"/>
          <w:sz w:val="24"/>
          <w:szCs w:val="24"/>
          <w:lang w:val="en-ZA"/>
        </w:rPr>
        <w:t>Umlazi</w:t>
      </w:r>
      <w:r w:rsidR="008F1C5E" w:rsidRPr="000F26B9">
        <w:rPr>
          <w:rFonts w:ascii="Arial" w:hAnsi="Arial" w:cs="Arial"/>
          <w:sz w:val="24"/>
          <w:szCs w:val="24"/>
          <w:lang w:val="en-ZA"/>
        </w:rPr>
        <w:t xml:space="preserve"> this address being his parental home. </w:t>
      </w:r>
    </w:p>
    <w:p w14:paraId="02F17D3D" w14:textId="0CD5B571" w:rsidR="008F1C5E" w:rsidRPr="000F26B9" w:rsidRDefault="000F26B9" w:rsidP="000F26B9">
      <w:pPr>
        <w:spacing w:line="360" w:lineRule="auto"/>
        <w:ind w:left="709" w:hanging="709"/>
        <w:jc w:val="both"/>
        <w:rPr>
          <w:rFonts w:ascii="Arial" w:hAnsi="Arial" w:cs="Arial"/>
          <w:sz w:val="24"/>
          <w:szCs w:val="24"/>
          <w:lang w:val="en-ZA"/>
        </w:rPr>
      </w:pPr>
      <w:r>
        <w:rPr>
          <w:rFonts w:ascii="Arial" w:hAnsi="Arial" w:cs="Arial"/>
          <w:sz w:val="24"/>
          <w:szCs w:val="24"/>
          <w:lang w:val="en-ZA"/>
        </w:rPr>
        <w:t>(b)</w:t>
      </w:r>
      <w:r>
        <w:rPr>
          <w:rFonts w:ascii="Arial" w:hAnsi="Arial" w:cs="Arial"/>
          <w:sz w:val="24"/>
          <w:szCs w:val="24"/>
          <w:lang w:val="en-ZA"/>
        </w:rPr>
        <w:tab/>
      </w:r>
      <w:r w:rsidR="008F1C5E" w:rsidRPr="00A42463">
        <w:rPr>
          <w:rFonts w:ascii="Arial" w:hAnsi="Arial" w:cs="Arial"/>
          <w:sz w:val="24"/>
          <w:szCs w:val="24"/>
          <w:lang w:val="en-ZA"/>
        </w:rPr>
        <w:t>He was single although he was engaged to his co-accused.</w:t>
      </w:r>
      <w:r w:rsidR="0089642E" w:rsidRPr="00A42463">
        <w:rPr>
          <w:rFonts w:ascii="Arial" w:hAnsi="Arial" w:cs="Arial"/>
          <w:sz w:val="24"/>
          <w:szCs w:val="24"/>
          <w:lang w:val="en-ZA"/>
        </w:rPr>
        <w:t xml:space="preserve"> He has three children who were </w:t>
      </w:r>
      <w:r w:rsidR="00295CAC">
        <w:rPr>
          <w:rFonts w:ascii="Arial" w:hAnsi="Arial" w:cs="Arial"/>
          <w:sz w:val="24"/>
          <w:szCs w:val="24"/>
          <w:lang w:val="en-ZA"/>
        </w:rPr>
        <w:t>five</w:t>
      </w:r>
      <w:r w:rsidR="0089642E" w:rsidRPr="00A42463">
        <w:rPr>
          <w:rFonts w:ascii="Arial" w:hAnsi="Arial" w:cs="Arial"/>
          <w:sz w:val="24"/>
          <w:szCs w:val="24"/>
          <w:lang w:val="en-ZA"/>
        </w:rPr>
        <w:t xml:space="preserve">, </w:t>
      </w:r>
      <w:r w:rsidR="00295CAC">
        <w:rPr>
          <w:rFonts w:ascii="Arial" w:hAnsi="Arial" w:cs="Arial"/>
          <w:sz w:val="24"/>
          <w:szCs w:val="24"/>
          <w:lang w:val="en-ZA"/>
        </w:rPr>
        <w:t>three</w:t>
      </w:r>
      <w:r w:rsidR="0089642E" w:rsidRPr="00A42463">
        <w:rPr>
          <w:rFonts w:ascii="Arial" w:hAnsi="Arial" w:cs="Arial"/>
          <w:sz w:val="24"/>
          <w:szCs w:val="24"/>
          <w:lang w:val="en-ZA"/>
        </w:rPr>
        <w:t xml:space="preserve"> and </w:t>
      </w:r>
      <w:r w:rsidR="00295CAC">
        <w:rPr>
          <w:rFonts w:ascii="Arial" w:hAnsi="Arial" w:cs="Arial"/>
          <w:sz w:val="24"/>
          <w:szCs w:val="24"/>
          <w:lang w:val="en-ZA"/>
        </w:rPr>
        <w:t>two</w:t>
      </w:r>
      <w:r w:rsidR="0089642E" w:rsidRPr="00A42463">
        <w:rPr>
          <w:rFonts w:ascii="Arial" w:hAnsi="Arial" w:cs="Arial"/>
          <w:sz w:val="24"/>
          <w:szCs w:val="24"/>
          <w:lang w:val="en-ZA"/>
        </w:rPr>
        <w:t xml:space="preserve"> years respectively.</w:t>
      </w:r>
    </w:p>
    <w:p w14:paraId="1F9DFCD5" w14:textId="0DD20DD8" w:rsidR="008F1C5E" w:rsidRPr="000F26B9" w:rsidRDefault="000F26B9" w:rsidP="000F26B9">
      <w:pPr>
        <w:spacing w:line="360" w:lineRule="auto"/>
        <w:ind w:left="709" w:hanging="709"/>
        <w:jc w:val="both"/>
        <w:rPr>
          <w:rFonts w:ascii="Arial" w:hAnsi="Arial" w:cs="Arial"/>
          <w:sz w:val="24"/>
          <w:szCs w:val="24"/>
          <w:lang w:val="en-ZA"/>
        </w:rPr>
      </w:pPr>
      <w:r>
        <w:rPr>
          <w:rFonts w:ascii="Arial" w:hAnsi="Arial" w:cs="Arial"/>
          <w:sz w:val="24"/>
          <w:szCs w:val="24"/>
          <w:lang w:val="en-ZA"/>
        </w:rPr>
        <w:t>(c)</w:t>
      </w:r>
      <w:r>
        <w:rPr>
          <w:rFonts w:ascii="Arial" w:hAnsi="Arial" w:cs="Arial"/>
          <w:sz w:val="24"/>
          <w:szCs w:val="24"/>
          <w:lang w:val="en-ZA"/>
        </w:rPr>
        <w:tab/>
      </w:r>
      <w:r w:rsidR="008F1C5E" w:rsidRPr="00A42463">
        <w:rPr>
          <w:rFonts w:ascii="Arial" w:hAnsi="Arial" w:cs="Arial"/>
          <w:sz w:val="24"/>
          <w:szCs w:val="24"/>
          <w:lang w:val="en-ZA"/>
        </w:rPr>
        <w:t xml:space="preserve">From time to time and whenever there was a vacancy he worked as a taxi driver.  He was also a moneylender operating in </w:t>
      </w:r>
      <w:r w:rsidR="006B5035" w:rsidRPr="00A42463">
        <w:rPr>
          <w:rFonts w:ascii="Arial" w:hAnsi="Arial" w:cs="Arial"/>
          <w:sz w:val="24"/>
          <w:szCs w:val="24"/>
          <w:lang w:val="en-ZA"/>
        </w:rPr>
        <w:t>Umlazi</w:t>
      </w:r>
      <w:r w:rsidR="008F1C5E" w:rsidRPr="00A42463">
        <w:rPr>
          <w:rFonts w:ascii="Arial" w:hAnsi="Arial" w:cs="Arial"/>
          <w:sz w:val="24"/>
          <w:szCs w:val="24"/>
          <w:lang w:val="en-ZA"/>
        </w:rPr>
        <w:t xml:space="preserve"> and surrounding areas.  </w:t>
      </w:r>
    </w:p>
    <w:p w14:paraId="0AF939B2" w14:textId="13D61A79" w:rsidR="008F1C5E" w:rsidRPr="00A42463" w:rsidRDefault="000F26B9" w:rsidP="000F26B9">
      <w:pPr>
        <w:spacing w:line="360" w:lineRule="auto"/>
        <w:ind w:left="709" w:hanging="709"/>
        <w:jc w:val="both"/>
        <w:rPr>
          <w:rFonts w:ascii="Arial" w:hAnsi="Arial" w:cs="Arial"/>
          <w:sz w:val="24"/>
          <w:szCs w:val="24"/>
          <w:lang w:val="en-ZA"/>
        </w:rPr>
      </w:pPr>
      <w:r>
        <w:rPr>
          <w:rFonts w:ascii="Arial" w:hAnsi="Arial" w:cs="Arial"/>
          <w:sz w:val="24"/>
          <w:szCs w:val="24"/>
          <w:lang w:val="en-ZA"/>
        </w:rPr>
        <w:t>(d)</w:t>
      </w:r>
      <w:r>
        <w:rPr>
          <w:rFonts w:ascii="Arial" w:hAnsi="Arial" w:cs="Arial"/>
          <w:sz w:val="24"/>
          <w:szCs w:val="24"/>
          <w:lang w:val="en-ZA"/>
        </w:rPr>
        <w:tab/>
      </w:r>
      <w:r w:rsidR="008F1C5E" w:rsidRPr="00A42463">
        <w:rPr>
          <w:rFonts w:ascii="Arial" w:hAnsi="Arial" w:cs="Arial"/>
          <w:sz w:val="24"/>
          <w:szCs w:val="24"/>
          <w:lang w:val="en-ZA"/>
        </w:rPr>
        <w:t>He ha</w:t>
      </w:r>
      <w:r w:rsidR="0089642E" w:rsidRPr="00A42463">
        <w:rPr>
          <w:rFonts w:ascii="Arial" w:hAnsi="Arial" w:cs="Arial"/>
          <w:sz w:val="24"/>
          <w:szCs w:val="24"/>
          <w:lang w:val="en-ZA"/>
        </w:rPr>
        <w:t>d</w:t>
      </w:r>
      <w:r w:rsidR="008F1C5E" w:rsidRPr="00A42463">
        <w:rPr>
          <w:rFonts w:ascii="Arial" w:hAnsi="Arial" w:cs="Arial"/>
          <w:sz w:val="24"/>
          <w:szCs w:val="24"/>
          <w:lang w:val="en-ZA"/>
        </w:rPr>
        <w:t xml:space="preserve"> no previous convictions or pending cases and to the best of his knowledge there were no warrants of arrest which were outstanding against him, no protection orders were pending against him and he was not out on parole in respect of any other case</w:t>
      </w:r>
      <w:r w:rsidR="005809EB">
        <w:rPr>
          <w:rFonts w:ascii="Arial" w:hAnsi="Arial" w:cs="Arial"/>
          <w:sz w:val="24"/>
          <w:szCs w:val="24"/>
          <w:lang w:val="en-ZA"/>
        </w:rPr>
        <w:t>. He</w:t>
      </w:r>
      <w:r w:rsidR="008F1C5E" w:rsidRPr="00A42463">
        <w:rPr>
          <w:rFonts w:ascii="Arial" w:hAnsi="Arial" w:cs="Arial"/>
          <w:sz w:val="24"/>
          <w:szCs w:val="24"/>
          <w:lang w:val="en-ZA"/>
        </w:rPr>
        <w:t xml:space="preserve"> does not have any travel documents, has never been outside the borders of the Republic of South Africa</w:t>
      </w:r>
      <w:r w:rsidR="00755D96">
        <w:rPr>
          <w:rFonts w:ascii="Arial" w:hAnsi="Arial" w:cs="Arial"/>
          <w:sz w:val="24"/>
          <w:szCs w:val="24"/>
          <w:lang w:val="en-ZA"/>
        </w:rPr>
        <w:t>,</w:t>
      </w:r>
      <w:r w:rsidR="008F1C5E" w:rsidRPr="00A42463">
        <w:rPr>
          <w:rFonts w:ascii="Arial" w:hAnsi="Arial" w:cs="Arial"/>
          <w:sz w:val="24"/>
          <w:szCs w:val="24"/>
          <w:lang w:val="en-ZA"/>
        </w:rPr>
        <w:t xml:space="preserve"> nor does he have any friends or family outside of the country. He undertook to fully comply with any bail conditions which the court </w:t>
      </w:r>
      <w:r w:rsidR="008F1C5E" w:rsidRPr="00755D96">
        <w:rPr>
          <w:rFonts w:ascii="Arial" w:hAnsi="Arial" w:cs="Arial"/>
          <w:iCs/>
          <w:sz w:val="24"/>
          <w:szCs w:val="24"/>
          <w:lang w:val="en-ZA"/>
        </w:rPr>
        <w:t>a quo</w:t>
      </w:r>
      <w:r w:rsidR="008F1C5E" w:rsidRPr="00A42463">
        <w:rPr>
          <w:rFonts w:ascii="Arial" w:hAnsi="Arial" w:cs="Arial"/>
          <w:sz w:val="24"/>
          <w:szCs w:val="24"/>
          <w:lang w:val="en-ZA"/>
        </w:rPr>
        <w:t xml:space="preserve"> could possibly have deemed necessary including:</w:t>
      </w:r>
    </w:p>
    <w:p w14:paraId="5F885B87" w14:textId="0D4B1D66" w:rsidR="00A42463" w:rsidRPr="004A2B25" w:rsidRDefault="004A2B25" w:rsidP="004A2B25">
      <w:pPr>
        <w:spacing w:line="360" w:lineRule="auto"/>
        <w:ind w:firstLine="709"/>
        <w:jc w:val="both"/>
        <w:rPr>
          <w:rFonts w:ascii="Arial" w:hAnsi="Arial" w:cs="Arial"/>
          <w:sz w:val="24"/>
          <w:szCs w:val="24"/>
          <w:lang w:val="en-ZA"/>
        </w:rPr>
      </w:pPr>
      <w:r>
        <w:rPr>
          <w:rFonts w:ascii="Arial" w:hAnsi="Arial" w:cs="Arial"/>
          <w:sz w:val="24"/>
          <w:szCs w:val="24"/>
          <w:lang w:val="en-ZA"/>
        </w:rPr>
        <w:t>(i)</w:t>
      </w:r>
      <w:r>
        <w:rPr>
          <w:rFonts w:ascii="Arial" w:hAnsi="Arial" w:cs="Arial"/>
          <w:sz w:val="24"/>
          <w:szCs w:val="24"/>
          <w:lang w:val="en-ZA"/>
        </w:rPr>
        <w:tab/>
      </w:r>
      <w:r w:rsidR="00A42463" w:rsidRPr="004A2B25">
        <w:rPr>
          <w:rFonts w:ascii="Arial" w:hAnsi="Arial" w:cs="Arial"/>
          <w:sz w:val="24"/>
          <w:szCs w:val="24"/>
          <w:lang w:val="en-ZA"/>
        </w:rPr>
        <w:t>not to apply for any travel documents while out on bail,</w:t>
      </w:r>
    </w:p>
    <w:p w14:paraId="0D2C3A70" w14:textId="018E979D" w:rsidR="00A42463" w:rsidRPr="00A42463" w:rsidRDefault="004A2B25" w:rsidP="004A2B25">
      <w:pPr>
        <w:spacing w:line="360" w:lineRule="auto"/>
        <w:ind w:left="1440" w:hanging="731"/>
        <w:jc w:val="both"/>
        <w:rPr>
          <w:rFonts w:ascii="Arial" w:hAnsi="Arial" w:cs="Arial"/>
          <w:sz w:val="24"/>
          <w:szCs w:val="24"/>
          <w:lang w:val="en-ZA"/>
        </w:rPr>
      </w:pPr>
      <w:r>
        <w:rPr>
          <w:rFonts w:ascii="Arial" w:hAnsi="Arial" w:cs="Arial"/>
          <w:sz w:val="24"/>
          <w:szCs w:val="24"/>
          <w:lang w:val="en-ZA"/>
        </w:rPr>
        <w:t>(ii)</w:t>
      </w:r>
      <w:r>
        <w:rPr>
          <w:rFonts w:ascii="Arial" w:hAnsi="Arial" w:cs="Arial"/>
          <w:sz w:val="24"/>
          <w:szCs w:val="24"/>
          <w:lang w:val="en-ZA"/>
        </w:rPr>
        <w:tab/>
      </w:r>
      <w:r w:rsidR="00A42463" w:rsidRPr="00A42463">
        <w:rPr>
          <w:rFonts w:ascii="Arial" w:hAnsi="Arial" w:cs="Arial"/>
          <w:sz w:val="24"/>
          <w:szCs w:val="24"/>
          <w:lang w:val="en-ZA"/>
        </w:rPr>
        <w:t>not to leave the province of KwaZulu-Natal or the prescribed magisterial districts without the permission of the investigating officer;</w:t>
      </w:r>
    </w:p>
    <w:p w14:paraId="74CA9FD8" w14:textId="3350BCD0" w:rsidR="00A42463" w:rsidRPr="00A42463" w:rsidRDefault="004A2B25" w:rsidP="004A2B25">
      <w:pPr>
        <w:spacing w:line="360" w:lineRule="auto"/>
        <w:ind w:left="1440" w:hanging="731"/>
        <w:jc w:val="both"/>
        <w:rPr>
          <w:rFonts w:ascii="Arial" w:hAnsi="Arial" w:cs="Arial"/>
          <w:sz w:val="24"/>
          <w:szCs w:val="24"/>
          <w:lang w:val="en-ZA"/>
        </w:rPr>
      </w:pPr>
      <w:r>
        <w:rPr>
          <w:rFonts w:ascii="Arial" w:hAnsi="Arial" w:cs="Arial"/>
          <w:sz w:val="24"/>
          <w:szCs w:val="24"/>
          <w:lang w:val="en-ZA"/>
        </w:rPr>
        <w:t>(iii)</w:t>
      </w:r>
      <w:r>
        <w:rPr>
          <w:rFonts w:ascii="Arial" w:hAnsi="Arial" w:cs="Arial"/>
          <w:sz w:val="24"/>
          <w:szCs w:val="24"/>
          <w:lang w:val="en-ZA"/>
        </w:rPr>
        <w:tab/>
      </w:r>
      <w:r w:rsidR="00A42463" w:rsidRPr="00A42463">
        <w:rPr>
          <w:rFonts w:ascii="Arial" w:hAnsi="Arial" w:cs="Arial"/>
          <w:sz w:val="24"/>
          <w:szCs w:val="24"/>
          <w:lang w:val="en-ZA"/>
        </w:rPr>
        <w:t>not to enter any port of entry or departure into or out of South Africa;</w:t>
      </w:r>
    </w:p>
    <w:p w14:paraId="1C631469" w14:textId="6A2C2C60" w:rsidR="00A42463" w:rsidRPr="00A42463" w:rsidRDefault="004A2B25" w:rsidP="004A2B25">
      <w:pPr>
        <w:spacing w:line="360" w:lineRule="auto"/>
        <w:ind w:left="1440" w:hanging="731"/>
        <w:jc w:val="both"/>
        <w:rPr>
          <w:rFonts w:ascii="Arial" w:hAnsi="Arial" w:cs="Arial"/>
          <w:sz w:val="24"/>
          <w:szCs w:val="24"/>
          <w:lang w:val="en-ZA"/>
        </w:rPr>
      </w:pPr>
      <w:r>
        <w:rPr>
          <w:rFonts w:ascii="Arial" w:hAnsi="Arial" w:cs="Arial"/>
          <w:sz w:val="24"/>
          <w:szCs w:val="24"/>
          <w:lang w:val="en-ZA"/>
        </w:rPr>
        <w:t>(iv)</w:t>
      </w:r>
      <w:r>
        <w:rPr>
          <w:rFonts w:ascii="Arial" w:hAnsi="Arial" w:cs="Arial"/>
          <w:sz w:val="24"/>
          <w:szCs w:val="24"/>
          <w:lang w:val="en-ZA"/>
        </w:rPr>
        <w:tab/>
      </w:r>
      <w:r w:rsidR="00A42463" w:rsidRPr="00A42463">
        <w:rPr>
          <w:rFonts w:ascii="Arial" w:hAnsi="Arial" w:cs="Arial"/>
          <w:sz w:val="24"/>
          <w:szCs w:val="24"/>
          <w:lang w:val="en-ZA"/>
        </w:rPr>
        <w:t xml:space="preserve">to report to the nearest police station namely </w:t>
      </w:r>
      <w:r w:rsidR="006B5035" w:rsidRPr="00A42463">
        <w:rPr>
          <w:rFonts w:ascii="Arial" w:hAnsi="Arial" w:cs="Arial"/>
          <w:sz w:val="24"/>
          <w:szCs w:val="24"/>
          <w:lang w:val="en-ZA"/>
        </w:rPr>
        <w:t>Umlazi</w:t>
      </w:r>
      <w:r w:rsidR="00A42463" w:rsidRPr="00A42463">
        <w:rPr>
          <w:rFonts w:ascii="Arial" w:hAnsi="Arial" w:cs="Arial"/>
          <w:sz w:val="24"/>
          <w:szCs w:val="24"/>
          <w:lang w:val="en-ZA"/>
        </w:rPr>
        <w:t xml:space="preserve"> as and when deemed necessary;</w:t>
      </w:r>
    </w:p>
    <w:p w14:paraId="2012CC33" w14:textId="2CD6A4C8" w:rsidR="00A42463" w:rsidRPr="00A42463" w:rsidRDefault="004A2B25" w:rsidP="004A2B25">
      <w:pPr>
        <w:spacing w:line="360" w:lineRule="auto"/>
        <w:ind w:left="1440" w:hanging="731"/>
        <w:jc w:val="both"/>
        <w:rPr>
          <w:rFonts w:ascii="Arial" w:hAnsi="Arial" w:cs="Arial"/>
          <w:sz w:val="24"/>
          <w:szCs w:val="24"/>
          <w:lang w:val="en-ZA"/>
        </w:rPr>
      </w:pPr>
      <w:r>
        <w:rPr>
          <w:rFonts w:ascii="Arial" w:hAnsi="Arial" w:cs="Arial"/>
          <w:sz w:val="24"/>
          <w:szCs w:val="24"/>
          <w:lang w:val="en-ZA"/>
        </w:rPr>
        <w:t>(v)</w:t>
      </w:r>
      <w:r>
        <w:rPr>
          <w:rFonts w:ascii="Arial" w:hAnsi="Arial" w:cs="Arial"/>
          <w:sz w:val="24"/>
          <w:szCs w:val="24"/>
          <w:lang w:val="en-ZA"/>
        </w:rPr>
        <w:tab/>
      </w:r>
      <w:r w:rsidR="00A42463" w:rsidRPr="00A42463">
        <w:rPr>
          <w:rFonts w:ascii="Arial" w:hAnsi="Arial" w:cs="Arial"/>
          <w:sz w:val="24"/>
          <w:szCs w:val="24"/>
          <w:lang w:val="en-ZA"/>
        </w:rPr>
        <w:t xml:space="preserve">to inform the </w:t>
      </w:r>
      <w:r w:rsidR="00755D96">
        <w:rPr>
          <w:rFonts w:ascii="Arial" w:hAnsi="Arial" w:cs="Arial"/>
          <w:sz w:val="24"/>
          <w:szCs w:val="24"/>
          <w:lang w:val="en-ZA"/>
        </w:rPr>
        <w:t>c</w:t>
      </w:r>
      <w:r w:rsidR="00A42463" w:rsidRPr="00A42463">
        <w:rPr>
          <w:rFonts w:ascii="Arial" w:hAnsi="Arial" w:cs="Arial"/>
          <w:sz w:val="24"/>
          <w:szCs w:val="24"/>
          <w:lang w:val="en-ZA"/>
        </w:rPr>
        <w:t>ourt and/or the investigating officer in writing of any change of his address;</w:t>
      </w:r>
    </w:p>
    <w:p w14:paraId="0C308205" w14:textId="078FB37D" w:rsidR="00A42463" w:rsidRPr="00A42463" w:rsidRDefault="004A2B25" w:rsidP="004A2B25">
      <w:pPr>
        <w:spacing w:line="360" w:lineRule="auto"/>
        <w:ind w:left="1440" w:hanging="731"/>
        <w:jc w:val="both"/>
        <w:rPr>
          <w:rFonts w:ascii="Arial" w:hAnsi="Arial" w:cs="Arial"/>
          <w:sz w:val="24"/>
          <w:szCs w:val="24"/>
          <w:lang w:val="en-ZA"/>
        </w:rPr>
      </w:pPr>
      <w:r>
        <w:rPr>
          <w:rFonts w:ascii="Arial" w:hAnsi="Arial" w:cs="Arial"/>
          <w:sz w:val="24"/>
          <w:szCs w:val="24"/>
          <w:lang w:val="en-ZA"/>
        </w:rPr>
        <w:t>(vi)</w:t>
      </w:r>
      <w:r>
        <w:rPr>
          <w:rFonts w:ascii="Arial" w:hAnsi="Arial" w:cs="Arial"/>
          <w:sz w:val="24"/>
          <w:szCs w:val="24"/>
          <w:lang w:val="en-ZA"/>
        </w:rPr>
        <w:tab/>
      </w:r>
      <w:r w:rsidR="00A42463" w:rsidRPr="00A42463">
        <w:rPr>
          <w:rFonts w:ascii="Arial" w:hAnsi="Arial" w:cs="Arial"/>
          <w:sz w:val="24"/>
          <w:szCs w:val="24"/>
          <w:lang w:val="en-ZA"/>
        </w:rPr>
        <w:t>not to interfere with</w:t>
      </w:r>
      <w:r w:rsidR="005809EB">
        <w:rPr>
          <w:rFonts w:ascii="Arial" w:hAnsi="Arial" w:cs="Arial"/>
          <w:sz w:val="24"/>
          <w:szCs w:val="24"/>
          <w:lang w:val="en-ZA"/>
        </w:rPr>
        <w:t xml:space="preserve"> or</w:t>
      </w:r>
      <w:r w:rsidR="00A42463" w:rsidRPr="00A42463">
        <w:rPr>
          <w:rFonts w:ascii="Arial" w:hAnsi="Arial" w:cs="Arial"/>
          <w:sz w:val="24"/>
          <w:szCs w:val="24"/>
          <w:lang w:val="en-ZA"/>
        </w:rPr>
        <w:t xml:space="preserve"> hamper </w:t>
      </w:r>
      <w:r w:rsidR="00755D96">
        <w:rPr>
          <w:rFonts w:ascii="Arial" w:hAnsi="Arial" w:cs="Arial"/>
          <w:sz w:val="24"/>
          <w:szCs w:val="24"/>
          <w:lang w:val="en-ZA"/>
        </w:rPr>
        <w:t xml:space="preserve">directly </w:t>
      </w:r>
      <w:r w:rsidR="00A42463" w:rsidRPr="00A42463">
        <w:rPr>
          <w:rFonts w:ascii="Arial" w:hAnsi="Arial" w:cs="Arial"/>
          <w:sz w:val="24"/>
          <w:szCs w:val="24"/>
          <w:lang w:val="en-ZA"/>
        </w:rPr>
        <w:t>or indirectly with the investigation of the case; and</w:t>
      </w:r>
    </w:p>
    <w:p w14:paraId="79D7B3FD" w14:textId="18C6C7C2" w:rsidR="00A42463" w:rsidRPr="004A2B25" w:rsidRDefault="004A2B25" w:rsidP="004A2B25">
      <w:pPr>
        <w:spacing w:line="360" w:lineRule="auto"/>
        <w:ind w:left="1440" w:hanging="731"/>
        <w:jc w:val="both"/>
        <w:rPr>
          <w:rFonts w:ascii="Arial" w:hAnsi="Arial" w:cs="Arial"/>
          <w:sz w:val="24"/>
          <w:szCs w:val="24"/>
          <w:lang w:val="en-ZA"/>
        </w:rPr>
      </w:pPr>
      <w:r>
        <w:rPr>
          <w:rFonts w:ascii="Arial" w:hAnsi="Arial" w:cs="Arial"/>
          <w:sz w:val="24"/>
          <w:szCs w:val="24"/>
          <w:lang w:val="en-ZA"/>
        </w:rPr>
        <w:t>(vii)</w:t>
      </w:r>
      <w:r>
        <w:rPr>
          <w:rFonts w:ascii="Arial" w:hAnsi="Arial" w:cs="Arial"/>
          <w:sz w:val="24"/>
          <w:szCs w:val="24"/>
          <w:lang w:val="en-ZA"/>
        </w:rPr>
        <w:tab/>
      </w:r>
      <w:r w:rsidR="00A42463" w:rsidRPr="00A42463">
        <w:rPr>
          <w:rFonts w:ascii="Arial" w:hAnsi="Arial" w:cs="Arial"/>
          <w:sz w:val="24"/>
          <w:szCs w:val="24"/>
          <w:lang w:val="en-ZA"/>
        </w:rPr>
        <w:t>not to have any contact,</w:t>
      </w:r>
      <w:r w:rsidR="00173616">
        <w:rPr>
          <w:rFonts w:ascii="Arial" w:hAnsi="Arial" w:cs="Arial"/>
          <w:sz w:val="24"/>
          <w:szCs w:val="24"/>
          <w:lang w:val="en-ZA"/>
        </w:rPr>
        <w:t xml:space="preserve"> </w:t>
      </w:r>
      <w:r w:rsidR="00A42463" w:rsidRPr="00A42463">
        <w:rPr>
          <w:rFonts w:ascii="Arial" w:hAnsi="Arial" w:cs="Arial"/>
          <w:sz w:val="24"/>
          <w:szCs w:val="24"/>
          <w:lang w:val="en-ZA"/>
        </w:rPr>
        <w:t xml:space="preserve">directly or indirectly with any State witnesses in this case. </w:t>
      </w:r>
    </w:p>
    <w:p w14:paraId="1A0A8A76" w14:textId="3FF6353F" w:rsidR="00A42463" w:rsidRPr="004A2B25" w:rsidRDefault="004A2B25" w:rsidP="004A2B25">
      <w:pPr>
        <w:spacing w:line="360" w:lineRule="auto"/>
        <w:ind w:left="709" w:hanging="709"/>
        <w:jc w:val="both"/>
        <w:rPr>
          <w:rFonts w:ascii="Arial" w:hAnsi="Arial" w:cs="Arial"/>
          <w:sz w:val="24"/>
          <w:szCs w:val="24"/>
          <w:lang w:val="en-ZA"/>
        </w:rPr>
      </w:pPr>
      <w:r>
        <w:rPr>
          <w:rFonts w:ascii="Arial" w:hAnsi="Arial" w:cs="Arial"/>
          <w:sz w:val="24"/>
          <w:szCs w:val="24"/>
        </w:rPr>
        <w:lastRenderedPageBreak/>
        <w:t>(e)</w:t>
      </w:r>
      <w:r>
        <w:rPr>
          <w:rFonts w:ascii="Arial" w:hAnsi="Arial" w:cs="Arial"/>
          <w:sz w:val="24"/>
          <w:szCs w:val="24"/>
        </w:rPr>
        <w:tab/>
      </w:r>
      <w:r w:rsidR="00073CA1" w:rsidRPr="00A42463">
        <w:rPr>
          <w:rFonts w:ascii="Arial" w:hAnsi="Arial" w:cs="Arial"/>
          <w:sz w:val="24"/>
          <w:szCs w:val="24"/>
        </w:rPr>
        <w:t xml:space="preserve">He </w:t>
      </w:r>
      <w:r w:rsidR="00D71FE6" w:rsidRPr="00A42463">
        <w:rPr>
          <w:rFonts w:ascii="Arial" w:hAnsi="Arial" w:cs="Arial"/>
          <w:sz w:val="24"/>
          <w:szCs w:val="24"/>
        </w:rPr>
        <w:t>a</w:t>
      </w:r>
      <w:r w:rsidR="008F1C5E" w:rsidRPr="00A42463">
        <w:rPr>
          <w:rFonts w:ascii="Arial" w:hAnsi="Arial" w:cs="Arial"/>
          <w:sz w:val="24"/>
          <w:szCs w:val="24"/>
        </w:rPr>
        <w:t xml:space="preserve">sserted </w:t>
      </w:r>
      <w:r w:rsidR="00D71FE6" w:rsidRPr="00A42463">
        <w:rPr>
          <w:rFonts w:ascii="Arial" w:hAnsi="Arial" w:cs="Arial"/>
          <w:sz w:val="24"/>
          <w:szCs w:val="24"/>
        </w:rPr>
        <w:t>that he was arrested</w:t>
      </w:r>
      <w:r w:rsidR="00EF5782">
        <w:rPr>
          <w:rFonts w:ascii="Arial" w:hAnsi="Arial" w:cs="Arial"/>
          <w:sz w:val="24"/>
          <w:szCs w:val="24"/>
        </w:rPr>
        <w:t xml:space="preserve"> at</w:t>
      </w:r>
      <w:r w:rsidR="00D71FE6" w:rsidRPr="00A42463">
        <w:rPr>
          <w:rFonts w:ascii="Arial" w:hAnsi="Arial" w:cs="Arial"/>
          <w:sz w:val="24"/>
          <w:szCs w:val="24"/>
        </w:rPr>
        <w:t xml:space="preserve"> the house which he was leasing with other people</w:t>
      </w:r>
      <w:r w:rsidR="008F1C5E" w:rsidRPr="00A42463">
        <w:rPr>
          <w:rFonts w:ascii="Arial" w:hAnsi="Arial" w:cs="Arial"/>
          <w:sz w:val="24"/>
          <w:szCs w:val="24"/>
        </w:rPr>
        <w:t>. U</w:t>
      </w:r>
      <w:r w:rsidR="00D71FE6" w:rsidRPr="00A42463">
        <w:rPr>
          <w:rFonts w:ascii="Arial" w:hAnsi="Arial" w:cs="Arial"/>
          <w:sz w:val="24"/>
          <w:szCs w:val="24"/>
        </w:rPr>
        <w:t xml:space="preserve">pon the arrival of the </w:t>
      </w:r>
      <w:r w:rsidR="003307E7" w:rsidRPr="00A42463">
        <w:rPr>
          <w:rFonts w:ascii="Arial" w:hAnsi="Arial" w:cs="Arial"/>
          <w:sz w:val="24"/>
          <w:szCs w:val="24"/>
        </w:rPr>
        <w:t>police,</w:t>
      </w:r>
      <w:r w:rsidR="00D71FE6" w:rsidRPr="00A42463">
        <w:rPr>
          <w:rFonts w:ascii="Arial" w:hAnsi="Arial" w:cs="Arial"/>
          <w:sz w:val="24"/>
          <w:szCs w:val="24"/>
        </w:rPr>
        <w:t xml:space="preserve"> they searched the room in which he and his fiancé occupied but did not find anything. They then proceeded to search other rooms which were not within their eyeshot.  After a few minutes</w:t>
      </w:r>
      <w:r w:rsidR="00F014CD" w:rsidRPr="00A42463">
        <w:rPr>
          <w:rFonts w:ascii="Arial" w:hAnsi="Arial" w:cs="Arial"/>
          <w:sz w:val="24"/>
          <w:szCs w:val="24"/>
        </w:rPr>
        <w:t>,</w:t>
      </w:r>
      <w:r w:rsidR="00D71FE6" w:rsidRPr="00A42463">
        <w:rPr>
          <w:rFonts w:ascii="Arial" w:hAnsi="Arial" w:cs="Arial"/>
          <w:sz w:val="24"/>
          <w:szCs w:val="24"/>
        </w:rPr>
        <w:t xml:space="preserve"> the police emerged and alleged that they found some illegal things. He would plead not guilty to the charges as he did not commit any </w:t>
      </w:r>
      <w:r w:rsidR="00F014CD" w:rsidRPr="00A42463">
        <w:rPr>
          <w:rFonts w:ascii="Arial" w:hAnsi="Arial" w:cs="Arial"/>
          <w:sz w:val="24"/>
          <w:szCs w:val="24"/>
        </w:rPr>
        <w:t>offen</w:t>
      </w:r>
      <w:r w:rsidR="00755D96">
        <w:rPr>
          <w:rFonts w:ascii="Arial" w:hAnsi="Arial" w:cs="Arial"/>
          <w:sz w:val="24"/>
          <w:szCs w:val="24"/>
        </w:rPr>
        <w:t>c</w:t>
      </w:r>
      <w:r w:rsidR="00F014CD" w:rsidRPr="00A42463">
        <w:rPr>
          <w:rFonts w:ascii="Arial" w:hAnsi="Arial" w:cs="Arial"/>
          <w:sz w:val="24"/>
          <w:szCs w:val="24"/>
        </w:rPr>
        <w:t>e</w:t>
      </w:r>
      <w:r w:rsidR="005809EB">
        <w:rPr>
          <w:rFonts w:ascii="Arial" w:hAnsi="Arial" w:cs="Arial"/>
          <w:sz w:val="24"/>
          <w:szCs w:val="24"/>
        </w:rPr>
        <w:t>s</w:t>
      </w:r>
      <w:r w:rsidR="00F014CD" w:rsidRPr="00A42463">
        <w:rPr>
          <w:rFonts w:ascii="Arial" w:hAnsi="Arial" w:cs="Arial"/>
          <w:sz w:val="24"/>
          <w:szCs w:val="24"/>
        </w:rPr>
        <w:t>,</w:t>
      </w:r>
      <w:r w:rsidR="00D71FE6" w:rsidRPr="00A42463">
        <w:rPr>
          <w:rFonts w:ascii="Arial" w:hAnsi="Arial" w:cs="Arial"/>
          <w:sz w:val="24"/>
          <w:szCs w:val="24"/>
        </w:rPr>
        <w:t xml:space="preserve"> nor did he possess any of the illegal firearms or drugs. He has assets including motor vehicles, furniture, household appliances and other valuable equipment and assets of good value. In 2020 he was diagnosed as </w:t>
      </w:r>
      <w:r w:rsidR="00F014CD" w:rsidRPr="00A42463">
        <w:rPr>
          <w:rFonts w:ascii="Arial" w:hAnsi="Arial" w:cs="Arial"/>
          <w:sz w:val="24"/>
          <w:szCs w:val="24"/>
        </w:rPr>
        <w:t>diabetic,</w:t>
      </w:r>
      <w:r w:rsidR="00D71FE6" w:rsidRPr="00A42463">
        <w:rPr>
          <w:rFonts w:ascii="Arial" w:hAnsi="Arial" w:cs="Arial"/>
          <w:sz w:val="24"/>
          <w:szCs w:val="24"/>
        </w:rPr>
        <w:t xml:space="preserve"> and he is on treatment for diabetes.</w:t>
      </w:r>
    </w:p>
    <w:p w14:paraId="46B283E9" w14:textId="481CE9E5" w:rsidR="00295CAC" w:rsidRDefault="004A2B25" w:rsidP="00092619">
      <w:pPr>
        <w:spacing w:line="360" w:lineRule="auto"/>
        <w:ind w:left="709" w:hanging="709"/>
        <w:jc w:val="both"/>
        <w:rPr>
          <w:rFonts w:ascii="Arial" w:hAnsi="Arial" w:cs="Arial"/>
          <w:sz w:val="24"/>
          <w:szCs w:val="24"/>
        </w:rPr>
      </w:pPr>
      <w:r>
        <w:rPr>
          <w:rFonts w:ascii="Arial" w:hAnsi="Arial" w:cs="Arial"/>
          <w:sz w:val="24"/>
          <w:szCs w:val="24"/>
        </w:rPr>
        <w:t>(f)</w:t>
      </w:r>
      <w:r>
        <w:rPr>
          <w:rFonts w:ascii="Arial" w:hAnsi="Arial" w:cs="Arial"/>
          <w:sz w:val="24"/>
          <w:szCs w:val="24"/>
        </w:rPr>
        <w:tab/>
      </w:r>
      <w:r w:rsidR="00D71FE6" w:rsidRPr="00A42463">
        <w:rPr>
          <w:rFonts w:ascii="Arial" w:hAnsi="Arial" w:cs="Arial"/>
          <w:sz w:val="24"/>
          <w:szCs w:val="24"/>
        </w:rPr>
        <w:t xml:space="preserve">The </w:t>
      </w:r>
      <w:r w:rsidR="00BD3213" w:rsidRPr="004A2B25">
        <w:rPr>
          <w:rFonts w:ascii="Arial" w:hAnsi="Arial" w:cs="Arial"/>
          <w:sz w:val="24"/>
          <w:szCs w:val="24"/>
          <w:lang w:val="en-ZA"/>
        </w:rPr>
        <w:t>a</w:t>
      </w:r>
      <w:r w:rsidR="00D71FE6" w:rsidRPr="004A2B25">
        <w:rPr>
          <w:rFonts w:ascii="Arial" w:hAnsi="Arial" w:cs="Arial"/>
          <w:sz w:val="24"/>
          <w:szCs w:val="24"/>
          <w:lang w:val="en-ZA"/>
        </w:rPr>
        <w:t>ppellant</w:t>
      </w:r>
      <w:r w:rsidR="00D71FE6" w:rsidRPr="00A42463">
        <w:rPr>
          <w:rFonts w:ascii="Arial" w:hAnsi="Arial" w:cs="Arial"/>
          <w:sz w:val="24"/>
          <w:szCs w:val="24"/>
        </w:rPr>
        <w:t xml:space="preserve"> contended that the aforementioned factors considered individually and cumulatively </w:t>
      </w:r>
      <w:r w:rsidR="00FA16F9" w:rsidRPr="00A42463">
        <w:rPr>
          <w:rFonts w:ascii="Arial" w:hAnsi="Arial" w:cs="Arial"/>
          <w:sz w:val="24"/>
          <w:szCs w:val="24"/>
        </w:rPr>
        <w:t xml:space="preserve">justify </w:t>
      </w:r>
      <w:r w:rsidR="005809EB">
        <w:rPr>
          <w:rFonts w:ascii="Arial" w:hAnsi="Arial" w:cs="Arial"/>
          <w:sz w:val="24"/>
          <w:szCs w:val="24"/>
        </w:rPr>
        <w:t xml:space="preserve">that </w:t>
      </w:r>
      <w:r w:rsidR="00FA16F9" w:rsidRPr="00A42463">
        <w:rPr>
          <w:rFonts w:ascii="Arial" w:hAnsi="Arial" w:cs="Arial"/>
          <w:sz w:val="24"/>
          <w:szCs w:val="24"/>
        </w:rPr>
        <w:t>in the interest</w:t>
      </w:r>
      <w:r w:rsidR="00BD3213" w:rsidRPr="00A42463">
        <w:rPr>
          <w:rFonts w:ascii="Arial" w:hAnsi="Arial" w:cs="Arial"/>
          <w:sz w:val="24"/>
          <w:szCs w:val="24"/>
        </w:rPr>
        <w:t>s</w:t>
      </w:r>
      <w:r w:rsidR="00FA16F9" w:rsidRPr="00A42463">
        <w:rPr>
          <w:rFonts w:ascii="Arial" w:hAnsi="Arial" w:cs="Arial"/>
          <w:sz w:val="24"/>
          <w:szCs w:val="24"/>
        </w:rPr>
        <w:t xml:space="preserve"> of justice he be admitted to bail</w:t>
      </w:r>
      <w:r w:rsidR="00A42463" w:rsidRPr="00A42463">
        <w:rPr>
          <w:rFonts w:ascii="Arial" w:hAnsi="Arial" w:cs="Arial"/>
          <w:sz w:val="24"/>
          <w:szCs w:val="24"/>
        </w:rPr>
        <w:t xml:space="preserve"> and he proposed to post bail in the sum of R2</w:t>
      </w:r>
      <w:r w:rsidR="00295CAC">
        <w:rPr>
          <w:rFonts w:ascii="Arial" w:hAnsi="Arial" w:cs="Arial"/>
          <w:sz w:val="24"/>
          <w:szCs w:val="24"/>
        </w:rPr>
        <w:t xml:space="preserve"> </w:t>
      </w:r>
      <w:r w:rsidR="00A42463" w:rsidRPr="00A42463">
        <w:rPr>
          <w:rFonts w:ascii="Arial" w:hAnsi="Arial" w:cs="Arial"/>
          <w:sz w:val="24"/>
          <w:szCs w:val="24"/>
        </w:rPr>
        <w:t>000</w:t>
      </w:r>
      <w:r w:rsidR="00FA16F9" w:rsidRPr="00A42463">
        <w:rPr>
          <w:rFonts w:ascii="Arial" w:hAnsi="Arial" w:cs="Arial"/>
          <w:sz w:val="24"/>
          <w:szCs w:val="24"/>
        </w:rPr>
        <w:t xml:space="preserve">. </w:t>
      </w:r>
    </w:p>
    <w:p w14:paraId="2D6C210C" w14:textId="77777777" w:rsidR="00092619" w:rsidRDefault="00092619" w:rsidP="00D22421">
      <w:pPr>
        <w:pStyle w:val="ListParagraph"/>
        <w:rPr>
          <w:rFonts w:ascii="Arial" w:hAnsi="Arial" w:cs="Arial"/>
          <w:sz w:val="24"/>
          <w:szCs w:val="24"/>
        </w:rPr>
      </w:pPr>
    </w:p>
    <w:p w14:paraId="3B2EB7B3" w14:textId="39878DE8" w:rsidR="00EF0376" w:rsidRPr="00042BF0" w:rsidRDefault="00042BF0" w:rsidP="00042BF0">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FA16F9" w:rsidRPr="00042BF0">
        <w:rPr>
          <w:rFonts w:ascii="Arial" w:hAnsi="Arial" w:cs="Arial"/>
          <w:sz w:val="24"/>
          <w:szCs w:val="24"/>
        </w:rPr>
        <w:t>Before</w:t>
      </w:r>
      <w:r w:rsidR="00192D30" w:rsidRPr="00042BF0">
        <w:rPr>
          <w:rFonts w:ascii="Arial" w:hAnsi="Arial" w:cs="Arial"/>
          <w:sz w:val="24"/>
          <w:szCs w:val="24"/>
        </w:rPr>
        <w:t xml:space="preserve"> the appellant </w:t>
      </w:r>
      <w:r w:rsidR="00FA16F9" w:rsidRPr="00042BF0">
        <w:rPr>
          <w:rFonts w:ascii="Arial" w:hAnsi="Arial" w:cs="Arial"/>
          <w:sz w:val="24"/>
          <w:szCs w:val="24"/>
        </w:rPr>
        <w:t>adduc</w:t>
      </w:r>
      <w:r w:rsidR="00192D30" w:rsidRPr="00042BF0">
        <w:rPr>
          <w:rFonts w:ascii="Arial" w:hAnsi="Arial" w:cs="Arial"/>
          <w:sz w:val="24"/>
          <w:szCs w:val="24"/>
        </w:rPr>
        <w:t>ed</w:t>
      </w:r>
      <w:r w:rsidR="00FA16F9" w:rsidRPr="00042BF0">
        <w:rPr>
          <w:rFonts w:ascii="Arial" w:hAnsi="Arial" w:cs="Arial"/>
          <w:sz w:val="24"/>
          <w:szCs w:val="24"/>
        </w:rPr>
        <w:t xml:space="preserve"> his </w:t>
      </w:r>
      <w:r w:rsidR="00FA16F9" w:rsidRPr="00042BF0">
        <w:rPr>
          <w:rFonts w:ascii="Arial" w:hAnsi="Arial" w:cs="Arial"/>
          <w:iCs/>
          <w:sz w:val="24"/>
          <w:szCs w:val="24"/>
        </w:rPr>
        <w:t>viva voce</w:t>
      </w:r>
      <w:r w:rsidR="00FA16F9" w:rsidRPr="00042BF0">
        <w:rPr>
          <w:rFonts w:ascii="Arial" w:hAnsi="Arial" w:cs="Arial"/>
          <w:sz w:val="24"/>
          <w:szCs w:val="24"/>
        </w:rPr>
        <w:t xml:space="preserve"> evidence in amplification of his affidavit </w:t>
      </w:r>
      <w:r w:rsidR="00192D30" w:rsidRPr="00042BF0">
        <w:rPr>
          <w:rFonts w:ascii="Arial" w:hAnsi="Arial" w:cs="Arial"/>
          <w:sz w:val="24"/>
          <w:szCs w:val="24"/>
        </w:rPr>
        <w:t xml:space="preserve">his </w:t>
      </w:r>
      <w:r w:rsidR="00FA16F9" w:rsidRPr="00042BF0">
        <w:rPr>
          <w:rFonts w:ascii="Arial" w:hAnsi="Arial" w:cs="Arial"/>
          <w:sz w:val="24"/>
          <w:szCs w:val="24"/>
        </w:rPr>
        <w:t xml:space="preserve">counsel tendered </w:t>
      </w:r>
      <w:r w:rsidR="000E67C8" w:rsidRPr="00042BF0">
        <w:rPr>
          <w:rFonts w:ascii="Arial" w:hAnsi="Arial" w:cs="Arial"/>
          <w:sz w:val="24"/>
          <w:szCs w:val="24"/>
        </w:rPr>
        <w:t xml:space="preserve">the </w:t>
      </w:r>
      <w:r w:rsidR="00FA16F9" w:rsidRPr="00042BF0">
        <w:rPr>
          <w:rFonts w:ascii="Arial" w:hAnsi="Arial" w:cs="Arial"/>
          <w:sz w:val="24"/>
          <w:szCs w:val="24"/>
        </w:rPr>
        <w:t>three testimonials</w:t>
      </w:r>
      <w:r w:rsidR="00EF5782" w:rsidRPr="00042BF0">
        <w:rPr>
          <w:rFonts w:ascii="Arial" w:hAnsi="Arial" w:cs="Arial"/>
          <w:sz w:val="24"/>
          <w:szCs w:val="24"/>
        </w:rPr>
        <w:t xml:space="preserve"> which I</w:t>
      </w:r>
      <w:r w:rsidR="000E67C8" w:rsidRPr="00042BF0">
        <w:rPr>
          <w:rFonts w:ascii="Arial" w:hAnsi="Arial" w:cs="Arial"/>
          <w:sz w:val="24"/>
          <w:szCs w:val="24"/>
        </w:rPr>
        <w:t xml:space="preserve"> have referred to in paragraph 7 above.  The essence of these testimonials </w:t>
      </w:r>
      <w:r w:rsidR="00615E35" w:rsidRPr="00042BF0">
        <w:rPr>
          <w:rFonts w:ascii="Arial" w:hAnsi="Arial" w:cs="Arial"/>
          <w:sz w:val="24"/>
          <w:szCs w:val="24"/>
        </w:rPr>
        <w:t>was</w:t>
      </w:r>
      <w:r w:rsidR="000E67C8" w:rsidRPr="00042BF0">
        <w:rPr>
          <w:rFonts w:ascii="Arial" w:hAnsi="Arial" w:cs="Arial"/>
          <w:sz w:val="24"/>
          <w:szCs w:val="24"/>
        </w:rPr>
        <w:t xml:space="preserve"> </w:t>
      </w:r>
      <w:r w:rsidR="00FA16F9" w:rsidRPr="00042BF0">
        <w:rPr>
          <w:rFonts w:ascii="Arial" w:hAnsi="Arial" w:cs="Arial"/>
          <w:sz w:val="24"/>
          <w:szCs w:val="24"/>
        </w:rPr>
        <w:t xml:space="preserve">that the </w:t>
      </w:r>
      <w:r w:rsidR="00BD3213" w:rsidRPr="00042BF0">
        <w:rPr>
          <w:rFonts w:ascii="Arial" w:hAnsi="Arial" w:cs="Arial"/>
          <w:sz w:val="24"/>
          <w:szCs w:val="24"/>
          <w:lang w:val="en-ZA"/>
        </w:rPr>
        <w:t>a</w:t>
      </w:r>
      <w:r w:rsidR="00FA16F9" w:rsidRPr="00042BF0">
        <w:rPr>
          <w:rFonts w:ascii="Arial" w:hAnsi="Arial" w:cs="Arial"/>
          <w:sz w:val="24"/>
          <w:szCs w:val="24"/>
          <w:lang w:val="en-ZA"/>
        </w:rPr>
        <w:t>ppellant</w:t>
      </w:r>
      <w:r w:rsidR="00FA16F9" w:rsidRPr="00042BF0">
        <w:rPr>
          <w:rFonts w:ascii="Arial" w:hAnsi="Arial" w:cs="Arial"/>
          <w:sz w:val="24"/>
          <w:szCs w:val="24"/>
        </w:rPr>
        <w:t xml:space="preserve"> was a well-known community builder who assisted countless people </w:t>
      </w:r>
      <w:r w:rsidR="00192D30" w:rsidRPr="00042BF0">
        <w:rPr>
          <w:rFonts w:ascii="Arial" w:hAnsi="Arial" w:cs="Arial"/>
          <w:sz w:val="24"/>
          <w:szCs w:val="24"/>
        </w:rPr>
        <w:t xml:space="preserve">and the </w:t>
      </w:r>
      <w:r w:rsidR="00FA16F9" w:rsidRPr="00042BF0">
        <w:rPr>
          <w:rFonts w:ascii="Arial" w:hAnsi="Arial" w:cs="Arial"/>
          <w:sz w:val="24"/>
          <w:szCs w:val="24"/>
          <w:lang w:val="en-ZA"/>
        </w:rPr>
        <w:t>development</w:t>
      </w:r>
      <w:r w:rsidR="00FA16F9" w:rsidRPr="00042BF0">
        <w:rPr>
          <w:rFonts w:ascii="Arial" w:hAnsi="Arial" w:cs="Arial"/>
          <w:sz w:val="24"/>
          <w:szCs w:val="24"/>
        </w:rPr>
        <w:t xml:space="preserve"> of football players</w:t>
      </w:r>
      <w:r w:rsidR="00192D30" w:rsidRPr="00042BF0">
        <w:rPr>
          <w:rFonts w:ascii="Arial" w:hAnsi="Arial" w:cs="Arial"/>
          <w:sz w:val="24"/>
          <w:szCs w:val="24"/>
        </w:rPr>
        <w:t xml:space="preserve"> </w:t>
      </w:r>
      <w:r w:rsidR="005809EB" w:rsidRPr="00042BF0">
        <w:rPr>
          <w:rFonts w:ascii="Arial" w:hAnsi="Arial" w:cs="Arial"/>
          <w:sz w:val="24"/>
          <w:szCs w:val="24"/>
        </w:rPr>
        <w:t xml:space="preserve">at </w:t>
      </w:r>
      <w:r w:rsidR="00192D30" w:rsidRPr="00042BF0">
        <w:rPr>
          <w:rFonts w:ascii="Arial" w:hAnsi="Arial" w:cs="Arial"/>
          <w:sz w:val="24"/>
          <w:szCs w:val="24"/>
        </w:rPr>
        <w:t>grassroot</w:t>
      </w:r>
      <w:r w:rsidR="005809EB" w:rsidRPr="00042BF0">
        <w:rPr>
          <w:rFonts w:ascii="Arial" w:hAnsi="Arial" w:cs="Arial"/>
          <w:sz w:val="24"/>
          <w:szCs w:val="24"/>
        </w:rPr>
        <w:t>s</w:t>
      </w:r>
      <w:r w:rsidR="00192D30" w:rsidRPr="00042BF0">
        <w:rPr>
          <w:rFonts w:ascii="Arial" w:hAnsi="Arial" w:cs="Arial"/>
          <w:sz w:val="24"/>
          <w:szCs w:val="24"/>
        </w:rPr>
        <w:t xml:space="preserve"> level in </w:t>
      </w:r>
      <w:r w:rsidR="006B5035" w:rsidRPr="00042BF0">
        <w:rPr>
          <w:rFonts w:ascii="Arial" w:hAnsi="Arial" w:cs="Arial"/>
          <w:sz w:val="24"/>
          <w:szCs w:val="24"/>
        </w:rPr>
        <w:t>Umlazi</w:t>
      </w:r>
      <w:r w:rsidR="00192D30" w:rsidRPr="00042BF0">
        <w:rPr>
          <w:rFonts w:ascii="Arial" w:hAnsi="Arial" w:cs="Arial"/>
          <w:sz w:val="24"/>
          <w:szCs w:val="24"/>
        </w:rPr>
        <w:t xml:space="preserve"> and the surrounding areas</w:t>
      </w:r>
      <w:r w:rsidR="00FA16F9" w:rsidRPr="00042BF0">
        <w:rPr>
          <w:rFonts w:ascii="Arial" w:hAnsi="Arial" w:cs="Arial"/>
          <w:sz w:val="24"/>
          <w:szCs w:val="24"/>
        </w:rPr>
        <w:t xml:space="preserve">, funded their school fees </w:t>
      </w:r>
      <w:r w:rsidR="00192D30" w:rsidRPr="00042BF0">
        <w:rPr>
          <w:rFonts w:ascii="Arial" w:hAnsi="Arial" w:cs="Arial"/>
          <w:sz w:val="24"/>
          <w:szCs w:val="24"/>
        </w:rPr>
        <w:t>and he</w:t>
      </w:r>
      <w:r w:rsidR="005809EB" w:rsidRPr="00042BF0">
        <w:rPr>
          <w:rFonts w:ascii="Arial" w:hAnsi="Arial" w:cs="Arial"/>
          <w:sz w:val="24"/>
          <w:szCs w:val="24"/>
        </w:rPr>
        <w:t>,</w:t>
      </w:r>
      <w:r w:rsidR="00FA16F9" w:rsidRPr="00042BF0">
        <w:rPr>
          <w:rFonts w:ascii="Arial" w:hAnsi="Arial" w:cs="Arial"/>
          <w:sz w:val="24"/>
          <w:szCs w:val="24"/>
        </w:rPr>
        <w:t xml:space="preserve"> together with other</w:t>
      </w:r>
      <w:r w:rsidR="00EF0376" w:rsidRPr="00042BF0">
        <w:rPr>
          <w:rFonts w:ascii="Arial" w:hAnsi="Arial" w:cs="Arial"/>
          <w:sz w:val="24"/>
          <w:szCs w:val="24"/>
        </w:rPr>
        <w:t xml:space="preserve"> local</w:t>
      </w:r>
      <w:r w:rsidR="00FA16F9" w:rsidRPr="00042BF0">
        <w:rPr>
          <w:rFonts w:ascii="Arial" w:hAnsi="Arial" w:cs="Arial"/>
          <w:sz w:val="24"/>
          <w:szCs w:val="24"/>
        </w:rPr>
        <w:t xml:space="preserve"> business people</w:t>
      </w:r>
      <w:r w:rsidR="005809EB" w:rsidRPr="00042BF0">
        <w:rPr>
          <w:rFonts w:ascii="Arial" w:hAnsi="Arial" w:cs="Arial"/>
          <w:sz w:val="24"/>
          <w:szCs w:val="24"/>
        </w:rPr>
        <w:t>,</w:t>
      </w:r>
      <w:r w:rsidR="00FA16F9" w:rsidRPr="00042BF0">
        <w:rPr>
          <w:rFonts w:ascii="Arial" w:hAnsi="Arial" w:cs="Arial"/>
          <w:sz w:val="24"/>
          <w:szCs w:val="24"/>
        </w:rPr>
        <w:t xml:space="preserve"> once donated money towards the burial of a</w:t>
      </w:r>
      <w:r w:rsidR="00192D30" w:rsidRPr="00042BF0">
        <w:rPr>
          <w:rFonts w:ascii="Arial" w:hAnsi="Arial" w:cs="Arial"/>
          <w:sz w:val="24"/>
          <w:szCs w:val="24"/>
        </w:rPr>
        <w:t xml:space="preserve"> local resident </w:t>
      </w:r>
      <w:r w:rsidR="00EF0376" w:rsidRPr="00042BF0">
        <w:rPr>
          <w:rFonts w:ascii="Arial" w:hAnsi="Arial" w:cs="Arial"/>
          <w:sz w:val="24"/>
          <w:szCs w:val="24"/>
        </w:rPr>
        <w:t>whose family was apparently impecunious and could not afford to bury him.</w:t>
      </w:r>
      <w:r w:rsidR="00FA16F9" w:rsidRPr="00042BF0">
        <w:rPr>
          <w:rFonts w:ascii="Arial" w:hAnsi="Arial" w:cs="Arial"/>
          <w:sz w:val="24"/>
          <w:szCs w:val="24"/>
        </w:rPr>
        <w:t xml:space="preserve">  </w:t>
      </w:r>
    </w:p>
    <w:p w14:paraId="2A9AAA7A" w14:textId="77777777" w:rsidR="00092619" w:rsidRPr="00092619" w:rsidRDefault="00092619" w:rsidP="00092619">
      <w:pPr>
        <w:pStyle w:val="ListParagraph"/>
        <w:rPr>
          <w:rFonts w:ascii="Arial" w:hAnsi="Arial" w:cs="Arial"/>
          <w:sz w:val="24"/>
          <w:szCs w:val="24"/>
        </w:rPr>
      </w:pPr>
    </w:p>
    <w:p w14:paraId="130249FE" w14:textId="5038B414" w:rsidR="00F34A7B" w:rsidRDefault="00042BF0" w:rsidP="00042BF0">
      <w:pPr>
        <w:pStyle w:val="NormalWeb"/>
        <w:shd w:val="clear" w:color="auto" w:fill="FFFFFF"/>
        <w:spacing w:before="144" w:line="360" w:lineRule="auto"/>
        <w:rPr>
          <w:rFonts w:ascii="Arial" w:hAnsi="Arial" w:cs="Arial"/>
        </w:rPr>
      </w:pPr>
      <w:r>
        <w:rPr>
          <w:rFonts w:ascii="Arial" w:hAnsi="Arial" w:cs="Arial"/>
        </w:rPr>
        <w:t>[29]</w:t>
      </w:r>
      <w:r>
        <w:rPr>
          <w:rFonts w:ascii="Arial" w:hAnsi="Arial" w:cs="Arial"/>
        </w:rPr>
        <w:tab/>
      </w:r>
      <w:r w:rsidR="00FA16F9" w:rsidRPr="00173616">
        <w:rPr>
          <w:rFonts w:ascii="Arial" w:hAnsi="Arial" w:cs="Arial"/>
        </w:rPr>
        <w:t xml:space="preserve">The </w:t>
      </w:r>
      <w:r w:rsidR="000F26B9" w:rsidRPr="00173616">
        <w:rPr>
          <w:rFonts w:ascii="Arial" w:hAnsi="Arial" w:cs="Arial"/>
        </w:rPr>
        <w:t>a</w:t>
      </w:r>
      <w:r w:rsidR="00FA16F9" w:rsidRPr="00173616">
        <w:rPr>
          <w:rFonts w:ascii="Arial" w:hAnsi="Arial" w:cs="Arial"/>
        </w:rPr>
        <w:t xml:space="preserve">ppellant’s </w:t>
      </w:r>
      <w:r w:rsidR="00FA16F9" w:rsidRPr="00173616">
        <w:rPr>
          <w:rFonts w:ascii="Arial" w:hAnsi="Arial" w:cs="Arial"/>
          <w:iCs/>
        </w:rPr>
        <w:t>viva voce</w:t>
      </w:r>
      <w:r w:rsidR="00FA16F9" w:rsidRPr="00173616">
        <w:rPr>
          <w:rFonts w:ascii="Arial" w:hAnsi="Arial" w:cs="Arial"/>
        </w:rPr>
        <w:t xml:space="preserve"> evidence related to his arrest</w:t>
      </w:r>
      <w:r w:rsidR="00EF0376" w:rsidRPr="00173616">
        <w:rPr>
          <w:rFonts w:ascii="Arial" w:hAnsi="Arial" w:cs="Arial"/>
        </w:rPr>
        <w:t>. H</w:t>
      </w:r>
      <w:r w:rsidR="00FA16F9" w:rsidRPr="00173616">
        <w:rPr>
          <w:rFonts w:ascii="Arial" w:hAnsi="Arial" w:cs="Arial"/>
        </w:rPr>
        <w:t>e</w:t>
      </w:r>
      <w:r w:rsidR="00EF0376" w:rsidRPr="00173616">
        <w:rPr>
          <w:rFonts w:ascii="Arial" w:hAnsi="Arial" w:cs="Arial"/>
        </w:rPr>
        <w:t xml:space="preserve"> t</w:t>
      </w:r>
      <w:r w:rsidR="00FA16F9" w:rsidRPr="00173616">
        <w:rPr>
          <w:rFonts w:ascii="Arial" w:hAnsi="Arial" w:cs="Arial"/>
        </w:rPr>
        <w:t>estified that upon hearing a knock</w:t>
      </w:r>
      <w:r w:rsidR="00EF0376" w:rsidRPr="00173616">
        <w:rPr>
          <w:rFonts w:ascii="Arial" w:hAnsi="Arial" w:cs="Arial"/>
        </w:rPr>
        <w:t xml:space="preserve"> on the door</w:t>
      </w:r>
      <w:r w:rsidR="00FA16F9" w:rsidRPr="00173616">
        <w:rPr>
          <w:rFonts w:ascii="Arial" w:hAnsi="Arial" w:cs="Arial"/>
        </w:rPr>
        <w:t xml:space="preserve"> he went to open the door and noticed that people at the door were police</w:t>
      </w:r>
      <w:r w:rsidR="00EF0376" w:rsidRPr="00173616">
        <w:rPr>
          <w:rFonts w:ascii="Arial" w:hAnsi="Arial" w:cs="Arial"/>
        </w:rPr>
        <w:t>. He</w:t>
      </w:r>
      <w:r w:rsidR="007378A2" w:rsidRPr="00173616">
        <w:rPr>
          <w:rFonts w:ascii="Arial" w:hAnsi="Arial" w:cs="Arial"/>
        </w:rPr>
        <w:t xml:space="preserve"> allowed them to enter the house as he knew that there was nothing wrong</w:t>
      </w:r>
      <w:r w:rsidR="00EF0376" w:rsidRPr="00173616">
        <w:rPr>
          <w:rFonts w:ascii="Arial" w:hAnsi="Arial" w:cs="Arial"/>
        </w:rPr>
        <w:t xml:space="preserve"> in his house</w:t>
      </w:r>
      <w:r w:rsidR="007378A2" w:rsidRPr="00173616">
        <w:rPr>
          <w:rFonts w:ascii="Arial" w:hAnsi="Arial" w:cs="Arial"/>
        </w:rPr>
        <w:t xml:space="preserve">. He had an opportunity to flee from the house but elected not to do so as he knew that there was nothing wrong in his </w:t>
      </w:r>
      <w:r w:rsidR="00C26273" w:rsidRPr="00173616">
        <w:rPr>
          <w:rFonts w:ascii="Arial" w:hAnsi="Arial" w:cs="Arial"/>
        </w:rPr>
        <w:t>room</w:t>
      </w:r>
      <w:r w:rsidR="007378A2" w:rsidRPr="00173616">
        <w:rPr>
          <w:rFonts w:ascii="Arial" w:hAnsi="Arial" w:cs="Arial"/>
        </w:rPr>
        <w:t xml:space="preserve">. He did not see where </w:t>
      </w:r>
      <w:r w:rsidR="009B14A0" w:rsidRPr="00173616">
        <w:rPr>
          <w:rFonts w:ascii="Arial" w:hAnsi="Arial" w:cs="Arial"/>
        </w:rPr>
        <w:t>the firearms were</w:t>
      </w:r>
      <w:r w:rsidR="007378A2" w:rsidRPr="00173616">
        <w:rPr>
          <w:rFonts w:ascii="Arial" w:hAnsi="Arial" w:cs="Arial"/>
        </w:rPr>
        <w:t xml:space="preserve"> recovered </w:t>
      </w:r>
      <w:r w:rsidR="00F8494F" w:rsidRPr="00173616">
        <w:rPr>
          <w:rFonts w:ascii="Arial" w:hAnsi="Arial" w:cs="Arial"/>
        </w:rPr>
        <w:t xml:space="preserve">from </w:t>
      </w:r>
      <w:r w:rsidR="007378A2" w:rsidRPr="00173616">
        <w:rPr>
          <w:rFonts w:ascii="Arial" w:hAnsi="Arial" w:cs="Arial"/>
        </w:rPr>
        <w:t>as he was in the dining room</w:t>
      </w:r>
      <w:r w:rsidR="00E93873" w:rsidRPr="00173616">
        <w:rPr>
          <w:rFonts w:ascii="Arial" w:hAnsi="Arial" w:cs="Arial"/>
        </w:rPr>
        <w:t xml:space="preserve">, </w:t>
      </w:r>
      <w:r w:rsidR="005809EB" w:rsidRPr="00173616">
        <w:rPr>
          <w:rFonts w:ascii="Arial" w:hAnsi="Arial" w:cs="Arial"/>
        </w:rPr>
        <w:t xml:space="preserve">being </w:t>
      </w:r>
      <w:r w:rsidR="00295FE3" w:rsidRPr="00173616">
        <w:rPr>
          <w:rFonts w:ascii="Arial" w:hAnsi="Arial" w:cs="Arial"/>
        </w:rPr>
        <w:t>the section of the house,</w:t>
      </w:r>
      <w:r w:rsidR="00E93873" w:rsidRPr="00173616">
        <w:rPr>
          <w:rFonts w:ascii="Arial" w:hAnsi="Arial" w:cs="Arial"/>
        </w:rPr>
        <w:t xml:space="preserve"> he was renting, when the firearms were recovered.</w:t>
      </w:r>
      <w:r w:rsidR="007378A2" w:rsidRPr="00173616">
        <w:rPr>
          <w:rFonts w:ascii="Arial" w:hAnsi="Arial" w:cs="Arial"/>
        </w:rPr>
        <w:t xml:space="preserve"> </w:t>
      </w:r>
      <w:r w:rsidR="00C26273" w:rsidRPr="00173616">
        <w:rPr>
          <w:rFonts w:ascii="Arial" w:hAnsi="Arial" w:cs="Arial"/>
        </w:rPr>
        <w:t xml:space="preserve">He was assaulted </w:t>
      </w:r>
      <w:r w:rsidR="002F0C44" w:rsidRPr="00173616">
        <w:rPr>
          <w:rFonts w:ascii="Arial" w:hAnsi="Arial" w:cs="Arial"/>
        </w:rPr>
        <w:t xml:space="preserve">by being suffocated with a plastic being placed over his head. While he was in the dining room being </w:t>
      </w:r>
      <w:r w:rsidR="007378A2" w:rsidRPr="00173616">
        <w:rPr>
          <w:rFonts w:ascii="Arial" w:hAnsi="Arial" w:cs="Arial"/>
        </w:rPr>
        <w:t>suffocat</w:t>
      </w:r>
      <w:r w:rsidR="002F0C44" w:rsidRPr="00173616">
        <w:rPr>
          <w:rFonts w:ascii="Arial" w:hAnsi="Arial" w:cs="Arial"/>
        </w:rPr>
        <w:t xml:space="preserve">ed, </w:t>
      </w:r>
      <w:r w:rsidR="007378A2" w:rsidRPr="00173616">
        <w:rPr>
          <w:rFonts w:ascii="Arial" w:hAnsi="Arial" w:cs="Arial"/>
        </w:rPr>
        <w:t xml:space="preserve">the police recovered the firearms from another room which </w:t>
      </w:r>
      <w:r w:rsidR="002F0C44" w:rsidRPr="00173616">
        <w:rPr>
          <w:rFonts w:ascii="Arial" w:hAnsi="Arial" w:cs="Arial"/>
        </w:rPr>
        <w:t>was being leased by</w:t>
      </w:r>
      <w:r w:rsidR="007378A2" w:rsidRPr="00173616">
        <w:rPr>
          <w:rFonts w:ascii="Arial" w:hAnsi="Arial" w:cs="Arial"/>
        </w:rPr>
        <w:t xml:space="preserve"> another </w:t>
      </w:r>
      <w:r w:rsidR="007378A2" w:rsidRPr="00173616">
        <w:rPr>
          <w:rFonts w:ascii="Arial" w:hAnsi="Arial" w:cs="Arial"/>
        </w:rPr>
        <w:lastRenderedPageBreak/>
        <w:t>gentleman</w:t>
      </w:r>
      <w:r w:rsidR="002F0C44" w:rsidRPr="00173616">
        <w:rPr>
          <w:rFonts w:ascii="Arial" w:hAnsi="Arial" w:cs="Arial"/>
        </w:rPr>
        <w:t>.</w:t>
      </w:r>
      <w:r w:rsidR="007378A2" w:rsidRPr="00173616">
        <w:rPr>
          <w:rFonts w:ascii="Arial" w:hAnsi="Arial" w:cs="Arial"/>
        </w:rPr>
        <w:t xml:space="preserve"> He testified that he supported a total of about nine nieces and nephews whose parents are unemployed. He asserted that the</w:t>
      </w:r>
      <w:r w:rsidR="007378A2" w:rsidRPr="00471D67">
        <w:rPr>
          <w:rFonts w:ascii="Arial" w:hAnsi="Arial" w:cs="Arial"/>
        </w:rPr>
        <w:t xml:space="preserve"> major role he played in the community </w:t>
      </w:r>
      <w:r w:rsidR="000510C0">
        <w:rPr>
          <w:rFonts w:ascii="Arial" w:hAnsi="Arial" w:cs="Arial"/>
        </w:rPr>
        <w:t>was</w:t>
      </w:r>
      <w:r w:rsidR="007378A2" w:rsidRPr="00471D67">
        <w:rPr>
          <w:rFonts w:ascii="Arial" w:hAnsi="Arial" w:cs="Arial"/>
        </w:rPr>
        <w:t xml:space="preserve"> that he</w:t>
      </w:r>
      <w:r w:rsidR="000510C0">
        <w:rPr>
          <w:rFonts w:ascii="Arial" w:hAnsi="Arial" w:cs="Arial"/>
        </w:rPr>
        <w:t xml:space="preserve"> managed</w:t>
      </w:r>
      <w:r w:rsidR="007378A2" w:rsidRPr="00471D67">
        <w:rPr>
          <w:rFonts w:ascii="Arial" w:hAnsi="Arial" w:cs="Arial"/>
        </w:rPr>
        <w:t xml:space="preserve"> a soccer </w:t>
      </w:r>
      <w:r w:rsidR="009A215A" w:rsidRPr="00471D67">
        <w:rPr>
          <w:rFonts w:ascii="Arial" w:hAnsi="Arial" w:cs="Arial"/>
        </w:rPr>
        <w:t>club</w:t>
      </w:r>
      <w:r w:rsidR="000510C0">
        <w:rPr>
          <w:rFonts w:ascii="Arial" w:hAnsi="Arial" w:cs="Arial"/>
        </w:rPr>
        <w:t xml:space="preserve"> which he owned</w:t>
      </w:r>
      <w:r w:rsidR="009A215A" w:rsidRPr="00471D67">
        <w:rPr>
          <w:rFonts w:ascii="Arial" w:hAnsi="Arial" w:cs="Arial"/>
        </w:rPr>
        <w:t>,</w:t>
      </w:r>
      <w:r w:rsidR="007378A2" w:rsidRPr="00471D67">
        <w:rPr>
          <w:rFonts w:ascii="Arial" w:hAnsi="Arial" w:cs="Arial"/>
        </w:rPr>
        <w:t xml:space="preserve"> and was</w:t>
      </w:r>
      <w:r w:rsidR="000510C0">
        <w:rPr>
          <w:rFonts w:ascii="Arial" w:hAnsi="Arial" w:cs="Arial"/>
        </w:rPr>
        <w:t xml:space="preserve"> also</w:t>
      </w:r>
      <w:r w:rsidR="007378A2" w:rsidRPr="00471D67">
        <w:rPr>
          <w:rFonts w:ascii="Arial" w:hAnsi="Arial" w:cs="Arial"/>
        </w:rPr>
        <w:t xml:space="preserve"> responsible for gathering children around</w:t>
      </w:r>
      <w:r w:rsidR="00FF2861" w:rsidRPr="00471D67">
        <w:rPr>
          <w:rFonts w:ascii="Arial" w:hAnsi="Arial" w:cs="Arial"/>
        </w:rPr>
        <w:t>. H</w:t>
      </w:r>
      <w:r w:rsidR="007378A2" w:rsidRPr="00471D67">
        <w:rPr>
          <w:rFonts w:ascii="Arial" w:hAnsi="Arial" w:cs="Arial"/>
        </w:rPr>
        <w:t xml:space="preserve">e generally also assisted people who </w:t>
      </w:r>
      <w:r w:rsidR="000510C0">
        <w:rPr>
          <w:rFonts w:ascii="Arial" w:hAnsi="Arial" w:cs="Arial"/>
        </w:rPr>
        <w:t>were</w:t>
      </w:r>
      <w:r w:rsidR="007378A2" w:rsidRPr="00471D67">
        <w:rPr>
          <w:rFonts w:ascii="Arial" w:hAnsi="Arial" w:cs="Arial"/>
        </w:rPr>
        <w:t xml:space="preserve"> in need in his community. He particularly </w:t>
      </w:r>
      <w:r w:rsidR="00F8494F" w:rsidRPr="00471D67">
        <w:rPr>
          <w:rFonts w:ascii="Arial" w:hAnsi="Arial" w:cs="Arial"/>
        </w:rPr>
        <w:t xml:space="preserve">assisted </w:t>
      </w:r>
      <w:r w:rsidR="00F8494F">
        <w:rPr>
          <w:rFonts w:ascii="Arial" w:hAnsi="Arial" w:cs="Arial"/>
        </w:rPr>
        <w:t xml:space="preserve">people </w:t>
      </w:r>
      <w:r w:rsidR="007378A2" w:rsidRPr="00471D67">
        <w:rPr>
          <w:rFonts w:ascii="Arial" w:hAnsi="Arial" w:cs="Arial"/>
        </w:rPr>
        <w:t xml:space="preserve">in his community who for example were affected by floods. There </w:t>
      </w:r>
      <w:r w:rsidR="00B32861">
        <w:rPr>
          <w:rFonts w:ascii="Arial" w:hAnsi="Arial" w:cs="Arial"/>
        </w:rPr>
        <w:t>were</w:t>
      </w:r>
      <w:r w:rsidR="007378A2" w:rsidRPr="00471D67">
        <w:rPr>
          <w:rFonts w:ascii="Arial" w:hAnsi="Arial" w:cs="Arial"/>
        </w:rPr>
        <w:t xml:space="preserve"> </w:t>
      </w:r>
      <w:r w:rsidR="00FF2861" w:rsidRPr="00471D67">
        <w:rPr>
          <w:rFonts w:ascii="Arial" w:hAnsi="Arial" w:cs="Arial"/>
        </w:rPr>
        <w:t>several</w:t>
      </w:r>
      <w:r w:rsidR="007378A2" w:rsidRPr="00471D67">
        <w:rPr>
          <w:rFonts w:ascii="Arial" w:hAnsi="Arial" w:cs="Arial"/>
        </w:rPr>
        <w:t xml:space="preserve"> people who visited him in prison posing as police </w:t>
      </w:r>
      <w:r w:rsidR="00B32861">
        <w:rPr>
          <w:rFonts w:ascii="Arial" w:hAnsi="Arial" w:cs="Arial"/>
        </w:rPr>
        <w:t xml:space="preserve">and </w:t>
      </w:r>
      <w:r w:rsidR="007378A2" w:rsidRPr="00471D67">
        <w:rPr>
          <w:rFonts w:ascii="Arial" w:hAnsi="Arial" w:cs="Arial"/>
        </w:rPr>
        <w:t>who would interrogate him about the firearms that were allegedly found in his possession</w:t>
      </w:r>
      <w:r w:rsidR="00A42463" w:rsidRPr="00471D67">
        <w:rPr>
          <w:rFonts w:ascii="Arial" w:hAnsi="Arial" w:cs="Arial"/>
        </w:rPr>
        <w:t xml:space="preserve">. </w:t>
      </w:r>
      <w:r w:rsidR="00F37CD0">
        <w:rPr>
          <w:rFonts w:ascii="Arial" w:hAnsi="Arial" w:cs="Arial"/>
        </w:rPr>
        <w:t xml:space="preserve">In </w:t>
      </w:r>
      <w:r w:rsidR="007378A2" w:rsidRPr="00471D67">
        <w:rPr>
          <w:rFonts w:ascii="Arial" w:hAnsi="Arial" w:cs="Arial"/>
        </w:rPr>
        <w:t xml:space="preserve">each instance when so </w:t>
      </w:r>
      <w:r w:rsidR="009B14A0" w:rsidRPr="00471D67">
        <w:rPr>
          <w:rFonts w:ascii="Arial" w:hAnsi="Arial" w:cs="Arial"/>
        </w:rPr>
        <w:t>questioned,</w:t>
      </w:r>
      <w:r w:rsidR="007378A2" w:rsidRPr="00471D67">
        <w:rPr>
          <w:rFonts w:ascii="Arial" w:hAnsi="Arial" w:cs="Arial"/>
        </w:rPr>
        <w:t xml:space="preserve"> he </w:t>
      </w:r>
      <w:r w:rsidR="00FF2861" w:rsidRPr="00471D67">
        <w:rPr>
          <w:rFonts w:ascii="Arial" w:hAnsi="Arial" w:cs="Arial"/>
        </w:rPr>
        <w:t xml:space="preserve">would </w:t>
      </w:r>
      <w:r w:rsidR="007378A2" w:rsidRPr="00471D67">
        <w:rPr>
          <w:rFonts w:ascii="Arial" w:hAnsi="Arial" w:cs="Arial"/>
        </w:rPr>
        <w:t>den</w:t>
      </w:r>
      <w:r w:rsidR="00FF2861" w:rsidRPr="00471D67">
        <w:rPr>
          <w:rFonts w:ascii="Arial" w:hAnsi="Arial" w:cs="Arial"/>
        </w:rPr>
        <w:t>y</w:t>
      </w:r>
      <w:r w:rsidR="007378A2" w:rsidRPr="00471D67">
        <w:rPr>
          <w:rFonts w:ascii="Arial" w:hAnsi="Arial" w:cs="Arial"/>
        </w:rPr>
        <w:t xml:space="preserve"> any knowledge of the firearms</w:t>
      </w:r>
      <w:r w:rsidR="00FF2861" w:rsidRPr="00471D67">
        <w:rPr>
          <w:rFonts w:ascii="Arial" w:hAnsi="Arial" w:cs="Arial"/>
        </w:rPr>
        <w:t>. H</w:t>
      </w:r>
      <w:r w:rsidR="007378A2" w:rsidRPr="00471D67">
        <w:rPr>
          <w:rFonts w:ascii="Arial" w:hAnsi="Arial" w:cs="Arial"/>
        </w:rPr>
        <w:t xml:space="preserve">e </w:t>
      </w:r>
      <w:r w:rsidR="00A42463" w:rsidRPr="00471D67">
        <w:rPr>
          <w:rFonts w:ascii="Arial" w:hAnsi="Arial" w:cs="Arial"/>
        </w:rPr>
        <w:t>lived</w:t>
      </w:r>
      <w:r w:rsidR="007378A2" w:rsidRPr="00471D67">
        <w:rPr>
          <w:rFonts w:ascii="Arial" w:hAnsi="Arial" w:cs="Arial"/>
        </w:rPr>
        <w:t xml:space="preserve"> in fear and no longer kn</w:t>
      </w:r>
      <w:r w:rsidR="00A42463" w:rsidRPr="00471D67">
        <w:rPr>
          <w:rFonts w:ascii="Arial" w:hAnsi="Arial" w:cs="Arial"/>
        </w:rPr>
        <w:t>e</w:t>
      </w:r>
      <w:r w:rsidR="007378A2" w:rsidRPr="00471D67">
        <w:rPr>
          <w:rFonts w:ascii="Arial" w:hAnsi="Arial" w:cs="Arial"/>
        </w:rPr>
        <w:t xml:space="preserve">w who to trust.  </w:t>
      </w:r>
    </w:p>
    <w:p w14:paraId="4F4FA51B" w14:textId="77777777" w:rsidR="000510C0" w:rsidRDefault="000510C0" w:rsidP="000510C0">
      <w:pPr>
        <w:pStyle w:val="NormalWeb"/>
        <w:shd w:val="clear" w:color="auto" w:fill="FFFFFF"/>
        <w:spacing w:before="144" w:line="360" w:lineRule="auto"/>
        <w:rPr>
          <w:rFonts w:ascii="Arial" w:hAnsi="Arial" w:cs="Arial"/>
        </w:rPr>
      </w:pPr>
    </w:p>
    <w:p w14:paraId="3E5BF769" w14:textId="62A85123" w:rsidR="007378A2" w:rsidRPr="00471D67" w:rsidRDefault="009B670C" w:rsidP="00471D67">
      <w:pPr>
        <w:spacing w:line="360" w:lineRule="auto"/>
        <w:jc w:val="both"/>
        <w:rPr>
          <w:rFonts w:ascii="Arial" w:hAnsi="Arial" w:cs="Arial"/>
          <w:b/>
          <w:bCs/>
          <w:sz w:val="24"/>
          <w:szCs w:val="24"/>
          <w:lang w:val="en-ZA"/>
        </w:rPr>
      </w:pPr>
      <w:r w:rsidRPr="00471D67">
        <w:rPr>
          <w:rFonts w:ascii="Arial" w:hAnsi="Arial" w:cs="Arial"/>
          <w:b/>
          <w:bCs/>
          <w:sz w:val="24"/>
          <w:szCs w:val="24"/>
          <w:lang w:val="en-ZA"/>
        </w:rPr>
        <w:t xml:space="preserve">The </w:t>
      </w:r>
      <w:r w:rsidR="000F26B9">
        <w:rPr>
          <w:rFonts w:ascii="Arial" w:hAnsi="Arial" w:cs="Arial"/>
          <w:b/>
          <w:bCs/>
          <w:sz w:val="24"/>
          <w:szCs w:val="24"/>
          <w:lang w:val="en-ZA"/>
        </w:rPr>
        <w:t>r</w:t>
      </w:r>
      <w:r w:rsidRPr="00471D67">
        <w:rPr>
          <w:rFonts w:ascii="Arial" w:hAnsi="Arial" w:cs="Arial"/>
          <w:b/>
          <w:bCs/>
          <w:sz w:val="24"/>
          <w:szCs w:val="24"/>
          <w:lang w:val="en-ZA"/>
        </w:rPr>
        <w:t xml:space="preserve">espondent’s </w:t>
      </w:r>
      <w:r w:rsidR="000F26B9">
        <w:rPr>
          <w:rFonts w:ascii="Arial" w:hAnsi="Arial" w:cs="Arial"/>
          <w:b/>
          <w:bCs/>
          <w:sz w:val="24"/>
          <w:szCs w:val="24"/>
          <w:lang w:val="en-ZA"/>
        </w:rPr>
        <w:t>e</w:t>
      </w:r>
      <w:r w:rsidRPr="00471D67">
        <w:rPr>
          <w:rFonts w:ascii="Arial" w:hAnsi="Arial" w:cs="Arial"/>
          <w:b/>
          <w:bCs/>
          <w:sz w:val="24"/>
          <w:szCs w:val="24"/>
          <w:lang w:val="en-ZA"/>
        </w:rPr>
        <w:t xml:space="preserve">vidence </w:t>
      </w:r>
    </w:p>
    <w:p w14:paraId="780631B9" w14:textId="01D129AE" w:rsidR="009A215A" w:rsidRPr="000F26B9" w:rsidRDefault="00042BF0" w:rsidP="00042BF0">
      <w:pPr>
        <w:pStyle w:val="NormalWeb"/>
        <w:shd w:val="clear" w:color="auto" w:fill="FFFFFF"/>
        <w:spacing w:before="144" w:line="360" w:lineRule="auto"/>
        <w:rPr>
          <w:rFonts w:ascii="Arial" w:hAnsi="Arial" w:cs="Arial"/>
        </w:rPr>
      </w:pPr>
      <w:r w:rsidRPr="000F26B9">
        <w:rPr>
          <w:rFonts w:ascii="Arial" w:hAnsi="Arial" w:cs="Arial"/>
        </w:rPr>
        <w:t>[30]</w:t>
      </w:r>
      <w:r w:rsidRPr="000F26B9">
        <w:rPr>
          <w:rFonts w:ascii="Arial" w:hAnsi="Arial" w:cs="Arial"/>
        </w:rPr>
        <w:tab/>
      </w:r>
      <w:r w:rsidR="009B14A0" w:rsidRPr="00471D67">
        <w:rPr>
          <w:rFonts w:ascii="Arial" w:hAnsi="Arial" w:cs="Arial"/>
        </w:rPr>
        <w:t xml:space="preserve">The </w:t>
      </w:r>
      <w:r w:rsidR="00A5758A" w:rsidRPr="00471D67">
        <w:rPr>
          <w:rFonts w:ascii="Arial" w:hAnsi="Arial" w:cs="Arial"/>
        </w:rPr>
        <w:t>r</w:t>
      </w:r>
      <w:r w:rsidR="009B14A0" w:rsidRPr="00471D67">
        <w:rPr>
          <w:rFonts w:ascii="Arial" w:hAnsi="Arial" w:cs="Arial"/>
        </w:rPr>
        <w:t xml:space="preserve">espondent </w:t>
      </w:r>
      <w:r w:rsidR="00A5758A" w:rsidRPr="00471D67">
        <w:rPr>
          <w:rFonts w:ascii="Arial" w:hAnsi="Arial" w:cs="Arial"/>
        </w:rPr>
        <w:t xml:space="preserve">also </w:t>
      </w:r>
      <w:r w:rsidR="009B14A0" w:rsidRPr="00471D67">
        <w:rPr>
          <w:rFonts w:ascii="Arial" w:hAnsi="Arial" w:cs="Arial"/>
        </w:rPr>
        <w:t xml:space="preserve">adduced evidence </w:t>
      </w:r>
      <w:r w:rsidR="00A5758A" w:rsidRPr="00471D67">
        <w:rPr>
          <w:rFonts w:ascii="Arial" w:hAnsi="Arial" w:cs="Arial"/>
        </w:rPr>
        <w:t xml:space="preserve">by way of an affidavit which was deposed to by </w:t>
      </w:r>
      <w:r w:rsidR="009B14A0" w:rsidRPr="00471D67">
        <w:rPr>
          <w:rFonts w:ascii="Arial" w:hAnsi="Arial" w:cs="Arial"/>
        </w:rPr>
        <w:t>the investigating officer</w:t>
      </w:r>
      <w:r w:rsidR="00FF2861" w:rsidRPr="00471D67">
        <w:rPr>
          <w:rFonts w:ascii="Arial" w:hAnsi="Arial" w:cs="Arial"/>
        </w:rPr>
        <w:t>, S</w:t>
      </w:r>
      <w:r w:rsidR="00F8494F">
        <w:rPr>
          <w:rFonts w:ascii="Arial" w:hAnsi="Arial" w:cs="Arial"/>
        </w:rPr>
        <w:t>ergeant</w:t>
      </w:r>
      <w:r w:rsidR="00FF2861" w:rsidRPr="00471D67">
        <w:rPr>
          <w:rFonts w:ascii="Arial" w:hAnsi="Arial" w:cs="Arial"/>
        </w:rPr>
        <w:t xml:space="preserve"> M C Mchunu</w:t>
      </w:r>
      <w:r w:rsidR="00F8494F">
        <w:rPr>
          <w:rFonts w:ascii="Arial" w:hAnsi="Arial" w:cs="Arial"/>
        </w:rPr>
        <w:t>,</w:t>
      </w:r>
      <w:r w:rsidR="009B14A0" w:rsidRPr="00471D67">
        <w:rPr>
          <w:rFonts w:ascii="Arial" w:hAnsi="Arial" w:cs="Arial"/>
        </w:rPr>
        <w:t xml:space="preserve"> </w:t>
      </w:r>
      <w:r w:rsidR="00A5758A" w:rsidRPr="00471D67">
        <w:rPr>
          <w:rFonts w:ascii="Arial" w:hAnsi="Arial" w:cs="Arial"/>
        </w:rPr>
        <w:t>which I paraphrase as</w:t>
      </w:r>
      <w:r w:rsidR="009B14A0" w:rsidRPr="00471D67">
        <w:rPr>
          <w:rFonts w:ascii="Arial" w:hAnsi="Arial" w:cs="Arial"/>
        </w:rPr>
        <w:t xml:space="preserve"> follows:</w:t>
      </w:r>
    </w:p>
    <w:p w14:paraId="61AF442B" w14:textId="6697FFA0" w:rsidR="009A215A" w:rsidRPr="000F26B9" w:rsidRDefault="000F26B9" w:rsidP="000F26B9">
      <w:pPr>
        <w:spacing w:line="360" w:lineRule="auto"/>
        <w:ind w:left="720" w:hanging="720"/>
        <w:jc w:val="both"/>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r>
      <w:r w:rsidR="00671332" w:rsidRPr="000F26B9">
        <w:rPr>
          <w:rFonts w:ascii="Arial" w:hAnsi="Arial" w:cs="Arial"/>
          <w:sz w:val="24"/>
          <w:szCs w:val="24"/>
          <w:lang w:val="en-ZA"/>
        </w:rPr>
        <w:t xml:space="preserve">He was employed by the South African Police Service (‘SAPS’) attached to the KZN Provincial Organised Crime Investigation Unit in Durban. He </w:t>
      </w:r>
      <w:r w:rsidR="00A5758A" w:rsidRPr="000F26B9">
        <w:rPr>
          <w:rFonts w:ascii="Arial" w:hAnsi="Arial" w:cs="Arial"/>
          <w:sz w:val="24"/>
          <w:szCs w:val="24"/>
          <w:lang w:val="en-ZA"/>
        </w:rPr>
        <w:t>held the</w:t>
      </w:r>
      <w:r w:rsidR="00671332" w:rsidRPr="000F26B9">
        <w:rPr>
          <w:rFonts w:ascii="Arial" w:hAnsi="Arial" w:cs="Arial"/>
          <w:sz w:val="24"/>
          <w:szCs w:val="24"/>
          <w:lang w:val="en-ZA"/>
        </w:rPr>
        <w:t xml:space="preserve"> rank of a </w:t>
      </w:r>
      <w:r w:rsidR="00F8494F">
        <w:rPr>
          <w:rFonts w:ascii="Arial" w:hAnsi="Arial" w:cs="Arial"/>
          <w:sz w:val="24"/>
          <w:szCs w:val="24"/>
          <w:lang w:val="en-ZA"/>
        </w:rPr>
        <w:t>S</w:t>
      </w:r>
      <w:r w:rsidR="00671332" w:rsidRPr="000F26B9">
        <w:rPr>
          <w:rFonts w:ascii="Arial" w:hAnsi="Arial" w:cs="Arial"/>
          <w:sz w:val="24"/>
          <w:szCs w:val="24"/>
          <w:lang w:val="en-ZA"/>
        </w:rPr>
        <w:t>ergeant and ha</w:t>
      </w:r>
      <w:r w:rsidR="00A5758A" w:rsidRPr="000F26B9">
        <w:rPr>
          <w:rFonts w:ascii="Arial" w:hAnsi="Arial" w:cs="Arial"/>
          <w:sz w:val="24"/>
          <w:szCs w:val="24"/>
          <w:lang w:val="en-ZA"/>
        </w:rPr>
        <w:t>d</w:t>
      </w:r>
      <w:r w:rsidR="00671332" w:rsidRPr="000F26B9">
        <w:rPr>
          <w:rFonts w:ascii="Arial" w:hAnsi="Arial" w:cs="Arial"/>
          <w:sz w:val="24"/>
          <w:szCs w:val="24"/>
          <w:lang w:val="en-ZA"/>
        </w:rPr>
        <w:t xml:space="preserve"> 14 years’ experience in the SAPS. He </w:t>
      </w:r>
      <w:r w:rsidR="00A5758A" w:rsidRPr="000F26B9">
        <w:rPr>
          <w:rFonts w:ascii="Arial" w:hAnsi="Arial" w:cs="Arial"/>
          <w:sz w:val="24"/>
          <w:szCs w:val="24"/>
          <w:lang w:val="en-ZA"/>
        </w:rPr>
        <w:t>was</w:t>
      </w:r>
      <w:r w:rsidR="00671332" w:rsidRPr="000F26B9">
        <w:rPr>
          <w:rFonts w:ascii="Arial" w:hAnsi="Arial" w:cs="Arial"/>
          <w:sz w:val="24"/>
          <w:szCs w:val="24"/>
          <w:lang w:val="en-ZA"/>
        </w:rPr>
        <w:t xml:space="preserve"> assigned as an investigating officer to Bheki</w:t>
      </w:r>
      <w:r w:rsidR="00FF2861" w:rsidRPr="000F26B9">
        <w:rPr>
          <w:rFonts w:ascii="Arial" w:hAnsi="Arial" w:cs="Arial"/>
          <w:sz w:val="24"/>
          <w:szCs w:val="24"/>
          <w:lang w:val="en-ZA"/>
        </w:rPr>
        <w:t>t</w:t>
      </w:r>
      <w:r w:rsidR="00671332" w:rsidRPr="000F26B9">
        <w:rPr>
          <w:rFonts w:ascii="Arial" w:hAnsi="Arial" w:cs="Arial"/>
          <w:sz w:val="24"/>
          <w:szCs w:val="24"/>
          <w:lang w:val="en-ZA"/>
        </w:rPr>
        <w:t xml:space="preserve">hemba CAS 88/11/2022 and CAS J2325/2022 in which the </w:t>
      </w:r>
      <w:r w:rsidR="00FF2861" w:rsidRPr="000F26B9">
        <w:rPr>
          <w:rFonts w:ascii="Arial" w:hAnsi="Arial" w:cs="Arial"/>
          <w:sz w:val="24"/>
          <w:szCs w:val="24"/>
          <w:lang w:val="en-ZA"/>
        </w:rPr>
        <w:t>a</w:t>
      </w:r>
      <w:r w:rsidR="00671332" w:rsidRPr="000F26B9">
        <w:rPr>
          <w:rFonts w:ascii="Arial" w:hAnsi="Arial" w:cs="Arial"/>
          <w:sz w:val="24"/>
          <w:szCs w:val="24"/>
          <w:lang w:val="en-ZA"/>
        </w:rPr>
        <w:t>ppellant is accused number one.</w:t>
      </w:r>
    </w:p>
    <w:p w14:paraId="22554091" w14:textId="0CDE7B66" w:rsidR="009A215A" w:rsidRPr="000F26B9" w:rsidRDefault="000F26B9" w:rsidP="000F26B9">
      <w:pPr>
        <w:spacing w:line="360" w:lineRule="auto"/>
        <w:ind w:left="720" w:hanging="720"/>
        <w:jc w:val="both"/>
        <w:rPr>
          <w:rFonts w:ascii="Arial" w:hAnsi="Arial" w:cs="Arial"/>
          <w:sz w:val="24"/>
          <w:szCs w:val="24"/>
          <w:lang w:val="en-ZA"/>
        </w:rPr>
      </w:pPr>
      <w:r>
        <w:rPr>
          <w:rFonts w:ascii="Arial" w:hAnsi="Arial" w:cs="Arial"/>
          <w:sz w:val="24"/>
          <w:szCs w:val="24"/>
          <w:lang w:val="en-ZA"/>
        </w:rPr>
        <w:t>(b)</w:t>
      </w:r>
      <w:r>
        <w:rPr>
          <w:rFonts w:ascii="Arial" w:hAnsi="Arial" w:cs="Arial"/>
          <w:sz w:val="24"/>
          <w:szCs w:val="24"/>
          <w:lang w:val="en-ZA"/>
        </w:rPr>
        <w:tab/>
      </w:r>
      <w:r w:rsidR="00671332" w:rsidRPr="00471D67">
        <w:rPr>
          <w:rFonts w:ascii="Arial" w:hAnsi="Arial" w:cs="Arial"/>
          <w:sz w:val="24"/>
          <w:szCs w:val="24"/>
          <w:lang w:val="en-ZA"/>
        </w:rPr>
        <w:t xml:space="preserve">The </w:t>
      </w:r>
      <w:r w:rsidR="00D86410" w:rsidRPr="00471D67">
        <w:rPr>
          <w:rFonts w:ascii="Arial" w:hAnsi="Arial" w:cs="Arial"/>
          <w:sz w:val="24"/>
          <w:szCs w:val="24"/>
          <w:lang w:val="en-ZA"/>
        </w:rPr>
        <w:t>a</w:t>
      </w:r>
      <w:r w:rsidR="00671332" w:rsidRPr="00471D67">
        <w:rPr>
          <w:rFonts w:ascii="Arial" w:hAnsi="Arial" w:cs="Arial"/>
          <w:sz w:val="24"/>
          <w:szCs w:val="24"/>
          <w:lang w:val="en-ZA"/>
        </w:rPr>
        <w:t xml:space="preserve">ppellant </w:t>
      </w:r>
      <w:r w:rsidR="00A5758A" w:rsidRPr="00471D67">
        <w:rPr>
          <w:rFonts w:ascii="Arial" w:hAnsi="Arial" w:cs="Arial"/>
          <w:sz w:val="24"/>
          <w:szCs w:val="24"/>
          <w:lang w:val="en-ZA"/>
        </w:rPr>
        <w:t>was</w:t>
      </w:r>
      <w:r w:rsidR="00671332" w:rsidRPr="00471D67">
        <w:rPr>
          <w:rFonts w:ascii="Arial" w:hAnsi="Arial" w:cs="Arial"/>
          <w:sz w:val="24"/>
          <w:szCs w:val="24"/>
          <w:lang w:val="en-ZA"/>
        </w:rPr>
        <w:t xml:space="preserve"> 30 years of age residing at </w:t>
      </w:r>
      <w:r w:rsidR="00A5758A" w:rsidRPr="00471D67">
        <w:rPr>
          <w:rFonts w:ascii="Arial" w:hAnsi="Arial" w:cs="Arial"/>
          <w:sz w:val="24"/>
          <w:szCs w:val="24"/>
          <w:lang w:val="en-ZA"/>
        </w:rPr>
        <w:t>[….]</w:t>
      </w:r>
      <w:r w:rsidR="00671332" w:rsidRPr="00471D67">
        <w:rPr>
          <w:rFonts w:ascii="Arial" w:hAnsi="Arial" w:cs="Arial"/>
          <w:sz w:val="24"/>
          <w:szCs w:val="24"/>
          <w:lang w:val="en-ZA"/>
        </w:rPr>
        <w:t xml:space="preserve"> Road, </w:t>
      </w:r>
      <w:r w:rsidR="006B5035" w:rsidRPr="00471D67">
        <w:rPr>
          <w:rFonts w:ascii="Arial" w:hAnsi="Arial" w:cs="Arial"/>
          <w:sz w:val="24"/>
          <w:szCs w:val="24"/>
          <w:lang w:val="en-ZA"/>
        </w:rPr>
        <w:t>Umlazi</w:t>
      </w:r>
      <w:r w:rsidR="00671332" w:rsidRPr="00471D67">
        <w:rPr>
          <w:rFonts w:ascii="Arial" w:hAnsi="Arial" w:cs="Arial"/>
          <w:sz w:val="24"/>
          <w:szCs w:val="24"/>
          <w:lang w:val="en-ZA"/>
        </w:rPr>
        <w:t xml:space="preserve"> a property which he is leasing out. He resides alone on the property except for occasional visits by his co-accused who is his fiancé.  </w:t>
      </w:r>
    </w:p>
    <w:p w14:paraId="07A1D67A" w14:textId="0D54A561" w:rsidR="00A5758A" w:rsidRPr="000F26B9" w:rsidRDefault="000F26B9" w:rsidP="000F26B9">
      <w:pPr>
        <w:spacing w:line="360" w:lineRule="auto"/>
        <w:ind w:left="720" w:hanging="720"/>
        <w:jc w:val="both"/>
        <w:rPr>
          <w:rFonts w:ascii="Arial" w:hAnsi="Arial" w:cs="Arial"/>
          <w:sz w:val="24"/>
          <w:szCs w:val="24"/>
          <w:lang w:val="en-ZA"/>
        </w:rPr>
      </w:pPr>
      <w:r>
        <w:rPr>
          <w:rFonts w:ascii="Arial" w:hAnsi="Arial" w:cs="Arial"/>
          <w:sz w:val="24"/>
          <w:szCs w:val="24"/>
          <w:lang w:val="en-ZA"/>
        </w:rPr>
        <w:t>(c)</w:t>
      </w:r>
      <w:r>
        <w:rPr>
          <w:rFonts w:ascii="Arial" w:hAnsi="Arial" w:cs="Arial"/>
          <w:sz w:val="24"/>
          <w:szCs w:val="24"/>
          <w:lang w:val="en-ZA"/>
        </w:rPr>
        <w:tab/>
      </w:r>
      <w:r w:rsidR="00671332" w:rsidRPr="00471D67">
        <w:rPr>
          <w:rFonts w:ascii="Arial" w:hAnsi="Arial" w:cs="Arial"/>
          <w:sz w:val="24"/>
          <w:szCs w:val="24"/>
          <w:lang w:val="en-ZA"/>
        </w:rPr>
        <w:t xml:space="preserve">The </w:t>
      </w:r>
      <w:r w:rsidR="00D86410" w:rsidRPr="00471D67">
        <w:rPr>
          <w:rFonts w:ascii="Arial" w:hAnsi="Arial" w:cs="Arial"/>
          <w:sz w:val="24"/>
          <w:szCs w:val="24"/>
          <w:lang w:val="en-ZA"/>
        </w:rPr>
        <w:t>a</w:t>
      </w:r>
      <w:r w:rsidR="00671332" w:rsidRPr="00471D67">
        <w:rPr>
          <w:rFonts w:ascii="Arial" w:hAnsi="Arial" w:cs="Arial"/>
          <w:sz w:val="24"/>
          <w:szCs w:val="24"/>
          <w:lang w:val="en-ZA"/>
        </w:rPr>
        <w:t xml:space="preserve">ppellant </w:t>
      </w:r>
      <w:r w:rsidR="00A5758A" w:rsidRPr="00471D67">
        <w:rPr>
          <w:rFonts w:ascii="Arial" w:hAnsi="Arial" w:cs="Arial"/>
          <w:sz w:val="24"/>
          <w:szCs w:val="24"/>
          <w:lang w:val="en-ZA"/>
        </w:rPr>
        <w:t>was</w:t>
      </w:r>
      <w:r w:rsidR="00671332" w:rsidRPr="00471D67">
        <w:rPr>
          <w:rFonts w:ascii="Arial" w:hAnsi="Arial" w:cs="Arial"/>
          <w:sz w:val="24"/>
          <w:szCs w:val="24"/>
          <w:lang w:val="en-ZA"/>
        </w:rPr>
        <w:t xml:space="preserve"> unemployed. He ha</w:t>
      </w:r>
      <w:r w:rsidR="00A5758A" w:rsidRPr="00471D67">
        <w:rPr>
          <w:rFonts w:ascii="Arial" w:hAnsi="Arial" w:cs="Arial"/>
          <w:sz w:val="24"/>
          <w:szCs w:val="24"/>
          <w:lang w:val="en-ZA"/>
        </w:rPr>
        <w:t>d</w:t>
      </w:r>
      <w:r w:rsidR="00671332" w:rsidRPr="00471D67">
        <w:rPr>
          <w:rFonts w:ascii="Arial" w:hAnsi="Arial" w:cs="Arial"/>
          <w:sz w:val="24"/>
          <w:szCs w:val="24"/>
          <w:lang w:val="en-ZA"/>
        </w:rPr>
        <w:t xml:space="preserve"> two children one of whom reside</w:t>
      </w:r>
      <w:r w:rsidR="00A5758A" w:rsidRPr="00471D67">
        <w:rPr>
          <w:rFonts w:ascii="Arial" w:hAnsi="Arial" w:cs="Arial"/>
          <w:sz w:val="24"/>
          <w:szCs w:val="24"/>
          <w:lang w:val="en-ZA"/>
        </w:rPr>
        <w:t>d</w:t>
      </w:r>
      <w:r w:rsidR="00671332" w:rsidRPr="00471D67">
        <w:rPr>
          <w:rFonts w:ascii="Arial" w:hAnsi="Arial" w:cs="Arial"/>
          <w:sz w:val="24"/>
          <w:szCs w:val="24"/>
          <w:lang w:val="en-ZA"/>
        </w:rPr>
        <w:t xml:space="preserve"> with</w:t>
      </w:r>
      <w:r w:rsidR="00C91C1C">
        <w:rPr>
          <w:rFonts w:ascii="Arial" w:hAnsi="Arial" w:cs="Arial"/>
          <w:sz w:val="24"/>
          <w:szCs w:val="24"/>
          <w:lang w:val="en-ZA"/>
        </w:rPr>
        <w:t xml:space="preserve"> her</w:t>
      </w:r>
      <w:r w:rsidR="00671332" w:rsidRPr="00471D67">
        <w:rPr>
          <w:rFonts w:ascii="Arial" w:hAnsi="Arial" w:cs="Arial"/>
          <w:sz w:val="24"/>
          <w:szCs w:val="24"/>
          <w:lang w:val="en-ZA"/>
        </w:rPr>
        <w:t xml:space="preserve"> mother and the other reside</w:t>
      </w:r>
      <w:r w:rsidR="00A5758A" w:rsidRPr="00471D67">
        <w:rPr>
          <w:rFonts w:ascii="Arial" w:hAnsi="Arial" w:cs="Arial"/>
          <w:sz w:val="24"/>
          <w:szCs w:val="24"/>
          <w:lang w:val="en-ZA"/>
        </w:rPr>
        <w:t>d</w:t>
      </w:r>
      <w:r w:rsidR="00671332" w:rsidRPr="00471D67">
        <w:rPr>
          <w:rFonts w:ascii="Arial" w:hAnsi="Arial" w:cs="Arial"/>
          <w:sz w:val="24"/>
          <w:szCs w:val="24"/>
          <w:lang w:val="en-ZA"/>
        </w:rPr>
        <w:t xml:space="preserve"> with the </w:t>
      </w:r>
      <w:r w:rsidR="00D86410" w:rsidRPr="00471D67">
        <w:rPr>
          <w:rFonts w:ascii="Arial" w:hAnsi="Arial" w:cs="Arial"/>
          <w:sz w:val="24"/>
          <w:szCs w:val="24"/>
          <w:lang w:val="en-ZA"/>
        </w:rPr>
        <w:t>a</w:t>
      </w:r>
      <w:r w:rsidR="00671332" w:rsidRPr="00471D67">
        <w:rPr>
          <w:rFonts w:ascii="Arial" w:hAnsi="Arial" w:cs="Arial"/>
          <w:sz w:val="24"/>
          <w:szCs w:val="24"/>
          <w:lang w:val="en-ZA"/>
        </w:rPr>
        <w:t>ppellant’s mother</w:t>
      </w:r>
      <w:r w:rsidR="00D86410" w:rsidRPr="00471D67">
        <w:rPr>
          <w:rFonts w:ascii="Arial" w:hAnsi="Arial" w:cs="Arial"/>
          <w:sz w:val="24"/>
          <w:szCs w:val="24"/>
          <w:lang w:val="en-ZA"/>
        </w:rPr>
        <w:t>. B</w:t>
      </w:r>
      <w:r w:rsidR="00671332" w:rsidRPr="00471D67">
        <w:rPr>
          <w:rFonts w:ascii="Arial" w:hAnsi="Arial" w:cs="Arial"/>
          <w:sz w:val="24"/>
          <w:szCs w:val="24"/>
          <w:lang w:val="en-ZA"/>
        </w:rPr>
        <w:t>oth children are the recipients of a child support grant.</w:t>
      </w:r>
    </w:p>
    <w:p w14:paraId="20652019" w14:textId="6C36A239" w:rsidR="009A215A" w:rsidRPr="000F26B9" w:rsidRDefault="000F26B9" w:rsidP="000F26B9">
      <w:pPr>
        <w:spacing w:line="360" w:lineRule="auto"/>
        <w:ind w:left="720" w:hanging="720"/>
        <w:jc w:val="both"/>
        <w:rPr>
          <w:rFonts w:ascii="Arial" w:hAnsi="Arial" w:cs="Arial"/>
          <w:sz w:val="24"/>
          <w:szCs w:val="24"/>
          <w:lang w:val="en-ZA"/>
        </w:rPr>
      </w:pPr>
      <w:r>
        <w:rPr>
          <w:rFonts w:ascii="Arial" w:hAnsi="Arial" w:cs="Arial"/>
          <w:sz w:val="24"/>
          <w:szCs w:val="24"/>
          <w:lang w:val="en-ZA"/>
        </w:rPr>
        <w:t>(d)</w:t>
      </w:r>
      <w:r>
        <w:rPr>
          <w:rFonts w:ascii="Arial" w:hAnsi="Arial" w:cs="Arial"/>
          <w:sz w:val="24"/>
          <w:szCs w:val="24"/>
          <w:lang w:val="en-ZA"/>
        </w:rPr>
        <w:tab/>
      </w:r>
      <w:r w:rsidR="00671332" w:rsidRPr="00471D67">
        <w:rPr>
          <w:rFonts w:ascii="Arial" w:hAnsi="Arial" w:cs="Arial"/>
          <w:sz w:val="24"/>
          <w:szCs w:val="24"/>
          <w:lang w:val="en-ZA"/>
        </w:rPr>
        <w:t xml:space="preserve">The </w:t>
      </w:r>
      <w:r w:rsidR="00D86410" w:rsidRPr="00471D67">
        <w:rPr>
          <w:rFonts w:ascii="Arial" w:hAnsi="Arial" w:cs="Arial"/>
          <w:sz w:val="24"/>
          <w:szCs w:val="24"/>
          <w:lang w:val="en-ZA"/>
        </w:rPr>
        <w:t>a</w:t>
      </w:r>
      <w:r w:rsidR="00671332" w:rsidRPr="00471D67">
        <w:rPr>
          <w:rFonts w:ascii="Arial" w:hAnsi="Arial" w:cs="Arial"/>
          <w:sz w:val="24"/>
          <w:szCs w:val="24"/>
          <w:lang w:val="en-ZA"/>
        </w:rPr>
        <w:t>ppellant ha</w:t>
      </w:r>
      <w:r w:rsidR="00A5758A" w:rsidRPr="00471D67">
        <w:rPr>
          <w:rFonts w:ascii="Arial" w:hAnsi="Arial" w:cs="Arial"/>
          <w:sz w:val="24"/>
          <w:szCs w:val="24"/>
          <w:lang w:val="en-ZA"/>
        </w:rPr>
        <w:t>d</w:t>
      </w:r>
      <w:r w:rsidR="00671332" w:rsidRPr="00471D67">
        <w:rPr>
          <w:rFonts w:ascii="Arial" w:hAnsi="Arial" w:cs="Arial"/>
          <w:sz w:val="24"/>
          <w:szCs w:val="24"/>
          <w:lang w:val="en-ZA"/>
        </w:rPr>
        <w:t xml:space="preserve"> a television, bed, </w:t>
      </w:r>
      <w:r w:rsidR="00D86410" w:rsidRPr="00471D67">
        <w:rPr>
          <w:rFonts w:ascii="Arial" w:hAnsi="Arial" w:cs="Arial"/>
          <w:sz w:val="24"/>
          <w:szCs w:val="24"/>
          <w:lang w:val="en-ZA"/>
        </w:rPr>
        <w:t>cupboard,</w:t>
      </w:r>
      <w:r w:rsidR="00671332" w:rsidRPr="00471D67">
        <w:rPr>
          <w:rFonts w:ascii="Arial" w:hAnsi="Arial" w:cs="Arial"/>
          <w:sz w:val="24"/>
          <w:szCs w:val="24"/>
          <w:lang w:val="en-ZA"/>
        </w:rPr>
        <w:t xml:space="preserve"> and a refrigerator.</w:t>
      </w:r>
      <w:r w:rsidR="00F37CD0">
        <w:rPr>
          <w:rFonts w:ascii="Arial" w:hAnsi="Arial" w:cs="Arial"/>
          <w:sz w:val="24"/>
          <w:szCs w:val="24"/>
          <w:lang w:val="en-ZA"/>
        </w:rPr>
        <w:t xml:space="preserve">  He did not </w:t>
      </w:r>
      <w:r w:rsidR="00615E35">
        <w:rPr>
          <w:rFonts w:ascii="Arial" w:hAnsi="Arial" w:cs="Arial"/>
          <w:sz w:val="24"/>
          <w:szCs w:val="24"/>
          <w:lang w:val="en-ZA"/>
        </w:rPr>
        <w:t>have</w:t>
      </w:r>
      <w:r w:rsidR="00615E35" w:rsidRPr="00471D67">
        <w:rPr>
          <w:rFonts w:ascii="Arial" w:hAnsi="Arial" w:cs="Arial"/>
          <w:sz w:val="24"/>
          <w:szCs w:val="24"/>
          <w:lang w:val="en-ZA"/>
        </w:rPr>
        <w:t xml:space="preserve"> a</w:t>
      </w:r>
      <w:r w:rsidR="00671332" w:rsidRPr="00471D67">
        <w:rPr>
          <w:rFonts w:ascii="Arial" w:hAnsi="Arial" w:cs="Arial"/>
          <w:sz w:val="24"/>
          <w:szCs w:val="24"/>
          <w:lang w:val="en-ZA"/>
        </w:rPr>
        <w:t xml:space="preserve"> passport and has no occupational ties to place of trial.  </w:t>
      </w:r>
    </w:p>
    <w:p w14:paraId="5AD11551" w14:textId="4B44E8DE" w:rsidR="009A215A" w:rsidRPr="000F26B9" w:rsidRDefault="000F26B9" w:rsidP="000F26B9">
      <w:pPr>
        <w:spacing w:line="360" w:lineRule="auto"/>
        <w:ind w:left="720" w:hanging="720"/>
        <w:jc w:val="both"/>
        <w:rPr>
          <w:rFonts w:ascii="Arial" w:hAnsi="Arial" w:cs="Arial"/>
          <w:sz w:val="24"/>
          <w:szCs w:val="24"/>
          <w:lang w:val="en-ZA"/>
        </w:rPr>
      </w:pPr>
      <w:r>
        <w:rPr>
          <w:rFonts w:ascii="Arial" w:hAnsi="Arial" w:cs="Arial"/>
          <w:sz w:val="24"/>
          <w:szCs w:val="24"/>
          <w:lang w:val="en-ZA"/>
        </w:rPr>
        <w:t>(e)</w:t>
      </w:r>
      <w:r>
        <w:rPr>
          <w:rFonts w:ascii="Arial" w:hAnsi="Arial" w:cs="Arial"/>
          <w:sz w:val="24"/>
          <w:szCs w:val="24"/>
          <w:lang w:val="en-ZA"/>
        </w:rPr>
        <w:tab/>
      </w:r>
      <w:r w:rsidR="00671332" w:rsidRPr="00471D67">
        <w:rPr>
          <w:rFonts w:ascii="Arial" w:hAnsi="Arial" w:cs="Arial"/>
          <w:sz w:val="24"/>
          <w:szCs w:val="24"/>
          <w:lang w:val="en-ZA"/>
        </w:rPr>
        <w:t xml:space="preserve">The </w:t>
      </w:r>
      <w:r w:rsidR="00D86410" w:rsidRPr="00471D67">
        <w:rPr>
          <w:rFonts w:ascii="Arial" w:hAnsi="Arial" w:cs="Arial"/>
          <w:sz w:val="24"/>
          <w:szCs w:val="24"/>
          <w:lang w:val="en-ZA"/>
        </w:rPr>
        <w:t>a</w:t>
      </w:r>
      <w:r w:rsidR="00671332" w:rsidRPr="00471D67">
        <w:rPr>
          <w:rFonts w:ascii="Arial" w:hAnsi="Arial" w:cs="Arial"/>
          <w:sz w:val="24"/>
          <w:szCs w:val="24"/>
          <w:lang w:val="en-ZA"/>
        </w:rPr>
        <w:t>ppellant has no pending cases and no previous convictions.</w:t>
      </w:r>
      <w:r w:rsidR="008F1CEE" w:rsidRPr="00471D67">
        <w:rPr>
          <w:rFonts w:ascii="Arial" w:hAnsi="Arial" w:cs="Arial"/>
          <w:sz w:val="24"/>
          <w:szCs w:val="24"/>
          <w:lang w:val="en-ZA"/>
        </w:rPr>
        <w:t xml:space="preserve">  </w:t>
      </w:r>
    </w:p>
    <w:p w14:paraId="7F188039" w14:textId="5C330781" w:rsidR="009A215A" w:rsidRPr="000F26B9" w:rsidRDefault="000F26B9" w:rsidP="000F26B9">
      <w:pPr>
        <w:spacing w:line="360" w:lineRule="auto"/>
        <w:ind w:left="720" w:hanging="720"/>
        <w:jc w:val="both"/>
        <w:rPr>
          <w:rFonts w:ascii="Arial" w:hAnsi="Arial" w:cs="Arial"/>
          <w:sz w:val="24"/>
          <w:szCs w:val="24"/>
          <w:lang w:val="en-ZA"/>
        </w:rPr>
      </w:pPr>
      <w:r>
        <w:rPr>
          <w:rFonts w:ascii="Arial" w:hAnsi="Arial" w:cs="Arial"/>
          <w:sz w:val="24"/>
          <w:szCs w:val="24"/>
          <w:lang w:val="en-ZA"/>
        </w:rPr>
        <w:lastRenderedPageBreak/>
        <w:t>(f)</w:t>
      </w:r>
      <w:r>
        <w:rPr>
          <w:rFonts w:ascii="Arial" w:hAnsi="Arial" w:cs="Arial"/>
          <w:sz w:val="24"/>
          <w:szCs w:val="24"/>
          <w:lang w:val="en-ZA"/>
        </w:rPr>
        <w:tab/>
      </w:r>
      <w:r w:rsidR="00671332" w:rsidRPr="00471D67">
        <w:rPr>
          <w:rFonts w:ascii="Arial" w:hAnsi="Arial" w:cs="Arial"/>
          <w:sz w:val="24"/>
          <w:szCs w:val="24"/>
          <w:lang w:val="en-ZA"/>
        </w:rPr>
        <w:t xml:space="preserve">On 16 November 2022 </w:t>
      </w:r>
      <w:r w:rsidR="00B32861">
        <w:rPr>
          <w:rFonts w:ascii="Arial" w:hAnsi="Arial" w:cs="Arial"/>
          <w:sz w:val="24"/>
          <w:szCs w:val="24"/>
          <w:lang w:val="en-ZA"/>
        </w:rPr>
        <w:t xml:space="preserve">at </w:t>
      </w:r>
      <w:r w:rsidR="00D86410" w:rsidRPr="00471D67">
        <w:rPr>
          <w:rFonts w:ascii="Arial" w:hAnsi="Arial" w:cs="Arial"/>
          <w:sz w:val="24"/>
          <w:szCs w:val="24"/>
          <w:lang w:val="en-ZA"/>
        </w:rPr>
        <w:t>approximately 15</w:t>
      </w:r>
      <w:r w:rsidR="00295CAC">
        <w:rPr>
          <w:rFonts w:ascii="Arial" w:hAnsi="Arial" w:cs="Arial"/>
          <w:sz w:val="24"/>
          <w:szCs w:val="24"/>
          <w:lang w:val="en-ZA"/>
        </w:rPr>
        <w:t>h</w:t>
      </w:r>
      <w:r w:rsidR="00D86410" w:rsidRPr="00471D67">
        <w:rPr>
          <w:rFonts w:ascii="Arial" w:hAnsi="Arial" w:cs="Arial"/>
          <w:sz w:val="24"/>
          <w:szCs w:val="24"/>
          <w:lang w:val="en-ZA"/>
        </w:rPr>
        <w:t xml:space="preserve">00 a </w:t>
      </w:r>
      <w:r w:rsidR="00671332" w:rsidRPr="00471D67">
        <w:rPr>
          <w:rFonts w:ascii="Arial" w:hAnsi="Arial" w:cs="Arial"/>
          <w:sz w:val="24"/>
          <w:szCs w:val="24"/>
          <w:lang w:val="en-ZA"/>
        </w:rPr>
        <w:t>police complainant</w:t>
      </w:r>
      <w:r w:rsidR="00D86410" w:rsidRPr="00471D67">
        <w:rPr>
          <w:rFonts w:ascii="Arial" w:hAnsi="Arial" w:cs="Arial"/>
          <w:sz w:val="24"/>
          <w:szCs w:val="24"/>
          <w:lang w:val="en-ZA"/>
        </w:rPr>
        <w:t xml:space="preserve"> and his crew who were on duty in full uniform</w:t>
      </w:r>
      <w:r w:rsidR="00671332" w:rsidRPr="00471D67">
        <w:rPr>
          <w:rFonts w:ascii="Arial" w:hAnsi="Arial" w:cs="Arial"/>
          <w:sz w:val="24"/>
          <w:szCs w:val="24"/>
          <w:lang w:val="en-ZA"/>
        </w:rPr>
        <w:t xml:space="preserve"> received a tipoff</w:t>
      </w:r>
      <w:r w:rsidR="00D86410" w:rsidRPr="00471D67">
        <w:rPr>
          <w:rFonts w:ascii="Arial" w:hAnsi="Arial" w:cs="Arial"/>
          <w:sz w:val="24"/>
          <w:szCs w:val="24"/>
          <w:lang w:val="en-ZA"/>
        </w:rPr>
        <w:t xml:space="preserve"> that </w:t>
      </w:r>
      <w:r w:rsidR="00671332" w:rsidRPr="00471D67">
        <w:rPr>
          <w:rFonts w:ascii="Arial" w:hAnsi="Arial" w:cs="Arial"/>
          <w:sz w:val="24"/>
          <w:szCs w:val="24"/>
          <w:lang w:val="en-ZA"/>
        </w:rPr>
        <w:t xml:space="preserve">the </w:t>
      </w:r>
      <w:r w:rsidR="00D86410" w:rsidRPr="00471D67">
        <w:rPr>
          <w:rFonts w:ascii="Arial" w:hAnsi="Arial" w:cs="Arial"/>
          <w:sz w:val="24"/>
          <w:szCs w:val="24"/>
          <w:lang w:val="en-ZA"/>
        </w:rPr>
        <w:t>a</w:t>
      </w:r>
      <w:r w:rsidR="00671332" w:rsidRPr="00471D67">
        <w:rPr>
          <w:rFonts w:ascii="Arial" w:hAnsi="Arial" w:cs="Arial"/>
          <w:sz w:val="24"/>
          <w:szCs w:val="24"/>
          <w:lang w:val="en-ZA"/>
        </w:rPr>
        <w:t>ppellant</w:t>
      </w:r>
      <w:r w:rsidR="00B32861">
        <w:rPr>
          <w:rFonts w:ascii="Arial" w:hAnsi="Arial" w:cs="Arial"/>
          <w:sz w:val="24"/>
          <w:szCs w:val="24"/>
          <w:lang w:val="en-ZA"/>
        </w:rPr>
        <w:t>,</w:t>
      </w:r>
      <w:r w:rsidR="00671332" w:rsidRPr="00471D67">
        <w:rPr>
          <w:rFonts w:ascii="Arial" w:hAnsi="Arial" w:cs="Arial"/>
          <w:sz w:val="24"/>
          <w:szCs w:val="24"/>
          <w:lang w:val="en-ZA"/>
        </w:rPr>
        <w:t xml:space="preserve"> at his rented premises</w:t>
      </w:r>
      <w:r w:rsidR="00B32861">
        <w:rPr>
          <w:rFonts w:ascii="Arial" w:hAnsi="Arial" w:cs="Arial"/>
          <w:sz w:val="24"/>
          <w:szCs w:val="24"/>
          <w:lang w:val="en-ZA"/>
        </w:rPr>
        <w:t>,</w:t>
      </w:r>
      <w:r w:rsidR="00671332" w:rsidRPr="00471D67">
        <w:rPr>
          <w:rFonts w:ascii="Arial" w:hAnsi="Arial" w:cs="Arial"/>
          <w:sz w:val="24"/>
          <w:szCs w:val="24"/>
          <w:lang w:val="en-ZA"/>
        </w:rPr>
        <w:t xml:space="preserve"> was in possession of drugs. </w:t>
      </w:r>
      <w:r w:rsidR="00D86410" w:rsidRPr="00471D67">
        <w:rPr>
          <w:rFonts w:ascii="Arial" w:hAnsi="Arial" w:cs="Arial"/>
          <w:sz w:val="24"/>
          <w:szCs w:val="24"/>
          <w:lang w:val="en-ZA"/>
        </w:rPr>
        <w:t>O</w:t>
      </w:r>
      <w:r w:rsidR="00671332" w:rsidRPr="00471D67">
        <w:rPr>
          <w:rFonts w:ascii="Arial" w:hAnsi="Arial" w:cs="Arial"/>
          <w:sz w:val="24"/>
          <w:szCs w:val="24"/>
          <w:lang w:val="en-ZA"/>
        </w:rPr>
        <w:t xml:space="preserve">n following up on this information they found the </w:t>
      </w:r>
      <w:r w:rsidR="00D86410" w:rsidRPr="00471D67">
        <w:rPr>
          <w:rFonts w:ascii="Arial" w:hAnsi="Arial" w:cs="Arial"/>
          <w:sz w:val="24"/>
          <w:szCs w:val="24"/>
          <w:lang w:val="en-ZA"/>
        </w:rPr>
        <w:t>a</w:t>
      </w:r>
      <w:r w:rsidR="00671332" w:rsidRPr="00471D67">
        <w:rPr>
          <w:rFonts w:ascii="Arial" w:hAnsi="Arial" w:cs="Arial"/>
          <w:sz w:val="24"/>
          <w:szCs w:val="24"/>
          <w:lang w:val="en-ZA"/>
        </w:rPr>
        <w:t>ppellant on the property concerned</w:t>
      </w:r>
      <w:r w:rsidR="00D86410" w:rsidRPr="00471D67">
        <w:rPr>
          <w:rFonts w:ascii="Arial" w:hAnsi="Arial" w:cs="Arial"/>
          <w:sz w:val="24"/>
          <w:szCs w:val="24"/>
          <w:lang w:val="en-ZA"/>
        </w:rPr>
        <w:t>. T</w:t>
      </w:r>
      <w:r w:rsidR="00671332" w:rsidRPr="00471D67">
        <w:rPr>
          <w:rFonts w:ascii="Arial" w:hAnsi="Arial" w:cs="Arial"/>
          <w:sz w:val="24"/>
          <w:szCs w:val="24"/>
          <w:lang w:val="en-ZA"/>
        </w:rPr>
        <w:t>hey introduced themselves as the police and requested permission</w:t>
      </w:r>
      <w:r w:rsidR="00D86410" w:rsidRPr="00471D67">
        <w:rPr>
          <w:rFonts w:ascii="Arial" w:hAnsi="Arial" w:cs="Arial"/>
          <w:sz w:val="24"/>
          <w:szCs w:val="24"/>
          <w:lang w:val="en-ZA"/>
        </w:rPr>
        <w:t xml:space="preserve"> to search the person of </w:t>
      </w:r>
      <w:r w:rsidR="00671332" w:rsidRPr="00471D67">
        <w:rPr>
          <w:rFonts w:ascii="Arial" w:hAnsi="Arial" w:cs="Arial"/>
          <w:sz w:val="24"/>
          <w:szCs w:val="24"/>
          <w:lang w:val="en-ZA"/>
        </w:rPr>
        <w:t xml:space="preserve">the </w:t>
      </w:r>
      <w:r w:rsidR="00D86410" w:rsidRPr="00471D67">
        <w:rPr>
          <w:rFonts w:ascii="Arial" w:hAnsi="Arial" w:cs="Arial"/>
          <w:sz w:val="24"/>
          <w:szCs w:val="24"/>
          <w:lang w:val="en-ZA"/>
        </w:rPr>
        <w:t>a</w:t>
      </w:r>
      <w:r w:rsidR="00671332" w:rsidRPr="00471D67">
        <w:rPr>
          <w:rFonts w:ascii="Arial" w:hAnsi="Arial" w:cs="Arial"/>
          <w:sz w:val="24"/>
          <w:szCs w:val="24"/>
          <w:lang w:val="en-ZA"/>
        </w:rPr>
        <w:t xml:space="preserve">ppellant and the premises. Upon searching the </w:t>
      </w:r>
      <w:r w:rsidR="00793A06" w:rsidRPr="00471D67">
        <w:rPr>
          <w:rFonts w:ascii="Arial" w:hAnsi="Arial" w:cs="Arial"/>
          <w:sz w:val="24"/>
          <w:szCs w:val="24"/>
          <w:lang w:val="en-ZA"/>
        </w:rPr>
        <w:t>appellant,</w:t>
      </w:r>
      <w:r w:rsidR="00671332" w:rsidRPr="00471D67">
        <w:rPr>
          <w:rFonts w:ascii="Arial" w:hAnsi="Arial" w:cs="Arial"/>
          <w:sz w:val="24"/>
          <w:szCs w:val="24"/>
          <w:lang w:val="en-ZA"/>
        </w:rPr>
        <w:t xml:space="preserve"> they </w:t>
      </w:r>
      <w:r w:rsidR="00F8494F">
        <w:rPr>
          <w:rFonts w:ascii="Arial" w:hAnsi="Arial" w:cs="Arial"/>
          <w:sz w:val="24"/>
          <w:szCs w:val="24"/>
          <w:lang w:val="en-ZA"/>
        </w:rPr>
        <w:t xml:space="preserve">found </w:t>
      </w:r>
      <w:r w:rsidR="00671332" w:rsidRPr="00471D67">
        <w:rPr>
          <w:rFonts w:ascii="Arial" w:hAnsi="Arial" w:cs="Arial"/>
          <w:sz w:val="24"/>
          <w:szCs w:val="24"/>
          <w:lang w:val="en-ZA"/>
        </w:rPr>
        <w:t xml:space="preserve">24 red and white capsules </w:t>
      </w:r>
      <w:r w:rsidR="00F8494F">
        <w:rPr>
          <w:rFonts w:ascii="Arial" w:hAnsi="Arial" w:cs="Arial"/>
          <w:sz w:val="24"/>
          <w:szCs w:val="24"/>
          <w:lang w:val="en-ZA"/>
        </w:rPr>
        <w:t>i</w:t>
      </w:r>
      <w:r w:rsidR="00671332" w:rsidRPr="00471D67">
        <w:rPr>
          <w:rFonts w:ascii="Arial" w:hAnsi="Arial" w:cs="Arial"/>
          <w:sz w:val="24"/>
          <w:szCs w:val="24"/>
          <w:lang w:val="en-ZA"/>
        </w:rPr>
        <w:t>n the</w:t>
      </w:r>
      <w:r w:rsidR="008F1CEE" w:rsidRPr="00471D67">
        <w:rPr>
          <w:rFonts w:ascii="Arial" w:hAnsi="Arial" w:cs="Arial"/>
          <w:sz w:val="24"/>
          <w:szCs w:val="24"/>
          <w:lang w:val="en-ZA"/>
        </w:rPr>
        <w:t xml:space="preserve"> </w:t>
      </w:r>
      <w:r w:rsidR="00793A06" w:rsidRPr="00471D67">
        <w:rPr>
          <w:rFonts w:ascii="Arial" w:hAnsi="Arial" w:cs="Arial"/>
          <w:sz w:val="24"/>
          <w:szCs w:val="24"/>
          <w:lang w:val="en-ZA"/>
        </w:rPr>
        <w:t xml:space="preserve">right </w:t>
      </w:r>
      <w:r w:rsidR="008F1CEE" w:rsidRPr="00471D67">
        <w:rPr>
          <w:rFonts w:ascii="Arial" w:hAnsi="Arial" w:cs="Arial"/>
          <w:sz w:val="24"/>
          <w:szCs w:val="24"/>
          <w:lang w:val="en-ZA"/>
        </w:rPr>
        <w:t>pocket</w:t>
      </w:r>
      <w:r w:rsidR="00793A06" w:rsidRPr="00471D67">
        <w:rPr>
          <w:rFonts w:ascii="Arial" w:hAnsi="Arial" w:cs="Arial"/>
          <w:sz w:val="24"/>
          <w:szCs w:val="24"/>
          <w:lang w:val="en-ZA"/>
        </w:rPr>
        <w:t xml:space="preserve"> of the appellant’s </w:t>
      </w:r>
      <w:r w:rsidR="00092619" w:rsidRPr="00471D67">
        <w:rPr>
          <w:rFonts w:ascii="Arial" w:hAnsi="Arial" w:cs="Arial"/>
          <w:sz w:val="24"/>
          <w:szCs w:val="24"/>
          <w:lang w:val="en-ZA"/>
        </w:rPr>
        <w:t>pants. They</w:t>
      </w:r>
      <w:r w:rsidR="008F1CEE" w:rsidRPr="00471D67">
        <w:rPr>
          <w:rFonts w:ascii="Arial" w:hAnsi="Arial" w:cs="Arial"/>
          <w:sz w:val="24"/>
          <w:szCs w:val="24"/>
          <w:lang w:val="en-ZA"/>
        </w:rPr>
        <w:t xml:space="preserve"> suspected </w:t>
      </w:r>
      <w:r w:rsidR="00793A06" w:rsidRPr="00471D67">
        <w:rPr>
          <w:rFonts w:ascii="Arial" w:hAnsi="Arial" w:cs="Arial"/>
          <w:sz w:val="24"/>
          <w:szCs w:val="24"/>
          <w:lang w:val="en-ZA"/>
        </w:rPr>
        <w:t xml:space="preserve">these capsules </w:t>
      </w:r>
      <w:r w:rsidR="008F1CEE" w:rsidRPr="00471D67">
        <w:rPr>
          <w:rFonts w:ascii="Arial" w:hAnsi="Arial" w:cs="Arial"/>
          <w:sz w:val="24"/>
          <w:szCs w:val="24"/>
          <w:lang w:val="en-ZA"/>
        </w:rPr>
        <w:t xml:space="preserve">to be heroine </w:t>
      </w:r>
      <w:r w:rsidR="00793A06" w:rsidRPr="00471D67">
        <w:rPr>
          <w:rFonts w:ascii="Arial" w:hAnsi="Arial" w:cs="Arial"/>
          <w:sz w:val="24"/>
          <w:szCs w:val="24"/>
          <w:lang w:val="en-ZA"/>
        </w:rPr>
        <w:t xml:space="preserve">and </w:t>
      </w:r>
      <w:r w:rsidR="008F1CEE" w:rsidRPr="00471D67">
        <w:rPr>
          <w:rFonts w:ascii="Arial" w:hAnsi="Arial" w:cs="Arial"/>
          <w:sz w:val="24"/>
          <w:szCs w:val="24"/>
          <w:lang w:val="en-ZA"/>
        </w:rPr>
        <w:t>s</w:t>
      </w:r>
      <w:r w:rsidR="00793A06" w:rsidRPr="00471D67">
        <w:rPr>
          <w:rFonts w:ascii="Arial" w:hAnsi="Arial" w:cs="Arial"/>
          <w:sz w:val="24"/>
          <w:szCs w:val="24"/>
          <w:lang w:val="en-ZA"/>
        </w:rPr>
        <w:t>e</w:t>
      </w:r>
      <w:r w:rsidR="008F1CEE" w:rsidRPr="00471D67">
        <w:rPr>
          <w:rFonts w:ascii="Arial" w:hAnsi="Arial" w:cs="Arial"/>
          <w:sz w:val="24"/>
          <w:szCs w:val="24"/>
          <w:lang w:val="en-ZA"/>
        </w:rPr>
        <w:t>ized</w:t>
      </w:r>
      <w:r w:rsidR="00793A06" w:rsidRPr="00471D67">
        <w:rPr>
          <w:rFonts w:ascii="Arial" w:hAnsi="Arial" w:cs="Arial"/>
          <w:sz w:val="24"/>
          <w:szCs w:val="24"/>
          <w:lang w:val="en-ZA"/>
        </w:rPr>
        <w:t xml:space="preserve"> them forthwith</w:t>
      </w:r>
      <w:r w:rsidR="008F1CEE" w:rsidRPr="00471D67">
        <w:rPr>
          <w:rFonts w:ascii="Arial" w:hAnsi="Arial" w:cs="Arial"/>
          <w:sz w:val="24"/>
          <w:szCs w:val="24"/>
          <w:lang w:val="en-ZA"/>
        </w:rPr>
        <w:t xml:space="preserve">.  </w:t>
      </w:r>
    </w:p>
    <w:p w14:paraId="607AD677" w14:textId="5AD5F991" w:rsidR="005F135C" w:rsidRPr="00414FE1" w:rsidRDefault="000F26B9" w:rsidP="00414FE1">
      <w:pPr>
        <w:spacing w:line="360" w:lineRule="auto"/>
        <w:ind w:left="720" w:hanging="720"/>
        <w:jc w:val="both"/>
      </w:pPr>
      <w:r>
        <w:rPr>
          <w:rFonts w:ascii="Arial" w:hAnsi="Arial" w:cs="Arial"/>
          <w:sz w:val="24"/>
          <w:szCs w:val="24"/>
          <w:lang w:val="en-ZA"/>
        </w:rPr>
        <w:t>(g)</w:t>
      </w:r>
      <w:r>
        <w:rPr>
          <w:rFonts w:ascii="Arial" w:hAnsi="Arial" w:cs="Arial"/>
          <w:sz w:val="24"/>
          <w:szCs w:val="24"/>
          <w:lang w:val="en-ZA"/>
        </w:rPr>
        <w:tab/>
      </w:r>
      <w:r w:rsidR="008F1CEE" w:rsidRPr="00471D67">
        <w:rPr>
          <w:rFonts w:ascii="Arial" w:hAnsi="Arial" w:cs="Arial"/>
          <w:sz w:val="24"/>
          <w:szCs w:val="24"/>
          <w:lang w:val="en-ZA"/>
        </w:rPr>
        <w:t xml:space="preserve">They then proceeded to search the </w:t>
      </w:r>
      <w:r w:rsidR="00793A06" w:rsidRPr="00471D67">
        <w:rPr>
          <w:rFonts w:ascii="Arial" w:hAnsi="Arial" w:cs="Arial"/>
          <w:sz w:val="24"/>
          <w:szCs w:val="24"/>
          <w:lang w:val="en-ZA"/>
        </w:rPr>
        <w:t>a</w:t>
      </w:r>
      <w:r w:rsidR="008F1CEE" w:rsidRPr="00471D67">
        <w:rPr>
          <w:rFonts w:ascii="Arial" w:hAnsi="Arial" w:cs="Arial"/>
          <w:sz w:val="24"/>
          <w:szCs w:val="24"/>
          <w:lang w:val="en-ZA"/>
        </w:rPr>
        <w:t>ppellant’s bedroom which was pointed</w:t>
      </w:r>
      <w:r w:rsidR="00793A06" w:rsidRPr="00471D67">
        <w:rPr>
          <w:rFonts w:ascii="Arial" w:hAnsi="Arial" w:cs="Arial"/>
          <w:sz w:val="24"/>
          <w:szCs w:val="24"/>
          <w:lang w:val="en-ZA"/>
        </w:rPr>
        <w:t xml:space="preserve"> to them</w:t>
      </w:r>
      <w:r w:rsidR="008F1CEE" w:rsidRPr="00471D67">
        <w:rPr>
          <w:rFonts w:ascii="Arial" w:hAnsi="Arial" w:cs="Arial"/>
          <w:sz w:val="24"/>
          <w:szCs w:val="24"/>
          <w:lang w:val="en-ZA"/>
        </w:rPr>
        <w:t xml:space="preserve"> by the </w:t>
      </w:r>
      <w:r w:rsidR="00793A06" w:rsidRPr="00471D67">
        <w:rPr>
          <w:rFonts w:ascii="Arial" w:hAnsi="Arial" w:cs="Arial"/>
          <w:sz w:val="24"/>
          <w:szCs w:val="24"/>
          <w:lang w:val="en-ZA"/>
        </w:rPr>
        <w:t>a</w:t>
      </w:r>
      <w:r w:rsidR="008F1CEE" w:rsidRPr="00471D67">
        <w:rPr>
          <w:rFonts w:ascii="Arial" w:hAnsi="Arial" w:cs="Arial"/>
          <w:sz w:val="24"/>
          <w:szCs w:val="24"/>
          <w:lang w:val="en-ZA"/>
        </w:rPr>
        <w:t>ppellant.</w:t>
      </w:r>
      <w:r w:rsidR="00092619">
        <w:rPr>
          <w:rFonts w:ascii="Arial" w:hAnsi="Arial" w:cs="Arial"/>
          <w:sz w:val="24"/>
          <w:szCs w:val="24"/>
          <w:lang w:val="en-ZA"/>
        </w:rPr>
        <w:t xml:space="preserve"> </w:t>
      </w:r>
      <w:r w:rsidR="00793A06" w:rsidRPr="00471D67">
        <w:rPr>
          <w:rFonts w:ascii="Arial" w:hAnsi="Arial" w:cs="Arial"/>
          <w:sz w:val="24"/>
          <w:szCs w:val="24"/>
          <w:lang w:val="en-ZA"/>
        </w:rPr>
        <w:t>A</w:t>
      </w:r>
      <w:r w:rsidR="008F1CEE" w:rsidRPr="00471D67">
        <w:rPr>
          <w:rFonts w:ascii="Arial" w:hAnsi="Arial" w:cs="Arial"/>
          <w:sz w:val="24"/>
          <w:szCs w:val="24"/>
          <w:lang w:val="en-ZA"/>
        </w:rPr>
        <w:t xml:space="preserve">s they proceeded to the </w:t>
      </w:r>
      <w:r w:rsidR="00793A06" w:rsidRPr="00471D67">
        <w:rPr>
          <w:rFonts w:ascii="Arial" w:hAnsi="Arial" w:cs="Arial"/>
          <w:sz w:val="24"/>
          <w:szCs w:val="24"/>
          <w:lang w:val="en-ZA"/>
        </w:rPr>
        <w:t>a</w:t>
      </w:r>
      <w:r w:rsidR="008F1CEE" w:rsidRPr="00471D67">
        <w:rPr>
          <w:rFonts w:ascii="Arial" w:hAnsi="Arial" w:cs="Arial"/>
          <w:sz w:val="24"/>
          <w:szCs w:val="24"/>
          <w:lang w:val="en-ZA"/>
        </w:rPr>
        <w:t>ppellant’s bedroom</w:t>
      </w:r>
      <w:r w:rsidR="00793A06" w:rsidRPr="00471D67">
        <w:rPr>
          <w:rFonts w:ascii="Arial" w:hAnsi="Arial" w:cs="Arial"/>
          <w:sz w:val="24"/>
          <w:szCs w:val="24"/>
          <w:lang w:val="en-ZA"/>
        </w:rPr>
        <w:t xml:space="preserve"> the appellant’s co-accused was </w:t>
      </w:r>
      <w:r w:rsidR="00F8494F">
        <w:rPr>
          <w:rFonts w:ascii="Arial" w:hAnsi="Arial" w:cs="Arial"/>
          <w:sz w:val="24"/>
          <w:szCs w:val="24"/>
          <w:lang w:val="en-ZA"/>
        </w:rPr>
        <w:t>i</w:t>
      </w:r>
      <w:r w:rsidR="00793A06" w:rsidRPr="00471D67">
        <w:rPr>
          <w:rFonts w:ascii="Arial" w:hAnsi="Arial" w:cs="Arial"/>
          <w:sz w:val="24"/>
          <w:szCs w:val="24"/>
          <w:lang w:val="en-ZA"/>
        </w:rPr>
        <w:t>n the passageway</w:t>
      </w:r>
      <w:r w:rsidR="008F1CEE" w:rsidRPr="00471D67">
        <w:rPr>
          <w:rFonts w:ascii="Arial" w:hAnsi="Arial" w:cs="Arial"/>
          <w:sz w:val="24"/>
          <w:szCs w:val="24"/>
          <w:lang w:val="en-ZA"/>
        </w:rPr>
        <w:t>.</w:t>
      </w:r>
      <w:r w:rsidR="00F8494F">
        <w:rPr>
          <w:rFonts w:ascii="Arial" w:hAnsi="Arial" w:cs="Arial"/>
          <w:sz w:val="24"/>
          <w:szCs w:val="24"/>
          <w:lang w:val="en-ZA"/>
        </w:rPr>
        <w:t xml:space="preserve"> </w:t>
      </w:r>
      <w:r w:rsidR="008F1CEE" w:rsidRPr="00471D67">
        <w:rPr>
          <w:rFonts w:ascii="Arial" w:hAnsi="Arial" w:cs="Arial"/>
          <w:sz w:val="24"/>
          <w:szCs w:val="24"/>
          <w:lang w:val="en-ZA"/>
        </w:rPr>
        <w:t xml:space="preserve">Before they could conduct a search </w:t>
      </w:r>
      <w:r w:rsidR="00F8494F">
        <w:rPr>
          <w:rFonts w:ascii="Arial" w:hAnsi="Arial" w:cs="Arial"/>
          <w:sz w:val="24"/>
          <w:szCs w:val="24"/>
          <w:lang w:val="en-ZA"/>
        </w:rPr>
        <w:t>of</w:t>
      </w:r>
      <w:r w:rsidR="008F1CEE" w:rsidRPr="00471D67">
        <w:rPr>
          <w:rFonts w:ascii="Arial" w:hAnsi="Arial" w:cs="Arial"/>
          <w:sz w:val="24"/>
          <w:szCs w:val="24"/>
          <w:lang w:val="en-ZA"/>
        </w:rPr>
        <w:t xml:space="preserve"> the </w:t>
      </w:r>
      <w:r w:rsidR="00782403" w:rsidRPr="00471D67">
        <w:rPr>
          <w:rFonts w:ascii="Arial" w:hAnsi="Arial" w:cs="Arial"/>
          <w:sz w:val="24"/>
          <w:szCs w:val="24"/>
          <w:lang w:val="en-ZA"/>
        </w:rPr>
        <w:t>a</w:t>
      </w:r>
      <w:r w:rsidR="008F1CEE" w:rsidRPr="00471D67">
        <w:rPr>
          <w:rFonts w:ascii="Arial" w:hAnsi="Arial" w:cs="Arial"/>
          <w:sz w:val="24"/>
          <w:szCs w:val="24"/>
          <w:lang w:val="en-ZA"/>
        </w:rPr>
        <w:t xml:space="preserve">ppellant’s bedroom the </w:t>
      </w:r>
      <w:r w:rsidR="00782403" w:rsidRPr="00471D67">
        <w:rPr>
          <w:rFonts w:ascii="Arial" w:hAnsi="Arial" w:cs="Arial"/>
          <w:sz w:val="24"/>
          <w:szCs w:val="24"/>
          <w:lang w:val="en-ZA"/>
        </w:rPr>
        <w:t>a</w:t>
      </w:r>
      <w:r w:rsidR="008F1CEE" w:rsidRPr="00471D67">
        <w:rPr>
          <w:rFonts w:ascii="Arial" w:hAnsi="Arial" w:cs="Arial"/>
          <w:sz w:val="24"/>
          <w:szCs w:val="24"/>
          <w:lang w:val="en-ZA"/>
        </w:rPr>
        <w:t>ppellant stopped them and voluntarily went</w:t>
      </w:r>
      <w:r w:rsidR="00782403" w:rsidRPr="00471D67">
        <w:rPr>
          <w:rFonts w:ascii="Arial" w:hAnsi="Arial" w:cs="Arial"/>
          <w:sz w:val="24"/>
          <w:szCs w:val="24"/>
          <w:lang w:val="en-ZA"/>
        </w:rPr>
        <w:t xml:space="preserve"> and </w:t>
      </w:r>
      <w:r w:rsidR="008F1CEE" w:rsidRPr="00471D67">
        <w:rPr>
          <w:rFonts w:ascii="Arial" w:hAnsi="Arial" w:cs="Arial"/>
          <w:sz w:val="24"/>
          <w:szCs w:val="24"/>
          <w:lang w:val="en-ZA"/>
        </w:rPr>
        <w:t xml:space="preserve">pulled out a bag from underneath the bed which he handed over to the police. Upon searching this </w:t>
      </w:r>
      <w:r w:rsidR="00782403" w:rsidRPr="00471D67">
        <w:rPr>
          <w:rFonts w:ascii="Arial" w:hAnsi="Arial" w:cs="Arial"/>
          <w:sz w:val="24"/>
          <w:szCs w:val="24"/>
          <w:lang w:val="en-ZA"/>
        </w:rPr>
        <w:t>bag,</w:t>
      </w:r>
      <w:r w:rsidR="008F1CEE" w:rsidRPr="00471D67">
        <w:rPr>
          <w:rFonts w:ascii="Arial" w:hAnsi="Arial" w:cs="Arial"/>
          <w:sz w:val="24"/>
          <w:szCs w:val="24"/>
          <w:lang w:val="en-ZA"/>
        </w:rPr>
        <w:t xml:space="preserve"> the police discovered that there were </w:t>
      </w:r>
      <w:r w:rsidR="00E62846" w:rsidRPr="00471D67">
        <w:rPr>
          <w:rFonts w:ascii="Arial" w:hAnsi="Arial" w:cs="Arial"/>
          <w:sz w:val="24"/>
          <w:szCs w:val="24"/>
          <w:lang w:val="en-ZA"/>
        </w:rPr>
        <w:t>two rifles</w:t>
      </w:r>
      <w:r w:rsidR="008F1CEE" w:rsidRPr="00471D67">
        <w:rPr>
          <w:rFonts w:ascii="Arial" w:hAnsi="Arial" w:cs="Arial"/>
          <w:sz w:val="24"/>
          <w:szCs w:val="24"/>
          <w:lang w:val="en-ZA"/>
        </w:rPr>
        <w:t xml:space="preserve">, an AK47 with serial number SC9201P and R4 rifle with no serial number. In </w:t>
      </w:r>
      <w:r w:rsidR="009A215A" w:rsidRPr="00471D67">
        <w:rPr>
          <w:rFonts w:ascii="Arial" w:hAnsi="Arial" w:cs="Arial"/>
          <w:sz w:val="24"/>
          <w:szCs w:val="24"/>
          <w:lang w:val="en-ZA"/>
        </w:rPr>
        <w:t>addition,</w:t>
      </w:r>
      <w:r w:rsidR="008F1CEE" w:rsidRPr="00471D67">
        <w:rPr>
          <w:rFonts w:ascii="Arial" w:hAnsi="Arial" w:cs="Arial"/>
          <w:sz w:val="24"/>
          <w:szCs w:val="24"/>
          <w:lang w:val="en-ZA"/>
        </w:rPr>
        <w:t xml:space="preserve"> there were</w:t>
      </w:r>
      <w:r w:rsidR="00414FE1">
        <w:rPr>
          <w:rFonts w:ascii="Arial" w:hAnsi="Arial" w:cs="Arial"/>
          <w:sz w:val="24"/>
          <w:szCs w:val="24"/>
          <w:lang w:val="en-ZA"/>
        </w:rPr>
        <w:t xml:space="preserve"> </w:t>
      </w:r>
      <w:r w:rsidR="00414FE1" w:rsidRPr="00B74AAF">
        <w:rPr>
          <w:rFonts w:ascii="Arial" w:hAnsi="Arial" w:cs="Arial"/>
          <w:sz w:val="24"/>
          <w:szCs w:val="24"/>
          <w:lang w:val="en-ZA"/>
        </w:rPr>
        <w:t>220 live rounds of rifle ammunition and 50 live rounds of a 9mm ammunition</w:t>
      </w:r>
      <w:r w:rsidR="00414FE1">
        <w:rPr>
          <w:rFonts w:ascii="Arial" w:hAnsi="Arial" w:cs="Arial"/>
          <w:sz w:val="24"/>
          <w:szCs w:val="24"/>
          <w:lang w:val="en-ZA"/>
        </w:rPr>
        <w:t xml:space="preserve">. </w:t>
      </w:r>
      <w:r w:rsidR="009A215A" w:rsidRPr="00471D67">
        <w:rPr>
          <w:rFonts w:ascii="Arial" w:hAnsi="Arial" w:cs="Arial"/>
          <w:sz w:val="24"/>
          <w:szCs w:val="24"/>
          <w:lang w:val="en-ZA"/>
        </w:rPr>
        <w:t xml:space="preserve">The </w:t>
      </w:r>
      <w:r w:rsidR="005F135C" w:rsidRPr="00471D67">
        <w:rPr>
          <w:rFonts w:ascii="Arial" w:hAnsi="Arial" w:cs="Arial"/>
          <w:sz w:val="24"/>
          <w:szCs w:val="24"/>
          <w:lang w:val="en-ZA"/>
        </w:rPr>
        <w:t>a</w:t>
      </w:r>
      <w:r w:rsidR="009A215A" w:rsidRPr="00471D67">
        <w:rPr>
          <w:rFonts w:ascii="Arial" w:hAnsi="Arial" w:cs="Arial"/>
          <w:sz w:val="24"/>
          <w:szCs w:val="24"/>
          <w:lang w:val="en-ZA"/>
        </w:rPr>
        <w:t xml:space="preserve">ppellant </w:t>
      </w:r>
      <w:r w:rsidR="000A7D91" w:rsidRPr="00471D67">
        <w:rPr>
          <w:rFonts w:ascii="Arial" w:hAnsi="Arial" w:cs="Arial"/>
          <w:sz w:val="24"/>
          <w:szCs w:val="24"/>
          <w:lang w:val="en-ZA"/>
        </w:rPr>
        <w:t xml:space="preserve">failed </w:t>
      </w:r>
      <w:r w:rsidR="009A215A" w:rsidRPr="00471D67">
        <w:rPr>
          <w:rFonts w:ascii="Arial" w:hAnsi="Arial" w:cs="Arial"/>
          <w:sz w:val="24"/>
          <w:szCs w:val="24"/>
          <w:lang w:val="en-ZA"/>
        </w:rPr>
        <w:t xml:space="preserve">to produce a licence </w:t>
      </w:r>
      <w:r w:rsidR="000A7D91" w:rsidRPr="00471D67">
        <w:rPr>
          <w:rFonts w:ascii="Arial" w:hAnsi="Arial" w:cs="Arial"/>
          <w:sz w:val="24"/>
          <w:szCs w:val="24"/>
          <w:lang w:val="en-ZA"/>
        </w:rPr>
        <w:t xml:space="preserve">in relation to these firearms upon being requested to do so and he was thereafter placed under arrest. </w:t>
      </w:r>
      <w:r w:rsidR="009A215A" w:rsidRPr="00471D67">
        <w:rPr>
          <w:rFonts w:ascii="Arial" w:hAnsi="Arial" w:cs="Arial"/>
          <w:sz w:val="24"/>
          <w:szCs w:val="24"/>
          <w:lang w:val="en-ZA"/>
        </w:rPr>
        <w:t xml:space="preserve"> </w:t>
      </w:r>
    </w:p>
    <w:p w14:paraId="0D4A5E84" w14:textId="5DD421A4" w:rsidR="009B6E4E" w:rsidRPr="000F26B9" w:rsidRDefault="000F26B9" w:rsidP="000F26B9">
      <w:pPr>
        <w:spacing w:line="360" w:lineRule="auto"/>
        <w:ind w:left="720" w:hanging="720"/>
        <w:jc w:val="both"/>
        <w:rPr>
          <w:rFonts w:ascii="Arial" w:hAnsi="Arial" w:cs="Arial"/>
          <w:sz w:val="24"/>
          <w:szCs w:val="24"/>
          <w:lang w:val="en-ZA"/>
        </w:rPr>
      </w:pPr>
      <w:r>
        <w:rPr>
          <w:rFonts w:ascii="Arial" w:hAnsi="Arial" w:cs="Arial"/>
          <w:sz w:val="24"/>
          <w:szCs w:val="24"/>
          <w:lang w:val="en-ZA"/>
        </w:rPr>
        <w:t>(h)</w:t>
      </w:r>
      <w:r>
        <w:rPr>
          <w:rFonts w:ascii="Arial" w:hAnsi="Arial" w:cs="Arial"/>
          <w:sz w:val="24"/>
          <w:szCs w:val="24"/>
          <w:lang w:val="en-ZA"/>
        </w:rPr>
        <w:tab/>
      </w:r>
      <w:r w:rsidR="008F1CEE" w:rsidRPr="00471D67">
        <w:rPr>
          <w:rFonts w:ascii="Arial" w:hAnsi="Arial" w:cs="Arial"/>
          <w:sz w:val="24"/>
          <w:szCs w:val="24"/>
        </w:rPr>
        <w:t>The</w:t>
      </w:r>
      <w:r w:rsidR="000A7D91" w:rsidRPr="00471D67">
        <w:rPr>
          <w:rFonts w:ascii="Arial" w:hAnsi="Arial" w:cs="Arial"/>
          <w:sz w:val="24"/>
          <w:szCs w:val="24"/>
        </w:rPr>
        <w:t xml:space="preserve"> police enquired from the </w:t>
      </w:r>
      <w:r w:rsidR="005F135C" w:rsidRPr="00471D67">
        <w:rPr>
          <w:rFonts w:ascii="Arial" w:hAnsi="Arial" w:cs="Arial"/>
          <w:sz w:val="24"/>
          <w:szCs w:val="24"/>
        </w:rPr>
        <w:t>a</w:t>
      </w:r>
      <w:r w:rsidR="000A7D91" w:rsidRPr="00471D67">
        <w:rPr>
          <w:rFonts w:ascii="Arial" w:hAnsi="Arial" w:cs="Arial"/>
          <w:sz w:val="24"/>
          <w:szCs w:val="24"/>
        </w:rPr>
        <w:t xml:space="preserve">ppellant’s co-accused if there were any other illegal items </w:t>
      </w:r>
      <w:r w:rsidR="00B32861">
        <w:rPr>
          <w:rFonts w:ascii="Arial" w:hAnsi="Arial" w:cs="Arial"/>
          <w:sz w:val="24"/>
          <w:szCs w:val="24"/>
        </w:rPr>
        <w:t>o</w:t>
      </w:r>
      <w:r w:rsidR="000A7D91" w:rsidRPr="00471D67">
        <w:rPr>
          <w:rFonts w:ascii="Arial" w:hAnsi="Arial" w:cs="Arial"/>
          <w:sz w:val="24"/>
          <w:szCs w:val="24"/>
        </w:rPr>
        <w:t xml:space="preserve">n the </w:t>
      </w:r>
      <w:r w:rsidR="000A7D91" w:rsidRPr="000F26B9">
        <w:rPr>
          <w:rFonts w:ascii="Arial" w:hAnsi="Arial" w:cs="Arial"/>
          <w:sz w:val="24"/>
          <w:szCs w:val="24"/>
          <w:lang w:val="en-ZA"/>
        </w:rPr>
        <w:t>premises</w:t>
      </w:r>
      <w:r w:rsidR="000A7D91" w:rsidRPr="00471D67">
        <w:rPr>
          <w:rFonts w:ascii="Arial" w:hAnsi="Arial" w:cs="Arial"/>
          <w:sz w:val="24"/>
          <w:szCs w:val="24"/>
        </w:rPr>
        <w:t xml:space="preserve"> </w:t>
      </w:r>
      <w:r w:rsidR="009B6E4E" w:rsidRPr="00471D67">
        <w:rPr>
          <w:rFonts w:ascii="Arial" w:hAnsi="Arial" w:cs="Arial"/>
          <w:sz w:val="24"/>
          <w:szCs w:val="24"/>
        </w:rPr>
        <w:t xml:space="preserve">and the appellant’s co-accused </w:t>
      </w:r>
      <w:r w:rsidR="000A7D91" w:rsidRPr="00471D67">
        <w:rPr>
          <w:rFonts w:ascii="Arial" w:hAnsi="Arial" w:cs="Arial"/>
          <w:sz w:val="24"/>
          <w:szCs w:val="24"/>
        </w:rPr>
        <w:t>then voluntarily handed over a clear plastic bag containing</w:t>
      </w:r>
      <w:r w:rsidR="00E62846">
        <w:rPr>
          <w:rFonts w:ascii="Arial" w:hAnsi="Arial" w:cs="Arial"/>
          <w:sz w:val="24"/>
          <w:szCs w:val="24"/>
        </w:rPr>
        <w:t xml:space="preserve"> </w:t>
      </w:r>
      <w:r w:rsidR="000A7D91" w:rsidRPr="00471D67">
        <w:rPr>
          <w:rFonts w:ascii="Arial" w:hAnsi="Arial" w:cs="Arial"/>
          <w:sz w:val="24"/>
          <w:szCs w:val="24"/>
        </w:rPr>
        <w:t>144</w:t>
      </w:r>
      <w:r w:rsidR="00E62846">
        <w:rPr>
          <w:rFonts w:ascii="Arial" w:hAnsi="Arial" w:cs="Arial"/>
          <w:sz w:val="24"/>
          <w:szCs w:val="24"/>
        </w:rPr>
        <w:t xml:space="preserve"> </w:t>
      </w:r>
      <w:r w:rsidR="000A7D91" w:rsidRPr="00471D67">
        <w:rPr>
          <w:rFonts w:ascii="Arial" w:hAnsi="Arial" w:cs="Arial"/>
          <w:sz w:val="24"/>
          <w:szCs w:val="24"/>
        </w:rPr>
        <w:t>mandrax capsules and seven</w:t>
      </w:r>
      <w:r w:rsidR="00E62846">
        <w:rPr>
          <w:rFonts w:ascii="Arial" w:hAnsi="Arial" w:cs="Arial"/>
          <w:sz w:val="24"/>
          <w:szCs w:val="24"/>
        </w:rPr>
        <w:t xml:space="preserve"> </w:t>
      </w:r>
      <w:r w:rsidR="000A7D91" w:rsidRPr="00471D67">
        <w:rPr>
          <w:rFonts w:ascii="Arial" w:hAnsi="Arial" w:cs="Arial"/>
          <w:sz w:val="24"/>
          <w:szCs w:val="24"/>
        </w:rPr>
        <w:t xml:space="preserve">capsules of crystal meth. When the </w:t>
      </w:r>
      <w:r w:rsidR="009B6E4E" w:rsidRPr="00471D67">
        <w:rPr>
          <w:rFonts w:ascii="Arial" w:hAnsi="Arial" w:cs="Arial"/>
          <w:sz w:val="24"/>
          <w:szCs w:val="24"/>
        </w:rPr>
        <w:t>a</w:t>
      </w:r>
      <w:r w:rsidR="000A7D91" w:rsidRPr="00471D67">
        <w:rPr>
          <w:rFonts w:ascii="Arial" w:hAnsi="Arial" w:cs="Arial"/>
          <w:sz w:val="24"/>
          <w:szCs w:val="24"/>
        </w:rPr>
        <w:t xml:space="preserve">ppellant and his co-accused were questioned in relation to their possession of these </w:t>
      </w:r>
      <w:r w:rsidR="009B6E4E" w:rsidRPr="00471D67">
        <w:rPr>
          <w:rFonts w:ascii="Arial" w:hAnsi="Arial" w:cs="Arial"/>
          <w:sz w:val="24"/>
          <w:szCs w:val="24"/>
        </w:rPr>
        <w:t>items,</w:t>
      </w:r>
      <w:r w:rsidR="000A7D91" w:rsidRPr="00471D67">
        <w:rPr>
          <w:rFonts w:ascii="Arial" w:hAnsi="Arial" w:cs="Arial"/>
          <w:sz w:val="24"/>
          <w:szCs w:val="24"/>
        </w:rPr>
        <w:t xml:space="preserve"> they could not provide an</w:t>
      </w:r>
      <w:r w:rsidR="00D84841" w:rsidRPr="00471D67">
        <w:rPr>
          <w:rFonts w:ascii="Arial" w:hAnsi="Arial" w:cs="Arial"/>
          <w:sz w:val="24"/>
          <w:szCs w:val="24"/>
        </w:rPr>
        <w:t>y</w:t>
      </w:r>
      <w:r w:rsidR="000A7D91" w:rsidRPr="00471D67">
        <w:rPr>
          <w:rFonts w:ascii="Arial" w:hAnsi="Arial" w:cs="Arial"/>
          <w:sz w:val="24"/>
          <w:szCs w:val="24"/>
        </w:rPr>
        <w:t xml:space="preserve"> satisfactory</w:t>
      </w:r>
      <w:r w:rsidR="00D84841" w:rsidRPr="00471D67">
        <w:rPr>
          <w:rFonts w:ascii="Arial" w:hAnsi="Arial" w:cs="Arial"/>
          <w:sz w:val="24"/>
          <w:szCs w:val="24"/>
        </w:rPr>
        <w:t xml:space="preserve"> answer</w:t>
      </w:r>
      <w:r w:rsidR="009B6E4E" w:rsidRPr="00471D67">
        <w:rPr>
          <w:rFonts w:ascii="Arial" w:hAnsi="Arial" w:cs="Arial"/>
          <w:sz w:val="24"/>
          <w:szCs w:val="24"/>
        </w:rPr>
        <w:t>.  Consequently,</w:t>
      </w:r>
      <w:r w:rsidR="00D84841" w:rsidRPr="00471D67">
        <w:rPr>
          <w:rFonts w:ascii="Arial" w:hAnsi="Arial" w:cs="Arial"/>
          <w:sz w:val="24"/>
          <w:szCs w:val="24"/>
        </w:rPr>
        <w:t xml:space="preserve"> the </w:t>
      </w:r>
      <w:r w:rsidR="009B6E4E" w:rsidRPr="00471D67">
        <w:rPr>
          <w:rFonts w:ascii="Arial" w:hAnsi="Arial" w:cs="Arial"/>
          <w:sz w:val="24"/>
          <w:szCs w:val="24"/>
        </w:rPr>
        <w:t>a</w:t>
      </w:r>
      <w:r w:rsidR="00D84841" w:rsidRPr="00471D67">
        <w:rPr>
          <w:rFonts w:ascii="Arial" w:hAnsi="Arial" w:cs="Arial"/>
          <w:sz w:val="24"/>
          <w:szCs w:val="24"/>
        </w:rPr>
        <w:t>ppellant’s co-accused was also placed under arrest.</w:t>
      </w:r>
    </w:p>
    <w:p w14:paraId="6F533E12" w14:textId="2E1B74FC" w:rsidR="009B6E4E" w:rsidRPr="00471D67" w:rsidRDefault="000F26B9" w:rsidP="000F26B9">
      <w:pPr>
        <w:spacing w:line="360" w:lineRule="auto"/>
        <w:ind w:left="720" w:hanging="720"/>
        <w:jc w:val="both"/>
        <w:rPr>
          <w:rFonts w:ascii="Arial" w:hAnsi="Arial" w:cs="Arial"/>
          <w:sz w:val="24"/>
          <w:szCs w:val="24"/>
          <w:lang w:val="en-ZA"/>
        </w:rPr>
      </w:pPr>
      <w:r>
        <w:rPr>
          <w:rFonts w:ascii="Arial" w:hAnsi="Arial" w:cs="Arial"/>
          <w:sz w:val="24"/>
          <w:szCs w:val="24"/>
        </w:rPr>
        <w:t>(i)</w:t>
      </w:r>
      <w:r>
        <w:rPr>
          <w:rFonts w:ascii="Arial" w:hAnsi="Arial" w:cs="Arial"/>
          <w:sz w:val="24"/>
          <w:szCs w:val="24"/>
        </w:rPr>
        <w:tab/>
      </w:r>
      <w:r w:rsidR="009B6E4E" w:rsidRPr="00471D67">
        <w:rPr>
          <w:rFonts w:ascii="Arial" w:hAnsi="Arial" w:cs="Arial"/>
          <w:sz w:val="24"/>
          <w:szCs w:val="24"/>
        </w:rPr>
        <w:t xml:space="preserve">While </w:t>
      </w:r>
      <w:r w:rsidR="00D84841" w:rsidRPr="00471D67">
        <w:rPr>
          <w:rFonts w:ascii="Arial" w:hAnsi="Arial" w:cs="Arial"/>
          <w:sz w:val="24"/>
          <w:szCs w:val="24"/>
        </w:rPr>
        <w:t>the police</w:t>
      </w:r>
      <w:r w:rsidR="009B6E4E" w:rsidRPr="00471D67">
        <w:rPr>
          <w:rFonts w:ascii="Arial" w:hAnsi="Arial" w:cs="Arial"/>
          <w:sz w:val="24"/>
          <w:szCs w:val="24"/>
        </w:rPr>
        <w:t xml:space="preserve"> were still in the appellant’s </w:t>
      </w:r>
      <w:r w:rsidR="00F77709" w:rsidRPr="00471D67">
        <w:rPr>
          <w:rFonts w:ascii="Arial" w:hAnsi="Arial" w:cs="Arial"/>
          <w:sz w:val="24"/>
          <w:szCs w:val="24"/>
        </w:rPr>
        <w:t>bedroom,</w:t>
      </w:r>
      <w:r w:rsidR="009B6E4E" w:rsidRPr="00471D67">
        <w:rPr>
          <w:rFonts w:ascii="Arial" w:hAnsi="Arial" w:cs="Arial"/>
          <w:sz w:val="24"/>
          <w:szCs w:val="24"/>
        </w:rPr>
        <w:t xml:space="preserve"> they</w:t>
      </w:r>
      <w:r w:rsidR="00D84841" w:rsidRPr="00471D67">
        <w:rPr>
          <w:rFonts w:ascii="Arial" w:hAnsi="Arial" w:cs="Arial"/>
          <w:sz w:val="24"/>
          <w:szCs w:val="24"/>
        </w:rPr>
        <w:t xml:space="preserve"> also noticed </w:t>
      </w:r>
      <w:r w:rsidR="009902F5" w:rsidRPr="00471D67">
        <w:rPr>
          <w:rFonts w:ascii="Arial" w:hAnsi="Arial" w:cs="Arial"/>
          <w:sz w:val="24"/>
          <w:szCs w:val="24"/>
        </w:rPr>
        <w:t xml:space="preserve">that </w:t>
      </w:r>
      <w:r w:rsidR="00D84841" w:rsidRPr="00471D67">
        <w:rPr>
          <w:rFonts w:ascii="Arial" w:hAnsi="Arial" w:cs="Arial"/>
          <w:sz w:val="24"/>
          <w:szCs w:val="24"/>
        </w:rPr>
        <w:t xml:space="preserve">there were keys </w:t>
      </w:r>
      <w:r w:rsidR="00F77709" w:rsidRPr="00471D67">
        <w:rPr>
          <w:rFonts w:ascii="Arial" w:hAnsi="Arial" w:cs="Arial"/>
          <w:sz w:val="24"/>
          <w:szCs w:val="24"/>
        </w:rPr>
        <w:t xml:space="preserve">for </w:t>
      </w:r>
      <w:r w:rsidR="00D84841" w:rsidRPr="00471D67">
        <w:rPr>
          <w:rFonts w:ascii="Arial" w:hAnsi="Arial" w:cs="Arial"/>
          <w:sz w:val="24"/>
          <w:szCs w:val="24"/>
        </w:rPr>
        <w:t>a Mercedes Benz</w:t>
      </w:r>
      <w:r w:rsidR="00F77709" w:rsidRPr="00471D67">
        <w:rPr>
          <w:rFonts w:ascii="Arial" w:hAnsi="Arial" w:cs="Arial"/>
          <w:sz w:val="24"/>
          <w:szCs w:val="24"/>
        </w:rPr>
        <w:t>. W</w:t>
      </w:r>
      <w:r w:rsidR="00D84841" w:rsidRPr="00471D67">
        <w:rPr>
          <w:rFonts w:ascii="Arial" w:hAnsi="Arial" w:cs="Arial"/>
          <w:sz w:val="24"/>
          <w:szCs w:val="24"/>
        </w:rPr>
        <w:t>hen the</w:t>
      </w:r>
      <w:r w:rsidR="00F77709" w:rsidRPr="00471D67">
        <w:rPr>
          <w:rFonts w:ascii="Arial" w:hAnsi="Arial" w:cs="Arial"/>
          <w:sz w:val="24"/>
          <w:szCs w:val="24"/>
        </w:rPr>
        <w:t>y enquired as to the whereabouts of the motor vehicle from the</w:t>
      </w:r>
      <w:r w:rsidR="00D84841" w:rsidRPr="00471D67">
        <w:rPr>
          <w:rFonts w:ascii="Arial" w:hAnsi="Arial" w:cs="Arial"/>
          <w:sz w:val="24"/>
          <w:szCs w:val="24"/>
        </w:rPr>
        <w:t xml:space="preserve"> </w:t>
      </w:r>
      <w:r w:rsidR="00F77709" w:rsidRPr="00471D67">
        <w:rPr>
          <w:rFonts w:ascii="Arial" w:hAnsi="Arial" w:cs="Arial"/>
          <w:sz w:val="24"/>
          <w:szCs w:val="24"/>
        </w:rPr>
        <w:t>a</w:t>
      </w:r>
      <w:r w:rsidR="00D84841" w:rsidRPr="00471D67">
        <w:rPr>
          <w:rFonts w:ascii="Arial" w:hAnsi="Arial" w:cs="Arial"/>
          <w:sz w:val="24"/>
          <w:szCs w:val="24"/>
        </w:rPr>
        <w:t>ppellant and his co-accused</w:t>
      </w:r>
      <w:r w:rsidR="00F77709" w:rsidRPr="00471D67">
        <w:rPr>
          <w:rFonts w:ascii="Arial" w:hAnsi="Arial" w:cs="Arial"/>
          <w:sz w:val="24"/>
          <w:szCs w:val="24"/>
        </w:rPr>
        <w:t xml:space="preserve">, </w:t>
      </w:r>
      <w:r w:rsidR="00D84841" w:rsidRPr="00471D67">
        <w:rPr>
          <w:rFonts w:ascii="Arial" w:hAnsi="Arial" w:cs="Arial"/>
          <w:sz w:val="24"/>
          <w:szCs w:val="24"/>
        </w:rPr>
        <w:t xml:space="preserve">the </w:t>
      </w:r>
      <w:r w:rsidR="00F77709" w:rsidRPr="00471D67">
        <w:rPr>
          <w:rFonts w:ascii="Arial" w:hAnsi="Arial" w:cs="Arial"/>
          <w:sz w:val="24"/>
          <w:szCs w:val="24"/>
        </w:rPr>
        <w:t>a</w:t>
      </w:r>
      <w:r w:rsidR="00D84841" w:rsidRPr="00471D67">
        <w:rPr>
          <w:rFonts w:ascii="Arial" w:hAnsi="Arial" w:cs="Arial"/>
          <w:sz w:val="24"/>
          <w:szCs w:val="24"/>
        </w:rPr>
        <w:t xml:space="preserve">ppellant indicted that it was parked outside behind the house. Upon inspecting such motor </w:t>
      </w:r>
      <w:r w:rsidR="00F77709" w:rsidRPr="00471D67">
        <w:rPr>
          <w:rFonts w:ascii="Arial" w:hAnsi="Arial" w:cs="Arial"/>
          <w:sz w:val="24"/>
          <w:szCs w:val="24"/>
        </w:rPr>
        <w:t>vehicle,</w:t>
      </w:r>
      <w:r w:rsidR="00D84841" w:rsidRPr="00471D67">
        <w:rPr>
          <w:rFonts w:ascii="Arial" w:hAnsi="Arial" w:cs="Arial"/>
          <w:sz w:val="24"/>
          <w:szCs w:val="24"/>
        </w:rPr>
        <w:t xml:space="preserve"> the police discovered that the chassis number was positive in relation to a car</w:t>
      </w:r>
      <w:r w:rsidR="00F34A7B">
        <w:rPr>
          <w:rFonts w:ascii="Arial" w:hAnsi="Arial" w:cs="Arial"/>
          <w:sz w:val="24"/>
          <w:szCs w:val="24"/>
        </w:rPr>
        <w:t xml:space="preserve"> </w:t>
      </w:r>
      <w:r w:rsidR="00D84841" w:rsidRPr="00471D67">
        <w:rPr>
          <w:rFonts w:ascii="Arial" w:hAnsi="Arial" w:cs="Arial"/>
          <w:sz w:val="24"/>
          <w:szCs w:val="24"/>
        </w:rPr>
        <w:t>hi</w:t>
      </w:r>
      <w:r w:rsidR="00F34A7B">
        <w:rPr>
          <w:rFonts w:ascii="Arial" w:hAnsi="Arial" w:cs="Arial"/>
          <w:sz w:val="24"/>
          <w:szCs w:val="24"/>
        </w:rPr>
        <w:t>-</w:t>
      </w:r>
      <w:r w:rsidR="00D84841" w:rsidRPr="00471D67">
        <w:rPr>
          <w:rFonts w:ascii="Arial" w:hAnsi="Arial" w:cs="Arial"/>
          <w:sz w:val="24"/>
          <w:szCs w:val="24"/>
        </w:rPr>
        <w:t>jacking in Malvern CAS 03/11/2022.</w:t>
      </w:r>
      <w:r w:rsidR="00067AA5" w:rsidRPr="00471D67">
        <w:rPr>
          <w:rFonts w:ascii="Arial" w:hAnsi="Arial" w:cs="Arial"/>
          <w:sz w:val="24"/>
          <w:szCs w:val="24"/>
        </w:rPr>
        <w:t xml:space="preserve"> </w:t>
      </w:r>
      <w:r w:rsidR="00F77709" w:rsidRPr="00471D67">
        <w:rPr>
          <w:rFonts w:ascii="Arial" w:hAnsi="Arial" w:cs="Arial"/>
          <w:sz w:val="24"/>
          <w:szCs w:val="24"/>
        </w:rPr>
        <w:t xml:space="preserve">When the police </w:t>
      </w:r>
      <w:r w:rsidR="00067AA5" w:rsidRPr="00471D67">
        <w:rPr>
          <w:rFonts w:ascii="Arial" w:hAnsi="Arial" w:cs="Arial"/>
          <w:sz w:val="24"/>
          <w:szCs w:val="24"/>
        </w:rPr>
        <w:t>asked</w:t>
      </w:r>
      <w:r w:rsidR="00F77709" w:rsidRPr="00471D67">
        <w:rPr>
          <w:rFonts w:ascii="Arial" w:hAnsi="Arial" w:cs="Arial"/>
          <w:sz w:val="24"/>
          <w:szCs w:val="24"/>
        </w:rPr>
        <w:t xml:space="preserve"> the appellant and his </w:t>
      </w:r>
      <w:r w:rsidR="00F77709" w:rsidRPr="00471D67">
        <w:rPr>
          <w:rFonts w:ascii="Arial" w:hAnsi="Arial" w:cs="Arial"/>
          <w:sz w:val="24"/>
          <w:szCs w:val="24"/>
        </w:rPr>
        <w:lastRenderedPageBreak/>
        <w:t xml:space="preserve">co-accused </w:t>
      </w:r>
      <w:r w:rsidR="00B32861">
        <w:rPr>
          <w:rFonts w:ascii="Arial" w:hAnsi="Arial" w:cs="Arial"/>
          <w:sz w:val="24"/>
          <w:szCs w:val="24"/>
        </w:rPr>
        <w:t>as to</w:t>
      </w:r>
      <w:r w:rsidR="00F77709" w:rsidRPr="00471D67">
        <w:rPr>
          <w:rFonts w:ascii="Arial" w:hAnsi="Arial" w:cs="Arial"/>
          <w:sz w:val="24"/>
          <w:szCs w:val="24"/>
        </w:rPr>
        <w:t xml:space="preserve"> </w:t>
      </w:r>
      <w:r w:rsidR="00067AA5" w:rsidRPr="00471D67">
        <w:rPr>
          <w:rFonts w:ascii="Arial" w:hAnsi="Arial" w:cs="Arial"/>
          <w:sz w:val="24"/>
          <w:szCs w:val="24"/>
        </w:rPr>
        <w:t>how they came to be in possession of this vehicle they failed to give a satisfactory answer.</w:t>
      </w:r>
      <w:r w:rsidR="00092619">
        <w:rPr>
          <w:rFonts w:ascii="Arial" w:hAnsi="Arial" w:cs="Arial"/>
          <w:sz w:val="24"/>
          <w:szCs w:val="24"/>
        </w:rPr>
        <w:t xml:space="preserve"> </w:t>
      </w:r>
      <w:r w:rsidR="00067AA5" w:rsidRPr="00471D67">
        <w:rPr>
          <w:rFonts w:ascii="Arial" w:hAnsi="Arial" w:cs="Arial"/>
          <w:sz w:val="24"/>
          <w:szCs w:val="24"/>
        </w:rPr>
        <w:t>This vehicle was also seized by the police</w:t>
      </w:r>
      <w:r w:rsidR="00F77709" w:rsidRPr="00471D67">
        <w:rPr>
          <w:rFonts w:ascii="Arial" w:hAnsi="Arial" w:cs="Arial"/>
          <w:sz w:val="24"/>
          <w:szCs w:val="24"/>
        </w:rPr>
        <w:t xml:space="preserve">. All the exhibits which were recovered from the </w:t>
      </w:r>
      <w:r w:rsidR="006A1E7F">
        <w:rPr>
          <w:rFonts w:ascii="Arial" w:hAnsi="Arial" w:cs="Arial"/>
          <w:sz w:val="24"/>
          <w:szCs w:val="24"/>
        </w:rPr>
        <w:t>a</w:t>
      </w:r>
      <w:r w:rsidR="00F77709" w:rsidRPr="00471D67">
        <w:rPr>
          <w:rFonts w:ascii="Arial" w:hAnsi="Arial" w:cs="Arial"/>
          <w:sz w:val="24"/>
          <w:szCs w:val="24"/>
        </w:rPr>
        <w:t xml:space="preserve">ppellant and his co-accused were </w:t>
      </w:r>
      <w:r w:rsidR="00067AA5" w:rsidRPr="00471D67">
        <w:rPr>
          <w:rFonts w:ascii="Arial" w:hAnsi="Arial" w:cs="Arial"/>
          <w:sz w:val="24"/>
          <w:szCs w:val="24"/>
        </w:rPr>
        <w:t xml:space="preserve">entered </w:t>
      </w:r>
      <w:r w:rsidR="00F77709" w:rsidRPr="00471D67">
        <w:rPr>
          <w:rFonts w:ascii="Arial" w:hAnsi="Arial" w:cs="Arial"/>
          <w:sz w:val="24"/>
          <w:szCs w:val="24"/>
        </w:rPr>
        <w:t xml:space="preserve">in </w:t>
      </w:r>
      <w:r w:rsidR="00067AA5" w:rsidRPr="00471D67">
        <w:rPr>
          <w:rFonts w:ascii="Arial" w:hAnsi="Arial" w:cs="Arial"/>
          <w:sz w:val="24"/>
          <w:szCs w:val="24"/>
        </w:rPr>
        <w:t>the SAPS Bheki</w:t>
      </w:r>
      <w:r w:rsidR="00F77709" w:rsidRPr="00471D67">
        <w:rPr>
          <w:rFonts w:ascii="Arial" w:hAnsi="Arial" w:cs="Arial"/>
          <w:sz w:val="24"/>
          <w:szCs w:val="24"/>
        </w:rPr>
        <w:t>t</w:t>
      </w:r>
      <w:r w:rsidR="00067AA5" w:rsidRPr="00471D67">
        <w:rPr>
          <w:rFonts w:ascii="Arial" w:hAnsi="Arial" w:cs="Arial"/>
          <w:sz w:val="24"/>
          <w:szCs w:val="24"/>
        </w:rPr>
        <w:t>hemba SAP13/536/2022. The firearms and ammunition were dispatched for forensic analysis</w:t>
      </w:r>
      <w:r w:rsidR="00B507E6" w:rsidRPr="00471D67">
        <w:rPr>
          <w:rFonts w:ascii="Arial" w:hAnsi="Arial" w:cs="Arial"/>
          <w:sz w:val="24"/>
          <w:szCs w:val="24"/>
        </w:rPr>
        <w:t xml:space="preserve"> to the ballistic forensic science </w:t>
      </w:r>
      <w:r w:rsidR="003004EF" w:rsidRPr="00471D67">
        <w:rPr>
          <w:rFonts w:ascii="Arial" w:hAnsi="Arial" w:cs="Arial"/>
          <w:sz w:val="24"/>
          <w:szCs w:val="24"/>
        </w:rPr>
        <w:t>laboratory</w:t>
      </w:r>
      <w:r w:rsidR="00067AA5" w:rsidRPr="00471D67">
        <w:rPr>
          <w:rFonts w:ascii="Arial" w:hAnsi="Arial" w:cs="Arial"/>
          <w:sz w:val="24"/>
          <w:szCs w:val="24"/>
        </w:rPr>
        <w:t xml:space="preserve">. </w:t>
      </w:r>
      <w:r w:rsidR="00B507E6" w:rsidRPr="00471D67">
        <w:rPr>
          <w:rFonts w:ascii="Arial" w:hAnsi="Arial" w:cs="Arial"/>
          <w:sz w:val="24"/>
          <w:szCs w:val="24"/>
        </w:rPr>
        <w:t xml:space="preserve">The </w:t>
      </w:r>
      <w:r w:rsidR="00067AA5" w:rsidRPr="00471D67">
        <w:rPr>
          <w:rFonts w:ascii="Arial" w:hAnsi="Arial" w:cs="Arial"/>
          <w:sz w:val="24"/>
          <w:szCs w:val="24"/>
        </w:rPr>
        <w:t xml:space="preserve">ballistic forensic </w:t>
      </w:r>
      <w:r w:rsidR="00B507E6" w:rsidRPr="00471D67">
        <w:rPr>
          <w:rFonts w:ascii="Arial" w:hAnsi="Arial" w:cs="Arial"/>
          <w:sz w:val="24"/>
          <w:szCs w:val="24"/>
        </w:rPr>
        <w:t xml:space="preserve">science </w:t>
      </w:r>
      <w:r w:rsidR="00067AA5" w:rsidRPr="00471D67">
        <w:rPr>
          <w:rFonts w:ascii="Arial" w:hAnsi="Arial" w:cs="Arial"/>
          <w:sz w:val="24"/>
          <w:szCs w:val="24"/>
        </w:rPr>
        <w:t xml:space="preserve">laboratory confirmed </w:t>
      </w:r>
      <w:r w:rsidR="00B507E6" w:rsidRPr="00471D67">
        <w:rPr>
          <w:rFonts w:ascii="Arial" w:hAnsi="Arial" w:cs="Arial"/>
          <w:sz w:val="24"/>
          <w:szCs w:val="24"/>
        </w:rPr>
        <w:t xml:space="preserve">that both firearms were </w:t>
      </w:r>
      <w:r w:rsidR="00067AA5" w:rsidRPr="00471D67">
        <w:rPr>
          <w:rFonts w:ascii="Arial" w:hAnsi="Arial" w:cs="Arial"/>
          <w:sz w:val="24"/>
          <w:szCs w:val="24"/>
        </w:rPr>
        <w:t xml:space="preserve">fully </w:t>
      </w:r>
      <w:r w:rsidR="00067AA5" w:rsidRPr="000F26B9">
        <w:rPr>
          <w:rFonts w:ascii="Arial" w:hAnsi="Arial" w:cs="Arial"/>
          <w:sz w:val="24"/>
          <w:szCs w:val="24"/>
          <w:lang w:val="en-ZA"/>
        </w:rPr>
        <w:t>automatic</w:t>
      </w:r>
      <w:r w:rsidR="00067AA5" w:rsidRPr="00471D67">
        <w:rPr>
          <w:rFonts w:ascii="Arial" w:hAnsi="Arial" w:cs="Arial"/>
          <w:sz w:val="24"/>
          <w:szCs w:val="24"/>
        </w:rPr>
        <w:t xml:space="preserve"> and function</w:t>
      </w:r>
      <w:r w:rsidR="00B507E6" w:rsidRPr="00471D67">
        <w:rPr>
          <w:rFonts w:ascii="Arial" w:hAnsi="Arial" w:cs="Arial"/>
          <w:sz w:val="24"/>
          <w:szCs w:val="24"/>
        </w:rPr>
        <w:t xml:space="preserve">ed </w:t>
      </w:r>
      <w:r w:rsidR="00067AA5" w:rsidRPr="00471D67">
        <w:rPr>
          <w:rFonts w:ascii="Arial" w:hAnsi="Arial" w:cs="Arial"/>
          <w:sz w:val="24"/>
          <w:szCs w:val="24"/>
        </w:rPr>
        <w:t xml:space="preserve">normally without any defects. The serial number for the R4 rifle was found to be 645253 and it came </w:t>
      </w:r>
      <w:r w:rsidR="009902F5" w:rsidRPr="00471D67">
        <w:rPr>
          <w:rFonts w:ascii="Arial" w:hAnsi="Arial" w:cs="Arial"/>
          <w:sz w:val="24"/>
          <w:szCs w:val="24"/>
        </w:rPr>
        <w:t xml:space="preserve">out </w:t>
      </w:r>
      <w:r w:rsidR="00067AA5" w:rsidRPr="00471D67">
        <w:rPr>
          <w:rFonts w:ascii="Arial" w:hAnsi="Arial" w:cs="Arial"/>
          <w:sz w:val="24"/>
          <w:szCs w:val="24"/>
        </w:rPr>
        <w:t>positive in relation to a</w:t>
      </w:r>
      <w:r w:rsidR="009902F5" w:rsidRPr="00471D67">
        <w:rPr>
          <w:rFonts w:ascii="Arial" w:hAnsi="Arial" w:cs="Arial"/>
          <w:sz w:val="24"/>
          <w:szCs w:val="24"/>
        </w:rPr>
        <w:t xml:space="preserve">n </w:t>
      </w:r>
      <w:r w:rsidR="00CF746F" w:rsidRPr="00471D67">
        <w:rPr>
          <w:rFonts w:ascii="Arial" w:hAnsi="Arial" w:cs="Arial"/>
          <w:sz w:val="24"/>
          <w:szCs w:val="24"/>
        </w:rPr>
        <w:t>aggravated robbery</w:t>
      </w:r>
      <w:r w:rsidR="00067AA5" w:rsidRPr="00471D67">
        <w:rPr>
          <w:rFonts w:ascii="Arial" w:hAnsi="Arial" w:cs="Arial"/>
          <w:sz w:val="24"/>
          <w:szCs w:val="24"/>
        </w:rPr>
        <w:t xml:space="preserve"> per </w:t>
      </w:r>
      <w:r w:rsidR="00B507E6" w:rsidRPr="00471D67">
        <w:rPr>
          <w:rFonts w:ascii="Arial" w:hAnsi="Arial" w:cs="Arial"/>
          <w:sz w:val="24"/>
          <w:szCs w:val="24"/>
        </w:rPr>
        <w:t>F</w:t>
      </w:r>
      <w:r w:rsidR="00067AA5" w:rsidRPr="00471D67">
        <w:rPr>
          <w:rFonts w:ascii="Arial" w:hAnsi="Arial" w:cs="Arial"/>
          <w:sz w:val="24"/>
          <w:szCs w:val="24"/>
        </w:rPr>
        <w:t>lagstaff CAS 57/06/2010.</w:t>
      </w:r>
    </w:p>
    <w:p w14:paraId="287F4DDD" w14:textId="007B506E" w:rsidR="00067AA5" w:rsidRPr="000F26B9" w:rsidRDefault="000F26B9" w:rsidP="000F26B9">
      <w:pPr>
        <w:spacing w:line="360" w:lineRule="auto"/>
        <w:ind w:left="720" w:hanging="720"/>
        <w:jc w:val="both"/>
        <w:rPr>
          <w:rFonts w:ascii="Arial" w:hAnsi="Arial" w:cs="Arial"/>
          <w:sz w:val="24"/>
          <w:szCs w:val="24"/>
          <w:lang w:val="en-ZA"/>
        </w:rPr>
      </w:pPr>
      <w:r>
        <w:rPr>
          <w:rFonts w:ascii="Arial" w:hAnsi="Arial" w:cs="Arial"/>
          <w:sz w:val="24"/>
          <w:szCs w:val="24"/>
        </w:rPr>
        <w:t>(j)</w:t>
      </w:r>
      <w:r>
        <w:rPr>
          <w:rFonts w:ascii="Arial" w:hAnsi="Arial" w:cs="Arial"/>
          <w:sz w:val="24"/>
          <w:szCs w:val="24"/>
        </w:rPr>
        <w:tab/>
      </w:r>
      <w:r w:rsidR="00067AA5" w:rsidRPr="00471D67">
        <w:rPr>
          <w:rFonts w:ascii="Arial" w:hAnsi="Arial" w:cs="Arial"/>
          <w:sz w:val="24"/>
          <w:szCs w:val="24"/>
        </w:rPr>
        <w:t>The investigating officer opposed bail for the following reasons:</w:t>
      </w:r>
    </w:p>
    <w:p w14:paraId="1ABC3298" w14:textId="3AF45754" w:rsidR="003004EF" w:rsidRPr="00471D67" w:rsidRDefault="000F26B9" w:rsidP="000F26B9">
      <w:pPr>
        <w:spacing w:line="360" w:lineRule="auto"/>
        <w:ind w:left="1440" w:hanging="720"/>
        <w:jc w:val="both"/>
        <w:rPr>
          <w:rFonts w:ascii="Arial" w:hAnsi="Arial" w:cs="Arial"/>
          <w:sz w:val="24"/>
          <w:szCs w:val="24"/>
          <w:lang w:val="en-ZA"/>
        </w:rPr>
      </w:pPr>
      <w:r>
        <w:rPr>
          <w:rFonts w:ascii="Arial" w:hAnsi="Arial" w:cs="Arial"/>
          <w:sz w:val="24"/>
          <w:szCs w:val="24"/>
          <w:lang w:val="en-ZA"/>
        </w:rPr>
        <w:t>(i)</w:t>
      </w:r>
      <w:r>
        <w:rPr>
          <w:rFonts w:ascii="Arial" w:hAnsi="Arial" w:cs="Arial"/>
          <w:sz w:val="24"/>
          <w:szCs w:val="24"/>
          <w:lang w:val="en-ZA"/>
        </w:rPr>
        <w:tab/>
      </w:r>
      <w:r w:rsidR="00067AA5" w:rsidRPr="00471D67">
        <w:rPr>
          <w:rFonts w:ascii="Arial" w:hAnsi="Arial" w:cs="Arial"/>
          <w:sz w:val="24"/>
          <w:szCs w:val="24"/>
          <w:lang w:val="en-ZA"/>
        </w:rPr>
        <w:t xml:space="preserve">It would </w:t>
      </w:r>
      <w:r w:rsidR="003004EF" w:rsidRPr="00471D67">
        <w:rPr>
          <w:rFonts w:ascii="Arial" w:hAnsi="Arial" w:cs="Arial"/>
          <w:sz w:val="24"/>
          <w:szCs w:val="24"/>
          <w:lang w:val="en-ZA"/>
        </w:rPr>
        <w:t xml:space="preserve">not </w:t>
      </w:r>
      <w:r w:rsidR="00067AA5" w:rsidRPr="00471D67">
        <w:rPr>
          <w:rFonts w:ascii="Arial" w:hAnsi="Arial" w:cs="Arial"/>
          <w:sz w:val="24"/>
          <w:szCs w:val="24"/>
          <w:lang w:val="en-ZA"/>
        </w:rPr>
        <w:t>be in the interest</w:t>
      </w:r>
      <w:r w:rsidR="003004EF" w:rsidRPr="00471D67">
        <w:rPr>
          <w:rFonts w:ascii="Arial" w:hAnsi="Arial" w:cs="Arial"/>
          <w:sz w:val="24"/>
          <w:szCs w:val="24"/>
          <w:lang w:val="en-ZA"/>
        </w:rPr>
        <w:t>s</w:t>
      </w:r>
      <w:r w:rsidR="00067AA5" w:rsidRPr="00471D67">
        <w:rPr>
          <w:rFonts w:ascii="Arial" w:hAnsi="Arial" w:cs="Arial"/>
          <w:sz w:val="24"/>
          <w:szCs w:val="24"/>
          <w:lang w:val="en-ZA"/>
        </w:rPr>
        <w:t xml:space="preserve"> of justice for the </w:t>
      </w:r>
      <w:r w:rsidR="003004EF" w:rsidRPr="00471D67">
        <w:rPr>
          <w:rFonts w:ascii="Arial" w:hAnsi="Arial" w:cs="Arial"/>
          <w:sz w:val="24"/>
          <w:szCs w:val="24"/>
          <w:lang w:val="en-ZA"/>
        </w:rPr>
        <w:t>a</w:t>
      </w:r>
      <w:r w:rsidR="00067AA5" w:rsidRPr="00471D67">
        <w:rPr>
          <w:rFonts w:ascii="Arial" w:hAnsi="Arial" w:cs="Arial"/>
          <w:sz w:val="24"/>
          <w:szCs w:val="24"/>
          <w:lang w:val="en-ZA"/>
        </w:rPr>
        <w:t>ppellant to be released on bail because his release will endanger the safety of the public and cause public disorder.</w:t>
      </w:r>
      <w:r w:rsidR="006A1E7F">
        <w:rPr>
          <w:rFonts w:ascii="Arial" w:hAnsi="Arial" w:cs="Arial"/>
          <w:sz w:val="24"/>
          <w:szCs w:val="24"/>
          <w:lang w:val="en-ZA"/>
        </w:rPr>
        <w:t xml:space="preserve"> </w:t>
      </w:r>
      <w:r w:rsidR="00067AA5" w:rsidRPr="00471D67">
        <w:rPr>
          <w:rFonts w:ascii="Arial" w:hAnsi="Arial" w:cs="Arial"/>
          <w:sz w:val="24"/>
          <w:szCs w:val="24"/>
          <w:lang w:val="en-ZA"/>
        </w:rPr>
        <w:t xml:space="preserve">The </w:t>
      </w:r>
      <w:r w:rsidR="003004EF" w:rsidRPr="00471D67">
        <w:rPr>
          <w:rFonts w:ascii="Arial" w:hAnsi="Arial" w:cs="Arial"/>
          <w:sz w:val="24"/>
          <w:szCs w:val="24"/>
          <w:lang w:val="en-ZA"/>
        </w:rPr>
        <w:t>a</w:t>
      </w:r>
      <w:r w:rsidR="00067AA5" w:rsidRPr="00471D67">
        <w:rPr>
          <w:rFonts w:ascii="Arial" w:hAnsi="Arial" w:cs="Arial"/>
          <w:sz w:val="24"/>
          <w:szCs w:val="24"/>
          <w:lang w:val="en-ZA"/>
        </w:rPr>
        <w:t>ppellant was found in possession of two fully automatic assault rifles,</w:t>
      </w:r>
      <w:r w:rsidR="00414FE1">
        <w:rPr>
          <w:rFonts w:ascii="Arial" w:hAnsi="Arial" w:cs="Arial"/>
          <w:sz w:val="24"/>
          <w:szCs w:val="24"/>
          <w:lang w:val="en-ZA"/>
        </w:rPr>
        <w:t xml:space="preserve"> </w:t>
      </w:r>
      <w:r w:rsidR="00414FE1" w:rsidRPr="00B74AAF">
        <w:rPr>
          <w:rFonts w:ascii="Arial" w:hAnsi="Arial" w:cs="Arial"/>
          <w:sz w:val="24"/>
          <w:szCs w:val="24"/>
          <w:lang w:val="en-ZA"/>
        </w:rPr>
        <w:t>220 live rounds of rifle ammunition</w:t>
      </w:r>
      <w:r w:rsidR="00414FE1">
        <w:rPr>
          <w:rFonts w:ascii="Arial" w:hAnsi="Arial" w:cs="Arial"/>
          <w:sz w:val="24"/>
          <w:szCs w:val="24"/>
          <w:lang w:val="en-ZA"/>
        </w:rPr>
        <w:t>,</w:t>
      </w:r>
      <w:r w:rsidR="00414FE1" w:rsidRPr="00B74AAF">
        <w:rPr>
          <w:rFonts w:ascii="Arial" w:hAnsi="Arial" w:cs="Arial"/>
          <w:sz w:val="24"/>
          <w:szCs w:val="24"/>
          <w:lang w:val="en-ZA"/>
        </w:rPr>
        <w:t xml:space="preserve"> 50 live rounds of a 9mm ammunition</w:t>
      </w:r>
      <w:r w:rsidR="00067AA5" w:rsidRPr="00471D67">
        <w:rPr>
          <w:rFonts w:ascii="Arial" w:hAnsi="Arial" w:cs="Arial"/>
          <w:sz w:val="24"/>
          <w:szCs w:val="24"/>
          <w:lang w:val="en-ZA"/>
        </w:rPr>
        <w:t xml:space="preserve"> and drugs.</w:t>
      </w:r>
      <w:r w:rsidR="00E62846">
        <w:rPr>
          <w:rFonts w:ascii="Arial" w:hAnsi="Arial" w:cs="Arial"/>
          <w:sz w:val="24"/>
          <w:szCs w:val="24"/>
          <w:lang w:val="en-ZA"/>
        </w:rPr>
        <w:t xml:space="preserve"> T</w:t>
      </w:r>
      <w:r w:rsidR="00067AA5" w:rsidRPr="00471D67">
        <w:rPr>
          <w:rFonts w:ascii="Arial" w:hAnsi="Arial" w:cs="Arial"/>
          <w:sz w:val="24"/>
          <w:szCs w:val="24"/>
          <w:lang w:val="en-ZA"/>
        </w:rPr>
        <w:t xml:space="preserve">his was a clear indication that the </w:t>
      </w:r>
      <w:r w:rsidR="003004EF" w:rsidRPr="00471D67">
        <w:rPr>
          <w:rFonts w:ascii="Arial" w:hAnsi="Arial" w:cs="Arial"/>
          <w:sz w:val="24"/>
          <w:szCs w:val="24"/>
          <w:lang w:val="en-ZA"/>
        </w:rPr>
        <w:t>a</w:t>
      </w:r>
      <w:r w:rsidR="00067AA5" w:rsidRPr="00471D67">
        <w:rPr>
          <w:rFonts w:ascii="Arial" w:hAnsi="Arial" w:cs="Arial"/>
          <w:sz w:val="24"/>
          <w:szCs w:val="24"/>
          <w:lang w:val="en-ZA"/>
        </w:rPr>
        <w:t xml:space="preserve">ppellant was a very dangerous person who did not deserve to be </w:t>
      </w:r>
      <w:r w:rsidR="00414FE1">
        <w:rPr>
          <w:rFonts w:ascii="Arial" w:hAnsi="Arial" w:cs="Arial"/>
          <w:sz w:val="24"/>
          <w:szCs w:val="24"/>
          <w:lang w:val="en-ZA"/>
        </w:rPr>
        <w:t xml:space="preserve">in </w:t>
      </w:r>
      <w:r w:rsidR="00067AA5" w:rsidRPr="00471D67">
        <w:rPr>
          <w:rFonts w:ascii="Arial" w:hAnsi="Arial" w:cs="Arial"/>
          <w:sz w:val="24"/>
          <w:szCs w:val="24"/>
          <w:lang w:val="en-ZA"/>
        </w:rPr>
        <w:t xml:space="preserve">society.  </w:t>
      </w:r>
    </w:p>
    <w:p w14:paraId="1D17D1C3" w14:textId="09DFC006" w:rsidR="003004EF" w:rsidRPr="00471D67" w:rsidRDefault="000F26B9" w:rsidP="000F26B9">
      <w:pPr>
        <w:spacing w:line="360" w:lineRule="auto"/>
        <w:ind w:left="1440" w:hanging="720"/>
        <w:jc w:val="both"/>
        <w:rPr>
          <w:rFonts w:ascii="Arial" w:hAnsi="Arial" w:cs="Arial"/>
          <w:sz w:val="24"/>
          <w:szCs w:val="24"/>
          <w:lang w:val="en-ZA"/>
        </w:rPr>
      </w:pPr>
      <w:r>
        <w:rPr>
          <w:rFonts w:ascii="Arial" w:hAnsi="Arial" w:cs="Arial"/>
          <w:sz w:val="24"/>
          <w:szCs w:val="24"/>
          <w:lang w:val="en-ZA"/>
        </w:rPr>
        <w:t>(ii)</w:t>
      </w:r>
      <w:r>
        <w:rPr>
          <w:rFonts w:ascii="Arial" w:hAnsi="Arial" w:cs="Arial"/>
          <w:sz w:val="24"/>
          <w:szCs w:val="24"/>
          <w:lang w:val="en-ZA"/>
        </w:rPr>
        <w:tab/>
      </w:r>
      <w:r w:rsidR="003004EF" w:rsidRPr="00471D67">
        <w:rPr>
          <w:rFonts w:ascii="Arial" w:hAnsi="Arial" w:cs="Arial"/>
          <w:sz w:val="24"/>
          <w:szCs w:val="24"/>
          <w:lang w:val="en-ZA"/>
        </w:rPr>
        <w:t xml:space="preserve">There was a likelihood that if the appellant was released on </w:t>
      </w:r>
      <w:r w:rsidR="006D4CE7" w:rsidRPr="00471D67">
        <w:rPr>
          <w:rFonts w:ascii="Arial" w:hAnsi="Arial" w:cs="Arial"/>
          <w:sz w:val="24"/>
          <w:szCs w:val="24"/>
          <w:lang w:val="en-ZA"/>
        </w:rPr>
        <w:t>bail,</w:t>
      </w:r>
      <w:r w:rsidR="003004EF" w:rsidRPr="00471D67">
        <w:rPr>
          <w:rFonts w:ascii="Arial" w:hAnsi="Arial" w:cs="Arial"/>
          <w:sz w:val="24"/>
          <w:szCs w:val="24"/>
          <w:lang w:val="en-ZA"/>
        </w:rPr>
        <w:t xml:space="preserve"> he would evade his trial due to the seriousness of the offence</w:t>
      </w:r>
      <w:r w:rsidR="006A1E7F">
        <w:rPr>
          <w:rFonts w:ascii="Arial" w:hAnsi="Arial" w:cs="Arial"/>
          <w:sz w:val="24"/>
          <w:szCs w:val="24"/>
          <w:lang w:val="en-ZA"/>
        </w:rPr>
        <w:t>s</w:t>
      </w:r>
      <w:r w:rsidR="003004EF" w:rsidRPr="00471D67">
        <w:rPr>
          <w:rFonts w:ascii="Arial" w:hAnsi="Arial" w:cs="Arial"/>
          <w:sz w:val="24"/>
          <w:szCs w:val="24"/>
          <w:lang w:val="en-ZA"/>
        </w:rPr>
        <w:t xml:space="preserve"> and the sentence</w:t>
      </w:r>
      <w:r w:rsidR="006A1E7F">
        <w:rPr>
          <w:rFonts w:ascii="Arial" w:hAnsi="Arial" w:cs="Arial"/>
          <w:sz w:val="24"/>
          <w:szCs w:val="24"/>
          <w:lang w:val="en-ZA"/>
        </w:rPr>
        <w:t>s</w:t>
      </w:r>
      <w:r w:rsidR="003004EF" w:rsidRPr="00471D67">
        <w:rPr>
          <w:rFonts w:ascii="Arial" w:hAnsi="Arial" w:cs="Arial"/>
          <w:sz w:val="24"/>
          <w:szCs w:val="24"/>
          <w:lang w:val="en-ZA"/>
        </w:rPr>
        <w:t xml:space="preserve"> it carries should he be convicted.</w:t>
      </w:r>
    </w:p>
    <w:p w14:paraId="3B072765" w14:textId="62760912" w:rsidR="003004EF" w:rsidRPr="00471D67" w:rsidRDefault="000F26B9" w:rsidP="000F26B9">
      <w:pPr>
        <w:spacing w:line="360" w:lineRule="auto"/>
        <w:ind w:left="1440" w:hanging="720"/>
        <w:jc w:val="both"/>
        <w:rPr>
          <w:rFonts w:ascii="Arial" w:hAnsi="Arial" w:cs="Arial"/>
          <w:sz w:val="24"/>
          <w:szCs w:val="24"/>
          <w:lang w:val="en-ZA"/>
        </w:rPr>
      </w:pPr>
      <w:r>
        <w:rPr>
          <w:rFonts w:ascii="Arial" w:hAnsi="Arial" w:cs="Arial"/>
          <w:sz w:val="24"/>
          <w:szCs w:val="24"/>
          <w:lang w:val="en-ZA"/>
        </w:rPr>
        <w:t>(iii)</w:t>
      </w:r>
      <w:r>
        <w:rPr>
          <w:rFonts w:ascii="Arial" w:hAnsi="Arial" w:cs="Arial"/>
          <w:sz w:val="24"/>
          <w:szCs w:val="24"/>
          <w:lang w:val="en-ZA"/>
        </w:rPr>
        <w:tab/>
      </w:r>
      <w:r w:rsidR="003004EF" w:rsidRPr="00471D67">
        <w:rPr>
          <w:rFonts w:ascii="Arial" w:hAnsi="Arial" w:cs="Arial"/>
          <w:sz w:val="24"/>
          <w:szCs w:val="24"/>
          <w:lang w:val="en-ZA"/>
        </w:rPr>
        <w:t xml:space="preserve">There was a likelihood that if the </w:t>
      </w:r>
      <w:r w:rsidR="006D4CE7" w:rsidRPr="00471D67">
        <w:rPr>
          <w:rFonts w:ascii="Arial" w:hAnsi="Arial" w:cs="Arial"/>
          <w:sz w:val="24"/>
          <w:szCs w:val="24"/>
          <w:lang w:val="en-ZA"/>
        </w:rPr>
        <w:t>a</w:t>
      </w:r>
      <w:r w:rsidR="003004EF" w:rsidRPr="00471D67">
        <w:rPr>
          <w:rFonts w:ascii="Arial" w:hAnsi="Arial" w:cs="Arial"/>
          <w:sz w:val="24"/>
          <w:szCs w:val="24"/>
          <w:lang w:val="en-ZA"/>
        </w:rPr>
        <w:t xml:space="preserve">ppellant was released on </w:t>
      </w:r>
      <w:r w:rsidR="003307E7" w:rsidRPr="00471D67">
        <w:rPr>
          <w:rFonts w:ascii="Arial" w:hAnsi="Arial" w:cs="Arial"/>
          <w:sz w:val="24"/>
          <w:szCs w:val="24"/>
          <w:lang w:val="en-ZA"/>
        </w:rPr>
        <w:t>bail,</w:t>
      </w:r>
      <w:r w:rsidR="003004EF" w:rsidRPr="00471D67">
        <w:rPr>
          <w:rFonts w:ascii="Arial" w:hAnsi="Arial" w:cs="Arial"/>
          <w:sz w:val="24"/>
          <w:szCs w:val="24"/>
          <w:lang w:val="en-ZA"/>
        </w:rPr>
        <w:t xml:space="preserve"> he would commit further crimes as he ha</w:t>
      </w:r>
      <w:r w:rsidR="00CF746F" w:rsidRPr="00471D67">
        <w:rPr>
          <w:rFonts w:ascii="Arial" w:hAnsi="Arial" w:cs="Arial"/>
          <w:sz w:val="24"/>
          <w:szCs w:val="24"/>
          <w:lang w:val="en-ZA"/>
        </w:rPr>
        <w:t>d</w:t>
      </w:r>
      <w:r w:rsidR="003004EF" w:rsidRPr="00471D67">
        <w:rPr>
          <w:rFonts w:ascii="Arial" w:hAnsi="Arial" w:cs="Arial"/>
          <w:sz w:val="24"/>
          <w:szCs w:val="24"/>
          <w:lang w:val="en-ZA"/>
        </w:rPr>
        <w:t xml:space="preserve"> a propensity of committing crime</w:t>
      </w:r>
      <w:r w:rsidR="00414FE1">
        <w:rPr>
          <w:rFonts w:ascii="Arial" w:hAnsi="Arial" w:cs="Arial"/>
          <w:sz w:val="24"/>
          <w:szCs w:val="24"/>
          <w:lang w:val="en-ZA"/>
        </w:rPr>
        <w:t xml:space="preserve"> if one looks</w:t>
      </w:r>
      <w:r w:rsidR="003004EF" w:rsidRPr="00471D67">
        <w:rPr>
          <w:rFonts w:ascii="Arial" w:hAnsi="Arial" w:cs="Arial"/>
          <w:sz w:val="24"/>
          <w:szCs w:val="24"/>
          <w:lang w:val="en-ZA"/>
        </w:rPr>
        <w:t xml:space="preserve"> at the number of the charges he was facing.</w:t>
      </w:r>
    </w:p>
    <w:p w14:paraId="417FF77B" w14:textId="5D8213F5" w:rsidR="00EA5F5D" w:rsidRPr="00471D67" w:rsidRDefault="000F26B9" w:rsidP="000F26B9">
      <w:pPr>
        <w:spacing w:line="360" w:lineRule="auto"/>
        <w:ind w:left="1440" w:hanging="720"/>
        <w:jc w:val="both"/>
        <w:rPr>
          <w:rFonts w:ascii="Arial" w:hAnsi="Arial" w:cs="Arial"/>
          <w:sz w:val="24"/>
          <w:szCs w:val="24"/>
          <w:lang w:val="en-ZA"/>
        </w:rPr>
      </w:pPr>
      <w:r>
        <w:rPr>
          <w:rFonts w:ascii="Arial" w:hAnsi="Arial" w:cs="Arial"/>
          <w:sz w:val="24"/>
          <w:szCs w:val="24"/>
          <w:lang w:val="en-ZA"/>
        </w:rPr>
        <w:t>(iv)</w:t>
      </w:r>
      <w:r>
        <w:rPr>
          <w:rFonts w:ascii="Arial" w:hAnsi="Arial" w:cs="Arial"/>
          <w:sz w:val="24"/>
          <w:szCs w:val="24"/>
          <w:lang w:val="en-ZA"/>
        </w:rPr>
        <w:tab/>
      </w:r>
      <w:r w:rsidR="00067AA5" w:rsidRPr="00471D67">
        <w:rPr>
          <w:rFonts w:ascii="Arial" w:hAnsi="Arial" w:cs="Arial"/>
          <w:sz w:val="24"/>
          <w:szCs w:val="24"/>
          <w:lang w:val="en-ZA"/>
        </w:rPr>
        <w:t xml:space="preserve">The </w:t>
      </w:r>
      <w:r w:rsidR="006D4CE7" w:rsidRPr="00471D67">
        <w:rPr>
          <w:rFonts w:ascii="Arial" w:hAnsi="Arial" w:cs="Arial"/>
          <w:sz w:val="24"/>
          <w:szCs w:val="24"/>
          <w:lang w:val="en-ZA"/>
        </w:rPr>
        <w:t>a</w:t>
      </w:r>
      <w:r w:rsidR="00067AA5" w:rsidRPr="00471D67">
        <w:rPr>
          <w:rFonts w:ascii="Arial" w:hAnsi="Arial" w:cs="Arial"/>
          <w:sz w:val="24"/>
          <w:szCs w:val="24"/>
          <w:lang w:val="en-ZA"/>
        </w:rPr>
        <w:t xml:space="preserve">ppellant’s release would jeopardise public confidence in the criminal justice system because the public has an interest in the matter as the </w:t>
      </w:r>
      <w:r w:rsidR="006D4CE7" w:rsidRPr="00471D67">
        <w:rPr>
          <w:rFonts w:ascii="Arial" w:hAnsi="Arial" w:cs="Arial"/>
          <w:sz w:val="24"/>
          <w:szCs w:val="24"/>
          <w:lang w:val="en-ZA"/>
        </w:rPr>
        <w:t>a</w:t>
      </w:r>
      <w:r w:rsidR="00067AA5" w:rsidRPr="00471D67">
        <w:rPr>
          <w:rFonts w:ascii="Arial" w:hAnsi="Arial" w:cs="Arial"/>
          <w:sz w:val="24"/>
          <w:szCs w:val="24"/>
          <w:lang w:val="en-ZA"/>
        </w:rPr>
        <w:t>ppellant was arrested during daylight</w:t>
      </w:r>
      <w:r w:rsidR="006D4CE7" w:rsidRPr="00471D67">
        <w:rPr>
          <w:rFonts w:ascii="Arial" w:hAnsi="Arial" w:cs="Arial"/>
          <w:sz w:val="24"/>
          <w:szCs w:val="24"/>
          <w:lang w:val="en-ZA"/>
        </w:rPr>
        <w:t>. T</w:t>
      </w:r>
      <w:r w:rsidR="00067AA5" w:rsidRPr="00471D67">
        <w:rPr>
          <w:rFonts w:ascii="Arial" w:hAnsi="Arial" w:cs="Arial"/>
          <w:sz w:val="24"/>
          <w:szCs w:val="24"/>
          <w:lang w:val="en-ZA"/>
        </w:rPr>
        <w:t>he public is very concerned about drugs</w:t>
      </w:r>
      <w:r w:rsidR="006A1E7F">
        <w:rPr>
          <w:rFonts w:ascii="Arial" w:hAnsi="Arial" w:cs="Arial"/>
          <w:sz w:val="24"/>
          <w:szCs w:val="24"/>
          <w:lang w:val="en-ZA"/>
        </w:rPr>
        <w:t xml:space="preserve"> and</w:t>
      </w:r>
      <w:r w:rsidR="00067AA5" w:rsidRPr="00471D67">
        <w:rPr>
          <w:rFonts w:ascii="Arial" w:hAnsi="Arial" w:cs="Arial"/>
          <w:sz w:val="24"/>
          <w:szCs w:val="24"/>
          <w:lang w:val="en-ZA"/>
        </w:rPr>
        <w:t xml:space="preserve"> illegal firearms</w:t>
      </w:r>
      <w:r w:rsidR="00414FE1">
        <w:rPr>
          <w:rFonts w:ascii="Arial" w:hAnsi="Arial" w:cs="Arial"/>
          <w:sz w:val="24"/>
          <w:szCs w:val="24"/>
          <w:lang w:val="en-ZA"/>
        </w:rPr>
        <w:t xml:space="preserve"> </w:t>
      </w:r>
      <w:r w:rsidR="00EA5F5D" w:rsidRPr="00471D67">
        <w:rPr>
          <w:rFonts w:ascii="Arial" w:hAnsi="Arial" w:cs="Arial"/>
          <w:sz w:val="24"/>
          <w:szCs w:val="24"/>
          <w:lang w:val="en-ZA"/>
        </w:rPr>
        <w:t>as they are a major cause of crime within society.</w:t>
      </w:r>
    </w:p>
    <w:p w14:paraId="29448AA9" w14:textId="6E3F7611" w:rsidR="00EA5F5D" w:rsidRPr="00471D67" w:rsidRDefault="000F26B9" w:rsidP="000F26B9">
      <w:pPr>
        <w:spacing w:line="360" w:lineRule="auto"/>
        <w:ind w:left="1440" w:hanging="720"/>
        <w:jc w:val="both"/>
        <w:rPr>
          <w:rFonts w:ascii="Arial" w:hAnsi="Arial" w:cs="Arial"/>
          <w:sz w:val="24"/>
          <w:szCs w:val="24"/>
          <w:lang w:val="en-ZA"/>
        </w:rPr>
      </w:pPr>
      <w:r>
        <w:rPr>
          <w:rFonts w:ascii="Arial" w:hAnsi="Arial" w:cs="Arial"/>
          <w:sz w:val="24"/>
          <w:szCs w:val="24"/>
          <w:lang w:val="en-ZA"/>
        </w:rPr>
        <w:t>(v)</w:t>
      </w:r>
      <w:r>
        <w:rPr>
          <w:rFonts w:ascii="Arial" w:hAnsi="Arial" w:cs="Arial"/>
          <w:sz w:val="24"/>
          <w:szCs w:val="24"/>
          <w:lang w:val="en-ZA"/>
        </w:rPr>
        <w:tab/>
      </w:r>
      <w:r w:rsidR="00EA5F5D" w:rsidRPr="00471D67">
        <w:rPr>
          <w:rFonts w:ascii="Arial" w:hAnsi="Arial" w:cs="Arial"/>
          <w:sz w:val="24"/>
          <w:szCs w:val="24"/>
          <w:lang w:val="en-ZA"/>
        </w:rPr>
        <w:t xml:space="preserve">Keeping the </w:t>
      </w:r>
      <w:r w:rsidR="006D4CE7" w:rsidRPr="00471D67">
        <w:rPr>
          <w:rFonts w:ascii="Arial" w:hAnsi="Arial" w:cs="Arial"/>
          <w:sz w:val="24"/>
          <w:szCs w:val="24"/>
          <w:lang w:val="en-ZA"/>
        </w:rPr>
        <w:t>a</w:t>
      </w:r>
      <w:r w:rsidR="00EA5F5D" w:rsidRPr="00471D67">
        <w:rPr>
          <w:rFonts w:ascii="Arial" w:hAnsi="Arial" w:cs="Arial"/>
          <w:sz w:val="24"/>
          <w:szCs w:val="24"/>
          <w:lang w:val="en-ZA"/>
        </w:rPr>
        <w:t xml:space="preserve">ppellant in custody would assist </w:t>
      </w:r>
      <w:r w:rsidR="00B32861">
        <w:rPr>
          <w:rFonts w:ascii="Arial" w:hAnsi="Arial" w:cs="Arial"/>
          <w:sz w:val="24"/>
          <w:szCs w:val="24"/>
          <w:lang w:val="en-ZA"/>
        </w:rPr>
        <w:t>in</w:t>
      </w:r>
      <w:r w:rsidR="00EA5F5D" w:rsidRPr="00471D67">
        <w:rPr>
          <w:rFonts w:ascii="Arial" w:hAnsi="Arial" w:cs="Arial"/>
          <w:sz w:val="24"/>
          <w:szCs w:val="24"/>
          <w:lang w:val="en-ZA"/>
        </w:rPr>
        <w:t xml:space="preserve"> eliminat</w:t>
      </w:r>
      <w:r w:rsidR="00B32861">
        <w:rPr>
          <w:rFonts w:ascii="Arial" w:hAnsi="Arial" w:cs="Arial"/>
          <w:sz w:val="24"/>
          <w:szCs w:val="24"/>
          <w:lang w:val="en-ZA"/>
        </w:rPr>
        <w:t>ing</w:t>
      </w:r>
      <w:r w:rsidR="00EA5F5D" w:rsidRPr="00471D67">
        <w:rPr>
          <w:rFonts w:ascii="Arial" w:hAnsi="Arial" w:cs="Arial"/>
          <w:sz w:val="24"/>
          <w:szCs w:val="24"/>
          <w:lang w:val="en-ZA"/>
        </w:rPr>
        <w:t xml:space="preserve"> illegal firearms and illegal drugs sales within </w:t>
      </w:r>
      <w:r w:rsidR="006B5035" w:rsidRPr="00471D67">
        <w:rPr>
          <w:rFonts w:ascii="Arial" w:hAnsi="Arial" w:cs="Arial"/>
          <w:sz w:val="24"/>
          <w:szCs w:val="24"/>
          <w:lang w:val="en-ZA"/>
        </w:rPr>
        <w:t>Umlazi</w:t>
      </w:r>
      <w:r w:rsidR="00EA5F5D" w:rsidRPr="00471D67">
        <w:rPr>
          <w:rFonts w:ascii="Arial" w:hAnsi="Arial" w:cs="Arial"/>
          <w:sz w:val="24"/>
          <w:szCs w:val="24"/>
          <w:lang w:val="en-ZA"/>
        </w:rPr>
        <w:t xml:space="preserve"> </w:t>
      </w:r>
      <w:r w:rsidR="00615E35" w:rsidRPr="00471D67">
        <w:rPr>
          <w:rFonts w:ascii="Arial" w:hAnsi="Arial" w:cs="Arial"/>
          <w:sz w:val="24"/>
          <w:szCs w:val="24"/>
          <w:lang w:val="en-ZA"/>
        </w:rPr>
        <w:t>and surrounding</w:t>
      </w:r>
      <w:r w:rsidR="00EA5F5D" w:rsidRPr="00471D67">
        <w:rPr>
          <w:rFonts w:ascii="Arial" w:hAnsi="Arial" w:cs="Arial"/>
          <w:sz w:val="24"/>
          <w:szCs w:val="24"/>
          <w:lang w:val="en-ZA"/>
        </w:rPr>
        <w:t xml:space="preserve"> areas.</w:t>
      </w:r>
    </w:p>
    <w:p w14:paraId="47376AAB" w14:textId="53C4522E" w:rsidR="004B7C90" w:rsidRPr="00471D67" w:rsidRDefault="000F26B9" w:rsidP="000F26B9">
      <w:pPr>
        <w:spacing w:line="360" w:lineRule="auto"/>
        <w:ind w:left="1440" w:hanging="720"/>
        <w:jc w:val="both"/>
        <w:rPr>
          <w:rFonts w:ascii="Arial" w:hAnsi="Arial" w:cs="Arial"/>
          <w:sz w:val="24"/>
          <w:szCs w:val="24"/>
          <w:lang w:val="en-ZA"/>
        </w:rPr>
      </w:pPr>
      <w:r>
        <w:rPr>
          <w:rFonts w:ascii="Arial" w:hAnsi="Arial" w:cs="Arial"/>
          <w:sz w:val="24"/>
          <w:szCs w:val="24"/>
          <w:lang w:val="en-ZA"/>
        </w:rPr>
        <w:lastRenderedPageBreak/>
        <w:t>(vi)</w:t>
      </w:r>
      <w:r>
        <w:rPr>
          <w:rFonts w:ascii="Arial" w:hAnsi="Arial" w:cs="Arial"/>
          <w:sz w:val="24"/>
          <w:szCs w:val="24"/>
          <w:lang w:val="en-ZA"/>
        </w:rPr>
        <w:tab/>
      </w:r>
      <w:r w:rsidR="00CE38FB" w:rsidRPr="00471D67">
        <w:rPr>
          <w:rFonts w:ascii="Arial" w:hAnsi="Arial" w:cs="Arial"/>
          <w:sz w:val="24"/>
          <w:szCs w:val="24"/>
          <w:lang w:val="en-ZA"/>
        </w:rPr>
        <w:t xml:space="preserve">The </w:t>
      </w:r>
      <w:r w:rsidR="006D4CE7" w:rsidRPr="00471D67">
        <w:rPr>
          <w:rFonts w:ascii="Arial" w:hAnsi="Arial" w:cs="Arial"/>
          <w:sz w:val="24"/>
          <w:szCs w:val="24"/>
          <w:lang w:val="en-ZA"/>
        </w:rPr>
        <w:t>respondent</w:t>
      </w:r>
      <w:r w:rsidR="00CE38FB" w:rsidRPr="00471D67">
        <w:rPr>
          <w:rFonts w:ascii="Arial" w:hAnsi="Arial" w:cs="Arial"/>
          <w:sz w:val="24"/>
          <w:szCs w:val="24"/>
          <w:lang w:val="en-ZA"/>
        </w:rPr>
        <w:t xml:space="preserve"> had a </w:t>
      </w:r>
      <w:r w:rsidR="00CE38FB" w:rsidRPr="00295CAC">
        <w:rPr>
          <w:rFonts w:ascii="Arial" w:hAnsi="Arial" w:cs="Arial"/>
          <w:iCs/>
          <w:sz w:val="24"/>
          <w:szCs w:val="24"/>
          <w:lang w:val="en-ZA"/>
        </w:rPr>
        <w:t>prima facie</w:t>
      </w:r>
      <w:r w:rsidR="00CE38FB" w:rsidRPr="00471D67">
        <w:rPr>
          <w:rFonts w:ascii="Arial" w:hAnsi="Arial" w:cs="Arial"/>
          <w:sz w:val="24"/>
          <w:szCs w:val="24"/>
          <w:lang w:val="en-ZA"/>
        </w:rPr>
        <w:t xml:space="preserve"> case against the </w:t>
      </w:r>
      <w:r w:rsidR="006D4CE7" w:rsidRPr="00471D67">
        <w:rPr>
          <w:rFonts w:ascii="Arial" w:hAnsi="Arial" w:cs="Arial"/>
          <w:sz w:val="24"/>
          <w:szCs w:val="24"/>
          <w:lang w:val="en-ZA"/>
        </w:rPr>
        <w:t>a</w:t>
      </w:r>
      <w:r w:rsidR="00CE38FB" w:rsidRPr="00471D67">
        <w:rPr>
          <w:rFonts w:ascii="Arial" w:hAnsi="Arial" w:cs="Arial"/>
          <w:sz w:val="24"/>
          <w:szCs w:val="24"/>
          <w:lang w:val="en-ZA"/>
        </w:rPr>
        <w:t xml:space="preserve">ppellant. The </w:t>
      </w:r>
      <w:r w:rsidR="006D4CE7" w:rsidRPr="00471D67">
        <w:rPr>
          <w:rFonts w:ascii="Arial" w:hAnsi="Arial" w:cs="Arial"/>
          <w:sz w:val="24"/>
          <w:szCs w:val="24"/>
          <w:lang w:val="en-ZA"/>
        </w:rPr>
        <w:t>a</w:t>
      </w:r>
      <w:r w:rsidR="00CE38FB" w:rsidRPr="00471D67">
        <w:rPr>
          <w:rFonts w:ascii="Arial" w:hAnsi="Arial" w:cs="Arial"/>
          <w:sz w:val="24"/>
          <w:szCs w:val="24"/>
          <w:lang w:val="en-ZA"/>
        </w:rPr>
        <w:t xml:space="preserve">ppellant had acted in furtherance of a common purpose with his co-accused. There </w:t>
      </w:r>
      <w:r w:rsidR="006D4CE7" w:rsidRPr="00471D67">
        <w:rPr>
          <w:rFonts w:ascii="Arial" w:hAnsi="Arial" w:cs="Arial"/>
          <w:sz w:val="24"/>
          <w:szCs w:val="24"/>
          <w:lang w:val="en-ZA"/>
        </w:rPr>
        <w:t>was</w:t>
      </w:r>
      <w:r w:rsidR="00CE38FB" w:rsidRPr="00471D67">
        <w:rPr>
          <w:rFonts w:ascii="Arial" w:hAnsi="Arial" w:cs="Arial"/>
          <w:sz w:val="24"/>
          <w:szCs w:val="24"/>
          <w:lang w:val="en-ZA"/>
        </w:rPr>
        <w:t xml:space="preserve"> to his knowledge no exceptional circumstances warranting the release of the </w:t>
      </w:r>
      <w:r w:rsidR="006D4CE7" w:rsidRPr="00471D67">
        <w:rPr>
          <w:rFonts w:ascii="Arial" w:hAnsi="Arial" w:cs="Arial"/>
          <w:sz w:val="24"/>
          <w:szCs w:val="24"/>
          <w:lang w:val="en-ZA"/>
        </w:rPr>
        <w:t>a</w:t>
      </w:r>
      <w:r w:rsidR="00CE38FB" w:rsidRPr="00471D67">
        <w:rPr>
          <w:rFonts w:ascii="Arial" w:hAnsi="Arial" w:cs="Arial"/>
          <w:sz w:val="24"/>
          <w:szCs w:val="24"/>
          <w:lang w:val="en-ZA"/>
        </w:rPr>
        <w:t>ppellant on bail. In addition</w:t>
      </w:r>
      <w:r w:rsidR="0056215B" w:rsidRPr="00471D67">
        <w:rPr>
          <w:rFonts w:ascii="Arial" w:hAnsi="Arial" w:cs="Arial"/>
          <w:sz w:val="24"/>
          <w:szCs w:val="24"/>
          <w:lang w:val="en-ZA"/>
        </w:rPr>
        <w:t>,</w:t>
      </w:r>
      <w:r w:rsidR="00CE38FB" w:rsidRPr="00471D67">
        <w:rPr>
          <w:rFonts w:ascii="Arial" w:hAnsi="Arial" w:cs="Arial"/>
          <w:sz w:val="24"/>
          <w:szCs w:val="24"/>
          <w:lang w:val="en-ZA"/>
        </w:rPr>
        <w:t xml:space="preserve"> the </w:t>
      </w:r>
      <w:r w:rsidR="006D4CE7" w:rsidRPr="00471D67">
        <w:rPr>
          <w:rFonts w:ascii="Arial" w:hAnsi="Arial" w:cs="Arial"/>
          <w:sz w:val="24"/>
          <w:szCs w:val="24"/>
          <w:lang w:val="en-ZA"/>
        </w:rPr>
        <w:t>a</w:t>
      </w:r>
      <w:r w:rsidR="00CE38FB" w:rsidRPr="00471D67">
        <w:rPr>
          <w:rFonts w:ascii="Arial" w:hAnsi="Arial" w:cs="Arial"/>
          <w:sz w:val="24"/>
          <w:szCs w:val="24"/>
          <w:lang w:val="en-ZA"/>
        </w:rPr>
        <w:t>ppellant and his co-accused</w:t>
      </w:r>
      <w:r w:rsidR="006D4CE7" w:rsidRPr="00471D67">
        <w:rPr>
          <w:rFonts w:ascii="Arial" w:hAnsi="Arial" w:cs="Arial"/>
          <w:sz w:val="24"/>
          <w:szCs w:val="24"/>
          <w:lang w:val="en-ZA"/>
        </w:rPr>
        <w:t xml:space="preserve"> were linked</w:t>
      </w:r>
      <w:r w:rsidR="00CE38FB" w:rsidRPr="00471D67">
        <w:rPr>
          <w:rFonts w:ascii="Arial" w:hAnsi="Arial" w:cs="Arial"/>
          <w:sz w:val="24"/>
          <w:szCs w:val="24"/>
          <w:lang w:val="en-ZA"/>
        </w:rPr>
        <w:t xml:space="preserve"> to the offences in question </w:t>
      </w:r>
      <w:r w:rsidR="006D4CE7" w:rsidRPr="00471D67">
        <w:rPr>
          <w:rFonts w:ascii="Arial" w:hAnsi="Arial" w:cs="Arial"/>
          <w:sz w:val="24"/>
          <w:szCs w:val="24"/>
          <w:lang w:val="en-ZA"/>
        </w:rPr>
        <w:t xml:space="preserve">by the fact </w:t>
      </w:r>
      <w:r w:rsidR="00CE38FB" w:rsidRPr="00471D67">
        <w:rPr>
          <w:rFonts w:ascii="Arial" w:hAnsi="Arial" w:cs="Arial"/>
          <w:sz w:val="24"/>
          <w:szCs w:val="24"/>
          <w:lang w:val="en-ZA"/>
        </w:rPr>
        <w:t xml:space="preserve">that they were found in possession of the relevant exhibits.  </w:t>
      </w:r>
      <w:r w:rsidR="006A1E7F">
        <w:rPr>
          <w:rFonts w:ascii="Arial" w:hAnsi="Arial" w:cs="Arial"/>
          <w:sz w:val="24"/>
          <w:szCs w:val="24"/>
          <w:lang w:val="en-ZA"/>
        </w:rPr>
        <w:t>T</w:t>
      </w:r>
      <w:r w:rsidR="00CE38FB" w:rsidRPr="00471D67">
        <w:rPr>
          <w:rFonts w:ascii="Arial" w:hAnsi="Arial" w:cs="Arial"/>
          <w:sz w:val="24"/>
          <w:szCs w:val="24"/>
          <w:lang w:val="en-ZA"/>
        </w:rPr>
        <w:t xml:space="preserve">here were no bail conditions which the court </w:t>
      </w:r>
      <w:r w:rsidR="00CE38FB" w:rsidRPr="006A1E7F">
        <w:rPr>
          <w:rFonts w:ascii="Arial" w:hAnsi="Arial" w:cs="Arial"/>
          <w:iCs/>
          <w:sz w:val="24"/>
          <w:szCs w:val="24"/>
          <w:lang w:val="en-ZA"/>
        </w:rPr>
        <w:t>a quo</w:t>
      </w:r>
      <w:r w:rsidR="00CE38FB" w:rsidRPr="006A1E7F">
        <w:rPr>
          <w:rFonts w:ascii="Arial" w:hAnsi="Arial" w:cs="Arial"/>
          <w:sz w:val="24"/>
          <w:szCs w:val="24"/>
          <w:lang w:val="en-ZA"/>
        </w:rPr>
        <w:t xml:space="preserve"> </w:t>
      </w:r>
      <w:r w:rsidR="006D4CE7" w:rsidRPr="006A1E7F">
        <w:rPr>
          <w:rFonts w:ascii="Arial" w:hAnsi="Arial" w:cs="Arial"/>
          <w:sz w:val="24"/>
          <w:szCs w:val="24"/>
          <w:lang w:val="en-ZA"/>
        </w:rPr>
        <w:t>could</w:t>
      </w:r>
      <w:r w:rsidR="006D4CE7" w:rsidRPr="00471D67">
        <w:rPr>
          <w:rFonts w:ascii="Arial" w:hAnsi="Arial" w:cs="Arial"/>
          <w:sz w:val="24"/>
          <w:szCs w:val="24"/>
          <w:lang w:val="en-ZA"/>
        </w:rPr>
        <w:t xml:space="preserve"> </w:t>
      </w:r>
      <w:r w:rsidR="00CE38FB" w:rsidRPr="00471D67">
        <w:rPr>
          <w:rFonts w:ascii="Arial" w:hAnsi="Arial" w:cs="Arial"/>
          <w:sz w:val="24"/>
          <w:szCs w:val="24"/>
          <w:lang w:val="en-ZA"/>
        </w:rPr>
        <w:t>possibly consider as appropriate which would alter his attitude in relation to his opposition of bail.</w:t>
      </w:r>
    </w:p>
    <w:p w14:paraId="7D3D1E8A" w14:textId="387A9F2A" w:rsidR="0056215B" w:rsidRPr="00471D67" w:rsidRDefault="000F26B9" w:rsidP="000F26B9">
      <w:pPr>
        <w:spacing w:line="360" w:lineRule="auto"/>
        <w:ind w:left="720" w:hanging="720"/>
        <w:jc w:val="both"/>
        <w:rPr>
          <w:rFonts w:ascii="Arial" w:hAnsi="Arial" w:cs="Arial"/>
          <w:sz w:val="24"/>
          <w:szCs w:val="24"/>
          <w:lang w:val="en-ZA"/>
        </w:rPr>
      </w:pPr>
      <w:r>
        <w:rPr>
          <w:rFonts w:ascii="Arial" w:hAnsi="Arial" w:cs="Arial"/>
          <w:sz w:val="24"/>
          <w:szCs w:val="24"/>
          <w:lang w:val="en-ZA"/>
        </w:rPr>
        <w:t>(k)</w:t>
      </w:r>
      <w:r>
        <w:rPr>
          <w:rFonts w:ascii="Arial" w:hAnsi="Arial" w:cs="Arial"/>
          <w:sz w:val="24"/>
          <w:szCs w:val="24"/>
          <w:lang w:val="en-ZA"/>
        </w:rPr>
        <w:tab/>
      </w:r>
      <w:r w:rsidR="006D4CE7" w:rsidRPr="00471D67">
        <w:rPr>
          <w:rFonts w:ascii="Arial" w:hAnsi="Arial" w:cs="Arial"/>
          <w:sz w:val="24"/>
          <w:szCs w:val="24"/>
          <w:lang w:val="en-ZA"/>
        </w:rPr>
        <w:t>Further</w:t>
      </w:r>
      <w:r w:rsidR="0056215B" w:rsidRPr="00471D67">
        <w:rPr>
          <w:rFonts w:ascii="Arial" w:hAnsi="Arial" w:cs="Arial"/>
          <w:sz w:val="24"/>
          <w:szCs w:val="24"/>
          <w:lang w:val="en-ZA"/>
        </w:rPr>
        <w:t xml:space="preserve">, the investigating officer </w:t>
      </w:r>
      <w:r w:rsidR="006D4CE7" w:rsidRPr="00471D67">
        <w:rPr>
          <w:rFonts w:ascii="Arial" w:hAnsi="Arial" w:cs="Arial"/>
          <w:sz w:val="24"/>
          <w:szCs w:val="24"/>
          <w:lang w:val="en-ZA"/>
        </w:rPr>
        <w:t xml:space="preserve">stated </w:t>
      </w:r>
      <w:r w:rsidR="0056215B" w:rsidRPr="00471D67">
        <w:rPr>
          <w:rFonts w:ascii="Arial" w:hAnsi="Arial" w:cs="Arial"/>
          <w:sz w:val="24"/>
          <w:szCs w:val="24"/>
          <w:lang w:val="en-ZA"/>
        </w:rPr>
        <w:t xml:space="preserve">that the investigations </w:t>
      </w:r>
      <w:r w:rsidR="00E16768" w:rsidRPr="00471D67">
        <w:rPr>
          <w:rFonts w:ascii="Arial" w:hAnsi="Arial" w:cs="Arial"/>
          <w:sz w:val="24"/>
          <w:szCs w:val="24"/>
          <w:lang w:val="en-ZA"/>
        </w:rPr>
        <w:t>were</w:t>
      </w:r>
      <w:r w:rsidR="0056215B" w:rsidRPr="00471D67">
        <w:rPr>
          <w:rFonts w:ascii="Arial" w:hAnsi="Arial" w:cs="Arial"/>
          <w:sz w:val="24"/>
          <w:szCs w:val="24"/>
          <w:lang w:val="en-ZA"/>
        </w:rPr>
        <w:t xml:space="preserve"> almost complete</w:t>
      </w:r>
      <w:r w:rsidR="00E16768" w:rsidRPr="00471D67">
        <w:rPr>
          <w:rFonts w:ascii="Arial" w:hAnsi="Arial" w:cs="Arial"/>
          <w:sz w:val="24"/>
          <w:szCs w:val="24"/>
          <w:lang w:val="en-ZA"/>
        </w:rPr>
        <w:t xml:space="preserve"> and</w:t>
      </w:r>
      <w:r w:rsidR="0056215B" w:rsidRPr="00471D67">
        <w:rPr>
          <w:rFonts w:ascii="Arial" w:hAnsi="Arial" w:cs="Arial"/>
          <w:sz w:val="24"/>
          <w:szCs w:val="24"/>
          <w:lang w:val="en-ZA"/>
        </w:rPr>
        <w:t xml:space="preserve"> what was outstanding were the SAP 69’s as well as the ballistics report in relation to the drugs concerned.</w:t>
      </w:r>
    </w:p>
    <w:p w14:paraId="54AACE52" w14:textId="2A9A19E7" w:rsidR="00E35001" w:rsidRPr="00471D67" w:rsidRDefault="000F26B9" w:rsidP="000F26B9">
      <w:pPr>
        <w:spacing w:line="360" w:lineRule="auto"/>
        <w:ind w:left="720" w:hanging="720"/>
        <w:jc w:val="both"/>
        <w:rPr>
          <w:rFonts w:ascii="Arial" w:hAnsi="Arial" w:cs="Arial"/>
          <w:sz w:val="24"/>
          <w:szCs w:val="24"/>
          <w:lang w:val="en-ZA"/>
        </w:rPr>
      </w:pPr>
      <w:r>
        <w:rPr>
          <w:rFonts w:ascii="Arial" w:hAnsi="Arial" w:cs="Arial"/>
          <w:sz w:val="24"/>
          <w:szCs w:val="24"/>
          <w:lang w:val="en-ZA"/>
        </w:rPr>
        <w:t>(l)</w:t>
      </w:r>
      <w:r>
        <w:rPr>
          <w:rFonts w:ascii="Arial" w:hAnsi="Arial" w:cs="Arial"/>
          <w:sz w:val="24"/>
          <w:szCs w:val="24"/>
          <w:lang w:val="en-ZA"/>
        </w:rPr>
        <w:tab/>
      </w:r>
      <w:r w:rsidR="006D4CE7" w:rsidRPr="00471D67">
        <w:rPr>
          <w:rFonts w:ascii="Arial" w:hAnsi="Arial" w:cs="Arial"/>
          <w:sz w:val="24"/>
          <w:szCs w:val="24"/>
          <w:lang w:val="en-ZA"/>
        </w:rPr>
        <w:t>Moreover</w:t>
      </w:r>
      <w:r w:rsidR="0056215B" w:rsidRPr="00471D67">
        <w:rPr>
          <w:rFonts w:ascii="Arial" w:hAnsi="Arial" w:cs="Arial"/>
          <w:sz w:val="24"/>
          <w:szCs w:val="24"/>
          <w:lang w:val="en-ZA"/>
        </w:rPr>
        <w:t xml:space="preserve">, the investigating officer </w:t>
      </w:r>
      <w:r w:rsidR="00E16768" w:rsidRPr="00471D67">
        <w:rPr>
          <w:rFonts w:ascii="Arial" w:hAnsi="Arial" w:cs="Arial"/>
          <w:sz w:val="24"/>
          <w:szCs w:val="24"/>
          <w:lang w:val="en-ZA"/>
        </w:rPr>
        <w:t xml:space="preserve">attached to his affidavit </w:t>
      </w:r>
      <w:r w:rsidR="0056215B" w:rsidRPr="00471D67">
        <w:rPr>
          <w:rFonts w:ascii="Arial" w:hAnsi="Arial" w:cs="Arial"/>
          <w:sz w:val="24"/>
          <w:szCs w:val="24"/>
          <w:lang w:val="en-ZA"/>
        </w:rPr>
        <w:t>a letter which was directed to the commander of the forensic science laboratory in Amanzimtoti wher</w:t>
      </w:r>
      <w:r w:rsidR="0056215B" w:rsidRPr="00295CAC">
        <w:rPr>
          <w:rFonts w:ascii="Arial" w:hAnsi="Arial" w:cs="Arial"/>
          <w:sz w:val="24"/>
          <w:szCs w:val="24"/>
          <w:lang w:val="en-ZA"/>
        </w:rPr>
        <w:t xml:space="preserve">e, </w:t>
      </w:r>
      <w:r w:rsidR="0056215B" w:rsidRPr="00295CAC">
        <w:rPr>
          <w:rFonts w:ascii="Arial" w:hAnsi="Arial" w:cs="Arial"/>
          <w:iCs/>
          <w:sz w:val="24"/>
          <w:szCs w:val="24"/>
          <w:lang w:val="en-ZA"/>
        </w:rPr>
        <w:t>inter</w:t>
      </w:r>
      <w:r w:rsidR="0056215B" w:rsidRPr="00295CAC">
        <w:rPr>
          <w:rFonts w:ascii="Arial" w:hAnsi="Arial" w:cs="Arial"/>
          <w:sz w:val="24"/>
          <w:szCs w:val="24"/>
          <w:lang w:val="en-ZA"/>
        </w:rPr>
        <w:t xml:space="preserve"> </w:t>
      </w:r>
      <w:r w:rsidR="0056215B" w:rsidRPr="00295CAC">
        <w:rPr>
          <w:rFonts w:ascii="Arial" w:hAnsi="Arial" w:cs="Arial"/>
          <w:iCs/>
          <w:sz w:val="24"/>
          <w:szCs w:val="24"/>
          <w:lang w:val="en-ZA"/>
        </w:rPr>
        <w:t xml:space="preserve">alia, </w:t>
      </w:r>
      <w:r w:rsidR="0056215B" w:rsidRPr="00295CAC">
        <w:rPr>
          <w:rFonts w:ascii="Arial" w:hAnsi="Arial" w:cs="Arial"/>
          <w:sz w:val="24"/>
          <w:szCs w:val="24"/>
          <w:lang w:val="en-ZA"/>
        </w:rPr>
        <w:t>the following</w:t>
      </w:r>
      <w:r w:rsidR="0056215B" w:rsidRPr="00471D67">
        <w:rPr>
          <w:rFonts w:ascii="Arial" w:hAnsi="Arial" w:cs="Arial"/>
          <w:sz w:val="24"/>
          <w:szCs w:val="24"/>
          <w:lang w:val="en-ZA"/>
        </w:rPr>
        <w:t xml:space="preserve"> was stated: </w:t>
      </w:r>
      <w:r w:rsidR="005F6E82">
        <w:rPr>
          <w:rFonts w:ascii="Arial" w:hAnsi="Arial" w:cs="Arial"/>
          <w:sz w:val="24"/>
          <w:szCs w:val="24"/>
          <w:lang w:val="en-ZA"/>
        </w:rPr>
        <w:t>‘</w:t>
      </w:r>
      <w:r w:rsidR="005F6E82" w:rsidRPr="00471D67">
        <w:rPr>
          <w:rFonts w:ascii="Arial" w:hAnsi="Arial" w:cs="Arial"/>
          <w:sz w:val="24"/>
          <w:szCs w:val="24"/>
          <w:lang w:val="en-ZA"/>
        </w:rPr>
        <w:t>the</w:t>
      </w:r>
      <w:r w:rsidR="0056215B" w:rsidRPr="00471D67">
        <w:rPr>
          <w:rFonts w:ascii="Arial" w:hAnsi="Arial" w:cs="Arial"/>
          <w:sz w:val="24"/>
          <w:szCs w:val="24"/>
          <w:lang w:val="en-ZA"/>
        </w:rPr>
        <w:t xml:space="preserve"> recovered firearms are suspected to have been used or involved in the shooting on the following recently reported cases:</w:t>
      </w:r>
    </w:p>
    <w:p w14:paraId="23CCF26D" w14:textId="6932B6F9" w:rsidR="00E35001" w:rsidRPr="000F26B9" w:rsidRDefault="000F26B9" w:rsidP="000F26B9">
      <w:pPr>
        <w:spacing w:line="360" w:lineRule="auto"/>
        <w:ind w:firstLine="720"/>
        <w:jc w:val="both"/>
        <w:rPr>
          <w:rFonts w:ascii="Arial" w:hAnsi="Arial" w:cs="Arial"/>
          <w:sz w:val="24"/>
          <w:szCs w:val="24"/>
          <w:lang w:val="en-ZA"/>
        </w:rPr>
      </w:pPr>
      <w:r>
        <w:rPr>
          <w:rFonts w:ascii="Arial" w:hAnsi="Arial" w:cs="Arial"/>
          <w:sz w:val="24"/>
          <w:szCs w:val="24"/>
          <w:lang w:val="en-ZA"/>
        </w:rPr>
        <w:t>(aa)</w:t>
      </w:r>
      <w:r>
        <w:rPr>
          <w:rFonts w:ascii="Arial" w:hAnsi="Arial" w:cs="Arial"/>
          <w:sz w:val="24"/>
          <w:szCs w:val="24"/>
          <w:lang w:val="en-ZA"/>
        </w:rPr>
        <w:tab/>
      </w:r>
      <w:r w:rsidR="00E35001" w:rsidRPr="000F26B9">
        <w:rPr>
          <w:rFonts w:ascii="Arial" w:hAnsi="Arial" w:cs="Arial"/>
          <w:sz w:val="24"/>
          <w:szCs w:val="24"/>
          <w:lang w:val="en-ZA"/>
        </w:rPr>
        <w:t>Amanzimtoti CAS 283/07/2022 m</w:t>
      </w:r>
      <w:r w:rsidR="00E16768" w:rsidRPr="000F26B9">
        <w:rPr>
          <w:rFonts w:ascii="Arial" w:hAnsi="Arial" w:cs="Arial"/>
          <w:sz w:val="24"/>
          <w:szCs w:val="24"/>
          <w:lang w:val="en-ZA"/>
        </w:rPr>
        <w:t>urder</w:t>
      </w:r>
      <w:r w:rsidR="00E35001" w:rsidRPr="000F26B9">
        <w:rPr>
          <w:rFonts w:ascii="Arial" w:hAnsi="Arial" w:cs="Arial"/>
          <w:sz w:val="24"/>
          <w:szCs w:val="24"/>
          <w:lang w:val="en-ZA"/>
        </w:rPr>
        <w:t>;</w:t>
      </w:r>
    </w:p>
    <w:p w14:paraId="00EF08B2" w14:textId="15516699" w:rsidR="00E35001" w:rsidRPr="00471D67" w:rsidRDefault="000F26B9" w:rsidP="000F26B9">
      <w:pPr>
        <w:spacing w:line="360" w:lineRule="auto"/>
        <w:ind w:firstLine="720"/>
        <w:jc w:val="both"/>
        <w:rPr>
          <w:rFonts w:ascii="Arial" w:hAnsi="Arial" w:cs="Arial"/>
          <w:sz w:val="24"/>
          <w:szCs w:val="24"/>
          <w:lang w:val="en-ZA"/>
        </w:rPr>
      </w:pPr>
      <w:r>
        <w:rPr>
          <w:rFonts w:ascii="Arial" w:hAnsi="Arial" w:cs="Arial"/>
          <w:sz w:val="24"/>
          <w:szCs w:val="24"/>
          <w:lang w:val="en-ZA"/>
        </w:rPr>
        <w:t>(bb)</w:t>
      </w:r>
      <w:r>
        <w:rPr>
          <w:rFonts w:ascii="Arial" w:hAnsi="Arial" w:cs="Arial"/>
          <w:sz w:val="24"/>
          <w:szCs w:val="24"/>
          <w:lang w:val="en-ZA"/>
        </w:rPr>
        <w:tab/>
      </w:r>
      <w:r w:rsidR="00E35001" w:rsidRPr="00471D67">
        <w:rPr>
          <w:rFonts w:ascii="Arial" w:hAnsi="Arial" w:cs="Arial"/>
          <w:sz w:val="24"/>
          <w:szCs w:val="24"/>
          <w:lang w:val="en-ZA"/>
        </w:rPr>
        <w:t xml:space="preserve">Amanzimtoti CAS 126/11/2022 </w:t>
      </w:r>
      <w:r w:rsidR="00E16768" w:rsidRPr="00471D67">
        <w:rPr>
          <w:rFonts w:ascii="Arial" w:hAnsi="Arial" w:cs="Arial"/>
          <w:sz w:val="24"/>
          <w:szCs w:val="24"/>
          <w:lang w:val="en-ZA"/>
        </w:rPr>
        <w:t>murder</w:t>
      </w:r>
      <w:r w:rsidR="00E35001" w:rsidRPr="00471D67">
        <w:rPr>
          <w:rFonts w:ascii="Arial" w:hAnsi="Arial" w:cs="Arial"/>
          <w:sz w:val="24"/>
          <w:szCs w:val="24"/>
          <w:lang w:val="en-ZA"/>
        </w:rPr>
        <w:t>;</w:t>
      </w:r>
    </w:p>
    <w:p w14:paraId="59D7CE43" w14:textId="2AA918C8" w:rsidR="00E35001" w:rsidRPr="00471D67" w:rsidRDefault="000F26B9" w:rsidP="000F26B9">
      <w:pPr>
        <w:spacing w:line="360" w:lineRule="auto"/>
        <w:ind w:firstLine="720"/>
        <w:jc w:val="both"/>
        <w:rPr>
          <w:rFonts w:ascii="Arial" w:hAnsi="Arial" w:cs="Arial"/>
          <w:sz w:val="24"/>
          <w:szCs w:val="24"/>
          <w:lang w:val="en-ZA"/>
        </w:rPr>
      </w:pPr>
      <w:r>
        <w:rPr>
          <w:rFonts w:ascii="Arial" w:hAnsi="Arial" w:cs="Arial"/>
          <w:sz w:val="24"/>
          <w:szCs w:val="24"/>
          <w:lang w:val="en-ZA"/>
        </w:rPr>
        <w:t>(cc)</w:t>
      </w:r>
      <w:r>
        <w:rPr>
          <w:rFonts w:ascii="Arial" w:hAnsi="Arial" w:cs="Arial"/>
          <w:sz w:val="24"/>
          <w:szCs w:val="24"/>
          <w:lang w:val="en-ZA"/>
        </w:rPr>
        <w:tab/>
      </w:r>
      <w:r w:rsidR="00E35001" w:rsidRPr="00471D67">
        <w:rPr>
          <w:rFonts w:ascii="Arial" w:hAnsi="Arial" w:cs="Arial"/>
          <w:sz w:val="24"/>
          <w:szCs w:val="24"/>
          <w:lang w:val="en-ZA"/>
        </w:rPr>
        <w:t>Bheki</w:t>
      </w:r>
      <w:r w:rsidR="0046572A" w:rsidRPr="00471D67">
        <w:rPr>
          <w:rFonts w:ascii="Arial" w:hAnsi="Arial" w:cs="Arial"/>
          <w:sz w:val="24"/>
          <w:szCs w:val="24"/>
          <w:lang w:val="en-ZA"/>
        </w:rPr>
        <w:t>t</w:t>
      </w:r>
      <w:r w:rsidR="00E35001" w:rsidRPr="00471D67">
        <w:rPr>
          <w:rFonts w:ascii="Arial" w:hAnsi="Arial" w:cs="Arial"/>
          <w:sz w:val="24"/>
          <w:szCs w:val="24"/>
          <w:lang w:val="en-ZA"/>
        </w:rPr>
        <w:t>hemba CAS 67/11/2022</w:t>
      </w:r>
      <w:r w:rsidR="00E16768" w:rsidRPr="00471D67">
        <w:rPr>
          <w:rFonts w:ascii="Arial" w:hAnsi="Arial" w:cs="Arial"/>
          <w:sz w:val="24"/>
          <w:szCs w:val="24"/>
          <w:lang w:val="en-ZA"/>
        </w:rPr>
        <w:t xml:space="preserve"> murder</w:t>
      </w:r>
      <w:r w:rsidR="00E35001" w:rsidRPr="00471D67">
        <w:rPr>
          <w:rFonts w:ascii="Arial" w:hAnsi="Arial" w:cs="Arial"/>
          <w:sz w:val="24"/>
          <w:szCs w:val="24"/>
          <w:lang w:val="en-ZA"/>
        </w:rPr>
        <w:t>;</w:t>
      </w:r>
    </w:p>
    <w:p w14:paraId="0FA2E1D8" w14:textId="252197EE" w:rsidR="00E35001" w:rsidRPr="00471D67" w:rsidRDefault="000F26B9" w:rsidP="000F26B9">
      <w:pPr>
        <w:spacing w:line="360" w:lineRule="auto"/>
        <w:ind w:firstLine="720"/>
        <w:jc w:val="both"/>
        <w:rPr>
          <w:rFonts w:ascii="Arial" w:hAnsi="Arial" w:cs="Arial"/>
          <w:sz w:val="24"/>
          <w:szCs w:val="24"/>
          <w:lang w:val="en-ZA"/>
        </w:rPr>
      </w:pPr>
      <w:r>
        <w:rPr>
          <w:rFonts w:ascii="Arial" w:hAnsi="Arial" w:cs="Arial"/>
          <w:sz w:val="24"/>
          <w:szCs w:val="24"/>
          <w:lang w:val="en-ZA"/>
        </w:rPr>
        <w:t>(dd)</w:t>
      </w:r>
      <w:r>
        <w:rPr>
          <w:rFonts w:ascii="Arial" w:hAnsi="Arial" w:cs="Arial"/>
          <w:sz w:val="24"/>
          <w:szCs w:val="24"/>
          <w:lang w:val="en-ZA"/>
        </w:rPr>
        <w:tab/>
      </w:r>
      <w:r w:rsidR="00E35001" w:rsidRPr="00471D67">
        <w:rPr>
          <w:rFonts w:ascii="Arial" w:hAnsi="Arial" w:cs="Arial"/>
          <w:sz w:val="24"/>
          <w:szCs w:val="24"/>
          <w:lang w:val="en-ZA"/>
        </w:rPr>
        <w:t xml:space="preserve">Amanzimtoti CAS 227/01/2022 </w:t>
      </w:r>
      <w:r w:rsidR="00E16768" w:rsidRPr="00471D67">
        <w:rPr>
          <w:rFonts w:ascii="Arial" w:hAnsi="Arial" w:cs="Arial"/>
          <w:sz w:val="24"/>
          <w:szCs w:val="24"/>
          <w:lang w:val="en-ZA"/>
        </w:rPr>
        <w:t>murder</w:t>
      </w:r>
      <w:r w:rsidR="00E35001" w:rsidRPr="00471D67">
        <w:rPr>
          <w:rFonts w:ascii="Arial" w:hAnsi="Arial" w:cs="Arial"/>
          <w:sz w:val="24"/>
          <w:szCs w:val="24"/>
          <w:lang w:val="en-ZA"/>
        </w:rPr>
        <w:t>;</w:t>
      </w:r>
    </w:p>
    <w:p w14:paraId="27F56012" w14:textId="1C0F5370" w:rsidR="00E35001" w:rsidRPr="00471D67" w:rsidRDefault="000F26B9" w:rsidP="000F26B9">
      <w:pPr>
        <w:spacing w:line="360" w:lineRule="auto"/>
        <w:ind w:firstLine="720"/>
        <w:jc w:val="both"/>
        <w:rPr>
          <w:rFonts w:ascii="Arial" w:hAnsi="Arial" w:cs="Arial"/>
          <w:sz w:val="24"/>
          <w:szCs w:val="24"/>
          <w:lang w:val="en-ZA"/>
        </w:rPr>
      </w:pPr>
      <w:r>
        <w:rPr>
          <w:rFonts w:ascii="Arial" w:hAnsi="Arial" w:cs="Arial"/>
          <w:sz w:val="24"/>
          <w:szCs w:val="24"/>
          <w:lang w:val="en-ZA"/>
        </w:rPr>
        <w:t>(ee)</w:t>
      </w:r>
      <w:r>
        <w:rPr>
          <w:rFonts w:ascii="Arial" w:hAnsi="Arial" w:cs="Arial"/>
          <w:sz w:val="24"/>
          <w:szCs w:val="24"/>
          <w:lang w:val="en-ZA"/>
        </w:rPr>
        <w:tab/>
      </w:r>
      <w:r w:rsidR="006B5035" w:rsidRPr="00471D67">
        <w:rPr>
          <w:rFonts w:ascii="Arial" w:hAnsi="Arial" w:cs="Arial"/>
          <w:sz w:val="24"/>
          <w:szCs w:val="24"/>
          <w:lang w:val="en-ZA"/>
        </w:rPr>
        <w:t>Umlazi</w:t>
      </w:r>
      <w:r w:rsidR="00E35001" w:rsidRPr="00471D67">
        <w:rPr>
          <w:rFonts w:ascii="Arial" w:hAnsi="Arial" w:cs="Arial"/>
          <w:sz w:val="24"/>
          <w:szCs w:val="24"/>
          <w:lang w:val="en-ZA"/>
        </w:rPr>
        <w:t xml:space="preserve"> CAS 447/09/2022 </w:t>
      </w:r>
      <w:r w:rsidR="00E16768" w:rsidRPr="00471D67">
        <w:rPr>
          <w:rFonts w:ascii="Arial" w:hAnsi="Arial" w:cs="Arial"/>
          <w:sz w:val="24"/>
          <w:szCs w:val="24"/>
          <w:lang w:val="en-ZA"/>
        </w:rPr>
        <w:t>murder</w:t>
      </w:r>
      <w:r w:rsidR="00E35001" w:rsidRPr="00471D67">
        <w:rPr>
          <w:rFonts w:ascii="Arial" w:hAnsi="Arial" w:cs="Arial"/>
          <w:sz w:val="24"/>
          <w:szCs w:val="24"/>
          <w:lang w:val="en-ZA"/>
        </w:rPr>
        <w:t>;</w:t>
      </w:r>
      <w:r w:rsidR="00295CAC">
        <w:rPr>
          <w:rFonts w:ascii="Arial" w:hAnsi="Arial" w:cs="Arial"/>
          <w:sz w:val="24"/>
          <w:szCs w:val="24"/>
          <w:lang w:val="en-ZA"/>
        </w:rPr>
        <w:t xml:space="preserve"> and</w:t>
      </w:r>
    </w:p>
    <w:p w14:paraId="56126265" w14:textId="10DC188C" w:rsidR="005562AF" w:rsidRPr="00471D67" w:rsidRDefault="000F26B9" w:rsidP="000F26B9">
      <w:pPr>
        <w:spacing w:line="360" w:lineRule="auto"/>
        <w:ind w:firstLine="720"/>
        <w:jc w:val="both"/>
        <w:rPr>
          <w:rFonts w:ascii="Arial" w:hAnsi="Arial" w:cs="Arial"/>
          <w:sz w:val="24"/>
          <w:szCs w:val="24"/>
          <w:lang w:val="en-ZA"/>
        </w:rPr>
      </w:pPr>
      <w:r>
        <w:rPr>
          <w:rFonts w:ascii="Arial" w:hAnsi="Arial" w:cs="Arial"/>
          <w:sz w:val="24"/>
          <w:szCs w:val="24"/>
          <w:lang w:val="en-ZA"/>
        </w:rPr>
        <w:t>(ff)</w:t>
      </w:r>
      <w:r>
        <w:rPr>
          <w:rFonts w:ascii="Arial" w:hAnsi="Arial" w:cs="Arial"/>
          <w:sz w:val="24"/>
          <w:szCs w:val="24"/>
          <w:lang w:val="en-ZA"/>
        </w:rPr>
        <w:tab/>
      </w:r>
      <w:r w:rsidR="006B5035" w:rsidRPr="00471D67">
        <w:rPr>
          <w:rFonts w:ascii="Arial" w:hAnsi="Arial" w:cs="Arial"/>
          <w:sz w:val="24"/>
          <w:szCs w:val="24"/>
          <w:lang w:val="en-ZA"/>
        </w:rPr>
        <w:t>Umlazi</w:t>
      </w:r>
      <w:r w:rsidR="00E35001" w:rsidRPr="00471D67">
        <w:rPr>
          <w:rFonts w:ascii="Arial" w:hAnsi="Arial" w:cs="Arial"/>
          <w:sz w:val="24"/>
          <w:szCs w:val="24"/>
          <w:lang w:val="en-ZA"/>
        </w:rPr>
        <w:t xml:space="preserve"> CAS 99/10/2022 </w:t>
      </w:r>
      <w:r w:rsidR="00E16768" w:rsidRPr="00471D67">
        <w:rPr>
          <w:rFonts w:ascii="Arial" w:hAnsi="Arial" w:cs="Arial"/>
          <w:sz w:val="24"/>
          <w:szCs w:val="24"/>
          <w:lang w:val="en-ZA"/>
        </w:rPr>
        <w:t>murder</w:t>
      </w:r>
      <w:r w:rsidR="00E35001" w:rsidRPr="00471D67">
        <w:rPr>
          <w:rFonts w:ascii="Arial" w:hAnsi="Arial" w:cs="Arial"/>
          <w:sz w:val="24"/>
          <w:szCs w:val="24"/>
          <w:lang w:val="en-ZA"/>
        </w:rPr>
        <w:t>.</w:t>
      </w:r>
      <w:r w:rsidR="005F6E82">
        <w:rPr>
          <w:rFonts w:ascii="Arial" w:hAnsi="Arial" w:cs="Arial"/>
          <w:sz w:val="24"/>
          <w:szCs w:val="24"/>
          <w:lang w:val="en-ZA"/>
        </w:rPr>
        <w:t>’</w:t>
      </w:r>
      <w:r w:rsidR="00E35001" w:rsidRPr="00471D67">
        <w:rPr>
          <w:rFonts w:ascii="Arial" w:hAnsi="Arial" w:cs="Arial"/>
          <w:sz w:val="24"/>
          <w:szCs w:val="24"/>
          <w:lang w:val="en-ZA"/>
        </w:rPr>
        <w:t xml:space="preserve">  </w:t>
      </w:r>
      <w:r w:rsidR="0056215B" w:rsidRPr="00471D67">
        <w:rPr>
          <w:rFonts w:ascii="Arial" w:hAnsi="Arial" w:cs="Arial"/>
          <w:sz w:val="24"/>
          <w:szCs w:val="24"/>
          <w:lang w:val="en-ZA"/>
        </w:rPr>
        <w:t xml:space="preserve">  </w:t>
      </w:r>
      <w:r w:rsidR="00CE38FB" w:rsidRPr="00471D67">
        <w:rPr>
          <w:rFonts w:ascii="Arial" w:hAnsi="Arial" w:cs="Arial"/>
          <w:sz w:val="24"/>
          <w:szCs w:val="24"/>
          <w:lang w:val="en-ZA"/>
        </w:rPr>
        <w:t xml:space="preserve"> </w:t>
      </w:r>
    </w:p>
    <w:p w14:paraId="7EBF420E" w14:textId="77777777" w:rsidR="004B7C90" w:rsidRDefault="004B7C90" w:rsidP="00173616">
      <w:pPr>
        <w:pStyle w:val="ListParagraph"/>
        <w:rPr>
          <w:rFonts w:ascii="Arial" w:hAnsi="Arial" w:cs="Arial"/>
          <w:b/>
          <w:bCs/>
          <w:sz w:val="23"/>
          <w:szCs w:val="23"/>
          <w:u w:val="single"/>
          <w:lang w:val="en-ZA"/>
        </w:rPr>
      </w:pPr>
    </w:p>
    <w:p w14:paraId="173AC6F0" w14:textId="55099FE8" w:rsidR="00C8586E" w:rsidRPr="000F26B9" w:rsidRDefault="00C8586E" w:rsidP="00092619">
      <w:pPr>
        <w:spacing w:line="360" w:lineRule="auto"/>
        <w:jc w:val="both"/>
        <w:rPr>
          <w:rFonts w:ascii="Arial" w:hAnsi="Arial" w:cs="Arial"/>
          <w:b/>
          <w:sz w:val="24"/>
          <w:szCs w:val="24"/>
          <w:lang w:val="en-ZA"/>
        </w:rPr>
      </w:pPr>
      <w:r w:rsidRPr="000F26B9">
        <w:rPr>
          <w:rFonts w:ascii="Arial" w:hAnsi="Arial" w:cs="Arial"/>
          <w:b/>
          <w:sz w:val="24"/>
          <w:szCs w:val="24"/>
          <w:lang w:val="en-ZA"/>
        </w:rPr>
        <w:t>Evaluation of the evidence</w:t>
      </w:r>
    </w:p>
    <w:p w14:paraId="5BB0D756" w14:textId="74C3423E" w:rsidR="00173616" w:rsidRPr="00042BF0" w:rsidRDefault="00042BF0" w:rsidP="00042BF0">
      <w:pPr>
        <w:spacing w:line="360" w:lineRule="auto"/>
        <w:jc w:val="both"/>
        <w:rPr>
          <w:rFonts w:ascii="Arial" w:hAnsi="Arial" w:cs="Arial"/>
          <w:sz w:val="23"/>
          <w:szCs w:val="23"/>
          <w:lang w:val="en-ZA"/>
        </w:rPr>
      </w:pPr>
      <w:r w:rsidRPr="00092619">
        <w:rPr>
          <w:rFonts w:ascii="Arial" w:hAnsi="Arial" w:cs="Arial"/>
          <w:sz w:val="24"/>
          <w:szCs w:val="24"/>
          <w:lang w:val="en-ZA"/>
        </w:rPr>
        <w:t>[31]</w:t>
      </w:r>
      <w:r w:rsidRPr="00092619">
        <w:rPr>
          <w:rFonts w:ascii="Arial" w:hAnsi="Arial" w:cs="Arial"/>
          <w:sz w:val="24"/>
          <w:szCs w:val="24"/>
          <w:lang w:val="en-ZA"/>
        </w:rPr>
        <w:tab/>
      </w:r>
      <w:r w:rsidR="00471D67" w:rsidRPr="00042BF0">
        <w:rPr>
          <w:rFonts w:ascii="Arial" w:hAnsi="Arial" w:cs="Arial"/>
          <w:sz w:val="24"/>
          <w:szCs w:val="24"/>
        </w:rPr>
        <w:t xml:space="preserve">In deciding whether the interests of justice permit the release of an accused on bail, the court must among others have regard to the considerations mentioned in paragraphs </w:t>
      </w:r>
      <w:r w:rsidR="00471D67" w:rsidRPr="00042BF0">
        <w:rPr>
          <w:rFonts w:ascii="Arial" w:hAnsi="Arial" w:cs="Arial"/>
          <w:i/>
          <w:sz w:val="24"/>
          <w:szCs w:val="24"/>
        </w:rPr>
        <w:t>(a)</w:t>
      </w:r>
      <w:r w:rsidR="00471D67" w:rsidRPr="00042BF0">
        <w:rPr>
          <w:rFonts w:ascii="Arial" w:hAnsi="Arial" w:cs="Arial"/>
          <w:sz w:val="24"/>
          <w:szCs w:val="24"/>
        </w:rPr>
        <w:t xml:space="preserve"> to </w:t>
      </w:r>
      <w:r w:rsidR="00471D67" w:rsidRPr="00042BF0">
        <w:rPr>
          <w:rFonts w:ascii="Arial" w:hAnsi="Arial" w:cs="Arial"/>
          <w:i/>
          <w:sz w:val="24"/>
          <w:szCs w:val="24"/>
        </w:rPr>
        <w:t>(e)</w:t>
      </w:r>
      <w:r w:rsidR="00471D67" w:rsidRPr="00042BF0">
        <w:rPr>
          <w:rFonts w:ascii="Arial" w:hAnsi="Arial" w:cs="Arial"/>
          <w:sz w:val="24"/>
          <w:szCs w:val="24"/>
        </w:rPr>
        <w:t xml:space="preserve"> of s 60(4)</w:t>
      </w:r>
      <w:r w:rsidR="00D35132" w:rsidRPr="00042BF0">
        <w:rPr>
          <w:rFonts w:ascii="Arial" w:hAnsi="Arial" w:cs="Arial"/>
          <w:sz w:val="24"/>
          <w:szCs w:val="24"/>
        </w:rPr>
        <w:t xml:space="preserve"> of the CPA</w:t>
      </w:r>
      <w:r w:rsidR="00471D67" w:rsidRPr="00042BF0">
        <w:rPr>
          <w:rFonts w:ascii="Arial" w:hAnsi="Arial" w:cs="Arial"/>
          <w:sz w:val="24"/>
          <w:szCs w:val="24"/>
        </w:rPr>
        <w:t xml:space="preserve">. </w:t>
      </w:r>
    </w:p>
    <w:p w14:paraId="34F65F24" w14:textId="77777777" w:rsidR="00092619" w:rsidRPr="00092619" w:rsidRDefault="00092619" w:rsidP="00092619">
      <w:pPr>
        <w:pStyle w:val="ListParagraph"/>
        <w:rPr>
          <w:rFonts w:ascii="Arial" w:hAnsi="Arial" w:cs="Arial"/>
          <w:sz w:val="23"/>
          <w:szCs w:val="23"/>
          <w:lang w:val="en-ZA"/>
        </w:rPr>
      </w:pPr>
    </w:p>
    <w:p w14:paraId="767D23E8" w14:textId="64A9569C" w:rsidR="00471D67" w:rsidRPr="00042BF0" w:rsidRDefault="00042BF0" w:rsidP="00042BF0">
      <w:pPr>
        <w:spacing w:after="0" w:line="360" w:lineRule="auto"/>
        <w:jc w:val="both"/>
        <w:rPr>
          <w:rFonts w:ascii="Arial" w:hAnsi="Arial" w:cs="Arial"/>
          <w:sz w:val="24"/>
          <w:szCs w:val="24"/>
        </w:rPr>
      </w:pPr>
      <w:r w:rsidRPr="00471D67">
        <w:rPr>
          <w:rFonts w:ascii="Arial" w:hAnsi="Arial" w:cs="Arial"/>
          <w:sz w:val="24"/>
          <w:szCs w:val="24"/>
        </w:rPr>
        <w:t>[32]</w:t>
      </w:r>
      <w:r w:rsidRPr="00471D67">
        <w:rPr>
          <w:rFonts w:ascii="Arial" w:hAnsi="Arial" w:cs="Arial"/>
          <w:sz w:val="24"/>
          <w:szCs w:val="24"/>
        </w:rPr>
        <w:tab/>
      </w:r>
      <w:r w:rsidR="00471D67" w:rsidRPr="00042BF0">
        <w:rPr>
          <w:rFonts w:ascii="Arial" w:hAnsi="Arial" w:cs="Arial"/>
          <w:sz w:val="24"/>
          <w:szCs w:val="24"/>
        </w:rPr>
        <w:t xml:space="preserve">In terms of this section the interests of justice would not permit the release of an accused person on bail if any one or more of the grounds mentioned in paragraphs </w:t>
      </w:r>
      <w:r w:rsidR="00471D67" w:rsidRPr="00042BF0">
        <w:rPr>
          <w:rFonts w:ascii="Arial" w:hAnsi="Arial" w:cs="Arial"/>
          <w:i/>
          <w:sz w:val="24"/>
          <w:szCs w:val="24"/>
        </w:rPr>
        <w:t>(a)</w:t>
      </w:r>
      <w:r w:rsidR="00471D67" w:rsidRPr="00042BF0">
        <w:rPr>
          <w:rFonts w:ascii="Arial" w:hAnsi="Arial" w:cs="Arial"/>
          <w:sz w:val="24"/>
          <w:szCs w:val="24"/>
        </w:rPr>
        <w:t xml:space="preserve"> to </w:t>
      </w:r>
      <w:r w:rsidR="00471D67" w:rsidRPr="00042BF0">
        <w:rPr>
          <w:rFonts w:ascii="Arial" w:hAnsi="Arial" w:cs="Arial"/>
          <w:i/>
          <w:sz w:val="24"/>
          <w:szCs w:val="24"/>
        </w:rPr>
        <w:t>(e)</w:t>
      </w:r>
      <w:r w:rsidR="00471D67" w:rsidRPr="00042BF0">
        <w:rPr>
          <w:rFonts w:ascii="Arial" w:hAnsi="Arial" w:cs="Arial"/>
          <w:sz w:val="24"/>
          <w:szCs w:val="24"/>
        </w:rPr>
        <w:t xml:space="preserve"> of s 60(4) are established. The grounds are as follows: </w:t>
      </w:r>
    </w:p>
    <w:p w14:paraId="5A50AAAB" w14:textId="1157D9C8" w:rsidR="00295CAC" w:rsidRPr="00295CAC" w:rsidRDefault="00295CAC" w:rsidP="00295CAC">
      <w:pPr>
        <w:spacing w:before="60" w:line="360" w:lineRule="auto"/>
        <w:ind w:left="720" w:hanging="720"/>
        <w:jc w:val="both"/>
        <w:rPr>
          <w:rFonts w:ascii="Arial" w:hAnsi="Arial" w:cs="Arial"/>
          <w:color w:val="000000"/>
        </w:rPr>
      </w:pPr>
      <w:bookmarkStart w:id="2" w:name="0-0-0-196665"/>
      <w:bookmarkEnd w:id="2"/>
      <w:r w:rsidRPr="00295CAC">
        <w:rPr>
          <w:rFonts w:ascii="Arial" w:hAnsi="Arial" w:cs="Arial"/>
          <w:color w:val="000000"/>
        </w:rPr>
        <w:t>‘</w:t>
      </w:r>
      <w:hyperlink r:id="rId9" w:tgtFrame="main" w:history="1">
        <w:r w:rsidRPr="00295CAC">
          <w:rPr>
            <w:rFonts w:ascii="Arial" w:hAnsi="Arial" w:cs="Arial"/>
            <w:i/>
            <w:color w:val="000000"/>
          </w:rPr>
          <w:t>(a)</w:t>
        </w:r>
      </w:hyperlink>
      <w:r>
        <w:rPr>
          <w:rFonts w:ascii="Arial" w:hAnsi="Arial" w:cs="Arial"/>
          <w:color w:val="000000"/>
        </w:rPr>
        <w:tab/>
      </w:r>
      <w:r w:rsidRPr="00295CAC">
        <w:rPr>
          <w:rFonts w:ascii="Arial" w:hAnsi="Arial" w:cs="Arial"/>
          <w:color w:val="000000"/>
        </w:rPr>
        <w:t>Where there is the likelihood that the accused, if he or she were released on bail, will endanger the safety of the public, any person against whom the offence in question was allegedly committed, or any other particular person or will commit a Schedule 1 offence;</w:t>
      </w:r>
    </w:p>
    <w:bookmarkStart w:id="3" w:name="0-0-0-196669"/>
    <w:bookmarkEnd w:id="3"/>
    <w:p w14:paraId="7F546BDB" w14:textId="373CFC36" w:rsidR="00295CAC" w:rsidRPr="00295CAC" w:rsidRDefault="00295CAC" w:rsidP="00295CAC">
      <w:pPr>
        <w:spacing w:before="60" w:line="360" w:lineRule="auto"/>
        <w:ind w:left="720" w:hanging="720"/>
        <w:jc w:val="both"/>
        <w:rPr>
          <w:rFonts w:ascii="Arial" w:hAnsi="Arial" w:cs="Arial"/>
          <w:color w:val="000000"/>
        </w:rPr>
      </w:pPr>
      <w:r w:rsidRPr="00295CAC">
        <w:rPr>
          <w:rFonts w:ascii="Arial" w:hAnsi="Arial" w:cs="Arial"/>
          <w:i/>
          <w:color w:val="000000"/>
        </w:rPr>
        <w:fldChar w:fldCharType="begin"/>
      </w:r>
      <w:r w:rsidRPr="00295CAC">
        <w:rPr>
          <w:rFonts w:ascii="Arial" w:hAnsi="Arial" w:cs="Arial"/>
          <w:i/>
          <w:color w:val="000000"/>
        </w:rPr>
        <w:instrText xml:space="preserve"> HYPERLINK "https://jutastat.juta.co.za/nxt/foliolinks.asp?f=xhitlist&amp;xhitlist_x=Advanced&amp;xhitlist_vpc=first&amp;xhitlist_xsl=querylink.xsl&amp;xhitlist_sel=title;path;content-type;home-title&amp;xhitlist_d=%7bstatreg%7d&amp;xhitlist_q=%5bfield%20folio-destination-name:%27LJC_a51y1977s60(4)(b)%27%5d&amp;xhitlist_md=target-id=0-0-0-196671" \t "main" </w:instrText>
      </w:r>
      <w:r w:rsidRPr="00295CAC">
        <w:rPr>
          <w:rFonts w:ascii="Arial" w:hAnsi="Arial" w:cs="Arial"/>
          <w:i/>
          <w:color w:val="000000"/>
        </w:rPr>
        <w:fldChar w:fldCharType="separate"/>
      </w:r>
      <w:r w:rsidRPr="00295CAC">
        <w:rPr>
          <w:rFonts w:ascii="Arial" w:hAnsi="Arial" w:cs="Arial"/>
          <w:i/>
          <w:color w:val="000000"/>
        </w:rPr>
        <w:t>(b)</w:t>
      </w:r>
      <w:r w:rsidRPr="00295CAC">
        <w:rPr>
          <w:rFonts w:ascii="Arial" w:hAnsi="Arial" w:cs="Arial"/>
          <w:i/>
          <w:color w:val="000000"/>
        </w:rPr>
        <w:fldChar w:fldCharType="end"/>
      </w:r>
      <w:r w:rsidRPr="00295CAC">
        <w:rPr>
          <w:rFonts w:ascii="Arial" w:hAnsi="Arial" w:cs="Arial"/>
          <w:color w:val="000000"/>
        </w:rPr>
        <w:t>   </w:t>
      </w:r>
      <w:r>
        <w:rPr>
          <w:rFonts w:ascii="Arial" w:hAnsi="Arial" w:cs="Arial"/>
          <w:color w:val="000000"/>
        </w:rPr>
        <w:tab/>
      </w:r>
      <w:r w:rsidRPr="00295CAC">
        <w:rPr>
          <w:rFonts w:ascii="Arial" w:hAnsi="Arial" w:cs="Arial"/>
          <w:color w:val="000000"/>
        </w:rPr>
        <w:t>where there is the likelihood that the accused, if he or she were released on bail, will attempt to evade his or her trial; or</w:t>
      </w:r>
    </w:p>
    <w:bookmarkStart w:id="4" w:name="0-0-0-196673"/>
    <w:bookmarkEnd w:id="4"/>
    <w:p w14:paraId="64BABC99" w14:textId="153D2A02" w:rsidR="00295CAC" w:rsidRPr="00295CAC" w:rsidRDefault="00295CAC" w:rsidP="00295CAC">
      <w:pPr>
        <w:spacing w:before="60" w:line="360" w:lineRule="auto"/>
        <w:ind w:left="720" w:hanging="720"/>
        <w:jc w:val="both"/>
        <w:rPr>
          <w:rFonts w:ascii="Arial" w:hAnsi="Arial" w:cs="Arial"/>
          <w:color w:val="000000"/>
        </w:rPr>
      </w:pPr>
      <w:r w:rsidRPr="00295CAC">
        <w:rPr>
          <w:rFonts w:ascii="Arial" w:hAnsi="Arial" w:cs="Arial"/>
          <w:i/>
          <w:color w:val="000000"/>
        </w:rPr>
        <w:fldChar w:fldCharType="begin"/>
      </w:r>
      <w:r w:rsidRPr="00295CAC">
        <w:rPr>
          <w:rFonts w:ascii="Arial" w:hAnsi="Arial" w:cs="Arial"/>
          <w:i/>
          <w:color w:val="000000"/>
        </w:rPr>
        <w:instrText xml:space="preserve"> HYPERLINK "https://jutastat.juta.co.za/nxt/foliolinks.asp?f=xhitlist&amp;xhitlist_x=Advanced&amp;xhitlist_vpc=first&amp;xhitlist_xsl=querylink.xsl&amp;xhitlist_sel=title;path;content-type;home-title&amp;xhitlist_d=%7bstatreg%7d&amp;xhitlist_q=%5bfield%20folio-destination-name:%27LJC_a51y1977s60(4)(c)%27%5d&amp;xhitlist_md=target-id=0-0-0-196675" \t "main" </w:instrText>
      </w:r>
      <w:r w:rsidRPr="00295CAC">
        <w:rPr>
          <w:rFonts w:ascii="Arial" w:hAnsi="Arial" w:cs="Arial"/>
          <w:i/>
          <w:color w:val="000000"/>
        </w:rPr>
        <w:fldChar w:fldCharType="separate"/>
      </w:r>
      <w:r w:rsidRPr="00295CAC">
        <w:rPr>
          <w:rFonts w:ascii="Arial" w:hAnsi="Arial" w:cs="Arial"/>
          <w:i/>
          <w:color w:val="000000"/>
        </w:rPr>
        <w:t>(c)</w:t>
      </w:r>
      <w:r w:rsidRPr="00295CAC">
        <w:rPr>
          <w:rFonts w:ascii="Arial" w:hAnsi="Arial" w:cs="Arial"/>
          <w:i/>
          <w:color w:val="000000"/>
        </w:rPr>
        <w:fldChar w:fldCharType="end"/>
      </w:r>
      <w:r>
        <w:rPr>
          <w:rFonts w:ascii="Arial" w:hAnsi="Arial" w:cs="Arial"/>
          <w:color w:val="000000"/>
        </w:rPr>
        <w:tab/>
      </w:r>
      <w:r w:rsidRPr="00295CAC">
        <w:rPr>
          <w:rFonts w:ascii="Arial" w:hAnsi="Arial" w:cs="Arial"/>
          <w:color w:val="000000"/>
        </w:rPr>
        <w:t>where there is the likelihood that the accused, if he or she were released on bail, will attempt to influence or intimidate witnesses or to conceal or destroy evidence; or</w:t>
      </w:r>
    </w:p>
    <w:bookmarkStart w:id="5" w:name="0-0-0-196677"/>
    <w:bookmarkEnd w:id="5"/>
    <w:p w14:paraId="6AE22627" w14:textId="78890059" w:rsidR="00295CAC" w:rsidRPr="00295CAC" w:rsidRDefault="00295CAC" w:rsidP="00295CAC">
      <w:pPr>
        <w:spacing w:before="60" w:line="360" w:lineRule="auto"/>
        <w:ind w:left="720" w:hanging="720"/>
        <w:jc w:val="both"/>
        <w:rPr>
          <w:rFonts w:ascii="Arial" w:hAnsi="Arial" w:cs="Arial"/>
          <w:color w:val="000000"/>
        </w:rPr>
      </w:pPr>
      <w:r w:rsidRPr="00295CAC">
        <w:rPr>
          <w:rFonts w:ascii="Arial" w:hAnsi="Arial" w:cs="Arial"/>
          <w:i/>
          <w:color w:val="000000"/>
        </w:rPr>
        <w:fldChar w:fldCharType="begin"/>
      </w:r>
      <w:r w:rsidRPr="00295CAC">
        <w:rPr>
          <w:rFonts w:ascii="Arial" w:hAnsi="Arial" w:cs="Arial"/>
          <w:i/>
          <w:color w:val="000000"/>
        </w:rPr>
        <w:instrText xml:space="preserve"> HYPERLINK "https://jutastat.juta.co.za/nxt/foliolinks.asp?f=xhitlist&amp;xhitlist_x=Advanced&amp;xhitlist_vpc=first&amp;xhitlist_xsl=querylink.xsl&amp;xhitlist_sel=title;path;content-type;home-title&amp;xhitlist_d=%7bstatreg%7d&amp;xhitlist_q=%5bfield%20folio-destination-name:%27LJC_a51y1977s60(4)(d)%27%5d&amp;xhitlist_md=target-id=0-0-0-196679" \t "main" </w:instrText>
      </w:r>
      <w:r w:rsidRPr="00295CAC">
        <w:rPr>
          <w:rFonts w:ascii="Arial" w:hAnsi="Arial" w:cs="Arial"/>
          <w:i/>
          <w:color w:val="000000"/>
        </w:rPr>
        <w:fldChar w:fldCharType="separate"/>
      </w:r>
      <w:r w:rsidRPr="00295CAC">
        <w:rPr>
          <w:rFonts w:ascii="Arial" w:hAnsi="Arial" w:cs="Arial"/>
          <w:i/>
          <w:color w:val="000000"/>
        </w:rPr>
        <w:t>(d)</w:t>
      </w:r>
      <w:r w:rsidRPr="00295CAC">
        <w:rPr>
          <w:rFonts w:ascii="Arial" w:hAnsi="Arial" w:cs="Arial"/>
          <w:i/>
          <w:color w:val="000000"/>
        </w:rPr>
        <w:fldChar w:fldCharType="end"/>
      </w:r>
      <w:r>
        <w:rPr>
          <w:rFonts w:ascii="Arial" w:hAnsi="Arial" w:cs="Arial"/>
          <w:color w:val="000000"/>
        </w:rPr>
        <w:tab/>
      </w:r>
      <w:r w:rsidRPr="00295CAC">
        <w:rPr>
          <w:rFonts w:ascii="Arial" w:hAnsi="Arial" w:cs="Arial"/>
          <w:color w:val="000000"/>
        </w:rPr>
        <w:t>where there is the likelihood that the accused, if he or she were released on bail, will undermine or jeopardise the objectives or the proper functioning of the criminal justice system, including the bail system; or</w:t>
      </w:r>
    </w:p>
    <w:bookmarkStart w:id="6" w:name="0-0-0-196681"/>
    <w:bookmarkEnd w:id="6"/>
    <w:p w14:paraId="00DE8794" w14:textId="6F696569" w:rsidR="00295CAC" w:rsidRPr="00295CAC" w:rsidRDefault="00295CAC" w:rsidP="00295CAC">
      <w:pPr>
        <w:spacing w:before="60" w:line="360" w:lineRule="auto"/>
        <w:ind w:left="720" w:hanging="720"/>
        <w:jc w:val="both"/>
        <w:rPr>
          <w:rFonts w:ascii="Arial" w:hAnsi="Arial" w:cs="Arial"/>
          <w:color w:val="000000"/>
        </w:rPr>
      </w:pPr>
      <w:r w:rsidRPr="00295CAC">
        <w:rPr>
          <w:rFonts w:ascii="Arial" w:hAnsi="Arial" w:cs="Arial"/>
          <w:i/>
          <w:color w:val="000000"/>
        </w:rPr>
        <w:fldChar w:fldCharType="begin"/>
      </w:r>
      <w:r w:rsidRPr="00295CAC">
        <w:rPr>
          <w:rFonts w:ascii="Arial" w:hAnsi="Arial" w:cs="Arial"/>
          <w:i/>
          <w:color w:val="000000"/>
        </w:rPr>
        <w:instrText xml:space="preserve"> HYPERLINK "https://jutastat.juta.co.za/nxt/foliolinks.asp?f=xhitlist&amp;xhitlist_x=Advanced&amp;xhitlist_vpc=first&amp;xhitlist_xsl=querylink.xsl&amp;xhitlist_sel=title;path;content-type;home-title&amp;xhitlist_d=%7bstatreg%7d&amp;xhitlist_q=%5bfield%20folio-destination-name:%27LJC_a51y1977s60(4)(e)%27%5d&amp;xhitlist_md=target-id=0-0-0-196683" \t "main" </w:instrText>
      </w:r>
      <w:r w:rsidRPr="00295CAC">
        <w:rPr>
          <w:rFonts w:ascii="Arial" w:hAnsi="Arial" w:cs="Arial"/>
          <w:i/>
          <w:color w:val="000000"/>
        </w:rPr>
        <w:fldChar w:fldCharType="separate"/>
      </w:r>
      <w:r w:rsidRPr="00295CAC">
        <w:rPr>
          <w:rFonts w:ascii="Arial" w:hAnsi="Arial" w:cs="Arial"/>
          <w:i/>
          <w:color w:val="000000"/>
        </w:rPr>
        <w:t>(e)</w:t>
      </w:r>
      <w:r w:rsidRPr="00295CAC">
        <w:rPr>
          <w:rFonts w:ascii="Arial" w:hAnsi="Arial" w:cs="Arial"/>
          <w:i/>
          <w:color w:val="000000"/>
        </w:rPr>
        <w:fldChar w:fldCharType="end"/>
      </w:r>
      <w:r>
        <w:rPr>
          <w:rFonts w:ascii="Arial" w:hAnsi="Arial" w:cs="Arial"/>
          <w:color w:val="000000"/>
        </w:rPr>
        <w:tab/>
      </w:r>
      <w:r w:rsidRPr="00295CAC">
        <w:rPr>
          <w:rFonts w:ascii="Arial" w:hAnsi="Arial" w:cs="Arial"/>
          <w:color w:val="000000"/>
        </w:rPr>
        <w:t>where in exceptional circumstances there is the likelihood that the release of the accused will disturb the public order or undermine the public peace or security.</w:t>
      </w:r>
      <w:r>
        <w:rPr>
          <w:rFonts w:ascii="Arial" w:hAnsi="Arial" w:cs="Arial"/>
          <w:color w:val="000000"/>
        </w:rPr>
        <w:t>’</w:t>
      </w:r>
    </w:p>
    <w:p w14:paraId="1F730C57" w14:textId="77777777" w:rsidR="00471D67" w:rsidRDefault="00471D67" w:rsidP="00092619">
      <w:pPr>
        <w:pStyle w:val="ListParagraph"/>
        <w:rPr>
          <w:rFonts w:ascii="Arial" w:hAnsi="Arial" w:cs="Arial"/>
          <w:sz w:val="23"/>
          <w:szCs w:val="23"/>
          <w:lang w:val="en-ZA"/>
        </w:rPr>
      </w:pPr>
    </w:p>
    <w:p w14:paraId="30837AAF" w14:textId="25941B72" w:rsidR="0036118B" w:rsidRPr="00042BF0" w:rsidRDefault="00042BF0" w:rsidP="00042BF0">
      <w:pPr>
        <w:spacing w:after="0" w:line="360" w:lineRule="auto"/>
        <w:jc w:val="both"/>
        <w:rPr>
          <w:rFonts w:ascii="Arial" w:hAnsi="Arial" w:cs="Arial"/>
          <w:sz w:val="24"/>
          <w:szCs w:val="24"/>
        </w:rPr>
      </w:pPr>
      <w:r w:rsidRPr="0036118B">
        <w:rPr>
          <w:rFonts w:ascii="Arial" w:hAnsi="Arial" w:cs="Arial"/>
          <w:sz w:val="24"/>
          <w:szCs w:val="24"/>
        </w:rPr>
        <w:t>[33]</w:t>
      </w:r>
      <w:r w:rsidRPr="0036118B">
        <w:rPr>
          <w:rFonts w:ascii="Arial" w:hAnsi="Arial" w:cs="Arial"/>
          <w:sz w:val="24"/>
          <w:szCs w:val="24"/>
        </w:rPr>
        <w:tab/>
      </w:r>
      <w:r w:rsidR="0036118B" w:rsidRPr="00042BF0">
        <w:rPr>
          <w:rFonts w:ascii="Arial" w:hAnsi="Arial" w:cs="Arial"/>
          <w:sz w:val="24"/>
          <w:szCs w:val="24"/>
        </w:rPr>
        <w:t xml:space="preserve">In </w:t>
      </w:r>
      <w:r w:rsidR="00C03AAA" w:rsidRPr="00042BF0">
        <w:rPr>
          <w:rFonts w:ascii="Arial" w:hAnsi="Arial" w:cs="Arial"/>
          <w:i/>
          <w:lang w:val="en-GB"/>
        </w:rPr>
        <w:t xml:space="preserve">S </w:t>
      </w:r>
      <w:r w:rsidR="00C03AAA" w:rsidRPr="00042BF0">
        <w:rPr>
          <w:rFonts w:ascii="Arial" w:hAnsi="Arial" w:cs="Arial"/>
          <w:i/>
          <w:sz w:val="24"/>
          <w:szCs w:val="24"/>
          <w:lang w:val="en-GB"/>
        </w:rPr>
        <w:t>v Dlamini; S v Dladla and others; S v Joubert; S v Schietekat</w:t>
      </w:r>
      <w:r w:rsidR="0036118B" w:rsidRPr="0036118B">
        <w:rPr>
          <w:rStyle w:val="FootnoteReference"/>
          <w:rFonts w:ascii="Arial" w:hAnsi="Arial" w:cs="Arial"/>
          <w:sz w:val="24"/>
          <w:szCs w:val="24"/>
        </w:rPr>
        <w:footnoteReference w:id="11"/>
      </w:r>
      <w:r w:rsidR="00D35132" w:rsidRPr="00042BF0">
        <w:rPr>
          <w:rFonts w:ascii="Arial" w:hAnsi="Arial" w:cs="Arial"/>
          <w:sz w:val="24"/>
          <w:szCs w:val="24"/>
        </w:rPr>
        <w:t xml:space="preserve"> </w:t>
      </w:r>
      <w:r w:rsidR="0036118B" w:rsidRPr="00042BF0">
        <w:rPr>
          <w:rFonts w:ascii="Arial" w:hAnsi="Arial" w:cs="Arial"/>
          <w:sz w:val="24"/>
          <w:szCs w:val="24"/>
        </w:rPr>
        <w:t>the Constitutional Court</w:t>
      </w:r>
      <w:r w:rsidR="005F6E82" w:rsidRPr="00042BF0">
        <w:rPr>
          <w:rFonts w:ascii="Arial" w:hAnsi="Arial" w:cs="Arial"/>
          <w:sz w:val="24"/>
          <w:szCs w:val="24"/>
        </w:rPr>
        <w:t xml:space="preserve"> in elucidating the enquiry that a bail court is concerned with and paragraphs </w:t>
      </w:r>
      <w:r w:rsidR="005F6E82" w:rsidRPr="00042BF0">
        <w:rPr>
          <w:rFonts w:ascii="Arial" w:hAnsi="Arial" w:cs="Arial"/>
          <w:i/>
          <w:sz w:val="24"/>
          <w:szCs w:val="24"/>
        </w:rPr>
        <w:t>(a)</w:t>
      </w:r>
      <w:r w:rsidR="005F6E82" w:rsidRPr="00042BF0">
        <w:rPr>
          <w:rFonts w:ascii="Arial" w:hAnsi="Arial" w:cs="Arial"/>
          <w:sz w:val="24"/>
          <w:szCs w:val="24"/>
        </w:rPr>
        <w:t xml:space="preserve"> to </w:t>
      </w:r>
      <w:r w:rsidR="005F6E82" w:rsidRPr="00042BF0">
        <w:rPr>
          <w:rFonts w:ascii="Arial" w:hAnsi="Arial" w:cs="Arial"/>
          <w:i/>
          <w:sz w:val="24"/>
          <w:szCs w:val="24"/>
        </w:rPr>
        <w:t>(e)</w:t>
      </w:r>
      <w:r w:rsidR="005F6E82" w:rsidRPr="00042BF0">
        <w:rPr>
          <w:rFonts w:ascii="Arial" w:hAnsi="Arial" w:cs="Arial"/>
          <w:sz w:val="24"/>
          <w:szCs w:val="24"/>
        </w:rPr>
        <w:t xml:space="preserve"> of s 60(4)</w:t>
      </w:r>
      <w:r w:rsidR="0036118B" w:rsidRPr="00042BF0">
        <w:rPr>
          <w:rFonts w:ascii="Arial" w:hAnsi="Arial" w:cs="Arial"/>
          <w:sz w:val="24"/>
          <w:szCs w:val="24"/>
        </w:rPr>
        <w:t xml:space="preserve"> held as follows:</w:t>
      </w:r>
    </w:p>
    <w:p w14:paraId="5BEFBD8E" w14:textId="3424F5F0" w:rsidR="00471D67" w:rsidRPr="00C03AAA" w:rsidRDefault="0036118B" w:rsidP="00C03AAA">
      <w:pPr>
        <w:spacing w:after="0" w:line="360" w:lineRule="auto"/>
        <w:jc w:val="both"/>
        <w:rPr>
          <w:rFonts w:ascii="Arial" w:hAnsi="Arial" w:cs="Arial"/>
          <w:iCs/>
          <w:color w:val="000000"/>
        </w:rPr>
      </w:pPr>
      <w:r w:rsidRPr="00E62846">
        <w:rPr>
          <w:rFonts w:ascii="Arial" w:hAnsi="Arial" w:cs="Arial"/>
        </w:rPr>
        <w:t>‘</w:t>
      </w:r>
      <w:r w:rsidR="00C03AAA">
        <w:rPr>
          <w:rFonts w:ascii="Arial" w:hAnsi="Arial" w:cs="Arial"/>
        </w:rPr>
        <w:t>[11]</w:t>
      </w:r>
      <w:r w:rsidR="00C03AAA" w:rsidRPr="00E62846">
        <w:rPr>
          <w:rFonts w:ascii="Arial" w:hAnsi="Arial" w:cs="Arial"/>
          <w:iCs/>
        </w:rPr>
        <w:t xml:space="preserve"> …</w:t>
      </w:r>
      <w:r w:rsidRPr="00E62846">
        <w:rPr>
          <w:rFonts w:ascii="Arial" w:hAnsi="Arial" w:cs="Arial"/>
          <w:iCs/>
          <w:color w:val="000000"/>
        </w:rPr>
        <w:t xml:space="preserve">In a bail application </w:t>
      </w:r>
      <w:r w:rsidRPr="00E62846">
        <w:rPr>
          <w:rFonts w:ascii="Arial" w:hAnsi="Arial" w:cs="Arial"/>
          <w:i/>
          <w:iCs/>
          <w:color w:val="000000"/>
        </w:rPr>
        <w:t>the enquiry is not really concerned with the question of guilt</w:t>
      </w:r>
      <w:r w:rsidRPr="00E62846">
        <w:rPr>
          <w:rFonts w:ascii="Arial" w:hAnsi="Arial" w:cs="Arial"/>
          <w:iCs/>
          <w:color w:val="000000"/>
        </w:rPr>
        <w:t xml:space="preserve">. That is the task of the trial court. The court hearing the bail application is concerned with the question of </w:t>
      </w:r>
      <w:r w:rsidRPr="00E62846">
        <w:rPr>
          <w:rFonts w:ascii="Arial" w:hAnsi="Arial" w:cs="Arial"/>
          <w:i/>
          <w:iCs/>
          <w:color w:val="000000"/>
        </w:rPr>
        <w:t>possible guilt only to the</w:t>
      </w:r>
      <w:r w:rsidRPr="00E62846">
        <w:rPr>
          <w:rFonts w:ascii="Arial" w:hAnsi="Arial" w:cs="Arial"/>
          <w:iCs/>
          <w:color w:val="000000"/>
        </w:rPr>
        <w:t xml:space="preserve"> extent that </w:t>
      </w:r>
      <w:r w:rsidRPr="00295CAC">
        <w:rPr>
          <w:rFonts w:ascii="Arial" w:hAnsi="Arial" w:cs="Arial"/>
          <w:iCs/>
          <w:color w:val="000000"/>
        </w:rPr>
        <w:t>it may</w:t>
      </w:r>
      <w:r w:rsidRPr="00E62846">
        <w:rPr>
          <w:rFonts w:ascii="Arial" w:hAnsi="Arial" w:cs="Arial"/>
          <w:iCs/>
          <w:color w:val="000000"/>
        </w:rPr>
        <w:t xml:space="preserve"> bear on </w:t>
      </w:r>
      <w:r w:rsidRPr="00E62846">
        <w:rPr>
          <w:rFonts w:ascii="Arial" w:hAnsi="Arial" w:cs="Arial"/>
          <w:i/>
          <w:iCs/>
          <w:color w:val="000000"/>
        </w:rPr>
        <w:t>where the interests of justice lie in regard to bail</w:t>
      </w:r>
      <w:r w:rsidRPr="00E62846">
        <w:rPr>
          <w:rFonts w:ascii="Arial" w:hAnsi="Arial" w:cs="Arial"/>
          <w:iCs/>
          <w:color w:val="000000"/>
        </w:rPr>
        <w:t>. The focus at the bail stage is to decide whether the interests of justice permit the release of the accused pending trial; and that entails in the main protecting the investigation and prosecution of the case against hindrance.’</w:t>
      </w:r>
    </w:p>
    <w:p w14:paraId="52B173B1" w14:textId="1D3B2C5E" w:rsidR="00C03AAA" w:rsidRPr="00E62846" w:rsidRDefault="0036118B" w:rsidP="00C03AAA">
      <w:pPr>
        <w:spacing w:line="360" w:lineRule="auto"/>
        <w:jc w:val="both"/>
        <w:rPr>
          <w:rFonts w:ascii="Arial" w:eastAsia="Times New Roman" w:hAnsi="Arial" w:cs="Arial"/>
          <w:iCs/>
          <w:color w:val="000000"/>
          <w:lang w:eastAsia="en-ZA"/>
        </w:rPr>
      </w:pPr>
      <w:r w:rsidRPr="00E62846">
        <w:rPr>
          <w:rFonts w:ascii="Arial" w:eastAsia="Times New Roman" w:hAnsi="Arial" w:cs="Arial"/>
          <w:iCs/>
          <w:color w:val="000000"/>
          <w:lang w:eastAsia="en-ZA"/>
        </w:rPr>
        <w:t>‘</w:t>
      </w:r>
      <w:r w:rsidR="00C03AAA">
        <w:rPr>
          <w:rFonts w:ascii="Arial" w:eastAsia="Times New Roman" w:hAnsi="Arial" w:cs="Arial"/>
          <w:iCs/>
          <w:color w:val="000000"/>
          <w:lang w:eastAsia="en-ZA"/>
        </w:rPr>
        <w:t>[42]</w:t>
      </w:r>
      <w:r w:rsidR="00C03AAA" w:rsidRPr="00E62846">
        <w:rPr>
          <w:rFonts w:ascii="Arial" w:eastAsia="Times New Roman" w:hAnsi="Arial" w:cs="Arial"/>
          <w:iCs/>
          <w:color w:val="000000"/>
          <w:lang w:eastAsia="en-ZA"/>
        </w:rPr>
        <w:t xml:space="preserve"> …</w:t>
      </w:r>
      <w:r w:rsidR="00C03AAA">
        <w:rPr>
          <w:rFonts w:ascii="Arial" w:eastAsia="Times New Roman" w:hAnsi="Arial" w:cs="Arial"/>
          <w:iCs/>
          <w:color w:val="000000"/>
          <w:lang w:eastAsia="en-ZA"/>
        </w:rPr>
        <w:t>c</w:t>
      </w:r>
      <w:r w:rsidR="00C8447C" w:rsidRPr="00E62846">
        <w:rPr>
          <w:rFonts w:ascii="Arial" w:eastAsia="Times New Roman" w:hAnsi="Arial" w:cs="Arial"/>
          <w:iCs/>
          <w:color w:val="000000"/>
          <w:lang w:eastAsia="en-ZA"/>
        </w:rPr>
        <w:t xml:space="preserve">ourts are told that, if </w:t>
      </w:r>
      <w:r w:rsidR="00C8447C" w:rsidRPr="00E62846">
        <w:rPr>
          <w:rFonts w:ascii="Arial" w:eastAsia="Times New Roman" w:hAnsi="Arial" w:cs="Arial"/>
          <w:i/>
          <w:iCs/>
          <w:color w:val="000000"/>
          <w:lang w:eastAsia="en-ZA"/>
        </w:rPr>
        <w:t>they find one or more of the factors listed in (a)-(d) to have been established, a finding that continued detention is in the interests of justice will be justified</w:t>
      </w:r>
      <w:r w:rsidR="00C8447C" w:rsidRPr="00E62846">
        <w:rPr>
          <w:rFonts w:ascii="Arial" w:eastAsia="Times New Roman" w:hAnsi="Arial" w:cs="Arial"/>
          <w:iCs/>
          <w:color w:val="000000"/>
          <w:lang w:eastAsia="en-ZA"/>
        </w:rPr>
        <w:t xml:space="preserve">. Put differently, judicial officers are pointed towards categories of factual findings that could ground a </w:t>
      </w:r>
      <w:r w:rsidR="00C8447C" w:rsidRPr="00E62846">
        <w:rPr>
          <w:rFonts w:ascii="Arial" w:eastAsia="Times New Roman" w:hAnsi="Arial" w:cs="Arial"/>
          <w:iCs/>
          <w:color w:val="000000"/>
          <w:lang w:eastAsia="en-ZA"/>
        </w:rPr>
        <w:lastRenderedPageBreak/>
        <w:t xml:space="preserve">conclusion that bail should be refused. By like token a court is not enjoined to accord decisive weight to the one or other or all the personal factors mentioned in ss (9). In short, the Legislature was providing guidelines as to what are factors for, and what are factors against, the grant of bail. </w:t>
      </w:r>
      <w:r w:rsidR="00C8447C" w:rsidRPr="00C03AAA">
        <w:rPr>
          <w:rFonts w:ascii="Arial" w:eastAsia="Times New Roman" w:hAnsi="Arial" w:cs="Arial"/>
          <w:iCs/>
          <w:color w:val="000000"/>
          <w:lang w:eastAsia="en-ZA"/>
        </w:rPr>
        <w:t>Whether and to what extent any one or more of such pros or cons are found to exist and</w:t>
      </w:r>
      <w:r w:rsidR="00C8447C" w:rsidRPr="000F26B9">
        <w:rPr>
          <w:rFonts w:ascii="Arial" w:eastAsia="Times New Roman" w:hAnsi="Arial" w:cs="Arial"/>
          <w:iCs/>
          <w:color w:val="000000"/>
          <w:sz w:val="24"/>
          <w:szCs w:val="24"/>
          <w:lang w:eastAsia="en-ZA"/>
        </w:rPr>
        <w:t xml:space="preserve"> </w:t>
      </w:r>
      <w:r w:rsidR="00C8447C" w:rsidRPr="00E62846">
        <w:rPr>
          <w:rFonts w:ascii="Arial" w:eastAsia="Times New Roman" w:hAnsi="Arial" w:cs="Arial"/>
          <w:iCs/>
          <w:color w:val="000000"/>
          <w:lang w:eastAsia="en-ZA"/>
        </w:rPr>
        <w:t>what weight each should be afforded is left to the good judgment of the presiding judicial officer.</w:t>
      </w:r>
      <w:r w:rsidR="00CC1B57" w:rsidRPr="00E62846">
        <w:rPr>
          <w:rFonts w:ascii="Arial" w:eastAsia="Times New Roman" w:hAnsi="Arial" w:cs="Arial"/>
          <w:iCs/>
          <w:color w:val="000000"/>
          <w:lang w:eastAsia="en-ZA"/>
        </w:rPr>
        <w:t>’</w:t>
      </w:r>
      <w:r w:rsidR="00C8447C" w:rsidRPr="00E62846">
        <w:rPr>
          <w:rFonts w:ascii="Arial" w:eastAsia="Times New Roman" w:hAnsi="Arial" w:cs="Arial"/>
          <w:iCs/>
          <w:color w:val="000000"/>
          <w:lang w:eastAsia="en-ZA"/>
        </w:rPr>
        <w:t xml:space="preserve"> </w:t>
      </w:r>
    </w:p>
    <w:p w14:paraId="790DB61C" w14:textId="48422A38" w:rsidR="00C03AAA" w:rsidRDefault="00CC1B57" w:rsidP="000F26B9">
      <w:pPr>
        <w:spacing w:line="360" w:lineRule="auto"/>
        <w:jc w:val="both"/>
        <w:rPr>
          <w:rFonts w:ascii="Arial" w:eastAsia="Times New Roman" w:hAnsi="Arial" w:cs="Arial"/>
          <w:iCs/>
          <w:color w:val="000000"/>
          <w:lang w:eastAsia="en-ZA"/>
        </w:rPr>
      </w:pPr>
      <w:r w:rsidRPr="00E62846">
        <w:rPr>
          <w:rFonts w:ascii="Arial" w:eastAsia="Times New Roman" w:hAnsi="Arial" w:cs="Arial"/>
          <w:iCs/>
          <w:color w:val="000000"/>
          <w:lang w:eastAsia="en-ZA"/>
        </w:rPr>
        <w:t>‘</w:t>
      </w:r>
      <w:r w:rsidR="00C03AAA">
        <w:rPr>
          <w:rFonts w:ascii="Arial" w:eastAsia="Times New Roman" w:hAnsi="Arial" w:cs="Arial"/>
          <w:iCs/>
          <w:color w:val="000000"/>
          <w:lang w:eastAsia="en-ZA"/>
        </w:rPr>
        <w:t>[49] …</w:t>
      </w:r>
      <w:r w:rsidR="00C8447C" w:rsidRPr="00E62846">
        <w:rPr>
          <w:rFonts w:ascii="Arial" w:eastAsia="Times New Roman" w:hAnsi="Arial" w:cs="Arial"/>
          <w:iCs/>
          <w:color w:val="000000"/>
          <w:lang w:eastAsia="en-ZA"/>
        </w:rPr>
        <w:t xml:space="preserve">In deciding whether the interests of justice permit the release on bail of an awaiting trial prisoner, the court is advised to look to the five broad considerations mentioned in </w:t>
      </w:r>
      <w:r w:rsidR="00C03AAA">
        <w:rPr>
          <w:rFonts w:ascii="Arial" w:eastAsia="Times New Roman" w:hAnsi="Arial" w:cs="Arial"/>
          <w:iCs/>
          <w:color w:val="000000"/>
          <w:lang w:eastAsia="en-ZA"/>
        </w:rPr>
        <w:t>paras</w:t>
      </w:r>
      <w:r w:rsidR="00C8447C" w:rsidRPr="00E62846">
        <w:rPr>
          <w:rFonts w:ascii="Arial" w:eastAsia="Times New Roman" w:hAnsi="Arial" w:cs="Arial"/>
          <w:iCs/>
          <w:color w:val="000000"/>
          <w:lang w:eastAsia="en-ZA"/>
        </w:rPr>
        <w:t xml:space="preserve"> (a)-(e)</w:t>
      </w:r>
      <w:r w:rsidR="00C03AAA">
        <w:rPr>
          <w:rFonts w:ascii="Arial" w:eastAsia="Times New Roman" w:hAnsi="Arial" w:cs="Arial"/>
          <w:iCs/>
          <w:color w:val="000000"/>
          <w:lang w:eastAsia="en-ZA"/>
        </w:rPr>
        <w:t xml:space="preserve"> of ss (4)</w:t>
      </w:r>
      <w:r w:rsidR="00C8447C" w:rsidRPr="00E62846">
        <w:rPr>
          <w:rFonts w:ascii="Arial" w:eastAsia="Times New Roman" w:hAnsi="Arial" w:cs="Arial"/>
          <w:iCs/>
          <w:color w:val="000000"/>
          <w:lang w:eastAsia="en-ZA"/>
        </w:rPr>
        <w:t>, as detailed in the succeeding subsections. And it then has to do the final weighing up of factors for and against bail as required by ss (9) and (10).</w:t>
      </w:r>
      <w:r w:rsidR="00D35132">
        <w:rPr>
          <w:rFonts w:ascii="Arial" w:eastAsia="Times New Roman" w:hAnsi="Arial" w:cs="Arial"/>
          <w:iCs/>
          <w:color w:val="000000"/>
          <w:lang w:eastAsia="en-ZA"/>
        </w:rPr>
        <w:t>’</w:t>
      </w:r>
    </w:p>
    <w:p w14:paraId="11E1316B" w14:textId="44F6B186" w:rsidR="00C8447C" w:rsidRPr="00E62846" w:rsidRDefault="00C03AAA" w:rsidP="000F26B9">
      <w:pPr>
        <w:spacing w:line="360" w:lineRule="auto"/>
        <w:jc w:val="both"/>
        <w:rPr>
          <w:rFonts w:ascii="Arial" w:hAnsi="Arial" w:cs="Arial"/>
          <w:iCs/>
          <w:lang w:val="en-ZA"/>
        </w:rPr>
      </w:pPr>
      <w:r>
        <w:rPr>
          <w:rFonts w:ascii="Arial" w:eastAsia="Times New Roman" w:hAnsi="Arial" w:cs="Arial"/>
          <w:iCs/>
          <w:color w:val="000000"/>
          <w:lang w:eastAsia="en-ZA"/>
        </w:rPr>
        <w:t xml:space="preserve">‘[50] </w:t>
      </w:r>
      <w:r w:rsidRPr="00C03AAA">
        <w:rPr>
          <w:rFonts w:ascii="Arial" w:hAnsi="Arial" w:cs="Arial"/>
          <w:color w:val="000000"/>
        </w:rPr>
        <w:t>Subsections (4), (9) and (10) of s 60 should therefore be read as requiring of a court hearing a bail application to do what courts have always had to do</w:t>
      </w:r>
      <w:r w:rsidR="00C8447C" w:rsidRPr="00E62846">
        <w:rPr>
          <w:rFonts w:ascii="Arial" w:eastAsia="Times New Roman" w:hAnsi="Arial" w:cs="Arial"/>
          <w:iCs/>
          <w:color w:val="000000"/>
          <w:lang w:eastAsia="en-ZA"/>
        </w:rPr>
        <w:t xml:space="preserve">, namely to </w:t>
      </w:r>
      <w:r w:rsidR="00C8447C" w:rsidRPr="00E62846">
        <w:rPr>
          <w:rFonts w:ascii="Arial" w:eastAsia="Times New Roman" w:hAnsi="Arial" w:cs="Arial"/>
          <w:i/>
          <w:iCs/>
          <w:color w:val="000000"/>
          <w:lang w:eastAsia="en-ZA"/>
        </w:rPr>
        <w:t>bring a reasoned and balanced judgment</w:t>
      </w:r>
      <w:r w:rsidR="00C8447C" w:rsidRPr="00E62846">
        <w:rPr>
          <w:rFonts w:ascii="Arial" w:eastAsia="Times New Roman" w:hAnsi="Arial" w:cs="Arial"/>
          <w:iCs/>
          <w:color w:val="000000"/>
          <w:lang w:eastAsia="en-ZA"/>
        </w:rPr>
        <w:t xml:space="preserve"> to bear in an </w:t>
      </w:r>
      <w:r w:rsidR="00C8447C" w:rsidRPr="00E62846">
        <w:rPr>
          <w:rFonts w:ascii="Arial" w:eastAsia="Times New Roman" w:hAnsi="Arial" w:cs="Arial"/>
          <w:i/>
          <w:iCs/>
          <w:color w:val="000000"/>
          <w:lang w:eastAsia="en-ZA"/>
        </w:rPr>
        <w:t xml:space="preserve">evaluation </w:t>
      </w:r>
      <w:r w:rsidRPr="00C03AAA">
        <w:rPr>
          <w:rFonts w:ascii="Arial" w:eastAsia="Times New Roman" w:hAnsi="Arial" w:cs="Arial"/>
          <w:iCs/>
          <w:color w:val="000000"/>
          <w:lang w:eastAsia="en-ZA"/>
        </w:rPr>
        <w:t>where</w:t>
      </w:r>
      <w:r w:rsidR="00C8447C" w:rsidRPr="00C03AAA">
        <w:rPr>
          <w:rFonts w:ascii="Arial" w:eastAsia="Times New Roman" w:hAnsi="Arial" w:cs="Arial"/>
          <w:iCs/>
          <w:color w:val="000000"/>
          <w:lang w:eastAsia="en-ZA"/>
        </w:rPr>
        <w:t xml:space="preserve"> </w:t>
      </w:r>
      <w:r w:rsidR="00C8447C" w:rsidRPr="00E62846">
        <w:rPr>
          <w:rFonts w:ascii="Arial" w:eastAsia="Times New Roman" w:hAnsi="Arial" w:cs="Arial"/>
          <w:iCs/>
          <w:color w:val="000000"/>
          <w:lang w:eastAsia="en-ZA"/>
        </w:rPr>
        <w:t xml:space="preserve">the liberty </w:t>
      </w:r>
      <w:r w:rsidR="00C8447C" w:rsidRPr="00E62846">
        <w:rPr>
          <w:rFonts w:ascii="Arial" w:eastAsia="Times New Roman" w:hAnsi="Arial" w:cs="Arial"/>
          <w:i/>
          <w:iCs/>
          <w:color w:val="000000"/>
          <w:lang w:eastAsia="en-ZA"/>
        </w:rPr>
        <w:t>interests of the arreste</w:t>
      </w:r>
      <w:r>
        <w:rPr>
          <w:rFonts w:ascii="Arial" w:eastAsia="Times New Roman" w:hAnsi="Arial" w:cs="Arial"/>
          <w:i/>
          <w:iCs/>
          <w:color w:val="000000"/>
          <w:lang w:eastAsia="en-ZA"/>
        </w:rPr>
        <w:t>e</w:t>
      </w:r>
      <w:r w:rsidR="00C8447C" w:rsidRPr="00E62846">
        <w:rPr>
          <w:rFonts w:ascii="Arial" w:eastAsia="Times New Roman" w:hAnsi="Arial" w:cs="Arial"/>
          <w:i/>
          <w:iCs/>
          <w:color w:val="000000"/>
          <w:lang w:eastAsia="en-ZA"/>
        </w:rPr>
        <w:t xml:space="preserve"> are given the full value accorded by the Constitution</w:t>
      </w:r>
      <w:r w:rsidR="00C8447C" w:rsidRPr="00E62846">
        <w:rPr>
          <w:rFonts w:ascii="Arial" w:eastAsia="Times New Roman" w:hAnsi="Arial" w:cs="Arial"/>
          <w:iCs/>
          <w:color w:val="000000"/>
          <w:lang w:eastAsia="en-ZA"/>
        </w:rPr>
        <w:t>.</w:t>
      </w:r>
      <w:r w:rsidR="0036118B" w:rsidRPr="00E62846">
        <w:rPr>
          <w:rFonts w:ascii="Arial" w:eastAsia="Times New Roman" w:hAnsi="Arial" w:cs="Arial"/>
          <w:iCs/>
          <w:color w:val="000000"/>
          <w:lang w:eastAsia="en-ZA"/>
        </w:rPr>
        <w:t>’</w:t>
      </w:r>
      <w:r w:rsidR="000F26B9" w:rsidRPr="00E62846">
        <w:rPr>
          <w:rFonts w:ascii="Arial" w:eastAsia="Times New Roman" w:hAnsi="Arial" w:cs="Arial"/>
          <w:iCs/>
          <w:color w:val="000000"/>
          <w:lang w:eastAsia="en-ZA"/>
        </w:rPr>
        <w:t xml:space="preserve"> </w:t>
      </w:r>
      <w:r>
        <w:rPr>
          <w:rFonts w:ascii="Arial" w:eastAsia="Times New Roman" w:hAnsi="Arial" w:cs="Arial"/>
          <w:iCs/>
          <w:color w:val="000000"/>
          <w:lang w:eastAsia="en-ZA"/>
        </w:rPr>
        <w:t xml:space="preserve">(Footnote omitted.) </w:t>
      </w:r>
      <w:r w:rsidR="000F26B9" w:rsidRPr="00E62846">
        <w:rPr>
          <w:rFonts w:ascii="Arial" w:eastAsia="Times New Roman" w:hAnsi="Arial" w:cs="Arial"/>
          <w:iCs/>
          <w:color w:val="000000"/>
          <w:lang w:eastAsia="en-ZA"/>
        </w:rPr>
        <w:t>(My emphasis.)</w:t>
      </w:r>
    </w:p>
    <w:p w14:paraId="15434C6B" w14:textId="77777777" w:rsidR="00C8447C" w:rsidRDefault="00C8447C" w:rsidP="00092619">
      <w:pPr>
        <w:pStyle w:val="ListParagraph"/>
        <w:rPr>
          <w:rFonts w:ascii="Arial" w:hAnsi="Arial" w:cs="Arial"/>
          <w:sz w:val="23"/>
          <w:szCs w:val="23"/>
          <w:lang w:val="en-ZA"/>
        </w:rPr>
      </w:pPr>
    </w:p>
    <w:p w14:paraId="2D43FDB7" w14:textId="7BF73B4F" w:rsidR="0036118B" w:rsidRPr="00042BF0" w:rsidRDefault="00042BF0" w:rsidP="00042BF0">
      <w:pPr>
        <w:spacing w:line="360" w:lineRule="auto"/>
        <w:jc w:val="both"/>
        <w:rPr>
          <w:rFonts w:ascii="Arial" w:hAnsi="Arial" w:cs="Arial"/>
          <w:sz w:val="23"/>
          <w:szCs w:val="23"/>
          <w:lang w:val="en-ZA"/>
        </w:rPr>
      </w:pPr>
      <w:r w:rsidRPr="00952010">
        <w:rPr>
          <w:rFonts w:ascii="Arial" w:hAnsi="Arial" w:cs="Arial"/>
          <w:sz w:val="24"/>
          <w:szCs w:val="24"/>
          <w:lang w:val="en-ZA"/>
        </w:rPr>
        <w:t>[34]</w:t>
      </w:r>
      <w:r w:rsidRPr="00952010">
        <w:rPr>
          <w:rFonts w:ascii="Arial" w:hAnsi="Arial" w:cs="Arial"/>
          <w:sz w:val="24"/>
          <w:szCs w:val="24"/>
          <w:lang w:val="en-ZA"/>
        </w:rPr>
        <w:tab/>
      </w:r>
      <w:r w:rsidR="0036118B" w:rsidRPr="00042BF0">
        <w:rPr>
          <w:rFonts w:ascii="Arial" w:hAnsi="Arial" w:cs="Arial"/>
          <w:sz w:val="24"/>
          <w:szCs w:val="24"/>
          <w:lang w:val="en-GB"/>
        </w:rPr>
        <w:t>In deciding the question of whether the court a quo has made the correct decision regarding whether the appellant had discharged the onus which was embedded upon him to establish on a balance of probabilities that his release on bail was in the interest</w:t>
      </w:r>
      <w:r w:rsidR="00D35132" w:rsidRPr="00042BF0">
        <w:rPr>
          <w:rFonts w:ascii="Arial" w:hAnsi="Arial" w:cs="Arial"/>
          <w:sz w:val="24"/>
          <w:szCs w:val="24"/>
          <w:lang w:val="en-GB"/>
        </w:rPr>
        <w:t>s</w:t>
      </w:r>
      <w:r w:rsidR="0036118B" w:rsidRPr="00042BF0">
        <w:rPr>
          <w:rFonts w:ascii="Arial" w:hAnsi="Arial" w:cs="Arial"/>
          <w:sz w:val="24"/>
          <w:szCs w:val="24"/>
          <w:lang w:val="en-GB"/>
        </w:rPr>
        <w:t xml:space="preserve"> of justice I would therefore consider the evidence against</w:t>
      </w:r>
      <w:r w:rsidR="00D02872" w:rsidRPr="00042BF0">
        <w:rPr>
          <w:rFonts w:ascii="Arial" w:hAnsi="Arial" w:cs="Arial"/>
          <w:sz w:val="24"/>
          <w:szCs w:val="24"/>
          <w:lang w:val="en-GB"/>
        </w:rPr>
        <w:t xml:space="preserve"> </w:t>
      </w:r>
      <w:r w:rsidR="0036118B" w:rsidRPr="00042BF0">
        <w:rPr>
          <w:rFonts w:ascii="Arial" w:eastAsia="Times New Roman" w:hAnsi="Arial" w:cs="Arial"/>
          <w:color w:val="000000"/>
          <w:sz w:val="24"/>
          <w:szCs w:val="24"/>
          <w:lang w:eastAsia="en-ZA"/>
        </w:rPr>
        <w:t>the factors listed in s 60(4)</w:t>
      </w:r>
      <w:r w:rsidR="0036118B" w:rsidRPr="00042BF0">
        <w:rPr>
          <w:rFonts w:ascii="Arial" w:eastAsia="Times New Roman" w:hAnsi="Arial" w:cs="Arial"/>
          <w:i/>
          <w:color w:val="000000"/>
          <w:sz w:val="24"/>
          <w:szCs w:val="24"/>
          <w:lang w:eastAsia="en-ZA"/>
        </w:rPr>
        <w:t>(a)</w:t>
      </w:r>
      <w:r w:rsidR="0036118B" w:rsidRPr="00042BF0">
        <w:rPr>
          <w:rFonts w:ascii="Arial" w:eastAsia="Times New Roman" w:hAnsi="Arial" w:cs="Arial"/>
          <w:color w:val="000000"/>
          <w:sz w:val="24"/>
          <w:szCs w:val="24"/>
          <w:lang w:eastAsia="en-ZA"/>
        </w:rPr>
        <w:t>-</w:t>
      </w:r>
      <w:r w:rsidR="0036118B" w:rsidRPr="00042BF0">
        <w:rPr>
          <w:rFonts w:ascii="Arial" w:eastAsia="Times New Roman" w:hAnsi="Arial" w:cs="Arial"/>
          <w:i/>
          <w:color w:val="000000"/>
          <w:sz w:val="24"/>
          <w:szCs w:val="24"/>
          <w:lang w:eastAsia="en-ZA"/>
        </w:rPr>
        <w:t>(e)</w:t>
      </w:r>
      <w:r w:rsidR="0036118B" w:rsidRPr="00042BF0">
        <w:rPr>
          <w:rFonts w:ascii="Arial" w:hAnsi="Arial" w:cs="Arial"/>
          <w:sz w:val="24"/>
          <w:szCs w:val="24"/>
          <w:lang w:val="en-GB"/>
        </w:rPr>
        <w:t>.</w:t>
      </w:r>
    </w:p>
    <w:p w14:paraId="00CC00B6" w14:textId="77777777" w:rsidR="0036118B" w:rsidRDefault="0036118B" w:rsidP="00092619">
      <w:pPr>
        <w:pStyle w:val="ListParagraph"/>
        <w:rPr>
          <w:rFonts w:ascii="Arial" w:hAnsi="Arial" w:cs="Arial"/>
          <w:sz w:val="23"/>
          <w:szCs w:val="23"/>
          <w:lang w:val="en-ZA"/>
        </w:rPr>
      </w:pPr>
    </w:p>
    <w:p w14:paraId="687E781F" w14:textId="614788D3" w:rsidR="00952010" w:rsidRPr="00E62846" w:rsidRDefault="00952010" w:rsidP="00E62846">
      <w:pPr>
        <w:spacing w:line="360" w:lineRule="auto"/>
        <w:jc w:val="both"/>
        <w:rPr>
          <w:rFonts w:ascii="Arial" w:hAnsi="Arial" w:cs="Arial"/>
          <w:b/>
          <w:bCs/>
          <w:sz w:val="24"/>
          <w:szCs w:val="24"/>
          <w:lang w:val="en-ZA"/>
        </w:rPr>
      </w:pPr>
      <w:r w:rsidRPr="0094130D">
        <w:rPr>
          <w:rFonts w:ascii="Arial" w:hAnsi="Arial" w:cs="Arial"/>
          <w:b/>
          <w:bCs/>
          <w:sz w:val="24"/>
          <w:szCs w:val="24"/>
          <w:lang w:val="en-ZA"/>
        </w:rPr>
        <w:t>Likelihood that the appellant would</w:t>
      </w:r>
      <w:r w:rsidRPr="0094130D">
        <w:rPr>
          <w:rFonts w:ascii="Arial" w:hAnsi="Arial" w:cs="Arial"/>
          <w:sz w:val="24"/>
          <w:szCs w:val="24"/>
        </w:rPr>
        <w:t xml:space="preserve"> </w:t>
      </w:r>
      <w:r w:rsidRPr="0094130D">
        <w:rPr>
          <w:rFonts w:ascii="Arial" w:hAnsi="Arial" w:cs="Arial"/>
          <w:b/>
          <w:bCs/>
          <w:sz w:val="24"/>
          <w:szCs w:val="24"/>
        </w:rPr>
        <w:t>endanger the safety of the public or any particular person or w</w:t>
      </w:r>
      <w:r w:rsidR="00CC1B57" w:rsidRPr="0094130D">
        <w:rPr>
          <w:rFonts w:ascii="Arial" w:hAnsi="Arial" w:cs="Arial"/>
          <w:b/>
          <w:bCs/>
          <w:sz w:val="24"/>
          <w:szCs w:val="24"/>
        </w:rPr>
        <w:t>ould</w:t>
      </w:r>
      <w:r w:rsidRPr="0094130D">
        <w:rPr>
          <w:rFonts w:ascii="Arial" w:hAnsi="Arial" w:cs="Arial"/>
          <w:b/>
          <w:bCs/>
          <w:sz w:val="24"/>
          <w:szCs w:val="24"/>
        </w:rPr>
        <w:t xml:space="preserve"> commit a </w:t>
      </w:r>
      <w:r w:rsidR="00D02872">
        <w:rPr>
          <w:rFonts w:ascii="Arial" w:hAnsi="Arial" w:cs="Arial"/>
          <w:b/>
          <w:bCs/>
          <w:sz w:val="24"/>
          <w:szCs w:val="24"/>
        </w:rPr>
        <w:t>S</w:t>
      </w:r>
      <w:r w:rsidRPr="0094130D">
        <w:rPr>
          <w:rFonts w:ascii="Arial" w:hAnsi="Arial" w:cs="Arial"/>
          <w:b/>
          <w:bCs/>
          <w:sz w:val="24"/>
          <w:szCs w:val="24"/>
        </w:rPr>
        <w:t>chedule 1 offence</w:t>
      </w:r>
    </w:p>
    <w:p w14:paraId="00705CAF" w14:textId="0E939381" w:rsidR="0041730D" w:rsidRPr="005F6E82" w:rsidRDefault="00042BF0" w:rsidP="00042BF0">
      <w:pPr>
        <w:spacing w:line="360" w:lineRule="auto"/>
        <w:jc w:val="both"/>
      </w:pPr>
      <w:r w:rsidRPr="005F6E82">
        <w:rPr>
          <w:sz w:val="24"/>
          <w:szCs w:val="24"/>
        </w:rPr>
        <w:t>[35]</w:t>
      </w:r>
      <w:r w:rsidRPr="005F6E82">
        <w:rPr>
          <w:sz w:val="24"/>
          <w:szCs w:val="24"/>
        </w:rPr>
        <w:tab/>
      </w:r>
      <w:r w:rsidR="0041730D" w:rsidRPr="00042BF0">
        <w:rPr>
          <w:rFonts w:ascii="Arial" w:hAnsi="Arial" w:cs="Arial"/>
          <w:sz w:val="24"/>
          <w:szCs w:val="24"/>
          <w:lang w:val="en-ZA"/>
        </w:rPr>
        <w:t xml:space="preserve">According </w:t>
      </w:r>
      <w:r w:rsidR="00D02872" w:rsidRPr="00042BF0">
        <w:rPr>
          <w:rFonts w:ascii="Arial" w:hAnsi="Arial" w:cs="Arial"/>
          <w:sz w:val="24"/>
          <w:szCs w:val="24"/>
          <w:lang w:val="en-ZA"/>
        </w:rPr>
        <w:t xml:space="preserve">to </w:t>
      </w:r>
      <w:r w:rsidR="00952010" w:rsidRPr="00042BF0">
        <w:rPr>
          <w:rFonts w:ascii="Arial" w:hAnsi="Arial" w:cs="Arial"/>
          <w:sz w:val="24"/>
          <w:szCs w:val="24"/>
          <w:lang w:val="en-ZA"/>
        </w:rPr>
        <w:t>the investigating officer</w:t>
      </w:r>
      <w:r w:rsidR="0041730D" w:rsidRPr="00042BF0">
        <w:rPr>
          <w:rFonts w:ascii="Arial" w:hAnsi="Arial" w:cs="Arial"/>
          <w:sz w:val="24"/>
          <w:szCs w:val="24"/>
          <w:lang w:val="en-ZA"/>
        </w:rPr>
        <w:t xml:space="preserve"> the appellant and his co-accused were not only allegedly found in possession of drugs in respect of which the police got a tip off</w:t>
      </w:r>
      <w:r w:rsidR="00D35132" w:rsidRPr="00042BF0">
        <w:rPr>
          <w:rFonts w:ascii="Arial" w:hAnsi="Arial" w:cs="Arial"/>
          <w:sz w:val="24"/>
          <w:szCs w:val="24"/>
          <w:lang w:val="en-ZA"/>
        </w:rPr>
        <w:t xml:space="preserve"> but</w:t>
      </w:r>
      <w:r w:rsidR="0041730D" w:rsidRPr="00042BF0">
        <w:rPr>
          <w:rFonts w:ascii="Arial" w:hAnsi="Arial" w:cs="Arial"/>
          <w:sz w:val="24"/>
          <w:szCs w:val="24"/>
          <w:lang w:val="en-ZA"/>
        </w:rPr>
        <w:t xml:space="preserve"> </w:t>
      </w:r>
      <w:r w:rsidR="00D35132" w:rsidRPr="00042BF0">
        <w:rPr>
          <w:rFonts w:ascii="Arial" w:hAnsi="Arial" w:cs="Arial"/>
          <w:sz w:val="24"/>
          <w:szCs w:val="24"/>
          <w:lang w:val="en-ZA"/>
        </w:rPr>
        <w:t>t</w:t>
      </w:r>
      <w:r w:rsidR="0041730D" w:rsidRPr="00042BF0">
        <w:rPr>
          <w:rFonts w:ascii="Arial" w:hAnsi="Arial" w:cs="Arial"/>
          <w:sz w:val="24"/>
          <w:szCs w:val="24"/>
          <w:lang w:val="en-ZA"/>
        </w:rPr>
        <w:t>he</w:t>
      </w:r>
      <w:r w:rsidR="00D02872" w:rsidRPr="00042BF0">
        <w:rPr>
          <w:rFonts w:ascii="Arial" w:hAnsi="Arial" w:cs="Arial"/>
          <w:sz w:val="24"/>
          <w:szCs w:val="24"/>
          <w:lang w:val="en-ZA"/>
        </w:rPr>
        <w:t>y</w:t>
      </w:r>
      <w:r w:rsidR="0041730D" w:rsidRPr="00042BF0">
        <w:rPr>
          <w:rFonts w:ascii="Arial" w:hAnsi="Arial" w:cs="Arial"/>
          <w:sz w:val="24"/>
          <w:szCs w:val="24"/>
          <w:lang w:val="en-ZA"/>
        </w:rPr>
        <w:t xml:space="preserve"> were also found in possession of two rifles</w:t>
      </w:r>
      <w:r w:rsidR="00C21F2F" w:rsidRPr="00042BF0">
        <w:rPr>
          <w:rFonts w:ascii="Arial" w:hAnsi="Arial" w:cs="Arial"/>
          <w:sz w:val="24"/>
          <w:szCs w:val="24"/>
          <w:lang w:val="en-ZA"/>
        </w:rPr>
        <w:t>,</w:t>
      </w:r>
      <w:r w:rsidR="0041730D" w:rsidRPr="00042BF0">
        <w:rPr>
          <w:rFonts w:ascii="Arial" w:hAnsi="Arial" w:cs="Arial"/>
          <w:sz w:val="24"/>
          <w:szCs w:val="24"/>
          <w:lang w:val="en-ZA"/>
        </w:rPr>
        <w:t xml:space="preserve"> an AK 47 and R4,</w:t>
      </w:r>
      <w:r w:rsidR="005F6E82" w:rsidRPr="00042BF0">
        <w:rPr>
          <w:rFonts w:ascii="Arial" w:hAnsi="Arial" w:cs="Arial"/>
          <w:sz w:val="24"/>
          <w:szCs w:val="24"/>
          <w:lang w:val="en-ZA"/>
        </w:rPr>
        <w:t xml:space="preserve"> 220 live rounds of rifle ammunition and 50 live rounds of a 9mm ammunition.  </w:t>
      </w:r>
      <w:r w:rsidR="0041730D" w:rsidRPr="00042BF0">
        <w:rPr>
          <w:rFonts w:ascii="Arial" w:hAnsi="Arial" w:cs="Arial"/>
          <w:sz w:val="24"/>
          <w:szCs w:val="24"/>
          <w:lang w:val="en-ZA"/>
        </w:rPr>
        <w:t>In addition, they were found in possession of</w:t>
      </w:r>
      <w:r w:rsidR="0046572A" w:rsidRPr="00042BF0">
        <w:rPr>
          <w:rFonts w:ascii="Arial" w:hAnsi="Arial" w:cs="Arial"/>
          <w:sz w:val="24"/>
          <w:szCs w:val="24"/>
          <w:lang w:val="en-ZA"/>
        </w:rPr>
        <w:t xml:space="preserve"> a</w:t>
      </w:r>
      <w:r w:rsidR="0041730D" w:rsidRPr="00042BF0">
        <w:rPr>
          <w:rFonts w:ascii="Arial" w:hAnsi="Arial" w:cs="Arial"/>
          <w:sz w:val="24"/>
          <w:szCs w:val="24"/>
          <w:lang w:val="en-ZA"/>
        </w:rPr>
        <w:t xml:space="preserve"> Mercedes Benz which was allegedly hijacked in Malvern.</w:t>
      </w:r>
    </w:p>
    <w:p w14:paraId="566C38F6" w14:textId="77777777" w:rsidR="00C8586E" w:rsidRPr="0094130D" w:rsidRDefault="00C8586E" w:rsidP="00092619">
      <w:pPr>
        <w:pStyle w:val="ListParagraph"/>
        <w:rPr>
          <w:rFonts w:ascii="Arial" w:hAnsi="Arial" w:cs="Arial"/>
          <w:sz w:val="24"/>
          <w:szCs w:val="24"/>
          <w:lang w:val="en-ZA"/>
        </w:rPr>
      </w:pPr>
    </w:p>
    <w:p w14:paraId="7822B64D" w14:textId="4A257E20" w:rsidR="0041730D" w:rsidRPr="00042BF0" w:rsidRDefault="00042BF0" w:rsidP="00042BF0">
      <w:pPr>
        <w:spacing w:line="360" w:lineRule="auto"/>
        <w:jc w:val="both"/>
        <w:rPr>
          <w:rFonts w:ascii="Arial" w:hAnsi="Arial" w:cs="Arial"/>
          <w:sz w:val="24"/>
          <w:szCs w:val="24"/>
          <w:lang w:val="en-ZA"/>
        </w:rPr>
      </w:pPr>
      <w:r w:rsidRPr="0094130D">
        <w:rPr>
          <w:rFonts w:ascii="Arial" w:hAnsi="Arial" w:cs="Arial"/>
          <w:sz w:val="24"/>
          <w:szCs w:val="24"/>
          <w:lang w:val="en-ZA"/>
        </w:rPr>
        <w:t>[36]</w:t>
      </w:r>
      <w:r w:rsidRPr="0094130D">
        <w:rPr>
          <w:rFonts w:ascii="Arial" w:hAnsi="Arial" w:cs="Arial"/>
          <w:sz w:val="24"/>
          <w:szCs w:val="24"/>
          <w:lang w:val="en-ZA"/>
        </w:rPr>
        <w:tab/>
      </w:r>
      <w:r w:rsidR="0041730D" w:rsidRPr="00042BF0">
        <w:rPr>
          <w:rFonts w:ascii="Arial" w:hAnsi="Arial" w:cs="Arial"/>
          <w:sz w:val="24"/>
          <w:szCs w:val="24"/>
          <w:lang w:val="en-ZA"/>
        </w:rPr>
        <w:t xml:space="preserve">As </w:t>
      </w:r>
      <w:r w:rsidR="002D4DFE" w:rsidRPr="00042BF0">
        <w:rPr>
          <w:rFonts w:ascii="Arial" w:hAnsi="Arial" w:cs="Arial"/>
          <w:sz w:val="24"/>
          <w:szCs w:val="24"/>
          <w:lang w:val="en-ZA"/>
        </w:rPr>
        <w:t>i</w:t>
      </w:r>
      <w:r w:rsidR="0041730D" w:rsidRPr="00042BF0">
        <w:rPr>
          <w:rFonts w:ascii="Arial" w:hAnsi="Arial" w:cs="Arial"/>
          <w:sz w:val="24"/>
          <w:szCs w:val="24"/>
          <w:lang w:val="en-ZA"/>
        </w:rPr>
        <w:t>f the</w:t>
      </w:r>
      <w:r w:rsidR="002D4DFE" w:rsidRPr="00042BF0">
        <w:rPr>
          <w:rFonts w:ascii="Arial" w:hAnsi="Arial" w:cs="Arial"/>
          <w:sz w:val="24"/>
          <w:szCs w:val="24"/>
          <w:lang w:val="en-ZA"/>
        </w:rPr>
        <w:t xml:space="preserve"> </w:t>
      </w:r>
      <w:r w:rsidR="0041730D" w:rsidRPr="00042BF0">
        <w:rPr>
          <w:rFonts w:ascii="Arial" w:hAnsi="Arial" w:cs="Arial"/>
          <w:sz w:val="24"/>
          <w:szCs w:val="24"/>
          <w:lang w:val="en-ZA"/>
        </w:rPr>
        <w:t>unlawful possession of those two assault rifles and ammunition was not on its own serious enough, th</w:t>
      </w:r>
      <w:r w:rsidR="002D4DFE" w:rsidRPr="00042BF0">
        <w:rPr>
          <w:rFonts w:ascii="Arial" w:hAnsi="Arial" w:cs="Arial"/>
          <w:sz w:val="24"/>
          <w:szCs w:val="24"/>
          <w:lang w:val="en-ZA"/>
        </w:rPr>
        <w:t xml:space="preserve">ose rifles </w:t>
      </w:r>
      <w:r w:rsidR="0041730D" w:rsidRPr="00042BF0">
        <w:rPr>
          <w:rFonts w:ascii="Arial" w:hAnsi="Arial" w:cs="Arial"/>
          <w:sz w:val="24"/>
          <w:szCs w:val="24"/>
          <w:lang w:val="en-ZA"/>
        </w:rPr>
        <w:t>were suspected to have been</w:t>
      </w:r>
      <w:r w:rsidR="002D4DFE" w:rsidRPr="00042BF0">
        <w:rPr>
          <w:rFonts w:ascii="Arial" w:hAnsi="Arial" w:cs="Arial"/>
          <w:sz w:val="24"/>
          <w:szCs w:val="24"/>
          <w:lang w:val="en-ZA"/>
        </w:rPr>
        <w:t xml:space="preserve"> used or involved</w:t>
      </w:r>
      <w:r w:rsidR="0041730D" w:rsidRPr="00042BF0">
        <w:rPr>
          <w:rFonts w:ascii="Arial" w:hAnsi="Arial" w:cs="Arial"/>
          <w:sz w:val="24"/>
          <w:szCs w:val="24"/>
          <w:lang w:val="en-ZA"/>
        </w:rPr>
        <w:t xml:space="preserve"> in shooting</w:t>
      </w:r>
      <w:r w:rsidR="00D02872" w:rsidRPr="00042BF0">
        <w:rPr>
          <w:rFonts w:ascii="Arial" w:hAnsi="Arial" w:cs="Arial"/>
          <w:sz w:val="24"/>
          <w:szCs w:val="24"/>
          <w:lang w:val="en-ZA"/>
        </w:rPr>
        <w:t>s</w:t>
      </w:r>
      <w:r w:rsidR="0041730D" w:rsidRPr="00042BF0">
        <w:rPr>
          <w:rFonts w:ascii="Arial" w:hAnsi="Arial" w:cs="Arial"/>
          <w:sz w:val="24"/>
          <w:szCs w:val="24"/>
          <w:lang w:val="en-ZA"/>
        </w:rPr>
        <w:t xml:space="preserve"> in different cases which were reported with the police.</w:t>
      </w:r>
      <w:r w:rsidR="00C8586E" w:rsidRPr="00042BF0">
        <w:rPr>
          <w:rFonts w:ascii="Arial" w:hAnsi="Arial" w:cs="Arial"/>
          <w:sz w:val="24"/>
          <w:szCs w:val="24"/>
          <w:lang w:val="en-ZA"/>
        </w:rPr>
        <w:t xml:space="preserve"> </w:t>
      </w:r>
      <w:r w:rsidR="0041730D" w:rsidRPr="00042BF0">
        <w:rPr>
          <w:rFonts w:ascii="Arial" w:hAnsi="Arial" w:cs="Arial"/>
          <w:sz w:val="24"/>
          <w:szCs w:val="24"/>
          <w:lang w:val="en-ZA"/>
        </w:rPr>
        <w:t xml:space="preserve">Those </w:t>
      </w:r>
      <w:r w:rsidR="00C8586E" w:rsidRPr="00042BF0">
        <w:rPr>
          <w:rFonts w:ascii="Arial" w:hAnsi="Arial" w:cs="Arial"/>
          <w:sz w:val="24"/>
          <w:szCs w:val="24"/>
          <w:lang w:val="en-ZA"/>
        </w:rPr>
        <w:t>are</w:t>
      </w:r>
      <w:r w:rsidR="0041730D" w:rsidRPr="00042BF0">
        <w:rPr>
          <w:rFonts w:ascii="Arial" w:hAnsi="Arial" w:cs="Arial"/>
          <w:sz w:val="24"/>
          <w:szCs w:val="24"/>
          <w:lang w:val="en-ZA"/>
        </w:rPr>
        <w:t xml:space="preserve"> cases of </w:t>
      </w:r>
      <w:r w:rsidR="0041730D" w:rsidRPr="00042BF0">
        <w:rPr>
          <w:rFonts w:ascii="Arial" w:hAnsi="Arial" w:cs="Arial"/>
          <w:sz w:val="24"/>
          <w:szCs w:val="24"/>
          <w:lang w:val="en-ZA"/>
        </w:rPr>
        <w:lastRenderedPageBreak/>
        <w:t xml:space="preserve">murder </w:t>
      </w:r>
      <w:r w:rsidR="00C8586E" w:rsidRPr="00042BF0">
        <w:rPr>
          <w:rFonts w:ascii="Arial" w:hAnsi="Arial" w:cs="Arial"/>
          <w:sz w:val="24"/>
          <w:szCs w:val="24"/>
          <w:lang w:val="en-ZA"/>
        </w:rPr>
        <w:t xml:space="preserve">which were </w:t>
      </w:r>
      <w:r w:rsidR="0041730D" w:rsidRPr="00042BF0">
        <w:rPr>
          <w:rFonts w:ascii="Arial" w:hAnsi="Arial" w:cs="Arial"/>
          <w:sz w:val="24"/>
          <w:szCs w:val="24"/>
          <w:lang w:val="en-ZA"/>
        </w:rPr>
        <w:t>committed</w:t>
      </w:r>
      <w:r w:rsidR="00C8586E" w:rsidRPr="00042BF0">
        <w:rPr>
          <w:rFonts w:ascii="Arial" w:hAnsi="Arial" w:cs="Arial"/>
          <w:sz w:val="24"/>
          <w:szCs w:val="24"/>
          <w:lang w:val="en-ZA"/>
        </w:rPr>
        <w:t xml:space="preserve"> at </w:t>
      </w:r>
      <w:r w:rsidR="0041730D" w:rsidRPr="00042BF0">
        <w:rPr>
          <w:rFonts w:ascii="Arial" w:hAnsi="Arial" w:cs="Arial"/>
          <w:sz w:val="24"/>
          <w:szCs w:val="24"/>
          <w:lang w:val="en-ZA"/>
        </w:rPr>
        <w:t xml:space="preserve">different times during 2022 and were reported under the following </w:t>
      </w:r>
      <w:r w:rsidR="00D35132" w:rsidRPr="00042BF0">
        <w:rPr>
          <w:rFonts w:ascii="Arial" w:hAnsi="Arial" w:cs="Arial"/>
          <w:sz w:val="24"/>
          <w:szCs w:val="24"/>
          <w:lang w:val="en-ZA"/>
        </w:rPr>
        <w:t>C</w:t>
      </w:r>
      <w:r w:rsidR="0041730D" w:rsidRPr="00042BF0">
        <w:rPr>
          <w:rFonts w:ascii="Arial" w:hAnsi="Arial" w:cs="Arial"/>
          <w:sz w:val="24"/>
          <w:szCs w:val="24"/>
          <w:lang w:val="en-ZA"/>
        </w:rPr>
        <w:t xml:space="preserve">as </w:t>
      </w:r>
      <w:r w:rsidR="00D35132" w:rsidRPr="00042BF0">
        <w:rPr>
          <w:rFonts w:ascii="Arial" w:hAnsi="Arial" w:cs="Arial"/>
          <w:sz w:val="24"/>
          <w:szCs w:val="24"/>
          <w:lang w:val="en-ZA"/>
        </w:rPr>
        <w:t>N</w:t>
      </w:r>
      <w:r w:rsidR="0041730D" w:rsidRPr="00042BF0">
        <w:rPr>
          <w:rFonts w:ascii="Arial" w:hAnsi="Arial" w:cs="Arial"/>
          <w:sz w:val="24"/>
          <w:szCs w:val="24"/>
          <w:lang w:val="en-ZA"/>
        </w:rPr>
        <w:t>umber</w:t>
      </w:r>
      <w:r w:rsidR="00C266C0" w:rsidRPr="00042BF0">
        <w:rPr>
          <w:rFonts w:ascii="Arial" w:hAnsi="Arial" w:cs="Arial"/>
          <w:sz w:val="24"/>
          <w:szCs w:val="24"/>
          <w:lang w:val="en-ZA"/>
        </w:rPr>
        <w:t>s:</w:t>
      </w:r>
    </w:p>
    <w:p w14:paraId="66B88FBF" w14:textId="40A46B59" w:rsidR="0041730D" w:rsidRPr="000F26B9" w:rsidRDefault="000F26B9" w:rsidP="000F26B9">
      <w:pPr>
        <w:spacing w:line="360" w:lineRule="auto"/>
        <w:jc w:val="both"/>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r>
      <w:r w:rsidR="0041730D" w:rsidRPr="000F26B9">
        <w:rPr>
          <w:rFonts w:ascii="Arial" w:hAnsi="Arial" w:cs="Arial"/>
          <w:sz w:val="24"/>
          <w:szCs w:val="24"/>
          <w:lang w:val="en-ZA"/>
        </w:rPr>
        <w:t xml:space="preserve">Amanzimtoti </w:t>
      </w:r>
      <w:r w:rsidR="00C8586E" w:rsidRPr="000F26B9">
        <w:rPr>
          <w:rFonts w:ascii="Arial" w:hAnsi="Arial" w:cs="Arial"/>
          <w:sz w:val="24"/>
          <w:szCs w:val="24"/>
          <w:lang w:val="en-ZA"/>
        </w:rPr>
        <w:t>CAS</w:t>
      </w:r>
      <w:r w:rsidR="0041730D" w:rsidRPr="000F26B9">
        <w:rPr>
          <w:rFonts w:ascii="Arial" w:hAnsi="Arial" w:cs="Arial"/>
          <w:sz w:val="24"/>
          <w:szCs w:val="24"/>
          <w:lang w:val="en-ZA"/>
        </w:rPr>
        <w:t xml:space="preserve"> 283/07/2022;</w:t>
      </w:r>
    </w:p>
    <w:p w14:paraId="516F90A4" w14:textId="1938E617" w:rsidR="0041730D" w:rsidRPr="0094130D" w:rsidRDefault="000F26B9" w:rsidP="000F26B9">
      <w:pPr>
        <w:spacing w:line="360" w:lineRule="auto"/>
        <w:jc w:val="both"/>
        <w:rPr>
          <w:rFonts w:ascii="Arial" w:hAnsi="Arial" w:cs="Arial"/>
          <w:sz w:val="24"/>
          <w:szCs w:val="24"/>
          <w:lang w:val="en-ZA"/>
        </w:rPr>
      </w:pPr>
      <w:r>
        <w:rPr>
          <w:rFonts w:ascii="Arial" w:hAnsi="Arial" w:cs="Arial"/>
          <w:sz w:val="24"/>
          <w:szCs w:val="24"/>
          <w:lang w:val="en-ZA"/>
        </w:rPr>
        <w:t>(b)</w:t>
      </w:r>
      <w:r>
        <w:rPr>
          <w:rFonts w:ascii="Arial" w:hAnsi="Arial" w:cs="Arial"/>
          <w:sz w:val="24"/>
          <w:szCs w:val="24"/>
          <w:lang w:val="en-ZA"/>
        </w:rPr>
        <w:tab/>
      </w:r>
      <w:r w:rsidR="0041730D" w:rsidRPr="0094130D">
        <w:rPr>
          <w:rFonts w:ascii="Arial" w:hAnsi="Arial" w:cs="Arial"/>
          <w:sz w:val="24"/>
          <w:szCs w:val="24"/>
          <w:lang w:val="en-ZA"/>
        </w:rPr>
        <w:t xml:space="preserve">Amanzimtoti </w:t>
      </w:r>
      <w:r w:rsidR="00C8586E" w:rsidRPr="0094130D">
        <w:rPr>
          <w:rFonts w:ascii="Arial" w:hAnsi="Arial" w:cs="Arial"/>
          <w:sz w:val="24"/>
          <w:szCs w:val="24"/>
          <w:lang w:val="en-ZA"/>
        </w:rPr>
        <w:t>CAS</w:t>
      </w:r>
      <w:r w:rsidR="0041730D" w:rsidRPr="0094130D">
        <w:rPr>
          <w:rFonts w:ascii="Arial" w:hAnsi="Arial" w:cs="Arial"/>
          <w:sz w:val="24"/>
          <w:szCs w:val="24"/>
          <w:lang w:val="en-ZA"/>
        </w:rPr>
        <w:t xml:space="preserve"> 126/11/2022;</w:t>
      </w:r>
    </w:p>
    <w:p w14:paraId="400CBFE4" w14:textId="2A76F181" w:rsidR="0041730D" w:rsidRPr="0094130D" w:rsidRDefault="000F26B9" w:rsidP="000F26B9">
      <w:pPr>
        <w:spacing w:line="360" w:lineRule="auto"/>
        <w:jc w:val="both"/>
        <w:rPr>
          <w:rFonts w:ascii="Arial" w:hAnsi="Arial" w:cs="Arial"/>
          <w:sz w:val="24"/>
          <w:szCs w:val="24"/>
          <w:lang w:val="en-ZA"/>
        </w:rPr>
      </w:pPr>
      <w:r>
        <w:rPr>
          <w:rFonts w:ascii="Arial" w:hAnsi="Arial" w:cs="Arial"/>
          <w:sz w:val="24"/>
          <w:szCs w:val="24"/>
          <w:lang w:val="en-ZA"/>
        </w:rPr>
        <w:t>(c)</w:t>
      </w:r>
      <w:r>
        <w:rPr>
          <w:rFonts w:ascii="Arial" w:hAnsi="Arial" w:cs="Arial"/>
          <w:sz w:val="24"/>
          <w:szCs w:val="24"/>
          <w:lang w:val="en-ZA"/>
        </w:rPr>
        <w:tab/>
      </w:r>
      <w:r w:rsidR="0041730D" w:rsidRPr="0094130D">
        <w:rPr>
          <w:rFonts w:ascii="Arial" w:hAnsi="Arial" w:cs="Arial"/>
          <w:sz w:val="24"/>
          <w:szCs w:val="24"/>
          <w:lang w:val="en-ZA"/>
        </w:rPr>
        <w:t xml:space="preserve">Bhekithemba </w:t>
      </w:r>
      <w:r w:rsidR="00C8586E" w:rsidRPr="0094130D">
        <w:rPr>
          <w:rFonts w:ascii="Arial" w:hAnsi="Arial" w:cs="Arial"/>
          <w:sz w:val="24"/>
          <w:szCs w:val="24"/>
          <w:lang w:val="en-ZA"/>
        </w:rPr>
        <w:t>CAS</w:t>
      </w:r>
      <w:r w:rsidR="0041730D" w:rsidRPr="0094130D">
        <w:rPr>
          <w:rFonts w:ascii="Arial" w:hAnsi="Arial" w:cs="Arial"/>
          <w:sz w:val="24"/>
          <w:szCs w:val="24"/>
          <w:lang w:val="en-ZA"/>
        </w:rPr>
        <w:t xml:space="preserve"> 67/11/2022;</w:t>
      </w:r>
    </w:p>
    <w:p w14:paraId="442A5F46" w14:textId="0279A5A9" w:rsidR="0041730D" w:rsidRPr="0094130D" w:rsidRDefault="000F26B9" w:rsidP="000F26B9">
      <w:pPr>
        <w:spacing w:line="360" w:lineRule="auto"/>
        <w:jc w:val="both"/>
        <w:rPr>
          <w:rFonts w:ascii="Arial" w:hAnsi="Arial" w:cs="Arial"/>
          <w:sz w:val="24"/>
          <w:szCs w:val="24"/>
          <w:lang w:val="en-ZA"/>
        </w:rPr>
      </w:pPr>
      <w:r>
        <w:rPr>
          <w:rFonts w:ascii="Arial" w:hAnsi="Arial" w:cs="Arial"/>
          <w:sz w:val="24"/>
          <w:szCs w:val="24"/>
          <w:lang w:val="en-ZA"/>
        </w:rPr>
        <w:t>(d)</w:t>
      </w:r>
      <w:r>
        <w:rPr>
          <w:rFonts w:ascii="Arial" w:hAnsi="Arial" w:cs="Arial"/>
          <w:sz w:val="24"/>
          <w:szCs w:val="24"/>
          <w:lang w:val="en-ZA"/>
        </w:rPr>
        <w:tab/>
      </w:r>
      <w:r w:rsidR="0041730D" w:rsidRPr="0094130D">
        <w:rPr>
          <w:rFonts w:ascii="Arial" w:hAnsi="Arial" w:cs="Arial"/>
          <w:sz w:val="24"/>
          <w:szCs w:val="24"/>
          <w:lang w:val="en-ZA"/>
        </w:rPr>
        <w:t xml:space="preserve">Amanzimtoti </w:t>
      </w:r>
      <w:r w:rsidR="00C8586E" w:rsidRPr="0094130D">
        <w:rPr>
          <w:rFonts w:ascii="Arial" w:hAnsi="Arial" w:cs="Arial"/>
          <w:sz w:val="24"/>
          <w:szCs w:val="24"/>
          <w:lang w:val="en-ZA"/>
        </w:rPr>
        <w:t>CAS</w:t>
      </w:r>
      <w:r w:rsidR="0041730D" w:rsidRPr="0094130D">
        <w:rPr>
          <w:rFonts w:ascii="Arial" w:hAnsi="Arial" w:cs="Arial"/>
          <w:sz w:val="24"/>
          <w:szCs w:val="24"/>
          <w:lang w:val="en-ZA"/>
        </w:rPr>
        <w:t xml:space="preserve"> 227/01/2022;</w:t>
      </w:r>
    </w:p>
    <w:p w14:paraId="2895EB47" w14:textId="54B2C1DF" w:rsidR="0041730D" w:rsidRPr="0094130D" w:rsidRDefault="000F26B9" w:rsidP="000F26B9">
      <w:pPr>
        <w:spacing w:line="360" w:lineRule="auto"/>
        <w:jc w:val="both"/>
        <w:rPr>
          <w:rFonts w:ascii="Arial" w:hAnsi="Arial" w:cs="Arial"/>
          <w:sz w:val="24"/>
          <w:szCs w:val="24"/>
          <w:lang w:val="en-ZA"/>
        </w:rPr>
      </w:pPr>
      <w:r>
        <w:rPr>
          <w:rFonts w:ascii="Arial" w:hAnsi="Arial" w:cs="Arial"/>
          <w:sz w:val="24"/>
          <w:szCs w:val="24"/>
          <w:lang w:val="en-ZA"/>
        </w:rPr>
        <w:t>(e)</w:t>
      </w:r>
      <w:r>
        <w:rPr>
          <w:rFonts w:ascii="Arial" w:hAnsi="Arial" w:cs="Arial"/>
          <w:sz w:val="24"/>
          <w:szCs w:val="24"/>
          <w:lang w:val="en-ZA"/>
        </w:rPr>
        <w:tab/>
      </w:r>
      <w:r w:rsidR="0041730D" w:rsidRPr="0094130D">
        <w:rPr>
          <w:rFonts w:ascii="Arial" w:hAnsi="Arial" w:cs="Arial"/>
          <w:sz w:val="24"/>
          <w:szCs w:val="24"/>
          <w:lang w:val="en-ZA"/>
        </w:rPr>
        <w:t xml:space="preserve">Umlazi </w:t>
      </w:r>
      <w:r w:rsidR="00C8586E" w:rsidRPr="0094130D">
        <w:rPr>
          <w:rFonts w:ascii="Arial" w:hAnsi="Arial" w:cs="Arial"/>
          <w:sz w:val="24"/>
          <w:szCs w:val="24"/>
          <w:lang w:val="en-ZA"/>
        </w:rPr>
        <w:t>CAS</w:t>
      </w:r>
      <w:r w:rsidR="0041730D" w:rsidRPr="0094130D">
        <w:rPr>
          <w:rFonts w:ascii="Arial" w:hAnsi="Arial" w:cs="Arial"/>
          <w:sz w:val="24"/>
          <w:szCs w:val="24"/>
          <w:lang w:val="en-ZA"/>
        </w:rPr>
        <w:t xml:space="preserve"> 447/09/2022;</w:t>
      </w:r>
      <w:r w:rsidR="00C8586E" w:rsidRPr="0094130D">
        <w:rPr>
          <w:rFonts w:ascii="Arial" w:hAnsi="Arial" w:cs="Arial"/>
          <w:sz w:val="24"/>
          <w:szCs w:val="24"/>
          <w:lang w:val="en-ZA"/>
        </w:rPr>
        <w:t xml:space="preserve"> and</w:t>
      </w:r>
    </w:p>
    <w:p w14:paraId="1A6FDD62" w14:textId="28E07B6C" w:rsidR="0041730D" w:rsidRPr="0094130D" w:rsidRDefault="000F26B9" w:rsidP="000F26B9">
      <w:pPr>
        <w:spacing w:line="360" w:lineRule="auto"/>
        <w:jc w:val="both"/>
        <w:rPr>
          <w:rFonts w:ascii="Arial" w:hAnsi="Arial" w:cs="Arial"/>
          <w:sz w:val="24"/>
          <w:szCs w:val="24"/>
          <w:lang w:val="en-ZA"/>
        </w:rPr>
      </w:pPr>
      <w:r>
        <w:rPr>
          <w:rFonts w:ascii="Arial" w:hAnsi="Arial" w:cs="Arial"/>
          <w:sz w:val="24"/>
          <w:szCs w:val="24"/>
          <w:lang w:val="en-ZA"/>
        </w:rPr>
        <w:t>(f)</w:t>
      </w:r>
      <w:r>
        <w:rPr>
          <w:rFonts w:ascii="Arial" w:hAnsi="Arial" w:cs="Arial"/>
          <w:sz w:val="24"/>
          <w:szCs w:val="24"/>
          <w:lang w:val="en-ZA"/>
        </w:rPr>
        <w:tab/>
      </w:r>
      <w:r w:rsidR="0041730D" w:rsidRPr="0094130D">
        <w:rPr>
          <w:rFonts w:ascii="Arial" w:hAnsi="Arial" w:cs="Arial"/>
          <w:sz w:val="24"/>
          <w:szCs w:val="24"/>
          <w:lang w:val="en-ZA"/>
        </w:rPr>
        <w:t xml:space="preserve">Umlazi </w:t>
      </w:r>
      <w:r w:rsidR="00C8586E" w:rsidRPr="0094130D">
        <w:rPr>
          <w:rFonts w:ascii="Arial" w:hAnsi="Arial" w:cs="Arial"/>
          <w:sz w:val="24"/>
          <w:szCs w:val="24"/>
          <w:lang w:val="en-ZA"/>
        </w:rPr>
        <w:t>CAS</w:t>
      </w:r>
      <w:r w:rsidR="0041730D" w:rsidRPr="0094130D">
        <w:rPr>
          <w:rFonts w:ascii="Arial" w:hAnsi="Arial" w:cs="Arial"/>
          <w:sz w:val="24"/>
          <w:szCs w:val="24"/>
          <w:lang w:val="en-ZA"/>
        </w:rPr>
        <w:t xml:space="preserve"> 99/10/2022</w:t>
      </w:r>
      <w:r w:rsidR="00C8586E" w:rsidRPr="0094130D">
        <w:rPr>
          <w:rFonts w:ascii="Arial" w:hAnsi="Arial" w:cs="Arial"/>
          <w:sz w:val="24"/>
          <w:szCs w:val="24"/>
          <w:lang w:val="en-ZA"/>
        </w:rPr>
        <w:t>.</w:t>
      </w:r>
    </w:p>
    <w:p w14:paraId="55546031" w14:textId="77777777" w:rsidR="00CC1B57" w:rsidRPr="0094130D" w:rsidRDefault="00CC1B57" w:rsidP="00092619">
      <w:pPr>
        <w:pStyle w:val="ListParagraph"/>
        <w:rPr>
          <w:rFonts w:ascii="Arial" w:hAnsi="Arial" w:cs="Arial"/>
          <w:sz w:val="24"/>
          <w:szCs w:val="24"/>
          <w:lang w:val="en-ZA"/>
        </w:rPr>
      </w:pPr>
    </w:p>
    <w:p w14:paraId="60A55CC3" w14:textId="3BB5641B" w:rsidR="001F28F9" w:rsidRPr="00042BF0" w:rsidRDefault="00042BF0" w:rsidP="00042BF0">
      <w:pPr>
        <w:spacing w:line="360" w:lineRule="auto"/>
        <w:jc w:val="both"/>
        <w:rPr>
          <w:rFonts w:ascii="Arial" w:hAnsi="Arial" w:cs="Arial"/>
          <w:sz w:val="24"/>
          <w:szCs w:val="24"/>
          <w:lang w:val="en-ZA"/>
        </w:rPr>
      </w:pPr>
      <w:r w:rsidRPr="0094130D">
        <w:rPr>
          <w:rFonts w:ascii="Arial" w:hAnsi="Arial" w:cs="Arial"/>
          <w:sz w:val="24"/>
          <w:szCs w:val="24"/>
          <w:lang w:val="en-ZA"/>
        </w:rPr>
        <w:t>[37]</w:t>
      </w:r>
      <w:r w:rsidRPr="0094130D">
        <w:rPr>
          <w:rFonts w:ascii="Arial" w:hAnsi="Arial" w:cs="Arial"/>
          <w:sz w:val="24"/>
          <w:szCs w:val="24"/>
          <w:lang w:val="en-ZA"/>
        </w:rPr>
        <w:tab/>
      </w:r>
      <w:r w:rsidR="001F28F9" w:rsidRPr="00042BF0">
        <w:rPr>
          <w:rFonts w:ascii="Arial" w:hAnsi="Arial" w:cs="Arial"/>
          <w:sz w:val="24"/>
          <w:szCs w:val="24"/>
          <w:lang w:val="en-ZA"/>
        </w:rPr>
        <w:t>It is a fact that Umlazi borders Amanzimtoti and Malvern. Amanzimtoti lies south of Umlazi and a couple of kilometres therefrom and Malvern lies west of Umlazi</w:t>
      </w:r>
      <w:r w:rsidR="0046572A" w:rsidRPr="00042BF0">
        <w:rPr>
          <w:rFonts w:ascii="Arial" w:hAnsi="Arial" w:cs="Arial"/>
          <w:sz w:val="24"/>
          <w:szCs w:val="24"/>
          <w:lang w:val="en-ZA"/>
        </w:rPr>
        <w:t xml:space="preserve"> and a couple of kilometres therefrom</w:t>
      </w:r>
      <w:r w:rsidR="001F28F9" w:rsidRPr="00042BF0">
        <w:rPr>
          <w:rFonts w:ascii="Arial" w:hAnsi="Arial" w:cs="Arial"/>
          <w:sz w:val="24"/>
          <w:szCs w:val="24"/>
          <w:lang w:val="en-ZA"/>
        </w:rPr>
        <w:t>.</w:t>
      </w:r>
      <w:r w:rsidR="00E62846" w:rsidRPr="00042BF0">
        <w:rPr>
          <w:rFonts w:ascii="Arial" w:hAnsi="Arial" w:cs="Arial"/>
          <w:sz w:val="24"/>
          <w:szCs w:val="24"/>
          <w:lang w:val="en-ZA"/>
        </w:rPr>
        <w:t xml:space="preserve"> </w:t>
      </w:r>
      <w:r w:rsidR="001F28F9" w:rsidRPr="00042BF0">
        <w:rPr>
          <w:rFonts w:ascii="Arial" w:hAnsi="Arial" w:cs="Arial"/>
          <w:sz w:val="24"/>
          <w:szCs w:val="24"/>
          <w:lang w:val="en-ZA"/>
        </w:rPr>
        <w:t xml:space="preserve">The relevance of this is that three of the series of the murder cases </w:t>
      </w:r>
      <w:r w:rsidR="00CD0EBE" w:rsidRPr="00042BF0">
        <w:rPr>
          <w:rFonts w:ascii="Arial" w:hAnsi="Arial" w:cs="Arial"/>
          <w:sz w:val="24"/>
          <w:szCs w:val="24"/>
          <w:lang w:val="en-ZA"/>
        </w:rPr>
        <w:t xml:space="preserve">in </w:t>
      </w:r>
      <w:r w:rsidR="001F28F9" w:rsidRPr="00042BF0">
        <w:rPr>
          <w:rFonts w:ascii="Arial" w:hAnsi="Arial" w:cs="Arial"/>
          <w:sz w:val="24"/>
          <w:szCs w:val="24"/>
          <w:lang w:val="en-ZA"/>
        </w:rPr>
        <w:t>which the rifles were allegedly suspected to have been used or involved were committed in Amanzimtoti.</w:t>
      </w:r>
      <w:r w:rsidR="00C03AAA" w:rsidRPr="00042BF0">
        <w:rPr>
          <w:rFonts w:ascii="Arial" w:hAnsi="Arial" w:cs="Arial"/>
          <w:sz w:val="24"/>
          <w:szCs w:val="24"/>
          <w:lang w:val="en-ZA"/>
        </w:rPr>
        <w:t xml:space="preserve"> </w:t>
      </w:r>
      <w:r w:rsidR="001F28F9" w:rsidRPr="00042BF0">
        <w:rPr>
          <w:rFonts w:ascii="Arial" w:hAnsi="Arial" w:cs="Arial"/>
          <w:sz w:val="24"/>
          <w:szCs w:val="24"/>
          <w:lang w:val="en-ZA"/>
        </w:rPr>
        <w:t>While on the other hand the Mercedes Benz which was found in the appellant</w:t>
      </w:r>
      <w:r w:rsidR="0046572A" w:rsidRPr="00042BF0">
        <w:rPr>
          <w:rFonts w:ascii="Arial" w:hAnsi="Arial" w:cs="Arial"/>
          <w:sz w:val="24"/>
          <w:szCs w:val="24"/>
          <w:lang w:val="en-ZA"/>
        </w:rPr>
        <w:t>’</w:t>
      </w:r>
      <w:r w:rsidR="001F28F9" w:rsidRPr="00042BF0">
        <w:rPr>
          <w:rFonts w:ascii="Arial" w:hAnsi="Arial" w:cs="Arial"/>
          <w:sz w:val="24"/>
          <w:szCs w:val="24"/>
          <w:lang w:val="en-ZA"/>
        </w:rPr>
        <w:t>s possession was allegedly hijacked in Malvern. The appellant was himself arrested in a house situated at Mgaga Road, Umlazi</w:t>
      </w:r>
      <w:r w:rsidR="00C266C0" w:rsidRPr="00042BF0">
        <w:rPr>
          <w:rFonts w:ascii="Arial" w:hAnsi="Arial" w:cs="Arial"/>
          <w:sz w:val="24"/>
          <w:szCs w:val="24"/>
          <w:lang w:val="en-ZA"/>
        </w:rPr>
        <w:t xml:space="preserve">.  </w:t>
      </w:r>
      <w:r w:rsidR="001F28F9" w:rsidRPr="00042BF0">
        <w:rPr>
          <w:rFonts w:ascii="Arial" w:hAnsi="Arial" w:cs="Arial"/>
          <w:sz w:val="24"/>
          <w:szCs w:val="24"/>
          <w:lang w:val="en-ZA"/>
        </w:rPr>
        <w:t xml:space="preserve">Umlazi is where </w:t>
      </w:r>
      <w:r w:rsidR="00C266C0" w:rsidRPr="00042BF0">
        <w:rPr>
          <w:rFonts w:ascii="Arial" w:hAnsi="Arial" w:cs="Arial"/>
          <w:sz w:val="24"/>
          <w:szCs w:val="24"/>
          <w:lang w:val="en-ZA"/>
        </w:rPr>
        <w:t xml:space="preserve">the other </w:t>
      </w:r>
      <w:r w:rsidR="001F28F9" w:rsidRPr="00042BF0">
        <w:rPr>
          <w:rFonts w:ascii="Arial" w:hAnsi="Arial" w:cs="Arial"/>
          <w:sz w:val="24"/>
          <w:szCs w:val="24"/>
          <w:lang w:val="en-ZA"/>
        </w:rPr>
        <w:t xml:space="preserve">three of the series of the murder cases in relation to which the rifles were allegedly suspected to have been used or involved were committed.  The pistol which </w:t>
      </w:r>
      <w:r w:rsidR="0046572A" w:rsidRPr="00042BF0">
        <w:rPr>
          <w:rFonts w:ascii="Arial" w:hAnsi="Arial" w:cs="Arial"/>
          <w:sz w:val="24"/>
          <w:szCs w:val="24"/>
          <w:lang w:val="en-ZA"/>
        </w:rPr>
        <w:t>could fire</w:t>
      </w:r>
      <w:r w:rsidR="001F28F9" w:rsidRPr="00042BF0">
        <w:rPr>
          <w:rFonts w:ascii="Arial" w:hAnsi="Arial" w:cs="Arial"/>
          <w:sz w:val="24"/>
          <w:szCs w:val="24"/>
          <w:lang w:val="en-ZA"/>
        </w:rPr>
        <w:t xml:space="preserve"> the 50 rounds of ammunition was not recovered from the appellant’s rented premises.</w:t>
      </w:r>
    </w:p>
    <w:p w14:paraId="42E49BC0" w14:textId="77777777" w:rsidR="001F28F9" w:rsidRPr="0094130D" w:rsidRDefault="001F28F9" w:rsidP="00681B0D">
      <w:pPr>
        <w:pStyle w:val="ListParagraph"/>
        <w:rPr>
          <w:rFonts w:ascii="Arial" w:hAnsi="Arial" w:cs="Arial"/>
          <w:sz w:val="24"/>
          <w:szCs w:val="24"/>
          <w:lang w:val="en-ZA"/>
        </w:rPr>
      </w:pPr>
    </w:p>
    <w:p w14:paraId="1BDA9F16" w14:textId="3BA1BA20" w:rsidR="00D02872" w:rsidRPr="00042BF0" w:rsidRDefault="00042BF0" w:rsidP="00042BF0">
      <w:pPr>
        <w:spacing w:line="360" w:lineRule="auto"/>
        <w:jc w:val="both"/>
        <w:rPr>
          <w:rFonts w:ascii="Arial" w:hAnsi="Arial" w:cs="Arial"/>
          <w:sz w:val="24"/>
          <w:szCs w:val="24"/>
          <w:lang w:val="en-ZA"/>
        </w:rPr>
      </w:pPr>
      <w:r>
        <w:rPr>
          <w:rFonts w:ascii="Arial" w:hAnsi="Arial" w:cs="Arial"/>
          <w:sz w:val="24"/>
          <w:szCs w:val="24"/>
          <w:lang w:val="en-ZA"/>
        </w:rPr>
        <w:t>[38]</w:t>
      </w:r>
      <w:r>
        <w:rPr>
          <w:rFonts w:ascii="Arial" w:hAnsi="Arial" w:cs="Arial"/>
          <w:sz w:val="24"/>
          <w:szCs w:val="24"/>
          <w:lang w:val="en-ZA"/>
        </w:rPr>
        <w:tab/>
      </w:r>
      <w:r w:rsidR="001F28F9" w:rsidRPr="00042BF0">
        <w:rPr>
          <w:rFonts w:ascii="Arial" w:hAnsi="Arial" w:cs="Arial"/>
          <w:sz w:val="24"/>
          <w:szCs w:val="24"/>
          <w:lang w:val="en-ZA"/>
        </w:rPr>
        <w:t xml:space="preserve">It is apparent from a mere glance of the Cas </w:t>
      </w:r>
      <w:r w:rsidR="000F26B9" w:rsidRPr="00042BF0">
        <w:rPr>
          <w:rFonts w:ascii="Arial" w:hAnsi="Arial" w:cs="Arial"/>
          <w:sz w:val="24"/>
          <w:szCs w:val="24"/>
          <w:lang w:val="en-ZA"/>
        </w:rPr>
        <w:t>N</w:t>
      </w:r>
      <w:r w:rsidR="001F28F9" w:rsidRPr="00042BF0">
        <w:rPr>
          <w:rFonts w:ascii="Arial" w:hAnsi="Arial" w:cs="Arial"/>
          <w:sz w:val="24"/>
          <w:szCs w:val="24"/>
          <w:lang w:val="en-ZA"/>
        </w:rPr>
        <w:t>umbers that the series of the murder cases in which the rifles were allegedly suspected to have been used or involved including the car hijacking were committed between January and November 2022.</w:t>
      </w:r>
    </w:p>
    <w:p w14:paraId="4635CB37" w14:textId="77777777" w:rsidR="00CD0EBE" w:rsidRPr="00CD0EBE" w:rsidRDefault="00CD0EBE" w:rsidP="00CD0EBE">
      <w:pPr>
        <w:pStyle w:val="ListParagraph"/>
        <w:rPr>
          <w:rFonts w:ascii="Arial" w:hAnsi="Arial" w:cs="Arial"/>
          <w:sz w:val="24"/>
          <w:szCs w:val="24"/>
          <w:lang w:val="en-ZA"/>
        </w:rPr>
      </w:pPr>
    </w:p>
    <w:p w14:paraId="38AF33AC" w14:textId="5746EEEC" w:rsidR="001F28F9" w:rsidRPr="00042BF0" w:rsidRDefault="00042BF0" w:rsidP="00042BF0">
      <w:pPr>
        <w:spacing w:line="360" w:lineRule="auto"/>
        <w:jc w:val="both"/>
        <w:rPr>
          <w:rFonts w:ascii="Arial" w:hAnsi="Arial" w:cs="Arial"/>
          <w:sz w:val="24"/>
          <w:szCs w:val="24"/>
          <w:lang w:val="en-ZA"/>
        </w:rPr>
      </w:pPr>
      <w:r w:rsidRPr="00681B0D">
        <w:rPr>
          <w:rFonts w:ascii="Arial" w:hAnsi="Arial" w:cs="Arial"/>
          <w:sz w:val="24"/>
          <w:szCs w:val="24"/>
          <w:lang w:val="en-ZA"/>
        </w:rPr>
        <w:t>[39]</w:t>
      </w:r>
      <w:r w:rsidRPr="00681B0D">
        <w:rPr>
          <w:rFonts w:ascii="Arial" w:hAnsi="Arial" w:cs="Arial"/>
          <w:sz w:val="24"/>
          <w:szCs w:val="24"/>
          <w:lang w:val="en-ZA"/>
        </w:rPr>
        <w:tab/>
      </w:r>
      <w:r w:rsidR="001F28F9" w:rsidRPr="00042BF0">
        <w:rPr>
          <w:rFonts w:ascii="Arial" w:hAnsi="Arial" w:cs="Arial"/>
          <w:sz w:val="24"/>
          <w:szCs w:val="24"/>
          <w:lang w:val="en-ZA"/>
        </w:rPr>
        <w:t xml:space="preserve">The R4 rifle was also linked to an aggravated robbery which was allegedly committed in Flagstaff in the Eastern Cape and reported under </w:t>
      </w:r>
      <w:r w:rsidR="00D02872" w:rsidRPr="00042BF0">
        <w:rPr>
          <w:rFonts w:ascii="Arial" w:hAnsi="Arial" w:cs="Arial"/>
          <w:sz w:val="24"/>
          <w:szCs w:val="24"/>
          <w:lang w:val="en-ZA"/>
        </w:rPr>
        <w:t>C</w:t>
      </w:r>
      <w:r w:rsidR="001F28F9" w:rsidRPr="00042BF0">
        <w:rPr>
          <w:rFonts w:ascii="Arial" w:hAnsi="Arial" w:cs="Arial"/>
          <w:sz w:val="24"/>
          <w:szCs w:val="24"/>
          <w:lang w:val="en-ZA"/>
        </w:rPr>
        <w:t xml:space="preserve">as </w:t>
      </w:r>
      <w:r w:rsidR="00D02872" w:rsidRPr="00042BF0">
        <w:rPr>
          <w:rFonts w:ascii="Arial" w:hAnsi="Arial" w:cs="Arial"/>
          <w:sz w:val="24"/>
          <w:szCs w:val="24"/>
          <w:lang w:val="en-ZA"/>
        </w:rPr>
        <w:t>N</w:t>
      </w:r>
      <w:r w:rsidR="001F28F9" w:rsidRPr="00042BF0">
        <w:rPr>
          <w:rFonts w:ascii="Arial" w:hAnsi="Arial" w:cs="Arial"/>
          <w:sz w:val="24"/>
          <w:szCs w:val="24"/>
          <w:lang w:val="en-ZA"/>
        </w:rPr>
        <w:t>umber 57/06/2010.</w:t>
      </w:r>
    </w:p>
    <w:p w14:paraId="345E27ED" w14:textId="77777777" w:rsidR="001F28F9" w:rsidRPr="0094130D" w:rsidRDefault="001F28F9" w:rsidP="00681B0D">
      <w:pPr>
        <w:pStyle w:val="ListParagraph"/>
        <w:rPr>
          <w:rFonts w:ascii="Arial" w:hAnsi="Arial" w:cs="Arial"/>
          <w:sz w:val="24"/>
          <w:szCs w:val="24"/>
          <w:lang w:val="en-ZA"/>
        </w:rPr>
      </w:pPr>
    </w:p>
    <w:p w14:paraId="5EEA032A" w14:textId="5C8A353F" w:rsidR="001F28F9" w:rsidRPr="00042BF0" w:rsidRDefault="00042BF0" w:rsidP="00042BF0">
      <w:pPr>
        <w:spacing w:line="360" w:lineRule="auto"/>
        <w:jc w:val="both"/>
        <w:rPr>
          <w:rFonts w:ascii="Arial" w:hAnsi="Arial" w:cs="Arial"/>
          <w:sz w:val="24"/>
          <w:szCs w:val="24"/>
          <w:lang w:val="en-ZA"/>
        </w:rPr>
      </w:pPr>
      <w:r>
        <w:rPr>
          <w:rFonts w:ascii="Arial" w:hAnsi="Arial" w:cs="Arial"/>
          <w:sz w:val="24"/>
          <w:szCs w:val="24"/>
          <w:lang w:val="en-ZA"/>
        </w:rPr>
        <w:lastRenderedPageBreak/>
        <w:t>[40]</w:t>
      </w:r>
      <w:r>
        <w:rPr>
          <w:rFonts w:ascii="Arial" w:hAnsi="Arial" w:cs="Arial"/>
          <w:sz w:val="24"/>
          <w:szCs w:val="24"/>
          <w:lang w:val="en-ZA"/>
        </w:rPr>
        <w:tab/>
      </w:r>
      <w:r w:rsidR="001F28F9" w:rsidRPr="00042BF0">
        <w:rPr>
          <w:rFonts w:ascii="Arial" w:hAnsi="Arial" w:cs="Arial"/>
          <w:sz w:val="24"/>
          <w:szCs w:val="24"/>
          <w:lang w:val="en-ZA"/>
        </w:rPr>
        <w:t xml:space="preserve">The degree of violence towards others which is implicit in the charges against the appellant is beyond doubt. The area in which the appellant was allegedly found in possession of these high calibre firearms is relevant in this enquiry. Umlazi is known as a hot spot for violent contact crime which includes murder, aggravated </w:t>
      </w:r>
      <w:r w:rsidR="0046572A" w:rsidRPr="00042BF0">
        <w:rPr>
          <w:rFonts w:ascii="Arial" w:hAnsi="Arial" w:cs="Arial"/>
          <w:sz w:val="24"/>
          <w:szCs w:val="24"/>
          <w:lang w:val="en-ZA"/>
        </w:rPr>
        <w:t>robbery</w:t>
      </w:r>
      <w:r w:rsidR="001F28F9" w:rsidRPr="00042BF0">
        <w:rPr>
          <w:rFonts w:ascii="Arial" w:hAnsi="Arial" w:cs="Arial"/>
          <w:sz w:val="24"/>
          <w:szCs w:val="24"/>
          <w:lang w:val="en-ZA"/>
        </w:rPr>
        <w:t xml:space="preserve"> and car hijacking. The prevalence of violent contact crime in Umlazi involving the use of firearms coupled with the fact that the pistol which </w:t>
      </w:r>
      <w:r w:rsidR="0046572A" w:rsidRPr="00042BF0">
        <w:rPr>
          <w:rFonts w:ascii="Arial" w:hAnsi="Arial" w:cs="Arial"/>
          <w:sz w:val="24"/>
          <w:szCs w:val="24"/>
          <w:lang w:val="en-ZA"/>
        </w:rPr>
        <w:t>c</w:t>
      </w:r>
      <w:r w:rsidR="00952010" w:rsidRPr="00042BF0">
        <w:rPr>
          <w:rFonts w:ascii="Arial" w:hAnsi="Arial" w:cs="Arial"/>
          <w:sz w:val="24"/>
          <w:szCs w:val="24"/>
          <w:lang w:val="en-ZA"/>
        </w:rPr>
        <w:t>ould</w:t>
      </w:r>
      <w:r w:rsidR="0046572A" w:rsidRPr="00042BF0">
        <w:rPr>
          <w:rFonts w:ascii="Arial" w:hAnsi="Arial" w:cs="Arial"/>
          <w:sz w:val="24"/>
          <w:szCs w:val="24"/>
          <w:lang w:val="en-ZA"/>
        </w:rPr>
        <w:t xml:space="preserve"> fire</w:t>
      </w:r>
      <w:r w:rsidR="001F28F9" w:rsidRPr="00042BF0">
        <w:rPr>
          <w:rFonts w:ascii="Arial" w:hAnsi="Arial" w:cs="Arial"/>
          <w:sz w:val="24"/>
          <w:szCs w:val="24"/>
          <w:lang w:val="en-ZA"/>
        </w:rPr>
        <w:t xml:space="preserve"> the 50 live rounds of ammunition which w</w:t>
      </w:r>
      <w:r w:rsidR="00237FD3" w:rsidRPr="00042BF0">
        <w:rPr>
          <w:rFonts w:ascii="Arial" w:hAnsi="Arial" w:cs="Arial"/>
          <w:sz w:val="24"/>
          <w:szCs w:val="24"/>
          <w:lang w:val="en-ZA"/>
        </w:rPr>
        <w:t>ere</w:t>
      </w:r>
      <w:r w:rsidR="001F28F9" w:rsidRPr="00042BF0">
        <w:rPr>
          <w:rFonts w:ascii="Arial" w:hAnsi="Arial" w:cs="Arial"/>
          <w:sz w:val="24"/>
          <w:szCs w:val="24"/>
          <w:lang w:val="en-ZA"/>
        </w:rPr>
        <w:t xml:space="preserve"> found in the appellant</w:t>
      </w:r>
      <w:r w:rsidR="0046572A" w:rsidRPr="00042BF0">
        <w:rPr>
          <w:rFonts w:ascii="Arial" w:hAnsi="Arial" w:cs="Arial"/>
          <w:sz w:val="24"/>
          <w:szCs w:val="24"/>
          <w:lang w:val="en-ZA"/>
        </w:rPr>
        <w:t xml:space="preserve">’s </w:t>
      </w:r>
      <w:r w:rsidR="001F28F9" w:rsidRPr="00042BF0">
        <w:rPr>
          <w:rFonts w:ascii="Arial" w:hAnsi="Arial" w:cs="Arial"/>
          <w:sz w:val="24"/>
          <w:szCs w:val="24"/>
          <w:lang w:val="en-ZA"/>
        </w:rPr>
        <w:t xml:space="preserve">possession </w:t>
      </w:r>
      <w:r w:rsidR="00237FD3" w:rsidRPr="00042BF0">
        <w:rPr>
          <w:rFonts w:ascii="Arial" w:hAnsi="Arial" w:cs="Arial"/>
          <w:sz w:val="24"/>
          <w:szCs w:val="24"/>
          <w:lang w:val="en-ZA"/>
        </w:rPr>
        <w:t xml:space="preserve">was not recovered </w:t>
      </w:r>
      <w:r w:rsidR="001F28F9" w:rsidRPr="00042BF0">
        <w:rPr>
          <w:rFonts w:ascii="Arial" w:hAnsi="Arial" w:cs="Arial"/>
          <w:sz w:val="24"/>
          <w:szCs w:val="24"/>
          <w:lang w:val="en-ZA"/>
        </w:rPr>
        <w:t xml:space="preserve">means </w:t>
      </w:r>
      <w:r w:rsidR="0046572A" w:rsidRPr="00042BF0">
        <w:rPr>
          <w:rFonts w:ascii="Arial" w:hAnsi="Arial" w:cs="Arial"/>
          <w:sz w:val="24"/>
          <w:szCs w:val="24"/>
          <w:lang w:val="en-ZA"/>
        </w:rPr>
        <w:t xml:space="preserve">that </w:t>
      </w:r>
      <w:r w:rsidR="001F28F9" w:rsidRPr="00042BF0">
        <w:rPr>
          <w:rFonts w:ascii="Arial" w:hAnsi="Arial" w:cs="Arial"/>
          <w:sz w:val="24"/>
          <w:szCs w:val="24"/>
          <w:lang w:val="en-ZA"/>
        </w:rPr>
        <w:t xml:space="preserve">the possibility of the appellant committing further similar crimes is not negligible but a real possibility. Ms </w:t>
      </w:r>
      <w:r w:rsidR="001F28F9" w:rsidRPr="00042BF0">
        <w:rPr>
          <w:rFonts w:ascii="Arial" w:hAnsi="Arial" w:cs="Arial"/>
          <w:i/>
          <w:sz w:val="24"/>
          <w:szCs w:val="24"/>
          <w:lang w:val="en-ZA"/>
        </w:rPr>
        <w:t>Naidu</w:t>
      </w:r>
      <w:r w:rsidR="001F28F9" w:rsidRPr="00042BF0">
        <w:rPr>
          <w:rFonts w:ascii="Arial" w:hAnsi="Arial" w:cs="Arial"/>
          <w:sz w:val="24"/>
          <w:szCs w:val="24"/>
          <w:lang w:val="en-ZA"/>
        </w:rPr>
        <w:t xml:space="preserve"> contended that considering the number of charges that the appellant was facing he had a propensity of committing crime and this therefore meant that if </w:t>
      </w:r>
      <w:r w:rsidR="00681B0D" w:rsidRPr="00042BF0">
        <w:rPr>
          <w:rFonts w:ascii="Arial" w:hAnsi="Arial" w:cs="Arial"/>
          <w:sz w:val="24"/>
          <w:szCs w:val="24"/>
          <w:lang w:val="en-ZA"/>
        </w:rPr>
        <w:t xml:space="preserve">he </w:t>
      </w:r>
      <w:r w:rsidR="001F28F9" w:rsidRPr="00042BF0">
        <w:rPr>
          <w:rFonts w:ascii="Arial" w:hAnsi="Arial" w:cs="Arial"/>
          <w:sz w:val="24"/>
          <w:szCs w:val="24"/>
          <w:lang w:val="en-ZA"/>
        </w:rPr>
        <w:t>was released on bail there was a likelihood that he would commit further crimes.</w:t>
      </w:r>
    </w:p>
    <w:p w14:paraId="60D8F962" w14:textId="77777777" w:rsidR="00237FD3" w:rsidRPr="00237FD3" w:rsidRDefault="00237FD3" w:rsidP="00237FD3">
      <w:pPr>
        <w:pStyle w:val="ListParagraph"/>
        <w:rPr>
          <w:rFonts w:ascii="Arial" w:hAnsi="Arial" w:cs="Arial"/>
          <w:sz w:val="24"/>
          <w:szCs w:val="24"/>
          <w:lang w:val="en-ZA"/>
        </w:rPr>
      </w:pPr>
    </w:p>
    <w:p w14:paraId="18250FB9" w14:textId="77777777" w:rsidR="00237FD3" w:rsidRPr="00D22421" w:rsidRDefault="00237FD3" w:rsidP="00237FD3">
      <w:pPr>
        <w:pStyle w:val="ListParagraph"/>
        <w:spacing w:line="360" w:lineRule="auto"/>
        <w:ind w:left="0"/>
        <w:jc w:val="both"/>
        <w:rPr>
          <w:rFonts w:ascii="Arial" w:hAnsi="Arial" w:cs="Arial"/>
          <w:sz w:val="24"/>
          <w:szCs w:val="24"/>
          <w:lang w:val="en-ZA"/>
        </w:rPr>
      </w:pPr>
    </w:p>
    <w:p w14:paraId="7E7B1015" w14:textId="652EE543" w:rsidR="009461B5" w:rsidRPr="00042BF0" w:rsidRDefault="00042BF0" w:rsidP="00042BF0">
      <w:pPr>
        <w:spacing w:line="360" w:lineRule="auto"/>
        <w:jc w:val="both"/>
        <w:rPr>
          <w:rFonts w:ascii="Arial" w:hAnsi="Arial" w:cs="Arial"/>
          <w:sz w:val="24"/>
          <w:szCs w:val="24"/>
          <w:lang w:val="en-ZA"/>
        </w:rPr>
      </w:pPr>
      <w:r w:rsidRPr="0094130D">
        <w:rPr>
          <w:rFonts w:ascii="Arial" w:hAnsi="Arial" w:cs="Arial"/>
          <w:sz w:val="24"/>
          <w:szCs w:val="24"/>
          <w:lang w:val="en-ZA"/>
        </w:rPr>
        <w:t>[41]</w:t>
      </w:r>
      <w:r w:rsidRPr="0094130D">
        <w:rPr>
          <w:rFonts w:ascii="Arial" w:hAnsi="Arial" w:cs="Arial"/>
          <w:sz w:val="24"/>
          <w:szCs w:val="24"/>
          <w:lang w:val="en-ZA"/>
        </w:rPr>
        <w:tab/>
      </w:r>
      <w:r w:rsidR="001F28F9" w:rsidRPr="00042BF0">
        <w:rPr>
          <w:rFonts w:ascii="Arial" w:hAnsi="Arial" w:cs="Arial"/>
          <w:sz w:val="24"/>
          <w:szCs w:val="24"/>
          <w:lang w:val="en-ZA"/>
        </w:rPr>
        <w:t xml:space="preserve">The disposition of an accused to commit Schedule 1 </w:t>
      </w:r>
      <w:r w:rsidR="00CA7934" w:rsidRPr="00042BF0">
        <w:rPr>
          <w:rFonts w:ascii="Arial" w:hAnsi="Arial" w:cs="Arial"/>
          <w:sz w:val="24"/>
          <w:szCs w:val="24"/>
          <w:lang w:val="en-ZA"/>
        </w:rPr>
        <w:t xml:space="preserve">offences </w:t>
      </w:r>
      <w:r w:rsidR="001F28F9" w:rsidRPr="00042BF0">
        <w:rPr>
          <w:rFonts w:ascii="Arial" w:hAnsi="Arial" w:cs="Arial"/>
          <w:sz w:val="24"/>
          <w:szCs w:val="24"/>
          <w:lang w:val="en-ZA"/>
        </w:rPr>
        <w:t xml:space="preserve">is usually determined in relation to his previous convictions and not in relation to the number of the charges he </w:t>
      </w:r>
      <w:r w:rsidR="00D02872" w:rsidRPr="00042BF0">
        <w:rPr>
          <w:rFonts w:ascii="Arial" w:hAnsi="Arial" w:cs="Arial"/>
          <w:sz w:val="24"/>
          <w:szCs w:val="24"/>
          <w:lang w:val="en-ZA"/>
        </w:rPr>
        <w:t>is</w:t>
      </w:r>
      <w:r w:rsidR="001F28F9" w:rsidRPr="00042BF0">
        <w:rPr>
          <w:rFonts w:ascii="Arial" w:hAnsi="Arial" w:cs="Arial"/>
          <w:sz w:val="24"/>
          <w:szCs w:val="24"/>
          <w:lang w:val="en-ZA"/>
        </w:rPr>
        <w:t xml:space="preserve"> facing. However, within the context of this case it seems to me that to determine the appellant’s disposition to commit Schedule 1 offence</w:t>
      </w:r>
      <w:r w:rsidR="00CA7934" w:rsidRPr="00042BF0">
        <w:rPr>
          <w:rFonts w:ascii="Arial" w:hAnsi="Arial" w:cs="Arial"/>
          <w:sz w:val="24"/>
          <w:szCs w:val="24"/>
          <w:lang w:val="en-ZA"/>
        </w:rPr>
        <w:t>s</w:t>
      </w:r>
      <w:r w:rsidR="001F28F9" w:rsidRPr="00042BF0">
        <w:rPr>
          <w:rFonts w:ascii="Arial" w:hAnsi="Arial" w:cs="Arial"/>
          <w:sz w:val="24"/>
          <w:szCs w:val="24"/>
          <w:lang w:val="en-ZA"/>
        </w:rPr>
        <w:t xml:space="preserve"> only in relation to his previous convictions would be to ignore reality. The firearms which were recovered from the appellant were suspected to have been used or involved in the commission of a series of Schedule 1 offences over </w:t>
      </w:r>
      <w:r w:rsidR="00CA7934" w:rsidRPr="00042BF0">
        <w:rPr>
          <w:rFonts w:ascii="Arial" w:hAnsi="Arial" w:cs="Arial"/>
          <w:sz w:val="24"/>
          <w:szCs w:val="24"/>
          <w:lang w:val="en-ZA"/>
        </w:rPr>
        <w:t>a period</w:t>
      </w:r>
      <w:r w:rsidR="00681B0D" w:rsidRPr="00042BF0">
        <w:rPr>
          <w:rFonts w:ascii="Arial" w:hAnsi="Arial" w:cs="Arial"/>
          <w:sz w:val="24"/>
          <w:szCs w:val="24"/>
          <w:lang w:val="en-ZA"/>
        </w:rPr>
        <w:t xml:space="preserve"> of time</w:t>
      </w:r>
      <w:r w:rsidR="001F28F9" w:rsidRPr="00042BF0">
        <w:rPr>
          <w:rFonts w:ascii="Arial" w:hAnsi="Arial" w:cs="Arial"/>
          <w:sz w:val="24"/>
          <w:szCs w:val="24"/>
          <w:lang w:val="en-ZA"/>
        </w:rPr>
        <w:t xml:space="preserve">. Those Schedule 1 offences </w:t>
      </w:r>
      <w:r w:rsidR="00D02872" w:rsidRPr="00042BF0">
        <w:rPr>
          <w:rFonts w:ascii="Arial" w:hAnsi="Arial" w:cs="Arial"/>
          <w:sz w:val="24"/>
          <w:szCs w:val="24"/>
          <w:lang w:val="en-ZA"/>
        </w:rPr>
        <w:t>are</w:t>
      </w:r>
      <w:r w:rsidR="001F28F9" w:rsidRPr="00042BF0">
        <w:rPr>
          <w:rFonts w:ascii="Arial" w:hAnsi="Arial" w:cs="Arial"/>
          <w:sz w:val="24"/>
          <w:szCs w:val="24"/>
          <w:lang w:val="en-ZA"/>
        </w:rPr>
        <w:t xml:space="preserve"> the aggravated robbery which was committed in Flagstaff in June 2010 involving the R4, the spate of murder cases involving the use of both firearms which were committed in Amanzimtoti and Umlazi between January and November 2022 and the car hijacking in Malvern in November 2022. It is a fact that the pistol which </w:t>
      </w:r>
      <w:r w:rsidR="00CA7934" w:rsidRPr="00042BF0">
        <w:rPr>
          <w:rFonts w:ascii="Arial" w:hAnsi="Arial" w:cs="Arial"/>
          <w:sz w:val="24"/>
          <w:szCs w:val="24"/>
          <w:lang w:val="en-ZA"/>
        </w:rPr>
        <w:t>could fire</w:t>
      </w:r>
      <w:r w:rsidR="001F28F9" w:rsidRPr="00042BF0">
        <w:rPr>
          <w:rFonts w:ascii="Arial" w:hAnsi="Arial" w:cs="Arial"/>
          <w:sz w:val="24"/>
          <w:szCs w:val="24"/>
          <w:lang w:val="en-ZA"/>
        </w:rPr>
        <w:t xml:space="preserve"> the</w:t>
      </w:r>
      <w:r w:rsidR="00CA7934" w:rsidRPr="00042BF0">
        <w:rPr>
          <w:rFonts w:ascii="Arial" w:hAnsi="Arial" w:cs="Arial"/>
          <w:sz w:val="24"/>
          <w:szCs w:val="24"/>
          <w:lang w:val="en-ZA"/>
        </w:rPr>
        <w:t xml:space="preserve"> 50</w:t>
      </w:r>
      <w:r w:rsidR="001F28F9" w:rsidRPr="00042BF0">
        <w:rPr>
          <w:rFonts w:ascii="Arial" w:hAnsi="Arial" w:cs="Arial"/>
          <w:sz w:val="24"/>
          <w:szCs w:val="24"/>
          <w:lang w:val="en-ZA"/>
        </w:rPr>
        <w:t xml:space="preserve"> live</w:t>
      </w:r>
      <w:r w:rsidR="00CA7934" w:rsidRPr="00042BF0">
        <w:rPr>
          <w:rFonts w:ascii="Arial" w:hAnsi="Arial" w:cs="Arial"/>
          <w:sz w:val="24"/>
          <w:szCs w:val="24"/>
          <w:lang w:val="en-ZA"/>
        </w:rPr>
        <w:t xml:space="preserve"> pistol</w:t>
      </w:r>
      <w:r w:rsidR="001F28F9" w:rsidRPr="00042BF0">
        <w:rPr>
          <w:rFonts w:ascii="Arial" w:hAnsi="Arial" w:cs="Arial"/>
          <w:sz w:val="24"/>
          <w:szCs w:val="24"/>
          <w:lang w:val="en-ZA"/>
        </w:rPr>
        <w:t xml:space="preserve"> ammunition was not recovered from the appellant when he was arrested. </w:t>
      </w:r>
      <w:r w:rsidR="00D83325" w:rsidRPr="00042BF0">
        <w:rPr>
          <w:rFonts w:ascii="Arial" w:hAnsi="Arial" w:cs="Arial"/>
          <w:sz w:val="24"/>
          <w:szCs w:val="24"/>
          <w:lang w:val="en-ZA"/>
        </w:rPr>
        <w:t xml:space="preserve">In addition to Umlazi being a hot spot for violent contact crime the industry in which the appellant is allegedly employed from </w:t>
      </w:r>
      <w:r w:rsidR="00CC1B57" w:rsidRPr="00042BF0">
        <w:rPr>
          <w:rFonts w:ascii="Arial" w:hAnsi="Arial" w:cs="Arial"/>
          <w:sz w:val="24"/>
          <w:szCs w:val="24"/>
          <w:lang w:val="en-ZA"/>
        </w:rPr>
        <w:t>time-to-time</w:t>
      </w:r>
      <w:r w:rsidR="00681B0D" w:rsidRPr="00042BF0">
        <w:rPr>
          <w:rFonts w:ascii="Arial" w:hAnsi="Arial" w:cs="Arial"/>
          <w:sz w:val="24"/>
          <w:szCs w:val="24"/>
          <w:lang w:val="en-ZA"/>
        </w:rPr>
        <w:t>,</w:t>
      </w:r>
      <w:r w:rsidR="00D83325" w:rsidRPr="00042BF0">
        <w:rPr>
          <w:rFonts w:ascii="Arial" w:hAnsi="Arial" w:cs="Arial"/>
          <w:sz w:val="24"/>
          <w:szCs w:val="24"/>
          <w:lang w:val="en-ZA"/>
        </w:rPr>
        <w:t xml:space="preserve"> which employment the investigating officer disputed without any countervailing evidence from the appellant </w:t>
      </w:r>
      <w:r w:rsidR="00287876" w:rsidRPr="00042BF0">
        <w:rPr>
          <w:rFonts w:ascii="Arial" w:hAnsi="Arial" w:cs="Arial"/>
          <w:sz w:val="24"/>
          <w:szCs w:val="24"/>
          <w:lang w:val="en-ZA"/>
        </w:rPr>
        <w:t>in reply</w:t>
      </w:r>
      <w:r w:rsidR="00681B0D" w:rsidRPr="00042BF0">
        <w:rPr>
          <w:rFonts w:ascii="Arial" w:hAnsi="Arial" w:cs="Arial"/>
          <w:sz w:val="24"/>
          <w:szCs w:val="24"/>
          <w:lang w:val="en-ZA"/>
        </w:rPr>
        <w:t>,</w:t>
      </w:r>
      <w:r w:rsidR="00287876" w:rsidRPr="00042BF0">
        <w:rPr>
          <w:rFonts w:ascii="Arial" w:hAnsi="Arial" w:cs="Arial"/>
          <w:sz w:val="24"/>
          <w:szCs w:val="24"/>
          <w:lang w:val="en-ZA"/>
        </w:rPr>
        <w:t xml:space="preserve"> is a volatile industry where the use of firearms is commonplace.</w:t>
      </w:r>
      <w:r w:rsidR="00D83325" w:rsidRPr="00042BF0">
        <w:rPr>
          <w:rFonts w:ascii="Arial" w:hAnsi="Arial" w:cs="Arial"/>
          <w:sz w:val="24"/>
          <w:szCs w:val="24"/>
          <w:lang w:val="en-ZA"/>
        </w:rPr>
        <w:t xml:space="preserve"> </w:t>
      </w:r>
      <w:r w:rsidR="001F28F9" w:rsidRPr="00042BF0">
        <w:rPr>
          <w:rFonts w:ascii="Arial" w:hAnsi="Arial" w:cs="Arial"/>
          <w:sz w:val="24"/>
          <w:szCs w:val="24"/>
          <w:lang w:val="en-ZA"/>
        </w:rPr>
        <w:t>Accordingly, considering those facts it would be fair to conclude that the appellant had a disposition to commit Schedule 1 offences</w:t>
      </w:r>
      <w:r w:rsidR="009461B5" w:rsidRPr="00042BF0">
        <w:rPr>
          <w:rFonts w:ascii="Arial" w:hAnsi="Arial" w:cs="Arial"/>
          <w:sz w:val="24"/>
          <w:szCs w:val="24"/>
          <w:lang w:val="en-ZA"/>
        </w:rPr>
        <w:t xml:space="preserve">. </w:t>
      </w:r>
      <w:r w:rsidR="009461B5" w:rsidRPr="00042BF0">
        <w:rPr>
          <w:rFonts w:ascii="Arial" w:hAnsi="Arial" w:cs="Arial"/>
          <w:color w:val="000000"/>
          <w:sz w:val="24"/>
          <w:szCs w:val="24"/>
        </w:rPr>
        <w:t xml:space="preserve">The series of the offences which were allegedly committed involving the use of </w:t>
      </w:r>
      <w:r w:rsidR="009461B5" w:rsidRPr="00042BF0">
        <w:rPr>
          <w:rFonts w:ascii="Arial" w:hAnsi="Arial" w:cs="Arial"/>
          <w:color w:val="000000"/>
          <w:sz w:val="24"/>
          <w:szCs w:val="24"/>
        </w:rPr>
        <w:lastRenderedPageBreak/>
        <w:t>the rifles which were found in the appellant’s possession demonstrates that there is indeed a real likelihood that the appellant would commit further offences and no bail conditions would deter the appellant from committing further offences if he were released on bail.</w:t>
      </w:r>
    </w:p>
    <w:p w14:paraId="55823012" w14:textId="77777777" w:rsidR="009461B5" w:rsidRPr="00D22421" w:rsidRDefault="009461B5" w:rsidP="00092619">
      <w:pPr>
        <w:pStyle w:val="ListParagraph"/>
        <w:rPr>
          <w:rFonts w:ascii="Arial" w:hAnsi="Arial" w:cs="Arial"/>
          <w:sz w:val="24"/>
          <w:szCs w:val="24"/>
          <w:lang w:val="en-ZA"/>
        </w:rPr>
      </w:pPr>
    </w:p>
    <w:p w14:paraId="53EB8969" w14:textId="072AB9BD" w:rsidR="001F28F9" w:rsidRPr="009461B5" w:rsidRDefault="00CA7934" w:rsidP="009461B5">
      <w:pPr>
        <w:spacing w:line="360" w:lineRule="auto"/>
        <w:jc w:val="both"/>
        <w:rPr>
          <w:rFonts w:ascii="Arial" w:hAnsi="Arial" w:cs="Arial"/>
          <w:b/>
          <w:bCs/>
          <w:sz w:val="24"/>
          <w:szCs w:val="24"/>
          <w:lang w:val="en-ZA"/>
        </w:rPr>
      </w:pPr>
      <w:r w:rsidRPr="009461B5">
        <w:rPr>
          <w:rFonts w:ascii="Arial" w:hAnsi="Arial" w:cs="Arial"/>
          <w:b/>
          <w:bCs/>
          <w:sz w:val="24"/>
          <w:szCs w:val="24"/>
          <w:lang w:val="en-ZA"/>
        </w:rPr>
        <w:t>Strength of the respondent’s case</w:t>
      </w:r>
    </w:p>
    <w:p w14:paraId="257D6979" w14:textId="498E230D" w:rsidR="00623965" w:rsidRPr="00042BF0" w:rsidRDefault="00042BF0" w:rsidP="00042BF0">
      <w:pPr>
        <w:spacing w:line="360" w:lineRule="auto"/>
        <w:jc w:val="both"/>
        <w:rPr>
          <w:rFonts w:ascii="Arial" w:hAnsi="Arial" w:cs="Arial"/>
          <w:sz w:val="24"/>
          <w:szCs w:val="24"/>
          <w:lang w:val="en-ZA"/>
        </w:rPr>
      </w:pPr>
      <w:r w:rsidRPr="009461B5">
        <w:rPr>
          <w:rFonts w:ascii="Arial" w:hAnsi="Arial" w:cs="Arial"/>
          <w:sz w:val="24"/>
          <w:szCs w:val="24"/>
          <w:lang w:val="en-ZA"/>
        </w:rPr>
        <w:t>[42]</w:t>
      </w:r>
      <w:r w:rsidRPr="009461B5">
        <w:rPr>
          <w:rFonts w:ascii="Arial" w:hAnsi="Arial" w:cs="Arial"/>
          <w:sz w:val="24"/>
          <w:szCs w:val="24"/>
          <w:lang w:val="en-ZA"/>
        </w:rPr>
        <w:tab/>
      </w:r>
      <w:r w:rsidR="00623965" w:rsidRPr="00042BF0">
        <w:rPr>
          <w:rFonts w:ascii="Arial" w:hAnsi="Arial" w:cs="Arial"/>
          <w:sz w:val="24"/>
          <w:szCs w:val="24"/>
          <w:lang w:val="en-ZA"/>
        </w:rPr>
        <w:t>The court among the factors it may take into account in considering whether the ground</w:t>
      </w:r>
      <w:r w:rsidR="00ED410D" w:rsidRPr="00042BF0">
        <w:rPr>
          <w:rFonts w:ascii="Arial" w:hAnsi="Arial" w:cs="Arial"/>
          <w:sz w:val="24"/>
          <w:szCs w:val="24"/>
          <w:lang w:val="en-ZA"/>
        </w:rPr>
        <w:t>s</w:t>
      </w:r>
      <w:r w:rsidR="00623965" w:rsidRPr="00042BF0">
        <w:rPr>
          <w:rFonts w:ascii="Arial" w:hAnsi="Arial" w:cs="Arial"/>
          <w:sz w:val="24"/>
          <w:szCs w:val="24"/>
          <w:lang w:val="en-ZA"/>
        </w:rPr>
        <w:t xml:space="preserve"> in subsec </w:t>
      </w:r>
      <w:r w:rsidR="00295FE3" w:rsidRPr="00042BF0">
        <w:rPr>
          <w:rFonts w:ascii="Arial" w:hAnsi="Arial" w:cs="Arial"/>
          <w:sz w:val="24"/>
          <w:szCs w:val="24"/>
          <w:lang w:val="en-ZA"/>
        </w:rPr>
        <w:t>(</w:t>
      </w:r>
      <w:r w:rsidR="00623965" w:rsidRPr="00042BF0">
        <w:rPr>
          <w:rFonts w:ascii="Arial" w:hAnsi="Arial" w:cs="Arial"/>
          <w:sz w:val="24"/>
          <w:szCs w:val="24"/>
          <w:lang w:val="en-ZA"/>
        </w:rPr>
        <w:t>4</w:t>
      </w:r>
      <w:r w:rsidR="00295FE3" w:rsidRPr="00042BF0">
        <w:rPr>
          <w:rFonts w:ascii="Arial" w:hAnsi="Arial" w:cs="Arial"/>
          <w:sz w:val="24"/>
          <w:szCs w:val="24"/>
          <w:lang w:val="en-ZA"/>
        </w:rPr>
        <w:t>)</w:t>
      </w:r>
      <w:r w:rsidR="00623965" w:rsidRPr="00042BF0">
        <w:rPr>
          <w:rFonts w:ascii="Arial" w:hAnsi="Arial" w:cs="Arial"/>
          <w:sz w:val="24"/>
          <w:szCs w:val="24"/>
          <w:lang w:val="en-ZA"/>
        </w:rPr>
        <w:t xml:space="preserve"> ha</w:t>
      </w:r>
      <w:r w:rsidR="00ED410D" w:rsidRPr="00042BF0">
        <w:rPr>
          <w:rFonts w:ascii="Arial" w:hAnsi="Arial" w:cs="Arial"/>
          <w:sz w:val="24"/>
          <w:szCs w:val="24"/>
          <w:lang w:val="en-ZA"/>
        </w:rPr>
        <w:t>ve</w:t>
      </w:r>
      <w:r w:rsidR="00623965" w:rsidRPr="00042BF0">
        <w:rPr>
          <w:rFonts w:ascii="Arial" w:hAnsi="Arial" w:cs="Arial"/>
          <w:sz w:val="24"/>
          <w:szCs w:val="24"/>
          <w:lang w:val="en-ZA"/>
        </w:rPr>
        <w:t xml:space="preserve"> been established is the strength of the </w:t>
      </w:r>
      <w:r w:rsidR="00ED410D" w:rsidRPr="00042BF0">
        <w:rPr>
          <w:rFonts w:ascii="Arial" w:hAnsi="Arial" w:cs="Arial"/>
          <w:sz w:val="24"/>
          <w:szCs w:val="24"/>
          <w:lang w:val="en-ZA"/>
        </w:rPr>
        <w:t>S</w:t>
      </w:r>
      <w:r w:rsidR="00623965" w:rsidRPr="00042BF0">
        <w:rPr>
          <w:rFonts w:ascii="Arial" w:hAnsi="Arial" w:cs="Arial"/>
          <w:sz w:val="24"/>
          <w:szCs w:val="24"/>
          <w:lang w:val="en-ZA"/>
        </w:rPr>
        <w:t>tate case against the accused and the incentive that he may in consequence have to attempt to evade his trial.</w:t>
      </w:r>
    </w:p>
    <w:p w14:paraId="66A05DD9" w14:textId="77777777" w:rsidR="00623965" w:rsidRPr="009461B5" w:rsidRDefault="00623965" w:rsidP="00092619">
      <w:pPr>
        <w:pStyle w:val="ListParagraph"/>
        <w:rPr>
          <w:rFonts w:ascii="Arial" w:hAnsi="Arial" w:cs="Arial"/>
          <w:sz w:val="24"/>
          <w:szCs w:val="24"/>
          <w:lang w:val="en-ZA"/>
        </w:rPr>
      </w:pPr>
    </w:p>
    <w:p w14:paraId="33BD5096" w14:textId="3102C9A5" w:rsidR="001F28F9" w:rsidRPr="00042BF0" w:rsidRDefault="00042BF0" w:rsidP="00042BF0">
      <w:pPr>
        <w:spacing w:line="360" w:lineRule="auto"/>
        <w:jc w:val="both"/>
        <w:rPr>
          <w:rFonts w:ascii="Arial" w:hAnsi="Arial" w:cs="Arial"/>
          <w:sz w:val="24"/>
          <w:szCs w:val="24"/>
          <w:lang w:val="en-ZA"/>
        </w:rPr>
      </w:pPr>
      <w:r w:rsidRPr="009461B5">
        <w:rPr>
          <w:rFonts w:ascii="Arial" w:hAnsi="Arial" w:cs="Arial"/>
          <w:sz w:val="24"/>
          <w:szCs w:val="24"/>
          <w:lang w:val="en-ZA"/>
        </w:rPr>
        <w:t>[43]</w:t>
      </w:r>
      <w:r w:rsidRPr="009461B5">
        <w:rPr>
          <w:rFonts w:ascii="Arial" w:hAnsi="Arial" w:cs="Arial"/>
          <w:sz w:val="24"/>
          <w:szCs w:val="24"/>
          <w:lang w:val="en-ZA"/>
        </w:rPr>
        <w:tab/>
      </w:r>
      <w:r w:rsidR="001F28F9" w:rsidRPr="00042BF0">
        <w:rPr>
          <w:rFonts w:ascii="Arial" w:hAnsi="Arial" w:cs="Arial"/>
          <w:sz w:val="24"/>
          <w:szCs w:val="24"/>
          <w:lang w:val="en-ZA"/>
        </w:rPr>
        <w:t xml:space="preserve">There is a strong </w:t>
      </w:r>
      <w:r w:rsidR="001F28F9" w:rsidRPr="00042BF0">
        <w:rPr>
          <w:rFonts w:ascii="Arial" w:hAnsi="Arial" w:cs="Arial"/>
          <w:iCs/>
          <w:sz w:val="24"/>
          <w:szCs w:val="24"/>
          <w:lang w:val="en-ZA"/>
        </w:rPr>
        <w:t>prima facie</w:t>
      </w:r>
      <w:r w:rsidR="001F28F9" w:rsidRPr="00042BF0">
        <w:rPr>
          <w:rFonts w:ascii="Arial" w:hAnsi="Arial" w:cs="Arial"/>
          <w:sz w:val="24"/>
          <w:szCs w:val="24"/>
          <w:lang w:val="en-ZA"/>
        </w:rPr>
        <w:t xml:space="preserve"> case against the appellant</w:t>
      </w:r>
      <w:r w:rsidR="00ED410D" w:rsidRPr="00042BF0">
        <w:rPr>
          <w:rFonts w:ascii="Arial" w:hAnsi="Arial" w:cs="Arial"/>
          <w:sz w:val="24"/>
          <w:szCs w:val="24"/>
          <w:lang w:val="en-ZA"/>
        </w:rPr>
        <w:t>,</w:t>
      </w:r>
      <w:r w:rsidR="001F28F9" w:rsidRPr="00042BF0">
        <w:rPr>
          <w:rFonts w:ascii="Arial" w:hAnsi="Arial" w:cs="Arial"/>
          <w:sz w:val="24"/>
          <w:szCs w:val="24"/>
          <w:lang w:val="en-ZA"/>
        </w:rPr>
        <w:t xml:space="preserve"> not only in relation to his alleged possession of drugs but also in relation to his possession of the two assault rifles and the motor vehicle.  </w:t>
      </w:r>
    </w:p>
    <w:p w14:paraId="4ED862AE" w14:textId="77777777" w:rsidR="00287876" w:rsidRPr="009461B5" w:rsidRDefault="00287876" w:rsidP="00092619">
      <w:pPr>
        <w:pStyle w:val="ListParagraph"/>
        <w:rPr>
          <w:rFonts w:ascii="Arial" w:hAnsi="Arial" w:cs="Arial"/>
          <w:sz w:val="24"/>
          <w:szCs w:val="24"/>
          <w:lang w:val="en-ZA"/>
        </w:rPr>
      </w:pPr>
    </w:p>
    <w:p w14:paraId="00C96B9A" w14:textId="24E51F94" w:rsidR="001F28F9" w:rsidRPr="00042BF0" w:rsidRDefault="00042BF0" w:rsidP="00042BF0">
      <w:pPr>
        <w:spacing w:line="360" w:lineRule="auto"/>
        <w:jc w:val="both"/>
        <w:rPr>
          <w:rFonts w:ascii="Arial" w:hAnsi="Arial" w:cs="Arial"/>
          <w:sz w:val="24"/>
          <w:szCs w:val="24"/>
          <w:lang w:val="en-ZA"/>
        </w:rPr>
      </w:pPr>
      <w:r w:rsidRPr="00E62846">
        <w:rPr>
          <w:rFonts w:ascii="Arial" w:hAnsi="Arial" w:cs="Arial"/>
          <w:sz w:val="24"/>
          <w:szCs w:val="24"/>
          <w:lang w:val="en-ZA"/>
        </w:rPr>
        <w:t>[44]</w:t>
      </w:r>
      <w:r w:rsidRPr="00E62846">
        <w:rPr>
          <w:rFonts w:ascii="Arial" w:hAnsi="Arial" w:cs="Arial"/>
          <w:sz w:val="24"/>
          <w:szCs w:val="24"/>
          <w:lang w:val="en-ZA"/>
        </w:rPr>
        <w:tab/>
      </w:r>
      <w:r w:rsidR="001F28F9" w:rsidRPr="00042BF0">
        <w:rPr>
          <w:rFonts w:ascii="Arial" w:hAnsi="Arial" w:cs="Arial"/>
          <w:sz w:val="24"/>
          <w:szCs w:val="24"/>
          <w:lang w:val="en-ZA"/>
        </w:rPr>
        <w:t>According to the investigating officer the appellant is the one who voluntarily took the bag which had the firearms and ammunition from underneath the bed and handed it to the police.</w:t>
      </w:r>
      <w:r w:rsidR="00F15FC7" w:rsidRPr="00042BF0">
        <w:rPr>
          <w:rFonts w:ascii="Arial" w:hAnsi="Arial" w:cs="Arial"/>
          <w:sz w:val="24"/>
          <w:szCs w:val="24"/>
          <w:lang w:val="en-ZA"/>
        </w:rPr>
        <w:t xml:space="preserve"> </w:t>
      </w:r>
      <w:r w:rsidR="001F28F9" w:rsidRPr="00042BF0">
        <w:rPr>
          <w:rFonts w:ascii="Arial" w:hAnsi="Arial" w:cs="Arial"/>
          <w:sz w:val="24"/>
          <w:szCs w:val="24"/>
          <w:lang w:val="en-ZA"/>
        </w:rPr>
        <w:t>The appellant disputes the alleged possession of the firearms and ammunition in his affidavit. He disputes having committed any offence</w:t>
      </w:r>
      <w:r w:rsidR="00681B0D" w:rsidRPr="00042BF0">
        <w:rPr>
          <w:rFonts w:ascii="Arial" w:hAnsi="Arial" w:cs="Arial"/>
          <w:sz w:val="24"/>
          <w:szCs w:val="24"/>
          <w:lang w:val="en-ZA"/>
        </w:rPr>
        <w:t>.</w:t>
      </w:r>
      <w:r w:rsidR="001F28F9" w:rsidRPr="00042BF0">
        <w:rPr>
          <w:rFonts w:ascii="Arial" w:hAnsi="Arial" w:cs="Arial"/>
          <w:sz w:val="24"/>
          <w:szCs w:val="24"/>
          <w:lang w:val="en-ZA"/>
        </w:rPr>
        <w:t xml:space="preserve"> When he testified in amplification of his </w:t>
      </w:r>
      <w:r w:rsidR="00CA7934" w:rsidRPr="00042BF0">
        <w:rPr>
          <w:rFonts w:ascii="Arial" w:hAnsi="Arial" w:cs="Arial"/>
          <w:sz w:val="24"/>
          <w:szCs w:val="24"/>
          <w:lang w:val="en-ZA"/>
        </w:rPr>
        <w:t>affidavit,</w:t>
      </w:r>
      <w:r w:rsidR="001F28F9" w:rsidRPr="00042BF0">
        <w:rPr>
          <w:rFonts w:ascii="Arial" w:hAnsi="Arial" w:cs="Arial"/>
          <w:sz w:val="24"/>
          <w:szCs w:val="24"/>
          <w:lang w:val="en-ZA"/>
        </w:rPr>
        <w:t xml:space="preserve"> he alleged that the firearms were recovered from the other room which was leased by another gentleman, while he was being suffocated in the dining room.  What is bewildering about the appellants’ testimony in this regard is that he did not</w:t>
      </w:r>
      <w:r w:rsidR="00681B0D" w:rsidRPr="00042BF0">
        <w:rPr>
          <w:rFonts w:ascii="Arial" w:hAnsi="Arial" w:cs="Arial"/>
          <w:sz w:val="24"/>
          <w:szCs w:val="24"/>
          <w:lang w:val="en-ZA"/>
        </w:rPr>
        <w:t xml:space="preserve"> mention</w:t>
      </w:r>
      <w:r w:rsidR="001F28F9" w:rsidRPr="00042BF0">
        <w:rPr>
          <w:rFonts w:ascii="Arial" w:hAnsi="Arial" w:cs="Arial"/>
          <w:sz w:val="24"/>
          <w:szCs w:val="24"/>
          <w:lang w:val="en-ZA"/>
        </w:rPr>
        <w:t xml:space="preserve"> this anywhere in his affidavit. All he said </w:t>
      </w:r>
      <w:r w:rsidR="00CA7934" w:rsidRPr="00042BF0">
        <w:rPr>
          <w:rFonts w:ascii="Arial" w:hAnsi="Arial" w:cs="Arial"/>
          <w:sz w:val="24"/>
          <w:szCs w:val="24"/>
          <w:lang w:val="en-ZA"/>
        </w:rPr>
        <w:t xml:space="preserve">in his affidavit </w:t>
      </w:r>
      <w:r w:rsidR="001F28F9" w:rsidRPr="00042BF0">
        <w:rPr>
          <w:rFonts w:ascii="Arial" w:hAnsi="Arial" w:cs="Arial"/>
          <w:sz w:val="24"/>
          <w:szCs w:val="24"/>
          <w:lang w:val="en-ZA"/>
        </w:rPr>
        <w:t xml:space="preserve">was that after the police searched the room </w:t>
      </w:r>
      <w:r w:rsidR="00ED410D" w:rsidRPr="00042BF0">
        <w:rPr>
          <w:rFonts w:ascii="Arial" w:hAnsi="Arial" w:cs="Arial"/>
          <w:sz w:val="24"/>
          <w:szCs w:val="24"/>
          <w:lang w:val="en-ZA"/>
        </w:rPr>
        <w:t xml:space="preserve">in </w:t>
      </w:r>
      <w:r w:rsidR="001F28F9" w:rsidRPr="00042BF0">
        <w:rPr>
          <w:rFonts w:ascii="Arial" w:hAnsi="Arial" w:cs="Arial"/>
          <w:sz w:val="24"/>
          <w:szCs w:val="24"/>
          <w:lang w:val="en-ZA"/>
        </w:rPr>
        <w:t xml:space="preserve">which he and his fiancé occupied </w:t>
      </w:r>
      <w:r w:rsidR="00681B0D" w:rsidRPr="00042BF0">
        <w:rPr>
          <w:rFonts w:ascii="Arial" w:hAnsi="Arial" w:cs="Arial"/>
          <w:sz w:val="24"/>
          <w:szCs w:val="24"/>
          <w:lang w:val="en-ZA"/>
        </w:rPr>
        <w:t xml:space="preserve">and </w:t>
      </w:r>
      <w:r w:rsidR="001F28F9" w:rsidRPr="00042BF0">
        <w:rPr>
          <w:rFonts w:ascii="Arial" w:hAnsi="Arial" w:cs="Arial"/>
          <w:sz w:val="24"/>
          <w:szCs w:val="24"/>
          <w:lang w:val="en-ZA"/>
        </w:rPr>
        <w:t xml:space="preserve">they </w:t>
      </w:r>
      <w:r w:rsidR="00681B0D" w:rsidRPr="00042BF0">
        <w:rPr>
          <w:rFonts w:ascii="Arial" w:hAnsi="Arial" w:cs="Arial"/>
          <w:sz w:val="24"/>
          <w:szCs w:val="24"/>
          <w:lang w:val="en-ZA"/>
        </w:rPr>
        <w:t xml:space="preserve">then </w:t>
      </w:r>
      <w:r w:rsidR="001F28F9" w:rsidRPr="00042BF0">
        <w:rPr>
          <w:rFonts w:ascii="Arial" w:hAnsi="Arial" w:cs="Arial"/>
          <w:sz w:val="24"/>
          <w:szCs w:val="24"/>
          <w:lang w:val="en-ZA"/>
        </w:rPr>
        <w:t xml:space="preserve">proceeded to search the other room which was not in their eyeshot. A court confronted with these contentions for the first time </w:t>
      </w:r>
      <w:r w:rsidR="00CA7934" w:rsidRPr="00042BF0">
        <w:rPr>
          <w:rFonts w:ascii="Arial" w:hAnsi="Arial" w:cs="Arial"/>
          <w:sz w:val="24"/>
          <w:szCs w:val="24"/>
          <w:lang w:val="en-ZA"/>
        </w:rPr>
        <w:t xml:space="preserve">in reply </w:t>
      </w:r>
      <w:r w:rsidR="001F28F9" w:rsidRPr="00042BF0">
        <w:rPr>
          <w:rFonts w:ascii="Arial" w:hAnsi="Arial" w:cs="Arial"/>
          <w:sz w:val="24"/>
          <w:szCs w:val="24"/>
          <w:lang w:val="en-ZA"/>
        </w:rPr>
        <w:t xml:space="preserve">would have every reason to classify these contentions as after thoughts </w:t>
      </w:r>
      <w:r w:rsidR="00CA7934" w:rsidRPr="00042BF0">
        <w:rPr>
          <w:rFonts w:ascii="Arial" w:hAnsi="Arial" w:cs="Arial"/>
          <w:sz w:val="24"/>
          <w:szCs w:val="24"/>
          <w:lang w:val="en-ZA"/>
        </w:rPr>
        <w:t xml:space="preserve">which were </w:t>
      </w:r>
      <w:r w:rsidR="001F28F9" w:rsidRPr="00042BF0">
        <w:rPr>
          <w:rFonts w:ascii="Arial" w:hAnsi="Arial" w:cs="Arial"/>
          <w:sz w:val="24"/>
          <w:szCs w:val="24"/>
          <w:lang w:val="en-ZA"/>
        </w:rPr>
        <w:t>calculated to augment the appellant’s supposed defence.</w:t>
      </w:r>
      <w:r w:rsidR="00461C1E" w:rsidRPr="00042BF0">
        <w:rPr>
          <w:rFonts w:ascii="Arial" w:hAnsi="Arial" w:cs="Arial"/>
          <w:sz w:val="24"/>
          <w:szCs w:val="24"/>
          <w:lang w:val="en-ZA"/>
        </w:rPr>
        <w:t xml:space="preserve"> </w:t>
      </w:r>
      <w:r w:rsidR="001F28F9" w:rsidRPr="00042BF0">
        <w:rPr>
          <w:rFonts w:ascii="Arial" w:hAnsi="Arial" w:cs="Arial"/>
          <w:sz w:val="24"/>
          <w:szCs w:val="24"/>
          <w:lang w:val="en-ZA"/>
        </w:rPr>
        <w:t xml:space="preserve">In any event if the appellant was in the dining room being suffocated when these firearms were </w:t>
      </w:r>
      <w:r w:rsidR="00CA7934" w:rsidRPr="00042BF0">
        <w:rPr>
          <w:rFonts w:ascii="Arial" w:hAnsi="Arial" w:cs="Arial"/>
          <w:sz w:val="24"/>
          <w:szCs w:val="24"/>
          <w:lang w:val="en-ZA"/>
        </w:rPr>
        <w:t>recovered,</w:t>
      </w:r>
      <w:r w:rsidR="001F28F9" w:rsidRPr="00042BF0">
        <w:rPr>
          <w:rFonts w:ascii="Arial" w:hAnsi="Arial" w:cs="Arial"/>
          <w:sz w:val="24"/>
          <w:szCs w:val="24"/>
          <w:lang w:val="en-ZA"/>
        </w:rPr>
        <w:t xml:space="preserve"> he would not possibly have been able to see where they were recovered </w:t>
      </w:r>
      <w:r w:rsidR="00681B0D" w:rsidRPr="00042BF0">
        <w:rPr>
          <w:rFonts w:ascii="Arial" w:hAnsi="Arial" w:cs="Arial"/>
          <w:sz w:val="24"/>
          <w:szCs w:val="24"/>
          <w:lang w:val="en-ZA"/>
        </w:rPr>
        <w:t xml:space="preserve">from </w:t>
      </w:r>
      <w:r w:rsidR="001F28F9" w:rsidRPr="00042BF0">
        <w:rPr>
          <w:rFonts w:ascii="Arial" w:hAnsi="Arial" w:cs="Arial"/>
          <w:sz w:val="24"/>
          <w:szCs w:val="24"/>
          <w:lang w:val="en-ZA"/>
        </w:rPr>
        <w:t xml:space="preserve">in the house. </w:t>
      </w:r>
      <w:r w:rsidR="00623965" w:rsidRPr="00042BF0">
        <w:rPr>
          <w:rFonts w:ascii="Arial" w:hAnsi="Arial" w:cs="Arial"/>
          <w:sz w:val="24"/>
          <w:szCs w:val="24"/>
          <w:lang w:val="en-ZA"/>
        </w:rPr>
        <w:t xml:space="preserve">More importantly the appellant did not dispute the investigating officer’s </w:t>
      </w:r>
      <w:r w:rsidR="00623965" w:rsidRPr="00042BF0">
        <w:rPr>
          <w:rFonts w:ascii="Arial" w:hAnsi="Arial" w:cs="Arial"/>
          <w:sz w:val="24"/>
          <w:szCs w:val="24"/>
          <w:lang w:val="en-ZA"/>
        </w:rPr>
        <w:lastRenderedPageBreak/>
        <w:t>telling contention that he lived on his own on the property except for the occasional visits by his co-accused. Moreover, t</w:t>
      </w:r>
      <w:r w:rsidR="001F28F9" w:rsidRPr="00042BF0">
        <w:rPr>
          <w:rFonts w:ascii="Arial" w:hAnsi="Arial" w:cs="Arial"/>
          <w:sz w:val="24"/>
          <w:szCs w:val="24"/>
          <w:lang w:val="en-ZA"/>
        </w:rPr>
        <w:t>he appellant did not make any mention of the Mercedes Benz which was found in his possession anywhere in his affidavit or during his viva voc</w:t>
      </w:r>
      <w:r w:rsidR="006B5035" w:rsidRPr="00042BF0">
        <w:rPr>
          <w:rFonts w:ascii="Arial" w:hAnsi="Arial" w:cs="Arial"/>
          <w:sz w:val="24"/>
          <w:szCs w:val="24"/>
          <w:lang w:val="en-ZA"/>
        </w:rPr>
        <w:t>e</w:t>
      </w:r>
      <w:r w:rsidR="001F28F9" w:rsidRPr="00042BF0">
        <w:rPr>
          <w:rFonts w:ascii="Arial" w:hAnsi="Arial" w:cs="Arial"/>
          <w:sz w:val="24"/>
          <w:szCs w:val="24"/>
          <w:lang w:val="en-ZA"/>
        </w:rPr>
        <w:t xml:space="preserve"> evidence.</w:t>
      </w:r>
    </w:p>
    <w:p w14:paraId="2246F3C2" w14:textId="77777777" w:rsidR="00CC1B57" w:rsidRPr="009461B5" w:rsidRDefault="00CC1B57" w:rsidP="00D22421">
      <w:pPr>
        <w:pStyle w:val="ListParagraph"/>
        <w:rPr>
          <w:rFonts w:ascii="Arial" w:hAnsi="Arial" w:cs="Arial"/>
          <w:sz w:val="24"/>
          <w:szCs w:val="24"/>
          <w:lang w:val="en-ZA"/>
        </w:rPr>
      </w:pPr>
    </w:p>
    <w:p w14:paraId="17021652" w14:textId="06EF5424" w:rsidR="00CC1B57" w:rsidRPr="00042BF0" w:rsidRDefault="00042BF0" w:rsidP="00042BF0">
      <w:pPr>
        <w:spacing w:line="360" w:lineRule="auto"/>
        <w:jc w:val="both"/>
        <w:rPr>
          <w:rFonts w:ascii="Arial" w:hAnsi="Arial" w:cs="Arial"/>
          <w:sz w:val="24"/>
          <w:szCs w:val="24"/>
          <w:lang w:val="en-ZA"/>
        </w:rPr>
      </w:pPr>
      <w:r w:rsidRPr="009461B5">
        <w:rPr>
          <w:rFonts w:ascii="Arial" w:hAnsi="Arial" w:cs="Arial"/>
          <w:sz w:val="24"/>
          <w:szCs w:val="24"/>
          <w:lang w:val="en-ZA"/>
        </w:rPr>
        <w:t>[45]</w:t>
      </w:r>
      <w:r w:rsidRPr="009461B5">
        <w:rPr>
          <w:rFonts w:ascii="Arial" w:hAnsi="Arial" w:cs="Arial"/>
          <w:sz w:val="24"/>
          <w:szCs w:val="24"/>
          <w:lang w:val="en-ZA"/>
        </w:rPr>
        <w:tab/>
      </w:r>
      <w:r w:rsidR="00CC1B57" w:rsidRPr="00042BF0">
        <w:rPr>
          <w:rFonts w:ascii="Arial" w:hAnsi="Arial" w:cs="Arial"/>
          <w:sz w:val="24"/>
          <w:szCs w:val="24"/>
          <w:lang w:val="en-ZA"/>
        </w:rPr>
        <w:t xml:space="preserve">In bail proceedings absent a challenge from the accused to the admissibility and reliability of the evidence as tendered by the </w:t>
      </w:r>
      <w:r w:rsidR="00ED410D" w:rsidRPr="00042BF0">
        <w:rPr>
          <w:rFonts w:ascii="Arial" w:hAnsi="Arial" w:cs="Arial"/>
          <w:sz w:val="24"/>
          <w:szCs w:val="24"/>
          <w:lang w:val="en-ZA"/>
        </w:rPr>
        <w:t>S</w:t>
      </w:r>
      <w:r w:rsidR="00CC1B57" w:rsidRPr="00042BF0">
        <w:rPr>
          <w:rFonts w:ascii="Arial" w:hAnsi="Arial" w:cs="Arial"/>
          <w:sz w:val="24"/>
          <w:szCs w:val="24"/>
          <w:lang w:val="en-ZA"/>
        </w:rPr>
        <w:t>tate, the court will accept that evidence.</w:t>
      </w:r>
    </w:p>
    <w:p w14:paraId="4A31B601" w14:textId="77777777" w:rsidR="001F28F9" w:rsidRPr="009461B5" w:rsidRDefault="001F28F9" w:rsidP="00092619">
      <w:pPr>
        <w:pStyle w:val="ListParagraph"/>
        <w:rPr>
          <w:rFonts w:ascii="Arial" w:hAnsi="Arial" w:cs="Arial"/>
          <w:sz w:val="24"/>
          <w:szCs w:val="24"/>
          <w:lang w:val="en-ZA"/>
        </w:rPr>
      </w:pPr>
    </w:p>
    <w:p w14:paraId="70203401" w14:textId="05767837" w:rsidR="001F28F9" w:rsidRPr="00042BF0" w:rsidRDefault="00042BF0" w:rsidP="00042BF0">
      <w:pPr>
        <w:spacing w:line="360" w:lineRule="auto"/>
        <w:jc w:val="both"/>
        <w:rPr>
          <w:rFonts w:ascii="Arial" w:hAnsi="Arial" w:cs="Arial"/>
          <w:sz w:val="24"/>
          <w:szCs w:val="24"/>
          <w:lang w:val="en-ZA"/>
        </w:rPr>
      </w:pPr>
      <w:r w:rsidRPr="009461B5">
        <w:rPr>
          <w:rFonts w:ascii="Arial" w:hAnsi="Arial" w:cs="Arial"/>
          <w:sz w:val="24"/>
          <w:szCs w:val="24"/>
          <w:lang w:val="en-ZA"/>
        </w:rPr>
        <w:t>[46]</w:t>
      </w:r>
      <w:r w:rsidRPr="009461B5">
        <w:rPr>
          <w:rFonts w:ascii="Arial" w:hAnsi="Arial" w:cs="Arial"/>
          <w:sz w:val="24"/>
          <w:szCs w:val="24"/>
          <w:lang w:val="en-ZA"/>
        </w:rPr>
        <w:tab/>
      </w:r>
      <w:r w:rsidR="001F28F9" w:rsidRPr="00042BF0">
        <w:rPr>
          <w:rFonts w:ascii="Arial" w:hAnsi="Arial" w:cs="Arial"/>
          <w:sz w:val="24"/>
          <w:szCs w:val="24"/>
          <w:lang w:val="en-ZA"/>
        </w:rPr>
        <w:t xml:space="preserve">Save and except for the appellant to say that he did not commit the offences in question and that the firearms were recovered from the other room which was leased by another gentleman the appellant did not seriously challenge the strength of the </w:t>
      </w:r>
      <w:r w:rsidR="00ED410D" w:rsidRPr="00042BF0">
        <w:rPr>
          <w:rFonts w:ascii="Arial" w:hAnsi="Arial" w:cs="Arial"/>
          <w:sz w:val="24"/>
          <w:szCs w:val="24"/>
          <w:lang w:val="en-ZA"/>
        </w:rPr>
        <w:t>S</w:t>
      </w:r>
      <w:r w:rsidR="001F28F9" w:rsidRPr="00042BF0">
        <w:rPr>
          <w:rFonts w:ascii="Arial" w:hAnsi="Arial" w:cs="Arial"/>
          <w:sz w:val="24"/>
          <w:szCs w:val="24"/>
          <w:lang w:val="en-ZA"/>
        </w:rPr>
        <w:t>tate case against him</w:t>
      </w:r>
      <w:r w:rsidR="00ED410D" w:rsidRPr="00042BF0">
        <w:rPr>
          <w:rFonts w:ascii="Arial" w:hAnsi="Arial" w:cs="Arial"/>
          <w:sz w:val="24"/>
          <w:szCs w:val="24"/>
          <w:lang w:val="en-ZA"/>
        </w:rPr>
        <w:t>;</w:t>
      </w:r>
      <w:r w:rsidR="001F28F9" w:rsidRPr="00042BF0">
        <w:rPr>
          <w:rFonts w:ascii="Arial" w:hAnsi="Arial" w:cs="Arial"/>
          <w:sz w:val="24"/>
          <w:szCs w:val="24"/>
          <w:lang w:val="en-ZA"/>
        </w:rPr>
        <w:t xml:space="preserve"> </w:t>
      </w:r>
      <w:r w:rsidR="00ED410D" w:rsidRPr="00042BF0">
        <w:rPr>
          <w:rFonts w:ascii="Arial" w:hAnsi="Arial" w:cs="Arial"/>
          <w:sz w:val="24"/>
          <w:szCs w:val="24"/>
          <w:lang w:val="en-ZA"/>
        </w:rPr>
        <w:t>w</w:t>
      </w:r>
      <w:r w:rsidR="001F28F9" w:rsidRPr="00042BF0">
        <w:rPr>
          <w:rFonts w:ascii="Arial" w:hAnsi="Arial" w:cs="Arial"/>
          <w:sz w:val="24"/>
          <w:szCs w:val="24"/>
          <w:lang w:val="en-ZA"/>
        </w:rPr>
        <w:t xml:space="preserve">hile the investigating officer contended that the </w:t>
      </w:r>
      <w:r w:rsidR="00ED410D" w:rsidRPr="00042BF0">
        <w:rPr>
          <w:rFonts w:ascii="Arial" w:hAnsi="Arial" w:cs="Arial"/>
          <w:sz w:val="24"/>
          <w:szCs w:val="24"/>
          <w:lang w:val="en-ZA"/>
        </w:rPr>
        <w:t>S</w:t>
      </w:r>
      <w:r w:rsidR="001F28F9" w:rsidRPr="00042BF0">
        <w:rPr>
          <w:rFonts w:ascii="Arial" w:hAnsi="Arial" w:cs="Arial"/>
          <w:sz w:val="24"/>
          <w:szCs w:val="24"/>
          <w:lang w:val="en-ZA"/>
        </w:rPr>
        <w:t>tat</w:t>
      </w:r>
      <w:r w:rsidR="001F28F9" w:rsidRPr="00042BF0">
        <w:rPr>
          <w:rFonts w:ascii="Arial" w:hAnsi="Arial" w:cs="Arial"/>
          <w:i/>
          <w:sz w:val="24"/>
          <w:szCs w:val="24"/>
          <w:lang w:val="en-ZA"/>
        </w:rPr>
        <w:t xml:space="preserve">e </w:t>
      </w:r>
      <w:r w:rsidR="001F28F9" w:rsidRPr="00042BF0">
        <w:rPr>
          <w:rFonts w:ascii="Arial" w:hAnsi="Arial" w:cs="Arial"/>
          <w:sz w:val="24"/>
          <w:szCs w:val="24"/>
          <w:lang w:val="en-ZA"/>
        </w:rPr>
        <w:t xml:space="preserve">had a </w:t>
      </w:r>
      <w:r w:rsidR="001F28F9" w:rsidRPr="00042BF0">
        <w:rPr>
          <w:rFonts w:ascii="Arial" w:hAnsi="Arial" w:cs="Arial"/>
          <w:iCs/>
          <w:sz w:val="24"/>
          <w:szCs w:val="24"/>
          <w:lang w:val="en-ZA"/>
        </w:rPr>
        <w:t>prima facie</w:t>
      </w:r>
      <w:r w:rsidR="001F28F9" w:rsidRPr="00042BF0">
        <w:rPr>
          <w:rFonts w:ascii="Arial" w:hAnsi="Arial" w:cs="Arial"/>
          <w:sz w:val="24"/>
          <w:szCs w:val="24"/>
          <w:lang w:val="en-ZA"/>
        </w:rPr>
        <w:t xml:space="preserve"> case against the appellant as the appellant was linked to the case through the exhibits which were found in his possession. </w:t>
      </w:r>
    </w:p>
    <w:p w14:paraId="1E780865" w14:textId="77777777" w:rsidR="001F28F9" w:rsidRPr="009461B5" w:rsidRDefault="001F28F9" w:rsidP="00092619">
      <w:pPr>
        <w:pStyle w:val="ListParagraph"/>
        <w:rPr>
          <w:rFonts w:ascii="Arial" w:hAnsi="Arial" w:cs="Arial"/>
          <w:sz w:val="24"/>
          <w:szCs w:val="24"/>
          <w:lang w:val="en-ZA"/>
        </w:rPr>
      </w:pPr>
    </w:p>
    <w:p w14:paraId="5D824225" w14:textId="5103B77C" w:rsidR="001F28F9" w:rsidRPr="00042BF0" w:rsidRDefault="00042BF0" w:rsidP="00042BF0">
      <w:pPr>
        <w:spacing w:line="360" w:lineRule="auto"/>
        <w:jc w:val="both"/>
        <w:rPr>
          <w:rFonts w:ascii="Arial" w:hAnsi="Arial" w:cs="Arial"/>
          <w:sz w:val="24"/>
          <w:szCs w:val="24"/>
          <w:lang w:val="en-ZA"/>
        </w:rPr>
      </w:pPr>
      <w:r w:rsidRPr="009461B5">
        <w:rPr>
          <w:rFonts w:ascii="Arial" w:hAnsi="Arial" w:cs="Arial"/>
          <w:sz w:val="24"/>
          <w:szCs w:val="24"/>
          <w:lang w:val="en-ZA"/>
        </w:rPr>
        <w:t>[47]</w:t>
      </w:r>
      <w:r w:rsidRPr="009461B5">
        <w:rPr>
          <w:rFonts w:ascii="Arial" w:hAnsi="Arial" w:cs="Arial"/>
          <w:sz w:val="24"/>
          <w:szCs w:val="24"/>
          <w:lang w:val="en-ZA"/>
        </w:rPr>
        <w:tab/>
      </w:r>
      <w:r w:rsidR="001F28F9" w:rsidRPr="00042BF0">
        <w:rPr>
          <w:rFonts w:ascii="Arial" w:hAnsi="Arial" w:cs="Arial"/>
          <w:sz w:val="24"/>
          <w:szCs w:val="24"/>
          <w:lang w:val="en-ZA"/>
        </w:rPr>
        <w:t xml:space="preserve">There is of course no obligation on the part of the applicant for bail to challenge the strength of the </w:t>
      </w:r>
      <w:r w:rsidR="00ED410D" w:rsidRPr="00042BF0">
        <w:rPr>
          <w:rFonts w:ascii="Arial" w:hAnsi="Arial" w:cs="Arial"/>
          <w:sz w:val="24"/>
          <w:szCs w:val="24"/>
          <w:lang w:val="en-ZA"/>
        </w:rPr>
        <w:t>S</w:t>
      </w:r>
      <w:r w:rsidR="001F28F9" w:rsidRPr="00042BF0">
        <w:rPr>
          <w:rFonts w:ascii="Arial" w:hAnsi="Arial" w:cs="Arial"/>
          <w:sz w:val="24"/>
          <w:szCs w:val="24"/>
          <w:lang w:val="en-ZA"/>
        </w:rPr>
        <w:t xml:space="preserve">tate case. However, in order to enable the court to </w:t>
      </w:r>
      <w:r w:rsidR="00CC1B57" w:rsidRPr="00042BF0">
        <w:rPr>
          <w:rFonts w:ascii="Arial" w:hAnsi="Arial" w:cs="Arial"/>
          <w:sz w:val="24"/>
          <w:szCs w:val="24"/>
          <w:lang w:val="en-ZA"/>
        </w:rPr>
        <w:t>conclude</w:t>
      </w:r>
      <w:r w:rsidR="001F28F9" w:rsidRPr="00042BF0">
        <w:rPr>
          <w:rFonts w:ascii="Arial" w:hAnsi="Arial" w:cs="Arial"/>
          <w:sz w:val="24"/>
          <w:szCs w:val="24"/>
          <w:lang w:val="en-ZA"/>
        </w:rPr>
        <w:t xml:space="preserve"> that the </w:t>
      </w:r>
      <w:r w:rsidR="00F15FC7" w:rsidRPr="00042BF0">
        <w:rPr>
          <w:rFonts w:ascii="Arial" w:hAnsi="Arial" w:cs="Arial"/>
          <w:sz w:val="24"/>
          <w:szCs w:val="24"/>
          <w:lang w:val="en-ZA"/>
        </w:rPr>
        <w:t>S</w:t>
      </w:r>
      <w:r w:rsidR="001F28F9" w:rsidRPr="00042BF0">
        <w:rPr>
          <w:rFonts w:ascii="Arial" w:hAnsi="Arial" w:cs="Arial"/>
          <w:sz w:val="24"/>
          <w:szCs w:val="24"/>
          <w:lang w:val="en-ZA"/>
        </w:rPr>
        <w:t>tate case was weak or that he was likely to be acquitted the appellant was required to adduce evidence which proved on a balance of probabilities that he will be acquitted of the charges.</w:t>
      </w:r>
      <w:r w:rsidR="001F28F9" w:rsidRPr="009461B5">
        <w:rPr>
          <w:rStyle w:val="FootnoteReference"/>
          <w:rFonts w:ascii="Arial" w:hAnsi="Arial" w:cs="Arial"/>
          <w:sz w:val="24"/>
          <w:szCs w:val="24"/>
          <w:lang w:val="en-ZA"/>
        </w:rPr>
        <w:footnoteReference w:id="12"/>
      </w:r>
      <w:r w:rsidR="00E240E7" w:rsidRPr="00042BF0">
        <w:rPr>
          <w:rFonts w:ascii="Arial" w:hAnsi="Arial" w:cs="Arial"/>
          <w:sz w:val="24"/>
          <w:szCs w:val="24"/>
          <w:lang w:val="en-ZA"/>
        </w:rPr>
        <w:t xml:space="preserve"> </w:t>
      </w:r>
      <w:r w:rsidR="001F28F9" w:rsidRPr="00042BF0">
        <w:rPr>
          <w:rFonts w:ascii="Arial" w:hAnsi="Arial" w:cs="Arial"/>
          <w:sz w:val="24"/>
          <w:szCs w:val="24"/>
          <w:lang w:val="en-ZA"/>
        </w:rPr>
        <w:t>The appellant has failed to do so</w:t>
      </w:r>
    </w:p>
    <w:p w14:paraId="3F87D338" w14:textId="77777777" w:rsidR="00CC1B57" w:rsidRPr="009461B5" w:rsidRDefault="00CC1B57" w:rsidP="00092619">
      <w:pPr>
        <w:pStyle w:val="ListParagraph"/>
        <w:rPr>
          <w:rFonts w:ascii="Arial" w:hAnsi="Arial" w:cs="Arial"/>
          <w:sz w:val="24"/>
          <w:szCs w:val="24"/>
          <w:lang w:val="en-ZA"/>
        </w:rPr>
      </w:pPr>
    </w:p>
    <w:p w14:paraId="69306293" w14:textId="0E3D35E0" w:rsidR="001F28F9" w:rsidRPr="009461B5" w:rsidRDefault="001F28F9" w:rsidP="009461B5">
      <w:pPr>
        <w:spacing w:line="360" w:lineRule="auto"/>
        <w:jc w:val="both"/>
        <w:rPr>
          <w:rFonts w:ascii="Arial" w:hAnsi="Arial" w:cs="Arial"/>
          <w:b/>
          <w:bCs/>
          <w:sz w:val="24"/>
          <w:szCs w:val="24"/>
          <w:lang w:val="en-ZA"/>
        </w:rPr>
      </w:pPr>
      <w:r w:rsidRPr="009461B5">
        <w:rPr>
          <w:rFonts w:ascii="Arial" w:hAnsi="Arial" w:cs="Arial"/>
          <w:b/>
          <w:bCs/>
          <w:sz w:val="24"/>
          <w:szCs w:val="24"/>
          <w:lang w:val="en-ZA"/>
        </w:rPr>
        <w:t>Likelihood that the appellant would evade trial</w:t>
      </w:r>
    </w:p>
    <w:p w14:paraId="15F9B799" w14:textId="632015B9" w:rsidR="001F28F9" w:rsidRPr="00042BF0" w:rsidRDefault="00042BF0" w:rsidP="00042BF0">
      <w:pPr>
        <w:spacing w:line="360" w:lineRule="auto"/>
        <w:jc w:val="both"/>
        <w:rPr>
          <w:rFonts w:ascii="Arial" w:hAnsi="Arial" w:cs="Arial"/>
          <w:sz w:val="24"/>
          <w:szCs w:val="24"/>
          <w:lang w:val="en-ZA"/>
        </w:rPr>
      </w:pPr>
      <w:r>
        <w:rPr>
          <w:rFonts w:ascii="Arial" w:hAnsi="Arial" w:cs="Arial"/>
          <w:sz w:val="24"/>
          <w:szCs w:val="24"/>
          <w:lang w:val="en-ZA"/>
        </w:rPr>
        <w:t>[48]</w:t>
      </w:r>
      <w:r>
        <w:rPr>
          <w:rFonts w:ascii="Arial" w:hAnsi="Arial" w:cs="Arial"/>
          <w:sz w:val="24"/>
          <w:szCs w:val="24"/>
          <w:lang w:val="en-ZA"/>
        </w:rPr>
        <w:tab/>
      </w:r>
      <w:r w:rsidR="001F28F9" w:rsidRPr="00042BF0">
        <w:rPr>
          <w:rFonts w:ascii="Arial" w:hAnsi="Arial" w:cs="Arial"/>
          <w:sz w:val="24"/>
          <w:szCs w:val="24"/>
          <w:lang w:val="en-ZA"/>
        </w:rPr>
        <w:t>Allied to the issue of the strength of the</w:t>
      </w:r>
      <w:r w:rsidR="00ED410D" w:rsidRPr="00042BF0">
        <w:rPr>
          <w:rFonts w:ascii="Arial" w:hAnsi="Arial" w:cs="Arial"/>
          <w:sz w:val="24"/>
          <w:szCs w:val="24"/>
          <w:lang w:val="en-ZA"/>
        </w:rPr>
        <w:t xml:space="preserve"> S</w:t>
      </w:r>
      <w:r w:rsidR="001F28F9" w:rsidRPr="00042BF0">
        <w:rPr>
          <w:rFonts w:ascii="Arial" w:hAnsi="Arial" w:cs="Arial"/>
          <w:sz w:val="24"/>
          <w:szCs w:val="24"/>
          <w:lang w:val="en-ZA"/>
        </w:rPr>
        <w:t xml:space="preserve">tate case is the question of whether there is any likelihood that the appellant will evade his trial. The evidence </w:t>
      </w:r>
      <w:r w:rsidR="00237FD3" w:rsidRPr="00042BF0">
        <w:rPr>
          <w:rFonts w:ascii="Arial" w:hAnsi="Arial" w:cs="Arial"/>
          <w:sz w:val="24"/>
          <w:szCs w:val="24"/>
          <w:lang w:val="en-ZA"/>
        </w:rPr>
        <w:t xml:space="preserve">of the </w:t>
      </w:r>
      <w:r w:rsidR="001F28F9" w:rsidRPr="00042BF0">
        <w:rPr>
          <w:rFonts w:ascii="Arial" w:hAnsi="Arial" w:cs="Arial"/>
          <w:sz w:val="24"/>
          <w:szCs w:val="24"/>
          <w:lang w:val="en-ZA"/>
        </w:rPr>
        <w:t xml:space="preserve">appellant and the respondent in relation to the appellant’s family, occupational ties, fixed </w:t>
      </w:r>
      <w:r w:rsidR="00CC1B57" w:rsidRPr="00042BF0">
        <w:rPr>
          <w:rFonts w:ascii="Arial" w:hAnsi="Arial" w:cs="Arial"/>
          <w:sz w:val="24"/>
          <w:szCs w:val="24"/>
          <w:lang w:val="en-ZA"/>
        </w:rPr>
        <w:t>address,</w:t>
      </w:r>
      <w:r w:rsidR="001F28F9" w:rsidRPr="00042BF0">
        <w:rPr>
          <w:rFonts w:ascii="Arial" w:hAnsi="Arial" w:cs="Arial"/>
          <w:sz w:val="24"/>
          <w:szCs w:val="24"/>
          <w:lang w:val="en-ZA"/>
        </w:rPr>
        <w:t xml:space="preserve"> and the appellant assets is divergent.</w:t>
      </w:r>
    </w:p>
    <w:p w14:paraId="49EAAFE5" w14:textId="77777777" w:rsidR="00ED410D" w:rsidRPr="00F15FC7" w:rsidRDefault="00ED410D" w:rsidP="00092619">
      <w:pPr>
        <w:pStyle w:val="ListParagraph"/>
        <w:rPr>
          <w:rFonts w:ascii="Arial" w:hAnsi="Arial" w:cs="Arial"/>
          <w:sz w:val="24"/>
          <w:szCs w:val="24"/>
          <w:lang w:val="en-ZA"/>
        </w:rPr>
      </w:pPr>
    </w:p>
    <w:p w14:paraId="280520EE" w14:textId="43B934D3" w:rsidR="001F28F9" w:rsidRPr="00042BF0" w:rsidRDefault="00042BF0" w:rsidP="00042BF0">
      <w:pPr>
        <w:spacing w:line="360" w:lineRule="auto"/>
        <w:jc w:val="both"/>
        <w:rPr>
          <w:rFonts w:ascii="Arial" w:hAnsi="Arial" w:cs="Arial"/>
          <w:sz w:val="24"/>
          <w:szCs w:val="24"/>
          <w:lang w:val="en-ZA"/>
        </w:rPr>
      </w:pPr>
      <w:r w:rsidRPr="009461B5">
        <w:rPr>
          <w:rFonts w:ascii="Arial" w:hAnsi="Arial" w:cs="Arial"/>
          <w:sz w:val="24"/>
          <w:szCs w:val="24"/>
          <w:lang w:val="en-ZA"/>
        </w:rPr>
        <w:t>[49]</w:t>
      </w:r>
      <w:r w:rsidRPr="009461B5">
        <w:rPr>
          <w:rFonts w:ascii="Arial" w:hAnsi="Arial" w:cs="Arial"/>
          <w:sz w:val="24"/>
          <w:szCs w:val="24"/>
          <w:lang w:val="en-ZA"/>
        </w:rPr>
        <w:tab/>
      </w:r>
      <w:r w:rsidR="001F28F9" w:rsidRPr="00042BF0">
        <w:rPr>
          <w:rFonts w:ascii="Arial" w:hAnsi="Arial" w:cs="Arial"/>
          <w:sz w:val="24"/>
          <w:szCs w:val="24"/>
          <w:lang w:val="en-ZA"/>
        </w:rPr>
        <w:t>According to the appellant he has three minor children while according to the investigating officer the appellant has two children.</w:t>
      </w:r>
      <w:r w:rsidR="00092619" w:rsidRPr="00042BF0">
        <w:rPr>
          <w:rFonts w:ascii="Arial" w:hAnsi="Arial" w:cs="Arial"/>
          <w:sz w:val="24"/>
          <w:szCs w:val="24"/>
          <w:lang w:val="en-ZA"/>
        </w:rPr>
        <w:t xml:space="preserve"> </w:t>
      </w:r>
      <w:r w:rsidR="001F28F9" w:rsidRPr="00042BF0">
        <w:rPr>
          <w:rFonts w:ascii="Arial" w:hAnsi="Arial" w:cs="Arial"/>
          <w:sz w:val="24"/>
          <w:szCs w:val="24"/>
          <w:lang w:val="en-ZA"/>
        </w:rPr>
        <w:t xml:space="preserve">One of the two children </w:t>
      </w:r>
      <w:r w:rsidR="00E62846" w:rsidRPr="00042BF0">
        <w:rPr>
          <w:rFonts w:ascii="Arial" w:hAnsi="Arial" w:cs="Arial"/>
          <w:sz w:val="24"/>
          <w:szCs w:val="24"/>
          <w:lang w:val="en-ZA"/>
        </w:rPr>
        <w:t>reside</w:t>
      </w:r>
      <w:r w:rsidR="001F28F9" w:rsidRPr="00042BF0">
        <w:rPr>
          <w:rFonts w:ascii="Arial" w:hAnsi="Arial" w:cs="Arial"/>
          <w:sz w:val="24"/>
          <w:szCs w:val="24"/>
          <w:lang w:val="en-ZA"/>
        </w:rPr>
        <w:t xml:space="preserve"> with her mother while the other resides with the appellant’s mother. The appellant asserts that from time to time and whe</w:t>
      </w:r>
      <w:r w:rsidR="00287876" w:rsidRPr="00042BF0">
        <w:rPr>
          <w:rFonts w:ascii="Arial" w:hAnsi="Arial" w:cs="Arial"/>
          <w:sz w:val="24"/>
          <w:szCs w:val="24"/>
          <w:lang w:val="en-ZA"/>
        </w:rPr>
        <w:t>n</w:t>
      </w:r>
      <w:r w:rsidR="001F28F9" w:rsidRPr="00042BF0">
        <w:rPr>
          <w:rFonts w:ascii="Arial" w:hAnsi="Arial" w:cs="Arial"/>
          <w:sz w:val="24"/>
          <w:szCs w:val="24"/>
          <w:lang w:val="en-ZA"/>
        </w:rPr>
        <w:t>ever there is a vacancy he works as a taxi driver and he also operates a money lending business in Umlazi and surrounding areas. Contrary to these assertions the investigation officer sa</w:t>
      </w:r>
      <w:r w:rsidR="00237FD3" w:rsidRPr="00042BF0">
        <w:rPr>
          <w:rFonts w:ascii="Arial" w:hAnsi="Arial" w:cs="Arial"/>
          <w:sz w:val="24"/>
          <w:szCs w:val="24"/>
          <w:lang w:val="en-ZA"/>
        </w:rPr>
        <w:t>id</w:t>
      </w:r>
      <w:r w:rsidR="001F28F9" w:rsidRPr="00042BF0">
        <w:rPr>
          <w:rFonts w:ascii="Arial" w:hAnsi="Arial" w:cs="Arial"/>
          <w:sz w:val="24"/>
          <w:szCs w:val="24"/>
          <w:lang w:val="en-ZA"/>
        </w:rPr>
        <w:t xml:space="preserve"> that the appellant </w:t>
      </w:r>
      <w:r w:rsidR="00237FD3" w:rsidRPr="00042BF0">
        <w:rPr>
          <w:rFonts w:ascii="Arial" w:hAnsi="Arial" w:cs="Arial"/>
          <w:sz w:val="24"/>
          <w:szCs w:val="24"/>
          <w:lang w:val="en-ZA"/>
        </w:rPr>
        <w:t>was</w:t>
      </w:r>
      <w:r w:rsidR="001F28F9" w:rsidRPr="00042BF0">
        <w:rPr>
          <w:rFonts w:ascii="Arial" w:hAnsi="Arial" w:cs="Arial"/>
          <w:sz w:val="24"/>
          <w:szCs w:val="24"/>
          <w:lang w:val="en-ZA"/>
        </w:rPr>
        <w:t xml:space="preserve"> unemployed, </w:t>
      </w:r>
      <w:r w:rsidR="00237FD3" w:rsidRPr="00042BF0">
        <w:rPr>
          <w:rFonts w:ascii="Arial" w:hAnsi="Arial" w:cs="Arial"/>
          <w:sz w:val="24"/>
          <w:szCs w:val="24"/>
          <w:lang w:val="en-ZA"/>
        </w:rPr>
        <w:t>did</w:t>
      </w:r>
      <w:r w:rsidR="00ED410D" w:rsidRPr="00042BF0">
        <w:rPr>
          <w:rFonts w:ascii="Arial" w:hAnsi="Arial" w:cs="Arial"/>
          <w:sz w:val="24"/>
          <w:szCs w:val="24"/>
          <w:lang w:val="en-ZA"/>
        </w:rPr>
        <w:t xml:space="preserve"> </w:t>
      </w:r>
      <w:r w:rsidR="001F28F9" w:rsidRPr="00042BF0">
        <w:rPr>
          <w:rFonts w:ascii="Arial" w:hAnsi="Arial" w:cs="Arial"/>
          <w:sz w:val="24"/>
          <w:szCs w:val="24"/>
          <w:lang w:val="en-ZA"/>
        </w:rPr>
        <w:t xml:space="preserve">not </w:t>
      </w:r>
      <w:r w:rsidR="00ED410D" w:rsidRPr="00042BF0">
        <w:rPr>
          <w:rFonts w:ascii="Arial" w:hAnsi="Arial" w:cs="Arial"/>
          <w:sz w:val="24"/>
          <w:szCs w:val="24"/>
          <w:lang w:val="en-ZA"/>
        </w:rPr>
        <w:t xml:space="preserve">have </w:t>
      </w:r>
      <w:r w:rsidR="001F28F9" w:rsidRPr="00042BF0">
        <w:rPr>
          <w:rFonts w:ascii="Arial" w:hAnsi="Arial" w:cs="Arial"/>
          <w:sz w:val="24"/>
          <w:szCs w:val="24"/>
          <w:lang w:val="en-ZA"/>
        </w:rPr>
        <w:t xml:space="preserve">occupational ties to place of </w:t>
      </w:r>
      <w:r w:rsidR="00CC1B57" w:rsidRPr="00042BF0">
        <w:rPr>
          <w:rFonts w:ascii="Arial" w:hAnsi="Arial" w:cs="Arial"/>
          <w:sz w:val="24"/>
          <w:szCs w:val="24"/>
          <w:lang w:val="en-ZA"/>
        </w:rPr>
        <w:t xml:space="preserve">trial, </w:t>
      </w:r>
      <w:r w:rsidR="00295FE3" w:rsidRPr="00042BF0">
        <w:rPr>
          <w:rFonts w:ascii="Arial" w:hAnsi="Arial" w:cs="Arial"/>
          <w:sz w:val="24"/>
          <w:szCs w:val="24"/>
          <w:lang w:val="en-ZA"/>
        </w:rPr>
        <w:t xml:space="preserve">and </w:t>
      </w:r>
      <w:r w:rsidR="00CC1B57" w:rsidRPr="00042BF0">
        <w:rPr>
          <w:rFonts w:ascii="Arial" w:hAnsi="Arial" w:cs="Arial"/>
          <w:sz w:val="24"/>
          <w:szCs w:val="24"/>
          <w:lang w:val="en-ZA"/>
        </w:rPr>
        <w:t>the</w:t>
      </w:r>
      <w:r w:rsidR="001F28F9" w:rsidRPr="00042BF0">
        <w:rPr>
          <w:rFonts w:ascii="Arial" w:hAnsi="Arial" w:cs="Arial"/>
          <w:sz w:val="24"/>
          <w:szCs w:val="24"/>
          <w:lang w:val="en-ZA"/>
        </w:rPr>
        <w:t xml:space="preserve"> address which the appellant has given as his fixed address being the premises he was leasing when he was arrested is different from the fixed address referred to in the affidavit of the investigating officer.</w:t>
      </w:r>
      <w:r w:rsidR="00F15FC7" w:rsidRPr="00042BF0">
        <w:rPr>
          <w:rFonts w:ascii="Arial" w:hAnsi="Arial" w:cs="Arial"/>
          <w:sz w:val="24"/>
          <w:szCs w:val="24"/>
          <w:lang w:val="en-ZA"/>
        </w:rPr>
        <w:t xml:space="preserve"> </w:t>
      </w:r>
      <w:r w:rsidR="001F28F9" w:rsidRPr="00042BF0">
        <w:rPr>
          <w:rFonts w:ascii="Arial" w:hAnsi="Arial" w:cs="Arial"/>
          <w:sz w:val="24"/>
          <w:szCs w:val="24"/>
          <w:lang w:val="en-ZA"/>
        </w:rPr>
        <w:t xml:space="preserve">Other than for a television, bed, </w:t>
      </w:r>
      <w:r w:rsidR="006B5035" w:rsidRPr="00042BF0">
        <w:rPr>
          <w:rFonts w:ascii="Arial" w:hAnsi="Arial" w:cs="Arial"/>
          <w:sz w:val="24"/>
          <w:szCs w:val="24"/>
          <w:lang w:val="en-ZA"/>
        </w:rPr>
        <w:t>cupboard</w:t>
      </w:r>
      <w:r w:rsidR="001F28F9" w:rsidRPr="00042BF0">
        <w:rPr>
          <w:rFonts w:ascii="Arial" w:hAnsi="Arial" w:cs="Arial"/>
          <w:sz w:val="24"/>
          <w:szCs w:val="24"/>
          <w:lang w:val="en-ZA"/>
        </w:rPr>
        <w:t xml:space="preserve"> and a refrigerator the investigating </w:t>
      </w:r>
      <w:r w:rsidR="00295FE3" w:rsidRPr="00042BF0">
        <w:rPr>
          <w:rFonts w:ascii="Arial" w:hAnsi="Arial" w:cs="Arial"/>
          <w:sz w:val="24"/>
          <w:szCs w:val="24"/>
          <w:lang w:val="en-ZA"/>
        </w:rPr>
        <w:t xml:space="preserve">officer </w:t>
      </w:r>
      <w:r w:rsidR="001F28F9" w:rsidRPr="00042BF0">
        <w:rPr>
          <w:rFonts w:ascii="Arial" w:hAnsi="Arial" w:cs="Arial"/>
          <w:sz w:val="24"/>
          <w:szCs w:val="24"/>
          <w:lang w:val="en-ZA"/>
        </w:rPr>
        <w:t xml:space="preserve">made no reference to any assets of substantial value. The appellant did not do himself any justice </w:t>
      </w:r>
      <w:r w:rsidR="00287876" w:rsidRPr="00042BF0">
        <w:rPr>
          <w:rFonts w:ascii="Arial" w:hAnsi="Arial" w:cs="Arial"/>
          <w:sz w:val="24"/>
          <w:szCs w:val="24"/>
          <w:lang w:val="en-ZA"/>
        </w:rPr>
        <w:t xml:space="preserve">by referring </w:t>
      </w:r>
      <w:r w:rsidR="001F28F9" w:rsidRPr="00042BF0">
        <w:rPr>
          <w:rFonts w:ascii="Arial" w:hAnsi="Arial" w:cs="Arial"/>
          <w:sz w:val="24"/>
          <w:szCs w:val="24"/>
          <w:lang w:val="en-ZA"/>
        </w:rPr>
        <w:t xml:space="preserve">to the assets </w:t>
      </w:r>
      <w:r w:rsidR="00287876" w:rsidRPr="00042BF0">
        <w:rPr>
          <w:rFonts w:ascii="Arial" w:hAnsi="Arial" w:cs="Arial"/>
          <w:sz w:val="24"/>
          <w:szCs w:val="24"/>
          <w:lang w:val="en-ZA"/>
        </w:rPr>
        <w:t xml:space="preserve">he owned </w:t>
      </w:r>
      <w:r w:rsidR="001F28F9" w:rsidRPr="00042BF0">
        <w:rPr>
          <w:rFonts w:ascii="Arial" w:hAnsi="Arial" w:cs="Arial"/>
          <w:sz w:val="24"/>
          <w:szCs w:val="24"/>
          <w:lang w:val="en-ZA"/>
        </w:rPr>
        <w:t>in general terms</w:t>
      </w:r>
      <w:r w:rsidR="00287876" w:rsidRPr="00042BF0">
        <w:rPr>
          <w:rFonts w:ascii="Arial" w:hAnsi="Arial" w:cs="Arial"/>
          <w:sz w:val="24"/>
          <w:szCs w:val="24"/>
          <w:lang w:val="en-ZA"/>
        </w:rPr>
        <w:t>.</w:t>
      </w:r>
      <w:r w:rsidR="001F28F9" w:rsidRPr="00042BF0">
        <w:rPr>
          <w:rFonts w:ascii="Arial" w:hAnsi="Arial" w:cs="Arial"/>
          <w:sz w:val="24"/>
          <w:szCs w:val="24"/>
          <w:lang w:val="en-ZA"/>
        </w:rPr>
        <w:t xml:space="preserve"> The appellant did not indicate how many vehicles he owned, whether these vehicles were freehold or financed</w:t>
      </w:r>
      <w:r w:rsidR="00ED410D" w:rsidRPr="00042BF0">
        <w:rPr>
          <w:rFonts w:ascii="Arial" w:hAnsi="Arial" w:cs="Arial"/>
          <w:sz w:val="24"/>
          <w:szCs w:val="24"/>
          <w:lang w:val="en-ZA"/>
        </w:rPr>
        <w:t>,</w:t>
      </w:r>
      <w:r w:rsidR="001F28F9" w:rsidRPr="00042BF0">
        <w:rPr>
          <w:rFonts w:ascii="Arial" w:hAnsi="Arial" w:cs="Arial"/>
          <w:sz w:val="24"/>
          <w:szCs w:val="24"/>
          <w:lang w:val="en-ZA"/>
        </w:rPr>
        <w:t xml:space="preserve"> what type of vehicles were these and their approximate market value. The appellant also d</w:t>
      </w:r>
      <w:r w:rsidR="00295FE3" w:rsidRPr="00042BF0">
        <w:rPr>
          <w:rFonts w:ascii="Arial" w:hAnsi="Arial" w:cs="Arial"/>
          <w:sz w:val="24"/>
          <w:szCs w:val="24"/>
          <w:lang w:val="en-ZA"/>
        </w:rPr>
        <w:t>id</w:t>
      </w:r>
      <w:r w:rsidR="001F28F9" w:rsidRPr="00042BF0">
        <w:rPr>
          <w:rFonts w:ascii="Arial" w:hAnsi="Arial" w:cs="Arial"/>
          <w:sz w:val="24"/>
          <w:szCs w:val="24"/>
          <w:lang w:val="en-ZA"/>
        </w:rPr>
        <w:t xml:space="preserve"> not specify what</w:t>
      </w:r>
      <w:r w:rsidR="00E240E7" w:rsidRPr="00042BF0">
        <w:rPr>
          <w:rFonts w:ascii="Arial" w:hAnsi="Arial" w:cs="Arial"/>
          <w:sz w:val="24"/>
          <w:szCs w:val="24"/>
          <w:lang w:val="en-ZA"/>
        </w:rPr>
        <w:t xml:space="preserve"> type of household effect</w:t>
      </w:r>
      <w:r w:rsidR="00ED410D" w:rsidRPr="00042BF0">
        <w:rPr>
          <w:rFonts w:ascii="Arial" w:hAnsi="Arial" w:cs="Arial"/>
          <w:sz w:val="24"/>
          <w:szCs w:val="24"/>
          <w:lang w:val="en-ZA"/>
        </w:rPr>
        <w:t>s</w:t>
      </w:r>
      <w:r w:rsidR="00E240E7" w:rsidRPr="00042BF0">
        <w:rPr>
          <w:rFonts w:ascii="Arial" w:hAnsi="Arial" w:cs="Arial"/>
          <w:sz w:val="24"/>
          <w:szCs w:val="24"/>
          <w:lang w:val="en-ZA"/>
        </w:rPr>
        <w:t xml:space="preserve"> and furniture he owned,</w:t>
      </w:r>
      <w:r w:rsidR="001F28F9" w:rsidRPr="00042BF0">
        <w:rPr>
          <w:rFonts w:ascii="Arial" w:hAnsi="Arial" w:cs="Arial"/>
          <w:sz w:val="24"/>
          <w:szCs w:val="24"/>
          <w:lang w:val="en-ZA"/>
        </w:rPr>
        <w:t xml:space="preserve"> </w:t>
      </w:r>
      <w:r w:rsidR="00E240E7" w:rsidRPr="00042BF0">
        <w:rPr>
          <w:rFonts w:ascii="Arial" w:hAnsi="Arial" w:cs="Arial"/>
          <w:sz w:val="24"/>
          <w:szCs w:val="24"/>
          <w:lang w:val="en-ZA"/>
        </w:rPr>
        <w:t xml:space="preserve">what </w:t>
      </w:r>
      <w:r w:rsidR="001F28F9" w:rsidRPr="00042BF0">
        <w:rPr>
          <w:rFonts w:ascii="Arial" w:hAnsi="Arial" w:cs="Arial"/>
          <w:sz w:val="24"/>
          <w:szCs w:val="24"/>
          <w:lang w:val="en-ZA"/>
        </w:rPr>
        <w:t xml:space="preserve">the other valuable equipment </w:t>
      </w:r>
      <w:r w:rsidR="00295FE3" w:rsidRPr="00042BF0">
        <w:rPr>
          <w:rFonts w:ascii="Arial" w:hAnsi="Arial" w:cs="Arial"/>
          <w:sz w:val="24"/>
          <w:szCs w:val="24"/>
          <w:lang w:val="en-ZA"/>
        </w:rPr>
        <w:t>was</w:t>
      </w:r>
      <w:r w:rsidR="001F28F9" w:rsidRPr="00042BF0">
        <w:rPr>
          <w:rFonts w:ascii="Arial" w:hAnsi="Arial" w:cs="Arial"/>
          <w:sz w:val="24"/>
          <w:szCs w:val="24"/>
          <w:lang w:val="en-ZA"/>
        </w:rPr>
        <w:t xml:space="preserve"> and its approximate value. The appellant is facing serious charges including possession of fully automatic firearms and if found guilty the prescribed minimum sentence is 15 years</w:t>
      </w:r>
      <w:r w:rsidR="00ED410D" w:rsidRPr="00042BF0">
        <w:rPr>
          <w:rFonts w:ascii="Arial" w:hAnsi="Arial" w:cs="Arial"/>
          <w:sz w:val="24"/>
          <w:szCs w:val="24"/>
          <w:lang w:val="en-ZA"/>
        </w:rPr>
        <w:t>’</w:t>
      </w:r>
      <w:r w:rsidR="001F28F9" w:rsidRPr="00042BF0">
        <w:rPr>
          <w:rFonts w:ascii="Arial" w:hAnsi="Arial" w:cs="Arial"/>
          <w:sz w:val="24"/>
          <w:szCs w:val="24"/>
          <w:lang w:val="en-ZA"/>
        </w:rPr>
        <w:t xml:space="preserve"> imprisonment.</w:t>
      </w:r>
      <w:r w:rsidR="00E62846" w:rsidRPr="00042BF0">
        <w:rPr>
          <w:rFonts w:ascii="Arial" w:hAnsi="Arial" w:cs="Arial"/>
          <w:sz w:val="24"/>
          <w:szCs w:val="24"/>
          <w:lang w:val="en-ZA"/>
        </w:rPr>
        <w:t xml:space="preserve"> </w:t>
      </w:r>
      <w:r w:rsidR="001F28F9" w:rsidRPr="00042BF0">
        <w:rPr>
          <w:rFonts w:ascii="Arial" w:hAnsi="Arial" w:cs="Arial"/>
          <w:sz w:val="24"/>
          <w:szCs w:val="24"/>
          <w:lang w:val="en-ZA"/>
        </w:rPr>
        <w:t>The appellant rented the house in which he lived in.</w:t>
      </w:r>
      <w:r w:rsidR="00E62846" w:rsidRPr="00042BF0">
        <w:rPr>
          <w:rFonts w:ascii="Arial" w:hAnsi="Arial" w:cs="Arial"/>
          <w:sz w:val="24"/>
          <w:szCs w:val="24"/>
          <w:lang w:val="en-ZA"/>
        </w:rPr>
        <w:t xml:space="preserve"> </w:t>
      </w:r>
      <w:r w:rsidR="001F28F9" w:rsidRPr="00042BF0">
        <w:rPr>
          <w:rFonts w:ascii="Arial" w:hAnsi="Arial" w:cs="Arial"/>
          <w:sz w:val="24"/>
          <w:szCs w:val="24"/>
          <w:lang w:val="en-ZA"/>
        </w:rPr>
        <w:t xml:space="preserve">The house he proposed as </w:t>
      </w:r>
      <w:r w:rsidR="00ED410D" w:rsidRPr="00042BF0">
        <w:rPr>
          <w:rFonts w:ascii="Arial" w:hAnsi="Arial" w:cs="Arial"/>
          <w:sz w:val="24"/>
          <w:szCs w:val="24"/>
          <w:lang w:val="en-ZA"/>
        </w:rPr>
        <w:t xml:space="preserve">the </w:t>
      </w:r>
      <w:r w:rsidR="001F28F9" w:rsidRPr="00042BF0">
        <w:rPr>
          <w:rFonts w:ascii="Arial" w:hAnsi="Arial" w:cs="Arial"/>
          <w:sz w:val="24"/>
          <w:szCs w:val="24"/>
          <w:lang w:val="en-ZA"/>
        </w:rPr>
        <w:t>alternative fixed address belongs to his parent</w:t>
      </w:r>
      <w:r w:rsidR="00ED410D" w:rsidRPr="00042BF0">
        <w:rPr>
          <w:rFonts w:ascii="Arial" w:hAnsi="Arial" w:cs="Arial"/>
          <w:sz w:val="24"/>
          <w:szCs w:val="24"/>
          <w:lang w:val="en-ZA"/>
        </w:rPr>
        <w:t>s</w:t>
      </w:r>
      <w:r w:rsidR="001F28F9" w:rsidRPr="00042BF0">
        <w:rPr>
          <w:rFonts w:ascii="Arial" w:hAnsi="Arial" w:cs="Arial"/>
          <w:sz w:val="24"/>
          <w:szCs w:val="24"/>
          <w:lang w:val="en-ZA"/>
        </w:rPr>
        <w:t>. The appellant</w:t>
      </w:r>
      <w:r w:rsidR="00E240E7" w:rsidRPr="00042BF0">
        <w:rPr>
          <w:rFonts w:ascii="Arial" w:hAnsi="Arial" w:cs="Arial"/>
          <w:sz w:val="24"/>
          <w:szCs w:val="24"/>
          <w:lang w:val="en-ZA"/>
        </w:rPr>
        <w:t xml:space="preserve"> seemingly</w:t>
      </w:r>
      <w:r w:rsidR="001F28F9" w:rsidRPr="00042BF0">
        <w:rPr>
          <w:rFonts w:ascii="Arial" w:hAnsi="Arial" w:cs="Arial"/>
          <w:sz w:val="24"/>
          <w:szCs w:val="24"/>
          <w:lang w:val="en-ZA"/>
        </w:rPr>
        <w:t xml:space="preserve"> does not</w:t>
      </w:r>
      <w:r w:rsidR="00E240E7" w:rsidRPr="00042BF0">
        <w:rPr>
          <w:rFonts w:ascii="Arial" w:hAnsi="Arial" w:cs="Arial"/>
          <w:sz w:val="24"/>
          <w:szCs w:val="24"/>
          <w:lang w:val="en-ZA"/>
        </w:rPr>
        <w:t xml:space="preserve"> own</w:t>
      </w:r>
      <w:r w:rsidR="001F28F9" w:rsidRPr="00042BF0">
        <w:rPr>
          <w:rFonts w:ascii="Arial" w:hAnsi="Arial" w:cs="Arial"/>
          <w:sz w:val="24"/>
          <w:szCs w:val="24"/>
          <w:lang w:val="en-ZA"/>
        </w:rPr>
        <w:t xml:space="preserve"> any assets of substantial value except for the</w:t>
      </w:r>
      <w:r w:rsidR="00E240E7" w:rsidRPr="00042BF0">
        <w:rPr>
          <w:rFonts w:ascii="Arial" w:hAnsi="Arial" w:cs="Arial"/>
          <w:sz w:val="24"/>
          <w:szCs w:val="24"/>
          <w:lang w:val="en-ZA"/>
        </w:rPr>
        <w:t xml:space="preserve"> unspecified</w:t>
      </w:r>
      <w:r w:rsidR="001F28F9" w:rsidRPr="00042BF0">
        <w:rPr>
          <w:rFonts w:ascii="Arial" w:hAnsi="Arial" w:cs="Arial"/>
          <w:sz w:val="24"/>
          <w:szCs w:val="24"/>
          <w:lang w:val="en-ZA"/>
        </w:rPr>
        <w:t xml:space="preserve"> household effects.</w:t>
      </w:r>
      <w:r w:rsidR="00E240E7" w:rsidRPr="00042BF0">
        <w:rPr>
          <w:rFonts w:ascii="Arial" w:hAnsi="Arial" w:cs="Arial"/>
          <w:sz w:val="24"/>
          <w:szCs w:val="24"/>
          <w:lang w:val="en-ZA"/>
        </w:rPr>
        <w:t xml:space="preserve"> He does not live together with his children nor does he maintain them, his children are the recipients of a child support grant. This on its own cancels out the assertion as contained in the three testimonials which portrayed the appellant as a generous person who looked out for destitute members of the community and children.</w:t>
      </w:r>
      <w:r w:rsidR="00F15FC7" w:rsidRPr="00042BF0">
        <w:rPr>
          <w:rFonts w:ascii="Arial" w:hAnsi="Arial" w:cs="Arial"/>
          <w:sz w:val="24"/>
          <w:szCs w:val="24"/>
          <w:lang w:val="en-ZA"/>
        </w:rPr>
        <w:t xml:space="preserve"> </w:t>
      </w:r>
      <w:r w:rsidR="00E240E7" w:rsidRPr="00042BF0">
        <w:rPr>
          <w:rFonts w:ascii="Arial" w:hAnsi="Arial" w:cs="Arial"/>
          <w:sz w:val="24"/>
          <w:szCs w:val="24"/>
          <w:lang w:val="en-ZA"/>
        </w:rPr>
        <w:t xml:space="preserve">The appellant </w:t>
      </w:r>
      <w:r w:rsidR="001F28F9" w:rsidRPr="00042BF0">
        <w:rPr>
          <w:rFonts w:ascii="Arial" w:hAnsi="Arial" w:cs="Arial"/>
          <w:sz w:val="24"/>
          <w:szCs w:val="24"/>
          <w:lang w:val="en-ZA"/>
        </w:rPr>
        <w:t>proposes to post a sum of R2</w:t>
      </w:r>
      <w:r w:rsidR="00F15FC7" w:rsidRPr="00042BF0">
        <w:rPr>
          <w:rFonts w:ascii="Arial" w:hAnsi="Arial" w:cs="Arial"/>
          <w:sz w:val="24"/>
          <w:szCs w:val="24"/>
          <w:lang w:val="en-ZA"/>
        </w:rPr>
        <w:t xml:space="preserve"> </w:t>
      </w:r>
      <w:r w:rsidR="001F28F9" w:rsidRPr="00042BF0">
        <w:rPr>
          <w:rFonts w:ascii="Arial" w:hAnsi="Arial" w:cs="Arial"/>
          <w:sz w:val="24"/>
          <w:szCs w:val="24"/>
          <w:lang w:val="en-ZA"/>
        </w:rPr>
        <w:t>000 as bail. All these factors when considered together with the seriousness of the offences and the probable sentence should the appellant be convicted leave me with a distinct impression that there is a real likelihood that the appellant would evade trial.</w:t>
      </w:r>
    </w:p>
    <w:p w14:paraId="67CD2315" w14:textId="77777777" w:rsidR="001F28F9" w:rsidRPr="009461B5" w:rsidRDefault="001F28F9" w:rsidP="00092619">
      <w:pPr>
        <w:pStyle w:val="ListParagraph"/>
        <w:rPr>
          <w:rFonts w:ascii="Arial" w:hAnsi="Arial" w:cs="Arial"/>
          <w:sz w:val="24"/>
          <w:szCs w:val="24"/>
          <w:lang w:val="en-ZA"/>
        </w:rPr>
      </w:pPr>
    </w:p>
    <w:p w14:paraId="43C7B9C4" w14:textId="42D139B9" w:rsidR="001F28F9" w:rsidRPr="00042BF0" w:rsidRDefault="00042BF0" w:rsidP="00042BF0">
      <w:pPr>
        <w:spacing w:line="360" w:lineRule="auto"/>
        <w:jc w:val="both"/>
        <w:rPr>
          <w:rFonts w:ascii="Arial" w:hAnsi="Arial" w:cs="Arial"/>
          <w:sz w:val="24"/>
          <w:szCs w:val="24"/>
          <w:lang w:val="en-ZA"/>
        </w:rPr>
      </w:pPr>
      <w:r w:rsidRPr="009461B5">
        <w:rPr>
          <w:rFonts w:ascii="Arial" w:hAnsi="Arial" w:cs="Arial"/>
          <w:sz w:val="24"/>
          <w:szCs w:val="24"/>
          <w:lang w:val="en-ZA"/>
        </w:rPr>
        <w:lastRenderedPageBreak/>
        <w:t>[50]</w:t>
      </w:r>
      <w:r w:rsidRPr="009461B5">
        <w:rPr>
          <w:rFonts w:ascii="Arial" w:hAnsi="Arial" w:cs="Arial"/>
          <w:sz w:val="24"/>
          <w:szCs w:val="24"/>
          <w:lang w:val="en-ZA"/>
        </w:rPr>
        <w:tab/>
      </w:r>
      <w:r w:rsidR="001F28F9" w:rsidRPr="00042BF0">
        <w:rPr>
          <w:rFonts w:ascii="Arial" w:hAnsi="Arial" w:cs="Arial"/>
          <w:sz w:val="24"/>
          <w:szCs w:val="24"/>
          <w:lang w:val="en-ZA"/>
        </w:rPr>
        <w:t>In bail proceedings where the applicant decides to bring his application by way of an affidavit and there is a dispute between his papers and those of the prosecution, the allegations of the prosecution, unless farfetched, would prevail, because the applicant bears the onus to prove his case on a balance of probabilities.</w:t>
      </w:r>
      <w:r w:rsidR="005E2175" w:rsidRPr="00042BF0">
        <w:rPr>
          <w:rFonts w:ascii="Arial" w:hAnsi="Arial" w:cs="Arial"/>
          <w:sz w:val="24"/>
          <w:szCs w:val="24"/>
          <w:lang w:val="en-ZA"/>
        </w:rPr>
        <w:t xml:space="preserve"> In this case there is no reason why the respondent’s version should not prevail.</w:t>
      </w:r>
    </w:p>
    <w:p w14:paraId="602E6593" w14:textId="77777777" w:rsidR="001F28F9" w:rsidRPr="009461B5" w:rsidRDefault="001F28F9" w:rsidP="00092619">
      <w:pPr>
        <w:pStyle w:val="ListParagraph"/>
        <w:rPr>
          <w:rFonts w:ascii="Arial" w:hAnsi="Arial" w:cs="Arial"/>
          <w:sz w:val="24"/>
          <w:szCs w:val="24"/>
          <w:lang w:val="en-ZA"/>
        </w:rPr>
      </w:pPr>
    </w:p>
    <w:p w14:paraId="6EFB9C47" w14:textId="4E22BD92" w:rsidR="001F28F9" w:rsidRPr="009461B5" w:rsidRDefault="00D1776A" w:rsidP="009461B5">
      <w:pPr>
        <w:spacing w:line="360" w:lineRule="auto"/>
        <w:jc w:val="both"/>
        <w:rPr>
          <w:rFonts w:ascii="Arial" w:hAnsi="Arial" w:cs="Arial"/>
          <w:b/>
          <w:bCs/>
          <w:sz w:val="24"/>
          <w:szCs w:val="24"/>
          <w:lang w:val="en-ZA"/>
        </w:rPr>
      </w:pPr>
      <w:r w:rsidRPr="009461B5">
        <w:rPr>
          <w:rFonts w:ascii="Arial" w:hAnsi="Arial" w:cs="Arial"/>
          <w:b/>
          <w:bCs/>
          <w:sz w:val="24"/>
          <w:szCs w:val="24"/>
          <w:lang w:val="en-ZA"/>
        </w:rPr>
        <w:t>Likelihood that the appellant would interfere with witness</w:t>
      </w:r>
      <w:r w:rsidR="00295FE3">
        <w:rPr>
          <w:rFonts w:ascii="Arial" w:hAnsi="Arial" w:cs="Arial"/>
          <w:b/>
          <w:bCs/>
          <w:sz w:val="24"/>
          <w:szCs w:val="24"/>
          <w:lang w:val="en-ZA"/>
        </w:rPr>
        <w:t>es</w:t>
      </w:r>
      <w:r w:rsidRPr="009461B5">
        <w:rPr>
          <w:rFonts w:ascii="Arial" w:hAnsi="Arial" w:cs="Arial"/>
          <w:b/>
          <w:bCs/>
          <w:sz w:val="24"/>
          <w:szCs w:val="24"/>
          <w:lang w:val="en-ZA"/>
        </w:rPr>
        <w:t xml:space="preserve"> and police</w:t>
      </w:r>
    </w:p>
    <w:p w14:paraId="45A754DE" w14:textId="0BD5625D" w:rsidR="001F28F9" w:rsidRPr="00042BF0" w:rsidRDefault="00042BF0" w:rsidP="00042BF0">
      <w:pPr>
        <w:spacing w:line="360" w:lineRule="auto"/>
        <w:jc w:val="both"/>
        <w:rPr>
          <w:rFonts w:ascii="Arial" w:hAnsi="Arial" w:cs="Arial"/>
          <w:sz w:val="24"/>
          <w:szCs w:val="24"/>
          <w:lang w:val="en-ZA"/>
        </w:rPr>
      </w:pPr>
      <w:r w:rsidRPr="009461B5">
        <w:rPr>
          <w:rFonts w:ascii="Arial" w:hAnsi="Arial" w:cs="Arial"/>
          <w:sz w:val="24"/>
          <w:szCs w:val="24"/>
          <w:lang w:val="en-ZA"/>
        </w:rPr>
        <w:t>[51]</w:t>
      </w:r>
      <w:r w:rsidRPr="009461B5">
        <w:rPr>
          <w:rFonts w:ascii="Arial" w:hAnsi="Arial" w:cs="Arial"/>
          <w:sz w:val="24"/>
          <w:szCs w:val="24"/>
          <w:lang w:val="en-ZA"/>
        </w:rPr>
        <w:tab/>
      </w:r>
      <w:r w:rsidR="00D1776A" w:rsidRPr="00042BF0">
        <w:rPr>
          <w:rFonts w:ascii="Arial" w:hAnsi="Arial" w:cs="Arial"/>
          <w:sz w:val="24"/>
          <w:szCs w:val="24"/>
          <w:lang w:val="en-ZA"/>
        </w:rPr>
        <w:t xml:space="preserve">In </w:t>
      </w:r>
      <w:r w:rsidR="001F28F9" w:rsidRPr="00042BF0">
        <w:rPr>
          <w:rFonts w:ascii="Arial" w:hAnsi="Arial" w:cs="Arial"/>
          <w:sz w:val="24"/>
          <w:szCs w:val="24"/>
          <w:lang w:val="en-ZA"/>
        </w:rPr>
        <w:t xml:space="preserve">his affidavit </w:t>
      </w:r>
      <w:r w:rsidR="00D1776A" w:rsidRPr="00042BF0">
        <w:rPr>
          <w:rFonts w:ascii="Arial" w:hAnsi="Arial" w:cs="Arial"/>
          <w:sz w:val="24"/>
          <w:szCs w:val="24"/>
          <w:lang w:val="en-ZA"/>
        </w:rPr>
        <w:t xml:space="preserve">the appellant </w:t>
      </w:r>
      <w:r w:rsidR="001F28F9" w:rsidRPr="00042BF0">
        <w:rPr>
          <w:rFonts w:ascii="Arial" w:hAnsi="Arial" w:cs="Arial"/>
          <w:sz w:val="24"/>
          <w:szCs w:val="24"/>
          <w:lang w:val="en-ZA"/>
        </w:rPr>
        <w:t>undert</w:t>
      </w:r>
      <w:r w:rsidR="00D1776A" w:rsidRPr="00042BF0">
        <w:rPr>
          <w:rFonts w:ascii="Arial" w:hAnsi="Arial" w:cs="Arial"/>
          <w:sz w:val="24"/>
          <w:szCs w:val="24"/>
          <w:lang w:val="en-ZA"/>
        </w:rPr>
        <w:t>ook</w:t>
      </w:r>
      <w:r w:rsidR="001F28F9" w:rsidRPr="00042BF0">
        <w:rPr>
          <w:rFonts w:ascii="Arial" w:hAnsi="Arial" w:cs="Arial"/>
          <w:sz w:val="24"/>
          <w:szCs w:val="24"/>
          <w:lang w:val="en-ZA"/>
        </w:rPr>
        <w:t xml:space="preserve"> not to interfere with </w:t>
      </w:r>
      <w:r w:rsidR="00ED410D" w:rsidRPr="00042BF0">
        <w:rPr>
          <w:rFonts w:ascii="Arial" w:hAnsi="Arial" w:cs="Arial"/>
          <w:sz w:val="24"/>
          <w:szCs w:val="24"/>
          <w:lang w:val="en-ZA"/>
        </w:rPr>
        <w:t>S</w:t>
      </w:r>
      <w:r w:rsidR="001F28F9" w:rsidRPr="00042BF0">
        <w:rPr>
          <w:rFonts w:ascii="Arial" w:hAnsi="Arial" w:cs="Arial"/>
          <w:sz w:val="24"/>
          <w:szCs w:val="24"/>
          <w:lang w:val="en-ZA"/>
        </w:rPr>
        <w:t>tate witness</w:t>
      </w:r>
      <w:r w:rsidR="00ED410D" w:rsidRPr="00042BF0">
        <w:rPr>
          <w:rFonts w:ascii="Arial" w:hAnsi="Arial" w:cs="Arial"/>
          <w:sz w:val="24"/>
          <w:szCs w:val="24"/>
          <w:lang w:val="en-ZA"/>
        </w:rPr>
        <w:t>es</w:t>
      </w:r>
      <w:r w:rsidR="001F28F9" w:rsidRPr="00042BF0">
        <w:rPr>
          <w:rFonts w:ascii="Arial" w:hAnsi="Arial" w:cs="Arial"/>
          <w:sz w:val="24"/>
          <w:szCs w:val="24"/>
          <w:lang w:val="en-ZA"/>
        </w:rPr>
        <w:t xml:space="preserve"> as he did not know their identit</w:t>
      </w:r>
      <w:r w:rsidR="00ED410D" w:rsidRPr="00042BF0">
        <w:rPr>
          <w:rFonts w:ascii="Arial" w:hAnsi="Arial" w:cs="Arial"/>
          <w:sz w:val="24"/>
          <w:szCs w:val="24"/>
          <w:lang w:val="en-ZA"/>
        </w:rPr>
        <w:t>ies</w:t>
      </w:r>
      <w:r w:rsidR="001F28F9" w:rsidRPr="00042BF0">
        <w:rPr>
          <w:rFonts w:ascii="Arial" w:hAnsi="Arial" w:cs="Arial"/>
          <w:sz w:val="24"/>
          <w:szCs w:val="24"/>
          <w:lang w:val="en-ZA"/>
        </w:rPr>
        <w:t xml:space="preserve"> and that even if he comes to know of their </w:t>
      </w:r>
      <w:r w:rsidR="005E2175" w:rsidRPr="00042BF0">
        <w:rPr>
          <w:rFonts w:ascii="Arial" w:hAnsi="Arial" w:cs="Arial"/>
          <w:sz w:val="24"/>
          <w:szCs w:val="24"/>
          <w:lang w:val="en-ZA"/>
        </w:rPr>
        <w:t>identit</w:t>
      </w:r>
      <w:r w:rsidR="00ED410D" w:rsidRPr="00042BF0">
        <w:rPr>
          <w:rFonts w:ascii="Arial" w:hAnsi="Arial" w:cs="Arial"/>
          <w:sz w:val="24"/>
          <w:szCs w:val="24"/>
          <w:lang w:val="en-ZA"/>
        </w:rPr>
        <w:t>ies</w:t>
      </w:r>
      <w:r w:rsidR="005E2175" w:rsidRPr="00042BF0">
        <w:rPr>
          <w:rFonts w:ascii="Arial" w:hAnsi="Arial" w:cs="Arial"/>
          <w:sz w:val="24"/>
          <w:szCs w:val="24"/>
          <w:lang w:val="en-ZA"/>
        </w:rPr>
        <w:t>,</w:t>
      </w:r>
      <w:r w:rsidR="001F28F9" w:rsidRPr="00042BF0">
        <w:rPr>
          <w:rFonts w:ascii="Arial" w:hAnsi="Arial" w:cs="Arial"/>
          <w:sz w:val="24"/>
          <w:szCs w:val="24"/>
          <w:lang w:val="en-ZA"/>
        </w:rPr>
        <w:t xml:space="preserve"> he would not interfere with them</w:t>
      </w:r>
      <w:r w:rsidR="00D1776A" w:rsidRPr="00042BF0">
        <w:rPr>
          <w:rFonts w:ascii="Arial" w:hAnsi="Arial" w:cs="Arial"/>
          <w:sz w:val="24"/>
          <w:szCs w:val="24"/>
          <w:lang w:val="en-ZA"/>
        </w:rPr>
        <w:t>.</w:t>
      </w:r>
      <w:r w:rsidR="001F28F9" w:rsidRPr="00042BF0">
        <w:rPr>
          <w:rFonts w:ascii="Arial" w:hAnsi="Arial" w:cs="Arial"/>
          <w:sz w:val="24"/>
          <w:szCs w:val="24"/>
          <w:lang w:val="en-ZA"/>
        </w:rPr>
        <w:t xml:space="preserve">  Mr </w:t>
      </w:r>
      <w:r w:rsidR="001F28F9" w:rsidRPr="00042BF0">
        <w:rPr>
          <w:rFonts w:ascii="Arial" w:hAnsi="Arial" w:cs="Arial"/>
          <w:i/>
          <w:sz w:val="24"/>
          <w:szCs w:val="24"/>
          <w:lang w:val="en-ZA"/>
        </w:rPr>
        <w:t>Alberts</w:t>
      </w:r>
      <w:r w:rsidR="001F28F9" w:rsidRPr="00042BF0">
        <w:rPr>
          <w:rFonts w:ascii="Arial" w:hAnsi="Arial" w:cs="Arial"/>
          <w:sz w:val="24"/>
          <w:szCs w:val="24"/>
          <w:lang w:val="en-ZA"/>
        </w:rPr>
        <w:t xml:space="preserve"> </w:t>
      </w:r>
      <w:r w:rsidR="00D1776A" w:rsidRPr="00042BF0">
        <w:rPr>
          <w:rFonts w:ascii="Arial" w:hAnsi="Arial" w:cs="Arial"/>
          <w:sz w:val="24"/>
          <w:szCs w:val="24"/>
          <w:lang w:val="en-ZA"/>
        </w:rPr>
        <w:t xml:space="preserve">during argument </w:t>
      </w:r>
      <w:r w:rsidR="001F28F9" w:rsidRPr="00042BF0">
        <w:rPr>
          <w:rFonts w:ascii="Arial" w:hAnsi="Arial" w:cs="Arial"/>
          <w:sz w:val="24"/>
          <w:szCs w:val="24"/>
          <w:lang w:val="en-ZA"/>
        </w:rPr>
        <w:t xml:space="preserve">suggested that the appellant could not possibility interfere with witnesses in this case as they are all police. </w:t>
      </w:r>
      <w:r w:rsidR="00D1776A" w:rsidRPr="00042BF0">
        <w:rPr>
          <w:rFonts w:ascii="Arial" w:hAnsi="Arial" w:cs="Arial"/>
          <w:sz w:val="24"/>
          <w:szCs w:val="24"/>
          <w:lang w:val="en-ZA"/>
        </w:rPr>
        <w:t xml:space="preserve">Mr </w:t>
      </w:r>
      <w:r w:rsidR="00D1776A" w:rsidRPr="00042BF0">
        <w:rPr>
          <w:rFonts w:ascii="Arial" w:hAnsi="Arial" w:cs="Arial"/>
          <w:i/>
          <w:sz w:val="24"/>
          <w:szCs w:val="24"/>
          <w:lang w:val="en-ZA"/>
        </w:rPr>
        <w:t xml:space="preserve">Alberts </w:t>
      </w:r>
      <w:r w:rsidR="00D1776A" w:rsidRPr="00042BF0">
        <w:rPr>
          <w:rFonts w:ascii="Arial" w:hAnsi="Arial" w:cs="Arial"/>
          <w:sz w:val="24"/>
          <w:szCs w:val="24"/>
          <w:lang w:val="en-ZA"/>
        </w:rPr>
        <w:t>submission is with respect incorrect, and the appellant’s undertaking rings hollow,</w:t>
      </w:r>
      <w:r w:rsidR="001F28F9" w:rsidRPr="00042BF0">
        <w:rPr>
          <w:rFonts w:ascii="Arial" w:hAnsi="Arial" w:cs="Arial"/>
          <w:sz w:val="24"/>
          <w:szCs w:val="24"/>
          <w:lang w:val="en-ZA"/>
        </w:rPr>
        <w:t xml:space="preserve"> considering the facts of this case.</w:t>
      </w:r>
    </w:p>
    <w:p w14:paraId="3F6F92E7" w14:textId="77777777" w:rsidR="001F28F9" w:rsidRPr="009461B5" w:rsidRDefault="001F28F9" w:rsidP="00092619">
      <w:pPr>
        <w:pStyle w:val="ListParagraph"/>
        <w:rPr>
          <w:rFonts w:ascii="Arial" w:hAnsi="Arial" w:cs="Arial"/>
          <w:sz w:val="24"/>
          <w:szCs w:val="24"/>
          <w:lang w:val="en-ZA"/>
        </w:rPr>
      </w:pPr>
    </w:p>
    <w:p w14:paraId="366381FC" w14:textId="343AC35E" w:rsidR="001F28F9" w:rsidRPr="00042BF0" w:rsidRDefault="00042BF0" w:rsidP="00042BF0">
      <w:pPr>
        <w:spacing w:line="360" w:lineRule="auto"/>
        <w:jc w:val="both"/>
        <w:rPr>
          <w:rFonts w:ascii="Arial" w:hAnsi="Arial" w:cs="Arial"/>
          <w:sz w:val="24"/>
          <w:szCs w:val="24"/>
          <w:lang w:val="en-ZA"/>
        </w:rPr>
      </w:pPr>
      <w:r w:rsidRPr="009461B5">
        <w:rPr>
          <w:rFonts w:ascii="Arial" w:hAnsi="Arial" w:cs="Arial"/>
          <w:sz w:val="24"/>
          <w:szCs w:val="24"/>
          <w:lang w:val="en-ZA"/>
        </w:rPr>
        <w:t>[52]</w:t>
      </w:r>
      <w:r w:rsidRPr="009461B5">
        <w:rPr>
          <w:rFonts w:ascii="Arial" w:hAnsi="Arial" w:cs="Arial"/>
          <w:sz w:val="24"/>
          <w:szCs w:val="24"/>
          <w:lang w:val="en-ZA"/>
        </w:rPr>
        <w:tab/>
      </w:r>
      <w:r w:rsidR="001F28F9" w:rsidRPr="00042BF0">
        <w:rPr>
          <w:rFonts w:ascii="Arial" w:hAnsi="Arial" w:cs="Arial"/>
          <w:sz w:val="24"/>
          <w:szCs w:val="24"/>
          <w:lang w:val="en-ZA"/>
        </w:rPr>
        <w:t>The appellant was found in possession of a Mercedes Benz which was allegedly</w:t>
      </w:r>
      <w:r w:rsidR="00D1776A" w:rsidRPr="00042BF0">
        <w:rPr>
          <w:rFonts w:ascii="Arial" w:hAnsi="Arial" w:cs="Arial"/>
          <w:sz w:val="24"/>
          <w:szCs w:val="24"/>
          <w:lang w:val="en-ZA"/>
        </w:rPr>
        <w:t xml:space="preserve"> </w:t>
      </w:r>
      <w:r w:rsidR="001F28F9" w:rsidRPr="00042BF0">
        <w:rPr>
          <w:rFonts w:ascii="Arial" w:hAnsi="Arial" w:cs="Arial"/>
          <w:sz w:val="24"/>
          <w:szCs w:val="24"/>
          <w:lang w:val="en-ZA"/>
        </w:rPr>
        <w:t>hijacked in Malvern</w:t>
      </w:r>
      <w:r w:rsidR="005E2175" w:rsidRPr="00042BF0">
        <w:rPr>
          <w:rFonts w:ascii="Arial" w:hAnsi="Arial" w:cs="Arial"/>
          <w:sz w:val="24"/>
          <w:szCs w:val="24"/>
          <w:lang w:val="en-ZA"/>
        </w:rPr>
        <w:t xml:space="preserve"> and in his affidavit and </w:t>
      </w:r>
      <w:r w:rsidR="005E2175" w:rsidRPr="00042BF0">
        <w:rPr>
          <w:rFonts w:ascii="Arial" w:hAnsi="Arial" w:cs="Arial"/>
          <w:iCs/>
          <w:sz w:val="24"/>
          <w:szCs w:val="24"/>
          <w:lang w:val="en-ZA"/>
        </w:rPr>
        <w:t>viva voce</w:t>
      </w:r>
      <w:r w:rsidR="005E2175" w:rsidRPr="00042BF0">
        <w:rPr>
          <w:rFonts w:ascii="Arial" w:hAnsi="Arial" w:cs="Arial"/>
          <w:i/>
          <w:iCs/>
          <w:sz w:val="24"/>
          <w:szCs w:val="24"/>
          <w:lang w:val="en-ZA"/>
        </w:rPr>
        <w:t xml:space="preserve"> </w:t>
      </w:r>
      <w:r w:rsidR="005E2175" w:rsidRPr="00042BF0">
        <w:rPr>
          <w:rFonts w:ascii="Arial" w:hAnsi="Arial" w:cs="Arial"/>
          <w:sz w:val="24"/>
          <w:szCs w:val="24"/>
          <w:lang w:val="en-ZA"/>
        </w:rPr>
        <w:t>evidence he offers no explanation for this alleged possession</w:t>
      </w:r>
      <w:r w:rsidR="001F28F9" w:rsidRPr="00042BF0">
        <w:rPr>
          <w:rFonts w:ascii="Arial" w:hAnsi="Arial" w:cs="Arial"/>
          <w:sz w:val="24"/>
          <w:szCs w:val="24"/>
          <w:lang w:val="en-ZA"/>
        </w:rPr>
        <w:t>.</w:t>
      </w:r>
      <w:r w:rsidR="00092619" w:rsidRPr="00042BF0">
        <w:rPr>
          <w:rFonts w:ascii="Arial" w:hAnsi="Arial" w:cs="Arial"/>
          <w:sz w:val="24"/>
          <w:szCs w:val="24"/>
          <w:lang w:val="en-ZA"/>
        </w:rPr>
        <w:t xml:space="preserve"> </w:t>
      </w:r>
      <w:r w:rsidR="001F28F9" w:rsidRPr="00042BF0">
        <w:rPr>
          <w:rFonts w:ascii="Arial" w:hAnsi="Arial" w:cs="Arial"/>
          <w:sz w:val="24"/>
          <w:szCs w:val="24"/>
          <w:lang w:val="en-ZA"/>
        </w:rPr>
        <w:t>The identity of the owner of this motor vehicle has not been mentioned by any of the parties and it is apparent that it is yet to be established. The pistol from which the 50 live rounds could be fired was not recovered. There therefore remains a real likelihood that the appellant may interfere with th</w:t>
      </w:r>
      <w:r w:rsidR="00074514" w:rsidRPr="00042BF0">
        <w:rPr>
          <w:rFonts w:ascii="Arial" w:hAnsi="Arial" w:cs="Arial"/>
          <w:sz w:val="24"/>
          <w:szCs w:val="24"/>
          <w:lang w:val="en-ZA"/>
        </w:rPr>
        <w:t>ese</w:t>
      </w:r>
      <w:r w:rsidR="001F28F9" w:rsidRPr="00042BF0">
        <w:rPr>
          <w:rFonts w:ascii="Arial" w:hAnsi="Arial" w:cs="Arial"/>
          <w:sz w:val="24"/>
          <w:szCs w:val="24"/>
          <w:lang w:val="en-ZA"/>
        </w:rPr>
        <w:t xml:space="preserve"> witness</w:t>
      </w:r>
      <w:r w:rsidR="00074514" w:rsidRPr="00042BF0">
        <w:rPr>
          <w:rFonts w:ascii="Arial" w:hAnsi="Arial" w:cs="Arial"/>
          <w:sz w:val="24"/>
          <w:szCs w:val="24"/>
          <w:lang w:val="en-ZA"/>
        </w:rPr>
        <w:t>es</w:t>
      </w:r>
      <w:r w:rsidR="001F28F9" w:rsidRPr="00042BF0">
        <w:rPr>
          <w:rFonts w:ascii="Arial" w:hAnsi="Arial" w:cs="Arial"/>
          <w:sz w:val="24"/>
          <w:szCs w:val="24"/>
          <w:lang w:val="en-ZA"/>
        </w:rPr>
        <w:t xml:space="preserve"> and tamper with the police investigations.</w:t>
      </w:r>
    </w:p>
    <w:p w14:paraId="772D61D4" w14:textId="77777777" w:rsidR="00623965" w:rsidRDefault="00623965" w:rsidP="00092619">
      <w:pPr>
        <w:pStyle w:val="ListParagraph"/>
        <w:rPr>
          <w:rFonts w:ascii="Arial" w:hAnsi="Arial" w:cs="Arial"/>
          <w:sz w:val="23"/>
          <w:szCs w:val="23"/>
          <w:lang w:val="en-ZA"/>
        </w:rPr>
      </w:pPr>
    </w:p>
    <w:p w14:paraId="52CFA8C8" w14:textId="217444F7" w:rsidR="00623965" w:rsidRPr="00042BF0" w:rsidRDefault="00042BF0" w:rsidP="00042BF0">
      <w:pPr>
        <w:spacing w:line="360" w:lineRule="auto"/>
        <w:jc w:val="both"/>
        <w:rPr>
          <w:rFonts w:ascii="Arial" w:hAnsi="Arial" w:cs="Arial"/>
          <w:color w:val="000000"/>
          <w:sz w:val="24"/>
        </w:rPr>
      </w:pPr>
      <w:r>
        <w:rPr>
          <w:rFonts w:ascii="Arial" w:hAnsi="Arial" w:cs="Arial"/>
          <w:color w:val="000000"/>
          <w:sz w:val="24"/>
          <w:szCs w:val="24"/>
        </w:rPr>
        <w:t>[53]</w:t>
      </w:r>
      <w:r>
        <w:rPr>
          <w:rFonts w:ascii="Arial" w:hAnsi="Arial" w:cs="Arial"/>
          <w:color w:val="000000"/>
          <w:sz w:val="24"/>
          <w:szCs w:val="24"/>
        </w:rPr>
        <w:tab/>
      </w:r>
      <w:r w:rsidR="00623965" w:rsidRPr="00042BF0">
        <w:rPr>
          <w:rFonts w:ascii="Arial" w:hAnsi="Arial" w:cs="Arial"/>
          <w:color w:val="000000"/>
          <w:sz w:val="24"/>
        </w:rPr>
        <w:t>The establishment of any one of the grounds listed in subse</w:t>
      </w:r>
      <w:r w:rsidR="00F15FC7" w:rsidRPr="00042BF0">
        <w:rPr>
          <w:rFonts w:ascii="Arial" w:hAnsi="Arial" w:cs="Arial"/>
          <w:color w:val="000000"/>
          <w:sz w:val="24"/>
        </w:rPr>
        <w:t>c</w:t>
      </w:r>
      <w:r w:rsidR="00623965" w:rsidRPr="00042BF0">
        <w:rPr>
          <w:rFonts w:ascii="Arial" w:hAnsi="Arial" w:cs="Arial"/>
          <w:color w:val="000000"/>
          <w:sz w:val="24"/>
        </w:rPr>
        <w:t xml:space="preserve"> </w:t>
      </w:r>
      <w:r w:rsidR="00F15FC7" w:rsidRPr="00042BF0">
        <w:rPr>
          <w:rFonts w:ascii="Arial" w:hAnsi="Arial" w:cs="Arial"/>
          <w:color w:val="000000"/>
          <w:sz w:val="24"/>
        </w:rPr>
        <w:t>(</w:t>
      </w:r>
      <w:r w:rsidR="00623965" w:rsidRPr="00042BF0">
        <w:rPr>
          <w:rFonts w:ascii="Arial" w:hAnsi="Arial" w:cs="Arial"/>
          <w:color w:val="000000"/>
          <w:sz w:val="24"/>
        </w:rPr>
        <w:t>4</w:t>
      </w:r>
      <w:r w:rsidR="00F15FC7" w:rsidRPr="00042BF0">
        <w:rPr>
          <w:rFonts w:ascii="Arial" w:hAnsi="Arial" w:cs="Arial"/>
          <w:color w:val="000000"/>
          <w:sz w:val="24"/>
        </w:rPr>
        <w:t>)</w:t>
      </w:r>
      <w:r w:rsidR="00623965" w:rsidRPr="00042BF0">
        <w:rPr>
          <w:rFonts w:ascii="Arial" w:hAnsi="Arial" w:cs="Arial"/>
          <w:color w:val="000000"/>
          <w:sz w:val="24"/>
        </w:rPr>
        <w:t xml:space="preserve"> is sufficient to found a determination that it is not in the interests of justice to release the appellant on bail.</w:t>
      </w:r>
      <w:r w:rsidR="009461B5" w:rsidRPr="00042BF0">
        <w:rPr>
          <w:rFonts w:ascii="Arial" w:hAnsi="Arial" w:cs="Arial"/>
          <w:color w:val="000000"/>
          <w:sz w:val="24"/>
        </w:rPr>
        <w:t xml:space="preserve">  It is therefore unnecessary for me to proceed and consider all the factors individually.</w:t>
      </w:r>
    </w:p>
    <w:p w14:paraId="518F8F7B" w14:textId="77777777" w:rsidR="00623965" w:rsidRPr="00623965" w:rsidRDefault="00623965" w:rsidP="00173616">
      <w:pPr>
        <w:pStyle w:val="ListParagraph"/>
        <w:rPr>
          <w:rFonts w:ascii="Arial" w:hAnsi="Arial" w:cs="Arial"/>
          <w:color w:val="000000"/>
          <w:sz w:val="24"/>
        </w:rPr>
      </w:pPr>
    </w:p>
    <w:p w14:paraId="01B642C3" w14:textId="5F36CE41" w:rsidR="00623965" w:rsidRPr="00042BF0" w:rsidRDefault="00042BF0" w:rsidP="00042BF0">
      <w:pPr>
        <w:spacing w:line="360" w:lineRule="auto"/>
        <w:jc w:val="both"/>
        <w:rPr>
          <w:rFonts w:ascii="Arial" w:hAnsi="Arial" w:cs="Arial"/>
          <w:color w:val="000000"/>
          <w:sz w:val="24"/>
        </w:rPr>
      </w:pPr>
      <w:r w:rsidRPr="00623965">
        <w:rPr>
          <w:rFonts w:ascii="Arial" w:hAnsi="Arial" w:cs="Arial"/>
          <w:color w:val="000000"/>
          <w:sz w:val="24"/>
          <w:szCs w:val="24"/>
        </w:rPr>
        <w:t>[54]</w:t>
      </w:r>
      <w:r w:rsidRPr="00623965">
        <w:rPr>
          <w:rFonts w:ascii="Arial" w:hAnsi="Arial" w:cs="Arial"/>
          <w:color w:val="000000"/>
          <w:sz w:val="24"/>
          <w:szCs w:val="24"/>
        </w:rPr>
        <w:tab/>
      </w:r>
      <w:r w:rsidR="00623965" w:rsidRPr="00042BF0">
        <w:rPr>
          <w:rFonts w:ascii="Arial" w:hAnsi="Arial" w:cs="Arial"/>
          <w:color w:val="000000"/>
          <w:sz w:val="24"/>
        </w:rPr>
        <w:t>The appellant</w:t>
      </w:r>
      <w:r w:rsidR="008D5CED" w:rsidRPr="00042BF0">
        <w:rPr>
          <w:rFonts w:ascii="Arial" w:hAnsi="Arial" w:cs="Arial"/>
          <w:color w:val="000000"/>
          <w:sz w:val="24"/>
        </w:rPr>
        <w:t xml:space="preserve"> </w:t>
      </w:r>
      <w:r w:rsidR="00623965" w:rsidRPr="00042BF0">
        <w:rPr>
          <w:rFonts w:ascii="Arial" w:hAnsi="Arial" w:cs="Arial"/>
          <w:color w:val="000000"/>
          <w:sz w:val="24"/>
        </w:rPr>
        <w:t xml:space="preserve">is charged with a </w:t>
      </w:r>
      <w:r w:rsidR="00ED410D" w:rsidRPr="00042BF0">
        <w:rPr>
          <w:rFonts w:ascii="Arial" w:hAnsi="Arial" w:cs="Arial"/>
          <w:color w:val="000000"/>
          <w:sz w:val="24"/>
        </w:rPr>
        <w:t>S</w:t>
      </w:r>
      <w:r w:rsidR="00623965" w:rsidRPr="00042BF0">
        <w:rPr>
          <w:rFonts w:ascii="Arial" w:hAnsi="Arial" w:cs="Arial"/>
          <w:color w:val="000000"/>
          <w:sz w:val="24"/>
        </w:rPr>
        <w:t xml:space="preserve">chedule 5 offence and he is therefore required to prove that it is in the interests of justice that he be released on bail. In considering this appeal, although this court may have a different view, it should not substitute </w:t>
      </w:r>
      <w:r w:rsidR="008D5CED" w:rsidRPr="00042BF0">
        <w:rPr>
          <w:rFonts w:ascii="Arial" w:hAnsi="Arial" w:cs="Arial"/>
          <w:color w:val="000000"/>
          <w:sz w:val="24"/>
        </w:rPr>
        <w:t>its</w:t>
      </w:r>
      <w:r w:rsidR="00623965" w:rsidRPr="00042BF0">
        <w:rPr>
          <w:rFonts w:ascii="Arial" w:hAnsi="Arial" w:cs="Arial"/>
          <w:color w:val="000000"/>
          <w:sz w:val="24"/>
        </w:rPr>
        <w:t xml:space="preserve"> own view </w:t>
      </w:r>
      <w:r w:rsidR="00623965" w:rsidRPr="00042BF0">
        <w:rPr>
          <w:rFonts w:ascii="Arial" w:hAnsi="Arial" w:cs="Arial"/>
          <w:color w:val="000000"/>
          <w:sz w:val="24"/>
        </w:rPr>
        <w:lastRenderedPageBreak/>
        <w:t xml:space="preserve">for that of the magistrate because that would be an unfair interference with the magistrate's exercise of her discretion. </w:t>
      </w:r>
    </w:p>
    <w:p w14:paraId="69BB22C1" w14:textId="77777777" w:rsidR="00623965" w:rsidRPr="00623965" w:rsidRDefault="00623965" w:rsidP="00173616">
      <w:pPr>
        <w:pStyle w:val="ListParagraph"/>
        <w:rPr>
          <w:rFonts w:ascii="Arial" w:hAnsi="Arial" w:cs="Arial"/>
          <w:color w:val="000000"/>
          <w:sz w:val="24"/>
        </w:rPr>
      </w:pPr>
    </w:p>
    <w:p w14:paraId="482BD1EF" w14:textId="01FB346D" w:rsidR="00623965" w:rsidRPr="00042BF0" w:rsidRDefault="00042BF0" w:rsidP="00042BF0">
      <w:pPr>
        <w:spacing w:line="360" w:lineRule="auto"/>
        <w:jc w:val="both"/>
        <w:rPr>
          <w:rFonts w:ascii="Arial" w:hAnsi="Arial" w:cs="Arial"/>
          <w:color w:val="000000"/>
          <w:sz w:val="24"/>
        </w:rPr>
      </w:pPr>
      <w:r>
        <w:rPr>
          <w:rFonts w:ascii="Arial" w:hAnsi="Arial" w:cs="Arial"/>
          <w:color w:val="000000"/>
          <w:sz w:val="24"/>
          <w:szCs w:val="24"/>
        </w:rPr>
        <w:t>[55]</w:t>
      </w:r>
      <w:r>
        <w:rPr>
          <w:rFonts w:ascii="Arial" w:hAnsi="Arial" w:cs="Arial"/>
          <w:color w:val="000000"/>
          <w:sz w:val="24"/>
          <w:szCs w:val="24"/>
        </w:rPr>
        <w:tab/>
      </w:r>
      <w:r w:rsidR="00623965" w:rsidRPr="00042BF0">
        <w:rPr>
          <w:rFonts w:ascii="Arial" w:hAnsi="Arial" w:cs="Arial"/>
          <w:color w:val="000000"/>
          <w:sz w:val="24"/>
        </w:rPr>
        <w:t>After having considered all the evidence</w:t>
      </w:r>
      <w:r w:rsidR="001C0889" w:rsidRPr="00042BF0">
        <w:rPr>
          <w:rFonts w:ascii="Arial" w:hAnsi="Arial" w:cs="Arial"/>
          <w:color w:val="000000"/>
          <w:sz w:val="24"/>
        </w:rPr>
        <w:t xml:space="preserve"> I find that t</w:t>
      </w:r>
      <w:r w:rsidR="00623965" w:rsidRPr="00042BF0">
        <w:rPr>
          <w:rFonts w:ascii="Arial" w:hAnsi="Arial" w:cs="Arial"/>
          <w:color w:val="000000"/>
          <w:sz w:val="24"/>
        </w:rPr>
        <w:t>he</w:t>
      </w:r>
      <w:r w:rsidR="008D5CED" w:rsidRPr="00042BF0">
        <w:rPr>
          <w:rFonts w:ascii="Arial" w:hAnsi="Arial" w:cs="Arial"/>
          <w:color w:val="000000"/>
          <w:sz w:val="24"/>
        </w:rPr>
        <w:t xml:space="preserve"> appellant’s </w:t>
      </w:r>
      <w:r w:rsidR="00623965" w:rsidRPr="00042BF0">
        <w:rPr>
          <w:rFonts w:ascii="Arial" w:hAnsi="Arial" w:cs="Arial"/>
          <w:color w:val="000000"/>
          <w:sz w:val="24"/>
        </w:rPr>
        <w:t>personal circumstances when weighed up against the strength of the respondent</w:t>
      </w:r>
      <w:r w:rsidR="00C91C1C" w:rsidRPr="00042BF0">
        <w:rPr>
          <w:rFonts w:ascii="Arial" w:hAnsi="Arial" w:cs="Arial"/>
          <w:color w:val="000000"/>
          <w:sz w:val="24"/>
        </w:rPr>
        <w:t>’</w:t>
      </w:r>
      <w:r w:rsidR="00623965" w:rsidRPr="00042BF0">
        <w:rPr>
          <w:rFonts w:ascii="Arial" w:hAnsi="Arial" w:cs="Arial"/>
          <w:color w:val="000000"/>
          <w:sz w:val="24"/>
        </w:rPr>
        <w:t xml:space="preserve">s case, the probability of the appellant committing further offences and the likelihood of the appellant evading his trial they are far outweighed. </w:t>
      </w:r>
    </w:p>
    <w:p w14:paraId="230DC8EB" w14:textId="77777777" w:rsidR="001C0889" w:rsidRPr="00623965" w:rsidRDefault="001C0889" w:rsidP="00D22421">
      <w:pPr>
        <w:pStyle w:val="ListParagraph"/>
        <w:rPr>
          <w:rFonts w:ascii="Arial" w:hAnsi="Arial" w:cs="Arial"/>
          <w:color w:val="000000"/>
          <w:sz w:val="24"/>
        </w:rPr>
      </w:pPr>
    </w:p>
    <w:p w14:paraId="29F4C437" w14:textId="2187950A" w:rsidR="00623965" w:rsidRPr="00042BF0" w:rsidRDefault="00042BF0" w:rsidP="00042BF0">
      <w:pPr>
        <w:spacing w:line="360" w:lineRule="auto"/>
        <w:jc w:val="both"/>
        <w:rPr>
          <w:rFonts w:ascii="Arial" w:hAnsi="Arial" w:cs="Arial"/>
          <w:color w:val="000000"/>
          <w:sz w:val="24"/>
        </w:rPr>
      </w:pPr>
      <w:r w:rsidRPr="001C0889">
        <w:rPr>
          <w:rFonts w:ascii="Arial" w:hAnsi="Arial" w:cs="Arial"/>
          <w:color w:val="000000"/>
          <w:sz w:val="24"/>
          <w:szCs w:val="24"/>
        </w:rPr>
        <w:t>[56]</w:t>
      </w:r>
      <w:r w:rsidRPr="001C0889">
        <w:rPr>
          <w:rFonts w:ascii="Arial" w:hAnsi="Arial" w:cs="Arial"/>
          <w:color w:val="000000"/>
          <w:sz w:val="24"/>
          <w:szCs w:val="24"/>
        </w:rPr>
        <w:tab/>
      </w:r>
      <w:r w:rsidR="00623965" w:rsidRPr="00042BF0">
        <w:rPr>
          <w:rFonts w:ascii="Arial" w:hAnsi="Arial" w:cs="Arial"/>
          <w:color w:val="000000"/>
          <w:sz w:val="24"/>
        </w:rPr>
        <w:t>In my view the appellant has failed to discharge the onus resting upon him to establish that it is in the interests of justice that he be released on bail.</w:t>
      </w:r>
      <w:r w:rsidR="001C0889" w:rsidRPr="00042BF0">
        <w:rPr>
          <w:rFonts w:ascii="Arial" w:hAnsi="Arial" w:cs="Arial"/>
          <w:color w:val="000000"/>
          <w:sz w:val="24"/>
        </w:rPr>
        <w:t xml:space="preserve">  </w:t>
      </w:r>
      <w:r w:rsidR="00623965" w:rsidRPr="00042BF0">
        <w:rPr>
          <w:rFonts w:ascii="Arial" w:hAnsi="Arial" w:cs="Arial"/>
          <w:color w:val="000000"/>
          <w:sz w:val="24"/>
        </w:rPr>
        <w:t>The magistrate</w:t>
      </w:r>
      <w:r w:rsidR="001C0889" w:rsidRPr="00042BF0">
        <w:rPr>
          <w:rFonts w:ascii="Arial" w:hAnsi="Arial" w:cs="Arial"/>
          <w:color w:val="000000"/>
          <w:sz w:val="24"/>
        </w:rPr>
        <w:t>’</w:t>
      </w:r>
      <w:r w:rsidR="00623965" w:rsidRPr="00042BF0">
        <w:rPr>
          <w:rFonts w:ascii="Arial" w:hAnsi="Arial" w:cs="Arial"/>
          <w:color w:val="000000"/>
          <w:sz w:val="24"/>
        </w:rPr>
        <w:t xml:space="preserve">s </w:t>
      </w:r>
      <w:r w:rsidR="001C0889" w:rsidRPr="00042BF0">
        <w:rPr>
          <w:rFonts w:ascii="Arial" w:hAnsi="Arial" w:cs="Arial"/>
          <w:color w:val="000000"/>
          <w:sz w:val="24"/>
        </w:rPr>
        <w:t>decision</w:t>
      </w:r>
      <w:r w:rsidR="00623965" w:rsidRPr="00042BF0">
        <w:rPr>
          <w:rFonts w:ascii="Arial" w:hAnsi="Arial" w:cs="Arial"/>
          <w:color w:val="000000"/>
          <w:sz w:val="24"/>
        </w:rPr>
        <w:t xml:space="preserve"> in refusing bail was accordingly correct for the following reasons: </w:t>
      </w:r>
    </w:p>
    <w:p w14:paraId="4880FF57" w14:textId="0B02D338" w:rsidR="008D5CED" w:rsidRPr="009461B5" w:rsidRDefault="008D5CED" w:rsidP="00461C1E">
      <w:pPr>
        <w:spacing w:line="360" w:lineRule="auto"/>
        <w:ind w:left="720" w:hanging="720"/>
        <w:jc w:val="both"/>
        <w:rPr>
          <w:rFonts w:ascii="Arial" w:hAnsi="Arial" w:cs="Arial"/>
          <w:color w:val="000000"/>
          <w:sz w:val="24"/>
          <w:szCs w:val="24"/>
        </w:rPr>
      </w:pPr>
      <w:r>
        <w:rPr>
          <w:rFonts w:ascii="Arial" w:hAnsi="Arial" w:cs="Arial"/>
          <w:color w:val="000000"/>
          <w:sz w:val="24"/>
        </w:rPr>
        <w:t>(a)</w:t>
      </w:r>
      <w:r>
        <w:rPr>
          <w:rFonts w:ascii="Arial" w:hAnsi="Arial" w:cs="Arial"/>
          <w:color w:val="000000"/>
          <w:sz w:val="24"/>
        </w:rPr>
        <w:tab/>
      </w:r>
      <w:r w:rsidRPr="009461B5">
        <w:rPr>
          <w:rFonts w:ascii="Arial" w:hAnsi="Arial" w:cs="Arial"/>
          <w:color w:val="000000"/>
          <w:sz w:val="24"/>
          <w:szCs w:val="24"/>
        </w:rPr>
        <w:t xml:space="preserve">There is a </w:t>
      </w:r>
      <w:r w:rsidR="00835AAA" w:rsidRPr="009461B5">
        <w:rPr>
          <w:rFonts w:ascii="Arial" w:hAnsi="Arial" w:cs="Arial"/>
          <w:color w:val="000000"/>
          <w:sz w:val="24"/>
          <w:szCs w:val="24"/>
        </w:rPr>
        <w:t xml:space="preserve">real likelihood </w:t>
      </w:r>
      <w:r w:rsidRPr="009461B5">
        <w:rPr>
          <w:rFonts w:ascii="Arial" w:hAnsi="Arial" w:cs="Arial"/>
          <w:color w:val="000000"/>
          <w:sz w:val="24"/>
          <w:szCs w:val="24"/>
        </w:rPr>
        <w:t>that if the appellant was released on bail, he would commit further offences which a</w:t>
      </w:r>
      <w:r w:rsidR="00835AAA" w:rsidRPr="009461B5">
        <w:rPr>
          <w:rFonts w:ascii="Arial" w:hAnsi="Arial" w:cs="Arial"/>
          <w:color w:val="000000"/>
          <w:sz w:val="24"/>
          <w:szCs w:val="24"/>
        </w:rPr>
        <w:t>re</w:t>
      </w:r>
      <w:r w:rsidRPr="009461B5">
        <w:rPr>
          <w:rFonts w:ascii="Arial" w:hAnsi="Arial" w:cs="Arial"/>
          <w:color w:val="000000"/>
          <w:sz w:val="24"/>
          <w:szCs w:val="24"/>
        </w:rPr>
        <w:t xml:space="preserve"> listed in </w:t>
      </w:r>
      <w:r w:rsidR="00ED410D">
        <w:rPr>
          <w:rFonts w:ascii="Arial" w:hAnsi="Arial" w:cs="Arial"/>
          <w:color w:val="000000"/>
          <w:sz w:val="24"/>
          <w:szCs w:val="24"/>
        </w:rPr>
        <w:t>S</w:t>
      </w:r>
      <w:r w:rsidRPr="009461B5">
        <w:rPr>
          <w:rFonts w:ascii="Arial" w:hAnsi="Arial" w:cs="Arial"/>
          <w:color w:val="000000"/>
          <w:sz w:val="24"/>
          <w:szCs w:val="24"/>
        </w:rPr>
        <w:t>chedule 1 of the CPA</w:t>
      </w:r>
      <w:r w:rsidR="00ED410D">
        <w:rPr>
          <w:rFonts w:ascii="Arial" w:hAnsi="Arial" w:cs="Arial"/>
          <w:color w:val="000000"/>
          <w:sz w:val="24"/>
          <w:szCs w:val="24"/>
        </w:rPr>
        <w:t>.</w:t>
      </w:r>
    </w:p>
    <w:p w14:paraId="2E184454" w14:textId="3B4F8F30" w:rsidR="00623965" w:rsidRPr="009461B5" w:rsidRDefault="008D5CED" w:rsidP="00461C1E">
      <w:pPr>
        <w:spacing w:line="360" w:lineRule="auto"/>
        <w:jc w:val="both"/>
        <w:rPr>
          <w:rFonts w:ascii="Arial" w:hAnsi="Arial" w:cs="Arial"/>
          <w:color w:val="000000"/>
          <w:sz w:val="24"/>
          <w:szCs w:val="24"/>
        </w:rPr>
      </w:pPr>
      <w:r w:rsidRPr="009461B5">
        <w:rPr>
          <w:rFonts w:ascii="Arial" w:hAnsi="Arial" w:cs="Arial"/>
          <w:color w:val="000000"/>
          <w:sz w:val="24"/>
          <w:szCs w:val="24"/>
        </w:rPr>
        <w:t>(b)</w:t>
      </w:r>
      <w:r w:rsidRPr="009461B5">
        <w:rPr>
          <w:rFonts w:ascii="Arial" w:hAnsi="Arial" w:cs="Arial"/>
          <w:color w:val="000000"/>
          <w:sz w:val="24"/>
          <w:szCs w:val="24"/>
        </w:rPr>
        <w:tab/>
      </w:r>
      <w:r w:rsidR="00835AAA" w:rsidRPr="009461B5">
        <w:rPr>
          <w:rFonts w:ascii="Arial" w:hAnsi="Arial" w:cs="Arial"/>
          <w:color w:val="000000"/>
          <w:sz w:val="24"/>
          <w:szCs w:val="24"/>
        </w:rPr>
        <w:t>T</w:t>
      </w:r>
      <w:r w:rsidR="00623965" w:rsidRPr="009461B5">
        <w:rPr>
          <w:rFonts w:ascii="Arial" w:hAnsi="Arial" w:cs="Arial"/>
          <w:color w:val="000000"/>
          <w:sz w:val="24"/>
          <w:szCs w:val="24"/>
        </w:rPr>
        <w:t xml:space="preserve">he </w:t>
      </w:r>
      <w:r w:rsidRPr="009461B5">
        <w:rPr>
          <w:rFonts w:ascii="Arial" w:hAnsi="Arial" w:cs="Arial"/>
          <w:color w:val="000000"/>
          <w:sz w:val="24"/>
          <w:szCs w:val="24"/>
        </w:rPr>
        <w:t>respondent</w:t>
      </w:r>
      <w:r w:rsidR="00835AAA" w:rsidRPr="009461B5">
        <w:rPr>
          <w:rFonts w:ascii="Arial" w:hAnsi="Arial" w:cs="Arial"/>
          <w:color w:val="000000"/>
          <w:sz w:val="24"/>
          <w:szCs w:val="24"/>
        </w:rPr>
        <w:t xml:space="preserve"> has a prima facie strong case against the appellant</w:t>
      </w:r>
      <w:r w:rsidR="00ED410D">
        <w:rPr>
          <w:rFonts w:ascii="Arial" w:hAnsi="Arial" w:cs="Arial"/>
          <w:color w:val="000000"/>
          <w:sz w:val="24"/>
          <w:szCs w:val="24"/>
        </w:rPr>
        <w:t>.</w:t>
      </w:r>
    </w:p>
    <w:p w14:paraId="02D88439" w14:textId="50854C7D" w:rsidR="00835AAA" w:rsidRPr="009461B5" w:rsidRDefault="00835AAA" w:rsidP="00461C1E">
      <w:pPr>
        <w:spacing w:line="360" w:lineRule="auto"/>
        <w:ind w:left="720" w:hanging="720"/>
        <w:jc w:val="both"/>
        <w:rPr>
          <w:rFonts w:ascii="Arial" w:hAnsi="Arial" w:cs="Arial"/>
          <w:sz w:val="24"/>
          <w:szCs w:val="24"/>
          <w:lang w:val="en-ZA"/>
        </w:rPr>
      </w:pPr>
      <w:r w:rsidRPr="009461B5">
        <w:rPr>
          <w:rFonts w:ascii="Arial" w:hAnsi="Arial" w:cs="Arial"/>
          <w:color w:val="000000"/>
          <w:sz w:val="24"/>
          <w:szCs w:val="24"/>
        </w:rPr>
        <w:t>(c)</w:t>
      </w:r>
      <w:r w:rsidRPr="009461B5">
        <w:rPr>
          <w:rFonts w:ascii="Arial" w:hAnsi="Arial" w:cs="Arial"/>
          <w:color w:val="000000"/>
          <w:sz w:val="24"/>
          <w:szCs w:val="24"/>
        </w:rPr>
        <w:tab/>
        <w:t>T</w:t>
      </w:r>
      <w:r w:rsidR="00623965" w:rsidRPr="009461B5">
        <w:rPr>
          <w:rFonts w:ascii="Arial" w:hAnsi="Arial" w:cs="Arial"/>
          <w:color w:val="000000"/>
          <w:sz w:val="24"/>
          <w:szCs w:val="24"/>
        </w:rPr>
        <w:t xml:space="preserve">here </w:t>
      </w:r>
      <w:r w:rsidRPr="009461B5">
        <w:rPr>
          <w:rFonts w:ascii="Arial" w:hAnsi="Arial" w:cs="Arial"/>
          <w:color w:val="000000"/>
          <w:sz w:val="24"/>
          <w:szCs w:val="24"/>
        </w:rPr>
        <w:t>i</w:t>
      </w:r>
      <w:r w:rsidR="00623965" w:rsidRPr="009461B5">
        <w:rPr>
          <w:rFonts w:ascii="Arial" w:hAnsi="Arial" w:cs="Arial"/>
          <w:color w:val="000000"/>
          <w:sz w:val="24"/>
          <w:szCs w:val="24"/>
        </w:rPr>
        <w:t>s a real likelihood that the appellant would evade his trial</w:t>
      </w:r>
      <w:r w:rsidRPr="009461B5">
        <w:rPr>
          <w:rFonts w:ascii="Arial" w:hAnsi="Arial" w:cs="Arial"/>
          <w:color w:val="000000"/>
          <w:sz w:val="24"/>
          <w:szCs w:val="24"/>
        </w:rPr>
        <w:t xml:space="preserve"> if he were released on bail in view of t</w:t>
      </w:r>
      <w:r w:rsidRPr="009461B5">
        <w:rPr>
          <w:rFonts w:ascii="Arial" w:hAnsi="Arial" w:cs="Arial"/>
          <w:sz w:val="24"/>
          <w:szCs w:val="24"/>
          <w:lang w:val="en-ZA"/>
        </w:rPr>
        <w:t xml:space="preserve">he seriousness of the offences and the probable </w:t>
      </w:r>
      <w:r w:rsidR="00615E35" w:rsidRPr="009461B5">
        <w:rPr>
          <w:rFonts w:ascii="Arial" w:hAnsi="Arial" w:cs="Arial"/>
          <w:sz w:val="24"/>
          <w:szCs w:val="24"/>
          <w:lang w:val="en-ZA"/>
        </w:rPr>
        <w:t>sentence,</w:t>
      </w:r>
      <w:r w:rsidRPr="009461B5">
        <w:rPr>
          <w:rFonts w:ascii="Arial" w:hAnsi="Arial" w:cs="Arial"/>
          <w:sz w:val="24"/>
          <w:szCs w:val="24"/>
          <w:lang w:val="en-ZA"/>
        </w:rPr>
        <w:t xml:space="preserve"> he </w:t>
      </w:r>
      <w:r w:rsidR="00ED410D">
        <w:rPr>
          <w:rFonts w:ascii="Arial" w:hAnsi="Arial" w:cs="Arial"/>
          <w:sz w:val="24"/>
          <w:szCs w:val="24"/>
          <w:lang w:val="en-ZA"/>
        </w:rPr>
        <w:t xml:space="preserve">is </w:t>
      </w:r>
      <w:r w:rsidRPr="009461B5">
        <w:rPr>
          <w:rFonts w:ascii="Arial" w:hAnsi="Arial" w:cs="Arial"/>
          <w:sz w:val="24"/>
          <w:szCs w:val="24"/>
          <w:lang w:val="en-ZA"/>
        </w:rPr>
        <w:t>likely to get should he be convicted</w:t>
      </w:r>
      <w:r w:rsidR="00ED410D">
        <w:rPr>
          <w:rFonts w:ascii="Arial" w:hAnsi="Arial" w:cs="Arial"/>
          <w:sz w:val="24"/>
          <w:szCs w:val="24"/>
          <w:lang w:val="en-ZA"/>
        </w:rPr>
        <w:t>.</w:t>
      </w:r>
    </w:p>
    <w:p w14:paraId="722B396D" w14:textId="77D57B76" w:rsidR="00835AAA" w:rsidRPr="009461B5" w:rsidRDefault="00835AAA" w:rsidP="00461C1E">
      <w:pPr>
        <w:spacing w:line="360" w:lineRule="auto"/>
        <w:ind w:left="720" w:hanging="720"/>
        <w:jc w:val="both"/>
        <w:rPr>
          <w:rFonts w:ascii="Arial" w:hAnsi="Arial" w:cs="Arial"/>
          <w:color w:val="000000"/>
          <w:sz w:val="24"/>
          <w:szCs w:val="24"/>
        </w:rPr>
      </w:pPr>
      <w:r w:rsidRPr="009461B5">
        <w:rPr>
          <w:rFonts w:ascii="Arial" w:hAnsi="Arial" w:cs="Arial"/>
          <w:sz w:val="24"/>
          <w:szCs w:val="24"/>
          <w:lang w:val="en-ZA"/>
        </w:rPr>
        <w:t>(d)</w:t>
      </w:r>
      <w:r w:rsidRPr="009461B5">
        <w:rPr>
          <w:rFonts w:ascii="Arial" w:hAnsi="Arial" w:cs="Arial"/>
          <w:sz w:val="24"/>
          <w:szCs w:val="24"/>
          <w:lang w:val="en-ZA"/>
        </w:rPr>
        <w:tab/>
        <w:t xml:space="preserve">There is a real likelihood that if the appellant were released on </w:t>
      </w:r>
      <w:r w:rsidR="006B5035" w:rsidRPr="009461B5">
        <w:rPr>
          <w:rFonts w:ascii="Arial" w:hAnsi="Arial" w:cs="Arial"/>
          <w:sz w:val="24"/>
          <w:szCs w:val="24"/>
          <w:lang w:val="en-ZA"/>
        </w:rPr>
        <w:t>bail,</w:t>
      </w:r>
      <w:r w:rsidRPr="009461B5">
        <w:rPr>
          <w:rFonts w:ascii="Arial" w:hAnsi="Arial" w:cs="Arial"/>
          <w:sz w:val="24"/>
          <w:szCs w:val="24"/>
          <w:lang w:val="en-ZA"/>
        </w:rPr>
        <w:t xml:space="preserve"> he would interfere with the </w:t>
      </w:r>
      <w:r w:rsidR="00ED410D">
        <w:rPr>
          <w:rFonts w:ascii="Arial" w:hAnsi="Arial" w:cs="Arial"/>
          <w:sz w:val="24"/>
          <w:szCs w:val="24"/>
          <w:lang w:val="en-ZA"/>
        </w:rPr>
        <w:t>S</w:t>
      </w:r>
      <w:r w:rsidRPr="009461B5">
        <w:rPr>
          <w:rFonts w:ascii="Arial" w:hAnsi="Arial" w:cs="Arial"/>
          <w:sz w:val="24"/>
          <w:szCs w:val="24"/>
          <w:lang w:val="en-ZA"/>
        </w:rPr>
        <w:t>tate witnesses particularly the witnesses who may testify in relation to the motor vehicle which was allegedly found in the appellant’s possession.</w:t>
      </w:r>
    </w:p>
    <w:p w14:paraId="44297280" w14:textId="6EA3F5BB" w:rsidR="00623965" w:rsidRPr="00623965" w:rsidRDefault="00623965" w:rsidP="00173616">
      <w:pPr>
        <w:pStyle w:val="ListParagraph"/>
        <w:rPr>
          <w:rFonts w:ascii="Arial" w:hAnsi="Arial" w:cs="Arial"/>
          <w:color w:val="000000"/>
          <w:sz w:val="24"/>
        </w:rPr>
      </w:pPr>
    </w:p>
    <w:p w14:paraId="051A721E" w14:textId="66505168" w:rsidR="00623965" w:rsidRPr="00042BF0" w:rsidRDefault="00042BF0" w:rsidP="00042BF0">
      <w:pPr>
        <w:spacing w:line="360" w:lineRule="auto"/>
        <w:jc w:val="both"/>
        <w:rPr>
          <w:rFonts w:ascii="Arial" w:hAnsi="Arial" w:cs="Arial"/>
          <w:color w:val="000000"/>
          <w:sz w:val="24"/>
        </w:rPr>
      </w:pPr>
      <w:r>
        <w:rPr>
          <w:rFonts w:ascii="Arial" w:hAnsi="Arial" w:cs="Arial"/>
          <w:color w:val="000000"/>
          <w:sz w:val="24"/>
          <w:szCs w:val="24"/>
        </w:rPr>
        <w:t>[57]</w:t>
      </w:r>
      <w:r>
        <w:rPr>
          <w:rFonts w:ascii="Arial" w:hAnsi="Arial" w:cs="Arial"/>
          <w:color w:val="000000"/>
          <w:sz w:val="24"/>
          <w:szCs w:val="24"/>
        </w:rPr>
        <w:tab/>
      </w:r>
      <w:r w:rsidR="00835AAA" w:rsidRPr="00042BF0">
        <w:rPr>
          <w:rFonts w:ascii="Arial" w:hAnsi="Arial" w:cs="Arial"/>
          <w:color w:val="000000"/>
          <w:sz w:val="24"/>
        </w:rPr>
        <w:t>Accordingly,</w:t>
      </w:r>
      <w:r w:rsidR="00623965" w:rsidRPr="00042BF0">
        <w:rPr>
          <w:rFonts w:ascii="Arial" w:hAnsi="Arial" w:cs="Arial"/>
          <w:color w:val="000000"/>
          <w:sz w:val="24"/>
        </w:rPr>
        <w:t xml:space="preserve"> there is no reason to interfere with the magistrate’s refusal of bai</w:t>
      </w:r>
      <w:r w:rsidR="00ED410D" w:rsidRPr="00042BF0">
        <w:rPr>
          <w:rFonts w:ascii="Arial" w:hAnsi="Arial" w:cs="Arial"/>
          <w:color w:val="000000"/>
          <w:sz w:val="24"/>
        </w:rPr>
        <w:t>l</w:t>
      </w:r>
      <w:r w:rsidR="00623965" w:rsidRPr="00042BF0">
        <w:rPr>
          <w:rFonts w:ascii="Arial" w:hAnsi="Arial" w:cs="Arial"/>
          <w:color w:val="000000"/>
          <w:sz w:val="24"/>
        </w:rPr>
        <w:t>.  The magistrate</w:t>
      </w:r>
      <w:r w:rsidR="001C0889" w:rsidRPr="00042BF0">
        <w:rPr>
          <w:rFonts w:ascii="Arial" w:hAnsi="Arial" w:cs="Arial"/>
          <w:color w:val="000000"/>
          <w:sz w:val="24"/>
        </w:rPr>
        <w:t>’</w:t>
      </w:r>
      <w:r w:rsidR="00623965" w:rsidRPr="00042BF0">
        <w:rPr>
          <w:rFonts w:ascii="Arial" w:hAnsi="Arial" w:cs="Arial"/>
          <w:color w:val="000000"/>
          <w:sz w:val="24"/>
        </w:rPr>
        <w:t xml:space="preserve">s refusal of bail was justified having regard to the peculiar facts of this case </w:t>
      </w:r>
      <w:r w:rsidR="00ED410D" w:rsidRPr="00042BF0">
        <w:rPr>
          <w:rFonts w:ascii="Arial" w:hAnsi="Arial" w:cs="Arial"/>
          <w:color w:val="000000"/>
          <w:sz w:val="24"/>
        </w:rPr>
        <w:t xml:space="preserve">and </w:t>
      </w:r>
      <w:r w:rsidR="00623965" w:rsidRPr="00042BF0">
        <w:rPr>
          <w:rFonts w:ascii="Arial" w:hAnsi="Arial" w:cs="Arial"/>
          <w:color w:val="000000"/>
          <w:sz w:val="24"/>
        </w:rPr>
        <w:t>having regard to the relevant authorities.</w:t>
      </w:r>
    </w:p>
    <w:p w14:paraId="1A5A5F67" w14:textId="77777777" w:rsidR="001C0889" w:rsidRPr="00623965" w:rsidRDefault="001C0889" w:rsidP="00173616">
      <w:pPr>
        <w:pStyle w:val="ListParagraph"/>
        <w:rPr>
          <w:rFonts w:ascii="Arial" w:hAnsi="Arial" w:cs="Arial"/>
          <w:color w:val="000000"/>
          <w:sz w:val="24"/>
        </w:rPr>
      </w:pPr>
    </w:p>
    <w:p w14:paraId="6552E5DD" w14:textId="0453D3D5" w:rsidR="001F28F9" w:rsidRPr="00042BF0" w:rsidRDefault="00042BF0" w:rsidP="00042BF0">
      <w:pPr>
        <w:spacing w:line="480" w:lineRule="auto"/>
        <w:ind w:left="360" w:hanging="360"/>
        <w:jc w:val="both"/>
        <w:rPr>
          <w:rFonts w:ascii="Arial" w:hAnsi="Arial" w:cs="Arial"/>
          <w:sz w:val="24"/>
          <w:szCs w:val="24"/>
          <w:lang w:val="en-ZA"/>
        </w:rPr>
      </w:pPr>
      <w:r w:rsidRPr="009461B5">
        <w:rPr>
          <w:rFonts w:ascii="Arial" w:hAnsi="Arial" w:cs="Arial"/>
          <w:sz w:val="24"/>
          <w:szCs w:val="24"/>
          <w:lang w:val="en-ZA"/>
        </w:rPr>
        <w:t>[58]</w:t>
      </w:r>
      <w:r w:rsidRPr="009461B5">
        <w:rPr>
          <w:rFonts w:ascii="Arial" w:hAnsi="Arial" w:cs="Arial"/>
          <w:sz w:val="24"/>
          <w:szCs w:val="24"/>
          <w:lang w:val="en-ZA"/>
        </w:rPr>
        <w:tab/>
      </w:r>
      <w:r w:rsidR="001F28F9" w:rsidRPr="00042BF0">
        <w:rPr>
          <w:rFonts w:ascii="Arial" w:hAnsi="Arial" w:cs="Arial"/>
          <w:sz w:val="24"/>
          <w:szCs w:val="24"/>
          <w:lang w:val="en-ZA"/>
        </w:rPr>
        <w:t>In the result the appellant</w:t>
      </w:r>
      <w:r w:rsidR="001C0889" w:rsidRPr="00042BF0">
        <w:rPr>
          <w:rFonts w:ascii="Arial" w:hAnsi="Arial" w:cs="Arial"/>
          <w:sz w:val="24"/>
          <w:szCs w:val="24"/>
          <w:lang w:val="en-ZA"/>
        </w:rPr>
        <w:t>’</w:t>
      </w:r>
      <w:r w:rsidR="001F28F9" w:rsidRPr="00042BF0">
        <w:rPr>
          <w:rFonts w:ascii="Arial" w:hAnsi="Arial" w:cs="Arial"/>
          <w:sz w:val="24"/>
          <w:szCs w:val="24"/>
          <w:lang w:val="en-ZA"/>
        </w:rPr>
        <w:t>s appeal is dismissed.</w:t>
      </w:r>
    </w:p>
    <w:p w14:paraId="6DE8D22F" w14:textId="77777777" w:rsidR="001F28F9" w:rsidRPr="00F15FC7" w:rsidRDefault="001F28F9" w:rsidP="00F15FC7">
      <w:pPr>
        <w:spacing w:line="480" w:lineRule="auto"/>
        <w:jc w:val="both"/>
        <w:rPr>
          <w:rFonts w:ascii="Arial" w:hAnsi="Arial" w:cs="Arial"/>
          <w:sz w:val="23"/>
          <w:szCs w:val="23"/>
          <w:lang w:val="en-ZA"/>
        </w:rPr>
      </w:pPr>
    </w:p>
    <w:p w14:paraId="6F73D3A6" w14:textId="77777777" w:rsidR="000B4316" w:rsidRPr="00461C1E" w:rsidRDefault="000B4316" w:rsidP="000B4316">
      <w:pPr>
        <w:spacing w:line="360" w:lineRule="auto"/>
        <w:jc w:val="right"/>
        <w:rPr>
          <w:rFonts w:ascii="Arial" w:hAnsi="Arial" w:cs="Arial"/>
          <w:b/>
          <w:sz w:val="24"/>
          <w:szCs w:val="24"/>
          <w:u w:val="single"/>
          <w:lang w:val="en-ZA"/>
        </w:rPr>
      </w:pP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r w:rsidRPr="00461C1E">
        <w:rPr>
          <w:rFonts w:ascii="Arial" w:hAnsi="Arial" w:cs="Arial"/>
          <w:b/>
          <w:sz w:val="24"/>
          <w:szCs w:val="24"/>
          <w:u w:val="single"/>
          <w:lang w:val="en-ZA"/>
        </w:rPr>
        <w:tab/>
      </w:r>
    </w:p>
    <w:p w14:paraId="498B784C" w14:textId="257B3F58" w:rsidR="000B4316" w:rsidRPr="00461C1E" w:rsidRDefault="000B4316" w:rsidP="000B4316">
      <w:pPr>
        <w:spacing w:line="360" w:lineRule="auto"/>
        <w:jc w:val="right"/>
        <w:rPr>
          <w:rFonts w:ascii="Arial" w:hAnsi="Arial" w:cs="Arial"/>
          <w:b/>
          <w:sz w:val="24"/>
          <w:szCs w:val="24"/>
          <w:lang w:val="en-ZA"/>
        </w:rPr>
      </w:pPr>
      <w:r w:rsidRPr="00461C1E">
        <w:rPr>
          <w:rFonts w:ascii="Arial" w:hAnsi="Arial" w:cs="Arial"/>
          <w:b/>
          <w:sz w:val="24"/>
          <w:szCs w:val="24"/>
          <w:lang w:val="en-ZA"/>
        </w:rPr>
        <w:t>CHITHI</w:t>
      </w:r>
      <w:r w:rsidR="00461C1E" w:rsidRPr="00461C1E">
        <w:rPr>
          <w:rFonts w:ascii="Arial" w:hAnsi="Arial" w:cs="Arial"/>
          <w:b/>
          <w:sz w:val="24"/>
          <w:szCs w:val="24"/>
          <w:lang w:val="en-ZA"/>
        </w:rPr>
        <w:t xml:space="preserve"> AJ</w:t>
      </w:r>
    </w:p>
    <w:p w14:paraId="4994F424" w14:textId="77777777" w:rsidR="000B4316" w:rsidRDefault="000B4316" w:rsidP="000B4316">
      <w:pPr>
        <w:spacing w:line="360" w:lineRule="auto"/>
        <w:jc w:val="right"/>
        <w:rPr>
          <w:rFonts w:ascii="Arial" w:hAnsi="Arial" w:cs="Arial"/>
          <w:sz w:val="24"/>
          <w:szCs w:val="24"/>
          <w:lang w:val="en-ZA"/>
        </w:rPr>
      </w:pPr>
    </w:p>
    <w:p w14:paraId="7266D7FA" w14:textId="77777777" w:rsidR="000B4316" w:rsidRPr="00FF0F38" w:rsidRDefault="000B4316" w:rsidP="000B4316">
      <w:pPr>
        <w:spacing w:line="360" w:lineRule="auto"/>
        <w:jc w:val="right"/>
        <w:rPr>
          <w:rFonts w:ascii="Arial" w:hAnsi="Arial" w:cs="Arial"/>
          <w:sz w:val="24"/>
          <w:szCs w:val="24"/>
          <w:lang w:val="en-ZA"/>
        </w:rPr>
      </w:pPr>
    </w:p>
    <w:p w14:paraId="5FEEDE1D" w14:textId="77777777" w:rsidR="000B4316" w:rsidRDefault="000B4316" w:rsidP="000B4316">
      <w:pPr>
        <w:spacing w:line="360" w:lineRule="auto"/>
        <w:jc w:val="right"/>
        <w:rPr>
          <w:rFonts w:ascii="Arial" w:hAnsi="Arial" w:cs="Arial"/>
          <w:sz w:val="24"/>
          <w:szCs w:val="24"/>
          <w:lang w:val="en-ZA"/>
        </w:rPr>
      </w:pPr>
    </w:p>
    <w:p w14:paraId="4A9FB3D6" w14:textId="77777777" w:rsidR="000B4316" w:rsidRDefault="000B4316" w:rsidP="000B4316">
      <w:pPr>
        <w:spacing w:line="360" w:lineRule="auto"/>
        <w:jc w:val="right"/>
        <w:rPr>
          <w:rFonts w:ascii="Arial" w:hAnsi="Arial" w:cs="Arial"/>
          <w:sz w:val="24"/>
          <w:szCs w:val="24"/>
          <w:lang w:val="en-ZA"/>
        </w:rPr>
      </w:pPr>
    </w:p>
    <w:p w14:paraId="4C9A6826" w14:textId="77777777" w:rsidR="000B4316" w:rsidRPr="00FF0F38" w:rsidRDefault="000B4316" w:rsidP="000B4316">
      <w:pPr>
        <w:spacing w:line="360" w:lineRule="auto"/>
        <w:jc w:val="both"/>
        <w:rPr>
          <w:rFonts w:ascii="Arial" w:hAnsi="Arial" w:cs="Arial"/>
          <w:b/>
          <w:sz w:val="24"/>
          <w:szCs w:val="24"/>
          <w:u w:val="single"/>
          <w:lang w:val="en-ZA"/>
        </w:rPr>
      </w:pPr>
      <w:r w:rsidRPr="00FF0F38">
        <w:rPr>
          <w:rFonts w:ascii="Arial" w:hAnsi="Arial" w:cs="Arial"/>
          <w:b/>
          <w:sz w:val="24"/>
          <w:szCs w:val="24"/>
          <w:u w:val="single"/>
          <w:lang w:val="en-ZA"/>
        </w:rPr>
        <w:t>APPEARANCES</w:t>
      </w:r>
    </w:p>
    <w:p w14:paraId="5A9A6088" w14:textId="0BB68444" w:rsidR="000B4316" w:rsidRPr="00FF0F38" w:rsidRDefault="000B4316" w:rsidP="000B4316">
      <w:pPr>
        <w:pStyle w:val="ListParagraph"/>
        <w:spacing w:line="360" w:lineRule="auto"/>
        <w:ind w:hanging="720"/>
        <w:jc w:val="both"/>
        <w:rPr>
          <w:rFonts w:ascii="Arial" w:hAnsi="Arial" w:cs="Arial"/>
          <w:sz w:val="24"/>
          <w:szCs w:val="24"/>
          <w:lang w:val="en-ZA"/>
        </w:rPr>
      </w:pPr>
      <w:r w:rsidRPr="00FF0F38">
        <w:rPr>
          <w:rFonts w:ascii="Arial" w:hAnsi="Arial" w:cs="Arial"/>
          <w:sz w:val="24"/>
          <w:szCs w:val="24"/>
          <w:lang w:val="en-ZA"/>
        </w:rPr>
        <w:t>Counsel for the Appellant</w:t>
      </w:r>
      <w:r>
        <w:rPr>
          <w:rFonts w:ascii="Arial" w:hAnsi="Arial" w:cs="Arial"/>
          <w:sz w:val="24"/>
          <w:szCs w:val="24"/>
          <w:lang w:val="en-ZA"/>
        </w:rPr>
        <w:tab/>
      </w:r>
      <w:r w:rsidRPr="00FF0F38">
        <w:rPr>
          <w:rFonts w:ascii="Arial" w:hAnsi="Arial" w:cs="Arial"/>
          <w:sz w:val="24"/>
          <w:szCs w:val="24"/>
          <w:lang w:val="en-ZA"/>
        </w:rPr>
        <w:tab/>
        <w:t>:</w:t>
      </w:r>
      <w:r w:rsidRPr="00FF0F38">
        <w:rPr>
          <w:rFonts w:ascii="Arial" w:hAnsi="Arial" w:cs="Arial"/>
          <w:sz w:val="24"/>
          <w:szCs w:val="24"/>
          <w:lang w:val="en-ZA"/>
        </w:rPr>
        <w:tab/>
      </w:r>
      <w:r>
        <w:rPr>
          <w:rFonts w:ascii="Arial" w:hAnsi="Arial" w:cs="Arial"/>
          <w:sz w:val="24"/>
          <w:szCs w:val="24"/>
          <w:lang w:val="en-ZA"/>
        </w:rPr>
        <w:t xml:space="preserve">Adv. </w:t>
      </w:r>
      <w:r w:rsidRPr="00FF0F38">
        <w:rPr>
          <w:rFonts w:ascii="Arial" w:hAnsi="Arial" w:cs="Arial"/>
          <w:sz w:val="24"/>
          <w:szCs w:val="24"/>
          <w:lang w:val="en-ZA"/>
        </w:rPr>
        <w:t>S. Edwards</w:t>
      </w:r>
    </w:p>
    <w:p w14:paraId="6F761C5E" w14:textId="77777777" w:rsidR="000B4316" w:rsidRPr="00FF0F38" w:rsidRDefault="000B4316" w:rsidP="000B4316">
      <w:pPr>
        <w:pStyle w:val="ListParagraph"/>
        <w:spacing w:line="360" w:lineRule="auto"/>
        <w:ind w:hanging="720"/>
        <w:jc w:val="both"/>
        <w:rPr>
          <w:rFonts w:ascii="Arial" w:hAnsi="Arial" w:cs="Arial"/>
          <w:sz w:val="24"/>
          <w:szCs w:val="24"/>
          <w:lang w:val="en-ZA"/>
        </w:rPr>
      </w:pPr>
      <w:r w:rsidRPr="00FF0F38">
        <w:rPr>
          <w:rFonts w:ascii="Arial" w:hAnsi="Arial" w:cs="Arial"/>
          <w:sz w:val="24"/>
          <w:szCs w:val="24"/>
          <w:lang w:val="en-ZA"/>
        </w:rPr>
        <w:t xml:space="preserve">Instructed by </w:t>
      </w:r>
      <w:r w:rsidRPr="00FF0F38">
        <w:rPr>
          <w:rFonts w:ascii="Arial" w:hAnsi="Arial" w:cs="Arial"/>
          <w:sz w:val="24"/>
          <w:szCs w:val="24"/>
          <w:lang w:val="en-ZA"/>
        </w:rPr>
        <w:tab/>
      </w:r>
      <w:r w:rsidRPr="00FF0F38">
        <w:rPr>
          <w:rFonts w:ascii="Arial" w:hAnsi="Arial" w:cs="Arial"/>
          <w:sz w:val="24"/>
          <w:szCs w:val="24"/>
          <w:lang w:val="en-ZA"/>
        </w:rPr>
        <w:tab/>
      </w:r>
      <w:r w:rsidRPr="00FF0F38">
        <w:rPr>
          <w:rFonts w:ascii="Arial" w:hAnsi="Arial" w:cs="Arial"/>
          <w:sz w:val="24"/>
          <w:szCs w:val="24"/>
          <w:lang w:val="en-ZA"/>
        </w:rPr>
        <w:tab/>
        <w:t>:</w:t>
      </w:r>
      <w:r w:rsidRPr="00FF0F38">
        <w:rPr>
          <w:rFonts w:ascii="Arial" w:hAnsi="Arial" w:cs="Arial"/>
          <w:sz w:val="24"/>
          <w:szCs w:val="24"/>
          <w:lang w:val="en-ZA"/>
        </w:rPr>
        <w:tab/>
        <w:t>R M D Legal Services</w:t>
      </w:r>
    </w:p>
    <w:p w14:paraId="212B2F9F" w14:textId="77777777" w:rsidR="000B4316" w:rsidRPr="00FF0F38" w:rsidRDefault="000B4316" w:rsidP="000B4316">
      <w:pPr>
        <w:pStyle w:val="ListParagraph"/>
        <w:spacing w:line="360" w:lineRule="auto"/>
        <w:ind w:hanging="720"/>
        <w:jc w:val="both"/>
        <w:rPr>
          <w:rStyle w:val="Hyperlink"/>
          <w:rFonts w:ascii="Arial" w:hAnsi="Arial" w:cs="Arial"/>
          <w:sz w:val="24"/>
          <w:szCs w:val="24"/>
          <w:lang w:val="en-ZA"/>
        </w:rPr>
      </w:pPr>
    </w:p>
    <w:p w14:paraId="10CEA8C7" w14:textId="544EBEDB" w:rsidR="000B4316" w:rsidRPr="00FF0F38" w:rsidRDefault="000B4316" w:rsidP="000B4316">
      <w:pPr>
        <w:pStyle w:val="ListParagraph"/>
        <w:spacing w:line="360" w:lineRule="auto"/>
        <w:ind w:hanging="720"/>
        <w:jc w:val="both"/>
        <w:rPr>
          <w:rFonts w:ascii="Arial" w:hAnsi="Arial" w:cs="Arial"/>
          <w:sz w:val="24"/>
          <w:szCs w:val="24"/>
          <w:lang w:val="en-ZA"/>
        </w:rPr>
      </w:pPr>
      <w:r w:rsidRPr="00FF0F38">
        <w:rPr>
          <w:rFonts w:ascii="Arial" w:hAnsi="Arial" w:cs="Arial"/>
          <w:sz w:val="24"/>
          <w:szCs w:val="24"/>
          <w:lang w:val="en-ZA"/>
        </w:rPr>
        <w:t>Counsel fo</w:t>
      </w:r>
      <w:r>
        <w:rPr>
          <w:rFonts w:ascii="Arial" w:hAnsi="Arial" w:cs="Arial"/>
          <w:sz w:val="24"/>
          <w:szCs w:val="24"/>
          <w:lang w:val="en-ZA"/>
        </w:rPr>
        <w:t>r the Respondent</w:t>
      </w:r>
      <w:r>
        <w:rPr>
          <w:rFonts w:ascii="Arial" w:hAnsi="Arial" w:cs="Arial"/>
          <w:sz w:val="24"/>
          <w:szCs w:val="24"/>
          <w:lang w:val="en-ZA"/>
        </w:rPr>
        <w:tab/>
        <w:t>:</w:t>
      </w:r>
      <w:r>
        <w:rPr>
          <w:rFonts w:ascii="Arial" w:hAnsi="Arial" w:cs="Arial"/>
          <w:sz w:val="24"/>
          <w:szCs w:val="24"/>
          <w:lang w:val="en-ZA"/>
        </w:rPr>
        <w:tab/>
        <w:t>Ms. S. Naidu</w:t>
      </w:r>
    </w:p>
    <w:p w14:paraId="632D8EBE" w14:textId="77777777" w:rsidR="000B4316" w:rsidRPr="00FF0F38" w:rsidRDefault="000B4316" w:rsidP="000B4316">
      <w:pPr>
        <w:pStyle w:val="ListParagraph"/>
        <w:spacing w:line="360" w:lineRule="auto"/>
        <w:ind w:hanging="720"/>
        <w:jc w:val="both"/>
        <w:rPr>
          <w:rFonts w:ascii="Arial" w:hAnsi="Arial" w:cs="Arial"/>
          <w:sz w:val="24"/>
          <w:szCs w:val="24"/>
          <w:lang w:val="en-ZA"/>
        </w:rPr>
      </w:pPr>
      <w:r w:rsidRPr="00FF0F38">
        <w:rPr>
          <w:rFonts w:ascii="Arial" w:hAnsi="Arial" w:cs="Arial"/>
          <w:sz w:val="24"/>
          <w:szCs w:val="24"/>
          <w:lang w:val="en-ZA"/>
        </w:rPr>
        <w:t xml:space="preserve">Instructed by </w:t>
      </w:r>
      <w:r w:rsidRPr="00FF0F38">
        <w:rPr>
          <w:rFonts w:ascii="Arial" w:hAnsi="Arial" w:cs="Arial"/>
          <w:sz w:val="24"/>
          <w:szCs w:val="24"/>
          <w:lang w:val="en-ZA"/>
        </w:rPr>
        <w:tab/>
      </w:r>
      <w:r w:rsidRPr="00FF0F38">
        <w:rPr>
          <w:rFonts w:ascii="Arial" w:hAnsi="Arial" w:cs="Arial"/>
          <w:sz w:val="24"/>
          <w:szCs w:val="24"/>
          <w:lang w:val="en-ZA"/>
        </w:rPr>
        <w:tab/>
      </w:r>
      <w:r w:rsidRPr="00FF0F38">
        <w:rPr>
          <w:rFonts w:ascii="Arial" w:hAnsi="Arial" w:cs="Arial"/>
          <w:sz w:val="24"/>
          <w:szCs w:val="24"/>
          <w:lang w:val="en-ZA"/>
        </w:rPr>
        <w:tab/>
        <w:t>:</w:t>
      </w:r>
      <w:r w:rsidRPr="00FF0F38">
        <w:rPr>
          <w:rFonts w:ascii="Arial" w:hAnsi="Arial" w:cs="Arial"/>
          <w:sz w:val="24"/>
          <w:szCs w:val="24"/>
          <w:lang w:val="en-ZA"/>
        </w:rPr>
        <w:tab/>
        <w:t>DPP: Durban</w:t>
      </w:r>
    </w:p>
    <w:p w14:paraId="65C9EE8E" w14:textId="77777777" w:rsidR="000B4316" w:rsidRPr="00FF0F38" w:rsidRDefault="000B4316" w:rsidP="000B4316">
      <w:pPr>
        <w:pStyle w:val="ListParagraph"/>
        <w:spacing w:line="360" w:lineRule="auto"/>
        <w:ind w:hanging="720"/>
        <w:jc w:val="both"/>
        <w:rPr>
          <w:rFonts w:ascii="Arial" w:hAnsi="Arial" w:cs="Arial"/>
          <w:sz w:val="24"/>
          <w:szCs w:val="24"/>
          <w:lang w:val="en-ZA"/>
        </w:rPr>
      </w:pPr>
    </w:p>
    <w:p w14:paraId="0ED1AE22" w14:textId="72554FDF" w:rsidR="000B4316" w:rsidRPr="00FF0F38" w:rsidRDefault="000B4316" w:rsidP="000B4316">
      <w:pPr>
        <w:spacing w:line="360" w:lineRule="auto"/>
        <w:jc w:val="both"/>
        <w:rPr>
          <w:rFonts w:ascii="Arial" w:hAnsi="Arial" w:cs="Arial"/>
          <w:sz w:val="24"/>
          <w:szCs w:val="24"/>
          <w:lang w:val="en-ZA"/>
        </w:rPr>
      </w:pPr>
      <w:r w:rsidRPr="00FF0F38">
        <w:rPr>
          <w:rFonts w:ascii="Arial" w:hAnsi="Arial" w:cs="Arial"/>
          <w:sz w:val="24"/>
          <w:szCs w:val="24"/>
          <w:lang w:val="en-ZA"/>
        </w:rPr>
        <w:t>Date Hearing</w:t>
      </w:r>
      <w:r w:rsidRPr="00FF0F38">
        <w:rPr>
          <w:rFonts w:ascii="Arial" w:hAnsi="Arial" w:cs="Arial"/>
          <w:sz w:val="24"/>
          <w:szCs w:val="24"/>
          <w:lang w:val="en-ZA"/>
        </w:rPr>
        <w:tab/>
      </w:r>
      <w:r w:rsidRPr="00FF0F38">
        <w:rPr>
          <w:rFonts w:ascii="Arial" w:hAnsi="Arial" w:cs="Arial"/>
          <w:sz w:val="24"/>
          <w:szCs w:val="24"/>
          <w:lang w:val="en-ZA"/>
        </w:rPr>
        <w:tab/>
      </w:r>
      <w:r>
        <w:rPr>
          <w:rFonts w:ascii="Arial" w:hAnsi="Arial" w:cs="Arial"/>
          <w:sz w:val="24"/>
          <w:szCs w:val="24"/>
          <w:lang w:val="en-ZA"/>
        </w:rPr>
        <w:tab/>
      </w:r>
      <w:r w:rsidRPr="00FF0F38">
        <w:rPr>
          <w:rFonts w:ascii="Arial" w:hAnsi="Arial" w:cs="Arial"/>
          <w:sz w:val="24"/>
          <w:szCs w:val="24"/>
          <w:lang w:val="en-ZA"/>
        </w:rPr>
        <w:tab/>
        <w:t>:</w:t>
      </w:r>
      <w:r w:rsidRPr="00FF0F38">
        <w:rPr>
          <w:rFonts w:ascii="Arial" w:hAnsi="Arial" w:cs="Arial"/>
          <w:sz w:val="24"/>
          <w:szCs w:val="24"/>
          <w:lang w:val="en-ZA"/>
        </w:rPr>
        <w:tab/>
      </w:r>
      <w:r>
        <w:rPr>
          <w:rFonts w:ascii="Arial" w:hAnsi="Arial" w:cs="Arial"/>
          <w:sz w:val="24"/>
          <w:szCs w:val="24"/>
          <w:lang w:val="en-ZA"/>
        </w:rPr>
        <w:t>24 August</w:t>
      </w:r>
      <w:r w:rsidRPr="00FF0F38">
        <w:rPr>
          <w:rFonts w:ascii="Arial" w:hAnsi="Arial" w:cs="Arial"/>
          <w:sz w:val="24"/>
          <w:szCs w:val="24"/>
          <w:lang w:val="en-ZA"/>
        </w:rPr>
        <w:t xml:space="preserve"> 2023</w:t>
      </w:r>
    </w:p>
    <w:p w14:paraId="1D11FB16" w14:textId="77777777" w:rsidR="000B4316" w:rsidRPr="00FF0F38" w:rsidRDefault="000B4316" w:rsidP="000B4316">
      <w:pPr>
        <w:spacing w:line="360" w:lineRule="auto"/>
        <w:jc w:val="both"/>
        <w:rPr>
          <w:rFonts w:ascii="Arial" w:hAnsi="Arial" w:cs="Arial"/>
          <w:sz w:val="24"/>
          <w:szCs w:val="24"/>
          <w:lang w:val="en-ZA"/>
        </w:rPr>
      </w:pPr>
    </w:p>
    <w:p w14:paraId="55DA3F53" w14:textId="25350C75" w:rsidR="000B4316" w:rsidRPr="00FF0F38" w:rsidRDefault="000B4316" w:rsidP="000B4316">
      <w:pPr>
        <w:spacing w:line="360" w:lineRule="auto"/>
        <w:jc w:val="both"/>
        <w:rPr>
          <w:rFonts w:ascii="Arial" w:hAnsi="Arial" w:cs="Arial"/>
          <w:sz w:val="24"/>
          <w:szCs w:val="24"/>
          <w:lang w:val="en-ZA"/>
        </w:rPr>
      </w:pPr>
      <w:r w:rsidRPr="00FF0F38">
        <w:rPr>
          <w:rFonts w:ascii="Arial" w:hAnsi="Arial" w:cs="Arial"/>
          <w:sz w:val="24"/>
          <w:szCs w:val="24"/>
          <w:lang w:val="en-ZA"/>
        </w:rPr>
        <w:t>Date of Judgment</w:t>
      </w:r>
      <w:r w:rsidRPr="00FF0F38">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w:t>
      </w:r>
      <w:r>
        <w:rPr>
          <w:rFonts w:ascii="Arial" w:hAnsi="Arial" w:cs="Arial"/>
          <w:sz w:val="24"/>
          <w:szCs w:val="24"/>
          <w:lang w:val="en-ZA"/>
        </w:rPr>
        <w:tab/>
      </w:r>
      <w:r w:rsidRPr="00FF0F38">
        <w:rPr>
          <w:rFonts w:ascii="Arial" w:hAnsi="Arial" w:cs="Arial"/>
          <w:sz w:val="24"/>
          <w:szCs w:val="24"/>
          <w:lang w:val="en-ZA"/>
        </w:rPr>
        <w:t xml:space="preserve"> </w:t>
      </w:r>
      <w:r>
        <w:rPr>
          <w:rFonts w:ascii="Arial" w:hAnsi="Arial" w:cs="Arial"/>
          <w:sz w:val="24"/>
          <w:szCs w:val="24"/>
          <w:lang w:val="en-ZA"/>
        </w:rPr>
        <w:t xml:space="preserve">15 September </w:t>
      </w:r>
      <w:r w:rsidRPr="00FF0F38">
        <w:rPr>
          <w:rFonts w:ascii="Arial" w:hAnsi="Arial" w:cs="Arial"/>
          <w:sz w:val="24"/>
          <w:szCs w:val="24"/>
          <w:lang w:val="en-ZA"/>
        </w:rPr>
        <w:t>2023</w:t>
      </w:r>
    </w:p>
    <w:p w14:paraId="2FA3414D" w14:textId="1928B07A" w:rsidR="00BA3F41" w:rsidRPr="009B670C" w:rsidRDefault="00067AA5" w:rsidP="00173616">
      <w:pPr>
        <w:pStyle w:val="ListParagraph"/>
        <w:rPr>
          <w:rFonts w:ascii="Arial" w:hAnsi="Arial" w:cs="Arial"/>
          <w:b/>
          <w:sz w:val="23"/>
          <w:szCs w:val="23"/>
        </w:rPr>
      </w:pPr>
      <w:r w:rsidRPr="009B670C">
        <w:rPr>
          <w:rFonts w:ascii="Arial" w:hAnsi="Arial" w:cs="Arial"/>
          <w:b/>
          <w:sz w:val="23"/>
          <w:szCs w:val="23"/>
        </w:rPr>
        <w:tab/>
        <w:t xml:space="preserve"> </w:t>
      </w:r>
      <w:r w:rsidR="00D84841" w:rsidRPr="009B670C">
        <w:rPr>
          <w:rFonts w:ascii="Arial" w:hAnsi="Arial" w:cs="Arial"/>
          <w:b/>
          <w:sz w:val="23"/>
          <w:szCs w:val="23"/>
        </w:rPr>
        <w:t xml:space="preserve">   </w:t>
      </w:r>
      <w:r w:rsidR="000A7D91" w:rsidRPr="009B670C">
        <w:rPr>
          <w:rFonts w:ascii="Arial" w:hAnsi="Arial" w:cs="Arial"/>
          <w:b/>
          <w:sz w:val="23"/>
          <w:szCs w:val="23"/>
        </w:rPr>
        <w:t xml:space="preserve"> </w:t>
      </w:r>
      <w:r w:rsidR="008F1CEE" w:rsidRPr="009B670C">
        <w:rPr>
          <w:rFonts w:ascii="Arial" w:hAnsi="Arial" w:cs="Arial"/>
          <w:b/>
          <w:sz w:val="23"/>
          <w:szCs w:val="23"/>
        </w:rPr>
        <w:t xml:space="preserve"> </w:t>
      </w:r>
      <w:r w:rsidR="009B14A0" w:rsidRPr="009B670C">
        <w:rPr>
          <w:rFonts w:ascii="Arial" w:hAnsi="Arial" w:cs="Arial"/>
          <w:b/>
          <w:sz w:val="23"/>
          <w:szCs w:val="23"/>
        </w:rPr>
        <w:t xml:space="preserve"> </w:t>
      </w:r>
      <w:r w:rsidR="007378A2" w:rsidRPr="009B670C">
        <w:rPr>
          <w:rFonts w:ascii="Arial" w:hAnsi="Arial" w:cs="Arial"/>
          <w:b/>
          <w:sz w:val="23"/>
          <w:szCs w:val="23"/>
        </w:rPr>
        <w:t xml:space="preserve"> </w:t>
      </w:r>
      <w:r w:rsidR="00FA16F9" w:rsidRPr="009B670C">
        <w:rPr>
          <w:rFonts w:ascii="Arial" w:hAnsi="Arial" w:cs="Arial"/>
          <w:b/>
          <w:sz w:val="23"/>
          <w:szCs w:val="23"/>
        </w:rPr>
        <w:t xml:space="preserve">   </w:t>
      </w:r>
      <w:r w:rsidR="00D71FE6" w:rsidRPr="009B670C">
        <w:rPr>
          <w:rFonts w:ascii="Arial" w:hAnsi="Arial" w:cs="Arial"/>
          <w:b/>
          <w:sz w:val="23"/>
          <w:szCs w:val="23"/>
        </w:rPr>
        <w:t xml:space="preserve"> </w:t>
      </w:r>
      <w:r w:rsidR="00BE3184" w:rsidRPr="009B670C">
        <w:rPr>
          <w:rFonts w:ascii="Arial" w:hAnsi="Arial" w:cs="Arial"/>
          <w:b/>
          <w:sz w:val="23"/>
          <w:szCs w:val="23"/>
        </w:rPr>
        <w:t xml:space="preserve"> </w:t>
      </w:r>
      <w:r w:rsidR="00BA3F41" w:rsidRPr="009B670C">
        <w:rPr>
          <w:rFonts w:ascii="Arial" w:hAnsi="Arial" w:cs="Arial"/>
          <w:b/>
          <w:sz w:val="23"/>
          <w:szCs w:val="23"/>
        </w:rPr>
        <w:t xml:space="preserve"> </w:t>
      </w:r>
    </w:p>
    <w:sectPr w:rsidR="00BA3F41" w:rsidRPr="009B670C" w:rsidSect="00461C1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7C38B" w14:textId="77777777" w:rsidR="009D4F54" w:rsidRDefault="009D4F54" w:rsidP="003E4DE6">
      <w:pPr>
        <w:spacing w:after="0" w:line="240" w:lineRule="auto"/>
      </w:pPr>
      <w:r>
        <w:separator/>
      </w:r>
    </w:p>
  </w:endnote>
  <w:endnote w:type="continuationSeparator" w:id="0">
    <w:p w14:paraId="2B5CFB66" w14:textId="77777777" w:rsidR="009D4F54" w:rsidRDefault="009D4F54" w:rsidP="003E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C5E18" w14:textId="77777777" w:rsidR="009D4F54" w:rsidRDefault="009D4F54" w:rsidP="003E4DE6">
      <w:pPr>
        <w:spacing w:after="0" w:line="240" w:lineRule="auto"/>
      </w:pPr>
      <w:r>
        <w:separator/>
      </w:r>
    </w:p>
  </w:footnote>
  <w:footnote w:type="continuationSeparator" w:id="0">
    <w:p w14:paraId="716EFD41" w14:textId="77777777" w:rsidR="009D4F54" w:rsidRDefault="009D4F54" w:rsidP="003E4DE6">
      <w:pPr>
        <w:spacing w:after="0" w:line="240" w:lineRule="auto"/>
      </w:pPr>
      <w:r>
        <w:continuationSeparator/>
      </w:r>
    </w:p>
  </w:footnote>
  <w:footnote w:id="1">
    <w:p w14:paraId="0FB53EC6" w14:textId="057C8FB9" w:rsidR="00295FE3" w:rsidRPr="000C36B6" w:rsidRDefault="00295FE3" w:rsidP="000C36B6">
      <w:pPr>
        <w:pStyle w:val="FootnoteText"/>
        <w:jc w:val="both"/>
        <w:rPr>
          <w:rFonts w:ascii="Arial" w:hAnsi="Arial" w:cs="Arial"/>
          <w:lang w:val="en-ZA"/>
        </w:rPr>
      </w:pPr>
      <w:r w:rsidRPr="000C36B6">
        <w:rPr>
          <w:rStyle w:val="FootnoteReference"/>
          <w:rFonts w:ascii="Arial" w:hAnsi="Arial" w:cs="Arial"/>
        </w:rPr>
        <w:footnoteRef/>
      </w:r>
      <w:r w:rsidRPr="000C36B6">
        <w:rPr>
          <w:rFonts w:ascii="Arial" w:hAnsi="Arial" w:cs="Arial"/>
        </w:rPr>
        <w:t xml:space="preserve"> </w:t>
      </w:r>
      <w:r w:rsidRPr="000C36B6">
        <w:rPr>
          <w:rFonts w:ascii="Arial" w:hAnsi="Arial" w:cs="Arial"/>
          <w:lang w:val="en-ZA"/>
        </w:rPr>
        <w:t>Drugs and Drug Trafficking Act 140 of 1992.</w:t>
      </w:r>
    </w:p>
  </w:footnote>
  <w:footnote w:id="2">
    <w:p w14:paraId="176FDBCC" w14:textId="12E891C7" w:rsidR="00295FE3" w:rsidRPr="000C36B6" w:rsidRDefault="00295FE3" w:rsidP="000C36B6">
      <w:pPr>
        <w:pStyle w:val="FootnoteText"/>
        <w:jc w:val="both"/>
        <w:rPr>
          <w:rFonts w:ascii="Arial" w:hAnsi="Arial" w:cs="Arial"/>
          <w:lang w:val="en-ZA"/>
        </w:rPr>
      </w:pPr>
      <w:r w:rsidRPr="000C36B6">
        <w:rPr>
          <w:rStyle w:val="FootnoteReference"/>
          <w:rFonts w:ascii="Arial" w:hAnsi="Arial" w:cs="Arial"/>
        </w:rPr>
        <w:footnoteRef/>
      </w:r>
      <w:r w:rsidRPr="000C36B6">
        <w:rPr>
          <w:rFonts w:ascii="Arial" w:hAnsi="Arial" w:cs="Arial"/>
        </w:rPr>
        <w:t xml:space="preserve"> </w:t>
      </w:r>
      <w:r w:rsidRPr="000C36B6">
        <w:rPr>
          <w:rFonts w:ascii="Arial" w:hAnsi="Arial" w:cs="Arial"/>
          <w:lang w:val="en-ZA"/>
        </w:rPr>
        <w:t>Criminal Law Amendment Act 105 of 1997.</w:t>
      </w:r>
    </w:p>
  </w:footnote>
  <w:footnote w:id="3">
    <w:p w14:paraId="641A3561" w14:textId="77777777" w:rsidR="007544FA" w:rsidRPr="00461C1E" w:rsidRDefault="007544FA" w:rsidP="007544FA">
      <w:pPr>
        <w:pStyle w:val="FootnoteText"/>
        <w:jc w:val="both"/>
        <w:rPr>
          <w:rFonts w:ascii="Arial" w:hAnsi="Arial" w:cs="Arial"/>
          <w:lang w:val="en-ZA"/>
        </w:rPr>
      </w:pPr>
      <w:r w:rsidRPr="00461C1E">
        <w:rPr>
          <w:rStyle w:val="FootnoteReference"/>
          <w:rFonts w:ascii="Arial" w:hAnsi="Arial" w:cs="Arial"/>
        </w:rPr>
        <w:footnoteRef/>
      </w:r>
      <w:r w:rsidRPr="00461C1E">
        <w:rPr>
          <w:rFonts w:ascii="Arial" w:hAnsi="Arial" w:cs="Arial"/>
        </w:rPr>
        <w:t xml:space="preserve"> </w:t>
      </w:r>
      <w:r w:rsidRPr="00461C1E">
        <w:rPr>
          <w:rFonts w:ascii="Arial" w:hAnsi="Arial" w:cs="Arial"/>
          <w:lang w:val="en-ZA"/>
        </w:rPr>
        <w:t>Firearms Control Act 60 of 2000.</w:t>
      </w:r>
    </w:p>
  </w:footnote>
  <w:footnote w:id="4">
    <w:p w14:paraId="1AFA28B3" w14:textId="77777777" w:rsidR="007544FA" w:rsidRPr="00461C1E" w:rsidRDefault="007544FA" w:rsidP="007544FA">
      <w:pPr>
        <w:pStyle w:val="FootnoteText"/>
        <w:jc w:val="both"/>
        <w:rPr>
          <w:rFonts w:ascii="Arial" w:hAnsi="Arial" w:cs="Arial"/>
          <w:lang w:val="en-ZA"/>
        </w:rPr>
      </w:pPr>
      <w:r w:rsidRPr="00461C1E">
        <w:rPr>
          <w:rStyle w:val="FootnoteReference"/>
          <w:rFonts w:ascii="Arial" w:hAnsi="Arial" w:cs="Arial"/>
        </w:rPr>
        <w:footnoteRef/>
      </w:r>
      <w:r w:rsidRPr="00461C1E">
        <w:rPr>
          <w:rFonts w:ascii="Arial" w:hAnsi="Arial" w:cs="Arial"/>
        </w:rPr>
        <w:t xml:space="preserve"> </w:t>
      </w:r>
      <w:r w:rsidRPr="00461C1E">
        <w:rPr>
          <w:rFonts w:ascii="Arial" w:hAnsi="Arial" w:cs="Arial"/>
          <w:lang w:val="en-ZA"/>
        </w:rPr>
        <w:t>Criminal Procedure Act 51 of 1977.</w:t>
      </w:r>
    </w:p>
  </w:footnote>
  <w:footnote w:id="5">
    <w:p w14:paraId="13FCC701" w14:textId="3730B3ED" w:rsidR="00295FE3" w:rsidRPr="00461C1E" w:rsidRDefault="00295FE3" w:rsidP="00461C1E">
      <w:pPr>
        <w:pStyle w:val="FootnoteText"/>
        <w:jc w:val="both"/>
        <w:rPr>
          <w:rFonts w:ascii="Arial" w:hAnsi="Arial" w:cs="Arial"/>
          <w:lang w:val="en-ZA"/>
        </w:rPr>
      </w:pPr>
      <w:r w:rsidRPr="00461C1E">
        <w:rPr>
          <w:rStyle w:val="FootnoteReference"/>
          <w:rFonts w:ascii="Arial" w:hAnsi="Arial" w:cs="Arial"/>
        </w:rPr>
        <w:footnoteRef/>
      </w:r>
      <w:r w:rsidRPr="00461C1E">
        <w:rPr>
          <w:rFonts w:ascii="Arial" w:hAnsi="Arial" w:cs="Arial"/>
        </w:rPr>
        <w:t xml:space="preserve"> </w:t>
      </w:r>
      <w:r w:rsidRPr="00461C1E">
        <w:rPr>
          <w:rFonts w:ascii="Arial" w:hAnsi="Arial" w:cs="Arial"/>
          <w:lang w:val="en-ZA"/>
        </w:rPr>
        <w:t>General Law Amendment Act 62 of 1955.</w:t>
      </w:r>
    </w:p>
  </w:footnote>
  <w:footnote w:id="6">
    <w:p w14:paraId="543C9978" w14:textId="0ED00B04" w:rsidR="00295FE3" w:rsidRPr="00461C1E" w:rsidRDefault="00295FE3" w:rsidP="00461C1E">
      <w:pPr>
        <w:pStyle w:val="FootnoteText"/>
        <w:jc w:val="both"/>
        <w:rPr>
          <w:lang w:val="en-ZA"/>
        </w:rPr>
      </w:pPr>
      <w:r w:rsidRPr="00461C1E">
        <w:rPr>
          <w:rStyle w:val="FootnoteReference"/>
          <w:rFonts w:ascii="Arial" w:hAnsi="Arial" w:cs="Arial"/>
        </w:rPr>
        <w:footnoteRef/>
      </w:r>
      <w:r w:rsidRPr="00461C1E">
        <w:rPr>
          <w:rFonts w:ascii="Arial" w:hAnsi="Arial" w:cs="Arial"/>
        </w:rPr>
        <w:t xml:space="preserve"> </w:t>
      </w:r>
      <w:r w:rsidRPr="00461C1E">
        <w:rPr>
          <w:rFonts w:ascii="Arial" w:hAnsi="Arial" w:cs="Arial"/>
          <w:lang w:val="en-ZA"/>
        </w:rPr>
        <w:t>Stock Theft Act 57 of 1959.</w:t>
      </w:r>
    </w:p>
  </w:footnote>
  <w:footnote w:id="7">
    <w:p w14:paraId="56F417B0" w14:textId="65CCAF13" w:rsidR="00295FE3" w:rsidRPr="004A2B25" w:rsidRDefault="00295FE3" w:rsidP="004A2B25">
      <w:pPr>
        <w:pStyle w:val="FootnoteText"/>
        <w:jc w:val="both"/>
        <w:rPr>
          <w:rFonts w:ascii="Arial" w:hAnsi="Arial" w:cs="Arial"/>
          <w:lang w:val="en-GB"/>
        </w:rPr>
      </w:pPr>
      <w:r w:rsidRPr="004A2B25">
        <w:rPr>
          <w:rStyle w:val="FootnoteReference"/>
          <w:rFonts w:ascii="Arial" w:hAnsi="Arial" w:cs="Arial"/>
        </w:rPr>
        <w:footnoteRef/>
      </w:r>
      <w:r w:rsidRPr="004A2B25">
        <w:rPr>
          <w:rFonts w:ascii="Arial" w:hAnsi="Arial" w:cs="Arial"/>
        </w:rPr>
        <w:t xml:space="preserve"> </w:t>
      </w:r>
      <w:r w:rsidRPr="004A2B25">
        <w:rPr>
          <w:rFonts w:ascii="Arial" w:hAnsi="Arial" w:cs="Arial"/>
          <w:i/>
          <w:lang w:val="en-GB"/>
        </w:rPr>
        <w:t>S v Barber</w:t>
      </w:r>
      <w:r w:rsidRPr="004A2B25">
        <w:rPr>
          <w:rFonts w:ascii="Arial" w:hAnsi="Arial" w:cs="Arial"/>
          <w:lang w:val="en-GB"/>
        </w:rPr>
        <w:t xml:space="preserve"> 1979</w:t>
      </w:r>
      <w:r>
        <w:rPr>
          <w:rFonts w:ascii="Arial" w:hAnsi="Arial" w:cs="Arial"/>
          <w:lang w:val="en-GB"/>
        </w:rPr>
        <w:t xml:space="preserve"> </w:t>
      </w:r>
      <w:r w:rsidRPr="004A2B25">
        <w:rPr>
          <w:rFonts w:ascii="Arial" w:hAnsi="Arial" w:cs="Arial"/>
          <w:lang w:val="en-GB"/>
        </w:rPr>
        <w:t>(4) SA 218 (D) at 220</w:t>
      </w:r>
      <w:r w:rsidR="00B56784">
        <w:rPr>
          <w:rFonts w:ascii="Arial" w:hAnsi="Arial" w:cs="Arial"/>
          <w:lang w:val="en-GB"/>
        </w:rPr>
        <w:t>E</w:t>
      </w:r>
      <w:r>
        <w:rPr>
          <w:rFonts w:ascii="Arial" w:hAnsi="Arial" w:cs="Arial"/>
          <w:lang w:val="en-GB"/>
        </w:rPr>
        <w:t>-F</w:t>
      </w:r>
      <w:r w:rsidRPr="004A2B25">
        <w:rPr>
          <w:rFonts w:ascii="Arial" w:hAnsi="Arial" w:cs="Arial"/>
          <w:lang w:val="en-GB"/>
        </w:rPr>
        <w:t xml:space="preserve">.  </w:t>
      </w:r>
    </w:p>
  </w:footnote>
  <w:footnote w:id="8">
    <w:p w14:paraId="6A96F858" w14:textId="16581009" w:rsidR="00295FE3" w:rsidRPr="007D159F" w:rsidRDefault="00295FE3" w:rsidP="004A2B25">
      <w:pPr>
        <w:pStyle w:val="FootnoteText"/>
        <w:jc w:val="both"/>
        <w:rPr>
          <w:rFonts w:ascii="Arial" w:hAnsi="Arial" w:cs="Arial"/>
        </w:rPr>
      </w:pPr>
      <w:r w:rsidRPr="004A2B25">
        <w:rPr>
          <w:rStyle w:val="FootnoteReference"/>
          <w:rFonts w:ascii="Arial" w:hAnsi="Arial" w:cs="Arial"/>
        </w:rPr>
        <w:footnoteRef/>
      </w:r>
      <w:r w:rsidRPr="004A2B25">
        <w:rPr>
          <w:rFonts w:ascii="Arial" w:hAnsi="Arial" w:cs="Arial"/>
        </w:rPr>
        <w:t xml:space="preserve"> S </w:t>
      </w:r>
      <w:r w:rsidRPr="004A2B25">
        <w:rPr>
          <w:rFonts w:ascii="Arial" w:hAnsi="Arial" w:cs="Arial"/>
          <w:i/>
        </w:rPr>
        <w:t>v Mpulampula</w:t>
      </w:r>
      <w:r w:rsidRPr="004A2B25">
        <w:rPr>
          <w:rFonts w:ascii="Arial" w:hAnsi="Arial" w:cs="Arial"/>
        </w:rPr>
        <w:t xml:space="preserve"> 2007 (2) SACR 133 (E) at 136e</w:t>
      </w:r>
      <w:r>
        <w:rPr>
          <w:rFonts w:ascii="Arial" w:hAnsi="Arial" w:cs="Arial"/>
        </w:rPr>
        <w:t>;</w:t>
      </w:r>
      <w:r w:rsidRPr="004A2B25">
        <w:rPr>
          <w:rFonts w:ascii="Arial" w:hAnsi="Arial" w:cs="Arial"/>
        </w:rPr>
        <w:t xml:space="preserve"> </w:t>
      </w:r>
      <w:r w:rsidRPr="004A2B25">
        <w:rPr>
          <w:rFonts w:ascii="Arial" w:hAnsi="Arial" w:cs="Arial"/>
          <w:i/>
        </w:rPr>
        <w:t>S v Jacobs</w:t>
      </w:r>
      <w:r w:rsidRPr="004A2B25">
        <w:rPr>
          <w:rFonts w:ascii="Arial" w:hAnsi="Arial" w:cs="Arial"/>
        </w:rPr>
        <w:t xml:space="preserve"> 2011 (1) SACR 490 (ECP) para 18</w:t>
      </w:r>
      <w:r>
        <w:rPr>
          <w:rFonts w:ascii="Arial" w:hAnsi="Arial" w:cs="Arial"/>
        </w:rPr>
        <w:t>;</w:t>
      </w:r>
      <w:r w:rsidRPr="004A2B25">
        <w:rPr>
          <w:rFonts w:ascii="Arial" w:hAnsi="Arial" w:cs="Arial"/>
        </w:rPr>
        <w:t xml:space="preserve"> </w:t>
      </w:r>
      <w:r w:rsidRPr="004A2B25">
        <w:rPr>
          <w:rFonts w:ascii="Arial" w:hAnsi="Arial" w:cs="Arial"/>
          <w:i/>
        </w:rPr>
        <w:t>S v Ali</w:t>
      </w:r>
      <w:r w:rsidRPr="004A2B25">
        <w:rPr>
          <w:rFonts w:ascii="Arial" w:hAnsi="Arial" w:cs="Arial"/>
        </w:rPr>
        <w:t xml:space="preserve"> 2011 (1) SACR 34 (E) para 14</w:t>
      </w:r>
      <w:r>
        <w:rPr>
          <w:rFonts w:ascii="Arial" w:hAnsi="Arial" w:cs="Arial"/>
        </w:rPr>
        <w:t>;</w:t>
      </w:r>
      <w:r w:rsidRPr="004A2B25">
        <w:rPr>
          <w:rFonts w:ascii="Arial" w:hAnsi="Arial" w:cs="Arial"/>
        </w:rPr>
        <w:t xml:space="preserve"> </w:t>
      </w:r>
      <w:r w:rsidRPr="004A2B25">
        <w:rPr>
          <w:rFonts w:ascii="Arial" w:hAnsi="Arial" w:cs="Arial"/>
          <w:i/>
        </w:rPr>
        <w:t>S v Porthen and others</w:t>
      </w:r>
      <w:r w:rsidRPr="004A2B25">
        <w:rPr>
          <w:rFonts w:ascii="Arial" w:hAnsi="Arial" w:cs="Arial"/>
        </w:rPr>
        <w:t xml:space="preserve"> 2004 (2) SACR 242 (C) para 11.</w:t>
      </w:r>
    </w:p>
  </w:footnote>
  <w:footnote w:id="9">
    <w:p w14:paraId="7BFC2E03" w14:textId="3E301EDE" w:rsidR="00295FE3" w:rsidRPr="004A2B25" w:rsidRDefault="00295FE3" w:rsidP="004A2B25">
      <w:pPr>
        <w:pStyle w:val="FootnoteText"/>
        <w:jc w:val="both"/>
        <w:rPr>
          <w:rFonts w:ascii="Arial" w:hAnsi="Arial" w:cs="Arial"/>
          <w:lang w:val="en-ZA"/>
        </w:rPr>
      </w:pPr>
      <w:r w:rsidRPr="004A2B25">
        <w:rPr>
          <w:rStyle w:val="FootnoteReference"/>
          <w:rFonts w:ascii="Arial" w:hAnsi="Arial" w:cs="Arial"/>
        </w:rPr>
        <w:footnoteRef/>
      </w:r>
      <w:r w:rsidRPr="004A2B25">
        <w:rPr>
          <w:rFonts w:ascii="Arial" w:hAnsi="Arial" w:cs="Arial"/>
        </w:rPr>
        <w:t xml:space="preserve"> </w:t>
      </w:r>
      <w:r w:rsidRPr="004A2B25">
        <w:rPr>
          <w:rFonts w:ascii="Arial" w:hAnsi="Arial" w:cs="Arial"/>
          <w:i/>
          <w:lang w:val="en-ZA"/>
        </w:rPr>
        <w:t>S v Mathebula and Another</w:t>
      </w:r>
      <w:r w:rsidRPr="004A2B25">
        <w:rPr>
          <w:rFonts w:ascii="Arial" w:hAnsi="Arial" w:cs="Arial"/>
          <w:lang w:val="en-ZA"/>
        </w:rPr>
        <w:t xml:space="preserve"> 2012 (1) SACR 374 (SCA) paras 1</w:t>
      </w:r>
      <w:r>
        <w:rPr>
          <w:rFonts w:ascii="Arial" w:hAnsi="Arial" w:cs="Arial"/>
          <w:lang w:val="en-ZA"/>
        </w:rPr>
        <w:t>0-</w:t>
      </w:r>
      <w:r w:rsidRPr="004A2B25">
        <w:rPr>
          <w:rFonts w:ascii="Arial" w:hAnsi="Arial" w:cs="Arial"/>
          <w:lang w:val="en-ZA"/>
        </w:rPr>
        <w:t>11.</w:t>
      </w:r>
    </w:p>
  </w:footnote>
  <w:footnote w:id="10">
    <w:p w14:paraId="147E2ED7" w14:textId="023251D9" w:rsidR="00295FE3" w:rsidRPr="004A2B25" w:rsidRDefault="00295FE3" w:rsidP="004A2B25">
      <w:pPr>
        <w:pStyle w:val="FootnoteText"/>
        <w:jc w:val="both"/>
        <w:rPr>
          <w:rFonts w:ascii="Arial" w:hAnsi="Arial" w:cs="Arial"/>
          <w:lang w:val="en-ZA"/>
        </w:rPr>
      </w:pPr>
      <w:r w:rsidRPr="004A2B25">
        <w:rPr>
          <w:rStyle w:val="FootnoteReference"/>
          <w:rFonts w:ascii="Arial" w:hAnsi="Arial" w:cs="Arial"/>
        </w:rPr>
        <w:footnoteRef/>
      </w:r>
      <w:r w:rsidRPr="004A2B25">
        <w:rPr>
          <w:rFonts w:ascii="Arial" w:hAnsi="Arial" w:cs="Arial"/>
        </w:rPr>
        <w:t xml:space="preserve"> </w:t>
      </w:r>
      <w:r w:rsidRPr="004A2B25">
        <w:rPr>
          <w:rFonts w:ascii="Arial" w:hAnsi="Arial" w:cs="Arial"/>
          <w:i/>
          <w:lang w:val="en-ZA"/>
        </w:rPr>
        <w:t>Botes and Another v Nedbank Ltd</w:t>
      </w:r>
      <w:r w:rsidRPr="004A2B25">
        <w:rPr>
          <w:rFonts w:ascii="Arial" w:hAnsi="Arial" w:cs="Arial"/>
          <w:lang w:val="en-ZA"/>
        </w:rPr>
        <w:t xml:space="preserve"> 1983 (3) SA 27 (A) at 28A</w:t>
      </w:r>
      <w:r>
        <w:rPr>
          <w:rFonts w:ascii="Arial" w:hAnsi="Arial" w:cs="Arial"/>
          <w:lang w:val="en-ZA"/>
        </w:rPr>
        <w:t>;</w:t>
      </w:r>
      <w:r w:rsidRPr="004A2B25">
        <w:rPr>
          <w:rFonts w:ascii="Arial" w:hAnsi="Arial" w:cs="Arial"/>
          <w:lang w:val="en-ZA"/>
        </w:rPr>
        <w:t xml:space="preserve"> </w:t>
      </w:r>
      <w:r w:rsidRPr="004A2B25">
        <w:rPr>
          <w:rFonts w:ascii="Arial" w:hAnsi="Arial" w:cs="Arial"/>
          <w:i/>
          <w:lang w:val="en-ZA"/>
        </w:rPr>
        <w:t>S v Maake</w:t>
      </w:r>
      <w:r w:rsidRPr="004A2B25">
        <w:rPr>
          <w:rFonts w:ascii="Arial" w:hAnsi="Arial" w:cs="Arial"/>
          <w:lang w:val="en-ZA"/>
        </w:rPr>
        <w:t xml:space="preserve"> 2011</w:t>
      </w:r>
      <w:r>
        <w:rPr>
          <w:rFonts w:ascii="Arial" w:hAnsi="Arial" w:cs="Arial"/>
          <w:lang w:val="en-ZA"/>
        </w:rPr>
        <w:t xml:space="preserve"> </w:t>
      </w:r>
      <w:r w:rsidRPr="004A2B25">
        <w:rPr>
          <w:rFonts w:ascii="Arial" w:hAnsi="Arial" w:cs="Arial"/>
          <w:lang w:val="en-ZA"/>
        </w:rPr>
        <w:t>(1) SACR 263 (SCA) paras 19</w:t>
      </w:r>
      <w:r>
        <w:rPr>
          <w:rFonts w:ascii="Arial" w:hAnsi="Arial" w:cs="Arial"/>
          <w:lang w:val="en-ZA"/>
        </w:rPr>
        <w:t>-</w:t>
      </w:r>
      <w:r w:rsidRPr="004A2B25">
        <w:rPr>
          <w:rFonts w:ascii="Arial" w:hAnsi="Arial" w:cs="Arial"/>
          <w:lang w:val="en-ZA"/>
        </w:rPr>
        <w:t>20</w:t>
      </w:r>
      <w:r>
        <w:rPr>
          <w:rFonts w:ascii="Arial" w:hAnsi="Arial" w:cs="Arial"/>
          <w:lang w:val="en-ZA"/>
        </w:rPr>
        <w:t xml:space="preserve">; </w:t>
      </w:r>
      <w:r w:rsidRPr="004A2B25">
        <w:rPr>
          <w:rFonts w:ascii="Arial" w:hAnsi="Arial" w:cs="Arial"/>
          <w:i/>
          <w:lang w:val="en-ZA"/>
        </w:rPr>
        <w:t>S v Mokela</w:t>
      </w:r>
      <w:r w:rsidRPr="004A2B25">
        <w:rPr>
          <w:rFonts w:ascii="Arial" w:hAnsi="Arial" w:cs="Arial"/>
          <w:lang w:val="en-ZA"/>
        </w:rPr>
        <w:t xml:space="preserve"> 2012 (1) SACR 431 (SCA) paras 11</w:t>
      </w:r>
      <w:r>
        <w:rPr>
          <w:rFonts w:ascii="Arial" w:hAnsi="Arial" w:cs="Arial"/>
          <w:lang w:val="en-ZA"/>
        </w:rPr>
        <w:t>-</w:t>
      </w:r>
      <w:r w:rsidRPr="004A2B25">
        <w:rPr>
          <w:rFonts w:ascii="Arial" w:hAnsi="Arial" w:cs="Arial"/>
          <w:lang w:val="en-ZA"/>
        </w:rPr>
        <w:t>13</w:t>
      </w:r>
      <w:r>
        <w:rPr>
          <w:rFonts w:ascii="Arial" w:hAnsi="Arial" w:cs="Arial"/>
          <w:lang w:val="en-ZA"/>
        </w:rPr>
        <w:t xml:space="preserve">; </w:t>
      </w:r>
      <w:r w:rsidRPr="004A2B25">
        <w:rPr>
          <w:rFonts w:ascii="Arial" w:hAnsi="Arial" w:cs="Arial"/>
          <w:i/>
          <w:lang w:val="en-ZA"/>
        </w:rPr>
        <w:t xml:space="preserve">Strategic Liqour Services v Mvumbi </w:t>
      </w:r>
      <w:r>
        <w:rPr>
          <w:rFonts w:ascii="Arial" w:hAnsi="Arial" w:cs="Arial"/>
          <w:i/>
          <w:lang w:val="en-ZA"/>
        </w:rPr>
        <w:t xml:space="preserve">NO and Others </w:t>
      </w:r>
      <w:r w:rsidRPr="004A2B25">
        <w:rPr>
          <w:rFonts w:ascii="Arial" w:hAnsi="Arial" w:cs="Arial"/>
          <w:lang w:val="en-ZA"/>
        </w:rPr>
        <w:t>2010 (2) SA 92 (CC) para 15.</w:t>
      </w:r>
    </w:p>
  </w:footnote>
  <w:footnote w:id="11">
    <w:p w14:paraId="719BBA21" w14:textId="073BF1D4" w:rsidR="00295FE3" w:rsidRPr="000F26B9" w:rsidRDefault="00295FE3" w:rsidP="000F26B9">
      <w:pPr>
        <w:pStyle w:val="FootnoteText"/>
        <w:jc w:val="both"/>
        <w:rPr>
          <w:rFonts w:ascii="Arial" w:hAnsi="Arial" w:cs="Arial"/>
          <w:lang w:val="en-GB"/>
        </w:rPr>
      </w:pPr>
      <w:r w:rsidRPr="000F26B9">
        <w:rPr>
          <w:rStyle w:val="FootnoteReference"/>
          <w:rFonts w:ascii="Arial" w:hAnsi="Arial" w:cs="Arial"/>
        </w:rPr>
        <w:footnoteRef/>
      </w:r>
      <w:r w:rsidRPr="000F26B9">
        <w:rPr>
          <w:rFonts w:ascii="Arial" w:hAnsi="Arial" w:cs="Arial"/>
        </w:rPr>
        <w:t xml:space="preserve"> </w:t>
      </w:r>
      <w:r w:rsidRPr="000F26B9">
        <w:rPr>
          <w:rFonts w:ascii="Arial" w:hAnsi="Arial" w:cs="Arial"/>
          <w:i/>
          <w:lang w:val="en-GB"/>
        </w:rPr>
        <w:t>S v Dlamini; S v Dladla and others; S v Joubert; S v Schietekat</w:t>
      </w:r>
      <w:r w:rsidRPr="000F26B9">
        <w:rPr>
          <w:rFonts w:ascii="Arial" w:hAnsi="Arial" w:cs="Arial"/>
          <w:lang w:val="en-GB"/>
        </w:rPr>
        <w:t xml:space="preserve"> 1999 (4) SA 623 (CC</w:t>
      </w:r>
      <w:r>
        <w:rPr>
          <w:rFonts w:ascii="Arial" w:hAnsi="Arial" w:cs="Arial"/>
          <w:lang w:val="en-GB"/>
        </w:rPr>
        <w:t>).</w:t>
      </w:r>
    </w:p>
  </w:footnote>
  <w:footnote w:id="12">
    <w:p w14:paraId="781007C6" w14:textId="586A7F6C" w:rsidR="00295FE3" w:rsidRPr="00461C1E" w:rsidRDefault="00295FE3" w:rsidP="00461C1E">
      <w:pPr>
        <w:pStyle w:val="FootnoteText"/>
        <w:jc w:val="both"/>
        <w:rPr>
          <w:rFonts w:ascii="Arial" w:hAnsi="Arial" w:cs="Arial"/>
          <w:lang w:val="en-ZA"/>
        </w:rPr>
      </w:pPr>
      <w:r w:rsidRPr="00461C1E">
        <w:rPr>
          <w:rStyle w:val="FootnoteReference"/>
          <w:rFonts w:ascii="Arial" w:hAnsi="Arial" w:cs="Arial"/>
        </w:rPr>
        <w:footnoteRef/>
      </w:r>
      <w:r w:rsidRPr="00461C1E">
        <w:rPr>
          <w:rFonts w:ascii="Arial" w:hAnsi="Arial" w:cs="Arial"/>
        </w:rPr>
        <w:t xml:space="preserve"> </w:t>
      </w:r>
      <w:r w:rsidRPr="00F15FC7">
        <w:rPr>
          <w:rFonts w:ascii="Arial" w:hAnsi="Arial" w:cs="Arial"/>
          <w:i/>
        </w:rPr>
        <w:t>S v</w:t>
      </w:r>
      <w:r>
        <w:rPr>
          <w:rFonts w:ascii="Arial" w:hAnsi="Arial" w:cs="Arial"/>
        </w:rPr>
        <w:t xml:space="preserve"> </w:t>
      </w:r>
      <w:r w:rsidRPr="00461C1E">
        <w:rPr>
          <w:rFonts w:ascii="Arial" w:hAnsi="Arial" w:cs="Arial"/>
          <w:i/>
          <w:lang w:val="en-ZA"/>
        </w:rPr>
        <w:t xml:space="preserve">Mathebula </w:t>
      </w:r>
      <w:r w:rsidRPr="00461C1E">
        <w:rPr>
          <w:rFonts w:ascii="Arial" w:hAnsi="Arial" w:cs="Arial"/>
          <w:lang w:val="en-ZA"/>
        </w:rPr>
        <w:t>2010</w:t>
      </w:r>
      <w:r>
        <w:rPr>
          <w:rFonts w:ascii="Arial" w:hAnsi="Arial" w:cs="Arial"/>
          <w:lang w:val="en-ZA"/>
        </w:rPr>
        <w:t xml:space="preserve"> </w:t>
      </w:r>
      <w:r w:rsidRPr="00461C1E">
        <w:rPr>
          <w:rFonts w:ascii="Arial" w:hAnsi="Arial" w:cs="Arial"/>
          <w:lang w:val="en-ZA"/>
        </w:rPr>
        <w:t>(1) SACR 55 (SCA) para 12</w:t>
      </w:r>
      <w:r>
        <w:rPr>
          <w:rFonts w:ascii="Arial" w:hAnsi="Arial" w:cs="Arial"/>
          <w:lang w:val="en-ZA"/>
        </w:rPr>
        <w:t xml:space="preserve">; </w:t>
      </w:r>
      <w:r w:rsidRPr="00461C1E">
        <w:rPr>
          <w:rFonts w:ascii="Arial" w:hAnsi="Arial" w:cs="Arial"/>
          <w:i/>
          <w:lang w:val="en-ZA"/>
        </w:rPr>
        <w:t>S v Botha</w:t>
      </w:r>
      <w:r w:rsidRPr="00461C1E">
        <w:rPr>
          <w:rFonts w:ascii="Arial" w:hAnsi="Arial" w:cs="Arial"/>
          <w:lang w:val="en-ZA"/>
        </w:rPr>
        <w:t xml:space="preserve"> </w:t>
      </w:r>
      <w:r w:rsidRPr="00F15FC7">
        <w:rPr>
          <w:rFonts w:ascii="Arial" w:hAnsi="Arial" w:cs="Arial"/>
          <w:i/>
          <w:iCs/>
          <w:color w:val="000000"/>
        </w:rPr>
        <w:t>en 'n Ander</w:t>
      </w:r>
      <w:r w:rsidRPr="00461C1E">
        <w:rPr>
          <w:rFonts w:ascii="Arial" w:hAnsi="Arial" w:cs="Arial"/>
          <w:lang w:val="en-ZA"/>
        </w:rPr>
        <w:t xml:space="preserve"> 2002 (1)</w:t>
      </w:r>
      <w:r>
        <w:rPr>
          <w:rFonts w:ascii="Arial" w:hAnsi="Arial" w:cs="Arial"/>
          <w:lang w:val="en-ZA"/>
        </w:rPr>
        <w:t xml:space="preserve"> SACR</w:t>
      </w:r>
      <w:r w:rsidRPr="00461C1E">
        <w:rPr>
          <w:rFonts w:ascii="Arial" w:hAnsi="Arial" w:cs="Arial"/>
          <w:lang w:val="en-ZA"/>
        </w:rPr>
        <w:t xml:space="preserve"> 222 (SCA) at 230</w:t>
      </w:r>
      <w:r>
        <w:rPr>
          <w:rFonts w:ascii="Arial" w:hAnsi="Arial" w:cs="Arial"/>
          <w:lang w:val="en-ZA"/>
        </w:rPr>
        <w:t>H</w:t>
      </w:r>
      <w:r w:rsidRPr="00461C1E">
        <w:rPr>
          <w:rFonts w:ascii="Arial" w:hAnsi="Arial" w:cs="Arial"/>
          <w:lang w:val="en-ZA"/>
        </w:rPr>
        <w:t xml:space="preserve"> and 232</w:t>
      </w:r>
      <w:r>
        <w:rPr>
          <w:rFonts w:ascii="Arial" w:hAnsi="Arial" w:cs="Arial"/>
          <w:lang w:val="en-ZA"/>
        </w:rPr>
        <w:t>C;</w:t>
      </w:r>
      <w:r w:rsidRPr="00461C1E">
        <w:rPr>
          <w:rFonts w:ascii="Arial" w:hAnsi="Arial" w:cs="Arial"/>
          <w:lang w:val="en-ZA"/>
        </w:rPr>
        <w:t xml:space="preserve"> </w:t>
      </w:r>
      <w:r w:rsidRPr="00461C1E">
        <w:rPr>
          <w:rFonts w:ascii="Arial" w:hAnsi="Arial" w:cs="Arial"/>
          <w:i/>
          <w:lang w:val="en-ZA"/>
        </w:rPr>
        <w:t>S v Viljoen</w:t>
      </w:r>
      <w:r w:rsidRPr="00461C1E">
        <w:rPr>
          <w:rFonts w:ascii="Arial" w:hAnsi="Arial" w:cs="Arial"/>
          <w:lang w:val="en-ZA"/>
        </w:rPr>
        <w:t xml:space="preserve"> 2002 (2) SACR 550 (SCA) at 556</w:t>
      </w:r>
      <w:r>
        <w:rPr>
          <w:rFonts w:ascii="Arial" w:hAnsi="Arial" w:cs="Arial"/>
          <w:lang w:val="en-ZA"/>
        </w:rPr>
        <w:t>C</w:t>
      </w:r>
      <w:r w:rsidRPr="00461C1E">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295516"/>
      <w:docPartObj>
        <w:docPartGallery w:val="Page Numbers (Top of Page)"/>
        <w:docPartUnique/>
      </w:docPartObj>
    </w:sdtPr>
    <w:sdtEndPr>
      <w:rPr>
        <w:noProof/>
      </w:rPr>
    </w:sdtEndPr>
    <w:sdtContent>
      <w:p w14:paraId="49AD1D68" w14:textId="587CC850" w:rsidR="00295FE3" w:rsidRDefault="00295FE3">
        <w:pPr>
          <w:pStyle w:val="Header"/>
          <w:jc w:val="right"/>
        </w:pPr>
        <w:r>
          <w:fldChar w:fldCharType="begin"/>
        </w:r>
        <w:r>
          <w:instrText xml:space="preserve"> PAGE   \* MERGEFORMAT </w:instrText>
        </w:r>
        <w:r>
          <w:fldChar w:fldCharType="separate"/>
        </w:r>
        <w:r w:rsidR="00042BF0">
          <w:rPr>
            <w:noProof/>
          </w:rPr>
          <w:t>2</w:t>
        </w:r>
        <w:r>
          <w:rPr>
            <w:noProof/>
          </w:rPr>
          <w:fldChar w:fldCharType="end"/>
        </w:r>
      </w:p>
    </w:sdtContent>
  </w:sdt>
  <w:p w14:paraId="44D03F18" w14:textId="77777777" w:rsidR="00295FE3" w:rsidRDefault="00295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D2D6E" w14:textId="052C4BE5" w:rsidR="00295FE3" w:rsidRDefault="00295FE3">
    <w:pPr>
      <w:pStyle w:val="Header"/>
      <w:jc w:val="right"/>
    </w:pPr>
  </w:p>
  <w:p w14:paraId="52945F47" w14:textId="77777777" w:rsidR="00295FE3" w:rsidRDefault="00295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36C09"/>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42471A"/>
    <w:multiLevelType w:val="multilevel"/>
    <w:tmpl w:val="CC34A458"/>
    <w:lvl w:ilvl="0">
      <w:start w:val="19"/>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CC87491"/>
    <w:multiLevelType w:val="hybridMultilevel"/>
    <w:tmpl w:val="6FC41C54"/>
    <w:lvl w:ilvl="0" w:tplc="3C863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402D3C"/>
    <w:multiLevelType w:val="multilevel"/>
    <w:tmpl w:val="DC16CFDC"/>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E34262"/>
    <w:multiLevelType w:val="hybridMultilevel"/>
    <w:tmpl w:val="DA824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B0674"/>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7B0416C"/>
    <w:multiLevelType w:val="multilevel"/>
    <w:tmpl w:val="FFFFFFFF"/>
    <w:numStyleLink w:val="Judgments"/>
  </w:abstractNum>
  <w:abstractNum w:abstractNumId="7">
    <w:nsid w:val="2B447DCB"/>
    <w:multiLevelType w:val="multilevel"/>
    <w:tmpl w:val="10D8AC46"/>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1967CAC"/>
    <w:multiLevelType w:val="multilevel"/>
    <w:tmpl w:val="2856E99A"/>
    <w:lvl w:ilvl="0">
      <w:start w:val="16"/>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31DF0515"/>
    <w:multiLevelType w:val="multilevel"/>
    <w:tmpl w:val="FFFFFFFF"/>
    <w:styleLink w:val="Judgments"/>
    <w:lvl w:ilvl="0">
      <w:start w:val="1"/>
      <w:numFmt w:val="decimal"/>
      <w:lvlText w:val="[%1]"/>
      <w:lvlJc w:val="left"/>
      <w:pPr>
        <w:ind w:left="504" w:hanging="504"/>
      </w:pPr>
      <w:rPr>
        <w:rFonts w:ascii="Arial" w:hAnsi="Arial" w:cs="Times New Roman" w:hint="default"/>
        <w:b w:val="0"/>
        <w:i w:val="0"/>
        <w:color w:val="auto"/>
        <w:sz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3A75674E"/>
    <w:multiLevelType w:val="multilevel"/>
    <w:tmpl w:val="E71486CA"/>
    <w:lvl w:ilvl="0">
      <w:start w:val="1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508712B4"/>
    <w:multiLevelType w:val="hybridMultilevel"/>
    <w:tmpl w:val="4BF0B1EA"/>
    <w:lvl w:ilvl="0" w:tplc="1A8832FE">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3334B6"/>
    <w:multiLevelType w:val="multilevel"/>
    <w:tmpl w:val="DC16CFDC"/>
    <w:numStyleLink w:val="Style1"/>
  </w:abstractNum>
  <w:abstractNum w:abstractNumId="13">
    <w:nsid w:val="7BE127CD"/>
    <w:multiLevelType w:val="hybridMultilevel"/>
    <w:tmpl w:val="757A4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8"/>
  </w:num>
  <w:num w:numId="5">
    <w:abstractNumId w:val="1"/>
  </w:num>
  <w:num w:numId="6">
    <w:abstractNumId w:val="0"/>
  </w:num>
  <w:num w:numId="7">
    <w:abstractNumId w:val="3"/>
  </w:num>
  <w:num w:numId="8">
    <w:abstractNumId w:val="12"/>
  </w:num>
  <w:num w:numId="9">
    <w:abstractNumId w:val="5"/>
  </w:num>
  <w:num w:numId="10">
    <w:abstractNumId w:val="7"/>
  </w:num>
  <w:num w:numId="11">
    <w:abstractNumId w:val="4"/>
  </w:num>
  <w:num w:numId="12">
    <w:abstractNumId w:val="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82"/>
    <w:rsid w:val="00016AAC"/>
    <w:rsid w:val="00023C32"/>
    <w:rsid w:val="0002702F"/>
    <w:rsid w:val="00030F1B"/>
    <w:rsid w:val="00042BF0"/>
    <w:rsid w:val="0004446D"/>
    <w:rsid w:val="000510C0"/>
    <w:rsid w:val="00067AA5"/>
    <w:rsid w:val="00073CA1"/>
    <w:rsid w:val="00074514"/>
    <w:rsid w:val="00076BAA"/>
    <w:rsid w:val="00086517"/>
    <w:rsid w:val="00092619"/>
    <w:rsid w:val="000A3264"/>
    <w:rsid w:val="000A7D91"/>
    <w:rsid w:val="000B4316"/>
    <w:rsid w:val="000C36B6"/>
    <w:rsid w:val="000D44C8"/>
    <w:rsid w:val="000E67C8"/>
    <w:rsid w:val="000F26B9"/>
    <w:rsid w:val="00102D7C"/>
    <w:rsid w:val="00106397"/>
    <w:rsid w:val="001068C3"/>
    <w:rsid w:val="00173616"/>
    <w:rsid w:val="00192D30"/>
    <w:rsid w:val="001A1B99"/>
    <w:rsid w:val="001C0889"/>
    <w:rsid w:val="001F1FB4"/>
    <w:rsid w:val="001F28F9"/>
    <w:rsid w:val="00201A5D"/>
    <w:rsid w:val="002071AB"/>
    <w:rsid w:val="002264B0"/>
    <w:rsid w:val="00237FD3"/>
    <w:rsid w:val="00251BDB"/>
    <w:rsid w:val="00265ED0"/>
    <w:rsid w:val="00287876"/>
    <w:rsid w:val="00295CAC"/>
    <w:rsid w:val="00295FE3"/>
    <w:rsid w:val="002A5186"/>
    <w:rsid w:val="002D4DFE"/>
    <w:rsid w:val="002E3B54"/>
    <w:rsid w:val="002E6C96"/>
    <w:rsid w:val="002F0C44"/>
    <w:rsid w:val="002F69DC"/>
    <w:rsid w:val="00300027"/>
    <w:rsid w:val="003004EF"/>
    <w:rsid w:val="00327936"/>
    <w:rsid w:val="003307E7"/>
    <w:rsid w:val="00345ED0"/>
    <w:rsid w:val="0036118B"/>
    <w:rsid w:val="0037014D"/>
    <w:rsid w:val="0039055D"/>
    <w:rsid w:val="003A550B"/>
    <w:rsid w:val="003E4DE6"/>
    <w:rsid w:val="003E790F"/>
    <w:rsid w:val="003F3ED3"/>
    <w:rsid w:val="00414FE1"/>
    <w:rsid w:val="0041730D"/>
    <w:rsid w:val="00461C1E"/>
    <w:rsid w:val="0046572A"/>
    <w:rsid w:val="0047020F"/>
    <w:rsid w:val="00471D67"/>
    <w:rsid w:val="0047595F"/>
    <w:rsid w:val="00492097"/>
    <w:rsid w:val="004A2B25"/>
    <w:rsid w:val="004B3075"/>
    <w:rsid w:val="004B7C90"/>
    <w:rsid w:val="004D3A54"/>
    <w:rsid w:val="004E2B99"/>
    <w:rsid w:val="004F7B01"/>
    <w:rsid w:val="00547182"/>
    <w:rsid w:val="005562AF"/>
    <w:rsid w:val="0056215B"/>
    <w:rsid w:val="005809EB"/>
    <w:rsid w:val="005A33EA"/>
    <w:rsid w:val="005C04E3"/>
    <w:rsid w:val="005C5219"/>
    <w:rsid w:val="005C5AE1"/>
    <w:rsid w:val="005E2175"/>
    <w:rsid w:val="005E43F5"/>
    <w:rsid w:val="005E6703"/>
    <w:rsid w:val="005F135C"/>
    <w:rsid w:val="005F6E82"/>
    <w:rsid w:val="00615E35"/>
    <w:rsid w:val="00623965"/>
    <w:rsid w:val="00671332"/>
    <w:rsid w:val="006776CE"/>
    <w:rsid w:val="00681B0D"/>
    <w:rsid w:val="006A1E7F"/>
    <w:rsid w:val="006A72C3"/>
    <w:rsid w:val="006B1C26"/>
    <w:rsid w:val="006B5035"/>
    <w:rsid w:val="006C5EA9"/>
    <w:rsid w:val="006D4CE7"/>
    <w:rsid w:val="006F0C0E"/>
    <w:rsid w:val="0070163B"/>
    <w:rsid w:val="00724695"/>
    <w:rsid w:val="0073089F"/>
    <w:rsid w:val="0073698B"/>
    <w:rsid w:val="007378A2"/>
    <w:rsid w:val="007544FA"/>
    <w:rsid w:val="00755D96"/>
    <w:rsid w:val="00764935"/>
    <w:rsid w:val="007668FD"/>
    <w:rsid w:val="00782403"/>
    <w:rsid w:val="00793A06"/>
    <w:rsid w:val="007C131E"/>
    <w:rsid w:val="007C79AB"/>
    <w:rsid w:val="007D159F"/>
    <w:rsid w:val="007D3F42"/>
    <w:rsid w:val="007D48E8"/>
    <w:rsid w:val="007E6CF4"/>
    <w:rsid w:val="007F5114"/>
    <w:rsid w:val="00800873"/>
    <w:rsid w:val="00832374"/>
    <w:rsid w:val="00834955"/>
    <w:rsid w:val="00835AAA"/>
    <w:rsid w:val="00855615"/>
    <w:rsid w:val="008629EF"/>
    <w:rsid w:val="00882B52"/>
    <w:rsid w:val="00890BEC"/>
    <w:rsid w:val="00890EFC"/>
    <w:rsid w:val="0089642E"/>
    <w:rsid w:val="008D5CED"/>
    <w:rsid w:val="008E3CFF"/>
    <w:rsid w:val="008F1C5E"/>
    <w:rsid w:val="008F1CEE"/>
    <w:rsid w:val="00911BB9"/>
    <w:rsid w:val="009168E1"/>
    <w:rsid w:val="00934179"/>
    <w:rsid w:val="0094130D"/>
    <w:rsid w:val="00943C9D"/>
    <w:rsid w:val="009461B5"/>
    <w:rsid w:val="009519A2"/>
    <w:rsid w:val="00952010"/>
    <w:rsid w:val="0097558B"/>
    <w:rsid w:val="00976B3E"/>
    <w:rsid w:val="009902F5"/>
    <w:rsid w:val="00997C8D"/>
    <w:rsid w:val="009A215A"/>
    <w:rsid w:val="009A3CC8"/>
    <w:rsid w:val="009B04BC"/>
    <w:rsid w:val="009B14A0"/>
    <w:rsid w:val="009B670C"/>
    <w:rsid w:val="009B6E4E"/>
    <w:rsid w:val="009B7B3D"/>
    <w:rsid w:val="009D4F54"/>
    <w:rsid w:val="009E5DA0"/>
    <w:rsid w:val="00A22B57"/>
    <w:rsid w:val="00A42463"/>
    <w:rsid w:val="00A5758A"/>
    <w:rsid w:val="00A6785C"/>
    <w:rsid w:val="00A832FF"/>
    <w:rsid w:val="00AA043B"/>
    <w:rsid w:val="00AD0D17"/>
    <w:rsid w:val="00AE1DA2"/>
    <w:rsid w:val="00B11B69"/>
    <w:rsid w:val="00B16043"/>
    <w:rsid w:val="00B32861"/>
    <w:rsid w:val="00B32B50"/>
    <w:rsid w:val="00B507E6"/>
    <w:rsid w:val="00B56784"/>
    <w:rsid w:val="00B64B0B"/>
    <w:rsid w:val="00B74AAF"/>
    <w:rsid w:val="00B842AF"/>
    <w:rsid w:val="00B963CC"/>
    <w:rsid w:val="00BA3F41"/>
    <w:rsid w:val="00BC79FE"/>
    <w:rsid w:val="00BC7DB7"/>
    <w:rsid w:val="00BD3213"/>
    <w:rsid w:val="00BE1161"/>
    <w:rsid w:val="00BE3184"/>
    <w:rsid w:val="00C03AAA"/>
    <w:rsid w:val="00C21F2F"/>
    <w:rsid w:val="00C254CA"/>
    <w:rsid w:val="00C26273"/>
    <w:rsid w:val="00C266C0"/>
    <w:rsid w:val="00C3008D"/>
    <w:rsid w:val="00C8447C"/>
    <w:rsid w:val="00C8586E"/>
    <w:rsid w:val="00C91C1C"/>
    <w:rsid w:val="00C937CA"/>
    <w:rsid w:val="00CA7934"/>
    <w:rsid w:val="00CC1B57"/>
    <w:rsid w:val="00CD07E3"/>
    <w:rsid w:val="00CD0EBE"/>
    <w:rsid w:val="00CE34D3"/>
    <w:rsid w:val="00CE38FB"/>
    <w:rsid w:val="00CF6D81"/>
    <w:rsid w:val="00CF746F"/>
    <w:rsid w:val="00D003A7"/>
    <w:rsid w:val="00D02872"/>
    <w:rsid w:val="00D1223F"/>
    <w:rsid w:val="00D1776A"/>
    <w:rsid w:val="00D22421"/>
    <w:rsid w:val="00D347A6"/>
    <w:rsid w:val="00D35132"/>
    <w:rsid w:val="00D36AE3"/>
    <w:rsid w:val="00D434A9"/>
    <w:rsid w:val="00D63AED"/>
    <w:rsid w:val="00D71FE6"/>
    <w:rsid w:val="00D74B09"/>
    <w:rsid w:val="00D827E2"/>
    <w:rsid w:val="00D83325"/>
    <w:rsid w:val="00D84841"/>
    <w:rsid w:val="00D86410"/>
    <w:rsid w:val="00DA7A91"/>
    <w:rsid w:val="00DD2C42"/>
    <w:rsid w:val="00DE2EA2"/>
    <w:rsid w:val="00E027AE"/>
    <w:rsid w:val="00E04A68"/>
    <w:rsid w:val="00E16768"/>
    <w:rsid w:val="00E240E7"/>
    <w:rsid w:val="00E33107"/>
    <w:rsid w:val="00E35001"/>
    <w:rsid w:val="00E5367F"/>
    <w:rsid w:val="00E62846"/>
    <w:rsid w:val="00E93873"/>
    <w:rsid w:val="00EA50FE"/>
    <w:rsid w:val="00EA5F5D"/>
    <w:rsid w:val="00EA6FB9"/>
    <w:rsid w:val="00EB41E4"/>
    <w:rsid w:val="00ED1BFE"/>
    <w:rsid w:val="00ED1C33"/>
    <w:rsid w:val="00ED410D"/>
    <w:rsid w:val="00EF0376"/>
    <w:rsid w:val="00EF5782"/>
    <w:rsid w:val="00F00244"/>
    <w:rsid w:val="00F014CD"/>
    <w:rsid w:val="00F06ABE"/>
    <w:rsid w:val="00F0745B"/>
    <w:rsid w:val="00F15FC7"/>
    <w:rsid w:val="00F34A7B"/>
    <w:rsid w:val="00F37CD0"/>
    <w:rsid w:val="00F44AD0"/>
    <w:rsid w:val="00F5308A"/>
    <w:rsid w:val="00F6188C"/>
    <w:rsid w:val="00F63285"/>
    <w:rsid w:val="00F77709"/>
    <w:rsid w:val="00F8494F"/>
    <w:rsid w:val="00F84F88"/>
    <w:rsid w:val="00F95D49"/>
    <w:rsid w:val="00FA0F33"/>
    <w:rsid w:val="00FA16F9"/>
    <w:rsid w:val="00FD6246"/>
    <w:rsid w:val="00FE445F"/>
    <w:rsid w:val="00FF01CA"/>
    <w:rsid w:val="00FF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6E87"/>
  <w15:docId w15:val="{A624264F-FFEB-46E4-A1EC-B2EE4B6F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4DE6"/>
    <w:pPr>
      <w:spacing w:after="0" w:line="240" w:lineRule="auto"/>
    </w:pPr>
    <w:rPr>
      <w:sz w:val="20"/>
      <w:szCs w:val="20"/>
    </w:rPr>
  </w:style>
  <w:style w:type="character" w:customStyle="1" w:styleId="FootnoteTextChar">
    <w:name w:val="Footnote Text Char"/>
    <w:basedOn w:val="DefaultParagraphFont"/>
    <w:link w:val="FootnoteText"/>
    <w:uiPriority w:val="99"/>
    <w:rsid w:val="003E4DE6"/>
    <w:rPr>
      <w:sz w:val="20"/>
      <w:szCs w:val="20"/>
    </w:rPr>
  </w:style>
  <w:style w:type="character" w:styleId="FootnoteReference">
    <w:name w:val="footnote reference"/>
    <w:basedOn w:val="DefaultParagraphFont"/>
    <w:uiPriority w:val="99"/>
    <w:semiHidden/>
    <w:unhideWhenUsed/>
    <w:rsid w:val="003E4DE6"/>
    <w:rPr>
      <w:vertAlign w:val="superscript"/>
    </w:rPr>
  </w:style>
  <w:style w:type="paragraph" w:styleId="ListParagraph">
    <w:name w:val="List Paragraph"/>
    <w:basedOn w:val="Normal"/>
    <w:uiPriority w:val="34"/>
    <w:qFormat/>
    <w:rsid w:val="003E4DE6"/>
    <w:pPr>
      <w:ind w:left="720"/>
      <w:contextualSpacing/>
    </w:pPr>
  </w:style>
  <w:style w:type="paragraph" w:styleId="Header">
    <w:name w:val="header"/>
    <w:basedOn w:val="Normal"/>
    <w:link w:val="HeaderChar"/>
    <w:uiPriority w:val="99"/>
    <w:unhideWhenUsed/>
    <w:rsid w:val="0094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C9D"/>
  </w:style>
  <w:style w:type="paragraph" w:styleId="Footer">
    <w:name w:val="footer"/>
    <w:basedOn w:val="Normal"/>
    <w:link w:val="FooterChar"/>
    <w:uiPriority w:val="99"/>
    <w:unhideWhenUsed/>
    <w:rsid w:val="0094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C9D"/>
  </w:style>
  <w:style w:type="character" w:styleId="EndnoteReference">
    <w:name w:val="endnote reference"/>
    <w:basedOn w:val="DefaultParagraphFont"/>
    <w:uiPriority w:val="99"/>
    <w:semiHidden/>
    <w:unhideWhenUsed/>
    <w:rsid w:val="004B7C90"/>
    <w:rPr>
      <w:vertAlign w:val="superscript"/>
    </w:rPr>
  </w:style>
  <w:style w:type="paragraph" w:styleId="NormalWeb">
    <w:name w:val="Normal (Web)"/>
    <w:basedOn w:val="Normal"/>
    <w:uiPriority w:val="99"/>
    <w:unhideWhenUsed/>
    <w:rsid w:val="002E3B54"/>
    <w:pPr>
      <w:spacing w:after="0" w:line="480" w:lineRule="auto"/>
      <w:jc w:val="both"/>
    </w:pPr>
    <w:rPr>
      <w:rFonts w:ascii="Times New Roman" w:eastAsia="Times New Roman" w:hAnsi="Times New Roman" w:cs="Times New Roman"/>
      <w:sz w:val="24"/>
      <w:szCs w:val="24"/>
      <w:lang w:val="en-ZA" w:eastAsia="en-ZA"/>
    </w:rPr>
  </w:style>
  <w:style w:type="numbering" w:customStyle="1" w:styleId="Style1">
    <w:name w:val="Style1"/>
    <w:uiPriority w:val="99"/>
    <w:rsid w:val="002E3B54"/>
    <w:pPr>
      <w:numPr>
        <w:numId w:val="7"/>
      </w:numPr>
    </w:pPr>
  </w:style>
  <w:style w:type="numbering" w:customStyle="1" w:styleId="Judgments">
    <w:name w:val="Judgments"/>
    <w:rsid w:val="00C21F2F"/>
    <w:pPr>
      <w:numPr>
        <w:numId w:val="13"/>
      </w:numPr>
    </w:pPr>
  </w:style>
  <w:style w:type="character" w:styleId="Hyperlink">
    <w:name w:val="Hyperlink"/>
    <w:basedOn w:val="DefaultParagraphFont"/>
    <w:uiPriority w:val="99"/>
    <w:unhideWhenUsed/>
    <w:qFormat/>
    <w:rsid w:val="00C21F2F"/>
    <w:rPr>
      <w:color w:val="0563C1" w:themeColor="hyperlink"/>
      <w:u w:val="single"/>
    </w:rPr>
  </w:style>
  <w:style w:type="character" w:styleId="CommentReference">
    <w:name w:val="annotation reference"/>
    <w:basedOn w:val="DefaultParagraphFont"/>
    <w:uiPriority w:val="99"/>
    <w:semiHidden/>
    <w:unhideWhenUsed/>
    <w:rsid w:val="00911BB9"/>
    <w:rPr>
      <w:sz w:val="16"/>
      <w:szCs w:val="16"/>
    </w:rPr>
  </w:style>
  <w:style w:type="paragraph" w:styleId="CommentText">
    <w:name w:val="annotation text"/>
    <w:basedOn w:val="Normal"/>
    <w:link w:val="CommentTextChar"/>
    <w:uiPriority w:val="99"/>
    <w:semiHidden/>
    <w:unhideWhenUsed/>
    <w:rsid w:val="00911BB9"/>
    <w:pPr>
      <w:spacing w:line="240" w:lineRule="auto"/>
    </w:pPr>
    <w:rPr>
      <w:sz w:val="20"/>
      <w:szCs w:val="20"/>
    </w:rPr>
  </w:style>
  <w:style w:type="character" w:customStyle="1" w:styleId="CommentTextChar">
    <w:name w:val="Comment Text Char"/>
    <w:basedOn w:val="DefaultParagraphFont"/>
    <w:link w:val="CommentText"/>
    <w:uiPriority w:val="99"/>
    <w:semiHidden/>
    <w:rsid w:val="00911BB9"/>
    <w:rPr>
      <w:sz w:val="20"/>
      <w:szCs w:val="20"/>
    </w:rPr>
  </w:style>
  <w:style w:type="paragraph" w:styleId="CommentSubject">
    <w:name w:val="annotation subject"/>
    <w:basedOn w:val="CommentText"/>
    <w:next w:val="CommentText"/>
    <w:link w:val="CommentSubjectChar"/>
    <w:uiPriority w:val="99"/>
    <w:semiHidden/>
    <w:unhideWhenUsed/>
    <w:rsid w:val="00911BB9"/>
    <w:rPr>
      <w:b/>
      <w:bCs/>
    </w:rPr>
  </w:style>
  <w:style w:type="character" w:customStyle="1" w:styleId="CommentSubjectChar">
    <w:name w:val="Comment Subject Char"/>
    <w:basedOn w:val="CommentTextChar"/>
    <w:link w:val="CommentSubject"/>
    <w:uiPriority w:val="99"/>
    <w:semiHidden/>
    <w:rsid w:val="00911BB9"/>
    <w:rPr>
      <w:b/>
      <w:bCs/>
      <w:sz w:val="20"/>
      <w:szCs w:val="20"/>
    </w:rPr>
  </w:style>
  <w:style w:type="paragraph" w:styleId="BalloonText">
    <w:name w:val="Balloon Text"/>
    <w:basedOn w:val="Normal"/>
    <w:link w:val="BalloonTextChar"/>
    <w:uiPriority w:val="99"/>
    <w:semiHidden/>
    <w:unhideWhenUsed/>
    <w:rsid w:val="00911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B9"/>
    <w:rPr>
      <w:rFonts w:ascii="Segoe UI" w:hAnsi="Segoe UI" w:cs="Segoe UI"/>
      <w:sz w:val="18"/>
      <w:szCs w:val="18"/>
    </w:rPr>
  </w:style>
  <w:style w:type="character" w:customStyle="1" w:styleId="mc">
    <w:name w:val="mc"/>
    <w:basedOn w:val="DefaultParagraphFont"/>
    <w:rsid w:val="00911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052281">
      <w:bodyDiv w:val="1"/>
      <w:marLeft w:val="0"/>
      <w:marRight w:val="0"/>
      <w:marTop w:val="0"/>
      <w:marBottom w:val="0"/>
      <w:divBdr>
        <w:top w:val="none" w:sz="0" w:space="0" w:color="auto"/>
        <w:left w:val="none" w:sz="0" w:space="0" w:color="auto"/>
        <w:bottom w:val="none" w:sz="0" w:space="0" w:color="auto"/>
        <w:right w:val="none" w:sz="0" w:space="0" w:color="auto"/>
      </w:divBdr>
      <w:divsChild>
        <w:div w:id="177274912">
          <w:marLeft w:val="1134"/>
          <w:marRight w:val="0"/>
          <w:marTop w:val="60"/>
          <w:marBottom w:val="0"/>
          <w:divBdr>
            <w:top w:val="none" w:sz="0" w:space="0" w:color="auto"/>
            <w:left w:val="none" w:sz="0" w:space="0" w:color="auto"/>
            <w:bottom w:val="none" w:sz="0" w:space="0" w:color="auto"/>
            <w:right w:val="none" w:sz="0" w:space="0" w:color="auto"/>
          </w:divBdr>
        </w:div>
        <w:div w:id="1216962823">
          <w:marLeft w:val="567"/>
          <w:marRight w:val="567"/>
          <w:marTop w:val="20"/>
          <w:marBottom w:val="20"/>
          <w:divBdr>
            <w:top w:val="none" w:sz="0" w:space="0" w:color="auto"/>
            <w:left w:val="none" w:sz="0" w:space="0" w:color="auto"/>
            <w:bottom w:val="none" w:sz="0" w:space="0" w:color="auto"/>
            <w:right w:val="none" w:sz="0" w:space="0" w:color="auto"/>
          </w:divBdr>
        </w:div>
        <w:div w:id="2021352579">
          <w:marLeft w:val="1134"/>
          <w:marRight w:val="0"/>
          <w:marTop w:val="60"/>
          <w:marBottom w:val="0"/>
          <w:divBdr>
            <w:top w:val="none" w:sz="0" w:space="0" w:color="auto"/>
            <w:left w:val="none" w:sz="0" w:space="0" w:color="auto"/>
            <w:bottom w:val="none" w:sz="0" w:space="0" w:color="auto"/>
            <w:right w:val="none" w:sz="0" w:space="0" w:color="auto"/>
          </w:divBdr>
        </w:div>
        <w:div w:id="563181469">
          <w:marLeft w:val="1134"/>
          <w:marRight w:val="0"/>
          <w:marTop w:val="60"/>
          <w:marBottom w:val="0"/>
          <w:divBdr>
            <w:top w:val="none" w:sz="0" w:space="0" w:color="auto"/>
            <w:left w:val="none" w:sz="0" w:space="0" w:color="auto"/>
            <w:bottom w:val="none" w:sz="0" w:space="0" w:color="auto"/>
            <w:right w:val="none" w:sz="0" w:space="0" w:color="auto"/>
          </w:divBdr>
        </w:div>
        <w:div w:id="2022127642">
          <w:marLeft w:val="1134"/>
          <w:marRight w:val="0"/>
          <w:marTop w:val="60"/>
          <w:marBottom w:val="0"/>
          <w:divBdr>
            <w:top w:val="none" w:sz="0" w:space="0" w:color="auto"/>
            <w:left w:val="none" w:sz="0" w:space="0" w:color="auto"/>
            <w:bottom w:val="none" w:sz="0" w:space="0" w:color="auto"/>
            <w:right w:val="none" w:sz="0" w:space="0" w:color="auto"/>
          </w:divBdr>
        </w:div>
        <w:div w:id="1752652861">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51y1977s60(4)(a)%27%5d&amp;xhitlist_md=target-id=0-0-0-1966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0F445-EAE1-4EA7-8A8C-8938324A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7329</Words>
  <Characters>41781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Advocates Group 7 North</dc:creator>
  <cp:keywords/>
  <dc:description/>
  <cp:lastModifiedBy>Mokone</cp:lastModifiedBy>
  <cp:revision>3</cp:revision>
  <dcterms:created xsi:type="dcterms:W3CDTF">2023-10-03T14:08:00Z</dcterms:created>
  <dcterms:modified xsi:type="dcterms:W3CDTF">2023-10-03T14:09:00Z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4dafa680215b14eeefdbd62ac8850197815fcf15ca3a59764e38f7f2c630bf2b</vt:lpwstr>
  </property>
</Properties>
</file>