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0E62"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bookmarkStart w:id="0" w:name="_GoBack"/>
      <w:bookmarkEnd w:id="0"/>
      <w:r w:rsidRPr="001A1817">
        <w:rPr>
          <w:rFonts w:ascii="Arial" w:eastAsia="Calibri" w:hAnsi="Arial" w:cs="Arial"/>
          <w:noProof/>
          <w:sz w:val="24"/>
          <w:szCs w:val="24"/>
          <w:lang w:val="en-ZA" w:eastAsia="en-ZA"/>
        </w:rPr>
        <w:drawing>
          <wp:inline distT="0" distB="0" distL="0" distR="0" wp14:anchorId="4E6E99A8" wp14:editId="0409B46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F8E6DD7" w14:textId="77777777" w:rsidR="001A1817" w:rsidRPr="001A1817" w:rsidRDefault="001A1817" w:rsidP="001A1817">
      <w:pPr>
        <w:spacing w:after="0" w:line="360" w:lineRule="auto"/>
        <w:contextualSpacing/>
        <w:jc w:val="both"/>
        <w:rPr>
          <w:rFonts w:ascii="Arial" w:eastAsia="Times New Roman" w:hAnsi="Arial" w:cs="Arial"/>
          <w:b/>
          <w:sz w:val="24"/>
          <w:szCs w:val="24"/>
          <w:lang w:val="en-ZA" w:eastAsia="en-GB" w:bidi="yi-Hebr"/>
        </w:rPr>
      </w:pPr>
    </w:p>
    <w:p w14:paraId="56189956"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14:paraId="08BF55FB"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DIVISION, </w:t>
      </w:r>
      <w:r w:rsidR="00D83BA2">
        <w:rPr>
          <w:rFonts w:ascii="Arial" w:eastAsia="Times New Roman" w:hAnsi="Arial" w:cs="Arial"/>
          <w:b/>
          <w:sz w:val="24"/>
          <w:szCs w:val="24"/>
          <w:lang w:val="en-ZA" w:eastAsia="en-GB" w:bidi="yi-Hebr"/>
        </w:rPr>
        <w:t>NORTH EASTERN CIRCUIT</w:t>
      </w:r>
    </w:p>
    <w:p w14:paraId="2F523A94" w14:textId="77777777" w:rsidR="001A1817" w:rsidRPr="001A1817" w:rsidRDefault="001A1817" w:rsidP="001A1817">
      <w:pPr>
        <w:spacing w:after="0" w:line="360" w:lineRule="auto"/>
        <w:contextualSpacing/>
        <w:jc w:val="center"/>
        <w:rPr>
          <w:rFonts w:ascii="Arial" w:eastAsia="Times New Roman" w:hAnsi="Arial" w:cs="Arial"/>
          <w:sz w:val="24"/>
          <w:szCs w:val="24"/>
          <w:lang w:val="en-ZA" w:eastAsia="en-GB" w:bidi="yi-Hebr"/>
        </w:rPr>
      </w:pPr>
    </w:p>
    <w:p w14:paraId="009E02AE" w14:textId="36759D28" w:rsidR="001A1817" w:rsidRPr="001A1817" w:rsidRDefault="001A1817" w:rsidP="001A1817">
      <w:pPr>
        <w:spacing w:after="0" w:line="360" w:lineRule="auto"/>
        <w:contextualSpacing/>
        <w:jc w:val="right"/>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 xml:space="preserve">Case no: </w:t>
      </w:r>
      <w:r w:rsidR="00D83BA2">
        <w:rPr>
          <w:rFonts w:ascii="Arial" w:eastAsia="Times New Roman" w:hAnsi="Arial" w:cs="Arial"/>
          <w:b/>
          <w:sz w:val="24"/>
          <w:szCs w:val="24"/>
          <w:lang w:val="en-ZA" w:eastAsia="en-GB" w:bidi="yi-Hebr"/>
        </w:rPr>
        <w:t>CCD</w:t>
      </w:r>
      <w:r w:rsidR="008D36D9">
        <w:rPr>
          <w:rFonts w:ascii="Arial" w:eastAsia="Times New Roman" w:hAnsi="Arial" w:cs="Arial"/>
          <w:b/>
          <w:sz w:val="24"/>
          <w:szCs w:val="24"/>
          <w:lang w:val="en-ZA" w:eastAsia="en-GB" w:bidi="yi-Hebr"/>
        </w:rPr>
        <w:t>09/2024</w:t>
      </w:r>
    </w:p>
    <w:p w14:paraId="48D9888E" w14:textId="77777777" w:rsidR="001A1817" w:rsidRPr="001A1817" w:rsidRDefault="001A1817" w:rsidP="001A1817">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14:paraId="5C588408" w14:textId="77777777" w:rsidR="001A1817" w:rsidRPr="001A1817" w:rsidRDefault="001A1817" w:rsidP="001A1817">
      <w:pPr>
        <w:tabs>
          <w:tab w:val="right" w:pos="9072"/>
        </w:tabs>
        <w:spacing w:after="0" w:line="360" w:lineRule="auto"/>
        <w:contextualSpacing/>
        <w:jc w:val="both"/>
        <w:rPr>
          <w:rFonts w:ascii="Arial" w:eastAsia="Times New Roman" w:hAnsi="Arial" w:cs="Arial"/>
          <w:b/>
          <w:bCs/>
          <w:sz w:val="24"/>
          <w:szCs w:val="24"/>
          <w:lang w:val="en-ZA" w:eastAsia="en-GB" w:bidi="yi-Hebr"/>
        </w:rPr>
      </w:pPr>
    </w:p>
    <w:p w14:paraId="4ACE010B" w14:textId="77777777" w:rsidR="001A1817" w:rsidRPr="001A1817" w:rsidRDefault="00B31D19" w:rsidP="001A1817">
      <w:pPr>
        <w:tabs>
          <w:tab w:val="right" w:pos="9072"/>
        </w:tabs>
        <w:spacing w:after="0" w:line="360"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THE STATE</w:t>
      </w:r>
      <w:r w:rsidR="001A1817" w:rsidRPr="001A1817">
        <w:rPr>
          <w:rFonts w:ascii="Arial" w:eastAsia="Times New Roman" w:hAnsi="Arial" w:cs="Arial"/>
          <w:b/>
          <w:bCs/>
          <w:sz w:val="24"/>
          <w:szCs w:val="24"/>
          <w:lang w:val="en-ZA" w:eastAsia="en-GB" w:bidi="yi-Hebr"/>
        </w:rPr>
        <w:tab/>
      </w:r>
    </w:p>
    <w:p w14:paraId="5C0AF08A" w14:textId="77777777" w:rsidR="00D83BA2" w:rsidRDefault="00D83BA2"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p>
    <w:p w14:paraId="2ABACD67" w14:textId="77777777" w:rsidR="001A1817" w:rsidRPr="001A1817" w:rsidRDefault="001A1817"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14:paraId="5B66B824" w14:textId="77777777" w:rsidR="001A1817" w:rsidRPr="001A1817" w:rsidRDefault="001A1817" w:rsidP="001A1817">
      <w:pPr>
        <w:tabs>
          <w:tab w:val="right" w:pos="9072"/>
        </w:tabs>
        <w:spacing w:after="0" w:line="360" w:lineRule="auto"/>
        <w:contextualSpacing/>
        <w:jc w:val="both"/>
        <w:rPr>
          <w:rFonts w:ascii="Arial" w:eastAsia="Times New Roman" w:hAnsi="Arial" w:cs="Arial"/>
          <w:b/>
          <w:sz w:val="24"/>
          <w:szCs w:val="24"/>
          <w:lang w:val="en-ZA" w:eastAsia="en-GB" w:bidi="yi-Hebr"/>
        </w:rPr>
      </w:pPr>
    </w:p>
    <w:p w14:paraId="0EB3211C" w14:textId="51400850" w:rsidR="001A1817" w:rsidRDefault="008D36D9" w:rsidP="001A1817">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SIFISO NKOSINATHI DLAMINI</w:t>
      </w:r>
      <w:r>
        <w:rPr>
          <w:rFonts w:ascii="Arial" w:eastAsia="Times New Roman" w:hAnsi="Arial" w:cs="Arial"/>
          <w:b/>
          <w:sz w:val="24"/>
          <w:szCs w:val="24"/>
          <w:lang w:val="en-ZA" w:eastAsia="en-GB" w:bidi="yi-Hebr"/>
        </w:rPr>
        <w:tab/>
      </w:r>
      <w:r w:rsidR="00B31D19">
        <w:rPr>
          <w:rFonts w:ascii="Arial" w:eastAsia="Times New Roman" w:hAnsi="Arial" w:cs="Arial"/>
          <w:b/>
          <w:sz w:val="24"/>
          <w:szCs w:val="24"/>
          <w:lang w:val="en-ZA" w:eastAsia="en-GB" w:bidi="yi-Hebr"/>
        </w:rPr>
        <w:t>ACCUSED</w:t>
      </w:r>
    </w:p>
    <w:p w14:paraId="31CFE1C4"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0F14FBBD" w14:textId="77777777" w:rsidR="001A1817" w:rsidRPr="001A1817" w:rsidRDefault="001A1817" w:rsidP="001A1817">
      <w:pPr>
        <w:spacing w:after="0" w:line="240" w:lineRule="auto"/>
        <w:rPr>
          <w:rFonts w:ascii="Arial" w:eastAsia="Times New Roman" w:hAnsi="Arial" w:cs="Arial"/>
          <w:sz w:val="24"/>
          <w:szCs w:val="24"/>
          <w:lang w:val="en-ZA" w:eastAsia="en-GB" w:bidi="yi-Hebr"/>
        </w:rPr>
      </w:pPr>
    </w:p>
    <w:p w14:paraId="330A4BD7" w14:textId="39A86E56"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14:paraId="2D0C4A34"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4B87713A" w14:textId="77777777" w:rsidR="001A1817" w:rsidRDefault="001A1817" w:rsidP="00BE50E6">
      <w:pPr>
        <w:spacing w:after="0" w:line="360" w:lineRule="auto"/>
        <w:rPr>
          <w:rFonts w:ascii="Arial" w:eastAsia="Times New Roman" w:hAnsi="Arial" w:cs="Arial"/>
          <w:sz w:val="24"/>
          <w:szCs w:val="24"/>
          <w:lang w:val="en-ZA" w:eastAsia="en-GB" w:bidi="yi-Hebr"/>
        </w:rPr>
      </w:pPr>
    </w:p>
    <w:p w14:paraId="260F8AB9" w14:textId="539698DE"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14:paraId="53736998" w14:textId="0DA6CA1B" w:rsidR="00325BA5" w:rsidRPr="00C869E5" w:rsidRDefault="00325BA5" w:rsidP="00D41077">
      <w:pPr>
        <w:spacing w:after="0" w:line="360" w:lineRule="auto"/>
        <w:rPr>
          <w:rFonts w:ascii="Arial" w:eastAsia="Times New Roman" w:hAnsi="Arial" w:cs="Arial"/>
          <w:sz w:val="24"/>
          <w:szCs w:val="24"/>
          <w:lang w:val="en-ZA" w:eastAsia="en-GB" w:bidi="yi-Hebr"/>
        </w:rPr>
      </w:pPr>
    </w:p>
    <w:p w14:paraId="6395DBCB" w14:textId="4155243B" w:rsidR="00414B08" w:rsidRPr="0043596C" w:rsidRDefault="0043596C" w:rsidP="0043596C">
      <w:pPr>
        <w:spacing w:after="0" w:line="360" w:lineRule="auto"/>
        <w:jc w:val="both"/>
        <w:rPr>
          <w:rFonts w:ascii="Arial" w:hAnsi="Arial" w:cs="Arial"/>
          <w:b/>
          <w:sz w:val="24"/>
          <w:szCs w:val="24"/>
        </w:rPr>
      </w:pPr>
      <w:r w:rsidRPr="00B64BDB">
        <w:rPr>
          <w:rFonts w:ascii="Arial" w:hAnsi="Arial" w:cs="Arial"/>
          <w:sz w:val="24"/>
          <w:szCs w:val="24"/>
        </w:rPr>
        <w:t>[1]</w:t>
      </w:r>
      <w:r w:rsidRPr="00B64BDB">
        <w:rPr>
          <w:rFonts w:ascii="Arial" w:hAnsi="Arial" w:cs="Arial"/>
          <w:sz w:val="24"/>
          <w:szCs w:val="24"/>
        </w:rPr>
        <w:tab/>
      </w:r>
      <w:r w:rsidR="004E020E" w:rsidRPr="0043596C">
        <w:rPr>
          <w:rFonts w:ascii="Arial" w:eastAsia="Times New Roman" w:hAnsi="Arial" w:cs="Arial"/>
          <w:sz w:val="24"/>
          <w:szCs w:val="24"/>
          <w:lang w:val="en-ZA" w:eastAsia="en-GB" w:bidi="yi-Hebr"/>
        </w:rPr>
        <w:t xml:space="preserve">It is common cause that </w:t>
      </w:r>
      <w:r w:rsidR="009463BB" w:rsidRPr="0043596C">
        <w:rPr>
          <w:rFonts w:ascii="Arial" w:eastAsia="Times New Roman" w:hAnsi="Arial" w:cs="Arial"/>
          <w:sz w:val="24"/>
          <w:szCs w:val="24"/>
          <w:lang w:val="en-ZA" w:eastAsia="en-GB" w:bidi="yi-Hebr"/>
        </w:rPr>
        <w:t xml:space="preserve">Ms </w:t>
      </w:r>
      <w:r w:rsidR="00C869E5" w:rsidRPr="0043596C">
        <w:rPr>
          <w:rFonts w:ascii="Arial" w:eastAsia="Times New Roman" w:hAnsi="Arial" w:cs="Arial"/>
          <w:sz w:val="24"/>
          <w:szCs w:val="24"/>
          <w:lang w:val="en-ZA" w:eastAsia="en-GB" w:bidi="yi-Hebr"/>
        </w:rPr>
        <w:t xml:space="preserve">Nothando Shelembe (Ms Shelembe) was involved in a love relationship with the accused. After </w:t>
      </w:r>
      <w:r w:rsidR="00166DAB" w:rsidRPr="0043596C">
        <w:rPr>
          <w:rFonts w:ascii="Arial" w:eastAsia="Times New Roman" w:hAnsi="Arial" w:cs="Arial"/>
          <w:sz w:val="24"/>
          <w:szCs w:val="24"/>
          <w:lang w:val="en-ZA" w:eastAsia="en-GB" w:bidi="yi-Hebr"/>
        </w:rPr>
        <w:t>a year</w:t>
      </w:r>
      <w:r w:rsidR="008128D7" w:rsidRPr="0043596C">
        <w:rPr>
          <w:rFonts w:ascii="Arial" w:eastAsia="Times New Roman" w:hAnsi="Arial" w:cs="Arial"/>
          <w:sz w:val="24"/>
          <w:szCs w:val="24"/>
          <w:lang w:val="en-ZA" w:eastAsia="en-GB" w:bidi="yi-Hebr"/>
        </w:rPr>
        <w:t>,</w:t>
      </w:r>
      <w:r w:rsidR="00C869E5" w:rsidRPr="0043596C">
        <w:rPr>
          <w:rFonts w:ascii="Arial" w:eastAsia="Times New Roman" w:hAnsi="Arial" w:cs="Arial"/>
          <w:sz w:val="24"/>
          <w:szCs w:val="24"/>
          <w:lang w:val="en-ZA" w:eastAsia="en-GB" w:bidi="yi-Hebr"/>
        </w:rPr>
        <w:t xml:space="preserve"> she broke </w:t>
      </w:r>
      <w:r w:rsidR="009463BB" w:rsidRPr="0043596C">
        <w:rPr>
          <w:rFonts w:ascii="Arial" w:eastAsia="Times New Roman" w:hAnsi="Arial" w:cs="Arial"/>
          <w:sz w:val="24"/>
          <w:szCs w:val="24"/>
          <w:lang w:val="en-ZA" w:eastAsia="en-GB" w:bidi="yi-Hebr"/>
        </w:rPr>
        <w:t>the relationship</w:t>
      </w:r>
      <w:r w:rsidR="00C869E5" w:rsidRPr="0043596C">
        <w:rPr>
          <w:rFonts w:ascii="Arial" w:eastAsia="Times New Roman" w:hAnsi="Arial" w:cs="Arial"/>
          <w:sz w:val="24"/>
          <w:szCs w:val="24"/>
          <w:lang w:val="en-ZA" w:eastAsia="en-GB" w:bidi="yi-Hebr"/>
        </w:rPr>
        <w:t xml:space="preserve"> off but</w:t>
      </w:r>
      <w:r w:rsidR="00F047F1" w:rsidRPr="0043596C">
        <w:rPr>
          <w:rFonts w:ascii="Arial" w:eastAsia="Times New Roman" w:hAnsi="Arial" w:cs="Arial"/>
          <w:sz w:val="24"/>
          <w:szCs w:val="24"/>
          <w:lang w:val="en-ZA" w:eastAsia="en-GB" w:bidi="yi-Hebr"/>
        </w:rPr>
        <w:t>, according to Ms Shelembe,</w:t>
      </w:r>
      <w:r w:rsidR="00C869E5" w:rsidRPr="0043596C">
        <w:rPr>
          <w:rFonts w:ascii="Arial" w:eastAsia="Times New Roman" w:hAnsi="Arial" w:cs="Arial"/>
          <w:sz w:val="24"/>
          <w:szCs w:val="24"/>
          <w:lang w:val="en-ZA" w:eastAsia="en-GB" w:bidi="yi-Hebr"/>
        </w:rPr>
        <w:t xml:space="preserve"> </w:t>
      </w:r>
      <w:r w:rsidR="004F2E58" w:rsidRPr="0043596C">
        <w:rPr>
          <w:rFonts w:ascii="Arial" w:eastAsia="Times New Roman" w:hAnsi="Arial" w:cs="Arial"/>
          <w:sz w:val="24"/>
          <w:szCs w:val="24"/>
          <w:lang w:val="en-ZA" w:eastAsia="en-GB" w:bidi="yi-Hebr"/>
        </w:rPr>
        <w:t>t</w:t>
      </w:r>
      <w:r w:rsidR="00C869E5" w:rsidRPr="0043596C">
        <w:rPr>
          <w:rFonts w:ascii="Arial" w:eastAsia="Times New Roman" w:hAnsi="Arial" w:cs="Arial"/>
          <w:sz w:val="24"/>
          <w:szCs w:val="24"/>
          <w:lang w:val="en-ZA" w:eastAsia="en-GB" w:bidi="yi-Hebr"/>
        </w:rPr>
        <w:t>he</w:t>
      </w:r>
      <w:r w:rsidR="004F2E58" w:rsidRPr="0043596C">
        <w:rPr>
          <w:rFonts w:ascii="Arial" w:eastAsia="Times New Roman" w:hAnsi="Arial" w:cs="Arial"/>
          <w:sz w:val="24"/>
          <w:szCs w:val="24"/>
          <w:lang w:val="en-ZA" w:eastAsia="en-GB" w:bidi="yi-Hebr"/>
        </w:rPr>
        <w:t xml:space="preserve"> accused</w:t>
      </w:r>
      <w:r w:rsidR="00C869E5" w:rsidRPr="0043596C">
        <w:rPr>
          <w:rFonts w:ascii="Arial" w:eastAsia="Times New Roman" w:hAnsi="Arial" w:cs="Arial"/>
          <w:sz w:val="24"/>
          <w:szCs w:val="24"/>
          <w:lang w:val="en-ZA" w:eastAsia="en-GB" w:bidi="yi-Hebr"/>
        </w:rPr>
        <w:t xml:space="preserve"> </w:t>
      </w:r>
      <w:r w:rsidR="003200F5" w:rsidRPr="0043596C">
        <w:rPr>
          <w:rFonts w:ascii="Arial" w:eastAsia="Times New Roman" w:hAnsi="Arial" w:cs="Arial"/>
          <w:sz w:val="24"/>
          <w:szCs w:val="24"/>
          <w:lang w:val="en-ZA" w:eastAsia="en-GB" w:bidi="yi-Hebr"/>
        </w:rPr>
        <w:t>would</w:t>
      </w:r>
      <w:r w:rsidR="00C869E5" w:rsidRPr="0043596C">
        <w:rPr>
          <w:rFonts w:ascii="Arial" w:eastAsia="Times New Roman" w:hAnsi="Arial" w:cs="Arial"/>
          <w:sz w:val="24"/>
          <w:szCs w:val="24"/>
          <w:lang w:val="en-ZA" w:eastAsia="en-GB" w:bidi="yi-Hebr"/>
        </w:rPr>
        <w:t xml:space="preserve"> not accept that</w:t>
      </w:r>
      <w:r w:rsidR="003200F5" w:rsidRPr="0043596C">
        <w:rPr>
          <w:rFonts w:ascii="Arial" w:eastAsia="Times New Roman" w:hAnsi="Arial" w:cs="Arial"/>
          <w:sz w:val="24"/>
          <w:szCs w:val="24"/>
          <w:lang w:val="en-ZA" w:eastAsia="en-GB" w:bidi="yi-Hebr"/>
        </w:rPr>
        <w:t xml:space="preserve"> fact</w:t>
      </w:r>
      <w:r w:rsidR="00C869E5" w:rsidRPr="0043596C">
        <w:rPr>
          <w:rFonts w:ascii="Arial" w:eastAsia="Times New Roman" w:hAnsi="Arial" w:cs="Arial"/>
          <w:sz w:val="24"/>
          <w:szCs w:val="24"/>
          <w:lang w:val="en-ZA" w:eastAsia="en-GB" w:bidi="yi-Hebr"/>
        </w:rPr>
        <w:t xml:space="preserve">. She acquired a new boyfriend </w:t>
      </w:r>
      <w:r w:rsidR="009463BB" w:rsidRPr="0043596C">
        <w:rPr>
          <w:rFonts w:ascii="Arial" w:eastAsia="Times New Roman" w:hAnsi="Arial" w:cs="Arial"/>
          <w:sz w:val="24"/>
          <w:szCs w:val="24"/>
          <w:lang w:val="en-ZA" w:eastAsia="en-GB" w:bidi="yi-Hebr"/>
        </w:rPr>
        <w:t xml:space="preserve">with some rapidity </w:t>
      </w:r>
      <w:r w:rsidR="004641C4" w:rsidRPr="0043596C">
        <w:rPr>
          <w:rFonts w:ascii="Arial" w:eastAsia="Times New Roman" w:hAnsi="Arial" w:cs="Arial"/>
          <w:sz w:val="24"/>
          <w:szCs w:val="24"/>
          <w:lang w:val="en-ZA" w:eastAsia="en-GB" w:bidi="yi-Hebr"/>
        </w:rPr>
        <w:t xml:space="preserve">after terminating her relationship with the accused </w:t>
      </w:r>
      <w:r w:rsidR="00C869E5" w:rsidRPr="0043596C">
        <w:rPr>
          <w:rFonts w:ascii="Arial" w:eastAsia="Times New Roman" w:hAnsi="Arial" w:cs="Arial"/>
          <w:sz w:val="24"/>
          <w:szCs w:val="24"/>
          <w:lang w:val="en-ZA" w:eastAsia="en-GB" w:bidi="yi-Hebr"/>
        </w:rPr>
        <w:t xml:space="preserve">and a week after that </w:t>
      </w:r>
      <w:r w:rsidR="004F2E58" w:rsidRPr="0043596C">
        <w:rPr>
          <w:rFonts w:ascii="Arial" w:eastAsia="Times New Roman" w:hAnsi="Arial" w:cs="Arial"/>
          <w:sz w:val="24"/>
          <w:szCs w:val="24"/>
          <w:lang w:val="en-ZA" w:eastAsia="en-GB" w:bidi="yi-Hebr"/>
        </w:rPr>
        <w:t xml:space="preserve">new </w:t>
      </w:r>
      <w:r w:rsidR="00C869E5" w:rsidRPr="0043596C">
        <w:rPr>
          <w:rFonts w:ascii="Arial" w:eastAsia="Times New Roman" w:hAnsi="Arial" w:cs="Arial"/>
          <w:sz w:val="24"/>
          <w:szCs w:val="24"/>
          <w:lang w:val="en-ZA" w:eastAsia="en-GB" w:bidi="yi-Hebr"/>
        </w:rPr>
        <w:t xml:space="preserve">relationship commenced, </w:t>
      </w:r>
      <w:r w:rsidR="00CE78B6" w:rsidRPr="0043596C">
        <w:rPr>
          <w:rFonts w:ascii="Arial" w:eastAsia="Times New Roman" w:hAnsi="Arial" w:cs="Arial"/>
          <w:sz w:val="24"/>
          <w:szCs w:val="24"/>
          <w:lang w:val="en-ZA" w:eastAsia="en-GB" w:bidi="yi-Hebr"/>
        </w:rPr>
        <w:t xml:space="preserve">on 22 September 2023, </w:t>
      </w:r>
      <w:r w:rsidR="00C869E5" w:rsidRPr="0043596C">
        <w:rPr>
          <w:rFonts w:ascii="Arial" w:eastAsia="Times New Roman" w:hAnsi="Arial" w:cs="Arial"/>
          <w:sz w:val="24"/>
          <w:szCs w:val="24"/>
          <w:lang w:val="en-ZA" w:eastAsia="en-GB" w:bidi="yi-Hebr"/>
        </w:rPr>
        <w:t xml:space="preserve">the state alleges that the accused stabbed Ms Shelembe’s new </w:t>
      </w:r>
      <w:r w:rsidR="00FF7A80" w:rsidRPr="0043596C">
        <w:rPr>
          <w:rFonts w:ascii="Arial" w:eastAsia="Times New Roman" w:hAnsi="Arial" w:cs="Arial"/>
          <w:sz w:val="24"/>
          <w:szCs w:val="24"/>
          <w:lang w:val="en-ZA" w:eastAsia="en-GB" w:bidi="yi-Hebr"/>
        </w:rPr>
        <w:t>boy</w:t>
      </w:r>
      <w:r w:rsidR="00C869E5" w:rsidRPr="0043596C">
        <w:rPr>
          <w:rFonts w:ascii="Arial" w:eastAsia="Times New Roman" w:hAnsi="Arial" w:cs="Arial"/>
          <w:sz w:val="24"/>
          <w:szCs w:val="24"/>
          <w:lang w:val="en-ZA" w:eastAsia="en-GB" w:bidi="yi-Hebr"/>
        </w:rPr>
        <w:t xml:space="preserve">friend, </w:t>
      </w:r>
      <w:r w:rsidR="003200F5" w:rsidRPr="0043596C">
        <w:rPr>
          <w:rFonts w:ascii="Arial" w:eastAsia="Times New Roman" w:hAnsi="Arial" w:cs="Arial"/>
          <w:sz w:val="24"/>
          <w:szCs w:val="24"/>
          <w:lang w:val="en-ZA" w:eastAsia="en-GB" w:bidi="yi-Hebr"/>
        </w:rPr>
        <w:t xml:space="preserve">Mr </w:t>
      </w:r>
      <w:r w:rsidR="00C869E5" w:rsidRPr="0043596C">
        <w:rPr>
          <w:rFonts w:ascii="Arial" w:eastAsia="Times New Roman" w:hAnsi="Arial" w:cs="Arial"/>
          <w:sz w:val="24"/>
          <w:szCs w:val="24"/>
          <w:lang w:val="en-ZA" w:eastAsia="en-GB" w:bidi="yi-Hebr"/>
        </w:rPr>
        <w:t>Phakamani Sanele Shabalala (the deceased)</w:t>
      </w:r>
      <w:r w:rsidR="00FF7A80" w:rsidRPr="0043596C">
        <w:rPr>
          <w:rFonts w:ascii="Arial" w:eastAsia="Times New Roman" w:hAnsi="Arial" w:cs="Arial"/>
          <w:sz w:val="24"/>
          <w:szCs w:val="24"/>
          <w:lang w:val="en-ZA" w:eastAsia="en-GB" w:bidi="yi-Hebr"/>
        </w:rPr>
        <w:t>,</w:t>
      </w:r>
      <w:r w:rsidR="00C869E5" w:rsidRPr="0043596C">
        <w:rPr>
          <w:rFonts w:ascii="Arial" w:eastAsia="Times New Roman" w:hAnsi="Arial" w:cs="Arial"/>
          <w:sz w:val="24"/>
          <w:szCs w:val="24"/>
          <w:lang w:val="en-ZA" w:eastAsia="en-GB" w:bidi="yi-Hebr"/>
        </w:rPr>
        <w:t xml:space="preserve"> to death in front of her</w:t>
      </w:r>
      <w:r w:rsidR="00F047F1" w:rsidRPr="0043596C">
        <w:rPr>
          <w:rFonts w:ascii="Arial" w:eastAsia="Times New Roman" w:hAnsi="Arial" w:cs="Arial"/>
          <w:sz w:val="24"/>
          <w:szCs w:val="24"/>
          <w:lang w:val="en-ZA" w:eastAsia="en-GB" w:bidi="yi-Hebr"/>
        </w:rPr>
        <w:t xml:space="preserve"> early </w:t>
      </w:r>
      <w:r w:rsidR="006543B6" w:rsidRPr="0043596C">
        <w:rPr>
          <w:rFonts w:ascii="Arial" w:eastAsia="Times New Roman" w:hAnsi="Arial" w:cs="Arial"/>
          <w:sz w:val="24"/>
          <w:szCs w:val="24"/>
          <w:lang w:val="en-ZA" w:eastAsia="en-GB" w:bidi="yi-Hebr"/>
        </w:rPr>
        <w:t>in the</w:t>
      </w:r>
      <w:r w:rsidR="00F047F1" w:rsidRPr="0043596C">
        <w:rPr>
          <w:rFonts w:ascii="Arial" w:eastAsia="Times New Roman" w:hAnsi="Arial" w:cs="Arial"/>
          <w:sz w:val="24"/>
          <w:szCs w:val="24"/>
          <w:lang w:val="en-ZA" w:eastAsia="en-GB" w:bidi="yi-Hebr"/>
        </w:rPr>
        <w:t xml:space="preserve"> morning</w:t>
      </w:r>
      <w:r w:rsidR="006543B6" w:rsidRPr="0043596C">
        <w:rPr>
          <w:rFonts w:ascii="Arial" w:eastAsia="Times New Roman" w:hAnsi="Arial" w:cs="Arial"/>
          <w:sz w:val="24"/>
          <w:szCs w:val="24"/>
          <w:lang w:val="en-ZA" w:eastAsia="en-GB" w:bidi="yi-Hebr"/>
        </w:rPr>
        <w:t xml:space="preserve"> of that day</w:t>
      </w:r>
      <w:r w:rsidR="00C869E5" w:rsidRPr="0043596C">
        <w:rPr>
          <w:rFonts w:ascii="Arial" w:eastAsia="Times New Roman" w:hAnsi="Arial" w:cs="Arial"/>
          <w:sz w:val="24"/>
          <w:szCs w:val="24"/>
          <w:lang w:val="en-ZA" w:eastAsia="en-GB" w:bidi="yi-Hebr"/>
        </w:rPr>
        <w:t>.</w:t>
      </w:r>
    </w:p>
    <w:p w14:paraId="0DD40278" w14:textId="77777777" w:rsidR="00B64BDB" w:rsidRPr="00C869E5" w:rsidRDefault="00B64BDB" w:rsidP="00D41077">
      <w:pPr>
        <w:pStyle w:val="ListParagraph"/>
        <w:spacing w:after="0" w:line="360" w:lineRule="auto"/>
        <w:ind w:left="0"/>
        <w:jc w:val="both"/>
        <w:rPr>
          <w:rFonts w:ascii="Arial" w:hAnsi="Arial" w:cs="Arial"/>
          <w:b/>
          <w:sz w:val="24"/>
          <w:szCs w:val="24"/>
        </w:rPr>
      </w:pPr>
    </w:p>
    <w:p w14:paraId="134DFC53" w14:textId="6C509386" w:rsidR="00C869E5" w:rsidRPr="0043596C" w:rsidRDefault="0043596C" w:rsidP="0043596C">
      <w:pPr>
        <w:spacing w:after="0" w:line="360" w:lineRule="auto"/>
        <w:jc w:val="both"/>
        <w:rPr>
          <w:rFonts w:ascii="Arial" w:hAnsi="Arial" w:cs="Arial"/>
          <w:b/>
          <w:sz w:val="24"/>
          <w:szCs w:val="24"/>
        </w:rPr>
      </w:pPr>
      <w:r w:rsidRPr="00B64BDB">
        <w:rPr>
          <w:rFonts w:ascii="Arial" w:hAnsi="Arial" w:cs="Arial"/>
          <w:sz w:val="24"/>
          <w:szCs w:val="24"/>
        </w:rPr>
        <w:t>[2]</w:t>
      </w:r>
      <w:r w:rsidRPr="00B64BDB">
        <w:rPr>
          <w:rFonts w:ascii="Arial" w:hAnsi="Arial" w:cs="Arial"/>
          <w:sz w:val="24"/>
          <w:szCs w:val="24"/>
        </w:rPr>
        <w:tab/>
      </w:r>
      <w:r w:rsidR="00C869E5" w:rsidRPr="0043596C">
        <w:rPr>
          <w:rFonts w:ascii="Arial" w:eastAsia="Times New Roman" w:hAnsi="Arial" w:cs="Arial"/>
          <w:sz w:val="24"/>
          <w:szCs w:val="24"/>
          <w:lang w:val="en-ZA" w:eastAsia="en-GB" w:bidi="yi-Hebr"/>
        </w:rPr>
        <w:t xml:space="preserve">The accused </w:t>
      </w:r>
      <w:r w:rsidR="008128D7" w:rsidRPr="0043596C">
        <w:rPr>
          <w:rFonts w:ascii="Arial" w:eastAsia="Times New Roman" w:hAnsi="Arial" w:cs="Arial"/>
          <w:sz w:val="24"/>
          <w:szCs w:val="24"/>
          <w:lang w:val="en-ZA" w:eastAsia="en-GB" w:bidi="yi-Hebr"/>
        </w:rPr>
        <w:t xml:space="preserve">consequently </w:t>
      </w:r>
      <w:r w:rsidR="00C869E5" w:rsidRPr="0043596C">
        <w:rPr>
          <w:rFonts w:ascii="Arial" w:eastAsia="Times New Roman" w:hAnsi="Arial" w:cs="Arial"/>
          <w:sz w:val="24"/>
          <w:szCs w:val="24"/>
          <w:lang w:val="en-ZA" w:eastAsia="en-GB" w:bidi="yi-Hebr"/>
        </w:rPr>
        <w:t xml:space="preserve">stands charged </w:t>
      </w:r>
      <w:r w:rsidR="00AA10C5" w:rsidRPr="0043596C">
        <w:rPr>
          <w:rFonts w:ascii="Arial" w:eastAsia="Times New Roman" w:hAnsi="Arial" w:cs="Arial"/>
          <w:sz w:val="24"/>
          <w:szCs w:val="24"/>
          <w:lang w:val="en-ZA" w:eastAsia="en-GB" w:bidi="yi-Hebr"/>
        </w:rPr>
        <w:t>with</w:t>
      </w:r>
      <w:r w:rsidR="00C869E5" w:rsidRPr="0043596C">
        <w:rPr>
          <w:rFonts w:ascii="Arial" w:eastAsia="Times New Roman" w:hAnsi="Arial" w:cs="Arial"/>
          <w:sz w:val="24"/>
          <w:szCs w:val="24"/>
          <w:lang w:val="en-ZA" w:eastAsia="en-GB" w:bidi="yi-Hebr"/>
        </w:rPr>
        <w:t xml:space="preserve"> a single count of murder, to which he pleaded not guilty. </w:t>
      </w:r>
      <w:r w:rsidR="00FF7A80" w:rsidRPr="0043596C">
        <w:rPr>
          <w:rFonts w:ascii="Arial" w:eastAsia="Times New Roman" w:hAnsi="Arial" w:cs="Arial"/>
          <w:sz w:val="24"/>
          <w:szCs w:val="24"/>
          <w:lang w:val="en-ZA" w:eastAsia="en-GB" w:bidi="yi-Hebr"/>
        </w:rPr>
        <w:t xml:space="preserve">It is alleged by the state that the murder was premeditated </w:t>
      </w:r>
      <w:r w:rsidR="00FF7A80" w:rsidRPr="0043596C">
        <w:rPr>
          <w:rFonts w:ascii="Arial" w:eastAsia="Times New Roman" w:hAnsi="Arial" w:cs="Arial"/>
          <w:sz w:val="24"/>
          <w:szCs w:val="24"/>
          <w:lang w:val="en-ZA" w:eastAsia="en-GB" w:bidi="yi-Hebr"/>
        </w:rPr>
        <w:lastRenderedPageBreak/>
        <w:t xml:space="preserve">and thus </w:t>
      </w:r>
      <w:r w:rsidR="00F047F1" w:rsidRPr="0043596C">
        <w:rPr>
          <w:rFonts w:ascii="Arial" w:eastAsia="Times New Roman" w:hAnsi="Arial" w:cs="Arial"/>
          <w:sz w:val="24"/>
          <w:szCs w:val="24"/>
          <w:lang w:val="en-ZA" w:eastAsia="en-GB" w:bidi="yi-Hebr"/>
        </w:rPr>
        <w:t>the provisions of s 51(1) of the Criminal Law Amendment Act 105 of 1997</w:t>
      </w:r>
      <w:r w:rsidR="001D499A" w:rsidRPr="0043596C">
        <w:rPr>
          <w:rFonts w:ascii="Arial" w:eastAsia="Times New Roman" w:hAnsi="Arial" w:cs="Arial"/>
          <w:sz w:val="24"/>
          <w:szCs w:val="24"/>
          <w:lang w:val="en-ZA" w:eastAsia="en-GB" w:bidi="yi-Hebr"/>
        </w:rPr>
        <w:t xml:space="preserve"> (the Act)</w:t>
      </w:r>
      <w:r w:rsidR="00F047F1" w:rsidRPr="0043596C">
        <w:rPr>
          <w:rFonts w:ascii="Arial" w:eastAsia="Times New Roman" w:hAnsi="Arial" w:cs="Arial"/>
          <w:sz w:val="24"/>
          <w:szCs w:val="24"/>
          <w:lang w:val="en-ZA" w:eastAsia="en-GB" w:bidi="yi-Hebr"/>
        </w:rPr>
        <w:t>, read with part 1 of schedule 2 to that Act, are applicable. The accused’s</w:t>
      </w:r>
      <w:r w:rsidR="00C869E5" w:rsidRPr="0043596C">
        <w:rPr>
          <w:rFonts w:ascii="Arial" w:eastAsia="Times New Roman" w:hAnsi="Arial" w:cs="Arial"/>
          <w:sz w:val="24"/>
          <w:szCs w:val="24"/>
          <w:lang w:val="en-ZA" w:eastAsia="en-GB" w:bidi="yi-Hebr"/>
        </w:rPr>
        <w:t xml:space="preserve"> legal repr</w:t>
      </w:r>
      <w:r w:rsidR="00166DAB" w:rsidRPr="0043596C">
        <w:rPr>
          <w:rFonts w:ascii="Arial" w:eastAsia="Times New Roman" w:hAnsi="Arial" w:cs="Arial"/>
          <w:sz w:val="24"/>
          <w:szCs w:val="24"/>
          <w:lang w:val="en-ZA" w:eastAsia="en-GB" w:bidi="yi-Hebr"/>
        </w:rPr>
        <w:t>esentative, Mr Mkhwanazi (Mr Mk</w:t>
      </w:r>
      <w:r w:rsidR="00C869E5" w:rsidRPr="0043596C">
        <w:rPr>
          <w:rFonts w:ascii="Arial" w:eastAsia="Times New Roman" w:hAnsi="Arial" w:cs="Arial"/>
          <w:sz w:val="24"/>
          <w:szCs w:val="24"/>
          <w:lang w:val="en-ZA" w:eastAsia="en-GB" w:bidi="yi-Hebr"/>
        </w:rPr>
        <w:t>hwanazi)</w:t>
      </w:r>
      <w:r w:rsidR="008128D7" w:rsidRPr="0043596C">
        <w:rPr>
          <w:rFonts w:ascii="Arial" w:eastAsia="Times New Roman" w:hAnsi="Arial" w:cs="Arial"/>
          <w:sz w:val="24"/>
          <w:szCs w:val="24"/>
          <w:lang w:val="en-ZA" w:eastAsia="en-GB" w:bidi="yi-Hebr"/>
        </w:rPr>
        <w:t>,</w:t>
      </w:r>
      <w:r w:rsidR="00C869E5" w:rsidRPr="0043596C">
        <w:rPr>
          <w:rFonts w:ascii="Arial" w:eastAsia="Times New Roman" w:hAnsi="Arial" w:cs="Arial"/>
          <w:sz w:val="24"/>
          <w:szCs w:val="24"/>
          <w:lang w:val="en-ZA" w:eastAsia="en-GB" w:bidi="yi-Hebr"/>
        </w:rPr>
        <w:t xml:space="preserve"> tendered no </w:t>
      </w:r>
      <w:r w:rsidR="00B64BDB" w:rsidRPr="0043596C">
        <w:rPr>
          <w:rFonts w:ascii="Arial" w:eastAsia="Times New Roman" w:hAnsi="Arial" w:cs="Arial"/>
          <w:sz w:val="24"/>
          <w:szCs w:val="24"/>
          <w:lang w:val="en-ZA" w:eastAsia="en-GB" w:bidi="yi-Hebr"/>
        </w:rPr>
        <w:t>written plea explanation</w:t>
      </w:r>
      <w:r w:rsidR="00C869E5" w:rsidRPr="0043596C">
        <w:rPr>
          <w:rFonts w:ascii="Arial" w:eastAsia="Times New Roman" w:hAnsi="Arial" w:cs="Arial"/>
          <w:sz w:val="24"/>
          <w:szCs w:val="24"/>
          <w:lang w:val="en-ZA" w:eastAsia="en-GB" w:bidi="yi-Hebr"/>
        </w:rPr>
        <w:t xml:space="preserve"> on his behalf </w:t>
      </w:r>
      <w:r w:rsidR="004E020E" w:rsidRPr="0043596C">
        <w:rPr>
          <w:rFonts w:ascii="Arial" w:eastAsia="Times New Roman" w:hAnsi="Arial" w:cs="Arial"/>
          <w:sz w:val="24"/>
          <w:szCs w:val="24"/>
          <w:lang w:val="en-ZA" w:eastAsia="en-GB" w:bidi="yi-Hebr"/>
        </w:rPr>
        <w:t xml:space="preserve">when </w:t>
      </w:r>
      <w:r w:rsidR="003142E4" w:rsidRPr="0043596C">
        <w:rPr>
          <w:rFonts w:ascii="Arial" w:eastAsia="Times New Roman" w:hAnsi="Arial" w:cs="Arial"/>
          <w:sz w:val="24"/>
          <w:szCs w:val="24"/>
          <w:lang w:val="en-ZA" w:eastAsia="en-GB" w:bidi="yi-Hebr"/>
        </w:rPr>
        <w:t>t</w:t>
      </w:r>
      <w:r w:rsidR="004E020E" w:rsidRPr="0043596C">
        <w:rPr>
          <w:rFonts w:ascii="Arial" w:eastAsia="Times New Roman" w:hAnsi="Arial" w:cs="Arial"/>
          <w:sz w:val="24"/>
          <w:szCs w:val="24"/>
          <w:lang w:val="en-ZA" w:eastAsia="en-GB" w:bidi="yi-Hebr"/>
        </w:rPr>
        <w:t>he</w:t>
      </w:r>
      <w:r w:rsidR="003142E4" w:rsidRPr="0043596C">
        <w:rPr>
          <w:rFonts w:ascii="Arial" w:eastAsia="Times New Roman" w:hAnsi="Arial" w:cs="Arial"/>
          <w:sz w:val="24"/>
          <w:szCs w:val="24"/>
          <w:lang w:val="en-ZA" w:eastAsia="en-GB" w:bidi="yi-Hebr"/>
        </w:rPr>
        <w:t xml:space="preserve"> accused</w:t>
      </w:r>
      <w:r w:rsidR="004E020E" w:rsidRPr="0043596C">
        <w:rPr>
          <w:rFonts w:ascii="Arial" w:eastAsia="Times New Roman" w:hAnsi="Arial" w:cs="Arial"/>
          <w:sz w:val="24"/>
          <w:szCs w:val="24"/>
          <w:lang w:val="en-ZA" w:eastAsia="en-GB" w:bidi="yi-Hebr"/>
        </w:rPr>
        <w:t xml:space="preserve"> pleaded </w:t>
      </w:r>
      <w:r w:rsidR="00C869E5" w:rsidRPr="0043596C">
        <w:rPr>
          <w:rFonts w:ascii="Arial" w:eastAsia="Times New Roman" w:hAnsi="Arial" w:cs="Arial"/>
          <w:sz w:val="24"/>
          <w:szCs w:val="24"/>
          <w:lang w:val="en-ZA" w:eastAsia="en-GB" w:bidi="yi-Hebr"/>
        </w:rPr>
        <w:t>but stated orally from the bar that the accused</w:t>
      </w:r>
      <w:r w:rsidR="00B64BDB" w:rsidRPr="0043596C">
        <w:rPr>
          <w:rFonts w:ascii="Arial" w:eastAsia="Times New Roman" w:hAnsi="Arial" w:cs="Arial"/>
          <w:sz w:val="24"/>
          <w:szCs w:val="24"/>
          <w:lang w:val="en-ZA" w:eastAsia="en-GB" w:bidi="yi-Hebr"/>
        </w:rPr>
        <w:t>’</w:t>
      </w:r>
      <w:r w:rsidR="00C869E5" w:rsidRPr="0043596C">
        <w:rPr>
          <w:rFonts w:ascii="Arial" w:eastAsia="Times New Roman" w:hAnsi="Arial" w:cs="Arial"/>
          <w:sz w:val="24"/>
          <w:szCs w:val="24"/>
          <w:lang w:val="en-ZA" w:eastAsia="en-GB" w:bidi="yi-Hebr"/>
        </w:rPr>
        <w:t xml:space="preserve">s defence would be </w:t>
      </w:r>
      <w:r w:rsidR="003200F5" w:rsidRPr="0043596C">
        <w:rPr>
          <w:rFonts w:ascii="Arial" w:eastAsia="Times New Roman" w:hAnsi="Arial" w:cs="Arial"/>
          <w:sz w:val="24"/>
          <w:szCs w:val="24"/>
          <w:lang w:val="en-ZA" w:eastAsia="en-GB" w:bidi="yi-Hebr"/>
        </w:rPr>
        <w:t xml:space="preserve">that of </w:t>
      </w:r>
      <w:r w:rsidR="00C869E5" w:rsidRPr="0043596C">
        <w:rPr>
          <w:rFonts w:ascii="Arial" w:eastAsia="Times New Roman" w:hAnsi="Arial" w:cs="Arial"/>
          <w:sz w:val="24"/>
          <w:szCs w:val="24"/>
          <w:lang w:val="en-ZA" w:eastAsia="en-GB" w:bidi="yi-Hebr"/>
        </w:rPr>
        <w:t>self-defence.</w:t>
      </w:r>
    </w:p>
    <w:p w14:paraId="1B405817" w14:textId="77777777" w:rsidR="00B64BDB" w:rsidRPr="00B64BDB" w:rsidRDefault="00B64BDB" w:rsidP="00D41077">
      <w:pPr>
        <w:pStyle w:val="ListParagraph"/>
        <w:spacing w:after="0" w:line="360" w:lineRule="auto"/>
        <w:ind w:left="0"/>
        <w:jc w:val="both"/>
        <w:rPr>
          <w:rFonts w:ascii="Arial" w:hAnsi="Arial" w:cs="Arial"/>
          <w:b/>
          <w:sz w:val="24"/>
          <w:szCs w:val="24"/>
        </w:rPr>
      </w:pPr>
    </w:p>
    <w:p w14:paraId="5C6E218B" w14:textId="11A64690" w:rsidR="00FF7A80" w:rsidRPr="0043596C" w:rsidRDefault="0043596C" w:rsidP="0043596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64BDB" w:rsidRPr="0043596C">
        <w:rPr>
          <w:rFonts w:ascii="Arial" w:hAnsi="Arial" w:cs="Arial"/>
          <w:sz w:val="24"/>
          <w:szCs w:val="24"/>
        </w:rPr>
        <w:t xml:space="preserve">The accused indicated, initially, that he would make certain admissions and </w:t>
      </w:r>
      <w:r w:rsidR="004F2E58" w:rsidRPr="0043596C">
        <w:rPr>
          <w:rFonts w:ascii="Arial" w:hAnsi="Arial" w:cs="Arial"/>
          <w:sz w:val="24"/>
          <w:szCs w:val="24"/>
        </w:rPr>
        <w:t xml:space="preserve">set </w:t>
      </w:r>
      <w:r w:rsidR="00F944D1" w:rsidRPr="0043596C">
        <w:rPr>
          <w:rFonts w:ascii="Arial" w:hAnsi="Arial" w:cs="Arial"/>
          <w:sz w:val="24"/>
          <w:szCs w:val="24"/>
        </w:rPr>
        <w:t xml:space="preserve">out </w:t>
      </w:r>
      <w:r w:rsidR="00996031" w:rsidRPr="0043596C">
        <w:rPr>
          <w:rFonts w:ascii="Arial" w:hAnsi="Arial" w:cs="Arial"/>
          <w:sz w:val="24"/>
          <w:szCs w:val="24"/>
        </w:rPr>
        <w:t>those admissions</w:t>
      </w:r>
      <w:r w:rsidR="00F944D1" w:rsidRPr="0043596C">
        <w:rPr>
          <w:rFonts w:ascii="Arial" w:hAnsi="Arial" w:cs="Arial"/>
          <w:sz w:val="24"/>
          <w:szCs w:val="24"/>
        </w:rPr>
        <w:t xml:space="preserve"> </w:t>
      </w:r>
      <w:r w:rsidR="004F2E58" w:rsidRPr="0043596C">
        <w:rPr>
          <w:rFonts w:ascii="Arial" w:hAnsi="Arial" w:cs="Arial"/>
          <w:sz w:val="24"/>
          <w:szCs w:val="24"/>
        </w:rPr>
        <w:t xml:space="preserve">in a </w:t>
      </w:r>
      <w:r w:rsidR="00B64BDB" w:rsidRPr="0043596C">
        <w:rPr>
          <w:rFonts w:ascii="Arial" w:hAnsi="Arial" w:cs="Arial"/>
          <w:sz w:val="24"/>
          <w:szCs w:val="24"/>
        </w:rPr>
        <w:t xml:space="preserve">document that </w:t>
      </w:r>
      <w:r w:rsidR="004E020E" w:rsidRPr="0043596C">
        <w:rPr>
          <w:rFonts w:ascii="Arial" w:hAnsi="Arial" w:cs="Arial"/>
          <w:sz w:val="24"/>
          <w:szCs w:val="24"/>
        </w:rPr>
        <w:t>he signed (the admissions document) and which was subsequently</w:t>
      </w:r>
      <w:r w:rsidR="004F2E58" w:rsidRPr="0043596C">
        <w:rPr>
          <w:rFonts w:ascii="Arial" w:hAnsi="Arial" w:cs="Arial"/>
          <w:sz w:val="24"/>
          <w:szCs w:val="24"/>
        </w:rPr>
        <w:t xml:space="preserve"> </w:t>
      </w:r>
      <w:r w:rsidR="00B64BDB" w:rsidRPr="0043596C">
        <w:rPr>
          <w:rFonts w:ascii="Arial" w:hAnsi="Arial" w:cs="Arial"/>
          <w:sz w:val="24"/>
          <w:szCs w:val="24"/>
        </w:rPr>
        <w:t xml:space="preserve">read out in </w:t>
      </w:r>
      <w:r w:rsidR="00FF7A80" w:rsidRPr="0043596C">
        <w:rPr>
          <w:rFonts w:ascii="Arial" w:hAnsi="Arial" w:cs="Arial"/>
          <w:sz w:val="24"/>
          <w:szCs w:val="24"/>
        </w:rPr>
        <w:t xml:space="preserve">open </w:t>
      </w:r>
      <w:r w:rsidR="00B64BDB" w:rsidRPr="0043596C">
        <w:rPr>
          <w:rFonts w:ascii="Arial" w:hAnsi="Arial" w:cs="Arial"/>
          <w:sz w:val="24"/>
          <w:szCs w:val="24"/>
        </w:rPr>
        <w:t>court</w:t>
      </w:r>
      <w:r w:rsidR="00996031" w:rsidRPr="0043596C">
        <w:rPr>
          <w:rFonts w:ascii="Arial" w:hAnsi="Arial" w:cs="Arial"/>
          <w:sz w:val="24"/>
          <w:szCs w:val="24"/>
        </w:rPr>
        <w:t xml:space="preserve">. However, </w:t>
      </w:r>
      <w:r w:rsidR="004E020E" w:rsidRPr="0043596C">
        <w:rPr>
          <w:rFonts w:ascii="Arial" w:hAnsi="Arial" w:cs="Arial"/>
          <w:sz w:val="24"/>
          <w:szCs w:val="24"/>
        </w:rPr>
        <w:t xml:space="preserve">immediately </w:t>
      </w:r>
      <w:r w:rsidR="00996031" w:rsidRPr="0043596C">
        <w:rPr>
          <w:rFonts w:ascii="Arial" w:hAnsi="Arial" w:cs="Arial"/>
          <w:sz w:val="24"/>
          <w:szCs w:val="24"/>
        </w:rPr>
        <w:t>after it was read out</w:t>
      </w:r>
      <w:r w:rsidR="00B64BDB" w:rsidRPr="0043596C">
        <w:rPr>
          <w:rFonts w:ascii="Arial" w:hAnsi="Arial" w:cs="Arial"/>
          <w:sz w:val="24"/>
          <w:szCs w:val="24"/>
        </w:rPr>
        <w:t xml:space="preserve">, </w:t>
      </w:r>
      <w:r w:rsidR="004E020E" w:rsidRPr="0043596C">
        <w:rPr>
          <w:rFonts w:ascii="Arial" w:hAnsi="Arial" w:cs="Arial"/>
          <w:sz w:val="24"/>
          <w:szCs w:val="24"/>
        </w:rPr>
        <w:t>t</w:t>
      </w:r>
      <w:r w:rsidR="00B64BDB" w:rsidRPr="0043596C">
        <w:rPr>
          <w:rFonts w:ascii="Arial" w:hAnsi="Arial" w:cs="Arial"/>
          <w:sz w:val="24"/>
          <w:szCs w:val="24"/>
        </w:rPr>
        <w:t xml:space="preserve">he </w:t>
      </w:r>
      <w:r w:rsidR="004E020E" w:rsidRPr="0043596C">
        <w:rPr>
          <w:rFonts w:ascii="Arial" w:hAnsi="Arial" w:cs="Arial"/>
          <w:sz w:val="24"/>
          <w:szCs w:val="24"/>
        </w:rPr>
        <w:t xml:space="preserve">accused </w:t>
      </w:r>
      <w:r w:rsidR="00B64BDB" w:rsidRPr="0043596C">
        <w:rPr>
          <w:rFonts w:ascii="Arial" w:hAnsi="Arial" w:cs="Arial"/>
          <w:sz w:val="24"/>
          <w:szCs w:val="24"/>
        </w:rPr>
        <w:t xml:space="preserve">indicated that he declined to admit that the deceased was known as </w:t>
      </w:r>
      <w:r w:rsidR="003200F5" w:rsidRPr="0043596C">
        <w:rPr>
          <w:rFonts w:ascii="Arial" w:hAnsi="Arial" w:cs="Arial"/>
          <w:sz w:val="24"/>
          <w:szCs w:val="24"/>
        </w:rPr>
        <w:t>‘</w:t>
      </w:r>
      <w:r w:rsidR="00B64BDB" w:rsidRPr="0043596C">
        <w:rPr>
          <w:rFonts w:ascii="Arial" w:hAnsi="Arial" w:cs="Arial"/>
          <w:sz w:val="24"/>
          <w:szCs w:val="24"/>
        </w:rPr>
        <w:t>Phakamani Sanele Shabalala</w:t>
      </w:r>
      <w:r w:rsidR="003200F5" w:rsidRPr="0043596C">
        <w:rPr>
          <w:rFonts w:ascii="Arial" w:hAnsi="Arial" w:cs="Arial"/>
          <w:sz w:val="24"/>
          <w:szCs w:val="24"/>
        </w:rPr>
        <w:t>’</w:t>
      </w:r>
      <w:r w:rsidR="004F2E58" w:rsidRPr="0043596C">
        <w:rPr>
          <w:rFonts w:ascii="Arial" w:hAnsi="Arial" w:cs="Arial"/>
          <w:sz w:val="24"/>
          <w:szCs w:val="24"/>
        </w:rPr>
        <w:t xml:space="preserve">, saying that </w:t>
      </w:r>
      <w:r w:rsidR="00B64BDB" w:rsidRPr="0043596C">
        <w:rPr>
          <w:rFonts w:ascii="Arial" w:hAnsi="Arial" w:cs="Arial"/>
          <w:sz w:val="24"/>
          <w:szCs w:val="24"/>
        </w:rPr>
        <w:t>he knew him as ‘Dlamini’</w:t>
      </w:r>
      <w:r w:rsidR="003200F5" w:rsidRPr="0043596C">
        <w:rPr>
          <w:rFonts w:ascii="Arial" w:hAnsi="Arial" w:cs="Arial"/>
          <w:sz w:val="24"/>
          <w:szCs w:val="24"/>
        </w:rPr>
        <w:t>, not ‘Shabalala’</w:t>
      </w:r>
      <w:r w:rsidR="00B64BDB" w:rsidRPr="0043596C">
        <w:rPr>
          <w:rFonts w:ascii="Arial" w:hAnsi="Arial" w:cs="Arial"/>
          <w:sz w:val="24"/>
          <w:szCs w:val="24"/>
        </w:rPr>
        <w:t xml:space="preserve">. It was recorded </w:t>
      </w:r>
      <w:r w:rsidR="00166DAB" w:rsidRPr="0043596C">
        <w:rPr>
          <w:rFonts w:ascii="Arial" w:hAnsi="Arial" w:cs="Arial"/>
          <w:sz w:val="24"/>
          <w:szCs w:val="24"/>
        </w:rPr>
        <w:t>therefore</w:t>
      </w:r>
      <w:r w:rsidR="00B64BDB" w:rsidRPr="0043596C">
        <w:rPr>
          <w:rFonts w:ascii="Arial" w:hAnsi="Arial" w:cs="Arial"/>
          <w:sz w:val="24"/>
          <w:szCs w:val="24"/>
        </w:rPr>
        <w:t xml:space="preserve"> that he did not admit the name of the deceased</w:t>
      </w:r>
      <w:r w:rsidR="00FF7A80" w:rsidRPr="0043596C">
        <w:rPr>
          <w:rFonts w:ascii="Arial" w:hAnsi="Arial" w:cs="Arial"/>
          <w:sz w:val="24"/>
          <w:szCs w:val="24"/>
        </w:rPr>
        <w:t xml:space="preserve"> and paragraph one, in which that admission was contained, was struck from the </w:t>
      </w:r>
      <w:r w:rsidR="004E020E" w:rsidRPr="0043596C">
        <w:rPr>
          <w:rFonts w:ascii="Arial" w:hAnsi="Arial" w:cs="Arial"/>
          <w:sz w:val="24"/>
          <w:szCs w:val="24"/>
        </w:rPr>
        <w:t xml:space="preserve">admissions </w:t>
      </w:r>
      <w:r w:rsidR="00FF7A80" w:rsidRPr="0043596C">
        <w:rPr>
          <w:rFonts w:ascii="Arial" w:hAnsi="Arial" w:cs="Arial"/>
          <w:sz w:val="24"/>
          <w:szCs w:val="24"/>
        </w:rPr>
        <w:t>document</w:t>
      </w:r>
      <w:r w:rsidR="00B64BDB" w:rsidRPr="0043596C">
        <w:rPr>
          <w:rFonts w:ascii="Arial" w:hAnsi="Arial" w:cs="Arial"/>
          <w:sz w:val="24"/>
          <w:szCs w:val="24"/>
        </w:rPr>
        <w:t xml:space="preserve">. </w:t>
      </w:r>
      <w:r w:rsidR="003200F5" w:rsidRPr="0043596C">
        <w:rPr>
          <w:rFonts w:ascii="Arial" w:hAnsi="Arial" w:cs="Arial"/>
          <w:sz w:val="24"/>
          <w:szCs w:val="24"/>
        </w:rPr>
        <w:t xml:space="preserve">This was a momentary state of affairs, for the deceased’s identity was quickly resolved, apparently to the accused’s satisfaction. </w:t>
      </w:r>
    </w:p>
    <w:p w14:paraId="06B7C5B5" w14:textId="77777777" w:rsidR="00FF7A80" w:rsidRPr="00FF7A80" w:rsidRDefault="00FF7A80" w:rsidP="00D41077">
      <w:pPr>
        <w:pStyle w:val="ListParagraph"/>
        <w:spacing w:after="0" w:line="360" w:lineRule="auto"/>
        <w:rPr>
          <w:rFonts w:ascii="Arial" w:hAnsi="Arial" w:cs="Arial"/>
          <w:sz w:val="24"/>
          <w:szCs w:val="24"/>
        </w:rPr>
      </w:pPr>
    </w:p>
    <w:p w14:paraId="7F877C77" w14:textId="2CDF328E" w:rsidR="00B64BDB" w:rsidRPr="0043596C" w:rsidRDefault="0043596C" w:rsidP="0043596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200F5" w:rsidRPr="0043596C">
        <w:rPr>
          <w:rFonts w:ascii="Arial" w:hAnsi="Arial" w:cs="Arial"/>
          <w:sz w:val="24"/>
          <w:szCs w:val="24"/>
        </w:rPr>
        <w:t>The accused</w:t>
      </w:r>
      <w:r w:rsidR="00B64BDB" w:rsidRPr="0043596C">
        <w:rPr>
          <w:rFonts w:ascii="Arial" w:hAnsi="Arial" w:cs="Arial"/>
          <w:sz w:val="24"/>
          <w:szCs w:val="24"/>
        </w:rPr>
        <w:t xml:space="preserve"> </w:t>
      </w:r>
      <w:r w:rsidR="00AA10C5" w:rsidRPr="0043596C">
        <w:rPr>
          <w:rFonts w:ascii="Arial" w:hAnsi="Arial" w:cs="Arial"/>
          <w:sz w:val="24"/>
          <w:szCs w:val="24"/>
        </w:rPr>
        <w:t>was prepared</w:t>
      </w:r>
      <w:r w:rsidR="003200F5" w:rsidRPr="0043596C">
        <w:rPr>
          <w:rFonts w:ascii="Arial" w:hAnsi="Arial" w:cs="Arial"/>
          <w:sz w:val="24"/>
          <w:szCs w:val="24"/>
        </w:rPr>
        <w:t>, however,</w:t>
      </w:r>
      <w:r w:rsidR="00AA10C5" w:rsidRPr="0043596C">
        <w:rPr>
          <w:rFonts w:ascii="Arial" w:hAnsi="Arial" w:cs="Arial"/>
          <w:sz w:val="24"/>
          <w:szCs w:val="24"/>
        </w:rPr>
        <w:t xml:space="preserve"> to</w:t>
      </w:r>
      <w:r w:rsidR="00B64BDB" w:rsidRPr="0043596C">
        <w:rPr>
          <w:rFonts w:ascii="Arial" w:hAnsi="Arial" w:cs="Arial"/>
          <w:sz w:val="24"/>
          <w:szCs w:val="24"/>
        </w:rPr>
        <w:t xml:space="preserve"> make other admissions</w:t>
      </w:r>
      <w:r w:rsidR="004E020E" w:rsidRPr="0043596C">
        <w:rPr>
          <w:rFonts w:ascii="Arial" w:hAnsi="Arial" w:cs="Arial"/>
          <w:sz w:val="24"/>
          <w:szCs w:val="24"/>
        </w:rPr>
        <w:t xml:space="preserve"> mentioned in the admissions document</w:t>
      </w:r>
      <w:r w:rsidR="00B64BDB" w:rsidRPr="0043596C">
        <w:rPr>
          <w:rFonts w:ascii="Arial" w:hAnsi="Arial" w:cs="Arial"/>
          <w:sz w:val="24"/>
          <w:szCs w:val="24"/>
        </w:rPr>
        <w:t>, namely that the deceased was stabbed on 22 September 202</w:t>
      </w:r>
      <w:r w:rsidR="003142E4" w:rsidRPr="0043596C">
        <w:rPr>
          <w:rFonts w:ascii="Arial" w:hAnsi="Arial" w:cs="Arial"/>
          <w:sz w:val="24"/>
          <w:szCs w:val="24"/>
        </w:rPr>
        <w:t>3</w:t>
      </w:r>
      <w:r w:rsidR="00B64BDB" w:rsidRPr="0043596C">
        <w:rPr>
          <w:rFonts w:ascii="Arial" w:hAnsi="Arial" w:cs="Arial"/>
          <w:sz w:val="24"/>
          <w:szCs w:val="24"/>
        </w:rPr>
        <w:t xml:space="preserve">, </w:t>
      </w:r>
      <w:r w:rsidR="004E020E" w:rsidRPr="0043596C">
        <w:rPr>
          <w:rFonts w:ascii="Arial" w:hAnsi="Arial" w:cs="Arial"/>
          <w:sz w:val="24"/>
          <w:szCs w:val="24"/>
        </w:rPr>
        <w:t>and died as a consequence, the cause of his death being ‘stab wounds – chest and abdomen’.</w:t>
      </w:r>
      <w:r w:rsidR="00B64BDB" w:rsidRPr="0043596C">
        <w:rPr>
          <w:rFonts w:ascii="Arial" w:hAnsi="Arial" w:cs="Arial"/>
          <w:sz w:val="24"/>
          <w:szCs w:val="24"/>
        </w:rPr>
        <w:t xml:space="preserve"> He admitted that no further injuries were occasioned to the body of the deceased between the moment of his death and the </w:t>
      </w:r>
      <w:r w:rsidR="004E4A0F" w:rsidRPr="0043596C">
        <w:rPr>
          <w:rFonts w:ascii="Arial" w:hAnsi="Arial" w:cs="Arial"/>
          <w:sz w:val="24"/>
          <w:szCs w:val="24"/>
        </w:rPr>
        <w:t>post-mortem</w:t>
      </w:r>
      <w:r w:rsidR="00B64BDB" w:rsidRPr="0043596C">
        <w:rPr>
          <w:rFonts w:ascii="Arial" w:hAnsi="Arial" w:cs="Arial"/>
          <w:sz w:val="24"/>
          <w:szCs w:val="24"/>
        </w:rPr>
        <w:t xml:space="preserve"> examination carried out on his body by Dr F A van Niekerk</w:t>
      </w:r>
      <w:r w:rsidR="003200F5" w:rsidRPr="0043596C">
        <w:rPr>
          <w:rFonts w:ascii="Arial" w:hAnsi="Arial" w:cs="Arial"/>
          <w:sz w:val="24"/>
          <w:szCs w:val="24"/>
        </w:rPr>
        <w:t xml:space="preserve"> (Dr van Niekerk)</w:t>
      </w:r>
      <w:r w:rsidR="00B64BDB" w:rsidRPr="0043596C">
        <w:rPr>
          <w:rFonts w:ascii="Arial" w:hAnsi="Arial" w:cs="Arial"/>
          <w:sz w:val="24"/>
          <w:szCs w:val="24"/>
        </w:rPr>
        <w:t xml:space="preserve"> on 26 September 2023. He </w:t>
      </w:r>
      <w:r w:rsidR="009463BB" w:rsidRPr="0043596C">
        <w:rPr>
          <w:rFonts w:ascii="Arial" w:hAnsi="Arial" w:cs="Arial"/>
          <w:sz w:val="24"/>
          <w:szCs w:val="24"/>
        </w:rPr>
        <w:t xml:space="preserve">also </w:t>
      </w:r>
      <w:r w:rsidR="00B64BDB" w:rsidRPr="0043596C">
        <w:rPr>
          <w:rFonts w:ascii="Arial" w:hAnsi="Arial" w:cs="Arial"/>
          <w:sz w:val="24"/>
          <w:szCs w:val="24"/>
        </w:rPr>
        <w:t xml:space="preserve">accepted the </w:t>
      </w:r>
      <w:r w:rsidR="004E4A0F" w:rsidRPr="0043596C">
        <w:rPr>
          <w:rFonts w:ascii="Arial" w:hAnsi="Arial" w:cs="Arial"/>
          <w:sz w:val="24"/>
          <w:szCs w:val="24"/>
        </w:rPr>
        <w:t>post-mortem</w:t>
      </w:r>
      <w:r w:rsidR="00B64BDB" w:rsidRPr="0043596C">
        <w:rPr>
          <w:rFonts w:ascii="Arial" w:hAnsi="Arial" w:cs="Arial"/>
          <w:sz w:val="24"/>
          <w:szCs w:val="24"/>
        </w:rPr>
        <w:t xml:space="preserve"> report prepared by </w:t>
      </w:r>
      <w:r w:rsidR="003200F5" w:rsidRPr="0043596C">
        <w:rPr>
          <w:rFonts w:ascii="Arial" w:hAnsi="Arial" w:cs="Arial"/>
          <w:sz w:val="24"/>
          <w:szCs w:val="24"/>
        </w:rPr>
        <w:t>Dr van Niekerk</w:t>
      </w:r>
      <w:r w:rsidR="00B64BDB" w:rsidRPr="0043596C">
        <w:rPr>
          <w:rFonts w:ascii="Arial" w:hAnsi="Arial" w:cs="Arial"/>
          <w:sz w:val="24"/>
          <w:szCs w:val="24"/>
        </w:rPr>
        <w:t xml:space="preserve">, </w:t>
      </w:r>
      <w:r w:rsidR="004E020E" w:rsidRPr="0043596C">
        <w:rPr>
          <w:rFonts w:ascii="Arial" w:hAnsi="Arial" w:cs="Arial"/>
          <w:sz w:val="24"/>
          <w:szCs w:val="24"/>
        </w:rPr>
        <w:t xml:space="preserve">which identified two stab wounds to </w:t>
      </w:r>
      <w:r w:rsidR="00F944D1" w:rsidRPr="0043596C">
        <w:rPr>
          <w:rFonts w:ascii="Arial" w:hAnsi="Arial" w:cs="Arial"/>
          <w:sz w:val="24"/>
          <w:szCs w:val="24"/>
        </w:rPr>
        <w:t>the deceased’s</w:t>
      </w:r>
      <w:r w:rsidR="004E020E" w:rsidRPr="0043596C">
        <w:rPr>
          <w:rFonts w:ascii="Arial" w:hAnsi="Arial" w:cs="Arial"/>
          <w:sz w:val="24"/>
          <w:szCs w:val="24"/>
        </w:rPr>
        <w:t xml:space="preserve"> chest and one to his right lower abdominal area, </w:t>
      </w:r>
      <w:r w:rsidR="00B64BDB" w:rsidRPr="0043596C">
        <w:rPr>
          <w:rFonts w:ascii="Arial" w:hAnsi="Arial" w:cs="Arial"/>
          <w:sz w:val="24"/>
          <w:szCs w:val="24"/>
        </w:rPr>
        <w:t xml:space="preserve">and he did not dispute the contents of a photographic album </w:t>
      </w:r>
      <w:r w:rsidR="003200F5" w:rsidRPr="0043596C">
        <w:rPr>
          <w:rFonts w:ascii="Arial" w:hAnsi="Arial" w:cs="Arial"/>
          <w:sz w:val="24"/>
          <w:szCs w:val="24"/>
        </w:rPr>
        <w:t xml:space="preserve">that had been prepared </w:t>
      </w:r>
      <w:r w:rsidR="00B64BDB" w:rsidRPr="0043596C">
        <w:rPr>
          <w:rFonts w:ascii="Arial" w:hAnsi="Arial" w:cs="Arial"/>
          <w:sz w:val="24"/>
          <w:szCs w:val="24"/>
        </w:rPr>
        <w:t>depicting the scene of the crime and the deceased’s body.</w:t>
      </w:r>
    </w:p>
    <w:p w14:paraId="4078105F" w14:textId="77777777" w:rsidR="00B64BDB" w:rsidRPr="00B64BDB" w:rsidRDefault="00B64BDB" w:rsidP="00D41077">
      <w:pPr>
        <w:pStyle w:val="ListParagraph"/>
        <w:spacing w:after="0" w:line="360" w:lineRule="auto"/>
        <w:rPr>
          <w:rFonts w:ascii="Arial" w:hAnsi="Arial" w:cs="Arial"/>
          <w:sz w:val="24"/>
          <w:szCs w:val="24"/>
        </w:rPr>
      </w:pPr>
    </w:p>
    <w:p w14:paraId="535AA1F9" w14:textId="29F1FAA7" w:rsidR="00B64BDB" w:rsidRPr="0043596C" w:rsidRDefault="0043596C" w:rsidP="0043596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64BDB" w:rsidRPr="0043596C">
        <w:rPr>
          <w:rFonts w:ascii="Arial" w:hAnsi="Arial" w:cs="Arial"/>
          <w:sz w:val="24"/>
          <w:szCs w:val="24"/>
        </w:rPr>
        <w:t xml:space="preserve">The </w:t>
      </w:r>
      <w:r w:rsidR="004E020E" w:rsidRPr="0043596C">
        <w:rPr>
          <w:rFonts w:ascii="Arial" w:hAnsi="Arial" w:cs="Arial"/>
          <w:sz w:val="24"/>
          <w:szCs w:val="24"/>
        </w:rPr>
        <w:t xml:space="preserve">accused’s </w:t>
      </w:r>
      <w:r w:rsidR="00AB1C81" w:rsidRPr="0043596C">
        <w:rPr>
          <w:rFonts w:ascii="Arial" w:hAnsi="Arial" w:cs="Arial"/>
          <w:sz w:val="24"/>
          <w:szCs w:val="24"/>
        </w:rPr>
        <w:t xml:space="preserve">apparent </w:t>
      </w:r>
      <w:r w:rsidR="00B64BDB" w:rsidRPr="0043596C">
        <w:rPr>
          <w:rFonts w:ascii="Arial" w:hAnsi="Arial" w:cs="Arial"/>
          <w:sz w:val="24"/>
          <w:szCs w:val="24"/>
        </w:rPr>
        <w:t xml:space="preserve">uncertainty over the identity of the deceased was </w:t>
      </w:r>
      <w:r w:rsidR="004F2E58" w:rsidRPr="0043596C">
        <w:rPr>
          <w:rFonts w:ascii="Arial" w:hAnsi="Arial" w:cs="Arial"/>
          <w:sz w:val="24"/>
          <w:szCs w:val="24"/>
        </w:rPr>
        <w:t xml:space="preserve">the first issue addressed by the state and was </w:t>
      </w:r>
      <w:r w:rsidR="00996031" w:rsidRPr="0043596C">
        <w:rPr>
          <w:rFonts w:ascii="Arial" w:hAnsi="Arial" w:cs="Arial"/>
          <w:sz w:val="24"/>
          <w:szCs w:val="24"/>
        </w:rPr>
        <w:t xml:space="preserve">conclusively </w:t>
      </w:r>
      <w:r w:rsidR="00B64BDB" w:rsidRPr="0043596C">
        <w:rPr>
          <w:rFonts w:ascii="Arial" w:hAnsi="Arial" w:cs="Arial"/>
          <w:sz w:val="24"/>
          <w:szCs w:val="24"/>
        </w:rPr>
        <w:t xml:space="preserve">resolved by the evidence of </w:t>
      </w:r>
      <w:r w:rsidR="009E237B" w:rsidRPr="0043596C">
        <w:rPr>
          <w:rFonts w:ascii="Arial" w:hAnsi="Arial" w:cs="Arial"/>
          <w:sz w:val="24"/>
          <w:szCs w:val="24"/>
        </w:rPr>
        <w:t xml:space="preserve">Ms </w:t>
      </w:r>
      <w:r w:rsidR="00B64BDB" w:rsidRPr="0043596C">
        <w:rPr>
          <w:rFonts w:ascii="Arial" w:hAnsi="Arial" w:cs="Arial"/>
          <w:sz w:val="24"/>
          <w:szCs w:val="24"/>
        </w:rPr>
        <w:t>Thembani Shabalala, the deceased’s aunt</w:t>
      </w:r>
      <w:r w:rsidR="004F2E58" w:rsidRPr="0043596C">
        <w:rPr>
          <w:rFonts w:ascii="Arial" w:hAnsi="Arial" w:cs="Arial"/>
          <w:sz w:val="24"/>
          <w:szCs w:val="24"/>
        </w:rPr>
        <w:t xml:space="preserve"> (Ms Shabalala)</w:t>
      </w:r>
      <w:r w:rsidR="00B64BDB" w:rsidRPr="0043596C">
        <w:rPr>
          <w:rFonts w:ascii="Arial" w:hAnsi="Arial" w:cs="Arial"/>
          <w:sz w:val="24"/>
          <w:szCs w:val="24"/>
        </w:rPr>
        <w:t xml:space="preserve">. </w:t>
      </w:r>
      <w:r w:rsidR="00F944D1" w:rsidRPr="0043596C">
        <w:rPr>
          <w:rFonts w:ascii="Arial" w:hAnsi="Arial" w:cs="Arial"/>
          <w:sz w:val="24"/>
          <w:szCs w:val="24"/>
        </w:rPr>
        <w:t>Ms Shabalala</w:t>
      </w:r>
      <w:r w:rsidR="00B64BDB" w:rsidRPr="0043596C">
        <w:rPr>
          <w:rFonts w:ascii="Arial" w:hAnsi="Arial" w:cs="Arial"/>
          <w:sz w:val="24"/>
          <w:szCs w:val="24"/>
        </w:rPr>
        <w:t xml:space="preserve"> saw </w:t>
      </w:r>
      <w:r w:rsidR="004F2E58" w:rsidRPr="0043596C">
        <w:rPr>
          <w:rFonts w:ascii="Arial" w:hAnsi="Arial" w:cs="Arial"/>
          <w:sz w:val="24"/>
          <w:szCs w:val="24"/>
        </w:rPr>
        <w:t>the deceased’s</w:t>
      </w:r>
      <w:r w:rsidR="00B64BDB" w:rsidRPr="0043596C">
        <w:rPr>
          <w:rFonts w:ascii="Arial" w:hAnsi="Arial" w:cs="Arial"/>
          <w:sz w:val="24"/>
          <w:szCs w:val="24"/>
        </w:rPr>
        <w:t xml:space="preserve"> body at the scene where he died and</w:t>
      </w:r>
      <w:r w:rsidR="009463BB" w:rsidRPr="0043596C">
        <w:rPr>
          <w:rFonts w:ascii="Arial" w:hAnsi="Arial" w:cs="Arial"/>
          <w:sz w:val="24"/>
          <w:szCs w:val="24"/>
        </w:rPr>
        <w:t xml:space="preserve"> again</w:t>
      </w:r>
      <w:r w:rsidR="00B64BDB" w:rsidRPr="0043596C">
        <w:rPr>
          <w:rFonts w:ascii="Arial" w:hAnsi="Arial" w:cs="Arial"/>
          <w:sz w:val="24"/>
          <w:szCs w:val="24"/>
        </w:rPr>
        <w:t xml:space="preserve"> </w:t>
      </w:r>
      <w:r w:rsidR="009E237B" w:rsidRPr="0043596C">
        <w:rPr>
          <w:rFonts w:ascii="Arial" w:hAnsi="Arial" w:cs="Arial"/>
          <w:sz w:val="24"/>
          <w:szCs w:val="24"/>
        </w:rPr>
        <w:t xml:space="preserve">immediately </w:t>
      </w:r>
      <w:r w:rsidR="00B64BDB" w:rsidRPr="0043596C">
        <w:rPr>
          <w:rFonts w:ascii="Arial" w:hAnsi="Arial" w:cs="Arial"/>
          <w:sz w:val="24"/>
          <w:szCs w:val="24"/>
        </w:rPr>
        <w:t>before he was buried</w:t>
      </w:r>
      <w:r w:rsidR="004F2E58" w:rsidRPr="0043596C">
        <w:rPr>
          <w:rFonts w:ascii="Arial" w:hAnsi="Arial" w:cs="Arial"/>
          <w:sz w:val="24"/>
          <w:szCs w:val="24"/>
        </w:rPr>
        <w:t xml:space="preserve"> a </w:t>
      </w:r>
      <w:r w:rsidR="005E5554" w:rsidRPr="0043596C">
        <w:rPr>
          <w:rFonts w:ascii="Arial" w:hAnsi="Arial" w:cs="Arial"/>
          <w:sz w:val="24"/>
          <w:szCs w:val="24"/>
        </w:rPr>
        <w:t>few days</w:t>
      </w:r>
      <w:r w:rsidR="004F2E58" w:rsidRPr="0043596C">
        <w:rPr>
          <w:rFonts w:ascii="Arial" w:hAnsi="Arial" w:cs="Arial"/>
          <w:sz w:val="24"/>
          <w:szCs w:val="24"/>
        </w:rPr>
        <w:t xml:space="preserve"> later</w:t>
      </w:r>
      <w:r w:rsidR="00B64BDB" w:rsidRPr="0043596C">
        <w:rPr>
          <w:rFonts w:ascii="Arial" w:hAnsi="Arial" w:cs="Arial"/>
          <w:sz w:val="24"/>
          <w:szCs w:val="24"/>
        </w:rPr>
        <w:t xml:space="preserve">. She </w:t>
      </w:r>
      <w:r w:rsidR="003200F5" w:rsidRPr="0043596C">
        <w:rPr>
          <w:rFonts w:ascii="Arial" w:hAnsi="Arial" w:cs="Arial"/>
          <w:sz w:val="24"/>
          <w:szCs w:val="24"/>
        </w:rPr>
        <w:t xml:space="preserve">also </w:t>
      </w:r>
      <w:r w:rsidR="00B64BDB" w:rsidRPr="0043596C">
        <w:rPr>
          <w:rFonts w:ascii="Arial" w:hAnsi="Arial" w:cs="Arial"/>
          <w:sz w:val="24"/>
          <w:szCs w:val="24"/>
        </w:rPr>
        <w:t xml:space="preserve">observed the photographic album </w:t>
      </w:r>
      <w:r w:rsidR="009463BB" w:rsidRPr="0043596C">
        <w:rPr>
          <w:rFonts w:ascii="Arial" w:hAnsi="Arial" w:cs="Arial"/>
          <w:sz w:val="24"/>
          <w:szCs w:val="24"/>
        </w:rPr>
        <w:t xml:space="preserve">in court </w:t>
      </w:r>
      <w:r w:rsidR="00B64BDB" w:rsidRPr="0043596C">
        <w:rPr>
          <w:rFonts w:ascii="Arial" w:hAnsi="Arial" w:cs="Arial"/>
          <w:sz w:val="24"/>
          <w:szCs w:val="24"/>
        </w:rPr>
        <w:t>as well</w:t>
      </w:r>
      <w:r w:rsidR="003200F5" w:rsidRPr="0043596C">
        <w:rPr>
          <w:rFonts w:ascii="Arial" w:hAnsi="Arial" w:cs="Arial"/>
          <w:sz w:val="24"/>
          <w:szCs w:val="24"/>
        </w:rPr>
        <w:t xml:space="preserve">, in which </w:t>
      </w:r>
      <w:r w:rsidR="009E237B" w:rsidRPr="0043596C">
        <w:rPr>
          <w:rFonts w:ascii="Arial" w:hAnsi="Arial" w:cs="Arial"/>
          <w:sz w:val="24"/>
          <w:szCs w:val="24"/>
        </w:rPr>
        <w:t xml:space="preserve">photographs of </w:t>
      </w:r>
      <w:r w:rsidR="004F2E58" w:rsidRPr="0043596C">
        <w:rPr>
          <w:rFonts w:ascii="Arial" w:hAnsi="Arial" w:cs="Arial"/>
          <w:sz w:val="24"/>
          <w:szCs w:val="24"/>
        </w:rPr>
        <w:t>a</w:t>
      </w:r>
      <w:r w:rsidR="009E237B" w:rsidRPr="0043596C">
        <w:rPr>
          <w:rFonts w:ascii="Arial" w:hAnsi="Arial" w:cs="Arial"/>
          <w:sz w:val="24"/>
          <w:szCs w:val="24"/>
        </w:rPr>
        <w:t xml:space="preserve"> </w:t>
      </w:r>
      <w:r w:rsidR="003200F5" w:rsidRPr="0043596C">
        <w:rPr>
          <w:rFonts w:ascii="Arial" w:hAnsi="Arial" w:cs="Arial"/>
          <w:sz w:val="24"/>
          <w:szCs w:val="24"/>
        </w:rPr>
        <w:t xml:space="preserve">body </w:t>
      </w:r>
      <w:r w:rsidR="009E237B" w:rsidRPr="0043596C">
        <w:rPr>
          <w:rFonts w:ascii="Arial" w:hAnsi="Arial" w:cs="Arial"/>
          <w:sz w:val="24"/>
          <w:szCs w:val="24"/>
        </w:rPr>
        <w:t>are</w:t>
      </w:r>
      <w:r w:rsidR="003200F5" w:rsidRPr="0043596C">
        <w:rPr>
          <w:rFonts w:ascii="Arial" w:hAnsi="Arial" w:cs="Arial"/>
          <w:sz w:val="24"/>
          <w:szCs w:val="24"/>
        </w:rPr>
        <w:t xml:space="preserve"> depicted</w:t>
      </w:r>
      <w:r w:rsidR="00B64BDB" w:rsidRPr="0043596C">
        <w:rPr>
          <w:rFonts w:ascii="Arial" w:hAnsi="Arial" w:cs="Arial"/>
          <w:sz w:val="24"/>
          <w:szCs w:val="24"/>
        </w:rPr>
        <w:t xml:space="preserve">. She confirmed that the </w:t>
      </w:r>
      <w:r w:rsidR="004F2E58" w:rsidRPr="0043596C">
        <w:rPr>
          <w:rFonts w:ascii="Arial" w:hAnsi="Arial" w:cs="Arial"/>
          <w:sz w:val="24"/>
          <w:szCs w:val="24"/>
        </w:rPr>
        <w:t xml:space="preserve">body </w:t>
      </w:r>
      <w:r w:rsidR="00B64BDB" w:rsidRPr="0043596C">
        <w:rPr>
          <w:rFonts w:ascii="Arial" w:hAnsi="Arial" w:cs="Arial"/>
          <w:sz w:val="24"/>
          <w:szCs w:val="24"/>
        </w:rPr>
        <w:t xml:space="preserve">that she saw in all three instances, was </w:t>
      </w:r>
      <w:r w:rsidR="005E5554" w:rsidRPr="0043596C">
        <w:rPr>
          <w:rFonts w:ascii="Arial" w:hAnsi="Arial" w:cs="Arial"/>
          <w:sz w:val="24"/>
          <w:szCs w:val="24"/>
        </w:rPr>
        <w:t xml:space="preserve">that of </w:t>
      </w:r>
      <w:r w:rsidR="00B64BDB" w:rsidRPr="0043596C">
        <w:rPr>
          <w:rFonts w:ascii="Arial" w:hAnsi="Arial" w:cs="Arial"/>
          <w:sz w:val="24"/>
          <w:szCs w:val="24"/>
        </w:rPr>
        <w:t xml:space="preserve">the deceased. </w:t>
      </w:r>
      <w:r w:rsidR="009E237B" w:rsidRPr="0043596C">
        <w:rPr>
          <w:rFonts w:ascii="Arial" w:hAnsi="Arial" w:cs="Arial"/>
          <w:sz w:val="24"/>
          <w:szCs w:val="24"/>
        </w:rPr>
        <w:t>She explained that the</w:t>
      </w:r>
      <w:r w:rsidR="00B64BDB" w:rsidRPr="0043596C">
        <w:rPr>
          <w:rFonts w:ascii="Arial" w:hAnsi="Arial" w:cs="Arial"/>
          <w:sz w:val="24"/>
          <w:szCs w:val="24"/>
        </w:rPr>
        <w:t xml:space="preserve"> deceased</w:t>
      </w:r>
      <w:r w:rsidR="007E5BC0" w:rsidRPr="0043596C">
        <w:rPr>
          <w:rFonts w:ascii="Arial" w:hAnsi="Arial" w:cs="Arial"/>
          <w:sz w:val="24"/>
          <w:szCs w:val="24"/>
        </w:rPr>
        <w:t xml:space="preserve"> had</w:t>
      </w:r>
      <w:r w:rsidR="00B64BDB" w:rsidRPr="0043596C">
        <w:rPr>
          <w:rFonts w:ascii="Arial" w:hAnsi="Arial" w:cs="Arial"/>
          <w:sz w:val="24"/>
          <w:szCs w:val="24"/>
        </w:rPr>
        <w:t xml:space="preserve"> </w:t>
      </w:r>
      <w:r w:rsidR="00B54B44" w:rsidRPr="0043596C">
        <w:rPr>
          <w:rFonts w:ascii="Arial" w:hAnsi="Arial" w:cs="Arial"/>
          <w:sz w:val="24"/>
          <w:szCs w:val="24"/>
        </w:rPr>
        <w:lastRenderedPageBreak/>
        <w:t xml:space="preserve">used both his mother’s surname, </w:t>
      </w:r>
      <w:r w:rsidR="007E5BC0" w:rsidRPr="0043596C">
        <w:rPr>
          <w:rFonts w:ascii="Arial" w:hAnsi="Arial" w:cs="Arial"/>
          <w:sz w:val="24"/>
          <w:szCs w:val="24"/>
        </w:rPr>
        <w:t>‘</w:t>
      </w:r>
      <w:r w:rsidR="00B54B44" w:rsidRPr="0043596C">
        <w:rPr>
          <w:rFonts w:ascii="Arial" w:hAnsi="Arial" w:cs="Arial"/>
          <w:sz w:val="24"/>
          <w:szCs w:val="24"/>
        </w:rPr>
        <w:t>Shabalala</w:t>
      </w:r>
      <w:r w:rsidR="007E5BC0" w:rsidRPr="0043596C">
        <w:rPr>
          <w:rFonts w:ascii="Arial" w:hAnsi="Arial" w:cs="Arial"/>
          <w:sz w:val="24"/>
          <w:szCs w:val="24"/>
        </w:rPr>
        <w:t>’</w:t>
      </w:r>
      <w:r w:rsidR="00B54B44" w:rsidRPr="0043596C">
        <w:rPr>
          <w:rFonts w:ascii="Arial" w:hAnsi="Arial" w:cs="Arial"/>
          <w:sz w:val="24"/>
          <w:szCs w:val="24"/>
        </w:rPr>
        <w:t>, and his father’s</w:t>
      </w:r>
      <w:r w:rsidR="004F2E58" w:rsidRPr="0043596C">
        <w:rPr>
          <w:rFonts w:ascii="Arial" w:hAnsi="Arial" w:cs="Arial"/>
          <w:sz w:val="24"/>
          <w:szCs w:val="24"/>
        </w:rPr>
        <w:t xml:space="preserve"> surname, </w:t>
      </w:r>
      <w:r w:rsidR="007E5BC0" w:rsidRPr="0043596C">
        <w:rPr>
          <w:rFonts w:ascii="Arial" w:hAnsi="Arial" w:cs="Arial"/>
          <w:sz w:val="24"/>
          <w:szCs w:val="24"/>
        </w:rPr>
        <w:t>‘</w:t>
      </w:r>
      <w:r w:rsidR="004F2E58" w:rsidRPr="0043596C">
        <w:rPr>
          <w:rFonts w:ascii="Arial" w:hAnsi="Arial" w:cs="Arial"/>
          <w:sz w:val="24"/>
          <w:szCs w:val="24"/>
        </w:rPr>
        <w:t>Dlamini</w:t>
      </w:r>
      <w:r w:rsidR="007E5BC0" w:rsidRPr="0043596C">
        <w:rPr>
          <w:rFonts w:ascii="Arial" w:hAnsi="Arial" w:cs="Arial"/>
          <w:sz w:val="24"/>
          <w:szCs w:val="24"/>
        </w:rPr>
        <w:t>’</w:t>
      </w:r>
      <w:r w:rsidR="004F2E58" w:rsidRPr="0043596C">
        <w:rPr>
          <w:rFonts w:ascii="Arial" w:hAnsi="Arial" w:cs="Arial"/>
          <w:sz w:val="24"/>
          <w:szCs w:val="24"/>
        </w:rPr>
        <w:t>, which</w:t>
      </w:r>
      <w:r w:rsidR="00B54B44" w:rsidRPr="0043596C">
        <w:rPr>
          <w:rFonts w:ascii="Arial" w:hAnsi="Arial" w:cs="Arial"/>
          <w:sz w:val="24"/>
          <w:szCs w:val="24"/>
        </w:rPr>
        <w:t xml:space="preserve"> explained the accused’s </w:t>
      </w:r>
      <w:r w:rsidR="004F2E58" w:rsidRPr="0043596C">
        <w:rPr>
          <w:rFonts w:ascii="Arial" w:hAnsi="Arial" w:cs="Arial"/>
          <w:sz w:val="24"/>
          <w:szCs w:val="24"/>
        </w:rPr>
        <w:t>confusion over his identity.</w:t>
      </w:r>
      <w:r w:rsidR="00B54B44" w:rsidRPr="0043596C">
        <w:rPr>
          <w:rFonts w:ascii="Arial" w:hAnsi="Arial" w:cs="Arial"/>
          <w:sz w:val="24"/>
          <w:szCs w:val="24"/>
        </w:rPr>
        <w:t xml:space="preserve"> </w:t>
      </w:r>
      <w:r w:rsidR="004F2E58" w:rsidRPr="0043596C">
        <w:rPr>
          <w:rFonts w:ascii="Arial" w:hAnsi="Arial" w:cs="Arial"/>
          <w:sz w:val="24"/>
          <w:szCs w:val="24"/>
        </w:rPr>
        <w:t xml:space="preserve">Ms Shabalala’s evidence </w:t>
      </w:r>
      <w:r w:rsidR="00B54B44" w:rsidRPr="0043596C">
        <w:rPr>
          <w:rFonts w:ascii="Arial" w:hAnsi="Arial" w:cs="Arial"/>
          <w:sz w:val="24"/>
          <w:szCs w:val="24"/>
        </w:rPr>
        <w:t xml:space="preserve">was not challenged </w:t>
      </w:r>
      <w:r w:rsidR="00F944D1" w:rsidRPr="0043596C">
        <w:rPr>
          <w:rFonts w:ascii="Arial" w:hAnsi="Arial" w:cs="Arial"/>
          <w:sz w:val="24"/>
          <w:szCs w:val="24"/>
        </w:rPr>
        <w:t xml:space="preserve">by Mr Mkhwanazi </w:t>
      </w:r>
      <w:r w:rsidR="004F2E58" w:rsidRPr="0043596C">
        <w:rPr>
          <w:rFonts w:ascii="Arial" w:hAnsi="Arial" w:cs="Arial"/>
          <w:sz w:val="24"/>
          <w:szCs w:val="24"/>
        </w:rPr>
        <w:t>and t</w:t>
      </w:r>
      <w:r w:rsidR="003200F5" w:rsidRPr="0043596C">
        <w:rPr>
          <w:rFonts w:ascii="Arial" w:hAnsi="Arial" w:cs="Arial"/>
          <w:sz w:val="24"/>
          <w:szCs w:val="24"/>
        </w:rPr>
        <w:t xml:space="preserve">he </w:t>
      </w:r>
      <w:r w:rsidR="008128D7" w:rsidRPr="0043596C">
        <w:rPr>
          <w:rFonts w:ascii="Arial" w:hAnsi="Arial" w:cs="Arial"/>
          <w:sz w:val="24"/>
          <w:szCs w:val="24"/>
        </w:rPr>
        <w:t>deceas</w:t>
      </w:r>
      <w:r w:rsidR="003200F5" w:rsidRPr="0043596C">
        <w:rPr>
          <w:rFonts w:ascii="Arial" w:hAnsi="Arial" w:cs="Arial"/>
          <w:sz w:val="24"/>
          <w:szCs w:val="24"/>
        </w:rPr>
        <w:t xml:space="preserve">ed is thus the person </w:t>
      </w:r>
      <w:r w:rsidR="005E5554" w:rsidRPr="0043596C">
        <w:rPr>
          <w:rFonts w:ascii="Arial" w:hAnsi="Arial" w:cs="Arial"/>
          <w:sz w:val="24"/>
          <w:szCs w:val="24"/>
        </w:rPr>
        <w:t>with the name alleged in the indictment</w:t>
      </w:r>
      <w:r w:rsidR="003200F5" w:rsidRPr="0043596C">
        <w:rPr>
          <w:rFonts w:ascii="Arial" w:hAnsi="Arial" w:cs="Arial"/>
          <w:sz w:val="24"/>
          <w:szCs w:val="24"/>
        </w:rPr>
        <w:t>.</w:t>
      </w:r>
    </w:p>
    <w:p w14:paraId="2042D75E" w14:textId="2D58583A" w:rsidR="007E5BC0" w:rsidRDefault="007E5BC0" w:rsidP="007E5BC0">
      <w:pPr>
        <w:pStyle w:val="ListParagraph"/>
        <w:spacing w:after="0" w:line="360" w:lineRule="auto"/>
        <w:ind w:left="0"/>
        <w:jc w:val="both"/>
        <w:rPr>
          <w:rFonts w:ascii="Arial" w:hAnsi="Arial" w:cs="Arial"/>
          <w:sz w:val="24"/>
          <w:szCs w:val="24"/>
        </w:rPr>
      </w:pPr>
    </w:p>
    <w:p w14:paraId="0AE83EBD" w14:textId="50E04437" w:rsidR="001A32B2" w:rsidRPr="0043596C" w:rsidRDefault="0043596C" w:rsidP="0043596C">
      <w:pPr>
        <w:tabs>
          <w:tab w:val="left" w:pos="709"/>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E5BC0" w:rsidRPr="0043596C">
        <w:rPr>
          <w:rFonts w:ascii="Arial" w:hAnsi="Arial" w:cs="Arial"/>
          <w:sz w:val="24"/>
          <w:szCs w:val="24"/>
        </w:rPr>
        <w:t xml:space="preserve">To fully explain what occurred it is necessary to commence with the evidence of </w:t>
      </w:r>
      <w:r w:rsidR="00773319" w:rsidRPr="0043596C">
        <w:rPr>
          <w:rFonts w:ascii="Arial" w:hAnsi="Arial" w:cs="Arial"/>
          <w:sz w:val="24"/>
          <w:szCs w:val="24"/>
        </w:rPr>
        <w:t>Ms Mbali Gumbi (Ms Gumbi)</w:t>
      </w:r>
      <w:r w:rsidR="007E5BC0" w:rsidRPr="0043596C">
        <w:rPr>
          <w:rFonts w:ascii="Arial" w:hAnsi="Arial" w:cs="Arial"/>
          <w:sz w:val="24"/>
          <w:szCs w:val="24"/>
        </w:rPr>
        <w:t>. She was not the second witness called</w:t>
      </w:r>
      <w:r w:rsidR="003142E4" w:rsidRPr="0043596C">
        <w:rPr>
          <w:rFonts w:ascii="Arial" w:hAnsi="Arial" w:cs="Arial"/>
          <w:sz w:val="24"/>
          <w:szCs w:val="24"/>
        </w:rPr>
        <w:t xml:space="preserve"> by the state</w:t>
      </w:r>
      <w:r w:rsidR="007E5BC0" w:rsidRPr="0043596C">
        <w:rPr>
          <w:rFonts w:ascii="Arial" w:hAnsi="Arial" w:cs="Arial"/>
          <w:sz w:val="24"/>
          <w:szCs w:val="24"/>
        </w:rPr>
        <w:t>, but the third</w:t>
      </w:r>
      <w:r w:rsidR="003142E4" w:rsidRPr="0043596C">
        <w:rPr>
          <w:rFonts w:ascii="Arial" w:hAnsi="Arial" w:cs="Arial"/>
          <w:sz w:val="24"/>
          <w:szCs w:val="24"/>
        </w:rPr>
        <w:t>. It</w:t>
      </w:r>
      <w:r w:rsidR="007E5BC0" w:rsidRPr="0043596C">
        <w:rPr>
          <w:rFonts w:ascii="Arial" w:hAnsi="Arial" w:cs="Arial"/>
          <w:sz w:val="24"/>
          <w:szCs w:val="24"/>
        </w:rPr>
        <w:t xml:space="preserve"> seems to me that her evidence sets the basis for what </w:t>
      </w:r>
      <w:r w:rsidR="00F944D1" w:rsidRPr="0043596C">
        <w:rPr>
          <w:rFonts w:ascii="Arial" w:hAnsi="Arial" w:cs="Arial"/>
          <w:sz w:val="24"/>
          <w:szCs w:val="24"/>
        </w:rPr>
        <w:t xml:space="preserve">later </w:t>
      </w:r>
      <w:r w:rsidR="007E5BC0" w:rsidRPr="0043596C">
        <w:rPr>
          <w:rFonts w:ascii="Arial" w:hAnsi="Arial" w:cs="Arial"/>
          <w:sz w:val="24"/>
          <w:szCs w:val="24"/>
        </w:rPr>
        <w:t>followed</w:t>
      </w:r>
      <w:r w:rsidR="003142E4" w:rsidRPr="0043596C">
        <w:rPr>
          <w:rFonts w:ascii="Arial" w:hAnsi="Arial" w:cs="Arial"/>
          <w:sz w:val="24"/>
          <w:szCs w:val="24"/>
        </w:rPr>
        <w:t xml:space="preserve"> and should first be considered</w:t>
      </w:r>
      <w:r w:rsidR="007E5BC0" w:rsidRPr="0043596C">
        <w:rPr>
          <w:rFonts w:ascii="Arial" w:hAnsi="Arial" w:cs="Arial"/>
          <w:sz w:val="24"/>
          <w:szCs w:val="24"/>
        </w:rPr>
        <w:t>. Ms Gumbi</w:t>
      </w:r>
      <w:r w:rsidR="00773319" w:rsidRPr="0043596C">
        <w:rPr>
          <w:rFonts w:ascii="Arial" w:hAnsi="Arial" w:cs="Arial"/>
          <w:sz w:val="24"/>
          <w:szCs w:val="24"/>
        </w:rPr>
        <w:t xml:space="preserve"> worked at </w:t>
      </w:r>
      <w:r w:rsidR="009463BB" w:rsidRPr="0043596C">
        <w:rPr>
          <w:rFonts w:ascii="Arial" w:hAnsi="Arial" w:cs="Arial"/>
          <w:sz w:val="24"/>
          <w:szCs w:val="24"/>
        </w:rPr>
        <w:t>a</w:t>
      </w:r>
      <w:r w:rsidR="00773319" w:rsidRPr="0043596C">
        <w:rPr>
          <w:rFonts w:ascii="Arial" w:hAnsi="Arial" w:cs="Arial"/>
          <w:sz w:val="24"/>
          <w:szCs w:val="24"/>
        </w:rPr>
        <w:t xml:space="preserve"> Total petrol station </w:t>
      </w:r>
      <w:r w:rsidR="005A4EDD" w:rsidRPr="0043596C">
        <w:rPr>
          <w:rFonts w:ascii="Arial" w:hAnsi="Arial" w:cs="Arial"/>
          <w:sz w:val="24"/>
          <w:szCs w:val="24"/>
        </w:rPr>
        <w:t xml:space="preserve">in Empangeni </w:t>
      </w:r>
      <w:r w:rsidR="00AB1C81" w:rsidRPr="0043596C">
        <w:rPr>
          <w:rFonts w:ascii="Arial" w:hAnsi="Arial" w:cs="Arial"/>
          <w:sz w:val="24"/>
          <w:szCs w:val="24"/>
        </w:rPr>
        <w:t xml:space="preserve">(the petrol station) </w:t>
      </w:r>
      <w:r w:rsidR="00773319" w:rsidRPr="0043596C">
        <w:rPr>
          <w:rFonts w:ascii="Arial" w:hAnsi="Arial" w:cs="Arial"/>
          <w:sz w:val="24"/>
          <w:szCs w:val="24"/>
        </w:rPr>
        <w:t xml:space="preserve">at which the deceased and Ms Shelembe </w:t>
      </w:r>
      <w:r w:rsidR="009463BB" w:rsidRPr="0043596C">
        <w:rPr>
          <w:rFonts w:ascii="Arial" w:hAnsi="Arial" w:cs="Arial"/>
          <w:sz w:val="24"/>
          <w:szCs w:val="24"/>
        </w:rPr>
        <w:t xml:space="preserve">also </w:t>
      </w:r>
      <w:r w:rsidR="00773319" w:rsidRPr="0043596C">
        <w:rPr>
          <w:rFonts w:ascii="Arial" w:hAnsi="Arial" w:cs="Arial"/>
          <w:sz w:val="24"/>
          <w:szCs w:val="24"/>
        </w:rPr>
        <w:t xml:space="preserve">worked. </w:t>
      </w:r>
      <w:r w:rsidR="004F2E58" w:rsidRPr="0043596C">
        <w:rPr>
          <w:rFonts w:ascii="Arial" w:hAnsi="Arial" w:cs="Arial"/>
          <w:sz w:val="24"/>
          <w:szCs w:val="24"/>
        </w:rPr>
        <w:t>S</w:t>
      </w:r>
      <w:r w:rsidR="00773319" w:rsidRPr="0043596C">
        <w:rPr>
          <w:rFonts w:ascii="Arial" w:hAnsi="Arial" w:cs="Arial"/>
          <w:sz w:val="24"/>
          <w:szCs w:val="24"/>
        </w:rPr>
        <w:t xml:space="preserve">he knew </w:t>
      </w:r>
      <w:r w:rsidR="004E4A0F" w:rsidRPr="0043596C">
        <w:rPr>
          <w:rFonts w:ascii="Arial" w:hAnsi="Arial" w:cs="Arial"/>
          <w:sz w:val="24"/>
          <w:szCs w:val="24"/>
        </w:rPr>
        <w:t>both</w:t>
      </w:r>
      <w:r w:rsidR="004F2E58" w:rsidRPr="0043596C">
        <w:rPr>
          <w:rFonts w:ascii="Arial" w:hAnsi="Arial" w:cs="Arial"/>
          <w:sz w:val="24"/>
          <w:szCs w:val="24"/>
        </w:rPr>
        <w:t xml:space="preserve"> of them</w:t>
      </w:r>
      <w:r w:rsidR="00773319" w:rsidRPr="0043596C">
        <w:rPr>
          <w:rFonts w:ascii="Arial" w:hAnsi="Arial" w:cs="Arial"/>
          <w:sz w:val="24"/>
          <w:szCs w:val="24"/>
        </w:rPr>
        <w:t>.</w:t>
      </w:r>
      <w:r w:rsidR="00FD6CAB" w:rsidRPr="0043596C">
        <w:rPr>
          <w:rFonts w:ascii="Arial" w:hAnsi="Arial" w:cs="Arial"/>
          <w:sz w:val="24"/>
          <w:szCs w:val="24"/>
        </w:rPr>
        <w:t xml:space="preserve"> </w:t>
      </w:r>
      <w:r w:rsidR="009463BB" w:rsidRPr="0043596C">
        <w:rPr>
          <w:rFonts w:ascii="Arial" w:hAnsi="Arial" w:cs="Arial"/>
          <w:sz w:val="24"/>
          <w:szCs w:val="24"/>
        </w:rPr>
        <w:t>O</w:t>
      </w:r>
      <w:r w:rsidR="00FD6CAB" w:rsidRPr="0043596C">
        <w:rPr>
          <w:rFonts w:ascii="Arial" w:hAnsi="Arial" w:cs="Arial"/>
          <w:sz w:val="24"/>
          <w:szCs w:val="24"/>
        </w:rPr>
        <w:t xml:space="preserve">n the morning of 19 September 2023, </w:t>
      </w:r>
      <w:r w:rsidR="009463BB" w:rsidRPr="0043596C">
        <w:rPr>
          <w:rFonts w:ascii="Arial" w:hAnsi="Arial" w:cs="Arial"/>
          <w:sz w:val="24"/>
          <w:szCs w:val="24"/>
        </w:rPr>
        <w:t>her night shift at the petrol station came to an end</w:t>
      </w:r>
      <w:r w:rsidR="00AB1C81" w:rsidRPr="0043596C">
        <w:rPr>
          <w:rFonts w:ascii="Arial" w:hAnsi="Arial" w:cs="Arial"/>
          <w:sz w:val="24"/>
          <w:szCs w:val="24"/>
        </w:rPr>
        <w:t xml:space="preserve"> and she</w:t>
      </w:r>
      <w:r w:rsidR="00FD6CAB" w:rsidRPr="0043596C">
        <w:rPr>
          <w:rFonts w:ascii="Arial" w:hAnsi="Arial" w:cs="Arial"/>
          <w:sz w:val="24"/>
          <w:szCs w:val="24"/>
        </w:rPr>
        <w:t xml:space="preserve"> knocked off at about 06h30 and went home. At around 08h00 or 09h00 that morning, someone knocked at her </w:t>
      </w:r>
      <w:r w:rsidR="009463BB" w:rsidRPr="0043596C">
        <w:rPr>
          <w:rFonts w:ascii="Arial" w:hAnsi="Arial" w:cs="Arial"/>
          <w:sz w:val="24"/>
          <w:szCs w:val="24"/>
        </w:rPr>
        <w:t xml:space="preserve">front </w:t>
      </w:r>
      <w:r w:rsidR="00FD6CAB" w:rsidRPr="0043596C">
        <w:rPr>
          <w:rFonts w:ascii="Arial" w:hAnsi="Arial" w:cs="Arial"/>
          <w:sz w:val="24"/>
          <w:szCs w:val="24"/>
        </w:rPr>
        <w:t>door and when she opened it, she was told</w:t>
      </w:r>
      <w:r w:rsidR="009463BB" w:rsidRPr="0043596C">
        <w:rPr>
          <w:rFonts w:ascii="Arial" w:hAnsi="Arial" w:cs="Arial"/>
          <w:sz w:val="24"/>
          <w:szCs w:val="24"/>
        </w:rPr>
        <w:t xml:space="preserve"> by the person who had </w:t>
      </w:r>
      <w:r w:rsidR="005A4EDD" w:rsidRPr="0043596C">
        <w:rPr>
          <w:rFonts w:ascii="Arial" w:hAnsi="Arial" w:cs="Arial"/>
          <w:sz w:val="24"/>
          <w:szCs w:val="24"/>
        </w:rPr>
        <w:t>knocked</w:t>
      </w:r>
      <w:r w:rsidR="00FD6CAB" w:rsidRPr="0043596C">
        <w:rPr>
          <w:rFonts w:ascii="Arial" w:hAnsi="Arial" w:cs="Arial"/>
          <w:sz w:val="24"/>
          <w:szCs w:val="24"/>
        </w:rPr>
        <w:t xml:space="preserve"> that there was another person </w:t>
      </w:r>
      <w:r w:rsidR="005A4EDD" w:rsidRPr="0043596C">
        <w:rPr>
          <w:rFonts w:ascii="Arial" w:hAnsi="Arial" w:cs="Arial"/>
          <w:sz w:val="24"/>
          <w:szCs w:val="24"/>
        </w:rPr>
        <w:t xml:space="preserve">outside </w:t>
      </w:r>
      <w:r w:rsidR="00FD6CAB" w:rsidRPr="0043596C">
        <w:rPr>
          <w:rFonts w:ascii="Arial" w:hAnsi="Arial" w:cs="Arial"/>
          <w:sz w:val="24"/>
          <w:szCs w:val="24"/>
        </w:rPr>
        <w:t xml:space="preserve">looking for her. She went out and saw the accused. </w:t>
      </w:r>
    </w:p>
    <w:p w14:paraId="101CAED4" w14:textId="77777777" w:rsidR="001A32B2" w:rsidRPr="001A32B2" w:rsidRDefault="001A32B2" w:rsidP="005A4EDD">
      <w:pPr>
        <w:pStyle w:val="ListParagraph"/>
        <w:spacing w:after="0" w:line="360" w:lineRule="auto"/>
        <w:rPr>
          <w:rFonts w:ascii="Arial" w:hAnsi="Arial" w:cs="Arial"/>
          <w:sz w:val="24"/>
          <w:szCs w:val="24"/>
        </w:rPr>
      </w:pPr>
    </w:p>
    <w:p w14:paraId="5173E2E8" w14:textId="7307A1B7" w:rsidR="00FD6CAB" w:rsidRPr="0043596C" w:rsidRDefault="0043596C" w:rsidP="0043596C">
      <w:pPr>
        <w:tabs>
          <w:tab w:val="left" w:pos="709"/>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A4EDD" w:rsidRPr="0043596C">
        <w:rPr>
          <w:rFonts w:ascii="Arial" w:hAnsi="Arial" w:cs="Arial"/>
          <w:sz w:val="24"/>
          <w:szCs w:val="24"/>
        </w:rPr>
        <w:t>The accused</w:t>
      </w:r>
      <w:r w:rsidR="00FD6CAB" w:rsidRPr="0043596C">
        <w:rPr>
          <w:rFonts w:ascii="Arial" w:hAnsi="Arial" w:cs="Arial"/>
          <w:sz w:val="24"/>
          <w:szCs w:val="24"/>
        </w:rPr>
        <w:t xml:space="preserve"> said</w:t>
      </w:r>
      <w:r w:rsidR="001A32B2" w:rsidRPr="0043596C">
        <w:rPr>
          <w:rFonts w:ascii="Arial" w:hAnsi="Arial" w:cs="Arial"/>
          <w:sz w:val="24"/>
          <w:szCs w:val="24"/>
        </w:rPr>
        <w:t xml:space="preserve"> to her:</w:t>
      </w:r>
      <w:r w:rsidR="00FD6CAB" w:rsidRPr="0043596C">
        <w:rPr>
          <w:rFonts w:ascii="Arial" w:hAnsi="Arial" w:cs="Arial"/>
          <w:sz w:val="24"/>
          <w:szCs w:val="24"/>
        </w:rPr>
        <w:t xml:space="preserve"> ‘Hey, I have found you’. She asked </w:t>
      </w:r>
      <w:r w:rsidR="001A32B2" w:rsidRPr="0043596C">
        <w:rPr>
          <w:rFonts w:ascii="Arial" w:hAnsi="Arial" w:cs="Arial"/>
          <w:sz w:val="24"/>
          <w:szCs w:val="24"/>
        </w:rPr>
        <w:t xml:space="preserve">him </w:t>
      </w:r>
      <w:r w:rsidR="00FD6CAB" w:rsidRPr="0043596C">
        <w:rPr>
          <w:rFonts w:ascii="Arial" w:hAnsi="Arial" w:cs="Arial"/>
          <w:sz w:val="24"/>
          <w:szCs w:val="24"/>
        </w:rPr>
        <w:t>how he had done this</w:t>
      </w:r>
      <w:r w:rsidR="009463BB" w:rsidRPr="0043596C">
        <w:rPr>
          <w:rFonts w:ascii="Arial" w:hAnsi="Arial" w:cs="Arial"/>
          <w:sz w:val="24"/>
          <w:szCs w:val="24"/>
        </w:rPr>
        <w:t>,</w:t>
      </w:r>
      <w:r w:rsidR="00FD6CAB" w:rsidRPr="0043596C">
        <w:rPr>
          <w:rFonts w:ascii="Arial" w:hAnsi="Arial" w:cs="Arial"/>
          <w:sz w:val="24"/>
          <w:szCs w:val="24"/>
        </w:rPr>
        <w:t xml:space="preserve"> as no-one knew where she lived a</w:t>
      </w:r>
      <w:r w:rsidR="007E5BC0" w:rsidRPr="0043596C">
        <w:rPr>
          <w:rFonts w:ascii="Arial" w:hAnsi="Arial" w:cs="Arial"/>
          <w:sz w:val="24"/>
          <w:szCs w:val="24"/>
        </w:rPr>
        <w:t>s</w:t>
      </w:r>
      <w:r w:rsidR="00FD6CAB" w:rsidRPr="0043596C">
        <w:rPr>
          <w:rFonts w:ascii="Arial" w:hAnsi="Arial" w:cs="Arial"/>
          <w:sz w:val="24"/>
          <w:szCs w:val="24"/>
        </w:rPr>
        <w:t xml:space="preserve"> she had only been working at the petrol station for a short while</w:t>
      </w:r>
      <w:r w:rsidR="007E5BC0" w:rsidRPr="0043596C">
        <w:rPr>
          <w:rFonts w:ascii="Arial" w:hAnsi="Arial" w:cs="Arial"/>
          <w:sz w:val="24"/>
          <w:szCs w:val="24"/>
        </w:rPr>
        <w:t>.</w:t>
      </w:r>
      <w:r w:rsidR="007E5BC0">
        <w:rPr>
          <w:rStyle w:val="FootnoteReference"/>
          <w:rFonts w:ascii="Arial" w:hAnsi="Arial" w:cs="Arial"/>
          <w:sz w:val="24"/>
          <w:szCs w:val="24"/>
        </w:rPr>
        <w:footnoteReference w:id="1"/>
      </w:r>
      <w:r w:rsidR="007E5BC0" w:rsidRPr="0043596C">
        <w:rPr>
          <w:rFonts w:ascii="Arial" w:hAnsi="Arial" w:cs="Arial"/>
          <w:sz w:val="24"/>
          <w:szCs w:val="24"/>
        </w:rPr>
        <w:t xml:space="preserve"> </w:t>
      </w:r>
      <w:r w:rsidR="00FD6CAB" w:rsidRPr="0043596C">
        <w:rPr>
          <w:rFonts w:ascii="Arial" w:hAnsi="Arial" w:cs="Arial"/>
          <w:sz w:val="24"/>
          <w:szCs w:val="24"/>
        </w:rPr>
        <w:t xml:space="preserve">He said that he </w:t>
      </w:r>
      <w:r w:rsidR="00AB1C81" w:rsidRPr="0043596C">
        <w:rPr>
          <w:rFonts w:ascii="Arial" w:hAnsi="Arial" w:cs="Arial"/>
          <w:sz w:val="24"/>
          <w:szCs w:val="24"/>
        </w:rPr>
        <w:t>‘</w:t>
      </w:r>
      <w:r w:rsidR="00FD6CAB" w:rsidRPr="0043596C">
        <w:rPr>
          <w:rFonts w:ascii="Arial" w:hAnsi="Arial" w:cs="Arial"/>
          <w:sz w:val="24"/>
          <w:szCs w:val="24"/>
        </w:rPr>
        <w:t>had his ways</w:t>
      </w:r>
      <w:r w:rsidR="00AB1C81" w:rsidRPr="0043596C">
        <w:rPr>
          <w:rFonts w:ascii="Arial" w:hAnsi="Arial" w:cs="Arial"/>
          <w:sz w:val="24"/>
          <w:szCs w:val="24"/>
        </w:rPr>
        <w:t>’</w:t>
      </w:r>
      <w:r w:rsidR="00FD6CAB" w:rsidRPr="0043596C">
        <w:rPr>
          <w:rFonts w:ascii="Arial" w:hAnsi="Arial" w:cs="Arial"/>
          <w:sz w:val="24"/>
          <w:szCs w:val="24"/>
        </w:rPr>
        <w:t xml:space="preserve">. He said that he was </w:t>
      </w:r>
      <w:r w:rsidR="00F944D1" w:rsidRPr="0043596C">
        <w:rPr>
          <w:rFonts w:ascii="Arial" w:hAnsi="Arial" w:cs="Arial"/>
          <w:sz w:val="24"/>
          <w:szCs w:val="24"/>
        </w:rPr>
        <w:t xml:space="preserve">actually </w:t>
      </w:r>
      <w:r w:rsidR="00FD6CAB" w:rsidRPr="0043596C">
        <w:rPr>
          <w:rFonts w:ascii="Arial" w:hAnsi="Arial" w:cs="Arial"/>
          <w:sz w:val="24"/>
          <w:szCs w:val="24"/>
        </w:rPr>
        <w:t xml:space="preserve">searching for the deceased. She asked why, and he said that he had a ‘surprise’ for </w:t>
      </w:r>
      <w:r w:rsidR="004E4A0F" w:rsidRPr="0043596C">
        <w:rPr>
          <w:rFonts w:ascii="Arial" w:hAnsi="Arial" w:cs="Arial"/>
          <w:sz w:val="24"/>
          <w:szCs w:val="24"/>
        </w:rPr>
        <w:t>him,</w:t>
      </w:r>
      <w:r w:rsidR="00FD6CAB" w:rsidRPr="0043596C">
        <w:rPr>
          <w:rFonts w:ascii="Arial" w:hAnsi="Arial" w:cs="Arial"/>
          <w:sz w:val="24"/>
          <w:szCs w:val="24"/>
        </w:rPr>
        <w:t xml:space="preserve"> but </w:t>
      </w:r>
      <w:r w:rsidR="005E5554" w:rsidRPr="0043596C">
        <w:rPr>
          <w:rFonts w:ascii="Arial" w:hAnsi="Arial" w:cs="Arial"/>
          <w:sz w:val="24"/>
          <w:szCs w:val="24"/>
        </w:rPr>
        <w:t xml:space="preserve">that </w:t>
      </w:r>
      <w:r w:rsidR="00FD6CAB" w:rsidRPr="0043596C">
        <w:rPr>
          <w:rFonts w:ascii="Arial" w:hAnsi="Arial" w:cs="Arial"/>
          <w:sz w:val="24"/>
          <w:szCs w:val="24"/>
        </w:rPr>
        <w:t xml:space="preserve">he did not know where he stayed. Ms Gumbi said that she </w:t>
      </w:r>
      <w:r w:rsidR="009463BB" w:rsidRPr="0043596C">
        <w:rPr>
          <w:rFonts w:ascii="Arial" w:hAnsi="Arial" w:cs="Arial"/>
          <w:sz w:val="24"/>
          <w:szCs w:val="24"/>
        </w:rPr>
        <w:t xml:space="preserve">also </w:t>
      </w:r>
      <w:r w:rsidR="00FD6CAB" w:rsidRPr="0043596C">
        <w:rPr>
          <w:rFonts w:ascii="Arial" w:hAnsi="Arial" w:cs="Arial"/>
          <w:sz w:val="24"/>
          <w:szCs w:val="24"/>
        </w:rPr>
        <w:t xml:space="preserve">did not know where he stayed and </w:t>
      </w:r>
      <w:r w:rsidR="00AB1C81" w:rsidRPr="0043596C">
        <w:rPr>
          <w:rFonts w:ascii="Arial" w:hAnsi="Arial" w:cs="Arial"/>
          <w:sz w:val="24"/>
          <w:szCs w:val="24"/>
        </w:rPr>
        <w:t xml:space="preserve">added </w:t>
      </w:r>
      <w:r w:rsidR="00FD6CAB" w:rsidRPr="0043596C">
        <w:rPr>
          <w:rFonts w:ascii="Arial" w:hAnsi="Arial" w:cs="Arial"/>
          <w:sz w:val="24"/>
          <w:szCs w:val="24"/>
        </w:rPr>
        <w:t xml:space="preserve">that he did not stay with her. The accused asked her to telephone the deceased </w:t>
      </w:r>
      <w:r w:rsidR="003142E4" w:rsidRPr="0043596C">
        <w:rPr>
          <w:rFonts w:ascii="Arial" w:hAnsi="Arial" w:cs="Arial"/>
          <w:sz w:val="24"/>
          <w:szCs w:val="24"/>
        </w:rPr>
        <w:t xml:space="preserve">and ask him where he lived </w:t>
      </w:r>
      <w:r w:rsidR="00FD6CAB" w:rsidRPr="0043596C">
        <w:rPr>
          <w:rFonts w:ascii="Arial" w:hAnsi="Arial" w:cs="Arial"/>
          <w:sz w:val="24"/>
          <w:szCs w:val="24"/>
        </w:rPr>
        <w:t xml:space="preserve">but not to let on to </w:t>
      </w:r>
      <w:r w:rsidR="009463BB" w:rsidRPr="0043596C">
        <w:rPr>
          <w:rFonts w:ascii="Arial" w:hAnsi="Arial" w:cs="Arial"/>
          <w:sz w:val="24"/>
          <w:szCs w:val="24"/>
        </w:rPr>
        <w:t>him</w:t>
      </w:r>
      <w:r w:rsidR="00FD6CAB" w:rsidRPr="0043596C">
        <w:rPr>
          <w:rFonts w:ascii="Arial" w:hAnsi="Arial" w:cs="Arial"/>
          <w:sz w:val="24"/>
          <w:szCs w:val="24"/>
        </w:rPr>
        <w:t xml:space="preserve"> that he was with her. Ms Gumbi agreed to </w:t>
      </w:r>
      <w:r w:rsidR="009463BB" w:rsidRPr="0043596C">
        <w:rPr>
          <w:rFonts w:ascii="Arial" w:hAnsi="Arial" w:cs="Arial"/>
          <w:sz w:val="24"/>
          <w:szCs w:val="24"/>
        </w:rPr>
        <w:t>do so</w:t>
      </w:r>
      <w:r w:rsidR="00FD6CAB" w:rsidRPr="0043596C">
        <w:rPr>
          <w:rFonts w:ascii="Arial" w:hAnsi="Arial" w:cs="Arial"/>
          <w:sz w:val="24"/>
          <w:szCs w:val="24"/>
        </w:rPr>
        <w:t xml:space="preserve">. </w:t>
      </w:r>
      <w:r w:rsidR="001A32B2" w:rsidRPr="0043596C">
        <w:rPr>
          <w:rFonts w:ascii="Arial" w:hAnsi="Arial" w:cs="Arial"/>
          <w:sz w:val="24"/>
          <w:szCs w:val="24"/>
        </w:rPr>
        <w:t xml:space="preserve">She </w:t>
      </w:r>
      <w:r w:rsidR="004E4A0F" w:rsidRPr="0043596C">
        <w:rPr>
          <w:rFonts w:ascii="Arial" w:hAnsi="Arial" w:cs="Arial"/>
          <w:sz w:val="24"/>
          <w:szCs w:val="24"/>
        </w:rPr>
        <w:t>contacted</w:t>
      </w:r>
      <w:r w:rsidR="001A32B2" w:rsidRPr="0043596C">
        <w:rPr>
          <w:rFonts w:ascii="Arial" w:hAnsi="Arial" w:cs="Arial"/>
          <w:sz w:val="24"/>
          <w:szCs w:val="24"/>
        </w:rPr>
        <w:t xml:space="preserve"> </w:t>
      </w:r>
      <w:r w:rsidR="009463BB" w:rsidRPr="0043596C">
        <w:rPr>
          <w:rFonts w:ascii="Arial" w:hAnsi="Arial" w:cs="Arial"/>
          <w:sz w:val="24"/>
          <w:szCs w:val="24"/>
        </w:rPr>
        <w:t>the deceased</w:t>
      </w:r>
      <w:r w:rsidR="001A32B2" w:rsidRPr="0043596C">
        <w:rPr>
          <w:rFonts w:ascii="Arial" w:hAnsi="Arial" w:cs="Arial"/>
          <w:sz w:val="24"/>
          <w:szCs w:val="24"/>
        </w:rPr>
        <w:t xml:space="preserve"> </w:t>
      </w:r>
      <w:r w:rsidR="005A4EDD" w:rsidRPr="0043596C">
        <w:rPr>
          <w:rFonts w:ascii="Arial" w:hAnsi="Arial" w:cs="Arial"/>
          <w:sz w:val="24"/>
          <w:szCs w:val="24"/>
        </w:rPr>
        <w:t xml:space="preserve">on her cellular </w:t>
      </w:r>
      <w:r w:rsidR="00366B5A" w:rsidRPr="0043596C">
        <w:rPr>
          <w:rFonts w:ascii="Arial" w:hAnsi="Arial" w:cs="Arial"/>
          <w:sz w:val="24"/>
          <w:szCs w:val="24"/>
        </w:rPr>
        <w:t xml:space="preserve">telephone, </w:t>
      </w:r>
      <w:r w:rsidR="001A32B2" w:rsidRPr="0043596C">
        <w:rPr>
          <w:rFonts w:ascii="Arial" w:hAnsi="Arial" w:cs="Arial"/>
          <w:sz w:val="24"/>
          <w:szCs w:val="24"/>
        </w:rPr>
        <w:t>and he informed her that he stayed opposite the KwaThaben</w:t>
      </w:r>
      <w:r w:rsidR="005E5554" w:rsidRPr="0043596C">
        <w:rPr>
          <w:rFonts w:ascii="Arial" w:hAnsi="Arial" w:cs="Arial"/>
          <w:sz w:val="24"/>
          <w:szCs w:val="24"/>
        </w:rPr>
        <w:t>i</w:t>
      </w:r>
      <w:r w:rsidR="001A32B2" w:rsidRPr="0043596C">
        <w:rPr>
          <w:rFonts w:ascii="Arial" w:hAnsi="Arial" w:cs="Arial"/>
          <w:sz w:val="24"/>
          <w:szCs w:val="24"/>
        </w:rPr>
        <w:t xml:space="preserve"> church. She ended the call and told th</w:t>
      </w:r>
      <w:r w:rsidR="00AB1C81" w:rsidRPr="0043596C">
        <w:rPr>
          <w:rFonts w:ascii="Arial" w:hAnsi="Arial" w:cs="Arial"/>
          <w:sz w:val="24"/>
          <w:szCs w:val="24"/>
        </w:rPr>
        <w:t>e</w:t>
      </w:r>
      <w:r w:rsidR="001A32B2" w:rsidRPr="0043596C">
        <w:rPr>
          <w:rFonts w:ascii="Arial" w:hAnsi="Arial" w:cs="Arial"/>
          <w:sz w:val="24"/>
          <w:szCs w:val="24"/>
        </w:rPr>
        <w:t xml:space="preserve"> accused what she had been </w:t>
      </w:r>
      <w:r w:rsidR="005E5554" w:rsidRPr="0043596C">
        <w:rPr>
          <w:rFonts w:ascii="Arial" w:hAnsi="Arial" w:cs="Arial"/>
          <w:sz w:val="24"/>
          <w:szCs w:val="24"/>
        </w:rPr>
        <w:t>informed</w:t>
      </w:r>
      <w:r w:rsidR="001A32B2" w:rsidRPr="0043596C">
        <w:rPr>
          <w:rFonts w:ascii="Arial" w:hAnsi="Arial" w:cs="Arial"/>
          <w:sz w:val="24"/>
          <w:szCs w:val="24"/>
        </w:rPr>
        <w:t xml:space="preserve"> by the deceased. He thanked her and said that she had helped him a lot and then left.</w:t>
      </w:r>
    </w:p>
    <w:p w14:paraId="630B0DF7" w14:textId="77777777" w:rsidR="001A32B2" w:rsidRPr="001A32B2" w:rsidRDefault="001A32B2" w:rsidP="00D41077">
      <w:pPr>
        <w:pStyle w:val="ListParagraph"/>
        <w:spacing w:after="0" w:line="360" w:lineRule="auto"/>
        <w:rPr>
          <w:rFonts w:ascii="Arial" w:hAnsi="Arial" w:cs="Arial"/>
          <w:sz w:val="24"/>
          <w:szCs w:val="24"/>
        </w:rPr>
      </w:pPr>
    </w:p>
    <w:p w14:paraId="771D0BEE" w14:textId="76F65BF9" w:rsidR="001A32B2" w:rsidRPr="0043596C" w:rsidRDefault="0043596C" w:rsidP="0043596C">
      <w:pPr>
        <w:tabs>
          <w:tab w:val="left" w:pos="709"/>
        </w:tabs>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463BB" w:rsidRPr="0043596C">
        <w:rPr>
          <w:rFonts w:ascii="Arial" w:hAnsi="Arial" w:cs="Arial"/>
          <w:sz w:val="24"/>
          <w:szCs w:val="24"/>
        </w:rPr>
        <w:t xml:space="preserve">Mr Mkhwanazi cross examined </w:t>
      </w:r>
      <w:r w:rsidR="005E5554" w:rsidRPr="0043596C">
        <w:rPr>
          <w:rFonts w:ascii="Arial" w:hAnsi="Arial" w:cs="Arial"/>
          <w:sz w:val="24"/>
          <w:szCs w:val="24"/>
        </w:rPr>
        <w:t>Ms Gumbi</w:t>
      </w:r>
      <w:r w:rsidR="009463BB" w:rsidRPr="0043596C">
        <w:rPr>
          <w:rFonts w:ascii="Arial" w:hAnsi="Arial" w:cs="Arial"/>
          <w:sz w:val="24"/>
          <w:szCs w:val="24"/>
        </w:rPr>
        <w:t xml:space="preserve"> and put it to her that the accused</w:t>
      </w:r>
      <w:r w:rsidR="001A32B2" w:rsidRPr="0043596C">
        <w:rPr>
          <w:rFonts w:ascii="Arial" w:hAnsi="Arial" w:cs="Arial"/>
          <w:sz w:val="24"/>
          <w:szCs w:val="24"/>
        </w:rPr>
        <w:t xml:space="preserve"> denied that he had gone to </w:t>
      </w:r>
      <w:r w:rsidR="005E5554" w:rsidRPr="0043596C">
        <w:rPr>
          <w:rFonts w:ascii="Arial" w:hAnsi="Arial" w:cs="Arial"/>
          <w:sz w:val="24"/>
          <w:szCs w:val="24"/>
        </w:rPr>
        <w:t>her</w:t>
      </w:r>
      <w:r w:rsidR="001A32B2" w:rsidRPr="0043596C">
        <w:rPr>
          <w:rFonts w:ascii="Arial" w:hAnsi="Arial" w:cs="Arial"/>
          <w:sz w:val="24"/>
          <w:szCs w:val="24"/>
        </w:rPr>
        <w:t xml:space="preserve"> home or that she had told him where the deceased resided. This was soundly rejected by Ms Gumbi. She said that </w:t>
      </w:r>
      <w:r w:rsidR="001359F7" w:rsidRPr="0043596C">
        <w:rPr>
          <w:rFonts w:ascii="Arial" w:hAnsi="Arial" w:cs="Arial"/>
          <w:sz w:val="24"/>
          <w:szCs w:val="24"/>
        </w:rPr>
        <w:t xml:space="preserve">there was ample evidence that would confirm </w:t>
      </w:r>
      <w:r w:rsidR="005E5554" w:rsidRPr="0043596C">
        <w:rPr>
          <w:rFonts w:ascii="Arial" w:hAnsi="Arial" w:cs="Arial"/>
          <w:sz w:val="24"/>
          <w:szCs w:val="24"/>
        </w:rPr>
        <w:t xml:space="preserve">that </w:t>
      </w:r>
      <w:r w:rsidR="001359F7" w:rsidRPr="0043596C">
        <w:rPr>
          <w:rFonts w:ascii="Arial" w:hAnsi="Arial" w:cs="Arial"/>
          <w:sz w:val="24"/>
          <w:szCs w:val="24"/>
        </w:rPr>
        <w:t>what she had said</w:t>
      </w:r>
      <w:r w:rsidR="004F2E58" w:rsidRPr="0043596C">
        <w:rPr>
          <w:rFonts w:ascii="Arial" w:hAnsi="Arial" w:cs="Arial"/>
          <w:sz w:val="24"/>
          <w:szCs w:val="24"/>
        </w:rPr>
        <w:t xml:space="preserve"> was the truth</w:t>
      </w:r>
      <w:r w:rsidR="001359F7" w:rsidRPr="0043596C">
        <w:rPr>
          <w:rFonts w:ascii="Arial" w:hAnsi="Arial" w:cs="Arial"/>
          <w:sz w:val="24"/>
          <w:szCs w:val="24"/>
        </w:rPr>
        <w:t xml:space="preserve">: </w:t>
      </w:r>
      <w:r w:rsidR="001A32B2" w:rsidRPr="0043596C">
        <w:rPr>
          <w:rFonts w:ascii="Arial" w:hAnsi="Arial" w:cs="Arial"/>
          <w:sz w:val="24"/>
          <w:szCs w:val="24"/>
        </w:rPr>
        <w:t xml:space="preserve">the person who </w:t>
      </w:r>
      <w:r w:rsidR="001A32B2" w:rsidRPr="0043596C">
        <w:rPr>
          <w:rFonts w:ascii="Arial" w:hAnsi="Arial" w:cs="Arial"/>
          <w:sz w:val="24"/>
          <w:szCs w:val="24"/>
        </w:rPr>
        <w:lastRenderedPageBreak/>
        <w:t>knocked on her door to tell her that the accused was looking for her could be called to verify her version</w:t>
      </w:r>
      <w:r w:rsidR="001359F7" w:rsidRPr="0043596C">
        <w:rPr>
          <w:rFonts w:ascii="Arial" w:hAnsi="Arial" w:cs="Arial"/>
          <w:sz w:val="24"/>
          <w:szCs w:val="24"/>
        </w:rPr>
        <w:t xml:space="preserve">; </w:t>
      </w:r>
      <w:r w:rsidR="001A32B2" w:rsidRPr="0043596C">
        <w:rPr>
          <w:rFonts w:ascii="Arial" w:hAnsi="Arial" w:cs="Arial"/>
          <w:sz w:val="24"/>
          <w:szCs w:val="24"/>
        </w:rPr>
        <w:t xml:space="preserve">when she had gone to work that </w:t>
      </w:r>
      <w:r w:rsidR="00366B5A" w:rsidRPr="0043596C">
        <w:rPr>
          <w:rFonts w:ascii="Arial" w:hAnsi="Arial" w:cs="Arial"/>
          <w:sz w:val="24"/>
          <w:szCs w:val="24"/>
        </w:rPr>
        <w:t>evening,</w:t>
      </w:r>
      <w:r w:rsidR="001A32B2" w:rsidRPr="0043596C">
        <w:rPr>
          <w:rFonts w:ascii="Arial" w:hAnsi="Arial" w:cs="Arial"/>
          <w:sz w:val="24"/>
          <w:szCs w:val="24"/>
        </w:rPr>
        <w:t xml:space="preserve"> she had repeated to her colleagues what had transpired </w:t>
      </w:r>
      <w:r w:rsidR="007E5BC0" w:rsidRPr="0043596C">
        <w:rPr>
          <w:rFonts w:ascii="Arial" w:hAnsi="Arial" w:cs="Arial"/>
          <w:sz w:val="24"/>
          <w:szCs w:val="24"/>
        </w:rPr>
        <w:t xml:space="preserve">earlier </w:t>
      </w:r>
      <w:r w:rsidR="001A32B2" w:rsidRPr="0043596C">
        <w:rPr>
          <w:rFonts w:ascii="Arial" w:hAnsi="Arial" w:cs="Arial"/>
          <w:sz w:val="24"/>
          <w:szCs w:val="24"/>
        </w:rPr>
        <w:t>that morning</w:t>
      </w:r>
      <w:r w:rsidR="00366B5A" w:rsidRPr="0043596C">
        <w:rPr>
          <w:rFonts w:ascii="Arial" w:hAnsi="Arial" w:cs="Arial"/>
          <w:sz w:val="24"/>
          <w:szCs w:val="24"/>
        </w:rPr>
        <w:t xml:space="preserve"> and those persons could also be called to testify</w:t>
      </w:r>
      <w:r w:rsidR="00F944D1" w:rsidRPr="0043596C">
        <w:rPr>
          <w:rFonts w:ascii="Arial" w:hAnsi="Arial" w:cs="Arial"/>
          <w:sz w:val="24"/>
          <w:szCs w:val="24"/>
        </w:rPr>
        <w:t xml:space="preserve"> as to what she had told them</w:t>
      </w:r>
      <w:r w:rsidR="001359F7" w:rsidRPr="0043596C">
        <w:rPr>
          <w:rFonts w:ascii="Arial" w:hAnsi="Arial" w:cs="Arial"/>
          <w:sz w:val="24"/>
          <w:szCs w:val="24"/>
        </w:rPr>
        <w:t>; and, f</w:t>
      </w:r>
      <w:r w:rsidR="001A32B2" w:rsidRPr="0043596C">
        <w:rPr>
          <w:rFonts w:ascii="Arial" w:hAnsi="Arial" w:cs="Arial"/>
          <w:sz w:val="24"/>
          <w:szCs w:val="24"/>
        </w:rPr>
        <w:t xml:space="preserve">inally, she indicated that her cellular telephone could be examined to prove that she had called the </w:t>
      </w:r>
      <w:r w:rsidR="006543B6" w:rsidRPr="0043596C">
        <w:rPr>
          <w:rFonts w:ascii="Arial" w:hAnsi="Arial" w:cs="Arial"/>
          <w:sz w:val="24"/>
          <w:szCs w:val="24"/>
        </w:rPr>
        <w:t>deceas</w:t>
      </w:r>
      <w:r w:rsidR="001A32B2" w:rsidRPr="0043596C">
        <w:rPr>
          <w:rFonts w:ascii="Arial" w:hAnsi="Arial" w:cs="Arial"/>
          <w:sz w:val="24"/>
          <w:szCs w:val="24"/>
        </w:rPr>
        <w:t>ed</w:t>
      </w:r>
      <w:r w:rsidR="009463BB" w:rsidRPr="0043596C">
        <w:rPr>
          <w:rFonts w:ascii="Arial" w:hAnsi="Arial" w:cs="Arial"/>
          <w:sz w:val="24"/>
          <w:szCs w:val="24"/>
        </w:rPr>
        <w:t>.</w:t>
      </w:r>
    </w:p>
    <w:p w14:paraId="775D1A1B" w14:textId="77777777" w:rsidR="007D3192" w:rsidRPr="007D3192" w:rsidRDefault="007D3192" w:rsidP="00D41077">
      <w:pPr>
        <w:pStyle w:val="ListParagraph"/>
        <w:spacing w:after="0" w:line="360" w:lineRule="auto"/>
        <w:rPr>
          <w:rFonts w:ascii="Arial" w:hAnsi="Arial" w:cs="Arial"/>
          <w:sz w:val="24"/>
          <w:szCs w:val="24"/>
        </w:rPr>
      </w:pPr>
    </w:p>
    <w:p w14:paraId="030EAE52" w14:textId="453524B1" w:rsidR="00121E2B" w:rsidRPr="0043596C" w:rsidRDefault="0043596C" w:rsidP="0043596C">
      <w:pPr>
        <w:tabs>
          <w:tab w:val="left" w:pos="709"/>
        </w:tabs>
        <w:spacing w:after="0" w:line="360" w:lineRule="auto"/>
        <w:jc w:val="both"/>
        <w:rPr>
          <w:rFonts w:ascii="Arial" w:hAnsi="Arial" w:cs="Arial"/>
          <w:sz w:val="24"/>
          <w:szCs w:val="24"/>
        </w:rPr>
      </w:pPr>
      <w:r w:rsidRPr="007D3192">
        <w:rPr>
          <w:rFonts w:ascii="Arial" w:hAnsi="Arial" w:cs="Arial"/>
          <w:sz w:val="24"/>
          <w:szCs w:val="24"/>
        </w:rPr>
        <w:t>[9]</w:t>
      </w:r>
      <w:r w:rsidRPr="007D3192">
        <w:rPr>
          <w:rFonts w:ascii="Arial" w:hAnsi="Arial" w:cs="Arial"/>
          <w:sz w:val="24"/>
          <w:szCs w:val="24"/>
        </w:rPr>
        <w:tab/>
      </w:r>
      <w:r w:rsidR="00FF4661" w:rsidRPr="0043596C">
        <w:rPr>
          <w:rFonts w:ascii="Arial" w:hAnsi="Arial" w:cs="Arial"/>
          <w:sz w:val="24"/>
          <w:szCs w:val="24"/>
        </w:rPr>
        <w:t xml:space="preserve">Ms Shelembe, </w:t>
      </w:r>
      <w:r w:rsidR="00E87647" w:rsidRPr="0043596C">
        <w:rPr>
          <w:rFonts w:ascii="Arial" w:hAnsi="Arial" w:cs="Arial"/>
          <w:sz w:val="24"/>
          <w:szCs w:val="24"/>
        </w:rPr>
        <w:t xml:space="preserve">as may be expected, </w:t>
      </w:r>
      <w:r w:rsidR="00FF4661" w:rsidRPr="0043596C">
        <w:rPr>
          <w:rFonts w:ascii="Arial" w:hAnsi="Arial" w:cs="Arial"/>
          <w:sz w:val="24"/>
          <w:szCs w:val="24"/>
        </w:rPr>
        <w:t xml:space="preserve">was the principal witness for the state. She testified that </w:t>
      </w:r>
      <w:r w:rsidR="00F944D1" w:rsidRPr="0043596C">
        <w:rPr>
          <w:rFonts w:ascii="Arial" w:hAnsi="Arial" w:cs="Arial"/>
          <w:sz w:val="24"/>
          <w:szCs w:val="24"/>
        </w:rPr>
        <w:t xml:space="preserve">on 15 September 2023, being </w:t>
      </w:r>
      <w:r w:rsidR="00FF4661" w:rsidRPr="0043596C">
        <w:rPr>
          <w:rFonts w:ascii="Arial" w:hAnsi="Arial" w:cs="Arial"/>
          <w:sz w:val="24"/>
          <w:szCs w:val="24"/>
        </w:rPr>
        <w:t xml:space="preserve">four days before </w:t>
      </w:r>
      <w:r w:rsidR="007D3192" w:rsidRPr="0043596C">
        <w:rPr>
          <w:rFonts w:ascii="Arial" w:hAnsi="Arial" w:cs="Arial"/>
          <w:sz w:val="24"/>
          <w:szCs w:val="24"/>
        </w:rPr>
        <w:t>the incident described by Ms Gumbi</w:t>
      </w:r>
      <w:r w:rsidR="00366B5A" w:rsidRPr="0043596C">
        <w:rPr>
          <w:rFonts w:ascii="Arial" w:hAnsi="Arial" w:cs="Arial"/>
          <w:sz w:val="24"/>
          <w:szCs w:val="24"/>
        </w:rPr>
        <w:t xml:space="preserve"> in her evidence</w:t>
      </w:r>
      <w:r w:rsidR="007D3192" w:rsidRPr="0043596C">
        <w:rPr>
          <w:rFonts w:ascii="Arial" w:hAnsi="Arial" w:cs="Arial"/>
          <w:sz w:val="24"/>
          <w:szCs w:val="24"/>
        </w:rPr>
        <w:t xml:space="preserve">, </w:t>
      </w:r>
      <w:r w:rsidR="00B54B44" w:rsidRPr="0043596C">
        <w:rPr>
          <w:rFonts w:ascii="Arial" w:hAnsi="Arial" w:cs="Arial"/>
          <w:sz w:val="24"/>
          <w:szCs w:val="24"/>
        </w:rPr>
        <w:t xml:space="preserve">she had terminated her </w:t>
      </w:r>
      <w:r w:rsidR="00F91B08" w:rsidRPr="0043596C">
        <w:rPr>
          <w:rFonts w:ascii="Arial" w:hAnsi="Arial" w:cs="Arial"/>
          <w:sz w:val="24"/>
          <w:szCs w:val="24"/>
        </w:rPr>
        <w:t xml:space="preserve">love </w:t>
      </w:r>
      <w:r w:rsidR="00B54B44" w:rsidRPr="0043596C">
        <w:rPr>
          <w:rFonts w:ascii="Arial" w:hAnsi="Arial" w:cs="Arial"/>
          <w:sz w:val="24"/>
          <w:szCs w:val="24"/>
        </w:rPr>
        <w:t>relationship with the accused</w:t>
      </w:r>
      <w:r w:rsidR="007D3192" w:rsidRPr="0043596C">
        <w:rPr>
          <w:rFonts w:ascii="Arial" w:hAnsi="Arial" w:cs="Arial"/>
          <w:sz w:val="24"/>
          <w:szCs w:val="24"/>
        </w:rPr>
        <w:t xml:space="preserve">. </w:t>
      </w:r>
      <w:r w:rsidR="00F91B08" w:rsidRPr="0043596C">
        <w:rPr>
          <w:rFonts w:ascii="Arial" w:hAnsi="Arial" w:cs="Arial"/>
          <w:sz w:val="24"/>
          <w:szCs w:val="24"/>
        </w:rPr>
        <w:t>S</w:t>
      </w:r>
      <w:r w:rsidR="00121E2B" w:rsidRPr="0043596C">
        <w:rPr>
          <w:rFonts w:ascii="Arial" w:hAnsi="Arial" w:cs="Arial"/>
          <w:sz w:val="24"/>
          <w:szCs w:val="24"/>
        </w:rPr>
        <w:t xml:space="preserve">he had telephoned </w:t>
      </w:r>
      <w:r w:rsidR="001359F7" w:rsidRPr="0043596C">
        <w:rPr>
          <w:rFonts w:ascii="Arial" w:hAnsi="Arial" w:cs="Arial"/>
          <w:sz w:val="24"/>
          <w:szCs w:val="24"/>
        </w:rPr>
        <w:t>him</w:t>
      </w:r>
      <w:r w:rsidR="00121E2B" w:rsidRPr="0043596C">
        <w:rPr>
          <w:rFonts w:ascii="Arial" w:hAnsi="Arial" w:cs="Arial"/>
          <w:sz w:val="24"/>
          <w:szCs w:val="24"/>
        </w:rPr>
        <w:t xml:space="preserve"> to tell him of her decision and had advised him that she was going to continue with her own life. The accused had said:</w:t>
      </w:r>
    </w:p>
    <w:p w14:paraId="02762741" w14:textId="37AA6B17" w:rsidR="00121E2B" w:rsidRDefault="00121E2B" w:rsidP="00D41077">
      <w:pPr>
        <w:pStyle w:val="ListParagraph"/>
        <w:spacing w:after="0" w:line="360" w:lineRule="auto"/>
        <w:ind w:left="0"/>
        <w:jc w:val="both"/>
        <w:rPr>
          <w:rFonts w:ascii="Arial" w:hAnsi="Arial" w:cs="Arial"/>
        </w:rPr>
      </w:pPr>
      <w:r w:rsidRPr="00121E2B">
        <w:rPr>
          <w:rFonts w:ascii="Arial" w:hAnsi="Arial" w:cs="Arial"/>
        </w:rPr>
        <w:t>‘That will never happen.’</w:t>
      </w:r>
    </w:p>
    <w:p w14:paraId="1FDB2C3F" w14:textId="38A17086" w:rsidR="00121E2B" w:rsidRDefault="009E237B" w:rsidP="00D41077">
      <w:pPr>
        <w:pStyle w:val="ListParagraph"/>
        <w:spacing w:after="0" w:line="360" w:lineRule="auto"/>
        <w:ind w:left="0"/>
        <w:jc w:val="both"/>
        <w:rPr>
          <w:rFonts w:ascii="Arial" w:hAnsi="Arial" w:cs="Arial"/>
          <w:sz w:val="24"/>
          <w:szCs w:val="24"/>
        </w:rPr>
      </w:pPr>
      <w:r>
        <w:rPr>
          <w:rFonts w:ascii="Arial" w:hAnsi="Arial" w:cs="Arial"/>
          <w:sz w:val="24"/>
          <w:szCs w:val="24"/>
        </w:rPr>
        <w:t>According to Ms Shelembe, t</w:t>
      </w:r>
      <w:r w:rsidR="00121E2B">
        <w:rPr>
          <w:rFonts w:ascii="Arial" w:hAnsi="Arial" w:cs="Arial"/>
          <w:sz w:val="24"/>
          <w:szCs w:val="24"/>
        </w:rPr>
        <w:t>he accused apparently would not accept her decision</w:t>
      </w:r>
      <w:r w:rsidR="00366B5A">
        <w:rPr>
          <w:rFonts w:ascii="Arial" w:hAnsi="Arial" w:cs="Arial"/>
          <w:sz w:val="24"/>
          <w:szCs w:val="24"/>
        </w:rPr>
        <w:t xml:space="preserve"> to call time on their relationship</w:t>
      </w:r>
      <w:r w:rsidR="00121E2B">
        <w:rPr>
          <w:rFonts w:ascii="Arial" w:hAnsi="Arial" w:cs="Arial"/>
          <w:sz w:val="24"/>
          <w:szCs w:val="24"/>
        </w:rPr>
        <w:t>.</w:t>
      </w:r>
      <w:r w:rsidR="00F91B08">
        <w:rPr>
          <w:rFonts w:ascii="Arial" w:hAnsi="Arial" w:cs="Arial"/>
          <w:sz w:val="24"/>
          <w:szCs w:val="24"/>
        </w:rPr>
        <w:t xml:space="preserve"> </w:t>
      </w:r>
      <w:r w:rsidR="00366B5A">
        <w:rPr>
          <w:rFonts w:ascii="Arial" w:hAnsi="Arial" w:cs="Arial"/>
          <w:sz w:val="24"/>
          <w:szCs w:val="24"/>
        </w:rPr>
        <w:t xml:space="preserve">True to her word that she was intent on continuing with her own life, she </w:t>
      </w:r>
      <w:r w:rsidR="00F91B08" w:rsidRPr="007D3192">
        <w:rPr>
          <w:rFonts w:ascii="Arial" w:hAnsi="Arial" w:cs="Arial"/>
          <w:sz w:val="24"/>
          <w:szCs w:val="24"/>
        </w:rPr>
        <w:t xml:space="preserve">immediately commenced a </w:t>
      </w:r>
      <w:r w:rsidR="00F91B08">
        <w:rPr>
          <w:rFonts w:ascii="Arial" w:hAnsi="Arial" w:cs="Arial"/>
          <w:sz w:val="24"/>
          <w:szCs w:val="24"/>
        </w:rPr>
        <w:t xml:space="preserve">new </w:t>
      </w:r>
      <w:r w:rsidR="00F91B08" w:rsidRPr="007D3192">
        <w:rPr>
          <w:rFonts w:ascii="Arial" w:hAnsi="Arial" w:cs="Arial"/>
          <w:sz w:val="24"/>
          <w:szCs w:val="24"/>
        </w:rPr>
        <w:t>relationship with the deceased.</w:t>
      </w:r>
    </w:p>
    <w:p w14:paraId="4188E85B" w14:textId="77777777" w:rsidR="00121E2B" w:rsidRPr="00121E2B" w:rsidRDefault="00121E2B" w:rsidP="00D41077">
      <w:pPr>
        <w:pStyle w:val="ListParagraph"/>
        <w:spacing w:after="0" w:line="360" w:lineRule="auto"/>
        <w:ind w:left="0"/>
        <w:jc w:val="both"/>
        <w:rPr>
          <w:rFonts w:ascii="Arial" w:hAnsi="Arial" w:cs="Arial"/>
          <w:sz w:val="24"/>
          <w:szCs w:val="24"/>
        </w:rPr>
      </w:pPr>
    </w:p>
    <w:p w14:paraId="4EB119BA" w14:textId="0A42BBC2" w:rsidR="00B54B44" w:rsidRPr="0043596C" w:rsidRDefault="0043596C" w:rsidP="0043596C">
      <w:pPr>
        <w:tabs>
          <w:tab w:val="left" w:pos="709"/>
        </w:tabs>
        <w:spacing w:after="0" w:line="360" w:lineRule="auto"/>
        <w:jc w:val="both"/>
        <w:rPr>
          <w:rFonts w:ascii="Arial" w:hAnsi="Arial" w:cs="Arial"/>
          <w:sz w:val="24"/>
          <w:szCs w:val="24"/>
        </w:rPr>
      </w:pPr>
      <w:r w:rsidRPr="00CC7064">
        <w:rPr>
          <w:rFonts w:ascii="Arial" w:hAnsi="Arial" w:cs="Arial"/>
          <w:sz w:val="24"/>
          <w:szCs w:val="24"/>
        </w:rPr>
        <w:t>[10]</w:t>
      </w:r>
      <w:r w:rsidRPr="00CC7064">
        <w:rPr>
          <w:rFonts w:ascii="Arial" w:hAnsi="Arial" w:cs="Arial"/>
          <w:sz w:val="24"/>
          <w:szCs w:val="24"/>
        </w:rPr>
        <w:tab/>
      </w:r>
      <w:r w:rsidR="009E237B" w:rsidRPr="0043596C">
        <w:rPr>
          <w:rFonts w:ascii="Arial" w:hAnsi="Arial" w:cs="Arial"/>
          <w:sz w:val="24"/>
          <w:szCs w:val="24"/>
        </w:rPr>
        <w:t xml:space="preserve">Ms Shelembe testified that </w:t>
      </w:r>
      <w:r w:rsidR="00121E2B" w:rsidRPr="0043596C">
        <w:rPr>
          <w:rFonts w:ascii="Arial" w:hAnsi="Arial" w:cs="Arial"/>
          <w:sz w:val="24"/>
          <w:szCs w:val="24"/>
        </w:rPr>
        <w:t>o</w:t>
      </w:r>
      <w:r w:rsidR="00B54B44" w:rsidRPr="0043596C">
        <w:rPr>
          <w:rFonts w:ascii="Arial" w:hAnsi="Arial" w:cs="Arial"/>
          <w:sz w:val="24"/>
          <w:szCs w:val="24"/>
        </w:rPr>
        <w:t xml:space="preserve">n the </w:t>
      </w:r>
      <w:r w:rsidR="009E237B" w:rsidRPr="0043596C">
        <w:rPr>
          <w:rFonts w:ascii="Arial" w:hAnsi="Arial" w:cs="Arial"/>
          <w:sz w:val="24"/>
          <w:szCs w:val="24"/>
        </w:rPr>
        <w:t xml:space="preserve">evening of 21 September 2023 she had spent the night at the deceased’s home. Early the next morning, </w:t>
      </w:r>
      <w:r w:rsidR="00F944D1" w:rsidRPr="0043596C">
        <w:rPr>
          <w:rFonts w:ascii="Arial" w:hAnsi="Arial" w:cs="Arial"/>
          <w:sz w:val="24"/>
          <w:szCs w:val="24"/>
        </w:rPr>
        <w:t xml:space="preserve">22 September 2023, </w:t>
      </w:r>
      <w:r w:rsidR="009E237B" w:rsidRPr="0043596C">
        <w:rPr>
          <w:rFonts w:ascii="Arial" w:hAnsi="Arial" w:cs="Arial"/>
          <w:sz w:val="24"/>
          <w:szCs w:val="24"/>
        </w:rPr>
        <w:t xml:space="preserve">they had left his home </w:t>
      </w:r>
      <w:r w:rsidR="001620BE" w:rsidRPr="0043596C">
        <w:rPr>
          <w:rFonts w:ascii="Arial" w:hAnsi="Arial" w:cs="Arial"/>
          <w:sz w:val="24"/>
          <w:szCs w:val="24"/>
        </w:rPr>
        <w:t>together</w:t>
      </w:r>
      <w:r w:rsidR="00B54B44" w:rsidRPr="0043596C">
        <w:rPr>
          <w:rFonts w:ascii="Arial" w:hAnsi="Arial" w:cs="Arial"/>
          <w:sz w:val="24"/>
          <w:szCs w:val="24"/>
        </w:rPr>
        <w:t xml:space="preserve"> at approximately 05h25</w:t>
      </w:r>
      <w:r w:rsidR="001620BE" w:rsidRPr="0043596C">
        <w:rPr>
          <w:rFonts w:ascii="Arial" w:hAnsi="Arial" w:cs="Arial"/>
          <w:sz w:val="24"/>
          <w:szCs w:val="24"/>
        </w:rPr>
        <w:t xml:space="preserve"> on their way to their common place of employment</w:t>
      </w:r>
      <w:r w:rsidR="00F91B08" w:rsidRPr="0043596C">
        <w:rPr>
          <w:rFonts w:ascii="Arial" w:hAnsi="Arial" w:cs="Arial"/>
          <w:sz w:val="24"/>
          <w:szCs w:val="24"/>
        </w:rPr>
        <w:t xml:space="preserve"> at the petrol station</w:t>
      </w:r>
      <w:r w:rsidR="00B54B44" w:rsidRPr="0043596C">
        <w:rPr>
          <w:rFonts w:ascii="Arial" w:hAnsi="Arial" w:cs="Arial"/>
          <w:sz w:val="24"/>
          <w:szCs w:val="24"/>
        </w:rPr>
        <w:t>. They had scarcely walked 10 metres</w:t>
      </w:r>
      <w:r w:rsidR="00121E2B" w:rsidRPr="0043596C">
        <w:rPr>
          <w:rFonts w:ascii="Arial" w:hAnsi="Arial" w:cs="Arial"/>
          <w:sz w:val="24"/>
          <w:szCs w:val="24"/>
        </w:rPr>
        <w:t xml:space="preserve"> from his home</w:t>
      </w:r>
      <w:r w:rsidR="00B54B44" w:rsidRPr="0043596C">
        <w:rPr>
          <w:rFonts w:ascii="Arial" w:hAnsi="Arial" w:cs="Arial"/>
          <w:sz w:val="24"/>
          <w:szCs w:val="24"/>
        </w:rPr>
        <w:t xml:space="preserve">, when the accused </w:t>
      </w:r>
      <w:r w:rsidR="00F91B08" w:rsidRPr="0043596C">
        <w:rPr>
          <w:rFonts w:ascii="Arial" w:hAnsi="Arial" w:cs="Arial"/>
          <w:sz w:val="24"/>
          <w:szCs w:val="24"/>
        </w:rPr>
        <w:t xml:space="preserve">suddenly </w:t>
      </w:r>
      <w:r w:rsidR="00B54B44" w:rsidRPr="0043596C">
        <w:rPr>
          <w:rFonts w:ascii="Arial" w:hAnsi="Arial" w:cs="Arial"/>
          <w:sz w:val="24"/>
          <w:szCs w:val="24"/>
        </w:rPr>
        <w:t xml:space="preserve">appeared in front of them, walking towards them holding an open Okapi knife. </w:t>
      </w:r>
      <w:r w:rsidR="007231B0" w:rsidRPr="0043596C">
        <w:rPr>
          <w:rFonts w:ascii="Arial" w:hAnsi="Arial" w:cs="Arial"/>
          <w:sz w:val="24"/>
          <w:szCs w:val="24"/>
        </w:rPr>
        <w:t xml:space="preserve">She stated that the deceased was unarmed. </w:t>
      </w:r>
      <w:r w:rsidR="00B54B44" w:rsidRPr="0043596C">
        <w:rPr>
          <w:rFonts w:ascii="Arial" w:hAnsi="Arial" w:cs="Arial"/>
          <w:sz w:val="24"/>
          <w:szCs w:val="24"/>
        </w:rPr>
        <w:t xml:space="preserve">Without uttering a single word, the </w:t>
      </w:r>
      <w:r w:rsidR="00166DAB" w:rsidRPr="0043596C">
        <w:rPr>
          <w:rFonts w:ascii="Arial" w:hAnsi="Arial" w:cs="Arial"/>
          <w:sz w:val="24"/>
          <w:szCs w:val="24"/>
        </w:rPr>
        <w:t>accused</w:t>
      </w:r>
      <w:r w:rsidR="00B54B44" w:rsidRPr="0043596C">
        <w:rPr>
          <w:rFonts w:ascii="Arial" w:hAnsi="Arial" w:cs="Arial"/>
          <w:sz w:val="24"/>
          <w:szCs w:val="24"/>
        </w:rPr>
        <w:t xml:space="preserve"> </w:t>
      </w:r>
      <w:r w:rsidR="00121E2B" w:rsidRPr="0043596C">
        <w:rPr>
          <w:rFonts w:ascii="Arial" w:hAnsi="Arial" w:cs="Arial"/>
          <w:sz w:val="24"/>
          <w:szCs w:val="24"/>
        </w:rPr>
        <w:t xml:space="preserve">came </w:t>
      </w:r>
      <w:r w:rsidR="00366B5A" w:rsidRPr="0043596C">
        <w:rPr>
          <w:rFonts w:ascii="Arial" w:hAnsi="Arial" w:cs="Arial"/>
          <w:sz w:val="24"/>
          <w:szCs w:val="24"/>
        </w:rPr>
        <w:t xml:space="preserve">up </w:t>
      </w:r>
      <w:r w:rsidR="00121E2B" w:rsidRPr="0043596C">
        <w:rPr>
          <w:rFonts w:ascii="Arial" w:hAnsi="Arial" w:cs="Arial"/>
          <w:sz w:val="24"/>
          <w:szCs w:val="24"/>
        </w:rPr>
        <w:t>to them and pushed</w:t>
      </w:r>
      <w:r w:rsidR="00B54B44" w:rsidRPr="0043596C">
        <w:rPr>
          <w:rFonts w:ascii="Arial" w:hAnsi="Arial" w:cs="Arial"/>
          <w:sz w:val="24"/>
          <w:szCs w:val="24"/>
        </w:rPr>
        <w:t xml:space="preserve"> the deceased with </w:t>
      </w:r>
      <w:r w:rsidR="001620BE" w:rsidRPr="0043596C">
        <w:rPr>
          <w:rFonts w:ascii="Arial" w:hAnsi="Arial" w:cs="Arial"/>
          <w:sz w:val="24"/>
          <w:szCs w:val="24"/>
        </w:rPr>
        <w:t xml:space="preserve">both of </w:t>
      </w:r>
      <w:r w:rsidR="00B54B44" w:rsidRPr="0043596C">
        <w:rPr>
          <w:rFonts w:ascii="Arial" w:hAnsi="Arial" w:cs="Arial"/>
          <w:sz w:val="24"/>
          <w:szCs w:val="24"/>
        </w:rPr>
        <w:t xml:space="preserve">his hands on his upper chest. Ms Shelembe said she was so close to </w:t>
      </w:r>
      <w:r w:rsidR="001620BE" w:rsidRPr="0043596C">
        <w:rPr>
          <w:rFonts w:ascii="Arial" w:hAnsi="Arial" w:cs="Arial"/>
          <w:sz w:val="24"/>
          <w:szCs w:val="24"/>
        </w:rPr>
        <w:t>what then happened</w:t>
      </w:r>
      <w:r w:rsidR="00B54B44" w:rsidRPr="0043596C">
        <w:rPr>
          <w:rFonts w:ascii="Arial" w:hAnsi="Arial" w:cs="Arial"/>
          <w:sz w:val="24"/>
          <w:szCs w:val="24"/>
        </w:rPr>
        <w:t xml:space="preserve"> that she could have touched the accused. </w:t>
      </w:r>
      <w:r w:rsidR="007D3D65" w:rsidRPr="0043596C">
        <w:rPr>
          <w:rFonts w:ascii="Arial" w:hAnsi="Arial" w:cs="Arial"/>
          <w:sz w:val="24"/>
          <w:szCs w:val="24"/>
        </w:rPr>
        <w:t xml:space="preserve">The accused then stabbed the deceased in the chest. </w:t>
      </w:r>
      <w:r w:rsidR="00CC7064" w:rsidRPr="0043596C">
        <w:rPr>
          <w:rFonts w:ascii="Arial" w:hAnsi="Arial" w:cs="Arial"/>
          <w:sz w:val="24"/>
          <w:szCs w:val="24"/>
        </w:rPr>
        <w:t xml:space="preserve">The deceased did not fight back or resist the attack of the accused but </w:t>
      </w:r>
      <w:r w:rsidR="007D3D65" w:rsidRPr="0043596C">
        <w:rPr>
          <w:rFonts w:ascii="Arial" w:hAnsi="Arial" w:cs="Arial"/>
          <w:sz w:val="24"/>
          <w:szCs w:val="24"/>
        </w:rPr>
        <w:t>fell to the ground</w:t>
      </w:r>
      <w:r w:rsidR="00CC7064" w:rsidRPr="0043596C">
        <w:rPr>
          <w:rFonts w:ascii="Arial" w:hAnsi="Arial" w:cs="Arial"/>
          <w:sz w:val="24"/>
          <w:szCs w:val="24"/>
        </w:rPr>
        <w:t>. The</w:t>
      </w:r>
      <w:r w:rsidR="007D3D65" w:rsidRPr="0043596C">
        <w:rPr>
          <w:rFonts w:ascii="Arial" w:hAnsi="Arial" w:cs="Arial"/>
          <w:sz w:val="24"/>
          <w:szCs w:val="24"/>
        </w:rPr>
        <w:t xml:space="preserve"> accused then stabbed him for a second time</w:t>
      </w:r>
      <w:r w:rsidR="00121E2B" w:rsidRPr="0043596C">
        <w:rPr>
          <w:rFonts w:ascii="Arial" w:hAnsi="Arial" w:cs="Arial"/>
          <w:sz w:val="24"/>
          <w:szCs w:val="24"/>
        </w:rPr>
        <w:t xml:space="preserve"> as he lay </w:t>
      </w:r>
      <w:r w:rsidR="00CC7064" w:rsidRPr="0043596C">
        <w:rPr>
          <w:rFonts w:ascii="Arial" w:hAnsi="Arial" w:cs="Arial"/>
          <w:sz w:val="24"/>
          <w:szCs w:val="24"/>
        </w:rPr>
        <w:t>on the ground</w:t>
      </w:r>
      <w:r w:rsidR="007D3D65" w:rsidRPr="0043596C">
        <w:rPr>
          <w:rFonts w:ascii="Arial" w:hAnsi="Arial" w:cs="Arial"/>
          <w:sz w:val="24"/>
          <w:szCs w:val="24"/>
        </w:rPr>
        <w:t>.</w:t>
      </w:r>
    </w:p>
    <w:p w14:paraId="620B5B0E" w14:textId="77777777" w:rsidR="007D3D65" w:rsidRPr="007D3D65" w:rsidRDefault="007D3D65" w:rsidP="00D41077">
      <w:pPr>
        <w:pStyle w:val="ListParagraph"/>
        <w:spacing w:after="0" w:line="360" w:lineRule="auto"/>
        <w:rPr>
          <w:rFonts w:ascii="Arial" w:hAnsi="Arial" w:cs="Arial"/>
          <w:sz w:val="24"/>
          <w:szCs w:val="24"/>
        </w:rPr>
      </w:pPr>
    </w:p>
    <w:p w14:paraId="0FEB37A1" w14:textId="3D3C74E4" w:rsidR="007D3D65" w:rsidRPr="0043596C" w:rsidRDefault="0043596C" w:rsidP="0043596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91B08" w:rsidRPr="0043596C">
        <w:rPr>
          <w:rFonts w:ascii="Arial" w:hAnsi="Arial" w:cs="Arial"/>
          <w:sz w:val="24"/>
          <w:szCs w:val="24"/>
        </w:rPr>
        <w:t xml:space="preserve">At that point, </w:t>
      </w:r>
      <w:r w:rsidR="007D3D65" w:rsidRPr="0043596C">
        <w:rPr>
          <w:rFonts w:ascii="Arial" w:hAnsi="Arial" w:cs="Arial"/>
          <w:sz w:val="24"/>
          <w:szCs w:val="24"/>
        </w:rPr>
        <w:t>Ms Shelembe fled to try and summon help</w:t>
      </w:r>
      <w:r w:rsidR="00366B5A" w:rsidRPr="0043596C">
        <w:rPr>
          <w:rFonts w:ascii="Arial" w:hAnsi="Arial" w:cs="Arial"/>
          <w:sz w:val="24"/>
          <w:szCs w:val="24"/>
        </w:rPr>
        <w:t>, dropping her handbag as she did</w:t>
      </w:r>
      <w:r w:rsidR="00F944D1" w:rsidRPr="0043596C">
        <w:rPr>
          <w:rFonts w:ascii="Arial" w:hAnsi="Arial" w:cs="Arial"/>
          <w:sz w:val="24"/>
          <w:szCs w:val="24"/>
        </w:rPr>
        <w:t xml:space="preserve"> so</w:t>
      </w:r>
      <w:r w:rsidR="007D3D65" w:rsidRPr="0043596C">
        <w:rPr>
          <w:rFonts w:ascii="Arial" w:hAnsi="Arial" w:cs="Arial"/>
          <w:sz w:val="24"/>
          <w:szCs w:val="24"/>
        </w:rPr>
        <w:t xml:space="preserve">. She </w:t>
      </w:r>
      <w:r w:rsidR="007231B0" w:rsidRPr="0043596C">
        <w:rPr>
          <w:rFonts w:ascii="Arial" w:hAnsi="Arial" w:cs="Arial"/>
          <w:sz w:val="24"/>
          <w:szCs w:val="24"/>
        </w:rPr>
        <w:t>ran</w:t>
      </w:r>
      <w:r w:rsidR="007D3D65" w:rsidRPr="0043596C">
        <w:rPr>
          <w:rFonts w:ascii="Arial" w:hAnsi="Arial" w:cs="Arial"/>
          <w:sz w:val="24"/>
          <w:szCs w:val="24"/>
        </w:rPr>
        <w:t xml:space="preserve"> to a house next to </w:t>
      </w:r>
      <w:r w:rsidR="001620BE" w:rsidRPr="0043596C">
        <w:rPr>
          <w:rFonts w:ascii="Arial" w:hAnsi="Arial" w:cs="Arial"/>
          <w:sz w:val="24"/>
          <w:szCs w:val="24"/>
        </w:rPr>
        <w:t xml:space="preserve">the </w:t>
      </w:r>
      <w:r w:rsidR="00D41077" w:rsidRPr="0043596C">
        <w:rPr>
          <w:rFonts w:ascii="Arial" w:hAnsi="Arial" w:cs="Arial"/>
          <w:sz w:val="24"/>
          <w:szCs w:val="24"/>
        </w:rPr>
        <w:t>KwaThaben</w:t>
      </w:r>
      <w:r w:rsidR="005E5554" w:rsidRPr="0043596C">
        <w:rPr>
          <w:rFonts w:ascii="Arial" w:hAnsi="Arial" w:cs="Arial"/>
          <w:sz w:val="24"/>
          <w:szCs w:val="24"/>
        </w:rPr>
        <w:t>i</w:t>
      </w:r>
      <w:r w:rsidR="007D3D65" w:rsidRPr="0043596C">
        <w:rPr>
          <w:rFonts w:ascii="Arial" w:hAnsi="Arial" w:cs="Arial"/>
          <w:sz w:val="24"/>
          <w:szCs w:val="24"/>
        </w:rPr>
        <w:t xml:space="preserve"> church but could not get anyone </w:t>
      </w:r>
      <w:r w:rsidR="007231B0" w:rsidRPr="0043596C">
        <w:rPr>
          <w:rFonts w:ascii="Arial" w:hAnsi="Arial" w:cs="Arial"/>
          <w:sz w:val="24"/>
          <w:szCs w:val="24"/>
        </w:rPr>
        <w:t xml:space="preserve">there </w:t>
      </w:r>
      <w:r w:rsidR="007D3D65" w:rsidRPr="0043596C">
        <w:rPr>
          <w:rFonts w:ascii="Arial" w:hAnsi="Arial" w:cs="Arial"/>
          <w:sz w:val="24"/>
          <w:szCs w:val="24"/>
        </w:rPr>
        <w:t xml:space="preserve">to help her. She </w:t>
      </w:r>
      <w:r w:rsidR="007231B0" w:rsidRPr="0043596C">
        <w:rPr>
          <w:rFonts w:ascii="Arial" w:hAnsi="Arial" w:cs="Arial"/>
          <w:sz w:val="24"/>
          <w:szCs w:val="24"/>
        </w:rPr>
        <w:t>explain</w:t>
      </w:r>
      <w:r w:rsidR="00121E2B" w:rsidRPr="0043596C">
        <w:rPr>
          <w:rFonts w:ascii="Arial" w:hAnsi="Arial" w:cs="Arial"/>
          <w:sz w:val="24"/>
          <w:szCs w:val="24"/>
        </w:rPr>
        <w:t xml:space="preserve">ed that she </w:t>
      </w:r>
      <w:r w:rsidR="007D3D65" w:rsidRPr="0043596C">
        <w:rPr>
          <w:rFonts w:ascii="Arial" w:hAnsi="Arial" w:cs="Arial"/>
          <w:sz w:val="24"/>
          <w:szCs w:val="24"/>
        </w:rPr>
        <w:t>was screaming and banging on the d</w:t>
      </w:r>
      <w:r w:rsidR="00FF4661" w:rsidRPr="0043596C">
        <w:rPr>
          <w:rFonts w:ascii="Arial" w:hAnsi="Arial" w:cs="Arial"/>
          <w:sz w:val="24"/>
          <w:szCs w:val="24"/>
        </w:rPr>
        <w:t>oors and windows of the house</w:t>
      </w:r>
      <w:r w:rsidR="00366B5A" w:rsidRPr="0043596C">
        <w:rPr>
          <w:rFonts w:ascii="Arial" w:hAnsi="Arial" w:cs="Arial"/>
          <w:sz w:val="24"/>
          <w:szCs w:val="24"/>
        </w:rPr>
        <w:t>,</w:t>
      </w:r>
      <w:r w:rsidR="00F91B08" w:rsidRPr="0043596C">
        <w:rPr>
          <w:rFonts w:ascii="Arial" w:hAnsi="Arial" w:cs="Arial"/>
          <w:sz w:val="24"/>
          <w:szCs w:val="24"/>
        </w:rPr>
        <w:t xml:space="preserve"> </w:t>
      </w:r>
      <w:r w:rsidR="00366B5A" w:rsidRPr="0043596C">
        <w:rPr>
          <w:rFonts w:ascii="Arial" w:hAnsi="Arial" w:cs="Arial"/>
          <w:sz w:val="24"/>
          <w:szCs w:val="24"/>
        </w:rPr>
        <w:t>desperately</w:t>
      </w:r>
      <w:r w:rsidR="00F91B08" w:rsidRPr="0043596C">
        <w:rPr>
          <w:rFonts w:ascii="Arial" w:hAnsi="Arial" w:cs="Arial"/>
          <w:sz w:val="24"/>
          <w:szCs w:val="24"/>
        </w:rPr>
        <w:t xml:space="preserve"> wanting help</w:t>
      </w:r>
      <w:r w:rsidR="007D3D65" w:rsidRPr="0043596C">
        <w:rPr>
          <w:rFonts w:ascii="Arial" w:hAnsi="Arial" w:cs="Arial"/>
          <w:sz w:val="24"/>
          <w:szCs w:val="24"/>
        </w:rPr>
        <w:t xml:space="preserve">, but no one came to her assistance. As she was leaving that </w:t>
      </w:r>
      <w:r w:rsidR="00FF4661" w:rsidRPr="0043596C">
        <w:rPr>
          <w:rFonts w:ascii="Arial" w:hAnsi="Arial" w:cs="Arial"/>
          <w:sz w:val="24"/>
          <w:szCs w:val="24"/>
        </w:rPr>
        <w:t>house</w:t>
      </w:r>
      <w:r w:rsidR="007D3D65" w:rsidRPr="0043596C">
        <w:rPr>
          <w:rFonts w:ascii="Arial" w:hAnsi="Arial" w:cs="Arial"/>
          <w:sz w:val="24"/>
          <w:szCs w:val="24"/>
        </w:rPr>
        <w:t>, the accused appeared</w:t>
      </w:r>
      <w:r w:rsidR="007E5BC0" w:rsidRPr="0043596C">
        <w:rPr>
          <w:rFonts w:ascii="Arial" w:hAnsi="Arial" w:cs="Arial"/>
          <w:sz w:val="24"/>
          <w:szCs w:val="24"/>
        </w:rPr>
        <w:t xml:space="preserve"> again</w:t>
      </w:r>
      <w:r w:rsidR="007D3D65" w:rsidRPr="0043596C">
        <w:rPr>
          <w:rFonts w:ascii="Arial" w:hAnsi="Arial" w:cs="Arial"/>
          <w:sz w:val="24"/>
          <w:szCs w:val="24"/>
        </w:rPr>
        <w:t xml:space="preserve">, still holding </w:t>
      </w:r>
      <w:r w:rsidR="007D3D65" w:rsidRPr="0043596C">
        <w:rPr>
          <w:rFonts w:ascii="Arial" w:hAnsi="Arial" w:cs="Arial"/>
          <w:sz w:val="24"/>
          <w:szCs w:val="24"/>
        </w:rPr>
        <w:lastRenderedPageBreak/>
        <w:t>the knife, now bloodied, and her handbag,</w:t>
      </w:r>
      <w:r w:rsidR="0095706F" w:rsidRPr="0043596C">
        <w:rPr>
          <w:rFonts w:ascii="Arial" w:hAnsi="Arial" w:cs="Arial"/>
          <w:sz w:val="24"/>
          <w:szCs w:val="24"/>
        </w:rPr>
        <w:t xml:space="preserve"> </w:t>
      </w:r>
      <w:r w:rsidR="007E5BC0" w:rsidRPr="0043596C">
        <w:rPr>
          <w:rFonts w:ascii="Arial" w:hAnsi="Arial" w:cs="Arial"/>
          <w:sz w:val="24"/>
          <w:szCs w:val="24"/>
        </w:rPr>
        <w:t xml:space="preserve">both of </w:t>
      </w:r>
      <w:r w:rsidR="0095706F" w:rsidRPr="0043596C">
        <w:rPr>
          <w:rFonts w:ascii="Arial" w:hAnsi="Arial" w:cs="Arial"/>
          <w:sz w:val="24"/>
          <w:szCs w:val="24"/>
        </w:rPr>
        <w:t>which he held in his</w:t>
      </w:r>
      <w:r w:rsidR="007E5BC0" w:rsidRPr="0043596C">
        <w:rPr>
          <w:rFonts w:ascii="Arial" w:hAnsi="Arial" w:cs="Arial"/>
          <w:sz w:val="24"/>
          <w:szCs w:val="24"/>
        </w:rPr>
        <w:t xml:space="preserve"> </w:t>
      </w:r>
      <w:r w:rsidR="0095706F" w:rsidRPr="0043596C">
        <w:rPr>
          <w:rFonts w:ascii="Arial" w:hAnsi="Arial" w:cs="Arial"/>
          <w:sz w:val="24"/>
          <w:szCs w:val="24"/>
        </w:rPr>
        <w:t>blood</w:t>
      </w:r>
      <w:r w:rsidR="007E5BC0" w:rsidRPr="0043596C">
        <w:rPr>
          <w:rFonts w:ascii="Arial" w:hAnsi="Arial" w:cs="Arial"/>
          <w:sz w:val="24"/>
          <w:szCs w:val="24"/>
        </w:rPr>
        <w:t xml:space="preserve"> stained</w:t>
      </w:r>
      <w:r w:rsidR="0095706F" w:rsidRPr="0043596C">
        <w:rPr>
          <w:rFonts w:ascii="Arial" w:hAnsi="Arial" w:cs="Arial"/>
          <w:sz w:val="24"/>
          <w:szCs w:val="24"/>
        </w:rPr>
        <w:t xml:space="preserve"> hands.</w:t>
      </w:r>
      <w:r w:rsidR="007D3D65" w:rsidRPr="0043596C">
        <w:rPr>
          <w:rFonts w:ascii="Arial" w:hAnsi="Arial" w:cs="Arial"/>
          <w:sz w:val="24"/>
          <w:szCs w:val="24"/>
        </w:rPr>
        <w:t xml:space="preserve"> </w:t>
      </w:r>
      <w:r w:rsidR="007B0DF1" w:rsidRPr="0043596C">
        <w:rPr>
          <w:rFonts w:ascii="Arial" w:hAnsi="Arial" w:cs="Arial"/>
          <w:sz w:val="24"/>
          <w:szCs w:val="24"/>
        </w:rPr>
        <w:t>Ms Shelembe</w:t>
      </w:r>
      <w:r w:rsidR="007D3D65" w:rsidRPr="0043596C">
        <w:rPr>
          <w:rFonts w:ascii="Arial" w:hAnsi="Arial" w:cs="Arial"/>
          <w:sz w:val="24"/>
          <w:szCs w:val="24"/>
        </w:rPr>
        <w:t xml:space="preserve"> cried out and </w:t>
      </w:r>
      <w:r w:rsidR="007B0DF1" w:rsidRPr="0043596C">
        <w:rPr>
          <w:rFonts w:ascii="Arial" w:hAnsi="Arial" w:cs="Arial"/>
          <w:sz w:val="24"/>
          <w:szCs w:val="24"/>
        </w:rPr>
        <w:t>t</w:t>
      </w:r>
      <w:r w:rsidR="007D3D65" w:rsidRPr="0043596C">
        <w:rPr>
          <w:rFonts w:ascii="Arial" w:hAnsi="Arial" w:cs="Arial"/>
          <w:sz w:val="24"/>
          <w:szCs w:val="24"/>
        </w:rPr>
        <w:t>he</w:t>
      </w:r>
      <w:r w:rsidR="007B0DF1" w:rsidRPr="0043596C">
        <w:rPr>
          <w:rFonts w:ascii="Arial" w:hAnsi="Arial" w:cs="Arial"/>
          <w:sz w:val="24"/>
          <w:szCs w:val="24"/>
        </w:rPr>
        <w:t xml:space="preserve"> accused</w:t>
      </w:r>
      <w:r w:rsidR="007D3D65" w:rsidRPr="0043596C">
        <w:rPr>
          <w:rFonts w:ascii="Arial" w:hAnsi="Arial" w:cs="Arial"/>
          <w:sz w:val="24"/>
          <w:szCs w:val="24"/>
        </w:rPr>
        <w:t xml:space="preserve"> grabbed her hand </w:t>
      </w:r>
      <w:r w:rsidR="007B0DF1" w:rsidRPr="0043596C">
        <w:rPr>
          <w:rFonts w:ascii="Arial" w:hAnsi="Arial" w:cs="Arial"/>
          <w:sz w:val="24"/>
          <w:szCs w:val="24"/>
        </w:rPr>
        <w:t xml:space="preserve">and </w:t>
      </w:r>
      <w:r w:rsidR="007D3D65" w:rsidRPr="0043596C">
        <w:rPr>
          <w:rFonts w:ascii="Arial" w:hAnsi="Arial" w:cs="Arial"/>
          <w:sz w:val="24"/>
          <w:szCs w:val="24"/>
        </w:rPr>
        <w:t>said that they should run away</w:t>
      </w:r>
      <w:r w:rsidR="001620BE" w:rsidRPr="0043596C">
        <w:rPr>
          <w:rFonts w:ascii="Arial" w:hAnsi="Arial" w:cs="Arial"/>
          <w:sz w:val="24"/>
          <w:szCs w:val="24"/>
        </w:rPr>
        <w:t xml:space="preserve"> together</w:t>
      </w:r>
      <w:r w:rsidR="007D3D65" w:rsidRPr="0043596C">
        <w:rPr>
          <w:rFonts w:ascii="Arial" w:hAnsi="Arial" w:cs="Arial"/>
          <w:sz w:val="24"/>
          <w:szCs w:val="24"/>
        </w:rPr>
        <w:t>, pointing to a truck parked about 20 metres away.</w:t>
      </w:r>
    </w:p>
    <w:p w14:paraId="083ACAF2" w14:textId="77777777" w:rsidR="007D3D65" w:rsidRPr="007D3D65" w:rsidRDefault="007D3D65" w:rsidP="00D41077">
      <w:pPr>
        <w:pStyle w:val="ListParagraph"/>
        <w:spacing w:after="0" w:line="360" w:lineRule="auto"/>
        <w:rPr>
          <w:rFonts w:ascii="Arial" w:hAnsi="Arial" w:cs="Arial"/>
          <w:sz w:val="24"/>
          <w:szCs w:val="24"/>
        </w:rPr>
      </w:pPr>
    </w:p>
    <w:p w14:paraId="3DD5B12A" w14:textId="499760A4" w:rsidR="007D3D65" w:rsidRPr="0043596C" w:rsidRDefault="0043596C" w:rsidP="0043596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D3D65" w:rsidRPr="0043596C">
        <w:rPr>
          <w:rFonts w:ascii="Arial" w:hAnsi="Arial" w:cs="Arial"/>
          <w:sz w:val="24"/>
          <w:szCs w:val="24"/>
        </w:rPr>
        <w:t xml:space="preserve">Just then a minibus taxi </w:t>
      </w:r>
      <w:r w:rsidR="00121E2B" w:rsidRPr="0043596C">
        <w:rPr>
          <w:rFonts w:ascii="Arial" w:hAnsi="Arial" w:cs="Arial"/>
          <w:sz w:val="24"/>
          <w:szCs w:val="24"/>
        </w:rPr>
        <w:t>drew up</w:t>
      </w:r>
      <w:r w:rsidR="007D3D65" w:rsidRPr="0043596C">
        <w:rPr>
          <w:rFonts w:ascii="Arial" w:hAnsi="Arial" w:cs="Arial"/>
          <w:sz w:val="24"/>
          <w:szCs w:val="24"/>
        </w:rPr>
        <w:t xml:space="preserve">. The driver </w:t>
      </w:r>
      <w:r w:rsidR="007B0DF1" w:rsidRPr="0043596C">
        <w:rPr>
          <w:rFonts w:ascii="Arial" w:hAnsi="Arial" w:cs="Arial"/>
          <w:sz w:val="24"/>
          <w:szCs w:val="24"/>
        </w:rPr>
        <w:t>observed</w:t>
      </w:r>
      <w:r w:rsidR="007D3D65" w:rsidRPr="0043596C">
        <w:rPr>
          <w:rFonts w:ascii="Arial" w:hAnsi="Arial" w:cs="Arial"/>
          <w:sz w:val="24"/>
          <w:szCs w:val="24"/>
        </w:rPr>
        <w:t xml:space="preserve"> what was happening and </w:t>
      </w:r>
      <w:r w:rsidR="005E5554" w:rsidRPr="0043596C">
        <w:rPr>
          <w:rFonts w:ascii="Arial" w:hAnsi="Arial" w:cs="Arial"/>
          <w:sz w:val="24"/>
          <w:szCs w:val="24"/>
        </w:rPr>
        <w:t xml:space="preserve">quickly </w:t>
      </w:r>
      <w:r w:rsidR="001620BE" w:rsidRPr="0043596C">
        <w:rPr>
          <w:rFonts w:ascii="Arial" w:hAnsi="Arial" w:cs="Arial"/>
          <w:sz w:val="24"/>
          <w:szCs w:val="24"/>
        </w:rPr>
        <w:t>resolved to intervene</w:t>
      </w:r>
      <w:r w:rsidR="007D3D65" w:rsidRPr="0043596C">
        <w:rPr>
          <w:rFonts w:ascii="Arial" w:hAnsi="Arial" w:cs="Arial"/>
          <w:sz w:val="24"/>
          <w:szCs w:val="24"/>
        </w:rPr>
        <w:t xml:space="preserve">. He and his single male passenger </w:t>
      </w:r>
      <w:r w:rsidR="004E4A0F" w:rsidRPr="0043596C">
        <w:rPr>
          <w:rFonts w:ascii="Arial" w:hAnsi="Arial" w:cs="Arial"/>
          <w:sz w:val="24"/>
          <w:szCs w:val="24"/>
        </w:rPr>
        <w:t>alighted,</w:t>
      </w:r>
      <w:r w:rsidR="007D3D65" w:rsidRPr="0043596C">
        <w:rPr>
          <w:rFonts w:ascii="Arial" w:hAnsi="Arial" w:cs="Arial"/>
          <w:sz w:val="24"/>
          <w:szCs w:val="24"/>
        </w:rPr>
        <w:t xml:space="preserve"> and the accused took fright and fled with Ms Shelembe’s handbag still in his possession. In that handbag was her cellular telephone and her bank cards. The taxi driver</w:t>
      </w:r>
      <w:r w:rsidR="00121E2B" w:rsidRPr="0043596C">
        <w:rPr>
          <w:rFonts w:ascii="Arial" w:hAnsi="Arial" w:cs="Arial"/>
          <w:sz w:val="24"/>
          <w:szCs w:val="24"/>
        </w:rPr>
        <w:t xml:space="preserve"> declined to load the deceased into his taxi but </w:t>
      </w:r>
      <w:r w:rsidR="007D3D65" w:rsidRPr="0043596C">
        <w:rPr>
          <w:rFonts w:ascii="Arial" w:hAnsi="Arial" w:cs="Arial"/>
          <w:sz w:val="24"/>
          <w:szCs w:val="24"/>
        </w:rPr>
        <w:t>took</w:t>
      </w:r>
      <w:r w:rsidR="00121E2B" w:rsidRPr="0043596C">
        <w:rPr>
          <w:rFonts w:ascii="Arial" w:hAnsi="Arial" w:cs="Arial"/>
          <w:sz w:val="24"/>
          <w:szCs w:val="24"/>
        </w:rPr>
        <w:t xml:space="preserve"> Ms Shelembe</w:t>
      </w:r>
      <w:r w:rsidR="007D3D65" w:rsidRPr="0043596C">
        <w:rPr>
          <w:rFonts w:ascii="Arial" w:hAnsi="Arial" w:cs="Arial"/>
          <w:sz w:val="24"/>
          <w:szCs w:val="24"/>
        </w:rPr>
        <w:t xml:space="preserve"> to the Ngwelezane police station</w:t>
      </w:r>
      <w:r w:rsidR="001620BE" w:rsidRPr="0043596C">
        <w:rPr>
          <w:rFonts w:ascii="Arial" w:hAnsi="Arial" w:cs="Arial"/>
          <w:sz w:val="24"/>
          <w:szCs w:val="24"/>
        </w:rPr>
        <w:t xml:space="preserve">. At the police station, Ms Shelembe told </w:t>
      </w:r>
      <w:r w:rsidR="00CC7064" w:rsidRPr="0043596C">
        <w:rPr>
          <w:rFonts w:ascii="Arial" w:hAnsi="Arial" w:cs="Arial"/>
          <w:sz w:val="24"/>
          <w:szCs w:val="24"/>
        </w:rPr>
        <w:t>a member of the South African Police Services (</w:t>
      </w:r>
      <w:r w:rsidR="001620BE" w:rsidRPr="0043596C">
        <w:rPr>
          <w:rFonts w:ascii="Arial" w:hAnsi="Arial" w:cs="Arial"/>
          <w:sz w:val="24"/>
          <w:szCs w:val="24"/>
        </w:rPr>
        <w:t>the SAPS</w:t>
      </w:r>
      <w:r w:rsidR="00CC7064" w:rsidRPr="0043596C">
        <w:rPr>
          <w:rFonts w:ascii="Arial" w:hAnsi="Arial" w:cs="Arial"/>
          <w:sz w:val="24"/>
          <w:szCs w:val="24"/>
        </w:rPr>
        <w:t>)</w:t>
      </w:r>
      <w:r w:rsidR="0095706F" w:rsidRPr="0043596C">
        <w:rPr>
          <w:rFonts w:ascii="Arial" w:hAnsi="Arial" w:cs="Arial"/>
          <w:sz w:val="24"/>
          <w:szCs w:val="24"/>
        </w:rPr>
        <w:t xml:space="preserve"> what had just happened and</w:t>
      </w:r>
      <w:r w:rsidR="00CC7064" w:rsidRPr="0043596C">
        <w:rPr>
          <w:rFonts w:ascii="Arial" w:hAnsi="Arial" w:cs="Arial"/>
          <w:sz w:val="24"/>
          <w:szCs w:val="24"/>
        </w:rPr>
        <w:t xml:space="preserve"> </w:t>
      </w:r>
      <w:r w:rsidR="00FF4661" w:rsidRPr="0043596C">
        <w:rPr>
          <w:rFonts w:ascii="Arial" w:hAnsi="Arial" w:cs="Arial"/>
          <w:sz w:val="24"/>
          <w:szCs w:val="24"/>
        </w:rPr>
        <w:t xml:space="preserve">indicated </w:t>
      </w:r>
      <w:r w:rsidR="00CC7064" w:rsidRPr="0043596C">
        <w:rPr>
          <w:rFonts w:ascii="Arial" w:hAnsi="Arial" w:cs="Arial"/>
          <w:sz w:val="24"/>
          <w:szCs w:val="24"/>
        </w:rPr>
        <w:t xml:space="preserve">that she </w:t>
      </w:r>
      <w:r w:rsidR="007231B0" w:rsidRPr="0043596C">
        <w:rPr>
          <w:rFonts w:ascii="Arial" w:hAnsi="Arial" w:cs="Arial"/>
          <w:sz w:val="24"/>
          <w:szCs w:val="24"/>
        </w:rPr>
        <w:t>could identify</w:t>
      </w:r>
      <w:r w:rsidR="00CC7064" w:rsidRPr="0043596C">
        <w:rPr>
          <w:rFonts w:ascii="Arial" w:hAnsi="Arial" w:cs="Arial"/>
          <w:sz w:val="24"/>
          <w:szCs w:val="24"/>
        </w:rPr>
        <w:t xml:space="preserve"> who had committed the murder because she knew him. She asked for an </w:t>
      </w:r>
      <w:r w:rsidR="007D3D65" w:rsidRPr="0043596C">
        <w:rPr>
          <w:rFonts w:ascii="Arial" w:hAnsi="Arial" w:cs="Arial"/>
          <w:sz w:val="24"/>
          <w:szCs w:val="24"/>
        </w:rPr>
        <w:t xml:space="preserve">ambulance </w:t>
      </w:r>
      <w:r w:rsidR="00CC7064" w:rsidRPr="0043596C">
        <w:rPr>
          <w:rFonts w:ascii="Arial" w:hAnsi="Arial" w:cs="Arial"/>
          <w:sz w:val="24"/>
          <w:szCs w:val="24"/>
        </w:rPr>
        <w:t>to be sent to the scene.</w:t>
      </w:r>
    </w:p>
    <w:p w14:paraId="68155B23" w14:textId="0EEB92C1" w:rsidR="000E3881" w:rsidRDefault="000E3881" w:rsidP="00D41077">
      <w:pPr>
        <w:pStyle w:val="ListParagraph"/>
        <w:spacing w:after="0" w:line="360" w:lineRule="auto"/>
        <w:ind w:left="0"/>
        <w:jc w:val="both"/>
        <w:rPr>
          <w:rFonts w:ascii="Arial" w:hAnsi="Arial" w:cs="Arial"/>
          <w:sz w:val="24"/>
          <w:szCs w:val="24"/>
        </w:rPr>
      </w:pPr>
    </w:p>
    <w:p w14:paraId="0D5016D8" w14:textId="4083CBAE" w:rsidR="007D3D65" w:rsidRPr="0043596C" w:rsidRDefault="0043596C" w:rsidP="0043596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D3D65" w:rsidRPr="0043596C">
        <w:rPr>
          <w:rFonts w:ascii="Arial" w:hAnsi="Arial" w:cs="Arial"/>
          <w:sz w:val="24"/>
          <w:szCs w:val="24"/>
        </w:rPr>
        <w:t xml:space="preserve">When she later returned to the scene, the deceased had </w:t>
      </w:r>
      <w:r w:rsidR="00F91B08" w:rsidRPr="0043596C">
        <w:rPr>
          <w:rFonts w:ascii="Arial" w:hAnsi="Arial" w:cs="Arial"/>
          <w:sz w:val="24"/>
          <w:szCs w:val="24"/>
        </w:rPr>
        <w:t xml:space="preserve">already passed </w:t>
      </w:r>
      <w:r w:rsidR="004E4A0F" w:rsidRPr="0043596C">
        <w:rPr>
          <w:rFonts w:ascii="Arial" w:hAnsi="Arial" w:cs="Arial"/>
          <w:sz w:val="24"/>
          <w:szCs w:val="24"/>
        </w:rPr>
        <w:t>away,</w:t>
      </w:r>
      <w:r w:rsidR="007D3D65" w:rsidRPr="0043596C">
        <w:rPr>
          <w:rFonts w:ascii="Arial" w:hAnsi="Arial" w:cs="Arial"/>
          <w:sz w:val="24"/>
          <w:szCs w:val="24"/>
        </w:rPr>
        <w:t xml:space="preserve"> </w:t>
      </w:r>
      <w:r w:rsidR="00CC7064" w:rsidRPr="0043596C">
        <w:rPr>
          <w:rFonts w:ascii="Arial" w:hAnsi="Arial" w:cs="Arial"/>
          <w:sz w:val="24"/>
          <w:szCs w:val="24"/>
        </w:rPr>
        <w:t>but</w:t>
      </w:r>
      <w:r w:rsidR="00FF4661" w:rsidRPr="0043596C">
        <w:rPr>
          <w:rFonts w:ascii="Arial" w:hAnsi="Arial" w:cs="Arial"/>
          <w:sz w:val="24"/>
          <w:szCs w:val="24"/>
        </w:rPr>
        <w:t xml:space="preserve"> his </w:t>
      </w:r>
      <w:r w:rsidR="007E5BC0" w:rsidRPr="0043596C">
        <w:rPr>
          <w:rFonts w:ascii="Arial" w:hAnsi="Arial" w:cs="Arial"/>
          <w:sz w:val="24"/>
          <w:szCs w:val="24"/>
        </w:rPr>
        <w:t xml:space="preserve">covered </w:t>
      </w:r>
      <w:r w:rsidR="007D3D65" w:rsidRPr="0043596C">
        <w:rPr>
          <w:rFonts w:ascii="Arial" w:hAnsi="Arial" w:cs="Arial"/>
          <w:sz w:val="24"/>
          <w:szCs w:val="24"/>
        </w:rPr>
        <w:t xml:space="preserve">body was </w:t>
      </w:r>
      <w:r w:rsidR="007B0DF1" w:rsidRPr="0043596C">
        <w:rPr>
          <w:rFonts w:ascii="Arial" w:hAnsi="Arial" w:cs="Arial"/>
          <w:sz w:val="24"/>
          <w:szCs w:val="24"/>
        </w:rPr>
        <w:t xml:space="preserve">still </w:t>
      </w:r>
      <w:r w:rsidR="007231B0" w:rsidRPr="0043596C">
        <w:rPr>
          <w:rFonts w:ascii="Arial" w:hAnsi="Arial" w:cs="Arial"/>
          <w:sz w:val="24"/>
          <w:szCs w:val="24"/>
        </w:rPr>
        <w:t>lying there</w:t>
      </w:r>
      <w:r w:rsidR="007D3D65" w:rsidRPr="0043596C">
        <w:rPr>
          <w:rFonts w:ascii="Arial" w:hAnsi="Arial" w:cs="Arial"/>
          <w:sz w:val="24"/>
          <w:szCs w:val="24"/>
        </w:rPr>
        <w:t xml:space="preserve">. She identified who he was to the SAPS </w:t>
      </w:r>
      <w:r w:rsidR="00121E2B" w:rsidRPr="0043596C">
        <w:rPr>
          <w:rFonts w:ascii="Arial" w:hAnsi="Arial" w:cs="Arial"/>
          <w:sz w:val="24"/>
          <w:szCs w:val="24"/>
        </w:rPr>
        <w:t xml:space="preserve">members </w:t>
      </w:r>
      <w:r w:rsidR="007D3D65" w:rsidRPr="0043596C">
        <w:rPr>
          <w:rFonts w:ascii="Arial" w:hAnsi="Arial" w:cs="Arial"/>
          <w:sz w:val="24"/>
          <w:szCs w:val="24"/>
        </w:rPr>
        <w:t xml:space="preserve">in attendance and went with </w:t>
      </w:r>
      <w:r w:rsidR="00166DAB" w:rsidRPr="0043596C">
        <w:rPr>
          <w:rFonts w:ascii="Arial" w:hAnsi="Arial" w:cs="Arial"/>
          <w:sz w:val="24"/>
          <w:szCs w:val="24"/>
        </w:rPr>
        <w:t>a</w:t>
      </w:r>
      <w:r w:rsidR="007D3D65" w:rsidRPr="0043596C">
        <w:rPr>
          <w:rFonts w:ascii="Arial" w:hAnsi="Arial" w:cs="Arial"/>
          <w:sz w:val="24"/>
          <w:szCs w:val="24"/>
        </w:rPr>
        <w:t xml:space="preserve"> </w:t>
      </w:r>
      <w:r w:rsidR="00CC7064" w:rsidRPr="0043596C">
        <w:rPr>
          <w:rFonts w:ascii="Arial" w:hAnsi="Arial" w:cs="Arial"/>
          <w:sz w:val="24"/>
          <w:szCs w:val="24"/>
        </w:rPr>
        <w:t>policeman</w:t>
      </w:r>
      <w:r w:rsidR="007D3D65" w:rsidRPr="0043596C">
        <w:rPr>
          <w:rFonts w:ascii="Arial" w:hAnsi="Arial" w:cs="Arial"/>
          <w:sz w:val="24"/>
          <w:szCs w:val="24"/>
        </w:rPr>
        <w:t xml:space="preserve"> to the deceased’s nearby home to locate his identity document. She found it there and the SAPS took</w:t>
      </w:r>
      <w:r w:rsidR="00F91B08" w:rsidRPr="0043596C">
        <w:rPr>
          <w:rFonts w:ascii="Arial" w:hAnsi="Arial" w:cs="Arial"/>
          <w:sz w:val="24"/>
          <w:szCs w:val="24"/>
        </w:rPr>
        <w:t xml:space="preserve"> possession of</w:t>
      </w:r>
      <w:r w:rsidR="007D3D65" w:rsidRPr="0043596C">
        <w:rPr>
          <w:rFonts w:ascii="Arial" w:hAnsi="Arial" w:cs="Arial"/>
          <w:sz w:val="24"/>
          <w:szCs w:val="24"/>
        </w:rPr>
        <w:t xml:space="preserve"> it.</w:t>
      </w:r>
    </w:p>
    <w:p w14:paraId="4590BA39" w14:textId="77777777" w:rsidR="00CC7064" w:rsidRDefault="00CC7064" w:rsidP="00D41077">
      <w:pPr>
        <w:pStyle w:val="ListParagraph"/>
        <w:spacing w:after="0" w:line="360" w:lineRule="auto"/>
        <w:ind w:left="0"/>
        <w:jc w:val="both"/>
        <w:rPr>
          <w:rFonts w:ascii="Arial" w:hAnsi="Arial" w:cs="Arial"/>
          <w:sz w:val="24"/>
          <w:szCs w:val="24"/>
        </w:rPr>
      </w:pPr>
    </w:p>
    <w:p w14:paraId="714DF6A9" w14:textId="290CB3B9" w:rsidR="00CC7064" w:rsidRPr="0043596C" w:rsidRDefault="0043596C" w:rsidP="0043596C">
      <w:pPr>
        <w:spacing w:after="0" w:line="360" w:lineRule="auto"/>
        <w:jc w:val="both"/>
        <w:rPr>
          <w:rFonts w:ascii="Arial" w:hAnsi="Arial" w:cs="Arial"/>
          <w:sz w:val="24"/>
          <w:szCs w:val="24"/>
        </w:rPr>
      </w:pPr>
      <w:r w:rsidRPr="009B21D0">
        <w:rPr>
          <w:rFonts w:ascii="Arial" w:hAnsi="Arial" w:cs="Arial"/>
          <w:sz w:val="24"/>
          <w:szCs w:val="24"/>
        </w:rPr>
        <w:t>[14]</w:t>
      </w:r>
      <w:r w:rsidRPr="009B21D0">
        <w:rPr>
          <w:rFonts w:ascii="Arial" w:hAnsi="Arial" w:cs="Arial"/>
          <w:sz w:val="24"/>
          <w:szCs w:val="24"/>
        </w:rPr>
        <w:tab/>
      </w:r>
      <w:r w:rsidR="00CC7064" w:rsidRPr="0043596C">
        <w:rPr>
          <w:rFonts w:ascii="Arial" w:hAnsi="Arial" w:cs="Arial"/>
          <w:sz w:val="24"/>
          <w:szCs w:val="24"/>
        </w:rPr>
        <w:t>Ms Shelembe stated that the accused was originally from the Jozini area but</w:t>
      </w:r>
      <w:r w:rsidR="007231B0" w:rsidRPr="0043596C">
        <w:rPr>
          <w:rFonts w:ascii="Arial" w:hAnsi="Arial" w:cs="Arial"/>
          <w:sz w:val="24"/>
          <w:szCs w:val="24"/>
        </w:rPr>
        <w:t>,</w:t>
      </w:r>
      <w:r w:rsidR="00CC7064" w:rsidRPr="0043596C">
        <w:rPr>
          <w:rFonts w:ascii="Arial" w:hAnsi="Arial" w:cs="Arial"/>
          <w:sz w:val="24"/>
          <w:szCs w:val="24"/>
        </w:rPr>
        <w:t xml:space="preserve"> for work purposes, he resided a</w:t>
      </w:r>
      <w:r w:rsidR="00FF4661" w:rsidRPr="0043596C">
        <w:rPr>
          <w:rFonts w:ascii="Arial" w:hAnsi="Arial" w:cs="Arial"/>
          <w:sz w:val="24"/>
          <w:szCs w:val="24"/>
        </w:rPr>
        <w:t xml:space="preserve">t uMhlathuze. She agreed that </w:t>
      </w:r>
      <w:r w:rsidR="007E5BC0" w:rsidRPr="0043596C">
        <w:rPr>
          <w:rFonts w:ascii="Arial" w:hAnsi="Arial" w:cs="Arial"/>
          <w:sz w:val="24"/>
          <w:szCs w:val="24"/>
        </w:rPr>
        <w:t>th</w:t>
      </w:r>
      <w:r w:rsidR="00FF4661" w:rsidRPr="0043596C">
        <w:rPr>
          <w:rFonts w:ascii="Arial" w:hAnsi="Arial" w:cs="Arial"/>
          <w:sz w:val="24"/>
          <w:szCs w:val="24"/>
        </w:rPr>
        <w:t>e uMhlathuze</w:t>
      </w:r>
      <w:r w:rsidR="00CC7064" w:rsidRPr="0043596C">
        <w:rPr>
          <w:rFonts w:ascii="Arial" w:hAnsi="Arial" w:cs="Arial"/>
          <w:sz w:val="24"/>
          <w:szCs w:val="24"/>
        </w:rPr>
        <w:t xml:space="preserve"> area was approximately 25 kilometres from the place where the deceased was struck down.  She also stated that she did not think that the accused knew that she had a new boyfriend.</w:t>
      </w:r>
    </w:p>
    <w:p w14:paraId="389DBE6C" w14:textId="18203B50" w:rsidR="007B0DF1" w:rsidRPr="00CC7064" w:rsidRDefault="007B0DF1" w:rsidP="00D41077">
      <w:pPr>
        <w:pStyle w:val="ListParagraph"/>
        <w:spacing w:after="0" w:line="360" w:lineRule="auto"/>
        <w:ind w:left="0"/>
        <w:jc w:val="both"/>
        <w:rPr>
          <w:rFonts w:ascii="Arial" w:hAnsi="Arial" w:cs="Arial"/>
          <w:sz w:val="24"/>
          <w:szCs w:val="24"/>
        </w:rPr>
      </w:pPr>
    </w:p>
    <w:p w14:paraId="1390EBA0" w14:textId="7C712DF1" w:rsidR="007B0DF1" w:rsidRPr="0043596C" w:rsidRDefault="0043596C" w:rsidP="0043596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E3881" w:rsidRPr="0043596C">
        <w:rPr>
          <w:rFonts w:ascii="Arial" w:hAnsi="Arial" w:cs="Arial"/>
          <w:sz w:val="24"/>
          <w:szCs w:val="24"/>
        </w:rPr>
        <w:t xml:space="preserve">In his cross examination, </w:t>
      </w:r>
      <w:r w:rsidR="007B0DF1" w:rsidRPr="0043596C">
        <w:rPr>
          <w:rFonts w:ascii="Arial" w:hAnsi="Arial" w:cs="Arial"/>
          <w:sz w:val="24"/>
          <w:szCs w:val="24"/>
        </w:rPr>
        <w:t xml:space="preserve">Mr Mkhwanazi </w:t>
      </w:r>
      <w:r w:rsidR="000E3881" w:rsidRPr="0043596C">
        <w:rPr>
          <w:rFonts w:ascii="Arial" w:hAnsi="Arial" w:cs="Arial"/>
          <w:sz w:val="24"/>
          <w:szCs w:val="24"/>
        </w:rPr>
        <w:t xml:space="preserve">proposed </w:t>
      </w:r>
      <w:r w:rsidR="00F91B08" w:rsidRPr="0043596C">
        <w:rPr>
          <w:rFonts w:ascii="Arial" w:hAnsi="Arial" w:cs="Arial"/>
          <w:sz w:val="24"/>
          <w:szCs w:val="24"/>
        </w:rPr>
        <w:t xml:space="preserve">to Ms Shelembe </w:t>
      </w:r>
      <w:r w:rsidR="000E3881" w:rsidRPr="0043596C">
        <w:rPr>
          <w:rFonts w:ascii="Arial" w:hAnsi="Arial" w:cs="Arial"/>
          <w:sz w:val="24"/>
          <w:szCs w:val="24"/>
        </w:rPr>
        <w:t xml:space="preserve">that the accused did not have a knife and </w:t>
      </w:r>
      <w:r w:rsidR="004E5523" w:rsidRPr="0043596C">
        <w:rPr>
          <w:rFonts w:ascii="Arial" w:hAnsi="Arial" w:cs="Arial"/>
          <w:sz w:val="24"/>
          <w:szCs w:val="24"/>
        </w:rPr>
        <w:t>asser</w:t>
      </w:r>
      <w:r w:rsidR="000E3881" w:rsidRPr="0043596C">
        <w:rPr>
          <w:rFonts w:ascii="Arial" w:hAnsi="Arial" w:cs="Arial"/>
          <w:sz w:val="24"/>
          <w:szCs w:val="24"/>
        </w:rPr>
        <w:t xml:space="preserve">ted that the person </w:t>
      </w:r>
      <w:r w:rsidR="003142E4" w:rsidRPr="0043596C">
        <w:rPr>
          <w:rFonts w:ascii="Arial" w:hAnsi="Arial" w:cs="Arial"/>
          <w:sz w:val="24"/>
          <w:szCs w:val="24"/>
        </w:rPr>
        <w:t>who</w:t>
      </w:r>
      <w:r w:rsidR="000E3881" w:rsidRPr="0043596C">
        <w:rPr>
          <w:rFonts w:ascii="Arial" w:hAnsi="Arial" w:cs="Arial"/>
          <w:sz w:val="24"/>
          <w:szCs w:val="24"/>
        </w:rPr>
        <w:t xml:space="preserve"> did have a knife was the deceased. This was </w:t>
      </w:r>
      <w:r w:rsidR="0095706F" w:rsidRPr="0043596C">
        <w:rPr>
          <w:rFonts w:ascii="Arial" w:hAnsi="Arial" w:cs="Arial"/>
          <w:sz w:val="24"/>
          <w:szCs w:val="24"/>
        </w:rPr>
        <w:t xml:space="preserve">categorically </w:t>
      </w:r>
      <w:r w:rsidR="000E3881" w:rsidRPr="0043596C">
        <w:rPr>
          <w:rFonts w:ascii="Arial" w:hAnsi="Arial" w:cs="Arial"/>
          <w:sz w:val="24"/>
          <w:szCs w:val="24"/>
        </w:rPr>
        <w:t xml:space="preserve">rejected by Ms Shelembe. She indicated that she believed that the deceased had seen that the accused was armed with a </w:t>
      </w:r>
      <w:r w:rsidR="0095706F" w:rsidRPr="0043596C">
        <w:rPr>
          <w:rFonts w:ascii="Arial" w:hAnsi="Arial" w:cs="Arial"/>
          <w:sz w:val="24"/>
          <w:szCs w:val="24"/>
        </w:rPr>
        <w:t>knife,</w:t>
      </w:r>
      <w:r w:rsidR="000E3881" w:rsidRPr="0043596C">
        <w:rPr>
          <w:rFonts w:ascii="Arial" w:hAnsi="Arial" w:cs="Arial"/>
          <w:sz w:val="24"/>
          <w:szCs w:val="24"/>
        </w:rPr>
        <w:t xml:space="preserve"> but she could not testify that he </w:t>
      </w:r>
      <w:r w:rsidR="0095706F" w:rsidRPr="0043596C">
        <w:rPr>
          <w:rFonts w:ascii="Arial" w:hAnsi="Arial" w:cs="Arial"/>
          <w:sz w:val="24"/>
          <w:szCs w:val="24"/>
        </w:rPr>
        <w:t>had</w:t>
      </w:r>
      <w:r w:rsidR="000E3881" w:rsidRPr="0043596C">
        <w:rPr>
          <w:rFonts w:ascii="Arial" w:hAnsi="Arial" w:cs="Arial"/>
          <w:sz w:val="24"/>
          <w:szCs w:val="24"/>
        </w:rPr>
        <w:t xml:space="preserve"> </w:t>
      </w:r>
      <w:r w:rsidR="00FF4661" w:rsidRPr="0043596C">
        <w:rPr>
          <w:rFonts w:ascii="Arial" w:hAnsi="Arial" w:cs="Arial"/>
          <w:sz w:val="24"/>
          <w:szCs w:val="24"/>
        </w:rPr>
        <w:t xml:space="preserve">definitely done so </w:t>
      </w:r>
      <w:r w:rsidR="000E3881" w:rsidRPr="0043596C">
        <w:rPr>
          <w:rFonts w:ascii="Arial" w:hAnsi="Arial" w:cs="Arial"/>
          <w:sz w:val="24"/>
          <w:szCs w:val="24"/>
        </w:rPr>
        <w:t xml:space="preserve">because </w:t>
      </w:r>
      <w:r w:rsidR="004E5523" w:rsidRPr="0043596C">
        <w:rPr>
          <w:rFonts w:ascii="Arial" w:hAnsi="Arial" w:cs="Arial"/>
          <w:sz w:val="24"/>
          <w:szCs w:val="24"/>
        </w:rPr>
        <w:t xml:space="preserve">only he </w:t>
      </w:r>
      <w:r w:rsidR="005E5554" w:rsidRPr="0043596C">
        <w:rPr>
          <w:rFonts w:ascii="Arial" w:hAnsi="Arial" w:cs="Arial"/>
          <w:sz w:val="24"/>
          <w:szCs w:val="24"/>
        </w:rPr>
        <w:t>would know</w:t>
      </w:r>
      <w:r w:rsidR="004E5523" w:rsidRPr="0043596C">
        <w:rPr>
          <w:rFonts w:ascii="Arial" w:hAnsi="Arial" w:cs="Arial"/>
          <w:sz w:val="24"/>
          <w:szCs w:val="24"/>
        </w:rPr>
        <w:t xml:space="preserve"> what he had seen</w:t>
      </w:r>
      <w:r w:rsidR="000E3881" w:rsidRPr="0043596C">
        <w:rPr>
          <w:rFonts w:ascii="Arial" w:hAnsi="Arial" w:cs="Arial"/>
          <w:sz w:val="24"/>
          <w:szCs w:val="24"/>
        </w:rPr>
        <w:t xml:space="preserve">. With regards to the truck that the accused had demanded </w:t>
      </w:r>
      <w:r w:rsidR="00F91B08" w:rsidRPr="0043596C">
        <w:rPr>
          <w:rFonts w:ascii="Arial" w:hAnsi="Arial" w:cs="Arial"/>
          <w:sz w:val="24"/>
          <w:szCs w:val="24"/>
        </w:rPr>
        <w:t xml:space="preserve">that </w:t>
      </w:r>
      <w:r w:rsidR="000E3881" w:rsidRPr="0043596C">
        <w:rPr>
          <w:rFonts w:ascii="Arial" w:hAnsi="Arial" w:cs="Arial"/>
          <w:sz w:val="24"/>
          <w:szCs w:val="24"/>
        </w:rPr>
        <w:t xml:space="preserve">she get into, she stated that it was </w:t>
      </w:r>
      <w:r w:rsidR="004E4A0F" w:rsidRPr="0043596C">
        <w:rPr>
          <w:rFonts w:ascii="Arial" w:hAnsi="Arial" w:cs="Arial"/>
          <w:sz w:val="24"/>
          <w:szCs w:val="24"/>
        </w:rPr>
        <w:t>parked</w:t>
      </w:r>
      <w:r w:rsidR="000E3881" w:rsidRPr="0043596C">
        <w:rPr>
          <w:rFonts w:ascii="Arial" w:hAnsi="Arial" w:cs="Arial"/>
          <w:sz w:val="24"/>
          <w:szCs w:val="24"/>
        </w:rPr>
        <w:t xml:space="preserve"> on a gravel road and not </w:t>
      </w:r>
      <w:r w:rsidR="004E5523" w:rsidRPr="0043596C">
        <w:rPr>
          <w:rFonts w:ascii="Arial" w:hAnsi="Arial" w:cs="Arial"/>
          <w:sz w:val="24"/>
          <w:szCs w:val="24"/>
        </w:rPr>
        <w:t xml:space="preserve">on </w:t>
      </w:r>
      <w:r w:rsidR="000E3881" w:rsidRPr="0043596C">
        <w:rPr>
          <w:rFonts w:ascii="Arial" w:hAnsi="Arial" w:cs="Arial"/>
          <w:sz w:val="24"/>
          <w:szCs w:val="24"/>
        </w:rPr>
        <w:t xml:space="preserve">the main road and that it appeared to have been hidden as it was not easily observable. </w:t>
      </w:r>
    </w:p>
    <w:p w14:paraId="719A0E5A" w14:textId="77777777" w:rsidR="000E3881" w:rsidRPr="000E3881" w:rsidRDefault="000E3881" w:rsidP="00D41077">
      <w:pPr>
        <w:pStyle w:val="ListParagraph"/>
        <w:spacing w:after="0" w:line="360" w:lineRule="auto"/>
        <w:rPr>
          <w:rFonts w:ascii="Arial" w:hAnsi="Arial" w:cs="Arial"/>
          <w:sz w:val="24"/>
          <w:szCs w:val="24"/>
        </w:rPr>
      </w:pPr>
    </w:p>
    <w:p w14:paraId="52A0E851" w14:textId="38E42F2D" w:rsidR="000E3881" w:rsidRPr="0043596C" w:rsidRDefault="0043596C" w:rsidP="0043596C">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0E3881" w:rsidRPr="0043596C">
        <w:rPr>
          <w:rFonts w:ascii="Arial" w:hAnsi="Arial" w:cs="Arial"/>
          <w:sz w:val="24"/>
          <w:szCs w:val="24"/>
        </w:rPr>
        <w:t xml:space="preserve">Mr Mkhwanazi put it to </w:t>
      </w:r>
      <w:r w:rsidR="00CB226A" w:rsidRPr="0043596C">
        <w:rPr>
          <w:rFonts w:ascii="Arial" w:hAnsi="Arial" w:cs="Arial"/>
          <w:sz w:val="24"/>
          <w:szCs w:val="24"/>
        </w:rPr>
        <w:t>Ms Shelembe</w:t>
      </w:r>
      <w:r w:rsidR="000E3881" w:rsidRPr="0043596C">
        <w:rPr>
          <w:rFonts w:ascii="Arial" w:hAnsi="Arial" w:cs="Arial"/>
          <w:sz w:val="24"/>
          <w:szCs w:val="24"/>
        </w:rPr>
        <w:t xml:space="preserve"> that the accused would testify that he had been driving along the main road when he observed her</w:t>
      </w:r>
      <w:r w:rsidR="00F91B08" w:rsidRPr="0043596C">
        <w:rPr>
          <w:rFonts w:ascii="Arial" w:hAnsi="Arial" w:cs="Arial"/>
          <w:sz w:val="24"/>
          <w:szCs w:val="24"/>
        </w:rPr>
        <w:t xml:space="preserve"> and had stopped</w:t>
      </w:r>
      <w:r w:rsidR="005E5554" w:rsidRPr="0043596C">
        <w:rPr>
          <w:rFonts w:ascii="Arial" w:hAnsi="Arial" w:cs="Arial"/>
          <w:sz w:val="24"/>
          <w:szCs w:val="24"/>
        </w:rPr>
        <w:t xml:space="preserve"> his truck</w:t>
      </w:r>
      <w:r w:rsidR="000E3881" w:rsidRPr="0043596C">
        <w:rPr>
          <w:rFonts w:ascii="Arial" w:hAnsi="Arial" w:cs="Arial"/>
          <w:sz w:val="24"/>
          <w:szCs w:val="24"/>
        </w:rPr>
        <w:t>. Ms Shelembe rejected this</w:t>
      </w:r>
      <w:r w:rsidR="00BF7FCD" w:rsidRPr="0043596C">
        <w:rPr>
          <w:rFonts w:ascii="Arial" w:hAnsi="Arial" w:cs="Arial"/>
          <w:sz w:val="24"/>
          <w:szCs w:val="24"/>
        </w:rPr>
        <w:t xml:space="preserve"> proposition</w:t>
      </w:r>
      <w:r w:rsidR="000E3881" w:rsidRPr="0043596C">
        <w:rPr>
          <w:rFonts w:ascii="Arial" w:hAnsi="Arial" w:cs="Arial"/>
          <w:sz w:val="24"/>
          <w:szCs w:val="24"/>
        </w:rPr>
        <w:t xml:space="preserve">, saying that she had barely walked ten metres </w:t>
      </w:r>
      <w:r w:rsidR="00F91B08" w:rsidRPr="0043596C">
        <w:rPr>
          <w:rFonts w:ascii="Arial" w:hAnsi="Arial" w:cs="Arial"/>
          <w:sz w:val="24"/>
          <w:szCs w:val="24"/>
        </w:rPr>
        <w:t xml:space="preserve">from the deceased’s home </w:t>
      </w:r>
      <w:r w:rsidR="000E3881" w:rsidRPr="0043596C">
        <w:rPr>
          <w:rFonts w:ascii="Arial" w:hAnsi="Arial" w:cs="Arial"/>
          <w:sz w:val="24"/>
          <w:szCs w:val="24"/>
        </w:rPr>
        <w:t xml:space="preserve">before the accused, </w:t>
      </w:r>
      <w:r w:rsidR="00F91B08" w:rsidRPr="0043596C">
        <w:rPr>
          <w:rFonts w:ascii="Arial" w:hAnsi="Arial" w:cs="Arial"/>
          <w:sz w:val="24"/>
          <w:szCs w:val="24"/>
        </w:rPr>
        <w:t xml:space="preserve">already </w:t>
      </w:r>
      <w:r w:rsidR="000E3881" w:rsidRPr="0043596C">
        <w:rPr>
          <w:rFonts w:ascii="Arial" w:hAnsi="Arial" w:cs="Arial"/>
          <w:sz w:val="24"/>
          <w:szCs w:val="24"/>
        </w:rPr>
        <w:t xml:space="preserve">on foot, accosted them. Mr Mkhwanazi indicated that the accused’s version would be that he had approached her to retrieve his keys from her. This was denied by the witness who said the accused did not utter a </w:t>
      </w:r>
      <w:r w:rsidR="00FF4661" w:rsidRPr="0043596C">
        <w:rPr>
          <w:rFonts w:ascii="Arial" w:hAnsi="Arial" w:cs="Arial"/>
          <w:sz w:val="24"/>
          <w:szCs w:val="24"/>
        </w:rPr>
        <w:t>word before stabbing the deceased</w:t>
      </w:r>
      <w:r w:rsidR="000E3881" w:rsidRPr="0043596C">
        <w:rPr>
          <w:rFonts w:ascii="Arial" w:hAnsi="Arial" w:cs="Arial"/>
          <w:sz w:val="24"/>
          <w:szCs w:val="24"/>
        </w:rPr>
        <w:t>. Then, so the version continued, the deceased had attacked the accused. The deceased was stronger than the accused and drew a knife.</w:t>
      </w:r>
      <w:r w:rsidR="00C95B8E" w:rsidRPr="0043596C">
        <w:rPr>
          <w:rFonts w:ascii="Arial" w:hAnsi="Arial" w:cs="Arial"/>
          <w:sz w:val="24"/>
          <w:szCs w:val="24"/>
        </w:rPr>
        <w:t xml:space="preserve"> The accused, </w:t>
      </w:r>
      <w:r w:rsidR="0095706F" w:rsidRPr="0043596C">
        <w:rPr>
          <w:rFonts w:ascii="Arial" w:hAnsi="Arial" w:cs="Arial"/>
          <w:sz w:val="24"/>
          <w:szCs w:val="24"/>
        </w:rPr>
        <w:t>during</w:t>
      </w:r>
      <w:r w:rsidR="00C95B8E" w:rsidRPr="0043596C">
        <w:rPr>
          <w:rFonts w:ascii="Arial" w:hAnsi="Arial" w:cs="Arial"/>
          <w:sz w:val="24"/>
          <w:szCs w:val="24"/>
        </w:rPr>
        <w:t xml:space="preserve"> </w:t>
      </w:r>
      <w:r w:rsidR="0095706F" w:rsidRPr="0043596C">
        <w:rPr>
          <w:rFonts w:ascii="Arial" w:hAnsi="Arial" w:cs="Arial"/>
          <w:sz w:val="24"/>
          <w:szCs w:val="24"/>
        </w:rPr>
        <w:t>a</w:t>
      </w:r>
      <w:r w:rsidR="00C95B8E" w:rsidRPr="0043596C">
        <w:rPr>
          <w:rFonts w:ascii="Arial" w:hAnsi="Arial" w:cs="Arial"/>
          <w:sz w:val="24"/>
          <w:szCs w:val="24"/>
        </w:rPr>
        <w:t xml:space="preserve"> struggle</w:t>
      </w:r>
      <w:r w:rsidR="004E5523" w:rsidRPr="0043596C">
        <w:rPr>
          <w:rFonts w:ascii="Arial" w:hAnsi="Arial" w:cs="Arial"/>
          <w:sz w:val="24"/>
          <w:szCs w:val="24"/>
        </w:rPr>
        <w:t xml:space="preserve"> that then eventuated</w:t>
      </w:r>
      <w:r w:rsidR="00C95B8E" w:rsidRPr="0043596C">
        <w:rPr>
          <w:rFonts w:ascii="Arial" w:hAnsi="Arial" w:cs="Arial"/>
          <w:sz w:val="24"/>
          <w:szCs w:val="24"/>
        </w:rPr>
        <w:t>, managed to pry the knife away from the deceased</w:t>
      </w:r>
      <w:r w:rsidR="000E3881" w:rsidRPr="0043596C">
        <w:rPr>
          <w:rFonts w:ascii="Arial" w:hAnsi="Arial" w:cs="Arial"/>
          <w:sz w:val="24"/>
          <w:szCs w:val="24"/>
        </w:rPr>
        <w:t xml:space="preserve"> </w:t>
      </w:r>
      <w:r w:rsidR="00C95B8E" w:rsidRPr="0043596C">
        <w:rPr>
          <w:rFonts w:ascii="Arial" w:hAnsi="Arial" w:cs="Arial"/>
          <w:sz w:val="24"/>
          <w:szCs w:val="24"/>
        </w:rPr>
        <w:t xml:space="preserve">and stabbed him. Having seen off the threat from the deceased, </w:t>
      </w:r>
      <w:r w:rsidR="00BF7FCD" w:rsidRPr="0043596C">
        <w:rPr>
          <w:rFonts w:ascii="Arial" w:hAnsi="Arial" w:cs="Arial"/>
          <w:sz w:val="24"/>
          <w:szCs w:val="24"/>
        </w:rPr>
        <w:t>t</w:t>
      </w:r>
      <w:r w:rsidR="00C95B8E" w:rsidRPr="0043596C">
        <w:rPr>
          <w:rFonts w:ascii="Arial" w:hAnsi="Arial" w:cs="Arial"/>
          <w:sz w:val="24"/>
          <w:szCs w:val="24"/>
        </w:rPr>
        <w:t>he</w:t>
      </w:r>
      <w:r w:rsidR="00BF7FCD" w:rsidRPr="0043596C">
        <w:rPr>
          <w:rFonts w:ascii="Arial" w:hAnsi="Arial" w:cs="Arial"/>
          <w:sz w:val="24"/>
          <w:szCs w:val="24"/>
        </w:rPr>
        <w:t xml:space="preserve"> accused</w:t>
      </w:r>
      <w:r w:rsidR="00C95B8E" w:rsidRPr="0043596C">
        <w:rPr>
          <w:rFonts w:ascii="Arial" w:hAnsi="Arial" w:cs="Arial"/>
          <w:sz w:val="24"/>
          <w:szCs w:val="24"/>
        </w:rPr>
        <w:t xml:space="preserve"> had followed Ms Shelembe, still intent o</w:t>
      </w:r>
      <w:r w:rsidR="00F91B08" w:rsidRPr="0043596C">
        <w:rPr>
          <w:rFonts w:ascii="Arial" w:hAnsi="Arial" w:cs="Arial"/>
          <w:sz w:val="24"/>
          <w:szCs w:val="24"/>
        </w:rPr>
        <w:t>n</w:t>
      </w:r>
      <w:r w:rsidR="00C95B8E" w:rsidRPr="0043596C">
        <w:rPr>
          <w:rFonts w:ascii="Arial" w:hAnsi="Arial" w:cs="Arial"/>
          <w:sz w:val="24"/>
          <w:szCs w:val="24"/>
        </w:rPr>
        <w:t xml:space="preserve"> retrieving his keys. The court asked the witness if she knew what keys were being referred to and</w:t>
      </w:r>
      <w:r w:rsidR="00CB226A" w:rsidRPr="0043596C">
        <w:rPr>
          <w:rFonts w:ascii="Arial" w:hAnsi="Arial" w:cs="Arial"/>
          <w:sz w:val="24"/>
          <w:szCs w:val="24"/>
        </w:rPr>
        <w:t xml:space="preserve"> she indicated that she did not</w:t>
      </w:r>
      <w:r w:rsidR="00C95B8E" w:rsidRPr="0043596C">
        <w:rPr>
          <w:rFonts w:ascii="Arial" w:hAnsi="Arial" w:cs="Arial"/>
          <w:sz w:val="24"/>
          <w:szCs w:val="24"/>
        </w:rPr>
        <w:t xml:space="preserve">. It was explained to her by Mr Mkhwanazi that these were the keys to the accused’s </w:t>
      </w:r>
      <w:r w:rsidR="00BF7FCD" w:rsidRPr="0043596C">
        <w:rPr>
          <w:rFonts w:ascii="Arial" w:hAnsi="Arial" w:cs="Arial"/>
          <w:sz w:val="24"/>
          <w:szCs w:val="24"/>
        </w:rPr>
        <w:t xml:space="preserve">front </w:t>
      </w:r>
      <w:r w:rsidR="00C95B8E" w:rsidRPr="0043596C">
        <w:rPr>
          <w:rFonts w:ascii="Arial" w:hAnsi="Arial" w:cs="Arial"/>
          <w:sz w:val="24"/>
          <w:szCs w:val="24"/>
        </w:rPr>
        <w:t xml:space="preserve">gate and </w:t>
      </w:r>
      <w:r w:rsidR="00F91B08" w:rsidRPr="0043596C">
        <w:rPr>
          <w:rFonts w:ascii="Arial" w:hAnsi="Arial" w:cs="Arial"/>
          <w:sz w:val="24"/>
          <w:szCs w:val="24"/>
        </w:rPr>
        <w:t xml:space="preserve">his </w:t>
      </w:r>
      <w:r w:rsidR="00C95B8E" w:rsidRPr="0043596C">
        <w:rPr>
          <w:rFonts w:ascii="Arial" w:hAnsi="Arial" w:cs="Arial"/>
          <w:sz w:val="24"/>
          <w:szCs w:val="24"/>
        </w:rPr>
        <w:t>house. Ms Shelembe denied having any keys that belonged to the accused. The accused’s version was completed by Mr Mkhwanazi informing the witness that the accused became scared and took the truck to its owner’s place at KwaMduku, where he was then arrested. Ms Shelembe stated that she did not know what the accused did, but when she and the SAPS went to his place of employment, he was not there.</w:t>
      </w:r>
    </w:p>
    <w:p w14:paraId="108D757B" w14:textId="77777777" w:rsidR="00C95B8E" w:rsidRDefault="00C95B8E" w:rsidP="00D41077">
      <w:pPr>
        <w:pStyle w:val="ListParagraph"/>
        <w:spacing w:after="0" w:line="360" w:lineRule="auto"/>
        <w:ind w:left="0"/>
        <w:jc w:val="both"/>
        <w:rPr>
          <w:rFonts w:ascii="Arial" w:hAnsi="Arial" w:cs="Arial"/>
          <w:sz w:val="24"/>
          <w:szCs w:val="24"/>
        </w:rPr>
      </w:pPr>
    </w:p>
    <w:p w14:paraId="79291435" w14:textId="1D5AE520" w:rsidR="00C95B8E" w:rsidRPr="0043596C" w:rsidRDefault="0043596C" w:rsidP="0043596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95B8E" w:rsidRPr="0043596C">
        <w:rPr>
          <w:rFonts w:ascii="Arial" w:hAnsi="Arial" w:cs="Arial"/>
          <w:sz w:val="24"/>
          <w:szCs w:val="24"/>
        </w:rPr>
        <w:t xml:space="preserve">Mr </w:t>
      </w:r>
      <w:r w:rsidR="00D41077" w:rsidRPr="0043596C">
        <w:rPr>
          <w:rFonts w:ascii="Arial" w:hAnsi="Arial" w:cs="Arial"/>
          <w:sz w:val="24"/>
          <w:szCs w:val="24"/>
        </w:rPr>
        <w:t>Mkhwanazi</w:t>
      </w:r>
      <w:r w:rsidR="00C95B8E" w:rsidRPr="0043596C">
        <w:rPr>
          <w:rFonts w:ascii="Arial" w:hAnsi="Arial" w:cs="Arial"/>
          <w:sz w:val="24"/>
          <w:szCs w:val="24"/>
        </w:rPr>
        <w:t xml:space="preserve"> said that the accused regretted what </w:t>
      </w:r>
      <w:r w:rsidR="003142E4" w:rsidRPr="0043596C">
        <w:rPr>
          <w:rFonts w:ascii="Arial" w:hAnsi="Arial" w:cs="Arial"/>
          <w:sz w:val="24"/>
          <w:szCs w:val="24"/>
        </w:rPr>
        <w:t xml:space="preserve">had </w:t>
      </w:r>
      <w:r w:rsidR="00C95B8E" w:rsidRPr="0043596C">
        <w:rPr>
          <w:rFonts w:ascii="Arial" w:hAnsi="Arial" w:cs="Arial"/>
          <w:sz w:val="24"/>
          <w:szCs w:val="24"/>
        </w:rPr>
        <w:t>happened as he did not intend to stab the deceased. Ms Shelembe scotched this suggestion, saying that it was his intention because he had approached them with the knife already drawn. She said:</w:t>
      </w:r>
    </w:p>
    <w:p w14:paraId="70F48C01" w14:textId="7B1CE501" w:rsidR="00C95B8E" w:rsidRPr="00C95B8E" w:rsidRDefault="00C95B8E" w:rsidP="00D41077">
      <w:pPr>
        <w:pStyle w:val="ListParagraph"/>
        <w:spacing w:after="0" w:line="360" w:lineRule="auto"/>
        <w:ind w:left="0"/>
        <w:jc w:val="both"/>
        <w:rPr>
          <w:rFonts w:ascii="Arial" w:hAnsi="Arial" w:cs="Arial"/>
        </w:rPr>
      </w:pPr>
      <w:r w:rsidRPr="00C95B8E">
        <w:rPr>
          <w:rFonts w:ascii="Arial" w:hAnsi="Arial" w:cs="Arial"/>
        </w:rPr>
        <w:t>‘He was ready for a fight’.</w:t>
      </w:r>
    </w:p>
    <w:p w14:paraId="69A00C31" w14:textId="77777777" w:rsidR="00C95B8E" w:rsidRPr="000E3881" w:rsidRDefault="00C95B8E" w:rsidP="00D41077">
      <w:pPr>
        <w:pStyle w:val="ListParagraph"/>
        <w:spacing w:after="0" w:line="360" w:lineRule="auto"/>
        <w:ind w:left="0"/>
        <w:jc w:val="both"/>
        <w:rPr>
          <w:rFonts w:ascii="Arial" w:hAnsi="Arial" w:cs="Arial"/>
          <w:sz w:val="24"/>
          <w:szCs w:val="24"/>
        </w:rPr>
      </w:pPr>
    </w:p>
    <w:p w14:paraId="59B77414" w14:textId="088DE7CD" w:rsidR="00C95B8E" w:rsidRPr="0043596C" w:rsidRDefault="0043596C" w:rsidP="0043596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95B8E" w:rsidRPr="0043596C">
        <w:rPr>
          <w:rFonts w:ascii="Arial" w:hAnsi="Arial" w:cs="Arial"/>
          <w:sz w:val="24"/>
          <w:szCs w:val="24"/>
        </w:rPr>
        <w:t>It then emerged that the accused’s version would be that he did not know that Ms Shelembe had broken up with him. She had never told him of this. Ms Shelembe said that if this was the accused’s version</w:t>
      </w:r>
      <w:r w:rsidR="003142E4" w:rsidRPr="0043596C">
        <w:rPr>
          <w:rFonts w:ascii="Arial" w:hAnsi="Arial" w:cs="Arial"/>
          <w:sz w:val="24"/>
          <w:szCs w:val="24"/>
        </w:rPr>
        <w:t>,</w:t>
      </w:r>
      <w:r w:rsidR="00C95B8E" w:rsidRPr="0043596C">
        <w:rPr>
          <w:rFonts w:ascii="Arial" w:hAnsi="Arial" w:cs="Arial"/>
          <w:sz w:val="24"/>
          <w:szCs w:val="24"/>
        </w:rPr>
        <w:t xml:space="preserve"> he was lying: she had telephoned him to </w:t>
      </w:r>
      <w:r w:rsidR="00712A54" w:rsidRPr="0043596C">
        <w:rPr>
          <w:rFonts w:ascii="Arial" w:hAnsi="Arial" w:cs="Arial"/>
          <w:sz w:val="24"/>
          <w:szCs w:val="24"/>
        </w:rPr>
        <w:t xml:space="preserve">specifically </w:t>
      </w:r>
      <w:r w:rsidR="00C95B8E" w:rsidRPr="0043596C">
        <w:rPr>
          <w:rFonts w:ascii="Arial" w:hAnsi="Arial" w:cs="Arial"/>
          <w:sz w:val="24"/>
          <w:szCs w:val="24"/>
        </w:rPr>
        <w:t>tell him that their relationship was at an end.</w:t>
      </w:r>
      <w:r w:rsidR="00773319" w:rsidRPr="0043596C">
        <w:rPr>
          <w:rFonts w:ascii="Arial" w:hAnsi="Arial" w:cs="Arial"/>
          <w:sz w:val="24"/>
          <w:szCs w:val="24"/>
        </w:rPr>
        <w:t xml:space="preserve"> It was on th</w:t>
      </w:r>
      <w:r w:rsidR="004E5523" w:rsidRPr="0043596C">
        <w:rPr>
          <w:rFonts w:ascii="Arial" w:hAnsi="Arial" w:cs="Arial"/>
          <w:sz w:val="24"/>
          <w:szCs w:val="24"/>
        </w:rPr>
        <w:t>e</w:t>
      </w:r>
      <w:r w:rsidR="00773319" w:rsidRPr="0043596C">
        <w:rPr>
          <w:rFonts w:ascii="Arial" w:hAnsi="Arial" w:cs="Arial"/>
          <w:sz w:val="24"/>
          <w:szCs w:val="24"/>
        </w:rPr>
        <w:t xml:space="preserve"> date</w:t>
      </w:r>
      <w:r w:rsidR="004E5523" w:rsidRPr="0043596C">
        <w:rPr>
          <w:rFonts w:ascii="Arial" w:hAnsi="Arial" w:cs="Arial"/>
          <w:sz w:val="24"/>
          <w:szCs w:val="24"/>
        </w:rPr>
        <w:t xml:space="preserve"> of that telephone call</w:t>
      </w:r>
      <w:r w:rsidR="00773319" w:rsidRPr="0043596C">
        <w:rPr>
          <w:rFonts w:ascii="Arial" w:hAnsi="Arial" w:cs="Arial"/>
          <w:sz w:val="24"/>
          <w:szCs w:val="24"/>
        </w:rPr>
        <w:t xml:space="preserve">, 15 September 2023, that she had last had a conversation with the accused. Mr </w:t>
      </w:r>
      <w:r w:rsidR="00D41077" w:rsidRPr="0043596C">
        <w:rPr>
          <w:rFonts w:ascii="Arial" w:hAnsi="Arial" w:cs="Arial"/>
          <w:sz w:val="24"/>
          <w:szCs w:val="24"/>
        </w:rPr>
        <w:t>Mkhwanazi</w:t>
      </w:r>
      <w:r w:rsidR="00773319" w:rsidRPr="0043596C">
        <w:rPr>
          <w:rFonts w:ascii="Arial" w:hAnsi="Arial" w:cs="Arial"/>
          <w:sz w:val="24"/>
          <w:szCs w:val="24"/>
        </w:rPr>
        <w:t xml:space="preserve"> put it to her that she had</w:t>
      </w:r>
      <w:r w:rsidR="00F91B08" w:rsidRPr="0043596C">
        <w:rPr>
          <w:rFonts w:ascii="Arial" w:hAnsi="Arial" w:cs="Arial"/>
          <w:sz w:val="24"/>
          <w:szCs w:val="24"/>
        </w:rPr>
        <w:t>,</w:t>
      </w:r>
      <w:r w:rsidR="00773319" w:rsidRPr="0043596C">
        <w:rPr>
          <w:rFonts w:ascii="Arial" w:hAnsi="Arial" w:cs="Arial"/>
          <w:sz w:val="24"/>
          <w:szCs w:val="24"/>
        </w:rPr>
        <w:t xml:space="preserve"> in fact</w:t>
      </w:r>
      <w:r w:rsidR="00F91B08" w:rsidRPr="0043596C">
        <w:rPr>
          <w:rFonts w:ascii="Arial" w:hAnsi="Arial" w:cs="Arial"/>
          <w:sz w:val="24"/>
          <w:szCs w:val="24"/>
        </w:rPr>
        <w:t>,</w:t>
      </w:r>
      <w:r w:rsidR="00773319" w:rsidRPr="0043596C">
        <w:rPr>
          <w:rFonts w:ascii="Arial" w:hAnsi="Arial" w:cs="Arial"/>
          <w:sz w:val="24"/>
          <w:szCs w:val="24"/>
        </w:rPr>
        <w:t xml:space="preserve"> spoken to the accused on 21 September 2023, an allegation that she denied, saying that she was at work on that date. </w:t>
      </w:r>
      <w:r w:rsidR="004E5523" w:rsidRPr="0043596C">
        <w:rPr>
          <w:rFonts w:ascii="Arial" w:hAnsi="Arial" w:cs="Arial"/>
          <w:sz w:val="24"/>
          <w:szCs w:val="24"/>
        </w:rPr>
        <w:t>It appeared that the accused agreed with this, but it was then put that</w:t>
      </w:r>
      <w:r w:rsidR="00773319" w:rsidRPr="0043596C">
        <w:rPr>
          <w:rFonts w:ascii="Arial" w:hAnsi="Arial" w:cs="Arial"/>
          <w:sz w:val="24"/>
          <w:szCs w:val="24"/>
        </w:rPr>
        <w:t xml:space="preserve"> he </w:t>
      </w:r>
      <w:r w:rsidR="00773319" w:rsidRPr="0043596C">
        <w:rPr>
          <w:rFonts w:ascii="Arial" w:hAnsi="Arial" w:cs="Arial"/>
          <w:sz w:val="24"/>
          <w:szCs w:val="24"/>
        </w:rPr>
        <w:lastRenderedPageBreak/>
        <w:t xml:space="preserve">had met her after work in Empangeni where </w:t>
      </w:r>
      <w:r w:rsidR="004E5523" w:rsidRPr="0043596C">
        <w:rPr>
          <w:rFonts w:ascii="Arial" w:hAnsi="Arial" w:cs="Arial"/>
          <w:sz w:val="24"/>
          <w:szCs w:val="24"/>
        </w:rPr>
        <w:t xml:space="preserve">he </w:t>
      </w:r>
      <w:r w:rsidR="00773319" w:rsidRPr="0043596C">
        <w:rPr>
          <w:rFonts w:ascii="Arial" w:hAnsi="Arial" w:cs="Arial"/>
          <w:sz w:val="24"/>
          <w:szCs w:val="24"/>
        </w:rPr>
        <w:t>had purchased cultural clothing for her young son. This was denied by Ms Shelembe.</w:t>
      </w:r>
    </w:p>
    <w:p w14:paraId="55823FA4" w14:textId="77777777" w:rsidR="00773319" w:rsidRDefault="00773319" w:rsidP="00BF7FCD">
      <w:pPr>
        <w:pStyle w:val="ListParagraph"/>
        <w:spacing w:after="0" w:line="360" w:lineRule="auto"/>
        <w:ind w:left="0"/>
        <w:jc w:val="both"/>
        <w:rPr>
          <w:rFonts w:ascii="Arial" w:hAnsi="Arial" w:cs="Arial"/>
          <w:sz w:val="24"/>
          <w:szCs w:val="24"/>
        </w:rPr>
      </w:pPr>
    </w:p>
    <w:p w14:paraId="0D696EAA" w14:textId="6C0A65C9" w:rsidR="00773319" w:rsidRPr="0043596C" w:rsidRDefault="0043596C" w:rsidP="0043596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73319" w:rsidRPr="0043596C">
        <w:rPr>
          <w:rFonts w:ascii="Arial" w:hAnsi="Arial" w:cs="Arial"/>
          <w:sz w:val="24"/>
          <w:szCs w:val="24"/>
        </w:rPr>
        <w:t>Finally, in response to a question from the court, Ms Shelembe indicated that her home was approximately a one hour walk from the deceased’s home. The</w:t>
      </w:r>
      <w:r w:rsidR="006543B6" w:rsidRPr="0043596C">
        <w:rPr>
          <w:rFonts w:ascii="Arial" w:hAnsi="Arial" w:cs="Arial"/>
          <w:sz w:val="24"/>
          <w:szCs w:val="24"/>
        </w:rPr>
        <w:t>ir homes</w:t>
      </w:r>
      <w:r w:rsidR="00773319" w:rsidRPr="0043596C">
        <w:rPr>
          <w:rFonts w:ascii="Arial" w:hAnsi="Arial" w:cs="Arial"/>
          <w:sz w:val="24"/>
          <w:szCs w:val="24"/>
        </w:rPr>
        <w:t xml:space="preserve"> were located in two quite distinctly separate areas.</w:t>
      </w:r>
    </w:p>
    <w:p w14:paraId="5ED324CE" w14:textId="77777777" w:rsidR="00FF4661" w:rsidRPr="00FF4661" w:rsidRDefault="00FF4661" w:rsidP="00BF7FCD">
      <w:pPr>
        <w:pStyle w:val="ListParagraph"/>
        <w:spacing w:line="360" w:lineRule="auto"/>
        <w:rPr>
          <w:rFonts w:ascii="Arial" w:hAnsi="Arial" w:cs="Arial"/>
          <w:sz w:val="24"/>
          <w:szCs w:val="24"/>
        </w:rPr>
      </w:pPr>
    </w:p>
    <w:p w14:paraId="419E6A4A" w14:textId="265A5DBB" w:rsidR="007D3192" w:rsidRPr="0043596C" w:rsidRDefault="0043596C" w:rsidP="0043596C">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D3192" w:rsidRPr="0043596C">
        <w:rPr>
          <w:rFonts w:ascii="Arial" w:hAnsi="Arial" w:cs="Arial"/>
          <w:sz w:val="24"/>
          <w:szCs w:val="24"/>
        </w:rPr>
        <w:t xml:space="preserve">On the morning of 22 September 2023, </w:t>
      </w:r>
      <w:r w:rsidR="00F91B08" w:rsidRPr="0043596C">
        <w:rPr>
          <w:rFonts w:ascii="Arial" w:hAnsi="Arial" w:cs="Arial"/>
          <w:sz w:val="24"/>
          <w:szCs w:val="24"/>
        </w:rPr>
        <w:t xml:space="preserve">at about 05h40, </w:t>
      </w:r>
      <w:r w:rsidR="007D3192" w:rsidRPr="0043596C">
        <w:rPr>
          <w:rFonts w:ascii="Arial" w:hAnsi="Arial" w:cs="Arial"/>
          <w:sz w:val="24"/>
          <w:szCs w:val="24"/>
        </w:rPr>
        <w:t xml:space="preserve">constable Bayanda Mthiyane was driving to </w:t>
      </w:r>
      <w:r w:rsidR="00096049" w:rsidRPr="0043596C">
        <w:rPr>
          <w:rFonts w:ascii="Arial" w:hAnsi="Arial" w:cs="Arial"/>
          <w:sz w:val="24"/>
          <w:szCs w:val="24"/>
        </w:rPr>
        <w:t xml:space="preserve">his place of </w:t>
      </w:r>
      <w:r w:rsidR="007D3192" w:rsidRPr="0043596C">
        <w:rPr>
          <w:rFonts w:ascii="Arial" w:hAnsi="Arial" w:cs="Arial"/>
          <w:sz w:val="24"/>
          <w:szCs w:val="24"/>
        </w:rPr>
        <w:t xml:space="preserve">work at the Empangeni Public Order Policing Unit. It was </w:t>
      </w:r>
      <w:r w:rsidR="00096049" w:rsidRPr="0043596C">
        <w:rPr>
          <w:rFonts w:ascii="Arial" w:hAnsi="Arial" w:cs="Arial"/>
          <w:sz w:val="24"/>
          <w:szCs w:val="24"/>
        </w:rPr>
        <w:t>part of his duties</w:t>
      </w:r>
      <w:r w:rsidR="007D3192" w:rsidRPr="0043596C">
        <w:rPr>
          <w:rFonts w:ascii="Arial" w:hAnsi="Arial" w:cs="Arial"/>
          <w:sz w:val="24"/>
          <w:szCs w:val="24"/>
        </w:rPr>
        <w:t xml:space="preserve"> to pick up other members of the SAPS </w:t>
      </w:r>
      <w:r w:rsidR="00096049" w:rsidRPr="0043596C">
        <w:rPr>
          <w:rFonts w:ascii="Arial" w:hAnsi="Arial" w:cs="Arial"/>
          <w:sz w:val="24"/>
          <w:szCs w:val="24"/>
        </w:rPr>
        <w:t xml:space="preserve">in his area </w:t>
      </w:r>
      <w:r w:rsidR="007D3192" w:rsidRPr="0043596C">
        <w:rPr>
          <w:rFonts w:ascii="Arial" w:hAnsi="Arial" w:cs="Arial"/>
          <w:sz w:val="24"/>
          <w:szCs w:val="24"/>
        </w:rPr>
        <w:t xml:space="preserve">who also worked there. However, while alone in the vehicle, he noticed oncoming </w:t>
      </w:r>
      <w:r w:rsidR="004E5523" w:rsidRPr="0043596C">
        <w:rPr>
          <w:rFonts w:ascii="Arial" w:hAnsi="Arial" w:cs="Arial"/>
          <w:sz w:val="24"/>
          <w:szCs w:val="24"/>
        </w:rPr>
        <w:t xml:space="preserve">motor </w:t>
      </w:r>
      <w:r w:rsidR="007D3192" w:rsidRPr="0043596C">
        <w:rPr>
          <w:rFonts w:ascii="Arial" w:hAnsi="Arial" w:cs="Arial"/>
          <w:sz w:val="24"/>
          <w:szCs w:val="24"/>
        </w:rPr>
        <w:t>vehicles fli</w:t>
      </w:r>
      <w:r w:rsidR="00F91B08" w:rsidRPr="0043596C">
        <w:rPr>
          <w:rFonts w:ascii="Arial" w:hAnsi="Arial" w:cs="Arial"/>
          <w:sz w:val="24"/>
          <w:szCs w:val="24"/>
        </w:rPr>
        <w:t xml:space="preserve">cking their lights at him, the </w:t>
      </w:r>
      <w:r w:rsidR="007D3192" w:rsidRPr="0043596C">
        <w:rPr>
          <w:rFonts w:ascii="Arial" w:hAnsi="Arial" w:cs="Arial"/>
          <w:sz w:val="24"/>
          <w:szCs w:val="24"/>
        </w:rPr>
        <w:t xml:space="preserve">drivers thereof pointing to something lying on the </w:t>
      </w:r>
      <w:r w:rsidR="004E4A0F" w:rsidRPr="0043596C">
        <w:rPr>
          <w:rFonts w:ascii="Arial" w:hAnsi="Arial" w:cs="Arial"/>
          <w:sz w:val="24"/>
          <w:szCs w:val="24"/>
        </w:rPr>
        <w:t>right-hand</w:t>
      </w:r>
      <w:r w:rsidR="007D3192" w:rsidRPr="0043596C">
        <w:rPr>
          <w:rFonts w:ascii="Arial" w:hAnsi="Arial" w:cs="Arial"/>
          <w:sz w:val="24"/>
          <w:szCs w:val="24"/>
        </w:rPr>
        <w:t xml:space="preserve"> side of the road as viewed from Cst Mthiyane’s perspective. He stopped </w:t>
      </w:r>
      <w:r w:rsidR="00096049" w:rsidRPr="0043596C">
        <w:rPr>
          <w:rFonts w:ascii="Arial" w:hAnsi="Arial" w:cs="Arial"/>
          <w:sz w:val="24"/>
          <w:szCs w:val="24"/>
        </w:rPr>
        <w:t xml:space="preserve">his vehicle </w:t>
      </w:r>
      <w:r w:rsidR="007D3192" w:rsidRPr="0043596C">
        <w:rPr>
          <w:rFonts w:ascii="Arial" w:hAnsi="Arial" w:cs="Arial"/>
          <w:sz w:val="24"/>
          <w:szCs w:val="24"/>
        </w:rPr>
        <w:t xml:space="preserve">and got out and approached what turned out to be a male </w:t>
      </w:r>
      <w:r w:rsidR="00F91B08" w:rsidRPr="0043596C">
        <w:rPr>
          <w:rFonts w:ascii="Arial" w:hAnsi="Arial" w:cs="Arial"/>
          <w:sz w:val="24"/>
          <w:szCs w:val="24"/>
        </w:rPr>
        <w:t xml:space="preserve">person’s </w:t>
      </w:r>
      <w:r w:rsidR="007D3192" w:rsidRPr="0043596C">
        <w:rPr>
          <w:rFonts w:ascii="Arial" w:hAnsi="Arial" w:cs="Arial"/>
          <w:sz w:val="24"/>
          <w:szCs w:val="24"/>
        </w:rPr>
        <w:t>body. The body was clad, inter alia, in a white T-shirt that was blood stained. He noticed stab wounds to the body. He telephoned Empangeni SAPS and requested assistance and an ambulance. Upon the arrival of the ambulance, the person lying there on the side of the road was declared dead and Cst Mthiyane surr</w:t>
      </w:r>
      <w:r w:rsidR="00D41077" w:rsidRPr="0043596C">
        <w:rPr>
          <w:rFonts w:ascii="Arial" w:hAnsi="Arial" w:cs="Arial"/>
          <w:sz w:val="24"/>
          <w:szCs w:val="24"/>
        </w:rPr>
        <w:t>endered the scene to the member</w:t>
      </w:r>
      <w:r w:rsidR="007D3192" w:rsidRPr="0043596C">
        <w:rPr>
          <w:rFonts w:ascii="Arial" w:hAnsi="Arial" w:cs="Arial"/>
          <w:sz w:val="24"/>
          <w:szCs w:val="24"/>
        </w:rPr>
        <w:t>s</w:t>
      </w:r>
      <w:r w:rsidR="00D41077" w:rsidRPr="0043596C">
        <w:rPr>
          <w:rFonts w:ascii="Arial" w:hAnsi="Arial" w:cs="Arial"/>
          <w:sz w:val="24"/>
          <w:szCs w:val="24"/>
        </w:rPr>
        <w:t xml:space="preserve"> </w:t>
      </w:r>
      <w:r w:rsidR="007D3192" w:rsidRPr="0043596C">
        <w:rPr>
          <w:rFonts w:ascii="Arial" w:hAnsi="Arial" w:cs="Arial"/>
          <w:sz w:val="24"/>
          <w:szCs w:val="24"/>
        </w:rPr>
        <w:t>of the SAPS who arrived from Empangeni. Cst Mthiyane was shown photographs in the photograph album and confirmed that the body depicted in those photographs was the body that he observed on that morning. He was not cross examined by Mr Mkhwanazi.</w:t>
      </w:r>
    </w:p>
    <w:p w14:paraId="55816CD9" w14:textId="77777777" w:rsidR="007D3192" w:rsidRPr="007D3192" w:rsidRDefault="007D3192" w:rsidP="00D41077">
      <w:pPr>
        <w:pStyle w:val="ListParagraph"/>
        <w:spacing w:after="0" w:line="360" w:lineRule="auto"/>
        <w:rPr>
          <w:rFonts w:ascii="Arial" w:hAnsi="Arial" w:cs="Arial"/>
          <w:sz w:val="24"/>
          <w:szCs w:val="24"/>
        </w:rPr>
      </w:pPr>
    </w:p>
    <w:p w14:paraId="7FE34C5F" w14:textId="66FCC755" w:rsidR="007B0DF1" w:rsidRPr="0043596C" w:rsidRDefault="0043596C" w:rsidP="0043596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41077" w:rsidRPr="0043596C">
        <w:rPr>
          <w:rFonts w:ascii="Arial" w:hAnsi="Arial" w:cs="Arial"/>
          <w:sz w:val="24"/>
          <w:szCs w:val="24"/>
        </w:rPr>
        <w:t xml:space="preserve">On the same day as the </w:t>
      </w:r>
      <w:r w:rsidR="00B26BF4" w:rsidRPr="0043596C">
        <w:rPr>
          <w:rFonts w:ascii="Arial" w:hAnsi="Arial" w:cs="Arial"/>
          <w:sz w:val="24"/>
          <w:szCs w:val="24"/>
        </w:rPr>
        <w:t>death</w:t>
      </w:r>
      <w:r w:rsidR="00D41077" w:rsidRPr="0043596C">
        <w:rPr>
          <w:rFonts w:ascii="Arial" w:hAnsi="Arial" w:cs="Arial"/>
          <w:sz w:val="24"/>
          <w:szCs w:val="24"/>
        </w:rPr>
        <w:t xml:space="preserve"> of the deceased, 22 September 2023, Captain</w:t>
      </w:r>
      <w:r w:rsidR="007B0DF1" w:rsidRPr="0043596C">
        <w:rPr>
          <w:rFonts w:ascii="Arial" w:hAnsi="Arial" w:cs="Arial"/>
          <w:sz w:val="24"/>
          <w:szCs w:val="24"/>
        </w:rPr>
        <w:t xml:space="preserve"> Steven Mandla</w:t>
      </w:r>
      <w:r w:rsidR="00D41077" w:rsidRPr="0043596C">
        <w:rPr>
          <w:rFonts w:ascii="Arial" w:hAnsi="Arial" w:cs="Arial"/>
          <w:sz w:val="24"/>
          <w:szCs w:val="24"/>
        </w:rPr>
        <w:t xml:space="preserve"> Nkabinde</w:t>
      </w:r>
      <w:r w:rsidR="007B0DF1" w:rsidRPr="0043596C">
        <w:rPr>
          <w:rFonts w:ascii="Arial" w:hAnsi="Arial" w:cs="Arial"/>
          <w:sz w:val="24"/>
          <w:szCs w:val="24"/>
        </w:rPr>
        <w:t xml:space="preserve"> </w:t>
      </w:r>
      <w:r w:rsidR="00D41077" w:rsidRPr="0043596C">
        <w:rPr>
          <w:rFonts w:ascii="Arial" w:hAnsi="Arial" w:cs="Arial"/>
          <w:sz w:val="24"/>
          <w:szCs w:val="24"/>
        </w:rPr>
        <w:t xml:space="preserve">was on duty as the acting branch commander at SAPS Hluhluwe. He had been informed of the murder of the deceased and he had personally verified that information by contacting a Lt Col Mthethwa of the Empangeni detective unit. He then received information that the accused was driving in the direction of Hluhluwe. Later that day, the accused </w:t>
      </w:r>
      <w:r w:rsidR="00B26BF4" w:rsidRPr="0043596C">
        <w:rPr>
          <w:rFonts w:ascii="Arial" w:hAnsi="Arial" w:cs="Arial"/>
          <w:sz w:val="24"/>
          <w:szCs w:val="24"/>
        </w:rPr>
        <w:t>was</w:t>
      </w:r>
      <w:r w:rsidR="00D41077" w:rsidRPr="0043596C">
        <w:rPr>
          <w:rFonts w:ascii="Arial" w:hAnsi="Arial" w:cs="Arial"/>
          <w:sz w:val="24"/>
          <w:szCs w:val="24"/>
        </w:rPr>
        <w:t xml:space="preserve"> brought to him in handcuffs by some security guards. Capt Nkabinde</w:t>
      </w:r>
      <w:r w:rsidR="007B0DF1" w:rsidRPr="0043596C">
        <w:rPr>
          <w:rFonts w:ascii="Arial" w:hAnsi="Arial" w:cs="Arial"/>
          <w:sz w:val="24"/>
          <w:szCs w:val="24"/>
        </w:rPr>
        <w:t xml:space="preserve"> informed </w:t>
      </w:r>
      <w:r w:rsidR="00E063F8" w:rsidRPr="0043596C">
        <w:rPr>
          <w:rFonts w:ascii="Arial" w:hAnsi="Arial" w:cs="Arial"/>
          <w:sz w:val="24"/>
          <w:szCs w:val="24"/>
        </w:rPr>
        <w:t>the accused</w:t>
      </w:r>
      <w:r w:rsidR="007B0DF1" w:rsidRPr="0043596C">
        <w:rPr>
          <w:rFonts w:ascii="Arial" w:hAnsi="Arial" w:cs="Arial"/>
          <w:sz w:val="24"/>
          <w:szCs w:val="24"/>
        </w:rPr>
        <w:t xml:space="preserve"> of his rights and he</w:t>
      </w:r>
      <w:r w:rsidR="00BF7FCD" w:rsidRPr="0043596C">
        <w:rPr>
          <w:rFonts w:ascii="Arial" w:hAnsi="Arial" w:cs="Arial"/>
          <w:sz w:val="24"/>
          <w:szCs w:val="24"/>
        </w:rPr>
        <w:t xml:space="preserve"> </w:t>
      </w:r>
      <w:r w:rsidR="00CB226A" w:rsidRPr="0043596C">
        <w:rPr>
          <w:rFonts w:ascii="Arial" w:hAnsi="Arial" w:cs="Arial"/>
          <w:sz w:val="24"/>
          <w:szCs w:val="24"/>
        </w:rPr>
        <w:t>subsequently</w:t>
      </w:r>
      <w:r w:rsidR="007B0DF1" w:rsidRPr="0043596C">
        <w:rPr>
          <w:rFonts w:ascii="Arial" w:hAnsi="Arial" w:cs="Arial"/>
          <w:sz w:val="24"/>
          <w:szCs w:val="24"/>
        </w:rPr>
        <w:t xml:space="preserve"> handed over the accused to a</w:t>
      </w:r>
      <w:r w:rsidR="00302F1B" w:rsidRPr="0043596C">
        <w:rPr>
          <w:rFonts w:ascii="Arial" w:hAnsi="Arial" w:cs="Arial"/>
          <w:sz w:val="24"/>
          <w:szCs w:val="24"/>
        </w:rPr>
        <w:t xml:space="preserve"> SAPS</w:t>
      </w:r>
      <w:r w:rsidR="007B0DF1" w:rsidRPr="0043596C">
        <w:rPr>
          <w:rFonts w:ascii="Arial" w:hAnsi="Arial" w:cs="Arial"/>
          <w:sz w:val="24"/>
          <w:szCs w:val="24"/>
        </w:rPr>
        <w:t xml:space="preserve"> officer sent to fetch him from the Empangeni police station.</w:t>
      </w:r>
    </w:p>
    <w:p w14:paraId="12FE2BE2" w14:textId="77777777" w:rsidR="00D41077" w:rsidRPr="00D41077" w:rsidRDefault="00D41077" w:rsidP="00E063F8">
      <w:pPr>
        <w:pStyle w:val="ListParagraph"/>
        <w:spacing w:after="0" w:line="360" w:lineRule="auto"/>
        <w:rPr>
          <w:rFonts w:ascii="Arial" w:hAnsi="Arial" w:cs="Arial"/>
          <w:sz w:val="24"/>
          <w:szCs w:val="24"/>
        </w:rPr>
      </w:pPr>
    </w:p>
    <w:p w14:paraId="09522353" w14:textId="0C7993A1" w:rsidR="00D41077" w:rsidRPr="0043596C" w:rsidRDefault="0043596C" w:rsidP="0043596C">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D41077" w:rsidRPr="0043596C">
        <w:rPr>
          <w:rFonts w:ascii="Arial" w:hAnsi="Arial" w:cs="Arial"/>
          <w:sz w:val="24"/>
          <w:szCs w:val="24"/>
        </w:rPr>
        <w:t>That was all the evidence led by the state.</w:t>
      </w:r>
    </w:p>
    <w:p w14:paraId="7DC413D9" w14:textId="2074A6D2" w:rsidR="00A628F4" w:rsidRPr="0043596C" w:rsidRDefault="0043596C" w:rsidP="0043596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063F8" w:rsidRPr="0043596C">
        <w:rPr>
          <w:rFonts w:ascii="Arial" w:hAnsi="Arial" w:cs="Arial"/>
          <w:sz w:val="24"/>
          <w:szCs w:val="24"/>
        </w:rPr>
        <w:t xml:space="preserve">The accused elected to testify in his defence. He stated that </w:t>
      </w:r>
      <w:r w:rsidR="00096049" w:rsidRPr="0043596C">
        <w:rPr>
          <w:rFonts w:ascii="Arial" w:hAnsi="Arial" w:cs="Arial"/>
          <w:sz w:val="24"/>
          <w:szCs w:val="24"/>
        </w:rPr>
        <w:t xml:space="preserve">on the morning of 22 September 2023 at about </w:t>
      </w:r>
      <w:r w:rsidR="00302F1B" w:rsidRPr="0043596C">
        <w:rPr>
          <w:rFonts w:ascii="Arial" w:hAnsi="Arial" w:cs="Arial"/>
          <w:sz w:val="24"/>
          <w:szCs w:val="24"/>
        </w:rPr>
        <w:t>0</w:t>
      </w:r>
      <w:r w:rsidR="00096049" w:rsidRPr="0043596C">
        <w:rPr>
          <w:rFonts w:ascii="Arial" w:hAnsi="Arial" w:cs="Arial"/>
          <w:sz w:val="24"/>
          <w:szCs w:val="24"/>
        </w:rPr>
        <w:t>5</w:t>
      </w:r>
      <w:r w:rsidR="00302F1B" w:rsidRPr="0043596C">
        <w:rPr>
          <w:rFonts w:ascii="Arial" w:hAnsi="Arial" w:cs="Arial"/>
          <w:sz w:val="24"/>
          <w:szCs w:val="24"/>
        </w:rPr>
        <w:t>h</w:t>
      </w:r>
      <w:r w:rsidR="00096049" w:rsidRPr="0043596C">
        <w:rPr>
          <w:rFonts w:ascii="Arial" w:hAnsi="Arial" w:cs="Arial"/>
          <w:sz w:val="24"/>
          <w:szCs w:val="24"/>
        </w:rPr>
        <w:t xml:space="preserve">30 he was on his way to work </w:t>
      </w:r>
      <w:r w:rsidR="00BF7FCD" w:rsidRPr="0043596C">
        <w:rPr>
          <w:rFonts w:ascii="Arial" w:hAnsi="Arial" w:cs="Arial"/>
          <w:sz w:val="24"/>
          <w:szCs w:val="24"/>
        </w:rPr>
        <w:t>to uplift</w:t>
      </w:r>
      <w:r w:rsidR="00096049" w:rsidRPr="0043596C">
        <w:rPr>
          <w:rFonts w:ascii="Arial" w:hAnsi="Arial" w:cs="Arial"/>
          <w:sz w:val="24"/>
          <w:szCs w:val="24"/>
        </w:rPr>
        <w:t xml:space="preserve"> a load of river sand from </w:t>
      </w:r>
      <w:r w:rsidR="00C2173E" w:rsidRPr="0043596C">
        <w:rPr>
          <w:rFonts w:ascii="Arial" w:hAnsi="Arial" w:cs="Arial"/>
          <w:sz w:val="24"/>
          <w:szCs w:val="24"/>
        </w:rPr>
        <w:t>uMhlathuze.</w:t>
      </w:r>
      <w:r w:rsidR="00096049" w:rsidRPr="0043596C">
        <w:rPr>
          <w:rFonts w:ascii="Arial" w:hAnsi="Arial" w:cs="Arial"/>
          <w:sz w:val="24"/>
          <w:szCs w:val="24"/>
        </w:rPr>
        <w:t xml:space="preserve"> As he drove along the road</w:t>
      </w:r>
      <w:r w:rsidR="00BB76E7" w:rsidRPr="0043596C">
        <w:rPr>
          <w:rFonts w:ascii="Arial" w:hAnsi="Arial" w:cs="Arial"/>
          <w:sz w:val="24"/>
          <w:szCs w:val="24"/>
        </w:rPr>
        <w:t>, he</w:t>
      </w:r>
      <w:r w:rsidR="00096049" w:rsidRPr="0043596C">
        <w:rPr>
          <w:rFonts w:ascii="Arial" w:hAnsi="Arial" w:cs="Arial"/>
          <w:sz w:val="24"/>
          <w:szCs w:val="24"/>
        </w:rPr>
        <w:t xml:space="preserve"> came across Ms Shelembe</w:t>
      </w:r>
      <w:r w:rsidR="00BF7FCD" w:rsidRPr="0043596C">
        <w:rPr>
          <w:rFonts w:ascii="Arial" w:hAnsi="Arial" w:cs="Arial"/>
          <w:sz w:val="24"/>
          <w:szCs w:val="24"/>
        </w:rPr>
        <w:t>, walking</w:t>
      </w:r>
      <w:r w:rsidR="00BB76E7" w:rsidRPr="0043596C">
        <w:rPr>
          <w:rFonts w:ascii="Arial" w:hAnsi="Arial" w:cs="Arial"/>
          <w:sz w:val="24"/>
          <w:szCs w:val="24"/>
        </w:rPr>
        <w:t xml:space="preserve">. He was not </w:t>
      </w:r>
      <w:r w:rsidR="00267527" w:rsidRPr="0043596C">
        <w:rPr>
          <w:rFonts w:ascii="Arial" w:hAnsi="Arial" w:cs="Arial"/>
          <w:sz w:val="24"/>
          <w:szCs w:val="24"/>
        </w:rPr>
        <w:t xml:space="preserve">immediately </w:t>
      </w:r>
      <w:r w:rsidR="00BB76E7" w:rsidRPr="0043596C">
        <w:rPr>
          <w:rFonts w:ascii="Arial" w:hAnsi="Arial" w:cs="Arial"/>
          <w:sz w:val="24"/>
          <w:szCs w:val="24"/>
        </w:rPr>
        <w:t xml:space="preserve">able to discern whether she was walking alone or with the deceased because there was a distance between them. He parked his truck on the side of the road, rolled down the window </w:t>
      </w:r>
      <w:r w:rsidR="00267527" w:rsidRPr="0043596C">
        <w:rPr>
          <w:rFonts w:ascii="Arial" w:hAnsi="Arial" w:cs="Arial"/>
          <w:sz w:val="24"/>
          <w:szCs w:val="24"/>
        </w:rPr>
        <w:t xml:space="preserve">of the driver’s door </w:t>
      </w:r>
      <w:r w:rsidR="00BB76E7" w:rsidRPr="0043596C">
        <w:rPr>
          <w:rFonts w:ascii="Arial" w:hAnsi="Arial" w:cs="Arial"/>
          <w:sz w:val="24"/>
          <w:szCs w:val="24"/>
        </w:rPr>
        <w:t xml:space="preserve">and asked </w:t>
      </w:r>
      <w:r w:rsidR="00267527" w:rsidRPr="0043596C">
        <w:rPr>
          <w:rFonts w:ascii="Arial" w:hAnsi="Arial" w:cs="Arial"/>
          <w:sz w:val="24"/>
          <w:szCs w:val="24"/>
        </w:rPr>
        <w:t xml:space="preserve">Ms Shelembe </w:t>
      </w:r>
      <w:r w:rsidR="00BB76E7" w:rsidRPr="0043596C">
        <w:rPr>
          <w:rFonts w:ascii="Arial" w:hAnsi="Arial" w:cs="Arial"/>
          <w:sz w:val="24"/>
          <w:szCs w:val="24"/>
        </w:rPr>
        <w:t xml:space="preserve">if she would give him his keys as his landlord was fighting with him over the keys. She said that he should come and fetch them from her, so he alighted from his truck and walked towards her but as he got closer to her, she moved behind the deceased. The deceased </w:t>
      </w:r>
      <w:r w:rsidR="00BF7FCD" w:rsidRPr="0043596C">
        <w:rPr>
          <w:rFonts w:ascii="Arial" w:hAnsi="Arial" w:cs="Arial"/>
          <w:sz w:val="24"/>
          <w:szCs w:val="24"/>
        </w:rPr>
        <w:t xml:space="preserve">then </w:t>
      </w:r>
      <w:r w:rsidR="00BB76E7" w:rsidRPr="0043596C">
        <w:rPr>
          <w:rFonts w:ascii="Arial" w:hAnsi="Arial" w:cs="Arial"/>
          <w:sz w:val="24"/>
          <w:szCs w:val="24"/>
        </w:rPr>
        <w:t xml:space="preserve">began assaulting him and a scuffle ensued. The accused </w:t>
      </w:r>
      <w:r w:rsidR="00206C1F" w:rsidRPr="0043596C">
        <w:rPr>
          <w:rFonts w:ascii="Arial" w:hAnsi="Arial" w:cs="Arial"/>
          <w:sz w:val="24"/>
          <w:szCs w:val="24"/>
        </w:rPr>
        <w:t>fought back,</w:t>
      </w:r>
      <w:r w:rsidR="00BB76E7" w:rsidRPr="0043596C">
        <w:rPr>
          <w:rFonts w:ascii="Arial" w:hAnsi="Arial" w:cs="Arial"/>
          <w:sz w:val="24"/>
          <w:szCs w:val="24"/>
        </w:rPr>
        <w:t xml:space="preserve"> and they </w:t>
      </w:r>
      <w:r w:rsidR="00206C1F" w:rsidRPr="0043596C">
        <w:rPr>
          <w:rFonts w:ascii="Arial" w:hAnsi="Arial" w:cs="Arial"/>
          <w:sz w:val="24"/>
          <w:szCs w:val="24"/>
        </w:rPr>
        <w:t xml:space="preserve">struggled </w:t>
      </w:r>
      <w:r w:rsidR="00BB76E7" w:rsidRPr="0043596C">
        <w:rPr>
          <w:rFonts w:ascii="Arial" w:hAnsi="Arial" w:cs="Arial"/>
          <w:sz w:val="24"/>
          <w:szCs w:val="24"/>
        </w:rPr>
        <w:t>over a knife. The accused managed to dispossess the deceased of the knife and stabbed him with it.</w:t>
      </w:r>
      <w:r w:rsidR="00206C1F" w:rsidRPr="0043596C">
        <w:rPr>
          <w:rFonts w:ascii="Arial" w:hAnsi="Arial" w:cs="Arial"/>
          <w:sz w:val="24"/>
          <w:szCs w:val="24"/>
        </w:rPr>
        <w:t xml:space="preserve"> Notwithstanding that he had been stabbed, the deceased continued to fight with the accused and the accused thus stabbed him a second time. The accused then left the deceased at that spot with </w:t>
      </w:r>
      <w:r w:rsidR="00267527" w:rsidRPr="0043596C">
        <w:rPr>
          <w:rFonts w:ascii="Arial" w:hAnsi="Arial" w:cs="Arial"/>
          <w:sz w:val="24"/>
          <w:szCs w:val="24"/>
        </w:rPr>
        <w:t>the deceased</w:t>
      </w:r>
      <w:r w:rsidR="00BF7FCD" w:rsidRPr="0043596C">
        <w:rPr>
          <w:rFonts w:ascii="Arial" w:hAnsi="Arial" w:cs="Arial"/>
          <w:sz w:val="24"/>
          <w:szCs w:val="24"/>
        </w:rPr>
        <w:t xml:space="preserve"> still alive,</w:t>
      </w:r>
      <w:r w:rsidR="00206C1F" w:rsidRPr="0043596C">
        <w:rPr>
          <w:rFonts w:ascii="Arial" w:hAnsi="Arial" w:cs="Arial"/>
          <w:sz w:val="24"/>
          <w:szCs w:val="24"/>
        </w:rPr>
        <w:t xml:space="preserve"> on his </w:t>
      </w:r>
      <w:r w:rsidR="00267527" w:rsidRPr="0043596C">
        <w:rPr>
          <w:rFonts w:ascii="Arial" w:hAnsi="Arial" w:cs="Arial"/>
          <w:sz w:val="24"/>
          <w:szCs w:val="24"/>
        </w:rPr>
        <w:t>feet</w:t>
      </w:r>
      <w:r w:rsidR="00BF7FCD" w:rsidRPr="0043596C">
        <w:rPr>
          <w:rFonts w:ascii="Arial" w:hAnsi="Arial" w:cs="Arial"/>
          <w:sz w:val="24"/>
          <w:szCs w:val="24"/>
        </w:rPr>
        <w:t>,</w:t>
      </w:r>
      <w:r w:rsidR="00267527" w:rsidRPr="0043596C">
        <w:rPr>
          <w:rFonts w:ascii="Arial" w:hAnsi="Arial" w:cs="Arial"/>
          <w:sz w:val="24"/>
          <w:szCs w:val="24"/>
        </w:rPr>
        <w:t xml:space="preserve"> but</w:t>
      </w:r>
      <w:r w:rsidR="00206C1F" w:rsidRPr="0043596C">
        <w:rPr>
          <w:rFonts w:ascii="Arial" w:hAnsi="Arial" w:cs="Arial"/>
          <w:sz w:val="24"/>
          <w:szCs w:val="24"/>
        </w:rPr>
        <w:t xml:space="preserve"> bent forward with his hands on his knees</w:t>
      </w:r>
      <w:r w:rsidR="00A628F4" w:rsidRPr="0043596C">
        <w:rPr>
          <w:rFonts w:ascii="Arial" w:hAnsi="Arial" w:cs="Arial"/>
          <w:sz w:val="24"/>
          <w:szCs w:val="24"/>
        </w:rPr>
        <w:t>,</w:t>
      </w:r>
      <w:r w:rsidR="00206C1F" w:rsidRPr="0043596C">
        <w:rPr>
          <w:rFonts w:ascii="Arial" w:hAnsi="Arial" w:cs="Arial"/>
          <w:sz w:val="24"/>
          <w:szCs w:val="24"/>
        </w:rPr>
        <w:t xml:space="preserve"> and went to his truck. </w:t>
      </w:r>
    </w:p>
    <w:p w14:paraId="5B1DAD3C" w14:textId="77777777" w:rsidR="00A628F4" w:rsidRDefault="00A628F4" w:rsidP="00A628F4">
      <w:pPr>
        <w:pStyle w:val="ListParagraph"/>
        <w:spacing w:after="0" w:line="360" w:lineRule="auto"/>
        <w:ind w:left="0"/>
        <w:jc w:val="both"/>
        <w:rPr>
          <w:rFonts w:ascii="Arial" w:hAnsi="Arial" w:cs="Arial"/>
          <w:sz w:val="24"/>
          <w:szCs w:val="24"/>
        </w:rPr>
      </w:pPr>
    </w:p>
    <w:p w14:paraId="587BC60C" w14:textId="79E4753F" w:rsidR="009463BB" w:rsidRPr="0043596C" w:rsidRDefault="0043596C" w:rsidP="0043596C">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06C1F" w:rsidRPr="0043596C">
        <w:rPr>
          <w:rFonts w:ascii="Arial" w:hAnsi="Arial" w:cs="Arial"/>
          <w:sz w:val="24"/>
          <w:szCs w:val="24"/>
        </w:rPr>
        <w:t xml:space="preserve">As he was about to get into his truck, </w:t>
      </w:r>
      <w:r w:rsidR="00A628F4" w:rsidRPr="0043596C">
        <w:rPr>
          <w:rFonts w:ascii="Arial" w:hAnsi="Arial" w:cs="Arial"/>
          <w:sz w:val="24"/>
          <w:szCs w:val="24"/>
        </w:rPr>
        <w:t>the accused</w:t>
      </w:r>
      <w:r w:rsidR="00206C1F" w:rsidRPr="0043596C">
        <w:rPr>
          <w:rFonts w:ascii="Arial" w:hAnsi="Arial" w:cs="Arial"/>
          <w:sz w:val="24"/>
          <w:szCs w:val="24"/>
        </w:rPr>
        <w:t xml:space="preserve"> saw </w:t>
      </w:r>
      <w:r w:rsidR="00267527" w:rsidRPr="0043596C">
        <w:rPr>
          <w:rFonts w:ascii="Arial" w:hAnsi="Arial" w:cs="Arial"/>
          <w:sz w:val="24"/>
          <w:szCs w:val="24"/>
        </w:rPr>
        <w:t>Ms Shelembe</w:t>
      </w:r>
      <w:r w:rsidR="00206C1F" w:rsidRPr="0043596C">
        <w:rPr>
          <w:rFonts w:ascii="Arial" w:hAnsi="Arial" w:cs="Arial"/>
          <w:sz w:val="24"/>
          <w:szCs w:val="24"/>
        </w:rPr>
        <w:t xml:space="preserve"> at the gate of a </w:t>
      </w:r>
      <w:r w:rsidR="00267527" w:rsidRPr="0043596C">
        <w:rPr>
          <w:rFonts w:ascii="Arial" w:hAnsi="Arial" w:cs="Arial"/>
          <w:sz w:val="24"/>
          <w:szCs w:val="24"/>
        </w:rPr>
        <w:t xml:space="preserve">nearby </w:t>
      </w:r>
      <w:r w:rsidR="00206C1F" w:rsidRPr="0043596C">
        <w:rPr>
          <w:rFonts w:ascii="Arial" w:hAnsi="Arial" w:cs="Arial"/>
          <w:sz w:val="24"/>
          <w:szCs w:val="24"/>
        </w:rPr>
        <w:t xml:space="preserve">house and went to her </w:t>
      </w:r>
      <w:r w:rsidR="00267527" w:rsidRPr="0043596C">
        <w:rPr>
          <w:rFonts w:ascii="Arial" w:hAnsi="Arial" w:cs="Arial"/>
          <w:sz w:val="24"/>
          <w:szCs w:val="24"/>
        </w:rPr>
        <w:t>to ask</w:t>
      </w:r>
      <w:r w:rsidR="00206C1F" w:rsidRPr="0043596C">
        <w:rPr>
          <w:rFonts w:ascii="Arial" w:hAnsi="Arial" w:cs="Arial"/>
          <w:sz w:val="24"/>
          <w:szCs w:val="24"/>
        </w:rPr>
        <w:t xml:space="preserve"> for his keys again. She said the keys were in her handbag</w:t>
      </w:r>
      <w:r w:rsidR="00267527" w:rsidRPr="0043596C">
        <w:rPr>
          <w:rFonts w:ascii="Arial" w:hAnsi="Arial" w:cs="Arial"/>
          <w:sz w:val="24"/>
          <w:szCs w:val="24"/>
        </w:rPr>
        <w:t>. The accused testified that she had thrown her handbag</w:t>
      </w:r>
      <w:r w:rsidR="00206C1F" w:rsidRPr="0043596C">
        <w:rPr>
          <w:rFonts w:ascii="Arial" w:hAnsi="Arial" w:cs="Arial"/>
          <w:sz w:val="24"/>
          <w:szCs w:val="24"/>
        </w:rPr>
        <w:t xml:space="preserve"> in front of his truck when she </w:t>
      </w:r>
      <w:r w:rsidR="00A628F4" w:rsidRPr="0043596C">
        <w:rPr>
          <w:rFonts w:ascii="Arial" w:hAnsi="Arial" w:cs="Arial"/>
          <w:sz w:val="24"/>
          <w:szCs w:val="24"/>
        </w:rPr>
        <w:t xml:space="preserve">had </w:t>
      </w:r>
      <w:r w:rsidR="00206C1F" w:rsidRPr="0043596C">
        <w:rPr>
          <w:rFonts w:ascii="Arial" w:hAnsi="Arial" w:cs="Arial"/>
          <w:sz w:val="24"/>
          <w:szCs w:val="24"/>
        </w:rPr>
        <w:t>r</w:t>
      </w:r>
      <w:r w:rsidR="00A628F4" w:rsidRPr="0043596C">
        <w:rPr>
          <w:rFonts w:ascii="Arial" w:hAnsi="Arial" w:cs="Arial"/>
          <w:sz w:val="24"/>
          <w:szCs w:val="24"/>
        </w:rPr>
        <w:t>u</w:t>
      </w:r>
      <w:r w:rsidR="00206C1F" w:rsidRPr="0043596C">
        <w:rPr>
          <w:rFonts w:ascii="Arial" w:hAnsi="Arial" w:cs="Arial"/>
          <w:sz w:val="24"/>
          <w:szCs w:val="24"/>
        </w:rPr>
        <w:t xml:space="preserve">n away. </w:t>
      </w:r>
      <w:r w:rsidR="00C2173E" w:rsidRPr="0043596C">
        <w:rPr>
          <w:rFonts w:ascii="Arial" w:hAnsi="Arial" w:cs="Arial"/>
          <w:sz w:val="24"/>
          <w:szCs w:val="24"/>
        </w:rPr>
        <w:t>He</w:t>
      </w:r>
      <w:r w:rsidR="00206C1F" w:rsidRPr="0043596C">
        <w:rPr>
          <w:rFonts w:ascii="Arial" w:hAnsi="Arial" w:cs="Arial"/>
          <w:sz w:val="24"/>
          <w:szCs w:val="24"/>
        </w:rPr>
        <w:t xml:space="preserve"> </w:t>
      </w:r>
      <w:r w:rsidR="00267527" w:rsidRPr="0043596C">
        <w:rPr>
          <w:rFonts w:ascii="Arial" w:hAnsi="Arial" w:cs="Arial"/>
          <w:sz w:val="24"/>
          <w:szCs w:val="24"/>
        </w:rPr>
        <w:t>retrieved</w:t>
      </w:r>
      <w:r w:rsidR="00206C1F" w:rsidRPr="0043596C">
        <w:rPr>
          <w:rFonts w:ascii="Arial" w:hAnsi="Arial" w:cs="Arial"/>
          <w:sz w:val="24"/>
          <w:szCs w:val="24"/>
        </w:rPr>
        <w:t xml:space="preserve"> the </w:t>
      </w:r>
      <w:r w:rsidR="006543B6" w:rsidRPr="0043596C">
        <w:rPr>
          <w:rFonts w:ascii="Arial" w:hAnsi="Arial" w:cs="Arial"/>
          <w:sz w:val="24"/>
          <w:szCs w:val="24"/>
        </w:rPr>
        <w:t>hand</w:t>
      </w:r>
      <w:r w:rsidR="00206C1F" w:rsidRPr="0043596C">
        <w:rPr>
          <w:rFonts w:ascii="Arial" w:hAnsi="Arial" w:cs="Arial"/>
          <w:sz w:val="24"/>
          <w:szCs w:val="24"/>
        </w:rPr>
        <w:t>bag and opened it but did not find his keys. At that stage, a taxi arrived, and Ms Shelembe was taken away</w:t>
      </w:r>
      <w:r w:rsidR="00C2173E" w:rsidRPr="0043596C">
        <w:rPr>
          <w:rFonts w:ascii="Arial" w:hAnsi="Arial" w:cs="Arial"/>
          <w:sz w:val="24"/>
          <w:szCs w:val="24"/>
        </w:rPr>
        <w:t xml:space="preserve"> by it</w:t>
      </w:r>
      <w:r w:rsidR="00206C1F" w:rsidRPr="0043596C">
        <w:rPr>
          <w:rFonts w:ascii="Arial" w:hAnsi="Arial" w:cs="Arial"/>
          <w:sz w:val="24"/>
          <w:szCs w:val="24"/>
        </w:rPr>
        <w:t xml:space="preserve">. He went back to his truck and drove off </w:t>
      </w:r>
      <w:r w:rsidR="00A628F4" w:rsidRPr="0043596C">
        <w:rPr>
          <w:rFonts w:ascii="Arial" w:hAnsi="Arial" w:cs="Arial"/>
          <w:sz w:val="24"/>
          <w:szCs w:val="24"/>
        </w:rPr>
        <w:t xml:space="preserve">with the handbag </w:t>
      </w:r>
      <w:r w:rsidR="00206C1F" w:rsidRPr="0043596C">
        <w:rPr>
          <w:rFonts w:ascii="Arial" w:hAnsi="Arial" w:cs="Arial"/>
          <w:sz w:val="24"/>
          <w:szCs w:val="24"/>
        </w:rPr>
        <w:t xml:space="preserve">and </w:t>
      </w:r>
      <w:r w:rsidR="00A628F4" w:rsidRPr="0043596C">
        <w:rPr>
          <w:rFonts w:ascii="Arial" w:hAnsi="Arial" w:cs="Arial"/>
          <w:sz w:val="24"/>
          <w:szCs w:val="24"/>
        </w:rPr>
        <w:t xml:space="preserve">then </w:t>
      </w:r>
      <w:r w:rsidR="00206C1F" w:rsidRPr="0043596C">
        <w:rPr>
          <w:rFonts w:ascii="Arial" w:hAnsi="Arial" w:cs="Arial"/>
          <w:sz w:val="24"/>
          <w:szCs w:val="24"/>
        </w:rPr>
        <w:t xml:space="preserve">took </w:t>
      </w:r>
      <w:r w:rsidR="00E56510" w:rsidRPr="0043596C">
        <w:rPr>
          <w:rFonts w:ascii="Arial" w:hAnsi="Arial" w:cs="Arial"/>
          <w:sz w:val="24"/>
          <w:szCs w:val="24"/>
        </w:rPr>
        <w:t>the truck to its owner at Hluhluwe.</w:t>
      </w:r>
    </w:p>
    <w:p w14:paraId="71384AF5" w14:textId="77777777" w:rsidR="00E56510" w:rsidRDefault="00E56510" w:rsidP="00E56510">
      <w:pPr>
        <w:pStyle w:val="ListParagraph"/>
        <w:spacing w:after="0" w:line="360" w:lineRule="auto"/>
        <w:ind w:left="0"/>
        <w:jc w:val="both"/>
        <w:rPr>
          <w:rFonts w:ascii="Arial" w:hAnsi="Arial" w:cs="Arial"/>
          <w:sz w:val="24"/>
          <w:szCs w:val="24"/>
        </w:rPr>
      </w:pPr>
    </w:p>
    <w:p w14:paraId="43542E72" w14:textId="30D94111" w:rsidR="00E56510" w:rsidRPr="0043596C" w:rsidRDefault="0043596C" w:rsidP="0043596C">
      <w:pPr>
        <w:spacing w:after="0" w:line="360" w:lineRule="auto"/>
        <w:jc w:val="both"/>
        <w:rPr>
          <w:rFonts w:ascii="Arial" w:hAnsi="Arial" w:cs="Arial"/>
          <w:sz w:val="24"/>
          <w:szCs w:val="24"/>
        </w:rPr>
      </w:pPr>
      <w:r w:rsidRPr="00267527">
        <w:rPr>
          <w:rFonts w:ascii="Arial" w:hAnsi="Arial" w:cs="Arial"/>
          <w:sz w:val="24"/>
          <w:szCs w:val="24"/>
        </w:rPr>
        <w:t>[25]</w:t>
      </w:r>
      <w:r w:rsidRPr="00267527">
        <w:rPr>
          <w:rFonts w:ascii="Arial" w:hAnsi="Arial" w:cs="Arial"/>
          <w:sz w:val="24"/>
          <w:szCs w:val="24"/>
        </w:rPr>
        <w:tab/>
      </w:r>
      <w:r w:rsidR="00E56510" w:rsidRPr="0043596C">
        <w:rPr>
          <w:rFonts w:ascii="Arial" w:hAnsi="Arial" w:cs="Arial"/>
          <w:sz w:val="24"/>
          <w:szCs w:val="24"/>
        </w:rPr>
        <w:t xml:space="preserve">The accused denied that he had ever been to Miss Gumbi’s house, saying that he did not know where she stayed. While he said that he knew her by sight, he </w:t>
      </w:r>
      <w:r w:rsidR="00A628F4" w:rsidRPr="0043596C">
        <w:rPr>
          <w:rFonts w:ascii="Arial" w:hAnsi="Arial" w:cs="Arial"/>
          <w:sz w:val="24"/>
          <w:szCs w:val="24"/>
        </w:rPr>
        <w:t xml:space="preserve">stated that he </w:t>
      </w:r>
      <w:r w:rsidR="00E56510" w:rsidRPr="0043596C">
        <w:rPr>
          <w:rFonts w:ascii="Arial" w:hAnsi="Arial" w:cs="Arial"/>
          <w:sz w:val="24"/>
          <w:szCs w:val="24"/>
        </w:rPr>
        <w:t>had never had a conversation with her.</w:t>
      </w:r>
      <w:r w:rsidR="00267527" w:rsidRPr="0043596C">
        <w:rPr>
          <w:rFonts w:ascii="Arial" w:hAnsi="Arial" w:cs="Arial"/>
          <w:sz w:val="24"/>
          <w:szCs w:val="24"/>
        </w:rPr>
        <w:t xml:space="preserve"> He also testified</w:t>
      </w:r>
      <w:r w:rsidR="00E56510" w:rsidRPr="0043596C">
        <w:rPr>
          <w:rFonts w:ascii="Arial" w:hAnsi="Arial" w:cs="Arial"/>
          <w:sz w:val="24"/>
          <w:szCs w:val="24"/>
        </w:rPr>
        <w:t xml:space="preserve"> that it had not been his plan to kill the deceased and he sincerely apologised for the fact that ‘a person had been injured’.</w:t>
      </w:r>
    </w:p>
    <w:p w14:paraId="639503A8" w14:textId="77777777" w:rsidR="00E56510" w:rsidRPr="00E56510" w:rsidRDefault="00E56510" w:rsidP="00070D94">
      <w:pPr>
        <w:pStyle w:val="ListParagraph"/>
        <w:spacing w:line="360" w:lineRule="auto"/>
        <w:rPr>
          <w:rFonts w:ascii="Arial" w:hAnsi="Arial" w:cs="Arial"/>
          <w:sz w:val="24"/>
          <w:szCs w:val="24"/>
        </w:rPr>
      </w:pPr>
    </w:p>
    <w:p w14:paraId="65D97CC8" w14:textId="41F92CB4" w:rsidR="00E56510" w:rsidRPr="0043596C" w:rsidRDefault="0043596C" w:rsidP="0043596C">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E56510" w:rsidRPr="0043596C">
        <w:rPr>
          <w:rFonts w:ascii="Arial" w:hAnsi="Arial" w:cs="Arial"/>
          <w:sz w:val="24"/>
          <w:szCs w:val="24"/>
        </w:rPr>
        <w:t>Mr Ngubane</w:t>
      </w:r>
      <w:r w:rsidR="00A628F4" w:rsidRPr="0043596C">
        <w:rPr>
          <w:rFonts w:ascii="Arial" w:hAnsi="Arial" w:cs="Arial"/>
          <w:sz w:val="24"/>
          <w:szCs w:val="24"/>
        </w:rPr>
        <w:t>,</w:t>
      </w:r>
      <w:r w:rsidR="00E56510" w:rsidRPr="0043596C">
        <w:rPr>
          <w:rFonts w:ascii="Arial" w:hAnsi="Arial" w:cs="Arial"/>
          <w:sz w:val="24"/>
          <w:szCs w:val="24"/>
        </w:rPr>
        <w:t xml:space="preserve"> for the state</w:t>
      </w:r>
      <w:r w:rsidR="00A628F4" w:rsidRPr="0043596C">
        <w:rPr>
          <w:rFonts w:ascii="Arial" w:hAnsi="Arial" w:cs="Arial"/>
          <w:sz w:val="24"/>
          <w:szCs w:val="24"/>
        </w:rPr>
        <w:t>,</w:t>
      </w:r>
      <w:r w:rsidR="00E56510" w:rsidRPr="0043596C">
        <w:rPr>
          <w:rFonts w:ascii="Arial" w:hAnsi="Arial" w:cs="Arial"/>
          <w:sz w:val="24"/>
          <w:szCs w:val="24"/>
        </w:rPr>
        <w:t xml:space="preserve"> then cross examined the accused.</w:t>
      </w:r>
      <w:r w:rsidR="003B64E2" w:rsidRPr="0043596C">
        <w:rPr>
          <w:rFonts w:ascii="Arial" w:hAnsi="Arial" w:cs="Arial"/>
          <w:sz w:val="24"/>
          <w:szCs w:val="24"/>
        </w:rPr>
        <w:t xml:space="preserve"> He commenced by </w:t>
      </w:r>
      <w:r w:rsidR="00267527" w:rsidRPr="0043596C">
        <w:rPr>
          <w:rFonts w:ascii="Arial" w:hAnsi="Arial" w:cs="Arial"/>
          <w:sz w:val="24"/>
          <w:szCs w:val="24"/>
        </w:rPr>
        <w:t>identifying</w:t>
      </w:r>
      <w:r w:rsidR="003B64E2" w:rsidRPr="0043596C">
        <w:rPr>
          <w:rFonts w:ascii="Arial" w:hAnsi="Arial" w:cs="Arial"/>
          <w:sz w:val="24"/>
          <w:szCs w:val="24"/>
        </w:rPr>
        <w:t xml:space="preserve"> a series of facts testified to by the accused </w:t>
      </w:r>
      <w:r w:rsidR="00267527" w:rsidRPr="0043596C">
        <w:rPr>
          <w:rFonts w:ascii="Arial" w:hAnsi="Arial" w:cs="Arial"/>
          <w:sz w:val="24"/>
          <w:szCs w:val="24"/>
        </w:rPr>
        <w:t xml:space="preserve">in his evidence in chief </w:t>
      </w:r>
      <w:r w:rsidR="003B64E2" w:rsidRPr="0043596C">
        <w:rPr>
          <w:rFonts w:ascii="Arial" w:hAnsi="Arial" w:cs="Arial"/>
          <w:sz w:val="24"/>
          <w:szCs w:val="24"/>
        </w:rPr>
        <w:t>that had never been put to Ms Shelembe: that he could not tell whether she had been walking with the deceased</w:t>
      </w:r>
      <w:r w:rsidR="00A628F4" w:rsidRPr="0043596C">
        <w:rPr>
          <w:rFonts w:ascii="Arial" w:hAnsi="Arial" w:cs="Arial"/>
          <w:sz w:val="24"/>
          <w:szCs w:val="24"/>
        </w:rPr>
        <w:t xml:space="preserve"> because there was a gap between them</w:t>
      </w:r>
      <w:r w:rsidR="003B64E2" w:rsidRPr="0043596C">
        <w:rPr>
          <w:rFonts w:ascii="Arial" w:hAnsi="Arial" w:cs="Arial"/>
          <w:sz w:val="24"/>
          <w:szCs w:val="24"/>
        </w:rPr>
        <w:t>, that she had said that his keys were in her handbag</w:t>
      </w:r>
      <w:r w:rsidR="00A628F4" w:rsidRPr="0043596C">
        <w:rPr>
          <w:rFonts w:ascii="Arial" w:hAnsi="Arial" w:cs="Arial"/>
          <w:sz w:val="24"/>
          <w:szCs w:val="24"/>
        </w:rPr>
        <w:t>, that she had apparently thrown her handbag away, that what was in her handbag was a broken cellular telephone</w:t>
      </w:r>
      <w:r w:rsidR="003B64E2" w:rsidRPr="0043596C">
        <w:rPr>
          <w:rFonts w:ascii="Arial" w:hAnsi="Arial" w:cs="Arial"/>
          <w:sz w:val="24"/>
          <w:szCs w:val="24"/>
        </w:rPr>
        <w:t xml:space="preserve"> and the like. The </w:t>
      </w:r>
      <w:r w:rsidR="00A628F4" w:rsidRPr="0043596C">
        <w:rPr>
          <w:rFonts w:ascii="Arial" w:hAnsi="Arial" w:cs="Arial"/>
          <w:sz w:val="24"/>
          <w:szCs w:val="24"/>
        </w:rPr>
        <w:t xml:space="preserve">general </w:t>
      </w:r>
      <w:r w:rsidR="003B64E2" w:rsidRPr="0043596C">
        <w:rPr>
          <w:rFonts w:ascii="Arial" w:hAnsi="Arial" w:cs="Arial"/>
          <w:sz w:val="24"/>
          <w:szCs w:val="24"/>
        </w:rPr>
        <w:t xml:space="preserve">response of the accused </w:t>
      </w:r>
      <w:r w:rsidR="00A628F4" w:rsidRPr="0043596C">
        <w:rPr>
          <w:rFonts w:ascii="Arial" w:hAnsi="Arial" w:cs="Arial"/>
          <w:sz w:val="24"/>
          <w:szCs w:val="24"/>
        </w:rPr>
        <w:t xml:space="preserve">to these propositions </w:t>
      </w:r>
      <w:r w:rsidR="003B64E2" w:rsidRPr="0043596C">
        <w:rPr>
          <w:rFonts w:ascii="Arial" w:hAnsi="Arial" w:cs="Arial"/>
          <w:sz w:val="24"/>
          <w:szCs w:val="24"/>
        </w:rPr>
        <w:t>was that he had told his counsel of these facts.</w:t>
      </w:r>
    </w:p>
    <w:p w14:paraId="34709E38" w14:textId="77777777" w:rsidR="003B64E2" w:rsidRPr="003B64E2" w:rsidRDefault="003B64E2" w:rsidP="00070D94">
      <w:pPr>
        <w:pStyle w:val="ListParagraph"/>
        <w:spacing w:line="360" w:lineRule="auto"/>
        <w:rPr>
          <w:rFonts w:ascii="Arial" w:hAnsi="Arial" w:cs="Arial"/>
          <w:sz w:val="24"/>
          <w:szCs w:val="24"/>
        </w:rPr>
      </w:pPr>
    </w:p>
    <w:p w14:paraId="4532443C" w14:textId="6D95E1CD" w:rsidR="003B64E2" w:rsidRPr="0043596C" w:rsidRDefault="0043596C" w:rsidP="0043596C">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B64E2" w:rsidRPr="0043596C">
        <w:rPr>
          <w:rFonts w:ascii="Arial" w:hAnsi="Arial" w:cs="Arial"/>
          <w:sz w:val="24"/>
          <w:szCs w:val="24"/>
        </w:rPr>
        <w:t xml:space="preserve">The accused </w:t>
      </w:r>
      <w:r w:rsidR="00A628F4" w:rsidRPr="0043596C">
        <w:rPr>
          <w:rFonts w:ascii="Arial" w:hAnsi="Arial" w:cs="Arial"/>
          <w:sz w:val="24"/>
          <w:szCs w:val="24"/>
        </w:rPr>
        <w:t>conceded</w:t>
      </w:r>
      <w:r w:rsidR="003B64E2" w:rsidRPr="0043596C">
        <w:rPr>
          <w:rFonts w:ascii="Arial" w:hAnsi="Arial" w:cs="Arial"/>
          <w:sz w:val="24"/>
          <w:szCs w:val="24"/>
        </w:rPr>
        <w:t xml:space="preserve"> that when he saw Ms Shelembe and the deceased together</w:t>
      </w:r>
      <w:r w:rsidR="00A628F4" w:rsidRPr="0043596C">
        <w:rPr>
          <w:rFonts w:ascii="Arial" w:hAnsi="Arial" w:cs="Arial"/>
          <w:sz w:val="24"/>
          <w:szCs w:val="24"/>
        </w:rPr>
        <w:t xml:space="preserve"> that morning</w:t>
      </w:r>
      <w:r w:rsidR="003B64E2" w:rsidRPr="0043596C">
        <w:rPr>
          <w:rFonts w:ascii="Arial" w:hAnsi="Arial" w:cs="Arial"/>
          <w:sz w:val="24"/>
          <w:szCs w:val="24"/>
        </w:rPr>
        <w:t xml:space="preserve">, he felt ‘aggrieved’. Yet, when he was asked why he had not asked her what she was doing with another man, </w:t>
      </w:r>
      <w:r w:rsidR="00A628F4" w:rsidRPr="0043596C">
        <w:rPr>
          <w:rFonts w:ascii="Arial" w:hAnsi="Arial" w:cs="Arial"/>
          <w:sz w:val="24"/>
          <w:szCs w:val="24"/>
        </w:rPr>
        <w:t xml:space="preserve">given his version that he did not know that their relationship was over, </w:t>
      </w:r>
      <w:r w:rsidR="003B64E2" w:rsidRPr="0043596C">
        <w:rPr>
          <w:rFonts w:ascii="Arial" w:hAnsi="Arial" w:cs="Arial"/>
          <w:sz w:val="24"/>
          <w:szCs w:val="24"/>
        </w:rPr>
        <w:t>the accused said that he did not suspect</w:t>
      </w:r>
      <w:r w:rsidR="00070D94" w:rsidRPr="0043596C">
        <w:rPr>
          <w:rFonts w:ascii="Arial" w:hAnsi="Arial" w:cs="Arial"/>
          <w:sz w:val="24"/>
          <w:szCs w:val="24"/>
        </w:rPr>
        <w:t xml:space="preserve"> her</w:t>
      </w:r>
      <w:r w:rsidR="003B64E2" w:rsidRPr="0043596C">
        <w:rPr>
          <w:rFonts w:ascii="Arial" w:hAnsi="Arial" w:cs="Arial"/>
          <w:sz w:val="24"/>
          <w:szCs w:val="24"/>
        </w:rPr>
        <w:t xml:space="preserve"> of doing anything. </w:t>
      </w:r>
      <w:r w:rsidR="00070D94" w:rsidRPr="0043596C">
        <w:rPr>
          <w:rFonts w:ascii="Arial" w:hAnsi="Arial" w:cs="Arial"/>
          <w:sz w:val="24"/>
          <w:szCs w:val="24"/>
        </w:rPr>
        <w:t>He</w:t>
      </w:r>
      <w:r w:rsidR="003B64E2" w:rsidRPr="0043596C">
        <w:rPr>
          <w:rFonts w:ascii="Arial" w:hAnsi="Arial" w:cs="Arial"/>
          <w:sz w:val="24"/>
          <w:szCs w:val="24"/>
        </w:rPr>
        <w:t xml:space="preserve"> also said that he was not suspicious of the fact that </w:t>
      </w:r>
      <w:r w:rsidR="00712A54" w:rsidRPr="0043596C">
        <w:rPr>
          <w:rFonts w:ascii="Arial" w:hAnsi="Arial" w:cs="Arial"/>
          <w:sz w:val="24"/>
          <w:szCs w:val="24"/>
        </w:rPr>
        <w:t>Ms Shelembe and the deceased</w:t>
      </w:r>
      <w:r w:rsidR="003B64E2" w:rsidRPr="0043596C">
        <w:rPr>
          <w:rFonts w:ascii="Arial" w:hAnsi="Arial" w:cs="Arial"/>
          <w:sz w:val="24"/>
          <w:szCs w:val="24"/>
        </w:rPr>
        <w:t xml:space="preserve"> were together so early in the morning.</w:t>
      </w:r>
    </w:p>
    <w:p w14:paraId="49F7183D" w14:textId="77777777" w:rsidR="003B64E2" w:rsidRPr="003B64E2" w:rsidRDefault="003B64E2" w:rsidP="00070D94">
      <w:pPr>
        <w:pStyle w:val="ListParagraph"/>
        <w:spacing w:line="360" w:lineRule="auto"/>
        <w:rPr>
          <w:rFonts w:ascii="Arial" w:hAnsi="Arial" w:cs="Arial"/>
          <w:sz w:val="24"/>
          <w:szCs w:val="24"/>
        </w:rPr>
      </w:pPr>
    </w:p>
    <w:p w14:paraId="7A498208" w14:textId="3FC33E83" w:rsidR="00441752" w:rsidRPr="0043596C" w:rsidRDefault="0043596C" w:rsidP="0043596C">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41752" w:rsidRPr="0043596C">
        <w:rPr>
          <w:rFonts w:ascii="Arial" w:hAnsi="Arial" w:cs="Arial"/>
          <w:sz w:val="24"/>
          <w:szCs w:val="24"/>
        </w:rPr>
        <w:t>The accused confirmed that his defence was self-defence. When shown the photograph album, he ultimately conceded that the body of the deceased had three stab w</w:t>
      </w:r>
      <w:r w:rsidR="00070D94" w:rsidRPr="0043596C">
        <w:rPr>
          <w:rFonts w:ascii="Arial" w:hAnsi="Arial" w:cs="Arial"/>
          <w:sz w:val="24"/>
          <w:szCs w:val="24"/>
        </w:rPr>
        <w:t>ound</w:t>
      </w:r>
      <w:r w:rsidR="00441752" w:rsidRPr="0043596C">
        <w:rPr>
          <w:rFonts w:ascii="Arial" w:hAnsi="Arial" w:cs="Arial"/>
          <w:sz w:val="24"/>
          <w:szCs w:val="24"/>
        </w:rPr>
        <w:t>s, whereas he had only describe</w:t>
      </w:r>
      <w:r w:rsidR="00070D94" w:rsidRPr="0043596C">
        <w:rPr>
          <w:rFonts w:ascii="Arial" w:hAnsi="Arial" w:cs="Arial"/>
          <w:sz w:val="24"/>
          <w:szCs w:val="24"/>
        </w:rPr>
        <w:t>d</w:t>
      </w:r>
      <w:r w:rsidR="00441752" w:rsidRPr="0043596C">
        <w:rPr>
          <w:rFonts w:ascii="Arial" w:hAnsi="Arial" w:cs="Arial"/>
          <w:sz w:val="24"/>
          <w:szCs w:val="24"/>
        </w:rPr>
        <w:t xml:space="preserve"> stabbing him twice. </w:t>
      </w:r>
      <w:r w:rsidR="00A628F4" w:rsidRPr="0043596C">
        <w:rPr>
          <w:rFonts w:ascii="Arial" w:hAnsi="Arial" w:cs="Arial"/>
          <w:sz w:val="24"/>
          <w:szCs w:val="24"/>
        </w:rPr>
        <w:t>Importantly, h</w:t>
      </w:r>
      <w:r w:rsidR="00441752" w:rsidRPr="0043596C">
        <w:rPr>
          <w:rFonts w:ascii="Arial" w:hAnsi="Arial" w:cs="Arial"/>
          <w:sz w:val="24"/>
          <w:szCs w:val="24"/>
        </w:rPr>
        <w:t xml:space="preserve">e agreed that he had stabbed the deceased when the deceased was not armed and when he posed no danger to </w:t>
      </w:r>
      <w:r w:rsidR="00070D94" w:rsidRPr="0043596C">
        <w:rPr>
          <w:rFonts w:ascii="Arial" w:hAnsi="Arial" w:cs="Arial"/>
          <w:sz w:val="24"/>
          <w:szCs w:val="24"/>
        </w:rPr>
        <w:t>himself</w:t>
      </w:r>
      <w:r w:rsidR="00441752" w:rsidRPr="0043596C">
        <w:rPr>
          <w:rFonts w:ascii="Arial" w:hAnsi="Arial" w:cs="Arial"/>
          <w:sz w:val="24"/>
          <w:szCs w:val="24"/>
        </w:rPr>
        <w:t xml:space="preserve">. </w:t>
      </w:r>
      <w:r w:rsidR="008D1921" w:rsidRPr="0043596C">
        <w:rPr>
          <w:rFonts w:ascii="Arial" w:hAnsi="Arial" w:cs="Arial"/>
          <w:sz w:val="24"/>
          <w:szCs w:val="24"/>
        </w:rPr>
        <w:t xml:space="preserve">In making that admission, the accused testified that he </w:t>
      </w:r>
      <w:r w:rsidR="00441752" w:rsidRPr="0043596C">
        <w:rPr>
          <w:rFonts w:ascii="Arial" w:hAnsi="Arial" w:cs="Arial"/>
          <w:sz w:val="24"/>
          <w:szCs w:val="24"/>
        </w:rPr>
        <w:t>must apologise</w:t>
      </w:r>
      <w:r w:rsidR="00A628F4" w:rsidRPr="0043596C">
        <w:rPr>
          <w:rFonts w:ascii="Arial" w:hAnsi="Arial" w:cs="Arial"/>
          <w:sz w:val="24"/>
          <w:szCs w:val="24"/>
        </w:rPr>
        <w:t>, explaining</w:t>
      </w:r>
      <w:r w:rsidR="00441752" w:rsidRPr="0043596C">
        <w:rPr>
          <w:rFonts w:ascii="Arial" w:hAnsi="Arial" w:cs="Arial"/>
          <w:sz w:val="24"/>
          <w:szCs w:val="24"/>
        </w:rPr>
        <w:t xml:space="preserve"> </w:t>
      </w:r>
      <w:r w:rsidR="008D1921" w:rsidRPr="0043596C">
        <w:rPr>
          <w:rFonts w:ascii="Arial" w:hAnsi="Arial" w:cs="Arial"/>
          <w:sz w:val="24"/>
          <w:szCs w:val="24"/>
        </w:rPr>
        <w:t>that he</w:t>
      </w:r>
      <w:r w:rsidR="00441752" w:rsidRPr="0043596C">
        <w:rPr>
          <w:rFonts w:ascii="Arial" w:hAnsi="Arial" w:cs="Arial"/>
          <w:sz w:val="24"/>
          <w:szCs w:val="24"/>
        </w:rPr>
        <w:t xml:space="preserve"> acted as he did because of </w:t>
      </w:r>
      <w:r w:rsidR="00070D94" w:rsidRPr="0043596C">
        <w:rPr>
          <w:rFonts w:ascii="Arial" w:hAnsi="Arial" w:cs="Arial"/>
          <w:sz w:val="24"/>
          <w:szCs w:val="24"/>
        </w:rPr>
        <w:t>‘</w:t>
      </w:r>
      <w:r w:rsidR="00441752" w:rsidRPr="0043596C">
        <w:rPr>
          <w:rFonts w:ascii="Arial" w:hAnsi="Arial" w:cs="Arial"/>
          <w:sz w:val="24"/>
          <w:szCs w:val="24"/>
        </w:rPr>
        <w:t>emotion</w:t>
      </w:r>
      <w:r w:rsidR="00070D94" w:rsidRPr="0043596C">
        <w:rPr>
          <w:rFonts w:ascii="Arial" w:hAnsi="Arial" w:cs="Arial"/>
          <w:sz w:val="24"/>
          <w:szCs w:val="24"/>
        </w:rPr>
        <w:t>’</w:t>
      </w:r>
      <w:r w:rsidR="00441752" w:rsidRPr="0043596C">
        <w:rPr>
          <w:rFonts w:ascii="Arial" w:hAnsi="Arial" w:cs="Arial"/>
          <w:sz w:val="24"/>
          <w:szCs w:val="24"/>
        </w:rPr>
        <w:t>. He stated tha</w:t>
      </w:r>
      <w:r w:rsidR="00070D94" w:rsidRPr="0043596C">
        <w:rPr>
          <w:rFonts w:ascii="Arial" w:hAnsi="Arial" w:cs="Arial"/>
          <w:sz w:val="24"/>
          <w:szCs w:val="24"/>
        </w:rPr>
        <w:t xml:space="preserve">t </w:t>
      </w:r>
      <w:r w:rsidR="00441752" w:rsidRPr="0043596C">
        <w:rPr>
          <w:rFonts w:ascii="Arial" w:hAnsi="Arial" w:cs="Arial"/>
          <w:sz w:val="24"/>
          <w:szCs w:val="24"/>
        </w:rPr>
        <w:t xml:space="preserve">he had made a ‘mistake’ in stabbing the deceased, but he denied that he had stabbed the deceased because of the </w:t>
      </w:r>
      <w:r w:rsidR="00070D94" w:rsidRPr="0043596C">
        <w:rPr>
          <w:rFonts w:ascii="Arial" w:hAnsi="Arial" w:cs="Arial"/>
          <w:sz w:val="24"/>
          <w:szCs w:val="24"/>
        </w:rPr>
        <w:t>latter’s</w:t>
      </w:r>
      <w:r w:rsidR="00441752" w:rsidRPr="0043596C">
        <w:rPr>
          <w:rFonts w:ascii="Arial" w:hAnsi="Arial" w:cs="Arial"/>
          <w:sz w:val="24"/>
          <w:szCs w:val="24"/>
        </w:rPr>
        <w:t xml:space="preserve"> involvement with </w:t>
      </w:r>
      <w:r w:rsidR="00070D94" w:rsidRPr="0043596C">
        <w:rPr>
          <w:rFonts w:ascii="Arial" w:hAnsi="Arial" w:cs="Arial"/>
          <w:sz w:val="24"/>
          <w:szCs w:val="24"/>
        </w:rPr>
        <w:t>Ms Shelembe</w:t>
      </w:r>
      <w:r w:rsidR="00441752" w:rsidRPr="0043596C">
        <w:rPr>
          <w:rFonts w:ascii="Arial" w:hAnsi="Arial" w:cs="Arial"/>
          <w:sz w:val="24"/>
          <w:szCs w:val="24"/>
        </w:rPr>
        <w:t xml:space="preserve">. He </w:t>
      </w:r>
      <w:r w:rsidR="00712A54" w:rsidRPr="0043596C">
        <w:rPr>
          <w:rFonts w:ascii="Arial" w:hAnsi="Arial" w:cs="Arial"/>
          <w:sz w:val="24"/>
          <w:szCs w:val="24"/>
        </w:rPr>
        <w:t xml:space="preserve">then </w:t>
      </w:r>
      <w:r w:rsidR="00441752" w:rsidRPr="0043596C">
        <w:rPr>
          <w:rFonts w:ascii="Arial" w:hAnsi="Arial" w:cs="Arial"/>
          <w:sz w:val="24"/>
          <w:szCs w:val="24"/>
        </w:rPr>
        <w:t>explained that it was a combination of all the</w:t>
      </w:r>
      <w:r w:rsidR="00BC0553" w:rsidRPr="0043596C">
        <w:rPr>
          <w:rFonts w:ascii="Arial" w:hAnsi="Arial" w:cs="Arial"/>
          <w:sz w:val="24"/>
          <w:szCs w:val="24"/>
        </w:rPr>
        <w:t>se</w:t>
      </w:r>
      <w:r w:rsidR="00441752" w:rsidRPr="0043596C">
        <w:rPr>
          <w:rFonts w:ascii="Arial" w:hAnsi="Arial" w:cs="Arial"/>
          <w:sz w:val="24"/>
          <w:szCs w:val="24"/>
        </w:rPr>
        <w:t xml:space="preserve"> factors that </w:t>
      </w:r>
      <w:r w:rsidR="00BC0553" w:rsidRPr="0043596C">
        <w:rPr>
          <w:rFonts w:ascii="Arial" w:hAnsi="Arial" w:cs="Arial"/>
          <w:sz w:val="24"/>
          <w:szCs w:val="24"/>
        </w:rPr>
        <w:t xml:space="preserve">had </w:t>
      </w:r>
      <w:r w:rsidR="00441752" w:rsidRPr="0043596C">
        <w:rPr>
          <w:rFonts w:ascii="Arial" w:hAnsi="Arial" w:cs="Arial"/>
          <w:sz w:val="24"/>
          <w:szCs w:val="24"/>
        </w:rPr>
        <w:t xml:space="preserve">caused him to stab </w:t>
      </w:r>
      <w:r w:rsidR="00A628F4" w:rsidRPr="0043596C">
        <w:rPr>
          <w:rFonts w:ascii="Arial" w:hAnsi="Arial" w:cs="Arial"/>
          <w:sz w:val="24"/>
          <w:szCs w:val="24"/>
        </w:rPr>
        <w:t>him</w:t>
      </w:r>
      <w:r w:rsidR="00441752" w:rsidRPr="0043596C">
        <w:rPr>
          <w:rFonts w:ascii="Arial" w:hAnsi="Arial" w:cs="Arial"/>
          <w:sz w:val="24"/>
          <w:szCs w:val="24"/>
        </w:rPr>
        <w:t>, including the fact that he had been assaulted by the deceased</w:t>
      </w:r>
      <w:r w:rsidR="00070D94" w:rsidRPr="0043596C">
        <w:rPr>
          <w:rFonts w:ascii="Arial" w:hAnsi="Arial" w:cs="Arial"/>
          <w:sz w:val="24"/>
          <w:szCs w:val="24"/>
        </w:rPr>
        <w:t xml:space="preserve"> and that the deceased </w:t>
      </w:r>
      <w:r w:rsidR="00441752" w:rsidRPr="0043596C">
        <w:rPr>
          <w:rFonts w:ascii="Arial" w:hAnsi="Arial" w:cs="Arial"/>
          <w:sz w:val="24"/>
          <w:szCs w:val="24"/>
        </w:rPr>
        <w:t xml:space="preserve">was in a love relationship with </w:t>
      </w:r>
      <w:r w:rsidR="00070D94" w:rsidRPr="0043596C">
        <w:rPr>
          <w:rFonts w:ascii="Arial" w:hAnsi="Arial" w:cs="Arial"/>
          <w:sz w:val="24"/>
          <w:szCs w:val="24"/>
        </w:rPr>
        <w:t>Ms Shelembe</w:t>
      </w:r>
      <w:r w:rsidR="00441752" w:rsidRPr="0043596C">
        <w:rPr>
          <w:rFonts w:ascii="Arial" w:hAnsi="Arial" w:cs="Arial"/>
          <w:sz w:val="24"/>
          <w:szCs w:val="24"/>
        </w:rPr>
        <w:t xml:space="preserve">. </w:t>
      </w:r>
      <w:r w:rsidR="00070D94" w:rsidRPr="0043596C">
        <w:rPr>
          <w:rFonts w:ascii="Arial" w:hAnsi="Arial" w:cs="Arial"/>
          <w:sz w:val="24"/>
          <w:szCs w:val="24"/>
        </w:rPr>
        <w:t xml:space="preserve">Mr Ngubane </w:t>
      </w:r>
      <w:r w:rsidR="00441752" w:rsidRPr="0043596C">
        <w:rPr>
          <w:rFonts w:ascii="Arial" w:hAnsi="Arial" w:cs="Arial"/>
          <w:sz w:val="24"/>
          <w:szCs w:val="24"/>
        </w:rPr>
        <w:t>asked him why he ha</w:t>
      </w:r>
      <w:r w:rsidR="000D521D" w:rsidRPr="0043596C">
        <w:rPr>
          <w:rFonts w:ascii="Arial" w:hAnsi="Arial" w:cs="Arial"/>
          <w:sz w:val="24"/>
          <w:szCs w:val="24"/>
        </w:rPr>
        <w:t>d</w:t>
      </w:r>
      <w:r w:rsidR="00441752" w:rsidRPr="0043596C">
        <w:rPr>
          <w:rFonts w:ascii="Arial" w:hAnsi="Arial" w:cs="Arial"/>
          <w:sz w:val="24"/>
          <w:szCs w:val="24"/>
        </w:rPr>
        <w:t xml:space="preserve"> stabbed the deceased as he lay on the ground. The accused </w:t>
      </w:r>
      <w:r w:rsidR="00A628F4" w:rsidRPr="0043596C">
        <w:rPr>
          <w:rFonts w:ascii="Arial" w:hAnsi="Arial" w:cs="Arial"/>
          <w:sz w:val="24"/>
          <w:szCs w:val="24"/>
        </w:rPr>
        <w:t xml:space="preserve">simply </w:t>
      </w:r>
      <w:r w:rsidR="00441752" w:rsidRPr="0043596C">
        <w:rPr>
          <w:rFonts w:ascii="Arial" w:hAnsi="Arial" w:cs="Arial"/>
          <w:sz w:val="24"/>
          <w:szCs w:val="24"/>
        </w:rPr>
        <w:t>said that</w:t>
      </w:r>
      <w:r w:rsidR="00070D94" w:rsidRPr="0043596C">
        <w:rPr>
          <w:rFonts w:ascii="Arial" w:hAnsi="Arial" w:cs="Arial"/>
          <w:sz w:val="24"/>
          <w:szCs w:val="24"/>
        </w:rPr>
        <w:t xml:space="preserve"> i</w:t>
      </w:r>
      <w:r w:rsidR="00441752" w:rsidRPr="0043596C">
        <w:rPr>
          <w:rFonts w:ascii="Arial" w:hAnsi="Arial" w:cs="Arial"/>
          <w:sz w:val="24"/>
          <w:szCs w:val="24"/>
        </w:rPr>
        <w:t>s where he made a mistake.</w:t>
      </w:r>
    </w:p>
    <w:p w14:paraId="07E5CA52" w14:textId="77777777" w:rsidR="00441752" w:rsidRPr="00441752" w:rsidRDefault="00441752" w:rsidP="00070D94">
      <w:pPr>
        <w:pStyle w:val="ListParagraph"/>
        <w:spacing w:line="360" w:lineRule="auto"/>
        <w:rPr>
          <w:rFonts w:ascii="Arial" w:hAnsi="Arial" w:cs="Arial"/>
          <w:sz w:val="24"/>
          <w:szCs w:val="24"/>
        </w:rPr>
      </w:pPr>
    </w:p>
    <w:p w14:paraId="751C37AC" w14:textId="036A9DC5" w:rsidR="00C769F1" w:rsidRPr="0043596C" w:rsidRDefault="0043596C" w:rsidP="0043596C">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41752" w:rsidRPr="0043596C">
        <w:rPr>
          <w:rFonts w:ascii="Arial" w:hAnsi="Arial" w:cs="Arial"/>
          <w:sz w:val="24"/>
          <w:szCs w:val="24"/>
        </w:rPr>
        <w:t xml:space="preserve">The accused was asked whether he had told the investigating officer that he had acted in </w:t>
      </w:r>
      <w:r w:rsidR="00C769F1" w:rsidRPr="0043596C">
        <w:rPr>
          <w:rFonts w:ascii="Arial" w:hAnsi="Arial" w:cs="Arial"/>
          <w:sz w:val="24"/>
          <w:szCs w:val="24"/>
        </w:rPr>
        <w:t>self-defence</w:t>
      </w:r>
      <w:r w:rsidR="00441752" w:rsidRPr="0043596C">
        <w:rPr>
          <w:rFonts w:ascii="Arial" w:hAnsi="Arial" w:cs="Arial"/>
          <w:sz w:val="24"/>
          <w:szCs w:val="24"/>
        </w:rPr>
        <w:t xml:space="preserve">. He said that he had not. Asked why this had not occurred, </w:t>
      </w:r>
      <w:r w:rsidR="00441752" w:rsidRPr="0043596C">
        <w:rPr>
          <w:rFonts w:ascii="Arial" w:hAnsi="Arial" w:cs="Arial"/>
          <w:sz w:val="24"/>
          <w:szCs w:val="24"/>
        </w:rPr>
        <w:lastRenderedPageBreak/>
        <w:t>h</w:t>
      </w:r>
      <w:r w:rsidR="008D1921" w:rsidRPr="0043596C">
        <w:rPr>
          <w:rFonts w:ascii="Arial" w:hAnsi="Arial" w:cs="Arial"/>
          <w:sz w:val="24"/>
          <w:szCs w:val="24"/>
        </w:rPr>
        <w:t xml:space="preserve">is explanation was that </w:t>
      </w:r>
      <w:r w:rsidR="00441752" w:rsidRPr="0043596C">
        <w:rPr>
          <w:rFonts w:ascii="Arial" w:hAnsi="Arial" w:cs="Arial"/>
          <w:sz w:val="24"/>
          <w:szCs w:val="24"/>
        </w:rPr>
        <w:t xml:space="preserve">he </w:t>
      </w:r>
      <w:r w:rsidR="008D1921" w:rsidRPr="0043596C">
        <w:rPr>
          <w:rFonts w:ascii="Arial" w:hAnsi="Arial" w:cs="Arial"/>
          <w:sz w:val="24"/>
          <w:szCs w:val="24"/>
        </w:rPr>
        <w:t xml:space="preserve">had </w:t>
      </w:r>
      <w:r w:rsidR="00441752" w:rsidRPr="0043596C">
        <w:rPr>
          <w:rFonts w:ascii="Arial" w:hAnsi="Arial" w:cs="Arial"/>
          <w:sz w:val="24"/>
          <w:szCs w:val="24"/>
        </w:rPr>
        <w:t>never spen</w:t>
      </w:r>
      <w:r w:rsidR="00070D94" w:rsidRPr="0043596C">
        <w:rPr>
          <w:rFonts w:ascii="Arial" w:hAnsi="Arial" w:cs="Arial"/>
          <w:sz w:val="24"/>
          <w:szCs w:val="24"/>
        </w:rPr>
        <w:t>t</w:t>
      </w:r>
      <w:r w:rsidR="00441752" w:rsidRPr="0043596C">
        <w:rPr>
          <w:rFonts w:ascii="Arial" w:hAnsi="Arial" w:cs="Arial"/>
          <w:sz w:val="24"/>
          <w:szCs w:val="24"/>
        </w:rPr>
        <w:t xml:space="preserve"> time with the investigating officer.</w:t>
      </w:r>
      <w:r w:rsidR="00C769F1" w:rsidRPr="0043596C">
        <w:rPr>
          <w:rFonts w:ascii="Arial" w:hAnsi="Arial" w:cs="Arial"/>
          <w:sz w:val="24"/>
          <w:szCs w:val="24"/>
        </w:rPr>
        <w:t xml:space="preserve"> When it was put to him that he had interacted with the investigating officer on the da</w:t>
      </w:r>
      <w:r w:rsidR="008D1921" w:rsidRPr="0043596C">
        <w:rPr>
          <w:rFonts w:ascii="Arial" w:hAnsi="Arial" w:cs="Arial"/>
          <w:sz w:val="24"/>
          <w:szCs w:val="24"/>
        </w:rPr>
        <w:t>y</w:t>
      </w:r>
      <w:r w:rsidR="00C769F1" w:rsidRPr="0043596C">
        <w:rPr>
          <w:rFonts w:ascii="Arial" w:hAnsi="Arial" w:cs="Arial"/>
          <w:sz w:val="24"/>
          <w:szCs w:val="24"/>
        </w:rPr>
        <w:t xml:space="preserve"> of his arrest, the accused then said that he did tell </w:t>
      </w:r>
      <w:r w:rsidR="00070D94" w:rsidRPr="0043596C">
        <w:rPr>
          <w:rFonts w:ascii="Arial" w:hAnsi="Arial" w:cs="Arial"/>
          <w:sz w:val="24"/>
          <w:szCs w:val="24"/>
        </w:rPr>
        <w:t>him</w:t>
      </w:r>
      <w:r w:rsidR="00C769F1" w:rsidRPr="0043596C">
        <w:rPr>
          <w:rFonts w:ascii="Arial" w:hAnsi="Arial" w:cs="Arial"/>
          <w:sz w:val="24"/>
          <w:szCs w:val="24"/>
        </w:rPr>
        <w:t xml:space="preserve">. Asked why he had not handed himself over to the SAPS at Empangeni because he had the defence of self-defence available to him, the accused </w:t>
      </w:r>
      <w:r w:rsidR="000D521D" w:rsidRPr="0043596C">
        <w:rPr>
          <w:rFonts w:ascii="Arial" w:hAnsi="Arial" w:cs="Arial"/>
          <w:sz w:val="24"/>
          <w:szCs w:val="24"/>
        </w:rPr>
        <w:t xml:space="preserve">irrelevantly explained </w:t>
      </w:r>
      <w:r w:rsidR="00C769F1" w:rsidRPr="0043596C">
        <w:rPr>
          <w:rFonts w:ascii="Arial" w:hAnsi="Arial" w:cs="Arial"/>
          <w:sz w:val="24"/>
          <w:szCs w:val="24"/>
        </w:rPr>
        <w:t xml:space="preserve">that he feared </w:t>
      </w:r>
      <w:r w:rsidR="00A628F4" w:rsidRPr="0043596C">
        <w:rPr>
          <w:rFonts w:ascii="Arial" w:hAnsi="Arial" w:cs="Arial"/>
          <w:sz w:val="24"/>
          <w:szCs w:val="24"/>
        </w:rPr>
        <w:t>‘</w:t>
      </w:r>
      <w:r w:rsidR="00C769F1" w:rsidRPr="0043596C">
        <w:rPr>
          <w:rFonts w:ascii="Arial" w:hAnsi="Arial" w:cs="Arial"/>
          <w:sz w:val="24"/>
          <w:szCs w:val="24"/>
        </w:rPr>
        <w:t>the people</w:t>
      </w:r>
      <w:r w:rsidR="00A628F4" w:rsidRPr="0043596C">
        <w:rPr>
          <w:rFonts w:ascii="Arial" w:hAnsi="Arial" w:cs="Arial"/>
          <w:sz w:val="24"/>
          <w:szCs w:val="24"/>
        </w:rPr>
        <w:t>’</w:t>
      </w:r>
      <w:r w:rsidR="00C769F1" w:rsidRPr="0043596C">
        <w:rPr>
          <w:rFonts w:ascii="Arial" w:hAnsi="Arial" w:cs="Arial"/>
          <w:sz w:val="24"/>
          <w:szCs w:val="24"/>
        </w:rPr>
        <w:t xml:space="preserve"> might torch his truck.</w:t>
      </w:r>
    </w:p>
    <w:p w14:paraId="3215DD52" w14:textId="77777777" w:rsidR="00C769F1" w:rsidRPr="00C769F1" w:rsidRDefault="00C769F1" w:rsidP="00C769F1">
      <w:pPr>
        <w:pStyle w:val="ListParagraph"/>
        <w:spacing w:line="360" w:lineRule="auto"/>
        <w:rPr>
          <w:rFonts w:ascii="Arial" w:hAnsi="Arial" w:cs="Arial"/>
          <w:sz w:val="24"/>
          <w:szCs w:val="24"/>
        </w:rPr>
      </w:pPr>
    </w:p>
    <w:p w14:paraId="54F40406" w14:textId="6EBD7307" w:rsidR="00FA1753" w:rsidRPr="0043596C" w:rsidRDefault="0043596C" w:rsidP="0043596C">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769F1" w:rsidRPr="0043596C">
        <w:rPr>
          <w:rFonts w:ascii="Arial" w:hAnsi="Arial" w:cs="Arial"/>
          <w:sz w:val="24"/>
          <w:szCs w:val="24"/>
        </w:rPr>
        <w:t xml:space="preserve">The accused then mentioned that he knew the deceased </w:t>
      </w:r>
      <w:r w:rsidR="008D1921" w:rsidRPr="0043596C">
        <w:rPr>
          <w:rFonts w:ascii="Arial" w:hAnsi="Arial" w:cs="Arial"/>
          <w:sz w:val="24"/>
          <w:szCs w:val="24"/>
        </w:rPr>
        <w:t>had died</w:t>
      </w:r>
      <w:r w:rsidR="00C769F1" w:rsidRPr="0043596C">
        <w:rPr>
          <w:rFonts w:ascii="Arial" w:hAnsi="Arial" w:cs="Arial"/>
          <w:sz w:val="24"/>
          <w:szCs w:val="24"/>
        </w:rPr>
        <w:t xml:space="preserve"> even though he was still alive when he, the accused, left the scene. This he had ascertained</w:t>
      </w:r>
      <w:r w:rsidR="008D1921" w:rsidRPr="0043596C">
        <w:rPr>
          <w:rFonts w:ascii="Arial" w:hAnsi="Arial" w:cs="Arial"/>
          <w:sz w:val="24"/>
          <w:szCs w:val="24"/>
        </w:rPr>
        <w:t>, so he explained,</w:t>
      </w:r>
      <w:r w:rsidR="00C769F1" w:rsidRPr="0043596C">
        <w:rPr>
          <w:rFonts w:ascii="Arial" w:hAnsi="Arial" w:cs="Arial"/>
          <w:sz w:val="24"/>
          <w:szCs w:val="24"/>
        </w:rPr>
        <w:t xml:space="preserve"> when</w:t>
      </w:r>
      <w:r w:rsidR="00070D94" w:rsidRPr="0043596C">
        <w:rPr>
          <w:rFonts w:ascii="Arial" w:hAnsi="Arial" w:cs="Arial"/>
          <w:sz w:val="24"/>
          <w:szCs w:val="24"/>
        </w:rPr>
        <w:t xml:space="preserve"> a </w:t>
      </w:r>
      <w:r w:rsidR="00BC0553" w:rsidRPr="0043596C">
        <w:rPr>
          <w:rFonts w:ascii="Arial" w:hAnsi="Arial" w:cs="Arial"/>
          <w:sz w:val="24"/>
          <w:szCs w:val="24"/>
        </w:rPr>
        <w:t xml:space="preserve">certain </w:t>
      </w:r>
      <w:r w:rsidR="00070D94" w:rsidRPr="0043596C">
        <w:rPr>
          <w:rFonts w:ascii="Arial" w:hAnsi="Arial" w:cs="Arial"/>
          <w:sz w:val="24"/>
          <w:szCs w:val="24"/>
        </w:rPr>
        <w:t>Mr Mkhwanazi</w:t>
      </w:r>
      <w:r w:rsidR="00C769F1" w:rsidRPr="0043596C">
        <w:rPr>
          <w:rFonts w:ascii="Arial" w:hAnsi="Arial" w:cs="Arial"/>
          <w:sz w:val="24"/>
          <w:szCs w:val="24"/>
        </w:rPr>
        <w:t xml:space="preserve"> </w:t>
      </w:r>
      <w:r w:rsidR="00BC0553" w:rsidRPr="0043596C">
        <w:rPr>
          <w:rFonts w:ascii="Arial" w:hAnsi="Arial" w:cs="Arial"/>
          <w:sz w:val="24"/>
          <w:szCs w:val="24"/>
        </w:rPr>
        <w:t xml:space="preserve">(not his defence counsel) </w:t>
      </w:r>
      <w:r w:rsidR="007D1D13" w:rsidRPr="0043596C">
        <w:rPr>
          <w:rFonts w:ascii="Arial" w:hAnsi="Arial" w:cs="Arial"/>
          <w:sz w:val="24"/>
          <w:szCs w:val="24"/>
        </w:rPr>
        <w:t xml:space="preserve">had </w:t>
      </w:r>
      <w:r w:rsidR="00C769F1" w:rsidRPr="0043596C">
        <w:rPr>
          <w:rFonts w:ascii="Arial" w:hAnsi="Arial" w:cs="Arial"/>
          <w:sz w:val="24"/>
          <w:szCs w:val="24"/>
        </w:rPr>
        <w:t>telephone</w:t>
      </w:r>
      <w:r w:rsidR="00070D94" w:rsidRPr="0043596C">
        <w:rPr>
          <w:rFonts w:ascii="Arial" w:hAnsi="Arial" w:cs="Arial"/>
          <w:sz w:val="24"/>
          <w:szCs w:val="24"/>
        </w:rPr>
        <w:t>d him</w:t>
      </w:r>
      <w:r w:rsidR="00C769F1" w:rsidRPr="0043596C">
        <w:rPr>
          <w:rFonts w:ascii="Arial" w:hAnsi="Arial" w:cs="Arial"/>
          <w:sz w:val="24"/>
          <w:szCs w:val="24"/>
        </w:rPr>
        <w:t xml:space="preserve">. </w:t>
      </w:r>
      <w:r w:rsidR="008D1921" w:rsidRPr="0043596C">
        <w:rPr>
          <w:rFonts w:ascii="Arial" w:hAnsi="Arial" w:cs="Arial"/>
          <w:sz w:val="24"/>
          <w:szCs w:val="24"/>
        </w:rPr>
        <w:t>Asked how Mr Mkhwanazi would know t</w:t>
      </w:r>
      <w:r w:rsidR="000D521D" w:rsidRPr="0043596C">
        <w:rPr>
          <w:rFonts w:ascii="Arial" w:hAnsi="Arial" w:cs="Arial"/>
          <w:sz w:val="24"/>
          <w:szCs w:val="24"/>
        </w:rPr>
        <w:t>o associate him with the death o</w:t>
      </w:r>
      <w:r w:rsidR="00BC0553" w:rsidRPr="0043596C">
        <w:rPr>
          <w:rFonts w:ascii="Arial" w:hAnsi="Arial" w:cs="Arial"/>
          <w:sz w:val="24"/>
          <w:szCs w:val="24"/>
        </w:rPr>
        <w:t>f the deceased, the accused immediately contradicted himself</w:t>
      </w:r>
      <w:r w:rsidR="008D1921" w:rsidRPr="0043596C">
        <w:rPr>
          <w:rFonts w:ascii="Arial" w:hAnsi="Arial" w:cs="Arial"/>
          <w:sz w:val="24"/>
          <w:szCs w:val="24"/>
        </w:rPr>
        <w:t xml:space="preserve"> </w:t>
      </w:r>
      <w:r w:rsidR="00BC0553" w:rsidRPr="0043596C">
        <w:rPr>
          <w:rFonts w:ascii="Arial" w:hAnsi="Arial" w:cs="Arial"/>
          <w:sz w:val="24"/>
          <w:szCs w:val="24"/>
        </w:rPr>
        <w:t xml:space="preserve">and said </w:t>
      </w:r>
      <w:r w:rsidR="008D1921" w:rsidRPr="0043596C">
        <w:rPr>
          <w:rFonts w:ascii="Arial" w:hAnsi="Arial" w:cs="Arial"/>
          <w:sz w:val="24"/>
          <w:szCs w:val="24"/>
        </w:rPr>
        <w:t>that</w:t>
      </w:r>
      <w:r w:rsidR="007D1D13" w:rsidRPr="0043596C">
        <w:rPr>
          <w:rFonts w:ascii="Arial" w:hAnsi="Arial" w:cs="Arial"/>
          <w:sz w:val="24"/>
          <w:szCs w:val="24"/>
        </w:rPr>
        <w:t>, in fact,</w:t>
      </w:r>
      <w:r w:rsidR="008D1921" w:rsidRPr="0043596C">
        <w:rPr>
          <w:rFonts w:ascii="Arial" w:hAnsi="Arial" w:cs="Arial"/>
          <w:sz w:val="24"/>
          <w:szCs w:val="24"/>
        </w:rPr>
        <w:t xml:space="preserve"> he had </w:t>
      </w:r>
      <w:r w:rsidR="00BC0553" w:rsidRPr="0043596C">
        <w:rPr>
          <w:rFonts w:ascii="Arial" w:hAnsi="Arial" w:cs="Arial"/>
          <w:sz w:val="24"/>
          <w:szCs w:val="24"/>
        </w:rPr>
        <w:t xml:space="preserve">first </w:t>
      </w:r>
      <w:r w:rsidR="00070D94" w:rsidRPr="0043596C">
        <w:rPr>
          <w:rFonts w:ascii="Arial" w:hAnsi="Arial" w:cs="Arial"/>
          <w:sz w:val="24"/>
          <w:szCs w:val="24"/>
        </w:rPr>
        <w:t>telephoned Mr Mkhwanazi</w:t>
      </w:r>
      <w:r w:rsidR="00C769F1" w:rsidRPr="0043596C">
        <w:rPr>
          <w:rFonts w:ascii="Arial" w:hAnsi="Arial" w:cs="Arial"/>
          <w:sz w:val="24"/>
          <w:szCs w:val="24"/>
        </w:rPr>
        <w:t xml:space="preserve">. Not only had </w:t>
      </w:r>
      <w:r w:rsidR="008D1921" w:rsidRPr="0043596C">
        <w:rPr>
          <w:rFonts w:ascii="Arial" w:hAnsi="Arial" w:cs="Arial"/>
          <w:sz w:val="24"/>
          <w:szCs w:val="24"/>
        </w:rPr>
        <w:t xml:space="preserve">he </w:t>
      </w:r>
      <w:r w:rsidR="00C769F1" w:rsidRPr="0043596C">
        <w:rPr>
          <w:rFonts w:ascii="Arial" w:hAnsi="Arial" w:cs="Arial"/>
          <w:sz w:val="24"/>
          <w:szCs w:val="24"/>
        </w:rPr>
        <w:t xml:space="preserve">telephoned him, </w:t>
      </w:r>
      <w:r w:rsidR="00070D94" w:rsidRPr="0043596C">
        <w:rPr>
          <w:rFonts w:ascii="Arial" w:hAnsi="Arial" w:cs="Arial"/>
          <w:sz w:val="24"/>
          <w:szCs w:val="24"/>
        </w:rPr>
        <w:t>but he</w:t>
      </w:r>
      <w:r w:rsidR="00C769F1" w:rsidRPr="0043596C">
        <w:rPr>
          <w:rFonts w:ascii="Arial" w:hAnsi="Arial" w:cs="Arial"/>
          <w:sz w:val="24"/>
          <w:szCs w:val="24"/>
        </w:rPr>
        <w:t xml:space="preserve"> had also met Mr </w:t>
      </w:r>
      <w:r w:rsidR="00070D94" w:rsidRPr="0043596C">
        <w:rPr>
          <w:rFonts w:ascii="Arial" w:hAnsi="Arial" w:cs="Arial"/>
          <w:sz w:val="24"/>
          <w:szCs w:val="24"/>
        </w:rPr>
        <w:t>Mkhwanazi at a</w:t>
      </w:r>
      <w:r w:rsidR="00C769F1" w:rsidRPr="0043596C">
        <w:rPr>
          <w:rFonts w:ascii="Arial" w:hAnsi="Arial" w:cs="Arial"/>
          <w:sz w:val="24"/>
          <w:szCs w:val="24"/>
        </w:rPr>
        <w:t xml:space="preserve"> place called Bonvi</w:t>
      </w:r>
      <w:r w:rsidR="00070D94" w:rsidRPr="0043596C">
        <w:rPr>
          <w:rFonts w:ascii="Arial" w:hAnsi="Arial" w:cs="Arial"/>
          <w:sz w:val="24"/>
          <w:szCs w:val="24"/>
        </w:rPr>
        <w:t>n</w:t>
      </w:r>
      <w:r w:rsidR="00C769F1" w:rsidRPr="0043596C">
        <w:rPr>
          <w:rFonts w:ascii="Arial" w:hAnsi="Arial" w:cs="Arial"/>
          <w:sz w:val="24"/>
          <w:szCs w:val="24"/>
        </w:rPr>
        <w:t xml:space="preserve">i. This was entirely new evidence </w:t>
      </w:r>
      <w:r w:rsidR="00070D94" w:rsidRPr="0043596C">
        <w:rPr>
          <w:rFonts w:ascii="Arial" w:hAnsi="Arial" w:cs="Arial"/>
          <w:sz w:val="24"/>
          <w:szCs w:val="24"/>
        </w:rPr>
        <w:t>that had</w:t>
      </w:r>
      <w:r w:rsidR="00C769F1" w:rsidRPr="0043596C">
        <w:rPr>
          <w:rFonts w:ascii="Arial" w:hAnsi="Arial" w:cs="Arial"/>
          <w:sz w:val="24"/>
          <w:szCs w:val="24"/>
        </w:rPr>
        <w:t xml:space="preserve"> never previously been mentioned. Asked why he did not go to the </w:t>
      </w:r>
      <w:r w:rsidR="007D1D13" w:rsidRPr="0043596C">
        <w:rPr>
          <w:rFonts w:ascii="Arial" w:hAnsi="Arial" w:cs="Arial"/>
          <w:sz w:val="24"/>
          <w:szCs w:val="24"/>
        </w:rPr>
        <w:t>SAPS and explain that he had acted in self-defence,</w:t>
      </w:r>
      <w:r w:rsidR="00C769F1" w:rsidRPr="0043596C">
        <w:rPr>
          <w:rFonts w:ascii="Arial" w:hAnsi="Arial" w:cs="Arial"/>
          <w:sz w:val="24"/>
          <w:szCs w:val="24"/>
        </w:rPr>
        <w:t xml:space="preserve"> but went rather to </w:t>
      </w:r>
      <w:r w:rsidR="00070D94" w:rsidRPr="0043596C">
        <w:rPr>
          <w:rFonts w:ascii="Arial" w:hAnsi="Arial" w:cs="Arial"/>
          <w:sz w:val="24"/>
          <w:szCs w:val="24"/>
        </w:rPr>
        <w:t>Hluhluwe</w:t>
      </w:r>
      <w:r w:rsidR="00C769F1" w:rsidRPr="0043596C">
        <w:rPr>
          <w:rFonts w:ascii="Arial" w:hAnsi="Arial" w:cs="Arial"/>
          <w:sz w:val="24"/>
          <w:szCs w:val="24"/>
        </w:rPr>
        <w:t>, the best the accused could come up with was that he was shocked.</w:t>
      </w:r>
    </w:p>
    <w:p w14:paraId="7A9D4C36" w14:textId="77777777" w:rsidR="00FA1753" w:rsidRPr="00FA1753" w:rsidRDefault="00FA1753" w:rsidP="005315B1">
      <w:pPr>
        <w:pStyle w:val="ListParagraph"/>
        <w:spacing w:line="360" w:lineRule="auto"/>
        <w:rPr>
          <w:rFonts w:ascii="Arial" w:hAnsi="Arial" w:cs="Arial"/>
          <w:sz w:val="24"/>
          <w:szCs w:val="24"/>
        </w:rPr>
      </w:pPr>
    </w:p>
    <w:p w14:paraId="15DA8580" w14:textId="0A885F61" w:rsidR="007D1D13" w:rsidRPr="0043596C" w:rsidRDefault="0043596C" w:rsidP="0043596C">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315B1" w:rsidRPr="0043596C">
        <w:rPr>
          <w:rFonts w:ascii="Arial" w:hAnsi="Arial" w:cs="Arial"/>
          <w:sz w:val="24"/>
          <w:szCs w:val="24"/>
        </w:rPr>
        <w:t>When he was asked</w:t>
      </w:r>
      <w:r w:rsidR="00FA1753" w:rsidRPr="0043596C">
        <w:rPr>
          <w:rFonts w:ascii="Arial" w:hAnsi="Arial" w:cs="Arial"/>
          <w:sz w:val="24"/>
          <w:szCs w:val="24"/>
        </w:rPr>
        <w:t xml:space="preserve"> </w:t>
      </w:r>
      <w:r w:rsidR="00C95172" w:rsidRPr="0043596C">
        <w:rPr>
          <w:rFonts w:ascii="Arial" w:hAnsi="Arial" w:cs="Arial"/>
          <w:sz w:val="24"/>
          <w:szCs w:val="24"/>
        </w:rPr>
        <w:t xml:space="preserve">by Mr Ngubane </w:t>
      </w:r>
      <w:r w:rsidR="00FA1753" w:rsidRPr="0043596C">
        <w:rPr>
          <w:rFonts w:ascii="Arial" w:hAnsi="Arial" w:cs="Arial"/>
          <w:sz w:val="24"/>
          <w:szCs w:val="24"/>
        </w:rPr>
        <w:t>when he had given his</w:t>
      </w:r>
      <w:r w:rsidR="00712A54" w:rsidRPr="0043596C">
        <w:rPr>
          <w:rFonts w:ascii="Arial" w:hAnsi="Arial" w:cs="Arial"/>
          <w:sz w:val="24"/>
          <w:szCs w:val="24"/>
        </w:rPr>
        <w:t xml:space="preserve"> </w:t>
      </w:r>
      <w:r w:rsidR="00FA1753" w:rsidRPr="0043596C">
        <w:rPr>
          <w:rFonts w:ascii="Arial" w:hAnsi="Arial" w:cs="Arial"/>
          <w:sz w:val="24"/>
          <w:szCs w:val="24"/>
        </w:rPr>
        <w:t xml:space="preserve">keys to Ms Shelembe, the accused </w:t>
      </w:r>
      <w:r w:rsidR="005315B1" w:rsidRPr="0043596C">
        <w:rPr>
          <w:rFonts w:ascii="Arial" w:hAnsi="Arial" w:cs="Arial"/>
          <w:sz w:val="24"/>
          <w:szCs w:val="24"/>
        </w:rPr>
        <w:t xml:space="preserve">said that he </w:t>
      </w:r>
      <w:r w:rsidR="00FA1753" w:rsidRPr="0043596C">
        <w:rPr>
          <w:rFonts w:ascii="Arial" w:hAnsi="Arial" w:cs="Arial"/>
          <w:sz w:val="24"/>
          <w:szCs w:val="24"/>
        </w:rPr>
        <w:t xml:space="preserve">could not remember, nor could he remember whether she had </w:t>
      </w:r>
      <w:r w:rsidR="005315B1" w:rsidRPr="0043596C">
        <w:rPr>
          <w:rFonts w:ascii="Arial" w:hAnsi="Arial" w:cs="Arial"/>
          <w:sz w:val="24"/>
          <w:szCs w:val="24"/>
        </w:rPr>
        <w:t>been given</w:t>
      </w:r>
      <w:r w:rsidR="007D1D13" w:rsidRPr="0043596C">
        <w:rPr>
          <w:rFonts w:ascii="Arial" w:hAnsi="Arial" w:cs="Arial"/>
          <w:sz w:val="24"/>
          <w:szCs w:val="24"/>
        </w:rPr>
        <w:t xml:space="preserve"> the original or </w:t>
      </w:r>
      <w:r w:rsidR="00FA1753" w:rsidRPr="0043596C">
        <w:rPr>
          <w:rFonts w:ascii="Arial" w:hAnsi="Arial" w:cs="Arial"/>
          <w:sz w:val="24"/>
          <w:szCs w:val="24"/>
        </w:rPr>
        <w:t xml:space="preserve">a duplicate set of keys. </w:t>
      </w:r>
      <w:r w:rsidR="007D1D13" w:rsidRPr="0043596C">
        <w:rPr>
          <w:rFonts w:ascii="Arial" w:hAnsi="Arial" w:cs="Arial"/>
          <w:sz w:val="24"/>
          <w:szCs w:val="24"/>
        </w:rPr>
        <w:t xml:space="preserve">It became clear that the </w:t>
      </w:r>
      <w:r w:rsidR="005315B1" w:rsidRPr="0043596C">
        <w:rPr>
          <w:rFonts w:ascii="Arial" w:hAnsi="Arial" w:cs="Arial"/>
          <w:sz w:val="24"/>
          <w:szCs w:val="24"/>
        </w:rPr>
        <w:t xml:space="preserve">accused’s version was that </w:t>
      </w:r>
      <w:r w:rsidR="00FA1753" w:rsidRPr="0043596C">
        <w:rPr>
          <w:rFonts w:ascii="Arial" w:hAnsi="Arial" w:cs="Arial"/>
          <w:sz w:val="24"/>
          <w:szCs w:val="24"/>
        </w:rPr>
        <w:t>he had given her the only set of keys that he had to his own accommodation</w:t>
      </w:r>
      <w:r w:rsidR="007D1D13" w:rsidRPr="0043596C">
        <w:rPr>
          <w:rFonts w:ascii="Arial" w:hAnsi="Arial" w:cs="Arial"/>
          <w:sz w:val="24"/>
          <w:szCs w:val="24"/>
        </w:rPr>
        <w:t xml:space="preserve"> so that she could access his accommodation on those occasions that she visited him there</w:t>
      </w:r>
      <w:r w:rsidR="00FA1753" w:rsidRPr="0043596C">
        <w:rPr>
          <w:rFonts w:ascii="Arial" w:hAnsi="Arial" w:cs="Arial"/>
          <w:sz w:val="24"/>
          <w:szCs w:val="24"/>
        </w:rPr>
        <w:t xml:space="preserve">. </w:t>
      </w:r>
      <w:r w:rsidR="005315B1" w:rsidRPr="0043596C">
        <w:rPr>
          <w:rFonts w:ascii="Arial" w:hAnsi="Arial" w:cs="Arial"/>
          <w:sz w:val="24"/>
          <w:szCs w:val="24"/>
        </w:rPr>
        <w:t xml:space="preserve">On a practical </w:t>
      </w:r>
      <w:r w:rsidR="007D1D13" w:rsidRPr="0043596C">
        <w:rPr>
          <w:rFonts w:ascii="Arial" w:hAnsi="Arial" w:cs="Arial"/>
          <w:sz w:val="24"/>
          <w:szCs w:val="24"/>
        </w:rPr>
        <w:t xml:space="preserve">day to day </w:t>
      </w:r>
      <w:r w:rsidR="005315B1" w:rsidRPr="0043596C">
        <w:rPr>
          <w:rFonts w:ascii="Arial" w:hAnsi="Arial" w:cs="Arial"/>
          <w:sz w:val="24"/>
          <w:szCs w:val="24"/>
        </w:rPr>
        <w:t>level, h</w:t>
      </w:r>
      <w:r w:rsidR="00FA1753" w:rsidRPr="0043596C">
        <w:rPr>
          <w:rFonts w:ascii="Arial" w:hAnsi="Arial" w:cs="Arial"/>
          <w:sz w:val="24"/>
          <w:szCs w:val="24"/>
        </w:rPr>
        <w:t>e would then require his landlord to lock and unlock his rented accommodation when he left and returned</w:t>
      </w:r>
      <w:r w:rsidR="005315B1" w:rsidRPr="0043596C">
        <w:rPr>
          <w:rFonts w:ascii="Arial" w:hAnsi="Arial" w:cs="Arial"/>
          <w:sz w:val="24"/>
          <w:szCs w:val="24"/>
        </w:rPr>
        <w:t xml:space="preserve"> because he now no longer had any keys</w:t>
      </w:r>
      <w:r w:rsidR="00FA1753" w:rsidRPr="0043596C">
        <w:rPr>
          <w:rFonts w:ascii="Arial" w:hAnsi="Arial" w:cs="Arial"/>
          <w:sz w:val="24"/>
          <w:szCs w:val="24"/>
        </w:rPr>
        <w:t xml:space="preserve">. </w:t>
      </w:r>
    </w:p>
    <w:p w14:paraId="27EF3D9C" w14:textId="77777777" w:rsidR="007D1D13" w:rsidRPr="007D1D13" w:rsidRDefault="007D1D13" w:rsidP="007D1D13">
      <w:pPr>
        <w:pStyle w:val="ListParagraph"/>
        <w:spacing w:line="360" w:lineRule="auto"/>
        <w:rPr>
          <w:rFonts w:ascii="Arial" w:hAnsi="Arial" w:cs="Arial"/>
          <w:sz w:val="24"/>
          <w:szCs w:val="24"/>
        </w:rPr>
      </w:pPr>
    </w:p>
    <w:p w14:paraId="105D22BF" w14:textId="1DA0D4F7" w:rsidR="00FA1753" w:rsidRPr="0043596C" w:rsidRDefault="0043596C" w:rsidP="0043596C">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A1753" w:rsidRPr="0043596C">
        <w:rPr>
          <w:rFonts w:ascii="Arial" w:hAnsi="Arial" w:cs="Arial"/>
          <w:sz w:val="24"/>
          <w:szCs w:val="24"/>
        </w:rPr>
        <w:t xml:space="preserve">The accused denied that he had been telephoned by Ms Shelembe on 15 September 2023 </w:t>
      </w:r>
      <w:r w:rsidR="005315B1" w:rsidRPr="0043596C">
        <w:rPr>
          <w:rFonts w:ascii="Arial" w:hAnsi="Arial" w:cs="Arial"/>
          <w:sz w:val="24"/>
          <w:szCs w:val="24"/>
        </w:rPr>
        <w:t xml:space="preserve">and thus he </w:t>
      </w:r>
      <w:r w:rsidR="007D1D13" w:rsidRPr="0043596C">
        <w:rPr>
          <w:rFonts w:ascii="Arial" w:hAnsi="Arial" w:cs="Arial"/>
          <w:sz w:val="24"/>
          <w:szCs w:val="24"/>
        </w:rPr>
        <w:t xml:space="preserve">explained that he </w:t>
      </w:r>
      <w:r w:rsidR="005315B1" w:rsidRPr="0043596C">
        <w:rPr>
          <w:rFonts w:ascii="Arial" w:hAnsi="Arial" w:cs="Arial"/>
          <w:sz w:val="24"/>
          <w:szCs w:val="24"/>
        </w:rPr>
        <w:t>could not have</w:t>
      </w:r>
      <w:r w:rsidR="00FA1753" w:rsidRPr="0043596C">
        <w:rPr>
          <w:rFonts w:ascii="Arial" w:hAnsi="Arial" w:cs="Arial"/>
          <w:sz w:val="24"/>
          <w:szCs w:val="24"/>
        </w:rPr>
        <w:t xml:space="preserve"> asked her to return the keys</w:t>
      </w:r>
      <w:r w:rsidR="005315B1" w:rsidRPr="0043596C">
        <w:rPr>
          <w:rFonts w:ascii="Arial" w:hAnsi="Arial" w:cs="Arial"/>
          <w:sz w:val="24"/>
          <w:szCs w:val="24"/>
        </w:rPr>
        <w:t xml:space="preserve"> during that </w:t>
      </w:r>
      <w:r w:rsidR="007D1D13" w:rsidRPr="0043596C">
        <w:rPr>
          <w:rFonts w:ascii="Arial" w:hAnsi="Arial" w:cs="Arial"/>
          <w:sz w:val="24"/>
          <w:szCs w:val="24"/>
        </w:rPr>
        <w:t xml:space="preserve">alleged </w:t>
      </w:r>
      <w:r w:rsidR="005315B1" w:rsidRPr="0043596C">
        <w:rPr>
          <w:rFonts w:ascii="Arial" w:hAnsi="Arial" w:cs="Arial"/>
          <w:sz w:val="24"/>
          <w:szCs w:val="24"/>
        </w:rPr>
        <w:t>conversation</w:t>
      </w:r>
      <w:r w:rsidR="00FA1753" w:rsidRPr="0043596C">
        <w:rPr>
          <w:rFonts w:ascii="Arial" w:hAnsi="Arial" w:cs="Arial"/>
          <w:sz w:val="24"/>
          <w:szCs w:val="24"/>
        </w:rPr>
        <w:t>. Asked if he had demanded the return of the keys prior to stabbing the deceased</w:t>
      </w:r>
      <w:r w:rsidR="005315B1" w:rsidRPr="0043596C">
        <w:rPr>
          <w:rFonts w:ascii="Arial" w:hAnsi="Arial" w:cs="Arial"/>
          <w:sz w:val="24"/>
          <w:szCs w:val="24"/>
        </w:rPr>
        <w:t>,</w:t>
      </w:r>
      <w:r w:rsidR="00FA1753" w:rsidRPr="0043596C">
        <w:rPr>
          <w:rFonts w:ascii="Arial" w:hAnsi="Arial" w:cs="Arial"/>
          <w:sz w:val="24"/>
          <w:szCs w:val="24"/>
        </w:rPr>
        <w:t xml:space="preserve"> he </w:t>
      </w:r>
      <w:r w:rsidR="007D1D13" w:rsidRPr="0043596C">
        <w:rPr>
          <w:rFonts w:ascii="Arial" w:hAnsi="Arial" w:cs="Arial"/>
          <w:sz w:val="24"/>
          <w:szCs w:val="24"/>
        </w:rPr>
        <w:t xml:space="preserve">then </w:t>
      </w:r>
      <w:r w:rsidR="00FA1753" w:rsidRPr="0043596C">
        <w:rPr>
          <w:rFonts w:ascii="Arial" w:hAnsi="Arial" w:cs="Arial"/>
          <w:sz w:val="24"/>
          <w:szCs w:val="24"/>
        </w:rPr>
        <w:t xml:space="preserve">said that he had and had </w:t>
      </w:r>
      <w:r w:rsidR="005315B1" w:rsidRPr="0043596C">
        <w:rPr>
          <w:rFonts w:ascii="Arial" w:hAnsi="Arial" w:cs="Arial"/>
          <w:sz w:val="24"/>
          <w:szCs w:val="24"/>
        </w:rPr>
        <w:t xml:space="preserve">even </w:t>
      </w:r>
      <w:r w:rsidR="00FA1753" w:rsidRPr="0043596C">
        <w:rPr>
          <w:rFonts w:ascii="Arial" w:hAnsi="Arial" w:cs="Arial"/>
          <w:sz w:val="24"/>
          <w:szCs w:val="24"/>
        </w:rPr>
        <w:t xml:space="preserve">gone to </w:t>
      </w:r>
      <w:r w:rsidR="006543B6" w:rsidRPr="0043596C">
        <w:rPr>
          <w:rFonts w:ascii="Arial" w:hAnsi="Arial" w:cs="Arial"/>
          <w:sz w:val="24"/>
          <w:szCs w:val="24"/>
        </w:rPr>
        <w:t>Ms Shelembe’s</w:t>
      </w:r>
      <w:r w:rsidR="00FA1753" w:rsidRPr="0043596C">
        <w:rPr>
          <w:rFonts w:ascii="Arial" w:hAnsi="Arial" w:cs="Arial"/>
          <w:sz w:val="24"/>
          <w:szCs w:val="24"/>
        </w:rPr>
        <w:t xml:space="preserve"> </w:t>
      </w:r>
      <w:r w:rsidR="005315B1" w:rsidRPr="0043596C">
        <w:rPr>
          <w:rFonts w:ascii="Arial" w:hAnsi="Arial" w:cs="Arial"/>
          <w:sz w:val="24"/>
          <w:szCs w:val="24"/>
        </w:rPr>
        <w:t>home</w:t>
      </w:r>
      <w:r w:rsidR="007D1D13" w:rsidRPr="0043596C">
        <w:rPr>
          <w:rFonts w:ascii="Arial" w:hAnsi="Arial" w:cs="Arial"/>
          <w:sz w:val="24"/>
          <w:szCs w:val="24"/>
        </w:rPr>
        <w:t xml:space="preserve"> to get them from her</w:t>
      </w:r>
      <w:r w:rsidR="005315B1" w:rsidRPr="0043596C">
        <w:rPr>
          <w:rFonts w:ascii="Arial" w:hAnsi="Arial" w:cs="Arial"/>
          <w:sz w:val="24"/>
          <w:szCs w:val="24"/>
        </w:rPr>
        <w:t>,</w:t>
      </w:r>
      <w:r w:rsidR="00FA1753" w:rsidRPr="0043596C">
        <w:rPr>
          <w:rFonts w:ascii="Arial" w:hAnsi="Arial" w:cs="Arial"/>
          <w:sz w:val="24"/>
          <w:szCs w:val="24"/>
        </w:rPr>
        <w:t xml:space="preserve"> but that </w:t>
      </w:r>
      <w:r w:rsidR="006543B6" w:rsidRPr="0043596C">
        <w:rPr>
          <w:rFonts w:ascii="Arial" w:hAnsi="Arial" w:cs="Arial"/>
          <w:sz w:val="24"/>
          <w:szCs w:val="24"/>
        </w:rPr>
        <w:t>she</w:t>
      </w:r>
      <w:r w:rsidR="00FA1753" w:rsidRPr="0043596C">
        <w:rPr>
          <w:rFonts w:ascii="Arial" w:hAnsi="Arial" w:cs="Arial"/>
          <w:sz w:val="24"/>
          <w:szCs w:val="24"/>
        </w:rPr>
        <w:t xml:space="preserve"> had not been there</w:t>
      </w:r>
      <w:r w:rsidR="007D1D13" w:rsidRPr="0043596C">
        <w:rPr>
          <w:rFonts w:ascii="Arial" w:hAnsi="Arial" w:cs="Arial"/>
          <w:sz w:val="24"/>
          <w:szCs w:val="24"/>
        </w:rPr>
        <w:t xml:space="preserve"> when he </w:t>
      </w:r>
      <w:r w:rsidR="007D1D13" w:rsidRPr="0043596C">
        <w:rPr>
          <w:rFonts w:ascii="Arial" w:hAnsi="Arial" w:cs="Arial"/>
          <w:sz w:val="24"/>
          <w:szCs w:val="24"/>
        </w:rPr>
        <w:lastRenderedPageBreak/>
        <w:t>called</w:t>
      </w:r>
      <w:r w:rsidR="00FA1753" w:rsidRPr="0043596C">
        <w:rPr>
          <w:rFonts w:ascii="Arial" w:hAnsi="Arial" w:cs="Arial"/>
          <w:sz w:val="24"/>
          <w:szCs w:val="24"/>
        </w:rPr>
        <w:t>, and he had left a message with her mother to the effect that he wanted his keys back.</w:t>
      </w:r>
      <w:r w:rsidR="000D521D" w:rsidRPr="0043596C">
        <w:rPr>
          <w:rFonts w:ascii="Arial" w:hAnsi="Arial" w:cs="Arial"/>
          <w:sz w:val="24"/>
          <w:szCs w:val="24"/>
        </w:rPr>
        <w:t xml:space="preserve"> This was also not put to Ms Shelembe.</w:t>
      </w:r>
    </w:p>
    <w:p w14:paraId="600AC0DE" w14:textId="77777777" w:rsidR="00FA1753" w:rsidRDefault="00FA1753" w:rsidP="005315B1">
      <w:pPr>
        <w:pStyle w:val="ListParagraph"/>
        <w:spacing w:after="0" w:line="360" w:lineRule="auto"/>
        <w:ind w:left="0"/>
        <w:jc w:val="both"/>
        <w:rPr>
          <w:rFonts w:ascii="Arial" w:hAnsi="Arial" w:cs="Arial"/>
          <w:sz w:val="24"/>
          <w:szCs w:val="24"/>
        </w:rPr>
      </w:pPr>
    </w:p>
    <w:p w14:paraId="1795E96E" w14:textId="7F287DE4" w:rsidR="00FA1753" w:rsidRPr="0043596C" w:rsidRDefault="0043596C" w:rsidP="0043596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A1753" w:rsidRPr="0043596C">
        <w:rPr>
          <w:rFonts w:ascii="Arial" w:hAnsi="Arial" w:cs="Arial"/>
          <w:sz w:val="24"/>
          <w:szCs w:val="24"/>
        </w:rPr>
        <w:t>There then followed the most tortuous series of questions regarding the accused’s desires</w:t>
      </w:r>
      <w:r w:rsidR="00316388" w:rsidRPr="0043596C">
        <w:rPr>
          <w:rFonts w:ascii="Arial" w:hAnsi="Arial" w:cs="Arial"/>
          <w:sz w:val="24"/>
          <w:szCs w:val="24"/>
        </w:rPr>
        <w:t xml:space="preserve">, hopes and expectations </w:t>
      </w:r>
      <w:r w:rsidR="007D1D13" w:rsidRPr="0043596C">
        <w:rPr>
          <w:rFonts w:ascii="Arial" w:hAnsi="Arial" w:cs="Arial"/>
          <w:sz w:val="24"/>
          <w:szCs w:val="24"/>
        </w:rPr>
        <w:t>concerning</w:t>
      </w:r>
      <w:r w:rsidR="00FA1753" w:rsidRPr="0043596C">
        <w:rPr>
          <w:rFonts w:ascii="Arial" w:hAnsi="Arial" w:cs="Arial"/>
          <w:sz w:val="24"/>
          <w:szCs w:val="24"/>
        </w:rPr>
        <w:t xml:space="preserve"> </w:t>
      </w:r>
      <w:r w:rsidR="00245221" w:rsidRPr="0043596C">
        <w:rPr>
          <w:rFonts w:ascii="Arial" w:hAnsi="Arial" w:cs="Arial"/>
          <w:sz w:val="24"/>
          <w:szCs w:val="24"/>
        </w:rPr>
        <w:t>his</w:t>
      </w:r>
      <w:r w:rsidR="00FA1753" w:rsidRPr="0043596C">
        <w:rPr>
          <w:rFonts w:ascii="Arial" w:hAnsi="Arial" w:cs="Arial"/>
          <w:sz w:val="24"/>
          <w:szCs w:val="24"/>
        </w:rPr>
        <w:t xml:space="preserve"> relationship with Ms Shelembe. </w:t>
      </w:r>
      <w:r w:rsidR="00245221" w:rsidRPr="0043596C">
        <w:rPr>
          <w:rFonts w:ascii="Arial" w:hAnsi="Arial" w:cs="Arial"/>
          <w:sz w:val="24"/>
          <w:szCs w:val="24"/>
        </w:rPr>
        <w:t xml:space="preserve">His answers were in large part </w:t>
      </w:r>
      <w:r w:rsidR="000D521D" w:rsidRPr="0043596C">
        <w:rPr>
          <w:rFonts w:ascii="Arial" w:hAnsi="Arial" w:cs="Arial"/>
          <w:sz w:val="24"/>
          <w:szCs w:val="24"/>
        </w:rPr>
        <w:t>entirely contradictory</w:t>
      </w:r>
      <w:r w:rsidR="00245221" w:rsidRPr="0043596C">
        <w:rPr>
          <w:rFonts w:ascii="Arial" w:hAnsi="Arial" w:cs="Arial"/>
          <w:sz w:val="24"/>
          <w:szCs w:val="24"/>
        </w:rPr>
        <w:t>. Thus, in response to a proposition that he did not want to break up with Ms Shelembe, he said that it was a lie.</w:t>
      </w:r>
      <w:r w:rsidR="005B317B" w:rsidRPr="0043596C">
        <w:rPr>
          <w:rFonts w:ascii="Arial" w:hAnsi="Arial" w:cs="Arial"/>
          <w:sz w:val="24"/>
          <w:szCs w:val="24"/>
        </w:rPr>
        <w:t xml:space="preserve"> When he was asked if he did want to break up with her, he said they had never had problems. He agreed that he wanted to be with her and initially said that he did not want to lose her to another man. He then said that it was not true that he did not want to lose her to another man. Then he</w:t>
      </w:r>
      <w:r w:rsidR="007D1D13" w:rsidRPr="0043596C">
        <w:rPr>
          <w:rFonts w:ascii="Arial" w:hAnsi="Arial" w:cs="Arial"/>
          <w:sz w:val="24"/>
          <w:szCs w:val="24"/>
        </w:rPr>
        <w:t xml:space="preserve"> again</w:t>
      </w:r>
      <w:r w:rsidR="005B317B" w:rsidRPr="0043596C">
        <w:rPr>
          <w:rFonts w:ascii="Arial" w:hAnsi="Arial" w:cs="Arial"/>
          <w:sz w:val="24"/>
          <w:szCs w:val="24"/>
        </w:rPr>
        <w:t xml:space="preserve"> said he did not want to lose her but then denied that he did not want to lose her.</w:t>
      </w:r>
    </w:p>
    <w:p w14:paraId="1478199A" w14:textId="77777777" w:rsidR="005B317B" w:rsidRPr="005B317B" w:rsidRDefault="005B317B" w:rsidP="00BE5E80">
      <w:pPr>
        <w:pStyle w:val="ListParagraph"/>
        <w:spacing w:after="0" w:line="360" w:lineRule="auto"/>
        <w:rPr>
          <w:rFonts w:ascii="Arial" w:hAnsi="Arial" w:cs="Arial"/>
          <w:sz w:val="24"/>
          <w:szCs w:val="24"/>
        </w:rPr>
      </w:pPr>
    </w:p>
    <w:p w14:paraId="754C8ADC" w14:textId="3B8363B7" w:rsidR="005B317B" w:rsidRPr="0043596C" w:rsidRDefault="0043596C" w:rsidP="0043596C">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B317B" w:rsidRPr="0043596C">
        <w:rPr>
          <w:rFonts w:ascii="Arial" w:hAnsi="Arial" w:cs="Arial"/>
          <w:sz w:val="24"/>
          <w:szCs w:val="24"/>
        </w:rPr>
        <w:t>As regards the evidence of Ms Gumbi, the accused stated that he had no issues with her and that there was no bad blood between them. He did not, however, agree with the proposition that she had no reason to lie about him coming to her house. He said that there might be a reason</w:t>
      </w:r>
      <w:r w:rsidR="00BE5E80" w:rsidRPr="0043596C">
        <w:rPr>
          <w:rFonts w:ascii="Arial" w:hAnsi="Arial" w:cs="Arial"/>
          <w:sz w:val="24"/>
          <w:szCs w:val="24"/>
        </w:rPr>
        <w:t xml:space="preserve">. That reason was that she was friends with Ms Shelembe. For this reason, she might tell lies about him. This was never put to either </w:t>
      </w:r>
      <w:r w:rsidR="000D521D" w:rsidRPr="0043596C">
        <w:rPr>
          <w:rFonts w:ascii="Arial" w:hAnsi="Arial" w:cs="Arial"/>
          <w:sz w:val="24"/>
          <w:szCs w:val="24"/>
        </w:rPr>
        <w:t>Ms Gumbi or Ms Shelembe</w:t>
      </w:r>
      <w:r w:rsidR="00BE5E80" w:rsidRPr="0043596C">
        <w:rPr>
          <w:rFonts w:ascii="Arial" w:hAnsi="Arial" w:cs="Arial"/>
          <w:sz w:val="24"/>
          <w:szCs w:val="24"/>
        </w:rPr>
        <w:t>.</w:t>
      </w:r>
    </w:p>
    <w:p w14:paraId="3CC0ADC9" w14:textId="77777777" w:rsidR="00BE5E80" w:rsidRPr="00BE5E80" w:rsidRDefault="00BE5E80" w:rsidP="00BE5E80">
      <w:pPr>
        <w:pStyle w:val="ListParagraph"/>
        <w:spacing w:after="0" w:line="360" w:lineRule="auto"/>
        <w:rPr>
          <w:rFonts w:ascii="Arial" w:hAnsi="Arial" w:cs="Arial"/>
          <w:sz w:val="24"/>
          <w:szCs w:val="24"/>
        </w:rPr>
      </w:pPr>
    </w:p>
    <w:p w14:paraId="6F7D01A9" w14:textId="39C5949D" w:rsidR="0081265B" w:rsidRPr="0043596C" w:rsidRDefault="0043596C" w:rsidP="0043596C">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E5E80" w:rsidRPr="0043596C">
        <w:rPr>
          <w:rFonts w:ascii="Arial" w:hAnsi="Arial" w:cs="Arial"/>
          <w:sz w:val="24"/>
          <w:szCs w:val="24"/>
        </w:rPr>
        <w:t xml:space="preserve">At the end of Mr Ngubane’s cross examination, the court requested the accused to clarify certain parts of his evidence. The accused was asked whether the </w:t>
      </w:r>
      <w:r w:rsidR="00C95172" w:rsidRPr="0043596C">
        <w:rPr>
          <w:rFonts w:ascii="Arial" w:hAnsi="Arial" w:cs="Arial"/>
          <w:sz w:val="24"/>
          <w:szCs w:val="24"/>
        </w:rPr>
        <w:t>deceas</w:t>
      </w:r>
      <w:r w:rsidR="00BE5E80" w:rsidRPr="0043596C">
        <w:rPr>
          <w:rFonts w:ascii="Arial" w:hAnsi="Arial" w:cs="Arial"/>
          <w:sz w:val="24"/>
          <w:szCs w:val="24"/>
        </w:rPr>
        <w:t xml:space="preserve">ed would have heard him ask Ms Shelembe for his keys and would have heard her say to the accused that he should come </w:t>
      </w:r>
      <w:r w:rsidR="000D521D" w:rsidRPr="0043596C">
        <w:rPr>
          <w:rFonts w:ascii="Arial" w:hAnsi="Arial" w:cs="Arial"/>
          <w:sz w:val="24"/>
          <w:szCs w:val="24"/>
        </w:rPr>
        <w:t xml:space="preserve">to her </w:t>
      </w:r>
      <w:r w:rsidR="00BE5E80" w:rsidRPr="0043596C">
        <w:rPr>
          <w:rFonts w:ascii="Arial" w:hAnsi="Arial" w:cs="Arial"/>
          <w:sz w:val="24"/>
          <w:szCs w:val="24"/>
        </w:rPr>
        <w:t xml:space="preserve">and fetch them. He agreed that </w:t>
      </w:r>
      <w:r w:rsidR="00BC0553" w:rsidRPr="0043596C">
        <w:rPr>
          <w:rFonts w:ascii="Arial" w:hAnsi="Arial" w:cs="Arial"/>
          <w:sz w:val="24"/>
          <w:szCs w:val="24"/>
        </w:rPr>
        <w:t>t</w:t>
      </w:r>
      <w:r w:rsidR="00BE5E80" w:rsidRPr="0043596C">
        <w:rPr>
          <w:rFonts w:ascii="Arial" w:hAnsi="Arial" w:cs="Arial"/>
          <w:sz w:val="24"/>
          <w:szCs w:val="24"/>
        </w:rPr>
        <w:t>he</w:t>
      </w:r>
      <w:r w:rsidR="00BC0553" w:rsidRPr="0043596C">
        <w:rPr>
          <w:rFonts w:ascii="Arial" w:hAnsi="Arial" w:cs="Arial"/>
          <w:sz w:val="24"/>
          <w:szCs w:val="24"/>
        </w:rPr>
        <w:t xml:space="preserve"> deceased</w:t>
      </w:r>
      <w:r w:rsidR="00BE5E80" w:rsidRPr="0043596C">
        <w:rPr>
          <w:rFonts w:ascii="Arial" w:hAnsi="Arial" w:cs="Arial"/>
          <w:sz w:val="24"/>
          <w:szCs w:val="24"/>
        </w:rPr>
        <w:t xml:space="preserve"> would have heard that. He was asked then why the deceased would start assaulting him wh</w:t>
      </w:r>
      <w:r w:rsidR="004C4F5F" w:rsidRPr="0043596C">
        <w:rPr>
          <w:rFonts w:ascii="Arial" w:hAnsi="Arial" w:cs="Arial"/>
          <w:sz w:val="24"/>
          <w:szCs w:val="24"/>
        </w:rPr>
        <w:t>e</w:t>
      </w:r>
      <w:r w:rsidR="00BE5E80" w:rsidRPr="0043596C">
        <w:rPr>
          <w:rFonts w:ascii="Arial" w:hAnsi="Arial" w:cs="Arial"/>
          <w:sz w:val="24"/>
          <w:szCs w:val="24"/>
        </w:rPr>
        <w:t>n he approached them</w:t>
      </w:r>
      <w:r w:rsidR="00BC0553" w:rsidRPr="0043596C">
        <w:rPr>
          <w:rFonts w:ascii="Arial" w:hAnsi="Arial" w:cs="Arial"/>
          <w:sz w:val="24"/>
          <w:szCs w:val="24"/>
        </w:rPr>
        <w:t xml:space="preserve"> as the deceased would have known he posed no threat but was responding to Ms Shelembe’s request</w:t>
      </w:r>
      <w:r w:rsidR="00BE5E80" w:rsidRPr="0043596C">
        <w:rPr>
          <w:rFonts w:ascii="Arial" w:hAnsi="Arial" w:cs="Arial"/>
          <w:sz w:val="24"/>
          <w:szCs w:val="24"/>
        </w:rPr>
        <w:t>. He had no answer for this. As to the assault</w:t>
      </w:r>
      <w:r w:rsidR="007D1D13" w:rsidRPr="0043596C">
        <w:rPr>
          <w:rFonts w:ascii="Arial" w:hAnsi="Arial" w:cs="Arial"/>
          <w:sz w:val="24"/>
          <w:szCs w:val="24"/>
        </w:rPr>
        <w:t xml:space="preserve"> that he allegedly suffered at the hands of the deceased</w:t>
      </w:r>
      <w:r w:rsidR="00BE5E80" w:rsidRPr="0043596C">
        <w:rPr>
          <w:rFonts w:ascii="Arial" w:hAnsi="Arial" w:cs="Arial"/>
          <w:sz w:val="24"/>
          <w:szCs w:val="24"/>
        </w:rPr>
        <w:t xml:space="preserve">, the accused revealed for the first time that he had been struck on </w:t>
      </w:r>
      <w:r w:rsidR="004C4F5F" w:rsidRPr="0043596C">
        <w:rPr>
          <w:rFonts w:ascii="Arial" w:hAnsi="Arial" w:cs="Arial"/>
          <w:sz w:val="24"/>
          <w:szCs w:val="24"/>
        </w:rPr>
        <w:t xml:space="preserve">his left eye and left ear by the </w:t>
      </w:r>
      <w:r w:rsidR="007D1D13" w:rsidRPr="0043596C">
        <w:rPr>
          <w:rFonts w:ascii="Arial" w:hAnsi="Arial" w:cs="Arial"/>
          <w:sz w:val="24"/>
          <w:szCs w:val="24"/>
        </w:rPr>
        <w:t>deceas</w:t>
      </w:r>
      <w:r w:rsidR="004C4F5F" w:rsidRPr="0043596C">
        <w:rPr>
          <w:rFonts w:ascii="Arial" w:hAnsi="Arial" w:cs="Arial"/>
          <w:sz w:val="24"/>
          <w:szCs w:val="24"/>
        </w:rPr>
        <w:t xml:space="preserve">ed. After that happened, </w:t>
      </w:r>
      <w:r w:rsidR="00C95172" w:rsidRPr="0043596C">
        <w:rPr>
          <w:rFonts w:ascii="Arial" w:hAnsi="Arial" w:cs="Arial"/>
          <w:sz w:val="24"/>
          <w:szCs w:val="24"/>
        </w:rPr>
        <w:t>he and the deceased</w:t>
      </w:r>
      <w:r w:rsidR="004C4F5F" w:rsidRPr="0043596C">
        <w:rPr>
          <w:rFonts w:ascii="Arial" w:hAnsi="Arial" w:cs="Arial"/>
          <w:sz w:val="24"/>
          <w:szCs w:val="24"/>
        </w:rPr>
        <w:t xml:space="preserve"> grabbed each other and the knife, allegedly possessed by the deceased, fell to the ground</w:t>
      </w:r>
      <w:r w:rsidR="00712A54" w:rsidRPr="0043596C">
        <w:rPr>
          <w:rFonts w:ascii="Arial" w:hAnsi="Arial" w:cs="Arial"/>
          <w:sz w:val="24"/>
          <w:szCs w:val="24"/>
        </w:rPr>
        <w:t>,</w:t>
      </w:r>
      <w:r w:rsidR="00BC0553" w:rsidRPr="0043596C">
        <w:rPr>
          <w:rFonts w:ascii="Arial" w:hAnsi="Arial" w:cs="Arial"/>
          <w:sz w:val="24"/>
          <w:szCs w:val="24"/>
        </w:rPr>
        <w:t xml:space="preserve"> not from his hand</w:t>
      </w:r>
      <w:r w:rsidR="00712A54" w:rsidRPr="0043596C">
        <w:rPr>
          <w:rFonts w:ascii="Arial" w:hAnsi="Arial" w:cs="Arial"/>
          <w:sz w:val="24"/>
          <w:szCs w:val="24"/>
        </w:rPr>
        <w:t>,</w:t>
      </w:r>
      <w:r w:rsidR="00BC0553" w:rsidRPr="0043596C">
        <w:rPr>
          <w:rFonts w:ascii="Arial" w:hAnsi="Arial" w:cs="Arial"/>
          <w:sz w:val="24"/>
          <w:szCs w:val="24"/>
        </w:rPr>
        <w:t xml:space="preserve"> but from the deceased’s trouser</w:t>
      </w:r>
      <w:r w:rsidR="004C4F5F" w:rsidRPr="0043596C">
        <w:rPr>
          <w:rFonts w:ascii="Arial" w:hAnsi="Arial" w:cs="Arial"/>
          <w:sz w:val="24"/>
          <w:szCs w:val="24"/>
        </w:rPr>
        <w:t>s. The accused’s jacket was torn</w:t>
      </w:r>
      <w:r w:rsidR="00C95172" w:rsidRPr="0043596C">
        <w:rPr>
          <w:rFonts w:ascii="Arial" w:hAnsi="Arial" w:cs="Arial"/>
          <w:sz w:val="24"/>
          <w:szCs w:val="24"/>
        </w:rPr>
        <w:t xml:space="preserve"> in the </w:t>
      </w:r>
      <w:r w:rsidR="000D521D" w:rsidRPr="0043596C">
        <w:rPr>
          <w:rFonts w:ascii="Arial" w:hAnsi="Arial" w:cs="Arial"/>
          <w:sz w:val="24"/>
          <w:szCs w:val="24"/>
        </w:rPr>
        <w:t xml:space="preserve">ensuing </w:t>
      </w:r>
      <w:r w:rsidR="00C95172" w:rsidRPr="0043596C">
        <w:rPr>
          <w:rFonts w:ascii="Arial" w:hAnsi="Arial" w:cs="Arial"/>
          <w:sz w:val="24"/>
          <w:szCs w:val="24"/>
        </w:rPr>
        <w:t>fracas</w:t>
      </w:r>
      <w:r w:rsidR="004C4F5F" w:rsidRPr="0043596C">
        <w:rPr>
          <w:rFonts w:ascii="Arial" w:hAnsi="Arial" w:cs="Arial"/>
          <w:sz w:val="24"/>
          <w:szCs w:val="24"/>
        </w:rPr>
        <w:t>, and he stepped back. The deceased then slipped and fell to the ground. The accused grabbed the knife</w:t>
      </w:r>
      <w:r w:rsidR="007D1D13" w:rsidRPr="0043596C">
        <w:rPr>
          <w:rFonts w:ascii="Arial" w:hAnsi="Arial" w:cs="Arial"/>
          <w:sz w:val="24"/>
          <w:szCs w:val="24"/>
        </w:rPr>
        <w:t xml:space="preserve"> now lying </w:t>
      </w:r>
      <w:r w:rsidR="004C4F5F" w:rsidRPr="0043596C">
        <w:rPr>
          <w:rFonts w:ascii="Arial" w:hAnsi="Arial" w:cs="Arial"/>
          <w:sz w:val="24"/>
          <w:szCs w:val="24"/>
        </w:rPr>
        <w:t xml:space="preserve">on the ground and stabbed the deceased while he was </w:t>
      </w:r>
      <w:r w:rsidR="007D1D13" w:rsidRPr="0043596C">
        <w:rPr>
          <w:rFonts w:ascii="Arial" w:hAnsi="Arial" w:cs="Arial"/>
          <w:sz w:val="24"/>
          <w:szCs w:val="24"/>
        </w:rPr>
        <w:lastRenderedPageBreak/>
        <w:t xml:space="preserve">also </w:t>
      </w:r>
      <w:r w:rsidR="004C4F5F" w:rsidRPr="0043596C">
        <w:rPr>
          <w:rFonts w:ascii="Arial" w:hAnsi="Arial" w:cs="Arial"/>
          <w:sz w:val="24"/>
          <w:szCs w:val="24"/>
        </w:rPr>
        <w:t xml:space="preserve">on the ground. The accused </w:t>
      </w:r>
      <w:r w:rsidR="007D1D13" w:rsidRPr="0043596C">
        <w:rPr>
          <w:rFonts w:ascii="Arial" w:hAnsi="Arial" w:cs="Arial"/>
          <w:sz w:val="24"/>
          <w:szCs w:val="24"/>
        </w:rPr>
        <w:t xml:space="preserve">immediately </w:t>
      </w:r>
      <w:r w:rsidR="004C4F5F" w:rsidRPr="0043596C">
        <w:rPr>
          <w:rFonts w:ascii="Arial" w:hAnsi="Arial" w:cs="Arial"/>
          <w:sz w:val="24"/>
          <w:szCs w:val="24"/>
        </w:rPr>
        <w:t xml:space="preserve">varied </w:t>
      </w:r>
      <w:r w:rsidR="00A8271D" w:rsidRPr="0043596C">
        <w:rPr>
          <w:rFonts w:ascii="Arial" w:hAnsi="Arial" w:cs="Arial"/>
          <w:sz w:val="24"/>
          <w:szCs w:val="24"/>
        </w:rPr>
        <w:t>this and</w:t>
      </w:r>
      <w:r w:rsidR="004C4F5F" w:rsidRPr="0043596C">
        <w:rPr>
          <w:rFonts w:ascii="Arial" w:hAnsi="Arial" w:cs="Arial"/>
          <w:sz w:val="24"/>
          <w:szCs w:val="24"/>
        </w:rPr>
        <w:t xml:space="preserve"> said that he had stabbed the deceased when he was between standing up and lying on the ground. The </w:t>
      </w:r>
      <w:r w:rsidR="006543B6" w:rsidRPr="0043596C">
        <w:rPr>
          <w:rFonts w:ascii="Arial" w:hAnsi="Arial" w:cs="Arial"/>
          <w:sz w:val="24"/>
          <w:szCs w:val="24"/>
        </w:rPr>
        <w:t>decea</w:t>
      </w:r>
      <w:r w:rsidR="004C4F5F" w:rsidRPr="0043596C">
        <w:rPr>
          <w:rFonts w:ascii="Arial" w:hAnsi="Arial" w:cs="Arial"/>
          <w:sz w:val="24"/>
          <w:szCs w:val="24"/>
        </w:rPr>
        <w:t>sed stood up and came towards the accused</w:t>
      </w:r>
      <w:r w:rsidR="007D1D13" w:rsidRPr="0043596C">
        <w:rPr>
          <w:rFonts w:ascii="Arial" w:hAnsi="Arial" w:cs="Arial"/>
          <w:sz w:val="24"/>
          <w:szCs w:val="24"/>
        </w:rPr>
        <w:t>,</w:t>
      </w:r>
      <w:r w:rsidR="004C4F5F" w:rsidRPr="0043596C">
        <w:rPr>
          <w:rFonts w:ascii="Arial" w:hAnsi="Arial" w:cs="Arial"/>
          <w:sz w:val="24"/>
          <w:szCs w:val="24"/>
        </w:rPr>
        <w:t xml:space="preserve"> </w:t>
      </w:r>
      <w:r w:rsidR="007D1D13" w:rsidRPr="0043596C">
        <w:rPr>
          <w:rFonts w:ascii="Arial" w:hAnsi="Arial" w:cs="Arial"/>
          <w:sz w:val="24"/>
          <w:szCs w:val="24"/>
        </w:rPr>
        <w:t>notwithstanding that he had</w:t>
      </w:r>
      <w:r w:rsidR="00BC0553" w:rsidRPr="0043596C">
        <w:rPr>
          <w:rFonts w:ascii="Arial" w:hAnsi="Arial" w:cs="Arial"/>
          <w:sz w:val="24"/>
          <w:szCs w:val="24"/>
        </w:rPr>
        <w:t xml:space="preserve"> </w:t>
      </w:r>
      <w:r w:rsidR="007445CC" w:rsidRPr="0043596C">
        <w:rPr>
          <w:rFonts w:ascii="Arial" w:hAnsi="Arial" w:cs="Arial"/>
          <w:sz w:val="24"/>
          <w:szCs w:val="24"/>
        </w:rPr>
        <w:t>just been</w:t>
      </w:r>
      <w:r w:rsidR="007D1D13" w:rsidRPr="0043596C">
        <w:rPr>
          <w:rFonts w:ascii="Arial" w:hAnsi="Arial" w:cs="Arial"/>
          <w:sz w:val="24"/>
          <w:szCs w:val="24"/>
        </w:rPr>
        <w:t xml:space="preserve"> stabbed, </w:t>
      </w:r>
      <w:r w:rsidR="004C4F5F" w:rsidRPr="0043596C">
        <w:rPr>
          <w:rFonts w:ascii="Arial" w:hAnsi="Arial" w:cs="Arial"/>
          <w:sz w:val="24"/>
          <w:szCs w:val="24"/>
        </w:rPr>
        <w:t xml:space="preserve">and grabbed him. He then stabbed the deceased </w:t>
      </w:r>
      <w:r w:rsidR="0081265B" w:rsidRPr="0043596C">
        <w:rPr>
          <w:rFonts w:ascii="Arial" w:hAnsi="Arial" w:cs="Arial"/>
          <w:sz w:val="24"/>
          <w:szCs w:val="24"/>
        </w:rPr>
        <w:t xml:space="preserve">again. He did not take notice of how many times he stabbed the deceased or which parts of his body suffered the stab wounds. He was asked to clarify why he had not </w:t>
      </w:r>
      <w:r w:rsidR="00C95172" w:rsidRPr="0043596C">
        <w:rPr>
          <w:rFonts w:ascii="Arial" w:hAnsi="Arial" w:cs="Arial"/>
          <w:sz w:val="24"/>
          <w:szCs w:val="24"/>
        </w:rPr>
        <w:t xml:space="preserve">simply </w:t>
      </w:r>
      <w:r w:rsidR="0081265B" w:rsidRPr="0043596C">
        <w:rPr>
          <w:rFonts w:ascii="Arial" w:hAnsi="Arial" w:cs="Arial"/>
          <w:sz w:val="24"/>
          <w:szCs w:val="24"/>
        </w:rPr>
        <w:t>left once he had secured possession of the knife. His answer to this was that he apologised, but he had reacted as he did out of ‘emotion’. Asked what that emotion was, he said that he was extremely angry that the deceased had assaulted him. He stated that he was not emotional about the deceased being with his girlfriend.</w:t>
      </w:r>
      <w:r w:rsidR="000D521D" w:rsidRPr="0043596C">
        <w:rPr>
          <w:rFonts w:ascii="Arial" w:hAnsi="Arial" w:cs="Arial"/>
          <w:sz w:val="24"/>
          <w:szCs w:val="24"/>
        </w:rPr>
        <w:t xml:space="preserve"> The latter statement contradicted his earlier statement that</w:t>
      </w:r>
      <w:r w:rsidR="00CE78B6" w:rsidRPr="0043596C">
        <w:rPr>
          <w:rFonts w:ascii="Arial" w:hAnsi="Arial" w:cs="Arial"/>
          <w:sz w:val="24"/>
          <w:szCs w:val="24"/>
        </w:rPr>
        <w:t xml:space="preserve"> he had acted as he did by virtue of a number of factors, including the fact that he had been assaulted by the deceased and that the deceased was in a love relationship with Ms Shelembe.</w:t>
      </w:r>
    </w:p>
    <w:p w14:paraId="1839CC34" w14:textId="77777777" w:rsidR="00CE78B6" w:rsidRPr="00B9733E" w:rsidRDefault="00CE78B6" w:rsidP="00CE78B6">
      <w:pPr>
        <w:pStyle w:val="ListParagraph"/>
        <w:spacing w:after="0" w:line="360" w:lineRule="auto"/>
        <w:ind w:left="0"/>
        <w:jc w:val="both"/>
        <w:rPr>
          <w:rFonts w:ascii="Arial" w:hAnsi="Arial" w:cs="Arial"/>
          <w:sz w:val="24"/>
          <w:szCs w:val="24"/>
        </w:rPr>
      </w:pPr>
    </w:p>
    <w:p w14:paraId="7A712BBD" w14:textId="210B360B" w:rsidR="0081265B" w:rsidRPr="0043596C" w:rsidRDefault="0043596C" w:rsidP="0043596C">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1265B" w:rsidRPr="0043596C">
        <w:rPr>
          <w:rFonts w:ascii="Arial" w:hAnsi="Arial" w:cs="Arial"/>
          <w:sz w:val="24"/>
          <w:szCs w:val="24"/>
        </w:rPr>
        <w:t>The accused had no witnesses to call and closed his case.</w:t>
      </w:r>
    </w:p>
    <w:p w14:paraId="536D4157" w14:textId="77777777" w:rsidR="00AE0FA9" w:rsidRPr="00AE0FA9" w:rsidRDefault="00AE0FA9" w:rsidP="00CE78B6">
      <w:pPr>
        <w:pStyle w:val="ListParagraph"/>
        <w:spacing w:after="0" w:line="360" w:lineRule="auto"/>
        <w:rPr>
          <w:rFonts w:ascii="Arial" w:hAnsi="Arial" w:cs="Arial"/>
          <w:sz w:val="24"/>
          <w:szCs w:val="24"/>
        </w:rPr>
      </w:pPr>
    </w:p>
    <w:p w14:paraId="31E207D5" w14:textId="669FE1C4" w:rsidR="00A6640C" w:rsidRPr="0043596C" w:rsidRDefault="0043596C" w:rsidP="0043596C">
      <w:pPr>
        <w:spacing w:after="0" w:line="360" w:lineRule="auto"/>
        <w:jc w:val="both"/>
        <w:rPr>
          <w:rFonts w:asciiTheme="minorBidi" w:hAnsiTheme="minorBidi"/>
          <w:color w:val="242121"/>
          <w:sz w:val="24"/>
          <w:szCs w:val="24"/>
          <w:lang w:val="en-US"/>
        </w:rPr>
      </w:pPr>
      <w:r>
        <w:rPr>
          <w:rFonts w:ascii="Arial" w:hAnsi="Arial" w:cs="Arial"/>
          <w:color w:val="242121"/>
          <w:sz w:val="24"/>
          <w:szCs w:val="24"/>
          <w:lang w:val="en-US"/>
        </w:rPr>
        <w:t>[37]</w:t>
      </w:r>
      <w:r>
        <w:rPr>
          <w:rFonts w:ascii="Arial" w:hAnsi="Arial" w:cs="Arial"/>
          <w:color w:val="242121"/>
          <w:sz w:val="24"/>
          <w:szCs w:val="24"/>
          <w:lang w:val="en-US"/>
        </w:rPr>
        <w:tab/>
      </w:r>
      <w:r w:rsidR="005A65E1" w:rsidRPr="0043596C">
        <w:rPr>
          <w:rFonts w:asciiTheme="minorBidi" w:hAnsiTheme="minorBidi"/>
          <w:color w:val="242121"/>
          <w:sz w:val="24"/>
          <w:szCs w:val="24"/>
          <w:lang w:val="en-US"/>
        </w:rPr>
        <w:t>The state’s case is simple</w:t>
      </w:r>
      <w:r w:rsidR="007D1D13" w:rsidRPr="0043596C">
        <w:rPr>
          <w:rFonts w:asciiTheme="minorBidi" w:hAnsiTheme="minorBidi"/>
          <w:color w:val="242121"/>
          <w:sz w:val="24"/>
          <w:szCs w:val="24"/>
          <w:lang w:val="en-US"/>
        </w:rPr>
        <w:t>: it is the timeless example of a spurned lover exacting his revenge</w:t>
      </w:r>
      <w:r w:rsidR="00BB0D6B" w:rsidRPr="0043596C">
        <w:rPr>
          <w:rFonts w:asciiTheme="minorBidi" w:hAnsiTheme="minorBidi"/>
          <w:color w:val="242121"/>
          <w:sz w:val="24"/>
          <w:szCs w:val="24"/>
          <w:lang w:val="en-US"/>
        </w:rPr>
        <w:t xml:space="preserve"> on his successor</w:t>
      </w:r>
      <w:r w:rsidR="007D1D13" w:rsidRPr="0043596C">
        <w:rPr>
          <w:rFonts w:asciiTheme="minorBidi" w:hAnsiTheme="minorBidi"/>
          <w:color w:val="242121"/>
          <w:sz w:val="24"/>
          <w:szCs w:val="24"/>
          <w:lang w:val="en-US"/>
        </w:rPr>
        <w:t xml:space="preserve">. </w:t>
      </w:r>
      <w:r w:rsidR="005A65E1" w:rsidRPr="0043596C">
        <w:rPr>
          <w:rFonts w:asciiTheme="minorBidi" w:hAnsiTheme="minorBidi"/>
          <w:color w:val="242121"/>
          <w:sz w:val="24"/>
          <w:szCs w:val="24"/>
          <w:lang w:val="en-US"/>
        </w:rPr>
        <w:t xml:space="preserve">The accused was </w:t>
      </w:r>
      <w:r w:rsidR="005E1421" w:rsidRPr="0043596C">
        <w:rPr>
          <w:rFonts w:asciiTheme="minorBidi" w:hAnsiTheme="minorBidi"/>
          <w:color w:val="242121"/>
          <w:sz w:val="24"/>
          <w:szCs w:val="24"/>
          <w:lang w:val="en-US"/>
        </w:rPr>
        <w:t>the</w:t>
      </w:r>
      <w:r w:rsidR="005A65E1" w:rsidRPr="0043596C">
        <w:rPr>
          <w:rFonts w:asciiTheme="minorBidi" w:hAnsiTheme="minorBidi"/>
          <w:color w:val="242121"/>
          <w:sz w:val="24"/>
          <w:szCs w:val="24"/>
          <w:lang w:val="en-US"/>
        </w:rPr>
        <w:t xml:space="preserve"> spurned lover </w:t>
      </w:r>
      <w:r w:rsidR="005E1421" w:rsidRPr="0043596C">
        <w:rPr>
          <w:rFonts w:asciiTheme="minorBidi" w:hAnsiTheme="minorBidi"/>
          <w:color w:val="242121"/>
          <w:sz w:val="24"/>
          <w:szCs w:val="24"/>
          <w:lang w:val="en-US"/>
        </w:rPr>
        <w:t xml:space="preserve">of Ms Shelembe </w:t>
      </w:r>
      <w:r w:rsidR="00086D1D" w:rsidRPr="0043596C">
        <w:rPr>
          <w:rFonts w:asciiTheme="minorBidi" w:hAnsiTheme="minorBidi"/>
          <w:color w:val="242121"/>
          <w:sz w:val="24"/>
          <w:szCs w:val="24"/>
          <w:lang w:val="en-US"/>
        </w:rPr>
        <w:t>and</w:t>
      </w:r>
      <w:r w:rsidR="005A65E1" w:rsidRPr="0043596C">
        <w:rPr>
          <w:rFonts w:asciiTheme="minorBidi" w:hAnsiTheme="minorBidi"/>
          <w:color w:val="242121"/>
          <w:sz w:val="24"/>
          <w:szCs w:val="24"/>
          <w:lang w:val="en-US"/>
        </w:rPr>
        <w:t xml:space="preserve"> planned to exact revenge upon the successor to he</w:t>
      </w:r>
      <w:r w:rsidR="00086D1D" w:rsidRPr="0043596C">
        <w:rPr>
          <w:rFonts w:asciiTheme="minorBidi" w:hAnsiTheme="minorBidi"/>
          <w:color w:val="242121"/>
          <w:sz w:val="24"/>
          <w:szCs w:val="24"/>
          <w:lang w:val="en-US"/>
        </w:rPr>
        <w:t>r</w:t>
      </w:r>
      <w:r w:rsidR="005A65E1" w:rsidRPr="0043596C">
        <w:rPr>
          <w:rFonts w:asciiTheme="minorBidi" w:hAnsiTheme="minorBidi"/>
          <w:color w:val="242121"/>
          <w:sz w:val="24"/>
          <w:szCs w:val="24"/>
          <w:lang w:val="en-US"/>
        </w:rPr>
        <w:t xml:space="preserve"> affections. </w:t>
      </w:r>
      <w:r w:rsidR="005E1421" w:rsidRPr="0043596C">
        <w:rPr>
          <w:rFonts w:asciiTheme="minorBidi" w:hAnsiTheme="minorBidi"/>
          <w:color w:val="242121"/>
          <w:sz w:val="24"/>
          <w:szCs w:val="24"/>
          <w:lang w:val="en-US"/>
        </w:rPr>
        <w:t xml:space="preserve">He </w:t>
      </w:r>
      <w:r w:rsidR="004E4A0F" w:rsidRPr="0043596C">
        <w:rPr>
          <w:rFonts w:asciiTheme="minorBidi" w:hAnsiTheme="minorBidi"/>
          <w:color w:val="242121"/>
          <w:sz w:val="24"/>
          <w:szCs w:val="24"/>
          <w:lang w:val="en-US"/>
        </w:rPr>
        <w:t xml:space="preserve">planned his attack on the deceased and </w:t>
      </w:r>
      <w:r w:rsidR="005E1421" w:rsidRPr="0043596C">
        <w:rPr>
          <w:rFonts w:asciiTheme="minorBidi" w:hAnsiTheme="minorBidi"/>
          <w:color w:val="242121"/>
          <w:sz w:val="24"/>
          <w:szCs w:val="24"/>
          <w:lang w:val="en-US"/>
        </w:rPr>
        <w:t xml:space="preserve">sought out </w:t>
      </w:r>
      <w:r w:rsidR="004E4A0F" w:rsidRPr="0043596C">
        <w:rPr>
          <w:rFonts w:asciiTheme="minorBidi" w:hAnsiTheme="minorBidi"/>
          <w:color w:val="242121"/>
          <w:sz w:val="24"/>
          <w:szCs w:val="24"/>
          <w:lang w:val="en-US"/>
        </w:rPr>
        <w:t>his</w:t>
      </w:r>
      <w:r w:rsidR="005E1421" w:rsidRPr="0043596C">
        <w:rPr>
          <w:rFonts w:asciiTheme="minorBidi" w:hAnsiTheme="minorBidi"/>
          <w:color w:val="242121"/>
          <w:sz w:val="24"/>
          <w:szCs w:val="24"/>
          <w:lang w:val="en-US"/>
        </w:rPr>
        <w:t xml:space="preserve"> address and then struck early one morning when the deceased and Ms Shelembe were on foot on their way to work. The accused was the aggressor and struck the deceased down mercilessly and without compunction</w:t>
      </w:r>
      <w:r w:rsidR="00086D1D" w:rsidRPr="0043596C">
        <w:rPr>
          <w:rFonts w:asciiTheme="minorBidi" w:hAnsiTheme="minorBidi"/>
          <w:color w:val="242121"/>
          <w:sz w:val="24"/>
          <w:szCs w:val="24"/>
          <w:lang w:val="en-US"/>
        </w:rPr>
        <w:t xml:space="preserve"> by stabbing him three times with a knife that he</w:t>
      </w:r>
      <w:r w:rsidR="003501FE" w:rsidRPr="0043596C">
        <w:rPr>
          <w:rFonts w:asciiTheme="minorBidi" w:hAnsiTheme="minorBidi"/>
          <w:color w:val="242121"/>
          <w:sz w:val="24"/>
          <w:szCs w:val="24"/>
          <w:lang w:val="en-US"/>
        </w:rPr>
        <w:t>, the accused,</w:t>
      </w:r>
      <w:r w:rsidR="00086D1D" w:rsidRPr="0043596C">
        <w:rPr>
          <w:rFonts w:asciiTheme="minorBidi" w:hAnsiTheme="minorBidi"/>
          <w:color w:val="242121"/>
          <w:sz w:val="24"/>
          <w:szCs w:val="24"/>
          <w:lang w:val="en-US"/>
        </w:rPr>
        <w:t xml:space="preserve"> had brought to the scene.</w:t>
      </w:r>
      <w:r w:rsidR="005E1421" w:rsidRPr="0043596C">
        <w:rPr>
          <w:rFonts w:asciiTheme="minorBidi" w:hAnsiTheme="minorBidi"/>
          <w:color w:val="242121"/>
          <w:sz w:val="24"/>
          <w:szCs w:val="24"/>
          <w:lang w:val="en-US"/>
        </w:rPr>
        <w:t xml:space="preserve"> </w:t>
      </w:r>
      <w:r w:rsidR="00CE78B6" w:rsidRPr="0043596C">
        <w:rPr>
          <w:rFonts w:asciiTheme="minorBidi" w:hAnsiTheme="minorBidi"/>
          <w:color w:val="242121"/>
          <w:sz w:val="24"/>
          <w:szCs w:val="24"/>
          <w:lang w:val="en-US"/>
        </w:rPr>
        <w:t>He then left the scene and left the deceased to die.</w:t>
      </w:r>
      <w:r w:rsidR="00035FE5" w:rsidRPr="0043596C">
        <w:rPr>
          <w:rFonts w:asciiTheme="minorBidi" w:hAnsiTheme="minorBidi"/>
          <w:color w:val="242121"/>
          <w:sz w:val="24"/>
          <w:szCs w:val="24"/>
          <w:lang w:val="en-US"/>
        </w:rPr>
        <w:t xml:space="preserve"> The accused, on the other hand, also presents a simple explanation for what occurred on 22 September 2023. He asserts that whilst posing no threat to the deceased, he was unlawfully set upon by him and acted in self-defence in warding off the deceased’s attack. He accepts that his actions killed the deceased, but asserts that his actions were lawful in the circumstances.</w:t>
      </w:r>
    </w:p>
    <w:p w14:paraId="2FD2F56C" w14:textId="77777777" w:rsidR="00136ECD" w:rsidRPr="00136ECD" w:rsidRDefault="00136ECD" w:rsidP="00136ECD">
      <w:pPr>
        <w:pStyle w:val="ListParagraph"/>
        <w:spacing w:line="360" w:lineRule="auto"/>
        <w:rPr>
          <w:rFonts w:asciiTheme="minorBidi" w:hAnsiTheme="minorBidi"/>
          <w:color w:val="242121"/>
          <w:sz w:val="24"/>
          <w:szCs w:val="24"/>
          <w:lang w:val="en-US"/>
        </w:rPr>
      </w:pPr>
    </w:p>
    <w:p w14:paraId="46CCB611" w14:textId="247FEB0A" w:rsidR="00C446A4" w:rsidRPr="0043596C" w:rsidRDefault="0043596C" w:rsidP="0043596C">
      <w:pPr>
        <w:spacing w:after="0" w:line="360" w:lineRule="auto"/>
        <w:jc w:val="both"/>
        <w:rPr>
          <w:rFonts w:ascii="Arial" w:hAnsi="Arial" w:cs="Arial"/>
          <w:color w:val="242121"/>
          <w:sz w:val="24"/>
          <w:szCs w:val="24"/>
          <w:lang w:val="en-US"/>
        </w:rPr>
      </w:pPr>
      <w:r w:rsidRPr="00C446A4">
        <w:rPr>
          <w:rFonts w:ascii="Arial" w:hAnsi="Arial" w:cs="Arial"/>
          <w:color w:val="242121"/>
          <w:sz w:val="24"/>
          <w:szCs w:val="24"/>
          <w:lang w:val="en-US"/>
        </w:rPr>
        <w:t>[38]</w:t>
      </w:r>
      <w:r w:rsidRPr="00C446A4">
        <w:rPr>
          <w:rFonts w:ascii="Arial" w:hAnsi="Arial" w:cs="Arial"/>
          <w:color w:val="242121"/>
          <w:sz w:val="24"/>
          <w:szCs w:val="24"/>
          <w:lang w:val="en-US"/>
        </w:rPr>
        <w:tab/>
      </w:r>
      <w:r w:rsidR="00136ECD" w:rsidRPr="0043596C">
        <w:rPr>
          <w:rFonts w:ascii="Arial" w:hAnsi="Arial" w:cs="Arial"/>
          <w:sz w:val="24"/>
          <w:szCs w:val="24"/>
        </w:rPr>
        <w:t xml:space="preserve">Throughout the trial, the basis of the accused’s defence has been referred to as </w:t>
      </w:r>
      <w:r w:rsidR="00C446A4" w:rsidRPr="0043596C">
        <w:rPr>
          <w:rFonts w:ascii="Arial" w:hAnsi="Arial" w:cs="Arial"/>
          <w:sz w:val="24"/>
          <w:szCs w:val="24"/>
        </w:rPr>
        <w:t>‘</w:t>
      </w:r>
      <w:r w:rsidR="00136ECD" w:rsidRPr="0043596C">
        <w:rPr>
          <w:rFonts w:ascii="Arial" w:hAnsi="Arial" w:cs="Arial"/>
          <w:sz w:val="24"/>
          <w:szCs w:val="24"/>
        </w:rPr>
        <w:t>self-defence</w:t>
      </w:r>
      <w:r w:rsidR="00C446A4" w:rsidRPr="0043596C">
        <w:rPr>
          <w:rFonts w:ascii="Arial" w:hAnsi="Arial" w:cs="Arial"/>
          <w:sz w:val="24"/>
          <w:szCs w:val="24"/>
        </w:rPr>
        <w:t>’</w:t>
      </w:r>
      <w:r w:rsidR="00136ECD" w:rsidRPr="0043596C">
        <w:rPr>
          <w:rFonts w:ascii="Arial" w:hAnsi="Arial" w:cs="Arial"/>
          <w:sz w:val="24"/>
          <w:szCs w:val="24"/>
        </w:rPr>
        <w:t xml:space="preserve">. </w:t>
      </w:r>
      <w:r w:rsidR="00053D30" w:rsidRPr="0043596C">
        <w:rPr>
          <w:rFonts w:ascii="Arial" w:hAnsi="Arial" w:cs="Arial"/>
          <w:sz w:val="24"/>
          <w:szCs w:val="24"/>
        </w:rPr>
        <w:t xml:space="preserve">A </w:t>
      </w:r>
      <w:r w:rsidR="00136ECD" w:rsidRPr="0043596C">
        <w:rPr>
          <w:rFonts w:ascii="Arial" w:hAnsi="Arial" w:cs="Arial"/>
          <w:sz w:val="24"/>
          <w:szCs w:val="24"/>
        </w:rPr>
        <w:t xml:space="preserve">more correct classification of his defence is that of private </w:t>
      </w:r>
      <w:r w:rsidR="00136ECD" w:rsidRPr="0043596C">
        <w:rPr>
          <w:rFonts w:ascii="Arial" w:hAnsi="Arial" w:cs="Arial"/>
          <w:sz w:val="24"/>
          <w:szCs w:val="24"/>
        </w:rPr>
        <w:lastRenderedPageBreak/>
        <w:t>defence.</w:t>
      </w:r>
      <w:r w:rsidR="00136ECD">
        <w:rPr>
          <w:rStyle w:val="FootnoteReference"/>
          <w:rFonts w:ascii="Arial" w:hAnsi="Arial" w:cs="Arial"/>
          <w:sz w:val="24"/>
          <w:szCs w:val="24"/>
        </w:rPr>
        <w:footnoteReference w:id="2"/>
      </w:r>
      <w:r w:rsidR="00136ECD" w:rsidRPr="0043596C">
        <w:rPr>
          <w:rFonts w:ascii="Arial" w:hAnsi="Arial" w:cs="Arial"/>
          <w:sz w:val="24"/>
          <w:szCs w:val="24"/>
        </w:rPr>
        <w:t xml:space="preserve"> The requirements for private defence are well-settled. The attack upon the person acting in private defence must be unlawful, must be directed at an interest which legally deserves to be protected and must be imminent but not yet completed.</w:t>
      </w:r>
      <w:r w:rsidR="00F630FE">
        <w:rPr>
          <w:rStyle w:val="FootnoteReference"/>
          <w:rFonts w:ascii="Arial" w:hAnsi="Arial" w:cs="Arial"/>
          <w:sz w:val="24"/>
          <w:szCs w:val="24"/>
        </w:rPr>
        <w:footnoteReference w:id="3"/>
      </w:r>
      <w:r w:rsidR="00136ECD" w:rsidRPr="0043596C">
        <w:rPr>
          <w:rFonts w:ascii="Arial" w:hAnsi="Arial" w:cs="Arial"/>
          <w:sz w:val="24"/>
          <w:szCs w:val="24"/>
        </w:rPr>
        <w:t xml:space="preserve"> As regards the defence, it must be directed at the attacker, it must be necessary in order to protect the interest threatened, there must be a reasonable relationship between the attack and the defensive act, and the person attacked must be aware of the fact that he is acting in private defence.</w:t>
      </w:r>
      <w:r w:rsidR="00F630FE">
        <w:rPr>
          <w:rStyle w:val="FootnoteReference"/>
          <w:rFonts w:ascii="Arial" w:hAnsi="Arial" w:cs="Arial"/>
          <w:sz w:val="24"/>
          <w:szCs w:val="24"/>
        </w:rPr>
        <w:footnoteReference w:id="4"/>
      </w:r>
      <w:r w:rsidR="00F630FE" w:rsidRPr="0043596C">
        <w:rPr>
          <w:rFonts w:ascii="Arial" w:hAnsi="Arial" w:cs="Arial"/>
          <w:sz w:val="24"/>
          <w:szCs w:val="24"/>
        </w:rPr>
        <w:t xml:space="preserve"> </w:t>
      </w:r>
    </w:p>
    <w:p w14:paraId="7B9A227A" w14:textId="77777777" w:rsidR="00C446A4" w:rsidRPr="00C446A4" w:rsidRDefault="00C446A4" w:rsidP="00C446A4">
      <w:pPr>
        <w:pStyle w:val="ListParagraph"/>
        <w:spacing w:line="360" w:lineRule="auto"/>
        <w:rPr>
          <w:rFonts w:ascii="Arial" w:hAnsi="Arial" w:cs="Arial"/>
          <w:sz w:val="24"/>
          <w:szCs w:val="24"/>
        </w:rPr>
      </w:pPr>
    </w:p>
    <w:p w14:paraId="1EE75989" w14:textId="77F63AA9" w:rsidR="00F630FE" w:rsidRPr="0043596C" w:rsidRDefault="0043596C" w:rsidP="0043596C">
      <w:pPr>
        <w:spacing w:after="0" w:line="360" w:lineRule="auto"/>
        <w:jc w:val="both"/>
        <w:rPr>
          <w:rFonts w:ascii="Arial" w:hAnsi="Arial" w:cs="Arial"/>
          <w:color w:val="242121"/>
          <w:sz w:val="24"/>
          <w:szCs w:val="24"/>
          <w:lang w:val="en-US"/>
        </w:rPr>
      </w:pPr>
      <w:r w:rsidRPr="00F630FE">
        <w:rPr>
          <w:rFonts w:ascii="Arial" w:hAnsi="Arial" w:cs="Arial"/>
          <w:color w:val="242121"/>
          <w:sz w:val="24"/>
          <w:szCs w:val="24"/>
          <w:lang w:val="en-US"/>
        </w:rPr>
        <w:t>[39]</w:t>
      </w:r>
      <w:r w:rsidRPr="00F630FE">
        <w:rPr>
          <w:rFonts w:ascii="Arial" w:hAnsi="Arial" w:cs="Arial"/>
          <w:color w:val="242121"/>
          <w:sz w:val="24"/>
          <w:szCs w:val="24"/>
          <w:lang w:val="en-US"/>
        </w:rPr>
        <w:tab/>
      </w:r>
      <w:r w:rsidR="00136ECD" w:rsidRPr="0043596C">
        <w:rPr>
          <w:rFonts w:ascii="Arial" w:hAnsi="Arial" w:cs="Arial"/>
          <w:sz w:val="24"/>
          <w:szCs w:val="24"/>
        </w:rPr>
        <w:t>The test for assessing private defence is an objective one and is to be considered as against the c</w:t>
      </w:r>
      <w:r w:rsidR="00F630FE" w:rsidRPr="0043596C">
        <w:rPr>
          <w:rFonts w:ascii="Arial" w:hAnsi="Arial" w:cs="Arial"/>
          <w:sz w:val="24"/>
          <w:szCs w:val="24"/>
        </w:rPr>
        <w:t>onduct of a reasonable person.</w:t>
      </w:r>
      <w:r w:rsidR="00F630FE">
        <w:rPr>
          <w:rStyle w:val="FootnoteReference"/>
          <w:rFonts w:ascii="Arial" w:hAnsi="Arial" w:cs="Arial"/>
          <w:sz w:val="24"/>
          <w:szCs w:val="24"/>
        </w:rPr>
        <w:footnoteReference w:id="5"/>
      </w:r>
      <w:r w:rsidR="00136ECD" w:rsidRPr="0043596C">
        <w:rPr>
          <w:rFonts w:ascii="Arial" w:hAnsi="Arial" w:cs="Arial"/>
          <w:sz w:val="24"/>
          <w:szCs w:val="24"/>
        </w:rPr>
        <w:t xml:space="preserve"> The question whether an accused person claiming to have acted in private defence can successfully maintain that defence, is determined by objectively examining the nature of the attack and defence to determine whether they conform with the principles of law </w:t>
      </w:r>
      <w:r w:rsidR="00053D30" w:rsidRPr="0043596C">
        <w:rPr>
          <w:rFonts w:ascii="Arial" w:hAnsi="Arial" w:cs="Arial"/>
          <w:sz w:val="24"/>
          <w:szCs w:val="24"/>
        </w:rPr>
        <w:t>just mentioned</w:t>
      </w:r>
      <w:r w:rsidR="00136ECD" w:rsidRPr="0043596C">
        <w:rPr>
          <w:rFonts w:ascii="Arial" w:hAnsi="Arial" w:cs="Arial"/>
          <w:sz w:val="24"/>
          <w:szCs w:val="24"/>
        </w:rPr>
        <w:t xml:space="preserve">. In doing so, each aspect and requirement of the attack and the defence must be judged from an external perspective rather than in terms of the accused’s perceptions and his assessment of the position at the time that he resorted to private defence. Whether an attack is to be regarded as imminent is decided by the court’s assessment of the evidence of the circumstances of the attack and not according to the accused’s belief that he was in imminent danger of being attacked. However, as was said in </w:t>
      </w:r>
      <w:r w:rsidR="00136ECD" w:rsidRPr="0043596C">
        <w:rPr>
          <w:rFonts w:ascii="Arial" w:hAnsi="Arial" w:cs="Arial"/>
          <w:i/>
          <w:sz w:val="24"/>
          <w:szCs w:val="24"/>
        </w:rPr>
        <w:t>S v Ntuli</w:t>
      </w:r>
      <w:r w:rsidR="00F630FE" w:rsidRPr="0043596C">
        <w:rPr>
          <w:rFonts w:ascii="Arial" w:hAnsi="Arial" w:cs="Arial"/>
          <w:sz w:val="24"/>
          <w:szCs w:val="24"/>
        </w:rPr>
        <w:t>:</w:t>
      </w:r>
      <w:r w:rsidR="00F630FE">
        <w:rPr>
          <w:rStyle w:val="FootnoteReference"/>
          <w:rFonts w:ascii="Arial" w:hAnsi="Arial" w:cs="Arial"/>
          <w:sz w:val="24"/>
          <w:szCs w:val="24"/>
        </w:rPr>
        <w:footnoteReference w:id="6"/>
      </w:r>
      <w:r w:rsidR="00136ECD" w:rsidRPr="0043596C">
        <w:rPr>
          <w:rFonts w:ascii="Arial" w:hAnsi="Arial" w:cs="Arial"/>
        </w:rPr>
        <w:t xml:space="preserve"> </w:t>
      </w:r>
    </w:p>
    <w:p w14:paraId="3BD8DDD0" w14:textId="77777777" w:rsidR="00F630FE" w:rsidRDefault="00136ECD" w:rsidP="00F630FE">
      <w:pPr>
        <w:pStyle w:val="ListParagraph"/>
        <w:spacing w:after="0" w:line="360" w:lineRule="auto"/>
        <w:ind w:left="0"/>
        <w:jc w:val="both"/>
        <w:rPr>
          <w:rFonts w:ascii="Arial" w:hAnsi="Arial" w:cs="Arial"/>
        </w:rPr>
      </w:pPr>
      <w:r w:rsidRPr="00F630FE">
        <w:rPr>
          <w:rFonts w:ascii="Arial" w:hAnsi="Arial" w:cs="Arial"/>
        </w:rPr>
        <w:t>‘In applying these formulations to the flesh-and-blood facts, the Court adopts a robust approach, not seeking to measure with nice intellectual callipers the precise bounds of legitimate self-defence or the foreseeability or for</w:t>
      </w:r>
      <w:r w:rsidR="00F630FE">
        <w:rPr>
          <w:rFonts w:ascii="Arial" w:hAnsi="Arial" w:cs="Arial"/>
        </w:rPr>
        <w:t xml:space="preserve">esight of resultant death.’ </w:t>
      </w:r>
    </w:p>
    <w:p w14:paraId="43FF2DB5" w14:textId="77777777" w:rsidR="00F630FE" w:rsidRDefault="00F630FE" w:rsidP="00F630FE">
      <w:pPr>
        <w:pStyle w:val="ListParagraph"/>
        <w:spacing w:after="0" w:line="360" w:lineRule="auto"/>
        <w:ind w:left="0"/>
        <w:jc w:val="both"/>
        <w:rPr>
          <w:rFonts w:ascii="Arial" w:hAnsi="Arial" w:cs="Arial"/>
          <w:sz w:val="24"/>
          <w:szCs w:val="24"/>
        </w:rPr>
      </w:pPr>
    </w:p>
    <w:p w14:paraId="07758EE6" w14:textId="03874ED7" w:rsidR="00053D30" w:rsidRPr="0043596C" w:rsidRDefault="0043596C" w:rsidP="0043596C">
      <w:pPr>
        <w:spacing w:after="0" w:line="360" w:lineRule="auto"/>
        <w:jc w:val="both"/>
        <w:rPr>
          <w:rFonts w:asciiTheme="minorBidi" w:hAnsiTheme="minorBidi"/>
          <w:color w:val="242121"/>
          <w:sz w:val="24"/>
          <w:szCs w:val="24"/>
          <w:lang w:val="en-US"/>
        </w:rPr>
      </w:pPr>
      <w:r w:rsidRPr="00053D30">
        <w:rPr>
          <w:rFonts w:ascii="Arial" w:hAnsi="Arial" w:cs="Arial"/>
          <w:color w:val="242121"/>
          <w:sz w:val="24"/>
          <w:szCs w:val="24"/>
          <w:lang w:val="en-US"/>
        </w:rPr>
        <w:t>[40]</w:t>
      </w:r>
      <w:r w:rsidRPr="00053D30">
        <w:rPr>
          <w:rFonts w:ascii="Arial" w:hAnsi="Arial" w:cs="Arial"/>
          <w:color w:val="242121"/>
          <w:sz w:val="24"/>
          <w:szCs w:val="24"/>
          <w:lang w:val="en-US"/>
        </w:rPr>
        <w:tab/>
      </w:r>
      <w:r w:rsidR="00136ECD" w:rsidRPr="0043596C">
        <w:rPr>
          <w:rFonts w:ascii="Arial" w:hAnsi="Arial" w:cs="Arial"/>
          <w:sz w:val="24"/>
          <w:szCs w:val="24"/>
        </w:rPr>
        <w:t xml:space="preserve">In other words, the court must guard against becoming an arm-chair critic. In </w:t>
      </w:r>
      <w:r w:rsidR="00136ECD" w:rsidRPr="0043596C">
        <w:rPr>
          <w:rFonts w:ascii="Arial" w:hAnsi="Arial" w:cs="Arial"/>
          <w:i/>
          <w:sz w:val="24"/>
          <w:szCs w:val="24"/>
        </w:rPr>
        <w:t>R v Patel</w:t>
      </w:r>
      <w:r w:rsidR="00136ECD" w:rsidRPr="0043596C">
        <w:rPr>
          <w:rFonts w:ascii="Arial" w:hAnsi="Arial" w:cs="Arial"/>
          <w:sz w:val="24"/>
          <w:szCs w:val="24"/>
        </w:rPr>
        <w:t>,</w:t>
      </w:r>
      <w:r w:rsidR="00F630FE">
        <w:rPr>
          <w:rStyle w:val="FootnoteReference"/>
          <w:rFonts w:ascii="Arial" w:hAnsi="Arial" w:cs="Arial"/>
          <w:sz w:val="24"/>
          <w:szCs w:val="24"/>
        </w:rPr>
        <w:footnoteReference w:id="7"/>
      </w:r>
      <w:r w:rsidR="00F630FE" w:rsidRPr="0043596C">
        <w:rPr>
          <w:rFonts w:ascii="Arial" w:hAnsi="Arial" w:cs="Arial"/>
          <w:sz w:val="24"/>
          <w:szCs w:val="24"/>
        </w:rPr>
        <w:t xml:space="preserve"> </w:t>
      </w:r>
      <w:r w:rsidR="00136ECD" w:rsidRPr="0043596C">
        <w:rPr>
          <w:rFonts w:ascii="Arial" w:hAnsi="Arial" w:cs="Arial"/>
          <w:sz w:val="24"/>
          <w:szCs w:val="24"/>
        </w:rPr>
        <w:t>Holmes AJA re-affirmed that the court should recognise that decisions in the real world are often made in split seconds:</w:t>
      </w:r>
      <w:r w:rsidR="00136ECD" w:rsidRPr="0043596C">
        <w:rPr>
          <w:rFonts w:ascii="Arial" w:hAnsi="Arial" w:cs="Arial"/>
        </w:rPr>
        <w:t xml:space="preserve"> </w:t>
      </w:r>
    </w:p>
    <w:p w14:paraId="4F5037C9" w14:textId="709B18E2" w:rsidR="00035FE5" w:rsidRPr="00F630FE" w:rsidRDefault="00053D30" w:rsidP="00053D30">
      <w:pPr>
        <w:pStyle w:val="ListParagraph"/>
        <w:spacing w:after="0" w:line="360" w:lineRule="auto"/>
        <w:ind w:left="0"/>
        <w:jc w:val="both"/>
        <w:rPr>
          <w:rFonts w:asciiTheme="minorBidi" w:hAnsiTheme="minorBidi"/>
          <w:color w:val="242121"/>
          <w:sz w:val="24"/>
          <w:szCs w:val="24"/>
          <w:lang w:val="en-US"/>
        </w:rPr>
      </w:pPr>
      <w:r>
        <w:rPr>
          <w:rFonts w:ascii="Arial" w:hAnsi="Arial" w:cs="Arial"/>
        </w:rPr>
        <w:lastRenderedPageBreak/>
        <w:t>‘“</w:t>
      </w:r>
      <w:r w:rsidR="00136ECD" w:rsidRPr="00F630FE">
        <w:rPr>
          <w:rFonts w:ascii="Arial" w:hAnsi="Arial" w:cs="Arial"/>
        </w:rPr>
        <w:t>Men faced in moments of crisis with a choice of alternatives are not to be judged as if they had had both time and opportunity to weigh the pro and cons. Allowance must be made for the cir</w:t>
      </w:r>
      <w:r w:rsidR="00F630FE">
        <w:rPr>
          <w:rFonts w:ascii="Arial" w:hAnsi="Arial" w:cs="Arial"/>
        </w:rPr>
        <w:t>cumstance of their position.”’</w:t>
      </w:r>
      <w:r w:rsidR="00F630FE">
        <w:rPr>
          <w:rStyle w:val="FootnoteReference"/>
          <w:rFonts w:ascii="Arial" w:hAnsi="Arial" w:cs="Arial"/>
        </w:rPr>
        <w:footnoteReference w:id="8"/>
      </w:r>
    </w:p>
    <w:p w14:paraId="55700AC5" w14:textId="77777777" w:rsidR="00F630FE" w:rsidRPr="00F630FE" w:rsidRDefault="00F630FE" w:rsidP="00F630FE">
      <w:pPr>
        <w:pStyle w:val="ListParagraph"/>
        <w:spacing w:after="0" w:line="360" w:lineRule="auto"/>
        <w:ind w:left="0"/>
        <w:jc w:val="both"/>
        <w:rPr>
          <w:rFonts w:asciiTheme="minorBidi" w:hAnsiTheme="minorBidi"/>
          <w:color w:val="242121"/>
          <w:sz w:val="24"/>
          <w:szCs w:val="24"/>
          <w:lang w:val="en-US"/>
        </w:rPr>
      </w:pPr>
    </w:p>
    <w:p w14:paraId="3DB1A1EB" w14:textId="353EADD5" w:rsidR="00035FE5" w:rsidRPr="0043596C" w:rsidRDefault="0043596C" w:rsidP="0043596C">
      <w:pPr>
        <w:tabs>
          <w:tab w:val="left" w:pos="709"/>
        </w:tabs>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035FE5" w:rsidRPr="0043596C">
        <w:rPr>
          <w:rFonts w:asciiTheme="minorBidi" w:hAnsiTheme="minorBidi"/>
          <w:sz w:val="24"/>
          <w:szCs w:val="24"/>
        </w:rPr>
        <w:t>In</w:t>
      </w:r>
      <w:r w:rsidR="00035FE5" w:rsidRPr="0043596C">
        <w:rPr>
          <w:rFonts w:asciiTheme="minorBidi" w:hAnsiTheme="minorBidi"/>
          <w:color w:val="242121"/>
          <w:sz w:val="24"/>
          <w:szCs w:val="24"/>
          <w:lang w:val="en-US"/>
        </w:rPr>
        <w:t xml:space="preserve"> </w:t>
      </w:r>
      <w:r w:rsidR="00035FE5" w:rsidRPr="0043596C">
        <w:rPr>
          <w:rFonts w:asciiTheme="minorBidi" w:hAnsiTheme="minorBidi"/>
          <w:i/>
          <w:iCs/>
          <w:color w:val="242121"/>
          <w:sz w:val="24"/>
          <w:szCs w:val="24"/>
          <w:lang w:val="en-US"/>
        </w:rPr>
        <w:t>S v De Oliveira</w:t>
      </w:r>
      <w:bookmarkStart w:id="1" w:name="_ftnref9"/>
      <w:r w:rsidR="00035FE5" w:rsidRPr="0043596C">
        <w:rPr>
          <w:rFonts w:asciiTheme="minorBidi" w:hAnsiTheme="minorBidi"/>
          <w:color w:val="242121"/>
          <w:sz w:val="24"/>
          <w:szCs w:val="24"/>
          <w:lang w:val="en-US"/>
        </w:rPr>
        <w:t>,</w:t>
      </w:r>
      <w:r w:rsidR="00035FE5" w:rsidRPr="009F54A7">
        <w:rPr>
          <w:rStyle w:val="FootnoteReference"/>
          <w:rFonts w:asciiTheme="minorBidi" w:hAnsiTheme="minorBidi"/>
          <w:color w:val="242121"/>
          <w:sz w:val="24"/>
          <w:szCs w:val="24"/>
          <w:lang w:val="en-US"/>
        </w:rPr>
        <w:footnoteReference w:id="9"/>
      </w:r>
      <w:bookmarkEnd w:id="1"/>
      <w:r w:rsidR="00035FE5" w:rsidRPr="0043596C">
        <w:rPr>
          <w:rFonts w:asciiTheme="minorBidi" w:hAnsiTheme="minorBidi"/>
          <w:color w:val="242121"/>
          <w:sz w:val="24"/>
          <w:szCs w:val="24"/>
          <w:lang w:val="en-US"/>
        </w:rPr>
        <w:t xml:space="preserve"> the Supreme Court of Appeal observed that where the defence of self-defence has been specifically pleaded by the accused or becomes obvious from the evidence that has been led in a matter, the onus remains on </w:t>
      </w:r>
      <w:r w:rsidR="006543B6" w:rsidRPr="0043596C">
        <w:rPr>
          <w:rFonts w:ascii="Arial" w:hAnsi="Arial" w:cs="Arial"/>
          <w:color w:val="242121"/>
          <w:sz w:val="24"/>
          <w:szCs w:val="24"/>
          <w:lang w:val="en-US"/>
        </w:rPr>
        <w:t>the s</w:t>
      </w:r>
      <w:r w:rsidR="00035FE5" w:rsidRPr="0043596C">
        <w:rPr>
          <w:rFonts w:ascii="Arial" w:hAnsi="Arial" w:cs="Arial"/>
          <w:color w:val="242121"/>
          <w:sz w:val="24"/>
          <w:szCs w:val="24"/>
          <w:lang w:val="en-US"/>
        </w:rPr>
        <w:t xml:space="preserve">tate to prove beyond reasonable doubt that the accused acted unlawfully and that he realised, or ought reasonably to have realized, that he was exceeding the bounds of self-defence. </w:t>
      </w:r>
      <w:r w:rsidR="00035FE5" w:rsidRPr="0043596C">
        <w:rPr>
          <w:rFonts w:ascii="Arial" w:hAnsi="Arial" w:cs="Arial"/>
          <w:color w:val="212529"/>
          <w:sz w:val="24"/>
          <w:szCs w:val="24"/>
          <w:shd w:val="clear" w:color="auto" w:fill="FFFFFF"/>
        </w:rPr>
        <w:t>Where, in the performance of that exercise, it is found that it is reasonably possible that the accused might be innocent, he is entitled to be acquitted.</w:t>
      </w:r>
      <w:r w:rsidR="00035FE5">
        <w:rPr>
          <w:rStyle w:val="FootnoteReference"/>
          <w:rFonts w:ascii="Arial" w:hAnsi="Arial" w:cs="Arial"/>
          <w:color w:val="212529"/>
          <w:sz w:val="24"/>
          <w:szCs w:val="24"/>
          <w:shd w:val="clear" w:color="auto" w:fill="FFFFFF"/>
        </w:rPr>
        <w:footnoteReference w:id="10"/>
      </w:r>
      <w:r w:rsidR="00035FE5" w:rsidRPr="0043596C">
        <w:rPr>
          <w:rFonts w:ascii="Arial" w:hAnsi="Arial" w:cs="Arial"/>
          <w:sz w:val="24"/>
          <w:szCs w:val="24"/>
        </w:rPr>
        <w:t xml:space="preserve"> </w:t>
      </w:r>
    </w:p>
    <w:p w14:paraId="53F4E546" w14:textId="2323A5A3" w:rsidR="00A453A4" w:rsidRDefault="00A453A4" w:rsidP="00A453A4">
      <w:pPr>
        <w:pStyle w:val="ListParagraph"/>
        <w:tabs>
          <w:tab w:val="left" w:pos="709"/>
        </w:tabs>
        <w:spacing w:line="360" w:lineRule="auto"/>
        <w:ind w:left="0"/>
        <w:jc w:val="both"/>
        <w:rPr>
          <w:rFonts w:ascii="Arial" w:hAnsi="Arial" w:cs="Arial"/>
          <w:sz w:val="24"/>
          <w:szCs w:val="24"/>
        </w:rPr>
      </w:pPr>
    </w:p>
    <w:p w14:paraId="4025E826" w14:textId="18932E23" w:rsidR="00035FE5" w:rsidRPr="0043596C" w:rsidRDefault="0043596C" w:rsidP="0043596C">
      <w:pPr>
        <w:spacing w:after="0" w:line="360" w:lineRule="auto"/>
        <w:jc w:val="both"/>
        <w:rPr>
          <w:rFonts w:asciiTheme="minorBidi" w:hAnsiTheme="minorBidi"/>
          <w:color w:val="242121"/>
          <w:sz w:val="24"/>
          <w:szCs w:val="24"/>
          <w:lang w:val="en-US"/>
        </w:rPr>
      </w:pPr>
      <w:r>
        <w:rPr>
          <w:rFonts w:ascii="Arial" w:hAnsi="Arial" w:cs="Arial"/>
          <w:color w:val="242121"/>
          <w:sz w:val="24"/>
          <w:szCs w:val="24"/>
          <w:lang w:val="en-US"/>
        </w:rPr>
        <w:t>[42]</w:t>
      </w:r>
      <w:r>
        <w:rPr>
          <w:rFonts w:ascii="Arial" w:hAnsi="Arial" w:cs="Arial"/>
          <w:color w:val="242121"/>
          <w:sz w:val="24"/>
          <w:szCs w:val="24"/>
          <w:lang w:val="en-US"/>
        </w:rPr>
        <w:tab/>
      </w:r>
      <w:r w:rsidR="00035FE5" w:rsidRPr="0043596C">
        <w:rPr>
          <w:rFonts w:asciiTheme="minorBidi" w:hAnsiTheme="minorBidi"/>
          <w:color w:val="242121"/>
          <w:sz w:val="24"/>
          <w:szCs w:val="24"/>
          <w:lang w:val="en-US"/>
        </w:rPr>
        <w:t>There are fundamental difference</w:t>
      </w:r>
      <w:r w:rsidR="004632F9" w:rsidRPr="0043596C">
        <w:rPr>
          <w:rFonts w:asciiTheme="minorBidi" w:hAnsiTheme="minorBidi"/>
          <w:color w:val="242121"/>
          <w:sz w:val="24"/>
          <w:szCs w:val="24"/>
          <w:lang w:val="en-US"/>
        </w:rPr>
        <w:t>s</w:t>
      </w:r>
      <w:r w:rsidR="00035FE5" w:rsidRPr="0043596C">
        <w:rPr>
          <w:rFonts w:asciiTheme="minorBidi" w:hAnsiTheme="minorBidi"/>
          <w:color w:val="242121"/>
          <w:sz w:val="24"/>
          <w:szCs w:val="24"/>
          <w:lang w:val="en-US"/>
        </w:rPr>
        <w:t xml:space="preserve"> between the two versions presented regarding the death of the deceased. On the state version, the accused was the aggressor, whereas on the defence version the deceased was the aggressor.</w:t>
      </w:r>
      <w:r w:rsidR="004B291F" w:rsidRPr="0043596C">
        <w:rPr>
          <w:rFonts w:asciiTheme="minorBidi" w:hAnsiTheme="minorBidi"/>
          <w:color w:val="242121"/>
          <w:sz w:val="24"/>
          <w:szCs w:val="24"/>
          <w:lang w:val="en-US"/>
        </w:rPr>
        <w:t xml:space="preserve"> The evidence must therefore be carefully assessed</w:t>
      </w:r>
      <w:r w:rsidR="00053D30" w:rsidRPr="0043596C">
        <w:rPr>
          <w:rFonts w:asciiTheme="minorBidi" w:hAnsiTheme="minorBidi"/>
          <w:color w:val="242121"/>
          <w:sz w:val="24"/>
          <w:szCs w:val="24"/>
          <w:lang w:val="en-US"/>
        </w:rPr>
        <w:t xml:space="preserve"> to determine this factual dispute</w:t>
      </w:r>
      <w:r w:rsidR="004B291F" w:rsidRPr="0043596C">
        <w:rPr>
          <w:rFonts w:asciiTheme="minorBidi" w:hAnsiTheme="minorBidi"/>
          <w:color w:val="242121"/>
          <w:sz w:val="24"/>
          <w:szCs w:val="24"/>
          <w:lang w:val="en-US"/>
        </w:rPr>
        <w:t>.</w:t>
      </w:r>
    </w:p>
    <w:p w14:paraId="25F21EAC" w14:textId="03F85568" w:rsidR="00035FE5" w:rsidRPr="00035FE5" w:rsidRDefault="00035FE5" w:rsidP="00035FE5">
      <w:pPr>
        <w:pStyle w:val="ListParagraph"/>
        <w:spacing w:after="0" w:line="360" w:lineRule="auto"/>
        <w:ind w:left="0"/>
        <w:jc w:val="both"/>
        <w:rPr>
          <w:rFonts w:asciiTheme="minorBidi" w:hAnsiTheme="minorBidi"/>
          <w:color w:val="242121"/>
          <w:sz w:val="24"/>
          <w:szCs w:val="24"/>
          <w:lang w:val="en-US"/>
        </w:rPr>
      </w:pPr>
    </w:p>
    <w:p w14:paraId="611E29D3" w14:textId="5B9502C8" w:rsidR="00EF17EE" w:rsidRPr="0043596C" w:rsidRDefault="0043596C" w:rsidP="0043596C">
      <w:pPr>
        <w:spacing w:after="0" w:line="360" w:lineRule="auto"/>
        <w:jc w:val="both"/>
        <w:rPr>
          <w:rFonts w:asciiTheme="minorBidi" w:hAnsiTheme="minorBidi"/>
          <w:sz w:val="24"/>
          <w:szCs w:val="24"/>
        </w:rPr>
      </w:pPr>
      <w:r w:rsidRPr="009A3509">
        <w:rPr>
          <w:rFonts w:ascii="Arial" w:hAnsi="Arial" w:cs="Arial"/>
          <w:sz w:val="24"/>
          <w:szCs w:val="24"/>
        </w:rPr>
        <w:t>[43]</w:t>
      </w:r>
      <w:r w:rsidRPr="009A3509">
        <w:rPr>
          <w:rFonts w:ascii="Arial" w:hAnsi="Arial" w:cs="Arial"/>
          <w:sz w:val="24"/>
          <w:szCs w:val="24"/>
        </w:rPr>
        <w:tab/>
      </w:r>
      <w:r w:rsidR="00BB0D6B" w:rsidRPr="0043596C">
        <w:rPr>
          <w:rFonts w:asciiTheme="minorBidi" w:hAnsiTheme="minorBidi"/>
          <w:color w:val="242121"/>
          <w:sz w:val="24"/>
          <w:szCs w:val="24"/>
          <w:lang w:val="en-US"/>
        </w:rPr>
        <w:t>In assessing the state’s case, the first point to acknowledge is that both the evidence of Ms Gumbi and the evidence of Ms Shelembe is the evidence of single witnesses.</w:t>
      </w:r>
      <w:r w:rsidR="00086D1D" w:rsidRPr="0043596C">
        <w:rPr>
          <w:rFonts w:asciiTheme="minorBidi" w:hAnsiTheme="minorBidi"/>
          <w:color w:val="242121"/>
          <w:sz w:val="24"/>
          <w:szCs w:val="24"/>
          <w:lang w:val="en-US"/>
        </w:rPr>
        <w:t xml:space="preserve"> Neither of them testified about events at which the other was present. Their </w:t>
      </w:r>
      <w:r w:rsidR="004B291F" w:rsidRPr="0043596C">
        <w:rPr>
          <w:rFonts w:asciiTheme="minorBidi" w:hAnsiTheme="minorBidi"/>
          <w:color w:val="242121"/>
          <w:sz w:val="24"/>
          <w:szCs w:val="24"/>
          <w:lang w:val="en-US"/>
        </w:rPr>
        <w:t>evidence covered different days and did not overlap</w:t>
      </w:r>
      <w:r w:rsidR="00053D30" w:rsidRPr="0043596C">
        <w:rPr>
          <w:rFonts w:asciiTheme="minorBidi" w:hAnsiTheme="minorBidi"/>
          <w:color w:val="242121"/>
          <w:sz w:val="24"/>
          <w:szCs w:val="24"/>
          <w:lang w:val="en-US"/>
        </w:rPr>
        <w:t xml:space="preserve"> but described discrete and separate incidents</w:t>
      </w:r>
      <w:r w:rsidR="004B291F" w:rsidRPr="0043596C">
        <w:rPr>
          <w:rFonts w:asciiTheme="minorBidi" w:hAnsiTheme="minorBidi"/>
          <w:color w:val="242121"/>
          <w:sz w:val="24"/>
          <w:szCs w:val="24"/>
          <w:lang w:val="en-US"/>
        </w:rPr>
        <w:t>. Th</w:t>
      </w:r>
      <w:r w:rsidR="00053D30" w:rsidRPr="0043596C">
        <w:rPr>
          <w:rFonts w:asciiTheme="minorBidi" w:hAnsiTheme="minorBidi"/>
          <w:color w:val="242121"/>
          <w:sz w:val="24"/>
          <w:szCs w:val="24"/>
          <w:lang w:val="en-US"/>
        </w:rPr>
        <w:t>e evidence of these two witnesses constitutes</w:t>
      </w:r>
      <w:r w:rsidR="00BB0D6B" w:rsidRPr="0043596C">
        <w:rPr>
          <w:rFonts w:asciiTheme="minorBidi" w:hAnsiTheme="minorBidi"/>
          <w:color w:val="242121"/>
          <w:sz w:val="24"/>
          <w:szCs w:val="24"/>
          <w:lang w:val="en-US"/>
        </w:rPr>
        <w:t xml:space="preserve"> the critical core of the state’s case </w:t>
      </w:r>
      <w:r w:rsidR="00053D30" w:rsidRPr="0043596C">
        <w:rPr>
          <w:rFonts w:asciiTheme="minorBidi" w:hAnsiTheme="minorBidi"/>
          <w:color w:val="242121"/>
          <w:sz w:val="24"/>
          <w:szCs w:val="24"/>
          <w:lang w:val="en-US"/>
        </w:rPr>
        <w:t xml:space="preserve">and </w:t>
      </w:r>
      <w:r w:rsidR="00086D1D" w:rsidRPr="0043596C">
        <w:rPr>
          <w:rFonts w:asciiTheme="minorBidi" w:hAnsiTheme="minorBidi"/>
          <w:color w:val="242121"/>
          <w:sz w:val="24"/>
          <w:szCs w:val="24"/>
          <w:lang w:val="en-US"/>
        </w:rPr>
        <w:t xml:space="preserve">must </w:t>
      </w:r>
      <w:r w:rsidR="00297C24" w:rsidRPr="0043596C">
        <w:rPr>
          <w:rFonts w:asciiTheme="minorBidi" w:hAnsiTheme="minorBidi"/>
          <w:color w:val="242121"/>
          <w:sz w:val="24"/>
          <w:szCs w:val="24"/>
          <w:lang w:val="en-US"/>
        </w:rPr>
        <w:t xml:space="preserve">accordingly </w:t>
      </w:r>
      <w:r w:rsidR="00086D1D" w:rsidRPr="0043596C">
        <w:rPr>
          <w:rFonts w:asciiTheme="minorBidi" w:hAnsiTheme="minorBidi"/>
          <w:color w:val="242121"/>
          <w:sz w:val="24"/>
          <w:szCs w:val="24"/>
          <w:lang w:val="en-US"/>
        </w:rPr>
        <w:t>be approached with caution</w:t>
      </w:r>
      <w:r w:rsidR="004B291F" w:rsidRPr="0043596C">
        <w:rPr>
          <w:rFonts w:asciiTheme="minorBidi" w:hAnsiTheme="minorBidi"/>
          <w:color w:val="242121"/>
          <w:sz w:val="24"/>
          <w:szCs w:val="24"/>
          <w:lang w:val="en-US"/>
        </w:rPr>
        <w:t xml:space="preserve"> given that they are single witnesses</w:t>
      </w:r>
      <w:r w:rsidR="00086D1D" w:rsidRPr="0043596C">
        <w:rPr>
          <w:rFonts w:asciiTheme="minorBidi" w:hAnsiTheme="minorBidi"/>
          <w:color w:val="242121"/>
          <w:sz w:val="24"/>
          <w:szCs w:val="24"/>
          <w:lang w:val="en-US"/>
        </w:rPr>
        <w:t xml:space="preserve">. </w:t>
      </w:r>
    </w:p>
    <w:p w14:paraId="64A22BFE" w14:textId="3F54C7AF" w:rsidR="009A3509" w:rsidRPr="00EF17EE" w:rsidRDefault="009A3509" w:rsidP="004B291F">
      <w:pPr>
        <w:pStyle w:val="ListParagraph"/>
        <w:spacing w:after="0" w:line="360" w:lineRule="auto"/>
        <w:ind w:left="0"/>
        <w:jc w:val="both"/>
        <w:rPr>
          <w:rFonts w:asciiTheme="minorBidi" w:hAnsiTheme="minorBidi"/>
          <w:sz w:val="24"/>
          <w:szCs w:val="24"/>
        </w:rPr>
      </w:pPr>
    </w:p>
    <w:p w14:paraId="7357D180" w14:textId="77A4DEBD" w:rsidR="004B291F" w:rsidRPr="004B291F" w:rsidRDefault="0043596C" w:rsidP="0043596C">
      <w:pPr>
        <w:pStyle w:val="NormalWeb"/>
        <w:shd w:val="clear" w:color="auto" w:fill="FFFFFF"/>
        <w:spacing w:before="0" w:beforeAutospacing="0" w:after="0" w:afterAutospacing="0" w:line="360" w:lineRule="auto"/>
        <w:jc w:val="both"/>
        <w:rPr>
          <w:rFonts w:ascii="Arial" w:hAnsi="Arial" w:cs="Arial"/>
          <w:color w:val="242121"/>
        </w:rPr>
      </w:pPr>
      <w:r w:rsidRPr="004B291F">
        <w:rPr>
          <w:rFonts w:ascii="Arial" w:hAnsi="Arial" w:cs="Arial"/>
          <w:color w:val="242121"/>
        </w:rPr>
        <w:t>[44]</w:t>
      </w:r>
      <w:r w:rsidRPr="004B291F">
        <w:rPr>
          <w:rFonts w:ascii="Arial" w:hAnsi="Arial" w:cs="Arial"/>
          <w:color w:val="242121"/>
        </w:rPr>
        <w:tab/>
      </w:r>
      <w:r w:rsidR="004B291F">
        <w:rPr>
          <w:rFonts w:ascii="Arial" w:hAnsi="Arial" w:cs="Arial"/>
          <w:color w:val="242121"/>
          <w:shd w:val="clear" w:color="auto" w:fill="FFFFFF"/>
          <w:lang w:val="af-ZA"/>
        </w:rPr>
        <w:t xml:space="preserve">In argument, Mr Ngubane for the state drew attention to s 208 of the </w:t>
      </w:r>
      <w:r w:rsidR="004B291F" w:rsidRPr="004B291F">
        <w:rPr>
          <w:rFonts w:ascii="Arial" w:hAnsi="Arial" w:cs="Arial"/>
          <w:iCs/>
          <w:color w:val="242121"/>
          <w:shd w:val="clear" w:color="auto" w:fill="FFFFFF"/>
          <w:lang w:val="af-ZA"/>
        </w:rPr>
        <w:t>Criminal Procedure Act 51 of 1977</w:t>
      </w:r>
      <w:r w:rsidR="004B291F">
        <w:rPr>
          <w:rFonts w:ascii="Arial" w:hAnsi="Arial" w:cs="Arial"/>
          <w:iCs/>
          <w:color w:val="242121"/>
          <w:shd w:val="clear" w:color="auto" w:fill="FFFFFF"/>
          <w:lang w:val="af-ZA"/>
        </w:rPr>
        <w:t xml:space="preserve"> (the CPA).</w:t>
      </w:r>
      <w:r w:rsidR="004B291F" w:rsidRPr="004B291F">
        <w:rPr>
          <w:rFonts w:ascii="Arial" w:hAnsi="Arial" w:cs="Arial"/>
          <w:iCs/>
          <w:color w:val="242121"/>
          <w:shd w:val="clear" w:color="auto" w:fill="FFFFFF"/>
          <w:lang w:val="af-ZA"/>
        </w:rPr>
        <w:t xml:space="preserve"> </w:t>
      </w:r>
      <w:r w:rsidR="004B291F">
        <w:rPr>
          <w:rFonts w:ascii="Arial" w:hAnsi="Arial" w:cs="Arial"/>
          <w:iCs/>
          <w:color w:val="242121"/>
          <w:shd w:val="clear" w:color="auto" w:fill="FFFFFF"/>
          <w:lang w:val="af-ZA"/>
        </w:rPr>
        <w:t>It reads as follows:</w:t>
      </w:r>
    </w:p>
    <w:p w14:paraId="049D337A" w14:textId="47ADCFB0" w:rsidR="004B291F" w:rsidRPr="004B291F" w:rsidRDefault="004B291F" w:rsidP="004B291F">
      <w:pPr>
        <w:spacing w:after="0" w:line="360" w:lineRule="auto"/>
        <w:jc w:val="both"/>
        <w:rPr>
          <w:rFonts w:ascii="Arial" w:hAnsi="Arial" w:cs="Arial"/>
          <w:color w:val="242121"/>
          <w:shd w:val="clear" w:color="auto" w:fill="FFFFFF"/>
        </w:rPr>
      </w:pPr>
      <w:r>
        <w:rPr>
          <w:rFonts w:ascii="Arial" w:hAnsi="Arial" w:cs="Arial"/>
          <w:color w:val="242121"/>
          <w:shd w:val="clear" w:color="auto" w:fill="FFFFFF"/>
          <w:lang w:val="af-ZA"/>
        </w:rPr>
        <w:t>‘</w:t>
      </w:r>
      <w:r>
        <w:rPr>
          <w:rFonts w:ascii="Arial" w:hAnsi="Arial" w:cs="Arial"/>
          <w:color w:val="242121"/>
          <w:shd w:val="clear" w:color="auto" w:fill="FFFFFF"/>
        </w:rPr>
        <w:t>An accused may be convicted of any offence on the single evidence of any competent witness.’</w:t>
      </w:r>
    </w:p>
    <w:p w14:paraId="1D03808B" w14:textId="1EE1C5A8" w:rsidR="009A3509" w:rsidRPr="004B291F" w:rsidRDefault="009A3509" w:rsidP="004B291F">
      <w:pPr>
        <w:pStyle w:val="NormalWeb"/>
        <w:shd w:val="clear" w:color="auto" w:fill="FFFFFF"/>
        <w:spacing w:before="0" w:beforeAutospacing="0" w:after="0" w:afterAutospacing="0" w:line="360" w:lineRule="auto"/>
        <w:jc w:val="both"/>
        <w:rPr>
          <w:rFonts w:ascii="Arial" w:hAnsi="Arial" w:cs="Arial"/>
          <w:color w:val="242121"/>
        </w:rPr>
      </w:pPr>
      <w:r w:rsidRPr="004B291F">
        <w:rPr>
          <w:rFonts w:ascii="Arial" w:hAnsi="Arial" w:cs="Arial"/>
          <w:color w:val="242121"/>
          <w:shd w:val="clear" w:color="auto" w:fill="FFFFFF"/>
          <w:lang w:val="af-ZA"/>
        </w:rPr>
        <w:lastRenderedPageBreak/>
        <w:t>In S </w:t>
      </w:r>
      <w:r w:rsidRPr="004B291F">
        <w:rPr>
          <w:rFonts w:ascii="Arial" w:hAnsi="Arial" w:cs="Arial"/>
          <w:i/>
          <w:iCs/>
          <w:color w:val="242121"/>
          <w:shd w:val="clear" w:color="auto" w:fill="FFFFFF"/>
          <w:lang w:val="af-ZA"/>
        </w:rPr>
        <w:t>v Mahlangu and another</w:t>
      </w:r>
      <w:r w:rsidRPr="004B291F">
        <w:rPr>
          <w:rFonts w:ascii="Arial" w:hAnsi="Arial" w:cs="Arial"/>
          <w:iCs/>
          <w:color w:val="242121"/>
          <w:shd w:val="clear" w:color="auto" w:fill="FFFFFF"/>
          <w:lang w:val="af-ZA"/>
        </w:rPr>
        <w:t>,</w:t>
      </w:r>
      <w:r w:rsidRPr="004B291F">
        <w:rPr>
          <w:rStyle w:val="FootnoteReference"/>
          <w:rFonts w:ascii="Arial" w:hAnsi="Arial" w:cs="Arial"/>
          <w:iCs/>
          <w:color w:val="242121"/>
          <w:shd w:val="clear" w:color="auto" w:fill="FFFFFF"/>
          <w:lang w:val="af-ZA"/>
        </w:rPr>
        <w:footnoteReference w:id="11"/>
      </w:r>
      <w:r w:rsidRPr="004B291F">
        <w:rPr>
          <w:rFonts w:ascii="Arial" w:hAnsi="Arial" w:cs="Arial"/>
          <w:iCs/>
          <w:color w:val="242121"/>
          <w:shd w:val="clear" w:color="auto" w:fill="FFFFFF"/>
          <w:lang w:val="af-ZA"/>
        </w:rPr>
        <w:t xml:space="preserve"> the Supreme Court of Appeal</w:t>
      </w:r>
      <w:r w:rsidR="00325D60" w:rsidRPr="004B291F">
        <w:rPr>
          <w:rFonts w:ascii="Arial" w:hAnsi="Arial" w:cs="Arial"/>
          <w:iCs/>
          <w:color w:val="242121"/>
          <w:shd w:val="clear" w:color="auto" w:fill="FFFFFF"/>
          <w:lang w:val="af-ZA"/>
        </w:rPr>
        <w:t>, with reference to th</w:t>
      </w:r>
      <w:r w:rsidR="004B291F">
        <w:rPr>
          <w:rFonts w:ascii="Arial" w:hAnsi="Arial" w:cs="Arial"/>
          <w:iCs/>
          <w:color w:val="242121"/>
          <w:shd w:val="clear" w:color="auto" w:fill="FFFFFF"/>
          <w:lang w:val="af-ZA"/>
        </w:rPr>
        <w:t>at section of the CPA</w:t>
      </w:r>
      <w:r w:rsidR="00926189">
        <w:rPr>
          <w:rFonts w:ascii="Arial" w:hAnsi="Arial" w:cs="Arial"/>
          <w:iCs/>
          <w:color w:val="242121"/>
          <w:shd w:val="clear" w:color="auto" w:fill="FFFFFF"/>
          <w:lang w:val="af-ZA"/>
        </w:rPr>
        <w:t>,</w:t>
      </w:r>
      <w:r w:rsidRPr="004B291F">
        <w:rPr>
          <w:rFonts w:ascii="Arial" w:hAnsi="Arial" w:cs="Arial"/>
          <w:iCs/>
          <w:color w:val="242121"/>
          <w:shd w:val="clear" w:color="auto" w:fill="FFFFFF"/>
          <w:lang w:val="af-ZA"/>
        </w:rPr>
        <w:t xml:space="preserve"> </w:t>
      </w:r>
      <w:r w:rsidRPr="004B291F">
        <w:rPr>
          <w:rFonts w:ascii="Arial" w:hAnsi="Arial" w:cs="Arial"/>
          <w:color w:val="242121"/>
          <w:shd w:val="clear" w:color="auto" w:fill="FFFFFF"/>
          <w:lang w:val="en-US"/>
        </w:rPr>
        <w:t>restated the approach to the evidence of a single witness as follows:</w:t>
      </w:r>
    </w:p>
    <w:p w14:paraId="73B147E5" w14:textId="36DF5581" w:rsidR="009A3509" w:rsidRDefault="00325D60" w:rsidP="00325D60">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325D60">
        <w:rPr>
          <w:rFonts w:ascii="Arial" w:hAnsi="Arial" w:cs="Arial"/>
          <w:color w:val="000000" w:themeColor="text1"/>
          <w:sz w:val="22"/>
          <w:szCs w:val="22"/>
          <w:lang w:val="af-ZA"/>
        </w:rPr>
        <w:t>‘</w:t>
      </w:r>
      <w:r w:rsidR="009A3509" w:rsidRPr="00325D60">
        <w:rPr>
          <w:rFonts w:ascii="Arial" w:hAnsi="Arial" w:cs="Arial"/>
          <w:color w:val="000000" w:themeColor="text1"/>
          <w:sz w:val="22"/>
          <w:szCs w:val="22"/>
          <w:lang w:val="af-ZA"/>
        </w:rPr>
        <w:t>The court can base its finding on the evidence of a single witness as long as such evidence is </w:t>
      </w:r>
      <w:r w:rsidR="009A3509" w:rsidRPr="00325D60">
        <w:rPr>
          <w:rFonts w:ascii="Arial" w:hAnsi="Arial" w:cs="Arial"/>
          <w:bCs/>
          <w:color w:val="000000" w:themeColor="text1"/>
          <w:sz w:val="22"/>
          <w:szCs w:val="22"/>
          <w:lang w:val="af-ZA"/>
        </w:rPr>
        <w:t>substantially satisfactory in every material respect</w:t>
      </w:r>
      <w:r w:rsidR="009A3509" w:rsidRPr="00325D60">
        <w:rPr>
          <w:rFonts w:ascii="Arial" w:hAnsi="Arial" w:cs="Arial"/>
          <w:color w:val="000000" w:themeColor="text1"/>
          <w:sz w:val="22"/>
          <w:szCs w:val="22"/>
          <w:lang w:val="af-ZA"/>
        </w:rPr>
        <w:t> or </w:t>
      </w:r>
      <w:r w:rsidR="009A3509" w:rsidRPr="00325D60">
        <w:rPr>
          <w:rFonts w:ascii="Arial" w:hAnsi="Arial" w:cs="Arial"/>
          <w:bCs/>
          <w:color w:val="000000" w:themeColor="text1"/>
          <w:sz w:val="22"/>
          <w:szCs w:val="22"/>
          <w:lang w:val="af-ZA"/>
        </w:rPr>
        <w:t>if there is corroboration</w:t>
      </w:r>
      <w:r w:rsidR="009A3509" w:rsidRPr="00325D60">
        <w:rPr>
          <w:rFonts w:ascii="Arial" w:hAnsi="Arial" w:cs="Arial"/>
          <w:color w:val="000000" w:themeColor="text1"/>
          <w:sz w:val="22"/>
          <w:szCs w:val="22"/>
          <w:lang w:val="af-ZA"/>
        </w:rPr>
        <w:t>. The said corroboration need not necessarily link the accused to the crime</w:t>
      </w:r>
      <w:r w:rsidRPr="00325D60">
        <w:rPr>
          <w:rFonts w:ascii="Arial" w:hAnsi="Arial" w:cs="Arial"/>
          <w:color w:val="000000" w:themeColor="text1"/>
          <w:sz w:val="22"/>
          <w:szCs w:val="22"/>
        </w:rPr>
        <w:t>’</w:t>
      </w:r>
      <w:r w:rsidR="006543B6">
        <w:rPr>
          <w:rFonts w:ascii="Arial" w:hAnsi="Arial" w:cs="Arial"/>
          <w:color w:val="000000" w:themeColor="text1"/>
          <w:sz w:val="22"/>
          <w:szCs w:val="22"/>
        </w:rPr>
        <w:t>.</w:t>
      </w:r>
    </w:p>
    <w:p w14:paraId="61F481A5" w14:textId="77777777" w:rsidR="00325D60" w:rsidRPr="00325D60" w:rsidRDefault="00325D60" w:rsidP="00325D60">
      <w:pPr>
        <w:pStyle w:val="NormalWeb"/>
        <w:shd w:val="clear" w:color="auto" w:fill="FFFFFF"/>
        <w:spacing w:before="0" w:beforeAutospacing="0" w:after="0" w:afterAutospacing="0" w:line="360" w:lineRule="auto"/>
        <w:jc w:val="both"/>
        <w:rPr>
          <w:rFonts w:ascii="Arial" w:hAnsi="Arial" w:cs="Arial"/>
          <w:color w:val="000000" w:themeColor="text1"/>
        </w:rPr>
      </w:pPr>
    </w:p>
    <w:p w14:paraId="5A9DF381" w14:textId="4CEE93B1" w:rsidR="00086D1D" w:rsidRPr="009B21D0" w:rsidRDefault="0043596C" w:rsidP="0043596C">
      <w:pPr>
        <w:pStyle w:val="NormalWeb"/>
        <w:shd w:val="clear" w:color="auto" w:fill="FFFFFF"/>
        <w:tabs>
          <w:tab w:val="left" w:pos="709"/>
        </w:tabs>
        <w:spacing w:before="0" w:beforeAutospacing="0" w:after="0" w:afterAutospacing="0" w:line="360" w:lineRule="auto"/>
        <w:jc w:val="both"/>
        <w:rPr>
          <w:rFonts w:ascii="Verdana" w:hAnsi="Verdana"/>
          <w:color w:val="242121"/>
          <w:sz w:val="27"/>
          <w:szCs w:val="27"/>
        </w:rPr>
      </w:pPr>
      <w:r w:rsidRPr="009B21D0">
        <w:rPr>
          <w:rFonts w:ascii="Arial" w:hAnsi="Arial" w:cs="Arial"/>
          <w:color w:val="242121"/>
          <w:szCs w:val="27"/>
        </w:rPr>
        <w:t>[45]</w:t>
      </w:r>
      <w:r w:rsidRPr="009B21D0">
        <w:rPr>
          <w:rFonts w:ascii="Arial" w:hAnsi="Arial" w:cs="Arial"/>
          <w:color w:val="242121"/>
          <w:szCs w:val="27"/>
        </w:rPr>
        <w:tab/>
      </w:r>
      <w:r w:rsidR="009A3509">
        <w:rPr>
          <w:rFonts w:ascii="Verdana" w:hAnsi="Verdana"/>
          <w:color w:val="242121"/>
          <w:sz w:val="27"/>
          <w:szCs w:val="27"/>
        </w:rPr>
        <w:t> </w:t>
      </w:r>
      <w:r w:rsidR="00086D1D" w:rsidRPr="00325D60">
        <w:rPr>
          <w:rFonts w:asciiTheme="minorBidi" w:hAnsiTheme="minorBidi"/>
          <w:color w:val="242121"/>
          <w:lang w:val="en-US"/>
        </w:rPr>
        <w:t>Ms Shelembe was a confidant witness wh</w:t>
      </w:r>
      <w:r w:rsidR="00325D60">
        <w:rPr>
          <w:rFonts w:asciiTheme="minorBidi" w:hAnsiTheme="minorBidi"/>
          <w:color w:val="242121"/>
          <w:lang w:val="en-US"/>
        </w:rPr>
        <w:t xml:space="preserve">o expressed herself clearly and </w:t>
      </w:r>
      <w:r w:rsidR="00086D1D" w:rsidRPr="00325D60">
        <w:rPr>
          <w:rFonts w:asciiTheme="minorBidi" w:hAnsiTheme="minorBidi"/>
          <w:color w:val="242121"/>
          <w:lang w:val="en-US"/>
        </w:rPr>
        <w:t xml:space="preserve">logically. </w:t>
      </w:r>
      <w:r w:rsidR="007B588A" w:rsidRPr="00325D60">
        <w:rPr>
          <w:rFonts w:asciiTheme="minorBidi" w:hAnsiTheme="minorBidi"/>
          <w:color w:val="242121"/>
          <w:lang w:val="en-US"/>
        </w:rPr>
        <w:t>She had</w:t>
      </w:r>
      <w:r w:rsidR="00EF17EE" w:rsidRPr="00325D60">
        <w:rPr>
          <w:rFonts w:asciiTheme="minorBidi" w:hAnsiTheme="minorBidi"/>
          <w:color w:val="242121"/>
          <w:lang w:val="en-US"/>
        </w:rPr>
        <w:t xml:space="preserve"> a good recall of events and was very certain in her rejection of the accused’s version</w:t>
      </w:r>
      <w:r w:rsidR="00926189">
        <w:rPr>
          <w:rFonts w:asciiTheme="minorBidi" w:hAnsiTheme="minorBidi"/>
          <w:color w:val="242121"/>
          <w:lang w:val="en-US"/>
        </w:rPr>
        <w:t xml:space="preserve"> of events</w:t>
      </w:r>
      <w:r w:rsidR="00EF17EE" w:rsidRPr="00325D60">
        <w:rPr>
          <w:rFonts w:asciiTheme="minorBidi" w:hAnsiTheme="minorBidi"/>
          <w:color w:val="242121"/>
          <w:lang w:val="en-US"/>
        </w:rPr>
        <w:t>. She</w:t>
      </w:r>
      <w:r w:rsidR="00BB0D6B" w:rsidRPr="00325D60">
        <w:rPr>
          <w:rFonts w:asciiTheme="minorBidi" w:hAnsiTheme="minorBidi"/>
          <w:color w:val="242121"/>
          <w:lang w:val="en-US"/>
        </w:rPr>
        <w:t xml:space="preserve"> was cross examined by Mr Mkhwanazi but adhered totally to her version and would not be persuaded to depart from it.</w:t>
      </w:r>
      <w:r w:rsidR="00EF17EE" w:rsidRPr="00325D60">
        <w:rPr>
          <w:rFonts w:asciiTheme="minorBidi" w:hAnsiTheme="minorBidi"/>
          <w:color w:val="242121"/>
          <w:lang w:val="en-US"/>
        </w:rPr>
        <w:t xml:space="preserve"> </w:t>
      </w:r>
      <w:r w:rsidR="00BB0D6B" w:rsidRPr="00325D60">
        <w:rPr>
          <w:rFonts w:asciiTheme="minorBidi" w:hAnsiTheme="minorBidi"/>
          <w:color w:val="242121"/>
          <w:lang w:val="en-US"/>
        </w:rPr>
        <w:t xml:space="preserve">She </w:t>
      </w:r>
      <w:r w:rsidR="00EF17EE" w:rsidRPr="00325D60">
        <w:rPr>
          <w:rFonts w:asciiTheme="minorBidi" w:hAnsiTheme="minorBidi"/>
          <w:color w:val="242121"/>
          <w:lang w:val="en-US"/>
        </w:rPr>
        <w:t>created a good impression.</w:t>
      </w:r>
      <w:r w:rsidR="00357AC8">
        <w:rPr>
          <w:rFonts w:asciiTheme="minorBidi" w:hAnsiTheme="minorBidi"/>
          <w:color w:val="242121"/>
          <w:lang w:val="en-US"/>
        </w:rPr>
        <w:t xml:space="preserve"> While her evidence does not account for the three wounds suffered by the deceased, that is explained by </w:t>
      </w:r>
      <w:r w:rsidR="00926189">
        <w:rPr>
          <w:rFonts w:asciiTheme="minorBidi" w:hAnsiTheme="minorBidi"/>
          <w:color w:val="242121"/>
          <w:lang w:val="en-US"/>
        </w:rPr>
        <w:t>the fact</w:t>
      </w:r>
      <w:r w:rsidR="00357AC8">
        <w:rPr>
          <w:rFonts w:asciiTheme="minorBidi" w:hAnsiTheme="minorBidi"/>
          <w:color w:val="242121"/>
          <w:lang w:val="en-US"/>
        </w:rPr>
        <w:t xml:space="preserve"> that she fled after the deceased had been stabbed for a second time</w:t>
      </w:r>
      <w:r w:rsidR="00C446A4">
        <w:rPr>
          <w:rFonts w:asciiTheme="minorBidi" w:hAnsiTheme="minorBidi"/>
          <w:color w:val="242121"/>
          <w:lang w:val="en-US"/>
        </w:rPr>
        <w:t xml:space="preserve"> and therefore did not witness the third stabbing</w:t>
      </w:r>
      <w:r w:rsidR="00357AC8">
        <w:rPr>
          <w:rFonts w:asciiTheme="minorBidi" w:hAnsiTheme="minorBidi"/>
          <w:color w:val="242121"/>
          <w:lang w:val="en-US"/>
        </w:rPr>
        <w:t>. The post-mortem report confirms her first observation that the deceased suffered a stab wound to the chest.</w:t>
      </w:r>
    </w:p>
    <w:p w14:paraId="2BEA6D19" w14:textId="77777777" w:rsidR="009B21D0" w:rsidRPr="009B21D0" w:rsidRDefault="009B21D0" w:rsidP="009B21D0">
      <w:pPr>
        <w:pStyle w:val="NormalWeb"/>
        <w:shd w:val="clear" w:color="auto" w:fill="FFFFFF"/>
        <w:tabs>
          <w:tab w:val="left" w:pos="709"/>
        </w:tabs>
        <w:spacing w:before="0" w:beforeAutospacing="0" w:after="0" w:afterAutospacing="0" w:line="360" w:lineRule="auto"/>
        <w:jc w:val="both"/>
        <w:rPr>
          <w:rFonts w:ascii="Verdana" w:hAnsi="Verdana"/>
          <w:color w:val="242121"/>
          <w:sz w:val="27"/>
          <w:szCs w:val="27"/>
        </w:rPr>
      </w:pPr>
    </w:p>
    <w:p w14:paraId="705EA35C" w14:textId="5E891B70" w:rsidR="009B21D0" w:rsidRPr="00325D60" w:rsidRDefault="0043596C" w:rsidP="0043596C">
      <w:pPr>
        <w:pStyle w:val="NormalWeb"/>
        <w:shd w:val="clear" w:color="auto" w:fill="FFFFFF"/>
        <w:tabs>
          <w:tab w:val="left" w:pos="709"/>
        </w:tabs>
        <w:spacing w:before="0" w:beforeAutospacing="0" w:after="0" w:afterAutospacing="0" w:line="360" w:lineRule="auto"/>
        <w:jc w:val="both"/>
        <w:rPr>
          <w:rFonts w:ascii="Verdana" w:hAnsi="Verdana"/>
          <w:color w:val="242121"/>
          <w:sz w:val="27"/>
          <w:szCs w:val="27"/>
        </w:rPr>
      </w:pPr>
      <w:r w:rsidRPr="00325D60">
        <w:rPr>
          <w:rFonts w:ascii="Arial" w:hAnsi="Arial" w:cs="Arial"/>
          <w:color w:val="242121"/>
          <w:szCs w:val="27"/>
        </w:rPr>
        <w:t>[46]</w:t>
      </w:r>
      <w:r w:rsidRPr="00325D60">
        <w:rPr>
          <w:rFonts w:ascii="Arial" w:hAnsi="Arial" w:cs="Arial"/>
          <w:color w:val="242121"/>
          <w:szCs w:val="27"/>
        </w:rPr>
        <w:tab/>
      </w:r>
      <w:r w:rsidR="009B21D0">
        <w:rPr>
          <w:rFonts w:asciiTheme="minorBidi" w:hAnsiTheme="minorBidi"/>
          <w:color w:val="242121"/>
          <w:lang w:val="en-US"/>
        </w:rPr>
        <w:t xml:space="preserve">Ms Shelembe testified that she did not believe </w:t>
      </w:r>
      <w:r w:rsidR="006543B6">
        <w:rPr>
          <w:rFonts w:asciiTheme="minorBidi" w:hAnsiTheme="minorBidi"/>
          <w:color w:val="242121"/>
          <w:lang w:val="en-US"/>
        </w:rPr>
        <w:t xml:space="preserve">that </w:t>
      </w:r>
      <w:r w:rsidR="009B21D0">
        <w:rPr>
          <w:rFonts w:asciiTheme="minorBidi" w:hAnsiTheme="minorBidi"/>
          <w:color w:val="242121"/>
          <w:lang w:val="en-US"/>
        </w:rPr>
        <w:t xml:space="preserve">the accused knew that she had commenced a relationship with the deceased. That may have been her view. But it does seem that this </w:t>
      </w:r>
      <w:r w:rsidR="00C446A4">
        <w:rPr>
          <w:rFonts w:asciiTheme="minorBidi" w:hAnsiTheme="minorBidi"/>
          <w:color w:val="242121"/>
          <w:lang w:val="en-US"/>
        </w:rPr>
        <w:t xml:space="preserve">is </w:t>
      </w:r>
      <w:r w:rsidR="009B21D0">
        <w:rPr>
          <w:rFonts w:asciiTheme="minorBidi" w:hAnsiTheme="minorBidi"/>
          <w:color w:val="242121"/>
          <w:lang w:val="en-US"/>
        </w:rPr>
        <w:t xml:space="preserve">one part of her evidence where she was not correct. </w:t>
      </w:r>
      <w:r w:rsidR="006543B6">
        <w:rPr>
          <w:rFonts w:asciiTheme="minorBidi" w:hAnsiTheme="minorBidi"/>
          <w:color w:val="242121"/>
          <w:lang w:val="en-US"/>
        </w:rPr>
        <w:t xml:space="preserve">The ‘surprise’ in respect of which Ms Gumbi testified demonstrates that the accused had such knowledge. </w:t>
      </w:r>
      <w:r w:rsidR="009B21D0">
        <w:rPr>
          <w:rFonts w:asciiTheme="minorBidi" w:hAnsiTheme="minorBidi"/>
          <w:color w:val="242121"/>
          <w:lang w:val="en-US"/>
        </w:rPr>
        <w:t>Even the accused</w:t>
      </w:r>
      <w:r w:rsidR="00926189">
        <w:rPr>
          <w:rFonts w:asciiTheme="minorBidi" w:hAnsiTheme="minorBidi"/>
          <w:color w:val="242121"/>
          <w:lang w:val="en-US"/>
        </w:rPr>
        <w:t>,</w:t>
      </w:r>
      <w:r w:rsidR="009B21D0">
        <w:rPr>
          <w:rFonts w:asciiTheme="minorBidi" w:hAnsiTheme="minorBidi"/>
          <w:color w:val="242121"/>
          <w:lang w:val="en-US"/>
        </w:rPr>
        <w:t xml:space="preserve"> when explaining that he had acted because of ‘emotions’</w:t>
      </w:r>
      <w:r w:rsidR="00926189">
        <w:rPr>
          <w:rFonts w:asciiTheme="minorBidi" w:hAnsiTheme="minorBidi"/>
          <w:color w:val="242121"/>
          <w:lang w:val="en-US"/>
        </w:rPr>
        <w:t>,</w:t>
      </w:r>
      <w:r w:rsidR="009B21D0">
        <w:rPr>
          <w:rFonts w:asciiTheme="minorBidi" w:hAnsiTheme="minorBidi"/>
          <w:color w:val="242121"/>
          <w:lang w:val="en-US"/>
        </w:rPr>
        <w:t xml:space="preserve"> at least initially stated that he was upset that the deceased had commenced a relationship with her. The accused thus knew about the relationship</w:t>
      </w:r>
      <w:r w:rsidR="00926189">
        <w:rPr>
          <w:rFonts w:asciiTheme="minorBidi" w:hAnsiTheme="minorBidi"/>
          <w:color w:val="242121"/>
          <w:lang w:val="en-US"/>
        </w:rPr>
        <w:t xml:space="preserve"> and her view must be regarded as being incorrect</w:t>
      </w:r>
      <w:r w:rsidR="009B21D0">
        <w:rPr>
          <w:rFonts w:asciiTheme="minorBidi" w:hAnsiTheme="minorBidi"/>
          <w:color w:val="242121"/>
          <w:lang w:val="en-US"/>
        </w:rPr>
        <w:t>.</w:t>
      </w:r>
    </w:p>
    <w:p w14:paraId="4F642289" w14:textId="77777777" w:rsidR="00EF17EE" w:rsidRPr="00EF17EE" w:rsidRDefault="00EF17EE" w:rsidP="00EF17EE">
      <w:pPr>
        <w:pStyle w:val="ListParagraph"/>
        <w:spacing w:line="360" w:lineRule="auto"/>
        <w:rPr>
          <w:rFonts w:asciiTheme="minorBidi" w:hAnsiTheme="minorBidi"/>
          <w:sz w:val="24"/>
          <w:szCs w:val="24"/>
        </w:rPr>
      </w:pPr>
    </w:p>
    <w:p w14:paraId="594C6803" w14:textId="38959BDC" w:rsidR="00A6640C" w:rsidRPr="0043596C" w:rsidRDefault="0043596C" w:rsidP="0043596C">
      <w:pPr>
        <w:spacing w:line="360" w:lineRule="auto"/>
        <w:jc w:val="both"/>
        <w:rPr>
          <w:rFonts w:asciiTheme="minorBidi" w:hAnsiTheme="minorBidi"/>
          <w:sz w:val="24"/>
          <w:szCs w:val="24"/>
        </w:rPr>
      </w:pPr>
      <w:r>
        <w:rPr>
          <w:rFonts w:ascii="Arial" w:hAnsi="Arial" w:cs="Arial"/>
          <w:sz w:val="24"/>
          <w:szCs w:val="24"/>
        </w:rPr>
        <w:t>[47]</w:t>
      </w:r>
      <w:r>
        <w:rPr>
          <w:rFonts w:ascii="Arial" w:hAnsi="Arial" w:cs="Arial"/>
          <w:sz w:val="24"/>
          <w:szCs w:val="24"/>
        </w:rPr>
        <w:tab/>
      </w:r>
      <w:r w:rsidR="00EF17EE" w:rsidRPr="0043596C">
        <w:rPr>
          <w:rFonts w:asciiTheme="minorBidi" w:hAnsiTheme="minorBidi"/>
          <w:sz w:val="24"/>
          <w:szCs w:val="24"/>
        </w:rPr>
        <w:t>Ms Gumbi</w:t>
      </w:r>
      <w:r w:rsidR="00357AC8" w:rsidRPr="0043596C">
        <w:rPr>
          <w:rFonts w:asciiTheme="minorBidi" w:hAnsiTheme="minorBidi"/>
          <w:sz w:val="24"/>
          <w:szCs w:val="24"/>
        </w:rPr>
        <w:t xml:space="preserve"> also created a favourable impression when she testified.</w:t>
      </w:r>
      <w:r w:rsidR="00EF17EE" w:rsidRPr="0043596C">
        <w:rPr>
          <w:rFonts w:asciiTheme="minorBidi" w:hAnsiTheme="minorBidi"/>
          <w:sz w:val="24"/>
          <w:szCs w:val="24"/>
        </w:rPr>
        <w:t xml:space="preserve"> She came across as an intelligent young lady who had no axe to grind with the accused, a fact that the accused himself conceded. The accused’s suggestion that she was favouring the version of Ms Shelembe has no merit. Her evidence</w:t>
      </w:r>
      <w:r w:rsidR="00BB0D6B" w:rsidRPr="0043596C">
        <w:rPr>
          <w:rFonts w:asciiTheme="minorBidi" w:hAnsiTheme="minorBidi"/>
          <w:sz w:val="24"/>
          <w:szCs w:val="24"/>
        </w:rPr>
        <w:t>, in fact,</w:t>
      </w:r>
      <w:r w:rsidR="00EF17EE" w:rsidRPr="0043596C">
        <w:rPr>
          <w:rFonts w:asciiTheme="minorBidi" w:hAnsiTheme="minorBidi"/>
          <w:sz w:val="24"/>
          <w:szCs w:val="24"/>
        </w:rPr>
        <w:t xml:space="preserve"> did no such thing</w:t>
      </w:r>
      <w:r w:rsidR="004B291F" w:rsidRPr="0043596C">
        <w:rPr>
          <w:rFonts w:asciiTheme="minorBidi" w:hAnsiTheme="minorBidi"/>
          <w:sz w:val="24"/>
          <w:szCs w:val="24"/>
        </w:rPr>
        <w:t xml:space="preserve">. She did not testify that the accused had stabbed the deceased. Ms Shelembe also did not </w:t>
      </w:r>
      <w:r w:rsidR="004B291F" w:rsidRPr="0043596C">
        <w:rPr>
          <w:rFonts w:asciiTheme="minorBidi" w:hAnsiTheme="minorBidi"/>
          <w:sz w:val="24"/>
          <w:szCs w:val="24"/>
        </w:rPr>
        <w:lastRenderedPageBreak/>
        <w:t xml:space="preserve">testify that the accused had gone to Ms Gumbi’s home before killing the deceased. </w:t>
      </w:r>
      <w:r w:rsidR="00EF17EE" w:rsidRPr="0043596C">
        <w:rPr>
          <w:rFonts w:asciiTheme="minorBidi" w:hAnsiTheme="minorBidi"/>
          <w:sz w:val="24"/>
          <w:szCs w:val="24"/>
        </w:rPr>
        <w:t xml:space="preserve">Both women simply testified to the facts that they knew and did not stray into testifying about matters outside their direct knowledge. </w:t>
      </w:r>
      <w:r w:rsidR="00DC3D89" w:rsidRPr="0043596C">
        <w:rPr>
          <w:rFonts w:asciiTheme="minorBidi" w:hAnsiTheme="minorBidi"/>
          <w:sz w:val="24"/>
          <w:szCs w:val="24"/>
        </w:rPr>
        <w:t xml:space="preserve">Ms Shelembe, </w:t>
      </w:r>
      <w:r w:rsidR="00BB0D6B" w:rsidRPr="0043596C">
        <w:rPr>
          <w:rFonts w:asciiTheme="minorBidi" w:hAnsiTheme="minorBidi"/>
          <w:sz w:val="24"/>
          <w:szCs w:val="24"/>
        </w:rPr>
        <w:t xml:space="preserve">in particular </w:t>
      </w:r>
      <w:r w:rsidR="001D499A" w:rsidRPr="0043596C">
        <w:rPr>
          <w:rFonts w:asciiTheme="minorBidi" w:hAnsiTheme="minorBidi"/>
          <w:sz w:val="24"/>
          <w:szCs w:val="24"/>
        </w:rPr>
        <w:t xml:space="preserve">would not be enticed into </w:t>
      </w:r>
      <w:r w:rsidR="004B291F" w:rsidRPr="0043596C">
        <w:rPr>
          <w:rFonts w:asciiTheme="minorBidi" w:hAnsiTheme="minorBidi"/>
          <w:sz w:val="24"/>
          <w:szCs w:val="24"/>
        </w:rPr>
        <w:t xml:space="preserve">any form of </w:t>
      </w:r>
      <w:r w:rsidR="001D499A" w:rsidRPr="0043596C">
        <w:rPr>
          <w:rFonts w:asciiTheme="minorBidi" w:hAnsiTheme="minorBidi"/>
          <w:sz w:val="24"/>
          <w:szCs w:val="24"/>
        </w:rPr>
        <w:t xml:space="preserve">speculation: she </w:t>
      </w:r>
      <w:r w:rsidR="00DC3D89" w:rsidRPr="0043596C">
        <w:rPr>
          <w:rFonts w:asciiTheme="minorBidi" w:hAnsiTheme="minorBidi"/>
          <w:sz w:val="24"/>
          <w:szCs w:val="24"/>
        </w:rPr>
        <w:t xml:space="preserve">declined </w:t>
      </w:r>
      <w:r w:rsidR="003501FE" w:rsidRPr="0043596C">
        <w:rPr>
          <w:rFonts w:asciiTheme="minorBidi" w:hAnsiTheme="minorBidi"/>
          <w:sz w:val="24"/>
          <w:szCs w:val="24"/>
        </w:rPr>
        <w:t>an invitation to</w:t>
      </w:r>
      <w:r w:rsidR="00DC3D89" w:rsidRPr="0043596C">
        <w:rPr>
          <w:rFonts w:asciiTheme="minorBidi" w:hAnsiTheme="minorBidi"/>
          <w:sz w:val="24"/>
          <w:szCs w:val="24"/>
        </w:rPr>
        <w:t xml:space="preserve"> speculate on whether the accused had seen the knife that she said the accused carried</w:t>
      </w:r>
      <w:r w:rsidR="001D499A" w:rsidRPr="0043596C">
        <w:rPr>
          <w:rFonts w:asciiTheme="minorBidi" w:hAnsiTheme="minorBidi"/>
          <w:sz w:val="24"/>
          <w:szCs w:val="24"/>
        </w:rPr>
        <w:t xml:space="preserve"> nor would she speculate on what the accused had done after he </w:t>
      </w:r>
      <w:r w:rsidR="00357AC8" w:rsidRPr="0043596C">
        <w:rPr>
          <w:rFonts w:asciiTheme="minorBidi" w:hAnsiTheme="minorBidi"/>
          <w:sz w:val="24"/>
          <w:szCs w:val="24"/>
        </w:rPr>
        <w:t>had f</w:t>
      </w:r>
      <w:r w:rsidR="001D499A" w:rsidRPr="0043596C">
        <w:rPr>
          <w:rFonts w:asciiTheme="minorBidi" w:hAnsiTheme="minorBidi"/>
          <w:sz w:val="24"/>
          <w:szCs w:val="24"/>
        </w:rPr>
        <w:t xml:space="preserve">led </w:t>
      </w:r>
      <w:r w:rsidR="00357AC8" w:rsidRPr="0043596C">
        <w:rPr>
          <w:rFonts w:asciiTheme="minorBidi" w:hAnsiTheme="minorBidi"/>
          <w:sz w:val="24"/>
          <w:szCs w:val="24"/>
        </w:rPr>
        <w:t xml:space="preserve">from </w:t>
      </w:r>
      <w:r w:rsidR="001D499A" w:rsidRPr="0043596C">
        <w:rPr>
          <w:rFonts w:asciiTheme="minorBidi" w:hAnsiTheme="minorBidi"/>
          <w:sz w:val="24"/>
          <w:szCs w:val="24"/>
        </w:rPr>
        <w:t>the scene of the fatal stabbing.</w:t>
      </w:r>
      <w:r w:rsidR="001E3D2D" w:rsidRPr="0043596C">
        <w:rPr>
          <w:rFonts w:asciiTheme="minorBidi" w:hAnsiTheme="minorBidi"/>
          <w:sz w:val="24"/>
          <w:szCs w:val="24"/>
        </w:rPr>
        <w:t xml:space="preserve"> </w:t>
      </w:r>
    </w:p>
    <w:p w14:paraId="61261CD5" w14:textId="47B1BEC7" w:rsidR="003501FE" w:rsidRDefault="003501FE" w:rsidP="003501FE">
      <w:pPr>
        <w:pStyle w:val="ListParagraph"/>
        <w:spacing w:line="360" w:lineRule="auto"/>
        <w:ind w:left="0"/>
        <w:jc w:val="both"/>
        <w:rPr>
          <w:rFonts w:asciiTheme="minorBidi" w:hAnsiTheme="minorBidi"/>
          <w:sz w:val="24"/>
          <w:szCs w:val="24"/>
        </w:rPr>
      </w:pPr>
    </w:p>
    <w:p w14:paraId="6AA71A0C" w14:textId="47AD55A4" w:rsidR="001E3D2D" w:rsidRPr="0043596C" w:rsidRDefault="0043596C" w:rsidP="0043596C">
      <w:pPr>
        <w:spacing w:line="360" w:lineRule="auto"/>
        <w:jc w:val="both"/>
        <w:rPr>
          <w:rFonts w:asciiTheme="minorBidi" w:hAnsiTheme="minorBidi"/>
          <w:sz w:val="24"/>
          <w:szCs w:val="24"/>
        </w:rPr>
      </w:pPr>
      <w:r>
        <w:rPr>
          <w:rFonts w:ascii="Arial" w:hAnsi="Arial" w:cs="Arial"/>
          <w:sz w:val="24"/>
          <w:szCs w:val="24"/>
        </w:rPr>
        <w:t>[48]</w:t>
      </w:r>
      <w:r>
        <w:rPr>
          <w:rFonts w:ascii="Arial" w:hAnsi="Arial" w:cs="Arial"/>
          <w:sz w:val="24"/>
          <w:szCs w:val="24"/>
        </w:rPr>
        <w:tab/>
      </w:r>
      <w:r w:rsidR="001E3D2D" w:rsidRPr="0043596C">
        <w:rPr>
          <w:rFonts w:asciiTheme="minorBidi" w:hAnsiTheme="minorBidi"/>
          <w:sz w:val="24"/>
          <w:szCs w:val="24"/>
        </w:rPr>
        <w:t xml:space="preserve">The suggestion by the accused that Ms Gumbi </w:t>
      </w:r>
      <w:r w:rsidR="00AD47AC" w:rsidRPr="0043596C">
        <w:rPr>
          <w:rFonts w:asciiTheme="minorBidi" w:hAnsiTheme="minorBidi"/>
          <w:sz w:val="24"/>
          <w:szCs w:val="24"/>
        </w:rPr>
        <w:t xml:space="preserve">would be prepared to perjure herself because she was friendly with Ms Shelembe was made by </w:t>
      </w:r>
      <w:r w:rsidR="00A6640C" w:rsidRPr="0043596C">
        <w:rPr>
          <w:rFonts w:asciiTheme="minorBidi" w:hAnsiTheme="minorBidi"/>
          <w:sz w:val="24"/>
          <w:szCs w:val="24"/>
        </w:rPr>
        <w:t>him</w:t>
      </w:r>
      <w:r w:rsidR="00AD47AC" w:rsidRPr="0043596C">
        <w:rPr>
          <w:rFonts w:asciiTheme="minorBidi" w:hAnsiTheme="minorBidi"/>
          <w:sz w:val="24"/>
          <w:szCs w:val="24"/>
        </w:rPr>
        <w:t xml:space="preserve"> when </w:t>
      </w:r>
      <w:r w:rsidR="00A6640C" w:rsidRPr="0043596C">
        <w:rPr>
          <w:rFonts w:asciiTheme="minorBidi" w:hAnsiTheme="minorBidi"/>
          <w:sz w:val="24"/>
          <w:szCs w:val="24"/>
        </w:rPr>
        <w:t xml:space="preserve">he was </w:t>
      </w:r>
      <w:r w:rsidR="00AD47AC" w:rsidRPr="0043596C">
        <w:rPr>
          <w:rFonts w:asciiTheme="minorBidi" w:hAnsiTheme="minorBidi"/>
          <w:sz w:val="24"/>
          <w:szCs w:val="24"/>
        </w:rPr>
        <w:t>under cross examination. It was</w:t>
      </w:r>
      <w:r w:rsidR="00357AC8" w:rsidRPr="0043596C">
        <w:rPr>
          <w:rFonts w:asciiTheme="minorBidi" w:hAnsiTheme="minorBidi"/>
          <w:sz w:val="24"/>
          <w:szCs w:val="24"/>
        </w:rPr>
        <w:t>, however,</w:t>
      </w:r>
      <w:r w:rsidR="00AD47AC" w:rsidRPr="0043596C">
        <w:rPr>
          <w:rFonts w:asciiTheme="minorBidi" w:hAnsiTheme="minorBidi"/>
          <w:sz w:val="24"/>
          <w:szCs w:val="24"/>
        </w:rPr>
        <w:t xml:space="preserve"> not a proposition that was put to either Ms Gumbi or Ms Shelembe. It appears unlikely to me</w:t>
      </w:r>
      <w:r w:rsidR="004B291F" w:rsidRPr="0043596C">
        <w:rPr>
          <w:rFonts w:asciiTheme="minorBidi" w:hAnsiTheme="minorBidi"/>
          <w:sz w:val="24"/>
          <w:szCs w:val="24"/>
        </w:rPr>
        <w:t xml:space="preserve"> that this has occurred </w:t>
      </w:r>
      <w:r w:rsidR="001D499A" w:rsidRPr="0043596C">
        <w:rPr>
          <w:rFonts w:asciiTheme="minorBidi" w:hAnsiTheme="minorBidi"/>
          <w:sz w:val="24"/>
          <w:szCs w:val="24"/>
        </w:rPr>
        <w:t>after seeing and hearing both witnesses</w:t>
      </w:r>
      <w:r w:rsidR="00AD47AC" w:rsidRPr="0043596C">
        <w:rPr>
          <w:rFonts w:asciiTheme="minorBidi" w:hAnsiTheme="minorBidi"/>
          <w:sz w:val="24"/>
          <w:szCs w:val="24"/>
        </w:rPr>
        <w:t xml:space="preserve">. It cannot be denied that the two ladies must have known each other as they worked together at the same petrol station. But it was unchallenged that Ms Gumbi had only </w:t>
      </w:r>
      <w:r w:rsidR="001D499A" w:rsidRPr="0043596C">
        <w:rPr>
          <w:rFonts w:asciiTheme="minorBidi" w:hAnsiTheme="minorBidi"/>
          <w:sz w:val="24"/>
          <w:szCs w:val="24"/>
        </w:rPr>
        <w:t>worked</w:t>
      </w:r>
      <w:r w:rsidR="00AD47AC" w:rsidRPr="0043596C">
        <w:rPr>
          <w:rFonts w:asciiTheme="minorBidi" w:hAnsiTheme="minorBidi"/>
          <w:sz w:val="24"/>
          <w:szCs w:val="24"/>
        </w:rPr>
        <w:t xml:space="preserve"> there </w:t>
      </w:r>
      <w:r w:rsidR="00A6640C" w:rsidRPr="0043596C">
        <w:rPr>
          <w:rFonts w:asciiTheme="minorBidi" w:hAnsiTheme="minorBidi"/>
          <w:sz w:val="24"/>
          <w:szCs w:val="24"/>
        </w:rPr>
        <w:t xml:space="preserve">for </w:t>
      </w:r>
      <w:r w:rsidR="00AD47AC" w:rsidRPr="0043596C">
        <w:rPr>
          <w:rFonts w:asciiTheme="minorBidi" w:hAnsiTheme="minorBidi"/>
          <w:sz w:val="24"/>
          <w:szCs w:val="24"/>
        </w:rPr>
        <w:t>a short time, a few months in total</w:t>
      </w:r>
      <w:r w:rsidR="003501FE" w:rsidRPr="0043596C">
        <w:rPr>
          <w:rFonts w:asciiTheme="minorBidi" w:hAnsiTheme="minorBidi"/>
          <w:sz w:val="24"/>
          <w:szCs w:val="24"/>
        </w:rPr>
        <w:t>,</w:t>
      </w:r>
      <w:r w:rsidR="00A6640C" w:rsidRPr="0043596C">
        <w:rPr>
          <w:rFonts w:asciiTheme="minorBidi" w:hAnsiTheme="minorBidi"/>
          <w:sz w:val="24"/>
          <w:szCs w:val="24"/>
        </w:rPr>
        <w:t xml:space="preserve"> before the deceased was killed</w:t>
      </w:r>
      <w:r w:rsidR="00AD47AC" w:rsidRPr="0043596C">
        <w:rPr>
          <w:rFonts w:asciiTheme="minorBidi" w:hAnsiTheme="minorBidi"/>
          <w:sz w:val="24"/>
          <w:szCs w:val="24"/>
        </w:rPr>
        <w:t>.</w:t>
      </w:r>
      <w:r w:rsidR="00A6640C" w:rsidRPr="0043596C">
        <w:rPr>
          <w:rFonts w:asciiTheme="minorBidi" w:hAnsiTheme="minorBidi"/>
          <w:sz w:val="24"/>
          <w:szCs w:val="24"/>
        </w:rPr>
        <w:t xml:space="preserve"> It was thus not a friendship of long standing</w:t>
      </w:r>
      <w:r w:rsidR="00357AC8" w:rsidRPr="0043596C">
        <w:rPr>
          <w:rFonts w:asciiTheme="minorBidi" w:hAnsiTheme="minorBidi"/>
          <w:sz w:val="24"/>
          <w:szCs w:val="24"/>
        </w:rPr>
        <w:t xml:space="preserve"> and it is improbable </w:t>
      </w:r>
      <w:r w:rsidR="004B291F" w:rsidRPr="0043596C">
        <w:rPr>
          <w:rFonts w:asciiTheme="minorBidi" w:hAnsiTheme="minorBidi"/>
          <w:sz w:val="24"/>
          <w:szCs w:val="24"/>
        </w:rPr>
        <w:t xml:space="preserve">that </w:t>
      </w:r>
      <w:r w:rsidR="00357AC8" w:rsidRPr="0043596C">
        <w:rPr>
          <w:rFonts w:asciiTheme="minorBidi" w:hAnsiTheme="minorBidi"/>
          <w:sz w:val="24"/>
          <w:szCs w:val="24"/>
        </w:rPr>
        <w:t xml:space="preserve">such </w:t>
      </w:r>
      <w:r w:rsidR="004B291F" w:rsidRPr="0043596C">
        <w:rPr>
          <w:rFonts w:asciiTheme="minorBidi" w:hAnsiTheme="minorBidi"/>
          <w:sz w:val="24"/>
          <w:szCs w:val="24"/>
        </w:rPr>
        <w:t xml:space="preserve">a </w:t>
      </w:r>
      <w:r w:rsidR="00357AC8" w:rsidRPr="0043596C">
        <w:rPr>
          <w:rFonts w:asciiTheme="minorBidi" w:hAnsiTheme="minorBidi"/>
          <w:sz w:val="24"/>
          <w:szCs w:val="24"/>
        </w:rPr>
        <w:t>nascent friendship would be sufficient to entice Ms Gumbi to commit perjury</w:t>
      </w:r>
      <w:r w:rsidR="00A6640C" w:rsidRPr="0043596C">
        <w:rPr>
          <w:rFonts w:asciiTheme="minorBidi" w:hAnsiTheme="minorBidi"/>
          <w:sz w:val="24"/>
          <w:szCs w:val="24"/>
        </w:rPr>
        <w:t>.</w:t>
      </w:r>
      <w:r w:rsidR="00CE78B6" w:rsidRPr="0043596C">
        <w:rPr>
          <w:rFonts w:asciiTheme="minorBidi" w:hAnsiTheme="minorBidi"/>
          <w:sz w:val="24"/>
          <w:szCs w:val="24"/>
        </w:rPr>
        <w:t xml:space="preserve"> Furthermore, i</w:t>
      </w:r>
      <w:r w:rsidR="00AD47AC" w:rsidRPr="0043596C">
        <w:rPr>
          <w:rFonts w:asciiTheme="minorBidi" w:hAnsiTheme="minorBidi"/>
          <w:sz w:val="24"/>
          <w:szCs w:val="24"/>
        </w:rPr>
        <w:t xml:space="preserve">f </w:t>
      </w:r>
      <w:r w:rsidR="00A6640C" w:rsidRPr="0043596C">
        <w:rPr>
          <w:rFonts w:asciiTheme="minorBidi" w:hAnsiTheme="minorBidi"/>
          <w:sz w:val="24"/>
          <w:szCs w:val="24"/>
        </w:rPr>
        <w:t>Ms Gumbi’s evidence</w:t>
      </w:r>
      <w:r w:rsidR="00AD47AC" w:rsidRPr="0043596C">
        <w:rPr>
          <w:rFonts w:asciiTheme="minorBidi" w:hAnsiTheme="minorBidi"/>
          <w:sz w:val="24"/>
          <w:szCs w:val="24"/>
        </w:rPr>
        <w:t xml:space="preserve"> was part of a conspiracy to falsely implicate the accused, it had to have been conceived of </w:t>
      </w:r>
      <w:r w:rsidR="00CE78B6" w:rsidRPr="0043596C">
        <w:rPr>
          <w:rFonts w:asciiTheme="minorBidi" w:hAnsiTheme="minorBidi"/>
          <w:sz w:val="24"/>
          <w:szCs w:val="24"/>
        </w:rPr>
        <w:t xml:space="preserve">both </w:t>
      </w:r>
      <w:r w:rsidR="00AD47AC" w:rsidRPr="0043596C">
        <w:rPr>
          <w:rFonts w:asciiTheme="minorBidi" w:hAnsiTheme="minorBidi"/>
          <w:sz w:val="24"/>
          <w:szCs w:val="24"/>
        </w:rPr>
        <w:t xml:space="preserve">immediately and speculatively. Immediately, because Ms Gumbi </w:t>
      </w:r>
      <w:r w:rsidR="001D499A" w:rsidRPr="0043596C">
        <w:rPr>
          <w:rFonts w:asciiTheme="minorBidi" w:hAnsiTheme="minorBidi"/>
          <w:sz w:val="24"/>
          <w:szCs w:val="24"/>
        </w:rPr>
        <w:t>testified</w:t>
      </w:r>
      <w:r w:rsidR="00AD47AC" w:rsidRPr="0043596C">
        <w:rPr>
          <w:rFonts w:asciiTheme="minorBidi" w:hAnsiTheme="minorBidi"/>
          <w:sz w:val="24"/>
          <w:szCs w:val="24"/>
        </w:rPr>
        <w:t xml:space="preserve"> that when she went to work later that day for her night shift, she told her colleagues there of what had occurred earlier that morning. And speculatively, because no one could possibly have known that three days </w:t>
      </w:r>
      <w:r w:rsidR="004B291F" w:rsidRPr="0043596C">
        <w:rPr>
          <w:rFonts w:asciiTheme="minorBidi" w:hAnsiTheme="minorBidi"/>
          <w:sz w:val="24"/>
          <w:szCs w:val="24"/>
        </w:rPr>
        <w:t xml:space="preserve">after the events testified to by Ms Gumbi, </w:t>
      </w:r>
      <w:r w:rsidR="00AD47AC" w:rsidRPr="0043596C">
        <w:rPr>
          <w:rFonts w:asciiTheme="minorBidi" w:hAnsiTheme="minorBidi"/>
          <w:sz w:val="24"/>
          <w:szCs w:val="24"/>
        </w:rPr>
        <w:t>the accused would find the deceased and Ms Shelembe together on the road and that he would then kill the deceased.</w:t>
      </w:r>
      <w:r w:rsidR="001D499A" w:rsidRPr="0043596C">
        <w:rPr>
          <w:rFonts w:asciiTheme="minorBidi" w:hAnsiTheme="minorBidi"/>
          <w:sz w:val="24"/>
          <w:szCs w:val="24"/>
        </w:rPr>
        <w:t xml:space="preserve"> Finally, the proposition presupposes that </w:t>
      </w:r>
      <w:r w:rsidR="00357AC8" w:rsidRPr="0043596C">
        <w:rPr>
          <w:rFonts w:asciiTheme="minorBidi" w:hAnsiTheme="minorBidi"/>
          <w:sz w:val="24"/>
          <w:szCs w:val="24"/>
        </w:rPr>
        <w:t xml:space="preserve">at least </w:t>
      </w:r>
      <w:r w:rsidR="001D499A" w:rsidRPr="0043596C">
        <w:rPr>
          <w:rFonts w:asciiTheme="minorBidi" w:hAnsiTheme="minorBidi"/>
          <w:sz w:val="24"/>
          <w:szCs w:val="24"/>
        </w:rPr>
        <w:t>Ms Gumbi had some knowledge of the contents of the Act and knew that there is a difference between a murder and a premeditated murder. There was no evidence that she had any such knowledge.</w:t>
      </w:r>
    </w:p>
    <w:p w14:paraId="794929B1" w14:textId="77777777" w:rsidR="00926189" w:rsidRDefault="00926189" w:rsidP="00926189">
      <w:pPr>
        <w:pStyle w:val="ListParagraph"/>
        <w:spacing w:line="360" w:lineRule="auto"/>
        <w:ind w:left="0"/>
        <w:jc w:val="both"/>
        <w:rPr>
          <w:rFonts w:asciiTheme="minorBidi" w:hAnsiTheme="minorBidi"/>
          <w:sz w:val="24"/>
          <w:szCs w:val="24"/>
        </w:rPr>
      </w:pPr>
    </w:p>
    <w:p w14:paraId="17E613B2" w14:textId="47BEAD77" w:rsidR="00926189" w:rsidRPr="0043596C" w:rsidRDefault="0043596C" w:rsidP="0043596C">
      <w:pPr>
        <w:spacing w:line="360" w:lineRule="auto"/>
        <w:jc w:val="both"/>
        <w:rPr>
          <w:rFonts w:asciiTheme="minorBidi" w:hAnsiTheme="minorBidi"/>
          <w:sz w:val="24"/>
          <w:szCs w:val="24"/>
        </w:rPr>
      </w:pPr>
      <w:r>
        <w:rPr>
          <w:rFonts w:ascii="Arial" w:hAnsi="Arial" w:cs="Arial"/>
          <w:sz w:val="24"/>
          <w:szCs w:val="24"/>
        </w:rPr>
        <w:t>[49]</w:t>
      </w:r>
      <w:r>
        <w:rPr>
          <w:rFonts w:ascii="Arial" w:hAnsi="Arial" w:cs="Arial"/>
          <w:sz w:val="24"/>
          <w:szCs w:val="24"/>
        </w:rPr>
        <w:tab/>
      </w:r>
      <w:r w:rsidR="00926189" w:rsidRPr="0043596C">
        <w:rPr>
          <w:rFonts w:asciiTheme="minorBidi" w:hAnsiTheme="minorBidi"/>
          <w:sz w:val="24"/>
          <w:szCs w:val="24"/>
        </w:rPr>
        <w:t>I found the evidence of these two witnesses to be satisfactory in all material respects.</w:t>
      </w:r>
    </w:p>
    <w:p w14:paraId="2FF9D730" w14:textId="77777777" w:rsidR="0052723A" w:rsidRDefault="0052723A" w:rsidP="0052723A">
      <w:pPr>
        <w:pStyle w:val="ListParagraph"/>
        <w:spacing w:line="360" w:lineRule="auto"/>
        <w:ind w:left="0"/>
        <w:jc w:val="both"/>
        <w:rPr>
          <w:rFonts w:asciiTheme="minorBidi" w:hAnsiTheme="minorBidi"/>
          <w:sz w:val="24"/>
          <w:szCs w:val="24"/>
        </w:rPr>
      </w:pPr>
    </w:p>
    <w:p w14:paraId="1A595840" w14:textId="449BB3E4" w:rsidR="00A453A4" w:rsidRPr="0043596C" w:rsidRDefault="0043596C" w:rsidP="0043596C">
      <w:pPr>
        <w:spacing w:line="360" w:lineRule="auto"/>
        <w:jc w:val="both"/>
        <w:rPr>
          <w:rFonts w:asciiTheme="minorBidi" w:hAnsiTheme="minorBidi"/>
          <w:sz w:val="24"/>
          <w:szCs w:val="24"/>
        </w:rPr>
      </w:pPr>
      <w:r>
        <w:rPr>
          <w:rFonts w:ascii="Arial" w:hAnsi="Arial" w:cs="Arial"/>
          <w:sz w:val="24"/>
          <w:szCs w:val="24"/>
        </w:rPr>
        <w:lastRenderedPageBreak/>
        <w:t>[50]</w:t>
      </w:r>
      <w:r>
        <w:rPr>
          <w:rFonts w:ascii="Arial" w:hAnsi="Arial" w:cs="Arial"/>
          <w:sz w:val="24"/>
          <w:szCs w:val="24"/>
        </w:rPr>
        <w:tab/>
      </w:r>
      <w:r w:rsidR="00926189" w:rsidRPr="0043596C">
        <w:rPr>
          <w:rFonts w:asciiTheme="minorBidi" w:hAnsiTheme="minorBidi"/>
          <w:sz w:val="24"/>
          <w:szCs w:val="24"/>
        </w:rPr>
        <w:t>On the other hand, t</w:t>
      </w:r>
      <w:r w:rsidR="001D499A" w:rsidRPr="0043596C">
        <w:rPr>
          <w:rFonts w:asciiTheme="minorBidi" w:hAnsiTheme="minorBidi"/>
          <w:sz w:val="24"/>
          <w:szCs w:val="24"/>
        </w:rPr>
        <w:t xml:space="preserve">he </w:t>
      </w:r>
      <w:r w:rsidR="00AE1A26" w:rsidRPr="0043596C">
        <w:rPr>
          <w:rFonts w:asciiTheme="minorBidi" w:hAnsiTheme="minorBidi"/>
          <w:sz w:val="24"/>
          <w:szCs w:val="24"/>
        </w:rPr>
        <w:t xml:space="preserve">accused was an appalling witness. In the short span of time between his version being put to state witnesses and he himself entering the witness box, his version </w:t>
      </w:r>
      <w:r w:rsidR="00A453A4" w:rsidRPr="0043596C">
        <w:rPr>
          <w:rFonts w:asciiTheme="minorBidi" w:hAnsiTheme="minorBidi"/>
          <w:sz w:val="24"/>
          <w:szCs w:val="24"/>
        </w:rPr>
        <w:t xml:space="preserve">regarding the events on 22 September 2023 </w:t>
      </w:r>
      <w:r w:rsidR="00AE1A26" w:rsidRPr="0043596C">
        <w:rPr>
          <w:rFonts w:asciiTheme="minorBidi" w:hAnsiTheme="minorBidi"/>
          <w:sz w:val="24"/>
          <w:szCs w:val="24"/>
        </w:rPr>
        <w:t xml:space="preserve">changed remarkably. In the end, most of his version was never put to the witnesses who could reasonably be supposed to have had an interest in being told what his version was. Thus, the accused’s version that he was still in the cab of his truck when he addressed Ms Shelembe was not a version put to her. </w:t>
      </w:r>
      <w:r w:rsidR="0052723A" w:rsidRPr="0043596C">
        <w:rPr>
          <w:rFonts w:asciiTheme="minorBidi" w:hAnsiTheme="minorBidi"/>
          <w:sz w:val="24"/>
          <w:szCs w:val="24"/>
        </w:rPr>
        <w:t xml:space="preserve">Neither was the fact that he allegedly spoke to her within earshot of the deceased and asked her about his house keys. </w:t>
      </w:r>
      <w:r w:rsidR="00AE1A26" w:rsidRPr="0043596C">
        <w:rPr>
          <w:rFonts w:asciiTheme="minorBidi" w:hAnsiTheme="minorBidi"/>
          <w:sz w:val="24"/>
          <w:szCs w:val="24"/>
        </w:rPr>
        <w:t>Ms Shelembe’s version was that he was not in the truck but on foot when she first saw him</w:t>
      </w:r>
      <w:r w:rsidR="00926189" w:rsidRPr="0043596C">
        <w:rPr>
          <w:rFonts w:asciiTheme="minorBidi" w:hAnsiTheme="minorBidi"/>
          <w:sz w:val="24"/>
          <w:szCs w:val="24"/>
        </w:rPr>
        <w:t xml:space="preserve"> and that he never uttered a word to anyone</w:t>
      </w:r>
      <w:r w:rsidR="00AE1A26" w:rsidRPr="0043596C">
        <w:rPr>
          <w:rFonts w:asciiTheme="minorBidi" w:hAnsiTheme="minorBidi"/>
          <w:sz w:val="24"/>
          <w:szCs w:val="24"/>
        </w:rPr>
        <w:t xml:space="preserve">. </w:t>
      </w:r>
    </w:p>
    <w:p w14:paraId="57F66254" w14:textId="77777777" w:rsidR="00A453A4" w:rsidRPr="00A453A4" w:rsidRDefault="00A453A4" w:rsidP="00A453A4">
      <w:pPr>
        <w:pStyle w:val="ListParagraph"/>
        <w:spacing w:line="360" w:lineRule="auto"/>
        <w:rPr>
          <w:rFonts w:asciiTheme="minorBidi" w:hAnsiTheme="minorBidi"/>
          <w:sz w:val="24"/>
          <w:szCs w:val="24"/>
        </w:rPr>
      </w:pPr>
    </w:p>
    <w:p w14:paraId="448DE089" w14:textId="0DD625A9" w:rsidR="00AE1A26" w:rsidRPr="0043596C" w:rsidRDefault="0043596C" w:rsidP="0043596C">
      <w:pPr>
        <w:spacing w:line="360" w:lineRule="auto"/>
        <w:jc w:val="both"/>
        <w:rPr>
          <w:rFonts w:asciiTheme="minorBidi" w:hAnsiTheme="minorBidi"/>
          <w:sz w:val="24"/>
          <w:szCs w:val="24"/>
        </w:rPr>
      </w:pPr>
      <w:r w:rsidRPr="0052723A">
        <w:rPr>
          <w:rFonts w:ascii="Arial" w:hAnsi="Arial" w:cs="Arial"/>
          <w:sz w:val="24"/>
          <w:szCs w:val="24"/>
        </w:rPr>
        <w:t>[51]</w:t>
      </w:r>
      <w:r w:rsidRPr="0052723A">
        <w:rPr>
          <w:rFonts w:ascii="Arial" w:hAnsi="Arial" w:cs="Arial"/>
          <w:sz w:val="24"/>
          <w:szCs w:val="24"/>
        </w:rPr>
        <w:tab/>
      </w:r>
      <w:r w:rsidR="00AE1A26" w:rsidRPr="0043596C">
        <w:rPr>
          <w:rFonts w:asciiTheme="minorBidi" w:hAnsiTheme="minorBidi"/>
          <w:sz w:val="24"/>
          <w:szCs w:val="24"/>
        </w:rPr>
        <w:t xml:space="preserve">Critically, the alleged struggle between the deceased and the accused had two iterations. The first was that the deceased drew a knife and </w:t>
      </w:r>
      <w:r w:rsidR="00AE1A26" w:rsidRPr="0043596C">
        <w:rPr>
          <w:rFonts w:ascii="Arial" w:hAnsi="Arial" w:cs="Arial"/>
          <w:sz w:val="24"/>
          <w:szCs w:val="24"/>
        </w:rPr>
        <w:t xml:space="preserve">during a struggle that then eventuated, the accused managed to pry the knife away from </w:t>
      </w:r>
      <w:r w:rsidR="0052723A" w:rsidRPr="0043596C">
        <w:rPr>
          <w:rFonts w:ascii="Arial" w:hAnsi="Arial" w:cs="Arial"/>
          <w:sz w:val="24"/>
          <w:szCs w:val="24"/>
        </w:rPr>
        <w:t>him</w:t>
      </w:r>
      <w:r w:rsidR="00AE1A26" w:rsidRPr="0043596C">
        <w:rPr>
          <w:rFonts w:ascii="Arial" w:hAnsi="Arial" w:cs="Arial"/>
          <w:sz w:val="24"/>
          <w:szCs w:val="24"/>
        </w:rPr>
        <w:t xml:space="preserve"> and stabbed him. That version </w:t>
      </w:r>
      <w:r w:rsidR="0052723A" w:rsidRPr="0043596C">
        <w:rPr>
          <w:rFonts w:ascii="Arial" w:hAnsi="Arial" w:cs="Arial"/>
          <w:sz w:val="24"/>
          <w:szCs w:val="24"/>
        </w:rPr>
        <w:t xml:space="preserve">changed when the accused himself testified. Now, the knife had not been produced by the deceased at all nor had there been a struggle to pry it from his grasp. Instead, the knife fell to the ground from his trousers. Thus, it had never been produced </w:t>
      </w:r>
      <w:r w:rsidR="00926189" w:rsidRPr="0043596C">
        <w:rPr>
          <w:rFonts w:ascii="Arial" w:hAnsi="Arial" w:cs="Arial"/>
          <w:sz w:val="24"/>
          <w:szCs w:val="24"/>
        </w:rPr>
        <w:t xml:space="preserve">at all </w:t>
      </w:r>
      <w:r w:rsidR="0052723A" w:rsidRPr="0043596C">
        <w:rPr>
          <w:rFonts w:ascii="Arial" w:hAnsi="Arial" w:cs="Arial"/>
          <w:sz w:val="24"/>
          <w:szCs w:val="24"/>
        </w:rPr>
        <w:t>by the deceased</w:t>
      </w:r>
      <w:r w:rsidR="00926189" w:rsidRPr="0043596C">
        <w:rPr>
          <w:rFonts w:ascii="Arial" w:hAnsi="Arial" w:cs="Arial"/>
          <w:sz w:val="24"/>
          <w:szCs w:val="24"/>
        </w:rPr>
        <w:t>, let alone used by him against the accused</w:t>
      </w:r>
      <w:r w:rsidR="0052723A" w:rsidRPr="0043596C">
        <w:rPr>
          <w:rFonts w:ascii="Arial" w:hAnsi="Arial" w:cs="Arial"/>
          <w:sz w:val="24"/>
          <w:szCs w:val="24"/>
        </w:rPr>
        <w:t xml:space="preserve">. </w:t>
      </w:r>
    </w:p>
    <w:p w14:paraId="3022D083" w14:textId="77777777" w:rsidR="0052723A" w:rsidRPr="0052723A" w:rsidRDefault="0052723A" w:rsidP="00926189">
      <w:pPr>
        <w:pStyle w:val="ListParagraph"/>
        <w:spacing w:line="360" w:lineRule="auto"/>
        <w:ind w:left="0"/>
        <w:jc w:val="both"/>
        <w:rPr>
          <w:rFonts w:asciiTheme="minorBidi" w:hAnsiTheme="minorBidi"/>
          <w:sz w:val="24"/>
          <w:szCs w:val="24"/>
        </w:rPr>
      </w:pPr>
    </w:p>
    <w:p w14:paraId="1902F5AD" w14:textId="26DC3F17" w:rsidR="00136ECD" w:rsidRPr="0043596C" w:rsidRDefault="0043596C" w:rsidP="0043596C">
      <w:pPr>
        <w:tabs>
          <w:tab w:val="left" w:pos="709"/>
        </w:tabs>
        <w:spacing w:line="360" w:lineRule="auto"/>
        <w:jc w:val="both"/>
        <w:rPr>
          <w:rFonts w:ascii="Verdana" w:eastAsia="Times New Roman" w:hAnsi="Verdana" w:cs="Times New Roman"/>
          <w:color w:val="242121"/>
          <w:sz w:val="27"/>
          <w:szCs w:val="27"/>
          <w:lang w:eastAsia="en-GB"/>
        </w:rPr>
      </w:pPr>
      <w:r w:rsidRPr="00136ECD">
        <w:rPr>
          <w:rFonts w:ascii="Arial" w:eastAsia="Times New Roman" w:hAnsi="Arial" w:cs="Arial"/>
          <w:color w:val="242121"/>
          <w:sz w:val="24"/>
          <w:szCs w:val="27"/>
          <w:lang w:eastAsia="en-GB"/>
        </w:rPr>
        <w:t>[52]</w:t>
      </w:r>
      <w:r w:rsidRPr="00136ECD">
        <w:rPr>
          <w:rFonts w:ascii="Arial" w:eastAsia="Times New Roman" w:hAnsi="Arial" w:cs="Arial"/>
          <w:color w:val="242121"/>
          <w:sz w:val="24"/>
          <w:szCs w:val="27"/>
          <w:lang w:eastAsia="en-GB"/>
        </w:rPr>
        <w:tab/>
      </w:r>
      <w:r w:rsidR="009B21D0" w:rsidRPr="0043596C">
        <w:rPr>
          <w:rFonts w:asciiTheme="minorBidi" w:hAnsiTheme="minorBidi"/>
          <w:sz w:val="24"/>
          <w:szCs w:val="24"/>
        </w:rPr>
        <w:t xml:space="preserve">The most remarkable aspect about the version testified to by the accused regarding the stabbing of the deceased, </w:t>
      </w:r>
      <w:r w:rsidR="00C44058" w:rsidRPr="0043596C">
        <w:rPr>
          <w:rFonts w:asciiTheme="minorBidi" w:hAnsiTheme="minorBidi"/>
          <w:sz w:val="24"/>
          <w:szCs w:val="24"/>
        </w:rPr>
        <w:t xml:space="preserve">given his defence of private defence, </w:t>
      </w:r>
      <w:r w:rsidR="009B21D0" w:rsidRPr="0043596C">
        <w:rPr>
          <w:rFonts w:asciiTheme="minorBidi" w:hAnsiTheme="minorBidi"/>
          <w:sz w:val="24"/>
          <w:szCs w:val="24"/>
        </w:rPr>
        <w:t>is that not once did the accused state that he held the view that his life was under threat.</w:t>
      </w:r>
      <w:r w:rsidR="00136ECD" w:rsidRPr="0043596C">
        <w:rPr>
          <w:rFonts w:asciiTheme="minorBidi" w:hAnsiTheme="minorBidi"/>
          <w:sz w:val="24"/>
          <w:szCs w:val="24"/>
        </w:rPr>
        <w:t xml:space="preserve"> He never described any physical attack more serious than a blow to </w:t>
      </w:r>
      <w:r w:rsidR="00926189" w:rsidRPr="0043596C">
        <w:rPr>
          <w:rFonts w:asciiTheme="minorBidi" w:hAnsiTheme="minorBidi"/>
          <w:sz w:val="24"/>
          <w:szCs w:val="24"/>
        </w:rPr>
        <w:t xml:space="preserve">his left </w:t>
      </w:r>
      <w:r w:rsidR="00136ECD" w:rsidRPr="0043596C">
        <w:rPr>
          <w:rFonts w:asciiTheme="minorBidi" w:hAnsiTheme="minorBidi"/>
          <w:sz w:val="24"/>
          <w:szCs w:val="24"/>
        </w:rPr>
        <w:t xml:space="preserve">ear and his left eye. </w:t>
      </w:r>
    </w:p>
    <w:p w14:paraId="09EBC7F6" w14:textId="1F256495" w:rsidR="00136ECD" w:rsidRPr="00A453A4" w:rsidRDefault="00136ECD" w:rsidP="00926189">
      <w:pPr>
        <w:pStyle w:val="ListParagraph"/>
        <w:shd w:val="clear" w:color="auto" w:fill="FFFFFF"/>
        <w:spacing w:before="144" w:after="0" w:line="360" w:lineRule="auto"/>
        <w:rPr>
          <w:rFonts w:ascii="Arial" w:eastAsia="Times New Roman" w:hAnsi="Arial" w:cs="Arial"/>
          <w:b/>
          <w:sz w:val="24"/>
          <w:szCs w:val="24"/>
          <w:lang w:val="en-ZA" w:eastAsia="en-GB" w:bidi="yi-Hebr"/>
        </w:rPr>
      </w:pPr>
    </w:p>
    <w:p w14:paraId="2370FAF5" w14:textId="357E129C" w:rsidR="0052723A" w:rsidRPr="0043596C" w:rsidRDefault="0043596C" w:rsidP="0043596C">
      <w:pPr>
        <w:spacing w:after="0" w:line="360" w:lineRule="auto"/>
        <w:jc w:val="both"/>
        <w:rPr>
          <w:rFonts w:asciiTheme="minorBidi" w:hAnsiTheme="minorBidi"/>
          <w:sz w:val="24"/>
          <w:szCs w:val="24"/>
        </w:rPr>
      </w:pPr>
      <w:r w:rsidRPr="009B21D0">
        <w:rPr>
          <w:rFonts w:ascii="Arial" w:hAnsi="Arial" w:cs="Arial"/>
          <w:sz w:val="24"/>
          <w:szCs w:val="24"/>
        </w:rPr>
        <w:t>[53]</w:t>
      </w:r>
      <w:r w:rsidRPr="009B21D0">
        <w:rPr>
          <w:rFonts w:ascii="Arial" w:hAnsi="Arial" w:cs="Arial"/>
          <w:sz w:val="24"/>
          <w:szCs w:val="24"/>
        </w:rPr>
        <w:tab/>
      </w:r>
      <w:r w:rsidR="0052723A" w:rsidRPr="0043596C">
        <w:rPr>
          <w:rFonts w:ascii="Arial" w:hAnsi="Arial" w:cs="Arial"/>
          <w:sz w:val="24"/>
          <w:szCs w:val="24"/>
        </w:rPr>
        <w:t>The accused appeared to make his evidence up as he went along. He initially adhered to the version that the deceased was still alive when he, the accused, left the scene. Later he stated that he knew the deceased had died. Asked how he knew this he conjured up the telephone call that he received from Mr Mkhwanazi</w:t>
      </w:r>
      <w:r w:rsidR="00C446A4" w:rsidRPr="0043596C">
        <w:rPr>
          <w:rFonts w:ascii="Arial" w:hAnsi="Arial" w:cs="Arial"/>
          <w:sz w:val="24"/>
          <w:szCs w:val="24"/>
        </w:rPr>
        <w:t>,</w:t>
      </w:r>
      <w:r w:rsidR="0052723A" w:rsidRPr="0043596C">
        <w:rPr>
          <w:rFonts w:ascii="Arial" w:hAnsi="Arial" w:cs="Arial"/>
          <w:sz w:val="24"/>
          <w:szCs w:val="24"/>
        </w:rPr>
        <w:t xml:space="preserve"> </w:t>
      </w:r>
      <w:r w:rsidR="00987E46" w:rsidRPr="0043596C">
        <w:rPr>
          <w:rFonts w:ascii="Arial" w:hAnsi="Arial" w:cs="Arial"/>
          <w:sz w:val="24"/>
          <w:szCs w:val="24"/>
        </w:rPr>
        <w:t>already discussed previously</w:t>
      </w:r>
      <w:r w:rsidR="00C446A4" w:rsidRPr="0043596C">
        <w:rPr>
          <w:rFonts w:ascii="Arial" w:hAnsi="Arial" w:cs="Arial"/>
          <w:sz w:val="24"/>
          <w:szCs w:val="24"/>
        </w:rPr>
        <w:t xml:space="preserve"> in this judgment</w:t>
      </w:r>
      <w:r w:rsidR="00987E46" w:rsidRPr="0043596C">
        <w:rPr>
          <w:rFonts w:ascii="Arial" w:hAnsi="Arial" w:cs="Arial"/>
          <w:sz w:val="24"/>
          <w:szCs w:val="24"/>
        </w:rPr>
        <w:t>.</w:t>
      </w:r>
      <w:r w:rsidR="0052723A" w:rsidRPr="0043596C">
        <w:rPr>
          <w:rFonts w:ascii="Arial" w:hAnsi="Arial" w:cs="Arial"/>
          <w:sz w:val="24"/>
          <w:szCs w:val="24"/>
        </w:rPr>
        <w:t xml:space="preserve"> </w:t>
      </w:r>
      <w:r w:rsidR="00987E46" w:rsidRPr="0043596C">
        <w:rPr>
          <w:rFonts w:ascii="Arial" w:hAnsi="Arial" w:cs="Arial"/>
          <w:sz w:val="24"/>
          <w:szCs w:val="24"/>
        </w:rPr>
        <w:t>T</w:t>
      </w:r>
      <w:r w:rsidR="0052723A" w:rsidRPr="0043596C">
        <w:rPr>
          <w:rFonts w:ascii="Arial" w:hAnsi="Arial" w:cs="Arial"/>
          <w:sz w:val="24"/>
          <w:szCs w:val="24"/>
        </w:rPr>
        <w:t xml:space="preserve">hat </w:t>
      </w:r>
      <w:r w:rsidR="00987E46" w:rsidRPr="0043596C">
        <w:rPr>
          <w:rFonts w:ascii="Arial" w:hAnsi="Arial" w:cs="Arial"/>
          <w:sz w:val="24"/>
          <w:szCs w:val="24"/>
        </w:rPr>
        <w:t xml:space="preserve">evidence </w:t>
      </w:r>
      <w:r w:rsidR="0052723A" w:rsidRPr="0043596C">
        <w:rPr>
          <w:rFonts w:ascii="Arial" w:hAnsi="Arial" w:cs="Arial"/>
          <w:sz w:val="24"/>
          <w:szCs w:val="24"/>
        </w:rPr>
        <w:t xml:space="preserve">was far from convincing, </w:t>
      </w:r>
      <w:r w:rsidR="00987E46" w:rsidRPr="0043596C">
        <w:rPr>
          <w:rFonts w:ascii="Arial" w:hAnsi="Arial" w:cs="Arial"/>
          <w:sz w:val="24"/>
          <w:szCs w:val="24"/>
        </w:rPr>
        <w:t>and created the impression that it had been offered up to extricate the accused from a difficulty of his own making.</w:t>
      </w:r>
    </w:p>
    <w:p w14:paraId="1C3346CB" w14:textId="77777777" w:rsidR="009B21D0" w:rsidRPr="009B21D0" w:rsidRDefault="009B21D0" w:rsidP="00A453A4">
      <w:pPr>
        <w:pStyle w:val="ListParagraph"/>
        <w:spacing w:after="0" w:line="360" w:lineRule="auto"/>
        <w:rPr>
          <w:rFonts w:asciiTheme="minorBidi" w:hAnsiTheme="minorBidi"/>
          <w:sz w:val="24"/>
          <w:szCs w:val="24"/>
        </w:rPr>
      </w:pPr>
    </w:p>
    <w:p w14:paraId="16E89CEB" w14:textId="04C7121F" w:rsidR="0052723A" w:rsidRPr="0043596C" w:rsidRDefault="0043596C" w:rsidP="0043596C">
      <w:pPr>
        <w:spacing w:after="0" w:line="360" w:lineRule="auto"/>
        <w:jc w:val="both"/>
        <w:rPr>
          <w:rFonts w:asciiTheme="minorBidi" w:hAnsiTheme="minorBidi"/>
          <w:sz w:val="24"/>
          <w:szCs w:val="24"/>
        </w:rPr>
      </w:pPr>
      <w:r>
        <w:rPr>
          <w:rFonts w:ascii="Arial" w:hAnsi="Arial" w:cs="Arial"/>
          <w:sz w:val="24"/>
          <w:szCs w:val="24"/>
        </w:rPr>
        <w:t>[54]</w:t>
      </w:r>
      <w:r>
        <w:rPr>
          <w:rFonts w:ascii="Arial" w:hAnsi="Arial" w:cs="Arial"/>
          <w:sz w:val="24"/>
          <w:szCs w:val="24"/>
        </w:rPr>
        <w:tab/>
      </w:r>
      <w:r w:rsidR="0052723A" w:rsidRPr="0043596C">
        <w:rPr>
          <w:rFonts w:asciiTheme="minorBidi" w:hAnsiTheme="minorBidi"/>
          <w:sz w:val="24"/>
          <w:szCs w:val="24"/>
        </w:rPr>
        <w:t xml:space="preserve">Rather than offer convincing facts that would support his version, the accused preferred to apologise for his conduct. </w:t>
      </w:r>
      <w:r w:rsidR="00987E46" w:rsidRPr="0043596C">
        <w:rPr>
          <w:rFonts w:asciiTheme="minorBidi" w:hAnsiTheme="minorBidi"/>
          <w:sz w:val="24"/>
          <w:szCs w:val="24"/>
        </w:rPr>
        <w:t xml:space="preserve">An apology is not usually an exculpatory way of explaining something. Despite the magnitude of what he was accused of, at one stage </w:t>
      </w:r>
      <w:r w:rsidR="005B07AB" w:rsidRPr="0043596C">
        <w:rPr>
          <w:rFonts w:asciiTheme="minorBidi" w:hAnsiTheme="minorBidi"/>
          <w:sz w:val="24"/>
          <w:szCs w:val="24"/>
        </w:rPr>
        <w:t xml:space="preserve">the accused expressed his sorrow </w:t>
      </w:r>
      <w:r w:rsidR="00DA1454" w:rsidRPr="0043596C">
        <w:rPr>
          <w:rFonts w:asciiTheme="minorBidi" w:hAnsiTheme="minorBidi"/>
          <w:sz w:val="24"/>
          <w:szCs w:val="24"/>
        </w:rPr>
        <w:t xml:space="preserve">that someone had been injured. Of course, that is not the reason </w:t>
      </w:r>
      <w:r w:rsidR="00C44058" w:rsidRPr="0043596C">
        <w:rPr>
          <w:rFonts w:asciiTheme="minorBidi" w:hAnsiTheme="minorBidi"/>
          <w:sz w:val="24"/>
          <w:szCs w:val="24"/>
        </w:rPr>
        <w:t xml:space="preserve">that </w:t>
      </w:r>
      <w:r w:rsidR="00DA1454" w:rsidRPr="0043596C">
        <w:rPr>
          <w:rFonts w:asciiTheme="minorBidi" w:hAnsiTheme="minorBidi"/>
          <w:sz w:val="24"/>
          <w:szCs w:val="24"/>
        </w:rPr>
        <w:t>he stands trial. He is not charged with injuring the deceased: he is charged with killing him.</w:t>
      </w:r>
    </w:p>
    <w:p w14:paraId="5DCE9EF1" w14:textId="77777777" w:rsidR="00DA1454" w:rsidRPr="00DA1454" w:rsidRDefault="00DA1454" w:rsidP="00DA1454">
      <w:pPr>
        <w:pStyle w:val="ListParagraph"/>
        <w:spacing w:line="360" w:lineRule="auto"/>
        <w:rPr>
          <w:rFonts w:asciiTheme="minorBidi" w:hAnsiTheme="minorBidi"/>
          <w:sz w:val="24"/>
          <w:szCs w:val="24"/>
        </w:rPr>
      </w:pPr>
    </w:p>
    <w:p w14:paraId="600E3437" w14:textId="4FC70C01" w:rsidR="00DA1454" w:rsidRPr="0043596C" w:rsidRDefault="0043596C" w:rsidP="0043596C">
      <w:pPr>
        <w:tabs>
          <w:tab w:val="left" w:pos="709"/>
        </w:tabs>
        <w:spacing w:line="360" w:lineRule="auto"/>
        <w:jc w:val="both"/>
        <w:rPr>
          <w:rFonts w:asciiTheme="minorBidi" w:hAnsiTheme="minorBidi"/>
          <w:sz w:val="24"/>
          <w:szCs w:val="24"/>
        </w:rPr>
      </w:pPr>
      <w:r w:rsidRPr="009B21D0">
        <w:rPr>
          <w:rFonts w:ascii="Arial" w:hAnsi="Arial" w:cs="Arial"/>
          <w:sz w:val="24"/>
          <w:szCs w:val="24"/>
        </w:rPr>
        <w:t>[55]</w:t>
      </w:r>
      <w:r w:rsidRPr="009B21D0">
        <w:rPr>
          <w:rFonts w:ascii="Arial" w:hAnsi="Arial" w:cs="Arial"/>
          <w:sz w:val="24"/>
          <w:szCs w:val="24"/>
        </w:rPr>
        <w:tab/>
      </w:r>
      <w:r w:rsidR="00DA1454" w:rsidRPr="0043596C">
        <w:rPr>
          <w:rFonts w:asciiTheme="minorBidi" w:hAnsiTheme="minorBidi"/>
          <w:sz w:val="24"/>
          <w:szCs w:val="24"/>
        </w:rPr>
        <w:t xml:space="preserve">The accused appeared to advance the version that he came upon Ms Shelembe and the deceased by chance on the day that the deceased died. He had an interest in </w:t>
      </w:r>
      <w:r w:rsidR="005B07AB" w:rsidRPr="0043596C">
        <w:rPr>
          <w:rFonts w:asciiTheme="minorBidi" w:hAnsiTheme="minorBidi"/>
          <w:sz w:val="24"/>
          <w:szCs w:val="24"/>
        </w:rPr>
        <w:t>advancing this version because if it was accepted it might</w:t>
      </w:r>
      <w:r w:rsidR="00DA1454" w:rsidRPr="0043596C">
        <w:rPr>
          <w:rFonts w:asciiTheme="minorBidi" w:hAnsiTheme="minorBidi"/>
          <w:sz w:val="24"/>
          <w:szCs w:val="24"/>
        </w:rPr>
        <w:t xml:space="preserve"> dispel any possibility that he intentionally set out to kill the deceased on that day. He may have taken strength in advancing this version </w:t>
      </w:r>
      <w:r w:rsidR="00C446A4" w:rsidRPr="0043596C">
        <w:rPr>
          <w:rFonts w:asciiTheme="minorBidi" w:hAnsiTheme="minorBidi"/>
          <w:sz w:val="24"/>
          <w:szCs w:val="24"/>
        </w:rPr>
        <w:t>from</w:t>
      </w:r>
      <w:r w:rsidR="00DA1454" w:rsidRPr="0043596C">
        <w:rPr>
          <w:rFonts w:asciiTheme="minorBidi" w:hAnsiTheme="minorBidi"/>
          <w:sz w:val="24"/>
          <w:szCs w:val="24"/>
        </w:rPr>
        <w:t xml:space="preserve"> the wording of the summary of substantial facts put up with the indictment by the state.</w:t>
      </w:r>
      <w:r w:rsidR="00DA1454" w:rsidRPr="0043596C">
        <w:rPr>
          <w:rFonts w:asciiTheme="minorBidi" w:hAnsiTheme="minorBidi"/>
          <w:color w:val="242121"/>
          <w:sz w:val="24"/>
          <w:szCs w:val="24"/>
          <w:lang w:val="en-US"/>
        </w:rPr>
        <w:t xml:space="preserve"> That summary makes a similar allegation, when it states that the accused ‘coincidentally’ met the deceased on the morning that he killed him. The wording employed by the state in the indictment is unfortunate for </w:t>
      </w:r>
      <w:r w:rsidR="00C446A4" w:rsidRPr="0043596C">
        <w:rPr>
          <w:rFonts w:asciiTheme="minorBidi" w:hAnsiTheme="minorBidi"/>
          <w:color w:val="242121"/>
          <w:sz w:val="24"/>
          <w:szCs w:val="24"/>
          <w:lang w:val="en-US"/>
        </w:rPr>
        <w:t xml:space="preserve">at the same time </w:t>
      </w:r>
      <w:r w:rsidR="00DA1454" w:rsidRPr="0043596C">
        <w:rPr>
          <w:rFonts w:asciiTheme="minorBidi" w:hAnsiTheme="minorBidi"/>
          <w:color w:val="242121"/>
          <w:sz w:val="24"/>
          <w:szCs w:val="24"/>
          <w:lang w:val="en-US"/>
        </w:rPr>
        <w:t xml:space="preserve">it is also alleged therein that </w:t>
      </w:r>
      <w:r w:rsidR="00A453A4" w:rsidRPr="0043596C">
        <w:rPr>
          <w:rFonts w:asciiTheme="minorBidi" w:hAnsiTheme="minorBidi"/>
          <w:color w:val="242121"/>
          <w:sz w:val="24"/>
          <w:szCs w:val="24"/>
          <w:lang w:val="en-US"/>
        </w:rPr>
        <w:t xml:space="preserve">prior to killing the deceased </w:t>
      </w:r>
      <w:r w:rsidR="00DA1454" w:rsidRPr="0043596C">
        <w:rPr>
          <w:rFonts w:asciiTheme="minorBidi" w:hAnsiTheme="minorBidi"/>
          <w:color w:val="242121"/>
          <w:sz w:val="24"/>
          <w:szCs w:val="24"/>
          <w:lang w:val="en-US"/>
        </w:rPr>
        <w:t>the accused had gone to the home of Ms Gumbi to learn of the address of the deceased. Why the state should hold the view that the death of the deceased</w:t>
      </w:r>
      <w:r w:rsidR="00A453A4" w:rsidRPr="0043596C">
        <w:rPr>
          <w:rFonts w:asciiTheme="minorBidi" w:hAnsiTheme="minorBidi"/>
          <w:color w:val="242121"/>
          <w:sz w:val="24"/>
          <w:szCs w:val="24"/>
          <w:lang w:val="en-US"/>
        </w:rPr>
        <w:t xml:space="preserve"> was not intended to occur on 22 September 2023</w:t>
      </w:r>
      <w:r w:rsidR="00DA1454" w:rsidRPr="0043596C">
        <w:rPr>
          <w:rFonts w:asciiTheme="minorBidi" w:hAnsiTheme="minorBidi"/>
          <w:color w:val="242121"/>
          <w:sz w:val="24"/>
          <w:szCs w:val="24"/>
          <w:lang w:val="en-US"/>
        </w:rPr>
        <w:t xml:space="preserve"> is not clear to me. In the view that I take of the matter, there is no evidence of any ‘coincidence’. </w:t>
      </w:r>
      <w:r w:rsidR="00A453A4" w:rsidRPr="0043596C">
        <w:rPr>
          <w:rFonts w:asciiTheme="minorBidi" w:hAnsiTheme="minorBidi"/>
          <w:color w:val="242121"/>
          <w:sz w:val="24"/>
          <w:szCs w:val="24"/>
          <w:lang w:val="en-US"/>
        </w:rPr>
        <w:t>Prior to acting, t</w:t>
      </w:r>
      <w:r w:rsidR="00DA1454" w:rsidRPr="0043596C">
        <w:rPr>
          <w:rFonts w:asciiTheme="minorBidi" w:hAnsiTheme="minorBidi"/>
          <w:color w:val="242121"/>
          <w:sz w:val="24"/>
          <w:szCs w:val="24"/>
          <w:lang w:val="en-US"/>
        </w:rPr>
        <w:t xml:space="preserve">he accused </w:t>
      </w:r>
      <w:r w:rsidR="00A453A4" w:rsidRPr="0043596C">
        <w:rPr>
          <w:rFonts w:asciiTheme="minorBidi" w:hAnsiTheme="minorBidi"/>
          <w:color w:val="242121"/>
          <w:sz w:val="24"/>
          <w:szCs w:val="24"/>
          <w:lang w:val="en-US"/>
        </w:rPr>
        <w:t>took steps to find out where the deceased lived. Three days later, at an early morning hour he was at that very address which was a long way from where he, the accused, resided.</w:t>
      </w:r>
      <w:r w:rsidR="00DA1454" w:rsidRPr="0043596C">
        <w:rPr>
          <w:rFonts w:asciiTheme="minorBidi" w:hAnsiTheme="minorBidi"/>
          <w:color w:val="242121"/>
          <w:sz w:val="24"/>
          <w:szCs w:val="24"/>
          <w:lang w:val="en-US"/>
        </w:rPr>
        <w:t xml:space="preserve"> He was thus in the place he wanted to be at the time that he planned to be there. </w:t>
      </w:r>
      <w:r w:rsidR="00A453A4" w:rsidRPr="0043596C">
        <w:rPr>
          <w:rFonts w:asciiTheme="minorBidi" w:hAnsiTheme="minorBidi"/>
          <w:color w:val="242121"/>
          <w:sz w:val="24"/>
          <w:szCs w:val="24"/>
          <w:lang w:val="en-US"/>
        </w:rPr>
        <w:t>Nor can there be any room for coincidence in the version of Ms Shelembe: on that version, the accused was already out of his truck and in the road that she and the deceased stepped into as they left the deceased’s home. That can only have occurred if the accused was waiting for them to emerge.</w:t>
      </w:r>
      <w:r w:rsidR="005B07AB" w:rsidRPr="0043596C">
        <w:rPr>
          <w:rFonts w:asciiTheme="minorBidi" w:hAnsiTheme="minorBidi"/>
          <w:color w:val="242121"/>
          <w:sz w:val="24"/>
          <w:szCs w:val="24"/>
          <w:lang w:val="en-US"/>
        </w:rPr>
        <w:t xml:space="preserve"> Finally, even on the accused’s own version there is no room for coincidence. It is common cause that he resides in uMhlathuze. He testified that he was required to upload river sand that morning at uMhlathuze. Why was he then some 25 kilometres from uMhlat</w:t>
      </w:r>
      <w:r w:rsidR="007445CC" w:rsidRPr="0043596C">
        <w:rPr>
          <w:rFonts w:asciiTheme="minorBidi" w:hAnsiTheme="minorBidi"/>
          <w:color w:val="242121"/>
          <w:sz w:val="24"/>
          <w:szCs w:val="24"/>
          <w:lang w:val="en-US"/>
        </w:rPr>
        <w:t>h</w:t>
      </w:r>
      <w:r w:rsidR="005B07AB" w:rsidRPr="0043596C">
        <w:rPr>
          <w:rFonts w:asciiTheme="minorBidi" w:hAnsiTheme="minorBidi"/>
          <w:color w:val="242121"/>
          <w:sz w:val="24"/>
          <w:szCs w:val="24"/>
          <w:lang w:val="en-US"/>
        </w:rPr>
        <w:t xml:space="preserve">uze at that very early </w:t>
      </w:r>
      <w:r w:rsidR="00C446A4" w:rsidRPr="0043596C">
        <w:rPr>
          <w:rFonts w:asciiTheme="minorBidi" w:hAnsiTheme="minorBidi"/>
          <w:color w:val="242121"/>
          <w:sz w:val="24"/>
          <w:szCs w:val="24"/>
          <w:lang w:val="en-US"/>
        </w:rPr>
        <w:t xml:space="preserve">morning </w:t>
      </w:r>
      <w:r w:rsidR="005B07AB" w:rsidRPr="0043596C">
        <w:rPr>
          <w:rFonts w:asciiTheme="minorBidi" w:hAnsiTheme="minorBidi"/>
          <w:color w:val="242121"/>
          <w:sz w:val="24"/>
          <w:szCs w:val="24"/>
          <w:lang w:val="en-US"/>
        </w:rPr>
        <w:t>hour? He could only have been there by design. Chance had nothing to do with him encountering the deceased and Ms Shelembe.</w:t>
      </w:r>
    </w:p>
    <w:p w14:paraId="31C4981C" w14:textId="77777777" w:rsidR="009B21D0" w:rsidRPr="009B21D0" w:rsidRDefault="009B21D0" w:rsidP="00B50783">
      <w:pPr>
        <w:pStyle w:val="ListParagraph"/>
        <w:tabs>
          <w:tab w:val="left" w:pos="709"/>
        </w:tabs>
        <w:spacing w:line="360" w:lineRule="auto"/>
        <w:ind w:left="0"/>
        <w:jc w:val="both"/>
        <w:rPr>
          <w:rFonts w:asciiTheme="minorBidi" w:hAnsiTheme="minorBidi"/>
          <w:sz w:val="24"/>
          <w:szCs w:val="24"/>
        </w:rPr>
      </w:pPr>
    </w:p>
    <w:p w14:paraId="5BA8AB01" w14:textId="3D5E38CB" w:rsidR="00B50783" w:rsidRPr="0043596C" w:rsidRDefault="0043596C" w:rsidP="0043596C">
      <w:pPr>
        <w:spacing w:line="360" w:lineRule="auto"/>
        <w:jc w:val="both"/>
        <w:rPr>
          <w:rFonts w:asciiTheme="minorBidi" w:hAnsiTheme="minorBidi"/>
          <w:sz w:val="24"/>
          <w:szCs w:val="24"/>
        </w:rPr>
      </w:pPr>
      <w:r w:rsidRPr="005B07AB">
        <w:rPr>
          <w:rFonts w:ascii="Arial" w:hAnsi="Arial" w:cs="Arial"/>
          <w:sz w:val="24"/>
          <w:szCs w:val="24"/>
        </w:rPr>
        <w:t>[56]</w:t>
      </w:r>
      <w:r w:rsidRPr="005B07AB">
        <w:rPr>
          <w:rFonts w:ascii="Arial" w:hAnsi="Arial" w:cs="Arial"/>
          <w:sz w:val="24"/>
          <w:szCs w:val="24"/>
        </w:rPr>
        <w:tab/>
      </w:r>
      <w:r w:rsidR="009B21D0" w:rsidRPr="0043596C">
        <w:rPr>
          <w:rFonts w:asciiTheme="minorBidi" w:hAnsiTheme="minorBidi"/>
          <w:sz w:val="24"/>
          <w:szCs w:val="24"/>
        </w:rPr>
        <w:t>The accused was an unsatisfactory witness whose version cannot be relied upon or accepted. Where it diverges from the evidence of Ms Gumbi and Ms Shelembe, it is rejected.</w:t>
      </w:r>
      <w:r w:rsidR="005B07AB" w:rsidRPr="0043596C">
        <w:rPr>
          <w:rFonts w:asciiTheme="minorBidi" w:hAnsiTheme="minorBidi"/>
          <w:sz w:val="24"/>
          <w:szCs w:val="24"/>
        </w:rPr>
        <w:t xml:space="preserve"> </w:t>
      </w:r>
      <w:r w:rsidR="00B50783" w:rsidRPr="0043596C">
        <w:rPr>
          <w:rFonts w:asciiTheme="minorBidi" w:hAnsiTheme="minorBidi"/>
          <w:sz w:val="24"/>
          <w:szCs w:val="24"/>
        </w:rPr>
        <w:t xml:space="preserve">The </w:t>
      </w:r>
      <w:r w:rsidR="005B07AB" w:rsidRPr="0043596C">
        <w:rPr>
          <w:rFonts w:asciiTheme="minorBidi" w:hAnsiTheme="minorBidi"/>
          <w:sz w:val="24"/>
          <w:szCs w:val="24"/>
        </w:rPr>
        <w:t xml:space="preserve">specific </w:t>
      </w:r>
      <w:r w:rsidR="00B50783" w:rsidRPr="0043596C">
        <w:rPr>
          <w:rFonts w:asciiTheme="minorBidi" w:hAnsiTheme="minorBidi"/>
          <w:sz w:val="24"/>
          <w:szCs w:val="24"/>
        </w:rPr>
        <w:t xml:space="preserve">defence raised by the accused </w:t>
      </w:r>
      <w:r w:rsidR="00C44058" w:rsidRPr="0043596C">
        <w:rPr>
          <w:rFonts w:asciiTheme="minorBidi" w:hAnsiTheme="minorBidi"/>
          <w:sz w:val="24"/>
          <w:szCs w:val="24"/>
        </w:rPr>
        <w:t xml:space="preserve">of private defence </w:t>
      </w:r>
      <w:r w:rsidR="005B07AB" w:rsidRPr="0043596C">
        <w:rPr>
          <w:rFonts w:asciiTheme="minorBidi" w:hAnsiTheme="minorBidi"/>
          <w:sz w:val="24"/>
          <w:szCs w:val="24"/>
        </w:rPr>
        <w:t xml:space="preserve">accordingly </w:t>
      </w:r>
      <w:r w:rsidR="00B50783" w:rsidRPr="0043596C">
        <w:rPr>
          <w:rFonts w:asciiTheme="minorBidi" w:hAnsiTheme="minorBidi"/>
          <w:sz w:val="24"/>
          <w:szCs w:val="24"/>
        </w:rPr>
        <w:t xml:space="preserve">cannot be sustained. It fails at the first hurdle. The accused was not the person that was attacked: he was the attacker. </w:t>
      </w:r>
      <w:r w:rsidR="005B07AB" w:rsidRPr="0043596C">
        <w:rPr>
          <w:rFonts w:ascii="Arial" w:eastAsia="Times New Roman" w:hAnsi="Arial" w:cs="Arial"/>
          <w:color w:val="242121"/>
          <w:sz w:val="24"/>
          <w:szCs w:val="24"/>
          <w:shd w:val="clear" w:color="auto" w:fill="FFFFFF"/>
          <w:lang w:val="en-ZA" w:eastAsia="en-GB" w:bidi="yi-Hebr"/>
        </w:rPr>
        <w:t xml:space="preserve">Private </w:t>
      </w:r>
      <w:r w:rsidR="00B50783" w:rsidRPr="0043596C">
        <w:rPr>
          <w:rFonts w:ascii="Arial" w:eastAsia="Times New Roman" w:hAnsi="Arial" w:cs="Arial"/>
          <w:color w:val="242121"/>
          <w:sz w:val="24"/>
          <w:szCs w:val="24"/>
          <w:shd w:val="clear" w:color="auto" w:fill="FFFFFF"/>
          <w:lang w:val="en-ZA" w:eastAsia="en-GB" w:bidi="yi-Hebr"/>
        </w:rPr>
        <w:t>defence cannot be raised where the person pleading it was the initial aggressor for it is</w:t>
      </w:r>
      <w:r w:rsidR="00C446A4" w:rsidRPr="0043596C">
        <w:rPr>
          <w:rFonts w:ascii="Arial" w:eastAsia="Times New Roman" w:hAnsi="Arial" w:cs="Arial"/>
          <w:color w:val="242121"/>
          <w:sz w:val="24"/>
          <w:szCs w:val="24"/>
          <w:shd w:val="clear" w:color="auto" w:fill="FFFFFF"/>
          <w:lang w:val="en-ZA" w:eastAsia="en-GB" w:bidi="yi-Hebr"/>
        </w:rPr>
        <w:t xml:space="preserve"> in its essence</w:t>
      </w:r>
      <w:r w:rsidR="00B50783" w:rsidRPr="0043596C">
        <w:rPr>
          <w:rFonts w:ascii="Arial" w:eastAsia="Times New Roman" w:hAnsi="Arial" w:cs="Arial"/>
          <w:color w:val="242121"/>
          <w:sz w:val="24"/>
          <w:szCs w:val="24"/>
          <w:shd w:val="clear" w:color="auto" w:fill="FFFFFF"/>
          <w:lang w:val="en-ZA" w:eastAsia="en-GB" w:bidi="yi-Hebr"/>
        </w:rPr>
        <w:t xml:space="preserve"> a defence to an attack initiated by the </w:t>
      </w:r>
      <w:r w:rsidR="008B3946" w:rsidRPr="0043596C">
        <w:rPr>
          <w:rFonts w:ascii="Arial" w:eastAsia="Times New Roman" w:hAnsi="Arial" w:cs="Arial"/>
          <w:color w:val="242121"/>
          <w:sz w:val="24"/>
          <w:szCs w:val="24"/>
          <w:shd w:val="clear" w:color="auto" w:fill="FFFFFF"/>
          <w:lang w:val="en-ZA" w:eastAsia="en-GB" w:bidi="yi-Hebr"/>
        </w:rPr>
        <w:t xml:space="preserve">true </w:t>
      </w:r>
      <w:r w:rsidR="00B50783" w:rsidRPr="0043596C">
        <w:rPr>
          <w:rFonts w:ascii="Arial" w:eastAsia="Times New Roman" w:hAnsi="Arial" w:cs="Arial"/>
          <w:color w:val="242121"/>
          <w:sz w:val="24"/>
          <w:szCs w:val="24"/>
          <w:shd w:val="clear" w:color="auto" w:fill="FFFFFF"/>
          <w:lang w:val="en-ZA" w:eastAsia="en-GB" w:bidi="yi-Hebr"/>
        </w:rPr>
        <w:t>aggressor.</w:t>
      </w:r>
    </w:p>
    <w:p w14:paraId="4A1112F2" w14:textId="77777777" w:rsidR="00AE1A26" w:rsidRPr="00AE1A26" w:rsidRDefault="00AE1A26" w:rsidP="008B3946">
      <w:pPr>
        <w:pStyle w:val="ListParagraph"/>
        <w:spacing w:line="360" w:lineRule="auto"/>
        <w:rPr>
          <w:rFonts w:asciiTheme="minorBidi" w:hAnsiTheme="minorBidi"/>
          <w:sz w:val="24"/>
          <w:szCs w:val="24"/>
        </w:rPr>
      </w:pPr>
    </w:p>
    <w:p w14:paraId="3A8B2ED6" w14:textId="2A0E9FDA" w:rsidR="00B50783" w:rsidRPr="0043596C" w:rsidRDefault="0043596C" w:rsidP="0043596C">
      <w:pPr>
        <w:spacing w:line="360" w:lineRule="auto"/>
        <w:jc w:val="both"/>
        <w:rPr>
          <w:rFonts w:asciiTheme="minorBidi" w:hAnsiTheme="minorBidi"/>
          <w:sz w:val="24"/>
          <w:szCs w:val="24"/>
        </w:rPr>
      </w:pPr>
      <w:r w:rsidRPr="00B50783">
        <w:rPr>
          <w:rFonts w:ascii="Arial" w:hAnsi="Arial" w:cs="Arial"/>
          <w:sz w:val="24"/>
          <w:szCs w:val="24"/>
        </w:rPr>
        <w:t>[57]</w:t>
      </w:r>
      <w:r w:rsidRPr="00B50783">
        <w:rPr>
          <w:rFonts w:ascii="Arial" w:hAnsi="Arial" w:cs="Arial"/>
          <w:sz w:val="24"/>
          <w:szCs w:val="24"/>
        </w:rPr>
        <w:tab/>
      </w:r>
      <w:r w:rsidR="008B3946" w:rsidRPr="0043596C">
        <w:rPr>
          <w:rFonts w:asciiTheme="minorBidi" w:hAnsiTheme="minorBidi"/>
          <w:sz w:val="24"/>
          <w:szCs w:val="24"/>
        </w:rPr>
        <w:t>As to the killing of the deceased being premeditated, t</w:t>
      </w:r>
      <w:r w:rsidR="00B50783" w:rsidRPr="0043596C">
        <w:rPr>
          <w:rFonts w:asciiTheme="minorBidi" w:hAnsiTheme="minorBidi"/>
          <w:sz w:val="24"/>
          <w:szCs w:val="24"/>
        </w:rPr>
        <w:t xml:space="preserve">he </w:t>
      </w:r>
      <w:r w:rsidR="001D499A" w:rsidRPr="0043596C">
        <w:rPr>
          <w:rFonts w:asciiTheme="minorBidi" w:hAnsiTheme="minorBidi"/>
          <w:sz w:val="24"/>
          <w:szCs w:val="24"/>
        </w:rPr>
        <w:t>evidence of Ms Gumbi is an important component in the state’s case against the accused. It shows that three days before he acted, he was planning on delivering a ‘surprise’ to the deceased. In other words, he had already conceived of a plan to do something about the deceased’s involvement with his former paramour.</w:t>
      </w:r>
      <w:r w:rsidR="00B50783" w:rsidRPr="0043596C">
        <w:rPr>
          <w:rFonts w:asciiTheme="minorBidi" w:hAnsiTheme="minorBidi"/>
          <w:sz w:val="24"/>
          <w:szCs w:val="24"/>
        </w:rPr>
        <w:t xml:space="preserve"> Mr Ngubane drew my attention in argument to </w:t>
      </w:r>
      <w:r w:rsidR="00B50783" w:rsidRPr="0043596C">
        <w:rPr>
          <w:rFonts w:asciiTheme="minorBidi" w:hAnsiTheme="minorBidi"/>
          <w:i/>
          <w:sz w:val="24"/>
          <w:szCs w:val="24"/>
        </w:rPr>
        <w:t>S v Raath</w:t>
      </w:r>
      <w:r w:rsidR="00B50783" w:rsidRPr="0043596C">
        <w:rPr>
          <w:rFonts w:asciiTheme="minorBidi" w:hAnsiTheme="minorBidi"/>
          <w:sz w:val="24"/>
          <w:szCs w:val="24"/>
        </w:rPr>
        <w:t>.</w:t>
      </w:r>
      <w:r w:rsidR="00B50783">
        <w:rPr>
          <w:rStyle w:val="FootnoteReference"/>
          <w:rFonts w:asciiTheme="minorBidi" w:hAnsiTheme="minorBidi"/>
          <w:sz w:val="24"/>
          <w:szCs w:val="24"/>
        </w:rPr>
        <w:footnoteReference w:id="12"/>
      </w:r>
      <w:r w:rsidR="00B50783" w:rsidRPr="0043596C">
        <w:rPr>
          <w:rFonts w:asciiTheme="minorBidi" w:hAnsiTheme="minorBidi"/>
          <w:sz w:val="24"/>
          <w:szCs w:val="24"/>
        </w:rPr>
        <w:t xml:space="preserve"> In that matter Bozalek J considered what a premeditated murder is:</w:t>
      </w:r>
      <w:r w:rsidR="00B50783">
        <w:t xml:space="preserve"> </w:t>
      </w:r>
    </w:p>
    <w:p w14:paraId="7AC90109" w14:textId="36CE17B4" w:rsidR="00A6640C" w:rsidRDefault="00B50783" w:rsidP="00C446A4">
      <w:pPr>
        <w:pStyle w:val="ListParagraph"/>
        <w:spacing w:after="0" w:line="360" w:lineRule="auto"/>
        <w:ind w:left="0"/>
        <w:jc w:val="both"/>
        <w:rPr>
          <w:rFonts w:ascii="Arial" w:hAnsi="Arial" w:cs="Arial"/>
        </w:rPr>
      </w:pPr>
      <w:r w:rsidRPr="00B50783">
        <w:rPr>
          <w:rFonts w:ascii="Arial" w:hAnsi="Arial" w:cs="Arial"/>
        </w:rPr>
        <w:t>‘The Concise Oxford English Dictionary, 10th edition, revised, gives the meaning of premeditated as to “think out or plan beforehand” whilst “to plan” is given as meaning “to decide on, arrange in advance, make preparations for an anticipated event or time”. Clearly the concept suggests a deliberate weighing up of the proposed criminal conduct as opposed to the commission of the crime on the spur of the moment or in unexpected circumstances. There is, however, a broad continuum between the two poles of a murder committed in the heat of the moment and a murder which may have been conceived and planned over months or even years before its execution. In my view only an examination of all the circumstances surrounding any particular murder, including not least the accused’s state of mind, will allow one to arrive at a conclusion as to whether a particular murder is “planned or premeditated”. In such an evaluation the period of time between the accused forming the intent to commit the murder and carrying out this intention is obviously of cardinal importance but, equally, does not at some arbitrary point, provide a ready-made answer to the question of whether the murder was “planned or premeditated”.’</w:t>
      </w:r>
    </w:p>
    <w:p w14:paraId="1B703234" w14:textId="77777777" w:rsidR="005B07AB" w:rsidRPr="005B07AB" w:rsidRDefault="005B07AB" w:rsidP="00C446A4">
      <w:pPr>
        <w:pStyle w:val="ListParagraph"/>
        <w:spacing w:after="0" w:line="360" w:lineRule="auto"/>
        <w:ind w:left="0"/>
        <w:jc w:val="both"/>
        <w:rPr>
          <w:rFonts w:ascii="Arial" w:hAnsi="Arial" w:cs="Arial"/>
          <w:sz w:val="24"/>
          <w:szCs w:val="24"/>
        </w:rPr>
      </w:pPr>
    </w:p>
    <w:p w14:paraId="619FD9E0" w14:textId="6B15EB0A" w:rsidR="00B50783" w:rsidRPr="0043596C" w:rsidRDefault="0043596C" w:rsidP="0043596C">
      <w:pPr>
        <w:spacing w:after="0" w:line="360" w:lineRule="auto"/>
        <w:jc w:val="both"/>
        <w:rPr>
          <w:rFonts w:ascii="Arial" w:hAnsi="Arial" w:cs="Arial"/>
          <w:sz w:val="24"/>
          <w:szCs w:val="24"/>
        </w:rPr>
      </w:pPr>
      <w:r w:rsidRPr="008B3946">
        <w:rPr>
          <w:rFonts w:ascii="Arial" w:hAnsi="Arial" w:cs="Arial"/>
          <w:sz w:val="24"/>
          <w:szCs w:val="24"/>
        </w:rPr>
        <w:lastRenderedPageBreak/>
        <w:t>[58]</w:t>
      </w:r>
      <w:r w:rsidRPr="008B3946">
        <w:rPr>
          <w:rFonts w:ascii="Arial" w:hAnsi="Arial" w:cs="Arial"/>
          <w:sz w:val="24"/>
          <w:szCs w:val="24"/>
        </w:rPr>
        <w:tab/>
      </w:r>
      <w:r w:rsidR="009463BB" w:rsidRPr="0043596C">
        <w:rPr>
          <w:rFonts w:ascii="Arial" w:eastAsia="Times New Roman" w:hAnsi="Arial" w:cs="Arial"/>
          <w:sz w:val="24"/>
          <w:szCs w:val="24"/>
          <w:lang w:val="en-ZA" w:eastAsia="en-GB" w:bidi="yi-Hebr"/>
        </w:rPr>
        <w:t>I</w:t>
      </w:r>
      <w:r w:rsidR="008B3946" w:rsidRPr="0043596C">
        <w:rPr>
          <w:rFonts w:ascii="Arial" w:eastAsia="Times New Roman" w:hAnsi="Arial" w:cs="Arial"/>
          <w:sz w:val="24"/>
          <w:szCs w:val="24"/>
          <w:lang w:val="en-ZA" w:eastAsia="en-GB" w:bidi="yi-Hebr"/>
        </w:rPr>
        <w:t xml:space="preserve"> have considered all the evidence and weighed it up. I am </w:t>
      </w:r>
      <w:r w:rsidR="004F3836" w:rsidRPr="0043596C">
        <w:rPr>
          <w:rFonts w:ascii="Arial" w:eastAsia="Times New Roman" w:hAnsi="Arial" w:cs="Arial"/>
          <w:sz w:val="24"/>
          <w:szCs w:val="24"/>
          <w:lang w:val="en-ZA" w:eastAsia="en-GB" w:bidi="yi-Hebr"/>
        </w:rPr>
        <w:t xml:space="preserve">ineluctably </w:t>
      </w:r>
      <w:r w:rsidR="008B3946" w:rsidRPr="0043596C">
        <w:rPr>
          <w:rFonts w:ascii="Arial" w:eastAsia="Times New Roman" w:hAnsi="Arial" w:cs="Arial"/>
          <w:sz w:val="24"/>
          <w:szCs w:val="24"/>
          <w:lang w:val="en-ZA" w:eastAsia="en-GB" w:bidi="yi-Hebr"/>
        </w:rPr>
        <w:t xml:space="preserve">driven to conclude </w:t>
      </w:r>
      <w:r w:rsidR="004F3836" w:rsidRPr="0043596C">
        <w:rPr>
          <w:rFonts w:ascii="Arial" w:eastAsia="Times New Roman" w:hAnsi="Arial" w:cs="Arial"/>
          <w:sz w:val="24"/>
          <w:szCs w:val="24"/>
          <w:lang w:val="en-ZA" w:eastAsia="en-GB" w:bidi="yi-Hebr"/>
        </w:rPr>
        <w:t xml:space="preserve">on the </w:t>
      </w:r>
      <w:r w:rsidR="00C44058" w:rsidRPr="0043596C">
        <w:rPr>
          <w:rFonts w:ascii="Arial" w:eastAsia="Times New Roman" w:hAnsi="Arial" w:cs="Arial"/>
          <w:sz w:val="24"/>
          <w:szCs w:val="24"/>
          <w:lang w:val="en-ZA" w:eastAsia="en-GB" w:bidi="yi-Hebr"/>
        </w:rPr>
        <w:t xml:space="preserve">strength of the </w:t>
      </w:r>
      <w:r w:rsidR="004F3836" w:rsidRPr="0043596C">
        <w:rPr>
          <w:rFonts w:ascii="Arial" w:eastAsia="Times New Roman" w:hAnsi="Arial" w:cs="Arial"/>
          <w:sz w:val="24"/>
          <w:szCs w:val="24"/>
          <w:lang w:val="en-ZA" w:eastAsia="en-GB" w:bidi="yi-Hebr"/>
        </w:rPr>
        <w:t xml:space="preserve">evidence of Ms Gumbi </w:t>
      </w:r>
      <w:r w:rsidR="008B3946" w:rsidRPr="0043596C">
        <w:rPr>
          <w:rFonts w:ascii="Arial" w:eastAsia="Times New Roman" w:hAnsi="Arial" w:cs="Arial"/>
          <w:sz w:val="24"/>
          <w:szCs w:val="24"/>
          <w:lang w:val="en-ZA" w:eastAsia="en-GB" w:bidi="yi-Hebr"/>
        </w:rPr>
        <w:t>that the killing of the deceased by the accused was premeditated.</w:t>
      </w:r>
    </w:p>
    <w:p w14:paraId="7E46042B" w14:textId="77777777" w:rsidR="008B3946" w:rsidRPr="008B3946" w:rsidRDefault="008B3946" w:rsidP="00C446A4">
      <w:pPr>
        <w:pStyle w:val="ListParagraph"/>
        <w:spacing w:after="0" w:line="360" w:lineRule="auto"/>
        <w:ind w:left="0"/>
        <w:jc w:val="both"/>
        <w:rPr>
          <w:rFonts w:ascii="Arial" w:hAnsi="Arial" w:cs="Arial"/>
          <w:sz w:val="24"/>
          <w:szCs w:val="24"/>
        </w:rPr>
      </w:pPr>
    </w:p>
    <w:p w14:paraId="1E5A3516" w14:textId="3A6D6A00" w:rsidR="008B3946" w:rsidRPr="0043596C" w:rsidRDefault="0043596C" w:rsidP="0043596C">
      <w:pPr>
        <w:spacing w:after="0" w:line="360" w:lineRule="auto"/>
        <w:jc w:val="both"/>
        <w:rPr>
          <w:rFonts w:ascii="Arial" w:hAnsi="Arial" w:cs="Arial"/>
          <w:sz w:val="24"/>
          <w:szCs w:val="24"/>
        </w:rPr>
      </w:pPr>
      <w:r w:rsidRPr="008B3946">
        <w:rPr>
          <w:rFonts w:ascii="Arial" w:hAnsi="Arial" w:cs="Arial"/>
          <w:sz w:val="24"/>
          <w:szCs w:val="24"/>
        </w:rPr>
        <w:t>[59]</w:t>
      </w:r>
      <w:r w:rsidRPr="008B3946">
        <w:rPr>
          <w:rFonts w:ascii="Arial" w:hAnsi="Arial" w:cs="Arial"/>
          <w:sz w:val="24"/>
          <w:szCs w:val="24"/>
        </w:rPr>
        <w:tab/>
      </w:r>
      <w:r w:rsidR="008B3946" w:rsidRPr="0043596C">
        <w:rPr>
          <w:rFonts w:ascii="Arial" w:eastAsia="Times New Roman" w:hAnsi="Arial" w:cs="Arial"/>
          <w:sz w:val="24"/>
          <w:szCs w:val="24"/>
          <w:lang w:val="en-ZA" w:eastAsia="en-GB" w:bidi="yi-Hebr"/>
        </w:rPr>
        <w:t>In the circumstances, the accused is found guilty as charged.</w:t>
      </w:r>
    </w:p>
    <w:p w14:paraId="07314AC2" w14:textId="17CE2AFD" w:rsidR="008B3946" w:rsidRPr="00B50783" w:rsidRDefault="008B3946" w:rsidP="00C446A4">
      <w:pPr>
        <w:pStyle w:val="ListParagraph"/>
        <w:spacing w:after="0" w:line="360" w:lineRule="auto"/>
        <w:ind w:left="0"/>
        <w:jc w:val="both"/>
        <w:rPr>
          <w:rFonts w:ascii="Arial" w:hAnsi="Arial" w:cs="Arial"/>
          <w:sz w:val="24"/>
          <w:szCs w:val="24"/>
        </w:rPr>
      </w:pPr>
    </w:p>
    <w:p w14:paraId="4203B066" w14:textId="77777777" w:rsidR="00A0005A" w:rsidRDefault="00A0005A" w:rsidP="00C446A4">
      <w:pPr>
        <w:pStyle w:val="ListParagraph"/>
        <w:spacing w:after="0" w:line="360" w:lineRule="auto"/>
        <w:ind w:left="0"/>
        <w:jc w:val="both"/>
        <w:rPr>
          <w:rFonts w:ascii="Arial" w:hAnsi="Arial" w:cs="Arial"/>
          <w:sz w:val="24"/>
          <w:szCs w:val="24"/>
        </w:rPr>
      </w:pPr>
    </w:p>
    <w:p w14:paraId="42344BF6" w14:textId="37F639EB" w:rsidR="00297C24" w:rsidRDefault="00297C24" w:rsidP="00297C24">
      <w:pPr>
        <w:pStyle w:val="ListParagraph"/>
        <w:spacing w:after="0" w:line="360" w:lineRule="auto"/>
        <w:ind w:left="0"/>
        <w:jc w:val="both"/>
        <w:rPr>
          <w:rFonts w:ascii="Arial" w:hAnsi="Arial" w:cs="Arial"/>
          <w:sz w:val="24"/>
          <w:szCs w:val="24"/>
        </w:rPr>
      </w:pPr>
    </w:p>
    <w:p w14:paraId="2FEAA44D" w14:textId="0661B84F" w:rsidR="00E3221A" w:rsidRPr="00375025" w:rsidRDefault="00E3221A" w:rsidP="00D41077">
      <w:pPr>
        <w:spacing w:after="0" w:line="360" w:lineRule="auto"/>
        <w:contextualSpacing/>
        <w:jc w:val="both"/>
        <w:rPr>
          <w:rFonts w:ascii="Arial" w:hAnsi="Arial" w:cs="Arial"/>
          <w:b/>
          <w:sz w:val="24"/>
          <w:szCs w:val="24"/>
        </w:rPr>
      </w:pPr>
    </w:p>
    <w:p w14:paraId="57ADDFC2" w14:textId="77777777" w:rsidR="00E3221A" w:rsidRPr="00375025" w:rsidRDefault="00E3221A" w:rsidP="00E3221A">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________________________</w:t>
      </w:r>
    </w:p>
    <w:p w14:paraId="446E01BF" w14:textId="77777777" w:rsidR="00E3221A" w:rsidRPr="00375025" w:rsidRDefault="00E3221A" w:rsidP="00E3221A">
      <w:pPr>
        <w:spacing w:after="0" w:line="360" w:lineRule="auto"/>
        <w:ind w:left="720"/>
        <w:contextualSpacing/>
        <w:jc w:val="right"/>
        <w:rPr>
          <w:rFonts w:ascii="Arial" w:hAnsi="Arial" w:cs="Arial"/>
          <w:bCs/>
          <w:sz w:val="24"/>
          <w:szCs w:val="24"/>
        </w:rPr>
      </w:pPr>
    </w:p>
    <w:p w14:paraId="4B45E848" w14:textId="77777777" w:rsidR="00E3221A" w:rsidRPr="00375025" w:rsidRDefault="00E3221A" w:rsidP="00E3221A">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14:paraId="53ED0193" w14:textId="77777777" w:rsidR="006722AB" w:rsidRDefault="006722AB" w:rsidP="00E3221A">
      <w:pPr>
        <w:spacing w:after="0" w:line="360" w:lineRule="auto"/>
        <w:jc w:val="center"/>
        <w:rPr>
          <w:rFonts w:ascii="Arial" w:eastAsia="Calibri" w:hAnsi="Arial" w:cs="Arial"/>
          <w:b/>
          <w:sz w:val="24"/>
          <w:szCs w:val="24"/>
          <w:u w:val="single"/>
        </w:rPr>
      </w:pPr>
    </w:p>
    <w:p w14:paraId="4B97038D" w14:textId="77777777" w:rsidR="00414B08" w:rsidRDefault="00414B08" w:rsidP="00C92492">
      <w:pPr>
        <w:spacing w:after="0" w:line="360" w:lineRule="auto"/>
        <w:jc w:val="center"/>
        <w:rPr>
          <w:rFonts w:ascii="Arial" w:eastAsia="Calibri" w:hAnsi="Arial" w:cs="Arial"/>
          <w:b/>
          <w:sz w:val="24"/>
          <w:szCs w:val="24"/>
          <w:u w:val="single"/>
        </w:rPr>
      </w:pPr>
    </w:p>
    <w:p w14:paraId="7692B807" w14:textId="61DAE843" w:rsidR="00414B08" w:rsidRDefault="00414B08" w:rsidP="00C92492">
      <w:pPr>
        <w:spacing w:after="0" w:line="360" w:lineRule="auto"/>
        <w:jc w:val="center"/>
        <w:rPr>
          <w:rFonts w:ascii="Arial" w:eastAsia="Calibri" w:hAnsi="Arial" w:cs="Arial"/>
          <w:b/>
          <w:sz w:val="24"/>
          <w:szCs w:val="24"/>
          <w:u w:val="single"/>
        </w:rPr>
      </w:pPr>
    </w:p>
    <w:p w14:paraId="260D3E63" w14:textId="651F32F4" w:rsidR="00BF303D" w:rsidRDefault="00BF303D" w:rsidP="00C92492">
      <w:pPr>
        <w:spacing w:after="0" w:line="360" w:lineRule="auto"/>
        <w:jc w:val="center"/>
        <w:rPr>
          <w:rFonts w:ascii="Arial" w:eastAsia="Calibri" w:hAnsi="Arial" w:cs="Arial"/>
          <w:b/>
          <w:sz w:val="24"/>
          <w:szCs w:val="24"/>
          <w:u w:val="single"/>
        </w:rPr>
      </w:pPr>
    </w:p>
    <w:p w14:paraId="40DA4AD6" w14:textId="18C4F6F5" w:rsidR="00C92492" w:rsidRPr="00C92492" w:rsidRDefault="00C92492" w:rsidP="00C92492">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t>APPEARANCES</w:t>
      </w:r>
    </w:p>
    <w:p w14:paraId="1175B8C1" w14:textId="77777777" w:rsidR="00C92492" w:rsidRPr="00C92492" w:rsidRDefault="00C92492" w:rsidP="00C92492">
      <w:pPr>
        <w:spacing w:after="0" w:line="360" w:lineRule="auto"/>
        <w:jc w:val="center"/>
        <w:rPr>
          <w:rFonts w:ascii="Arial" w:eastAsia="Calibri" w:hAnsi="Arial" w:cs="Arial"/>
          <w:sz w:val="24"/>
          <w:szCs w:val="24"/>
          <w:u w:val="single"/>
        </w:rPr>
      </w:pPr>
    </w:p>
    <w:p w14:paraId="6C3D82C0" w14:textId="77777777" w:rsidR="00C92492" w:rsidRPr="00C92492" w:rsidRDefault="00C92492" w:rsidP="00C92492">
      <w:pPr>
        <w:spacing w:after="0" w:line="360" w:lineRule="auto"/>
        <w:jc w:val="center"/>
        <w:rPr>
          <w:rFonts w:ascii="Arial" w:eastAsia="Calibri" w:hAnsi="Arial" w:cs="Arial"/>
          <w:sz w:val="24"/>
          <w:szCs w:val="24"/>
          <w:u w:val="single"/>
        </w:rPr>
      </w:pPr>
    </w:p>
    <w:p w14:paraId="0ECDFA43" w14:textId="77777777" w:rsidR="00C92492" w:rsidRPr="00C92492" w:rsidRDefault="00C92492" w:rsidP="00C92492">
      <w:pPr>
        <w:spacing w:after="0" w:line="360" w:lineRule="auto"/>
        <w:ind w:right="-82"/>
        <w:jc w:val="both"/>
        <w:rPr>
          <w:rFonts w:ascii="Arial" w:hAnsi="Arial" w:cs="Arial"/>
          <w:sz w:val="24"/>
          <w:szCs w:val="24"/>
        </w:rPr>
      </w:pPr>
      <w:r w:rsidRPr="00C92492">
        <w:rPr>
          <w:rFonts w:ascii="Arial" w:hAnsi="Arial" w:cs="Arial"/>
          <w:sz w:val="24"/>
          <w:szCs w:val="24"/>
        </w:rPr>
        <w:t>Counsel for the state</w:t>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r w:rsidRPr="00C92492">
        <w:rPr>
          <w:rFonts w:ascii="Arial" w:hAnsi="Arial" w:cs="Arial"/>
          <w:sz w:val="24"/>
          <w:szCs w:val="24"/>
        </w:rPr>
        <w:tab/>
        <w:t xml:space="preserve">Mr C Ngubane </w:t>
      </w:r>
    </w:p>
    <w:p w14:paraId="0F068F38" w14:textId="77777777" w:rsidR="00C92492" w:rsidRPr="00C92492" w:rsidRDefault="00C92492" w:rsidP="00C92492">
      <w:pPr>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w:t>
      </w:r>
      <w:r w:rsidRPr="00C92492">
        <w:rPr>
          <w:rFonts w:ascii="Arial" w:hAnsi="Arial" w:cs="Arial"/>
          <w:sz w:val="24"/>
          <w:szCs w:val="24"/>
        </w:rPr>
        <w:tab/>
        <w:t>Director of Public Prosecutions</w:t>
      </w:r>
    </w:p>
    <w:p w14:paraId="09B117A3" w14:textId="77777777" w:rsidR="00C92492" w:rsidRPr="00C92492" w:rsidRDefault="00C92492" w:rsidP="00C92492">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Pietermaritzburg</w:t>
      </w:r>
    </w:p>
    <w:p w14:paraId="69E475D8" w14:textId="77777777" w:rsidR="00C92492" w:rsidRPr="00C92492" w:rsidRDefault="00C92492" w:rsidP="00C92492">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14:paraId="7C89D10F" w14:textId="410DC091" w:rsidR="00C92492" w:rsidRPr="00C92492" w:rsidRDefault="00C92492" w:rsidP="00C92492">
      <w:pPr>
        <w:spacing w:after="0" w:line="360" w:lineRule="auto"/>
        <w:jc w:val="both"/>
        <w:rPr>
          <w:rFonts w:ascii="Arial" w:hAnsi="Arial" w:cs="Arial"/>
          <w:sz w:val="24"/>
          <w:szCs w:val="24"/>
        </w:rPr>
      </w:pPr>
      <w:r w:rsidRPr="00C92492">
        <w:rPr>
          <w:rFonts w:ascii="Arial" w:hAnsi="Arial" w:cs="Arial"/>
          <w:sz w:val="24"/>
          <w:szCs w:val="24"/>
        </w:rPr>
        <w:t>Counsel for the three accused</w:t>
      </w:r>
      <w:r w:rsidRPr="00C92492">
        <w:rPr>
          <w:rFonts w:ascii="Arial" w:hAnsi="Arial" w:cs="Arial"/>
          <w:sz w:val="24"/>
          <w:szCs w:val="24"/>
        </w:rPr>
        <w:tab/>
        <w:t xml:space="preserve"> </w:t>
      </w:r>
      <w:r w:rsidRPr="00C92492">
        <w:rPr>
          <w:rFonts w:ascii="Arial" w:hAnsi="Arial" w:cs="Arial"/>
          <w:sz w:val="24"/>
          <w:szCs w:val="24"/>
        </w:rPr>
        <w:tab/>
        <w:t>:</w:t>
      </w:r>
      <w:r w:rsidRPr="00C92492">
        <w:rPr>
          <w:rFonts w:ascii="Arial" w:hAnsi="Arial" w:cs="Arial"/>
          <w:sz w:val="24"/>
          <w:szCs w:val="24"/>
        </w:rPr>
        <w:tab/>
        <w:t xml:space="preserve">Mr </w:t>
      </w:r>
      <w:r w:rsidR="003200F5">
        <w:rPr>
          <w:rFonts w:ascii="Arial" w:hAnsi="Arial" w:cs="Arial"/>
          <w:sz w:val="24"/>
          <w:szCs w:val="24"/>
        </w:rPr>
        <w:t>D Mkhwanazi</w:t>
      </w:r>
    </w:p>
    <w:p w14:paraId="4E261460" w14:textId="77777777" w:rsidR="00C92492" w:rsidRPr="00C92492" w:rsidRDefault="00C92492" w:rsidP="00C92492">
      <w:pPr>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w:t>
      </w:r>
      <w:r w:rsidRPr="00C92492">
        <w:rPr>
          <w:rFonts w:ascii="Arial" w:hAnsi="Arial" w:cs="Arial"/>
          <w:sz w:val="24"/>
          <w:szCs w:val="24"/>
        </w:rPr>
        <w:tab/>
        <w:t>Legal Aid South Africa</w:t>
      </w:r>
    </w:p>
    <w:p w14:paraId="25E87E51" w14:textId="1BDD89BE" w:rsidR="00C92492" w:rsidRPr="00C92492" w:rsidRDefault="00C92492" w:rsidP="00C92492">
      <w:pPr>
        <w:spacing w:after="0" w:line="360" w:lineRule="auto"/>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008128D7">
        <w:rPr>
          <w:rFonts w:ascii="Arial" w:hAnsi="Arial" w:cs="Arial"/>
          <w:sz w:val="24"/>
          <w:szCs w:val="24"/>
        </w:rPr>
        <w:t>Empangeni</w:t>
      </w:r>
      <w:r w:rsidRPr="00C92492">
        <w:rPr>
          <w:rFonts w:ascii="Arial" w:hAnsi="Arial" w:cs="Arial"/>
          <w:sz w:val="24"/>
          <w:szCs w:val="24"/>
        </w:rPr>
        <w:tab/>
      </w:r>
    </w:p>
    <w:p w14:paraId="6342C24A" w14:textId="77777777" w:rsidR="00C92492" w:rsidRPr="00C92492" w:rsidRDefault="00C92492" w:rsidP="00C92492">
      <w:pPr>
        <w:spacing w:after="0" w:line="360" w:lineRule="auto"/>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p>
    <w:p w14:paraId="7991B0AF" w14:textId="510D666A" w:rsidR="00C92492" w:rsidRPr="00C92492" w:rsidRDefault="00C92492" w:rsidP="00C92492">
      <w:pPr>
        <w:spacing w:after="0" w:line="360" w:lineRule="auto"/>
        <w:jc w:val="both"/>
        <w:rPr>
          <w:rFonts w:ascii="Arial" w:eastAsia="Calibri" w:hAnsi="Arial" w:cs="Arial"/>
          <w:sz w:val="24"/>
          <w:szCs w:val="24"/>
        </w:rPr>
      </w:pPr>
      <w:r>
        <w:rPr>
          <w:rFonts w:ascii="Arial" w:eastAsia="Calibri" w:hAnsi="Arial" w:cs="Arial"/>
          <w:sz w:val="24"/>
          <w:szCs w:val="24"/>
        </w:rPr>
        <w:t xml:space="preserve">Date of </w:t>
      </w:r>
      <w:r w:rsidR="003200F5">
        <w:rPr>
          <w:rFonts w:ascii="Arial" w:eastAsia="Calibri" w:hAnsi="Arial" w:cs="Arial"/>
          <w:sz w:val="24"/>
          <w:szCs w:val="24"/>
        </w:rPr>
        <w:t>trial</w:t>
      </w:r>
      <w:r w:rsidR="003200F5">
        <w:rPr>
          <w:rFonts w:ascii="Arial" w:eastAsia="Calibri" w:hAnsi="Arial" w:cs="Arial"/>
          <w:sz w:val="24"/>
          <w:szCs w:val="24"/>
        </w:rPr>
        <w:tab/>
      </w:r>
      <w:r w:rsidR="003200F5">
        <w:rPr>
          <w:rFonts w:ascii="Arial" w:eastAsia="Calibri" w:hAnsi="Arial" w:cs="Arial"/>
          <w:sz w:val="24"/>
          <w:szCs w:val="24"/>
        </w:rPr>
        <w:tab/>
      </w:r>
      <w:r w:rsidR="003200F5">
        <w:rPr>
          <w:rFonts w:ascii="Arial" w:eastAsia="Calibri" w:hAnsi="Arial" w:cs="Arial"/>
          <w:sz w:val="24"/>
          <w:szCs w:val="24"/>
        </w:rPr>
        <w:tab/>
      </w:r>
      <w:r w:rsidRPr="00C92492">
        <w:rPr>
          <w:rFonts w:ascii="Arial" w:eastAsia="Calibri" w:hAnsi="Arial" w:cs="Arial"/>
          <w:sz w:val="24"/>
          <w:szCs w:val="24"/>
        </w:rPr>
        <w:tab/>
      </w:r>
      <w:r w:rsidRPr="00C92492">
        <w:rPr>
          <w:rFonts w:ascii="Arial" w:eastAsia="Calibri" w:hAnsi="Arial" w:cs="Arial"/>
          <w:sz w:val="24"/>
          <w:szCs w:val="24"/>
        </w:rPr>
        <w:tab/>
        <w:t>:</w:t>
      </w:r>
      <w:r w:rsidRPr="00C92492">
        <w:rPr>
          <w:rFonts w:ascii="Arial" w:eastAsia="Calibri" w:hAnsi="Arial" w:cs="Arial"/>
          <w:sz w:val="24"/>
          <w:szCs w:val="24"/>
        </w:rPr>
        <w:tab/>
        <w:t>1</w:t>
      </w:r>
      <w:r w:rsidR="003200F5">
        <w:rPr>
          <w:rFonts w:ascii="Arial" w:eastAsia="Calibri" w:hAnsi="Arial" w:cs="Arial"/>
          <w:sz w:val="24"/>
          <w:szCs w:val="24"/>
        </w:rPr>
        <w:t>8, 19</w:t>
      </w:r>
      <w:r w:rsidR="005718A4">
        <w:rPr>
          <w:rFonts w:ascii="Arial" w:eastAsia="Calibri" w:hAnsi="Arial" w:cs="Arial"/>
          <w:sz w:val="24"/>
          <w:szCs w:val="24"/>
        </w:rPr>
        <w:t>, 20</w:t>
      </w:r>
      <w:r w:rsidR="00CA115B">
        <w:rPr>
          <w:rFonts w:ascii="Arial" w:eastAsia="Calibri" w:hAnsi="Arial" w:cs="Arial"/>
          <w:sz w:val="24"/>
          <w:szCs w:val="24"/>
        </w:rPr>
        <w:t>, 25</w:t>
      </w:r>
      <w:r w:rsidRPr="00C92492">
        <w:rPr>
          <w:rFonts w:ascii="Arial" w:eastAsia="Calibri" w:hAnsi="Arial" w:cs="Arial"/>
          <w:sz w:val="24"/>
          <w:szCs w:val="24"/>
        </w:rPr>
        <w:t xml:space="preserve"> March 2024</w:t>
      </w:r>
    </w:p>
    <w:p w14:paraId="6534194A" w14:textId="77777777" w:rsidR="00C92492" w:rsidRPr="00C92492" w:rsidRDefault="00C92492" w:rsidP="00C92492">
      <w:pPr>
        <w:spacing w:after="0" w:line="360" w:lineRule="auto"/>
        <w:jc w:val="both"/>
        <w:rPr>
          <w:rFonts w:ascii="Arial" w:eastAsia="Calibri" w:hAnsi="Arial" w:cs="Arial"/>
          <w:sz w:val="24"/>
          <w:szCs w:val="24"/>
        </w:rPr>
      </w:pPr>
    </w:p>
    <w:p w14:paraId="189A250C" w14:textId="127EE78D" w:rsidR="00C92492" w:rsidRDefault="00C92492" w:rsidP="00C92492">
      <w:pPr>
        <w:spacing w:after="0" w:line="360" w:lineRule="auto"/>
        <w:jc w:val="both"/>
        <w:rPr>
          <w:rFonts w:ascii="Arial" w:eastAsia="Calibri" w:hAnsi="Arial" w:cs="Arial"/>
          <w:sz w:val="24"/>
          <w:szCs w:val="24"/>
        </w:rPr>
      </w:pPr>
      <w:r w:rsidRPr="00C92492">
        <w:rPr>
          <w:rFonts w:ascii="Arial" w:eastAsia="Calibri" w:hAnsi="Arial" w:cs="Arial"/>
          <w:sz w:val="24"/>
          <w:szCs w:val="24"/>
        </w:rPr>
        <w:t xml:space="preserve">Date </w:t>
      </w:r>
      <w:r>
        <w:rPr>
          <w:rFonts w:ascii="Arial" w:eastAsia="Calibri" w:hAnsi="Arial" w:cs="Arial"/>
          <w:sz w:val="24"/>
          <w:szCs w:val="24"/>
        </w:rPr>
        <w:t xml:space="preserve">of </w:t>
      </w:r>
      <w:r w:rsidRPr="00C92492">
        <w:rPr>
          <w:rFonts w:ascii="Arial" w:eastAsia="Calibri" w:hAnsi="Arial" w:cs="Arial"/>
          <w:sz w:val="24"/>
          <w:szCs w:val="24"/>
        </w:rPr>
        <w:t>judgment</w:t>
      </w:r>
      <w:r w:rsidR="003200F5">
        <w:rPr>
          <w:rFonts w:ascii="Arial" w:eastAsia="Calibri" w:hAnsi="Arial" w:cs="Arial"/>
          <w:sz w:val="24"/>
          <w:szCs w:val="24"/>
        </w:rPr>
        <w:tab/>
      </w:r>
      <w:r w:rsidR="003200F5">
        <w:rPr>
          <w:rFonts w:ascii="Arial" w:eastAsia="Calibri" w:hAnsi="Arial" w:cs="Arial"/>
          <w:sz w:val="24"/>
          <w:szCs w:val="24"/>
        </w:rPr>
        <w:tab/>
      </w:r>
      <w:r w:rsidRPr="00C92492">
        <w:rPr>
          <w:rFonts w:ascii="Arial" w:eastAsia="Calibri" w:hAnsi="Arial" w:cs="Arial"/>
          <w:sz w:val="24"/>
          <w:szCs w:val="24"/>
        </w:rPr>
        <w:tab/>
      </w:r>
      <w:r w:rsidRPr="00C92492">
        <w:rPr>
          <w:rFonts w:ascii="Arial" w:eastAsia="Calibri" w:hAnsi="Arial" w:cs="Arial"/>
          <w:sz w:val="24"/>
          <w:szCs w:val="24"/>
        </w:rPr>
        <w:tab/>
        <w:t>:</w:t>
      </w:r>
      <w:r w:rsidRPr="00C92492">
        <w:rPr>
          <w:rFonts w:ascii="Arial" w:eastAsia="Calibri" w:hAnsi="Arial" w:cs="Arial"/>
          <w:sz w:val="24"/>
          <w:szCs w:val="24"/>
        </w:rPr>
        <w:tab/>
      </w:r>
      <w:r w:rsidR="00CA115B">
        <w:rPr>
          <w:rFonts w:ascii="Arial" w:eastAsia="Calibri" w:hAnsi="Arial" w:cs="Arial"/>
          <w:sz w:val="24"/>
          <w:szCs w:val="24"/>
        </w:rPr>
        <w:t xml:space="preserve">26 </w:t>
      </w:r>
      <w:r w:rsidRPr="00C92492">
        <w:rPr>
          <w:rFonts w:ascii="Arial" w:eastAsia="Calibri" w:hAnsi="Arial" w:cs="Arial"/>
          <w:sz w:val="24"/>
          <w:szCs w:val="24"/>
        </w:rPr>
        <w:t>March 2024</w:t>
      </w:r>
    </w:p>
    <w:p w14:paraId="5B43AB35" w14:textId="41C67F11" w:rsidR="009A3509" w:rsidRDefault="009A3509" w:rsidP="00C92492">
      <w:pPr>
        <w:spacing w:after="0" w:line="360" w:lineRule="auto"/>
        <w:jc w:val="both"/>
        <w:rPr>
          <w:rFonts w:ascii="Arial" w:eastAsia="Calibri" w:hAnsi="Arial" w:cs="Arial"/>
          <w:sz w:val="24"/>
          <w:szCs w:val="24"/>
        </w:rPr>
      </w:pPr>
    </w:p>
    <w:p w14:paraId="7705893D" w14:textId="2487D929" w:rsidR="009A3509" w:rsidRDefault="009A3509" w:rsidP="00C92492">
      <w:pPr>
        <w:spacing w:after="0" w:line="360" w:lineRule="auto"/>
        <w:jc w:val="both"/>
        <w:rPr>
          <w:rFonts w:ascii="Arial" w:eastAsia="Calibri" w:hAnsi="Arial" w:cs="Arial"/>
          <w:sz w:val="24"/>
          <w:szCs w:val="24"/>
        </w:rPr>
      </w:pPr>
    </w:p>
    <w:sectPr w:rsidR="009A3509"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8CBD" w14:textId="77777777" w:rsidR="00EC5AB3" w:rsidRDefault="00EC5AB3" w:rsidP="00AA0A7B">
      <w:pPr>
        <w:spacing w:after="0" w:line="240" w:lineRule="auto"/>
      </w:pPr>
      <w:r>
        <w:separator/>
      </w:r>
    </w:p>
  </w:endnote>
  <w:endnote w:type="continuationSeparator" w:id="0">
    <w:p w14:paraId="60E7392C" w14:textId="77777777" w:rsidR="00EC5AB3" w:rsidRDefault="00EC5AB3"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8B02" w14:textId="77777777" w:rsidR="00EC5AB3" w:rsidRDefault="00EC5AB3" w:rsidP="00AA0A7B">
      <w:pPr>
        <w:spacing w:after="0" w:line="240" w:lineRule="auto"/>
      </w:pPr>
      <w:r>
        <w:separator/>
      </w:r>
    </w:p>
  </w:footnote>
  <w:footnote w:type="continuationSeparator" w:id="0">
    <w:p w14:paraId="513B7629" w14:textId="77777777" w:rsidR="00EC5AB3" w:rsidRDefault="00EC5AB3" w:rsidP="00AA0A7B">
      <w:pPr>
        <w:spacing w:after="0" w:line="240" w:lineRule="auto"/>
      </w:pPr>
      <w:r>
        <w:continuationSeparator/>
      </w:r>
    </w:p>
  </w:footnote>
  <w:footnote w:id="1">
    <w:p w14:paraId="3E37E44F" w14:textId="175D6557" w:rsidR="00136ECD" w:rsidRPr="007E5BC0" w:rsidRDefault="00136ECD" w:rsidP="007E5BC0">
      <w:pPr>
        <w:pStyle w:val="FootnoteText"/>
        <w:jc w:val="both"/>
        <w:rPr>
          <w:rFonts w:ascii="Arial" w:hAnsi="Arial" w:cs="Arial"/>
          <w:lang w:val="en-ZA"/>
        </w:rPr>
      </w:pPr>
      <w:r w:rsidRPr="007E5BC0">
        <w:rPr>
          <w:rStyle w:val="FootnoteReference"/>
          <w:rFonts w:ascii="Arial" w:hAnsi="Arial" w:cs="Arial"/>
        </w:rPr>
        <w:footnoteRef/>
      </w:r>
      <w:r w:rsidRPr="007E5BC0">
        <w:rPr>
          <w:rFonts w:ascii="Arial" w:hAnsi="Arial" w:cs="Arial"/>
        </w:rPr>
        <w:t xml:space="preserve"> </w:t>
      </w:r>
      <w:r w:rsidRPr="007E5BC0">
        <w:rPr>
          <w:rFonts w:ascii="Arial" w:hAnsi="Arial" w:cs="Arial"/>
          <w:lang w:val="en-ZA"/>
        </w:rPr>
        <w:t>She had commenced working at the petrol station in June 2023.</w:t>
      </w:r>
    </w:p>
  </w:footnote>
  <w:footnote w:id="2">
    <w:p w14:paraId="47F0D136" w14:textId="0FA64F17" w:rsidR="00136ECD" w:rsidRPr="00F630FE" w:rsidRDefault="00136ECD" w:rsidP="00F630FE">
      <w:pPr>
        <w:pStyle w:val="FootnoteText"/>
        <w:jc w:val="both"/>
        <w:rPr>
          <w:rFonts w:ascii="Arial" w:hAnsi="Arial" w:cs="Arial"/>
          <w:lang w:val="en-ZA"/>
        </w:rPr>
      </w:pPr>
      <w:r w:rsidRPr="00F630FE">
        <w:rPr>
          <w:rStyle w:val="FootnoteReference"/>
          <w:rFonts w:ascii="Arial" w:hAnsi="Arial" w:cs="Arial"/>
        </w:rPr>
        <w:footnoteRef/>
      </w:r>
      <w:r w:rsidRPr="00F630FE">
        <w:rPr>
          <w:rFonts w:ascii="Arial" w:hAnsi="Arial" w:cs="Arial"/>
        </w:rPr>
        <w:t xml:space="preserve"> Ehrke v S [2012] ZAGPPHC 189 para 12.</w:t>
      </w:r>
    </w:p>
  </w:footnote>
  <w:footnote w:id="3">
    <w:p w14:paraId="63C5CD2D" w14:textId="1887107F" w:rsidR="00F630FE" w:rsidRPr="00F630FE" w:rsidRDefault="00F630FE" w:rsidP="00F630FE">
      <w:pPr>
        <w:pStyle w:val="FootnoteText"/>
        <w:jc w:val="both"/>
        <w:rPr>
          <w:rFonts w:ascii="Arial" w:hAnsi="Arial" w:cs="Arial"/>
          <w:lang w:val="en-ZA"/>
        </w:rPr>
      </w:pPr>
      <w:r w:rsidRPr="00F630FE">
        <w:rPr>
          <w:rStyle w:val="FootnoteReference"/>
          <w:rFonts w:ascii="Arial" w:hAnsi="Arial" w:cs="Arial"/>
        </w:rPr>
        <w:footnoteRef/>
      </w:r>
      <w:r w:rsidRPr="00F630FE">
        <w:rPr>
          <w:rFonts w:ascii="Arial" w:hAnsi="Arial" w:cs="Arial"/>
        </w:rPr>
        <w:t xml:space="preserve"> SV Hoctor Snyman’s Criminal Law 7 ed (2020) at 86-88.</w:t>
      </w:r>
    </w:p>
  </w:footnote>
  <w:footnote w:id="4">
    <w:p w14:paraId="3754510D" w14:textId="39AB6D73" w:rsidR="00F630FE" w:rsidRPr="006543B6" w:rsidRDefault="00F630FE" w:rsidP="00A453A4">
      <w:pPr>
        <w:pStyle w:val="Heading2"/>
        <w:spacing w:before="0" w:line="240" w:lineRule="auto"/>
        <w:jc w:val="both"/>
        <w:rPr>
          <w:rFonts w:ascii="Arial" w:hAnsi="Arial" w:cs="Arial"/>
          <w:color w:val="auto"/>
          <w:sz w:val="20"/>
          <w:szCs w:val="20"/>
          <w:lang w:val="en-ZA"/>
        </w:rPr>
      </w:pPr>
      <w:r w:rsidRPr="00A453A4">
        <w:rPr>
          <w:rStyle w:val="FootnoteReference"/>
          <w:rFonts w:ascii="Arial" w:hAnsi="Arial" w:cs="Arial"/>
          <w:color w:val="000000" w:themeColor="text1"/>
          <w:sz w:val="20"/>
          <w:szCs w:val="20"/>
        </w:rPr>
        <w:footnoteRef/>
      </w:r>
      <w:r w:rsidRPr="00A453A4">
        <w:rPr>
          <w:rFonts w:ascii="Arial" w:hAnsi="Arial" w:cs="Arial"/>
          <w:color w:val="000000" w:themeColor="text1"/>
          <w:sz w:val="20"/>
          <w:szCs w:val="20"/>
        </w:rPr>
        <w:t xml:space="preserve"> </w:t>
      </w:r>
      <w:r w:rsidR="006543B6" w:rsidRPr="006543B6">
        <w:rPr>
          <w:rFonts w:ascii="Arial" w:hAnsi="Arial" w:cs="Arial"/>
          <w:color w:val="auto"/>
          <w:sz w:val="20"/>
          <w:szCs w:val="20"/>
        </w:rPr>
        <w:t>SV Hoctor Snyman’s Criminal Law 7 ed (2020) at</w:t>
      </w:r>
      <w:r w:rsidR="006543B6">
        <w:rPr>
          <w:rFonts w:ascii="Arial" w:hAnsi="Arial" w:cs="Arial"/>
          <w:color w:val="auto"/>
          <w:sz w:val="20"/>
          <w:szCs w:val="20"/>
        </w:rPr>
        <w:t xml:space="preserve"> </w:t>
      </w:r>
      <w:r w:rsidR="00A453A4" w:rsidRPr="006543B6">
        <w:rPr>
          <w:rFonts w:ascii="Arial" w:hAnsi="Arial" w:cs="Arial"/>
          <w:color w:val="auto"/>
          <w:sz w:val="20"/>
          <w:szCs w:val="20"/>
        </w:rPr>
        <w:t>88-94;</w:t>
      </w:r>
      <w:r w:rsidR="00A453A4" w:rsidRPr="006543B6">
        <w:rPr>
          <w:rFonts w:ascii="Arial" w:hAnsi="Arial" w:cs="Arial"/>
          <w:i/>
          <w:iCs/>
          <w:color w:val="auto"/>
          <w:sz w:val="20"/>
          <w:szCs w:val="20"/>
        </w:rPr>
        <w:t xml:space="preserve"> Botha v S </w:t>
      </w:r>
      <w:r w:rsidR="00A453A4" w:rsidRPr="006543B6">
        <w:rPr>
          <w:rFonts w:ascii="Arial" w:hAnsi="Arial" w:cs="Arial"/>
          <w:color w:val="auto"/>
          <w:sz w:val="20"/>
          <w:szCs w:val="20"/>
        </w:rPr>
        <w:t>[2018] ZASCA 149; [2019] 1 All SA 42 (SCA); 2019 (1) SACR 127 (SCA) para 10.</w:t>
      </w:r>
    </w:p>
  </w:footnote>
  <w:footnote w:id="5">
    <w:p w14:paraId="5897A57F" w14:textId="1BB99AD7" w:rsidR="00F630FE" w:rsidRPr="006543B6" w:rsidRDefault="00F630FE" w:rsidP="00F630FE">
      <w:pPr>
        <w:pStyle w:val="FootnoteText"/>
        <w:jc w:val="both"/>
        <w:rPr>
          <w:rFonts w:ascii="Arial" w:hAnsi="Arial" w:cs="Arial"/>
          <w:lang w:val="en-ZA"/>
        </w:rPr>
      </w:pPr>
      <w:r w:rsidRPr="006543B6">
        <w:rPr>
          <w:rStyle w:val="FootnoteReference"/>
          <w:rFonts w:ascii="Arial" w:hAnsi="Arial" w:cs="Arial"/>
        </w:rPr>
        <w:footnoteRef/>
      </w:r>
      <w:r w:rsidRPr="006543B6">
        <w:rPr>
          <w:rFonts w:ascii="Arial" w:hAnsi="Arial" w:cs="Arial"/>
        </w:rPr>
        <w:t xml:space="preserve"> </w:t>
      </w:r>
      <w:r w:rsidRPr="006543B6">
        <w:rPr>
          <w:rFonts w:ascii="Arial" w:hAnsi="Arial" w:cs="Arial"/>
          <w:i/>
        </w:rPr>
        <w:t>S v Ntuli</w:t>
      </w:r>
      <w:r w:rsidRPr="006543B6">
        <w:rPr>
          <w:rFonts w:ascii="Arial" w:hAnsi="Arial" w:cs="Arial"/>
        </w:rPr>
        <w:t xml:space="preserve"> 1975 (1) SA 429 (A) at 436E; </w:t>
      </w:r>
      <w:r w:rsidRPr="006543B6">
        <w:rPr>
          <w:rFonts w:ascii="Arial" w:hAnsi="Arial" w:cs="Arial"/>
          <w:i/>
        </w:rPr>
        <w:t>Mugwena and another v Minister of Safety and Security</w:t>
      </w:r>
      <w:r w:rsidRPr="006543B6">
        <w:rPr>
          <w:rFonts w:ascii="Arial" w:hAnsi="Arial" w:cs="Arial"/>
        </w:rPr>
        <w:t xml:space="preserve"> 2006 (4) SA 150 (SCA) at 157J-158D.</w:t>
      </w:r>
    </w:p>
  </w:footnote>
  <w:footnote w:id="6">
    <w:p w14:paraId="3A6CD4F3" w14:textId="0CED55A9" w:rsidR="00F630FE" w:rsidRPr="006543B6" w:rsidRDefault="00F630FE" w:rsidP="00F630FE">
      <w:pPr>
        <w:pStyle w:val="FootnoteText"/>
        <w:jc w:val="both"/>
        <w:rPr>
          <w:rFonts w:ascii="Arial" w:hAnsi="Arial" w:cs="Arial"/>
          <w:lang w:val="en-ZA"/>
        </w:rPr>
      </w:pPr>
      <w:r w:rsidRPr="006543B6">
        <w:rPr>
          <w:rStyle w:val="FootnoteReference"/>
          <w:rFonts w:ascii="Arial" w:hAnsi="Arial" w:cs="Arial"/>
        </w:rPr>
        <w:footnoteRef/>
      </w:r>
      <w:r w:rsidRPr="006543B6">
        <w:rPr>
          <w:rFonts w:ascii="Arial" w:hAnsi="Arial" w:cs="Arial"/>
        </w:rPr>
        <w:t xml:space="preserve"> </w:t>
      </w:r>
      <w:r w:rsidRPr="006543B6">
        <w:rPr>
          <w:rFonts w:ascii="Arial" w:hAnsi="Arial" w:cs="Arial"/>
          <w:i/>
        </w:rPr>
        <w:t>S v Ntuli</w:t>
      </w:r>
      <w:r w:rsidRPr="006543B6">
        <w:rPr>
          <w:rFonts w:ascii="Arial" w:hAnsi="Arial" w:cs="Arial"/>
        </w:rPr>
        <w:t xml:space="preserve"> supra at 437.</w:t>
      </w:r>
    </w:p>
  </w:footnote>
  <w:footnote w:id="7">
    <w:p w14:paraId="7CE27E81" w14:textId="0E8BDDC4" w:rsidR="00F630FE" w:rsidRPr="006543B6" w:rsidRDefault="00F630FE" w:rsidP="00F630FE">
      <w:pPr>
        <w:pStyle w:val="FootnoteText"/>
        <w:jc w:val="both"/>
        <w:rPr>
          <w:rFonts w:ascii="Arial" w:hAnsi="Arial" w:cs="Arial"/>
          <w:lang w:val="en-ZA"/>
        </w:rPr>
      </w:pPr>
      <w:r w:rsidRPr="006543B6">
        <w:rPr>
          <w:rStyle w:val="FootnoteReference"/>
          <w:rFonts w:ascii="Arial" w:hAnsi="Arial" w:cs="Arial"/>
        </w:rPr>
        <w:footnoteRef/>
      </w:r>
      <w:r w:rsidRPr="006543B6">
        <w:rPr>
          <w:rFonts w:ascii="Arial" w:hAnsi="Arial" w:cs="Arial"/>
        </w:rPr>
        <w:t xml:space="preserve"> </w:t>
      </w:r>
      <w:r w:rsidRPr="006543B6">
        <w:rPr>
          <w:rFonts w:ascii="Arial" w:hAnsi="Arial" w:cs="Arial"/>
          <w:i/>
        </w:rPr>
        <w:t>R v Patel</w:t>
      </w:r>
      <w:r w:rsidRPr="006543B6">
        <w:rPr>
          <w:rFonts w:ascii="Arial" w:hAnsi="Arial" w:cs="Arial"/>
        </w:rPr>
        <w:t xml:space="preserve"> 1959 (3) SA 121 (A).</w:t>
      </w:r>
    </w:p>
  </w:footnote>
  <w:footnote w:id="8">
    <w:p w14:paraId="29DADD64" w14:textId="49A6BFD6" w:rsidR="00F630FE" w:rsidRPr="006543B6" w:rsidRDefault="00F630FE" w:rsidP="00F630FE">
      <w:pPr>
        <w:pStyle w:val="FootnoteText"/>
        <w:jc w:val="both"/>
        <w:rPr>
          <w:rFonts w:ascii="Arial" w:hAnsi="Arial" w:cs="Arial"/>
          <w:lang w:val="en-ZA"/>
        </w:rPr>
      </w:pPr>
      <w:r w:rsidRPr="006543B6">
        <w:rPr>
          <w:rStyle w:val="FootnoteReference"/>
          <w:rFonts w:ascii="Arial" w:hAnsi="Arial" w:cs="Arial"/>
        </w:rPr>
        <w:footnoteRef/>
      </w:r>
      <w:r w:rsidRPr="006543B6">
        <w:rPr>
          <w:rFonts w:ascii="Arial" w:hAnsi="Arial" w:cs="Arial"/>
        </w:rPr>
        <w:t xml:space="preserve"> Holmes AJA quoting from </w:t>
      </w:r>
      <w:r w:rsidRPr="006543B6">
        <w:rPr>
          <w:rFonts w:ascii="Arial" w:hAnsi="Arial" w:cs="Arial"/>
          <w:i/>
        </w:rPr>
        <w:t>Union Government (Minister of Railways &amp; Harbours) v Buur</w:t>
      </w:r>
      <w:r w:rsidRPr="006543B6">
        <w:rPr>
          <w:rFonts w:ascii="Arial" w:hAnsi="Arial" w:cs="Arial"/>
        </w:rPr>
        <w:t xml:space="preserve"> 1914 AD 273 at 286.</w:t>
      </w:r>
    </w:p>
  </w:footnote>
  <w:footnote w:id="9">
    <w:p w14:paraId="701E3738" w14:textId="77777777" w:rsidR="00136ECD" w:rsidRPr="006543B6" w:rsidRDefault="00136ECD" w:rsidP="00F630FE">
      <w:pPr>
        <w:spacing w:after="0" w:line="240" w:lineRule="auto"/>
        <w:jc w:val="both"/>
        <w:rPr>
          <w:rFonts w:ascii="Arial" w:hAnsi="Arial" w:cs="Arial"/>
          <w:sz w:val="20"/>
          <w:szCs w:val="20"/>
          <w:lang w:val="en-US"/>
        </w:rPr>
      </w:pPr>
      <w:r w:rsidRPr="006543B6">
        <w:rPr>
          <w:rStyle w:val="FootnoteReference"/>
          <w:rFonts w:ascii="Arial" w:hAnsi="Arial" w:cs="Arial"/>
          <w:sz w:val="20"/>
          <w:szCs w:val="20"/>
        </w:rPr>
        <w:footnoteRef/>
      </w:r>
      <w:r w:rsidRPr="006543B6">
        <w:rPr>
          <w:rFonts w:ascii="Arial" w:hAnsi="Arial" w:cs="Arial"/>
          <w:sz w:val="20"/>
          <w:szCs w:val="20"/>
        </w:rPr>
        <w:t xml:space="preserve"> </w:t>
      </w:r>
      <w:r w:rsidRPr="006543B6">
        <w:rPr>
          <w:rFonts w:ascii="Arial" w:hAnsi="Arial" w:cs="Arial"/>
          <w:i/>
          <w:iCs/>
          <w:sz w:val="20"/>
          <w:szCs w:val="20"/>
          <w:lang w:val="en-US"/>
        </w:rPr>
        <w:t xml:space="preserve">S v De Oliveira </w:t>
      </w:r>
      <w:hyperlink r:id="rId1" w:tooltip="View LawCiteRecord" w:history="1">
        <w:r w:rsidRPr="006543B6">
          <w:rPr>
            <w:rStyle w:val="Hyperlink"/>
            <w:rFonts w:ascii="Arial" w:hAnsi="Arial" w:cs="Arial"/>
            <w:color w:val="auto"/>
            <w:sz w:val="20"/>
            <w:szCs w:val="20"/>
            <w:u w:val="none"/>
            <w:lang w:val="en-US"/>
          </w:rPr>
          <w:t>1993 (2) SACR 59</w:t>
        </w:r>
      </w:hyperlink>
      <w:r w:rsidRPr="006543B6">
        <w:rPr>
          <w:rStyle w:val="apple-converted-space"/>
          <w:rFonts w:ascii="Arial" w:hAnsi="Arial" w:cs="Arial"/>
          <w:sz w:val="20"/>
          <w:szCs w:val="20"/>
          <w:lang w:val="en-US"/>
        </w:rPr>
        <w:t> </w:t>
      </w:r>
      <w:r w:rsidRPr="006543B6">
        <w:rPr>
          <w:rFonts w:ascii="Arial" w:hAnsi="Arial" w:cs="Arial"/>
          <w:sz w:val="20"/>
          <w:szCs w:val="20"/>
          <w:lang w:val="en-US"/>
        </w:rPr>
        <w:t>(A) at 63H-64A.</w:t>
      </w:r>
    </w:p>
  </w:footnote>
  <w:footnote w:id="10">
    <w:p w14:paraId="52395EA5" w14:textId="77777777" w:rsidR="00136ECD" w:rsidRPr="00F630FE" w:rsidRDefault="00136ECD" w:rsidP="00F630FE">
      <w:pPr>
        <w:pStyle w:val="FootnoteText"/>
        <w:jc w:val="both"/>
        <w:rPr>
          <w:rFonts w:ascii="Arial" w:hAnsi="Arial" w:cs="Arial"/>
          <w:lang w:val="en-ZA"/>
        </w:rPr>
      </w:pPr>
      <w:r w:rsidRPr="00F630FE">
        <w:rPr>
          <w:rStyle w:val="FootnoteReference"/>
          <w:rFonts w:ascii="Arial" w:hAnsi="Arial" w:cs="Arial"/>
        </w:rPr>
        <w:footnoteRef/>
      </w:r>
      <w:r w:rsidRPr="00F630FE">
        <w:rPr>
          <w:rFonts w:ascii="Arial" w:hAnsi="Arial" w:cs="Arial"/>
        </w:rPr>
        <w:t xml:space="preserve"> </w:t>
      </w:r>
      <w:r w:rsidRPr="00F630FE">
        <w:rPr>
          <w:rStyle w:val="Emphasis"/>
          <w:rFonts w:ascii="Arial" w:hAnsi="Arial" w:cs="Arial"/>
          <w:color w:val="212529"/>
          <w:shd w:val="clear" w:color="auto" w:fill="FFFFFF"/>
        </w:rPr>
        <w:t>R v Difford</w:t>
      </w:r>
      <w:r w:rsidRPr="00F630FE">
        <w:rPr>
          <w:rFonts w:ascii="Arial" w:hAnsi="Arial" w:cs="Arial"/>
          <w:color w:val="212529"/>
          <w:shd w:val="clear" w:color="auto" w:fill="FFFFFF"/>
        </w:rPr>
        <w:t> 1937 AD 370 at 373 and 383.</w:t>
      </w:r>
    </w:p>
  </w:footnote>
  <w:footnote w:id="11">
    <w:p w14:paraId="7E302ABB" w14:textId="64F411CB" w:rsidR="00136ECD" w:rsidRPr="009A3509" w:rsidRDefault="00136ECD" w:rsidP="009A3509">
      <w:pPr>
        <w:pStyle w:val="FootnoteText"/>
        <w:jc w:val="both"/>
        <w:rPr>
          <w:rFonts w:ascii="Arial" w:hAnsi="Arial" w:cs="Arial"/>
          <w:color w:val="000000" w:themeColor="text1"/>
          <w:lang w:val="en-ZA"/>
        </w:rPr>
      </w:pPr>
      <w:r w:rsidRPr="009A3509">
        <w:rPr>
          <w:rStyle w:val="FootnoteReference"/>
          <w:rFonts w:ascii="Arial" w:hAnsi="Arial" w:cs="Arial"/>
          <w:color w:val="000000" w:themeColor="text1"/>
        </w:rPr>
        <w:footnoteRef/>
      </w:r>
      <w:r w:rsidRPr="009A3509">
        <w:rPr>
          <w:rFonts w:ascii="Arial" w:hAnsi="Arial" w:cs="Arial"/>
          <w:color w:val="000000" w:themeColor="text1"/>
        </w:rPr>
        <w:t xml:space="preserve"> </w:t>
      </w:r>
      <w:r w:rsidRPr="009A3509">
        <w:rPr>
          <w:rFonts w:ascii="Arial" w:hAnsi="Arial" w:cs="Arial"/>
          <w:color w:val="000000" w:themeColor="text1"/>
          <w:shd w:val="clear" w:color="auto" w:fill="FFFFFF"/>
          <w:lang w:val="af-ZA"/>
        </w:rPr>
        <w:t>S </w:t>
      </w:r>
      <w:r w:rsidRPr="009A3509">
        <w:rPr>
          <w:rFonts w:ascii="Arial" w:hAnsi="Arial" w:cs="Arial"/>
          <w:i/>
          <w:iCs/>
          <w:color w:val="000000" w:themeColor="text1"/>
          <w:shd w:val="clear" w:color="auto" w:fill="FFFFFF"/>
          <w:lang w:val="af-ZA"/>
        </w:rPr>
        <w:t>v Mahlangu and another </w:t>
      </w:r>
      <w:hyperlink r:id="rId2" w:tooltip="View LawCiteRecord" w:history="1">
        <w:r w:rsidRPr="009A3509">
          <w:rPr>
            <w:rStyle w:val="Hyperlink"/>
            <w:rFonts w:ascii="Arial" w:hAnsi="Arial" w:cs="Arial"/>
            <w:bCs/>
            <w:color w:val="000000" w:themeColor="text1"/>
            <w:u w:val="none"/>
            <w:lang w:val="en-US"/>
          </w:rPr>
          <w:t xml:space="preserve">2011 (2) SACR </w:t>
        </w:r>
        <w:r>
          <w:rPr>
            <w:rStyle w:val="Hyperlink"/>
            <w:rFonts w:ascii="Arial" w:hAnsi="Arial" w:cs="Arial"/>
            <w:bCs/>
            <w:color w:val="000000" w:themeColor="text1"/>
            <w:u w:val="none"/>
            <w:lang w:val="en-US"/>
          </w:rPr>
          <w:t xml:space="preserve">(SCA) </w:t>
        </w:r>
        <w:r w:rsidRPr="009A3509">
          <w:rPr>
            <w:rStyle w:val="Hyperlink"/>
            <w:rFonts w:ascii="Arial" w:hAnsi="Arial" w:cs="Arial"/>
            <w:bCs/>
            <w:color w:val="000000" w:themeColor="text1"/>
            <w:u w:val="none"/>
            <w:lang w:val="en-US"/>
          </w:rPr>
          <w:t>164</w:t>
        </w:r>
      </w:hyperlink>
      <w:r>
        <w:rPr>
          <w:rFonts w:ascii="Arial" w:hAnsi="Arial" w:cs="Arial"/>
          <w:color w:val="000000" w:themeColor="text1"/>
          <w:lang w:val="en-US"/>
        </w:rPr>
        <w:t>.</w:t>
      </w:r>
    </w:p>
  </w:footnote>
  <w:footnote w:id="12">
    <w:p w14:paraId="7426027B" w14:textId="1FBCAF94" w:rsidR="00B50783" w:rsidRPr="00B50783" w:rsidRDefault="00B50783" w:rsidP="00B50783">
      <w:pPr>
        <w:pStyle w:val="FootnoteText"/>
        <w:jc w:val="both"/>
        <w:rPr>
          <w:rFonts w:ascii="Arial" w:hAnsi="Arial" w:cs="Arial"/>
          <w:lang w:val="en-ZA"/>
        </w:rPr>
      </w:pPr>
      <w:r w:rsidRPr="00B50783">
        <w:rPr>
          <w:rStyle w:val="FootnoteReference"/>
          <w:rFonts w:ascii="Arial" w:hAnsi="Arial" w:cs="Arial"/>
        </w:rPr>
        <w:footnoteRef/>
      </w:r>
      <w:r w:rsidRPr="00B50783">
        <w:rPr>
          <w:rFonts w:ascii="Arial" w:hAnsi="Arial" w:cs="Arial"/>
        </w:rPr>
        <w:t xml:space="preserve"> </w:t>
      </w:r>
      <w:r w:rsidRPr="00B50783">
        <w:rPr>
          <w:rFonts w:ascii="Arial" w:hAnsi="Arial" w:cs="Arial"/>
          <w:i/>
        </w:rPr>
        <w:t>S v Raath</w:t>
      </w:r>
      <w:r w:rsidRPr="00B50783">
        <w:rPr>
          <w:rFonts w:ascii="Arial" w:hAnsi="Arial" w:cs="Arial"/>
        </w:rPr>
        <w:t xml:space="preserve"> 2009 (2) SACR 46 (C) para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14:paraId="0BC49655" w14:textId="566C4438" w:rsidR="00136ECD" w:rsidRDefault="00136ECD">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43596C">
          <w:rPr>
            <w:rFonts w:ascii="Arial" w:hAnsi="Arial" w:cs="Arial"/>
            <w:noProof/>
          </w:rPr>
          <w:t>20</w:t>
        </w:r>
        <w:r w:rsidRPr="00AA0A7B">
          <w:rPr>
            <w:rFonts w:ascii="Arial" w:hAnsi="Arial" w:cs="Arial"/>
            <w:noProof/>
          </w:rPr>
          <w:fldChar w:fldCharType="end"/>
        </w:r>
      </w:p>
    </w:sdtContent>
  </w:sdt>
  <w:p w14:paraId="0FC7EC2F" w14:textId="77777777" w:rsidR="00136ECD" w:rsidRDefault="00136E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AF2F39"/>
    <w:multiLevelType w:val="hybridMultilevel"/>
    <w:tmpl w:val="E168E7AA"/>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5857E2"/>
    <w:multiLevelType w:val="hybridMultilevel"/>
    <w:tmpl w:val="F7CE2430"/>
    <w:lvl w:ilvl="0" w:tplc="294481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4"/>
  </w:num>
  <w:num w:numId="5">
    <w:abstractNumId w:val="9"/>
  </w:num>
  <w:num w:numId="6">
    <w:abstractNumId w:val="1"/>
  </w:num>
  <w:num w:numId="7">
    <w:abstractNumId w:val="12"/>
  </w:num>
  <w:num w:numId="8">
    <w:abstractNumId w:val="2"/>
  </w:num>
  <w:num w:numId="9">
    <w:abstractNumId w:val="4"/>
  </w:num>
  <w:num w:numId="10">
    <w:abstractNumId w:val="10"/>
  </w:num>
  <w:num w:numId="11">
    <w:abstractNumId w:val="0"/>
  </w:num>
  <w:num w:numId="12">
    <w:abstractNumId w:val="3"/>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E412C-337A-4B93-AA77-F2FAC2534BD5}"/>
    <w:docVar w:name="dgnword-drafile" w:val="C:\Users\RMossop\AppData\Local\Temp\draF98A.tmp"/>
    <w:docVar w:name="dgnword-eventsink" w:val="2614218967088"/>
  </w:docVars>
  <w:rsids>
    <w:rsidRoot w:val="008B6DD9"/>
    <w:rsid w:val="0000150F"/>
    <w:rsid w:val="000038C7"/>
    <w:rsid w:val="00005E08"/>
    <w:rsid w:val="00007BEC"/>
    <w:rsid w:val="00011FAF"/>
    <w:rsid w:val="00020C2F"/>
    <w:rsid w:val="00035FE5"/>
    <w:rsid w:val="00036277"/>
    <w:rsid w:val="000464E7"/>
    <w:rsid w:val="00046AB6"/>
    <w:rsid w:val="0005138A"/>
    <w:rsid w:val="00053D30"/>
    <w:rsid w:val="0006421E"/>
    <w:rsid w:val="00070D94"/>
    <w:rsid w:val="000776A2"/>
    <w:rsid w:val="000834B2"/>
    <w:rsid w:val="00086D1D"/>
    <w:rsid w:val="00087034"/>
    <w:rsid w:val="00091ACB"/>
    <w:rsid w:val="00096049"/>
    <w:rsid w:val="00097B36"/>
    <w:rsid w:val="000A273C"/>
    <w:rsid w:val="000A668A"/>
    <w:rsid w:val="000A78C2"/>
    <w:rsid w:val="000B6C2D"/>
    <w:rsid w:val="000C1798"/>
    <w:rsid w:val="000C48C1"/>
    <w:rsid w:val="000C6629"/>
    <w:rsid w:val="000D0944"/>
    <w:rsid w:val="000D1AF8"/>
    <w:rsid w:val="000D365D"/>
    <w:rsid w:val="000D3C3F"/>
    <w:rsid w:val="000D521D"/>
    <w:rsid w:val="000D59EE"/>
    <w:rsid w:val="000D7DD5"/>
    <w:rsid w:val="000E3881"/>
    <w:rsid w:val="00100F38"/>
    <w:rsid w:val="00110C5E"/>
    <w:rsid w:val="00114011"/>
    <w:rsid w:val="00121E2B"/>
    <w:rsid w:val="00122536"/>
    <w:rsid w:val="00122E93"/>
    <w:rsid w:val="001240A8"/>
    <w:rsid w:val="001359F7"/>
    <w:rsid w:val="00136ECD"/>
    <w:rsid w:val="001615B4"/>
    <w:rsid w:val="001620BE"/>
    <w:rsid w:val="00166DAB"/>
    <w:rsid w:val="00173AFD"/>
    <w:rsid w:val="00175C86"/>
    <w:rsid w:val="00176085"/>
    <w:rsid w:val="001967A1"/>
    <w:rsid w:val="001A1817"/>
    <w:rsid w:val="001A2820"/>
    <w:rsid w:val="001A32B2"/>
    <w:rsid w:val="001B4AFB"/>
    <w:rsid w:val="001B6232"/>
    <w:rsid w:val="001C6619"/>
    <w:rsid w:val="001D1715"/>
    <w:rsid w:val="001D3248"/>
    <w:rsid w:val="001D499A"/>
    <w:rsid w:val="001D502A"/>
    <w:rsid w:val="001E3D2D"/>
    <w:rsid w:val="001E6779"/>
    <w:rsid w:val="001F7CF7"/>
    <w:rsid w:val="002013F3"/>
    <w:rsid w:val="0020156A"/>
    <w:rsid w:val="00206C1F"/>
    <w:rsid w:val="00216F9B"/>
    <w:rsid w:val="0022305C"/>
    <w:rsid w:val="00227B8F"/>
    <w:rsid w:val="002306D4"/>
    <w:rsid w:val="00230A7C"/>
    <w:rsid w:val="002378FC"/>
    <w:rsid w:val="00241EC4"/>
    <w:rsid w:val="00244F7A"/>
    <w:rsid w:val="00245221"/>
    <w:rsid w:val="002510DD"/>
    <w:rsid w:val="002544A4"/>
    <w:rsid w:val="00266AAD"/>
    <w:rsid w:val="00266F3A"/>
    <w:rsid w:val="00267527"/>
    <w:rsid w:val="002900AE"/>
    <w:rsid w:val="00297597"/>
    <w:rsid w:val="00297C24"/>
    <w:rsid w:val="002A2976"/>
    <w:rsid w:val="002A5654"/>
    <w:rsid w:val="002C7507"/>
    <w:rsid w:val="002D7265"/>
    <w:rsid w:val="002D7E1A"/>
    <w:rsid w:val="002E2BB1"/>
    <w:rsid w:val="003002A9"/>
    <w:rsid w:val="003024AB"/>
    <w:rsid w:val="00302F1B"/>
    <w:rsid w:val="00303B9D"/>
    <w:rsid w:val="00311E1C"/>
    <w:rsid w:val="003142E4"/>
    <w:rsid w:val="00316388"/>
    <w:rsid w:val="00317C52"/>
    <w:rsid w:val="003200F5"/>
    <w:rsid w:val="00325BA5"/>
    <w:rsid w:val="00325D60"/>
    <w:rsid w:val="00341C09"/>
    <w:rsid w:val="003501FE"/>
    <w:rsid w:val="00350956"/>
    <w:rsid w:val="00355D79"/>
    <w:rsid w:val="00357AC8"/>
    <w:rsid w:val="003602EE"/>
    <w:rsid w:val="00360D47"/>
    <w:rsid w:val="0036158D"/>
    <w:rsid w:val="003659CA"/>
    <w:rsid w:val="00366B5A"/>
    <w:rsid w:val="0036739C"/>
    <w:rsid w:val="00375025"/>
    <w:rsid w:val="00396CF6"/>
    <w:rsid w:val="003975B0"/>
    <w:rsid w:val="003A12F1"/>
    <w:rsid w:val="003A42B1"/>
    <w:rsid w:val="003B50D8"/>
    <w:rsid w:val="003B64E2"/>
    <w:rsid w:val="003C7B23"/>
    <w:rsid w:val="003D0B2D"/>
    <w:rsid w:val="003E32DF"/>
    <w:rsid w:val="003E38FA"/>
    <w:rsid w:val="003F5A2B"/>
    <w:rsid w:val="00400315"/>
    <w:rsid w:val="00404C90"/>
    <w:rsid w:val="00405F9D"/>
    <w:rsid w:val="00410008"/>
    <w:rsid w:val="00414B08"/>
    <w:rsid w:val="0042701D"/>
    <w:rsid w:val="00430242"/>
    <w:rsid w:val="0043596C"/>
    <w:rsid w:val="00441752"/>
    <w:rsid w:val="00443D9B"/>
    <w:rsid w:val="00453596"/>
    <w:rsid w:val="00457976"/>
    <w:rsid w:val="004632F9"/>
    <w:rsid w:val="00463BED"/>
    <w:rsid w:val="004641C4"/>
    <w:rsid w:val="0046667E"/>
    <w:rsid w:val="004833D5"/>
    <w:rsid w:val="00484BC2"/>
    <w:rsid w:val="004A06E1"/>
    <w:rsid w:val="004A23A0"/>
    <w:rsid w:val="004B2428"/>
    <w:rsid w:val="004B291F"/>
    <w:rsid w:val="004C3C2C"/>
    <w:rsid w:val="004C4B2F"/>
    <w:rsid w:val="004C4F5F"/>
    <w:rsid w:val="004C52C0"/>
    <w:rsid w:val="004E020E"/>
    <w:rsid w:val="004E2477"/>
    <w:rsid w:val="004E4A0F"/>
    <w:rsid w:val="004E5523"/>
    <w:rsid w:val="004F177F"/>
    <w:rsid w:val="004F2E58"/>
    <w:rsid w:val="004F3836"/>
    <w:rsid w:val="005073C6"/>
    <w:rsid w:val="005132EB"/>
    <w:rsid w:val="00515D21"/>
    <w:rsid w:val="00520326"/>
    <w:rsid w:val="0052416C"/>
    <w:rsid w:val="0052723A"/>
    <w:rsid w:val="005315B1"/>
    <w:rsid w:val="005439B9"/>
    <w:rsid w:val="0054747F"/>
    <w:rsid w:val="0056571B"/>
    <w:rsid w:val="005718A4"/>
    <w:rsid w:val="00573FEC"/>
    <w:rsid w:val="005818AD"/>
    <w:rsid w:val="005839B0"/>
    <w:rsid w:val="005A4EDD"/>
    <w:rsid w:val="005A65E1"/>
    <w:rsid w:val="005A749C"/>
    <w:rsid w:val="005B07AB"/>
    <w:rsid w:val="005B317B"/>
    <w:rsid w:val="005B5F50"/>
    <w:rsid w:val="005B73B1"/>
    <w:rsid w:val="005C19C2"/>
    <w:rsid w:val="005C42EA"/>
    <w:rsid w:val="005C6AFB"/>
    <w:rsid w:val="005E1421"/>
    <w:rsid w:val="005E2FBF"/>
    <w:rsid w:val="005E5554"/>
    <w:rsid w:val="005F075D"/>
    <w:rsid w:val="005F5DB8"/>
    <w:rsid w:val="00605323"/>
    <w:rsid w:val="00607560"/>
    <w:rsid w:val="006076C1"/>
    <w:rsid w:val="00615E31"/>
    <w:rsid w:val="00620330"/>
    <w:rsid w:val="00626455"/>
    <w:rsid w:val="00632194"/>
    <w:rsid w:val="00636B32"/>
    <w:rsid w:val="00636BCA"/>
    <w:rsid w:val="0064028F"/>
    <w:rsid w:val="0064121F"/>
    <w:rsid w:val="006543B6"/>
    <w:rsid w:val="00660A04"/>
    <w:rsid w:val="00661DAB"/>
    <w:rsid w:val="006642FE"/>
    <w:rsid w:val="00667368"/>
    <w:rsid w:val="0067002F"/>
    <w:rsid w:val="006722AB"/>
    <w:rsid w:val="006847AF"/>
    <w:rsid w:val="006915AB"/>
    <w:rsid w:val="00692859"/>
    <w:rsid w:val="00693489"/>
    <w:rsid w:val="00696331"/>
    <w:rsid w:val="006A0C3E"/>
    <w:rsid w:val="006A0F71"/>
    <w:rsid w:val="006B3728"/>
    <w:rsid w:val="006B7A57"/>
    <w:rsid w:val="006C5E93"/>
    <w:rsid w:val="006D220A"/>
    <w:rsid w:val="006D4ADD"/>
    <w:rsid w:val="006E0CCD"/>
    <w:rsid w:val="006E19C7"/>
    <w:rsid w:val="006F3111"/>
    <w:rsid w:val="006F4B0B"/>
    <w:rsid w:val="00712A54"/>
    <w:rsid w:val="007231B0"/>
    <w:rsid w:val="00735268"/>
    <w:rsid w:val="007426E3"/>
    <w:rsid w:val="00742C56"/>
    <w:rsid w:val="007445CC"/>
    <w:rsid w:val="007461E9"/>
    <w:rsid w:val="00747EC4"/>
    <w:rsid w:val="00753A95"/>
    <w:rsid w:val="007644BC"/>
    <w:rsid w:val="00765A5A"/>
    <w:rsid w:val="00773319"/>
    <w:rsid w:val="007739BF"/>
    <w:rsid w:val="007A228B"/>
    <w:rsid w:val="007B0DF1"/>
    <w:rsid w:val="007B588A"/>
    <w:rsid w:val="007C5700"/>
    <w:rsid w:val="007D1D13"/>
    <w:rsid w:val="007D3192"/>
    <w:rsid w:val="007D3D65"/>
    <w:rsid w:val="007E5BC0"/>
    <w:rsid w:val="007F04E1"/>
    <w:rsid w:val="007F2D7E"/>
    <w:rsid w:val="00800D85"/>
    <w:rsid w:val="00801ED5"/>
    <w:rsid w:val="00807ED1"/>
    <w:rsid w:val="0081265B"/>
    <w:rsid w:val="008128D7"/>
    <w:rsid w:val="00814970"/>
    <w:rsid w:val="00821DE9"/>
    <w:rsid w:val="0083536B"/>
    <w:rsid w:val="00837018"/>
    <w:rsid w:val="008379FF"/>
    <w:rsid w:val="00837FB7"/>
    <w:rsid w:val="0084084D"/>
    <w:rsid w:val="00864B8A"/>
    <w:rsid w:val="0087055D"/>
    <w:rsid w:val="00872913"/>
    <w:rsid w:val="00873711"/>
    <w:rsid w:val="008807A2"/>
    <w:rsid w:val="00880E30"/>
    <w:rsid w:val="0088180E"/>
    <w:rsid w:val="008829CA"/>
    <w:rsid w:val="00884C53"/>
    <w:rsid w:val="0089277C"/>
    <w:rsid w:val="00897DC9"/>
    <w:rsid w:val="008A7EED"/>
    <w:rsid w:val="008B1ECA"/>
    <w:rsid w:val="008B25B8"/>
    <w:rsid w:val="008B296A"/>
    <w:rsid w:val="008B3946"/>
    <w:rsid w:val="008B6DD9"/>
    <w:rsid w:val="008C472A"/>
    <w:rsid w:val="008C516D"/>
    <w:rsid w:val="008D1921"/>
    <w:rsid w:val="008D36D9"/>
    <w:rsid w:val="008E15BF"/>
    <w:rsid w:val="008E1D70"/>
    <w:rsid w:val="008E4FD8"/>
    <w:rsid w:val="008E6FDB"/>
    <w:rsid w:val="00905D11"/>
    <w:rsid w:val="00906EE0"/>
    <w:rsid w:val="009075D2"/>
    <w:rsid w:val="009116E2"/>
    <w:rsid w:val="0091758E"/>
    <w:rsid w:val="0092254D"/>
    <w:rsid w:val="009235BB"/>
    <w:rsid w:val="009253F1"/>
    <w:rsid w:val="00926189"/>
    <w:rsid w:val="00926205"/>
    <w:rsid w:val="00930A8F"/>
    <w:rsid w:val="00942F71"/>
    <w:rsid w:val="00945DEE"/>
    <w:rsid w:val="009463BB"/>
    <w:rsid w:val="009506C0"/>
    <w:rsid w:val="00955C5F"/>
    <w:rsid w:val="0095706F"/>
    <w:rsid w:val="0096276A"/>
    <w:rsid w:val="00963828"/>
    <w:rsid w:val="00972BCB"/>
    <w:rsid w:val="00974EDE"/>
    <w:rsid w:val="009767F0"/>
    <w:rsid w:val="00987E46"/>
    <w:rsid w:val="00996031"/>
    <w:rsid w:val="009970A1"/>
    <w:rsid w:val="009A3509"/>
    <w:rsid w:val="009B21D0"/>
    <w:rsid w:val="009B5F68"/>
    <w:rsid w:val="009C08FC"/>
    <w:rsid w:val="009D4ADB"/>
    <w:rsid w:val="009E237B"/>
    <w:rsid w:val="009E41D6"/>
    <w:rsid w:val="009E71E0"/>
    <w:rsid w:val="009F2144"/>
    <w:rsid w:val="009F2903"/>
    <w:rsid w:val="009F54A7"/>
    <w:rsid w:val="009F5A9E"/>
    <w:rsid w:val="009F66CB"/>
    <w:rsid w:val="009F7B99"/>
    <w:rsid w:val="00A0005A"/>
    <w:rsid w:val="00A00A1A"/>
    <w:rsid w:val="00A01F09"/>
    <w:rsid w:val="00A02FD9"/>
    <w:rsid w:val="00A171B3"/>
    <w:rsid w:val="00A27127"/>
    <w:rsid w:val="00A453A4"/>
    <w:rsid w:val="00A50F24"/>
    <w:rsid w:val="00A516E4"/>
    <w:rsid w:val="00A55CBC"/>
    <w:rsid w:val="00A628F4"/>
    <w:rsid w:val="00A62A65"/>
    <w:rsid w:val="00A65059"/>
    <w:rsid w:val="00A6640C"/>
    <w:rsid w:val="00A6780B"/>
    <w:rsid w:val="00A73FD8"/>
    <w:rsid w:val="00A8271D"/>
    <w:rsid w:val="00A91A36"/>
    <w:rsid w:val="00A9492F"/>
    <w:rsid w:val="00AA0A7B"/>
    <w:rsid w:val="00AA10C5"/>
    <w:rsid w:val="00AA35BC"/>
    <w:rsid w:val="00AA7D10"/>
    <w:rsid w:val="00AB1C81"/>
    <w:rsid w:val="00AB3573"/>
    <w:rsid w:val="00AD47AC"/>
    <w:rsid w:val="00AE0FA9"/>
    <w:rsid w:val="00AE1A26"/>
    <w:rsid w:val="00AF7BA1"/>
    <w:rsid w:val="00B0627F"/>
    <w:rsid w:val="00B138C7"/>
    <w:rsid w:val="00B138F4"/>
    <w:rsid w:val="00B14999"/>
    <w:rsid w:val="00B14E80"/>
    <w:rsid w:val="00B23150"/>
    <w:rsid w:val="00B26BF4"/>
    <w:rsid w:val="00B31D19"/>
    <w:rsid w:val="00B3441E"/>
    <w:rsid w:val="00B3463D"/>
    <w:rsid w:val="00B4301A"/>
    <w:rsid w:val="00B50783"/>
    <w:rsid w:val="00B53F5D"/>
    <w:rsid w:val="00B54B44"/>
    <w:rsid w:val="00B55E47"/>
    <w:rsid w:val="00B56BE9"/>
    <w:rsid w:val="00B60398"/>
    <w:rsid w:val="00B64BDB"/>
    <w:rsid w:val="00B67CB6"/>
    <w:rsid w:val="00B852AC"/>
    <w:rsid w:val="00B92DFC"/>
    <w:rsid w:val="00B92FD2"/>
    <w:rsid w:val="00B935F6"/>
    <w:rsid w:val="00B9733E"/>
    <w:rsid w:val="00BA37EB"/>
    <w:rsid w:val="00BA5115"/>
    <w:rsid w:val="00BB0D6B"/>
    <w:rsid w:val="00BB381C"/>
    <w:rsid w:val="00BB76E7"/>
    <w:rsid w:val="00BC0553"/>
    <w:rsid w:val="00BC1F8B"/>
    <w:rsid w:val="00BD50BF"/>
    <w:rsid w:val="00BD73F3"/>
    <w:rsid w:val="00BD778F"/>
    <w:rsid w:val="00BD7E07"/>
    <w:rsid w:val="00BE50E6"/>
    <w:rsid w:val="00BE5E80"/>
    <w:rsid w:val="00BF11C7"/>
    <w:rsid w:val="00BF303D"/>
    <w:rsid w:val="00BF30D6"/>
    <w:rsid w:val="00BF5882"/>
    <w:rsid w:val="00BF603C"/>
    <w:rsid w:val="00BF7FCD"/>
    <w:rsid w:val="00C06A99"/>
    <w:rsid w:val="00C2173E"/>
    <w:rsid w:val="00C30F50"/>
    <w:rsid w:val="00C37FF9"/>
    <w:rsid w:val="00C40F81"/>
    <w:rsid w:val="00C44058"/>
    <w:rsid w:val="00C446A4"/>
    <w:rsid w:val="00C54136"/>
    <w:rsid w:val="00C54CB7"/>
    <w:rsid w:val="00C60BC6"/>
    <w:rsid w:val="00C636D1"/>
    <w:rsid w:val="00C707B7"/>
    <w:rsid w:val="00C7281B"/>
    <w:rsid w:val="00C72A29"/>
    <w:rsid w:val="00C769F1"/>
    <w:rsid w:val="00C869E5"/>
    <w:rsid w:val="00C92492"/>
    <w:rsid w:val="00C9292E"/>
    <w:rsid w:val="00C95172"/>
    <w:rsid w:val="00C95B8E"/>
    <w:rsid w:val="00CA115B"/>
    <w:rsid w:val="00CA13CD"/>
    <w:rsid w:val="00CA230B"/>
    <w:rsid w:val="00CA3E8F"/>
    <w:rsid w:val="00CA43B9"/>
    <w:rsid w:val="00CB0818"/>
    <w:rsid w:val="00CB226A"/>
    <w:rsid w:val="00CB2830"/>
    <w:rsid w:val="00CB5256"/>
    <w:rsid w:val="00CC5833"/>
    <w:rsid w:val="00CC5E32"/>
    <w:rsid w:val="00CC7064"/>
    <w:rsid w:val="00CE12D9"/>
    <w:rsid w:val="00CE78B6"/>
    <w:rsid w:val="00CF2530"/>
    <w:rsid w:val="00CF64DC"/>
    <w:rsid w:val="00CF6A3F"/>
    <w:rsid w:val="00D0252D"/>
    <w:rsid w:val="00D04D85"/>
    <w:rsid w:val="00D13BC1"/>
    <w:rsid w:val="00D175C1"/>
    <w:rsid w:val="00D24E35"/>
    <w:rsid w:val="00D35286"/>
    <w:rsid w:val="00D41077"/>
    <w:rsid w:val="00D57206"/>
    <w:rsid w:val="00D62A01"/>
    <w:rsid w:val="00D63B92"/>
    <w:rsid w:val="00D729F0"/>
    <w:rsid w:val="00D76B99"/>
    <w:rsid w:val="00D76F7F"/>
    <w:rsid w:val="00D83BA2"/>
    <w:rsid w:val="00D844FF"/>
    <w:rsid w:val="00D90673"/>
    <w:rsid w:val="00D97E14"/>
    <w:rsid w:val="00DA09BD"/>
    <w:rsid w:val="00DA1454"/>
    <w:rsid w:val="00DA3F68"/>
    <w:rsid w:val="00DB432B"/>
    <w:rsid w:val="00DB5E3F"/>
    <w:rsid w:val="00DB6A9F"/>
    <w:rsid w:val="00DC3D89"/>
    <w:rsid w:val="00DD01EF"/>
    <w:rsid w:val="00DE55F3"/>
    <w:rsid w:val="00E004C5"/>
    <w:rsid w:val="00E00AE7"/>
    <w:rsid w:val="00E03CAF"/>
    <w:rsid w:val="00E05A2F"/>
    <w:rsid w:val="00E063F8"/>
    <w:rsid w:val="00E07F86"/>
    <w:rsid w:val="00E21804"/>
    <w:rsid w:val="00E3221A"/>
    <w:rsid w:val="00E4222D"/>
    <w:rsid w:val="00E541AC"/>
    <w:rsid w:val="00E56510"/>
    <w:rsid w:val="00E606EF"/>
    <w:rsid w:val="00E64857"/>
    <w:rsid w:val="00E657A8"/>
    <w:rsid w:val="00E67283"/>
    <w:rsid w:val="00E70F69"/>
    <w:rsid w:val="00E75845"/>
    <w:rsid w:val="00E80B58"/>
    <w:rsid w:val="00E87647"/>
    <w:rsid w:val="00E902FE"/>
    <w:rsid w:val="00E9565C"/>
    <w:rsid w:val="00E959D3"/>
    <w:rsid w:val="00EA2754"/>
    <w:rsid w:val="00EA713A"/>
    <w:rsid w:val="00EB157B"/>
    <w:rsid w:val="00EC2112"/>
    <w:rsid w:val="00EC5AB3"/>
    <w:rsid w:val="00EC7158"/>
    <w:rsid w:val="00ED68DD"/>
    <w:rsid w:val="00EE20BB"/>
    <w:rsid w:val="00EF17EE"/>
    <w:rsid w:val="00EF1CC6"/>
    <w:rsid w:val="00EF264A"/>
    <w:rsid w:val="00F047F1"/>
    <w:rsid w:val="00F13768"/>
    <w:rsid w:val="00F237B8"/>
    <w:rsid w:val="00F26DFF"/>
    <w:rsid w:val="00F32D1E"/>
    <w:rsid w:val="00F35673"/>
    <w:rsid w:val="00F377AF"/>
    <w:rsid w:val="00F40DEB"/>
    <w:rsid w:val="00F471C4"/>
    <w:rsid w:val="00F630FE"/>
    <w:rsid w:val="00F63569"/>
    <w:rsid w:val="00F65D66"/>
    <w:rsid w:val="00F91B08"/>
    <w:rsid w:val="00F944D1"/>
    <w:rsid w:val="00FA1753"/>
    <w:rsid w:val="00FA5674"/>
    <w:rsid w:val="00FB2350"/>
    <w:rsid w:val="00FC2221"/>
    <w:rsid w:val="00FD2165"/>
    <w:rsid w:val="00FD6CAB"/>
    <w:rsid w:val="00FE11BA"/>
    <w:rsid w:val="00FE40C0"/>
    <w:rsid w:val="00FE4747"/>
    <w:rsid w:val="00FF0CE8"/>
    <w:rsid w:val="00FF4661"/>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7D43"/>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Emphasis">
    <w:name w:val="Emphasis"/>
    <w:basedOn w:val="DefaultParagraphFont"/>
    <w:uiPriority w:val="20"/>
    <w:qFormat/>
    <w:rsid w:val="00035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92096102">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552428348">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1141968163">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865708059">
      <w:bodyDiv w:val="1"/>
      <w:marLeft w:val="0"/>
      <w:marRight w:val="0"/>
      <w:marTop w:val="0"/>
      <w:marBottom w:val="0"/>
      <w:divBdr>
        <w:top w:val="none" w:sz="0" w:space="0" w:color="auto"/>
        <w:left w:val="none" w:sz="0" w:space="0" w:color="auto"/>
        <w:bottom w:val="none" w:sz="0" w:space="0" w:color="auto"/>
        <w:right w:val="none" w:sz="0" w:space="0" w:color="auto"/>
      </w:divBdr>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1%20%282%29%20SACR%20164" TargetMode="External"/><Relationship Id="rId1" Type="http://schemas.openxmlformats.org/officeDocument/2006/relationships/hyperlink" Target="https://www.saflii.org/cgi-bin/LawCite?cit=1993%20%282%29%20SACR%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CAEF-7201-44C9-B4F7-D78BD72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3</cp:revision>
  <dcterms:created xsi:type="dcterms:W3CDTF">2024-03-26T10:43:00Z</dcterms:created>
  <dcterms:modified xsi:type="dcterms:W3CDTF">2024-03-26T11:33:00Z</dcterms:modified>
</cp:coreProperties>
</file>