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F3EE" w14:textId="51E3F4FE" w:rsidR="00691EF4" w:rsidRDefault="00691EF4" w:rsidP="00024974">
      <w:pPr>
        <w:spacing w:after="0" w:line="360" w:lineRule="auto"/>
        <w:jc w:val="center"/>
        <w:rPr>
          <w:b/>
          <w:bCs/>
        </w:rPr>
      </w:pPr>
      <w:bookmarkStart w:id="0" w:name="_GoBack"/>
      <w:bookmarkEnd w:id="0"/>
      <w:r w:rsidRPr="00DE1176">
        <w:rPr>
          <w:rFonts w:ascii="Times New Roman" w:hAnsi="Times New Roman" w:cs="Times New Roman"/>
          <w:noProof/>
          <w:sz w:val="28"/>
          <w:szCs w:val="28"/>
          <w:lang w:val="en-US"/>
        </w:rPr>
        <w:drawing>
          <wp:inline distT="0" distB="0" distL="0" distR="0" wp14:anchorId="313AA1D2" wp14:editId="315EBE32">
            <wp:extent cx="1167845" cy="1159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088" cy="1159007"/>
                    </a:xfrm>
                    <a:prstGeom prst="rect">
                      <a:avLst/>
                    </a:prstGeom>
                    <a:noFill/>
                    <a:ln>
                      <a:noFill/>
                    </a:ln>
                  </pic:spPr>
                </pic:pic>
              </a:graphicData>
            </a:graphic>
          </wp:inline>
        </w:drawing>
      </w:r>
    </w:p>
    <w:p w14:paraId="5D8A6D5A" w14:textId="2A27BA22" w:rsidR="008F7BD0" w:rsidRPr="004B77DC" w:rsidRDefault="008F7BD0" w:rsidP="005C7F4C">
      <w:pPr>
        <w:spacing w:after="0" w:line="360" w:lineRule="auto"/>
        <w:jc w:val="center"/>
        <w:rPr>
          <w:b/>
          <w:bCs/>
        </w:rPr>
      </w:pPr>
      <w:r w:rsidRPr="004B77DC">
        <w:rPr>
          <w:b/>
          <w:bCs/>
        </w:rPr>
        <w:t>IN THE HIGH COURT OF SOUTH AFRICA</w:t>
      </w:r>
    </w:p>
    <w:p w14:paraId="2291FB86" w14:textId="5BEE3C8F" w:rsidR="008F7BD0" w:rsidRPr="004B77DC" w:rsidRDefault="00275741" w:rsidP="005C7F4C">
      <w:pPr>
        <w:spacing w:after="0" w:line="360" w:lineRule="auto"/>
        <w:jc w:val="center"/>
        <w:rPr>
          <w:b/>
          <w:bCs/>
        </w:rPr>
      </w:pPr>
      <w:r>
        <w:rPr>
          <w:b/>
          <w:bCs/>
        </w:rPr>
        <w:t>KWAZULU-NATAL DIVISION, PIETERMARITZBURG</w:t>
      </w:r>
    </w:p>
    <w:p w14:paraId="556B17C0" w14:textId="01F2ED4D" w:rsidR="008F7BD0" w:rsidRDefault="00C92214" w:rsidP="00024974">
      <w:pPr>
        <w:spacing w:after="0" w:line="360" w:lineRule="auto"/>
        <w:jc w:val="right"/>
        <w:rPr>
          <w:b/>
          <w:bCs/>
        </w:rPr>
      </w:pPr>
      <w:r>
        <w:rPr>
          <w:b/>
          <w:bCs/>
        </w:rPr>
        <w:t>CASE NO</w:t>
      </w:r>
      <w:r w:rsidR="008F7BD0" w:rsidRPr="004B77DC">
        <w:rPr>
          <w:b/>
          <w:bCs/>
        </w:rPr>
        <w:t>:</w:t>
      </w:r>
      <w:r w:rsidR="0024741E" w:rsidRPr="004B77DC">
        <w:rPr>
          <w:b/>
          <w:bCs/>
        </w:rPr>
        <w:t xml:space="preserve"> </w:t>
      </w:r>
      <w:r w:rsidR="00A53195">
        <w:rPr>
          <w:b/>
          <w:bCs/>
        </w:rPr>
        <w:t>AR369/</w:t>
      </w:r>
      <w:r w:rsidR="00761D89">
        <w:rPr>
          <w:b/>
          <w:bCs/>
        </w:rPr>
        <w:t>20</w:t>
      </w:r>
      <w:r w:rsidR="00A53195">
        <w:rPr>
          <w:b/>
          <w:bCs/>
        </w:rPr>
        <w:t>22</w:t>
      </w:r>
    </w:p>
    <w:p w14:paraId="087AF2F3" w14:textId="77777777" w:rsidR="008F7BD0" w:rsidRPr="00C93C4A" w:rsidRDefault="008F7BD0" w:rsidP="00024974">
      <w:pPr>
        <w:spacing w:after="0" w:line="360" w:lineRule="auto"/>
      </w:pPr>
      <w:r w:rsidRPr="00C93C4A">
        <w:t xml:space="preserve">In </w:t>
      </w:r>
      <w:r>
        <w:t>the matter of</w:t>
      </w:r>
      <w:r w:rsidRPr="00C93C4A">
        <w:t>:</w:t>
      </w:r>
    </w:p>
    <w:p w14:paraId="6FC711B7" w14:textId="77777777" w:rsidR="008F7BD0" w:rsidRPr="00167376" w:rsidRDefault="008F7BD0" w:rsidP="00024974">
      <w:pPr>
        <w:spacing w:after="0" w:line="360" w:lineRule="auto"/>
        <w:rPr>
          <w:b/>
          <w:bCs/>
          <w:sz w:val="14"/>
          <w:szCs w:val="12"/>
        </w:rPr>
      </w:pPr>
    </w:p>
    <w:p w14:paraId="42FF9796" w14:textId="7243159C" w:rsidR="008F7BD0" w:rsidRDefault="00A53195" w:rsidP="005C7F4C">
      <w:pPr>
        <w:tabs>
          <w:tab w:val="right" w:pos="8789"/>
        </w:tabs>
        <w:spacing w:after="0" w:line="360" w:lineRule="auto"/>
        <w:rPr>
          <w:b/>
          <w:bCs/>
        </w:rPr>
      </w:pPr>
      <w:r>
        <w:rPr>
          <w:b/>
          <w:bCs/>
        </w:rPr>
        <w:t>ZAKHELE NDLOVU</w:t>
      </w:r>
      <w:r w:rsidR="005C7F4C">
        <w:rPr>
          <w:b/>
          <w:bCs/>
        </w:rPr>
        <w:tab/>
      </w:r>
      <w:r>
        <w:rPr>
          <w:b/>
          <w:bCs/>
        </w:rPr>
        <w:t>APPELLANT</w:t>
      </w:r>
    </w:p>
    <w:p w14:paraId="626723F1" w14:textId="77777777" w:rsidR="008F7BD0" w:rsidRDefault="008F7BD0" w:rsidP="005C7F4C">
      <w:pPr>
        <w:tabs>
          <w:tab w:val="right" w:pos="8789"/>
        </w:tabs>
        <w:spacing w:after="0" w:line="360" w:lineRule="auto"/>
      </w:pPr>
    </w:p>
    <w:p w14:paraId="29DAB536" w14:textId="77777777" w:rsidR="008F7BD0" w:rsidRPr="00186F9A" w:rsidRDefault="008F7BD0" w:rsidP="005C7F4C">
      <w:pPr>
        <w:tabs>
          <w:tab w:val="right" w:pos="8789"/>
        </w:tabs>
        <w:spacing w:after="0" w:line="360" w:lineRule="auto"/>
      </w:pPr>
      <w:r w:rsidRPr="00186F9A">
        <w:t>and</w:t>
      </w:r>
    </w:p>
    <w:p w14:paraId="4666983B" w14:textId="77777777" w:rsidR="008F7BD0" w:rsidRDefault="008F7BD0" w:rsidP="005C7F4C">
      <w:pPr>
        <w:tabs>
          <w:tab w:val="right" w:pos="8789"/>
        </w:tabs>
        <w:spacing w:after="0" w:line="360" w:lineRule="auto"/>
        <w:rPr>
          <w:b/>
          <w:bCs/>
        </w:rPr>
      </w:pPr>
    </w:p>
    <w:p w14:paraId="4BAD56C3" w14:textId="50F8C266" w:rsidR="001B60C0" w:rsidRDefault="00A53195" w:rsidP="005C7F4C">
      <w:pPr>
        <w:pBdr>
          <w:bottom w:val="single" w:sz="12" w:space="1" w:color="auto"/>
        </w:pBdr>
        <w:tabs>
          <w:tab w:val="right" w:pos="8789"/>
        </w:tabs>
        <w:spacing w:after="0" w:line="360" w:lineRule="auto"/>
        <w:rPr>
          <w:b/>
          <w:bCs/>
        </w:rPr>
      </w:pPr>
      <w:r>
        <w:rPr>
          <w:b/>
          <w:bCs/>
        </w:rPr>
        <w:t>THE STATE</w:t>
      </w:r>
      <w:r w:rsidR="005C7F4C">
        <w:rPr>
          <w:b/>
          <w:bCs/>
        </w:rPr>
        <w:tab/>
      </w:r>
      <w:r w:rsidR="00036151">
        <w:rPr>
          <w:b/>
          <w:bCs/>
        </w:rPr>
        <w:t>RESPONDENT</w:t>
      </w:r>
    </w:p>
    <w:p w14:paraId="7246AD60" w14:textId="77777777" w:rsidR="005C7F4C" w:rsidRDefault="005C7F4C" w:rsidP="005C7F4C">
      <w:pPr>
        <w:pBdr>
          <w:bottom w:val="single" w:sz="12" w:space="1" w:color="auto"/>
        </w:pBdr>
        <w:tabs>
          <w:tab w:val="right" w:pos="8789"/>
        </w:tabs>
        <w:spacing w:after="0" w:line="240" w:lineRule="auto"/>
        <w:contextualSpacing/>
        <w:rPr>
          <w:b/>
          <w:bCs/>
        </w:rPr>
      </w:pPr>
    </w:p>
    <w:p w14:paraId="279E59B9" w14:textId="77777777" w:rsidR="005C7F4C" w:rsidRPr="00F75397" w:rsidRDefault="005C7F4C" w:rsidP="005C7F4C">
      <w:pPr>
        <w:spacing w:after="0" w:line="240" w:lineRule="auto"/>
        <w:contextualSpacing/>
      </w:pPr>
    </w:p>
    <w:p w14:paraId="70CA3D88" w14:textId="77777777" w:rsidR="001C79B2" w:rsidRDefault="001C79B2" w:rsidP="005C7F4C">
      <w:pPr>
        <w:spacing w:after="0" w:line="240" w:lineRule="auto"/>
        <w:contextualSpacing/>
        <w:jc w:val="center"/>
        <w:rPr>
          <w:b/>
          <w:bCs/>
          <w:sz w:val="6"/>
        </w:rPr>
      </w:pPr>
    </w:p>
    <w:p w14:paraId="19A77CE6" w14:textId="77777777" w:rsidR="001C79B2" w:rsidRPr="001C79B2" w:rsidRDefault="001C79B2" w:rsidP="005C7F4C">
      <w:pPr>
        <w:spacing w:after="0" w:line="240" w:lineRule="auto"/>
        <w:contextualSpacing/>
        <w:jc w:val="center"/>
        <w:rPr>
          <w:b/>
          <w:bCs/>
          <w:sz w:val="6"/>
        </w:rPr>
      </w:pPr>
    </w:p>
    <w:p w14:paraId="46792E4C" w14:textId="1264B4A8" w:rsidR="00477C5D" w:rsidRDefault="00E3173F" w:rsidP="005C7F4C">
      <w:pPr>
        <w:pBdr>
          <w:bottom w:val="single" w:sz="12" w:space="1" w:color="auto"/>
        </w:pBdr>
        <w:spacing w:after="0" w:line="240" w:lineRule="auto"/>
        <w:contextualSpacing/>
        <w:jc w:val="center"/>
        <w:rPr>
          <w:b/>
          <w:bCs/>
        </w:rPr>
      </w:pPr>
      <w:r>
        <w:rPr>
          <w:b/>
          <w:bCs/>
        </w:rPr>
        <w:t xml:space="preserve">ORDER </w:t>
      </w:r>
    </w:p>
    <w:p w14:paraId="3C734E2D" w14:textId="77777777" w:rsidR="005C7F4C" w:rsidRDefault="005C7F4C" w:rsidP="005C7F4C">
      <w:pPr>
        <w:pBdr>
          <w:bottom w:val="single" w:sz="12" w:space="1" w:color="auto"/>
        </w:pBdr>
        <w:spacing w:after="0" w:line="240" w:lineRule="auto"/>
        <w:contextualSpacing/>
        <w:jc w:val="center"/>
        <w:rPr>
          <w:b/>
          <w:bCs/>
        </w:rPr>
      </w:pPr>
    </w:p>
    <w:p w14:paraId="7DD03C3F" w14:textId="77777777" w:rsidR="005C7F4C" w:rsidRDefault="005C7F4C" w:rsidP="005C7F4C">
      <w:pPr>
        <w:spacing w:after="0" w:line="240" w:lineRule="auto"/>
        <w:contextualSpacing/>
        <w:jc w:val="center"/>
        <w:rPr>
          <w:b/>
          <w:bCs/>
        </w:rPr>
      </w:pPr>
    </w:p>
    <w:p w14:paraId="554B9190" w14:textId="3D7F69AF" w:rsidR="00A06647" w:rsidRDefault="005C7F4C" w:rsidP="00024974">
      <w:pPr>
        <w:spacing w:after="0" w:line="360" w:lineRule="auto"/>
      </w:pPr>
      <w:r>
        <w:rPr>
          <w:b/>
          <w:bCs/>
        </w:rPr>
        <w:t>On appeal from</w:t>
      </w:r>
      <w:r w:rsidR="00E3173F">
        <w:rPr>
          <w:b/>
          <w:bCs/>
        </w:rPr>
        <w:t>:</w:t>
      </w:r>
      <w:r w:rsidR="0024741E">
        <w:rPr>
          <w:b/>
          <w:bCs/>
        </w:rPr>
        <w:t xml:space="preserve"> </w:t>
      </w:r>
      <w:r>
        <w:t xml:space="preserve">Greytown Regional Court (Magistrate Masikane </w:t>
      </w:r>
      <w:r w:rsidR="00503B21">
        <w:t>p</w:t>
      </w:r>
      <w:r>
        <w:t>residing</w:t>
      </w:r>
      <w:r w:rsidR="00A06647">
        <w:t>)</w:t>
      </w:r>
      <w:r>
        <w:t>:</w:t>
      </w:r>
      <w:r w:rsidR="00E3173F">
        <w:t xml:space="preserve"> </w:t>
      </w:r>
    </w:p>
    <w:p w14:paraId="4DC3DB5E" w14:textId="5C063677" w:rsidR="003704B1" w:rsidRDefault="005C7F4C" w:rsidP="00024974">
      <w:pPr>
        <w:pBdr>
          <w:bottom w:val="single" w:sz="12" w:space="1" w:color="auto"/>
        </w:pBdr>
        <w:spacing w:after="0" w:line="360" w:lineRule="auto"/>
      </w:pPr>
      <w:r>
        <w:t>1.</w:t>
      </w:r>
      <w:r>
        <w:tab/>
      </w:r>
      <w:r w:rsidR="00E3173F">
        <w:t>T</w:t>
      </w:r>
      <w:r w:rsidR="00761D89">
        <w:t>he</w:t>
      </w:r>
      <w:r w:rsidR="00E3173F">
        <w:t xml:space="preserve"> </w:t>
      </w:r>
      <w:r w:rsidR="00761D89">
        <w:t>appeal</w:t>
      </w:r>
      <w:r w:rsidR="00E3173F">
        <w:t xml:space="preserve"> </w:t>
      </w:r>
      <w:r w:rsidR="00761D89">
        <w:t>against conviction and sentence is dismissed</w:t>
      </w:r>
      <w:r w:rsidR="00E3173F">
        <w:t xml:space="preserve"> </w:t>
      </w:r>
    </w:p>
    <w:p w14:paraId="591AB9C3" w14:textId="77777777" w:rsidR="005C7F4C" w:rsidRPr="00F75397" w:rsidRDefault="005C7F4C" w:rsidP="00024974">
      <w:pPr>
        <w:pBdr>
          <w:bottom w:val="single" w:sz="12" w:space="1" w:color="auto"/>
        </w:pBdr>
        <w:spacing w:after="0" w:line="360" w:lineRule="auto"/>
      </w:pPr>
    </w:p>
    <w:p w14:paraId="118B97A6" w14:textId="77777777" w:rsidR="005C7F4C" w:rsidRPr="00F75397" w:rsidRDefault="005C7F4C" w:rsidP="005C7F4C">
      <w:pPr>
        <w:spacing w:after="0" w:line="240" w:lineRule="auto"/>
        <w:contextualSpacing/>
      </w:pPr>
    </w:p>
    <w:p w14:paraId="32EFB664" w14:textId="77777777" w:rsidR="00477C5D" w:rsidRDefault="00477C5D" w:rsidP="005C7F4C">
      <w:pPr>
        <w:spacing w:after="0" w:line="240" w:lineRule="auto"/>
        <w:contextualSpacing/>
        <w:jc w:val="center"/>
        <w:rPr>
          <w:b/>
          <w:bCs/>
          <w:sz w:val="6"/>
        </w:rPr>
      </w:pPr>
    </w:p>
    <w:p w14:paraId="3134D96B" w14:textId="77777777" w:rsidR="00477C5D" w:rsidRPr="001C79B2" w:rsidRDefault="00477C5D" w:rsidP="005C7F4C">
      <w:pPr>
        <w:spacing w:after="0" w:line="240" w:lineRule="auto"/>
        <w:contextualSpacing/>
        <w:jc w:val="center"/>
        <w:rPr>
          <w:b/>
          <w:bCs/>
          <w:sz w:val="6"/>
        </w:rPr>
      </w:pPr>
    </w:p>
    <w:p w14:paraId="5385B576" w14:textId="0227F494" w:rsidR="00477C5D" w:rsidRDefault="00477C5D" w:rsidP="005C7F4C">
      <w:pPr>
        <w:pBdr>
          <w:bottom w:val="single" w:sz="12" w:space="1" w:color="auto"/>
        </w:pBdr>
        <w:spacing w:after="0" w:line="240" w:lineRule="auto"/>
        <w:contextualSpacing/>
        <w:jc w:val="center"/>
        <w:rPr>
          <w:b/>
          <w:bCs/>
        </w:rPr>
      </w:pPr>
      <w:r>
        <w:rPr>
          <w:b/>
          <w:bCs/>
        </w:rPr>
        <w:t>JUDGMENT</w:t>
      </w:r>
    </w:p>
    <w:p w14:paraId="51DE8551" w14:textId="77777777" w:rsidR="005C7F4C" w:rsidRDefault="005C7F4C" w:rsidP="005C7F4C">
      <w:pPr>
        <w:pBdr>
          <w:bottom w:val="single" w:sz="12" w:space="1" w:color="auto"/>
        </w:pBdr>
        <w:spacing w:after="0" w:line="240" w:lineRule="auto"/>
        <w:contextualSpacing/>
        <w:jc w:val="center"/>
        <w:rPr>
          <w:b/>
          <w:bCs/>
        </w:rPr>
      </w:pPr>
    </w:p>
    <w:p w14:paraId="248D6575" w14:textId="77777777" w:rsidR="00470739" w:rsidRDefault="00470739" w:rsidP="00024974">
      <w:pPr>
        <w:spacing w:after="0" w:line="360" w:lineRule="auto"/>
        <w:rPr>
          <w:b/>
          <w:bCs/>
        </w:rPr>
      </w:pPr>
    </w:p>
    <w:p w14:paraId="223A12D7" w14:textId="53362AD4" w:rsidR="00477C5D" w:rsidRPr="00470739" w:rsidRDefault="00470739" w:rsidP="005C7F4C">
      <w:pPr>
        <w:spacing w:after="0" w:line="360" w:lineRule="auto"/>
        <w:contextualSpacing/>
        <w:rPr>
          <w:b/>
          <w:bCs/>
        </w:rPr>
      </w:pPr>
      <w:r w:rsidRPr="00470739">
        <w:rPr>
          <w:b/>
          <w:bCs/>
        </w:rPr>
        <w:t xml:space="preserve">PIETERSEN AJ (MLABA J </w:t>
      </w:r>
      <w:r w:rsidR="005C7F4C" w:rsidRPr="00470739">
        <w:rPr>
          <w:b/>
          <w:bCs/>
        </w:rPr>
        <w:t>concurring</w:t>
      </w:r>
      <w:r w:rsidRPr="00470739">
        <w:rPr>
          <w:b/>
          <w:bCs/>
        </w:rPr>
        <w:t>):</w:t>
      </w:r>
    </w:p>
    <w:p w14:paraId="01BE62C8" w14:textId="77777777" w:rsidR="0046441F" w:rsidRDefault="0046441F" w:rsidP="005C7F4C">
      <w:pPr>
        <w:spacing w:after="0" w:line="360" w:lineRule="auto"/>
        <w:contextualSpacing/>
        <w:rPr>
          <w:b/>
          <w:bCs/>
          <w:u w:val="single"/>
        </w:rPr>
      </w:pPr>
    </w:p>
    <w:p w14:paraId="387061B9" w14:textId="4887ED3F" w:rsidR="00D60CCE" w:rsidRPr="005C7F4C" w:rsidRDefault="005C7F4C" w:rsidP="005C7F4C">
      <w:pPr>
        <w:spacing w:after="0" w:line="360" w:lineRule="auto"/>
        <w:contextualSpacing/>
        <w:rPr>
          <w:b/>
          <w:bCs/>
        </w:rPr>
      </w:pPr>
      <w:r w:rsidRPr="005C7F4C">
        <w:rPr>
          <w:b/>
          <w:bCs/>
        </w:rPr>
        <w:t>Introduction</w:t>
      </w:r>
    </w:p>
    <w:p w14:paraId="1B404766" w14:textId="5111705D" w:rsidR="00B55EEC" w:rsidRDefault="00AF61FA" w:rsidP="005C7F4C">
      <w:pPr>
        <w:spacing w:after="0" w:line="360" w:lineRule="auto"/>
        <w:contextualSpacing/>
      </w:pPr>
      <w:r>
        <w:t>[1]</w:t>
      </w:r>
      <w:r>
        <w:tab/>
      </w:r>
      <w:r w:rsidR="00B55EEC">
        <w:t xml:space="preserve">The </w:t>
      </w:r>
      <w:r w:rsidR="0013529C">
        <w:t>appellant</w:t>
      </w:r>
      <w:r w:rsidR="00B55EEC">
        <w:t xml:space="preserve"> was convicted in the Regional Court, Greytown, </w:t>
      </w:r>
      <w:r w:rsidR="001B54A1">
        <w:t>on two counts of sexual assault as well as</w:t>
      </w:r>
      <w:r w:rsidR="00470739">
        <w:t xml:space="preserve"> kidnapping and rape.</w:t>
      </w:r>
      <w:r w:rsidR="0024741E">
        <w:t xml:space="preserve"> </w:t>
      </w:r>
      <w:r w:rsidR="00470739">
        <w:t xml:space="preserve">The </w:t>
      </w:r>
      <w:r w:rsidR="0013529C">
        <w:t>appellant</w:t>
      </w:r>
      <w:r w:rsidR="00470739">
        <w:t xml:space="preserve"> was sentenced to five and seven years</w:t>
      </w:r>
      <w:r w:rsidR="00112127">
        <w:t>’</w:t>
      </w:r>
      <w:r w:rsidR="00470739">
        <w:t xml:space="preserve"> </w:t>
      </w:r>
      <w:r w:rsidR="007D5BD5">
        <w:t>imprisonment</w:t>
      </w:r>
      <w:r w:rsidR="004E5BFA">
        <w:t xml:space="preserve"> in respect of the two c</w:t>
      </w:r>
      <w:r w:rsidR="00470739">
        <w:t xml:space="preserve">ounts </w:t>
      </w:r>
      <w:r w:rsidR="007D5BD5">
        <w:t>of sexual assault, five yea</w:t>
      </w:r>
      <w:r w:rsidR="004E5BFA">
        <w:t>rs</w:t>
      </w:r>
      <w:r w:rsidR="00112127">
        <w:t>’</w:t>
      </w:r>
      <w:r w:rsidR="004E5BFA">
        <w:t xml:space="preserve"> imprisonment on the c</w:t>
      </w:r>
      <w:r w:rsidR="007D5BD5">
        <w:t>ount of kidnapping</w:t>
      </w:r>
      <w:r w:rsidR="00503B21">
        <w:t>,</w:t>
      </w:r>
      <w:r w:rsidR="007D5BD5">
        <w:t xml:space="preserve"> and </w:t>
      </w:r>
      <w:r w:rsidR="004E5BFA">
        <w:t>life imprisonment on the c</w:t>
      </w:r>
      <w:r w:rsidR="00A166DF">
        <w:t>ount of rape.</w:t>
      </w:r>
      <w:r w:rsidR="0024741E">
        <w:t xml:space="preserve"> </w:t>
      </w:r>
      <w:r w:rsidR="00A166DF">
        <w:t xml:space="preserve">The </w:t>
      </w:r>
      <w:r w:rsidR="0013529C">
        <w:t>appellant</w:t>
      </w:r>
      <w:r w:rsidR="00A166DF">
        <w:t xml:space="preserve"> successfully applied for leave to appeal against both conviction </w:t>
      </w:r>
      <w:r w:rsidR="00A166DF">
        <w:lastRenderedPageBreak/>
        <w:t xml:space="preserve">and sentence in respect of the sexual assault and kidnapping charges and </w:t>
      </w:r>
      <w:r w:rsidR="004E5BFA">
        <w:t xml:space="preserve">exercised his </w:t>
      </w:r>
      <w:r w:rsidR="009E48BA">
        <w:t>aut</w:t>
      </w:r>
      <w:r w:rsidR="004E5BFA">
        <w:t>omatic right of appeal to this c</w:t>
      </w:r>
      <w:r w:rsidR="009E48BA">
        <w:t>o</w:t>
      </w:r>
      <w:r w:rsidR="004E5BFA">
        <w:t>urt in respect of the count</w:t>
      </w:r>
      <w:r w:rsidR="009E48BA">
        <w:t xml:space="preserve"> of rape.</w:t>
      </w:r>
      <w:r w:rsidR="0024741E">
        <w:t xml:space="preserve"> </w:t>
      </w:r>
    </w:p>
    <w:p w14:paraId="3EA4EE83" w14:textId="77777777" w:rsidR="00D60CCE" w:rsidRDefault="00D60CCE" w:rsidP="005C7F4C">
      <w:pPr>
        <w:spacing w:after="0" w:line="360" w:lineRule="auto"/>
        <w:contextualSpacing/>
      </w:pPr>
    </w:p>
    <w:p w14:paraId="7B07B5C9" w14:textId="5E041189" w:rsidR="00D60CCE" w:rsidRPr="005C7F4C" w:rsidRDefault="005C7F4C" w:rsidP="005C7F4C">
      <w:pPr>
        <w:spacing w:after="0" w:line="360" w:lineRule="auto"/>
        <w:contextualSpacing/>
        <w:rPr>
          <w:b/>
          <w:bCs/>
        </w:rPr>
      </w:pPr>
      <w:r w:rsidRPr="005C7F4C">
        <w:rPr>
          <w:b/>
          <w:bCs/>
        </w:rPr>
        <w:t>Conviction</w:t>
      </w:r>
    </w:p>
    <w:p w14:paraId="73116A79" w14:textId="6C8D18C9" w:rsidR="00B55EEC" w:rsidRDefault="00AF61FA" w:rsidP="005C7F4C">
      <w:pPr>
        <w:spacing w:after="0" w:line="360" w:lineRule="auto"/>
        <w:contextualSpacing/>
      </w:pPr>
      <w:r>
        <w:t>[2]</w:t>
      </w:r>
      <w:r>
        <w:tab/>
      </w:r>
      <w:r w:rsidR="002239B6">
        <w:t xml:space="preserve">It is common cause that at some </w:t>
      </w:r>
      <w:r w:rsidR="004E5BFA">
        <w:t>point in time</w:t>
      </w:r>
      <w:r w:rsidR="008B79C8">
        <w:t>,</w:t>
      </w:r>
      <w:r w:rsidR="004E5BFA">
        <w:t xml:space="preserve"> </w:t>
      </w:r>
      <w:r w:rsidR="002239B6">
        <w:t xml:space="preserve">the </w:t>
      </w:r>
      <w:r w:rsidR="0013529C">
        <w:t>appellant</w:t>
      </w:r>
      <w:r w:rsidR="004E5BFA">
        <w:t xml:space="preserve"> </w:t>
      </w:r>
      <w:r w:rsidR="002239B6">
        <w:t>and</w:t>
      </w:r>
      <w:r w:rsidR="004E5BFA">
        <w:t xml:space="preserve"> the</w:t>
      </w:r>
      <w:r w:rsidR="002239B6">
        <w:t xml:space="preserve"> </w:t>
      </w:r>
      <w:r w:rsidR="0013529C">
        <w:t>complainant</w:t>
      </w:r>
      <w:r w:rsidR="002239B6">
        <w:t xml:space="preserve"> were engaged to be married in terms of customary law.</w:t>
      </w:r>
      <w:r w:rsidR="0024741E">
        <w:t xml:space="preserve"> </w:t>
      </w:r>
      <w:r w:rsidR="007502F0">
        <w:t xml:space="preserve">The </w:t>
      </w:r>
      <w:r w:rsidR="0013529C">
        <w:t>complainant</w:t>
      </w:r>
      <w:r w:rsidR="007502F0">
        <w:t xml:space="preserve">’s aunt introduced her to the </w:t>
      </w:r>
      <w:r w:rsidR="0013529C">
        <w:t>appellant</w:t>
      </w:r>
      <w:r w:rsidR="007502F0">
        <w:t xml:space="preserve"> for the first time during December 2017.</w:t>
      </w:r>
      <w:r w:rsidR="0024741E">
        <w:t xml:space="preserve"> </w:t>
      </w:r>
      <w:r w:rsidR="007502F0">
        <w:t>At the time</w:t>
      </w:r>
      <w:r w:rsidR="008B79C8">
        <w:t>,</w:t>
      </w:r>
      <w:r w:rsidR="007502F0">
        <w:t xml:space="preserve"> the </w:t>
      </w:r>
      <w:r w:rsidR="0013529C">
        <w:t>complainant</w:t>
      </w:r>
      <w:r w:rsidR="007502F0">
        <w:t xml:space="preserve"> was a </w:t>
      </w:r>
      <w:r w:rsidR="00C81AF4">
        <w:t xml:space="preserve">17 year old </w:t>
      </w:r>
      <w:r w:rsidR="007502F0">
        <w:t>scholar</w:t>
      </w:r>
      <w:r w:rsidR="0088376E">
        <w:t xml:space="preserve">. </w:t>
      </w:r>
      <w:r w:rsidR="007502F0">
        <w:t>The</w:t>
      </w:r>
      <w:r w:rsidR="002239B6">
        <w:t xml:space="preserve"> proposed marriage was </w:t>
      </w:r>
      <w:r w:rsidR="007502F0">
        <w:t xml:space="preserve">subsequently </w:t>
      </w:r>
      <w:r w:rsidR="002239B6">
        <w:t xml:space="preserve">arranged between the </w:t>
      </w:r>
      <w:r w:rsidR="0013529C">
        <w:t>appellant</w:t>
      </w:r>
      <w:r w:rsidR="002239B6">
        <w:t xml:space="preserve"> a</w:t>
      </w:r>
      <w:r w:rsidR="004E5BFA">
        <w:t xml:space="preserve">nd the </w:t>
      </w:r>
      <w:r w:rsidR="0013529C">
        <w:t>complainant</w:t>
      </w:r>
      <w:r w:rsidR="004E5BFA">
        <w:t>’s step-mother</w:t>
      </w:r>
      <w:r w:rsidR="002239B6">
        <w:t>.</w:t>
      </w:r>
      <w:r w:rsidR="0024741E">
        <w:t xml:space="preserve"> </w:t>
      </w:r>
      <w:r w:rsidR="002239B6">
        <w:t xml:space="preserve">It is further common cause that the </w:t>
      </w:r>
      <w:r w:rsidR="0013529C">
        <w:t>complainant</w:t>
      </w:r>
      <w:r w:rsidR="002239B6">
        <w:t xml:space="preserve"> initially agreed to marry the </w:t>
      </w:r>
      <w:r w:rsidR="0013529C">
        <w:t>appellant</w:t>
      </w:r>
      <w:r w:rsidR="002239B6">
        <w:t xml:space="preserve"> but that she subsequently</w:t>
      </w:r>
      <w:r w:rsidR="00263149">
        <w:t xml:space="preserve"> changed her mind and </w:t>
      </w:r>
      <w:r w:rsidR="004E5BFA">
        <w:t>declined the marriage</w:t>
      </w:r>
      <w:r w:rsidR="00263149">
        <w:t>.</w:t>
      </w:r>
      <w:r w:rsidR="0024741E">
        <w:t xml:space="preserve"> </w:t>
      </w:r>
    </w:p>
    <w:p w14:paraId="0031E525" w14:textId="77777777" w:rsidR="00CD6AA6" w:rsidRDefault="00CD6AA6" w:rsidP="005C7F4C">
      <w:pPr>
        <w:spacing w:after="0" w:line="360" w:lineRule="auto"/>
        <w:ind w:left="709" w:hanging="709"/>
        <w:contextualSpacing/>
      </w:pPr>
    </w:p>
    <w:p w14:paraId="314C122F" w14:textId="4E419DC4" w:rsidR="00263149" w:rsidRDefault="00AF61FA" w:rsidP="005C7F4C">
      <w:pPr>
        <w:spacing w:after="0" w:line="360" w:lineRule="auto"/>
        <w:contextualSpacing/>
      </w:pPr>
      <w:r>
        <w:t>[3]</w:t>
      </w:r>
      <w:r>
        <w:tab/>
      </w:r>
      <w:r w:rsidR="00263149">
        <w:t xml:space="preserve">The </w:t>
      </w:r>
      <w:r w:rsidR="0013529C">
        <w:t>appellant</w:t>
      </w:r>
      <w:r w:rsidR="00496762">
        <w:t xml:space="preserve"> </w:t>
      </w:r>
      <w:r w:rsidR="00D20031">
        <w:t xml:space="preserve">had </w:t>
      </w:r>
      <w:r w:rsidR="00496762">
        <w:t xml:space="preserve">already </w:t>
      </w:r>
      <w:r w:rsidR="004E5BFA">
        <w:t xml:space="preserve">paid </w:t>
      </w:r>
      <w:r w:rsidR="0083564E">
        <w:t xml:space="preserve">part of the agreed </w:t>
      </w:r>
      <w:r w:rsidR="004E5BFA">
        <w:t>lo</w:t>
      </w:r>
      <w:r w:rsidR="00263149">
        <w:t xml:space="preserve">bola to the </w:t>
      </w:r>
      <w:r w:rsidR="0013529C">
        <w:t>complainant</w:t>
      </w:r>
      <w:r w:rsidR="00263149">
        <w:t xml:space="preserve">’s family and spoilt the </w:t>
      </w:r>
      <w:r w:rsidR="0013529C">
        <w:t>complainant</w:t>
      </w:r>
      <w:r w:rsidR="00263149">
        <w:t xml:space="preserve"> with gifts before the </w:t>
      </w:r>
      <w:r w:rsidR="0013529C">
        <w:t>complainant</w:t>
      </w:r>
      <w:r w:rsidR="00263149">
        <w:t xml:space="preserve"> refused to marry the </w:t>
      </w:r>
      <w:r w:rsidR="0013529C">
        <w:t>appellant</w:t>
      </w:r>
      <w:r w:rsidR="00263149">
        <w:t>.</w:t>
      </w:r>
      <w:r w:rsidR="0024741E">
        <w:t xml:space="preserve"> </w:t>
      </w:r>
      <w:r w:rsidR="00263149">
        <w:t xml:space="preserve">The </w:t>
      </w:r>
      <w:r w:rsidR="0013529C">
        <w:t>complainant</w:t>
      </w:r>
      <w:r w:rsidR="00263149">
        <w:t xml:space="preserve"> testified that she </w:t>
      </w:r>
      <w:r w:rsidR="005E7E7D">
        <w:t xml:space="preserve">felt that the </w:t>
      </w:r>
      <w:r w:rsidR="0013529C">
        <w:t>appellant</w:t>
      </w:r>
      <w:r w:rsidR="005E7E7D">
        <w:t>, wh</w:t>
      </w:r>
      <w:r w:rsidR="00496762">
        <w:t>o was 5</w:t>
      </w:r>
      <w:r w:rsidR="000D779E">
        <w:t xml:space="preserve">7 </w:t>
      </w:r>
      <w:r w:rsidR="00496762">
        <w:t>years of age</w:t>
      </w:r>
      <w:r w:rsidR="005E7E7D">
        <w:t xml:space="preserve"> at the time, was too old </w:t>
      </w:r>
      <w:r w:rsidR="00A06647">
        <w:t xml:space="preserve">and the </w:t>
      </w:r>
      <w:r w:rsidR="0013529C">
        <w:t>complainant</w:t>
      </w:r>
      <w:r w:rsidR="00A06647">
        <w:t xml:space="preserve"> also</w:t>
      </w:r>
      <w:r w:rsidR="005E7E7D">
        <w:t xml:space="preserve"> had a</w:t>
      </w:r>
      <w:r w:rsidR="00676E16">
        <w:t xml:space="preserve"> </w:t>
      </w:r>
      <w:r w:rsidR="00C81AF4">
        <w:t>b</w:t>
      </w:r>
      <w:r w:rsidR="005E7E7D">
        <w:t>oyfriend.</w:t>
      </w:r>
      <w:r w:rsidR="0024741E">
        <w:t xml:space="preserve"> </w:t>
      </w:r>
      <w:r w:rsidR="005E7E7D">
        <w:t xml:space="preserve">The result was that the </w:t>
      </w:r>
      <w:r w:rsidR="0013529C">
        <w:t>complainant</w:t>
      </w:r>
      <w:r w:rsidR="005E7E7D">
        <w:t xml:space="preserve"> refused to continue with the proposed marriage to the </w:t>
      </w:r>
      <w:r w:rsidR="0013529C">
        <w:t>appellant</w:t>
      </w:r>
      <w:r w:rsidR="005E7E7D">
        <w:t>.</w:t>
      </w:r>
      <w:r w:rsidR="0024741E">
        <w:t xml:space="preserve"> </w:t>
      </w:r>
    </w:p>
    <w:p w14:paraId="0005A7BF" w14:textId="77777777" w:rsidR="00CD6AA6" w:rsidRDefault="00CD6AA6" w:rsidP="005C7F4C">
      <w:pPr>
        <w:spacing w:after="0" w:line="360" w:lineRule="auto"/>
        <w:ind w:left="709" w:hanging="709"/>
        <w:contextualSpacing/>
      </w:pPr>
    </w:p>
    <w:p w14:paraId="66D1DE49" w14:textId="7727738E" w:rsidR="00FD2637" w:rsidRDefault="0015340B" w:rsidP="005C7F4C">
      <w:pPr>
        <w:spacing w:after="0" w:line="360" w:lineRule="auto"/>
        <w:contextualSpacing/>
      </w:pPr>
      <w:r>
        <w:t>[4]</w:t>
      </w:r>
      <w:r>
        <w:tab/>
      </w:r>
      <w:r w:rsidR="005E7E7D">
        <w:t xml:space="preserve">The </w:t>
      </w:r>
      <w:r w:rsidR="0013529C">
        <w:t>complainant</w:t>
      </w:r>
      <w:r w:rsidR="005E7E7D">
        <w:t xml:space="preserve"> testified that the </w:t>
      </w:r>
      <w:r w:rsidR="0013529C">
        <w:t>appellant</w:t>
      </w:r>
      <w:r w:rsidR="000D779E">
        <w:t xml:space="preserve"> sexually assaulted her on two</w:t>
      </w:r>
      <w:r w:rsidR="005E7E7D">
        <w:t xml:space="preserve"> occasions.</w:t>
      </w:r>
      <w:r w:rsidR="0024741E">
        <w:t xml:space="preserve"> </w:t>
      </w:r>
      <w:r w:rsidR="005E7E7D">
        <w:t>The first</w:t>
      </w:r>
      <w:r w:rsidR="00FD2637">
        <w:t xml:space="preserve"> incident occurred </w:t>
      </w:r>
      <w:r w:rsidR="0083564E">
        <w:t xml:space="preserve">during February 2018 </w:t>
      </w:r>
      <w:r w:rsidR="00FD2637">
        <w:t xml:space="preserve">at the </w:t>
      </w:r>
      <w:r w:rsidR="0013529C">
        <w:t>appellant</w:t>
      </w:r>
      <w:r w:rsidR="00FD2637">
        <w:t xml:space="preserve">’s rented house in Greytown where the </w:t>
      </w:r>
      <w:r w:rsidR="0013529C">
        <w:t>appellant</w:t>
      </w:r>
      <w:r w:rsidR="00FD2637">
        <w:t xml:space="preserve"> tried to have sexual intercourse with</w:t>
      </w:r>
      <w:r w:rsidR="0088376E">
        <w:t xml:space="preserve"> her. </w:t>
      </w:r>
      <w:r w:rsidR="00FD2637">
        <w:t xml:space="preserve">The </w:t>
      </w:r>
      <w:r w:rsidR="0013529C">
        <w:t>complainant</w:t>
      </w:r>
      <w:r w:rsidR="00FD2637">
        <w:t xml:space="preserve"> refused and managed to successfully resist the </w:t>
      </w:r>
      <w:r w:rsidR="0013529C">
        <w:t>appellant</w:t>
      </w:r>
      <w:r w:rsidR="00FD2637">
        <w:t>.</w:t>
      </w:r>
      <w:r w:rsidR="0024741E">
        <w:t xml:space="preserve"> </w:t>
      </w:r>
    </w:p>
    <w:p w14:paraId="6234623A" w14:textId="77777777" w:rsidR="00CD6AA6" w:rsidRDefault="00CD6AA6" w:rsidP="005C7F4C">
      <w:pPr>
        <w:spacing w:after="0" w:line="360" w:lineRule="auto"/>
        <w:ind w:left="567" w:hanging="567"/>
        <w:contextualSpacing/>
      </w:pPr>
    </w:p>
    <w:p w14:paraId="5F176229" w14:textId="0019FB00" w:rsidR="00B55EEC" w:rsidRDefault="007B18AD" w:rsidP="005C7F4C">
      <w:pPr>
        <w:spacing w:after="0" w:line="360" w:lineRule="auto"/>
        <w:contextualSpacing/>
      </w:pPr>
      <w:r>
        <w:t>[5</w:t>
      </w:r>
      <w:r w:rsidR="00CD6AA6">
        <w:t>]</w:t>
      </w:r>
      <w:r>
        <w:tab/>
      </w:r>
      <w:r w:rsidR="00FD2637">
        <w:t xml:space="preserve">The </w:t>
      </w:r>
      <w:r w:rsidR="00BA697B">
        <w:t xml:space="preserve">second incident occurred </w:t>
      </w:r>
      <w:r w:rsidR="0083564E">
        <w:t xml:space="preserve">shortly </w:t>
      </w:r>
      <w:r w:rsidR="009F4A07">
        <w:t>there</w:t>
      </w:r>
      <w:r w:rsidR="0083564E">
        <w:t xml:space="preserve">after </w:t>
      </w:r>
      <w:r w:rsidR="00BA697B">
        <w:t>on the way</w:t>
      </w:r>
      <w:r w:rsidR="0083564E">
        <w:t xml:space="preserve"> to the </w:t>
      </w:r>
      <w:r w:rsidR="0013529C">
        <w:t>complainant</w:t>
      </w:r>
      <w:r w:rsidR="0083564E">
        <w:t>’s</w:t>
      </w:r>
      <w:r w:rsidR="00BA697B">
        <w:t xml:space="preserve"> home from Greytown</w:t>
      </w:r>
      <w:r w:rsidR="009F4A07">
        <w:t>,</w:t>
      </w:r>
      <w:r w:rsidR="00BA697B">
        <w:t xml:space="preserve"> when the </w:t>
      </w:r>
      <w:r w:rsidR="0013529C">
        <w:t>appellant</w:t>
      </w:r>
      <w:r w:rsidR="00BA697B">
        <w:t xml:space="preserve"> parked his vehicle inside a forest in the middle of the night and again tried to have sexual intercourse with the </w:t>
      </w:r>
      <w:r w:rsidR="0013529C">
        <w:t>complainant</w:t>
      </w:r>
      <w:r w:rsidR="00BA697B">
        <w:t>.</w:t>
      </w:r>
      <w:r w:rsidR="0024741E">
        <w:t xml:space="preserve"> </w:t>
      </w:r>
      <w:r w:rsidR="00BA697B">
        <w:t xml:space="preserve">The </w:t>
      </w:r>
      <w:r w:rsidR="0013529C">
        <w:t>complainant</w:t>
      </w:r>
      <w:r w:rsidR="00BA697B">
        <w:t xml:space="preserve"> again successfully resisted the </w:t>
      </w:r>
      <w:r w:rsidR="0013529C">
        <w:t>appellant</w:t>
      </w:r>
      <w:r w:rsidR="00BA697B">
        <w:t xml:space="preserve">’s attempts. </w:t>
      </w:r>
    </w:p>
    <w:p w14:paraId="00BB2FB3" w14:textId="77777777" w:rsidR="00CD6AA6" w:rsidRDefault="00CD6AA6" w:rsidP="005C7F4C">
      <w:pPr>
        <w:spacing w:after="0" w:line="360" w:lineRule="auto"/>
        <w:ind w:left="709" w:hanging="709"/>
        <w:contextualSpacing/>
      </w:pPr>
    </w:p>
    <w:p w14:paraId="27A0985E" w14:textId="456EB6F3" w:rsidR="00BA697B" w:rsidRDefault="007B18AD" w:rsidP="005C7F4C">
      <w:pPr>
        <w:spacing w:after="0" w:line="360" w:lineRule="auto"/>
        <w:contextualSpacing/>
      </w:pPr>
      <w:r>
        <w:t>[6]</w:t>
      </w:r>
      <w:r>
        <w:tab/>
      </w:r>
      <w:r w:rsidR="00D160EF">
        <w:t>T</w:t>
      </w:r>
      <w:r w:rsidR="0083564E">
        <w:t xml:space="preserve">he </w:t>
      </w:r>
      <w:r w:rsidR="0013529C">
        <w:t>complainant</w:t>
      </w:r>
      <w:r w:rsidR="0083564E">
        <w:t xml:space="preserve"> testified that </w:t>
      </w:r>
      <w:r w:rsidR="00D160EF">
        <w:t xml:space="preserve">after the two incidents of sexual assault </w:t>
      </w:r>
      <w:r w:rsidR="0083564E">
        <w:t>she we</w:t>
      </w:r>
      <w:r w:rsidR="00A06647">
        <w:t>nt back to school in Empangeni. Some months later, during the June/July 2018 school holidays</w:t>
      </w:r>
      <w:r w:rsidR="00496762">
        <w:t>,</w:t>
      </w:r>
      <w:r w:rsidR="00A06647">
        <w:t xml:space="preserve"> the </w:t>
      </w:r>
      <w:r w:rsidR="0013529C">
        <w:t>complainant</w:t>
      </w:r>
      <w:r w:rsidR="00A06647">
        <w:t xml:space="preserve"> </w:t>
      </w:r>
      <w:r w:rsidR="00496762">
        <w:t>w</w:t>
      </w:r>
      <w:r w:rsidR="00A06647">
        <w:t xml:space="preserve">as </w:t>
      </w:r>
      <w:r w:rsidR="00AD2187">
        <w:t>in her hometown of Muden</w:t>
      </w:r>
      <w:r w:rsidR="00496762">
        <w:t xml:space="preserve"> and walking home from church in the company of a friend. T</w:t>
      </w:r>
      <w:r w:rsidR="0083564E">
        <w:t xml:space="preserve">he </w:t>
      </w:r>
      <w:r w:rsidR="0013529C">
        <w:t>appellant</w:t>
      </w:r>
      <w:r w:rsidR="0083564E">
        <w:t xml:space="preserve">, with the assistance of two men, proceeded to find the </w:t>
      </w:r>
      <w:r w:rsidR="0013529C">
        <w:t>complainant</w:t>
      </w:r>
      <w:r w:rsidR="0083564E">
        <w:t xml:space="preserve"> and physically removed her from the company of </w:t>
      </w:r>
      <w:r w:rsidR="0083564E">
        <w:lastRenderedPageBreak/>
        <w:t xml:space="preserve">her friend and placed her </w:t>
      </w:r>
      <w:r w:rsidR="004161C1">
        <w:t xml:space="preserve">in </w:t>
      </w:r>
      <w:r w:rsidR="0083564E">
        <w:t xml:space="preserve">the back seat of a waiting vehicle. The </w:t>
      </w:r>
      <w:r w:rsidR="0013529C">
        <w:t>appellant</w:t>
      </w:r>
      <w:r w:rsidR="0083564E">
        <w:t xml:space="preserve"> was seated in the front passenger seat and the two men </w:t>
      </w:r>
      <w:r w:rsidR="00AD2187">
        <w:t xml:space="preserve">who </w:t>
      </w:r>
      <w:r w:rsidR="004161C1">
        <w:t xml:space="preserve">had </w:t>
      </w:r>
      <w:r w:rsidR="00AD2187">
        <w:t xml:space="preserve">grabbed the </w:t>
      </w:r>
      <w:r w:rsidR="0013529C">
        <w:t>complainant</w:t>
      </w:r>
      <w:r w:rsidR="004161C1">
        <w:t>,</w:t>
      </w:r>
      <w:r w:rsidR="00AD2187">
        <w:t xml:space="preserve"> </w:t>
      </w:r>
      <w:r w:rsidR="0083564E">
        <w:t xml:space="preserve">sat at the back with the </w:t>
      </w:r>
      <w:r w:rsidR="0013529C">
        <w:t>complainant</w:t>
      </w:r>
      <w:r w:rsidR="0083564E">
        <w:t xml:space="preserve"> between them, effectively preventing her </w:t>
      </w:r>
      <w:r w:rsidR="00D14770">
        <w:t xml:space="preserve">from </w:t>
      </w:r>
      <w:r w:rsidR="0083564E">
        <w:t>escap</w:t>
      </w:r>
      <w:r w:rsidR="00D14770">
        <w:t>ing</w:t>
      </w:r>
      <w:r w:rsidR="0083564E">
        <w:t>.</w:t>
      </w:r>
      <w:r w:rsidR="0024741E">
        <w:t xml:space="preserve"> </w:t>
      </w:r>
    </w:p>
    <w:p w14:paraId="2B4A2434" w14:textId="77777777" w:rsidR="00CD6AA6" w:rsidRDefault="00CD6AA6" w:rsidP="005C7F4C">
      <w:pPr>
        <w:spacing w:after="0" w:line="360" w:lineRule="auto"/>
        <w:ind w:left="709" w:hanging="709"/>
        <w:contextualSpacing/>
      </w:pPr>
    </w:p>
    <w:p w14:paraId="2F9B2CBF" w14:textId="0A4BFBF0" w:rsidR="003F5994" w:rsidRDefault="005D6718" w:rsidP="005C7F4C">
      <w:pPr>
        <w:spacing w:after="0" w:line="360" w:lineRule="auto"/>
        <w:contextualSpacing/>
      </w:pPr>
      <w:r>
        <w:t>[7]</w:t>
      </w:r>
      <w:r>
        <w:tab/>
        <w:t xml:space="preserve">After the kidnapping of the </w:t>
      </w:r>
      <w:r w:rsidR="0013529C">
        <w:t>complainant</w:t>
      </w:r>
      <w:r w:rsidR="00971792">
        <w:t>,</w:t>
      </w:r>
      <w:r>
        <w:t xml:space="preserve"> she was taken by the </w:t>
      </w:r>
      <w:r w:rsidR="0013529C">
        <w:t>appellant</w:t>
      </w:r>
      <w:r w:rsidR="003F5994">
        <w:t xml:space="preserve"> </w:t>
      </w:r>
      <w:r w:rsidR="006E739D">
        <w:t xml:space="preserve">and </w:t>
      </w:r>
      <w:r w:rsidR="00971792">
        <w:t xml:space="preserve">the </w:t>
      </w:r>
      <w:r w:rsidR="002B4648">
        <w:t xml:space="preserve">two </w:t>
      </w:r>
      <w:r w:rsidR="006E739D">
        <w:t>men</w:t>
      </w:r>
      <w:r>
        <w:t xml:space="preserve"> to the </w:t>
      </w:r>
      <w:r w:rsidR="0013529C">
        <w:t>appellant</w:t>
      </w:r>
      <w:r>
        <w:t>’s</w:t>
      </w:r>
      <w:r w:rsidR="003F5994">
        <w:t xml:space="preserve"> home</w:t>
      </w:r>
      <w:r>
        <w:t xml:space="preserve"> at Ntembisweni. It was common cause that on the night of their arrival</w:t>
      </w:r>
      <w:r w:rsidR="002B4648">
        <w:t>,</w:t>
      </w:r>
      <w:r>
        <w:t xml:space="preserve"> no sexual intercourse took place because the </w:t>
      </w:r>
      <w:r w:rsidR="0013529C">
        <w:t>complainant</w:t>
      </w:r>
      <w:r>
        <w:t xml:space="preserve"> was </w:t>
      </w:r>
      <w:r w:rsidR="00D14770">
        <w:t xml:space="preserve">in her </w:t>
      </w:r>
      <w:r>
        <w:t>menstrua</w:t>
      </w:r>
      <w:r w:rsidR="00D14770">
        <w:t>l period.</w:t>
      </w:r>
      <w:r>
        <w:t xml:space="preserve"> </w:t>
      </w:r>
      <w:r w:rsidR="00D14770">
        <w:t>The complainant testified that wh</w:t>
      </w:r>
      <w:r w:rsidR="00AD2187">
        <w:t xml:space="preserve">en </w:t>
      </w:r>
      <w:r w:rsidR="00D14770">
        <w:t>her menstrual period was over</w:t>
      </w:r>
      <w:r w:rsidR="002B4648">
        <w:t>,</w:t>
      </w:r>
      <w:r>
        <w:t xml:space="preserve"> </w:t>
      </w:r>
      <w:r w:rsidR="0044338F">
        <w:t xml:space="preserve">the </w:t>
      </w:r>
      <w:r w:rsidR="0013529C">
        <w:t>appellant</w:t>
      </w:r>
      <w:r w:rsidR="0044338F">
        <w:t xml:space="preserve"> </w:t>
      </w:r>
      <w:r>
        <w:t xml:space="preserve">had sexual intercourse </w:t>
      </w:r>
      <w:r w:rsidR="00D14770">
        <w:t>with her on</w:t>
      </w:r>
      <w:r>
        <w:t xml:space="preserve"> several occasions</w:t>
      </w:r>
      <w:r w:rsidR="00D14770">
        <w:t xml:space="preserve"> and against</w:t>
      </w:r>
      <w:r w:rsidR="00496762">
        <w:t xml:space="preserve"> her will</w:t>
      </w:r>
      <w:r w:rsidR="00D14770">
        <w:t xml:space="preserve">. The </w:t>
      </w:r>
      <w:r w:rsidR="0013529C">
        <w:t>appellant</w:t>
      </w:r>
      <w:r w:rsidR="00496762">
        <w:t xml:space="preserve"> </w:t>
      </w:r>
      <w:r w:rsidR="002B4648">
        <w:t xml:space="preserve">had </w:t>
      </w:r>
      <w:r w:rsidR="00496762">
        <w:t xml:space="preserve">used physical violence to overcome her resistance. The </w:t>
      </w:r>
      <w:r w:rsidR="0013529C">
        <w:t>appellant</w:t>
      </w:r>
      <w:r w:rsidR="00496762">
        <w:t xml:space="preserve"> testified </w:t>
      </w:r>
      <w:r w:rsidR="00D14770">
        <w:t xml:space="preserve">however </w:t>
      </w:r>
      <w:r w:rsidR="00496762">
        <w:t>that the sexual intercourse was consensual</w:t>
      </w:r>
      <w:r w:rsidR="002B4648">
        <w:t xml:space="preserve">, and claimed </w:t>
      </w:r>
      <w:r w:rsidR="00496762">
        <w:t xml:space="preserve">that he was in fact raped by the </w:t>
      </w:r>
      <w:r w:rsidR="0013529C">
        <w:t>complainant</w:t>
      </w:r>
      <w:r w:rsidR="00496762">
        <w:t xml:space="preserve"> as he was forced at times to have sexual intercourse with her against his will.</w:t>
      </w:r>
      <w:r w:rsidR="0044338F">
        <w:t xml:space="preserve"> </w:t>
      </w:r>
    </w:p>
    <w:p w14:paraId="0F5FD1C3" w14:textId="77777777" w:rsidR="00CD6AA6" w:rsidRDefault="00CD6AA6" w:rsidP="005C7F4C">
      <w:pPr>
        <w:spacing w:after="0" w:line="360" w:lineRule="auto"/>
        <w:ind w:left="709" w:hanging="709"/>
        <w:contextualSpacing/>
      </w:pPr>
    </w:p>
    <w:p w14:paraId="29AF61D5" w14:textId="7BA57D69" w:rsidR="0044338F" w:rsidRDefault="00736455" w:rsidP="005C7F4C">
      <w:pPr>
        <w:spacing w:after="0" w:line="360" w:lineRule="auto"/>
        <w:contextualSpacing/>
      </w:pPr>
      <w:r>
        <w:t>[8</w:t>
      </w:r>
      <w:r w:rsidR="007B18AD">
        <w:t>]</w:t>
      </w:r>
      <w:r w:rsidR="007B18AD">
        <w:tab/>
      </w:r>
      <w:r w:rsidR="0044338F">
        <w:t xml:space="preserve">The </w:t>
      </w:r>
      <w:r w:rsidR="0013529C">
        <w:t>complainant</w:t>
      </w:r>
      <w:r w:rsidR="0044338F">
        <w:t xml:space="preserve"> testified that she was unable to escape from the house as the doors were locked and the windows had burglar </w:t>
      </w:r>
      <w:r w:rsidR="00C56142">
        <w:t>bars</w:t>
      </w:r>
      <w:r w:rsidR="0044338F">
        <w:t>.</w:t>
      </w:r>
      <w:r w:rsidR="0024741E">
        <w:t xml:space="preserve"> </w:t>
      </w:r>
      <w:r w:rsidR="0044338F">
        <w:t xml:space="preserve">The </w:t>
      </w:r>
      <w:r w:rsidR="0013529C">
        <w:t>complainant</w:t>
      </w:r>
      <w:r w:rsidR="0044338F">
        <w:t xml:space="preserve"> said that she was kept in this house against her will for a period of 10 days.</w:t>
      </w:r>
      <w:r w:rsidR="0024741E">
        <w:t xml:space="preserve"> </w:t>
      </w:r>
      <w:r w:rsidR="0044338F">
        <w:t>During this time</w:t>
      </w:r>
      <w:r w:rsidR="00C56142">
        <w:t>,</w:t>
      </w:r>
      <w:r w:rsidR="0044338F">
        <w:t xml:space="preserve"> the </w:t>
      </w:r>
      <w:r w:rsidR="0013529C">
        <w:t>appellant</w:t>
      </w:r>
      <w:r w:rsidR="0044338F">
        <w:t xml:space="preserve"> would leave for work every morning and she would remain alone </w:t>
      </w:r>
      <w:r w:rsidR="00412DCA">
        <w:t xml:space="preserve">at the </w:t>
      </w:r>
      <w:r w:rsidR="0013529C">
        <w:t>appellant</w:t>
      </w:r>
      <w:r w:rsidR="00412DCA">
        <w:t>’s house.</w:t>
      </w:r>
      <w:r w:rsidR="0024741E">
        <w:t xml:space="preserve"> </w:t>
      </w:r>
      <w:r w:rsidR="00412DCA">
        <w:t>She did not see any neighbours and was unable to leave the house in order to seek assistance.</w:t>
      </w:r>
      <w:r w:rsidR="0024741E">
        <w:t xml:space="preserve"> </w:t>
      </w:r>
      <w:r w:rsidR="00412DCA">
        <w:t>Eventually, on the last day</w:t>
      </w:r>
      <w:r w:rsidR="008F2DCE">
        <w:t>,</w:t>
      </w:r>
      <w:r w:rsidR="00412DCA">
        <w:t xml:space="preserve"> the </w:t>
      </w:r>
      <w:r w:rsidR="0013529C">
        <w:t>complainant</w:t>
      </w:r>
      <w:r w:rsidR="00412DCA">
        <w:t xml:space="preserve"> screamed out the windows which alerted the neighbours</w:t>
      </w:r>
      <w:r w:rsidR="00F37581">
        <w:t>,</w:t>
      </w:r>
      <w:r w:rsidR="00412DCA">
        <w:t xml:space="preserve"> who </w:t>
      </w:r>
      <w:r w:rsidR="005479D7">
        <w:t xml:space="preserve">then </w:t>
      </w:r>
      <w:r w:rsidR="00412DCA">
        <w:t>called the police.</w:t>
      </w:r>
      <w:r w:rsidR="0024741E">
        <w:t xml:space="preserve"> </w:t>
      </w:r>
      <w:r w:rsidR="005D6718">
        <w:t xml:space="preserve">It was common cause that </w:t>
      </w:r>
      <w:r w:rsidR="00D14770">
        <w:t xml:space="preserve">upon their arrival, </w:t>
      </w:r>
      <w:r w:rsidR="005D6718">
        <w:t>t</w:t>
      </w:r>
      <w:r w:rsidR="00412DCA">
        <w:t xml:space="preserve">he police forcefully </w:t>
      </w:r>
      <w:r w:rsidR="005A3013">
        <w:t xml:space="preserve">opened the door to the house and found the </w:t>
      </w:r>
      <w:r w:rsidR="0013529C">
        <w:t>complainant</w:t>
      </w:r>
      <w:r w:rsidR="005A3013">
        <w:t xml:space="preserve"> handcuffed to a table.</w:t>
      </w:r>
      <w:r w:rsidR="0024741E">
        <w:t xml:space="preserve"> </w:t>
      </w:r>
    </w:p>
    <w:p w14:paraId="726D9861" w14:textId="77777777" w:rsidR="00CD6AA6" w:rsidRDefault="00CD6AA6" w:rsidP="005C7F4C">
      <w:pPr>
        <w:spacing w:after="0" w:line="360" w:lineRule="auto"/>
        <w:ind w:left="709" w:hanging="709"/>
        <w:contextualSpacing/>
      </w:pPr>
    </w:p>
    <w:p w14:paraId="31976DDE" w14:textId="7AC81111" w:rsidR="007502F0" w:rsidRDefault="007B18AD" w:rsidP="005C7F4C">
      <w:pPr>
        <w:spacing w:after="0" w:line="360" w:lineRule="auto"/>
        <w:contextualSpacing/>
      </w:pPr>
      <w:r>
        <w:t>[</w:t>
      </w:r>
      <w:r w:rsidR="00736455">
        <w:t>9</w:t>
      </w:r>
      <w:r>
        <w:t>]</w:t>
      </w:r>
      <w:r>
        <w:tab/>
      </w:r>
      <w:r w:rsidR="007502F0">
        <w:t xml:space="preserve">When the </w:t>
      </w:r>
      <w:r w:rsidR="0013529C">
        <w:t>complainant</w:t>
      </w:r>
      <w:r w:rsidR="007502F0">
        <w:t xml:space="preserve"> was rescued by the police</w:t>
      </w:r>
      <w:r w:rsidR="00D93DE6">
        <w:t>,</w:t>
      </w:r>
      <w:r w:rsidR="007502F0">
        <w:t xml:space="preserve"> she was taken to a medical practitioner who examined her and found injuries to her vagina that were consistent with her having </w:t>
      </w:r>
      <w:r w:rsidR="00CB6E11">
        <w:t xml:space="preserve">recently </w:t>
      </w:r>
      <w:r w:rsidR="007502F0">
        <w:t>been penetrated.</w:t>
      </w:r>
      <w:r w:rsidR="0024741E">
        <w:t xml:space="preserve"> </w:t>
      </w:r>
    </w:p>
    <w:p w14:paraId="61058FD7" w14:textId="77777777" w:rsidR="007502F0" w:rsidRDefault="007502F0" w:rsidP="005C7F4C">
      <w:pPr>
        <w:spacing w:after="0" w:line="360" w:lineRule="auto"/>
        <w:ind w:left="709" w:hanging="709"/>
        <w:contextualSpacing/>
      </w:pPr>
    </w:p>
    <w:p w14:paraId="2A89FD69" w14:textId="30749DE2" w:rsidR="005A3013" w:rsidRDefault="00736455" w:rsidP="005C7F4C">
      <w:pPr>
        <w:spacing w:after="0" w:line="360" w:lineRule="auto"/>
        <w:contextualSpacing/>
      </w:pPr>
      <w:r>
        <w:t>[10</w:t>
      </w:r>
      <w:r w:rsidR="00364CA3">
        <w:t>]</w:t>
      </w:r>
      <w:r w:rsidR="00364CA3">
        <w:tab/>
      </w:r>
      <w:r w:rsidR="005A3013">
        <w:t xml:space="preserve">The </w:t>
      </w:r>
      <w:r w:rsidR="0013529C">
        <w:t>appellant</w:t>
      </w:r>
      <w:r w:rsidR="005A3013">
        <w:t xml:space="preserve"> submitted that the State had failed to prove beyond reasonabl</w:t>
      </w:r>
      <w:r w:rsidR="007C5D35">
        <w:t xml:space="preserve">e doubt that he had kidnapped </w:t>
      </w:r>
      <w:r w:rsidR="00D14770">
        <w:t>and</w:t>
      </w:r>
      <w:r w:rsidR="007C5D35">
        <w:t xml:space="preserve"> raped</w:t>
      </w:r>
      <w:r w:rsidR="005A3013">
        <w:t xml:space="preserve"> the </w:t>
      </w:r>
      <w:r w:rsidR="0013529C">
        <w:t>complainant</w:t>
      </w:r>
      <w:r w:rsidR="005A3013">
        <w:t>, or committed</w:t>
      </w:r>
      <w:r w:rsidR="007C5D35">
        <w:t xml:space="preserve"> any</w:t>
      </w:r>
      <w:r w:rsidR="005A3013">
        <w:t xml:space="preserve"> acts of sexual violence against the </w:t>
      </w:r>
      <w:r w:rsidR="0013529C">
        <w:t>complainant</w:t>
      </w:r>
      <w:r w:rsidR="007C5D35">
        <w:t>.</w:t>
      </w:r>
      <w:r w:rsidR="0024741E">
        <w:t xml:space="preserve"> </w:t>
      </w:r>
      <w:r w:rsidR="007C5D35">
        <w:t xml:space="preserve">The </w:t>
      </w:r>
      <w:r w:rsidR="0013529C">
        <w:t>appellant</w:t>
      </w:r>
      <w:r w:rsidR="005A3013">
        <w:t xml:space="preserve"> </w:t>
      </w:r>
      <w:r w:rsidR="006F7B21">
        <w:t xml:space="preserve">had </w:t>
      </w:r>
      <w:r w:rsidR="005A3013">
        <w:t>plea</w:t>
      </w:r>
      <w:r w:rsidR="007C5D35">
        <w:t>ded not guilty on all four c</w:t>
      </w:r>
      <w:r w:rsidR="005A3013">
        <w:t>ounts</w:t>
      </w:r>
      <w:r w:rsidR="00CA56CA">
        <w:t>.</w:t>
      </w:r>
      <w:r w:rsidR="0024741E">
        <w:t xml:space="preserve"> </w:t>
      </w:r>
    </w:p>
    <w:p w14:paraId="2F88AE1D" w14:textId="77777777" w:rsidR="00CD6AA6" w:rsidRDefault="00CD6AA6" w:rsidP="005C7F4C">
      <w:pPr>
        <w:spacing w:after="0" w:line="360" w:lineRule="auto"/>
        <w:ind w:left="709" w:hanging="709"/>
        <w:contextualSpacing/>
      </w:pPr>
    </w:p>
    <w:p w14:paraId="09FABE9E" w14:textId="086EC0E8" w:rsidR="00CA56CA" w:rsidRDefault="007B18AD" w:rsidP="005C7F4C">
      <w:pPr>
        <w:spacing w:after="0" w:line="360" w:lineRule="auto"/>
        <w:contextualSpacing/>
      </w:pPr>
      <w:r>
        <w:lastRenderedPageBreak/>
        <w:t>[1</w:t>
      </w:r>
      <w:r w:rsidR="00736455">
        <w:t>1</w:t>
      </w:r>
      <w:r>
        <w:t>]</w:t>
      </w:r>
      <w:r>
        <w:tab/>
      </w:r>
      <w:r w:rsidR="007502F0">
        <w:t xml:space="preserve">It was the </w:t>
      </w:r>
      <w:r w:rsidR="0013529C">
        <w:t>appellant</w:t>
      </w:r>
      <w:r w:rsidR="007502F0">
        <w:t xml:space="preserve">’s case that he chose the </w:t>
      </w:r>
      <w:r w:rsidR="0013529C">
        <w:t>complainant</w:t>
      </w:r>
      <w:r w:rsidR="007502F0">
        <w:t xml:space="preserve"> to be his wife and he then proceeded to </w:t>
      </w:r>
      <w:r w:rsidR="00637F5E">
        <w:t xml:space="preserve">take part in the </w:t>
      </w:r>
      <w:r w:rsidR="007502F0">
        <w:t>cu</w:t>
      </w:r>
      <w:r w:rsidR="00637F5E">
        <w:t>stomary ceremony and paid the agreed lo</w:t>
      </w:r>
      <w:r w:rsidR="007502F0">
        <w:t>bola.</w:t>
      </w:r>
      <w:r w:rsidR="0024741E">
        <w:t xml:space="preserve"> </w:t>
      </w:r>
      <w:r w:rsidR="007502F0">
        <w:t xml:space="preserve">The </w:t>
      </w:r>
      <w:r w:rsidR="0013529C">
        <w:t>appellant</w:t>
      </w:r>
      <w:r w:rsidR="007502F0">
        <w:t xml:space="preserve"> then regarded the marriage </w:t>
      </w:r>
      <w:r w:rsidR="00D14770">
        <w:t xml:space="preserve">to have been </w:t>
      </w:r>
      <w:r w:rsidR="007502F0">
        <w:t xml:space="preserve">complete and expected the </w:t>
      </w:r>
      <w:r w:rsidR="0013529C">
        <w:t>complainant</w:t>
      </w:r>
      <w:r w:rsidR="007502F0">
        <w:t xml:space="preserve"> to move in with him as </w:t>
      </w:r>
      <w:r w:rsidR="00637F5E">
        <w:t>she was now his wife</w:t>
      </w:r>
      <w:r w:rsidR="007502F0">
        <w:t>.</w:t>
      </w:r>
    </w:p>
    <w:p w14:paraId="073A22D5" w14:textId="77777777" w:rsidR="00CD6AA6" w:rsidRDefault="00CD6AA6" w:rsidP="005C7F4C">
      <w:pPr>
        <w:spacing w:after="0" w:line="360" w:lineRule="auto"/>
        <w:ind w:left="709" w:hanging="709"/>
        <w:contextualSpacing/>
      </w:pPr>
    </w:p>
    <w:p w14:paraId="30B9C005" w14:textId="49289A9F" w:rsidR="00EA40CB" w:rsidRDefault="007B18AD" w:rsidP="005C7F4C">
      <w:pPr>
        <w:spacing w:after="0" w:line="360" w:lineRule="auto"/>
        <w:contextualSpacing/>
      </w:pPr>
      <w:r>
        <w:t>[1</w:t>
      </w:r>
      <w:r w:rsidR="00736455">
        <w:t>2</w:t>
      </w:r>
      <w:r>
        <w:t>]</w:t>
      </w:r>
      <w:r>
        <w:tab/>
      </w:r>
      <w:r w:rsidR="00EA40CB">
        <w:t xml:space="preserve">The </w:t>
      </w:r>
      <w:r w:rsidR="0013529C">
        <w:t>appellant</w:t>
      </w:r>
      <w:r w:rsidR="00EA40CB">
        <w:t xml:space="preserve"> denied </w:t>
      </w:r>
      <w:r w:rsidR="00637F5E">
        <w:t xml:space="preserve">that he sexually assaulted, kidnapped </w:t>
      </w:r>
      <w:r w:rsidR="007E7847">
        <w:t>and</w:t>
      </w:r>
      <w:r w:rsidR="00637F5E">
        <w:t xml:space="preserve"> raped </w:t>
      </w:r>
      <w:r w:rsidR="00EA40CB">
        <w:t xml:space="preserve">the </w:t>
      </w:r>
      <w:r w:rsidR="0013529C">
        <w:t>complainant</w:t>
      </w:r>
      <w:r w:rsidR="00EA40CB">
        <w:t>.</w:t>
      </w:r>
      <w:r w:rsidR="0024741E">
        <w:t xml:space="preserve"> </w:t>
      </w:r>
      <w:r w:rsidR="00FF68AA">
        <w:t>The appellant denied that he sexually assaulted the complainant on two occasions and</w:t>
      </w:r>
      <w:r w:rsidR="00EA40CB">
        <w:t xml:space="preserve"> testified that he merely </w:t>
      </w:r>
      <w:r w:rsidR="00195D3D">
        <w:t xml:space="preserve">fetched the </w:t>
      </w:r>
      <w:r w:rsidR="0013529C">
        <w:t>complainant</w:t>
      </w:r>
      <w:r w:rsidR="00195D3D">
        <w:t xml:space="preserve"> from her home according to his cu</w:t>
      </w:r>
      <w:r w:rsidR="00AD2187">
        <w:t>ltural norms</w:t>
      </w:r>
      <w:r w:rsidR="00195D3D">
        <w:t xml:space="preserve"> and took her to his rented house in Greytown as they were married.</w:t>
      </w:r>
      <w:r w:rsidR="0024741E">
        <w:t xml:space="preserve"> </w:t>
      </w:r>
      <w:r w:rsidR="00195D3D">
        <w:t xml:space="preserve">The </w:t>
      </w:r>
      <w:r w:rsidR="0013529C">
        <w:t>appellant</w:t>
      </w:r>
      <w:r w:rsidR="00195D3D">
        <w:t xml:space="preserve"> denied that he at any stage raped the </w:t>
      </w:r>
      <w:r w:rsidR="0013529C">
        <w:t>complainant</w:t>
      </w:r>
      <w:r w:rsidR="00195D3D">
        <w:t xml:space="preserve"> and maintained that all sexual intercourse was consensual. </w:t>
      </w:r>
      <w:r w:rsidR="00637F5E">
        <w:t xml:space="preserve">The </w:t>
      </w:r>
      <w:r w:rsidR="0013529C">
        <w:t>appellant</w:t>
      </w:r>
      <w:r w:rsidR="00637F5E">
        <w:t xml:space="preserve"> further testified that he expected the </w:t>
      </w:r>
      <w:r w:rsidR="0013529C">
        <w:t>complainant</w:t>
      </w:r>
      <w:r w:rsidR="00637F5E">
        <w:t xml:space="preserve"> to resist his men when they removed her from the </w:t>
      </w:r>
      <w:r w:rsidR="00FF68AA">
        <w:t>company of her friend in Muden</w:t>
      </w:r>
      <w:r w:rsidR="003E12E5">
        <w:t>,</w:t>
      </w:r>
      <w:r w:rsidR="00637F5E">
        <w:t xml:space="preserve"> as it is part of the </w:t>
      </w:r>
      <w:r w:rsidR="0013529C">
        <w:t>appellant</w:t>
      </w:r>
      <w:r w:rsidR="00637F5E">
        <w:t>’s culture for a bride to feign resistance.</w:t>
      </w:r>
      <w:r w:rsidR="00195D3D">
        <w:t xml:space="preserve"> </w:t>
      </w:r>
      <w:r w:rsidR="00D22343">
        <w:t xml:space="preserve">The </w:t>
      </w:r>
      <w:r w:rsidR="0013529C">
        <w:t>appellant</w:t>
      </w:r>
      <w:r w:rsidR="00D22343">
        <w:t xml:space="preserve"> also denied that the </w:t>
      </w:r>
      <w:r w:rsidR="0013529C">
        <w:t>complainant</w:t>
      </w:r>
      <w:r w:rsidR="00D22343">
        <w:t xml:space="preserve"> was kept at his house in Ntebisweni against her will. The </w:t>
      </w:r>
      <w:r w:rsidR="0013529C">
        <w:t>appellant</w:t>
      </w:r>
      <w:r w:rsidR="00D22343">
        <w:t xml:space="preserve"> submitted that there were no burglar </w:t>
      </w:r>
      <w:r w:rsidR="00D93DE6">
        <w:t xml:space="preserve">bars </w:t>
      </w:r>
      <w:r w:rsidR="00D22343">
        <w:t xml:space="preserve">in front of the windows and that it was the decision of the </w:t>
      </w:r>
      <w:r w:rsidR="0013529C">
        <w:t>complainant</w:t>
      </w:r>
      <w:r w:rsidR="00D22343">
        <w:t xml:space="preserve"> to stay with him as her return would bring shame to her family as they were married in terms of customary law.</w:t>
      </w:r>
    </w:p>
    <w:p w14:paraId="188F0351" w14:textId="77777777" w:rsidR="00CD6AA6" w:rsidRDefault="00CD6AA6" w:rsidP="005C7F4C">
      <w:pPr>
        <w:spacing w:after="0" w:line="360" w:lineRule="auto"/>
        <w:ind w:left="709" w:hanging="709"/>
        <w:contextualSpacing/>
      </w:pPr>
    </w:p>
    <w:p w14:paraId="0777DBDF" w14:textId="350754AF" w:rsidR="00220773" w:rsidRDefault="007B18AD" w:rsidP="005C7F4C">
      <w:pPr>
        <w:spacing w:after="0" w:line="360" w:lineRule="auto"/>
        <w:contextualSpacing/>
      </w:pPr>
      <w:r>
        <w:t>[1</w:t>
      </w:r>
      <w:r w:rsidR="00736455">
        <w:t>3</w:t>
      </w:r>
      <w:r>
        <w:t>]</w:t>
      </w:r>
      <w:r>
        <w:tab/>
      </w:r>
      <w:r w:rsidR="00195D3D">
        <w:t>When t</w:t>
      </w:r>
      <w:r w:rsidR="00637F5E">
        <w:t xml:space="preserve">he matter was heard in the court </w:t>
      </w:r>
      <w:r w:rsidR="00637F5E" w:rsidRPr="00637F5E">
        <w:rPr>
          <w:i/>
        </w:rPr>
        <w:t>a q</w:t>
      </w:r>
      <w:r w:rsidR="00195D3D" w:rsidRPr="00637F5E">
        <w:rPr>
          <w:i/>
        </w:rPr>
        <w:t>uo</w:t>
      </w:r>
      <w:r w:rsidR="00195D3D">
        <w:t xml:space="preserve"> during 2021 and 2022</w:t>
      </w:r>
      <w:r w:rsidR="00CA6735">
        <w:t xml:space="preserve">, the </w:t>
      </w:r>
      <w:r w:rsidR="0013529C">
        <w:t>complainant</w:t>
      </w:r>
      <w:r w:rsidR="00CA6735">
        <w:t xml:space="preserve"> was already an adult.</w:t>
      </w:r>
      <w:r w:rsidR="0024741E">
        <w:t xml:space="preserve"> </w:t>
      </w:r>
      <w:r w:rsidR="00CA6735">
        <w:t>However, at the time of the offences being committed</w:t>
      </w:r>
      <w:r w:rsidR="008B1A79">
        <w:t>,</w:t>
      </w:r>
      <w:r w:rsidR="00CA6735">
        <w:t xml:space="preserve"> the </w:t>
      </w:r>
      <w:r w:rsidR="0013529C">
        <w:t>complainant</w:t>
      </w:r>
      <w:r w:rsidR="00CA6735">
        <w:t xml:space="preserve"> was 17 years of age.</w:t>
      </w:r>
      <w:r w:rsidR="0024741E">
        <w:t xml:space="preserve"> </w:t>
      </w:r>
    </w:p>
    <w:p w14:paraId="11A88B63" w14:textId="77777777" w:rsidR="00220773" w:rsidRDefault="00220773" w:rsidP="005C7F4C">
      <w:pPr>
        <w:spacing w:after="0" w:line="360" w:lineRule="auto"/>
        <w:ind w:left="709" w:hanging="709"/>
        <w:contextualSpacing/>
      </w:pPr>
    </w:p>
    <w:p w14:paraId="38DF2DBA" w14:textId="31094122" w:rsidR="001A4C43" w:rsidRDefault="00364CA3" w:rsidP="001A4C43">
      <w:pPr>
        <w:spacing w:after="0" w:line="360" w:lineRule="auto"/>
        <w:contextualSpacing/>
      </w:pPr>
      <w:r>
        <w:t>[1</w:t>
      </w:r>
      <w:r w:rsidR="008D3761">
        <w:t>4</w:t>
      </w:r>
      <w:r>
        <w:t>]</w:t>
      </w:r>
      <w:r>
        <w:tab/>
      </w:r>
      <w:r w:rsidR="00AE21C7">
        <w:t xml:space="preserve">In argument before us, the </w:t>
      </w:r>
      <w:r w:rsidR="00F43192">
        <w:t xml:space="preserve">principal </w:t>
      </w:r>
      <w:r w:rsidR="00AE21C7">
        <w:t xml:space="preserve">issue was whether the </w:t>
      </w:r>
      <w:r w:rsidR="00245343">
        <w:t>c</w:t>
      </w:r>
      <w:r w:rsidR="00AE21C7">
        <w:t xml:space="preserve">ourt </w:t>
      </w:r>
      <w:r w:rsidR="00FA07B7" w:rsidRPr="00A4128C">
        <w:rPr>
          <w:i/>
        </w:rPr>
        <w:t>a quo</w:t>
      </w:r>
      <w:r w:rsidR="00FA07B7">
        <w:t xml:space="preserve"> </w:t>
      </w:r>
      <w:r w:rsidR="00AE21C7">
        <w:t xml:space="preserve">was correct in its findings that the </w:t>
      </w:r>
      <w:r w:rsidR="0013529C">
        <w:t>complainant</w:t>
      </w:r>
      <w:r w:rsidR="00AE21C7">
        <w:t xml:space="preserve"> had not consented to the acts of sexual penetration, that the </w:t>
      </w:r>
      <w:r w:rsidR="0013529C">
        <w:t>complainant</w:t>
      </w:r>
      <w:r w:rsidR="00AE21C7">
        <w:t xml:space="preserve"> was sexually assaulted</w:t>
      </w:r>
      <w:r w:rsidR="00245343">
        <w:t>,</w:t>
      </w:r>
      <w:r w:rsidR="00AE21C7">
        <w:t xml:space="preserve"> and </w:t>
      </w:r>
      <w:r w:rsidR="00245343">
        <w:t xml:space="preserve">that she had been </w:t>
      </w:r>
      <w:r w:rsidR="00AE21C7">
        <w:t xml:space="preserve">taken to the </w:t>
      </w:r>
      <w:r w:rsidR="0013529C">
        <w:t>appellant</w:t>
      </w:r>
      <w:r w:rsidR="00AE21C7">
        <w:t>’s home against her will.</w:t>
      </w:r>
      <w:r w:rsidR="0024741E">
        <w:t xml:space="preserve"> </w:t>
      </w:r>
      <w:r w:rsidR="001A4C43">
        <w:t>Mr Leppan, who appeared on behalf of the appellant, submitted that the complainant’s evidence was riddled with inconsistencies and that the court should not accept her evidence, especially considering that she was a single witness in respect of the counts of sexual assault and rape.</w:t>
      </w:r>
    </w:p>
    <w:p w14:paraId="45FE3A61" w14:textId="451B4CF8" w:rsidR="00AE21C7" w:rsidRDefault="00AE21C7" w:rsidP="005C7F4C">
      <w:pPr>
        <w:spacing w:after="0" w:line="360" w:lineRule="auto"/>
        <w:contextualSpacing/>
      </w:pPr>
    </w:p>
    <w:p w14:paraId="45127A3F" w14:textId="77777777" w:rsidR="00AE21C7" w:rsidRDefault="00AE21C7" w:rsidP="005C7F4C">
      <w:pPr>
        <w:spacing w:after="0" w:line="360" w:lineRule="auto"/>
        <w:ind w:left="709" w:hanging="709"/>
        <w:contextualSpacing/>
      </w:pPr>
    </w:p>
    <w:p w14:paraId="3D3F6C8E" w14:textId="6C8CF614" w:rsidR="009901B0" w:rsidRDefault="00AE21C7" w:rsidP="005C7F4C">
      <w:pPr>
        <w:spacing w:after="0" w:line="360" w:lineRule="auto"/>
        <w:contextualSpacing/>
      </w:pPr>
      <w:r>
        <w:t>[</w:t>
      </w:r>
      <w:r w:rsidR="008D3761">
        <w:t>15</w:t>
      </w:r>
      <w:r w:rsidR="004C4C7B">
        <w:t>]</w:t>
      </w:r>
      <w:r w:rsidR="004C4C7B">
        <w:tab/>
        <w:t>The c</w:t>
      </w:r>
      <w:r>
        <w:t xml:space="preserve">ourt </w:t>
      </w:r>
      <w:r w:rsidR="00FA07B7" w:rsidRPr="00A4128C">
        <w:rPr>
          <w:i/>
        </w:rPr>
        <w:t>a quo</w:t>
      </w:r>
      <w:r w:rsidR="00FA07B7">
        <w:t xml:space="preserve"> </w:t>
      </w:r>
      <w:r w:rsidR="004C4C7B">
        <w:t>correctly found that the c</w:t>
      </w:r>
      <w:r>
        <w:t xml:space="preserve">ounts of sexual assault, kidnapping and rape rest on the evidence of a single witness and that the </w:t>
      </w:r>
      <w:r w:rsidR="0013529C">
        <w:t>complainant</w:t>
      </w:r>
      <w:r>
        <w:t>’s evidence therefore has to be viewed with caution and circumspection</w:t>
      </w:r>
      <w:r w:rsidR="00245343">
        <w:t>.</w:t>
      </w:r>
      <w:r>
        <w:rPr>
          <w:rStyle w:val="FootnoteReference"/>
        </w:rPr>
        <w:footnoteReference w:id="1"/>
      </w:r>
      <w:r w:rsidR="004C4C7B">
        <w:t xml:space="preserve"> </w:t>
      </w:r>
      <w:r w:rsidR="007F4FD0">
        <w:t>I</w:t>
      </w:r>
      <w:r w:rsidR="007647B0">
        <w:t xml:space="preserve">n </w:t>
      </w:r>
      <w:r w:rsidR="007647B0" w:rsidRPr="009901B0">
        <w:rPr>
          <w:i/>
        </w:rPr>
        <w:t>R v N</w:t>
      </w:r>
      <w:r w:rsidRPr="009901B0">
        <w:rPr>
          <w:i/>
        </w:rPr>
        <w:t>hlapo</w:t>
      </w:r>
      <w:r w:rsidR="009901B0">
        <w:rPr>
          <w:rStyle w:val="FootnoteReference"/>
        </w:rPr>
        <w:footnoteReference w:id="2"/>
      </w:r>
      <w:r>
        <w:t xml:space="preserve"> it was held that: </w:t>
      </w:r>
    </w:p>
    <w:p w14:paraId="70E8A903" w14:textId="2C9E7DB6" w:rsidR="00AE21C7" w:rsidRPr="009901B0" w:rsidRDefault="009901B0" w:rsidP="00DC7A43">
      <w:pPr>
        <w:spacing w:after="0" w:line="360" w:lineRule="auto"/>
        <w:contextualSpacing/>
        <w:rPr>
          <w:sz w:val="22"/>
        </w:rPr>
      </w:pPr>
      <w:r w:rsidRPr="009901B0">
        <w:rPr>
          <w:sz w:val="22"/>
        </w:rPr>
        <w:t>‘</w:t>
      </w:r>
      <w:r>
        <w:rPr>
          <w:sz w:val="22"/>
        </w:rPr>
        <w:t xml:space="preserve">. . . </w:t>
      </w:r>
      <w:r w:rsidR="00DC7A43">
        <w:rPr>
          <w:iCs/>
          <w:sz w:val="22"/>
        </w:rPr>
        <w:t>a</w:t>
      </w:r>
      <w:r w:rsidR="00AE21C7" w:rsidRPr="009901B0">
        <w:rPr>
          <w:iCs/>
          <w:sz w:val="22"/>
        </w:rPr>
        <w:t xml:space="preserve"> cautionary rule </w:t>
      </w:r>
      <w:r w:rsidR="00DC7A43">
        <w:rPr>
          <w:iCs/>
          <w:sz w:val="22"/>
        </w:rPr>
        <w:t xml:space="preserve">of the kind mentioned may well be helpful as a guide to the right decision. It naturally requires judicious application </w:t>
      </w:r>
      <w:r w:rsidR="00AE21C7" w:rsidRPr="009901B0">
        <w:rPr>
          <w:iCs/>
          <w:sz w:val="22"/>
        </w:rPr>
        <w:t>and cannot be expected to provide, as it were automatically</w:t>
      </w:r>
      <w:r w:rsidR="00DC7A43">
        <w:rPr>
          <w:iCs/>
          <w:sz w:val="22"/>
        </w:rPr>
        <w:t>,</w:t>
      </w:r>
      <w:r w:rsidR="00AE21C7" w:rsidRPr="009901B0">
        <w:rPr>
          <w:iCs/>
          <w:sz w:val="22"/>
        </w:rPr>
        <w:t xml:space="preserve"> the correct answer to the question whether </w:t>
      </w:r>
      <w:r w:rsidR="00DC7A43">
        <w:rPr>
          <w:iCs/>
          <w:sz w:val="22"/>
        </w:rPr>
        <w:t>the evidence of the [State] witness should be accepted as truthful an accurate.</w:t>
      </w:r>
      <w:r w:rsidRPr="009901B0">
        <w:rPr>
          <w:iCs/>
          <w:sz w:val="22"/>
        </w:rPr>
        <w:t>’</w:t>
      </w:r>
      <w:r w:rsidR="0024741E" w:rsidRPr="009901B0">
        <w:rPr>
          <w:sz w:val="22"/>
        </w:rPr>
        <w:t xml:space="preserve"> </w:t>
      </w:r>
    </w:p>
    <w:p w14:paraId="28A8C809" w14:textId="77777777" w:rsidR="00AE21C7" w:rsidRDefault="00AE21C7" w:rsidP="005C7F4C">
      <w:pPr>
        <w:spacing w:after="0" w:line="360" w:lineRule="auto"/>
        <w:ind w:left="709" w:hanging="709"/>
        <w:contextualSpacing/>
      </w:pPr>
    </w:p>
    <w:p w14:paraId="6E0EC321" w14:textId="27F63997" w:rsidR="00AE21C7" w:rsidRDefault="00AE21C7" w:rsidP="005C7F4C">
      <w:pPr>
        <w:spacing w:after="0" w:line="360" w:lineRule="auto"/>
        <w:contextualSpacing/>
      </w:pPr>
      <w:r>
        <w:t>[</w:t>
      </w:r>
      <w:r w:rsidR="008D3761">
        <w:t>16</w:t>
      </w:r>
      <w:r>
        <w:t>]</w:t>
      </w:r>
      <w:r>
        <w:tab/>
        <w:t xml:space="preserve">In conclusion on the issue of a single witness, </w:t>
      </w:r>
      <w:r w:rsidR="007F4FD0">
        <w:t xml:space="preserve">in </w:t>
      </w:r>
      <w:r w:rsidRPr="00A4128C">
        <w:rPr>
          <w:i/>
        </w:rPr>
        <w:t>S v Sauls</w:t>
      </w:r>
      <w:r w:rsidR="00DC7A43">
        <w:rPr>
          <w:rStyle w:val="FootnoteReference"/>
        </w:rPr>
        <w:footnoteReference w:id="3"/>
      </w:r>
      <w:r>
        <w:t xml:space="preserve"> it was held</w:t>
      </w:r>
      <w:r w:rsidR="004A1D4A">
        <w:t xml:space="preserve"> that</w:t>
      </w:r>
      <w:r>
        <w:t>:</w:t>
      </w:r>
      <w:r w:rsidR="0024741E">
        <w:t xml:space="preserve"> </w:t>
      </w:r>
    </w:p>
    <w:p w14:paraId="4760BC3A" w14:textId="747C97BE" w:rsidR="00AE21C7" w:rsidRPr="00FA07B7" w:rsidRDefault="00FA07B7" w:rsidP="00FA07B7">
      <w:pPr>
        <w:spacing w:after="0" w:line="360" w:lineRule="auto"/>
        <w:contextualSpacing/>
        <w:rPr>
          <w:iCs/>
          <w:sz w:val="22"/>
          <w:szCs w:val="22"/>
        </w:rPr>
      </w:pPr>
      <w:r>
        <w:rPr>
          <w:sz w:val="22"/>
          <w:szCs w:val="22"/>
        </w:rPr>
        <w:t>‘</w:t>
      </w:r>
      <w:r w:rsidRPr="00FA07B7">
        <w:rPr>
          <w:sz w:val="22"/>
          <w:szCs w:val="22"/>
        </w:rPr>
        <w:t>. . . t</w:t>
      </w:r>
      <w:r w:rsidRPr="00FA07B7">
        <w:rPr>
          <w:color w:val="000000"/>
          <w:sz w:val="22"/>
          <w:szCs w:val="22"/>
        </w:rPr>
        <w:t>he exercise of caution must not be allowed to displace the exercise of common sense</w:t>
      </w:r>
      <w:r w:rsidR="00AE21C7" w:rsidRPr="00FA07B7">
        <w:rPr>
          <w:iCs/>
          <w:sz w:val="22"/>
          <w:szCs w:val="22"/>
        </w:rPr>
        <w:t>.</w:t>
      </w:r>
      <w:r>
        <w:rPr>
          <w:iCs/>
          <w:sz w:val="22"/>
          <w:szCs w:val="22"/>
        </w:rPr>
        <w:t>’</w:t>
      </w:r>
      <w:r w:rsidR="00AE21C7" w:rsidRPr="00FA07B7">
        <w:rPr>
          <w:iCs/>
          <w:sz w:val="22"/>
          <w:szCs w:val="22"/>
        </w:rPr>
        <w:t xml:space="preserve"> </w:t>
      </w:r>
    </w:p>
    <w:p w14:paraId="6521E4FE" w14:textId="77777777" w:rsidR="00AE21C7" w:rsidRDefault="00AE21C7" w:rsidP="005C7F4C">
      <w:pPr>
        <w:spacing w:after="0" w:line="360" w:lineRule="auto"/>
        <w:ind w:left="709" w:hanging="709"/>
        <w:contextualSpacing/>
      </w:pPr>
    </w:p>
    <w:p w14:paraId="605AE200" w14:textId="57A02397" w:rsidR="00AE21C7" w:rsidRDefault="00AE21C7" w:rsidP="005C7F4C">
      <w:pPr>
        <w:spacing w:after="0" w:line="360" w:lineRule="auto"/>
        <w:contextualSpacing/>
      </w:pPr>
      <w:r>
        <w:t>[</w:t>
      </w:r>
      <w:r w:rsidR="008D3761">
        <w:t>17</w:t>
      </w:r>
      <w:r>
        <w:t>]</w:t>
      </w:r>
      <w:r>
        <w:tab/>
      </w:r>
      <w:r w:rsidR="007647B0">
        <w:t>In assessing the evidence</w:t>
      </w:r>
      <w:r w:rsidR="00FA07B7">
        <w:t>,</w:t>
      </w:r>
      <w:r w:rsidR="007647B0">
        <w:t xml:space="preserve"> the c</w:t>
      </w:r>
      <w:r>
        <w:t xml:space="preserve">ourt a </w:t>
      </w:r>
      <w:r>
        <w:rPr>
          <w:i/>
          <w:iCs/>
        </w:rPr>
        <w:t>q</w:t>
      </w:r>
      <w:r w:rsidRPr="00545DB7">
        <w:rPr>
          <w:i/>
          <w:iCs/>
        </w:rPr>
        <w:t>uo</w:t>
      </w:r>
      <w:r>
        <w:t xml:space="preserve"> took into account that the </w:t>
      </w:r>
      <w:r w:rsidR="0013529C">
        <w:t>complainant</w:t>
      </w:r>
      <w:r>
        <w:t xml:space="preserve"> was 17 years</w:t>
      </w:r>
      <w:r w:rsidR="00E77396">
        <w:t xml:space="preserve"> old</w:t>
      </w:r>
      <w:r>
        <w:t xml:space="preserve"> at the time of the incidents and remarked that there may have been some discrepancies in the </w:t>
      </w:r>
      <w:r w:rsidR="0013529C">
        <w:t>complainant</w:t>
      </w:r>
      <w:r>
        <w:t>’s evidence.</w:t>
      </w:r>
      <w:r w:rsidR="0024741E">
        <w:t xml:space="preserve"> </w:t>
      </w:r>
      <w:r>
        <w:t xml:space="preserve">However, it found that these discrepancies were not sufficient enough to reject the </w:t>
      </w:r>
      <w:r w:rsidR="0013529C">
        <w:t>complainant</w:t>
      </w:r>
      <w:r>
        <w:t xml:space="preserve">’s evidence in </w:t>
      </w:r>
      <w:r w:rsidR="00B02677">
        <w:t>its totality</w:t>
      </w:r>
      <w:r>
        <w:t>.</w:t>
      </w:r>
      <w:r w:rsidR="0024741E">
        <w:t xml:space="preserve"> </w:t>
      </w:r>
      <w:r>
        <w:t>I</w:t>
      </w:r>
      <w:r w:rsidR="00CE2F4A">
        <w:t>n t</w:t>
      </w:r>
      <w:r>
        <w:t xml:space="preserve">his regard </w:t>
      </w:r>
      <w:r w:rsidR="00CE2F4A">
        <w:t>it was held i</w:t>
      </w:r>
      <w:r>
        <w:t xml:space="preserve">n </w:t>
      </w:r>
      <w:r w:rsidRPr="00A4128C">
        <w:rPr>
          <w:i/>
        </w:rPr>
        <w:t>S v Cwele</w:t>
      </w:r>
      <w:r w:rsidR="00E77396">
        <w:rPr>
          <w:rStyle w:val="FootnoteReference"/>
        </w:rPr>
        <w:footnoteReference w:id="4"/>
      </w:r>
      <w:r>
        <w:t>:</w:t>
      </w:r>
      <w:r w:rsidR="0024741E">
        <w:t xml:space="preserve"> </w:t>
      </w:r>
    </w:p>
    <w:p w14:paraId="199D1243" w14:textId="3092D78A" w:rsidR="00AE21C7" w:rsidRPr="004C1376" w:rsidRDefault="004E3CA5" w:rsidP="004C1376">
      <w:pPr>
        <w:spacing w:after="0" w:line="360" w:lineRule="auto"/>
        <w:contextualSpacing/>
        <w:rPr>
          <w:iCs/>
          <w:sz w:val="22"/>
        </w:rPr>
      </w:pPr>
      <w:r>
        <w:rPr>
          <w:sz w:val="22"/>
        </w:rPr>
        <w:t>‘</w:t>
      </w:r>
      <w:r w:rsidR="004C1376" w:rsidRPr="004C1376">
        <w:rPr>
          <w:iCs/>
          <w:sz w:val="22"/>
        </w:rPr>
        <w:t xml:space="preserve">The </w:t>
      </w:r>
      <w:r w:rsidR="00723E89" w:rsidRPr="004C1376">
        <w:rPr>
          <w:iCs/>
          <w:sz w:val="22"/>
        </w:rPr>
        <w:t xml:space="preserve">State </w:t>
      </w:r>
      <w:r w:rsidR="004C1376" w:rsidRPr="004C1376">
        <w:rPr>
          <w:iCs/>
          <w:sz w:val="22"/>
        </w:rPr>
        <w:t>must therefore satisfy the court, “not that each separate fact is inconsistent with the innocence of the [appellants], but that the evidence as a whole is beyond reasonable doubt inconsistent with such innocence”</w:t>
      </w:r>
      <w:r w:rsidR="00AE21C7" w:rsidRPr="004C1376">
        <w:rPr>
          <w:iCs/>
          <w:sz w:val="22"/>
        </w:rPr>
        <w:t>.</w:t>
      </w:r>
      <w:r w:rsidR="00723E89">
        <w:rPr>
          <w:iCs/>
          <w:sz w:val="22"/>
        </w:rPr>
        <w:t>’</w:t>
      </w:r>
    </w:p>
    <w:p w14:paraId="39D25C46" w14:textId="77777777" w:rsidR="00AE21C7" w:rsidRDefault="00AE21C7" w:rsidP="005C7F4C">
      <w:pPr>
        <w:spacing w:after="0" w:line="360" w:lineRule="auto"/>
        <w:ind w:left="709" w:hanging="709"/>
        <w:contextualSpacing/>
      </w:pPr>
    </w:p>
    <w:p w14:paraId="562AAB4A" w14:textId="2C831ECC" w:rsidR="00AE21C7" w:rsidRDefault="00AE21C7" w:rsidP="005C7F4C">
      <w:pPr>
        <w:spacing w:after="0" w:line="360" w:lineRule="auto"/>
        <w:contextualSpacing/>
      </w:pPr>
      <w:r>
        <w:t>[</w:t>
      </w:r>
      <w:r w:rsidR="008D3761">
        <w:t>18</w:t>
      </w:r>
      <w:r>
        <w:t>]</w:t>
      </w:r>
      <w:r>
        <w:tab/>
      </w:r>
      <w:r w:rsidR="007647B0">
        <w:t>In assessing the evidence</w:t>
      </w:r>
      <w:r w:rsidR="00723E89">
        <w:t>,</w:t>
      </w:r>
      <w:r w:rsidR="007647B0">
        <w:t xml:space="preserve"> the c</w:t>
      </w:r>
      <w:r>
        <w:t xml:space="preserve">ourt </w:t>
      </w:r>
      <w:r w:rsidRPr="001A72F8">
        <w:rPr>
          <w:i/>
        </w:rPr>
        <w:t xml:space="preserve">a </w:t>
      </w:r>
      <w:r w:rsidRPr="001A72F8">
        <w:rPr>
          <w:i/>
          <w:iCs/>
        </w:rPr>
        <w:t>quo</w:t>
      </w:r>
      <w:r>
        <w:t xml:space="preserve"> accepted that there may have been some errors in the </w:t>
      </w:r>
      <w:r w:rsidR="0013529C">
        <w:t>complainant</w:t>
      </w:r>
      <w:r>
        <w:t xml:space="preserve">’s evidence but it duly took into account that the </w:t>
      </w:r>
      <w:r w:rsidR="0013529C">
        <w:t>complainant</w:t>
      </w:r>
      <w:r>
        <w:t xml:space="preserve"> was a child with no biological parents</w:t>
      </w:r>
      <w:r w:rsidR="00EE0601">
        <w:t>,</w:t>
      </w:r>
      <w:r>
        <w:t xml:space="preserve"> who was being introduced into a marriage by her aunt who also received payment of the lobola.</w:t>
      </w:r>
      <w:r w:rsidR="0024741E">
        <w:t xml:space="preserve"> </w:t>
      </w:r>
      <w:r>
        <w:t>The court</w:t>
      </w:r>
      <w:r w:rsidR="004C4C7B">
        <w:t xml:space="preserve"> </w:t>
      </w:r>
      <w:r w:rsidR="00FA07B7" w:rsidRPr="0053778C">
        <w:rPr>
          <w:i/>
        </w:rPr>
        <w:t>a quo</w:t>
      </w:r>
      <w:r w:rsidR="00FA07B7">
        <w:t xml:space="preserve"> </w:t>
      </w:r>
      <w:r>
        <w:t xml:space="preserve">found that </w:t>
      </w:r>
      <w:r w:rsidR="00723E89">
        <w:t>the</w:t>
      </w:r>
      <w:r>
        <w:t xml:space="preserve"> marriage </w:t>
      </w:r>
      <w:r w:rsidR="00723E89">
        <w:t xml:space="preserve">was </w:t>
      </w:r>
      <w:r>
        <w:t xml:space="preserve">arranged by the </w:t>
      </w:r>
      <w:r w:rsidR="0013529C">
        <w:t>complainant</w:t>
      </w:r>
      <w:r>
        <w:t xml:space="preserve">’s step-parents, her aunt and the pastor </w:t>
      </w:r>
      <w:r w:rsidR="00EE0601">
        <w:t xml:space="preserve">of </w:t>
      </w:r>
      <w:r>
        <w:t xml:space="preserve">the family’s church. The </w:t>
      </w:r>
      <w:r w:rsidR="0013529C">
        <w:t>complainant</w:t>
      </w:r>
      <w:r>
        <w:t xml:space="preserve"> testified that she informed these adults that she no longer wanted to marry the </w:t>
      </w:r>
      <w:r w:rsidR="0013529C">
        <w:t>appellant</w:t>
      </w:r>
      <w:r>
        <w:t xml:space="preserve"> but they insisted that the marriage must proceed as a failure to marry would result in the lobola having to be returned.</w:t>
      </w:r>
      <w:r w:rsidR="0024741E">
        <w:t xml:space="preserve"> </w:t>
      </w:r>
    </w:p>
    <w:p w14:paraId="1F82C6DC" w14:textId="77777777" w:rsidR="007F4FD0" w:rsidRDefault="007F4FD0" w:rsidP="005C7F4C">
      <w:pPr>
        <w:spacing w:after="0" w:line="360" w:lineRule="auto"/>
        <w:contextualSpacing/>
      </w:pPr>
    </w:p>
    <w:p w14:paraId="6D1CBDCC" w14:textId="0C341D00" w:rsidR="007F4FD0" w:rsidRDefault="007F4FD0" w:rsidP="007F4FD0">
      <w:pPr>
        <w:spacing w:after="0" w:line="360" w:lineRule="auto"/>
        <w:contextualSpacing/>
      </w:pPr>
      <w:r>
        <w:t>[1</w:t>
      </w:r>
      <w:r w:rsidR="008D3761">
        <w:t>9</w:t>
      </w:r>
      <w:r>
        <w:t>]</w:t>
      </w:r>
      <w:r>
        <w:tab/>
        <w:t xml:space="preserve">In any event, in respect of the count of rape, the complainant’s evidence was corroborated by medical evidence. Dr Madi testified that the complainant was sexually violated and her injuries were depicted. This evidence was not challenged in cross-examination except for suggesting that the injuries are also consistent with acts of robust sexual conduct, which Dr Madi conceded could be possible. </w:t>
      </w:r>
    </w:p>
    <w:p w14:paraId="7713A096" w14:textId="77777777" w:rsidR="007F4FD0" w:rsidRPr="00A92BE4" w:rsidRDefault="007F4FD0" w:rsidP="005C7F4C">
      <w:pPr>
        <w:spacing w:after="0" w:line="360" w:lineRule="auto"/>
        <w:contextualSpacing/>
      </w:pPr>
    </w:p>
    <w:p w14:paraId="3DFA291F" w14:textId="77777777" w:rsidR="00AE21C7" w:rsidRDefault="00AE21C7" w:rsidP="005C7F4C">
      <w:pPr>
        <w:spacing w:after="0" w:line="360" w:lineRule="auto"/>
        <w:ind w:left="709" w:hanging="709"/>
        <w:contextualSpacing/>
      </w:pPr>
    </w:p>
    <w:p w14:paraId="4108720A" w14:textId="008E1DEC" w:rsidR="00AE21C7" w:rsidRDefault="00AE21C7" w:rsidP="005C7F4C">
      <w:pPr>
        <w:spacing w:after="0" w:line="360" w:lineRule="auto"/>
        <w:contextualSpacing/>
      </w:pPr>
      <w:r>
        <w:t>[</w:t>
      </w:r>
      <w:r w:rsidR="009A422B">
        <w:t>2</w:t>
      </w:r>
      <w:r w:rsidR="008D3761">
        <w:t>0</w:t>
      </w:r>
      <w:r>
        <w:t>]</w:t>
      </w:r>
      <w:r>
        <w:tab/>
        <w:t xml:space="preserve">I agree with the court </w:t>
      </w:r>
      <w:r w:rsidRPr="001A72F8">
        <w:rPr>
          <w:i/>
        </w:rPr>
        <w:t>a</w:t>
      </w:r>
      <w:r>
        <w:t xml:space="preserve"> </w:t>
      </w:r>
      <w:r>
        <w:rPr>
          <w:i/>
          <w:iCs/>
        </w:rPr>
        <w:t>q</w:t>
      </w:r>
      <w:r w:rsidRPr="00A92BE4">
        <w:rPr>
          <w:i/>
          <w:iCs/>
        </w:rPr>
        <w:t>uo</w:t>
      </w:r>
      <w:r>
        <w:t xml:space="preserve"> that it is not necessary to dwell on whether the </w:t>
      </w:r>
      <w:r w:rsidR="0013529C">
        <w:t>complainant</w:t>
      </w:r>
      <w:r>
        <w:t xml:space="preserve"> and </w:t>
      </w:r>
      <w:r w:rsidR="00723E89">
        <w:t xml:space="preserve">the </w:t>
      </w:r>
      <w:r w:rsidR="0013529C">
        <w:t>appellant</w:t>
      </w:r>
      <w:r>
        <w:t xml:space="preserve"> concluded a valid marriage in terms of customary law</w:t>
      </w:r>
      <w:r w:rsidR="00D96A93">
        <w:t>,</w:t>
      </w:r>
      <w:r w:rsidR="002D335E">
        <w:rPr>
          <w:rStyle w:val="FootnoteReference"/>
        </w:rPr>
        <w:footnoteReference w:id="5"/>
      </w:r>
      <w:r>
        <w:t xml:space="preserve"> as the crux of the matter is whether the </w:t>
      </w:r>
      <w:r w:rsidR="0013529C">
        <w:t>complainant</w:t>
      </w:r>
      <w:r>
        <w:t xml:space="preserve"> consented to be taken away by the </w:t>
      </w:r>
      <w:r w:rsidR="0013529C">
        <w:t>appellant</w:t>
      </w:r>
      <w:r>
        <w:t xml:space="preserve"> and to have sexual intercourse.</w:t>
      </w:r>
      <w:r w:rsidR="0024741E">
        <w:t xml:space="preserve"> </w:t>
      </w:r>
    </w:p>
    <w:p w14:paraId="7C0BB30F" w14:textId="77777777" w:rsidR="00AE21C7" w:rsidRDefault="00AE21C7" w:rsidP="005C7F4C">
      <w:pPr>
        <w:spacing w:after="0" w:line="360" w:lineRule="auto"/>
        <w:ind w:left="709" w:hanging="709"/>
        <w:contextualSpacing/>
      </w:pPr>
    </w:p>
    <w:p w14:paraId="67E146F3" w14:textId="1B42C47A" w:rsidR="00AE21C7" w:rsidRDefault="00AE21C7" w:rsidP="005C7F4C">
      <w:pPr>
        <w:spacing w:after="0" w:line="360" w:lineRule="auto"/>
        <w:contextualSpacing/>
      </w:pPr>
      <w:r>
        <w:t>[</w:t>
      </w:r>
      <w:r w:rsidR="009A422B">
        <w:t>2</w:t>
      </w:r>
      <w:r w:rsidR="008D3761">
        <w:t>1</w:t>
      </w:r>
      <w:r>
        <w:t>]</w:t>
      </w:r>
      <w:r>
        <w:tab/>
        <w:t>In dealing with the count of kidnapping</w:t>
      </w:r>
      <w:r w:rsidR="00FA7ABE">
        <w:t>,</w:t>
      </w:r>
      <w:r>
        <w:t xml:space="preserve"> the court </w:t>
      </w:r>
      <w:r w:rsidRPr="001A72F8">
        <w:rPr>
          <w:i/>
        </w:rPr>
        <w:t xml:space="preserve">a </w:t>
      </w:r>
      <w:r>
        <w:rPr>
          <w:i/>
          <w:iCs/>
        </w:rPr>
        <w:t>q</w:t>
      </w:r>
      <w:r w:rsidRPr="00A92BE4">
        <w:rPr>
          <w:i/>
          <w:iCs/>
        </w:rPr>
        <w:t>uo</w:t>
      </w:r>
      <w:r>
        <w:t xml:space="preserve"> had the benefit of hearing the evidence of another State witness</w:t>
      </w:r>
      <w:r w:rsidR="00FA7ABE">
        <w:t>,</w:t>
      </w:r>
      <w:r>
        <w:t xml:space="preserve"> who saw the </w:t>
      </w:r>
      <w:r w:rsidR="0013529C">
        <w:t>complainant</w:t>
      </w:r>
      <w:r>
        <w:t xml:space="preserve"> being taken away by the </w:t>
      </w:r>
      <w:r w:rsidR="0013529C">
        <w:t>appellant</w:t>
      </w:r>
      <w:r>
        <w:t>’s men.</w:t>
      </w:r>
      <w:r w:rsidR="00761D89">
        <w:t xml:space="preserve"> </w:t>
      </w:r>
      <w:r>
        <w:t xml:space="preserve">The </w:t>
      </w:r>
      <w:r w:rsidR="0013529C">
        <w:t>appellant</w:t>
      </w:r>
      <w:r>
        <w:t xml:space="preserve"> conceded under cross-examination that the </w:t>
      </w:r>
      <w:r w:rsidR="0013529C">
        <w:t>complainant</w:t>
      </w:r>
      <w:r>
        <w:t xml:space="preserve"> resisted being taken away and the court</w:t>
      </w:r>
      <w:r w:rsidR="004C4C7B">
        <w:t xml:space="preserve"> </w:t>
      </w:r>
      <w:r w:rsidR="00FA07B7" w:rsidRPr="0053778C">
        <w:rPr>
          <w:i/>
        </w:rPr>
        <w:t>a quo</w:t>
      </w:r>
      <w:r w:rsidR="00FA07B7">
        <w:t xml:space="preserve"> </w:t>
      </w:r>
      <w:r w:rsidR="00BE51B4">
        <w:t xml:space="preserve">found, correctly in my view, </w:t>
      </w:r>
      <w:r>
        <w:t xml:space="preserve">that the </w:t>
      </w:r>
      <w:r w:rsidR="0013529C">
        <w:t>complainant</w:t>
      </w:r>
      <w:r>
        <w:t xml:space="preserve"> was taken against her will.</w:t>
      </w:r>
      <w:r w:rsidR="0024741E">
        <w:t xml:space="preserve"> </w:t>
      </w:r>
    </w:p>
    <w:p w14:paraId="5633DC9E" w14:textId="77777777" w:rsidR="00BE51B4" w:rsidRDefault="00BE51B4" w:rsidP="005C7F4C">
      <w:pPr>
        <w:spacing w:after="0" w:line="360" w:lineRule="auto"/>
        <w:contextualSpacing/>
      </w:pPr>
    </w:p>
    <w:p w14:paraId="1EA37DE1" w14:textId="52A53441" w:rsidR="00BE51B4" w:rsidRDefault="008D3761" w:rsidP="005C7F4C">
      <w:pPr>
        <w:spacing w:after="0" w:line="360" w:lineRule="auto"/>
        <w:contextualSpacing/>
      </w:pPr>
      <w:r>
        <w:t>[22</w:t>
      </w:r>
      <w:r w:rsidR="00BE51B4">
        <w:t>]</w:t>
      </w:r>
      <w:r w:rsidR="00BE51B4">
        <w:tab/>
      </w:r>
      <w:r w:rsidR="003E3ED7">
        <w:t xml:space="preserve">When considering the two counts of sexual assault, the court </w:t>
      </w:r>
      <w:r w:rsidR="003E3ED7" w:rsidRPr="003E3ED7">
        <w:rPr>
          <w:i/>
        </w:rPr>
        <w:t>a quo</w:t>
      </w:r>
      <w:r w:rsidR="003E3ED7">
        <w:t xml:space="preserve"> correctly found that it was common cause that the appellant fetched the complainant from her home and took her to his rented house in Greytown. Whilst the appellant</w:t>
      </w:r>
      <w:r w:rsidR="00BD6717">
        <w:t xml:space="preserve"> disputed the</w:t>
      </w:r>
      <w:r w:rsidR="003E3ED7">
        <w:t xml:space="preserve"> sexual assault</w:t>
      </w:r>
      <w:r w:rsidR="00BD6717">
        <w:t>,</w:t>
      </w:r>
      <w:r w:rsidR="003E3ED7">
        <w:t xml:space="preserve"> the court </w:t>
      </w:r>
      <w:r w:rsidR="003E3ED7" w:rsidRPr="00BD6717">
        <w:rPr>
          <w:i/>
        </w:rPr>
        <w:t>a quo</w:t>
      </w:r>
      <w:r w:rsidR="003E3ED7">
        <w:t xml:space="preserve"> found that the appellant’</w:t>
      </w:r>
      <w:r w:rsidR="00BD6717">
        <w:t>s denials raised further</w:t>
      </w:r>
      <w:r w:rsidR="003E3ED7">
        <w:t xml:space="preserve"> unanswered questions</w:t>
      </w:r>
      <w:r w:rsidR="00BD6717">
        <w:t>,</w:t>
      </w:r>
      <w:r w:rsidR="003E3ED7">
        <w:t xml:space="preserve"> such as</w:t>
      </w:r>
      <w:r w:rsidR="00BD6717">
        <w:t xml:space="preserve">, </w:t>
      </w:r>
      <w:r w:rsidR="00BD6717" w:rsidRPr="00BD6717">
        <w:rPr>
          <w:i/>
        </w:rPr>
        <w:t>inter alia</w:t>
      </w:r>
      <w:r w:rsidR="00BD6717">
        <w:t>,</w:t>
      </w:r>
      <w:r w:rsidR="003E3ED7">
        <w:t xml:space="preserve"> why new clothes were bought for the complainant. The</w:t>
      </w:r>
      <w:r>
        <w:t xml:space="preserve"> complainant may be </w:t>
      </w:r>
      <w:r w:rsidR="003E3ED7">
        <w:t xml:space="preserve">criticised for not reporting the incidents of sexual assault to the police at the time but the court </w:t>
      </w:r>
      <w:r w:rsidR="003E3ED7" w:rsidRPr="00BD6717">
        <w:rPr>
          <w:i/>
        </w:rPr>
        <w:t>a quo</w:t>
      </w:r>
      <w:r w:rsidR="003E3ED7">
        <w:t xml:space="preserve"> pointed out that the complaina</w:t>
      </w:r>
      <w:r w:rsidR="00BD6717">
        <w:t>nt was still a child who was</w:t>
      </w:r>
      <w:r w:rsidR="003E3ED7">
        <w:t xml:space="preserve"> essentially forced into a marriage with the appellant by her step-mother, aunt and pastor despite </w:t>
      </w:r>
      <w:r w:rsidR="00BD6717">
        <w:t xml:space="preserve">the fact </w:t>
      </w:r>
      <w:r w:rsidR="003E3ED7">
        <w:t xml:space="preserve">that </w:t>
      </w:r>
      <w:r w:rsidR="00BD6717">
        <w:t xml:space="preserve">the </w:t>
      </w:r>
      <w:r w:rsidR="003E3ED7">
        <w:t xml:space="preserve">complainant </w:t>
      </w:r>
      <w:r w:rsidR="00BD6717">
        <w:t xml:space="preserve">had </w:t>
      </w:r>
      <w:r w:rsidR="003E3ED7">
        <w:t xml:space="preserve">already informed them of her </w:t>
      </w:r>
      <w:r w:rsidR="00B02677">
        <w:t>unwillingness</w:t>
      </w:r>
      <w:r w:rsidR="003E3ED7">
        <w:t xml:space="preserve"> to marry the appellant.</w:t>
      </w:r>
      <w:r w:rsidR="00BD6717">
        <w:t xml:space="preserve"> </w:t>
      </w:r>
      <w:r w:rsidR="006C1993">
        <w:t xml:space="preserve">The court </w:t>
      </w:r>
      <w:r w:rsidR="006C1993" w:rsidRPr="006C1993">
        <w:rPr>
          <w:i/>
        </w:rPr>
        <w:t>a quo</w:t>
      </w:r>
      <w:r w:rsidR="006C1993">
        <w:t xml:space="preserve"> was therefore correct in accepting the complainant’s version in respect of these counts.</w:t>
      </w:r>
    </w:p>
    <w:p w14:paraId="7279EA29" w14:textId="77777777" w:rsidR="0090309F" w:rsidRDefault="0090309F" w:rsidP="005C7F4C">
      <w:pPr>
        <w:spacing w:after="0" w:line="360" w:lineRule="auto"/>
        <w:contextualSpacing/>
      </w:pPr>
    </w:p>
    <w:p w14:paraId="4A192509" w14:textId="5A70BB27" w:rsidR="0090309F" w:rsidRDefault="008D3761" w:rsidP="005C7F4C">
      <w:pPr>
        <w:spacing w:after="0" w:line="360" w:lineRule="auto"/>
        <w:contextualSpacing/>
      </w:pPr>
      <w:r>
        <w:t>[23</w:t>
      </w:r>
      <w:r w:rsidR="0090309F">
        <w:t>]</w:t>
      </w:r>
      <w:r w:rsidR="0090309F">
        <w:tab/>
        <w:t xml:space="preserve">Mr Leppan submitted that there were a large number of inconsistencies in the complainant’s evidence and that her evidence should be rejected in </w:t>
      </w:r>
      <w:r w:rsidR="00F52382">
        <w:t xml:space="preserve">its </w:t>
      </w:r>
      <w:r w:rsidR="0090309F">
        <w:t>total</w:t>
      </w:r>
      <w:r w:rsidR="00F52382">
        <w:t>ity</w:t>
      </w:r>
      <w:r w:rsidR="0090309F">
        <w:t xml:space="preserve">. In this regard Mr Leppan relied on the complainant’s initial denial that the appellant bought her new clothes, only to admit this </w:t>
      </w:r>
      <w:r w:rsidR="002F6D06">
        <w:t xml:space="preserve">later </w:t>
      </w:r>
      <w:r w:rsidR="0090309F">
        <w:t xml:space="preserve">under cross-examination. Another example is the complainant contradicting herself under cross-examination when she said </w:t>
      </w:r>
      <w:r w:rsidR="002F6D06">
        <w:t xml:space="preserve">she had never been to Greytown. However, I agree with the court </w:t>
      </w:r>
      <w:r w:rsidR="002F6D06" w:rsidRPr="008D3761">
        <w:rPr>
          <w:i/>
        </w:rPr>
        <w:t>a quo</w:t>
      </w:r>
      <w:r w:rsidR="002F6D06">
        <w:t xml:space="preserve"> that when considering the complainant’s evidence in its totality</w:t>
      </w:r>
      <w:r>
        <w:t>,</w:t>
      </w:r>
      <w:r w:rsidR="002F6D06">
        <w:t xml:space="preserve"> it is satisfactory in all material respects considering the complainant’s age and circumstances at the time of the incidents. </w:t>
      </w:r>
    </w:p>
    <w:p w14:paraId="41B52BA7" w14:textId="77777777" w:rsidR="00B53D64" w:rsidRDefault="00B53D64" w:rsidP="005C7F4C">
      <w:pPr>
        <w:spacing w:after="0" w:line="360" w:lineRule="auto"/>
        <w:ind w:left="709" w:hanging="709"/>
        <w:contextualSpacing/>
      </w:pPr>
    </w:p>
    <w:p w14:paraId="2FBE6C85" w14:textId="6AAD8F46" w:rsidR="00B55EEC" w:rsidRDefault="00B53D64" w:rsidP="005C7F4C">
      <w:pPr>
        <w:spacing w:after="0" w:line="360" w:lineRule="auto"/>
        <w:contextualSpacing/>
      </w:pPr>
      <w:r>
        <w:t>[2</w:t>
      </w:r>
      <w:r w:rsidR="008D3761">
        <w:t>4</w:t>
      </w:r>
      <w:r>
        <w:t>]</w:t>
      </w:r>
      <w:r>
        <w:tab/>
      </w:r>
      <w:r w:rsidR="008E254C">
        <w:t xml:space="preserve">In so far as the </w:t>
      </w:r>
      <w:r w:rsidR="00FA7ABE">
        <w:t xml:space="preserve">court </w:t>
      </w:r>
      <w:r w:rsidR="00FA7ABE" w:rsidRPr="00A4128C">
        <w:rPr>
          <w:i/>
        </w:rPr>
        <w:t>a quo</w:t>
      </w:r>
      <w:r w:rsidR="008E254C">
        <w:t>’s findings of fact an</w:t>
      </w:r>
      <w:r w:rsidR="004C4C7B">
        <w:t>d credibility are concerned, a c</w:t>
      </w:r>
      <w:r w:rsidR="008E254C">
        <w:t>ourt of appeal will not ordinarily depart from such findings unless they are vitiated by irregularity or unless an examination of the evidence reveals that they are patently</w:t>
      </w:r>
      <w:r w:rsidR="004C4C7B">
        <w:t xml:space="preserve"> wrong.</w:t>
      </w:r>
      <w:r w:rsidR="0024741E">
        <w:t xml:space="preserve"> </w:t>
      </w:r>
      <w:r w:rsidR="004C4C7B">
        <w:t>Ultimately, the trial c</w:t>
      </w:r>
      <w:r w:rsidR="008E254C">
        <w:t>ourt has the advantage of seeing and hearing the witnesses and is in the best position to determine where the truth lies</w:t>
      </w:r>
      <w:r w:rsidR="00B6028A">
        <w:t>.</w:t>
      </w:r>
      <w:r w:rsidR="008E254C">
        <w:rPr>
          <w:rStyle w:val="FootnoteReference"/>
        </w:rPr>
        <w:footnoteReference w:id="6"/>
      </w:r>
      <w:r w:rsidR="0024741E">
        <w:t xml:space="preserve"> </w:t>
      </w:r>
    </w:p>
    <w:p w14:paraId="580EE82F" w14:textId="77777777" w:rsidR="009A422B" w:rsidRDefault="009A422B" w:rsidP="005C7F4C">
      <w:pPr>
        <w:spacing w:after="0" w:line="360" w:lineRule="auto"/>
        <w:ind w:left="709" w:hanging="709"/>
        <w:contextualSpacing/>
      </w:pPr>
    </w:p>
    <w:p w14:paraId="399A490A" w14:textId="044A9195" w:rsidR="007647B0" w:rsidRDefault="007647B0" w:rsidP="005C7F4C">
      <w:pPr>
        <w:spacing w:after="0" w:line="360" w:lineRule="auto"/>
        <w:contextualSpacing/>
      </w:pPr>
      <w:r>
        <w:t>[</w:t>
      </w:r>
      <w:r w:rsidR="009A422B">
        <w:t>2</w:t>
      </w:r>
      <w:r w:rsidR="008D3761">
        <w:t>5</w:t>
      </w:r>
      <w:r>
        <w:t>]</w:t>
      </w:r>
      <w:r>
        <w:tab/>
        <w:t xml:space="preserve">I am unable to find any misdirection in the court </w:t>
      </w:r>
      <w:r w:rsidR="00FA07B7" w:rsidRPr="0053778C">
        <w:rPr>
          <w:i/>
        </w:rPr>
        <w:t>a quo</w:t>
      </w:r>
      <w:r w:rsidR="00FA07B7">
        <w:t xml:space="preserve">’s </w:t>
      </w:r>
      <w:r>
        <w:t xml:space="preserve">consideration of the facts and </w:t>
      </w:r>
      <w:r w:rsidR="00271D52">
        <w:t xml:space="preserve">the </w:t>
      </w:r>
      <w:r>
        <w:t>conclusion that the State had proved the offences beyond reasonable doubt. In the result, the appeal against the convictions must fail.</w:t>
      </w:r>
    </w:p>
    <w:p w14:paraId="327C9805" w14:textId="77777777" w:rsidR="00A43767" w:rsidRDefault="00A43767" w:rsidP="005C7F4C">
      <w:pPr>
        <w:spacing w:after="0" w:line="360" w:lineRule="auto"/>
        <w:ind w:left="709" w:hanging="709"/>
        <w:contextualSpacing/>
      </w:pPr>
    </w:p>
    <w:p w14:paraId="77EF98B5" w14:textId="7CB47598" w:rsidR="00A43767" w:rsidRPr="00A43767" w:rsidRDefault="005C7F4C" w:rsidP="005C7F4C">
      <w:pPr>
        <w:spacing w:after="0" w:line="360" w:lineRule="auto"/>
        <w:ind w:left="709" w:hanging="709"/>
        <w:contextualSpacing/>
        <w:rPr>
          <w:b/>
          <w:bCs/>
        </w:rPr>
      </w:pPr>
      <w:r w:rsidRPr="00A43767">
        <w:rPr>
          <w:b/>
          <w:bCs/>
        </w:rPr>
        <w:t>Sentence</w:t>
      </w:r>
    </w:p>
    <w:p w14:paraId="323DEA89" w14:textId="41AC1092" w:rsidR="009267B5" w:rsidRDefault="00A43767" w:rsidP="005C7F4C">
      <w:pPr>
        <w:spacing w:after="0" w:line="360" w:lineRule="auto"/>
        <w:contextualSpacing/>
      </w:pPr>
      <w:r>
        <w:t>[</w:t>
      </w:r>
      <w:r w:rsidR="009A422B">
        <w:t>2</w:t>
      </w:r>
      <w:r w:rsidR="008D3761">
        <w:t>6</w:t>
      </w:r>
      <w:r>
        <w:t>]</w:t>
      </w:r>
      <w:r>
        <w:tab/>
      </w:r>
      <w:r w:rsidR="003E24E6">
        <w:t xml:space="preserve">The jurisdiction of a </w:t>
      </w:r>
      <w:r w:rsidR="00271D52">
        <w:t>c</w:t>
      </w:r>
      <w:r w:rsidR="003E24E6">
        <w:t xml:space="preserve">ourt of </w:t>
      </w:r>
      <w:r w:rsidR="00271D52">
        <w:t>a</w:t>
      </w:r>
      <w:r w:rsidR="003E24E6">
        <w:t>ppeal to interfere with t</w:t>
      </w:r>
      <w:r w:rsidR="007647B0">
        <w:t>he sentence imposed by a trial c</w:t>
      </w:r>
      <w:r w:rsidR="003E24E6">
        <w:t>ourt is limited.</w:t>
      </w:r>
      <w:r w:rsidR="0024741E">
        <w:t xml:space="preserve"> </w:t>
      </w:r>
      <w:r w:rsidR="003E24E6">
        <w:t xml:space="preserve">In </w:t>
      </w:r>
      <w:r w:rsidR="003E24E6" w:rsidRPr="00271D52">
        <w:rPr>
          <w:i/>
        </w:rPr>
        <w:t>S v Bogaards</w:t>
      </w:r>
      <w:r w:rsidR="003E24E6">
        <w:rPr>
          <w:rStyle w:val="FootnoteReference"/>
        </w:rPr>
        <w:footnoteReference w:id="7"/>
      </w:r>
      <w:r w:rsidR="003E24E6">
        <w:t xml:space="preserve"> </w:t>
      </w:r>
      <w:r w:rsidR="005D4695">
        <w:t>Khampepe J stated</w:t>
      </w:r>
      <w:r w:rsidR="002317AB">
        <w:t xml:space="preserve"> as follows</w:t>
      </w:r>
      <w:r w:rsidR="005D4695">
        <w:t>:</w:t>
      </w:r>
      <w:r w:rsidR="0024741E">
        <w:t xml:space="preserve"> </w:t>
      </w:r>
    </w:p>
    <w:p w14:paraId="00CE643B" w14:textId="43E62ECE" w:rsidR="005D4695" w:rsidRPr="00271D52" w:rsidRDefault="00271D52" w:rsidP="00271D52">
      <w:pPr>
        <w:spacing w:after="0" w:line="360" w:lineRule="auto"/>
        <w:ind w:firstLine="11"/>
        <w:contextualSpacing/>
        <w:rPr>
          <w:iCs/>
          <w:sz w:val="22"/>
        </w:rPr>
      </w:pPr>
      <w:r>
        <w:rPr>
          <w:sz w:val="22"/>
        </w:rPr>
        <w:t>‘</w:t>
      </w:r>
      <w:r w:rsidRPr="00271D52">
        <w:rPr>
          <w:iCs/>
          <w:sz w:val="22"/>
          <w:lang w:val="en-US"/>
        </w:rPr>
        <w:t>Ordinarily, sentencing is within the discretion of the trial court. An appellate court's power to interfere with sentences imposed by courts below is circumscribed.</w:t>
      </w:r>
      <w:bookmarkStart w:id="1" w:name="0-0-0-79773"/>
      <w:bookmarkEnd w:id="1"/>
      <w:r w:rsidRPr="00271D52">
        <w:rPr>
          <w:iCs/>
          <w:sz w:val="22"/>
          <w:lang w:val="en-US"/>
        </w:rPr>
        <w:t xml:space="preserve"> It can only do so where there has been an irregularity that results in a failure of justice;</w:t>
      </w:r>
      <w:bookmarkStart w:id="2" w:name="0-0-0-79777"/>
      <w:bookmarkEnd w:id="2"/>
      <w:r w:rsidRPr="00271D52">
        <w:rPr>
          <w:iCs/>
          <w:sz w:val="22"/>
          <w:lang w:val="en-US"/>
        </w:rPr>
        <w:t xml:space="preserve"> the court below misdirected itself to such an extent that its decision on sentence is vitiated;</w:t>
      </w:r>
      <w:bookmarkStart w:id="3" w:name="0-0-0-79781"/>
      <w:bookmarkEnd w:id="3"/>
      <w:r w:rsidRPr="00271D52">
        <w:rPr>
          <w:iCs/>
          <w:sz w:val="22"/>
          <w:lang w:val="en-US"/>
        </w:rPr>
        <w:t xml:space="preserve"> or the sentence is so disproportionate or shocking that no reasonable court could have imposed it.</w:t>
      </w:r>
      <w:bookmarkStart w:id="4" w:name="0-0-0-79785"/>
      <w:bookmarkEnd w:id="4"/>
      <w:r>
        <w:rPr>
          <w:iCs/>
          <w:sz w:val="22"/>
        </w:rPr>
        <w:t>’ (Footnotes omitted.)</w:t>
      </w:r>
    </w:p>
    <w:p w14:paraId="47B111C1" w14:textId="77777777" w:rsidR="00A43767" w:rsidRDefault="00A43767" w:rsidP="005C7F4C">
      <w:pPr>
        <w:spacing w:after="0" w:line="360" w:lineRule="auto"/>
        <w:contextualSpacing/>
      </w:pPr>
    </w:p>
    <w:p w14:paraId="3F3FAF3C" w14:textId="26A6E788" w:rsidR="009C3543" w:rsidRDefault="00A43767" w:rsidP="005C7F4C">
      <w:pPr>
        <w:spacing w:after="0" w:line="360" w:lineRule="auto"/>
        <w:contextualSpacing/>
      </w:pPr>
      <w:r>
        <w:t>[</w:t>
      </w:r>
      <w:r w:rsidR="009A422B">
        <w:t>2</w:t>
      </w:r>
      <w:r w:rsidR="008D3761">
        <w:t>7</w:t>
      </w:r>
      <w:r>
        <w:t>]</w:t>
      </w:r>
      <w:r>
        <w:tab/>
      </w:r>
      <w:r w:rsidR="00692004">
        <w:t xml:space="preserve">In </w:t>
      </w:r>
      <w:r w:rsidR="00692004" w:rsidRPr="009C3543">
        <w:rPr>
          <w:i/>
        </w:rPr>
        <w:t>S v Malgas</w:t>
      </w:r>
      <w:r w:rsidR="00692004">
        <w:rPr>
          <w:rStyle w:val="FootnoteReference"/>
        </w:rPr>
        <w:footnoteReference w:id="8"/>
      </w:r>
      <w:r w:rsidR="00692004">
        <w:t xml:space="preserve"> Marais JA held that when a court imposes </w:t>
      </w:r>
      <w:r w:rsidR="00383EB1">
        <w:t xml:space="preserve">a </w:t>
      </w:r>
      <w:r w:rsidR="00692004">
        <w:t>sentence in respect of an offence referred to in the Criminal Law Amendment Act 105 of 1997</w:t>
      </w:r>
      <w:r w:rsidR="00383EB1">
        <w:t>,</w:t>
      </w:r>
      <w:r w:rsidR="00692004">
        <w:t xml:space="preserve"> it is no longer given a </w:t>
      </w:r>
    </w:p>
    <w:p w14:paraId="284D840F" w14:textId="0902F4C8" w:rsidR="009C3543" w:rsidRPr="009C3543" w:rsidRDefault="009C3543" w:rsidP="005C7F4C">
      <w:pPr>
        <w:spacing w:after="0" w:line="360" w:lineRule="auto"/>
        <w:contextualSpacing/>
        <w:rPr>
          <w:sz w:val="22"/>
        </w:rPr>
      </w:pPr>
      <w:r>
        <w:rPr>
          <w:sz w:val="22"/>
        </w:rPr>
        <w:t xml:space="preserve">‘. . . </w:t>
      </w:r>
      <w:r w:rsidRPr="009C3543">
        <w:rPr>
          <w:iCs/>
          <w:sz w:val="22"/>
          <w:lang w:val="en-US"/>
        </w:rPr>
        <w:t>clean slate on which to inscribe whatever sentence it thought fit. Instead, it was required to approach that question conscious of the fact that the legislature has ordained life imprisonment or the particular prescribed period of imprisonment as the sentence which should </w:t>
      </w:r>
      <w:r w:rsidRPr="009C3543">
        <w:rPr>
          <w:i/>
          <w:iCs/>
          <w:sz w:val="22"/>
          <w:lang w:val="en-US"/>
        </w:rPr>
        <w:t>ordinarily</w:t>
      </w:r>
      <w:r w:rsidRPr="009C3543">
        <w:rPr>
          <w:iCs/>
          <w:sz w:val="22"/>
          <w:lang w:val="en-US"/>
        </w:rPr>
        <w:t> be imposed for the commission of the listed crimes in the specified circumstances.</w:t>
      </w:r>
      <w:r>
        <w:rPr>
          <w:sz w:val="22"/>
        </w:rPr>
        <w:t>’</w:t>
      </w:r>
      <w:r w:rsidR="0024741E" w:rsidRPr="009C3543">
        <w:rPr>
          <w:sz w:val="22"/>
        </w:rPr>
        <w:t xml:space="preserve"> </w:t>
      </w:r>
    </w:p>
    <w:p w14:paraId="1E69D33A" w14:textId="1DBAEC93" w:rsidR="00B52B65" w:rsidRDefault="00D3419F" w:rsidP="005C7F4C">
      <w:pPr>
        <w:spacing w:after="0" w:line="360" w:lineRule="auto"/>
        <w:contextualSpacing/>
      </w:pPr>
      <w:r>
        <w:t xml:space="preserve">The emphasis, he held, was on </w:t>
      </w:r>
      <w:r w:rsidR="009C3543">
        <w:t>‘</w:t>
      </w:r>
      <w:r w:rsidRPr="00A4128C">
        <w:rPr>
          <w:iCs/>
        </w:rPr>
        <w:t>the objective gravity of the type of crime and the public’s need for effective sanctions against it</w:t>
      </w:r>
      <w:r w:rsidR="009C3543">
        <w:t>’</w:t>
      </w:r>
      <w:r w:rsidRPr="009C3543">
        <w:t>.</w:t>
      </w:r>
      <w:r w:rsidR="0024741E">
        <w:t xml:space="preserve"> </w:t>
      </w:r>
    </w:p>
    <w:p w14:paraId="03AA0EDF" w14:textId="77777777" w:rsidR="00B52B65" w:rsidRDefault="00B52B65" w:rsidP="005C7F4C">
      <w:pPr>
        <w:spacing w:after="0" w:line="360" w:lineRule="auto"/>
        <w:contextualSpacing/>
      </w:pPr>
    </w:p>
    <w:p w14:paraId="5EF5CEE6" w14:textId="4E282B94" w:rsidR="00A43767" w:rsidRDefault="00B52B65" w:rsidP="005C7F4C">
      <w:pPr>
        <w:spacing w:after="0" w:line="360" w:lineRule="auto"/>
        <w:contextualSpacing/>
      </w:pPr>
      <w:r>
        <w:t>[</w:t>
      </w:r>
      <w:r w:rsidR="008D3761">
        <w:t>28</w:t>
      </w:r>
      <w:r>
        <w:t>]</w:t>
      </w:r>
      <w:r>
        <w:tab/>
      </w:r>
      <w:r w:rsidR="00D3419F">
        <w:t xml:space="preserve">The </w:t>
      </w:r>
      <w:r w:rsidR="0013529C">
        <w:t>appellant</w:t>
      </w:r>
      <w:r w:rsidR="00D3419F">
        <w:t xml:space="preserve">’s </w:t>
      </w:r>
      <w:r w:rsidR="007179D4">
        <w:t>conviction on the count of rape, where the complainant was raped more than once by the appellant,</w:t>
      </w:r>
      <w:r w:rsidR="007647B0">
        <w:t xml:space="preserve"> </w:t>
      </w:r>
      <w:r w:rsidR="00D3419F">
        <w:t xml:space="preserve">attracts </w:t>
      </w:r>
      <w:r w:rsidR="007179D4">
        <w:t>the</w:t>
      </w:r>
      <w:r w:rsidR="00D3419F">
        <w:t xml:space="preserve"> prescribed sentence of life imprisonment in the absence of substantial and compelling circumstances to justify a less</w:t>
      </w:r>
      <w:r w:rsidR="000A3B33">
        <w:t>er</w:t>
      </w:r>
      <w:r w:rsidR="00D3419F">
        <w:t xml:space="preserve"> sentence</w:t>
      </w:r>
      <w:r w:rsidR="009C3543">
        <w:t>.</w:t>
      </w:r>
      <w:r w:rsidR="007A3365">
        <w:rPr>
          <w:rStyle w:val="FootnoteReference"/>
        </w:rPr>
        <w:footnoteReference w:id="9"/>
      </w:r>
    </w:p>
    <w:p w14:paraId="54CBDDAE" w14:textId="77777777" w:rsidR="001F1607" w:rsidRDefault="001F1607" w:rsidP="005C7F4C">
      <w:pPr>
        <w:spacing w:after="0" w:line="360" w:lineRule="auto"/>
        <w:ind w:left="709" w:hanging="709"/>
        <w:contextualSpacing/>
      </w:pPr>
    </w:p>
    <w:p w14:paraId="37F3A9E5" w14:textId="56988FCC" w:rsidR="001F1607" w:rsidRDefault="001F1607" w:rsidP="005C7F4C">
      <w:pPr>
        <w:spacing w:after="0" w:line="360" w:lineRule="auto"/>
        <w:contextualSpacing/>
      </w:pPr>
      <w:r>
        <w:t>[</w:t>
      </w:r>
      <w:r w:rsidR="008D3761">
        <w:t>29</w:t>
      </w:r>
      <w:r>
        <w:t>]</w:t>
      </w:r>
      <w:r>
        <w:tab/>
      </w:r>
      <w:r w:rsidR="00E04F8B">
        <w:t>Mr Leppan argued th</w:t>
      </w:r>
      <w:r w:rsidR="007647B0">
        <w:t>at the sentence imposed by the c</w:t>
      </w:r>
      <w:r w:rsidR="00E04F8B">
        <w:t xml:space="preserve">ourt </w:t>
      </w:r>
      <w:r w:rsidR="00FA07B7" w:rsidRPr="001A72F8">
        <w:rPr>
          <w:i/>
        </w:rPr>
        <w:t>a quo</w:t>
      </w:r>
      <w:r w:rsidR="00FA07B7">
        <w:t xml:space="preserve"> </w:t>
      </w:r>
      <w:r w:rsidR="00E04F8B">
        <w:t>was shockingly inappropriate and ought to be interfered with on this basis.</w:t>
      </w:r>
      <w:r w:rsidR="0024741E">
        <w:t xml:space="preserve"> </w:t>
      </w:r>
      <w:r w:rsidR="00E04F8B">
        <w:t>To determine whether there is any substance in the argument, it is necessary to consider the three sets of interests that are required to be balanced in the sentencing process.</w:t>
      </w:r>
      <w:r w:rsidR="0024741E">
        <w:t xml:space="preserve"> </w:t>
      </w:r>
    </w:p>
    <w:p w14:paraId="02C4AA7B" w14:textId="77777777" w:rsidR="001F1607" w:rsidRDefault="001F1607" w:rsidP="005C7F4C">
      <w:pPr>
        <w:spacing w:after="0" w:line="360" w:lineRule="auto"/>
        <w:ind w:left="709" w:hanging="709"/>
        <w:contextualSpacing/>
      </w:pPr>
    </w:p>
    <w:p w14:paraId="21113BFF" w14:textId="3E1D0BF7" w:rsidR="006A445E" w:rsidRDefault="001F1607" w:rsidP="005C7F4C">
      <w:pPr>
        <w:spacing w:after="0" w:line="360" w:lineRule="auto"/>
        <w:contextualSpacing/>
      </w:pPr>
      <w:r>
        <w:t>[3</w:t>
      </w:r>
      <w:r w:rsidR="008D3761">
        <w:t>0</w:t>
      </w:r>
      <w:r>
        <w:t>]</w:t>
      </w:r>
      <w:r>
        <w:tab/>
      </w:r>
      <w:r w:rsidR="00585BCA" w:rsidRPr="007179D4">
        <w:t xml:space="preserve">In assessing </w:t>
      </w:r>
      <w:r w:rsidR="006A445E">
        <w:t xml:space="preserve">whether </w:t>
      </w:r>
      <w:r w:rsidR="00585BCA" w:rsidRPr="007179D4">
        <w:t>an appropriate</w:t>
      </w:r>
      <w:r w:rsidR="00A01C31" w:rsidRPr="007179D4">
        <w:t xml:space="preserve"> sentence </w:t>
      </w:r>
      <w:r w:rsidR="006A445E">
        <w:t xml:space="preserve">was </w:t>
      </w:r>
      <w:r w:rsidR="00A01C31" w:rsidRPr="007179D4">
        <w:t xml:space="preserve">imposed on the </w:t>
      </w:r>
      <w:r w:rsidR="0013529C" w:rsidRPr="007179D4">
        <w:t>appellant</w:t>
      </w:r>
      <w:r w:rsidR="00CE26B9" w:rsidRPr="007179D4">
        <w:t>,</w:t>
      </w:r>
      <w:r w:rsidR="00A01C31" w:rsidRPr="007179D4">
        <w:t xml:space="preserve"> </w:t>
      </w:r>
      <w:r w:rsidR="006A445E">
        <w:t>it is necessary to consider the crime, the offender and the interests of society.</w:t>
      </w:r>
      <w:r w:rsidR="00CE26B9" w:rsidRPr="007179D4">
        <w:rPr>
          <w:rStyle w:val="FootnoteReference"/>
        </w:rPr>
        <w:footnoteReference w:id="10"/>
      </w:r>
      <w:r w:rsidR="00172C83" w:rsidRPr="007179D4">
        <w:t xml:space="preserve"> </w:t>
      </w:r>
      <w:r w:rsidR="006A445E">
        <w:t xml:space="preserve">It has further been held in </w:t>
      </w:r>
      <w:r w:rsidR="006A445E" w:rsidRPr="006A445E">
        <w:rPr>
          <w:i/>
        </w:rPr>
        <w:t>S v Rabie</w:t>
      </w:r>
      <w:r w:rsidR="006A445E">
        <w:rPr>
          <w:rStyle w:val="FootnoteReference"/>
        </w:rPr>
        <w:footnoteReference w:id="11"/>
      </w:r>
      <w:r w:rsidR="006A445E">
        <w:t xml:space="preserve"> that:</w:t>
      </w:r>
    </w:p>
    <w:p w14:paraId="48A3D6C9" w14:textId="2527850A" w:rsidR="008A178E" w:rsidRDefault="006A445E" w:rsidP="005C7F4C">
      <w:pPr>
        <w:spacing w:after="0" w:line="360" w:lineRule="auto"/>
        <w:contextualSpacing/>
        <w:rPr>
          <w:sz w:val="22"/>
          <w:szCs w:val="22"/>
        </w:rPr>
      </w:pPr>
      <w:r w:rsidRPr="008A178E">
        <w:rPr>
          <w:sz w:val="22"/>
          <w:szCs w:val="22"/>
        </w:rPr>
        <w:t>‘</w:t>
      </w:r>
      <w:r w:rsidR="008A178E" w:rsidRPr="008A178E">
        <w:rPr>
          <w:sz w:val="22"/>
          <w:szCs w:val="22"/>
        </w:rPr>
        <w:t>[t]he main purpose</w:t>
      </w:r>
      <w:r w:rsidRPr="008A178E">
        <w:rPr>
          <w:sz w:val="22"/>
          <w:szCs w:val="22"/>
        </w:rPr>
        <w:t xml:space="preserve">s of punishment are deterrent, </w:t>
      </w:r>
      <w:r w:rsidR="00E34C89">
        <w:rPr>
          <w:sz w:val="22"/>
          <w:szCs w:val="22"/>
        </w:rPr>
        <w:t>prevent</w:t>
      </w:r>
      <w:r w:rsidRPr="008A178E">
        <w:rPr>
          <w:sz w:val="22"/>
          <w:szCs w:val="22"/>
        </w:rPr>
        <w:t>ive, reformative and retributive’.</w:t>
      </w:r>
    </w:p>
    <w:p w14:paraId="04A20BEC" w14:textId="77777777" w:rsidR="008A178E" w:rsidRDefault="008A178E" w:rsidP="005C7F4C">
      <w:pPr>
        <w:spacing w:after="0" w:line="360" w:lineRule="auto"/>
        <w:contextualSpacing/>
        <w:rPr>
          <w:sz w:val="22"/>
          <w:szCs w:val="22"/>
        </w:rPr>
      </w:pPr>
    </w:p>
    <w:p w14:paraId="3509041A" w14:textId="4C6830D1" w:rsidR="00372DC7" w:rsidRDefault="00372DC7" w:rsidP="005C7F4C">
      <w:pPr>
        <w:spacing w:after="0" w:line="360" w:lineRule="auto"/>
        <w:contextualSpacing/>
      </w:pPr>
      <w:r>
        <w:t>[</w:t>
      </w:r>
      <w:r w:rsidR="009A422B">
        <w:t>3</w:t>
      </w:r>
      <w:r w:rsidR="008D3761">
        <w:t>1</w:t>
      </w:r>
      <w:r>
        <w:t>]</w:t>
      </w:r>
      <w:r>
        <w:tab/>
      </w:r>
      <w:r w:rsidR="00E34C89">
        <w:t xml:space="preserve">In </w:t>
      </w:r>
      <w:r w:rsidR="00187E27" w:rsidRPr="00387BEB">
        <w:rPr>
          <w:i/>
        </w:rPr>
        <w:t>S v Chapman</w:t>
      </w:r>
      <w:r w:rsidR="00E34C89">
        <w:rPr>
          <w:i/>
        </w:rPr>
        <w:t xml:space="preserve"> </w:t>
      </w:r>
      <w:r w:rsidR="00E34C89">
        <w:t>the court held</w:t>
      </w:r>
      <w:r w:rsidR="00080750">
        <w:t>:</w:t>
      </w:r>
      <w:r w:rsidR="001C7A1E">
        <w:rPr>
          <w:rStyle w:val="FootnoteReference"/>
        </w:rPr>
        <w:footnoteReference w:id="12"/>
      </w:r>
      <w:r w:rsidR="001C7A1E">
        <w:t xml:space="preserve"> </w:t>
      </w:r>
    </w:p>
    <w:p w14:paraId="29045112" w14:textId="69DFC1FA" w:rsidR="001C7A1E" w:rsidRPr="00387BEB" w:rsidRDefault="00387BEB" w:rsidP="00387BEB">
      <w:pPr>
        <w:spacing w:after="0" w:line="360" w:lineRule="auto"/>
        <w:contextualSpacing/>
        <w:rPr>
          <w:iCs/>
        </w:rPr>
      </w:pPr>
      <w:r>
        <w:rPr>
          <w:sz w:val="22"/>
        </w:rPr>
        <w:t>‘</w:t>
      </w:r>
      <w:r w:rsidRPr="00387BEB">
        <w:rPr>
          <w:iCs/>
          <w:sz w:val="22"/>
          <w:lang w:val="en-US"/>
        </w:rPr>
        <w:t>Women in this country are entitled to the protection of these rights. They have a legitimate claim to walk peacefully on the streets, to enjoy their shopping and their entertainment, to go and come from work, and to enjoy the peace and tranquillity of their homes without the fear, the apprehension and the insecurity which constantly diminishes the quality and enjoyment of their lives . . . The Courts are under a duty to send a clear message to the accused, to other potential rapists and to the community: We are determined to protect the equality, dignity and freedom of all women, and we shall show no mercy to those who seek to invade those rights.</w:t>
      </w:r>
      <w:r>
        <w:rPr>
          <w:iCs/>
          <w:sz w:val="22"/>
        </w:rPr>
        <w:t>’</w:t>
      </w:r>
    </w:p>
    <w:p w14:paraId="7C84934C" w14:textId="77777777" w:rsidR="00761D89" w:rsidRDefault="00761D89" w:rsidP="005C7F4C">
      <w:pPr>
        <w:spacing w:after="0" w:line="360" w:lineRule="auto"/>
        <w:contextualSpacing/>
      </w:pPr>
    </w:p>
    <w:p w14:paraId="483A2005" w14:textId="42037DCE" w:rsidR="00372DC7" w:rsidRDefault="00372DC7" w:rsidP="005C7F4C">
      <w:pPr>
        <w:spacing w:after="0" w:line="360" w:lineRule="auto"/>
        <w:contextualSpacing/>
      </w:pPr>
      <w:r>
        <w:t>[</w:t>
      </w:r>
      <w:r w:rsidR="009A422B">
        <w:t>3</w:t>
      </w:r>
      <w:r w:rsidR="008D3761">
        <w:t>2</w:t>
      </w:r>
      <w:r>
        <w:t>]</w:t>
      </w:r>
      <w:r>
        <w:tab/>
      </w:r>
      <w:r w:rsidR="00E34C89">
        <w:t>The court also held</w:t>
      </w:r>
      <w:r w:rsidR="00BF71E7">
        <w:t xml:space="preserve"> in</w:t>
      </w:r>
      <w:r w:rsidR="00E34C89">
        <w:t xml:space="preserve"> </w:t>
      </w:r>
      <w:r w:rsidR="00AE7264" w:rsidRPr="00A4128C">
        <w:rPr>
          <w:i/>
        </w:rPr>
        <w:t>S v Rabie</w:t>
      </w:r>
      <w:r w:rsidR="00AE7264">
        <w:rPr>
          <w:rStyle w:val="FootnoteReference"/>
        </w:rPr>
        <w:footnoteReference w:id="13"/>
      </w:r>
      <w:r w:rsidR="00AE7264">
        <w:t xml:space="preserve"> </w:t>
      </w:r>
      <w:r w:rsidR="003224DC">
        <w:t xml:space="preserve">that </w:t>
      </w:r>
      <w:r w:rsidR="00E71FD6">
        <w:t>‘[p]</w:t>
      </w:r>
      <w:r w:rsidR="00E71FD6" w:rsidRPr="00E71FD6">
        <w:t>unishment should fit the criminal as well as the crime, be fair to society, and be blended with a measure of mercy according to the circumstances</w:t>
      </w:r>
      <w:r w:rsidR="00E71FD6">
        <w:t>’</w:t>
      </w:r>
      <w:r w:rsidR="003224DC">
        <w:t>.</w:t>
      </w:r>
      <w:r w:rsidR="0024741E">
        <w:t xml:space="preserve"> </w:t>
      </w:r>
    </w:p>
    <w:p w14:paraId="623E1B30" w14:textId="77777777" w:rsidR="008A178E" w:rsidRDefault="008A178E" w:rsidP="005C7F4C">
      <w:pPr>
        <w:spacing w:after="0" w:line="360" w:lineRule="auto"/>
        <w:contextualSpacing/>
      </w:pPr>
    </w:p>
    <w:p w14:paraId="03A5E0A6" w14:textId="7BCB5E67" w:rsidR="008A178E" w:rsidRDefault="008A178E" w:rsidP="005C7F4C">
      <w:pPr>
        <w:spacing w:after="0" w:line="360" w:lineRule="auto"/>
        <w:contextualSpacing/>
      </w:pPr>
      <w:r>
        <w:t>[33]</w:t>
      </w:r>
      <w:r>
        <w:tab/>
      </w:r>
      <w:r w:rsidR="00BF71E7">
        <w:t>In</w:t>
      </w:r>
      <w:r>
        <w:t xml:space="preserve"> </w:t>
      </w:r>
      <w:r w:rsidRPr="00387BEB">
        <w:rPr>
          <w:i/>
        </w:rPr>
        <w:t xml:space="preserve">S v Banda and </w:t>
      </w:r>
      <w:r w:rsidRPr="008D6806">
        <w:rPr>
          <w:i/>
        </w:rPr>
        <w:t>others</w:t>
      </w:r>
      <w:r>
        <w:rPr>
          <w:rStyle w:val="FootnoteReference"/>
        </w:rPr>
        <w:footnoteReference w:id="14"/>
      </w:r>
      <w:r>
        <w:t xml:space="preserve"> </w:t>
      </w:r>
      <w:r w:rsidR="00BF71E7">
        <w:t xml:space="preserve">it was held </w:t>
      </w:r>
      <w:r>
        <w:t>the court will have to take into consideration the accused’s personal circumstances, the interests of society as well as the seriousness of the offences.</w:t>
      </w:r>
    </w:p>
    <w:p w14:paraId="31D00041" w14:textId="77777777" w:rsidR="00372DC7" w:rsidRDefault="00372DC7" w:rsidP="005C7F4C">
      <w:pPr>
        <w:spacing w:after="0" w:line="360" w:lineRule="auto"/>
        <w:ind w:left="709" w:hanging="709"/>
        <w:contextualSpacing/>
      </w:pPr>
    </w:p>
    <w:p w14:paraId="4A6C96BB" w14:textId="03A99B17" w:rsidR="00681462" w:rsidRDefault="00372DC7" w:rsidP="005C7F4C">
      <w:pPr>
        <w:spacing w:after="0" w:line="360" w:lineRule="auto"/>
        <w:contextualSpacing/>
      </w:pPr>
      <w:r>
        <w:t>[</w:t>
      </w:r>
      <w:r w:rsidR="009A422B">
        <w:t>3</w:t>
      </w:r>
      <w:r w:rsidR="00640C65">
        <w:t>4</w:t>
      </w:r>
      <w:r>
        <w:t>]</w:t>
      </w:r>
      <w:r>
        <w:tab/>
      </w:r>
      <w:r w:rsidR="00A01C31">
        <w:t>The c</w:t>
      </w:r>
      <w:r w:rsidR="00681462">
        <w:t xml:space="preserve">ourt </w:t>
      </w:r>
      <w:r w:rsidR="00FA07B7">
        <w:t xml:space="preserve">a </w:t>
      </w:r>
      <w:r w:rsidR="00FA07B7" w:rsidRPr="004E67E2">
        <w:rPr>
          <w:i/>
        </w:rPr>
        <w:t>quo</w:t>
      </w:r>
      <w:r w:rsidR="00681462">
        <w:t xml:space="preserve"> considered the personal circumstances of the </w:t>
      </w:r>
      <w:r w:rsidR="0013529C">
        <w:t>appellant</w:t>
      </w:r>
      <w:r w:rsidR="00681462">
        <w:t>.</w:t>
      </w:r>
      <w:r w:rsidR="0024741E">
        <w:t xml:space="preserve"> </w:t>
      </w:r>
      <w:r w:rsidR="00681462">
        <w:t>He was 57 years old at the time of the commission of the offences, a first offender, in stable self-employment as the sheriff of Greytown and his family’s breadwinner.</w:t>
      </w:r>
      <w:r w:rsidR="0024741E">
        <w:t xml:space="preserve"> </w:t>
      </w:r>
      <w:r w:rsidR="00681462">
        <w:t xml:space="preserve">He displayed no remorse for violating the </w:t>
      </w:r>
      <w:r w:rsidR="0013529C">
        <w:t>complainant</w:t>
      </w:r>
      <w:r w:rsidR="00681462">
        <w:t>.</w:t>
      </w:r>
      <w:r w:rsidR="0024741E">
        <w:t xml:space="preserve"> </w:t>
      </w:r>
      <w:r w:rsidR="00D210F4">
        <w:t>It must be added that a</w:t>
      </w:r>
      <w:r w:rsidR="00681462">
        <w:t xml:space="preserve">s a result of his false denial, he put </w:t>
      </w:r>
      <w:r w:rsidR="00D210F4">
        <w:t>the complainant</w:t>
      </w:r>
      <w:r w:rsidR="00681462">
        <w:t xml:space="preserve"> through the gruelling, </w:t>
      </w:r>
      <w:r w:rsidR="00D210F4">
        <w:t xml:space="preserve">and </w:t>
      </w:r>
      <w:r w:rsidR="00681462">
        <w:t>unpleasant experience of having to testify about her ordeal.</w:t>
      </w:r>
      <w:r w:rsidR="0024741E">
        <w:t xml:space="preserve"> </w:t>
      </w:r>
      <w:r w:rsidR="00681462">
        <w:t xml:space="preserve">While the </w:t>
      </w:r>
      <w:r w:rsidR="0013529C">
        <w:t>appellant</w:t>
      </w:r>
      <w:r w:rsidR="00681462">
        <w:t>’s lack of remorse is not an aggravating factor</w:t>
      </w:r>
      <w:r w:rsidR="00D210F4">
        <w:t>,</w:t>
      </w:r>
      <w:r w:rsidR="00681462">
        <w:rPr>
          <w:rStyle w:val="FootnoteReference"/>
        </w:rPr>
        <w:footnoteReference w:id="15"/>
      </w:r>
      <w:r w:rsidR="00681462">
        <w:t xml:space="preserve"> it is indicative of a failure on his part to take responsibility for his actions and of an absence o</w:t>
      </w:r>
      <w:r w:rsidR="00A01C31">
        <w:t>f empathy for his victim.</w:t>
      </w:r>
      <w:r w:rsidR="0024741E">
        <w:t xml:space="preserve"> </w:t>
      </w:r>
      <w:r w:rsidR="00A01C31">
        <w:t>The c</w:t>
      </w:r>
      <w:r w:rsidR="00681462">
        <w:t xml:space="preserve">ourt </w:t>
      </w:r>
      <w:r w:rsidR="00FA07B7" w:rsidRPr="001A72F8">
        <w:rPr>
          <w:i/>
        </w:rPr>
        <w:t>a quo</w:t>
      </w:r>
      <w:r w:rsidR="00681462">
        <w:t xml:space="preserve"> took most of these factors into account. </w:t>
      </w:r>
    </w:p>
    <w:p w14:paraId="42DF6EEE" w14:textId="77777777" w:rsidR="00681462" w:rsidRDefault="00681462" w:rsidP="005C7F4C">
      <w:pPr>
        <w:spacing w:after="0" w:line="360" w:lineRule="auto"/>
        <w:ind w:left="709" w:hanging="709"/>
        <w:contextualSpacing/>
      </w:pPr>
    </w:p>
    <w:p w14:paraId="1DBF240D" w14:textId="4501AD4E" w:rsidR="00681462" w:rsidRDefault="00681462" w:rsidP="005C7F4C">
      <w:pPr>
        <w:spacing w:after="0" w:line="360" w:lineRule="auto"/>
        <w:contextualSpacing/>
      </w:pPr>
      <w:r>
        <w:t>[</w:t>
      </w:r>
      <w:r w:rsidR="009A422B">
        <w:t>3</w:t>
      </w:r>
      <w:r w:rsidR="00640C65">
        <w:t>5</w:t>
      </w:r>
      <w:r>
        <w:t>]</w:t>
      </w:r>
      <w:r>
        <w:tab/>
        <w:t xml:space="preserve">The court </w:t>
      </w:r>
      <w:r w:rsidR="00FA07B7" w:rsidRPr="001A72F8">
        <w:rPr>
          <w:i/>
        </w:rPr>
        <w:t>a quo</w:t>
      </w:r>
      <w:r>
        <w:t xml:space="preserve"> also took into account the </w:t>
      </w:r>
      <w:r w:rsidR="0013529C">
        <w:t>complainant</w:t>
      </w:r>
      <w:r>
        <w:t xml:space="preserve">’s circumstances as contained in the victim impact statement. It is apparent from this statement that the offences left the </w:t>
      </w:r>
      <w:r w:rsidR="0013529C">
        <w:t>complainant</w:t>
      </w:r>
      <w:r>
        <w:t xml:space="preserve"> traumatised and she tried to commit suicide on several occasions. T</w:t>
      </w:r>
      <w:r w:rsidR="003224DC">
        <w:t xml:space="preserve">he </w:t>
      </w:r>
      <w:r w:rsidR="0013529C">
        <w:t>complainant</w:t>
      </w:r>
      <w:r w:rsidR="003224DC">
        <w:t xml:space="preserve"> was an orphan</w:t>
      </w:r>
      <w:r w:rsidR="008A588F">
        <w:t>,</w:t>
      </w:r>
      <w:r w:rsidR="003224DC">
        <w:t xml:space="preserve"> being </w:t>
      </w:r>
      <w:r>
        <w:t xml:space="preserve">raised by step-parents and </w:t>
      </w:r>
      <w:r w:rsidR="003224DC">
        <w:t xml:space="preserve">these step-parents together with the church and the </w:t>
      </w:r>
      <w:r w:rsidR="0013529C">
        <w:t>appellant</w:t>
      </w:r>
      <w:r w:rsidR="003224DC">
        <w:t xml:space="preserve"> </w:t>
      </w:r>
      <w:r w:rsidR="00665B2A">
        <w:t xml:space="preserve">colluded to force the </w:t>
      </w:r>
      <w:r w:rsidR="0013529C">
        <w:t>complainant</w:t>
      </w:r>
      <w:r w:rsidR="00665B2A">
        <w:t xml:space="preserve"> into a marriage. The </w:t>
      </w:r>
      <w:r w:rsidR="0013529C">
        <w:t>complainant</w:t>
      </w:r>
      <w:r w:rsidR="00665B2A">
        <w:t xml:space="preserve"> was without any moral support and she was fighting alone for justice.</w:t>
      </w:r>
      <w:r w:rsidR="0024741E">
        <w:t xml:space="preserve"> </w:t>
      </w:r>
      <w:r>
        <w:t>T</w:t>
      </w:r>
      <w:r w:rsidR="00665B2A">
        <w:t xml:space="preserve">he </w:t>
      </w:r>
      <w:r w:rsidR="0013529C">
        <w:t>complainant</w:t>
      </w:r>
      <w:r w:rsidR="00665B2A">
        <w:t xml:space="preserve"> was an innocent, defenceless and vulnerable child </w:t>
      </w:r>
      <w:r w:rsidR="008A588F">
        <w:t xml:space="preserve">at the time, </w:t>
      </w:r>
      <w:r w:rsidR="00665B2A">
        <w:t>who now</w:t>
      </w:r>
      <w:r w:rsidR="00CB3050">
        <w:t xml:space="preserve"> has</w:t>
      </w:r>
      <w:r w:rsidR="00665B2A">
        <w:t xml:space="preserve"> to live</w:t>
      </w:r>
      <w:r w:rsidR="00CB3050" w:rsidRPr="00CB3050">
        <w:t xml:space="preserve"> </w:t>
      </w:r>
      <w:r w:rsidR="00CB3050">
        <w:t>for the rest of her life</w:t>
      </w:r>
      <w:r w:rsidR="00665B2A">
        <w:t xml:space="preserve"> with these emotional scars and </w:t>
      </w:r>
      <w:r w:rsidR="008A588F">
        <w:t xml:space="preserve">the </w:t>
      </w:r>
      <w:r w:rsidR="00665B2A">
        <w:t>stigma of having been humiliated and violated</w:t>
      </w:r>
      <w:r w:rsidR="00EB1DC0">
        <w:t>.</w:t>
      </w:r>
      <w:r w:rsidR="0024741E">
        <w:t xml:space="preserve"> </w:t>
      </w:r>
    </w:p>
    <w:p w14:paraId="748EDBB5" w14:textId="77777777" w:rsidR="00681462" w:rsidRDefault="00681462" w:rsidP="005C7F4C">
      <w:pPr>
        <w:spacing w:after="0" w:line="360" w:lineRule="auto"/>
        <w:ind w:left="709" w:hanging="709"/>
        <w:contextualSpacing/>
      </w:pPr>
    </w:p>
    <w:p w14:paraId="7874B5AA" w14:textId="6E01ED04" w:rsidR="00372DC7" w:rsidRDefault="009A422B" w:rsidP="005C7F4C">
      <w:pPr>
        <w:spacing w:after="0" w:line="360" w:lineRule="auto"/>
        <w:contextualSpacing/>
      </w:pPr>
      <w:r>
        <w:t>[3</w:t>
      </w:r>
      <w:r w:rsidR="00640C65">
        <w:t>6</w:t>
      </w:r>
      <w:r>
        <w:t>]</w:t>
      </w:r>
      <w:r>
        <w:tab/>
      </w:r>
      <w:r w:rsidR="00A01C31">
        <w:t xml:space="preserve">The court </w:t>
      </w:r>
      <w:r w:rsidR="00FA07B7" w:rsidRPr="001A72F8">
        <w:rPr>
          <w:i/>
        </w:rPr>
        <w:t>a quo</w:t>
      </w:r>
      <w:r w:rsidR="00A01C31">
        <w:t xml:space="preserve"> </w:t>
      </w:r>
      <w:r w:rsidR="00EB1DC0">
        <w:t xml:space="preserve">further took into account that the </w:t>
      </w:r>
      <w:r w:rsidR="0013529C">
        <w:t>appellant</w:t>
      </w:r>
      <w:r w:rsidR="00A01C31">
        <w:t xml:space="preserve"> knew very well that the </w:t>
      </w:r>
      <w:r w:rsidR="0013529C">
        <w:t>complainant</w:t>
      </w:r>
      <w:r w:rsidR="00EB1DC0">
        <w:t xml:space="preserve"> </w:t>
      </w:r>
      <w:r w:rsidR="00D210F4">
        <w:t>no longer</w:t>
      </w:r>
      <w:r w:rsidR="00EB1DC0">
        <w:t xml:space="preserve"> want</w:t>
      </w:r>
      <w:r w:rsidR="00D210F4">
        <w:t>ed</w:t>
      </w:r>
      <w:r w:rsidR="00EB1DC0">
        <w:t xml:space="preserve"> </w:t>
      </w:r>
      <w:r w:rsidR="00D210F4">
        <w:t xml:space="preserve">to go ahead with </w:t>
      </w:r>
      <w:r w:rsidR="00EB1DC0">
        <w:t xml:space="preserve">the marriage and that the sexual </w:t>
      </w:r>
      <w:r w:rsidR="00CB1357">
        <w:t xml:space="preserve">intercourse was without the </w:t>
      </w:r>
      <w:r w:rsidR="0013529C">
        <w:t>complainant</w:t>
      </w:r>
      <w:r w:rsidR="00CB1357">
        <w:t>’s consent.</w:t>
      </w:r>
      <w:r w:rsidR="0024741E">
        <w:t xml:space="preserve"> </w:t>
      </w:r>
      <w:r w:rsidR="00CB1357">
        <w:t>Notwithstanding</w:t>
      </w:r>
      <w:r w:rsidR="00D210F4">
        <w:t xml:space="preserve"> her wishes</w:t>
      </w:r>
      <w:r w:rsidR="00CB1357">
        <w:t xml:space="preserve">, the </w:t>
      </w:r>
      <w:r w:rsidR="0013529C">
        <w:t>appellant</w:t>
      </w:r>
      <w:r w:rsidR="00A01C31">
        <w:t xml:space="preserve"> proceeded </w:t>
      </w:r>
      <w:r w:rsidR="00CB1357">
        <w:t xml:space="preserve">to kidnap the </w:t>
      </w:r>
      <w:r w:rsidR="0013529C">
        <w:t>complainant</w:t>
      </w:r>
      <w:r w:rsidR="00A01C31">
        <w:t xml:space="preserve"> with the assistance of two men</w:t>
      </w:r>
      <w:r w:rsidR="00CB1357">
        <w:t xml:space="preserve"> and raped her </w:t>
      </w:r>
      <w:r w:rsidR="00A01C31">
        <w:t>on several occasions</w:t>
      </w:r>
      <w:r w:rsidR="00CB1357">
        <w:t>.</w:t>
      </w:r>
      <w:r w:rsidR="0024741E">
        <w:t xml:space="preserve"> </w:t>
      </w:r>
      <w:r w:rsidR="00CB1357">
        <w:t>On the last day</w:t>
      </w:r>
      <w:r w:rsidR="00CB3050">
        <w:t>,</w:t>
      </w:r>
      <w:r w:rsidR="00CB1357">
        <w:t xml:space="preserve"> the </w:t>
      </w:r>
      <w:r w:rsidR="0013529C">
        <w:t>complainant</w:t>
      </w:r>
      <w:r w:rsidR="00CB1357">
        <w:t xml:space="preserve"> was handcuffed to a table leg as if she </w:t>
      </w:r>
      <w:r w:rsidR="00A15B4A">
        <w:t>was an animal.</w:t>
      </w:r>
      <w:r w:rsidR="0024741E">
        <w:t xml:space="preserve"> </w:t>
      </w:r>
    </w:p>
    <w:p w14:paraId="084AF180" w14:textId="77777777" w:rsidR="00372DC7" w:rsidRDefault="00372DC7" w:rsidP="005C7F4C">
      <w:pPr>
        <w:spacing w:after="0" w:line="360" w:lineRule="auto"/>
        <w:ind w:left="709" w:hanging="709"/>
        <w:contextualSpacing/>
      </w:pPr>
    </w:p>
    <w:p w14:paraId="59C59DE7" w14:textId="21A4FDCC" w:rsidR="00372DC7" w:rsidRPr="006A1A52" w:rsidRDefault="00372DC7" w:rsidP="005C7F4C">
      <w:pPr>
        <w:spacing w:after="0" w:line="360" w:lineRule="auto"/>
        <w:contextualSpacing/>
        <w:rPr>
          <w:iCs/>
        </w:rPr>
      </w:pPr>
      <w:r>
        <w:t>[</w:t>
      </w:r>
      <w:r w:rsidR="009A422B">
        <w:t>3</w:t>
      </w:r>
      <w:r w:rsidR="00640C65">
        <w:t>7</w:t>
      </w:r>
      <w:r>
        <w:t>]</w:t>
      </w:r>
      <w:r>
        <w:tab/>
      </w:r>
      <w:r w:rsidR="00A01C31">
        <w:t xml:space="preserve">The court </w:t>
      </w:r>
      <w:r w:rsidR="00FA07B7" w:rsidRPr="001A72F8">
        <w:rPr>
          <w:i/>
        </w:rPr>
        <w:t>a quo</w:t>
      </w:r>
      <w:r w:rsidR="00A15B4A">
        <w:t xml:space="preserve"> found</w:t>
      </w:r>
      <w:r w:rsidR="003867D9">
        <w:t xml:space="preserve"> that </w:t>
      </w:r>
      <w:r w:rsidR="006B0B95">
        <w:t xml:space="preserve">a </w:t>
      </w:r>
      <w:r w:rsidR="003867D9">
        <w:t xml:space="preserve">custodial sentence </w:t>
      </w:r>
      <w:r w:rsidR="006B0B95">
        <w:t xml:space="preserve">was </w:t>
      </w:r>
      <w:r w:rsidR="003867D9">
        <w:t>the most appropriate sentence in the circumstances.</w:t>
      </w:r>
      <w:r w:rsidR="0024741E">
        <w:t xml:space="preserve"> </w:t>
      </w:r>
      <w:r w:rsidR="003867D9">
        <w:t>I can</w:t>
      </w:r>
      <w:r w:rsidR="00A01C31">
        <w:t xml:space="preserve"> detect no misdirection in the c</w:t>
      </w:r>
      <w:r w:rsidR="003867D9">
        <w:t xml:space="preserve">ourt </w:t>
      </w:r>
      <w:r w:rsidR="00FA07B7" w:rsidRPr="001A72F8">
        <w:rPr>
          <w:i/>
        </w:rPr>
        <w:t>a quo</w:t>
      </w:r>
      <w:r w:rsidR="00E17187">
        <w:t>’s</w:t>
      </w:r>
      <w:r w:rsidR="003867D9">
        <w:t xml:space="preserve"> approach to </w:t>
      </w:r>
      <w:r w:rsidR="00E17187">
        <w:t>sentence.</w:t>
      </w:r>
      <w:r w:rsidR="0024741E">
        <w:t xml:space="preserve"> </w:t>
      </w:r>
      <w:r w:rsidR="00E17187">
        <w:t>The offences, for the reasons cited above, are of a particular serious nature.</w:t>
      </w:r>
      <w:r w:rsidR="0024741E">
        <w:t xml:space="preserve"> </w:t>
      </w:r>
      <w:r w:rsidR="00E17187">
        <w:t xml:space="preserve">The personal circumstances of the </w:t>
      </w:r>
      <w:r w:rsidR="0013529C">
        <w:t>appellant</w:t>
      </w:r>
      <w:r w:rsidR="00E17187">
        <w:t xml:space="preserve"> have properly </w:t>
      </w:r>
      <w:r w:rsidR="00772FB3">
        <w:t xml:space="preserve">been </w:t>
      </w:r>
      <w:r w:rsidR="00E17187">
        <w:t>weighed against the seriousness of the offences and the interests of society.</w:t>
      </w:r>
      <w:r w:rsidR="0024741E">
        <w:t xml:space="preserve"> </w:t>
      </w:r>
      <w:r w:rsidR="00E17187">
        <w:t>The carefully cons</w:t>
      </w:r>
      <w:r w:rsidR="00A01C31">
        <w:t>idered sentence imposed by the c</w:t>
      </w:r>
      <w:r w:rsidR="00E17187">
        <w:t xml:space="preserve">ourt </w:t>
      </w:r>
      <w:r w:rsidR="00FA07B7" w:rsidRPr="001A72F8">
        <w:rPr>
          <w:i/>
        </w:rPr>
        <w:t>a quo</w:t>
      </w:r>
      <w:r w:rsidR="00E17187">
        <w:t xml:space="preserve"> is found to be </w:t>
      </w:r>
      <w:r w:rsidR="00E17187" w:rsidRPr="006A1A52">
        <w:t xml:space="preserve">proportionate </w:t>
      </w:r>
      <w:r w:rsidR="009849F3" w:rsidRPr="006A1A52">
        <w:t xml:space="preserve">to </w:t>
      </w:r>
      <w:r w:rsidR="0095379B" w:rsidRPr="006A1A52">
        <w:t>‘</w:t>
      </w:r>
      <w:r w:rsidR="009849F3" w:rsidRPr="006A1A52">
        <w:rPr>
          <w:iCs/>
        </w:rPr>
        <w:t>the crime, the criminal and the legitimate needs of society</w:t>
      </w:r>
      <w:r w:rsidR="0095379B" w:rsidRPr="006A1A52">
        <w:t>’.</w:t>
      </w:r>
      <w:r w:rsidR="009849F3" w:rsidRPr="006A1A52">
        <w:rPr>
          <w:rStyle w:val="FootnoteReference"/>
        </w:rPr>
        <w:footnoteReference w:id="16"/>
      </w:r>
      <w:r w:rsidR="0024741E" w:rsidRPr="006A1A52">
        <w:t xml:space="preserve"> </w:t>
      </w:r>
      <w:r w:rsidR="005729C5">
        <w:t xml:space="preserve">I am of the view that the court a </w:t>
      </w:r>
      <w:r w:rsidR="005729C5" w:rsidRPr="005729C5">
        <w:rPr>
          <w:i/>
        </w:rPr>
        <w:t>quo</w:t>
      </w:r>
      <w:r w:rsidR="005729C5">
        <w:t xml:space="preserve"> correctly found that t</w:t>
      </w:r>
      <w:r w:rsidR="00C5606F">
        <w:t xml:space="preserve">here are no substantial and compelling circumstances </w:t>
      </w:r>
      <w:r w:rsidR="005729C5">
        <w:t>to</w:t>
      </w:r>
      <w:r w:rsidR="00C5606F">
        <w:t xml:space="preserve"> justify a deviation from the imposition of life imprisonment in respect of the rape conviction.</w:t>
      </w:r>
    </w:p>
    <w:p w14:paraId="5BCEB4B4" w14:textId="77777777" w:rsidR="00372DC7" w:rsidRDefault="00372DC7" w:rsidP="005C7F4C">
      <w:pPr>
        <w:spacing w:after="0" w:line="360" w:lineRule="auto"/>
        <w:ind w:left="709" w:hanging="709"/>
        <w:contextualSpacing/>
      </w:pPr>
    </w:p>
    <w:p w14:paraId="5EDABAEC" w14:textId="05EC91EF" w:rsidR="00372DC7" w:rsidRDefault="00372DC7" w:rsidP="005C7F4C">
      <w:pPr>
        <w:spacing w:after="0" w:line="360" w:lineRule="auto"/>
        <w:contextualSpacing/>
      </w:pPr>
      <w:r>
        <w:t>[</w:t>
      </w:r>
      <w:r w:rsidR="009A422B">
        <w:t>3</w:t>
      </w:r>
      <w:r w:rsidR="00640C65">
        <w:t>8</w:t>
      </w:r>
      <w:r>
        <w:t>]</w:t>
      </w:r>
      <w:r>
        <w:tab/>
      </w:r>
      <w:r w:rsidR="00B25BD8">
        <w:t>In the circumstances</w:t>
      </w:r>
      <w:r w:rsidR="001E2122">
        <w:t>,</w:t>
      </w:r>
      <w:r w:rsidR="00B25BD8">
        <w:t xml:space="preserve"> no basis</w:t>
      </w:r>
      <w:r w:rsidR="000658CF">
        <w:t xml:space="preserve"> has been established for this c</w:t>
      </w:r>
      <w:r w:rsidR="00B25BD8">
        <w:t>ourt to interfere with the sentence imposed b</w:t>
      </w:r>
      <w:r w:rsidR="000658CF">
        <w:t>y the c</w:t>
      </w:r>
      <w:r w:rsidR="00B25BD8">
        <w:t xml:space="preserve">ourt </w:t>
      </w:r>
      <w:r w:rsidR="00FA07B7" w:rsidRPr="001A72F8">
        <w:rPr>
          <w:i/>
        </w:rPr>
        <w:t>a quo</w:t>
      </w:r>
      <w:r w:rsidR="00B25BD8">
        <w:t>.</w:t>
      </w:r>
      <w:r w:rsidR="0024741E">
        <w:t xml:space="preserve"> </w:t>
      </w:r>
      <w:r w:rsidR="00B25BD8">
        <w:t xml:space="preserve">The appeal against sentence must therefore </w:t>
      </w:r>
      <w:r w:rsidR="001E2122">
        <w:t xml:space="preserve">also </w:t>
      </w:r>
      <w:r w:rsidR="00B25BD8">
        <w:t>fail.</w:t>
      </w:r>
      <w:r w:rsidR="0024741E">
        <w:t xml:space="preserve"> </w:t>
      </w:r>
    </w:p>
    <w:p w14:paraId="01CEBDA7" w14:textId="77777777" w:rsidR="00B25BD8" w:rsidRDefault="00B25BD8" w:rsidP="005C7F4C">
      <w:pPr>
        <w:spacing w:after="0" w:line="360" w:lineRule="auto"/>
        <w:ind w:left="709" w:hanging="709"/>
        <w:contextualSpacing/>
        <w:rPr>
          <w:b/>
          <w:bCs/>
          <w:u w:val="single"/>
        </w:rPr>
      </w:pPr>
    </w:p>
    <w:p w14:paraId="3D65042D" w14:textId="5FA7430E" w:rsidR="00372DC7" w:rsidRPr="005C7F4C" w:rsidRDefault="005C7F4C" w:rsidP="005C7F4C">
      <w:pPr>
        <w:spacing w:after="0" w:line="360" w:lineRule="auto"/>
        <w:ind w:left="709" w:hanging="709"/>
        <w:contextualSpacing/>
        <w:rPr>
          <w:b/>
          <w:bCs/>
        </w:rPr>
      </w:pPr>
      <w:r w:rsidRPr="005C7F4C">
        <w:rPr>
          <w:b/>
          <w:bCs/>
        </w:rPr>
        <w:t>Order</w:t>
      </w:r>
    </w:p>
    <w:p w14:paraId="0745967B" w14:textId="7CAD0E24" w:rsidR="001E2122" w:rsidRDefault="00372DC7" w:rsidP="005C7F4C">
      <w:pPr>
        <w:spacing w:after="0" w:line="360" w:lineRule="auto"/>
        <w:ind w:left="709" w:hanging="709"/>
        <w:contextualSpacing/>
      </w:pPr>
      <w:r>
        <w:t>[</w:t>
      </w:r>
      <w:r w:rsidR="009A422B">
        <w:t>3</w:t>
      </w:r>
      <w:r w:rsidR="00640C65">
        <w:t>9</w:t>
      </w:r>
      <w:r>
        <w:t>]</w:t>
      </w:r>
      <w:r>
        <w:tab/>
      </w:r>
      <w:r w:rsidR="00F52382">
        <w:t xml:space="preserve">In the result, I make the </w:t>
      </w:r>
      <w:r w:rsidR="001E2122">
        <w:t>following order:</w:t>
      </w:r>
    </w:p>
    <w:p w14:paraId="50AA7611" w14:textId="2EC469FF" w:rsidR="009849F3" w:rsidRDefault="001E2122" w:rsidP="005C7F4C">
      <w:pPr>
        <w:spacing w:after="0" w:line="360" w:lineRule="auto"/>
        <w:ind w:left="709" w:hanging="709"/>
        <w:contextualSpacing/>
      </w:pPr>
      <w:r>
        <w:t>1.</w:t>
      </w:r>
      <w:r>
        <w:tab/>
      </w:r>
      <w:r w:rsidR="00B25BD8">
        <w:t>The appeal against conviction and sentence is dismissed.</w:t>
      </w:r>
      <w:r w:rsidR="0024741E">
        <w:t xml:space="preserve"> </w:t>
      </w:r>
    </w:p>
    <w:p w14:paraId="06A45939" w14:textId="77777777" w:rsidR="001F1607" w:rsidRPr="00692004" w:rsidRDefault="001F1607" w:rsidP="005C7F4C">
      <w:pPr>
        <w:spacing w:after="0" w:line="360" w:lineRule="auto"/>
        <w:ind w:left="709" w:hanging="709"/>
        <w:contextualSpacing/>
      </w:pPr>
    </w:p>
    <w:p w14:paraId="4CD65A47" w14:textId="77777777" w:rsidR="005917C6" w:rsidRDefault="005917C6" w:rsidP="005C7F4C">
      <w:pPr>
        <w:pStyle w:val="ListParagraph"/>
        <w:spacing w:after="0" w:line="360" w:lineRule="auto"/>
        <w:ind w:left="567"/>
        <w:contextualSpacing/>
      </w:pPr>
    </w:p>
    <w:p w14:paraId="72381DF1" w14:textId="370A21CD" w:rsidR="00D615DB" w:rsidRDefault="0024741E" w:rsidP="001A72F8">
      <w:pPr>
        <w:spacing w:after="0" w:line="360" w:lineRule="auto"/>
        <w:ind w:left="4320" w:firstLine="720"/>
        <w:contextualSpacing/>
        <w:jc w:val="right"/>
      </w:pPr>
      <w:r>
        <w:t xml:space="preserve"> </w:t>
      </w:r>
      <w:r w:rsidR="005917C6">
        <w:t>________________</w:t>
      </w:r>
    </w:p>
    <w:p w14:paraId="6DE18987" w14:textId="5C54D917" w:rsidR="00D615DB" w:rsidRDefault="00D615DB" w:rsidP="001A72F8">
      <w:pPr>
        <w:spacing w:after="0" w:line="360" w:lineRule="auto"/>
        <w:ind w:left="4320" w:firstLine="720"/>
        <w:contextualSpacing/>
        <w:jc w:val="right"/>
        <w:rPr>
          <w:b/>
        </w:rPr>
      </w:pPr>
      <w:r>
        <w:rPr>
          <w:b/>
        </w:rPr>
        <w:t>PIETERSEN</w:t>
      </w:r>
      <w:r w:rsidR="00B25BD8">
        <w:rPr>
          <w:b/>
        </w:rPr>
        <w:t xml:space="preserve"> AJ</w:t>
      </w:r>
    </w:p>
    <w:p w14:paraId="18F92721" w14:textId="77777777" w:rsidR="00EE6559" w:rsidRDefault="00EE6559" w:rsidP="005C7F4C">
      <w:pPr>
        <w:spacing w:after="0" w:line="360" w:lineRule="auto"/>
        <w:contextualSpacing/>
        <w:jc w:val="left"/>
        <w:rPr>
          <w:b/>
        </w:rPr>
      </w:pPr>
    </w:p>
    <w:p w14:paraId="38A651EA" w14:textId="77777777" w:rsidR="00EE6559" w:rsidRDefault="00EE6559" w:rsidP="005C7F4C">
      <w:pPr>
        <w:spacing w:after="0" w:line="360" w:lineRule="auto"/>
        <w:contextualSpacing/>
        <w:jc w:val="left"/>
        <w:rPr>
          <w:b/>
        </w:rPr>
      </w:pPr>
    </w:p>
    <w:p w14:paraId="63F03994" w14:textId="59553BCF" w:rsidR="00204290" w:rsidRPr="00204290" w:rsidRDefault="00EE6559" w:rsidP="00204290">
      <w:pPr>
        <w:spacing w:after="0" w:line="360" w:lineRule="auto"/>
        <w:contextualSpacing/>
        <w:jc w:val="right"/>
      </w:pPr>
      <w:r w:rsidRPr="00204290">
        <w:t>I agree</w:t>
      </w:r>
      <w:r w:rsidR="00204290" w:rsidRPr="00204290">
        <w:t>.</w:t>
      </w:r>
    </w:p>
    <w:p w14:paraId="513CA728" w14:textId="77777777" w:rsidR="00204290" w:rsidRDefault="00204290" w:rsidP="00204290">
      <w:pPr>
        <w:spacing w:after="0" w:line="360" w:lineRule="auto"/>
        <w:contextualSpacing/>
        <w:jc w:val="right"/>
        <w:rPr>
          <w:b/>
        </w:rPr>
      </w:pPr>
    </w:p>
    <w:p w14:paraId="765F3049" w14:textId="5AC43331" w:rsidR="00EE6559" w:rsidRDefault="00204290" w:rsidP="00204290">
      <w:pPr>
        <w:spacing w:after="0" w:line="360" w:lineRule="auto"/>
        <w:contextualSpacing/>
        <w:jc w:val="right"/>
      </w:pPr>
      <w:r>
        <w:rPr>
          <w:b/>
        </w:rPr>
        <w:tab/>
      </w:r>
      <w:r w:rsidR="0024741E">
        <w:rPr>
          <w:b/>
        </w:rPr>
        <w:t xml:space="preserve"> </w:t>
      </w:r>
      <w:r w:rsidR="00EE6559">
        <w:t>________________</w:t>
      </w:r>
    </w:p>
    <w:p w14:paraId="3CCC4766" w14:textId="2B41F79A" w:rsidR="00EE6559" w:rsidRDefault="00EE6559" w:rsidP="00204290">
      <w:pPr>
        <w:spacing w:after="0" w:line="360" w:lineRule="auto"/>
        <w:ind w:left="4320" w:firstLine="720"/>
        <w:contextualSpacing/>
        <w:jc w:val="right"/>
        <w:rPr>
          <w:b/>
        </w:rPr>
      </w:pPr>
      <w:r>
        <w:rPr>
          <w:b/>
        </w:rPr>
        <w:t>MLABA AJ</w:t>
      </w:r>
    </w:p>
    <w:p w14:paraId="03DBD6AC" w14:textId="5FDA6774" w:rsidR="00EE6559" w:rsidRDefault="00EE6559" w:rsidP="005C7F4C">
      <w:pPr>
        <w:spacing w:after="0" w:line="360" w:lineRule="auto"/>
        <w:contextualSpacing/>
        <w:jc w:val="right"/>
        <w:rPr>
          <w:b/>
        </w:rPr>
      </w:pPr>
      <w:r>
        <w:rPr>
          <w:b/>
        </w:rPr>
        <w:t xml:space="preserve"> </w:t>
      </w:r>
    </w:p>
    <w:p w14:paraId="4D3ADFEA" w14:textId="29BB2C92" w:rsidR="00EE6559" w:rsidRDefault="00EE6559" w:rsidP="005C7F4C">
      <w:pPr>
        <w:spacing w:after="0" w:line="360" w:lineRule="auto"/>
        <w:contextualSpacing/>
        <w:jc w:val="left"/>
        <w:rPr>
          <w:b/>
        </w:rPr>
      </w:pPr>
    </w:p>
    <w:sectPr w:rsidR="00EE6559" w:rsidSect="005C7F4C">
      <w:headerReference w:type="default" r:id="rId9"/>
      <w:footerReference w:type="default" r:id="rId10"/>
      <w:pgSz w:w="11906" w:h="16838" w:code="9"/>
      <w:pgMar w:top="1440"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6B83" w14:textId="77777777" w:rsidR="00002697" w:rsidRDefault="00002697" w:rsidP="00E2040A">
      <w:pPr>
        <w:spacing w:after="0" w:line="240" w:lineRule="auto"/>
      </w:pPr>
      <w:r>
        <w:separator/>
      </w:r>
    </w:p>
  </w:endnote>
  <w:endnote w:type="continuationSeparator" w:id="0">
    <w:p w14:paraId="2141CCB7" w14:textId="77777777" w:rsidR="00002697" w:rsidRDefault="00002697" w:rsidP="00E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A3EE" w14:textId="77777777" w:rsidR="009F7279" w:rsidRDefault="009F7279">
    <w:pPr>
      <w:pStyle w:val="Footer"/>
    </w:pPr>
  </w:p>
  <w:p w14:paraId="30D0BF6C" w14:textId="77777777" w:rsidR="009F7279" w:rsidRDefault="009F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9CAD" w14:textId="77777777" w:rsidR="00002697" w:rsidRDefault="00002697" w:rsidP="00E2040A">
      <w:pPr>
        <w:spacing w:after="0" w:line="240" w:lineRule="auto"/>
      </w:pPr>
      <w:r>
        <w:separator/>
      </w:r>
    </w:p>
  </w:footnote>
  <w:footnote w:type="continuationSeparator" w:id="0">
    <w:p w14:paraId="433DCE5D" w14:textId="77777777" w:rsidR="00002697" w:rsidRDefault="00002697" w:rsidP="00E2040A">
      <w:pPr>
        <w:spacing w:after="0" w:line="240" w:lineRule="auto"/>
      </w:pPr>
      <w:r>
        <w:continuationSeparator/>
      </w:r>
    </w:p>
  </w:footnote>
  <w:footnote w:id="1">
    <w:p w14:paraId="486BC5E6" w14:textId="5F1B9F47" w:rsidR="009F7279" w:rsidRPr="00DC554E" w:rsidRDefault="009F7279" w:rsidP="00AE21C7">
      <w:pPr>
        <w:pStyle w:val="FootnoteText"/>
        <w:contextualSpacing/>
        <w:rPr>
          <w:lang w:val="en-GB"/>
        </w:rPr>
      </w:pPr>
      <w:r>
        <w:rPr>
          <w:rStyle w:val="FootnoteReference"/>
        </w:rPr>
        <w:footnoteRef/>
      </w:r>
      <w:r>
        <w:t xml:space="preserve"> </w:t>
      </w:r>
      <w:r w:rsidRPr="00281A21">
        <w:rPr>
          <w:i/>
          <w:lang w:val="en-GB"/>
        </w:rPr>
        <w:t xml:space="preserve">S v Sauls and others </w:t>
      </w:r>
      <w:r w:rsidRPr="00281A21">
        <w:rPr>
          <w:lang w:val="en-GB"/>
        </w:rPr>
        <w:t>1981 (3) SA 172 (A</w:t>
      </w:r>
      <w:r>
        <w:rPr>
          <w:lang w:val="en-GB"/>
        </w:rPr>
        <w:t xml:space="preserve">) at 180; and </w:t>
      </w:r>
      <w:r w:rsidRPr="0053778C">
        <w:rPr>
          <w:i/>
          <w:lang w:val="en-GB"/>
        </w:rPr>
        <w:t>ZF v S</w:t>
      </w:r>
      <w:r w:rsidRPr="00281A21">
        <w:rPr>
          <w:lang w:val="en-GB"/>
        </w:rPr>
        <w:t xml:space="preserve"> [2016] 1 All SA 296 (KZP)</w:t>
      </w:r>
      <w:r>
        <w:rPr>
          <w:lang w:val="en-GB"/>
        </w:rPr>
        <w:t xml:space="preserve"> para 34.</w:t>
      </w:r>
    </w:p>
  </w:footnote>
  <w:footnote w:id="2">
    <w:p w14:paraId="0B7E5074" w14:textId="146C11B7" w:rsidR="009F7279" w:rsidRPr="0053778C" w:rsidRDefault="009F7279">
      <w:pPr>
        <w:pStyle w:val="FootnoteText"/>
        <w:rPr>
          <w:lang w:val="en-GB"/>
        </w:rPr>
      </w:pPr>
      <w:r>
        <w:rPr>
          <w:rStyle w:val="FootnoteReference"/>
        </w:rPr>
        <w:footnoteRef/>
      </w:r>
      <w:r>
        <w:t xml:space="preserve"> </w:t>
      </w:r>
      <w:r w:rsidRPr="0053778C">
        <w:rPr>
          <w:i/>
        </w:rPr>
        <w:t>R v Nhlapo</w:t>
      </w:r>
      <w:r w:rsidRPr="009901B0">
        <w:t xml:space="preserve"> 1953</w:t>
      </w:r>
      <w:r>
        <w:t xml:space="preserve"> (1)</w:t>
      </w:r>
      <w:r w:rsidRPr="009901B0">
        <w:t xml:space="preserve"> </w:t>
      </w:r>
      <w:r>
        <w:t>PH H11 (A) at 17.</w:t>
      </w:r>
    </w:p>
  </w:footnote>
  <w:footnote w:id="3">
    <w:p w14:paraId="019CB558" w14:textId="0042E683" w:rsidR="009F7279" w:rsidRPr="0053778C" w:rsidRDefault="009F7279">
      <w:pPr>
        <w:pStyle w:val="FootnoteText"/>
        <w:rPr>
          <w:lang w:val="en-GB"/>
        </w:rPr>
      </w:pPr>
      <w:r>
        <w:rPr>
          <w:rStyle w:val="FootnoteReference"/>
        </w:rPr>
        <w:footnoteRef/>
      </w:r>
      <w:r>
        <w:t xml:space="preserve"> </w:t>
      </w:r>
      <w:r w:rsidRPr="0053778C">
        <w:rPr>
          <w:i/>
        </w:rPr>
        <w:t>S v Sauls and others</w:t>
      </w:r>
      <w:r w:rsidRPr="00DC7A43">
        <w:t xml:space="preserve"> 1981 (3) SA 172 (A)</w:t>
      </w:r>
      <w:r>
        <w:t>.</w:t>
      </w:r>
    </w:p>
  </w:footnote>
  <w:footnote w:id="4">
    <w:p w14:paraId="382ADC66" w14:textId="5D421C7B" w:rsidR="009F7279" w:rsidRPr="00A4128C" w:rsidRDefault="009F7279">
      <w:pPr>
        <w:pStyle w:val="FootnoteText"/>
        <w:rPr>
          <w:lang w:val="en-GB"/>
        </w:rPr>
      </w:pPr>
      <w:r>
        <w:rPr>
          <w:rStyle w:val="FootnoteReference"/>
        </w:rPr>
        <w:footnoteRef/>
      </w:r>
      <w:r>
        <w:t xml:space="preserve"> </w:t>
      </w:r>
      <w:r w:rsidRPr="00E77396">
        <w:rPr>
          <w:i/>
        </w:rPr>
        <w:t>S v Cwele</w:t>
      </w:r>
      <w:r>
        <w:rPr>
          <w:i/>
        </w:rPr>
        <w:t xml:space="preserve"> and another</w:t>
      </w:r>
      <w:r w:rsidRPr="00E77396">
        <w:t xml:space="preserve"> </w:t>
      </w:r>
      <w:r>
        <w:t xml:space="preserve">[2012] ZASCA 155; </w:t>
      </w:r>
      <w:r w:rsidRPr="00E77396">
        <w:t>2013 (1) SACR 4</w:t>
      </w:r>
      <w:r>
        <w:t>78</w:t>
      </w:r>
      <w:r w:rsidRPr="00E77396">
        <w:t xml:space="preserve"> (</w:t>
      </w:r>
      <w:r>
        <w:t>SC</w:t>
      </w:r>
      <w:r w:rsidRPr="00E77396">
        <w:t>A)</w:t>
      </w:r>
      <w:r>
        <w:t xml:space="preserve"> para 19.</w:t>
      </w:r>
    </w:p>
  </w:footnote>
  <w:footnote w:id="5">
    <w:p w14:paraId="5498B9F6" w14:textId="77777777" w:rsidR="009F7279" w:rsidRPr="00FF45ED" w:rsidRDefault="009F7279" w:rsidP="002D335E">
      <w:pPr>
        <w:pStyle w:val="FootnoteText"/>
        <w:rPr>
          <w:lang w:val="en-GB"/>
        </w:rPr>
      </w:pPr>
      <w:r>
        <w:rPr>
          <w:rStyle w:val="FootnoteReference"/>
        </w:rPr>
        <w:footnoteRef/>
      </w:r>
      <w:r>
        <w:t xml:space="preserve"> </w:t>
      </w:r>
      <w:r>
        <w:rPr>
          <w:lang w:val="en-GB"/>
        </w:rPr>
        <w:t>It bears mentioning that the existence of a marital relationship or any other type of relationship is in any event not a valid defence in terms of section 56 of the Criminal Law (Sexual Offences and Related Matters) Amendment Act 32 of 2007.</w:t>
      </w:r>
    </w:p>
  </w:footnote>
  <w:footnote w:id="6">
    <w:p w14:paraId="06403C99" w14:textId="215AF6FB" w:rsidR="009F7279" w:rsidRPr="008E254C" w:rsidRDefault="009F7279">
      <w:pPr>
        <w:pStyle w:val="FootnoteText"/>
        <w:contextualSpacing/>
        <w:rPr>
          <w:lang w:val="en-GB"/>
        </w:rPr>
      </w:pPr>
      <w:r>
        <w:rPr>
          <w:rStyle w:val="FootnoteReference"/>
        </w:rPr>
        <w:footnoteRef/>
      </w:r>
      <w:r>
        <w:t xml:space="preserve"> </w:t>
      </w:r>
      <w:r w:rsidRPr="00B6028A">
        <w:rPr>
          <w:i/>
          <w:lang w:val="en-GB"/>
        </w:rPr>
        <w:t>R v Dhlumayo and another</w:t>
      </w:r>
      <w:r>
        <w:rPr>
          <w:lang w:val="en-GB"/>
        </w:rPr>
        <w:t xml:space="preserve"> 1948 (2) SA 677 (A) at 705–706; </w:t>
      </w:r>
      <w:r w:rsidRPr="00B6028A">
        <w:rPr>
          <w:i/>
          <w:lang w:val="en-GB"/>
        </w:rPr>
        <w:t>S v Francis</w:t>
      </w:r>
      <w:r>
        <w:rPr>
          <w:lang w:val="en-GB"/>
        </w:rPr>
        <w:t xml:space="preserve"> 1991 (1) SACR 198 (A) at 204c–f; </w:t>
      </w:r>
      <w:r w:rsidRPr="00B6028A">
        <w:rPr>
          <w:i/>
          <w:lang w:val="en-GB"/>
        </w:rPr>
        <w:t>S v Hadebe and others</w:t>
      </w:r>
      <w:r>
        <w:rPr>
          <w:lang w:val="en-GB"/>
        </w:rPr>
        <w:t xml:space="preserve"> 1997 (2) SACR 641 (SCA) at 645e-f. </w:t>
      </w:r>
    </w:p>
  </w:footnote>
  <w:footnote w:id="7">
    <w:p w14:paraId="18F2AFAF" w14:textId="452B344A" w:rsidR="009F7279" w:rsidRPr="003E24E6" w:rsidRDefault="009F7279">
      <w:pPr>
        <w:pStyle w:val="FootnoteText"/>
        <w:contextualSpacing/>
        <w:rPr>
          <w:lang w:val="en-GB"/>
        </w:rPr>
      </w:pPr>
      <w:r>
        <w:rPr>
          <w:rStyle w:val="FootnoteReference"/>
        </w:rPr>
        <w:footnoteRef/>
      </w:r>
      <w:r>
        <w:t xml:space="preserve"> </w:t>
      </w:r>
      <w:r w:rsidRPr="00271D52">
        <w:rPr>
          <w:i/>
          <w:lang w:val="en-GB"/>
        </w:rPr>
        <w:t>S v Bogaards</w:t>
      </w:r>
      <w:r>
        <w:rPr>
          <w:lang w:val="en-GB"/>
        </w:rPr>
        <w:t xml:space="preserve"> [2012] ZACC 23; 2013 (1) SACR 1 (CC) para 41.</w:t>
      </w:r>
    </w:p>
  </w:footnote>
  <w:footnote w:id="8">
    <w:p w14:paraId="5FC4D7E6" w14:textId="09352546" w:rsidR="009F7279" w:rsidRPr="00692004" w:rsidRDefault="009F7279">
      <w:pPr>
        <w:pStyle w:val="FootnoteText"/>
        <w:contextualSpacing/>
        <w:rPr>
          <w:lang w:val="en-GB"/>
        </w:rPr>
      </w:pPr>
      <w:r>
        <w:rPr>
          <w:rStyle w:val="FootnoteReference"/>
        </w:rPr>
        <w:footnoteRef/>
      </w:r>
      <w:r>
        <w:t xml:space="preserve"> </w:t>
      </w:r>
      <w:r w:rsidRPr="00387BEB">
        <w:rPr>
          <w:i/>
          <w:lang w:val="en-GB"/>
        </w:rPr>
        <w:t>S v Malgas</w:t>
      </w:r>
      <w:r>
        <w:rPr>
          <w:lang w:val="en-GB"/>
        </w:rPr>
        <w:t xml:space="preserve"> 2001 (1) SACR 469 (SCA) para 8.</w:t>
      </w:r>
    </w:p>
  </w:footnote>
  <w:footnote w:id="9">
    <w:p w14:paraId="258E33EE" w14:textId="7BB269CB" w:rsidR="009F7279" w:rsidRPr="007A3365" w:rsidRDefault="009F7279">
      <w:pPr>
        <w:pStyle w:val="FootnoteText"/>
        <w:contextualSpacing/>
        <w:rPr>
          <w:lang w:val="en-GB"/>
        </w:rPr>
      </w:pPr>
      <w:r>
        <w:rPr>
          <w:rStyle w:val="FootnoteReference"/>
        </w:rPr>
        <w:footnoteRef/>
      </w:r>
      <w:r>
        <w:t xml:space="preserve"> </w:t>
      </w:r>
      <w:r>
        <w:rPr>
          <w:lang w:val="en-GB"/>
        </w:rPr>
        <w:t>See</w:t>
      </w:r>
      <w:r w:rsidR="00E6327E">
        <w:rPr>
          <w:lang w:val="en-GB"/>
        </w:rPr>
        <w:t xml:space="preserve"> section </w:t>
      </w:r>
      <w:r w:rsidR="00FA06D5">
        <w:rPr>
          <w:lang w:val="en-GB"/>
        </w:rPr>
        <w:t>51(1) and 51(3), read with Part 1 of Schedule 2 of the</w:t>
      </w:r>
      <w:r>
        <w:rPr>
          <w:lang w:val="en-GB"/>
        </w:rPr>
        <w:t xml:space="preserve"> Criminal Law Amendment Act</w:t>
      </w:r>
      <w:r w:rsidR="00E6327E">
        <w:rPr>
          <w:lang w:val="en-GB"/>
        </w:rPr>
        <w:t xml:space="preserve"> 105 of 1997</w:t>
      </w:r>
      <w:r>
        <w:rPr>
          <w:lang w:val="en-GB"/>
        </w:rPr>
        <w:t xml:space="preserve">. </w:t>
      </w:r>
    </w:p>
  </w:footnote>
  <w:footnote w:id="10">
    <w:p w14:paraId="6B9D7E5C" w14:textId="4052F3B1" w:rsidR="00CE26B9" w:rsidRPr="00387BEB" w:rsidRDefault="00CE26B9">
      <w:pPr>
        <w:pStyle w:val="FootnoteText"/>
        <w:rPr>
          <w:lang w:val="en-GB"/>
        </w:rPr>
      </w:pPr>
      <w:r>
        <w:rPr>
          <w:rStyle w:val="FootnoteReference"/>
        </w:rPr>
        <w:footnoteRef/>
      </w:r>
      <w:r>
        <w:t xml:space="preserve"> </w:t>
      </w:r>
      <w:r w:rsidRPr="00CE26B9">
        <w:rPr>
          <w:i/>
        </w:rPr>
        <w:t>S v Zinn</w:t>
      </w:r>
      <w:r>
        <w:t xml:space="preserve"> 1969 (2) SA 537 (A) at 540</w:t>
      </w:r>
      <w:r w:rsidRPr="00CE26B9">
        <w:t>G</w:t>
      </w:r>
      <w:r>
        <w:t>-</w:t>
      </w:r>
      <w:r w:rsidRPr="00CE26B9">
        <w:t>H</w:t>
      </w:r>
      <w:r>
        <w:t>.</w:t>
      </w:r>
    </w:p>
  </w:footnote>
  <w:footnote w:id="11">
    <w:p w14:paraId="67548D45" w14:textId="12E239AF" w:rsidR="006A445E" w:rsidRPr="006A445E" w:rsidRDefault="006A445E">
      <w:pPr>
        <w:pStyle w:val="FootnoteText"/>
        <w:rPr>
          <w:lang w:val="en-GB"/>
        </w:rPr>
      </w:pPr>
      <w:r>
        <w:rPr>
          <w:rStyle w:val="FootnoteReference"/>
        </w:rPr>
        <w:footnoteRef/>
      </w:r>
      <w:r>
        <w:t xml:space="preserve"> </w:t>
      </w:r>
      <w:r>
        <w:rPr>
          <w:lang w:val="en-GB"/>
        </w:rPr>
        <w:t>1975 (4) SA 855 (A) at 862A-B.</w:t>
      </w:r>
    </w:p>
  </w:footnote>
  <w:footnote w:id="12">
    <w:p w14:paraId="07396359" w14:textId="54FC308F" w:rsidR="009F7279" w:rsidRPr="001C7A1E" w:rsidRDefault="009F7279">
      <w:pPr>
        <w:pStyle w:val="FootnoteText"/>
        <w:contextualSpacing/>
        <w:rPr>
          <w:lang w:val="en-GB"/>
        </w:rPr>
      </w:pPr>
      <w:r>
        <w:rPr>
          <w:rStyle w:val="FootnoteReference"/>
        </w:rPr>
        <w:footnoteRef/>
      </w:r>
      <w:r>
        <w:t xml:space="preserve"> </w:t>
      </w:r>
      <w:r>
        <w:rPr>
          <w:lang w:val="en-GB"/>
        </w:rPr>
        <w:t>1997 (2) SACR 3 (SCA) at 5</w:t>
      </w:r>
      <w:r w:rsidR="00387BEB">
        <w:rPr>
          <w:lang w:val="en-GB"/>
        </w:rPr>
        <w:t>c-e</w:t>
      </w:r>
      <w:r>
        <w:rPr>
          <w:lang w:val="en-GB"/>
        </w:rPr>
        <w:t>.</w:t>
      </w:r>
    </w:p>
  </w:footnote>
  <w:footnote w:id="13">
    <w:p w14:paraId="11AD0133" w14:textId="183B27BA" w:rsidR="009F7279" w:rsidRPr="00AE7264" w:rsidRDefault="009F7279">
      <w:pPr>
        <w:pStyle w:val="FootnoteText"/>
        <w:contextualSpacing/>
        <w:rPr>
          <w:lang w:val="en-GB"/>
        </w:rPr>
      </w:pPr>
      <w:r>
        <w:rPr>
          <w:rStyle w:val="FootnoteReference"/>
        </w:rPr>
        <w:footnoteRef/>
      </w:r>
      <w:r>
        <w:t xml:space="preserve"> </w:t>
      </w:r>
      <w:r w:rsidRPr="00A4128C">
        <w:rPr>
          <w:i/>
          <w:lang w:val="en-GB"/>
        </w:rPr>
        <w:t>S v Rabie</w:t>
      </w:r>
      <w:r>
        <w:rPr>
          <w:lang w:val="en-GB"/>
        </w:rPr>
        <w:t xml:space="preserve"> 1975 (4) SA 855 (A) at 862G</w:t>
      </w:r>
      <w:r w:rsidR="00E71FD6">
        <w:rPr>
          <w:lang w:val="en-GB"/>
        </w:rPr>
        <w:t>-</w:t>
      </w:r>
      <w:r>
        <w:rPr>
          <w:lang w:val="en-GB"/>
        </w:rPr>
        <w:t>H.</w:t>
      </w:r>
    </w:p>
  </w:footnote>
  <w:footnote w:id="14">
    <w:p w14:paraId="3A6A5560" w14:textId="77777777" w:rsidR="008A178E" w:rsidRPr="00387BEB" w:rsidRDefault="008A178E" w:rsidP="008A178E">
      <w:pPr>
        <w:pStyle w:val="FootnoteText"/>
        <w:rPr>
          <w:lang w:val="en-GB"/>
        </w:rPr>
      </w:pPr>
      <w:r>
        <w:rPr>
          <w:rStyle w:val="FootnoteReference"/>
        </w:rPr>
        <w:footnoteRef/>
      </w:r>
      <w:r>
        <w:t xml:space="preserve"> </w:t>
      </w:r>
      <w:r w:rsidRPr="00387BEB">
        <w:rPr>
          <w:i/>
        </w:rPr>
        <w:t xml:space="preserve">S v Banda and </w:t>
      </w:r>
      <w:r w:rsidRPr="0054238D">
        <w:rPr>
          <w:i/>
        </w:rPr>
        <w:t>others</w:t>
      </w:r>
      <w:r w:rsidRPr="0054238D">
        <w:t xml:space="preserve"> 1991 (2) SA 3</w:t>
      </w:r>
      <w:r>
        <w:t>5</w:t>
      </w:r>
      <w:r w:rsidRPr="0054238D">
        <w:t>2 (</w:t>
      </w:r>
      <w:r>
        <w:t>BG</w:t>
      </w:r>
      <w:r w:rsidRPr="0054238D">
        <w:t>)</w:t>
      </w:r>
      <w:r>
        <w:t xml:space="preserve"> at 356E-F.</w:t>
      </w:r>
    </w:p>
  </w:footnote>
  <w:footnote w:id="15">
    <w:p w14:paraId="3927144C" w14:textId="306FBDBF" w:rsidR="009F7279" w:rsidRPr="001E1ED8" w:rsidRDefault="009F7279" w:rsidP="00681462">
      <w:pPr>
        <w:pStyle w:val="FootnoteText"/>
        <w:contextualSpacing/>
        <w:rPr>
          <w:lang w:val="en-GB"/>
        </w:rPr>
      </w:pPr>
      <w:r>
        <w:rPr>
          <w:rStyle w:val="FootnoteReference"/>
        </w:rPr>
        <w:footnoteRef/>
      </w:r>
      <w:r>
        <w:t xml:space="preserve"> </w:t>
      </w:r>
      <w:r w:rsidRPr="00A4128C">
        <w:rPr>
          <w:i/>
          <w:lang w:val="en-GB"/>
        </w:rPr>
        <w:t>S v Hewitt</w:t>
      </w:r>
      <w:r>
        <w:rPr>
          <w:lang w:val="en-GB"/>
        </w:rPr>
        <w:t xml:space="preserve"> [2016] </w:t>
      </w:r>
      <w:r w:rsidR="00D210F4">
        <w:rPr>
          <w:lang w:val="en-GB"/>
        </w:rPr>
        <w:t>Z</w:t>
      </w:r>
      <w:r>
        <w:rPr>
          <w:lang w:val="en-GB"/>
        </w:rPr>
        <w:t>ASCA 100</w:t>
      </w:r>
      <w:r w:rsidR="00D210F4">
        <w:rPr>
          <w:lang w:val="en-GB"/>
        </w:rPr>
        <w:t>; 2017 (1) SACR 309 (SCA)</w:t>
      </w:r>
      <w:r>
        <w:rPr>
          <w:lang w:val="en-GB"/>
        </w:rPr>
        <w:t xml:space="preserve"> para 16. </w:t>
      </w:r>
    </w:p>
  </w:footnote>
  <w:footnote w:id="16">
    <w:p w14:paraId="0AD47857" w14:textId="49CF248C" w:rsidR="009F7279" w:rsidRPr="009849F3" w:rsidRDefault="009F7279">
      <w:pPr>
        <w:pStyle w:val="FootnoteText"/>
        <w:contextualSpacing/>
        <w:rPr>
          <w:lang w:val="en-GB"/>
        </w:rPr>
      </w:pPr>
      <w:r>
        <w:rPr>
          <w:rStyle w:val="FootnoteReference"/>
        </w:rPr>
        <w:footnoteRef/>
      </w:r>
      <w:r>
        <w:t xml:space="preserve"> </w:t>
      </w:r>
      <w:r w:rsidRPr="001E2122">
        <w:rPr>
          <w:i/>
          <w:lang w:val="en-GB"/>
        </w:rPr>
        <w:t>S v Malgas</w:t>
      </w:r>
      <w:r w:rsidR="0095379B">
        <w:rPr>
          <w:lang w:val="en-GB"/>
        </w:rPr>
        <w:t xml:space="preserve"> 2001 (1) SACR 469 (SCA)</w:t>
      </w:r>
      <w:r>
        <w:rPr>
          <w:lang w:val="en-GB"/>
        </w:rPr>
        <w:t xml:space="preserve">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465"/>
      <w:docPartObj>
        <w:docPartGallery w:val="Page Numbers (Top of Page)"/>
        <w:docPartUnique/>
      </w:docPartObj>
    </w:sdtPr>
    <w:sdtEndPr/>
    <w:sdtContent>
      <w:p w14:paraId="6EBD93C5" w14:textId="4D9BCFD1" w:rsidR="009F7279" w:rsidRDefault="009F7279">
        <w:pPr>
          <w:pStyle w:val="Header"/>
          <w:jc w:val="right"/>
        </w:pPr>
        <w:r>
          <w:fldChar w:fldCharType="begin"/>
        </w:r>
        <w:r>
          <w:instrText xml:space="preserve"> PAGE   \* MERGEFORMAT </w:instrText>
        </w:r>
        <w:r>
          <w:fldChar w:fldCharType="separate"/>
        </w:r>
        <w:r w:rsidR="008B34DE">
          <w:rPr>
            <w:noProof/>
          </w:rPr>
          <w:t>2</w:t>
        </w:r>
        <w:r>
          <w:rPr>
            <w:noProof/>
          </w:rPr>
          <w:fldChar w:fldCharType="end"/>
        </w:r>
      </w:p>
    </w:sdtContent>
  </w:sdt>
  <w:p w14:paraId="79DAE7AC" w14:textId="77777777" w:rsidR="009F7279" w:rsidRDefault="009F7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C67"/>
    <w:multiLevelType w:val="multilevel"/>
    <w:tmpl w:val="6E1E1712"/>
    <w:styleLink w:val="Style3"/>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1" w15:restartNumberingAfterBreak="0">
    <w:nsid w:val="05C50972"/>
    <w:multiLevelType w:val="hybridMultilevel"/>
    <w:tmpl w:val="F63AB182"/>
    <w:lvl w:ilvl="0" w:tplc="DA104C7E">
      <w:start w:val="1"/>
      <w:numFmt w:val="decimal"/>
      <w:lvlText w:val="6.%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270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12076"/>
    <w:multiLevelType w:val="multilevel"/>
    <w:tmpl w:val="1DF4682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304B6"/>
    <w:multiLevelType w:val="hybridMultilevel"/>
    <w:tmpl w:val="B0043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1141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D2842"/>
    <w:multiLevelType w:val="hybridMultilevel"/>
    <w:tmpl w:val="1A824F36"/>
    <w:lvl w:ilvl="0" w:tplc="5F3846EC">
      <w:start w:val="1"/>
      <w:numFmt w:val="decimal"/>
      <w:lvlText w:val="8.%1."/>
      <w:lvlJc w:val="center"/>
      <w:pPr>
        <w:ind w:left="1440" w:hanging="360"/>
      </w:pPr>
      <w:rPr>
        <w:rFonts w:hint="default"/>
      </w:rPr>
    </w:lvl>
    <w:lvl w:ilvl="1" w:tplc="62A2766C">
      <w:start w:val="1"/>
      <w:numFmt w:val="decimal"/>
      <w:lvlText w:val="8.%2"/>
      <w:lvlJc w:val="center"/>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4164"/>
    <w:multiLevelType w:val="hybridMultilevel"/>
    <w:tmpl w:val="45983F10"/>
    <w:lvl w:ilvl="0" w:tplc="934C6404">
      <w:start w:val="1"/>
      <w:numFmt w:val="decimal"/>
      <w:lvlText w:val="8.%1"/>
      <w:lvlJc w:val="center"/>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12C28"/>
    <w:multiLevelType w:val="multilevel"/>
    <w:tmpl w:val="18DADA02"/>
    <w:styleLink w:val="Style4"/>
    <w:lvl w:ilvl="0">
      <w:start w:val="1"/>
      <w:numFmt w:val="decimal"/>
      <w:lvlText w:val="%1."/>
      <w:lvlJc w:val="center"/>
      <w:pPr>
        <w:tabs>
          <w:tab w:val="num" w:pos="4309"/>
        </w:tabs>
        <w:ind w:firstLine="4309"/>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18" w:hanging="284"/>
      </w:pPr>
      <w:rPr>
        <w:rFonts w:hint="default"/>
      </w:rPr>
    </w:lvl>
    <w:lvl w:ilvl="4">
      <w:start w:val="1"/>
      <w:numFmt w:val="decimal"/>
      <w:lvlText w:val="%1.%2.%3.%4.%5."/>
      <w:lvlJc w:val="left"/>
      <w:pPr>
        <w:tabs>
          <w:tab w:val="num" w:pos="1440"/>
        </w:tabs>
        <w:ind w:left="1701" w:hanging="283"/>
      </w:pPr>
      <w:rPr>
        <w:rFonts w:hint="default"/>
      </w:rPr>
    </w:lvl>
    <w:lvl w:ilvl="5">
      <w:start w:val="1"/>
      <w:numFmt w:val="decimal"/>
      <w:lvlText w:val="%1.%2.%3.%4.%5.%6."/>
      <w:lvlJc w:val="left"/>
      <w:pPr>
        <w:ind w:left="1985" w:hanging="284"/>
      </w:pPr>
      <w:rPr>
        <w:rFonts w:hint="default"/>
      </w:rPr>
    </w:lvl>
    <w:lvl w:ilvl="6">
      <w:start w:val="1"/>
      <w:numFmt w:val="decimal"/>
      <w:lvlText w:val="%1.%2.%3.%4.%5.%6.%7."/>
      <w:lvlJc w:val="left"/>
      <w:pPr>
        <w:ind w:left="2835" w:hanging="850"/>
      </w:pPr>
      <w:rPr>
        <w:rFonts w:hint="default"/>
      </w:rPr>
    </w:lvl>
    <w:lvl w:ilvl="7">
      <w:start w:val="1"/>
      <w:numFmt w:val="decimal"/>
      <w:lvlText w:val="%1.%2.%3.%4.%5.%6.%7.%8."/>
      <w:lvlJc w:val="left"/>
      <w:pPr>
        <w:ind w:left="3969" w:hanging="1134"/>
      </w:pPr>
      <w:rPr>
        <w:rFonts w:hint="default"/>
      </w:rPr>
    </w:lvl>
    <w:lvl w:ilvl="8">
      <w:start w:val="1"/>
      <w:numFmt w:val="decimal"/>
      <w:lvlText w:val="%1.%2.%3.%4.%5.%6.%7.%8.%9."/>
      <w:lvlJc w:val="left"/>
      <w:pPr>
        <w:ind w:left="4820" w:hanging="851"/>
      </w:pPr>
      <w:rPr>
        <w:rFonts w:hint="default"/>
      </w:rPr>
    </w:lvl>
  </w:abstractNum>
  <w:abstractNum w:abstractNumId="9" w15:restartNumberingAfterBreak="0">
    <w:nsid w:val="15050817"/>
    <w:multiLevelType w:val="hybridMultilevel"/>
    <w:tmpl w:val="CDB084C6"/>
    <w:lvl w:ilvl="0" w:tplc="75746766">
      <w:start w:val="1"/>
      <w:numFmt w:val="decimal"/>
      <w:lvlText w:val="4.%1."/>
      <w:lvlJc w:val="center"/>
      <w:pPr>
        <w:ind w:left="780" w:hanging="360"/>
      </w:pPr>
      <w:rPr>
        <w:rFonts w:hint="default"/>
      </w:rPr>
    </w:lvl>
    <w:lvl w:ilvl="1" w:tplc="BD421444">
      <w:start w:val="1"/>
      <w:numFmt w:val="decimal"/>
      <w:lvlText w:val="4.4.%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B6757"/>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A6E89"/>
    <w:multiLevelType w:val="hybridMultilevel"/>
    <w:tmpl w:val="6B702EC2"/>
    <w:lvl w:ilvl="0" w:tplc="CF7EA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C6D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72AB4"/>
    <w:multiLevelType w:val="hybridMultilevel"/>
    <w:tmpl w:val="E896459C"/>
    <w:lvl w:ilvl="0" w:tplc="7F988596">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01734"/>
    <w:multiLevelType w:val="hybridMultilevel"/>
    <w:tmpl w:val="D71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F77F6"/>
    <w:multiLevelType w:val="hybridMultilevel"/>
    <w:tmpl w:val="31AE54FE"/>
    <w:lvl w:ilvl="0" w:tplc="0DEEB8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B333C"/>
    <w:multiLevelType w:val="hybridMultilevel"/>
    <w:tmpl w:val="78DE7AEE"/>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8199E"/>
    <w:multiLevelType w:val="hybridMultilevel"/>
    <w:tmpl w:val="D688DB4E"/>
    <w:lvl w:ilvl="0" w:tplc="B4522512">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2746A"/>
    <w:multiLevelType w:val="multilevel"/>
    <w:tmpl w:val="CC7A128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F2425A"/>
    <w:multiLevelType w:val="multilevel"/>
    <w:tmpl w:val="489CEB94"/>
    <w:styleLink w:val="Style5"/>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0C5E31"/>
    <w:multiLevelType w:val="hybridMultilevel"/>
    <w:tmpl w:val="9DB240F6"/>
    <w:lvl w:ilvl="0" w:tplc="1B6AFF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6577C"/>
    <w:multiLevelType w:val="multilevel"/>
    <w:tmpl w:val="9FBECB76"/>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2D1D74"/>
    <w:multiLevelType w:val="hybridMultilevel"/>
    <w:tmpl w:val="5E5C6B8A"/>
    <w:lvl w:ilvl="0" w:tplc="828CD784">
      <w:start w:val="1"/>
      <w:numFmt w:val="decimal"/>
      <w:lvlText w:val="7.%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373C3"/>
    <w:multiLevelType w:val="hybridMultilevel"/>
    <w:tmpl w:val="C352BE86"/>
    <w:lvl w:ilvl="0" w:tplc="CBA61380">
      <w:start w:val="1"/>
      <w:numFmt w:val="decimal"/>
      <w:lvlText w:val="12.%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A65BD9"/>
    <w:multiLevelType w:val="multilevel"/>
    <w:tmpl w:val="C05AF7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AA6E4F"/>
    <w:multiLevelType w:val="multilevel"/>
    <w:tmpl w:val="B20633B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53496"/>
    <w:multiLevelType w:val="hybridMultilevel"/>
    <w:tmpl w:val="C9AC6004"/>
    <w:lvl w:ilvl="0" w:tplc="60CE551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E2340"/>
    <w:multiLevelType w:val="hybridMultilevel"/>
    <w:tmpl w:val="D398F886"/>
    <w:lvl w:ilvl="0" w:tplc="37229954">
      <w:start w:val="8"/>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616816A4"/>
    <w:multiLevelType w:val="multilevel"/>
    <w:tmpl w:val="94B69A88"/>
    <w:lvl w:ilvl="0">
      <w:start w:val="8"/>
      <w:numFmt w:val="decimal"/>
      <w:lvlText w:val="%1"/>
      <w:lvlJc w:val="left"/>
      <w:pPr>
        <w:ind w:left="360" w:hanging="360"/>
      </w:pPr>
      <w:rPr>
        <w:rFonts w:hint="default"/>
        <w:b w:val="0"/>
        <w:bCs w:val="0"/>
        <w:sz w:val="26"/>
        <w:szCs w:val="26"/>
      </w:rPr>
    </w:lvl>
    <w:lvl w:ilvl="1">
      <w:start w:val="1"/>
      <w:numFmt w:val="decimal"/>
      <w:lvlText w:val="%1.%2"/>
      <w:lvlJc w:val="left"/>
      <w:pPr>
        <w:ind w:left="360" w:hanging="360"/>
      </w:pPr>
      <w:rPr>
        <w:rFonts w:hint="default"/>
        <w:b w:val="0"/>
        <w:bCs w:val="0"/>
        <w:sz w:val="26"/>
        <w:szCs w:val="26"/>
      </w:rPr>
    </w:lvl>
    <w:lvl w:ilvl="2">
      <w:start w:val="1"/>
      <w:numFmt w:val="decimal"/>
      <w:lvlText w:val="%1.%2.%3"/>
      <w:lvlJc w:val="left"/>
      <w:pPr>
        <w:ind w:left="720" w:hanging="720"/>
      </w:pPr>
      <w:rPr>
        <w:rFonts w:hint="default"/>
        <w:b w:val="0"/>
        <w:bCs w:val="0"/>
        <w:sz w:val="26"/>
        <w:szCs w:val="26"/>
      </w:rPr>
    </w:lvl>
    <w:lvl w:ilvl="3">
      <w:start w:val="1"/>
      <w:numFmt w:val="decimal"/>
      <w:lvlText w:val="%1.%2.%3.%4"/>
      <w:lvlJc w:val="left"/>
      <w:pPr>
        <w:ind w:left="720" w:hanging="720"/>
      </w:pPr>
      <w:rPr>
        <w:rFonts w:hint="default"/>
        <w:b w:val="0"/>
        <w:bCs w:val="0"/>
        <w:sz w:val="26"/>
        <w:szCs w:val="26"/>
      </w:rPr>
    </w:lvl>
    <w:lvl w:ilvl="4">
      <w:start w:val="1"/>
      <w:numFmt w:val="decimal"/>
      <w:lvlText w:val="%1.%2.%3.%4.%5"/>
      <w:lvlJc w:val="left"/>
      <w:pPr>
        <w:ind w:left="1080" w:hanging="1080"/>
      </w:pPr>
      <w:rPr>
        <w:rFonts w:hint="default"/>
        <w:b w:val="0"/>
        <w:bCs w:val="0"/>
        <w:sz w:val="26"/>
        <w:szCs w:val="26"/>
      </w:rPr>
    </w:lvl>
    <w:lvl w:ilvl="5">
      <w:start w:val="1"/>
      <w:numFmt w:val="decimal"/>
      <w:lvlText w:val="%1.%2.%3.%4.%5.%6"/>
      <w:lvlJc w:val="left"/>
      <w:pPr>
        <w:ind w:left="1080" w:hanging="1080"/>
      </w:pPr>
      <w:rPr>
        <w:rFonts w:hint="default"/>
        <w:b w:val="0"/>
        <w:bCs w:val="0"/>
        <w:sz w:val="26"/>
        <w:szCs w:val="26"/>
      </w:rPr>
    </w:lvl>
    <w:lvl w:ilvl="6">
      <w:start w:val="1"/>
      <w:numFmt w:val="decimal"/>
      <w:lvlText w:val="%1.%2.%3.%4.%5.%6.%7"/>
      <w:lvlJc w:val="left"/>
      <w:pPr>
        <w:ind w:left="1440" w:hanging="1440"/>
      </w:pPr>
      <w:rPr>
        <w:rFonts w:hint="default"/>
        <w:b w:val="0"/>
        <w:bCs w:val="0"/>
        <w:sz w:val="26"/>
        <w:szCs w:val="26"/>
      </w:rPr>
    </w:lvl>
    <w:lvl w:ilvl="7">
      <w:start w:val="1"/>
      <w:numFmt w:val="decimal"/>
      <w:lvlText w:val="%1.%2.%3.%4.%5.%6.%7.%8"/>
      <w:lvlJc w:val="left"/>
      <w:pPr>
        <w:ind w:left="1440" w:hanging="1440"/>
      </w:pPr>
      <w:rPr>
        <w:rFonts w:hint="default"/>
        <w:b w:val="0"/>
        <w:bCs w:val="0"/>
        <w:sz w:val="26"/>
        <w:szCs w:val="26"/>
      </w:rPr>
    </w:lvl>
    <w:lvl w:ilvl="8">
      <w:start w:val="1"/>
      <w:numFmt w:val="decimal"/>
      <w:lvlText w:val="%1.%2.%3.%4.%5.%6.%7.%8.%9"/>
      <w:lvlJc w:val="left"/>
      <w:pPr>
        <w:ind w:left="1800" w:hanging="1800"/>
      </w:pPr>
      <w:rPr>
        <w:rFonts w:hint="default"/>
        <w:b w:val="0"/>
        <w:bCs w:val="0"/>
        <w:sz w:val="26"/>
        <w:szCs w:val="26"/>
      </w:rPr>
    </w:lvl>
  </w:abstractNum>
  <w:abstractNum w:abstractNumId="29" w15:restartNumberingAfterBreak="0">
    <w:nsid w:val="62C56970"/>
    <w:multiLevelType w:val="hybridMultilevel"/>
    <w:tmpl w:val="7F88E916"/>
    <w:lvl w:ilvl="0" w:tplc="CF1E389A">
      <w:start w:val="1"/>
      <w:numFmt w:val="decimal"/>
      <w:lvlText w:val="7.%1."/>
      <w:lvlJc w:val="center"/>
      <w:pPr>
        <w:ind w:left="1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E02EC"/>
    <w:multiLevelType w:val="multilevel"/>
    <w:tmpl w:val="22D24730"/>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7660875"/>
    <w:multiLevelType w:val="multilevel"/>
    <w:tmpl w:val="436CDD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AE20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A83BEE"/>
    <w:multiLevelType w:val="multilevel"/>
    <w:tmpl w:val="489CEB94"/>
    <w:numStyleLink w:val="Style5"/>
  </w:abstractNum>
  <w:abstractNum w:abstractNumId="34" w15:restartNumberingAfterBreak="0">
    <w:nsid w:val="6F112E13"/>
    <w:multiLevelType w:val="multilevel"/>
    <w:tmpl w:val="796C8F8C"/>
    <w:styleLink w:val="Style2"/>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665" w:hanging="1247"/>
      </w:pPr>
      <w:rPr>
        <w:rFonts w:hint="default"/>
      </w:rPr>
    </w:lvl>
    <w:lvl w:ilvl="3">
      <w:start w:val="1"/>
      <w:numFmt w:val="decimal"/>
      <w:lvlRestart w:val="0"/>
      <w:lvlText w:val="%1.%2.%3.%4."/>
      <w:lvlJc w:val="left"/>
      <w:pPr>
        <w:ind w:left="4139" w:hanging="158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444DFF"/>
    <w:multiLevelType w:val="hybridMultilevel"/>
    <w:tmpl w:val="0D9802F4"/>
    <w:lvl w:ilvl="0" w:tplc="D4682D2A">
      <w:start w:val="1"/>
      <w:numFmt w:val="decimal"/>
      <w:lvlText w:val="1.%1."/>
      <w:lvlJc w:val="center"/>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991AF6"/>
    <w:multiLevelType w:val="hybridMultilevel"/>
    <w:tmpl w:val="7230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C3C13"/>
    <w:multiLevelType w:val="hybridMultilevel"/>
    <w:tmpl w:val="1E5AB59C"/>
    <w:lvl w:ilvl="0" w:tplc="6D56D7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4"/>
  </w:num>
  <w:num w:numId="3">
    <w:abstractNumId w:val="0"/>
  </w:num>
  <w:num w:numId="4">
    <w:abstractNumId w:val="0"/>
  </w:num>
  <w:num w:numId="5">
    <w:abstractNumId w:val="0"/>
  </w:num>
  <w:num w:numId="6">
    <w:abstractNumId w:val="8"/>
  </w:num>
  <w:num w:numId="7">
    <w:abstractNumId w:val="0"/>
  </w:num>
  <w:num w:numId="8">
    <w:abstractNumId w:val="28"/>
  </w:num>
  <w:num w:numId="9">
    <w:abstractNumId w:val="6"/>
  </w:num>
  <w:num w:numId="10">
    <w:abstractNumId w:val="7"/>
  </w:num>
  <w:num w:numId="11">
    <w:abstractNumId w:val="13"/>
  </w:num>
  <w:num w:numId="12">
    <w:abstractNumId w:val="20"/>
  </w:num>
  <w:num w:numId="13">
    <w:abstractNumId w:val="16"/>
  </w:num>
  <w:num w:numId="14">
    <w:abstractNumId w:val="17"/>
  </w:num>
  <w:num w:numId="15">
    <w:abstractNumId w:val="9"/>
  </w:num>
  <w:num w:numId="16">
    <w:abstractNumId w:val="22"/>
  </w:num>
  <w:num w:numId="17">
    <w:abstractNumId w:val="35"/>
  </w:num>
  <w:num w:numId="18">
    <w:abstractNumId w:val="1"/>
  </w:num>
  <w:num w:numId="19">
    <w:abstractNumId w:val="23"/>
  </w:num>
  <w:num w:numId="20">
    <w:abstractNumId w:val="29"/>
  </w:num>
  <w:num w:numId="21">
    <w:abstractNumId w:val="36"/>
  </w:num>
  <w:num w:numId="22">
    <w:abstractNumId w:val="30"/>
  </w:num>
  <w:num w:numId="23">
    <w:abstractNumId w:val="37"/>
  </w:num>
  <w:num w:numId="24">
    <w:abstractNumId w:val="18"/>
  </w:num>
  <w:num w:numId="25">
    <w:abstractNumId w:val="27"/>
  </w:num>
  <w:num w:numId="26">
    <w:abstractNumId w:val="31"/>
  </w:num>
  <w:num w:numId="27">
    <w:abstractNumId w:val="24"/>
  </w:num>
  <w:num w:numId="28">
    <w:abstractNumId w:val="26"/>
  </w:num>
  <w:num w:numId="29">
    <w:abstractNumId w:val="5"/>
  </w:num>
  <w:num w:numId="30">
    <w:abstractNumId w:val="4"/>
  </w:num>
  <w:num w:numId="31">
    <w:abstractNumId w:val="14"/>
  </w:num>
  <w:num w:numId="32">
    <w:abstractNumId w:val="3"/>
  </w:num>
  <w:num w:numId="33">
    <w:abstractNumId w:val="15"/>
  </w:num>
  <w:num w:numId="34">
    <w:abstractNumId w:val="2"/>
  </w:num>
  <w:num w:numId="35">
    <w:abstractNumId w:val="11"/>
  </w:num>
  <w:num w:numId="36">
    <w:abstractNumId w:val="12"/>
  </w:num>
  <w:num w:numId="37">
    <w:abstractNumId w:val="32"/>
  </w:num>
  <w:num w:numId="38">
    <w:abstractNumId w:val="2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76"/>
    <w:rsid w:val="00000133"/>
    <w:rsid w:val="000002AF"/>
    <w:rsid w:val="00000DA5"/>
    <w:rsid w:val="000017F6"/>
    <w:rsid w:val="00001CB6"/>
    <w:rsid w:val="00002697"/>
    <w:rsid w:val="00003A80"/>
    <w:rsid w:val="00004E6E"/>
    <w:rsid w:val="00005B7F"/>
    <w:rsid w:val="00006253"/>
    <w:rsid w:val="0000740F"/>
    <w:rsid w:val="00007F80"/>
    <w:rsid w:val="0001046C"/>
    <w:rsid w:val="00010ABA"/>
    <w:rsid w:val="00010B9E"/>
    <w:rsid w:val="00012711"/>
    <w:rsid w:val="00013751"/>
    <w:rsid w:val="00013C9F"/>
    <w:rsid w:val="000147DA"/>
    <w:rsid w:val="00016CE2"/>
    <w:rsid w:val="00017A90"/>
    <w:rsid w:val="00017C85"/>
    <w:rsid w:val="0002073B"/>
    <w:rsid w:val="00020AEB"/>
    <w:rsid w:val="00021399"/>
    <w:rsid w:val="00022302"/>
    <w:rsid w:val="00022695"/>
    <w:rsid w:val="00022DE7"/>
    <w:rsid w:val="00023786"/>
    <w:rsid w:val="00024099"/>
    <w:rsid w:val="00024121"/>
    <w:rsid w:val="00024974"/>
    <w:rsid w:val="00024A68"/>
    <w:rsid w:val="0002532E"/>
    <w:rsid w:val="000256D1"/>
    <w:rsid w:val="00025921"/>
    <w:rsid w:val="00025AA8"/>
    <w:rsid w:val="00026534"/>
    <w:rsid w:val="00026C29"/>
    <w:rsid w:val="00026C6A"/>
    <w:rsid w:val="00026CD2"/>
    <w:rsid w:val="00027FA0"/>
    <w:rsid w:val="0003003F"/>
    <w:rsid w:val="00030436"/>
    <w:rsid w:val="000306B4"/>
    <w:rsid w:val="00030C61"/>
    <w:rsid w:val="00030F9F"/>
    <w:rsid w:val="00031296"/>
    <w:rsid w:val="00031CF8"/>
    <w:rsid w:val="000323E0"/>
    <w:rsid w:val="0003257D"/>
    <w:rsid w:val="0003380F"/>
    <w:rsid w:val="00033C77"/>
    <w:rsid w:val="000344C3"/>
    <w:rsid w:val="00034734"/>
    <w:rsid w:val="000354E3"/>
    <w:rsid w:val="00035EEA"/>
    <w:rsid w:val="00036151"/>
    <w:rsid w:val="00036532"/>
    <w:rsid w:val="0003664C"/>
    <w:rsid w:val="00036D59"/>
    <w:rsid w:val="00037302"/>
    <w:rsid w:val="00040471"/>
    <w:rsid w:val="00040B7B"/>
    <w:rsid w:val="00041AA9"/>
    <w:rsid w:val="00041BC8"/>
    <w:rsid w:val="000425A1"/>
    <w:rsid w:val="00042ECF"/>
    <w:rsid w:val="00043FAB"/>
    <w:rsid w:val="00044939"/>
    <w:rsid w:val="00044993"/>
    <w:rsid w:val="00045081"/>
    <w:rsid w:val="00045C8C"/>
    <w:rsid w:val="0004659C"/>
    <w:rsid w:val="00047279"/>
    <w:rsid w:val="000503B7"/>
    <w:rsid w:val="000512B8"/>
    <w:rsid w:val="0005155F"/>
    <w:rsid w:val="00052D01"/>
    <w:rsid w:val="00053564"/>
    <w:rsid w:val="000535C7"/>
    <w:rsid w:val="00053E0A"/>
    <w:rsid w:val="00053EA7"/>
    <w:rsid w:val="00053F59"/>
    <w:rsid w:val="00055E65"/>
    <w:rsid w:val="00056AF0"/>
    <w:rsid w:val="00056D81"/>
    <w:rsid w:val="00060714"/>
    <w:rsid w:val="00062139"/>
    <w:rsid w:val="000621A1"/>
    <w:rsid w:val="0006322B"/>
    <w:rsid w:val="00063237"/>
    <w:rsid w:val="000633E1"/>
    <w:rsid w:val="000635E2"/>
    <w:rsid w:val="000658CF"/>
    <w:rsid w:val="00066303"/>
    <w:rsid w:val="00066CC1"/>
    <w:rsid w:val="00067CB2"/>
    <w:rsid w:val="0007146B"/>
    <w:rsid w:val="00071EB3"/>
    <w:rsid w:val="000724B9"/>
    <w:rsid w:val="0007298E"/>
    <w:rsid w:val="00073B00"/>
    <w:rsid w:val="00073BE1"/>
    <w:rsid w:val="00074142"/>
    <w:rsid w:val="00074E93"/>
    <w:rsid w:val="00075EEC"/>
    <w:rsid w:val="000761D8"/>
    <w:rsid w:val="00076A05"/>
    <w:rsid w:val="000800D5"/>
    <w:rsid w:val="00080750"/>
    <w:rsid w:val="00080BA9"/>
    <w:rsid w:val="0008213A"/>
    <w:rsid w:val="00082264"/>
    <w:rsid w:val="00082830"/>
    <w:rsid w:val="00082980"/>
    <w:rsid w:val="00082A14"/>
    <w:rsid w:val="00082F7B"/>
    <w:rsid w:val="0008370B"/>
    <w:rsid w:val="0008450B"/>
    <w:rsid w:val="0008485D"/>
    <w:rsid w:val="00085B6F"/>
    <w:rsid w:val="00086505"/>
    <w:rsid w:val="00086AC6"/>
    <w:rsid w:val="00087805"/>
    <w:rsid w:val="00087F97"/>
    <w:rsid w:val="000902FD"/>
    <w:rsid w:val="000909CB"/>
    <w:rsid w:val="00090B15"/>
    <w:rsid w:val="0009232E"/>
    <w:rsid w:val="00092C1A"/>
    <w:rsid w:val="00093140"/>
    <w:rsid w:val="000944F4"/>
    <w:rsid w:val="00094A38"/>
    <w:rsid w:val="00094C37"/>
    <w:rsid w:val="00094F15"/>
    <w:rsid w:val="00095C46"/>
    <w:rsid w:val="0009608C"/>
    <w:rsid w:val="00096FBB"/>
    <w:rsid w:val="0009734C"/>
    <w:rsid w:val="000978E0"/>
    <w:rsid w:val="000A02DE"/>
    <w:rsid w:val="000A072D"/>
    <w:rsid w:val="000A0ACA"/>
    <w:rsid w:val="000A111E"/>
    <w:rsid w:val="000A25CC"/>
    <w:rsid w:val="000A3B33"/>
    <w:rsid w:val="000A416A"/>
    <w:rsid w:val="000A4755"/>
    <w:rsid w:val="000A4C75"/>
    <w:rsid w:val="000A4F7D"/>
    <w:rsid w:val="000A54E9"/>
    <w:rsid w:val="000A5CD9"/>
    <w:rsid w:val="000A60B1"/>
    <w:rsid w:val="000A6F8F"/>
    <w:rsid w:val="000A7D49"/>
    <w:rsid w:val="000B1E88"/>
    <w:rsid w:val="000B203F"/>
    <w:rsid w:val="000B24BD"/>
    <w:rsid w:val="000B29EF"/>
    <w:rsid w:val="000B30D6"/>
    <w:rsid w:val="000B3699"/>
    <w:rsid w:val="000B3D72"/>
    <w:rsid w:val="000B5E7B"/>
    <w:rsid w:val="000C082F"/>
    <w:rsid w:val="000C1D9D"/>
    <w:rsid w:val="000C305E"/>
    <w:rsid w:val="000C356C"/>
    <w:rsid w:val="000C364E"/>
    <w:rsid w:val="000C3806"/>
    <w:rsid w:val="000C4BF8"/>
    <w:rsid w:val="000C4C32"/>
    <w:rsid w:val="000C500E"/>
    <w:rsid w:val="000C7A57"/>
    <w:rsid w:val="000C7BAC"/>
    <w:rsid w:val="000C7EA1"/>
    <w:rsid w:val="000D0A8C"/>
    <w:rsid w:val="000D10E0"/>
    <w:rsid w:val="000D15A0"/>
    <w:rsid w:val="000D1C82"/>
    <w:rsid w:val="000D1FD4"/>
    <w:rsid w:val="000D626E"/>
    <w:rsid w:val="000D76D4"/>
    <w:rsid w:val="000D779E"/>
    <w:rsid w:val="000E0363"/>
    <w:rsid w:val="000E0B4D"/>
    <w:rsid w:val="000E11F0"/>
    <w:rsid w:val="000E1E6B"/>
    <w:rsid w:val="000E1EC6"/>
    <w:rsid w:val="000E22EE"/>
    <w:rsid w:val="000E407A"/>
    <w:rsid w:val="000E4EC2"/>
    <w:rsid w:val="000E5B3F"/>
    <w:rsid w:val="000E5E55"/>
    <w:rsid w:val="000E63E5"/>
    <w:rsid w:val="000E690B"/>
    <w:rsid w:val="000E6FAB"/>
    <w:rsid w:val="000E7C2F"/>
    <w:rsid w:val="000F03A4"/>
    <w:rsid w:val="000F0498"/>
    <w:rsid w:val="000F0F6E"/>
    <w:rsid w:val="000F1237"/>
    <w:rsid w:val="000F1848"/>
    <w:rsid w:val="000F1962"/>
    <w:rsid w:val="000F1D10"/>
    <w:rsid w:val="000F3746"/>
    <w:rsid w:val="000F3C31"/>
    <w:rsid w:val="000F5DDD"/>
    <w:rsid w:val="000F5EBE"/>
    <w:rsid w:val="000F6036"/>
    <w:rsid w:val="000F7893"/>
    <w:rsid w:val="000F799C"/>
    <w:rsid w:val="000F79B9"/>
    <w:rsid w:val="001012F6"/>
    <w:rsid w:val="00102080"/>
    <w:rsid w:val="00102C5A"/>
    <w:rsid w:val="0010356F"/>
    <w:rsid w:val="00103B73"/>
    <w:rsid w:val="001043D6"/>
    <w:rsid w:val="001045A9"/>
    <w:rsid w:val="00104739"/>
    <w:rsid w:val="00104B18"/>
    <w:rsid w:val="00104CDE"/>
    <w:rsid w:val="0010568B"/>
    <w:rsid w:val="00106D06"/>
    <w:rsid w:val="00107B03"/>
    <w:rsid w:val="00110CA0"/>
    <w:rsid w:val="001120A8"/>
    <w:rsid w:val="00112127"/>
    <w:rsid w:val="001146FC"/>
    <w:rsid w:val="00114912"/>
    <w:rsid w:val="00114BC6"/>
    <w:rsid w:val="0011520E"/>
    <w:rsid w:val="00117716"/>
    <w:rsid w:val="00117829"/>
    <w:rsid w:val="0011788F"/>
    <w:rsid w:val="0012072E"/>
    <w:rsid w:val="00120857"/>
    <w:rsid w:val="00121259"/>
    <w:rsid w:val="00121A23"/>
    <w:rsid w:val="00121F43"/>
    <w:rsid w:val="00122430"/>
    <w:rsid w:val="0012288B"/>
    <w:rsid w:val="00125382"/>
    <w:rsid w:val="00125683"/>
    <w:rsid w:val="00125E3F"/>
    <w:rsid w:val="00125F18"/>
    <w:rsid w:val="00126623"/>
    <w:rsid w:val="00126957"/>
    <w:rsid w:val="00126AA8"/>
    <w:rsid w:val="00130E9E"/>
    <w:rsid w:val="001312BB"/>
    <w:rsid w:val="001312F1"/>
    <w:rsid w:val="001324FB"/>
    <w:rsid w:val="00132642"/>
    <w:rsid w:val="001326FB"/>
    <w:rsid w:val="00132AE1"/>
    <w:rsid w:val="00132C23"/>
    <w:rsid w:val="00133A19"/>
    <w:rsid w:val="001340B0"/>
    <w:rsid w:val="001342A1"/>
    <w:rsid w:val="00134C08"/>
    <w:rsid w:val="0013529C"/>
    <w:rsid w:val="0013561F"/>
    <w:rsid w:val="00136B74"/>
    <w:rsid w:val="001373CA"/>
    <w:rsid w:val="00137614"/>
    <w:rsid w:val="001408B0"/>
    <w:rsid w:val="001417C0"/>
    <w:rsid w:val="00141964"/>
    <w:rsid w:val="00141CCD"/>
    <w:rsid w:val="00142038"/>
    <w:rsid w:val="00142E18"/>
    <w:rsid w:val="001433A4"/>
    <w:rsid w:val="001436E1"/>
    <w:rsid w:val="00144EAE"/>
    <w:rsid w:val="00145464"/>
    <w:rsid w:val="0014649B"/>
    <w:rsid w:val="001472DE"/>
    <w:rsid w:val="001474C6"/>
    <w:rsid w:val="00147536"/>
    <w:rsid w:val="00150CAA"/>
    <w:rsid w:val="001515D2"/>
    <w:rsid w:val="001524C5"/>
    <w:rsid w:val="0015306A"/>
    <w:rsid w:val="001533F0"/>
    <w:rsid w:val="0015340B"/>
    <w:rsid w:val="001539D6"/>
    <w:rsid w:val="001555E6"/>
    <w:rsid w:val="00155EC2"/>
    <w:rsid w:val="00156668"/>
    <w:rsid w:val="001572D0"/>
    <w:rsid w:val="0016060B"/>
    <w:rsid w:val="00160E4F"/>
    <w:rsid w:val="00161218"/>
    <w:rsid w:val="001643A1"/>
    <w:rsid w:val="0016502E"/>
    <w:rsid w:val="0016599E"/>
    <w:rsid w:val="0016789F"/>
    <w:rsid w:val="001704C1"/>
    <w:rsid w:val="00170561"/>
    <w:rsid w:val="0017139E"/>
    <w:rsid w:val="00171F00"/>
    <w:rsid w:val="00172C83"/>
    <w:rsid w:val="00173A0D"/>
    <w:rsid w:val="001747F3"/>
    <w:rsid w:val="00174ABB"/>
    <w:rsid w:val="001758C4"/>
    <w:rsid w:val="0017681E"/>
    <w:rsid w:val="00177C86"/>
    <w:rsid w:val="00177F07"/>
    <w:rsid w:val="001805C3"/>
    <w:rsid w:val="00180E72"/>
    <w:rsid w:val="00180E78"/>
    <w:rsid w:val="001816D0"/>
    <w:rsid w:val="00182C0E"/>
    <w:rsid w:val="00183A94"/>
    <w:rsid w:val="00183C52"/>
    <w:rsid w:val="0018554F"/>
    <w:rsid w:val="001857EE"/>
    <w:rsid w:val="00185B22"/>
    <w:rsid w:val="00185F51"/>
    <w:rsid w:val="00187BE6"/>
    <w:rsid w:val="00187E27"/>
    <w:rsid w:val="00191C4F"/>
    <w:rsid w:val="00191FA3"/>
    <w:rsid w:val="0019241A"/>
    <w:rsid w:val="00193AC7"/>
    <w:rsid w:val="0019410F"/>
    <w:rsid w:val="001949BC"/>
    <w:rsid w:val="00194DCE"/>
    <w:rsid w:val="00195D3D"/>
    <w:rsid w:val="00196107"/>
    <w:rsid w:val="00196F6E"/>
    <w:rsid w:val="00197154"/>
    <w:rsid w:val="001973BC"/>
    <w:rsid w:val="00197F37"/>
    <w:rsid w:val="001A057A"/>
    <w:rsid w:val="001A05E7"/>
    <w:rsid w:val="001A0970"/>
    <w:rsid w:val="001A123A"/>
    <w:rsid w:val="001A1B1D"/>
    <w:rsid w:val="001A206C"/>
    <w:rsid w:val="001A3096"/>
    <w:rsid w:val="001A3999"/>
    <w:rsid w:val="001A4C43"/>
    <w:rsid w:val="001A5B80"/>
    <w:rsid w:val="001A68DA"/>
    <w:rsid w:val="001A6A32"/>
    <w:rsid w:val="001A72F8"/>
    <w:rsid w:val="001A72FA"/>
    <w:rsid w:val="001A7B0D"/>
    <w:rsid w:val="001B006C"/>
    <w:rsid w:val="001B0FA6"/>
    <w:rsid w:val="001B1901"/>
    <w:rsid w:val="001B1D27"/>
    <w:rsid w:val="001B26C0"/>
    <w:rsid w:val="001B29E4"/>
    <w:rsid w:val="001B2E81"/>
    <w:rsid w:val="001B54A1"/>
    <w:rsid w:val="001B60C0"/>
    <w:rsid w:val="001B6879"/>
    <w:rsid w:val="001C0358"/>
    <w:rsid w:val="001C151D"/>
    <w:rsid w:val="001C2A66"/>
    <w:rsid w:val="001C34B3"/>
    <w:rsid w:val="001C38FB"/>
    <w:rsid w:val="001C43D4"/>
    <w:rsid w:val="001C5327"/>
    <w:rsid w:val="001C638E"/>
    <w:rsid w:val="001C6824"/>
    <w:rsid w:val="001C7342"/>
    <w:rsid w:val="001C73E4"/>
    <w:rsid w:val="001C7910"/>
    <w:rsid w:val="001C79B2"/>
    <w:rsid w:val="001C7A1E"/>
    <w:rsid w:val="001C7E12"/>
    <w:rsid w:val="001D1E03"/>
    <w:rsid w:val="001D28EF"/>
    <w:rsid w:val="001D31E7"/>
    <w:rsid w:val="001D34EC"/>
    <w:rsid w:val="001D3FE1"/>
    <w:rsid w:val="001D400B"/>
    <w:rsid w:val="001D6407"/>
    <w:rsid w:val="001E1ED8"/>
    <w:rsid w:val="001E210F"/>
    <w:rsid w:val="001E2122"/>
    <w:rsid w:val="001E2D31"/>
    <w:rsid w:val="001E381B"/>
    <w:rsid w:val="001E3BAB"/>
    <w:rsid w:val="001E47C9"/>
    <w:rsid w:val="001E4D42"/>
    <w:rsid w:val="001E636F"/>
    <w:rsid w:val="001E6CC6"/>
    <w:rsid w:val="001E7B4A"/>
    <w:rsid w:val="001E7E5A"/>
    <w:rsid w:val="001F0AAE"/>
    <w:rsid w:val="001F10DE"/>
    <w:rsid w:val="001F1118"/>
    <w:rsid w:val="001F1607"/>
    <w:rsid w:val="001F3743"/>
    <w:rsid w:val="001F4E46"/>
    <w:rsid w:val="001F4FC1"/>
    <w:rsid w:val="001F7987"/>
    <w:rsid w:val="001F7F59"/>
    <w:rsid w:val="002006D2"/>
    <w:rsid w:val="00201446"/>
    <w:rsid w:val="002014B2"/>
    <w:rsid w:val="00201551"/>
    <w:rsid w:val="00201901"/>
    <w:rsid w:val="00202741"/>
    <w:rsid w:val="00202C70"/>
    <w:rsid w:val="00202F39"/>
    <w:rsid w:val="00203262"/>
    <w:rsid w:val="00203478"/>
    <w:rsid w:val="002036C3"/>
    <w:rsid w:val="00203921"/>
    <w:rsid w:val="00203AF3"/>
    <w:rsid w:val="00203B5F"/>
    <w:rsid w:val="00204290"/>
    <w:rsid w:val="0020441A"/>
    <w:rsid w:val="00205ECF"/>
    <w:rsid w:val="00206C2F"/>
    <w:rsid w:val="002102BD"/>
    <w:rsid w:val="002110FB"/>
    <w:rsid w:val="0021274A"/>
    <w:rsid w:val="00212F74"/>
    <w:rsid w:val="002143E5"/>
    <w:rsid w:val="00215453"/>
    <w:rsid w:val="00215567"/>
    <w:rsid w:val="00215D76"/>
    <w:rsid w:val="00215EAE"/>
    <w:rsid w:val="00216C36"/>
    <w:rsid w:val="002174D3"/>
    <w:rsid w:val="00217C76"/>
    <w:rsid w:val="00220731"/>
    <w:rsid w:val="00220773"/>
    <w:rsid w:val="002213F0"/>
    <w:rsid w:val="00221C09"/>
    <w:rsid w:val="00222933"/>
    <w:rsid w:val="002233B0"/>
    <w:rsid w:val="002239B6"/>
    <w:rsid w:val="002244B1"/>
    <w:rsid w:val="00225A80"/>
    <w:rsid w:val="0022703A"/>
    <w:rsid w:val="00230427"/>
    <w:rsid w:val="00230ED1"/>
    <w:rsid w:val="002317AB"/>
    <w:rsid w:val="00231AE1"/>
    <w:rsid w:val="00233486"/>
    <w:rsid w:val="00233836"/>
    <w:rsid w:val="002338D6"/>
    <w:rsid w:val="00233D51"/>
    <w:rsid w:val="00235D80"/>
    <w:rsid w:val="00237D0A"/>
    <w:rsid w:val="002400EA"/>
    <w:rsid w:val="00240446"/>
    <w:rsid w:val="00240D46"/>
    <w:rsid w:val="0024155A"/>
    <w:rsid w:val="002416D2"/>
    <w:rsid w:val="00241AF1"/>
    <w:rsid w:val="00241CCC"/>
    <w:rsid w:val="00241DB1"/>
    <w:rsid w:val="00241EDF"/>
    <w:rsid w:val="0024358A"/>
    <w:rsid w:val="00245343"/>
    <w:rsid w:val="00245972"/>
    <w:rsid w:val="002463ED"/>
    <w:rsid w:val="002466A5"/>
    <w:rsid w:val="0024741E"/>
    <w:rsid w:val="00250CEF"/>
    <w:rsid w:val="00252A07"/>
    <w:rsid w:val="00252C50"/>
    <w:rsid w:val="00253620"/>
    <w:rsid w:val="00254694"/>
    <w:rsid w:val="00255F3C"/>
    <w:rsid w:val="00256806"/>
    <w:rsid w:val="00256B12"/>
    <w:rsid w:val="00256FA6"/>
    <w:rsid w:val="0025723F"/>
    <w:rsid w:val="00257C59"/>
    <w:rsid w:val="0026059E"/>
    <w:rsid w:val="00260997"/>
    <w:rsid w:val="00260CD8"/>
    <w:rsid w:val="00261372"/>
    <w:rsid w:val="00263149"/>
    <w:rsid w:val="00264420"/>
    <w:rsid w:val="0026475C"/>
    <w:rsid w:val="00264B73"/>
    <w:rsid w:val="0026569C"/>
    <w:rsid w:val="00265B0A"/>
    <w:rsid w:val="00265B48"/>
    <w:rsid w:val="0026605C"/>
    <w:rsid w:val="00267C5C"/>
    <w:rsid w:val="002703A8"/>
    <w:rsid w:val="0027055F"/>
    <w:rsid w:val="00270D4A"/>
    <w:rsid w:val="00270FE2"/>
    <w:rsid w:val="00271152"/>
    <w:rsid w:val="00271D52"/>
    <w:rsid w:val="00272515"/>
    <w:rsid w:val="00275343"/>
    <w:rsid w:val="00275741"/>
    <w:rsid w:val="00275903"/>
    <w:rsid w:val="00276006"/>
    <w:rsid w:val="0027706D"/>
    <w:rsid w:val="00277076"/>
    <w:rsid w:val="00280DA0"/>
    <w:rsid w:val="00281A21"/>
    <w:rsid w:val="00281B99"/>
    <w:rsid w:val="00282508"/>
    <w:rsid w:val="00283794"/>
    <w:rsid w:val="00283DC9"/>
    <w:rsid w:val="0028421A"/>
    <w:rsid w:val="002842E0"/>
    <w:rsid w:val="002849D2"/>
    <w:rsid w:val="002859E4"/>
    <w:rsid w:val="00286068"/>
    <w:rsid w:val="002860F2"/>
    <w:rsid w:val="00286A5B"/>
    <w:rsid w:val="002873DD"/>
    <w:rsid w:val="0029198C"/>
    <w:rsid w:val="00291F67"/>
    <w:rsid w:val="002920DE"/>
    <w:rsid w:val="002924CC"/>
    <w:rsid w:val="00292923"/>
    <w:rsid w:val="00292B3D"/>
    <w:rsid w:val="0029314C"/>
    <w:rsid w:val="0029397C"/>
    <w:rsid w:val="00294135"/>
    <w:rsid w:val="002956E0"/>
    <w:rsid w:val="00296187"/>
    <w:rsid w:val="002962E6"/>
    <w:rsid w:val="00296891"/>
    <w:rsid w:val="002A0349"/>
    <w:rsid w:val="002A0F20"/>
    <w:rsid w:val="002A1D21"/>
    <w:rsid w:val="002A276D"/>
    <w:rsid w:val="002A4185"/>
    <w:rsid w:val="002A44D3"/>
    <w:rsid w:val="002A4550"/>
    <w:rsid w:val="002A47B6"/>
    <w:rsid w:val="002A50D6"/>
    <w:rsid w:val="002A54D2"/>
    <w:rsid w:val="002A5A3D"/>
    <w:rsid w:val="002A6107"/>
    <w:rsid w:val="002A6623"/>
    <w:rsid w:val="002A6B13"/>
    <w:rsid w:val="002A7208"/>
    <w:rsid w:val="002A783A"/>
    <w:rsid w:val="002B030F"/>
    <w:rsid w:val="002B130C"/>
    <w:rsid w:val="002B1BF3"/>
    <w:rsid w:val="002B2D0D"/>
    <w:rsid w:val="002B32A4"/>
    <w:rsid w:val="002B3F54"/>
    <w:rsid w:val="002B4648"/>
    <w:rsid w:val="002B48B1"/>
    <w:rsid w:val="002B50BF"/>
    <w:rsid w:val="002B5A9F"/>
    <w:rsid w:val="002B5F98"/>
    <w:rsid w:val="002B6069"/>
    <w:rsid w:val="002B60E4"/>
    <w:rsid w:val="002B738F"/>
    <w:rsid w:val="002B73F6"/>
    <w:rsid w:val="002C057F"/>
    <w:rsid w:val="002C31D5"/>
    <w:rsid w:val="002C34C8"/>
    <w:rsid w:val="002C49ED"/>
    <w:rsid w:val="002C4A9D"/>
    <w:rsid w:val="002C5229"/>
    <w:rsid w:val="002C6554"/>
    <w:rsid w:val="002C6ACB"/>
    <w:rsid w:val="002C71E5"/>
    <w:rsid w:val="002C7813"/>
    <w:rsid w:val="002D017D"/>
    <w:rsid w:val="002D0B07"/>
    <w:rsid w:val="002D1153"/>
    <w:rsid w:val="002D1662"/>
    <w:rsid w:val="002D16DA"/>
    <w:rsid w:val="002D18D9"/>
    <w:rsid w:val="002D1FDD"/>
    <w:rsid w:val="002D21AF"/>
    <w:rsid w:val="002D335E"/>
    <w:rsid w:val="002D3962"/>
    <w:rsid w:val="002D4098"/>
    <w:rsid w:val="002D416A"/>
    <w:rsid w:val="002D4E7C"/>
    <w:rsid w:val="002D55C5"/>
    <w:rsid w:val="002D56D2"/>
    <w:rsid w:val="002D57D4"/>
    <w:rsid w:val="002D591D"/>
    <w:rsid w:val="002D5FC6"/>
    <w:rsid w:val="002D7844"/>
    <w:rsid w:val="002D7FF2"/>
    <w:rsid w:val="002E0CF6"/>
    <w:rsid w:val="002E0FF3"/>
    <w:rsid w:val="002E5038"/>
    <w:rsid w:val="002E5311"/>
    <w:rsid w:val="002E6A2A"/>
    <w:rsid w:val="002E7E94"/>
    <w:rsid w:val="002F02AE"/>
    <w:rsid w:val="002F1425"/>
    <w:rsid w:val="002F207A"/>
    <w:rsid w:val="002F2CA7"/>
    <w:rsid w:val="002F390D"/>
    <w:rsid w:val="002F418A"/>
    <w:rsid w:val="002F470F"/>
    <w:rsid w:val="002F51BC"/>
    <w:rsid w:val="002F5CB8"/>
    <w:rsid w:val="002F6726"/>
    <w:rsid w:val="002F6D06"/>
    <w:rsid w:val="002F6E6B"/>
    <w:rsid w:val="002F7069"/>
    <w:rsid w:val="002F72D6"/>
    <w:rsid w:val="00300181"/>
    <w:rsid w:val="0030198B"/>
    <w:rsid w:val="00302355"/>
    <w:rsid w:val="00302D43"/>
    <w:rsid w:val="0030367C"/>
    <w:rsid w:val="00303AA4"/>
    <w:rsid w:val="00303B25"/>
    <w:rsid w:val="00304653"/>
    <w:rsid w:val="00305A50"/>
    <w:rsid w:val="003070AE"/>
    <w:rsid w:val="00307444"/>
    <w:rsid w:val="003074A8"/>
    <w:rsid w:val="0030757B"/>
    <w:rsid w:val="00310DEE"/>
    <w:rsid w:val="003113B0"/>
    <w:rsid w:val="00311FFB"/>
    <w:rsid w:val="003120AC"/>
    <w:rsid w:val="003121EB"/>
    <w:rsid w:val="00312C9D"/>
    <w:rsid w:val="00314602"/>
    <w:rsid w:val="00314749"/>
    <w:rsid w:val="00314791"/>
    <w:rsid w:val="00314D8A"/>
    <w:rsid w:val="0031637C"/>
    <w:rsid w:val="003165C3"/>
    <w:rsid w:val="00316E98"/>
    <w:rsid w:val="003170CF"/>
    <w:rsid w:val="003172F7"/>
    <w:rsid w:val="00317AFA"/>
    <w:rsid w:val="00317B76"/>
    <w:rsid w:val="00317C34"/>
    <w:rsid w:val="00320307"/>
    <w:rsid w:val="0032069A"/>
    <w:rsid w:val="003214CC"/>
    <w:rsid w:val="003217A9"/>
    <w:rsid w:val="00321CA3"/>
    <w:rsid w:val="003224DC"/>
    <w:rsid w:val="00323817"/>
    <w:rsid w:val="00323E3D"/>
    <w:rsid w:val="00324098"/>
    <w:rsid w:val="003243E5"/>
    <w:rsid w:val="00325CED"/>
    <w:rsid w:val="00325FA9"/>
    <w:rsid w:val="00326793"/>
    <w:rsid w:val="003277EE"/>
    <w:rsid w:val="0033058F"/>
    <w:rsid w:val="003327CA"/>
    <w:rsid w:val="00332AF4"/>
    <w:rsid w:val="00332F5B"/>
    <w:rsid w:val="0033375C"/>
    <w:rsid w:val="003344FD"/>
    <w:rsid w:val="00334726"/>
    <w:rsid w:val="00335C40"/>
    <w:rsid w:val="0033672A"/>
    <w:rsid w:val="00336B0A"/>
    <w:rsid w:val="00336CEE"/>
    <w:rsid w:val="00337696"/>
    <w:rsid w:val="00337C07"/>
    <w:rsid w:val="00340AD8"/>
    <w:rsid w:val="003431A1"/>
    <w:rsid w:val="00346B90"/>
    <w:rsid w:val="00350BB8"/>
    <w:rsid w:val="00350F7D"/>
    <w:rsid w:val="003524BE"/>
    <w:rsid w:val="00352548"/>
    <w:rsid w:val="00352891"/>
    <w:rsid w:val="00352A9F"/>
    <w:rsid w:val="00352AE5"/>
    <w:rsid w:val="00352B42"/>
    <w:rsid w:val="00352FEB"/>
    <w:rsid w:val="003544B5"/>
    <w:rsid w:val="00354549"/>
    <w:rsid w:val="00355225"/>
    <w:rsid w:val="00355556"/>
    <w:rsid w:val="0035684D"/>
    <w:rsid w:val="00356F42"/>
    <w:rsid w:val="00357135"/>
    <w:rsid w:val="003579DC"/>
    <w:rsid w:val="00357BFA"/>
    <w:rsid w:val="00360732"/>
    <w:rsid w:val="00360F76"/>
    <w:rsid w:val="00361095"/>
    <w:rsid w:val="00361D67"/>
    <w:rsid w:val="00362514"/>
    <w:rsid w:val="003640C6"/>
    <w:rsid w:val="0036411A"/>
    <w:rsid w:val="003648C5"/>
    <w:rsid w:val="00364CA3"/>
    <w:rsid w:val="0036555F"/>
    <w:rsid w:val="00366135"/>
    <w:rsid w:val="0036616D"/>
    <w:rsid w:val="00366C0F"/>
    <w:rsid w:val="00366C4D"/>
    <w:rsid w:val="00367CEA"/>
    <w:rsid w:val="003704B1"/>
    <w:rsid w:val="00370532"/>
    <w:rsid w:val="003708C8"/>
    <w:rsid w:val="00370FB8"/>
    <w:rsid w:val="00371927"/>
    <w:rsid w:val="00371F3E"/>
    <w:rsid w:val="0037284C"/>
    <w:rsid w:val="0037293E"/>
    <w:rsid w:val="00372DC7"/>
    <w:rsid w:val="00372ED9"/>
    <w:rsid w:val="0037385F"/>
    <w:rsid w:val="00374A68"/>
    <w:rsid w:val="00376375"/>
    <w:rsid w:val="00376405"/>
    <w:rsid w:val="00376841"/>
    <w:rsid w:val="00376A9E"/>
    <w:rsid w:val="00376B0A"/>
    <w:rsid w:val="00377823"/>
    <w:rsid w:val="00377875"/>
    <w:rsid w:val="00377B88"/>
    <w:rsid w:val="00380C12"/>
    <w:rsid w:val="00380CEB"/>
    <w:rsid w:val="00380D94"/>
    <w:rsid w:val="0038175A"/>
    <w:rsid w:val="00381962"/>
    <w:rsid w:val="00382652"/>
    <w:rsid w:val="0038269B"/>
    <w:rsid w:val="00383EB1"/>
    <w:rsid w:val="003842B2"/>
    <w:rsid w:val="00384A3B"/>
    <w:rsid w:val="003856FD"/>
    <w:rsid w:val="003867D9"/>
    <w:rsid w:val="0038704B"/>
    <w:rsid w:val="003875BF"/>
    <w:rsid w:val="00387BEB"/>
    <w:rsid w:val="00387D0D"/>
    <w:rsid w:val="00391DEE"/>
    <w:rsid w:val="00392B29"/>
    <w:rsid w:val="00393553"/>
    <w:rsid w:val="00394642"/>
    <w:rsid w:val="00394B83"/>
    <w:rsid w:val="00394C11"/>
    <w:rsid w:val="00395431"/>
    <w:rsid w:val="003954F1"/>
    <w:rsid w:val="00395608"/>
    <w:rsid w:val="00396E6B"/>
    <w:rsid w:val="0039762D"/>
    <w:rsid w:val="003A07DD"/>
    <w:rsid w:val="003A1A3C"/>
    <w:rsid w:val="003A292C"/>
    <w:rsid w:val="003A512A"/>
    <w:rsid w:val="003A58CC"/>
    <w:rsid w:val="003A6626"/>
    <w:rsid w:val="003A6D4B"/>
    <w:rsid w:val="003A7AFB"/>
    <w:rsid w:val="003B0758"/>
    <w:rsid w:val="003B0A95"/>
    <w:rsid w:val="003B0D1D"/>
    <w:rsid w:val="003B0F02"/>
    <w:rsid w:val="003B153B"/>
    <w:rsid w:val="003B2AAD"/>
    <w:rsid w:val="003B330E"/>
    <w:rsid w:val="003B34E5"/>
    <w:rsid w:val="003B5132"/>
    <w:rsid w:val="003B6026"/>
    <w:rsid w:val="003B71A5"/>
    <w:rsid w:val="003B7376"/>
    <w:rsid w:val="003B7677"/>
    <w:rsid w:val="003B79CA"/>
    <w:rsid w:val="003B7D33"/>
    <w:rsid w:val="003C01E9"/>
    <w:rsid w:val="003C0C21"/>
    <w:rsid w:val="003C15BB"/>
    <w:rsid w:val="003C174F"/>
    <w:rsid w:val="003C3476"/>
    <w:rsid w:val="003C5091"/>
    <w:rsid w:val="003C6784"/>
    <w:rsid w:val="003C6EF0"/>
    <w:rsid w:val="003D058F"/>
    <w:rsid w:val="003D0E8F"/>
    <w:rsid w:val="003D2784"/>
    <w:rsid w:val="003D3AC3"/>
    <w:rsid w:val="003D3DAC"/>
    <w:rsid w:val="003D3F40"/>
    <w:rsid w:val="003D41DF"/>
    <w:rsid w:val="003D41F5"/>
    <w:rsid w:val="003D4D88"/>
    <w:rsid w:val="003D57FC"/>
    <w:rsid w:val="003D5B68"/>
    <w:rsid w:val="003D6155"/>
    <w:rsid w:val="003D69F3"/>
    <w:rsid w:val="003E019B"/>
    <w:rsid w:val="003E0C46"/>
    <w:rsid w:val="003E0CAF"/>
    <w:rsid w:val="003E12E5"/>
    <w:rsid w:val="003E19AE"/>
    <w:rsid w:val="003E1E47"/>
    <w:rsid w:val="003E1F66"/>
    <w:rsid w:val="003E24E6"/>
    <w:rsid w:val="003E3DEF"/>
    <w:rsid w:val="003E3ED7"/>
    <w:rsid w:val="003E40B2"/>
    <w:rsid w:val="003E5D76"/>
    <w:rsid w:val="003E613E"/>
    <w:rsid w:val="003E617B"/>
    <w:rsid w:val="003E658D"/>
    <w:rsid w:val="003E790F"/>
    <w:rsid w:val="003E7B5D"/>
    <w:rsid w:val="003F12CC"/>
    <w:rsid w:val="003F158D"/>
    <w:rsid w:val="003F164F"/>
    <w:rsid w:val="003F18AD"/>
    <w:rsid w:val="003F1EE5"/>
    <w:rsid w:val="003F2A6A"/>
    <w:rsid w:val="003F2E22"/>
    <w:rsid w:val="003F3057"/>
    <w:rsid w:val="003F347D"/>
    <w:rsid w:val="003F3C12"/>
    <w:rsid w:val="003F5994"/>
    <w:rsid w:val="003F648E"/>
    <w:rsid w:val="003F7782"/>
    <w:rsid w:val="00400C54"/>
    <w:rsid w:val="00400F29"/>
    <w:rsid w:val="00401549"/>
    <w:rsid w:val="004022F7"/>
    <w:rsid w:val="00402A38"/>
    <w:rsid w:val="0040352C"/>
    <w:rsid w:val="00403579"/>
    <w:rsid w:val="004037EA"/>
    <w:rsid w:val="0040407B"/>
    <w:rsid w:val="004046FC"/>
    <w:rsid w:val="00404B8F"/>
    <w:rsid w:val="00404D98"/>
    <w:rsid w:val="00405C13"/>
    <w:rsid w:val="00405C48"/>
    <w:rsid w:val="00406024"/>
    <w:rsid w:val="00406826"/>
    <w:rsid w:val="00410B10"/>
    <w:rsid w:val="00411621"/>
    <w:rsid w:val="004117B8"/>
    <w:rsid w:val="00411FF4"/>
    <w:rsid w:val="00412DCA"/>
    <w:rsid w:val="00413AFC"/>
    <w:rsid w:val="00413C44"/>
    <w:rsid w:val="00413D89"/>
    <w:rsid w:val="00413EB6"/>
    <w:rsid w:val="0041440C"/>
    <w:rsid w:val="0041482B"/>
    <w:rsid w:val="00414D24"/>
    <w:rsid w:val="00415077"/>
    <w:rsid w:val="00415C7D"/>
    <w:rsid w:val="004161C1"/>
    <w:rsid w:val="00416320"/>
    <w:rsid w:val="00416499"/>
    <w:rsid w:val="00416776"/>
    <w:rsid w:val="00417D8A"/>
    <w:rsid w:val="00417FA1"/>
    <w:rsid w:val="00420D6E"/>
    <w:rsid w:val="004210BA"/>
    <w:rsid w:val="00423DAD"/>
    <w:rsid w:val="004251C7"/>
    <w:rsid w:val="00425640"/>
    <w:rsid w:val="00425E64"/>
    <w:rsid w:val="00426257"/>
    <w:rsid w:val="00427DBF"/>
    <w:rsid w:val="004303AF"/>
    <w:rsid w:val="00430D44"/>
    <w:rsid w:val="0043128D"/>
    <w:rsid w:val="0043163E"/>
    <w:rsid w:val="00431AF4"/>
    <w:rsid w:val="00431F14"/>
    <w:rsid w:val="00432471"/>
    <w:rsid w:val="004373CE"/>
    <w:rsid w:val="00437878"/>
    <w:rsid w:val="00437961"/>
    <w:rsid w:val="00437D5C"/>
    <w:rsid w:val="00441CFB"/>
    <w:rsid w:val="0044338F"/>
    <w:rsid w:val="00443ADF"/>
    <w:rsid w:val="004440C0"/>
    <w:rsid w:val="00444B95"/>
    <w:rsid w:val="00444F1B"/>
    <w:rsid w:val="00445889"/>
    <w:rsid w:val="004476D1"/>
    <w:rsid w:val="00447C41"/>
    <w:rsid w:val="00450090"/>
    <w:rsid w:val="00450544"/>
    <w:rsid w:val="0045071F"/>
    <w:rsid w:val="00450F33"/>
    <w:rsid w:val="004521B7"/>
    <w:rsid w:val="004527C4"/>
    <w:rsid w:val="004544DF"/>
    <w:rsid w:val="00454C5A"/>
    <w:rsid w:val="004576FF"/>
    <w:rsid w:val="004617D1"/>
    <w:rsid w:val="00461A52"/>
    <w:rsid w:val="00461D3D"/>
    <w:rsid w:val="00462026"/>
    <w:rsid w:val="004627D4"/>
    <w:rsid w:val="00463029"/>
    <w:rsid w:val="0046341B"/>
    <w:rsid w:val="0046423B"/>
    <w:rsid w:val="004642C8"/>
    <w:rsid w:val="0046441F"/>
    <w:rsid w:val="0046444C"/>
    <w:rsid w:val="00464ACD"/>
    <w:rsid w:val="00465698"/>
    <w:rsid w:val="00465A88"/>
    <w:rsid w:val="00466BC3"/>
    <w:rsid w:val="00466D92"/>
    <w:rsid w:val="00466E11"/>
    <w:rsid w:val="00470739"/>
    <w:rsid w:val="004710D6"/>
    <w:rsid w:val="004717A0"/>
    <w:rsid w:val="00471A3D"/>
    <w:rsid w:val="00471D16"/>
    <w:rsid w:val="00472E7F"/>
    <w:rsid w:val="0047334D"/>
    <w:rsid w:val="00473406"/>
    <w:rsid w:val="004734E1"/>
    <w:rsid w:val="00474E2C"/>
    <w:rsid w:val="00475FCC"/>
    <w:rsid w:val="0047692F"/>
    <w:rsid w:val="00477097"/>
    <w:rsid w:val="00477782"/>
    <w:rsid w:val="00477B95"/>
    <w:rsid w:val="00477BF5"/>
    <w:rsid w:val="00477C2E"/>
    <w:rsid w:val="00477C5D"/>
    <w:rsid w:val="00481B4A"/>
    <w:rsid w:val="004825C7"/>
    <w:rsid w:val="00483536"/>
    <w:rsid w:val="004841CB"/>
    <w:rsid w:val="0048452C"/>
    <w:rsid w:val="00485EB2"/>
    <w:rsid w:val="00486322"/>
    <w:rsid w:val="0048658C"/>
    <w:rsid w:val="004865E7"/>
    <w:rsid w:val="00487AC7"/>
    <w:rsid w:val="004915FB"/>
    <w:rsid w:val="0049161B"/>
    <w:rsid w:val="00491C76"/>
    <w:rsid w:val="00492698"/>
    <w:rsid w:val="00492F0F"/>
    <w:rsid w:val="00494150"/>
    <w:rsid w:val="004954DE"/>
    <w:rsid w:val="00495954"/>
    <w:rsid w:val="00495C3F"/>
    <w:rsid w:val="0049651D"/>
    <w:rsid w:val="00496762"/>
    <w:rsid w:val="0049696C"/>
    <w:rsid w:val="00496B86"/>
    <w:rsid w:val="00496BFE"/>
    <w:rsid w:val="00496E43"/>
    <w:rsid w:val="00497A28"/>
    <w:rsid w:val="00497CFC"/>
    <w:rsid w:val="004A0532"/>
    <w:rsid w:val="004A0EE7"/>
    <w:rsid w:val="004A1C8C"/>
    <w:rsid w:val="004A1D4A"/>
    <w:rsid w:val="004A1F40"/>
    <w:rsid w:val="004A4099"/>
    <w:rsid w:val="004A46CB"/>
    <w:rsid w:val="004A513E"/>
    <w:rsid w:val="004A5BF6"/>
    <w:rsid w:val="004A5D45"/>
    <w:rsid w:val="004A62F9"/>
    <w:rsid w:val="004A667F"/>
    <w:rsid w:val="004A6A64"/>
    <w:rsid w:val="004A7A27"/>
    <w:rsid w:val="004B04DD"/>
    <w:rsid w:val="004B1628"/>
    <w:rsid w:val="004B1718"/>
    <w:rsid w:val="004B21BC"/>
    <w:rsid w:val="004B2CAC"/>
    <w:rsid w:val="004B2CF1"/>
    <w:rsid w:val="004B2F90"/>
    <w:rsid w:val="004B3A55"/>
    <w:rsid w:val="004B3B90"/>
    <w:rsid w:val="004B4082"/>
    <w:rsid w:val="004B443A"/>
    <w:rsid w:val="004B469F"/>
    <w:rsid w:val="004B5A42"/>
    <w:rsid w:val="004B6061"/>
    <w:rsid w:val="004B7F21"/>
    <w:rsid w:val="004C0531"/>
    <w:rsid w:val="004C0B29"/>
    <w:rsid w:val="004C1246"/>
    <w:rsid w:val="004C1376"/>
    <w:rsid w:val="004C194C"/>
    <w:rsid w:val="004C1C4D"/>
    <w:rsid w:val="004C21E5"/>
    <w:rsid w:val="004C2FB0"/>
    <w:rsid w:val="004C3696"/>
    <w:rsid w:val="004C39F5"/>
    <w:rsid w:val="004C4B98"/>
    <w:rsid w:val="004C4C7B"/>
    <w:rsid w:val="004C5649"/>
    <w:rsid w:val="004C6DDA"/>
    <w:rsid w:val="004C7066"/>
    <w:rsid w:val="004C73D5"/>
    <w:rsid w:val="004C75CA"/>
    <w:rsid w:val="004C7717"/>
    <w:rsid w:val="004D006F"/>
    <w:rsid w:val="004D04B3"/>
    <w:rsid w:val="004D0608"/>
    <w:rsid w:val="004D148E"/>
    <w:rsid w:val="004D1970"/>
    <w:rsid w:val="004D19CA"/>
    <w:rsid w:val="004D4BB1"/>
    <w:rsid w:val="004D4E8F"/>
    <w:rsid w:val="004D50EF"/>
    <w:rsid w:val="004D55C1"/>
    <w:rsid w:val="004D6986"/>
    <w:rsid w:val="004D70CA"/>
    <w:rsid w:val="004D7AFE"/>
    <w:rsid w:val="004D7FE4"/>
    <w:rsid w:val="004E0E3E"/>
    <w:rsid w:val="004E1A2C"/>
    <w:rsid w:val="004E390C"/>
    <w:rsid w:val="004E3CA5"/>
    <w:rsid w:val="004E40FA"/>
    <w:rsid w:val="004E4297"/>
    <w:rsid w:val="004E4939"/>
    <w:rsid w:val="004E58E8"/>
    <w:rsid w:val="004E5BFA"/>
    <w:rsid w:val="004E6B50"/>
    <w:rsid w:val="004F1261"/>
    <w:rsid w:val="004F1996"/>
    <w:rsid w:val="004F303D"/>
    <w:rsid w:val="004F36E2"/>
    <w:rsid w:val="004F3962"/>
    <w:rsid w:val="004F4863"/>
    <w:rsid w:val="004F4C4F"/>
    <w:rsid w:val="004F50DF"/>
    <w:rsid w:val="004F541E"/>
    <w:rsid w:val="004F608D"/>
    <w:rsid w:val="004F6806"/>
    <w:rsid w:val="004F6C07"/>
    <w:rsid w:val="004F6E2D"/>
    <w:rsid w:val="004F6F21"/>
    <w:rsid w:val="004F7AE9"/>
    <w:rsid w:val="0050177F"/>
    <w:rsid w:val="00503B21"/>
    <w:rsid w:val="00503DFB"/>
    <w:rsid w:val="00505939"/>
    <w:rsid w:val="00506BFE"/>
    <w:rsid w:val="00506E80"/>
    <w:rsid w:val="0051054D"/>
    <w:rsid w:val="00510F84"/>
    <w:rsid w:val="00511753"/>
    <w:rsid w:val="0051198C"/>
    <w:rsid w:val="005132AD"/>
    <w:rsid w:val="005136FA"/>
    <w:rsid w:val="0051408D"/>
    <w:rsid w:val="00514704"/>
    <w:rsid w:val="00515506"/>
    <w:rsid w:val="00515725"/>
    <w:rsid w:val="00516604"/>
    <w:rsid w:val="00516C5A"/>
    <w:rsid w:val="00516EAE"/>
    <w:rsid w:val="005170CC"/>
    <w:rsid w:val="00517242"/>
    <w:rsid w:val="00517DDA"/>
    <w:rsid w:val="005204FB"/>
    <w:rsid w:val="00520B0E"/>
    <w:rsid w:val="00520E89"/>
    <w:rsid w:val="005217E1"/>
    <w:rsid w:val="005228D9"/>
    <w:rsid w:val="00523218"/>
    <w:rsid w:val="00523EF9"/>
    <w:rsid w:val="0052433F"/>
    <w:rsid w:val="00524577"/>
    <w:rsid w:val="00524E29"/>
    <w:rsid w:val="005250FC"/>
    <w:rsid w:val="00525422"/>
    <w:rsid w:val="00525C60"/>
    <w:rsid w:val="00527F41"/>
    <w:rsid w:val="00530911"/>
    <w:rsid w:val="00530D9B"/>
    <w:rsid w:val="00530E9E"/>
    <w:rsid w:val="00530EC3"/>
    <w:rsid w:val="00531708"/>
    <w:rsid w:val="0053280E"/>
    <w:rsid w:val="00532DE9"/>
    <w:rsid w:val="0053382D"/>
    <w:rsid w:val="00534317"/>
    <w:rsid w:val="0053432D"/>
    <w:rsid w:val="00534502"/>
    <w:rsid w:val="005349B7"/>
    <w:rsid w:val="00534B03"/>
    <w:rsid w:val="005354D1"/>
    <w:rsid w:val="00536272"/>
    <w:rsid w:val="0053778C"/>
    <w:rsid w:val="005400C5"/>
    <w:rsid w:val="0054238D"/>
    <w:rsid w:val="00542EDF"/>
    <w:rsid w:val="005437DD"/>
    <w:rsid w:val="005439F4"/>
    <w:rsid w:val="005442A0"/>
    <w:rsid w:val="0054532B"/>
    <w:rsid w:val="00545629"/>
    <w:rsid w:val="00545642"/>
    <w:rsid w:val="005457B8"/>
    <w:rsid w:val="00545DB7"/>
    <w:rsid w:val="0054683A"/>
    <w:rsid w:val="005469E7"/>
    <w:rsid w:val="005479D7"/>
    <w:rsid w:val="00547A35"/>
    <w:rsid w:val="00550019"/>
    <w:rsid w:val="005507E9"/>
    <w:rsid w:val="005508BB"/>
    <w:rsid w:val="00550AD0"/>
    <w:rsid w:val="0055103C"/>
    <w:rsid w:val="0055195B"/>
    <w:rsid w:val="00553275"/>
    <w:rsid w:val="00553ED9"/>
    <w:rsid w:val="00553FA7"/>
    <w:rsid w:val="0055491F"/>
    <w:rsid w:val="00554C08"/>
    <w:rsid w:val="005551F2"/>
    <w:rsid w:val="005567AC"/>
    <w:rsid w:val="00556FAA"/>
    <w:rsid w:val="005577AA"/>
    <w:rsid w:val="00557F82"/>
    <w:rsid w:val="0056057C"/>
    <w:rsid w:val="00562034"/>
    <w:rsid w:val="00562764"/>
    <w:rsid w:val="00562C52"/>
    <w:rsid w:val="005634C1"/>
    <w:rsid w:val="005638AE"/>
    <w:rsid w:val="00565344"/>
    <w:rsid w:val="00565CE5"/>
    <w:rsid w:val="0056630B"/>
    <w:rsid w:val="00567EFA"/>
    <w:rsid w:val="00570D86"/>
    <w:rsid w:val="00570F3D"/>
    <w:rsid w:val="00570F7E"/>
    <w:rsid w:val="00571AEE"/>
    <w:rsid w:val="00571EA4"/>
    <w:rsid w:val="0057251B"/>
    <w:rsid w:val="005729C5"/>
    <w:rsid w:val="00572F86"/>
    <w:rsid w:val="0057569F"/>
    <w:rsid w:val="005769FB"/>
    <w:rsid w:val="00576A84"/>
    <w:rsid w:val="00577318"/>
    <w:rsid w:val="005773C1"/>
    <w:rsid w:val="0057786B"/>
    <w:rsid w:val="005803DE"/>
    <w:rsid w:val="00580404"/>
    <w:rsid w:val="00582C2E"/>
    <w:rsid w:val="00582DAC"/>
    <w:rsid w:val="00584104"/>
    <w:rsid w:val="00585109"/>
    <w:rsid w:val="0058542E"/>
    <w:rsid w:val="00585BCA"/>
    <w:rsid w:val="00585DF8"/>
    <w:rsid w:val="00586C94"/>
    <w:rsid w:val="00587BE6"/>
    <w:rsid w:val="005905B0"/>
    <w:rsid w:val="00590743"/>
    <w:rsid w:val="0059075C"/>
    <w:rsid w:val="00590AE3"/>
    <w:rsid w:val="00590ED0"/>
    <w:rsid w:val="005910A9"/>
    <w:rsid w:val="00591197"/>
    <w:rsid w:val="005917C6"/>
    <w:rsid w:val="00591D16"/>
    <w:rsid w:val="00591FA4"/>
    <w:rsid w:val="0059353E"/>
    <w:rsid w:val="0059429F"/>
    <w:rsid w:val="00594368"/>
    <w:rsid w:val="00594D49"/>
    <w:rsid w:val="00594D83"/>
    <w:rsid w:val="00594E27"/>
    <w:rsid w:val="00597436"/>
    <w:rsid w:val="00597463"/>
    <w:rsid w:val="005A0E46"/>
    <w:rsid w:val="005A0E99"/>
    <w:rsid w:val="005A108D"/>
    <w:rsid w:val="005A10F5"/>
    <w:rsid w:val="005A26A2"/>
    <w:rsid w:val="005A2801"/>
    <w:rsid w:val="005A3013"/>
    <w:rsid w:val="005A337C"/>
    <w:rsid w:val="005A5255"/>
    <w:rsid w:val="005A589E"/>
    <w:rsid w:val="005A626A"/>
    <w:rsid w:val="005A6B8D"/>
    <w:rsid w:val="005A7315"/>
    <w:rsid w:val="005A7A4A"/>
    <w:rsid w:val="005B01DE"/>
    <w:rsid w:val="005B1045"/>
    <w:rsid w:val="005B1804"/>
    <w:rsid w:val="005B25FE"/>
    <w:rsid w:val="005B2A95"/>
    <w:rsid w:val="005B3059"/>
    <w:rsid w:val="005B366C"/>
    <w:rsid w:val="005B37AD"/>
    <w:rsid w:val="005B399A"/>
    <w:rsid w:val="005B3A37"/>
    <w:rsid w:val="005B45E3"/>
    <w:rsid w:val="005B5AAD"/>
    <w:rsid w:val="005B5FFC"/>
    <w:rsid w:val="005B634C"/>
    <w:rsid w:val="005B66FE"/>
    <w:rsid w:val="005B7A6B"/>
    <w:rsid w:val="005C02FA"/>
    <w:rsid w:val="005C0AB9"/>
    <w:rsid w:val="005C36B3"/>
    <w:rsid w:val="005C3ADF"/>
    <w:rsid w:val="005C3C4A"/>
    <w:rsid w:val="005C4322"/>
    <w:rsid w:val="005C53F8"/>
    <w:rsid w:val="005C5E2D"/>
    <w:rsid w:val="005C6125"/>
    <w:rsid w:val="005C6CA2"/>
    <w:rsid w:val="005C731E"/>
    <w:rsid w:val="005C7AE4"/>
    <w:rsid w:val="005C7D4C"/>
    <w:rsid w:val="005C7F4C"/>
    <w:rsid w:val="005D0FAC"/>
    <w:rsid w:val="005D1387"/>
    <w:rsid w:val="005D16F1"/>
    <w:rsid w:val="005D2482"/>
    <w:rsid w:val="005D4033"/>
    <w:rsid w:val="005D4695"/>
    <w:rsid w:val="005D54AF"/>
    <w:rsid w:val="005D5973"/>
    <w:rsid w:val="005D59F8"/>
    <w:rsid w:val="005D642A"/>
    <w:rsid w:val="005D6718"/>
    <w:rsid w:val="005D6EE0"/>
    <w:rsid w:val="005E3AAD"/>
    <w:rsid w:val="005E44D4"/>
    <w:rsid w:val="005E4F03"/>
    <w:rsid w:val="005E7510"/>
    <w:rsid w:val="005E7E7D"/>
    <w:rsid w:val="005F052F"/>
    <w:rsid w:val="005F0612"/>
    <w:rsid w:val="005F0900"/>
    <w:rsid w:val="005F0DD5"/>
    <w:rsid w:val="005F16D7"/>
    <w:rsid w:val="005F25B1"/>
    <w:rsid w:val="005F5A68"/>
    <w:rsid w:val="005F5AD3"/>
    <w:rsid w:val="005F5F9C"/>
    <w:rsid w:val="005F6BBE"/>
    <w:rsid w:val="005F7C85"/>
    <w:rsid w:val="006004CC"/>
    <w:rsid w:val="00600EA3"/>
    <w:rsid w:val="006017ED"/>
    <w:rsid w:val="00601B2C"/>
    <w:rsid w:val="0060273B"/>
    <w:rsid w:val="00603D6B"/>
    <w:rsid w:val="0060454B"/>
    <w:rsid w:val="00604616"/>
    <w:rsid w:val="006057A4"/>
    <w:rsid w:val="00605D28"/>
    <w:rsid w:val="00606056"/>
    <w:rsid w:val="00606145"/>
    <w:rsid w:val="00606DBA"/>
    <w:rsid w:val="00607FAF"/>
    <w:rsid w:val="006102D9"/>
    <w:rsid w:val="006103A5"/>
    <w:rsid w:val="00610C66"/>
    <w:rsid w:val="006120AE"/>
    <w:rsid w:val="006128EF"/>
    <w:rsid w:val="00612D26"/>
    <w:rsid w:val="00613184"/>
    <w:rsid w:val="006132B4"/>
    <w:rsid w:val="006144FB"/>
    <w:rsid w:val="006163A3"/>
    <w:rsid w:val="00616523"/>
    <w:rsid w:val="0062008D"/>
    <w:rsid w:val="006202B2"/>
    <w:rsid w:val="0062140B"/>
    <w:rsid w:val="0062182E"/>
    <w:rsid w:val="00622912"/>
    <w:rsid w:val="00622FDE"/>
    <w:rsid w:val="0062329F"/>
    <w:rsid w:val="00624540"/>
    <w:rsid w:val="00625542"/>
    <w:rsid w:val="00626B86"/>
    <w:rsid w:val="0063029B"/>
    <w:rsid w:val="006303F3"/>
    <w:rsid w:val="006308EA"/>
    <w:rsid w:val="00630C76"/>
    <w:rsid w:val="006311EB"/>
    <w:rsid w:val="006319E6"/>
    <w:rsid w:val="00632BE6"/>
    <w:rsid w:val="00632D84"/>
    <w:rsid w:val="006338BA"/>
    <w:rsid w:val="00634655"/>
    <w:rsid w:val="006352E7"/>
    <w:rsid w:val="00635BBD"/>
    <w:rsid w:val="00635FDC"/>
    <w:rsid w:val="006362F3"/>
    <w:rsid w:val="00636B69"/>
    <w:rsid w:val="00637F5E"/>
    <w:rsid w:val="00640880"/>
    <w:rsid w:val="00640B2A"/>
    <w:rsid w:val="00640C65"/>
    <w:rsid w:val="00642A67"/>
    <w:rsid w:val="0064395C"/>
    <w:rsid w:val="00643D62"/>
    <w:rsid w:val="00643DE7"/>
    <w:rsid w:val="00643F90"/>
    <w:rsid w:val="00644148"/>
    <w:rsid w:val="0064428D"/>
    <w:rsid w:val="00645287"/>
    <w:rsid w:val="00645BF3"/>
    <w:rsid w:val="006460E1"/>
    <w:rsid w:val="00646209"/>
    <w:rsid w:val="00646F31"/>
    <w:rsid w:val="00647CF8"/>
    <w:rsid w:val="0065235C"/>
    <w:rsid w:val="0065249A"/>
    <w:rsid w:val="0065335B"/>
    <w:rsid w:val="006539E3"/>
    <w:rsid w:val="00653BEF"/>
    <w:rsid w:val="006540D5"/>
    <w:rsid w:val="00654F15"/>
    <w:rsid w:val="00655E7A"/>
    <w:rsid w:val="0065677E"/>
    <w:rsid w:val="00656FCE"/>
    <w:rsid w:val="00657140"/>
    <w:rsid w:val="00657980"/>
    <w:rsid w:val="006604D6"/>
    <w:rsid w:val="00665A11"/>
    <w:rsid w:val="00665B2A"/>
    <w:rsid w:val="00666888"/>
    <w:rsid w:val="00666CA6"/>
    <w:rsid w:val="0066752A"/>
    <w:rsid w:val="0066768A"/>
    <w:rsid w:val="00667A74"/>
    <w:rsid w:val="00667F3A"/>
    <w:rsid w:val="00670108"/>
    <w:rsid w:val="00670E5E"/>
    <w:rsid w:val="006723EE"/>
    <w:rsid w:val="00672AC7"/>
    <w:rsid w:val="00672F86"/>
    <w:rsid w:val="00673033"/>
    <w:rsid w:val="006730A1"/>
    <w:rsid w:val="00674797"/>
    <w:rsid w:val="00675DC2"/>
    <w:rsid w:val="0067650E"/>
    <w:rsid w:val="00676A1F"/>
    <w:rsid w:val="00676E16"/>
    <w:rsid w:val="00676E88"/>
    <w:rsid w:val="006773F3"/>
    <w:rsid w:val="00680DA4"/>
    <w:rsid w:val="00680F1E"/>
    <w:rsid w:val="00681462"/>
    <w:rsid w:val="006816C3"/>
    <w:rsid w:val="00681F5F"/>
    <w:rsid w:val="006827F8"/>
    <w:rsid w:val="00682C0F"/>
    <w:rsid w:val="00682D31"/>
    <w:rsid w:val="00682EA7"/>
    <w:rsid w:val="00684A5A"/>
    <w:rsid w:val="00684E6B"/>
    <w:rsid w:val="00685861"/>
    <w:rsid w:val="00686678"/>
    <w:rsid w:val="00690963"/>
    <w:rsid w:val="00691EF4"/>
    <w:rsid w:val="00692004"/>
    <w:rsid w:val="00692EB6"/>
    <w:rsid w:val="006938DB"/>
    <w:rsid w:val="00694D41"/>
    <w:rsid w:val="00694F12"/>
    <w:rsid w:val="006961A6"/>
    <w:rsid w:val="006961FA"/>
    <w:rsid w:val="0069680F"/>
    <w:rsid w:val="00696B61"/>
    <w:rsid w:val="00697907"/>
    <w:rsid w:val="00697983"/>
    <w:rsid w:val="006A00F2"/>
    <w:rsid w:val="006A1734"/>
    <w:rsid w:val="006A1A52"/>
    <w:rsid w:val="006A228A"/>
    <w:rsid w:val="006A33DA"/>
    <w:rsid w:val="006A3FA3"/>
    <w:rsid w:val="006A445E"/>
    <w:rsid w:val="006A4EF1"/>
    <w:rsid w:val="006A6423"/>
    <w:rsid w:val="006A6C85"/>
    <w:rsid w:val="006A7B74"/>
    <w:rsid w:val="006A7B8B"/>
    <w:rsid w:val="006B0B95"/>
    <w:rsid w:val="006B1155"/>
    <w:rsid w:val="006B2A4D"/>
    <w:rsid w:val="006B3072"/>
    <w:rsid w:val="006B3C65"/>
    <w:rsid w:val="006B4782"/>
    <w:rsid w:val="006B4C4B"/>
    <w:rsid w:val="006B5EE9"/>
    <w:rsid w:val="006B60B8"/>
    <w:rsid w:val="006B61F6"/>
    <w:rsid w:val="006B6447"/>
    <w:rsid w:val="006B66DA"/>
    <w:rsid w:val="006B7463"/>
    <w:rsid w:val="006C140D"/>
    <w:rsid w:val="006C1993"/>
    <w:rsid w:val="006C27B8"/>
    <w:rsid w:val="006C29E5"/>
    <w:rsid w:val="006C3321"/>
    <w:rsid w:val="006C421B"/>
    <w:rsid w:val="006C4A0E"/>
    <w:rsid w:val="006C4E4B"/>
    <w:rsid w:val="006C58D3"/>
    <w:rsid w:val="006C5F7C"/>
    <w:rsid w:val="006C61A1"/>
    <w:rsid w:val="006C6EF9"/>
    <w:rsid w:val="006C746D"/>
    <w:rsid w:val="006D0A14"/>
    <w:rsid w:val="006D3BE7"/>
    <w:rsid w:val="006D53D8"/>
    <w:rsid w:val="006D5865"/>
    <w:rsid w:val="006D6CEF"/>
    <w:rsid w:val="006D7CFD"/>
    <w:rsid w:val="006E0932"/>
    <w:rsid w:val="006E1081"/>
    <w:rsid w:val="006E2C4F"/>
    <w:rsid w:val="006E4198"/>
    <w:rsid w:val="006E4745"/>
    <w:rsid w:val="006E4BDB"/>
    <w:rsid w:val="006E4BF3"/>
    <w:rsid w:val="006E553B"/>
    <w:rsid w:val="006E5805"/>
    <w:rsid w:val="006E59F0"/>
    <w:rsid w:val="006E5A86"/>
    <w:rsid w:val="006E6A3C"/>
    <w:rsid w:val="006E6FDC"/>
    <w:rsid w:val="006E739D"/>
    <w:rsid w:val="006F0C4F"/>
    <w:rsid w:val="006F0EF1"/>
    <w:rsid w:val="006F14D3"/>
    <w:rsid w:val="006F170A"/>
    <w:rsid w:val="006F3687"/>
    <w:rsid w:val="006F3955"/>
    <w:rsid w:val="006F3ED0"/>
    <w:rsid w:val="006F53C9"/>
    <w:rsid w:val="006F6156"/>
    <w:rsid w:val="006F6852"/>
    <w:rsid w:val="006F70DE"/>
    <w:rsid w:val="006F7B21"/>
    <w:rsid w:val="007000FF"/>
    <w:rsid w:val="00702440"/>
    <w:rsid w:val="007037C9"/>
    <w:rsid w:val="007037E7"/>
    <w:rsid w:val="00704A2C"/>
    <w:rsid w:val="00705493"/>
    <w:rsid w:val="007058BC"/>
    <w:rsid w:val="00706372"/>
    <w:rsid w:val="00706874"/>
    <w:rsid w:val="00707B71"/>
    <w:rsid w:val="00710964"/>
    <w:rsid w:val="007118ED"/>
    <w:rsid w:val="00711D0D"/>
    <w:rsid w:val="00711EF3"/>
    <w:rsid w:val="00711F12"/>
    <w:rsid w:val="00712BA5"/>
    <w:rsid w:val="00713DDD"/>
    <w:rsid w:val="00713E0B"/>
    <w:rsid w:val="00713FC2"/>
    <w:rsid w:val="00714F8C"/>
    <w:rsid w:val="00715535"/>
    <w:rsid w:val="00716A70"/>
    <w:rsid w:val="00716C6D"/>
    <w:rsid w:val="007179D4"/>
    <w:rsid w:val="00717A93"/>
    <w:rsid w:val="00720EB4"/>
    <w:rsid w:val="00721CA3"/>
    <w:rsid w:val="00721F80"/>
    <w:rsid w:val="00722387"/>
    <w:rsid w:val="00723181"/>
    <w:rsid w:val="007232EB"/>
    <w:rsid w:val="00723D7A"/>
    <w:rsid w:val="00723E89"/>
    <w:rsid w:val="00724D9C"/>
    <w:rsid w:val="0072513D"/>
    <w:rsid w:val="00725195"/>
    <w:rsid w:val="007263C3"/>
    <w:rsid w:val="00730A65"/>
    <w:rsid w:val="00730BFB"/>
    <w:rsid w:val="0073108C"/>
    <w:rsid w:val="007325DD"/>
    <w:rsid w:val="007328B2"/>
    <w:rsid w:val="007328D9"/>
    <w:rsid w:val="0073303D"/>
    <w:rsid w:val="007337B1"/>
    <w:rsid w:val="00734200"/>
    <w:rsid w:val="0073466F"/>
    <w:rsid w:val="007347D5"/>
    <w:rsid w:val="007347F9"/>
    <w:rsid w:val="007363E4"/>
    <w:rsid w:val="00736413"/>
    <w:rsid w:val="00736455"/>
    <w:rsid w:val="00736C9F"/>
    <w:rsid w:val="00737266"/>
    <w:rsid w:val="00737B2A"/>
    <w:rsid w:val="00737D6D"/>
    <w:rsid w:val="00737E18"/>
    <w:rsid w:val="00737F0D"/>
    <w:rsid w:val="00740C2F"/>
    <w:rsid w:val="00740CAD"/>
    <w:rsid w:val="00740EED"/>
    <w:rsid w:val="0074151F"/>
    <w:rsid w:val="00741972"/>
    <w:rsid w:val="007434BA"/>
    <w:rsid w:val="007436CA"/>
    <w:rsid w:val="00745295"/>
    <w:rsid w:val="0074529B"/>
    <w:rsid w:val="0074574B"/>
    <w:rsid w:val="00746D0C"/>
    <w:rsid w:val="007473C4"/>
    <w:rsid w:val="0074783A"/>
    <w:rsid w:val="007502F0"/>
    <w:rsid w:val="0075092F"/>
    <w:rsid w:val="0075147F"/>
    <w:rsid w:val="00751E69"/>
    <w:rsid w:val="00752384"/>
    <w:rsid w:val="0075267A"/>
    <w:rsid w:val="00752932"/>
    <w:rsid w:val="007536D3"/>
    <w:rsid w:val="00754158"/>
    <w:rsid w:val="00754C89"/>
    <w:rsid w:val="007557D5"/>
    <w:rsid w:val="00755AD2"/>
    <w:rsid w:val="0075648A"/>
    <w:rsid w:val="00756F1A"/>
    <w:rsid w:val="0075758F"/>
    <w:rsid w:val="007608D4"/>
    <w:rsid w:val="00761D89"/>
    <w:rsid w:val="007637DC"/>
    <w:rsid w:val="007647B0"/>
    <w:rsid w:val="00765897"/>
    <w:rsid w:val="007661AB"/>
    <w:rsid w:val="0076704C"/>
    <w:rsid w:val="00767AF6"/>
    <w:rsid w:val="00767F22"/>
    <w:rsid w:val="007703F6"/>
    <w:rsid w:val="00770DF8"/>
    <w:rsid w:val="00771815"/>
    <w:rsid w:val="00771AB0"/>
    <w:rsid w:val="00772C57"/>
    <w:rsid w:val="00772D85"/>
    <w:rsid w:val="00772FB3"/>
    <w:rsid w:val="00773474"/>
    <w:rsid w:val="00774605"/>
    <w:rsid w:val="0077460E"/>
    <w:rsid w:val="00774D26"/>
    <w:rsid w:val="00775E3F"/>
    <w:rsid w:val="007760B6"/>
    <w:rsid w:val="0077690A"/>
    <w:rsid w:val="007779D9"/>
    <w:rsid w:val="00780877"/>
    <w:rsid w:val="00780D93"/>
    <w:rsid w:val="007813E5"/>
    <w:rsid w:val="007819EA"/>
    <w:rsid w:val="0078207B"/>
    <w:rsid w:val="00782096"/>
    <w:rsid w:val="0078236C"/>
    <w:rsid w:val="0078246F"/>
    <w:rsid w:val="0078269A"/>
    <w:rsid w:val="007843B2"/>
    <w:rsid w:val="007846CD"/>
    <w:rsid w:val="00784915"/>
    <w:rsid w:val="00784CC3"/>
    <w:rsid w:val="007864E9"/>
    <w:rsid w:val="00787C9E"/>
    <w:rsid w:val="00790277"/>
    <w:rsid w:val="00790307"/>
    <w:rsid w:val="0079068C"/>
    <w:rsid w:val="00790817"/>
    <w:rsid w:val="00790C17"/>
    <w:rsid w:val="007910D0"/>
    <w:rsid w:val="007925DF"/>
    <w:rsid w:val="00792EAE"/>
    <w:rsid w:val="00792F9C"/>
    <w:rsid w:val="00792FE5"/>
    <w:rsid w:val="007932E3"/>
    <w:rsid w:val="007935EF"/>
    <w:rsid w:val="00793ACA"/>
    <w:rsid w:val="00793C61"/>
    <w:rsid w:val="007947E4"/>
    <w:rsid w:val="00795D49"/>
    <w:rsid w:val="00796800"/>
    <w:rsid w:val="00796DF3"/>
    <w:rsid w:val="007974D8"/>
    <w:rsid w:val="007A06C2"/>
    <w:rsid w:val="007A0E0B"/>
    <w:rsid w:val="007A12B6"/>
    <w:rsid w:val="007A1DFF"/>
    <w:rsid w:val="007A3365"/>
    <w:rsid w:val="007A414D"/>
    <w:rsid w:val="007A490B"/>
    <w:rsid w:val="007A6A6B"/>
    <w:rsid w:val="007A724E"/>
    <w:rsid w:val="007A77ED"/>
    <w:rsid w:val="007A7C7F"/>
    <w:rsid w:val="007A7D9C"/>
    <w:rsid w:val="007A7EA7"/>
    <w:rsid w:val="007A7F28"/>
    <w:rsid w:val="007B18AD"/>
    <w:rsid w:val="007B2304"/>
    <w:rsid w:val="007B3C3B"/>
    <w:rsid w:val="007B3E25"/>
    <w:rsid w:val="007B4CAF"/>
    <w:rsid w:val="007B5A7D"/>
    <w:rsid w:val="007B5C8A"/>
    <w:rsid w:val="007B6F99"/>
    <w:rsid w:val="007B7177"/>
    <w:rsid w:val="007B7E3C"/>
    <w:rsid w:val="007C019E"/>
    <w:rsid w:val="007C0451"/>
    <w:rsid w:val="007C0E3C"/>
    <w:rsid w:val="007C11CE"/>
    <w:rsid w:val="007C1D7F"/>
    <w:rsid w:val="007C25B8"/>
    <w:rsid w:val="007C2B74"/>
    <w:rsid w:val="007C2C61"/>
    <w:rsid w:val="007C4714"/>
    <w:rsid w:val="007C5D35"/>
    <w:rsid w:val="007C6A9D"/>
    <w:rsid w:val="007C6BF5"/>
    <w:rsid w:val="007C6C59"/>
    <w:rsid w:val="007C7428"/>
    <w:rsid w:val="007D1640"/>
    <w:rsid w:val="007D248C"/>
    <w:rsid w:val="007D269D"/>
    <w:rsid w:val="007D2713"/>
    <w:rsid w:val="007D33F4"/>
    <w:rsid w:val="007D5BD5"/>
    <w:rsid w:val="007D6313"/>
    <w:rsid w:val="007D6862"/>
    <w:rsid w:val="007E0AAC"/>
    <w:rsid w:val="007E2C8E"/>
    <w:rsid w:val="007E2DE8"/>
    <w:rsid w:val="007E3537"/>
    <w:rsid w:val="007E3A65"/>
    <w:rsid w:val="007E448E"/>
    <w:rsid w:val="007E4630"/>
    <w:rsid w:val="007E5BDC"/>
    <w:rsid w:val="007E7847"/>
    <w:rsid w:val="007F1525"/>
    <w:rsid w:val="007F1A0B"/>
    <w:rsid w:val="007F1D05"/>
    <w:rsid w:val="007F2CE5"/>
    <w:rsid w:val="007F41FB"/>
    <w:rsid w:val="007F4FD0"/>
    <w:rsid w:val="007F7CBC"/>
    <w:rsid w:val="007F7F60"/>
    <w:rsid w:val="008003B2"/>
    <w:rsid w:val="008008E4"/>
    <w:rsid w:val="00800B7F"/>
    <w:rsid w:val="00800EA8"/>
    <w:rsid w:val="008023D9"/>
    <w:rsid w:val="0080457C"/>
    <w:rsid w:val="008050FC"/>
    <w:rsid w:val="00806431"/>
    <w:rsid w:val="008068DB"/>
    <w:rsid w:val="0080733E"/>
    <w:rsid w:val="00807526"/>
    <w:rsid w:val="00807E4D"/>
    <w:rsid w:val="00807EFA"/>
    <w:rsid w:val="00807F40"/>
    <w:rsid w:val="008108C0"/>
    <w:rsid w:val="0081143C"/>
    <w:rsid w:val="0081425F"/>
    <w:rsid w:val="00814474"/>
    <w:rsid w:val="00816031"/>
    <w:rsid w:val="0081695F"/>
    <w:rsid w:val="00816966"/>
    <w:rsid w:val="00816A7F"/>
    <w:rsid w:val="008172C0"/>
    <w:rsid w:val="0082012F"/>
    <w:rsid w:val="0082148E"/>
    <w:rsid w:val="008217B0"/>
    <w:rsid w:val="0082269D"/>
    <w:rsid w:val="0082271C"/>
    <w:rsid w:val="00822962"/>
    <w:rsid w:val="00822C8F"/>
    <w:rsid w:val="00823142"/>
    <w:rsid w:val="00823A7D"/>
    <w:rsid w:val="00824192"/>
    <w:rsid w:val="00824839"/>
    <w:rsid w:val="00825066"/>
    <w:rsid w:val="00825551"/>
    <w:rsid w:val="00826638"/>
    <w:rsid w:val="00826647"/>
    <w:rsid w:val="0083042F"/>
    <w:rsid w:val="00830701"/>
    <w:rsid w:val="00830D07"/>
    <w:rsid w:val="00830EFF"/>
    <w:rsid w:val="0083359A"/>
    <w:rsid w:val="00833E97"/>
    <w:rsid w:val="00833FE5"/>
    <w:rsid w:val="0083477A"/>
    <w:rsid w:val="008348E6"/>
    <w:rsid w:val="008352D7"/>
    <w:rsid w:val="00835606"/>
    <w:rsid w:val="0083564E"/>
    <w:rsid w:val="008365A2"/>
    <w:rsid w:val="0083729F"/>
    <w:rsid w:val="00837FA7"/>
    <w:rsid w:val="00841482"/>
    <w:rsid w:val="00841A12"/>
    <w:rsid w:val="00841D80"/>
    <w:rsid w:val="008421D3"/>
    <w:rsid w:val="0084234C"/>
    <w:rsid w:val="00842B6E"/>
    <w:rsid w:val="0084455E"/>
    <w:rsid w:val="0084497E"/>
    <w:rsid w:val="0084560E"/>
    <w:rsid w:val="00846BE5"/>
    <w:rsid w:val="00846C65"/>
    <w:rsid w:val="00847B99"/>
    <w:rsid w:val="00850590"/>
    <w:rsid w:val="00850E17"/>
    <w:rsid w:val="00851CE0"/>
    <w:rsid w:val="00851F1D"/>
    <w:rsid w:val="00852125"/>
    <w:rsid w:val="00852155"/>
    <w:rsid w:val="00853516"/>
    <w:rsid w:val="00853DDE"/>
    <w:rsid w:val="0085432D"/>
    <w:rsid w:val="00854412"/>
    <w:rsid w:val="00854BDD"/>
    <w:rsid w:val="00854C28"/>
    <w:rsid w:val="00854EE0"/>
    <w:rsid w:val="00857031"/>
    <w:rsid w:val="008572DF"/>
    <w:rsid w:val="008600B2"/>
    <w:rsid w:val="00860C9B"/>
    <w:rsid w:val="00861EF0"/>
    <w:rsid w:val="008624E8"/>
    <w:rsid w:val="0086277D"/>
    <w:rsid w:val="00864028"/>
    <w:rsid w:val="00865CD5"/>
    <w:rsid w:val="00866182"/>
    <w:rsid w:val="0086764E"/>
    <w:rsid w:val="0087125E"/>
    <w:rsid w:val="00871850"/>
    <w:rsid w:val="008719E5"/>
    <w:rsid w:val="00873339"/>
    <w:rsid w:val="008752B5"/>
    <w:rsid w:val="008754FD"/>
    <w:rsid w:val="008758CD"/>
    <w:rsid w:val="00876438"/>
    <w:rsid w:val="00876A9D"/>
    <w:rsid w:val="00876CD6"/>
    <w:rsid w:val="00876EF8"/>
    <w:rsid w:val="00877E70"/>
    <w:rsid w:val="0088030F"/>
    <w:rsid w:val="00880382"/>
    <w:rsid w:val="00880605"/>
    <w:rsid w:val="00880AF9"/>
    <w:rsid w:val="00880E72"/>
    <w:rsid w:val="0088103E"/>
    <w:rsid w:val="00881A67"/>
    <w:rsid w:val="00881B91"/>
    <w:rsid w:val="0088228F"/>
    <w:rsid w:val="0088297F"/>
    <w:rsid w:val="0088376E"/>
    <w:rsid w:val="00883907"/>
    <w:rsid w:val="0088398B"/>
    <w:rsid w:val="0088678D"/>
    <w:rsid w:val="00886E46"/>
    <w:rsid w:val="00887036"/>
    <w:rsid w:val="00887629"/>
    <w:rsid w:val="00887BAC"/>
    <w:rsid w:val="0089012B"/>
    <w:rsid w:val="00890D42"/>
    <w:rsid w:val="00891788"/>
    <w:rsid w:val="00891DEC"/>
    <w:rsid w:val="0089297D"/>
    <w:rsid w:val="00892D5A"/>
    <w:rsid w:val="00895281"/>
    <w:rsid w:val="0089530C"/>
    <w:rsid w:val="0089579B"/>
    <w:rsid w:val="0089588E"/>
    <w:rsid w:val="00895A75"/>
    <w:rsid w:val="00896708"/>
    <w:rsid w:val="00896738"/>
    <w:rsid w:val="00896C35"/>
    <w:rsid w:val="008973FD"/>
    <w:rsid w:val="008A037F"/>
    <w:rsid w:val="008A0E11"/>
    <w:rsid w:val="008A1257"/>
    <w:rsid w:val="008A178E"/>
    <w:rsid w:val="008A2146"/>
    <w:rsid w:val="008A276F"/>
    <w:rsid w:val="008A3132"/>
    <w:rsid w:val="008A32C6"/>
    <w:rsid w:val="008A42CB"/>
    <w:rsid w:val="008A4D1C"/>
    <w:rsid w:val="008A588F"/>
    <w:rsid w:val="008A59A3"/>
    <w:rsid w:val="008A5A42"/>
    <w:rsid w:val="008A67A7"/>
    <w:rsid w:val="008A7358"/>
    <w:rsid w:val="008B04DB"/>
    <w:rsid w:val="008B107A"/>
    <w:rsid w:val="008B1A79"/>
    <w:rsid w:val="008B21F5"/>
    <w:rsid w:val="008B34DE"/>
    <w:rsid w:val="008B4200"/>
    <w:rsid w:val="008B4436"/>
    <w:rsid w:val="008B4731"/>
    <w:rsid w:val="008B4AC4"/>
    <w:rsid w:val="008B5364"/>
    <w:rsid w:val="008B67E4"/>
    <w:rsid w:val="008B75CD"/>
    <w:rsid w:val="008B79C8"/>
    <w:rsid w:val="008B7AC6"/>
    <w:rsid w:val="008C094B"/>
    <w:rsid w:val="008C0A15"/>
    <w:rsid w:val="008C24AE"/>
    <w:rsid w:val="008C2A67"/>
    <w:rsid w:val="008C3944"/>
    <w:rsid w:val="008C41BC"/>
    <w:rsid w:val="008C65B9"/>
    <w:rsid w:val="008C6616"/>
    <w:rsid w:val="008C6FF1"/>
    <w:rsid w:val="008D1676"/>
    <w:rsid w:val="008D2158"/>
    <w:rsid w:val="008D2895"/>
    <w:rsid w:val="008D3204"/>
    <w:rsid w:val="008D3761"/>
    <w:rsid w:val="008D4D1F"/>
    <w:rsid w:val="008D50E1"/>
    <w:rsid w:val="008D5A5F"/>
    <w:rsid w:val="008D5C6C"/>
    <w:rsid w:val="008D6806"/>
    <w:rsid w:val="008D76CA"/>
    <w:rsid w:val="008D7897"/>
    <w:rsid w:val="008D7BCF"/>
    <w:rsid w:val="008E0E2B"/>
    <w:rsid w:val="008E1FD1"/>
    <w:rsid w:val="008E254C"/>
    <w:rsid w:val="008E3FC6"/>
    <w:rsid w:val="008E4151"/>
    <w:rsid w:val="008E43EF"/>
    <w:rsid w:val="008E49BB"/>
    <w:rsid w:val="008E5617"/>
    <w:rsid w:val="008E5D8A"/>
    <w:rsid w:val="008E68A9"/>
    <w:rsid w:val="008E77E2"/>
    <w:rsid w:val="008F17BE"/>
    <w:rsid w:val="008F2DCE"/>
    <w:rsid w:val="008F3125"/>
    <w:rsid w:val="008F4491"/>
    <w:rsid w:val="008F462F"/>
    <w:rsid w:val="008F4ADF"/>
    <w:rsid w:val="008F4B54"/>
    <w:rsid w:val="008F4CCC"/>
    <w:rsid w:val="008F60C3"/>
    <w:rsid w:val="008F618A"/>
    <w:rsid w:val="008F62D7"/>
    <w:rsid w:val="008F68E8"/>
    <w:rsid w:val="008F7763"/>
    <w:rsid w:val="008F79B1"/>
    <w:rsid w:val="008F7BD0"/>
    <w:rsid w:val="00900306"/>
    <w:rsid w:val="009004E5"/>
    <w:rsid w:val="00901276"/>
    <w:rsid w:val="00902119"/>
    <w:rsid w:val="0090309F"/>
    <w:rsid w:val="00903769"/>
    <w:rsid w:val="00904380"/>
    <w:rsid w:val="00904DBE"/>
    <w:rsid w:val="00905070"/>
    <w:rsid w:val="00905A20"/>
    <w:rsid w:val="00905FAD"/>
    <w:rsid w:val="009069AF"/>
    <w:rsid w:val="009103CF"/>
    <w:rsid w:val="009110DE"/>
    <w:rsid w:val="00911949"/>
    <w:rsid w:val="00911F68"/>
    <w:rsid w:val="00912DF0"/>
    <w:rsid w:val="0091316F"/>
    <w:rsid w:val="00913CCC"/>
    <w:rsid w:val="009143B0"/>
    <w:rsid w:val="009146C7"/>
    <w:rsid w:val="00915D52"/>
    <w:rsid w:val="00916D76"/>
    <w:rsid w:val="00917836"/>
    <w:rsid w:val="009211DD"/>
    <w:rsid w:val="00921E37"/>
    <w:rsid w:val="00922500"/>
    <w:rsid w:val="009228FA"/>
    <w:rsid w:val="00922D4A"/>
    <w:rsid w:val="009232E6"/>
    <w:rsid w:val="0092448B"/>
    <w:rsid w:val="00924CB8"/>
    <w:rsid w:val="009250F1"/>
    <w:rsid w:val="0092541E"/>
    <w:rsid w:val="009267B5"/>
    <w:rsid w:val="00927C5D"/>
    <w:rsid w:val="0093002E"/>
    <w:rsid w:val="00930AE1"/>
    <w:rsid w:val="00930BF6"/>
    <w:rsid w:val="0093137B"/>
    <w:rsid w:val="009314BE"/>
    <w:rsid w:val="00931F37"/>
    <w:rsid w:val="00931F43"/>
    <w:rsid w:val="00932033"/>
    <w:rsid w:val="00933587"/>
    <w:rsid w:val="00933977"/>
    <w:rsid w:val="00935974"/>
    <w:rsid w:val="00935A52"/>
    <w:rsid w:val="009373FD"/>
    <w:rsid w:val="0094066F"/>
    <w:rsid w:val="00940788"/>
    <w:rsid w:val="00940908"/>
    <w:rsid w:val="00940BD4"/>
    <w:rsid w:val="009410D0"/>
    <w:rsid w:val="0094272C"/>
    <w:rsid w:val="00943198"/>
    <w:rsid w:val="009437C1"/>
    <w:rsid w:val="00943E0C"/>
    <w:rsid w:val="00943E4D"/>
    <w:rsid w:val="0094432F"/>
    <w:rsid w:val="0094560D"/>
    <w:rsid w:val="00946033"/>
    <w:rsid w:val="00946888"/>
    <w:rsid w:val="009469C0"/>
    <w:rsid w:val="00946CC5"/>
    <w:rsid w:val="00946E5E"/>
    <w:rsid w:val="00950187"/>
    <w:rsid w:val="00951349"/>
    <w:rsid w:val="0095262A"/>
    <w:rsid w:val="00952E7E"/>
    <w:rsid w:val="009536DB"/>
    <w:rsid w:val="0095379B"/>
    <w:rsid w:val="00953A3A"/>
    <w:rsid w:val="00954278"/>
    <w:rsid w:val="00954640"/>
    <w:rsid w:val="009546FC"/>
    <w:rsid w:val="009548F8"/>
    <w:rsid w:val="00954A66"/>
    <w:rsid w:val="00954C78"/>
    <w:rsid w:val="0095593D"/>
    <w:rsid w:val="00956568"/>
    <w:rsid w:val="00956D0A"/>
    <w:rsid w:val="009572B0"/>
    <w:rsid w:val="00960CC8"/>
    <w:rsid w:val="00961629"/>
    <w:rsid w:val="00962564"/>
    <w:rsid w:val="009625E1"/>
    <w:rsid w:val="00962DC0"/>
    <w:rsid w:val="00963359"/>
    <w:rsid w:val="00963D83"/>
    <w:rsid w:val="009651BD"/>
    <w:rsid w:val="00966369"/>
    <w:rsid w:val="00966693"/>
    <w:rsid w:val="00966AB3"/>
    <w:rsid w:val="00966FE5"/>
    <w:rsid w:val="00967BA8"/>
    <w:rsid w:val="0097006B"/>
    <w:rsid w:val="00970803"/>
    <w:rsid w:val="00970F11"/>
    <w:rsid w:val="00971631"/>
    <w:rsid w:val="00971792"/>
    <w:rsid w:val="0097211C"/>
    <w:rsid w:val="00972AFD"/>
    <w:rsid w:val="00972B32"/>
    <w:rsid w:val="009732DA"/>
    <w:rsid w:val="009732F7"/>
    <w:rsid w:val="00973B26"/>
    <w:rsid w:val="00973B30"/>
    <w:rsid w:val="00974FD1"/>
    <w:rsid w:val="0097531F"/>
    <w:rsid w:val="00976AC0"/>
    <w:rsid w:val="00976D54"/>
    <w:rsid w:val="00977F82"/>
    <w:rsid w:val="0098027E"/>
    <w:rsid w:val="00980CDC"/>
    <w:rsid w:val="009810D0"/>
    <w:rsid w:val="00981209"/>
    <w:rsid w:val="00981C47"/>
    <w:rsid w:val="009820B6"/>
    <w:rsid w:val="0098227D"/>
    <w:rsid w:val="00982427"/>
    <w:rsid w:val="00982E4E"/>
    <w:rsid w:val="00982E75"/>
    <w:rsid w:val="00982EFE"/>
    <w:rsid w:val="009831D9"/>
    <w:rsid w:val="009836A3"/>
    <w:rsid w:val="0098380B"/>
    <w:rsid w:val="00983E13"/>
    <w:rsid w:val="00984712"/>
    <w:rsid w:val="009849F3"/>
    <w:rsid w:val="00984B74"/>
    <w:rsid w:val="009853D6"/>
    <w:rsid w:val="009861F0"/>
    <w:rsid w:val="00986A54"/>
    <w:rsid w:val="00986E5A"/>
    <w:rsid w:val="009873DB"/>
    <w:rsid w:val="009900A1"/>
    <w:rsid w:val="009901B0"/>
    <w:rsid w:val="00991370"/>
    <w:rsid w:val="0099158C"/>
    <w:rsid w:val="0099242C"/>
    <w:rsid w:val="00992493"/>
    <w:rsid w:val="009937C9"/>
    <w:rsid w:val="00993E6D"/>
    <w:rsid w:val="00994285"/>
    <w:rsid w:val="00994D5B"/>
    <w:rsid w:val="00995B6D"/>
    <w:rsid w:val="0099606A"/>
    <w:rsid w:val="0099673E"/>
    <w:rsid w:val="00997068"/>
    <w:rsid w:val="0099746E"/>
    <w:rsid w:val="009974AC"/>
    <w:rsid w:val="009A0551"/>
    <w:rsid w:val="009A0A83"/>
    <w:rsid w:val="009A1258"/>
    <w:rsid w:val="009A12D6"/>
    <w:rsid w:val="009A219A"/>
    <w:rsid w:val="009A3123"/>
    <w:rsid w:val="009A32CD"/>
    <w:rsid w:val="009A40CF"/>
    <w:rsid w:val="009A422B"/>
    <w:rsid w:val="009A52B6"/>
    <w:rsid w:val="009A6274"/>
    <w:rsid w:val="009A6A72"/>
    <w:rsid w:val="009A6CAD"/>
    <w:rsid w:val="009A6ED5"/>
    <w:rsid w:val="009A7297"/>
    <w:rsid w:val="009B205E"/>
    <w:rsid w:val="009B310E"/>
    <w:rsid w:val="009B360A"/>
    <w:rsid w:val="009B3BEF"/>
    <w:rsid w:val="009B3DBB"/>
    <w:rsid w:val="009B44C7"/>
    <w:rsid w:val="009B5415"/>
    <w:rsid w:val="009B7B53"/>
    <w:rsid w:val="009C00B9"/>
    <w:rsid w:val="009C0A0B"/>
    <w:rsid w:val="009C24CE"/>
    <w:rsid w:val="009C2710"/>
    <w:rsid w:val="009C2735"/>
    <w:rsid w:val="009C2A82"/>
    <w:rsid w:val="009C2ED1"/>
    <w:rsid w:val="009C3543"/>
    <w:rsid w:val="009C381E"/>
    <w:rsid w:val="009C3EC5"/>
    <w:rsid w:val="009C3F2D"/>
    <w:rsid w:val="009C41D3"/>
    <w:rsid w:val="009C4CF0"/>
    <w:rsid w:val="009C51AD"/>
    <w:rsid w:val="009C51B1"/>
    <w:rsid w:val="009C5B89"/>
    <w:rsid w:val="009C5FAD"/>
    <w:rsid w:val="009C6170"/>
    <w:rsid w:val="009C7166"/>
    <w:rsid w:val="009D013C"/>
    <w:rsid w:val="009D0E3D"/>
    <w:rsid w:val="009D2562"/>
    <w:rsid w:val="009D455F"/>
    <w:rsid w:val="009D48C6"/>
    <w:rsid w:val="009D5655"/>
    <w:rsid w:val="009D5730"/>
    <w:rsid w:val="009D58D2"/>
    <w:rsid w:val="009D6040"/>
    <w:rsid w:val="009D6570"/>
    <w:rsid w:val="009D66EB"/>
    <w:rsid w:val="009D68C7"/>
    <w:rsid w:val="009D6BFC"/>
    <w:rsid w:val="009D6C39"/>
    <w:rsid w:val="009D7833"/>
    <w:rsid w:val="009E07DE"/>
    <w:rsid w:val="009E09B1"/>
    <w:rsid w:val="009E12BF"/>
    <w:rsid w:val="009E2835"/>
    <w:rsid w:val="009E2E72"/>
    <w:rsid w:val="009E3A81"/>
    <w:rsid w:val="009E40D1"/>
    <w:rsid w:val="009E42E2"/>
    <w:rsid w:val="009E48BA"/>
    <w:rsid w:val="009E5310"/>
    <w:rsid w:val="009E6D0D"/>
    <w:rsid w:val="009F1388"/>
    <w:rsid w:val="009F1D1A"/>
    <w:rsid w:val="009F1F7C"/>
    <w:rsid w:val="009F20B5"/>
    <w:rsid w:val="009F31CD"/>
    <w:rsid w:val="009F31FF"/>
    <w:rsid w:val="009F3B38"/>
    <w:rsid w:val="009F45B7"/>
    <w:rsid w:val="009F4A07"/>
    <w:rsid w:val="009F4B46"/>
    <w:rsid w:val="009F56DD"/>
    <w:rsid w:val="009F5A3C"/>
    <w:rsid w:val="009F6D89"/>
    <w:rsid w:val="009F6D8F"/>
    <w:rsid w:val="009F705A"/>
    <w:rsid w:val="009F70DD"/>
    <w:rsid w:val="009F7225"/>
    <w:rsid w:val="009F7279"/>
    <w:rsid w:val="009F7DFA"/>
    <w:rsid w:val="00A00EDF"/>
    <w:rsid w:val="00A01066"/>
    <w:rsid w:val="00A01C31"/>
    <w:rsid w:val="00A01FB5"/>
    <w:rsid w:val="00A03453"/>
    <w:rsid w:val="00A03B20"/>
    <w:rsid w:val="00A04015"/>
    <w:rsid w:val="00A04461"/>
    <w:rsid w:val="00A04A7F"/>
    <w:rsid w:val="00A057CC"/>
    <w:rsid w:val="00A05C7B"/>
    <w:rsid w:val="00A0656B"/>
    <w:rsid w:val="00A06647"/>
    <w:rsid w:val="00A06673"/>
    <w:rsid w:val="00A06709"/>
    <w:rsid w:val="00A078B9"/>
    <w:rsid w:val="00A07AC1"/>
    <w:rsid w:val="00A114F5"/>
    <w:rsid w:val="00A12E8E"/>
    <w:rsid w:val="00A13F85"/>
    <w:rsid w:val="00A14251"/>
    <w:rsid w:val="00A15824"/>
    <w:rsid w:val="00A15B4A"/>
    <w:rsid w:val="00A15FFF"/>
    <w:rsid w:val="00A164BD"/>
    <w:rsid w:val="00A166DF"/>
    <w:rsid w:val="00A17377"/>
    <w:rsid w:val="00A1745A"/>
    <w:rsid w:val="00A174F7"/>
    <w:rsid w:val="00A17F85"/>
    <w:rsid w:val="00A20BEE"/>
    <w:rsid w:val="00A20F02"/>
    <w:rsid w:val="00A21159"/>
    <w:rsid w:val="00A21CA3"/>
    <w:rsid w:val="00A22850"/>
    <w:rsid w:val="00A22CA8"/>
    <w:rsid w:val="00A246F8"/>
    <w:rsid w:val="00A252FD"/>
    <w:rsid w:val="00A254DF"/>
    <w:rsid w:val="00A258EE"/>
    <w:rsid w:val="00A25AD2"/>
    <w:rsid w:val="00A26968"/>
    <w:rsid w:val="00A26F7B"/>
    <w:rsid w:val="00A274BC"/>
    <w:rsid w:val="00A2791B"/>
    <w:rsid w:val="00A30CD5"/>
    <w:rsid w:val="00A31984"/>
    <w:rsid w:val="00A3216F"/>
    <w:rsid w:val="00A324CB"/>
    <w:rsid w:val="00A339C9"/>
    <w:rsid w:val="00A34072"/>
    <w:rsid w:val="00A3476A"/>
    <w:rsid w:val="00A34FFA"/>
    <w:rsid w:val="00A3510B"/>
    <w:rsid w:val="00A35255"/>
    <w:rsid w:val="00A356A4"/>
    <w:rsid w:val="00A35938"/>
    <w:rsid w:val="00A37130"/>
    <w:rsid w:val="00A4128C"/>
    <w:rsid w:val="00A41ED3"/>
    <w:rsid w:val="00A420FB"/>
    <w:rsid w:val="00A43249"/>
    <w:rsid w:val="00A433D9"/>
    <w:rsid w:val="00A43767"/>
    <w:rsid w:val="00A445BD"/>
    <w:rsid w:val="00A4682D"/>
    <w:rsid w:val="00A478B1"/>
    <w:rsid w:val="00A513BE"/>
    <w:rsid w:val="00A51450"/>
    <w:rsid w:val="00A52934"/>
    <w:rsid w:val="00A52FD3"/>
    <w:rsid w:val="00A53195"/>
    <w:rsid w:val="00A54104"/>
    <w:rsid w:val="00A54182"/>
    <w:rsid w:val="00A54747"/>
    <w:rsid w:val="00A55C65"/>
    <w:rsid w:val="00A601F9"/>
    <w:rsid w:val="00A60B1F"/>
    <w:rsid w:val="00A60C23"/>
    <w:rsid w:val="00A6145F"/>
    <w:rsid w:val="00A61A90"/>
    <w:rsid w:val="00A621F9"/>
    <w:rsid w:val="00A62B85"/>
    <w:rsid w:val="00A62D3C"/>
    <w:rsid w:val="00A632E2"/>
    <w:rsid w:val="00A642D3"/>
    <w:rsid w:val="00A64EF1"/>
    <w:rsid w:val="00A65BBA"/>
    <w:rsid w:val="00A66372"/>
    <w:rsid w:val="00A667A5"/>
    <w:rsid w:val="00A67890"/>
    <w:rsid w:val="00A70C60"/>
    <w:rsid w:val="00A71A28"/>
    <w:rsid w:val="00A723E0"/>
    <w:rsid w:val="00A73493"/>
    <w:rsid w:val="00A73664"/>
    <w:rsid w:val="00A73D22"/>
    <w:rsid w:val="00A741C2"/>
    <w:rsid w:val="00A7441E"/>
    <w:rsid w:val="00A74595"/>
    <w:rsid w:val="00A74606"/>
    <w:rsid w:val="00A7758D"/>
    <w:rsid w:val="00A80B21"/>
    <w:rsid w:val="00A80CC0"/>
    <w:rsid w:val="00A80DCE"/>
    <w:rsid w:val="00A82007"/>
    <w:rsid w:val="00A8300B"/>
    <w:rsid w:val="00A8354B"/>
    <w:rsid w:val="00A84A1E"/>
    <w:rsid w:val="00A84F94"/>
    <w:rsid w:val="00A854E7"/>
    <w:rsid w:val="00A86888"/>
    <w:rsid w:val="00A90334"/>
    <w:rsid w:val="00A903A9"/>
    <w:rsid w:val="00A90A48"/>
    <w:rsid w:val="00A91322"/>
    <w:rsid w:val="00A92AFF"/>
    <w:rsid w:val="00A92B48"/>
    <w:rsid w:val="00A92B8C"/>
    <w:rsid w:val="00A92BE4"/>
    <w:rsid w:val="00A92C5E"/>
    <w:rsid w:val="00A92C86"/>
    <w:rsid w:val="00A92CAA"/>
    <w:rsid w:val="00A92EF3"/>
    <w:rsid w:val="00A93CE6"/>
    <w:rsid w:val="00A94394"/>
    <w:rsid w:val="00A94799"/>
    <w:rsid w:val="00A94DA9"/>
    <w:rsid w:val="00A95A10"/>
    <w:rsid w:val="00A96CE5"/>
    <w:rsid w:val="00A9754C"/>
    <w:rsid w:val="00A9770F"/>
    <w:rsid w:val="00A978A2"/>
    <w:rsid w:val="00AA002B"/>
    <w:rsid w:val="00AA022C"/>
    <w:rsid w:val="00AA10B1"/>
    <w:rsid w:val="00AA3612"/>
    <w:rsid w:val="00AA3800"/>
    <w:rsid w:val="00AA382C"/>
    <w:rsid w:val="00AA446A"/>
    <w:rsid w:val="00AA4B23"/>
    <w:rsid w:val="00AA52AA"/>
    <w:rsid w:val="00AA52B9"/>
    <w:rsid w:val="00AA5CBE"/>
    <w:rsid w:val="00AA5F0E"/>
    <w:rsid w:val="00AA7A26"/>
    <w:rsid w:val="00AB0913"/>
    <w:rsid w:val="00AB0E87"/>
    <w:rsid w:val="00AB1BFE"/>
    <w:rsid w:val="00AB271E"/>
    <w:rsid w:val="00AB3652"/>
    <w:rsid w:val="00AB390D"/>
    <w:rsid w:val="00AB3CFF"/>
    <w:rsid w:val="00AB439C"/>
    <w:rsid w:val="00AB61A3"/>
    <w:rsid w:val="00AB6811"/>
    <w:rsid w:val="00AB6C22"/>
    <w:rsid w:val="00AB76A9"/>
    <w:rsid w:val="00AB7BF8"/>
    <w:rsid w:val="00AC0A36"/>
    <w:rsid w:val="00AC1E20"/>
    <w:rsid w:val="00AC27B5"/>
    <w:rsid w:val="00AC2F99"/>
    <w:rsid w:val="00AC3B9B"/>
    <w:rsid w:val="00AC3C8C"/>
    <w:rsid w:val="00AC4381"/>
    <w:rsid w:val="00AC4482"/>
    <w:rsid w:val="00AC478E"/>
    <w:rsid w:val="00AC52E3"/>
    <w:rsid w:val="00AC66B1"/>
    <w:rsid w:val="00AC7742"/>
    <w:rsid w:val="00AD0E6D"/>
    <w:rsid w:val="00AD2187"/>
    <w:rsid w:val="00AD642E"/>
    <w:rsid w:val="00AD661B"/>
    <w:rsid w:val="00AE08C0"/>
    <w:rsid w:val="00AE0ABB"/>
    <w:rsid w:val="00AE1E9F"/>
    <w:rsid w:val="00AE21C7"/>
    <w:rsid w:val="00AE2885"/>
    <w:rsid w:val="00AE294A"/>
    <w:rsid w:val="00AE296B"/>
    <w:rsid w:val="00AE378C"/>
    <w:rsid w:val="00AE38A3"/>
    <w:rsid w:val="00AE43DF"/>
    <w:rsid w:val="00AE4BFE"/>
    <w:rsid w:val="00AE4DEA"/>
    <w:rsid w:val="00AE5EB3"/>
    <w:rsid w:val="00AE6256"/>
    <w:rsid w:val="00AE63CF"/>
    <w:rsid w:val="00AE7189"/>
    <w:rsid w:val="00AE7264"/>
    <w:rsid w:val="00AF0D17"/>
    <w:rsid w:val="00AF322B"/>
    <w:rsid w:val="00AF3D81"/>
    <w:rsid w:val="00AF3F81"/>
    <w:rsid w:val="00AF44C0"/>
    <w:rsid w:val="00AF5564"/>
    <w:rsid w:val="00AF55B7"/>
    <w:rsid w:val="00AF5CB4"/>
    <w:rsid w:val="00AF61FA"/>
    <w:rsid w:val="00AF634B"/>
    <w:rsid w:val="00AF6469"/>
    <w:rsid w:val="00AF6982"/>
    <w:rsid w:val="00AF71AA"/>
    <w:rsid w:val="00AF72BF"/>
    <w:rsid w:val="00AF79EE"/>
    <w:rsid w:val="00B0094D"/>
    <w:rsid w:val="00B00DB5"/>
    <w:rsid w:val="00B0111A"/>
    <w:rsid w:val="00B014E4"/>
    <w:rsid w:val="00B01E68"/>
    <w:rsid w:val="00B02677"/>
    <w:rsid w:val="00B02D08"/>
    <w:rsid w:val="00B02D39"/>
    <w:rsid w:val="00B03073"/>
    <w:rsid w:val="00B03446"/>
    <w:rsid w:val="00B03794"/>
    <w:rsid w:val="00B03D02"/>
    <w:rsid w:val="00B03EEB"/>
    <w:rsid w:val="00B041E6"/>
    <w:rsid w:val="00B05199"/>
    <w:rsid w:val="00B051AA"/>
    <w:rsid w:val="00B0546E"/>
    <w:rsid w:val="00B07BB6"/>
    <w:rsid w:val="00B11539"/>
    <w:rsid w:val="00B11B2C"/>
    <w:rsid w:val="00B12400"/>
    <w:rsid w:val="00B1309F"/>
    <w:rsid w:val="00B13E52"/>
    <w:rsid w:val="00B14F03"/>
    <w:rsid w:val="00B164C6"/>
    <w:rsid w:val="00B1650A"/>
    <w:rsid w:val="00B166BA"/>
    <w:rsid w:val="00B16B28"/>
    <w:rsid w:val="00B17672"/>
    <w:rsid w:val="00B2124B"/>
    <w:rsid w:val="00B22CF9"/>
    <w:rsid w:val="00B23E16"/>
    <w:rsid w:val="00B24B64"/>
    <w:rsid w:val="00B25666"/>
    <w:rsid w:val="00B25BD8"/>
    <w:rsid w:val="00B25D59"/>
    <w:rsid w:val="00B265E8"/>
    <w:rsid w:val="00B26958"/>
    <w:rsid w:val="00B279E7"/>
    <w:rsid w:val="00B27E17"/>
    <w:rsid w:val="00B306E7"/>
    <w:rsid w:val="00B31792"/>
    <w:rsid w:val="00B317C5"/>
    <w:rsid w:val="00B31BD6"/>
    <w:rsid w:val="00B3304E"/>
    <w:rsid w:val="00B33294"/>
    <w:rsid w:val="00B33BC7"/>
    <w:rsid w:val="00B33C74"/>
    <w:rsid w:val="00B34514"/>
    <w:rsid w:val="00B3567F"/>
    <w:rsid w:val="00B35D71"/>
    <w:rsid w:val="00B36056"/>
    <w:rsid w:val="00B369D6"/>
    <w:rsid w:val="00B36A2E"/>
    <w:rsid w:val="00B375E0"/>
    <w:rsid w:val="00B37B69"/>
    <w:rsid w:val="00B40384"/>
    <w:rsid w:val="00B4080D"/>
    <w:rsid w:val="00B40BFB"/>
    <w:rsid w:val="00B41507"/>
    <w:rsid w:val="00B42392"/>
    <w:rsid w:val="00B43EBD"/>
    <w:rsid w:val="00B43F58"/>
    <w:rsid w:val="00B44C07"/>
    <w:rsid w:val="00B44DAE"/>
    <w:rsid w:val="00B45B01"/>
    <w:rsid w:val="00B509D1"/>
    <w:rsid w:val="00B50E2E"/>
    <w:rsid w:val="00B52B65"/>
    <w:rsid w:val="00B52D56"/>
    <w:rsid w:val="00B52D9F"/>
    <w:rsid w:val="00B52DAA"/>
    <w:rsid w:val="00B53340"/>
    <w:rsid w:val="00B53D64"/>
    <w:rsid w:val="00B53F9C"/>
    <w:rsid w:val="00B543B6"/>
    <w:rsid w:val="00B543E1"/>
    <w:rsid w:val="00B54749"/>
    <w:rsid w:val="00B55A42"/>
    <w:rsid w:val="00B55C54"/>
    <w:rsid w:val="00B55EEC"/>
    <w:rsid w:val="00B57458"/>
    <w:rsid w:val="00B57633"/>
    <w:rsid w:val="00B57837"/>
    <w:rsid w:val="00B6028A"/>
    <w:rsid w:val="00B605D5"/>
    <w:rsid w:val="00B60E26"/>
    <w:rsid w:val="00B61246"/>
    <w:rsid w:val="00B617C0"/>
    <w:rsid w:val="00B624A2"/>
    <w:rsid w:val="00B626BD"/>
    <w:rsid w:val="00B63ADF"/>
    <w:rsid w:val="00B640AE"/>
    <w:rsid w:val="00B64945"/>
    <w:rsid w:val="00B65DD4"/>
    <w:rsid w:val="00B65E1A"/>
    <w:rsid w:val="00B66468"/>
    <w:rsid w:val="00B670AF"/>
    <w:rsid w:val="00B67B0F"/>
    <w:rsid w:val="00B70F63"/>
    <w:rsid w:val="00B71179"/>
    <w:rsid w:val="00B725AD"/>
    <w:rsid w:val="00B72694"/>
    <w:rsid w:val="00B72AD6"/>
    <w:rsid w:val="00B73836"/>
    <w:rsid w:val="00B73A7C"/>
    <w:rsid w:val="00B74599"/>
    <w:rsid w:val="00B7510D"/>
    <w:rsid w:val="00B764B5"/>
    <w:rsid w:val="00B76F04"/>
    <w:rsid w:val="00B7798B"/>
    <w:rsid w:val="00B801C0"/>
    <w:rsid w:val="00B803FE"/>
    <w:rsid w:val="00B82193"/>
    <w:rsid w:val="00B82AF5"/>
    <w:rsid w:val="00B8364E"/>
    <w:rsid w:val="00B842C9"/>
    <w:rsid w:val="00B846B0"/>
    <w:rsid w:val="00B851CB"/>
    <w:rsid w:val="00B85982"/>
    <w:rsid w:val="00B86D20"/>
    <w:rsid w:val="00B8730F"/>
    <w:rsid w:val="00B874AA"/>
    <w:rsid w:val="00B90B27"/>
    <w:rsid w:val="00B92E4E"/>
    <w:rsid w:val="00B92FC8"/>
    <w:rsid w:val="00B95EE1"/>
    <w:rsid w:val="00B968A7"/>
    <w:rsid w:val="00B96C54"/>
    <w:rsid w:val="00B96C59"/>
    <w:rsid w:val="00B96CA7"/>
    <w:rsid w:val="00B96DED"/>
    <w:rsid w:val="00B97450"/>
    <w:rsid w:val="00B976CE"/>
    <w:rsid w:val="00B977F5"/>
    <w:rsid w:val="00BA021B"/>
    <w:rsid w:val="00BA0A34"/>
    <w:rsid w:val="00BA13AF"/>
    <w:rsid w:val="00BA19DA"/>
    <w:rsid w:val="00BA39A9"/>
    <w:rsid w:val="00BA3A10"/>
    <w:rsid w:val="00BA41D4"/>
    <w:rsid w:val="00BA4900"/>
    <w:rsid w:val="00BA4C5E"/>
    <w:rsid w:val="00BA56D8"/>
    <w:rsid w:val="00BA5B40"/>
    <w:rsid w:val="00BA5FAE"/>
    <w:rsid w:val="00BA6887"/>
    <w:rsid w:val="00BA697B"/>
    <w:rsid w:val="00BA6A86"/>
    <w:rsid w:val="00BA6BEB"/>
    <w:rsid w:val="00BA6C78"/>
    <w:rsid w:val="00BA6DDE"/>
    <w:rsid w:val="00BA6EE1"/>
    <w:rsid w:val="00BA7269"/>
    <w:rsid w:val="00BB0256"/>
    <w:rsid w:val="00BB035E"/>
    <w:rsid w:val="00BB089F"/>
    <w:rsid w:val="00BB16AA"/>
    <w:rsid w:val="00BB1BA4"/>
    <w:rsid w:val="00BB2165"/>
    <w:rsid w:val="00BB2D08"/>
    <w:rsid w:val="00BB3119"/>
    <w:rsid w:val="00BB3EA4"/>
    <w:rsid w:val="00BB4E56"/>
    <w:rsid w:val="00BB4F76"/>
    <w:rsid w:val="00BB5F96"/>
    <w:rsid w:val="00BB62C0"/>
    <w:rsid w:val="00BB7D62"/>
    <w:rsid w:val="00BC0F78"/>
    <w:rsid w:val="00BC0FE2"/>
    <w:rsid w:val="00BC146F"/>
    <w:rsid w:val="00BC1B9F"/>
    <w:rsid w:val="00BC24BE"/>
    <w:rsid w:val="00BC2BDA"/>
    <w:rsid w:val="00BC386E"/>
    <w:rsid w:val="00BC6223"/>
    <w:rsid w:val="00BC66BA"/>
    <w:rsid w:val="00BC6E85"/>
    <w:rsid w:val="00BC70D5"/>
    <w:rsid w:val="00BC72FE"/>
    <w:rsid w:val="00BD0427"/>
    <w:rsid w:val="00BD16CC"/>
    <w:rsid w:val="00BD3AAA"/>
    <w:rsid w:val="00BD40C7"/>
    <w:rsid w:val="00BD42AC"/>
    <w:rsid w:val="00BD54A2"/>
    <w:rsid w:val="00BD59DC"/>
    <w:rsid w:val="00BD5FE1"/>
    <w:rsid w:val="00BD6717"/>
    <w:rsid w:val="00BD728C"/>
    <w:rsid w:val="00BD73B7"/>
    <w:rsid w:val="00BD73F7"/>
    <w:rsid w:val="00BD7E30"/>
    <w:rsid w:val="00BE0376"/>
    <w:rsid w:val="00BE14D7"/>
    <w:rsid w:val="00BE1B83"/>
    <w:rsid w:val="00BE1DA6"/>
    <w:rsid w:val="00BE269F"/>
    <w:rsid w:val="00BE3BEA"/>
    <w:rsid w:val="00BE51B4"/>
    <w:rsid w:val="00BE51EA"/>
    <w:rsid w:val="00BE5845"/>
    <w:rsid w:val="00BE6674"/>
    <w:rsid w:val="00BE6BAE"/>
    <w:rsid w:val="00BE7BBA"/>
    <w:rsid w:val="00BF034D"/>
    <w:rsid w:val="00BF1960"/>
    <w:rsid w:val="00BF1CF0"/>
    <w:rsid w:val="00BF2C78"/>
    <w:rsid w:val="00BF3875"/>
    <w:rsid w:val="00BF492D"/>
    <w:rsid w:val="00BF6110"/>
    <w:rsid w:val="00BF6379"/>
    <w:rsid w:val="00BF674F"/>
    <w:rsid w:val="00BF6AE5"/>
    <w:rsid w:val="00BF71E7"/>
    <w:rsid w:val="00BF73A5"/>
    <w:rsid w:val="00BF7B9B"/>
    <w:rsid w:val="00C003BD"/>
    <w:rsid w:val="00C007C3"/>
    <w:rsid w:val="00C00A38"/>
    <w:rsid w:val="00C00B67"/>
    <w:rsid w:val="00C00C11"/>
    <w:rsid w:val="00C01628"/>
    <w:rsid w:val="00C01D5A"/>
    <w:rsid w:val="00C01F69"/>
    <w:rsid w:val="00C0206E"/>
    <w:rsid w:val="00C0256E"/>
    <w:rsid w:val="00C0292C"/>
    <w:rsid w:val="00C036A4"/>
    <w:rsid w:val="00C045D7"/>
    <w:rsid w:val="00C04D10"/>
    <w:rsid w:val="00C059C4"/>
    <w:rsid w:val="00C05BDC"/>
    <w:rsid w:val="00C05FF7"/>
    <w:rsid w:val="00C076E6"/>
    <w:rsid w:val="00C07733"/>
    <w:rsid w:val="00C10755"/>
    <w:rsid w:val="00C10877"/>
    <w:rsid w:val="00C12A1D"/>
    <w:rsid w:val="00C136CC"/>
    <w:rsid w:val="00C14C72"/>
    <w:rsid w:val="00C156E7"/>
    <w:rsid w:val="00C15CB0"/>
    <w:rsid w:val="00C15DDC"/>
    <w:rsid w:val="00C175D6"/>
    <w:rsid w:val="00C176C4"/>
    <w:rsid w:val="00C17A5D"/>
    <w:rsid w:val="00C17F02"/>
    <w:rsid w:val="00C203B0"/>
    <w:rsid w:val="00C21731"/>
    <w:rsid w:val="00C221F2"/>
    <w:rsid w:val="00C236C9"/>
    <w:rsid w:val="00C23DA9"/>
    <w:rsid w:val="00C25A28"/>
    <w:rsid w:val="00C30674"/>
    <w:rsid w:val="00C3097E"/>
    <w:rsid w:val="00C30FFA"/>
    <w:rsid w:val="00C318D7"/>
    <w:rsid w:val="00C31B0F"/>
    <w:rsid w:val="00C31DC7"/>
    <w:rsid w:val="00C31E74"/>
    <w:rsid w:val="00C32531"/>
    <w:rsid w:val="00C32F58"/>
    <w:rsid w:val="00C333EB"/>
    <w:rsid w:val="00C339FC"/>
    <w:rsid w:val="00C33E5B"/>
    <w:rsid w:val="00C34F36"/>
    <w:rsid w:val="00C357E5"/>
    <w:rsid w:val="00C35824"/>
    <w:rsid w:val="00C35A6E"/>
    <w:rsid w:val="00C36953"/>
    <w:rsid w:val="00C374CE"/>
    <w:rsid w:val="00C378B6"/>
    <w:rsid w:val="00C4053F"/>
    <w:rsid w:val="00C4108B"/>
    <w:rsid w:val="00C42054"/>
    <w:rsid w:val="00C42F48"/>
    <w:rsid w:val="00C44141"/>
    <w:rsid w:val="00C44CC3"/>
    <w:rsid w:val="00C44F25"/>
    <w:rsid w:val="00C453F2"/>
    <w:rsid w:val="00C46015"/>
    <w:rsid w:val="00C47490"/>
    <w:rsid w:val="00C4794A"/>
    <w:rsid w:val="00C4796C"/>
    <w:rsid w:val="00C50094"/>
    <w:rsid w:val="00C50095"/>
    <w:rsid w:val="00C502DC"/>
    <w:rsid w:val="00C5063D"/>
    <w:rsid w:val="00C50A6C"/>
    <w:rsid w:val="00C50F2C"/>
    <w:rsid w:val="00C51886"/>
    <w:rsid w:val="00C52004"/>
    <w:rsid w:val="00C5267E"/>
    <w:rsid w:val="00C52CFA"/>
    <w:rsid w:val="00C5365D"/>
    <w:rsid w:val="00C5369F"/>
    <w:rsid w:val="00C543AD"/>
    <w:rsid w:val="00C552E0"/>
    <w:rsid w:val="00C5592B"/>
    <w:rsid w:val="00C55F6A"/>
    <w:rsid w:val="00C5606F"/>
    <w:rsid w:val="00C56142"/>
    <w:rsid w:val="00C57B1E"/>
    <w:rsid w:val="00C57FB3"/>
    <w:rsid w:val="00C608EA"/>
    <w:rsid w:val="00C6182C"/>
    <w:rsid w:val="00C61A54"/>
    <w:rsid w:val="00C61B06"/>
    <w:rsid w:val="00C61E46"/>
    <w:rsid w:val="00C63066"/>
    <w:rsid w:val="00C63568"/>
    <w:rsid w:val="00C63C76"/>
    <w:rsid w:val="00C63E5F"/>
    <w:rsid w:val="00C63E76"/>
    <w:rsid w:val="00C654B8"/>
    <w:rsid w:val="00C6583E"/>
    <w:rsid w:val="00C65917"/>
    <w:rsid w:val="00C65C4C"/>
    <w:rsid w:val="00C66D92"/>
    <w:rsid w:val="00C675B8"/>
    <w:rsid w:val="00C7046C"/>
    <w:rsid w:val="00C70C51"/>
    <w:rsid w:val="00C71DC4"/>
    <w:rsid w:val="00C73EB7"/>
    <w:rsid w:val="00C74296"/>
    <w:rsid w:val="00C743A5"/>
    <w:rsid w:val="00C74509"/>
    <w:rsid w:val="00C74648"/>
    <w:rsid w:val="00C751BB"/>
    <w:rsid w:val="00C75466"/>
    <w:rsid w:val="00C7576A"/>
    <w:rsid w:val="00C76079"/>
    <w:rsid w:val="00C760F3"/>
    <w:rsid w:val="00C7799D"/>
    <w:rsid w:val="00C80121"/>
    <w:rsid w:val="00C81AF4"/>
    <w:rsid w:val="00C822EF"/>
    <w:rsid w:val="00C826D5"/>
    <w:rsid w:val="00C83EC9"/>
    <w:rsid w:val="00C83EFE"/>
    <w:rsid w:val="00C85291"/>
    <w:rsid w:val="00C862F1"/>
    <w:rsid w:val="00C90256"/>
    <w:rsid w:val="00C90345"/>
    <w:rsid w:val="00C908B2"/>
    <w:rsid w:val="00C91B5F"/>
    <w:rsid w:val="00C91D3E"/>
    <w:rsid w:val="00C92214"/>
    <w:rsid w:val="00C92A8A"/>
    <w:rsid w:val="00C93E0B"/>
    <w:rsid w:val="00C9487F"/>
    <w:rsid w:val="00C95D74"/>
    <w:rsid w:val="00C96D6A"/>
    <w:rsid w:val="00C978CD"/>
    <w:rsid w:val="00C97B0E"/>
    <w:rsid w:val="00CA194F"/>
    <w:rsid w:val="00CA24CE"/>
    <w:rsid w:val="00CA3790"/>
    <w:rsid w:val="00CA3B89"/>
    <w:rsid w:val="00CA3D08"/>
    <w:rsid w:val="00CA3F64"/>
    <w:rsid w:val="00CA41E6"/>
    <w:rsid w:val="00CA4EA1"/>
    <w:rsid w:val="00CA4FB6"/>
    <w:rsid w:val="00CA52C8"/>
    <w:rsid w:val="00CA56CA"/>
    <w:rsid w:val="00CA644D"/>
    <w:rsid w:val="00CA6665"/>
    <w:rsid w:val="00CA6735"/>
    <w:rsid w:val="00CA7604"/>
    <w:rsid w:val="00CB0589"/>
    <w:rsid w:val="00CB0B6C"/>
    <w:rsid w:val="00CB1357"/>
    <w:rsid w:val="00CB153B"/>
    <w:rsid w:val="00CB2381"/>
    <w:rsid w:val="00CB3050"/>
    <w:rsid w:val="00CB382B"/>
    <w:rsid w:val="00CB5000"/>
    <w:rsid w:val="00CB51F3"/>
    <w:rsid w:val="00CB641A"/>
    <w:rsid w:val="00CB648C"/>
    <w:rsid w:val="00CB6820"/>
    <w:rsid w:val="00CB6E11"/>
    <w:rsid w:val="00CB7AB6"/>
    <w:rsid w:val="00CB7F92"/>
    <w:rsid w:val="00CB7FA1"/>
    <w:rsid w:val="00CC0119"/>
    <w:rsid w:val="00CC0536"/>
    <w:rsid w:val="00CC0D93"/>
    <w:rsid w:val="00CC2538"/>
    <w:rsid w:val="00CC25DA"/>
    <w:rsid w:val="00CC2B60"/>
    <w:rsid w:val="00CC37BE"/>
    <w:rsid w:val="00CC4C51"/>
    <w:rsid w:val="00CC5343"/>
    <w:rsid w:val="00CC5733"/>
    <w:rsid w:val="00CC58FF"/>
    <w:rsid w:val="00CC5BAF"/>
    <w:rsid w:val="00CC67A6"/>
    <w:rsid w:val="00CC79D6"/>
    <w:rsid w:val="00CC7BC0"/>
    <w:rsid w:val="00CD0962"/>
    <w:rsid w:val="00CD0D5C"/>
    <w:rsid w:val="00CD0F01"/>
    <w:rsid w:val="00CD2F64"/>
    <w:rsid w:val="00CD3621"/>
    <w:rsid w:val="00CD392B"/>
    <w:rsid w:val="00CD4370"/>
    <w:rsid w:val="00CD4DFB"/>
    <w:rsid w:val="00CD5164"/>
    <w:rsid w:val="00CD5AA5"/>
    <w:rsid w:val="00CD6AA6"/>
    <w:rsid w:val="00CD6FDE"/>
    <w:rsid w:val="00CD712B"/>
    <w:rsid w:val="00CE001E"/>
    <w:rsid w:val="00CE0359"/>
    <w:rsid w:val="00CE0C0E"/>
    <w:rsid w:val="00CE139F"/>
    <w:rsid w:val="00CE1EF8"/>
    <w:rsid w:val="00CE2529"/>
    <w:rsid w:val="00CE26B9"/>
    <w:rsid w:val="00CE2F4A"/>
    <w:rsid w:val="00CE3524"/>
    <w:rsid w:val="00CE3B54"/>
    <w:rsid w:val="00CE4CFC"/>
    <w:rsid w:val="00CE5033"/>
    <w:rsid w:val="00CE6E48"/>
    <w:rsid w:val="00CE72E5"/>
    <w:rsid w:val="00CE7EA7"/>
    <w:rsid w:val="00CF0E44"/>
    <w:rsid w:val="00CF125B"/>
    <w:rsid w:val="00CF15B8"/>
    <w:rsid w:val="00CF22E6"/>
    <w:rsid w:val="00CF2DC6"/>
    <w:rsid w:val="00CF2E62"/>
    <w:rsid w:val="00CF3218"/>
    <w:rsid w:val="00CF454F"/>
    <w:rsid w:val="00CF554A"/>
    <w:rsid w:val="00CF5783"/>
    <w:rsid w:val="00CF5A56"/>
    <w:rsid w:val="00CF5D8F"/>
    <w:rsid w:val="00CF62FC"/>
    <w:rsid w:val="00CF68FA"/>
    <w:rsid w:val="00CF728E"/>
    <w:rsid w:val="00CF754C"/>
    <w:rsid w:val="00CF7E23"/>
    <w:rsid w:val="00D00F2B"/>
    <w:rsid w:val="00D01C69"/>
    <w:rsid w:val="00D023EF"/>
    <w:rsid w:val="00D025FD"/>
    <w:rsid w:val="00D04829"/>
    <w:rsid w:val="00D04974"/>
    <w:rsid w:val="00D04A25"/>
    <w:rsid w:val="00D055B0"/>
    <w:rsid w:val="00D0598F"/>
    <w:rsid w:val="00D06145"/>
    <w:rsid w:val="00D06F25"/>
    <w:rsid w:val="00D10725"/>
    <w:rsid w:val="00D11245"/>
    <w:rsid w:val="00D114B8"/>
    <w:rsid w:val="00D1319B"/>
    <w:rsid w:val="00D14770"/>
    <w:rsid w:val="00D149A7"/>
    <w:rsid w:val="00D14A51"/>
    <w:rsid w:val="00D160EF"/>
    <w:rsid w:val="00D160F3"/>
    <w:rsid w:val="00D20031"/>
    <w:rsid w:val="00D2096A"/>
    <w:rsid w:val="00D210F4"/>
    <w:rsid w:val="00D21D44"/>
    <w:rsid w:val="00D220FB"/>
    <w:rsid w:val="00D22162"/>
    <w:rsid w:val="00D22343"/>
    <w:rsid w:val="00D22852"/>
    <w:rsid w:val="00D22A15"/>
    <w:rsid w:val="00D23ECD"/>
    <w:rsid w:val="00D24642"/>
    <w:rsid w:val="00D24733"/>
    <w:rsid w:val="00D248E2"/>
    <w:rsid w:val="00D24B6D"/>
    <w:rsid w:val="00D250C6"/>
    <w:rsid w:val="00D252F3"/>
    <w:rsid w:val="00D25BB4"/>
    <w:rsid w:val="00D262C3"/>
    <w:rsid w:val="00D26563"/>
    <w:rsid w:val="00D270F3"/>
    <w:rsid w:val="00D275D4"/>
    <w:rsid w:val="00D30203"/>
    <w:rsid w:val="00D30C41"/>
    <w:rsid w:val="00D31536"/>
    <w:rsid w:val="00D31939"/>
    <w:rsid w:val="00D31B06"/>
    <w:rsid w:val="00D32B20"/>
    <w:rsid w:val="00D3337E"/>
    <w:rsid w:val="00D335C2"/>
    <w:rsid w:val="00D33CC4"/>
    <w:rsid w:val="00D33E54"/>
    <w:rsid w:val="00D33EE8"/>
    <w:rsid w:val="00D3419F"/>
    <w:rsid w:val="00D34C18"/>
    <w:rsid w:val="00D34F37"/>
    <w:rsid w:val="00D35F0D"/>
    <w:rsid w:val="00D407FA"/>
    <w:rsid w:val="00D408B2"/>
    <w:rsid w:val="00D40D21"/>
    <w:rsid w:val="00D410C0"/>
    <w:rsid w:val="00D411CB"/>
    <w:rsid w:val="00D41FFB"/>
    <w:rsid w:val="00D42EE1"/>
    <w:rsid w:val="00D441DF"/>
    <w:rsid w:val="00D450D2"/>
    <w:rsid w:val="00D450EC"/>
    <w:rsid w:val="00D4560F"/>
    <w:rsid w:val="00D45CDE"/>
    <w:rsid w:val="00D45F71"/>
    <w:rsid w:val="00D464F3"/>
    <w:rsid w:val="00D469FA"/>
    <w:rsid w:val="00D473A3"/>
    <w:rsid w:val="00D473D9"/>
    <w:rsid w:val="00D5080D"/>
    <w:rsid w:val="00D51884"/>
    <w:rsid w:val="00D530A6"/>
    <w:rsid w:val="00D5335C"/>
    <w:rsid w:val="00D546BE"/>
    <w:rsid w:val="00D554A6"/>
    <w:rsid w:val="00D567EB"/>
    <w:rsid w:val="00D5681F"/>
    <w:rsid w:val="00D568AE"/>
    <w:rsid w:val="00D56EA7"/>
    <w:rsid w:val="00D60489"/>
    <w:rsid w:val="00D60CCE"/>
    <w:rsid w:val="00D615DB"/>
    <w:rsid w:val="00D624BF"/>
    <w:rsid w:val="00D6450C"/>
    <w:rsid w:val="00D66C1B"/>
    <w:rsid w:val="00D6740C"/>
    <w:rsid w:val="00D674E0"/>
    <w:rsid w:val="00D67FF0"/>
    <w:rsid w:val="00D704AF"/>
    <w:rsid w:val="00D7075A"/>
    <w:rsid w:val="00D7101C"/>
    <w:rsid w:val="00D71AAE"/>
    <w:rsid w:val="00D73D70"/>
    <w:rsid w:val="00D75BEF"/>
    <w:rsid w:val="00D75F0F"/>
    <w:rsid w:val="00D76324"/>
    <w:rsid w:val="00D76A00"/>
    <w:rsid w:val="00D77FFB"/>
    <w:rsid w:val="00D8064C"/>
    <w:rsid w:val="00D807BF"/>
    <w:rsid w:val="00D8083A"/>
    <w:rsid w:val="00D80F28"/>
    <w:rsid w:val="00D81675"/>
    <w:rsid w:val="00D8226C"/>
    <w:rsid w:val="00D82981"/>
    <w:rsid w:val="00D8309A"/>
    <w:rsid w:val="00D83C15"/>
    <w:rsid w:val="00D84ABC"/>
    <w:rsid w:val="00D84E58"/>
    <w:rsid w:val="00D85297"/>
    <w:rsid w:val="00D85CF7"/>
    <w:rsid w:val="00D85D00"/>
    <w:rsid w:val="00D861A8"/>
    <w:rsid w:val="00D87427"/>
    <w:rsid w:val="00D8757E"/>
    <w:rsid w:val="00D9031C"/>
    <w:rsid w:val="00D90529"/>
    <w:rsid w:val="00D9072E"/>
    <w:rsid w:val="00D90D83"/>
    <w:rsid w:val="00D90DBB"/>
    <w:rsid w:val="00D91991"/>
    <w:rsid w:val="00D91AF4"/>
    <w:rsid w:val="00D92252"/>
    <w:rsid w:val="00D926E3"/>
    <w:rsid w:val="00D93535"/>
    <w:rsid w:val="00D93DE6"/>
    <w:rsid w:val="00D93FDF"/>
    <w:rsid w:val="00D9468F"/>
    <w:rsid w:val="00D954DE"/>
    <w:rsid w:val="00D95650"/>
    <w:rsid w:val="00D956C3"/>
    <w:rsid w:val="00D9631D"/>
    <w:rsid w:val="00D9637B"/>
    <w:rsid w:val="00D96A93"/>
    <w:rsid w:val="00D97725"/>
    <w:rsid w:val="00D97E1C"/>
    <w:rsid w:val="00DA0693"/>
    <w:rsid w:val="00DA0E63"/>
    <w:rsid w:val="00DA279F"/>
    <w:rsid w:val="00DA2F68"/>
    <w:rsid w:val="00DA37FD"/>
    <w:rsid w:val="00DA39E5"/>
    <w:rsid w:val="00DA4171"/>
    <w:rsid w:val="00DA493C"/>
    <w:rsid w:val="00DA4F3A"/>
    <w:rsid w:val="00DA52C3"/>
    <w:rsid w:val="00DA5F6F"/>
    <w:rsid w:val="00DB0214"/>
    <w:rsid w:val="00DB085D"/>
    <w:rsid w:val="00DB1CE1"/>
    <w:rsid w:val="00DB204B"/>
    <w:rsid w:val="00DB5D4C"/>
    <w:rsid w:val="00DB5FD3"/>
    <w:rsid w:val="00DB6675"/>
    <w:rsid w:val="00DB6ABD"/>
    <w:rsid w:val="00DB7293"/>
    <w:rsid w:val="00DC0B49"/>
    <w:rsid w:val="00DC17D7"/>
    <w:rsid w:val="00DC1956"/>
    <w:rsid w:val="00DC29EA"/>
    <w:rsid w:val="00DC422B"/>
    <w:rsid w:val="00DC4D68"/>
    <w:rsid w:val="00DC4F14"/>
    <w:rsid w:val="00DC554E"/>
    <w:rsid w:val="00DC6645"/>
    <w:rsid w:val="00DC752C"/>
    <w:rsid w:val="00DC7A43"/>
    <w:rsid w:val="00DD00C7"/>
    <w:rsid w:val="00DD0D7F"/>
    <w:rsid w:val="00DD267E"/>
    <w:rsid w:val="00DD2FAE"/>
    <w:rsid w:val="00DD46B6"/>
    <w:rsid w:val="00DD47DC"/>
    <w:rsid w:val="00DD4F8A"/>
    <w:rsid w:val="00DD6416"/>
    <w:rsid w:val="00DD7B7E"/>
    <w:rsid w:val="00DE2238"/>
    <w:rsid w:val="00DE298E"/>
    <w:rsid w:val="00DE3321"/>
    <w:rsid w:val="00DE3881"/>
    <w:rsid w:val="00DE40FA"/>
    <w:rsid w:val="00DE426E"/>
    <w:rsid w:val="00DE4C16"/>
    <w:rsid w:val="00DE5F84"/>
    <w:rsid w:val="00DE60B9"/>
    <w:rsid w:val="00DE63AF"/>
    <w:rsid w:val="00DE6A89"/>
    <w:rsid w:val="00DE7645"/>
    <w:rsid w:val="00DE7C66"/>
    <w:rsid w:val="00DF0A3A"/>
    <w:rsid w:val="00DF12BE"/>
    <w:rsid w:val="00DF13DF"/>
    <w:rsid w:val="00DF1D54"/>
    <w:rsid w:val="00DF219D"/>
    <w:rsid w:val="00DF2425"/>
    <w:rsid w:val="00DF2474"/>
    <w:rsid w:val="00DF31ED"/>
    <w:rsid w:val="00DF36E3"/>
    <w:rsid w:val="00DF5A83"/>
    <w:rsid w:val="00DF5E90"/>
    <w:rsid w:val="00DF65FB"/>
    <w:rsid w:val="00DF6E9D"/>
    <w:rsid w:val="00DF7101"/>
    <w:rsid w:val="00E01C07"/>
    <w:rsid w:val="00E02712"/>
    <w:rsid w:val="00E02D74"/>
    <w:rsid w:val="00E03AF3"/>
    <w:rsid w:val="00E03CFB"/>
    <w:rsid w:val="00E03E8C"/>
    <w:rsid w:val="00E047C5"/>
    <w:rsid w:val="00E04C81"/>
    <w:rsid w:val="00E04F8B"/>
    <w:rsid w:val="00E05043"/>
    <w:rsid w:val="00E060D4"/>
    <w:rsid w:val="00E070C0"/>
    <w:rsid w:val="00E077C1"/>
    <w:rsid w:val="00E10499"/>
    <w:rsid w:val="00E105EF"/>
    <w:rsid w:val="00E118E7"/>
    <w:rsid w:val="00E12BA5"/>
    <w:rsid w:val="00E13B2E"/>
    <w:rsid w:val="00E13B76"/>
    <w:rsid w:val="00E13C83"/>
    <w:rsid w:val="00E14A90"/>
    <w:rsid w:val="00E1690B"/>
    <w:rsid w:val="00E17187"/>
    <w:rsid w:val="00E177E2"/>
    <w:rsid w:val="00E178C6"/>
    <w:rsid w:val="00E17B92"/>
    <w:rsid w:val="00E2040A"/>
    <w:rsid w:val="00E21EF3"/>
    <w:rsid w:val="00E22435"/>
    <w:rsid w:val="00E22A0D"/>
    <w:rsid w:val="00E2361D"/>
    <w:rsid w:val="00E2407F"/>
    <w:rsid w:val="00E248B2"/>
    <w:rsid w:val="00E249A6"/>
    <w:rsid w:val="00E24A85"/>
    <w:rsid w:val="00E24E02"/>
    <w:rsid w:val="00E25294"/>
    <w:rsid w:val="00E2592A"/>
    <w:rsid w:val="00E25D37"/>
    <w:rsid w:val="00E25E50"/>
    <w:rsid w:val="00E25F01"/>
    <w:rsid w:val="00E27D77"/>
    <w:rsid w:val="00E304EC"/>
    <w:rsid w:val="00E311A6"/>
    <w:rsid w:val="00E3173F"/>
    <w:rsid w:val="00E31A56"/>
    <w:rsid w:val="00E32117"/>
    <w:rsid w:val="00E32507"/>
    <w:rsid w:val="00E32C73"/>
    <w:rsid w:val="00E33DC9"/>
    <w:rsid w:val="00E34C89"/>
    <w:rsid w:val="00E3512E"/>
    <w:rsid w:val="00E354AC"/>
    <w:rsid w:val="00E360B4"/>
    <w:rsid w:val="00E3657D"/>
    <w:rsid w:val="00E36C6D"/>
    <w:rsid w:val="00E37CA3"/>
    <w:rsid w:val="00E40114"/>
    <w:rsid w:val="00E402AD"/>
    <w:rsid w:val="00E41068"/>
    <w:rsid w:val="00E412BF"/>
    <w:rsid w:val="00E4179B"/>
    <w:rsid w:val="00E426CA"/>
    <w:rsid w:val="00E429BF"/>
    <w:rsid w:val="00E43A84"/>
    <w:rsid w:val="00E445E6"/>
    <w:rsid w:val="00E449D4"/>
    <w:rsid w:val="00E45872"/>
    <w:rsid w:val="00E459E2"/>
    <w:rsid w:val="00E45D29"/>
    <w:rsid w:val="00E45E2C"/>
    <w:rsid w:val="00E466F5"/>
    <w:rsid w:val="00E479DC"/>
    <w:rsid w:val="00E529A9"/>
    <w:rsid w:val="00E5419F"/>
    <w:rsid w:val="00E5421B"/>
    <w:rsid w:val="00E542EC"/>
    <w:rsid w:val="00E55374"/>
    <w:rsid w:val="00E57923"/>
    <w:rsid w:val="00E601CD"/>
    <w:rsid w:val="00E61364"/>
    <w:rsid w:val="00E6176F"/>
    <w:rsid w:val="00E61D71"/>
    <w:rsid w:val="00E6327E"/>
    <w:rsid w:val="00E636DD"/>
    <w:rsid w:val="00E6502B"/>
    <w:rsid w:val="00E6556E"/>
    <w:rsid w:val="00E65760"/>
    <w:rsid w:val="00E664B5"/>
    <w:rsid w:val="00E66ECD"/>
    <w:rsid w:val="00E66ECE"/>
    <w:rsid w:val="00E6788C"/>
    <w:rsid w:val="00E67D4F"/>
    <w:rsid w:val="00E709A4"/>
    <w:rsid w:val="00E71050"/>
    <w:rsid w:val="00E711A0"/>
    <w:rsid w:val="00E712D1"/>
    <w:rsid w:val="00E71FD6"/>
    <w:rsid w:val="00E72935"/>
    <w:rsid w:val="00E72BEE"/>
    <w:rsid w:val="00E72BF5"/>
    <w:rsid w:val="00E732DE"/>
    <w:rsid w:val="00E73BB0"/>
    <w:rsid w:val="00E74B70"/>
    <w:rsid w:val="00E74C0C"/>
    <w:rsid w:val="00E74DA2"/>
    <w:rsid w:val="00E75931"/>
    <w:rsid w:val="00E75E07"/>
    <w:rsid w:val="00E76035"/>
    <w:rsid w:val="00E7612B"/>
    <w:rsid w:val="00E7623A"/>
    <w:rsid w:val="00E76B0E"/>
    <w:rsid w:val="00E77396"/>
    <w:rsid w:val="00E776E1"/>
    <w:rsid w:val="00E81193"/>
    <w:rsid w:val="00E81F06"/>
    <w:rsid w:val="00E820A8"/>
    <w:rsid w:val="00E82788"/>
    <w:rsid w:val="00E84000"/>
    <w:rsid w:val="00E8400A"/>
    <w:rsid w:val="00E855DA"/>
    <w:rsid w:val="00E858EF"/>
    <w:rsid w:val="00E85DC1"/>
    <w:rsid w:val="00E86050"/>
    <w:rsid w:val="00E8799F"/>
    <w:rsid w:val="00E87AAE"/>
    <w:rsid w:val="00E90B84"/>
    <w:rsid w:val="00E9118C"/>
    <w:rsid w:val="00E91812"/>
    <w:rsid w:val="00E91CAC"/>
    <w:rsid w:val="00E925AC"/>
    <w:rsid w:val="00E92BEC"/>
    <w:rsid w:val="00E93003"/>
    <w:rsid w:val="00E9347C"/>
    <w:rsid w:val="00E937B7"/>
    <w:rsid w:val="00E948F0"/>
    <w:rsid w:val="00E94EC5"/>
    <w:rsid w:val="00E95573"/>
    <w:rsid w:val="00E96B6A"/>
    <w:rsid w:val="00E97116"/>
    <w:rsid w:val="00EA065A"/>
    <w:rsid w:val="00EA2276"/>
    <w:rsid w:val="00EA2D23"/>
    <w:rsid w:val="00EA40CB"/>
    <w:rsid w:val="00EA457F"/>
    <w:rsid w:val="00EA4F0F"/>
    <w:rsid w:val="00EA6108"/>
    <w:rsid w:val="00EA65D2"/>
    <w:rsid w:val="00EA6C38"/>
    <w:rsid w:val="00EA72B4"/>
    <w:rsid w:val="00EA7A3D"/>
    <w:rsid w:val="00EA7C28"/>
    <w:rsid w:val="00EA7CAD"/>
    <w:rsid w:val="00EB05B1"/>
    <w:rsid w:val="00EB0A4F"/>
    <w:rsid w:val="00EB113F"/>
    <w:rsid w:val="00EB1341"/>
    <w:rsid w:val="00EB1869"/>
    <w:rsid w:val="00EB1DC0"/>
    <w:rsid w:val="00EB2ADC"/>
    <w:rsid w:val="00EB3EE8"/>
    <w:rsid w:val="00EB4D78"/>
    <w:rsid w:val="00EB4DF8"/>
    <w:rsid w:val="00EB534F"/>
    <w:rsid w:val="00EB5982"/>
    <w:rsid w:val="00EB6199"/>
    <w:rsid w:val="00EB7950"/>
    <w:rsid w:val="00EC0A9E"/>
    <w:rsid w:val="00EC1479"/>
    <w:rsid w:val="00EC1573"/>
    <w:rsid w:val="00EC1666"/>
    <w:rsid w:val="00EC30A6"/>
    <w:rsid w:val="00EC553E"/>
    <w:rsid w:val="00EC5627"/>
    <w:rsid w:val="00EC6324"/>
    <w:rsid w:val="00EC63E5"/>
    <w:rsid w:val="00EC6F8D"/>
    <w:rsid w:val="00ED018F"/>
    <w:rsid w:val="00ED07EB"/>
    <w:rsid w:val="00ED1640"/>
    <w:rsid w:val="00ED2078"/>
    <w:rsid w:val="00ED2487"/>
    <w:rsid w:val="00ED257F"/>
    <w:rsid w:val="00ED258A"/>
    <w:rsid w:val="00ED2B18"/>
    <w:rsid w:val="00ED2F05"/>
    <w:rsid w:val="00ED6F8F"/>
    <w:rsid w:val="00EE04E3"/>
    <w:rsid w:val="00EE0573"/>
    <w:rsid w:val="00EE0601"/>
    <w:rsid w:val="00EE10ED"/>
    <w:rsid w:val="00EE1720"/>
    <w:rsid w:val="00EE176C"/>
    <w:rsid w:val="00EE1BD2"/>
    <w:rsid w:val="00EE296A"/>
    <w:rsid w:val="00EE5D00"/>
    <w:rsid w:val="00EE62DA"/>
    <w:rsid w:val="00EE6302"/>
    <w:rsid w:val="00EE6559"/>
    <w:rsid w:val="00EF290F"/>
    <w:rsid w:val="00EF306B"/>
    <w:rsid w:val="00EF334C"/>
    <w:rsid w:val="00EF3CE4"/>
    <w:rsid w:val="00EF42EB"/>
    <w:rsid w:val="00EF55A9"/>
    <w:rsid w:val="00EF5B99"/>
    <w:rsid w:val="00EF661A"/>
    <w:rsid w:val="00EF667C"/>
    <w:rsid w:val="00EF6F55"/>
    <w:rsid w:val="00F00308"/>
    <w:rsid w:val="00F00DFA"/>
    <w:rsid w:val="00F0110A"/>
    <w:rsid w:val="00F01B7D"/>
    <w:rsid w:val="00F01BC6"/>
    <w:rsid w:val="00F0222E"/>
    <w:rsid w:val="00F02273"/>
    <w:rsid w:val="00F0467E"/>
    <w:rsid w:val="00F04A24"/>
    <w:rsid w:val="00F04D10"/>
    <w:rsid w:val="00F0545F"/>
    <w:rsid w:val="00F05ABF"/>
    <w:rsid w:val="00F0662A"/>
    <w:rsid w:val="00F06ED2"/>
    <w:rsid w:val="00F07742"/>
    <w:rsid w:val="00F1183A"/>
    <w:rsid w:val="00F12167"/>
    <w:rsid w:val="00F152A9"/>
    <w:rsid w:val="00F152E7"/>
    <w:rsid w:val="00F154E6"/>
    <w:rsid w:val="00F1567C"/>
    <w:rsid w:val="00F15A42"/>
    <w:rsid w:val="00F166DE"/>
    <w:rsid w:val="00F16D5B"/>
    <w:rsid w:val="00F17062"/>
    <w:rsid w:val="00F21291"/>
    <w:rsid w:val="00F21EE9"/>
    <w:rsid w:val="00F22150"/>
    <w:rsid w:val="00F24021"/>
    <w:rsid w:val="00F245DA"/>
    <w:rsid w:val="00F25A4F"/>
    <w:rsid w:val="00F25BC9"/>
    <w:rsid w:val="00F2621E"/>
    <w:rsid w:val="00F26D62"/>
    <w:rsid w:val="00F26FE7"/>
    <w:rsid w:val="00F27059"/>
    <w:rsid w:val="00F273BB"/>
    <w:rsid w:val="00F27632"/>
    <w:rsid w:val="00F27929"/>
    <w:rsid w:val="00F27945"/>
    <w:rsid w:val="00F27AD1"/>
    <w:rsid w:val="00F31163"/>
    <w:rsid w:val="00F32405"/>
    <w:rsid w:val="00F32C9E"/>
    <w:rsid w:val="00F330E2"/>
    <w:rsid w:val="00F3346F"/>
    <w:rsid w:val="00F341F0"/>
    <w:rsid w:val="00F3548E"/>
    <w:rsid w:val="00F35769"/>
    <w:rsid w:val="00F37581"/>
    <w:rsid w:val="00F401D0"/>
    <w:rsid w:val="00F4063C"/>
    <w:rsid w:val="00F40AD8"/>
    <w:rsid w:val="00F4130E"/>
    <w:rsid w:val="00F4190A"/>
    <w:rsid w:val="00F41EB5"/>
    <w:rsid w:val="00F42589"/>
    <w:rsid w:val="00F430C8"/>
    <w:rsid w:val="00F43192"/>
    <w:rsid w:val="00F43A6D"/>
    <w:rsid w:val="00F449D1"/>
    <w:rsid w:val="00F4500D"/>
    <w:rsid w:val="00F455EA"/>
    <w:rsid w:val="00F465BF"/>
    <w:rsid w:val="00F46758"/>
    <w:rsid w:val="00F46A44"/>
    <w:rsid w:val="00F46D02"/>
    <w:rsid w:val="00F474D4"/>
    <w:rsid w:val="00F47524"/>
    <w:rsid w:val="00F50001"/>
    <w:rsid w:val="00F5177C"/>
    <w:rsid w:val="00F52382"/>
    <w:rsid w:val="00F5363C"/>
    <w:rsid w:val="00F54081"/>
    <w:rsid w:val="00F54910"/>
    <w:rsid w:val="00F54B22"/>
    <w:rsid w:val="00F550BD"/>
    <w:rsid w:val="00F55B03"/>
    <w:rsid w:val="00F566E8"/>
    <w:rsid w:val="00F56719"/>
    <w:rsid w:val="00F57316"/>
    <w:rsid w:val="00F57B50"/>
    <w:rsid w:val="00F57B81"/>
    <w:rsid w:val="00F61A91"/>
    <w:rsid w:val="00F6285E"/>
    <w:rsid w:val="00F62C92"/>
    <w:rsid w:val="00F62D13"/>
    <w:rsid w:val="00F62F9C"/>
    <w:rsid w:val="00F63F37"/>
    <w:rsid w:val="00F64913"/>
    <w:rsid w:val="00F651B9"/>
    <w:rsid w:val="00F66081"/>
    <w:rsid w:val="00F66456"/>
    <w:rsid w:val="00F66900"/>
    <w:rsid w:val="00F66A46"/>
    <w:rsid w:val="00F67385"/>
    <w:rsid w:val="00F674FB"/>
    <w:rsid w:val="00F677CF"/>
    <w:rsid w:val="00F67C33"/>
    <w:rsid w:val="00F67EBA"/>
    <w:rsid w:val="00F706C6"/>
    <w:rsid w:val="00F70F88"/>
    <w:rsid w:val="00F71045"/>
    <w:rsid w:val="00F71473"/>
    <w:rsid w:val="00F714FA"/>
    <w:rsid w:val="00F72192"/>
    <w:rsid w:val="00F722DF"/>
    <w:rsid w:val="00F73063"/>
    <w:rsid w:val="00F735D7"/>
    <w:rsid w:val="00F73FA0"/>
    <w:rsid w:val="00F74A64"/>
    <w:rsid w:val="00F75194"/>
    <w:rsid w:val="00F751DC"/>
    <w:rsid w:val="00F75397"/>
    <w:rsid w:val="00F755A8"/>
    <w:rsid w:val="00F75A2F"/>
    <w:rsid w:val="00F760D7"/>
    <w:rsid w:val="00F767F2"/>
    <w:rsid w:val="00F76A84"/>
    <w:rsid w:val="00F76C32"/>
    <w:rsid w:val="00F77716"/>
    <w:rsid w:val="00F77A76"/>
    <w:rsid w:val="00F80EA0"/>
    <w:rsid w:val="00F81C89"/>
    <w:rsid w:val="00F829B6"/>
    <w:rsid w:val="00F857F6"/>
    <w:rsid w:val="00F86099"/>
    <w:rsid w:val="00F86D3F"/>
    <w:rsid w:val="00F8728C"/>
    <w:rsid w:val="00F90C40"/>
    <w:rsid w:val="00F90D1F"/>
    <w:rsid w:val="00F90FD7"/>
    <w:rsid w:val="00F91054"/>
    <w:rsid w:val="00F92F36"/>
    <w:rsid w:val="00F933F5"/>
    <w:rsid w:val="00F9361B"/>
    <w:rsid w:val="00F9413D"/>
    <w:rsid w:val="00F95EC9"/>
    <w:rsid w:val="00F9650A"/>
    <w:rsid w:val="00F9755F"/>
    <w:rsid w:val="00FA06D5"/>
    <w:rsid w:val="00FA07B7"/>
    <w:rsid w:val="00FA23C3"/>
    <w:rsid w:val="00FA280C"/>
    <w:rsid w:val="00FA28F2"/>
    <w:rsid w:val="00FA2C1D"/>
    <w:rsid w:val="00FA3AB8"/>
    <w:rsid w:val="00FA444B"/>
    <w:rsid w:val="00FA4970"/>
    <w:rsid w:val="00FA4CF7"/>
    <w:rsid w:val="00FA555E"/>
    <w:rsid w:val="00FA571D"/>
    <w:rsid w:val="00FA58A7"/>
    <w:rsid w:val="00FA6D8B"/>
    <w:rsid w:val="00FA7ABE"/>
    <w:rsid w:val="00FB041C"/>
    <w:rsid w:val="00FB38BA"/>
    <w:rsid w:val="00FB402A"/>
    <w:rsid w:val="00FB4258"/>
    <w:rsid w:val="00FB4BE8"/>
    <w:rsid w:val="00FB5844"/>
    <w:rsid w:val="00FB6B22"/>
    <w:rsid w:val="00FB75C1"/>
    <w:rsid w:val="00FC0C4F"/>
    <w:rsid w:val="00FC1643"/>
    <w:rsid w:val="00FC184E"/>
    <w:rsid w:val="00FC18D4"/>
    <w:rsid w:val="00FC2648"/>
    <w:rsid w:val="00FC2815"/>
    <w:rsid w:val="00FC313A"/>
    <w:rsid w:val="00FC3A57"/>
    <w:rsid w:val="00FC4883"/>
    <w:rsid w:val="00FC4B0D"/>
    <w:rsid w:val="00FC50B1"/>
    <w:rsid w:val="00FC57E3"/>
    <w:rsid w:val="00FC6D02"/>
    <w:rsid w:val="00FC6D08"/>
    <w:rsid w:val="00FC6D62"/>
    <w:rsid w:val="00FC7A32"/>
    <w:rsid w:val="00FC7AA3"/>
    <w:rsid w:val="00FD212B"/>
    <w:rsid w:val="00FD222A"/>
    <w:rsid w:val="00FD2637"/>
    <w:rsid w:val="00FD2DA5"/>
    <w:rsid w:val="00FD3136"/>
    <w:rsid w:val="00FD31AF"/>
    <w:rsid w:val="00FD40F0"/>
    <w:rsid w:val="00FD43A5"/>
    <w:rsid w:val="00FD471C"/>
    <w:rsid w:val="00FD502F"/>
    <w:rsid w:val="00FD5255"/>
    <w:rsid w:val="00FD5B03"/>
    <w:rsid w:val="00FD62F8"/>
    <w:rsid w:val="00FD6A11"/>
    <w:rsid w:val="00FD7945"/>
    <w:rsid w:val="00FD7CC6"/>
    <w:rsid w:val="00FE009B"/>
    <w:rsid w:val="00FE014E"/>
    <w:rsid w:val="00FE0A98"/>
    <w:rsid w:val="00FE0B3F"/>
    <w:rsid w:val="00FE0C26"/>
    <w:rsid w:val="00FE17F3"/>
    <w:rsid w:val="00FE1F8E"/>
    <w:rsid w:val="00FE208E"/>
    <w:rsid w:val="00FE39C2"/>
    <w:rsid w:val="00FE41F0"/>
    <w:rsid w:val="00FE4A1A"/>
    <w:rsid w:val="00FE511B"/>
    <w:rsid w:val="00FE60A0"/>
    <w:rsid w:val="00FE6806"/>
    <w:rsid w:val="00FE7020"/>
    <w:rsid w:val="00FF0F23"/>
    <w:rsid w:val="00FF10D2"/>
    <w:rsid w:val="00FF124C"/>
    <w:rsid w:val="00FF1642"/>
    <w:rsid w:val="00FF2954"/>
    <w:rsid w:val="00FF2966"/>
    <w:rsid w:val="00FF354A"/>
    <w:rsid w:val="00FF385A"/>
    <w:rsid w:val="00FF4626"/>
    <w:rsid w:val="00FF679E"/>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3930C"/>
  <w15:docId w15:val="{CAE0FB32-1DB2-442C-BDF5-4F4FA75B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A3"/>
    <w:pPr>
      <w:spacing w:after="240" w:line="480" w:lineRule="auto"/>
      <w:jc w:val="both"/>
    </w:pPr>
    <w:rPr>
      <w:rFonts w:cs="Arial"/>
      <w:sz w:val="24"/>
      <w:szCs w:val="24"/>
      <w:lang w:val="en-ZA"/>
    </w:rPr>
  </w:style>
  <w:style w:type="paragraph" w:styleId="Heading1">
    <w:name w:val="heading 1"/>
    <w:basedOn w:val="Normal"/>
    <w:next w:val="Normal"/>
    <w:link w:val="Heading1Char"/>
    <w:qFormat/>
    <w:rsid w:val="00BF6AE5"/>
    <w:pPr>
      <w:keepNext/>
      <w:spacing w:after="0"/>
      <w:jc w:val="left"/>
      <w:outlineLvl w:val="0"/>
    </w:pPr>
    <w:rPr>
      <w:rFonts w:ascii="Univers" w:eastAsia="Times New Roman" w:hAnsi="Univers" w:cs="Times New Roman"/>
      <w:szCs w:val="20"/>
    </w:rPr>
  </w:style>
  <w:style w:type="paragraph" w:styleId="Heading2">
    <w:name w:val="heading 2"/>
    <w:basedOn w:val="Normal"/>
    <w:next w:val="Normal"/>
    <w:link w:val="Heading2Char"/>
    <w:uiPriority w:val="9"/>
    <w:semiHidden/>
    <w:unhideWhenUsed/>
    <w:qFormat/>
    <w:rsid w:val="00202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2E"/>
    <w:pPr>
      <w:ind w:left="720"/>
    </w:pPr>
  </w:style>
  <w:style w:type="paragraph" w:styleId="Header">
    <w:name w:val="header"/>
    <w:basedOn w:val="Normal"/>
    <w:link w:val="HeaderChar"/>
    <w:uiPriority w:val="99"/>
    <w:rsid w:val="00E2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0A"/>
  </w:style>
  <w:style w:type="paragraph" w:styleId="Footer">
    <w:name w:val="footer"/>
    <w:basedOn w:val="Normal"/>
    <w:link w:val="FooterChar"/>
    <w:uiPriority w:val="99"/>
    <w:rsid w:val="00E2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0A"/>
  </w:style>
  <w:style w:type="numbering" w:customStyle="1" w:styleId="Style3">
    <w:name w:val="Style3"/>
    <w:rsid w:val="00E92A4A"/>
    <w:pPr>
      <w:numPr>
        <w:numId w:val="3"/>
      </w:numPr>
    </w:pPr>
  </w:style>
  <w:style w:type="numbering" w:customStyle="1" w:styleId="Style4">
    <w:name w:val="Style4"/>
    <w:rsid w:val="00E92A4A"/>
    <w:pPr>
      <w:numPr>
        <w:numId w:val="6"/>
      </w:numPr>
    </w:pPr>
  </w:style>
  <w:style w:type="numbering" w:customStyle="1" w:styleId="Style1">
    <w:name w:val="Style1"/>
    <w:rsid w:val="00E92A4A"/>
    <w:pPr>
      <w:numPr>
        <w:numId w:val="1"/>
      </w:numPr>
    </w:pPr>
  </w:style>
  <w:style w:type="numbering" w:customStyle="1" w:styleId="Style2">
    <w:name w:val="Style2"/>
    <w:uiPriority w:val="99"/>
    <w:rsid w:val="00E92A4A"/>
    <w:pPr>
      <w:numPr>
        <w:numId w:val="2"/>
      </w:numPr>
    </w:pPr>
  </w:style>
  <w:style w:type="paragraph" w:styleId="BalloonText">
    <w:name w:val="Balloon Text"/>
    <w:basedOn w:val="Normal"/>
    <w:link w:val="BalloonTextChar"/>
    <w:uiPriority w:val="99"/>
    <w:semiHidden/>
    <w:unhideWhenUsed/>
    <w:rsid w:val="00A6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D3"/>
    <w:rPr>
      <w:rFonts w:ascii="Tahoma" w:hAnsi="Tahoma" w:cs="Tahoma"/>
      <w:sz w:val="16"/>
      <w:szCs w:val="16"/>
      <w:lang w:val="en-ZA"/>
    </w:rPr>
  </w:style>
  <w:style w:type="paragraph" w:styleId="FootnoteText">
    <w:name w:val="footnote text"/>
    <w:basedOn w:val="Normal"/>
    <w:link w:val="FootnoteTextChar"/>
    <w:uiPriority w:val="99"/>
    <w:unhideWhenUsed/>
    <w:rsid w:val="00D807BF"/>
    <w:pPr>
      <w:spacing w:after="0" w:line="240" w:lineRule="auto"/>
    </w:pPr>
    <w:rPr>
      <w:sz w:val="20"/>
      <w:szCs w:val="20"/>
    </w:rPr>
  </w:style>
  <w:style w:type="character" w:customStyle="1" w:styleId="FootnoteTextChar">
    <w:name w:val="Footnote Text Char"/>
    <w:basedOn w:val="DefaultParagraphFont"/>
    <w:link w:val="FootnoteText"/>
    <w:uiPriority w:val="99"/>
    <w:rsid w:val="00D807BF"/>
    <w:rPr>
      <w:rFonts w:cs="Arial"/>
      <w:sz w:val="20"/>
      <w:szCs w:val="20"/>
      <w:lang w:val="en-ZA"/>
    </w:rPr>
  </w:style>
  <w:style w:type="character" w:styleId="FootnoteReference">
    <w:name w:val="footnote reference"/>
    <w:basedOn w:val="DefaultParagraphFont"/>
    <w:uiPriority w:val="99"/>
    <w:semiHidden/>
    <w:unhideWhenUsed/>
    <w:rsid w:val="00D807BF"/>
    <w:rPr>
      <w:vertAlign w:val="superscript"/>
    </w:rPr>
  </w:style>
  <w:style w:type="character" w:customStyle="1" w:styleId="Heading1Char">
    <w:name w:val="Heading 1 Char"/>
    <w:basedOn w:val="DefaultParagraphFont"/>
    <w:link w:val="Heading1"/>
    <w:rsid w:val="00BF6AE5"/>
    <w:rPr>
      <w:rFonts w:ascii="Univers" w:eastAsia="Times New Roman" w:hAnsi="Univers"/>
      <w:sz w:val="24"/>
      <w:szCs w:val="20"/>
      <w:lang w:val="en-ZA"/>
    </w:rPr>
  </w:style>
  <w:style w:type="paragraph" w:styleId="NoSpacing">
    <w:name w:val="No Spacing"/>
    <w:uiPriority w:val="1"/>
    <w:qFormat/>
    <w:rsid w:val="00904380"/>
    <w:pPr>
      <w:jc w:val="both"/>
    </w:pPr>
    <w:rPr>
      <w:rFonts w:cs="Arial"/>
      <w:sz w:val="24"/>
      <w:szCs w:val="24"/>
      <w:lang w:val="en-ZA"/>
    </w:rPr>
  </w:style>
  <w:style w:type="paragraph" w:customStyle="1" w:styleId="Standard">
    <w:name w:val="Standard"/>
    <w:rsid w:val="00C74509"/>
    <w:pPr>
      <w:suppressAutoHyphens/>
      <w:autoSpaceDN w:val="0"/>
      <w:spacing w:after="200" w:line="276" w:lineRule="auto"/>
      <w:textAlignment w:val="baseline"/>
    </w:pPr>
    <w:rPr>
      <w:rFonts w:ascii="Calibri" w:eastAsia="SimSun" w:hAnsi="Calibri" w:cs="Calibri"/>
      <w:kern w:val="3"/>
      <w:lang w:val="en-ZA"/>
    </w:rPr>
  </w:style>
  <w:style w:type="numbering" w:customStyle="1" w:styleId="Style5">
    <w:name w:val="Style5"/>
    <w:uiPriority w:val="99"/>
    <w:rsid w:val="0015340B"/>
    <w:pPr>
      <w:numPr>
        <w:numId w:val="41"/>
      </w:numPr>
    </w:pPr>
  </w:style>
  <w:style w:type="character" w:styleId="CommentReference">
    <w:name w:val="annotation reference"/>
    <w:basedOn w:val="DefaultParagraphFont"/>
    <w:uiPriority w:val="99"/>
    <w:semiHidden/>
    <w:unhideWhenUsed/>
    <w:rsid w:val="0008450B"/>
    <w:rPr>
      <w:sz w:val="16"/>
      <w:szCs w:val="16"/>
    </w:rPr>
  </w:style>
  <w:style w:type="paragraph" w:styleId="CommentText">
    <w:name w:val="annotation text"/>
    <w:basedOn w:val="Normal"/>
    <w:link w:val="CommentTextChar"/>
    <w:uiPriority w:val="99"/>
    <w:unhideWhenUsed/>
    <w:rsid w:val="0008450B"/>
    <w:pPr>
      <w:spacing w:line="240" w:lineRule="auto"/>
    </w:pPr>
    <w:rPr>
      <w:sz w:val="20"/>
      <w:szCs w:val="20"/>
    </w:rPr>
  </w:style>
  <w:style w:type="character" w:customStyle="1" w:styleId="CommentTextChar">
    <w:name w:val="Comment Text Char"/>
    <w:basedOn w:val="DefaultParagraphFont"/>
    <w:link w:val="CommentText"/>
    <w:uiPriority w:val="99"/>
    <w:rsid w:val="0008450B"/>
    <w:rPr>
      <w:rFonts w:cs="Arial"/>
      <w:sz w:val="20"/>
      <w:szCs w:val="20"/>
      <w:lang w:val="en-ZA"/>
    </w:rPr>
  </w:style>
  <w:style w:type="paragraph" w:styleId="CommentSubject">
    <w:name w:val="annotation subject"/>
    <w:basedOn w:val="CommentText"/>
    <w:next w:val="CommentText"/>
    <w:link w:val="CommentSubjectChar"/>
    <w:uiPriority w:val="99"/>
    <w:semiHidden/>
    <w:unhideWhenUsed/>
    <w:rsid w:val="0008450B"/>
    <w:rPr>
      <w:b/>
      <w:bCs/>
    </w:rPr>
  </w:style>
  <w:style w:type="character" w:customStyle="1" w:styleId="CommentSubjectChar">
    <w:name w:val="Comment Subject Char"/>
    <w:basedOn w:val="CommentTextChar"/>
    <w:link w:val="CommentSubject"/>
    <w:uiPriority w:val="99"/>
    <w:semiHidden/>
    <w:rsid w:val="0008450B"/>
    <w:rPr>
      <w:rFonts w:cs="Arial"/>
      <w:b/>
      <w:bCs/>
      <w:sz w:val="20"/>
      <w:szCs w:val="20"/>
      <w:lang w:val="en-ZA"/>
    </w:rPr>
  </w:style>
  <w:style w:type="character" w:customStyle="1" w:styleId="Heading2Char">
    <w:name w:val="Heading 2 Char"/>
    <w:basedOn w:val="DefaultParagraphFont"/>
    <w:link w:val="Heading2"/>
    <w:uiPriority w:val="9"/>
    <w:semiHidden/>
    <w:rsid w:val="00202741"/>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040">
      <w:bodyDiv w:val="1"/>
      <w:marLeft w:val="0"/>
      <w:marRight w:val="0"/>
      <w:marTop w:val="0"/>
      <w:marBottom w:val="0"/>
      <w:divBdr>
        <w:top w:val="none" w:sz="0" w:space="0" w:color="auto"/>
        <w:left w:val="none" w:sz="0" w:space="0" w:color="auto"/>
        <w:bottom w:val="none" w:sz="0" w:space="0" w:color="auto"/>
        <w:right w:val="none" w:sz="0" w:space="0" w:color="auto"/>
      </w:divBdr>
    </w:div>
    <w:div w:id="481123194">
      <w:bodyDiv w:val="1"/>
      <w:marLeft w:val="0"/>
      <w:marRight w:val="0"/>
      <w:marTop w:val="0"/>
      <w:marBottom w:val="0"/>
      <w:divBdr>
        <w:top w:val="none" w:sz="0" w:space="0" w:color="auto"/>
        <w:left w:val="none" w:sz="0" w:space="0" w:color="auto"/>
        <w:bottom w:val="none" w:sz="0" w:space="0" w:color="auto"/>
        <w:right w:val="none" w:sz="0" w:space="0" w:color="auto"/>
      </w:divBdr>
    </w:div>
    <w:div w:id="970790272">
      <w:bodyDiv w:val="1"/>
      <w:marLeft w:val="0"/>
      <w:marRight w:val="0"/>
      <w:marTop w:val="0"/>
      <w:marBottom w:val="0"/>
      <w:divBdr>
        <w:top w:val="none" w:sz="0" w:space="0" w:color="auto"/>
        <w:left w:val="none" w:sz="0" w:space="0" w:color="auto"/>
        <w:bottom w:val="none" w:sz="0" w:space="0" w:color="auto"/>
        <w:right w:val="none" w:sz="0" w:space="0" w:color="auto"/>
      </w:divBdr>
    </w:div>
    <w:div w:id="1189181909">
      <w:bodyDiv w:val="1"/>
      <w:marLeft w:val="0"/>
      <w:marRight w:val="0"/>
      <w:marTop w:val="0"/>
      <w:marBottom w:val="0"/>
      <w:divBdr>
        <w:top w:val="none" w:sz="0" w:space="0" w:color="auto"/>
        <w:left w:val="none" w:sz="0" w:space="0" w:color="auto"/>
        <w:bottom w:val="none" w:sz="0" w:space="0" w:color="auto"/>
        <w:right w:val="none" w:sz="0" w:space="0" w:color="auto"/>
      </w:divBdr>
    </w:div>
    <w:div w:id="1277523446">
      <w:bodyDiv w:val="1"/>
      <w:marLeft w:val="0"/>
      <w:marRight w:val="0"/>
      <w:marTop w:val="0"/>
      <w:marBottom w:val="0"/>
      <w:divBdr>
        <w:top w:val="none" w:sz="0" w:space="0" w:color="auto"/>
        <w:left w:val="none" w:sz="0" w:space="0" w:color="auto"/>
        <w:bottom w:val="none" w:sz="0" w:space="0" w:color="auto"/>
        <w:right w:val="none" w:sz="0" w:space="0" w:color="auto"/>
      </w:divBdr>
    </w:div>
    <w:div w:id="1315335292">
      <w:bodyDiv w:val="1"/>
      <w:marLeft w:val="0"/>
      <w:marRight w:val="0"/>
      <w:marTop w:val="0"/>
      <w:marBottom w:val="0"/>
      <w:divBdr>
        <w:top w:val="none" w:sz="0" w:space="0" w:color="auto"/>
        <w:left w:val="none" w:sz="0" w:space="0" w:color="auto"/>
        <w:bottom w:val="none" w:sz="0" w:space="0" w:color="auto"/>
        <w:right w:val="none" w:sz="0" w:space="0" w:color="auto"/>
      </w:divBdr>
    </w:div>
    <w:div w:id="1323392410">
      <w:bodyDiv w:val="1"/>
      <w:marLeft w:val="0"/>
      <w:marRight w:val="0"/>
      <w:marTop w:val="0"/>
      <w:marBottom w:val="0"/>
      <w:divBdr>
        <w:top w:val="none" w:sz="0" w:space="0" w:color="auto"/>
        <w:left w:val="none" w:sz="0" w:space="0" w:color="auto"/>
        <w:bottom w:val="none" w:sz="0" w:space="0" w:color="auto"/>
        <w:right w:val="none" w:sz="0" w:space="0" w:color="auto"/>
      </w:divBdr>
    </w:div>
    <w:div w:id="1425566789">
      <w:bodyDiv w:val="1"/>
      <w:marLeft w:val="0"/>
      <w:marRight w:val="0"/>
      <w:marTop w:val="0"/>
      <w:marBottom w:val="0"/>
      <w:divBdr>
        <w:top w:val="none" w:sz="0" w:space="0" w:color="auto"/>
        <w:left w:val="none" w:sz="0" w:space="0" w:color="auto"/>
        <w:bottom w:val="none" w:sz="0" w:space="0" w:color="auto"/>
        <w:right w:val="none" w:sz="0" w:space="0" w:color="auto"/>
      </w:divBdr>
    </w:div>
    <w:div w:id="1699888109">
      <w:bodyDiv w:val="1"/>
      <w:marLeft w:val="0"/>
      <w:marRight w:val="0"/>
      <w:marTop w:val="0"/>
      <w:marBottom w:val="0"/>
      <w:divBdr>
        <w:top w:val="none" w:sz="0" w:space="0" w:color="auto"/>
        <w:left w:val="none" w:sz="0" w:space="0" w:color="auto"/>
        <w:bottom w:val="none" w:sz="0" w:space="0" w:color="auto"/>
        <w:right w:val="none" w:sz="0" w:space="0" w:color="auto"/>
      </w:divBdr>
    </w:div>
    <w:div w:id="1744327353">
      <w:bodyDiv w:val="1"/>
      <w:marLeft w:val="0"/>
      <w:marRight w:val="0"/>
      <w:marTop w:val="0"/>
      <w:marBottom w:val="0"/>
      <w:divBdr>
        <w:top w:val="none" w:sz="0" w:space="0" w:color="auto"/>
        <w:left w:val="none" w:sz="0" w:space="0" w:color="auto"/>
        <w:bottom w:val="none" w:sz="0" w:space="0" w:color="auto"/>
        <w:right w:val="none" w:sz="0" w:space="0" w:color="auto"/>
      </w:divBdr>
    </w:div>
    <w:div w:id="18850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9CFB-DD6A-40FB-B8D2-81B173D3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ENDER ATTORNEYS</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Birgit VonFintel</cp:lastModifiedBy>
  <cp:revision>2</cp:revision>
  <cp:lastPrinted>2021-07-09T08:39:00Z</cp:lastPrinted>
  <dcterms:created xsi:type="dcterms:W3CDTF">2024-02-07T10:50:00Z</dcterms:created>
  <dcterms:modified xsi:type="dcterms:W3CDTF">2024-02-07T10:50:00Z</dcterms:modified>
</cp:coreProperties>
</file>