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931" w:rsidRDefault="000F2565" w:rsidP="008B5931">
      <w:pPr>
        <w:spacing w:line="360" w:lineRule="auto"/>
        <w:jc w:val="both"/>
        <w:rPr>
          <w:rFonts w:ascii="Arial" w:hAnsi="Arial" w:cs="Arial"/>
          <w:b/>
          <w:sz w:val="24"/>
          <w:szCs w:val="24"/>
          <w:lang w:val="en-GB"/>
        </w:rPr>
      </w:pPr>
      <w:r w:rsidRPr="008B5931">
        <w:rPr>
          <w:rFonts w:ascii="Arial" w:hAnsi="Arial" w:cs="Arial"/>
          <w:b/>
          <w:sz w:val="24"/>
          <w:szCs w:val="24"/>
          <w:lang w:val="en-GB"/>
        </w:rPr>
        <w:t>IN THE HIGH COURT OF SOUTH AFRICA</w:t>
      </w:r>
    </w:p>
    <w:p w:rsidR="008F7CCD" w:rsidRPr="008B5931" w:rsidRDefault="000F2565" w:rsidP="008B5931">
      <w:pPr>
        <w:spacing w:line="360" w:lineRule="auto"/>
        <w:jc w:val="both"/>
        <w:rPr>
          <w:rFonts w:ascii="Arial" w:hAnsi="Arial" w:cs="Arial"/>
          <w:b/>
          <w:sz w:val="24"/>
          <w:szCs w:val="24"/>
          <w:lang w:val="en-GB"/>
        </w:rPr>
      </w:pPr>
      <w:r w:rsidRPr="008B5931">
        <w:rPr>
          <w:rFonts w:ascii="Arial" w:hAnsi="Arial" w:cs="Arial"/>
          <w:b/>
          <w:sz w:val="24"/>
          <w:szCs w:val="24"/>
          <w:lang w:val="en-GB"/>
        </w:rPr>
        <w:t>KWAZULU-NATAL DIVISION, PIETERMARITZBURG</w:t>
      </w:r>
    </w:p>
    <w:p w:rsidR="000F2565" w:rsidRPr="008B5931" w:rsidRDefault="000F2565" w:rsidP="008B5931">
      <w:pPr>
        <w:spacing w:line="360" w:lineRule="auto"/>
        <w:ind w:left="6480"/>
        <w:jc w:val="both"/>
        <w:rPr>
          <w:rFonts w:ascii="Arial" w:hAnsi="Arial" w:cs="Arial"/>
          <w:b/>
          <w:sz w:val="24"/>
          <w:szCs w:val="24"/>
          <w:lang w:val="en-GB"/>
        </w:rPr>
      </w:pPr>
      <w:r w:rsidRPr="008B5931">
        <w:rPr>
          <w:rFonts w:ascii="Arial" w:hAnsi="Arial" w:cs="Arial"/>
          <w:b/>
          <w:sz w:val="24"/>
          <w:szCs w:val="24"/>
          <w:lang w:val="en-GB"/>
        </w:rPr>
        <w:t>CASE NO: AR 335/2019</w:t>
      </w:r>
    </w:p>
    <w:p w:rsidR="000F2565" w:rsidRPr="008B5931" w:rsidRDefault="000F2565" w:rsidP="008B5931">
      <w:pPr>
        <w:spacing w:line="360" w:lineRule="auto"/>
        <w:jc w:val="both"/>
        <w:rPr>
          <w:rFonts w:ascii="Arial" w:hAnsi="Arial" w:cs="Arial"/>
          <w:b/>
          <w:sz w:val="24"/>
          <w:szCs w:val="24"/>
          <w:lang w:val="en-GB"/>
        </w:rPr>
      </w:pPr>
      <w:r w:rsidRPr="008B5931">
        <w:rPr>
          <w:rFonts w:ascii="Arial" w:hAnsi="Arial" w:cs="Arial"/>
          <w:b/>
          <w:sz w:val="24"/>
          <w:szCs w:val="24"/>
          <w:lang w:val="en-GB"/>
        </w:rPr>
        <w:t>In the matter between:</w:t>
      </w:r>
    </w:p>
    <w:p w:rsidR="000F2565" w:rsidRPr="008B5931" w:rsidRDefault="000F2565" w:rsidP="008B5931">
      <w:pPr>
        <w:spacing w:line="360" w:lineRule="auto"/>
        <w:jc w:val="both"/>
        <w:rPr>
          <w:rFonts w:ascii="Arial" w:hAnsi="Arial" w:cs="Arial"/>
          <w:b/>
          <w:sz w:val="24"/>
          <w:szCs w:val="24"/>
          <w:lang w:val="en-GB"/>
        </w:rPr>
      </w:pPr>
      <w:r w:rsidRPr="008B5931">
        <w:rPr>
          <w:rFonts w:ascii="Arial" w:hAnsi="Arial" w:cs="Arial"/>
          <w:b/>
          <w:sz w:val="24"/>
          <w:szCs w:val="24"/>
          <w:lang w:val="en-GB"/>
        </w:rPr>
        <w:t>THULANI SDISHI</w:t>
      </w:r>
      <w:r w:rsidR="0082116B">
        <w:rPr>
          <w:rFonts w:ascii="Arial" w:hAnsi="Arial" w:cs="Arial"/>
          <w:b/>
          <w:sz w:val="24"/>
          <w:szCs w:val="24"/>
          <w:lang w:val="en-GB"/>
        </w:rPr>
        <w:t xml:space="preserve"> ZWANE</w:t>
      </w:r>
      <w:r w:rsidRPr="008B5931">
        <w:rPr>
          <w:rFonts w:ascii="Arial" w:hAnsi="Arial" w:cs="Arial"/>
          <w:b/>
          <w:sz w:val="24"/>
          <w:szCs w:val="24"/>
          <w:lang w:val="en-GB"/>
        </w:rPr>
        <w:tab/>
      </w:r>
      <w:r w:rsidRPr="008B5931">
        <w:rPr>
          <w:rFonts w:ascii="Arial" w:hAnsi="Arial" w:cs="Arial"/>
          <w:b/>
          <w:sz w:val="24"/>
          <w:szCs w:val="24"/>
          <w:lang w:val="en-GB"/>
        </w:rPr>
        <w:tab/>
      </w:r>
      <w:r w:rsidRPr="008B5931">
        <w:rPr>
          <w:rFonts w:ascii="Arial" w:hAnsi="Arial" w:cs="Arial"/>
          <w:b/>
          <w:sz w:val="24"/>
          <w:szCs w:val="24"/>
          <w:lang w:val="en-GB"/>
        </w:rPr>
        <w:tab/>
      </w:r>
      <w:r w:rsidRPr="008B5931">
        <w:rPr>
          <w:rFonts w:ascii="Arial" w:hAnsi="Arial" w:cs="Arial"/>
          <w:b/>
          <w:sz w:val="24"/>
          <w:szCs w:val="24"/>
          <w:lang w:val="en-GB"/>
        </w:rPr>
        <w:tab/>
      </w:r>
      <w:r w:rsidRPr="008B5931">
        <w:rPr>
          <w:rFonts w:ascii="Arial" w:hAnsi="Arial" w:cs="Arial"/>
          <w:b/>
          <w:sz w:val="24"/>
          <w:szCs w:val="24"/>
          <w:lang w:val="en-GB"/>
        </w:rPr>
        <w:tab/>
      </w:r>
      <w:r w:rsidR="00D52922">
        <w:rPr>
          <w:rFonts w:ascii="Arial" w:hAnsi="Arial" w:cs="Arial"/>
          <w:b/>
          <w:sz w:val="24"/>
          <w:szCs w:val="24"/>
          <w:lang w:val="en-GB"/>
        </w:rPr>
        <w:tab/>
      </w:r>
      <w:r w:rsidRPr="008B5931">
        <w:rPr>
          <w:rFonts w:ascii="Arial" w:hAnsi="Arial" w:cs="Arial"/>
          <w:b/>
          <w:sz w:val="24"/>
          <w:szCs w:val="24"/>
          <w:lang w:val="en-GB"/>
        </w:rPr>
        <w:t>FIRST APPELLANT</w:t>
      </w:r>
    </w:p>
    <w:p w:rsidR="000F2565" w:rsidRPr="008B5931" w:rsidRDefault="000F2565" w:rsidP="008B5931">
      <w:pPr>
        <w:spacing w:line="360" w:lineRule="auto"/>
        <w:jc w:val="both"/>
        <w:rPr>
          <w:rFonts w:ascii="Arial" w:hAnsi="Arial" w:cs="Arial"/>
          <w:b/>
          <w:sz w:val="24"/>
          <w:szCs w:val="24"/>
          <w:lang w:val="en-GB"/>
        </w:rPr>
      </w:pPr>
      <w:r w:rsidRPr="008B5931">
        <w:rPr>
          <w:rFonts w:ascii="Arial" w:hAnsi="Arial" w:cs="Arial"/>
          <w:b/>
          <w:sz w:val="24"/>
          <w:szCs w:val="24"/>
          <w:lang w:val="en-GB"/>
        </w:rPr>
        <w:t>SIHLE MICHAEL MAZIBUKO</w:t>
      </w:r>
      <w:r w:rsidRPr="008B5931">
        <w:rPr>
          <w:rFonts w:ascii="Arial" w:hAnsi="Arial" w:cs="Arial"/>
          <w:b/>
          <w:sz w:val="24"/>
          <w:szCs w:val="24"/>
          <w:lang w:val="en-GB"/>
        </w:rPr>
        <w:tab/>
      </w:r>
      <w:r w:rsidRPr="008B5931">
        <w:rPr>
          <w:rFonts w:ascii="Arial" w:hAnsi="Arial" w:cs="Arial"/>
          <w:b/>
          <w:sz w:val="24"/>
          <w:szCs w:val="24"/>
          <w:lang w:val="en-GB"/>
        </w:rPr>
        <w:tab/>
      </w:r>
      <w:r w:rsidRPr="008B5931">
        <w:rPr>
          <w:rFonts w:ascii="Arial" w:hAnsi="Arial" w:cs="Arial"/>
          <w:b/>
          <w:sz w:val="24"/>
          <w:szCs w:val="24"/>
          <w:lang w:val="en-GB"/>
        </w:rPr>
        <w:tab/>
      </w:r>
      <w:r w:rsidR="008B5931">
        <w:rPr>
          <w:rFonts w:ascii="Arial" w:hAnsi="Arial" w:cs="Arial"/>
          <w:b/>
          <w:sz w:val="24"/>
          <w:szCs w:val="24"/>
          <w:lang w:val="en-GB"/>
        </w:rPr>
        <w:tab/>
      </w:r>
      <w:r w:rsidR="008B5931">
        <w:rPr>
          <w:rFonts w:ascii="Arial" w:hAnsi="Arial" w:cs="Arial"/>
          <w:b/>
          <w:sz w:val="24"/>
          <w:szCs w:val="24"/>
          <w:lang w:val="en-GB"/>
        </w:rPr>
        <w:tab/>
      </w:r>
      <w:r w:rsidRPr="008B5931">
        <w:rPr>
          <w:rFonts w:ascii="Arial" w:hAnsi="Arial" w:cs="Arial"/>
          <w:b/>
          <w:sz w:val="24"/>
          <w:szCs w:val="24"/>
          <w:lang w:val="en-GB"/>
        </w:rPr>
        <w:t>SECOND APPELLANT</w:t>
      </w:r>
    </w:p>
    <w:p w:rsidR="000F2565" w:rsidRPr="008B5931" w:rsidRDefault="000F2565" w:rsidP="008B5931">
      <w:pPr>
        <w:spacing w:line="360" w:lineRule="auto"/>
        <w:jc w:val="both"/>
        <w:rPr>
          <w:rFonts w:ascii="Arial" w:hAnsi="Arial" w:cs="Arial"/>
          <w:b/>
          <w:sz w:val="24"/>
          <w:szCs w:val="24"/>
          <w:lang w:val="en-GB"/>
        </w:rPr>
      </w:pPr>
    </w:p>
    <w:p w:rsidR="000F2565" w:rsidRPr="008B5931" w:rsidRDefault="000F2565" w:rsidP="008B5931">
      <w:pPr>
        <w:spacing w:line="360" w:lineRule="auto"/>
        <w:jc w:val="both"/>
        <w:rPr>
          <w:rFonts w:ascii="Arial" w:hAnsi="Arial" w:cs="Arial"/>
          <w:b/>
          <w:sz w:val="24"/>
          <w:szCs w:val="24"/>
          <w:lang w:val="en-GB"/>
        </w:rPr>
      </w:pPr>
      <w:r w:rsidRPr="008B5931">
        <w:rPr>
          <w:rFonts w:ascii="Arial" w:hAnsi="Arial" w:cs="Arial"/>
          <w:b/>
          <w:sz w:val="24"/>
          <w:szCs w:val="24"/>
          <w:lang w:val="en-GB"/>
        </w:rPr>
        <w:t>and</w:t>
      </w:r>
    </w:p>
    <w:p w:rsidR="000F2565" w:rsidRPr="008B5931" w:rsidRDefault="000F2565" w:rsidP="008B5931">
      <w:pPr>
        <w:spacing w:line="360" w:lineRule="auto"/>
        <w:jc w:val="both"/>
        <w:rPr>
          <w:rFonts w:ascii="Arial" w:hAnsi="Arial" w:cs="Arial"/>
          <w:b/>
          <w:sz w:val="24"/>
          <w:szCs w:val="24"/>
          <w:lang w:val="en-GB"/>
        </w:rPr>
      </w:pPr>
    </w:p>
    <w:p w:rsidR="000F2565" w:rsidRPr="008B5931" w:rsidRDefault="000F2565" w:rsidP="008B5931">
      <w:pPr>
        <w:pBdr>
          <w:bottom w:val="single" w:sz="4" w:space="1" w:color="auto"/>
        </w:pBdr>
        <w:spacing w:line="360" w:lineRule="auto"/>
        <w:jc w:val="both"/>
        <w:rPr>
          <w:rFonts w:ascii="Arial" w:hAnsi="Arial" w:cs="Arial"/>
          <w:b/>
          <w:sz w:val="24"/>
          <w:szCs w:val="24"/>
          <w:lang w:val="en-GB"/>
        </w:rPr>
      </w:pPr>
      <w:r w:rsidRPr="008B5931">
        <w:rPr>
          <w:rFonts w:ascii="Arial" w:hAnsi="Arial" w:cs="Arial"/>
          <w:b/>
          <w:sz w:val="24"/>
          <w:szCs w:val="24"/>
          <w:lang w:val="en-GB"/>
        </w:rPr>
        <w:t>THE STATE</w:t>
      </w:r>
      <w:r w:rsidRPr="008B5931">
        <w:rPr>
          <w:rFonts w:ascii="Arial" w:hAnsi="Arial" w:cs="Arial"/>
          <w:b/>
          <w:sz w:val="24"/>
          <w:szCs w:val="24"/>
          <w:lang w:val="en-GB"/>
        </w:rPr>
        <w:tab/>
      </w:r>
      <w:r w:rsidRPr="008B5931">
        <w:rPr>
          <w:rFonts w:ascii="Arial" w:hAnsi="Arial" w:cs="Arial"/>
          <w:b/>
          <w:sz w:val="24"/>
          <w:szCs w:val="24"/>
          <w:lang w:val="en-GB"/>
        </w:rPr>
        <w:tab/>
      </w:r>
      <w:r w:rsidRPr="008B5931">
        <w:rPr>
          <w:rFonts w:ascii="Arial" w:hAnsi="Arial" w:cs="Arial"/>
          <w:b/>
          <w:sz w:val="24"/>
          <w:szCs w:val="24"/>
          <w:lang w:val="en-GB"/>
        </w:rPr>
        <w:tab/>
      </w:r>
      <w:r w:rsidRPr="008B5931">
        <w:rPr>
          <w:rFonts w:ascii="Arial" w:hAnsi="Arial" w:cs="Arial"/>
          <w:b/>
          <w:sz w:val="24"/>
          <w:szCs w:val="24"/>
          <w:lang w:val="en-GB"/>
        </w:rPr>
        <w:tab/>
      </w:r>
      <w:r w:rsidRPr="008B5931">
        <w:rPr>
          <w:rFonts w:ascii="Arial" w:hAnsi="Arial" w:cs="Arial"/>
          <w:b/>
          <w:sz w:val="24"/>
          <w:szCs w:val="24"/>
          <w:lang w:val="en-GB"/>
        </w:rPr>
        <w:tab/>
      </w:r>
      <w:r w:rsidRPr="008B5931">
        <w:rPr>
          <w:rFonts w:ascii="Arial" w:hAnsi="Arial" w:cs="Arial"/>
          <w:b/>
          <w:sz w:val="24"/>
          <w:szCs w:val="24"/>
          <w:lang w:val="en-GB"/>
        </w:rPr>
        <w:tab/>
      </w:r>
      <w:r w:rsidRPr="008B5931">
        <w:rPr>
          <w:rFonts w:ascii="Arial" w:hAnsi="Arial" w:cs="Arial"/>
          <w:b/>
          <w:sz w:val="24"/>
          <w:szCs w:val="24"/>
          <w:lang w:val="en-GB"/>
        </w:rPr>
        <w:tab/>
      </w:r>
      <w:r w:rsidR="008B5931">
        <w:rPr>
          <w:rFonts w:ascii="Arial" w:hAnsi="Arial" w:cs="Arial"/>
          <w:b/>
          <w:sz w:val="24"/>
          <w:szCs w:val="24"/>
          <w:lang w:val="en-GB"/>
        </w:rPr>
        <w:tab/>
      </w:r>
      <w:r w:rsidR="008B5931">
        <w:rPr>
          <w:rFonts w:ascii="Arial" w:hAnsi="Arial" w:cs="Arial"/>
          <w:b/>
          <w:sz w:val="24"/>
          <w:szCs w:val="24"/>
          <w:lang w:val="en-GB"/>
        </w:rPr>
        <w:tab/>
      </w:r>
      <w:r w:rsidRPr="008B5931">
        <w:rPr>
          <w:rFonts w:ascii="Arial" w:hAnsi="Arial" w:cs="Arial"/>
          <w:b/>
          <w:sz w:val="24"/>
          <w:szCs w:val="24"/>
          <w:lang w:val="en-GB"/>
        </w:rPr>
        <w:t>RESPONDENT</w:t>
      </w:r>
    </w:p>
    <w:p w:rsidR="008B5931" w:rsidRDefault="000F2565" w:rsidP="008B5931">
      <w:pPr>
        <w:tabs>
          <w:tab w:val="left" w:pos="3660"/>
        </w:tabs>
        <w:spacing w:line="360" w:lineRule="auto"/>
        <w:jc w:val="both"/>
        <w:rPr>
          <w:rFonts w:ascii="Arial" w:hAnsi="Arial" w:cs="Arial"/>
          <w:b/>
          <w:sz w:val="24"/>
          <w:szCs w:val="24"/>
          <w:lang w:val="en-GB"/>
        </w:rPr>
      </w:pPr>
      <w:r w:rsidRPr="008B5931">
        <w:rPr>
          <w:rFonts w:ascii="Arial" w:hAnsi="Arial" w:cs="Arial"/>
          <w:b/>
          <w:sz w:val="24"/>
          <w:szCs w:val="24"/>
          <w:lang w:val="en-GB"/>
        </w:rPr>
        <w:tab/>
      </w:r>
    </w:p>
    <w:p w:rsidR="000F2565" w:rsidRPr="008B5931" w:rsidRDefault="000F2565" w:rsidP="008B5931">
      <w:pPr>
        <w:tabs>
          <w:tab w:val="left" w:pos="3660"/>
        </w:tabs>
        <w:spacing w:line="360" w:lineRule="auto"/>
        <w:jc w:val="center"/>
        <w:rPr>
          <w:rFonts w:ascii="Arial" w:hAnsi="Arial" w:cs="Arial"/>
          <w:b/>
          <w:sz w:val="24"/>
          <w:szCs w:val="24"/>
          <w:lang w:val="en-GB"/>
        </w:rPr>
      </w:pPr>
      <w:r w:rsidRPr="008B5931">
        <w:rPr>
          <w:rFonts w:ascii="Arial" w:hAnsi="Arial" w:cs="Arial"/>
          <w:b/>
          <w:sz w:val="24"/>
          <w:szCs w:val="24"/>
          <w:lang w:val="en-GB"/>
        </w:rPr>
        <w:t>JUDGMENT</w:t>
      </w:r>
    </w:p>
    <w:p w:rsidR="000F2565" w:rsidRPr="008B5931" w:rsidRDefault="000F2565" w:rsidP="008B5931">
      <w:pPr>
        <w:pBdr>
          <w:bottom w:val="single" w:sz="4" w:space="1" w:color="auto"/>
        </w:pBdr>
        <w:tabs>
          <w:tab w:val="left" w:pos="3660"/>
        </w:tabs>
        <w:spacing w:line="360" w:lineRule="auto"/>
        <w:jc w:val="both"/>
        <w:rPr>
          <w:rFonts w:ascii="Arial" w:hAnsi="Arial" w:cs="Arial"/>
          <w:sz w:val="24"/>
          <w:szCs w:val="24"/>
          <w:lang w:val="en-GB"/>
        </w:rPr>
      </w:pPr>
    </w:p>
    <w:p w:rsidR="004C4150" w:rsidRPr="008B5931" w:rsidRDefault="008B5931" w:rsidP="008B5931">
      <w:pPr>
        <w:tabs>
          <w:tab w:val="left" w:pos="470"/>
          <w:tab w:val="left" w:pos="3660"/>
        </w:tabs>
        <w:spacing w:line="360" w:lineRule="auto"/>
        <w:jc w:val="both"/>
        <w:rPr>
          <w:rFonts w:ascii="Arial" w:hAnsi="Arial" w:cs="Arial"/>
          <w:b/>
          <w:sz w:val="24"/>
          <w:szCs w:val="24"/>
          <w:lang w:val="en-GB"/>
        </w:rPr>
      </w:pPr>
      <w:r w:rsidRPr="008B5931">
        <w:rPr>
          <w:rFonts w:ascii="Arial" w:hAnsi="Arial" w:cs="Arial"/>
          <w:b/>
          <w:sz w:val="24"/>
          <w:szCs w:val="24"/>
          <w:u w:val="single"/>
          <w:lang w:val="en-GB"/>
        </w:rPr>
        <w:t>MPONTSHANA A.J.</w:t>
      </w:r>
      <w:r>
        <w:rPr>
          <w:rFonts w:ascii="Arial" w:hAnsi="Arial" w:cs="Arial"/>
          <w:b/>
          <w:sz w:val="24"/>
          <w:szCs w:val="24"/>
          <w:lang w:val="en-GB"/>
        </w:rPr>
        <w:t xml:space="preserve">: </w:t>
      </w:r>
    </w:p>
    <w:p w:rsidR="001372FE" w:rsidRPr="008B5931" w:rsidRDefault="00BE5071" w:rsidP="008B5931">
      <w:pPr>
        <w:tabs>
          <w:tab w:val="left" w:pos="90"/>
          <w:tab w:val="left" w:pos="720"/>
        </w:tabs>
        <w:spacing w:line="360" w:lineRule="auto"/>
        <w:jc w:val="both"/>
        <w:rPr>
          <w:rFonts w:ascii="Arial" w:hAnsi="Arial" w:cs="Arial"/>
          <w:sz w:val="24"/>
          <w:szCs w:val="24"/>
          <w:lang w:val="en-GB"/>
        </w:rPr>
      </w:pPr>
      <w:r w:rsidRPr="008B5931">
        <w:rPr>
          <w:rFonts w:ascii="Arial" w:hAnsi="Arial" w:cs="Arial"/>
          <w:sz w:val="24"/>
          <w:szCs w:val="24"/>
          <w:lang w:val="en-GB"/>
        </w:rPr>
        <w:t>[1]</w:t>
      </w:r>
      <w:r w:rsidR="008B5931">
        <w:rPr>
          <w:rFonts w:ascii="Arial" w:hAnsi="Arial" w:cs="Arial"/>
          <w:sz w:val="24"/>
          <w:szCs w:val="24"/>
          <w:lang w:val="en-GB"/>
        </w:rPr>
        <w:tab/>
      </w:r>
      <w:r w:rsidR="00ED7C8A" w:rsidRPr="008B5931">
        <w:rPr>
          <w:rFonts w:ascii="Arial" w:hAnsi="Arial" w:cs="Arial"/>
          <w:sz w:val="24"/>
          <w:szCs w:val="24"/>
          <w:lang w:val="en-GB"/>
        </w:rPr>
        <w:t>Th</w:t>
      </w:r>
      <w:r w:rsidR="00D356CA" w:rsidRPr="008B5931">
        <w:rPr>
          <w:rFonts w:ascii="Arial" w:hAnsi="Arial" w:cs="Arial"/>
          <w:sz w:val="24"/>
          <w:szCs w:val="24"/>
          <w:lang w:val="en-GB"/>
        </w:rPr>
        <w:t>e appellant</w:t>
      </w:r>
      <w:r w:rsidR="009B7EF1" w:rsidRPr="008B5931">
        <w:rPr>
          <w:rFonts w:ascii="Arial" w:hAnsi="Arial" w:cs="Arial"/>
          <w:sz w:val="24"/>
          <w:szCs w:val="24"/>
          <w:lang w:val="en-GB"/>
        </w:rPr>
        <w:t xml:space="preserve">s </w:t>
      </w:r>
      <w:r w:rsidR="00A23478" w:rsidRPr="008B5931">
        <w:rPr>
          <w:rFonts w:ascii="Arial" w:hAnsi="Arial" w:cs="Arial"/>
          <w:sz w:val="24"/>
          <w:szCs w:val="24"/>
          <w:lang w:val="en-GB"/>
        </w:rPr>
        <w:t xml:space="preserve">together with </w:t>
      </w:r>
      <w:r w:rsidR="009B7EF1" w:rsidRPr="008B5931">
        <w:rPr>
          <w:rFonts w:ascii="Arial" w:hAnsi="Arial" w:cs="Arial"/>
          <w:sz w:val="24"/>
          <w:szCs w:val="24"/>
          <w:lang w:val="en-GB"/>
        </w:rPr>
        <w:t xml:space="preserve">two </w:t>
      </w:r>
      <w:r w:rsidR="00A23478" w:rsidRPr="008B5931">
        <w:rPr>
          <w:rFonts w:ascii="Arial" w:hAnsi="Arial" w:cs="Arial"/>
          <w:sz w:val="24"/>
          <w:szCs w:val="24"/>
          <w:lang w:val="en-GB"/>
        </w:rPr>
        <w:t>co accused w</w:t>
      </w:r>
      <w:r w:rsidR="007F6F3A" w:rsidRPr="008B5931">
        <w:rPr>
          <w:rFonts w:ascii="Arial" w:hAnsi="Arial" w:cs="Arial"/>
          <w:sz w:val="24"/>
          <w:szCs w:val="24"/>
          <w:lang w:val="en-GB"/>
        </w:rPr>
        <w:t>ere</w:t>
      </w:r>
      <w:r w:rsidR="00A23478" w:rsidRPr="008B5931">
        <w:rPr>
          <w:rFonts w:ascii="Arial" w:hAnsi="Arial" w:cs="Arial"/>
          <w:sz w:val="24"/>
          <w:szCs w:val="24"/>
          <w:lang w:val="en-GB"/>
        </w:rPr>
        <w:t xml:space="preserve"> </w:t>
      </w:r>
      <w:r w:rsidR="009B7EF1" w:rsidRPr="008B5931">
        <w:rPr>
          <w:rFonts w:ascii="Arial" w:hAnsi="Arial" w:cs="Arial"/>
          <w:sz w:val="24"/>
          <w:szCs w:val="24"/>
          <w:lang w:val="en-GB"/>
        </w:rPr>
        <w:t>indicted</w:t>
      </w:r>
      <w:r w:rsidR="000C1B21" w:rsidRPr="008B5931">
        <w:rPr>
          <w:rFonts w:ascii="Arial" w:hAnsi="Arial" w:cs="Arial"/>
          <w:sz w:val="24"/>
          <w:szCs w:val="24"/>
          <w:lang w:val="en-GB"/>
        </w:rPr>
        <w:t xml:space="preserve"> in</w:t>
      </w:r>
      <w:r w:rsidR="00A23478" w:rsidRPr="008B5931">
        <w:rPr>
          <w:rFonts w:ascii="Arial" w:hAnsi="Arial" w:cs="Arial"/>
          <w:sz w:val="24"/>
          <w:szCs w:val="24"/>
          <w:lang w:val="en-GB"/>
        </w:rPr>
        <w:t xml:space="preserve"> the Regional Division of KwaZulu- Natal</w:t>
      </w:r>
      <w:r w:rsidR="009B7EF1" w:rsidRPr="008B5931">
        <w:rPr>
          <w:rFonts w:ascii="Arial" w:hAnsi="Arial" w:cs="Arial"/>
          <w:sz w:val="24"/>
          <w:szCs w:val="24"/>
          <w:lang w:val="en-GB"/>
        </w:rPr>
        <w:t xml:space="preserve">, Ladysmith with a charge of murder, </w:t>
      </w:r>
      <w:r w:rsidR="0095571E" w:rsidRPr="008B5931">
        <w:rPr>
          <w:rFonts w:ascii="Arial" w:hAnsi="Arial" w:cs="Arial"/>
          <w:sz w:val="24"/>
          <w:szCs w:val="24"/>
          <w:lang w:val="en-GB"/>
        </w:rPr>
        <w:t>read with</w:t>
      </w:r>
      <w:r w:rsidR="009B7EF1" w:rsidRPr="008B5931">
        <w:rPr>
          <w:rFonts w:ascii="Arial" w:hAnsi="Arial" w:cs="Arial"/>
          <w:sz w:val="24"/>
          <w:szCs w:val="24"/>
          <w:lang w:val="en-GB"/>
        </w:rPr>
        <w:t xml:space="preserve"> the provisions of section 51(1) or (2) of the Criminal Law Amendment Act 105 of 1997</w:t>
      </w:r>
      <w:r w:rsidR="00A23478" w:rsidRPr="008B5931">
        <w:rPr>
          <w:rFonts w:ascii="Arial" w:hAnsi="Arial" w:cs="Arial"/>
          <w:sz w:val="24"/>
          <w:szCs w:val="24"/>
          <w:lang w:val="en-GB"/>
        </w:rPr>
        <w:t>.</w:t>
      </w:r>
      <w:r w:rsidR="009B7EF1" w:rsidRPr="008B5931">
        <w:rPr>
          <w:rFonts w:ascii="Arial" w:hAnsi="Arial" w:cs="Arial"/>
          <w:sz w:val="24"/>
          <w:szCs w:val="24"/>
          <w:lang w:val="en-GB"/>
        </w:rPr>
        <w:t xml:space="preserve"> </w:t>
      </w:r>
      <w:r w:rsidR="001372FE" w:rsidRPr="008B5931">
        <w:rPr>
          <w:rFonts w:ascii="Arial" w:hAnsi="Arial" w:cs="Arial"/>
          <w:sz w:val="24"/>
          <w:szCs w:val="24"/>
          <w:lang w:val="en-GB"/>
        </w:rPr>
        <w:t xml:space="preserve">It was alleged that on 27 September 2015 they unlawfully and intentionally killed Patrick Mzolo, the deceased. </w:t>
      </w:r>
    </w:p>
    <w:p w:rsidR="008B5931" w:rsidRDefault="008B5931" w:rsidP="008B5931">
      <w:pPr>
        <w:tabs>
          <w:tab w:val="left" w:pos="470"/>
          <w:tab w:val="left" w:pos="3660"/>
        </w:tabs>
        <w:spacing w:line="360" w:lineRule="auto"/>
        <w:jc w:val="both"/>
        <w:rPr>
          <w:rFonts w:ascii="Arial" w:hAnsi="Arial" w:cs="Arial"/>
          <w:sz w:val="24"/>
          <w:szCs w:val="24"/>
          <w:lang w:val="en-GB"/>
        </w:rPr>
      </w:pPr>
    </w:p>
    <w:p w:rsidR="001372FE" w:rsidRDefault="008B5931" w:rsidP="008B5931">
      <w:pPr>
        <w:tabs>
          <w:tab w:val="left" w:pos="720"/>
          <w:tab w:val="left" w:pos="3660"/>
        </w:tabs>
        <w:spacing w:line="360" w:lineRule="auto"/>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r>
      <w:r w:rsidR="001372FE" w:rsidRPr="008B5931">
        <w:rPr>
          <w:rFonts w:ascii="Arial" w:hAnsi="Arial" w:cs="Arial"/>
          <w:sz w:val="24"/>
          <w:szCs w:val="24"/>
          <w:lang w:val="en-GB"/>
        </w:rPr>
        <w:t xml:space="preserve">The record of </w:t>
      </w:r>
      <w:r w:rsidR="00EC1510" w:rsidRPr="008B5931">
        <w:rPr>
          <w:rFonts w:ascii="Arial" w:hAnsi="Arial" w:cs="Arial"/>
          <w:sz w:val="24"/>
          <w:szCs w:val="24"/>
          <w:lang w:val="en-GB"/>
        </w:rPr>
        <w:t>proceedings of</w:t>
      </w:r>
      <w:r w:rsidR="0095571E" w:rsidRPr="008B5931">
        <w:rPr>
          <w:rFonts w:ascii="Arial" w:hAnsi="Arial" w:cs="Arial"/>
          <w:sz w:val="24"/>
          <w:szCs w:val="24"/>
          <w:lang w:val="en-GB"/>
        </w:rPr>
        <w:t xml:space="preserve"> </w:t>
      </w:r>
      <w:r w:rsidR="00EC1510" w:rsidRPr="008B5931">
        <w:rPr>
          <w:rFonts w:ascii="Arial" w:hAnsi="Arial" w:cs="Arial"/>
          <w:sz w:val="24"/>
          <w:szCs w:val="24"/>
          <w:lang w:val="en-GB"/>
        </w:rPr>
        <w:t xml:space="preserve">the </w:t>
      </w:r>
      <w:r>
        <w:rPr>
          <w:rFonts w:ascii="Arial" w:hAnsi="Arial" w:cs="Arial"/>
          <w:sz w:val="24"/>
          <w:szCs w:val="24"/>
          <w:lang w:val="en-GB"/>
        </w:rPr>
        <w:t>7</w:t>
      </w:r>
      <w:r w:rsidR="00EC1510" w:rsidRPr="008B5931">
        <w:rPr>
          <w:rFonts w:ascii="Arial" w:hAnsi="Arial" w:cs="Arial"/>
          <w:sz w:val="24"/>
          <w:szCs w:val="24"/>
          <w:lang w:val="en-GB"/>
        </w:rPr>
        <w:t xml:space="preserve"> </w:t>
      </w:r>
      <w:r w:rsidR="001372FE" w:rsidRPr="008B5931">
        <w:rPr>
          <w:rFonts w:ascii="Arial" w:hAnsi="Arial" w:cs="Arial"/>
          <w:sz w:val="24"/>
          <w:szCs w:val="24"/>
          <w:lang w:val="en-GB"/>
        </w:rPr>
        <w:t>March 20</w:t>
      </w:r>
      <w:r w:rsidR="0095571E" w:rsidRPr="008B5931">
        <w:rPr>
          <w:rFonts w:ascii="Arial" w:hAnsi="Arial" w:cs="Arial"/>
          <w:sz w:val="24"/>
          <w:szCs w:val="24"/>
          <w:lang w:val="en-GB"/>
        </w:rPr>
        <w:t>16</w:t>
      </w:r>
      <w:r w:rsidR="001372FE" w:rsidRPr="008B5931">
        <w:rPr>
          <w:rFonts w:ascii="Arial" w:hAnsi="Arial" w:cs="Arial"/>
          <w:sz w:val="24"/>
          <w:szCs w:val="24"/>
          <w:lang w:val="en-GB"/>
        </w:rPr>
        <w:t xml:space="preserve"> reads: “10hrs SP informs court that the four accused were charged of murder. State will allege that it was a premeditated murder. Accused informed of the provisions of Section 51 of Act 105 of 1997 (prescribe: Murder)”</w:t>
      </w:r>
      <w:r w:rsidR="0095571E" w:rsidRPr="008B5931">
        <w:rPr>
          <w:rFonts w:ascii="Arial" w:hAnsi="Arial" w:cs="Arial"/>
          <w:sz w:val="24"/>
          <w:szCs w:val="24"/>
          <w:lang w:val="en-GB"/>
        </w:rPr>
        <w:t xml:space="preserve"> and t</w:t>
      </w:r>
      <w:r w:rsidR="001372FE" w:rsidRPr="008B5931">
        <w:rPr>
          <w:rFonts w:ascii="Arial" w:hAnsi="Arial" w:cs="Arial"/>
          <w:sz w:val="24"/>
          <w:szCs w:val="24"/>
          <w:lang w:val="en-GB"/>
        </w:rPr>
        <w:t>he annexure to the charge sheet dated 07 March 2016</w:t>
      </w:r>
      <w:r w:rsidR="00EC1510" w:rsidRPr="008B5931">
        <w:rPr>
          <w:rFonts w:ascii="Arial" w:hAnsi="Arial" w:cs="Arial"/>
          <w:sz w:val="24"/>
          <w:szCs w:val="24"/>
          <w:lang w:val="en-GB"/>
        </w:rPr>
        <w:t>,</w:t>
      </w:r>
      <w:r w:rsidR="001372FE" w:rsidRPr="008B5931">
        <w:rPr>
          <w:rFonts w:ascii="Arial" w:hAnsi="Arial" w:cs="Arial"/>
          <w:sz w:val="24"/>
          <w:szCs w:val="24"/>
          <w:lang w:val="en-GB"/>
        </w:rPr>
        <w:t xml:space="preserve"> at page 4</w:t>
      </w:r>
      <w:r w:rsidR="00EC1510" w:rsidRPr="008B5931">
        <w:rPr>
          <w:rFonts w:ascii="Arial" w:hAnsi="Arial" w:cs="Arial"/>
          <w:sz w:val="24"/>
          <w:szCs w:val="24"/>
          <w:lang w:val="en-GB"/>
        </w:rPr>
        <w:t xml:space="preserve">, </w:t>
      </w:r>
      <w:r w:rsidR="001372FE" w:rsidRPr="008B5931">
        <w:rPr>
          <w:rFonts w:ascii="Arial" w:hAnsi="Arial" w:cs="Arial"/>
          <w:sz w:val="24"/>
          <w:szCs w:val="24"/>
          <w:lang w:val="en-GB"/>
        </w:rPr>
        <w:t xml:space="preserve"> state</w:t>
      </w:r>
      <w:r w:rsidR="00EC1510" w:rsidRPr="008B5931">
        <w:rPr>
          <w:rFonts w:ascii="Arial" w:hAnsi="Arial" w:cs="Arial"/>
          <w:sz w:val="24"/>
          <w:szCs w:val="24"/>
          <w:lang w:val="en-GB"/>
        </w:rPr>
        <w:t>s</w:t>
      </w:r>
      <w:r w:rsidR="0095571E" w:rsidRPr="008B5931">
        <w:rPr>
          <w:rFonts w:ascii="Arial" w:hAnsi="Arial" w:cs="Arial"/>
          <w:sz w:val="24"/>
          <w:szCs w:val="24"/>
          <w:lang w:val="en-GB"/>
        </w:rPr>
        <w:t xml:space="preserve"> that t</w:t>
      </w:r>
      <w:r w:rsidR="001372FE" w:rsidRPr="008B5931">
        <w:rPr>
          <w:rFonts w:ascii="Arial" w:hAnsi="Arial" w:cs="Arial"/>
          <w:sz w:val="24"/>
          <w:szCs w:val="24"/>
          <w:lang w:val="en-GB"/>
        </w:rPr>
        <w:t xml:space="preserve">he accused </w:t>
      </w:r>
      <w:r w:rsidR="0039286D" w:rsidRPr="008B5931">
        <w:rPr>
          <w:rFonts w:ascii="Arial" w:hAnsi="Arial" w:cs="Arial"/>
          <w:sz w:val="24"/>
          <w:szCs w:val="24"/>
          <w:lang w:val="en-GB"/>
        </w:rPr>
        <w:t>are</w:t>
      </w:r>
      <w:r w:rsidR="001372FE" w:rsidRPr="008B5931">
        <w:rPr>
          <w:rFonts w:ascii="Arial" w:hAnsi="Arial" w:cs="Arial"/>
          <w:sz w:val="24"/>
          <w:szCs w:val="24"/>
          <w:lang w:val="en-GB"/>
        </w:rPr>
        <w:t xml:space="preserve"> guilty of the crime of Murder (read with Section 51(1) or (2) of the Criminal Law Amendment Act 105 of 1997)”.</w:t>
      </w:r>
    </w:p>
    <w:p w:rsidR="008B5931" w:rsidRPr="008B5931" w:rsidRDefault="008B5931" w:rsidP="008B5931">
      <w:pPr>
        <w:tabs>
          <w:tab w:val="left" w:pos="470"/>
          <w:tab w:val="left" w:pos="3660"/>
        </w:tabs>
        <w:spacing w:line="360" w:lineRule="auto"/>
        <w:jc w:val="both"/>
        <w:rPr>
          <w:rFonts w:ascii="Arial" w:hAnsi="Arial" w:cs="Arial"/>
          <w:sz w:val="24"/>
          <w:szCs w:val="24"/>
          <w:lang w:val="en-GB"/>
        </w:rPr>
      </w:pPr>
    </w:p>
    <w:p w:rsidR="008B5931" w:rsidRDefault="008B5931" w:rsidP="008B5931">
      <w:pPr>
        <w:tabs>
          <w:tab w:val="left" w:pos="3660"/>
        </w:tabs>
        <w:spacing w:line="360" w:lineRule="auto"/>
        <w:ind w:left="720" w:hanging="720"/>
        <w:rPr>
          <w:rFonts w:ascii="Arial" w:hAnsi="Arial" w:cs="Arial"/>
          <w:sz w:val="24"/>
          <w:szCs w:val="24"/>
          <w:lang w:val="en-ZA" w:eastAsia="en-GB"/>
        </w:rPr>
      </w:pPr>
      <w:r>
        <w:rPr>
          <w:rFonts w:ascii="Arial" w:hAnsi="Arial" w:cs="Arial"/>
          <w:sz w:val="24"/>
          <w:szCs w:val="24"/>
          <w:lang w:val="en-GB"/>
        </w:rPr>
        <w:t>[3]</w:t>
      </w:r>
      <w:r>
        <w:rPr>
          <w:rFonts w:ascii="Arial" w:hAnsi="Arial" w:cs="Arial"/>
          <w:sz w:val="24"/>
          <w:szCs w:val="24"/>
          <w:lang w:val="en-GB"/>
        </w:rPr>
        <w:tab/>
      </w:r>
      <w:r w:rsidR="000F1F9D" w:rsidRPr="008B5931">
        <w:rPr>
          <w:rFonts w:ascii="Arial" w:hAnsi="Arial" w:cs="Arial"/>
          <w:sz w:val="24"/>
          <w:szCs w:val="24"/>
          <w:lang w:val="en-GB"/>
        </w:rPr>
        <w:t>The appellant</w:t>
      </w:r>
      <w:r w:rsidR="001372FE" w:rsidRPr="008B5931">
        <w:rPr>
          <w:rFonts w:ascii="Arial" w:hAnsi="Arial" w:cs="Arial"/>
          <w:sz w:val="24"/>
          <w:szCs w:val="24"/>
          <w:lang w:val="en-GB"/>
        </w:rPr>
        <w:t xml:space="preserve">s </w:t>
      </w:r>
      <w:r w:rsidR="000F1F9D" w:rsidRPr="008B5931">
        <w:rPr>
          <w:rFonts w:ascii="Arial" w:hAnsi="Arial" w:cs="Arial"/>
          <w:sz w:val="24"/>
          <w:szCs w:val="24"/>
          <w:lang w:val="en-GB"/>
        </w:rPr>
        <w:t>w</w:t>
      </w:r>
      <w:r w:rsidR="001372FE" w:rsidRPr="008B5931">
        <w:rPr>
          <w:rFonts w:ascii="Arial" w:hAnsi="Arial" w:cs="Arial"/>
          <w:sz w:val="24"/>
          <w:szCs w:val="24"/>
          <w:lang w:val="en-GB"/>
        </w:rPr>
        <w:t>ere</w:t>
      </w:r>
      <w:r w:rsidR="000F1F9D" w:rsidRPr="008B5931">
        <w:rPr>
          <w:rFonts w:ascii="Arial" w:hAnsi="Arial" w:cs="Arial"/>
          <w:sz w:val="24"/>
          <w:szCs w:val="24"/>
          <w:lang w:val="en-GB"/>
        </w:rPr>
        <w:t xml:space="preserve"> legally represented throughout the</w:t>
      </w:r>
      <w:r w:rsidR="003D69AA" w:rsidRPr="008B5931">
        <w:rPr>
          <w:rFonts w:ascii="Arial" w:hAnsi="Arial" w:cs="Arial"/>
          <w:sz w:val="24"/>
          <w:szCs w:val="24"/>
          <w:lang w:val="en-GB"/>
        </w:rPr>
        <w:t xml:space="preserve"> trial</w:t>
      </w:r>
      <w:r w:rsidR="000F1F9D" w:rsidRPr="008B5931">
        <w:rPr>
          <w:rFonts w:ascii="Arial" w:hAnsi="Arial" w:cs="Arial"/>
          <w:sz w:val="24"/>
          <w:szCs w:val="24"/>
          <w:lang w:val="en-GB"/>
        </w:rPr>
        <w:t xml:space="preserve"> proceedings. </w:t>
      </w:r>
      <w:r w:rsidR="0039286D" w:rsidRPr="008B5931">
        <w:rPr>
          <w:rFonts w:ascii="Arial" w:hAnsi="Arial" w:cs="Arial"/>
          <w:sz w:val="24"/>
          <w:szCs w:val="24"/>
          <w:lang w:val="en-GB"/>
        </w:rPr>
        <w:t>T</w:t>
      </w:r>
      <w:r>
        <w:rPr>
          <w:rFonts w:ascii="Arial" w:hAnsi="Arial" w:cs="Arial"/>
          <w:sz w:val="24"/>
          <w:szCs w:val="24"/>
          <w:lang w:val="en-ZA" w:eastAsia="en-GB"/>
        </w:rPr>
        <w:t>he</w:t>
      </w:r>
    </w:p>
    <w:p w:rsidR="008B5931" w:rsidRDefault="000F1F9D" w:rsidP="008B5931">
      <w:pPr>
        <w:tabs>
          <w:tab w:val="left" w:pos="3660"/>
        </w:tabs>
        <w:spacing w:line="360" w:lineRule="auto"/>
        <w:ind w:left="720" w:hanging="720"/>
        <w:rPr>
          <w:rFonts w:ascii="Arial" w:hAnsi="Arial" w:cs="Arial"/>
          <w:sz w:val="24"/>
          <w:szCs w:val="24"/>
          <w:lang w:val="en-GB"/>
        </w:rPr>
      </w:pPr>
      <w:r w:rsidRPr="008B5931">
        <w:rPr>
          <w:rFonts w:ascii="Arial" w:hAnsi="Arial" w:cs="Arial"/>
          <w:sz w:val="24"/>
          <w:szCs w:val="24"/>
          <w:lang w:val="en-ZA" w:eastAsia="en-GB"/>
        </w:rPr>
        <w:t>appellant</w:t>
      </w:r>
      <w:r w:rsidR="0039286D" w:rsidRPr="008B5931">
        <w:rPr>
          <w:rFonts w:ascii="Arial" w:hAnsi="Arial" w:cs="Arial"/>
          <w:sz w:val="24"/>
          <w:szCs w:val="24"/>
          <w:lang w:val="en-ZA" w:eastAsia="en-GB"/>
        </w:rPr>
        <w:t>s</w:t>
      </w:r>
      <w:r w:rsidRPr="008B5931">
        <w:rPr>
          <w:rFonts w:ascii="Arial" w:hAnsi="Arial" w:cs="Arial"/>
          <w:sz w:val="24"/>
          <w:szCs w:val="24"/>
          <w:lang w:val="en-ZA" w:eastAsia="en-GB"/>
        </w:rPr>
        <w:t xml:space="preserve"> pleaded not guilty and </w:t>
      </w:r>
      <w:r w:rsidR="0039286D" w:rsidRPr="008B5931">
        <w:rPr>
          <w:rFonts w:ascii="Arial" w:hAnsi="Arial" w:cs="Arial"/>
          <w:sz w:val="24"/>
          <w:szCs w:val="24"/>
          <w:lang w:val="en-ZA" w:eastAsia="en-GB"/>
        </w:rPr>
        <w:t>raised the</w:t>
      </w:r>
      <w:r w:rsidRPr="008B5931">
        <w:rPr>
          <w:rFonts w:ascii="Arial" w:hAnsi="Arial" w:cs="Arial"/>
          <w:sz w:val="24"/>
          <w:szCs w:val="24"/>
          <w:lang w:val="en-ZA" w:eastAsia="en-GB"/>
        </w:rPr>
        <w:t xml:space="preserve"> defence of an alibi. </w:t>
      </w:r>
      <w:r w:rsidR="008B5931">
        <w:rPr>
          <w:rFonts w:ascii="Arial" w:hAnsi="Arial" w:cs="Arial"/>
          <w:sz w:val="24"/>
          <w:szCs w:val="24"/>
          <w:lang w:val="en-GB"/>
        </w:rPr>
        <w:t>Both appellants were</w:t>
      </w:r>
    </w:p>
    <w:p w:rsidR="00D66018" w:rsidRDefault="009B7EF1" w:rsidP="008B5931">
      <w:pPr>
        <w:spacing w:line="360" w:lineRule="auto"/>
        <w:rPr>
          <w:rFonts w:ascii="Arial" w:hAnsi="Arial" w:cs="Arial"/>
          <w:sz w:val="24"/>
          <w:szCs w:val="24"/>
          <w:lang w:val="en-GB"/>
        </w:rPr>
      </w:pPr>
      <w:r w:rsidRPr="008B5931">
        <w:rPr>
          <w:rFonts w:ascii="Arial" w:hAnsi="Arial" w:cs="Arial"/>
          <w:sz w:val="24"/>
          <w:szCs w:val="24"/>
          <w:lang w:val="en-GB"/>
        </w:rPr>
        <w:t>convic</w:t>
      </w:r>
      <w:r w:rsidR="00D66018" w:rsidRPr="008B5931">
        <w:rPr>
          <w:rFonts w:ascii="Arial" w:hAnsi="Arial" w:cs="Arial"/>
          <w:sz w:val="24"/>
          <w:szCs w:val="24"/>
          <w:lang w:val="en-GB"/>
        </w:rPr>
        <w:t>ted as charged and sentenced to</w:t>
      </w:r>
      <w:r w:rsidR="00852CC7" w:rsidRPr="008B5931">
        <w:rPr>
          <w:rFonts w:ascii="Arial" w:hAnsi="Arial" w:cs="Arial"/>
          <w:sz w:val="24"/>
          <w:szCs w:val="24"/>
          <w:lang w:val="en-GB"/>
        </w:rPr>
        <w:t xml:space="preserve"> life imprisonme</w:t>
      </w:r>
      <w:r w:rsidR="008B5931">
        <w:rPr>
          <w:rFonts w:ascii="Arial" w:hAnsi="Arial" w:cs="Arial"/>
          <w:sz w:val="24"/>
          <w:szCs w:val="24"/>
          <w:lang w:val="en-GB"/>
        </w:rPr>
        <w:t xml:space="preserve">nt in terms of section 51(1) of </w:t>
      </w:r>
      <w:r w:rsidR="00852CC7" w:rsidRPr="008B5931">
        <w:rPr>
          <w:rFonts w:ascii="Arial" w:hAnsi="Arial" w:cs="Arial"/>
          <w:sz w:val="24"/>
          <w:szCs w:val="24"/>
          <w:lang w:val="en-GB"/>
        </w:rPr>
        <w:t>the Criminal Law Amendment Act 105 of 1997</w:t>
      </w:r>
      <w:r w:rsidR="00D66018" w:rsidRPr="008B5931">
        <w:rPr>
          <w:rFonts w:ascii="Arial" w:hAnsi="Arial" w:cs="Arial"/>
          <w:sz w:val="24"/>
          <w:szCs w:val="24"/>
          <w:lang w:val="en-GB"/>
        </w:rPr>
        <w:t>.</w:t>
      </w:r>
      <w:r w:rsidR="00926AAB" w:rsidRPr="008B5931">
        <w:rPr>
          <w:rFonts w:ascii="Arial" w:hAnsi="Arial" w:cs="Arial"/>
          <w:sz w:val="24"/>
          <w:szCs w:val="24"/>
          <w:lang w:val="en-GB"/>
        </w:rPr>
        <w:t xml:space="preserve"> </w:t>
      </w:r>
    </w:p>
    <w:p w:rsidR="008B5931" w:rsidRPr="008B5931" w:rsidRDefault="008B5931" w:rsidP="008B5931">
      <w:pPr>
        <w:tabs>
          <w:tab w:val="left" w:pos="470"/>
          <w:tab w:val="left" w:pos="3660"/>
        </w:tabs>
        <w:spacing w:line="360" w:lineRule="auto"/>
        <w:jc w:val="both"/>
        <w:rPr>
          <w:rFonts w:ascii="Arial" w:hAnsi="Arial" w:cs="Arial"/>
          <w:sz w:val="24"/>
          <w:szCs w:val="24"/>
          <w:lang w:val="en-GB"/>
        </w:rPr>
      </w:pPr>
    </w:p>
    <w:p w:rsidR="00ED181E" w:rsidRDefault="00852CC7" w:rsidP="008B5931">
      <w:pPr>
        <w:shd w:val="clear" w:color="auto" w:fill="FFFFFF"/>
        <w:spacing w:before="180" w:after="0" w:line="360" w:lineRule="auto"/>
        <w:jc w:val="both"/>
        <w:rPr>
          <w:rFonts w:ascii="Arial" w:eastAsia="Times New Roman" w:hAnsi="Arial" w:cs="Arial"/>
          <w:color w:val="000000"/>
          <w:sz w:val="24"/>
          <w:szCs w:val="24"/>
        </w:rPr>
      </w:pPr>
      <w:r w:rsidRPr="008B5931">
        <w:rPr>
          <w:rFonts w:ascii="Arial" w:hAnsi="Arial" w:cs="Arial"/>
          <w:sz w:val="24"/>
          <w:szCs w:val="24"/>
          <w:lang w:val="en-GB"/>
        </w:rPr>
        <w:t>[</w:t>
      </w:r>
      <w:r w:rsidR="003D69AA" w:rsidRPr="008B5931">
        <w:rPr>
          <w:rFonts w:ascii="Arial" w:hAnsi="Arial" w:cs="Arial"/>
          <w:sz w:val="24"/>
          <w:szCs w:val="24"/>
          <w:lang w:val="en-GB"/>
        </w:rPr>
        <w:t>4</w:t>
      </w:r>
      <w:r w:rsidR="008B5931">
        <w:rPr>
          <w:rFonts w:ascii="Arial" w:hAnsi="Arial" w:cs="Arial"/>
          <w:sz w:val="24"/>
          <w:szCs w:val="24"/>
          <w:lang w:val="en-GB"/>
        </w:rPr>
        <w:t>]</w:t>
      </w:r>
      <w:r w:rsidR="008B5931">
        <w:rPr>
          <w:rFonts w:ascii="Arial" w:hAnsi="Arial" w:cs="Arial"/>
          <w:sz w:val="24"/>
          <w:szCs w:val="24"/>
          <w:lang w:val="en-GB"/>
        </w:rPr>
        <w:tab/>
      </w:r>
      <w:r w:rsidRPr="008B5931">
        <w:rPr>
          <w:rFonts w:ascii="Arial" w:hAnsi="Arial" w:cs="Arial"/>
          <w:sz w:val="24"/>
          <w:szCs w:val="24"/>
          <w:lang w:val="en-GB"/>
        </w:rPr>
        <w:t xml:space="preserve">This appeal proceeds </w:t>
      </w:r>
      <w:r w:rsidR="003D69AA" w:rsidRPr="008B5931">
        <w:rPr>
          <w:rFonts w:ascii="Arial" w:hAnsi="Arial" w:cs="Arial"/>
          <w:sz w:val="24"/>
          <w:szCs w:val="24"/>
          <w:lang w:val="en-GB"/>
        </w:rPr>
        <w:t>against</w:t>
      </w:r>
      <w:r w:rsidRPr="008B5931">
        <w:rPr>
          <w:rFonts w:ascii="Arial" w:hAnsi="Arial" w:cs="Arial"/>
          <w:sz w:val="24"/>
          <w:szCs w:val="24"/>
          <w:lang w:val="en-GB"/>
        </w:rPr>
        <w:t xml:space="preserve"> both conviction and sentence.</w:t>
      </w:r>
      <w:r w:rsidR="008B2F15" w:rsidRPr="008B5931">
        <w:rPr>
          <w:rFonts w:ascii="Arial" w:hAnsi="Arial" w:cs="Arial"/>
          <w:sz w:val="24"/>
          <w:szCs w:val="24"/>
          <w:lang w:val="en-GB"/>
        </w:rPr>
        <w:t xml:space="preserve"> </w:t>
      </w:r>
      <w:r w:rsidR="000F1F9D" w:rsidRPr="008B5931">
        <w:rPr>
          <w:rFonts w:ascii="Arial" w:hAnsi="Arial" w:cs="Arial"/>
          <w:sz w:val="24"/>
          <w:szCs w:val="24"/>
          <w:lang w:val="en-GB"/>
        </w:rPr>
        <w:t xml:space="preserve">The appeal is opposed by the state. </w:t>
      </w:r>
      <w:r w:rsidR="00EC1510" w:rsidRPr="008B5931">
        <w:rPr>
          <w:rFonts w:ascii="Arial" w:hAnsi="Arial" w:cs="Arial"/>
          <w:sz w:val="24"/>
          <w:szCs w:val="24"/>
          <w:lang w:val="en-GB"/>
        </w:rPr>
        <w:t>The appellant sought</w:t>
      </w:r>
      <w:r w:rsidRPr="008B5931">
        <w:rPr>
          <w:rFonts w:ascii="Arial" w:hAnsi="Arial" w:cs="Arial"/>
          <w:sz w:val="24"/>
          <w:szCs w:val="24"/>
          <w:lang w:val="en-GB"/>
        </w:rPr>
        <w:t xml:space="preserve"> condonation of the late filling and extension of the period referred to in section 309B (1) of the Criminal Procedure Act, 1977. </w:t>
      </w:r>
      <w:r w:rsidR="00ED181E" w:rsidRPr="008B5931">
        <w:rPr>
          <w:rFonts w:ascii="Arial" w:eastAsia="Times New Roman" w:hAnsi="Arial" w:cs="Arial"/>
          <w:color w:val="000000"/>
          <w:sz w:val="24"/>
          <w:szCs w:val="24"/>
        </w:rPr>
        <w:t>Despite the length of time it took the applicant to bring the application before this Court, the potential prejudice the applicant stands to suffer in the wake of the alleged violation of his right to a fair trial if condonation is refused far outweighs the prejudice that would be suffered by the State if condonation is granted.</w:t>
      </w:r>
    </w:p>
    <w:p w:rsidR="008B5931" w:rsidRPr="008B5931" w:rsidRDefault="008B5931" w:rsidP="008B5931">
      <w:pPr>
        <w:shd w:val="clear" w:color="auto" w:fill="FFFFFF"/>
        <w:spacing w:before="180" w:after="0" w:line="360" w:lineRule="auto"/>
        <w:jc w:val="both"/>
        <w:rPr>
          <w:rFonts w:ascii="Arial" w:eastAsia="Times New Roman" w:hAnsi="Arial" w:cs="Arial"/>
          <w:color w:val="000000"/>
          <w:sz w:val="24"/>
          <w:szCs w:val="24"/>
        </w:rPr>
      </w:pPr>
    </w:p>
    <w:p w:rsidR="001E75B6" w:rsidRDefault="001E75B6" w:rsidP="008B5931">
      <w:pPr>
        <w:spacing w:line="360" w:lineRule="auto"/>
        <w:jc w:val="both"/>
        <w:rPr>
          <w:rFonts w:ascii="Arial" w:hAnsi="Arial" w:cs="Arial"/>
          <w:sz w:val="24"/>
          <w:szCs w:val="24"/>
          <w:lang w:val="en-ZA" w:eastAsia="en-GB"/>
        </w:rPr>
      </w:pPr>
      <w:r w:rsidRPr="008B5931">
        <w:rPr>
          <w:rFonts w:ascii="Arial" w:hAnsi="Arial" w:cs="Arial"/>
          <w:sz w:val="24"/>
          <w:szCs w:val="24"/>
          <w:lang w:val="en-ZA" w:eastAsia="en-GB"/>
        </w:rPr>
        <w:t>[</w:t>
      </w:r>
      <w:r w:rsidR="00D768FB" w:rsidRPr="008B5931">
        <w:rPr>
          <w:rFonts w:ascii="Arial" w:hAnsi="Arial" w:cs="Arial"/>
          <w:sz w:val="24"/>
          <w:szCs w:val="24"/>
          <w:lang w:val="en-ZA" w:eastAsia="en-GB"/>
        </w:rPr>
        <w:t>5</w:t>
      </w:r>
      <w:r w:rsidR="008B5931">
        <w:rPr>
          <w:rFonts w:ascii="Arial" w:hAnsi="Arial" w:cs="Arial"/>
          <w:sz w:val="24"/>
          <w:szCs w:val="24"/>
          <w:lang w:val="en-ZA" w:eastAsia="en-GB"/>
        </w:rPr>
        <w:t>]</w:t>
      </w:r>
      <w:r w:rsidR="008B5931">
        <w:rPr>
          <w:rFonts w:ascii="Arial" w:hAnsi="Arial" w:cs="Arial"/>
          <w:sz w:val="24"/>
          <w:szCs w:val="24"/>
          <w:lang w:val="en-ZA" w:eastAsia="en-GB"/>
        </w:rPr>
        <w:tab/>
      </w:r>
      <w:r w:rsidR="00EC1510" w:rsidRPr="008B5931">
        <w:rPr>
          <w:rFonts w:ascii="Arial" w:hAnsi="Arial" w:cs="Arial"/>
          <w:sz w:val="24"/>
          <w:szCs w:val="24"/>
          <w:lang w:val="en-ZA" w:eastAsia="en-GB"/>
        </w:rPr>
        <w:t>S</w:t>
      </w:r>
      <w:r w:rsidR="008B2F15" w:rsidRPr="008B5931">
        <w:rPr>
          <w:rFonts w:ascii="Arial" w:hAnsi="Arial" w:cs="Arial"/>
          <w:sz w:val="24"/>
          <w:szCs w:val="24"/>
          <w:lang w:val="en-ZA" w:eastAsia="en-GB"/>
        </w:rPr>
        <w:t>ummary of</w:t>
      </w:r>
      <w:r w:rsidR="00EC1510" w:rsidRPr="008B5931">
        <w:rPr>
          <w:rFonts w:ascii="Arial" w:hAnsi="Arial" w:cs="Arial"/>
          <w:sz w:val="24"/>
          <w:szCs w:val="24"/>
          <w:lang w:val="en-ZA" w:eastAsia="en-GB"/>
        </w:rPr>
        <w:t xml:space="preserve"> the</w:t>
      </w:r>
      <w:r w:rsidR="008B2F15" w:rsidRPr="008B5931">
        <w:rPr>
          <w:rFonts w:ascii="Arial" w:hAnsi="Arial" w:cs="Arial"/>
          <w:sz w:val="24"/>
          <w:szCs w:val="24"/>
          <w:lang w:val="en-ZA" w:eastAsia="en-GB"/>
        </w:rPr>
        <w:t xml:space="preserve"> facts is that </w:t>
      </w:r>
      <w:r w:rsidR="00D768FB" w:rsidRPr="008B5931">
        <w:rPr>
          <w:rFonts w:ascii="Arial" w:hAnsi="Arial" w:cs="Arial"/>
          <w:sz w:val="24"/>
          <w:szCs w:val="24"/>
          <w:lang w:val="en-ZA" w:eastAsia="en-GB"/>
        </w:rPr>
        <w:t xml:space="preserve">on 27 September 2015 </w:t>
      </w:r>
      <w:r w:rsidR="008B2F15" w:rsidRPr="008B5931">
        <w:rPr>
          <w:rFonts w:ascii="Arial" w:hAnsi="Arial" w:cs="Arial"/>
          <w:sz w:val="24"/>
          <w:szCs w:val="24"/>
          <w:lang w:val="en-ZA" w:eastAsia="en-GB"/>
        </w:rPr>
        <w:t xml:space="preserve">the deceased </w:t>
      </w:r>
      <w:r w:rsidR="00EC1510" w:rsidRPr="008B5931">
        <w:rPr>
          <w:rFonts w:ascii="Arial" w:hAnsi="Arial" w:cs="Arial"/>
          <w:sz w:val="24"/>
          <w:szCs w:val="24"/>
          <w:lang w:val="en-ZA" w:eastAsia="en-GB"/>
        </w:rPr>
        <w:t>was</w:t>
      </w:r>
      <w:r w:rsidR="008B2F15" w:rsidRPr="008B5931">
        <w:rPr>
          <w:rFonts w:ascii="Arial" w:hAnsi="Arial" w:cs="Arial"/>
          <w:sz w:val="24"/>
          <w:szCs w:val="24"/>
          <w:lang w:val="en-ZA" w:eastAsia="en-GB"/>
        </w:rPr>
        <w:t xml:space="preserve"> accused number 1’s boyfriend</w:t>
      </w:r>
      <w:r w:rsidR="00EC1510" w:rsidRPr="008B5931">
        <w:rPr>
          <w:rFonts w:ascii="Arial" w:hAnsi="Arial" w:cs="Arial"/>
          <w:sz w:val="24"/>
          <w:szCs w:val="24"/>
          <w:lang w:val="en-ZA" w:eastAsia="en-GB"/>
        </w:rPr>
        <w:t>. The deceased</w:t>
      </w:r>
      <w:r w:rsidR="00D768FB" w:rsidRPr="008B5931">
        <w:rPr>
          <w:rFonts w:ascii="Arial" w:hAnsi="Arial" w:cs="Arial"/>
          <w:sz w:val="24"/>
          <w:szCs w:val="24"/>
          <w:lang w:val="en-ZA" w:eastAsia="en-GB"/>
        </w:rPr>
        <w:t xml:space="preserve"> was</w:t>
      </w:r>
      <w:r w:rsidR="008B2F15" w:rsidRPr="008B5931">
        <w:rPr>
          <w:rFonts w:ascii="Arial" w:hAnsi="Arial" w:cs="Arial"/>
          <w:sz w:val="24"/>
          <w:szCs w:val="24"/>
          <w:lang w:val="en-ZA" w:eastAsia="en-GB"/>
        </w:rPr>
        <w:t xml:space="preserve"> lured </w:t>
      </w:r>
      <w:r w:rsidR="00D768FB" w:rsidRPr="008B5931">
        <w:rPr>
          <w:rFonts w:ascii="Arial" w:hAnsi="Arial" w:cs="Arial"/>
          <w:sz w:val="24"/>
          <w:szCs w:val="24"/>
          <w:lang w:val="en-ZA" w:eastAsia="en-GB"/>
        </w:rPr>
        <w:t>to</w:t>
      </w:r>
      <w:r w:rsidR="00EC1510" w:rsidRPr="008B5931">
        <w:rPr>
          <w:rFonts w:ascii="Arial" w:hAnsi="Arial" w:cs="Arial"/>
          <w:sz w:val="24"/>
          <w:szCs w:val="24"/>
          <w:lang w:val="en-ZA" w:eastAsia="en-GB"/>
        </w:rPr>
        <w:t xml:space="preserve"> Mazibuko’s,</w:t>
      </w:r>
      <w:r w:rsidR="00C65B74" w:rsidRPr="008B5931">
        <w:rPr>
          <w:rFonts w:ascii="Arial" w:hAnsi="Arial" w:cs="Arial"/>
          <w:sz w:val="24"/>
          <w:szCs w:val="24"/>
          <w:lang w:val="en-ZA" w:eastAsia="en-GB"/>
        </w:rPr>
        <w:t xml:space="preserve"> the second appellant’s home at </w:t>
      </w:r>
      <w:r w:rsidR="00D768FB" w:rsidRPr="008B5931">
        <w:rPr>
          <w:rFonts w:ascii="Arial" w:hAnsi="Arial" w:cs="Arial"/>
          <w:sz w:val="24"/>
          <w:szCs w:val="24"/>
          <w:lang w:val="en-ZA" w:eastAsia="en-GB"/>
        </w:rPr>
        <w:t xml:space="preserve">Mbulwane </w:t>
      </w:r>
      <w:r w:rsidR="008B2F15" w:rsidRPr="008B5931">
        <w:rPr>
          <w:rFonts w:ascii="Arial" w:hAnsi="Arial" w:cs="Arial"/>
          <w:sz w:val="24"/>
          <w:szCs w:val="24"/>
          <w:lang w:val="en-ZA" w:eastAsia="en-GB"/>
        </w:rPr>
        <w:t xml:space="preserve">under the pretence that there was someone who was going to sell a site to the deceased. </w:t>
      </w:r>
      <w:r w:rsidR="0095571E" w:rsidRPr="008B5931">
        <w:rPr>
          <w:rFonts w:ascii="Arial" w:hAnsi="Arial" w:cs="Arial"/>
          <w:sz w:val="24"/>
          <w:szCs w:val="24"/>
          <w:lang w:val="en-ZA" w:eastAsia="en-GB"/>
        </w:rPr>
        <w:t>The deceased was expected to</w:t>
      </w:r>
      <w:r w:rsidR="00032AF9" w:rsidRPr="008B5931">
        <w:rPr>
          <w:rFonts w:ascii="Arial" w:hAnsi="Arial" w:cs="Arial"/>
          <w:sz w:val="24"/>
          <w:szCs w:val="24"/>
          <w:lang w:val="en-ZA" w:eastAsia="en-GB"/>
        </w:rPr>
        <w:t xml:space="preserve"> pay cash for the said site</w:t>
      </w:r>
      <w:r w:rsidR="00E94759" w:rsidRPr="008B5931">
        <w:rPr>
          <w:rFonts w:ascii="Arial" w:hAnsi="Arial" w:cs="Arial"/>
          <w:sz w:val="24"/>
          <w:szCs w:val="24"/>
          <w:lang w:val="en-ZA" w:eastAsia="en-GB"/>
        </w:rPr>
        <w:t xml:space="preserve"> which would</w:t>
      </w:r>
      <w:r w:rsidR="00032AF9" w:rsidRPr="008B5931">
        <w:rPr>
          <w:rFonts w:ascii="Arial" w:hAnsi="Arial" w:cs="Arial"/>
          <w:sz w:val="24"/>
          <w:szCs w:val="24"/>
          <w:lang w:val="en-ZA" w:eastAsia="en-GB"/>
        </w:rPr>
        <w:t xml:space="preserve"> be shared amongst </w:t>
      </w:r>
      <w:r w:rsidR="003138AA" w:rsidRPr="008B5931">
        <w:rPr>
          <w:rFonts w:ascii="Arial" w:hAnsi="Arial" w:cs="Arial"/>
          <w:sz w:val="24"/>
          <w:szCs w:val="24"/>
          <w:lang w:val="en-ZA" w:eastAsia="en-GB"/>
        </w:rPr>
        <w:t>Mazibuko and his co accused</w:t>
      </w:r>
      <w:r w:rsidR="00E94759" w:rsidRPr="008B5931">
        <w:rPr>
          <w:rFonts w:ascii="Arial" w:hAnsi="Arial" w:cs="Arial"/>
          <w:sz w:val="24"/>
          <w:szCs w:val="24"/>
          <w:lang w:val="en-ZA" w:eastAsia="en-GB"/>
        </w:rPr>
        <w:t xml:space="preserve">, but the deceased did not have the money. When the deceased left Mazibuko’s place there was no longer public transport. The deceased decided to walk home accompanied by </w:t>
      </w:r>
      <w:r w:rsidR="003138AA" w:rsidRPr="008B5931">
        <w:rPr>
          <w:rFonts w:ascii="Arial" w:hAnsi="Arial" w:cs="Arial"/>
          <w:sz w:val="24"/>
          <w:szCs w:val="24"/>
          <w:lang w:val="en-ZA" w:eastAsia="en-GB"/>
        </w:rPr>
        <w:t xml:space="preserve">Mazibuko and his co </w:t>
      </w:r>
      <w:r w:rsidR="00032AF9" w:rsidRPr="008B5931">
        <w:rPr>
          <w:rFonts w:ascii="Arial" w:hAnsi="Arial" w:cs="Arial"/>
          <w:sz w:val="24"/>
          <w:szCs w:val="24"/>
          <w:lang w:val="en-ZA" w:eastAsia="en-GB"/>
        </w:rPr>
        <w:t>accused</w:t>
      </w:r>
      <w:r w:rsidR="00E94759" w:rsidRPr="008B5931">
        <w:rPr>
          <w:rFonts w:ascii="Arial" w:hAnsi="Arial" w:cs="Arial"/>
          <w:sz w:val="24"/>
          <w:szCs w:val="24"/>
          <w:lang w:val="en-ZA" w:eastAsia="en-GB"/>
        </w:rPr>
        <w:t>.</w:t>
      </w:r>
      <w:r w:rsidR="00915E59" w:rsidRPr="008B5931">
        <w:rPr>
          <w:rFonts w:ascii="Arial" w:hAnsi="Arial" w:cs="Arial"/>
          <w:sz w:val="24"/>
          <w:szCs w:val="24"/>
          <w:lang w:val="en-ZA" w:eastAsia="en-GB"/>
        </w:rPr>
        <w:t xml:space="preserve"> </w:t>
      </w:r>
      <w:r w:rsidR="008F000B" w:rsidRPr="008B5931">
        <w:rPr>
          <w:rFonts w:ascii="Arial" w:hAnsi="Arial" w:cs="Arial"/>
          <w:sz w:val="24"/>
          <w:szCs w:val="24"/>
          <w:lang w:val="en-ZA" w:eastAsia="en-GB"/>
        </w:rPr>
        <w:t>O</w:t>
      </w:r>
      <w:r w:rsidR="00E94759" w:rsidRPr="008B5931">
        <w:rPr>
          <w:rFonts w:ascii="Arial" w:hAnsi="Arial" w:cs="Arial"/>
          <w:sz w:val="24"/>
          <w:szCs w:val="24"/>
          <w:lang w:val="en-ZA" w:eastAsia="en-GB"/>
        </w:rPr>
        <w:t>n</w:t>
      </w:r>
      <w:r w:rsidR="00915E59" w:rsidRPr="008B5931">
        <w:rPr>
          <w:rFonts w:ascii="Arial" w:hAnsi="Arial" w:cs="Arial"/>
          <w:sz w:val="24"/>
          <w:szCs w:val="24"/>
          <w:lang w:val="en-ZA" w:eastAsia="en-GB"/>
        </w:rPr>
        <w:t xml:space="preserve"> the way </w:t>
      </w:r>
      <w:r w:rsidR="008F000B" w:rsidRPr="008B5931">
        <w:rPr>
          <w:rFonts w:ascii="Arial" w:hAnsi="Arial" w:cs="Arial"/>
          <w:sz w:val="24"/>
          <w:szCs w:val="24"/>
          <w:lang w:val="en-ZA" w:eastAsia="en-GB"/>
        </w:rPr>
        <w:t xml:space="preserve">Mazibuko and his co accused </w:t>
      </w:r>
      <w:r w:rsidR="00915E59" w:rsidRPr="008B5931">
        <w:rPr>
          <w:rFonts w:ascii="Arial" w:hAnsi="Arial" w:cs="Arial"/>
          <w:sz w:val="24"/>
          <w:szCs w:val="24"/>
          <w:lang w:val="en-ZA" w:eastAsia="en-GB"/>
        </w:rPr>
        <w:t>robbed</w:t>
      </w:r>
      <w:r w:rsidR="008F000B" w:rsidRPr="008B5931">
        <w:rPr>
          <w:rFonts w:ascii="Arial" w:hAnsi="Arial" w:cs="Arial"/>
          <w:sz w:val="24"/>
          <w:szCs w:val="24"/>
          <w:lang w:val="en-ZA" w:eastAsia="en-GB"/>
        </w:rPr>
        <w:t xml:space="preserve"> the deceased</w:t>
      </w:r>
      <w:r w:rsidR="00032AF9" w:rsidRPr="008B5931">
        <w:rPr>
          <w:rFonts w:ascii="Arial" w:hAnsi="Arial" w:cs="Arial"/>
          <w:sz w:val="24"/>
          <w:szCs w:val="24"/>
          <w:lang w:val="en-ZA" w:eastAsia="en-GB"/>
        </w:rPr>
        <w:t xml:space="preserve"> </w:t>
      </w:r>
      <w:r w:rsidR="00915E59" w:rsidRPr="008B5931">
        <w:rPr>
          <w:rFonts w:ascii="Arial" w:hAnsi="Arial" w:cs="Arial"/>
          <w:sz w:val="24"/>
          <w:szCs w:val="24"/>
          <w:lang w:val="en-ZA" w:eastAsia="en-GB"/>
        </w:rPr>
        <w:t>of his cellphones</w:t>
      </w:r>
      <w:r w:rsidR="008F000B" w:rsidRPr="008B5931">
        <w:rPr>
          <w:rFonts w:ascii="Arial" w:hAnsi="Arial" w:cs="Arial"/>
          <w:sz w:val="24"/>
          <w:szCs w:val="24"/>
          <w:lang w:val="en-ZA" w:eastAsia="en-GB"/>
        </w:rPr>
        <w:t>,</w:t>
      </w:r>
      <w:r w:rsidR="00915E59" w:rsidRPr="008B5931">
        <w:rPr>
          <w:rFonts w:ascii="Arial" w:hAnsi="Arial" w:cs="Arial"/>
          <w:sz w:val="24"/>
          <w:szCs w:val="24"/>
          <w:lang w:val="en-ZA" w:eastAsia="en-GB"/>
        </w:rPr>
        <w:t xml:space="preserve"> </w:t>
      </w:r>
      <w:r w:rsidR="008F000B" w:rsidRPr="008B5931">
        <w:rPr>
          <w:rFonts w:ascii="Arial" w:hAnsi="Arial" w:cs="Arial"/>
          <w:sz w:val="24"/>
          <w:szCs w:val="24"/>
          <w:lang w:val="en-ZA" w:eastAsia="en-GB"/>
        </w:rPr>
        <w:t>assaulted him by</w:t>
      </w:r>
      <w:r w:rsidR="00915E59" w:rsidRPr="008B5931">
        <w:rPr>
          <w:rFonts w:ascii="Arial" w:hAnsi="Arial" w:cs="Arial"/>
          <w:sz w:val="24"/>
          <w:szCs w:val="24"/>
          <w:lang w:val="en-ZA" w:eastAsia="en-GB"/>
        </w:rPr>
        <w:t xml:space="preserve"> inflicting stab wounds with knives and thr</w:t>
      </w:r>
      <w:r w:rsidR="00032AF9" w:rsidRPr="008B5931">
        <w:rPr>
          <w:rFonts w:ascii="Arial" w:hAnsi="Arial" w:cs="Arial"/>
          <w:sz w:val="24"/>
          <w:szCs w:val="24"/>
          <w:lang w:val="en-ZA" w:eastAsia="en-GB"/>
        </w:rPr>
        <w:t>ew him</w:t>
      </w:r>
      <w:r w:rsidR="00915E59" w:rsidRPr="008B5931">
        <w:rPr>
          <w:rFonts w:ascii="Arial" w:hAnsi="Arial" w:cs="Arial"/>
          <w:sz w:val="24"/>
          <w:szCs w:val="24"/>
          <w:lang w:val="en-ZA" w:eastAsia="en-GB"/>
        </w:rPr>
        <w:t xml:space="preserve"> into the river where he was found dead.</w:t>
      </w:r>
      <w:r w:rsidR="007511C0" w:rsidRPr="008B5931">
        <w:rPr>
          <w:rFonts w:ascii="Arial" w:hAnsi="Arial" w:cs="Arial"/>
          <w:sz w:val="24"/>
          <w:szCs w:val="24"/>
          <w:lang w:val="en-ZA" w:eastAsia="en-GB"/>
        </w:rPr>
        <w:t xml:space="preserve">   </w:t>
      </w:r>
      <w:r w:rsidRPr="008B5931">
        <w:rPr>
          <w:rFonts w:ascii="Arial" w:hAnsi="Arial" w:cs="Arial"/>
          <w:sz w:val="24"/>
          <w:szCs w:val="24"/>
          <w:lang w:val="en-ZA" w:eastAsia="en-GB"/>
        </w:rPr>
        <w:t xml:space="preserve">   </w:t>
      </w:r>
    </w:p>
    <w:p w:rsidR="008B5931" w:rsidRPr="008B5931" w:rsidRDefault="008B5931" w:rsidP="008B5931">
      <w:pPr>
        <w:spacing w:line="360" w:lineRule="auto"/>
        <w:jc w:val="both"/>
        <w:rPr>
          <w:rFonts w:ascii="Arial" w:hAnsi="Arial" w:cs="Arial"/>
          <w:sz w:val="24"/>
          <w:szCs w:val="24"/>
          <w:lang w:val="en-GB"/>
        </w:rPr>
      </w:pPr>
    </w:p>
    <w:p w:rsidR="00312F11" w:rsidRPr="008B5931" w:rsidRDefault="00312F11" w:rsidP="008B5931">
      <w:pPr>
        <w:tabs>
          <w:tab w:val="left" w:pos="720"/>
          <w:tab w:val="left" w:pos="3660"/>
        </w:tabs>
        <w:spacing w:line="360" w:lineRule="auto"/>
        <w:jc w:val="both"/>
        <w:rPr>
          <w:rFonts w:ascii="Arial" w:hAnsi="Arial" w:cs="Arial"/>
          <w:sz w:val="24"/>
          <w:szCs w:val="24"/>
          <w:lang w:val="en-GB"/>
        </w:rPr>
      </w:pPr>
      <w:r w:rsidRPr="008B5931">
        <w:rPr>
          <w:rFonts w:ascii="Arial" w:hAnsi="Arial" w:cs="Arial"/>
          <w:sz w:val="24"/>
          <w:szCs w:val="24"/>
          <w:lang w:val="en-GB"/>
        </w:rPr>
        <w:t>[</w:t>
      </w:r>
      <w:r w:rsidR="00915E59" w:rsidRPr="008B5931">
        <w:rPr>
          <w:rFonts w:ascii="Arial" w:hAnsi="Arial" w:cs="Arial"/>
          <w:sz w:val="24"/>
          <w:szCs w:val="24"/>
          <w:lang w:val="en-GB"/>
        </w:rPr>
        <w:t>6</w:t>
      </w:r>
      <w:r w:rsidR="008B5931">
        <w:rPr>
          <w:rFonts w:ascii="Arial" w:hAnsi="Arial" w:cs="Arial"/>
          <w:sz w:val="24"/>
          <w:szCs w:val="24"/>
          <w:lang w:val="en-GB"/>
        </w:rPr>
        <w:t>]</w:t>
      </w:r>
      <w:r w:rsidR="008B5931">
        <w:rPr>
          <w:rFonts w:ascii="Arial" w:hAnsi="Arial" w:cs="Arial"/>
          <w:sz w:val="24"/>
          <w:szCs w:val="24"/>
          <w:lang w:val="en-GB"/>
        </w:rPr>
        <w:tab/>
      </w:r>
      <w:r w:rsidR="00915E59" w:rsidRPr="008B5931">
        <w:rPr>
          <w:rFonts w:ascii="Arial" w:hAnsi="Arial" w:cs="Arial"/>
          <w:sz w:val="24"/>
          <w:szCs w:val="24"/>
          <w:lang w:val="en-GB"/>
        </w:rPr>
        <w:t>The first issue is</w:t>
      </w:r>
      <w:r w:rsidRPr="008B5931">
        <w:rPr>
          <w:rFonts w:ascii="Arial" w:hAnsi="Arial" w:cs="Arial"/>
          <w:sz w:val="24"/>
          <w:szCs w:val="24"/>
          <w:lang w:val="en-GB"/>
        </w:rPr>
        <w:t xml:space="preserve"> </w:t>
      </w:r>
      <w:r w:rsidR="00915E59" w:rsidRPr="008B5931">
        <w:rPr>
          <w:rFonts w:ascii="Arial" w:hAnsi="Arial" w:cs="Arial"/>
          <w:sz w:val="24"/>
          <w:szCs w:val="24"/>
          <w:lang w:val="en-GB"/>
        </w:rPr>
        <w:t>w</w:t>
      </w:r>
      <w:r w:rsidRPr="008B5931">
        <w:rPr>
          <w:rFonts w:ascii="Arial" w:hAnsi="Arial" w:cs="Arial"/>
          <w:sz w:val="24"/>
          <w:szCs w:val="24"/>
          <w:lang w:val="en-GB"/>
        </w:rPr>
        <w:t xml:space="preserve">hether the state failed to adequately inform </w:t>
      </w:r>
      <w:r w:rsidR="008F000B" w:rsidRPr="008B5931">
        <w:rPr>
          <w:rFonts w:ascii="Arial" w:hAnsi="Arial" w:cs="Arial"/>
          <w:sz w:val="24"/>
          <w:szCs w:val="24"/>
          <w:lang w:val="en-GB"/>
        </w:rPr>
        <w:t>Mazibuko</w:t>
      </w:r>
      <w:r w:rsidRPr="008B5931">
        <w:rPr>
          <w:rFonts w:ascii="Arial" w:hAnsi="Arial" w:cs="Arial"/>
          <w:sz w:val="24"/>
          <w:szCs w:val="24"/>
          <w:lang w:val="en-GB"/>
        </w:rPr>
        <w:t xml:space="preserve"> of </w:t>
      </w:r>
      <w:r w:rsidR="008F000B" w:rsidRPr="008B5931">
        <w:rPr>
          <w:rFonts w:ascii="Arial" w:hAnsi="Arial" w:cs="Arial"/>
          <w:sz w:val="24"/>
          <w:szCs w:val="24"/>
          <w:lang w:val="en-GB"/>
        </w:rPr>
        <w:t xml:space="preserve">the application of </w:t>
      </w:r>
      <w:r w:rsidRPr="008B5931">
        <w:rPr>
          <w:rFonts w:ascii="Arial" w:hAnsi="Arial" w:cs="Arial"/>
          <w:sz w:val="24"/>
          <w:szCs w:val="24"/>
          <w:lang w:val="en-GB"/>
        </w:rPr>
        <w:t xml:space="preserve">the minimum sentencing regime at relevant time </w:t>
      </w:r>
      <w:r w:rsidR="008F000B" w:rsidRPr="008B5931">
        <w:rPr>
          <w:rFonts w:ascii="Arial" w:hAnsi="Arial" w:cs="Arial"/>
          <w:sz w:val="24"/>
          <w:szCs w:val="24"/>
          <w:lang w:val="en-GB"/>
        </w:rPr>
        <w:t>commencement of</w:t>
      </w:r>
      <w:r w:rsidRPr="008B5931">
        <w:rPr>
          <w:rFonts w:ascii="Arial" w:hAnsi="Arial" w:cs="Arial"/>
          <w:sz w:val="24"/>
          <w:szCs w:val="24"/>
          <w:lang w:val="en-GB"/>
        </w:rPr>
        <w:t xml:space="preserve"> the trial and the effect of the alleged failure. </w:t>
      </w:r>
    </w:p>
    <w:p w:rsidR="00550409" w:rsidRPr="008B5931" w:rsidRDefault="00550409" w:rsidP="008B5931">
      <w:pPr>
        <w:spacing w:line="360" w:lineRule="auto"/>
        <w:jc w:val="both"/>
        <w:rPr>
          <w:rFonts w:ascii="Arial" w:hAnsi="Arial" w:cs="Arial"/>
          <w:sz w:val="24"/>
          <w:szCs w:val="24"/>
          <w:lang w:val="en-ZA" w:eastAsia="en-GB"/>
        </w:rPr>
      </w:pPr>
      <w:r w:rsidRPr="008B5931">
        <w:rPr>
          <w:rFonts w:ascii="Arial" w:hAnsi="Arial" w:cs="Arial"/>
          <w:color w:val="000000"/>
          <w:sz w:val="24"/>
          <w:szCs w:val="24"/>
          <w:lang w:val="en-ZA" w:eastAsia="en-GB"/>
        </w:rPr>
        <w:t>[</w:t>
      </w:r>
      <w:r w:rsidR="00915E59" w:rsidRPr="008B5931">
        <w:rPr>
          <w:rFonts w:ascii="Arial" w:hAnsi="Arial" w:cs="Arial"/>
          <w:color w:val="000000"/>
          <w:sz w:val="24"/>
          <w:szCs w:val="24"/>
          <w:lang w:val="en-ZA" w:eastAsia="en-GB"/>
        </w:rPr>
        <w:t>7</w:t>
      </w:r>
      <w:r w:rsidRPr="008B5931">
        <w:rPr>
          <w:rFonts w:ascii="Arial" w:hAnsi="Arial" w:cs="Arial"/>
          <w:color w:val="000000"/>
          <w:sz w:val="24"/>
          <w:szCs w:val="24"/>
          <w:lang w:val="en-ZA" w:eastAsia="en-GB"/>
        </w:rPr>
        <w:t>]</w:t>
      </w:r>
      <w:r w:rsidR="008B5931">
        <w:rPr>
          <w:rFonts w:ascii="Arial" w:hAnsi="Arial" w:cs="Arial"/>
          <w:color w:val="000000"/>
          <w:sz w:val="24"/>
          <w:szCs w:val="24"/>
          <w:lang w:val="en-ZA" w:eastAsia="en-GB"/>
        </w:rPr>
        <w:tab/>
      </w:r>
      <w:r w:rsidRPr="008B5931">
        <w:rPr>
          <w:rFonts w:ascii="Arial" w:hAnsi="Arial" w:cs="Arial"/>
          <w:color w:val="000000"/>
          <w:sz w:val="24"/>
          <w:szCs w:val="24"/>
          <w:lang w:val="en-ZA" w:eastAsia="en-GB"/>
        </w:rPr>
        <w:t xml:space="preserve">Section 51(1) of the Act, read with Part 1 of Schedule 2, </w:t>
      </w:r>
      <w:r w:rsidR="008F000B" w:rsidRPr="008B5931">
        <w:rPr>
          <w:rFonts w:ascii="Arial" w:hAnsi="Arial" w:cs="Arial"/>
          <w:color w:val="000000"/>
          <w:sz w:val="24"/>
          <w:szCs w:val="24"/>
          <w:lang w:val="en-ZA" w:eastAsia="en-GB"/>
        </w:rPr>
        <w:t>provides for</w:t>
      </w:r>
      <w:r w:rsidRPr="008B5931">
        <w:rPr>
          <w:rFonts w:ascii="Arial" w:hAnsi="Arial" w:cs="Arial"/>
          <w:color w:val="000000"/>
          <w:sz w:val="24"/>
          <w:szCs w:val="24"/>
          <w:lang w:val="en-ZA" w:eastAsia="en-GB"/>
        </w:rPr>
        <w:t xml:space="preserve"> the imposition of a minimum s</w:t>
      </w:r>
      <w:r w:rsidR="008F000B" w:rsidRPr="008B5931">
        <w:rPr>
          <w:rFonts w:ascii="Arial" w:hAnsi="Arial" w:cs="Arial"/>
          <w:color w:val="000000"/>
          <w:sz w:val="24"/>
          <w:szCs w:val="24"/>
          <w:lang w:val="en-ZA" w:eastAsia="en-GB"/>
        </w:rPr>
        <w:t>entence of life imprisonment on a conviction of murder when it was</w:t>
      </w:r>
      <w:r w:rsidRPr="008B5931">
        <w:rPr>
          <w:rFonts w:ascii="Arial" w:hAnsi="Arial" w:cs="Arial"/>
          <w:color w:val="000000"/>
          <w:sz w:val="24"/>
          <w:szCs w:val="24"/>
          <w:lang w:val="en-ZA" w:eastAsia="en-GB"/>
        </w:rPr>
        <w:t xml:space="preserve"> planned or premeditated, unless there are substan</w:t>
      </w:r>
      <w:r w:rsidR="008F000B" w:rsidRPr="008B5931">
        <w:rPr>
          <w:rFonts w:ascii="Arial" w:hAnsi="Arial" w:cs="Arial"/>
          <w:color w:val="000000"/>
          <w:sz w:val="24"/>
          <w:szCs w:val="24"/>
          <w:lang w:val="en-ZA" w:eastAsia="en-GB"/>
        </w:rPr>
        <w:t>tial and compelling factors which</w:t>
      </w:r>
      <w:r w:rsidRPr="008B5931">
        <w:rPr>
          <w:rFonts w:ascii="Arial" w:hAnsi="Arial" w:cs="Arial"/>
          <w:color w:val="000000"/>
          <w:sz w:val="24"/>
          <w:szCs w:val="24"/>
          <w:lang w:val="en-ZA" w:eastAsia="en-GB"/>
        </w:rPr>
        <w:t xml:space="preserve"> justify the imposition of a lesser sentence. In terms of s</w:t>
      </w:r>
      <w:r w:rsidR="00114E56" w:rsidRPr="008B5931">
        <w:rPr>
          <w:rFonts w:ascii="Arial" w:hAnsi="Arial" w:cs="Arial"/>
          <w:color w:val="000000"/>
          <w:sz w:val="24"/>
          <w:szCs w:val="24"/>
          <w:lang w:val="en-ZA" w:eastAsia="en-GB"/>
        </w:rPr>
        <w:t>ec</w:t>
      </w:r>
      <w:r w:rsidR="006E37DA" w:rsidRPr="008B5931">
        <w:rPr>
          <w:rFonts w:ascii="Arial" w:hAnsi="Arial" w:cs="Arial"/>
          <w:color w:val="000000"/>
          <w:sz w:val="24"/>
          <w:szCs w:val="24"/>
          <w:lang w:val="en-ZA" w:eastAsia="en-GB"/>
        </w:rPr>
        <w:t>tion</w:t>
      </w:r>
      <w:r w:rsidRPr="008B5931">
        <w:rPr>
          <w:rFonts w:ascii="Arial" w:hAnsi="Arial" w:cs="Arial"/>
          <w:color w:val="000000"/>
          <w:sz w:val="24"/>
          <w:szCs w:val="24"/>
          <w:lang w:val="en-ZA" w:eastAsia="en-GB"/>
        </w:rPr>
        <w:t xml:space="preserve"> 51(2) of the Act</w:t>
      </w:r>
      <w:r w:rsidRPr="008B5931">
        <w:rPr>
          <w:rFonts w:ascii="Arial" w:hAnsi="Arial" w:cs="Arial"/>
          <w:sz w:val="24"/>
          <w:szCs w:val="24"/>
          <w:lang w:val="en-ZA" w:eastAsia="en-GB"/>
        </w:rPr>
        <w:t>, read with Part II of Schedule 2, the mi</w:t>
      </w:r>
      <w:r w:rsidR="008F000B" w:rsidRPr="008B5931">
        <w:rPr>
          <w:rFonts w:ascii="Arial" w:hAnsi="Arial" w:cs="Arial"/>
          <w:sz w:val="24"/>
          <w:szCs w:val="24"/>
          <w:lang w:val="en-ZA" w:eastAsia="en-GB"/>
        </w:rPr>
        <w:t>nimum sentence to be imposed on a conviction of murder in respect of</w:t>
      </w:r>
      <w:r w:rsidRPr="008B5931">
        <w:rPr>
          <w:rFonts w:ascii="Arial" w:hAnsi="Arial" w:cs="Arial"/>
          <w:sz w:val="24"/>
          <w:szCs w:val="24"/>
          <w:lang w:val="en-ZA" w:eastAsia="en-GB"/>
        </w:rPr>
        <w:t xml:space="preserve"> a first</w:t>
      </w:r>
      <w:r w:rsidR="00D1282F" w:rsidRPr="008B5931">
        <w:rPr>
          <w:rFonts w:ascii="Arial" w:hAnsi="Arial" w:cs="Arial"/>
          <w:sz w:val="24"/>
          <w:szCs w:val="24"/>
          <w:lang w:val="en-ZA" w:eastAsia="en-GB"/>
        </w:rPr>
        <w:t xml:space="preserve"> offender </w:t>
      </w:r>
      <w:r w:rsidRPr="008B5931">
        <w:rPr>
          <w:rFonts w:ascii="Arial" w:hAnsi="Arial" w:cs="Arial"/>
          <w:sz w:val="24"/>
          <w:szCs w:val="24"/>
          <w:lang w:val="en-ZA" w:eastAsia="en-GB"/>
        </w:rPr>
        <w:t xml:space="preserve">is 15 years’ imprisonment unless there are substantial and compelling circumstances. </w:t>
      </w:r>
    </w:p>
    <w:p w:rsidR="008B5931" w:rsidRDefault="008B5931" w:rsidP="008B5931">
      <w:pPr>
        <w:tabs>
          <w:tab w:val="left" w:pos="470"/>
          <w:tab w:val="left" w:pos="3660"/>
        </w:tabs>
        <w:spacing w:line="360" w:lineRule="auto"/>
        <w:jc w:val="both"/>
        <w:rPr>
          <w:rFonts w:ascii="Arial" w:hAnsi="Arial" w:cs="Arial"/>
          <w:sz w:val="24"/>
          <w:szCs w:val="24"/>
          <w:lang w:val="en-GB"/>
        </w:rPr>
      </w:pPr>
    </w:p>
    <w:p w:rsidR="00312F11" w:rsidRDefault="00312F11" w:rsidP="008B5931">
      <w:pPr>
        <w:tabs>
          <w:tab w:val="left" w:pos="720"/>
          <w:tab w:val="left" w:pos="3660"/>
        </w:tabs>
        <w:spacing w:line="360" w:lineRule="auto"/>
        <w:jc w:val="both"/>
        <w:rPr>
          <w:rFonts w:ascii="Arial" w:hAnsi="Arial" w:cs="Arial"/>
          <w:sz w:val="24"/>
          <w:szCs w:val="24"/>
          <w:lang w:val="en-GB"/>
        </w:rPr>
      </w:pPr>
      <w:r w:rsidRPr="008B5931">
        <w:rPr>
          <w:rFonts w:ascii="Arial" w:hAnsi="Arial" w:cs="Arial"/>
          <w:sz w:val="24"/>
          <w:szCs w:val="24"/>
          <w:lang w:val="en-GB"/>
        </w:rPr>
        <w:t>[</w:t>
      </w:r>
      <w:r w:rsidR="00915E59" w:rsidRPr="008B5931">
        <w:rPr>
          <w:rFonts w:ascii="Arial" w:hAnsi="Arial" w:cs="Arial"/>
          <w:sz w:val="24"/>
          <w:szCs w:val="24"/>
          <w:lang w:val="en-GB"/>
        </w:rPr>
        <w:t>8</w:t>
      </w:r>
      <w:r w:rsidR="008B5931">
        <w:rPr>
          <w:rFonts w:ascii="Arial" w:hAnsi="Arial" w:cs="Arial"/>
          <w:sz w:val="24"/>
          <w:szCs w:val="24"/>
          <w:lang w:val="en-GB"/>
        </w:rPr>
        <w:t>]</w:t>
      </w:r>
      <w:r w:rsidR="008B5931">
        <w:rPr>
          <w:rFonts w:ascii="Arial" w:hAnsi="Arial" w:cs="Arial"/>
          <w:sz w:val="24"/>
          <w:szCs w:val="24"/>
          <w:lang w:val="en-GB"/>
        </w:rPr>
        <w:tab/>
      </w:r>
      <w:r w:rsidRPr="008B5931">
        <w:rPr>
          <w:rFonts w:ascii="Arial" w:hAnsi="Arial" w:cs="Arial"/>
          <w:sz w:val="24"/>
          <w:szCs w:val="24"/>
          <w:lang w:val="en-GB"/>
        </w:rPr>
        <w:t xml:space="preserve">The </w:t>
      </w:r>
      <w:r w:rsidR="00D1282F" w:rsidRPr="008B5931">
        <w:rPr>
          <w:rFonts w:ascii="Arial" w:hAnsi="Arial" w:cs="Arial"/>
          <w:sz w:val="24"/>
          <w:szCs w:val="24"/>
          <w:lang w:val="en-GB"/>
        </w:rPr>
        <w:t>Mazibuko</w:t>
      </w:r>
      <w:r w:rsidRPr="008B5931">
        <w:rPr>
          <w:rFonts w:ascii="Arial" w:hAnsi="Arial" w:cs="Arial"/>
          <w:sz w:val="24"/>
          <w:szCs w:val="24"/>
          <w:lang w:val="en-GB"/>
        </w:rPr>
        <w:t xml:space="preserve"> </w:t>
      </w:r>
      <w:r w:rsidR="00F01290" w:rsidRPr="008B5931">
        <w:rPr>
          <w:rFonts w:ascii="Arial" w:hAnsi="Arial" w:cs="Arial"/>
          <w:sz w:val="24"/>
          <w:szCs w:val="24"/>
          <w:lang w:val="en-GB"/>
        </w:rPr>
        <w:t>submit</w:t>
      </w:r>
      <w:r w:rsidR="00D1282F" w:rsidRPr="008B5931">
        <w:rPr>
          <w:rFonts w:ascii="Arial" w:hAnsi="Arial" w:cs="Arial"/>
          <w:sz w:val="24"/>
          <w:szCs w:val="24"/>
          <w:lang w:val="en-GB"/>
        </w:rPr>
        <w:t>s</w:t>
      </w:r>
      <w:r w:rsidRPr="008B5931">
        <w:rPr>
          <w:rFonts w:ascii="Arial" w:hAnsi="Arial" w:cs="Arial"/>
          <w:sz w:val="24"/>
          <w:szCs w:val="24"/>
          <w:lang w:val="en-GB"/>
        </w:rPr>
        <w:t xml:space="preserve"> that the application of the</w:t>
      </w:r>
      <w:r w:rsidR="00D1282F" w:rsidRPr="008B5931">
        <w:rPr>
          <w:rFonts w:ascii="Arial" w:hAnsi="Arial" w:cs="Arial"/>
          <w:sz w:val="24"/>
          <w:szCs w:val="24"/>
          <w:lang w:val="en-GB"/>
        </w:rPr>
        <w:t xml:space="preserve"> provisions of the </w:t>
      </w:r>
      <w:r w:rsidRPr="008B5931">
        <w:rPr>
          <w:rFonts w:ascii="Arial" w:hAnsi="Arial" w:cs="Arial"/>
          <w:sz w:val="24"/>
          <w:szCs w:val="24"/>
          <w:lang w:val="en-GB"/>
        </w:rPr>
        <w:t>minimum sentence</w:t>
      </w:r>
      <w:r w:rsidR="00D1282F" w:rsidRPr="008B5931">
        <w:rPr>
          <w:rFonts w:ascii="Arial" w:hAnsi="Arial" w:cs="Arial"/>
          <w:sz w:val="24"/>
          <w:szCs w:val="24"/>
          <w:lang w:val="en-GB"/>
        </w:rPr>
        <w:t xml:space="preserve"> act</w:t>
      </w:r>
      <w:r w:rsidRPr="008B5931">
        <w:rPr>
          <w:rFonts w:ascii="Arial" w:hAnsi="Arial" w:cs="Arial"/>
          <w:sz w:val="24"/>
          <w:szCs w:val="24"/>
          <w:lang w:val="en-GB"/>
        </w:rPr>
        <w:t xml:space="preserve"> was n</w:t>
      </w:r>
      <w:r w:rsidR="00D1282F" w:rsidRPr="008B5931">
        <w:rPr>
          <w:rFonts w:ascii="Arial" w:hAnsi="Arial" w:cs="Arial"/>
          <w:sz w:val="24"/>
          <w:szCs w:val="24"/>
          <w:lang w:val="en-GB"/>
        </w:rPr>
        <w:t>ot clearly explained to him at</w:t>
      </w:r>
      <w:r w:rsidRPr="008B5931">
        <w:rPr>
          <w:rFonts w:ascii="Arial" w:hAnsi="Arial" w:cs="Arial"/>
          <w:sz w:val="24"/>
          <w:szCs w:val="24"/>
          <w:lang w:val="en-GB"/>
        </w:rPr>
        <w:t xml:space="preserve"> the beginning of the proceedings</w:t>
      </w:r>
      <w:r w:rsidR="00D1282F" w:rsidRPr="008B5931">
        <w:rPr>
          <w:rFonts w:ascii="Arial" w:hAnsi="Arial" w:cs="Arial"/>
          <w:sz w:val="24"/>
          <w:szCs w:val="24"/>
          <w:lang w:val="en-GB"/>
        </w:rPr>
        <w:t xml:space="preserve">, the state failed in its duty to furnish him with every detail of the charge he was facing as a result </w:t>
      </w:r>
      <w:r w:rsidRPr="008B5931">
        <w:rPr>
          <w:rFonts w:ascii="Arial" w:hAnsi="Arial" w:cs="Arial"/>
          <w:sz w:val="24"/>
          <w:szCs w:val="24"/>
          <w:lang w:val="en-GB"/>
        </w:rPr>
        <w:t>his right to a fair t</w:t>
      </w:r>
      <w:r w:rsidR="00D1282F" w:rsidRPr="008B5931">
        <w:rPr>
          <w:rFonts w:ascii="Arial" w:hAnsi="Arial" w:cs="Arial"/>
          <w:sz w:val="24"/>
          <w:szCs w:val="24"/>
          <w:lang w:val="en-GB"/>
        </w:rPr>
        <w:t xml:space="preserve">rial was severely prejudiced. </w:t>
      </w:r>
    </w:p>
    <w:p w:rsidR="008B5931" w:rsidRPr="008B5931" w:rsidRDefault="008B5931" w:rsidP="008B5931">
      <w:pPr>
        <w:tabs>
          <w:tab w:val="left" w:pos="470"/>
          <w:tab w:val="left" w:pos="3660"/>
        </w:tabs>
        <w:spacing w:line="360" w:lineRule="auto"/>
        <w:jc w:val="both"/>
        <w:rPr>
          <w:rFonts w:ascii="Arial" w:hAnsi="Arial" w:cs="Arial"/>
          <w:sz w:val="24"/>
          <w:szCs w:val="24"/>
          <w:lang w:val="en-GB"/>
        </w:rPr>
      </w:pPr>
    </w:p>
    <w:p w:rsidR="000B153A" w:rsidRPr="008B5931" w:rsidRDefault="000B153A" w:rsidP="008B5931">
      <w:pPr>
        <w:tabs>
          <w:tab w:val="left" w:pos="720"/>
          <w:tab w:val="left" w:pos="3660"/>
        </w:tabs>
        <w:spacing w:line="360" w:lineRule="auto"/>
        <w:jc w:val="both"/>
        <w:rPr>
          <w:rFonts w:ascii="Arial" w:hAnsi="Arial" w:cs="Arial"/>
          <w:sz w:val="24"/>
          <w:szCs w:val="24"/>
          <w:lang w:val="en-GB"/>
        </w:rPr>
      </w:pPr>
      <w:r w:rsidRPr="008B5931">
        <w:rPr>
          <w:rFonts w:ascii="Arial" w:hAnsi="Arial" w:cs="Arial"/>
          <w:sz w:val="24"/>
          <w:szCs w:val="24"/>
          <w:lang w:val="en-GB"/>
        </w:rPr>
        <w:t>[</w:t>
      </w:r>
      <w:r w:rsidR="00915E59" w:rsidRPr="008B5931">
        <w:rPr>
          <w:rFonts w:ascii="Arial" w:hAnsi="Arial" w:cs="Arial"/>
          <w:sz w:val="24"/>
          <w:szCs w:val="24"/>
          <w:lang w:val="en-GB"/>
        </w:rPr>
        <w:t>9</w:t>
      </w:r>
      <w:r w:rsidR="008B5931">
        <w:rPr>
          <w:rFonts w:ascii="Arial" w:hAnsi="Arial" w:cs="Arial"/>
          <w:sz w:val="24"/>
          <w:szCs w:val="24"/>
          <w:lang w:val="en-GB"/>
        </w:rPr>
        <w:t>]</w:t>
      </w:r>
      <w:r w:rsidR="008B5931">
        <w:rPr>
          <w:rFonts w:ascii="Arial" w:hAnsi="Arial" w:cs="Arial"/>
          <w:sz w:val="24"/>
          <w:szCs w:val="24"/>
          <w:lang w:val="en-GB"/>
        </w:rPr>
        <w:tab/>
      </w:r>
      <w:r w:rsidRPr="008B5931">
        <w:rPr>
          <w:rFonts w:ascii="Arial" w:hAnsi="Arial" w:cs="Arial"/>
          <w:sz w:val="24"/>
          <w:szCs w:val="24"/>
          <w:lang w:val="en-GB"/>
        </w:rPr>
        <w:t xml:space="preserve">The State </w:t>
      </w:r>
      <w:r w:rsidR="00D1282F" w:rsidRPr="008B5931">
        <w:rPr>
          <w:rFonts w:ascii="Arial" w:hAnsi="Arial" w:cs="Arial"/>
          <w:sz w:val="24"/>
          <w:szCs w:val="24"/>
          <w:lang w:val="en-GB"/>
        </w:rPr>
        <w:t>contends</w:t>
      </w:r>
      <w:r w:rsidRPr="008B5931">
        <w:rPr>
          <w:rFonts w:ascii="Arial" w:hAnsi="Arial" w:cs="Arial"/>
          <w:sz w:val="24"/>
          <w:szCs w:val="24"/>
          <w:lang w:val="en-GB"/>
        </w:rPr>
        <w:t xml:space="preserve"> that the </w:t>
      </w:r>
      <w:r w:rsidR="00D1282F" w:rsidRPr="008B5931">
        <w:rPr>
          <w:rFonts w:ascii="Arial" w:hAnsi="Arial" w:cs="Arial"/>
          <w:sz w:val="24"/>
          <w:szCs w:val="24"/>
          <w:lang w:val="en-GB"/>
        </w:rPr>
        <w:t>essence of the charge sheet which Mazibuko was confronted with was that Mazibuko</w:t>
      </w:r>
      <w:r w:rsidR="0059373A" w:rsidRPr="008B5931">
        <w:rPr>
          <w:rFonts w:ascii="Arial" w:hAnsi="Arial" w:cs="Arial"/>
          <w:sz w:val="24"/>
          <w:szCs w:val="24"/>
          <w:lang w:val="en-GB"/>
        </w:rPr>
        <w:t xml:space="preserve"> was charged</w:t>
      </w:r>
      <w:r w:rsidRPr="008B5931">
        <w:rPr>
          <w:rFonts w:ascii="Arial" w:hAnsi="Arial" w:cs="Arial"/>
          <w:sz w:val="24"/>
          <w:szCs w:val="24"/>
          <w:lang w:val="en-GB"/>
        </w:rPr>
        <w:t xml:space="preserve"> </w:t>
      </w:r>
      <w:r w:rsidR="0059373A" w:rsidRPr="008B5931">
        <w:rPr>
          <w:rFonts w:ascii="Arial" w:hAnsi="Arial" w:cs="Arial"/>
          <w:sz w:val="24"/>
          <w:szCs w:val="24"/>
          <w:lang w:val="en-GB"/>
        </w:rPr>
        <w:t>with</w:t>
      </w:r>
      <w:r w:rsidRPr="008B5931">
        <w:rPr>
          <w:rFonts w:ascii="Arial" w:hAnsi="Arial" w:cs="Arial"/>
          <w:sz w:val="24"/>
          <w:szCs w:val="24"/>
          <w:lang w:val="en-GB"/>
        </w:rPr>
        <w:t xml:space="preserve"> murder read with section 51(1) or (2) of the minimum sentence Act and clearly stated that the appellant was facing a charge of premeditated murder which in law attracts the application of the provisions of the minimum sentence Act. </w:t>
      </w:r>
    </w:p>
    <w:p w:rsidR="008B5931" w:rsidRDefault="008B5931" w:rsidP="008B5931">
      <w:pPr>
        <w:tabs>
          <w:tab w:val="left" w:pos="470"/>
          <w:tab w:val="left" w:pos="3660"/>
        </w:tabs>
        <w:spacing w:line="360" w:lineRule="auto"/>
        <w:jc w:val="both"/>
        <w:rPr>
          <w:rFonts w:ascii="Arial" w:hAnsi="Arial" w:cs="Arial"/>
          <w:sz w:val="24"/>
          <w:szCs w:val="24"/>
          <w:lang w:val="en-GB"/>
        </w:rPr>
      </w:pPr>
    </w:p>
    <w:p w:rsidR="001E75B6" w:rsidRPr="008B5931" w:rsidRDefault="000B153A" w:rsidP="00A75A3F">
      <w:pPr>
        <w:tabs>
          <w:tab w:val="left" w:pos="0"/>
          <w:tab w:val="left" w:pos="720"/>
        </w:tabs>
        <w:spacing w:line="360" w:lineRule="auto"/>
        <w:jc w:val="both"/>
        <w:rPr>
          <w:rFonts w:ascii="Arial" w:hAnsi="Arial" w:cs="Arial"/>
          <w:sz w:val="24"/>
          <w:szCs w:val="24"/>
          <w:lang w:val="en-GB"/>
        </w:rPr>
      </w:pPr>
      <w:r w:rsidRPr="008B5931">
        <w:rPr>
          <w:rFonts w:ascii="Arial" w:hAnsi="Arial" w:cs="Arial"/>
          <w:sz w:val="24"/>
          <w:szCs w:val="24"/>
          <w:lang w:val="en-GB"/>
        </w:rPr>
        <w:t>[</w:t>
      </w:r>
      <w:r w:rsidR="00C41C76" w:rsidRPr="008B5931">
        <w:rPr>
          <w:rFonts w:ascii="Arial" w:hAnsi="Arial" w:cs="Arial"/>
          <w:sz w:val="24"/>
          <w:szCs w:val="24"/>
          <w:lang w:val="en-GB"/>
        </w:rPr>
        <w:t>10</w:t>
      </w:r>
      <w:r w:rsidR="0059373A" w:rsidRPr="008B5931">
        <w:rPr>
          <w:rFonts w:ascii="Arial" w:hAnsi="Arial" w:cs="Arial"/>
          <w:sz w:val="24"/>
          <w:szCs w:val="24"/>
          <w:lang w:val="en-GB"/>
        </w:rPr>
        <w:t xml:space="preserve">] </w:t>
      </w:r>
      <w:r w:rsidR="00A75A3F">
        <w:rPr>
          <w:rFonts w:ascii="Arial" w:hAnsi="Arial" w:cs="Arial"/>
          <w:sz w:val="24"/>
          <w:szCs w:val="24"/>
          <w:lang w:val="en-GB"/>
        </w:rPr>
        <w:tab/>
      </w:r>
      <w:r w:rsidR="0059373A" w:rsidRPr="008B5931">
        <w:rPr>
          <w:rFonts w:ascii="Arial" w:hAnsi="Arial" w:cs="Arial"/>
          <w:sz w:val="24"/>
          <w:szCs w:val="24"/>
          <w:lang w:val="en-GB"/>
        </w:rPr>
        <w:t>The State contended</w:t>
      </w:r>
      <w:r w:rsidR="00C41C76" w:rsidRPr="008B5931">
        <w:rPr>
          <w:rFonts w:ascii="Arial" w:hAnsi="Arial" w:cs="Arial"/>
          <w:sz w:val="24"/>
          <w:szCs w:val="24"/>
          <w:lang w:val="en-GB"/>
        </w:rPr>
        <w:t xml:space="preserve"> further</w:t>
      </w:r>
      <w:r w:rsidR="0059373A" w:rsidRPr="008B5931">
        <w:rPr>
          <w:rFonts w:ascii="Arial" w:hAnsi="Arial" w:cs="Arial"/>
          <w:sz w:val="24"/>
          <w:szCs w:val="24"/>
          <w:lang w:val="en-GB"/>
        </w:rPr>
        <w:t xml:space="preserve"> that the Mazibuko</w:t>
      </w:r>
      <w:r w:rsidRPr="008B5931">
        <w:rPr>
          <w:rFonts w:ascii="Arial" w:hAnsi="Arial" w:cs="Arial"/>
          <w:sz w:val="24"/>
          <w:szCs w:val="24"/>
          <w:lang w:val="en-GB"/>
        </w:rPr>
        <w:t xml:space="preserve"> has to show that his right to a fair trial was factual</w:t>
      </w:r>
      <w:r w:rsidR="0059373A" w:rsidRPr="008B5931">
        <w:rPr>
          <w:rFonts w:ascii="Arial" w:hAnsi="Arial" w:cs="Arial"/>
          <w:sz w:val="24"/>
          <w:szCs w:val="24"/>
          <w:lang w:val="en-GB"/>
        </w:rPr>
        <w:t>ly</w:t>
      </w:r>
      <w:r w:rsidRPr="008B5931">
        <w:rPr>
          <w:rFonts w:ascii="Arial" w:hAnsi="Arial" w:cs="Arial"/>
          <w:sz w:val="24"/>
          <w:szCs w:val="24"/>
          <w:lang w:val="en-GB"/>
        </w:rPr>
        <w:t xml:space="preserve"> infringed by the fact that the charge sheet referred</w:t>
      </w:r>
      <w:r w:rsidR="0059373A" w:rsidRPr="008B5931">
        <w:rPr>
          <w:rFonts w:ascii="Arial" w:hAnsi="Arial" w:cs="Arial"/>
          <w:sz w:val="24"/>
          <w:szCs w:val="24"/>
          <w:lang w:val="en-GB"/>
        </w:rPr>
        <w:t xml:space="preserve"> to section 51(1) or (2) instead of</w:t>
      </w:r>
      <w:r w:rsidRPr="008B5931">
        <w:rPr>
          <w:rFonts w:ascii="Arial" w:hAnsi="Arial" w:cs="Arial"/>
          <w:sz w:val="24"/>
          <w:szCs w:val="24"/>
          <w:lang w:val="en-GB"/>
        </w:rPr>
        <w:t xml:space="preserve"> sectio</w:t>
      </w:r>
      <w:r w:rsidR="0059373A" w:rsidRPr="008B5931">
        <w:rPr>
          <w:rFonts w:ascii="Arial" w:hAnsi="Arial" w:cs="Arial"/>
          <w:sz w:val="24"/>
          <w:szCs w:val="24"/>
          <w:lang w:val="en-GB"/>
        </w:rPr>
        <w:t>n 51(1) only. Further that Mazibuko</w:t>
      </w:r>
      <w:r w:rsidRPr="008B5931">
        <w:rPr>
          <w:rFonts w:ascii="Arial" w:hAnsi="Arial" w:cs="Arial"/>
          <w:sz w:val="24"/>
          <w:szCs w:val="24"/>
          <w:lang w:val="en-GB"/>
        </w:rPr>
        <w:t xml:space="preserve"> was legally represented at all times </w:t>
      </w:r>
      <w:r w:rsidR="0059373A" w:rsidRPr="008B5931">
        <w:rPr>
          <w:rFonts w:ascii="Arial" w:hAnsi="Arial" w:cs="Arial"/>
          <w:sz w:val="24"/>
          <w:szCs w:val="24"/>
          <w:lang w:val="en-GB"/>
        </w:rPr>
        <w:t xml:space="preserve">during the trial proceedings in the regional court </w:t>
      </w:r>
      <w:r w:rsidRPr="008B5931">
        <w:rPr>
          <w:rFonts w:ascii="Arial" w:hAnsi="Arial" w:cs="Arial"/>
          <w:sz w:val="24"/>
          <w:szCs w:val="24"/>
          <w:lang w:val="en-GB"/>
        </w:rPr>
        <w:t>and th</w:t>
      </w:r>
      <w:r w:rsidR="0059373A" w:rsidRPr="008B5931">
        <w:rPr>
          <w:rFonts w:ascii="Arial" w:hAnsi="Arial" w:cs="Arial"/>
          <w:sz w:val="24"/>
          <w:szCs w:val="24"/>
          <w:lang w:val="en-GB"/>
        </w:rPr>
        <w:t xml:space="preserve">at Mazibuko’s legal representative was aware of the application of </w:t>
      </w:r>
      <w:r w:rsidRPr="008B5931">
        <w:rPr>
          <w:rFonts w:ascii="Arial" w:hAnsi="Arial" w:cs="Arial"/>
          <w:sz w:val="24"/>
          <w:szCs w:val="24"/>
          <w:lang w:val="en-GB"/>
        </w:rPr>
        <w:t>the provisions of the minimum sentence Act</w:t>
      </w:r>
      <w:r w:rsidR="0059373A" w:rsidRPr="008B5931">
        <w:rPr>
          <w:rFonts w:ascii="Arial" w:hAnsi="Arial" w:cs="Arial"/>
          <w:sz w:val="24"/>
          <w:szCs w:val="24"/>
          <w:lang w:val="en-GB"/>
        </w:rPr>
        <w:t>,</w:t>
      </w:r>
      <w:r w:rsidR="003A0E38" w:rsidRPr="008B5931">
        <w:rPr>
          <w:rFonts w:ascii="Arial" w:hAnsi="Arial" w:cs="Arial"/>
          <w:sz w:val="24"/>
          <w:szCs w:val="24"/>
          <w:lang w:val="en-GB"/>
        </w:rPr>
        <w:t xml:space="preserve"> during his address on sentence </w:t>
      </w:r>
      <w:r w:rsidRPr="008B5931">
        <w:rPr>
          <w:rFonts w:ascii="Arial" w:hAnsi="Arial" w:cs="Arial"/>
          <w:sz w:val="24"/>
          <w:szCs w:val="24"/>
          <w:lang w:val="en-GB"/>
        </w:rPr>
        <w:t xml:space="preserve">he argued that compelling circumstances exist which will justify the imposition of a sentence which is lesser that life imprisonment. </w:t>
      </w:r>
      <w:r w:rsidR="003A0E38" w:rsidRPr="008B5931">
        <w:rPr>
          <w:rFonts w:ascii="Arial" w:hAnsi="Arial" w:cs="Arial"/>
          <w:sz w:val="24"/>
          <w:szCs w:val="24"/>
          <w:lang w:val="en-GB"/>
        </w:rPr>
        <w:t>The state contends further that it is not Mazibuko’s</w:t>
      </w:r>
      <w:r w:rsidRPr="008B5931">
        <w:rPr>
          <w:rFonts w:ascii="Arial" w:hAnsi="Arial" w:cs="Arial"/>
          <w:sz w:val="24"/>
          <w:szCs w:val="24"/>
          <w:lang w:val="en-GB"/>
        </w:rPr>
        <w:t xml:space="preserve"> complaint that he was not forewarned of the potential imposition of a life sentence and that the invocation of the provisions of the minimum sentence Act took him by surprise in this appeal.  </w:t>
      </w:r>
    </w:p>
    <w:p w:rsidR="001E75B6" w:rsidRDefault="001E75B6" w:rsidP="008B5931">
      <w:pPr>
        <w:pStyle w:val="JUDGMENTNUMBERED"/>
        <w:numPr>
          <w:ilvl w:val="0"/>
          <w:numId w:val="0"/>
        </w:numPr>
        <w:rPr>
          <w:rFonts w:ascii="Arial" w:hAnsi="Arial" w:cs="Arial"/>
          <w:sz w:val="24"/>
          <w:szCs w:val="24"/>
        </w:rPr>
      </w:pPr>
      <w:r w:rsidRPr="008B5931">
        <w:rPr>
          <w:rFonts w:ascii="Arial" w:hAnsi="Arial" w:cs="Arial"/>
          <w:color w:val="000000"/>
          <w:sz w:val="24"/>
          <w:szCs w:val="24"/>
        </w:rPr>
        <w:t>[1</w:t>
      </w:r>
      <w:r w:rsidR="00C41C76" w:rsidRPr="008B5931">
        <w:rPr>
          <w:rFonts w:ascii="Arial" w:hAnsi="Arial" w:cs="Arial"/>
          <w:color w:val="000000"/>
          <w:sz w:val="24"/>
          <w:szCs w:val="24"/>
        </w:rPr>
        <w:t>1</w:t>
      </w:r>
      <w:r w:rsidR="00A75A3F">
        <w:rPr>
          <w:rFonts w:ascii="Arial" w:hAnsi="Arial" w:cs="Arial"/>
          <w:color w:val="000000"/>
          <w:sz w:val="24"/>
          <w:szCs w:val="24"/>
        </w:rPr>
        <w:t>]</w:t>
      </w:r>
      <w:r w:rsidR="00A75A3F">
        <w:rPr>
          <w:rFonts w:ascii="Arial" w:hAnsi="Arial" w:cs="Arial"/>
          <w:color w:val="000000"/>
          <w:sz w:val="24"/>
          <w:szCs w:val="24"/>
        </w:rPr>
        <w:tab/>
      </w:r>
      <w:r w:rsidRPr="008B5931">
        <w:rPr>
          <w:rFonts w:ascii="Arial" w:hAnsi="Arial" w:cs="Arial"/>
          <w:color w:val="000000"/>
          <w:sz w:val="24"/>
          <w:szCs w:val="24"/>
        </w:rPr>
        <w:t xml:space="preserve">In </w:t>
      </w:r>
      <w:r w:rsidRPr="008B5931">
        <w:rPr>
          <w:rFonts w:ascii="Arial" w:hAnsi="Arial" w:cs="Arial"/>
          <w:b/>
          <w:bCs/>
          <w:color w:val="000000"/>
          <w:sz w:val="24"/>
          <w:szCs w:val="24"/>
        </w:rPr>
        <w:t xml:space="preserve">S v MT 2018 (2) SACR 592 (CC) para 40 </w:t>
      </w:r>
      <w:r w:rsidRPr="008B5931">
        <w:rPr>
          <w:rFonts w:ascii="Arial" w:hAnsi="Arial" w:cs="Arial"/>
          <w:bCs/>
          <w:color w:val="000000"/>
          <w:sz w:val="24"/>
          <w:szCs w:val="24"/>
        </w:rPr>
        <w:t>the court</w:t>
      </w:r>
      <w:r w:rsidRPr="008B5931">
        <w:rPr>
          <w:rFonts w:ascii="Arial" w:hAnsi="Arial" w:cs="Arial"/>
          <w:b/>
          <w:bCs/>
          <w:color w:val="000000"/>
          <w:sz w:val="24"/>
          <w:szCs w:val="24"/>
        </w:rPr>
        <w:t xml:space="preserve"> </w:t>
      </w:r>
      <w:r w:rsidRPr="008B5931">
        <w:rPr>
          <w:rFonts w:ascii="Arial" w:eastAsia="Times New Roman" w:hAnsi="Arial" w:cs="Arial"/>
          <w:color w:val="000000"/>
          <w:sz w:val="24"/>
          <w:szCs w:val="24"/>
        </w:rPr>
        <w:t xml:space="preserve">held that </w:t>
      </w:r>
      <w:r w:rsidRPr="008B5931">
        <w:rPr>
          <w:rFonts w:ascii="Arial" w:hAnsi="Arial" w:cs="Arial"/>
          <w:sz w:val="24"/>
          <w:szCs w:val="24"/>
        </w:rPr>
        <w:t>It is indeed desirable that the charge sheet refers to the relevant penal provision of the Minimum Sentences Act.  This should not, however, be understood as an absolute rule.  Each case must be judged on its particular facts.  Where there is no mention of the applicability of the Minimum Sentences Act in the charge sheet or in the record of the proceedings, a diligent examination of the circumstances of the case must be undertaken in order to determine whether that omission amounts to unfairness in trial.  This is so because even though there may be no such mention, examination of the individual circumstances of a matter may very well reveal sufficient indications that the accused’s section 35(3) right to a fair trial was not in fact infringed.</w:t>
      </w:r>
    </w:p>
    <w:p w:rsidR="00A75A3F" w:rsidRPr="00A75A3F" w:rsidRDefault="00A75A3F" w:rsidP="00A75A3F">
      <w:pPr>
        <w:pStyle w:val="JUDGMENTCONTINUED"/>
      </w:pPr>
    </w:p>
    <w:p w:rsidR="001E75B6" w:rsidRPr="008B5931" w:rsidRDefault="001E75B6" w:rsidP="008B5931">
      <w:pPr>
        <w:spacing w:line="360" w:lineRule="auto"/>
        <w:jc w:val="both"/>
        <w:rPr>
          <w:rFonts w:ascii="Arial" w:hAnsi="Arial" w:cs="Arial"/>
          <w:color w:val="242121"/>
          <w:sz w:val="24"/>
          <w:szCs w:val="24"/>
        </w:rPr>
      </w:pPr>
      <w:r w:rsidRPr="008B5931">
        <w:rPr>
          <w:rFonts w:ascii="Arial" w:hAnsi="Arial" w:cs="Arial"/>
          <w:sz w:val="24"/>
          <w:szCs w:val="24"/>
        </w:rPr>
        <w:t>[1</w:t>
      </w:r>
      <w:r w:rsidR="00475EC0" w:rsidRPr="008B5931">
        <w:rPr>
          <w:rFonts w:ascii="Arial" w:hAnsi="Arial" w:cs="Arial"/>
          <w:sz w:val="24"/>
          <w:szCs w:val="24"/>
        </w:rPr>
        <w:t>2</w:t>
      </w:r>
      <w:r w:rsidR="00A75A3F">
        <w:rPr>
          <w:rFonts w:ascii="Arial" w:hAnsi="Arial" w:cs="Arial"/>
          <w:sz w:val="24"/>
          <w:szCs w:val="24"/>
        </w:rPr>
        <w:t>]</w:t>
      </w:r>
      <w:r w:rsidR="00A75A3F">
        <w:rPr>
          <w:rFonts w:ascii="Arial" w:hAnsi="Arial" w:cs="Arial"/>
          <w:sz w:val="24"/>
          <w:szCs w:val="24"/>
        </w:rPr>
        <w:tab/>
      </w:r>
      <w:r w:rsidRPr="008B5931">
        <w:rPr>
          <w:rFonts w:ascii="Arial" w:hAnsi="Arial" w:cs="Arial"/>
          <w:color w:val="000000"/>
          <w:sz w:val="24"/>
          <w:szCs w:val="24"/>
        </w:rPr>
        <w:t>In </w:t>
      </w:r>
      <w:r w:rsidRPr="008B5931">
        <w:rPr>
          <w:rFonts w:ascii="Arial" w:hAnsi="Arial" w:cs="Arial"/>
          <w:i/>
          <w:iCs/>
          <w:color w:val="000000"/>
          <w:sz w:val="24"/>
          <w:szCs w:val="24"/>
        </w:rPr>
        <w:t>S v Kekana</w:t>
      </w:r>
      <w:r w:rsidRPr="008B5931">
        <w:rPr>
          <w:rFonts w:ascii="Arial" w:hAnsi="Arial" w:cs="Arial"/>
          <w:color w:val="000000"/>
          <w:sz w:val="24"/>
          <w:szCs w:val="24"/>
        </w:rPr>
        <w:t>  </w:t>
      </w:r>
      <w:hyperlink r:id="rId11" w:tgtFrame="main" w:history="1">
        <w:r w:rsidRPr="008B5931">
          <w:rPr>
            <w:rStyle w:val="Hyperlink"/>
            <w:rFonts w:ascii="Arial" w:hAnsi="Arial" w:cs="Arial"/>
            <w:color w:val="auto"/>
            <w:sz w:val="24"/>
            <w:szCs w:val="24"/>
          </w:rPr>
          <w:t>2019 (1) SACR 1 (SCA)</w:t>
        </w:r>
      </w:hyperlink>
      <w:r w:rsidRPr="008B5931">
        <w:rPr>
          <w:rFonts w:ascii="Arial" w:hAnsi="Arial" w:cs="Arial"/>
          <w:color w:val="000000"/>
          <w:sz w:val="24"/>
          <w:szCs w:val="24"/>
        </w:rPr>
        <w:t> Makgoka JA pointed out that the purpose of stipulating that a particular charge should be read with specific minimum sentence provisions of the Criminal Law Amendment Act, is essentially two-fold (at [24]): 'First, to alert the accused of the applicability of the prescribed minimum sentence. Second, to afford the accused an opportunity to place facts before the court on which a deviation from the prescribed sentence would be justified, nothing more’. </w:t>
      </w:r>
      <w:r w:rsidRPr="008B5931">
        <w:rPr>
          <w:rFonts w:ascii="Arial" w:hAnsi="Arial" w:cs="Arial"/>
          <w:color w:val="242121"/>
          <w:sz w:val="24"/>
          <w:szCs w:val="24"/>
        </w:rPr>
        <w:t xml:space="preserve"> </w:t>
      </w:r>
    </w:p>
    <w:p w:rsidR="00A75A3F" w:rsidRDefault="00A75A3F" w:rsidP="008B5931">
      <w:pPr>
        <w:tabs>
          <w:tab w:val="left" w:pos="470"/>
          <w:tab w:val="left" w:pos="3660"/>
        </w:tabs>
        <w:spacing w:line="360" w:lineRule="auto"/>
        <w:jc w:val="both"/>
        <w:rPr>
          <w:rFonts w:ascii="Arial" w:hAnsi="Arial" w:cs="Arial"/>
          <w:color w:val="242121"/>
          <w:sz w:val="24"/>
          <w:szCs w:val="24"/>
        </w:rPr>
      </w:pPr>
    </w:p>
    <w:p w:rsidR="001E75B6" w:rsidRPr="008B5931" w:rsidRDefault="001E75B6" w:rsidP="00A75A3F">
      <w:pPr>
        <w:tabs>
          <w:tab w:val="left" w:pos="720"/>
          <w:tab w:val="left" w:pos="3660"/>
        </w:tabs>
        <w:spacing w:line="360" w:lineRule="auto"/>
        <w:jc w:val="both"/>
        <w:rPr>
          <w:rFonts w:ascii="Arial" w:hAnsi="Arial" w:cs="Arial"/>
          <w:sz w:val="24"/>
          <w:szCs w:val="24"/>
          <w:lang w:val="en-GB"/>
        </w:rPr>
      </w:pPr>
      <w:r w:rsidRPr="008B5931">
        <w:rPr>
          <w:rFonts w:ascii="Arial" w:hAnsi="Arial" w:cs="Arial"/>
          <w:color w:val="242121"/>
          <w:sz w:val="24"/>
          <w:szCs w:val="24"/>
        </w:rPr>
        <w:t>[1</w:t>
      </w:r>
      <w:r w:rsidR="00A75A3F">
        <w:rPr>
          <w:rFonts w:ascii="Arial" w:hAnsi="Arial" w:cs="Arial"/>
          <w:color w:val="242121"/>
          <w:sz w:val="24"/>
          <w:szCs w:val="24"/>
        </w:rPr>
        <w:t>3]</w:t>
      </w:r>
      <w:r w:rsidR="00A75A3F">
        <w:rPr>
          <w:rFonts w:ascii="Arial" w:hAnsi="Arial" w:cs="Arial"/>
          <w:color w:val="242121"/>
          <w:sz w:val="24"/>
          <w:szCs w:val="24"/>
        </w:rPr>
        <w:tab/>
      </w:r>
      <w:r w:rsidR="00C41C76" w:rsidRPr="008B5931">
        <w:rPr>
          <w:rFonts w:ascii="Arial" w:hAnsi="Arial" w:cs="Arial"/>
          <w:color w:val="242121"/>
          <w:sz w:val="24"/>
          <w:szCs w:val="24"/>
        </w:rPr>
        <w:t xml:space="preserve">The charge sheet stipulates that the charge is </w:t>
      </w:r>
      <w:r w:rsidR="003A0E38" w:rsidRPr="008B5931">
        <w:rPr>
          <w:rFonts w:ascii="Arial" w:hAnsi="Arial" w:cs="Arial"/>
          <w:color w:val="242121"/>
          <w:sz w:val="24"/>
          <w:szCs w:val="24"/>
        </w:rPr>
        <w:t xml:space="preserve">to be </w:t>
      </w:r>
      <w:r w:rsidR="00C41C76" w:rsidRPr="008B5931">
        <w:rPr>
          <w:rFonts w:ascii="Arial" w:hAnsi="Arial" w:cs="Arial"/>
          <w:color w:val="242121"/>
          <w:sz w:val="24"/>
          <w:szCs w:val="24"/>
        </w:rPr>
        <w:t>read with section 51(1) or</w:t>
      </w:r>
      <w:r w:rsidR="000D50DF" w:rsidRPr="008B5931">
        <w:rPr>
          <w:rFonts w:ascii="Arial" w:hAnsi="Arial" w:cs="Arial"/>
          <w:color w:val="242121"/>
          <w:sz w:val="24"/>
          <w:szCs w:val="24"/>
        </w:rPr>
        <w:t xml:space="preserve"> </w:t>
      </w:r>
      <w:r w:rsidR="00C41C76" w:rsidRPr="008B5931">
        <w:rPr>
          <w:rFonts w:ascii="Arial" w:hAnsi="Arial" w:cs="Arial"/>
          <w:color w:val="242121"/>
          <w:sz w:val="24"/>
          <w:szCs w:val="24"/>
        </w:rPr>
        <w:t>(2) of</w:t>
      </w:r>
      <w:r w:rsidR="003A0E38" w:rsidRPr="008B5931">
        <w:rPr>
          <w:rFonts w:ascii="Arial" w:hAnsi="Arial" w:cs="Arial"/>
          <w:color w:val="242121"/>
          <w:sz w:val="24"/>
          <w:szCs w:val="24"/>
        </w:rPr>
        <w:t xml:space="preserve"> the Criminal Law Amendment Act,</w:t>
      </w:r>
      <w:r w:rsidR="00C41C76" w:rsidRPr="008B5931">
        <w:rPr>
          <w:rFonts w:ascii="Arial" w:hAnsi="Arial" w:cs="Arial"/>
          <w:color w:val="242121"/>
          <w:sz w:val="24"/>
          <w:szCs w:val="24"/>
        </w:rPr>
        <w:t xml:space="preserve"> </w:t>
      </w:r>
      <w:r w:rsidR="003A0E38" w:rsidRPr="008B5931">
        <w:rPr>
          <w:rFonts w:ascii="Arial" w:hAnsi="Arial" w:cs="Arial"/>
          <w:color w:val="242121"/>
          <w:sz w:val="24"/>
          <w:szCs w:val="24"/>
        </w:rPr>
        <w:t>i</w:t>
      </w:r>
      <w:r w:rsidRPr="008B5931">
        <w:rPr>
          <w:rFonts w:ascii="Arial" w:hAnsi="Arial" w:cs="Arial"/>
          <w:color w:val="242121"/>
          <w:sz w:val="24"/>
          <w:szCs w:val="24"/>
        </w:rPr>
        <w:t xml:space="preserve">t is not clear as to which of the two subsections of section 51 </w:t>
      </w:r>
      <w:r w:rsidR="003A0E38" w:rsidRPr="008B5931">
        <w:rPr>
          <w:rFonts w:ascii="Arial" w:hAnsi="Arial" w:cs="Arial"/>
          <w:color w:val="242121"/>
          <w:sz w:val="24"/>
          <w:szCs w:val="24"/>
        </w:rPr>
        <w:t>is ap</w:t>
      </w:r>
      <w:r w:rsidR="00C41C76" w:rsidRPr="008B5931">
        <w:rPr>
          <w:rFonts w:ascii="Arial" w:hAnsi="Arial" w:cs="Arial"/>
          <w:color w:val="242121"/>
          <w:sz w:val="24"/>
          <w:szCs w:val="24"/>
        </w:rPr>
        <w:t>plicable</w:t>
      </w:r>
      <w:r w:rsidRPr="008B5931">
        <w:rPr>
          <w:rFonts w:ascii="Arial" w:hAnsi="Arial" w:cs="Arial"/>
          <w:color w:val="242121"/>
          <w:sz w:val="24"/>
          <w:szCs w:val="24"/>
        </w:rPr>
        <w:t xml:space="preserve">. It does not appear </w:t>
      </w:r>
      <w:r w:rsidR="003A0E38" w:rsidRPr="008B5931">
        <w:rPr>
          <w:rFonts w:ascii="Arial" w:hAnsi="Arial" w:cs="Arial"/>
          <w:color w:val="242121"/>
          <w:sz w:val="24"/>
          <w:szCs w:val="24"/>
        </w:rPr>
        <w:t xml:space="preserve">on the record where it was explained to Mazibuko which of the two subsection of section 51 is </w:t>
      </w:r>
      <w:r w:rsidR="0004689F" w:rsidRPr="008B5931">
        <w:rPr>
          <w:rFonts w:ascii="Arial" w:hAnsi="Arial" w:cs="Arial"/>
          <w:color w:val="242121"/>
          <w:sz w:val="24"/>
          <w:szCs w:val="24"/>
        </w:rPr>
        <w:t>applicable.</w:t>
      </w:r>
      <w:r w:rsidRPr="008B5931">
        <w:rPr>
          <w:rFonts w:ascii="Arial" w:hAnsi="Arial" w:cs="Arial"/>
          <w:color w:val="242121"/>
          <w:sz w:val="24"/>
          <w:szCs w:val="24"/>
        </w:rPr>
        <w:t xml:space="preserve"> This</w:t>
      </w:r>
      <w:r w:rsidR="00F01290" w:rsidRPr="008B5931">
        <w:rPr>
          <w:rFonts w:ascii="Arial" w:hAnsi="Arial" w:cs="Arial"/>
          <w:color w:val="242121"/>
          <w:sz w:val="24"/>
          <w:szCs w:val="24"/>
        </w:rPr>
        <w:t xml:space="preserve"> ambiguity and lack of explanation</w:t>
      </w:r>
      <w:r w:rsidR="0004689F" w:rsidRPr="008B5931">
        <w:rPr>
          <w:rFonts w:ascii="Arial" w:hAnsi="Arial" w:cs="Arial"/>
          <w:color w:val="242121"/>
          <w:sz w:val="24"/>
          <w:szCs w:val="24"/>
        </w:rPr>
        <w:t xml:space="preserve"> infringes Mazibuko’s</w:t>
      </w:r>
      <w:r w:rsidRPr="008B5931">
        <w:rPr>
          <w:rFonts w:ascii="Arial" w:hAnsi="Arial" w:cs="Arial"/>
          <w:color w:val="242121"/>
          <w:sz w:val="24"/>
          <w:szCs w:val="24"/>
        </w:rPr>
        <w:t xml:space="preserve"> right to a fair trial which entails being informed with sufficient particularity of the charges labeled against him. </w:t>
      </w:r>
      <w:r w:rsidR="0004689F" w:rsidRPr="008B5931">
        <w:rPr>
          <w:rFonts w:ascii="Arial" w:hAnsi="Arial" w:cs="Arial"/>
          <w:sz w:val="24"/>
          <w:szCs w:val="24"/>
          <w:lang w:val="en-GB"/>
        </w:rPr>
        <w:t>However it</w:t>
      </w:r>
      <w:r w:rsidRPr="008B5931">
        <w:rPr>
          <w:rFonts w:ascii="Arial" w:hAnsi="Arial" w:cs="Arial"/>
          <w:sz w:val="24"/>
          <w:szCs w:val="24"/>
          <w:lang w:val="en-GB"/>
        </w:rPr>
        <w:t xml:space="preserve"> is clear</w:t>
      </w:r>
      <w:r w:rsidR="00F01290" w:rsidRPr="008B5931">
        <w:rPr>
          <w:rFonts w:ascii="Arial" w:hAnsi="Arial" w:cs="Arial"/>
          <w:sz w:val="24"/>
          <w:szCs w:val="24"/>
          <w:lang w:val="en-GB"/>
        </w:rPr>
        <w:t xml:space="preserve"> and unambiguous </w:t>
      </w:r>
      <w:r w:rsidR="0004689F" w:rsidRPr="008B5931">
        <w:rPr>
          <w:rFonts w:ascii="Arial" w:hAnsi="Arial" w:cs="Arial"/>
          <w:sz w:val="24"/>
          <w:szCs w:val="24"/>
          <w:lang w:val="en-GB"/>
        </w:rPr>
        <w:t>from the record that the Mazibuko</w:t>
      </w:r>
      <w:r w:rsidRPr="008B5931">
        <w:rPr>
          <w:rFonts w:ascii="Arial" w:hAnsi="Arial" w:cs="Arial"/>
          <w:sz w:val="24"/>
          <w:szCs w:val="24"/>
          <w:lang w:val="en-GB"/>
        </w:rPr>
        <w:t xml:space="preserve"> pleaded not guilty to a charge of murder.</w:t>
      </w:r>
    </w:p>
    <w:p w:rsidR="00A75A3F" w:rsidRDefault="00A75A3F" w:rsidP="00A75A3F">
      <w:pPr>
        <w:spacing w:line="360" w:lineRule="auto"/>
        <w:jc w:val="both"/>
        <w:rPr>
          <w:rFonts w:ascii="Arial" w:hAnsi="Arial" w:cs="Arial"/>
          <w:sz w:val="24"/>
          <w:szCs w:val="24"/>
          <w:lang w:val="en-GB"/>
        </w:rPr>
      </w:pPr>
    </w:p>
    <w:p w:rsidR="001E75B6" w:rsidRPr="008B5931" w:rsidRDefault="001E75B6" w:rsidP="00A75A3F">
      <w:pPr>
        <w:spacing w:line="360" w:lineRule="auto"/>
        <w:jc w:val="both"/>
        <w:rPr>
          <w:rFonts w:ascii="Arial" w:hAnsi="Arial" w:cs="Arial"/>
          <w:sz w:val="24"/>
          <w:szCs w:val="24"/>
          <w:lang w:val="en-GB"/>
        </w:rPr>
      </w:pPr>
      <w:r w:rsidRPr="008B5931">
        <w:rPr>
          <w:rFonts w:ascii="Arial" w:hAnsi="Arial" w:cs="Arial"/>
          <w:sz w:val="24"/>
          <w:szCs w:val="24"/>
          <w:lang w:val="en-GB"/>
        </w:rPr>
        <w:t>[1</w:t>
      </w:r>
      <w:r w:rsidR="00A75A3F">
        <w:rPr>
          <w:rFonts w:ascii="Arial" w:hAnsi="Arial" w:cs="Arial"/>
          <w:sz w:val="24"/>
          <w:szCs w:val="24"/>
          <w:lang w:val="en-GB"/>
        </w:rPr>
        <w:t>4]</w:t>
      </w:r>
      <w:r w:rsidR="00A75A3F">
        <w:rPr>
          <w:rFonts w:ascii="Arial" w:hAnsi="Arial" w:cs="Arial"/>
          <w:sz w:val="24"/>
          <w:szCs w:val="24"/>
          <w:lang w:val="en-GB"/>
        </w:rPr>
        <w:tab/>
        <w:t xml:space="preserve">The second issue is </w:t>
      </w:r>
      <w:r w:rsidR="00A75A3F" w:rsidRPr="008B5931">
        <w:rPr>
          <w:rFonts w:ascii="Arial" w:hAnsi="Arial" w:cs="Arial"/>
          <w:sz w:val="24"/>
          <w:szCs w:val="24"/>
          <w:lang w:val="en-ZA" w:eastAsia="en-GB"/>
        </w:rPr>
        <w:t>whether</w:t>
      </w:r>
      <w:r w:rsidRPr="008B5931">
        <w:rPr>
          <w:rFonts w:ascii="Arial" w:hAnsi="Arial" w:cs="Arial"/>
          <w:sz w:val="24"/>
          <w:szCs w:val="24"/>
          <w:lang w:val="en-ZA" w:eastAsia="en-GB"/>
        </w:rPr>
        <w:t xml:space="preserve"> the trial court was correct in accepting the evidence of Mr Thulani Ndlovu (accused 2), an accomplice who testified for the state as a section 204 witness</w:t>
      </w:r>
      <w:r w:rsidRPr="008B5931">
        <w:rPr>
          <w:rFonts w:ascii="Arial" w:hAnsi="Arial" w:cs="Arial"/>
          <w:sz w:val="24"/>
          <w:szCs w:val="24"/>
          <w:lang w:val="en-GB"/>
        </w:rPr>
        <w:t xml:space="preserve">. </w:t>
      </w:r>
    </w:p>
    <w:p w:rsidR="001E75B6" w:rsidRPr="008B5931" w:rsidRDefault="001E75B6" w:rsidP="008B5931">
      <w:pPr>
        <w:spacing w:line="360" w:lineRule="auto"/>
        <w:jc w:val="both"/>
        <w:rPr>
          <w:rFonts w:ascii="Arial" w:eastAsia="Times New Roman" w:hAnsi="Arial" w:cs="Arial"/>
          <w:color w:val="000000"/>
          <w:sz w:val="24"/>
          <w:szCs w:val="24"/>
        </w:rPr>
      </w:pPr>
      <w:r w:rsidRPr="008B5931">
        <w:rPr>
          <w:rFonts w:ascii="Arial" w:hAnsi="Arial" w:cs="Arial"/>
          <w:sz w:val="24"/>
          <w:szCs w:val="24"/>
          <w:lang w:val="en-GB"/>
        </w:rPr>
        <w:t>[1</w:t>
      </w:r>
      <w:r w:rsidR="00A75A3F">
        <w:rPr>
          <w:rFonts w:ascii="Arial" w:hAnsi="Arial" w:cs="Arial"/>
          <w:sz w:val="24"/>
          <w:szCs w:val="24"/>
          <w:lang w:val="en-GB"/>
        </w:rPr>
        <w:t>5]</w:t>
      </w:r>
      <w:r w:rsidR="00A75A3F">
        <w:rPr>
          <w:rFonts w:ascii="Arial" w:hAnsi="Arial" w:cs="Arial"/>
          <w:sz w:val="24"/>
          <w:szCs w:val="24"/>
          <w:lang w:val="en-GB"/>
        </w:rPr>
        <w:tab/>
      </w:r>
      <w:r w:rsidRPr="008B5931">
        <w:rPr>
          <w:rFonts w:ascii="Arial" w:hAnsi="Arial" w:cs="Arial"/>
          <w:sz w:val="24"/>
          <w:szCs w:val="24"/>
          <w:lang w:val="en-GB"/>
        </w:rPr>
        <w:t xml:space="preserve">In </w:t>
      </w:r>
      <w:r w:rsidRPr="008B5931">
        <w:rPr>
          <w:rFonts w:ascii="Arial" w:eastAsia="Times New Roman" w:hAnsi="Arial" w:cs="Arial"/>
          <w:bCs/>
          <w:color w:val="000000"/>
          <w:sz w:val="24"/>
          <w:szCs w:val="24"/>
        </w:rPr>
        <w:t xml:space="preserve">S v Hlapezula and </w:t>
      </w:r>
      <w:r w:rsidR="00A75A3F" w:rsidRPr="008B5931">
        <w:rPr>
          <w:rFonts w:ascii="Arial" w:eastAsia="Times New Roman" w:hAnsi="Arial" w:cs="Arial"/>
          <w:bCs/>
          <w:color w:val="000000"/>
          <w:sz w:val="24"/>
          <w:szCs w:val="24"/>
        </w:rPr>
        <w:t>others [</w:t>
      </w:r>
      <w:r w:rsidRPr="008B5931">
        <w:rPr>
          <w:rFonts w:ascii="Arial" w:eastAsia="Times New Roman" w:hAnsi="Arial" w:cs="Arial"/>
          <w:bCs/>
          <w:color w:val="000000"/>
          <w:sz w:val="24"/>
          <w:szCs w:val="24"/>
        </w:rPr>
        <w:t>1965] 2 all SA 9 (a) the court said that i</w:t>
      </w:r>
      <w:r w:rsidRPr="008B5931">
        <w:rPr>
          <w:rFonts w:ascii="Arial" w:eastAsia="Times New Roman" w:hAnsi="Arial" w:cs="Arial"/>
          <w:color w:val="000000"/>
          <w:sz w:val="24"/>
          <w:szCs w:val="24"/>
        </w:rPr>
        <w:t>t is well settled that the testimony of an accomplice requires particular scrutiny because of the cumulative effect of the following factors. First, he is a self-confessed criminal. Second, various considerations may lead him falsely to implicate the accused, for example, a desire to shield a culprit or, particularly where he has not been sentenced, the hope of clemency. Third, by reason of his inside knowledge, he has a deceptive facility for convincing description</w:t>
      </w:r>
      <w:r w:rsidR="00EA53D7" w:rsidRPr="008B5931">
        <w:rPr>
          <w:rFonts w:ascii="Arial" w:eastAsia="Times New Roman" w:hAnsi="Arial" w:cs="Arial"/>
          <w:color w:val="000000"/>
          <w:sz w:val="24"/>
          <w:szCs w:val="24"/>
        </w:rPr>
        <w:t xml:space="preserve">, </w:t>
      </w:r>
      <w:r w:rsidRPr="008B5931">
        <w:rPr>
          <w:rFonts w:ascii="Arial" w:eastAsia="Times New Roman" w:hAnsi="Arial" w:cs="Arial"/>
          <w:color w:val="000000"/>
          <w:sz w:val="24"/>
          <w:szCs w:val="24"/>
        </w:rPr>
        <w:t>his only fiction being the substitution of the accused for the culprit. Accordingly, even where sec</w:t>
      </w:r>
      <w:r w:rsidR="00EA53D7" w:rsidRPr="008B5931">
        <w:rPr>
          <w:rFonts w:ascii="Arial" w:eastAsia="Times New Roman" w:hAnsi="Arial" w:cs="Arial"/>
          <w:color w:val="000000"/>
          <w:sz w:val="24"/>
          <w:szCs w:val="24"/>
        </w:rPr>
        <w:t xml:space="preserve">tion </w:t>
      </w:r>
      <w:r w:rsidRPr="008B5931">
        <w:rPr>
          <w:rFonts w:ascii="Arial" w:eastAsia="Times New Roman" w:hAnsi="Arial" w:cs="Arial"/>
          <w:color w:val="000000"/>
          <w:sz w:val="24"/>
          <w:szCs w:val="24"/>
        </w:rPr>
        <w:t>257 of the Code has been satisfied, there has grown up a cautionary rule of practice requiring (</w:t>
      </w:r>
      <w:r w:rsidRPr="008B5931">
        <w:rPr>
          <w:rFonts w:ascii="Arial" w:eastAsia="Times New Roman" w:hAnsi="Arial" w:cs="Arial"/>
          <w:i/>
          <w:iCs/>
          <w:color w:val="000000"/>
          <w:sz w:val="24"/>
          <w:szCs w:val="24"/>
        </w:rPr>
        <w:t>a</w:t>
      </w:r>
      <w:r w:rsidRPr="008B5931">
        <w:rPr>
          <w:rFonts w:ascii="Arial" w:eastAsia="Times New Roman" w:hAnsi="Arial" w:cs="Arial"/>
          <w:color w:val="000000"/>
          <w:sz w:val="24"/>
          <w:szCs w:val="24"/>
        </w:rPr>
        <w:t>) recognition by the trial Court of the foregoing dangers, and (</w:t>
      </w:r>
      <w:r w:rsidRPr="008B5931">
        <w:rPr>
          <w:rFonts w:ascii="Arial" w:eastAsia="Times New Roman" w:hAnsi="Arial" w:cs="Arial"/>
          <w:i/>
          <w:iCs/>
          <w:color w:val="000000"/>
          <w:sz w:val="24"/>
          <w:szCs w:val="24"/>
        </w:rPr>
        <w:t>b</w:t>
      </w:r>
      <w:r w:rsidRPr="008B5931">
        <w:rPr>
          <w:rFonts w:ascii="Arial" w:eastAsia="Times New Roman" w:hAnsi="Arial" w:cs="Arial"/>
          <w:color w:val="000000"/>
          <w:sz w:val="24"/>
          <w:szCs w:val="24"/>
        </w:rPr>
        <w:t>) the safeguard of some factor reducing the risk of a wrong conviction, such as corroboration implicating the accused in the commission of the offence, or the absence of gainsaying evidence from him, or his mendacity as a witness, or the implication by the accomplice of someone near and dear to him; see in particular </w:t>
      </w:r>
      <w:r w:rsidRPr="008B5931">
        <w:rPr>
          <w:rFonts w:ascii="Arial" w:eastAsia="Times New Roman" w:hAnsi="Arial" w:cs="Arial"/>
          <w:i/>
          <w:iCs/>
          <w:color w:val="000000"/>
          <w:sz w:val="24"/>
          <w:szCs w:val="24"/>
        </w:rPr>
        <w:t>R. </w:t>
      </w:r>
      <w:r w:rsidRPr="008B5931">
        <w:rPr>
          <w:rFonts w:ascii="Arial" w:eastAsia="Times New Roman" w:hAnsi="Arial" w:cs="Arial"/>
          <w:color w:val="000000"/>
          <w:sz w:val="24"/>
          <w:szCs w:val="24"/>
        </w:rPr>
        <w:t>v. </w:t>
      </w:r>
      <w:r w:rsidRPr="008B5931">
        <w:rPr>
          <w:rFonts w:ascii="Arial" w:eastAsia="Times New Roman" w:hAnsi="Arial" w:cs="Arial"/>
          <w:i/>
          <w:iCs/>
          <w:color w:val="000000"/>
          <w:sz w:val="24"/>
          <w:szCs w:val="24"/>
        </w:rPr>
        <w:t>Ncanana</w:t>
      </w:r>
      <w:r w:rsidRPr="008B5931">
        <w:rPr>
          <w:rFonts w:ascii="Arial" w:eastAsia="Times New Roman" w:hAnsi="Arial" w:cs="Arial"/>
          <w:color w:val="000000"/>
          <w:sz w:val="24"/>
          <w:szCs w:val="24"/>
        </w:rPr>
        <w:t>, 1948 (4) S.A. 399 (A.D.) at pp. 405-6; </w:t>
      </w:r>
      <w:r w:rsidRPr="008B5931">
        <w:rPr>
          <w:rFonts w:ascii="Arial" w:eastAsia="Times New Roman" w:hAnsi="Arial" w:cs="Arial"/>
          <w:i/>
          <w:iCs/>
          <w:color w:val="000000"/>
          <w:sz w:val="24"/>
          <w:szCs w:val="24"/>
        </w:rPr>
        <w:t>R. </w:t>
      </w:r>
      <w:r w:rsidRPr="008B5931">
        <w:rPr>
          <w:rFonts w:ascii="Arial" w:eastAsia="Times New Roman" w:hAnsi="Arial" w:cs="Arial"/>
          <w:color w:val="000000"/>
          <w:sz w:val="24"/>
          <w:szCs w:val="24"/>
        </w:rPr>
        <w:t>v. </w:t>
      </w:r>
      <w:r w:rsidRPr="008B5931">
        <w:rPr>
          <w:rFonts w:ascii="Arial" w:eastAsia="Times New Roman" w:hAnsi="Arial" w:cs="Arial"/>
          <w:i/>
          <w:iCs/>
          <w:color w:val="000000"/>
          <w:sz w:val="24"/>
          <w:szCs w:val="24"/>
        </w:rPr>
        <w:t>Gumede</w:t>
      </w:r>
      <w:r w:rsidRPr="008B5931">
        <w:rPr>
          <w:rFonts w:ascii="Arial" w:eastAsia="Times New Roman" w:hAnsi="Arial" w:cs="Arial"/>
          <w:color w:val="000000"/>
          <w:sz w:val="24"/>
          <w:szCs w:val="24"/>
        </w:rPr>
        <w:t>, 1949 (3) S.A. 749 (A.D.) at p. 758; </w:t>
      </w:r>
      <w:r w:rsidRPr="008B5931">
        <w:rPr>
          <w:rFonts w:ascii="Arial" w:eastAsia="Times New Roman" w:hAnsi="Arial" w:cs="Arial"/>
          <w:i/>
          <w:iCs/>
          <w:color w:val="000000"/>
          <w:sz w:val="24"/>
          <w:szCs w:val="24"/>
        </w:rPr>
        <w:t>R. </w:t>
      </w:r>
      <w:r w:rsidRPr="008B5931">
        <w:rPr>
          <w:rFonts w:ascii="Arial" w:eastAsia="Times New Roman" w:hAnsi="Arial" w:cs="Arial"/>
          <w:color w:val="000000"/>
          <w:sz w:val="24"/>
          <w:szCs w:val="24"/>
        </w:rPr>
        <w:t>v. </w:t>
      </w:r>
      <w:r w:rsidRPr="008B5931">
        <w:rPr>
          <w:rFonts w:ascii="Arial" w:eastAsia="Times New Roman" w:hAnsi="Arial" w:cs="Arial"/>
          <w:i/>
          <w:iCs/>
          <w:color w:val="000000"/>
          <w:sz w:val="24"/>
          <w:szCs w:val="24"/>
        </w:rPr>
        <w:t>Nqamtweni and Another</w:t>
      </w:r>
      <w:r w:rsidRPr="008B5931">
        <w:rPr>
          <w:rFonts w:ascii="Arial" w:eastAsia="Times New Roman" w:hAnsi="Arial" w:cs="Arial"/>
          <w:color w:val="000000"/>
          <w:sz w:val="24"/>
          <w:szCs w:val="24"/>
        </w:rPr>
        <w:t>, 1959 (1) S.A. 894 (A.D.) at pp. 897G-898D. Satisfaction of the cautionary rule does not necessarily warrant a conviction, for the ultimate requirement is proof beyond reasonable doubt, and this depends upon an appraisal of all the evidence and the degree of the safeguard aforementioned.</w:t>
      </w:r>
    </w:p>
    <w:p w:rsidR="00A75A3F" w:rsidRDefault="00A75A3F" w:rsidP="008B5931">
      <w:pPr>
        <w:shd w:val="clear" w:color="auto" w:fill="FFFFFF"/>
        <w:spacing w:before="180" w:after="0" w:line="360" w:lineRule="auto"/>
        <w:jc w:val="both"/>
        <w:rPr>
          <w:rFonts w:ascii="Arial" w:eastAsia="Times New Roman" w:hAnsi="Arial" w:cs="Arial"/>
          <w:color w:val="000000"/>
          <w:sz w:val="24"/>
          <w:szCs w:val="24"/>
        </w:rPr>
      </w:pPr>
    </w:p>
    <w:p w:rsidR="0072406A" w:rsidRPr="008B5931" w:rsidRDefault="001E75B6" w:rsidP="008B5931">
      <w:pPr>
        <w:shd w:val="clear" w:color="auto" w:fill="FFFFFF"/>
        <w:spacing w:before="180" w:after="0" w:line="360" w:lineRule="auto"/>
        <w:jc w:val="both"/>
        <w:rPr>
          <w:rFonts w:ascii="Arial" w:hAnsi="Arial" w:cs="Arial"/>
          <w:sz w:val="24"/>
          <w:szCs w:val="24"/>
          <w:lang w:val="en-GB"/>
        </w:rPr>
      </w:pPr>
      <w:r w:rsidRPr="008B5931">
        <w:rPr>
          <w:rFonts w:ascii="Arial" w:eastAsia="Times New Roman" w:hAnsi="Arial" w:cs="Arial"/>
          <w:color w:val="000000"/>
          <w:sz w:val="24"/>
          <w:szCs w:val="24"/>
        </w:rPr>
        <w:t>[</w:t>
      </w:r>
      <w:r w:rsidR="00B572CA" w:rsidRPr="008B5931">
        <w:rPr>
          <w:rFonts w:ascii="Arial" w:eastAsia="Times New Roman" w:hAnsi="Arial" w:cs="Arial"/>
          <w:color w:val="000000"/>
          <w:sz w:val="24"/>
          <w:szCs w:val="24"/>
        </w:rPr>
        <w:t>1</w:t>
      </w:r>
      <w:r w:rsidR="00A75A3F">
        <w:rPr>
          <w:rFonts w:ascii="Arial" w:eastAsia="Times New Roman" w:hAnsi="Arial" w:cs="Arial"/>
          <w:color w:val="000000"/>
          <w:sz w:val="24"/>
          <w:szCs w:val="24"/>
        </w:rPr>
        <w:t>6]</w:t>
      </w:r>
      <w:r w:rsidR="00A75A3F">
        <w:rPr>
          <w:rFonts w:ascii="Arial" w:eastAsia="Times New Roman" w:hAnsi="Arial" w:cs="Arial"/>
          <w:color w:val="000000"/>
          <w:sz w:val="24"/>
          <w:szCs w:val="24"/>
        </w:rPr>
        <w:tab/>
      </w:r>
      <w:r w:rsidR="00475EC0" w:rsidRPr="008B5931">
        <w:rPr>
          <w:rFonts w:ascii="Arial" w:eastAsia="Times New Roman" w:hAnsi="Arial" w:cs="Arial"/>
          <w:color w:val="000000"/>
          <w:sz w:val="24"/>
          <w:szCs w:val="24"/>
        </w:rPr>
        <w:t xml:space="preserve">The evidence of </w:t>
      </w:r>
      <w:r w:rsidR="00B572CA" w:rsidRPr="008B5931">
        <w:rPr>
          <w:rFonts w:ascii="Arial" w:hAnsi="Arial" w:cs="Arial"/>
          <w:sz w:val="24"/>
          <w:szCs w:val="24"/>
          <w:lang w:val="en-GB"/>
        </w:rPr>
        <w:t>Thulani Ndlovu,</w:t>
      </w:r>
      <w:r w:rsidR="00475EC0" w:rsidRPr="008B5931">
        <w:rPr>
          <w:rFonts w:ascii="Arial" w:hAnsi="Arial" w:cs="Arial"/>
          <w:sz w:val="24"/>
          <w:szCs w:val="24"/>
          <w:lang w:val="en-GB"/>
        </w:rPr>
        <w:t xml:space="preserve"> the accomplice witness </w:t>
      </w:r>
      <w:r w:rsidR="00F01290" w:rsidRPr="008B5931">
        <w:rPr>
          <w:rFonts w:ascii="Arial" w:hAnsi="Arial" w:cs="Arial"/>
          <w:sz w:val="24"/>
          <w:szCs w:val="24"/>
          <w:lang w:val="en-GB"/>
        </w:rPr>
        <w:t xml:space="preserve">is the only evidence which </w:t>
      </w:r>
      <w:r w:rsidR="00272187" w:rsidRPr="008B5931">
        <w:rPr>
          <w:rFonts w:ascii="Arial" w:hAnsi="Arial" w:cs="Arial"/>
          <w:sz w:val="24"/>
          <w:szCs w:val="24"/>
          <w:lang w:val="en-GB"/>
        </w:rPr>
        <w:t>describe</w:t>
      </w:r>
      <w:r w:rsidR="00C54945" w:rsidRPr="008B5931">
        <w:rPr>
          <w:rFonts w:ascii="Arial" w:hAnsi="Arial" w:cs="Arial"/>
          <w:sz w:val="24"/>
          <w:szCs w:val="24"/>
          <w:lang w:val="en-GB"/>
        </w:rPr>
        <w:t>s</w:t>
      </w:r>
      <w:r w:rsidR="00272187" w:rsidRPr="008B5931">
        <w:rPr>
          <w:rFonts w:ascii="Arial" w:hAnsi="Arial" w:cs="Arial"/>
          <w:sz w:val="24"/>
          <w:szCs w:val="24"/>
          <w:lang w:val="en-GB"/>
        </w:rPr>
        <w:t xml:space="preserve"> in detail </w:t>
      </w:r>
      <w:r w:rsidR="00F01290" w:rsidRPr="008B5931">
        <w:rPr>
          <w:rFonts w:ascii="Arial" w:hAnsi="Arial" w:cs="Arial"/>
          <w:sz w:val="24"/>
          <w:szCs w:val="24"/>
          <w:lang w:val="en-GB"/>
        </w:rPr>
        <w:t>how the assault which caused</w:t>
      </w:r>
      <w:r w:rsidR="00272187" w:rsidRPr="008B5931">
        <w:rPr>
          <w:rFonts w:ascii="Arial" w:hAnsi="Arial" w:cs="Arial"/>
          <w:sz w:val="24"/>
          <w:szCs w:val="24"/>
          <w:lang w:val="en-GB"/>
        </w:rPr>
        <w:t xml:space="preserve"> the </w:t>
      </w:r>
      <w:r w:rsidR="0072406A" w:rsidRPr="008B5931">
        <w:rPr>
          <w:rFonts w:ascii="Arial" w:hAnsi="Arial" w:cs="Arial"/>
          <w:sz w:val="24"/>
          <w:szCs w:val="24"/>
          <w:lang w:val="en-GB"/>
        </w:rPr>
        <w:t xml:space="preserve">demise of the deceased </w:t>
      </w:r>
      <w:r w:rsidR="00A75A3F" w:rsidRPr="008B5931">
        <w:rPr>
          <w:rFonts w:ascii="Arial" w:hAnsi="Arial" w:cs="Arial"/>
          <w:sz w:val="24"/>
          <w:szCs w:val="24"/>
          <w:lang w:val="en-GB"/>
        </w:rPr>
        <w:t>occurred</w:t>
      </w:r>
      <w:r w:rsidR="00C14412" w:rsidRPr="008B5931">
        <w:rPr>
          <w:rFonts w:ascii="Arial" w:hAnsi="Arial" w:cs="Arial"/>
          <w:sz w:val="24"/>
          <w:szCs w:val="24"/>
          <w:lang w:val="en-GB"/>
        </w:rPr>
        <w:t>.</w:t>
      </w:r>
      <w:r w:rsidR="009F7DCB" w:rsidRPr="008B5931">
        <w:rPr>
          <w:rFonts w:ascii="Arial" w:hAnsi="Arial" w:cs="Arial"/>
          <w:sz w:val="24"/>
          <w:szCs w:val="24"/>
          <w:lang w:val="en-GB"/>
        </w:rPr>
        <w:t xml:space="preserve"> </w:t>
      </w:r>
      <w:r w:rsidR="00CB78D9" w:rsidRPr="008B5931">
        <w:rPr>
          <w:rFonts w:ascii="Arial" w:hAnsi="Arial" w:cs="Arial"/>
          <w:sz w:val="24"/>
          <w:szCs w:val="24"/>
          <w:lang w:val="en-GB"/>
        </w:rPr>
        <w:t>T</w:t>
      </w:r>
      <w:r w:rsidR="00272187" w:rsidRPr="008B5931">
        <w:rPr>
          <w:rFonts w:ascii="Arial" w:hAnsi="Arial" w:cs="Arial"/>
          <w:sz w:val="24"/>
          <w:szCs w:val="24"/>
          <w:lang w:val="en-GB"/>
        </w:rPr>
        <w:t>he</w:t>
      </w:r>
      <w:r w:rsidR="0072406A" w:rsidRPr="008B5931">
        <w:rPr>
          <w:rFonts w:ascii="Arial" w:hAnsi="Arial" w:cs="Arial"/>
          <w:sz w:val="24"/>
          <w:szCs w:val="24"/>
          <w:lang w:val="en-GB"/>
        </w:rPr>
        <w:t xml:space="preserve"> evidence indicates </w:t>
      </w:r>
      <w:r w:rsidR="00272187" w:rsidRPr="008B5931">
        <w:rPr>
          <w:rFonts w:ascii="Arial" w:hAnsi="Arial" w:cs="Arial"/>
          <w:sz w:val="24"/>
          <w:szCs w:val="24"/>
          <w:lang w:val="en-GB"/>
        </w:rPr>
        <w:t xml:space="preserve">that </w:t>
      </w:r>
      <w:r w:rsidR="0072406A" w:rsidRPr="008B5931">
        <w:rPr>
          <w:rFonts w:ascii="Arial" w:hAnsi="Arial" w:cs="Arial"/>
          <w:sz w:val="24"/>
          <w:szCs w:val="24"/>
          <w:lang w:val="en-GB"/>
        </w:rPr>
        <w:t xml:space="preserve">Thulani Ndlovu </w:t>
      </w:r>
      <w:r w:rsidR="000C1B21" w:rsidRPr="008B5931">
        <w:rPr>
          <w:rFonts w:ascii="Arial" w:hAnsi="Arial" w:cs="Arial"/>
          <w:sz w:val="24"/>
          <w:szCs w:val="24"/>
          <w:lang w:val="en-GB"/>
        </w:rPr>
        <w:t>was not only present but</w:t>
      </w:r>
      <w:r w:rsidR="0072406A" w:rsidRPr="008B5931">
        <w:rPr>
          <w:rFonts w:ascii="Arial" w:hAnsi="Arial" w:cs="Arial"/>
          <w:sz w:val="24"/>
          <w:szCs w:val="24"/>
          <w:lang w:val="en-GB"/>
        </w:rPr>
        <w:t xml:space="preserve"> he</w:t>
      </w:r>
      <w:r w:rsidR="00272187" w:rsidRPr="008B5931">
        <w:rPr>
          <w:rFonts w:ascii="Arial" w:hAnsi="Arial" w:cs="Arial"/>
          <w:sz w:val="24"/>
          <w:szCs w:val="24"/>
          <w:lang w:val="en-GB"/>
        </w:rPr>
        <w:t xml:space="preserve"> also participated in the commission of the offense. </w:t>
      </w:r>
      <w:r w:rsidR="0072406A" w:rsidRPr="008B5931">
        <w:rPr>
          <w:rFonts w:ascii="Arial" w:hAnsi="Arial" w:cs="Arial"/>
          <w:sz w:val="24"/>
          <w:szCs w:val="24"/>
          <w:lang w:val="en-GB"/>
        </w:rPr>
        <w:t xml:space="preserve">He stated that the appellants and the deceased were walking behind him and the first accused was in the front. </w:t>
      </w:r>
      <w:r w:rsidR="00272187" w:rsidRPr="008B5931">
        <w:rPr>
          <w:rFonts w:ascii="Arial" w:hAnsi="Arial" w:cs="Arial"/>
          <w:sz w:val="24"/>
          <w:szCs w:val="24"/>
          <w:lang w:val="en-GB"/>
        </w:rPr>
        <w:t xml:space="preserve">He testified that while on the way </w:t>
      </w:r>
      <w:r w:rsidR="0072406A" w:rsidRPr="008B5931">
        <w:rPr>
          <w:rFonts w:ascii="Arial" w:hAnsi="Arial" w:cs="Arial"/>
          <w:sz w:val="24"/>
          <w:szCs w:val="24"/>
          <w:lang w:val="en-GB"/>
        </w:rPr>
        <w:t xml:space="preserve">the deceased’s </w:t>
      </w:r>
      <w:r w:rsidR="00C54945" w:rsidRPr="008B5931">
        <w:rPr>
          <w:rFonts w:ascii="Arial" w:hAnsi="Arial" w:cs="Arial"/>
          <w:sz w:val="24"/>
          <w:szCs w:val="24"/>
          <w:lang w:val="en-GB"/>
        </w:rPr>
        <w:t>house and</w:t>
      </w:r>
      <w:r w:rsidR="00B572CA" w:rsidRPr="008B5931">
        <w:rPr>
          <w:rFonts w:ascii="Arial" w:hAnsi="Arial" w:cs="Arial"/>
          <w:sz w:val="24"/>
          <w:szCs w:val="24"/>
          <w:lang w:val="en-GB"/>
        </w:rPr>
        <w:t xml:space="preserve"> </w:t>
      </w:r>
      <w:r w:rsidR="00994167" w:rsidRPr="008B5931">
        <w:rPr>
          <w:rFonts w:ascii="Arial" w:hAnsi="Arial" w:cs="Arial"/>
          <w:sz w:val="24"/>
          <w:szCs w:val="24"/>
          <w:lang w:val="en-GB"/>
        </w:rPr>
        <w:t xml:space="preserve">after crossing </w:t>
      </w:r>
      <w:r w:rsidR="0072406A" w:rsidRPr="008B5931">
        <w:rPr>
          <w:rFonts w:ascii="Arial" w:hAnsi="Arial" w:cs="Arial"/>
          <w:sz w:val="24"/>
          <w:szCs w:val="24"/>
          <w:lang w:val="en-GB"/>
        </w:rPr>
        <w:t xml:space="preserve">a </w:t>
      </w:r>
      <w:r w:rsidR="00994167" w:rsidRPr="008B5931">
        <w:rPr>
          <w:rFonts w:ascii="Arial" w:hAnsi="Arial" w:cs="Arial"/>
          <w:sz w:val="24"/>
          <w:szCs w:val="24"/>
          <w:lang w:val="en-GB"/>
        </w:rPr>
        <w:t xml:space="preserve">river </w:t>
      </w:r>
      <w:r w:rsidR="0072406A" w:rsidRPr="008B5931">
        <w:rPr>
          <w:rFonts w:ascii="Arial" w:hAnsi="Arial" w:cs="Arial"/>
          <w:sz w:val="24"/>
          <w:szCs w:val="24"/>
          <w:lang w:val="en-GB"/>
        </w:rPr>
        <w:t>t</w:t>
      </w:r>
      <w:r w:rsidR="00C54945" w:rsidRPr="008B5931">
        <w:rPr>
          <w:rFonts w:ascii="Arial" w:hAnsi="Arial" w:cs="Arial"/>
          <w:sz w:val="24"/>
          <w:szCs w:val="24"/>
          <w:lang w:val="en-GB"/>
        </w:rPr>
        <w:t>he</w:t>
      </w:r>
      <w:r w:rsidR="0072406A" w:rsidRPr="008B5931">
        <w:rPr>
          <w:rFonts w:ascii="Arial" w:hAnsi="Arial" w:cs="Arial"/>
          <w:sz w:val="24"/>
          <w:szCs w:val="24"/>
          <w:lang w:val="en-GB"/>
        </w:rPr>
        <w:t>re was</w:t>
      </w:r>
      <w:r w:rsidR="00C54945" w:rsidRPr="008B5931">
        <w:rPr>
          <w:rFonts w:ascii="Arial" w:hAnsi="Arial" w:cs="Arial"/>
          <w:sz w:val="24"/>
          <w:szCs w:val="24"/>
          <w:lang w:val="en-GB"/>
        </w:rPr>
        <w:t xml:space="preserve"> commotion behind him, Thulani Ndlovu</w:t>
      </w:r>
      <w:r w:rsidR="0072406A" w:rsidRPr="008B5931">
        <w:rPr>
          <w:rFonts w:ascii="Arial" w:hAnsi="Arial" w:cs="Arial"/>
          <w:sz w:val="24"/>
          <w:szCs w:val="24"/>
          <w:lang w:val="en-GB"/>
        </w:rPr>
        <w:t>,</w:t>
      </w:r>
      <w:r w:rsidR="00C54945" w:rsidRPr="008B5931">
        <w:rPr>
          <w:rFonts w:ascii="Arial" w:hAnsi="Arial" w:cs="Arial"/>
          <w:sz w:val="24"/>
          <w:szCs w:val="24"/>
          <w:lang w:val="en-GB"/>
        </w:rPr>
        <w:t xml:space="preserve"> </w:t>
      </w:r>
      <w:r w:rsidR="0072406A" w:rsidRPr="008B5931">
        <w:rPr>
          <w:rFonts w:ascii="Arial" w:hAnsi="Arial" w:cs="Arial"/>
          <w:sz w:val="24"/>
          <w:szCs w:val="24"/>
          <w:lang w:val="en-GB"/>
        </w:rPr>
        <w:t>w</w:t>
      </w:r>
      <w:r w:rsidR="00C54945" w:rsidRPr="008B5931">
        <w:rPr>
          <w:rFonts w:ascii="Arial" w:hAnsi="Arial" w:cs="Arial"/>
          <w:sz w:val="24"/>
          <w:szCs w:val="24"/>
          <w:lang w:val="en-GB"/>
        </w:rPr>
        <w:t xml:space="preserve">hen he turned </w:t>
      </w:r>
      <w:r w:rsidR="00CB78D9" w:rsidRPr="008B5931">
        <w:rPr>
          <w:rFonts w:ascii="Arial" w:hAnsi="Arial" w:cs="Arial"/>
          <w:sz w:val="24"/>
          <w:szCs w:val="24"/>
          <w:lang w:val="en-GB"/>
        </w:rPr>
        <w:t xml:space="preserve">and </w:t>
      </w:r>
      <w:r w:rsidR="00C54945" w:rsidRPr="008B5931">
        <w:rPr>
          <w:rFonts w:ascii="Arial" w:hAnsi="Arial" w:cs="Arial"/>
          <w:sz w:val="24"/>
          <w:szCs w:val="24"/>
          <w:lang w:val="en-GB"/>
        </w:rPr>
        <w:t xml:space="preserve">looked back he saw </w:t>
      </w:r>
      <w:r w:rsidR="00B572CA" w:rsidRPr="008B5931">
        <w:rPr>
          <w:rFonts w:ascii="Arial" w:hAnsi="Arial" w:cs="Arial"/>
          <w:sz w:val="24"/>
          <w:szCs w:val="24"/>
          <w:lang w:val="en-GB"/>
        </w:rPr>
        <w:t xml:space="preserve">appellant </w:t>
      </w:r>
      <w:r w:rsidR="00475EC0" w:rsidRPr="008B5931">
        <w:rPr>
          <w:rFonts w:ascii="Arial" w:hAnsi="Arial" w:cs="Arial"/>
          <w:sz w:val="24"/>
          <w:szCs w:val="24"/>
          <w:lang w:val="en-GB"/>
        </w:rPr>
        <w:t>grabb</w:t>
      </w:r>
      <w:r w:rsidR="00C54945" w:rsidRPr="008B5931">
        <w:rPr>
          <w:rFonts w:ascii="Arial" w:hAnsi="Arial" w:cs="Arial"/>
          <w:sz w:val="24"/>
          <w:szCs w:val="24"/>
          <w:lang w:val="en-GB"/>
        </w:rPr>
        <w:t>ing</w:t>
      </w:r>
      <w:r w:rsidR="00475EC0" w:rsidRPr="008B5931">
        <w:rPr>
          <w:rFonts w:ascii="Arial" w:hAnsi="Arial" w:cs="Arial"/>
          <w:sz w:val="24"/>
          <w:szCs w:val="24"/>
          <w:lang w:val="en-GB"/>
        </w:rPr>
        <w:t xml:space="preserve"> the </w:t>
      </w:r>
      <w:r w:rsidR="00994167" w:rsidRPr="008B5931">
        <w:rPr>
          <w:rFonts w:ascii="Arial" w:hAnsi="Arial" w:cs="Arial"/>
          <w:sz w:val="24"/>
          <w:szCs w:val="24"/>
          <w:lang w:val="en-GB"/>
        </w:rPr>
        <w:t xml:space="preserve">deceased by his neck </w:t>
      </w:r>
      <w:r w:rsidR="00C54945" w:rsidRPr="008B5931">
        <w:rPr>
          <w:rFonts w:ascii="Arial" w:hAnsi="Arial" w:cs="Arial"/>
          <w:sz w:val="24"/>
          <w:szCs w:val="24"/>
          <w:lang w:val="en-GB"/>
        </w:rPr>
        <w:t>forcing</w:t>
      </w:r>
      <w:r w:rsidR="00994167" w:rsidRPr="008B5931">
        <w:rPr>
          <w:rFonts w:ascii="Arial" w:hAnsi="Arial" w:cs="Arial"/>
          <w:sz w:val="24"/>
          <w:szCs w:val="24"/>
          <w:lang w:val="en-GB"/>
        </w:rPr>
        <w:t xml:space="preserve"> the deceased to fall. </w:t>
      </w:r>
    </w:p>
    <w:p w:rsidR="00A75A3F" w:rsidRDefault="00A75A3F" w:rsidP="008B5931">
      <w:pPr>
        <w:shd w:val="clear" w:color="auto" w:fill="FFFFFF"/>
        <w:spacing w:before="180" w:after="0" w:line="360" w:lineRule="auto"/>
        <w:jc w:val="both"/>
        <w:rPr>
          <w:rFonts w:ascii="Arial" w:hAnsi="Arial" w:cs="Arial"/>
          <w:sz w:val="24"/>
          <w:szCs w:val="24"/>
          <w:lang w:val="en-GB"/>
        </w:rPr>
      </w:pPr>
    </w:p>
    <w:p w:rsidR="0072406A" w:rsidRPr="008B5931" w:rsidRDefault="00A75A3F" w:rsidP="008B5931">
      <w:pPr>
        <w:shd w:val="clear" w:color="auto" w:fill="FFFFFF"/>
        <w:spacing w:before="180" w:after="0" w:line="360" w:lineRule="auto"/>
        <w:jc w:val="both"/>
        <w:rPr>
          <w:rFonts w:ascii="Arial" w:hAnsi="Arial" w:cs="Arial"/>
          <w:sz w:val="24"/>
          <w:szCs w:val="24"/>
          <w:lang w:val="en-GB"/>
        </w:rPr>
      </w:pPr>
      <w:r>
        <w:rPr>
          <w:rFonts w:ascii="Arial" w:hAnsi="Arial" w:cs="Arial"/>
          <w:sz w:val="24"/>
          <w:szCs w:val="24"/>
          <w:lang w:val="en-GB"/>
        </w:rPr>
        <w:t>[17]</w:t>
      </w:r>
      <w:r>
        <w:rPr>
          <w:rFonts w:ascii="Arial" w:hAnsi="Arial" w:cs="Arial"/>
          <w:sz w:val="24"/>
          <w:szCs w:val="24"/>
          <w:lang w:val="en-GB"/>
        </w:rPr>
        <w:tab/>
      </w:r>
      <w:r w:rsidR="00994167" w:rsidRPr="008B5931">
        <w:rPr>
          <w:rFonts w:ascii="Arial" w:hAnsi="Arial" w:cs="Arial"/>
          <w:sz w:val="24"/>
          <w:szCs w:val="24"/>
          <w:lang w:val="en-GB"/>
        </w:rPr>
        <w:t>Th</w:t>
      </w:r>
      <w:r w:rsidR="0072406A" w:rsidRPr="008B5931">
        <w:rPr>
          <w:rFonts w:ascii="Arial" w:hAnsi="Arial" w:cs="Arial"/>
          <w:sz w:val="24"/>
          <w:szCs w:val="24"/>
          <w:lang w:val="en-GB"/>
        </w:rPr>
        <w:t>ulani Ndlovu stated further th</w:t>
      </w:r>
      <w:r w:rsidR="0004689F" w:rsidRPr="008B5931">
        <w:rPr>
          <w:rFonts w:ascii="Arial" w:hAnsi="Arial" w:cs="Arial"/>
          <w:sz w:val="24"/>
          <w:szCs w:val="24"/>
          <w:lang w:val="en-GB"/>
        </w:rPr>
        <w:t xml:space="preserve">at Mazibuko </w:t>
      </w:r>
      <w:r w:rsidR="00F628B1" w:rsidRPr="008B5931">
        <w:rPr>
          <w:rFonts w:ascii="Arial" w:hAnsi="Arial" w:cs="Arial"/>
          <w:sz w:val="24"/>
          <w:szCs w:val="24"/>
          <w:lang w:val="en-GB"/>
        </w:rPr>
        <w:t>searched the deceased,</w:t>
      </w:r>
      <w:r w:rsidR="00994167" w:rsidRPr="008B5931">
        <w:rPr>
          <w:rFonts w:ascii="Arial" w:hAnsi="Arial" w:cs="Arial"/>
          <w:sz w:val="24"/>
          <w:szCs w:val="24"/>
          <w:lang w:val="en-GB"/>
        </w:rPr>
        <w:t xml:space="preserve"> took the deceased cellphones and bank cards from the pockets of the deceased’s pants and demanded for personal identity numbers for the said bank cards from the deceased. That the deceased refused to give the personal identity </w:t>
      </w:r>
      <w:r w:rsidRPr="008B5931">
        <w:rPr>
          <w:rFonts w:ascii="Arial" w:hAnsi="Arial" w:cs="Arial"/>
          <w:sz w:val="24"/>
          <w:szCs w:val="24"/>
          <w:lang w:val="en-GB"/>
        </w:rPr>
        <w:t>numbers (</w:t>
      </w:r>
      <w:r w:rsidR="002D4F01" w:rsidRPr="008B5931">
        <w:rPr>
          <w:rFonts w:ascii="Arial" w:hAnsi="Arial" w:cs="Arial"/>
          <w:sz w:val="24"/>
          <w:szCs w:val="24"/>
          <w:lang w:val="en-GB"/>
        </w:rPr>
        <w:t>PIN)</w:t>
      </w:r>
      <w:r w:rsidR="00994167" w:rsidRPr="008B5931">
        <w:rPr>
          <w:rFonts w:ascii="Arial" w:hAnsi="Arial" w:cs="Arial"/>
          <w:sz w:val="24"/>
          <w:szCs w:val="24"/>
          <w:lang w:val="en-GB"/>
        </w:rPr>
        <w:t xml:space="preserve"> of his, the deceased’s bank cards and the first and second appellants continued to assault the deceased by stabbing him with knives. </w:t>
      </w:r>
    </w:p>
    <w:p w:rsidR="00A75A3F" w:rsidRDefault="00A75A3F" w:rsidP="008B5931">
      <w:pPr>
        <w:shd w:val="clear" w:color="auto" w:fill="FFFFFF"/>
        <w:spacing w:before="180" w:after="0" w:line="360" w:lineRule="auto"/>
        <w:jc w:val="both"/>
        <w:rPr>
          <w:rFonts w:ascii="Arial" w:hAnsi="Arial" w:cs="Arial"/>
          <w:sz w:val="24"/>
          <w:szCs w:val="24"/>
          <w:lang w:val="en-GB"/>
        </w:rPr>
      </w:pPr>
    </w:p>
    <w:p w:rsidR="001358D0" w:rsidRPr="008B5931" w:rsidRDefault="00A75A3F" w:rsidP="008B5931">
      <w:pPr>
        <w:shd w:val="clear" w:color="auto" w:fill="FFFFFF"/>
        <w:spacing w:before="180" w:after="0" w:line="360" w:lineRule="auto"/>
        <w:jc w:val="both"/>
        <w:rPr>
          <w:rFonts w:ascii="Arial" w:hAnsi="Arial" w:cs="Arial"/>
          <w:sz w:val="24"/>
          <w:szCs w:val="24"/>
          <w:lang w:val="en-GB"/>
        </w:rPr>
      </w:pPr>
      <w:r>
        <w:rPr>
          <w:rFonts w:ascii="Arial" w:hAnsi="Arial" w:cs="Arial"/>
          <w:sz w:val="24"/>
          <w:szCs w:val="24"/>
          <w:lang w:val="en-GB"/>
        </w:rPr>
        <w:t>[18</w:t>
      </w:r>
      <w:r w:rsidR="0072406A" w:rsidRPr="008B5931">
        <w:rPr>
          <w:rFonts w:ascii="Arial" w:hAnsi="Arial" w:cs="Arial"/>
          <w:sz w:val="24"/>
          <w:szCs w:val="24"/>
          <w:lang w:val="en-GB"/>
        </w:rPr>
        <w:t>] Thulani Ndlovu stated further t</w:t>
      </w:r>
      <w:r w:rsidR="00994167" w:rsidRPr="008B5931">
        <w:rPr>
          <w:rFonts w:ascii="Arial" w:hAnsi="Arial" w:cs="Arial"/>
          <w:sz w:val="24"/>
          <w:szCs w:val="24"/>
          <w:lang w:val="en-GB"/>
        </w:rPr>
        <w:t>hat at some stage the second appellant threw a knife to Thulani Ndlovu and invited him</w:t>
      </w:r>
      <w:r w:rsidR="002D4F01" w:rsidRPr="008B5931">
        <w:rPr>
          <w:rFonts w:ascii="Arial" w:hAnsi="Arial" w:cs="Arial"/>
          <w:sz w:val="24"/>
          <w:szCs w:val="24"/>
          <w:lang w:val="en-GB"/>
        </w:rPr>
        <w:t>, Thulani Ndlovu</w:t>
      </w:r>
      <w:r w:rsidR="00994167" w:rsidRPr="008B5931">
        <w:rPr>
          <w:rFonts w:ascii="Arial" w:hAnsi="Arial" w:cs="Arial"/>
          <w:sz w:val="24"/>
          <w:szCs w:val="24"/>
          <w:lang w:val="en-GB"/>
        </w:rPr>
        <w:t xml:space="preserve"> to also participate in the assaul</w:t>
      </w:r>
      <w:r w:rsidR="002D4F01" w:rsidRPr="008B5931">
        <w:rPr>
          <w:rFonts w:ascii="Arial" w:hAnsi="Arial" w:cs="Arial"/>
          <w:sz w:val="24"/>
          <w:szCs w:val="24"/>
          <w:lang w:val="en-GB"/>
        </w:rPr>
        <w:t>t</w:t>
      </w:r>
      <w:r w:rsidR="00994167" w:rsidRPr="008B5931">
        <w:rPr>
          <w:rFonts w:ascii="Arial" w:hAnsi="Arial" w:cs="Arial"/>
          <w:sz w:val="24"/>
          <w:szCs w:val="24"/>
          <w:lang w:val="en-GB"/>
        </w:rPr>
        <w:t xml:space="preserve"> </w:t>
      </w:r>
      <w:r w:rsidR="002D4F01" w:rsidRPr="008B5931">
        <w:rPr>
          <w:rFonts w:ascii="Arial" w:hAnsi="Arial" w:cs="Arial"/>
          <w:sz w:val="24"/>
          <w:szCs w:val="24"/>
          <w:lang w:val="en-GB"/>
        </w:rPr>
        <w:t>and</w:t>
      </w:r>
      <w:r w:rsidR="00994167" w:rsidRPr="008B5931">
        <w:rPr>
          <w:rFonts w:ascii="Arial" w:hAnsi="Arial" w:cs="Arial"/>
          <w:sz w:val="24"/>
          <w:szCs w:val="24"/>
          <w:lang w:val="en-GB"/>
        </w:rPr>
        <w:t xml:space="preserve"> that he, Thulani Ndlovu </w:t>
      </w:r>
      <w:r w:rsidR="002D4F01" w:rsidRPr="008B5931">
        <w:rPr>
          <w:rFonts w:ascii="Arial" w:hAnsi="Arial" w:cs="Arial"/>
          <w:sz w:val="24"/>
          <w:szCs w:val="24"/>
          <w:lang w:val="en-GB"/>
        </w:rPr>
        <w:t xml:space="preserve">did accept the said knife and </w:t>
      </w:r>
      <w:r w:rsidR="00994167" w:rsidRPr="008B5931">
        <w:rPr>
          <w:rFonts w:ascii="Arial" w:hAnsi="Arial" w:cs="Arial"/>
          <w:sz w:val="24"/>
          <w:szCs w:val="24"/>
          <w:lang w:val="en-GB"/>
        </w:rPr>
        <w:t xml:space="preserve">also </w:t>
      </w:r>
      <w:r w:rsidR="001358D0" w:rsidRPr="008B5931">
        <w:rPr>
          <w:rFonts w:ascii="Arial" w:hAnsi="Arial" w:cs="Arial"/>
          <w:sz w:val="24"/>
          <w:szCs w:val="24"/>
          <w:lang w:val="en-GB"/>
        </w:rPr>
        <w:t xml:space="preserve">stabbed the deceased on the </w:t>
      </w:r>
      <w:r w:rsidR="002D4F01" w:rsidRPr="008B5931">
        <w:rPr>
          <w:rFonts w:ascii="Arial" w:hAnsi="Arial" w:cs="Arial"/>
          <w:sz w:val="24"/>
          <w:szCs w:val="24"/>
          <w:lang w:val="en-GB"/>
        </w:rPr>
        <w:t>arms</w:t>
      </w:r>
      <w:r w:rsidR="001358D0" w:rsidRPr="008B5931">
        <w:rPr>
          <w:rFonts w:ascii="Arial" w:hAnsi="Arial" w:cs="Arial"/>
          <w:sz w:val="24"/>
          <w:szCs w:val="24"/>
          <w:lang w:val="en-GB"/>
        </w:rPr>
        <w:t xml:space="preserve">. </w:t>
      </w:r>
      <w:r w:rsidR="002D4F01" w:rsidRPr="008B5931">
        <w:rPr>
          <w:rFonts w:ascii="Arial" w:hAnsi="Arial" w:cs="Arial"/>
          <w:sz w:val="24"/>
          <w:szCs w:val="24"/>
          <w:lang w:val="en-GB"/>
        </w:rPr>
        <w:t>He Thulani Ndlovu told the deceased that t</w:t>
      </w:r>
      <w:r w:rsidR="001358D0" w:rsidRPr="008B5931">
        <w:rPr>
          <w:rFonts w:ascii="Arial" w:hAnsi="Arial" w:cs="Arial"/>
          <w:sz w:val="24"/>
          <w:szCs w:val="24"/>
          <w:lang w:val="en-GB"/>
        </w:rPr>
        <w:t>he deceased</w:t>
      </w:r>
      <w:r w:rsidR="002D4F01" w:rsidRPr="008B5931">
        <w:rPr>
          <w:rFonts w:ascii="Arial" w:hAnsi="Arial" w:cs="Arial"/>
          <w:sz w:val="24"/>
          <w:szCs w:val="24"/>
          <w:lang w:val="en-GB"/>
        </w:rPr>
        <w:t xml:space="preserve"> should cooperate by telling the </w:t>
      </w:r>
      <w:r w:rsidR="007215BE" w:rsidRPr="008B5931">
        <w:rPr>
          <w:rFonts w:ascii="Arial" w:hAnsi="Arial" w:cs="Arial"/>
          <w:sz w:val="24"/>
          <w:szCs w:val="24"/>
          <w:lang w:val="en-GB"/>
        </w:rPr>
        <w:t>Mazibuko and his co accused</w:t>
      </w:r>
      <w:r w:rsidR="000C1B21" w:rsidRPr="008B5931">
        <w:rPr>
          <w:rFonts w:ascii="Arial" w:hAnsi="Arial" w:cs="Arial"/>
          <w:sz w:val="24"/>
          <w:szCs w:val="24"/>
          <w:lang w:val="en-GB"/>
        </w:rPr>
        <w:t xml:space="preserve"> his</w:t>
      </w:r>
      <w:r w:rsidR="007215BE" w:rsidRPr="008B5931">
        <w:rPr>
          <w:rFonts w:ascii="Arial" w:hAnsi="Arial" w:cs="Arial"/>
          <w:sz w:val="24"/>
          <w:szCs w:val="24"/>
          <w:lang w:val="en-GB"/>
        </w:rPr>
        <w:t>, the deceased’s</w:t>
      </w:r>
      <w:r w:rsidR="001358D0" w:rsidRPr="008B5931">
        <w:rPr>
          <w:rFonts w:ascii="Arial" w:hAnsi="Arial" w:cs="Arial"/>
          <w:sz w:val="24"/>
          <w:szCs w:val="24"/>
          <w:lang w:val="en-GB"/>
        </w:rPr>
        <w:t xml:space="preserve"> personal identity number</w:t>
      </w:r>
      <w:r w:rsidR="000C1B21" w:rsidRPr="008B5931">
        <w:rPr>
          <w:rFonts w:ascii="Arial" w:hAnsi="Arial" w:cs="Arial"/>
          <w:sz w:val="24"/>
          <w:szCs w:val="24"/>
          <w:lang w:val="en-GB"/>
        </w:rPr>
        <w:t xml:space="preserve"> (PIN)</w:t>
      </w:r>
      <w:r w:rsidR="001358D0" w:rsidRPr="008B5931">
        <w:rPr>
          <w:rFonts w:ascii="Arial" w:hAnsi="Arial" w:cs="Arial"/>
          <w:sz w:val="24"/>
          <w:szCs w:val="24"/>
          <w:lang w:val="en-GB"/>
        </w:rPr>
        <w:t xml:space="preserve"> for his bank cards after</w:t>
      </w:r>
      <w:r w:rsidR="002D4F01" w:rsidRPr="008B5931">
        <w:rPr>
          <w:rFonts w:ascii="Arial" w:hAnsi="Arial" w:cs="Arial"/>
          <w:sz w:val="24"/>
          <w:szCs w:val="24"/>
          <w:lang w:val="en-GB"/>
        </w:rPr>
        <w:t xml:space="preserve"> otherwise they are going to kill him, the deceased.</w:t>
      </w:r>
      <w:r w:rsidR="001358D0" w:rsidRPr="008B5931">
        <w:rPr>
          <w:rFonts w:ascii="Arial" w:hAnsi="Arial" w:cs="Arial"/>
          <w:sz w:val="24"/>
          <w:szCs w:val="24"/>
          <w:lang w:val="en-GB"/>
        </w:rPr>
        <w:t xml:space="preserve"> </w:t>
      </w:r>
      <w:r w:rsidR="002D4F01" w:rsidRPr="008B5931">
        <w:rPr>
          <w:rFonts w:ascii="Arial" w:hAnsi="Arial" w:cs="Arial"/>
          <w:sz w:val="24"/>
          <w:szCs w:val="24"/>
          <w:lang w:val="en-GB"/>
        </w:rPr>
        <w:t>T</w:t>
      </w:r>
      <w:r w:rsidR="001358D0" w:rsidRPr="008B5931">
        <w:rPr>
          <w:rFonts w:ascii="Arial" w:hAnsi="Arial" w:cs="Arial"/>
          <w:sz w:val="24"/>
          <w:szCs w:val="24"/>
          <w:lang w:val="en-GB"/>
        </w:rPr>
        <w:t>h</w:t>
      </w:r>
      <w:r w:rsidR="002D4F01" w:rsidRPr="008B5931">
        <w:rPr>
          <w:rFonts w:ascii="Arial" w:hAnsi="Arial" w:cs="Arial"/>
          <w:sz w:val="24"/>
          <w:szCs w:val="24"/>
          <w:lang w:val="en-GB"/>
        </w:rPr>
        <w:t>e deceased</w:t>
      </w:r>
      <w:r w:rsidR="001358D0" w:rsidRPr="008B5931">
        <w:rPr>
          <w:rFonts w:ascii="Arial" w:hAnsi="Arial" w:cs="Arial"/>
          <w:sz w:val="24"/>
          <w:szCs w:val="24"/>
          <w:lang w:val="en-GB"/>
        </w:rPr>
        <w:t xml:space="preserve"> </w:t>
      </w:r>
      <w:r w:rsidR="002D4F01" w:rsidRPr="008B5931">
        <w:rPr>
          <w:rFonts w:ascii="Arial" w:hAnsi="Arial" w:cs="Arial"/>
          <w:sz w:val="24"/>
          <w:szCs w:val="24"/>
          <w:lang w:val="en-GB"/>
        </w:rPr>
        <w:t xml:space="preserve">eventually </w:t>
      </w:r>
      <w:r w:rsidR="007215BE" w:rsidRPr="008B5931">
        <w:rPr>
          <w:rFonts w:ascii="Arial" w:hAnsi="Arial" w:cs="Arial"/>
          <w:sz w:val="24"/>
          <w:szCs w:val="24"/>
          <w:lang w:val="en-GB"/>
        </w:rPr>
        <w:t xml:space="preserve">blurted </w:t>
      </w:r>
      <w:r w:rsidR="002D4F01" w:rsidRPr="008B5931">
        <w:rPr>
          <w:rFonts w:ascii="Arial" w:hAnsi="Arial" w:cs="Arial"/>
          <w:sz w:val="24"/>
          <w:szCs w:val="24"/>
          <w:lang w:val="en-GB"/>
        </w:rPr>
        <w:t>his PIN</w:t>
      </w:r>
      <w:r w:rsidR="007215BE" w:rsidRPr="008B5931">
        <w:rPr>
          <w:rFonts w:ascii="Arial" w:hAnsi="Arial" w:cs="Arial"/>
          <w:sz w:val="24"/>
          <w:szCs w:val="24"/>
          <w:lang w:val="en-GB"/>
        </w:rPr>
        <w:t xml:space="preserve"> out</w:t>
      </w:r>
      <w:r w:rsidR="001358D0" w:rsidRPr="008B5931">
        <w:rPr>
          <w:rFonts w:ascii="Arial" w:hAnsi="Arial" w:cs="Arial"/>
          <w:sz w:val="24"/>
          <w:szCs w:val="24"/>
          <w:lang w:val="en-GB"/>
        </w:rPr>
        <w:t>.</w:t>
      </w:r>
    </w:p>
    <w:p w:rsidR="00A75A3F" w:rsidRDefault="00A75A3F" w:rsidP="008B5931">
      <w:pPr>
        <w:shd w:val="clear" w:color="auto" w:fill="FFFFFF"/>
        <w:spacing w:before="180" w:after="0" w:line="360" w:lineRule="auto"/>
        <w:jc w:val="both"/>
        <w:rPr>
          <w:rFonts w:ascii="Arial" w:hAnsi="Arial" w:cs="Arial"/>
          <w:sz w:val="24"/>
          <w:szCs w:val="24"/>
          <w:lang w:val="en-GB"/>
        </w:rPr>
      </w:pPr>
    </w:p>
    <w:p w:rsidR="00272187" w:rsidRPr="008B5931" w:rsidRDefault="001358D0" w:rsidP="008B5931">
      <w:pPr>
        <w:shd w:val="clear" w:color="auto" w:fill="FFFFFF"/>
        <w:spacing w:before="180" w:after="0" w:line="360" w:lineRule="auto"/>
        <w:jc w:val="both"/>
        <w:rPr>
          <w:rFonts w:ascii="Arial" w:hAnsi="Arial" w:cs="Arial"/>
          <w:sz w:val="24"/>
          <w:szCs w:val="24"/>
          <w:lang w:val="en-GB"/>
        </w:rPr>
      </w:pPr>
      <w:r w:rsidRPr="008B5931">
        <w:rPr>
          <w:rFonts w:ascii="Arial" w:hAnsi="Arial" w:cs="Arial"/>
          <w:sz w:val="24"/>
          <w:szCs w:val="24"/>
          <w:lang w:val="en-GB"/>
        </w:rPr>
        <w:t>[1</w:t>
      </w:r>
      <w:r w:rsidR="00A75A3F">
        <w:rPr>
          <w:rFonts w:ascii="Arial" w:hAnsi="Arial" w:cs="Arial"/>
          <w:sz w:val="24"/>
          <w:szCs w:val="24"/>
          <w:lang w:val="en-GB"/>
        </w:rPr>
        <w:t>9]</w:t>
      </w:r>
      <w:r w:rsidR="00A75A3F">
        <w:rPr>
          <w:rFonts w:ascii="Arial" w:hAnsi="Arial" w:cs="Arial"/>
          <w:sz w:val="24"/>
          <w:szCs w:val="24"/>
          <w:lang w:val="en-GB"/>
        </w:rPr>
        <w:tab/>
      </w:r>
      <w:r w:rsidRPr="008B5931">
        <w:rPr>
          <w:rFonts w:ascii="Arial" w:hAnsi="Arial" w:cs="Arial"/>
          <w:sz w:val="24"/>
          <w:szCs w:val="24"/>
          <w:lang w:val="en-GB"/>
        </w:rPr>
        <w:t>Th</w:t>
      </w:r>
      <w:r w:rsidR="002D4F01" w:rsidRPr="008B5931">
        <w:rPr>
          <w:rFonts w:ascii="Arial" w:hAnsi="Arial" w:cs="Arial"/>
          <w:sz w:val="24"/>
          <w:szCs w:val="24"/>
          <w:lang w:val="en-GB"/>
        </w:rPr>
        <w:t>ulan</w:t>
      </w:r>
      <w:r w:rsidR="007215BE" w:rsidRPr="008B5931">
        <w:rPr>
          <w:rFonts w:ascii="Arial" w:hAnsi="Arial" w:cs="Arial"/>
          <w:sz w:val="24"/>
          <w:szCs w:val="24"/>
          <w:lang w:val="en-GB"/>
        </w:rPr>
        <w:t>i Ndlovu stated further that Mazibuko</w:t>
      </w:r>
      <w:r w:rsidRPr="008B5931">
        <w:rPr>
          <w:rFonts w:ascii="Arial" w:hAnsi="Arial" w:cs="Arial"/>
          <w:sz w:val="24"/>
          <w:szCs w:val="24"/>
          <w:lang w:val="en-GB"/>
        </w:rPr>
        <w:t xml:space="preserve"> then </w:t>
      </w:r>
      <w:r w:rsidR="007215BE" w:rsidRPr="008B5931">
        <w:rPr>
          <w:rFonts w:ascii="Arial" w:hAnsi="Arial" w:cs="Arial"/>
          <w:sz w:val="24"/>
          <w:szCs w:val="24"/>
          <w:lang w:val="en-GB"/>
        </w:rPr>
        <w:t>cautioned that</w:t>
      </w:r>
      <w:r w:rsidRPr="008B5931">
        <w:rPr>
          <w:rFonts w:ascii="Arial" w:hAnsi="Arial" w:cs="Arial"/>
          <w:sz w:val="24"/>
          <w:szCs w:val="24"/>
          <w:lang w:val="en-GB"/>
        </w:rPr>
        <w:t xml:space="preserve"> the deceased</w:t>
      </w:r>
      <w:r w:rsidR="007215BE" w:rsidRPr="008B5931">
        <w:rPr>
          <w:rFonts w:ascii="Arial" w:hAnsi="Arial" w:cs="Arial"/>
          <w:sz w:val="24"/>
          <w:szCs w:val="24"/>
          <w:lang w:val="en-GB"/>
        </w:rPr>
        <w:t xml:space="preserve"> kne</w:t>
      </w:r>
      <w:r w:rsidR="002D4F01" w:rsidRPr="008B5931">
        <w:rPr>
          <w:rFonts w:ascii="Arial" w:hAnsi="Arial" w:cs="Arial"/>
          <w:sz w:val="24"/>
          <w:szCs w:val="24"/>
          <w:lang w:val="en-GB"/>
        </w:rPr>
        <w:t>w</w:t>
      </w:r>
      <w:r w:rsidR="007215BE" w:rsidRPr="008B5931">
        <w:rPr>
          <w:rFonts w:ascii="Arial" w:hAnsi="Arial" w:cs="Arial"/>
          <w:sz w:val="24"/>
          <w:szCs w:val="24"/>
          <w:lang w:val="en-GB"/>
        </w:rPr>
        <w:t xml:space="preserve"> him, Mazibuko,</w:t>
      </w:r>
      <w:r w:rsidR="002D4F01" w:rsidRPr="008B5931">
        <w:rPr>
          <w:rFonts w:ascii="Arial" w:hAnsi="Arial" w:cs="Arial"/>
          <w:sz w:val="24"/>
          <w:szCs w:val="24"/>
          <w:lang w:val="en-GB"/>
        </w:rPr>
        <w:t xml:space="preserve"> therefore he the deceased </w:t>
      </w:r>
      <w:r w:rsidRPr="008B5931">
        <w:rPr>
          <w:rFonts w:ascii="Arial" w:hAnsi="Arial" w:cs="Arial"/>
          <w:sz w:val="24"/>
          <w:szCs w:val="24"/>
          <w:lang w:val="en-GB"/>
        </w:rPr>
        <w:t xml:space="preserve">should be killed </w:t>
      </w:r>
      <w:r w:rsidR="002D4F01" w:rsidRPr="008B5931">
        <w:rPr>
          <w:rFonts w:ascii="Arial" w:hAnsi="Arial" w:cs="Arial"/>
          <w:sz w:val="24"/>
          <w:szCs w:val="24"/>
          <w:lang w:val="en-GB"/>
        </w:rPr>
        <w:t>otherwise the deceased would</w:t>
      </w:r>
      <w:r w:rsidR="007215BE" w:rsidRPr="008B5931">
        <w:rPr>
          <w:rFonts w:ascii="Arial" w:hAnsi="Arial" w:cs="Arial"/>
          <w:sz w:val="24"/>
          <w:szCs w:val="24"/>
          <w:lang w:val="en-GB"/>
        </w:rPr>
        <w:t xml:space="preserve"> report Mazibuko to</w:t>
      </w:r>
      <w:r w:rsidRPr="008B5931">
        <w:rPr>
          <w:rFonts w:ascii="Arial" w:hAnsi="Arial" w:cs="Arial"/>
          <w:sz w:val="24"/>
          <w:szCs w:val="24"/>
          <w:lang w:val="en-GB"/>
        </w:rPr>
        <w:t xml:space="preserve"> the p</w:t>
      </w:r>
      <w:r w:rsidR="000C1B21" w:rsidRPr="008B5931">
        <w:rPr>
          <w:rFonts w:ascii="Arial" w:hAnsi="Arial" w:cs="Arial"/>
          <w:sz w:val="24"/>
          <w:szCs w:val="24"/>
          <w:lang w:val="en-GB"/>
        </w:rPr>
        <w:t xml:space="preserve">olice. </w:t>
      </w:r>
      <w:r w:rsidR="007215BE" w:rsidRPr="008B5931">
        <w:rPr>
          <w:rFonts w:ascii="Arial" w:hAnsi="Arial" w:cs="Arial"/>
          <w:sz w:val="24"/>
          <w:szCs w:val="24"/>
          <w:lang w:val="en-GB"/>
        </w:rPr>
        <w:t>Mazibuko</w:t>
      </w:r>
      <w:r w:rsidR="000C1B21" w:rsidRPr="008B5931">
        <w:rPr>
          <w:rFonts w:ascii="Arial" w:hAnsi="Arial" w:cs="Arial"/>
          <w:sz w:val="24"/>
          <w:szCs w:val="24"/>
          <w:lang w:val="en-GB"/>
        </w:rPr>
        <w:t xml:space="preserve"> </w:t>
      </w:r>
      <w:r w:rsidR="00B572CA" w:rsidRPr="008B5931">
        <w:rPr>
          <w:rFonts w:ascii="Arial" w:hAnsi="Arial" w:cs="Arial"/>
          <w:sz w:val="24"/>
          <w:szCs w:val="24"/>
          <w:lang w:val="en-GB"/>
        </w:rPr>
        <w:t>stabbed the deceased on the chest once</w:t>
      </w:r>
      <w:r w:rsidR="007215BE" w:rsidRPr="008B5931">
        <w:rPr>
          <w:rFonts w:ascii="Arial" w:hAnsi="Arial" w:cs="Arial"/>
          <w:sz w:val="24"/>
          <w:szCs w:val="24"/>
          <w:lang w:val="en-GB"/>
        </w:rPr>
        <w:t xml:space="preserve"> with a knife whilst Mazibuko’s co accused </w:t>
      </w:r>
      <w:r w:rsidR="00B572CA" w:rsidRPr="008B5931">
        <w:rPr>
          <w:rFonts w:ascii="Arial" w:hAnsi="Arial" w:cs="Arial"/>
          <w:sz w:val="24"/>
          <w:szCs w:val="24"/>
          <w:lang w:val="en-GB"/>
        </w:rPr>
        <w:t>stabbed the deceased on the chest</w:t>
      </w:r>
      <w:r w:rsidRPr="008B5931">
        <w:rPr>
          <w:rFonts w:ascii="Arial" w:hAnsi="Arial" w:cs="Arial"/>
          <w:sz w:val="24"/>
          <w:szCs w:val="24"/>
          <w:lang w:val="en-GB"/>
        </w:rPr>
        <w:t xml:space="preserve"> twice</w:t>
      </w:r>
      <w:r w:rsidR="00B572CA" w:rsidRPr="008B5931">
        <w:rPr>
          <w:rFonts w:ascii="Arial" w:hAnsi="Arial" w:cs="Arial"/>
          <w:sz w:val="24"/>
          <w:szCs w:val="24"/>
          <w:lang w:val="en-GB"/>
        </w:rPr>
        <w:t xml:space="preserve"> with</w:t>
      </w:r>
      <w:r w:rsidRPr="008B5931">
        <w:rPr>
          <w:rFonts w:ascii="Arial" w:hAnsi="Arial" w:cs="Arial"/>
          <w:sz w:val="24"/>
          <w:szCs w:val="24"/>
          <w:lang w:val="en-GB"/>
        </w:rPr>
        <w:t xml:space="preserve"> a</w:t>
      </w:r>
      <w:r w:rsidR="00B572CA" w:rsidRPr="008B5931">
        <w:rPr>
          <w:rFonts w:ascii="Arial" w:hAnsi="Arial" w:cs="Arial"/>
          <w:sz w:val="24"/>
          <w:szCs w:val="24"/>
          <w:lang w:val="en-GB"/>
        </w:rPr>
        <w:t xml:space="preserve"> kni</w:t>
      </w:r>
      <w:r w:rsidRPr="008B5931">
        <w:rPr>
          <w:rFonts w:ascii="Arial" w:hAnsi="Arial" w:cs="Arial"/>
          <w:sz w:val="24"/>
          <w:szCs w:val="24"/>
          <w:lang w:val="en-GB"/>
        </w:rPr>
        <w:t>fe</w:t>
      </w:r>
      <w:r w:rsidR="00B572CA" w:rsidRPr="008B5931">
        <w:rPr>
          <w:rFonts w:ascii="Arial" w:hAnsi="Arial" w:cs="Arial"/>
          <w:sz w:val="24"/>
          <w:szCs w:val="24"/>
          <w:lang w:val="en-GB"/>
        </w:rPr>
        <w:t xml:space="preserve">. </w:t>
      </w:r>
      <w:r w:rsidR="007215BE" w:rsidRPr="008B5931">
        <w:rPr>
          <w:rFonts w:ascii="Arial" w:hAnsi="Arial" w:cs="Arial"/>
          <w:sz w:val="24"/>
          <w:szCs w:val="24"/>
          <w:lang w:val="en-GB"/>
        </w:rPr>
        <w:t>Mazibuko and his co accused</w:t>
      </w:r>
      <w:r w:rsidRPr="008B5931">
        <w:rPr>
          <w:rFonts w:ascii="Arial" w:hAnsi="Arial" w:cs="Arial"/>
          <w:sz w:val="24"/>
          <w:szCs w:val="24"/>
          <w:lang w:val="en-GB"/>
        </w:rPr>
        <w:t xml:space="preserve"> thereafter </w:t>
      </w:r>
      <w:r w:rsidR="00B572CA" w:rsidRPr="008B5931">
        <w:rPr>
          <w:rFonts w:ascii="Arial" w:hAnsi="Arial" w:cs="Arial"/>
          <w:sz w:val="24"/>
          <w:szCs w:val="24"/>
          <w:lang w:val="en-GB"/>
        </w:rPr>
        <w:t>asked him, Thulani</w:t>
      </w:r>
      <w:r w:rsidRPr="008B5931">
        <w:rPr>
          <w:rFonts w:ascii="Arial" w:hAnsi="Arial" w:cs="Arial"/>
          <w:sz w:val="24"/>
          <w:szCs w:val="24"/>
          <w:lang w:val="en-GB"/>
        </w:rPr>
        <w:t xml:space="preserve"> Ndlovu</w:t>
      </w:r>
      <w:r w:rsidR="00B572CA" w:rsidRPr="008B5931">
        <w:rPr>
          <w:rFonts w:ascii="Arial" w:hAnsi="Arial" w:cs="Arial"/>
          <w:sz w:val="24"/>
          <w:szCs w:val="24"/>
          <w:lang w:val="en-GB"/>
        </w:rPr>
        <w:t xml:space="preserve">, to help drag the deceased and throw him, the deceased into a river. </w:t>
      </w:r>
      <w:r w:rsidR="007215BE" w:rsidRPr="008B5931">
        <w:rPr>
          <w:rFonts w:ascii="Arial" w:hAnsi="Arial" w:cs="Arial"/>
          <w:sz w:val="24"/>
          <w:szCs w:val="24"/>
          <w:lang w:val="en-GB"/>
        </w:rPr>
        <w:t xml:space="preserve">Thereafter they, Thulani Ndlovu, Mazibuko his co accused </w:t>
      </w:r>
      <w:r w:rsidR="00272187" w:rsidRPr="008B5931">
        <w:rPr>
          <w:rFonts w:ascii="Arial" w:hAnsi="Arial" w:cs="Arial"/>
          <w:sz w:val="24"/>
          <w:szCs w:val="24"/>
          <w:lang w:val="en-GB"/>
        </w:rPr>
        <w:t>proceeded to the deceased’s flat to look for money.</w:t>
      </w:r>
    </w:p>
    <w:p w:rsidR="00A75A3F" w:rsidRDefault="00A75A3F" w:rsidP="008B5931">
      <w:pPr>
        <w:shd w:val="clear" w:color="auto" w:fill="FFFFFF"/>
        <w:spacing w:before="180" w:after="0" w:line="360" w:lineRule="auto"/>
        <w:jc w:val="both"/>
        <w:rPr>
          <w:rFonts w:ascii="Arial" w:hAnsi="Arial" w:cs="Arial"/>
          <w:sz w:val="24"/>
          <w:szCs w:val="24"/>
          <w:lang w:val="en-GB"/>
        </w:rPr>
      </w:pPr>
    </w:p>
    <w:p w:rsidR="00DC00AC" w:rsidRPr="008B5931" w:rsidRDefault="00A75A3F" w:rsidP="008B5931">
      <w:pPr>
        <w:shd w:val="clear" w:color="auto" w:fill="FFFFFF"/>
        <w:spacing w:before="180" w:after="0" w:line="360" w:lineRule="auto"/>
        <w:jc w:val="both"/>
        <w:rPr>
          <w:rFonts w:ascii="Arial" w:hAnsi="Arial" w:cs="Arial"/>
          <w:sz w:val="24"/>
          <w:szCs w:val="24"/>
          <w:lang w:val="en-GB"/>
        </w:rPr>
      </w:pPr>
      <w:r>
        <w:rPr>
          <w:rFonts w:ascii="Arial" w:hAnsi="Arial" w:cs="Arial"/>
          <w:sz w:val="24"/>
          <w:szCs w:val="24"/>
          <w:lang w:val="en-GB"/>
        </w:rPr>
        <w:t>[20]</w:t>
      </w:r>
      <w:r>
        <w:rPr>
          <w:rFonts w:ascii="Arial" w:hAnsi="Arial" w:cs="Arial"/>
          <w:sz w:val="24"/>
          <w:szCs w:val="24"/>
          <w:lang w:val="en-GB"/>
        </w:rPr>
        <w:tab/>
      </w:r>
      <w:r w:rsidR="00B572CA" w:rsidRPr="008B5931">
        <w:rPr>
          <w:rFonts w:ascii="Arial" w:hAnsi="Arial" w:cs="Arial"/>
          <w:sz w:val="24"/>
          <w:szCs w:val="24"/>
          <w:lang w:val="en-GB"/>
        </w:rPr>
        <w:t>The evidence of the police officers who attended the scene of the crime corroborated Thulani</w:t>
      </w:r>
      <w:r w:rsidR="00272187" w:rsidRPr="008B5931">
        <w:rPr>
          <w:rFonts w:ascii="Arial" w:hAnsi="Arial" w:cs="Arial"/>
          <w:sz w:val="24"/>
          <w:szCs w:val="24"/>
          <w:lang w:val="en-GB"/>
        </w:rPr>
        <w:t xml:space="preserve"> </w:t>
      </w:r>
      <w:r w:rsidR="00392264" w:rsidRPr="008B5931">
        <w:rPr>
          <w:rFonts w:ascii="Arial" w:hAnsi="Arial" w:cs="Arial"/>
          <w:sz w:val="24"/>
          <w:szCs w:val="24"/>
          <w:lang w:val="en-GB"/>
        </w:rPr>
        <w:t>N</w:t>
      </w:r>
      <w:r w:rsidR="00272187" w:rsidRPr="008B5931">
        <w:rPr>
          <w:rFonts w:ascii="Arial" w:hAnsi="Arial" w:cs="Arial"/>
          <w:sz w:val="24"/>
          <w:szCs w:val="24"/>
          <w:lang w:val="en-GB"/>
        </w:rPr>
        <w:t>dlovu</w:t>
      </w:r>
      <w:r w:rsidR="00B572CA" w:rsidRPr="008B5931">
        <w:rPr>
          <w:rFonts w:ascii="Arial" w:hAnsi="Arial" w:cs="Arial"/>
          <w:sz w:val="24"/>
          <w:szCs w:val="24"/>
          <w:lang w:val="en-GB"/>
        </w:rPr>
        <w:t xml:space="preserve">’s evidence in that they did observe </w:t>
      </w:r>
      <w:r w:rsidR="00272187" w:rsidRPr="008B5931">
        <w:rPr>
          <w:rFonts w:ascii="Arial" w:hAnsi="Arial" w:cs="Arial"/>
          <w:sz w:val="24"/>
          <w:szCs w:val="24"/>
          <w:lang w:val="en-GB"/>
        </w:rPr>
        <w:t xml:space="preserve">that there were </w:t>
      </w:r>
      <w:r w:rsidR="00B572CA" w:rsidRPr="008B5931">
        <w:rPr>
          <w:rFonts w:ascii="Arial" w:hAnsi="Arial" w:cs="Arial"/>
          <w:sz w:val="24"/>
          <w:szCs w:val="24"/>
          <w:lang w:val="en-GB"/>
        </w:rPr>
        <w:t>marks</w:t>
      </w:r>
      <w:r w:rsidR="00272187" w:rsidRPr="008B5931">
        <w:rPr>
          <w:rFonts w:ascii="Arial" w:hAnsi="Arial" w:cs="Arial"/>
          <w:sz w:val="24"/>
          <w:szCs w:val="24"/>
          <w:lang w:val="en-GB"/>
        </w:rPr>
        <w:t xml:space="preserve"> on the ground</w:t>
      </w:r>
      <w:r w:rsidR="00B572CA" w:rsidRPr="008B5931">
        <w:rPr>
          <w:rFonts w:ascii="Arial" w:hAnsi="Arial" w:cs="Arial"/>
          <w:sz w:val="24"/>
          <w:szCs w:val="24"/>
          <w:lang w:val="en-GB"/>
        </w:rPr>
        <w:t xml:space="preserve"> showing that something </w:t>
      </w:r>
      <w:r w:rsidR="00DC00AC" w:rsidRPr="008B5931">
        <w:rPr>
          <w:rFonts w:ascii="Arial" w:hAnsi="Arial" w:cs="Arial"/>
          <w:sz w:val="24"/>
          <w:szCs w:val="24"/>
          <w:lang w:val="en-GB"/>
        </w:rPr>
        <w:t>had been</w:t>
      </w:r>
      <w:r w:rsidR="00B572CA" w:rsidRPr="008B5931">
        <w:rPr>
          <w:rFonts w:ascii="Arial" w:hAnsi="Arial" w:cs="Arial"/>
          <w:sz w:val="24"/>
          <w:szCs w:val="24"/>
          <w:lang w:val="en-GB"/>
        </w:rPr>
        <w:t xml:space="preserve"> dragged </w:t>
      </w:r>
      <w:r w:rsidR="00272187" w:rsidRPr="008B5931">
        <w:rPr>
          <w:rFonts w:ascii="Arial" w:hAnsi="Arial" w:cs="Arial"/>
          <w:sz w:val="24"/>
          <w:szCs w:val="24"/>
          <w:lang w:val="en-GB"/>
        </w:rPr>
        <w:t xml:space="preserve">from the </w:t>
      </w:r>
      <w:r w:rsidR="00DC00AC" w:rsidRPr="008B5931">
        <w:rPr>
          <w:rFonts w:ascii="Arial" w:hAnsi="Arial" w:cs="Arial"/>
          <w:sz w:val="24"/>
          <w:szCs w:val="24"/>
          <w:lang w:val="en-GB"/>
        </w:rPr>
        <w:t>path</w:t>
      </w:r>
      <w:r w:rsidR="00272187" w:rsidRPr="008B5931">
        <w:rPr>
          <w:rFonts w:ascii="Arial" w:hAnsi="Arial" w:cs="Arial"/>
          <w:sz w:val="24"/>
          <w:szCs w:val="24"/>
          <w:lang w:val="en-GB"/>
        </w:rPr>
        <w:t xml:space="preserve"> </w:t>
      </w:r>
      <w:r w:rsidR="00B572CA" w:rsidRPr="008B5931">
        <w:rPr>
          <w:rFonts w:ascii="Arial" w:hAnsi="Arial" w:cs="Arial"/>
          <w:sz w:val="24"/>
          <w:szCs w:val="24"/>
          <w:lang w:val="en-GB"/>
        </w:rPr>
        <w:t>towards the river</w:t>
      </w:r>
      <w:r w:rsidR="00272187" w:rsidRPr="008B5931">
        <w:rPr>
          <w:rFonts w:ascii="Arial" w:hAnsi="Arial" w:cs="Arial"/>
          <w:sz w:val="24"/>
          <w:szCs w:val="24"/>
          <w:lang w:val="en-GB"/>
        </w:rPr>
        <w:t xml:space="preserve"> where the body of the deceased was found</w:t>
      </w:r>
      <w:r w:rsidR="00B572CA" w:rsidRPr="008B5931">
        <w:rPr>
          <w:rFonts w:ascii="Arial" w:hAnsi="Arial" w:cs="Arial"/>
          <w:sz w:val="24"/>
          <w:szCs w:val="24"/>
          <w:lang w:val="en-GB"/>
        </w:rPr>
        <w:t xml:space="preserve">. </w:t>
      </w:r>
    </w:p>
    <w:p w:rsidR="00DC00AC" w:rsidRPr="008B5931" w:rsidRDefault="00A75A3F" w:rsidP="008B5931">
      <w:pPr>
        <w:shd w:val="clear" w:color="auto" w:fill="FFFFFF"/>
        <w:spacing w:before="180" w:after="0" w:line="360" w:lineRule="auto"/>
        <w:jc w:val="both"/>
        <w:rPr>
          <w:rFonts w:ascii="Arial" w:hAnsi="Arial" w:cs="Arial"/>
          <w:sz w:val="24"/>
          <w:szCs w:val="24"/>
          <w:lang w:val="en-GB"/>
        </w:rPr>
      </w:pPr>
      <w:r>
        <w:rPr>
          <w:rFonts w:ascii="Arial" w:hAnsi="Arial" w:cs="Arial"/>
          <w:sz w:val="24"/>
          <w:szCs w:val="24"/>
          <w:lang w:val="en-GB"/>
        </w:rPr>
        <w:t>[21]</w:t>
      </w:r>
      <w:r>
        <w:rPr>
          <w:rFonts w:ascii="Arial" w:hAnsi="Arial" w:cs="Arial"/>
          <w:sz w:val="24"/>
          <w:szCs w:val="24"/>
          <w:lang w:val="en-GB"/>
        </w:rPr>
        <w:tab/>
      </w:r>
      <w:r w:rsidR="00DC00AC" w:rsidRPr="008B5931">
        <w:rPr>
          <w:rFonts w:ascii="Arial" w:hAnsi="Arial" w:cs="Arial"/>
          <w:sz w:val="24"/>
          <w:szCs w:val="24"/>
          <w:lang w:val="en-GB"/>
        </w:rPr>
        <w:t xml:space="preserve">The pictures taken by the police which forms part of the exhibits which were admitted by consent in terms of section 220 of the Criminal Procedure Act contain three holes on the deceased chest which is consistent with the evidence of Thulani Ndlovu.  </w:t>
      </w:r>
    </w:p>
    <w:p w:rsidR="00A75A3F" w:rsidRDefault="00A75A3F" w:rsidP="008B5931">
      <w:pPr>
        <w:shd w:val="clear" w:color="auto" w:fill="FFFFFF"/>
        <w:spacing w:before="180" w:after="0" w:line="360" w:lineRule="auto"/>
        <w:jc w:val="both"/>
        <w:rPr>
          <w:rFonts w:ascii="Arial" w:hAnsi="Arial" w:cs="Arial"/>
          <w:sz w:val="24"/>
          <w:szCs w:val="24"/>
          <w:lang w:val="en-GB"/>
        </w:rPr>
      </w:pPr>
    </w:p>
    <w:p w:rsidR="00B572CA" w:rsidRPr="008B5931" w:rsidRDefault="00A75A3F" w:rsidP="008B5931">
      <w:pPr>
        <w:shd w:val="clear" w:color="auto" w:fill="FFFFFF"/>
        <w:spacing w:before="180" w:after="0" w:line="360" w:lineRule="auto"/>
        <w:jc w:val="both"/>
        <w:rPr>
          <w:rFonts w:ascii="Arial" w:hAnsi="Arial" w:cs="Arial"/>
          <w:sz w:val="24"/>
          <w:szCs w:val="24"/>
          <w:lang w:val="en-GB"/>
        </w:rPr>
      </w:pPr>
      <w:r>
        <w:rPr>
          <w:rFonts w:ascii="Arial" w:hAnsi="Arial" w:cs="Arial"/>
          <w:sz w:val="24"/>
          <w:szCs w:val="24"/>
          <w:lang w:val="en-GB"/>
        </w:rPr>
        <w:t>[22]</w:t>
      </w:r>
      <w:r>
        <w:rPr>
          <w:rFonts w:ascii="Arial" w:hAnsi="Arial" w:cs="Arial"/>
          <w:sz w:val="24"/>
          <w:szCs w:val="24"/>
          <w:lang w:val="en-GB"/>
        </w:rPr>
        <w:tab/>
      </w:r>
      <w:r w:rsidR="00B572CA" w:rsidRPr="008B5931">
        <w:rPr>
          <w:rFonts w:ascii="Arial" w:hAnsi="Arial" w:cs="Arial"/>
          <w:sz w:val="24"/>
          <w:szCs w:val="24"/>
          <w:lang w:val="en-GB"/>
        </w:rPr>
        <w:t xml:space="preserve">The affidavit of Dr Ntshangase and the post-mortem report which was admitted by consent </w:t>
      </w:r>
      <w:r w:rsidR="00DC00AC" w:rsidRPr="008B5931">
        <w:rPr>
          <w:rFonts w:ascii="Arial" w:hAnsi="Arial" w:cs="Arial"/>
          <w:sz w:val="24"/>
          <w:szCs w:val="24"/>
          <w:lang w:val="en-GB"/>
        </w:rPr>
        <w:t xml:space="preserve">in terms of section 220 of the Criminal Procedure Act, </w:t>
      </w:r>
      <w:r w:rsidR="00B572CA" w:rsidRPr="008B5931">
        <w:rPr>
          <w:rFonts w:ascii="Arial" w:hAnsi="Arial" w:cs="Arial"/>
          <w:sz w:val="24"/>
          <w:szCs w:val="24"/>
          <w:lang w:val="en-GB"/>
        </w:rPr>
        <w:t xml:space="preserve">states the cause of death was thoracic breathing as a result of the deceased having been stabbed on the chest. </w:t>
      </w:r>
    </w:p>
    <w:p w:rsidR="00A75A3F" w:rsidRDefault="00A75A3F" w:rsidP="008B5931">
      <w:pPr>
        <w:shd w:val="clear" w:color="auto" w:fill="FFFFFF"/>
        <w:spacing w:before="180" w:after="0" w:line="360" w:lineRule="auto"/>
        <w:jc w:val="both"/>
        <w:rPr>
          <w:rFonts w:ascii="Arial" w:hAnsi="Arial" w:cs="Arial"/>
          <w:sz w:val="24"/>
          <w:szCs w:val="24"/>
          <w:lang w:val="en-GB"/>
        </w:rPr>
      </w:pPr>
    </w:p>
    <w:p w:rsidR="00BC0304" w:rsidRPr="008B5931" w:rsidRDefault="00322C9F" w:rsidP="008B5931">
      <w:pPr>
        <w:shd w:val="clear" w:color="auto" w:fill="FFFFFF"/>
        <w:spacing w:before="180" w:after="0" w:line="360" w:lineRule="auto"/>
        <w:jc w:val="both"/>
        <w:rPr>
          <w:rFonts w:ascii="Arial" w:eastAsia="Times New Roman" w:hAnsi="Arial" w:cs="Arial"/>
          <w:color w:val="FF0000"/>
          <w:sz w:val="24"/>
          <w:szCs w:val="24"/>
        </w:rPr>
      </w:pPr>
      <w:r w:rsidRPr="008B5931">
        <w:rPr>
          <w:rFonts w:ascii="Arial" w:hAnsi="Arial" w:cs="Arial"/>
          <w:sz w:val="24"/>
          <w:szCs w:val="24"/>
          <w:lang w:val="en-GB"/>
        </w:rPr>
        <w:t>[</w:t>
      </w:r>
      <w:r w:rsidR="00A75A3F">
        <w:rPr>
          <w:rFonts w:ascii="Arial" w:hAnsi="Arial" w:cs="Arial"/>
          <w:sz w:val="24"/>
          <w:szCs w:val="24"/>
          <w:lang w:val="en-GB"/>
        </w:rPr>
        <w:t>23]</w:t>
      </w:r>
      <w:r w:rsidR="00A75A3F">
        <w:rPr>
          <w:rFonts w:ascii="Arial" w:hAnsi="Arial" w:cs="Arial"/>
          <w:sz w:val="24"/>
          <w:szCs w:val="24"/>
          <w:lang w:val="en-GB"/>
        </w:rPr>
        <w:tab/>
      </w:r>
      <w:r w:rsidR="00C6755B" w:rsidRPr="008B5931">
        <w:rPr>
          <w:rFonts w:ascii="Arial" w:hAnsi="Arial" w:cs="Arial"/>
          <w:sz w:val="24"/>
          <w:szCs w:val="24"/>
          <w:lang w:val="en-GB"/>
        </w:rPr>
        <w:t>However t</w:t>
      </w:r>
      <w:r w:rsidR="00392264" w:rsidRPr="008B5931">
        <w:rPr>
          <w:rFonts w:ascii="Arial" w:hAnsi="Arial" w:cs="Arial"/>
          <w:sz w:val="24"/>
          <w:szCs w:val="24"/>
          <w:lang w:val="en-GB"/>
        </w:rPr>
        <w:t>he state did not rely on common purpose</w:t>
      </w:r>
      <w:r w:rsidR="00294791" w:rsidRPr="008B5931">
        <w:rPr>
          <w:rFonts w:ascii="Arial" w:hAnsi="Arial" w:cs="Arial"/>
          <w:sz w:val="24"/>
          <w:szCs w:val="24"/>
          <w:lang w:val="en-GB"/>
        </w:rPr>
        <w:t xml:space="preserve">. </w:t>
      </w:r>
      <w:r w:rsidR="00A75A3F">
        <w:rPr>
          <w:rFonts w:ascii="Arial" w:eastAsia="Times New Roman" w:hAnsi="Arial" w:cs="Arial"/>
          <w:sz w:val="24"/>
          <w:szCs w:val="24"/>
        </w:rPr>
        <w:t>In relation to the</w:t>
      </w:r>
      <w:r w:rsidR="00294791" w:rsidRPr="008B5931">
        <w:rPr>
          <w:rFonts w:ascii="Arial" w:eastAsia="Times New Roman" w:hAnsi="Arial" w:cs="Arial"/>
          <w:sz w:val="24"/>
          <w:szCs w:val="24"/>
        </w:rPr>
        <w:t xml:space="preserve"> involvement </w:t>
      </w:r>
      <w:r w:rsidR="00C6755B" w:rsidRPr="008B5931">
        <w:rPr>
          <w:rFonts w:ascii="Arial" w:eastAsia="Times New Roman" w:hAnsi="Arial" w:cs="Arial"/>
          <w:sz w:val="24"/>
          <w:szCs w:val="24"/>
        </w:rPr>
        <w:t xml:space="preserve">of Mazibuko and his co accused </w:t>
      </w:r>
      <w:r w:rsidR="00294791" w:rsidRPr="008B5931">
        <w:rPr>
          <w:rFonts w:ascii="Arial" w:eastAsia="Times New Roman" w:hAnsi="Arial" w:cs="Arial"/>
          <w:sz w:val="24"/>
          <w:szCs w:val="24"/>
        </w:rPr>
        <w:t xml:space="preserve">in the incident, the court </w:t>
      </w:r>
      <w:r w:rsidR="00C6755B" w:rsidRPr="008B5931">
        <w:rPr>
          <w:rFonts w:ascii="Arial" w:eastAsia="Times New Roman" w:hAnsi="Arial" w:cs="Arial"/>
          <w:sz w:val="24"/>
          <w:szCs w:val="24"/>
        </w:rPr>
        <w:t xml:space="preserve">a quo </w:t>
      </w:r>
      <w:r w:rsidR="00294791" w:rsidRPr="008B5931">
        <w:rPr>
          <w:rFonts w:ascii="Arial" w:eastAsia="Times New Roman" w:hAnsi="Arial" w:cs="Arial"/>
          <w:sz w:val="24"/>
          <w:szCs w:val="24"/>
        </w:rPr>
        <w:t xml:space="preserve">considered Thulani Ndlovu’s evidence and found that Thulani Ndlovu’s evidence was corroborated by forensic evidence and the cellphone reports which were admitted in terms of section 220 of the CPA. </w:t>
      </w:r>
      <w:r w:rsidR="00C6755B" w:rsidRPr="008B5931">
        <w:rPr>
          <w:rFonts w:ascii="Arial" w:eastAsia="Times New Roman" w:hAnsi="Arial" w:cs="Arial"/>
          <w:sz w:val="24"/>
          <w:szCs w:val="24"/>
        </w:rPr>
        <w:t>Further that the state had made</w:t>
      </w:r>
      <w:r w:rsidR="00BC0304" w:rsidRPr="008B5931">
        <w:rPr>
          <w:rFonts w:ascii="Arial" w:eastAsia="Times New Roman" w:hAnsi="Arial" w:cs="Arial"/>
          <w:sz w:val="24"/>
          <w:szCs w:val="24"/>
        </w:rPr>
        <w:t xml:space="preserve"> a strong </w:t>
      </w:r>
      <w:r w:rsidR="00BC0304" w:rsidRPr="008B5931">
        <w:rPr>
          <w:rFonts w:ascii="Arial" w:eastAsia="Times New Roman" w:hAnsi="Arial" w:cs="Arial"/>
          <w:i/>
          <w:iCs/>
          <w:sz w:val="24"/>
          <w:szCs w:val="24"/>
        </w:rPr>
        <w:t>prima facie </w:t>
      </w:r>
      <w:r w:rsidR="00BC0304" w:rsidRPr="008B5931">
        <w:rPr>
          <w:rFonts w:ascii="Arial" w:eastAsia="Times New Roman" w:hAnsi="Arial" w:cs="Arial"/>
          <w:sz w:val="24"/>
          <w:szCs w:val="24"/>
        </w:rPr>
        <w:t xml:space="preserve">case that </w:t>
      </w:r>
      <w:r w:rsidR="00C6755B" w:rsidRPr="008B5931">
        <w:rPr>
          <w:rFonts w:ascii="Arial" w:eastAsia="Times New Roman" w:hAnsi="Arial" w:cs="Arial"/>
          <w:sz w:val="24"/>
          <w:szCs w:val="24"/>
        </w:rPr>
        <w:t>Mazibuko and his co accused</w:t>
      </w:r>
      <w:r w:rsidR="00BC0304" w:rsidRPr="008B5931">
        <w:rPr>
          <w:rFonts w:ascii="Arial" w:eastAsia="Times New Roman" w:hAnsi="Arial" w:cs="Arial"/>
          <w:sz w:val="24"/>
          <w:szCs w:val="24"/>
        </w:rPr>
        <w:t xml:space="preserve"> were not only present at the scene where the deceased was severely assaulted, but that they actively participated in that assault by stabbing the deceased on the chest with knives. </w:t>
      </w:r>
      <w:r w:rsidR="00BC0304" w:rsidRPr="008B5931">
        <w:rPr>
          <w:rFonts w:ascii="Arial" w:hAnsi="Arial" w:cs="Arial"/>
          <w:sz w:val="24"/>
          <w:szCs w:val="24"/>
          <w:lang w:val="en-GB"/>
        </w:rPr>
        <w:t xml:space="preserve">   </w:t>
      </w:r>
    </w:p>
    <w:p w:rsidR="00A75A3F" w:rsidRDefault="00A75A3F" w:rsidP="008B5931">
      <w:pPr>
        <w:spacing w:after="0" w:line="360" w:lineRule="auto"/>
        <w:contextualSpacing/>
        <w:jc w:val="both"/>
        <w:outlineLvl w:val="0"/>
        <w:rPr>
          <w:rFonts w:ascii="Arial" w:hAnsi="Arial" w:cs="Arial"/>
          <w:sz w:val="24"/>
          <w:szCs w:val="24"/>
          <w:lang w:val="en-ZA"/>
        </w:rPr>
      </w:pPr>
    </w:p>
    <w:p w:rsidR="00870D4B" w:rsidRPr="008B5931" w:rsidRDefault="00C54945" w:rsidP="008B5931">
      <w:pPr>
        <w:spacing w:after="0" w:line="360" w:lineRule="auto"/>
        <w:contextualSpacing/>
        <w:jc w:val="both"/>
        <w:outlineLvl w:val="0"/>
        <w:rPr>
          <w:rFonts w:ascii="Arial" w:hAnsi="Arial" w:cs="Arial"/>
          <w:sz w:val="24"/>
          <w:szCs w:val="24"/>
          <w:lang w:val="en-ZA"/>
        </w:rPr>
      </w:pPr>
      <w:r w:rsidRPr="008B5931">
        <w:rPr>
          <w:rFonts w:ascii="Arial" w:hAnsi="Arial" w:cs="Arial"/>
          <w:sz w:val="24"/>
          <w:szCs w:val="24"/>
          <w:lang w:val="en-ZA"/>
        </w:rPr>
        <w:t>[</w:t>
      </w:r>
      <w:r w:rsidR="00A75A3F">
        <w:rPr>
          <w:rFonts w:ascii="Arial" w:hAnsi="Arial" w:cs="Arial"/>
          <w:sz w:val="24"/>
          <w:szCs w:val="24"/>
          <w:lang w:val="en-ZA"/>
        </w:rPr>
        <w:t>24]</w:t>
      </w:r>
      <w:r w:rsidR="00A75A3F">
        <w:rPr>
          <w:rFonts w:ascii="Arial" w:hAnsi="Arial" w:cs="Arial"/>
          <w:sz w:val="24"/>
          <w:szCs w:val="24"/>
          <w:lang w:val="en-ZA"/>
        </w:rPr>
        <w:tab/>
      </w:r>
      <w:r w:rsidR="00322C9F" w:rsidRPr="008B5931">
        <w:rPr>
          <w:rFonts w:ascii="Arial" w:hAnsi="Arial" w:cs="Arial"/>
          <w:sz w:val="24"/>
          <w:szCs w:val="24"/>
          <w:lang w:val="en-ZA"/>
        </w:rPr>
        <w:t xml:space="preserve">The learned </w:t>
      </w:r>
      <w:r w:rsidRPr="008B5931">
        <w:rPr>
          <w:rFonts w:ascii="Arial" w:hAnsi="Arial" w:cs="Arial"/>
          <w:sz w:val="24"/>
          <w:szCs w:val="24"/>
          <w:lang w:val="en-ZA"/>
        </w:rPr>
        <w:t xml:space="preserve">regional </w:t>
      </w:r>
      <w:r w:rsidR="00C6755B" w:rsidRPr="008B5931">
        <w:rPr>
          <w:rFonts w:ascii="Arial" w:hAnsi="Arial" w:cs="Arial"/>
          <w:sz w:val="24"/>
          <w:szCs w:val="24"/>
          <w:lang w:val="en-ZA"/>
        </w:rPr>
        <w:t xml:space="preserve">magistrate in his </w:t>
      </w:r>
      <w:r w:rsidR="000C1B21" w:rsidRPr="008B5931">
        <w:rPr>
          <w:rFonts w:ascii="Arial" w:hAnsi="Arial" w:cs="Arial"/>
          <w:sz w:val="24"/>
          <w:szCs w:val="24"/>
          <w:lang w:val="en-ZA"/>
        </w:rPr>
        <w:t>reasons</w:t>
      </w:r>
      <w:r w:rsidR="00C6755B" w:rsidRPr="008B5931">
        <w:rPr>
          <w:rFonts w:ascii="Arial" w:hAnsi="Arial" w:cs="Arial"/>
          <w:sz w:val="24"/>
          <w:szCs w:val="24"/>
          <w:lang w:val="en-ZA"/>
        </w:rPr>
        <w:t xml:space="preserve"> for convicting Mazibuko and his co accused of murder </w:t>
      </w:r>
      <w:r w:rsidR="00CD7519" w:rsidRPr="008B5931">
        <w:rPr>
          <w:rFonts w:ascii="Arial" w:hAnsi="Arial" w:cs="Arial"/>
          <w:sz w:val="24"/>
          <w:szCs w:val="24"/>
          <w:lang w:val="en-ZA"/>
        </w:rPr>
        <w:t>being</w:t>
      </w:r>
      <w:r w:rsidR="000C1B21" w:rsidRPr="008B5931">
        <w:rPr>
          <w:rFonts w:ascii="Arial" w:hAnsi="Arial" w:cs="Arial"/>
          <w:sz w:val="24"/>
          <w:szCs w:val="24"/>
          <w:lang w:val="en-ZA"/>
        </w:rPr>
        <w:t xml:space="preserve"> aware of</w:t>
      </w:r>
      <w:r w:rsidR="00322C9F" w:rsidRPr="008B5931">
        <w:rPr>
          <w:rFonts w:ascii="Arial" w:hAnsi="Arial" w:cs="Arial"/>
          <w:sz w:val="24"/>
          <w:szCs w:val="24"/>
          <w:lang w:val="en-ZA"/>
        </w:rPr>
        <w:t xml:space="preserve"> the fact that common purpose</w:t>
      </w:r>
      <w:r w:rsidR="00CD7519" w:rsidRPr="008B5931">
        <w:rPr>
          <w:rFonts w:ascii="Arial" w:hAnsi="Arial" w:cs="Arial"/>
          <w:sz w:val="24"/>
          <w:szCs w:val="24"/>
          <w:lang w:val="en-ZA"/>
        </w:rPr>
        <w:t xml:space="preserve"> was never averred either in the charge sheet or proved in evidence </w:t>
      </w:r>
      <w:r w:rsidRPr="008B5931">
        <w:rPr>
          <w:rFonts w:ascii="Arial" w:hAnsi="Arial" w:cs="Arial"/>
          <w:sz w:val="24"/>
          <w:szCs w:val="24"/>
          <w:lang w:val="en-ZA"/>
        </w:rPr>
        <w:t xml:space="preserve">took into </w:t>
      </w:r>
      <w:r w:rsidR="00322C9F" w:rsidRPr="008B5931">
        <w:rPr>
          <w:rFonts w:ascii="Arial" w:hAnsi="Arial" w:cs="Arial"/>
          <w:sz w:val="24"/>
          <w:szCs w:val="24"/>
          <w:lang w:val="en-ZA"/>
        </w:rPr>
        <w:t>consider</w:t>
      </w:r>
      <w:r w:rsidRPr="008B5931">
        <w:rPr>
          <w:rFonts w:ascii="Arial" w:hAnsi="Arial" w:cs="Arial"/>
          <w:sz w:val="24"/>
          <w:szCs w:val="24"/>
          <w:lang w:val="en-ZA"/>
        </w:rPr>
        <w:t xml:space="preserve">ation </w:t>
      </w:r>
      <w:r w:rsidR="00322C9F" w:rsidRPr="008B5931">
        <w:rPr>
          <w:rFonts w:ascii="Arial" w:hAnsi="Arial" w:cs="Arial"/>
          <w:sz w:val="24"/>
          <w:szCs w:val="24"/>
          <w:lang w:val="en-ZA"/>
        </w:rPr>
        <w:t xml:space="preserve">the fact that there is </w:t>
      </w:r>
      <w:r w:rsidRPr="008B5931">
        <w:rPr>
          <w:rFonts w:ascii="Arial" w:hAnsi="Arial" w:cs="Arial"/>
          <w:sz w:val="24"/>
          <w:szCs w:val="24"/>
          <w:lang w:val="en-ZA"/>
        </w:rPr>
        <w:t>overwhelming</w:t>
      </w:r>
      <w:r w:rsidR="00322C9F" w:rsidRPr="008B5931">
        <w:rPr>
          <w:rFonts w:ascii="Arial" w:hAnsi="Arial" w:cs="Arial"/>
          <w:sz w:val="24"/>
          <w:szCs w:val="24"/>
          <w:lang w:val="en-ZA"/>
        </w:rPr>
        <w:t xml:space="preserve"> evidence </w:t>
      </w:r>
      <w:r w:rsidR="00EC35E0" w:rsidRPr="008B5931">
        <w:rPr>
          <w:rFonts w:ascii="Arial" w:hAnsi="Arial" w:cs="Arial"/>
          <w:sz w:val="24"/>
          <w:szCs w:val="24"/>
          <w:lang w:val="en-ZA"/>
        </w:rPr>
        <w:t xml:space="preserve">implicating </w:t>
      </w:r>
      <w:r w:rsidR="00C6755B" w:rsidRPr="008B5931">
        <w:rPr>
          <w:rFonts w:ascii="Arial" w:hAnsi="Arial" w:cs="Arial"/>
          <w:sz w:val="24"/>
          <w:szCs w:val="24"/>
          <w:lang w:val="en-ZA"/>
        </w:rPr>
        <w:t>Mazibuko and his co accused</w:t>
      </w:r>
      <w:r w:rsidR="00EC35E0" w:rsidRPr="008B5931">
        <w:rPr>
          <w:rFonts w:ascii="Arial" w:hAnsi="Arial" w:cs="Arial"/>
          <w:sz w:val="24"/>
          <w:szCs w:val="24"/>
          <w:lang w:val="en-ZA"/>
        </w:rPr>
        <w:t xml:space="preserve"> which remains uncontested</w:t>
      </w:r>
      <w:r w:rsidR="00322C9F" w:rsidRPr="008B5931">
        <w:rPr>
          <w:rFonts w:ascii="Arial" w:hAnsi="Arial" w:cs="Arial"/>
          <w:sz w:val="24"/>
          <w:szCs w:val="24"/>
          <w:lang w:val="en-ZA"/>
        </w:rPr>
        <w:t xml:space="preserve">. </w:t>
      </w:r>
      <w:r w:rsidR="00870D4B" w:rsidRPr="008B5931">
        <w:rPr>
          <w:rFonts w:ascii="Arial" w:hAnsi="Arial" w:cs="Arial"/>
          <w:sz w:val="24"/>
          <w:szCs w:val="24"/>
          <w:lang w:val="en-ZA"/>
        </w:rPr>
        <w:t xml:space="preserve">It was impermissible for the regional magistrate to have invoked the principle of common purpose as a legal basis to convict </w:t>
      </w:r>
      <w:r w:rsidR="00CD7519" w:rsidRPr="008B5931">
        <w:rPr>
          <w:rFonts w:ascii="Arial" w:hAnsi="Arial" w:cs="Arial"/>
          <w:sz w:val="24"/>
          <w:szCs w:val="24"/>
          <w:lang w:val="en-ZA"/>
        </w:rPr>
        <w:t>Mazibuko and his co accused on a</w:t>
      </w:r>
      <w:r w:rsidR="00870D4B" w:rsidRPr="008B5931">
        <w:rPr>
          <w:rFonts w:ascii="Arial" w:hAnsi="Arial" w:cs="Arial"/>
          <w:sz w:val="24"/>
          <w:szCs w:val="24"/>
          <w:lang w:val="en-ZA"/>
        </w:rPr>
        <w:t xml:space="preserve"> count of murder as this never formed part of the state’s case. </w:t>
      </w:r>
    </w:p>
    <w:p w:rsidR="00870D4B" w:rsidRPr="008B5931" w:rsidRDefault="00870D4B" w:rsidP="008B5931">
      <w:pPr>
        <w:spacing w:after="0" w:line="360" w:lineRule="auto"/>
        <w:contextualSpacing/>
        <w:jc w:val="both"/>
        <w:outlineLvl w:val="0"/>
        <w:rPr>
          <w:rFonts w:ascii="Arial" w:hAnsi="Arial" w:cs="Arial"/>
          <w:sz w:val="24"/>
          <w:szCs w:val="24"/>
          <w:lang w:val="en-ZA"/>
        </w:rPr>
      </w:pPr>
    </w:p>
    <w:p w:rsidR="00870D4B" w:rsidRPr="008B5931" w:rsidRDefault="00A75A3F" w:rsidP="008B5931">
      <w:pPr>
        <w:spacing w:after="0" w:line="360" w:lineRule="auto"/>
        <w:contextualSpacing/>
        <w:jc w:val="both"/>
        <w:outlineLvl w:val="0"/>
        <w:rPr>
          <w:rFonts w:ascii="Arial" w:hAnsi="Arial" w:cs="Arial"/>
          <w:sz w:val="24"/>
          <w:szCs w:val="24"/>
          <w:lang w:val="en-ZA"/>
        </w:rPr>
      </w:pPr>
      <w:r>
        <w:rPr>
          <w:rFonts w:ascii="Arial" w:hAnsi="Arial" w:cs="Arial"/>
          <w:sz w:val="24"/>
          <w:szCs w:val="24"/>
          <w:lang w:val="en-ZA"/>
        </w:rPr>
        <w:t>[25</w:t>
      </w:r>
      <w:r w:rsidR="00870D4B" w:rsidRPr="008B5931">
        <w:rPr>
          <w:rFonts w:ascii="Arial" w:hAnsi="Arial" w:cs="Arial"/>
          <w:sz w:val="24"/>
          <w:szCs w:val="24"/>
          <w:lang w:val="en-ZA"/>
        </w:rPr>
        <w:t>]  The approach adopted by the regional magistrate</w:t>
      </w:r>
      <w:r w:rsidR="00CD7519" w:rsidRPr="008B5931">
        <w:rPr>
          <w:rFonts w:ascii="Arial" w:hAnsi="Arial" w:cs="Arial"/>
          <w:sz w:val="24"/>
          <w:szCs w:val="24"/>
          <w:lang w:val="en-ZA"/>
        </w:rPr>
        <w:t>, that</w:t>
      </w:r>
      <w:r w:rsidR="00870D4B" w:rsidRPr="008B5931">
        <w:rPr>
          <w:rFonts w:ascii="Arial" w:hAnsi="Arial" w:cs="Arial"/>
          <w:sz w:val="24"/>
          <w:szCs w:val="24"/>
          <w:lang w:val="en-ZA"/>
        </w:rPr>
        <w:t xml:space="preserve"> of relying on common purpose which was</w:t>
      </w:r>
      <w:r w:rsidR="00CD7519" w:rsidRPr="008B5931">
        <w:rPr>
          <w:rFonts w:ascii="Arial" w:hAnsi="Arial" w:cs="Arial"/>
          <w:sz w:val="24"/>
          <w:szCs w:val="24"/>
          <w:lang w:val="en-ZA"/>
        </w:rPr>
        <w:t xml:space="preserve"> only</w:t>
      </w:r>
      <w:r w:rsidR="00870D4B" w:rsidRPr="008B5931">
        <w:rPr>
          <w:rFonts w:ascii="Arial" w:hAnsi="Arial" w:cs="Arial"/>
          <w:sz w:val="24"/>
          <w:szCs w:val="24"/>
          <w:lang w:val="en-ZA"/>
        </w:rPr>
        <w:t xml:space="preserve"> mentioned at the end of the trial is inimical to the spirit and purport of s 35(3)(</w:t>
      </w:r>
      <w:r w:rsidR="00870D4B" w:rsidRPr="008B5931">
        <w:rPr>
          <w:rFonts w:ascii="Arial" w:hAnsi="Arial" w:cs="Arial"/>
          <w:i/>
          <w:sz w:val="24"/>
          <w:szCs w:val="24"/>
          <w:lang w:val="en-ZA"/>
        </w:rPr>
        <w:t>a</w:t>
      </w:r>
      <w:r w:rsidR="00870D4B" w:rsidRPr="008B5931">
        <w:rPr>
          <w:rFonts w:ascii="Arial" w:hAnsi="Arial" w:cs="Arial"/>
          <w:sz w:val="24"/>
          <w:szCs w:val="24"/>
          <w:lang w:val="en-ZA"/>
        </w:rPr>
        <w:t>) of the Constitution of the Republic of South Africa, Act 108 of 1996 (the Constitution) under the heading ‘Arrested, detained and accused persons’.</w:t>
      </w:r>
      <w:r w:rsidR="00870D4B" w:rsidRPr="008B5931">
        <w:rPr>
          <w:rFonts w:ascii="Times New Roman" w:hAnsi="Times New Roman"/>
          <w:sz w:val="24"/>
          <w:szCs w:val="24"/>
          <w:lang w:val="en-ZA"/>
        </w:rPr>
        <w:t xml:space="preserve"> </w:t>
      </w:r>
      <w:r w:rsidR="00D22925" w:rsidRPr="008B5931">
        <w:rPr>
          <w:rFonts w:ascii="Arial" w:hAnsi="Arial" w:cs="Arial"/>
          <w:sz w:val="24"/>
          <w:szCs w:val="24"/>
          <w:lang w:val="en-ZA"/>
        </w:rPr>
        <w:t>The requirement embodied in s 35(3) is not merely formal but substantive. It goes to the very heart of what a fair trial is. It requires the state to furnish every accused with sufficient details to put him or her in a position where he or she understands what the actual charge is which he or she is facing. In the language of s 35(3)(</w:t>
      </w:r>
      <w:r w:rsidR="00D22925" w:rsidRPr="008B5931">
        <w:rPr>
          <w:rFonts w:ascii="Arial" w:hAnsi="Arial" w:cs="Arial"/>
          <w:i/>
          <w:sz w:val="24"/>
          <w:szCs w:val="24"/>
          <w:lang w:val="en-ZA"/>
        </w:rPr>
        <w:t>a</w:t>
      </w:r>
      <w:r w:rsidR="00D22925" w:rsidRPr="008B5931">
        <w:rPr>
          <w:rFonts w:ascii="Arial" w:hAnsi="Arial" w:cs="Arial"/>
          <w:sz w:val="24"/>
          <w:szCs w:val="24"/>
          <w:lang w:val="en-ZA"/>
        </w:rPr>
        <w:t>), this is intended to enable such an accused person to answer and defend himself in the ensuing trial. Its main purpose is to banish any trial by ambush.</w:t>
      </w:r>
      <w:r w:rsidR="005F5B35" w:rsidRPr="008B5931">
        <w:rPr>
          <w:rFonts w:ascii="Times New Roman" w:hAnsi="Times New Roman"/>
          <w:sz w:val="24"/>
          <w:szCs w:val="24"/>
          <w:lang w:val="en-ZA"/>
        </w:rPr>
        <w:t xml:space="preserve"> </w:t>
      </w:r>
      <w:r w:rsidR="005F5B35" w:rsidRPr="008B5931">
        <w:rPr>
          <w:rFonts w:ascii="Times New Roman" w:hAnsi="Times New Roman"/>
          <w:bCs/>
          <w:i/>
          <w:sz w:val="24"/>
          <w:szCs w:val="24"/>
          <w:lang w:val="en-ZA"/>
        </w:rPr>
        <w:t>Msimango v The State</w:t>
      </w:r>
      <w:r w:rsidR="005F5B35" w:rsidRPr="008B5931">
        <w:rPr>
          <w:rFonts w:ascii="Times New Roman" w:hAnsi="Times New Roman"/>
          <w:bCs/>
          <w:sz w:val="24"/>
          <w:szCs w:val="24"/>
          <w:lang w:val="en-ZA"/>
        </w:rPr>
        <w:t xml:space="preserve"> (698/2017)</w:t>
      </w:r>
      <w:r w:rsidR="005F5B35" w:rsidRPr="008B5931">
        <w:rPr>
          <w:rFonts w:ascii="Times New Roman" w:hAnsi="Times New Roman"/>
          <w:b/>
          <w:bCs/>
          <w:i/>
          <w:sz w:val="24"/>
          <w:szCs w:val="24"/>
          <w:lang w:val="en-ZA"/>
        </w:rPr>
        <w:t xml:space="preserve"> </w:t>
      </w:r>
      <w:r w:rsidR="005F5B35" w:rsidRPr="008B5931">
        <w:rPr>
          <w:rFonts w:ascii="Times New Roman" w:hAnsi="Times New Roman"/>
          <w:bCs/>
          <w:sz w:val="24"/>
          <w:szCs w:val="24"/>
          <w:lang w:val="en-ZA"/>
        </w:rPr>
        <w:t>[</w:t>
      </w:r>
      <w:r w:rsidR="005F5B35" w:rsidRPr="008B5931">
        <w:rPr>
          <w:rFonts w:ascii="Times New Roman" w:hAnsi="Times New Roman"/>
          <w:sz w:val="24"/>
          <w:szCs w:val="24"/>
          <w:lang w:val="en-ZA"/>
        </w:rPr>
        <w:t xml:space="preserve">2017] ZASCA 181 (01 December 2017). </w:t>
      </w:r>
      <w:r w:rsidR="005F5B35" w:rsidRPr="008B5931">
        <w:rPr>
          <w:rFonts w:ascii="Arial" w:hAnsi="Arial" w:cs="Arial"/>
          <w:sz w:val="24"/>
          <w:szCs w:val="24"/>
          <w:lang w:val="en-ZA"/>
        </w:rPr>
        <w:t>The</w:t>
      </w:r>
      <w:r w:rsidR="00CD7519" w:rsidRPr="008B5931">
        <w:rPr>
          <w:rFonts w:ascii="Arial" w:hAnsi="Arial" w:cs="Arial"/>
          <w:sz w:val="24"/>
          <w:szCs w:val="24"/>
          <w:lang w:val="en-ZA"/>
        </w:rPr>
        <w:t>refore the</w:t>
      </w:r>
      <w:r w:rsidR="005F5B35" w:rsidRPr="008B5931">
        <w:rPr>
          <w:rFonts w:ascii="Arial" w:hAnsi="Arial" w:cs="Arial"/>
          <w:sz w:val="24"/>
          <w:szCs w:val="24"/>
          <w:lang w:val="en-ZA"/>
        </w:rPr>
        <w:t xml:space="preserve"> conviction on the count of murder cannot stand.</w:t>
      </w:r>
    </w:p>
    <w:p w:rsidR="00A75A3F" w:rsidRDefault="00A75A3F" w:rsidP="008B5931">
      <w:pPr>
        <w:shd w:val="clear" w:color="auto" w:fill="FFFFFF"/>
        <w:spacing w:before="180" w:after="0" w:line="360" w:lineRule="auto"/>
        <w:jc w:val="both"/>
        <w:rPr>
          <w:rFonts w:ascii="Arial" w:hAnsi="Arial" w:cs="Arial"/>
          <w:sz w:val="24"/>
          <w:szCs w:val="24"/>
          <w:lang w:val="en-ZA"/>
        </w:rPr>
      </w:pPr>
    </w:p>
    <w:p w:rsidR="00BC0304" w:rsidRPr="008B5931" w:rsidRDefault="000C1B21" w:rsidP="008B5931">
      <w:pPr>
        <w:shd w:val="clear" w:color="auto" w:fill="FFFFFF"/>
        <w:spacing w:before="180" w:after="0" w:line="360" w:lineRule="auto"/>
        <w:jc w:val="both"/>
        <w:rPr>
          <w:rFonts w:ascii="Arial" w:eastAsia="Times New Roman" w:hAnsi="Arial" w:cs="Arial"/>
          <w:color w:val="FF0000"/>
          <w:sz w:val="24"/>
          <w:szCs w:val="24"/>
        </w:rPr>
      </w:pPr>
      <w:r w:rsidRPr="008B5931">
        <w:rPr>
          <w:rFonts w:ascii="Arial" w:hAnsi="Arial" w:cs="Arial"/>
          <w:sz w:val="24"/>
          <w:szCs w:val="24"/>
          <w:lang w:val="en-ZA"/>
        </w:rPr>
        <w:t>[2</w:t>
      </w:r>
      <w:r w:rsidR="00A75A3F">
        <w:rPr>
          <w:rFonts w:ascii="Arial" w:hAnsi="Arial" w:cs="Arial"/>
          <w:sz w:val="24"/>
          <w:szCs w:val="24"/>
          <w:lang w:val="en-ZA"/>
        </w:rPr>
        <w:t>6]</w:t>
      </w:r>
      <w:r w:rsidR="00A75A3F">
        <w:rPr>
          <w:rFonts w:ascii="Arial" w:hAnsi="Arial" w:cs="Arial"/>
          <w:sz w:val="24"/>
          <w:szCs w:val="24"/>
          <w:lang w:val="en-ZA"/>
        </w:rPr>
        <w:tab/>
      </w:r>
      <w:r w:rsidR="00CD7519" w:rsidRPr="008B5931">
        <w:rPr>
          <w:rFonts w:ascii="Arial" w:hAnsi="Arial" w:cs="Arial"/>
          <w:sz w:val="24"/>
          <w:szCs w:val="24"/>
          <w:lang w:val="en-ZA"/>
        </w:rPr>
        <w:t xml:space="preserve">Mazibuko and his co accused </w:t>
      </w:r>
      <w:r w:rsidR="00322C9F" w:rsidRPr="008B5931">
        <w:rPr>
          <w:rFonts w:ascii="Arial" w:hAnsi="Arial" w:cs="Arial"/>
          <w:sz w:val="24"/>
          <w:szCs w:val="24"/>
          <w:lang w:val="en-ZA"/>
        </w:rPr>
        <w:t xml:space="preserve">chose not to take the court into </w:t>
      </w:r>
      <w:r w:rsidR="00CD7519" w:rsidRPr="008B5931">
        <w:rPr>
          <w:rFonts w:ascii="Arial" w:hAnsi="Arial" w:cs="Arial"/>
          <w:sz w:val="24"/>
          <w:szCs w:val="24"/>
          <w:lang w:val="en-ZA"/>
        </w:rPr>
        <w:t>t</w:t>
      </w:r>
      <w:r w:rsidR="00C54945" w:rsidRPr="008B5931">
        <w:rPr>
          <w:rFonts w:ascii="Arial" w:hAnsi="Arial" w:cs="Arial"/>
          <w:sz w:val="24"/>
          <w:szCs w:val="24"/>
          <w:lang w:val="en-ZA"/>
        </w:rPr>
        <w:t>h</w:t>
      </w:r>
      <w:r w:rsidR="00CD7519" w:rsidRPr="008B5931">
        <w:rPr>
          <w:rFonts w:ascii="Arial" w:hAnsi="Arial" w:cs="Arial"/>
          <w:sz w:val="24"/>
          <w:szCs w:val="24"/>
          <w:lang w:val="en-ZA"/>
        </w:rPr>
        <w:t>e</w:t>
      </w:r>
      <w:r w:rsidR="00C54945" w:rsidRPr="008B5931">
        <w:rPr>
          <w:rFonts w:ascii="Arial" w:hAnsi="Arial" w:cs="Arial"/>
          <w:sz w:val="24"/>
          <w:szCs w:val="24"/>
          <w:lang w:val="en-ZA"/>
        </w:rPr>
        <w:t>i</w:t>
      </w:r>
      <w:r w:rsidR="00CD7519" w:rsidRPr="008B5931">
        <w:rPr>
          <w:rFonts w:ascii="Arial" w:hAnsi="Arial" w:cs="Arial"/>
          <w:sz w:val="24"/>
          <w:szCs w:val="24"/>
          <w:lang w:val="en-ZA"/>
        </w:rPr>
        <w:t>r</w:t>
      </w:r>
      <w:r w:rsidR="00EC35E0" w:rsidRPr="008B5931">
        <w:rPr>
          <w:rFonts w:ascii="Arial" w:hAnsi="Arial" w:cs="Arial"/>
          <w:sz w:val="24"/>
          <w:szCs w:val="24"/>
          <w:lang w:val="en-ZA"/>
        </w:rPr>
        <w:t xml:space="preserve"> confidence by not stating </w:t>
      </w:r>
      <w:r w:rsidR="00CD7519" w:rsidRPr="008B5931">
        <w:rPr>
          <w:rFonts w:ascii="Arial" w:hAnsi="Arial" w:cs="Arial"/>
          <w:sz w:val="24"/>
          <w:szCs w:val="24"/>
          <w:lang w:val="en-ZA"/>
        </w:rPr>
        <w:t>their</w:t>
      </w:r>
      <w:r w:rsidR="00EC35E0" w:rsidRPr="008B5931">
        <w:rPr>
          <w:rFonts w:ascii="Arial" w:hAnsi="Arial" w:cs="Arial"/>
          <w:sz w:val="24"/>
          <w:szCs w:val="24"/>
          <w:lang w:val="en-ZA"/>
        </w:rPr>
        <w:t xml:space="preserve"> version of events</w:t>
      </w:r>
      <w:r w:rsidR="00801622" w:rsidRPr="008B5931">
        <w:rPr>
          <w:rFonts w:ascii="Arial" w:hAnsi="Arial" w:cs="Arial"/>
          <w:sz w:val="24"/>
          <w:szCs w:val="24"/>
          <w:lang w:val="en-ZA"/>
        </w:rPr>
        <w:t xml:space="preserve">. </w:t>
      </w:r>
      <w:r w:rsidR="00322C9F" w:rsidRPr="008B5931">
        <w:rPr>
          <w:rFonts w:ascii="Arial" w:hAnsi="Arial" w:cs="Arial"/>
          <w:sz w:val="24"/>
          <w:szCs w:val="24"/>
          <w:lang w:val="en-ZA"/>
        </w:rPr>
        <w:t>The evidence</w:t>
      </w:r>
      <w:r w:rsidR="0038108E" w:rsidRPr="008B5931">
        <w:rPr>
          <w:rFonts w:ascii="Arial" w:hAnsi="Arial" w:cs="Arial"/>
          <w:sz w:val="24"/>
          <w:szCs w:val="24"/>
          <w:lang w:val="en-ZA"/>
        </w:rPr>
        <w:t xml:space="preserve"> accumulatively</w:t>
      </w:r>
      <w:r w:rsidR="00322C9F" w:rsidRPr="008B5931">
        <w:rPr>
          <w:rFonts w:ascii="Arial" w:hAnsi="Arial" w:cs="Arial"/>
          <w:sz w:val="24"/>
          <w:szCs w:val="24"/>
          <w:lang w:val="en-ZA"/>
        </w:rPr>
        <w:t xml:space="preserve"> </w:t>
      </w:r>
      <w:r w:rsidR="00C026A6" w:rsidRPr="008B5931">
        <w:rPr>
          <w:rFonts w:ascii="Arial" w:hAnsi="Arial" w:cs="Arial"/>
          <w:sz w:val="24"/>
          <w:szCs w:val="24"/>
          <w:lang w:val="en-ZA"/>
        </w:rPr>
        <w:t>indicates</w:t>
      </w:r>
      <w:r w:rsidR="00CD7519" w:rsidRPr="008B5931">
        <w:rPr>
          <w:rFonts w:ascii="Arial" w:hAnsi="Arial" w:cs="Arial"/>
          <w:sz w:val="24"/>
          <w:szCs w:val="24"/>
          <w:lang w:val="en-ZA"/>
        </w:rPr>
        <w:t xml:space="preserve"> that Mazibuko and his co accused were present at the scene and they</w:t>
      </w:r>
      <w:r w:rsidR="00322C9F" w:rsidRPr="008B5931">
        <w:rPr>
          <w:rFonts w:ascii="Arial" w:hAnsi="Arial" w:cs="Arial"/>
          <w:sz w:val="24"/>
          <w:szCs w:val="24"/>
          <w:lang w:val="en-ZA"/>
        </w:rPr>
        <w:t xml:space="preserve"> participated in the </w:t>
      </w:r>
      <w:r w:rsidR="00CD7519" w:rsidRPr="008B5931">
        <w:rPr>
          <w:rFonts w:ascii="Arial" w:hAnsi="Arial" w:cs="Arial"/>
          <w:sz w:val="24"/>
          <w:szCs w:val="24"/>
          <w:lang w:val="en-ZA"/>
        </w:rPr>
        <w:t>ass</w:t>
      </w:r>
      <w:r w:rsidR="00801622" w:rsidRPr="008B5931">
        <w:rPr>
          <w:rFonts w:ascii="Arial" w:hAnsi="Arial" w:cs="Arial"/>
          <w:sz w:val="24"/>
          <w:szCs w:val="24"/>
          <w:lang w:val="en-ZA"/>
        </w:rPr>
        <w:t>ault that resulted in the death</w:t>
      </w:r>
      <w:r w:rsidR="00322C9F" w:rsidRPr="008B5931">
        <w:rPr>
          <w:rFonts w:ascii="Arial" w:hAnsi="Arial" w:cs="Arial"/>
          <w:sz w:val="24"/>
          <w:szCs w:val="24"/>
          <w:lang w:val="en-ZA"/>
        </w:rPr>
        <w:t xml:space="preserve"> of the deceased</w:t>
      </w:r>
      <w:r w:rsidR="00801622" w:rsidRPr="008B5931">
        <w:rPr>
          <w:rFonts w:ascii="Arial" w:hAnsi="Arial" w:cs="Arial"/>
          <w:sz w:val="24"/>
          <w:szCs w:val="24"/>
          <w:lang w:val="en-ZA"/>
        </w:rPr>
        <w:t xml:space="preserve"> therefore the conviction itself cannot is justifiable</w:t>
      </w:r>
      <w:r w:rsidR="00322C9F" w:rsidRPr="008B5931">
        <w:rPr>
          <w:rFonts w:ascii="Arial" w:hAnsi="Arial" w:cs="Arial"/>
          <w:sz w:val="24"/>
          <w:szCs w:val="24"/>
          <w:lang w:val="en-ZA"/>
        </w:rPr>
        <w:t xml:space="preserve">. </w:t>
      </w:r>
      <w:r w:rsidR="00BC0304" w:rsidRPr="008B5931">
        <w:rPr>
          <w:rFonts w:ascii="Arial" w:eastAsia="Times New Roman" w:hAnsi="Arial" w:cs="Arial"/>
          <w:sz w:val="24"/>
          <w:szCs w:val="24"/>
        </w:rPr>
        <w:t>It is a well-established principle that a trial court's decision must be based on the totality of evidence available to the court.</w:t>
      </w:r>
    </w:p>
    <w:p w:rsidR="00A75A3F" w:rsidRDefault="00A75A3F" w:rsidP="008B5931">
      <w:pPr>
        <w:spacing w:after="0" w:line="360" w:lineRule="auto"/>
        <w:contextualSpacing/>
        <w:jc w:val="both"/>
        <w:outlineLvl w:val="0"/>
        <w:rPr>
          <w:rFonts w:ascii="Arial" w:hAnsi="Arial" w:cs="Arial"/>
          <w:sz w:val="24"/>
          <w:szCs w:val="24"/>
          <w:lang w:val="en-ZA"/>
        </w:rPr>
      </w:pPr>
    </w:p>
    <w:p w:rsidR="009F2945" w:rsidRPr="008B5931" w:rsidRDefault="00C026A6" w:rsidP="008B5931">
      <w:pPr>
        <w:spacing w:after="0" w:line="360" w:lineRule="auto"/>
        <w:contextualSpacing/>
        <w:jc w:val="both"/>
        <w:outlineLvl w:val="0"/>
        <w:rPr>
          <w:rFonts w:ascii="Arial" w:hAnsi="Arial" w:cs="Arial"/>
          <w:sz w:val="24"/>
          <w:szCs w:val="24"/>
          <w:lang w:val="en-ZA"/>
        </w:rPr>
      </w:pPr>
      <w:r w:rsidRPr="008B5931">
        <w:rPr>
          <w:rFonts w:ascii="Arial" w:hAnsi="Arial" w:cs="Arial"/>
          <w:sz w:val="24"/>
          <w:szCs w:val="24"/>
          <w:lang w:val="en-ZA"/>
        </w:rPr>
        <w:t>[2</w:t>
      </w:r>
      <w:r w:rsidR="00A75A3F">
        <w:rPr>
          <w:rFonts w:ascii="Arial" w:hAnsi="Arial" w:cs="Arial"/>
          <w:sz w:val="24"/>
          <w:szCs w:val="24"/>
          <w:lang w:val="en-ZA"/>
        </w:rPr>
        <w:t>7]</w:t>
      </w:r>
      <w:r w:rsidR="00A75A3F">
        <w:rPr>
          <w:rFonts w:ascii="Arial" w:hAnsi="Arial" w:cs="Arial"/>
          <w:sz w:val="24"/>
          <w:szCs w:val="24"/>
          <w:lang w:val="en-ZA"/>
        </w:rPr>
        <w:tab/>
      </w:r>
      <w:r w:rsidRPr="008B5931">
        <w:rPr>
          <w:rFonts w:ascii="Arial" w:hAnsi="Arial" w:cs="Arial"/>
          <w:sz w:val="24"/>
          <w:szCs w:val="24"/>
          <w:lang w:val="en-ZA"/>
        </w:rPr>
        <w:t xml:space="preserve">Last issue is whether the sentence is </w:t>
      </w:r>
      <w:r w:rsidR="003E2FE8" w:rsidRPr="008B5931">
        <w:rPr>
          <w:rFonts w:ascii="Arial" w:hAnsi="Arial" w:cs="Arial"/>
          <w:sz w:val="24"/>
          <w:szCs w:val="24"/>
          <w:lang w:val="en-ZA"/>
        </w:rPr>
        <w:t>so hush</w:t>
      </w:r>
      <w:r w:rsidRPr="008B5931">
        <w:rPr>
          <w:rFonts w:ascii="Arial" w:hAnsi="Arial" w:cs="Arial"/>
          <w:sz w:val="24"/>
          <w:szCs w:val="24"/>
          <w:lang w:val="en-ZA"/>
        </w:rPr>
        <w:t xml:space="preserve"> and </w:t>
      </w:r>
      <w:r w:rsidR="003E2FE8" w:rsidRPr="008B5931">
        <w:rPr>
          <w:rFonts w:ascii="Arial" w:hAnsi="Arial" w:cs="Arial"/>
          <w:sz w:val="24"/>
          <w:szCs w:val="24"/>
          <w:lang w:val="en-ZA"/>
        </w:rPr>
        <w:t>inappropriate such that it induces shock. It is not necessary to deal with this issue in details because of the conclusion that the application of the minimum sentence was not explained at the commencement of the trial and ambiguity on the charge sheet. Th</w:t>
      </w:r>
      <w:r w:rsidR="00801622" w:rsidRPr="008B5931">
        <w:rPr>
          <w:rFonts w:ascii="Arial" w:hAnsi="Arial" w:cs="Arial"/>
          <w:sz w:val="24"/>
          <w:szCs w:val="24"/>
          <w:lang w:val="en-ZA"/>
        </w:rPr>
        <w:t>e result of this</w:t>
      </w:r>
      <w:r w:rsidR="003E2FE8" w:rsidRPr="008B5931">
        <w:rPr>
          <w:rFonts w:ascii="Arial" w:hAnsi="Arial" w:cs="Arial"/>
          <w:sz w:val="24"/>
          <w:szCs w:val="24"/>
          <w:lang w:val="en-ZA"/>
        </w:rPr>
        <w:t xml:space="preserve"> conclusion </w:t>
      </w:r>
      <w:r w:rsidR="00801622" w:rsidRPr="008B5931">
        <w:rPr>
          <w:rFonts w:ascii="Arial" w:hAnsi="Arial" w:cs="Arial"/>
          <w:sz w:val="24"/>
          <w:szCs w:val="24"/>
          <w:lang w:val="en-ZA"/>
        </w:rPr>
        <w:t xml:space="preserve">is </w:t>
      </w:r>
      <w:r w:rsidR="003E2FE8" w:rsidRPr="008B5931">
        <w:rPr>
          <w:rFonts w:ascii="Arial" w:hAnsi="Arial" w:cs="Arial"/>
          <w:sz w:val="24"/>
          <w:szCs w:val="24"/>
          <w:lang w:val="en-ZA"/>
        </w:rPr>
        <w:t xml:space="preserve">that </w:t>
      </w:r>
      <w:r w:rsidR="00801622" w:rsidRPr="008B5931">
        <w:rPr>
          <w:rFonts w:ascii="Arial" w:hAnsi="Arial" w:cs="Arial"/>
          <w:sz w:val="24"/>
          <w:szCs w:val="24"/>
          <w:lang w:val="en-ZA"/>
        </w:rPr>
        <w:t>Mazibuko and his co accused</w:t>
      </w:r>
      <w:r w:rsidR="003E2FE8" w:rsidRPr="008B5931">
        <w:rPr>
          <w:rFonts w:ascii="Arial" w:hAnsi="Arial" w:cs="Arial"/>
          <w:sz w:val="24"/>
          <w:szCs w:val="24"/>
          <w:lang w:val="en-ZA"/>
        </w:rPr>
        <w:t xml:space="preserve"> should have been convicted of </w:t>
      </w:r>
      <w:r w:rsidR="00080ABA" w:rsidRPr="008B5931">
        <w:rPr>
          <w:rFonts w:ascii="Arial" w:hAnsi="Arial" w:cs="Arial"/>
          <w:sz w:val="24"/>
          <w:szCs w:val="24"/>
          <w:lang w:val="en-ZA"/>
        </w:rPr>
        <w:t xml:space="preserve">attempted </w:t>
      </w:r>
      <w:r w:rsidR="00801622" w:rsidRPr="008B5931">
        <w:rPr>
          <w:rFonts w:ascii="Arial" w:hAnsi="Arial" w:cs="Arial"/>
          <w:sz w:val="24"/>
          <w:szCs w:val="24"/>
          <w:lang w:val="en-ZA"/>
        </w:rPr>
        <w:t>murder</w:t>
      </w:r>
      <w:r w:rsidR="003E2FE8" w:rsidRPr="008B5931">
        <w:rPr>
          <w:rFonts w:ascii="Arial" w:hAnsi="Arial" w:cs="Arial"/>
          <w:sz w:val="24"/>
          <w:szCs w:val="24"/>
          <w:lang w:val="en-ZA"/>
        </w:rPr>
        <w:t xml:space="preserve"> </w:t>
      </w:r>
      <w:r w:rsidR="00801622" w:rsidRPr="008B5931">
        <w:rPr>
          <w:rFonts w:ascii="Arial" w:hAnsi="Arial" w:cs="Arial"/>
          <w:sz w:val="24"/>
          <w:szCs w:val="24"/>
          <w:lang w:val="en-ZA"/>
        </w:rPr>
        <w:t xml:space="preserve">therefore the </w:t>
      </w:r>
      <w:r w:rsidR="003E2FE8" w:rsidRPr="008B5931">
        <w:rPr>
          <w:rFonts w:ascii="Arial" w:hAnsi="Arial" w:cs="Arial"/>
          <w:sz w:val="24"/>
          <w:szCs w:val="24"/>
          <w:lang w:val="en-ZA"/>
        </w:rPr>
        <w:t xml:space="preserve">sentence of life imprisonment </w:t>
      </w:r>
      <w:r w:rsidR="00801622" w:rsidRPr="008B5931">
        <w:rPr>
          <w:rFonts w:ascii="Arial" w:hAnsi="Arial" w:cs="Arial"/>
          <w:sz w:val="24"/>
          <w:szCs w:val="24"/>
          <w:lang w:val="en-ZA"/>
        </w:rPr>
        <w:t xml:space="preserve">automatically </w:t>
      </w:r>
      <w:r w:rsidR="003E2FE8" w:rsidRPr="008B5931">
        <w:rPr>
          <w:rFonts w:ascii="Arial" w:hAnsi="Arial" w:cs="Arial"/>
          <w:sz w:val="24"/>
          <w:szCs w:val="24"/>
          <w:lang w:val="en-ZA"/>
        </w:rPr>
        <w:t>falls to be replace</w:t>
      </w:r>
      <w:r w:rsidR="00CB78D9" w:rsidRPr="008B5931">
        <w:rPr>
          <w:rFonts w:ascii="Arial" w:hAnsi="Arial" w:cs="Arial"/>
          <w:sz w:val="24"/>
          <w:szCs w:val="24"/>
          <w:lang w:val="en-ZA"/>
        </w:rPr>
        <w:t>d</w:t>
      </w:r>
      <w:r w:rsidR="003E2FE8" w:rsidRPr="008B5931">
        <w:rPr>
          <w:rFonts w:ascii="Arial" w:hAnsi="Arial" w:cs="Arial"/>
          <w:sz w:val="24"/>
          <w:szCs w:val="24"/>
          <w:lang w:val="en-ZA"/>
        </w:rPr>
        <w:t xml:space="preserve"> by an app</w:t>
      </w:r>
      <w:r w:rsidR="00080ABA" w:rsidRPr="008B5931">
        <w:rPr>
          <w:rFonts w:ascii="Arial" w:hAnsi="Arial" w:cs="Arial"/>
          <w:sz w:val="24"/>
          <w:szCs w:val="24"/>
          <w:lang w:val="en-ZA"/>
        </w:rPr>
        <w:t>ropriate sentence</w:t>
      </w:r>
      <w:r w:rsidR="003E2FE8" w:rsidRPr="008B5931">
        <w:rPr>
          <w:rFonts w:ascii="Arial" w:hAnsi="Arial" w:cs="Arial"/>
          <w:sz w:val="24"/>
          <w:szCs w:val="24"/>
          <w:lang w:val="en-ZA"/>
        </w:rPr>
        <w:t>.</w:t>
      </w:r>
    </w:p>
    <w:p w:rsidR="00A75A3F" w:rsidRDefault="00A75A3F" w:rsidP="008B5931">
      <w:pPr>
        <w:spacing w:after="0" w:line="360" w:lineRule="auto"/>
        <w:contextualSpacing/>
        <w:jc w:val="both"/>
        <w:outlineLvl w:val="0"/>
        <w:rPr>
          <w:rFonts w:ascii="Arial" w:hAnsi="Arial" w:cs="Arial"/>
          <w:sz w:val="24"/>
          <w:szCs w:val="24"/>
          <w:lang w:val="en-ZA"/>
        </w:rPr>
      </w:pPr>
    </w:p>
    <w:p w:rsidR="00D465FB" w:rsidRPr="008B5931" w:rsidRDefault="00D465FB" w:rsidP="008B5931">
      <w:pPr>
        <w:spacing w:after="0" w:line="360" w:lineRule="auto"/>
        <w:contextualSpacing/>
        <w:jc w:val="both"/>
        <w:outlineLvl w:val="0"/>
        <w:rPr>
          <w:rFonts w:ascii="Arial" w:hAnsi="Arial" w:cs="Arial"/>
          <w:sz w:val="24"/>
          <w:szCs w:val="24"/>
          <w:lang w:val="en-ZA"/>
        </w:rPr>
      </w:pPr>
      <w:r w:rsidRPr="008B5931">
        <w:rPr>
          <w:rFonts w:ascii="Arial" w:hAnsi="Arial" w:cs="Arial"/>
          <w:sz w:val="24"/>
          <w:szCs w:val="24"/>
          <w:lang w:val="en-ZA"/>
        </w:rPr>
        <w:t>[2</w:t>
      </w:r>
      <w:r w:rsidR="00A75A3F">
        <w:rPr>
          <w:rFonts w:ascii="Arial" w:hAnsi="Arial" w:cs="Arial"/>
          <w:sz w:val="24"/>
          <w:szCs w:val="24"/>
          <w:lang w:val="en-ZA"/>
        </w:rPr>
        <w:t>8]</w:t>
      </w:r>
      <w:r w:rsidR="00A75A3F">
        <w:rPr>
          <w:rFonts w:ascii="Arial" w:hAnsi="Arial" w:cs="Arial"/>
          <w:sz w:val="24"/>
          <w:szCs w:val="24"/>
          <w:lang w:val="en-ZA"/>
        </w:rPr>
        <w:tab/>
      </w:r>
      <w:r w:rsidRPr="008B5931">
        <w:rPr>
          <w:rFonts w:ascii="Arial" w:eastAsia="Times New Roman" w:hAnsi="Arial" w:cs="Arial"/>
          <w:sz w:val="24"/>
          <w:szCs w:val="24"/>
        </w:rPr>
        <w:t>Although the concept of a fair trial is a cornerstone of our criminal law jurisprudence, not every minor irregularity vitiates the right to a fair trial</w:t>
      </w:r>
      <w:r w:rsidR="00567A93" w:rsidRPr="008B5931">
        <w:rPr>
          <w:rFonts w:ascii="Arial" w:eastAsia="Times New Roman" w:hAnsi="Arial" w:cs="Arial"/>
          <w:sz w:val="24"/>
          <w:szCs w:val="24"/>
        </w:rPr>
        <w:t xml:space="preserve"> and</w:t>
      </w:r>
      <w:r w:rsidR="0038108E" w:rsidRPr="008B5931">
        <w:rPr>
          <w:rFonts w:ascii="Arial" w:eastAsia="Times New Roman" w:hAnsi="Arial" w:cs="Arial"/>
          <w:sz w:val="24"/>
          <w:szCs w:val="24"/>
        </w:rPr>
        <w:t xml:space="preserve"> nullif</w:t>
      </w:r>
      <w:r w:rsidR="00801622" w:rsidRPr="008B5931">
        <w:rPr>
          <w:rFonts w:ascii="Arial" w:eastAsia="Times New Roman" w:hAnsi="Arial" w:cs="Arial"/>
          <w:sz w:val="24"/>
          <w:szCs w:val="24"/>
        </w:rPr>
        <w:t>ie</w:t>
      </w:r>
      <w:r w:rsidR="0038108E" w:rsidRPr="008B5931">
        <w:rPr>
          <w:rFonts w:ascii="Arial" w:eastAsia="Times New Roman" w:hAnsi="Arial" w:cs="Arial"/>
          <w:sz w:val="24"/>
          <w:szCs w:val="24"/>
        </w:rPr>
        <w:t>s the entire proceedings</w:t>
      </w:r>
      <w:r w:rsidRPr="008B5931">
        <w:rPr>
          <w:rFonts w:ascii="Arial" w:eastAsia="Times New Roman" w:hAnsi="Arial" w:cs="Arial"/>
          <w:sz w:val="24"/>
          <w:szCs w:val="24"/>
        </w:rPr>
        <w:t xml:space="preserve">. </w:t>
      </w:r>
      <w:r w:rsidR="0038108E" w:rsidRPr="008B5931">
        <w:rPr>
          <w:rFonts w:ascii="Arial" w:eastAsia="Times New Roman" w:hAnsi="Arial" w:cs="Arial"/>
          <w:sz w:val="24"/>
          <w:szCs w:val="24"/>
        </w:rPr>
        <w:t>In this case t</w:t>
      </w:r>
      <w:r w:rsidRPr="008B5931">
        <w:rPr>
          <w:rFonts w:ascii="Arial" w:hAnsi="Arial" w:cs="Arial"/>
          <w:sz w:val="24"/>
          <w:szCs w:val="24"/>
          <w:lang w:val="en-ZA"/>
        </w:rPr>
        <w:t>he ambiguity on the charge sheet with regarding which subsection of the section 51 is relied upon by the state and the lack of explanation with regard to the application of the minimum sentence the appellants should addressed by excluding reference to section 51 of the Criminal Law Amendment Act and changing the conviction from that of “convicted as charged” to a conviction of</w:t>
      </w:r>
      <w:r w:rsidR="00080ABA" w:rsidRPr="008B5931">
        <w:rPr>
          <w:rFonts w:ascii="Arial" w:hAnsi="Arial" w:cs="Arial"/>
          <w:sz w:val="24"/>
          <w:szCs w:val="24"/>
          <w:lang w:val="en-ZA"/>
        </w:rPr>
        <w:t xml:space="preserve"> attempted</w:t>
      </w:r>
      <w:r w:rsidRPr="008B5931">
        <w:rPr>
          <w:rFonts w:ascii="Arial" w:hAnsi="Arial" w:cs="Arial"/>
          <w:sz w:val="24"/>
          <w:szCs w:val="24"/>
          <w:lang w:val="en-ZA"/>
        </w:rPr>
        <w:t xml:space="preserve"> murder.</w:t>
      </w:r>
    </w:p>
    <w:p w:rsidR="009F2945" w:rsidRPr="008B5931" w:rsidRDefault="009F2945" w:rsidP="008B5931">
      <w:pPr>
        <w:spacing w:after="0" w:line="360" w:lineRule="auto"/>
        <w:contextualSpacing/>
        <w:jc w:val="both"/>
        <w:outlineLvl w:val="0"/>
        <w:rPr>
          <w:rFonts w:ascii="Arial" w:hAnsi="Arial" w:cs="Arial"/>
          <w:sz w:val="24"/>
          <w:szCs w:val="24"/>
          <w:lang w:val="en-ZA"/>
        </w:rPr>
      </w:pPr>
      <w:r w:rsidRPr="008B5931">
        <w:rPr>
          <w:rFonts w:ascii="Arial" w:hAnsi="Arial" w:cs="Arial"/>
          <w:sz w:val="24"/>
          <w:szCs w:val="24"/>
          <w:lang w:val="en-ZA"/>
        </w:rPr>
        <w:t>[2</w:t>
      </w:r>
      <w:r w:rsidR="00A75A3F">
        <w:rPr>
          <w:rFonts w:ascii="Arial" w:hAnsi="Arial" w:cs="Arial"/>
          <w:sz w:val="24"/>
          <w:szCs w:val="24"/>
          <w:lang w:val="en-ZA"/>
        </w:rPr>
        <w:t>9]</w:t>
      </w:r>
      <w:r w:rsidR="00A75A3F">
        <w:rPr>
          <w:rFonts w:ascii="Arial" w:hAnsi="Arial" w:cs="Arial"/>
          <w:sz w:val="24"/>
          <w:szCs w:val="24"/>
          <w:lang w:val="en-ZA"/>
        </w:rPr>
        <w:tab/>
      </w:r>
      <w:r w:rsidRPr="008B5931">
        <w:rPr>
          <w:rFonts w:ascii="Arial" w:hAnsi="Arial" w:cs="Arial"/>
          <w:sz w:val="24"/>
          <w:szCs w:val="24"/>
          <w:lang w:val="en-ZA"/>
        </w:rPr>
        <w:t>For these reasons I make the following order</w:t>
      </w:r>
    </w:p>
    <w:p w:rsidR="00A75A3F" w:rsidRDefault="00A75A3F" w:rsidP="008B5931">
      <w:pPr>
        <w:spacing w:after="0" w:line="360" w:lineRule="auto"/>
        <w:contextualSpacing/>
        <w:jc w:val="both"/>
        <w:outlineLvl w:val="0"/>
        <w:rPr>
          <w:rFonts w:ascii="Arial" w:hAnsi="Arial" w:cs="Arial"/>
          <w:sz w:val="24"/>
          <w:szCs w:val="24"/>
          <w:lang w:val="en-ZA"/>
        </w:rPr>
      </w:pPr>
    </w:p>
    <w:p w:rsidR="009F2945" w:rsidRPr="008B5931" w:rsidRDefault="009F2945" w:rsidP="008B5931">
      <w:pPr>
        <w:spacing w:after="0" w:line="360" w:lineRule="auto"/>
        <w:contextualSpacing/>
        <w:jc w:val="both"/>
        <w:outlineLvl w:val="0"/>
        <w:rPr>
          <w:rFonts w:ascii="Arial" w:hAnsi="Arial" w:cs="Arial"/>
          <w:sz w:val="24"/>
          <w:szCs w:val="24"/>
          <w:lang w:val="en-ZA"/>
        </w:rPr>
      </w:pPr>
      <w:r w:rsidRPr="008B5931">
        <w:rPr>
          <w:rFonts w:ascii="Arial" w:hAnsi="Arial" w:cs="Arial"/>
          <w:sz w:val="24"/>
          <w:szCs w:val="24"/>
          <w:lang w:val="en-ZA"/>
        </w:rPr>
        <w:t>(a) Condonation is granted</w:t>
      </w:r>
    </w:p>
    <w:p w:rsidR="00567A93" w:rsidRPr="008B5931" w:rsidRDefault="009F2945" w:rsidP="008B5931">
      <w:pPr>
        <w:spacing w:after="0" w:line="360" w:lineRule="auto"/>
        <w:contextualSpacing/>
        <w:jc w:val="both"/>
        <w:outlineLvl w:val="0"/>
        <w:rPr>
          <w:rFonts w:ascii="Arial" w:hAnsi="Arial" w:cs="Arial"/>
          <w:sz w:val="24"/>
          <w:szCs w:val="24"/>
          <w:lang w:val="en-ZA"/>
        </w:rPr>
      </w:pPr>
      <w:r w:rsidRPr="008B5931">
        <w:rPr>
          <w:rFonts w:ascii="Arial" w:hAnsi="Arial" w:cs="Arial"/>
          <w:sz w:val="24"/>
          <w:szCs w:val="24"/>
          <w:lang w:val="en-ZA"/>
        </w:rPr>
        <w:t xml:space="preserve">(b) The appeal against conviction </w:t>
      </w:r>
      <w:r w:rsidR="00D465FB" w:rsidRPr="008B5931">
        <w:rPr>
          <w:rFonts w:ascii="Arial" w:hAnsi="Arial" w:cs="Arial"/>
          <w:sz w:val="24"/>
          <w:szCs w:val="24"/>
          <w:lang w:val="en-ZA"/>
        </w:rPr>
        <w:t xml:space="preserve">to the charge of murder read with section 51(1) or (2) of the Criminal Law Amendment Act </w:t>
      </w:r>
      <w:r w:rsidR="00567A93" w:rsidRPr="008B5931">
        <w:rPr>
          <w:rFonts w:ascii="Arial" w:hAnsi="Arial" w:cs="Arial"/>
          <w:sz w:val="24"/>
          <w:szCs w:val="24"/>
          <w:lang w:val="en-ZA"/>
        </w:rPr>
        <w:t>upheld</w:t>
      </w:r>
    </w:p>
    <w:p w:rsidR="00D465FB" w:rsidRPr="008B5931" w:rsidRDefault="00567A93" w:rsidP="008B5931">
      <w:pPr>
        <w:spacing w:after="0" w:line="360" w:lineRule="auto"/>
        <w:contextualSpacing/>
        <w:jc w:val="both"/>
        <w:outlineLvl w:val="0"/>
        <w:rPr>
          <w:rFonts w:ascii="Arial" w:hAnsi="Arial" w:cs="Arial"/>
          <w:sz w:val="24"/>
          <w:szCs w:val="24"/>
          <w:lang w:val="en-ZA"/>
        </w:rPr>
      </w:pPr>
      <w:r w:rsidRPr="008B5931">
        <w:rPr>
          <w:rFonts w:ascii="Arial" w:hAnsi="Arial" w:cs="Arial"/>
          <w:sz w:val="24"/>
          <w:szCs w:val="24"/>
          <w:lang w:val="en-ZA"/>
        </w:rPr>
        <w:t xml:space="preserve">(c) The conviction of murder </w:t>
      </w:r>
      <w:r w:rsidR="00D465FB" w:rsidRPr="008B5931">
        <w:rPr>
          <w:rFonts w:ascii="Arial" w:hAnsi="Arial" w:cs="Arial"/>
          <w:sz w:val="24"/>
          <w:szCs w:val="24"/>
          <w:lang w:val="en-ZA"/>
        </w:rPr>
        <w:t>is set aside and replace with a convi</w:t>
      </w:r>
      <w:r w:rsidR="004047E1" w:rsidRPr="008B5931">
        <w:rPr>
          <w:rFonts w:ascii="Arial" w:hAnsi="Arial" w:cs="Arial"/>
          <w:sz w:val="24"/>
          <w:szCs w:val="24"/>
          <w:lang w:val="en-ZA"/>
        </w:rPr>
        <w:t xml:space="preserve">ction of attempted murder </w:t>
      </w:r>
    </w:p>
    <w:p w:rsidR="00567A93" w:rsidRPr="008B5931" w:rsidRDefault="00567A93" w:rsidP="008B5931">
      <w:pPr>
        <w:spacing w:after="0" w:line="360" w:lineRule="auto"/>
        <w:contextualSpacing/>
        <w:jc w:val="both"/>
        <w:outlineLvl w:val="0"/>
        <w:rPr>
          <w:rFonts w:ascii="Arial" w:hAnsi="Arial" w:cs="Arial"/>
          <w:sz w:val="24"/>
          <w:szCs w:val="24"/>
          <w:lang w:val="en-ZA"/>
        </w:rPr>
      </w:pPr>
      <w:r w:rsidRPr="008B5931">
        <w:rPr>
          <w:rFonts w:ascii="Arial" w:hAnsi="Arial" w:cs="Arial"/>
          <w:sz w:val="24"/>
          <w:szCs w:val="24"/>
          <w:lang w:val="en-ZA"/>
        </w:rPr>
        <w:t>(d</w:t>
      </w:r>
      <w:r w:rsidR="00D465FB" w:rsidRPr="008B5931">
        <w:rPr>
          <w:rFonts w:ascii="Arial" w:hAnsi="Arial" w:cs="Arial"/>
          <w:sz w:val="24"/>
          <w:szCs w:val="24"/>
          <w:lang w:val="en-ZA"/>
        </w:rPr>
        <w:t>) The</w:t>
      </w:r>
      <w:r w:rsidRPr="008B5931">
        <w:rPr>
          <w:rFonts w:ascii="Arial" w:hAnsi="Arial" w:cs="Arial"/>
          <w:sz w:val="24"/>
          <w:szCs w:val="24"/>
          <w:lang w:val="en-ZA"/>
        </w:rPr>
        <w:t xml:space="preserve"> appeal against</w:t>
      </w:r>
      <w:r w:rsidR="00D465FB" w:rsidRPr="008B5931">
        <w:rPr>
          <w:rFonts w:ascii="Arial" w:hAnsi="Arial" w:cs="Arial"/>
          <w:sz w:val="24"/>
          <w:szCs w:val="24"/>
          <w:lang w:val="en-ZA"/>
        </w:rPr>
        <w:t xml:space="preserve"> sentence of life imprisonment </w:t>
      </w:r>
      <w:r w:rsidRPr="008B5931">
        <w:rPr>
          <w:rFonts w:ascii="Arial" w:hAnsi="Arial" w:cs="Arial"/>
          <w:sz w:val="24"/>
          <w:szCs w:val="24"/>
          <w:lang w:val="en-ZA"/>
        </w:rPr>
        <w:t>upheld</w:t>
      </w:r>
    </w:p>
    <w:p w:rsidR="00206E82" w:rsidRDefault="00567A93" w:rsidP="008B5931">
      <w:pPr>
        <w:spacing w:after="0" w:line="360" w:lineRule="auto"/>
        <w:contextualSpacing/>
        <w:jc w:val="both"/>
        <w:outlineLvl w:val="0"/>
        <w:rPr>
          <w:rFonts w:ascii="Arial" w:hAnsi="Arial" w:cs="Arial"/>
          <w:sz w:val="24"/>
          <w:szCs w:val="24"/>
          <w:lang w:val="en-ZA"/>
        </w:rPr>
      </w:pPr>
      <w:r w:rsidRPr="008B5931">
        <w:rPr>
          <w:rFonts w:ascii="Arial" w:hAnsi="Arial" w:cs="Arial"/>
          <w:sz w:val="24"/>
          <w:szCs w:val="24"/>
          <w:lang w:val="en-ZA"/>
        </w:rPr>
        <w:t xml:space="preserve">(e) The sentence of life imprisonment </w:t>
      </w:r>
      <w:r w:rsidR="00D465FB" w:rsidRPr="008B5931">
        <w:rPr>
          <w:rFonts w:ascii="Arial" w:hAnsi="Arial" w:cs="Arial"/>
          <w:sz w:val="24"/>
          <w:szCs w:val="24"/>
          <w:lang w:val="en-ZA"/>
        </w:rPr>
        <w:t>is set aside an</w:t>
      </w:r>
      <w:r w:rsidR="004047E1" w:rsidRPr="008B5931">
        <w:rPr>
          <w:rFonts w:ascii="Arial" w:hAnsi="Arial" w:cs="Arial"/>
          <w:sz w:val="24"/>
          <w:szCs w:val="24"/>
          <w:lang w:val="en-ZA"/>
        </w:rPr>
        <w:t xml:space="preserve">d replaced with a sentence of 12 </w:t>
      </w:r>
      <w:r w:rsidR="00D465FB" w:rsidRPr="008B5931">
        <w:rPr>
          <w:rFonts w:ascii="Arial" w:hAnsi="Arial" w:cs="Arial"/>
          <w:sz w:val="24"/>
          <w:szCs w:val="24"/>
          <w:lang w:val="en-ZA"/>
        </w:rPr>
        <w:t>years imprisonment</w:t>
      </w:r>
      <w:r w:rsidR="004047E1" w:rsidRPr="008B5931">
        <w:rPr>
          <w:rFonts w:ascii="Arial" w:hAnsi="Arial" w:cs="Arial"/>
          <w:sz w:val="24"/>
          <w:szCs w:val="24"/>
          <w:lang w:val="en-ZA"/>
        </w:rPr>
        <w:t xml:space="preserve"> </w:t>
      </w:r>
      <w:r w:rsidR="004047E1" w:rsidRPr="008B5931">
        <w:rPr>
          <w:rFonts w:ascii="Arial" w:hAnsi="Arial" w:cs="Arial"/>
          <w:color w:val="222222"/>
          <w:sz w:val="24"/>
          <w:szCs w:val="24"/>
          <w:shd w:val="clear" w:color="auto" w:fill="FFFFFF"/>
        </w:rPr>
        <w:t>antedated to 25 June 2018</w:t>
      </w:r>
      <w:r w:rsidR="00D465FB" w:rsidRPr="008B5931">
        <w:rPr>
          <w:rFonts w:ascii="Arial" w:hAnsi="Arial" w:cs="Arial"/>
          <w:sz w:val="24"/>
          <w:szCs w:val="24"/>
          <w:lang w:val="en-ZA"/>
        </w:rPr>
        <w:t>.</w:t>
      </w:r>
      <w:r w:rsidR="003E2FE8" w:rsidRPr="008B5931">
        <w:rPr>
          <w:rFonts w:ascii="Arial" w:hAnsi="Arial" w:cs="Arial"/>
          <w:sz w:val="24"/>
          <w:szCs w:val="24"/>
          <w:lang w:val="en-ZA"/>
        </w:rPr>
        <w:t xml:space="preserve"> </w:t>
      </w:r>
      <w:r w:rsidR="00C026A6" w:rsidRPr="008B5931">
        <w:rPr>
          <w:rFonts w:ascii="Arial" w:hAnsi="Arial" w:cs="Arial"/>
          <w:sz w:val="24"/>
          <w:szCs w:val="24"/>
          <w:lang w:val="en-ZA"/>
        </w:rPr>
        <w:t xml:space="preserve"> </w:t>
      </w:r>
      <w:bookmarkStart w:id="0" w:name="0-0-0-207393"/>
      <w:bookmarkStart w:id="1" w:name="0-0-0-207395"/>
      <w:bookmarkStart w:id="2" w:name="0-0-0-207397"/>
      <w:bookmarkStart w:id="3" w:name="0-0-0-207399"/>
      <w:bookmarkStart w:id="4" w:name="0-0-0-207401"/>
      <w:bookmarkStart w:id="5" w:name="0-0-0-207403"/>
      <w:bookmarkStart w:id="6" w:name="0-0-0-207405"/>
      <w:bookmarkStart w:id="7" w:name="0-0-0-207407"/>
      <w:bookmarkStart w:id="8" w:name="0-0-0-207409"/>
      <w:bookmarkStart w:id="9" w:name="0-0-0-207411"/>
      <w:bookmarkStart w:id="10" w:name="0-0-0-207413"/>
      <w:bookmarkStart w:id="11" w:name="0-0-0-207415"/>
      <w:bookmarkEnd w:id="0"/>
      <w:bookmarkEnd w:id="1"/>
      <w:bookmarkEnd w:id="2"/>
      <w:bookmarkEnd w:id="3"/>
      <w:bookmarkEnd w:id="4"/>
      <w:bookmarkEnd w:id="5"/>
      <w:bookmarkEnd w:id="6"/>
      <w:bookmarkEnd w:id="7"/>
      <w:bookmarkEnd w:id="8"/>
      <w:bookmarkEnd w:id="9"/>
      <w:bookmarkEnd w:id="10"/>
      <w:bookmarkEnd w:id="11"/>
    </w:p>
    <w:p w:rsidR="00A75A3F" w:rsidRDefault="00A75A3F" w:rsidP="008B5931">
      <w:pPr>
        <w:spacing w:after="0" w:line="360" w:lineRule="auto"/>
        <w:contextualSpacing/>
        <w:jc w:val="both"/>
        <w:outlineLvl w:val="0"/>
        <w:rPr>
          <w:rFonts w:ascii="Arial" w:hAnsi="Arial" w:cs="Arial"/>
          <w:sz w:val="24"/>
          <w:szCs w:val="24"/>
          <w:lang w:val="en-ZA"/>
        </w:rPr>
      </w:pPr>
    </w:p>
    <w:p w:rsidR="00A75A3F" w:rsidRDefault="00A75A3F" w:rsidP="008B5931">
      <w:pPr>
        <w:spacing w:after="0" w:line="360" w:lineRule="auto"/>
        <w:contextualSpacing/>
        <w:jc w:val="both"/>
        <w:outlineLvl w:val="0"/>
        <w:rPr>
          <w:rFonts w:ascii="Arial" w:hAnsi="Arial" w:cs="Arial"/>
          <w:sz w:val="24"/>
          <w:szCs w:val="24"/>
          <w:lang w:val="en-ZA"/>
        </w:rPr>
      </w:pPr>
    </w:p>
    <w:p w:rsidR="00A75A3F" w:rsidRDefault="00A75A3F" w:rsidP="008B5931">
      <w:pPr>
        <w:spacing w:after="0" w:line="360" w:lineRule="auto"/>
        <w:contextualSpacing/>
        <w:jc w:val="both"/>
        <w:outlineLvl w:val="0"/>
        <w:rPr>
          <w:rFonts w:ascii="Arial" w:hAnsi="Arial" w:cs="Arial"/>
          <w:sz w:val="24"/>
          <w:szCs w:val="24"/>
          <w:lang w:val="en-ZA"/>
        </w:rPr>
      </w:pPr>
    </w:p>
    <w:p w:rsidR="00A75A3F" w:rsidRDefault="00A75A3F" w:rsidP="008B5931">
      <w:pPr>
        <w:spacing w:after="0" w:line="360" w:lineRule="auto"/>
        <w:contextualSpacing/>
        <w:jc w:val="both"/>
        <w:outlineLvl w:val="0"/>
        <w:rPr>
          <w:rFonts w:ascii="Arial" w:hAnsi="Arial" w:cs="Arial"/>
          <w:sz w:val="24"/>
          <w:szCs w:val="24"/>
          <w:lang w:val="en-ZA"/>
        </w:rPr>
      </w:pPr>
    </w:p>
    <w:p w:rsidR="00A75A3F" w:rsidRDefault="00A75A3F" w:rsidP="008B5931">
      <w:pPr>
        <w:spacing w:after="0" w:line="360" w:lineRule="auto"/>
        <w:contextualSpacing/>
        <w:jc w:val="both"/>
        <w:outlineLvl w:val="0"/>
        <w:rPr>
          <w:rFonts w:ascii="Arial" w:hAnsi="Arial" w:cs="Arial"/>
          <w:sz w:val="24"/>
          <w:szCs w:val="24"/>
          <w:lang w:val="en-ZA"/>
        </w:rPr>
      </w:pPr>
    </w:p>
    <w:p w:rsidR="00A75A3F" w:rsidRDefault="00A75A3F" w:rsidP="008B5931">
      <w:pPr>
        <w:spacing w:after="0" w:line="360" w:lineRule="auto"/>
        <w:contextualSpacing/>
        <w:jc w:val="both"/>
        <w:outlineLvl w:val="0"/>
        <w:rPr>
          <w:rFonts w:ascii="Arial" w:hAnsi="Arial" w:cs="Arial"/>
          <w:sz w:val="24"/>
          <w:szCs w:val="24"/>
          <w:lang w:val="en-ZA"/>
        </w:rPr>
      </w:pPr>
    </w:p>
    <w:p w:rsidR="00A75A3F" w:rsidRDefault="00A75A3F" w:rsidP="008B5931">
      <w:pPr>
        <w:spacing w:after="0" w:line="360" w:lineRule="auto"/>
        <w:contextualSpacing/>
        <w:jc w:val="both"/>
        <w:outlineLvl w:val="0"/>
        <w:rPr>
          <w:rFonts w:ascii="Arial" w:hAnsi="Arial" w:cs="Arial"/>
          <w:b/>
          <w:sz w:val="24"/>
          <w:szCs w:val="24"/>
          <w:lang w:val="en-ZA"/>
        </w:rPr>
      </w:pP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b/>
          <w:sz w:val="24"/>
          <w:szCs w:val="24"/>
          <w:lang w:val="en-ZA"/>
        </w:rPr>
        <w:t>____________________</w:t>
      </w:r>
    </w:p>
    <w:p w:rsidR="00A75A3F" w:rsidRDefault="00A75A3F" w:rsidP="008B5931">
      <w:pPr>
        <w:spacing w:after="0" w:line="360" w:lineRule="auto"/>
        <w:contextualSpacing/>
        <w:jc w:val="both"/>
        <w:outlineLvl w:val="0"/>
        <w:rPr>
          <w:rFonts w:ascii="Arial" w:hAnsi="Arial" w:cs="Arial"/>
          <w:b/>
          <w:sz w:val="24"/>
          <w:szCs w:val="24"/>
          <w:lang w:val="en-ZA"/>
        </w:rPr>
      </w:pP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t>MPONTSHANA AJ</w:t>
      </w:r>
    </w:p>
    <w:p w:rsidR="00A75A3F" w:rsidRDefault="00A75A3F" w:rsidP="008B5931">
      <w:pPr>
        <w:spacing w:after="0" w:line="360" w:lineRule="auto"/>
        <w:contextualSpacing/>
        <w:jc w:val="both"/>
        <w:outlineLvl w:val="0"/>
        <w:rPr>
          <w:rFonts w:ascii="Arial" w:hAnsi="Arial" w:cs="Arial"/>
          <w:b/>
          <w:sz w:val="24"/>
          <w:szCs w:val="24"/>
          <w:lang w:val="en-ZA"/>
        </w:rPr>
      </w:pPr>
    </w:p>
    <w:p w:rsidR="00A75A3F" w:rsidRDefault="00A75A3F" w:rsidP="008B5931">
      <w:pPr>
        <w:spacing w:after="0" w:line="360" w:lineRule="auto"/>
        <w:contextualSpacing/>
        <w:jc w:val="both"/>
        <w:outlineLvl w:val="0"/>
        <w:rPr>
          <w:rFonts w:ascii="Arial" w:hAnsi="Arial" w:cs="Arial"/>
          <w:b/>
          <w:sz w:val="24"/>
          <w:szCs w:val="24"/>
          <w:lang w:val="en-ZA"/>
        </w:rPr>
      </w:pPr>
    </w:p>
    <w:p w:rsidR="00A75A3F" w:rsidRDefault="00A75A3F" w:rsidP="008B5931">
      <w:pPr>
        <w:spacing w:after="0" w:line="360" w:lineRule="auto"/>
        <w:contextualSpacing/>
        <w:jc w:val="both"/>
        <w:outlineLvl w:val="0"/>
        <w:rPr>
          <w:rFonts w:ascii="Arial" w:hAnsi="Arial" w:cs="Arial"/>
          <w:b/>
          <w:sz w:val="24"/>
          <w:szCs w:val="24"/>
          <w:lang w:val="en-ZA"/>
        </w:rPr>
      </w:pPr>
    </w:p>
    <w:p w:rsidR="00A75A3F" w:rsidRDefault="00A75A3F" w:rsidP="008B5931">
      <w:pPr>
        <w:spacing w:after="0" w:line="360" w:lineRule="auto"/>
        <w:contextualSpacing/>
        <w:jc w:val="both"/>
        <w:outlineLvl w:val="0"/>
        <w:rPr>
          <w:rFonts w:ascii="Arial" w:hAnsi="Arial" w:cs="Arial"/>
          <w:b/>
          <w:sz w:val="24"/>
          <w:szCs w:val="24"/>
          <w:lang w:val="en-ZA"/>
        </w:rPr>
      </w:pPr>
    </w:p>
    <w:p w:rsidR="00A75A3F" w:rsidRDefault="00A75A3F" w:rsidP="008B5931">
      <w:pPr>
        <w:spacing w:after="0" w:line="360" w:lineRule="auto"/>
        <w:contextualSpacing/>
        <w:jc w:val="both"/>
        <w:outlineLvl w:val="0"/>
        <w:rPr>
          <w:rFonts w:ascii="Arial" w:hAnsi="Arial" w:cs="Arial"/>
          <w:b/>
          <w:sz w:val="24"/>
          <w:szCs w:val="24"/>
          <w:lang w:val="en-ZA"/>
        </w:rPr>
      </w:pPr>
      <w:r>
        <w:rPr>
          <w:rFonts w:ascii="Arial" w:hAnsi="Arial" w:cs="Arial"/>
          <w:sz w:val="24"/>
          <w:szCs w:val="24"/>
          <w:lang w:val="en-ZA"/>
        </w:rPr>
        <w:t>I agree and it is so ordered.</w:t>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b/>
          <w:sz w:val="24"/>
          <w:szCs w:val="24"/>
          <w:lang w:val="en-ZA"/>
        </w:rPr>
        <w:t>____________________</w:t>
      </w:r>
    </w:p>
    <w:p w:rsidR="00A75A3F" w:rsidRDefault="00A75A3F" w:rsidP="008B5931">
      <w:pPr>
        <w:spacing w:after="0" w:line="360" w:lineRule="auto"/>
        <w:contextualSpacing/>
        <w:jc w:val="both"/>
        <w:outlineLvl w:val="0"/>
        <w:rPr>
          <w:rFonts w:ascii="Arial" w:hAnsi="Arial" w:cs="Arial"/>
          <w:b/>
          <w:sz w:val="24"/>
          <w:szCs w:val="24"/>
          <w:lang w:val="en-ZA"/>
        </w:rPr>
      </w:pP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t>P C BEZUIDENHOUT J</w:t>
      </w:r>
    </w:p>
    <w:p w:rsidR="00A75A3F" w:rsidRDefault="00A75A3F" w:rsidP="008B5931">
      <w:pPr>
        <w:spacing w:after="0" w:line="360" w:lineRule="auto"/>
        <w:contextualSpacing/>
        <w:jc w:val="both"/>
        <w:outlineLvl w:val="0"/>
        <w:rPr>
          <w:rFonts w:ascii="Arial" w:hAnsi="Arial" w:cs="Arial"/>
          <w:b/>
          <w:sz w:val="24"/>
          <w:szCs w:val="24"/>
          <w:lang w:val="en-ZA"/>
        </w:rPr>
      </w:pPr>
    </w:p>
    <w:p w:rsidR="00A75A3F" w:rsidRDefault="00A75A3F" w:rsidP="008B5931">
      <w:pPr>
        <w:spacing w:after="0" w:line="360" w:lineRule="auto"/>
        <w:contextualSpacing/>
        <w:jc w:val="both"/>
        <w:outlineLvl w:val="0"/>
        <w:rPr>
          <w:rFonts w:ascii="Arial" w:hAnsi="Arial" w:cs="Arial"/>
          <w:b/>
          <w:sz w:val="24"/>
          <w:szCs w:val="24"/>
          <w:lang w:val="en-ZA"/>
        </w:rPr>
      </w:pPr>
    </w:p>
    <w:p w:rsidR="00A75A3F" w:rsidRDefault="00A75A3F" w:rsidP="008B5931">
      <w:pPr>
        <w:spacing w:after="0" w:line="360" w:lineRule="auto"/>
        <w:contextualSpacing/>
        <w:jc w:val="both"/>
        <w:outlineLvl w:val="0"/>
        <w:rPr>
          <w:rFonts w:ascii="Arial" w:hAnsi="Arial" w:cs="Arial"/>
          <w:b/>
          <w:sz w:val="24"/>
          <w:szCs w:val="24"/>
          <w:lang w:val="en-ZA"/>
        </w:rPr>
      </w:pPr>
    </w:p>
    <w:p w:rsidR="00A75A3F" w:rsidRDefault="00A75A3F" w:rsidP="008B5931">
      <w:pPr>
        <w:spacing w:after="0" w:line="360" w:lineRule="auto"/>
        <w:contextualSpacing/>
        <w:jc w:val="both"/>
        <w:outlineLvl w:val="0"/>
        <w:rPr>
          <w:rFonts w:ascii="Arial" w:hAnsi="Arial" w:cs="Arial"/>
          <w:b/>
          <w:sz w:val="24"/>
          <w:szCs w:val="24"/>
          <w:lang w:val="en-ZA"/>
        </w:rPr>
      </w:pPr>
    </w:p>
    <w:p w:rsidR="00A75A3F" w:rsidRDefault="00A75A3F" w:rsidP="008B5931">
      <w:pPr>
        <w:spacing w:after="0" w:line="360" w:lineRule="auto"/>
        <w:contextualSpacing/>
        <w:jc w:val="both"/>
        <w:outlineLvl w:val="0"/>
        <w:rPr>
          <w:rFonts w:ascii="Arial" w:hAnsi="Arial" w:cs="Arial"/>
          <w:b/>
          <w:sz w:val="24"/>
          <w:szCs w:val="24"/>
          <w:lang w:val="en-ZA"/>
        </w:rPr>
      </w:pPr>
    </w:p>
    <w:p w:rsidR="00A75A3F" w:rsidRDefault="00A75A3F" w:rsidP="008B5931">
      <w:pPr>
        <w:spacing w:after="0" w:line="360" w:lineRule="auto"/>
        <w:contextualSpacing/>
        <w:jc w:val="both"/>
        <w:outlineLvl w:val="0"/>
        <w:rPr>
          <w:rFonts w:ascii="Arial" w:hAnsi="Arial" w:cs="Arial"/>
          <w:b/>
          <w:sz w:val="24"/>
          <w:szCs w:val="24"/>
          <w:lang w:val="en-ZA"/>
        </w:rPr>
      </w:pPr>
    </w:p>
    <w:p w:rsidR="00A75A3F" w:rsidRDefault="00A75A3F" w:rsidP="008B5931">
      <w:pPr>
        <w:spacing w:after="0" w:line="360" w:lineRule="auto"/>
        <w:contextualSpacing/>
        <w:jc w:val="both"/>
        <w:outlineLvl w:val="0"/>
        <w:rPr>
          <w:rFonts w:ascii="Arial" w:hAnsi="Arial" w:cs="Arial"/>
          <w:b/>
          <w:sz w:val="24"/>
          <w:szCs w:val="24"/>
          <w:lang w:val="en-ZA"/>
        </w:rPr>
      </w:pPr>
    </w:p>
    <w:p w:rsidR="00A75A3F" w:rsidRDefault="00A75A3F" w:rsidP="008B5931">
      <w:pPr>
        <w:spacing w:after="0" w:line="360" w:lineRule="auto"/>
        <w:contextualSpacing/>
        <w:jc w:val="both"/>
        <w:outlineLvl w:val="0"/>
        <w:rPr>
          <w:rFonts w:ascii="Arial" w:hAnsi="Arial" w:cs="Arial"/>
          <w:b/>
          <w:sz w:val="24"/>
          <w:szCs w:val="24"/>
          <w:lang w:val="en-ZA"/>
        </w:rPr>
      </w:pPr>
      <w:r>
        <w:rPr>
          <w:rFonts w:ascii="Arial" w:hAnsi="Arial" w:cs="Arial"/>
          <w:b/>
          <w:sz w:val="24"/>
          <w:szCs w:val="24"/>
          <w:lang w:val="en-ZA"/>
        </w:rPr>
        <w:t>JUDGMENT RESERVED:</w:t>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t>8 SEPTEMBER 2023</w:t>
      </w:r>
    </w:p>
    <w:p w:rsidR="00A75A3F" w:rsidRDefault="003D07F1" w:rsidP="008B5931">
      <w:pPr>
        <w:spacing w:after="0" w:line="360" w:lineRule="auto"/>
        <w:contextualSpacing/>
        <w:jc w:val="both"/>
        <w:outlineLvl w:val="0"/>
        <w:rPr>
          <w:rFonts w:ascii="Arial" w:hAnsi="Arial" w:cs="Arial"/>
          <w:b/>
          <w:sz w:val="24"/>
          <w:szCs w:val="24"/>
          <w:lang w:val="en-ZA"/>
        </w:rPr>
      </w:pP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p>
    <w:p w:rsidR="00A75A3F" w:rsidRDefault="00A75A3F" w:rsidP="008B5931">
      <w:pPr>
        <w:spacing w:after="0" w:line="360" w:lineRule="auto"/>
        <w:contextualSpacing/>
        <w:jc w:val="both"/>
        <w:outlineLvl w:val="0"/>
        <w:rPr>
          <w:rFonts w:ascii="Arial" w:hAnsi="Arial" w:cs="Arial"/>
          <w:b/>
          <w:sz w:val="24"/>
          <w:szCs w:val="24"/>
          <w:lang w:val="en-ZA"/>
        </w:rPr>
      </w:pPr>
      <w:r>
        <w:rPr>
          <w:rFonts w:ascii="Arial" w:hAnsi="Arial" w:cs="Arial"/>
          <w:b/>
          <w:sz w:val="24"/>
          <w:szCs w:val="24"/>
          <w:lang w:val="en-ZA"/>
        </w:rPr>
        <w:t>JUDGMENT HANDED DOWN:</w:t>
      </w:r>
      <w:r>
        <w:rPr>
          <w:rFonts w:ascii="Arial" w:hAnsi="Arial" w:cs="Arial"/>
          <w:b/>
          <w:sz w:val="24"/>
          <w:szCs w:val="24"/>
          <w:lang w:val="en-ZA"/>
        </w:rPr>
        <w:tab/>
      </w:r>
      <w:r w:rsidR="003D07F1">
        <w:rPr>
          <w:rFonts w:ascii="Arial" w:hAnsi="Arial" w:cs="Arial"/>
          <w:b/>
          <w:sz w:val="24"/>
          <w:szCs w:val="24"/>
          <w:lang w:val="en-ZA"/>
        </w:rPr>
        <w:tab/>
      </w:r>
      <w:r w:rsidR="003D07F1">
        <w:rPr>
          <w:rFonts w:ascii="Arial" w:hAnsi="Arial" w:cs="Arial"/>
          <w:b/>
          <w:sz w:val="24"/>
          <w:szCs w:val="24"/>
          <w:lang w:val="en-ZA"/>
        </w:rPr>
        <w:tab/>
      </w:r>
      <w:r w:rsidR="003D07F1">
        <w:rPr>
          <w:rFonts w:ascii="Arial" w:hAnsi="Arial" w:cs="Arial"/>
          <w:b/>
          <w:sz w:val="24"/>
          <w:szCs w:val="24"/>
          <w:lang w:val="en-ZA"/>
        </w:rPr>
        <w:tab/>
        <w:t>24 JANUARY 2024</w:t>
      </w:r>
    </w:p>
    <w:p w:rsidR="0082116B" w:rsidRDefault="0082116B" w:rsidP="008B5931">
      <w:pPr>
        <w:spacing w:after="0" w:line="360" w:lineRule="auto"/>
        <w:contextualSpacing/>
        <w:jc w:val="both"/>
        <w:outlineLvl w:val="0"/>
        <w:rPr>
          <w:rFonts w:ascii="Arial" w:hAnsi="Arial" w:cs="Arial"/>
          <w:b/>
          <w:sz w:val="24"/>
          <w:szCs w:val="24"/>
          <w:lang w:val="en-ZA"/>
        </w:rPr>
      </w:pPr>
    </w:p>
    <w:p w:rsidR="0082116B" w:rsidRDefault="0082116B" w:rsidP="008B5931">
      <w:pPr>
        <w:spacing w:after="0" w:line="360" w:lineRule="auto"/>
        <w:contextualSpacing/>
        <w:jc w:val="both"/>
        <w:outlineLvl w:val="0"/>
        <w:rPr>
          <w:rFonts w:ascii="Arial" w:hAnsi="Arial" w:cs="Arial"/>
          <w:b/>
          <w:sz w:val="24"/>
          <w:szCs w:val="24"/>
          <w:lang w:val="en-ZA"/>
        </w:rPr>
      </w:pPr>
    </w:p>
    <w:p w:rsidR="0082116B" w:rsidRDefault="0082116B" w:rsidP="008B5931">
      <w:pPr>
        <w:spacing w:after="0" w:line="360" w:lineRule="auto"/>
        <w:contextualSpacing/>
        <w:jc w:val="both"/>
        <w:outlineLvl w:val="0"/>
        <w:rPr>
          <w:rFonts w:ascii="Arial" w:hAnsi="Arial" w:cs="Arial"/>
          <w:b/>
          <w:sz w:val="24"/>
          <w:szCs w:val="24"/>
          <w:lang w:val="en-ZA"/>
        </w:rPr>
      </w:pPr>
      <w:r>
        <w:rPr>
          <w:rFonts w:ascii="Arial" w:hAnsi="Arial" w:cs="Arial"/>
          <w:b/>
          <w:sz w:val="24"/>
          <w:szCs w:val="24"/>
          <w:lang w:val="en-ZA"/>
        </w:rPr>
        <w:t>COUNSEL FOR SECOND APPELLANT:</w:t>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t>L BARNARD</w:t>
      </w:r>
    </w:p>
    <w:p w:rsidR="0082116B" w:rsidRDefault="003D07F1" w:rsidP="008B5931">
      <w:pPr>
        <w:spacing w:after="0" w:line="360" w:lineRule="auto"/>
        <w:contextualSpacing/>
        <w:jc w:val="both"/>
        <w:outlineLvl w:val="0"/>
        <w:rPr>
          <w:rFonts w:ascii="Arial" w:hAnsi="Arial" w:cs="Arial"/>
          <w:b/>
          <w:sz w:val="24"/>
          <w:szCs w:val="24"/>
          <w:lang w:val="en-ZA"/>
        </w:rPr>
      </w:pP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t>Tel:  083 225 8122</w:t>
      </w:r>
      <w:r>
        <w:rPr>
          <w:rFonts w:ascii="Arial" w:hAnsi="Arial" w:cs="Arial"/>
          <w:b/>
          <w:sz w:val="24"/>
          <w:szCs w:val="24"/>
          <w:lang w:val="en-ZA"/>
        </w:rPr>
        <w:tab/>
      </w:r>
    </w:p>
    <w:p w:rsidR="0082116B" w:rsidRDefault="0082116B" w:rsidP="008B5931">
      <w:pPr>
        <w:spacing w:after="0" w:line="360" w:lineRule="auto"/>
        <w:contextualSpacing/>
        <w:jc w:val="both"/>
        <w:outlineLvl w:val="0"/>
        <w:rPr>
          <w:rFonts w:ascii="Arial" w:hAnsi="Arial" w:cs="Arial"/>
          <w:b/>
          <w:sz w:val="24"/>
          <w:szCs w:val="24"/>
          <w:lang w:val="en-ZA"/>
        </w:rPr>
      </w:pPr>
    </w:p>
    <w:p w:rsidR="0082116B" w:rsidRDefault="0082116B" w:rsidP="008B5931">
      <w:pPr>
        <w:spacing w:after="0" w:line="360" w:lineRule="auto"/>
        <w:contextualSpacing/>
        <w:jc w:val="both"/>
        <w:outlineLvl w:val="0"/>
        <w:rPr>
          <w:rFonts w:ascii="Arial" w:hAnsi="Arial" w:cs="Arial"/>
          <w:b/>
          <w:sz w:val="24"/>
          <w:szCs w:val="24"/>
          <w:lang w:val="en-ZA"/>
        </w:rPr>
      </w:pPr>
      <w:r>
        <w:rPr>
          <w:rFonts w:ascii="Arial" w:hAnsi="Arial" w:cs="Arial"/>
          <w:b/>
          <w:sz w:val="24"/>
          <w:szCs w:val="24"/>
          <w:lang w:val="en-ZA"/>
        </w:rPr>
        <w:t>COUNSEL FOR RESPONDENT:</w:t>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t>N F MLOTSHWA</w:t>
      </w:r>
    </w:p>
    <w:p w:rsidR="0082116B" w:rsidRDefault="003D07F1" w:rsidP="008B5931">
      <w:pPr>
        <w:spacing w:after="0" w:line="360" w:lineRule="auto"/>
        <w:contextualSpacing/>
        <w:jc w:val="both"/>
        <w:outlineLvl w:val="0"/>
        <w:rPr>
          <w:rFonts w:ascii="Arial" w:hAnsi="Arial" w:cs="Arial"/>
          <w:b/>
          <w:sz w:val="24"/>
          <w:szCs w:val="24"/>
          <w:lang w:val="en-ZA"/>
        </w:rPr>
      </w:pP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sidR="0082116B">
        <w:rPr>
          <w:rFonts w:ascii="Arial" w:hAnsi="Arial" w:cs="Arial"/>
          <w:b/>
          <w:sz w:val="24"/>
          <w:szCs w:val="24"/>
          <w:lang w:val="en-ZA"/>
        </w:rPr>
        <w:tab/>
      </w:r>
      <w:r w:rsidR="0082116B">
        <w:rPr>
          <w:rFonts w:ascii="Arial" w:hAnsi="Arial" w:cs="Arial"/>
          <w:b/>
          <w:sz w:val="24"/>
          <w:szCs w:val="24"/>
          <w:lang w:val="en-ZA"/>
        </w:rPr>
        <w:tab/>
      </w:r>
      <w:r w:rsidR="0082116B">
        <w:rPr>
          <w:rFonts w:ascii="Arial" w:hAnsi="Arial" w:cs="Arial"/>
          <w:b/>
          <w:sz w:val="24"/>
          <w:szCs w:val="24"/>
          <w:lang w:val="en-ZA"/>
        </w:rPr>
        <w:tab/>
        <w:t>DPP Pietermaritzburg</w:t>
      </w:r>
    </w:p>
    <w:p w:rsidR="0082116B" w:rsidRDefault="0082116B" w:rsidP="008B5931">
      <w:pPr>
        <w:spacing w:after="0" w:line="360" w:lineRule="auto"/>
        <w:contextualSpacing/>
        <w:jc w:val="both"/>
        <w:outlineLvl w:val="0"/>
        <w:rPr>
          <w:rFonts w:ascii="Arial" w:hAnsi="Arial" w:cs="Arial"/>
          <w:b/>
          <w:sz w:val="24"/>
          <w:szCs w:val="24"/>
          <w:lang w:val="en-ZA"/>
        </w:rPr>
      </w:pP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sidR="003D07F1">
        <w:rPr>
          <w:rFonts w:ascii="Arial" w:hAnsi="Arial" w:cs="Arial"/>
          <w:b/>
          <w:sz w:val="24"/>
          <w:szCs w:val="24"/>
          <w:lang w:val="en-ZA"/>
        </w:rPr>
        <w:tab/>
      </w:r>
      <w:r w:rsidR="003D07F1">
        <w:rPr>
          <w:rFonts w:ascii="Arial" w:hAnsi="Arial" w:cs="Arial"/>
          <w:b/>
          <w:sz w:val="24"/>
          <w:szCs w:val="24"/>
          <w:lang w:val="en-ZA"/>
        </w:rPr>
        <w:tab/>
      </w:r>
      <w:r w:rsidR="003D07F1">
        <w:rPr>
          <w:rFonts w:ascii="Arial" w:hAnsi="Arial" w:cs="Arial"/>
          <w:b/>
          <w:sz w:val="24"/>
          <w:szCs w:val="24"/>
          <w:lang w:val="en-ZA"/>
        </w:rPr>
        <w:tab/>
      </w:r>
      <w:r w:rsidR="003D07F1">
        <w:rPr>
          <w:rFonts w:ascii="Arial" w:hAnsi="Arial" w:cs="Arial"/>
          <w:b/>
          <w:sz w:val="24"/>
          <w:szCs w:val="24"/>
          <w:lang w:val="en-ZA"/>
        </w:rPr>
        <w:tab/>
      </w:r>
      <w:hyperlink r:id="rId12" w:history="1">
        <w:r w:rsidRPr="00983A2B">
          <w:rPr>
            <w:rStyle w:val="Hyperlink"/>
            <w:rFonts w:ascii="Arial" w:hAnsi="Arial" w:cs="Arial"/>
            <w:b/>
            <w:sz w:val="24"/>
            <w:szCs w:val="24"/>
            <w:lang w:val="en-ZA"/>
          </w:rPr>
          <w:t>nmlotshwa@npa.gov.za</w:t>
        </w:r>
      </w:hyperlink>
    </w:p>
    <w:p w:rsidR="0082116B" w:rsidRPr="00A75A3F" w:rsidRDefault="0082116B" w:rsidP="008B5931">
      <w:pPr>
        <w:spacing w:after="0" w:line="360" w:lineRule="auto"/>
        <w:contextualSpacing/>
        <w:jc w:val="both"/>
        <w:outlineLvl w:val="0"/>
        <w:rPr>
          <w:rFonts w:ascii="Arial" w:hAnsi="Arial" w:cs="Arial"/>
          <w:b/>
          <w:sz w:val="24"/>
          <w:szCs w:val="24"/>
          <w:lang w:val="en-ZA"/>
        </w:rPr>
      </w:pP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sidR="003D07F1">
        <w:rPr>
          <w:rFonts w:ascii="Arial" w:hAnsi="Arial" w:cs="Arial"/>
          <w:b/>
          <w:sz w:val="24"/>
          <w:szCs w:val="24"/>
          <w:lang w:val="en-ZA"/>
        </w:rPr>
        <w:tab/>
      </w:r>
      <w:r w:rsidR="003D07F1">
        <w:rPr>
          <w:rFonts w:ascii="Arial" w:hAnsi="Arial" w:cs="Arial"/>
          <w:b/>
          <w:sz w:val="24"/>
          <w:szCs w:val="24"/>
          <w:lang w:val="en-ZA"/>
        </w:rPr>
        <w:tab/>
      </w:r>
      <w:r w:rsidR="003D07F1">
        <w:rPr>
          <w:rFonts w:ascii="Arial" w:hAnsi="Arial" w:cs="Arial"/>
          <w:b/>
          <w:sz w:val="24"/>
          <w:szCs w:val="24"/>
          <w:lang w:val="en-ZA"/>
        </w:rPr>
        <w:tab/>
      </w:r>
      <w:r w:rsidR="003D07F1">
        <w:rPr>
          <w:rFonts w:ascii="Arial" w:hAnsi="Arial" w:cs="Arial"/>
          <w:b/>
          <w:sz w:val="24"/>
          <w:szCs w:val="24"/>
          <w:lang w:val="en-ZA"/>
        </w:rPr>
        <w:tab/>
      </w:r>
      <w:r>
        <w:rPr>
          <w:rFonts w:ascii="Arial" w:hAnsi="Arial" w:cs="Arial"/>
          <w:b/>
          <w:sz w:val="24"/>
          <w:szCs w:val="24"/>
          <w:lang w:val="en-ZA"/>
        </w:rPr>
        <w:t>Tel:  033 845 4400</w:t>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p>
    <w:sectPr w:rsidR="0082116B" w:rsidRPr="00A75A3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541" w:rsidRDefault="00B16541" w:rsidP="00CB6F65">
      <w:pPr>
        <w:spacing w:after="0" w:line="240" w:lineRule="auto"/>
      </w:pPr>
      <w:r>
        <w:separator/>
      </w:r>
    </w:p>
  </w:endnote>
  <w:endnote w:type="continuationSeparator" w:id="0">
    <w:p w:rsidR="00B16541" w:rsidRDefault="00B16541" w:rsidP="00CB6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191950"/>
      <w:docPartObj>
        <w:docPartGallery w:val="Page Numbers (Bottom of Page)"/>
        <w:docPartUnique/>
      </w:docPartObj>
    </w:sdtPr>
    <w:sdtEndPr>
      <w:rPr>
        <w:noProof/>
      </w:rPr>
    </w:sdtEndPr>
    <w:sdtContent>
      <w:p w:rsidR="00725324" w:rsidRDefault="00725324">
        <w:pPr>
          <w:pStyle w:val="Footer"/>
          <w:jc w:val="center"/>
        </w:pPr>
        <w:r>
          <w:fldChar w:fldCharType="begin"/>
        </w:r>
        <w:r>
          <w:instrText xml:space="preserve"> PAGE   \* MERGEFORMAT </w:instrText>
        </w:r>
        <w:r>
          <w:fldChar w:fldCharType="separate"/>
        </w:r>
        <w:r w:rsidR="009C60A1">
          <w:rPr>
            <w:noProof/>
          </w:rPr>
          <w:t>1</w:t>
        </w:r>
        <w:r>
          <w:rPr>
            <w:noProof/>
          </w:rPr>
          <w:fldChar w:fldCharType="end"/>
        </w:r>
      </w:p>
    </w:sdtContent>
  </w:sdt>
  <w:p w:rsidR="00725324" w:rsidRDefault="00725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541" w:rsidRDefault="00B16541" w:rsidP="00CB6F65">
      <w:pPr>
        <w:spacing w:after="0" w:line="240" w:lineRule="auto"/>
      </w:pPr>
      <w:r>
        <w:separator/>
      </w:r>
    </w:p>
  </w:footnote>
  <w:footnote w:type="continuationSeparator" w:id="0">
    <w:p w:rsidR="00B16541" w:rsidRDefault="00B16541" w:rsidP="00CB6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A26"/>
    <w:multiLevelType w:val="hybridMultilevel"/>
    <w:tmpl w:val="72B024A4"/>
    <w:lvl w:ilvl="0" w:tplc="0CD23EA0">
      <w:start w:val="1"/>
      <w:numFmt w:val="decimal"/>
      <w:pStyle w:val="JUDGMENTNUMBERED"/>
      <w:lvlText w:val="[%1]"/>
      <w:lvlJc w:val="left"/>
      <w:pPr>
        <w:ind w:left="1040" w:hanging="360"/>
      </w:pPr>
      <w:rPr>
        <w:rFonts w:ascii="Times New Roman" w:hAnsi="Times New Roman"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69C03130"/>
    <w:multiLevelType w:val="hybridMultilevel"/>
    <w:tmpl w:val="563EE530"/>
    <w:lvl w:ilvl="0" w:tplc="04963196">
      <w:start w:val="1"/>
      <w:numFmt w:val="lowerLetter"/>
      <w:lvlText w:val="(%1)"/>
      <w:lvlJc w:val="left"/>
      <w:pPr>
        <w:ind w:left="810" w:hanging="360"/>
      </w:pPr>
      <w:rPr>
        <w:rFonts w:cs="Times New Roman" w:hint="default"/>
        <w:i/>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65"/>
    <w:rsid w:val="000034C3"/>
    <w:rsid w:val="00010543"/>
    <w:rsid w:val="00032AF9"/>
    <w:rsid w:val="0004689F"/>
    <w:rsid w:val="00080ABA"/>
    <w:rsid w:val="000B153A"/>
    <w:rsid w:val="000C1B21"/>
    <w:rsid w:val="000C3AB2"/>
    <w:rsid w:val="000D50DF"/>
    <w:rsid w:val="000F1F9D"/>
    <w:rsid w:val="000F2565"/>
    <w:rsid w:val="00114E56"/>
    <w:rsid w:val="001358D0"/>
    <w:rsid w:val="001372FE"/>
    <w:rsid w:val="00141082"/>
    <w:rsid w:val="001554CB"/>
    <w:rsid w:val="00156FE1"/>
    <w:rsid w:val="00162691"/>
    <w:rsid w:val="001950D8"/>
    <w:rsid w:val="001B7152"/>
    <w:rsid w:val="001E2F8A"/>
    <w:rsid w:val="001E75B6"/>
    <w:rsid w:val="001F791D"/>
    <w:rsid w:val="002036A8"/>
    <w:rsid w:val="00206E82"/>
    <w:rsid w:val="002424DC"/>
    <w:rsid w:val="0024558B"/>
    <w:rsid w:val="0024655A"/>
    <w:rsid w:val="00250ACC"/>
    <w:rsid w:val="00272187"/>
    <w:rsid w:val="002862C7"/>
    <w:rsid w:val="00294791"/>
    <w:rsid w:val="002C43B3"/>
    <w:rsid w:val="002D4F01"/>
    <w:rsid w:val="002E6265"/>
    <w:rsid w:val="00305668"/>
    <w:rsid w:val="00312F11"/>
    <w:rsid w:val="003138AA"/>
    <w:rsid w:val="00322C9F"/>
    <w:rsid w:val="003334C4"/>
    <w:rsid w:val="00352916"/>
    <w:rsid w:val="0038108E"/>
    <w:rsid w:val="00381F2F"/>
    <w:rsid w:val="0038564B"/>
    <w:rsid w:val="00392264"/>
    <w:rsid w:val="0039286D"/>
    <w:rsid w:val="00394EE4"/>
    <w:rsid w:val="003A0E38"/>
    <w:rsid w:val="003A5D8D"/>
    <w:rsid w:val="003C321E"/>
    <w:rsid w:val="003C4937"/>
    <w:rsid w:val="003D07F1"/>
    <w:rsid w:val="003D3045"/>
    <w:rsid w:val="003D69AA"/>
    <w:rsid w:val="003E2FE8"/>
    <w:rsid w:val="003F1FA0"/>
    <w:rsid w:val="004047E1"/>
    <w:rsid w:val="00406214"/>
    <w:rsid w:val="00410FEA"/>
    <w:rsid w:val="00421C09"/>
    <w:rsid w:val="00443A52"/>
    <w:rsid w:val="004513BE"/>
    <w:rsid w:val="00475EC0"/>
    <w:rsid w:val="00484D60"/>
    <w:rsid w:val="004975C8"/>
    <w:rsid w:val="004A34EA"/>
    <w:rsid w:val="004C4150"/>
    <w:rsid w:val="004D703B"/>
    <w:rsid w:val="004D731D"/>
    <w:rsid w:val="004F2E84"/>
    <w:rsid w:val="00510115"/>
    <w:rsid w:val="00550409"/>
    <w:rsid w:val="00566975"/>
    <w:rsid w:val="00567A93"/>
    <w:rsid w:val="005816A4"/>
    <w:rsid w:val="00592FBB"/>
    <w:rsid w:val="0059373A"/>
    <w:rsid w:val="005D18AC"/>
    <w:rsid w:val="005F5B35"/>
    <w:rsid w:val="005F724B"/>
    <w:rsid w:val="0062653E"/>
    <w:rsid w:val="006348BF"/>
    <w:rsid w:val="0064295F"/>
    <w:rsid w:val="006817B5"/>
    <w:rsid w:val="006E35B9"/>
    <w:rsid w:val="006E37DA"/>
    <w:rsid w:val="006E4427"/>
    <w:rsid w:val="006F1985"/>
    <w:rsid w:val="00713CBD"/>
    <w:rsid w:val="00716AC9"/>
    <w:rsid w:val="007215BE"/>
    <w:rsid w:val="00723E54"/>
    <w:rsid w:val="0072406A"/>
    <w:rsid w:val="00725324"/>
    <w:rsid w:val="00735403"/>
    <w:rsid w:val="0073554B"/>
    <w:rsid w:val="00745DF6"/>
    <w:rsid w:val="007511C0"/>
    <w:rsid w:val="0076285A"/>
    <w:rsid w:val="00766F32"/>
    <w:rsid w:val="00767AE2"/>
    <w:rsid w:val="00774E7E"/>
    <w:rsid w:val="0078485B"/>
    <w:rsid w:val="00794145"/>
    <w:rsid w:val="007A2933"/>
    <w:rsid w:val="007C6906"/>
    <w:rsid w:val="007F0B00"/>
    <w:rsid w:val="007F336B"/>
    <w:rsid w:val="007F6F3A"/>
    <w:rsid w:val="00801622"/>
    <w:rsid w:val="00805944"/>
    <w:rsid w:val="00814DA4"/>
    <w:rsid w:val="0082116B"/>
    <w:rsid w:val="008372CD"/>
    <w:rsid w:val="00837302"/>
    <w:rsid w:val="008417E9"/>
    <w:rsid w:val="0084755F"/>
    <w:rsid w:val="00852CC7"/>
    <w:rsid w:val="0086174F"/>
    <w:rsid w:val="008675FB"/>
    <w:rsid w:val="00870D4B"/>
    <w:rsid w:val="008800AA"/>
    <w:rsid w:val="0088586A"/>
    <w:rsid w:val="008A300A"/>
    <w:rsid w:val="008B2F15"/>
    <w:rsid w:val="008B5931"/>
    <w:rsid w:val="008B73E4"/>
    <w:rsid w:val="008C0892"/>
    <w:rsid w:val="008C384E"/>
    <w:rsid w:val="008C7106"/>
    <w:rsid w:val="008D2B2E"/>
    <w:rsid w:val="008D6754"/>
    <w:rsid w:val="008F000B"/>
    <w:rsid w:val="008F7CCD"/>
    <w:rsid w:val="00915E59"/>
    <w:rsid w:val="00926AAB"/>
    <w:rsid w:val="00932995"/>
    <w:rsid w:val="009335AE"/>
    <w:rsid w:val="00945CF6"/>
    <w:rsid w:val="0095571E"/>
    <w:rsid w:val="0096299C"/>
    <w:rsid w:val="00994167"/>
    <w:rsid w:val="009B586B"/>
    <w:rsid w:val="009B7EF1"/>
    <w:rsid w:val="009C60A1"/>
    <w:rsid w:val="009F2945"/>
    <w:rsid w:val="009F471C"/>
    <w:rsid w:val="009F7DCB"/>
    <w:rsid w:val="00A23478"/>
    <w:rsid w:val="00A404A3"/>
    <w:rsid w:val="00A75A3F"/>
    <w:rsid w:val="00A91E4F"/>
    <w:rsid w:val="00AC65C4"/>
    <w:rsid w:val="00AD1665"/>
    <w:rsid w:val="00AD2907"/>
    <w:rsid w:val="00AE0EF7"/>
    <w:rsid w:val="00AE3C8C"/>
    <w:rsid w:val="00B01C56"/>
    <w:rsid w:val="00B16541"/>
    <w:rsid w:val="00B36AB6"/>
    <w:rsid w:val="00B40314"/>
    <w:rsid w:val="00B4606D"/>
    <w:rsid w:val="00B572CA"/>
    <w:rsid w:val="00BA2726"/>
    <w:rsid w:val="00BB42DF"/>
    <w:rsid w:val="00BC0304"/>
    <w:rsid w:val="00BE5071"/>
    <w:rsid w:val="00C026A6"/>
    <w:rsid w:val="00C14412"/>
    <w:rsid w:val="00C24301"/>
    <w:rsid w:val="00C30745"/>
    <w:rsid w:val="00C37519"/>
    <w:rsid w:val="00C41C76"/>
    <w:rsid w:val="00C54945"/>
    <w:rsid w:val="00C62194"/>
    <w:rsid w:val="00C6251D"/>
    <w:rsid w:val="00C65B74"/>
    <w:rsid w:val="00C6755B"/>
    <w:rsid w:val="00C90B9C"/>
    <w:rsid w:val="00C919DC"/>
    <w:rsid w:val="00CB6F65"/>
    <w:rsid w:val="00CB78D9"/>
    <w:rsid w:val="00CD23F6"/>
    <w:rsid w:val="00CD7519"/>
    <w:rsid w:val="00CF42F2"/>
    <w:rsid w:val="00CF58B8"/>
    <w:rsid w:val="00D07AF0"/>
    <w:rsid w:val="00D1282F"/>
    <w:rsid w:val="00D16295"/>
    <w:rsid w:val="00D2061D"/>
    <w:rsid w:val="00D22925"/>
    <w:rsid w:val="00D356CA"/>
    <w:rsid w:val="00D465FB"/>
    <w:rsid w:val="00D5148E"/>
    <w:rsid w:val="00D52922"/>
    <w:rsid w:val="00D66018"/>
    <w:rsid w:val="00D75409"/>
    <w:rsid w:val="00D768FB"/>
    <w:rsid w:val="00DA0860"/>
    <w:rsid w:val="00DA1F5E"/>
    <w:rsid w:val="00DC00AC"/>
    <w:rsid w:val="00DE7F44"/>
    <w:rsid w:val="00E0544F"/>
    <w:rsid w:val="00E32401"/>
    <w:rsid w:val="00E50D90"/>
    <w:rsid w:val="00E55763"/>
    <w:rsid w:val="00E81F86"/>
    <w:rsid w:val="00E94759"/>
    <w:rsid w:val="00EA53D7"/>
    <w:rsid w:val="00EB2382"/>
    <w:rsid w:val="00EB28BB"/>
    <w:rsid w:val="00EC1510"/>
    <w:rsid w:val="00EC35E0"/>
    <w:rsid w:val="00ED181E"/>
    <w:rsid w:val="00ED7C8A"/>
    <w:rsid w:val="00EE64D2"/>
    <w:rsid w:val="00F01290"/>
    <w:rsid w:val="00F0612F"/>
    <w:rsid w:val="00F309E5"/>
    <w:rsid w:val="00F33D18"/>
    <w:rsid w:val="00F35177"/>
    <w:rsid w:val="00F35720"/>
    <w:rsid w:val="00F4321B"/>
    <w:rsid w:val="00F51374"/>
    <w:rsid w:val="00F628B1"/>
    <w:rsid w:val="00F77833"/>
    <w:rsid w:val="00F85AE8"/>
    <w:rsid w:val="00FA072D"/>
    <w:rsid w:val="00FC40F4"/>
    <w:rsid w:val="00FE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C6179-973A-4B0D-B502-0E4D3690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qFormat/>
    <w:rsid w:val="00CB6F65"/>
    <w:pPr>
      <w:spacing w:after="120" w:line="240" w:lineRule="auto"/>
      <w:jc w:val="both"/>
    </w:pPr>
    <w:rPr>
      <w:rFonts w:ascii="Times New Roman" w:eastAsia="Times New Roman" w:hAnsi="Times New Roman" w:cs="Times New Roman"/>
      <w:sz w:val="20"/>
      <w:lang w:val="en-ZA"/>
    </w:rPr>
  </w:style>
  <w:style w:type="character" w:styleId="FootnoteReference">
    <w:name w:val="footnote reference"/>
    <w:basedOn w:val="DefaultParagraphFont"/>
    <w:uiPriority w:val="99"/>
    <w:unhideWhenUsed/>
    <w:rsid w:val="00CB6F65"/>
    <w:rPr>
      <w:rFonts w:ascii="Times New Roman" w:hAnsi="Times New Roman" w:cs="Times New Roman" w:hint="default"/>
      <w:vertAlign w:val="superscript"/>
    </w:rPr>
  </w:style>
  <w:style w:type="character" w:customStyle="1" w:styleId="JUDGMENTNUMBEREDChar">
    <w:name w:val="JUDGMENT NUMBERED Char"/>
    <w:basedOn w:val="DefaultParagraphFont"/>
    <w:link w:val="JUDGMENTNUMBERED"/>
    <w:locked/>
    <w:rsid w:val="00CB6F65"/>
    <w:rPr>
      <w:rFonts w:ascii="Times New Roman" w:hAnsi="Times New Roman" w:cs="Times New Roman"/>
      <w:sz w:val="26"/>
      <w:lang w:val="en-ZA"/>
    </w:rPr>
  </w:style>
  <w:style w:type="paragraph" w:customStyle="1" w:styleId="JUDGMENTCONTINUED">
    <w:name w:val="JUDGMENT CONTINUED"/>
    <w:basedOn w:val="JUDGMENTNUMBERED"/>
    <w:next w:val="JUDGMENTNUMBERED"/>
    <w:qFormat/>
    <w:rsid w:val="00CB6F65"/>
    <w:pPr>
      <w:numPr>
        <w:numId w:val="0"/>
      </w:numPr>
    </w:pPr>
  </w:style>
  <w:style w:type="paragraph" w:customStyle="1" w:styleId="JUDGMENTNUMBERED">
    <w:name w:val="JUDGMENT NUMBERED"/>
    <w:basedOn w:val="Normal"/>
    <w:next w:val="JUDGMENTCONTINUED"/>
    <w:link w:val="JUDGMENTNUMBEREDChar"/>
    <w:qFormat/>
    <w:rsid w:val="00CB6F65"/>
    <w:pPr>
      <w:numPr>
        <w:numId w:val="1"/>
      </w:numPr>
      <w:spacing w:after="0" w:line="360" w:lineRule="auto"/>
      <w:jc w:val="both"/>
    </w:pPr>
    <w:rPr>
      <w:rFonts w:ascii="Times New Roman" w:hAnsi="Times New Roman" w:cs="Times New Roman"/>
      <w:sz w:val="26"/>
      <w:lang w:val="en-ZA"/>
    </w:rPr>
  </w:style>
  <w:style w:type="character" w:styleId="Hyperlink">
    <w:name w:val="Hyperlink"/>
    <w:basedOn w:val="DefaultParagraphFont"/>
    <w:uiPriority w:val="99"/>
    <w:unhideWhenUsed/>
    <w:rsid w:val="00AD2907"/>
    <w:rPr>
      <w:color w:val="0000FF"/>
      <w:u w:val="single"/>
    </w:rPr>
  </w:style>
  <w:style w:type="character" w:customStyle="1" w:styleId="mc">
    <w:name w:val="mc"/>
    <w:basedOn w:val="DefaultParagraphFont"/>
    <w:rsid w:val="00945CF6"/>
  </w:style>
  <w:style w:type="paragraph" w:styleId="NormalWeb">
    <w:name w:val="Normal (Web)"/>
    <w:basedOn w:val="Normal"/>
    <w:uiPriority w:val="99"/>
    <w:semiHidden/>
    <w:unhideWhenUsed/>
    <w:rsid w:val="004A34E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25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324"/>
  </w:style>
  <w:style w:type="paragraph" w:styleId="Footer">
    <w:name w:val="footer"/>
    <w:basedOn w:val="Normal"/>
    <w:link w:val="FooterChar"/>
    <w:uiPriority w:val="99"/>
    <w:unhideWhenUsed/>
    <w:rsid w:val="00725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324"/>
  </w:style>
  <w:style w:type="paragraph" w:styleId="BalloonText">
    <w:name w:val="Balloon Text"/>
    <w:basedOn w:val="Normal"/>
    <w:link w:val="BalloonTextChar"/>
    <w:uiPriority w:val="99"/>
    <w:semiHidden/>
    <w:unhideWhenUsed/>
    <w:rsid w:val="003F1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F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34864">
      <w:bodyDiv w:val="1"/>
      <w:marLeft w:val="0"/>
      <w:marRight w:val="0"/>
      <w:marTop w:val="0"/>
      <w:marBottom w:val="0"/>
      <w:divBdr>
        <w:top w:val="none" w:sz="0" w:space="0" w:color="auto"/>
        <w:left w:val="none" w:sz="0" w:space="0" w:color="auto"/>
        <w:bottom w:val="none" w:sz="0" w:space="0" w:color="auto"/>
        <w:right w:val="none" w:sz="0" w:space="0" w:color="auto"/>
      </w:divBdr>
      <w:divsChild>
        <w:div w:id="1776562370">
          <w:marLeft w:val="0"/>
          <w:marRight w:val="0"/>
          <w:marTop w:val="120"/>
          <w:marBottom w:val="0"/>
          <w:divBdr>
            <w:top w:val="none" w:sz="0" w:space="0" w:color="auto"/>
            <w:left w:val="none" w:sz="0" w:space="0" w:color="auto"/>
            <w:bottom w:val="none" w:sz="0" w:space="0" w:color="auto"/>
            <w:right w:val="none" w:sz="0" w:space="0" w:color="auto"/>
          </w:divBdr>
        </w:div>
      </w:divsChild>
    </w:div>
    <w:div w:id="575672918">
      <w:bodyDiv w:val="1"/>
      <w:marLeft w:val="0"/>
      <w:marRight w:val="0"/>
      <w:marTop w:val="0"/>
      <w:marBottom w:val="0"/>
      <w:divBdr>
        <w:top w:val="none" w:sz="0" w:space="0" w:color="auto"/>
        <w:left w:val="none" w:sz="0" w:space="0" w:color="auto"/>
        <w:bottom w:val="none" w:sz="0" w:space="0" w:color="auto"/>
        <w:right w:val="none" w:sz="0" w:space="0" w:color="auto"/>
      </w:divBdr>
      <w:divsChild>
        <w:div w:id="1673142764">
          <w:marLeft w:val="0"/>
          <w:marRight w:val="0"/>
          <w:marTop w:val="120"/>
          <w:marBottom w:val="0"/>
          <w:divBdr>
            <w:top w:val="none" w:sz="0" w:space="0" w:color="auto"/>
            <w:left w:val="none" w:sz="0" w:space="0" w:color="auto"/>
            <w:bottom w:val="none" w:sz="0" w:space="0" w:color="auto"/>
            <w:right w:val="none" w:sz="0" w:space="0" w:color="auto"/>
          </w:divBdr>
        </w:div>
        <w:div w:id="1941254831">
          <w:marLeft w:val="1134"/>
          <w:marRight w:val="0"/>
          <w:marTop w:val="60"/>
          <w:marBottom w:val="0"/>
          <w:divBdr>
            <w:top w:val="none" w:sz="0" w:space="0" w:color="auto"/>
            <w:left w:val="none" w:sz="0" w:space="0" w:color="auto"/>
            <w:bottom w:val="none" w:sz="0" w:space="0" w:color="auto"/>
            <w:right w:val="none" w:sz="0" w:space="0" w:color="auto"/>
          </w:divBdr>
        </w:div>
        <w:div w:id="1975216703">
          <w:marLeft w:val="1134"/>
          <w:marRight w:val="0"/>
          <w:marTop w:val="60"/>
          <w:marBottom w:val="0"/>
          <w:divBdr>
            <w:top w:val="none" w:sz="0" w:space="0" w:color="auto"/>
            <w:left w:val="none" w:sz="0" w:space="0" w:color="auto"/>
            <w:bottom w:val="none" w:sz="0" w:space="0" w:color="auto"/>
            <w:right w:val="none" w:sz="0" w:space="0" w:color="auto"/>
          </w:divBdr>
        </w:div>
        <w:div w:id="364522723">
          <w:marLeft w:val="1985"/>
          <w:marRight w:val="0"/>
          <w:marTop w:val="60"/>
          <w:marBottom w:val="0"/>
          <w:divBdr>
            <w:top w:val="none" w:sz="0" w:space="0" w:color="auto"/>
            <w:left w:val="none" w:sz="0" w:space="0" w:color="auto"/>
            <w:bottom w:val="none" w:sz="0" w:space="0" w:color="auto"/>
            <w:right w:val="none" w:sz="0" w:space="0" w:color="auto"/>
          </w:divBdr>
        </w:div>
        <w:div w:id="269508208">
          <w:marLeft w:val="1985"/>
          <w:marRight w:val="0"/>
          <w:marTop w:val="60"/>
          <w:marBottom w:val="0"/>
          <w:divBdr>
            <w:top w:val="none" w:sz="0" w:space="0" w:color="auto"/>
            <w:left w:val="none" w:sz="0" w:space="0" w:color="auto"/>
            <w:bottom w:val="none" w:sz="0" w:space="0" w:color="auto"/>
            <w:right w:val="none" w:sz="0" w:space="0" w:color="auto"/>
          </w:divBdr>
        </w:div>
        <w:div w:id="79957998">
          <w:marLeft w:val="1985"/>
          <w:marRight w:val="0"/>
          <w:marTop w:val="60"/>
          <w:marBottom w:val="0"/>
          <w:divBdr>
            <w:top w:val="none" w:sz="0" w:space="0" w:color="auto"/>
            <w:left w:val="none" w:sz="0" w:space="0" w:color="auto"/>
            <w:bottom w:val="none" w:sz="0" w:space="0" w:color="auto"/>
            <w:right w:val="none" w:sz="0" w:space="0" w:color="auto"/>
          </w:divBdr>
        </w:div>
        <w:div w:id="491066459">
          <w:marLeft w:val="1134"/>
          <w:marRight w:val="0"/>
          <w:marTop w:val="60"/>
          <w:marBottom w:val="0"/>
          <w:divBdr>
            <w:top w:val="none" w:sz="0" w:space="0" w:color="auto"/>
            <w:left w:val="none" w:sz="0" w:space="0" w:color="auto"/>
            <w:bottom w:val="none" w:sz="0" w:space="0" w:color="auto"/>
            <w:right w:val="none" w:sz="0" w:space="0" w:color="auto"/>
          </w:divBdr>
        </w:div>
        <w:div w:id="1744375899">
          <w:marLeft w:val="1985"/>
          <w:marRight w:val="0"/>
          <w:marTop w:val="60"/>
          <w:marBottom w:val="0"/>
          <w:divBdr>
            <w:top w:val="none" w:sz="0" w:space="0" w:color="auto"/>
            <w:left w:val="none" w:sz="0" w:space="0" w:color="auto"/>
            <w:bottom w:val="none" w:sz="0" w:space="0" w:color="auto"/>
            <w:right w:val="none" w:sz="0" w:space="0" w:color="auto"/>
          </w:divBdr>
        </w:div>
        <w:div w:id="1833905959">
          <w:marLeft w:val="1985"/>
          <w:marRight w:val="0"/>
          <w:marTop w:val="60"/>
          <w:marBottom w:val="0"/>
          <w:divBdr>
            <w:top w:val="none" w:sz="0" w:space="0" w:color="auto"/>
            <w:left w:val="none" w:sz="0" w:space="0" w:color="auto"/>
            <w:bottom w:val="none" w:sz="0" w:space="0" w:color="auto"/>
            <w:right w:val="none" w:sz="0" w:space="0" w:color="auto"/>
          </w:divBdr>
        </w:div>
        <w:div w:id="1870676316">
          <w:marLeft w:val="1134"/>
          <w:marRight w:val="0"/>
          <w:marTop w:val="60"/>
          <w:marBottom w:val="0"/>
          <w:divBdr>
            <w:top w:val="none" w:sz="0" w:space="0" w:color="auto"/>
            <w:left w:val="none" w:sz="0" w:space="0" w:color="auto"/>
            <w:bottom w:val="none" w:sz="0" w:space="0" w:color="auto"/>
            <w:right w:val="none" w:sz="0" w:space="0" w:color="auto"/>
          </w:divBdr>
        </w:div>
        <w:div w:id="247080752">
          <w:marLeft w:val="1134"/>
          <w:marRight w:val="0"/>
          <w:marTop w:val="60"/>
          <w:marBottom w:val="0"/>
          <w:divBdr>
            <w:top w:val="none" w:sz="0" w:space="0" w:color="auto"/>
            <w:left w:val="none" w:sz="0" w:space="0" w:color="auto"/>
            <w:bottom w:val="none" w:sz="0" w:space="0" w:color="auto"/>
            <w:right w:val="none" w:sz="0" w:space="0" w:color="auto"/>
          </w:divBdr>
        </w:div>
        <w:div w:id="1873029274">
          <w:marLeft w:val="1134"/>
          <w:marRight w:val="0"/>
          <w:marTop w:val="60"/>
          <w:marBottom w:val="0"/>
          <w:divBdr>
            <w:top w:val="none" w:sz="0" w:space="0" w:color="auto"/>
            <w:left w:val="none" w:sz="0" w:space="0" w:color="auto"/>
            <w:bottom w:val="none" w:sz="0" w:space="0" w:color="auto"/>
            <w:right w:val="none" w:sz="0" w:space="0" w:color="auto"/>
          </w:divBdr>
        </w:div>
        <w:div w:id="687176500">
          <w:marLeft w:val="1134"/>
          <w:marRight w:val="0"/>
          <w:marTop w:val="60"/>
          <w:marBottom w:val="0"/>
          <w:divBdr>
            <w:top w:val="none" w:sz="0" w:space="0" w:color="auto"/>
            <w:left w:val="none" w:sz="0" w:space="0" w:color="auto"/>
            <w:bottom w:val="none" w:sz="0" w:space="0" w:color="auto"/>
            <w:right w:val="none" w:sz="0" w:space="0" w:color="auto"/>
          </w:divBdr>
        </w:div>
      </w:divsChild>
    </w:div>
    <w:div w:id="714160421">
      <w:bodyDiv w:val="1"/>
      <w:marLeft w:val="0"/>
      <w:marRight w:val="0"/>
      <w:marTop w:val="0"/>
      <w:marBottom w:val="0"/>
      <w:divBdr>
        <w:top w:val="none" w:sz="0" w:space="0" w:color="auto"/>
        <w:left w:val="none" w:sz="0" w:space="0" w:color="auto"/>
        <w:bottom w:val="none" w:sz="0" w:space="0" w:color="auto"/>
        <w:right w:val="none" w:sz="0" w:space="0" w:color="auto"/>
      </w:divBdr>
      <w:divsChild>
        <w:div w:id="500006445">
          <w:marLeft w:val="0"/>
          <w:marRight w:val="0"/>
          <w:marTop w:val="120"/>
          <w:marBottom w:val="0"/>
          <w:divBdr>
            <w:top w:val="none" w:sz="0" w:space="0" w:color="auto"/>
            <w:left w:val="none" w:sz="0" w:space="0" w:color="auto"/>
            <w:bottom w:val="none" w:sz="0" w:space="0" w:color="auto"/>
            <w:right w:val="none" w:sz="0" w:space="0" w:color="auto"/>
          </w:divBdr>
        </w:div>
        <w:div w:id="1120805308">
          <w:marLeft w:val="0"/>
          <w:marRight w:val="0"/>
          <w:marTop w:val="120"/>
          <w:marBottom w:val="0"/>
          <w:divBdr>
            <w:top w:val="none" w:sz="0" w:space="0" w:color="auto"/>
            <w:left w:val="none" w:sz="0" w:space="0" w:color="auto"/>
            <w:bottom w:val="none" w:sz="0" w:space="0" w:color="auto"/>
            <w:right w:val="none" w:sz="0" w:space="0" w:color="auto"/>
          </w:divBdr>
        </w:div>
        <w:div w:id="1068726765">
          <w:marLeft w:val="0"/>
          <w:marRight w:val="0"/>
          <w:marTop w:val="120"/>
          <w:marBottom w:val="0"/>
          <w:divBdr>
            <w:top w:val="none" w:sz="0" w:space="0" w:color="auto"/>
            <w:left w:val="none" w:sz="0" w:space="0" w:color="auto"/>
            <w:bottom w:val="none" w:sz="0" w:space="0" w:color="auto"/>
            <w:right w:val="none" w:sz="0" w:space="0" w:color="auto"/>
          </w:divBdr>
        </w:div>
      </w:divsChild>
    </w:div>
    <w:div w:id="901519816">
      <w:bodyDiv w:val="1"/>
      <w:marLeft w:val="0"/>
      <w:marRight w:val="0"/>
      <w:marTop w:val="0"/>
      <w:marBottom w:val="0"/>
      <w:divBdr>
        <w:top w:val="none" w:sz="0" w:space="0" w:color="auto"/>
        <w:left w:val="none" w:sz="0" w:space="0" w:color="auto"/>
        <w:bottom w:val="none" w:sz="0" w:space="0" w:color="auto"/>
        <w:right w:val="none" w:sz="0" w:space="0" w:color="auto"/>
      </w:divBdr>
      <w:divsChild>
        <w:div w:id="496925941">
          <w:marLeft w:val="0"/>
          <w:marRight w:val="0"/>
          <w:marTop w:val="120"/>
          <w:marBottom w:val="0"/>
          <w:divBdr>
            <w:top w:val="none" w:sz="0" w:space="0" w:color="auto"/>
            <w:left w:val="none" w:sz="0" w:space="0" w:color="auto"/>
            <w:bottom w:val="none" w:sz="0" w:space="0" w:color="auto"/>
            <w:right w:val="none" w:sz="0" w:space="0" w:color="auto"/>
          </w:divBdr>
        </w:div>
        <w:div w:id="1564174125">
          <w:marLeft w:val="0"/>
          <w:marRight w:val="0"/>
          <w:marTop w:val="120"/>
          <w:marBottom w:val="0"/>
          <w:divBdr>
            <w:top w:val="none" w:sz="0" w:space="0" w:color="auto"/>
            <w:left w:val="none" w:sz="0" w:space="0" w:color="auto"/>
            <w:bottom w:val="none" w:sz="0" w:space="0" w:color="auto"/>
            <w:right w:val="none" w:sz="0" w:space="0" w:color="auto"/>
          </w:divBdr>
        </w:div>
        <w:div w:id="1522284220">
          <w:marLeft w:val="0"/>
          <w:marRight w:val="0"/>
          <w:marTop w:val="120"/>
          <w:marBottom w:val="0"/>
          <w:divBdr>
            <w:top w:val="none" w:sz="0" w:space="0" w:color="auto"/>
            <w:left w:val="none" w:sz="0" w:space="0" w:color="auto"/>
            <w:bottom w:val="none" w:sz="0" w:space="0" w:color="auto"/>
            <w:right w:val="none" w:sz="0" w:space="0" w:color="auto"/>
          </w:divBdr>
        </w:div>
        <w:div w:id="1368724780">
          <w:marLeft w:val="0"/>
          <w:marRight w:val="0"/>
          <w:marTop w:val="120"/>
          <w:marBottom w:val="0"/>
          <w:divBdr>
            <w:top w:val="none" w:sz="0" w:space="0" w:color="auto"/>
            <w:left w:val="none" w:sz="0" w:space="0" w:color="auto"/>
            <w:bottom w:val="none" w:sz="0" w:space="0" w:color="auto"/>
            <w:right w:val="none" w:sz="0" w:space="0" w:color="auto"/>
          </w:divBdr>
        </w:div>
      </w:divsChild>
    </w:div>
    <w:div w:id="977608756">
      <w:bodyDiv w:val="1"/>
      <w:marLeft w:val="0"/>
      <w:marRight w:val="0"/>
      <w:marTop w:val="0"/>
      <w:marBottom w:val="0"/>
      <w:divBdr>
        <w:top w:val="none" w:sz="0" w:space="0" w:color="auto"/>
        <w:left w:val="none" w:sz="0" w:space="0" w:color="auto"/>
        <w:bottom w:val="none" w:sz="0" w:space="0" w:color="auto"/>
        <w:right w:val="none" w:sz="0" w:space="0" w:color="auto"/>
      </w:divBdr>
      <w:divsChild>
        <w:div w:id="1227882988">
          <w:marLeft w:val="0"/>
          <w:marRight w:val="0"/>
          <w:marTop w:val="240"/>
          <w:marBottom w:val="0"/>
          <w:divBdr>
            <w:top w:val="none" w:sz="0" w:space="0" w:color="auto"/>
            <w:left w:val="none" w:sz="0" w:space="0" w:color="auto"/>
            <w:bottom w:val="none" w:sz="0" w:space="0" w:color="auto"/>
            <w:right w:val="none" w:sz="0" w:space="0" w:color="auto"/>
          </w:divBdr>
        </w:div>
        <w:div w:id="854458469">
          <w:marLeft w:val="0"/>
          <w:marRight w:val="0"/>
          <w:marTop w:val="0"/>
          <w:marBottom w:val="0"/>
          <w:divBdr>
            <w:top w:val="none" w:sz="0" w:space="0" w:color="auto"/>
            <w:left w:val="none" w:sz="0" w:space="0" w:color="auto"/>
            <w:bottom w:val="none" w:sz="0" w:space="0" w:color="auto"/>
            <w:right w:val="none" w:sz="0" w:space="0" w:color="auto"/>
          </w:divBdr>
        </w:div>
      </w:divsChild>
    </w:div>
    <w:div w:id="1439060389">
      <w:bodyDiv w:val="1"/>
      <w:marLeft w:val="0"/>
      <w:marRight w:val="0"/>
      <w:marTop w:val="0"/>
      <w:marBottom w:val="0"/>
      <w:divBdr>
        <w:top w:val="none" w:sz="0" w:space="0" w:color="auto"/>
        <w:left w:val="none" w:sz="0" w:space="0" w:color="auto"/>
        <w:bottom w:val="none" w:sz="0" w:space="0" w:color="auto"/>
        <w:right w:val="none" w:sz="0" w:space="0" w:color="auto"/>
      </w:divBdr>
    </w:div>
    <w:div w:id="1489589781">
      <w:bodyDiv w:val="1"/>
      <w:marLeft w:val="0"/>
      <w:marRight w:val="0"/>
      <w:marTop w:val="0"/>
      <w:marBottom w:val="0"/>
      <w:divBdr>
        <w:top w:val="none" w:sz="0" w:space="0" w:color="auto"/>
        <w:left w:val="none" w:sz="0" w:space="0" w:color="auto"/>
        <w:bottom w:val="none" w:sz="0" w:space="0" w:color="auto"/>
        <w:right w:val="none" w:sz="0" w:space="0" w:color="auto"/>
      </w:divBdr>
      <w:divsChild>
        <w:div w:id="1965886995">
          <w:marLeft w:val="0"/>
          <w:marRight w:val="0"/>
          <w:marTop w:val="240"/>
          <w:marBottom w:val="0"/>
          <w:divBdr>
            <w:top w:val="none" w:sz="0" w:space="0" w:color="auto"/>
            <w:left w:val="none" w:sz="0" w:space="0" w:color="auto"/>
            <w:bottom w:val="none" w:sz="0" w:space="0" w:color="auto"/>
            <w:right w:val="none" w:sz="0" w:space="0" w:color="auto"/>
          </w:divBdr>
        </w:div>
        <w:div w:id="1907448320">
          <w:marLeft w:val="0"/>
          <w:marRight w:val="0"/>
          <w:marTop w:val="0"/>
          <w:marBottom w:val="0"/>
          <w:divBdr>
            <w:top w:val="none" w:sz="0" w:space="0" w:color="auto"/>
            <w:left w:val="none" w:sz="0" w:space="0" w:color="auto"/>
            <w:bottom w:val="none" w:sz="0" w:space="0" w:color="auto"/>
            <w:right w:val="none" w:sz="0" w:space="0" w:color="auto"/>
          </w:divBdr>
        </w:div>
      </w:divsChild>
    </w:div>
    <w:div w:id="1548836608">
      <w:bodyDiv w:val="1"/>
      <w:marLeft w:val="0"/>
      <w:marRight w:val="0"/>
      <w:marTop w:val="0"/>
      <w:marBottom w:val="0"/>
      <w:divBdr>
        <w:top w:val="none" w:sz="0" w:space="0" w:color="auto"/>
        <w:left w:val="none" w:sz="0" w:space="0" w:color="auto"/>
        <w:bottom w:val="none" w:sz="0" w:space="0" w:color="auto"/>
        <w:right w:val="none" w:sz="0" w:space="0" w:color="auto"/>
      </w:divBdr>
    </w:div>
    <w:div w:id="1560433160">
      <w:bodyDiv w:val="1"/>
      <w:marLeft w:val="0"/>
      <w:marRight w:val="0"/>
      <w:marTop w:val="0"/>
      <w:marBottom w:val="0"/>
      <w:divBdr>
        <w:top w:val="none" w:sz="0" w:space="0" w:color="auto"/>
        <w:left w:val="none" w:sz="0" w:space="0" w:color="auto"/>
        <w:bottom w:val="none" w:sz="0" w:space="0" w:color="auto"/>
        <w:right w:val="none" w:sz="0" w:space="0" w:color="auto"/>
      </w:divBdr>
    </w:div>
    <w:div w:id="1728648835">
      <w:bodyDiv w:val="1"/>
      <w:marLeft w:val="0"/>
      <w:marRight w:val="0"/>
      <w:marTop w:val="0"/>
      <w:marBottom w:val="0"/>
      <w:divBdr>
        <w:top w:val="none" w:sz="0" w:space="0" w:color="auto"/>
        <w:left w:val="none" w:sz="0" w:space="0" w:color="auto"/>
        <w:bottom w:val="none" w:sz="0" w:space="0" w:color="auto"/>
        <w:right w:val="none" w:sz="0" w:space="0" w:color="auto"/>
      </w:divBdr>
      <w:divsChild>
        <w:div w:id="1130052345">
          <w:marLeft w:val="0"/>
          <w:marRight w:val="0"/>
          <w:marTop w:val="120"/>
          <w:marBottom w:val="0"/>
          <w:divBdr>
            <w:top w:val="none" w:sz="0" w:space="0" w:color="auto"/>
            <w:left w:val="none" w:sz="0" w:space="0" w:color="auto"/>
            <w:bottom w:val="none" w:sz="0" w:space="0" w:color="auto"/>
            <w:right w:val="none" w:sz="0" w:space="0" w:color="auto"/>
          </w:divBdr>
        </w:div>
        <w:div w:id="2112117482">
          <w:marLeft w:val="0"/>
          <w:marRight w:val="0"/>
          <w:marTop w:val="120"/>
          <w:marBottom w:val="0"/>
          <w:divBdr>
            <w:top w:val="none" w:sz="0" w:space="0" w:color="auto"/>
            <w:left w:val="none" w:sz="0" w:space="0" w:color="auto"/>
            <w:bottom w:val="none" w:sz="0" w:space="0" w:color="auto"/>
            <w:right w:val="none" w:sz="0" w:space="0" w:color="auto"/>
          </w:divBdr>
        </w:div>
      </w:divsChild>
    </w:div>
    <w:div w:id="1788740992">
      <w:bodyDiv w:val="1"/>
      <w:marLeft w:val="0"/>
      <w:marRight w:val="0"/>
      <w:marTop w:val="0"/>
      <w:marBottom w:val="0"/>
      <w:divBdr>
        <w:top w:val="none" w:sz="0" w:space="0" w:color="auto"/>
        <w:left w:val="none" w:sz="0" w:space="0" w:color="auto"/>
        <w:bottom w:val="none" w:sz="0" w:space="0" w:color="auto"/>
        <w:right w:val="none" w:sz="0" w:space="0" w:color="auto"/>
      </w:divBdr>
      <w:divsChild>
        <w:div w:id="828600240">
          <w:marLeft w:val="0"/>
          <w:marRight w:val="0"/>
          <w:marTop w:val="120"/>
          <w:marBottom w:val="0"/>
          <w:divBdr>
            <w:top w:val="none" w:sz="0" w:space="0" w:color="auto"/>
            <w:left w:val="none" w:sz="0" w:space="0" w:color="auto"/>
            <w:bottom w:val="none" w:sz="0" w:space="0" w:color="auto"/>
            <w:right w:val="none" w:sz="0" w:space="0" w:color="auto"/>
          </w:divBdr>
        </w:div>
        <w:div w:id="1372919613">
          <w:marLeft w:val="0"/>
          <w:marRight w:val="0"/>
          <w:marTop w:val="120"/>
          <w:marBottom w:val="0"/>
          <w:divBdr>
            <w:top w:val="none" w:sz="0" w:space="0" w:color="auto"/>
            <w:left w:val="none" w:sz="0" w:space="0" w:color="auto"/>
            <w:bottom w:val="none" w:sz="0" w:space="0" w:color="auto"/>
            <w:right w:val="none" w:sz="0" w:space="0" w:color="auto"/>
          </w:divBdr>
        </w:div>
        <w:div w:id="116335785">
          <w:marLeft w:val="0"/>
          <w:marRight w:val="0"/>
          <w:marTop w:val="120"/>
          <w:marBottom w:val="0"/>
          <w:divBdr>
            <w:top w:val="none" w:sz="0" w:space="0" w:color="auto"/>
            <w:left w:val="none" w:sz="0" w:space="0" w:color="auto"/>
            <w:bottom w:val="none" w:sz="0" w:space="0" w:color="auto"/>
            <w:right w:val="none" w:sz="0" w:space="0" w:color="auto"/>
          </w:divBdr>
        </w:div>
        <w:div w:id="1892113911">
          <w:marLeft w:val="0"/>
          <w:marRight w:val="0"/>
          <w:marTop w:val="120"/>
          <w:marBottom w:val="0"/>
          <w:divBdr>
            <w:top w:val="none" w:sz="0" w:space="0" w:color="auto"/>
            <w:left w:val="none" w:sz="0" w:space="0" w:color="auto"/>
            <w:bottom w:val="none" w:sz="0" w:space="0" w:color="auto"/>
            <w:right w:val="none" w:sz="0" w:space="0" w:color="auto"/>
          </w:divBdr>
        </w:div>
        <w:div w:id="1584951814">
          <w:marLeft w:val="0"/>
          <w:marRight w:val="0"/>
          <w:marTop w:val="120"/>
          <w:marBottom w:val="0"/>
          <w:divBdr>
            <w:top w:val="none" w:sz="0" w:space="0" w:color="auto"/>
            <w:left w:val="none" w:sz="0" w:space="0" w:color="auto"/>
            <w:bottom w:val="none" w:sz="0" w:space="0" w:color="auto"/>
            <w:right w:val="none" w:sz="0" w:space="0" w:color="auto"/>
          </w:divBdr>
        </w:div>
      </w:divsChild>
    </w:div>
    <w:div w:id="1848783969">
      <w:bodyDiv w:val="1"/>
      <w:marLeft w:val="0"/>
      <w:marRight w:val="0"/>
      <w:marTop w:val="0"/>
      <w:marBottom w:val="0"/>
      <w:divBdr>
        <w:top w:val="none" w:sz="0" w:space="0" w:color="auto"/>
        <w:left w:val="none" w:sz="0" w:space="0" w:color="auto"/>
        <w:bottom w:val="none" w:sz="0" w:space="0" w:color="auto"/>
        <w:right w:val="none" w:sz="0" w:space="0" w:color="auto"/>
      </w:divBdr>
    </w:div>
    <w:div w:id="2112629862">
      <w:bodyDiv w:val="1"/>
      <w:marLeft w:val="0"/>
      <w:marRight w:val="0"/>
      <w:marTop w:val="0"/>
      <w:marBottom w:val="0"/>
      <w:divBdr>
        <w:top w:val="none" w:sz="0" w:space="0" w:color="auto"/>
        <w:left w:val="none" w:sz="0" w:space="0" w:color="auto"/>
        <w:bottom w:val="none" w:sz="0" w:space="0" w:color="auto"/>
        <w:right w:val="none" w:sz="0" w:space="0" w:color="auto"/>
      </w:divBdr>
      <w:divsChild>
        <w:div w:id="368990217">
          <w:marLeft w:val="0"/>
          <w:marRight w:val="0"/>
          <w:marTop w:val="120"/>
          <w:marBottom w:val="0"/>
          <w:divBdr>
            <w:top w:val="none" w:sz="0" w:space="0" w:color="auto"/>
            <w:left w:val="none" w:sz="0" w:space="0" w:color="auto"/>
            <w:bottom w:val="none" w:sz="0" w:space="0" w:color="auto"/>
            <w:right w:val="none" w:sz="0" w:space="0" w:color="auto"/>
          </w:divBdr>
        </w:div>
        <w:div w:id="1975715931">
          <w:marLeft w:val="0"/>
          <w:marRight w:val="0"/>
          <w:marTop w:val="120"/>
          <w:marBottom w:val="0"/>
          <w:divBdr>
            <w:top w:val="none" w:sz="0" w:space="0" w:color="auto"/>
            <w:left w:val="none" w:sz="0" w:space="0" w:color="auto"/>
            <w:bottom w:val="none" w:sz="0" w:space="0" w:color="auto"/>
            <w:right w:val="none" w:sz="0" w:space="0" w:color="auto"/>
          </w:divBdr>
        </w:div>
        <w:div w:id="79105738">
          <w:marLeft w:val="0"/>
          <w:marRight w:val="0"/>
          <w:marTop w:val="120"/>
          <w:marBottom w:val="0"/>
          <w:divBdr>
            <w:top w:val="none" w:sz="0" w:space="0" w:color="auto"/>
            <w:left w:val="none" w:sz="0" w:space="0" w:color="auto"/>
            <w:bottom w:val="none" w:sz="0" w:space="0" w:color="auto"/>
            <w:right w:val="none" w:sz="0" w:space="0" w:color="auto"/>
          </w:divBdr>
        </w:div>
        <w:div w:id="1845625499">
          <w:marLeft w:val="0"/>
          <w:marRight w:val="0"/>
          <w:marTop w:val="120"/>
          <w:marBottom w:val="0"/>
          <w:divBdr>
            <w:top w:val="none" w:sz="0" w:space="0" w:color="auto"/>
            <w:left w:val="none" w:sz="0" w:space="0" w:color="auto"/>
            <w:bottom w:val="none" w:sz="0" w:space="0" w:color="auto"/>
            <w:right w:val="none" w:sz="0" w:space="0" w:color="auto"/>
          </w:divBdr>
        </w:div>
        <w:div w:id="1876038977">
          <w:marLeft w:val="0"/>
          <w:marRight w:val="0"/>
          <w:marTop w:val="120"/>
          <w:marBottom w:val="0"/>
          <w:divBdr>
            <w:top w:val="none" w:sz="0" w:space="0" w:color="auto"/>
            <w:left w:val="none" w:sz="0" w:space="0" w:color="auto"/>
            <w:bottom w:val="none" w:sz="0" w:space="0" w:color="auto"/>
            <w:right w:val="none" w:sz="0" w:space="0" w:color="auto"/>
          </w:divBdr>
        </w:div>
        <w:div w:id="1518813848">
          <w:marLeft w:val="0"/>
          <w:marRight w:val="0"/>
          <w:marTop w:val="120"/>
          <w:marBottom w:val="0"/>
          <w:divBdr>
            <w:top w:val="none" w:sz="0" w:space="0" w:color="auto"/>
            <w:left w:val="none" w:sz="0" w:space="0" w:color="auto"/>
            <w:bottom w:val="none" w:sz="0" w:space="0" w:color="auto"/>
            <w:right w:val="none" w:sz="0" w:space="0" w:color="auto"/>
          </w:divBdr>
        </w:div>
        <w:div w:id="1637763135">
          <w:marLeft w:val="0"/>
          <w:marRight w:val="0"/>
          <w:marTop w:val="120"/>
          <w:marBottom w:val="0"/>
          <w:divBdr>
            <w:top w:val="none" w:sz="0" w:space="0" w:color="auto"/>
            <w:left w:val="none" w:sz="0" w:space="0" w:color="auto"/>
            <w:bottom w:val="none" w:sz="0" w:space="0" w:color="auto"/>
            <w:right w:val="none" w:sz="0" w:space="0" w:color="auto"/>
          </w:divBdr>
        </w:div>
        <w:div w:id="691153995">
          <w:marLeft w:val="0"/>
          <w:marRight w:val="0"/>
          <w:marTop w:val="120"/>
          <w:marBottom w:val="0"/>
          <w:divBdr>
            <w:top w:val="none" w:sz="0" w:space="0" w:color="auto"/>
            <w:left w:val="none" w:sz="0" w:space="0" w:color="auto"/>
            <w:bottom w:val="none" w:sz="0" w:space="0" w:color="auto"/>
            <w:right w:val="none" w:sz="0" w:space="0" w:color="auto"/>
          </w:divBdr>
        </w:div>
        <w:div w:id="127062864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mlotshwa@npa.gov.z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utastat.juta.co.za/nxt/foliolinks.asp?f=xhitlist&amp;xhitlist_x=Advanced&amp;xhitlist_vpc=first&amp;xhitlist_xsl=querylink.xsl&amp;xhitlist_sel=title;path;content-type;home-title&amp;xhitlist_d=%7bccpa%7d&amp;xhitlist_q=%5bfield%20folio-destination-name:%27FHy2019v1SACRpg1%27%5d&amp;xhitlist_md=target-id=0-0-0-803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57B0035D40A14B95F6F76D770ECA8B" ma:contentTypeVersion="9" ma:contentTypeDescription="Create a new document." ma:contentTypeScope="" ma:versionID="91a215fa012f6bad3475df6ab3cb27cb">
  <xsd:schema xmlns:xsd="http://www.w3.org/2001/XMLSchema" xmlns:xs="http://www.w3.org/2001/XMLSchema" xmlns:p="http://schemas.microsoft.com/office/2006/metadata/properties" xmlns:ns3="da7c55be-2862-49ea-a69a-82bf28a5f3de" targetNamespace="http://schemas.microsoft.com/office/2006/metadata/properties" ma:root="true" ma:fieldsID="4ba221cebc3515c0189b56555d44e3fd" ns3:_="">
    <xsd:import namespace="da7c55be-2862-49ea-a69a-82bf28a5f3de"/>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c55be-2862-49ea-a69a-82bf28a5f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A1B05-077A-4159-BD9D-1CDC441899B6}">
  <ds:schemaRefs>
    <ds:schemaRef ds:uri="http://schemas.microsoft.com/sharepoint/v3/contenttype/forms"/>
  </ds:schemaRefs>
</ds:datastoreItem>
</file>

<file path=customXml/itemProps2.xml><?xml version="1.0" encoding="utf-8"?>
<ds:datastoreItem xmlns:ds="http://schemas.openxmlformats.org/officeDocument/2006/customXml" ds:itemID="{B080C797-E17E-474B-A138-A915C5E5B2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FC5C2B-4158-45D9-8949-2BEB25262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c55be-2862-49ea-a69a-82bf28a5f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864696-6863-4D04-823A-28EF57BDB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2521</Words>
  <Characters>14375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Sibongile Mpontshana</dc:creator>
  <cp:keywords/>
  <dc:description/>
  <cp:lastModifiedBy>Tamara Candy</cp:lastModifiedBy>
  <cp:revision>6</cp:revision>
  <cp:lastPrinted>2024-01-22T09:45:00Z</cp:lastPrinted>
  <dcterms:created xsi:type="dcterms:W3CDTF">2024-01-22T09:09:00Z</dcterms:created>
  <dcterms:modified xsi:type="dcterms:W3CDTF">2024-01-22T10:03:00Z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0x0101001857B0035D40A14B95F6F76D770ECA8B</vt:lpwstr>
  </property>
</Properties>
</file>