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AF3EE" w14:textId="51E3F4FE" w:rsidR="00691EF4" w:rsidRDefault="00691EF4" w:rsidP="005917C6">
      <w:pPr>
        <w:spacing w:after="0"/>
        <w:jc w:val="center"/>
        <w:rPr>
          <w:b/>
          <w:bCs/>
        </w:rPr>
      </w:pPr>
      <w:bookmarkStart w:id="0" w:name="_GoBack"/>
      <w:bookmarkEnd w:id="0"/>
      <w:r w:rsidRPr="00DE1176">
        <w:rPr>
          <w:rFonts w:ascii="Times New Roman" w:hAnsi="Times New Roman" w:cs="Times New Roman"/>
          <w:noProof/>
          <w:sz w:val="28"/>
          <w:szCs w:val="28"/>
          <w:lang w:eastAsia="en-ZA"/>
        </w:rPr>
        <w:drawing>
          <wp:inline distT="0" distB="0" distL="0" distR="0" wp14:anchorId="313AA1D2" wp14:editId="315EBE32">
            <wp:extent cx="1167845" cy="11597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7088" cy="1159007"/>
                    </a:xfrm>
                    <a:prstGeom prst="rect">
                      <a:avLst/>
                    </a:prstGeom>
                    <a:noFill/>
                    <a:ln>
                      <a:noFill/>
                    </a:ln>
                  </pic:spPr>
                </pic:pic>
              </a:graphicData>
            </a:graphic>
          </wp:inline>
        </w:drawing>
      </w:r>
    </w:p>
    <w:p w14:paraId="5D8A6D5A" w14:textId="75D14B78" w:rsidR="008F7BD0" w:rsidRPr="00474B72" w:rsidRDefault="008F7BD0" w:rsidP="00FC3ABF">
      <w:pPr>
        <w:spacing w:after="0" w:line="360" w:lineRule="auto"/>
        <w:contextualSpacing/>
        <w:jc w:val="center"/>
        <w:rPr>
          <w:b/>
          <w:bCs/>
        </w:rPr>
      </w:pPr>
      <w:r w:rsidRPr="00474B72">
        <w:rPr>
          <w:b/>
          <w:bCs/>
        </w:rPr>
        <w:t>IN THE HIGH COURT OF SOUTH AFRICA</w:t>
      </w:r>
    </w:p>
    <w:p w14:paraId="2291FB86" w14:textId="5BEE3C8F" w:rsidR="008F7BD0" w:rsidRPr="00474B72" w:rsidRDefault="00275741" w:rsidP="00FC3ABF">
      <w:pPr>
        <w:spacing w:after="0" w:line="360" w:lineRule="auto"/>
        <w:contextualSpacing/>
        <w:jc w:val="center"/>
        <w:rPr>
          <w:b/>
          <w:bCs/>
        </w:rPr>
      </w:pPr>
      <w:r w:rsidRPr="00474B72">
        <w:rPr>
          <w:b/>
          <w:bCs/>
        </w:rPr>
        <w:t>KWAZULU-NATAL DIVISION, PIETERMARITZBURG</w:t>
      </w:r>
    </w:p>
    <w:p w14:paraId="556B17C0" w14:textId="7F650F18" w:rsidR="008F7BD0" w:rsidRPr="00474B72" w:rsidRDefault="00C92214" w:rsidP="00474B72">
      <w:pPr>
        <w:spacing w:after="0" w:line="360" w:lineRule="auto"/>
        <w:contextualSpacing/>
        <w:jc w:val="right"/>
        <w:rPr>
          <w:b/>
          <w:bCs/>
        </w:rPr>
      </w:pPr>
      <w:r w:rsidRPr="00474B72">
        <w:rPr>
          <w:b/>
          <w:bCs/>
        </w:rPr>
        <w:t>CASE NO</w:t>
      </w:r>
      <w:r w:rsidR="008F7BD0" w:rsidRPr="00474B72">
        <w:rPr>
          <w:b/>
          <w:bCs/>
        </w:rPr>
        <w:t>:</w:t>
      </w:r>
      <w:r w:rsidR="00BC702B" w:rsidRPr="00474B72">
        <w:rPr>
          <w:b/>
          <w:bCs/>
        </w:rPr>
        <w:t xml:space="preserve"> </w:t>
      </w:r>
      <w:r w:rsidR="00B37E39" w:rsidRPr="00474B72">
        <w:rPr>
          <w:b/>
          <w:bCs/>
        </w:rPr>
        <w:t>12601/23</w:t>
      </w:r>
    </w:p>
    <w:p w14:paraId="087AF2F3" w14:textId="77777777" w:rsidR="008F7BD0" w:rsidRPr="00474B72" w:rsidRDefault="008F7BD0" w:rsidP="00474B72">
      <w:pPr>
        <w:spacing w:after="0" w:line="360" w:lineRule="auto"/>
        <w:contextualSpacing/>
      </w:pPr>
      <w:r w:rsidRPr="00474B72">
        <w:t>In the matter of:</w:t>
      </w:r>
    </w:p>
    <w:p w14:paraId="6FC711B7" w14:textId="77777777" w:rsidR="008F7BD0" w:rsidRPr="00474B72" w:rsidRDefault="008F7BD0" w:rsidP="00474B72">
      <w:pPr>
        <w:spacing w:after="0" w:line="360" w:lineRule="auto"/>
        <w:contextualSpacing/>
        <w:rPr>
          <w:b/>
          <w:bCs/>
        </w:rPr>
      </w:pPr>
    </w:p>
    <w:p w14:paraId="42FF9796" w14:textId="407CD53F" w:rsidR="008F7BD0" w:rsidRPr="00474B72" w:rsidRDefault="00B37E39" w:rsidP="00474B72">
      <w:pPr>
        <w:tabs>
          <w:tab w:val="right" w:pos="8931"/>
        </w:tabs>
        <w:spacing w:after="0" w:line="360" w:lineRule="auto"/>
        <w:contextualSpacing/>
        <w:rPr>
          <w:b/>
          <w:bCs/>
        </w:rPr>
      </w:pPr>
      <w:r w:rsidRPr="00474B72">
        <w:rPr>
          <w:b/>
          <w:bCs/>
        </w:rPr>
        <w:t>PATRICK JOHN VOLKAR N.O.</w:t>
      </w:r>
      <w:r w:rsidR="00BC702B" w:rsidRPr="00474B72">
        <w:rPr>
          <w:b/>
          <w:bCs/>
        </w:rPr>
        <w:t xml:space="preserve"> </w:t>
      </w:r>
      <w:r w:rsidR="00474B72" w:rsidRPr="00474B72">
        <w:rPr>
          <w:b/>
          <w:bCs/>
        </w:rPr>
        <w:tab/>
      </w:r>
      <w:r w:rsidRPr="00474B72">
        <w:rPr>
          <w:b/>
          <w:bCs/>
        </w:rPr>
        <w:t xml:space="preserve">FIRST </w:t>
      </w:r>
      <w:r w:rsidR="00A53195" w:rsidRPr="00474B72">
        <w:rPr>
          <w:b/>
          <w:bCs/>
        </w:rPr>
        <w:t>APPL</w:t>
      </w:r>
      <w:r w:rsidR="0046769B" w:rsidRPr="00474B72">
        <w:rPr>
          <w:b/>
          <w:bCs/>
        </w:rPr>
        <w:t>IC</w:t>
      </w:r>
      <w:r w:rsidR="00A53195" w:rsidRPr="00474B72">
        <w:rPr>
          <w:b/>
          <w:bCs/>
        </w:rPr>
        <w:t>ANT</w:t>
      </w:r>
    </w:p>
    <w:p w14:paraId="51DCECC4" w14:textId="77777777" w:rsidR="006D2822" w:rsidRPr="00474B72" w:rsidRDefault="006D2822" w:rsidP="00474B72">
      <w:pPr>
        <w:tabs>
          <w:tab w:val="right" w:pos="8931"/>
        </w:tabs>
        <w:spacing w:after="0" w:line="360" w:lineRule="auto"/>
        <w:contextualSpacing/>
      </w:pPr>
      <w:r w:rsidRPr="00474B72">
        <w:t xml:space="preserve">(in his capacity as co-trustee of the Volkar </w:t>
      </w:r>
    </w:p>
    <w:p w14:paraId="1E87EBAE" w14:textId="7403D3B0" w:rsidR="00B37E39" w:rsidRPr="00474B72" w:rsidRDefault="006D2822" w:rsidP="00474B72">
      <w:pPr>
        <w:tabs>
          <w:tab w:val="right" w:pos="8931"/>
        </w:tabs>
        <w:spacing w:after="0" w:line="360" w:lineRule="auto"/>
        <w:contextualSpacing/>
      </w:pPr>
      <w:r w:rsidRPr="00474B72">
        <w:t>Recoverable Trust)</w:t>
      </w:r>
    </w:p>
    <w:p w14:paraId="1F5EBACA" w14:textId="3EC709A7" w:rsidR="00B37E39" w:rsidRPr="00474B72" w:rsidRDefault="00B37E39" w:rsidP="00474B72">
      <w:pPr>
        <w:tabs>
          <w:tab w:val="right" w:pos="8931"/>
        </w:tabs>
        <w:spacing w:after="0" w:line="360" w:lineRule="auto"/>
        <w:contextualSpacing/>
        <w:rPr>
          <w:b/>
          <w:bCs/>
        </w:rPr>
      </w:pPr>
      <w:r w:rsidRPr="00474B72">
        <w:rPr>
          <w:b/>
          <w:bCs/>
        </w:rPr>
        <w:t>SANDRA ANN VOLKAR N.O.</w:t>
      </w:r>
      <w:r w:rsidR="00474B72" w:rsidRPr="00474B72">
        <w:rPr>
          <w:b/>
          <w:bCs/>
        </w:rPr>
        <w:tab/>
      </w:r>
      <w:r w:rsidR="00BC702B" w:rsidRPr="00474B72">
        <w:rPr>
          <w:b/>
          <w:bCs/>
        </w:rPr>
        <w:t xml:space="preserve"> </w:t>
      </w:r>
      <w:r w:rsidRPr="00474B72">
        <w:rPr>
          <w:b/>
          <w:bCs/>
        </w:rPr>
        <w:t>SECOND APPLICANT</w:t>
      </w:r>
    </w:p>
    <w:p w14:paraId="61CCDABB" w14:textId="4FC55E08" w:rsidR="006D2822" w:rsidRPr="00474B72" w:rsidRDefault="006D2822" w:rsidP="00474B72">
      <w:pPr>
        <w:tabs>
          <w:tab w:val="right" w:pos="8931"/>
        </w:tabs>
        <w:spacing w:after="0" w:line="360" w:lineRule="auto"/>
        <w:contextualSpacing/>
      </w:pPr>
      <w:r w:rsidRPr="00474B72">
        <w:t xml:space="preserve">(in her capacity as co-trustee of the Volkar </w:t>
      </w:r>
    </w:p>
    <w:p w14:paraId="0AF015E6" w14:textId="77777777" w:rsidR="006D2822" w:rsidRPr="00474B72" w:rsidRDefault="006D2822" w:rsidP="00474B72">
      <w:pPr>
        <w:tabs>
          <w:tab w:val="right" w:pos="8931"/>
        </w:tabs>
        <w:spacing w:after="0" w:line="360" w:lineRule="auto"/>
        <w:contextualSpacing/>
      </w:pPr>
      <w:r w:rsidRPr="00474B72">
        <w:t>Recoverable Trust)</w:t>
      </w:r>
    </w:p>
    <w:p w14:paraId="6C22AC78" w14:textId="54CA2D62" w:rsidR="00B37E39" w:rsidRPr="00474B72" w:rsidRDefault="00B37E39" w:rsidP="00474B72">
      <w:pPr>
        <w:tabs>
          <w:tab w:val="right" w:pos="8931"/>
        </w:tabs>
        <w:spacing w:after="0" w:line="360" w:lineRule="auto"/>
        <w:contextualSpacing/>
        <w:rPr>
          <w:b/>
          <w:bCs/>
        </w:rPr>
      </w:pPr>
      <w:r w:rsidRPr="00474B72">
        <w:rPr>
          <w:b/>
          <w:bCs/>
        </w:rPr>
        <w:t>SWISS SAFA</w:t>
      </w:r>
      <w:r w:rsidR="004C52D4" w:rsidRPr="00474B72">
        <w:rPr>
          <w:b/>
          <w:bCs/>
        </w:rPr>
        <w:t>R</w:t>
      </w:r>
      <w:r w:rsidRPr="00474B72">
        <w:rPr>
          <w:b/>
          <w:bCs/>
        </w:rPr>
        <w:t xml:space="preserve">I AND ECO TOURS </w:t>
      </w:r>
      <w:r w:rsidR="00474B72">
        <w:rPr>
          <w:b/>
          <w:bCs/>
        </w:rPr>
        <w:t>(PTY) LTD</w:t>
      </w:r>
      <w:r w:rsidR="00BC702B" w:rsidRPr="00474B72">
        <w:rPr>
          <w:b/>
          <w:bCs/>
        </w:rPr>
        <w:t xml:space="preserve"> </w:t>
      </w:r>
      <w:r w:rsidR="00474B72">
        <w:rPr>
          <w:b/>
          <w:bCs/>
        </w:rPr>
        <w:tab/>
      </w:r>
      <w:r w:rsidRPr="00474B72">
        <w:rPr>
          <w:b/>
          <w:bCs/>
        </w:rPr>
        <w:t>THIRD APPLICANT</w:t>
      </w:r>
    </w:p>
    <w:p w14:paraId="33391109" w14:textId="7518E04E" w:rsidR="006D2822" w:rsidRPr="00474B72" w:rsidRDefault="006D2822" w:rsidP="00474B72">
      <w:pPr>
        <w:tabs>
          <w:tab w:val="right" w:pos="8931"/>
        </w:tabs>
        <w:spacing w:after="0" w:line="360" w:lineRule="auto"/>
        <w:contextualSpacing/>
      </w:pPr>
      <w:r w:rsidRPr="00474B72">
        <w:t>(Registration Number: 1995/001321/07)</w:t>
      </w:r>
    </w:p>
    <w:p w14:paraId="626723F1" w14:textId="77777777" w:rsidR="008F7BD0" w:rsidRPr="00474B72" w:rsidRDefault="008F7BD0" w:rsidP="00474B72">
      <w:pPr>
        <w:tabs>
          <w:tab w:val="right" w:pos="8931"/>
        </w:tabs>
        <w:spacing w:after="0" w:line="360" w:lineRule="auto"/>
        <w:contextualSpacing/>
      </w:pPr>
    </w:p>
    <w:p w14:paraId="29DAB536" w14:textId="77777777" w:rsidR="008F7BD0" w:rsidRPr="00474B72" w:rsidRDefault="008F7BD0" w:rsidP="00474B72">
      <w:pPr>
        <w:tabs>
          <w:tab w:val="right" w:pos="8931"/>
        </w:tabs>
        <w:spacing w:after="0" w:line="360" w:lineRule="auto"/>
        <w:contextualSpacing/>
      </w:pPr>
      <w:r w:rsidRPr="00474B72">
        <w:t>and</w:t>
      </w:r>
    </w:p>
    <w:p w14:paraId="4666983B" w14:textId="77777777" w:rsidR="008F7BD0" w:rsidRPr="00474B72" w:rsidRDefault="008F7BD0" w:rsidP="00474B72">
      <w:pPr>
        <w:tabs>
          <w:tab w:val="right" w:pos="8931"/>
        </w:tabs>
        <w:spacing w:after="0" w:line="360" w:lineRule="auto"/>
        <w:contextualSpacing/>
        <w:rPr>
          <w:b/>
          <w:bCs/>
        </w:rPr>
      </w:pPr>
    </w:p>
    <w:p w14:paraId="4BAD56C3" w14:textId="6B3BE536" w:rsidR="001B60C0" w:rsidRPr="00474B72" w:rsidRDefault="002370E0" w:rsidP="00474B72">
      <w:pPr>
        <w:tabs>
          <w:tab w:val="right" w:pos="8931"/>
        </w:tabs>
        <w:spacing w:after="0" w:line="360" w:lineRule="auto"/>
        <w:contextualSpacing/>
        <w:rPr>
          <w:b/>
          <w:bCs/>
        </w:rPr>
      </w:pPr>
      <w:r w:rsidRPr="00474B72">
        <w:rPr>
          <w:b/>
          <w:bCs/>
        </w:rPr>
        <w:t xml:space="preserve">BIG SKY TRADING 219 </w:t>
      </w:r>
      <w:r w:rsidR="00474B72">
        <w:rPr>
          <w:b/>
          <w:bCs/>
        </w:rPr>
        <w:t>CC</w:t>
      </w:r>
      <w:r w:rsidR="00474B72">
        <w:rPr>
          <w:b/>
          <w:bCs/>
        </w:rPr>
        <w:tab/>
      </w:r>
      <w:r w:rsidRPr="00474B72">
        <w:rPr>
          <w:b/>
          <w:bCs/>
        </w:rPr>
        <w:t xml:space="preserve">FIRST </w:t>
      </w:r>
      <w:r w:rsidR="00036151" w:rsidRPr="00474B72">
        <w:rPr>
          <w:b/>
          <w:bCs/>
        </w:rPr>
        <w:t>RESPONDENT</w:t>
      </w:r>
    </w:p>
    <w:p w14:paraId="5C974561" w14:textId="634DD114" w:rsidR="002370E0" w:rsidRPr="00474B72" w:rsidRDefault="002370E0" w:rsidP="00474B72">
      <w:pPr>
        <w:tabs>
          <w:tab w:val="right" w:pos="8931"/>
        </w:tabs>
        <w:spacing w:after="0" w:line="360" w:lineRule="auto"/>
        <w:contextualSpacing/>
        <w:rPr>
          <w:b/>
          <w:bCs/>
        </w:rPr>
      </w:pPr>
      <w:r w:rsidRPr="00474B72">
        <w:rPr>
          <w:b/>
          <w:bCs/>
        </w:rPr>
        <w:t>(IN BUSINESS RESCUE)</w:t>
      </w:r>
    </w:p>
    <w:p w14:paraId="29907061" w14:textId="01A5F783" w:rsidR="002370E0" w:rsidRPr="00474B72" w:rsidRDefault="002370E0" w:rsidP="00474B72">
      <w:pPr>
        <w:tabs>
          <w:tab w:val="right" w:pos="8931"/>
        </w:tabs>
        <w:spacing w:after="0" w:line="360" w:lineRule="auto"/>
        <w:contextualSpacing/>
      </w:pPr>
      <w:r w:rsidRPr="00474B72">
        <w:t xml:space="preserve">(Registration Number: 2002/079700/23) </w:t>
      </w:r>
    </w:p>
    <w:p w14:paraId="4607B45E" w14:textId="275C8E20" w:rsidR="002370E0" w:rsidRPr="00474B72" w:rsidRDefault="002370E0" w:rsidP="00474B72">
      <w:pPr>
        <w:tabs>
          <w:tab w:val="right" w:pos="8931"/>
        </w:tabs>
        <w:spacing w:after="0" w:line="360" w:lineRule="auto"/>
        <w:contextualSpacing/>
        <w:rPr>
          <w:b/>
          <w:bCs/>
        </w:rPr>
      </w:pPr>
      <w:r w:rsidRPr="00474B72">
        <w:rPr>
          <w:b/>
          <w:bCs/>
        </w:rPr>
        <w:t>KARUN NAIDOO</w:t>
      </w:r>
      <w:r w:rsidR="00057957" w:rsidRPr="00474B72">
        <w:rPr>
          <w:b/>
          <w:bCs/>
        </w:rPr>
        <w:t xml:space="preserve"> N.O. </w:t>
      </w:r>
      <w:r w:rsidR="00474B72">
        <w:rPr>
          <w:b/>
          <w:bCs/>
        </w:rPr>
        <w:tab/>
      </w:r>
      <w:r w:rsidR="00057957" w:rsidRPr="00474B72">
        <w:rPr>
          <w:b/>
          <w:bCs/>
        </w:rPr>
        <w:t>SECOND RESPONDENT</w:t>
      </w:r>
    </w:p>
    <w:p w14:paraId="3B46E8C8" w14:textId="5A17C24D" w:rsidR="00057957" w:rsidRPr="00474B72" w:rsidRDefault="00057957" w:rsidP="00474B72">
      <w:pPr>
        <w:tabs>
          <w:tab w:val="right" w:pos="8931"/>
        </w:tabs>
        <w:spacing w:after="0" w:line="360" w:lineRule="auto"/>
        <w:contextualSpacing/>
      </w:pPr>
      <w:r w:rsidRPr="00474B72">
        <w:t>(</w:t>
      </w:r>
      <w:r w:rsidR="0082521D" w:rsidRPr="00474B72">
        <w:t xml:space="preserve">in </w:t>
      </w:r>
      <w:r w:rsidRPr="00474B72">
        <w:t xml:space="preserve">his capacity as Business Rescue Practitioner </w:t>
      </w:r>
    </w:p>
    <w:p w14:paraId="579A8A14" w14:textId="73D535EF" w:rsidR="00057957" w:rsidRPr="00474B72" w:rsidRDefault="00057957" w:rsidP="00474B72">
      <w:pPr>
        <w:tabs>
          <w:tab w:val="right" w:pos="8931"/>
        </w:tabs>
        <w:spacing w:after="0" w:line="360" w:lineRule="auto"/>
        <w:contextualSpacing/>
      </w:pPr>
      <w:r w:rsidRPr="00474B72">
        <w:t xml:space="preserve">of Big Sky Trading 219 </w:t>
      </w:r>
      <w:r w:rsidR="00527774">
        <w:t>CC</w:t>
      </w:r>
      <w:r w:rsidRPr="00474B72">
        <w:t>)</w:t>
      </w:r>
    </w:p>
    <w:p w14:paraId="38A36E46" w14:textId="294809F4" w:rsidR="003704B1" w:rsidRPr="00F75397" w:rsidRDefault="003704B1" w:rsidP="008F7BD0">
      <w:pPr>
        <w:spacing w:after="0" w:line="360" w:lineRule="auto"/>
      </w:pPr>
      <w:r w:rsidRPr="00F75397">
        <w:t>_______</w:t>
      </w:r>
      <w:r w:rsidR="00C00A38">
        <w:t>___</w:t>
      </w:r>
      <w:r w:rsidRPr="00F75397">
        <w:t>___________________________________________________________</w:t>
      </w:r>
    </w:p>
    <w:p w14:paraId="70CA3D88" w14:textId="77777777" w:rsidR="001C79B2" w:rsidRDefault="001C79B2" w:rsidP="0087125E">
      <w:pPr>
        <w:spacing w:after="0" w:line="360" w:lineRule="auto"/>
        <w:jc w:val="center"/>
        <w:rPr>
          <w:b/>
          <w:bCs/>
          <w:sz w:val="6"/>
        </w:rPr>
      </w:pPr>
    </w:p>
    <w:p w14:paraId="19A77CE6" w14:textId="77777777" w:rsidR="001C79B2" w:rsidRPr="001C79B2" w:rsidRDefault="001C79B2" w:rsidP="0087125E">
      <w:pPr>
        <w:spacing w:after="0" w:line="360" w:lineRule="auto"/>
        <w:jc w:val="center"/>
        <w:rPr>
          <w:b/>
          <w:bCs/>
          <w:sz w:val="6"/>
        </w:rPr>
      </w:pPr>
    </w:p>
    <w:p w14:paraId="46792E4C" w14:textId="77777777" w:rsidR="00477C5D" w:rsidRDefault="00E3173F" w:rsidP="0087125E">
      <w:pPr>
        <w:spacing w:after="0" w:line="360" w:lineRule="auto"/>
        <w:jc w:val="center"/>
        <w:rPr>
          <w:b/>
          <w:bCs/>
        </w:rPr>
      </w:pPr>
      <w:r>
        <w:rPr>
          <w:b/>
          <w:bCs/>
        </w:rPr>
        <w:t xml:space="preserve">ORDER </w:t>
      </w:r>
    </w:p>
    <w:p w14:paraId="0D5E549E" w14:textId="60E9198A" w:rsidR="001B54A1" w:rsidRDefault="001B54A1" w:rsidP="0087125E">
      <w:pPr>
        <w:spacing w:after="0" w:line="360" w:lineRule="auto"/>
        <w:jc w:val="center"/>
        <w:rPr>
          <w:b/>
          <w:bCs/>
        </w:rPr>
      </w:pPr>
      <w:r>
        <w:rPr>
          <w:b/>
          <w:bCs/>
        </w:rPr>
        <w:t>_____________________________________________________________________</w:t>
      </w:r>
    </w:p>
    <w:p w14:paraId="4E6081D2" w14:textId="3D5FC344" w:rsidR="001B54A1" w:rsidRDefault="001B54A1" w:rsidP="0087125E">
      <w:pPr>
        <w:spacing w:after="0" w:line="360" w:lineRule="auto"/>
        <w:jc w:val="center"/>
        <w:rPr>
          <w:b/>
          <w:bCs/>
        </w:rPr>
      </w:pPr>
    </w:p>
    <w:p w14:paraId="1DD2EEE2" w14:textId="3AB3CD0E" w:rsidR="00FB6620" w:rsidRPr="00562469" w:rsidRDefault="00FB6620" w:rsidP="00FB6620">
      <w:pPr>
        <w:spacing w:after="0" w:line="360" w:lineRule="auto"/>
        <w:rPr>
          <w:bCs/>
        </w:rPr>
      </w:pPr>
      <w:r w:rsidRPr="00562469">
        <w:rPr>
          <w:bCs/>
        </w:rPr>
        <w:lastRenderedPageBreak/>
        <w:t>The following order is granted:</w:t>
      </w:r>
    </w:p>
    <w:p w14:paraId="5B4F9228" w14:textId="2920E17F" w:rsidR="00486659" w:rsidRDefault="004E63B0" w:rsidP="004E63B0">
      <w:pPr>
        <w:spacing w:after="0" w:line="360" w:lineRule="auto"/>
      </w:pPr>
      <w:r>
        <w:t>1.</w:t>
      </w:r>
      <w:r>
        <w:tab/>
      </w:r>
      <w:r w:rsidR="00FF71E9">
        <w:t xml:space="preserve">The </w:t>
      </w:r>
      <w:r w:rsidR="00FB6620">
        <w:t>r</w:t>
      </w:r>
      <w:r w:rsidR="00FF71E9">
        <w:t xml:space="preserve">ule </w:t>
      </w:r>
      <w:r w:rsidR="00FF71E9" w:rsidRPr="004E63B0">
        <w:rPr>
          <w:i/>
          <w:iCs/>
        </w:rPr>
        <w:t>nisi</w:t>
      </w:r>
      <w:r w:rsidR="00FF71E9">
        <w:t xml:space="preserve"> issued on 24 August 2023 is discharged.</w:t>
      </w:r>
    </w:p>
    <w:p w14:paraId="4DC3DB5E" w14:textId="080AEF55" w:rsidR="003704B1" w:rsidRPr="00F75397" w:rsidRDefault="004E63B0" w:rsidP="004E63B0">
      <w:pPr>
        <w:spacing w:after="0" w:line="360" w:lineRule="auto"/>
      </w:pPr>
      <w:r w:rsidRPr="00F75397">
        <w:t>2.</w:t>
      </w:r>
      <w:r w:rsidRPr="00F75397">
        <w:tab/>
      </w:r>
      <w:r w:rsidR="00FF71E9">
        <w:t xml:space="preserve">The </w:t>
      </w:r>
      <w:r w:rsidR="005C43A4">
        <w:t>applicants</w:t>
      </w:r>
      <w:r w:rsidR="00FF71E9">
        <w:t xml:space="preserve"> are directed to pay the costs of this application, jointly and severally, the one paying the other to be absolved, such costs to inclu</w:t>
      </w:r>
      <w:r w:rsidR="00D81DCA">
        <w:t>de the costs of two</w:t>
      </w:r>
      <w:r w:rsidR="00FF71E9">
        <w:t xml:space="preserve"> counsel, where so employed.</w:t>
      </w:r>
      <w:r w:rsidR="00BC702B">
        <w:t xml:space="preserve"> </w:t>
      </w:r>
    </w:p>
    <w:p w14:paraId="32CE646F" w14:textId="77777777" w:rsidR="00477C5D" w:rsidRPr="00F75397" w:rsidRDefault="00477C5D" w:rsidP="00477C5D">
      <w:pPr>
        <w:spacing w:after="0" w:line="360" w:lineRule="auto"/>
      </w:pPr>
      <w:r w:rsidRPr="00F75397">
        <w:t>_______</w:t>
      </w:r>
      <w:r>
        <w:t>___</w:t>
      </w:r>
      <w:r w:rsidRPr="00F75397">
        <w:t>___________________________________________________________</w:t>
      </w:r>
    </w:p>
    <w:p w14:paraId="32EFB664" w14:textId="77777777" w:rsidR="00477C5D" w:rsidRDefault="00477C5D" w:rsidP="00477C5D">
      <w:pPr>
        <w:spacing w:after="0" w:line="360" w:lineRule="auto"/>
        <w:jc w:val="center"/>
        <w:rPr>
          <w:b/>
          <w:bCs/>
          <w:sz w:val="6"/>
        </w:rPr>
      </w:pPr>
    </w:p>
    <w:p w14:paraId="3134D96B" w14:textId="77777777" w:rsidR="00477C5D" w:rsidRPr="001C79B2" w:rsidRDefault="00477C5D" w:rsidP="00477C5D">
      <w:pPr>
        <w:spacing w:after="0" w:line="360" w:lineRule="auto"/>
        <w:jc w:val="center"/>
        <w:rPr>
          <w:b/>
          <w:bCs/>
          <w:sz w:val="6"/>
        </w:rPr>
      </w:pPr>
    </w:p>
    <w:p w14:paraId="5385B576" w14:textId="4CC0EBDF" w:rsidR="00477C5D" w:rsidRDefault="00477C5D" w:rsidP="00477C5D">
      <w:pPr>
        <w:spacing w:after="0" w:line="360" w:lineRule="auto"/>
        <w:jc w:val="center"/>
        <w:rPr>
          <w:b/>
          <w:bCs/>
        </w:rPr>
      </w:pPr>
      <w:r>
        <w:rPr>
          <w:b/>
          <w:bCs/>
        </w:rPr>
        <w:t>JUDGMENT</w:t>
      </w:r>
    </w:p>
    <w:p w14:paraId="54FCC00D" w14:textId="77777777" w:rsidR="00477C5D" w:rsidRPr="00F75397" w:rsidRDefault="00477C5D" w:rsidP="00477C5D">
      <w:pPr>
        <w:spacing w:after="0" w:line="360" w:lineRule="auto"/>
        <w:jc w:val="center"/>
      </w:pPr>
      <w:r w:rsidRPr="00F75397">
        <w:t>__________</w:t>
      </w:r>
      <w:r>
        <w:t>___</w:t>
      </w:r>
      <w:r w:rsidRPr="00F75397">
        <w:t>________________________________________________________</w:t>
      </w:r>
    </w:p>
    <w:p w14:paraId="248D6575" w14:textId="77777777" w:rsidR="00470739" w:rsidRDefault="00470739" w:rsidP="00470739">
      <w:pPr>
        <w:spacing w:after="0"/>
        <w:rPr>
          <w:b/>
          <w:bCs/>
        </w:rPr>
      </w:pPr>
    </w:p>
    <w:p w14:paraId="223A12D7" w14:textId="3B20CB68" w:rsidR="00477C5D" w:rsidRPr="005B45C9" w:rsidRDefault="00470739" w:rsidP="005B45C9">
      <w:pPr>
        <w:spacing w:after="0" w:line="360" w:lineRule="auto"/>
        <w:contextualSpacing/>
        <w:rPr>
          <w:b/>
          <w:bCs/>
        </w:rPr>
      </w:pPr>
      <w:r w:rsidRPr="005B45C9">
        <w:rPr>
          <w:b/>
          <w:bCs/>
        </w:rPr>
        <w:t>PIETERSEN AJ:</w:t>
      </w:r>
    </w:p>
    <w:p w14:paraId="3DDC022E" w14:textId="77777777" w:rsidR="00D60CCE" w:rsidRPr="005B45C9" w:rsidRDefault="00D60CCE" w:rsidP="005B45C9">
      <w:pPr>
        <w:spacing w:after="0" w:line="360" w:lineRule="auto"/>
        <w:contextualSpacing/>
      </w:pPr>
    </w:p>
    <w:p w14:paraId="387061B9" w14:textId="2D8D85F6" w:rsidR="00D60CCE" w:rsidRPr="005B45C9" w:rsidRDefault="00EB360E" w:rsidP="005B45C9">
      <w:pPr>
        <w:spacing w:after="0" w:line="360" w:lineRule="auto"/>
        <w:contextualSpacing/>
        <w:rPr>
          <w:b/>
          <w:bCs/>
        </w:rPr>
      </w:pPr>
      <w:r w:rsidRPr="005B45C9">
        <w:rPr>
          <w:b/>
          <w:bCs/>
        </w:rPr>
        <w:t>Introduction</w:t>
      </w:r>
    </w:p>
    <w:p w14:paraId="3B0362C1" w14:textId="50AF5ADE" w:rsidR="0055326A" w:rsidRPr="005B45C9" w:rsidRDefault="00AF61FA" w:rsidP="005B45C9">
      <w:pPr>
        <w:spacing w:after="0" w:line="360" w:lineRule="auto"/>
        <w:contextualSpacing/>
      </w:pPr>
      <w:r w:rsidRPr="005B45C9">
        <w:t>[1]</w:t>
      </w:r>
      <w:r w:rsidRPr="005B45C9">
        <w:tab/>
      </w:r>
      <w:r w:rsidR="00B55EEC" w:rsidRPr="005B45C9">
        <w:t xml:space="preserve">The </w:t>
      </w:r>
      <w:r w:rsidR="005C43A4">
        <w:t>a</w:t>
      </w:r>
      <w:r w:rsidR="0055326A" w:rsidRPr="005B45C9">
        <w:t xml:space="preserve">pplicants approached this </w:t>
      </w:r>
      <w:r w:rsidR="005C43A4">
        <w:t>c</w:t>
      </w:r>
      <w:r w:rsidR="0055326A" w:rsidRPr="005B45C9">
        <w:t xml:space="preserve">ourt on an urgent basis and obtained an order against the </w:t>
      </w:r>
      <w:r w:rsidR="005C43A4">
        <w:t>r</w:t>
      </w:r>
      <w:r w:rsidR="0055326A" w:rsidRPr="005B45C9">
        <w:t>espondents in the</w:t>
      </w:r>
      <w:r w:rsidR="004C52D4" w:rsidRPr="005B45C9">
        <w:t>ir</w:t>
      </w:r>
      <w:r w:rsidR="0055326A" w:rsidRPr="005B45C9">
        <w:t xml:space="preserve"> absence</w:t>
      </w:r>
      <w:r w:rsidR="004C52D4" w:rsidRPr="005B45C9">
        <w:t>. The matter is now before c</w:t>
      </w:r>
      <w:r w:rsidR="0055326A" w:rsidRPr="005B45C9">
        <w:t>ourt for reconsideration of the order</w:t>
      </w:r>
      <w:r w:rsidR="005A0935">
        <w:t>,</w:t>
      </w:r>
      <w:r w:rsidR="0055326A" w:rsidRPr="005B45C9">
        <w:t xml:space="preserve"> at the request of the </w:t>
      </w:r>
      <w:r w:rsidR="005C43A4">
        <w:t>respondents</w:t>
      </w:r>
      <w:r w:rsidR="005A0935">
        <w:t>,</w:t>
      </w:r>
      <w:r w:rsidR="0055326A" w:rsidRPr="005B45C9">
        <w:t xml:space="preserve"> in terms </w:t>
      </w:r>
      <w:r w:rsidR="00A63929" w:rsidRPr="005B45C9">
        <w:t xml:space="preserve">of </w:t>
      </w:r>
      <w:r w:rsidR="005A0935">
        <w:t>r</w:t>
      </w:r>
      <w:r w:rsidR="00A63929" w:rsidRPr="005B45C9">
        <w:t>ule 6(12)</w:t>
      </w:r>
      <w:r w:rsidR="00A63929" w:rsidRPr="003A01EF">
        <w:rPr>
          <w:i/>
        </w:rPr>
        <w:t>(c)</w:t>
      </w:r>
      <w:r w:rsidR="00A63929" w:rsidRPr="005B45C9">
        <w:t xml:space="preserve"> of the Uniform Rules of Court. </w:t>
      </w:r>
    </w:p>
    <w:p w14:paraId="0ABBD21A" w14:textId="77777777" w:rsidR="00A63929" w:rsidRPr="005B45C9" w:rsidRDefault="00A63929" w:rsidP="005B45C9">
      <w:pPr>
        <w:spacing w:after="0" w:line="360" w:lineRule="auto"/>
        <w:contextualSpacing/>
      </w:pPr>
    </w:p>
    <w:p w14:paraId="313CBBA6" w14:textId="1B276738" w:rsidR="00A63929" w:rsidRPr="005B45C9" w:rsidRDefault="00A63929" w:rsidP="005B45C9">
      <w:pPr>
        <w:spacing w:after="0" w:line="360" w:lineRule="auto"/>
        <w:contextualSpacing/>
      </w:pPr>
      <w:r w:rsidRPr="005B45C9">
        <w:t>[2]</w:t>
      </w:r>
      <w:r w:rsidRPr="005B45C9">
        <w:tab/>
        <w:t>The f</w:t>
      </w:r>
      <w:r w:rsidR="004C52D4" w:rsidRPr="005B45C9">
        <w:t>ollowing order granted by this c</w:t>
      </w:r>
      <w:r w:rsidRPr="005B45C9">
        <w:t>ourt on 24 August 2023 is now the subject of reconsideration:</w:t>
      </w:r>
      <w:r w:rsidR="00BC702B" w:rsidRPr="005B45C9">
        <w:t xml:space="preserve"> </w:t>
      </w:r>
    </w:p>
    <w:p w14:paraId="0A2B3380" w14:textId="723DE311" w:rsidR="00321986" w:rsidRPr="001C2664" w:rsidRDefault="005A0935" w:rsidP="00B84706">
      <w:pPr>
        <w:spacing w:after="0" w:line="360" w:lineRule="auto"/>
        <w:ind w:left="720" w:hanging="720"/>
        <w:contextualSpacing/>
        <w:rPr>
          <w:iCs/>
          <w:sz w:val="22"/>
        </w:rPr>
      </w:pPr>
      <w:r w:rsidRPr="001C2664">
        <w:rPr>
          <w:sz w:val="22"/>
        </w:rPr>
        <w:t>‘</w:t>
      </w:r>
      <w:r w:rsidR="00321986" w:rsidRPr="001C2664">
        <w:rPr>
          <w:sz w:val="22"/>
        </w:rPr>
        <w:t>1.</w:t>
      </w:r>
      <w:r w:rsidR="00321986" w:rsidRPr="001C2664">
        <w:rPr>
          <w:sz w:val="22"/>
        </w:rPr>
        <w:tab/>
        <w:t xml:space="preserve">A </w:t>
      </w:r>
      <w:r w:rsidR="00321986" w:rsidRPr="001C2664">
        <w:rPr>
          <w:iCs/>
          <w:sz w:val="22"/>
        </w:rPr>
        <w:t xml:space="preserve">rule nisi do issue calling on the respondents and any interested parties to show cause on or before </w:t>
      </w:r>
      <w:r w:rsidR="00321986" w:rsidRPr="001C2664">
        <w:rPr>
          <w:bCs/>
          <w:iCs/>
          <w:sz w:val="22"/>
        </w:rPr>
        <w:t xml:space="preserve">29 September 2023 </w:t>
      </w:r>
      <w:r w:rsidR="00321986" w:rsidRPr="001C2664">
        <w:rPr>
          <w:iCs/>
          <w:sz w:val="22"/>
        </w:rPr>
        <w:t>why an order in the following terms should not be made final:</w:t>
      </w:r>
      <w:r w:rsidR="00BC702B" w:rsidRPr="001C2664">
        <w:rPr>
          <w:iCs/>
          <w:sz w:val="22"/>
        </w:rPr>
        <w:t xml:space="preserve"> </w:t>
      </w:r>
    </w:p>
    <w:p w14:paraId="7C250A83" w14:textId="4E123D86" w:rsidR="00321986" w:rsidRPr="004E63B0" w:rsidRDefault="004E63B0" w:rsidP="004E63B0">
      <w:pPr>
        <w:spacing w:after="0" w:line="360" w:lineRule="auto"/>
        <w:ind w:left="720" w:hanging="720"/>
        <w:contextualSpacing/>
        <w:rPr>
          <w:iCs/>
          <w:sz w:val="22"/>
        </w:rPr>
      </w:pPr>
      <w:r w:rsidRPr="001C2664">
        <w:rPr>
          <w:iCs/>
          <w:sz w:val="22"/>
        </w:rPr>
        <w:t>1.1</w:t>
      </w:r>
      <w:r w:rsidRPr="001C2664">
        <w:rPr>
          <w:iCs/>
          <w:sz w:val="22"/>
        </w:rPr>
        <w:tab/>
      </w:r>
      <w:r w:rsidR="00BF7E65" w:rsidRPr="004E63B0">
        <w:rPr>
          <w:iCs/>
          <w:sz w:val="22"/>
        </w:rPr>
        <w:t xml:space="preserve">to the extent required, the applicants are granted leave to institute this application in terms of </w:t>
      </w:r>
      <w:r w:rsidR="00BF7E65" w:rsidRPr="004E63B0">
        <w:rPr>
          <w:bCs/>
          <w:iCs/>
          <w:sz w:val="22"/>
        </w:rPr>
        <w:t>Section 133(1)(b) of the Companies Act, 71 of 2008</w:t>
      </w:r>
      <w:r w:rsidR="00BF7E65" w:rsidRPr="004E63B0">
        <w:rPr>
          <w:iCs/>
          <w:sz w:val="22"/>
        </w:rPr>
        <w:t>;</w:t>
      </w:r>
      <w:r w:rsidR="00BC702B" w:rsidRPr="004E63B0">
        <w:rPr>
          <w:iCs/>
          <w:sz w:val="22"/>
        </w:rPr>
        <w:t xml:space="preserve"> </w:t>
      </w:r>
    </w:p>
    <w:p w14:paraId="7FB4E5D5" w14:textId="13BE0EDF" w:rsidR="00BF7E65" w:rsidRPr="004E63B0" w:rsidRDefault="004E63B0" w:rsidP="004E63B0">
      <w:pPr>
        <w:spacing w:after="0" w:line="360" w:lineRule="auto"/>
        <w:ind w:left="720" w:hanging="720"/>
        <w:contextualSpacing/>
        <w:rPr>
          <w:iCs/>
          <w:sz w:val="22"/>
        </w:rPr>
      </w:pPr>
      <w:r w:rsidRPr="001C2664">
        <w:rPr>
          <w:iCs/>
          <w:sz w:val="22"/>
        </w:rPr>
        <w:t>1.2</w:t>
      </w:r>
      <w:r w:rsidRPr="001C2664">
        <w:rPr>
          <w:iCs/>
          <w:sz w:val="22"/>
        </w:rPr>
        <w:tab/>
      </w:r>
      <w:r w:rsidR="00BF7E65" w:rsidRPr="004E63B0">
        <w:rPr>
          <w:iCs/>
          <w:sz w:val="22"/>
        </w:rPr>
        <w:t xml:space="preserve">pending a determination of the applicants’ claims as against the first respondent and their voting interest in respect of the business rescue proceedings of the first respondent, the respondents are interdicted from proceeding with the reconvened meeting of creditors in terms of </w:t>
      </w:r>
      <w:r w:rsidR="00BF7E65" w:rsidRPr="004E63B0">
        <w:rPr>
          <w:bCs/>
          <w:iCs/>
          <w:sz w:val="22"/>
        </w:rPr>
        <w:t>Section 151 of the Companies Act</w:t>
      </w:r>
      <w:r w:rsidR="00BF7E65" w:rsidRPr="004E63B0">
        <w:rPr>
          <w:iCs/>
          <w:sz w:val="22"/>
        </w:rPr>
        <w:t xml:space="preserve">, scheduled to be held on </w:t>
      </w:r>
      <w:r w:rsidR="00BF7E65" w:rsidRPr="004E63B0">
        <w:rPr>
          <w:bCs/>
          <w:iCs/>
          <w:sz w:val="22"/>
        </w:rPr>
        <w:t xml:space="preserve">Friday 25 August 2023 </w:t>
      </w:r>
      <w:r w:rsidR="00BF7E65" w:rsidRPr="004E63B0">
        <w:rPr>
          <w:iCs/>
          <w:sz w:val="22"/>
        </w:rPr>
        <w:t xml:space="preserve">for the purposes of tabling and voting on the business rescue plan published on </w:t>
      </w:r>
      <w:r w:rsidR="00BF7E65" w:rsidRPr="004E63B0">
        <w:rPr>
          <w:bCs/>
          <w:iCs/>
          <w:sz w:val="22"/>
        </w:rPr>
        <w:t>30 June 2023</w:t>
      </w:r>
      <w:r w:rsidR="00BF7E65" w:rsidRPr="004E63B0">
        <w:rPr>
          <w:iCs/>
          <w:sz w:val="22"/>
        </w:rPr>
        <w:t xml:space="preserve"> (the “BR Plan”) and the amendments to the BR Plan which </w:t>
      </w:r>
      <w:r w:rsidR="00BF7E65" w:rsidRPr="004E63B0">
        <w:rPr>
          <w:iCs/>
          <w:sz w:val="22"/>
        </w:rPr>
        <w:lastRenderedPageBreak/>
        <w:t>were pub</w:t>
      </w:r>
      <w:r w:rsidR="0075398C" w:rsidRPr="004E63B0">
        <w:rPr>
          <w:iCs/>
          <w:sz w:val="22"/>
        </w:rPr>
        <w:t>l</w:t>
      </w:r>
      <w:r w:rsidR="00BF7E65" w:rsidRPr="004E63B0">
        <w:rPr>
          <w:iCs/>
          <w:sz w:val="22"/>
        </w:rPr>
        <w:t xml:space="preserve">ished on </w:t>
      </w:r>
      <w:r w:rsidR="00BF7E65" w:rsidRPr="004E63B0">
        <w:rPr>
          <w:bCs/>
          <w:iCs/>
          <w:sz w:val="22"/>
        </w:rPr>
        <w:t>15 August 2023</w:t>
      </w:r>
      <w:r w:rsidR="00BF7E65" w:rsidRPr="004E63B0">
        <w:rPr>
          <w:iCs/>
          <w:sz w:val="22"/>
        </w:rPr>
        <w:t xml:space="preserve">, or any further meeting in terms of </w:t>
      </w:r>
      <w:r w:rsidR="00BF7E65" w:rsidRPr="004E63B0">
        <w:rPr>
          <w:bCs/>
          <w:iCs/>
          <w:sz w:val="22"/>
        </w:rPr>
        <w:t>Section 151 of the Companies Act</w:t>
      </w:r>
      <w:r w:rsidR="00BF7E65" w:rsidRPr="004E63B0">
        <w:rPr>
          <w:iCs/>
          <w:sz w:val="22"/>
        </w:rPr>
        <w:t xml:space="preserve"> intended to be held thereafter; and </w:t>
      </w:r>
    </w:p>
    <w:p w14:paraId="75C59523" w14:textId="77716DD0" w:rsidR="0075398C" w:rsidRPr="004E63B0" w:rsidRDefault="004E63B0" w:rsidP="004E63B0">
      <w:pPr>
        <w:spacing w:after="0" w:line="360" w:lineRule="auto"/>
        <w:ind w:left="720" w:hanging="720"/>
        <w:contextualSpacing/>
        <w:rPr>
          <w:iCs/>
          <w:sz w:val="22"/>
        </w:rPr>
      </w:pPr>
      <w:r w:rsidRPr="001C2664">
        <w:rPr>
          <w:iCs/>
          <w:sz w:val="22"/>
        </w:rPr>
        <w:t>1.3</w:t>
      </w:r>
      <w:r w:rsidRPr="001C2664">
        <w:rPr>
          <w:iCs/>
          <w:sz w:val="22"/>
        </w:rPr>
        <w:tab/>
      </w:r>
      <w:r w:rsidR="00BF7E65" w:rsidRPr="004E63B0">
        <w:rPr>
          <w:iCs/>
          <w:sz w:val="22"/>
        </w:rPr>
        <w:t xml:space="preserve">the respondents are directed to pay the costs of the application on the attorney and client scale. </w:t>
      </w:r>
    </w:p>
    <w:p w14:paraId="5514EC53" w14:textId="4B3CFD02" w:rsidR="00A63929" w:rsidRPr="001C2664" w:rsidRDefault="00474B72" w:rsidP="002A4CBF">
      <w:pPr>
        <w:pStyle w:val="ListParagraph"/>
        <w:spacing w:after="0" w:line="360" w:lineRule="auto"/>
        <w:ind w:hanging="720"/>
        <w:contextualSpacing/>
        <w:rPr>
          <w:sz w:val="22"/>
        </w:rPr>
      </w:pPr>
      <w:r w:rsidRPr="001C2664">
        <w:rPr>
          <w:iCs/>
          <w:sz w:val="22"/>
        </w:rPr>
        <w:t>2.</w:t>
      </w:r>
      <w:r w:rsidR="0082521D">
        <w:rPr>
          <w:iCs/>
          <w:sz w:val="22"/>
        </w:rPr>
        <w:tab/>
      </w:r>
      <w:r w:rsidR="0075398C" w:rsidRPr="001C2664">
        <w:rPr>
          <w:iCs/>
          <w:sz w:val="22"/>
        </w:rPr>
        <w:t>Paragraphs 1.1 and 1.2 above shall operate as interim relief with immediate effect pending the final determination of this application</w:t>
      </w:r>
      <w:r w:rsidR="0075398C" w:rsidRPr="001C2664">
        <w:rPr>
          <w:sz w:val="22"/>
        </w:rPr>
        <w:t>.</w:t>
      </w:r>
      <w:r w:rsidR="005A0935" w:rsidRPr="001C2664">
        <w:rPr>
          <w:sz w:val="22"/>
        </w:rPr>
        <w:t>’</w:t>
      </w:r>
    </w:p>
    <w:p w14:paraId="6F1481CC" w14:textId="77777777" w:rsidR="007F30ED" w:rsidRPr="005B45C9" w:rsidRDefault="007F30ED" w:rsidP="005B45C9">
      <w:pPr>
        <w:spacing w:after="0" w:line="360" w:lineRule="auto"/>
        <w:contextualSpacing/>
      </w:pPr>
    </w:p>
    <w:p w14:paraId="1CE316B5" w14:textId="79B5E09E" w:rsidR="00BB2BAE" w:rsidRPr="005B45C9" w:rsidRDefault="00EB360E" w:rsidP="005B45C9">
      <w:pPr>
        <w:spacing w:after="0" w:line="360" w:lineRule="auto"/>
        <w:contextualSpacing/>
        <w:rPr>
          <w:b/>
        </w:rPr>
      </w:pPr>
      <w:r w:rsidRPr="005B45C9">
        <w:rPr>
          <w:b/>
        </w:rPr>
        <w:t>The background</w:t>
      </w:r>
    </w:p>
    <w:p w14:paraId="22160E59" w14:textId="3F57B103" w:rsidR="00BB2BAE" w:rsidRPr="005B45C9" w:rsidRDefault="00BB2BAE" w:rsidP="005B45C9">
      <w:pPr>
        <w:spacing w:after="0" w:line="360" w:lineRule="auto"/>
        <w:contextualSpacing/>
      </w:pPr>
      <w:r w:rsidRPr="005B45C9">
        <w:t>[</w:t>
      </w:r>
      <w:r w:rsidR="00634C24" w:rsidRPr="005B45C9">
        <w:t>3</w:t>
      </w:r>
      <w:r w:rsidRPr="005B45C9">
        <w:t>]</w:t>
      </w:r>
      <w:r w:rsidRPr="005B45C9">
        <w:tab/>
        <w:t xml:space="preserve">The </w:t>
      </w:r>
      <w:r w:rsidR="005C43A4">
        <w:t>applicants</w:t>
      </w:r>
      <w:r w:rsidRPr="005B45C9">
        <w:t xml:space="preserve"> approached the </w:t>
      </w:r>
      <w:r w:rsidR="004C52D4" w:rsidRPr="005B45C9">
        <w:t>c</w:t>
      </w:r>
      <w:r w:rsidR="008F26F1" w:rsidRPr="005B45C9">
        <w:t xml:space="preserve">ourt as affected persons in their capacities as creditors of the </w:t>
      </w:r>
      <w:r w:rsidR="00180607" w:rsidRPr="005B45C9">
        <w:t xml:space="preserve">first </w:t>
      </w:r>
      <w:r w:rsidR="005C43A4">
        <w:t>respondent</w:t>
      </w:r>
      <w:r w:rsidR="004C52D4" w:rsidRPr="005B45C9">
        <w:t xml:space="preserve"> (</w:t>
      </w:r>
      <w:r w:rsidR="002C38D3">
        <w:t>‘</w:t>
      </w:r>
      <w:r w:rsidR="004C52D4" w:rsidRPr="005B45C9">
        <w:t>Big Sky</w:t>
      </w:r>
      <w:r w:rsidR="002C38D3">
        <w:t>’</w:t>
      </w:r>
      <w:r w:rsidR="004C52D4" w:rsidRPr="005B45C9">
        <w:t>)</w:t>
      </w:r>
      <w:r w:rsidR="008F26F1" w:rsidRPr="005B45C9">
        <w:t>.</w:t>
      </w:r>
      <w:r w:rsidR="00BC702B" w:rsidRPr="005B45C9">
        <w:t xml:space="preserve"> </w:t>
      </w:r>
      <w:r w:rsidR="00BE4DC1">
        <w:t>The</w:t>
      </w:r>
      <w:r w:rsidR="00BE4DC1" w:rsidRPr="005B45C9">
        <w:t xml:space="preserve"> </w:t>
      </w:r>
      <w:r w:rsidR="005C43A4">
        <w:t>applicants</w:t>
      </w:r>
      <w:r w:rsidR="008F26F1" w:rsidRPr="005B45C9">
        <w:t xml:space="preserve">, being the Volkar Revocable Trust </w:t>
      </w:r>
      <w:r w:rsidR="004C52D4" w:rsidRPr="005B45C9">
        <w:t>(</w:t>
      </w:r>
      <w:r w:rsidR="002C38D3">
        <w:t>‘</w:t>
      </w:r>
      <w:r w:rsidR="004C52D4" w:rsidRPr="005B45C9">
        <w:t>the Trust</w:t>
      </w:r>
      <w:r w:rsidR="002C38D3">
        <w:t>’</w:t>
      </w:r>
      <w:r w:rsidR="004C52D4" w:rsidRPr="005B45C9">
        <w:t xml:space="preserve">), represented by the </w:t>
      </w:r>
      <w:r w:rsidR="00180607" w:rsidRPr="005B45C9">
        <w:t xml:space="preserve">first </w:t>
      </w:r>
      <w:r w:rsidR="004C52D4" w:rsidRPr="005B45C9">
        <w:t xml:space="preserve">and </w:t>
      </w:r>
      <w:r w:rsidR="00180607" w:rsidRPr="005B45C9">
        <w:t xml:space="preserve">second </w:t>
      </w:r>
      <w:r w:rsidR="005C43A4">
        <w:t>applicants</w:t>
      </w:r>
      <w:r w:rsidR="004C52D4" w:rsidRPr="005B45C9">
        <w:t xml:space="preserve"> in their capacities as </w:t>
      </w:r>
      <w:r w:rsidR="003B30A6">
        <w:t xml:space="preserve">the </w:t>
      </w:r>
      <w:r w:rsidR="004C52D4" w:rsidRPr="005B45C9">
        <w:t xml:space="preserve">trustees of the Trust, </w:t>
      </w:r>
      <w:r w:rsidR="008F26F1" w:rsidRPr="005B45C9">
        <w:t>and Swiss Safari and Eco Tours (Pty) Ltd</w:t>
      </w:r>
      <w:r w:rsidR="004C52D4" w:rsidRPr="005B45C9">
        <w:t xml:space="preserve"> (</w:t>
      </w:r>
      <w:r w:rsidR="002C38D3">
        <w:t>‘</w:t>
      </w:r>
      <w:r w:rsidR="004C52D4" w:rsidRPr="005B45C9">
        <w:t>Swiss Safari</w:t>
      </w:r>
      <w:r w:rsidR="002C38D3">
        <w:t>’</w:t>
      </w:r>
      <w:r w:rsidR="004C52D4" w:rsidRPr="005B45C9">
        <w:t>) allege</w:t>
      </w:r>
      <w:r w:rsidR="008F26F1" w:rsidRPr="005B45C9">
        <w:t xml:space="preserve"> that their respect</w:t>
      </w:r>
      <w:r w:rsidR="004C52D4" w:rsidRPr="005B45C9">
        <w:t>ive claims are recorded in Big Sky</w:t>
      </w:r>
      <w:r w:rsidR="008F26F1" w:rsidRPr="005B45C9">
        <w:t>’s management accounts for the year end</w:t>
      </w:r>
      <w:r w:rsidR="00AC7192">
        <w:t>ing</w:t>
      </w:r>
      <w:r w:rsidR="008F26F1" w:rsidRPr="005B45C9">
        <w:t xml:space="preserve"> </w:t>
      </w:r>
      <w:r w:rsidR="00E86E38" w:rsidRPr="005B45C9">
        <w:t>28 February 2022</w:t>
      </w:r>
      <w:r w:rsidR="004C52D4" w:rsidRPr="005B45C9">
        <w:t xml:space="preserve">. </w:t>
      </w:r>
      <w:r w:rsidR="00F71B84">
        <w:t>The</w:t>
      </w:r>
      <w:r w:rsidR="00F71B84" w:rsidRPr="005B45C9">
        <w:t xml:space="preserve"> </w:t>
      </w:r>
      <w:r w:rsidR="005C43A4">
        <w:t>applicants</w:t>
      </w:r>
      <w:r w:rsidR="004C52D4" w:rsidRPr="005B45C9">
        <w:t xml:space="preserve"> are disgruntled with the decision of Big Sky’s </w:t>
      </w:r>
      <w:r w:rsidR="00E86E38" w:rsidRPr="005B45C9">
        <w:t xml:space="preserve">business rescue practitioner </w:t>
      </w:r>
      <w:r w:rsidR="004C52D4" w:rsidRPr="005B45C9">
        <w:t xml:space="preserve">(the </w:t>
      </w:r>
      <w:r w:rsidR="000E7E75" w:rsidRPr="005B45C9">
        <w:t xml:space="preserve">second </w:t>
      </w:r>
      <w:r w:rsidR="005C43A4">
        <w:t>respondent</w:t>
      </w:r>
      <w:r w:rsidR="004C52D4" w:rsidRPr="005B45C9">
        <w:t xml:space="preserve">) not </w:t>
      </w:r>
      <w:r w:rsidR="00E86E38" w:rsidRPr="005B45C9">
        <w:t>to recognise the</w:t>
      </w:r>
      <w:r w:rsidR="004C52D4" w:rsidRPr="005B45C9">
        <w:t>ir claims</w:t>
      </w:r>
      <w:r w:rsidR="00E86E38" w:rsidRPr="005B45C9">
        <w:t xml:space="preserve"> in the business rescue </w:t>
      </w:r>
      <w:r w:rsidR="009D2619" w:rsidRPr="005B45C9">
        <w:t>plan.</w:t>
      </w:r>
      <w:r w:rsidR="00BC702B" w:rsidRPr="005B45C9">
        <w:t xml:space="preserve"> </w:t>
      </w:r>
    </w:p>
    <w:p w14:paraId="71F113A1" w14:textId="77777777" w:rsidR="00BB2BAE" w:rsidRPr="005B45C9" w:rsidRDefault="00BB2BAE" w:rsidP="005B45C9">
      <w:pPr>
        <w:spacing w:after="0" w:line="360" w:lineRule="auto"/>
        <w:contextualSpacing/>
      </w:pPr>
    </w:p>
    <w:p w14:paraId="174E7316" w14:textId="3D9A1BB5" w:rsidR="00BB2BAE" w:rsidRPr="005B45C9" w:rsidRDefault="00BB2BAE" w:rsidP="005B45C9">
      <w:pPr>
        <w:spacing w:after="0" w:line="360" w:lineRule="auto"/>
        <w:contextualSpacing/>
      </w:pPr>
      <w:r w:rsidRPr="005B45C9">
        <w:t>[</w:t>
      </w:r>
      <w:r w:rsidR="00634C24" w:rsidRPr="005B45C9">
        <w:t>4</w:t>
      </w:r>
      <w:r w:rsidRPr="005B45C9">
        <w:t>]</w:t>
      </w:r>
      <w:r w:rsidR="004C52D4" w:rsidRPr="005B45C9">
        <w:tab/>
        <w:t xml:space="preserve">The </w:t>
      </w:r>
      <w:r w:rsidR="009D2619" w:rsidRPr="005B45C9">
        <w:t>Trust</w:t>
      </w:r>
      <w:r w:rsidR="004C52D4" w:rsidRPr="005B45C9">
        <w:t xml:space="preserve"> </w:t>
      </w:r>
      <w:r w:rsidR="009D2619" w:rsidRPr="005B45C9">
        <w:t>allege</w:t>
      </w:r>
      <w:r w:rsidR="00BC18DB">
        <w:t>s</w:t>
      </w:r>
      <w:r w:rsidR="009D2619" w:rsidRPr="005B45C9">
        <w:t xml:space="preserve"> that it has a claim against </w:t>
      </w:r>
      <w:r w:rsidR="007B14BF" w:rsidRPr="005B45C9">
        <w:t>Big Sky</w:t>
      </w:r>
      <w:r w:rsidR="009D2619" w:rsidRPr="005B45C9">
        <w:t xml:space="preserve"> in the sum of R10</w:t>
      </w:r>
      <w:r w:rsidR="000E7E75">
        <w:t> </w:t>
      </w:r>
      <w:r w:rsidR="007B14BF" w:rsidRPr="005B45C9">
        <w:t>664</w:t>
      </w:r>
      <w:r w:rsidR="000E7E75">
        <w:t> </w:t>
      </w:r>
      <w:r w:rsidR="007B14BF" w:rsidRPr="005B45C9">
        <w:t xml:space="preserve">925 in respect of </w:t>
      </w:r>
      <w:r w:rsidR="00EC427E" w:rsidRPr="005B45C9">
        <w:t>capital and</w:t>
      </w:r>
      <w:r w:rsidR="007B14BF" w:rsidRPr="005B45C9">
        <w:t xml:space="preserve"> R4 618 123 in respect of </w:t>
      </w:r>
      <w:r w:rsidR="00EC427E" w:rsidRPr="005B45C9">
        <w:t>interest</w:t>
      </w:r>
      <w:r w:rsidR="007B14BF" w:rsidRPr="005B45C9">
        <w:t>.</w:t>
      </w:r>
      <w:r w:rsidR="00BC702B" w:rsidRPr="005B45C9">
        <w:t xml:space="preserve"> </w:t>
      </w:r>
      <w:r w:rsidR="00C35A71" w:rsidRPr="005B45C9">
        <w:t xml:space="preserve">Swiss Safari </w:t>
      </w:r>
      <w:r w:rsidR="005478F2" w:rsidRPr="005B45C9">
        <w:t>allege</w:t>
      </w:r>
      <w:r w:rsidR="007B14BF" w:rsidRPr="005B45C9">
        <w:t>s that it has a claim against Big Sky</w:t>
      </w:r>
      <w:r w:rsidR="005478F2" w:rsidRPr="005B45C9">
        <w:t xml:space="preserve"> in the sum of R3</w:t>
      </w:r>
      <w:r w:rsidR="000E7E75">
        <w:t> </w:t>
      </w:r>
      <w:r w:rsidR="005478F2" w:rsidRPr="005B45C9">
        <w:t>505 828</w:t>
      </w:r>
      <w:r w:rsidR="00BC18DB">
        <w:t>,</w:t>
      </w:r>
      <w:r w:rsidR="005478F2" w:rsidRPr="005B45C9">
        <w:t xml:space="preserve"> arising from a loan advanced by Swiss</w:t>
      </w:r>
      <w:r w:rsidR="000E7E75">
        <w:t xml:space="preserve"> Safari</w:t>
      </w:r>
      <w:r w:rsidR="005478F2" w:rsidRPr="005B45C9">
        <w:t xml:space="preserve"> to </w:t>
      </w:r>
      <w:r w:rsidR="007B14BF" w:rsidRPr="005B45C9">
        <w:t>Big Sky</w:t>
      </w:r>
      <w:r w:rsidR="005478F2" w:rsidRPr="005B45C9">
        <w:t>.</w:t>
      </w:r>
      <w:r w:rsidR="00BC702B" w:rsidRPr="005B45C9">
        <w:t xml:space="preserve"> </w:t>
      </w:r>
    </w:p>
    <w:p w14:paraId="6CF4C85B" w14:textId="77777777" w:rsidR="00BB2BAE" w:rsidRPr="005B45C9" w:rsidRDefault="00BB2BAE" w:rsidP="005B45C9">
      <w:pPr>
        <w:spacing w:after="0" w:line="360" w:lineRule="auto"/>
        <w:contextualSpacing/>
      </w:pPr>
    </w:p>
    <w:p w14:paraId="63D7BAC6" w14:textId="7DE44BBA" w:rsidR="00BB2BAE" w:rsidRPr="005B45C9" w:rsidRDefault="00BB2BAE" w:rsidP="005B45C9">
      <w:pPr>
        <w:spacing w:after="0" w:line="360" w:lineRule="auto"/>
        <w:contextualSpacing/>
      </w:pPr>
      <w:r w:rsidRPr="005B45C9">
        <w:t>[</w:t>
      </w:r>
      <w:r w:rsidR="00634C24" w:rsidRPr="005B45C9">
        <w:t>5</w:t>
      </w:r>
      <w:r w:rsidRPr="005B45C9">
        <w:t>]</w:t>
      </w:r>
      <w:r w:rsidRPr="005B45C9">
        <w:tab/>
      </w:r>
      <w:r w:rsidR="005478F2" w:rsidRPr="005B45C9">
        <w:t>On 20 February 2023</w:t>
      </w:r>
      <w:r w:rsidR="000E7E75">
        <w:t>,</w:t>
      </w:r>
      <w:r w:rsidR="005478F2" w:rsidRPr="005B45C9">
        <w:t xml:space="preserve"> </w:t>
      </w:r>
      <w:r w:rsidR="007B14BF" w:rsidRPr="005B45C9">
        <w:t>Big Sky</w:t>
      </w:r>
      <w:r w:rsidR="005478F2" w:rsidRPr="005B45C9">
        <w:t xml:space="preserve"> commenced business rescue proceedings by way of </w:t>
      </w:r>
      <w:r w:rsidR="00F17E7B" w:rsidRPr="005B45C9">
        <w:t xml:space="preserve">a resolution filed </w:t>
      </w:r>
      <w:r w:rsidR="00BC18DB">
        <w:t>in terms</w:t>
      </w:r>
      <w:r w:rsidR="00F17E7B" w:rsidRPr="005B45C9">
        <w:t xml:space="preserve"> of </w:t>
      </w:r>
      <w:r w:rsidR="000E7E75">
        <w:t>s</w:t>
      </w:r>
      <w:r w:rsidR="00F17E7B" w:rsidRPr="005B45C9">
        <w:t xml:space="preserve">ection 129 of the </w:t>
      </w:r>
      <w:r w:rsidR="000E7E75">
        <w:t xml:space="preserve">Companies </w:t>
      </w:r>
      <w:r w:rsidR="00F17E7B" w:rsidRPr="005B45C9">
        <w:t>Act</w:t>
      </w:r>
      <w:r w:rsidR="000E7E75">
        <w:t xml:space="preserve"> 71 of 2008</w:t>
      </w:r>
      <w:r w:rsidR="002C38D3">
        <w:t xml:space="preserve"> (‘the Act’)</w:t>
      </w:r>
      <w:r w:rsidR="00F17E7B" w:rsidRPr="005B45C9">
        <w:t>.</w:t>
      </w:r>
      <w:r w:rsidR="00BC702B" w:rsidRPr="005B45C9">
        <w:t xml:space="preserve"> </w:t>
      </w:r>
      <w:r w:rsidR="00F17E7B" w:rsidRPr="005B45C9">
        <w:t>On 22 February 2023</w:t>
      </w:r>
      <w:r w:rsidR="002C38D3">
        <w:t>,</w:t>
      </w:r>
      <w:r w:rsidR="00F17E7B" w:rsidRPr="005B45C9">
        <w:t xml:space="preserve"> the </w:t>
      </w:r>
      <w:r w:rsidR="002C38D3" w:rsidRPr="005B45C9">
        <w:t xml:space="preserve">second </w:t>
      </w:r>
      <w:r w:rsidR="005C43A4">
        <w:t>respondent</w:t>
      </w:r>
      <w:r w:rsidR="00F17E7B" w:rsidRPr="005B45C9">
        <w:t xml:space="preserve"> was appointed as the business rescue practitioner of Big Sky and on 24 February 2023</w:t>
      </w:r>
      <w:r w:rsidR="002C38D3">
        <w:t>,</w:t>
      </w:r>
      <w:r w:rsidR="00F17E7B" w:rsidRPr="005B45C9">
        <w:t xml:space="preserve"> the notice to commence business rescue in terms of </w:t>
      </w:r>
      <w:r w:rsidR="002C38D3">
        <w:t>s</w:t>
      </w:r>
      <w:r w:rsidR="00F17E7B" w:rsidRPr="005B45C9">
        <w:t>ection 129(3) of the Act</w:t>
      </w:r>
      <w:r w:rsidR="008C2FD1">
        <w:t>,</w:t>
      </w:r>
      <w:r w:rsidR="007B14BF" w:rsidRPr="005B45C9">
        <w:t xml:space="preserve"> </w:t>
      </w:r>
      <w:r w:rsidR="00964C49" w:rsidRPr="005B45C9">
        <w:t xml:space="preserve">and </w:t>
      </w:r>
      <w:r w:rsidR="007B14BF" w:rsidRPr="005B45C9">
        <w:t xml:space="preserve">a notice </w:t>
      </w:r>
      <w:r w:rsidR="00964C49" w:rsidRPr="005B45C9">
        <w:t xml:space="preserve">of appointment of the business rescue practitioner in terms of </w:t>
      </w:r>
      <w:r w:rsidR="002C38D3">
        <w:t>s</w:t>
      </w:r>
      <w:r w:rsidR="00964C49" w:rsidRPr="005B45C9">
        <w:t>ection 129(4) of the Act</w:t>
      </w:r>
      <w:r w:rsidR="007B14BF" w:rsidRPr="005B45C9">
        <w:t>,</w:t>
      </w:r>
      <w:r w:rsidR="00964C49" w:rsidRPr="005B45C9">
        <w:t xml:space="preserve"> </w:t>
      </w:r>
      <w:r w:rsidR="002C38D3">
        <w:t>were</w:t>
      </w:r>
      <w:r w:rsidR="00964C49" w:rsidRPr="005B45C9">
        <w:t xml:space="preserve"> sent to </w:t>
      </w:r>
      <w:r w:rsidR="00000185">
        <w:t xml:space="preserve">all </w:t>
      </w:r>
      <w:r w:rsidR="00964C49" w:rsidRPr="005B45C9">
        <w:t>affected persons.</w:t>
      </w:r>
      <w:r w:rsidR="00BC702B" w:rsidRPr="005B45C9">
        <w:t xml:space="preserve"> </w:t>
      </w:r>
    </w:p>
    <w:p w14:paraId="429916B1" w14:textId="77777777" w:rsidR="00BB2BAE" w:rsidRPr="005B45C9" w:rsidRDefault="00BB2BAE" w:rsidP="005B45C9">
      <w:pPr>
        <w:spacing w:after="0" w:line="360" w:lineRule="auto"/>
        <w:contextualSpacing/>
      </w:pPr>
    </w:p>
    <w:p w14:paraId="38B7F3A4" w14:textId="62E3AF80" w:rsidR="004C520E" w:rsidRPr="005B45C9" w:rsidRDefault="00BB2BAE" w:rsidP="005B45C9">
      <w:pPr>
        <w:spacing w:after="0" w:line="360" w:lineRule="auto"/>
        <w:contextualSpacing/>
      </w:pPr>
      <w:r w:rsidRPr="005B45C9">
        <w:t>[</w:t>
      </w:r>
      <w:r w:rsidR="00634C24" w:rsidRPr="005B45C9">
        <w:t>6</w:t>
      </w:r>
      <w:r w:rsidRPr="005B45C9">
        <w:t>]</w:t>
      </w:r>
      <w:r w:rsidRPr="005B45C9">
        <w:tab/>
      </w:r>
      <w:r w:rsidR="00964C49" w:rsidRPr="005B45C9">
        <w:t xml:space="preserve">Approximately two months later, on 26 April 2023, an exchange of correspondence commenced between the attorneys acting for the </w:t>
      </w:r>
      <w:r w:rsidR="005C43A4">
        <w:t>applicants</w:t>
      </w:r>
      <w:r w:rsidR="00964C49" w:rsidRPr="005B45C9">
        <w:t xml:space="preserve"> and the </w:t>
      </w:r>
      <w:r w:rsidR="00964C49" w:rsidRPr="005B45C9">
        <w:lastRenderedPageBreak/>
        <w:t>business rescue practitioner.</w:t>
      </w:r>
      <w:r w:rsidR="00BC702B" w:rsidRPr="005B45C9">
        <w:t xml:space="preserve"> </w:t>
      </w:r>
      <w:r w:rsidR="00964C49" w:rsidRPr="005B45C9">
        <w:t xml:space="preserve">The </w:t>
      </w:r>
      <w:r w:rsidR="005C43A4">
        <w:t>applicants</w:t>
      </w:r>
      <w:r w:rsidR="00964C49" w:rsidRPr="005B45C9">
        <w:t>’ attorneys requested extensive information from the business rescue practition</w:t>
      </w:r>
      <w:r w:rsidR="00CB536E" w:rsidRPr="005B45C9">
        <w:t>er</w:t>
      </w:r>
      <w:r w:rsidR="002C38D3">
        <w:t>,</w:t>
      </w:r>
      <w:r w:rsidR="00964C49" w:rsidRPr="005B45C9">
        <w:t xml:space="preserve"> which included a request to confirm </w:t>
      </w:r>
      <w:r w:rsidR="00C8057E" w:rsidRPr="005B45C9">
        <w:t xml:space="preserve">that the claim of the </w:t>
      </w:r>
      <w:r w:rsidR="004C520E" w:rsidRPr="005B45C9">
        <w:t xml:space="preserve">Trust has been recognised. </w:t>
      </w:r>
    </w:p>
    <w:p w14:paraId="2A47F814" w14:textId="77777777" w:rsidR="004C520E" w:rsidRPr="005B45C9" w:rsidRDefault="004C520E" w:rsidP="005B45C9">
      <w:pPr>
        <w:spacing w:after="0" w:line="360" w:lineRule="auto"/>
        <w:contextualSpacing/>
      </w:pPr>
    </w:p>
    <w:p w14:paraId="72DB1DF9" w14:textId="090E9A4D" w:rsidR="004C520E" w:rsidRPr="005B45C9" w:rsidRDefault="004C520E" w:rsidP="005B45C9">
      <w:pPr>
        <w:spacing w:after="0" w:line="360" w:lineRule="auto"/>
        <w:contextualSpacing/>
      </w:pPr>
      <w:r w:rsidRPr="005B45C9">
        <w:t>[</w:t>
      </w:r>
      <w:r w:rsidR="00634C24" w:rsidRPr="005B45C9">
        <w:t>7</w:t>
      </w:r>
      <w:r w:rsidRPr="005B45C9">
        <w:t>]</w:t>
      </w:r>
      <w:r w:rsidRPr="005B45C9">
        <w:tab/>
      </w:r>
      <w:r w:rsidR="005958EA" w:rsidRPr="005B45C9">
        <w:t>The business rescue practitioner provided a response on 12 May 2023</w:t>
      </w:r>
      <w:r w:rsidR="002C38D3">
        <w:t>,</w:t>
      </w:r>
      <w:r w:rsidR="005958EA" w:rsidRPr="005B45C9">
        <w:t xml:space="preserve"> and indicated that a business rescue plan was being prepared and that he was waiting for confirmation of valuations of certain assets belonging to Big Sky.</w:t>
      </w:r>
      <w:r w:rsidR="00BC702B" w:rsidRPr="005B45C9">
        <w:t xml:space="preserve"> </w:t>
      </w:r>
      <w:r w:rsidR="005958EA" w:rsidRPr="005B45C9">
        <w:t>The business rescue practitioner further indicated that certain matters had come to his attention</w:t>
      </w:r>
      <w:r w:rsidR="002C38D3">
        <w:t>,</w:t>
      </w:r>
      <w:r w:rsidR="005958EA" w:rsidRPr="005B45C9">
        <w:t xml:space="preserve"> which may require a restatement of </w:t>
      </w:r>
      <w:r w:rsidR="007B14BF" w:rsidRPr="005B45C9">
        <w:t>Big Sky</w:t>
      </w:r>
      <w:r w:rsidR="005958EA" w:rsidRPr="005B45C9">
        <w:t xml:space="preserve">’s </w:t>
      </w:r>
      <w:r w:rsidR="00296ACD" w:rsidRPr="005B45C9">
        <w:t xml:space="preserve">financial statements and that this information appeared to have a direct impact on the </w:t>
      </w:r>
      <w:r w:rsidR="005C43A4">
        <w:t>applicants</w:t>
      </w:r>
      <w:r w:rsidR="00296ACD" w:rsidRPr="005B45C9">
        <w:t>’ claims against Big Sky.</w:t>
      </w:r>
      <w:r w:rsidR="00BC702B" w:rsidRPr="005B45C9">
        <w:t xml:space="preserve"> </w:t>
      </w:r>
      <w:r w:rsidR="00296ACD" w:rsidRPr="005B45C9">
        <w:t xml:space="preserve">The business rescue practitioner accordingly invited the </w:t>
      </w:r>
      <w:r w:rsidR="005C43A4">
        <w:t>applicants</w:t>
      </w:r>
      <w:r w:rsidR="00296ACD" w:rsidRPr="005B45C9">
        <w:t xml:space="preserve"> to a meeting for purposes of discussing these matters before </w:t>
      </w:r>
      <w:r w:rsidR="00CB2F32">
        <w:t xml:space="preserve">finalising </w:t>
      </w:r>
      <w:r w:rsidR="00296ACD" w:rsidRPr="005B45C9">
        <w:t>the business rescue plan.</w:t>
      </w:r>
      <w:r w:rsidR="00BC702B" w:rsidRPr="005B45C9">
        <w:t xml:space="preserve"> </w:t>
      </w:r>
    </w:p>
    <w:p w14:paraId="585DCC6C" w14:textId="77777777" w:rsidR="00296ACD" w:rsidRPr="005B45C9" w:rsidRDefault="00296ACD" w:rsidP="005B45C9">
      <w:pPr>
        <w:spacing w:after="0" w:line="360" w:lineRule="auto"/>
        <w:contextualSpacing/>
      </w:pPr>
    </w:p>
    <w:p w14:paraId="4595BE91" w14:textId="56E97786" w:rsidR="004C520E" w:rsidRPr="005B45C9" w:rsidRDefault="004C520E" w:rsidP="005B45C9">
      <w:pPr>
        <w:spacing w:after="0" w:line="360" w:lineRule="auto"/>
        <w:contextualSpacing/>
      </w:pPr>
      <w:r w:rsidRPr="005B45C9">
        <w:t>[</w:t>
      </w:r>
      <w:r w:rsidR="00634C24" w:rsidRPr="005B45C9">
        <w:t>8</w:t>
      </w:r>
      <w:r w:rsidRPr="005B45C9">
        <w:t>]</w:t>
      </w:r>
      <w:r w:rsidRPr="005B45C9">
        <w:tab/>
      </w:r>
      <w:r w:rsidR="00296ACD" w:rsidRPr="005B45C9">
        <w:t>The meeting took place</w:t>
      </w:r>
      <w:r w:rsidR="00F22F60" w:rsidRPr="005B45C9">
        <w:t xml:space="preserve"> virtually on 22 May 2023.</w:t>
      </w:r>
      <w:r w:rsidR="00BC702B" w:rsidRPr="005B45C9">
        <w:t xml:space="preserve"> </w:t>
      </w:r>
      <w:r w:rsidR="00F22F60" w:rsidRPr="005B45C9">
        <w:t xml:space="preserve">According to the </w:t>
      </w:r>
      <w:r w:rsidR="005C43A4">
        <w:t>applicants</w:t>
      </w:r>
      <w:r w:rsidR="002C38D3">
        <w:t>,</w:t>
      </w:r>
      <w:r w:rsidR="00F22F60" w:rsidRPr="005B45C9">
        <w:t xml:space="preserve"> the business rescue practitioner acknowledged the Trust</w:t>
      </w:r>
      <w:r w:rsidR="007B14BF" w:rsidRPr="005B45C9">
        <w:t>’</w:t>
      </w:r>
      <w:r w:rsidR="00F22F60" w:rsidRPr="005B45C9">
        <w:t xml:space="preserve">s claim against Big Sky but indicated that there </w:t>
      </w:r>
      <w:r w:rsidR="0057520D">
        <w:t>were</w:t>
      </w:r>
      <w:r w:rsidR="0057520D" w:rsidRPr="005B45C9">
        <w:t xml:space="preserve"> </w:t>
      </w:r>
      <w:r w:rsidR="00F22F60" w:rsidRPr="005B45C9">
        <w:t xml:space="preserve">certain inconsistencies recorded in Big Sky’s </w:t>
      </w:r>
      <w:r w:rsidR="00A00ABA" w:rsidRPr="005B45C9">
        <w:t xml:space="preserve">financial statements and that it would appear that moveable assets belonging to </w:t>
      </w:r>
      <w:r w:rsidR="007B14BF" w:rsidRPr="005B45C9">
        <w:t>Swiss Safari</w:t>
      </w:r>
      <w:r w:rsidR="00A00ABA" w:rsidRPr="005B45C9">
        <w:t xml:space="preserve"> had </w:t>
      </w:r>
      <w:r w:rsidR="00182D19">
        <w:t xml:space="preserve">unlawfully </w:t>
      </w:r>
      <w:r w:rsidR="007B14BF" w:rsidRPr="005B45C9">
        <w:t>been removed by the</w:t>
      </w:r>
      <w:r w:rsidR="00FB0E6B">
        <w:t xml:space="preserve"> sole</w:t>
      </w:r>
      <w:r w:rsidR="007B14BF" w:rsidRPr="005B45C9">
        <w:t xml:space="preserve"> d</w:t>
      </w:r>
      <w:r w:rsidR="00A00ABA" w:rsidRPr="005B45C9">
        <w:t>irector of Big Sky.</w:t>
      </w:r>
      <w:r w:rsidR="00BC702B" w:rsidRPr="005B45C9">
        <w:t xml:space="preserve"> </w:t>
      </w:r>
      <w:r w:rsidR="00A00ABA" w:rsidRPr="005B45C9">
        <w:t xml:space="preserve">The meeting ended with the business rescue practitioner undertaking to provide the </w:t>
      </w:r>
      <w:r w:rsidR="005C43A4">
        <w:t>applicants</w:t>
      </w:r>
      <w:r w:rsidR="00A00ABA" w:rsidRPr="005B45C9">
        <w:t>’ attorneys with a copy of the draft business rescue plan.</w:t>
      </w:r>
      <w:r w:rsidR="00BC702B" w:rsidRPr="005B45C9">
        <w:t xml:space="preserve"> </w:t>
      </w:r>
    </w:p>
    <w:p w14:paraId="6E81B1C5" w14:textId="77777777" w:rsidR="00A00ABA" w:rsidRPr="005B45C9" w:rsidRDefault="00A00ABA" w:rsidP="005B45C9">
      <w:pPr>
        <w:spacing w:after="0" w:line="360" w:lineRule="auto"/>
        <w:contextualSpacing/>
      </w:pPr>
    </w:p>
    <w:p w14:paraId="45FDFA39" w14:textId="559B3F9F" w:rsidR="004C520E" w:rsidRPr="005B45C9" w:rsidRDefault="004C520E" w:rsidP="005B45C9">
      <w:pPr>
        <w:spacing w:after="0" w:line="360" w:lineRule="auto"/>
        <w:contextualSpacing/>
      </w:pPr>
      <w:r w:rsidRPr="005B45C9">
        <w:t>[</w:t>
      </w:r>
      <w:r w:rsidR="00634C24" w:rsidRPr="005B45C9">
        <w:t>9</w:t>
      </w:r>
      <w:r w:rsidRPr="005B45C9">
        <w:t>]</w:t>
      </w:r>
      <w:r w:rsidRPr="005B45C9">
        <w:tab/>
      </w:r>
      <w:r w:rsidR="00A00ABA" w:rsidRPr="005B45C9">
        <w:t>The business rescue practitioner</w:t>
      </w:r>
      <w:r w:rsidR="0044049F" w:rsidRPr="005B45C9">
        <w:t xml:space="preserve"> provided the </w:t>
      </w:r>
      <w:r w:rsidR="005C43A4">
        <w:t>applicants</w:t>
      </w:r>
      <w:r w:rsidR="0044049F" w:rsidRPr="005B45C9">
        <w:t xml:space="preserve">’ attorneys with a copy of the draft business rescue plan on 30 May 2023 and </w:t>
      </w:r>
      <w:r w:rsidR="00041D8C">
        <w:t xml:space="preserve">also </w:t>
      </w:r>
      <w:r w:rsidR="0044049F" w:rsidRPr="005B45C9">
        <w:t xml:space="preserve">advised that he </w:t>
      </w:r>
      <w:r w:rsidR="0033568E">
        <w:t>was</w:t>
      </w:r>
      <w:r w:rsidR="0033568E" w:rsidRPr="005B45C9">
        <w:t xml:space="preserve"> </w:t>
      </w:r>
      <w:r w:rsidR="0044049F" w:rsidRPr="005B45C9">
        <w:t xml:space="preserve">engaging with the sole director of Big Sky to obtain information and clarity on the improvements made by Big Sky on </w:t>
      </w:r>
      <w:r w:rsidR="00D1658F" w:rsidRPr="005B45C9">
        <w:t>Swiss Safari</w:t>
      </w:r>
      <w:r w:rsidR="0044049F" w:rsidRPr="005B45C9">
        <w:t>’s property.</w:t>
      </w:r>
      <w:r w:rsidR="00BC702B" w:rsidRPr="005B45C9">
        <w:t xml:space="preserve"> </w:t>
      </w:r>
    </w:p>
    <w:p w14:paraId="4FADE424" w14:textId="77777777" w:rsidR="0044049F" w:rsidRPr="005B45C9" w:rsidRDefault="0044049F" w:rsidP="005B45C9">
      <w:pPr>
        <w:spacing w:after="0" w:line="360" w:lineRule="auto"/>
        <w:contextualSpacing/>
      </w:pPr>
    </w:p>
    <w:p w14:paraId="6B2AF951" w14:textId="3FE49ED6" w:rsidR="004C520E" w:rsidRPr="005B45C9" w:rsidRDefault="004C520E" w:rsidP="005B45C9">
      <w:pPr>
        <w:spacing w:after="0" w:line="360" w:lineRule="auto"/>
        <w:contextualSpacing/>
      </w:pPr>
      <w:r w:rsidRPr="005B45C9">
        <w:t>[1</w:t>
      </w:r>
      <w:r w:rsidR="00634C24" w:rsidRPr="005B45C9">
        <w:t>0</w:t>
      </w:r>
      <w:r w:rsidRPr="005B45C9">
        <w:t>]</w:t>
      </w:r>
      <w:r w:rsidRPr="005B45C9">
        <w:tab/>
      </w:r>
      <w:r w:rsidR="0044049F" w:rsidRPr="005B45C9">
        <w:t>On 30 June 2023</w:t>
      </w:r>
      <w:r w:rsidR="0033568E">
        <w:t>,</w:t>
      </w:r>
      <w:r w:rsidR="0044049F" w:rsidRPr="005B45C9">
        <w:t xml:space="preserve"> the business rescue practitioner published the business rescue plan and on</w:t>
      </w:r>
      <w:r w:rsidR="008A2FE3" w:rsidRPr="005B45C9">
        <w:t xml:space="preserve"> 5 July 2023</w:t>
      </w:r>
      <w:r w:rsidR="00EC06C6">
        <w:t>,</w:t>
      </w:r>
      <w:r w:rsidR="008A2FE3" w:rsidRPr="005B45C9">
        <w:t xml:space="preserve"> the business</w:t>
      </w:r>
      <w:r w:rsidR="0035351F" w:rsidRPr="005B45C9">
        <w:t xml:space="preserve"> rescue practitioner circulated a notice to </w:t>
      </w:r>
      <w:r w:rsidR="00D1658F" w:rsidRPr="005B45C9">
        <w:t xml:space="preserve">the </w:t>
      </w:r>
      <w:r w:rsidR="0035351F" w:rsidRPr="005B45C9">
        <w:t xml:space="preserve">affected persons advising that the business rescue plan would be tabled at a meeting convened in terms of </w:t>
      </w:r>
      <w:r w:rsidR="00EC06C6">
        <w:t>s</w:t>
      </w:r>
      <w:r w:rsidR="0035351F" w:rsidRPr="005B45C9">
        <w:t>ection 151 of the Act on 11 July 2023.</w:t>
      </w:r>
      <w:r w:rsidR="00BC702B" w:rsidRPr="005B45C9">
        <w:t xml:space="preserve"> </w:t>
      </w:r>
    </w:p>
    <w:p w14:paraId="262EBAA5" w14:textId="77777777" w:rsidR="0035351F" w:rsidRPr="005B45C9" w:rsidRDefault="0035351F" w:rsidP="005B45C9">
      <w:pPr>
        <w:spacing w:after="0" w:line="360" w:lineRule="auto"/>
        <w:contextualSpacing/>
      </w:pPr>
    </w:p>
    <w:p w14:paraId="4FB3662C" w14:textId="202338D6" w:rsidR="004C520E" w:rsidRPr="005B45C9" w:rsidRDefault="004C520E" w:rsidP="005B45C9">
      <w:pPr>
        <w:spacing w:after="0" w:line="360" w:lineRule="auto"/>
        <w:contextualSpacing/>
      </w:pPr>
      <w:r w:rsidRPr="005B45C9">
        <w:lastRenderedPageBreak/>
        <w:t>[1</w:t>
      </w:r>
      <w:r w:rsidR="00634C24" w:rsidRPr="005B45C9">
        <w:t>1</w:t>
      </w:r>
      <w:r w:rsidRPr="005B45C9">
        <w:t>]</w:t>
      </w:r>
      <w:r w:rsidRPr="005B45C9">
        <w:tab/>
      </w:r>
      <w:r w:rsidR="0035351F" w:rsidRPr="005B45C9">
        <w:t>In terms of the published</w:t>
      </w:r>
      <w:r w:rsidR="005B2E02" w:rsidRPr="005B45C9">
        <w:t xml:space="preserve"> business rescue plan</w:t>
      </w:r>
      <w:r w:rsidR="005E3A13">
        <w:t>,</w:t>
      </w:r>
      <w:r w:rsidR="005B2E02" w:rsidRPr="005B45C9">
        <w:t xml:space="preserve"> the claim of the Trust was reduced from approximately R15</w:t>
      </w:r>
      <w:r w:rsidR="00D1658F" w:rsidRPr="005B45C9">
        <w:t xml:space="preserve"> </w:t>
      </w:r>
      <w:r w:rsidR="005B2E02" w:rsidRPr="005B45C9">
        <w:t>million to R100</w:t>
      </w:r>
      <w:r w:rsidR="00D1658F" w:rsidRPr="005B45C9">
        <w:t>. A</w:t>
      </w:r>
      <w:r w:rsidR="005B2E02" w:rsidRPr="005B45C9">
        <w:t xml:space="preserve">s a result, </w:t>
      </w:r>
      <w:r w:rsidR="00282876">
        <w:t xml:space="preserve">the applicants’ attorneys addressed </w:t>
      </w:r>
      <w:r w:rsidR="005B2E02" w:rsidRPr="005B45C9">
        <w:t>further correspondence to the business rescue practitioner</w:t>
      </w:r>
      <w:r w:rsidR="00282876">
        <w:t>, requesting</w:t>
      </w:r>
      <w:r w:rsidR="005B2E02" w:rsidRPr="005B45C9">
        <w:t xml:space="preserve"> </w:t>
      </w:r>
      <w:r w:rsidR="0095492F" w:rsidRPr="005B45C9">
        <w:t xml:space="preserve">supporting documents as well as a response to certain queries previously </w:t>
      </w:r>
      <w:r w:rsidR="005D4C56">
        <w:t>raised</w:t>
      </w:r>
      <w:r w:rsidR="0095492F" w:rsidRPr="005B45C9">
        <w:t>.</w:t>
      </w:r>
      <w:r w:rsidR="00BC702B" w:rsidRPr="005B45C9">
        <w:t xml:space="preserve"> </w:t>
      </w:r>
      <w:r w:rsidR="0095492F" w:rsidRPr="005B45C9">
        <w:t xml:space="preserve">On the day of the meeting, 11 July 2023, the </w:t>
      </w:r>
      <w:r w:rsidR="005C43A4">
        <w:t>applicants</w:t>
      </w:r>
      <w:r w:rsidR="0095492F" w:rsidRPr="005B45C9">
        <w:t xml:space="preserve"> made a settlement proposal.</w:t>
      </w:r>
      <w:r w:rsidR="00BC702B" w:rsidRPr="005B45C9">
        <w:t xml:space="preserve"> </w:t>
      </w:r>
      <w:r w:rsidR="005D4C56">
        <w:t>This resulted in</w:t>
      </w:r>
      <w:r w:rsidR="0095492F" w:rsidRPr="005B45C9">
        <w:t xml:space="preserve"> the meeting </w:t>
      </w:r>
      <w:r w:rsidR="000E0B6B">
        <w:t>being</w:t>
      </w:r>
      <w:r w:rsidR="000E0B6B" w:rsidRPr="005B45C9">
        <w:t xml:space="preserve"> </w:t>
      </w:r>
      <w:r w:rsidR="0095492F" w:rsidRPr="005B45C9">
        <w:t xml:space="preserve">adjourned by the business rescue practitioner to consider the </w:t>
      </w:r>
      <w:r w:rsidR="005C43A4">
        <w:t>applicants</w:t>
      </w:r>
      <w:r w:rsidR="0095492F" w:rsidRPr="005B45C9">
        <w:t xml:space="preserve">’ settlement proposal and to deal with various issues </w:t>
      </w:r>
      <w:r w:rsidR="00D6102F" w:rsidRPr="005B45C9">
        <w:t>raised by affected persons</w:t>
      </w:r>
      <w:r w:rsidR="00D1658F" w:rsidRPr="005B45C9">
        <w:t>,</w:t>
      </w:r>
      <w:r w:rsidR="00D6102F" w:rsidRPr="005B45C9">
        <w:t xml:space="preserve"> as well as to amend the business rescue plan</w:t>
      </w:r>
      <w:r w:rsidR="00D1658F" w:rsidRPr="005B45C9">
        <w:t>,</w:t>
      </w:r>
      <w:r w:rsidR="00D6102F" w:rsidRPr="005B45C9">
        <w:t xml:space="preserve"> should it be necessary.</w:t>
      </w:r>
      <w:r w:rsidR="00BC702B" w:rsidRPr="005B45C9">
        <w:t xml:space="preserve"> </w:t>
      </w:r>
    </w:p>
    <w:p w14:paraId="5BEBDB47" w14:textId="77777777" w:rsidR="00D6102F" w:rsidRPr="005B45C9" w:rsidRDefault="00D6102F" w:rsidP="005B45C9">
      <w:pPr>
        <w:spacing w:after="0" w:line="360" w:lineRule="auto"/>
        <w:contextualSpacing/>
      </w:pPr>
    </w:p>
    <w:p w14:paraId="448DEC86" w14:textId="262DC125" w:rsidR="004C520E" w:rsidRPr="005B45C9" w:rsidRDefault="004C520E" w:rsidP="005B45C9">
      <w:pPr>
        <w:spacing w:after="0" w:line="360" w:lineRule="auto"/>
        <w:contextualSpacing/>
      </w:pPr>
      <w:r w:rsidRPr="005B45C9">
        <w:t>[1</w:t>
      </w:r>
      <w:r w:rsidR="00634C24" w:rsidRPr="005B45C9">
        <w:t>2</w:t>
      </w:r>
      <w:r w:rsidRPr="005B45C9">
        <w:t>]</w:t>
      </w:r>
      <w:r w:rsidRPr="005B45C9">
        <w:tab/>
      </w:r>
      <w:r w:rsidR="00D6102F" w:rsidRPr="005B45C9">
        <w:t xml:space="preserve">A further virtual meeting took place on 18 July 2023 between the </w:t>
      </w:r>
      <w:r w:rsidR="005C43A4">
        <w:t>applicants</w:t>
      </w:r>
      <w:r w:rsidR="00D6102F" w:rsidRPr="005B45C9">
        <w:t>’ representatives and the business rescue practitioner.</w:t>
      </w:r>
      <w:r w:rsidR="00BC702B" w:rsidRPr="005B45C9">
        <w:t xml:space="preserve"> </w:t>
      </w:r>
      <w:r w:rsidR="00D6102F" w:rsidRPr="005B45C9">
        <w:t>At this meeting</w:t>
      </w:r>
      <w:r w:rsidR="000E0B6B">
        <w:t>,</w:t>
      </w:r>
      <w:r w:rsidR="00D6102F" w:rsidRPr="005B45C9">
        <w:t xml:space="preserve"> th</w:t>
      </w:r>
      <w:r w:rsidR="00524035" w:rsidRPr="005B45C9">
        <w:t xml:space="preserve">e </w:t>
      </w:r>
      <w:r w:rsidR="005C43A4">
        <w:t>applicants</w:t>
      </w:r>
      <w:r w:rsidR="00524035" w:rsidRPr="005B45C9">
        <w:t xml:space="preserve">’ </w:t>
      </w:r>
      <w:r w:rsidR="00631869" w:rsidRPr="005B45C9">
        <w:t xml:space="preserve">settlement </w:t>
      </w:r>
      <w:r w:rsidR="00D6102F" w:rsidRPr="005B45C9">
        <w:t>offer</w:t>
      </w:r>
      <w:r w:rsidR="00631869" w:rsidRPr="005B45C9">
        <w:t xml:space="preserve"> was discussed and the business rescue practitioner, </w:t>
      </w:r>
      <w:r w:rsidR="00631869" w:rsidRPr="005B45C9">
        <w:rPr>
          <w:i/>
        </w:rPr>
        <w:t>inter alia</w:t>
      </w:r>
      <w:r w:rsidR="00631869" w:rsidRPr="005B45C9">
        <w:t xml:space="preserve">, confirmed that he </w:t>
      </w:r>
      <w:r w:rsidR="000E0B6B">
        <w:t>would</w:t>
      </w:r>
      <w:r w:rsidR="000E0B6B" w:rsidRPr="005B45C9">
        <w:t xml:space="preserve"> </w:t>
      </w:r>
      <w:r w:rsidR="00631869" w:rsidRPr="005B45C9">
        <w:t xml:space="preserve">reconvene the </w:t>
      </w:r>
      <w:r w:rsidR="00E36EF9">
        <w:t>s</w:t>
      </w:r>
      <w:r w:rsidR="00631869" w:rsidRPr="005B45C9">
        <w:t>ection 151 meeting on 25 August 2023.</w:t>
      </w:r>
      <w:r w:rsidR="00BC702B" w:rsidRPr="005B45C9">
        <w:t xml:space="preserve"> </w:t>
      </w:r>
    </w:p>
    <w:p w14:paraId="2C4E20B2" w14:textId="77777777" w:rsidR="00631869" w:rsidRPr="005B45C9" w:rsidRDefault="00631869" w:rsidP="005B45C9">
      <w:pPr>
        <w:spacing w:after="0" w:line="360" w:lineRule="auto"/>
        <w:contextualSpacing/>
      </w:pPr>
    </w:p>
    <w:p w14:paraId="354B0F3B" w14:textId="4EF0F4A5" w:rsidR="00524035" w:rsidRPr="005B45C9" w:rsidRDefault="004C520E" w:rsidP="005B45C9">
      <w:pPr>
        <w:spacing w:after="0" w:line="360" w:lineRule="auto"/>
        <w:contextualSpacing/>
      </w:pPr>
      <w:r w:rsidRPr="005B45C9">
        <w:t>[1</w:t>
      </w:r>
      <w:r w:rsidR="00634C24" w:rsidRPr="005B45C9">
        <w:t>3</w:t>
      </w:r>
      <w:r w:rsidRPr="005B45C9">
        <w:t>]</w:t>
      </w:r>
      <w:r w:rsidRPr="005B45C9">
        <w:tab/>
      </w:r>
      <w:r w:rsidR="00631869" w:rsidRPr="005B45C9">
        <w:t>On 15 August 2023</w:t>
      </w:r>
      <w:r w:rsidR="00E36EF9">
        <w:t>,</w:t>
      </w:r>
      <w:r w:rsidR="00631869" w:rsidRPr="005B45C9">
        <w:t xml:space="preserve"> the business rescue practitioner addressed a </w:t>
      </w:r>
      <w:r w:rsidR="00DE27D4" w:rsidRPr="005B45C9">
        <w:t>circular to the affected persons and advised of the proposed amendments to the business rescue plan.</w:t>
      </w:r>
      <w:r w:rsidR="00BC702B" w:rsidRPr="005B45C9">
        <w:t xml:space="preserve"> </w:t>
      </w:r>
      <w:r w:rsidR="00DE27D4" w:rsidRPr="005B45C9">
        <w:t xml:space="preserve">These amendments only dealt with </w:t>
      </w:r>
      <w:r w:rsidR="00E36EF9">
        <w:t xml:space="preserve">the </w:t>
      </w:r>
      <w:r w:rsidR="00DE27D4" w:rsidRPr="005B45C9">
        <w:t>secured creditors of Big Sky and the securit</w:t>
      </w:r>
      <w:r w:rsidR="00A23CDF" w:rsidRPr="005B45C9">
        <w:t>i</w:t>
      </w:r>
      <w:r w:rsidR="00DE27D4" w:rsidRPr="005B45C9">
        <w:t>es which they hold</w:t>
      </w:r>
      <w:r w:rsidR="00F3311D">
        <w:t>,</w:t>
      </w:r>
      <w:r w:rsidR="00DE27D4" w:rsidRPr="005B45C9">
        <w:t xml:space="preserve"> which may be exercised if their claims are not settled in full following</w:t>
      </w:r>
      <w:r w:rsidR="00F3311D">
        <w:t xml:space="preserve"> on</w:t>
      </w:r>
      <w:r w:rsidR="00DE27D4" w:rsidRPr="005B45C9">
        <w:t xml:space="preserve"> the implementation of the business rescue plan</w:t>
      </w:r>
      <w:r w:rsidR="00A71404">
        <w:t>.</w:t>
      </w:r>
      <w:r w:rsidR="00DE27D4" w:rsidRPr="005B45C9">
        <w:t xml:space="preserve"> </w:t>
      </w:r>
      <w:r w:rsidR="00A71404">
        <w:t>T</w:t>
      </w:r>
      <w:r w:rsidR="00DE27D4" w:rsidRPr="005B45C9">
        <w:t>he business rescue practitioner</w:t>
      </w:r>
      <w:r w:rsidR="00A71404">
        <w:t xml:space="preserve"> further</w:t>
      </w:r>
      <w:r w:rsidR="00DE27D4" w:rsidRPr="005B45C9">
        <w:t xml:space="preserve"> </w:t>
      </w:r>
      <w:r w:rsidR="002D04E1" w:rsidRPr="005B45C9">
        <w:t xml:space="preserve">proposed that if the </w:t>
      </w:r>
      <w:r w:rsidR="00CD3EE8">
        <w:t xml:space="preserve">creditors do not accept the </w:t>
      </w:r>
      <w:r w:rsidR="002D04E1" w:rsidRPr="005B45C9">
        <w:t>amended business rescue plan</w:t>
      </w:r>
      <w:r w:rsidR="00A23CDF" w:rsidRPr="005B45C9">
        <w:t>,</w:t>
      </w:r>
      <w:r w:rsidR="002D04E1" w:rsidRPr="005B45C9">
        <w:t xml:space="preserve"> then he </w:t>
      </w:r>
      <w:r w:rsidR="00A71404">
        <w:t>would</w:t>
      </w:r>
      <w:r w:rsidR="00A71404" w:rsidRPr="005B45C9">
        <w:t xml:space="preserve"> </w:t>
      </w:r>
      <w:r w:rsidR="002D04E1" w:rsidRPr="005B45C9">
        <w:t xml:space="preserve">implement a structured winding-down of the </w:t>
      </w:r>
      <w:r w:rsidR="00E36EF9" w:rsidRPr="005B45C9">
        <w:t xml:space="preserve">first </w:t>
      </w:r>
      <w:r w:rsidR="005C43A4">
        <w:t>respondent</w:t>
      </w:r>
      <w:r w:rsidR="002D04E1" w:rsidRPr="005B45C9">
        <w:t>.</w:t>
      </w:r>
      <w:r w:rsidR="00BC702B" w:rsidRPr="005B45C9">
        <w:t xml:space="preserve"> </w:t>
      </w:r>
      <w:r w:rsidR="002D04E1" w:rsidRPr="005B45C9">
        <w:t xml:space="preserve">The circular further advised that the reconvened </w:t>
      </w:r>
      <w:r w:rsidR="00A71404">
        <w:t>s</w:t>
      </w:r>
      <w:r w:rsidR="002D04E1" w:rsidRPr="005B45C9">
        <w:t xml:space="preserve">ection 151 meeting </w:t>
      </w:r>
      <w:r w:rsidR="00A71404">
        <w:t>would</w:t>
      </w:r>
      <w:r w:rsidR="00A71404" w:rsidRPr="005B45C9">
        <w:t xml:space="preserve"> </w:t>
      </w:r>
      <w:r w:rsidR="002D04E1" w:rsidRPr="005B45C9">
        <w:t xml:space="preserve">be held on </w:t>
      </w:r>
      <w:r w:rsidR="001D00D1" w:rsidRPr="005B45C9">
        <w:t>25 August 2023.</w:t>
      </w:r>
      <w:r w:rsidR="00BC702B" w:rsidRPr="005B45C9">
        <w:t xml:space="preserve"> </w:t>
      </w:r>
    </w:p>
    <w:p w14:paraId="1BD63366" w14:textId="77777777" w:rsidR="00524035" w:rsidRPr="005B45C9" w:rsidRDefault="00524035" w:rsidP="005B45C9">
      <w:pPr>
        <w:spacing w:after="0" w:line="360" w:lineRule="auto"/>
        <w:contextualSpacing/>
      </w:pPr>
    </w:p>
    <w:p w14:paraId="2A4D98EE" w14:textId="12A8D50A" w:rsidR="004C520E" w:rsidRPr="005B45C9" w:rsidRDefault="00524035" w:rsidP="005B45C9">
      <w:pPr>
        <w:spacing w:after="0" w:line="360" w:lineRule="auto"/>
        <w:contextualSpacing/>
      </w:pPr>
      <w:r w:rsidRPr="005B45C9">
        <w:t>[14]</w:t>
      </w:r>
      <w:r w:rsidRPr="005B45C9">
        <w:tab/>
        <w:t>T</w:t>
      </w:r>
      <w:r w:rsidR="001D00D1" w:rsidRPr="005B45C9">
        <w:t xml:space="preserve">he </w:t>
      </w:r>
      <w:r w:rsidR="005C43A4">
        <w:t>applicants</w:t>
      </w:r>
      <w:r w:rsidRPr="005B45C9">
        <w:t>,</w:t>
      </w:r>
      <w:r w:rsidR="001D00D1" w:rsidRPr="005B45C9">
        <w:t xml:space="preserve"> aggrieved that the amended business rescue </w:t>
      </w:r>
      <w:r w:rsidRPr="005B45C9">
        <w:t xml:space="preserve">plan still </w:t>
      </w:r>
      <w:r w:rsidR="00A71404">
        <w:t>did</w:t>
      </w:r>
      <w:r w:rsidR="00A71404" w:rsidRPr="005B45C9">
        <w:t xml:space="preserve"> </w:t>
      </w:r>
      <w:r w:rsidRPr="005B45C9">
        <w:t>not record the</w:t>
      </w:r>
      <w:r w:rsidR="001D00D1" w:rsidRPr="005B45C9">
        <w:t xml:space="preserve"> alleged full value of their claims, addressed further correspondence to the business rescue practitioner on 19 August 2023</w:t>
      </w:r>
      <w:r w:rsidR="00A71404">
        <w:t>.</w:t>
      </w:r>
      <w:r w:rsidR="001D00D1" w:rsidRPr="005B45C9">
        <w:t xml:space="preserve"> </w:t>
      </w:r>
      <w:r w:rsidR="00A71404">
        <w:t>It</w:t>
      </w:r>
      <w:r w:rsidR="00A71404" w:rsidRPr="005B45C9">
        <w:t xml:space="preserve"> </w:t>
      </w:r>
      <w:r w:rsidR="001D00D1" w:rsidRPr="005B45C9">
        <w:t xml:space="preserve">recorded that the </w:t>
      </w:r>
      <w:r w:rsidR="005C43A4">
        <w:t>applicants</w:t>
      </w:r>
      <w:r w:rsidR="001D00D1" w:rsidRPr="005B45C9">
        <w:t xml:space="preserve"> </w:t>
      </w:r>
      <w:r w:rsidR="00A71404">
        <w:t>would</w:t>
      </w:r>
      <w:r w:rsidR="001D00D1" w:rsidRPr="005B45C9">
        <w:t xml:space="preserve"> bring </w:t>
      </w:r>
      <w:r w:rsidR="00A23CDF" w:rsidRPr="005B45C9">
        <w:t>urgent proceedings to interdict the implementation of the business rescue plan should the plan</w:t>
      </w:r>
      <w:r w:rsidR="00E87BA8">
        <w:t>,</w:t>
      </w:r>
      <w:r w:rsidR="00A23CDF" w:rsidRPr="005B45C9">
        <w:t xml:space="preserve"> as tabled</w:t>
      </w:r>
      <w:r w:rsidR="00E87BA8">
        <w:t>,</w:t>
      </w:r>
      <w:r w:rsidR="00A23CDF" w:rsidRPr="005B45C9">
        <w:t xml:space="preserve"> still not record the</w:t>
      </w:r>
      <w:r w:rsidR="00E87BA8">
        <w:t xml:space="preserve"> alleged full value of the</w:t>
      </w:r>
      <w:r w:rsidR="00A23CDF" w:rsidRPr="005B45C9">
        <w:t xml:space="preserve"> </w:t>
      </w:r>
      <w:r w:rsidR="005C43A4">
        <w:t>applicants</w:t>
      </w:r>
      <w:r w:rsidR="00A23CDF" w:rsidRPr="005B45C9">
        <w:t>’ claims.</w:t>
      </w:r>
      <w:r w:rsidR="00BC702B" w:rsidRPr="005B45C9">
        <w:t xml:space="preserve"> </w:t>
      </w:r>
    </w:p>
    <w:p w14:paraId="10E8A1B8" w14:textId="77777777" w:rsidR="00A23CDF" w:rsidRPr="005B45C9" w:rsidRDefault="00A23CDF" w:rsidP="005B45C9">
      <w:pPr>
        <w:spacing w:after="0" w:line="360" w:lineRule="auto"/>
        <w:contextualSpacing/>
      </w:pPr>
    </w:p>
    <w:p w14:paraId="329F4E5C" w14:textId="44F4614E" w:rsidR="004C520E" w:rsidRPr="005B45C9" w:rsidRDefault="004C520E" w:rsidP="005B45C9">
      <w:pPr>
        <w:spacing w:after="0" w:line="360" w:lineRule="auto"/>
        <w:contextualSpacing/>
      </w:pPr>
      <w:r w:rsidRPr="005B45C9">
        <w:lastRenderedPageBreak/>
        <w:t>[1</w:t>
      </w:r>
      <w:r w:rsidR="00524035" w:rsidRPr="005B45C9">
        <w:t>5</w:t>
      </w:r>
      <w:r w:rsidRPr="005B45C9">
        <w:t>]</w:t>
      </w:r>
      <w:r w:rsidRPr="005B45C9">
        <w:tab/>
      </w:r>
      <w:r w:rsidR="00A23CDF" w:rsidRPr="005B45C9">
        <w:t xml:space="preserve">The business rescue practitioner responded on 22 August 2023 and advised the </w:t>
      </w:r>
      <w:r w:rsidR="005C43A4">
        <w:t>applicants</w:t>
      </w:r>
      <w:r w:rsidR="00A23CDF" w:rsidRPr="005B45C9">
        <w:t xml:space="preserve"> to present their </w:t>
      </w:r>
      <w:r w:rsidR="00527A3F" w:rsidRPr="005B45C9">
        <w:t xml:space="preserve">proposed amendments to the published business rescue plan at the </w:t>
      </w:r>
      <w:r w:rsidR="007B3335">
        <w:t>s</w:t>
      </w:r>
      <w:r w:rsidR="00527A3F" w:rsidRPr="005B45C9">
        <w:t>ection 151 meeting</w:t>
      </w:r>
      <w:r w:rsidR="007B3335">
        <w:t>, which was</w:t>
      </w:r>
      <w:r w:rsidR="00527A3F" w:rsidRPr="005B45C9">
        <w:t xml:space="preserve"> to be held on 25 August 2023.</w:t>
      </w:r>
      <w:r w:rsidR="00BC702B" w:rsidRPr="005B45C9">
        <w:t xml:space="preserve"> </w:t>
      </w:r>
      <w:r w:rsidR="00527A3F" w:rsidRPr="005B45C9">
        <w:t xml:space="preserve">The business rescue practitioner indicated that once these proposed amendments were seconded, same would then be voted on by the affected persons attending the </w:t>
      </w:r>
      <w:r w:rsidR="007B3335">
        <w:t>s</w:t>
      </w:r>
      <w:r w:rsidR="00527A3F" w:rsidRPr="005B45C9">
        <w:t>ection 151 meeting.</w:t>
      </w:r>
      <w:r w:rsidR="00BC702B" w:rsidRPr="005B45C9">
        <w:t xml:space="preserve"> </w:t>
      </w:r>
    </w:p>
    <w:p w14:paraId="0293D024" w14:textId="77777777" w:rsidR="00EA08E0" w:rsidRPr="005B45C9" w:rsidRDefault="00EA08E0" w:rsidP="005B45C9">
      <w:pPr>
        <w:spacing w:after="0" w:line="360" w:lineRule="auto"/>
        <w:contextualSpacing/>
      </w:pPr>
    </w:p>
    <w:p w14:paraId="2D7DFA99" w14:textId="1B84E102" w:rsidR="004C520E" w:rsidRPr="005B45C9" w:rsidRDefault="004C520E" w:rsidP="005B45C9">
      <w:pPr>
        <w:spacing w:after="0" w:line="360" w:lineRule="auto"/>
        <w:contextualSpacing/>
      </w:pPr>
      <w:r w:rsidRPr="005B45C9">
        <w:t>[</w:t>
      </w:r>
      <w:r w:rsidR="00524035" w:rsidRPr="005B45C9">
        <w:t>16</w:t>
      </w:r>
      <w:r w:rsidRPr="005B45C9">
        <w:t>]</w:t>
      </w:r>
      <w:r w:rsidRPr="005B45C9">
        <w:tab/>
      </w:r>
      <w:r w:rsidR="00A2672F">
        <w:t>The applicants were not satisfied with this response.</w:t>
      </w:r>
      <w:r w:rsidR="00EA08E0" w:rsidRPr="005B45C9">
        <w:t xml:space="preserve"> </w:t>
      </w:r>
      <w:r w:rsidR="00A2672F">
        <w:t>T</w:t>
      </w:r>
      <w:r w:rsidR="00EA08E0" w:rsidRPr="005B45C9">
        <w:t xml:space="preserve">heir attorneys again addressed correspondence to the practitioner and demanded that the meeting scheduled for 25 August 2023 be postponed to deal with </w:t>
      </w:r>
      <w:r w:rsidR="007B0267" w:rsidRPr="005B45C9">
        <w:t xml:space="preserve">the </w:t>
      </w:r>
      <w:r w:rsidR="005C43A4">
        <w:t>applicants</w:t>
      </w:r>
      <w:r w:rsidR="007B0267" w:rsidRPr="005B45C9">
        <w:t>’ request</w:t>
      </w:r>
      <w:r w:rsidR="00524035" w:rsidRPr="005B45C9">
        <w:t>ed amendments, which</w:t>
      </w:r>
      <w:r w:rsidR="007B0267" w:rsidRPr="005B45C9">
        <w:t xml:space="preserve"> involve</w:t>
      </w:r>
      <w:r w:rsidR="007B3335">
        <w:t>d</w:t>
      </w:r>
      <w:r w:rsidR="007B0267" w:rsidRPr="005B45C9">
        <w:t xml:space="preserve"> the recordal of </w:t>
      </w:r>
      <w:r w:rsidR="005C5F0A">
        <w:t xml:space="preserve">the alleged full value of </w:t>
      </w:r>
      <w:r w:rsidR="007B0267" w:rsidRPr="005B45C9">
        <w:t xml:space="preserve">the </w:t>
      </w:r>
      <w:r w:rsidR="005C43A4">
        <w:t>applicants</w:t>
      </w:r>
      <w:r w:rsidR="007B0267" w:rsidRPr="005B45C9">
        <w:t xml:space="preserve">’ claims, failing which the </w:t>
      </w:r>
      <w:r w:rsidR="005C43A4">
        <w:t>applicants</w:t>
      </w:r>
      <w:r w:rsidR="007B0267" w:rsidRPr="005B45C9">
        <w:t xml:space="preserve"> intend to approach the </w:t>
      </w:r>
      <w:r w:rsidR="007B3335">
        <w:t>c</w:t>
      </w:r>
      <w:r w:rsidR="007B0267" w:rsidRPr="005B45C9">
        <w:t xml:space="preserve">ourt on an urgent basis to interdict the </w:t>
      </w:r>
      <w:r w:rsidR="007B3335">
        <w:t>s</w:t>
      </w:r>
      <w:r w:rsidR="007B0267" w:rsidRPr="005B45C9">
        <w:t>ection 151 meeting.</w:t>
      </w:r>
      <w:r w:rsidR="00BC702B" w:rsidRPr="005B45C9">
        <w:t xml:space="preserve"> </w:t>
      </w:r>
    </w:p>
    <w:p w14:paraId="152FA0DC" w14:textId="77777777" w:rsidR="007B0267" w:rsidRPr="005B45C9" w:rsidRDefault="007B0267" w:rsidP="005B45C9">
      <w:pPr>
        <w:spacing w:after="0" w:line="360" w:lineRule="auto"/>
        <w:contextualSpacing/>
      </w:pPr>
    </w:p>
    <w:p w14:paraId="09FC3DA9" w14:textId="0AB6D254" w:rsidR="00BB2BAE" w:rsidRPr="005B45C9" w:rsidRDefault="004C520E" w:rsidP="005B45C9">
      <w:pPr>
        <w:spacing w:after="0" w:line="360" w:lineRule="auto"/>
        <w:contextualSpacing/>
      </w:pPr>
      <w:r w:rsidRPr="005B45C9">
        <w:t>[</w:t>
      </w:r>
      <w:r w:rsidR="00524035" w:rsidRPr="005B45C9">
        <w:t>17</w:t>
      </w:r>
      <w:r w:rsidRPr="005B45C9">
        <w:t>]</w:t>
      </w:r>
      <w:r w:rsidRPr="005B45C9">
        <w:tab/>
      </w:r>
      <w:r w:rsidR="00C8057E" w:rsidRPr="005B45C9">
        <w:t xml:space="preserve"> </w:t>
      </w:r>
      <w:r w:rsidR="007B0267" w:rsidRPr="005B45C9">
        <w:t>The business rescue practitioner</w:t>
      </w:r>
      <w:r w:rsidR="00972BCA" w:rsidRPr="005B45C9">
        <w:t xml:space="preserve"> did not adhere to the </w:t>
      </w:r>
      <w:r w:rsidR="005C43A4">
        <w:t>applicants</w:t>
      </w:r>
      <w:r w:rsidR="00972BCA" w:rsidRPr="005B45C9">
        <w:t>’ attorneys demands and the application was subsequently issued and enrolled for hearing on 24 August 2023.</w:t>
      </w:r>
      <w:r w:rsidR="00BC702B" w:rsidRPr="005B45C9">
        <w:t xml:space="preserve"> </w:t>
      </w:r>
    </w:p>
    <w:p w14:paraId="23B7C446" w14:textId="77777777" w:rsidR="00972BCA" w:rsidRPr="005B45C9" w:rsidRDefault="00972BCA" w:rsidP="005B45C9">
      <w:pPr>
        <w:spacing w:after="0" w:line="360" w:lineRule="auto"/>
        <w:contextualSpacing/>
      </w:pPr>
    </w:p>
    <w:p w14:paraId="462FF07E" w14:textId="1CD11F48" w:rsidR="00257BB3" w:rsidRDefault="00972BCA" w:rsidP="005B45C9">
      <w:pPr>
        <w:spacing w:after="0" w:line="360" w:lineRule="auto"/>
        <w:contextualSpacing/>
      </w:pPr>
      <w:r w:rsidRPr="005B45C9">
        <w:t>[</w:t>
      </w:r>
      <w:r w:rsidR="00634C24" w:rsidRPr="005B45C9">
        <w:t>1</w:t>
      </w:r>
      <w:r w:rsidR="00524035" w:rsidRPr="005B45C9">
        <w:t>8</w:t>
      </w:r>
      <w:r w:rsidRPr="005B45C9">
        <w:t>]</w:t>
      </w:r>
      <w:r w:rsidRPr="005B45C9">
        <w:tab/>
      </w:r>
      <w:r w:rsidR="006A18DA" w:rsidRPr="005B45C9">
        <w:t>In their founding affidavit</w:t>
      </w:r>
      <w:r w:rsidR="007B3335">
        <w:t>,</w:t>
      </w:r>
      <w:r w:rsidR="006A18DA" w:rsidRPr="005B45C9">
        <w:t xml:space="preserve"> the </w:t>
      </w:r>
      <w:r w:rsidR="005C43A4">
        <w:t>applicants</w:t>
      </w:r>
      <w:r w:rsidR="006A18DA" w:rsidRPr="005B45C9">
        <w:t xml:space="preserve"> submit that they satisfy the requirements for interim relief as the business rescue practitioner has </w:t>
      </w:r>
      <w:r w:rsidR="00524035" w:rsidRPr="005B45C9">
        <w:t>not</w:t>
      </w:r>
      <w:r w:rsidR="006A18DA" w:rsidRPr="005B45C9">
        <w:t xml:space="preserve"> fulfil</w:t>
      </w:r>
      <w:r w:rsidR="00524035" w:rsidRPr="005B45C9">
        <w:t>led</w:t>
      </w:r>
      <w:r w:rsidR="006A18DA" w:rsidRPr="005B45C9">
        <w:t xml:space="preserve"> his obligations by failing and/or refusing to recognise the </w:t>
      </w:r>
      <w:r w:rsidR="005C43A4">
        <w:t>applicants</w:t>
      </w:r>
      <w:r w:rsidR="006A18DA" w:rsidRPr="005B45C9">
        <w:t>’ legitimate claims and rights in terms of the Act.</w:t>
      </w:r>
      <w:r w:rsidR="00BC702B" w:rsidRPr="005B45C9">
        <w:t xml:space="preserve"> </w:t>
      </w:r>
      <w:r w:rsidR="0012340D">
        <w:t>T</w:t>
      </w:r>
      <w:r w:rsidR="006A18DA" w:rsidRPr="005B45C9">
        <w:t xml:space="preserve">he </w:t>
      </w:r>
      <w:r w:rsidR="005C43A4">
        <w:t>applicants</w:t>
      </w:r>
      <w:r w:rsidR="006A18DA" w:rsidRPr="005B45C9">
        <w:t xml:space="preserve"> argue</w:t>
      </w:r>
      <w:r w:rsidR="0012340D">
        <w:t xml:space="preserve"> that</w:t>
      </w:r>
      <w:r w:rsidR="006A18DA" w:rsidRPr="005B45C9">
        <w:t xml:space="preserve"> unless they obtain an interim order </w:t>
      </w:r>
      <w:r w:rsidR="00D51B6E" w:rsidRPr="005B45C9">
        <w:t xml:space="preserve">interdicting the </w:t>
      </w:r>
      <w:r w:rsidR="00650246">
        <w:t>s</w:t>
      </w:r>
      <w:r w:rsidR="00D51B6E" w:rsidRPr="005B45C9">
        <w:t xml:space="preserve">ection </w:t>
      </w:r>
      <w:r w:rsidR="00524035" w:rsidRPr="005B45C9">
        <w:t xml:space="preserve">151 meeting pending </w:t>
      </w:r>
      <w:r w:rsidR="00650246">
        <w:t xml:space="preserve">the </w:t>
      </w:r>
      <w:r w:rsidR="00524035" w:rsidRPr="005B45C9">
        <w:t>amendment of</w:t>
      </w:r>
      <w:r w:rsidR="00D51B6E" w:rsidRPr="005B45C9">
        <w:t xml:space="preserve"> the business rescue plan, the </w:t>
      </w:r>
      <w:r w:rsidR="005C43A4">
        <w:t>applicants</w:t>
      </w:r>
      <w:r w:rsidR="00D51B6E" w:rsidRPr="005B45C9">
        <w:t xml:space="preserve">’ rights to participate at the </w:t>
      </w:r>
      <w:r w:rsidR="00650246">
        <w:t>s</w:t>
      </w:r>
      <w:r w:rsidR="00D51B6E" w:rsidRPr="005B45C9">
        <w:t>ection 151 meeting</w:t>
      </w:r>
      <w:r w:rsidR="009A3402">
        <w:t>,</w:t>
      </w:r>
      <w:r w:rsidR="00D51B6E" w:rsidRPr="005B45C9">
        <w:t xml:space="preserve"> to the full extent of the</w:t>
      </w:r>
      <w:r w:rsidR="00BF77B7" w:rsidRPr="005B45C9">
        <w:t>ir legitimate voting interest</w:t>
      </w:r>
      <w:r w:rsidR="009A3402">
        <w:t>s,</w:t>
      </w:r>
      <w:r w:rsidR="00BF77B7" w:rsidRPr="005B45C9">
        <w:t xml:space="preserve"> would be lost.</w:t>
      </w:r>
      <w:r w:rsidR="00BC702B" w:rsidRPr="005B45C9">
        <w:t xml:space="preserve"> </w:t>
      </w:r>
      <w:r w:rsidR="00BF77B7" w:rsidRPr="005B45C9">
        <w:t xml:space="preserve">The </w:t>
      </w:r>
      <w:r w:rsidR="005C43A4">
        <w:t>applicants</w:t>
      </w:r>
      <w:r w:rsidR="00BF77B7" w:rsidRPr="005B45C9">
        <w:t xml:space="preserve"> submit that, as creditors of Big Sky, they have a right to participate in the business rescue proceedings and to exercise their voting interest</w:t>
      </w:r>
      <w:r w:rsidR="009A3402">
        <w:t>s</w:t>
      </w:r>
      <w:r w:rsidR="00BF77B7" w:rsidRPr="005B45C9">
        <w:t xml:space="preserve"> </w:t>
      </w:r>
      <w:r w:rsidR="00022DBB" w:rsidRPr="005B45C9">
        <w:t xml:space="preserve">equal </w:t>
      </w:r>
      <w:r w:rsidR="00BF77B7" w:rsidRPr="005B45C9">
        <w:t xml:space="preserve">to the full value </w:t>
      </w:r>
      <w:r w:rsidR="00022DBB" w:rsidRPr="005B45C9">
        <w:t>of their claims</w:t>
      </w:r>
      <w:r w:rsidR="009A3402">
        <w:t>,</w:t>
      </w:r>
      <w:r w:rsidR="00022DBB" w:rsidRPr="005B45C9">
        <w:t xml:space="preserve"> at the </w:t>
      </w:r>
      <w:r w:rsidR="00650246">
        <w:t>s</w:t>
      </w:r>
      <w:r w:rsidR="00022DBB" w:rsidRPr="005B45C9">
        <w:t xml:space="preserve">ection 151 meeting. The </w:t>
      </w:r>
      <w:r w:rsidR="005C43A4">
        <w:t>applicants</w:t>
      </w:r>
      <w:r w:rsidR="00022DBB" w:rsidRPr="005B45C9">
        <w:t xml:space="preserve"> </w:t>
      </w:r>
      <w:r w:rsidR="00524035" w:rsidRPr="005B45C9">
        <w:t xml:space="preserve">further </w:t>
      </w:r>
      <w:r w:rsidR="00022DBB" w:rsidRPr="005B45C9">
        <w:t xml:space="preserve">submit that their voting interests have been diluted because the business rescue practitioner has, for no apparent reason, refused to recognise the </w:t>
      </w:r>
      <w:r w:rsidR="005C43A4">
        <w:t>applicants</w:t>
      </w:r>
      <w:r w:rsidR="00524035" w:rsidRPr="005B45C9">
        <w:t>’</w:t>
      </w:r>
      <w:r w:rsidR="00022DBB" w:rsidRPr="005B45C9">
        <w:t xml:space="preserve"> full claims and corresponding voting interest</w:t>
      </w:r>
      <w:r w:rsidR="009A3402">
        <w:t>s</w:t>
      </w:r>
      <w:r w:rsidR="00372159" w:rsidRPr="005B45C9">
        <w:t>.</w:t>
      </w:r>
      <w:r w:rsidR="00BC702B" w:rsidRPr="005B45C9">
        <w:t xml:space="preserve"> </w:t>
      </w:r>
    </w:p>
    <w:p w14:paraId="1DA9C08F" w14:textId="77777777" w:rsidR="00C66538" w:rsidRPr="005B45C9" w:rsidRDefault="00C66538" w:rsidP="005B45C9">
      <w:pPr>
        <w:spacing w:after="0" w:line="360" w:lineRule="auto"/>
        <w:contextualSpacing/>
      </w:pPr>
    </w:p>
    <w:p w14:paraId="278445AE" w14:textId="1CF25AE3" w:rsidR="00972BCA" w:rsidRPr="005B45C9" w:rsidRDefault="00562469" w:rsidP="005B45C9">
      <w:pPr>
        <w:spacing w:after="0" w:line="360" w:lineRule="auto"/>
        <w:contextualSpacing/>
      </w:pPr>
      <w:r w:rsidRPr="005B45C9" w:rsidDel="00562469">
        <w:lastRenderedPageBreak/>
        <w:t xml:space="preserve"> </w:t>
      </w:r>
      <w:r w:rsidR="00972BCA" w:rsidRPr="005B45C9">
        <w:t>[</w:t>
      </w:r>
      <w:r w:rsidR="00524035" w:rsidRPr="005B45C9">
        <w:t>19</w:t>
      </w:r>
      <w:r w:rsidR="00972BCA" w:rsidRPr="005B45C9">
        <w:t>]</w:t>
      </w:r>
      <w:r w:rsidR="00972BCA" w:rsidRPr="005B45C9">
        <w:tab/>
      </w:r>
      <w:r w:rsidR="0054163A" w:rsidRPr="005B45C9">
        <w:t xml:space="preserve">The </w:t>
      </w:r>
      <w:r w:rsidR="005C43A4">
        <w:t>applicants</w:t>
      </w:r>
      <w:r w:rsidR="0054163A" w:rsidRPr="005B45C9">
        <w:t xml:space="preserve"> further claim that they have a well-grounded apprehension of irreparable harm</w:t>
      </w:r>
      <w:r w:rsidR="002420E1" w:rsidRPr="005B45C9">
        <w:t xml:space="preserve"> if the interim relief sought is not granted</w:t>
      </w:r>
      <w:r w:rsidR="009A3402">
        <w:t>,</w:t>
      </w:r>
      <w:r w:rsidR="002420E1" w:rsidRPr="005B45C9">
        <w:t xml:space="preserve"> as they </w:t>
      </w:r>
      <w:r w:rsidR="00650246">
        <w:t>would</w:t>
      </w:r>
      <w:r w:rsidR="00650246" w:rsidRPr="005B45C9">
        <w:t xml:space="preserve"> </w:t>
      </w:r>
      <w:r w:rsidR="002420E1" w:rsidRPr="005B45C9">
        <w:t>be prevented from exercising their voting interest</w:t>
      </w:r>
      <w:r w:rsidR="009A3402">
        <w:t>s</w:t>
      </w:r>
      <w:r w:rsidR="002420E1" w:rsidRPr="005B45C9">
        <w:t xml:space="preserve"> equal to their full claim amount</w:t>
      </w:r>
      <w:r w:rsidR="009A3402">
        <w:t>s</w:t>
      </w:r>
      <w:r w:rsidR="002420E1" w:rsidRPr="005B45C9">
        <w:t xml:space="preserve"> at the </w:t>
      </w:r>
      <w:r w:rsidR="00864F9D">
        <w:t>s</w:t>
      </w:r>
      <w:r w:rsidR="002420E1" w:rsidRPr="005B45C9">
        <w:t>ection 151 meeting.</w:t>
      </w:r>
      <w:r w:rsidR="00BC702B" w:rsidRPr="005B45C9">
        <w:t xml:space="preserve"> </w:t>
      </w:r>
      <w:r w:rsidR="002420E1" w:rsidRPr="005B45C9">
        <w:t xml:space="preserve">The </w:t>
      </w:r>
      <w:r w:rsidR="005C43A4">
        <w:t>applicants</w:t>
      </w:r>
      <w:r w:rsidR="002420E1" w:rsidRPr="005B45C9">
        <w:t xml:space="preserve"> submit that the</w:t>
      </w:r>
      <w:r w:rsidR="00AE2B48" w:rsidRPr="005B45C9">
        <w:t xml:space="preserve">ir right to participate in the </w:t>
      </w:r>
      <w:r w:rsidR="00864F9D">
        <w:t>s</w:t>
      </w:r>
      <w:r w:rsidR="00AE2B48" w:rsidRPr="005B45C9">
        <w:t xml:space="preserve">ection 151 meeting </w:t>
      </w:r>
      <w:r w:rsidR="00864F9D">
        <w:t>would</w:t>
      </w:r>
      <w:r w:rsidR="00864F9D" w:rsidRPr="005B45C9">
        <w:t xml:space="preserve"> </w:t>
      </w:r>
      <w:r w:rsidR="00AE2B48" w:rsidRPr="005B45C9">
        <w:t>be ignored and undermined and they stand to lose their entire claim</w:t>
      </w:r>
      <w:r w:rsidR="009A3402">
        <w:t>s</w:t>
      </w:r>
      <w:r w:rsidR="00AE2B48" w:rsidRPr="005B45C9">
        <w:t xml:space="preserve"> against Big Sky.</w:t>
      </w:r>
      <w:r w:rsidR="00BC702B" w:rsidRPr="005B45C9">
        <w:t xml:space="preserve"> </w:t>
      </w:r>
    </w:p>
    <w:p w14:paraId="48CC93EF" w14:textId="77777777" w:rsidR="00AE2B48" w:rsidRPr="005B45C9" w:rsidRDefault="00AE2B48" w:rsidP="005B45C9">
      <w:pPr>
        <w:spacing w:after="0" w:line="360" w:lineRule="auto"/>
        <w:contextualSpacing/>
      </w:pPr>
    </w:p>
    <w:p w14:paraId="684D3C43" w14:textId="588C247A" w:rsidR="00972BCA" w:rsidRPr="005B45C9" w:rsidRDefault="00972BCA" w:rsidP="005B45C9">
      <w:pPr>
        <w:spacing w:after="0" w:line="360" w:lineRule="auto"/>
        <w:contextualSpacing/>
      </w:pPr>
      <w:r w:rsidRPr="005B45C9">
        <w:t>[</w:t>
      </w:r>
      <w:r w:rsidR="00FA785A" w:rsidRPr="005B45C9">
        <w:t>20</w:t>
      </w:r>
      <w:r w:rsidRPr="005B45C9">
        <w:t>]</w:t>
      </w:r>
      <w:r w:rsidRPr="005B45C9">
        <w:tab/>
      </w:r>
      <w:r w:rsidR="00AE2B48" w:rsidRPr="005B45C9">
        <w:t xml:space="preserve">The </w:t>
      </w:r>
      <w:r w:rsidR="005C43A4">
        <w:t>applicants</w:t>
      </w:r>
      <w:r w:rsidR="005418CC" w:rsidRPr="005B45C9">
        <w:t xml:space="preserve"> conclude that they have no suitable alternative remedy availab</w:t>
      </w:r>
      <w:r w:rsidR="00FA785A" w:rsidRPr="005B45C9">
        <w:t>le to them</w:t>
      </w:r>
      <w:r w:rsidR="005418CC" w:rsidRPr="005B45C9">
        <w:t>.</w:t>
      </w:r>
      <w:r w:rsidR="00BC702B" w:rsidRPr="005B45C9">
        <w:t xml:space="preserve"> </w:t>
      </w:r>
    </w:p>
    <w:p w14:paraId="2CDCBA0F" w14:textId="77777777" w:rsidR="005418CC" w:rsidRPr="005B45C9" w:rsidRDefault="005418CC" w:rsidP="005B45C9">
      <w:pPr>
        <w:spacing w:after="0" w:line="360" w:lineRule="auto"/>
        <w:contextualSpacing/>
      </w:pPr>
    </w:p>
    <w:p w14:paraId="21733BF0" w14:textId="662763AC" w:rsidR="00972BCA" w:rsidRPr="005B45C9" w:rsidRDefault="00972BCA" w:rsidP="005B45C9">
      <w:pPr>
        <w:spacing w:after="0" w:line="360" w:lineRule="auto"/>
        <w:contextualSpacing/>
      </w:pPr>
      <w:r w:rsidRPr="005B45C9">
        <w:t>[2</w:t>
      </w:r>
      <w:r w:rsidR="00FA785A" w:rsidRPr="005B45C9">
        <w:t>1</w:t>
      </w:r>
      <w:r w:rsidRPr="005B45C9">
        <w:t>]</w:t>
      </w:r>
      <w:r w:rsidRPr="005B45C9">
        <w:tab/>
      </w:r>
      <w:r w:rsidR="00323111" w:rsidRPr="005B45C9">
        <w:t>In their notice of reconsideration</w:t>
      </w:r>
      <w:r w:rsidR="00527774">
        <w:t>,</w:t>
      </w:r>
      <w:r w:rsidR="00323111" w:rsidRPr="005B45C9">
        <w:t xml:space="preserve"> the </w:t>
      </w:r>
      <w:r w:rsidR="005C43A4">
        <w:t>respondents</w:t>
      </w:r>
      <w:r w:rsidR="00323111" w:rsidRPr="005B45C9">
        <w:t xml:space="preserve"> submit that</w:t>
      </w:r>
      <w:r w:rsidR="00FA785A" w:rsidRPr="005B45C9">
        <w:t xml:space="preserve"> the c</w:t>
      </w:r>
      <w:r w:rsidR="00323111" w:rsidRPr="005B45C9">
        <w:t xml:space="preserve">ourt order be reconsidered and set aside on the grounds that the order is unenforceable </w:t>
      </w:r>
      <w:r w:rsidR="00FA785A" w:rsidRPr="005B45C9">
        <w:t>as</w:t>
      </w:r>
      <w:r w:rsidR="00323111" w:rsidRPr="005B45C9">
        <w:t xml:space="preserve"> the business rescue practitioner had made his determination in terms of the Act when the business rescue plan was published</w:t>
      </w:r>
      <w:r w:rsidR="0039791E">
        <w:t>, with the result that the business rescue practitioner</w:t>
      </w:r>
      <w:r w:rsidR="001D37A0" w:rsidRPr="005B45C9">
        <w:t xml:space="preserve"> is </w:t>
      </w:r>
      <w:r w:rsidR="001D37A0" w:rsidRPr="005B45C9">
        <w:rPr>
          <w:i/>
        </w:rPr>
        <w:t>functus officio</w:t>
      </w:r>
      <w:r w:rsidR="001D37A0" w:rsidRPr="005B45C9">
        <w:t>.</w:t>
      </w:r>
      <w:r w:rsidR="00BC702B" w:rsidRPr="005B45C9">
        <w:t xml:space="preserve"> </w:t>
      </w:r>
      <w:r w:rsidR="00B249A3">
        <w:t>An amendment can only be authorised by creditors at</w:t>
      </w:r>
      <w:r w:rsidR="001D37A0" w:rsidRPr="005B45C9">
        <w:t xml:space="preserve"> the </w:t>
      </w:r>
      <w:r w:rsidR="002F302C">
        <w:t>s</w:t>
      </w:r>
      <w:r w:rsidR="001D37A0" w:rsidRPr="005B45C9">
        <w:t>ection 151 meeting.</w:t>
      </w:r>
      <w:r w:rsidR="00BC702B" w:rsidRPr="005B45C9">
        <w:t xml:space="preserve"> </w:t>
      </w:r>
      <w:r w:rsidR="001D37A0" w:rsidRPr="005B45C9">
        <w:t xml:space="preserve">The </w:t>
      </w:r>
      <w:r w:rsidR="005C43A4">
        <w:t>respondents</w:t>
      </w:r>
      <w:r w:rsidR="001D37A0" w:rsidRPr="005B45C9">
        <w:t xml:space="preserve"> </w:t>
      </w:r>
      <w:r w:rsidR="00C66538">
        <w:t xml:space="preserve">further </w:t>
      </w:r>
      <w:r w:rsidR="001D37A0" w:rsidRPr="005B45C9">
        <w:t xml:space="preserve">submit that the voting rights stand to be determined in terms of the provisions of </w:t>
      </w:r>
      <w:r w:rsidR="002F302C">
        <w:t>s</w:t>
      </w:r>
      <w:r w:rsidR="001D37A0" w:rsidRPr="005B45C9">
        <w:t>ection 145(4) of the Act and, accordingly, by the value of the claim of the Trust, being R100</w:t>
      </w:r>
      <w:r w:rsidR="00C66538">
        <w:t xml:space="preserve">. Such </w:t>
      </w:r>
      <w:r w:rsidR="001D37A0" w:rsidRPr="005B45C9">
        <w:t xml:space="preserve">voting rights automatically follow the </w:t>
      </w:r>
      <w:r w:rsidR="00200551" w:rsidRPr="005B45C9">
        <w:t>recognition of the claim and</w:t>
      </w:r>
      <w:r w:rsidR="00FA785A" w:rsidRPr="005B45C9">
        <w:t>,</w:t>
      </w:r>
      <w:r w:rsidR="00200551" w:rsidRPr="005B45C9">
        <w:t xml:space="preserve"> in particular</w:t>
      </w:r>
      <w:r w:rsidR="00FA785A" w:rsidRPr="005B45C9">
        <w:t>,</w:t>
      </w:r>
      <w:r w:rsidR="00200551" w:rsidRPr="005B45C9">
        <w:t xml:space="preserve"> its quantum by the business rescue practitioner.</w:t>
      </w:r>
      <w:r w:rsidR="00BC702B" w:rsidRPr="005B45C9">
        <w:t xml:space="preserve"> </w:t>
      </w:r>
      <w:r w:rsidR="00200551" w:rsidRPr="005B45C9">
        <w:t xml:space="preserve">There is no further statutory provision, save for </w:t>
      </w:r>
      <w:r w:rsidR="001F6A22">
        <w:t>s</w:t>
      </w:r>
      <w:r w:rsidR="00200551" w:rsidRPr="005B45C9">
        <w:t xml:space="preserve">ection 151, providing for any person or body </w:t>
      </w:r>
      <w:r w:rsidR="0005338A" w:rsidRPr="005B45C9">
        <w:t>to determine the quantum of the claim and the value of the vote prior to the publication of the business rescue plan</w:t>
      </w:r>
      <w:r w:rsidR="001F6A22">
        <w:t>,</w:t>
      </w:r>
      <w:r w:rsidR="0005338A" w:rsidRPr="005B45C9">
        <w:t xml:space="preserve"> except for the business rescue practitioner, who has already done so.</w:t>
      </w:r>
      <w:r w:rsidR="00BC702B" w:rsidRPr="005B45C9">
        <w:t xml:space="preserve"> </w:t>
      </w:r>
    </w:p>
    <w:p w14:paraId="186D6E71" w14:textId="77777777" w:rsidR="0005338A" w:rsidRPr="005B45C9" w:rsidRDefault="0005338A" w:rsidP="005B45C9">
      <w:pPr>
        <w:spacing w:after="0" w:line="360" w:lineRule="auto"/>
        <w:contextualSpacing/>
      </w:pPr>
    </w:p>
    <w:p w14:paraId="65F53F9B" w14:textId="0B764509" w:rsidR="004D70A1" w:rsidRPr="005B45C9" w:rsidRDefault="00972BCA" w:rsidP="005B45C9">
      <w:pPr>
        <w:spacing w:after="0" w:line="360" w:lineRule="auto"/>
        <w:contextualSpacing/>
      </w:pPr>
      <w:r w:rsidRPr="005B45C9">
        <w:t>[2</w:t>
      </w:r>
      <w:r w:rsidR="00FA785A" w:rsidRPr="005B45C9">
        <w:t>2</w:t>
      </w:r>
      <w:r w:rsidRPr="005B45C9">
        <w:t>]</w:t>
      </w:r>
      <w:r w:rsidRPr="005B45C9">
        <w:tab/>
      </w:r>
      <w:r w:rsidR="0005338A" w:rsidRPr="005B45C9">
        <w:t xml:space="preserve">In addition, the </w:t>
      </w:r>
      <w:r w:rsidR="005C43A4">
        <w:t>respondents</w:t>
      </w:r>
      <w:r w:rsidR="0005338A" w:rsidRPr="005B45C9">
        <w:t xml:space="preserve"> argue that the order granted is void for vagueness in that</w:t>
      </w:r>
      <w:r w:rsidR="00FA785A" w:rsidRPr="005B45C9">
        <w:t xml:space="preserve">, </w:t>
      </w:r>
      <w:r w:rsidR="00FA785A" w:rsidRPr="005B45C9">
        <w:rPr>
          <w:i/>
        </w:rPr>
        <w:t xml:space="preserve">inter alia, </w:t>
      </w:r>
      <w:r w:rsidR="00FA785A" w:rsidRPr="001F6A22">
        <w:t>i</w:t>
      </w:r>
      <w:r w:rsidR="004D70A1" w:rsidRPr="005B45C9">
        <w:t xml:space="preserve">t does not provide for any person or body to make </w:t>
      </w:r>
      <w:r w:rsidR="001F6A22">
        <w:t>the</w:t>
      </w:r>
      <w:r w:rsidR="001F6A22" w:rsidRPr="005B45C9">
        <w:t xml:space="preserve"> </w:t>
      </w:r>
      <w:r w:rsidR="004D70A1" w:rsidRPr="005B45C9">
        <w:t>determination</w:t>
      </w:r>
      <w:r w:rsidR="00FA785A" w:rsidRPr="005B45C9">
        <w:t xml:space="preserve"> and i</w:t>
      </w:r>
      <w:r w:rsidR="004D70A1" w:rsidRPr="005B45C9">
        <w:t xml:space="preserve">t does not provide a period in which </w:t>
      </w:r>
      <w:r w:rsidR="00FA785A" w:rsidRPr="005B45C9">
        <w:t xml:space="preserve">such determination </w:t>
      </w:r>
      <w:r w:rsidR="001F6A22">
        <w:t>is to</w:t>
      </w:r>
      <w:r w:rsidR="001F6A22" w:rsidRPr="005B45C9">
        <w:t xml:space="preserve"> </w:t>
      </w:r>
      <w:r w:rsidR="00FA785A" w:rsidRPr="005B45C9">
        <w:t>be made.</w:t>
      </w:r>
      <w:r w:rsidR="004D70A1" w:rsidRPr="005B45C9">
        <w:t xml:space="preserve"> </w:t>
      </w:r>
    </w:p>
    <w:p w14:paraId="1994FE08" w14:textId="03E235FA" w:rsidR="0005338A" w:rsidRPr="005B45C9" w:rsidRDefault="0005338A" w:rsidP="005B45C9">
      <w:pPr>
        <w:spacing w:after="0" w:line="360" w:lineRule="auto"/>
        <w:contextualSpacing/>
      </w:pPr>
      <w:r w:rsidRPr="005B45C9">
        <w:tab/>
      </w:r>
    </w:p>
    <w:p w14:paraId="2591505B" w14:textId="52D8A30A" w:rsidR="00972BCA" w:rsidRPr="005B45C9" w:rsidRDefault="00972BCA" w:rsidP="005B45C9">
      <w:pPr>
        <w:spacing w:after="0" w:line="360" w:lineRule="auto"/>
        <w:contextualSpacing/>
      </w:pPr>
      <w:r w:rsidRPr="005B45C9">
        <w:t>[2</w:t>
      </w:r>
      <w:r w:rsidR="00EB360E" w:rsidRPr="005B45C9">
        <w:t>3</w:t>
      </w:r>
      <w:r w:rsidRPr="005B45C9">
        <w:t>]</w:t>
      </w:r>
      <w:r w:rsidRPr="005B45C9">
        <w:tab/>
      </w:r>
      <w:r w:rsidR="00117CF4" w:rsidRPr="005B45C9">
        <w:t xml:space="preserve">The </w:t>
      </w:r>
      <w:r w:rsidR="005C43A4">
        <w:t>respondents</w:t>
      </w:r>
      <w:r w:rsidR="000E1EF5" w:rsidRPr="005B45C9">
        <w:t xml:space="preserve"> further took issue with the non-joinder of known creditors.</w:t>
      </w:r>
      <w:r w:rsidR="00BC702B" w:rsidRPr="005B45C9">
        <w:t xml:space="preserve"> </w:t>
      </w:r>
      <w:r w:rsidR="000E1EF5" w:rsidRPr="005B45C9">
        <w:t xml:space="preserve">The </w:t>
      </w:r>
      <w:r w:rsidR="005C43A4">
        <w:t>respondents</w:t>
      </w:r>
      <w:r w:rsidR="000E1EF5" w:rsidRPr="005B45C9">
        <w:t xml:space="preserve"> submit that all creditors are directly and substantially affected by the grant of the interim order and that the failure to join these creditors </w:t>
      </w:r>
      <w:r w:rsidR="0057463E">
        <w:t>is</w:t>
      </w:r>
      <w:r w:rsidR="000E1EF5" w:rsidRPr="005B45C9">
        <w:t xml:space="preserve"> fatal to the application.</w:t>
      </w:r>
      <w:r w:rsidR="00BC702B" w:rsidRPr="005B45C9">
        <w:t xml:space="preserve"> </w:t>
      </w:r>
    </w:p>
    <w:p w14:paraId="49A497AA" w14:textId="77777777" w:rsidR="000E1EF5" w:rsidRPr="005B45C9" w:rsidRDefault="000E1EF5" w:rsidP="005B45C9">
      <w:pPr>
        <w:spacing w:after="0" w:line="360" w:lineRule="auto"/>
        <w:contextualSpacing/>
      </w:pPr>
    </w:p>
    <w:p w14:paraId="5B35274F" w14:textId="3BD66F90" w:rsidR="00972BCA" w:rsidRPr="005B45C9" w:rsidRDefault="00972BCA" w:rsidP="005B45C9">
      <w:pPr>
        <w:spacing w:after="0" w:line="360" w:lineRule="auto"/>
        <w:contextualSpacing/>
      </w:pPr>
      <w:r w:rsidRPr="005B45C9">
        <w:t>[2</w:t>
      </w:r>
      <w:r w:rsidR="00EB360E" w:rsidRPr="005B45C9">
        <w:t>4</w:t>
      </w:r>
      <w:r w:rsidRPr="005B45C9">
        <w:t>]</w:t>
      </w:r>
      <w:r w:rsidRPr="005B45C9">
        <w:tab/>
      </w:r>
      <w:r w:rsidR="000E1EF5" w:rsidRPr="005B45C9">
        <w:t>T</w:t>
      </w:r>
      <w:r w:rsidR="00EB360E" w:rsidRPr="005B45C9">
        <w:t xml:space="preserve">he </w:t>
      </w:r>
      <w:r w:rsidR="005C43A4">
        <w:t>respondents</w:t>
      </w:r>
      <w:r w:rsidR="00EB360E" w:rsidRPr="005B45C9">
        <w:t xml:space="preserve"> further submit</w:t>
      </w:r>
      <w:r w:rsidR="000E1EF5" w:rsidRPr="005B45C9">
        <w:t xml:space="preserve"> that the </w:t>
      </w:r>
      <w:r w:rsidR="005C43A4">
        <w:t>applicants</w:t>
      </w:r>
      <w:r w:rsidR="000E1EF5" w:rsidRPr="005B45C9">
        <w:t xml:space="preserve"> had alternative remedies available to them.</w:t>
      </w:r>
      <w:r w:rsidR="00BC702B" w:rsidRPr="005B45C9">
        <w:t xml:space="preserve"> </w:t>
      </w:r>
      <w:r w:rsidR="00EB360E" w:rsidRPr="005B45C9">
        <w:t xml:space="preserve">The </w:t>
      </w:r>
      <w:r w:rsidR="005C43A4">
        <w:t>respondents</w:t>
      </w:r>
      <w:r w:rsidR="000E1EF5" w:rsidRPr="005B45C9">
        <w:t xml:space="preserve"> rely on the content of the business rescue plan</w:t>
      </w:r>
      <w:r w:rsidR="001F6A22">
        <w:t>,</w:t>
      </w:r>
      <w:r w:rsidR="000E1EF5" w:rsidRPr="005B45C9">
        <w:t xml:space="preserve"> which provides </w:t>
      </w:r>
      <w:r w:rsidR="008436DE" w:rsidRPr="005B45C9">
        <w:t>that</w:t>
      </w:r>
      <w:r w:rsidR="002C41C6">
        <w:t xml:space="preserve"> any party affected by</w:t>
      </w:r>
      <w:r w:rsidR="008436DE" w:rsidRPr="005B45C9">
        <w:t xml:space="preserve"> the decision of the business rescue practitioner to reject </w:t>
      </w:r>
      <w:r w:rsidR="002C41C6">
        <w:t>a</w:t>
      </w:r>
      <w:r w:rsidR="008436DE" w:rsidRPr="005B45C9">
        <w:t xml:space="preserve"> claim</w:t>
      </w:r>
      <w:r w:rsidR="002C41C6">
        <w:t>, can apply to the high court to review such decision</w:t>
      </w:r>
      <w:r w:rsidR="00CC17AB" w:rsidRPr="005B45C9">
        <w:t>.</w:t>
      </w:r>
      <w:r w:rsidR="00BC702B" w:rsidRPr="005B45C9">
        <w:t xml:space="preserve"> </w:t>
      </w:r>
      <w:r w:rsidR="00CC17AB" w:rsidRPr="005B45C9">
        <w:t xml:space="preserve">In addition, the </w:t>
      </w:r>
      <w:r w:rsidR="005C43A4">
        <w:t>respondents</w:t>
      </w:r>
      <w:r w:rsidR="00CC17AB" w:rsidRPr="005B45C9">
        <w:t xml:space="preserve"> submit that the Trust ought to have taken the matter to the </w:t>
      </w:r>
      <w:r w:rsidR="00E31701">
        <w:t>s</w:t>
      </w:r>
      <w:r w:rsidR="00CC17AB" w:rsidRPr="005B45C9">
        <w:t>ection 151 meeting and exercised their rights in terms of the Act.</w:t>
      </w:r>
      <w:r w:rsidR="00BC702B" w:rsidRPr="005B45C9">
        <w:t xml:space="preserve"> </w:t>
      </w:r>
    </w:p>
    <w:p w14:paraId="1919309C" w14:textId="77777777" w:rsidR="008436DE" w:rsidRPr="005B45C9" w:rsidRDefault="008436DE" w:rsidP="005B45C9">
      <w:pPr>
        <w:spacing w:after="0" w:line="360" w:lineRule="auto"/>
        <w:contextualSpacing/>
      </w:pPr>
    </w:p>
    <w:p w14:paraId="5A0FD57A" w14:textId="7EC252CE" w:rsidR="00972BCA" w:rsidRPr="005B45C9" w:rsidRDefault="00972BCA" w:rsidP="005B45C9">
      <w:pPr>
        <w:spacing w:after="0" w:line="360" w:lineRule="auto"/>
        <w:contextualSpacing/>
      </w:pPr>
      <w:r w:rsidRPr="005B45C9">
        <w:t>[2</w:t>
      </w:r>
      <w:r w:rsidR="00EB360E" w:rsidRPr="005B45C9">
        <w:t>5</w:t>
      </w:r>
      <w:r w:rsidRPr="005B45C9">
        <w:t>]</w:t>
      </w:r>
      <w:r w:rsidRPr="005B45C9">
        <w:tab/>
      </w:r>
      <w:r w:rsidR="00D128B7" w:rsidRPr="005B45C9">
        <w:t xml:space="preserve">The </w:t>
      </w:r>
      <w:r w:rsidR="005C43A4">
        <w:t>respondents</w:t>
      </w:r>
      <w:r w:rsidR="00D128B7" w:rsidRPr="005B45C9">
        <w:t xml:space="preserve"> also raised further </w:t>
      </w:r>
      <w:r w:rsidR="00C66538">
        <w:t xml:space="preserve">procedural </w:t>
      </w:r>
      <w:r w:rsidR="00D128B7" w:rsidRPr="005B45C9">
        <w:t xml:space="preserve">points pertaining to the commissioning of affidavits, the authentication of foreign documents, urgency and an abuse of process, but </w:t>
      </w:r>
      <w:r w:rsidR="00EB360E" w:rsidRPr="005B45C9">
        <w:t xml:space="preserve">these matters </w:t>
      </w:r>
      <w:r w:rsidR="00B84706">
        <w:t xml:space="preserve">were not persisted with in argument and </w:t>
      </w:r>
      <w:r w:rsidR="00EB360E" w:rsidRPr="005B45C9">
        <w:t>do not require</w:t>
      </w:r>
      <w:r w:rsidR="00D128B7" w:rsidRPr="005B45C9">
        <w:t xml:space="preserve"> further </w:t>
      </w:r>
      <w:r w:rsidR="00EB360E" w:rsidRPr="005B45C9">
        <w:t>consideration</w:t>
      </w:r>
      <w:r w:rsidR="00D128B7" w:rsidRPr="005B45C9">
        <w:t xml:space="preserve"> due to my findings hereinbelow</w:t>
      </w:r>
      <w:r w:rsidR="00ED18E7" w:rsidRPr="005B45C9">
        <w:t>.</w:t>
      </w:r>
      <w:r w:rsidR="00CD6559" w:rsidRPr="005B45C9">
        <w:t xml:space="preserve"> </w:t>
      </w:r>
    </w:p>
    <w:p w14:paraId="5A3A0EFD" w14:textId="58DEF464" w:rsidR="00ED18E7" w:rsidRDefault="00ED18E7" w:rsidP="005B45C9">
      <w:pPr>
        <w:spacing w:after="0" w:line="360" w:lineRule="auto"/>
        <w:contextualSpacing/>
        <w:rPr>
          <w:b/>
          <w:bCs/>
        </w:rPr>
      </w:pPr>
    </w:p>
    <w:p w14:paraId="7C528C99" w14:textId="1E7C3EC8" w:rsidR="00393EBA" w:rsidRPr="005B45C9" w:rsidRDefault="00393EBA" w:rsidP="005B45C9">
      <w:pPr>
        <w:spacing w:after="0" w:line="360" w:lineRule="auto"/>
        <w:contextualSpacing/>
        <w:rPr>
          <w:b/>
          <w:bCs/>
        </w:rPr>
      </w:pPr>
      <w:r>
        <w:rPr>
          <w:b/>
          <w:bCs/>
        </w:rPr>
        <w:t>Principles applicable to a reconsideration</w:t>
      </w:r>
      <w:r w:rsidR="00DE4DA9">
        <w:rPr>
          <w:b/>
          <w:bCs/>
        </w:rPr>
        <w:t xml:space="preserve"> application</w:t>
      </w:r>
    </w:p>
    <w:p w14:paraId="2E41C817" w14:textId="424A78DA" w:rsidR="004B4530" w:rsidRPr="005B45C9" w:rsidRDefault="004B4530" w:rsidP="005B45C9">
      <w:pPr>
        <w:spacing w:after="0" w:line="360" w:lineRule="auto"/>
        <w:contextualSpacing/>
      </w:pPr>
      <w:r w:rsidRPr="005B45C9">
        <w:t>[</w:t>
      </w:r>
      <w:r w:rsidR="00EB360E" w:rsidRPr="005B45C9">
        <w:t>26</w:t>
      </w:r>
      <w:r w:rsidRPr="005B45C9">
        <w:t>]</w:t>
      </w:r>
      <w:r w:rsidRPr="005B45C9">
        <w:tab/>
        <w:t>Rule 6(12)</w:t>
      </w:r>
      <w:r w:rsidRPr="00D66067">
        <w:rPr>
          <w:i/>
        </w:rPr>
        <w:t>(c)</w:t>
      </w:r>
      <w:r w:rsidRPr="005B45C9">
        <w:t xml:space="preserve"> does not prescribe how an application for reconsideration is to be made.</w:t>
      </w:r>
      <w:r w:rsidR="00BC702B" w:rsidRPr="005B45C9">
        <w:t xml:space="preserve"> </w:t>
      </w:r>
      <w:r w:rsidRPr="005B45C9">
        <w:t xml:space="preserve">In </w:t>
      </w:r>
      <w:r w:rsidRPr="005B45C9">
        <w:rPr>
          <w:i/>
        </w:rPr>
        <w:t>Afgri Grain Marketing (Pty) Ltd v Trustees for the time being of Copenship Bulkers A</w:t>
      </w:r>
      <w:r w:rsidR="00D66067">
        <w:rPr>
          <w:i/>
        </w:rPr>
        <w:t>/</w:t>
      </w:r>
      <w:r w:rsidRPr="005B45C9">
        <w:rPr>
          <w:i/>
        </w:rPr>
        <w:t>S (in liquidation)</w:t>
      </w:r>
      <w:r w:rsidRPr="005B45C9">
        <w:rPr>
          <w:rStyle w:val="FootnoteReference"/>
        </w:rPr>
        <w:footnoteReference w:id="1"/>
      </w:r>
      <w:r w:rsidRPr="005B45C9">
        <w:t xml:space="preserve"> the Supreme Court of Appeal held that:</w:t>
      </w:r>
      <w:r w:rsidR="00BC702B" w:rsidRPr="005B45C9">
        <w:t xml:space="preserve"> </w:t>
      </w:r>
    </w:p>
    <w:p w14:paraId="76118E46" w14:textId="486ED615" w:rsidR="004B4530" w:rsidRPr="001C3AEE" w:rsidRDefault="001C3AEE" w:rsidP="005B45C9">
      <w:pPr>
        <w:spacing w:after="0" w:line="360" w:lineRule="auto"/>
        <w:contextualSpacing/>
        <w:rPr>
          <w:iCs/>
          <w:sz w:val="22"/>
        </w:rPr>
      </w:pPr>
      <w:r>
        <w:rPr>
          <w:iCs/>
          <w:sz w:val="22"/>
        </w:rPr>
        <w:t>‘</w:t>
      </w:r>
      <w:r w:rsidRPr="001C3AEE">
        <w:rPr>
          <w:iCs/>
          <w:sz w:val="22"/>
        </w:rPr>
        <w:t>The absence of prescription was intentional and the procedure will vary depending upon the basis on which the party applying for reconsideration seeks relief against the order granted ex parte and in its absence. A party wishing to have the order set aside, on the ground that the papers did not make a case for that relief, may deliver a notice to this effect and set the matter down, for argument and reconsideration, on those papers</w:t>
      </w:r>
      <w:r w:rsidR="004B4530" w:rsidRPr="001C3AEE">
        <w:rPr>
          <w:iCs/>
          <w:sz w:val="22"/>
        </w:rPr>
        <w:t>.</w:t>
      </w:r>
      <w:r>
        <w:rPr>
          <w:iCs/>
          <w:sz w:val="22"/>
        </w:rPr>
        <w:t>’</w:t>
      </w:r>
      <w:r w:rsidR="004B4530" w:rsidRPr="001C3AEE">
        <w:rPr>
          <w:iCs/>
          <w:sz w:val="22"/>
        </w:rPr>
        <w:t xml:space="preserve"> </w:t>
      </w:r>
    </w:p>
    <w:p w14:paraId="1A8BFB6F" w14:textId="77777777" w:rsidR="004B4530" w:rsidRPr="005B45C9" w:rsidRDefault="004B4530" w:rsidP="005B45C9">
      <w:pPr>
        <w:spacing w:after="0" w:line="360" w:lineRule="auto"/>
        <w:contextualSpacing/>
      </w:pPr>
    </w:p>
    <w:p w14:paraId="0739894D" w14:textId="281A1828" w:rsidR="004B4530" w:rsidRPr="005B45C9" w:rsidRDefault="004B4530" w:rsidP="005B45C9">
      <w:pPr>
        <w:spacing w:after="0" w:line="360" w:lineRule="auto"/>
        <w:contextualSpacing/>
      </w:pPr>
      <w:r w:rsidRPr="005B45C9">
        <w:t>[</w:t>
      </w:r>
      <w:r w:rsidR="009F27B5" w:rsidRPr="005B45C9">
        <w:t>27</w:t>
      </w:r>
      <w:r w:rsidRPr="005B45C9">
        <w:t>]</w:t>
      </w:r>
      <w:r w:rsidRPr="005B45C9">
        <w:tab/>
        <w:t xml:space="preserve">In </w:t>
      </w:r>
      <w:r w:rsidRPr="005B45C9">
        <w:rPr>
          <w:i/>
        </w:rPr>
        <w:t>ISDN Solutions (Pty) Ltd v CSDN Solutions CC</w:t>
      </w:r>
      <w:r w:rsidRPr="005B45C9">
        <w:rPr>
          <w:rStyle w:val="FootnoteReference"/>
        </w:rPr>
        <w:footnoteReference w:id="2"/>
      </w:r>
      <w:r w:rsidRPr="005B45C9">
        <w:t xml:space="preserve"> it was held that: </w:t>
      </w:r>
    </w:p>
    <w:p w14:paraId="677CFC45" w14:textId="2ECC1F3F" w:rsidR="004B4530" w:rsidRPr="001C3AEE" w:rsidRDefault="001C3AEE" w:rsidP="005B45C9">
      <w:pPr>
        <w:spacing w:after="0" w:line="360" w:lineRule="auto"/>
        <w:contextualSpacing/>
        <w:rPr>
          <w:iCs/>
          <w:sz w:val="22"/>
        </w:rPr>
      </w:pPr>
      <w:r>
        <w:rPr>
          <w:sz w:val="22"/>
        </w:rPr>
        <w:t>‘</w:t>
      </w:r>
      <w:r w:rsidRPr="001C3AEE">
        <w:rPr>
          <w:iCs/>
          <w:sz w:val="22"/>
          <w:lang w:val="en-US"/>
        </w:rPr>
        <w:t xml:space="preserve">The Rule has been widely formulated. It permits an aggrieved person against whom an order was granted in an urgent application to have that order reconsidered, provided only that it was granted in his absence. The underlying pivot to which the exercise of the power is coupled is the absence of the aggrieved party at the time of the grant of the order. Given this, the dominant purpose of the Rule seems relatively plain. It affords to an aggrieved party a mechanism </w:t>
      </w:r>
      <w:r w:rsidRPr="001C3AEE">
        <w:rPr>
          <w:iCs/>
          <w:sz w:val="22"/>
          <w:lang w:val="en-US"/>
        </w:rPr>
        <w:lastRenderedPageBreak/>
        <w:t>designed to redress imbalances in, and injustices and oppression flowing from, an order granted as a matter of urgency in his absence. In circumstances of urgency where an affected party is not present, factors which might conceivably impact on the content and form of an order may not be known to either the applicant for urgent relief or the Judge required to determine it.</w:t>
      </w:r>
      <w:r>
        <w:rPr>
          <w:iCs/>
          <w:sz w:val="22"/>
          <w:lang w:val="en-US"/>
        </w:rPr>
        <w:t>’</w:t>
      </w:r>
    </w:p>
    <w:p w14:paraId="40E6C7C5" w14:textId="77777777" w:rsidR="004B4530" w:rsidRPr="005B45C9" w:rsidRDefault="004B4530" w:rsidP="005B45C9">
      <w:pPr>
        <w:spacing w:after="0" w:line="360" w:lineRule="auto"/>
        <w:contextualSpacing/>
      </w:pPr>
    </w:p>
    <w:p w14:paraId="708AAF33" w14:textId="67D788A1" w:rsidR="004B4530" w:rsidRPr="005B45C9" w:rsidRDefault="004B4530" w:rsidP="005B45C9">
      <w:pPr>
        <w:spacing w:after="0" w:line="360" w:lineRule="auto"/>
        <w:contextualSpacing/>
      </w:pPr>
      <w:r w:rsidRPr="005B45C9">
        <w:t>[</w:t>
      </w:r>
      <w:r w:rsidR="009F27B5" w:rsidRPr="005B45C9">
        <w:t>28</w:t>
      </w:r>
      <w:r w:rsidRPr="005B45C9">
        <w:t>]</w:t>
      </w:r>
      <w:r w:rsidRPr="005B45C9">
        <w:tab/>
        <w:t xml:space="preserve">It has further been held in </w:t>
      </w:r>
      <w:r w:rsidRPr="005B45C9">
        <w:rPr>
          <w:i/>
        </w:rPr>
        <w:t>Industrial Development Corporation of South Africa v Sooliman</w:t>
      </w:r>
      <w:r w:rsidR="006A1390">
        <w:rPr>
          <w:i/>
        </w:rPr>
        <w:t xml:space="preserve"> </w:t>
      </w:r>
      <w:r w:rsidR="006A1390" w:rsidRPr="00A417D4">
        <w:t>that:</w:t>
      </w:r>
      <w:r w:rsidRPr="005B45C9">
        <w:rPr>
          <w:rStyle w:val="FootnoteReference"/>
        </w:rPr>
        <w:footnoteReference w:id="3"/>
      </w:r>
      <w:r w:rsidR="00BC702B" w:rsidRPr="005B45C9">
        <w:t xml:space="preserve"> </w:t>
      </w:r>
    </w:p>
    <w:p w14:paraId="4FB599AF" w14:textId="16C7055A" w:rsidR="004B4530" w:rsidRPr="00291AE8" w:rsidRDefault="00291AE8" w:rsidP="005B45C9">
      <w:pPr>
        <w:spacing w:after="0" w:line="360" w:lineRule="auto"/>
        <w:contextualSpacing/>
        <w:rPr>
          <w:iCs/>
          <w:sz w:val="22"/>
        </w:rPr>
      </w:pPr>
      <w:r w:rsidRPr="00291AE8">
        <w:rPr>
          <w:sz w:val="22"/>
        </w:rPr>
        <w:t>‘</w:t>
      </w:r>
      <w:r w:rsidRPr="00291AE8">
        <w:rPr>
          <w:iCs/>
          <w:sz w:val="22"/>
        </w:rPr>
        <w:t>The rationale is to address the potential or actual prejudice because of an absence of </w:t>
      </w:r>
      <w:r w:rsidRPr="00291AE8">
        <w:rPr>
          <w:i/>
          <w:iCs/>
          <w:sz w:val="22"/>
        </w:rPr>
        <w:t>audi alterem partem</w:t>
      </w:r>
      <w:r w:rsidRPr="00291AE8">
        <w:rPr>
          <w:iCs/>
          <w:sz w:val="22"/>
        </w:rPr>
        <w:t> when the ex parte order was granted.’</w:t>
      </w:r>
    </w:p>
    <w:p w14:paraId="04D59C5B" w14:textId="77777777" w:rsidR="004B4530" w:rsidRPr="005B45C9" w:rsidRDefault="004B4530" w:rsidP="005B45C9">
      <w:pPr>
        <w:spacing w:after="0" w:line="360" w:lineRule="auto"/>
        <w:contextualSpacing/>
      </w:pPr>
    </w:p>
    <w:p w14:paraId="11DBF101" w14:textId="1F40FCA4" w:rsidR="004B4530" w:rsidRPr="005B45C9" w:rsidRDefault="004B4530" w:rsidP="005B45C9">
      <w:pPr>
        <w:spacing w:after="0" w:line="360" w:lineRule="auto"/>
        <w:contextualSpacing/>
      </w:pPr>
      <w:r w:rsidRPr="005B45C9">
        <w:t>[</w:t>
      </w:r>
      <w:r w:rsidR="009F27B5" w:rsidRPr="005B45C9">
        <w:t>29</w:t>
      </w:r>
      <w:r w:rsidRPr="005B45C9">
        <w:t>]</w:t>
      </w:r>
      <w:r w:rsidRPr="005B45C9">
        <w:tab/>
      </w:r>
      <w:r w:rsidR="00CA5ADC">
        <w:t xml:space="preserve">Ultimately, </w:t>
      </w:r>
      <w:r w:rsidR="00C22972">
        <w:t>‘[</w:t>
      </w:r>
      <w:r w:rsidRPr="005B45C9">
        <w:t>i</w:t>
      </w:r>
      <w:r w:rsidR="00C22972">
        <w:t>]</w:t>
      </w:r>
      <w:r w:rsidRPr="005B45C9">
        <w:t xml:space="preserve">n an application for reconsideration under </w:t>
      </w:r>
      <w:r w:rsidR="00291AE8">
        <w:t>r</w:t>
      </w:r>
      <w:r w:rsidRPr="005B45C9">
        <w:t>ule 6(12)</w:t>
      </w:r>
      <w:r w:rsidRPr="00291AE8">
        <w:rPr>
          <w:i/>
        </w:rPr>
        <w:t>(c)</w:t>
      </w:r>
      <w:r w:rsidRPr="005B45C9">
        <w:t xml:space="preserve"> the </w:t>
      </w:r>
      <w:r w:rsidR="00291AE8">
        <w:t>c</w:t>
      </w:r>
      <w:r w:rsidRPr="005B45C9">
        <w:t xml:space="preserve">ourt considers the matter </w:t>
      </w:r>
      <w:r w:rsidRPr="00D7675C">
        <w:rPr>
          <w:iCs/>
        </w:rPr>
        <w:t>de novo</w:t>
      </w:r>
      <w:r w:rsidR="00C22972">
        <w:rPr>
          <w:iCs/>
        </w:rPr>
        <w:t>’</w:t>
      </w:r>
      <w:r w:rsidRPr="005B45C9">
        <w:t xml:space="preserve"> and the </w:t>
      </w:r>
      <w:r w:rsidR="00291AE8" w:rsidRPr="005B45C9">
        <w:t xml:space="preserve">applicant </w:t>
      </w:r>
      <w:r w:rsidRPr="005B45C9">
        <w:t xml:space="preserve">in the original application retains </w:t>
      </w:r>
      <w:r w:rsidR="00C22972">
        <w:t>‘</w:t>
      </w:r>
      <w:r w:rsidRPr="005B45C9">
        <w:t>the onus to justify the granting of the ex parte order</w:t>
      </w:r>
      <w:r w:rsidR="00C22972">
        <w:t>’</w:t>
      </w:r>
      <w:r w:rsidRPr="005B45C9">
        <w:t>.</w:t>
      </w:r>
      <w:r w:rsidR="00CA5ADC" w:rsidRPr="005B45C9">
        <w:rPr>
          <w:rStyle w:val="FootnoteReference"/>
        </w:rPr>
        <w:footnoteReference w:id="4"/>
      </w:r>
      <w:r w:rsidR="00BC702B" w:rsidRPr="005B45C9">
        <w:t xml:space="preserve"> </w:t>
      </w:r>
    </w:p>
    <w:p w14:paraId="3DB971B4" w14:textId="77777777" w:rsidR="004B4530" w:rsidRPr="005B45C9" w:rsidRDefault="004B4530" w:rsidP="005B45C9">
      <w:pPr>
        <w:spacing w:after="0" w:line="360" w:lineRule="auto"/>
        <w:contextualSpacing/>
      </w:pPr>
    </w:p>
    <w:p w14:paraId="0E4BE507" w14:textId="72791C59" w:rsidR="004B4530" w:rsidRPr="005B45C9" w:rsidRDefault="004B4530" w:rsidP="005B45C9">
      <w:pPr>
        <w:spacing w:after="0" w:line="360" w:lineRule="auto"/>
        <w:contextualSpacing/>
      </w:pPr>
      <w:r w:rsidRPr="005B45C9">
        <w:t>[</w:t>
      </w:r>
      <w:r w:rsidR="009F27B5" w:rsidRPr="005B45C9">
        <w:t>30</w:t>
      </w:r>
      <w:r w:rsidRPr="005B45C9">
        <w:t>]</w:t>
      </w:r>
      <w:r w:rsidRPr="005B45C9">
        <w:tab/>
        <w:t xml:space="preserve">In </w:t>
      </w:r>
      <w:r w:rsidRPr="005B45C9">
        <w:rPr>
          <w:i/>
        </w:rPr>
        <w:t>casu</w:t>
      </w:r>
      <w:r w:rsidRPr="005B45C9">
        <w:t xml:space="preserve">, the </w:t>
      </w:r>
      <w:r w:rsidR="005C43A4">
        <w:t>respondents</w:t>
      </w:r>
      <w:r w:rsidRPr="005B45C9">
        <w:t xml:space="preserve"> elected to deliver a notice setting out the grounds for </w:t>
      </w:r>
      <w:r w:rsidR="00607992">
        <w:t xml:space="preserve">a </w:t>
      </w:r>
      <w:r w:rsidRPr="005B45C9">
        <w:t>reconsideration of the order.</w:t>
      </w:r>
      <w:r w:rsidR="00BC702B" w:rsidRPr="005B45C9">
        <w:t xml:space="preserve"> </w:t>
      </w:r>
      <w:r w:rsidRPr="005B45C9">
        <w:t xml:space="preserve">The </w:t>
      </w:r>
      <w:r w:rsidR="005C43A4">
        <w:t>applicants</w:t>
      </w:r>
      <w:r w:rsidRPr="005B45C9">
        <w:t xml:space="preserve">’ case </w:t>
      </w:r>
      <w:r w:rsidR="009F27B5" w:rsidRPr="005B45C9">
        <w:t xml:space="preserve">is </w:t>
      </w:r>
      <w:r w:rsidRPr="005B45C9">
        <w:t xml:space="preserve">set out in their founding affidavit </w:t>
      </w:r>
      <w:r w:rsidR="009F27B5" w:rsidRPr="005B45C9">
        <w:t>and, i</w:t>
      </w:r>
      <w:r w:rsidRPr="005B45C9">
        <w:t xml:space="preserve">n a nutshell, it is the </w:t>
      </w:r>
      <w:r w:rsidR="00D7675C" w:rsidRPr="005B45C9">
        <w:t>applicant</w:t>
      </w:r>
      <w:r w:rsidR="00D7675C">
        <w:t>s</w:t>
      </w:r>
      <w:r w:rsidR="00D7675C" w:rsidRPr="005B45C9">
        <w:t xml:space="preserve">’ </w:t>
      </w:r>
      <w:r w:rsidRPr="005B45C9">
        <w:t xml:space="preserve">case that the </w:t>
      </w:r>
      <w:r w:rsidR="00D7675C">
        <w:t>s</w:t>
      </w:r>
      <w:r w:rsidRPr="005B45C9">
        <w:t xml:space="preserve">ection 151 meeting can only proceed when the </w:t>
      </w:r>
      <w:r w:rsidR="00D7675C" w:rsidRPr="005B45C9">
        <w:t>applicant</w:t>
      </w:r>
      <w:r w:rsidR="00D7675C">
        <w:t>s</w:t>
      </w:r>
      <w:r w:rsidR="00D7675C" w:rsidRPr="005B45C9">
        <w:t xml:space="preserve">’ </w:t>
      </w:r>
      <w:r w:rsidRPr="005B45C9">
        <w:t>claims are acknowledged by the business rescue practitioner and correctly recorded in the business rescue plan.</w:t>
      </w:r>
      <w:r w:rsidR="00BC702B" w:rsidRPr="005B45C9">
        <w:t xml:space="preserve"> </w:t>
      </w:r>
    </w:p>
    <w:p w14:paraId="39F16457" w14:textId="77777777" w:rsidR="004B4530" w:rsidRPr="005B45C9" w:rsidRDefault="004B4530" w:rsidP="005B45C9">
      <w:pPr>
        <w:spacing w:after="0" w:line="360" w:lineRule="auto"/>
        <w:contextualSpacing/>
        <w:rPr>
          <w:b/>
          <w:bCs/>
        </w:rPr>
      </w:pPr>
    </w:p>
    <w:p w14:paraId="6E8911A4" w14:textId="4D57B97C" w:rsidR="00ED18E7" w:rsidRPr="005B45C9" w:rsidRDefault="00D7675C" w:rsidP="005B45C9">
      <w:pPr>
        <w:spacing w:after="0" w:line="360" w:lineRule="auto"/>
        <w:contextualSpacing/>
        <w:rPr>
          <w:b/>
          <w:bCs/>
        </w:rPr>
      </w:pPr>
      <w:r w:rsidRPr="005B45C9">
        <w:rPr>
          <w:b/>
          <w:bCs/>
        </w:rPr>
        <w:t xml:space="preserve">Non-joinder of creditors </w:t>
      </w:r>
    </w:p>
    <w:p w14:paraId="63B34ECA" w14:textId="2B417F8A" w:rsidR="00972BCA" w:rsidRPr="005B45C9" w:rsidRDefault="009F27B5" w:rsidP="005B45C9">
      <w:pPr>
        <w:spacing w:after="0" w:line="360" w:lineRule="auto"/>
        <w:contextualSpacing/>
      </w:pPr>
      <w:r w:rsidRPr="005B45C9">
        <w:t>[31</w:t>
      </w:r>
      <w:r w:rsidR="00972BCA" w:rsidRPr="005B45C9">
        <w:t>]</w:t>
      </w:r>
      <w:r w:rsidR="00972BCA" w:rsidRPr="005B45C9">
        <w:tab/>
      </w:r>
      <w:r w:rsidR="00B2161A" w:rsidRPr="005B45C9">
        <w:t>Mr Potgieter SC</w:t>
      </w:r>
      <w:r w:rsidR="005F7CB2" w:rsidRPr="005B45C9">
        <w:t xml:space="preserve">, who appeared for the </w:t>
      </w:r>
      <w:r w:rsidR="005C43A4">
        <w:t>respondents</w:t>
      </w:r>
      <w:r w:rsidR="005F7CB2" w:rsidRPr="005B45C9">
        <w:t xml:space="preserve"> with Mr Van Der Walt, submitted that the relief sought b</w:t>
      </w:r>
      <w:r w:rsidR="00CF592A" w:rsidRPr="005B45C9">
        <w:t xml:space="preserve">y the </w:t>
      </w:r>
      <w:r w:rsidR="005C43A4">
        <w:t>applicants</w:t>
      </w:r>
      <w:r w:rsidR="00CF592A" w:rsidRPr="005B45C9">
        <w:t xml:space="preserve"> would</w:t>
      </w:r>
      <w:r w:rsidR="005F7CB2" w:rsidRPr="005B45C9">
        <w:t xml:space="preserve"> prejudice all other creditors of the </w:t>
      </w:r>
      <w:r w:rsidR="00D7675C" w:rsidRPr="005B45C9">
        <w:t xml:space="preserve">first </w:t>
      </w:r>
      <w:r w:rsidR="005C43A4">
        <w:t>respondent</w:t>
      </w:r>
      <w:r w:rsidR="005F7CB2" w:rsidRPr="005B45C9">
        <w:t>.</w:t>
      </w:r>
      <w:r w:rsidR="00BC702B" w:rsidRPr="005B45C9">
        <w:t xml:space="preserve"> </w:t>
      </w:r>
      <w:r w:rsidR="005F7CB2" w:rsidRPr="005B45C9">
        <w:t xml:space="preserve">The rights of these creditors, </w:t>
      </w:r>
      <w:r w:rsidR="0051721A" w:rsidRPr="005B45C9">
        <w:t>inclusive of their voting rights, are directly and substantially affected through the relief sought and granted</w:t>
      </w:r>
      <w:r w:rsidR="00D7675C">
        <w:t>,</w:t>
      </w:r>
      <w:r w:rsidR="0051721A" w:rsidRPr="005B45C9">
        <w:t xml:space="preserve"> </w:t>
      </w:r>
      <w:r w:rsidR="00D7675C">
        <w:t>as</w:t>
      </w:r>
      <w:r w:rsidR="0051721A" w:rsidRPr="005B45C9">
        <w:t xml:space="preserve"> the implementation </w:t>
      </w:r>
      <w:r w:rsidR="000901F4" w:rsidRPr="005B45C9">
        <w:t>of the business rescue plan will be delayed and the finalisation of the business rescue</w:t>
      </w:r>
      <w:r w:rsidR="00D46B99">
        <w:t xml:space="preserve"> process</w:t>
      </w:r>
      <w:r w:rsidR="000901F4" w:rsidRPr="005B45C9">
        <w:t xml:space="preserve"> will </w:t>
      </w:r>
      <w:r w:rsidR="00CF592A" w:rsidRPr="005B45C9">
        <w:t>similarly</w:t>
      </w:r>
      <w:r w:rsidR="000901F4" w:rsidRPr="005B45C9">
        <w:t xml:space="preserve"> be delayed.</w:t>
      </w:r>
      <w:r w:rsidR="00BC702B" w:rsidRPr="005B45C9">
        <w:t xml:space="preserve"> </w:t>
      </w:r>
    </w:p>
    <w:p w14:paraId="464EBDF8" w14:textId="77777777" w:rsidR="000901F4" w:rsidRPr="005B45C9" w:rsidRDefault="000901F4" w:rsidP="005B45C9">
      <w:pPr>
        <w:spacing w:after="0" w:line="360" w:lineRule="auto"/>
        <w:contextualSpacing/>
      </w:pPr>
    </w:p>
    <w:p w14:paraId="1321E5F9" w14:textId="341FA910" w:rsidR="00023C4A" w:rsidRPr="005B45C9" w:rsidRDefault="00972BCA" w:rsidP="005B45C9">
      <w:pPr>
        <w:spacing w:after="0" w:line="360" w:lineRule="auto"/>
        <w:contextualSpacing/>
      </w:pPr>
      <w:r w:rsidRPr="005B45C9">
        <w:lastRenderedPageBreak/>
        <w:t>[3</w:t>
      </w:r>
      <w:r w:rsidR="000738AB">
        <w:t>2</w:t>
      </w:r>
      <w:r w:rsidRPr="005B45C9">
        <w:t>]</w:t>
      </w:r>
      <w:r w:rsidRPr="005B45C9">
        <w:tab/>
      </w:r>
      <w:r w:rsidR="007E7205">
        <w:t>It was further submitted that</w:t>
      </w:r>
      <w:r w:rsidR="000901F4" w:rsidRPr="005B45C9">
        <w:t xml:space="preserve"> the other creditors’ claims will also be directly affected should the claims of the Trust be recognised</w:t>
      </w:r>
      <w:r w:rsidR="000A0BAF">
        <w:t>,</w:t>
      </w:r>
      <w:r w:rsidR="000901F4" w:rsidRPr="005B45C9">
        <w:t xml:space="preserve"> as these creditors would then receive substantially less than provided for in the existing </w:t>
      </w:r>
      <w:r w:rsidR="00CE6020" w:rsidRPr="005B45C9">
        <w:t>business rescue plan.</w:t>
      </w:r>
      <w:r w:rsidR="00BC702B" w:rsidRPr="005B45C9">
        <w:t xml:space="preserve"> </w:t>
      </w:r>
      <w:r w:rsidR="00CE6020" w:rsidRPr="005B45C9">
        <w:t xml:space="preserve">In addition, due to the vagueness of the order and the fact that it prevents the </w:t>
      </w:r>
      <w:r w:rsidR="00F67486">
        <w:t>s</w:t>
      </w:r>
      <w:r w:rsidR="00CE6020" w:rsidRPr="005B45C9">
        <w:t>ection 151 meeting from being held, it could have the result that the meeting will never occur, or at least not occur within the foreseeable future.</w:t>
      </w:r>
      <w:r w:rsidR="00BC702B" w:rsidRPr="005B45C9">
        <w:t xml:space="preserve"> </w:t>
      </w:r>
      <w:r w:rsidR="00522A4F" w:rsidRPr="005B45C9">
        <w:t>On this basis, all existing creditors of Big Sky were entitled to</w:t>
      </w:r>
      <w:r w:rsidR="005A1877">
        <w:t xml:space="preserve"> and had to</w:t>
      </w:r>
      <w:r w:rsidR="00522A4F" w:rsidRPr="005B45C9">
        <w:t xml:space="preserve"> be joined to the application.</w:t>
      </w:r>
    </w:p>
    <w:p w14:paraId="53837811" w14:textId="77777777" w:rsidR="00023C4A" w:rsidRPr="005B45C9" w:rsidRDefault="00023C4A" w:rsidP="005B45C9">
      <w:pPr>
        <w:spacing w:after="0" w:line="360" w:lineRule="auto"/>
        <w:contextualSpacing/>
      </w:pPr>
    </w:p>
    <w:p w14:paraId="58F85289" w14:textId="642F10F6" w:rsidR="00972BCA" w:rsidRPr="005B45C9" w:rsidRDefault="00023C4A" w:rsidP="005B45C9">
      <w:pPr>
        <w:spacing w:after="0" w:line="360" w:lineRule="auto"/>
        <w:contextualSpacing/>
      </w:pPr>
      <w:r w:rsidRPr="005B45C9">
        <w:t>[3</w:t>
      </w:r>
      <w:r w:rsidR="000738AB">
        <w:t>3</w:t>
      </w:r>
      <w:r w:rsidRPr="005B45C9">
        <w:t>]</w:t>
      </w:r>
      <w:r w:rsidRPr="005B45C9">
        <w:tab/>
        <w:t xml:space="preserve">Mr Aldworth, who appeared for the </w:t>
      </w:r>
      <w:r w:rsidR="005C43A4">
        <w:t>applicants</w:t>
      </w:r>
      <w:r w:rsidRPr="005B45C9">
        <w:t xml:space="preserve">, accepted that the order granted was vague but submitted that it is still enforceable in its current form. Mr Aldworth proposed an amendment to the order to cure its vagueness and argued that such amendment can limit </w:t>
      </w:r>
      <w:r w:rsidR="00791681">
        <w:t>any potential</w:t>
      </w:r>
      <w:r w:rsidRPr="005B45C9">
        <w:t xml:space="preserve"> prejudice if the order is allowed to stand. On this basis</w:t>
      </w:r>
      <w:r w:rsidR="00F67486">
        <w:t>,</w:t>
      </w:r>
      <w:r w:rsidRPr="005B45C9">
        <w:t xml:space="preserve"> the </w:t>
      </w:r>
      <w:r w:rsidR="005C43A4">
        <w:t>applicants</w:t>
      </w:r>
      <w:r w:rsidRPr="005B45C9">
        <w:t xml:space="preserve"> argued that there was no need to join other creditors to the proceedings.</w:t>
      </w:r>
      <w:r w:rsidR="00BC702B" w:rsidRPr="005B45C9">
        <w:t xml:space="preserve"> </w:t>
      </w:r>
    </w:p>
    <w:p w14:paraId="5EA8857B" w14:textId="77777777" w:rsidR="00522A4F" w:rsidRPr="005B45C9" w:rsidRDefault="00522A4F" w:rsidP="005B45C9">
      <w:pPr>
        <w:spacing w:after="0" w:line="360" w:lineRule="auto"/>
        <w:contextualSpacing/>
      </w:pPr>
    </w:p>
    <w:p w14:paraId="2606EC9E" w14:textId="0E85B899" w:rsidR="00972BCA" w:rsidRPr="005B45C9" w:rsidRDefault="00972BCA" w:rsidP="005B45C9">
      <w:pPr>
        <w:spacing w:after="0" w:line="360" w:lineRule="auto"/>
        <w:contextualSpacing/>
      </w:pPr>
      <w:r w:rsidRPr="005B45C9">
        <w:t>[3</w:t>
      </w:r>
      <w:r w:rsidR="000738AB">
        <w:t>4</w:t>
      </w:r>
      <w:r w:rsidRPr="005B45C9">
        <w:t>]</w:t>
      </w:r>
      <w:r w:rsidRPr="005B45C9">
        <w:tab/>
      </w:r>
      <w:r w:rsidR="00522A4F" w:rsidRPr="005B45C9">
        <w:t xml:space="preserve">In </w:t>
      </w:r>
      <w:r w:rsidR="00522A4F" w:rsidRPr="005B45C9">
        <w:rPr>
          <w:i/>
        </w:rPr>
        <w:t>Absa Bank L</w:t>
      </w:r>
      <w:r w:rsidR="004A726A">
        <w:rPr>
          <w:i/>
        </w:rPr>
        <w:t>td</w:t>
      </w:r>
      <w:r w:rsidR="00522A4F" w:rsidRPr="005B45C9">
        <w:rPr>
          <w:i/>
        </w:rPr>
        <w:t xml:space="preserve"> v Naude NO and </w:t>
      </w:r>
      <w:r w:rsidR="005714D4" w:rsidRPr="005B45C9">
        <w:rPr>
          <w:i/>
        </w:rPr>
        <w:t>others</w:t>
      </w:r>
      <w:r w:rsidR="00522A4F" w:rsidRPr="005B45C9">
        <w:rPr>
          <w:rStyle w:val="FootnoteReference"/>
        </w:rPr>
        <w:footnoteReference w:id="5"/>
      </w:r>
      <w:r w:rsidR="004E2D41" w:rsidRPr="005B45C9">
        <w:t xml:space="preserve"> the Supreme Court of Appeal considered the issue of whether the non-joinder of creditors</w:t>
      </w:r>
      <w:r w:rsidR="00EC2645" w:rsidRPr="005B45C9">
        <w:t xml:space="preserve"> in an application to set aside a business rescue plan was fatal to the relief cla</w:t>
      </w:r>
      <w:r w:rsidR="0072716C" w:rsidRPr="005B45C9">
        <w:t>imed in that application.</w:t>
      </w:r>
      <w:r w:rsidR="00BC702B" w:rsidRPr="005B45C9">
        <w:t xml:space="preserve"> </w:t>
      </w:r>
      <w:r w:rsidR="0072716C" w:rsidRPr="005B45C9">
        <w:t>The c</w:t>
      </w:r>
      <w:r w:rsidR="00EC2645" w:rsidRPr="005B45C9">
        <w:t>ourt held as follows:</w:t>
      </w:r>
      <w:r w:rsidR="00BC702B" w:rsidRPr="005B45C9">
        <w:t xml:space="preserve"> </w:t>
      </w:r>
    </w:p>
    <w:p w14:paraId="248C9FCA" w14:textId="2912423E" w:rsidR="006653EF" w:rsidRPr="005714D4" w:rsidRDefault="005714D4" w:rsidP="005B45C9">
      <w:pPr>
        <w:spacing w:after="0" w:line="360" w:lineRule="auto"/>
        <w:contextualSpacing/>
        <w:rPr>
          <w:iCs/>
          <w:sz w:val="22"/>
        </w:rPr>
      </w:pPr>
      <w:r w:rsidRPr="005714D4">
        <w:rPr>
          <w:sz w:val="22"/>
          <w:lang w:val="en-US"/>
        </w:rPr>
        <w:t>‘The test whether there has been non-joinder is whether a party has a direct and substantial interest in the subject-matter of the litigation which may prejudice the party that has not been joined</w:t>
      </w:r>
      <w:r w:rsidR="00EC2645" w:rsidRPr="005714D4">
        <w:rPr>
          <w:iCs/>
          <w:sz w:val="22"/>
        </w:rPr>
        <w:t>.</w:t>
      </w:r>
      <w:r w:rsidRPr="005714D4">
        <w:rPr>
          <w:iCs/>
          <w:sz w:val="22"/>
        </w:rPr>
        <w:t>’</w:t>
      </w:r>
    </w:p>
    <w:p w14:paraId="72F553DE" w14:textId="0E426796" w:rsidR="00EC2645" w:rsidRPr="005B45C9" w:rsidRDefault="006653EF" w:rsidP="005B45C9">
      <w:pPr>
        <w:spacing w:after="0" w:line="360" w:lineRule="auto"/>
        <w:contextualSpacing/>
        <w:rPr>
          <w:i/>
          <w:iCs/>
        </w:rPr>
      </w:pPr>
      <w:r w:rsidRPr="005B45C9">
        <w:rPr>
          <w:i/>
          <w:iCs/>
        </w:rPr>
        <w:t xml:space="preserve"> </w:t>
      </w:r>
    </w:p>
    <w:p w14:paraId="168BB9C7" w14:textId="3234B6FA" w:rsidR="00972BCA" w:rsidRPr="005B45C9" w:rsidRDefault="00972BCA" w:rsidP="005B45C9">
      <w:pPr>
        <w:spacing w:after="0" w:line="360" w:lineRule="auto"/>
        <w:contextualSpacing/>
      </w:pPr>
      <w:r w:rsidRPr="005B45C9">
        <w:t>[3</w:t>
      </w:r>
      <w:r w:rsidR="000738AB">
        <w:t>5</w:t>
      </w:r>
      <w:r w:rsidRPr="005B45C9">
        <w:t>]</w:t>
      </w:r>
      <w:r w:rsidRPr="005B45C9">
        <w:tab/>
      </w:r>
      <w:r w:rsidR="00023C4A" w:rsidRPr="005B45C9">
        <w:t>The c</w:t>
      </w:r>
      <w:r w:rsidR="006653EF" w:rsidRPr="005B45C9">
        <w:t>ourt</w:t>
      </w:r>
      <w:r w:rsidR="00D6233D" w:rsidRPr="005B45C9">
        <w:t xml:space="preserve"> in </w:t>
      </w:r>
      <w:r w:rsidR="00D6233D" w:rsidRPr="005B45C9">
        <w:rPr>
          <w:i/>
        </w:rPr>
        <w:t>Absa</w:t>
      </w:r>
      <w:r w:rsidR="00D6233D" w:rsidRPr="005B45C9">
        <w:t xml:space="preserve"> relied on </w:t>
      </w:r>
      <w:r w:rsidR="00D6233D" w:rsidRPr="005B45C9">
        <w:rPr>
          <w:i/>
        </w:rPr>
        <w:t>Go</w:t>
      </w:r>
      <w:r w:rsidR="00342A1F" w:rsidRPr="005B45C9">
        <w:rPr>
          <w:i/>
        </w:rPr>
        <w:t>r</w:t>
      </w:r>
      <w:r w:rsidR="00D6233D" w:rsidRPr="005B45C9">
        <w:rPr>
          <w:i/>
        </w:rPr>
        <w:t>don v Department of Health, KwaZulu-Natal</w:t>
      </w:r>
      <w:r w:rsidR="00D6233D" w:rsidRPr="005B45C9">
        <w:rPr>
          <w:rStyle w:val="FootnoteReference"/>
        </w:rPr>
        <w:footnoteReference w:id="6"/>
      </w:r>
      <w:r w:rsidR="00342A1F" w:rsidRPr="005B45C9">
        <w:t xml:space="preserve"> where it was held that </w:t>
      </w:r>
      <w:r w:rsidR="00886032">
        <w:t>‘</w:t>
      </w:r>
      <w:r w:rsidR="00342A1F" w:rsidRPr="005B45C9">
        <w:t>if an order or judgment cannot be sustained without necessarily prejudicing the interest</w:t>
      </w:r>
      <w:r w:rsidR="00023C4A" w:rsidRPr="005B45C9">
        <w:t>s</w:t>
      </w:r>
      <w:r w:rsidR="00342A1F" w:rsidRPr="005B45C9">
        <w:t xml:space="preserve"> of third parties that had not been joined, then those third parties have a legal interest in the matter and must be joined</w:t>
      </w:r>
      <w:r w:rsidR="00886032">
        <w:t>’</w:t>
      </w:r>
      <w:r w:rsidR="00342A1F" w:rsidRPr="005B45C9">
        <w:t>.</w:t>
      </w:r>
      <w:r w:rsidR="00886032">
        <w:rPr>
          <w:rStyle w:val="FootnoteReference"/>
        </w:rPr>
        <w:footnoteReference w:id="7"/>
      </w:r>
      <w:r w:rsidR="00BC702B" w:rsidRPr="005B45C9">
        <w:t xml:space="preserve"> </w:t>
      </w:r>
    </w:p>
    <w:p w14:paraId="012AE661" w14:textId="77777777" w:rsidR="00342A1F" w:rsidRPr="005B45C9" w:rsidRDefault="00342A1F" w:rsidP="005B45C9">
      <w:pPr>
        <w:spacing w:after="0" w:line="360" w:lineRule="auto"/>
        <w:contextualSpacing/>
      </w:pPr>
    </w:p>
    <w:p w14:paraId="0D6059F8" w14:textId="7A7FA8D0" w:rsidR="00972BCA" w:rsidRPr="005B45C9" w:rsidRDefault="00972BCA" w:rsidP="005B45C9">
      <w:pPr>
        <w:spacing w:after="0" w:line="360" w:lineRule="auto"/>
        <w:contextualSpacing/>
      </w:pPr>
      <w:r w:rsidRPr="005B45C9">
        <w:lastRenderedPageBreak/>
        <w:t>[3</w:t>
      </w:r>
      <w:r w:rsidR="000738AB">
        <w:t>6</w:t>
      </w:r>
      <w:r w:rsidRPr="005B45C9">
        <w:t>]</w:t>
      </w:r>
      <w:r w:rsidRPr="005B45C9">
        <w:tab/>
      </w:r>
      <w:r w:rsidR="0072716C" w:rsidRPr="005B45C9">
        <w:t>The c</w:t>
      </w:r>
      <w:r w:rsidR="00023C4A" w:rsidRPr="005B45C9">
        <w:t>ourt</w:t>
      </w:r>
      <w:r w:rsidR="00342A1F" w:rsidRPr="005B45C9">
        <w:t xml:space="preserve"> in </w:t>
      </w:r>
      <w:r w:rsidR="00342A1F" w:rsidRPr="005B45C9">
        <w:rPr>
          <w:i/>
        </w:rPr>
        <w:t>Absa</w:t>
      </w:r>
      <w:r w:rsidR="00342A1F" w:rsidRPr="005B45C9">
        <w:t xml:space="preserve"> </w:t>
      </w:r>
      <w:r w:rsidR="009F41D4" w:rsidRPr="005B45C9">
        <w:t>concluded:</w:t>
      </w:r>
      <w:r w:rsidR="0072716C" w:rsidRPr="005B45C9">
        <w:rPr>
          <w:rStyle w:val="FootnoteReference"/>
        </w:rPr>
        <w:footnoteReference w:id="8"/>
      </w:r>
      <w:r w:rsidR="00BC702B" w:rsidRPr="005B45C9">
        <w:t xml:space="preserve"> </w:t>
      </w:r>
    </w:p>
    <w:p w14:paraId="7442EC77" w14:textId="4D847BD4" w:rsidR="009F41D4" w:rsidRPr="00092725" w:rsidRDefault="00092725" w:rsidP="005B45C9">
      <w:pPr>
        <w:spacing w:after="0" w:line="360" w:lineRule="auto"/>
        <w:contextualSpacing/>
        <w:rPr>
          <w:iCs/>
          <w:sz w:val="22"/>
        </w:rPr>
      </w:pPr>
      <w:r>
        <w:rPr>
          <w:sz w:val="22"/>
        </w:rPr>
        <w:t>‘</w:t>
      </w:r>
      <w:r w:rsidRPr="00092725">
        <w:rPr>
          <w:iCs/>
          <w:sz w:val="22"/>
          <w:lang w:val="en-US"/>
        </w:rPr>
        <w:t>That is the position here. If the creditors are not joined their position would be prejudicially affected: A business rescue plan that they had voted for would be set aside; money that they had anticipated they would receive for the following 10 years to extinguish debts owing to them, would not be paid; the money that they had received, for a period of 30 months, would have to be repaid; and according to the adopted business rescue plan the benefit that concurrent creditors would have received namely a proposed dividend of 100 % of the debts owing to them, might be slashed to a 5,5 % dividend if the company is liquidated.</w:t>
      </w:r>
      <w:r>
        <w:rPr>
          <w:iCs/>
          <w:sz w:val="22"/>
        </w:rPr>
        <w:t>’</w:t>
      </w:r>
    </w:p>
    <w:p w14:paraId="66D7F148" w14:textId="77777777" w:rsidR="009F41D4" w:rsidRPr="005B45C9" w:rsidRDefault="009F41D4" w:rsidP="005B45C9">
      <w:pPr>
        <w:spacing w:after="0" w:line="360" w:lineRule="auto"/>
        <w:contextualSpacing/>
      </w:pPr>
    </w:p>
    <w:p w14:paraId="075E81BB" w14:textId="6E8F5CEA" w:rsidR="00972BCA" w:rsidRPr="005B45C9" w:rsidRDefault="00972BCA" w:rsidP="005B45C9">
      <w:pPr>
        <w:spacing w:after="0" w:line="360" w:lineRule="auto"/>
        <w:contextualSpacing/>
      </w:pPr>
      <w:r w:rsidRPr="005B45C9">
        <w:t>[3</w:t>
      </w:r>
      <w:r w:rsidR="000738AB">
        <w:t>7</w:t>
      </w:r>
      <w:r w:rsidRPr="005B45C9">
        <w:t>]</w:t>
      </w:r>
      <w:r w:rsidRPr="005B45C9">
        <w:tab/>
      </w:r>
      <w:r w:rsidR="0062436F" w:rsidRPr="005B45C9">
        <w:t xml:space="preserve">In </w:t>
      </w:r>
      <w:r w:rsidR="0062436F" w:rsidRPr="005B45C9">
        <w:rPr>
          <w:i/>
        </w:rPr>
        <w:t>Golden Dividend 339 (Pty) Ltd and Another v Absa Bank Limited</w:t>
      </w:r>
      <w:r w:rsidR="00FB2829" w:rsidRPr="005B45C9">
        <w:rPr>
          <w:rStyle w:val="FootnoteReference"/>
        </w:rPr>
        <w:footnoteReference w:id="9"/>
      </w:r>
      <w:r w:rsidR="00ED064F" w:rsidRPr="005B45C9">
        <w:t xml:space="preserve"> </w:t>
      </w:r>
      <w:r w:rsidR="00D42FEF" w:rsidRPr="005B45C9">
        <w:t>the</w:t>
      </w:r>
      <w:r w:rsidR="00A62B84" w:rsidRPr="005B45C9">
        <w:t xml:space="preserve"> c</w:t>
      </w:r>
      <w:r w:rsidR="00D42FEF" w:rsidRPr="005B45C9">
        <w:t>ourt similarly concluded that in litigation attempting to set aside a business rescue plan</w:t>
      </w:r>
      <w:r w:rsidR="001B6C66">
        <w:t>,</w:t>
      </w:r>
      <w:r w:rsidR="00D42FEF" w:rsidRPr="005B45C9">
        <w:t xml:space="preserve"> the joinder of creditors is required. </w:t>
      </w:r>
    </w:p>
    <w:p w14:paraId="3F75DE54" w14:textId="77777777" w:rsidR="00D42FEF" w:rsidRPr="005B45C9" w:rsidRDefault="00D42FEF" w:rsidP="005B45C9">
      <w:pPr>
        <w:spacing w:after="0" w:line="360" w:lineRule="auto"/>
        <w:contextualSpacing/>
      </w:pPr>
    </w:p>
    <w:p w14:paraId="1ABE293F" w14:textId="42F83FCF" w:rsidR="00972BCA" w:rsidRPr="005B45C9" w:rsidRDefault="00972BCA" w:rsidP="005B45C9">
      <w:pPr>
        <w:spacing w:after="0" w:line="360" w:lineRule="auto"/>
        <w:contextualSpacing/>
      </w:pPr>
      <w:r w:rsidRPr="005B45C9">
        <w:t>[3</w:t>
      </w:r>
      <w:r w:rsidR="000738AB">
        <w:t>8</w:t>
      </w:r>
      <w:r w:rsidRPr="005B45C9">
        <w:t>]</w:t>
      </w:r>
      <w:r w:rsidRPr="005B45C9">
        <w:tab/>
      </w:r>
      <w:r w:rsidR="009E5282" w:rsidRPr="005B45C9">
        <w:t xml:space="preserve">In </w:t>
      </w:r>
      <w:r w:rsidR="009E5282" w:rsidRPr="005B45C9">
        <w:rPr>
          <w:i/>
        </w:rPr>
        <w:t>Kransfon</w:t>
      </w:r>
      <w:r w:rsidR="00A62B84" w:rsidRPr="005B45C9">
        <w:rPr>
          <w:i/>
        </w:rPr>
        <w:t>tein Beleggings (Pty) Ltd v Cor</w:t>
      </w:r>
      <w:r w:rsidR="009E5282" w:rsidRPr="005B45C9">
        <w:rPr>
          <w:i/>
        </w:rPr>
        <w:t xml:space="preserve">link </w:t>
      </w:r>
      <w:r w:rsidR="00A62B84" w:rsidRPr="005B45C9">
        <w:rPr>
          <w:i/>
        </w:rPr>
        <w:t>Twenty Five</w:t>
      </w:r>
      <w:r w:rsidR="009E5282" w:rsidRPr="005B45C9">
        <w:rPr>
          <w:i/>
        </w:rPr>
        <w:t xml:space="preserve"> (Pty) Ltd</w:t>
      </w:r>
      <w:r w:rsidR="009E5282" w:rsidRPr="005B45C9">
        <w:rPr>
          <w:rStyle w:val="FootnoteReference"/>
        </w:rPr>
        <w:footnoteReference w:id="10"/>
      </w:r>
      <w:r w:rsidR="00A62B84" w:rsidRPr="005B45C9">
        <w:rPr>
          <w:i/>
        </w:rPr>
        <w:t xml:space="preserve"> </w:t>
      </w:r>
      <w:r w:rsidR="00623955" w:rsidRPr="005B45C9">
        <w:t xml:space="preserve">the issue was whether the non-joinder </w:t>
      </w:r>
      <w:r w:rsidR="0088130E" w:rsidRPr="005B45C9">
        <w:t>of creditors in an application to partly set aside and to amend a business rescue plan was fatal to the relief claimed in that application.</w:t>
      </w:r>
      <w:r w:rsidR="00BC702B" w:rsidRPr="005B45C9">
        <w:t xml:space="preserve"> </w:t>
      </w:r>
      <w:r w:rsidR="0088130E" w:rsidRPr="005B45C9">
        <w:t xml:space="preserve">The Supreme Court of Appeal endorsed its earlier decision in </w:t>
      </w:r>
      <w:r w:rsidR="00A62B84" w:rsidRPr="005B45C9">
        <w:rPr>
          <w:i/>
        </w:rPr>
        <w:t xml:space="preserve">Absa </w:t>
      </w:r>
      <w:r w:rsidR="0088130E" w:rsidRPr="005B45C9">
        <w:t>and held:</w:t>
      </w:r>
      <w:r w:rsidR="00A62B84" w:rsidRPr="005B45C9">
        <w:rPr>
          <w:rStyle w:val="FootnoteReference"/>
        </w:rPr>
        <w:footnoteReference w:id="11"/>
      </w:r>
      <w:r w:rsidR="0088130E" w:rsidRPr="005B45C9">
        <w:t xml:space="preserve"> </w:t>
      </w:r>
    </w:p>
    <w:p w14:paraId="458C7548" w14:textId="5B95B382" w:rsidR="0088130E" w:rsidRPr="002E5A90" w:rsidRDefault="002E5A90" w:rsidP="005B45C9">
      <w:pPr>
        <w:spacing w:after="0" w:line="360" w:lineRule="auto"/>
        <w:contextualSpacing/>
        <w:rPr>
          <w:iCs/>
          <w:sz w:val="22"/>
        </w:rPr>
      </w:pPr>
      <w:r>
        <w:rPr>
          <w:sz w:val="22"/>
        </w:rPr>
        <w:t>‘</w:t>
      </w:r>
      <w:r w:rsidRPr="002E5A90">
        <w:rPr>
          <w:iCs/>
          <w:sz w:val="22"/>
        </w:rPr>
        <w:t>As stated in </w:t>
      </w:r>
      <w:r w:rsidRPr="001809C3">
        <w:rPr>
          <w:i/>
          <w:iCs/>
          <w:sz w:val="22"/>
        </w:rPr>
        <w:t>Absa v Naude</w:t>
      </w:r>
      <w:r w:rsidRPr="002E5A90">
        <w:rPr>
          <w:iCs/>
          <w:sz w:val="22"/>
        </w:rPr>
        <w:t>, if the creditors who voted for the business rescue plan are not joined, their position would be prejudicially affected in that a business rescue plan would be set aside, money that they had anticipated they would receive would not be paid and the money that they had received would have to be repaid. It thus follow that the non-joinder of Corlink’s other creditors was fatal to the amended relief sought by the applicant for non-joinder.  Since the question of joinder had been raised at the previous hearing and since the applicant had taken a deliberate decision not to join other creditors, I do not think that the court a quo was required to afford the applicant a further opportunity to join the other creditors</w:t>
      </w:r>
      <w:r w:rsidR="002F54E4" w:rsidRPr="002E5A90">
        <w:rPr>
          <w:iCs/>
          <w:sz w:val="22"/>
        </w:rPr>
        <w:t>.</w:t>
      </w:r>
      <w:r>
        <w:rPr>
          <w:iCs/>
          <w:sz w:val="22"/>
        </w:rPr>
        <w:t>’</w:t>
      </w:r>
      <w:r w:rsidR="002F54E4" w:rsidRPr="002E5A90">
        <w:rPr>
          <w:iCs/>
          <w:sz w:val="22"/>
        </w:rPr>
        <w:t xml:space="preserve"> </w:t>
      </w:r>
    </w:p>
    <w:p w14:paraId="2EC5C3A8" w14:textId="77777777" w:rsidR="002F54E4" w:rsidRPr="005B45C9" w:rsidRDefault="002F54E4" w:rsidP="005B45C9">
      <w:pPr>
        <w:spacing w:after="0" w:line="360" w:lineRule="auto"/>
        <w:contextualSpacing/>
        <w:rPr>
          <w:i/>
          <w:iCs/>
        </w:rPr>
      </w:pPr>
    </w:p>
    <w:p w14:paraId="46D7576C" w14:textId="46156F2C" w:rsidR="00DE165E" w:rsidRPr="005B45C9" w:rsidRDefault="00DE165E" w:rsidP="005B45C9">
      <w:pPr>
        <w:spacing w:after="0" w:line="360" w:lineRule="auto"/>
        <w:contextualSpacing/>
      </w:pPr>
      <w:r w:rsidRPr="005B45C9">
        <w:lastRenderedPageBreak/>
        <w:t>[3</w:t>
      </w:r>
      <w:r w:rsidR="000738AB">
        <w:t>9</w:t>
      </w:r>
      <w:r w:rsidRPr="005B45C9">
        <w:t>]</w:t>
      </w:r>
      <w:r w:rsidRPr="005B45C9">
        <w:tab/>
      </w:r>
      <w:r w:rsidR="002F54E4" w:rsidRPr="005B45C9">
        <w:t xml:space="preserve">In </w:t>
      </w:r>
      <w:r w:rsidR="00EB0983" w:rsidRPr="005B45C9">
        <w:rPr>
          <w:i/>
        </w:rPr>
        <w:t xml:space="preserve">Industrial Development Corporation of South Africa </w:t>
      </w:r>
      <w:r w:rsidR="001809C3">
        <w:rPr>
          <w:i/>
        </w:rPr>
        <w:t>Ltd</w:t>
      </w:r>
      <w:r w:rsidR="00EB0983" w:rsidRPr="005B45C9">
        <w:rPr>
          <w:i/>
        </w:rPr>
        <w:t xml:space="preserve"> v Van de</w:t>
      </w:r>
      <w:r w:rsidR="001809C3">
        <w:rPr>
          <w:i/>
        </w:rPr>
        <w:t>n</w:t>
      </w:r>
      <w:r w:rsidR="00EB0983" w:rsidRPr="005B45C9">
        <w:rPr>
          <w:i/>
        </w:rPr>
        <w:t xml:space="preserve"> Steen NO and </w:t>
      </w:r>
      <w:r w:rsidR="001809C3" w:rsidRPr="005B45C9">
        <w:rPr>
          <w:i/>
        </w:rPr>
        <w:t>others</w:t>
      </w:r>
      <w:r w:rsidR="00A62B84" w:rsidRPr="00AD27AC">
        <w:rPr>
          <w:rStyle w:val="FootnoteReference"/>
        </w:rPr>
        <w:footnoteReference w:id="12"/>
      </w:r>
      <w:r w:rsidR="001D5E6E" w:rsidRPr="005B45C9">
        <w:t xml:space="preserve"> the </w:t>
      </w:r>
      <w:r w:rsidR="00AD27AC" w:rsidRPr="005B45C9">
        <w:t xml:space="preserve">applicant </w:t>
      </w:r>
      <w:r w:rsidR="001D5E6E" w:rsidRPr="005B45C9">
        <w:t xml:space="preserve">also sought an order </w:t>
      </w:r>
      <w:r w:rsidR="00A62B84" w:rsidRPr="005B45C9">
        <w:t>th</w:t>
      </w:r>
      <w:r w:rsidR="001D5E6E" w:rsidRPr="005B45C9">
        <w:t xml:space="preserve">at a meeting in terms of </w:t>
      </w:r>
      <w:r w:rsidR="00AD27AC">
        <w:t>s</w:t>
      </w:r>
      <w:r w:rsidR="001D5E6E" w:rsidRPr="005B45C9">
        <w:t>ection</w:t>
      </w:r>
      <w:r w:rsidR="00A62B84" w:rsidRPr="005B45C9">
        <w:t>s</w:t>
      </w:r>
      <w:r w:rsidR="001D5E6E" w:rsidRPr="005B45C9">
        <w:t xml:space="preserve"> 151 and 152 of the Act</w:t>
      </w:r>
      <w:r w:rsidR="00AD27AC">
        <w:t>,</w:t>
      </w:r>
      <w:r w:rsidR="001D5E6E" w:rsidRPr="005B45C9">
        <w:t xml:space="preserve"> convened by the business rescue practitioners</w:t>
      </w:r>
      <w:r w:rsidR="00AD27AC">
        <w:t>,</w:t>
      </w:r>
      <w:r w:rsidR="001D5E6E" w:rsidRPr="005B45C9">
        <w:t xml:space="preserve"> be stayed.</w:t>
      </w:r>
      <w:r w:rsidR="00BC702B" w:rsidRPr="005B45C9">
        <w:t xml:space="preserve"> </w:t>
      </w:r>
      <w:r w:rsidR="001D5E6E" w:rsidRPr="005B45C9">
        <w:t>In that matter</w:t>
      </w:r>
      <w:r w:rsidR="00AD27AC">
        <w:t>,</w:t>
      </w:r>
      <w:r w:rsidR="001D5E6E" w:rsidRPr="005B45C9">
        <w:t xml:space="preserve"> the stay was sought pending the final determination of the application and/or </w:t>
      </w:r>
      <w:r w:rsidR="00810F52" w:rsidRPr="005B45C9">
        <w:t>an application for the removal of the business rescue practitioners</w:t>
      </w:r>
      <w:r w:rsidR="00CA0561">
        <w:t>,</w:t>
      </w:r>
      <w:r w:rsidR="00810F52" w:rsidRPr="005B45C9">
        <w:t xml:space="preserve"> which application was to be launched within a certain period of time.</w:t>
      </w:r>
      <w:r w:rsidR="00BC702B" w:rsidRPr="005B45C9">
        <w:t xml:space="preserve"> </w:t>
      </w:r>
      <w:r w:rsidR="00810F52" w:rsidRPr="005B45C9">
        <w:t xml:space="preserve">The </w:t>
      </w:r>
      <w:r w:rsidR="00CA0561" w:rsidRPr="005B45C9">
        <w:t xml:space="preserve">learned judge </w:t>
      </w:r>
      <w:r w:rsidR="00810F52" w:rsidRPr="005B45C9">
        <w:t xml:space="preserve">considered the judgments of the Supreme Court of Appeal in </w:t>
      </w:r>
      <w:r w:rsidR="00A62B84" w:rsidRPr="005B45C9">
        <w:rPr>
          <w:i/>
        </w:rPr>
        <w:t>Absa</w:t>
      </w:r>
      <w:r w:rsidR="00810F52" w:rsidRPr="005B45C9">
        <w:rPr>
          <w:i/>
        </w:rPr>
        <w:t xml:space="preserve">, Kransfontein Beleggings </w:t>
      </w:r>
      <w:r w:rsidR="00810F52" w:rsidRPr="005B45C9">
        <w:t>and</w:t>
      </w:r>
      <w:r w:rsidR="00810F52" w:rsidRPr="005B45C9">
        <w:rPr>
          <w:i/>
        </w:rPr>
        <w:t xml:space="preserve"> </w:t>
      </w:r>
      <w:r w:rsidR="00C161B1" w:rsidRPr="005B45C9">
        <w:rPr>
          <w:i/>
        </w:rPr>
        <w:t>Golden Dividend</w:t>
      </w:r>
      <w:r w:rsidR="00C161B1" w:rsidRPr="005B45C9">
        <w:t xml:space="preserve"> and concluded</w:t>
      </w:r>
      <w:r w:rsidR="00CA0561">
        <w:t xml:space="preserve"> as follows</w:t>
      </w:r>
      <w:r w:rsidR="00C161B1" w:rsidRPr="005B45C9">
        <w:t xml:space="preserve">: </w:t>
      </w:r>
    </w:p>
    <w:p w14:paraId="67834D5D" w14:textId="3F56D382" w:rsidR="00CA0561" w:rsidRPr="00CA0561" w:rsidRDefault="00CA0561" w:rsidP="00CA0561">
      <w:pPr>
        <w:spacing w:after="0" w:line="360" w:lineRule="auto"/>
        <w:contextualSpacing/>
        <w:rPr>
          <w:iCs/>
          <w:sz w:val="22"/>
          <w:lang w:val="en-US"/>
        </w:rPr>
      </w:pPr>
      <w:r>
        <w:rPr>
          <w:sz w:val="22"/>
        </w:rPr>
        <w:t>‘</w:t>
      </w:r>
      <w:r w:rsidRPr="00CA0561">
        <w:rPr>
          <w:iCs/>
          <w:sz w:val="22"/>
          <w:lang w:val="en-US"/>
        </w:rPr>
        <w:t>[10] If the creditors who are entitled to consider, debate and vote on the approval of the business rescue plan at the </w:t>
      </w:r>
      <w:r w:rsidRPr="00CA0561">
        <w:rPr>
          <w:bCs/>
          <w:iCs/>
          <w:sz w:val="22"/>
          <w:lang w:val="en-US"/>
        </w:rPr>
        <w:t>s 151</w:t>
      </w:r>
      <w:r w:rsidRPr="00CA0561">
        <w:rPr>
          <w:iCs/>
          <w:sz w:val="22"/>
          <w:lang w:val="en-US"/>
        </w:rPr>
        <w:t> meeting are not joined, their position would be prejudicially affected if the meeting is postponed and the holding of the meeting is stayed pending the final determination of the application and/or an application for the removal of the practitioners.  A business rescue practitioner, in terms of </w:t>
      </w:r>
      <w:r w:rsidRPr="00CA0561">
        <w:rPr>
          <w:bCs/>
          <w:iCs/>
          <w:sz w:val="22"/>
          <w:lang w:val="en-US"/>
        </w:rPr>
        <w:t>s 150(5)</w:t>
      </w:r>
      <w:r w:rsidRPr="00CA0561">
        <w:rPr>
          <w:iCs/>
          <w:sz w:val="22"/>
          <w:lang w:val="en-US"/>
        </w:rPr>
        <w:t> of the </w:t>
      </w:r>
      <w:r w:rsidRPr="00CA0561">
        <w:rPr>
          <w:bCs/>
          <w:iCs/>
          <w:sz w:val="22"/>
          <w:lang w:val="en-US"/>
        </w:rPr>
        <w:t>Companies Act, has</w:t>
      </w:r>
      <w:r w:rsidRPr="00CA0561">
        <w:rPr>
          <w:iCs/>
          <w:sz w:val="22"/>
          <w:lang w:val="en-US"/>
        </w:rPr>
        <w:t> only 25 business days from the date of his or her appointment to publish the proposed business plan.  This is a very short turnaround period…</w:t>
      </w:r>
    </w:p>
    <w:p w14:paraId="333BE29F" w14:textId="03A9682B" w:rsidR="00CA0561" w:rsidRPr="00CA0561" w:rsidRDefault="00CA0561" w:rsidP="00CA0561">
      <w:pPr>
        <w:spacing w:after="0" w:line="360" w:lineRule="auto"/>
        <w:contextualSpacing/>
        <w:rPr>
          <w:iCs/>
          <w:sz w:val="22"/>
          <w:lang w:val="en-US"/>
        </w:rPr>
      </w:pPr>
      <w:r w:rsidRPr="00CA0561">
        <w:rPr>
          <w:iCs/>
          <w:sz w:val="22"/>
          <w:lang w:val="en-US"/>
        </w:rPr>
        <w:t>[11] A postponement and stay of the </w:t>
      </w:r>
      <w:r w:rsidRPr="00CA0561">
        <w:rPr>
          <w:bCs/>
          <w:iCs/>
          <w:sz w:val="22"/>
          <w:lang w:val="en-US"/>
        </w:rPr>
        <w:t>s 151</w:t>
      </w:r>
      <w:r w:rsidRPr="00CA0561">
        <w:rPr>
          <w:iCs/>
          <w:sz w:val="22"/>
          <w:lang w:val="en-US"/>
        </w:rPr>
        <w:t> meeting directly impact on the rights and interests of creditors and shareholders.  The </w:t>
      </w:r>
      <w:r w:rsidRPr="00CA0561">
        <w:rPr>
          <w:bCs/>
          <w:iCs/>
          <w:sz w:val="22"/>
          <w:lang w:val="en-US"/>
        </w:rPr>
        <w:t>Companies Act recognises</w:t>
      </w:r>
      <w:r w:rsidRPr="00CA0561">
        <w:rPr>
          <w:iCs/>
          <w:sz w:val="22"/>
          <w:lang w:val="en-US"/>
        </w:rPr>
        <w:t> that all affected parties have a legal interest in a business rescue plan.  Creditors, in particular, have statutory rights:  to have the </w:t>
      </w:r>
      <w:r w:rsidRPr="00CA0561">
        <w:rPr>
          <w:bCs/>
          <w:iCs/>
          <w:sz w:val="22"/>
          <w:lang w:val="en-US"/>
        </w:rPr>
        <w:t>s 151</w:t>
      </w:r>
      <w:r w:rsidR="00ED3148">
        <w:rPr>
          <w:iCs/>
          <w:sz w:val="22"/>
          <w:lang w:val="en-US"/>
        </w:rPr>
        <w:t xml:space="preserve"> meeting convened and held;  </w:t>
      </w:r>
      <w:r w:rsidRPr="00CA0561">
        <w:rPr>
          <w:iCs/>
          <w:sz w:val="22"/>
          <w:lang w:val="en-US"/>
        </w:rPr>
        <w:t>to have it held within the prescribed period of time after publication of the business rescue plan;  to participate in debating the business rescue plan at the </w:t>
      </w:r>
      <w:r w:rsidRPr="00CA0561">
        <w:rPr>
          <w:bCs/>
          <w:iCs/>
          <w:sz w:val="22"/>
          <w:lang w:val="en-US"/>
        </w:rPr>
        <w:t>s 151</w:t>
      </w:r>
      <w:r w:rsidRPr="00CA0561">
        <w:rPr>
          <w:iCs/>
          <w:sz w:val="22"/>
          <w:lang w:val="en-US"/>
        </w:rPr>
        <w:t> meeting and to vote on it;  to have the outcome as soon as possible; and to participate in the consequences of its approval or rejection. These are legal rights. The relief sought by IDC had a direct impact on these rights.</w:t>
      </w:r>
    </w:p>
    <w:p w14:paraId="1B71AE94" w14:textId="150DF23B" w:rsidR="00CA0561" w:rsidRPr="00CA0561" w:rsidRDefault="00CA0561" w:rsidP="00CA0561">
      <w:pPr>
        <w:spacing w:after="0" w:line="360" w:lineRule="auto"/>
        <w:contextualSpacing/>
        <w:rPr>
          <w:i/>
          <w:iCs/>
          <w:sz w:val="22"/>
          <w:lang w:val="en-US"/>
        </w:rPr>
      </w:pPr>
      <w:r w:rsidRPr="00CA0561">
        <w:rPr>
          <w:iCs/>
          <w:sz w:val="22"/>
          <w:lang w:val="en-US"/>
        </w:rPr>
        <w:t>[12] It follows, therefore, that the non-joinder of Hernic’s creditors was fatal to the relief sought by IDC.</w:t>
      </w:r>
      <w:r>
        <w:rPr>
          <w:iCs/>
          <w:sz w:val="22"/>
          <w:lang w:val="en-US"/>
        </w:rPr>
        <w:t>’</w:t>
      </w:r>
    </w:p>
    <w:p w14:paraId="12B30186" w14:textId="09ADB19B" w:rsidR="00C161B1" w:rsidRPr="005B45C9" w:rsidRDefault="00C161B1" w:rsidP="00CA0561">
      <w:pPr>
        <w:spacing w:after="0" w:line="360" w:lineRule="auto"/>
        <w:contextualSpacing/>
      </w:pPr>
    </w:p>
    <w:p w14:paraId="51D853E1" w14:textId="3D96834C" w:rsidR="00DE165E" w:rsidRPr="005B45C9" w:rsidRDefault="00DE165E" w:rsidP="005B45C9">
      <w:pPr>
        <w:spacing w:after="0" w:line="360" w:lineRule="auto"/>
        <w:contextualSpacing/>
      </w:pPr>
      <w:r w:rsidRPr="005B45C9">
        <w:t>[</w:t>
      </w:r>
      <w:r w:rsidR="000738AB">
        <w:t>40</w:t>
      </w:r>
      <w:r w:rsidRPr="005B45C9">
        <w:t>]</w:t>
      </w:r>
      <w:r w:rsidRPr="005B45C9">
        <w:tab/>
      </w:r>
      <w:r w:rsidR="00787EE1" w:rsidRPr="005B45C9">
        <w:t>The facts and circumstances in this matter are substantially similar to th</w:t>
      </w:r>
      <w:r w:rsidR="00C5107B" w:rsidRPr="005B45C9">
        <w:t xml:space="preserve">e facts and circumstances in </w:t>
      </w:r>
      <w:r w:rsidR="00C5107B" w:rsidRPr="005B45C9">
        <w:rPr>
          <w:i/>
        </w:rPr>
        <w:t>IDC</w:t>
      </w:r>
      <w:r w:rsidR="00787EE1" w:rsidRPr="005B45C9">
        <w:t>.</w:t>
      </w:r>
      <w:r w:rsidR="00BC702B" w:rsidRPr="005B45C9">
        <w:t xml:space="preserve"> </w:t>
      </w:r>
      <w:r w:rsidR="00787EE1" w:rsidRPr="005B45C9">
        <w:t>The cre</w:t>
      </w:r>
      <w:r w:rsidR="00C5107B" w:rsidRPr="005B45C9">
        <w:t>ditors of Big Sky are in</w:t>
      </w:r>
      <w:r w:rsidR="00787EE1" w:rsidRPr="005B45C9">
        <w:t xml:space="preserve"> the same position as the creditors of Hernic</w:t>
      </w:r>
      <w:r w:rsidR="00C5107B" w:rsidRPr="005B45C9">
        <w:t xml:space="preserve"> in</w:t>
      </w:r>
      <w:r w:rsidR="00787EE1" w:rsidRPr="005B45C9">
        <w:t xml:space="preserve"> </w:t>
      </w:r>
      <w:r w:rsidR="00787EE1" w:rsidRPr="005B45C9">
        <w:rPr>
          <w:i/>
        </w:rPr>
        <w:t>IDC</w:t>
      </w:r>
      <w:r w:rsidR="00787EE1" w:rsidRPr="005B45C9">
        <w:t>.</w:t>
      </w:r>
      <w:r w:rsidR="00BC702B" w:rsidRPr="005B45C9">
        <w:t xml:space="preserve"> </w:t>
      </w:r>
      <w:r w:rsidR="00787EE1" w:rsidRPr="005B45C9">
        <w:t>Similarly</w:t>
      </w:r>
      <w:r w:rsidR="00220BB7" w:rsidRPr="005B45C9">
        <w:t>, Big Sky’s creditors are entitled to consider, debate and vote on the approval of the business rescue plan a</w:t>
      </w:r>
      <w:r w:rsidR="00C5107B" w:rsidRPr="005B45C9">
        <w:t xml:space="preserve">s provided for in the </w:t>
      </w:r>
      <w:r w:rsidR="00220BB7" w:rsidRPr="005B45C9">
        <w:t>Act.</w:t>
      </w:r>
      <w:r w:rsidR="00BC702B" w:rsidRPr="005B45C9">
        <w:t xml:space="preserve"> </w:t>
      </w:r>
      <w:r w:rsidR="00220BB7" w:rsidRPr="005B45C9">
        <w:t xml:space="preserve">Any postponement or stay of the </w:t>
      </w:r>
      <w:r w:rsidR="007113AD">
        <w:t>s</w:t>
      </w:r>
      <w:r w:rsidR="00220BB7" w:rsidRPr="005B45C9">
        <w:t xml:space="preserve">ection 151 meeting will directly </w:t>
      </w:r>
      <w:r w:rsidR="00B63266">
        <w:t xml:space="preserve">affect </w:t>
      </w:r>
      <w:r w:rsidR="00220BB7" w:rsidRPr="005B45C9">
        <w:t xml:space="preserve">the rights and </w:t>
      </w:r>
      <w:r w:rsidR="00220BB7" w:rsidRPr="005B45C9">
        <w:lastRenderedPageBreak/>
        <w:t>interests of Big Sky’s creditors.</w:t>
      </w:r>
      <w:r w:rsidR="00BC702B" w:rsidRPr="005B45C9">
        <w:t xml:space="preserve"> </w:t>
      </w:r>
      <w:r w:rsidR="00220BB7" w:rsidRPr="005B45C9">
        <w:t>The creditors’ stat</w:t>
      </w:r>
      <w:r w:rsidR="00C5107B" w:rsidRPr="005B45C9">
        <w:t xml:space="preserve">utory rights, as set out in </w:t>
      </w:r>
      <w:r w:rsidR="00220BB7" w:rsidRPr="005B45C9">
        <w:rPr>
          <w:i/>
        </w:rPr>
        <w:t>IDC</w:t>
      </w:r>
      <w:r w:rsidR="00220BB7" w:rsidRPr="005B45C9">
        <w:t xml:space="preserve">, to have the </w:t>
      </w:r>
      <w:r w:rsidR="007113AD">
        <w:t>s</w:t>
      </w:r>
      <w:r w:rsidR="00220BB7" w:rsidRPr="005B45C9">
        <w:t xml:space="preserve">ection 151 meeting convened </w:t>
      </w:r>
      <w:r w:rsidR="00556064" w:rsidRPr="005B45C9">
        <w:t xml:space="preserve">and held; to have it held within the prescribed time period after publication of the business rescue plan; to participate in debating the business rescue plan at the </w:t>
      </w:r>
      <w:r w:rsidR="00EF3E46">
        <w:t>s</w:t>
      </w:r>
      <w:r w:rsidR="00556064" w:rsidRPr="005B45C9">
        <w:t>ection 151 meeting and to vote on it; to have the outcome as soon as possible; and to partic</w:t>
      </w:r>
      <w:r w:rsidR="00A25453" w:rsidRPr="005B45C9">
        <w:t>ipate in the consequences of its approval or rejection, also extend to the creditors of Big Sky.</w:t>
      </w:r>
    </w:p>
    <w:p w14:paraId="53A3848E" w14:textId="77777777" w:rsidR="00A25453" w:rsidRPr="005B45C9" w:rsidRDefault="00A25453" w:rsidP="005B45C9">
      <w:pPr>
        <w:spacing w:after="0" w:line="360" w:lineRule="auto"/>
        <w:contextualSpacing/>
      </w:pPr>
    </w:p>
    <w:p w14:paraId="2473ADE9" w14:textId="5237C22A" w:rsidR="00DE165E" w:rsidRPr="005B45C9" w:rsidRDefault="00DE165E" w:rsidP="005B45C9">
      <w:pPr>
        <w:spacing w:after="0" w:line="360" w:lineRule="auto"/>
        <w:contextualSpacing/>
      </w:pPr>
      <w:r w:rsidRPr="005B45C9">
        <w:t>[</w:t>
      </w:r>
      <w:r w:rsidR="000738AB">
        <w:t>41</w:t>
      </w:r>
      <w:r w:rsidRPr="005B45C9">
        <w:t>]</w:t>
      </w:r>
      <w:r w:rsidRPr="005B45C9">
        <w:tab/>
      </w:r>
      <w:r w:rsidR="00A25453" w:rsidRPr="005B45C9">
        <w:t>As a result, it follows that the non-joinder of Big Sky’s creditors is fa</w:t>
      </w:r>
      <w:r w:rsidR="00C5107B" w:rsidRPr="005B45C9">
        <w:t>tal to the application and the r</w:t>
      </w:r>
      <w:r w:rsidR="00A25453" w:rsidRPr="005B45C9">
        <w:t xml:space="preserve">ule </w:t>
      </w:r>
      <w:r w:rsidR="00A25453" w:rsidRPr="005B45C9">
        <w:rPr>
          <w:i/>
          <w:iCs/>
        </w:rPr>
        <w:t>nisi</w:t>
      </w:r>
      <w:r w:rsidR="00A25453" w:rsidRPr="005B45C9">
        <w:t xml:space="preserve"> must be discharged.</w:t>
      </w:r>
      <w:r w:rsidR="00BC702B" w:rsidRPr="005B45C9">
        <w:t xml:space="preserve"> </w:t>
      </w:r>
    </w:p>
    <w:p w14:paraId="3B299792" w14:textId="77777777" w:rsidR="004C3BBF" w:rsidRPr="005B45C9" w:rsidRDefault="004C3BBF" w:rsidP="005B45C9">
      <w:pPr>
        <w:spacing w:after="0" w:line="360" w:lineRule="auto"/>
        <w:contextualSpacing/>
      </w:pPr>
    </w:p>
    <w:p w14:paraId="43147417" w14:textId="338278EE" w:rsidR="00A25453" w:rsidRPr="005B45C9" w:rsidRDefault="00EF3E46" w:rsidP="005B45C9">
      <w:pPr>
        <w:spacing w:after="0" w:line="360" w:lineRule="auto"/>
        <w:contextualSpacing/>
        <w:rPr>
          <w:b/>
          <w:bCs/>
        </w:rPr>
      </w:pPr>
      <w:r w:rsidRPr="005B45C9">
        <w:rPr>
          <w:b/>
          <w:bCs/>
        </w:rPr>
        <w:t>Absence of another remedy</w:t>
      </w:r>
    </w:p>
    <w:p w14:paraId="4AE0C9F2" w14:textId="413354D8" w:rsidR="00C5107B" w:rsidRPr="005B45C9" w:rsidRDefault="00DE165E" w:rsidP="005B45C9">
      <w:pPr>
        <w:spacing w:after="0" w:line="360" w:lineRule="auto"/>
        <w:contextualSpacing/>
      </w:pPr>
      <w:r w:rsidRPr="005B45C9">
        <w:t>[4</w:t>
      </w:r>
      <w:r w:rsidR="000738AB">
        <w:t>2</w:t>
      </w:r>
      <w:r w:rsidRPr="005B45C9">
        <w:t>]</w:t>
      </w:r>
      <w:r w:rsidRPr="005B45C9">
        <w:tab/>
      </w:r>
      <w:r w:rsidR="004C3BBF" w:rsidRPr="005B45C9">
        <w:t>It was not disputed in argument before me that the granting of an interlocutory interdict requires the absence of another adequate ordinary remedy</w:t>
      </w:r>
      <w:r w:rsidR="00EF3E46">
        <w:t>.</w:t>
      </w:r>
      <w:r w:rsidR="004C3BBF" w:rsidRPr="005B45C9">
        <w:rPr>
          <w:rStyle w:val="FootnoteReference"/>
        </w:rPr>
        <w:footnoteReference w:id="13"/>
      </w:r>
      <w:r w:rsidR="00BC702B" w:rsidRPr="005B45C9">
        <w:t xml:space="preserve"> </w:t>
      </w:r>
      <w:r w:rsidR="00EB71FE" w:rsidRPr="005B45C9">
        <w:t xml:space="preserve">It is therefore </w:t>
      </w:r>
      <w:r w:rsidR="00F16AD0" w:rsidRPr="005B45C9">
        <w:t xml:space="preserve">necessary to consider whether any other satisfactory remedies were at the disposal of the </w:t>
      </w:r>
      <w:r w:rsidR="005C43A4">
        <w:t>applicants</w:t>
      </w:r>
      <w:r w:rsidR="00F16AD0" w:rsidRPr="005B45C9">
        <w:t>.</w:t>
      </w:r>
      <w:r w:rsidR="00BC702B" w:rsidRPr="005B45C9">
        <w:t xml:space="preserve"> </w:t>
      </w:r>
    </w:p>
    <w:p w14:paraId="7E06A2B4" w14:textId="77777777" w:rsidR="00C5107B" w:rsidRPr="005B45C9" w:rsidRDefault="00C5107B" w:rsidP="005B45C9">
      <w:pPr>
        <w:spacing w:after="0" w:line="360" w:lineRule="auto"/>
        <w:contextualSpacing/>
      </w:pPr>
    </w:p>
    <w:p w14:paraId="10FF37D9" w14:textId="7B0416FD" w:rsidR="00716CA0" w:rsidRPr="005B45C9" w:rsidRDefault="00C5107B" w:rsidP="005B45C9">
      <w:pPr>
        <w:spacing w:after="0" w:line="360" w:lineRule="auto"/>
        <w:contextualSpacing/>
      </w:pPr>
      <w:r w:rsidRPr="005B45C9">
        <w:t>[4</w:t>
      </w:r>
      <w:r w:rsidR="0082521D">
        <w:t>3</w:t>
      </w:r>
      <w:r w:rsidRPr="005B45C9">
        <w:t>]</w:t>
      </w:r>
      <w:r w:rsidRPr="005B45C9">
        <w:tab/>
      </w:r>
      <w:r w:rsidR="00F16AD0" w:rsidRPr="005B45C9">
        <w:t xml:space="preserve">It has been held in </w:t>
      </w:r>
      <w:r w:rsidR="00F16AD0" w:rsidRPr="005B45C9">
        <w:rPr>
          <w:i/>
          <w:iCs/>
        </w:rPr>
        <w:t>Hotz v UCT</w:t>
      </w:r>
      <w:r w:rsidR="00F16AD0" w:rsidRPr="005B45C9">
        <w:rPr>
          <w:rStyle w:val="FootnoteReference"/>
        </w:rPr>
        <w:footnoteReference w:id="14"/>
      </w:r>
      <w:r w:rsidR="0081049B">
        <w:rPr>
          <w:i/>
          <w:iCs/>
        </w:rPr>
        <w:t xml:space="preserve"> </w:t>
      </w:r>
      <w:r w:rsidR="0081049B">
        <w:rPr>
          <w:iCs/>
        </w:rPr>
        <w:t>that</w:t>
      </w:r>
      <w:r w:rsidR="00716CA0" w:rsidRPr="005B45C9">
        <w:t xml:space="preserve"> </w:t>
      </w:r>
    </w:p>
    <w:p w14:paraId="0AF1E2B8" w14:textId="1040CC64" w:rsidR="00DE165E" w:rsidRPr="00D50FF5" w:rsidRDefault="00D50FF5" w:rsidP="005B45C9">
      <w:pPr>
        <w:spacing w:after="0" w:line="360" w:lineRule="auto"/>
        <w:contextualSpacing/>
      </w:pPr>
      <w:r>
        <w:rPr>
          <w:sz w:val="22"/>
        </w:rPr>
        <w:t>’</w:t>
      </w:r>
      <w:r w:rsidR="00716CA0" w:rsidRPr="00D50FF5">
        <w:rPr>
          <w:iCs/>
          <w:sz w:val="22"/>
        </w:rPr>
        <w:t>…</w:t>
      </w:r>
      <w:r w:rsidRPr="00D50FF5">
        <w:rPr>
          <w:iCs/>
          <w:sz w:val="22"/>
        </w:rPr>
        <w:t>the alternative remedy must be a legal remedy, that is, a remedy that a court may grant and, if need be, enforce, either by the process of execution or by way of proceedings for contempt of court</w:t>
      </w:r>
      <w:r w:rsidR="00651EDC" w:rsidRPr="00D50FF5">
        <w:rPr>
          <w:iCs/>
          <w:sz w:val="22"/>
        </w:rPr>
        <w:t>.</w:t>
      </w:r>
      <w:r>
        <w:rPr>
          <w:sz w:val="22"/>
        </w:rPr>
        <w:t>’</w:t>
      </w:r>
    </w:p>
    <w:p w14:paraId="7DDFEC12" w14:textId="77777777" w:rsidR="00651EDC" w:rsidRPr="005B45C9" w:rsidRDefault="00651EDC" w:rsidP="005B45C9">
      <w:pPr>
        <w:spacing w:after="0" w:line="360" w:lineRule="auto"/>
        <w:contextualSpacing/>
      </w:pPr>
    </w:p>
    <w:p w14:paraId="6C64504E" w14:textId="5E93854A" w:rsidR="00DE165E" w:rsidRPr="005B45C9" w:rsidRDefault="00DE165E" w:rsidP="005B45C9">
      <w:pPr>
        <w:spacing w:after="0" w:line="360" w:lineRule="auto"/>
        <w:contextualSpacing/>
      </w:pPr>
      <w:r w:rsidRPr="005B45C9">
        <w:t>[4</w:t>
      </w:r>
      <w:r w:rsidR="0082521D">
        <w:t>4</w:t>
      </w:r>
      <w:r w:rsidRPr="005B45C9">
        <w:t>]</w:t>
      </w:r>
      <w:r w:rsidRPr="005B45C9">
        <w:tab/>
      </w:r>
      <w:r w:rsidR="00651EDC" w:rsidRPr="005B45C9">
        <w:t xml:space="preserve">The </w:t>
      </w:r>
      <w:r w:rsidR="005C43A4">
        <w:t>respondents</w:t>
      </w:r>
      <w:r w:rsidR="00651EDC" w:rsidRPr="005B45C9">
        <w:t xml:space="preserve"> submitted that the</w:t>
      </w:r>
      <w:r w:rsidR="00782360" w:rsidRPr="005B45C9">
        <w:t xml:space="preserve"> business rescue plan provides for an adequate remedy in the event of the business rescue practitioner’s decision to reject a claim.</w:t>
      </w:r>
      <w:r w:rsidR="00BC702B" w:rsidRPr="005B45C9">
        <w:t xml:space="preserve"> </w:t>
      </w:r>
      <w:r w:rsidR="00782360" w:rsidRPr="005B45C9">
        <w:t xml:space="preserve">The </w:t>
      </w:r>
      <w:r w:rsidR="005C43A4">
        <w:t>respondent</w:t>
      </w:r>
      <w:r w:rsidR="00782360" w:rsidRPr="005B45C9">
        <w:t>s relied on the following paragraph under clause 4.1.6.9 of the plan:</w:t>
      </w:r>
      <w:r w:rsidR="00BC702B" w:rsidRPr="005B45C9">
        <w:t xml:space="preserve"> </w:t>
      </w:r>
    </w:p>
    <w:p w14:paraId="334039C4" w14:textId="26BF9054" w:rsidR="00782360" w:rsidRPr="00D50FF5" w:rsidRDefault="00D50FF5" w:rsidP="005B45C9">
      <w:pPr>
        <w:spacing w:after="0" w:line="360" w:lineRule="auto"/>
        <w:contextualSpacing/>
        <w:rPr>
          <w:iCs/>
          <w:sz w:val="22"/>
        </w:rPr>
      </w:pPr>
      <w:r>
        <w:rPr>
          <w:sz w:val="22"/>
        </w:rPr>
        <w:t>‘</w:t>
      </w:r>
      <w:r w:rsidR="00E52780" w:rsidRPr="00D50FF5">
        <w:rPr>
          <w:iCs/>
          <w:sz w:val="22"/>
        </w:rPr>
        <w:t>The business rescue practitioner’s decision to reject a claim shall be subject to review by the High Court of South Africa upon the application of any party affected thereby, provided that any such review proceedings shall be brought within 90 (ninety) days</w:t>
      </w:r>
      <w:r w:rsidR="00C45CF5" w:rsidRPr="00D50FF5">
        <w:rPr>
          <w:iCs/>
          <w:sz w:val="22"/>
        </w:rPr>
        <w:t xml:space="preserve"> of receipt of advice</w:t>
      </w:r>
      <w:r w:rsidR="0069235A" w:rsidRPr="00D50FF5">
        <w:rPr>
          <w:iCs/>
          <w:sz w:val="22"/>
        </w:rPr>
        <w:t xml:space="preserve"> of that decision in writing from the business rescue practitioner, acting in that capacity.</w:t>
      </w:r>
      <w:r w:rsidR="00BC702B" w:rsidRPr="00D50FF5">
        <w:rPr>
          <w:iCs/>
          <w:sz w:val="22"/>
        </w:rPr>
        <w:t xml:space="preserve"> </w:t>
      </w:r>
      <w:r w:rsidR="0069235A" w:rsidRPr="00D50FF5">
        <w:rPr>
          <w:iCs/>
          <w:sz w:val="22"/>
        </w:rPr>
        <w:t xml:space="preserve">Should the affected party fail to make such an application, they shall be deemed to have waived their right </w:t>
      </w:r>
      <w:r w:rsidR="0069235A" w:rsidRPr="00D50FF5">
        <w:rPr>
          <w:iCs/>
          <w:sz w:val="22"/>
        </w:rPr>
        <w:lastRenderedPageBreak/>
        <w:t>to dispute such decision and shall thereafter be debarred from bringing such review proceedings.</w:t>
      </w:r>
      <w:r>
        <w:rPr>
          <w:iCs/>
          <w:sz w:val="22"/>
        </w:rPr>
        <w:t>’</w:t>
      </w:r>
    </w:p>
    <w:p w14:paraId="3BD7F959" w14:textId="77777777" w:rsidR="00327FD9" w:rsidRPr="005B45C9" w:rsidRDefault="00327FD9" w:rsidP="005B45C9">
      <w:pPr>
        <w:spacing w:after="0" w:line="360" w:lineRule="auto"/>
        <w:contextualSpacing/>
        <w:rPr>
          <w:i/>
          <w:iCs/>
        </w:rPr>
      </w:pPr>
    </w:p>
    <w:p w14:paraId="0F6CA20D" w14:textId="1E109BA4" w:rsidR="00DE165E" w:rsidRPr="005B45C9" w:rsidRDefault="00DE165E" w:rsidP="005B45C9">
      <w:pPr>
        <w:spacing w:after="0" w:line="360" w:lineRule="auto"/>
        <w:contextualSpacing/>
      </w:pPr>
      <w:r w:rsidRPr="005B45C9">
        <w:t>[4</w:t>
      </w:r>
      <w:r w:rsidR="0082521D">
        <w:t>5</w:t>
      </w:r>
      <w:r w:rsidRPr="005B45C9">
        <w:t>]</w:t>
      </w:r>
      <w:r w:rsidRPr="005B45C9">
        <w:tab/>
      </w:r>
      <w:r w:rsidR="00327FD9" w:rsidRPr="005B45C9">
        <w:t xml:space="preserve">In the circumstances, the </w:t>
      </w:r>
      <w:r w:rsidR="005C43A4">
        <w:t>applicants</w:t>
      </w:r>
      <w:r w:rsidR="00327FD9" w:rsidRPr="005B45C9">
        <w:t xml:space="preserve"> would have been entitled to review the business practitioner’s decision not to recognise their claims.</w:t>
      </w:r>
      <w:r w:rsidR="00BC702B" w:rsidRPr="005B45C9">
        <w:t xml:space="preserve"> </w:t>
      </w:r>
      <w:r w:rsidR="00327FD9" w:rsidRPr="005B45C9">
        <w:t>On the papers before me</w:t>
      </w:r>
      <w:r w:rsidR="00D50FF5">
        <w:t>,</w:t>
      </w:r>
      <w:r w:rsidR="00327FD9" w:rsidRPr="005B45C9">
        <w:t xml:space="preserve"> no reason was advanced why this does not constitute an adequate alternative remedy.</w:t>
      </w:r>
      <w:r w:rsidR="00BC702B" w:rsidRPr="005B45C9">
        <w:t xml:space="preserve"> </w:t>
      </w:r>
    </w:p>
    <w:p w14:paraId="4BCC6AFF" w14:textId="77777777" w:rsidR="00327FD9" w:rsidRPr="005B45C9" w:rsidRDefault="00327FD9" w:rsidP="005B45C9">
      <w:pPr>
        <w:spacing w:after="0" w:line="360" w:lineRule="auto"/>
        <w:contextualSpacing/>
      </w:pPr>
    </w:p>
    <w:p w14:paraId="42E1071D" w14:textId="071D14E7" w:rsidR="00DE165E" w:rsidRPr="005B45C9" w:rsidRDefault="00DE165E" w:rsidP="005B45C9">
      <w:pPr>
        <w:spacing w:after="0" w:line="360" w:lineRule="auto"/>
        <w:contextualSpacing/>
      </w:pPr>
      <w:r w:rsidRPr="005B45C9">
        <w:t>[4</w:t>
      </w:r>
      <w:r w:rsidR="0082521D">
        <w:t>6</w:t>
      </w:r>
      <w:r w:rsidRPr="005B45C9">
        <w:t>]</w:t>
      </w:r>
      <w:r w:rsidRPr="005B45C9">
        <w:tab/>
      </w:r>
      <w:r w:rsidR="00327FD9" w:rsidRPr="005B45C9">
        <w:t>In addition, the aforesaid alternative remedy</w:t>
      </w:r>
      <w:r w:rsidR="00B675D9" w:rsidRPr="005B45C9">
        <w:t xml:space="preserve"> clearly provides for an instance where claims are rejected by the business rescue practitioner and allows an aggrieved credit</w:t>
      </w:r>
      <w:r w:rsidR="00FC51FE" w:rsidRPr="005B45C9">
        <w:t>or to exercise its rights in c</w:t>
      </w:r>
      <w:r w:rsidR="00B675D9" w:rsidRPr="005B45C9">
        <w:t>ourt.</w:t>
      </w:r>
      <w:r w:rsidR="00BC702B" w:rsidRPr="005B45C9">
        <w:t xml:space="preserve"> </w:t>
      </w:r>
      <w:r w:rsidR="00B675D9" w:rsidRPr="005B45C9">
        <w:t xml:space="preserve">The alternative remedy therefore satisfies the requirements in </w:t>
      </w:r>
      <w:r w:rsidR="00B675D9" w:rsidRPr="005B45C9">
        <w:rPr>
          <w:i/>
          <w:iCs/>
        </w:rPr>
        <w:t>Hotz</w:t>
      </w:r>
      <w:r w:rsidR="00480688" w:rsidRPr="005B45C9">
        <w:t xml:space="preserve">. </w:t>
      </w:r>
    </w:p>
    <w:p w14:paraId="2A759751" w14:textId="77777777" w:rsidR="00D859E2" w:rsidRPr="005B45C9" w:rsidRDefault="00D859E2" w:rsidP="005B45C9">
      <w:pPr>
        <w:spacing w:after="0" w:line="360" w:lineRule="auto"/>
        <w:contextualSpacing/>
      </w:pPr>
    </w:p>
    <w:p w14:paraId="709C1DFF" w14:textId="6AF1D5C9" w:rsidR="00DE165E" w:rsidRPr="005B45C9" w:rsidRDefault="00DE165E" w:rsidP="005B45C9">
      <w:pPr>
        <w:spacing w:after="0" w:line="360" w:lineRule="auto"/>
        <w:contextualSpacing/>
      </w:pPr>
      <w:r w:rsidRPr="005B45C9">
        <w:t>[4</w:t>
      </w:r>
      <w:r w:rsidR="0082521D">
        <w:t>7</w:t>
      </w:r>
      <w:r w:rsidRPr="005B45C9">
        <w:t>]</w:t>
      </w:r>
      <w:r w:rsidRPr="005B45C9">
        <w:tab/>
      </w:r>
      <w:r w:rsidR="00480688" w:rsidRPr="005B45C9">
        <w:t>Further</w:t>
      </w:r>
      <w:r w:rsidR="004D0DA5">
        <w:t>more</w:t>
      </w:r>
      <w:r w:rsidR="00480688" w:rsidRPr="005B45C9">
        <w:t>, even if the business rescue plan did not contain adequate remedies in the event of a rejection of a creditor’s claim by the business rescue practitioner, the Act itself provides for remedies to be exercised by ag</w:t>
      </w:r>
      <w:r w:rsidR="00FC51FE" w:rsidRPr="005B45C9">
        <w:t>grieved affected persons.</w:t>
      </w:r>
      <w:r w:rsidR="00BC702B" w:rsidRPr="005B45C9">
        <w:t xml:space="preserve"> </w:t>
      </w:r>
      <w:r w:rsidR="00FC51FE" w:rsidRPr="005B45C9">
        <w:t xml:space="preserve">The </w:t>
      </w:r>
      <w:r w:rsidR="005C43A4">
        <w:t>applicants</w:t>
      </w:r>
      <w:r w:rsidR="00480688" w:rsidRPr="005B45C9">
        <w:t xml:space="preserve"> </w:t>
      </w:r>
      <w:r w:rsidR="00F71F95" w:rsidRPr="005B45C9">
        <w:t>approac</w:t>
      </w:r>
      <w:r w:rsidR="00FC51FE" w:rsidRPr="005B45C9">
        <w:t>hed the matter from the premise</w:t>
      </w:r>
      <w:r w:rsidR="00F71F95" w:rsidRPr="005B45C9">
        <w:t xml:space="preserve"> that the vote in respect of the</w:t>
      </w:r>
      <w:r w:rsidR="00FC51FE" w:rsidRPr="005B45C9">
        <w:t>ir claims</w:t>
      </w:r>
      <w:r w:rsidR="00F71F95" w:rsidRPr="005B45C9">
        <w:t xml:space="preserve"> will go against the</w:t>
      </w:r>
      <w:r w:rsidR="00FC51FE" w:rsidRPr="005B45C9">
        <w:t>m</w:t>
      </w:r>
      <w:r w:rsidR="00F71F95" w:rsidRPr="005B45C9">
        <w:t xml:space="preserve"> as other creditors are expected to act in their own interests.</w:t>
      </w:r>
      <w:r w:rsidR="00BC702B" w:rsidRPr="005B45C9">
        <w:t xml:space="preserve"> </w:t>
      </w:r>
      <w:r w:rsidR="00F71F95" w:rsidRPr="005B45C9">
        <w:t>That may be so</w:t>
      </w:r>
      <w:r w:rsidR="00FC51FE" w:rsidRPr="005B45C9">
        <w:t>,</w:t>
      </w:r>
      <w:r w:rsidR="00AF7283" w:rsidRPr="005B45C9">
        <w:rPr>
          <w:rStyle w:val="FootnoteReference"/>
        </w:rPr>
        <w:footnoteReference w:id="15"/>
      </w:r>
      <w:r w:rsidR="002052B2" w:rsidRPr="005B45C9">
        <w:t xml:space="preserve"> but the anticipated outcome of the meeting cannot serve as a justification for its indefinite postponement pending finalisation of litigation pertaining to the Trust’s claims.</w:t>
      </w:r>
      <w:r w:rsidR="00BC702B" w:rsidRPr="005B45C9">
        <w:t xml:space="preserve"> </w:t>
      </w:r>
      <w:r w:rsidR="002052B2" w:rsidRPr="005B45C9">
        <w:t xml:space="preserve">The </w:t>
      </w:r>
      <w:r w:rsidR="005C43A4">
        <w:t>applicants</w:t>
      </w:r>
      <w:r w:rsidR="00FC51FE" w:rsidRPr="005B45C9">
        <w:t xml:space="preserve"> ought to have exercised their</w:t>
      </w:r>
      <w:r w:rsidR="002052B2" w:rsidRPr="005B45C9">
        <w:t xml:space="preserve"> rights in terms of </w:t>
      </w:r>
      <w:r w:rsidR="00FE75F9">
        <w:t>s</w:t>
      </w:r>
      <w:r w:rsidR="002052B2" w:rsidRPr="005B45C9">
        <w:t>ection 152(1)</w:t>
      </w:r>
      <w:r w:rsidR="005F1861" w:rsidRPr="003A01EF">
        <w:rPr>
          <w:i/>
        </w:rPr>
        <w:t>(d)</w:t>
      </w:r>
      <w:r w:rsidR="005F1861" w:rsidRPr="005B45C9">
        <w:t xml:space="preserve"> of the Act by attending the meeting and bringing a motion to amend the proposed plan in order to provide for the full extent of the</w:t>
      </w:r>
      <w:r w:rsidR="00FC51FE" w:rsidRPr="005B45C9">
        <w:t>ir</w:t>
      </w:r>
      <w:r w:rsidR="005F1861" w:rsidRPr="005B45C9">
        <w:t xml:space="preserve"> claims.</w:t>
      </w:r>
      <w:r w:rsidR="00BC702B" w:rsidRPr="005B45C9">
        <w:t xml:space="preserve"> </w:t>
      </w:r>
      <w:r w:rsidR="005F1861" w:rsidRPr="005B45C9">
        <w:t xml:space="preserve">Alternatively, the </w:t>
      </w:r>
      <w:r w:rsidR="005C43A4">
        <w:t>applicants</w:t>
      </w:r>
      <w:r w:rsidR="005F1861" w:rsidRPr="005B45C9">
        <w:t xml:space="preserve"> could have brought a motion to direct the </w:t>
      </w:r>
      <w:r w:rsidR="00FC51FE" w:rsidRPr="005B45C9">
        <w:t xml:space="preserve">business rescue </w:t>
      </w:r>
      <w:r w:rsidR="005F1861" w:rsidRPr="005B45C9">
        <w:t xml:space="preserve">practitioner to adjourn the </w:t>
      </w:r>
      <w:r w:rsidR="00600E02" w:rsidRPr="005B45C9">
        <w:t xml:space="preserve">meeting in order to revise the plan for further consideration in terms of </w:t>
      </w:r>
      <w:r w:rsidR="0050212A">
        <w:t>s</w:t>
      </w:r>
      <w:r w:rsidR="00600E02" w:rsidRPr="005B45C9">
        <w:t>ection 152(1)</w:t>
      </w:r>
      <w:r w:rsidR="00600E02" w:rsidRPr="003A01EF">
        <w:rPr>
          <w:i/>
        </w:rPr>
        <w:t>(d)</w:t>
      </w:r>
      <w:r w:rsidR="00600E02" w:rsidRPr="005B45C9">
        <w:t>(ii).</w:t>
      </w:r>
      <w:r w:rsidR="00BC702B" w:rsidRPr="005B45C9">
        <w:t xml:space="preserve"> </w:t>
      </w:r>
      <w:r w:rsidR="00600E02" w:rsidRPr="005B45C9">
        <w:t xml:space="preserve">The </w:t>
      </w:r>
      <w:r w:rsidR="005C43A4">
        <w:t>applicants</w:t>
      </w:r>
      <w:r w:rsidR="00FC51FE" w:rsidRPr="005B45C9">
        <w:t xml:space="preserve"> </w:t>
      </w:r>
      <w:r w:rsidR="00600E02" w:rsidRPr="005B45C9">
        <w:t>failed to exercise these remedies.</w:t>
      </w:r>
      <w:r w:rsidR="00BC702B" w:rsidRPr="005B45C9">
        <w:t xml:space="preserve"> </w:t>
      </w:r>
    </w:p>
    <w:p w14:paraId="0B2D6777" w14:textId="77777777" w:rsidR="00600E02" w:rsidRPr="005B45C9" w:rsidRDefault="00600E02" w:rsidP="005B45C9">
      <w:pPr>
        <w:spacing w:after="0" w:line="360" w:lineRule="auto"/>
        <w:contextualSpacing/>
      </w:pPr>
    </w:p>
    <w:p w14:paraId="2491157A" w14:textId="2F2912F5" w:rsidR="00DE165E" w:rsidRPr="005B45C9" w:rsidRDefault="00DE165E" w:rsidP="005B45C9">
      <w:pPr>
        <w:spacing w:after="0" w:line="360" w:lineRule="auto"/>
        <w:contextualSpacing/>
      </w:pPr>
      <w:r w:rsidRPr="005B45C9">
        <w:t>[4</w:t>
      </w:r>
      <w:r w:rsidR="0082521D">
        <w:t>8</w:t>
      </w:r>
      <w:r w:rsidRPr="005B45C9">
        <w:t>]</w:t>
      </w:r>
      <w:r w:rsidRPr="005B45C9">
        <w:tab/>
      </w:r>
      <w:r w:rsidR="00600E02" w:rsidRPr="005B45C9">
        <w:t>If the meeting</w:t>
      </w:r>
      <w:r w:rsidR="00C027F0" w:rsidRPr="005B45C9">
        <w:t xml:space="preserve"> proceeded and the business rescue plan was adopted</w:t>
      </w:r>
      <w:r w:rsidR="00FC51FE" w:rsidRPr="005B45C9">
        <w:t>,</w:t>
      </w:r>
      <w:r w:rsidR="00C027F0" w:rsidRPr="005B45C9">
        <w:t xml:space="preserve"> the </w:t>
      </w:r>
      <w:r w:rsidR="005C43A4">
        <w:t>applicants</w:t>
      </w:r>
      <w:r w:rsidR="00C027F0" w:rsidRPr="005B45C9">
        <w:t xml:space="preserve"> </w:t>
      </w:r>
      <w:r w:rsidR="00FC51FE" w:rsidRPr="005B45C9">
        <w:t xml:space="preserve">could further have </w:t>
      </w:r>
      <w:r w:rsidR="00CD6559">
        <w:t>applied under s</w:t>
      </w:r>
      <w:r w:rsidR="00FA543B">
        <w:t>ection</w:t>
      </w:r>
      <w:r w:rsidR="00CD6559">
        <w:t xml:space="preserve"> 130(1)(a)(ii) </w:t>
      </w:r>
      <w:r w:rsidR="00FA543B">
        <w:t>to apply to set aside the resolution to commence business rescue on the basis that there is no reasonable prospect of rescuing the company</w:t>
      </w:r>
      <w:r w:rsidR="007E5F5F">
        <w:t>,</w:t>
      </w:r>
      <w:r w:rsidR="00CD6559">
        <w:t xml:space="preserve"> as the </w:t>
      </w:r>
      <w:r w:rsidR="00C027F0" w:rsidRPr="005B45C9">
        <w:t>plan was not validly adopted in circumstance</w:t>
      </w:r>
      <w:r w:rsidR="008439AD" w:rsidRPr="005B45C9">
        <w:t>s</w:t>
      </w:r>
      <w:r w:rsidR="00C027F0" w:rsidRPr="005B45C9">
        <w:t xml:space="preserve"> </w:t>
      </w:r>
      <w:r w:rsidR="00C027F0" w:rsidRPr="005B45C9">
        <w:lastRenderedPageBreak/>
        <w:t xml:space="preserve">where the plan was approved on the strength of affected persons exercising a voting interest </w:t>
      </w:r>
      <w:r w:rsidR="007E5F5F">
        <w:t xml:space="preserve">which </w:t>
      </w:r>
      <w:r w:rsidR="00C027F0" w:rsidRPr="005B45C9">
        <w:t>they did not have</w:t>
      </w:r>
      <w:r w:rsidR="008439AD" w:rsidRPr="005B45C9">
        <w:t>.</w:t>
      </w:r>
      <w:r w:rsidR="008439AD" w:rsidRPr="005B45C9">
        <w:rPr>
          <w:rStyle w:val="FootnoteReference"/>
        </w:rPr>
        <w:footnoteReference w:id="16"/>
      </w:r>
      <w:r w:rsidR="00BC702B" w:rsidRPr="005B45C9">
        <w:t xml:space="preserve"> </w:t>
      </w:r>
    </w:p>
    <w:p w14:paraId="2D31107F" w14:textId="77777777" w:rsidR="008439AD" w:rsidRPr="005B45C9" w:rsidRDefault="008439AD" w:rsidP="005B45C9">
      <w:pPr>
        <w:spacing w:after="0" w:line="360" w:lineRule="auto"/>
        <w:contextualSpacing/>
      </w:pPr>
    </w:p>
    <w:p w14:paraId="2A431385" w14:textId="7510A696" w:rsidR="00DE165E" w:rsidRPr="005B45C9" w:rsidRDefault="00DE165E" w:rsidP="005B45C9">
      <w:pPr>
        <w:spacing w:after="0" w:line="360" w:lineRule="auto"/>
        <w:contextualSpacing/>
      </w:pPr>
      <w:r w:rsidRPr="005B45C9">
        <w:t>[4</w:t>
      </w:r>
      <w:r w:rsidR="0082521D">
        <w:t>9</w:t>
      </w:r>
      <w:r w:rsidRPr="005B45C9">
        <w:t>]</w:t>
      </w:r>
      <w:r w:rsidRPr="005B45C9">
        <w:tab/>
      </w:r>
      <w:r w:rsidR="008060C5" w:rsidRPr="005B45C9">
        <w:t xml:space="preserve">In </w:t>
      </w:r>
      <w:r w:rsidR="00FC51FE" w:rsidRPr="005B45C9">
        <w:rPr>
          <w:i/>
          <w:iCs/>
        </w:rPr>
        <w:t>Airports Co v Spain</w:t>
      </w:r>
      <w:r w:rsidR="008060C5" w:rsidRPr="005B45C9">
        <w:rPr>
          <w:i/>
          <w:iCs/>
        </w:rPr>
        <w:t xml:space="preserve"> NO</w:t>
      </w:r>
      <w:r w:rsidR="007E5F5F">
        <w:rPr>
          <w:i/>
          <w:iCs/>
        </w:rPr>
        <w:t>,</w:t>
      </w:r>
      <w:r w:rsidR="008060C5" w:rsidRPr="005B45C9">
        <w:rPr>
          <w:rStyle w:val="FootnoteReference"/>
        </w:rPr>
        <w:footnoteReference w:id="17"/>
      </w:r>
      <w:r w:rsidR="00F73C7A" w:rsidRPr="005B45C9">
        <w:t xml:space="preserve"> Chetty J also made reference to this remedy: </w:t>
      </w:r>
    </w:p>
    <w:p w14:paraId="11DD6E3B" w14:textId="46B94996" w:rsidR="00D42FB0" w:rsidRPr="000130F3" w:rsidRDefault="000130F3" w:rsidP="005B45C9">
      <w:pPr>
        <w:spacing w:after="0" w:line="360" w:lineRule="auto"/>
        <w:contextualSpacing/>
        <w:rPr>
          <w:iCs/>
          <w:sz w:val="22"/>
        </w:rPr>
      </w:pPr>
      <w:r>
        <w:rPr>
          <w:sz w:val="22"/>
        </w:rPr>
        <w:t>‘</w:t>
      </w:r>
      <w:r w:rsidRPr="000130F3">
        <w:rPr>
          <w:iCs/>
          <w:sz w:val="22"/>
        </w:rPr>
        <w:t>Whatever the applicant's concerns are in relation to the validity of the plan adopted on 23 July 2018 or the procedure which preceded its adoption, the plan was never challenged or set aside by a court. On that basis, I must assume that the plan adopted was in accordance with the Act and is therefore binding on all parties until set aside</w:t>
      </w:r>
      <w:r w:rsidR="00D42FB0" w:rsidRPr="000130F3">
        <w:rPr>
          <w:iCs/>
          <w:sz w:val="22"/>
        </w:rPr>
        <w:t>.</w:t>
      </w:r>
      <w:r>
        <w:rPr>
          <w:iCs/>
          <w:sz w:val="22"/>
        </w:rPr>
        <w:t>’</w:t>
      </w:r>
    </w:p>
    <w:p w14:paraId="3744672B" w14:textId="77777777" w:rsidR="00F73C7A" w:rsidRPr="005B45C9" w:rsidRDefault="00F73C7A" w:rsidP="005B45C9">
      <w:pPr>
        <w:spacing w:after="0" w:line="360" w:lineRule="auto"/>
        <w:contextualSpacing/>
      </w:pPr>
    </w:p>
    <w:p w14:paraId="05BBD645" w14:textId="790F2AB0" w:rsidR="00DE165E" w:rsidRPr="005B45C9" w:rsidRDefault="00DE165E" w:rsidP="005B45C9">
      <w:pPr>
        <w:spacing w:after="0" w:line="360" w:lineRule="auto"/>
        <w:contextualSpacing/>
      </w:pPr>
      <w:r w:rsidRPr="005B45C9">
        <w:t>[</w:t>
      </w:r>
      <w:r w:rsidR="0082521D">
        <w:t>50</w:t>
      </w:r>
      <w:r w:rsidRPr="005B45C9">
        <w:t>]</w:t>
      </w:r>
      <w:r w:rsidRPr="005B45C9">
        <w:tab/>
      </w:r>
      <w:r w:rsidR="00D42FB0" w:rsidRPr="005B45C9">
        <w:t xml:space="preserve">I am therefore satisfied that a number of alternative remedies were at the disposal of the </w:t>
      </w:r>
      <w:r w:rsidR="005C43A4">
        <w:t>applicants</w:t>
      </w:r>
      <w:r w:rsidR="00D42FB0" w:rsidRPr="005B45C9">
        <w:t>.</w:t>
      </w:r>
      <w:r w:rsidR="00BC702B" w:rsidRPr="005B45C9">
        <w:t xml:space="preserve"> </w:t>
      </w:r>
      <w:r w:rsidR="00FA543B">
        <w:t xml:space="preserve">The applicants have, therefore, failed to satisfy the requirements for interim relief, and the rule </w:t>
      </w:r>
      <w:r w:rsidR="00FA543B" w:rsidRPr="00900D29">
        <w:rPr>
          <w:i/>
        </w:rPr>
        <w:t>nisi</w:t>
      </w:r>
      <w:r w:rsidR="00FA543B">
        <w:t xml:space="preserve"> thus stands to be discharged.</w:t>
      </w:r>
      <w:r w:rsidR="00BC702B" w:rsidRPr="005B45C9">
        <w:t xml:space="preserve"> </w:t>
      </w:r>
    </w:p>
    <w:p w14:paraId="4A70BE7D" w14:textId="77777777" w:rsidR="00281723" w:rsidRPr="005B45C9" w:rsidRDefault="00281723" w:rsidP="005B45C9">
      <w:pPr>
        <w:spacing w:after="0" w:line="360" w:lineRule="auto"/>
        <w:contextualSpacing/>
      </w:pPr>
    </w:p>
    <w:p w14:paraId="194FF735" w14:textId="7E218F4E" w:rsidR="00281723" w:rsidRPr="005B45C9" w:rsidRDefault="000A5816" w:rsidP="005B45C9">
      <w:pPr>
        <w:spacing w:after="0" w:line="360" w:lineRule="auto"/>
        <w:contextualSpacing/>
        <w:rPr>
          <w:b/>
          <w:bCs/>
        </w:rPr>
      </w:pPr>
      <w:r w:rsidRPr="005B45C9">
        <w:rPr>
          <w:b/>
          <w:bCs/>
        </w:rPr>
        <w:t>Costs</w:t>
      </w:r>
    </w:p>
    <w:p w14:paraId="122A9413" w14:textId="6FC53A9C" w:rsidR="008B1652" w:rsidRPr="005B45C9" w:rsidRDefault="00DE165E" w:rsidP="005B45C9">
      <w:pPr>
        <w:spacing w:after="0" w:line="360" w:lineRule="auto"/>
        <w:contextualSpacing/>
      </w:pPr>
      <w:r w:rsidRPr="005B45C9">
        <w:t>[</w:t>
      </w:r>
      <w:r w:rsidR="0082521D">
        <w:t>51</w:t>
      </w:r>
      <w:r w:rsidRPr="005B45C9">
        <w:t>]</w:t>
      </w:r>
      <w:r w:rsidRPr="005B45C9">
        <w:tab/>
      </w:r>
      <w:r w:rsidR="00281723" w:rsidRPr="005B45C9">
        <w:t xml:space="preserve">The </w:t>
      </w:r>
      <w:r w:rsidR="005C43A4">
        <w:t>respondents</w:t>
      </w:r>
      <w:r w:rsidR="00281723" w:rsidRPr="005B45C9">
        <w:t xml:space="preserve"> submitted that a punitive costs order should be granted against the </w:t>
      </w:r>
      <w:r w:rsidR="005C43A4">
        <w:t>applicants</w:t>
      </w:r>
      <w:r w:rsidR="008B1652" w:rsidRPr="005B45C9">
        <w:t xml:space="preserve"> in the event of the r</w:t>
      </w:r>
      <w:r w:rsidR="00281723" w:rsidRPr="005B45C9">
        <w:t xml:space="preserve">ule </w:t>
      </w:r>
      <w:r w:rsidR="00281723" w:rsidRPr="005B45C9">
        <w:rPr>
          <w:i/>
          <w:iCs/>
        </w:rPr>
        <w:t xml:space="preserve">nisi </w:t>
      </w:r>
      <w:r w:rsidR="00281723" w:rsidRPr="005B45C9">
        <w:t>being discharged.</w:t>
      </w:r>
      <w:r w:rsidR="00BC702B" w:rsidRPr="005B45C9">
        <w:t xml:space="preserve"> </w:t>
      </w:r>
      <w:r w:rsidR="00281723" w:rsidRPr="005B45C9">
        <w:t xml:space="preserve">The </w:t>
      </w:r>
      <w:r w:rsidR="005C43A4">
        <w:t>respondents</w:t>
      </w:r>
      <w:r w:rsidR="00281723" w:rsidRPr="005B45C9">
        <w:t xml:space="preserve"> submitted that the application </w:t>
      </w:r>
      <w:r w:rsidR="00E3185C" w:rsidRPr="005B45C9">
        <w:t xml:space="preserve">was brought with </w:t>
      </w:r>
      <w:r w:rsidR="00174765">
        <w:t xml:space="preserve">virtually </w:t>
      </w:r>
      <w:r w:rsidR="00E3185C" w:rsidRPr="005B45C9">
        <w:t>no notice and, as set out above, other affected persons were not joined in the proceedings and received no notice at all.</w:t>
      </w:r>
      <w:r w:rsidR="00BC702B" w:rsidRPr="005B45C9">
        <w:t xml:space="preserve"> </w:t>
      </w:r>
    </w:p>
    <w:p w14:paraId="5B91FE0D" w14:textId="77777777" w:rsidR="008B1652" w:rsidRPr="005B45C9" w:rsidRDefault="008B1652" w:rsidP="005B45C9">
      <w:pPr>
        <w:spacing w:after="0" w:line="360" w:lineRule="auto"/>
        <w:contextualSpacing/>
      </w:pPr>
    </w:p>
    <w:p w14:paraId="2CB67205" w14:textId="7C6665FC" w:rsidR="00DE165E" w:rsidRPr="005B45C9" w:rsidRDefault="008B1652" w:rsidP="005B45C9">
      <w:pPr>
        <w:spacing w:after="0" w:line="360" w:lineRule="auto"/>
        <w:contextualSpacing/>
      </w:pPr>
      <w:r w:rsidRPr="005B45C9">
        <w:t>[5</w:t>
      </w:r>
      <w:r w:rsidR="0082521D">
        <w:t>2</w:t>
      </w:r>
      <w:r w:rsidRPr="005B45C9">
        <w:t>]</w:t>
      </w:r>
      <w:r w:rsidRPr="005B45C9">
        <w:tab/>
      </w:r>
      <w:r w:rsidR="00E3185C" w:rsidRPr="005B45C9">
        <w:t xml:space="preserve">The </w:t>
      </w:r>
      <w:r w:rsidR="005C43A4">
        <w:t>applicants</w:t>
      </w:r>
      <w:r w:rsidR="00E3185C" w:rsidRPr="005B45C9">
        <w:t xml:space="preserve"> can certainly be criticised for bringing the application on such short notice and </w:t>
      </w:r>
      <w:r w:rsidR="000A5816">
        <w:t xml:space="preserve">for </w:t>
      </w:r>
      <w:r w:rsidR="00E3185C" w:rsidRPr="005B45C9">
        <w:t>their failure to join all interested parties.</w:t>
      </w:r>
      <w:r w:rsidR="00BC702B" w:rsidRPr="005B45C9">
        <w:t xml:space="preserve"> </w:t>
      </w:r>
      <w:r w:rsidR="00E3185C" w:rsidRPr="005B45C9">
        <w:t xml:space="preserve">The application further </w:t>
      </w:r>
      <w:r w:rsidR="00A07D27">
        <w:t xml:space="preserve">also </w:t>
      </w:r>
      <w:r w:rsidR="00E3185C" w:rsidRPr="005B45C9">
        <w:t>fails on the merits.</w:t>
      </w:r>
      <w:r w:rsidR="00BC702B" w:rsidRPr="005B45C9">
        <w:t xml:space="preserve"> </w:t>
      </w:r>
    </w:p>
    <w:p w14:paraId="450B670A" w14:textId="77777777" w:rsidR="00E3185C" w:rsidRPr="005B45C9" w:rsidRDefault="00E3185C" w:rsidP="005B45C9">
      <w:pPr>
        <w:spacing w:after="0" w:line="360" w:lineRule="auto"/>
        <w:contextualSpacing/>
      </w:pPr>
    </w:p>
    <w:p w14:paraId="316951C8" w14:textId="0C4F6BF0" w:rsidR="00DE165E" w:rsidRPr="005B45C9" w:rsidRDefault="00DE165E" w:rsidP="005B45C9">
      <w:pPr>
        <w:spacing w:after="0" w:line="360" w:lineRule="auto"/>
        <w:contextualSpacing/>
      </w:pPr>
      <w:r w:rsidRPr="005B45C9">
        <w:t>[5</w:t>
      </w:r>
      <w:r w:rsidR="0082521D">
        <w:t>3</w:t>
      </w:r>
      <w:r w:rsidRPr="005B45C9">
        <w:t>]</w:t>
      </w:r>
      <w:r w:rsidRPr="005B45C9">
        <w:tab/>
      </w:r>
      <w:r w:rsidR="00E3185C" w:rsidRPr="005B45C9">
        <w:t xml:space="preserve">However, </w:t>
      </w:r>
      <w:r w:rsidR="0051197F" w:rsidRPr="005B45C9">
        <w:t xml:space="preserve">there is no evidence of any misconduct on the part of the </w:t>
      </w:r>
      <w:r w:rsidR="005C43A4">
        <w:t>applicants</w:t>
      </w:r>
      <w:r w:rsidR="0051197F" w:rsidRPr="005B45C9">
        <w:t xml:space="preserve"> and</w:t>
      </w:r>
      <w:r w:rsidR="008B1652" w:rsidRPr="005B45C9">
        <w:t>,</w:t>
      </w:r>
      <w:r w:rsidR="0051197F" w:rsidRPr="005B45C9">
        <w:t xml:space="preserve"> whilst the proceedings brought by the </w:t>
      </w:r>
      <w:r w:rsidR="005C43A4">
        <w:t>applicants</w:t>
      </w:r>
      <w:r w:rsidR="0051197F" w:rsidRPr="005B45C9">
        <w:t xml:space="preserve"> were ultimately unsuccessful, it cannot be said that the proceedings were frivolous or vexatious.</w:t>
      </w:r>
      <w:r w:rsidR="00BC702B" w:rsidRPr="005B45C9">
        <w:t xml:space="preserve"> </w:t>
      </w:r>
      <w:r w:rsidR="0051197F" w:rsidRPr="005B45C9">
        <w:t xml:space="preserve">I accept the submission by Mr Aldworth that a punitive costs order is not justified as the </w:t>
      </w:r>
      <w:r w:rsidR="005C43A4">
        <w:t>applicants</w:t>
      </w:r>
      <w:r w:rsidR="0051197F" w:rsidRPr="005B45C9">
        <w:t xml:space="preserve"> were </w:t>
      </w:r>
      <w:r w:rsidR="00AD2DA7" w:rsidRPr="005B45C9">
        <w:t>simply seeking to ensure that they are able to exercise their voting rights at the meeting.</w:t>
      </w:r>
      <w:r w:rsidR="00BC702B" w:rsidRPr="005B45C9">
        <w:t xml:space="preserve"> </w:t>
      </w:r>
    </w:p>
    <w:p w14:paraId="592C1A1D" w14:textId="77777777" w:rsidR="00AD2DA7" w:rsidRPr="005B45C9" w:rsidRDefault="00AD2DA7" w:rsidP="005B45C9">
      <w:pPr>
        <w:spacing w:after="0" w:line="360" w:lineRule="auto"/>
        <w:contextualSpacing/>
      </w:pPr>
    </w:p>
    <w:p w14:paraId="7B61A1AE" w14:textId="41E82584" w:rsidR="00DE165E" w:rsidRPr="005B45C9" w:rsidRDefault="00DE165E" w:rsidP="005B45C9">
      <w:pPr>
        <w:spacing w:after="0" w:line="360" w:lineRule="auto"/>
        <w:contextualSpacing/>
      </w:pPr>
      <w:r w:rsidRPr="005B45C9">
        <w:lastRenderedPageBreak/>
        <w:t>[5</w:t>
      </w:r>
      <w:r w:rsidR="0082521D">
        <w:t>4</w:t>
      </w:r>
      <w:r w:rsidRPr="005B45C9">
        <w:t>]</w:t>
      </w:r>
      <w:r w:rsidRPr="005B45C9">
        <w:tab/>
      </w:r>
      <w:r w:rsidR="00AD2DA7" w:rsidRPr="005B45C9">
        <w:t>I therefore find it unnecessary to show any disapproval</w:t>
      </w:r>
      <w:r w:rsidR="00AD2DA7" w:rsidRPr="005B45C9">
        <w:rPr>
          <w:rStyle w:val="FootnoteReference"/>
        </w:rPr>
        <w:footnoteReference w:id="18"/>
      </w:r>
      <w:r w:rsidR="00AD2DA7" w:rsidRPr="005B45C9">
        <w:t xml:space="preserve"> towards the </w:t>
      </w:r>
      <w:r w:rsidR="005C43A4">
        <w:t>applicants</w:t>
      </w:r>
      <w:r w:rsidR="00AD2DA7" w:rsidRPr="005B45C9">
        <w:t>’ conduct</w:t>
      </w:r>
      <w:r w:rsidR="003179C0" w:rsidRPr="005B45C9">
        <w:t>.</w:t>
      </w:r>
      <w:r w:rsidR="00112FA0" w:rsidRPr="005B45C9">
        <w:t xml:space="preserve"> </w:t>
      </w:r>
      <w:r w:rsidR="00D81DCA">
        <w:t>In addition, the employment of two counsel was warranted considering the complexity of the issues.</w:t>
      </w:r>
    </w:p>
    <w:p w14:paraId="74B7BC2E" w14:textId="13A115A1" w:rsidR="00112FA0" w:rsidRDefault="00112FA0" w:rsidP="005B45C9">
      <w:pPr>
        <w:spacing w:after="0" w:line="360" w:lineRule="auto"/>
        <w:contextualSpacing/>
      </w:pPr>
    </w:p>
    <w:p w14:paraId="25C77FE8" w14:textId="74F4DEC4" w:rsidR="000A5816" w:rsidRPr="000A5816" w:rsidRDefault="000A5816" w:rsidP="005B45C9">
      <w:pPr>
        <w:spacing w:after="0" w:line="360" w:lineRule="auto"/>
        <w:contextualSpacing/>
        <w:rPr>
          <w:b/>
        </w:rPr>
      </w:pPr>
      <w:r>
        <w:rPr>
          <w:b/>
        </w:rPr>
        <w:t>Order</w:t>
      </w:r>
    </w:p>
    <w:p w14:paraId="1CB2D03D" w14:textId="575E6570" w:rsidR="00DE165E" w:rsidRPr="005B45C9" w:rsidRDefault="00DE165E" w:rsidP="005B45C9">
      <w:pPr>
        <w:spacing w:after="0" w:line="360" w:lineRule="auto"/>
        <w:contextualSpacing/>
      </w:pPr>
      <w:r w:rsidRPr="005B45C9">
        <w:t>[5</w:t>
      </w:r>
      <w:r w:rsidR="0082521D">
        <w:t>5</w:t>
      </w:r>
      <w:r w:rsidRPr="005B45C9">
        <w:t>]</w:t>
      </w:r>
      <w:r w:rsidRPr="005B45C9">
        <w:tab/>
      </w:r>
      <w:r w:rsidR="00112FA0" w:rsidRPr="005B45C9">
        <w:t>The following order is made</w:t>
      </w:r>
      <w:r w:rsidR="00832CEB" w:rsidRPr="005B45C9">
        <w:t xml:space="preserve">: </w:t>
      </w:r>
    </w:p>
    <w:p w14:paraId="62DC260F" w14:textId="3A4EE6B2" w:rsidR="00450E9A" w:rsidRPr="005B45C9" w:rsidRDefault="004E63B0" w:rsidP="004E63B0">
      <w:pPr>
        <w:spacing w:after="0" w:line="360" w:lineRule="auto"/>
        <w:contextualSpacing/>
      </w:pPr>
      <w:r w:rsidRPr="005B45C9">
        <w:t>1.</w:t>
      </w:r>
      <w:r w:rsidRPr="005B45C9">
        <w:tab/>
      </w:r>
      <w:r w:rsidR="00450E9A" w:rsidRPr="005B45C9">
        <w:t xml:space="preserve">The </w:t>
      </w:r>
      <w:r w:rsidR="000A5816">
        <w:t>r</w:t>
      </w:r>
      <w:r w:rsidR="00450E9A" w:rsidRPr="005B45C9">
        <w:t xml:space="preserve">ule </w:t>
      </w:r>
      <w:r w:rsidR="00450E9A" w:rsidRPr="004E63B0">
        <w:rPr>
          <w:i/>
          <w:iCs/>
        </w:rPr>
        <w:t>nisi</w:t>
      </w:r>
      <w:r w:rsidR="00450E9A" w:rsidRPr="005B45C9">
        <w:t xml:space="preserve"> issued on 24 August 2023 is discharged.</w:t>
      </w:r>
    </w:p>
    <w:p w14:paraId="32ACBFF4" w14:textId="11EBF23B" w:rsidR="00450E9A" w:rsidRPr="005B45C9" w:rsidRDefault="004E63B0" w:rsidP="004E63B0">
      <w:pPr>
        <w:spacing w:after="0" w:line="360" w:lineRule="auto"/>
        <w:contextualSpacing/>
      </w:pPr>
      <w:r w:rsidRPr="005B45C9">
        <w:t>2.</w:t>
      </w:r>
      <w:r w:rsidRPr="005B45C9">
        <w:tab/>
      </w:r>
      <w:r w:rsidR="00450E9A" w:rsidRPr="005B45C9">
        <w:t xml:space="preserve">The </w:t>
      </w:r>
      <w:r w:rsidR="005C43A4">
        <w:t>applicants</w:t>
      </w:r>
      <w:r w:rsidR="00450E9A" w:rsidRPr="005B45C9">
        <w:t xml:space="preserve"> are directed to pay the costs of this application, jointly and severally, the one paying the other to be absolved, such costs</w:t>
      </w:r>
      <w:r w:rsidR="00D81DCA">
        <w:t xml:space="preserve"> to include the costs of two </w:t>
      </w:r>
      <w:r w:rsidR="00450E9A" w:rsidRPr="005B45C9">
        <w:t>counsel, where so employed.</w:t>
      </w:r>
      <w:r w:rsidR="00BC702B" w:rsidRPr="005B45C9">
        <w:t xml:space="preserve"> </w:t>
      </w:r>
    </w:p>
    <w:p w14:paraId="4CD65A47" w14:textId="77777777" w:rsidR="005917C6" w:rsidRPr="005B45C9" w:rsidRDefault="005917C6" w:rsidP="005B45C9">
      <w:pPr>
        <w:pStyle w:val="ListParagraph"/>
        <w:spacing w:after="0" w:line="360" w:lineRule="auto"/>
        <w:ind w:left="0"/>
        <w:contextualSpacing/>
      </w:pPr>
    </w:p>
    <w:p w14:paraId="08D0D222" w14:textId="77777777" w:rsidR="00562469" w:rsidRDefault="00562469" w:rsidP="005B45C9">
      <w:pPr>
        <w:spacing w:after="0" w:line="360" w:lineRule="auto"/>
        <w:contextualSpacing/>
        <w:jc w:val="right"/>
      </w:pPr>
    </w:p>
    <w:p w14:paraId="1E4807EF" w14:textId="77777777" w:rsidR="00562469" w:rsidRDefault="00562469" w:rsidP="005B45C9">
      <w:pPr>
        <w:spacing w:after="0" w:line="360" w:lineRule="auto"/>
        <w:contextualSpacing/>
        <w:jc w:val="right"/>
      </w:pPr>
    </w:p>
    <w:p w14:paraId="0091B01C" w14:textId="77777777" w:rsidR="00562469" w:rsidRDefault="00562469" w:rsidP="005B45C9">
      <w:pPr>
        <w:spacing w:after="0" w:line="360" w:lineRule="auto"/>
        <w:contextualSpacing/>
        <w:jc w:val="right"/>
      </w:pPr>
    </w:p>
    <w:p w14:paraId="72381DF1" w14:textId="58EC6954" w:rsidR="00D615DB" w:rsidRPr="005B45C9" w:rsidRDefault="005917C6" w:rsidP="005B45C9">
      <w:pPr>
        <w:spacing w:after="0" w:line="360" w:lineRule="auto"/>
        <w:contextualSpacing/>
        <w:jc w:val="right"/>
      </w:pPr>
      <w:r w:rsidRPr="005B45C9">
        <w:t>_____________________</w:t>
      </w:r>
    </w:p>
    <w:p w14:paraId="6DE18987" w14:textId="5C54D917" w:rsidR="00D615DB" w:rsidRPr="005B45C9" w:rsidRDefault="00D615DB" w:rsidP="005B45C9">
      <w:pPr>
        <w:spacing w:after="0" w:line="360" w:lineRule="auto"/>
        <w:contextualSpacing/>
        <w:jc w:val="right"/>
        <w:rPr>
          <w:b/>
        </w:rPr>
      </w:pPr>
      <w:r w:rsidRPr="005B45C9">
        <w:rPr>
          <w:b/>
        </w:rPr>
        <w:t>PIETERSEN</w:t>
      </w:r>
      <w:r w:rsidR="00B25BD8" w:rsidRPr="005B45C9">
        <w:rPr>
          <w:b/>
        </w:rPr>
        <w:t xml:space="preserve"> AJ</w:t>
      </w:r>
    </w:p>
    <w:p w14:paraId="18F92721" w14:textId="0C26700E" w:rsidR="00EE6559" w:rsidRDefault="00EE6559" w:rsidP="005B45C9">
      <w:pPr>
        <w:spacing w:after="0" w:line="360" w:lineRule="auto"/>
        <w:contextualSpacing/>
        <w:jc w:val="right"/>
        <w:rPr>
          <w:b/>
        </w:rPr>
      </w:pPr>
    </w:p>
    <w:p w14:paraId="39A57239" w14:textId="4017261F" w:rsidR="00E5590C" w:rsidRDefault="00E5590C" w:rsidP="005B45C9">
      <w:pPr>
        <w:spacing w:after="0" w:line="360" w:lineRule="auto"/>
        <w:contextualSpacing/>
        <w:jc w:val="right"/>
        <w:rPr>
          <w:b/>
        </w:rPr>
      </w:pPr>
    </w:p>
    <w:p w14:paraId="531E5844" w14:textId="6742F1A6" w:rsidR="00E5590C" w:rsidRDefault="00E5590C" w:rsidP="005B45C9">
      <w:pPr>
        <w:spacing w:after="0" w:line="360" w:lineRule="auto"/>
        <w:contextualSpacing/>
        <w:jc w:val="right"/>
        <w:rPr>
          <w:b/>
        </w:rPr>
      </w:pPr>
    </w:p>
    <w:p w14:paraId="0E3D6D36" w14:textId="48A7D58C" w:rsidR="00E5590C" w:rsidRDefault="00E5590C" w:rsidP="005B45C9">
      <w:pPr>
        <w:spacing w:after="0" w:line="360" w:lineRule="auto"/>
        <w:contextualSpacing/>
        <w:jc w:val="right"/>
        <w:rPr>
          <w:b/>
        </w:rPr>
      </w:pPr>
    </w:p>
    <w:p w14:paraId="69B83613" w14:textId="0E34C79D" w:rsidR="00E5590C" w:rsidRDefault="00E5590C" w:rsidP="005B45C9">
      <w:pPr>
        <w:spacing w:after="0" w:line="360" w:lineRule="auto"/>
        <w:contextualSpacing/>
        <w:jc w:val="right"/>
        <w:rPr>
          <w:b/>
        </w:rPr>
      </w:pPr>
    </w:p>
    <w:p w14:paraId="19DA8FA1" w14:textId="69AFA457" w:rsidR="00E5590C" w:rsidRDefault="00E5590C" w:rsidP="005B45C9">
      <w:pPr>
        <w:spacing w:after="0" w:line="360" w:lineRule="auto"/>
        <w:contextualSpacing/>
        <w:jc w:val="right"/>
        <w:rPr>
          <w:b/>
        </w:rPr>
      </w:pPr>
    </w:p>
    <w:p w14:paraId="12407C9E" w14:textId="22287425" w:rsidR="00E5590C" w:rsidRDefault="00E5590C" w:rsidP="005B45C9">
      <w:pPr>
        <w:spacing w:after="0" w:line="360" w:lineRule="auto"/>
        <w:contextualSpacing/>
        <w:jc w:val="right"/>
        <w:rPr>
          <w:b/>
        </w:rPr>
      </w:pPr>
    </w:p>
    <w:p w14:paraId="04FC7C06" w14:textId="11E11F14" w:rsidR="00E5590C" w:rsidRDefault="00E5590C" w:rsidP="005B45C9">
      <w:pPr>
        <w:spacing w:after="0" w:line="360" w:lineRule="auto"/>
        <w:contextualSpacing/>
        <w:jc w:val="right"/>
        <w:rPr>
          <w:b/>
        </w:rPr>
      </w:pPr>
    </w:p>
    <w:p w14:paraId="0471F765" w14:textId="55063AB8" w:rsidR="00E5590C" w:rsidRDefault="00E5590C" w:rsidP="005B45C9">
      <w:pPr>
        <w:spacing w:after="0" w:line="360" w:lineRule="auto"/>
        <w:contextualSpacing/>
        <w:jc w:val="right"/>
        <w:rPr>
          <w:b/>
        </w:rPr>
      </w:pPr>
    </w:p>
    <w:p w14:paraId="6B07965C" w14:textId="40A13562" w:rsidR="00E5590C" w:rsidRDefault="00E5590C" w:rsidP="005B45C9">
      <w:pPr>
        <w:spacing w:after="0" w:line="360" w:lineRule="auto"/>
        <w:contextualSpacing/>
        <w:jc w:val="right"/>
        <w:rPr>
          <w:b/>
        </w:rPr>
      </w:pPr>
    </w:p>
    <w:p w14:paraId="0389CA5F" w14:textId="45587960" w:rsidR="00E5590C" w:rsidRDefault="00E5590C" w:rsidP="005B45C9">
      <w:pPr>
        <w:spacing w:after="0" w:line="360" w:lineRule="auto"/>
        <w:contextualSpacing/>
        <w:jc w:val="right"/>
        <w:rPr>
          <w:b/>
        </w:rPr>
      </w:pPr>
    </w:p>
    <w:p w14:paraId="6E353D2D" w14:textId="666C8E95" w:rsidR="00E5590C" w:rsidRDefault="00E5590C" w:rsidP="005B45C9">
      <w:pPr>
        <w:spacing w:after="0" w:line="360" w:lineRule="auto"/>
        <w:contextualSpacing/>
        <w:jc w:val="right"/>
        <w:rPr>
          <w:b/>
        </w:rPr>
      </w:pPr>
    </w:p>
    <w:p w14:paraId="71BA7AFF" w14:textId="7DC53C62" w:rsidR="00E5590C" w:rsidRDefault="00E5590C" w:rsidP="00E5590C">
      <w:pPr>
        <w:spacing w:after="0" w:line="240" w:lineRule="auto"/>
        <w:contextualSpacing/>
        <w:rPr>
          <w:b/>
        </w:rPr>
      </w:pPr>
    </w:p>
    <w:p w14:paraId="55BAFD6E" w14:textId="53AA15AC" w:rsidR="00E5590C" w:rsidRDefault="00E5590C" w:rsidP="00E5590C">
      <w:pPr>
        <w:spacing w:after="0" w:line="360" w:lineRule="auto"/>
      </w:pPr>
      <w:r>
        <w:lastRenderedPageBreak/>
        <w:t>Date of Hearing:</w:t>
      </w:r>
      <w:r>
        <w:tab/>
      </w:r>
      <w:r>
        <w:tab/>
      </w:r>
      <w:r>
        <w:tab/>
      </w:r>
      <w:r>
        <w:tab/>
      </w:r>
      <w:r>
        <w:tab/>
        <w:t>20 October 2023</w:t>
      </w:r>
    </w:p>
    <w:p w14:paraId="01994C71" w14:textId="63B4364E" w:rsidR="00E5590C" w:rsidRDefault="00E5590C" w:rsidP="00E5590C">
      <w:pPr>
        <w:spacing w:after="0" w:line="360" w:lineRule="auto"/>
      </w:pPr>
      <w:r>
        <w:t>Date of Judgment:</w:t>
      </w:r>
      <w:r>
        <w:tab/>
      </w:r>
      <w:r>
        <w:tab/>
      </w:r>
      <w:r>
        <w:tab/>
      </w:r>
      <w:r>
        <w:tab/>
      </w:r>
      <w:r>
        <w:tab/>
        <w:t>09 February 2024</w:t>
      </w:r>
    </w:p>
    <w:p w14:paraId="7116389B" w14:textId="77777777" w:rsidR="00E5590C" w:rsidRPr="00835E32" w:rsidRDefault="00E5590C" w:rsidP="00E5590C">
      <w:pPr>
        <w:spacing w:after="0" w:line="360" w:lineRule="auto"/>
      </w:pPr>
    </w:p>
    <w:p w14:paraId="7C867CEE" w14:textId="77777777" w:rsidR="00E5590C" w:rsidRPr="00785F0C" w:rsidRDefault="00E5590C" w:rsidP="00E5590C">
      <w:pPr>
        <w:spacing w:after="0" w:line="360" w:lineRule="auto"/>
        <w:rPr>
          <w:u w:val="single"/>
        </w:rPr>
      </w:pPr>
      <w:r w:rsidRPr="00785F0C">
        <w:rPr>
          <w:u w:val="single"/>
        </w:rPr>
        <w:t xml:space="preserve">APPEARANCES </w:t>
      </w:r>
    </w:p>
    <w:p w14:paraId="4E73AE1F" w14:textId="57B8BB3F" w:rsidR="009A0923" w:rsidRDefault="00E5590C" w:rsidP="009A0923">
      <w:pPr>
        <w:spacing w:after="0" w:line="360" w:lineRule="auto"/>
      </w:pPr>
      <w:r w:rsidRPr="00835E32">
        <w:t>For the applicant</w:t>
      </w:r>
      <w:r w:rsidR="00A06A9B">
        <w:t>s</w:t>
      </w:r>
      <w:r w:rsidRPr="00835E32">
        <w:t xml:space="preserve">: </w:t>
      </w:r>
      <w:r>
        <w:tab/>
      </w:r>
      <w:r>
        <w:tab/>
      </w:r>
      <w:r>
        <w:tab/>
      </w:r>
      <w:r>
        <w:tab/>
      </w:r>
      <w:r>
        <w:tab/>
      </w:r>
      <w:r w:rsidR="009A0923">
        <w:t xml:space="preserve">Mr DWD Aldworth   </w:t>
      </w:r>
    </w:p>
    <w:p w14:paraId="5C0832AF" w14:textId="682EF27B" w:rsidR="00E5590C" w:rsidRPr="00835E32" w:rsidRDefault="00E5590C" w:rsidP="00E5590C">
      <w:pPr>
        <w:spacing w:after="0" w:line="360" w:lineRule="auto"/>
      </w:pPr>
      <w:r w:rsidRPr="00835E32">
        <w:tab/>
      </w:r>
      <w:r w:rsidRPr="00835E32">
        <w:tab/>
      </w:r>
    </w:p>
    <w:p w14:paraId="418D4FB2" w14:textId="38BAB6EE" w:rsidR="00E5590C" w:rsidRDefault="00E5590C" w:rsidP="00E5590C">
      <w:pPr>
        <w:spacing w:after="0" w:line="360" w:lineRule="auto"/>
        <w:rPr>
          <w:bCs/>
        </w:rPr>
      </w:pPr>
      <w:r w:rsidRPr="00835E32">
        <w:rPr>
          <w:bCs/>
        </w:rPr>
        <w:t xml:space="preserve">Instructed by: </w:t>
      </w:r>
      <w:r>
        <w:rPr>
          <w:bCs/>
        </w:rPr>
        <w:tab/>
      </w:r>
      <w:r>
        <w:rPr>
          <w:bCs/>
        </w:rPr>
        <w:tab/>
      </w:r>
      <w:r>
        <w:rPr>
          <w:bCs/>
        </w:rPr>
        <w:tab/>
      </w:r>
      <w:r>
        <w:rPr>
          <w:bCs/>
        </w:rPr>
        <w:tab/>
      </w:r>
      <w:r>
        <w:rPr>
          <w:bCs/>
        </w:rPr>
        <w:tab/>
        <w:t>WERKSMANS ATTORNEYS</w:t>
      </w:r>
    </w:p>
    <w:p w14:paraId="65373D9F" w14:textId="53E8F90C" w:rsidR="00E5590C" w:rsidRDefault="00E5590C" w:rsidP="00E5590C">
      <w:pPr>
        <w:spacing w:after="0" w:line="360" w:lineRule="auto"/>
        <w:ind w:left="4320" w:firstLine="720"/>
        <w:rPr>
          <w:bCs/>
        </w:rPr>
      </w:pPr>
      <w:r>
        <w:rPr>
          <w:bCs/>
        </w:rPr>
        <w:t>The Central, 96 Rivonia Road</w:t>
      </w:r>
      <w:r>
        <w:rPr>
          <w:bCs/>
        </w:rPr>
        <w:tab/>
      </w:r>
    </w:p>
    <w:p w14:paraId="1343F46D" w14:textId="77777777" w:rsidR="00E5590C" w:rsidRDefault="00E5590C" w:rsidP="00E5590C">
      <w:pPr>
        <w:spacing w:after="0" w:line="360" w:lineRule="auto"/>
        <w:rPr>
          <w:bCs/>
        </w:rPr>
      </w:pPr>
      <w:r>
        <w:rPr>
          <w:bCs/>
        </w:rPr>
        <w:tab/>
      </w:r>
      <w:r>
        <w:rPr>
          <w:bCs/>
        </w:rPr>
        <w:tab/>
      </w:r>
      <w:r>
        <w:rPr>
          <w:bCs/>
        </w:rPr>
        <w:tab/>
      </w:r>
      <w:r>
        <w:rPr>
          <w:bCs/>
        </w:rPr>
        <w:tab/>
      </w:r>
      <w:r>
        <w:rPr>
          <w:bCs/>
        </w:rPr>
        <w:tab/>
      </w:r>
      <w:r>
        <w:rPr>
          <w:bCs/>
        </w:rPr>
        <w:tab/>
      </w:r>
      <w:r>
        <w:rPr>
          <w:bCs/>
        </w:rPr>
        <w:tab/>
        <w:t>Sandton</w:t>
      </w:r>
      <w:r>
        <w:rPr>
          <w:bCs/>
        </w:rPr>
        <w:tab/>
      </w:r>
    </w:p>
    <w:p w14:paraId="3372D690" w14:textId="32121E95" w:rsidR="00E5590C" w:rsidRDefault="00E5590C" w:rsidP="00E5590C">
      <w:pPr>
        <w:spacing w:after="0" w:line="360" w:lineRule="auto"/>
        <w:ind w:left="5040"/>
        <w:rPr>
          <w:bCs/>
        </w:rPr>
      </w:pPr>
      <w:r>
        <w:rPr>
          <w:bCs/>
        </w:rPr>
        <w:t>Ref:Dr E  Levenstein/MS N</w:t>
      </w:r>
    </w:p>
    <w:p w14:paraId="3104B026" w14:textId="06F083F9" w:rsidR="00E5590C" w:rsidRDefault="00E5590C" w:rsidP="00E5590C">
      <w:pPr>
        <w:spacing w:after="0" w:line="360" w:lineRule="auto"/>
        <w:ind w:left="4320" w:firstLine="720"/>
        <w:rPr>
          <w:bCs/>
        </w:rPr>
      </w:pPr>
      <w:r>
        <w:rPr>
          <w:bCs/>
        </w:rPr>
        <w:t>Harduth/KR/Volk43091.3</w:t>
      </w:r>
      <w:r>
        <w:rPr>
          <w:bCs/>
        </w:rPr>
        <w:tab/>
      </w:r>
    </w:p>
    <w:p w14:paraId="1BE65E46" w14:textId="77777777" w:rsidR="00E5590C" w:rsidRDefault="00E5590C" w:rsidP="00E5590C">
      <w:pPr>
        <w:spacing w:after="0" w:line="360" w:lineRule="auto"/>
        <w:ind w:left="4320" w:firstLine="720"/>
        <w:rPr>
          <w:bCs/>
        </w:rPr>
      </w:pPr>
      <w:r>
        <w:rPr>
          <w:bCs/>
        </w:rPr>
        <w:t>C/O GARLICKE &amp; BOUSFIELD INC.</w:t>
      </w:r>
    </w:p>
    <w:p w14:paraId="045D4D4A" w14:textId="49E5E1AC" w:rsidR="00E5590C" w:rsidRDefault="00E5590C" w:rsidP="00E5590C">
      <w:pPr>
        <w:spacing w:after="0" w:line="360" w:lineRule="auto"/>
        <w:ind w:left="4320" w:firstLine="720"/>
        <w:rPr>
          <w:bCs/>
        </w:rPr>
      </w:pPr>
      <w:r>
        <w:rPr>
          <w:bCs/>
        </w:rPr>
        <w:t>La Lucia Ridge Office Estate, Durban</w:t>
      </w:r>
    </w:p>
    <w:p w14:paraId="0A6ABE6B" w14:textId="77777777" w:rsidR="00E5590C" w:rsidRDefault="00E5590C" w:rsidP="00E5590C">
      <w:pPr>
        <w:spacing w:after="0" w:line="360" w:lineRule="auto"/>
        <w:ind w:left="4320" w:firstLine="720"/>
        <w:rPr>
          <w:bCs/>
        </w:rPr>
      </w:pPr>
      <w:r>
        <w:rPr>
          <w:bCs/>
        </w:rPr>
        <w:t xml:space="preserve">C/O BOTHA &amp; OLIVIER </w:t>
      </w:r>
    </w:p>
    <w:p w14:paraId="3C17BAA1" w14:textId="77777777" w:rsidR="00E5590C" w:rsidRDefault="00E5590C" w:rsidP="00E5590C">
      <w:pPr>
        <w:spacing w:after="0" w:line="360" w:lineRule="auto"/>
        <w:ind w:left="4320" w:firstLine="720"/>
        <w:rPr>
          <w:bCs/>
        </w:rPr>
      </w:pPr>
      <w:r>
        <w:rPr>
          <w:bCs/>
        </w:rPr>
        <w:t>239 Peter Kerchhoff Street</w:t>
      </w:r>
    </w:p>
    <w:p w14:paraId="755F8F52" w14:textId="77777777" w:rsidR="00E5590C" w:rsidRDefault="00E5590C" w:rsidP="00E5590C">
      <w:pPr>
        <w:spacing w:after="0" w:line="360" w:lineRule="auto"/>
        <w:ind w:left="4320" w:firstLine="720"/>
        <w:rPr>
          <w:bCs/>
        </w:rPr>
      </w:pPr>
      <w:r>
        <w:rPr>
          <w:bCs/>
        </w:rPr>
        <w:t>Pietermaritzburg</w:t>
      </w:r>
    </w:p>
    <w:p w14:paraId="6E0A3F03" w14:textId="548EC400" w:rsidR="00E5590C" w:rsidRPr="00835E32" w:rsidRDefault="00E5590C" w:rsidP="00E5590C">
      <w:pPr>
        <w:spacing w:after="0" w:line="360" w:lineRule="auto"/>
        <w:ind w:left="4320" w:firstLine="720"/>
        <w:rPr>
          <w:bCs/>
        </w:rPr>
      </w:pPr>
      <w:r>
        <w:rPr>
          <w:bCs/>
        </w:rPr>
        <w:t>Ref:S Haripersad/Jessie</w:t>
      </w:r>
    </w:p>
    <w:p w14:paraId="1A204A9B" w14:textId="77777777" w:rsidR="00E5590C" w:rsidRPr="00835E32" w:rsidRDefault="00E5590C" w:rsidP="00E5590C">
      <w:pPr>
        <w:spacing w:after="0" w:line="360" w:lineRule="auto"/>
        <w:rPr>
          <w:bCs/>
        </w:rPr>
      </w:pPr>
    </w:p>
    <w:p w14:paraId="5F42DB44" w14:textId="553A31DD" w:rsidR="009A0923" w:rsidRDefault="00B71D15" w:rsidP="009A0923">
      <w:pPr>
        <w:spacing w:after="0" w:line="360" w:lineRule="auto"/>
      </w:pPr>
      <w:r>
        <w:t xml:space="preserve">For the </w:t>
      </w:r>
      <w:r w:rsidR="00E5590C" w:rsidRPr="00835E32">
        <w:t>respondent</w:t>
      </w:r>
      <w:r>
        <w:t>s</w:t>
      </w:r>
      <w:r w:rsidR="00E5590C" w:rsidRPr="00835E32">
        <w:t>:</w:t>
      </w:r>
      <w:r w:rsidR="009A0923">
        <w:tab/>
      </w:r>
      <w:r w:rsidR="009A0923">
        <w:tab/>
      </w:r>
      <w:r w:rsidR="009A0923">
        <w:tab/>
      </w:r>
      <w:r w:rsidR="009A0923">
        <w:tab/>
        <w:t>Mr AE Potgieter SC</w:t>
      </w:r>
    </w:p>
    <w:p w14:paraId="5EFD05B0" w14:textId="3F42D810" w:rsidR="00E5590C" w:rsidRDefault="009A0923" w:rsidP="009A0923">
      <w:pPr>
        <w:spacing w:after="0" w:line="360" w:lineRule="auto"/>
        <w:ind w:left="4320" w:firstLine="720"/>
      </w:pPr>
      <w:r>
        <w:t>Mr CG Van Der Walt</w:t>
      </w:r>
      <w:r w:rsidR="00E5590C">
        <w:tab/>
      </w:r>
      <w:r w:rsidR="00E5590C">
        <w:tab/>
      </w:r>
      <w:r w:rsidR="00E5590C">
        <w:tab/>
      </w:r>
      <w:r w:rsidR="00E5590C">
        <w:tab/>
      </w:r>
    </w:p>
    <w:p w14:paraId="2BD00D53" w14:textId="77777777" w:rsidR="00E5590C" w:rsidRDefault="00E5590C" w:rsidP="00E5590C">
      <w:pPr>
        <w:spacing w:after="0" w:line="360" w:lineRule="auto"/>
      </w:pPr>
      <w:r>
        <w:t>Instructed by:</w:t>
      </w:r>
      <w:r>
        <w:tab/>
      </w:r>
      <w:r>
        <w:tab/>
      </w:r>
      <w:r>
        <w:tab/>
      </w:r>
      <w:r>
        <w:tab/>
      </w:r>
      <w:r>
        <w:tab/>
        <w:t>PHILIP COETZER INC.</w:t>
      </w:r>
    </w:p>
    <w:p w14:paraId="679C0191" w14:textId="77777777" w:rsidR="00E5590C" w:rsidRDefault="00E5590C" w:rsidP="00E5590C">
      <w:pPr>
        <w:spacing w:after="0" w:line="360" w:lineRule="auto"/>
      </w:pPr>
      <w:r>
        <w:tab/>
      </w:r>
      <w:r>
        <w:tab/>
      </w:r>
      <w:r>
        <w:tab/>
      </w:r>
      <w:r>
        <w:tab/>
      </w:r>
      <w:r>
        <w:tab/>
      </w:r>
      <w:r>
        <w:tab/>
      </w:r>
      <w:r>
        <w:tab/>
        <w:t>Falcon Crest Office Park, Unit 14</w:t>
      </w:r>
    </w:p>
    <w:p w14:paraId="66F4FE67" w14:textId="77777777" w:rsidR="00E5590C" w:rsidRDefault="00E5590C" w:rsidP="00E5590C">
      <w:pPr>
        <w:spacing w:after="0" w:line="360" w:lineRule="auto"/>
      </w:pPr>
      <w:r>
        <w:tab/>
      </w:r>
      <w:r>
        <w:tab/>
      </w:r>
      <w:r>
        <w:tab/>
      </w:r>
      <w:r>
        <w:tab/>
      </w:r>
      <w:r>
        <w:tab/>
      </w:r>
      <w:r>
        <w:tab/>
      </w:r>
      <w:r>
        <w:tab/>
        <w:t>142 South Street</w:t>
      </w:r>
    </w:p>
    <w:p w14:paraId="5FD09061" w14:textId="77777777" w:rsidR="00E5590C" w:rsidRDefault="00E5590C" w:rsidP="00E5590C">
      <w:pPr>
        <w:spacing w:after="0" w:line="360" w:lineRule="auto"/>
        <w:ind w:left="4320" w:firstLine="720"/>
      </w:pPr>
      <w:r>
        <w:t>Lyttelton</w:t>
      </w:r>
    </w:p>
    <w:p w14:paraId="5F3FC6B5" w14:textId="0FE5D072" w:rsidR="00E5590C" w:rsidRDefault="00E5590C" w:rsidP="00E5590C">
      <w:pPr>
        <w:spacing w:after="0" w:line="360" w:lineRule="auto"/>
        <w:ind w:left="5040"/>
      </w:pPr>
      <w:r>
        <w:t>Ref:Mr P Coetzer/Bigsky.RS.T1000091</w:t>
      </w:r>
    </w:p>
    <w:p w14:paraId="2CB6F60E" w14:textId="77777777" w:rsidR="00E5590C" w:rsidRDefault="00E5590C" w:rsidP="00E5590C">
      <w:pPr>
        <w:spacing w:after="0" w:line="360" w:lineRule="auto"/>
        <w:ind w:left="4320" w:firstLine="720"/>
      </w:pPr>
      <w:r>
        <w:t>C/O LISTER &amp; LISTER</w:t>
      </w:r>
    </w:p>
    <w:p w14:paraId="020A4AEF" w14:textId="77777777" w:rsidR="00E5590C" w:rsidRDefault="00E5590C" w:rsidP="00E5590C">
      <w:pPr>
        <w:spacing w:after="0" w:line="360" w:lineRule="auto"/>
        <w:ind w:left="4320" w:firstLine="720"/>
      </w:pPr>
      <w:r>
        <w:t>Suite 101, First Floor</w:t>
      </w:r>
    </w:p>
    <w:p w14:paraId="5FE9701D" w14:textId="77777777" w:rsidR="00E5590C" w:rsidRDefault="00E5590C" w:rsidP="00E5590C">
      <w:pPr>
        <w:spacing w:after="0" w:line="360" w:lineRule="auto"/>
        <w:ind w:left="4320" w:firstLine="720"/>
      </w:pPr>
      <w:r>
        <w:t>161 Pietermaritz Street</w:t>
      </w:r>
    </w:p>
    <w:p w14:paraId="197EF8B5" w14:textId="77777777" w:rsidR="00E5590C" w:rsidRDefault="00E5590C" w:rsidP="00E5590C">
      <w:pPr>
        <w:spacing w:after="0" w:line="360" w:lineRule="auto"/>
        <w:ind w:left="4320" w:firstLine="720"/>
      </w:pPr>
      <w:r>
        <w:t>Pietermaritzburg</w:t>
      </w:r>
    </w:p>
    <w:p w14:paraId="0DA37160" w14:textId="2E777804" w:rsidR="00E5590C" w:rsidRPr="00E5590C" w:rsidRDefault="00E5590C" w:rsidP="00E5590C">
      <w:pPr>
        <w:spacing w:after="0" w:line="360" w:lineRule="auto"/>
        <w:ind w:left="4320" w:firstLine="720"/>
      </w:pPr>
      <w:r>
        <w:t xml:space="preserve">Ref: PH122/0001/AS/SK </w:t>
      </w:r>
    </w:p>
    <w:sectPr w:rsidR="00E5590C" w:rsidRPr="00E5590C" w:rsidSect="00F90FD7">
      <w:headerReference w:type="default" r:id="rId12"/>
      <w:footerReference w:type="default" r:id="rId13"/>
      <w:pgSz w:w="12240" w:h="15840" w:code="1"/>
      <w:pgMar w:top="1418" w:right="1467" w:bottom="1418" w:left="156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249E4" w14:textId="77777777" w:rsidR="0013496F" w:rsidRDefault="0013496F" w:rsidP="00E2040A">
      <w:pPr>
        <w:spacing w:after="0" w:line="240" w:lineRule="auto"/>
      </w:pPr>
      <w:r>
        <w:separator/>
      </w:r>
    </w:p>
  </w:endnote>
  <w:endnote w:type="continuationSeparator" w:id="0">
    <w:p w14:paraId="43C10F5D" w14:textId="77777777" w:rsidR="0013496F" w:rsidRDefault="0013496F" w:rsidP="00E2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A3EE" w14:textId="77777777" w:rsidR="00B84706" w:rsidRDefault="00B84706">
    <w:pPr>
      <w:pStyle w:val="Footer"/>
    </w:pPr>
  </w:p>
  <w:p w14:paraId="30D0BF6C" w14:textId="77777777" w:rsidR="00B84706" w:rsidRDefault="00B847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3A98E" w14:textId="77777777" w:rsidR="0013496F" w:rsidRDefault="0013496F" w:rsidP="00E2040A">
      <w:pPr>
        <w:spacing w:after="0" w:line="240" w:lineRule="auto"/>
      </w:pPr>
      <w:r>
        <w:separator/>
      </w:r>
    </w:p>
  </w:footnote>
  <w:footnote w:type="continuationSeparator" w:id="0">
    <w:p w14:paraId="63A62243" w14:textId="77777777" w:rsidR="0013496F" w:rsidRDefault="0013496F" w:rsidP="00E2040A">
      <w:pPr>
        <w:spacing w:after="0" w:line="240" w:lineRule="auto"/>
      </w:pPr>
      <w:r>
        <w:continuationSeparator/>
      </w:r>
    </w:p>
  </w:footnote>
  <w:footnote w:id="1">
    <w:p w14:paraId="109E00D5" w14:textId="2CB3FB82" w:rsidR="00B84706" w:rsidRPr="005B5A37" w:rsidRDefault="00B84706" w:rsidP="004B4530">
      <w:pPr>
        <w:pStyle w:val="FootnoteText"/>
        <w:rPr>
          <w:lang w:val="en-GB"/>
        </w:rPr>
      </w:pPr>
      <w:r>
        <w:rPr>
          <w:rStyle w:val="FootnoteReference"/>
        </w:rPr>
        <w:footnoteRef/>
      </w:r>
      <w:r>
        <w:t xml:space="preserve"> </w:t>
      </w:r>
      <w:r w:rsidRPr="00436099">
        <w:rPr>
          <w:i/>
          <w:iCs/>
          <w:lang w:val="en-GB"/>
        </w:rPr>
        <w:t>Afgri Grain Marketing (Pty) Ltd v Trustees for the time being of Copenship Bulkers A</w:t>
      </w:r>
      <w:r>
        <w:rPr>
          <w:i/>
          <w:iCs/>
          <w:lang w:val="en-GB"/>
        </w:rPr>
        <w:t>/</w:t>
      </w:r>
      <w:r w:rsidRPr="00436099">
        <w:rPr>
          <w:i/>
          <w:iCs/>
          <w:lang w:val="en-GB"/>
        </w:rPr>
        <w:t>S (in liquidation)</w:t>
      </w:r>
      <w:r>
        <w:rPr>
          <w:i/>
          <w:iCs/>
          <w:lang w:val="en-GB"/>
        </w:rPr>
        <w:t xml:space="preserve"> and others</w:t>
      </w:r>
      <w:r w:rsidRPr="00436099">
        <w:rPr>
          <w:i/>
          <w:iCs/>
          <w:lang w:val="en-GB"/>
        </w:rPr>
        <w:t xml:space="preserve"> </w:t>
      </w:r>
      <w:r>
        <w:rPr>
          <w:iCs/>
          <w:lang w:val="en-GB"/>
        </w:rPr>
        <w:t xml:space="preserve">[2019] ZASCA 67; </w:t>
      </w:r>
      <w:r>
        <w:rPr>
          <w:lang w:val="en-GB"/>
        </w:rPr>
        <w:t>[2019] 3 All SA 321 (SCA) para 12.</w:t>
      </w:r>
    </w:p>
  </w:footnote>
  <w:footnote w:id="2">
    <w:p w14:paraId="1892A334" w14:textId="0FC46C3E" w:rsidR="00B84706" w:rsidRPr="00554196" w:rsidRDefault="00B84706" w:rsidP="004B4530">
      <w:pPr>
        <w:pStyle w:val="FootnoteText"/>
        <w:rPr>
          <w:lang w:val="en-GB"/>
        </w:rPr>
      </w:pPr>
      <w:r>
        <w:rPr>
          <w:rStyle w:val="FootnoteReference"/>
        </w:rPr>
        <w:footnoteRef/>
      </w:r>
      <w:r>
        <w:t xml:space="preserve"> </w:t>
      </w:r>
      <w:r>
        <w:rPr>
          <w:i/>
          <w:iCs/>
          <w:lang w:val="en-GB"/>
        </w:rPr>
        <w:t xml:space="preserve">ISDN Solutions (Pty) Ltd v CSDN Solutions CC and others </w:t>
      </w:r>
      <w:r>
        <w:rPr>
          <w:lang w:val="en-GB"/>
        </w:rPr>
        <w:t>1996 (4) SA 484 (W) at 486H-J.</w:t>
      </w:r>
    </w:p>
  </w:footnote>
  <w:footnote w:id="3">
    <w:p w14:paraId="4C8BC1BB" w14:textId="30E36A74" w:rsidR="00B84706" w:rsidRPr="00354886" w:rsidRDefault="00B84706" w:rsidP="004B4530">
      <w:pPr>
        <w:pStyle w:val="FootnoteText"/>
        <w:rPr>
          <w:lang w:val="en-GB"/>
        </w:rPr>
      </w:pPr>
      <w:r>
        <w:rPr>
          <w:rStyle w:val="FootnoteReference"/>
        </w:rPr>
        <w:footnoteRef/>
      </w:r>
      <w:r>
        <w:t xml:space="preserve"> </w:t>
      </w:r>
      <w:r w:rsidRPr="00354886">
        <w:rPr>
          <w:i/>
          <w:iCs/>
          <w:lang w:val="en-GB"/>
        </w:rPr>
        <w:t>Industrial Development Corporation of South Africa v Sooliman</w:t>
      </w:r>
      <w:r>
        <w:rPr>
          <w:i/>
          <w:iCs/>
          <w:lang w:val="en-GB"/>
        </w:rPr>
        <w:t xml:space="preserve"> and others</w:t>
      </w:r>
      <w:r>
        <w:rPr>
          <w:lang w:val="en-GB"/>
        </w:rPr>
        <w:t xml:space="preserve"> 2013 (5) SA 603 (GSJ) para 10.</w:t>
      </w:r>
    </w:p>
  </w:footnote>
  <w:footnote w:id="4">
    <w:p w14:paraId="75170BA5" w14:textId="4FFF5502" w:rsidR="00B84706" w:rsidRPr="004F4D57" w:rsidRDefault="00B84706" w:rsidP="00CA5ADC">
      <w:pPr>
        <w:pStyle w:val="FootnoteText"/>
        <w:rPr>
          <w:lang w:val="en-GB"/>
        </w:rPr>
      </w:pPr>
      <w:r>
        <w:rPr>
          <w:rStyle w:val="FootnoteReference"/>
        </w:rPr>
        <w:footnoteRef/>
      </w:r>
      <w:r>
        <w:t xml:space="preserve"> </w:t>
      </w:r>
      <w:r>
        <w:rPr>
          <w:i/>
          <w:iCs/>
          <w:lang w:val="en-GB"/>
        </w:rPr>
        <w:t xml:space="preserve">Competition Commission v Wilmar Continental Edible Oils &amp; Fats (Pty) Ltd and others </w:t>
      </w:r>
      <w:r>
        <w:rPr>
          <w:lang w:val="en-GB"/>
        </w:rPr>
        <w:t>2020 (4) SA 527 (KZP) para 20.</w:t>
      </w:r>
    </w:p>
  </w:footnote>
  <w:footnote w:id="5">
    <w:p w14:paraId="51EE8790" w14:textId="54100928" w:rsidR="00B84706" w:rsidRPr="00522A4F" w:rsidRDefault="00B84706">
      <w:pPr>
        <w:pStyle w:val="FootnoteText"/>
        <w:rPr>
          <w:lang w:val="en-GB"/>
        </w:rPr>
      </w:pPr>
      <w:r>
        <w:rPr>
          <w:rStyle w:val="FootnoteReference"/>
        </w:rPr>
        <w:footnoteRef/>
      </w:r>
      <w:r>
        <w:t xml:space="preserve"> </w:t>
      </w:r>
      <w:r>
        <w:rPr>
          <w:i/>
          <w:iCs/>
          <w:lang w:val="en-GB"/>
        </w:rPr>
        <w:t xml:space="preserve">Absa Bank Ltd v Naude NO and others </w:t>
      </w:r>
      <w:r>
        <w:rPr>
          <w:lang w:val="en-GB"/>
        </w:rPr>
        <w:t>[2015] ZASCA 97; 2016 (6) SA 540 (SCA) (‘</w:t>
      </w:r>
      <w:r>
        <w:rPr>
          <w:i/>
          <w:lang w:val="en-GB"/>
        </w:rPr>
        <w:t xml:space="preserve">Absa’) </w:t>
      </w:r>
      <w:r>
        <w:rPr>
          <w:lang w:val="en-GB"/>
        </w:rPr>
        <w:t>para 10.</w:t>
      </w:r>
    </w:p>
  </w:footnote>
  <w:footnote w:id="6">
    <w:p w14:paraId="58003BA0" w14:textId="108F009D" w:rsidR="00B84706" w:rsidRPr="00D6233D" w:rsidRDefault="00B84706">
      <w:pPr>
        <w:pStyle w:val="FootnoteText"/>
        <w:rPr>
          <w:lang w:val="en-GB"/>
        </w:rPr>
      </w:pPr>
      <w:r>
        <w:rPr>
          <w:rStyle w:val="FootnoteReference"/>
        </w:rPr>
        <w:footnoteRef/>
      </w:r>
      <w:r>
        <w:t xml:space="preserve"> </w:t>
      </w:r>
      <w:r>
        <w:rPr>
          <w:i/>
          <w:iCs/>
          <w:lang w:val="en-GB"/>
        </w:rPr>
        <w:t>Gordon v Department of Health, KwaZulu-Natal</w:t>
      </w:r>
      <w:r>
        <w:rPr>
          <w:lang w:val="en-GB"/>
        </w:rPr>
        <w:t xml:space="preserve"> [2008] ZASCA 99; 2008 (6) SA 522 (SCA) para 9. </w:t>
      </w:r>
    </w:p>
  </w:footnote>
  <w:footnote w:id="7">
    <w:p w14:paraId="6275950A" w14:textId="1697078D" w:rsidR="00B84706" w:rsidRPr="003A01EF" w:rsidRDefault="00B84706">
      <w:pPr>
        <w:pStyle w:val="FootnoteText"/>
        <w:rPr>
          <w:lang w:val="en-GB"/>
        </w:rPr>
      </w:pPr>
      <w:r>
        <w:rPr>
          <w:rStyle w:val="FootnoteReference"/>
        </w:rPr>
        <w:footnoteRef/>
      </w:r>
      <w:r>
        <w:t xml:space="preserve"> </w:t>
      </w:r>
      <w:r w:rsidRPr="003A01EF">
        <w:rPr>
          <w:i/>
          <w:lang w:val="en-GB"/>
        </w:rPr>
        <w:t>Absa</w:t>
      </w:r>
      <w:r>
        <w:rPr>
          <w:lang w:val="en-GB"/>
        </w:rPr>
        <w:t xml:space="preserve"> para 10.</w:t>
      </w:r>
    </w:p>
  </w:footnote>
  <w:footnote w:id="8">
    <w:p w14:paraId="7BDF0D1B" w14:textId="063C144F" w:rsidR="00B84706" w:rsidRPr="0072716C" w:rsidRDefault="00B84706">
      <w:pPr>
        <w:pStyle w:val="FootnoteText"/>
        <w:rPr>
          <w:lang w:val="en-GB"/>
        </w:rPr>
      </w:pPr>
      <w:r>
        <w:rPr>
          <w:rStyle w:val="FootnoteReference"/>
        </w:rPr>
        <w:footnoteRef/>
      </w:r>
      <w:r>
        <w:t xml:space="preserve"> </w:t>
      </w:r>
      <w:r>
        <w:rPr>
          <w:lang w:val="en-GB"/>
        </w:rPr>
        <w:t>Ibid.</w:t>
      </w:r>
    </w:p>
  </w:footnote>
  <w:footnote w:id="9">
    <w:p w14:paraId="7F1D963A" w14:textId="7D17E4DB" w:rsidR="00B84706" w:rsidRPr="00FB2829" w:rsidRDefault="00B84706">
      <w:pPr>
        <w:pStyle w:val="FootnoteText"/>
        <w:rPr>
          <w:lang w:val="en-GB"/>
        </w:rPr>
      </w:pPr>
      <w:r>
        <w:rPr>
          <w:rStyle w:val="FootnoteReference"/>
        </w:rPr>
        <w:footnoteRef/>
      </w:r>
      <w:r>
        <w:t xml:space="preserve"> </w:t>
      </w:r>
      <w:r>
        <w:rPr>
          <w:i/>
          <w:iCs/>
          <w:lang w:val="en-GB"/>
        </w:rPr>
        <w:t xml:space="preserve">Golden Dividend 339 (Pty) Ltd and another v Absa Bank Limited </w:t>
      </w:r>
      <w:r>
        <w:rPr>
          <w:lang w:val="en-GB"/>
        </w:rPr>
        <w:t>[2016] ZASCA 78 para 10 (‘</w:t>
      </w:r>
      <w:r>
        <w:rPr>
          <w:i/>
          <w:lang w:val="en-GB"/>
        </w:rPr>
        <w:t>Golden Dividend</w:t>
      </w:r>
      <w:r w:rsidRPr="00947B61">
        <w:rPr>
          <w:lang w:val="en-GB"/>
        </w:rPr>
        <w:t>’)</w:t>
      </w:r>
      <w:r>
        <w:rPr>
          <w:lang w:val="en-GB"/>
        </w:rPr>
        <w:t xml:space="preserve">. </w:t>
      </w:r>
    </w:p>
  </w:footnote>
  <w:footnote w:id="10">
    <w:p w14:paraId="409AEDC7" w14:textId="6FE89AEB" w:rsidR="00B84706" w:rsidRPr="009E5282" w:rsidRDefault="00B84706">
      <w:pPr>
        <w:pStyle w:val="FootnoteText"/>
        <w:rPr>
          <w:lang w:val="en-GB"/>
        </w:rPr>
      </w:pPr>
      <w:r>
        <w:rPr>
          <w:rStyle w:val="FootnoteReference"/>
        </w:rPr>
        <w:footnoteRef/>
      </w:r>
      <w:r>
        <w:t xml:space="preserve"> </w:t>
      </w:r>
      <w:r>
        <w:rPr>
          <w:i/>
          <w:iCs/>
          <w:lang w:val="en-GB"/>
        </w:rPr>
        <w:t>Kransfontein Beleggings (Pty) Ltd v Corlink Twenty Five (Pty) Ltd and others</w:t>
      </w:r>
      <w:r>
        <w:rPr>
          <w:lang w:val="en-GB"/>
        </w:rPr>
        <w:t xml:space="preserve"> [2017] ZASCA 131 (‘</w:t>
      </w:r>
      <w:r>
        <w:rPr>
          <w:i/>
          <w:lang w:val="en-GB"/>
        </w:rPr>
        <w:t>Kransfontein Beleggings</w:t>
      </w:r>
      <w:r w:rsidRPr="00947B61">
        <w:rPr>
          <w:lang w:val="en-GB"/>
        </w:rPr>
        <w:t>’)</w:t>
      </w:r>
      <w:r>
        <w:rPr>
          <w:lang w:val="en-GB"/>
        </w:rPr>
        <w:t>.</w:t>
      </w:r>
    </w:p>
  </w:footnote>
  <w:footnote w:id="11">
    <w:p w14:paraId="7E3B5A63" w14:textId="4DE887E1" w:rsidR="00B84706" w:rsidRPr="00A62B84" w:rsidRDefault="00B84706">
      <w:pPr>
        <w:pStyle w:val="FootnoteText"/>
        <w:rPr>
          <w:lang w:val="en-GB"/>
        </w:rPr>
      </w:pPr>
      <w:r>
        <w:rPr>
          <w:rStyle w:val="FootnoteReference"/>
        </w:rPr>
        <w:footnoteRef/>
      </w:r>
      <w:r>
        <w:t xml:space="preserve"> Ibid </w:t>
      </w:r>
      <w:r>
        <w:rPr>
          <w:lang w:val="en-GB"/>
        </w:rPr>
        <w:t>para 16.</w:t>
      </w:r>
    </w:p>
  </w:footnote>
  <w:footnote w:id="12">
    <w:p w14:paraId="18031C93" w14:textId="764C1A5D" w:rsidR="00B84706" w:rsidRPr="00A62B84" w:rsidRDefault="00B84706">
      <w:pPr>
        <w:pStyle w:val="FootnoteText"/>
        <w:rPr>
          <w:lang w:val="en-GB"/>
        </w:rPr>
      </w:pPr>
      <w:r>
        <w:rPr>
          <w:rStyle w:val="FootnoteReference"/>
        </w:rPr>
        <w:footnoteRef/>
      </w:r>
      <w:r>
        <w:t xml:space="preserve"> </w:t>
      </w:r>
      <w:r w:rsidRPr="001809C3">
        <w:rPr>
          <w:i/>
        </w:rPr>
        <w:t>Industrial Development Corporation of South Africa L</w:t>
      </w:r>
      <w:r>
        <w:rPr>
          <w:i/>
        </w:rPr>
        <w:t>td</w:t>
      </w:r>
      <w:r w:rsidRPr="001809C3">
        <w:rPr>
          <w:i/>
        </w:rPr>
        <w:t xml:space="preserve"> v Van de</w:t>
      </w:r>
      <w:r>
        <w:rPr>
          <w:i/>
        </w:rPr>
        <w:t>n</w:t>
      </w:r>
      <w:r w:rsidRPr="001809C3">
        <w:rPr>
          <w:i/>
        </w:rPr>
        <w:t xml:space="preserve"> Steen NO and others</w:t>
      </w:r>
      <w:r w:rsidRPr="001809C3" w:rsidDel="001809C3">
        <w:t xml:space="preserve"> </w:t>
      </w:r>
      <w:r>
        <w:rPr>
          <w:lang w:val="en-GB"/>
        </w:rPr>
        <w:t>[2018] ZAGPJHC 70 (‘</w:t>
      </w:r>
      <w:r>
        <w:rPr>
          <w:i/>
          <w:lang w:val="en-GB"/>
        </w:rPr>
        <w:t>IDC</w:t>
      </w:r>
      <w:r>
        <w:rPr>
          <w:lang w:val="en-GB"/>
        </w:rPr>
        <w:t>’).</w:t>
      </w:r>
    </w:p>
  </w:footnote>
  <w:footnote w:id="13">
    <w:p w14:paraId="53B0B413" w14:textId="74F5BF8C" w:rsidR="00B84706" w:rsidRPr="004C3BBF" w:rsidRDefault="00B84706">
      <w:pPr>
        <w:pStyle w:val="FootnoteText"/>
        <w:rPr>
          <w:lang w:val="en-GB"/>
        </w:rPr>
      </w:pPr>
      <w:r>
        <w:rPr>
          <w:rStyle w:val="FootnoteReference"/>
        </w:rPr>
        <w:footnoteRef/>
      </w:r>
      <w:r>
        <w:t xml:space="preserve"> </w:t>
      </w:r>
      <w:r w:rsidRPr="00327A0E">
        <w:rPr>
          <w:i/>
        </w:rPr>
        <w:t xml:space="preserve">Setlogelo v Setlogelo </w:t>
      </w:r>
      <w:r>
        <w:t>1914 AD 221 at 227</w:t>
      </w:r>
      <w:r>
        <w:rPr>
          <w:lang w:val="en-GB"/>
        </w:rPr>
        <w:t xml:space="preserve">. </w:t>
      </w:r>
    </w:p>
  </w:footnote>
  <w:footnote w:id="14">
    <w:p w14:paraId="69F9BBDA" w14:textId="6BDA0A07" w:rsidR="00B84706" w:rsidRPr="00F16AD0" w:rsidRDefault="00B84706">
      <w:pPr>
        <w:pStyle w:val="FootnoteText"/>
        <w:rPr>
          <w:lang w:val="en-GB"/>
        </w:rPr>
      </w:pPr>
      <w:r>
        <w:rPr>
          <w:rStyle w:val="FootnoteReference"/>
        </w:rPr>
        <w:footnoteRef/>
      </w:r>
      <w:r>
        <w:t xml:space="preserve"> </w:t>
      </w:r>
      <w:r w:rsidRPr="00C5107B">
        <w:rPr>
          <w:i/>
          <w:lang w:val="en-GB"/>
        </w:rPr>
        <w:t>Hotz</w:t>
      </w:r>
      <w:r>
        <w:rPr>
          <w:i/>
          <w:lang w:val="en-GB"/>
        </w:rPr>
        <w:t xml:space="preserve"> and others</w:t>
      </w:r>
      <w:r w:rsidRPr="00C5107B">
        <w:rPr>
          <w:i/>
          <w:lang w:val="en-GB"/>
        </w:rPr>
        <w:t xml:space="preserve"> v </w:t>
      </w:r>
      <w:r>
        <w:rPr>
          <w:i/>
          <w:lang w:val="en-GB"/>
        </w:rPr>
        <w:t xml:space="preserve">University of Cape Town </w:t>
      </w:r>
      <w:r>
        <w:rPr>
          <w:lang w:val="en-GB"/>
        </w:rPr>
        <w:t>[2016] ZASCA 159; 2017 (2) SA 485 (SCA) para 36 (‘</w:t>
      </w:r>
      <w:r>
        <w:rPr>
          <w:i/>
          <w:lang w:val="en-GB"/>
        </w:rPr>
        <w:t>Hotz’)</w:t>
      </w:r>
      <w:r>
        <w:rPr>
          <w:lang w:val="en-GB"/>
        </w:rPr>
        <w:t>.</w:t>
      </w:r>
    </w:p>
  </w:footnote>
  <w:footnote w:id="15">
    <w:p w14:paraId="169FAEB3" w14:textId="69540512" w:rsidR="00B84706" w:rsidRPr="00AF7283" w:rsidRDefault="00B84706">
      <w:pPr>
        <w:pStyle w:val="FootnoteText"/>
        <w:rPr>
          <w:lang w:val="en-GB"/>
        </w:rPr>
      </w:pPr>
      <w:r>
        <w:rPr>
          <w:rStyle w:val="FootnoteReference"/>
        </w:rPr>
        <w:footnoteRef/>
      </w:r>
      <w:r>
        <w:t xml:space="preserve"> </w:t>
      </w:r>
      <w:r w:rsidRPr="00FC51FE">
        <w:rPr>
          <w:i/>
          <w:lang w:val="en-GB"/>
        </w:rPr>
        <w:t>FirstRand Bank</w:t>
      </w:r>
      <w:r>
        <w:rPr>
          <w:i/>
          <w:lang w:val="en-GB"/>
        </w:rPr>
        <w:t xml:space="preserve"> Ltd</w:t>
      </w:r>
      <w:r w:rsidRPr="00FC51FE">
        <w:rPr>
          <w:i/>
          <w:lang w:val="en-GB"/>
        </w:rPr>
        <w:t xml:space="preserve"> v KJ Foods</w:t>
      </w:r>
      <w:r>
        <w:rPr>
          <w:i/>
          <w:lang w:val="en-GB"/>
        </w:rPr>
        <w:t xml:space="preserve"> CC</w:t>
      </w:r>
      <w:r>
        <w:rPr>
          <w:lang w:val="en-GB"/>
        </w:rPr>
        <w:t xml:space="preserve"> [2017] ZASCA 50; 2017 (5) SA 40 (SCA) para 79.</w:t>
      </w:r>
    </w:p>
  </w:footnote>
  <w:footnote w:id="16">
    <w:p w14:paraId="533DEF9D" w14:textId="57536FE2" w:rsidR="00B84706" w:rsidRPr="008439AD" w:rsidRDefault="00B84706">
      <w:pPr>
        <w:pStyle w:val="FootnoteText"/>
        <w:rPr>
          <w:lang w:val="en-GB"/>
        </w:rPr>
      </w:pPr>
      <w:r>
        <w:rPr>
          <w:rStyle w:val="FootnoteReference"/>
        </w:rPr>
        <w:footnoteRef/>
      </w:r>
      <w:r>
        <w:t xml:space="preserve"> </w:t>
      </w:r>
      <w:r w:rsidRPr="00FC51FE">
        <w:rPr>
          <w:i/>
          <w:lang w:val="en-GB"/>
        </w:rPr>
        <w:t>African Banking Corp</w:t>
      </w:r>
      <w:r>
        <w:rPr>
          <w:i/>
          <w:lang w:val="en-GB"/>
        </w:rPr>
        <w:t>oration</w:t>
      </w:r>
      <w:r w:rsidRPr="00FC51FE">
        <w:rPr>
          <w:i/>
          <w:lang w:val="en-GB"/>
        </w:rPr>
        <w:t xml:space="preserve"> of Botswana</w:t>
      </w:r>
      <w:r>
        <w:rPr>
          <w:i/>
          <w:lang w:val="en-GB"/>
        </w:rPr>
        <w:t xml:space="preserve"> Ltd</w:t>
      </w:r>
      <w:r w:rsidRPr="00FC51FE">
        <w:rPr>
          <w:i/>
          <w:lang w:val="en-GB"/>
        </w:rPr>
        <w:t xml:space="preserve"> v Kariba Furniture</w:t>
      </w:r>
      <w:r>
        <w:rPr>
          <w:i/>
          <w:lang w:val="en-GB"/>
        </w:rPr>
        <w:t xml:space="preserve"> Manufacturers (Pty) Ltd and others</w:t>
      </w:r>
      <w:r>
        <w:rPr>
          <w:lang w:val="en-GB"/>
        </w:rPr>
        <w:t xml:space="preserve"> [2015] ZASCA 69; 2015 (5) SA 192 (SCA) para 54. </w:t>
      </w:r>
    </w:p>
  </w:footnote>
  <w:footnote w:id="17">
    <w:p w14:paraId="74ABB85C" w14:textId="6888A607" w:rsidR="00B84706" w:rsidRPr="008060C5" w:rsidRDefault="00B84706">
      <w:pPr>
        <w:pStyle w:val="FootnoteText"/>
        <w:rPr>
          <w:lang w:val="en-GB"/>
        </w:rPr>
      </w:pPr>
      <w:r>
        <w:rPr>
          <w:rStyle w:val="FootnoteReference"/>
        </w:rPr>
        <w:footnoteRef/>
      </w:r>
      <w:r>
        <w:t xml:space="preserve"> </w:t>
      </w:r>
      <w:r w:rsidRPr="00FC51FE">
        <w:rPr>
          <w:i/>
          <w:lang w:val="en-GB"/>
        </w:rPr>
        <w:t>Airports Co</w:t>
      </w:r>
      <w:r>
        <w:rPr>
          <w:i/>
          <w:lang w:val="en-GB"/>
        </w:rPr>
        <w:t xml:space="preserve"> SA Ltd</w:t>
      </w:r>
      <w:r w:rsidRPr="00FC51FE">
        <w:rPr>
          <w:i/>
          <w:lang w:val="en-GB"/>
        </w:rPr>
        <w:t xml:space="preserve"> v Spain NO</w:t>
      </w:r>
      <w:r>
        <w:rPr>
          <w:i/>
          <w:lang w:val="en-GB"/>
        </w:rPr>
        <w:t xml:space="preserve"> and others</w:t>
      </w:r>
      <w:r>
        <w:rPr>
          <w:lang w:val="en-GB"/>
        </w:rPr>
        <w:t xml:space="preserve"> 2021 (1) SA 97 (KZD) para 12.</w:t>
      </w:r>
    </w:p>
  </w:footnote>
  <w:footnote w:id="18">
    <w:p w14:paraId="1B14BE0B" w14:textId="5D563894" w:rsidR="00B84706" w:rsidRPr="00AD2DA7" w:rsidRDefault="00B84706">
      <w:pPr>
        <w:pStyle w:val="FootnoteText"/>
        <w:rPr>
          <w:lang w:val="en-GB"/>
        </w:rPr>
      </w:pPr>
      <w:r>
        <w:rPr>
          <w:rStyle w:val="FootnoteReference"/>
        </w:rPr>
        <w:footnoteRef/>
      </w:r>
      <w:r>
        <w:t xml:space="preserve"> </w:t>
      </w:r>
      <w:r w:rsidRPr="008B1652">
        <w:rPr>
          <w:i/>
          <w:lang w:val="en-GB"/>
        </w:rPr>
        <w:t xml:space="preserve">Orr v </w:t>
      </w:r>
      <w:r>
        <w:rPr>
          <w:i/>
          <w:lang w:val="en-GB"/>
        </w:rPr>
        <w:t>Solomon</w:t>
      </w:r>
      <w:r>
        <w:rPr>
          <w:lang w:val="en-GB"/>
        </w:rPr>
        <w:t xml:space="preserve"> 1907 TS 281; </w:t>
      </w:r>
      <w:r w:rsidRPr="008B1652">
        <w:rPr>
          <w:i/>
          <w:lang w:val="en-GB"/>
        </w:rPr>
        <w:t>Public Protector v South African Reserve Bank</w:t>
      </w:r>
      <w:r>
        <w:rPr>
          <w:lang w:val="en-GB"/>
        </w:rPr>
        <w:t xml:space="preserve"> [2019] ZACC 29; 2019 (6) SA 253 (CC).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84465"/>
      <w:docPartObj>
        <w:docPartGallery w:val="Page Numbers (Top of Page)"/>
        <w:docPartUnique/>
      </w:docPartObj>
    </w:sdtPr>
    <w:sdtEndPr/>
    <w:sdtContent>
      <w:p w14:paraId="6EBD93C5" w14:textId="59101A0D" w:rsidR="00B84706" w:rsidRDefault="00B84706">
        <w:pPr>
          <w:pStyle w:val="Header"/>
          <w:jc w:val="right"/>
        </w:pPr>
        <w:r>
          <w:fldChar w:fldCharType="begin"/>
        </w:r>
        <w:r>
          <w:instrText xml:space="preserve"> PAGE   \* MERGEFORMAT </w:instrText>
        </w:r>
        <w:r>
          <w:fldChar w:fldCharType="separate"/>
        </w:r>
        <w:r w:rsidR="004E63B0">
          <w:rPr>
            <w:noProof/>
          </w:rPr>
          <w:t>17</w:t>
        </w:r>
        <w:r>
          <w:rPr>
            <w:noProof/>
          </w:rPr>
          <w:fldChar w:fldCharType="end"/>
        </w:r>
      </w:p>
    </w:sdtContent>
  </w:sdt>
  <w:p w14:paraId="79DAE7AC" w14:textId="77777777" w:rsidR="00B84706" w:rsidRDefault="00B847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3C67"/>
    <w:multiLevelType w:val="multilevel"/>
    <w:tmpl w:val="6E1E1712"/>
    <w:styleLink w:val="Style3"/>
    <w:lvl w:ilvl="0">
      <w:start w:val="1"/>
      <w:numFmt w:val="decimal"/>
      <w:lvlText w:val="%1."/>
      <w:lvlJc w:val="center"/>
      <w:pPr>
        <w:tabs>
          <w:tab w:val="num" w:pos="4309"/>
        </w:tabs>
        <w:ind w:firstLine="4309"/>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283"/>
      </w:pPr>
      <w:rPr>
        <w:rFonts w:hint="default"/>
      </w:rPr>
    </w:lvl>
    <w:lvl w:ilvl="3">
      <w:start w:val="1"/>
      <w:numFmt w:val="decimal"/>
      <w:lvlText w:val="%1.%2.%3.%4."/>
      <w:lvlJc w:val="left"/>
      <w:pPr>
        <w:ind w:left="1418" w:hanging="284"/>
      </w:pPr>
      <w:rPr>
        <w:rFonts w:hint="default"/>
      </w:rPr>
    </w:lvl>
    <w:lvl w:ilvl="4">
      <w:start w:val="1"/>
      <w:numFmt w:val="decimal"/>
      <w:lvlText w:val="%1.%2.%3.%4.%5."/>
      <w:lvlJc w:val="left"/>
      <w:pPr>
        <w:tabs>
          <w:tab w:val="num" w:pos="1440"/>
        </w:tabs>
        <w:ind w:left="1701" w:hanging="283"/>
      </w:pPr>
      <w:rPr>
        <w:rFonts w:hint="default"/>
      </w:rPr>
    </w:lvl>
    <w:lvl w:ilvl="5">
      <w:start w:val="1"/>
      <w:numFmt w:val="decimal"/>
      <w:lvlText w:val="%1.%2.%3.%4.%5.%6."/>
      <w:lvlJc w:val="left"/>
      <w:pPr>
        <w:ind w:left="1985" w:hanging="284"/>
      </w:pPr>
      <w:rPr>
        <w:rFonts w:hint="default"/>
      </w:rPr>
    </w:lvl>
    <w:lvl w:ilvl="6">
      <w:start w:val="1"/>
      <w:numFmt w:val="decimal"/>
      <w:lvlText w:val="%1.%2.%3.%4.%5.%6.%7."/>
      <w:lvlJc w:val="left"/>
      <w:pPr>
        <w:ind w:left="2835" w:hanging="850"/>
      </w:pPr>
      <w:rPr>
        <w:rFonts w:hint="default"/>
      </w:rPr>
    </w:lvl>
    <w:lvl w:ilvl="7">
      <w:start w:val="1"/>
      <w:numFmt w:val="decimal"/>
      <w:lvlText w:val="%1.%2.%3.%4.%5.%6.%7.%8."/>
      <w:lvlJc w:val="left"/>
      <w:pPr>
        <w:ind w:left="3969" w:hanging="1134"/>
      </w:pPr>
      <w:rPr>
        <w:rFonts w:hint="default"/>
      </w:rPr>
    </w:lvl>
    <w:lvl w:ilvl="8">
      <w:start w:val="1"/>
      <w:numFmt w:val="decimal"/>
      <w:lvlText w:val="%1.%2.%3.%4.%5.%6.%7.%8.%9."/>
      <w:lvlJc w:val="left"/>
      <w:pPr>
        <w:ind w:left="4820" w:hanging="851"/>
      </w:pPr>
      <w:rPr>
        <w:rFonts w:hint="default"/>
      </w:rPr>
    </w:lvl>
  </w:abstractNum>
  <w:abstractNum w:abstractNumId="1" w15:restartNumberingAfterBreak="0">
    <w:nsid w:val="05C50972"/>
    <w:multiLevelType w:val="hybridMultilevel"/>
    <w:tmpl w:val="F63AB182"/>
    <w:lvl w:ilvl="0" w:tplc="DA104C7E">
      <w:start w:val="1"/>
      <w:numFmt w:val="decimal"/>
      <w:lvlText w:val="6.%1."/>
      <w:lvlJc w:val="center"/>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2709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12076"/>
    <w:multiLevelType w:val="multilevel"/>
    <w:tmpl w:val="1DF4682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1304B6"/>
    <w:multiLevelType w:val="hybridMultilevel"/>
    <w:tmpl w:val="B0043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1141F"/>
    <w:multiLevelType w:val="multilevel"/>
    <w:tmpl w:val="B20633B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1D2842"/>
    <w:multiLevelType w:val="hybridMultilevel"/>
    <w:tmpl w:val="1A824F36"/>
    <w:lvl w:ilvl="0" w:tplc="5F3846EC">
      <w:start w:val="1"/>
      <w:numFmt w:val="decimal"/>
      <w:lvlText w:val="8.%1."/>
      <w:lvlJc w:val="center"/>
      <w:pPr>
        <w:ind w:left="1440" w:hanging="360"/>
      </w:pPr>
      <w:rPr>
        <w:rFonts w:hint="default"/>
      </w:rPr>
    </w:lvl>
    <w:lvl w:ilvl="1" w:tplc="62A2766C">
      <w:start w:val="1"/>
      <w:numFmt w:val="decimal"/>
      <w:lvlText w:val="8.%2"/>
      <w:lvlJc w:val="center"/>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A4164"/>
    <w:multiLevelType w:val="hybridMultilevel"/>
    <w:tmpl w:val="45983F10"/>
    <w:lvl w:ilvl="0" w:tplc="934C6404">
      <w:start w:val="1"/>
      <w:numFmt w:val="decimal"/>
      <w:lvlText w:val="8.%1"/>
      <w:lvlJc w:val="center"/>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CE22CA"/>
    <w:multiLevelType w:val="hybridMultilevel"/>
    <w:tmpl w:val="41B2BFB6"/>
    <w:lvl w:ilvl="0" w:tplc="DBE8F4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3F12C28"/>
    <w:multiLevelType w:val="multilevel"/>
    <w:tmpl w:val="18DADA02"/>
    <w:styleLink w:val="Style4"/>
    <w:lvl w:ilvl="0">
      <w:start w:val="1"/>
      <w:numFmt w:val="decimal"/>
      <w:lvlText w:val="%1."/>
      <w:lvlJc w:val="center"/>
      <w:pPr>
        <w:tabs>
          <w:tab w:val="num" w:pos="4309"/>
        </w:tabs>
        <w:ind w:firstLine="4309"/>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283"/>
      </w:pPr>
      <w:rPr>
        <w:rFonts w:hint="default"/>
      </w:rPr>
    </w:lvl>
    <w:lvl w:ilvl="3">
      <w:start w:val="1"/>
      <w:numFmt w:val="decimal"/>
      <w:lvlText w:val="%1.%2.%3.%4."/>
      <w:lvlJc w:val="left"/>
      <w:pPr>
        <w:ind w:left="1418" w:hanging="284"/>
      </w:pPr>
      <w:rPr>
        <w:rFonts w:hint="default"/>
      </w:rPr>
    </w:lvl>
    <w:lvl w:ilvl="4">
      <w:start w:val="1"/>
      <w:numFmt w:val="decimal"/>
      <w:lvlText w:val="%1.%2.%3.%4.%5."/>
      <w:lvlJc w:val="left"/>
      <w:pPr>
        <w:tabs>
          <w:tab w:val="num" w:pos="1440"/>
        </w:tabs>
        <w:ind w:left="1701" w:hanging="283"/>
      </w:pPr>
      <w:rPr>
        <w:rFonts w:hint="default"/>
      </w:rPr>
    </w:lvl>
    <w:lvl w:ilvl="5">
      <w:start w:val="1"/>
      <w:numFmt w:val="decimal"/>
      <w:lvlText w:val="%1.%2.%3.%4.%5.%6."/>
      <w:lvlJc w:val="left"/>
      <w:pPr>
        <w:ind w:left="1985" w:hanging="284"/>
      </w:pPr>
      <w:rPr>
        <w:rFonts w:hint="default"/>
      </w:rPr>
    </w:lvl>
    <w:lvl w:ilvl="6">
      <w:start w:val="1"/>
      <w:numFmt w:val="decimal"/>
      <w:lvlText w:val="%1.%2.%3.%4.%5.%6.%7."/>
      <w:lvlJc w:val="left"/>
      <w:pPr>
        <w:ind w:left="2835" w:hanging="850"/>
      </w:pPr>
      <w:rPr>
        <w:rFonts w:hint="default"/>
      </w:rPr>
    </w:lvl>
    <w:lvl w:ilvl="7">
      <w:start w:val="1"/>
      <w:numFmt w:val="decimal"/>
      <w:lvlText w:val="%1.%2.%3.%4.%5.%6.%7.%8."/>
      <w:lvlJc w:val="left"/>
      <w:pPr>
        <w:ind w:left="3969" w:hanging="1134"/>
      </w:pPr>
      <w:rPr>
        <w:rFonts w:hint="default"/>
      </w:rPr>
    </w:lvl>
    <w:lvl w:ilvl="8">
      <w:start w:val="1"/>
      <w:numFmt w:val="decimal"/>
      <w:lvlText w:val="%1.%2.%3.%4.%5.%6.%7.%8.%9."/>
      <w:lvlJc w:val="left"/>
      <w:pPr>
        <w:ind w:left="4820" w:hanging="851"/>
      </w:pPr>
      <w:rPr>
        <w:rFonts w:hint="default"/>
      </w:rPr>
    </w:lvl>
  </w:abstractNum>
  <w:abstractNum w:abstractNumId="10" w15:restartNumberingAfterBreak="0">
    <w:nsid w:val="15050817"/>
    <w:multiLevelType w:val="hybridMultilevel"/>
    <w:tmpl w:val="CDB084C6"/>
    <w:lvl w:ilvl="0" w:tplc="75746766">
      <w:start w:val="1"/>
      <w:numFmt w:val="decimal"/>
      <w:lvlText w:val="4.%1."/>
      <w:lvlJc w:val="center"/>
      <w:pPr>
        <w:ind w:left="780" w:hanging="360"/>
      </w:pPr>
      <w:rPr>
        <w:rFonts w:hint="default"/>
      </w:rPr>
    </w:lvl>
    <w:lvl w:ilvl="1" w:tplc="BD421444">
      <w:start w:val="1"/>
      <w:numFmt w:val="decimal"/>
      <w:lvlText w:val="4.4.%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6B6757"/>
    <w:multiLevelType w:val="multilevel"/>
    <w:tmpl w:val="B20633B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CA6E89"/>
    <w:multiLevelType w:val="hybridMultilevel"/>
    <w:tmpl w:val="6B702EC2"/>
    <w:lvl w:ilvl="0" w:tplc="CF7EA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9C6D5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B72AB4"/>
    <w:multiLevelType w:val="hybridMultilevel"/>
    <w:tmpl w:val="E896459C"/>
    <w:lvl w:ilvl="0" w:tplc="7F988596">
      <w:start w:val="1"/>
      <w:numFmt w:val="decimal"/>
      <w:lvlText w:val="3.%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501734"/>
    <w:multiLevelType w:val="hybridMultilevel"/>
    <w:tmpl w:val="D7124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E239F"/>
    <w:multiLevelType w:val="hybridMultilevel"/>
    <w:tmpl w:val="F79A71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EF77F6"/>
    <w:multiLevelType w:val="hybridMultilevel"/>
    <w:tmpl w:val="31AE54FE"/>
    <w:lvl w:ilvl="0" w:tplc="0DEEB80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B333C"/>
    <w:multiLevelType w:val="hybridMultilevel"/>
    <w:tmpl w:val="78DE7AEE"/>
    <w:lvl w:ilvl="0" w:tplc="1B6AFF3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F8199E"/>
    <w:multiLevelType w:val="hybridMultilevel"/>
    <w:tmpl w:val="D688DB4E"/>
    <w:lvl w:ilvl="0" w:tplc="B4522512">
      <w:start w:val="1"/>
      <w:numFmt w:val="decimal"/>
      <w:lvlText w:val="5.%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52746A"/>
    <w:multiLevelType w:val="multilevel"/>
    <w:tmpl w:val="CC7A128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FB527C"/>
    <w:multiLevelType w:val="multilevel"/>
    <w:tmpl w:val="453EE31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40F2425A"/>
    <w:multiLevelType w:val="multilevel"/>
    <w:tmpl w:val="489CEB94"/>
    <w:styleLink w:val="Style5"/>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30C5E31"/>
    <w:multiLevelType w:val="hybridMultilevel"/>
    <w:tmpl w:val="9DB240F6"/>
    <w:lvl w:ilvl="0" w:tplc="1B6AFF3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6577C"/>
    <w:multiLevelType w:val="multilevel"/>
    <w:tmpl w:val="9FBECB76"/>
    <w:styleLink w:val="Style1"/>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41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C2D1D74"/>
    <w:multiLevelType w:val="hybridMultilevel"/>
    <w:tmpl w:val="5E5C6B8A"/>
    <w:lvl w:ilvl="0" w:tplc="828CD784">
      <w:start w:val="1"/>
      <w:numFmt w:val="decimal"/>
      <w:lvlText w:val="7.%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1373C3"/>
    <w:multiLevelType w:val="hybridMultilevel"/>
    <w:tmpl w:val="C352BE86"/>
    <w:lvl w:ilvl="0" w:tplc="CBA61380">
      <w:start w:val="1"/>
      <w:numFmt w:val="decimal"/>
      <w:lvlText w:val="12.%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25B4560"/>
    <w:multiLevelType w:val="hybridMultilevel"/>
    <w:tmpl w:val="F79A7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A65BD9"/>
    <w:multiLevelType w:val="multilevel"/>
    <w:tmpl w:val="C05AF7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AA6E4F"/>
    <w:multiLevelType w:val="multilevel"/>
    <w:tmpl w:val="B20633B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CF45F5"/>
    <w:multiLevelType w:val="hybridMultilevel"/>
    <w:tmpl w:val="E82CA698"/>
    <w:lvl w:ilvl="0" w:tplc="7EDAFB28">
      <w:start w:val="2"/>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D53496"/>
    <w:multiLevelType w:val="hybridMultilevel"/>
    <w:tmpl w:val="C9AC6004"/>
    <w:lvl w:ilvl="0" w:tplc="60CE551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4E2340"/>
    <w:multiLevelType w:val="hybridMultilevel"/>
    <w:tmpl w:val="D398F886"/>
    <w:lvl w:ilvl="0" w:tplc="37229954">
      <w:start w:val="8"/>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3" w15:restartNumberingAfterBreak="0">
    <w:nsid w:val="616816A4"/>
    <w:multiLevelType w:val="multilevel"/>
    <w:tmpl w:val="94B69A88"/>
    <w:lvl w:ilvl="0">
      <w:start w:val="8"/>
      <w:numFmt w:val="decimal"/>
      <w:lvlText w:val="%1"/>
      <w:lvlJc w:val="left"/>
      <w:pPr>
        <w:ind w:left="360" w:hanging="360"/>
      </w:pPr>
      <w:rPr>
        <w:rFonts w:hint="default"/>
        <w:b w:val="0"/>
        <w:bCs w:val="0"/>
        <w:sz w:val="26"/>
        <w:szCs w:val="26"/>
      </w:rPr>
    </w:lvl>
    <w:lvl w:ilvl="1">
      <w:start w:val="1"/>
      <w:numFmt w:val="decimal"/>
      <w:lvlText w:val="%1.%2"/>
      <w:lvlJc w:val="left"/>
      <w:pPr>
        <w:ind w:left="360" w:hanging="360"/>
      </w:pPr>
      <w:rPr>
        <w:rFonts w:hint="default"/>
        <w:b w:val="0"/>
        <w:bCs w:val="0"/>
        <w:sz w:val="26"/>
        <w:szCs w:val="26"/>
      </w:rPr>
    </w:lvl>
    <w:lvl w:ilvl="2">
      <w:start w:val="1"/>
      <w:numFmt w:val="decimal"/>
      <w:lvlText w:val="%1.%2.%3"/>
      <w:lvlJc w:val="left"/>
      <w:pPr>
        <w:ind w:left="720" w:hanging="720"/>
      </w:pPr>
      <w:rPr>
        <w:rFonts w:hint="default"/>
        <w:b w:val="0"/>
        <w:bCs w:val="0"/>
        <w:sz w:val="26"/>
        <w:szCs w:val="26"/>
      </w:rPr>
    </w:lvl>
    <w:lvl w:ilvl="3">
      <w:start w:val="1"/>
      <w:numFmt w:val="decimal"/>
      <w:lvlText w:val="%1.%2.%3.%4"/>
      <w:lvlJc w:val="left"/>
      <w:pPr>
        <w:ind w:left="720" w:hanging="720"/>
      </w:pPr>
      <w:rPr>
        <w:rFonts w:hint="default"/>
        <w:b w:val="0"/>
        <w:bCs w:val="0"/>
        <w:sz w:val="26"/>
        <w:szCs w:val="26"/>
      </w:rPr>
    </w:lvl>
    <w:lvl w:ilvl="4">
      <w:start w:val="1"/>
      <w:numFmt w:val="decimal"/>
      <w:lvlText w:val="%1.%2.%3.%4.%5"/>
      <w:lvlJc w:val="left"/>
      <w:pPr>
        <w:ind w:left="1080" w:hanging="1080"/>
      </w:pPr>
      <w:rPr>
        <w:rFonts w:hint="default"/>
        <w:b w:val="0"/>
        <w:bCs w:val="0"/>
        <w:sz w:val="26"/>
        <w:szCs w:val="26"/>
      </w:rPr>
    </w:lvl>
    <w:lvl w:ilvl="5">
      <w:start w:val="1"/>
      <w:numFmt w:val="decimal"/>
      <w:lvlText w:val="%1.%2.%3.%4.%5.%6"/>
      <w:lvlJc w:val="left"/>
      <w:pPr>
        <w:ind w:left="1080" w:hanging="1080"/>
      </w:pPr>
      <w:rPr>
        <w:rFonts w:hint="default"/>
        <w:b w:val="0"/>
        <w:bCs w:val="0"/>
        <w:sz w:val="26"/>
        <w:szCs w:val="26"/>
      </w:rPr>
    </w:lvl>
    <w:lvl w:ilvl="6">
      <w:start w:val="1"/>
      <w:numFmt w:val="decimal"/>
      <w:lvlText w:val="%1.%2.%3.%4.%5.%6.%7"/>
      <w:lvlJc w:val="left"/>
      <w:pPr>
        <w:ind w:left="1440" w:hanging="1440"/>
      </w:pPr>
      <w:rPr>
        <w:rFonts w:hint="default"/>
        <w:b w:val="0"/>
        <w:bCs w:val="0"/>
        <w:sz w:val="26"/>
        <w:szCs w:val="26"/>
      </w:rPr>
    </w:lvl>
    <w:lvl w:ilvl="7">
      <w:start w:val="1"/>
      <w:numFmt w:val="decimal"/>
      <w:lvlText w:val="%1.%2.%3.%4.%5.%6.%7.%8"/>
      <w:lvlJc w:val="left"/>
      <w:pPr>
        <w:ind w:left="1440" w:hanging="1440"/>
      </w:pPr>
      <w:rPr>
        <w:rFonts w:hint="default"/>
        <w:b w:val="0"/>
        <w:bCs w:val="0"/>
        <w:sz w:val="26"/>
        <w:szCs w:val="26"/>
      </w:rPr>
    </w:lvl>
    <w:lvl w:ilvl="8">
      <w:start w:val="1"/>
      <w:numFmt w:val="decimal"/>
      <w:lvlText w:val="%1.%2.%3.%4.%5.%6.%7.%8.%9"/>
      <w:lvlJc w:val="left"/>
      <w:pPr>
        <w:ind w:left="1800" w:hanging="1800"/>
      </w:pPr>
      <w:rPr>
        <w:rFonts w:hint="default"/>
        <w:b w:val="0"/>
        <w:bCs w:val="0"/>
        <w:sz w:val="26"/>
        <w:szCs w:val="26"/>
      </w:rPr>
    </w:lvl>
  </w:abstractNum>
  <w:abstractNum w:abstractNumId="34" w15:restartNumberingAfterBreak="0">
    <w:nsid w:val="62C56970"/>
    <w:multiLevelType w:val="hybridMultilevel"/>
    <w:tmpl w:val="7F88E916"/>
    <w:lvl w:ilvl="0" w:tplc="CF1E389A">
      <w:start w:val="1"/>
      <w:numFmt w:val="decimal"/>
      <w:lvlText w:val="7.%1."/>
      <w:lvlJc w:val="center"/>
      <w:pPr>
        <w:ind w:left="1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1E02EC"/>
    <w:multiLevelType w:val="multilevel"/>
    <w:tmpl w:val="22D24730"/>
    <w:lvl w:ilvl="0">
      <w:start w:val="1"/>
      <w:numFmt w:val="decimal"/>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67660875"/>
    <w:multiLevelType w:val="multilevel"/>
    <w:tmpl w:val="436CDD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AE20D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A83BEE"/>
    <w:multiLevelType w:val="multilevel"/>
    <w:tmpl w:val="489CEB94"/>
    <w:numStyleLink w:val="Style5"/>
  </w:abstractNum>
  <w:abstractNum w:abstractNumId="39" w15:restartNumberingAfterBreak="0">
    <w:nsid w:val="6F112E13"/>
    <w:multiLevelType w:val="multilevel"/>
    <w:tmpl w:val="796C8F8C"/>
    <w:styleLink w:val="Style2"/>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2665" w:hanging="1247"/>
      </w:pPr>
      <w:rPr>
        <w:rFonts w:hint="default"/>
      </w:rPr>
    </w:lvl>
    <w:lvl w:ilvl="3">
      <w:start w:val="1"/>
      <w:numFmt w:val="decimal"/>
      <w:lvlRestart w:val="0"/>
      <w:lvlText w:val="%1.%2.%3.%4."/>
      <w:lvlJc w:val="left"/>
      <w:pPr>
        <w:ind w:left="4139" w:hanging="158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6444DFF"/>
    <w:multiLevelType w:val="hybridMultilevel"/>
    <w:tmpl w:val="0D9802F4"/>
    <w:lvl w:ilvl="0" w:tplc="D4682D2A">
      <w:start w:val="1"/>
      <w:numFmt w:val="decimal"/>
      <w:lvlText w:val="1.%1."/>
      <w:lvlJc w:val="center"/>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991AF6"/>
    <w:multiLevelType w:val="hybridMultilevel"/>
    <w:tmpl w:val="72303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C3C13"/>
    <w:multiLevelType w:val="hybridMultilevel"/>
    <w:tmpl w:val="1E5AB59C"/>
    <w:lvl w:ilvl="0" w:tplc="6D56D7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9"/>
  </w:num>
  <w:num w:numId="3">
    <w:abstractNumId w:val="0"/>
  </w:num>
  <w:num w:numId="4">
    <w:abstractNumId w:val="0"/>
  </w:num>
  <w:num w:numId="5">
    <w:abstractNumId w:val="0"/>
  </w:num>
  <w:num w:numId="6">
    <w:abstractNumId w:val="9"/>
  </w:num>
  <w:num w:numId="7">
    <w:abstractNumId w:val="0"/>
  </w:num>
  <w:num w:numId="8">
    <w:abstractNumId w:val="33"/>
  </w:num>
  <w:num w:numId="9">
    <w:abstractNumId w:val="6"/>
  </w:num>
  <w:num w:numId="10">
    <w:abstractNumId w:val="7"/>
  </w:num>
  <w:num w:numId="11">
    <w:abstractNumId w:val="14"/>
  </w:num>
  <w:num w:numId="12">
    <w:abstractNumId w:val="23"/>
  </w:num>
  <w:num w:numId="13">
    <w:abstractNumId w:val="18"/>
  </w:num>
  <w:num w:numId="14">
    <w:abstractNumId w:val="19"/>
  </w:num>
  <w:num w:numId="15">
    <w:abstractNumId w:val="10"/>
  </w:num>
  <w:num w:numId="16">
    <w:abstractNumId w:val="25"/>
  </w:num>
  <w:num w:numId="17">
    <w:abstractNumId w:val="40"/>
  </w:num>
  <w:num w:numId="18">
    <w:abstractNumId w:val="1"/>
  </w:num>
  <w:num w:numId="19">
    <w:abstractNumId w:val="26"/>
  </w:num>
  <w:num w:numId="20">
    <w:abstractNumId w:val="34"/>
  </w:num>
  <w:num w:numId="21">
    <w:abstractNumId w:val="41"/>
  </w:num>
  <w:num w:numId="22">
    <w:abstractNumId w:val="35"/>
  </w:num>
  <w:num w:numId="23">
    <w:abstractNumId w:val="42"/>
  </w:num>
  <w:num w:numId="24">
    <w:abstractNumId w:val="20"/>
  </w:num>
  <w:num w:numId="25">
    <w:abstractNumId w:val="32"/>
  </w:num>
  <w:num w:numId="26">
    <w:abstractNumId w:val="36"/>
  </w:num>
  <w:num w:numId="27">
    <w:abstractNumId w:val="28"/>
  </w:num>
  <w:num w:numId="28">
    <w:abstractNumId w:val="31"/>
  </w:num>
  <w:num w:numId="29">
    <w:abstractNumId w:val="5"/>
  </w:num>
  <w:num w:numId="30">
    <w:abstractNumId w:val="4"/>
  </w:num>
  <w:num w:numId="31">
    <w:abstractNumId w:val="15"/>
  </w:num>
  <w:num w:numId="32">
    <w:abstractNumId w:val="3"/>
  </w:num>
  <w:num w:numId="33">
    <w:abstractNumId w:val="17"/>
  </w:num>
  <w:num w:numId="34">
    <w:abstractNumId w:val="2"/>
  </w:num>
  <w:num w:numId="35">
    <w:abstractNumId w:val="12"/>
  </w:num>
  <w:num w:numId="36">
    <w:abstractNumId w:val="13"/>
  </w:num>
  <w:num w:numId="37">
    <w:abstractNumId w:val="37"/>
  </w:num>
  <w:num w:numId="38">
    <w:abstractNumId w:val="29"/>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2"/>
  </w:num>
  <w:num w:numId="42">
    <w:abstractNumId w:val="38"/>
  </w:num>
  <w:num w:numId="43">
    <w:abstractNumId w:val="27"/>
  </w:num>
  <w:num w:numId="44">
    <w:abstractNumId w:val="21"/>
  </w:num>
  <w:num w:numId="45">
    <w:abstractNumId w:val="30"/>
  </w:num>
  <w:num w:numId="46">
    <w:abstractNumId w:val="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76"/>
    <w:rsid w:val="00000133"/>
    <w:rsid w:val="00000185"/>
    <w:rsid w:val="000002AF"/>
    <w:rsid w:val="00000DA5"/>
    <w:rsid w:val="000017F6"/>
    <w:rsid w:val="00001CB6"/>
    <w:rsid w:val="00003A80"/>
    <w:rsid w:val="00004E6E"/>
    <w:rsid w:val="00005B7F"/>
    <w:rsid w:val="00006253"/>
    <w:rsid w:val="0000740F"/>
    <w:rsid w:val="00007F80"/>
    <w:rsid w:val="0001046C"/>
    <w:rsid w:val="00010ABA"/>
    <w:rsid w:val="00010B9E"/>
    <w:rsid w:val="00012711"/>
    <w:rsid w:val="000130F3"/>
    <w:rsid w:val="00013751"/>
    <w:rsid w:val="00013C9F"/>
    <w:rsid w:val="000147DA"/>
    <w:rsid w:val="00016CE2"/>
    <w:rsid w:val="00017A90"/>
    <w:rsid w:val="00017C85"/>
    <w:rsid w:val="0002073B"/>
    <w:rsid w:val="00020AEB"/>
    <w:rsid w:val="00021399"/>
    <w:rsid w:val="00022302"/>
    <w:rsid w:val="00022695"/>
    <w:rsid w:val="00022DBB"/>
    <w:rsid w:val="00022DE7"/>
    <w:rsid w:val="00023786"/>
    <w:rsid w:val="00023C4A"/>
    <w:rsid w:val="00024099"/>
    <w:rsid w:val="00024121"/>
    <w:rsid w:val="00024A68"/>
    <w:rsid w:val="0002532E"/>
    <w:rsid w:val="000256D1"/>
    <w:rsid w:val="00025921"/>
    <w:rsid w:val="00025AA8"/>
    <w:rsid w:val="00026534"/>
    <w:rsid w:val="00026C29"/>
    <w:rsid w:val="00026C6A"/>
    <w:rsid w:val="00026CD2"/>
    <w:rsid w:val="00027FA0"/>
    <w:rsid w:val="0003003F"/>
    <w:rsid w:val="00030436"/>
    <w:rsid w:val="000306B4"/>
    <w:rsid w:val="00030C61"/>
    <w:rsid w:val="00030F9F"/>
    <w:rsid w:val="00031296"/>
    <w:rsid w:val="00031CF8"/>
    <w:rsid w:val="000323E0"/>
    <w:rsid w:val="0003257D"/>
    <w:rsid w:val="0003380F"/>
    <w:rsid w:val="00033C77"/>
    <w:rsid w:val="000344C3"/>
    <w:rsid w:val="00034734"/>
    <w:rsid w:val="000354E3"/>
    <w:rsid w:val="00035EEA"/>
    <w:rsid w:val="00036151"/>
    <w:rsid w:val="00036532"/>
    <w:rsid w:val="0003664C"/>
    <w:rsid w:val="00036D59"/>
    <w:rsid w:val="00037302"/>
    <w:rsid w:val="00040471"/>
    <w:rsid w:val="00040B7B"/>
    <w:rsid w:val="00041AA9"/>
    <w:rsid w:val="00041BC8"/>
    <w:rsid w:val="00041D8C"/>
    <w:rsid w:val="000425A1"/>
    <w:rsid w:val="00042ECF"/>
    <w:rsid w:val="00043FAB"/>
    <w:rsid w:val="00044939"/>
    <w:rsid w:val="00044993"/>
    <w:rsid w:val="00045081"/>
    <w:rsid w:val="00045C8C"/>
    <w:rsid w:val="0004659C"/>
    <w:rsid w:val="00047279"/>
    <w:rsid w:val="000503B7"/>
    <w:rsid w:val="000512B8"/>
    <w:rsid w:val="0005155F"/>
    <w:rsid w:val="00052D01"/>
    <w:rsid w:val="0005314D"/>
    <w:rsid w:val="0005338A"/>
    <w:rsid w:val="00053564"/>
    <w:rsid w:val="000535C7"/>
    <w:rsid w:val="00053E0A"/>
    <w:rsid w:val="00053EA7"/>
    <w:rsid w:val="00053F59"/>
    <w:rsid w:val="0005593B"/>
    <w:rsid w:val="00055E65"/>
    <w:rsid w:val="000562E2"/>
    <w:rsid w:val="00056AF0"/>
    <w:rsid w:val="00056D81"/>
    <w:rsid w:val="00057957"/>
    <w:rsid w:val="00060714"/>
    <w:rsid w:val="00062139"/>
    <w:rsid w:val="000621A1"/>
    <w:rsid w:val="0006322B"/>
    <w:rsid w:val="00063237"/>
    <w:rsid w:val="000633E1"/>
    <w:rsid w:val="000635E2"/>
    <w:rsid w:val="00066303"/>
    <w:rsid w:val="00066CC1"/>
    <w:rsid w:val="00067CB2"/>
    <w:rsid w:val="0007146B"/>
    <w:rsid w:val="00071EB3"/>
    <w:rsid w:val="000724B9"/>
    <w:rsid w:val="0007298E"/>
    <w:rsid w:val="000738AB"/>
    <w:rsid w:val="00073B00"/>
    <w:rsid w:val="00073BE1"/>
    <w:rsid w:val="00074142"/>
    <w:rsid w:val="00074E93"/>
    <w:rsid w:val="00075EEC"/>
    <w:rsid w:val="000761D8"/>
    <w:rsid w:val="00076343"/>
    <w:rsid w:val="00076A05"/>
    <w:rsid w:val="000800D5"/>
    <w:rsid w:val="00080BA9"/>
    <w:rsid w:val="00082264"/>
    <w:rsid w:val="00082830"/>
    <w:rsid w:val="00082980"/>
    <w:rsid w:val="00082A14"/>
    <w:rsid w:val="00082F7B"/>
    <w:rsid w:val="0008370B"/>
    <w:rsid w:val="0008485D"/>
    <w:rsid w:val="00085B6F"/>
    <w:rsid w:val="00086505"/>
    <w:rsid w:val="00086AC6"/>
    <w:rsid w:val="00087805"/>
    <w:rsid w:val="00087F97"/>
    <w:rsid w:val="000901F4"/>
    <w:rsid w:val="000902FD"/>
    <w:rsid w:val="000909CB"/>
    <w:rsid w:val="00090B15"/>
    <w:rsid w:val="0009232E"/>
    <w:rsid w:val="00092725"/>
    <w:rsid w:val="00092C1A"/>
    <w:rsid w:val="00093140"/>
    <w:rsid w:val="000944F4"/>
    <w:rsid w:val="00094A38"/>
    <w:rsid w:val="00094C37"/>
    <w:rsid w:val="00094F15"/>
    <w:rsid w:val="00095C46"/>
    <w:rsid w:val="0009608C"/>
    <w:rsid w:val="00096FBB"/>
    <w:rsid w:val="0009734C"/>
    <w:rsid w:val="000978E0"/>
    <w:rsid w:val="000A02DE"/>
    <w:rsid w:val="000A072D"/>
    <w:rsid w:val="000A0ACA"/>
    <w:rsid w:val="000A0BAF"/>
    <w:rsid w:val="000A111E"/>
    <w:rsid w:val="000A25CC"/>
    <w:rsid w:val="000A2C85"/>
    <w:rsid w:val="000A416A"/>
    <w:rsid w:val="000A4755"/>
    <w:rsid w:val="000A4C75"/>
    <w:rsid w:val="000A4F7D"/>
    <w:rsid w:val="000A54E9"/>
    <w:rsid w:val="000A5816"/>
    <w:rsid w:val="000A5CD9"/>
    <w:rsid w:val="000A60B1"/>
    <w:rsid w:val="000A6F8F"/>
    <w:rsid w:val="000A7D49"/>
    <w:rsid w:val="000B1E88"/>
    <w:rsid w:val="000B203F"/>
    <w:rsid w:val="000B24BD"/>
    <w:rsid w:val="000B29EF"/>
    <w:rsid w:val="000B30D6"/>
    <w:rsid w:val="000B3699"/>
    <w:rsid w:val="000B3D72"/>
    <w:rsid w:val="000B5E7B"/>
    <w:rsid w:val="000B6B5E"/>
    <w:rsid w:val="000C082F"/>
    <w:rsid w:val="000C1D9D"/>
    <w:rsid w:val="000C305E"/>
    <w:rsid w:val="000C356C"/>
    <w:rsid w:val="000C364E"/>
    <w:rsid w:val="000C3806"/>
    <w:rsid w:val="000C4BF8"/>
    <w:rsid w:val="000C4C32"/>
    <w:rsid w:val="000C500E"/>
    <w:rsid w:val="000C5522"/>
    <w:rsid w:val="000C7A57"/>
    <w:rsid w:val="000C7BAC"/>
    <w:rsid w:val="000C7EA1"/>
    <w:rsid w:val="000D0A8C"/>
    <w:rsid w:val="000D10E0"/>
    <w:rsid w:val="000D1C82"/>
    <w:rsid w:val="000D1FD4"/>
    <w:rsid w:val="000D287E"/>
    <w:rsid w:val="000D626E"/>
    <w:rsid w:val="000D76D4"/>
    <w:rsid w:val="000E0363"/>
    <w:rsid w:val="000E0B4D"/>
    <w:rsid w:val="000E0B6B"/>
    <w:rsid w:val="000E11F0"/>
    <w:rsid w:val="000E1E6B"/>
    <w:rsid w:val="000E1EC6"/>
    <w:rsid w:val="000E1EF5"/>
    <w:rsid w:val="000E22EE"/>
    <w:rsid w:val="000E407A"/>
    <w:rsid w:val="000E43DB"/>
    <w:rsid w:val="000E5B3F"/>
    <w:rsid w:val="000E5E55"/>
    <w:rsid w:val="000E63E5"/>
    <w:rsid w:val="000E690B"/>
    <w:rsid w:val="000E6FAB"/>
    <w:rsid w:val="000E7C2F"/>
    <w:rsid w:val="000E7E75"/>
    <w:rsid w:val="000F0498"/>
    <w:rsid w:val="000F0F6E"/>
    <w:rsid w:val="000F1237"/>
    <w:rsid w:val="000F1848"/>
    <w:rsid w:val="000F1962"/>
    <w:rsid w:val="000F1D10"/>
    <w:rsid w:val="000F3746"/>
    <w:rsid w:val="000F3C31"/>
    <w:rsid w:val="000F5DDD"/>
    <w:rsid w:val="000F5EBE"/>
    <w:rsid w:val="000F6036"/>
    <w:rsid w:val="000F7893"/>
    <w:rsid w:val="000F7981"/>
    <w:rsid w:val="000F799C"/>
    <w:rsid w:val="000F79B9"/>
    <w:rsid w:val="001012F6"/>
    <w:rsid w:val="00102080"/>
    <w:rsid w:val="00102C5A"/>
    <w:rsid w:val="0010356F"/>
    <w:rsid w:val="00103B73"/>
    <w:rsid w:val="001043D6"/>
    <w:rsid w:val="001045A9"/>
    <w:rsid w:val="00104739"/>
    <w:rsid w:val="00104B18"/>
    <w:rsid w:val="00104CDE"/>
    <w:rsid w:val="0010568B"/>
    <w:rsid w:val="00106D06"/>
    <w:rsid w:val="00107B03"/>
    <w:rsid w:val="00110CA0"/>
    <w:rsid w:val="001120A8"/>
    <w:rsid w:val="00112FA0"/>
    <w:rsid w:val="001146FC"/>
    <w:rsid w:val="00114912"/>
    <w:rsid w:val="00114BC6"/>
    <w:rsid w:val="0011520E"/>
    <w:rsid w:val="00117716"/>
    <w:rsid w:val="0011788F"/>
    <w:rsid w:val="00117CF4"/>
    <w:rsid w:val="0012072E"/>
    <w:rsid w:val="00120857"/>
    <w:rsid w:val="00121259"/>
    <w:rsid w:val="00121A23"/>
    <w:rsid w:val="00121F43"/>
    <w:rsid w:val="00122430"/>
    <w:rsid w:val="0012288B"/>
    <w:rsid w:val="0012340D"/>
    <w:rsid w:val="00125382"/>
    <w:rsid w:val="00125683"/>
    <w:rsid w:val="00125E3F"/>
    <w:rsid w:val="00125F18"/>
    <w:rsid w:val="00126623"/>
    <w:rsid w:val="00126957"/>
    <w:rsid w:val="00126AA8"/>
    <w:rsid w:val="00130E9E"/>
    <w:rsid w:val="00131059"/>
    <w:rsid w:val="001312BB"/>
    <w:rsid w:val="001312F1"/>
    <w:rsid w:val="001324FB"/>
    <w:rsid w:val="00132642"/>
    <w:rsid w:val="001326FB"/>
    <w:rsid w:val="00132AE1"/>
    <w:rsid w:val="00132C23"/>
    <w:rsid w:val="00133A19"/>
    <w:rsid w:val="001340B0"/>
    <w:rsid w:val="001342A1"/>
    <w:rsid w:val="0013496F"/>
    <w:rsid w:val="00134C08"/>
    <w:rsid w:val="0013561F"/>
    <w:rsid w:val="00136B74"/>
    <w:rsid w:val="001373CA"/>
    <w:rsid w:val="00137614"/>
    <w:rsid w:val="001408B0"/>
    <w:rsid w:val="001417C0"/>
    <w:rsid w:val="00141964"/>
    <w:rsid w:val="00141CCD"/>
    <w:rsid w:val="00142038"/>
    <w:rsid w:val="00142E18"/>
    <w:rsid w:val="001433A4"/>
    <w:rsid w:val="001436E1"/>
    <w:rsid w:val="00144EAE"/>
    <w:rsid w:val="00145464"/>
    <w:rsid w:val="0014649B"/>
    <w:rsid w:val="001472DE"/>
    <w:rsid w:val="001474C6"/>
    <w:rsid w:val="00147536"/>
    <w:rsid w:val="00150B13"/>
    <w:rsid w:val="00150CAA"/>
    <w:rsid w:val="001515D2"/>
    <w:rsid w:val="001524C5"/>
    <w:rsid w:val="0015306A"/>
    <w:rsid w:val="001533F0"/>
    <w:rsid w:val="0015340B"/>
    <w:rsid w:val="001539D6"/>
    <w:rsid w:val="001555E6"/>
    <w:rsid w:val="00155EC2"/>
    <w:rsid w:val="00156668"/>
    <w:rsid w:val="001572D0"/>
    <w:rsid w:val="0016060B"/>
    <w:rsid w:val="00160E4F"/>
    <w:rsid w:val="00161218"/>
    <w:rsid w:val="00162CA7"/>
    <w:rsid w:val="001643A1"/>
    <w:rsid w:val="0016502E"/>
    <w:rsid w:val="0016599E"/>
    <w:rsid w:val="0016789F"/>
    <w:rsid w:val="001704C1"/>
    <w:rsid w:val="00170561"/>
    <w:rsid w:val="0017139E"/>
    <w:rsid w:val="00171F00"/>
    <w:rsid w:val="00172C83"/>
    <w:rsid w:val="00173A0D"/>
    <w:rsid w:val="00174765"/>
    <w:rsid w:val="001747F3"/>
    <w:rsid w:val="00174ABB"/>
    <w:rsid w:val="001758C4"/>
    <w:rsid w:val="0017681E"/>
    <w:rsid w:val="00177C86"/>
    <w:rsid w:val="00177F07"/>
    <w:rsid w:val="001805C3"/>
    <w:rsid w:val="00180607"/>
    <w:rsid w:val="001809C3"/>
    <w:rsid w:val="00180E72"/>
    <w:rsid w:val="00180E78"/>
    <w:rsid w:val="001816D0"/>
    <w:rsid w:val="00182C0E"/>
    <w:rsid w:val="00182D19"/>
    <w:rsid w:val="00183A94"/>
    <w:rsid w:val="00183C52"/>
    <w:rsid w:val="0018554F"/>
    <w:rsid w:val="001857EE"/>
    <w:rsid w:val="00185B22"/>
    <w:rsid w:val="00185F51"/>
    <w:rsid w:val="00187BE6"/>
    <w:rsid w:val="00187E27"/>
    <w:rsid w:val="00191C4F"/>
    <w:rsid w:val="00191FA3"/>
    <w:rsid w:val="0019241A"/>
    <w:rsid w:val="00193AC7"/>
    <w:rsid w:val="0019410F"/>
    <w:rsid w:val="001949BC"/>
    <w:rsid w:val="00194DCE"/>
    <w:rsid w:val="00195D3D"/>
    <w:rsid w:val="00196107"/>
    <w:rsid w:val="00196F6E"/>
    <w:rsid w:val="00197154"/>
    <w:rsid w:val="001973BC"/>
    <w:rsid w:val="00197F37"/>
    <w:rsid w:val="001A0497"/>
    <w:rsid w:val="001A057A"/>
    <w:rsid w:val="001A05E7"/>
    <w:rsid w:val="001A0970"/>
    <w:rsid w:val="001A123A"/>
    <w:rsid w:val="001A1B1D"/>
    <w:rsid w:val="001A206C"/>
    <w:rsid w:val="001A3096"/>
    <w:rsid w:val="001A3999"/>
    <w:rsid w:val="001A5B80"/>
    <w:rsid w:val="001A68DA"/>
    <w:rsid w:val="001A6A32"/>
    <w:rsid w:val="001A72FA"/>
    <w:rsid w:val="001A7B0D"/>
    <w:rsid w:val="001B006C"/>
    <w:rsid w:val="001B0FA6"/>
    <w:rsid w:val="001B1901"/>
    <w:rsid w:val="001B1D27"/>
    <w:rsid w:val="001B26C0"/>
    <w:rsid w:val="001B29E4"/>
    <w:rsid w:val="001B2E81"/>
    <w:rsid w:val="001B54A1"/>
    <w:rsid w:val="001B60C0"/>
    <w:rsid w:val="001B6879"/>
    <w:rsid w:val="001B6C66"/>
    <w:rsid w:val="001C0358"/>
    <w:rsid w:val="001C151D"/>
    <w:rsid w:val="001C2664"/>
    <w:rsid w:val="001C2A66"/>
    <w:rsid w:val="001C34B3"/>
    <w:rsid w:val="001C38FB"/>
    <w:rsid w:val="001C3AEE"/>
    <w:rsid w:val="001C43D4"/>
    <w:rsid w:val="001C5327"/>
    <w:rsid w:val="001C638E"/>
    <w:rsid w:val="001C6824"/>
    <w:rsid w:val="001C7342"/>
    <w:rsid w:val="001C73E4"/>
    <w:rsid w:val="001C7910"/>
    <w:rsid w:val="001C79B2"/>
    <w:rsid w:val="001C7A1E"/>
    <w:rsid w:val="001C7E12"/>
    <w:rsid w:val="001D00D1"/>
    <w:rsid w:val="001D1E03"/>
    <w:rsid w:val="001D28EF"/>
    <w:rsid w:val="001D31E7"/>
    <w:rsid w:val="001D34EC"/>
    <w:rsid w:val="001D37A0"/>
    <w:rsid w:val="001D3FE1"/>
    <w:rsid w:val="001D400B"/>
    <w:rsid w:val="001D5A64"/>
    <w:rsid w:val="001D5E6E"/>
    <w:rsid w:val="001D6407"/>
    <w:rsid w:val="001E11AC"/>
    <w:rsid w:val="001E1ED8"/>
    <w:rsid w:val="001E210F"/>
    <w:rsid w:val="001E2D31"/>
    <w:rsid w:val="001E381B"/>
    <w:rsid w:val="001E3BAB"/>
    <w:rsid w:val="001E4D42"/>
    <w:rsid w:val="001E636F"/>
    <w:rsid w:val="001E6CC6"/>
    <w:rsid w:val="001E7B4A"/>
    <w:rsid w:val="001E7E5A"/>
    <w:rsid w:val="001F0AAE"/>
    <w:rsid w:val="001F10DE"/>
    <w:rsid w:val="001F1118"/>
    <w:rsid w:val="001F1607"/>
    <w:rsid w:val="001F3743"/>
    <w:rsid w:val="001F4E46"/>
    <w:rsid w:val="001F4FC1"/>
    <w:rsid w:val="001F6A22"/>
    <w:rsid w:val="001F7987"/>
    <w:rsid w:val="001F7F59"/>
    <w:rsid w:val="00200551"/>
    <w:rsid w:val="002006D2"/>
    <w:rsid w:val="00200C9B"/>
    <w:rsid w:val="00201446"/>
    <w:rsid w:val="002014B2"/>
    <w:rsid w:val="00201551"/>
    <w:rsid w:val="00201901"/>
    <w:rsid w:val="00202C70"/>
    <w:rsid w:val="00202F39"/>
    <w:rsid w:val="00203262"/>
    <w:rsid w:val="00203478"/>
    <w:rsid w:val="002036C3"/>
    <w:rsid w:val="00203921"/>
    <w:rsid w:val="00203AF3"/>
    <w:rsid w:val="00203B5F"/>
    <w:rsid w:val="002052B2"/>
    <w:rsid w:val="00205ECF"/>
    <w:rsid w:val="00206C2F"/>
    <w:rsid w:val="002102BD"/>
    <w:rsid w:val="002110FB"/>
    <w:rsid w:val="0021274A"/>
    <w:rsid w:val="00212F74"/>
    <w:rsid w:val="002143E5"/>
    <w:rsid w:val="002151BE"/>
    <w:rsid w:val="00215453"/>
    <w:rsid w:val="00215567"/>
    <w:rsid w:val="00215D76"/>
    <w:rsid w:val="00215EAE"/>
    <w:rsid w:val="00216C36"/>
    <w:rsid w:val="002174D3"/>
    <w:rsid w:val="00217C76"/>
    <w:rsid w:val="00220731"/>
    <w:rsid w:val="00220773"/>
    <w:rsid w:val="00220BB7"/>
    <w:rsid w:val="002213F0"/>
    <w:rsid w:val="00221C09"/>
    <w:rsid w:val="00222933"/>
    <w:rsid w:val="002233B0"/>
    <w:rsid w:val="002239B6"/>
    <w:rsid w:val="002244B1"/>
    <w:rsid w:val="00225A80"/>
    <w:rsid w:val="0022703A"/>
    <w:rsid w:val="00230427"/>
    <w:rsid w:val="00230ED1"/>
    <w:rsid w:val="00231AE1"/>
    <w:rsid w:val="00233486"/>
    <w:rsid w:val="00233836"/>
    <w:rsid w:val="002338D6"/>
    <w:rsid w:val="00233D51"/>
    <w:rsid w:val="00235D80"/>
    <w:rsid w:val="00236814"/>
    <w:rsid w:val="002370E0"/>
    <w:rsid w:val="00237D0A"/>
    <w:rsid w:val="002400EA"/>
    <w:rsid w:val="00240446"/>
    <w:rsid w:val="00240D46"/>
    <w:rsid w:val="0024155A"/>
    <w:rsid w:val="002416D2"/>
    <w:rsid w:val="00241AF1"/>
    <w:rsid w:val="00241CCC"/>
    <w:rsid w:val="00241DB1"/>
    <w:rsid w:val="00241EDF"/>
    <w:rsid w:val="002420E1"/>
    <w:rsid w:val="0024358A"/>
    <w:rsid w:val="00245972"/>
    <w:rsid w:val="002463ED"/>
    <w:rsid w:val="002466A5"/>
    <w:rsid w:val="00250CEF"/>
    <w:rsid w:val="00252A07"/>
    <w:rsid w:val="00252C50"/>
    <w:rsid w:val="00253620"/>
    <w:rsid w:val="00254694"/>
    <w:rsid w:val="00255F3C"/>
    <w:rsid w:val="00256806"/>
    <w:rsid w:val="00256B12"/>
    <w:rsid w:val="00256FA6"/>
    <w:rsid w:val="0025723F"/>
    <w:rsid w:val="00257BB3"/>
    <w:rsid w:val="00257C59"/>
    <w:rsid w:val="0026059E"/>
    <w:rsid w:val="00260997"/>
    <w:rsid w:val="00260CD8"/>
    <w:rsid w:val="00261372"/>
    <w:rsid w:val="00263149"/>
    <w:rsid w:val="00264420"/>
    <w:rsid w:val="0026475C"/>
    <w:rsid w:val="00264B73"/>
    <w:rsid w:val="0026569C"/>
    <w:rsid w:val="00265B0A"/>
    <w:rsid w:val="00265B48"/>
    <w:rsid w:val="0026605C"/>
    <w:rsid w:val="00267C5C"/>
    <w:rsid w:val="002703A8"/>
    <w:rsid w:val="0027055F"/>
    <w:rsid w:val="00270D4A"/>
    <w:rsid w:val="00270FE2"/>
    <w:rsid w:val="00271152"/>
    <w:rsid w:val="00272515"/>
    <w:rsid w:val="00275343"/>
    <w:rsid w:val="00275741"/>
    <w:rsid w:val="00275869"/>
    <w:rsid w:val="00275903"/>
    <w:rsid w:val="00276006"/>
    <w:rsid w:val="00277076"/>
    <w:rsid w:val="00280DA0"/>
    <w:rsid w:val="00281723"/>
    <w:rsid w:val="00281B99"/>
    <w:rsid w:val="00282508"/>
    <w:rsid w:val="00282876"/>
    <w:rsid w:val="00283794"/>
    <w:rsid w:val="00283DC9"/>
    <w:rsid w:val="0028421A"/>
    <w:rsid w:val="002842E0"/>
    <w:rsid w:val="002859E4"/>
    <w:rsid w:val="00286068"/>
    <w:rsid w:val="002860F2"/>
    <w:rsid w:val="00286A5B"/>
    <w:rsid w:val="002873DD"/>
    <w:rsid w:val="0029198C"/>
    <w:rsid w:val="00291AE8"/>
    <w:rsid w:val="00291F67"/>
    <w:rsid w:val="002920DE"/>
    <w:rsid w:val="002924CC"/>
    <w:rsid w:val="00292923"/>
    <w:rsid w:val="00292B3D"/>
    <w:rsid w:val="0029314C"/>
    <w:rsid w:val="002936DE"/>
    <w:rsid w:val="0029397C"/>
    <w:rsid w:val="00294135"/>
    <w:rsid w:val="002956E0"/>
    <w:rsid w:val="00296187"/>
    <w:rsid w:val="002962E6"/>
    <w:rsid w:val="00296891"/>
    <w:rsid w:val="00296ACD"/>
    <w:rsid w:val="00297E3C"/>
    <w:rsid w:val="002A0349"/>
    <w:rsid w:val="002A0F20"/>
    <w:rsid w:val="002A1D21"/>
    <w:rsid w:val="002A276D"/>
    <w:rsid w:val="002A4185"/>
    <w:rsid w:val="002A4550"/>
    <w:rsid w:val="002A47B6"/>
    <w:rsid w:val="002A4CBF"/>
    <w:rsid w:val="002A50D6"/>
    <w:rsid w:val="002A54D2"/>
    <w:rsid w:val="002A5A3D"/>
    <w:rsid w:val="002A6107"/>
    <w:rsid w:val="002A6623"/>
    <w:rsid w:val="002A6B13"/>
    <w:rsid w:val="002A7208"/>
    <w:rsid w:val="002A783A"/>
    <w:rsid w:val="002B030F"/>
    <w:rsid w:val="002B130C"/>
    <w:rsid w:val="002B1BF3"/>
    <w:rsid w:val="002B2D0D"/>
    <w:rsid w:val="002B32A4"/>
    <w:rsid w:val="002B3F54"/>
    <w:rsid w:val="002B48B1"/>
    <w:rsid w:val="002B50BF"/>
    <w:rsid w:val="002B5A9F"/>
    <w:rsid w:val="002B5F98"/>
    <w:rsid w:val="002B6069"/>
    <w:rsid w:val="002B60E4"/>
    <w:rsid w:val="002B738F"/>
    <w:rsid w:val="002B73F6"/>
    <w:rsid w:val="002C057F"/>
    <w:rsid w:val="002C31D5"/>
    <w:rsid w:val="002C34C8"/>
    <w:rsid w:val="002C38D3"/>
    <w:rsid w:val="002C41C6"/>
    <w:rsid w:val="002C49ED"/>
    <w:rsid w:val="002C4A9D"/>
    <w:rsid w:val="002C5229"/>
    <w:rsid w:val="002C5946"/>
    <w:rsid w:val="002C6554"/>
    <w:rsid w:val="002C6ACB"/>
    <w:rsid w:val="002C71E5"/>
    <w:rsid w:val="002C7813"/>
    <w:rsid w:val="002D017D"/>
    <w:rsid w:val="002D04E1"/>
    <w:rsid w:val="002D0B07"/>
    <w:rsid w:val="002D1153"/>
    <w:rsid w:val="002D1662"/>
    <w:rsid w:val="002D16DA"/>
    <w:rsid w:val="002D18D9"/>
    <w:rsid w:val="002D1FDD"/>
    <w:rsid w:val="002D21AF"/>
    <w:rsid w:val="002D3962"/>
    <w:rsid w:val="002D4098"/>
    <w:rsid w:val="002D416A"/>
    <w:rsid w:val="002D4E7C"/>
    <w:rsid w:val="002D55C5"/>
    <w:rsid w:val="002D56D2"/>
    <w:rsid w:val="002D57D4"/>
    <w:rsid w:val="002D591D"/>
    <w:rsid w:val="002D5FC6"/>
    <w:rsid w:val="002D7844"/>
    <w:rsid w:val="002D7FF2"/>
    <w:rsid w:val="002E0CF6"/>
    <w:rsid w:val="002E0FF3"/>
    <w:rsid w:val="002E1323"/>
    <w:rsid w:val="002E1C91"/>
    <w:rsid w:val="002E5038"/>
    <w:rsid w:val="002E5A90"/>
    <w:rsid w:val="002E6A2A"/>
    <w:rsid w:val="002E7E94"/>
    <w:rsid w:val="002F02AE"/>
    <w:rsid w:val="002F1425"/>
    <w:rsid w:val="002F207A"/>
    <w:rsid w:val="002F2CA7"/>
    <w:rsid w:val="002F302C"/>
    <w:rsid w:val="002F390D"/>
    <w:rsid w:val="002F418A"/>
    <w:rsid w:val="002F470F"/>
    <w:rsid w:val="002F51BC"/>
    <w:rsid w:val="002F54E4"/>
    <w:rsid w:val="002F5CB8"/>
    <w:rsid w:val="002F6726"/>
    <w:rsid w:val="002F6E6B"/>
    <w:rsid w:val="002F7069"/>
    <w:rsid w:val="002F72D6"/>
    <w:rsid w:val="00300181"/>
    <w:rsid w:val="0030198B"/>
    <w:rsid w:val="00302355"/>
    <w:rsid w:val="00302D43"/>
    <w:rsid w:val="0030367C"/>
    <w:rsid w:val="00303AA4"/>
    <w:rsid w:val="00303B25"/>
    <w:rsid w:val="00304653"/>
    <w:rsid w:val="00305A50"/>
    <w:rsid w:val="003070AE"/>
    <w:rsid w:val="00307444"/>
    <w:rsid w:val="003074A8"/>
    <w:rsid w:val="0030757B"/>
    <w:rsid w:val="00310DEE"/>
    <w:rsid w:val="003113B0"/>
    <w:rsid w:val="00311FFB"/>
    <w:rsid w:val="003120AC"/>
    <w:rsid w:val="003121EB"/>
    <w:rsid w:val="00312C9D"/>
    <w:rsid w:val="00314602"/>
    <w:rsid w:val="00314749"/>
    <w:rsid w:val="00314791"/>
    <w:rsid w:val="00314D8A"/>
    <w:rsid w:val="0031637C"/>
    <w:rsid w:val="003165C3"/>
    <w:rsid w:val="00316E98"/>
    <w:rsid w:val="003170CF"/>
    <w:rsid w:val="003172F7"/>
    <w:rsid w:val="003179C0"/>
    <w:rsid w:val="00317AFA"/>
    <w:rsid w:val="00317B76"/>
    <w:rsid w:val="00317C34"/>
    <w:rsid w:val="00320307"/>
    <w:rsid w:val="0032069A"/>
    <w:rsid w:val="003214CC"/>
    <w:rsid w:val="003217A9"/>
    <w:rsid w:val="00321986"/>
    <w:rsid w:val="00321CA3"/>
    <w:rsid w:val="003224DC"/>
    <w:rsid w:val="00323111"/>
    <w:rsid w:val="00323817"/>
    <w:rsid w:val="00323E3D"/>
    <w:rsid w:val="00324098"/>
    <w:rsid w:val="003243E5"/>
    <w:rsid w:val="00325CED"/>
    <w:rsid w:val="00325FA9"/>
    <w:rsid w:val="00326793"/>
    <w:rsid w:val="003277EE"/>
    <w:rsid w:val="00327A0E"/>
    <w:rsid w:val="00327FD9"/>
    <w:rsid w:val="0033058F"/>
    <w:rsid w:val="00331740"/>
    <w:rsid w:val="003327CA"/>
    <w:rsid w:val="00332AF4"/>
    <w:rsid w:val="00332F5B"/>
    <w:rsid w:val="0033375C"/>
    <w:rsid w:val="003344FD"/>
    <w:rsid w:val="00334726"/>
    <w:rsid w:val="0033568E"/>
    <w:rsid w:val="00335C40"/>
    <w:rsid w:val="0033672A"/>
    <w:rsid w:val="00336B0A"/>
    <w:rsid w:val="00336CEE"/>
    <w:rsid w:val="00337696"/>
    <w:rsid w:val="00337C07"/>
    <w:rsid w:val="00340AD8"/>
    <w:rsid w:val="00342A1F"/>
    <w:rsid w:val="003431A1"/>
    <w:rsid w:val="00346B90"/>
    <w:rsid w:val="00350BB8"/>
    <w:rsid w:val="00350F7D"/>
    <w:rsid w:val="003524BE"/>
    <w:rsid w:val="00352548"/>
    <w:rsid w:val="00352891"/>
    <w:rsid w:val="00352A9F"/>
    <w:rsid w:val="00352AE5"/>
    <w:rsid w:val="00352B42"/>
    <w:rsid w:val="00352FEB"/>
    <w:rsid w:val="0035351F"/>
    <w:rsid w:val="003544B5"/>
    <w:rsid w:val="00354549"/>
    <w:rsid w:val="00354886"/>
    <w:rsid w:val="00355225"/>
    <w:rsid w:val="00355556"/>
    <w:rsid w:val="0035684D"/>
    <w:rsid w:val="00356F42"/>
    <w:rsid w:val="00357135"/>
    <w:rsid w:val="003579DC"/>
    <w:rsid w:val="00357BFA"/>
    <w:rsid w:val="00360732"/>
    <w:rsid w:val="00360F76"/>
    <w:rsid w:val="00361095"/>
    <w:rsid w:val="00361D67"/>
    <w:rsid w:val="00362514"/>
    <w:rsid w:val="003640C6"/>
    <w:rsid w:val="0036411A"/>
    <w:rsid w:val="003648C5"/>
    <w:rsid w:val="0036555F"/>
    <w:rsid w:val="00366135"/>
    <w:rsid w:val="0036616D"/>
    <w:rsid w:val="00366C0F"/>
    <w:rsid w:val="00366C4D"/>
    <w:rsid w:val="003704B1"/>
    <w:rsid w:val="00370532"/>
    <w:rsid w:val="003708C8"/>
    <w:rsid w:val="00370FB8"/>
    <w:rsid w:val="00371927"/>
    <w:rsid w:val="00371F3E"/>
    <w:rsid w:val="00372159"/>
    <w:rsid w:val="0037284C"/>
    <w:rsid w:val="0037293E"/>
    <w:rsid w:val="00372DC7"/>
    <w:rsid w:val="00372ED9"/>
    <w:rsid w:val="0037385F"/>
    <w:rsid w:val="00374A68"/>
    <w:rsid w:val="00376375"/>
    <w:rsid w:val="00376405"/>
    <w:rsid w:val="00376841"/>
    <w:rsid w:val="00376A9E"/>
    <w:rsid w:val="00376B0A"/>
    <w:rsid w:val="00377823"/>
    <w:rsid w:val="00377875"/>
    <w:rsid w:val="00377B88"/>
    <w:rsid w:val="00380C12"/>
    <w:rsid w:val="00380CEB"/>
    <w:rsid w:val="00380D94"/>
    <w:rsid w:val="0038175A"/>
    <w:rsid w:val="00381962"/>
    <w:rsid w:val="00382652"/>
    <w:rsid w:val="0038269B"/>
    <w:rsid w:val="003842B2"/>
    <w:rsid w:val="00384A3B"/>
    <w:rsid w:val="003856FD"/>
    <w:rsid w:val="003867D9"/>
    <w:rsid w:val="0038704B"/>
    <w:rsid w:val="003875BF"/>
    <w:rsid w:val="00387D0D"/>
    <w:rsid w:val="00391DEE"/>
    <w:rsid w:val="00392B29"/>
    <w:rsid w:val="00393553"/>
    <w:rsid w:val="00393EBA"/>
    <w:rsid w:val="00394642"/>
    <w:rsid w:val="00394B83"/>
    <w:rsid w:val="00394C11"/>
    <w:rsid w:val="00395431"/>
    <w:rsid w:val="003954F1"/>
    <w:rsid w:val="00395608"/>
    <w:rsid w:val="00396E6B"/>
    <w:rsid w:val="0039762D"/>
    <w:rsid w:val="0039791E"/>
    <w:rsid w:val="003A01EF"/>
    <w:rsid w:val="003A07DD"/>
    <w:rsid w:val="003A1A3C"/>
    <w:rsid w:val="003A292C"/>
    <w:rsid w:val="003A512A"/>
    <w:rsid w:val="003A58CC"/>
    <w:rsid w:val="003A6626"/>
    <w:rsid w:val="003A6D4B"/>
    <w:rsid w:val="003A7AFB"/>
    <w:rsid w:val="003B0758"/>
    <w:rsid w:val="003B0A95"/>
    <w:rsid w:val="003B0D1D"/>
    <w:rsid w:val="003B0F02"/>
    <w:rsid w:val="003B153B"/>
    <w:rsid w:val="003B2AAD"/>
    <w:rsid w:val="003B30A6"/>
    <w:rsid w:val="003B330E"/>
    <w:rsid w:val="003B34E5"/>
    <w:rsid w:val="003B5132"/>
    <w:rsid w:val="003B6026"/>
    <w:rsid w:val="003B71A5"/>
    <w:rsid w:val="003B7376"/>
    <w:rsid w:val="003B7677"/>
    <w:rsid w:val="003B79CA"/>
    <w:rsid w:val="003B7D33"/>
    <w:rsid w:val="003C01E9"/>
    <w:rsid w:val="003C0C21"/>
    <w:rsid w:val="003C15BB"/>
    <w:rsid w:val="003C174F"/>
    <w:rsid w:val="003C3476"/>
    <w:rsid w:val="003C5091"/>
    <w:rsid w:val="003C6784"/>
    <w:rsid w:val="003C6EF0"/>
    <w:rsid w:val="003D058F"/>
    <w:rsid w:val="003D0E8F"/>
    <w:rsid w:val="003D2784"/>
    <w:rsid w:val="003D3AC3"/>
    <w:rsid w:val="003D3DAC"/>
    <w:rsid w:val="003D3F40"/>
    <w:rsid w:val="003D41DF"/>
    <w:rsid w:val="003D41F5"/>
    <w:rsid w:val="003D4D88"/>
    <w:rsid w:val="003D57FC"/>
    <w:rsid w:val="003D5B68"/>
    <w:rsid w:val="003D6155"/>
    <w:rsid w:val="003D69F3"/>
    <w:rsid w:val="003E019B"/>
    <w:rsid w:val="003E0C46"/>
    <w:rsid w:val="003E0CAF"/>
    <w:rsid w:val="003E19AE"/>
    <w:rsid w:val="003E1E47"/>
    <w:rsid w:val="003E1F66"/>
    <w:rsid w:val="003E24E6"/>
    <w:rsid w:val="003E3DEF"/>
    <w:rsid w:val="003E40B2"/>
    <w:rsid w:val="003E5D76"/>
    <w:rsid w:val="003E613E"/>
    <w:rsid w:val="003E617B"/>
    <w:rsid w:val="003E658D"/>
    <w:rsid w:val="003E704C"/>
    <w:rsid w:val="003E790F"/>
    <w:rsid w:val="003E7B5D"/>
    <w:rsid w:val="003F158D"/>
    <w:rsid w:val="003F164F"/>
    <w:rsid w:val="003F18AD"/>
    <w:rsid w:val="003F1EE5"/>
    <w:rsid w:val="003F2A6A"/>
    <w:rsid w:val="003F2E22"/>
    <w:rsid w:val="003F3057"/>
    <w:rsid w:val="003F3298"/>
    <w:rsid w:val="003F347D"/>
    <w:rsid w:val="003F3C12"/>
    <w:rsid w:val="003F5994"/>
    <w:rsid w:val="003F648E"/>
    <w:rsid w:val="003F70B3"/>
    <w:rsid w:val="003F7782"/>
    <w:rsid w:val="00400C54"/>
    <w:rsid w:val="00400F29"/>
    <w:rsid w:val="00401549"/>
    <w:rsid w:val="004022F7"/>
    <w:rsid w:val="00402A38"/>
    <w:rsid w:val="0040352C"/>
    <w:rsid w:val="00403579"/>
    <w:rsid w:val="004037EA"/>
    <w:rsid w:val="0040407B"/>
    <w:rsid w:val="004046FC"/>
    <w:rsid w:val="00404B8F"/>
    <w:rsid w:val="00404D98"/>
    <w:rsid w:val="00405C13"/>
    <w:rsid w:val="00406024"/>
    <w:rsid w:val="00406826"/>
    <w:rsid w:val="00410B10"/>
    <w:rsid w:val="00411621"/>
    <w:rsid w:val="004117B8"/>
    <w:rsid w:val="00411FF4"/>
    <w:rsid w:val="00412DCA"/>
    <w:rsid w:val="00413AFC"/>
    <w:rsid w:val="00413C44"/>
    <w:rsid w:val="00413D89"/>
    <w:rsid w:val="0041440C"/>
    <w:rsid w:val="0041482B"/>
    <w:rsid w:val="00414D24"/>
    <w:rsid w:val="00415077"/>
    <w:rsid w:val="00415C7D"/>
    <w:rsid w:val="00416320"/>
    <w:rsid w:val="00416499"/>
    <w:rsid w:val="00416776"/>
    <w:rsid w:val="00417D8A"/>
    <w:rsid w:val="00417FA1"/>
    <w:rsid w:val="00420D6E"/>
    <w:rsid w:val="004210BA"/>
    <w:rsid w:val="00423DAD"/>
    <w:rsid w:val="004251C7"/>
    <w:rsid w:val="00425640"/>
    <w:rsid w:val="00425E64"/>
    <w:rsid w:val="00426257"/>
    <w:rsid w:val="00427DBF"/>
    <w:rsid w:val="004303AF"/>
    <w:rsid w:val="00430D44"/>
    <w:rsid w:val="0043128D"/>
    <w:rsid w:val="0043163E"/>
    <w:rsid w:val="00431AF4"/>
    <w:rsid w:val="00431F14"/>
    <w:rsid w:val="0043227E"/>
    <w:rsid w:val="00432471"/>
    <w:rsid w:val="00436099"/>
    <w:rsid w:val="004373CE"/>
    <w:rsid w:val="00437878"/>
    <w:rsid w:val="00437961"/>
    <w:rsid w:val="00437D5C"/>
    <w:rsid w:val="0044049F"/>
    <w:rsid w:val="00441CFB"/>
    <w:rsid w:val="0044338F"/>
    <w:rsid w:val="00443ADF"/>
    <w:rsid w:val="004440C0"/>
    <w:rsid w:val="00444B95"/>
    <w:rsid w:val="00444F1B"/>
    <w:rsid w:val="00445889"/>
    <w:rsid w:val="004476D1"/>
    <w:rsid w:val="00447C41"/>
    <w:rsid w:val="00450090"/>
    <w:rsid w:val="00450544"/>
    <w:rsid w:val="0045071F"/>
    <w:rsid w:val="00450E9A"/>
    <w:rsid w:val="00450F33"/>
    <w:rsid w:val="004521B7"/>
    <w:rsid w:val="004527C4"/>
    <w:rsid w:val="004544DF"/>
    <w:rsid w:val="00454C5A"/>
    <w:rsid w:val="004576FF"/>
    <w:rsid w:val="004617D1"/>
    <w:rsid w:val="00461A52"/>
    <w:rsid w:val="00461D3D"/>
    <w:rsid w:val="00462026"/>
    <w:rsid w:val="004627D4"/>
    <w:rsid w:val="00463029"/>
    <w:rsid w:val="0046307C"/>
    <w:rsid w:val="0046341B"/>
    <w:rsid w:val="0046423B"/>
    <w:rsid w:val="004642C8"/>
    <w:rsid w:val="0046444C"/>
    <w:rsid w:val="00464ACD"/>
    <w:rsid w:val="00465698"/>
    <w:rsid w:val="00465A88"/>
    <w:rsid w:val="00466BC3"/>
    <w:rsid w:val="00466D92"/>
    <w:rsid w:val="00466E11"/>
    <w:rsid w:val="0046769B"/>
    <w:rsid w:val="00470739"/>
    <w:rsid w:val="00470F9E"/>
    <w:rsid w:val="004710D6"/>
    <w:rsid w:val="004717A0"/>
    <w:rsid w:val="004718B7"/>
    <w:rsid w:val="00471A3D"/>
    <w:rsid w:val="00471D16"/>
    <w:rsid w:val="00472E7F"/>
    <w:rsid w:val="0047334D"/>
    <w:rsid w:val="00473406"/>
    <w:rsid w:val="004734E1"/>
    <w:rsid w:val="00474B72"/>
    <w:rsid w:val="00474E2C"/>
    <w:rsid w:val="00475FCC"/>
    <w:rsid w:val="0047692F"/>
    <w:rsid w:val="00477097"/>
    <w:rsid w:val="00477782"/>
    <w:rsid w:val="00477B95"/>
    <w:rsid w:val="00477BF5"/>
    <w:rsid w:val="00477C2E"/>
    <w:rsid w:val="00477C5D"/>
    <w:rsid w:val="00480688"/>
    <w:rsid w:val="00481B4A"/>
    <w:rsid w:val="004825C7"/>
    <w:rsid w:val="00483536"/>
    <w:rsid w:val="0048452C"/>
    <w:rsid w:val="00485EB2"/>
    <w:rsid w:val="00486322"/>
    <w:rsid w:val="0048658C"/>
    <w:rsid w:val="004865E7"/>
    <w:rsid w:val="00486659"/>
    <w:rsid w:val="00487AC7"/>
    <w:rsid w:val="004915FB"/>
    <w:rsid w:val="0049161B"/>
    <w:rsid w:val="00491C76"/>
    <w:rsid w:val="00492698"/>
    <w:rsid w:val="00492F0F"/>
    <w:rsid w:val="00494150"/>
    <w:rsid w:val="004954DE"/>
    <w:rsid w:val="00495954"/>
    <w:rsid w:val="00495C3F"/>
    <w:rsid w:val="0049651D"/>
    <w:rsid w:val="0049696C"/>
    <w:rsid w:val="00496B86"/>
    <w:rsid w:val="00496BFE"/>
    <w:rsid w:val="00496E43"/>
    <w:rsid w:val="00497A28"/>
    <w:rsid w:val="00497CFC"/>
    <w:rsid w:val="004A0532"/>
    <w:rsid w:val="004A0EE7"/>
    <w:rsid w:val="004A1C8C"/>
    <w:rsid w:val="004A1F40"/>
    <w:rsid w:val="004A4099"/>
    <w:rsid w:val="004A46CB"/>
    <w:rsid w:val="004A513E"/>
    <w:rsid w:val="004A5BF6"/>
    <w:rsid w:val="004A5D45"/>
    <w:rsid w:val="004A62F9"/>
    <w:rsid w:val="004A667F"/>
    <w:rsid w:val="004A6A64"/>
    <w:rsid w:val="004A726A"/>
    <w:rsid w:val="004A7A27"/>
    <w:rsid w:val="004B04DD"/>
    <w:rsid w:val="004B1628"/>
    <w:rsid w:val="004B1718"/>
    <w:rsid w:val="004B21BC"/>
    <w:rsid w:val="004B2CAC"/>
    <w:rsid w:val="004B2CF1"/>
    <w:rsid w:val="004B2F90"/>
    <w:rsid w:val="004B3A55"/>
    <w:rsid w:val="004B3B90"/>
    <w:rsid w:val="004B4082"/>
    <w:rsid w:val="004B4530"/>
    <w:rsid w:val="004B469F"/>
    <w:rsid w:val="004B5A42"/>
    <w:rsid w:val="004B6061"/>
    <w:rsid w:val="004B7F21"/>
    <w:rsid w:val="004C0531"/>
    <w:rsid w:val="004C0B29"/>
    <w:rsid w:val="004C1246"/>
    <w:rsid w:val="004C194C"/>
    <w:rsid w:val="004C1C4D"/>
    <w:rsid w:val="004C21E5"/>
    <w:rsid w:val="004C2FB0"/>
    <w:rsid w:val="004C3696"/>
    <w:rsid w:val="004C39F5"/>
    <w:rsid w:val="004C3BBF"/>
    <w:rsid w:val="004C4B98"/>
    <w:rsid w:val="004C520E"/>
    <w:rsid w:val="004C52D4"/>
    <w:rsid w:val="004C5649"/>
    <w:rsid w:val="004C6DDA"/>
    <w:rsid w:val="004C7066"/>
    <w:rsid w:val="004C73D5"/>
    <w:rsid w:val="004C75CA"/>
    <w:rsid w:val="004C7717"/>
    <w:rsid w:val="004D006F"/>
    <w:rsid w:val="004D04B3"/>
    <w:rsid w:val="004D0608"/>
    <w:rsid w:val="004D0DA5"/>
    <w:rsid w:val="004D148E"/>
    <w:rsid w:val="004D1970"/>
    <w:rsid w:val="004D4BB1"/>
    <w:rsid w:val="004D4E8F"/>
    <w:rsid w:val="004D50EF"/>
    <w:rsid w:val="004D55C1"/>
    <w:rsid w:val="004D6986"/>
    <w:rsid w:val="004D70A1"/>
    <w:rsid w:val="004D70CA"/>
    <w:rsid w:val="004D7AFE"/>
    <w:rsid w:val="004D7FE4"/>
    <w:rsid w:val="004E0E3E"/>
    <w:rsid w:val="004E1A2C"/>
    <w:rsid w:val="004E2D41"/>
    <w:rsid w:val="004E390C"/>
    <w:rsid w:val="004E40FA"/>
    <w:rsid w:val="004E4297"/>
    <w:rsid w:val="004E4939"/>
    <w:rsid w:val="004E58E8"/>
    <w:rsid w:val="004E5BFA"/>
    <w:rsid w:val="004E63B0"/>
    <w:rsid w:val="004E6B50"/>
    <w:rsid w:val="004F1261"/>
    <w:rsid w:val="004F1996"/>
    <w:rsid w:val="004F303D"/>
    <w:rsid w:val="004F36E2"/>
    <w:rsid w:val="004F3962"/>
    <w:rsid w:val="004F4863"/>
    <w:rsid w:val="004F4C4F"/>
    <w:rsid w:val="004F4D57"/>
    <w:rsid w:val="004F50DF"/>
    <w:rsid w:val="004F541E"/>
    <w:rsid w:val="004F608D"/>
    <w:rsid w:val="004F6806"/>
    <w:rsid w:val="004F6C07"/>
    <w:rsid w:val="004F6E2D"/>
    <w:rsid w:val="004F6F21"/>
    <w:rsid w:val="004F7AE9"/>
    <w:rsid w:val="0050177F"/>
    <w:rsid w:val="0050212A"/>
    <w:rsid w:val="00505939"/>
    <w:rsid w:val="00506BFE"/>
    <w:rsid w:val="00506E80"/>
    <w:rsid w:val="0051054D"/>
    <w:rsid w:val="00510F84"/>
    <w:rsid w:val="00511753"/>
    <w:rsid w:val="0051197F"/>
    <w:rsid w:val="0051198C"/>
    <w:rsid w:val="005132AD"/>
    <w:rsid w:val="005136FA"/>
    <w:rsid w:val="0051408D"/>
    <w:rsid w:val="00514704"/>
    <w:rsid w:val="00515506"/>
    <w:rsid w:val="00515725"/>
    <w:rsid w:val="00516C5A"/>
    <w:rsid w:val="00516EAE"/>
    <w:rsid w:val="005170CC"/>
    <w:rsid w:val="0051721A"/>
    <w:rsid w:val="00517242"/>
    <w:rsid w:val="00517DDA"/>
    <w:rsid w:val="005204FB"/>
    <w:rsid w:val="00520B0E"/>
    <w:rsid w:val="00520E89"/>
    <w:rsid w:val="005217E1"/>
    <w:rsid w:val="005228D9"/>
    <w:rsid w:val="00522A4F"/>
    <w:rsid w:val="00523218"/>
    <w:rsid w:val="00523EF9"/>
    <w:rsid w:val="00524035"/>
    <w:rsid w:val="0052433F"/>
    <w:rsid w:val="00524577"/>
    <w:rsid w:val="00524E29"/>
    <w:rsid w:val="005250FC"/>
    <w:rsid w:val="00525422"/>
    <w:rsid w:val="00525C60"/>
    <w:rsid w:val="00527774"/>
    <w:rsid w:val="00527A3F"/>
    <w:rsid w:val="00527F41"/>
    <w:rsid w:val="00530911"/>
    <w:rsid w:val="00530D9B"/>
    <w:rsid w:val="00530E9E"/>
    <w:rsid w:val="00530EC3"/>
    <w:rsid w:val="00531708"/>
    <w:rsid w:val="0053280E"/>
    <w:rsid w:val="00532DE9"/>
    <w:rsid w:val="0053382D"/>
    <w:rsid w:val="00534317"/>
    <w:rsid w:val="0053432D"/>
    <w:rsid w:val="00534502"/>
    <w:rsid w:val="005349B7"/>
    <w:rsid w:val="00534B03"/>
    <w:rsid w:val="005354D1"/>
    <w:rsid w:val="00536272"/>
    <w:rsid w:val="00537291"/>
    <w:rsid w:val="005400C5"/>
    <w:rsid w:val="0054163A"/>
    <w:rsid w:val="005418CC"/>
    <w:rsid w:val="00542EDF"/>
    <w:rsid w:val="005437DD"/>
    <w:rsid w:val="005439F4"/>
    <w:rsid w:val="005442A0"/>
    <w:rsid w:val="0054532B"/>
    <w:rsid w:val="00545629"/>
    <w:rsid w:val="00545642"/>
    <w:rsid w:val="005457B8"/>
    <w:rsid w:val="00545DB7"/>
    <w:rsid w:val="0054683A"/>
    <w:rsid w:val="005469E7"/>
    <w:rsid w:val="005478F2"/>
    <w:rsid w:val="00547A35"/>
    <w:rsid w:val="00550019"/>
    <w:rsid w:val="005507E9"/>
    <w:rsid w:val="005508BB"/>
    <w:rsid w:val="00550AD0"/>
    <w:rsid w:val="0055103C"/>
    <w:rsid w:val="0055195B"/>
    <w:rsid w:val="0055326A"/>
    <w:rsid w:val="00553275"/>
    <w:rsid w:val="00553FA7"/>
    <w:rsid w:val="00554196"/>
    <w:rsid w:val="0055491F"/>
    <w:rsid w:val="00554C08"/>
    <w:rsid w:val="005551F2"/>
    <w:rsid w:val="00556064"/>
    <w:rsid w:val="005567AC"/>
    <w:rsid w:val="00556FAA"/>
    <w:rsid w:val="005577AA"/>
    <w:rsid w:val="00557F82"/>
    <w:rsid w:val="0056057C"/>
    <w:rsid w:val="00561564"/>
    <w:rsid w:val="00562034"/>
    <w:rsid w:val="00562469"/>
    <w:rsid w:val="00562764"/>
    <w:rsid w:val="00562C52"/>
    <w:rsid w:val="005634C1"/>
    <w:rsid w:val="005638AE"/>
    <w:rsid w:val="00565344"/>
    <w:rsid w:val="00565CE5"/>
    <w:rsid w:val="0056630B"/>
    <w:rsid w:val="00566882"/>
    <w:rsid w:val="00567EFA"/>
    <w:rsid w:val="00570D86"/>
    <w:rsid w:val="00570F3D"/>
    <w:rsid w:val="00570F7E"/>
    <w:rsid w:val="005714D4"/>
    <w:rsid w:val="00571AEE"/>
    <w:rsid w:val="00571EA4"/>
    <w:rsid w:val="0057251B"/>
    <w:rsid w:val="00572F86"/>
    <w:rsid w:val="0057463E"/>
    <w:rsid w:val="0057520D"/>
    <w:rsid w:val="0057569F"/>
    <w:rsid w:val="005769FB"/>
    <w:rsid w:val="00576A84"/>
    <w:rsid w:val="00577318"/>
    <w:rsid w:val="005773C1"/>
    <w:rsid w:val="0057786B"/>
    <w:rsid w:val="005803DE"/>
    <w:rsid w:val="00580404"/>
    <w:rsid w:val="00582C2E"/>
    <w:rsid w:val="00582DAC"/>
    <w:rsid w:val="00584104"/>
    <w:rsid w:val="00585109"/>
    <w:rsid w:val="0058542E"/>
    <w:rsid w:val="00585BCA"/>
    <w:rsid w:val="00585DF8"/>
    <w:rsid w:val="00586C94"/>
    <w:rsid w:val="00587BE6"/>
    <w:rsid w:val="005905B0"/>
    <w:rsid w:val="00590AE3"/>
    <w:rsid w:val="00590ED0"/>
    <w:rsid w:val="005910A9"/>
    <w:rsid w:val="00591197"/>
    <w:rsid w:val="005917C6"/>
    <w:rsid w:val="00591D16"/>
    <w:rsid w:val="00591FA4"/>
    <w:rsid w:val="0059353E"/>
    <w:rsid w:val="0059429F"/>
    <w:rsid w:val="00594368"/>
    <w:rsid w:val="00594D49"/>
    <w:rsid w:val="00594E27"/>
    <w:rsid w:val="005958EA"/>
    <w:rsid w:val="00597463"/>
    <w:rsid w:val="005A0935"/>
    <w:rsid w:val="005A0E46"/>
    <w:rsid w:val="005A0E99"/>
    <w:rsid w:val="005A108D"/>
    <w:rsid w:val="005A10F5"/>
    <w:rsid w:val="005A1877"/>
    <w:rsid w:val="005A26A2"/>
    <w:rsid w:val="005A2801"/>
    <w:rsid w:val="005A3013"/>
    <w:rsid w:val="005A337C"/>
    <w:rsid w:val="005A5255"/>
    <w:rsid w:val="005A589E"/>
    <w:rsid w:val="005A5B82"/>
    <w:rsid w:val="005A626A"/>
    <w:rsid w:val="005A6B8D"/>
    <w:rsid w:val="005A7315"/>
    <w:rsid w:val="005A7A4A"/>
    <w:rsid w:val="005B01DE"/>
    <w:rsid w:val="005B1045"/>
    <w:rsid w:val="005B1804"/>
    <w:rsid w:val="005B25FE"/>
    <w:rsid w:val="005B2A95"/>
    <w:rsid w:val="005B2E02"/>
    <w:rsid w:val="005B3059"/>
    <w:rsid w:val="005B366C"/>
    <w:rsid w:val="005B37AD"/>
    <w:rsid w:val="005B399A"/>
    <w:rsid w:val="005B3A37"/>
    <w:rsid w:val="005B45C9"/>
    <w:rsid w:val="005B45E3"/>
    <w:rsid w:val="005B5A37"/>
    <w:rsid w:val="005B5AAD"/>
    <w:rsid w:val="005B634C"/>
    <w:rsid w:val="005B66FE"/>
    <w:rsid w:val="005B7A6B"/>
    <w:rsid w:val="005C0030"/>
    <w:rsid w:val="005C02FA"/>
    <w:rsid w:val="005C0AB9"/>
    <w:rsid w:val="005C1045"/>
    <w:rsid w:val="005C36B3"/>
    <w:rsid w:val="005C3ADF"/>
    <w:rsid w:val="005C3C4A"/>
    <w:rsid w:val="005C4322"/>
    <w:rsid w:val="005C43A4"/>
    <w:rsid w:val="005C53F8"/>
    <w:rsid w:val="005C5E2D"/>
    <w:rsid w:val="005C5F0A"/>
    <w:rsid w:val="005C6125"/>
    <w:rsid w:val="005C6CA2"/>
    <w:rsid w:val="005C731E"/>
    <w:rsid w:val="005C7AE4"/>
    <w:rsid w:val="005C7D4C"/>
    <w:rsid w:val="005D0FAC"/>
    <w:rsid w:val="005D1387"/>
    <w:rsid w:val="005D16F1"/>
    <w:rsid w:val="005D2482"/>
    <w:rsid w:val="005D4033"/>
    <w:rsid w:val="005D4695"/>
    <w:rsid w:val="005D4C56"/>
    <w:rsid w:val="005D54AF"/>
    <w:rsid w:val="005D5973"/>
    <w:rsid w:val="005D59F8"/>
    <w:rsid w:val="005D642A"/>
    <w:rsid w:val="005D6718"/>
    <w:rsid w:val="005D6EE0"/>
    <w:rsid w:val="005E3A13"/>
    <w:rsid w:val="005E3AAD"/>
    <w:rsid w:val="005E44D4"/>
    <w:rsid w:val="005E4F03"/>
    <w:rsid w:val="005E7510"/>
    <w:rsid w:val="005E7E7D"/>
    <w:rsid w:val="005F052F"/>
    <w:rsid w:val="005F0612"/>
    <w:rsid w:val="005F0900"/>
    <w:rsid w:val="005F0DD5"/>
    <w:rsid w:val="005F16D7"/>
    <w:rsid w:val="005F1861"/>
    <w:rsid w:val="005F25B1"/>
    <w:rsid w:val="005F5A68"/>
    <w:rsid w:val="005F5AD3"/>
    <w:rsid w:val="005F5F9C"/>
    <w:rsid w:val="005F6BBE"/>
    <w:rsid w:val="005F762F"/>
    <w:rsid w:val="005F7C85"/>
    <w:rsid w:val="005F7CB2"/>
    <w:rsid w:val="006004CC"/>
    <w:rsid w:val="00600E02"/>
    <w:rsid w:val="00600EA3"/>
    <w:rsid w:val="006017ED"/>
    <w:rsid w:val="00601B2C"/>
    <w:rsid w:val="0060273B"/>
    <w:rsid w:val="00603D6B"/>
    <w:rsid w:val="0060454B"/>
    <w:rsid w:val="00604616"/>
    <w:rsid w:val="006057A4"/>
    <w:rsid w:val="00605D28"/>
    <w:rsid w:val="00606056"/>
    <w:rsid w:val="00606145"/>
    <w:rsid w:val="00606DBA"/>
    <w:rsid w:val="00607992"/>
    <w:rsid w:val="00607FAF"/>
    <w:rsid w:val="006102D9"/>
    <w:rsid w:val="006103A5"/>
    <w:rsid w:val="00610C66"/>
    <w:rsid w:val="006120AE"/>
    <w:rsid w:val="006128EF"/>
    <w:rsid w:val="00613184"/>
    <w:rsid w:val="006132B4"/>
    <w:rsid w:val="006144FB"/>
    <w:rsid w:val="006163A3"/>
    <w:rsid w:val="00616523"/>
    <w:rsid w:val="0062008D"/>
    <w:rsid w:val="006202B2"/>
    <w:rsid w:val="0062140B"/>
    <w:rsid w:val="0062182E"/>
    <w:rsid w:val="00622912"/>
    <w:rsid w:val="00622FDE"/>
    <w:rsid w:val="0062329F"/>
    <w:rsid w:val="00623955"/>
    <w:rsid w:val="0062436F"/>
    <w:rsid w:val="00624540"/>
    <w:rsid w:val="00625542"/>
    <w:rsid w:val="00626B86"/>
    <w:rsid w:val="0063029B"/>
    <w:rsid w:val="006303F3"/>
    <w:rsid w:val="006308EA"/>
    <w:rsid w:val="00630C76"/>
    <w:rsid w:val="006311EB"/>
    <w:rsid w:val="00631869"/>
    <w:rsid w:val="006319E6"/>
    <w:rsid w:val="00632BE6"/>
    <w:rsid w:val="00632D84"/>
    <w:rsid w:val="006338BA"/>
    <w:rsid w:val="00634655"/>
    <w:rsid w:val="00634C24"/>
    <w:rsid w:val="006352E7"/>
    <w:rsid w:val="00635BBD"/>
    <w:rsid w:val="00635FDC"/>
    <w:rsid w:val="006362F3"/>
    <w:rsid w:val="00636B69"/>
    <w:rsid w:val="00637F5E"/>
    <w:rsid w:val="00640880"/>
    <w:rsid w:val="00640B2A"/>
    <w:rsid w:val="00642A67"/>
    <w:rsid w:val="0064395C"/>
    <w:rsid w:val="00643D62"/>
    <w:rsid w:val="00643DE7"/>
    <w:rsid w:val="00643F90"/>
    <w:rsid w:val="00644148"/>
    <w:rsid w:val="0064428D"/>
    <w:rsid w:val="00645287"/>
    <w:rsid w:val="00645BF3"/>
    <w:rsid w:val="006460E1"/>
    <w:rsid w:val="00646209"/>
    <w:rsid w:val="00646F31"/>
    <w:rsid w:val="00647C09"/>
    <w:rsid w:val="00647CF8"/>
    <w:rsid w:val="00650246"/>
    <w:rsid w:val="00651EDC"/>
    <w:rsid w:val="0065235C"/>
    <w:rsid w:val="0065249A"/>
    <w:rsid w:val="0065335B"/>
    <w:rsid w:val="006539E3"/>
    <w:rsid w:val="00653BEF"/>
    <w:rsid w:val="006540D5"/>
    <w:rsid w:val="00654F15"/>
    <w:rsid w:val="006550EB"/>
    <w:rsid w:val="00655E7A"/>
    <w:rsid w:val="0065677E"/>
    <w:rsid w:val="00656FCE"/>
    <w:rsid w:val="00657140"/>
    <w:rsid w:val="00657980"/>
    <w:rsid w:val="006604D6"/>
    <w:rsid w:val="006638FC"/>
    <w:rsid w:val="006653EF"/>
    <w:rsid w:val="00665A11"/>
    <w:rsid w:val="00665B2A"/>
    <w:rsid w:val="00666888"/>
    <w:rsid w:val="00666CA6"/>
    <w:rsid w:val="0066752A"/>
    <w:rsid w:val="0066768A"/>
    <w:rsid w:val="00667A74"/>
    <w:rsid w:val="00667F3A"/>
    <w:rsid w:val="00670108"/>
    <w:rsid w:val="00670E5E"/>
    <w:rsid w:val="006723EE"/>
    <w:rsid w:val="00672AC7"/>
    <w:rsid w:val="00672F86"/>
    <w:rsid w:val="00673033"/>
    <w:rsid w:val="006730A1"/>
    <w:rsid w:val="00674797"/>
    <w:rsid w:val="00675DC2"/>
    <w:rsid w:val="0067650E"/>
    <w:rsid w:val="00676A1F"/>
    <w:rsid w:val="00676E88"/>
    <w:rsid w:val="006773F3"/>
    <w:rsid w:val="00680DA4"/>
    <w:rsid w:val="00680F1E"/>
    <w:rsid w:val="00681462"/>
    <w:rsid w:val="006816C3"/>
    <w:rsid w:val="00681F5F"/>
    <w:rsid w:val="006827F8"/>
    <w:rsid w:val="00682C0F"/>
    <w:rsid w:val="00682D31"/>
    <w:rsid w:val="00682EA7"/>
    <w:rsid w:val="00684A5A"/>
    <w:rsid w:val="00684E6B"/>
    <w:rsid w:val="00685861"/>
    <w:rsid w:val="00686678"/>
    <w:rsid w:val="00690963"/>
    <w:rsid w:val="00691EF4"/>
    <w:rsid w:val="00692004"/>
    <w:rsid w:val="0069235A"/>
    <w:rsid w:val="00692EB6"/>
    <w:rsid w:val="006938DB"/>
    <w:rsid w:val="00694D41"/>
    <w:rsid w:val="00694F12"/>
    <w:rsid w:val="006961A6"/>
    <w:rsid w:val="006961FA"/>
    <w:rsid w:val="0069680F"/>
    <w:rsid w:val="00696B61"/>
    <w:rsid w:val="00697907"/>
    <w:rsid w:val="00697983"/>
    <w:rsid w:val="006A00F2"/>
    <w:rsid w:val="006A1390"/>
    <w:rsid w:val="006A1734"/>
    <w:rsid w:val="006A18DA"/>
    <w:rsid w:val="006A228A"/>
    <w:rsid w:val="006A33DA"/>
    <w:rsid w:val="006A3FA3"/>
    <w:rsid w:val="006A4EF1"/>
    <w:rsid w:val="006A6C85"/>
    <w:rsid w:val="006A7B74"/>
    <w:rsid w:val="006B1155"/>
    <w:rsid w:val="006B2A4D"/>
    <w:rsid w:val="006B3072"/>
    <w:rsid w:val="006B3C65"/>
    <w:rsid w:val="006B4782"/>
    <w:rsid w:val="006B4C4B"/>
    <w:rsid w:val="006B5EE9"/>
    <w:rsid w:val="006B60B8"/>
    <w:rsid w:val="006B61F6"/>
    <w:rsid w:val="006B6447"/>
    <w:rsid w:val="006B66DA"/>
    <w:rsid w:val="006B7463"/>
    <w:rsid w:val="006C140D"/>
    <w:rsid w:val="006C27B8"/>
    <w:rsid w:val="006C29E5"/>
    <w:rsid w:val="006C2AC3"/>
    <w:rsid w:val="006C3321"/>
    <w:rsid w:val="006C421B"/>
    <w:rsid w:val="006C4A0E"/>
    <w:rsid w:val="006C4E4B"/>
    <w:rsid w:val="006C58D3"/>
    <w:rsid w:val="006C5F7C"/>
    <w:rsid w:val="006C61A1"/>
    <w:rsid w:val="006C6EF9"/>
    <w:rsid w:val="006C746D"/>
    <w:rsid w:val="006D0A14"/>
    <w:rsid w:val="006D2822"/>
    <w:rsid w:val="006D3BE7"/>
    <w:rsid w:val="006D53D8"/>
    <w:rsid w:val="006D5865"/>
    <w:rsid w:val="006D6CEF"/>
    <w:rsid w:val="006D7CFD"/>
    <w:rsid w:val="006E0932"/>
    <w:rsid w:val="006E1081"/>
    <w:rsid w:val="006E2C4F"/>
    <w:rsid w:val="006E4198"/>
    <w:rsid w:val="006E4745"/>
    <w:rsid w:val="006E4BDB"/>
    <w:rsid w:val="006E4BF3"/>
    <w:rsid w:val="006E553B"/>
    <w:rsid w:val="006E5805"/>
    <w:rsid w:val="006E5A86"/>
    <w:rsid w:val="006E6A3C"/>
    <w:rsid w:val="006E6FDC"/>
    <w:rsid w:val="006E739D"/>
    <w:rsid w:val="006F0C4F"/>
    <w:rsid w:val="006F0EF1"/>
    <w:rsid w:val="006F14D3"/>
    <w:rsid w:val="006F170A"/>
    <w:rsid w:val="006F3687"/>
    <w:rsid w:val="006F3955"/>
    <w:rsid w:val="006F3ED0"/>
    <w:rsid w:val="006F53C9"/>
    <w:rsid w:val="006F6156"/>
    <w:rsid w:val="006F6852"/>
    <w:rsid w:val="006F70DE"/>
    <w:rsid w:val="007000FF"/>
    <w:rsid w:val="00702440"/>
    <w:rsid w:val="007037C9"/>
    <w:rsid w:val="007037E7"/>
    <w:rsid w:val="00704A2C"/>
    <w:rsid w:val="00705493"/>
    <w:rsid w:val="007058BC"/>
    <w:rsid w:val="00706372"/>
    <w:rsid w:val="00706874"/>
    <w:rsid w:val="00707B71"/>
    <w:rsid w:val="00710964"/>
    <w:rsid w:val="007113AD"/>
    <w:rsid w:val="007118ED"/>
    <w:rsid w:val="00711D0D"/>
    <w:rsid w:val="00711EF3"/>
    <w:rsid w:val="00711F12"/>
    <w:rsid w:val="00712BA5"/>
    <w:rsid w:val="00713DDD"/>
    <w:rsid w:val="00713E0B"/>
    <w:rsid w:val="00713FC2"/>
    <w:rsid w:val="00714F8C"/>
    <w:rsid w:val="00715535"/>
    <w:rsid w:val="00716A70"/>
    <w:rsid w:val="00716C6D"/>
    <w:rsid w:val="00716CA0"/>
    <w:rsid w:val="00717A93"/>
    <w:rsid w:val="00720EB4"/>
    <w:rsid w:val="00721CA3"/>
    <w:rsid w:val="00721E37"/>
    <w:rsid w:val="00721F80"/>
    <w:rsid w:val="00722387"/>
    <w:rsid w:val="00723181"/>
    <w:rsid w:val="007232EB"/>
    <w:rsid w:val="00723D7A"/>
    <w:rsid w:val="00724D9C"/>
    <w:rsid w:val="0072513D"/>
    <w:rsid w:val="00725195"/>
    <w:rsid w:val="007263C3"/>
    <w:rsid w:val="0072716C"/>
    <w:rsid w:val="00730A65"/>
    <w:rsid w:val="00730BFB"/>
    <w:rsid w:val="0073108C"/>
    <w:rsid w:val="007325DD"/>
    <w:rsid w:val="007328B2"/>
    <w:rsid w:val="007328D9"/>
    <w:rsid w:val="0073303D"/>
    <w:rsid w:val="007337B1"/>
    <w:rsid w:val="00734200"/>
    <w:rsid w:val="0073466F"/>
    <w:rsid w:val="007347D5"/>
    <w:rsid w:val="007347F9"/>
    <w:rsid w:val="007363E4"/>
    <w:rsid w:val="00736413"/>
    <w:rsid w:val="00736C9F"/>
    <w:rsid w:val="00737266"/>
    <w:rsid w:val="00737B2A"/>
    <w:rsid w:val="00737D6D"/>
    <w:rsid w:val="00737E18"/>
    <w:rsid w:val="00737F0D"/>
    <w:rsid w:val="00740C2F"/>
    <w:rsid w:val="00740CAD"/>
    <w:rsid w:val="00740EED"/>
    <w:rsid w:val="0074151F"/>
    <w:rsid w:val="00741972"/>
    <w:rsid w:val="007434BA"/>
    <w:rsid w:val="007436CA"/>
    <w:rsid w:val="00743B23"/>
    <w:rsid w:val="00744F7F"/>
    <w:rsid w:val="00745295"/>
    <w:rsid w:val="0074529B"/>
    <w:rsid w:val="00746D0C"/>
    <w:rsid w:val="007473C4"/>
    <w:rsid w:val="0074783A"/>
    <w:rsid w:val="007502F0"/>
    <w:rsid w:val="0075092F"/>
    <w:rsid w:val="00751B5E"/>
    <w:rsid w:val="00751E69"/>
    <w:rsid w:val="00752384"/>
    <w:rsid w:val="0075267A"/>
    <w:rsid w:val="00752932"/>
    <w:rsid w:val="007536D3"/>
    <w:rsid w:val="0075398C"/>
    <w:rsid w:val="00754158"/>
    <w:rsid w:val="00754C89"/>
    <w:rsid w:val="007557D5"/>
    <w:rsid w:val="0075648A"/>
    <w:rsid w:val="00756F1A"/>
    <w:rsid w:val="0075758F"/>
    <w:rsid w:val="007608D4"/>
    <w:rsid w:val="007647B0"/>
    <w:rsid w:val="00765897"/>
    <w:rsid w:val="007661AB"/>
    <w:rsid w:val="0076704C"/>
    <w:rsid w:val="00767AF6"/>
    <w:rsid w:val="00767F22"/>
    <w:rsid w:val="007703F6"/>
    <w:rsid w:val="00770DF8"/>
    <w:rsid w:val="00771815"/>
    <w:rsid w:val="00771AB0"/>
    <w:rsid w:val="00772C57"/>
    <w:rsid w:val="00772D85"/>
    <w:rsid w:val="00773474"/>
    <w:rsid w:val="00774605"/>
    <w:rsid w:val="0077460E"/>
    <w:rsid w:val="00774D26"/>
    <w:rsid w:val="00775E3F"/>
    <w:rsid w:val="007760B6"/>
    <w:rsid w:val="0077690A"/>
    <w:rsid w:val="007779D9"/>
    <w:rsid w:val="00780877"/>
    <w:rsid w:val="00780D93"/>
    <w:rsid w:val="007813E5"/>
    <w:rsid w:val="007819EA"/>
    <w:rsid w:val="0078207B"/>
    <w:rsid w:val="00782096"/>
    <w:rsid w:val="00782360"/>
    <w:rsid w:val="0078236C"/>
    <w:rsid w:val="0078246F"/>
    <w:rsid w:val="0078269A"/>
    <w:rsid w:val="007843B2"/>
    <w:rsid w:val="007846CD"/>
    <w:rsid w:val="00784915"/>
    <w:rsid w:val="00784CC3"/>
    <w:rsid w:val="007864E9"/>
    <w:rsid w:val="00787C9E"/>
    <w:rsid w:val="00787EE1"/>
    <w:rsid w:val="00790277"/>
    <w:rsid w:val="00790307"/>
    <w:rsid w:val="0079068C"/>
    <w:rsid w:val="00790817"/>
    <w:rsid w:val="00790C17"/>
    <w:rsid w:val="007910D0"/>
    <w:rsid w:val="00791681"/>
    <w:rsid w:val="00791EE9"/>
    <w:rsid w:val="007925DF"/>
    <w:rsid w:val="00792EAE"/>
    <w:rsid w:val="00792F9C"/>
    <w:rsid w:val="00792FE5"/>
    <w:rsid w:val="007932E3"/>
    <w:rsid w:val="007935EF"/>
    <w:rsid w:val="00793ACA"/>
    <w:rsid w:val="00793C61"/>
    <w:rsid w:val="007947E4"/>
    <w:rsid w:val="00795D49"/>
    <w:rsid w:val="00796800"/>
    <w:rsid w:val="00796DF3"/>
    <w:rsid w:val="007974D8"/>
    <w:rsid w:val="007A06C2"/>
    <w:rsid w:val="007A0E0B"/>
    <w:rsid w:val="007A12B6"/>
    <w:rsid w:val="007A1DFF"/>
    <w:rsid w:val="007A3365"/>
    <w:rsid w:val="007A414D"/>
    <w:rsid w:val="007A490B"/>
    <w:rsid w:val="007A6A6B"/>
    <w:rsid w:val="007A724E"/>
    <w:rsid w:val="007A77ED"/>
    <w:rsid w:val="007A7C7F"/>
    <w:rsid w:val="007A7D9C"/>
    <w:rsid w:val="007A7EA7"/>
    <w:rsid w:val="007A7F28"/>
    <w:rsid w:val="007B0267"/>
    <w:rsid w:val="007B14BF"/>
    <w:rsid w:val="007B18AD"/>
    <w:rsid w:val="007B20FB"/>
    <w:rsid w:val="007B2304"/>
    <w:rsid w:val="007B3335"/>
    <w:rsid w:val="007B3C3B"/>
    <w:rsid w:val="007B3E25"/>
    <w:rsid w:val="007B4CAF"/>
    <w:rsid w:val="007B5A7D"/>
    <w:rsid w:val="007B6F99"/>
    <w:rsid w:val="007B7177"/>
    <w:rsid w:val="007B7E3C"/>
    <w:rsid w:val="007C019E"/>
    <w:rsid w:val="007C0451"/>
    <w:rsid w:val="007C0E3C"/>
    <w:rsid w:val="007C11CE"/>
    <w:rsid w:val="007C1D7F"/>
    <w:rsid w:val="007C25B8"/>
    <w:rsid w:val="007C2B74"/>
    <w:rsid w:val="007C2C61"/>
    <w:rsid w:val="007C4714"/>
    <w:rsid w:val="007C5D35"/>
    <w:rsid w:val="007C63D5"/>
    <w:rsid w:val="007C63D8"/>
    <w:rsid w:val="007C6A9D"/>
    <w:rsid w:val="007C6BF5"/>
    <w:rsid w:val="007C6C59"/>
    <w:rsid w:val="007C7428"/>
    <w:rsid w:val="007D1640"/>
    <w:rsid w:val="007D248C"/>
    <w:rsid w:val="007D269D"/>
    <w:rsid w:val="007D2713"/>
    <w:rsid w:val="007D33F4"/>
    <w:rsid w:val="007D5BD5"/>
    <w:rsid w:val="007D6313"/>
    <w:rsid w:val="007D6862"/>
    <w:rsid w:val="007E0AAC"/>
    <w:rsid w:val="007E0CBC"/>
    <w:rsid w:val="007E2C8E"/>
    <w:rsid w:val="007E2DE8"/>
    <w:rsid w:val="007E3A65"/>
    <w:rsid w:val="007E448E"/>
    <w:rsid w:val="007E4630"/>
    <w:rsid w:val="007E5BDC"/>
    <w:rsid w:val="007E5F5F"/>
    <w:rsid w:val="007E7205"/>
    <w:rsid w:val="007F1525"/>
    <w:rsid w:val="007F1A0B"/>
    <w:rsid w:val="007F1D05"/>
    <w:rsid w:val="007F2CE5"/>
    <w:rsid w:val="007F30ED"/>
    <w:rsid w:val="007F41FB"/>
    <w:rsid w:val="007F7CBC"/>
    <w:rsid w:val="007F7F60"/>
    <w:rsid w:val="008003B2"/>
    <w:rsid w:val="008008E4"/>
    <w:rsid w:val="00800B7F"/>
    <w:rsid w:val="00800EA8"/>
    <w:rsid w:val="00801D5C"/>
    <w:rsid w:val="008023D9"/>
    <w:rsid w:val="0080457C"/>
    <w:rsid w:val="008050FC"/>
    <w:rsid w:val="008060C5"/>
    <w:rsid w:val="00806431"/>
    <w:rsid w:val="008068DB"/>
    <w:rsid w:val="0080733E"/>
    <w:rsid w:val="00807526"/>
    <w:rsid w:val="00807E4D"/>
    <w:rsid w:val="00807EFA"/>
    <w:rsid w:val="00807F40"/>
    <w:rsid w:val="0081049B"/>
    <w:rsid w:val="008108C0"/>
    <w:rsid w:val="00810F52"/>
    <w:rsid w:val="0081143C"/>
    <w:rsid w:val="0081425F"/>
    <w:rsid w:val="00814474"/>
    <w:rsid w:val="00816031"/>
    <w:rsid w:val="0081695F"/>
    <w:rsid w:val="00816966"/>
    <w:rsid w:val="00816A7F"/>
    <w:rsid w:val="008172C0"/>
    <w:rsid w:val="0082012F"/>
    <w:rsid w:val="0082148E"/>
    <w:rsid w:val="008217B0"/>
    <w:rsid w:val="0082269D"/>
    <w:rsid w:val="0082271C"/>
    <w:rsid w:val="00822962"/>
    <w:rsid w:val="00822C8F"/>
    <w:rsid w:val="00823142"/>
    <w:rsid w:val="00823A7D"/>
    <w:rsid w:val="00824192"/>
    <w:rsid w:val="00824839"/>
    <w:rsid w:val="00825066"/>
    <w:rsid w:val="0082521D"/>
    <w:rsid w:val="00825551"/>
    <w:rsid w:val="00826647"/>
    <w:rsid w:val="0083042F"/>
    <w:rsid w:val="00830701"/>
    <w:rsid w:val="00830D07"/>
    <w:rsid w:val="00830EFF"/>
    <w:rsid w:val="00832CEB"/>
    <w:rsid w:val="0083359A"/>
    <w:rsid w:val="00833E97"/>
    <w:rsid w:val="00833FE5"/>
    <w:rsid w:val="0083477A"/>
    <w:rsid w:val="008348E6"/>
    <w:rsid w:val="008352D7"/>
    <w:rsid w:val="00835606"/>
    <w:rsid w:val="0083564E"/>
    <w:rsid w:val="008365A2"/>
    <w:rsid w:val="0083729F"/>
    <w:rsid w:val="00837FA7"/>
    <w:rsid w:val="00841482"/>
    <w:rsid w:val="00841A12"/>
    <w:rsid w:val="00841D80"/>
    <w:rsid w:val="008421D3"/>
    <w:rsid w:val="0084234C"/>
    <w:rsid w:val="00842B6E"/>
    <w:rsid w:val="008436DE"/>
    <w:rsid w:val="008439AD"/>
    <w:rsid w:val="0084455E"/>
    <w:rsid w:val="0084497E"/>
    <w:rsid w:val="0084560E"/>
    <w:rsid w:val="00846BE5"/>
    <w:rsid w:val="00846C65"/>
    <w:rsid w:val="00847B99"/>
    <w:rsid w:val="00850590"/>
    <w:rsid w:val="00850E17"/>
    <w:rsid w:val="00851CE0"/>
    <w:rsid w:val="00851F1D"/>
    <w:rsid w:val="00852125"/>
    <w:rsid w:val="00852155"/>
    <w:rsid w:val="00853516"/>
    <w:rsid w:val="00853DDE"/>
    <w:rsid w:val="0085432D"/>
    <w:rsid w:val="00854412"/>
    <w:rsid w:val="00854BDD"/>
    <w:rsid w:val="00854C28"/>
    <w:rsid w:val="00854EE0"/>
    <w:rsid w:val="00857031"/>
    <w:rsid w:val="008572DF"/>
    <w:rsid w:val="008600B2"/>
    <w:rsid w:val="00860C9B"/>
    <w:rsid w:val="00861E9E"/>
    <w:rsid w:val="00861EF0"/>
    <w:rsid w:val="008624E8"/>
    <w:rsid w:val="0086277D"/>
    <w:rsid w:val="00864028"/>
    <w:rsid w:val="00864F9D"/>
    <w:rsid w:val="00865CD5"/>
    <w:rsid w:val="00866182"/>
    <w:rsid w:val="0086764E"/>
    <w:rsid w:val="0087125E"/>
    <w:rsid w:val="00871850"/>
    <w:rsid w:val="008719E5"/>
    <w:rsid w:val="00873339"/>
    <w:rsid w:val="008752B5"/>
    <w:rsid w:val="0087540F"/>
    <w:rsid w:val="008754FD"/>
    <w:rsid w:val="008758CD"/>
    <w:rsid w:val="00876438"/>
    <w:rsid w:val="00876A9D"/>
    <w:rsid w:val="00876CD6"/>
    <w:rsid w:val="00876EF8"/>
    <w:rsid w:val="00877E70"/>
    <w:rsid w:val="0088030F"/>
    <w:rsid w:val="00880382"/>
    <w:rsid w:val="00880605"/>
    <w:rsid w:val="00880AF9"/>
    <w:rsid w:val="00880E72"/>
    <w:rsid w:val="0088103E"/>
    <w:rsid w:val="0088130E"/>
    <w:rsid w:val="00881A67"/>
    <w:rsid w:val="00881B91"/>
    <w:rsid w:val="0088228F"/>
    <w:rsid w:val="0088297F"/>
    <w:rsid w:val="00883907"/>
    <w:rsid w:val="0088398B"/>
    <w:rsid w:val="00886032"/>
    <w:rsid w:val="0088678D"/>
    <w:rsid w:val="00886E46"/>
    <w:rsid w:val="00887036"/>
    <w:rsid w:val="00887629"/>
    <w:rsid w:val="00887BAC"/>
    <w:rsid w:val="0089012B"/>
    <w:rsid w:val="00890D42"/>
    <w:rsid w:val="00891788"/>
    <w:rsid w:val="00891DEC"/>
    <w:rsid w:val="0089297D"/>
    <w:rsid w:val="00892D5A"/>
    <w:rsid w:val="00895281"/>
    <w:rsid w:val="0089530C"/>
    <w:rsid w:val="0089579B"/>
    <w:rsid w:val="0089588E"/>
    <w:rsid w:val="00895A75"/>
    <w:rsid w:val="00896708"/>
    <w:rsid w:val="00896738"/>
    <w:rsid w:val="00896C35"/>
    <w:rsid w:val="008973FD"/>
    <w:rsid w:val="008A037F"/>
    <w:rsid w:val="008A0E11"/>
    <w:rsid w:val="008A1257"/>
    <w:rsid w:val="008A2146"/>
    <w:rsid w:val="008A276F"/>
    <w:rsid w:val="008A2FE3"/>
    <w:rsid w:val="008A3132"/>
    <w:rsid w:val="008A32C6"/>
    <w:rsid w:val="008A42CB"/>
    <w:rsid w:val="008A4D1C"/>
    <w:rsid w:val="008A59A3"/>
    <w:rsid w:val="008A5A42"/>
    <w:rsid w:val="008A65AB"/>
    <w:rsid w:val="008A67A7"/>
    <w:rsid w:val="008A6915"/>
    <w:rsid w:val="008A7358"/>
    <w:rsid w:val="008B04DB"/>
    <w:rsid w:val="008B107A"/>
    <w:rsid w:val="008B1652"/>
    <w:rsid w:val="008B21F5"/>
    <w:rsid w:val="008B4200"/>
    <w:rsid w:val="008B4436"/>
    <w:rsid w:val="008B4731"/>
    <w:rsid w:val="008B4AC4"/>
    <w:rsid w:val="008B5364"/>
    <w:rsid w:val="008B67E4"/>
    <w:rsid w:val="008B75CD"/>
    <w:rsid w:val="008B7AC6"/>
    <w:rsid w:val="008C094B"/>
    <w:rsid w:val="008C0A15"/>
    <w:rsid w:val="008C24AE"/>
    <w:rsid w:val="008C2A67"/>
    <w:rsid w:val="008C2FD1"/>
    <w:rsid w:val="008C3944"/>
    <w:rsid w:val="008C41BC"/>
    <w:rsid w:val="008C65B9"/>
    <w:rsid w:val="008C6616"/>
    <w:rsid w:val="008C6FF1"/>
    <w:rsid w:val="008D1676"/>
    <w:rsid w:val="008D2158"/>
    <w:rsid w:val="008D2895"/>
    <w:rsid w:val="008D3204"/>
    <w:rsid w:val="008D4D1F"/>
    <w:rsid w:val="008D50E1"/>
    <w:rsid w:val="008D5A5F"/>
    <w:rsid w:val="008D5C6C"/>
    <w:rsid w:val="008D76CA"/>
    <w:rsid w:val="008D7897"/>
    <w:rsid w:val="008D7BCF"/>
    <w:rsid w:val="008E036C"/>
    <w:rsid w:val="008E0E2B"/>
    <w:rsid w:val="008E1FD1"/>
    <w:rsid w:val="008E254C"/>
    <w:rsid w:val="008E2DBB"/>
    <w:rsid w:val="008E3FC6"/>
    <w:rsid w:val="008E4151"/>
    <w:rsid w:val="008E43EF"/>
    <w:rsid w:val="008E49BB"/>
    <w:rsid w:val="008E5617"/>
    <w:rsid w:val="008E5D8A"/>
    <w:rsid w:val="008E68A9"/>
    <w:rsid w:val="008E77E2"/>
    <w:rsid w:val="008F17BE"/>
    <w:rsid w:val="008F26F1"/>
    <w:rsid w:val="008F3125"/>
    <w:rsid w:val="008F4491"/>
    <w:rsid w:val="008F462F"/>
    <w:rsid w:val="008F4ADF"/>
    <w:rsid w:val="008F4B54"/>
    <w:rsid w:val="008F4CCC"/>
    <w:rsid w:val="008F60C3"/>
    <w:rsid w:val="008F618A"/>
    <w:rsid w:val="008F62D7"/>
    <w:rsid w:val="008F68E8"/>
    <w:rsid w:val="008F7763"/>
    <w:rsid w:val="008F79B1"/>
    <w:rsid w:val="008F7BD0"/>
    <w:rsid w:val="00900306"/>
    <w:rsid w:val="009004E5"/>
    <w:rsid w:val="00900D29"/>
    <w:rsid w:val="00901276"/>
    <w:rsid w:val="00902119"/>
    <w:rsid w:val="00903769"/>
    <w:rsid w:val="00904380"/>
    <w:rsid w:val="00904DBE"/>
    <w:rsid w:val="00905070"/>
    <w:rsid w:val="00905A20"/>
    <w:rsid w:val="00905FAD"/>
    <w:rsid w:val="009069AF"/>
    <w:rsid w:val="009103CF"/>
    <w:rsid w:val="009110DE"/>
    <w:rsid w:val="00911949"/>
    <w:rsid w:val="00911F68"/>
    <w:rsid w:val="00912DF0"/>
    <w:rsid w:val="0091316F"/>
    <w:rsid w:val="00913CCC"/>
    <w:rsid w:val="009143B0"/>
    <w:rsid w:val="009146C7"/>
    <w:rsid w:val="00915D52"/>
    <w:rsid w:val="00917836"/>
    <w:rsid w:val="009211DD"/>
    <w:rsid w:val="00921E37"/>
    <w:rsid w:val="00922500"/>
    <w:rsid w:val="009228FA"/>
    <w:rsid w:val="00922D4A"/>
    <w:rsid w:val="009232E6"/>
    <w:rsid w:val="0092448B"/>
    <w:rsid w:val="00924CB8"/>
    <w:rsid w:val="009250F1"/>
    <w:rsid w:val="0092541E"/>
    <w:rsid w:val="009267B5"/>
    <w:rsid w:val="00927C5D"/>
    <w:rsid w:val="0093002E"/>
    <w:rsid w:val="00930AE1"/>
    <w:rsid w:val="00930BF6"/>
    <w:rsid w:val="0093137B"/>
    <w:rsid w:val="009314BE"/>
    <w:rsid w:val="00931F37"/>
    <w:rsid w:val="00931F43"/>
    <w:rsid w:val="00933587"/>
    <w:rsid w:val="00933977"/>
    <w:rsid w:val="00935974"/>
    <w:rsid w:val="00935A52"/>
    <w:rsid w:val="00936679"/>
    <w:rsid w:val="009373FD"/>
    <w:rsid w:val="0094066F"/>
    <w:rsid w:val="00940788"/>
    <w:rsid w:val="00940908"/>
    <w:rsid w:val="00940BD4"/>
    <w:rsid w:val="009410D0"/>
    <w:rsid w:val="0094272C"/>
    <w:rsid w:val="00943198"/>
    <w:rsid w:val="009437C1"/>
    <w:rsid w:val="00943E0C"/>
    <w:rsid w:val="00943E4D"/>
    <w:rsid w:val="0094432F"/>
    <w:rsid w:val="0094560D"/>
    <w:rsid w:val="00946033"/>
    <w:rsid w:val="00946888"/>
    <w:rsid w:val="009469C0"/>
    <w:rsid w:val="00946CC5"/>
    <w:rsid w:val="00946E5E"/>
    <w:rsid w:val="00947B61"/>
    <w:rsid w:val="00950187"/>
    <w:rsid w:val="00951349"/>
    <w:rsid w:val="0095262A"/>
    <w:rsid w:val="00952E7E"/>
    <w:rsid w:val="009536DB"/>
    <w:rsid w:val="00953A3A"/>
    <w:rsid w:val="00954278"/>
    <w:rsid w:val="00954640"/>
    <w:rsid w:val="009546FC"/>
    <w:rsid w:val="009548F8"/>
    <w:rsid w:val="0095492F"/>
    <w:rsid w:val="00954945"/>
    <w:rsid w:val="00954A66"/>
    <w:rsid w:val="00954C78"/>
    <w:rsid w:val="0095593D"/>
    <w:rsid w:val="00956568"/>
    <w:rsid w:val="00956D0A"/>
    <w:rsid w:val="009572B0"/>
    <w:rsid w:val="00960CC8"/>
    <w:rsid w:val="00962564"/>
    <w:rsid w:val="009625E1"/>
    <w:rsid w:val="00962DC0"/>
    <w:rsid w:val="00963359"/>
    <w:rsid w:val="00963D83"/>
    <w:rsid w:val="00964C49"/>
    <w:rsid w:val="009651BD"/>
    <w:rsid w:val="00966369"/>
    <w:rsid w:val="00966693"/>
    <w:rsid w:val="00966AB3"/>
    <w:rsid w:val="00966FE5"/>
    <w:rsid w:val="00967BA8"/>
    <w:rsid w:val="0097006B"/>
    <w:rsid w:val="00970803"/>
    <w:rsid w:val="00970F11"/>
    <w:rsid w:val="00971631"/>
    <w:rsid w:val="0097211C"/>
    <w:rsid w:val="00972AFD"/>
    <w:rsid w:val="00972B32"/>
    <w:rsid w:val="00972BCA"/>
    <w:rsid w:val="009732DA"/>
    <w:rsid w:val="009732F7"/>
    <w:rsid w:val="00973B26"/>
    <w:rsid w:val="00973B30"/>
    <w:rsid w:val="00974FD1"/>
    <w:rsid w:val="0097531F"/>
    <w:rsid w:val="00976AC0"/>
    <w:rsid w:val="00976D54"/>
    <w:rsid w:val="00977F82"/>
    <w:rsid w:val="0098027E"/>
    <w:rsid w:val="00980CDC"/>
    <w:rsid w:val="009810D0"/>
    <w:rsid w:val="00981209"/>
    <w:rsid w:val="009820B6"/>
    <w:rsid w:val="0098227D"/>
    <w:rsid w:val="00982427"/>
    <w:rsid w:val="00982E4E"/>
    <w:rsid w:val="00982E75"/>
    <w:rsid w:val="00982EFE"/>
    <w:rsid w:val="009831D9"/>
    <w:rsid w:val="009836A3"/>
    <w:rsid w:val="0098380B"/>
    <w:rsid w:val="00983E13"/>
    <w:rsid w:val="00984712"/>
    <w:rsid w:val="009849F3"/>
    <w:rsid w:val="00984B74"/>
    <w:rsid w:val="009853D6"/>
    <w:rsid w:val="009861F0"/>
    <w:rsid w:val="00986A54"/>
    <w:rsid w:val="00986E5A"/>
    <w:rsid w:val="009873DB"/>
    <w:rsid w:val="009900A1"/>
    <w:rsid w:val="00991370"/>
    <w:rsid w:val="0099158C"/>
    <w:rsid w:val="0099242C"/>
    <w:rsid w:val="00992493"/>
    <w:rsid w:val="009937C9"/>
    <w:rsid w:val="00993E6D"/>
    <w:rsid w:val="00994285"/>
    <w:rsid w:val="00994D5B"/>
    <w:rsid w:val="00995B6D"/>
    <w:rsid w:val="0099606A"/>
    <w:rsid w:val="0099673E"/>
    <w:rsid w:val="00996994"/>
    <w:rsid w:val="00997068"/>
    <w:rsid w:val="0099746E"/>
    <w:rsid w:val="009974AC"/>
    <w:rsid w:val="009A0551"/>
    <w:rsid w:val="009A0923"/>
    <w:rsid w:val="009A0A83"/>
    <w:rsid w:val="009A1258"/>
    <w:rsid w:val="009A12D6"/>
    <w:rsid w:val="009A219A"/>
    <w:rsid w:val="009A32CD"/>
    <w:rsid w:val="009A3402"/>
    <w:rsid w:val="009A40CF"/>
    <w:rsid w:val="009A52B6"/>
    <w:rsid w:val="009A6274"/>
    <w:rsid w:val="009A6A72"/>
    <w:rsid w:val="009A6CAD"/>
    <w:rsid w:val="009A6ED5"/>
    <w:rsid w:val="009A7297"/>
    <w:rsid w:val="009B205E"/>
    <w:rsid w:val="009B310E"/>
    <w:rsid w:val="009B360A"/>
    <w:rsid w:val="009B3BEF"/>
    <w:rsid w:val="009B3DBB"/>
    <w:rsid w:val="009B44C7"/>
    <w:rsid w:val="009B5415"/>
    <w:rsid w:val="009B7B53"/>
    <w:rsid w:val="009C00B9"/>
    <w:rsid w:val="009C0A0B"/>
    <w:rsid w:val="009C24CE"/>
    <w:rsid w:val="009C2710"/>
    <w:rsid w:val="009C2735"/>
    <w:rsid w:val="009C2A82"/>
    <w:rsid w:val="009C2ED1"/>
    <w:rsid w:val="009C381E"/>
    <w:rsid w:val="009C3EC5"/>
    <w:rsid w:val="009C3F2D"/>
    <w:rsid w:val="009C41D3"/>
    <w:rsid w:val="009C4CF0"/>
    <w:rsid w:val="009C51AD"/>
    <w:rsid w:val="009C51B1"/>
    <w:rsid w:val="009C5B89"/>
    <w:rsid w:val="009C5FAD"/>
    <w:rsid w:val="009C6170"/>
    <w:rsid w:val="009C7166"/>
    <w:rsid w:val="009D013C"/>
    <w:rsid w:val="009D0E3D"/>
    <w:rsid w:val="009D2562"/>
    <w:rsid w:val="009D2619"/>
    <w:rsid w:val="009D455F"/>
    <w:rsid w:val="009D48C6"/>
    <w:rsid w:val="009D5655"/>
    <w:rsid w:val="009D5730"/>
    <w:rsid w:val="009D58D2"/>
    <w:rsid w:val="009D6040"/>
    <w:rsid w:val="009D6570"/>
    <w:rsid w:val="009D66EB"/>
    <w:rsid w:val="009D68C7"/>
    <w:rsid w:val="009D6BFC"/>
    <w:rsid w:val="009D6C39"/>
    <w:rsid w:val="009D7833"/>
    <w:rsid w:val="009E07DE"/>
    <w:rsid w:val="009E09B1"/>
    <w:rsid w:val="009E12BF"/>
    <w:rsid w:val="009E2835"/>
    <w:rsid w:val="009E2E72"/>
    <w:rsid w:val="009E3A81"/>
    <w:rsid w:val="009E40D1"/>
    <w:rsid w:val="009E42E2"/>
    <w:rsid w:val="009E48BA"/>
    <w:rsid w:val="009E5282"/>
    <w:rsid w:val="009E5310"/>
    <w:rsid w:val="009E6D0D"/>
    <w:rsid w:val="009F1388"/>
    <w:rsid w:val="009F1D1A"/>
    <w:rsid w:val="009F1F7C"/>
    <w:rsid w:val="009F20B5"/>
    <w:rsid w:val="009F27B5"/>
    <w:rsid w:val="009F31CD"/>
    <w:rsid w:val="009F31FF"/>
    <w:rsid w:val="009F3B38"/>
    <w:rsid w:val="009F41D4"/>
    <w:rsid w:val="009F45B7"/>
    <w:rsid w:val="009F4B46"/>
    <w:rsid w:val="009F56DD"/>
    <w:rsid w:val="009F5A3C"/>
    <w:rsid w:val="009F6D89"/>
    <w:rsid w:val="009F6D8F"/>
    <w:rsid w:val="009F705A"/>
    <w:rsid w:val="009F70DD"/>
    <w:rsid w:val="009F7225"/>
    <w:rsid w:val="009F7DFA"/>
    <w:rsid w:val="00A00ABA"/>
    <w:rsid w:val="00A00EDF"/>
    <w:rsid w:val="00A01066"/>
    <w:rsid w:val="00A01FB5"/>
    <w:rsid w:val="00A03453"/>
    <w:rsid w:val="00A03B20"/>
    <w:rsid w:val="00A04015"/>
    <w:rsid w:val="00A04461"/>
    <w:rsid w:val="00A04A7F"/>
    <w:rsid w:val="00A057CC"/>
    <w:rsid w:val="00A05C7B"/>
    <w:rsid w:val="00A0622D"/>
    <w:rsid w:val="00A0656B"/>
    <w:rsid w:val="00A06647"/>
    <w:rsid w:val="00A06673"/>
    <w:rsid w:val="00A06709"/>
    <w:rsid w:val="00A06A9B"/>
    <w:rsid w:val="00A078B9"/>
    <w:rsid w:val="00A07AC1"/>
    <w:rsid w:val="00A07D27"/>
    <w:rsid w:val="00A114F5"/>
    <w:rsid w:val="00A12E8E"/>
    <w:rsid w:val="00A13F85"/>
    <w:rsid w:val="00A14251"/>
    <w:rsid w:val="00A15824"/>
    <w:rsid w:val="00A15B4A"/>
    <w:rsid w:val="00A15FFF"/>
    <w:rsid w:val="00A164BD"/>
    <w:rsid w:val="00A166DF"/>
    <w:rsid w:val="00A17377"/>
    <w:rsid w:val="00A1745A"/>
    <w:rsid w:val="00A174F7"/>
    <w:rsid w:val="00A17F85"/>
    <w:rsid w:val="00A20F02"/>
    <w:rsid w:val="00A21159"/>
    <w:rsid w:val="00A21CA3"/>
    <w:rsid w:val="00A22850"/>
    <w:rsid w:val="00A22CA8"/>
    <w:rsid w:val="00A23CDF"/>
    <w:rsid w:val="00A246F8"/>
    <w:rsid w:val="00A252FD"/>
    <w:rsid w:val="00A25453"/>
    <w:rsid w:val="00A254DF"/>
    <w:rsid w:val="00A258EE"/>
    <w:rsid w:val="00A25AD2"/>
    <w:rsid w:val="00A2672F"/>
    <w:rsid w:val="00A26968"/>
    <w:rsid w:val="00A26F7B"/>
    <w:rsid w:val="00A274BC"/>
    <w:rsid w:val="00A2791B"/>
    <w:rsid w:val="00A30CD5"/>
    <w:rsid w:val="00A31984"/>
    <w:rsid w:val="00A3216F"/>
    <w:rsid w:val="00A324CB"/>
    <w:rsid w:val="00A339C9"/>
    <w:rsid w:val="00A34072"/>
    <w:rsid w:val="00A3476A"/>
    <w:rsid w:val="00A34FFA"/>
    <w:rsid w:val="00A3510B"/>
    <w:rsid w:val="00A35255"/>
    <w:rsid w:val="00A356A4"/>
    <w:rsid w:val="00A35938"/>
    <w:rsid w:val="00A37130"/>
    <w:rsid w:val="00A417D4"/>
    <w:rsid w:val="00A41ED3"/>
    <w:rsid w:val="00A420FB"/>
    <w:rsid w:val="00A43249"/>
    <w:rsid w:val="00A433D9"/>
    <w:rsid w:val="00A43767"/>
    <w:rsid w:val="00A445BD"/>
    <w:rsid w:val="00A4682D"/>
    <w:rsid w:val="00A478B1"/>
    <w:rsid w:val="00A513BE"/>
    <w:rsid w:val="00A51450"/>
    <w:rsid w:val="00A52FD3"/>
    <w:rsid w:val="00A53195"/>
    <w:rsid w:val="00A54104"/>
    <w:rsid w:val="00A54182"/>
    <w:rsid w:val="00A54747"/>
    <w:rsid w:val="00A55C65"/>
    <w:rsid w:val="00A601F9"/>
    <w:rsid w:val="00A60B1F"/>
    <w:rsid w:val="00A60C23"/>
    <w:rsid w:val="00A6145F"/>
    <w:rsid w:val="00A61A90"/>
    <w:rsid w:val="00A621F9"/>
    <w:rsid w:val="00A62B84"/>
    <w:rsid w:val="00A62B85"/>
    <w:rsid w:val="00A62D3C"/>
    <w:rsid w:val="00A632E2"/>
    <w:rsid w:val="00A63929"/>
    <w:rsid w:val="00A642D3"/>
    <w:rsid w:val="00A64BD1"/>
    <w:rsid w:val="00A65BBA"/>
    <w:rsid w:val="00A66372"/>
    <w:rsid w:val="00A667A5"/>
    <w:rsid w:val="00A67890"/>
    <w:rsid w:val="00A70C60"/>
    <w:rsid w:val="00A71404"/>
    <w:rsid w:val="00A71A28"/>
    <w:rsid w:val="00A723E0"/>
    <w:rsid w:val="00A73493"/>
    <w:rsid w:val="00A73664"/>
    <w:rsid w:val="00A73D22"/>
    <w:rsid w:val="00A741C2"/>
    <w:rsid w:val="00A7441E"/>
    <w:rsid w:val="00A74595"/>
    <w:rsid w:val="00A74606"/>
    <w:rsid w:val="00A7758D"/>
    <w:rsid w:val="00A80B21"/>
    <w:rsid w:val="00A80CC0"/>
    <w:rsid w:val="00A80DCE"/>
    <w:rsid w:val="00A81729"/>
    <w:rsid w:val="00A82007"/>
    <w:rsid w:val="00A8300B"/>
    <w:rsid w:val="00A8354B"/>
    <w:rsid w:val="00A84A1E"/>
    <w:rsid w:val="00A84F94"/>
    <w:rsid w:val="00A854E7"/>
    <w:rsid w:val="00A86888"/>
    <w:rsid w:val="00A90334"/>
    <w:rsid w:val="00A903A9"/>
    <w:rsid w:val="00A90A48"/>
    <w:rsid w:val="00A91322"/>
    <w:rsid w:val="00A92AFF"/>
    <w:rsid w:val="00A92B48"/>
    <w:rsid w:val="00A92B8C"/>
    <w:rsid w:val="00A92BE4"/>
    <w:rsid w:val="00A92C5E"/>
    <w:rsid w:val="00A92C86"/>
    <w:rsid w:val="00A92CAA"/>
    <w:rsid w:val="00A92EF3"/>
    <w:rsid w:val="00A93CE6"/>
    <w:rsid w:val="00A94394"/>
    <w:rsid w:val="00A94799"/>
    <w:rsid w:val="00A94DA9"/>
    <w:rsid w:val="00A95A10"/>
    <w:rsid w:val="00A96CE5"/>
    <w:rsid w:val="00A9754C"/>
    <w:rsid w:val="00A9770F"/>
    <w:rsid w:val="00A978A2"/>
    <w:rsid w:val="00AA002B"/>
    <w:rsid w:val="00AA022C"/>
    <w:rsid w:val="00AA053B"/>
    <w:rsid w:val="00AA10B1"/>
    <w:rsid w:val="00AA3612"/>
    <w:rsid w:val="00AA3800"/>
    <w:rsid w:val="00AA382C"/>
    <w:rsid w:val="00AA446A"/>
    <w:rsid w:val="00AA4B23"/>
    <w:rsid w:val="00AA52AA"/>
    <w:rsid w:val="00AA52B9"/>
    <w:rsid w:val="00AA5CBE"/>
    <w:rsid w:val="00AA5F0E"/>
    <w:rsid w:val="00AA7A26"/>
    <w:rsid w:val="00AB0913"/>
    <w:rsid w:val="00AB0E87"/>
    <w:rsid w:val="00AB1BFE"/>
    <w:rsid w:val="00AB271E"/>
    <w:rsid w:val="00AB3652"/>
    <w:rsid w:val="00AB390D"/>
    <w:rsid w:val="00AB3CFF"/>
    <w:rsid w:val="00AB439C"/>
    <w:rsid w:val="00AB61A3"/>
    <w:rsid w:val="00AB6811"/>
    <w:rsid w:val="00AB6C22"/>
    <w:rsid w:val="00AB76A9"/>
    <w:rsid w:val="00AB7BF8"/>
    <w:rsid w:val="00AC0A36"/>
    <w:rsid w:val="00AC1E20"/>
    <w:rsid w:val="00AC27B5"/>
    <w:rsid w:val="00AC2F99"/>
    <w:rsid w:val="00AC3B9B"/>
    <w:rsid w:val="00AC3C8C"/>
    <w:rsid w:val="00AC4381"/>
    <w:rsid w:val="00AC4482"/>
    <w:rsid w:val="00AC478E"/>
    <w:rsid w:val="00AC52E3"/>
    <w:rsid w:val="00AC66B1"/>
    <w:rsid w:val="00AC7192"/>
    <w:rsid w:val="00AC7742"/>
    <w:rsid w:val="00AD0E6D"/>
    <w:rsid w:val="00AD2187"/>
    <w:rsid w:val="00AD27AC"/>
    <w:rsid w:val="00AD2DA7"/>
    <w:rsid w:val="00AD642E"/>
    <w:rsid w:val="00AD661B"/>
    <w:rsid w:val="00AE08C0"/>
    <w:rsid w:val="00AE0ABB"/>
    <w:rsid w:val="00AE1E9F"/>
    <w:rsid w:val="00AE21C7"/>
    <w:rsid w:val="00AE2885"/>
    <w:rsid w:val="00AE296B"/>
    <w:rsid w:val="00AE2B48"/>
    <w:rsid w:val="00AE378C"/>
    <w:rsid w:val="00AE38A3"/>
    <w:rsid w:val="00AE43DF"/>
    <w:rsid w:val="00AE4BFE"/>
    <w:rsid w:val="00AE4DEA"/>
    <w:rsid w:val="00AE5EB3"/>
    <w:rsid w:val="00AE6256"/>
    <w:rsid w:val="00AE63CF"/>
    <w:rsid w:val="00AE7189"/>
    <w:rsid w:val="00AE7264"/>
    <w:rsid w:val="00AF0D17"/>
    <w:rsid w:val="00AF322B"/>
    <w:rsid w:val="00AF3D81"/>
    <w:rsid w:val="00AF3F81"/>
    <w:rsid w:val="00AF44C0"/>
    <w:rsid w:val="00AF5564"/>
    <w:rsid w:val="00AF55B7"/>
    <w:rsid w:val="00AF5CB4"/>
    <w:rsid w:val="00AF61FA"/>
    <w:rsid w:val="00AF634B"/>
    <w:rsid w:val="00AF6469"/>
    <w:rsid w:val="00AF6982"/>
    <w:rsid w:val="00AF71AA"/>
    <w:rsid w:val="00AF7283"/>
    <w:rsid w:val="00AF72BF"/>
    <w:rsid w:val="00AF79EE"/>
    <w:rsid w:val="00B0094D"/>
    <w:rsid w:val="00B00DB5"/>
    <w:rsid w:val="00B0111A"/>
    <w:rsid w:val="00B01E68"/>
    <w:rsid w:val="00B02D08"/>
    <w:rsid w:val="00B02D39"/>
    <w:rsid w:val="00B03073"/>
    <w:rsid w:val="00B03446"/>
    <w:rsid w:val="00B03794"/>
    <w:rsid w:val="00B03D02"/>
    <w:rsid w:val="00B03EEB"/>
    <w:rsid w:val="00B041E6"/>
    <w:rsid w:val="00B05199"/>
    <w:rsid w:val="00B051AA"/>
    <w:rsid w:val="00B0546E"/>
    <w:rsid w:val="00B07BB6"/>
    <w:rsid w:val="00B11539"/>
    <w:rsid w:val="00B11B2C"/>
    <w:rsid w:val="00B12400"/>
    <w:rsid w:val="00B1309F"/>
    <w:rsid w:val="00B13E52"/>
    <w:rsid w:val="00B14F03"/>
    <w:rsid w:val="00B164C6"/>
    <w:rsid w:val="00B1650A"/>
    <w:rsid w:val="00B166BA"/>
    <w:rsid w:val="00B16B28"/>
    <w:rsid w:val="00B17672"/>
    <w:rsid w:val="00B2124B"/>
    <w:rsid w:val="00B2158C"/>
    <w:rsid w:val="00B2161A"/>
    <w:rsid w:val="00B22CF9"/>
    <w:rsid w:val="00B23E16"/>
    <w:rsid w:val="00B249A3"/>
    <w:rsid w:val="00B24B64"/>
    <w:rsid w:val="00B25666"/>
    <w:rsid w:val="00B25BD8"/>
    <w:rsid w:val="00B25D59"/>
    <w:rsid w:val="00B265E8"/>
    <w:rsid w:val="00B26958"/>
    <w:rsid w:val="00B279E7"/>
    <w:rsid w:val="00B27E17"/>
    <w:rsid w:val="00B306E7"/>
    <w:rsid w:val="00B31792"/>
    <w:rsid w:val="00B317C5"/>
    <w:rsid w:val="00B31BD6"/>
    <w:rsid w:val="00B3304E"/>
    <w:rsid w:val="00B33294"/>
    <w:rsid w:val="00B33BC7"/>
    <w:rsid w:val="00B33C74"/>
    <w:rsid w:val="00B34514"/>
    <w:rsid w:val="00B3567F"/>
    <w:rsid w:val="00B35D71"/>
    <w:rsid w:val="00B36056"/>
    <w:rsid w:val="00B369D6"/>
    <w:rsid w:val="00B36A2E"/>
    <w:rsid w:val="00B375E0"/>
    <w:rsid w:val="00B37ADE"/>
    <w:rsid w:val="00B37B69"/>
    <w:rsid w:val="00B37E39"/>
    <w:rsid w:val="00B40384"/>
    <w:rsid w:val="00B4080D"/>
    <w:rsid w:val="00B40BFB"/>
    <w:rsid w:val="00B41507"/>
    <w:rsid w:val="00B42392"/>
    <w:rsid w:val="00B43EBD"/>
    <w:rsid w:val="00B43F58"/>
    <w:rsid w:val="00B44C07"/>
    <w:rsid w:val="00B44DAE"/>
    <w:rsid w:val="00B45B01"/>
    <w:rsid w:val="00B509D1"/>
    <w:rsid w:val="00B50E2E"/>
    <w:rsid w:val="00B52D56"/>
    <w:rsid w:val="00B52D9F"/>
    <w:rsid w:val="00B52DAA"/>
    <w:rsid w:val="00B53340"/>
    <w:rsid w:val="00B53D64"/>
    <w:rsid w:val="00B53F9C"/>
    <w:rsid w:val="00B543B6"/>
    <w:rsid w:val="00B543E1"/>
    <w:rsid w:val="00B54749"/>
    <w:rsid w:val="00B55A42"/>
    <w:rsid w:val="00B55C54"/>
    <w:rsid w:val="00B55EEC"/>
    <w:rsid w:val="00B57458"/>
    <w:rsid w:val="00B57633"/>
    <w:rsid w:val="00B57837"/>
    <w:rsid w:val="00B605D5"/>
    <w:rsid w:val="00B60E26"/>
    <w:rsid w:val="00B61246"/>
    <w:rsid w:val="00B617C0"/>
    <w:rsid w:val="00B624A2"/>
    <w:rsid w:val="00B626BD"/>
    <w:rsid w:val="00B63266"/>
    <w:rsid w:val="00B63ADF"/>
    <w:rsid w:val="00B640AE"/>
    <w:rsid w:val="00B64945"/>
    <w:rsid w:val="00B65DD4"/>
    <w:rsid w:val="00B65E1A"/>
    <w:rsid w:val="00B66468"/>
    <w:rsid w:val="00B670AF"/>
    <w:rsid w:val="00B675D9"/>
    <w:rsid w:val="00B67B0F"/>
    <w:rsid w:val="00B70F63"/>
    <w:rsid w:val="00B71179"/>
    <w:rsid w:val="00B71D15"/>
    <w:rsid w:val="00B725AD"/>
    <w:rsid w:val="00B72694"/>
    <w:rsid w:val="00B72AD6"/>
    <w:rsid w:val="00B73836"/>
    <w:rsid w:val="00B73A7C"/>
    <w:rsid w:val="00B74599"/>
    <w:rsid w:val="00B7510D"/>
    <w:rsid w:val="00B764B5"/>
    <w:rsid w:val="00B76F04"/>
    <w:rsid w:val="00B7798B"/>
    <w:rsid w:val="00B77DFE"/>
    <w:rsid w:val="00B801C0"/>
    <w:rsid w:val="00B803FE"/>
    <w:rsid w:val="00B82193"/>
    <w:rsid w:val="00B82AF5"/>
    <w:rsid w:val="00B8364E"/>
    <w:rsid w:val="00B842C9"/>
    <w:rsid w:val="00B846B0"/>
    <w:rsid w:val="00B84706"/>
    <w:rsid w:val="00B851CB"/>
    <w:rsid w:val="00B85982"/>
    <w:rsid w:val="00B86D20"/>
    <w:rsid w:val="00B8730F"/>
    <w:rsid w:val="00B874AA"/>
    <w:rsid w:val="00B90B27"/>
    <w:rsid w:val="00B92E4E"/>
    <w:rsid w:val="00B92FC8"/>
    <w:rsid w:val="00B95EE1"/>
    <w:rsid w:val="00B968A7"/>
    <w:rsid w:val="00B96C54"/>
    <w:rsid w:val="00B96C59"/>
    <w:rsid w:val="00B96CA7"/>
    <w:rsid w:val="00B96DED"/>
    <w:rsid w:val="00B97450"/>
    <w:rsid w:val="00B976CE"/>
    <w:rsid w:val="00B977F5"/>
    <w:rsid w:val="00BA021B"/>
    <w:rsid w:val="00BA0A34"/>
    <w:rsid w:val="00BA13AF"/>
    <w:rsid w:val="00BA19DA"/>
    <w:rsid w:val="00BA39A9"/>
    <w:rsid w:val="00BA3A10"/>
    <w:rsid w:val="00BA41D4"/>
    <w:rsid w:val="00BA4900"/>
    <w:rsid w:val="00BA4C5E"/>
    <w:rsid w:val="00BA56D8"/>
    <w:rsid w:val="00BA5B40"/>
    <w:rsid w:val="00BA5FAE"/>
    <w:rsid w:val="00BA6887"/>
    <w:rsid w:val="00BA697B"/>
    <w:rsid w:val="00BA6A86"/>
    <w:rsid w:val="00BA6BEB"/>
    <w:rsid w:val="00BA6C78"/>
    <w:rsid w:val="00BA6DDE"/>
    <w:rsid w:val="00BA6EE1"/>
    <w:rsid w:val="00BA7269"/>
    <w:rsid w:val="00BB0256"/>
    <w:rsid w:val="00BB035E"/>
    <w:rsid w:val="00BB089F"/>
    <w:rsid w:val="00BB16AA"/>
    <w:rsid w:val="00BB1BA4"/>
    <w:rsid w:val="00BB2BAE"/>
    <w:rsid w:val="00BB2D08"/>
    <w:rsid w:val="00BB3119"/>
    <w:rsid w:val="00BB3EA4"/>
    <w:rsid w:val="00BB4E56"/>
    <w:rsid w:val="00BB4F76"/>
    <w:rsid w:val="00BB5F96"/>
    <w:rsid w:val="00BB62C0"/>
    <w:rsid w:val="00BB7D62"/>
    <w:rsid w:val="00BC0F78"/>
    <w:rsid w:val="00BC146F"/>
    <w:rsid w:val="00BC18DB"/>
    <w:rsid w:val="00BC1A4F"/>
    <w:rsid w:val="00BC1B9F"/>
    <w:rsid w:val="00BC24BE"/>
    <w:rsid w:val="00BC2BDA"/>
    <w:rsid w:val="00BC386E"/>
    <w:rsid w:val="00BC42A3"/>
    <w:rsid w:val="00BC6223"/>
    <w:rsid w:val="00BC66BA"/>
    <w:rsid w:val="00BC6E85"/>
    <w:rsid w:val="00BC702B"/>
    <w:rsid w:val="00BC70D5"/>
    <w:rsid w:val="00BC72FE"/>
    <w:rsid w:val="00BD0427"/>
    <w:rsid w:val="00BD16CC"/>
    <w:rsid w:val="00BD3AAA"/>
    <w:rsid w:val="00BD40C7"/>
    <w:rsid w:val="00BD42AC"/>
    <w:rsid w:val="00BD54A2"/>
    <w:rsid w:val="00BD59DC"/>
    <w:rsid w:val="00BD5FE1"/>
    <w:rsid w:val="00BD728C"/>
    <w:rsid w:val="00BD73B7"/>
    <w:rsid w:val="00BD73F7"/>
    <w:rsid w:val="00BD7E30"/>
    <w:rsid w:val="00BE0376"/>
    <w:rsid w:val="00BE119A"/>
    <w:rsid w:val="00BE14D7"/>
    <w:rsid w:val="00BE1B83"/>
    <w:rsid w:val="00BE1DA6"/>
    <w:rsid w:val="00BE269F"/>
    <w:rsid w:val="00BE31F5"/>
    <w:rsid w:val="00BE3BEA"/>
    <w:rsid w:val="00BE4DC1"/>
    <w:rsid w:val="00BE51EA"/>
    <w:rsid w:val="00BE5845"/>
    <w:rsid w:val="00BE6674"/>
    <w:rsid w:val="00BE6BAE"/>
    <w:rsid w:val="00BE7BBA"/>
    <w:rsid w:val="00BF034D"/>
    <w:rsid w:val="00BF1960"/>
    <w:rsid w:val="00BF1CF0"/>
    <w:rsid w:val="00BF2C78"/>
    <w:rsid w:val="00BF3875"/>
    <w:rsid w:val="00BF492D"/>
    <w:rsid w:val="00BF6110"/>
    <w:rsid w:val="00BF6379"/>
    <w:rsid w:val="00BF6AE5"/>
    <w:rsid w:val="00BF73A5"/>
    <w:rsid w:val="00BF77B7"/>
    <w:rsid w:val="00BF7B9B"/>
    <w:rsid w:val="00BF7E65"/>
    <w:rsid w:val="00C003BD"/>
    <w:rsid w:val="00C007C3"/>
    <w:rsid w:val="00C00A38"/>
    <w:rsid w:val="00C00B67"/>
    <w:rsid w:val="00C00C11"/>
    <w:rsid w:val="00C01628"/>
    <w:rsid w:val="00C01D5A"/>
    <w:rsid w:val="00C01F69"/>
    <w:rsid w:val="00C0256E"/>
    <w:rsid w:val="00C027F0"/>
    <w:rsid w:val="00C0292C"/>
    <w:rsid w:val="00C036A4"/>
    <w:rsid w:val="00C045D7"/>
    <w:rsid w:val="00C04D10"/>
    <w:rsid w:val="00C059C4"/>
    <w:rsid w:val="00C05BDC"/>
    <w:rsid w:val="00C05FF7"/>
    <w:rsid w:val="00C076E6"/>
    <w:rsid w:val="00C07733"/>
    <w:rsid w:val="00C10755"/>
    <w:rsid w:val="00C10877"/>
    <w:rsid w:val="00C12A1D"/>
    <w:rsid w:val="00C136CC"/>
    <w:rsid w:val="00C14C72"/>
    <w:rsid w:val="00C156E7"/>
    <w:rsid w:val="00C15CB0"/>
    <w:rsid w:val="00C15DDC"/>
    <w:rsid w:val="00C161B1"/>
    <w:rsid w:val="00C175D6"/>
    <w:rsid w:val="00C176C4"/>
    <w:rsid w:val="00C17A5D"/>
    <w:rsid w:val="00C17F02"/>
    <w:rsid w:val="00C203B0"/>
    <w:rsid w:val="00C21731"/>
    <w:rsid w:val="00C221F2"/>
    <w:rsid w:val="00C22972"/>
    <w:rsid w:val="00C236C9"/>
    <w:rsid w:val="00C23DA9"/>
    <w:rsid w:val="00C251E1"/>
    <w:rsid w:val="00C25A28"/>
    <w:rsid w:val="00C30674"/>
    <w:rsid w:val="00C3097E"/>
    <w:rsid w:val="00C30FFA"/>
    <w:rsid w:val="00C318D7"/>
    <w:rsid w:val="00C31B0F"/>
    <w:rsid w:val="00C31DC7"/>
    <w:rsid w:val="00C31E74"/>
    <w:rsid w:val="00C32531"/>
    <w:rsid w:val="00C32F58"/>
    <w:rsid w:val="00C333EB"/>
    <w:rsid w:val="00C339FC"/>
    <w:rsid w:val="00C33E5B"/>
    <w:rsid w:val="00C34F36"/>
    <w:rsid w:val="00C357E5"/>
    <w:rsid w:val="00C35824"/>
    <w:rsid w:val="00C35A6E"/>
    <w:rsid w:val="00C35A71"/>
    <w:rsid w:val="00C36953"/>
    <w:rsid w:val="00C374CE"/>
    <w:rsid w:val="00C378B6"/>
    <w:rsid w:val="00C4053F"/>
    <w:rsid w:val="00C4108B"/>
    <w:rsid w:val="00C42054"/>
    <w:rsid w:val="00C42F48"/>
    <w:rsid w:val="00C43553"/>
    <w:rsid w:val="00C44141"/>
    <w:rsid w:val="00C44CC3"/>
    <w:rsid w:val="00C44F25"/>
    <w:rsid w:val="00C45CF5"/>
    <w:rsid w:val="00C46015"/>
    <w:rsid w:val="00C47490"/>
    <w:rsid w:val="00C4794A"/>
    <w:rsid w:val="00C4796C"/>
    <w:rsid w:val="00C50094"/>
    <w:rsid w:val="00C50095"/>
    <w:rsid w:val="00C502DC"/>
    <w:rsid w:val="00C5063D"/>
    <w:rsid w:val="00C50A6C"/>
    <w:rsid w:val="00C50F2C"/>
    <w:rsid w:val="00C5107B"/>
    <w:rsid w:val="00C51886"/>
    <w:rsid w:val="00C52004"/>
    <w:rsid w:val="00C5267E"/>
    <w:rsid w:val="00C52CFA"/>
    <w:rsid w:val="00C5369F"/>
    <w:rsid w:val="00C543AD"/>
    <w:rsid w:val="00C552E0"/>
    <w:rsid w:val="00C5592B"/>
    <w:rsid w:val="00C55F6A"/>
    <w:rsid w:val="00C57B1E"/>
    <w:rsid w:val="00C57FB3"/>
    <w:rsid w:val="00C608EA"/>
    <w:rsid w:val="00C60F43"/>
    <w:rsid w:val="00C6182C"/>
    <w:rsid w:val="00C61A54"/>
    <w:rsid w:val="00C61B06"/>
    <w:rsid w:val="00C61E46"/>
    <w:rsid w:val="00C63066"/>
    <w:rsid w:val="00C63568"/>
    <w:rsid w:val="00C63C76"/>
    <w:rsid w:val="00C63E76"/>
    <w:rsid w:val="00C6583E"/>
    <w:rsid w:val="00C65917"/>
    <w:rsid w:val="00C65C4C"/>
    <w:rsid w:val="00C66538"/>
    <w:rsid w:val="00C66D92"/>
    <w:rsid w:val="00C675B8"/>
    <w:rsid w:val="00C7046C"/>
    <w:rsid w:val="00C70C51"/>
    <w:rsid w:val="00C71DC4"/>
    <w:rsid w:val="00C73EB7"/>
    <w:rsid w:val="00C74296"/>
    <w:rsid w:val="00C743A5"/>
    <w:rsid w:val="00C74509"/>
    <w:rsid w:val="00C74648"/>
    <w:rsid w:val="00C751BB"/>
    <w:rsid w:val="00C75466"/>
    <w:rsid w:val="00C7576A"/>
    <w:rsid w:val="00C75DCF"/>
    <w:rsid w:val="00C760F3"/>
    <w:rsid w:val="00C7799D"/>
    <w:rsid w:val="00C80121"/>
    <w:rsid w:val="00C802C3"/>
    <w:rsid w:val="00C8057E"/>
    <w:rsid w:val="00C822EF"/>
    <w:rsid w:val="00C826D5"/>
    <w:rsid w:val="00C83EC9"/>
    <w:rsid w:val="00C83EFE"/>
    <w:rsid w:val="00C85291"/>
    <w:rsid w:val="00C862F1"/>
    <w:rsid w:val="00C90256"/>
    <w:rsid w:val="00C90345"/>
    <w:rsid w:val="00C908B2"/>
    <w:rsid w:val="00C91B5F"/>
    <w:rsid w:val="00C91D3E"/>
    <w:rsid w:val="00C92214"/>
    <w:rsid w:val="00C92A8A"/>
    <w:rsid w:val="00C93E0B"/>
    <w:rsid w:val="00C9487F"/>
    <w:rsid w:val="00C94B10"/>
    <w:rsid w:val="00C95D74"/>
    <w:rsid w:val="00C96D6A"/>
    <w:rsid w:val="00C978CD"/>
    <w:rsid w:val="00C97B0E"/>
    <w:rsid w:val="00CA0561"/>
    <w:rsid w:val="00CA194F"/>
    <w:rsid w:val="00CA24CE"/>
    <w:rsid w:val="00CA3790"/>
    <w:rsid w:val="00CA3B89"/>
    <w:rsid w:val="00CA3D08"/>
    <w:rsid w:val="00CA3F64"/>
    <w:rsid w:val="00CA4EA1"/>
    <w:rsid w:val="00CA4FB6"/>
    <w:rsid w:val="00CA52C8"/>
    <w:rsid w:val="00CA56CA"/>
    <w:rsid w:val="00CA5ADC"/>
    <w:rsid w:val="00CA644D"/>
    <w:rsid w:val="00CA6665"/>
    <w:rsid w:val="00CA6735"/>
    <w:rsid w:val="00CA7604"/>
    <w:rsid w:val="00CB0589"/>
    <w:rsid w:val="00CB0B6C"/>
    <w:rsid w:val="00CB1357"/>
    <w:rsid w:val="00CB153B"/>
    <w:rsid w:val="00CB2381"/>
    <w:rsid w:val="00CB2F32"/>
    <w:rsid w:val="00CB382B"/>
    <w:rsid w:val="00CB5000"/>
    <w:rsid w:val="00CB51F3"/>
    <w:rsid w:val="00CB536E"/>
    <w:rsid w:val="00CB641A"/>
    <w:rsid w:val="00CB648C"/>
    <w:rsid w:val="00CB6820"/>
    <w:rsid w:val="00CB7AB6"/>
    <w:rsid w:val="00CB7F92"/>
    <w:rsid w:val="00CB7FA1"/>
    <w:rsid w:val="00CC0119"/>
    <w:rsid w:val="00CC0536"/>
    <w:rsid w:val="00CC0D93"/>
    <w:rsid w:val="00CC17AB"/>
    <w:rsid w:val="00CC2538"/>
    <w:rsid w:val="00CC25DA"/>
    <w:rsid w:val="00CC2B60"/>
    <w:rsid w:val="00CC2F1C"/>
    <w:rsid w:val="00CC37BE"/>
    <w:rsid w:val="00CC4C51"/>
    <w:rsid w:val="00CC5343"/>
    <w:rsid w:val="00CC5733"/>
    <w:rsid w:val="00CC58FF"/>
    <w:rsid w:val="00CC5BAF"/>
    <w:rsid w:val="00CC67A6"/>
    <w:rsid w:val="00CC79D6"/>
    <w:rsid w:val="00CC7BC0"/>
    <w:rsid w:val="00CD0962"/>
    <w:rsid w:val="00CD0D5C"/>
    <w:rsid w:val="00CD0F01"/>
    <w:rsid w:val="00CD2F64"/>
    <w:rsid w:val="00CD3621"/>
    <w:rsid w:val="00CD392B"/>
    <w:rsid w:val="00CD3EE8"/>
    <w:rsid w:val="00CD4370"/>
    <w:rsid w:val="00CD4DFB"/>
    <w:rsid w:val="00CD5164"/>
    <w:rsid w:val="00CD5AA5"/>
    <w:rsid w:val="00CD6559"/>
    <w:rsid w:val="00CD6AA6"/>
    <w:rsid w:val="00CD6FDE"/>
    <w:rsid w:val="00CD712B"/>
    <w:rsid w:val="00CE001E"/>
    <w:rsid w:val="00CE0359"/>
    <w:rsid w:val="00CE0C0E"/>
    <w:rsid w:val="00CE139F"/>
    <w:rsid w:val="00CE1EF8"/>
    <w:rsid w:val="00CE2529"/>
    <w:rsid w:val="00CE3524"/>
    <w:rsid w:val="00CE3B54"/>
    <w:rsid w:val="00CE4CFC"/>
    <w:rsid w:val="00CE5033"/>
    <w:rsid w:val="00CE6020"/>
    <w:rsid w:val="00CE6E48"/>
    <w:rsid w:val="00CE7EA7"/>
    <w:rsid w:val="00CF0E44"/>
    <w:rsid w:val="00CF125B"/>
    <w:rsid w:val="00CF15B8"/>
    <w:rsid w:val="00CF2DC6"/>
    <w:rsid w:val="00CF2E62"/>
    <w:rsid w:val="00CF3218"/>
    <w:rsid w:val="00CF3F7E"/>
    <w:rsid w:val="00CF454F"/>
    <w:rsid w:val="00CF554A"/>
    <w:rsid w:val="00CF5783"/>
    <w:rsid w:val="00CF592A"/>
    <w:rsid w:val="00CF5A56"/>
    <w:rsid w:val="00CF5D8F"/>
    <w:rsid w:val="00CF62FC"/>
    <w:rsid w:val="00CF68FA"/>
    <w:rsid w:val="00CF754C"/>
    <w:rsid w:val="00CF7E23"/>
    <w:rsid w:val="00D00F2B"/>
    <w:rsid w:val="00D01C69"/>
    <w:rsid w:val="00D023EF"/>
    <w:rsid w:val="00D025FD"/>
    <w:rsid w:val="00D02CA9"/>
    <w:rsid w:val="00D04829"/>
    <w:rsid w:val="00D04A25"/>
    <w:rsid w:val="00D055B0"/>
    <w:rsid w:val="00D0598F"/>
    <w:rsid w:val="00D06145"/>
    <w:rsid w:val="00D06F25"/>
    <w:rsid w:val="00D10725"/>
    <w:rsid w:val="00D11245"/>
    <w:rsid w:val="00D114B8"/>
    <w:rsid w:val="00D128B7"/>
    <w:rsid w:val="00D1319B"/>
    <w:rsid w:val="00D13947"/>
    <w:rsid w:val="00D149A7"/>
    <w:rsid w:val="00D14A51"/>
    <w:rsid w:val="00D160F3"/>
    <w:rsid w:val="00D1658F"/>
    <w:rsid w:val="00D2096A"/>
    <w:rsid w:val="00D21D44"/>
    <w:rsid w:val="00D220FB"/>
    <w:rsid w:val="00D22162"/>
    <w:rsid w:val="00D22852"/>
    <w:rsid w:val="00D22A15"/>
    <w:rsid w:val="00D23ECD"/>
    <w:rsid w:val="00D24642"/>
    <w:rsid w:val="00D24733"/>
    <w:rsid w:val="00D248E2"/>
    <w:rsid w:val="00D24B6D"/>
    <w:rsid w:val="00D250C6"/>
    <w:rsid w:val="00D252F3"/>
    <w:rsid w:val="00D25BB4"/>
    <w:rsid w:val="00D262C3"/>
    <w:rsid w:val="00D26563"/>
    <w:rsid w:val="00D270F3"/>
    <w:rsid w:val="00D275D4"/>
    <w:rsid w:val="00D30203"/>
    <w:rsid w:val="00D30C41"/>
    <w:rsid w:val="00D31536"/>
    <w:rsid w:val="00D31722"/>
    <w:rsid w:val="00D31939"/>
    <w:rsid w:val="00D31B06"/>
    <w:rsid w:val="00D32B20"/>
    <w:rsid w:val="00D3337E"/>
    <w:rsid w:val="00D335C2"/>
    <w:rsid w:val="00D33CC4"/>
    <w:rsid w:val="00D33E54"/>
    <w:rsid w:val="00D33EE8"/>
    <w:rsid w:val="00D3419F"/>
    <w:rsid w:val="00D34C18"/>
    <w:rsid w:val="00D34F37"/>
    <w:rsid w:val="00D35F0D"/>
    <w:rsid w:val="00D407FA"/>
    <w:rsid w:val="00D408B2"/>
    <w:rsid w:val="00D40D21"/>
    <w:rsid w:val="00D410C0"/>
    <w:rsid w:val="00D411CB"/>
    <w:rsid w:val="00D41FFB"/>
    <w:rsid w:val="00D42EE1"/>
    <w:rsid w:val="00D42FB0"/>
    <w:rsid w:val="00D42FEF"/>
    <w:rsid w:val="00D441DF"/>
    <w:rsid w:val="00D450D2"/>
    <w:rsid w:val="00D450EC"/>
    <w:rsid w:val="00D4560F"/>
    <w:rsid w:val="00D45CDE"/>
    <w:rsid w:val="00D45F71"/>
    <w:rsid w:val="00D464F3"/>
    <w:rsid w:val="00D469FA"/>
    <w:rsid w:val="00D46B99"/>
    <w:rsid w:val="00D473A3"/>
    <w:rsid w:val="00D473D9"/>
    <w:rsid w:val="00D5080D"/>
    <w:rsid w:val="00D50FF5"/>
    <w:rsid w:val="00D51884"/>
    <w:rsid w:val="00D51B6E"/>
    <w:rsid w:val="00D530A6"/>
    <w:rsid w:val="00D5335C"/>
    <w:rsid w:val="00D546BE"/>
    <w:rsid w:val="00D554A6"/>
    <w:rsid w:val="00D567EB"/>
    <w:rsid w:val="00D5681F"/>
    <w:rsid w:val="00D568AE"/>
    <w:rsid w:val="00D56EA7"/>
    <w:rsid w:val="00D60489"/>
    <w:rsid w:val="00D60CCE"/>
    <w:rsid w:val="00D6102F"/>
    <w:rsid w:val="00D615DB"/>
    <w:rsid w:val="00D6233D"/>
    <w:rsid w:val="00D624BF"/>
    <w:rsid w:val="00D6450C"/>
    <w:rsid w:val="00D66067"/>
    <w:rsid w:val="00D66C1B"/>
    <w:rsid w:val="00D6740C"/>
    <w:rsid w:val="00D674E0"/>
    <w:rsid w:val="00D67FF0"/>
    <w:rsid w:val="00D704AF"/>
    <w:rsid w:val="00D7075A"/>
    <w:rsid w:val="00D7101C"/>
    <w:rsid w:val="00D71AAE"/>
    <w:rsid w:val="00D73D70"/>
    <w:rsid w:val="00D75BEF"/>
    <w:rsid w:val="00D75F0F"/>
    <w:rsid w:val="00D76324"/>
    <w:rsid w:val="00D7675C"/>
    <w:rsid w:val="00D76A00"/>
    <w:rsid w:val="00D77FFB"/>
    <w:rsid w:val="00D8064C"/>
    <w:rsid w:val="00D807BF"/>
    <w:rsid w:val="00D8083A"/>
    <w:rsid w:val="00D80F28"/>
    <w:rsid w:val="00D81675"/>
    <w:rsid w:val="00D81DCA"/>
    <w:rsid w:val="00D8226C"/>
    <w:rsid w:val="00D82981"/>
    <w:rsid w:val="00D8309A"/>
    <w:rsid w:val="00D83C15"/>
    <w:rsid w:val="00D84ABC"/>
    <w:rsid w:val="00D84E58"/>
    <w:rsid w:val="00D85297"/>
    <w:rsid w:val="00D859E2"/>
    <w:rsid w:val="00D85CF7"/>
    <w:rsid w:val="00D85D00"/>
    <w:rsid w:val="00D861A8"/>
    <w:rsid w:val="00D87427"/>
    <w:rsid w:val="00D8757E"/>
    <w:rsid w:val="00D9031C"/>
    <w:rsid w:val="00D90529"/>
    <w:rsid w:val="00D9072E"/>
    <w:rsid w:val="00D90D83"/>
    <w:rsid w:val="00D90DBB"/>
    <w:rsid w:val="00D91991"/>
    <w:rsid w:val="00D91AF4"/>
    <w:rsid w:val="00D92252"/>
    <w:rsid w:val="00D926E3"/>
    <w:rsid w:val="00D93535"/>
    <w:rsid w:val="00D93FDF"/>
    <w:rsid w:val="00D9468F"/>
    <w:rsid w:val="00D954DE"/>
    <w:rsid w:val="00D95650"/>
    <w:rsid w:val="00D9631D"/>
    <w:rsid w:val="00D9637B"/>
    <w:rsid w:val="00D96AF2"/>
    <w:rsid w:val="00D97725"/>
    <w:rsid w:val="00D97E1C"/>
    <w:rsid w:val="00DA0693"/>
    <w:rsid w:val="00DA0E63"/>
    <w:rsid w:val="00DA279F"/>
    <w:rsid w:val="00DA2F68"/>
    <w:rsid w:val="00DA37FD"/>
    <w:rsid w:val="00DA39E5"/>
    <w:rsid w:val="00DA4171"/>
    <w:rsid w:val="00DA493C"/>
    <w:rsid w:val="00DA4F3A"/>
    <w:rsid w:val="00DA52C3"/>
    <w:rsid w:val="00DA5F6F"/>
    <w:rsid w:val="00DB0214"/>
    <w:rsid w:val="00DB085D"/>
    <w:rsid w:val="00DB1CE1"/>
    <w:rsid w:val="00DB204B"/>
    <w:rsid w:val="00DB5FD3"/>
    <w:rsid w:val="00DB6675"/>
    <w:rsid w:val="00DB6ABD"/>
    <w:rsid w:val="00DB7293"/>
    <w:rsid w:val="00DC0B49"/>
    <w:rsid w:val="00DC17D7"/>
    <w:rsid w:val="00DC1956"/>
    <w:rsid w:val="00DC29EA"/>
    <w:rsid w:val="00DC34B1"/>
    <w:rsid w:val="00DC3CBD"/>
    <w:rsid w:val="00DC422B"/>
    <w:rsid w:val="00DC4D68"/>
    <w:rsid w:val="00DC4F14"/>
    <w:rsid w:val="00DC554E"/>
    <w:rsid w:val="00DC6645"/>
    <w:rsid w:val="00DC752C"/>
    <w:rsid w:val="00DD00C7"/>
    <w:rsid w:val="00DD0D7F"/>
    <w:rsid w:val="00DD267E"/>
    <w:rsid w:val="00DD2FAE"/>
    <w:rsid w:val="00DD46B6"/>
    <w:rsid w:val="00DD47DC"/>
    <w:rsid w:val="00DD4F8A"/>
    <w:rsid w:val="00DD6416"/>
    <w:rsid w:val="00DD7B7E"/>
    <w:rsid w:val="00DE165E"/>
    <w:rsid w:val="00DE2238"/>
    <w:rsid w:val="00DE27D4"/>
    <w:rsid w:val="00DE298E"/>
    <w:rsid w:val="00DE3321"/>
    <w:rsid w:val="00DE3881"/>
    <w:rsid w:val="00DE40FA"/>
    <w:rsid w:val="00DE426E"/>
    <w:rsid w:val="00DE4C16"/>
    <w:rsid w:val="00DE4DA9"/>
    <w:rsid w:val="00DE5F84"/>
    <w:rsid w:val="00DE60B9"/>
    <w:rsid w:val="00DE63AF"/>
    <w:rsid w:val="00DE6A89"/>
    <w:rsid w:val="00DE7645"/>
    <w:rsid w:val="00DF0A3A"/>
    <w:rsid w:val="00DF12BE"/>
    <w:rsid w:val="00DF13DF"/>
    <w:rsid w:val="00DF1D54"/>
    <w:rsid w:val="00DF219D"/>
    <w:rsid w:val="00DF2425"/>
    <w:rsid w:val="00DF2474"/>
    <w:rsid w:val="00DF36E3"/>
    <w:rsid w:val="00DF5A83"/>
    <w:rsid w:val="00DF5E90"/>
    <w:rsid w:val="00DF65FB"/>
    <w:rsid w:val="00DF6E9D"/>
    <w:rsid w:val="00DF7101"/>
    <w:rsid w:val="00E01C07"/>
    <w:rsid w:val="00E02712"/>
    <w:rsid w:val="00E02D74"/>
    <w:rsid w:val="00E03AF3"/>
    <w:rsid w:val="00E03CFB"/>
    <w:rsid w:val="00E03E8C"/>
    <w:rsid w:val="00E047C5"/>
    <w:rsid w:val="00E04C81"/>
    <w:rsid w:val="00E04F8B"/>
    <w:rsid w:val="00E05043"/>
    <w:rsid w:val="00E060D4"/>
    <w:rsid w:val="00E070C0"/>
    <w:rsid w:val="00E077C1"/>
    <w:rsid w:val="00E105EF"/>
    <w:rsid w:val="00E118E7"/>
    <w:rsid w:val="00E12BA5"/>
    <w:rsid w:val="00E13B2E"/>
    <w:rsid w:val="00E13B76"/>
    <w:rsid w:val="00E13C83"/>
    <w:rsid w:val="00E14A90"/>
    <w:rsid w:val="00E1690B"/>
    <w:rsid w:val="00E17187"/>
    <w:rsid w:val="00E177E2"/>
    <w:rsid w:val="00E178C6"/>
    <w:rsid w:val="00E17A02"/>
    <w:rsid w:val="00E17B92"/>
    <w:rsid w:val="00E2040A"/>
    <w:rsid w:val="00E21EF3"/>
    <w:rsid w:val="00E22435"/>
    <w:rsid w:val="00E22A0D"/>
    <w:rsid w:val="00E2361D"/>
    <w:rsid w:val="00E2407F"/>
    <w:rsid w:val="00E248B2"/>
    <w:rsid w:val="00E249A6"/>
    <w:rsid w:val="00E24A85"/>
    <w:rsid w:val="00E24E02"/>
    <w:rsid w:val="00E25294"/>
    <w:rsid w:val="00E2592A"/>
    <w:rsid w:val="00E25D37"/>
    <w:rsid w:val="00E25E50"/>
    <w:rsid w:val="00E25F01"/>
    <w:rsid w:val="00E26B46"/>
    <w:rsid w:val="00E27D77"/>
    <w:rsid w:val="00E304EC"/>
    <w:rsid w:val="00E311A6"/>
    <w:rsid w:val="00E31701"/>
    <w:rsid w:val="00E3173F"/>
    <w:rsid w:val="00E3185C"/>
    <w:rsid w:val="00E31A56"/>
    <w:rsid w:val="00E32117"/>
    <w:rsid w:val="00E32507"/>
    <w:rsid w:val="00E32C73"/>
    <w:rsid w:val="00E33DC9"/>
    <w:rsid w:val="00E3512E"/>
    <w:rsid w:val="00E354AC"/>
    <w:rsid w:val="00E360B4"/>
    <w:rsid w:val="00E3657D"/>
    <w:rsid w:val="00E36C6D"/>
    <w:rsid w:val="00E36EF9"/>
    <w:rsid w:val="00E37CA3"/>
    <w:rsid w:val="00E40114"/>
    <w:rsid w:val="00E402AD"/>
    <w:rsid w:val="00E41068"/>
    <w:rsid w:val="00E412BF"/>
    <w:rsid w:val="00E4179B"/>
    <w:rsid w:val="00E426CA"/>
    <w:rsid w:val="00E429BF"/>
    <w:rsid w:val="00E43A84"/>
    <w:rsid w:val="00E445E6"/>
    <w:rsid w:val="00E449D4"/>
    <w:rsid w:val="00E45872"/>
    <w:rsid w:val="00E459E2"/>
    <w:rsid w:val="00E45D29"/>
    <w:rsid w:val="00E45E2C"/>
    <w:rsid w:val="00E466F5"/>
    <w:rsid w:val="00E479DC"/>
    <w:rsid w:val="00E52780"/>
    <w:rsid w:val="00E529A9"/>
    <w:rsid w:val="00E5419F"/>
    <w:rsid w:val="00E5421B"/>
    <w:rsid w:val="00E542EC"/>
    <w:rsid w:val="00E55374"/>
    <w:rsid w:val="00E5590C"/>
    <w:rsid w:val="00E57923"/>
    <w:rsid w:val="00E601CD"/>
    <w:rsid w:val="00E61364"/>
    <w:rsid w:val="00E6176F"/>
    <w:rsid w:val="00E61D71"/>
    <w:rsid w:val="00E636DD"/>
    <w:rsid w:val="00E6502B"/>
    <w:rsid w:val="00E6556E"/>
    <w:rsid w:val="00E65760"/>
    <w:rsid w:val="00E664B5"/>
    <w:rsid w:val="00E66ECD"/>
    <w:rsid w:val="00E66ECE"/>
    <w:rsid w:val="00E6788C"/>
    <w:rsid w:val="00E67D4F"/>
    <w:rsid w:val="00E709A4"/>
    <w:rsid w:val="00E71050"/>
    <w:rsid w:val="00E711A0"/>
    <w:rsid w:val="00E712D1"/>
    <w:rsid w:val="00E72935"/>
    <w:rsid w:val="00E72BEE"/>
    <w:rsid w:val="00E732DE"/>
    <w:rsid w:val="00E73BB0"/>
    <w:rsid w:val="00E74B70"/>
    <w:rsid w:val="00E74C0C"/>
    <w:rsid w:val="00E74DA2"/>
    <w:rsid w:val="00E75931"/>
    <w:rsid w:val="00E75E07"/>
    <w:rsid w:val="00E76035"/>
    <w:rsid w:val="00E7612B"/>
    <w:rsid w:val="00E7623A"/>
    <w:rsid w:val="00E76B0E"/>
    <w:rsid w:val="00E776E1"/>
    <w:rsid w:val="00E81193"/>
    <w:rsid w:val="00E81F06"/>
    <w:rsid w:val="00E820A8"/>
    <w:rsid w:val="00E82788"/>
    <w:rsid w:val="00E84000"/>
    <w:rsid w:val="00E8400A"/>
    <w:rsid w:val="00E855DA"/>
    <w:rsid w:val="00E858EF"/>
    <w:rsid w:val="00E85DC1"/>
    <w:rsid w:val="00E86050"/>
    <w:rsid w:val="00E86E38"/>
    <w:rsid w:val="00E8799F"/>
    <w:rsid w:val="00E87AAE"/>
    <w:rsid w:val="00E87BA8"/>
    <w:rsid w:val="00E90B84"/>
    <w:rsid w:val="00E9118C"/>
    <w:rsid w:val="00E91812"/>
    <w:rsid w:val="00E91CAC"/>
    <w:rsid w:val="00E925AC"/>
    <w:rsid w:val="00E92BEC"/>
    <w:rsid w:val="00E93003"/>
    <w:rsid w:val="00E9347C"/>
    <w:rsid w:val="00E937B7"/>
    <w:rsid w:val="00E948F0"/>
    <w:rsid w:val="00E94EC5"/>
    <w:rsid w:val="00E95573"/>
    <w:rsid w:val="00E96B6A"/>
    <w:rsid w:val="00E97116"/>
    <w:rsid w:val="00EA065A"/>
    <w:rsid w:val="00EA08E0"/>
    <w:rsid w:val="00EA2276"/>
    <w:rsid w:val="00EA2D23"/>
    <w:rsid w:val="00EA40CB"/>
    <w:rsid w:val="00EA457F"/>
    <w:rsid w:val="00EA4F0F"/>
    <w:rsid w:val="00EA6108"/>
    <w:rsid w:val="00EA65D2"/>
    <w:rsid w:val="00EA6C38"/>
    <w:rsid w:val="00EA72B4"/>
    <w:rsid w:val="00EA7A3D"/>
    <w:rsid w:val="00EA7C28"/>
    <w:rsid w:val="00EA7CAD"/>
    <w:rsid w:val="00EB05B1"/>
    <w:rsid w:val="00EB0983"/>
    <w:rsid w:val="00EB0A4F"/>
    <w:rsid w:val="00EB113F"/>
    <w:rsid w:val="00EB1341"/>
    <w:rsid w:val="00EB1869"/>
    <w:rsid w:val="00EB1DC0"/>
    <w:rsid w:val="00EB2ADC"/>
    <w:rsid w:val="00EB360E"/>
    <w:rsid w:val="00EB3EE8"/>
    <w:rsid w:val="00EB4D78"/>
    <w:rsid w:val="00EB4DF8"/>
    <w:rsid w:val="00EB534F"/>
    <w:rsid w:val="00EB5982"/>
    <w:rsid w:val="00EB6199"/>
    <w:rsid w:val="00EB71FE"/>
    <w:rsid w:val="00EB7950"/>
    <w:rsid w:val="00EC06C6"/>
    <w:rsid w:val="00EC0A9E"/>
    <w:rsid w:val="00EC1479"/>
    <w:rsid w:val="00EC1573"/>
    <w:rsid w:val="00EC1666"/>
    <w:rsid w:val="00EC2645"/>
    <w:rsid w:val="00EC30A6"/>
    <w:rsid w:val="00EC427E"/>
    <w:rsid w:val="00EC553E"/>
    <w:rsid w:val="00EC5627"/>
    <w:rsid w:val="00EC6324"/>
    <w:rsid w:val="00EC63E5"/>
    <w:rsid w:val="00EC6F8D"/>
    <w:rsid w:val="00ED018F"/>
    <w:rsid w:val="00ED064F"/>
    <w:rsid w:val="00ED07EB"/>
    <w:rsid w:val="00ED1640"/>
    <w:rsid w:val="00ED18E7"/>
    <w:rsid w:val="00ED2078"/>
    <w:rsid w:val="00ED2487"/>
    <w:rsid w:val="00ED257F"/>
    <w:rsid w:val="00ED258A"/>
    <w:rsid w:val="00ED2B18"/>
    <w:rsid w:val="00ED2F05"/>
    <w:rsid w:val="00ED3148"/>
    <w:rsid w:val="00ED6F8F"/>
    <w:rsid w:val="00EE04E3"/>
    <w:rsid w:val="00EE0573"/>
    <w:rsid w:val="00EE10ED"/>
    <w:rsid w:val="00EE1720"/>
    <w:rsid w:val="00EE176C"/>
    <w:rsid w:val="00EE1BD2"/>
    <w:rsid w:val="00EE296A"/>
    <w:rsid w:val="00EE5D00"/>
    <w:rsid w:val="00EE62DA"/>
    <w:rsid w:val="00EE6302"/>
    <w:rsid w:val="00EE6559"/>
    <w:rsid w:val="00EF290F"/>
    <w:rsid w:val="00EF306B"/>
    <w:rsid w:val="00EF334C"/>
    <w:rsid w:val="00EF3CE4"/>
    <w:rsid w:val="00EF3E46"/>
    <w:rsid w:val="00EF42EB"/>
    <w:rsid w:val="00EF55A9"/>
    <w:rsid w:val="00EF5B99"/>
    <w:rsid w:val="00EF661A"/>
    <w:rsid w:val="00EF667C"/>
    <w:rsid w:val="00EF6F55"/>
    <w:rsid w:val="00F00308"/>
    <w:rsid w:val="00F00DFA"/>
    <w:rsid w:val="00F01B7D"/>
    <w:rsid w:val="00F0222E"/>
    <w:rsid w:val="00F02273"/>
    <w:rsid w:val="00F0467E"/>
    <w:rsid w:val="00F04A24"/>
    <w:rsid w:val="00F04D10"/>
    <w:rsid w:val="00F0545F"/>
    <w:rsid w:val="00F05954"/>
    <w:rsid w:val="00F05ABF"/>
    <w:rsid w:val="00F0662A"/>
    <w:rsid w:val="00F07742"/>
    <w:rsid w:val="00F1183A"/>
    <w:rsid w:val="00F12167"/>
    <w:rsid w:val="00F152A9"/>
    <w:rsid w:val="00F152E7"/>
    <w:rsid w:val="00F154E6"/>
    <w:rsid w:val="00F1567C"/>
    <w:rsid w:val="00F15A42"/>
    <w:rsid w:val="00F166DE"/>
    <w:rsid w:val="00F16AD0"/>
    <w:rsid w:val="00F16D5B"/>
    <w:rsid w:val="00F17062"/>
    <w:rsid w:val="00F17E7B"/>
    <w:rsid w:val="00F21291"/>
    <w:rsid w:val="00F21EE9"/>
    <w:rsid w:val="00F22150"/>
    <w:rsid w:val="00F22F60"/>
    <w:rsid w:val="00F24021"/>
    <w:rsid w:val="00F245DA"/>
    <w:rsid w:val="00F25A4F"/>
    <w:rsid w:val="00F25BC9"/>
    <w:rsid w:val="00F2621E"/>
    <w:rsid w:val="00F26D62"/>
    <w:rsid w:val="00F26FE7"/>
    <w:rsid w:val="00F27059"/>
    <w:rsid w:val="00F273BB"/>
    <w:rsid w:val="00F27632"/>
    <w:rsid w:val="00F27929"/>
    <w:rsid w:val="00F27945"/>
    <w:rsid w:val="00F27AD1"/>
    <w:rsid w:val="00F32405"/>
    <w:rsid w:val="00F32C9E"/>
    <w:rsid w:val="00F330E2"/>
    <w:rsid w:val="00F3311D"/>
    <w:rsid w:val="00F3346F"/>
    <w:rsid w:val="00F341F0"/>
    <w:rsid w:val="00F3548E"/>
    <w:rsid w:val="00F35769"/>
    <w:rsid w:val="00F401D0"/>
    <w:rsid w:val="00F4063C"/>
    <w:rsid w:val="00F40AD8"/>
    <w:rsid w:val="00F4130E"/>
    <w:rsid w:val="00F4147B"/>
    <w:rsid w:val="00F4190A"/>
    <w:rsid w:val="00F41EB5"/>
    <w:rsid w:val="00F42589"/>
    <w:rsid w:val="00F430C8"/>
    <w:rsid w:val="00F43A6D"/>
    <w:rsid w:val="00F449D1"/>
    <w:rsid w:val="00F4500D"/>
    <w:rsid w:val="00F455EA"/>
    <w:rsid w:val="00F45622"/>
    <w:rsid w:val="00F465BF"/>
    <w:rsid w:val="00F46758"/>
    <w:rsid w:val="00F46A44"/>
    <w:rsid w:val="00F46D02"/>
    <w:rsid w:val="00F474D4"/>
    <w:rsid w:val="00F47524"/>
    <w:rsid w:val="00F50001"/>
    <w:rsid w:val="00F5177C"/>
    <w:rsid w:val="00F5363C"/>
    <w:rsid w:val="00F54081"/>
    <w:rsid w:val="00F54910"/>
    <w:rsid w:val="00F54B22"/>
    <w:rsid w:val="00F550BD"/>
    <w:rsid w:val="00F55B03"/>
    <w:rsid w:val="00F566E8"/>
    <w:rsid w:val="00F56719"/>
    <w:rsid w:val="00F57316"/>
    <w:rsid w:val="00F57B50"/>
    <w:rsid w:val="00F57B81"/>
    <w:rsid w:val="00F57C37"/>
    <w:rsid w:val="00F61A91"/>
    <w:rsid w:val="00F6285E"/>
    <w:rsid w:val="00F62C92"/>
    <w:rsid w:val="00F62D13"/>
    <w:rsid w:val="00F62F9C"/>
    <w:rsid w:val="00F63F37"/>
    <w:rsid w:val="00F64913"/>
    <w:rsid w:val="00F651B9"/>
    <w:rsid w:val="00F66081"/>
    <w:rsid w:val="00F66456"/>
    <w:rsid w:val="00F66900"/>
    <w:rsid w:val="00F66A46"/>
    <w:rsid w:val="00F67385"/>
    <w:rsid w:val="00F67486"/>
    <w:rsid w:val="00F674FB"/>
    <w:rsid w:val="00F677CF"/>
    <w:rsid w:val="00F67C33"/>
    <w:rsid w:val="00F67EBA"/>
    <w:rsid w:val="00F706C6"/>
    <w:rsid w:val="00F70F88"/>
    <w:rsid w:val="00F71045"/>
    <w:rsid w:val="00F71473"/>
    <w:rsid w:val="00F714FA"/>
    <w:rsid w:val="00F71B84"/>
    <w:rsid w:val="00F71F95"/>
    <w:rsid w:val="00F72192"/>
    <w:rsid w:val="00F722DF"/>
    <w:rsid w:val="00F73063"/>
    <w:rsid w:val="00F735D7"/>
    <w:rsid w:val="00F73C7A"/>
    <w:rsid w:val="00F73FA0"/>
    <w:rsid w:val="00F74A64"/>
    <w:rsid w:val="00F75194"/>
    <w:rsid w:val="00F751DC"/>
    <w:rsid w:val="00F75397"/>
    <w:rsid w:val="00F755A8"/>
    <w:rsid w:val="00F75A2F"/>
    <w:rsid w:val="00F760D7"/>
    <w:rsid w:val="00F767F2"/>
    <w:rsid w:val="00F76A84"/>
    <w:rsid w:val="00F76C32"/>
    <w:rsid w:val="00F77716"/>
    <w:rsid w:val="00F77A76"/>
    <w:rsid w:val="00F80EA0"/>
    <w:rsid w:val="00F857F6"/>
    <w:rsid w:val="00F86099"/>
    <w:rsid w:val="00F86D3F"/>
    <w:rsid w:val="00F8728C"/>
    <w:rsid w:val="00F90C40"/>
    <w:rsid w:val="00F90D1F"/>
    <w:rsid w:val="00F90FD7"/>
    <w:rsid w:val="00F91054"/>
    <w:rsid w:val="00F92F36"/>
    <w:rsid w:val="00F933F5"/>
    <w:rsid w:val="00F9361B"/>
    <w:rsid w:val="00F9413D"/>
    <w:rsid w:val="00F95EC9"/>
    <w:rsid w:val="00F9650A"/>
    <w:rsid w:val="00F9755F"/>
    <w:rsid w:val="00FA23C3"/>
    <w:rsid w:val="00FA280C"/>
    <w:rsid w:val="00FA28F2"/>
    <w:rsid w:val="00FA2C1D"/>
    <w:rsid w:val="00FA3AB8"/>
    <w:rsid w:val="00FA444B"/>
    <w:rsid w:val="00FA4970"/>
    <w:rsid w:val="00FA4CF7"/>
    <w:rsid w:val="00FA543B"/>
    <w:rsid w:val="00FA555E"/>
    <w:rsid w:val="00FA571D"/>
    <w:rsid w:val="00FA58A7"/>
    <w:rsid w:val="00FA6D8B"/>
    <w:rsid w:val="00FA785A"/>
    <w:rsid w:val="00FB041C"/>
    <w:rsid w:val="00FB0E6B"/>
    <w:rsid w:val="00FB2829"/>
    <w:rsid w:val="00FB38BA"/>
    <w:rsid w:val="00FB402A"/>
    <w:rsid w:val="00FB4258"/>
    <w:rsid w:val="00FB4BE8"/>
    <w:rsid w:val="00FB5844"/>
    <w:rsid w:val="00FB6620"/>
    <w:rsid w:val="00FB6B22"/>
    <w:rsid w:val="00FB724B"/>
    <w:rsid w:val="00FB75C1"/>
    <w:rsid w:val="00FC0C4F"/>
    <w:rsid w:val="00FC1643"/>
    <w:rsid w:val="00FC184E"/>
    <w:rsid w:val="00FC18D4"/>
    <w:rsid w:val="00FC2648"/>
    <w:rsid w:val="00FC2815"/>
    <w:rsid w:val="00FC313A"/>
    <w:rsid w:val="00FC3A57"/>
    <w:rsid w:val="00FC3ABF"/>
    <w:rsid w:val="00FC4883"/>
    <w:rsid w:val="00FC4B0D"/>
    <w:rsid w:val="00FC50B1"/>
    <w:rsid w:val="00FC51FE"/>
    <w:rsid w:val="00FC6D02"/>
    <w:rsid w:val="00FC6D08"/>
    <w:rsid w:val="00FC6D62"/>
    <w:rsid w:val="00FC7A32"/>
    <w:rsid w:val="00FC7AA3"/>
    <w:rsid w:val="00FD212B"/>
    <w:rsid w:val="00FD222A"/>
    <w:rsid w:val="00FD2637"/>
    <w:rsid w:val="00FD2DA5"/>
    <w:rsid w:val="00FD3136"/>
    <w:rsid w:val="00FD31AF"/>
    <w:rsid w:val="00FD3A56"/>
    <w:rsid w:val="00FD40F0"/>
    <w:rsid w:val="00FD43A5"/>
    <w:rsid w:val="00FD471C"/>
    <w:rsid w:val="00FD502F"/>
    <w:rsid w:val="00FD5255"/>
    <w:rsid w:val="00FD5B03"/>
    <w:rsid w:val="00FD62F8"/>
    <w:rsid w:val="00FD6A11"/>
    <w:rsid w:val="00FD7228"/>
    <w:rsid w:val="00FD7945"/>
    <w:rsid w:val="00FD7CC6"/>
    <w:rsid w:val="00FE009B"/>
    <w:rsid w:val="00FE014E"/>
    <w:rsid w:val="00FE0A98"/>
    <w:rsid w:val="00FE0B3F"/>
    <w:rsid w:val="00FE0C26"/>
    <w:rsid w:val="00FE17F3"/>
    <w:rsid w:val="00FE1F8E"/>
    <w:rsid w:val="00FE208E"/>
    <w:rsid w:val="00FE39C2"/>
    <w:rsid w:val="00FE41F0"/>
    <w:rsid w:val="00FE4A1A"/>
    <w:rsid w:val="00FE511B"/>
    <w:rsid w:val="00FE60A0"/>
    <w:rsid w:val="00FE6806"/>
    <w:rsid w:val="00FE7020"/>
    <w:rsid w:val="00FE75F9"/>
    <w:rsid w:val="00FF0F23"/>
    <w:rsid w:val="00FF10D2"/>
    <w:rsid w:val="00FF124C"/>
    <w:rsid w:val="00FF1642"/>
    <w:rsid w:val="00FF2954"/>
    <w:rsid w:val="00FF354A"/>
    <w:rsid w:val="00FF385A"/>
    <w:rsid w:val="00FF4626"/>
    <w:rsid w:val="00FF679E"/>
    <w:rsid w:val="00FF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3930C"/>
  <w15:docId w15:val="{CAE0FB32-1DB2-442C-BDF5-4F4FA75B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1A3"/>
    <w:pPr>
      <w:spacing w:after="240" w:line="480" w:lineRule="auto"/>
      <w:jc w:val="both"/>
    </w:pPr>
    <w:rPr>
      <w:rFonts w:cs="Arial"/>
      <w:sz w:val="24"/>
      <w:szCs w:val="24"/>
      <w:lang w:val="en-ZA"/>
    </w:rPr>
  </w:style>
  <w:style w:type="paragraph" w:styleId="Heading1">
    <w:name w:val="heading 1"/>
    <w:basedOn w:val="Normal"/>
    <w:next w:val="Normal"/>
    <w:link w:val="Heading1Char"/>
    <w:qFormat/>
    <w:rsid w:val="00BF6AE5"/>
    <w:pPr>
      <w:keepNext/>
      <w:spacing w:after="0"/>
      <w:jc w:val="left"/>
      <w:outlineLvl w:val="0"/>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32E"/>
    <w:pPr>
      <w:ind w:left="720"/>
    </w:pPr>
  </w:style>
  <w:style w:type="paragraph" w:styleId="Header">
    <w:name w:val="header"/>
    <w:basedOn w:val="Normal"/>
    <w:link w:val="HeaderChar"/>
    <w:uiPriority w:val="99"/>
    <w:rsid w:val="00E20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40A"/>
  </w:style>
  <w:style w:type="paragraph" w:styleId="Footer">
    <w:name w:val="footer"/>
    <w:basedOn w:val="Normal"/>
    <w:link w:val="FooterChar"/>
    <w:uiPriority w:val="99"/>
    <w:rsid w:val="00E20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40A"/>
  </w:style>
  <w:style w:type="numbering" w:customStyle="1" w:styleId="Style3">
    <w:name w:val="Style3"/>
    <w:rsid w:val="00E92A4A"/>
    <w:pPr>
      <w:numPr>
        <w:numId w:val="3"/>
      </w:numPr>
    </w:pPr>
  </w:style>
  <w:style w:type="numbering" w:customStyle="1" w:styleId="Style4">
    <w:name w:val="Style4"/>
    <w:rsid w:val="00E92A4A"/>
    <w:pPr>
      <w:numPr>
        <w:numId w:val="6"/>
      </w:numPr>
    </w:pPr>
  </w:style>
  <w:style w:type="numbering" w:customStyle="1" w:styleId="Style1">
    <w:name w:val="Style1"/>
    <w:rsid w:val="00E92A4A"/>
    <w:pPr>
      <w:numPr>
        <w:numId w:val="1"/>
      </w:numPr>
    </w:pPr>
  </w:style>
  <w:style w:type="numbering" w:customStyle="1" w:styleId="Style2">
    <w:name w:val="Style2"/>
    <w:uiPriority w:val="99"/>
    <w:rsid w:val="00E92A4A"/>
    <w:pPr>
      <w:numPr>
        <w:numId w:val="2"/>
      </w:numPr>
    </w:pPr>
  </w:style>
  <w:style w:type="paragraph" w:styleId="BalloonText">
    <w:name w:val="Balloon Text"/>
    <w:basedOn w:val="Normal"/>
    <w:link w:val="BalloonTextChar"/>
    <w:uiPriority w:val="99"/>
    <w:semiHidden/>
    <w:unhideWhenUsed/>
    <w:rsid w:val="00A6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2D3"/>
    <w:rPr>
      <w:rFonts w:ascii="Tahoma" w:hAnsi="Tahoma" w:cs="Tahoma"/>
      <w:sz w:val="16"/>
      <w:szCs w:val="16"/>
      <w:lang w:val="en-ZA"/>
    </w:rPr>
  </w:style>
  <w:style w:type="paragraph" w:styleId="FootnoteText">
    <w:name w:val="footnote text"/>
    <w:basedOn w:val="Normal"/>
    <w:link w:val="FootnoteTextChar"/>
    <w:uiPriority w:val="99"/>
    <w:unhideWhenUsed/>
    <w:rsid w:val="00D807BF"/>
    <w:pPr>
      <w:spacing w:after="0" w:line="240" w:lineRule="auto"/>
    </w:pPr>
    <w:rPr>
      <w:sz w:val="20"/>
      <w:szCs w:val="20"/>
    </w:rPr>
  </w:style>
  <w:style w:type="character" w:customStyle="1" w:styleId="FootnoteTextChar">
    <w:name w:val="Footnote Text Char"/>
    <w:basedOn w:val="DefaultParagraphFont"/>
    <w:link w:val="FootnoteText"/>
    <w:uiPriority w:val="99"/>
    <w:rsid w:val="00D807BF"/>
    <w:rPr>
      <w:rFonts w:cs="Arial"/>
      <w:sz w:val="20"/>
      <w:szCs w:val="20"/>
      <w:lang w:val="en-ZA"/>
    </w:rPr>
  </w:style>
  <w:style w:type="character" w:styleId="FootnoteReference">
    <w:name w:val="footnote reference"/>
    <w:basedOn w:val="DefaultParagraphFont"/>
    <w:uiPriority w:val="99"/>
    <w:semiHidden/>
    <w:unhideWhenUsed/>
    <w:rsid w:val="00D807BF"/>
    <w:rPr>
      <w:vertAlign w:val="superscript"/>
    </w:rPr>
  </w:style>
  <w:style w:type="character" w:customStyle="1" w:styleId="Heading1Char">
    <w:name w:val="Heading 1 Char"/>
    <w:basedOn w:val="DefaultParagraphFont"/>
    <w:link w:val="Heading1"/>
    <w:rsid w:val="00BF6AE5"/>
    <w:rPr>
      <w:rFonts w:ascii="Univers" w:eastAsia="Times New Roman" w:hAnsi="Univers"/>
      <w:sz w:val="24"/>
      <w:szCs w:val="20"/>
      <w:lang w:val="en-ZA"/>
    </w:rPr>
  </w:style>
  <w:style w:type="paragraph" w:styleId="NoSpacing">
    <w:name w:val="No Spacing"/>
    <w:uiPriority w:val="1"/>
    <w:qFormat/>
    <w:rsid w:val="00904380"/>
    <w:pPr>
      <w:jc w:val="both"/>
    </w:pPr>
    <w:rPr>
      <w:rFonts w:cs="Arial"/>
      <w:sz w:val="24"/>
      <w:szCs w:val="24"/>
      <w:lang w:val="en-ZA"/>
    </w:rPr>
  </w:style>
  <w:style w:type="paragraph" w:customStyle="1" w:styleId="Standard">
    <w:name w:val="Standard"/>
    <w:rsid w:val="00C74509"/>
    <w:pPr>
      <w:suppressAutoHyphens/>
      <w:autoSpaceDN w:val="0"/>
      <w:spacing w:after="200" w:line="276" w:lineRule="auto"/>
      <w:textAlignment w:val="baseline"/>
    </w:pPr>
    <w:rPr>
      <w:rFonts w:ascii="Calibri" w:eastAsia="SimSun" w:hAnsi="Calibri" w:cs="Calibri"/>
      <w:kern w:val="3"/>
      <w:lang w:val="en-ZA"/>
    </w:rPr>
  </w:style>
  <w:style w:type="numbering" w:customStyle="1" w:styleId="Style5">
    <w:name w:val="Style5"/>
    <w:uiPriority w:val="99"/>
    <w:rsid w:val="0015340B"/>
    <w:pPr>
      <w:numPr>
        <w:numId w:val="41"/>
      </w:numPr>
    </w:pPr>
  </w:style>
  <w:style w:type="character" w:styleId="CommentReference">
    <w:name w:val="annotation reference"/>
    <w:basedOn w:val="DefaultParagraphFont"/>
    <w:uiPriority w:val="99"/>
    <w:semiHidden/>
    <w:unhideWhenUsed/>
    <w:rsid w:val="005C43A4"/>
    <w:rPr>
      <w:sz w:val="16"/>
      <w:szCs w:val="16"/>
    </w:rPr>
  </w:style>
  <w:style w:type="paragraph" w:styleId="CommentText">
    <w:name w:val="annotation text"/>
    <w:basedOn w:val="Normal"/>
    <w:link w:val="CommentTextChar"/>
    <w:uiPriority w:val="99"/>
    <w:unhideWhenUsed/>
    <w:rsid w:val="005C43A4"/>
    <w:pPr>
      <w:spacing w:line="240" w:lineRule="auto"/>
    </w:pPr>
    <w:rPr>
      <w:sz w:val="20"/>
      <w:szCs w:val="20"/>
    </w:rPr>
  </w:style>
  <w:style w:type="character" w:customStyle="1" w:styleId="CommentTextChar">
    <w:name w:val="Comment Text Char"/>
    <w:basedOn w:val="DefaultParagraphFont"/>
    <w:link w:val="CommentText"/>
    <w:uiPriority w:val="99"/>
    <w:rsid w:val="005C43A4"/>
    <w:rPr>
      <w:rFonts w:cs="Arial"/>
      <w:sz w:val="20"/>
      <w:szCs w:val="20"/>
      <w:lang w:val="en-ZA"/>
    </w:rPr>
  </w:style>
  <w:style w:type="paragraph" w:styleId="CommentSubject">
    <w:name w:val="annotation subject"/>
    <w:basedOn w:val="CommentText"/>
    <w:next w:val="CommentText"/>
    <w:link w:val="CommentSubjectChar"/>
    <w:uiPriority w:val="99"/>
    <w:semiHidden/>
    <w:unhideWhenUsed/>
    <w:rsid w:val="005C43A4"/>
    <w:rPr>
      <w:b/>
      <w:bCs/>
    </w:rPr>
  </w:style>
  <w:style w:type="character" w:customStyle="1" w:styleId="CommentSubjectChar">
    <w:name w:val="Comment Subject Char"/>
    <w:basedOn w:val="CommentTextChar"/>
    <w:link w:val="CommentSubject"/>
    <w:uiPriority w:val="99"/>
    <w:semiHidden/>
    <w:rsid w:val="005C43A4"/>
    <w:rPr>
      <w:rFonts w:cs="Arial"/>
      <w:b/>
      <w:bCs/>
      <w:sz w:val="20"/>
      <w:szCs w:val="20"/>
      <w:lang w:val="en-ZA"/>
    </w:rPr>
  </w:style>
  <w:style w:type="paragraph" w:styleId="NormalWeb">
    <w:name w:val="Normal (Web)"/>
    <w:basedOn w:val="Normal"/>
    <w:uiPriority w:val="99"/>
    <w:semiHidden/>
    <w:unhideWhenUsed/>
    <w:rsid w:val="00CA056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0040">
      <w:bodyDiv w:val="1"/>
      <w:marLeft w:val="0"/>
      <w:marRight w:val="0"/>
      <w:marTop w:val="0"/>
      <w:marBottom w:val="0"/>
      <w:divBdr>
        <w:top w:val="none" w:sz="0" w:space="0" w:color="auto"/>
        <w:left w:val="none" w:sz="0" w:space="0" w:color="auto"/>
        <w:bottom w:val="none" w:sz="0" w:space="0" w:color="auto"/>
        <w:right w:val="none" w:sz="0" w:space="0" w:color="auto"/>
      </w:divBdr>
    </w:div>
    <w:div w:id="481123194">
      <w:bodyDiv w:val="1"/>
      <w:marLeft w:val="0"/>
      <w:marRight w:val="0"/>
      <w:marTop w:val="0"/>
      <w:marBottom w:val="0"/>
      <w:divBdr>
        <w:top w:val="none" w:sz="0" w:space="0" w:color="auto"/>
        <w:left w:val="none" w:sz="0" w:space="0" w:color="auto"/>
        <w:bottom w:val="none" w:sz="0" w:space="0" w:color="auto"/>
        <w:right w:val="none" w:sz="0" w:space="0" w:color="auto"/>
      </w:divBdr>
    </w:div>
    <w:div w:id="970790272">
      <w:bodyDiv w:val="1"/>
      <w:marLeft w:val="0"/>
      <w:marRight w:val="0"/>
      <w:marTop w:val="0"/>
      <w:marBottom w:val="0"/>
      <w:divBdr>
        <w:top w:val="none" w:sz="0" w:space="0" w:color="auto"/>
        <w:left w:val="none" w:sz="0" w:space="0" w:color="auto"/>
        <w:bottom w:val="none" w:sz="0" w:space="0" w:color="auto"/>
        <w:right w:val="none" w:sz="0" w:space="0" w:color="auto"/>
      </w:divBdr>
    </w:div>
    <w:div w:id="1315335292">
      <w:bodyDiv w:val="1"/>
      <w:marLeft w:val="0"/>
      <w:marRight w:val="0"/>
      <w:marTop w:val="0"/>
      <w:marBottom w:val="0"/>
      <w:divBdr>
        <w:top w:val="none" w:sz="0" w:space="0" w:color="auto"/>
        <w:left w:val="none" w:sz="0" w:space="0" w:color="auto"/>
        <w:bottom w:val="none" w:sz="0" w:space="0" w:color="auto"/>
        <w:right w:val="none" w:sz="0" w:space="0" w:color="auto"/>
      </w:divBdr>
    </w:div>
    <w:div w:id="1323392410">
      <w:bodyDiv w:val="1"/>
      <w:marLeft w:val="0"/>
      <w:marRight w:val="0"/>
      <w:marTop w:val="0"/>
      <w:marBottom w:val="0"/>
      <w:divBdr>
        <w:top w:val="none" w:sz="0" w:space="0" w:color="auto"/>
        <w:left w:val="none" w:sz="0" w:space="0" w:color="auto"/>
        <w:bottom w:val="none" w:sz="0" w:space="0" w:color="auto"/>
        <w:right w:val="none" w:sz="0" w:space="0" w:color="auto"/>
      </w:divBdr>
    </w:div>
    <w:div w:id="1425566789">
      <w:bodyDiv w:val="1"/>
      <w:marLeft w:val="0"/>
      <w:marRight w:val="0"/>
      <w:marTop w:val="0"/>
      <w:marBottom w:val="0"/>
      <w:divBdr>
        <w:top w:val="none" w:sz="0" w:space="0" w:color="auto"/>
        <w:left w:val="none" w:sz="0" w:space="0" w:color="auto"/>
        <w:bottom w:val="none" w:sz="0" w:space="0" w:color="auto"/>
        <w:right w:val="none" w:sz="0" w:space="0" w:color="auto"/>
      </w:divBdr>
    </w:div>
    <w:div w:id="174432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410D6916416A409BA6D344E344A4DE" ma:contentTypeVersion="9" ma:contentTypeDescription="Create a new document." ma:contentTypeScope="" ma:versionID="7a2d00e790bdf3157216cc064eb541b3">
  <xsd:schema xmlns:xsd="http://www.w3.org/2001/XMLSchema" xmlns:xs="http://www.w3.org/2001/XMLSchema" xmlns:p="http://schemas.microsoft.com/office/2006/metadata/properties" xmlns:ns3="a44ac41f-6a23-4551-9dc4-711d41db0fc6" targetNamespace="http://schemas.microsoft.com/office/2006/metadata/properties" ma:root="true" ma:fieldsID="ed85f78d14044aa81220d486b3cb4bc9" ns3:_="">
    <xsd:import namespace="a44ac41f-6a23-4551-9dc4-711d41db0fc6"/>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ServiceSystem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c41f-6a23-4551-9dc4-711d41db0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F126-63CD-4CA1-8273-A2A73F645E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6A972A-A009-4C05-94D1-22B4AABF95AE}">
  <ds:schemaRefs>
    <ds:schemaRef ds:uri="http://schemas.microsoft.com/sharepoint/v3/contenttype/forms"/>
  </ds:schemaRefs>
</ds:datastoreItem>
</file>

<file path=customXml/itemProps3.xml><?xml version="1.0" encoding="utf-8"?>
<ds:datastoreItem xmlns:ds="http://schemas.openxmlformats.org/officeDocument/2006/customXml" ds:itemID="{69A85218-96F7-4935-B9C4-8AD7E9CF0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c41f-6a23-4551-9dc4-711d41db0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565DA6-71DF-450E-9089-A51BDF75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4491</Words>
  <Characters>25602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ENDER ATTORNEYS</Company>
  <LinksUpToDate>false</LinksUpToDate>
  <CharactersWithSpaces>30033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Mary Bruce</cp:lastModifiedBy>
  <cp:revision>7</cp:revision>
  <cp:lastPrinted>2024-02-09T06:06:00Z</cp:lastPrinted>
  <dcterms:created xsi:type="dcterms:W3CDTF">2024-02-09T05:00:00Z</dcterms:created>
  <dcterms:modified xsi:type="dcterms:W3CDTF">2024-02-09T10:50:00Z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0x010100D1410D6916416A409BA6D344E344A4DE</vt:lpwstr>
  </property>
</Properties>
</file>