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E7D10" w14:textId="36D3F4E6" w:rsidR="005D5B49" w:rsidRPr="005D5B49" w:rsidRDefault="005D5B49" w:rsidP="005D5B49">
      <w:pPr>
        <w:rPr>
          <w:color w:val="FF0000"/>
          <w:u w:val="single"/>
          <w:lang w:val="en-ZA" w:eastAsia="en-ZA"/>
        </w:rPr>
      </w:pPr>
      <w:r>
        <w:rPr>
          <w:rFonts w:ascii="Arial" w:hAnsi="Arial" w:cs="Arial"/>
          <w:color w:val="FF0000"/>
        </w:rPr>
        <w:t>Editorial note: Certain information has been redacted from this judgment in compliance with the law.</w:t>
      </w:r>
    </w:p>
    <w:p w14:paraId="339F9FD1" w14:textId="2BC112E4" w:rsidR="004E4E9B" w:rsidRDefault="00DD21FF" w:rsidP="00DD21FF">
      <w:pPr>
        <w:tabs>
          <w:tab w:val="left" w:pos="0"/>
        </w:tabs>
        <w:spacing w:before="240" w:after="120" w:line="360" w:lineRule="auto"/>
        <w:jc w:val="center"/>
        <w:rPr>
          <w:rFonts w:ascii="Arial" w:hAnsi="Arial" w:cs="Arial"/>
          <w:b/>
        </w:rPr>
      </w:pPr>
      <w:r>
        <w:rPr>
          <w:rFonts w:ascii="Arial" w:hAnsi="Arial" w:cs="Arial"/>
          <w:b/>
          <w:noProof/>
          <w:lang w:val="en-ZA" w:eastAsia="en-ZA"/>
        </w:rPr>
        <w:drawing>
          <wp:inline distT="0" distB="0" distL="0" distR="0" wp14:anchorId="457C1B17" wp14:editId="45281234">
            <wp:extent cx="9715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52500"/>
                    </a:xfrm>
                    <a:prstGeom prst="rect">
                      <a:avLst/>
                    </a:prstGeom>
                    <a:noFill/>
                  </pic:spPr>
                </pic:pic>
              </a:graphicData>
            </a:graphic>
          </wp:inline>
        </w:drawing>
      </w:r>
    </w:p>
    <w:tbl>
      <w:tblPr>
        <w:tblpPr w:leftFromText="180" w:rightFromText="180" w:vertAnchor="text" w:horzAnchor="margin" w:tblpXSpec="right"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1"/>
      </w:tblGrid>
      <w:tr w:rsidR="004E4E9B" w14:paraId="23FDF2B8" w14:textId="77777777" w:rsidTr="009F7D27">
        <w:tc>
          <w:tcPr>
            <w:tcW w:w="3361" w:type="dxa"/>
          </w:tcPr>
          <w:p w14:paraId="0DC2D61E" w14:textId="77777777" w:rsidR="004E4E9B" w:rsidRDefault="004E4E9B" w:rsidP="009F7D27">
            <w:pPr>
              <w:spacing w:line="360" w:lineRule="auto"/>
              <w:jc w:val="both"/>
              <w:rPr>
                <w:rFonts w:ascii="Verdana" w:hAnsi="Verdana"/>
                <w:sz w:val="14"/>
                <w:szCs w:val="14"/>
              </w:rPr>
            </w:pPr>
            <w:r>
              <w:rPr>
                <w:rFonts w:ascii="Verdana" w:hAnsi="Verdana"/>
                <w:sz w:val="14"/>
                <w:szCs w:val="14"/>
              </w:rPr>
              <w:t>Reportable</w:t>
            </w:r>
            <w:r w:rsidRPr="00AB7211">
              <w:rPr>
                <w:rFonts w:ascii="Verdana" w:hAnsi="Verdana"/>
                <w:sz w:val="14"/>
                <w:szCs w:val="14"/>
              </w:rPr>
              <w:t xml:space="preserve">:    </w:t>
            </w:r>
            <w:r>
              <w:rPr>
                <w:rFonts w:ascii="Verdana" w:hAnsi="Verdana"/>
                <w:sz w:val="14"/>
                <w:szCs w:val="14"/>
              </w:rPr>
              <w:t xml:space="preserve">                             YES / NO</w:t>
            </w:r>
          </w:p>
          <w:p w14:paraId="069CF16D" w14:textId="77777777" w:rsidR="004E4E9B" w:rsidRPr="00AB7211" w:rsidRDefault="004E4E9B" w:rsidP="009F7D27">
            <w:pPr>
              <w:spacing w:line="360" w:lineRule="auto"/>
              <w:jc w:val="both"/>
              <w:rPr>
                <w:rFonts w:ascii="Verdana" w:hAnsi="Verdana"/>
                <w:sz w:val="14"/>
                <w:szCs w:val="14"/>
              </w:rPr>
            </w:pPr>
            <w:r>
              <w:rPr>
                <w:rFonts w:ascii="Verdana" w:hAnsi="Verdana"/>
                <w:sz w:val="14"/>
                <w:szCs w:val="14"/>
              </w:rPr>
              <w:t>Circulate to Judges</w:t>
            </w:r>
            <w:r w:rsidRPr="00AB7211">
              <w:rPr>
                <w:rFonts w:ascii="Verdana" w:hAnsi="Verdana"/>
                <w:sz w:val="14"/>
                <w:szCs w:val="14"/>
              </w:rPr>
              <w:t xml:space="preserve">: </w:t>
            </w:r>
            <w:r>
              <w:rPr>
                <w:rFonts w:ascii="Verdana" w:hAnsi="Verdana"/>
                <w:sz w:val="14"/>
                <w:szCs w:val="14"/>
              </w:rPr>
              <w:t xml:space="preserve">  </w:t>
            </w:r>
            <w:r w:rsidRPr="00AB7211">
              <w:rPr>
                <w:rFonts w:ascii="Verdana" w:hAnsi="Verdana"/>
                <w:sz w:val="14"/>
                <w:szCs w:val="14"/>
              </w:rPr>
              <w:t xml:space="preserve">      </w:t>
            </w:r>
            <w:r>
              <w:rPr>
                <w:rFonts w:ascii="Verdana" w:hAnsi="Verdana"/>
                <w:sz w:val="14"/>
                <w:szCs w:val="14"/>
              </w:rPr>
              <w:t xml:space="preserve">         </w:t>
            </w:r>
            <w:r w:rsidRPr="00AB7211">
              <w:rPr>
                <w:rFonts w:ascii="Verdana" w:hAnsi="Verdana"/>
                <w:sz w:val="14"/>
                <w:szCs w:val="14"/>
              </w:rPr>
              <w:t xml:space="preserve">  </w:t>
            </w:r>
            <w:r>
              <w:rPr>
                <w:rFonts w:ascii="Verdana" w:hAnsi="Verdana"/>
                <w:sz w:val="14"/>
                <w:szCs w:val="14"/>
              </w:rPr>
              <w:t xml:space="preserve"> </w:t>
            </w:r>
            <w:r w:rsidRPr="00AB7211">
              <w:rPr>
                <w:rFonts w:ascii="Verdana" w:hAnsi="Verdana"/>
                <w:sz w:val="14"/>
                <w:szCs w:val="14"/>
              </w:rPr>
              <w:t xml:space="preserve"> </w:t>
            </w:r>
            <w:r>
              <w:rPr>
                <w:rFonts w:ascii="Verdana" w:hAnsi="Verdana"/>
                <w:sz w:val="14"/>
                <w:szCs w:val="14"/>
              </w:rPr>
              <w:t>YES</w:t>
            </w:r>
            <w:r w:rsidRPr="00AB7211">
              <w:rPr>
                <w:rFonts w:ascii="Verdana" w:hAnsi="Verdana"/>
                <w:sz w:val="14"/>
                <w:szCs w:val="14"/>
              </w:rPr>
              <w:t xml:space="preserve"> / N</w:t>
            </w:r>
            <w:r>
              <w:rPr>
                <w:rFonts w:ascii="Verdana" w:hAnsi="Verdana"/>
                <w:sz w:val="14"/>
                <w:szCs w:val="14"/>
              </w:rPr>
              <w:t>O</w:t>
            </w:r>
          </w:p>
          <w:p w14:paraId="4DE6A2BC" w14:textId="77777777" w:rsidR="004E4E9B" w:rsidRDefault="004E4E9B" w:rsidP="009F7D27">
            <w:pPr>
              <w:spacing w:line="360" w:lineRule="auto"/>
              <w:jc w:val="both"/>
              <w:rPr>
                <w:rFonts w:ascii="Arial" w:hAnsi="Arial"/>
                <w:sz w:val="16"/>
              </w:rPr>
            </w:pPr>
            <w:r>
              <w:rPr>
                <w:rFonts w:ascii="Verdana" w:hAnsi="Verdana"/>
                <w:sz w:val="14"/>
                <w:szCs w:val="14"/>
              </w:rPr>
              <w:t>Circulate to Magistrates:               YES</w:t>
            </w:r>
            <w:r w:rsidRPr="00AB7211">
              <w:rPr>
                <w:rFonts w:ascii="Verdana" w:hAnsi="Verdana"/>
                <w:sz w:val="14"/>
                <w:szCs w:val="14"/>
              </w:rPr>
              <w:t xml:space="preserve"> / N</w:t>
            </w:r>
            <w:r>
              <w:rPr>
                <w:rFonts w:ascii="Verdana" w:hAnsi="Verdana"/>
                <w:sz w:val="14"/>
                <w:szCs w:val="14"/>
              </w:rPr>
              <w:t>O</w:t>
            </w:r>
          </w:p>
        </w:tc>
      </w:tr>
    </w:tbl>
    <w:p w14:paraId="60555050" w14:textId="77777777" w:rsidR="004E4E9B" w:rsidRDefault="004E4E9B" w:rsidP="009F7D27">
      <w:pPr>
        <w:tabs>
          <w:tab w:val="left" w:pos="851"/>
        </w:tabs>
        <w:spacing w:before="240" w:after="120" w:line="360" w:lineRule="auto"/>
        <w:ind w:left="720"/>
        <w:jc w:val="both"/>
        <w:rPr>
          <w:rFonts w:ascii="Arial" w:hAnsi="Arial" w:cs="Arial"/>
          <w:b/>
        </w:rPr>
      </w:pPr>
    </w:p>
    <w:p w14:paraId="43F6F43D" w14:textId="75AB6E3E" w:rsidR="006C786B" w:rsidRDefault="006C786B" w:rsidP="004E4E9B">
      <w:pPr>
        <w:tabs>
          <w:tab w:val="left" w:pos="9072"/>
        </w:tabs>
        <w:spacing w:before="240" w:after="120" w:line="360" w:lineRule="auto"/>
        <w:ind w:left="720"/>
        <w:jc w:val="both"/>
        <w:rPr>
          <w:rFonts w:ascii="Arial" w:hAnsi="Arial" w:cs="Arial"/>
          <w:b/>
        </w:rPr>
      </w:pPr>
    </w:p>
    <w:p w14:paraId="7404A691" w14:textId="77777777" w:rsidR="004E4E9B" w:rsidRPr="00DB3863" w:rsidRDefault="004E4E9B" w:rsidP="009F7D27">
      <w:pPr>
        <w:tabs>
          <w:tab w:val="left" w:pos="9072"/>
        </w:tabs>
        <w:spacing w:before="240" w:after="120"/>
        <w:jc w:val="center"/>
        <w:rPr>
          <w:b/>
          <w:sz w:val="28"/>
          <w:szCs w:val="28"/>
        </w:rPr>
      </w:pPr>
      <w:r w:rsidRPr="00DB3863">
        <w:rPr>
          <w:b/>
          <w:sz w:val="28"/>
          <w:szCs w:val="28"/>
        </w:rPr>
        <w:t>IN THE HIGH COURT OF SOUTH AFRICA</w:t>
      </w:r>
    </w:p>
    <w:p w14:paraId="717703C8" w14:textId="43FC34B3" w:rsidR="004E4E9B" w:rsidRPr="00042319" w:rsidRDefault="004E4E9B" w:rsidP="009F7D27">
      <w:pPr>
        <w:tabs>
          <w:tab w:val="left" w:pos="9072"/>
        </w:tabs>
        <w:spacing w:before="240" w:after="120"/>
        <w:jc w:val="center"/>
        <w:rPr>
          <w:b/>
        </w:rPr>
      </w:pPr>
      <w:r w:rsidRPr="00DB3863">
        <w:rPr>
          <w:b/>
          <w:sz w:val="28"/>
          <w:szCs w:val="28"/>
        </w:rPr>
        <w:t>NOR</w:t>
      </w:r>
      <w:r>
        <w:rPr>
          <w:b/>
          <w:sz w:val="28"/>
          <w:szCs w:val="28"/>
        </w:rPr>
        <w:t>THERN CAPE</w:t>
      </w:r>
      <w:r w:rsidR="0005099C">
        <w:rPr>
          <w:b/>
          <w:sz w:val="28"/>
          <w:szCs w:val="28"/>
        </w:rPr>
        <w:t xml:space="preserve"> DIVISION</w:t>
      </w:r>
      <w:r>
        <w:rPr>
          <w:b/>
          <w:sz w:val="28"/>
          <w:szCs w:val="28"/>
        </w:rPr>
        <w:t>, KIMBERLEY</w:t>
      </w:r>
    </w:p>
    <w:p w14:paraId="39AE1BA9" w14:textId="77777777" w:rsidR="009F7D27" w:rsidRDefault="009F7D27" w:rsidP="00DD21FF">
      <w:pPr>
        <w:tabs>
          <w:tab w:val="right" w:pos="9026"/>
        </w:tabs>
        <w:ind w:left="5040"/>
        <w:rPr>
          <w:b/>
          <w:sz w:val="28"/>
          <w:szCs w:val="28"/>
        </w:rPr>
      </w:pPr>
    </w:p>
    <w:p w14:paraId="57316A68" w14:textId="3D7E8481" w:rsidR="00DD21FF" w:rsidRDefault="004E4E9B" w:rsidP="00DD21FF">
      <w:pPr>
        <w:tabs>
          <w:tab w:val="right" w:pos="9026"/>
        </w:tabs>
        <w:ind w:left="5040"/>
        <w:rPr>
          <w:b/>
          <w:sz w:val="28"/>
          <w:szCs w:val="28"/>
        </w:rPr>
      </w:pPr>
      <w:r w:rsidRPr="00042319">
        <w:rPr>
          <w:b/>
          <w:sz w:val="28"/>
          <w:szCs w:val="28"/>
        </w:rPr>
        <w:t xml:space="preserve">Case No: </w:t>
      </w:r>
      <w:r w:rsidR="00DD21FF">
        <w:rPr>
          <w:b/>
          <w:sz w:val="28"/>
          <w:szCs w:val="28"/>
        </w:rPr>
        <w:tab/>
      </w:r>
      <w:r w:rsidR="00511C1D">
        <w:rPr>
          <w:b/>
          <w:sz w:val="28"/>
          <w:szCs w:val="28"/>
        </w:rPr>
        <w:t>25</w:t>
      </w:r>
      <w:r w:rsidR="009B7A02">
        <w:rPr>
          <w:b/>
          <w:sz w:val="28"/>
          <w:szCs w:val="28"/>
        </w:rPr>
        <w:t>8</w:t>
      </w:r>
      <w:r w:rsidR="00511C1D">
        <w:rPr>
          <w:b/>
          <w:sz w:val="28"/>
          <w:szCs w:val="28"/>
        </w:rPr>
        <w:t>0</w:t>
      </w:r>
      <w:r w:rsidR="008E0634">
        <w:rPr>
          <w:b/>
          <w:sz w:val="28"/>
          <w:szCs w:val="28"/>
        </w:rPr>
        <w:t>/20</w:t>
      </w:r>
      <w:r w:rsidR="009B7A02">
        <w:rPr>
          <w:b/>
          <w:sz w:val="28"/>
          <w:szCs w:val="28"/>
        </w:rPr>
        <w:t>1</w:t>
      </w:r>
      <w:r w:rsidR="00511C1D">
        <w:rPr>
          <w:b/>
          <w:sz w:val="28"/>
          <w:szCs w:val="28"/>
        </w:rPr>
        <w:t>9</w:t>
      </w:r>
    </w:p>
    <w:p w14:paraId="18025C49" w14:textId="77777777" w:rsidR="00DD21FF" w:rsidRDefault="004E4E9B" w:rsidP="00DD21FF">
      <w:pPr>
        <w:tabs>
          <w:tab w:val="right" w:pos="9026"/>
        </w:tabs>
        <w:ind w:left="5040"/>
        <w:rPr>
          <w:b/>
          <w:sz w:val="28"/>
          <w:szCs w:val="28"/>
        </w:rPr>
      </w:pPr>
      <w:r w:rsidRPr="00042319">
        <w:rPr>
          <w:b/>
          <w:sz w:val="28"/>
          <w:szCs w:val="28"/>
        </w:rPr>
        <w:t>Heard on:</w:t>
      </w:r>
      <w:r w:rsidRPr="00042319">
        <w:rPr>
          <w:b/>
          <w:sz w:val="28"/>
          <w:szCs w:val="28"/>
        </w:rPr>
        <w:tab/>
      </w:r>
      <w:r w:rsidR="00765794">
        <w:rPr>
          <w:b/>
          <w:sz w:val="28"/>
          <w:szCs w:val="28"/>
        </w:rPr>
        <w:t>0</w:t>
      </w:r>
      <w:r w:rsidR="00511C1D">
        <w:rPr>
          <w:b/>
          <w:sz w:val="28"/>
          <w:szCs w:val="28"/>
        </w:rPr>
        <w:t>4</w:t>
      </w:r>
      <w:r w:rsidR="0045192C">
        <w:rPr>
          <w:b/>
          <w:sz w:val="28"/>
          <w:szCs w:val="28"/>
        </w:rPr>
        <w:t>/</w:t>
      </w:r>
      <w:r w:rsidR="00751B63">
        <w:rPr>
          <w:b/>
          <w:sz w:val="28"/>
          <w:szCs w:val="28"/>
        </w:rPr>
        <w:t>0</w:t>
      </w:r>
      <w:r w:rsidR="00511C1D">
        <w:rPr>
          <w:b/>
          <w:sz w:val="28"/>
          <w:szCs w:val="28"/>
        </w:rPr>
        <w:t>9</w:t>
      </w:r>
      <w:r w:rsidR="001B0266">
        <w:rPr>
          <w:b/>
          <w:sz w:val="28"/>
          <w:szCs w:val="28"/>
        </w:rPr>
        <w:t>/</w:t>
      </w:r>
      <w:r w:rsidR="007D7011">
        <w:rPr>
          <w:b/>
          <w:sz w:val="28"/>
          <w:szCs w:val="28"/>
        </w:rPr>
        <w:t>20</w:t>
      </w:r>
      <w:r w:rsidR="00751B63">
        <w:rPr>
          <w:b/>
          <w:sz w:val="28"/>
          <w:szCs w:val="28"/>
        </w:rPr>
        <w:t>2</w:t>
      </w:r>
      <w:r w:rsidR="00511C1D">
        <w:rPr>
          <w:b/>
          <w:sz w:val="28"/>
          <w:szCs w:val="28"/>
        </w:rPr>
        <w:t>3</w:t>
      </w:r>
    </w:p>
    <w:p w14:paraId="080661EB" w14:textId="6E658911" w:rsidR="002B725F" w:rsidRDefault="004E4E9B" w:rsidP="00DD21FF">
      <w:pPr>
        <w:tabs>
          <w:tab w:val="right" w:pos="9026"/>
        </w:tabs>
        <w:ind w:left="5040"/>
        <w:rPr>
          <w:b/>
          <w:sz w:val="28"/>
          <w:szCs w:val="28"/>
        </w:rPr>
      </w:pPr>
      <w:r w:rsidRPr="00042319">
        <w:rPr>
          <w:b/>
          <w:sz w:val="28"/>
          <w:szCs w:val="28"/>
        </w:rPr>
        <w:t>Delivered on</w:t>
      </w:r>
      <w:r w:rsidR="00D72164" w:rsidRPr="00042319">
        <w:rPr>
          <w:b/>
          <w:sz w:val="28"/>
          <w:szCs w:val="28"/>
        </w:rPr>
        <w:t>:</w:t>
      </w:r>
      <w:r w:rsidR="00D72164">
        <w:rPr>
          <w:b/>
          <w:sz w:val="28"/>
          <w:szCs w:val="28"/>
        </w:rPr>
        <w:t xml:space="preserve"> </w:t>
      </w:r>
      <w:r w:rsidR="00DD21FF">
        <w:rPr>
          <w:b/>
          <w:sz w:val="28"/>
          <w:szCs w:val="28"/>
        </w:rPr>
        <w:tab/>
        <w:t>12</w:t>
      </w:r>
      <w:r w:rsidR="009800DE" w:rsidRPr="00E33A76">
        <w:rPr>
          <w:b/>
          <w:sz w:val="28"/>
          <w:szCs w:val="28"/>
        </w:rPr>
        <w:t>/</w:t>
      </w:r>
      <w:r w:rsidR="00DD21FF">
        <w:rPr>
          <w:b/>
          <w:sz w:val="28"/>
          <w:szCs w:val="28"/>
        </w:rPr>
        <w:t>01</w:t>
      </w:r>
      <w:r w:rsidR="009800DE" w:rsidRPr="00E33A76">
        <w:rPr>
          <w:b/>
          <w:sz w:val="28"/>
          <w:szCs w:val="28"/>
        </w:rPr>
        <w:t>/20</w:t>
      </w:r>
      <w:r w:rsidR="00751B63">
        <w:rPr>
          <w:b/>
          <w:sz w:val="28"/>
          <w:szCs w:val="28"/>
        </w:rPr>
        <w:t>2</w:t>
      </w:r>
      <w:r w:rsidR="009F7D27">
        <w:rPr>
          <w:b/>
          <w:sz w:val="28"/>
          <w:szCs w:val="28"/>
        </w:rPr>
        <w:t>4</w:t>
      </w:r>
    </w:p>
    <w:p w14:paraId="77E72C0A" w14:textId="77777777" w:rsidR="004E4E9B" w:rsidRPr="00042319" w:rsidRDefault="002B725F" w:rsidP="004E4E9B">
      <w:pPr>
        <w:rPr>
          <w:b/>
          <w:sz w:val="28"/>
          <w:szCs w:val="28"/>
        </w:rPr>
      </w:pPr>
      <w:r>
        <w:rPr>
          <w:b/>
          <w:sz w:val="28"/>
          <w:szCs w:val="28"/>
        </w:rPr>
        <w:tab/>
      </w:r>
    </w:p>
    <w:p w14:paraId="7A917A42" w14:textId="77777777" w:rsidR="004E4E9B" w:rsidRPr="007C5FB2" w:rsidRDefault="004E4E9B" w:rsidP="004E4E9B">
      <w:pPr>
        <w:rPr>
          <w:sz w:val="28"/>
          <w:szCs w:val="28"/>
        </w:rPr>
      </w:pPr>
      <w:r w:rsidRPr="007C5FB2">
        <w:rPr>
          <w:sz w:val="28"/>
          <w:szCs w:val="28"/>
        </w:rPr>
        <w:t>In the matter between:</w:t>
      </w:r>
    </w:p>
    <w:p w14:paraId="3A0C3548" w14:textId="77777777" w:rsidR="004E4E9B" w:rsidRPr="00042319" w:rsidRDefault="004E4E9B" w:rsidP="004E4E9B">
      <w:pPr>
        <w:spacing w:line="360" w:lineRule="auto"/>
        <w:rPr>
          <w:b/>
          <w:sz w:val="28"/>
          <w:szCs w:val="28"/>
        </w:rPr>
      </w:pPr>
    </w:p>
    <w:p w14:paraId="0164D604" w14:textId="71EB065E" w:rsidR="00764CAB" w:rsidRDefault="00511C1D" w:rsidP="004E4EA4">
      <w:pPr>
        <w:tabs>
          <w:tab w:val="right" w:pos="9026"/>
        </w:tabs>
        <w:spacing w:line="360" w:lineRule="auto"/>
        <w:rPr>
          <w:b/>
        </w:rPr>
      </w:pPr>
      <w:r>
        <w:rPr>
          <w:b/>
        </w:rPr>
        <w:t xml:space="preserve">ANTHEA </w:t>
      </w:r>
      <w:r w:rsidR="00B0743C">
        <w:rPr>
          <w:b/>
        </w:rPr>
        <w:t>S</w:t>
      </w:r>
      <w:r>
        <w:rPr>
          <w:b/>
        </w:rPr>
        <w:t>INEAD DALY</w:t>
      </w:r>
      <w:r w:rsidR="006153F0">
        <w:rPr>
          <w:b/>
        </w:rPr>
        <w:tab/>
      </w:r>
      <w:r w:rsidR="009B7A02">
        <w:t>Plaintiff</w:t>
      </w:r>
    </w:p>
    <w:p w14:paraId="195AE1F6" w14:textId="77777777" w:rsidR="00764CAB" w:rsidRPr="00857D29" w:rsidRDefault="00857D29" w:rsidP="004E4EA4">
      <w:pPr>
        <w:tabs>
          <w:tab w:val="right" w:pos="9026"/>
        </w:tabs>
        <w:spacing w:line="360" w:lineRule="auto"/>
      </w:pPr>
      <w:r w:rsidRPr="00857D29">
        <w:t>a</w:t>
      </w:r>
      <w:r w:rsidR="00FA18BB" w:rsidRPr="00857D29">
        <w:t>nd</w:t>
      </w:r>
    </w:p>
    <w:p w14:paraId="3746D63B" w14:textId="0D31A9DF" w:rsidR="00857D29" w:rsidRPr="009B7A02" w:rsidRDefault="009B7A02" w:rsidP="004E4EA4">
      <w:pPr>
        <w:tabs>
          <w:tab w:val="right" w:pos="9026"/>
        </w:tabs>
        <w:spacing w:line="360" w:lineRule="auto"/>
      </w:pPr>
      <w:r>
        <w:rPr>
          <w:b/>
        </w:rPr>
        <w:t>THE ROAD ACCIDENT FUND</w:t>
      </w:r>
      <w:r w:rsidR="007C5FB2">
        <w:rPr>
          <w:b/>
        </w:rPr>
        <w:tab/>
      </w:r>
      <w:r w:rsidRPr="009B7A02">
        <w:t>Defendant</w:t>
      </w:r>
    </w:p>
    <w:p w14:paraId="3395720C" w14:textId="25C449DA" w:rsidR="004E4E9B" w:rsidRDefault="004E4E9B" w:rsidP="004E4E9B">
      <w:pPr>
        <w:pBdr>
          <w:top w:val="single" w:sz="12" w:space="1" w:color="auto"/>
          <w:bottom w:val="single" w:sz="12" w:space="1" w:color="auto"/>
        </w:pBdr>
        <w:spacing w:line="360" w:lineRule="auto"/>
        <w:rPr>
          <w:sz w:val="28"/>
          <w:szCs w:val="28"/>
        </w:rPr>
      </w:pPr>
    </w:p>
    <w:p w14:paraId="0744FD52" w14:textId="77777777" w:rsidR="004E4E9B" w:rsidRPr="00E33A76" w:rsidRDefault="0042693F" w:rsidP="007F0A70">
      <w:pPr>
        <w:pBdr>
          <w:top w:val="single" w:sz="12" w:space="1" w:color="auto"/>
          <w:bottom w:val="single" w:sz="12" w:space="1" w:color="auto"/>
        </w:pBdr>
        <w:spacing w:line="360" w:lineRule="auto"/>
        <w:jc w:val="center"/>
        <w:rPr>
          <w:sz w:val="28"/>
          <w:szCs w:val="28"/>
        </w:rPr>
      </w:pPr>
      <w:r>
        <w:rPr>
          <w:b/>
          <w:sz w:val="28"/>
          <w:szCs w:val="28"/>
        </w:rPr>
        <w:t>JUDGMENT</w:t>
      </w:r>
    </w:p>
    <w:p w14:paraId="7CB6E6C9" w14:textId="77777777" w:rsidR="004E4E9B" w:rsidRDefault="007F0A70" w:rsidP="004E4E9B">
      <w:pPr>
        <w:spacing w:line="360" w:lineRule="auto"/>
        <w:rPr>
          <w:b/>
          <w:sz w:val="28"/>
          <w:szCs w:val="28"/>
        </w:rPr>
      </w:pPr>
      <w:r w:rsidRPr="007F0A70">
        <w:rPr>
          <w:b/>
          <w:sz w:val="28"/>
          <w:szCs w:val="28"/>
        </w:rPr>
        <w:t>MAMOSEBO J</w:t>
      </w:r>
    </w:p>
    <w:p w14:paraId="0FC0AF79" w14:textId="77777777" w:rsidR="00746D25" w:rsidRDefault="00746D25" w:rsidP="004E4E9B">
      <w:pPr>
        <w:spacing w:line="360" w:lineRule="auto"/>
        <w:rPr>
          <w:b/>
          <w:sz w:val="28"/>
          <w:szCs w:val="28"/>
        </w:rPr>
      </w:pPr>
    </w:p>
    <w:p w14:paraId="6E187192" w14:textId="55E90DFD" w:rsidR="003075BD" w:rsidRDefault="00746D25" w:rsidP="004E4EA4">
      <w:pPr>
        <w:tabs>
          <w:tab w:val="left" w:pos="851"/>
        </w:tabs>
        <w:spacing w:line="360" w:lineRule="auto"/>
        <w:ind w:left="851" w:hanging="851"/>
        <w:jc w:val="both"/>
        <w:rPr>
          <w:sz w:val="28"/>
          <w:szCs w:val="28"/>
        </w:rPr>
      </w:pPr>
      <w:r w:rsidRPr="00746D25">
        <w:rPr>
          <w:sz w:val="28"/>
          <w:szCs w:val="28"/>
        </w:rPr>
        <w:t>[1]</w:t>
      </w:r>
      <w:r w:rsidRPr="00746D25">
        <w:rPr>
          <w:sz w:val="28"/>
          <w:szCs w:val="28"/>
        </w:rPr>
        <w:tab/>
      </w:r>
      <w:r>
        <w:rPr>
          <w:sz w:val="28"/>
          <w:szCs w:val="28"/>
        </w:rPr>
        <w:t>Th</w:t>
      </w:r>
      <w:r w:rsidR="008E6E95">
        <w:rPr>
          <w:sz w:val="28"/>
          <w:szCs w:val="28"/>
        </w:rPr>
        <w:t xml:space="preserve">e </w:t>
      </w:r>
      <w:r w:rsidR="003075BD">
        <w:rPr>
          <w:sz w:val="28"/>
          <w:szCs w:val="28"/>
        </w:rPr>
        <w:t xml:space="preserve">only </w:t>
      </w:r>
      <w:r>
        <w:rPr>
          <w:sz w:val="28"/>
          <w:szCs w:val="28"/>
        </w:rPr>
        <w:t>is</w:t>
      </w:r>
      <w:r w:rsidR="003075BD">
        <w:rPr>
          <w:sz w:val="28"/>
          <w:szCs w:val="28"/>
        </w:rPr>
        <w:t xml:space="preserve">sue </w:t>
      </w:r>
      <w:r w:rsidR="00D74997">
        <w:rPr>
          <w:sz w:val="28"/>
          <w:szCs w:val="28"/>
        </w:rPr>
        <w:t xml:space="preserve">for </w:t>
      </w:r>
      <w:r w:rsidR="003075BD">
        <w:rPr>
          <w:sz w:val="28"/>
          <w:szCs w:val="28"/>
        </w:rPr>
        <w:t xml:space="preserve">determination </w:t>
      </w:r>
      <w:r w:rsidR="00FC4221">
        <w:rPr>
          <w:sz w:val="28"/>
          <w:szCs w:val="28"/>
        </w:rPr>
        <w:t xml:space="preserve">with regards to </w:t>
      </w:r>
      <w:r w:rsidR="00306E93">
        <w:rPr>
          <w:sz w:val="28"/>
          <w:szCs w:val="28"/>
        </w:rPr>
        <w:t xml:space="preserve">the </w:t>
      </w:r>
      <w:r w:rsidR="00FC4221">
        <w:rPr>
          <w:sz w:val="28"/>
          <w:szCs w:val="28"/>
        </w:rPr>
        <w:t xml:space="preserve">quantum </w:t>
      </w:r>
      <w:r w:rsidR="00306E93">
        <w:rPr>
          <w:sz w:val="28"/>
          <w:szCs w:val="28"/>
        </w:rPr>
        <w:t xml:space="preserve">claim </w:t>
      </w:r>
      <w:r w:rsidR="003075BD">
        <w:rPr>
          <w:sz w:val="28"/>
          <w:szCs w:val="28"/>
        </w:rPr>
        <w:t xml:space="preserve">is the plaintiff’s loss of </w:t>
      </w:r>
      <w:r w:rsidR="00316185">
        <w:rPr>
          <w:sz w:val="28"/>
          <w:szCs w:val="28"/>
        </w:rPr>
        <w:t>income as a result of the motor vehicle accident that occurred on 21 June 2015.</w:t>
      </w:r>
      <w:r w:rsidR="003075BD">
        <w:rPr>
          <w:sz w:val="28"/>
          <w:szCs w:val="28"/>
        </w:rPr>
        <w:t xml:space="preserve">  </w:t>
      </w:r>
      <w:r w:rsidR="00306E93">
        <w:rPr>
          <w:sz w:val="28"/>
          <w:szCs w:val="28"/>
        </w:rPr>
        <w:t xml:space="preserve">Liability was conceded </w:t>
      </w:r>
      <w:r w:rsidR="00FB4FC4">
        <w:rPr>
          <w:sz w:val="28"/>
          <w:szCs w:val="28"/>
        </w:rPr>
        <w:t xml:space="preserve">at </w:t>
      </w:r>
      <w:r w:rsidR="00306E93">
        <w:rPr>
          <w:sz w:val="28"/>
          <w:szCs w:val="28"/>
        </w:rPr>
        <w:t>100%</w:t>
      </w:r>
      <w:r w:rsidR="00A56FC3">
        <w:rPr>
          <w:sz w:val="28"/>
          <w:szCs w:val="28"/>
        </w:rPr>
        <w:t xml:space="preserve"> by the </w:t>
      </w:r>
      <w:r w:rsidR="003E6E39" w:rsidRPr="003E6E39">
        <w:rPr>
          <w:sz w:val="28"/>
          <w:szCs w:val="28"/>
        </w:rPr>
        <w:t xml:space="preserve">Road Accident Fund </w:t>
      </w:r>
      <w:r w:rsidR="003E6E39">
        <w:rPr>
          <w:sz w:val="28"/>
          <w:szCs w:val="28"/>
        </w:rPr>
        <w:t>(</w:t>
      </w:r>
      <w:r w:rsidR="00A56FC3">
        <w:rPr>
          <w:sz w:val="28"/>
          <w:szCs w:val="28"/>
        </w:rPr>
        <w:t>RAF</w:t>
      </w:r>
      <w:r w:rsidR="003E6E39">
        <w:rPr>
          <w:sz w:val="28"/>
          <w:szCs w:val="28"/>
        </w:rPr>
        <w:t>)</w:t>
      </w:r>
      <w:r w:rsidR="00306E93">
        <w:rPr>
          <w:sz w:val="28"/>
          <w:szCs w:val="28"/>
        </w:rPr>
        <w:t xml:space="preserve">.  The plaintiff accepted </w:t>
      </w:r>
      <w:r w:rsidR="00306E93" w:rsidRPr="00306E93">
        <w:rPr>
          <w:sz w:val="28"/>
          <w:szCs w:val="28"/>
        </w:rPr>
        <w:t>an amount of R500</w:t>
      </w:r>
      <w:r w:rsidR="004E4EA4">
        <w:rPr>
          <w:sz w:val="28"/>
          <w:szCs w:val="28"/>
        </w:rPr>
        <w:t>,</w:t>
      </w:r>
      <w:r w:rsidR="00306E93" w:rsidRPr="00306E93">
        <w:rPr>
          <w:sz w:val="28"/>
          <w:szCs w:val="28"/>
        </w:rPr>
        <w:t xml:space="preserve">000.00 </w:t>
      </w:r>
      <w:r w:rsidR="00306E93">
        <w:rPr>
          <w:sz w:val="28"/>
          <w:szCs w:val="28"/>
        </w:rPr>
        <w:t xml:space="preserve">for general damages. </w:t>
      </w:r>
      <w:r w:rsidR="004E4EA4">
        <w:rPr>
          <w:sz w:val="28"/>
          <w:szCs w:val="28"/>
        </w:rPr>
        <w:t xml:space="preserve"> </w:t>
      </w:r>
      <w:r w:rsidR="00231C9C">
        <w:rPr>
          <w:sz w:val="28"/>
          <w:szCs w:val="28"/>
        </w:rPr>
        <w:t xml:space="preserve">Past medical expenses are not in issue. </w:t>
      </w:r>
      <w:r w:rsidR="004E4EA4">
        <w:rPr>
          <w:sz w:val="28"/>
          <w:szCs w:val="28"/>
        </w:rPr>
        <w:t xml:space="preserve"> </w:t>
      </w:r>
      <w:r w:rsidR="00D74997">
        <w:rPr>
          <w:sz w:val="28"/>
          <w:szCs w:val="28"/>
        </w:rPr>
        <w:t>C</w:t>
      </w:r>
      <w:r w:rsidR="00D74997" w:rsidRPr="00D74997">
        <w:rPr>
          <w:sz w:val="28"/>
          <w:szCs w:val="28"/>
        </w:rPr>
        <w:t xml:space="preserve">ounsel for the plaintiff, </w:t>
      </w:r>
      <w:r w:rsidR="00A56FC3">
        <w:rPr>
          <w:sz w:val="28"/>
          <w:szCs w:val="28"/>
        </w:rPr>
        <w:t xml:space="preserve">Mr Van </w:t>
      </w:r>
      <w:proofErr w:type="spellStart"/>
      <w:r w:rsidR="00A56FC3">
        <w:rPr>
          <w:sz w:val="28"/>
          <w:szCs w:val="28"/>
        </w:rPr>
        <w:t>Onselen</w:t>
      </w:r>
      <w:proofErr w:type="spellEnd"/>
      <w:r w:rsidR="00A56FC3">
        <w:rPr>
          <w:sz w:val="28"/>
          <w:szCs w:val="28"/>
        </w:rPr>
        <w:t>, submitted that although t</w:t>
      </w:r>
      <w:r w:rsidR="00306E93">
        <w:rPr>
          <w:sz w:val="28"/>
          <w:szCs w:val="28"/>
        </w:rPr>
        <w:t xml:space="preserve">he RAF </w:t>
      </w:r>
      <w:r w:rsidR="00A56FC3">
        <w:rPr>
          <w:sz w:val="28"/>
          <w:szCs w:val="28"/>
        </w:rPr>
        <w:t>had</w:t>
      </w:r>
      <w:r w:rsidR="00306E93">
        <w:rPr>
          <w:sz w:val="28"/>
          <w:szCs w:val="28"/>
        </w:rPr>
        <w:t xml:space="preserve"> </w:t>
      </w:r>
      <w:r w:rsidR="00306E93">
        <w:rPr>
          <w:sz w:val="28"/>
          <w:szCs w:val="28"/>
        </w:rPr>
        <w:lastRenderedPageBreak/>
        <w:t xml:space="preserve">tendered an undertaking in terms of s </w:t>
      </w:r>
      <w:r w:rsidR="00A56FC3">
        <w:rPr>
          <w:sz w:val="28"/>
          <w:szCs w:val="28"/>
        </w:rPr>
        <w:t xml:space="preserve">17(4)(a) for </w:t>
      </w:r>
      <w:r w:rsidR="0064392C">
        <w:rPr>
          <w:sz w:val="28"/>
          <w:szCs w:val="28"/>
        </w:rPr>
        <w:t xml:space="preserve">future medical </w:t>
      </w:r>
      <w:r w:rsidR="00D74997">
        <w:rPr>
          <w:sz w:val="28"/>
          <w:szCs w:val="28"/>
        </w:rPr>
        <w:t>e</w:t>
      </w:r>
      <w:r w:rsidR="0064392C">
        <w:rPr>
          <w:sz w:val="28"/>
          <w:szCs w:val="28"/>
        </w:rPr>
        <w:t>xpenses</w:t>
      </w:r>
      <w:r w:rsidR="00A56FC3">
        <w:rPr>
          <w:sz w:val="28"/>
          <w:szCs w:val="28"/>
        </w:rPr>
        <w:t xml:space="preserve"> directly to the plaintiff at its offices, she has to date</w:t>
      </w:r>
      <w:r w:rsidR="00D74997">
        <w:rPr>
          <w:sz w:val="28"/>
          <w:szCs w:val="28"/>
        </w:rPr>
        <w:t xml:space="preserve"> </w:t>
      </w:r>
      <w:r w:rsidR="00A56FC3">
        <w:rPr>
          <w:sz w:val="28"/>
          <w:szCs w:val="28"/>
        </w:rPr>
        <w:t xml:space="preserve">not received </w:t>
      </w:r>
      <w:r w:rsidR="0064392C">
        <w:rPr>
          <w:sz w:val="28"/>
          <w:szCs w:val="28"/>
        </w:rPr>
        <w:t xml:space="preserve">the </w:t>
      </w:r>
      <w:r w:rsidR="00D74997">
        <w:rPr>
          <w:sz w:val="28"/>
          <w:szCs w:val="28"/>
        </w:rPr>
        <w:t xml:space="preserve">written </w:t>
      </w:r>
      <w:r w:rsidR="0064392C">
        <w:rPr>
          <w:sz w:val="28"/>
          <w:szCs w:val="28"/>
        </w:rPr>
        <w:t>undertaking.</w:t>
      </w:r>
      <w:r w:rsidR="00A56FC3">
        <w:rPr>
          <w:sz w:val="28"/>
          <w:szCs w:val="28"/>
        </w:rPr>
        <w:t xml:space="preserve"> </w:t>
      </w:r>
    </w:p>
    <w:p w14:paraId="3AC9EC38" w14:textId="77777777" w:rsidR="00A56FC3" w:rsidRDefault="00A56FC3" w:rsidP="00EF4A06">
      <w:pPr>
        <w:spacing w:line="360" w:lineRule="auto"/>
        <w:jc w:val="both"/>
        <w:rPr>
          <w:sz w:val="28"/>
          <w:szCs w:val="28"/>
        </w:rPr>
      </w:pPr>
    </w:p>
    <w:p w14:paraId="6F77F5AF" w14:textId="63B43148" w:rsidR="00A56FC3" w:rsidRDefault="00A56FC3" w:rsidP="004E4EA4">
      <w:pPr>
        <w:spacing w:line="360" w:lineRule="auto"/>
        <w:ind w:left="851" w:hanging="851"/>
        <w:jc w:val="both"/>
        <w:rPr>
          <w:sz w:val="28"/>
          <w:szCs w:val="28"/>
        </w:rPr>
      </w:pPr>
      <w:r>
        <w:rPr>
          <w:sz w:val="28"/>
          <w:szCs w:val="28"/>
        </w:rPr>
        <w:t>[2]</w:t>
      </w:r>
      <w:r>
        <w:rPr>
          <w:sz w:val="28"/>
          <w:szCs w:val="28"/>
        </w:rPr>
        <w:tab/>
      </w:r>
      <w:r w:rsidR="0064392C">
        <w:rPr>
          <w:sz w:val="28"/>
          <w:szCs w:val="28"/>
        </w:rPr>
        <w:t>The action was set down for a week</w:t>
      </w:r>
      <w:r w:rsidR="00FB4FC4">
        <w:rPr>
          <w:sz w:val="28"/>
          <w:szCs w:val="28"/>
        </w:rPr>
        <w:t>,</w:t>
      </w:r>
      <w:r w:rsidR="0064392C">
        <w:rPr>
          <w:sz w:val="28"/>
          <w:szCs w:val="28"/>
        </w:rPr>
        <w:t xml:space="preserve"> 4 – 7 September 2023.  Notwithstanding that the plaintiff had already filed </w:t>
      </w:r>
      <w:r w:rsidR="002A0B9D">
        <w:rPr>
          <w:sz w:val="28"/>
          <w:szCs w:val="28"/>
        </w:rPr>
        <w:t xml:space="preserve">the </w:t>
      </w:r>
      <w:r w:rsidR="0064392C">
        <w:rPr>
          <w:sz w:val="28"/>
          <w:szCs w:val="28"/>
        </w:rPr>
        <w:t xml:space="preserve">various medico-legal reports </w:t>
      </w:r>
      <w:r w:rsidR="002A0B9D">
        <w:rPr>
          <w:sz w:val="28"/>
          <w:szCs w:val="28"/>
        </w:rPr>
        <w:t xml:space="preserve">by the orthopaedic surgeon, clinical psychologist, neurologist, </w:t>
      </w:r>
      <w:r w:rsidR="00D74997">
        <w:rPr>
          <w:sz w:val="28"/>
          <w:szCs w:val="28"/>
        </w:rPr>
        <w:t xml:space="preserve">“anaesthetist with an interest in </w:t>
      </w:r>
      <w:r w:rsidR="002A0B9D">
        <w:rPr>
          <w:sz w:val="28"/>
          <w:szCs w:val="28"/>
        </w:rPr>
        <w:t>pulmonolog</w:t>
      </w:r>
      <w:r w:rsidR="00D74997">
        <w:rPr>
          <w:sz w:val="28"/>
          <w:szCs w:val="28"/>
        </w:rPr>
        <w:t>y”</w:t>
      </w:r>
      <w:r w:rsidR="002A0B9D">
        <w:rPr>
          <w:sz w:val="28"/>
          <w:szCs w:val="28"/>
        </w:rPr>
        <w:t xml:space="preserve">, occupational therapist, industrial psychologist and </w:t>
      </w:r>
      <w:r w:rsidR="00D74997">
        <w:rPr>
          <w:sz w:val="28"/>
          <w:szCs w:val="28"/>
        </w:rPr>
        <w:t xml:space="preserve">an </w:t>
      </w:r>
      <w:r w:rsidR="002A0B9D">
        <w:rPr>
          <w:sz w:val="28"/>
          <w:szCs w:val="28"/>
        </w:rPr>
        <w:t xml:space="preserve">actuary </w:t>
      </w:r>
      <w:r w:rsidR="00FB4FC4">
        <w:rPr>
          <w:sz w:val="28"/>
          <w:szCs w:val="28"/>
        </w:rPr>
        <w:t>by</w:t>
      </w:r>
      <w:r w:rsidR="0064392C">
        <w:rPr>
          <w:sz w:val="28"/>
          <w:szCs w:val="28"/>
        </w:rPr>
        <w:t xml:space="preserve"> February 2023, there were no reports filed by the RAF. </w:t>
      </w:r>
      <w:r w:rsidR="004E4EA4">
        <w:rPr>
          <w:sz w:val="28"/>
          <w:szCs w:val="28"/>
        </w:rPr>
        <w:t xml:space="preserve"> </w:t>
      </w:r>
      <w:r w:rsidR="00825B7E">
        <w:rPr>
          <w:sz w:val="28"/>
          <w:szCs w:val="28"/>
        </w:rPr>
        <w:t>On the first date of trial, 04 September 2023, t</w:t>
      </w:r>
      <w:r w:rsidR="007516E9" w:rsidRPr="007516E9">
        <w:rPr>
          <w:sz w:val="28"/>
          <w:szCs w:val="28"/>
        </w:rPr>
        <w:t xml:space="preserve">he plaintiff </w:t>
      </w:r>
      <w:r>
        <w:rPr>
          <w:sz w:val="28"/>
          <w:szCs w:val="28"/>
        </w:rPr>
        <w:t>brought a</w:t>
      </w:r>
      <w:r w:rsidRPr="00A56FC3">
        <w:rPr>
          <w:sz w:val="28"/>
          <w:szCs w:val="28"/>
        </w:rPr>
        <w:t>n application</w:t>
      </w:r>
      <w:r w:rsidR="007516E9">
        <w:rPr>
          <w:sz w:val="28"/>
          <w:szCs w:val="28"/>
        </w:rPr>
        <w:t xml:space="preserve"> </w:t>
      </w:r>
      <w:r w:rsidRPr="00A56FC3">
        <w:rPr>
          <w:sz w:val="28"/>
          <w:szCs w:val="28"/>
        </w:rPr>
        <w:t xml:space="preserve">in terms of Rule 38(2) of the Uniform Rules of Court </w:t>
      </w:r>
      <w:r>
        <w:rPr>
          <w:sz w:val="28"/>
          <w:szCs w:val="28"/>
        </w:rPr>
        <w:t xml:space="preserve">for evidence to be adduced </w:t>
      </w:r>
      <w:r w:rsidR="00FB4FC4">
        <w:rPr>
          <w:sz w:val="28"/>
          <w:szCs w:val="28"/>
        </w:rPr>
        <w:t>on</w:t>
      </w:r>
      <w:r>
        <w:rPr>
          <w:sz w:val="28"/>
          <w:szCs w:val="28"/>
        </w:rPr>
        <w:t xml:space="preserve"> affidavit in trial proceedings</w:t>
      </w:r>
      <w:r w:rsidR="00FB4FC4">
        <w:rPr>
          <w:sz w:val="28"/>
          <w:szCs w:val="28"/>
        </w:rPr>
        <w:t xml:space="preserve"> </w:t>
      </w:r>
      <w:r w:rsidR="00FB4FC4" w:rsidRPr="00FB4FC4">
        <w:rPr>
          <w:i/>
          <w:sz w:val="28"/>
          <w:szCs w:val="28"/>
        </w:rPr>
        <w:t>in lieu</w:t>
      </w:r>
      <w:r w:rsidR="00FB4FC4">
        <w:rPr>
          <w:sz w:val="28"/>
          <w:szCs w:val="28"/>
        </w:rPr>
        <w:t xml:space="preserve"> of </w:t>
      </w:r>
      <w:r w:rsidR="00FB4FC4" w:rsidRPr="00FB4FC4">
        <w:rPr>
          <w:i/>
          <w:sz w:val="28"/>
          <w:szCs w:val="28"/>
        </w:rPr>
        <w:t>vivo voce</w:t>
      </w:r>
      <w:r w:rsidR="00FB4FC4">
        <w:rPr>
          <w:sz w:val="28"/>
          <w:szCs w:val="28"/>
        </w:rPr>
        <w:t xml:space="preserve"> evidence</w:t>
      </w:r>
      <w:r>
        <w:rPr>
          <w:sz w:val="28"/>
          <w:szCs w:val="28"/>
        </w:rPr>
        <w:t xml:space="preserve">. </w:t>
      </w:r>
      <w:r w:rsidR="004E4EA4">
        <w:rPr>
          <w:sz w:val="28"/>
          <w:szCs w:val="28"/>
        </w:rPr>
        <w:t xml:space="preserve"> </w:t>
      </w:r>
      <w:r>
        <w:rPr>
          <w:sz w:val="28"/>
          <w:szCs w:val="28"/>
        </w:rPr>
        <w:t>The Rule provides:</w:t>
      </w:r>
    </w:p>
    <w:p w14:paraId="6F0EA32E" w14:textId="77777777" w:rsidR="004E4EA4" w:rsidRDefault="00A56FC3" w:rsidP="00EF4A06">
      <w:pPr>
        <w:spacing w:line="360" w:lineRule="auto"/>
        <w:jc w:val="both"/>
        <w:rPr>
          <w:sz w:val="28"/>
          <w:szCs w:val="28"/>
        </w:rPr>
      </w:pPr>
      <w:r>
        <w:rPr>
          <w:sz w:val="28"/>
          <w:szCs w:val="28"/>
        </w:rPr>
        <w:tab/>
      </w:r>
    </w:p>
    <w:p w14:paraId="68193681" w14:textId="1C4E5961" w:rsidR="003C61B4" w:rsidRDefault="00A56FC3" w:rsidP="004E4EA4">
      <w:pPr>
        <w:ind w:left="851"/>
        <w:jc w:val="both"/>
        <w:rPr>
          <w:i/>
          <w:sz w:val="28"/>
          <w:szCs w:val="28"/>
        </w:rPr>
      </w:pPr>
      <w:r>
        <w:rPr>
          <w:i/>
          <w:sz w:val="28"/>
          <w:szCs w:val="28"/>
        </w:rPr>
        <w:t>“</w:t>
      </w:r>
      <w:r w:rsidR="003C61B4">
        <w:rPr>
          <w:i/>
          <w:sz w:val="28"/>
          <w:szCs w:val="28"/>
        </w:rPr>
        <w:t>The witnesses at the trial of any action shall be examined viva voce, but a court may at any time, for sufficient reason, order that all or any of the evidence to be adduced at any trial be given on affidavit or that the affidavit of any witness be read at the hearing, on such terms and conditions as to it seem meet: Provided that where it appears to the court that any other party reasonably requires the attendance of a witness for cross-examination, and</w:t>
      </w:r>
      <w:r w:rsidR="004E4EA4">
        <w:rPr>
          <w:i/>
          <w:sz w:val="28"/>
          <w:szCs w:val="28"/>
        </w:rPr>
        <w:t xml:space="preserve"> </w:t>
      </w:r>
      <w:r w:rsidR="003C61B4">
        <w:rPr>
          <w:i/>
          <w:sz w:val="28"/>
          <w:szCs w:val="28"/>
        </w:rPr>
        <w:t>suc</w:t>
      </w:r>
      <w:r w:rsidR="004E4EA4">
        <w:rPr>
          <w:i/>
          <w:sz w:val="28"/>
          <w:szCs w:val="28"/>
        </w:rPr>
        <w:t>h w</w:t>
      </w:r>
      <w:r w:rsidR="003C61B4">
        <w:rPr>
          <w:i/>
          <w:sz w:val="28"/>
          <w:szCs w:val="28"/>
        </w:rPr>
        <w:t>itness can be produced, the evidence of such witness shall not be given on affidavit.”</w:t>
      </w:r>
    </w:p>
    <w:p w14:paraId="2A4CDD7D" w14:textId="77777777" w:rsidR="003C61B4" w:rsidRDefault="003C61B4" w:rsidP="00EF4A06">
      <w:pPr>
        <w:spacing w:line="360" w:lineRule="auto"/>
        <w:jc w:val="both"/>
        <w:rPr>
          <w:i/>
          <w:sz w:val="28"/>
          <w:szCs w:val="28"/>
        </w:rPr>
      </w:pPr>
    </w:p>
    <w:p w14:paraId="61D9CA17" w14:textId="2D56D647" w:rsidR="006C6D32" w:rsidRDefault="003C61B4" w:rsidP="004E4EA4">
      <w:pPr>
        <w:spacing w:line="360" w:lineRule="auto"/>
        <w:ind w:left="851" w:hanging="851"/>
        <w:jc w:val="both"/>
        <w:rPr>
          <w:sz w:val="28"/>
          <w:szCs w:val="28"/>
        </w:rPr>
      </w:pPr>
      <w:r>
        <w:rPr>
          <w:sz w:val="28"/>
          <w:szCs w:val="28"/>
        </w:rPr>
        <w:t>[3]</w:t>
      </w:r>
      <w:r w:rsidR="001D0C90">
        <w:rPr>
          <w:sz w:val="28"/>
          <w:szCs w:val="28"/>
        </w:rPr>
        <w:tab/>
        <w:t>Mr Van</w:t>
      </w:r>
      <w:r w:rsidR="00A871FD">
        <w:rPr>
          <w:sz w:val="28"/>
          <w:szCs w:val="28"/>
        </w:rPr>
        <w:t xml:space="preserve"> </w:t>
      </w:r>
      <w:proofErr w:type="spellStart"/>
      <w:r w:rsidR="00A871FD">
        <w:rPr>
          <w:sz w:val="28"/>
          <w:szCs w:val="28"/>
        </w:rPr>
        <w:t>Onselen</w:t>
      </w:r>
      <w:proofErr w:type="spellEnd"/>
      <w:r w:rsidR="00A871FD">
        <w:rPr>
          <w:sz w:val="28"/>
          <w:szCs w:val="28"/>
        </w:rPr>
        <w:t xml:space="preserve"> motivate</w:t>
      </w:r>
      <w:r w:rsidR="00FB4FC4">
        <w:rPr>
          <w:sz w:val="28"/>
          <w:szCs w:val="28"/>
        </w:rPr>
        <w:t>d</w:t>
      </w:r>
      <w:r w:rsidR="00A871FD">
        <w:rPr>
          <w:sz w:val="28"/>
          <w:szCs w:val="28"/>
        </w:rPr>
        <w:t xml:space="preserve"> the </w:t>
      </w:r>
      <w:r w:rsidR="00FB4FC4">
        <w:rPr>
          <w:sz w:val="28"/>
          <w:szCs w:val="28"/>
        </w:rPr>
        <w:t>adducing</w:t>
      </w:r>
      <w:r w:rsidR="00A871FD">
        <w:rPr>
          <w:sz w:val="28"/>
          <w:szCs w:val="28"/>
        </w:rPr>
        <w:t xml:space="preserve"> of evidence </w:t>
      </w:r>
      <w:r w:rsidR="00FB4FC4">
        <w:rPr>
          <w:sz w:val="28"/>
          <w:szCs w:val="28"/>
        </w:rPr>
        <w:t>on</w:t>
      </w:r>
      <w:r w:rsidR="00A871FD">
        <w:rPr>
          <w:sz w:val="28"/>
          <w:szCs w:val="28"/>
        </w:rPr>
        <w:t xml:space="preserve"> affidavit</w:t>
      </w:r>
      <w:r w:rsidR="002A0B9D">
        <w:rPr>
          <w:sz w:val="28"/>
          <w:szCs w:val="28"/>
        </w:rPr>
        <w:t xml:space="preserve"> as saving costs and </w:t>
      </w:r>
      <w:r w:rsidR="001D0C90">
        <w:rPr>
          <w:sz w:val="28"/>
          <w:szCs w:val="28"/>
        </w:rPr>
        <w:t xml:space="preserve">time since the RAF </w:t>
      </w:r>
      <w:r w:rsidR="00FB4FC4">
        <w:rPr>
          <w:sz w:val="28"/>
          <w:szCs w:val="28"/>
        </w:rPr>
        <w:t xml:space="preserve">furnished </w:t>
      </w:r>
      <w:r w:rsidR="001D0C90">
        <w:rPr>
          <w:sz w:val="28"/>
          <w:szCs w:val="28"/>
        </w:rPr>
        <w:t>no similar expert</w:t>
      </w:r>
      <w:r w:rsidR="00FB4FC4">
        <w:rPr>
          <w:sz w:val="28"/>
          <w:szCs w:val="28"/>
        </w:rPr>
        <w:t xml:space="preserve"> evidence</w:t>
      </w:r>
      <w:r w:rsidR="001D0C90">
        <w:rPr>
          <w:sz w:val="28"/>
          <w:szCs w:val="28"/>
        </w:rPr>
        <w:t xml:space="preserve"> to</w:t>
      </w:r>
      <w:r w:rsidR="00A871FD">
        <w:rPr>
          <w:sz w:val="28"/>
          <w:szCs w:val="28"/>
        </w:rPr>
        <w:t xml:space="preserve"> </w:t>
      </w:r>
      <w:r w:rsidR="001D0C90">
        <w:rPr>
          <w:sz w:val="28"/>
          <w:szCs w:val="28"/>
        </w:rPr>
        <w:t>counter their opinions.</w:t>
      </w:r>
      <w:r w:rsidR="004E4EA4">
        <w:rPr>
          <w:sz w:val="28"/>
          <w:szCs w:val="28"/>
        </w:rPr>
        <w:t xml:space="preserve"> </w:t>
      </w:r>
      <w:r w:rsidR="001D0C90">
        <w:rPr>
          <w:sz w:val="28"/>
          <w:szCs w:val="28"/>
        </w:rPr>
        <w:t xml:space="preserve"> </w:t>
      </w:r>
      <w:r>
        <w:rPr>
          <w:sz w:val="28"/>
          <w:szCs w:val="28"/>
        </w:rPr>
        <w:t xml:space="preserve">Mr </w:t>
      </w:r>
      <w:proofErr w:type="spellStart"/>
      <w:r>
        <w:rPr>
          <w:sz w:val="28"/>
          <w:szCs w:val="28"/>
        </w:rPr>
        <w:t>Mogano</w:t>
      </w:r>
      <w:proofErr w:type="spellEnd"/>
      <w:r w:rsidR="007516E9">
        <w:rPr>
          <w:sz w:val="28"/>
          <w:szCs w:val="28"/>
        </w:rPr>
        <w:t xml:space="preserve"> </w:t>
      </w:r>
      <w:r>
        <w:rPr>
          <w:sz w:val="28"/>
          <w:szCs w:val="28"/>
        </w:rPr>
        <w:t>was placed in a</w:t>
      </w:r>
      <w:r w:rsidR="00FB4FC4">
        <w:rPr>
          <w:sz w:val="28"/>
          <w:szCs w:val="28"/>
        </w:rPr>
        <w:t>n in</w:t>
      </w:r>
      <w:r w:rsidR="00BD0EB0">
        <w:rPr>
          <w:sz w:val="28"/>
          <w:szCs w:val="28"/>
        </w:rPr>
        <w:t>v</w:t>
      </w:r>
      <w:r w:rsidR="00FB4FC4">
        <w:rPr>
          <w:sz w:val="28"/>
          <w:szCs w:val="28"/>
        </w:rPr>
        <w:t>idious</w:t>
      </w:r>
      <w:r>
        <w:rPr>
          <w:sz w:val="28"/>
          <w:szCs w:val="28"/>
        </w:rPr>
        <w:t xml:space="preserve"> situation with no grounds </w:t>
      </w:r>
      <w:r w:rsidR="003A52C8">
        <w:rPr>
          <w:sz w:val="28"/>
          <w:szCs w:val="28"/>
        </w:rPr>
        <w:t xml:space="preserve">to object to the Rule 38(2) </w:t>
      </w:r>
      <w:r w:rsidR="00825B7E">
        <w:rPr>
          <w:sz w:val="28"/>
          <w:szCs w:val="28"/>
        </w:rPr>
        <w:t xml:space="preserve">application </w:t>
      </w:r>
      <w:r w:rsidR="00FB4FC4">
        <w:rPr>
          <w:sz w:val="28"/>
          <w:szCs w:val="28"/>
        </w:rPr>
        <w:t xml:space="preserve">but to </w:t>
      </w:r>
      <w:r w:rsidR="00825B7E" w:rsidRPr="00825B7E">
        <w:rPr>
          <w:sz w:val="28"/>
          <w:szCs w:val="28"/>
        </w:rPr>
        <w:t xml:space="preserve">agree to </w:t>
      </w:r>
      <w:r w:rsidR="00825B7E">
        <w:rPr>
          <w:sz w:val="28"/>
          <w:szCs w:val="28"/>
        </w:rPr>
        <w:t>the procedure.</w:t>
      </w:r>
      <w:r w:rsidR="00825B7E" w:rsidRPr="00825B7E">
        <w:rPr>
          <w:sz w:val="28"/>
          <w:szCs w:val="28"/>
        </w:rPr>
        <w:t xml:space="preserve"> </w:t>
      </w:r>
      <w:r w:rsidR="004E4EA4">
        <w:rPr>
          <w:sz w:val="28"/>
          <w:szCs w:val="28"/>
        </w:rPr>
        <w:t xml:space="preserve"> </w:t>
      </w:r>
      <w:r w:rsidR="00FB4FC4">
        <w:rPr>
          <w:sz w:val="28"/>
          <w:szCs w:val="28"/>
        </w:rPr>
        <w:t>T</w:t>
      </w:r>
      <w:r w:rsidR="001D0C90">
        <w:rPr>
          <w:sz w:val="28"/>
          <w:szCs w:val="28"/>
        </w:rPr>
        <w:t xml:space="preserve">he pronouncements by </w:t>
      </w:r>
      <w:proofErr w:type="spellStart"/>
      <w:r w:rsidR="006C6D32">
        <w:rPr>
          <w:sz w:val="28"/>
          <w:szCs w:val="28"/>
        </w:rPr>
        <w:t>Plasket</w:t>
      </w:r>
      <w:proofErr w:type="spellEnd"/>
      <w:r w:rsidR="006C6D32">
        <w:rPr>
          <w:sz w:val="28"/>
          <w:szCs w:val="28"/>
        </w:rPr>
        <w:t xml:space="preserve"> AJA </w:t>
      </w:r>
      <w:r w:rsidR="001D0C90">
        <w:rPr>
          <w:sz w:val="28"/>
          <w:szCs w:val="28"/>
        </w:rPr>
        <w:t xml:space="preserve">in </w:t>
      </w:r>
      <w:r w:rsidR="001D0C90">
        <w:rPr>
          <w:i/>
          <w:sz w:val="28"/>
          <w:szCs w:val="28"/>
        </w:rPr>
        <w:t xml:space="preserve">Madibeng Local Municipality </w:t>
      </w:r>
      <w:proofErr w:type="gramStart"/>
      <w:r w:rsidR="001D0C90">
        <w:rPr>
          <w:i/>
          <w:sz w:val="28"/>
          <w:szCs w:val="28"/>
        </w:rPr>
        <w:t>v</w:t>
      </w:r>
      <w:proofErr w:type="gramEnd"/>
      <w:r w:rsidR="001D0C90">
        <w:rPr>
          <w:i/>
          <w:sz w:val="28"/>
          <w:szCs w:val="28"/>
        </w:rPr>
        <w:t xml:space="preserve"> Public Investments Corporation </w:t>
      </w:r>
      <w:r w:rsidR="001D0C90" w:rsidRPr="001D0C90">
        <w:rPr>
          <w:sz w:val="28"/>
          <w:szCs w:val="28"/>
        </w:rPr>
        <w:t>2008 (6) SA 55</w:t>
      </w:r>
      <w:r w:rsidR="001D0C90" w:rsidRPr="001D0C90">
        <w:rPr>
          <w:i/>
          <w:sz w:val="28"/>
          <w:szCs w:val="28"/>
        </w:rPr>
        <w:t xml:space="preserve"> </w:t>
      </w:r>
      <w:r w:rsidR="001D0C90">
        <w:rPr>
          <w:sz w:val="28"/>
          <w:szCs w:val="28"/>
        </w:rPr>
        <w:t xml:space="preserve">at 61F – </w:t>
      </w:r>
      <w:r w:rsidR="006C6D32">
        <w:rPr>
          <w:sz w:val="28"/>
          <w:szCs w:val="28"/>
        </w:rPr>
        <w:t xml:space="preserve">H </w:t>
      </w:r>
      <w:r w:rsidR="006C6D32">
        <w:rPr>
          <w:i/>
          <w:sz w:val="28"/>
          <w:szCs w:val="28"/>
        </w:rPr>
        <w:t>(</w:t>
      </w:r>
      <w:r w:rsidR="006C6D32">
        <w:rPr>
          <w:sz w:val="28"/>
          <w:szCs w:val="28"/>
        </w:rPr>
        <w:t xml:space="preserve">para 26) </w:t>
      </w:r>
      <w:r w:rsidR="00FB4FC4">
        <w:rPr>
          <w:sz w:val="28"/>
          <w:szCs w:val="28"/>
        </w:rPr>
        <w:t>are salutary</w:t>
      </w:r>
      <w:r w:rsidR="006C6D32">
        <w:rPr>
          <w:sz w:val="28"/>
          <w:szCs w:val="28"/>
        </w:rPr>
        <w:t>:</w:t>
      </w:r>
    </w:p>
    <w:p w14:paraId="3AA77787" w14:textId="77777777" w:rsidR="004E4EA4" w:rsidRDefault="006C6D32" w:rsidP="004E4EA4">
      <w:pPr>
        <w:tabs>
          <w:tab w:val="left" w:pos="851"/>
        </w:tabs>
        <w:ind w:left="1985" w:hanging="1985"/>
        <w:jc w:val="both"/>
        <w:rPr>
          <w:sz w:val="28"/>
          <w:szCs w:val="28"/>
        </w:rPr>
      </w:pPr>
      <w:r>
        <w:rPr>
          <w:sz w:val="28"/>
          <w:szCs w:val="28"/>
        </w:rPr>
        <w:tab/>
      </w:r>
    </w:p>
    <w:p w14:paraId="7B2AD1B5" w14:textId="00C56A60" w:rsidR="006C6D32" w:rsidRPr="006C6D32" w:rsidRDefault="004E4EA4" w:rsidP="004E4EA4">
      <w:pPr>
        <w:tabs>
          <w:tab w:val="left" w:pos="851"/>
        </w:tabs>
        <w:ind w:left="1985" w:hanging="1985"/>
        <w:jc w:val="both"/>
        <w:rPr>
          <w:i/>
          <w:sz w:val="28"/>
          <w:szCs w:val="28"/>
        </w:rPr>
      </w:pPr>
      <w:r>
        <w:rPr>
          <w:sz w:val="28"/>
          <w:szCs w:val="28"/>
        </w:rPr>
        <w:lastRenderedPageBreak/>
        <w:tab/>
      </w:r>
      <w:r w:rsidR="006C6D32">
        <w:rPr>
          <w:i/>
          <w:sz w:val="28"/>
          <w:szCs w:val="28"/>
        </w:rPr>
        <w:t>“</w:t>
      </w:r>
      <w:r w:rsidR="006C6D32" w:rsidRPr="006C6D32">
        <w:rPr>
          <w:i/>
          <w:sz w:val="28"/>
          <w:szCs w:val="28"/>
        </w:rPr>
        <w:t>[26]</w:t>
      </w:r>
      <w:r>
        <w:rPr>
          <w:i/>
          <w:sz w:val="28"/>
          <w:szCs w:val="28"/>
        </w:rPr>
        <w:tab/>
      </w:r>
      <w:r w:rsidR="006C6D32" w:rsidRPr="006C6D32">
        <w:rPr>
          <w:i/>
          <w:sz w:val="28"/>
          <w:szCs w:val="28"/>
        </w:rPr>
        <w:t xml:space="preserve">The approach to rule 38(2) may be summarised as follows. A trial court has a discretion to depart from the position that, in a trial, oral evidence is the norm. </w:t>
      </w:r>
      <w:r>
        <w:rPr>
          <w:i/>
          <w:sz w:val="28"/>
          <w:szCs w:val="28"/>
        </w:rPr>
        <w:t xml:space="preserve"> </w:t>
      </w:r>
      <w:r w:rsidR="006C6D32" w:rsidRPr="006C6D32">
        <w:rPr>
          <w:i/>
          <w:sz w:val="28"/>
          <w:szCs w:val="28"/>
        </w:rPr>
        <w:t xml:space="preserve">When that discretion is exercised, two important factors will inevitably be the saving of costs and the saving of time, especially the time of the court in this era of congested court rolls and stretched judicial resources. </w:t>
      </w:r>
      <w:r>
        <w:rPr>
          <w:i/>
          <w:sz w:val="28"/>
          <w:szCs w:val="28"/>
        </w:rPr>
        <w:t xml:space="preserve"> </w:t>
      </w:r>
      <w:r w:rsidR="006C6D32" w:rsidRPr="006C6D32">
        <w:rPr>
          <w:i/>
          <w:sz w:val="28"/>
          <w:szCs w:val="28"/>
        </w:rPr>
        <w:t xml:space="preserve">More importantly, the exercise of the discretion will be conditioned by whether it is appropriate and suitable in the circumstances to allow a deviation from the norm. </w:t>
      </w:r>
      <w:r>
        <w:rPr>
          <w:i/>
          <w:sz w:val="28"/>
          <w:szCs w:val="28"/>
        </w:rPr>
        <w:t xml:space="preserve"> </w:t>
      </w:r>
      <w:r w:rsidR="006C6D32" w:rsidRPr="006C6D32">
        <w:rPr>
          <w:i/>
          <w:sz w:val="28"/>
          <w:szCs w:val="28"/>
        </w:rPr>
        <w:t>That requires a consideration of the following factors: the nature of the proceedings; the nature of the evidence; whether the application for evidence to be adduced by way of affidavit is by agreement; and ultimately, whether, in all the circumstances, it is fair to allow evidence on affidavit.</w:t>
      </w:r>
      <w:r w:rsidR="006C6D32">
        <w:rPr>
          <w:i/>
          <w:sz w:val="28"/>
          <w:szCs w:val="28"/>
        </w:rPr>
        <w:t>”</w:t>
      </w:r>
      <w:r w:rsidR="006C6D32" w:rsidRPr="006C6D32">
        <w:rPr>
          <w:sz w:val="28"/>
          <w:szCs w:val="28"/>
        </w:rPr>
        <w:t xml:space="preserve"> </w:t>
      </w:r>
    </w:p>
    <w:p w14:paraId="632C8037" w14:textId="77777777" w:rsidR="004E4EA4" w:rsidRDefault="006C6D32" w:rsidP="001D0C90">
      <w:pPr>
        <w:spacing w:line="360" w:lineRule="auto"/>
        <w:ind w:left="720" w:hanging="720"/>
        <w:jc w:val="both"/>
        <w:rPr>
          <w:i/>
          <w:sz w:val="28"/>
          <w:szCs w:val="28"/>
        </w:rPr>
      </w:pPr>
      <w:r>
        <w:rPr>
          <w:i/>
          <w:sz w:val="28"/>
          <w:szCs w:val="28"/>
        </w:rPr>
        <w:tab/>
      </w:r>
    </w:p>
    <w:p w14:paraId="34BC0889" w14:textId="308E9D72" w:rsidR="00A56FC3" w:rsidRDefault="00825B7E" w:rsidP="004E4EA4">
      <w:pPr>
        <w:spacing w:line="360" w:lineRule="auto"/>
        <w:ind w:left="851"/>
        <w:jc w:val="both"/>
        <w:rPr>
          <w:sz w:val="28"/>
          <w:szCs w:val="28"/>
        </w:rPr>
      </w:pPr>
      <w:r>
        <w:rPr>
          <w:sz w:val="28"/>
          <w:szCs w:val="28"/>
        </w:rPr>
        <w:t xml:space="preserve">Consequently, </w:t>
      </w:r>
      <w:r w:rsidR="006C6D32">
        <w:rPr>
          <w:sz w:val="28"/>
          <w:szCs w:val="28"/>
        </w:rPr>
        <w:t xml:space="preserve">and since the parties agreed to place evidence on affidavit before court, </w:t>
      </w:r>
      <w:r w:rsidR="003A52C8">
        <w:rPr>
          <w:sz w:val="28"/>
          <w:szCs w:val="28"/>
        </w:rPr>
        <w:t>t</w:t>
      </w:r>
      <w:r w:rsidR="00A56FC3" w:rsidRPr="00A56FC3">
        <w:rPr>
          <w:sz w:val="28"/>
          <w:szCs w:val="28"/>
        </w:rPr>
        <w:t>he application was considered and granted</w:t>
      </w:r>
      <w:r w:rsidR="006C6D32">
        <w:rPr>
          <w:sz w:val="28"/>
          <w:szCs w:val="28"/>
        </w:rPr>
        <w:t xml:space="preserve">. </w:t>
      </w:r>
    </w:p>
    <w:p w14:paraId="2CA04C4F" w14:textId="77777777" w:rsidR="00DB2AAC" w:rsidRDefault="00DB2AAC" w:rsidP="001D0C90">
      <w:pPr>
        <w:spacing w:line="360" w:lineRule="auto"/>
        <w:ind w:left="720" w:hanging="720"/>
        <w:jc w:val="both"/>
        <w:rPr>
          <w:sz w:val="28"/>
          <w:szCs w:val="28"/>
        </w:rPr>
      </w:pPr>
    </w:p>
    <w:p w14:paraId="1C9C32B1" w14:textId="71C80DE1" w:rsidR="00DB2AAC" w:rsidRPr="00DB2AAC" w:rsidRDefault="00DB2AAC" w:rsidP="004E4EA4">
      <w:pPr>
        <w:spacing w:line="360" w:lineRule="auto"/>
        <w:ind w:left="851" w:hanging="851"/>
        <w:jc w:val="both"/>
        <w:rPr>
          <w:sz w:val="28"/>
          <w:szCs w:val="28"/>
        </w:rPr>
      </w:pPr>
      <w:r w:rsidRPr="00DB2AAC">
        <w:rPr>
          <w:sz w:val="28"/>
          <w:szCs w:val="28"/>
        </w:rPr>
        <w:t>[</w:t>
      </w:r>
      <w:r w:rsidR="004D61A3">
        <w:rPr>
          <w:sz w:val="28"/>
          <w:szCs w:val="28"/>
        </w:rPr>
        <w:t>4</w:t>
      </w:r>
      <w:r w:rsidRPr="00DB2AAC">
        <w:rPr>
          <w:sz w:val="28"/>
          <w:szCs w:val="28"/>
        </w:rPr>
        <w:t>]</w:t>
      </w:r>
      <w:r w:rsidRPr="00DB2AAC">
        <w:rPr>
          <w:sz w:val="28"/>
          <w:szCs w:val="28"/>
        </w:rPr>
        <w:tab/>
        <w:t xml:space="preserve">The plaintiff/applicant, Ms </w:t>
      </w:r>
      <w:proofErr w:type="spellStart"/>
      <w:r w:rsidRPr="00DB2AAC">
        <w:rPr>
          <w:sz w:val="28"/>
          <w:szCs w:val="28"/>
        </w:rPr>
        <w:t>Anthea</w:t>
      </w:r>
      <w:proofErr w:type="spellEnd"/>
      <w:r w:rsidRPr="00DB2AAC">
        <w:rPr>
          <w:sz w:val="28"/>
          <w:szCs w:val="28"/>
        </w:rPr>
        <w:t xml:space="preserve"> </w:t>
      </w:r>
      <w:proofErr w:type="spellStart"/>
      <w:r w:rsidRPr="00DB2AAC">
        <w:rPr>
          <w:sz w:val="28"/>
          <w:szCs w:val="28"/>
        </w:rPr>
        <w:t>Shinead</w:t>
      </w:r>
      <w:proofErr w:type="spellEnd"/>
      <w:r w:rsidRPr="00DB2AAC">
        <w:rPr>
          <w:sz w:val="28"/>
          <w:szCs w:val="28"/>
        </w:rPr>
        <w:t xml:space="preserve"> Daly (Daly) was the only witness who </w:t>
      </w:r>
      <w:r w:rsidR="00201F00">
        <w:rPr>
          <w:sz w:val="28"/>
          <w:szCs w:val="28"/>
        </w:rPr>
        <w:t xml:space="preserve">gave </w:t>
      </w:r>
      <w:r w:rsidRPr="00201F00">
        <w:rPr>
          <w:i/>
          <w:sz w:val="28"/>
          <w:szCs w:val="28"/>
        </w:rPr>
        <w:t>vivo voce</w:t>
      </w:r>
      <w:r w:rsidRPr="00DB2AAC">
        <w:rPr>
          <w:sz w:val="28"/>
          <w:szCs w:val="28"/>
        </w:rPr>
        <w:t xml:space="preserve"> </w:t>
      </w:r>
      <w:r w:rsidR="00201F00">
        <w:rPr>
          <w:sz w:val="28"/>
          <w:szCs w:val="28"/>
        </w:rPr>
        <w:t xml:space="preserve">evidence </w:t>
      </w:r>
      <w:r w:rsidRPr="00DB2AAC">
        <w:rPr>
          <w:sz w:val="28"/>
          <w:szCs w:val="28"/>
        </w:rPr>
        <w:t xml:space="preserve">on 05 September 2023. </w:t>
      </w:r>
      <w:r w:rsidR="004E4EA4">
        <w:rPr>
          <w:sz w:val="28"/>
          <w:szCs w:val="28"/>
        </w:rPr>
        <w:t xml:space="preserve"> </w:t>
      </w:r>
      <w:r w:rsidRPr="00DB2AAC">
        <w:rPr>
          <w:sz w:val="28"/>
          <w:szCs w:val="28"/>
        </w:rPr>
        <w:t>She is 32 years old and resides in Kathu.</w:t>
      </w:r>
      <w:r w:rsidR="004E4EA4">
        <w:rPr>
          <w:sz w:val="28"/>
          <w:szCs w:val="28"/>
        </w:rPr>
        <w:t xml:space="preserve"> </w:t>
      </w:r>
      <w:r w:rsidRPr="00DB2AAC">
        <w:rPr>
          <w:sz w:val="28"/>
          <w:szCs w:val="28"/>
        </w:rPr>
        <w:t xml:space="preserve"> She complains of upper back pain and severe chest pain restricting her breathing, severe hip pain making it difficult to stand, walk or sit for extended periods.</w:t>
      </w:r>
      <w:r w:rsidR="004E4EA4">
        <w:rPr>
          <w:sz w:val="28"/>
          <w:szCs w:val="28"/>
        </w:rPr>
        <w:t xml:space="preserve"> </w:t>
      </w:r>
      <w:r w:rsidRPr="00DB2AAC">
        <w:rPr>
          <w:sz w:val="28"/>
          <w:szCs w:val="28"/>
        </w:rPr>
        <w:t xml:space="preserve"> Bending also causes a lot of pain.</w:t>
      </w:r>
      <w:r w:rsidR="004E4EA4">
        <w:rPr>
          <w:sz w:val="28"/>
          <w:szCs w:val="28"/>
        </w:rPr>
        <w:t xml:space="preserve"> </w:t>
      </w:r>
      <w:r w:rsidRPr="00DB2AAC">
        <w:rPr>
          <w:sz w:val="28"/>
          <w:szCs w:val="28"/>
        </w:rPr>
        <w:t xml:space="preserve"> Taking pain medication continuously caused her ulcers. </w:t>
      </w:r>
      <w:r w:rsidR="004E4EA4">
        <w:rPr>
          <w:sz w:val="28"/>
          <w:szCs w:val="28"/>
        </w:rPr>
        <w:t xml:space="preserve"> </w:t>
      </w:r>
      <w:r w:rsidRPr="00DB2AAC">
        <w:rPr>
          <w:sz w:val="28"/>
          <w:szCs w:val="28"/>
        </w:rPr>
        <w:t xml:space="preserve">She was employed at </w:t>
      </w:r>
      <w:proofErr w:type="spellStart"/>
      <w:r w:rsidRPr="00DB2AAC">
        <w:rPr>
          <w:sz w:val="28"/>
          <w:szCs w:val="28"/>
        </w:rPr>
        <w:t>Kumba</w:t>
      </w:r>
      <w:proofErr w:type="spellEnd"/>
      <w:r w:rsidRPr="00DB2AAC">
        <w:rPr>
          <w:sz w:val="28"/>
          <w:szCs w:val="28"/>
        </w:rPr>
        <w:t xml:space="preserve"> Mine since 2010 as a Maintenance Operator.</w:t>
      </w:r>
      <w:r w:rsidR="004E4EA4">
        <w:rPr>
          <w:sz w:val="28"/>
          <w:szCs w:val="28"/>
        </w:rPr>
        <w:t xml:space="preserve"> </w:t>
      </w:r>
      <w:r w:rsidRPr="00DB2AAC">
        <w:rPr>
          <w:sz w:val="28"/>
          <w:szCs w:val="28"/>
        </w:rPr>
        <w:t xml:space="preserve"> She assisted the artisans in the workshop lifting heavy objects, fixing engine parts for the mining machines, tipping trucks </w:t>
      </w:r>
      <w:proofErr w:type="spellStart"/>
      <w:r w:rsidRPr="00DB2AAC">
        <w:rPr>
          <w:sz w:val="28"/>
          <w:szCs w:val="28"/>
        </w:rPr>
        <w:t>etc</w:t>
      </w:r>
      <w:proofErr w:type="spellEnd"/>
      <w:r w:rsidRPr="00DB2AAC">
        <w:rPr>
          <w:sz w:val="28"/>
          <w:szCs w:val="28"/>
        </w:rPr>
        <w:t xml:space="preserve"> and cleaning engine parts.  </w:t>
      </w:r>
    </w:p>
    <w:p w14:paraId="2F51686C" w14:textId="77777777" w:rsidR="00DB2AAC" w:rsidRPr="00DB2AAC" w:rsidRDefault="00DB2AAC" w:rsidP="00DB2AAC">
      <w:pPr>
        <w:spacing w:line="360" w:lineRule="auto"/>
        <w:ind w:left="720" w:hanging="720"/>
        <w:jc w:val="both"/>
        <w:rPr>
          <w:sz w:val="28"/>
          <w:szCs w:val="28"/>
        </w:rPr>
      </w:pPr>
    </w:p>
    <w:p w14:paraId="611FD2F2" w14:textId="184BF4B0" w:rsidR="002F74B2" w:rsidRDefault="00DB2AAC" w:rsidP="004E4EA4">
      <w:pPr>
        <w:spacing w:line="360" w:lineRule="auto"/>
        <w:ind w:left="851" w:hanging="851"/>
        <w:jc w:val="both"/>
        <w:rPr>
          <w:sz w:val="28"/>
          <w:szCs w:val="28"/>
        </w:rPr>
      </w:pPr>
      <w:r w:rsidRPr="00DB2AAC">
        <w:rPr>
          <w:sz w:val="28"/>
          <w:szCs w:val="28"/>
        </w:rPr>
        <w:t>[5]</w:t>
      </w:r>
      <w:r w:rsidRPr="00DB2AAC">
        <w:rPr>
          <w:sz w:val="28"/>
          <w:szCs w:val="28"/>
        </w:rPr>
        <w:tab/>
        <w:t xml:space="preserve">The accident occurred on 21 June 2015. </w:t>
      </w:r>
      <w:r w:rsidR="004E4EA4">
        <w:rPr>
          <w:sz w:val="28"/>
          <w:szCs w:val="28"/>
        </w:rPr>
        <w:t xml:space="preserve"> </w:t>
      </w:r>
      <w:r w:rsidRPr="00DB2AAC">
        <w:rPr>
          <w:sz w:val="28"/>
          <w:szCs w:val="28"/>
        </w:rPr>
        <w:t>She did not return to work immediately thereafter.</w:t>
      </w:r>
      <w:r w:rsidR="004E4EA4">
        <w:rPr>
          <w:sz w:val="28"/>
          <w:szCs w:val="28"/>
        </w:rPr>
        <w:t xml:space="preserve"> </w:t>
      </w:r>
      <w:r w:rsidRPr="00DB2AAC">
        <w:rPr>
          <w:sz w:val="28"/>
          <w:szCs w:val="28"/>
        </w:rPr>
        <w:t xml:space="preserve"> However, upon her return, she was subjected to fitness tests by her employer and did not pass them.</w:t>
      </w:r>
      <w:r w:rsidR="004E4EA4">
        <w:rPr>
          <w:sz w:val="28"/>
          <w:szCs w:val="28"/>
        </w:rPr>
        <w:t xml:space="preserve"> </w:t>
      </w:r>
      <w:r w:rsidRPr="00DB2AAC">
        <w:rPr>
          <w:sz w:val="28"/>
          <w:szCs w:val="28"/>
        </w:rPr>
        <w:t xml:space="preserve"> Dr </w:t>
      </w:r>
      <w:proofErr w:type="spellStart"/>
      <w:r w:rsidRPr="00DB2AAC">
        <w:rPr>
          <w:sz w:val="28"/>
          <w:szCs w:val="28"/>
        </w:rPr>
        <w:t>Nothando</w:t>
      </w:r>
      <w:proofErr w:type="spellEnd"/>
      <w:r w:rsidRPr="00DB2AAC">
        <w:rPr>
          <w:sz w:val="28"/>
          <w:szCs w:val="28"/>
        </w:rPr>
        <w:t xml:space="preserve"> </w:t>
      </w:r>
      <w:proofErr w:type="spellStart"/>
      <w:r w:rsidRPr="00DB2AAC">
        <w:rPr>
          <w:sz w:val="28"/>
          <w:szCs w:val="28"/>
        </w:rPr>
        <w:t>Moyo-Mubayiwa</w:t>
      </w:r>
      <w:proofErr w:type="spellEnd"/>
      <w:r w:rsidR="00201F00">
        <w:rPr>
          <w:sz w:val="28"/>
          <w:szCs w:val="28"/>
        </w:rPr>
        <w:t xml:space="preserve">, </w:t>
      </w:r>
      <w:r w:rsidR="00201F00" w:rsidRPr="00201F00">
        <w:rPr>
          <w:sz w:val="28"/>
          <w:szCs w:val="28"/>
        </w:rPr>
        <w:t xml:space="preserve">is a medical doctor employed by Anglo American, </w:t>
      </w:r>
      <w:proofErr w:type="spellStart"/>
      <w:r w:rsidR="00201F00" w:rsidRPr="00201F00">
        <w:rPr>
          <w:sz w:val="28"/>
          <w:szCs w:val="28"/>
        </w:rPr>
        <w:t>Kumba</w:t>
      </w:r>
      <w:proofErr w:type="spellEnd"/>
      <w:r w:rsidR="00201F00" w:rsidRPr="00201F00">
        <w:rPr>
          <w:sz w:val="28"/>
          <w:szCs w:val="28"/>
        </w:rPr>
        <w:t xml:space="preserve"> </w:t>
      </w:r>
      <w:r w:rsidR="00201F00" w:rsidRPr="00201F00">
        <w:rPr>
          <w:sz w:val="28"/>
          <w:szCs w:val="28"/>
        </w:rPr>
        <w:lastRenderedPageBreak/>
        <w:t>Iron Ore.</w:t>
      </w:r>
      <w:r w:rsidR="004E4EA4">
        <w:rPr>
          <w:sz w:val="28"/>
          <w:szCs w:val="28"/>
        </w:rPr>
        <w:t xml:space="preserve"> </w:t>
      </w:r>
      <w:r w:rsidR="00201F00" w:rsidRPr="00201F00">
        <w:rPr>
          <w:sz w:val="28"/>
          <w:szCs w:val="28"/>
        </w:rPr>
        <w:t xml:space="preserve"> </w:t>
      </w:r>
      <w:r w:rsidR="00201F00">
        <w:rPr>
          <w:sz w:val="28"/>
          <w:szCs w:val="28"/>
        </w:rPr>
        <w:t xml:space="preserve">She </w:t>
      </w:r>
      <w:r w:rsidRPr="00DB2AAC">
        <w:rPr>
          <w:sz w:val="28"/>
          <w:szCs w:val="28"/>
        </w:rPr>
        <w:t>sought the opinion of Dr J</w:t>
      </w:r>
      <w:r w:rsidR="00FB4FC4">
        <w:rPr>
          <w:sz w:val="28"/>
          <w:szCs w:val="28"/>
        </w:rPr>
        <w:t xml:space="preserve">an </w:t>
      </w:r>
      <w:r w:rsidRPr="00DB2AAC">
        <w:rPr>
          <w:sz w:val="28"/>
          <w:szCs w:val="28"/>
        </w:rPr>
        <w:t xml:space="preserve">F </w:t>
      </w:r>
      <w:proofErr w:type="spellStart"/>
      <w:r w:rsidRPr="00DB2AAC">
        <w:rPr>
          <w:sz w:val="28"/>
          <w:szCs w:val="28"/>
        </w:rPr>
        <w:t>Greyling</w:t>
      </w:r>
      <w:proofErr w:type="spellEnd"/>
      <w:r w:rsidRPr="00DB2AAC">
        <w:rPr>
          <w:sz w:val="28"/>
          <w:szCs w:val="28"/>
        </w:rPr>
        <w:t>, the applicant’s treating specialist</w:t>
      </w:r>
      <w:r w:rsidR="00FB4FC4">
        <w:rPr>
          <w:sz w:val="28"/>
          <w:szCs w:val="28"/>
        </w:rPr>
        <w:t xml:space="preserve">, </w:t>
      </w:r>
      <w:r w:rsidRPr="00DB2AAC">
        <w:rPr>
          <w:sz w:val="28"/>
          <w:szCs w:val="28"/>
        </w:rPr>
        <w:t xml:space="preserve">on whether </w:t>
      </w:r>
      <w:r w:rsidR="00201F00">
        <w:rPr>
          <w:sz w:val="28"/>
          <w:szCs w:val="28"/>
        </w:rPr>
        <w:t>the plaintiff</w:t>
      </w:r>
      <w:r w:rsidRPr="00DB2AAC">
        <w:rPr>
          <w:sz w:val="28"/>
          <w:szCs w:val="28"/>
        </w:rPr>
        <w:t xml:space="preserve"> could perform sedentary administrative work and drive a motor vehicle within the mining area or whether she was restricted to do so, and if restricted, Dr </w:t>
      </w:r>
      <w:proofErr w:type="spellStart"/>
      <w:r w:rsidRPr="00DB2AAC">
        <w:rPr>
          <w:sz w:val="28"/>
          <w:szCs w:val="28"/>
        </w:rPr>
        <w:t>Greyling</w:t>
      </w:r>
      <w:proofErr w:type="spellEnd"/>
      <w:r w:rsidRPr="00DB2AAC">
        <w:rPr>
          <w:sz w:val="28"/>
          <w:szCs w:val="28"/>
        </w:rPr>
        <w:t xml:space="preserve"> </w:t>
      </w:r>
      <w:r w:rsidR="00FB4FC4">
        <w:rPr>
          <w:sz w:val="28"/>
          <w:szCs w:val="28"/>
        </w:rPr>
        <w:t xml:space="preserve">was </w:t>
      </w:r>
      <w:r w:rsidRPr="00DB2AAC">
        <w:rPr>
          <w:sz w:val="28"/>
          <w:szCs w:val="28"/>
        </w:rPr>
        <w:t xml:space="preserve">to specify the period of restriction. </w:t>
      </w:r>
    </w:p>
    <w:p w14:paraId="1CEC7458" w14:textId="77777777" w:rsidR="002F74B2" w:rsidRDefault="002F74B2" w:rsidP="00DB2AAC">
      <w:pPr>
        <w:spacing w:line="360" w:lineRule="auto"/>
        <w:ind w:left="720" w:hanging="720"/>
        <w:jc w:val="both"/>
        <w:rPr>
          <w:sz w:val="28"/>
          <w:szCs w:val="28"/>
        </w:rPr>
      </w:pPr>
    </w:p>
    <w:p w14:paraId="3638130F" w14:textId="77777777" w:rsidR="002F74B2" w:rsidRPr="002F74B2" w:rsidRDefault="002F74B2" w:rsidP="004E4EA4">
      <w:pPr>
        <w:spacing w:line="360" w:lineRule="auto"/>
        <w:ind w:left="851" w:hanging="851"/>
        <w:jc w:val="both"/>
        <w:rPr>
          <w:sz w:val="28"/>
          <w:szCs w:val="28"/>
        </w:rPr>
      </w:pPr>
      <w:r w:rsidRPr="002F74B2">
        <w:rPr>
          <w:sz w:val="28"/>
          <w:szCs w:val="28"/>
        </w:rPr>
        <w:t>[</w:t>
      </w:r>
      <w:r w:rsidR="004D61A3">
        <w:rPr>
          <w:sz w:val="28"/>
          <w:szCs w:val="28"/>
        </w:rPr>
        <w:t>6</w:t>
      </w:r>
      <w:r w:rsidRPr="002F74B2">
        <w:rPr>
          <w:sz w:val="28"/>
          <w:szCs w:val="28"/>
        </w:rPr>
        <w:t>]</w:t>
      </w:r>
      <w:r w:rsidRPr="002F74B2">
        <w:rPr>
          <w:sz w:val="28"/>
          <w:szCs w:val="28"/>
        </w:rPr>
        <w:tab/>
        <w:t xml:space="preserve">Dr </w:t>
      </w:r>
      <w:proofErr w:type="spellStart"/>
      <w:r w:rsidRPr="002F74B2">
        <w:rPr>
          <w:sz w:val="28"/>
          <w:szCs w:val="28"/>
        </w:rPr>
        <w:t>Moyo-Mubayiwa</w:t>
      </w:r>
      <w:proofErr w:type="spellEnd"/>
      <w:r w:rsidRPr="002F74B2">
        <w:rPr>
          <w:sz w:val="28"/>
          <w:szCs w:val="28"/>
        </w:rPr>
        <w:t xml:space="preserve"> compiled a work report on the capacity of the plaintiff (OMP Report on Work Capacity) dated 29 April 2016 using the medical reports compiled by Sue-Ellen </w:t>
      </w:r>
      <w:proofErr w:type="spellStart"/>
      <w:r w:rsidRPr="002F74B2">
        <w:rPr>
          <w:sz w:val="28"/>
          <w:szCs w:val="28"/>
        </w:rPr>
        <w:t>Poya</w:t>
      </w:r>
      <w:proofErr w:type="spellEnd"/>
      <w:r w:rsidRPr="002F74B2">
        <w:rPr>
          <w:sz w:val="28"/>
          <w:szCs w:val="28"/>
        </w:rPr>
        <w:t xml:space="preserve"> (Occupational Therapist), Dr Chris De Beer (OMP), Colleen </w:t>
      </w:r>
      <w:proofErr w:type="spellStart"/>
      <w:r w:rsidRPr="002F74B2">
        <w:rPr>
          <w:sz w:val="28"/>
          <w:szCs w:val="28"/>
        </w:rPr>
        <w:t>Fandam</w:t>
      </w:r>
      <w:proofErr w:type="spellEnd"/>
      <w:r w:rsidRPr="002F74B2">
        <w:rPr>
          <w:sz w:val="28"/>
          <w:szCs w:val="28"/>
        </w:rPr>
        <w:t xml:space="preserve"> (Physiotherapist &amp; Ergonomist) and </w:t>
      </w:r>
      <w:r w:rsidR="00BD0EB0" w:rsidRPr="002F74B2">
        <w:rPr>
          <w:sz w:val="28"/>
          <w:szCs w:val="28"/>
        </w:rPr>
        <w:t xml:space="preserve">Dr </w:t>
      </w:r>
      <w:proofErr w:type="spellStart"/>
      <w:r w:rsidR="00BD0EB0" w:rsidRPr="002F74B2">
        <w:rPr>
          <w:sz w:val="28"/>
          <w:szCs w:val="28"/>
        </w:rPr>
        <w:t>Greyling</w:t>
      </w:r>
      <w:proofErr w:type="spellEnd"/>
      <w:r w:rsidRPr="002F74B2">
        <w:rPr>
          <w:sz w:val="28"/>
          <w:szCs w:val="28"/>
        </w:rPr>
        <w:t xml:space="preserve"> (Orthopaedic Surgeon). The medical panel reached this conclusion:</w:t>
      </w:r>
    </w:p>
    <w:p w14:paraId="26642EB9" w14:textId="77777777" w:rsidR="004E4EA4" w:rsidRDefault="004E4EA4" w:rsidP="004E4EA4">
      <w:pPr>
        <w:ind w:left="851"/>
        <w:jc w:val="both"/>
        <w:rPr>
          <w:i/>
          <w:sz w:val="28"/>
          <w:szCs w:val="28"/>
        </w:rPr>
      </w:pPr>
    </w:p>
    <w:p w14:paraId="203FFE0B" w14:textId="4C0862F5" w:rsidR="002F74B2" w:rsidRPr="002F74B2" w:rsidRDefault="002F74B2" w:rsidP="004E4EA4">
      <w:pPr>
        <w:ind w:left="851"/>
        <w:jc w:val="both"/>
        <w:rPr>
          <w:i/>
          <w:sz w:val="28"/>
          <w:szCs w:val="28"/>
        </w:rPr>
      </w:pPr>
      <w:r w:rsidRPr="002F74B2">
        <w:rPr>
          <w:i/>
          <w:sz w:val="28"/>
          <w:szCs w:val="28"/>
        </w:rPr>
        <w:t>“Ms Vogt [maiden surname of the plaintiff] is permanently unfit for her occupation of Maintenance Operator or any occupation that requires heavy lifting and physical exertion.</w:t>
      </w:r>
      <w:r w:rsidR="004E4EA4">
        <w:rPr>
          <w:i/>
          <w:sz w:val="28"/>
          <w:szCs w:val="28"/>
        </w:rPr>
        <w:t xml:space="preserve"> </w:t>
      </w:r>
      <w:r w:rsidRPr="002F74B2">
        <w:rPr>
          <w:i/>
          <w:sz w:val="28"/>
          <w:szCs w:val="28"/>
        </w:rPr>
        <w:t xml:space="preserve"> She will require alternative placement in administrative positions or sedentary work. </w:t>
      </w:r>
      <w:r w:rsidR="00E03C69">
        <w:rPr>
          <w:i/>
          <w:sz w:val="28"/>
          <w:szCs w:val="28"/>
        </w:rPr>
        <w:t xml:space="preserve"> </w:t>
      </w:r>
      <w:r w:rsidRPr="002F74B2">
        <w:rPr>
          <w:i/>
          <w:sz w:val="28"/>
          <w:szCs w:val="28"/>
        </w:rPr>
        <w:t xml:space="preserve">Reasonable accommodation in a sedentary position will be possible following appropriate rehabilitation and modifications of her work station.” </w:t>
      </w:r>
    </w:p>
    <w:p w14:paraId="17840610" w14:textId="77777777" w:rsidR="004E4EA4" w:rsidRDefault="002F74B2" w:rsidP="004E4EA4">
      <w:pPr>
        <w:spacing w:line="360" w:lineRule="auto"/>
        <w:ind w:left="851" w:hanging="851"/>
        <w:jc w:val="both"/>
        <w:rPr>
          <w:sz w:val="28"/>
          <w:szCs w:val="28"/>
        </w:rPr>
      </w:pPr>
      <w:r w:rsidRPr="002F74B2">
        <w:rPr>
          <w:sz w:val="28"/>
          <w:szCs w:val="28"/>
        </w:rPr>
        <w:tab/>
      </w:r>
    </w:p>
    <w:p w14:paraId="5201AC6F" w14:textId="559D8855" w:rsidR="002F74B2" w:rsidRPr="002F74B2" w:rsidRDefault="002F74B2" w:rsidP="004E4EA4">
      <w:pPr>
        <w:spacing w:line="360" w:lineRule="auto"/>
        <w:ind w:left="851"/>
        <w:jc w:val="both"/>
        <w:rPr>
          <w:sz w:val="28"/>
          <w:szCs w:val="28"/>
        </w:rPr>
      </w:pPr>
      <w:r w:rsidRPr="002F74B2">
        <w:rPr>
          <w:sz w:val="28"/>
          <w:szCs w:val="28"/>
        </w:rPr>
        <w:t xml:space="preserve">The panel also recorded that her condition was manageable. </w:t>
      </w:r>
    </w:p>
    <w:p w14:paraId="25410042" w14:textId="77777777" w:rsidR="002F74B2" w:rsidRPr="002F74B2" w:rsidRDefault="002F74B2" w:rsidP="002F74B2">
      <w:pPr>
        <w:spacing w:line="360" w:lineRule="auto"/>
        <w:ind w:left="720" w:hanging="720"/>
        <w:jc w:val="both"/>
        <w:rPr>
          <w:sz w:val="28"/>
          <w:szCs w:val="28"/>
        </w:rPr>
      </w:pPr>
    </w:p>
    <w:p w14:paraId="49B3A6F6" w14:textId="77777777" w:rsidR="002F74B2" w:rsidRPr="002F74B2" w:rsidRDefault="002F74B2" w:rsidP="00E03C69">
      <w:pPr>
        <w:spacing w:line="360" w:lineRule="auto"/>
        <w:ind w:left="851" w:hanging="851"/>
        <w:jc w:val="both"/>
        <w:rPr>
          <w:sz w:val="28"/>
          <w:szCs w:val="28"/>
        </w:rPr>
      </w:pPr>
      <w:r w:rsidRPr="002F74B2">
        <w:rPr>
          <w:sz w:val="28"/>
          <w:szCs w:val="28"/>
        </w:rPr>
        <w:t>[</w:t>
      </w:r>
      <w:r w:rsidR="004D61A3">
        <w:rPr>
          <w:sz w:val="28"/>
          <w:szCs w:val="28"/>
        </w:rPr>
        <w:t>7</w:t>
      </w:r>
      <w:r w:rsidRPr="002F74B2">
        <w:rPr>
          <w:sz w:val="28"/>
          <w:szCs w:val="28"/>
        </w:rPr>
        <w:t>]</w:t>
      </w:r>
      <w:r w:rsidRPr="002F74B2">
        <w:rPr>
          <w:sz w:val="28"/>
          <w:szCs w:val="28"/>
        </w:rPr>
        <w:tab/>
        <w:t>The following recommendations were made:</w:t>
      </w:r>
    </w:p>
    <w:p w14:paraId="3885EF82" w14:textId="77777777" w:rsidR="00E03C69" w:rsidRDefault="002F74B2" w:rsidP="002F74B2">
      <w:pPr>
        <w:spacing w:line="360" w:lineRule="auto"/>
        <w:ind w:left="720" w:hanging="720"/>
        <w:jc w:val="both"/>
        <w:rPr>
          <w:sz w:val="28"/>
          <w:szCs w:val="28"/>
        </w:rPr>
      </w:pPr>
      <w:r w:rsidRPr="002F74B2">
        <w:rPr>
          <w:sz w:val="28"/>
          <w:szCs w:val="28"/>
        </w:rPr>
        <w:tab/>
      </w:r>
    </w:p>
    <w:p w14:paraId="0C19140C" w14:textId="05422FB6" w:rsidR="002F74B2" w:rsidRDefault="002F74B2" w:rsidP="00E03C69">
      <w:pPr>
        <w:ind w:left="851"/>
        <w:jc w:val="both"/>
        <w:rPr>
          <w:i/>
          <w:sz w:val="28"/>
          <w:szCs w:val="28"/>
        </w:rPr>
      </w:pPr>
      <w:r w:rsidRPr="002F74B2">
        <w:rPr>
          <w:i/>
          <w:sz w:val="28"/>
          <w:szCs w:val="28"/>
        </w:rPr>
        <w:t>“It is recommended that Ms Vogt is permanently unfit to continue her occupation of maintenance operator and any other occupations that require heavy physical exertion.</w:t>
      </w:r>
      <w:r w:rsidR="00E03C69">
        <w:rPr>
          <w:i/>
          <w:sz w:val="28"/>
          <w:szCs w:val="28"/>
        </w:rPr>
        <w:t xml:space="preserve"> </w:t>
      </w:r>
      <w:r w:rsidRPr="002F74B2">
        <w:rPr>
          <w:i/>
          <w:sz w:val="28"/>
          <w:szCs w:val="28"/>
        </w:rPr>
        <w:t xml:space="preserve"> Alternative placement in administrative positions is recommended.”</w:t>
      </w:r>
    </w:p>
    <w:p w14:paraId="3922BA52" w14:textId="77777777" w:rsidR="002F74B2" w:rsidRPr="002F74B2" w:rsidRDefault="002F74B2" w:rsidP="002F74B2">
      <w:pPr>
        <w:spacing w:line="360" w:lineRule="auto"/>
        <w:ind w:left="720" w:hanging="720"/>
        <w:jc w:val="both"/>
        <w:rPr>
          <w:i/>
          <w:sz w:val="28"/>
          <w:szCs w:val="28"/>
        </w:rPr>
      </w:pPr>
    </w:p>
    <w:p w14:paraId="0452AAD8" w14:textId="7292EF2B" w:rsidR="00B1686F" w:rsidRDefault="00DB2AAC" w:rsidP="00E03C69">
      <w:pPr>
        <w:spacing w:line="360" w:lineRule="auto"/>
        <w:ind w:left="851" w:hanging="851"/>
        <w:jc w:val="both"/>
        <w:rPr>
          <w:sz w:val="28"/>
          <w:szCs w:val="28"/>
        </w:rPr>
      </w:pPr>
      <w:r w:rsidRPr="00DB2AAC">
        <w:rPr>
          <w:sz w:val="28"/>
          <w:szCs w:val="28"/>
        </w:rPr>
        <w:t>[</w:t>
      </w:r>
      <w:r w:rsidR="004D61A3">
        <w:rPr>
          <w:sz w:val="28"/>
          <w:szCs w:val="28"/>
        </w:rPr>
        <w:t>8</w:t>
      </w:r>
      <w:r w:rsidRPr="00DB2AAC">
        <w:rPr>
          <w:sz w:val="28"/>
          <w:szCs w:val="28"/>
        </w:rPr>
        <w:t>]</w:t>
      </w:r>
      <w:r w:rsidRPr="00DB2AAC">
        <w:rPr>
          <w:sz w:val="28"/>
          <w:szCs w:val="28"/>
        </w:rPr>
        <w:tab/>
        <w:t xml:space="preserve">The mine at that time was restructuring. </w:t>
      </w:r>
      <w:r w:rsidR="00E03C69">
        <w:rPr>
          <w:sz w:val="28"/>
          <w:szCs w:val="28"/>
        </w:rPr>
        <w:t xml:space="preserve"> </w:t>
      </w:r>
      <w:r w:rsidRPr="00DB2AAC">
        <w:rPr>
          <w:sz w:val="28"/>
          <w:szCs w:val="28"/>
        </w:rPr>
        <w:t xml:space="preserve">A medical conference was conducted with </w:t>
      </w:r>
      <w:r w:rsidR="00201F00">
        <w:rPr>
          <w:sz w:val="28"/>
          <w:szCs w:val="28"/>
        </w:rPr>
        <w:t>the plaintiff</w:t>
      </w:r>
      <w:r w:rsidRPr="00DB2AAC">
        <w:rPr>
          <w:sz w:val="28"/>
          <w:szCs w:val="28"/>
        </w:rPr>
        <w:t xml:space="preserve"> and she was then assisted by her union representative, Mr Jacobus Hager.  Three options were on the table</w:t>
      </w:r>
      <w:r w:rsidR="00A12496">
        <w:rPr>
          <w:sz w:val="28"/>
          <w:szCs w:val="28"/>
        </w:rPr>
        <w:t>:</w:t>
      </w:r>
      <w:r w:rsidRPr="00DB2AAC">
        <w:rPr>
          <w:sz w:val="28"/>
          <w:szCs w:val="28"/>
        </w:rPr>
        <w:t xml:space="preserve"> </w:t>
      </w:r>
      <w:r w:rsidRPr="00DB2AAC">
        <w:rPr>
          <w:sz w:val="28"/>
          <w:szCs w:val="28"/>
        </w:rPr>
        <w:lastRenderedPageBreak/>
        <w:t>namely, medical boarding, retrenchment or taking a voluntary severance package.</w:t>
      </w:r>
      <w:r w:rsidR="00E03C69">
        <w:rPr>
          <w:sz w:val="28"/>
          <w:szCs w:val="28"/>
        </w:rPr>
        <w:t xml:space="preserve"> </w:t>
      </w:r>
      <w:r w:rsidRPr="00DB2AAC">
        <w:rPr>
          <w:sz w:val="28"/>
          <w:szCs w:val="28"/>
        </w:rPr>
        <w:t xml:space="preserve"> She opted for the latter on advice of </w:t>
      </w:r>
      <w:r w:rsidR="00201F00">
        <w:rPr>
          <w:sz w:val="28"/>
          <w:szCs w:val="28"/>
        </w:rPr>
        <w:t>Hager</w:t>
      </w:r>
      <w:r w:rsidRPr="00DB2AAC">
        <w:rPr>
          <w:sz w:val="28"/>
          <w:szCs w:val="28"/>
        </w:rPr>
        <w:t xml:space="preserve"> and took it in 2016.  Since then she has no</w:t>
      </w:r>
      <w:r w:rsidR="00201F00">
        <w:rPr>
          <w:sz w:val="28"/>
          <w:szCs w:val="28"/>
        </w:rPr>
        <w:t>t</w:t>
      </w:r>
      <w:r w:rsidRPr="00DB2AAC">
        <w:rPr>
          <w:sz w:val="28"/>
          <w:szCs w:val="28"/>
        </w:rPr>
        <w:t xml:space="preserve"> found any employment. </w:t>
      </w:r>
      <w:r w:rsidR="00E03C69">
        <w:rPr>
          <w:sz w:val="28"/>
          <w:szCs w:val="28"/>
        </w:rPr>
        <w:t xml:space="preserve"> </w:t>
      </w:r>
      <w:r w:rsidRPr="00DB2AAC">
        <w:rPr>
          <w:sz w:val="28"/>
          <w:szCs w:val="28"/>
        </w:rPr>
        <w:t xml:space="preserve">She explained that although in her curriculum vitae she has recorded the experience of a Planning Assistant and secretarial experience at </w:t>
      </w:r>
      <w:proofErr w:type="spellStart"/>
      <w:r w:rsidRPr="00DB2AAC">
        <w:rPr>
          <w:sz w:val="28"/>
          <w:szCs w:val="28"/>
        </w:rPr>
        <w:t>Mikom</w:t>
      </w:r>
      <w:proofErr w:type="spellEnd"/>
      <w:r w:rsidRPr="00DB2AAC">
        <w:rPr>
          <w:sz w:val="28"/>
          <w:szCs w:val="28"/>
        </w:rPr>
        <w:t xml:space="preserve"> from </w:t>
      </w:r>
      <w:r w:rsidR="00E03C69">
        <w:rPr>
          <w:sz w:val="28"/>
          <w:szCs w:val="28"/>
        </w:rPr>
        <w:t xml:space="preserve">                      </w:t>
      </w:r>
      <w:r w:rsidRPr="00DB2AAC">
        <w:rPr>
          <w:sz w:val="28"/>
          <w:szCs w:val="28"/>
        </w:rPr>
        <w:t xml:space="preserve">01 November 2012 until 31 July 2013 and as Planning Assistant and </w:t>
      </w:r>
      <w:proofErr w:type="spellStart"/>
      <w:r w:rsidRPr="00DB2AAC">
        <w:rPr>
          <w:sz w:val="28"/>
          <w:szCs w:val="28"/>
        </w:rPr>
        <w:t>Toolstore</w:t>
      </w:r>
      <w:proofErr w:type="spellEnd"/>
      <w:r w:rsidRPr="00DB2AAC">
        <w:rPr>
          <w:sz w:val="28"/>
          <w:szCs w:val="28"/>
        </w:rPr>
        <w:t xml:space="preserve"> Assistant from 01 August 2013 she was merely helping out. </w:t>
      </w:r>
      <w:r w:rsidR="00E03C69">
        <w:rPr>
          <w:sz w:val="28"/>
          <w:szCs w:val="28"/>
        </w:rPr>
        <w:t xml:space="preserve"> </w:t>
      </w:r>
      <w:r w:rsidRPr="00DB2AAC">
        <w:rPr>
          <w:sz w:val="28"/>
          <w:szCs w:val="28"/>
        </w:rPr>
        <w:t>She has no formal training for administrative work.  She has, to date, only applied for two vacancies which were not advertised but was unsuccessful.</w:t>
      </w:r>
      <w:r w:rsidR="00B1686F">
        <w:rPr>
          <w:sz w:val="28"/>
          <w:szCs w:val="28"/>
        </w:rPr>
        <w:t xml:space="preserve"> </w:t>
      </w:r>
    </w:p>
    <w:p w14:paraId="7270C5C8" w14:textId="77777777" w:rsidR="00B1686F" w:rsidRDefault="00B1686F" w:rsidP="00DB2AAC">
      <w:pPr>
        <w:spacing w:line="360" w:lineRule="auto"/>
        <w:ind w:left="720" w:hanging="720"/>
        <w:jc w:val="both"/>
        <w:rPr>
          <w:sz w:val="28"/>
          <w:szCs w:val="28"/>
        </w:rPr>
      </w:pPr>
    </w:p>
    <w:p w14:paraId="6B607507" w14:textId="3F93B9F6" w:rsidR="00DB2AAC" w:rsidRDefault="00B1686F" w:rsidP="00E03C69">
      <w:pPr>
        <w:spacing w:line="360" w:lineRule="auto"/>
        <w:ind w:left="851" w:hanging="851"/>
        <w:jc w:val="both"/>
        <w:rPr>
          <w:sz w:val="28"/>
          <w:szCs w:val="28"/>
        </w:rPr>
      </w:pPr>
      <w:r>
        <w:rPr>
          <w:sz w:val="28"/>
          <w:szCs w:val="28"/>
        </w:rPr>
        <w:t>[</w:t>
      </w:r>
      <w:r w:rsidR="004D61A3">
        <w:rPr>
          <w:sz w:val="28"/>
          <w:szCs w:val="28"/>
        </w:rPr>
        <w:t>9</w:t>
      </w:r>
      <w:r>
        <w:rPr>
          <w:sz w:val="28"/>
          <w:szCs w:val="28"/>
        </w:rPr>
        <w:t>]</w:t>
      </w:r>
      <w:r>
        <w:rPr>
          <w:sz w:val="28"/>
          <w:szCs w:val="28"/>
        </w:rPr>
        <w:tab/>
        <w:t xml:space="preserve">Hager confirmed plaintiff’s evidence </w:t>
      </w:r>
      <w:r w:rsidR="00201F00">
        <w:rPr>
          <w:sz w:val="28"/>
          <w:szCs w:val="28"/>
        </w:rPr>
        <w:t xml:space="preserve">on affidavit </w:t>
      </w:r>
      <w:r>
        <w:rPr>
          <w:sz w:val="28"/>
          <w:szCs w:val="28"/>
        </w:rPr>
        <w:t xml:space="preserve">that because the mine was going through a restructuring phase and retrenching employees, there were no vacancies for sedentary positions available to the plaintiff. </w:t>
      </w:r>
      <w:r w:rsidR="00E03C69">
        <w:rPr>
          <w:sz w:val="28"/>
          <w:szCs w:val="28"/>
        </w:rPr>
        <w:t xml:space="preserve"> </w:t>
      </w:r>
      <w:r>
        <w:rPr>
          <w:sz w:val="28"/>
          <w:szCs w:val="28"/>
        </w:rPr>
        <w:t xml:space="preserve">The plaintiff was advised by her union to opt for a voluntary severance package as opposed to being medically boarded. </w:t>
      </w:r>
      <w:r w:rsidR="00E03C69">
        <w:rPr>
          <w:sz w:val="28"/>
          <w:szCs w:val="28"/>
        </w:rPr>
        <w:t xml:space="preserve"> </w:t>
      </w:r>
      <w:r>
        <w:rPr>
          <w:sz w:val="28"/>
          <w:szCs w:val="28"/>
        </w:rPr>
        <w:t xml:space="preserve">The voluntary package </w:t>
      </w:r>
      <w:r w:rsidR="00201F00">
        <w:rPr>
          <w:sz w:val="28"/>
          <w:szCs w:val="28"/>
        </w:rPr>
        <w:t xml:space="preserve">was recommended </w:t>
      </w:r>
      <w:r>
        <w:rPr>
          <w:sz w:val="28"/>
          <w:szCs w:val="28"/>
        </w:rPr>
        <w:t xml:space="preserve">not only </w:t>
      </w:r>
      <w:r w:rsidR="00201F00">
        <w:rPr>
          <w:sz w:val="28"/>
          <w:szCs w:val="28"/>
        </w:rPr>
        <w:t xml:space="preserve">because it </w:t>
      </w:r>
      <w:r>
        <w:rPr>
          <w:sz w:val="28"/>
          <w:szCs w:val="28"/>
        </w:rPr>
        <w:t xml:space="preserve">did not impose long-term limitations on her future employment prospects </w:t>
      </w:r>
      <w:r w:rsidR="00201F00">
        <w:rPr>
          <w:sz w:val="28"/>
          <w:szCs w:val="28"/>
        </w:rPr>
        <w:t xml:space="preserve">but also </w:t>
      </w:r>
      <w:r>
        <w:rPr>
          <w:sz w:val="28"/>
          <w:szCs w:val="28"/>
        </w:rPr>
        <w:t>offered her a more advantageous financial arrangement.</w:t>
      </w:r>
      <w:r w:rsidR="00E03C69">
        <w:rPr>
          <w:sz w:val="28"/>
          <w:szCs w:val="28"/>
        </w:rPr>
        <w:t xml:space="preserve"> </w:t>
      </w:r>
      <w:r>
        <w:rPr>
          <w:sz w:val="28"/>
          <w:szCs w:val="28"/>
        </w:rPr>
        <w:t xml:space="preserve"> She signed </w:t>
      </w:r>
      <w:r w:rsidR="00A12496">
        <w:rPr>
          <w:sz w:val="28"/>
          <w:szCs w:val="28"/>
        </w:rPr>
        <w:t>the</w:t>
      </w:r>
      <w:r>
        <w:rPr>
          <w:sz w:val="28"/>
          <w:szCs w:val="28"/>
        </w:rPr>
        <w:t xml:space="preserve"> </w:t>
      </w:r>
      <w:r w:rsidR="00627B3A">
        <w:rPr>
          <w:sz w:val="28"/>
          <w:szCs w:val="28"/>
        </w:rPr>
        <w:t>Voluntary Separation Agreement on 04 May 2016.</w:t>
      </w:r>
    </w:p>
    <w:p w14:paraId="6E76729E" w14:textId="77777777" w:rsidR="00A25194" w:rsidRDefault="00A25194" w:rsidP="001D0C90">
      <w:pPr>
        <w:spacing w:line="360" w:lineRule="auto"/>
        <w:ind w:left="720" w:hanging="720"/>
        <w:jc w:val="both"/>
        <w:rPr>
          <w:sz w:val="28"/>
          <w:szCs w:val="28"/>
        </w:rPr>
      </w:pPr>
    </w:p>
    <w:p w14:paraId="511818F3" w14:textId="11C788F3" w:rsidR="00471F34" w:rsidRDefault="00411A1B" w:rsidP="00E03C69">
      <w:pPr>
        <w:spacing w:line="360" w:lineRule="auto"/>
        <w:ind w:left="851" w:hanging="851"/>
        <w:jc w:val="both"/>
        <w:rPr>
          <w:sz w:val="28"/>
          <w:szCs w:val="28"/>
        </w:rPr>
      </w:pPr>
      <w:r>
        <w:rPr>
          <w:sz w:val="28"/>
          <w:szCs w:val="28"/>
        </w:rPr>
        <w:t>[</w:t>
      </w:r>
      <w:r w:rsidR="004D61A3">
        <w:rPr>
          <w:sz w:val="28"/>
          <w:szCs w:val="28"/>
        </w:rPr>
        <w:t>10</w:t>
      </w:r>
      <w:r>
        <w:rPr>
          <w:sz w:val="28"/>
          <w:szCs w:val="28"/>
        </w:rPr>
        <w:t>]</w:t>
      </w:r>
      <w:r>
        <w:rPr>
          <w:sz w:val="28"/>
          <w:szCs w:val="28"/>
        </w:rPr>
        <w:tab/>
      </w:r>
      <w:r w:rsidR="00ED067D">
        <w:rPr>
          <w:sz w:val="28"/>
          <w:szCs w:val="28"/>
        </w:rPr>
        <w:t xml:space="preserve">Dr </w:t>
      </w:r>
      <w:proofErr w:type="spellStart"/>
      <w:r w:rsidR="004E03D9">
        <w:rPr>
          <w:sz w:val="28"/>
          <w:szCs w:val="28"/>
        </w:rPr>
        <w:t>Greyling</w:t>
      </w:r>
      <w:proofErr w:type="spellEnd"/>
      <w:r w:rsidR="004E03D9">
        <w:rPr>
          <w:sz w:val="28"/>
          <w:szCs w:val="28"/>
        </w:rPr>
        <w:t xml:space="preserve"> is the orthopaedic surgeon </w:t>
      </w:r>
      <w:r w:rsidR="008C10A3">
        <w:rPr>
          <w:sz w:val="28"/>
          <w:szCs w:val="28"/>
        </w:rPr>
        <w:t xml:space="preserve">holding the </w:t>
      </w:r>
      <w:proofErr w:type="spellStart"/>
      <w:r w:rsidR="008C10A3">
        <w:rPr>
          <w:sz w:val="28"/>
          <w:szCs w:val="28"/>
        </w:rPr>
        <w:t>MBChB</w:t>
      </w:r>
      <w:proofErr w:type="spellEnd"/>
      <w:r w:rsidR="008C10A3">
        <w:rPr>
          <w:sz w:val="28"/>
          <w:szCs w:val="28"/>
        </w:rPr>
        <w:t xml:space="preserve"> and </w:t>
      </w:r>
      <w:proofErr w:type="spellStart"/>
      <w:r w:rsidR="008C10A3">
        <w:rPr>
          <w:sz w:val="28"/>
          <w:szCs w:val="28"/>
        </w:rPr>
        <w:t>MMed</w:t>
      </w:r>
      <w:proofErr w:type="spellEnd"/>
      <w:r w:rsidR="008C10A3">
        <w:rPr>
          <w:sz w:val="28"/>
          <w:szCs w:val="28"/>
        </w:rPr>
        <w:t xml:space="preserve"> Orthopaedics qualifications.</w:t>
      </w:r>
      <w:r w:rsidR="00E03C69">
        <w:rPr>
          <w:sz w:val="28"/>
          <w:szCs w:val="28"/>
        </w:rPr>
        <w:t xml:space="preserve"> </w:t>
      </w:r>
      <w:r w:rsidR="008C10A3">
        <w:rPr>
          <w:sz w:val="28"/>
          <w:szCs w:val="28"/>
        </w:rPr>
        <w:t xml:space="preserve"> He </w:t>
      </w:r>
      <w:r w:rsidR="007C4AA4">
        <w:rPr>
          <w:sz w:val="28"/>
          <w:szCs w:val="28"/>
        </w:rPr>
        <w:t xml:space="preserve">consulted with and </w:t>
      </w:r>
      <w:r w:rsidR="004E03D9">
        <w:rPr>
          <w:sz w:val="28"/>
          <w:szCs w:val="28"/>
        </w:rPr>
        <w:t xml:space="preserve">assessed the plaintiff </w:t>
      </w:r>
      <w:r w:rsidR="007C4AA4">
        <w:rPr>
          <w:sz w:val="28"/>
          <w:szCs w:val="28"/>
        </w:rPr>
        <w:t xml:space="preserve">on 30 October 2019 </w:t>
      </w:r>
      <w:r w:rsidR="004E03D9">
        <w:rPr>
          <w:sz w:val="28"/>
          <w:szCs w:val="28"/>
        </w:rPr>
        <w:t xml:space="preserve">and </w:t>
      </w:r>
      <w:r w:rsidR="00BF7505">
        <w:rPr>
          <w:sz w:val="28"/>
          <w:szCs w:val="28"/>
        </w:rPr>
        <w:t xml:space="preserve">thereafter </w:t>
      </w:r>
      <w:r w:rsidR="004E03D9">
        <w:rPr>
          <w:sz w:val="28"/>
          <w:szCs w:val="28"/>
        </w:rPr>
        <w:t>comp</w:t>
      </w:r>
      <w:r w:rsidR="007C4AA4">
        <w:rPr>
          <w:sz w:val="28"/>
          <w:szCs w:val="28"/>
        </w:rPr>
        <w:t xml:space="preserve">iled a report. </w:t>
      </w:r>
      <w:r w:rsidR="00E03C69">
        <w:rPr>
          <w:sz w:val="28"/>
          <w:szCs w:val="28"/>
        </w:rPr>
        <w:t xml:space="preserve"> </w:t>
      </w:r>
      <w:r w:rsidR="007C4AA4">
        <w:rPr>
          <w:sz w:val="28"/>
          <w:szCs w:val="28"/>
        </w:rPr>
        <w:t>He also comp</w:t>
      </w:r>
      <w:r w:rsidR="004E03D9">
        <w:rPr>
          <w:sz w:val="28"/>
          <w:szCs w:val="28"/>
        </w:rPr>
        <w:t>leted the RAF 4 form.</w:t>
      </w:r>
      <w:r w:rsidR="00E03C69">
        <w:rPr>
          <w:sz w:val="28"/>
          <w:szCs w:val="28"/>
        </w:rPr>
        <w:t xml:space="preserve"> </w:t>
      </w:r>
      <w:r w:rsidR="004E03D9">
        <w:rPr>
          <w:sz w:val="28"/>
          <w:szCs w:val="28"/>
        </w:rPr>
        <w:t xml:space="preserve"> </w:t>
      </w:r>
      <w:r w:rsidR="00471F34">
        <w:rPr>
          <w:sz w:val="28"/>
          <w:szCs w:val="28"/>
        </w:rPr>
        <w:t>Before the accident the plaintiff had scoliosis of the thoracic spine seen on the x-rays which did not cause her pain or discomfort</w:t>
      </w:r>
      <w:r w:rsidR="00ED0FEA">
        <w:rPr>
          <w:sz w:val="28"/>
          <w:szCs w:val="28"/>
        </w:rPr>
        <w:t xml:space="preserve"> </w:t>
      </w:r>
      <w:r w:rsidR="00691122">
        <w:rPr>
          <w:sz w:val="28"/>
          <w:szCs w:val="28"/>
        </w:rPr>
        <w:t>but caused</w:t>
      </w:r>
      <w:r w:rsidR="00ED0FEA">
        <w:rPr>
          <w:sz w:val="28"/>
          <w:szCs w:val="28"/>
        </w:rPr>
        <w:t xml:space="preserve"> her left shoulder to be higher than the right shoulder</w:t>
      </w:r>
      <w:r w:rsidR="00471F34">
        <w:rPr>
          <w:sz w:val="28"/>
          <w:szCs w:val="28"/>
        </w:rPr>
        <w:t xml:space="preserve">. </w:t>
      </w:r>
      <w:r w:rsidR="00E03C69">
        <w:rPr>
          <w:sz w:val="28"/>
          <w:szCs w:val="28"/>
        </w:rPr>
        <w:t xml:space="preserve"> </w:t>
      </w:r>
      <w:r w:rsidR="00471F34">
        <w:rPr>
          <w:sz w:val="28"/>
          <w:szCs w:val="28"/>
        </w:rPr>
        <w:t xml:space="preserve">She has a family history of hypertension, cancer, asthma and </w:t>
      </w:r>
      <w:r w:rsidR="00471F34">
        <w:rPr>
          <w:sz w:val="28"/>
          <w:szCs w:val="28"/>
        </w:rPr>
        <w:lastRenderedPageBreak/>
        <w:t xml:space="preserve">diabetes. </w:t>
      </w:r>
      <w:r w:rsidR="00E03C69">
        <w:rPr>
          <w:sz w:val="28"/>
          <w:szCs w:val="28"/>
        </w:rPr>
        <w:t xml:space="preserve"> </w:t>
      </w:r>
      <w:r w:rsidR="00471F34">
        <w:rPr>
          <w:sz w:val="28"/>
          <w:szCs w:val="28"/>
        </w:rPr>
        <w:t xml:space="preserve">She smokes one pack of 20 cigarettes a day. </w:t>
      </w:r>
      <w:r w:rsidR="00E03C69">
        <w:rPr>
          <w:sz w:val="28"/>
          <w:szCs w:val="28"/>
        </w:rPr>
        <w:t xml:space="preserve"> </w:t>
      </w:r>
      <w:r w:rsidR="00691122">
        <w:rPr>
          <w:sz w:val="28"/>
          <w:szCs w:val="28"/>
        </w:rPr>
        <w:t xml:space="preserve">She walks with a mild limping gait. </w:t>
      </w:r>
    </w:p>
    <w:p w14:paraId="2481FE5E" w14:textId="77777777" w:rsidR="00F54E77" w:rsidRDefault="00F54E77" w:rsidP="001D0C90">
      <w:pPr>
        <w:spacing w:line="360" w:lineRule="auto"/>
        <w:ind w:left="720" w:hanging="720"/>
        <w:jc w:val="both"/>
        <w:rPr>
          <w:sz w:val="28"/>
          <w:szCs w:val="28"/>
        </w:rPr>
      </w:pPr>
    </w:p>
    <w:p w14:paraId="2A0818B1" w14:textId="613DF441" w:rsidR="00691122" w:rsidRDefault="00471F34" w:rsidP="00E03C69">
      <w:pPr>
        <w:spacing w:line="360" w:lineRule="auto"/>
        <w:ind w:left="851" w:hanging="851"/>
        <w:jc w:val="both"/>
        <w:rPr>
          <w:sz w:val="28"/>
          <w:szCs w:val="28"/>
        </w:rPr>
      </w:pPr>
      <w:r>
        <w:rPr>
          <w:sz w:val="28"/>
          <w:szCs w:val="28"/>
        </w:rPr>
        <w:t>[</w:t>
      </w:r>
      <w:r w:rsidR="004D61A3">
        <w:rPr>
          <w:sz w:val="28"/>
          <w:szCs w:val="28"/>
        </w:rPr>
        <w:t>11</w:t>
      </w:r>
      <w:r>
        <w:rPr>
          <w:sz w:val="28"/>
          <w:szCs w:val="28"/>
        </w:rPr>
        <w:t>]</w:t>
      </w:r>
      <w:r>
        <w:rPr>
          <w:sz w:val="28"/>
          <w:szCs w:val="28"/>
        </w:rPr>
        <w:tab/>
      </w:r>
      <w:r w:rsidR="00A12496">
        <w:rPr>
          <w:sz w:val="28"/>
          <w:szCs w:val="28"/>
        </w:rPr>
        <w:t xml:space="preserve">Doctor </w:t>
      </w:r>
      <w:proofErr w:type="spellStart"/>
      <w:r w:rsidR="00A12496">
        <w:rPr>
          <w:sz w:val="28"/>
          <w:szCs w:val="28"/>
        </w:rPr>
        <w:t>Greyling</w:t>
      </w:r>
      <w:proofErr w:type="spellEnd"/>
      <w:r w:rsidR="00F54E77">
        <w:rPr>
          <w:sz w:val="28"/>
          <w:szCs w:val="28"/>
        </w:rPr>
        <w:t xml:space="preserve"> recorded the following injuries from the information provided by the plaintiff, </w:t>
      </w:r>
      <w:r w:rsidR="00A12496">
        <w:rPr>
          <w:sz w:val="28"/>
          <w:szCs w:val="28"/>
        </w:rPr>
        <w:t xml:space="preserve">the </w:t>
      </w:r>
      <w:r w:rsidR="00F54E77">
        <w:rPr>
          <w:sz w:val="28"/>
          <w:szCs w:val="28"/>
        </w:rPr>
        <w:t xml:space="preserve">clinical findings and radiological studies: severe sternal fracture, various rib fractures 4 – 8 located close to the sternum, left superior and inferior pubic rami fracture and spinal compression fractures at levels T4 – T8. </w:t>
      </w:r>
      <w:r w:rsidR="00C77BAC">
        <w:rPr>
          <w:sz w:val="28"/>
          <w:szCs w:val="28"/>
        </w:rPr>
        <w:t xml:space="preserve"> </w:t>
      </w:r>
      <w:r w:rsidR="0012513D">
        <w:rPr>
          <w:sz w:val="28"/>
          <w:szCs w:val="28"/>
        </w:rPr>
        <w:t xml:space="preserve">She complained to the doctor </w:t>
      </w:r>
      <w:r w:rsidR="00BD0EB0">
        <w:rPr>
          <w:sz w:val="28"/>
          <w:szCs w:val="28"/>
        </w:rPr>
        <w:t>about severe</w:t>
      </w:r>
      <w:r w:rsidR="006D4FCC">
        <w:rPr>
          <w:sz w:val="28"/>
          <w:szCs w:val="28"/>
        </w:rPr>
        <w:t xml:space="preserve"> chest </w:t>
      </w:r>
      <w:r w:rsidR="00F54E77">
        <w:rPr>
          <w:sz w:val="28"/>
          <w:szCs w:val="28"/>
        </w:rPr>
        <w:t xml:space="preserve">and upper back </w:t>
      </w:r>
      <w:r w:rsidR="006D4FCC">
        <w:rPr>
          <w:sz w:val="28"/>
          <w:szCs w:val="28"/>
        </w:rPr>
        <w:t>pain which restricts her breathing</w:t>
      </w:r>
      <w:r w:rsidR="00F54E77">
        <w:rPr>
          <w:sz w:val="28"/>
          <w:szCs w:val="28"/>
        </w:rPr>
        <w:t xml:space="preserve"> at times</w:t>
      </w:r>
      <w:r w:rsidR="00A12496">
        <w:rPr>
          <w:sz w:val="28"/>
          <w:szCs w:val="28"/>
        </w:rPr>
        <w:t xml:space="preserve"> and </w:t>
      </w:r>
      <w:r w:rsidR="006D4FCC">
        <w:rPr>
          <w:sz w:val="28"/>
          <w:szCs w:val="28"/>
        </w:rPr>
        <w:t>hip pain when standing or walking for extended periods</w:t>
      </w:r>
      <w:r w:rsidR="00F54E77">
        <w:rPr>
          <w:sz w:val="28"/>
          <w:szCs w:val="28"/>
        </w:rPr>
        <w:t xml:space="preserve">. </w:t>
      </w:r>
      <w:r w:rsidR="00C77BAC">
        <w:rPr>
          <w:sz w:val="28"/>
          <w:szCs w:val="28"/>
        </w:rPr>
        <w:t xml:space="preserve"> </w:t>
      </w:r>
      <w:r w:rsidR="00F54E77">
        <w:rPr>
          <w:sz w:val="28"/>
          <w:szCs w:val="28"/>
        </w:rPr>
        <w:t>She suffered from migraines before the accident but they have become worse after the accident.</w:t>
      </w:r>
      <w:r w:rsidR="00C77BAC">
        <w:rPr>
          <w:sz w:val="28"/>
          <w:szCs w:val="28"/>
        </w:rPr>
        <w:t xml:space="preserve"> </w:t>
      </w:r>
      <w:r w:rsidR="00F54E77">
        <w:rPr>
          <w:sz w:val="28"/>
          <w:szCs w:val="28"/>
        </w:rPr>
        <w:t xml:space="preserve"> She has had to take pain and anxiety medication daily since the accident. </w:t>
      </w:r>
      <w:r w:rsidR="00C77BAC">
        <w:rPr>
          <w:sz w:val="28"/>
          <w:szCs w:val="28"/>
        </w:rPr>
        <w:t xml:space="preserve"> </w:t>
      </w:r>
      <w:r w:rsidR="00F54E77">
        <w:rPr>
          <w:sz w:val="28"/>
          <w:szCs w:val="28"/>
        </w:rPr>
        <w:t>She also suffers from</w:t>
      </w:r>
      <w:r w:rsidR="006D4FCC">
        <w:rPr>
          <w:sz w:val="28"/>
          <w:szCs w:val="28"/>
        </w:rPr>
        <w:t xml:space="preserve"> a lower back pain and regular numbness on her left lower leg. </w:t>
      </w:r>
      <w:r w:rsidR="00C77BAC">
        <w:rPr>
          <w:sz w:val="28"/>
          <w:szCs w:val="28"/>
        </w:rPr>
        <w:t xml:space="preserve"> </w:t>
      </w:r>
      <w:r w:rsidR="00F54E77">
        <w:rPr>
          <w:sz w:val="28"/>
          <w:szCs w:val="28"/>
        </w:rPr>
        <w:t xml:space="preserve">She experiences increased pain when attempting to execute household tasks like doing laundry or cooking or lifting her children. </w:t>
      </w:r>
      <w:r w:rsidR="00C77BAC">
        <w:rPr>
          <w:sz w:val="28"/>
          <w:szCs w:val="28"/>
        </w:rPr>
        <w:t xml:space="preserve"> </w:t>
      </w:r>
      <w:r w:rsidR="00691122">
        <w:rPr>
          <w:sz w:val="28"/>
          <w:szCs w:val="28"/>
        </w:rPr>
        <w:t xml:space="preserve">She reported swelling at the back of the hip at times. </w:t>
      </w:r>
    </w:p>
    <w:p w14:paraId="13A80F27" w14:textId="77777777" w:rsidR="00691122" w:rsidRDefault="00691122" w:rsidP="001D0C90">
      <w:pPr>
        <w:spacing w:line="360" w:lineRule="auto"/>
        <w:ind w:left="720" w:hanging="720"/>
        <w:jc w:val="both"/>
        <w:rPr>
          <w:sz w:val="28"/>
          <w:szCs w:val="28"/>
        </w:rPr>
      </w:pPr>
    </w:p>
    <w:p w14:paraId="3159FE45" w14:textId="62B12914" w:rsidR="00411A1B" w:rsidRDefault="00691122" w:rsidP="00C77BAC">
      <w:pPr>
        <w:spacing w:line="360" w:lineRule="auto"/>
        <w:ind w:left="851" w:hanging="851"/>
        <w:jc w:val="both"/>
        <w:rPr>
          <w:sz w:val="28"/>
          <w:szCs w:val="28"/>
        </w:rPr>
      </w:pPr>
      <w:r>
        <w:rPr>
          <w:sz w:val="28"/>
          <w:szCs w:val="28"/>
        </w:rPr>
        <w:t>[</w:t>
      </w:r>
      <w:r w:rsidR="004D61A3">
        <w:rPr>
          <w:sz w:val="28"/>
          <w:szCs w:val="28"/>
        </w:rPr>
        <w:t>12</w:t>
      </w:r>
      <w:r>
        <w:rPr>
          <w:sz w:val="28"/>
          <w:szCs w:val="28"/>
        </w:rPr>
        <w:t>]</w:t>
      </w:r>
      <w:r>
        <w:rPr>
          <w:sz w:val="28"/>
          <w:szCs w:val="28"/>
        </w:rPr>
        <w:tab/>
      </w:r>
      <w:r w:rsidR="006D4FCC">
        <w:rPr>
          <w:sz w:val="28"/>
          <w:szCs w:val="28"/>
        </w:rPr>
        <w:t xml:space="preserve">Dr </w:t>
      </w:r>
      <w:proofErr w:type="spellStart"/>
      <w:r w:rsidR="006D4FCC">
        <w:rPr>
          <w:sz w:val="28"/>
          <w:szCs w:val="28"/>
        </w:rPr>
        <w:t>Greyling</w:t>
      </w:r>
      <w:proofErr w:type="spellEnd"/>
      <w:r w:rsidR="006D4FCC">
        <w:rPr>
          <w:sz w:val="28"/>
          <w:szCs w:val="28"/>
        </w:rPr>
        <w:t xml:space="preserve"> observed a decreased range of movement of the lumber spine. </w:t>
      </w:r>
      <w:r w:rsidR="0067655F">
        <w:rPr>
          <w:sz w:val="28"/>
          <w:szCs w:val="28"/>
        </w:rPr>
        <w:t xml:space="preserve"> </w:t>
      </w:r>
      <w:r w:rsidR="006D4FCC">
        <w:rPr>
          <w:sz w:val="28"/>
          <w:szCs w:val="28"/>
        </w:rPr>
        <w:t>Radiological examinations also revealed a thoracic malalignment from T4 to T8</w:t>
      </w:r>
      <w:r w:rsidR="005038F1">
        <w:rPr>
          <w:sz w:val="28"/>
          <w:szCs w:val="28"/>
        </w:rPr>
        <w:t xml:space="preserve"> located close to the sternum</w:t>
      </w:r>
      <w:r w:rsidR="006D4FCC">
        <w:rPr>
          <w:sz w:val="28"/>
          <w:szCs w:val="28"/>
        </w:rPr>
        <w:t>.</w:t>
      </w:r>
      <w:r w:rsidR="0067655F">
        <w:rPr>
          <w:sz w:val="28"/>
          <w:szCs w:val="28"/>
        </w:rPr>
        <w:t xml:space="preserve"> </w:t>
      </w:r>
      <w:r w:rsidR="006D4FCC">
        <w:rPr>
          <w:sz w:val="28"/>
          <w:szCs w:val="28"/>
        </w:rPr>
        <w:t xml:space="preserve"> The x-rays revealed healed left superior and inferior pubic rami fractures.</w:t>
      </w:r>
      <w:r w:rsidR="0067655F">
        <w:rPr>
          <w:sz w:val="28"/>
          <w:szCs w:val="28"/>
        </w:rPr>
        <w:t xml:space="preserve"> </w:t>
      </w:r>
      <w:r w:rsidR="006D4FCC">
        <w:rPr>
          <w:sz w:val="28"/>
          <w:szCs w:val="28"/>
        </w:rPr>
        <w:t xml:space="preserve"> According to the report the plaintiff will have difficulty competing in the labour market </w:t>
      </w:r>
      <w:r w:rsidR="00CE0914">
        <w:rPr>
          <w:sz w:val="28"/>
          <w:szCs w:val="28"/>
        </w:rPr>
        <w:t xml:space="preserve">due to the permanent pain and decreased range of movement. </w:t>
      </w:r>
      <w:r w:rsidR="0067655F">
        <w:rPr>
          <w:sz w:val="28"/>
          <w:szCs w:val="28"/>
        </w:rPr>
        <w:t xml:space="preserve"> </w:t>
      </w:r>
      <w:r w:rsidR="00CE0914">
        <w:rPr>
          <w:sz w:val="28"/>
          <w:szCs w:val="28"/>
        </w:rPr>
        <w:t>She is limited to sedentary work.</w:t>
      </w:r>
      <w:r w:rsidR="000954E8">
        <w:rPr>
          <w:sz w:val="28"/>
          <w:szCs w:val="28"/>
        </w:rPr>
        <w:t xml:space="preserve"> </w:t>
      </w:r>
      <w:r w:rsidR="0067655F">
        <w:rPr>
          <w:sz w:val="28"/>
          <w:szCs w:val="28"/>
        </w:rPr>
        <w:t xml:space="preserve"> </w:t>
      </w:r>
      <w:r w:rsidR="000954E8">
        <w:rPr>
          <w:sz w:val="28"/>
          <w:szCs w:val="28"/>
        </w:rPr>
        <w:t xml:space="preserve">Dr </w:t>
      </w:r>
      <w:proofErr w:type="spellStart"/>
      <w:r w:rsidR="000954E8">
        <w:rPr>
          <w:sz w:val="28"/>
          <w:szCs w:val="28"/>
        </w:rPr>
        <w:t>Greyling</w:t>
      </w:r>
      <w:proofErr w:type="spellEnd"/>
      <w:r w:rsidR="000954E8">
        <w:rPr>
          <w:sz w:val="28"/>
          <w:szCs w:val="28"/>
        </w:rPr>
        <w:t xml:space="preserve"> recommends</w:t>
      </w:r>
      <w:r w:rsidR="005A6434">
        <w:rPr>
          <w:sz w:val="28"/>
          <w:szCs w:val="28"/>
        </w:rPr>
        <w:t xml:space="preserve"> </w:t>
      </w:r>
      <w:r w:rsidR="008C45C9">
        <w:rPr>
          <w:sz w:val="28"/>
          <w:szCs w:val="28"/>
        </w:rPr>
        <w:t>physiotherapy, occupational therapy</w:t>
      </w:r>
      <w:r w:rsidR="00BD0EB0">
        <w:rPr>
          <w:sz w:val="28"/>
          <w:szCs w:val="28"/>
        </w:rPr>
        <w:t xml:space="preserve">, </w:t>
      </w:r>
      <w:r w:rsidR="008C45C9">
        <w:rPr>
          <w:sz w:val="28"/>
          <w:szCs w:val="28"/>
        </w:rPr>
        <w:t>anti-inflammatory and analgesic medication.  The doctor did not anticipate any future surgeries.</w:t>
      </w:r>
    </w:p>
    <w:p w14:paraId="647C7242" w14:textId="77777777" w:rsidR="00627B3A" w:rsidRDefault="00627B3A" w:rsidP="001D0C90">
      <w:pPr>
        <w:spacing w:line="360" w:lineRule="auto"/>
        <w:ind w:left="720" w:hanging="720"/>
        <w:jc w:val="both"/>
        <w:rPr>
          <w:sz w:val="28"/>
          <w:szCs w:val="28"/>
        </w:rPr>
      </w:pPr>
    </w:p>
    <w:p w14:paraId="15383BF9" w14:textId="148A1EC3" w:rsidR="00A56FC3" w:rsidRDefault="008C10A3" w:rsidP="0067655F">
      <w:pPr>
        <w:spacing w:line="360" w:lineRule="auto"/>
        <w:ind w:left="851" w:hanging="851"/>
        <w:jc w:val="both"/>
        <w:rPr>
          <w:sz w:val="28"/>
          <w:szCs w:val="28"/>
        </w:rPr>
      </w:pPr>
      <w:r>
        <w:rPr>
          <w:sz w:val="28"/>
          <w:szCs w:val="28"/>
        </w:rPr>
        <w:t>[</w:t>
      </w:r>
      <w:r w:rsidR="004D61A3">
        <w:rPr>
          <w:sz w:val="28"/>
          <w:szCs w:val="28"/>
        </w:rPr>
        <w:t>13</w:t>
      </w:r>
      <w:r>
        <w:rPr>
          <w:sz w:val="28"/>
          <w:szCs w:val="28"/>
        </w:rPr>
        <w:t>]</w:t>
      </w:r>
      <w:r>
        <w:rPr>
          <w:sz w:val="28"/>
          <w:szCs w:val="28"/>
        </w:rPr>
        <w:tab/>
        <w:t xml:space="preserve">Dr </w:t>
      </w:r>
      <w:proofErr w:type="spellStart"/>
      <w:r>
        <w:rPr>
          <w:sz w:val="28"/>
          <w:szCs w:val="28"/>
        </w:rPr>
        <w:t>Liesl</w:t>
      </w:r>
      <w:proofErr w:type="spellEnd"/>
      <w:r>
        <w:rPr>
          <w:sz w:val="28"/>
          <w:szCs w:val="28"/>
        </w:rPr>
        <w:t xml:space="preserve"> Smith is </w:t>
      </w:r>
      <w:r w:rsidR="00A12496">
        <w:rPr>
          <w:sz w:val="28"/>
          <w:szCs w:val="28"/>
        </w:rPr>
        <w:t>a</w:t>
      </w:r>
      <w:r>
        <w:rPr>
          <w:sz w:val="28"/>
          <w:szCs w:val="28"/>
        </w:rPr>
        <w:t xml:space="preserve"> Neurologist qualified in </w:t>
      </w:r>
      <w:proofErr w:type="spellStart"/>
      <w:r>
        <w:rPr>
          <w:sz w:val="28"/>
          <w:szCs w:val="28"/>
        </w:rPr>
        <w:t>MBChB</w:t>
      </w:r>
      <w:proofErr w:type="spellEnd"/>
      <w:r>
        <w:rPr>
          <w:sz w:val="28"/>
          <w:szCs w:val="28"/>
        </w:rPr>
        <w:t xml:space="preserve">, </w:t>
      </w:r>
      <w:proofErr w:type="spellStart"/>
      <w:r>
        <w:rPr>
          <w:sz w:val="28"/>
          <w:szCs w:val="28"/>
        </w:rPr>
        <w:t>MFamMed</w:t>
      </w:r>
      <w:proofErr w:type="spellEnd"/>
      <w:r>
        <w:rPr>
          <w:sz w:val="28"/>
          <w:szCs w:val="28"/>
        </w:rPr>
        <w:t xml:space="preserve">, </w:t>
      </w:r>
      <w:proofErr w:type="spellStart"/>
      <w:r>
        <w:rPr>
          <w:sz w:val="28"/>
          <w:szCs w:val="28"/>
        </w:rPr>
        <w:t>MMed</w:t>
      </w:r>
      <w:proofErr w:type="spellEnd"/>
      <w:r>
        <w:rPr>
          <w:sz w:val="28"/>
          <w:szCs w:val="28"/>
        </w:rPr>
        <w:t xml:space="preserve"> Neurology and a lecturer at the Department of Neurology, University of </w:t>
      </w:r>
      <w:r>
        <w:rPr>
          <w:sz w:val="28"/>
          <w:szCs w:val="28"/>
        </w:rPr>
        <w:lastRenderedPageBreak/>
        <w:t xml:space="preserve">the Free State and </w:t>
      </w:r>
      <w:r w:rsidR="00A02657">
        <w:rPr>
          <w:sz w:val="28"/>
          <w:szCs w:val="28"/>
        </w:rPr>
        <w:t>a practicing</w:t>
      </w:r>
      <w:r>
        <w:rPr>
          <w:sz w:val="28"/>
          <w:szCs w:val="28"/>
        </w:rPr>
        <w:t xml:space="preserve"> neurologist.</w:t>
      </w:r>
      <w:r w:rsidR="00A02657">
        <w:rPr>
          <w:sz w:val="28"/>
          <w:szCs w:val="28"/>
        </w:rPr>
        <w:t xml:space="preserve"> </w:t>
      </w:r>
      <w:r w:rsidR="0067655F">
        <w:rPr>
          <w:sz w:val="28"/>
          <w:szCs w:val="28"/>
        </w:rPr>
        <w:t xml:space="preserve"> </w:t>
      </w:r>
      <w:r w:rsidR="00A12496">
        <w:rPr>
          <w:sz w:val="28"/>
          <w:szCs w:val="28"/>
        </w:rPr>
        <w:t xml:space="preserve">Plaintiff’s </w:t>
      </w:r>
      <w:r w:rsidR="00A02657">
        <w:rPr>
          <w:sz w:val="28"/>
          <w:szCs w:val="28"/>
        </w:rPr>
        <w:t>neurological examination is normal and she did not sustain any permanent neurological sequelae.</w:t>
      </w:r>
    </w:p>
    <w:p w14:paraId="1E3D6190" w14:textId="7B10D249" w:rsidR="00A02657" w:rsidRDefault="00A02657" w:rsidP="0067655F">
      <w:pPr>
        <w:spacing w:line="360" w:lineRule="auto"/>
        <w:ind w:left="851" w:hanging="851"/>
        <w:jc w:val="both"/>
        <w:rPr>
          <w:sz w:val="28"/>
          <w:szCs w:val="28"/>
        </w:rPr>
      </w:pPr>
      <w:r>
        <w:rPr>
          <w:sz w:val="28"/>
          <w:szCs w:val="28"/>
        </w:rPr>
        <w:t>[</w:t>
      </w:r>
      <w:r w:rsidR="004D61A3">
        <w:rPr>
          <w:sz w:val="28"/>
          <w:szCs w:val="28"/>
        </w:rPr>
        <w:t>14</w:t>
      </w:r>
      <w:r>
        <w:rPr>
          <w:sz w:val="28"/>
          <w:szCs w:val="28"/>
        </w:rPr>
        <w:t>]</w:t>
      </w:r>
      <w:r>
        <w:rPr>
          <w:sz w:val="28"/>
          <w:szCs w:val="28"/>
        </w:rPr>
        <w:tab/>
        <w:t xml:space="preserve">The Clinical Psychologist, Dr </w:t>
      </w:r>
      <w:proofErr w:type="spellStart"/>
      <w:r>
        <w:rPr>
          <w:sz w:val="28"/>
          <w:szCs w:val="28"/>
        </w:rPr>
        <w:t>C</w:t>
      </w:r>
      <w:r w:rsidR="005D6F53">
        <w:rPr>
          <w:sz w:val="28"/>
          <w:szCs w:val="28"/>
        </w:rPr>
        <w:t>obus</w:t>
      </w:r>
      <w:proofErr w:type="spellEnd"/>
      <w:r w:rsidR="005D6F53">
        <w:rPr>
          <w:sz w:val="28"/>
          <w:szCs w:val="28"/>
        </w:rPr>
        <w:t xml:space="preserve"> </w:t>
      </w:r>
      <w:proofErr w:type="spellStart"/>
      <w:r w:rsidR="005D6F53">
        <w:rPr>
          <w:sz w:val="28"/>
          <w:szCs w:val="28"/>
        </w:rPr>
        <w:t>Etzebeth</w:t>
      </w:r>
      <w:proofErr w:type="spellEnd"/>
      <w:r w:rsidR="00A12496">
        <w:rPr>
          <w:sz w:val="28"/>
          <w:szCs w:val="28"/>
        </w:rPr>
        <w:t>,</w:t>
      </w:r>
      <w:r w:rsidR="005D6F53">
        <w:rPr>
          <w:sz w:val="28"/>
          <w:szCs w:val="28"/>
        </w:rPr>
        <w:t xml:space="preserve"> is qualified in </w:t>
      </w:r>
      <w:proofErr w:type="spellStart"/>
      <w:r w:rsidR="005D6F53">
        <w:rPr>
          <w:sz w:val="28"/>
          <w:szCs w:val="28"/>
        </w:rPr>
        <w:t>BSoc</w:t>
      </w:r>
      <w:proofErr w:type="spellEnd"/>
      <w:r w:rsidR="005D6F53">
        <w:rPr>
          <w:sz w:val="28"/>
          <w:szCs w:val="28"/>
        </w:rPr>
        <w:t xml:space="preserve"> </w:t>
      </w:r>
      <w:proofErr w:type="spellStart"/>
      <w:r w:rsidR="005D6F53">
        <w:rPr>
          <w:sz w:val="28"/>
          <w:szCs w:val="28"/>
        </w:rPr>
        <w:t>Sc</w:t>
      </w:r>
      <w:proofErr w:type="spellEnd"/>
      <w:r w:rsidR="005D6F53">
        <w:rPr>
          <w:sz w:val="28"/>
          <w:szCs w:val="28"/>
        </w:rPr>
        <w:t>, BA Hons (Psych), B Psych Trauma Counselling and MA (Clinical Psychology).</w:t>
      </w:r>
      <w:r w:rsidR="0067655F">
        <w:rPr>
          <w:sz w:val="28"/>
          <w:szCs w:val="28"/>
        </w:rPr>
        <w:t xml:space="preserve"> </w:t>
      </w:r>
      <w:r w:rsidR="00B739D0">
        <w:rPr>
          <w:sz w:val="28"/>
          <w:szCs w:val="28"/>
        </w:rPr>
        <w:t xml:space="preserve"> </w:t>
      </w:r>
      <w:r w:rsidR="00E14FE3">
        <w:rPr>
          <w:sz w:val="28"/>
          <w:szCs w:val="28"/>
        </w:rPr>
        <w:t xml:space="preserve">He recorded that although fluctuation in concentration, attention and memory were reported, he did not observe them during the assessment. </w:t>
      </w:r>
      <w:r w:rsidR="0067655F">
        <w:rPr>
          <w:sz w:val="28"/>
          <w:szCs w:val="28"/>
        </w:rPr>
        <w:t xml:space="preserve"> </w:t>
      </w:r>
      <w:r w:rsidR="00841E43">
        <w:rPr>
          <w:sz w:val="28"/>
          <w:szCs w:val="28"/>
        </w:rPr>
        <w:t xml:space="preserve">There is an extensive history of attempted suicide both by her mother and herself. </w:t>
      </w:r>
      <w:r w:rsidR="0067655F">
        <w:rPr>
          <w:sz w:val="28"/>
          <w:szCs w:val="28"/>
        </w:rPr>
        <w:t xml:space="preserve"> </w:t>
      </w:r>
      <w:r w:rsidR="00E14FE3">
        <w:rPr>
          <w:sz w:val="28"/>
          <w:szCs w:val="28"/>
        </w:rPr>
        <w:t>She has tried</w:t>
      </w:r>
      <w:r w:rsidR="00E14FE3" w:rsidRPr="00E14FE3">
        <w:t xml:space="preserve"> </w:t>
      </w:r>
      <w:r w:rsidR="00E14FE3" w:rsidRPr="00E14FE3">
        <w:rPr>
          <w:sz w:val="28"/>
          <w:szCs w:val="28"/>
        </w:rPr>
        <w:t>six times</w:t>
      </w:r>
      <w:r w:rsidR="00E14FE3">
        <w:rPr>
          <w:sz w:val="28"/>
          <w:szCs w:val="28"/>
        </w:rPr>
        <w:t xml:space="preserve"> to commit suicide and seems to have a history of depression.  She smokes and consumes alcohol.</w:t>
      </w:r>
      <w:r w:rsidR="0067655F">
        <w:rPr>
          <w:sz w:val="28"/>
          <w:szCs w:val="28"/>
        </w:rPr>
        <w:t xml:space="preserve"> </w:t>
      </w:r>
      <w:r w:rsidR="00E14FE3">
        <w:rPr>
          <w:sz w:val="28"/>
          <w:szCs w:val="28"/>
        </w:rPr>
        <w:t xml:space="preserve"> Her consultations with the psychologists preceded the accident and were mainly for her attempted suicides.</w:t>
      </w:r>
      <w:r w:rsidR="009A0EE7">
        <w:rPr>
          <w:sz w:val="28"/>
          <w:szCs w:val="28"/>
        </w:rPr>
        <w:t xml:space="preserve"> </w:t>
      </w:r>
      <w:r w:rsidR="0067655F">
        <w:rPr>
          <w:sz w:val="28"/>
          <w:szCs w:val="28"/>
        </w:rPr>
        <w:t xml:space="preserve"> </w:t>
      </w:r>
      <w:r w:rsidR="009A0EE7" w:rsidRPr="003708A6">
        <w:rPr>
          <w:i/>
          <w:sz w:val="28"/>
          <w:szCs w:val="28"/>
        </w:rPr>
        <w:t xml:space="preserve">Dr </w:t>
      </w:r>
      <w:proofErr w:type="spellStart"/>
      <w:r w:rsidR="009A0EE7" w:rsidRPr="003708A6">
        <w:rPr>
          <w:i/>
          <w:sz w:val="28"/>
          <w:szCs w:val="28"/>
        </w:rPr>
        <w:t>Etzebeth</w:t>
      </w:r>
      <w:proofErr w:type="spellEnd"/>
      <w:r w:rsidR="009A0EE7" w:rsidRPr="003708A6">
        <w:rPr>
          <w:i/>
          <w:sz w:val="28"/>
          <w:szCs w:val="28"/>
        </w:rPr>
        <w:t xml:space="preserve"> recommends </w:t>
      </w:r>
      <w:r w:rsidR="00691122" w:rsidRPr="003708A6">
        <w:rPr>
          <w:i/>
          <w:sz w:val="28"/>
          <w:szCs w:val="28"/>
        </w:rPr>
        <w:t>that the plaintiff should be availed an orthopaedic evaluation of her reported lingering pain to alleviate her sense of dysphoria</w:t>
      </w:r>
      <w:r w:rsidR="00691122">
        <w:rPr>
          <w:sz w:val="28"/>
          <w:szCs w:val="28"/>
        </w:rPr>
        <w:t xml:space="preserve">. </w:t>
      </w:r>
      <w:r w:rsidR="0067655F">
        <w:rPr>
          <w:sz w:val="28"/>
          <w:szCs w:val="28"/>
        </w:rPr>
        <w:t xml:space="preserve"> </w:t>
      </w:r>
      <w:r w:rsidR="00691122">
        <w:rPr>
          <w:sz w:val="28"/>
          <w:szCs w:val="28"/>
        </w:rPr>
        <w:t xml:space="preserve">To address her psychological symptoms and neuro-cognitive difficulties </w:t>
      </w:r>
      <w:r w:rsidR="00A2050A">
        <w:rPr>
          <w:sz w:val="28"/>
          <w:szCs w:val="28"/>
        </w:rPr>
        <w:t xml:space="preserve">(depression and adjustment challenges) the doctor recommends </w:t>
      </w:r>
      <w:r w:rsidR="009A0EE7">
        <w:rPr>
          <w:sz w:val="28"/>
          <w:szCs w:val="28"/>
        </w:rPr>
        <w:t xml:space="preserve">20 sessions of psychotherapy with a clinical psychologist. </w:t>
      </w:r>
      <w:r w:rsidR="0067655F">
        <w:rPr>
          <w:sz w:val="28"/>
          <w:szCs w:val="28"/>
        </w:rPr>
        <w:t xml:space="preserve"> </w:t>
      </w:r>
      <w:r w:rsidR="009A0EE7">
        <w:rPr>
          <w:sz w:val="28"/>
          <w:szCs w:val="28"/>
        </w:rPr>
        <w:t>Given her history of attempted suicide, borderline personality traits and family history of bipolar disorder, psychiatric intervention seems indicated and a start on Psychopharmacological treatment is recommended.</w:t>
      </w:r>
    </w:p>
    <w:p w14:paraId="33D4913A" w14:textId="77777777" w:rsidR="009A0EE7" w:rsidRDefault="009A0EE7" w:rsidP="00EF4A06">
      <w:pPr>
        <w:spacing w:line="360" w:lineRule="auto"/>
        <w:jc w:val="both"/>
        <w:rPr>
          <w:sz w:val="28"/>
          <w:szCs w:val="28"/>
        </w:rPr>
      </w:pPr>
    </w:p>
    <w:p w14:paraId="7CD43595" w14:textId="5EAEB520" w:rsidR="00186275" w:rsidRDefault="00186275" w:rsidP="0067655F">
      <w:pPr>
        <w:spacing w:line="360" w:lineRule="auto"/>
        <w:ind w:left="851" w:hanging="851"/>
        <w:jc w:val="both"/>
        <w:rPr>
          <w:sz w:val="28"/>
          <w:szCs w:val="28"/>
        </w:rPr>
      </w:pPr>
      <w:r>
        <w:rPr>
          <w:sz w:val="28"/>
          <w:szCs w:val="28"/>
        </w:rPr>
        <w:t>[</w:t>
      </w:r>
      <w:r w:rsidR="004D61A3">
        <w:rPr>
          <w:sz w:val="28"/>
          <w:szCs w:val="28"/>
        </w:rPr>
        <w:t>15</w:t>
      </w:r>
      <w:r>
        <w:rPr>
          <w:sz w:val="28"/>
          <w:szCs w:val="28"/>
        </w:rPr>
        <w:t>]</w:t>
      </w:r>
      <w:r>
        <w:rPr>
          <w:sz w:val="28"/>
          <w:szCs w:val="28"/>
        </w:rPr>
        <w:tab/>
        <w:t xml:space="preserve">Dr </w:t>
      </w:r>
      <w:proofErr w:type="spellStart"/>
      <w:r>
        <w:rPr>
          <w:sz w:val="28"/>
          <w:szCs w:val="28"/>
        </w:rPr>
        <w:t>Dorelle</w:t>
      </w:r>
      <w:proofErr w:type="spellEnd"/>
      <w:r>
        <w:rPr>
          <w:sz w:val="28"/>
          <w:szCs w:val="28"/>
        </w:rPr>
        <w:t xml:space="preserve"> Kirsten is an Anaesthetist with a special interest in Pulmonology</w:t>
      </w:r>
      <w:r w:rsidR="00A12496">
        <w:rPr>
          <w:sz w:val="28"/>
          <w:szCs w:val="28"/>
        </w:rPr>
        <w:t xml:space="preserve"> conditions</w:t>
      </w:r>
      <w:r>
        <w:rPr>
          <w:sz w:val="28"/>
          <w:szCs w:val="28"/>
        </w:rPr>
        <w:t xml:space="preserve">.  Her qualifications are </w:t>
      </w:r>
      <w:proofErr w:type="spellStart"/>
      <w:r>
        <w:rPr>
          <w:sz w:val="28"/>
          <w:szCs w:val="28"/>
        </w:rPr>
        <w:t>MBChB</w:t>
      </w:r>
      <w:proofErr w:type="spellEnd"/>
      <w:r>
        <w:rPr>
          <w:sz w:val="28"/>
          <w:szCs w:val="28"/>
        </w:rPr>
        <w:t xml:space="preserve"> and </w:t>
      </w:r>
      <w:proofErr w:type="spellStart"/>
      <w:r>
        <w:rPr>
          <w:sz w:val="28"/>
          <w:szCs w:val="28"/>
        </w:rPr>
        <w:t>MMed</w:t>
      </w:r>
      <w:proofErr w:type="spellEnd"/>
      <w:r>
        <w:rPr>
          <w:sz w:val="28"/>
          <w:szCs w:val="28"/>
        </w:rPr>
        <w:t xml:space="preserve"> (</w:t>
      </w:r>
      <w:proofErr w:type="spellStart"/>
      <w:r>
        <w:rPr>
          <w:sz w:val="28"/>
          <w:szCs w:val="28"/>
        </w:rPr>
        <w:t>Anaes</w:t>
      </w:r>
      <w:proofErr w:type="spellEnd"/>
      <w:r>
        <w:rPr>
          <w:sz w:val="28"/>
          <w:szCs w:val="28"/>
        </w:rPr>
        <w:t xml:space="preserve">.) </w:t>
      </w:r>
      <w:r w:rsidR="0067655F">
        <w:rPr>
          <w:sz w:val="28"/>
          <w:szCs w:val="28"/>
        </w:rPr>
        <w:t xml:space="preserve"> </w:t>
      </w:r>
      <w:r>
        <w:rPr>
          <w:sz w:val="28"/>
          <w:szCs w:val="28"/>
        </w:rPr>
        <w:t>Since she is clearly not a Pulmonologist it is incomprehensible why counsel would create such an impression not only in his oral submissions but also in his heads of argument</w:t>
      </w:r>
      <w:r w:rsidR="00A12496">
        <w:rPr>
          <w:sz w:val="28"/>
          <w:szCs w:val="28"/>
        </w:rPr>
        <w:t>.</w:t>
      </w:r>
      <w:r>
        <w:rPr>
          <w:sz w:val="28"/>
          <w:szCs w:val="28"/>
        </w:rPr>
        <w:t xml:space="preserve"> </w:t>
      </w:r>
      <w:r w:rsidR="0067655F">
        <w:rPr>
          <w:sz w:val="28"/>
          <w:szCs w:val="28"/>
        </w:rPr>
        <w:t xml:space="preserve"> </w:t>
      </w:r>
      <w:r>
        <w:rPr>
          <w:sz w:val="28"/>
          <w:szCs w:val="28"/>
        </w:rPr>
        <w:t xml:space="preserve">This is not acceptable. </w:t>
      </w:r>
      <w:r w:rsidR="0067655F">
        <w:rPr>
          <w:sz w:val="28"/>
          <w:szCs w:val="28"/>
        </w:rPr>
        <w:t xml:space="preserve"> </w:t>
      </w:r>
      <w:r>
        <w:rPr>
          <w:sz w:val="28"/>
          <w:szCs w:val="28"/>
        </w:rPr>
        <w:t xml:space="preserve">I do not accept the views expressed </w:t>
      </w:r>
      <w:r w:rsidR="00A12496">
        <w:rPr>
          <w:sz w:val="28"/>
          <w:szCs w:val="28"/>
        </w:rPr>
        <w:t xml:space="preserve">by Dr Kirsten </w:t>
      </w:r>
      <w:r>
        <w:rPr>
          <w:sz w:val="28"/>
          <w:szCs w:val="28"/>
        </w:rPr>
        <w:t>because it is not her field of specialty.</w:t>
      </w:r>
      <w:r w:rsidR="0067655F">
        <w:rPr>
          <w:sz w:val="28"/>
          <w:szCs w:val="28"/>
        </w:rPr>
        <w:t xml:space="preserve"> </w:t>
      </w:r>
      <w:r>
        <w:rPr>
          <w:sz w:val="28"/>
          <w:szCs w:val="28"/>
        </w:rPr>
        <w:t xml:space="preserve"> Having interest in a particular field does not make one an expert in that regard</w:t>
      </w:r>
      <w:r w:rsidR="00A12496">
        <w:rPr>
          <w:sz w:val="28"/>
          <w:szCs w:val="28"/>
        </w:rPr>
        <w:t xml:space="preserve">. </w:t>
      </w:r>
      <w:r>
        <w:rPr>
          <w:sz w:val="28"/>
          <w:szCs w:val="28"/>
        </w:rPr>
        <w:t xml:space="preserve"> </w:t>
      </w:r>
    </w:p>
    <w:p w14:paraId="74189B53" w14:textId="77777777" w:rsidR="00A12496" w:rsidRDefault="00A12496" w:rsidP="00EF4A06">
      <w:pPr>
        <w:spacing w:line="360" w:lineRule="auto"/>
        <w:jc w:val="both"/>
        <w:rPr>
          <w:sz w:val="28"/>
          <w:szCs w:val="28"/>
        </w:rPr>
      </w:pPr>
    </w:p>
    <w:p w14:paraId="6F0BA547" w14:textId="55B58C55" w:rsidR="009F0205" w:rsidRDefault="00186275" w:rsidP="0067655F">
      <w:pPr>
        <w:spacing w:line="360" w:lineRule="auto"/>
        <w:ind w:left="851" w:hanging="851"/>
        <w:jc w:val="both"/>
        <w:rPr>
          <w:sz w:val="28"/>
          <w:szCs w:val="28"/>
        </w:rPr>
      </w:pPr>
      <w:r>
        <w:rPr>
          <w:sz w:val="28"/>
          <w:szCs w:val="28"/>
        </w:rPr>
        <w:t>[</w:t>
      </w:r>
      <w:r w:rsidR="004D61A3">
        <w:rPr>
          <w:sz w:val="28"/>
          <w:szCs w:val="28"/>
        </w:rPr>
        <w:t>16</w:t>
      </w:r>
      <w:r>
        <w:rPr>
          <w:sz w:val="28"/>
          <w:szCs w:val="28"/>
        </w:rPr>
        <w:t>]</w:t>
      </w:r>
      <w:r>
        <w:rPr>
          <w:sz w:val="28"/>
          <w:szCs w:val="28"/>
        </w:rPr>
        <w:tab/>
      </w:r>
      <w:r w:rsidR="00ED3F17">
        <w:rPr>
          <w:sz w:val="28"/>
          <w:szCs w:val="28"/>
        </w:rPr>
        <w:t xml:space="preserve">Ms </w:t>
      </w:r>
      <w:proofErr w:type="spellStart"/>
      <w:r w:rsidR="004F4A3F">
        <w:rPr>
          <w:sz w:val="28"/>
          <w:szCs w:val="28"/>
        </w:rPr>
        <w:t>Nicabeth</w:t>
      </w:r>
      <w:proofErr w:type="spellEnd"/>
      <w:r w:rsidR="004F4A3F">
        <w:rPr>
          <w:sz w:val="28"/>
          <w:szCs w:val="28"/>
        </w:rPr>
        <w:t xml:space="preserve"> Paul</w:t>
      </w:r>
      <w:r w:rsidR="00A12496">
        <w:rPr>
          <w:sz w:val="28"/>
          <w:szCs w:val="28"/>
        </w:rPr>
        <w:t xml:space="preserve"> is</w:t>
      </w:r>
      <w:r w:rsidR="004F4A3F">
        <w:rPr>
          <w:sz w:val="28"/>
          <w:szCs w:val="28"/>
        </w:rPr>
        <w:t xml:space="preserve"> an Occupational Therapist</w:t>
      </w:r>
      <w:r w:rsidR="005038F1">
        <w:rPr>
          <w:sz w:val="28"/>
          <w:szCs w:val="28"/>
        </w:rPr>
        <w:t xml:space="preserve"> in possession of a </w:t>
      </w:r>
      <w:r w:rsidR="0067655F">
        <w:rPr>
          <w:sz w:val="28"/>
          <w:szCs w:val="28"/>
        </w:rPr>
        <w:t xml:space="preserve">                 </w:t>
      </w:r>
      <w:proofErr w:type="spellStart"/>
      <w:proofErr w:type="gramStart"/>
      <w:r w:rsidR="005038F1">
        <w:rPr>
          <w:sz w:val="28"/>
          <w:szCs w:val="28"/>
        </w:rPr>
        <w:t>B.OccTher</w:t>
      </w:r>
      <w:proofErr w:type="spellEnd"/>
      <w:proofErr w:type="gramEnd"/>
      <w:r w:rsidR="005038F1">
        <w:rPr>
          <w:sz w:val="28"/>
          <w:szCs w:val="28"/>
        </w:rPr>
        <w:t xml:space="preserve">. </w:t>
      </w:r>
      <w:r w:rsidR="0067655F">
        <w:rPr>
          <w:sz w:val="28"/>
          <w:szCs w:val="28"/>
        </w:rPr>
        <w:t xml:space="preserve"> </w:t>
      </w:r>
      <w:r w:rsidR="00A12496">
        <w:rPr>
          <w:sz w:val="28"/>
          <w:szCs w:val="28"/>
        </w:rPr>
        <w:t xml:space="preserve">She </w:t>
      </w:r>
      <w:r w:rsidR="005038F1">
        <w:rPr>
          <w:sz w:val="28"/>
          <w:szCs w:val="28"/>
        </w:rPr>
        <w:t>was employed at Susan Maree Occupational Therapists</w:t>
      </w:r>
      <w:r w:rsidR="00A12496">
        <w:rPr>
          <w:sz w:val="28"/>
          <w:szCs w:val="28"/>
        </w:rPr>
        <w:t>.</w:t>
      </w:r>
      <w:r w:rsidR="005038F1">
        <w:rPr>
          <w:sz w:val="28"/>
          <w:szCs w:val="28"/>
        </w:rPr>
        <w:t xml:space="preserve"> </w:t>
      </w:r>
      <w:r w:rsidR="0067655F">
        <w:rPr>
          <w:sz w:val="28"/>
          <w:szCs w:val="28"/>
        </w:rPr>
        <w:t xml:space="preserve"> </w:t>
      </w:r>
      <w:r w:rsidR="00A12496">
        <w:rPr>
          <w:sz w:val="28"/>
          <w:szCs w:val="28"/>
        </w:rPr>
        <w:t xml:space="preserve">She </w:t>
      </w:r>
      <w:r w:rsidR="005038F1">
        <w:rPr>
          <w:sz w:val="28"/>
          <w:szCs w:val="28"/>
        </w:rPr>
        <w:t xml:space="preserve">assessed the plaintiff and compiled </w:t>
      </w:r>
      <w:r w:rsidR="00A12496">
        <w:rPr>
          <w:sz w:val="28"/>
          <w:szCs w:val="28"/>
        </w:rPr>
        <w:t>a</w:t>
      </w:r>
      <w:r w:rsidR="005038F1">
        <w:rPr>
          <w:sz w:val="28"/>
          <w:szCs w:val="28"/>
        </w:rPr>
        <w:t xml:space="preserve"> report</w:t>
      </w:r>
      <w:r w:rsidR="00A54B79">
        <w:rPr>
          <w:sz w:val="28"/>
          <w:szCs w:val="28"/>
        </w:rPr>
        <w:t xml:space="preserve">. </w:t>
      </w:r>
      <w:r w:rsidR="0067655F">
        <w:rPr>
          <w:sz w:val="28"/>
          <w:szCs w:val="28"/>
        </w:rPr>
        <w:t xml:space="preserve"> </w:t>
      </w:r>
      <w:r w:rsidR="00ED5E82">
        <w:rPr>
          <w:sz w:val="28"/>
          <w:szCs w:val="28"/>
        </w:rPr>
        <w:t xml:space="preserve">On 31 October 2019 when </w:t>
      </w:r>
      <w:r w:rsidR="009F0205">
        <w:rPr>
          <w:sz w:val="28"/>
          <w:szCs w:val="28"/>
        </w:rPr>
        <w:t xml:space="preserve">she assessed the </w:t>
      </w:r>
      <w:r w:rsidR="00ED5E82">
        <w:rPr>
          <w:sz w:val="28"/>
          <w:szCs w:val="28"/>
        </w:rPr>
        <w:t xml:space="preserve">plaintiff she presented with postural asymmetry, shortness of breath and high pain levels. </w:t>
      </w:r>
      <w:r w:rsidR="0067655F">
        <w:rPr>
          <w:sz w:val="28"/>
          <w:szCs w:val="28"/>
        </w:rPr>
        <w:t xml:space="preserve"> </w:t>
      </w:r>
      <w:r w:rsidR="00A54B79">
        <w:rPr>
          <w:sz w:val="28"/>
          <w:szCs w:val="28"/>
        </w:rPr>
        <w:t xml:space="preserve">Plaintiff </w:t>
      </w:r>
      <w:r w:rsidR="006103B3">
        <w:rPr>
          <w:sz w:val="28"/>
          <w:szCs w:val="28"/>
        </w:rPr>
        <w:t xml:space="preserve">reported to her that she repaired motors and assembled </w:t>
      </w:r>
      <w:r w:rsidR="009F0205">
        <w:rPr>
          <w:sz w:val="28"/>
          <w:szCs w:val="28"/>
        </w:rPr>
        <w:t>its</w:t>
      </w:r>
      <w:r w:rsidR="0067655F">
        <w:rPr>
          <w:sz w:val="28"/>
          <w:szCs w:val="28"/>
        </w:rPr>
        <w:t xml:space="preserve"> </w:t>
      </w:r>
      <w:r w:rsidR="006103B3" w:rsidRPr="00CC284A">
        <w:rPr>
          <w:sz w:val="28"/>
          <w:szCs w:val="28"/>
        </w:rPr>
        <w:t>parts.</w:t>
      </w:r>
      <w:r w:rsidR="0067655F" w:rsidRPr="00CC284A">
        <w:rPr>
          <w:sz w:val="28"/>
          <w:szCs w:val="28"/>
        </w:rPr>
        <w:t xml:space="preserve"> </w:t>
      </w:r>
      <w:r w:rsidR="006103B3" w:rsidRPr="00CC284A">
        <w:rPr>
          <w:sz w:val="28"/>
          <w:szCs w:val="28"/>
        </w:rPr>
        <w:t xml:space="preserve"> She also charged truck batteries</w:t>
      </w:r>
      <w:r w:rsidR="0067655F" w:rsidRPr="00CC284A">
        <w:rPr>
          <w:sz w:val="28"/>
          <w:szCs w:val="28"/>
        </w:rPr>
        <w:t>,</w:t>
      </w:r>
      <w:r w:rsidR="006103B3" w:rsidRPr="00CC284A">
        <w:rPr>
          <w:sz w:val="28"/>
          <w:szCs w:val="28"/>
        </w:rPr>
        <w:t xml:space="preserve"> the </w:t>
      </w:r>
      <w:r w:rsidR="009F0205" w:rsidRPr="00CC284A">
        <w:rPr>
          <w:sz w:val="28"/>
          <w:szCs w:val="28"/>
        </w:rPr>
        <w:t>h</w:t>
      </w:r>
      <w:r w:rsidR="006103B3" w:rsidRPr="00CC284A">
        <w:rPr>
          <w:sz w:val="28"/>
          <w:szCs w:val="28"/>
        </w:rPr>
        <w:t>eaviest of which weighed 20kg</w:t>
      </w:r>
      <w:r w:rsidR="0067655F" w:rsidRPr="00CC284A">
        <w:rPr>
          <w:sz w:val="28"/>
          <w:szCs w:val="28"/>
        </w:rPr>
        <w:t>,</w:t>
      </w:r>
      <w:r w:rsidR="006103B3" w:rsidRPr="00CC284A">
        <w:rPr>
          <w:sz w:val="28"/>
          <w:szCs w:val="28"/>
        </w:rPr>
        <w:t xml:space="preserve"> and</w:t>
      </w:r>
      <w:r w:rsidR="006103B3">
        <w:rPr>
          <w:sz w:val="28"/>
          <w:szCs w:val="28"/>
        </w:rPr>
        <w:t xml:space="preserve"> </w:t>
      </w:r>
      <w:r w:rsidR="009F0205">
        <w:rPr>
          <w:sz w:val="28"/>
          <w:szCs w:val="28"/>
        </w:rPr>
        <w:t xml:space="preserve">ideally </w:t>
      </w:r>
      <w:r w:rsidR="006103B3">
        <w:rPr>
          <w:sz w:val="28"/>
          <w:szCs w:val="28"/>
        </w:rPr>
        <w:t xml:space="preserve">had to be lifted by two people. </w:t>
      </w:r>
      <w:r w:rsidR="0067655F">
        <w:rPr>
          <w:sz w:val="28"/>
          <w:szCs w:val="28"/>
        </w:rPr>
        <w:t xml:space="preserve"> </w:t>
      </w:r>
      <w:r w:rsidR="006103B3">
        <w:rPr>
          <w:sz w:val="28"/>
          <w:szCs w:val="28"/>
        </w:rPr>
        <w:t xml:space="preserve">She had to be on her feet the entire day in the battery room where the batteries are charged. </w:t>
      </w:r>
      <w:r w:rsidR="0067655F">
        <w:rPr>
          <w:sz w:val="28"/>
          <w:szCs w:val="28"/>
        </w:rPr>
        <w:t xml:space="preserve"> </w:t>
      </w:r>
      <w:r w:rsidR="006103B3">
        <w:rPr>
          <w:sz w:val="28"/>
          <w:szCs w:val="28"/>
        </w:rPr>
        <w:t xml:space="preserve">She would occasionally perform sedentary tasks </w:t>
      </w:r>
      <w:r w:rsidR="009F0205">
        <w:rPr>
          <w:sz w:val="28"/>
          <w:szCs w:val="28"/>
        </w:rPr>
        <w:t xml:space="preserve">by </w:t>
      </w:r>
      <w:r w:rsidR="006103B3">
        <w:rPr>
          <w:sz w:val="28"/>
          <w:szCs w:val="28"/>
        </w:rPr>
        <w:t xml:space="preserve">assisting the administration clerk. </w:t>
      </w:r>
      <w:r w:rsidR="0067655F">
        <w:rPr>
          <w:sz w:val="28"/>
          <w:szCs w:val="28"/>
        </w:rPr>
        <w:t xml:space="preserve"> </w:t>
      </w:r>
      <w:r w:rsidR="006103B3">
        <w:rPr>
          <w:sz w:val="28"/>
          <w:szCs w:val="28"/>
        </w:rPr>
        <w:t>Test results show that the plaintiff would be able to sustain sedentary work</w:t>
      </w:r>
      <w:r w:rsidR="009F0205">
        <w:rPr>
          <w:sz w:val="28"/>
          <w:szCs w:val="28"/>
        </w:rPr>
        <w:t xml:space="preserve">. </w:t>
      </w:r>
      <w:r w:rsidR="0067655F">
        <w:rPr>
          <w:sz w:val="28"/>
          <w:szCs w:val="28"/>
        </w:rPr>
        <w:t xml:space="preserve"> </w:t>
      </w:r>
      <w:r w:rsidR="009F0205">
        <w:rPr>
          <w:sz w:val="28"/>
          <w:szCs w:val="28"/>
        </w:rPr>
        <w:t xml:space="preserve">This, </w:t>
      </w:r>
      <w:r w:rsidR="006103B3">
        <w:rPr>
          <w:sz w:val="28"/>
          <w:szCs w:val="28"/>
        </w:rPr>
        <w:t xml:space="preserve">however, </w:t>
      </w:r>
      <w:r w:rsidR="009F0205">
        <w:rPr>
          <w:sz w:val="28"/>
          <w:szCs w:val="28"/>
        </w:rPr>
        <w:t xml:space="preserve">demands </w:t>
      </w:r>
      <w:r w:rsidR="006103B3">
        <w:rPr>
          <w:sz w:val="28"/>
          <w:szCs w:val="28"/>
        </w:rPr>
        <w:t>p</w:t>
      </w:r>
      <w:r w:rsidR="00ED5E82">
        <w:rPr>
          <w:sz w:val="28"/>
          <w:szCs w:val="28"/>
        </w:rPr>
        <w:t>o</w:t>
      </w:r>
      <w:r w:rsidR="006103B3">
        <w:rPr>
          <w:sz w:val="28"/>
          <w:szCs w:val="28"/>
        </w:rPr>
        <w:t>stural breaks in sitting and standing.</w:t>
      </w:r>
      <w:r w:rsidR="0067655F">
        <w:rPr>
          <w:sz w:val="28"/>
          <w:szCs w:val="28"/>
        </w:rPr>
        <w:t xml:space="preserve"> </w:t>
      </w:r>
      <w:r w:rsidR="00ED5E82">
        <w:rPr>
          <w:sz w:val="28"/>
          <w:szCs w:val="28"/>
        </w:rPr>
        <w:t xml:space="preserve"> Although the plaintiff reported memory loss during the test session with Ms Paul she did not present any memory difficulties.</w:t>
      </w:r>
      <w:r w:rsidR="00F467F1">
        <w:rPr>
          <w:sz w:val="28"/>
          <w:szCs w:val="28"/>
        </w:rPr>
        <w:t xml:space="preserve"> </w:t>
      </w:r>
      <w:r w:rsidR="0067655F">
        <w:rPr>
          <w:sz w:val="28"/>
          <w:szCs w:val="28"/>
        </w:rPr>
        <w:t xml:space="preserve"> </w:t>
      </w:r>
      <w:r w:rsidR="00F467F1">
        <w:rPr>
          <w:sz w:val="28"/>
          <w:szCs w:val="28"/>
        </w:rPr>
        <w:t xml:space="preserve">She considered the reports of Dr </w:t>
      </w:r>
      <w:proofErr w:type="spellStart"/>
      <w:r w:rsidR="00F467F1">
        <w:rPr>
          <w:sz w:val="28"/>
          <w:szCs w:val="28"/>
        </w:rPr>
        <w:t>Greyling</w:t>
      </w:r>
      <w:proofErr w:type="spellEnd"/>
      <w:r w:rsidR="00F467F1">
        <w:rPr>
          <w:sz w:val="28"/>
          <w:szCs w:val="28"/>
        </w:rPr>
        <w:t xml:space="preserve">, Dr Kirsten, Mr </w:t>
      </w:r>
      <w:proofErr w:type="spellStart"/>
      <w:r w:rsidR="00F467F1">
        <w:rPr>
          <w:sz w:val="28"/>
          <w:szCs w:val="28"/>
        </w:rPr>
        <w:t>Etzebeth</w:t>
      </w:r>
      <w:proofErr w:type="spellEnd"/>
      <w:r w:rsidR="00F467F1">
        <w:rPr>
          <w:sz w:val="28"/>
          <w:szCs w:val="28"/>
        </w:rPr>
        <w:t xml:space="preserve">, and Dr JR Muller, the Radiologist. </w:t>
      </w:r>
      <w:r w:rsidR="0067655F">
        <w:rPr>
          <w:sz w:val="28"/>
          <w:szCs w:val="28"/>
        </w:rPr>
        <w:t xml:space="preserve"> </w:t>
      </w:r>
      <w:r w:rsidR="00F467F1">
        <w:rPr>
          <w:sz w:val="28"/>
          <w:szCs w:val="28"/>
        </w:rPr>
        <w:t>Ms Paul further says at para 6.4 of her report:</w:t>
      </w:r>
      <w:r w:rsidR="000954E8">
        <w:rPr>
          <w:sz w:val="28"/>
          <w:szCs w:val="28"/>
        </w:rPr>
        <w:t xml:space="preserve"> </w:t>
      </w:r>
    </w:p>
    <w:p w14:paraId="07CE5EA0" w14:textId="77777777" w:rsidR="0067655F" w:rsidRDefault="009F0205" w:rsidP="00EF4A06">
      <w:pPr>
        <w:spacing w:line="360" w:lineRule="auto"/>
        <w:jc w:val="both"/>
        <w:rPr>
          <w:sz w:val="28"/>
          <w:szCs w:val="28"/>
        </w:rPr>
      </w:pPr>
      <w:r>
        <w:rPr>
          <w:sz w:val="28"/>
          <w:szCs w:val="28"/>
        </w:rPr>
        <w:tab/>
      </w:r>
    </w:p>
    <w:p w14:paraId="2CD084D0" w14:textId="69234C14" w:rsidR="00186275" w:rsidRPr="000954E8" w:rsidRDefault="000954E8" w:rsidP="0067655F">
      <w:pPr>
        <w:ind w:left="851"/>
        <w:jc w:val="both"/>
        <w:rPr>
          <w:i/>
          <w:sz w:val="28"/>
          <w:szCs w:val="28"/>
        </w:rPr>
      </w:pPr>
      <w:r>
        <w:rPr>
          <w:sz w:val="28"/>
          <w:szCs w:val="28"/>
        </w:rPr>
        <w:t>“</w:t>
      </w:r>
      <w:r w:rsidR="00F467F1">
        <w:rPr>
          <w:i/>
          <w:sz w:val="28"/>
          <w:szCs w:val="28"/>
        </w:rPr>
        <w:t xml:space="preserve">After the week she went back to Kathu for work. </w:t>
      </w:r>
      <w:r w:rsidR="00F467F1">
        <w:rPr>
          <w:sz w:val="28"/>
          <w:szCs w:val="28"/>
        </w:rPr>
        <w:t xml:space="preserve"> </w:t>
      </w:r>
      <w:r w:rsidR="00622D6B" w:rsidRPr="000954E8">
        <w:rPr>
          <w:i/>
          <w:sz w:val="28"/>
          <w:szCs w:val="28"/>
        </w:rPr>
        <w:t>She was</w:t>
      </w:r>
      <w:r>
        <w:rPr>
          <w:i/>
          <w:sz w:val="28"/>
          <w:szCs w:val="28"/>
        </w:rPr>
        <w:t xml:space="preserve"> seen by the medical panel. </w:t>
      </w:r>
      <w:r w:rsidR="00A52303">
        <w:rPr>
          <w:i/>
          <w:sz w:val="28"/>
          <w:szCs w:val="28"/>
        </w:rPr>
        <w:t xml:space="preserve"> </w:t>
      </w:r>
      <w:r>
        <w:rPr>
          <w:i/>
          <w:sz w:val="28"/>
          <w:szCs w:val="28"/>
        </w:rPr>
        <w:t xml:space="preserve">They decided that she has to do light duty on the surface, but they were unable to find a position. </w:t>
      </w:r>
      <w:r w:rsidR="00A52303">
        <w:rPr>
          <w:i/>
          <w:sz w:val="28"/>
          <w:szCs w:val="28"/>
        </w:rPr>
        <w:t xml:space="preserve"> </w:t>
      </w:r>
      <w:r>
        <w:rPr>
          <w:i/>
          <w:sz w:val="28"/>
          <w:szCs w:val="28"/>
        </w:rPr>
        <w:t xml:space="preserve">She was declared fit to work, but there were no positions available. </w:t>
      </w:r>
      <w:r w:rsidR="00A52303">
        <w:rPr>
          <w:i/>
          <w:sz w:val="28"/>
          <w:szCs w:val="28"/>
        </w:rPr>
        <w:t xml:space="preserve"> </w:t>
      </w:r>
      <w:r>
        <w:rPr>
          <w:i/>
          <w:sz w:val="28"/>
          <w:szCs w:val="28"/>
        </w:rPr>
        <w:t>Her union advised her to take the offered severance package and she agreed.”</w:t>
      </w:r>
    </w:p>
    <w:p w14:paraId="06DE372F" w14:textId="77777777" w:rsidR="0067655F" w:rsidRDefault="00B13A3C" w:rsidP="00EF4A06">
      <w:pPr>
        <w:spacing w:line="360" w:lineRule="auto"/>
        <w:jc w:val="both"/>
        <w:rPr>
          <w:sz w:val="28"/>
          <w:szCs w:val="28"/>
        </w:rPr>
      </w:pPr>
      <w:r>
        <w:rPr>
          <w:sz w:val="28"/>
          <w:szCs w:val="28"/>
        </w:rPr>
        <w:tab/>
      </w:r>
    </w:p>
    <w:p w14:paraId="5683E851" w14:textId="00E4E177" w:rsidR="00A25194" w:rsidRDefault="008C45C9" w:rsidP="0067655F">
      <w:pPr>
        <w:spacing w:line="360" w:lineRule="auto"/>
        <w:ind w:left="851"/>
        <w:jc w:val="both"/>
        <w:rPr>
          <w:sz w:val="28"/>
          <w:szCs w:val="28"/>
        </w:rPr>
      </w:pPr>
      <w:r>
        <w:rPr>
          <w:sz w:val="28"/>
          <w:szCs w:val="28"/>
        </w:rPr>
        <w:t>Ms Paul agrees with the other doctors that the plaintiff will benefit from receiving physiotherapy, psycholog</w:t>
      </w:r>
      <w:r w:rsidR="009F0205">
        <w:rPr>
          <w:sz w:val="28"/>
          <w:szCs w:val="28"/>
        </w:rPr>
        <w:t>ical</w:t>
      </w:r>
      <w:r>
        <w:rPr>
          <w:sz w:val="28"/>
          <w:szCs w:val="28"/>
        </w:rPr>
        <w:t xml:space="preserve"> intervention and occupational therapy. </w:t>
      </w:r>
    </w:p>
    <w:p w14:paraId="1D745394" w14:textId="77777777" w:rsidR="008C45C9" w:rsidRDefault="008C45C9" w:rsidP="00EF4A06">
      <w:pPr>
        <w:spacing w:line="360" w:lineRule="auto"/>
        <w:jc w:val="both"/>
        <w:rPr>
          <w:sz w:val="28"/>
          <w:szCs w:val="28"/>
        </w:rPr>
      </w:pPr>
    </w:p>
    <w:p w14:paraId="12B71AAD" w14:textId="79CF787F" w:rsidR="008C45C9" w:rsidRDefault="008C45C9" w:rsidP="00A52303">
      <w:pPr>
        <w:spacing w:line="360" w:lineRule="auto"/>
        <w:ind w:left="851" w:hanging="851"/>
        <w:jc w:val="both"/>
        <w:rPr>
          <w:i/>
          <w:sz w:val="28"/>
          <w:szCs w:val="28"/>
        </w:rPr>
      </w:pPr>
      <w:r>
        <w:rPr>
          <w:sz w:val="28"/>
          <w:szCs w:val="28"/>
        </w:rPr>
        <w:t>[</w:t>
      </w:r>
      <w:r w:rsidR="004D61A3">
        <w:rPr>
          <w:sz w:val="28"/>
          <w:szCs w:val="28"/>
        </w:rPr>
        <w:t>17</w:t>
      </w:r>
      <w:r>
        <w:rPr>
          <w:sz w:val="28"/>
          <w:szCs w:val="28"/>
        </w:rPr>
        <w:t>]</w:t>
      </w:r>
      <w:r>
        <w:rPr>
          <w:sz w:val="28"/>
          <w:szCs w:val="28"/>
        </w:rPr>
        <w:tab/>
        <w:t xml:space="preserve">Dr </w:t>
      </w:r>
      <w:proofErr w:type="spellStart"/>
      <w:r>
        <w:rPr>
          <w:sz w:val="28"/>
          <w:szCs w:val="28"/>
        </w:rPr>
        <w:t>Everd</w:t>
      </w:r>
      <w:proofErr w:type="spellEnd"/>
      <w:r>
        <w:rPr>
          <w:sz w:val="28"/>
          <w:szCs w:val="28"/>
        </w:rPr>
        <w:t xml:space="preserve"> </w:t>
      </w:r>
      <w:r w:rsidRPr="00CC284A">
        <w:rPr>
          <w:sz w:val="28"/>
          <w:szCs w:val="28"/>
        </w:rPr>
        <w:t>Jacobs is an Industrial Psychologist with the following qualifications: B</w:t>
      </w:r>
      <w:r w:rsidR="00A52303" w:rsidRPr="00CC284A">
        <w:rPr>
          <w:sz w:val="28"/>
          <w:szCs w:val="28"/>
        </w:rPr>
        <w:t>.</w:t>
      </w:r>
      <w:proofErr w:type="gramStart"/>
      <w:r w:rsidR="00A52303" w:rsidRPr="00CC284A">
        <w:rPr>
          <w:sz w:val="28"/>
          <w:szCs w:val="28"/>
        </w:rPr>
        <w:t>P.L</w:t>
      </w:r>
      <w:proofErr w:type="gramEnd"/>
      <w:r w:rsidRPr="00CC284A">
        <w:rPr>
          <w:sz w:val="28"/>
          <w:szCs w:val="28"/>
        </w:rPr>
        <w:t>, B</w:t>
      </w:r>
      <w:r w:rsidR="00A52303" w:rsidRPr="00CC284A">
        <w:rPr>
          <w:sz w:val="28"/>
          <w:szCs w:val="28"/>
        </w:rPr>
        <w:t>.P.L</w:t>
      </w:r>
      <w:r w:rsidRPr="00CC284A">
        <w:rPr>
          <w:sz w:val="28"/>
          <w:szCs w:val="28"/>
        </w:rPr>
        <w:t xml:space="preserve"> </w:t>
      </w:r>
      <w:r w:rsidR="00A52303" w:rsidRPr="00CC284A">
        <w:rPr>
          <w:sz w:val="28"/>
          <w:szCs w:val="28"/>
        </w:rPr>
        <w:t>(</w:t>
      </w:r>
      <w:r w:rsidRPr="00CC284A">
        <w:rPr>
          <w:sz w:val="28"/>
          <w:szCs w:val="28"/>
        </w:rPr>
        <w:t>Hons</w:t>
      </w:r>
      <w:r w:rsidR="00A52303" w:rsidRPr="00CC284A">
        <w:rPr>
          <w:sz w:val="28"/>
          <w:szCs w:val="28"/>
        </w:rPr>
        <w:t>)</w:t>
      </w:r>
      <w:r w:rsidRPr="00CC284A">
        <w:rPr>
          <w:sz w:val="28"/>
          <w:szCs w:val="28"/>
        </w:rPr>
        <w:t xml:space="preserve">, M </w:t>
      </w:r>
      <w:proofErr w:type="spellStart"/>
      <w:r w:rsidRPr="00CC284A">
        <w:rPr>
          <w:sz w:val="28"/>
          <w:szCs w:val="28"/>
        </w:rPr>
        <w:t>Econ:Bsk</w:t>
      </w:r>
      <w:proofErr w:type="spellEnd"/>
      <w:r w:rsidRPr="00CC284A">
        <w:rPr>
          <w:sz w:val="28"/>
          <w:szCs w:val="28"/>
        </w:rPr>
        <w:t xml:space="preserve"> and D</w:t>
      </w:r>
      <w:r w:rsidR="00A52303" w:rsidRPr="00CC284A">
        <w:rPr>
          <w:sz w:val="28"/>
          <w:szCs w:val="28"/>
        </w:rPr>
        <w:t>.</w:t>
      </w:r>
      <w:r w:rsidRPr="00CC284A">
        <w:rPr>
          <w:sz w:val="28"/>
          <w:szCs w:val="28"/>
        </w:rPr>
        <w:t>Com (Industrial</w:t>
      </w:r>
      <w:r>
        <w:rPr>
          <w:sz w:val="28"/>
          <w:szCs w:val="28"/>
        </w:rPr>
        <w:t xml:space="preserve"> </w:t>
      </w:r>
      <w:r>
        <w:rPr>
          <w:sz w:val="28"/>
          <w:szCs w:val="28"/>
        </w:rPr>
        <w:lastRenderedPageBreak/>
        <w:t xml:space="preserve">Psychology). </w:t>
      </w:r>
      <w:r w:rsidR="00A52303">
        <w:rPr>
          <w:sz w:val="28"/>
          <w:szCs w:val="28"/>
        </w:rPr>
        <w:t xml:space="preserve"> </w:t>
      </w:r>
      <w:r w:rsidR="006B457A">
        <w:rPr>
          <w:sz w:val="28"/>
          <w:szCs w:val="28"/>
        </w:rPr>
        <w:t>He consulted with and assessed the plaintiff on 31 October 2019 and again on 09 May 2020.</w:t>
      </w:r>
      <w:r w:rsidR="00B13A3C">
        <w:rPr>
          <w:sz w:val="28"/>
          <w:szCs w:val="28"/>
        </w:rPr>
        <w:t xml:space="preserve"> </w:t>
      </w:r>
      <w:r w:rsidR="00A52303">
        <w:rPr>
          <w:sz w:val="28"/>
          <w:szCs w:val="28"/>
        </w:rPr>
        <w:t xml:space="preserve"> </w:t>
      </w:r>
      <w:r w:rsidR="00B13A3C">
        <w:rPr>
          <w:sz w:val="28"/>
          <w:szCs w:val="28"/>
        </w:rPr>
        <w:t>His instructions were to consi</w:t>
      </w:r>
      <w:r w:rsidR="00F3257C">
        <w:rPr>
          <w:sz w:val="28"/>
          <w:szCs w:val="28"/>
        </w:rPr>
        <w:t>d</w:t>
      </w:r>
      <w:r w:rsidR="00B13A3C">
        <w:rPr>
          <w:sz w:val="28"/>
          <w:szCs w:val="28"/>
        </w:rPr>
        <w:t>er the plaintiff’s probable career path.</w:t>
      </w:r>
      <w:r w:rsidR="00A52303">
        <w:rPr>
          <w:sz w:val="28"/>
          <w:szCs w:val="28"/>
        </w:rPr>
        <w:t xml:space="preserve"> </w:t>
      </w:r>
      <w:r w:rsidR="00B13A3C">
        <w:rPr>
          <w:sz w:val="28"/>
          <w:szCs w:val="28"/>
        </w:rPr>
        <w:t xml:space="preserve"> He considered the reports of Dr </w:t>
      </w:r>
      <w:proofErr w:type="spellStart"/>
      <w:r w:rsidR="00B13A3C">
        <w:rPr>
          <w:sz w:val="28"/>
          <w:szCs w:val="28"/>
        </w:rPr>
        <w:t>Greyling</w:t>
      </w:r>
      <w:proofErr w:type="spellEnd"/>
      <w:r w:rsidR="00B13A3C">
        <w:rPr>
          <w:sz w:val="28"/>
          <w:szCs w:val="28"/>
        </w:rPr>
        <w:t xml:space="preserve">, Dr Smit, Dr Kirsten, Ms Paul, Mr </w:t>
      </w:r>
      <w:proofErr w:type="spellStart"/>
      <w:r w:rsidR="00B13A3C">
        <w:rPr>
          <w:sz w:val="28"/>
          <w:szCs w:val="28"/>
        </w:rPr>
        <w:t>Etzebeth</w:t>
      </w:r>
      <w:proofErr w:type="spellEnd"/>
      <w:r w:rsidR="00B13A3C">
        <w:rPr>
          <w:sz w:val="28"/>
          <w:szCs w:val="28"/>
        </w:rPr>
        <w:t xml:space="preserve">, RAF 1, </w:t>
      </w:r>
      <w:r w:rsidR="009F0205">
        <w:rPr>
          <w:sz w:val="28"/>
          <w:szCs w:val="28"/>
        </w:rPr>
        <w:t xml:space="preserve">the </w:t>
      </w:r>
      <w:r w:rsidR="00B13A3C">
        <w:rPr>
          <w:sz w:val="28"/>
          <w:szCs w:val="28"/>
        </w:rPr>
        <w:t xml:space="preserve">affidavit regarding the accident, </w:t>
      </w:r>
      <w:r w:rsidR="009F0205">
        <w:rPr>
          <w:sz w:val="28"/>
          <w:szCs w:val="28"/>
        </w:rPr>
        <w:t xml:space="preserve">a </w:t>
      </w:r>
      <w:r w:rsidR="00B13A3C">
        <w:rPr>
          <w:sz w:val="28"/>
          <w:szCs w:val="28"/>
        </w:rPr>
        <w:t xml:space="preserve">copy of </w:t>
      </w:r>
      <w:r w:rsidR="009F0205">
        <w:rPr>
          <w:sz w:val="28"/>
          <w:szCs w:val="28"/>
        </w:rPr>
        <w:t xml:space="preserve">the </w:t>
      </w:r>
      <w:r w:rsidR="00B13A3C">
        <w:rPr>
          <w:sz w:val="28"/>
          <w:szCs w:val="28"/>
        </w:rPr>
        <w:t>ID, photos of injuries, payslips, certificates, pension pay-out quote</w:t>
      </w:r>
      <w:r w:rsidR="009F0205">
        <w:rPr>
          <w:sz w:val="28"/>
          <w:szCs w:val="28"/>
        </w:rPr>
        <w:t>,</w:t>
      </w:r>
      <w:r w:rsidR="00B13A3C">
        <w:rPr>
          <w:sz w:val="28"/>
          <w:szCs w:val="28"/>
        </w:rPr>
        <w:t xml:space="preserve"> and there was no collateral. </w:t>
      </w:r>
      <w:r w:rsidR="00A52303">
        <w:rPr>
          <w:sz w:val="28"/>
          <w:szCs w:val="28"/>
        </w:rPr>
        <w:t xml:space="preserve"> </w:t>
      </w:r>
      <w:r w:rsidR="00B13A3C">
        <w:rPr>
          <w:sz w:val="28"/>
          <w:szCs w:val="28"/>
        </w:rPr>
        <w:t xml:space="preserve">At 9.5 in the report </w:t>
      </w:r>
      <w:r w:rsidR="004D7448">
        <w:rPr>
          <w:sz w:val="28"/>
          <w:szCs w:val="28"/>
        </w:rPr>
        <w:t xml:space="preserve">the doctor records that </w:t>
      </w:r>
      <w:r w:rsidR="009F0205" w:rsidRPr="009F0205">
        <w:rPr>
          <w:i/>
          <w:sz w:val="28"/>
          <w:szCs w:val="28"/>
        </w:rPr>
        <w:t>plaintiff</w:t>
      </w:r>
      <w:r w:rsidR="009F0205">
        <w:rPr>
          <w:sz w:val="28"/>
          <w:szCs w:val="28"/>
        </w:rPr>
        <w:t xml:space="preserve"> </w:t>
      </w:r>
      <w:r w:rsidR="004D7448" w:rsidRPr="004D7448">
        <w:rPr>
          <w:i/>
          <w:sz w:val="28"/>
          <w:szCs w:val="28"/>
        </w:rPr>
        <w:t>has not worked since</w:t>
      </w:r>
      <w:r w:rsidR="004D7448">
        <w:rPr>
          <w:sz w:val="28"/>
          <w:szCs w:val="28"/>
        </w:rPr>
        <w:t xml:space="preserve"> </w:t>
      </w:r>
      <w:r w:rsidR="004D7448">
        <w:rPr>
          <w:i/>
          <w:sz w:val="28"/>
          <w:szCs w:val="28"/>
        </w:rPr>
        <w:t xml:space="preserve">the accident. </w:t>
      </w:r>
      <w:r w:rsidR="00A52303">
        <w:rPr>
          <w:i/>
          <w:sz w:val="28"/>
          <w:szCs w:val="28"/>
        </w:rPr>
        <w:t xml:space="preserve"> </w:t>
      </w:r>
      <w:r w:rsidR="004D7448">
        <w:rPr>
          <w:i/>
          <w:sz w:val="28"/>
          <w:szCs w:val="28"/>
        </w:rPr>
        <w:t>Her income was made available via payslips.</w:t>
      </w:r>
    </w:p>
    <w:p w14:paraId="15872462" w14:textId="77777777" w:rsidR="0089301B" w:rsidRDefault="0089301B" w:rsidP="00EF4A06">
      <w:pPr>
        <w:spacing w:line="360" w:lineRule="auto"/>
        <w:jc w:val="both"/>
        <w:rPr>
          <w:i/>
          <w:sz w:val="28"/>
          <w:szCs w:val="28"/>
        </w:rPr>
      </w:pPr>
    </w:p>
    <w:p w14:paraId="7C8B8CA7" w14:textId="34882417" w:rsidR="004D7448" w:rsidRDefault="0089301B" w:rsidP="00A52303">
      <w:pPr>
        <w:spacing w:line="360" w:lineRule="auto"/>
        <w:ind w:left="851" w:hanging="851"/>
        <w:jc w:val="both"/>
        <w:rPr>
          <w:sz w:val="28"/>
          <w:szCs w:val="28"/>
        </w:rPr>
      </w:pPr>
      <w:r>
        <w:rPr>
          <w:sz w:val="28"/>
          <w:szCs w:val="28"/>
        </w:rPr>
        <w:t>[</w:t>
      </w:r>
      <w:r w:rsidR="004D61A3">
        <w:rPr>
          <w:sz w:val="28"/>
          <w:szCs w:val="28"/>
        </w:rPr>
        <w:t>18</w:t>
      </w:r>
      <w:r>
        <w:rPr>
          <w:sz w:val="28"/>
          <w:szCs w:val="28"/>
        </w:rPr>
        <w:t>]</w:t>
      </w:r>
      <w:r>
        <w:rPr>
          <w:sz w:val="28"/>
          <w:szCs w:val="28"/>
        </w:rPr>
        <w:tab/>
        <w:t xml:space="preserve">During the first interview doctor Jacobs gathered the following information from the plaintiff: </w:t>
      </w:r>
      <w:r w:rsidR="00A52303">
        <w:rPr>
          <w:sz w:val="28"/>
          <w:szCs w:val="28"/>
        </w:rPr>
        <w:t xml:space="preserve"> </w:t>
      </w:r>
      <w:r w:rsidR="009F0205">
        <w:rPr>
          <w:sz w:val="28"/>
          <w:szCs w:val="28"/>
        </w:rPr>
        <w:t>S</w:t>
      </w:r>
      <w:r w:rsidR="0081433E">
        <w:rPr>
          <w:sz w:val="28"/>
          <w:szCs w:val="28"/>
        </w:rPr>
        <w:t xml:space="preserve">he completed Grade 12 at </w:t>
      </w:r>
      <w:proofErr w:type="spellStart"/>
      <w:r w:rsidR="0081433E">
        <w:rPr>
          <w:sz w:val="28"/>
          <w:szCs w:val="28"/>
        </w:rPr>
        <w:t>Warrendale</w:t>
      </w:r>
      <w:proofErr w:type="spellEnd"/>
      <w:r w:rsidR="0081433E">
        <w:rPr>
          <w:sz w:val="28"/>
          <w:szCs w:val="28"/>
        </w:rPr>
        <w:t xml:space="preserve"> High School in 2008; completed courses as a maintenance operator and scaffold erector;</w:t>
      </w:r>
      <w:r w:rsidR="00A52303">
        <w:rPr>
          <w:sz w:val="28"/>
          <w:szCs w:val="28"/>
        </w:rPr>
        <w:t xml:space="preserve"> </w:t>
      </w:r>
      <w:r w:rsidR="0081433E">
        <w:rPr>
          <w:sz w:val="28"/>
          <w:szCs w:val="28"/>
        </w:rPr>
        <w:t xml:space="preserve">participated in a </w:t>
      </w:r>
      <w:proofErr w:type="spellStart"/>
      <w:r w:rsidR="0081433E">
        <w:rPr>
          <w:sz w:val="28"/>
          <w:szCs w:val="28"/>
        </w:rPr>
        <w:t>learnership</w:t>
      </w:r>
      <w:proofErr w:type="spellEnd"/>
      <w:r w:rsidR="0081433E">
        <w:rPr>
          <w:sz w:val="28"/>
          <w:szCs w:val="28"/>
        </w:rPr>
        <w:t xml:space="preserve"> programme in welding and scaffolding at </w:t>
      </w:r>
      <w:proofErr w:type="spellStart"/>
      <w:r w:rsidR="0081433E">
        <w:rPr>
          <w:sz w:val="28"/>
          <w:szCs w:val="28"/>
        </w:rPr>
        <w:t>Kumba</w:t>
      </w:r>
      <w:proofErr w:type="spellEnd"/>
      <w:r w:rsidR="0081433E">
        <w:rPr>
          <w:sz w:val="28"/>
          <w:szCs w:val="28"/>
        </w:rPr>
        <w:t xml:space="preserve">; she is not a qualified artisan; at the time of the accident she was permanently employed at </w:t>
      </w:r>
      <w:proofErr w:type="spellStart"/>
      <w:r w:rsidR="0081433E">
        <w:rPr>
          <w:sz w:val="28"/>
          <w:szCs w:val="28"/>
        </w:rPr>
        <w:t>Kumba</w:t>
      </w:r>
      <w:proofErr w:type="spellEnd"/>
      <w:r w:rsidR="0081433E">
        <w:rPr>
          <w:sz w:val="28"/>
          <w:szCs w:val="28"/>
        </w:rPr>
        <w:t xml:space="preserve"> as a maintenance operator since 2010; she never returned to the mine due to the injuries; she received her salary for approximately three months after the accident; no further salary was received until she took </w:t>
      </w:r>
      <w:r w:rsidR="009F0205">
        <w:rPr>
          <w:sz w:val="28"/>
          <w:szCs w:val="28"/>
        </w:rPr>
        <w:t xml:space="preserve">the </w:t>
      </w:r>
      <w:r w:rsidR="0081433E">
        <w:rPr>
          <w:sz w:val="28"/>
          <w:szCs w:val="28"/>
        </w:rPr>
        <w:t>severance package as a result of the retrenchment process at the mine one year and one month after the accident; she said she felt at risk with her injuries; her pension pay-out was R109</w:t>
      </w:r>
      <w:r w:rsidR="00A52303">
        <w:rPr>
          <w:sz w:val="28"/>
          <w:szCs w:val="28"/>
        </w:rPr>
        <w:t>,</w:t>
      </w:r>
      <w:r w:rsidR="0081433E">
        <w:rPr>
          <w:sz w:val="28"/>
          <w:szCs w:val="28"/>
        </w:rPr>
        <w:t>393.00.</w:t>
      </w:r>
    </w:p>
    <w:p w14:paraId="109FE6B2" w14:textId="77777777" w:rsidR="0081433E" w:rsidRDefault="0081433E" w:rsidP="00EF4A06">
      <w:pPr>
        <w:spacing w:line="360" w:lineRule="auto"/>
        <w:jc w:val="both"/>
        <w:rPr>
          <w:sz w:val="28"/>
          <w:szCs w:val="28"/>
        </w:rPr>
      </w:pPr>
    </w:p>
    <w:p w14:paraId="6161F03C" w14:textId="0103213D" w:rsidR="0081433E" w:rsidRDefault="0081433E" w:rsidP="00A52303">
      <w:pPr>
        <w:spacing w:line="360" w:lineRule="auto"/>
        <w:ind w:left="851" w:hanging="851"/>
        <w:jc w:val="both"/>
        <w:rPr>
          <w:sz w:val="28"/>
          <w:szCs w:val="28"/>
        </w:rPr>
      </w:pPr>
      <w:r>
        <w:rPr>
          <w:sz w:val="28"/>
          <w:szCs w:val="28"/>
        </w:rPr>
        <w:t>[</w:t>
      </w:r>
      <w:r w:rsidR="004D61A3">
        <w:rPr>
          <w:sz w:val="28"/>
          <w:szCs w:val="28"/>
        </w:rPr>
        <w:t>19</w:t>
      </w:r>
      <w:r>
        <w:rPr>
          <w:sz w:val="28"/>
          <w:szCs w:val="28"/>
        </w:rPr>
        <w:t>]</w:t>
      </w:r>
      <w:r>
        <w:rPr>
          <w:sz w:val="28"/>
          <w:szCs w:val="28"/>
        </w:rPr>
        <w:tab/>
      </w:r>
      <w:r w:rsidR="00CF469C">
        <w:rPr>
          <w:sz w:val="28"/>
          <w:szCs w:val="28"/>
        </w:rPr>
        <w:t xml:space="preserve">During the follow-up telephonic interview on </w:t>
      </w:r>
      <w:r w:rsidR="00A43BC0">
        <w:rPr>
          <w:sz w:val="28"/>
          <w:szCs w:val="28"/>
        </w:rPr>
        <w:t xml:space="preserve">09 May 2020 the plaintiff stated that she is still unemployed and not looking for employment. </w:t>
      </w:r>
      <w:r w:rsidR="00A52303">
        <w:rPr>
          <w:sz w:val="28"/>
          <w:szCs w:val="28"/>
        </w:rPr>
        <w:t xml:space="preserve"> </w:t>
      </w:r>
      <w:r w:rsidR="009F0205">
        <w:rPr>
          <w:sz w:val="28"/>
          <w:szCs w:val="28"/>
        </w:rPr>
        <w:t>As stated she</w:t>
      </w:r>
      <w:r w:rsidR="00A43BC0">
        <w:rPr>
          <w:sz w:val="28"/>
          <w:szCs w:val="28"/>
        </w:rPr>
        <w:t xml:space="preserve"> received her salary and back pay allowances for only three months.</w:t>
      </w:r>
      <w:r w:rsidR="00A52303">
        <w:rPr>
          <w:sz w:val="28"/>
          <w:szCs w:val="28"/>
        </w:rPr>
        <w:t xml:space="preserve"> </w:t>
      </w:r>
      <w:r w:rsidR="00A43BC0">
        <w:rPr>
          <w:sz w:val="28"/>
          <w:szCs w:val="28"/>
        </w:rPr>
        <w:t xml:space="preserve"> When she wanted to return to work the retrenchment process was underway.</w:t>
      </w:r>
      <w:r w:rsidR="00A52303">
        <w:rPr>
          <w:sz w:val="28"/>
          <w:szCs w:val="28"/>
        </w:rPr>
        <w:t xml:space="preserve"> </w:t>
      </w:r>
      <w:r w:rsidR="00A43BC0">
        <w:rPr>
          <w:sz w:val="28"/>
          <w:szCs w:val="28"/>
        </w:rPr>
        <w:t xml:space="preserve"> Her</w:t>
      </w:r>
      <w:r w:rsidR="00194768">
        <w:rPr>
          <w:sz w:val="28"/>
          <w:szCs w:val="28"/>
        </w:rPr>
        <w:t xml:space="preserve"> </w:t>
      </w:r>
      <w:r w:rsidR="00A43BC0">
        <w:rPr>
          <w:sz w:val="28"/>
          <w:szCs w:val="28"/>
        </w:rPr>
        <w:t xml:space="preserve">union advised her to take a package and she was also medically unfit to continue. </w:t>
      </w:r>
      <w:r w:rsidR="00A52303">
        <w:rPr>
          <w:sz w:val="28"/>
          <w:szCs w:val="28"/>
        </w:rPr>
        <w:t xml:space="preserve"> </w:t>
      </w:r>
      <w:r w:rsidR="00A43BC0">
        <w:rPr>
          <w:sz w:val="28"/>
          <w:szCs w:val="28"/>
        </w:rPr>
        <w:t xml:space="preserve">She could not avail the severance package </w:t>
      </w:r>
      <w:r w:rsidR="00A43BC0">
        <w:rPr>
          <w:sz w:val="28"/>
          <w:szCs w:val="28"/>
        </w:rPr>
        <w:lastRenderedPageBreak/>
        <w:t>letter to Dr Jacobs since it was given to her attorney.</w:t>
      </w:r>
      <w:r w:rsidR="00A52303">
        <w:rPr>
          <w:sz w:val="28"/>
          <w:szCs w:val="28"/>
        </w:rPr>
        <w:t xml:space="preserve"> </w:t>
      </w:r>
      <w:r w:rsidR="00A43BC0">
        <w:rPr>
          <w:sz w:val="28"/>
          <w:szCs w:val="28"/>
        </w:rPr>
        <w:t xml:space="preserve"> She only worked for </w:t>
      </w:r>
      <w:proofErr w:type="spellStart"/>
      <w:r w:rsidR="00A43BC0">
        <w:rPr>
          <w:sz w:val="28"/>
          <w:szCs w:val="28"/>
        </w:rPr>
        <w:t>Kumba</w:t>
      </w:r>
      <w:proofErr w:type="spellEnd"/>
      <w:r w:rsidR="00A43BC0">
        <w:rPr>
          <w:sz w:val="28"/>
          <w:szCs w:val="28"/>
        </w:rPr>
        <w:t xml:space="preserve"> and had no other employer. </w:t>
      </w:r>
    </w:p>
    <w:p w14:paraId="054A2922" w14:textId="77777777" w:rsidR="009659F7" w:rsidRPr="00195B01" w:rsidRDefault="009659F7" w:rsidP="00847DBB">
      <w:pPr>
        <w:spacing w:line="360" w:lineRule="auto"/>
        <w:ind w:left="720" w:hanging="720"/>
        <w:jc w:val="both"/>
        <w:rPr>
          <w:b/>
          <w:sz w:val="28"/>
          <w:szCs w:val="28"/>
        </w:rPr>
      </w:pPr>
    </w:p>
    <w:p w14:paraId="0918B015" w14:textId="4B2678AE" w:rsidR="00BA1A6A" w:rsidRDefault="008B7538" w:rsidP="00A52303">
      <w:pPr>
        <w:spacing w:line="360" w:lineRule="auto"/>
        <w:ind w:left="851" w:hanging="851"/>
        <w:jc w:val="both"/>
        <w:rPr>
          <w:sz w:val="28"/>
          <w:szCs w:val="28"/>
        </w:rPr>
      </w:pPr>
      <w:r>
        <w:rPr>
          <w:sz w:val="28"/>
          <w:szCs w:val="28"/>
        </w:rPr>
        <w:t>[</w:t>
      </w:r>
      <w:r w:rsidR="00F11C4F">
        <w:rPr>
          <w:sz w:val="28"/>
          <w:szCs w:val="28"/>
        </w:rPr>
        <w:t>20</w:t>
      </w:r>
      <w:r>
        <w:rPr>
          <w:sz w:val="28"/>
          <w:szCs w:val="28"/>
        </w:rPr>
        <w:t>]</w:t>
      </w:r>
      <w:r>
        <w:rPr>
          <w:sz w:val="28"/>
          <w:szCs w:val="28"/>
        </w:rPr>
        <w:tab/>
      </w:r>
      <w:r w:rsidRPr="008B7538">
        <w:rPr>
          <w:sz w:val="28"/>
          <w:szCs w:val="28"/>
        </w:rPr>
        <w:t>The plaintiff closed her case.</w:t>
      </w:r>
      <w:r w:rsidR="00A52303">
        <w:rPr>
          <w:sz w:val="28"/>
          <w:szCs w:val="28"/>
        </w:rPr>
        <w:t xml:space="preserve"> </w:t>
      </w:r>
      <w:r w:rsidRPr="008B7538">
        <w:rPr>
          <w:sz w:val="28"/>
          <w:szCs w:val="28"/>
        </w:rPr>
        <w:t xml:space="preserve"> The defendant also closed its case</w:t>
      </w:r>
      <w:r>
        <w:rPr>
          <w:sz w:val="28"/>
          <w:szCs w:val="28"/>
        </w:rPr>
        <w:t xml:space="preserve"> without leading any evidence.</w:t>
      </w:r>
    </w:p>
    <w:p w14:paraId="1327C7FC" w14:textId="77777777" w:rsidR="008B7538" w:rsidRDefault="008B7538" w:rsidP="00CA69B3">
      <w:pPr>
        <w:spacing w:line="360" w:lineRule="auto"/>
        <w:ind w:left="720" w:hanging="720"/>
        <w:jc w:val="both"/>
        <w:rPr>
          <w:sz w:val="28"/>
          <w:szCs w:val="28"/>
        </w:rPr>
      </w:pPr>
    </w:p>
    <w:p w14:paraId="782FC46B" w14:textId="4A60E8D0" w:rsidR="008B7538" w:rsidRDefault="008B7538" w:rsidP="00A52303">
      <w:pPr>
        <w:spacing w:line="360" w:lineRule="auto"/>
        <w:ind w:left="851" w:hanging="851"/>
        <w:jc w:val="both"/>
        <w:rPr>
          <w:sz w:val="28"/>
          <w:szCs w:val="28"/>
        </w:rPr>
      </w:pPr>
      <w:r>
        <w:rPr>
          <w:sz w:val="28"/>
          <w:szCs w:val="28"/>
        </w:rPr>
        <w:t>[</w:t>
      </w:r>
      <w:r w:rsidR="00F11C4F">
        <w:rPr>
          <w:sz w:val="28"/>
          <w:szCs w:val="28"/>
        </w:rPr>
        <w:t>21</w:t>
      </w:r>
      <w:r>
        <w:rPr>
          <w:sz w:val="28"/>
          <w:szCs w:val="28"/>
        </w:rPr>
        <w:t>]</w:t>
      </w:r>
      <w:r>
        <w:rPr>
          <w:sz w:val="28"/>
          <w:szCs w:val="28"/>
        </w:rPr>
        <w:tab/>
        <w:t xml:space="preserve">It is common cause that the plaintiff was left with serious injuries deemed permanent by Dr </w:t>
      </w:r>
      <w:proofErr w:type="spellStart"/>
      <w:r>
        <w:rPr>
          <w:sz w:val="28"/>
          <w:szCs w:val="28"/>
        </w:rPr>
        <w:t>Greyling</w:t>
      </w:r>
      <w:proofErr w:type="spellEnd"/>
      <w:r>
        <w:rPr>
          <w:sz w:val="28"/>
          <w:szCs w:val="28"/>
        </w:rPr>
        <w:t xml:space="preserve">. </w:t>
      </w:r>
      <w:r w:rsidR="00A52303">
        <w:rPr>
          <w:sz w:val="28"/>
          <w:szCs w:val="28"/>
        </w:rPr>
        <w:t xml:space="preserve"> </w:t>
      </w:r>
      <w:r>
        <w:rPr>
          <w:sz w:val="28"/>
          <w:szCs w:val="28"/>
        </w:rPr>
        <w:t>She was, however, found suitable to perform sedentary work with no physical exertion</w:t>
      </w:r>
      <w:r w:rsidR="00194768">
        <w:rPr>
          <w:sz w:val="28"/>
          <w:szCs w:val="28"/>
        </w:rPr>
        <w:t>.</w:t>
      </w:r>
      <w:r>
        <w:rPr>
          <w:sz w:val="28"/>
          <w:szCs w:val="28"/>
        </w:rPr>
        <w:t xml:space="preserve"> </w:t>
      </w:r>
      <w:r w:rsidR="00A52303">
        <w:rPr>
          <w:sz w:val="28"/>
          <w:szCs w:val="28"/>
        </w:rPr>
        <w:t xml:space="preserve"> </w:t>
      </w:r>
      <w:r w:rsidR="00194768">
        <w:rPr>
          <w:sz w:val="28"/>
          <w:szCs w:val="28"/>
        </w:rPr>
        <w:t>S</w:t>
      </w:r>
      <w:r>
        <w:rPr>
          <w:sz w:val="28"/>
          <w:szCs w:val="28"/>
        </w:rPr>
        <w:t xml:space="preserve">imply put, no heavy-duty work. </w:t>
      </w:r>
      <w:r w:rsidR="00A52303">
        <w:rPr>
          <w:sz w:val="28"/>
          <w:szCs w:val="28"/>
        </w:rPr>
        <w:t xml:space="preserve"> </w:t>
      </w:r>
      <w:r>
        <w:rPr>
          <w:sz w:val="28"/>
          <w:szCs w:val="28"/>
        </w:rPr>
        <w:t xml:space="preserve">Her union representative advised her to take the voluntary severance package because, according to them it offered more advantages than the retrenchment or medical boarding. </w:t>
      </w:r>
      <w:r w:rsidR="00194768">
        <w:rPr>
          <w:sz w:val="28"/>
          <w:szCs w:val="28"/>
        </w:rPr>
        <w:t xml:space="preserve"> </w:t>
      </w:r>
      <w:r w:rsidR="000323FD">
        <w:rPr>
          <w:sz w:val="28"/>
          <w:szCs w:val="28"/>
        </w:rPr>
        <w:t xml:space="preserve">Whereas the medical panel recommended on Friday, 29 April 2016, </w:t>
      </w:r>
      <w:r w:rsidR="000323FD" w:rsidRPr="00CC284A">
        <w:rPr>
          <w:sz w:val="28"/>
          <w:szCs w:val="28"/>
        </w:rPr>
        <w:t xml:space="preserve">that plaintiff be accommodated in sedentary work by virtue of her condition being manageable, only </w:t>
      </w:r>
      <w:r w:rsidR="00A52303" w:rsidRPr="00CC284A">
        <w:rPr>
          <w:sz w:val="28"/>
          <w:szCs w:val="28"/>
        </w:rPr>
        <w:t>five</w:t>
      </w:r>
      <w:r w:rsidR="000323FD" w:rsidRPr="00CC284A">
        <w:rPr>
          <w:sz w:val="28"/>
          <w:szCs w:val="28"/>
        </w:rPr>
        <w:t xml:space="preserve"> days thereafter, on Wednesday 04 May 2016</w:t>
      </w:r>
      <w:r w:rsidR="000323FD">
        <w:rPr>
          <w:sz w:val="28"/>
          <w:szCs w:val="28"/>
        </w:rPr>
        <w:t xml:space="preserve"> t</w:t>
      </w:r>
      <w:r>
        <w:rPr>
          <w:sz w:val="28"/>
          <w:szCs w:val="28"/>
        </w:rPr>
        <w:t xml:space="preserve">he </w:t>
      </w:r>
      <w:r w:rsidR="008677A2">
        <w:rPr>
          <w:sz w:val="28"/>
          <w:szCs w:val="28"/>
        </w:rPr>
        <w:t>U</w:t>
      </w:r>
      <w:r>
        <w:rPr>
          <w:sz w:val="28"/>
          <w:szCs w:val="28"/>
        </w:rPr>
        <w:t xml:space="preserve">nion </w:t>
      </w:r>
      <w:r w:rsidR="003C7BC7">
        <w:rPr>
          <w:sz w:val="28"/>
          <w:szCs w:val="28"/>
        </w:rPr>
        <w:t>wrote the</w:t>
      </w:r>
      <w:r w:rsidR="004E5699">
        <w:rPr>
          <w:sz w:val="28"/>
          <w:szCs w:val="28"/>
        </w:rPr>
        <w:t xml:space="preserve"> following where the medical incapacity committee recommendation was supposed to appear</w:t>
      </w:r>
      <w:r w:rsidR="000323FD">
        <w:rPr>
          <w:sz w:val="28"/>
          <w:szCs w:val="28"/>
        </w:rPr>
        <w:t>:</w:t>
      </w:r>
      <w:r w:rsidR="004E5699">
        <w:rPr>
          <w:sz w:val="28"/>
          <w:szCs w:val="28"/>
        </w:rPr>
        <w:t xml:space="preserve"> “</w:t>
      </w:r>
      <w:r w:rsidR="004E5699">
        <w:rPr>
          <w:i/>
          <w:sz w:val="28"/>
          <w:szCs w:val="28"/>
        </w:rPr>
        <w:t xml:space="preserve">took voluntary severance package (VSP) case closed.” </w:t>
      </w:r>
      <w:r w:rsidR="00A52303">
        <w:rPr>
          <w:i/>
          <w:sz w:val="28"/>
          <w:szCs w:val="28"/>
        </w:rPr>
        <w:t xml:space="preserve"> </w:t>
      </w:r>
      <w:r w:rsidR="004E5699">
        <w:rPr>
          <w:sz w:val="28"/>
          <w:szCs w:val="28"/>
        </w:rPr>
        <w:t xml:space="preserve">This team comprised: Dr </w:t>
      </w:r>
      <w:proofErr w:type="spellStart"/>
      <w:r w:rsidR="004E5699">
        <w:rPr>
          <w:sz w:val="28"/>
          <w:szCs w:val="28"/>
        </w:rPr>
        <w:t>Nothando</w:t>
      </w:r>
      <w:proofErr w:type="spellEnd"/>
      <w:r w:rsidR="004E5699">
        <w:rPr>
          <w:sz w:val="28"/>
          <w:szCs w:val="28"/>
        </w:rPr>
        <w:t xml:space="preserve"> </w:t>
      </w:r>
      <w:proofErr w:type="spellStart"/>
      <w:r w:rsidR="004E5699">
        <w:rPr>
          <w:sz w:val="28"/>
          <w:szCs w:val="28"/>
        </w:rPr>
        <w:t>Moyo</w:t>
      </w:r>
      <w:proofErr w:type="spellEnd"/>
      <w:r w:rsidR="004E5699">
        <w:rPr>
          <w:sz w:val="28"/>
          <w:szCs w:val="28"/>
        </w:rPr>
        <w:t xml:space="preserve"> (OMP), J Dreyer (OHP/Coordinator), </w:t>
      </w:r>
      <w:proofErr w:type="spellStart"/>
      <w:r w:rsidR="004E5699">
        <w:rPr>
          <w:sz w:val="28"/>
          <w:szCs w:val="28"/>
        </w:rPr>
        <w:t>Anthea</w:t>
      </w:r>
      <w:proofErr w:type="spellEnd"/>
      <w:r w:rsidR="004E5699">
        <w:rPr>
          <w:sz w:val="28"/>
          <w:szCs w:val="28"/>
        </w:rPr>
        <w:t xml:space="preserve"> Vogt (plaintiff), J Hager (Solidarity Union Representative) and B </w:t>
      </w:r>
      <w:proofErr w:type="spellStart"/>
      <w:r w:rsidR="004E5699">
        <w:rPr>
          <w:sz w:val="28"/>
          <w:szCs w:val="28"/>
        </w:rPr>
        <w:t>Shabalala</w:t>
      </w:r>
      <w:proofErr w:type="spellEnd"/>
      <w:r w:rsidR="004E5699">
        <w:rPr>
          <w:sz w:val="28"/>
          <w:szCs w:val="28"/>
        </w:rPr>
        <w:t xml:space="preserve"> (Human Resource).</w:t>
      </w:r>
    </w:p>
    <w:p w14:paraId="5B8F2DB6" w14:textId="77777777" w:rsidR="004E5699" w:rsidRDefault="004E5699" w:rsidP="00CA69B3">
      <w:pPr>
        <w:spacing w:line="360" w:lineRule="auto"/>
        <w:ind w:left="720" w:hanging="720"/>
        <w:jc w:val="both"/>
        <w:rPr>
          <w:sz w:val="28"/>
          <w:szCs w:val="28"/>
        </w:rPr>
      </w:pPr>
    </w:p>
    <w:p w14:paraId="1ED98E3D" w14:textId="4491FCE5" w:rsidR="004E5699" w:rsidRDefault="004E5699" w:rsidP="00A52303">
      <w:pPr>
        <w:spacing w:line="360" w:lineRule="auto"/>
        <w:ind w:left="851" w:hanging="851"/>
        <w:jc w:val="both"/>
        <w:rPr>
          <w:sz w:val="28"/>
          <w:szCs w:val="28"/>
        </w:rPr>
      </w:pPr>
      <w:r>
        <w:rPr>
          <w:sz w:val="28"/>
          <w:szCs w:val="28"/>
        </w:rPr>
        <w:t>[</w:t>
      </w:r>
      <w:r w:rsidR="00F11C4F">
        <w:rPr>
          <w:sz w:val="28"/>
          <w:szCs w:val="28"/>
        </w:rPr>
        <w:t>22</w:t>
      </w:r>
      <w:r>
        <w:rPr>
          <w:sz w:val="28"/>
          <w:szCs w:val="28"/>
        </w:rPr>
        <w:t>]</w:t>
      </w:r>
      <w:r>
        <w:rPr>
          <w:sz w:val="28"/>
          <w:szCs w:val="28"/>
        </w:rPr>
        <w:tab/>
        <w:t xml:space="preserve">I find it difficult to reconcile the medical panel’s </w:t>
      </w:r>
      <w:r w:rsidR="00E62696">
        <w:rPr>
          <w:sz w:val="28"/>
          <w:szCs w:val="28"/>
        </w:rPr>
        <w:t>conclusion and recommendation</w:t>
      </w:r>
      <w:r>
        <w:rPr>
          <w:sz w:val="28"/>
          <w:szCs w:val="28"/>
        </w:rPr>
        <w:t xml:space="preserve"> </w:t>
      </w:r>
      <w:r w:rsidR="00E62696">
        <w:rPr>
          <w:sz w:val="28"/>
          <w:szCs w:val="28"/>
        </w:rPr>
        <w:t xml:space="preserve">for </w:t>
      </w:r>
      <w:r>
        <w:rPr>
          <w:sz w:val="28"/>
          <w:szCs w:val="28"/>
        </w:rPr>
        <w:t xml:space="preserve">the plaintiff’s reasonable accommodation with her decision to take a voluntary severance package. </w:t>
      </w:r>
      <w:r w:rsidR="00A52303">
        <w:rPr>
          <w:sz w:val="28"/>
          <w:szCs w:val="28"/>
        </w:rPr>
        <w:t xml:space="preserve"> </w:t>
      </w:r>
      <w:r w:rsidR="003B3FB7">
        <w:rPr>
          <w:sz w:val="28"/>
          <w:szCs w:val="28"/>
        </w:rPr>
        <w:t xml:space="preserve">This was an informed decision having taken </w:t>
      </w:r>
      <w:r w:rsidR="003B3FB7" w:rsidRPr="00CC284A">
        <w:rPr>
          <w:sz w:val="28"/>
          <w:szCs w:val="28"/>
        </w:rPr>
        <w:t xml:space="preserve">advice </w:t>
      </w:r>
      <w:r w:rsidR="00A52303" w:rsidRPr="00CC284A">
        <w:rPr>
          <w:sz w:val="28"/>
          <w:szCs w:val="28"/>
        </w:rPr>
        <w:t>from</w:t>
      </w:r>
      <w:r w:rsidR="003B3FB7">
        <w:rPr>
          <w:sz w:val="28"/>
          <w:szCs w:val="28"/>
        </w:rPr>
        <w:t xml:space="preserve"> her union representatives. </w:t>
      </w:r>
      <w:r w:rsidR="00A52303">
        <w:rPr>
          <w:sz w:val="28"/>
          <w:szCs w:val="28"/>
        </w:rPr>
        <w:t xml:space="preserve"> </w:t>
      </w:r>
      <w:r w:rsidR="003B3FB7">
        <w:rPr>
          <w:sz w:val="28"/>
          <w:szCs w:val="28"/>
        </w:rPr>
        <w:t>She was not retrenched but opted to take a voluntary package.</w:t>
      </w:r>
      <w:r w:rsidR="00A52303">
        <w:rPr>
          <w:sz w:val="28"/>
          <w:szCs w:val="28"/>
        </w:rPr>
        <w:t xml:space="preserve"> </w:t>
      </w:r>
      <w:r w:rsidR="003B3FB7">
        <w:rPr>
          <w:sz w:val="28"/>
          <w:szCs w:val="28"/>
        </w:rPr>
        <w:t xml:space="preserve"> If the actuary worked on an assumption that she was </w:t>
      </w:r>
      <w:r w:rsidR="003C7BC7">
        <w:rPr>
          <w:sz w:val="28"/>
          <w:szCs w:val="28"/>
        </w:rPr>
        <w:t>retrenched during</w:t>
      </w:r>
      <w:r w:rsidR="003B3FB7">
        <w:rPr>
          <w:sz w:val="28"/>
          <w:szCs w:val="28"/>
        </w:rPr>
        <w:t xml:space="preserve"> July 2016 it cannot be correct because she signed for the severance package on 04 May 2016. </w:t>
      </w:r>
    </w:p>
    <w:p w14:paraId="1B327BF3" w14:textId="77777777" w:rsidR="00D90B34" w:rsidRDefault="00D90B34" w:rsidP="00CA69B3">
      <w:pPr>
        <w:spacing w:line="360" w:lineRule="auto"/>
        <w:ind w:left="720" w:hanging="720"/>
        <w:jc w:val="both"/>
        <w:rPr>
          <w:sz w:val="28"/>
          <w:szCs w:val="28"/>
        </w:rPr>
      </w:pPr>
    </w:p>
    <w:p w14:paraId="7AC9DF2F" w14:textId="77777777" w:rsidR="00D90B34" w:rsidRDefault="00D90B34" w:rsidP="00A52303">
      <w:pPr>
        <w:spacing w:line="360" w:lineRule="auto"/>
        <w:ind w:left="851" w:hanging="851"/>
        <w:jc w:val="both"/>
        <w:rPr>
          <w:sz w:val="28"/>
          <w:szCs w:val="28"/>
        </w:rPr>
      </w:pPr>
      <w:r>
        <w:rPr>
          <w:sz w:val="28"/>
          <w:szCs w:val="28"/>
        </w:rPr>
        <w:lastRenderedPageBreak/>
        <w:t>[</w:t>
      </w:r>
      <w:r w:rsidR="00F11C4F">
        <w:rPr>
          <w:sz w:val="28"/>
          <w:szCs w:val="28"/>
        </w:rPr>
        <w:t>23</w:t>
      </w:r>
      <w:r>
        <w:rPr>
          <w:sz w:val="28"/>
          <w:szCs w:val="28"/>
        </w:rPr>
        <w:t>]</w:t>
      </w:r>
      <w:r>
        <w:rPr>
          <w:sz w:val="28"/>
          <w:szCs w:val="28"/>
        </w:rPr>
        <w:tab/>
        <w:t>The actuarial report itself records the following:</w:t>
      </w:r>
    </w:p>
    <w:p w14:paraId="2D83F9F9" w14:textId="7621880B" w:rsidR="00D90B34" w:rsidRDefault="00D90B34" w:rsidP="00A52303">
      <w:pPr>
        <w:ind w:left="851"/>
        <w:jc w:val="both"/>
        <w:rPr>
          <w:i/>
          <w:sz w:val="28"/>
          <w:szCs w:val="28"/>
        </w:rPr>
      </w:pPr>
      <w:r>
        <w:rPr>
          <w:i/>
          <w:sz w:val="28"/>
          <w:szCs w:val="28"/>
        </w:rPr>
        <w:t xml:space="preserve">“The normal life expectancy for a </w:t>
      </w:r>
      <w:r w:rsidR="00841E43">
        <w:rPr>
          <w:i/>
          <w:sz w:val="28"/>
          <w:szCs w:val="28"/>
        </w:rPr>
        <w:t>29-year-old</w:t>
      </w:r>
      <w:r>
        <w:rPr>
          <w:i/>
          <w:sz w:val="28"/>
          <w:szCs w:val="28"/>
        </w:rPr>
        <w:t xml:space="preserve"> female according to the South African Life Tables 1984/1986 (similar to Life Table 2 in The Quantum Yearbook, 2020 of Dr R.J Koch) is 48.28 additional years.</w:t>
      </w:r>
    </w:p>
    <w:p w14:paraId="1C5E0DB0" w14:textId="77777777" w:rsidR="00021D86" w:rsidRDefault="00021D86" w:rsidP="00A52303">
      <w:pPr>
        <w:ind w:left="851"/>
        <w:jc w:val="both"/>
        <w:rPr>
          <w:i/>
          <w:sz w:val="28"/>
          <w:szCs w:val="28"/>
        </w:rPr>
      </w:pPr>
    </w:p>
    <w:p w14:paraId="3B198E83" w14:textId="5F3FDC00" w:rsidR="00D90B34" w:rsidRDefault="00D90B34" w:rsidP="00A52303">
      <w:pPr>
        <w:ind w:left="851"/>
        <w:jc w:val="both"/>
        <w:rPr>
          <w:i/>
          <w:sz w:val="28"/>
          <w:szCs w:val="28"/>
        </w:rPr>
      </w:pPr>
      <w:r>
        <w:rPr>
          <w:i/>
          <w:sz w:val="28"/>
          <w:szCs w:val="28"/>
        </w:rPr>
        <w:t xml:space="preserve">We have been provided with a report of Industrial Psychologist Dr E.J Jacobs dated 11 May 2020. </w:t>
      </w:r>
      <w:r w:rsidR="00021D86">
        <w:rPr>
          <w:i/>
          <w:sz w:val="28"/>
          <w:szCs w:val="28"/>
        </w:rPr>
        <w:t xml:space="preserve"> </w:t>
      </w:r>
      <w:r>
        <w:rPr>
          <w:i/>
          <w:sz w:val="28"/>
          <w:szCs w:val="28"/>
        </w:rPr>
        <w:t>The following is noted from Dr Jacobs’ report:</w:t>
      </w:r>
    </w:p>
    <w:p w14:paraId="2CEC4C7F" w14:textId="77777777" w:rsidR="00021D86" w:rsidRDefault="00021D86" w:rsidP="00A52303">
      <w:pPr>
        <w:ind w:left="851"/>
        <w:jc w:val="both"/>
        <w:rPr>
          <w:i/>
          <w:sz w:val="28"/>
          <w:szCs w:val="28"/>
        </w:rPr>
      </w:pPr>
    </w:p>
    <w:p w14:paraId="5E7D1540" w14:textId="45A02D07" w:rsidR="00D90B34" w:rsidRDefault="00D90B34" w:rsidP="00A52303">
      <w:pPr>
        <w:ind w:left="851"/>
        <w:jc w:val="both"/>
        <w:rPr>
          <w:i/>
          <w:sz w:val="28"/>
          <w:szCs w:val="28"/>
        </w:rPr>
      </w:pPr>
      <w:r>
        <w:rPr>
          <w:i/>
          <w:sz w:val="28"/>
          <w:szCs w:val="28"/>
        </w:rPr>
        <w:t xml:space="preserve">‘Mr C </w:t>
      </w:r>
      <w:proofErr w:type="spellStart"/>
      <w:r>
        <w:rPr>
          <w:i/>
          <w:sz w:val="28"/>
          <w:szCs w:val="28"/>
        </w:rPr>
        <w:t>Etzebeth</w:t>
      </w:r>
      <w:proofErr w:type="spellEnd"/>
      <w:r>
        <w:rPr>
          <w:i/>
          <w:sz w:val="28"/>
          <w:szCs w:val="28"/>
        </w:rPr>
        <w:t xml:space="preserve"> (Clinical Psychologist):</w:t>
      </w:r>
    </w:p>
    <w:p w14:paraId="694A3E87" w14:textId="77777777" w:rsidR="00021D86" w:rsidRDefault="00021D86" w:rsidP="00A52303">
      <w:pPr>
        <w:ind w:left="851"/>
        <w:jc w:val="both"/>
        <w:rPr>
          <w:i/>
          <w:sz w:val="28"/>
          <w:szCs w:val="28"/>
        </w:rPr>
      </w:pPr>
    </w:p>
    <w:p w14:paraId="7FA51409" w14:textId="2FE7C3AB" w:rsidR="00D90B34" w:rsidRDefault="00D90B34" w:rsidP="00A52303">
      <w:pPr>
        <w:ind w:left="851"/>
        <w:jc w:val="both"/>
        <w:rPr>
          <w:i/>
          <w:sz w:val="28"/>
          <w:szCs w:val="28"/>
        </w:rPr>
      </w:pPr>
      <w:r>
        <w:rPr>
          <w:i/>
          <w:sz w:val="28"/>
          <w:szCs w:val="28"/>
        </w:rPr>
        <w:t>The accident has aggravated her symptoms as per her psychiatric history of attempted suicide and prior diagnosis for depression…”</w:t>
      </w:r>
    </w:p>
    <w:p w14:paraId="1CD3FAEC" w14:textId="77777777" w:rsidR="00021D86" w:rsidRDefault="00021D86" w:rsidP="00A52303">
      <w:pPr>
        <w:ind w:left="851"/>
        <w:jc w:val="both"/>
        <w:rPr>
          <w:i/>
          <w:sz w:val="28"/>
          <w:szCs w:val="28"/>
        </w:rPr>
      </w:pPr>
    </w:p>
    <w:p w14:paraId="7AFE8AA9" w14:textId="604D9EDA" w:rsidR="00D90B34" w:rsidRDefault="00D90B34" w:rsidP="00A52303">
      <w:pPr>
        <w:ind w:left="851"/>
        <w:jc w:val="both"/>
        <w:rPr>
          <w:i/>
          <w:sz w:val="28"/>
          <w:szCs w:val="28"/>
        </w:rPr>
      </w:pPr>
      <w:r>
        <w:rPr>
          <w:i/>
          <w:sz w:val="28"/>
          <w:szCs w:val="28"/>
        </w:rPr>
        <w:t xml:space="preserve">In the absence of further </w:t>
      </w:r>
      <w:proofErr w:type="gramStart"/>
      <w:r>
        <w:rPr>
          <w:i/>
          <w:sz w:val="28"/>
          <w:szCs w:val="28"/>
        </w:rPr>
        <w:t>information</w:t>
      </w:r>
      <w:proofErr w:type="gramEnd"/>
      <w:r>
        <w:rPr>
          <w:i/>
          <w:sz w:val="28"/>
          <w:szCs w:val="28"/>
        </w:rPr>
        <w:t xml:space="preserve"> we have assumed a normal life expectancy in respect of Ms Daly.”</w:t>
      </w:r>
    </w:p>
    <w:p w14:paraId="121A7D18" w14:textId="0B4DEE87" w:rsidR="00E62696" w:rsidRDefault="00D90B34" w:rsidP="00CA69B3">
      <w:pPr>
        <w:spacing w:line="360" w:lineRule="auto"/>
        <w:ind w:left="720" w:hanging="720"/>
        <w:jc w:val="both"/>
        <w:rPr>
          <w:sz w:val="28"/>
          <w:szCs w:val="28"/>
        </w:rPr>
      </w:pPr>
      <w:r>
        <w:rPr>
          <w:i/>
          <w:sz w:val="28"/>
          <w:szCs w:val="28"/>
        </w:rPr>
        <w:tab/>
      </w:r>
    </w:p>
    <w:p w14:paraId="1D3DB366" w14:textId="51A30310" w:rsidR="00D90B34" w:rsidRDefault="00E62696" w:rsidP="00021D86">
      <w:pPr>
        <w:spacing w:line="360" w:lineRule="auto"/>
        <w:ind w:left="851" w:hanging="851"/>
        <w:jc w:val="both"/>
        <w:rPr>
          <w:sz w:val="28"/>
          <w:szCs w:val="28"/>
        </w:rPr>
      </w:pPr>
      <w:r>
        <w:rPr>
          <w:sz w:val="28"/>
          <w:szCs w:val="28"/>
        </w:rPr>
        <w:t>[</w:t>
      </w:r>
      <w:r w:rsidR="00F11C4F">
        <w:rPr>
          <w:sz w:val="28"/>
          <w:szCs w:val="28"/>
        </w:rPr>
        <w:t>24</w:t>
      </w:r>
      <w:r>
        <w:rPr>
          <w:sz w:val="28"/>
          <w:szCs w:val="28"/>
        </w:rPr>
        <w:t>]</w:t>
      </w:r>
      <w:r>
        <w:rPr>
          <w:sz w:val="28"/>
          <w:szCs w:val="28"/>
        </w:rPr>
        <w:tab/>
      </w:r>
      <w:r w:rsidR="004D61A3">
        <w:rPr>
          <w:sz w:val="28"/>
          <w:szCs w:val="28"/>
        </w:rPr>
        <w:t>In his report and u</w:t>
      </w:r>
      <w:r>
        <w:rPr>
          <w:sz w:val="28"/>
          <w:szCs w:val="28"/>
        </w:rPr>
        <w:t xml:space="preserve">nder </w:t>
      </w:r>
      <w:r w:rsidR="000D77BC">
        <w:rPr>
          <w:sz w:val="28"/>
          <w:szCs w:val="28"/>
        </w:rPr>
        <w:t xml:space="preserve">the subject </w:t>
      </w:r>
      <w:r>
        <w:rPr>
          <w:sz w:val="28"/>
          <w:szCs w:val="28"/>
        </w:rPr>
        <w:t xml:space="preserve">background, the actuary, relying on the information furnished to him by Dr Jacobs, recorded that the plaintiff was a Maintenance Operator, Grade 2. </w:t>
      </w:r>
      <w:r w:rsidR="00021D86">
        <w:rPr>
          <w:sz w:val="28"/>
          <w:szCs w:val="28"/>
        </w:rPr>
        <w:t xml:space="preserve"> </w:t>
      </w:r>
      <w:r>
        <w:rPr>
          <w:sz w:val="28"/>
          <w:szCs w:val="28"/>
        </w:rPr>
        <w:t xml:space="preserve">But, upon close scrutiny of the medical report by Dr </w:t>
      </w:r>
      <w:proofErr w:type="spellStart"/>
      <w:r>
        <w:rPr>
          <w:sz w:val="28"/>
          <w:szCs w:val="28"/>
        </w:rPr>
        <w:t>Moyo</w:t>
      </w:r>
      <w:proofErr w:type="spellEnd"/>
      <w:r>
        <w:rPr>
          <w:sz w:val="28"/>
          <w:szCs w:val="28"/>
        </w:rPr>
        <w:t xml:space="preserve">, the plaintiff was a Maintenance Operator Grade 1. </w:t>
      </w:r>
      <w:r w:rsidR="00021D86">
        <w:rPr>
          <w:sz w:val="28"/>
          <w:szCs w:val="28"/>
        </w:rPr>
        <w:t xml:space="preserve"> </w:t>
      </w:r>
      <w:r>
        <w:rPr>
          <w:sz w:val="28"/>
          <w:szCs w:val="28"/>
        </w:rPr>
        <w:t>There is surely a difference in the outcome based on her grade.</w:t>
      </w:r>
    </w:p>
    <w:p w14:paraId="631813F0" w14:textId="77777777" w:rsidR="00BA2EDC" w:rsidRDefault="00BA2EDC" w:rsidP="00CA69B3">
      <w:pPr>
        <w:spacing w:line="360" w:lineRule="auto"/>
        <w:ind w:left="720" w:hanging="720"/>
        <w:jc w:val="both"/>
        <w:rPr>
          <w:sz w:val="28"/>
          <w:szCs w:val="28"/>
        </w:rPr>
      </w:pPr>
    </w:p>
    <w:p w14:paraId="2DC1CDC2" w14:textId="4EA81270" w:rsidR="004D61A3" w:rsidRDefault="00BA2EDC" w:rsidP="00021D86">
      <w:pPr>
        <w:spacing w:line="360" w:lineRule="auto"/>
        <w:ind w:left="851" w:hanging="851"/>
        <w:jc w:val="both"/>
        <w:rPr>
          <w:sz w:val="28"/>
          <w:szCs w:val="28"/>
        </w:rPr>
      </w:pPr>
      <w:r w:rsidRPr="00BA2EDC">
        <w:rPr>
          <w:sz w:val="28"/>
          <w:szCs w:val="28"/>
        </w:rPr>
        <w:t>[</w:t>
      </w:r>
      <w:r w:rsidR="00F11C4F">
        <w:rPr>
          <w:sz w:val="28"/>
          <w:szCs w:val="28"/>
        </w:rPr>
        <w:t>25</w:t>
      </w:r>
      <w:r w:rsidRPr="00BA2EDC">
        <w:rPr>
          <w:sz w:val="28"/>
          <w:szCs w:val="28"/>
        </w:rPr>
        <w:t>]</w:t>
      </w:r>
      <w:r w:rsidRPr="00BA2EDC">
        <w:rPr>
          <w:sz w:val="28"/>
          <w:szCs w:val="28"/>
        </w:rPr>
        <w:tab/>
        <w:t xml:space="preserve">The actuarial report sought to establish capitalised value of the loss of income sustained by the plaintiff as a result of the accident. </w:t>
      </w:r>
      <w:r w:rsidR="00021D86">
        <w:rPr>
          <w:sz w:val="28"/>
          <w:szCs w:val="28"/>
        </w:rPr>
        <w:t xml:space="preserve"> </w:t>
      </w:r>
      <w:r w:rsidRPr="00BA2EDC">
        <w:rPr>
          <w:sz w:val="28"/>
          <w:szCs w:val="28"/>
        </w:rPr>
        <w:t xml:space="preserve">The actuary used the plaintiff’s personal information and her life expectancy for the assessment. </w:t>
      </w:r>
      <w:r w:rsidR="00021D86">
        <w:rPr>
          <w:sz w:val="28"/>
          <w:szCs w:val="28"/>
        </w:rPr>
        <w:t xml:space="preserve"> </w:t>
      </w:r>
      <w:r w:rsidRPr="00BA2EDC">
        <w:rPr>
          <w:sz w:val="28"/>
          <w:szCs w:val="28"/>
        </w:rPr>
        <w:t>He assumed a normal life expectancy of 48.28 additional years for the plaintiff</w:t>
      </w:r>
      <w:r w:rsidR="00841E43">
        <w:rPr>
          <w:sz w:val="28"/>
          <w:szCs w:val="28"/>
        </w:rPr>
        <w:t xml:space="preserve"> which was revised to 44.44 in the subsequent report</w:t>
      </w:r>
      <w:r w:rsidRPr="00BA2EDC">
        <w:rPr>
          <w:sz w:val="28"/>
          <w:szCs w:val="28"/>
        </w:rPr>
        <w:t xml:space="preserve">. </w:t>
      </w:r>
      <w:r w:rsidR="00021D86">
        <w:rPr>
          <w:sz w:val="28"/>
          <w:szCs w:val="28"/>
        </w:rPr>
        <w:t xml:space="preserve"> </w:t>
      </w:r>
      <w:r w:rsidR="00841E43">
        <w:rPr>
          <w:sz w:val="28"/>
          <w:szCs w:val="28"/>
        </w:rPr>
        <w:t>The actuary</w:t>
      </w:r>
      <w:r w:rsidRPr="00BA2EDC">
        <w:rPr>
          <w:sz w:val="28"/>
          <w:szCs w:val="28"/>
        </w:rPr>
        <w:t xml:space="preserve"> qualified the life expectancy assumption by recording that the actuarially correct method is to work directly with the life table.</w:t>
      </w:r>
    </w:p>
    <w:p w14:paraId="7EFF50B5" w14:textId="77777777" w:rsidR="004D61A3" w:rsidRDefault="004D61A3" w:rsidP="00BA2EDC">
      <w:pPr>
        <w:spacing w:line="360" w:lineRule="auto"/>
        <w:ind w:left="720" w:hanging="720"/>
        <w:jc w:val="both"/>
        <w:rPr>
          <w:sz w:val="28"/>
          <w:szCs w:val="28"/>
        </w:rPr>
      </w:pPr>
    </w:p>
    <w:p w14:paraId="23C829AA" w14:textId="11B0EC7F" w:rsidR="00BA2EDC" w:rsidRPr="00BA2EDC" w:rsidRDefault="004D61A3" w:rsidP="00021D86">
      <w:pPr>
        <w:spacing w:line="360" w:lineRule="auto"/>
        <w:ind w:left="851" w:hanging="851"/>
        <w:jc w:val="both"/>
        <w:rPr>
          <w:sz w:val="28"/>
          <w:szCs w:val="28"/>
        </w:rPr>
      </w:pPr>
      <w:r>
        <w:rPr>
          <w:sz w:val="28"/>
          <w:szCs w:val="28"/>
        </w:rPr>
        <w:t>[</w:t>
      </w:r>
      <w:r w:rsidR="00F11C4F">
        <w:rPr>
          <w:sz w:val="28"/>
          <w:szCs w:val="28"/>
        </w:rPr>
        <w:t>26</w:t>
      </w:r>
      <w:r>
        <w:rPr>
          <w:sz w:val="28"/>
          <w:szCs w:val="28"/>
        </w:rPr>
        <w:t>]</w:t>
      </w:r>
      <w:r>
        <w:rPr>
          <w:sz w:val="28"/>
          <w:szCs w:val="28"/>
        </w:rPr>
        <w:tab/>
      </w:r>
      <w:r w:rsidR="00BA2EDC" w:rsidRPr="00BA2EDC">
        <w:rPr>
          <w:sz w:val="28"/>
          <w:szCs w:val="28"/>
        </w:rPr>
        <w:t xml:space="preserve">Since the RAF did not present countervailing evidence, the challenge by Mr </w:t>
      </w:r>
      <w:proofErr w:type="spellStart"/>
      <w:r w:rsidR="00BA2EDC" w:rsidRPr="00BA2EDC">
        <w:rPr>
          <w:sz w:val="28"/>
          <w:szCs w:val="28"/>
        </w:rPr>
        <w:t>Magano</w:t>
      </w:r>
      <w:proofErr w:type="spellEnd"/>
      <w:r w:rsidR="00BA2EDC" w:rsidRPr="00BA2EDC">
        <w:rPr>
          <w:sz w:val="28"/>
          <w:szCs w:val="28"/>
        </w:rPr>
        <w:t xml:space="preserve">, appearing for the RAF, was directed at the contingencies applied by the actuaries to make the </w:t>
      </w:r>
      <w:r w:rsidR="00BA2EDC" w:rsidRPr="00CC284A">
        <w:rPr>
          <w:sz w:val="28"/>
          <w:szCs w:val="28"/>
        </w:rPr>
        <w:t xml:space="preserve">calculations or </w:t>
      </w:r>
      <w:r w:rsidR="00021D86" w:rsidRPr="00CC284A">
        <w:rPr>
          <w:sz w:val="28"/>
          <w:szCs w:val="28"/>
        </w:rPr>
        <w:t xml:space="preserve">to </w:t>
      </w:r>
      <w:r w:rsidR="00BA2EDC" w:rsidRPr="00CC284A">
        <w:rPr>
          <w:sz w:val="28"/>
          <w:szCs w:val="28"/>
        </w:rPr>
        <w:t>dispute</w:t>
      </w:r>
      <w:r w:rsidR="00BA2EDC" w:rsidRPr="00BA2EDC">
        <w:rPr>
          <w:sz w:val="28"/>
          <w:szCs w:val="28"/>
        </w:rPr>
        <w:t xml:space="preserve"> correctness </w:t>
      </w:r>
      <w:r w:rsidR="00BA2EDC" w:rsidRPr="00BA2EDC">
        <w:rPr>
          <w:sz w:val="28"/>
          <w:szCs w:val="28"/>
        </w:rPr>
        <w:lastRenderedPageBreak/>
        <w:t xml:space="preserve">thereof. </w:t>
      </w:r>
      <w:r w:rsidR="00021D86">
        <w:rPr>
          <w:sz w:val="28"/>
          <w:szCs w:val="28"/>
        </w:rPr>
        <w:t xml:space="preserve"> </w:t>
      </w:r>
      <w:r w:rsidR="00BA2EDC" w:rsidRPr="00BA2EDC">
        <w:rPr>
          <w:sz w:val="28"/>
          <w:szCs w:val="28"/>
        </w:rPr>
        <w:t xml:space="preserve">The </w:t>
      </w:r>
      <w:r w:rsidR="00841E43">
        <w:rPr>
          <w:sz w:val="28"/>
          <w:szCs w:val="28"/>
        </w:rPr>
        <w:t xml:space="preserve">first </w:t>
      </w:r>
      <w:r w:rsidR="00BA2EDC" w:rsidRPr="00BA2EDC">
        <w:rPr>
          <w:sz w:val="28"/>
          <w:szCs w:val="28"/>
        </w:rPr>
        <w:t>actuarial report reflects a net past loss of R1</w:t>
      </w:r>
      <w:r w:rsidR="00021D86">
        <w:rPr>
          <w:sz w:val="28"/>
          <w:szCs w:val="28"/>
        </w:rPr>
        <w:t>,</w:t>
      </w:r>
      <w:r w:rsidR="00BA2EDC" w:rsidRPr="00BA2EDC">
        <w:rPr>
          <w:sz w:val="28"/>
          <w:szCs w:val="28"/>
        </w:rPr>
        <w:t>071</w:t>
      </w:r>
      <w:r w:rsidR="00021D86">
        <w:rPr>
          <w:sz w:val="28"/>
          <w:szCs w:val="28"/>
        </w:rPr>
        <w:t>,</w:t>
      </w:r>
      <w:r w:rsidR="00BA2EDC" w:rsidRPr="00BA2EDC">
        <w:rPr>
          <w:sz w:val="28"/>
          <w:szCs w:val="28"/>
        </w:rPr>
        <w:t>227</w:t>
      </w:r>
      <w:r w:rsidR="00021D86">
        <w:rPr>
          <w:sz w:val="28"/>
          <w:szCs w:val="28"/>
        </w:rPr>
        <w:t>.00</w:t>
      </w:r>
      <w:r w:rsidR="00BA2EDC" w:rsidRPr="00BA2EDC">
        <w:rPr>
          <w:sz w:val="28"/>
          <w:szCs w:val="28"/>
        </w:rPr>
        <w:t xml:space="preserve"> and a net future loss of R5</w:t>
      </w:r>
      <w:r w:rsidR="00021D86">
        <w:rPr>
          <w:sz w:val="28"/>
          <w:szCs w:val="28"/>
        </w:rPr>
        <w:t>,</w:t>
      </w:r>
      <w:r w:rsidR="00BA2EDC" w:rsidRPr="00BA2EDC">
        <w:rPr>
          <w:sz w:val="28"/>
          <w:szCs w:val="28"/>
        </w:rPr>
        <w:t>740</w:t>
      </w:r>
      <w:r w:rsidR="00021D86">
        <w:rPr>
          <w:sz w:val="28"/>
          <w:szCs w:val="28"/>
        </w:rPr>
        <w:t>,</w:t>
      </w:r>
      <w:r w:rsidR="00BA2EDC" w:rsidRPr="00BA2EDC">
        <w:rPr>
          <w:sz w:val="28"/>
          <w:szCs w:val="28"/>
        </w:rPr>
        <w:t>348</w:t>
      </w:r>
      <w:r w:rsidR="00021D86">
        <w:rPr>
          <w:sz w:val="28"/>
          <w:szCs w:val="28"/>
        </w:rPr>
        <w:t>.00</w:t>
      </w:r>
      <w:r w:rsidR="00BA2EDC" w:rsidRPr="00BA2EDC">
        <w:rPr>
          <w:sz w:val="28"/>
          <w:szCs w:val="28"/>
        </w:rPr>
        <w:t>, all to the total amount of R6</w:t>
      </w:r>
      <w:r w:rsidR="00021D86">
        <w:rPr>
          <w:sz w:val="28"/>
          <w:szCs w:val="28"/>
        </w:rPr>
        <w:t>,</w:t>
      </w:r>
      <w:r w:rsidR="00BA2EDC" w:rsidRPr="00BA2EDC">
        <w:rPr>
          <w:sz w:val="28"/>
          <w:szCs w:val="28"/>
        </w:rPr>
        <w:t>811</w:t>
      </w:r>
      <w:r w:rsidR="00021D86">
        <w:rPr>
          <w:sz w:val="28"/>
          <w:szCs w:val="28"/>
        </w:rPr>
        <w:t>,</w:t>
      </w:r>
      <w:r w:rsidR="00BA2EDC" w:rsidRPr="00BA2EDC">
        <w:rPr>
          <w:sz w:val="28"/>
          <w:szCs w:val="28"/>
        </w:rPr>
        <w:t>575</w:t>
      </w:r>
      <w:r w:rsidR="00021D86">
        <w:rPr>
          <w:sz w:val="28"/>
          <w:szCs w:val="28"/>
        </w:rPr>
        <w:t>.00</w:t>
      </w:r>
      <w:r w:rsidR="00BA2EDC" w:rsidRPr="00BA2EDC">
        <w:rPr>
          <w:sz w:val="28"/>
          <w:szCs w:val="28"/>
        </w:rPr>
        <w:t xml:space="preserve">. </w:t>
      </w:r>
    </w:p>
    <w:p w14:paraId="50F3269D" w14:textId="77777777" w:rsidR="00BA2EDC" w:rsidRPr="00BA2EDC" w:rsidRDefault="00BA2EDC" w:rsidP="00BA2EDC">
      <w:pPr>
        <w:spacing w:line="360" w:lineRule="auto"/>
        <w:ind w:left="720" w:hanging="720"/>
        <w:jc w:val="both"/>
        <w:rPr>
          <w:sz w:val="28"/>
          <w:szCs w:val="28"/>
        </w:rPr>
      </w:pPr>
    </w:p>
    <w:p w14:paraId="1B1D364B" w14:textId="3B042316" w:rsidR="00BA2EDC" w:rsidRPr="004C17E0" w:rsidRDefault="00BA2EDC" w:rsidP="00021D86">
      <w:pPr>
        <w:spacing w:line="360" w:lineRule="auto"/>
        <w:ind w:left="851" w:hanging="851"/>
        <w:jc w:val="both"/>
        <w:rPr>
          <w:sz w:val="28"/>
          <w:szCs w:val="28"/>
        </w:rPr>
      </w:pPr>
      <w:r w:rsidRPr="00BA2EDC">
        <w:rPr>
          <w:sz w:val="28"/>
          <w:szCs w:val="28"/>
        </w:rPr>
        <w:t>[</w:t>
      </w:r>
      <w:r w:rsidR="00F11C4F">
        <w:rPr>
          <w:sz w:val="28"/>
          <w:szCs w:val="28"/>
        </w:rPr>
        <w:t>27</w:t>
      </w:r>
      <w:r w:rsidRPr="00BA2EDC">
        <w:rPr>
          <w:sz w:val="28"/>
          <w:szCs w:val="28"/>
        </w:rPr>
        <w:t>]</w:t>
      </w:r>
      <w:r w:rsidRPr="00BA2EDC">
        <w:rPr>
          <w:sz w:val="28"/>
          <w:szCs w:val="28"/>
        </w:rPr>
        <w:tab/>
        <w:t>The legal representative</w:t>
      </w:r>
      <w:r>
        <w:rPr>
          <w:sz w:val="28"/>
          <w:szCs w:val="28"/>
        </w:rPr>
        <w:t xml:space="preserve">s, </w:t>
      </w:r>
      <w:r w:rsidRPr="00BA2EDC">
        <w:rPr>
          <w:sz w:val="28"/>
          <w:szCs w:val="28"/>
        </w:rPr>
        <w:t xml:space="preserve">Messrs </w:t>
      </w:r>
      <w:proofErr w:type="spellStart"/>
      <w:r w:rsidRPr="00BA2EDC">
        <w:rPr>
          <w:sz w:val="28"/>
          <w:szCs w:val="28"/>
        </w:rPr>
        <w:t>Magano</w:t>
      </w:r>
      <w:proofErr w:type="spellEnd"/>
      <w:r w:rsidRPr="00BA2EDC">
        <w:rPr>
          <w:sz w:val="28"/>
          <w:szCs w:val="28"/>
        </w:rPr>
        <w:t xml:space="preserve"> and Van </w:t>
      </w:r>
      <w:proofErr w:type="spellStart"/>
      <w:r w:rsidRPr="00BA2EDC">
        <w:rPr>
          <w:sz w:val="28"/>
          <w:szCs w:val="28"/>
        </w:rPr>
        <w:t>Onselen</w:t>
      </w:r>
      <w:proofErr w:type="spellEnd"/>
      <w:r>
        <w:rPr>
          <w:sz w:val="28"/>
          <w:szCs w:val="28"/>
        </w:rPr>
        <w:t>,</w:t>
      </w:r>
      <w:r w:rsidRPr="00BA2EDC">
        <w:rPr>
          <w:sz w:val="28"/>
          <w:szCs w:val="28"/>
        </w:rPr>
        <w:t xml:space="preserve"> could not agree on the contingencies to be applied and presented</w:t>
      </w:r>
      <w:r w:rsidR="00463887">
        <w:rPr>
          <w:sz w:val="28"/>
          <w:szCs w:val="28"/>
        </w:rPr>
        <w:t xml:space="preserve">. </w:t>
      </w:r>
      <w:r w:rsidRPr="00BA2EDC">
        <w:rPr>
          <w:sz w:val="28"/>
          <w:szCs w:val="28"/>
        </w:rPr>
        <w:t xml:space="preserve"> The actuary was requested to provide revised calculations based on the submissions by both parties. </w:t>
      </w:r>
      <w:r w:rsidR="00021D86">
        <w:rPr>
          <w:sz w:val="28"/>
          <w:szCs w:val="28"/>
        </w:rPr>
        <w:t xml:space="preserve"> </w:t>
      </w:r>
      <w:r w:rsidRPr="00BA2EDC">
        <w:rPr>
          <w:sz w:val="28"/>
          <w:szCs w:val="28"/>
        </w:rPr>
        <w:t xml:space="preserve">A further report dated 04 September 2023 was filed which took into consideration the expert reports including </w:t>
      </w:r>
      <w:r w:rsidR="00194768">
        <w:rPr>
          <w:sz w:val="28"/>
          <w:szCs w:val="28"/>
        </w:rPr>
        <w:t xml:space="preserve">that of </w:t>
      </w:r>
      <w:r w:rsidRPr="00BA2EDC">
        <w:rPr>
          <w:sz w:val="28"/>
          <w:szCs w:val="28"/>
        </w:rPr>
        <w:t xml:space="preserve">Dr Jacobs, the industrial psychologist’s addendum report dated 10 August 2023.  </w:t>
      </w:r>
      <w:r w:rsidR="007957E2">
        <w:rPr>
          <w:sz w:val="28"/>
          <w:szCs w:val="28"/>
        </w:rPr>
        <w:t xml:space="preserve">A normal life expectancy </w:t>
      </w:r>
      <w:r w:rsidR="007957E2" w:rsidRPr="004C17E0">
        <w:rPr>
          <w:sz w:val="28"/>
          <w:szCs w:val="28"/>
        </w:rPr>
        <w:t xml:space="preserve">of 44.44 </w:t>
      </w:r>
      <w:r w:rsidR="00021D86" w:rsidRPr="004C17E0">
        <w:rPr>
          <w:sz w:val="28"/>
          <w:szCs w:val="28"/>
        </w:rPr>
        <w:t xml:space="preserve">additional </w:t>
      </w:r>
      <w:r w:rsidR="007957E2" w:rsidRPr="004C17E0">
        <w:rPr>
          <w:sz w:val="28"/>
          <w:szCs w:val="28"/>
        </w:rPr>
        <w:t xml:space="preserve">years was assumed. </w:t>
      </w:r>
      <w:r w:rsidR="00021D86" w:rsidRPr="004C17E0">
        <w:rPr>
          <w:sz w:val="28"/>
          <w:szCs w:val="28"/>
        </w:rPr>
        <w:t xml:space="preserve"> </w:t>
      </w:r>
      <w:r w:rsidRPr="004C17E0">
        <w:rPr>
          <w:sz w:val="28"/>
          <w:szCs w:val="28"/>
        </w:rPr>
        <w:t xml:space="preserve">It is settled that the general contingency deductions are a matter for negotiation between the legal representatives or for the discretion of the </w:t>
      </w:r>
      <w:r w:rsidR="00021D86" w:rsidRPr="004C17E0">
        <w:rPr>
          <w:sz w:val="28"/>
          <w:szCs w:val="28"/>
        </w:rPr>
        <w:t>C</w:t>
      </w:r>
      <w:r w:rsidRPr="004C17E0">
        <w:rPr>
          <w:sz w:val="28"/>
          <w:szCs w:val="28"/>
        </w:rPr>
        <w:t xml:space="preserve">ourt. </w:t>
      </w:r>
      <w:r w:rsidR="00021D86" w:rsidRPr="004C17E0">
        <w:rPr>
          <w:sz w:val="28"/>
          <w:szCs w:val="28"/>
        </w:rPr>
        <w:t xml:space="preserve"> </w:t>
      </w:r>
      <w:r w:rsidRPr="004C17E0">
        <w:rPr>
          <w:sz w:val="28"/>
          <w:szCs w:val="28"/>
        </w:rPr>
        <w:t xml:space="preserve">The actuary was instructed by the legal representatives </w:t>
      </w:r>
      <w:r w:rsidRPr="004C17E0">
        <w:rPr>
          <w:i/>
          <w:sz w:val="28"/>
          <w:szCs w:val="28"/>
        </w:rPr>
        <w:t xml:space="preserve">in </w:t>
      </w:r>
      <w:proofErr w:type="spellStart"/>
      <w:r w:rsidRPr="004C17E0">
        <w:rPr>
          <w:i/>
          <w:sz w:val="28"/>
          <w:szCs w:val="28"/>
        </w:rPr>
        <w:t>casu</w:t>
      </w:r>
      <w:proofErr w:type="spellEnd"/>
      <w:r w:rsidRPr="004C17E0">
        <w:rPr>
          <w:sz w:val="28"/>
          <w:szCs w:val="28"/>
        </w:rPr>
        <w:t xml:space="preserve"> to compute the general contingency deductions based on the following two scenarios:</w:t>
      </w:r>
    </w:p>
    <w:p w14:paraId="647E9FEF" w14:textId="77777777" w:rsidR="00021D86" w:rsidRPr="004C17E0" w:rsidRDefault="00BA2EDC" w:rsidP="00021D86">
      <w:pPr>
        <w:spacing w:line="360" w:lineRule="auto"/>
        <w:ind w:left="851" w:hanging="851"/>
        <w:jc w:val="both"/>
        <w:rPr>
          <w:sz w:val="28"/>
          <w:szCs w:val="28"/>
        </w:rPr>
      </w:pPr>
      <w:r w:rsidRPr="004C17E0">
        <w:rPr>
          <w:sz w:val="28"/>
          <w:szCs w:val="28"/>
        </w:rPr>
        <w:tab/>
      </w:r>
    </w:p>
    <w:p w14:paraId="4AB8AC3E" w14:textId="176DA5CE" w:rsidR="00BA2EDC" w:rsidRPr="00021D86" w:rsidRDefault="00BA2EDC" w:rsidP="00021D86">
      <w:pPr>
        <w:spacing w:line="360" w:lineRule="auto"/>
        <w:ind w:left="851"/>
        <w:jc w:val="both"/>
        <w:rPr>
          <w:b/>
          <w:bCs/>
          <w:sz w:val="28"/>
          <w:szCs w:val="28"/>
        </w:rPr>
      </w:pPr>
      <w:r w:rsidRPr="004C17E0">
        <w:rPr>
          <w:b/>
          <w:bCs/>
          <w:sz w:val="28"/>
          <w:szCs w:val="28"/>
        </w:rPr>
        <w:t>Scenario 1 (by the plaintiff)</w:t>
      </w:r>
    </w:p>
    <w:p w14:paraId="29B4ADED" w14:textId="77777777" w:rsidR="00463887" w:rsidRPr="00BA2EDC" w:rsidRDefault="00BA2EDC" w:rsidP="00BA2EDC">
      <w:pPr>
        <w:spacing w:line="360" w:lineRule="auto"/>
        <w:ind w:left="720" w:hanging="720"/>
        <w:jc w:val="both"/>
        <w:rPr>
          <w:sz w:val="28"/>
          <w:szCs w:val="28"/>
        </w:rPr>
      </w:pPr>
      <w:r w:rsidRPr="00BA2EDC">
        <w:rPr>
          <w:sz w:val="28"/>
          <w:szCs w:val="28"/>
        </w:rPr>
        <w:tab/>
      </w:r>
    </w:p>
    <w:tbl>
      <w:tblPr>
        <w:tblStyle w:val="TableGrid"/>
        <w:tblW w:w="0" w:type="auto"/>
        <w:tblInd w:w="720" w:type="dxa"/>
        <w:tblLook w:val="04A0" w:firstRow="1" w:lastRow="0" w:firstColumn="1" w:lastColumn="0" w:noHBand="0" w:noVBand="1"/>
      </w:tblPr>
      <w:tblGrid>
        <w:gridCol w:w="2786"/>
        <w:gridCol w:w="2754"/>
        <w:gridCol w:w="2756"/>
      </w:tblGrid>
      <w:tr w:rsidR="00463887" w14:paraId="7B28EB69" w14:textId="77777777" w:rsidTr="00463887">
        <w:tc>
          <w:tcPr>
            <w:tcW w:w="3005" w:type="dxa"/>
          </w:tcPr>
          <w:p w14:paraId="13812A0D" w14:textId="77777777" w:rsidR="00463887" w:rsidRDefault="00463887" w:rsidP="00BA2EDC">
            <w:pPr>
              <w:spacing w:line="360" w:lineRule="auto"/>
              <w:jc w:val="both"/>
              <w:rPr>
                <w:sz w:val="28"/>
                <w:szCs w:val="28"/>
              </w:rPr>
            </w:pPr>
            <w:r w:rsidRPr="00463887">
              <w:rPr>
                <w:sz w:val="28"/>
                <w:szCs w:val="28"/>
              </w:rPr>
              <w:t>Earnings</w:t>
            </w:r>
          </w:p>
        </w:tc>
        <w:tc>
          <w:tcPr>
            <w:tcW w:w="3005" w:type="dxa"/>
          </w:tcPr>
          <w:p w14:paraId="5D36FD1A" w14:textId="77777777" w:rsidR="00463887" w:rsidRDefault="00463887" w:rsidP="00BA2EDC">
            <w:pPr>
              <w:spacing w:line="360" w:lineRule="auto"/>
              <w:jc w:val="both"/>
              <w:rPr>
                <w:sz w:val="28"/>
                <w:szCs w:val="28"/>
              </w:rPr>
            </w:pPr>
            <w:r w:rsidRPr="00463887">
              <w:rPr>
                <w:sz w:val="28"/>
                <w:szCs w:val="28"/>
              </w:rPr>
              <w:t>Past</w:t>
            </w:r>
          </w:p>
        </w:tc>
        <w:tc>
          <w:tcPr>
            <w:tcW w:w="3006" w:type="dxa"/>
          </w:tcPr>
          <w:p w14:paraId="2198BA1F" w14:textId="77777777" w:rsidR="00463887" w:rsidRDefault="00463887" w:rsidP="00BA2EDC">
            <w:pPr>
              <w:spacing w:line="360" w:lineRule="auto"/>
              <w:jc w:val="both"/>
              <w:rPr>
                <w:sz w:val="28"/>
                <w:szCs w:val="28"/>
              </w:rPr>
            </w:pPr>
            <w:r w:rsidRPr="00463887">
              <w:rPr>
                <w:sz w:val="28"/>
                <w:szCs w:val="28"/>
              </w:rPr>
              <w:t>Future</w:t>
            </w:r>
          </w:p>
        </w:tc>
      </w:tr>
      <w:tr w:rsidR="00463887" w14:paraId="2E1C40C6" w14:textId="77777777" w:rsidTr="00463887">
        <w:tc>
          <w:tcPr>
            <w:tcW w:w="3005" w:type="dxa"/>
          </w:tcPr>
          <w:p w14:paraId="6BDC052A" w14:textId="77777777" w:rsidR="00463887" w:rsidRDefault="00463887" w:rsidP="00BA2EDC">
            <w:pPr>
              <w:spacing w:line="360" w:lineRule="auto"/>
              <w:jc w:val="both"/>
              <w:rPr>
                <w:sz w:val="28"/>
                <w:szCs w:val="28"/>
              </w:rPr>
            </w:pPr>
            <w:r w:rsidRPr="00463887">
              <w:rPr>
                <w:sz w:val="28"/>
                <w:szCs w:val="28"/>
              </w:rPr>
              <w:t>Pre-accident</w:t>
            </w:r>
          </w:p>
          <w:p w14:paraId="72BF1D5B" w14:textId="77777777" w:rsidR="00463887" w:rsidRDefault="00463887" w:rsidP="00BA2EDC">
            <w:pPr>
              <w:spacing w:line="360" w:lineRule="auto"/>
              <w:jc w:val="both"/>
              <w:rPr>
                <w:sz w:val="28"/>
                <w:szCs w:val="28"/>
              </w:rPr>
            </w:pPr>
            <w:r w:rsidRPr="00463887">
              <w:rPr>
                <w:sz w:val="28"/>
                <w:szCs w:val="28"/>
              </w:rPr>
              <w:t>Post-accident</w:t>
            </w:r>
          </w:p>
        </w:tc>
        <w:tc>
          <w:tcPr>
            <w:tcW w:w="3005" w:type="dxa"/>
          </w:tcPr>
          <w:p w14:paraId="28D62B10" w14:textId="77777777" w:rsidR="00463887" w:rsidRDefault="00463887" w:rsidP="00BA2EDC">
            <w:pPr>
              <w:spacing w:line="360" w:lineRule="auto"/>
              <w:jc w:val="both"/>
              <w:rPr>
                <w:sz w:val="28"/>
                <w:szCs w:val="28"/>
              </w:rPr>
            </w:pPr>
            <w:r w:rsidRPr="00463887">
              <w:rPr>
                <w:sz w:val="28"/>
                <w:szCs w:val="28"/>
              </w:rPr>
              <w:t>25.0%</w:t>
            </w:r>
          </w:p>
          <w:p w14:paraId="3B3EDA28" w14:textId="77777777" w:rsidR="00463887" w:rsidRDefault="00463887" w:rsidP="00BA2EDC">
            <w:pPr>
              <w:spacing w:line="360" w:lineRule="auto"/>
              <w:jc w:val="both"/>
              <w:rPr>
                <w:sz w:val="28"/>
                <w:szCs w:val="28"/>
              </w:rPr>
            </w:pPr>
            <w:r w:rsidRPr="00463887">
              <w:rPr>
                <w:sz w:val="28"/>
                <w:szCs w:val="28"/>
              </w:rPr>
              <w:t>……</w:t>
            </w:r>
          </w:p>
        </w:tc>
        <w:tc>
          <w:tcPr>
            <w:tcW w:w="3006" w:type="dxa"/>
          </w:tcPr>
          <w:p w14:paraId="75440619" w14:textId="77777777" w:rsidR="00463887" w:rsidRDefault="00463887" w:rsidP="00BA2EDC">
            <w:pPr>
              <w:spacing w:line="360" w:lineRule="auto"/>
              <w:jc w:val="both"/>
              <w:rPr>
                <w:sz w:val="28"/>
                <w:szCs w:val="28"/>
              </w:rPr>
            </w:pPr>
            <w:r w:rsidRPr="00463887">
              <w:rPr>
                <w:sz w:val="28"/>
                <w:szCs w:val="28"/>
              </w:rPr>
              <w:t>35.0%</w:t>
            </w:r>
          </w:p>
          <w:p w14:paraId="4DAAD78E" w14:textId="77777777" w:rsidR="00463887" w:rsidRDefault="00463887" w:rsidP="00BA2EDC">
            <w:pPr>
              <w:spacing w:line="360" w:lineRule="auto"/>
              <w:jc w:val="both"/>
              <w:rPr>
                <w:sz w:val="28"/>
                <w:szCs w:val="28"/>
              </w:rPr>
            </w:pPr>
            <w:r w:rsidRPr="00463887">
              <w:rPr>
                <w:sz w:val="28"/>
                <w:szCs w:val="28"/>
              </w:rPr>
              <w:t>35.0%</w:t>
            </w:r>
          </w:p>
        </w:tc>
      </w:tr>
    </w:tbl>
    <w:p w14:paraId="0CEDABC6" w14:textId="77777777" w:rsidR="00BA2EDC" w:rsidRPr="00BA2EDC" w:rsidRDefault="00BA2EDC" w:rsidP="00BA2EDC">
      <w:pPr>
        <w:spacing w:line="360" w:lineRule="auto"/>
        <w:ind w:left="720" w:hanging="720"/>
        <w:jc w:val="both"/>
        <w:rPr>
          <w:sz w:val="28"/>
          <w:szCs w:val="28"/>
        </w:rPr>
      </w:pPr>
    </w:p>
    <w:p w14:paraId="14E3751E" w14:textId="77777777" w:rsidR="00BA2EDC" w:rsidRDefault="00BA2EDC" w:rsidP="00BA2EDC">
      <w:pPr>
        <w:spacing w:line="360" w:lineRule="auto"/>
        <w:ind w:left="720" w:hanging="720"/>
        <w:jc w:val="both"/>
        <w:rPr>
          <w:b/>
          <w:sz w:val="28"/>
          <w:szCs w:val="28"/>
        </w:rPr>
      </w:pPr>
      <w:r w:rsidRPr="00BA2EDC">
        <w:rPr>
          <w:sz w:val="28"/>
          <w:szCs w:val="28"/>
        </w:rPr>
        <w:tab/>
      </w:r>
      <w:r w:rsidRPr="00463887">
        <w:rPr>
          <w:b/>
          <w:sz w:val="28"/>
          <w:szCs w:val="28"/>
        </w:rPr>
        <w:t>Scenario 2 (by the RAF)</w:t>
      </w:r>
    </w:p>
    <w:p w14:paraId="7510BD7D" w14:textId="77777777" w:rsidR="00463887" w:rsidRPr="00463887" w:rsidRDefault="00463887" w:rsidP="00BA2EDC">
      <w:pPr>
        <w:spacing w:line="360" w:lineRule="auto"/>
        <w:ind w:left="720" w:hanging="720"/>
        <w:jc w:val="both"/>
        <w:rPr>
          <w:b/>
          <w:sz w:val="28"/>
          <w:szCs w:val="28"/>
        </w:rPr>
      </w:pPr>
      <w:r>
        <w:rPr>
          <w:b/>
          <w:sz w:val="28"/>
          <w:szCs w:val="28"/>
        </w:rPr>
        <w:tab/>
      </w:r>
    </w:p>
    <w:tbl>
      <w:tblPr>
        <w:tblStyle w:val="TableGrid"/>
        <w:tblW w:w="0" w:type="auto"/>
        <w:tblInd w:w="720" w:type="dxa"/>
        <w:tblLook w:val="04A0" w:firstRow="1" w:lastRow="0" w:firstColumn="1" w:lastColumn="0" w:noHBand="0" w:noVBand="1"/>
      </w:tblPr>
      <w:tblGrid>
        <w:gridCol w:w="2786"/>
        <w:gridCol w:w="2754"/>
        <w:gridCol w:w="2756"/>
      </w:tblGrid>
      <w:tr w:rsidR="00463887" w14:paraId="743A5CC6" w14:textId="77777777" w:rsidTr="00463887">
        <w:tc>
          <w:tcPr>
            <w:tcW w:w="3005" w:type="dxa"/>
          </w:tcPr>
          <w:p w14:paraId="1E424A17" w14:textId="77777777" w:rsidR="00463887" w:rsidRPr="00463887" w:rsidRDefault="00463887" w:rsidP="00BA2EDC">
            <w:pPr>
              <w:spacing w:line="360" w:lineRule="auto"/>
              <w:jc w:val="both"/>
              <w:rPr>
                <w:sz w:val="28"/>
                <w:szCs w:val="28"/>
              </w:rPr>
            </w:pPr>
            <w:r w:rsidRPr="00463887">
              <w:rPr>
                <w:sz w:val="28"/>
                <w:szCs w:val="28"/>
              </w:rPr>
              <w:t>Earnings</w:t>
            </w:r>
            <w:r w:rsidRPr="00463887">
              <w:rPr>
                <w:sz w:val="28"/>
                <w:szCs w:val="28"/>
              </w:rPr>
              <w:tab/>
            </w:r>
          </w:p>
        </w:tc>
        <w:tc>
          <w:tcPr>
            <w:tcW w:w="3005" w:type="dxa"/>
          </w:tcPr>
          <w:p w14:paraId="70211A90" w14:textId="77777777" w:rsidR="00463887" w:rsidRPr="00463887" w:rsidRDefault="00463887" w:rsidP="00BA2EDC">
            <w:pPr>
              <w:spacing w:line="360" w:lineRule="auto"/>
              <w:jc w:val="both"/>
              <w:rPr>
                <w:sz w:val="28"/>
                <w:szCs w:val="28"/>
              </w:rPr>
            </w:pPr>
            <w:r w:rsidRPr="00463887">
              <w:rPr>
                <w:sz w:val="28"/>
                <w:szCs w:val="28"/>
              </w:rPr>
              <w:t>Past</w:t>
            </w:r>
          </w:p>
        </w:tc>
        <w:tc>
          <w:tcPr>
            <w:tcW w:w="3006" w:type="dxa"/>
          </w:tcPr>
          <w:p w14:paraId="4104E7B8" w14:textId="77777777" w:rsidR="00463887" w:rsidRPr="00463887" w:rsidRDefault="00463887" w:rsidP="00BA2EDC">
            <w:pPr>
              <w:spacing w:line="360" w:lineRule="auto"/>
              <w:jc w:val="both"/>
              <w:rPr>
                <w:sz w:val="28"/>
                <w:szCs w:val="28"/>
              </w:rPr>
            </w:pPr>
            <w:r w:rsidRPr="00463887">
              <w:rPr>
                <w:sz w:val="28"/>
                <w:szCs w:val="28"/>
              </w:rPr>
              <w:t>Future</w:t>
            </w:r>
          </w:p>
        </w:tc>
      </w:tr>
      <w:tr w:rsidR="00463887" w14:paraId="49DFABB7" w14:textId="77777777" w:rsidTr="00463887">
        <w:tc>
          <w:tcPr>
            <w:tcW w:w="3005" w:type="dxa"/>
          </w:tcPr>
          <w:p w14:paraId="7E061D73" w14:textId="77777777" w:rsidR="00463887" w:rsidRDefault="00463887" w:rsidP="00BA2EDC">
            <w:pPr>
              <w:spacing w:line="360" w:lineRule="auto"/>
              <w:jc w:val="both"/>
              <w:rPr>
                <w:sz w:val="28"/>
                <w:szCs w:val="28"/>
              </w:rPr>
            </w:pPr>
            <w:r w:rsidRPr="00463887">
              <w:rPr>
                <w:sz w:val="28"/>
                <w:szCs w:val="28"/>
              </w:rPr>
              <w:t>Pre-accident</w:t>
            </w:r>
          </w:p>
          <w:p w14:paraId="4BA4B8FE" w14:textId="77777777" w:rsidR="00463887" w:rsidRPr="00463887" w:rsidRDefault="00463887" w:rsidP="00BA2EDC">
            <w:pPr>
              <w:spacing w:line="360" w:lineRule="auto"/>
              <w:jc w:val="both"/>
              <w:rPr>
                <w:sz w:val="28"/>
                <w:szCs w:val="28"/>
              </w:rPr>
            </w:pPr>
            <w:r w:rsidRPr="00463887">
              <w:rPr>
                <w:sz w:val="28"/>
                <w:szCs w:val="28"/>
              </w:rPr>
              <w:t>Post-accident</w:t>
            </w:r>
          </w:p>
        </w:tc>
        <w:tc>
          <w:tcPr>
            <w:tcW w:w="3005" w:type="dxa"/>
          </w:tcPr>
          <w:p w14:paraId="0959B7A0" w14:textId="77777777" w:rsidR="00463887" w:rsidRDefault="00463887" w:rsidP="00BA2EDC">
            <w:pPr>
              <w:spacing w:line="360" w:lineRule="auto"/>
              <w:jc w:val="both"/>
              <w:rPr>
                <w:sz w:val="28"/>
                <w:szCs w:val="28"/>
              </w:rPr>
            </w:pPr>
            <w:r w:rsidRPr="00463887">
              <w:rPr>
                <w:sz w:val="28"/>
                <w:szCs w:val="28"/>
              </w:rPr>
              <w:t>35.0%</w:t>
            </w:r>
          </w:p>
          <w:p w14:paraId="51E63650" w14:textId="77777777" w:rsidR="00463887" w:rsidRPr="00463887" w:rsidRDefault="00463887" w:rsidP="00BA2EDC">
            <w:pPr>
              <w:spacing w:line="360" w:lineRule="auto"/>
              <w:jc w:val="both"/>
              <w:rPr>
                <w:sz w:val="28"/>
                <w:szCs w:val="28"/>
              </w:rPr>
            </w:pPr>
            <w:r w:rsidRPr="00463887">
              <w:rPr>
                <w:sz w:val="28"/>
                <w:szCs w:val="28"/>
              </w:rPr>
              <w:t>…..</w:t>
            </w:r>
          </w:p>
        </w:tc>
        <w:tc>
          <w:tcPr>
            <w:tcW w:w="3006" w:type="dxa"/>
          </w:tcPr>
          <w:p w14:paraId="07BE75F4" w14:textId="77777777" w:rsidR="00463887" w:rsidRPr="00463887" w:rsidRDefault="00463887" w:rsidP="00BA2EDC">
            <w:pPr>
              <w:spacing w:line="360" w:lineRule="auto"/>
              <w:jc w:val="both"/>
              <w:rPr>
                <w:sz w:val="28"/>
                <w:szCs w:val="28"/>
              </w:rPr>
            </w:pPr>
            <w:r w:rsidRPr="00463887">
              <w:rPr>
                <w:sz w:val="28"/>
                <w:szCs w:val="28"/>
              </w:rPr>
              <w:t>35.0%</w:t>
            </w:r>
          </w:p>
          <w:p w14:paraId="30BFD1C8" w14:textId="77777777" w:rsidR="00463887" w:rsidRDefault="00463887" w:rsidP="00BA2EDC">
            <w:pPr>
              <w:spacing w:line="360" w:lineRule="auto"/>
              <w:jc w:val="both"/>
              <w:rPr>
                <w:b/>
                <w:sz w:val="28"/>
                <w:szCs w:val="28"/>
              </w:rPr>
            </w:pPr>
            <w:r w:rsidRPr="00463887">
              <w:rPr>
                <w:sz w:val="28"/>
                <w:szCs w:val="28"/>
              </w:rPr>
              <w:t>35.0%</w:t>
            </w:r>
          </w:p>
        </w:tc>
      </w:tr>
    </w:tbl>
    <w:p w14:paraId="24CB5EF4" w14:textId="77777777" w:rsidR="00463887" w:rsidRPr="00463887" w:rsidRDefault="00463887" w:rsidP="00BA2EDC">
      <w:pPr>
        <w:spacing w:line="360" w:lineRule="auto"/>
        <w:ind w:left="720" w:hanging="720"/>
        <w:jc w:val="both"/>
        <w:rPr>
          <w:b/>
          <w:sz w:val="28"/>
          <w:szCs w:val="28"/>
        </w:rPr>
      </w:pPr>
    </w:p>
    <w:p w14:paraId="29067775" w14:textId="418C951C" w:rsidR="007C3AEA" w:rsidRDefault="00BA2EDC" w:rsidP="00021D86">
      <w:pPr>
        <w:spacing w:line="360" w:lineRule="auto"/>
        <w:ind w:left="851" w:hanging="851"/>
        <w:jc w:val="both"/>
        <w:rPr>
          <w:sz w:val="28"/>
          <w:szCs w:val="28"/>
        </w:rPr>
      </w:pPr>
      <w:r w:rsidRPr="00BA2EDC">
        <w:rPr>
          <w:sz w:val="28"/>
          <w:szCs w:val="28"/>
        </w:rPr>
        <w:lastRenderedPageBreak/>
        <w:tab/>
        <w:t>The actuary applied the loss limit of R228</w:t>
      </w:r>
      <w:r w:rsidR="00021D86">
        <w:rPr>
          <w:sz w:val="28"/>
          <w:szCs w:val="28"/>
        </w:rPr>
        <w:t>,</w:t>
      </w:r>
      <w:r w:rsidRPr="00BA2EDC">
        <w:rPr>
          <w:sz w:val="28"/>
          <w:szCs w:val="28"/>
        </w:rPr>
        <w:t>430</w:t>
      </w:r>
      <w:r w:rsidR="00021D86">
        <w:rPr>
          <w:sz w:val="28"/>
          <w:szCs w:val="28"/>
        </w:rPr>
        <w:t>.00</w:t>
      </w:r>
      <w:r w:rsidRPr="00BA2EDC">
        <w:rPr>
          <w:sz w:val="28"/>
          <w:szCs w:val="28"/>
        </w:rPr>
        <w:t xml:space="preserve"> per year as determined at the date of the accident.</w:t>
      </w:r>
      <w:r w:rsidR="00021D86">
        <w:rPr>
          <w:sz w:val="28"/>
          <w:szCs w:val="28"/>
        </w:rPr>
        <w:t xml:space="preserve"> </w:t>
      </w:r>
      <w:r w:rsidRPr="00BA2EDC">
        <w:rPr>
          <w:sz w:val="28"/>
          <w:szCs w:val="28"/>
        </w:rPr>
        <w:t xml:space="preserve"> He applied the principles articulated </w:t>
      </w:r>
      <w:r w:rsidR="00463887" w:rsidRPr="00BA2EDC">
        <w:rPr>
          <w:sz w:val="28"/>
          <w:szCs w:val="28"/>
        </w:rPr>
        <w:t xml:space="preserve">in </w:t>
      </w:r>
      <w:r w:rsidR="00463887" w:rsidRPr="00463887">
        <w:rPr>
          <w:i/>
          <w:sz w:val="28"/>
          <w:szCs w:val="28"/>
        </w:rPr>
        <w:t>Road</w:t>
      </w:r>
      <w:r w:rsidRPr="00463887">
        <w:rPr>
          <w:i/>
          <w:sz w:val="28"/>
          <w:szCs w:val="28"/>
        </w:rPr>
        <w:t xml:space="preserve"> Accident Fund v </w:t>
      </w:r>
      <w:proofErr w:type="spellStart"/>
      <w:r w:rsidRPr="00463887">
        <w:rPr>
          <w:i/>
          <w:sz w:val="28"/>
          <w:szCs w:val="28"/>
        </w:rPr>
        <w:t>Sweatman</w:t>
      </w:r>
      <w:proofErr w:type="spellEnd"/>
      <w:r w:rsidRPr="00BA2EDC">
        <w:rPr>
          <w:sz w:val="28"/>
          <w:szCs w:val="28"/>
        </w:rPr>
        <w:t xml:space="preserve"> </w:t>
      </w:r>
      <w:r w:rsidR="00463887">
        <w:rPr>
          <w:sz w:val="28"/>
          <w:szCs w:val="28"/>
        </w:rPr>
        <w:t>2015 (6) SA 186 (SCA) also reported in [2015] 2 All SA 679 (SCA).</w:t>
      </w:r>
      <w:r w:rsidR="00021D86">
        <w:rPr>
          <w:sz w:val="28"/>
          <w:szCs w:val="28"/>
        </w:rPr>
        <w:t xml:space="preserve"> </w:t>
      </w:r>
      <w:r w:rsidR="00463887">
        <w:rPr>
          <w:sz w:val="28"/>
          <w:szCs w:val="28"/>
        </w:rPr>
        <w:t xml:space="preserve"> Loss after the application of the limit:</w:t>
      </w:r>
    </w:p>
    <w:p w14:paraId="64E15854" w14:textId="77777777" w:rsidR="00021D86" w:rsidRDefault="007C3AEA" w:rsidP="00BA2EDC">
      <w:pPr>
        <w:spacing w:line="360" w:lineRule="auto"/>
        <w:ind w:left="720" w:hanging="720"/>
        <w:jc w:val="both"/>
        <w:rPr>
          <w:sz w:val="28"/>
          <w:szCs w:val="28"/>
        </w:rPr>
      </w:pPr>
      <w:r>
        <w:rPr>
          <w:sz w:val="28"/>
          <w:szCs w:val="28"/>
        </w:rPr>
        <w:tab/>
      </w:r>
    </w:p>
    <w:p w14:paraId="78217B8C" w14:textId="29BB5A5F" w:rsidR="00BA2EDC" w:rsidRDefault="007C3AEA" w:rsidP="00021D86">
      <w:pPr>
        <w:spacing w:line="360" w:lineRule="auto"/>
        <w:ind w:left="851"/>
        <w:jc w:val="both"/>
        <w:rPr>
          <w:sz w:val="28"/>
          <w:szCs w:val="28"/>
        </w:rPr>
      </w:pPr>
      <w:r w:rsidRPr="007C3AEA">
        <w:rPr>
          <w:b/>
          <w:sz w:val="28"/>
          <w:szCs w:val="28"/>
        </w:rPr>
        <w:t>In scenario 1 (Plaintiff)</w:t>
      </w:r>
      <w:r>
        <w:rPr>
          <w:sz w:val="28"/>
          <w:szCs w:val="28"/>
        </w:rPr>
        <w:t xml:space="preserve">: </w:t>
      </w:r>
      <w:r w:rsidR="00BA2EDC" w:rsidRPr="00BA2EDC">
        <w:rPr>
          <w:sz w:val="28"/>
          <w:szCs w:val="28"/>
        </w:rPr>
        <w:t xml:space="preserve"> </w:t>
      </w:r>
      <w:r>
        <w:rPr>
          <w:sz w:val="28"/>
          <w:szCs w:val="28"/>
        </w:rPr>
        <w:t>net past loss with a contingency deduction of 25% is R1</w:t>
      </w:r>
      <w:r w:rsidR="00021D86">
        <w:rPr>
          <w:sz w:val="28"/>
          <w:szCs w:val="28"/>
        </w:rPr>
        <w:t>,</w:t>
      </w:r>
      <w:r>
        <w:rPr>
          <w:sz w:val="28"/>
          <w:szCs w:val="28"/>
        </w:rPr>
        <w:t>680</w:t>
      </w:r>
      <w:r w:rsidR="00021D86">
        <w:rPr>
          <w:sz w:val="28"/>
          <w:szCs w:val="28"/>
        </w:rPr>
        <w:t>,</w:t>
      </w:r>
      <w:r>
        <w:rPr>
          <w:sz w:val="28"/>
          <w:szCs w:val="28"/>
        </w:rPr>
        <w:t>600</w:t>
      </w:r>
      <w:r w:rsidR="00021D86">
        <w:rPr>
          <w:sz w:val="28"/>
          <w:szCs w:val="28"/>
        </w:rPr>
        <w:t>.00</w:t>
      </w:r>
      <w:r>
        <w:rPr>
          <w:sz w:val="28"/>
          <w:szCs w:val="28"/>
        </w:rPr>
        <w:t xml:space="preserve"> and net future loss with a contingency deduction of 35% is R1</w:t>
      </w:r>
      <w:r w:rsidR="00021D86">
        <w:rPr>
          <w:sz w:val="28"/>
          <w:szCs w:val="28"/>
        </w:rPr>
        <w:t>,</w:t>
      </w:r>
      <w:r>
        <w:rPr>
          <w:sz w:val="28"/>
          <w:szCs w:val="28"/>
        </w:rPr>
        <w:t>926</w:t>
      </w:r>
      <w:r w:rsidR="00021D86">
        <w:rPr>
          <w:sz w:val="28"/>
          <w:szCs w:val="28"/>
        </w:rPr>
        <w:t>,</w:t>
      </w:r>
      <w:r>
        <w:rPr>
          <w:sz w:val="28"/>
          <w:szCs w:val="28"/>
        </w:rPr>
        <w:t>806</w:t>
      </w:r>
      <w:r w:rsidR="00021D86">
        <w:rPr>
          <w:sz w:val="28"/>
          <w:szCs w:val="28"/>
        </w:rPr>
        <w:t>.00</w:t>
      </w:r>
      <w:r>
        <w:rPr>
          <w:sz w:val="28"/>
          <w:szCs w:val="28"/>
        </w:rPr>
        <w:t xml:space="preserve"> to the total net loss of R3</w:t>
      </w:r>
      <w:r w:rsidR="00021D86">
        <w:rPr>
          <w:sz w:val="28"/>
          <w:szCs w:val="28"/>
        </w:rPr>
        <w:t>,</w:t>
      </w:r>
      <w:r>
        <w:rPr>
          <w:sz w:val="28"/>
          <w:szCs w:val="28"/>
        </w:rPr>
        <w:t>607</w:t>
      </w:r>
      <w:r w:rsidR="00021D86">
        <w:rPr>
          <w:sz w:val="28"/>
          <w:szCs w:val="28"/>
        </w:rPr>
        <w:t>,</w:t>
      </w:r>
      <w:r>
        <w:rPr>
          <w:sz w:val="28"/>
          <w:szCs w:val="28"/>
        </w:rPr>
        <w:t>406</w:t>
      </w:r>
      <w:r w:rsidR="00021D86">
        <w:rPr>
          <w:sz w:val="28"/>
          <w:szCs w:val="28"/>
        </w:rPr>
        <w:t>.00</w:t>
      </w:r>
      <w:r>
        <w:rPr>
          <w:sz w:val="28"/>
          <w:szCs w:val="28"/>
        </w:rPr>
        <w:t>.</w:t>
      </w:r>
    </w:p>
    <w:p w14:paraId="478CA35B" w14:textId="77777777" w:rsidR="00021D86" w:rsidRDefault="007C3AEA" w:rsidP="00021D86">
      <w:pPr>
        <w:spacing w:line="360" w:lineRule="auto"/>
        <w:ind w:left="851" w:hanging="851"/>
        <w:jc w:val="both"/>
        <w:rPr>
          <w:sz w:val="28"/>
          <w:szCs w:val="28"/>
        </w:rPr>
      </w:pPr>
      <w:r>
        <w:rPr>
          <w:sz w:val="28"/>
          <w:szCs w:val="28"/>
        </w:rPr>
        <w:tab/>
      </w:r>
    </w:p>
    <w:p w14:paraId="378DA4F8" w14:textId="1F4F3D62" w:rsidR="007C3AEA" w:rsidRDefault="007C3AEA" w:rsidP="00021D86">
      <w:pPr>
        <w:spacing w:line="360" w:lineRule="auto"/>
        <w:ind w:left="851"/>
        <w:jc w:val="both"/>
        <w:rPr>
          <w:sz w:val="28"/>
          <w:szCs w:val="28"/>
        </w:rPr>
      </w:pPr>
      <w:r w:rsidRPr="007C3AEA">
        <w:rPr>
          <w:b/>
          <w:sz w:val="28"/>
          <w:szCs w:val="28"/>
        </w:rPr>
        <w:t xml:space="preserve">In scenario 2 (RAF): </w:t>
      </w:r>
      <w:r w:rsidRPr="007C3AEA">
        <w:rPr>
          <w:sz w:val="28"/>
          <w:szCs w:val="28"/>
        </w:rPr>
        <w:t>net past loss</w:t>
      </w:r>
      <w:r>
        <w:rPr>
          <w:sz w:val="28"/>
          <w:szCs w:val="28"/>
        </w:rPr>
        <w:t xml:space="preserve"> </w:t>
      </w:r>
      <w:r w:rsidRPr="007C3AEA">
        <w:rPr>
          <w:sz w:val="28"/>
          <w:szCs w:val="28"/>
        </w:rPr>
        <w:t xml:space="preserve">with a contingency deduction of </w:t>
      </w:r>
      <w:r>
        <w:rPr>
          <w:sz w:val="28"/>
          <w:szCs w:val="28"/>
        </w:rPr>
        <w:t>3</w:t>
      </w:r>
      <w:r w:rsidRPr="007C3AEA">
        <w:rPr>
          <w:sz w:val="28"/>
          <w:szCs w:val="28"/>
        </w:rPr>
        <w:t>5% is R1</w:t>
      </w:r>
      <w:r w:rsidR="00021D86">
        <w:rPr>
          <w:sz w:val="28"/>
          <w:szCs w:val="28"/>
        </w:rPr>
        <w:t>,</w:t>
      </w:r>
      <w:r>
        <w:rPr>
          <w:sz w:val="28"/>
          <w:szCs w:val="28"/>
        </w:rPr>
        <w:t>523</w:t>
      </w:r>
      <w:r w:rsidR="00021D86">
        <w:rPr>
          <w:sz w:val="28"/>
          <w:szCs w:val="28"/>
        </w:rPr>
        <w:t>,</w:t>
      </w:r>
      <w:r>
        <w:rPr>
          <w:sz w:val="28"/>
          <w:szCs w:val="28"/>
        </w:rPr>
        <w:t>827</w:t>
      </w:r>
      <w:r w:rsidR="00021D86">
        <w:rPr>
          <w:sz w:val="28"/>
          <w:szCs w:val="28"/>
        </w:rPr>
        <w:t>.00</w:t>
      </w:r>
      <w:r w:rsidRPr="007C3AEA">
        <w:rPr>
          <w:sz w:val="28"/>
          <w:szCs w:val="28"/>
        </w:rPr>
        <w:t xml:space="preserve"> and net future loss with a contingency deduction of 35% is R1</w:t>
      </w:r>
      <w:r w:rsidR="00021D86">
        <w:rPr>
          <w:sz w:val="28"/>
          <w:szCs w:val="28"/>
        </w:rPr>
        <w:t>,</w:t>
      </w:r>
      <w:r w:rsidRPr="007C3AEA">
        <w:rPr>
          <w:sz w:val="28"/>
          <w:szCs w:val="28"/>
        </w:rPr>
        <w:t>926</w:t>
      </w:r>
      <w:r w:rsidR="00021D86">
        <w:rPr>
          <w:sz w:val="28"/>
          <w:szCs w:val="28"/>
        </w:rPr>
        <w:t>,</w:t>
      </w:r>
      <w:r w:rsidRPr="007C3AEA">
        <w:rPr>
          <w:sz w:val="28"/>
          <w:szCs w:val="28"/>
        </w:rPr>
        <w:t>806</w:t>
      </w:r>
      <w:r w:rsidR="00021D86">
        <w:rPr>
          <w:sz w:val="28"/>
          <w:szCs w:val="28"/>
        </w:rPr>
        <w:t>.00</w:t>
      </w:r>
      <w:r w:rsidRPr="007C3AEA">
        <w:rPr>
          <w:sz w:val="28"/>
          <w:szCs w:val="28"/>
        </w:rPr>
        <w:t xml:space="preserve"> to the total net loss of R3</w:t>
      </w:r>
      <w:r w:rsidR="00021D86">
        <w:rPr>
          <w:sz w:val="28"/>
          <w:szCs w:val="28"/>
        </w:rPr>
        <w:t>,</w:t>
      </w:r>
      <w:r>
        <w:rPr>
          <w:sz w:val="28"/>
          <w:szCs w:val="28"/>
        </w:rPr>
        <w:t>450</w:t>
      </w:r>
      <w:r w:rsidR="00021D86">
        <w:rPr>
          <w:sz w:val="28"/>
          <w:szCs w:val="28"/>
        </w:rPr>
        <w:t>,</w:t>
      </w:r>
      <w:r w:rsidRPr="007C3AEA">
        <w:rPr>
          <w:sz w:val="28"/>
          <w:szCs w:val="28"/>
        </w:rPr>
        <w:t>6</w:t>
      </w:r>
      <w:r>
        <w:rPr>
          <w:sz w:val="28"/>
          <w:szCs w:val="28"/>
        </w:rPr>
        <w:t>33</w:t>
      </w:r>
      <w:r w:rsidR="00021D86">
        <w:rPr>
          <w:sz w:val="28"/>
          <w:szCs w:val="28"/>
        </w:rPr>
        <w:t>.00</w:t>
      </w:r>
      <w:r>
        <w:rPr>
          <w:sz w:val="28"/>
          <w:szCs w:val="28"/>
        </w:rPr>
        <w:t>.</w:t>
      </w:r>
      <w:r w:rsidR="00021D86">
        <w:rPr>
          <w:sz w:val="28"/>
          <w:szCs w:val="28"/>
        </w:rPr>
        <w:t xml:space="preserve"> </w:t>
      </w:r>
      <w:r>
        <w:rPr>
          <w:sz w:val="28"/>
          <w:szCs w:val="28"/>
        </w:rPr>
        <w:t xml:space="preserve"> There is a difference of R156</w:t>
      </w:r>
      <w:r w:rsidR="00021D86">
        <w:rPr>
          <w:sz w:val="28"/>
          <w:szCs w:val="28"/>
        </w:rPr>
        <w:t>,</w:t>
      </w:r>
      <w:r>
        <w:rPr>
          <w:sz w:val="28"/>
          <w:szCs w:val="28"/>
        </w:rPr>
        <w:t>773</w:t>
      </w:r>
      <w:r w:rsidR="00021D86">
        <w:rPr>
          <w:sz w:val="28"/>
          <w:szCs w:val="28"/>
        </w:rPr>
        <w:t>.00</w:t>
      </w:r>
      <w:r w:rsidR="003C5725">
        <w:rPr>
          <w:sz w:val="28"/>
          <w:szCs w:val="28"/>
        </w:rPr>
        <w:t xml:space="preserve"> in the two scenarios.</w:t>
      </w:r>
    </w:p>
    <w:p w14:paraId="4FFE825A" w14:textId="77777777" w:rsidR="003C7BC7" w:rsidRDefault="003C7BC7" w:rsidP="00BA2EDC">
      <w:pPr>
        <w:spacing w:line="360" w:lineRule="auto"/>
        <w:ind w:left="720" w:hanging="720"/>
        <w:jc w:val="both"/>
        <w:rPr>
          <w:sz w:val="28"/>
          <w:szCs w:val="28"/>
        </w:rPr>
      </w:pPr>
    </w:p>
    <w:p w14:paraId="71DBA2BD" w14:textId="77777777" w:rsidR="003C7BC7" w:rsidRDefault="003C7BC7" w:rsidP="00021D86">
      <w:pPr>
        <w:spacing w:line="360" w:lineRule="auto"/>
        <w:ind w:left="851" w:hanging="851"/>
        <w:jc w:val="both"/>
        <w:rPr>
          <w:sz w:val="28"/>
          <w:szCs w:val="28"/>
        </w:rPr>
      </w:pPr>
      <w:r>
        <w:rPr>
          <w:sz w:val="28"/>
          <w:szCs w:val="28"/>
        </w:rPr>
        <w:t>[</w:t>
      </w:r>
      <w:r w:rsidR="00F11C4F">
        <w:rPr>
          <w:sz w:val="28"/>
          <w:szCs w:val="28"/>
        </w:rPr>
        <w:t>28</w:t>
      </w:r>
      <w:r>
        <w:rPr>
          <w:sz w:val="28"/>
          <w:szCs w:val="28"/>
        </w:rPr>
        <w:t>]</w:t>
      </w:r>
      <w:r>
        <w:rPr>
          <w:sz w:val="28"/>
          <w:szCs w:val="28"/>
        </w:rPr>
        <w:tab/>
        <w:t xml:space="preserve">Notwithstanding that the RAF did not lead any evidence leaving the evidence of the plaintiff </w:t>
      </w:r>
      <w:proofErr w:type="spellStart"/>
      <w:r>
        <w:rPr>
          <w:sz w:val="28"/>
          <w:szCs w:val="28"/>
        </w:rPr>
        <w:t>uncontradicted</w:t>
      </w:r>
      <w:proofErr w:type="spellEnd"/>
      <w:r>
        <w:rPr>
          <w:sz w:val="28"/>
          <w:szCs w:val="28"/>
        </w:rPr>
        <w:t xml:space="preserve">, I cannot turn a blind eye </w:t>
      </w:r>
      <w:r w:rsidR="00194768">
        <w:rPr>
          <w:sz w:val="28"/>
          <w:szCs w:val="28"/>
        </w:rPr>
        <w:t>to</w:t>
      </w:r>
      <w:r>
        <w:rPr>
          <w:sz w:val="28"/>
          <w:szCs w:val="28"/>
        </w:rPr>
        <w:t xml:space="preserve"> the following:</w:t>
      </w:r>
    </w:p>
    <w:p w14:paraId="675F12E1" w14:textId="77777777" w:rsidR="00021D86" w:rsidRDefault="00021D86" w:rsidP="00021D86">
      <w:pPr>
        <w:spacing w:line="360" w:lineRule="auto"/>
        <w:ind w:left="851" w:hanging="851"/>
        <w:jc w:val="both"/>
        <w:rPr>
          <w:sz w:val="28"/>
          <w:szCs w:val="28"/>
        </w:rPr>
      </w:pPr>
    </w:p>
    <w:p w14:paraId="11FF2A05" w14:textId="429D2A84" w:rsidR="003C5725" w:rsidRDefault="00F11C4F" w:rsidP="00021D86">
      <w:pPr>
        <w:spacing w:line="360" w:lineRule="auto"/>
        <w:ind w:left="1701" w:hanging="850"/>
        <w:jc w:val="both"/>
        <w:rPr>
          <w:sz w:val="28"/>
          <w:szCs w:val="28"/>
        </w:rPr>
      </w:pPr>
      <w:r>
        <w:rPr>
          <w:sz w:val="28"/>
          <w:szCs w:val="28"/>
        </w:rPr>
        <w:t>28</w:t>
      </w:r>
      <w:r w:rsidR="003C7BC7">
        <w:rPr>
          <w:sz w:val="28"/>
          <w:szCs w:val="28"/>
        </w:rPr>
        <w:t>.1</w:t>
      </w:r>
      <w:r w:rsidR="003C7BC7">
        <w:rPr>
          <w:sz w:val="28"/>
          <w:szCs w:val="28"/>
        </w:rPr>
        <w:tab/>
        <w:t>Constitutionally, everyone has a right to fair labour practices which includes the plaintiff.</w:t>
      </w:r>
      <w:r w:rsidR="00021D86">
        <w:rPr>
          <w:sz w:val="28"/>
          <w:szCs w:val="28"/>
        </w:rPr>
        <w:t xml:space="preserve"> </w:t>
      </w:r>
      <w:r w:rsidR="003C7BC7">
        <w:rPr>
          <w:sz w:val="28"/>
          <w:szCs w:val="28"/>
        </w:rPr>
        <w:t xml:space="preserve"> She, however, on advice of her union representative, accepted, what they perceived as the best option, a voluntary severance package. </w:t>
      </w:r>
      <w:r w:rsidR="00021D86">
        <w:rPr>
          <w:sz w:val="28"/>
          <w:szCs w:val="28"/>
        </w:rPr>
        <w:t xml:space="preserve"> </w:t>
      </w:r>
      <w:r w:rsidR="003C7BC7">
        <w:rPr>
          <w:sz w:val="28"/>
          <w:szCs w:val="28"/>
        </w:rPr>
        <w:t xml:space="preserve">This happened </w:t>
      </w:r>
      <w:r w:rsidR="00841E43">
        <w:rPr>
          <w:sz w:val="28"/>
          <w:szCs w:val="28"/>
        </w:rPr>
        <w:t>a few</w:t>
      </w:r>
      <w:r w:rsidR="003C7BC7">
        <w:rPr>
          <w:sz w:val="28"/>
          <w:szCs w:val="28"/>
        </w:rPr>
        <w:t xml:space="preserve"> days after</w:t>
      </w:r>
      <w:r w:rsidR="00841E43">
        <w:rPr>
          <w:sz w:val="28"/>
          <w:szCs w:val="28"/>
        </w:rPr>
        <w:t xml:space="preserve"> the decision was made </w:t>
      </w:r>
      <w:r w:rsidR="00E34791">
        <w:rPr>
          <w:sz w:val="28"/>
          <w:szCs w:val="28"/>
        </w:rPr>
        <w:t xml:space="preserve">that she was suitable to perform sedentary work. </w:t>
      </w:r>
      <w:r w:rsidR="00021D86">
        <w:rPr>
          <w:sz w:val="28"/>
          <w:szCs w:val="28"/>
        </w:rPr>
        <w:t xml:space="preserve"> </w:t>
      </w:r>
      <w:r w:rsidR="00DB6A4F">
        <w:rPr>
          <w:sz w:val="28"/>
          <w:szCs w:val="28"/>
        </w:rPr>
        <w:t xml:space="preserve">The industrial psychologist wrote the </w:t>
      </w:r>
      <w:r w:rsidR="00DB6A4F" w:rsidRPr="00DB6A4F">
        <w:rPr>
          <w:sz w:val="28"/>
          <w:szCs w:val="28"/>
        </w:rPr>
        <w:t>following</w:t>
      </w:r>
      <w:r w:rsidR="00DB6A4F">
        <w:rPr>
          <w:i/>
          <w:sz w:val="28"/>
          <w:szCs w:val="28"/>
        </w:rPr>
        <w:t xml:space="preserve"> “s</w:t>
      </w:r>
      <w:r w:rsidR="00E34791" w:rsidRPr="00DB6A4F">
        <w:rPr>
          <w:i/>
          <w:sz w:val="28"/>
          <w:szCs w:val="28"/>
        </w:rPr>
        <w:t>he</w:t>
      </w:r>
      <w:r w:rsidR="00E34791">
        <w:rPr>
          <w:sz w:val="28"/>
          <w:szCs w:val="28"/>
        </w:rPr>
        <w:t xml:space="preserve"> </w:t>
      </w:r>
      <w:r w:rsidR="00DB6A4F">
        <w:rPr>
          <w:i/>
          <w:sz w:val="28"/>
          <w:szCs w:val="28"/>
        </w:rPr>
        <w:t xml:space="preserve">said the mine was busy with retrenchments and she felt she is at risk with her injuries.” </w:t>
      </w:r>
      <w:r w:rsidR="00021D86">
        <w:rPr>
          <w:i/>
          <w:sz w:val="28"/>
          <w:szCs w:val="28"/>
        </w:rPr>
        <w:t xml:space="preserve"> </w:t>
      </w:r>
      <w:r w:rsidR="00DB6A4F">
        <w:rPr>
          <w:sz w:val="28"/>
          <w:szCs w:val="28"/>
        </w:rPr>
        <w:t xml:space="preserve">She </w:t>
      </w:r>
      <w:r w:rsidR="00E34791">
        <w:rPr>
          <w:sz w:val="28"/>
          <w:szCs w:val="28"/>
        </w:rPr>
        <w:t>could have waited for her placement following th</w:t>
      </w:r>
      <w:r w:rsidR="00DB6A4F">
        <w:rPr>
          <w:sz w:val="28"/>
          <w:szCs w:val="28"/>
        </w:rPr>
        <w:t>e</w:t>
      </w:r>
      <w:r w:rsidR="00E34791">
        <w:rPr>
          <w:sz w:val="28"/>
          <w:szCs w:val="28"/>
        </w:rPr>
        <w:t xml:space="preserve"> decision</w:t>
      </w:r>
      <w:r w:rsidR="00DB6A4F">
        <w:rPr>
          <w:sz w:val="28"/>
          <w:szCs w:val="28"/>
        </w:rPr>
        <w:t xml:space="preserve"> that she was suitable for sedentary work</w:t>
      </w:r>
      <w:r w:rsidR="00E34791">
        <w:rPr>
          <w:sz w:val="28"/>
          <w:szCs w:val="28"/>
        </w:rPr>
        <w:t>.</w:t>
      </w:r>
    </w:p>
    <w:p w14:paraId="42EBA41E" w14:textId="77777777" w:rsidR="00021D86" w:rsidRDefault="00021D86" w:rsidP="00021D86">
      <w:pPr>
        <w:spacing w:line="360" w:lineRule="auto"/>
        <w:ind w:left="1701" w:hanging="850"/>
        <w:jc w:val="both"/>
        <w:rPr>
          <w:sz w:val="28"/>
          <w:szCs w:val="28"/>
        </w:rPr>
      </w:pPr>
    </w:p>
    <w:p w14:paraId="04FBB0F3" w14:textId="2274D69B" w:rsidR="00E34791" w:rsidRDefault="00F11C4F" w:rsidP="00021D86">
      <w:pPr>
        <w:spacing w:line="360" w:lineRule="auto"/>
        <w:ind w:left="1701" w:hanging="850"/>
        <w:jc w:val="both"/>
        <w:rPr>
          <w:sz w:val="28"/>
          <w:szCs w:val="28"/>
        </w:rPr>
      </w:pPr>
      <w:r w:rsidRPr="00F11C4F">
        <w:rPr>
          <w:sz w:val="28"/>
          <w:szCs w:val="28"/>
        </w:rPr>
        <w:lastRenderedPageBreak/>
        <w:t>28</w:t>
      </w:r>
      <w:r w:rsidR="00E34791" w:rsidRPr="00E34791">
        <w:rPr>
          <w:sz w:val="28"/>
          <w:szCs w:val="28"/>
        </w:rPr>
        <w:t>.2</w:t>
      </w:r>
      <w:r w:rsidR="00E34791">
        <w:rPr>
          <w:sz w:val="28"/>
          <w:szCs w:val="28"/>
        </w:rPr>
        <w:tab/>
        <w:t xml:space="preserve">It is significant that despite the industrial psychologist having </w:t>
      </w:r>
      <w:r w:rsidR="00E34791" w:rsidRPr="00E34791">
        <w:rPr>
          <w:sz w:val="28"/>
          <w:szCs w:val="28"/>
        </w:rPr>
        <w:t>pointed</w:t>
      </w:r>
      <w:r w:rsidR="00E34791">
        <w:rPr>
          <w:sz w:val="28"/>
          <w:szCs w:val="28"/>
        </w:rPr>
        <w:t xml:space="preserve"> </w:t>
      </w:r>
      <w:r w:rsidR="00E34791" w:rsidRPr="00E34791">
        <w:rPr>
          <w:sz w:val="28"/>
          <w:szCs w:val="28"/>
        </w:rPr>
        <w:t xml:space="preserve">out </w:t>
      </w:r>
      <w:r w:rsidR="00E34791">
        <w:rPr>
          <w:sz w:val="28"/>
          <w:szCs w:val="28"/>
        </w:rPr>
        <w:t>the clinical psychologist’s finding that “</w:t>
      </w:r>
      <w:r w:rsidR="00E34791">
        <w:rPr>
          <w:i/>
          <w:sz w:val="28"/>
          <w:szCs w:val="28"/>
        </w:rPr>
        <w:t xml:space="preserve">the accident has aggravated her symptoms as per her psychiatric history of attempted suicide and prior diagnosis for depression”, </w:t>
      </w:r>
      <w:r w:rsidR="00E34791">
        <w:rPr>
          <w:sz w:val="28"/>
          <w:szCs w:val="28"/>
        </w:rPr>
        <w:t xml:space="preserve">the actuary still went ahead and remarked </w:t>
      </w:r>
      <w:r w:rsidR="00E34791">
        <w:rPr>
          <w:i/>
          <w:sz w:val="28"/>
          <w:szCs w:val="28"/>
        </w:rPr>
        <w:t xml:space="preserve">“in the absence of further information we have assumed a normal life expectancy …”. </w:t>
      </w:r>
      <w:r w:rsidR="00021D86">
        <w:rPr>
          <w:i/>
          <w:sz w:val="28"/>
          <w:szCs w:val="28"/>
        </w:rPr>
        <w:t xml:space="preserve"> </w:t>
      </w:r>
      <w:r w:rsidR="00E34791">
        <w:rPr>
          <w:sz w:val="28"/>
          <w:szCs w:val="28"/>
        </w:rPr>
        <w:t>The report neither specifies the missing further information nor whether any clarity was sought before compiling it.</w:t>
      </w:r>
    </w:p>
    <w:p w14:paraId="6AF437F8" w14:textId="77777777" w:rsidR="00021D86" w:rsidRDefault="00021D86" w:rsidP="00021D86">
      <w:pPr>
        <w:spacing w:line="360" w:lineRule="auto"/>
        <w:ind w:left="1701" w:hanging="850"/>
        <w:jc w:val="both"/>
        <w:rPr>
          <w:sz w:val="28"/>
          <w:szCs w:val="28"/>
        </w:rPr>
      </w:pPr>
    </w:p>
    <w:p w14:paraId="46C0176B" w14:textId="413AB7AE" w:rsidR="004D61A3" w:rsidRDefault="00F11C4F" w:rsidP="00021D86">
      <w:pPr>
        <w:spacing w:line="360" w:lineRule="auto"/>
        <w:ind w:left="1701" w:hanging="850"/>
        <w:jc w:val="both"/>
        <w:rPr>
          <w:sz w:val="28"/>
          <w:szCs w:val="28"/>
        </w:rPr>
      </w:pPr>
      <w:r>
        <w:rPr>
          <w:sz w:val="28"/>
          <w:szCs w:val="28"/>
        </w:rPr>
        <w:t>28</w:t>
      </w:r>
      <w:r w:rsidR="004D61A3">
        <w:rPr>
          <w:sz w:val="28"/>
          <w:szCs w:val="28"/>
        </w:rPr>
        <w:t>.3</w:t>
      </w:r>
      <w:r w:rsidR="00021D86">
        <w:rPr>
          <w:sz w:val="28"/>
          <w:szCs w:val="28"/>
        </w:rPr>
        <w:tab/>
      </w:r>
      <w:r w:rsidR="004D61A3">
        <w:rPr>
          <w:sz w:val="28"/>
          <w:szCs w:val="28"/>
        </w:rPr>
        <w:t xml:space="preserve">Besides being a heavy smoker of 20 cigarettes a day and the several </w:t>
      </w:r>
      <w:r w:rsidR="004D61A3" w:rsidRPr="004C17E0">
        <w:rPr>
          <w:sz w:val="28"/>
          <w:szCs w:val="28"/>
        </w:rPr>
        <w:t>suicid</w:t>
      </w:r>
      <w:r w:rsidR="00021D86" w:rsidRPr="004C17E0">
        <w:rPr>
          <w:sz w:val="28"/>
          <w:szCs w:val="28"/>
        </w:rPr>
        <w:t>e</w:t>
      </w:r>
      <w:r w:rsidR="004D61A3" w:rsidRPr="004C17E0">
        <w:rPr>
          <w:sz w:val="28"/>
          <w:szCs w:val="28"/>
        </w:rPr>
        <w:t xml:space="preserve"> atte</w:t>
      </w:r>
      <w:r w:rsidR="004D61A3">
        <w:rPr>
          <w:sz w:val="28"/>
          <w:szCs w:val="28"/>
        </w:rPr>
        <w:t>mpts as well as a history of depression, the actuary assumed a normal life expectancy.</w:t>
      </w:r>
      <w:r w:rsidR="00021D86">
        <w:rPr>
          <w:sz w:val="28"/>
          <w:szCs w:val="28"/>
        </w:rPr>
        <w:t xml:space="preserve"> </w:t>
      </w:r>
      <w:r w:rsidR="004D61A3">
        <w:rPr>
          <w:sz w:val="28"/>
          <w:szCs w:val="28"/>
        </w:rPr>
        <w:t xml:space="preserve"> This has the potential of ill-health, absence from work and her carrying through to completion the actual suicide like the father of her first-born child reportedly did. </w:t>
      </w:r>
      <w:r w:rsidR="002A3656">
        <w:rPr>
          <w:sz w:val="28"/>
          <w:szCs w:val="28"/>
        </w:rPr>
        <w:t xml:space="preserve"> </w:t>
      </w:r>
      <w:r w:rsidR="004D61A3">
        <w:rPr>
          <w:sz w:val="28"/>
          <w:szCs w:val="28"/>
        </w:rPr>
        <w:t xml:space="preserve">All these combined carry a less than normal expectation of life. </w:t>
      </w:r>
    </w:p>
    <w:p w14:paraId="321B0AB6" w14:textId="77777777" w:rsidR="00021D86" w:rsidRDefault="00021D86" w:rsidP="00021D86">
      <w:pPr>
        <w:spacing w:line="360" w:lineRule="auto"/>
        <w:ind w:left="1701" w:hanging="850"/>
        <w:jc w:val="both"/>
        <w:rPr>
          <w:sz w:val="28"/>
          <w:szCs w:val="28"/>
        </w:rPr>
      </w:pPr>
    </w:p>
    <w:p w14:paraId="524F461A" w14:textId="04A576BD" w:rsidR="002C2341" w:rsidRDefault="00F11C4F" w:rsidP="00021D86">
      <w:pPr>
        <w:spacing w:line="360" w:lineRule="auto"/>
        <w:ind w:left="1701" w:hanging="850"/>
        <w:jc w:val="both"/>
        <w:rPr>
          <w:sz w:val="28"/>
          <w:szCs w:val="28"/>
        </w:rPr>
      </w:pPr>
      <w:r>
        <w:rPr>
          <w:sz w:val="28"/>
          <w:szCs w:val="28"/>
        </w:rPr>
        <w:t>28</w:t>
      </w:r>
      <w:r w:rsidR="00E34791">
        <w:rPr>
          <w:sz w:val="28"/>
          <w:szCs w:val="28"/>
        </w:rPr>
        <w:t>.</w:t>
      </w:r>
      <w:r w:rsidR="004D61A3">
        <w:rPr>
          <w:sz w:val="28"/>
          <w:szCs w:val="28"/>
        </w:rPr>
        <w:t>4</w:t>
      </w:r>
      <w:r w:rsidR="00E34791">
        <w:rPr>
          <w:sz w:val="28"/>
          <w:szCs w:val="28"/>
        </w:rPr>
        <w:tab/>
        <w:t xml:space="preserve">The actuary assumed that she was a Maintenance Operator Grade 2 </w:t>
      </w:r>
      <w:r w:rsidR="00A044C6">
        <w:rPr>
          <w:sz w:val="28"/>
          <w:szCs w:val="28"/>
        </w:rPr>
        <w:t>whereas the</w:t>
      </w:r>
      <w:r w:rsidR="00E34791">
        <w:rPr>
          <w:sz w:val="28"/>
          <w:szCs w:val="28"/>
        </w:rPr>
        <w:t xml:space="preserve"> </w:t>
      </w:r>
      <w:r w:rsidR="002C2341">
        <w:rPr>
          <w:sz w:val="28"/>
          <w:szCs w:val="28"/>
        </w:rPr>
        <w:t xml:space="preserve">OMP report by Dr </w:t>
      </w:r>
      <w:proofErr w:type="spellStart"/>
      <w:r w:rsidR="002C2341">
        <w:rPr>
          <w:sz w:val="28"/>
          <w:szCs w:val="28"/>
        </w:rPr>
        <w:t>Moyo-Mubayiwa</w:t>
      </w:r>
      <w:proofErr w:type="spellEnd"/>
      <w:r w:rsidR="002C2341">
        <w:rPr>
          <w:sz w:val="28"/>
          <w:szCs w:val="28"/>
        </w:rPr>
        <w:t xml:space="preserve"> dated 29 April 2016 recorded her job title as Maintenance Operator Grade 1. </w:t>
      </w:r>
      <w:r w:rsidR="002A3656">
        <w:rPr>
          <w:sz w:val="28"/>
          <w:szCs w:val="28"/>
        </w:rPr>
        <w:t xml:space="preserve"> </w:t>
      </w:r>
      <w:r w:rsidR="002C2341">
        <w:rPr>
          <w:sz w:val="28"/>
          <w:szCs w:val="28"/>
        </w:rPr>
        <w:t>The difference may be significant.</w:t>
      </w:r>
    </w:p>
    <w:p w14:paraId="4641324E" w14:textId="77777777" w:rsidR="002C2341" w:rsidRDefault="002C2341" w:rsidP="007957E2">
      <w:pPr>
        <w:spacing w:line="360" w:lineRule="auto"/>
        <w:ind w:left="720" w:hanging="720"/>
        <w:jc w:val="both"/>
        <w:rPr>
          <w:sz w:val="28"/>
          <w:szCs w:val="28"/>
        </w:rPr>
      </w:pPr>
    </w:p>
    <w:p w14:paraId="4E33B287" w14:textId="77777777" w:rsidR="002C2341" w:rsidRPr="002C2341" w:rsidRDefault="002C2341" w:rsidP="002A3656">
      <w:pPr>
        <w:spacing w:line="360" w:lineRule="auto"/>
        <w:ind w:left="851" w:hanging="851"/>
        <w:jc w:val="both"/>
        <w:rPr>
          <w:sz w:val="28"/>
          <w:szCs w:val="28"/>
        </w:rPr>
      </w:pPr>
      <w:r>
        <w:rPr>
          <w:sz w:val="28"/>
          <w:szCs w:val="28"/>
        </w:rPr>
        <w:t>[</w:t>
      </w:r>
      <w:r w:rsidR="00F11C4F">
        <w:rPr>
          <w:sz w:val="28"/>
          <w:szCs w:val="28"/>
        </w:rPr>
        <w:t>29</w:t>
      </w:r>
      <w:r>
        <w:rPr>
          <w:sz w:val="28"/>
          <w:szCs w:val="28"/>
        </w:rPr>
        <w:t>]</w:t>
      </w:r>
      <w:r>
        <w:rPr>
          <w:sz w:val="28"/>
          <w:szCs w:val="28"/>
        </w:rPr>
        <w:tab/>
        <w:t xml:space="preserve">In </w:t>
      </w:r>
      <w:r>
        <w:rPr>
          <w:i/>
          <w:sz w:val="28"/>
          <w:szCs w:val="28"/>
        </w:rPr>
        <w:t xml:space="preserve">Southern Insurance Association Ltd v Bailey </w:t>
      </w:r>
      <w:r w:rsidRPr="002C2341">
        <w:rPr>
          <w:i/>
          <w:sz w:val="28"/>
          <w:szCs w:val="28"/>
        </w:rPr>
        <w:t>NO</w:t>
      </w:r>
      <w:r>
        <w:rPr>
          <w:i/>
          <w:sz w:val="28"/>
          <w:szCs w:val="28"/>
        </w:rPr>
        <w:t xml:space="preserve"> 1984 (1) SA </w:t>
      </w:r>
      <w:r w:rsidR="001515A9">
        <w:rPr>
          <w:i/>
          <w:sz w:val="28"/>
          <w:szCs w:val="28"/>
        </w:rPr>
        <w:t>98 (A)</w:t>
      </w:r>
    </w:p>
    <w:p w14:paraId="3054B6DE" w14:textId="77777777" w:rsidR="002C2341" w:rsidRDefault="001515A9" w:rsidP="002A3656">
      <w:pPr>
        <w:spacing w:line="360" w:lineRule="auto"/>
        <w:ind w:left="851" w:hanging="851"/>
        <w:jc w:val="both"/>
        <w:rPr>
          <w:sz w:val="28"/>
          <w:szCs w:val="28"/>
        </w:rPr>
      </w:pPr>
      <w:r>
        <w:rPr>
          <w:sz w:val="28"/>
          <w:szCs w:val="28"/>
        </w:rPr>
        <w:tab/>
        <w:t>Nicholas JA held:</w:t>
      </w:r>
    </w:p>
    <w:p w14:paraId="55A59955" w14:textId="77777777" w:rsidR="002A3656" w:rsidRDefault="00D918FC" w:rsidP="00D918FC">
      <w:pPr>
        <w:spacing w:line="360" w:lineRule="auto"/>
        <w:ind w:left="720" w:hanging="720"/>
        <w:jc w:val="both"/>
        <w:rPr>
          <w:sz w:val="28"/>
          <w:szCs w:val="28"/>
        </w:rPr>
      </w:pPr>
      <w:r>
        <w:rPr>
          <w:sz w:val="28"/>
          <w:szCs w:val="28"/>
        </w:rPr>
        <w:tab/>
      </w:r>
    </w:p>
    <w:p w14:paraId="3CF8239D" w14:textId="321CB332" w:rsidR="00B35E54" w:rsidRDefault="00D918FC" w:rsidP="002A3656">
      <w:pPr>
        <w:ind w:left="851"/>
        <w:jc w:val="both"/>
        <w:rPr>
          <w:i/>
          <w:sz w:val="28"/>
          <w:szCs w:val="28"/>
        </w:rPr>
      </w:pPr>
      <w:r w:rsidRPr="00D918FC">
        <w:rPr>
          <w:i/>
          <w:sz w:val="28"/>
          <w:szCs w:val="28"/>
        </w:rPr>
        <w:t>Where the method of actuarial computation is adopted in assessing damages for loss of earning capacity, it does not mean that the trial Judge is "tied down by inexorable actuarial calculations".</w:t>
      </w:r>
      <w:r w:rsidR="002A3656">
        <w:rPr>
          <w:i/>
          <w:sz w:val="28"/>
          <w:szCs w:val="28"/>
        </w:rPr>
        <w:t xml:space="preserve"> </w:t>
      </w:r>
      <w:r w:rsidRPr="00D918FC">
        <w:rPr>
          <w:i/>
          <w:sz w:val="28"/>
          <w:szCs w:val="28"/>
        </w:rPr>
        <w:t xml:space="preserve"> He has "a large discretion to award what he considers right". </w:t>
      </w:r>
      <w:r w:rsidR="002A3656">
        <w:rPr>
          <w:i/>
          <w:sz w:val="28"/>
          <w:szCs w:val="28"/>
        </w:rPr>
        <w:t xml:space="preserve"> </w:t>
      </w:r>
      <w:r w:rsidRPr="00D918FC">
        <w:rPr>
          <w:i/>
          <w:sz w:val="28"/>
          <w:szCs w:val="28"/>
        </w:rPr>
        <w:t xml:space="preserve">One of the elements in exercising that discretion is the making of a discount for "contingencies" </w:t>
      </w:r>
      <w:r w:rsidRPr="00D918FC">
        <w:rPr>
          <w:i/>
          <w:sz w:val="28"/>
          <w:szCs w:val="28"/>
        </w:rPr>
        <w:lastRenderedPageBreak/>
        <w:t xml:space="preserve">or the "vicissitudes of life". </w:t>
      </w:r>
      <w:r w:rsidR="002A3656">
        <w:rPr>
          <w:i/>
          <w:sz w:val="28"/>
          <w:szCs w:val="28"/>
        </w:rPr>
        <w:t xml:space="preserve"> </w:t>
      </w:r>
      <w:r w:rsidRPr="00D918FC">
        <w:rPr>
          <w:i/>
          <w:sz w:val="28"/>
          <w:szCs w:val="28"/>
        </w:rPr>
        <w:t xml:space="preserve">These include such matters as the possibility that the plaintiff may in the result have less than a "normal" expectation of life; and that he may experience periods of unemployment by reason of incapacity due to illness or accident, or to labour unrest or general economic conditions. </w:t>
      </w:r>
      <w:r w:rsidR="002A3656">
        <w:rPr>
          <w:i/>
          <w:sz w:val="28"/>
          <w:szCs w:val="28"/>
        </w:rPr>
        <w:t xml:space="preserve"> </w:t>
      </w:r>
      <w:r w:rsidRPr="00D918FC">
        <w:rPr>
          <w:i/>
          <w:sz w:val="28"/>
          <w:szCs w:val="28"/>
        </w:rPr>
        <w:t xml:space="preserve">The amount of any discount may vary, depending upon the circumstances of the case. </w:t>
      </w:r>
      <w:r w:rsidR="002A3656">
        <w:rPr>
          <w:i/>
          <w:sz w:val="28"/>
          <w:szCs w:val="28"/>
        </w:rPr>
        <w:t xml:space="preserve"> </w:t>
      </w:r>
      <w:r w:rsidRPr="00D918FC">
        <w:rPr>
          <w:i/>
          <w:sz w:val="28"/>
          <w:szCs w:val="28"/>
        </w:rPr>
        <w:t>The rate of discount cannot, of course, be assessed on any logical basis: the assessment must be largely arbitrary and must depend upon the trial Judge's impression of the case.</w:t>
      </w:r>
      <w:r w:rsidR="002A3656">
        <w:rPr>
          <w:i/>
          <w:sz w:val="28"/>
          <w:szCs w:val="28"/>
        </w:rPr>
        <w:t xml:space="preserve"> </w:t>
      </w:r>
      <w:r w:rsidRPr="00D918FC">
        <w:rPr>
          <w:i/>
          <w:sz w:val="28"/>
          <w:szCs w:val="28"/>
        </w:rPr>
        <w:t xml:space="preserve"> In making such a discount for "contingencies" or the "vicissitudes of life", it is, however, erroneous to regard the fortunes of life as being always adverse: they may be favourable.</w:t>
      </w:r>
      <w:r w:rsidR="00076F9C">
        <w:rPr>
          <w:i/>
          <w:sz w:val="28"/>
          <w:szCs w:val="28"/>
        </w:rPr>
        <w:t>”</w:t>
      </w:r>
    </w:p>
    <w:p w14:paraId="167B0405" w14:textId="12135FAF" w:rsidR="00D918FC" w:rsidRDefault="00D918FC" w:rsidP="00D918FC">
      <w:pPr>
        <w:spacing w:line="360" w:lineRule="auto"/>
        <w:ind w:left="720" w:hanging="720"/>
        <w:jc w:val="both"/>
        <w:rPr>
          <w:i/>
          <w:sz w:val="28"/>
          <w:szCs w:val="28"/>
        </w:rPr>
      </w:pPr>
    </w:p>
    <w:p w14:paraId="08560052" w14:textId="71C1218B" w:rsidR="00076F9C" w:rsidRDefault="00B35E54" w:rsidP="002A3656">
      <w:pPr>
        <w:spacing w:line="360" w:lineRule="auto"/>
        <w:ind w:left="851" w:hanging="851"/>
        <w:jc w:val="both"/>
        <w:rPr>
          <w:sz w:val="28"/>
          <w:szCs w:val="28"/>
        </w:rPr>
      </w:pPr>
      <w:r>
        <w:rPr>
          <w:sz w:val="28"/>
          <w:szCs w:val="28"/>
        </w:rPr>
        <w:t>[</w:t>
      </w:r>
      <w:r w:rsidR="00F11C4F">
        <w:rPr>
          <w:sz w:val="28"/>
          <w:szCs w:val="28"/>
        </w:rPr>
        <w:t>30</w:t>
      </w:r>
      <w:r>
        <w:rPr>
          <w:sz w:val="28"/>
          <w:szCs w:val="28"/>
        </w:rPr>
        <w:t>]</w:t>
      </w:r>
      <w:r>
        <w:rPr>
          <w:sz w:val="28"/>
          <w:szCs w:val="28"/>
        </w:rPr>
        <w:tab/>
        <w:t xml:space="preserve">The courts have raised </w:t>
      </w:r>
      <w:r w:rsidR="0092114D">
        <w:rPr>
          <w:sz w:val="28"/>
          <w:szCs w:val="28"/>
        </w:rPr>
        <w:t xml:space="preserve">numerous concerns pertaining to the inaction and unhelpfulness of the RAF in the cases involving claims against the RAF. </w:t>
      </w:r>
      <w:r w:rsidR="002A3656">
        <w:rPr>
          <w:sz w:val="28"/>
          <w:szCs w:val="28"/>
        </w:rPr>
        <w:t xml:space="preserve"> </w:t>
      </w:r>
      <w:r w:rsidR="0092114D">
        <w:rPr>
          <w:sz w:val="28"/>
          <w:szCs w:val="28"/>
        </w:rPr>
        <w:t>This case is no exception. The time has come for the RAF to take the courts seriously and to heed its admonitions.</w:t>
      </w:r>
      <w:r w:rsidR="002A3656">
        <w:rPr>
          <w:sz w:val="28"/>
          <w:szCs w:val="28"/>
        </w:rPr>
        <w:t xml:space="preserve"> </w:t>
      </w:r>
      <w:r w:rsidR="0092114D">
        <w:rPr>
          <w:sz w:val="28"/>
          <w:szCs w:val="28"/>
        </w:rPr>
        <w:t xml:space="preserve"> Dr Kirsten is not the pulmonologist as stated in the draft order but an anaesthetist with a special interest in pulmonology as recorded in her report. </w:t>
      </w:r>
      <w:r w:rsidR="002A3656">
        <w:rPr>
          <w:sz w:val="28"/>
          <w:szCs w:val="28"/>
        </w:rPr>
        <w:t xml:space="preserve"> </w:t>
      </w:r>
      <w:r w:rsidR="0092114D">
        <w:rPr>
          <w:sz w:val="28"/>
          <w:szCs w:val="28"/>
        </w:rPr>
        <w:t xml:space="preserve">Litigants </w:t>
      </w:r>
      <w:r w:rsidR="00B67F6F">
        <w:rPr>
          <w:sz w:val="28"/>
          <w:szCs w:val="28"/>
        </w:rPr>
        <w:t xml:space="preserve">and their lawyers ought to take better care. </w:t>
      </w:r>
      <w:r w:rsidR="002A3656">
        <w:rPr>
          <w:sz w:val="28"/>
          <w:szCs w:val="28"/>
        </w:rPr>
        <w:t xml:space="preserve"> </w:t>
      </w:r>
      <w:r w:rsidR="00B67F6F">
        <w:rPr>
          <w:sz w:val="28"/>
          <w:szCs w:val="28"/>
        </w:rPr>
        <w:t xml:space="preserve">No aspersions are cast at Dr Kirsten. </w:t>
      </w:r>
    </w:p>
    <w:p w14:paraId="66570EB9" w14:textId="77777777" w:rsidR="00B67F6F" w:rsidRPr="00D918FC" w:rsidRDefault="00B67F6F" w:rsidP="00D918FC">
      <w:pPr>
        <w:spacing w:line="360" w:lineRule="auto"/>
        <w:ind w:left="720" w:hanging="720"/>
        <w:jc w:val="both"/>
        <w:rPr>
          <w:i/>
          <w:sz w:val="28"/>
          <w:szCs w:val="28"/>
        </w:rPr>
      </w:pPr>
    </w:p>
    <w:p w14:paraId="34DCAD3E" w14:textId="7A8423CB" w:rsidR="007957E2" w:rsidRPr="007957E2" w:rsidRDefault="00D065F4" w:rsidP="002A3656">
      <w:pPr>
        <w:spacing w:line="360" w:lineRule="auto"/>
        <w:ind w:left="851" w:hanging="851"/>
        <w:jc w:val="both"/>
        <w:rPr>
          <w:sz w:val="28"/>
          <w:szCs w:val="28"/>
        </w:rPr>
      </w:pPr>
      <w:r>
        <w:rPr>
          <w:sz w:val="28"/>
          <w:szCs w:val="28"/>
        </w:rPr>
        <w:t>[</w:t>
      </w:r>
      <w:r w:rsidR="00F11C4F">
        <w:rPr>
          <w:sz w:val="28"/>
          <w:szCs w:val="28"/>
        </w:rPr>
        <w:t>31</w:t>
      </w:r>
      <w:r>
        <w:rPr>
          <w:sz w:val="28"/>
          <w:szCs w:val="28"/>
        </w:rPr>
        <w:t>]</w:t>
      </w:r>
      <w:r>
        <w:rPr>
          <w:sz w:val="28"/>
          <w:szCs w:val="28"/>
        </w:rPr>
        <w:tab/>
        <w:t xml:space="preserve">Regard being had to the above, it will be sensible if I award an amount that </w:t>
      </w:r>
      <w:r w:rsidR="00EB74FF">
        <w:rPr>
          <w:sz w:val="28"/>
          <w:szCs w:val="28"/>
        </w:rPr>
        <w:t>is in my view fair and reasonable.</w:t>
      </w:r>
      <w:r w:rsidR="002A3656">
        <w:rPr>
          <w:sz w:val="28"/>
          <w:szCs w:val="28"/>
        </w:rPr>
        <w:t xml:space="preserve"> </w:t>
      </w:r>
      <w:r w:rsidR="00EB74FF">
        <w:rPr>
          <w:sz w:val="28"/>
          <w:szCs w:val="28"/>
        </w:rPr>
        <w:t xml:space="preserve"> The mathematical calculations are in this scenario not sound. </w:t>
      </w:r>
      <w:r w:rsidR="002A3656">
        <w:rPr>
          <w:sz w:val="28"/>
          <w:szCs w:val="28"/>
        </w:rPr>
        <w:t xml:space="preserve"> </w:t>
      </w:r>
      <w:r w:rsidR="00EB74FF">
        <w:rPr>
          <w:sz w:val="28"/>
          <w:szCs w:val="28"/>
        </w:rPr>
        <w:t xml:space="preserve">The plaintiff’s vicissitudes of life warrant higher contingencies. </w:t>
      </w:r>
      <w:r w:rsidR="002A3656">
        <w:rPr>
          <w:sz w:val="28"/>
          <w:szCs w:val="28"/>
        </w:rPr>
        <w:t xml:space="preserve"> </w:t>
      </w:r>
      <w:r w:rsidR="00EB74FF">
        <w:rPr>
          <w:sz w:val="28"/>
          <w:szCs w:val="28"/>
        </w:rPr>
        <w:t xml:space="preserve">The fact that she made an informed </w:t>
      </w:r>
      <w:r w:rsidR="00076F9C">
        <w:rPr>
          <w:sz w:val="28"/>
          <w:szCs w:val="28"/>
        </w:rPr>
        <w:t xml:space="preserve">decision </w:t>
      </w:r>
      <w:r w:rsidR="00EB74FF">
        <w:rPr>
          <w:sz w:val="28"/>
          <w:szCs w:val="28"/>
        </w:rPr>
        <w:t xml:space="preserve">to quit her employment without affording due retrenchments processes to fruition is a </w:t>
      </w:r>
      <w:r w:rsidR="00076F9C">
        <w:rPr>
          <w:sz w:val="28"/>
          <w:szCs w:val="28"/>
        </w:rPr>
        <w:t xml:space="preserve">further </w:t>
      </w:r>
      <w:r w:rsidR="00EB74FF">
        <w:rPr>
          <w:sz w:val="28"/>
          <w:szCs w:val="28"/>
        </w:rPr>
        <w:t xml:space="preserve">risk </w:t>
      </w:r>
      <w:r w:rsidR="00076F9C">
        <w:rPr>
          <w:sz w:val="28"/>
          <w:szCs w:val="28"/>
        </w:rPr>
        <w:t xml:space="preserve">that </w:t>
      </w:r>
      <w:r w:rsidR="00EB74FF">
        <w:rPr>
          <w:sz w:val="28"/>
          <w:szCs w:val="28"/>
        </w:rPr>
        <w:t>she opted to take.</w:t>
      </w:r>
      <w:r w:rsidR="002A3656">
        <w:rPr>
          <w:sz w:val="28"/>
          <w:szCs w:val="28"/>
        </w:rPr>
        <w:t xml:space="preserve"> </w:t>
      </w:r>
      <w:r w:rsidR="00EB74FF">
        <w:rPr>
          <w:sz w:val="28"/>
          <w:szCs w:val="28"/>
        </w:rPr>
        <w:t xml:space="preserve"> </w:t>
      </w:r>
      <w:r w:rsidR="007957E2" w:rsidRPr="007957E2">
        <w:rPr>
          <w:sz w:val="28"/>
          <w:szCs w:val="28"/>
        </w:rPr>
        <w:t xml:space="preserve">There is no basis or cogent reason for me to accept the calculations </w:t>
      </w:r>
      <w:r w:rsidR="00EB74FF">
        <w:rPr>
          <w:sz w:val="28"/>
          <w:szCs w:val="28"/>
        </w:rPr>
        <w:t xml:space="preserve">by the actuary and </w:t>
      </w:r>
      <w:r w:rsidR="00076F9C">
        <w:rPr>
          <w:sz w:val="28"/>
          <w:szCs w:val="28"/>
        </w:rPr>
        <w:t xml:space="preserve">I much </w:t>
      </w:r>
      <w:r w:rsidR="00EB74FF">
        <w:rPr>
          <w:sz w:val="28"/>
          <w:szCs w:val="28"/>
        </w:rPr>
        <w:t xml:space="preserve">rather opt </w:t>
      </w:r>
      <w:r w:rsidR="007957E2" w:rsidRPr="007957E2">
        <w:rPr>
          <w:sz w:val="28"/>
          <w:szCs w:val="28"/>
        </w:rPr>
        <w:t xml:space="preserve">to interfere with the amount computed. </w:t>
      </w:r>
    </w:p>
    <w:p w14:paraId="10EEFBCB" w14:textId="77777777" w:rsidR="007957E2" w:rsidRPr="007957E2" w:rsidRDefault="007957E2" w:rsidP="007957E2">
      <w:pPr>
        <w:spacing w:line="360" w:lineRule="auto"/>
        <w:ind w:left="720" w:hanging="720"/>
        <w:jc w:val="both"/>
        <w:rPr>
          <w:sz w:val="28"/>
          <w:szCs w:val="28"/>
        </w:rPr>
      </w:pPr>
    </w:p>
    <w:p w14:paraId="3B3E4D2C" w14:textId="4809AE13" w:rsidR="00BA2EDC" w:rsidRPr="00D90B34" w:rsidRDefault="00B67F6F" w:rsidP="002A3656">
      <w:pPr>
        <w:spacing w:line="360" w:lineRule="auto"/>
        <w:ind w:left="851" w:hanging="851"/>
        <w:jc w:val="both"/>
        <w:rPr>
          <w:sz w:val="28"/>
          <w:szCs w:val="28"/>
        </w:rPr>
      </w:pPr>
      <w:r>
        <w:rPr>
          <w:sz w:val="28"/>
          <w:szCs w:val="28"/>
        </w:rPr>
        <w:t>[32]</w:t>
      </w:r>
      <w:r w:rsidR="007957E2" w:rsidRPr="007957E2">
        <w:rPr>
          <w:sz w:val="28"/>
          <w:szCs w:val="28"/>
        </w:rPr>
        <w:tab/>
        <w:t>It therefore follows that the plaintiff stands to succeed in h</w:t>
      </w:r>
      <w:r w:rsidR="00EB74FF">
        <w:rPr>
          <w:sz w:val="28"/>
          <w:szCs w:val="28"/>
        </w:rPr>
        <w:t>er</w:t>
      </w:r>
      <w:r w:rsidR="007957E2" w:rsidRPr="007957E2">
        <w:rPr>
          <w:sz w:val="28"/>
          <w:szCs w:val="28"/>
        </w:rPr>
        <w:t xml:space="preserve"> claim for future loss of earnings/earning capacity in the </w:t>
      </w:r>
      <w:r w:rsidR="00FB5F69">
        <w:rPr>
          <w:sz w:val="28"/>
          <w:szCs w:val="28"/>
        </w:rPr>
        <w:t xml:space="preserve">globular </w:t>
      </w:r>
      <w:r w:rsidR="007957E2" w:rsidRPr="007957E2">
        <w:rPr>
          <w:sz w:val="28"/>
          <w:szCs w:val="28"/>
        </w:rPr>
        <w:t xml:space="preserve">amount of </w:t>
      </w:r>
      <w:r w:rsidR="007957E2" w:rsidRPr="007957E2">
        <w:rPr>
          <w:sz w:val="28"/>
          <w:szCs w:val="28"/>
        </w:rPr>
        <w:lastRenderedPageBreak/>
        <w:t>R</w:t>
      </w:r>
      <w:r w:rsidR="00FB5F69">
        <w:rPr>
          <w:sz w:val="28"/>
          <w:szCs w:val="28"/>
        </w:rPr>
        <w:t>1</w:t>
      </w:r>
      <w:r w:rsidR="002A3656">
        <w:rPr>
          <w:sz w:val="28"/>
          <w:szCs w:val="28"/>
        </w:rPr>
        <w:t>,</w:t>
      </w:r>
      <w:r w:rsidR="00FB5F69">
        <w:rPr>
          <w:sz w:val="28"/>
          <w:szCs w:val="28"/>
        </w:rPr>
        <w:t>500</w:t>
      </w:r>
      <w:r w:rsidR="002A3656">
        <w:rPr>
          <w:sz w:val="28"/>
          <w:szCs w:val="28"/>
        </w:rPr>
        <w:t>,</w:t>
      </w:r>
      <w:r w:rsidR="00FB5F69">
        <w:rPr>
          <w:sz w:val="28"/>
          <w:szCs w:val="28"/>
        </w:rPr>
        <w:t>000</w:t>
      </w:r>
      <w:r w:rsidR="002A3656">
        <w:rPr>
          <w:sz w:val="28"/>
          <w:szCs w:val="28"/>
        </w:rPr>
        <w:t>.00</w:t>
      </w:r>
      <w:r>
        <w:rPr>
          <w:sz w:val="28"/>
          <w:szCs w:val="28"/>
        </w:rPr>
        <w:t>, having had regard to all the credible evidence and authority adverted to.</w:t>
      </w:r>
    </w:p>
    <w:p w14:paraId="60237430" w14:textId="77777777" w:rsidR="00F40D5A" w:rsidRDefault="00BA2EDC" w:rsidP="00847DBB">
      <w:pPr>
        <w:spacing w:line="360" w:lineRule="auto"/>
        <w:ind w:left="720" w:hanging="720"/>
        <w:jc w:val="both"/>
        <w:rPr>
          <w:sz w:val="28"/>
          <w:szCs w:val="28"/>
        </w:rPr>
      </w:pPr>
      <w:r>
        <w:rPr>
          <w:sz w:val="28"/>
          <w:szCs w:val="28"/>
        </w:rPr>
        <w:tab/>
      </w:r>
    </w:p>
    <w:p w14:paraId="4B2D4228" w14:textId="77777777" w:rsidR="00480C26" w:rsidRDefault="006F7F78" w:rsidP="006C724A">
      <w:pPr>
        <w:spacing w:line="360" w:lineRule="auto"/>
        <w:ind w:left="851" w:hanging="851"/>
        <w:jc w:val="both"/>
        <w:rPr>
          <w:sz w:val="28"/>
          <w:szCs w:val="28"/>
        </w:rPr>
      </w:pPr>
      <w:r>
        <w:rPr>
          <w:sz w:val="28"/>
          <w:szCs w:val="28"/>
        </w:rPr>
        <w:t>[</w:t>
      </w:r>
      <w:r w:rsidR="00F11C4F">
        <w:rPr>
          <w:sz w:val="28"/>
          <w:szCs w:val="28"/>
        </w:rPr>
        <w:t>3</w:t>
      </w:r>
      <w:r w:rsidR="00B67F6F">
        <w:rPr>
          <w:sz w:val="28"/>
          <w:szCs w:val="28"/>
        </w:rPr>
        <w:t>3</w:t>
      </w:r>
      <w:r w:rsidR="00480C26">
        <w:rPr>
          <w:sz w:val="28"/>
          <w:szCs w:val="28"/>
        </w:rPr>
        <w:t>]</w:t>
      </w:r>
      <w:r w:rsidR="00480C26">
        <w:rPr>
          <w:sz w:val="28"/>
          <w:szCs w:val="28"/>
        </w:rPr>
        <w:tab/>
        <w:t>In the result, the following order is made:</w:t>
      </w:r>
    </w:p>
    <w:p w14:paraId="2A06DD5A" w14:textId="77777777" w:rsidR="006C724A" w:rsidRDefault="006C724A" w:rsidP="006C724A">
      <w:pPr>
        <w:spacing w:line="360" w:lineRule="auto"/>
        <w:ind w:left="1701" w:hanging="850"/>
        <w:jc w:val="both"/>
        <w:rPr>
          <w:sz w:val="28"/>
          <w:szCs w:val="28"/>
        </w:rPr>
      </w:pPr>
    </w:p>
    <w:p w14:paraId="224FE7E0" w14:textId="46053622" w:rsidR="00076F9C" w:rsidRPr="006C724A" w:rsidRDefault="00547AE0" w:rsidP="006C724A">
      <w:pPr>
        <w:pStyle w:val="ListParagraph"/>
        <w:numPr>
          <w:ilvl w:val="0"/>
          <w:numId w:val="28"/>
        </w:numPr>
        <w:spacing w:line="360" w:lineRule="auto"/>
        <w:jc w:val="both"/>
        <w:rPr>
          <w:sz w:val="28"/>
          <w:szCs w:val="28"/>
        </w:rPr>
      </w:pPr>
      <w:r w:rsidRPr="006C724A">
        <w:rPr>
          <w:sz w:val="28"/>
          <w:szCs w:val="28"/>
        </w:rPr>
        <w:t xml:space="preserve">The defendant </w:t>
      </w:r>
      <w:r w:rsidR="00FB5F69" w:rsidRPr="006C724A">
        <w:rPr>
          <w:sz w:val="28"/>
          <w:szCs w:val="28"/>
        </w:rPr>
        <w:t xml:space="preserve">is liable to compensate </w:t>
      </w:r>
      <w:r w:rsidRPr="006C724A">
        <w:rPr>
          <w:sz w:val="28"/>
          <w:szCs w:val="28"/>
        </w:rPr>
        <w:t xml:space="preserve">the plaintiff </w:t>
      </w:r>
      <w:r w:rsidR="00FB5F69" w:rsidRPr="006C724A">
        <w:rPr>
          <w:sz w:val="28"/>
          <w:szCs w:val="28"/>
        </w:rPr>
        <w:t>for 100% of her proven or agreed damages resulting from the injuries the plaintiff sustained in the motor vehicle collision which occurred on 21 June 2015</w:t>
      </w:r>
      <w:r w:rsidR="00076F9C" w:rsidRPr="006C724A">
        <w:rPr>
          <w:sz w:val="28"/>
          <w:szCs w:val="28"/>
        </w:rPr>
        <w:t>.</w:t>
      </w:r>
      <w:r w:rsidR="00FB5F69" w:rsidRPr="006C724A">
        <w:rPr>
          <w:sz w:val="28"/>
          <w:szCs w:val="28"/>
        </w:rPr>
        <w:t xml:space="preserve"> </w:t>
      </w:r>
    </w:p>
    <w:p w14:paraId="0B6F405F" w14:textId="77777777" w:rsidR="006C724A" w:rsidRPr="006C724A" w:rsidRDefault="006C724A" w:rsidP="006C724A">
      <w:pPr>
        <w:pStyle w:val="ListParagraph"/>
        <w:spacing w:line="360" w:lineRule="auto"/>
        <w:ind w:left="1691"/>
        <w:jc w:val="both"/>
        <w:rPr>
          <w:sz w:val="28"/>
          <w:szCs w:val="28"/>
        </w:rPr>
      </w:pPr>
    </w:p>
    <w:p w14:paraId="6E7F5311" w14:textId="232AB28D" w:rsidR="00076F9C" w:rsidRDefault="00076F9C" w:rsidP="006C724A">
      <w:pPr>
        <w:spacing w:line="360" w:lineRule="auto"/>
        <w:ind w:left="1701" w:hanging="850"/>
        <w:jc w:val="both"/>
        <w:rPr>
          <w:sz w:val="28"/>
          <w:szCs w:val="28"/>
        </w:rPr>
      </w:pPr>
      <w:r>
        <w:rPr>
          <w:sz w:val="28"/>
          <w:szCs w:val="28"/>
        </w:rPr>
        <w:t>2.</w:t>
      </w:r>
      <w:r>
        <w:rPr>
          <w:sz w:val="28"/>
          <w:szCs w:val="28"/>
        </w:rPr>
        <w:tab/>
        <w:t>Defendant shall pay the following amount to the Plaintiff’s attorneys, Adams &amp; Adams, in settlement of the claim for Loss of Earnings:</w:t>
      </w:r>
    </w:p>
    <w:p w14:paraId="78FF769E" w14:textId="77777777" w:rsidR="006C724A" w:rsidRDefault="006C724A" w:rsidP="006C724A">
      <w:pPr>
        <w:tabs>
          <w:tab w:val="left" w:pos="5670"/>
        </w:tabs>
        <w:spacing w:line="360" w:lineRule="auto"/>
        <w:ind w:left="2268" w:hanging="567"/>
        <w:jc w:val="both"/>
        <w:rPr>
          <w:sz w:val="28"/>
          <w:szCs w:val="28"/>
        </w:rPr>
      </w:pPr>
    </w:p>
    <w:p w14:paraId="25A29316" w14:textId="121CE164" w:rsidR="00076F9C" w:rsidRDefault="00076F9C" w:rsidP="006C724A">
      <w:pPr>
        <w:tabs>
          <w:tab w:val="left" w:pos="5670"/>
        </w:tabs>
        <w:spacing w:line="360" w:lineRule="auto"/>
        <w:ind w:left="2268" w:hanging="567"/>
        <w:jc w:val="both"/>
        <w:rPr>
          <w:sz w:val="28"/>
          <w:szCs w:val="28"/>
        </w:rPr>
      </w:pPr>
      <w:r>
        <w:rPr>
          <w:sz w:val="28"/>
          <w:szCs w:val="28"/>
        </w:rPr>
        <w:t>2.1</w:t>
      </w:r>
      <w:r>
        <w:rPr>
          <w:sz w:val="28"/>
          <w:szCs w:val="28"/>
        </w:rPr>
        <w:tab/>
        <w:t>Loss of earnings:</w:t>
      </w:r>
      <w:r>
        <w:rPr>
          <w:sz w:val="28"/>
          <w:szCs w:val="28"/>
        </w:rPr>
        <w:tab/>
        <w:t>R1</w:t>
      </w:r>
      <w:r w:rsidR="006C724A">
        <w:rPr>
          <w:sz w:val="28"/>
          <w:szCs w:val="28"/>
        </w:rPr>
        <w:t>,</w:t>
      </w:r>
      <w:r>
        <w:rPr>
          <w:sz w:val="28"/>
          <w:szCs w:val="28"/>
        </w:rPr>
        <w:t>500</w:t>
      </w:r>
      <w:r w:rsidR="006C724A">
        <w:rPr>
          <w:sz w:val="28"/>
          <w:szCs w:val="28"/>
        </w:rPr>
        <w:t>,</w:t>
      </w:r>
      <w:r>
        <w:rPr>
          <w:sz w:val="28"/>
          <w:szCs w:val="28"/>
        </w:rPr>
        <w:t>000.00</w:t>
      </w:r>
    </w:p>
    <w:p w14:paraId="68F179A6" w14:textId="4638F507" w:rsidR="00076F9C" w:rsidRDefault="00076F9C" w:rsidP="006C724A">
      <w:pPr>
        <w:tabs>
          <w:tab w:val="left" w:pos="5670"/>
        </w:tabs>
        <w:spacing w:line="360" w:lineRule="auto"/>
        <w:ind w:left="720" w:firstLine="1548"/>
        <w:jc w:val="both"/>
        <w:rPr>
          <w:b/>
          <w:sz w:val="28"/>
          <w:szCs w:val="28"/>
        </w:rPr>
      </w:pPr>
      <w:r>
        <w:rPr>
          <w:b/>
          <w:sz w:val="28"/>
          <w:szCs w:val="28"/>
        </w:rPr>
        <w:t>TOTAL:</w:t>
      </w:r>
      <w:r>
        <w:rPr>
          <w:b/>
          <w:sz w:val="28"/>
          <w:szCs w:val="28"/>
        </w:rPr>
        <w:tab/>
        <w:t>R1</w:t>
      </w:r>
      <w:r w:rsidR="006C724A">
        <w:rPr>
          <w:b/>
          <w:sz w:val="28"/>
          <w:szCs w:val="28"/>
        </w:rPr>
        <w:t>,</w:t>
      </w:r>
      <w:r>
        <w:rPr>
          <w:b/>
          <w:sz w:val="28"/>
          <w:szCs w:val="28"/>
        </w:rPr>
        <w:t>500</w:t>
      </w:r>
      <w:r w:rsidR="006C724A">
        <w:rPr>
          <w:b/>
          <w:sz w:val="28"/>
          <w:szCs w:val="28"/>
        </w:rPr>
        <w:t>,</w:t>
      </w:r>
      <w:r>
        <w:rPr>
          <w:b/>
          <w:sz w:val="28"/>
          <w:szCs w:val="28"/>
        </w:rPr>
        <w:t>000.00</w:t>
      </w:r>
    </w:p>
    <w:p w14:paraId="12D4BA29" w14:textId="77777777" w:rsidR="00076F9C" w:rsidRDefault="00076F9C" w:rsidP="00076F9C">
      <w:pPr>
        <w:spacing w:line="360" w:lineRule="auto"/>
        <w:ind w:left="720" w:hanging="720"/>
        <w:jc w:val="both"/>
        <w:rPr>
          <w:b/>
          <w:sz w:val="28"/>
          <w:szCs w:val="28"/>
        </w:rPr>
      </w:pPr>
    </w:p>
    <w:p w14:paraId="05F67D1B" w14:textId="517C415D" w:rsidR="00076F9C" w:rsidRDefault="00076F9C" w:rsidP="006C724A">
      <w:pPr>
        <w:spacing w:line="360" w:lineRule="auto"/>
        <w:ind w:left="1701" w:hanging="850"/>
        <w:jc w:val="both"/>
        <w:rPr>
          <w:sz w:val="28"/>
          <w:szCs w:val="28"/>
        </w:rPr>
      </w:pPr>
      <w:r>
        <w:rPr>
          <w:sz w:val="28"/>
          <w:szCs w:val="28"/>
        </w:rPr>
        <w:t>3.</w:t>
      </w:r>
      <w:r>
        <w:rPr>
          <w:sz w:val="28"/>
          <w:szCs w:val="28"/>
        </w:rPr>
        <w:tab/>
        <w:t>The aforesaid amount in the sum of R1</w:t>
      </w:r>
      <w:r w:rsidR="006C724A">
        <w:rPr>
          <w:sz w:val="28"/>
          <w:szCs w:val="28"/>
        </w:rPr>
        <w:t>,</w:t>
      </w:r>
      <w:r>
        <w:rPr>
          <w:sz w:val="28"/>
          <w:szCs w:val="28"/>
        </w:rPr>
        <w:t>500</w:t>
      </w:r>
      <w:r w:rsidR="006C724A">
        <w:rPr>
          <w:sz w:val="28"/>
          <w:szCs w:val="28"/>
        </w:rPr>
        <w:t>,</w:t>
      </w:r>
      <w:r>
        <w:rPr>
          <w:sz w:val="28"/>
          <w:szCs w:val="28"/>
        </w:rPr>
        <w:t>000.00 (One Million Five Hundred Thousand) shall be payable by direct transfer into the trust account, details of which are as follows:</w:t>
      </w:r>
    </w:p>
    <w:p w14:paraId="57FC67E1" w14:textId="77777777" w:rsidR="006C724A" w:rsidRDefault="006C724A" w:rsidP="006C724A">
      <w:pPr>
        <w:spacing w:line="360" w:lineRule="auto"/>
        <w:ind w:left="2268" w:hanging="567"/>
        <w:jc w:val="both"/>
        <w:rPr>
          <w:sz w:val="28"/>
          <w:szCs w:val="28"/>
        </w:rPr>
      </w:pPr>
    </w:p>
    <w:p w14:paraId="5C2A2FDA" w14:textId="77036311" w:rsidR="00076F9C" w:rsidRDefault="00076F9C" w:rsidP="006C724A">
      <w:pPr>
        <w:spacing w:line="360" w:lineRule="auto"/>
        <w:ind w:left="2268" w:hanging="567"/>
        <w:jc w:val="both"/>
        <w:rPr>
          <w:sz w:val="28"/>
          <w:szCs w:val="28"/>
        </w:rPr>
      </w:pPr>
      <w:r>
        <w:rPr>
          <w:sz w:val="28"/>
          <w:szCs w:val="28"/>
        </w:rPr>
        <w:t>Nedbank</w:t>
      </w:r>
    </w:p>
    <w:p w14:paraId="597A9D21" w14:textId="502118D6" w:rsidR="00076F9C" w:rsidRDefault="005D5B49" w:rsidP="006C724A">
      <w:pPr>
        <w:spacing w:line="360" w:lineRule="auto"/>
        <w:ind w:left="2268" w:hanging="567"/>
        <w:jc w:val="both"/>
        <w:rPr>
          <w:sz w:val="28"/>
          <w:szCs w:val="28"/>
        </w:rPr>
      </w:pPr>
      <w:r>
        <w:rPr>
          <w:sz w:val="28"/>
          <w:szCs w:val="28"/>
        </w:rPr>
        <w:t>Account Number: […]</w:t>
      </w:r>
    </w:p>
    <w:p w14:paraId="4FEADA26" w14:textId="1BC820F8" w:rsidR="00DB37AB" w:rsidRDefault="00DB37AB" w:rsidP="006C724A">
      <w:pPr>
        <w:spacing w:line="360" w:lineRule="auto"/>
        <w:ind w:left="2268" w:hanging="567"/>
        <w:jc w:val="both"/>
        <w:rPr>
          <w:sz w:val="28"/>
          <w:szCs w:val="28"/>
        </w:rPr>
      </w:pPr>
      <w:r>
        <w:rPr>
          <w:sz w:val="28"/>
          <w:szCs w:val="28"/>
        </w:rPr>
        <w:t>Branch Code</w:t>
      </w:r>
      <w:r w:rsidR="005D5B49">
        <w:rPr>
          <w:sz w:val="28"/>
          <w:szCs w:val="28"/>
        </w:rPr>
        <w:t>: […]</w:t>
      </w:r>
    </w:p>
    <w:p w14:paraId="7FBFB180" w14:textId="08E03409" w:rsidR="005F2498" w:rsidRDefault="005F2498" w:rsidP="006C724A">
      <w:pPr>
        <w:spacing w:line="360" w:lineRule="auto"/>
        <w:ind w:left="2268" w:hanging="567"/>
        <w:jc w:val="both"/>
        <w:rPr>
          <w:sz w:val="28"/>
          <w:szCs w:val="28"/>
        </w:rPr>
      </w:pPr>
      <w:r>
        <w:rPr>
          <w:sz w:val="28"/>
          <w:szCs w:val="28"/>
        </w:rPr>
        <w:t>Pretoria</w:t>
      </w:r>
    </w:p>
    <w:p w14:paraId="78098990" w14:textId="7EA8E476" w:rsidR="005F2498" w:rsidRDefault="005D5B49" w:rsidP="006C724A">
      <w:pPr>
        <w:spacing w:line="360" w:lineRule="auto"/>
        <w:ind w:left="2268" w:hanging="567"/>
        <w:jc w:val="both"/>
        <w:rPr>
          <w:sz w:val="28"/>
          <w:szCs w:val="28"/>
        </w:rPr>
      </w:pPr>
      <w:r>
        <w:rPr>
          <w:sz w:val="28"/>
          <w:szCs w:val="28"/>
        </w:rPr>
        <w:t>Ref: […]</w:t>
      </w:r>
      <w:bookmarkStart w:id="0" w:name="_GoBack"/>
      <w:bookmarkEnd w:id="0"/>
    </w:p>
    <w:p w14:paraId="49E5A75E" w14:textId="77777777" w:rsidR="006C724A" w:rsidRDefault="006C724A" w:rsidP="006C724A">
      <w:pPr>
        <w:spacing w:line="360" w:lineRule="auto"/>
        <w:ind w:left="2268" w:hanging="567"/>
        <w:jc w:val="both"/>
        <w:rPr>
          <w:sz w:val="28"/>
          <w:szCs w:val="28"/>
        </w:rPr>
      </w:pPr>
    </w:p>
    <w:p w14:paraId="20EF4224" w14:textId="22E5DDF0" w:rsidR="005F2498" w:rsidRDefault="005F2498" w:rsidP="006C724A">
      <w:pPr>
        <w:spacing w:line="360" w:lineRule="auto"/>
        <w:ind w:left="1701" w:hanging="850"/>
        <w:jc w:val="both"/>
        <w:rPr>
          <w:sz w:val="28"/>
          <w:szCs w:val="28"/>
        </w:rPr>
      </w:pPr>
      <w:r>
        <w:rPr>
          <w:sz w:val="28"/>
          <w:szCs w:val="28"/>
        </w:rPr>
        <w:t>4.</w:t>
      </w:r>
      <w:r>
        <w:rPr>
          <w:sz w:val="28"/>
          <w:szCs w:val="28"/>
        </w:rPr>
        <w:tab/>
        <w:t xml:space="preserve">The plaintiff shall allow the defendant 180 (ONE HUNDRED AND EIGHTY) court days to make payment of the capital </w:t>
      </w:r>
      <w:r w:rsidR="007A3805">
        <w:rPr>
          <w:sz w:val="28"/>
          <w:szCs w:val="28"/>
        </w:rPr>
        <w:t xml:space="preserve">amount </w:t>
      </w:r>
      <w:r>
        <w:rPr>
          <w:sz w:val="28"/>
          <w:szCs w:val="28"/>
        </w:rPr>
        <w:lastRenderedPageBreak/>
        <w:t>from the date of this court order, failing which the plaintiff will be entitled to recover interest at the applicable interest rate.</w:t>
      </w:r>
    </w:p>
    <w:p w14:paraId="7D3388A5" w14:textId="77777777" w:rsidR="006C724A" w:rsidRDefault="006C724A" w:rsidP="006C724A">
      <w:pPr>
        <w:spacing w:line="360" w:lineRule="auto"/>
        <w:ind w:left="1701" w:hanging="850"/>
        <w:jc w:val="both"/>
        <w:rPr>
          <w:sz w:val="28"/>
          <w:szCs w:val="28"/>
        </w:rPr>
      </w:pPr>
    </w:p>
    <w:p w14:paraId="15C9170D" w14:textId="181FF2B4" w:rsidR="007B2457" w:rsidRDefault="005F2498" w:rsidP="006C724A">
      <w:pPr>
        <w:spacing w:line="360" w:lineRule="auto"/>
        <w:ind w:left="1701" w:hanging="850"/>
        <w:jc w:val="both"/>
        <w:rPr>
          <w:sz w:val="28"/>
          <w:szCs w:val="28"/>
        </w:rPr>
      </w:pPr>
      <w:r>
        <w:rPr>
          <w:sz w:val="28"/>
          <w:szCs w:val="28"/>
        </w:rPr>
        <w:t>5</w:t>
      </w:r>
      <w:r w:rsidR="007B2457">
        <w:rPr>
          <w:sz w:val="28"/>
          <w:szCs w:val="28"/>
        </w:rPr>
        <w:t>.</w:t>
      </w:r>
      <w:r w:rsidR="007B2457">
        <w:rPr>
          <w:sz w:val="28"/>
          <w:szCs w:val="28"/>
        </w:rPr>
        <w:tab/>
        <w:t xml:space="preserve">The defendant </w:t>
      </w:r>
      <w:r>
        <w:rPr>
          <w:sz w:val="28"/>
          <w:szCs w:val="28"/>
        </w:rPr>
        <w:t>shall</w:t>
      </w:r>
      <w:r w:rsidR="00AA6A3F">
        <w:rPr>
          <w:sz w:val="28"/>
          <w:szCs w:val="28"/>
        </w:rPr>
        <w:t xml:space="preserve"> furnish the </w:t>
      </w:r>
      <w:r w:rsidR="007B2457">
        <w:rPr>
          <w:sz w:val="28"/>
          <w:szCs w:val="28"/>
        </w:rPr>
        <w:t xml:space="preserve">plaintiff </w:t>
      </w:r>
      <w:r w:rsidR="00AA6A3F">
        <w:rPr>
          <w:sz w:val="28"/>
          <w:szCs w:val="28"/>
        </w:rPr>
        <w:t xml:space="preserve">with </w:t>
      </w:r>
      <w:r w:rsidR="00D90997">
        <w:rPr>
          <w:sz w:val="28"/>
          <w:szCs w:val="28"/>
        </w:rPr>
        <w:t>a</w:t>
      </w:r>
      <w:r w:rsidR="007A3805">
        <w:rPr>
          <w:sz w:val="28"/>
          <w:szCs w:val="28"/>
        </w:rPr>
        <w:t xml:space="preserve"> written</w:t>
      </w:r>
      <w:r w:rsidR="00D90997">
        <w:rPr>
          <w:sz w:val="28"/>
          <w:szCs w:val="28"/>
        </w:rPr>
        <w:t xml:space="preserve"> u</w:t>
      </w:r>
      <w:r w:rsidR="007B2457">
        <w:rPr>
          <w:sz w:val="28"/>
          <w:szCs w:val="28"/>
        </w:rPr>
        <w:t xml:space="preserve">ndertaking in terms of s 17(4)(a) of the Road Accident Fund Act, 1996, </w:t>
      </w:r>
      <w:r w:rsidR="00AA6A3F">
        <w:rPr>
          <w:sz w:val="28"/>
          <w:szCs w:val="28"/>
        </w:rPr>
        <w:t>for payment of 100%</w:t>
      </w:r>
      <w:r w:rsidR="001028BF">
        <w:rPr>
          <w:sz w:val="28"/>
          <w:szCs w:val="28"/>
        </w:rPr>
        <w:t xml:space="preserve"> of the </w:t>
      </w:r>
      <w:r w:rsidR="00D90997">
        <w:rPr>
          <w:sz w:val="28"/>
          <w:szCs w:val="28"/>
        </w:rPr>
        <w:t xml:space="preserve">costs </w:t>
      </w:r>
      <w:r w:rsidR="001028BF">
        <w:rPr>
          <w:sz w:val="28"/>
          <w:szCs w:val="28"/>
        </w:rPr>
        <w:t xml:space="preserve">for </w:t>
      </w:r>
      <w:r w:rsidR="007B2457">
        <w:rPr>
          <w:sz w:val="28"/>
          <w:szCs w:val="28"/>
        </w:rPr>
        <w:t xml:space="preserve">the future accommodation of the plaintiff in a hospital or nursing home, or treatment of </w:t>
      </w:r>
      <w:r w:rsidR="001028BF">
        <w:rPr>
          <w:sz w:val="28"/>
          <w:szCs w:val="28"/>
        </w:rPr>
        <w:t xml:space="preserve">or </w:t>
      </w:r>
      <w:r w:rsidR="007B2457">
        <w:rPr>
          <w:sz w:val="28"/>
          <w:szCs w:val="28"/>
        </w:rPr>
        <w:t xml:space="preserve">rendering of </w:t>
      </w:r>
      <w:r w:rsidR="001028BF">
        <w:rPr>
          <w:sz w:val="28"/>
          <w:szCs w:val="28"/>
        </w:rPr>
        <w:t>a service</w:t>
      </w:r>
      <w:r w:rsidR="006C724A">
        <w:rPr>
          <w:sz w:val="28"/>
          <w:szCs w:val="28"/>
        </w:rPr>
        <w:t xml:space="preserve"> </w:t>
      </w:r>
      <w:r w:rsidR="007B2457">
        <w:rPr>
          <w:sz w:val="28"/>
          <w:szCs w:val="28"/>
        </w:rPr>
        <w:t>or</w:t>
      </w:r>
      <w:r w:rsidR="00D90997">
        <w:rPr>
          <w:sz w:val="28"/>
          <w:szCs w:val="28"/>
        </w:rPr>
        <w:t xml:space="preserve"> </w:t>
      </w:r>
      <w:r w:rsidR="007B2457">
        <w:rPr>
          <w:sz w:val="28"/>
          <w:szCs w:val="28"/>
        </w:rPr>
        <w:t xml:space="preserve">supply of goods to </w:t>
      </w:r>
      <w:r w:rsidR="001028BF">
        <w:rPr>
          <w:sz w:val="28"/>
          <w:szCs w:val="28"/>
        </w:rPr>
        <w:t>h</w:t>
      </w:r>
      <w:r>
        <w:rPr>
          <w:sz w:val="28"/>
          <w:szCs w:val="28"/>
        </w:rPr>
        <w:t>er</w:t>
      </w:r>
      <w:r w:rsidR="001028BF">
        <w:rPr>
          <w:sz w:val="28"/>
          <w:szCs w:val="28"/>
        </w:rPr>
        <w:t xml:space="preserve">, </w:t>
      </w:r>
      <w:r>
        <w:rPr>
          <w:sz w:val="28"/>
          <w:szCs w:val="28"/>
        </w:rPr>
        <w:t xml:space="preserve">after the costs have been incurred and on proof thereof, resulting from the accident that occurred on 21 June 2015. </w:t>
      </w:r>
    </w:p>
    <w:p w14:paraId="6FADE207" w14:textId="77777777" w:rsidR="006C724A" w:rsidRDefault="006C724A" w:rsidP="006C724A">
      <w:pPr>
        <w:spacing w:line="360" w:lineRule="auto"/>
        <w:ind w:left="1701" w:hanging="850"/>
        <w:jc w:val="both"/>
        <w:rPr>
          <w:sz w:val="28"/>
          <w:szCs w:val="28"/>
        </w:rPr>
      </w:pPr>
    </w:p>
    <w:p w14:paraId="5E861B7F" w14:textId="17C54DA6" w:rsidR="005F2498" w:rsidRDefault="005F2498" w:rsidP="006C724A">
      <w:pPr>
        <w:spacing w:line="360" w:lineRule="auto"/>
        <w:ind w:left="1701" w:hanging="850"/>
        <w:jc w:val="both"/>
        <w:rPr>
          <w:i/>
          <w:sz w:val="28"/>
          <w:szCs w:val="28"/>
        </w:rPr>
      </w:pPr>
      <w:r>
        <w:rPr>
          <w:sz w:val="28"/>
          <w:szCs w:val="28"/>
        </w:rPr>
        <w:t>6.</w:t>
      </w:r>
      <w:r>
        <w:rPr>
          <w:sz w:val="28"/>
          <w:szCs w:val="28"/>
        </w:rPr>
        <w:tab/>
        <w:t xml:space="preserve">The plaintiff’s claim in respect of past medical expenses is separated from the other heads of damages in terms of the provisions of Rule 33(4) of the Uniform Rules of Court and postponed </w:t>
      </w:r>
      <w:r>
        <w:rPr>
          <w:i/>
          <w:sz w:val="28"/>
          <w:szCs w:val="28"/>
        </w:rPr>
        <w:t>sine die.</w:t>
      </w:r>
    </w:p>
    <w:p w14:paraId="41BA91A2" w14:textId="77777777" w:rsidR="006C724A" w:rsidRDefault="006C724A" w:rsidP="006C724A">
      <w:pPr>
        <w:spacing w:line="360" w:lineRule="auto"/>
        <w:ind w:left="1701" w:hanging="850"/>
        <w:jc w:val="both"/>
        <w:rPr>
          <w:sz w:val="28"/>
          <w:szCs w:val="28"/>
        </w:rPr>
      </w:pPr>
    </w:p>
    <w:p w14:paraId="59D9C5CE" w14:textId="1369EA12" w:rsidR="005F2498" w:rsidRPr="005F2498" w:rsidRDefault="005F2498" w:rsidP="006C724A">
      <w:pPr>
        <w:spacing w:line="360" w:lineRule="auto"/>
        <w:ind w:left="1701" w:hanging="850"/>
        <w:jc w:val="both"/>
        <w:rPr>
          <w:sz w:val="28"/>
          <w:szCs w:val="28"/>
        </w:rPr>
      </w:pPr>
      <w:r>
        <w:rPr>
          <w:sz w:val="28"/>
          <w:szCs w:val="28"/>
        </w:rPr>
        <w:t>7.</w:t>
      </w:r>
      <w:r>
        <w:rPr>
          <w:sz w:val="28"/>
          <w:szCs w:val="28"/>
        </w:rPr>
        <w:tab/>
      </w:r>
      <w:r w:rsidR="00B35E54">
        <w:rPr>
          <w:sz w:val="28"/>
          <w:szCs w:val="28"/>
        </w:rPr>
        <w:t>The defendant must make payment of the plaintiff’s taxed or agreed party and party costs on the High Court scale which is subject to the taxing master’s discretion.</w:t>
      </w:r>
    </w:p>
    <w:p w14:paraId="403B2189" w14:textId="77777777" w:rsidR="006C724A" w:rsidRDefault="006C724A" w:rsidP="006C724A">
      <w:pPr>
        <w:spacing w:line="360" w:lineRule="auto"/>
        <w:ind w:left="1701" w:hanging="850"/>
        <w:jc w:val="both"/>
        <w:rPr>
          <w:sz w:val="28"/>
          <w:szCs w:val="28"/>
        </w:rPr>
      </w:pPr>
    </w:p>
    <w:p w14:paraId="1286548B" w14:textId="4673A003" w:rsidR="008435AA" w:rsidRDefault="00B35E54" w:rsidP="006C724A">
      <w:pPr>
        <w:spacing w:line="360" w:lineRule="auto"/>
        <w:ind w:left="1701" w:hanging="850"/>
        <w:jc w:val="both"/>
        <w:rPr>
          <w:sz w:val="28"/>
          <w:szCs w:val="28"/>
        </w:rPr>
      </w:pPr>
      <w:r>
        <w:rPr>
          <w:sz w:val="28"/>
          <w:szCs w:val="28"/>
        </w:rPr>
        <w:t>8</w:t>
      </w:r>
      <w:r w:rsidR="007B2457">
        <w:rPr>
          <w:sz w:val="28"/>
          <w:szCs w:val="28"/>
        </w:rPr>
        <w:t>.</w:t>
      </w:r>
      <w:r w:rsidR="007B2457">
        <w:rPr>
          <w:sz w:val="28"/>
          <w:szCs w:val="28"/>
        </w:rPr>
        <w:tab/>
        <w:t>The defendant shall pay the plaintiff</w:t>
      </w:r>
      <w:r w:rsidR="001028BF">
        <w:rPr>
          <w:sz w:val="28"/>
          <w:szCs w:val="28"/>
        </w:rPr>
        <w:t>’s taxed or agreed party and party</w:t>
      </w:r>
      <w:r w:rsidR="00BE16BE" w:rsidRPr="00BE16BE">
        <w:rPr>
          <w:sz w:val="28"/>
          <w:szCs w:val="28"/>
        </w:rPr>
        <w:t xml:space="preserve"> costs on a High Court scale to date of this order,</w:t>
      </w:r>
      <w:r w:rsidR="00BE16BE">
        <w:rPr>
          <w:sz w:val="28"/>
          <w:szCs w:val="28"/>
        </w:rPr>
        <w:t xml:space="preserve"> which shall include the reasonable </w:t>
      </w:r>
      <w:r w:rsidR="001028BF">
        <w:rPr>
          <w:sz w:val="28"/>
          <w:szCs w:val="28"/>
        </w:rPr>
        <w:t>qualifying</w:t>
      </w:r>
      <w:r w:rsidR="003A4D39">
        <w:rPr>
          <w:sz w:val="28"/>
          <w:szCs w:val="28"/>
        </w:rPr>
        <w:t>, preparation, reservation and appearance fees (where applicable) of the following expert</w:t>
      </w:r>
      <w:r w:rsidR="00BE16BE">
        <w:rPr>
          <w:sz w:val="28"/>
          <w:szCs w:val="28"/>
        </w:rPr>
        <w:t xml:space="preserve"> witnesses</w:t>
      </w:r>
      <w:r w:rsidR="003A4D39">
        <w:rPr>
          <w:sz w:val="28"/>
          <w:szCs w:val="28"/>
        </w:rPr>
        <w:t>:</w:t>
      </w:r>
    </w:p>
    <w:p w14:paraId="744A579D" w14:textId="77777777" w:rsidR="006C724A" w:rsidRDefault="006C724A" w:rsidP="006C724A">
      <w:pPr>
        <w:spacing w:line="360" w:lineRule="auto"/>
        <w:ind w:left="2268" w:hanging="567"/>
        <w:jc w:val="both"/>
        <w:rPr>
          <w:sz w:val="28"/>
          <w:szCs w:val="28"/>
        </w:rPr>
      </w:pPr>
    </w:p>
    <w:p w14:paraId="466610C4" w14:textId="61472227" w:rsidR="003A4D39" w:rsidRDefault="00CC3B2B" w:rsidP="00F22087">
      <w:pPr>
        <w:tabs>
          <w:tab w:val="left" w:pos="5670"/>
        </w:tabs>
        <w:spacing w:line="360" w:lineRule="auto"/>
        <w:ind w:left="2268" w:hanging="567"/>
        <w:jc w:val="both"/>
        <w:rPr>
          <w:sz w:val="28"/>
          <w:szCs w:val="28"/>
        </w:rPr>
      </w:pPr>
      <w:r>
        <w:rPr>
          <w:sz w:val="28"/>
          <w:szCs w:val="28"/>
        </w:rPr>
        <w:t>8</w:t>
      </w:r>
      <w:r w:rsidR="003A4D39">
        <w:rPr>
          <w:sz w:val="28"/>
          <w:szCs w:val="28"/>
        </w:rPr>
        <w:t>.</w:t>
      </w:r>
      <w:r w:rsidR="00B35E54">
        <w:rPr>
          <w:sz w:val="28"/>
          <w:szCs w:val="28"/>
        </w:rPr>
        <w:t>1</w:t>
      </w:r>
      <w:r w:rsidR="003A4D39">
        <w:rPr>
          <w:sz w:val="28"/>
          <w:szCs w:val="28"/>
        </w:rPr>
        <w:tab/>
        <w:t xml:space="preserve">Dr </w:t>
      </w:r>
      <w:r w:rsidR="00B35E54">
        <w:rPr>
          <w:sz w:val="28"/>
          <w:szCs w:val="28"/>
        </w:rPr>
        <w:t>J</w:t>
      </w:r>
      <w:r w:rsidR="003A4D39">
        <w:rPr>
          <w:sz w:val="28"/>
          <w:szCs w:val="28"/>
        </w:rPr>
        <w:t xml:space="preserve">F </w:t>
      </w:r>
      <w:proofErr w:type="spellStart"/>
      <w:r w:rsidR="00B35E54">
        <w:rPr>
          <w:sz w:val="28"/>
          <w:szCs w:val="28"/>
        </w:rPr>
        <w:t>Greyling</w:t>
      </w:r>
      <w:proofErr w:type="spellEnd"/>
      <w:r w:rsidR="007600C2">
        <w:rPr>
          <w:sz w:val="28"/>
          <w:szCs w:val="28"/>
        </w:rPr>
        <w:tab/>
        <w:t>Orthopaedic Surgeon</w:t>
      </w:r>
    </w:p>
    <w:p w14:paraId="549E18DA" w14:textId="44FB04B3" w:rsidR="00B35E54" w:rsidRDefault="00CC3B2B" w:rsidP="00F22087">
      <w:pPr>
        <w:tabs>
          <w:tab w:val="left" w:pos="5670"/>
        </w:tabs>
        <w:spacing w:line="360" w:lineRule="auto"/>
        <w:ind w:left="2268" w:hanging="567"/>
        <w:jc w:val="both"/>
        <w:rPr>
          <w:sz w:val="28"/>
          <w:szCs w:val="28"/>
        </w:rPr>
      </w:pPr>
      <w:r>
        <w:rPr>
          <w:sz w:val="28"/>
          <w:szCs w:val="28"/>
        </w:rPr>
        <w:t>8</w:t>
      </w:r>
      <w:r w:rsidR="00B35E54">
        <w:rPr>
          <w:sz w:val="28"/>
          <w:szCs w:val="28"/>
        </w:rPr>
        <w:t>.2</w:t>
      </w:r>
      <w:r w:rsidR="00B35E54">
        <w:rPr>
          <w:sz w:val="28"/>
          <w:szCs w:val="28"/>
        </w:rPr>
        <w:tab/>
        <w:t>Dr L Smit</w:t>
      </w:r>
      <w:r w:rsidR="00B35E54">
        <w:rPr>
          <w:sz w:val="28"/>
          <w:szCs w:val="28"/>
        </w:rPr>
        <w:tab/>
        <w:t>Neurologist</w:t>
      </w:r>
    </w:p>
    <w:p w14:paraId="502C4161" w14:textId="557F9B6B" w:rsidR="00B35E54" w:rsidRDefault="00CC3B2B" w:rsidP="00F22087">
      <w:pPr>
        <w:tabs>
          <w:tab w:val="left" w:pos="5670"/>
        </w:tabs>
        <w:spacing w:line="360" w:lineRule="auto"/>
        <w:ind w:left="2268" w:hanging="567"/>
        <w:jc w:val="both"/>
        <w:rPr>
          <w:sz w:val="28"/>
          <w:szCs w:val="28"/>
        </w:rPr>
      </w:pPr>
      <w:r>
        <w:rPr>
          <w:sz w:val="28"/>
          <w:szCs w:val="28"/>
        </w:rPr>
        <w:t>8</w:t>
      </w:r>
      <w:r w:rsidR="00B35E54">
        <w:rPr>
          <w:sz w:val="28"/>
          <w:szCs w:val="28"/>
        </w:rPr>
        <w:t>.3</w:t>
      </w:r>
      <w:r w:rsidR="00B35E54">
        <w:rPr>
          <w:sz w:val="28"/>
          <w:szCs w:val="28"/>
        </w:rPr>
        <w:tab/>
      </w:r>
      <w:r>
        <w:rPr>
          <w:sz w:val="28"/>
          <w:szCs w:val="28"/>
        </w:rPr>
        <w:t>Dr DL Kirsten</w:t>
      </w:r>
      <w:r>
        <w:rPr>
          <w:sz w:val="28"/>
          <w:szCs w:val="28"/>
        </w:rPr>
        <w:tab/>
        <w:t>Anaesthetist</w:t>
      </w:r>
    </w:p>
    <w:p w14:paraId="4CD50C71" w14:textId="3D8C39DA" w:rsidR="00CC3B2B" w:rsidRDefault="00CC3B2B" w:rsidP="00F22087">
      <w:pPr>
        <w:tabs>
          <w:tab w:val="left" w:pos="5670"/>
        </w:tabs>
        <w:spacing w:line="360" w:lineRule="auto"/>
        <w:ind w:left="2268" w:hanging="567"/>
        <w:jc w:val="both"/>
        <w:rPr>
          <w:sz w:val="28"/>
          <w:szCs w:val="28"/>
        </w:rPr>
      </w:pPr>
      <w:r>
        <w:rPr>
          <w:sz w:val="28"/>
          <w:szCs w:val="28"/>
        </w:rPr>
        <w:lastRenderedPageBreak/>
        <w:t>8</w:t>
      </w:r>
      <w:r w:rsidR="003A4D39">
        <w:rPr>
          <w:sz w:val="28"/>
          <w:szCs w:val="28"/>
        </w:rPr>
        <w:t>.</w:t>
      </w:r>
      <w:r>
        <w:rPr>
          <w:sz w:val="28"/>
          <w:szCs w:val="28"/>
        </w:rPr>
        <w:t>4</w:t>
      </w:r>
      <w:r w:rsidR="003A4D39">
        <w:rPr>
          <w:sz w:val="28"/>
          <w:szCs w:val="28"/>
        </w:rPr>
        <w:tab/>
      </w:r>
      <w:r>
        <w:rPr>
          <w:sz w:val="28"/>
          <w:szCs w:val="28"/>
        </w:rPr>
        <w:t xml:space="preserve">Mr C </w:t>
      </w:r>
      <w:proofErr w:type="spellStart"/>
      <w:r>
        <w:rPr>
          <w:sz w:val="28"/>
          <w:szCs w:val="28"/>
        </w:rPr>
        <w:t>Etzebeth</w:t>
      </w:r>
      <w:proofErr w:type="spellEnd"/>
      <w:r>
        <w:rPr>
          <w:sz w:val="28"/>
          <w:szCs w:val="28"/>
        </w:rPr>
        <w:t xml:space="preserve"> </w:t>
      </w:r>
      <w:r>
        <w:rPr>
          <w:sz w:val="28"/>
          <w:szCs w:val="28"/>
        </w:rPr>
        <w:tab/>
        <w:t>Clinical Psychologist</w:t>
      </w:r>
    </w:p>
    <w:p w14:paraId="244B1B9A" w14:textId="736E6CCA" w:rsidR="003A4D39" w:rsidRDefault="00CC3B2B" w:rsidP="00F22087">
      <w:pPr>
        <w:tabs>
          <w:tab w:val="left" w:pos="5670"/>
        </w:tabs>
        <w:spacing w:line="360" w:lineRule="auto"/>
        <w:ind w:left="2268" w:hanging="567"/>
        <w:jc w:val="both"/>
        <w:rPr>
          <w:sz w:val="28"/>
          <w:szCs w:val="28"/>
        </w:rPr>
      </w:pPr>
      <w:r>
        <w:rPr>
          <w:sz w:val="28"/>
          <w:szCs w:val="28"/>
        </w:rPr>
        <w:t>8.5</w:t>
      </w:r>
      <w:r>
        <w:rPr>
          <w:sz w:val="28"/>
          <w:szCs w:val="28"/>
        </w:rPr>
        <w:tab/>
        <w:t>Ms N Paul</w:t>
      </w:r>
      <w:r>
        <w:rPr>
          <w:sz w:val="28"/>
          <w:szCs w:val="28"/>
        </w:rPr>
        <w:tab/>
      </w:r>
      <w:r w:rsidR="007600C2">
        <w:rPr>
          <w:sz w:val="28"/>
          <w:szCs w:val="28"/>
        </w:rPr>
        <w:t>Occupational Therapist</w:t>
      </w:r>
    </w:p>
    <w:p w14:paraId="706EA089" w14:textId="1D9CF673" w:rsidR="003A4D39" w:rsidRDefault="006C724A" w:rsidP="00F22087">
      <w:pPr>
        <w:tabs>
          <w:tab w:val="left" w:pos="5670"/>
        </w:tabs>
        <w:spacing w:line="360" w:lineRule="auto"/>
        <w:ind w:left="2268" w:hanging="567"/>
        <w:jc w:val="both"/>
        <w:rPr>
          <w:sz w:val="28"/>
          <w:szCs w:val="28"/>
        </w:rPr>
      </w:pPr>
      <w:r>
        <w:rPr>
          <w:sz w:val="28"/>
          <w:szCs w:val="28"/>
        </w:rPr>
        <w:t>8</w:t>
      </w:r>
      <w:r w:rsidR="003A4D39">
        <w:rPr>
          <w:sz w:val="28"/>
          <w:szCs w:val="28"/>
        </w:rPr>
        <w:t>.</w:t>
      </w:r>
      <w:r w:rsidR="00CC3B2B">
        <w:rPr>
          <w:sz w:val="28"/>
          <w:szCs w:val="28"/>
        </w:rPr>
        <w:t>6</w:t>
      </w:r>
      <w:r w:rsidR="003A4D39">
        <w:rPr>
          <w:sz w:val="28"/>
          <w:szCs w:val="28"/>
        </w:rPr>
        <w:tab/>
      </w:r>
      <w:r w:rsidR="00CC3B2B">
        <w:rPr>
          <w:sz w:val="28"/>
          <w:szCs w:val="28"/>
        </w:rPr>
        <w:t>Dr E Jacobs</w:t>
      </w:r>
      <w:r w:rsidR="007600C2">
        <w:rPr>
          <w:sz w:val="28"/>
          <w:szCs w:val="28"/>
        </w:rPr>
        <w:tab/>
        <w:t>Industrial Psychologist</w:t>
      </w:r>
    </w:p>
    <w:p w14:paraId="5F118D72" w14:textId="1725506B" w:rsidR="003A4D39" w:rsidRDefault="00CC3B2B" w:rsidP="00F22087">
      <w:pPr>
        <w:tabs>
          <w:tab w:val="left" w:pos="5670"/>
        </w:tabs>
        <w:spacing w:line="360" w:lineRule="auto"/>
        <w:ind w:left="2268" w:hanging="567"/>
        <w:jc w:val="both"/>
        <w:rPr>
          <w:sz w:val="28"/>
          <w:szCs w:val="28"/>
        </w:rPr>
      </w:pPr>
      <w:r>
        <w:rPr>
          <w:sz w:val="28"/>
          <w:szCs w:val="28"/>
        </w:rPr>
        <w:t>8</w:t>
      </w:r>
      <w:r w:rsidR="003A4D39">
        <w:rPr>
          <w:sz w:val="28"/>
          <w:szCs w:val="28"/>
        </w:rPr>
        <w:t>.</w:t>
      </w:r>
      <w:r>
        <w:rPr>
          <w:sz w:val="28"/>
          <w:szCs w:val="28"/>
        </w:rPr>
        <w:t>7</w:t>
      </w:r>
      <w:r w:rsidR="003A4D39">
        <w:rPr>
          <w:sz w:val="28"/>
          <w:szCs w:val="28"/>
        </w:rPr>
        <w:tab/>
      </w:r>
      <w:r>
        <w:rPr>
          <w:sz w:val="28"/>
          <w:szCs w:val="28"/>
        </w:rPr>
        <w:t>Mr G Whittaker</w:t>
      </w:r>
      <w:r w:rsidR="007600C2">
        <w:rPr>
          <w:sz w:val="28"/>
          <w:szCs w:val="28"/>
        </w:rPr>
        <w:tab/>
        <w:t>Actuary</w:t>
      </w:r>
    </w:p>
    <w:p w14:paraId="0647D761" w14:textId="77777777" w:rsidR="00F22087" w:rsidRDefault="00CC3B2B" w:rsidP="00F22087">
      <w:pPr>
        <w:spacing w:line="360" w:lineRule="auto"/>
        <w:ind w:left="1701" w:hanging="1701"/>
        <w:jc w:val="both"/>
        <w:rPr>
          <w:sz w:val="28"/>
          <w:szCs w:val="28"/>
        </w:rPr>
      </w:pPr>
      <w:r>
        <w:rPr>
          <w:sz w:val="28"/>
          <w:szCs w:val="28"/>
        </w:rPr>
        <w:tab/>
      </w:r>
    </w:p>
    <w:p w14:paraId="3F6C3AFC" w14:textId="168F93D8" w:rsidR="00CC3B2B" w:rsidRDefault="00CC3B2B" w:rsidP="00F22087">
      <w:pPr>
        <w:spacing w:line="360" w:lineRule="auto"/>
        <w:ind w:left="1701"/>
        <w:jc w:val="both"/>
        <w:rPr>
          <w:sz w:val="28"/>
          <w:szCs w:val="28"/>
        </w:rPr>
      </w:pPr>
      <w:r>
        <w:rPr>
          <w:sz w:val="28"/>
          <w:szCs w:val="28"/>
        </w:rPr>
        <w:t xml:space="preserve">I have further allowed for fees </w:t>
      </w:r>
      <w:r w:rsidR="00201C33">
        <w:rPr>
          <w:sz w:val="28"/>
          <w:szCs w:val="28"/>
        </w:rPr>
        <w:t>t</w:t>
      </w:r>
      <w:r>
        <w:rPr>
          <w:sz w:val="28"/>
          <w:szCs w:val="28"/>
        </w:rPr>
        <w:t xml:space="preserve">o be paid to </w:t>
      </w:r>
    </w:p>
    <w:p w14:paraId="3D8A053F" w14:textId="77777777" w:rsidR="00F22087" w:rsidRDefault="00F22087" w:rsidP="00F22087">
      <w:pPr>
        <w:spacing w:line="360" w:lineRule="auto"/>
        <w:ind w:left="2268" w:hanging="567"/>
        <w:jc w:val="both"/>
        <w:rPr>
          <w:sz w:val="28"/>
          <w:szCs w:val="28"/>
        </w:rPr>
      </w:pPr>
    </w:p>
    <w:p w14:paraId="361FB6F4" w14:textId="6636572E" w:rsidR="003A4D39" w:rsidRDefault="00CC3B2B" w:rsidP="00F22087">
      <w:pPr>
        <w:tabs>
          <w:tab w:val="left" w:pos="5670"/>
        </w:tabs>
        <w:spacing w:line="360" w:lineRule="auto"/>
        <w:ind w:left="2268" w:hanging="567"/>
        <w:jc w:val="both"/>
        <w:rPr>
          <w:sz w:val="28"/>
          <w:szCs w:val="28"/>
        </w:rPr>
      </w:pPr>
      <w:r>
        <w:rPr>
          <w:sz w:val="28"/>
          <w:szCs w:val="28"/>
        </w:rPr>
        <w:t>8</w:t>
      </w:r>
      <w:r w:rsidR="003A4D39">
        <w:rPr>
          <w:sz w:val="28"/>
          <w:szCs w:val="28"/>
        </w:rPr>
        <w:t>.</w:t>
      </w:r>
      <w:r>
        <w:rPr>
          <w:sz w:val="28"/>
          <w:szCs w:val="28"/>
        </w:rPr>
        <w:t>8</w:t>
      </w:r>
      <w:r w:rsidR="003A4D39">
        <w:rPr>
          <w:sz w:val="28"/>
          <w:szCs w:val="28"/>
        </w:rPr>
        <w:tab/>
      </w:r>
      <w:r>
        <w:rPr>
          <w:sz w:val="28"/>
          <w:szCs w:val="28"/>
        </w:rPr>
        <w:t>Mr J Hager</w:t>
      </w:r>
      <w:r w:rsidR="007600C2">
        <w:rPr>
          <w:sz w:val="28"/>
          <w:szCs w:val="28"/>
        </w:rPr>
        <w:tab/>
      </w:r>
      <w:r>
        <w:rPr>
          <w:sz w:val="28"/>
          <w:szCs w:val="28"/>
        </w:rPr>
        <w:t>a necessary witness for trial</w:t>
      </w:r>
    </w:p>
    <w:p w14:paraId="1B08313D" w14:textId="77777777" w:rsidR="00F22087" w:rsidRDefault="00F22087" w:rsidP="00F22087">
      <w:pPr>
        <w:spacing w:line="360" w:lineRule="auto"/>
        <w:ind w:left="2268" w:hanging="567"/>
        <w:jc w:val="both"/>
        <w:rPr>
          <w:sz w:val="28"/>
          <w:szCs w:val="28"/>
        </w:rPr>
      </w:pPr>
    </w:p>
    <w:p w14:paraId="79BA8D92" w14:textId="2975AA92" w:rsidR="00CC3B2B" w:rsidRDefault="00CC3B2B" w:rsidP="00F22087">
      <w:pPr>
        <w:spacing w:line="360" w:lineRule="auto"/>
        <w:ind w:left="2268" w:hanging="567"/>
        <w:jc w:val="both"/>
        <w:rPr>
          <w:sz w:val="28"/>
          <w:szCs w:val="28"/>
        </w:rPr>
      </w:pPr>
      <w:r>
        <w:rPr>
          <w:sz w:val="28"/>
          <w:szCs w:val="28"/>
        </w:rPr>
        <w:t>8.9</w:t>
      </w:r>
      <w:r w:rsidR="00F22087">
        <w:rPr>
          <w:sz w:val="28"/>
          <w:szCs w:val="28"/>
        </w:rPr>
        <w:tab/>
      </w:r>
      <w:r>
        <w:rPr>
          <w:sz w:val="28"/>
          <w:szCs w:val="28"/>
        </w:rPr>
        <w:t>The above costs will also be paid into the aforementioned trust account.</w:t>
      </w:r>
    </w:p>
    <w:p w14:paraId="5CED7984" w14:textId="77777777" w:rsidR="00F22087" w:rsidRDefault="00F22087" w:rsidP="00F22087">
      <w:pPr>
        <w:spacing w:line="360" w:lineRule="auto"/>
        <w:ind w:left="2268" w:hanging="567"/>
        <w:jc w:val="both"/>
        <w:rPr>
          <w:sz w:val="28"/>
          <w:szCs w:val="28"/>
        </w:rPr>
      </w:pPr>
    </w:p>
    <w:p w14:paraId="04D61F91" w14:textId="4531FCD5" w:rsidR="00CC3B2B" w:rsidRDefault="0094015F" w:rsidP="00F22087">
      <w:pPr>
        <w:spacing w:line="360" w:lineRule="auto"/>
        <w:ind w:left="2268" w:hanging="567"/>
        <w:jc w:val="both"/>
        <w:rPr>
          <w:sz w:val="28"/>
          <w:szCs w:val="28"/>
        </w:rPr>
      </w:pPr>
      <w:r>
        <w:rPr>
          <w:sz w:val="28"/>
          <w:szCs w:val="28"/>
        </w:rPr>
        <w:t>8.10</w:t>
      </w:r>
      <w:r w:rsidR="00F22087">
        <w:rPr>
          <w:sz w:val="28"/>
          <w:szCs w:val="28"/>
        </w:rPr>
        <w:tab/>
      </w:r>
      <w:r w:rsidR="00CC3B2B">
        <w:rPr>
          <w:sz w:val="28"/>
          <w:szCs w:val="28"/>
        </w:rPr>
        <w:t>It is recorded that the plaintiff’s instructing attorneys d</w:t>
      </w:r>
      <w:r w:rsidR="00C513FB">
        <w:rPr>
          <w:sz w:val="28"/>
          <w:szCs w:val="28"/>
        </w:rPr>
        <w:t>id</w:t>
      </w:r>
      <w:r w:rsidR="00CC3B2B">
        <w:rPr>
          <w:sz w:val="28"/>
          <w:szCs w:val="28"/>
        </w:rPr>
        <w:t xml:space="preserve"> not act on a</w:t>
      </w:r>
      <w:r>
        <w:rPr>
          <w:sz w:val="28"/>
          <w:szCs w:val="28"/>
        </w:rPr>
        <w:t xml:space="preserve"> </w:t>
      </w:r>
      <w:r w:rsidR="00CC3B2B">
        <w:rPr>
          <w:sz w:val="28"/>
          <w:szCs w:val="28"/>
        </w:rPr>
        <w:t>contingency fee basis.</w:t>
      </w:r>
    </w:p>
    <w:p w14:paraId="2585A52A" w14:textId="619D0E69" w:rsidR="002E4153" w:rsidRDefault="002E4153" w:rsidP="002E4153">
      <w:pPr>
        <w:spacing w:line="360" w:lineRule="auto"/>
        <w:jc w:val="both"/>
        <w:rPr>
          <w:sz w:val="28"/>
          <w:szCs w:val="28"/>
        </w:rPr>
      </w:pPr>
    </w:p>
    <w:p w14:paraId="131E0B89" w14:textId="77777777" w:rsidR="001028BF" w:rsidRDefault="007A79F2" w:rsidP="00F22087">
      <w:pPr>
        <w:tabs>
          <w:tab w:val="left" w:pos="851"/>
        </w:tabs>
        <w:spacing w:line="360" w:lineRule="auto"/>
        <w:ind w:left="1701" w:hanging="1701"/>
        <w:jc w:val="both"/>
        <w:rPr>
          <w:sz w:val="28"/>
          <w:szCs w:val="28"/>
        </w:rPr>
      </w:pPr>
      <w:r>
        <w:rPr>
          <w:sz w:val="28"/>
          <w:szCs w:val="28"/>
        </w:rPr>
        <w:tab/>
      </w:r>
      <w:r w:rsidR="0094015F">
        <w:rPr>
          <w:sz w:val="28"/>
          <w:szCs w:val="28"/>
        </w:rPr>
        <w:t>9</w:t>
      </w:r>
      <w:r>
        <w:rPr>
          <w:sz w:val="28"/>
          <w:szCs w:val="28"/>
        </w:rPr>
        <w:t>.</w:t>
      </w:r>
      <w:r>
        <w:rPr>
          <w:sz w:val="28"/>
          <w:szCs w:val="28"/>
        </w:rPr>
        <w:tab/>
      </w:r>
      <w:r w:rsidR="001028BF">
        <w:rPr>
          <w:sz w:val="28"/>
          <w:szCs w:val="28"/>
        </w:rPr>
        <w:t>In the event that costs are not agreed:</w:t>
      </w:r>
    </w:p>
    <w:p w14:paraId="3DE43ED4" w14:textId="77777777" w:rsidR="00F22087" w:rsidRDefault="00F22087" w:rsidP="001028BF">
      <w:pPr>
        <w:spacing w:line="360" w:lineRule="auto"/>
        <w:ind w:left="720" w:firstLine="720"/>
        <w:jc w:val="both"/>
        <w:rPr>
          <w:sz w:val="28"/>
          <w:szCs w:val="28"/>
        </w:rPr>
      </w:pPr>
    </w:p>
    <w:p w14:paraId="02AD40FE" w14:textId="5561EEE8" w:rsidR="001028BF" w:rsidRDefault="0094015F" w:rsidP="00F22087">
      <w:pPr>
        <w:spacing w:line="360" w:lineRule="auto"/>
        <w:ind w:left="2268" w:hanging="567"/>
        <w:jc w:val="both"/>
        <w:rPr>
          <w:sz w:val="28"/>
          <w:szCs w:val="28"/>
        </w:rPr>
      </w:pPr>
      <w:r>
        <w:rPr>
          <w:sz w:val="28"/>
          <w:szCs w:val="28"/>
        </w:rPr>
        <w:t>9</w:t>
      </w:r>
      <w:r w:rsidR="001028BF">
        <w:rPr>
          <w:sz w:val="28"/>
          <w:szCs w:val="28"/>
        </w:rPr>
        <w:t>.1</w:t>
      </w:r>
      <w:r w:rsidR="001028BF">
        <w:rPr>
          <w:sz w:val="28"/>
          <w:szCs w:val="28"/>
        </w:rPr>
        <w:tab/>
        <w:t xml:space="preserve">The plaintiff shall </w:t>
      </w:r>
      <w:r w:rsidR="007A79F2">
        <w:rPr>
          <w:sz w:val="28"/>
          <w:szCs w:val="28"/>
        </w:rPr>
        <w:t xml:space="preserve">serve a </w:t>
      </w:r>
      <w:r w:rsidR="001028BF">
        <w:rPr>
          <w:sz w:val="28"/>
          <w:szCs w:val="28"/>
        </w:rPr>
        <w:t>n</w:t>
      </w:r>
      <w:r w:rsidR="007A79F2">
        <w:rPr>
          <w:sz w:val="28"/>
          <w:szCs w:val="28"/>
        </w:rPr>
        <w:t xml:space="preserve">otice of </w:t>
      </w:r>
      <w:r w:rsidR="001028BF">
        <w:rPr>
          <w:sz w:val="28"/>
          <w:szCs w:val="28"/>
        </w:rPr>
        <w:t>t</w:t>
      </w:r>
      <w:r w:rsidR="007A79F2">
        <w:rPr>
          <w:sz w:val="28"/>
          <w:szCs w:val="28"/>
        </w:rPr>
        <w:t>axation on the defendant’s attorney of record</w:t>
      </w:r>
      <w:r w:rsidR="00FC0FB7">
        <w:rPr>
          <w:sz w:val="28"/>
          <w:szCs w:val="28"/>
        </w:rPr>
        <w:t xml:space="preserve">; </w:t>
      </w:r>
      <w:r w:rsidR="00BE16BE">
        <w:rPr>
          <w:sz w:val="28"/>
          <w:szCs w:val="28"/>
        </w:rPr>
        <w:t xml:space="preserve"> </w:t>
      </w:r>
    </w:p>
    <w:p w14:paraId="27960C96" w14:textId="77777777" w:rsidR="00F22087" w:rsidRDefault="00F22087" w:rsidP="00F22087">
      <w:pPr>
        <w:spacing w:line="360" w:lineRule="auto"/>
        <w:ind w:left="2268" w:hanging="567"/>
        <w:jc w:val="both"/>
        <w:rPr>
          <w:sz w:val="28"/>
          <w:szCs w:val="28"/>
        </w:rPr>
      </w:pPr>
    </w:p>
    <w:p w14:paraId="4BA308EB" w14:textId="4FEF3A22" w:rsidR="007A79F2" w:rsidRDefault="0094015F" w:rsidP="00F22087">
      <w:pPr>
        <w:spacing w:line="360" w:lineRule="auto"/>
        <w:ind w:left="2268" w:hanging="567"/>
        <w:jc w:val="both"/>
        <w:rPr>
          <w:sz w:val="28"/>
          <w:szCs w:val="28"/>
        </w:rPr>
      </w:pPr>
      <w:r>
        <w:rPr>
          <w:sz w:val="28"/>
          <w:szCs w:val="28"/>
        </w:rPr>
        <w:t>9</w:t>
      </w:r>
      <w:r w:rsidR="001028BF">
        <w:rPr>
          <w:sz w:val="28"/>
          <w:szCs w:val="28"/>
        </w:rPr>
        <w:t>.2</w:t>
      </w:r>
      <w:r w:rsidR="001028BF">
        <w:rPr>
          <w:sz w:val="28"/>
          <w:szCs w:val="28"/>
        </w:rPr>
        <w:tab/>
        <w:t>The plaintiff shall allow the defendant 14</w:t>
      </w:r>
      <w:r w:rsidR="00FC0FB7">
        <w:rPr>
          <w:sz w:val="28"/>
          <w:szCs w:val="28"/>
        </w:rPr>
        <w:t xml:space="preserve"> </w:t>
      </w:r>
      <w:r>
        <w:rPr>
          <w:sz w:val="28"/>
          <w:szCs w:val="28"/>
        </w:rPr>
        <w:t xml:space="preserve">(fourteen) court </w:t>
      </w:r>
      <w:r w:rsidR="00FC0FB7">
        <w:rPr>
          <w:sz w:val="28"/>
          <w:szCs w:val="28"/>
        </w:rPr>
        <w:t>days to</w:t>
      </w:r>
      <w:r w:rsidR="007A79F2">
        <w:rPr>
          <w:sz w:val="28"/>
          <w:szCs w:val="28"/>
        </w:rPr>
        <w:t xml:space="preserve"> make payment of the taxed costs</w:t>
      </w:r>
      <w:r>
        <w:rPr>
          <w:sz w:val="28"/>
          <w:szCs w:val="28"/>
        </w:rPr>
        <w:t xml:space="preserve"> from date of settlement or taxation thereof;</w:t>
      </w:r>
    </w:p>
    <w:p w14:paraId="0013581B" w14:textId="77777777" w:rsidR="00F22087" w:rsidRDefault="00F22087" w:rsidP="00F22087">
      <w:pPr>
        <w:spacing w:line="360" w:lineRule="auto"/>
        <w:ind w:left="2268" w:hanging="567"/>
        <w:jc w:val="both"/>
        <w:rPr>
          <w:sz w:val="28"/>
          <w:szCs w:val="28"/>
        </w:rPr>
      </w:pPr>
    </w:p>
    <w:p w14:paraId="489A0580" w14:textId="69077DCE" w:rsidR="0094015F" w:rsidRDefault="0094015F" w:rsidP="00F22087">
      <w:pPr>
        <w:spacing w:line="360" w:lineRule="auto"/>
        <w:ind w:left="2268" w:hanging="567"/>
        <w:jc w:val="both"/>
        <w:rPr>
          <w:sz w:val="28"/>
          <w:szCs w:val="28"/>
        </w:rPr>
      </w:pPr>
      <w:r>
        <w:rPr>
          <w:sz w:val="28"/>
          <w:szCs w:val="28"/>
        </w:rPr>
        <w:t>9.3</w:t>
      </w:r>
      <w:r>
        <w:rPr>
          <w:sz w:val="28"/>
          <w:szCs w:val="28"/>
        </w:rPr>
        <w:tab/>
        <w:t>Should payment not be effected timeously, the plaintiff will be entitled to recover interest at the applicable interest rate on the taxed or agreed costs from date of allocator to date of final payment; and</w:t>
      </w:r>
    </w:p>
    <w:p w14:paraId="57D1E015" w14:textId="3E71E722" w:rsidR="0094015F" w:rsidRDefault="0094015F" w:rsidP="00F22087">
      <w:pPr>
        <w:spacing w:line="360" w:lineRule="auto"/>
        <w:ind w:left="2268" w:hanging="567"/>
        <w:jc w:val="both"/>
        <w:rPr>
          <w:sz w:val="28"/>
          <w:szCs w:val="28"/>
        </w:rPr>
      </w:pPr>
      <w:r>
        <w:rPr>
          <w:sz w:val="28"/>
          <w:szCs w:val="28"/>
        </w:rPr>
        <w:lastRenderedPageBreak/>
        <w:t>9.4</w:t>
      </w:r>
      <w:r>
        <w:rPr>
          <w:sz w:val="28"/>
          <w:szCs w:val="28"/>
        </w:rPr>
        <w:tab/>
        <w:t>The plaintiff shall not issue a writ prior to the expiry of the 180-day period.</w:t>
      </w:r>
    </w:p>
    <w:p w14:paraId="2D29E1C1" w14:textId="6114CB02" w:rsidR="00B81358" w:rsidRDefault="00B81358" w:rsidP="001028BF">
      <w:pPr>
        <w:spacing w:line="360" w:lineRule="auto"/>
        <w:ind w:left="720" w:firstLine="720"/>
        <w:jc w:val="both"/>
        <w:rPr>
          <w:sz w:val="28"/>
          <w:szCs w:val="28"/>
        </w:rPr>
      </w:pPr>
      <w:r w:rsidRPr="008B57F5">
        <w:rPr>
          <w:b/>
          <w:noProof/>
          <w:sz w:val="28"/>
          <w:szCs w:val="28"/>
          <w:lang w:val="en-ZA" w:eastAsia="en-ZA"/>
        </w:rPr>
        <w:drawing>
          <wp:anchor distT="0" distB="0" distL="114300" distR="114300" simplePos="0" relativeHeight="251659264" behindDoc="1" locked="0" layoutInCell="1" allowOverlap="1" wp14:anchorId="485494C9" wp14:editId="6FDCBF8E">
            <wp:simplePos x="0" y="0"/>
            <wp:positionH relativeFrom="column">
              <wp:posOffset>0</wp:posOffset>
            </wp:positionH>
            <wp:positionV relativeFrom="paragraph">
              <wp:posOffset>-635</wp:posOffset>
            </wp:positionV>
            <wp:extent cx="2442646" cy="1885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2646"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874371" w14:textId="77777777" w:rsidR="00B81358" w:rsidRDefault="00B81358" w:rsidP="001028BF">
      <w:pPr>
        <w:spacing w:line="360" w:lineRule="auto"/>
        <w:ind w:left="720" w:firstLine="720"/>
        <w:jc w:val="both"/>
        <w:rPr>
          <w:sz w:val="28"/>
          <w:szCs w:val="28"/>
        </w:rPr>
      </w:pPr>
    </w:p>
    <w:p w14:paraId="5E9BA48C" w14:textId="77777777" w:rsidR="00F11C4F" w:rsidRDefault="00F11C4F" w:rsidP="002C7BB6">
      <w:pPr>
        <w:spacing w:line="360" w:lineRule="auto"/>
        <w:jc w:val="both"/>
        <w:rPr>
          <w:sz w:val="28"/>
          <w:szCs w:val="28"/>
        </w:rPr>
      </w:pPr>
    </w:p>
    <w:p w14:paraId="140476F0" w14:textId="77777777" w:rsidR="003E742F" w:rsidRPr="00ED1B7E" w:rsidRDefault="007855D8" w:rsidP="002C7BB6">
      <w:pPr>
        <w:spacing w:line="360" w:lineRule="auto"/>
        <w:jc w:val="both"/>
        <w:rPr>
          <w:sz w:val="28"/>
          <w:szCs w:val="28"/>
        </w:rPr>
      </w:pPr>
      <w:r>
        <w:rPr>
          <w:sz w:val="28"/>
          <w:szCs w:val="28"/>
        </w:rPr>
        <w:t>_________</w:t>
      </w:r>
      <w:r w:rsidR="008E15ED">
        <w:rPr>
          <w:sz w:val="28"/>
          <w:szCs w:val="28"/>
        </w:rPr>
        <w:t>_____________________</w:t>
      </w:r>
    </w:p>
    <w:p w14:paraId="0A539422" w14:textId="77777777" w:rsidR="003B105B" w:rsidRDefault="003B105B" w:rsidP="00A32EAF">
      <w:pPr>
        <w:spacing w:line="360" w:lineRule="auto"/>
        <w:ind w:left="720" w:hanging="720"/>
        <w:jc w:val="both"/>
        <w:rPr>
          <w:b/>
          <w:sz w:val="28"/>
          <w:szCs w:val="28"/>
        </w:rPr>
      </w:pPr>
      <w:r w:rsidRPr="00FF60C6">
        <w:rPr>
          <w:b/>
          <w:sz w:val="28"/>
          <w:szCs w:val="28"/>
        </w:rPr>
        <w:t>MAMOSEBO</w:t>
      </w:r>
      <w:r w:rsidR="00F00EF2">
        <w:rPr>
          <w:b/>
          <w:sz w:val="28"/>
          <w:szCs w:val="28"/>
        </w:rPr>
        <w:t xml:space="preserve"> J</w:t>
      </w:r>
    </w:p>
    <w:p w14:paraId="43667FA5" w14:textId="77777777" w:rsidR="00F11C4F" w:rsidRPr="00FF60C6" w:rsidRDefault="00F11C4F" w:rsidP="00A32EAF">
      <w:pPr>
        <w:spacing w:line="360" w:lineRule="auto"/>
        <w:ind w:left="720" w:hanging="720"/>
        <w:jc w:val="both"/>
        <w:rPr>
          <w:b/>
          <w:sz w:val="28"/>
          <w:szCs w:val="28"/>
        </w:rPr>
      </w:pPr>
      <w:r>
        <w:rPr>
          <w:b/>
          <w:sz w:val="28"/>
          <w:szCs w:val="28"/>
        </w:rPr>
        <w:t>JUDGE OF THE HIGH COURT</w:t>
      </w:r>
    </w:p>
    <w:p w14:paraId="4E3BA59F" w14:textId="77777777" w:rsidR="003B105B" w:rsidRDefault="003B105B" w:rsidP="00A32EAF">
      <w:pPr>
        <w:spacing w:line="360" w:lineRule="auto"/>
        <w:ind w:left="720" w:hanging="720"/>
        <w:jc w:val="both"/>
        <w:rPr>
          <w:b/>
          <w:sz w:val="28"/>
          <w:szCs w:val="28"/>
        </w:rPr>
      </w:pPr>
      <w:r w:rsidRPr="00FF60C6">
        <w:rPr>
          <w:b/>
          <w:sz w:val="28"/>
          <w:szCs w:val="28"/>
        </w:rPr>
        <w:t xml:space="preserve">NORTHERN CAPE </w:t>
      </w:r>
      <w:r w:rsidR="00F11C4F">
        <w:rPr>
          <w:b/>
          <w:sz w:val="28"/>
          <w:szCs w:val="28"/>
        </w:rPr>
        <w:t>DIVISION</w:t>
      </w:r>
    </w:p>
    <w:p w14:paraId="614DA5F1" w14:textId="77777777" w:rsidR="0026710A" w:rsidRDefault="0026710A" w:rsidP="00A32EAF">
      <w:pPr>
        <w:spacing w:line="360" w:lineRule="auto"/>
        <w:ind w:left="720" w:hanging="720"/>
        <w:jc w:val="both"/>
        <w:rPr>
          <w:b/>
          <w:sz w:val="28"/>
          <w:szCs w:val="28"/>
        </w:rPr>
      </w:pPr>
    </w:p>
    <w:p w14:paraId="7AE3FEF1" w14:textId="6E060E73" w:rsidR="00B073E3" w:rsidRDefault="005F79FE" w:rsidP="00201C33">
      <w:pPr>
        <w:ind w:left="3969" w:hanging="3969"/>
        <w:jc w:val="both"/>
        <w:rPr>
          <w:sz w:val="28"/>
          <w:szCs w:val="28"/>
        </w:rPr>
      </w:pPr>
      <w:r w:rsidRPr="005F79FE">
        <w:rPr>
          <w:sz w:val="28"/>
          <w:szCs w:val="28"/>
        </w:rPr>
        <w:t xml:space="preserve">For the </w:t>
      </w:r>
      <w:r w:rsidR="000B41F4">
        <w:rPr>
          <w:sz w:val="28"/>
          <w:szCs w:val="28"/>
        </w:rPr>
        <w:t>plaintiff</w:t>
      </w:r>
      <w:r w:rsidRPr="005F79FE">
        <w:rPr>
          <w:sz w:val="28"/>
          <w:szCs w:val="28"/>
        </w:rPr>
        <w:t>:</w:t>
      </w:r>
      <w:r>
        <w:rPr>
          <w:sz w:val="28"/>
          <w:szCs w:val="28"/>
        </w:rPr>
        <w:tab/>
      </w:r>
      <w:r w:rsidR="007F0A70">
        <w:rPr>
          <w:sz w:val="28"/>
          <w:szCs w:val="28"/>
        </w:rPr>
        <w:t xml:space="preserve">Adv. </w:t>
      </w:r>
      <w:r w:rsidR="00511C1D">
        <w:rPr>
          <w:sz w:val="28"/>
          <w:szCs w:val="28"/>
        </w:rPr>
        <w:t>C</w:t>
      </w:r>
      <w:r w:rsidR="00A772F1">
        <w:rPr>
          <w:sz w:val="28"/>
          <w:szCs w:val="28"/>
        </w:rPr>
        <w:t>.</w:t>
      </w:r>
      <w:r w:rsidR="00511C1D">
        <w:rPr>
          <w:sz w:val="28"/>
          <w:szCs w:val="28"/>
        </w:rPr>
        <w:t>R</w:t>
      </w:r>
      <w:r w:rsidR="00A772F1">
        <w:rPr>
          <w:sz w:val="28"/>
          <w:szCs w:val="28"/>
        </w:rPr>
        <w:t>.</w:t>
      </w:r>
      <w:r w:rsidR="00511C1D">
        <w:rPr>
          <w:sz w:val="28"/>
          <w:szCs w:val="28"/>
        </w:rPr>
        <w:t xml:space="preserve"> Van </w:t>
      </w:r>
      <w:proofErr w:type="spellStart"/>
      <w:r w:rsidR="00511C1D">
        <w:rPr>
          <w:sz w:val="28"/>
          <w:szCs w:val="28"/>
        </w:rPr>
        <w:t>Onselen</w:t>
      </w:r>
      <w:proofErr w:type="spellEnd"/>
    </w:p>
    <w:p w14:paraId="17B84F13" w14:textId="26221D6C" w:rsidR="00C67F7D" w:rsidRDefault="003C765A" w:rsidP="00201C33">
      <w:pPr>
        <w:ind w:left="3969" w:hanging="3969"/>
        <w:jc w:val="both"/>
        <w:rPr>
          <w:sz w:val="28"/>
          <w:szCs w:val="28"/>
        </w:rPr>
      </w:pPr>
      <w:r>
        <w:rPr>
          <w:sz w:val="28"/>
          <w:szCs w:val="28"/>
        </w:rPr>
        <w:t>Instructed by:</w:t>
      </w:r>
      <w:r w:rsidR="00BC604A">
        <w:rPr>
          <w:sz w:val="28"/>
          <w:szCs w:val="28"/>
        </w:rPr>
        <w:tab/>
      </w:r>
      <w:r w:rsidR="00C67F7D">
        <w:rPr>
          <w:sz w:val="28"/>
          <w:szCs w:val="28"/>
        </w:rPr>
        <w:t>Adams &amp; Adams</w:t>
      </w:r>
    </w:p>
    <w:p w14:paraId="14BE588F" w14:textId="77777777" w:rsidR="00FC6ECD" w:rsidRDefault="00C67F7D" w:rsidP="00201C33">
      <w:pPr>
        <w:ind w:left="3969"/>
        <w:jc w:val="both"/>
        <w:rPr>
          <w:sz w:val="28"/>
          <w:szCs w:val="28"/>
        </w:rPr>
      </w:pPr>
      <w:r>
        <w:rPr>
          <w:sz w:val="28"/>
          <w:szCs w:val="28"/>
        </w:rPr>
        <w:t xml:space="preserve">c/o </w:t>
      </w:r>
      <w:r w:rsidR="00511C1D">
        <w:rPr>
          <w:sz w:val="28"/>
          <w:szCs w:val="28"/>
        </w:rPr>
        <w:t xml:space="preserve">Stefan </w:t>
      </w:r>
      <w:proofErr w:type="spellStart"/>
      <w:r w:rsidR="00511C1D">
        <w:rPr>
          <w:sz w:val="28"/>
          <w:szCs w:val="28"/>
        </w:rPr>
        <w:t>Greyling</w:t>
      </w:r>
      <w:proofErr w:type="spellEnd"/>
      <w:r w:rsidR="00511C1D">
        <w:rPr>
          <w:sz w:val="28"/>
          <w:szCs w:val="28"/>
        </w:rPr>
        <w:t xml:space="preserve"> </w:t>
      </w:r>
      <w:proofErr w:type="spellStart"/>
      <w:r w:rsidR="00511C1D">
        <w:rPr>
          <w:sz w:val="28"/>
          <w:szCs w:val="28"/>
        </w:rPr>
        <w:t>Inc</w:t>
      </w:r>
      <w:proofErr w:type="spellEnd"/>
    </w:p>
    <w:p w14:paraId="65581274" w14:textId="77777777" w:rsidR="0026710A" w:rsidRDefault="0026710A" w:rsidP="00201C33">
      <w:pPr>
        <w:ind w:left="3969" w:hanging="3969"/>
        <w:jc w:val="both"/>
        <w:rPr>
          <w:sz w:val="28"/>
          <w:szCs w:val="28"/>
        </w:rPr>
      </w:pPr>
    </w:p>
    <w:p w14:paraId="7EC8E84B" w14:textId="79653CC6" w:rsidR="00C96E7E" w:rsidRDefault="002B42CB" w:rsidP="00201C33">
      <w:pPr>
        <w:ind w:left="3969" w:hanging="3969"/>
        <w:jc w:val="both"/>
        <w:rPr>
          <w:sz w:val="28"/>
          <w:szCs w:val="28"/>
        </w:rPr>
      </w:pPr>
      <w:r>
        <w:rPr>
          <w:sz w:val="28"/>
          <w:szCs w:val="28"/>
        </w:rPr>
        <w:t>F</w:t>
      </w:r>
      <w:r w:rsidR="000C411D">
        <w:rPr>
          <w:sz w:val="28"/>
          <w:szCs w:val="28"/>
        </w:rPr>
        <w:t>or the</w:t>
      </w:r>
      <w:r w:rsidR="005F79FE">
        <w:rPr>
          <w:sz w:val="28"/>
          <w:szCs w:val="28"/>
        </w:rPr>
        <w:t xml:space="preserve"> </w:t>
      </w:r>
      <w:r w:rsidR="000B41F4">
        <w:rPr>
          <w:sz w:val="28"/>
          <w:szCs w:val="28"/>
        </w:rPr>
        <w:t>defendant</w:t>
      </w:r>
      <w:r w:rsidR="00BC604A">
        <w:rPr>
          <w:sz w:val="28"/>
          <w:szCs w:val="28"/>
        </w:rPr>
        <w:t>:</w:t>
      </w:r>
      <w:r w:rsidR="00BC604A">
        <w:rPr>
          <w:sz w:val="28"/>
          <w:szCs w:val="28"/>
        </w:rPr>
        <w:tab/>
      </w:r>
      <w:r w:rsidR="00511C1D">
        <w:rPr>
          <w:sz w:val="28"/>
          <w:szCs w:val="28"/>
        </w:rPr>
        <w:t>Mr A</w:t>
      </w:r>
      <w:r w:rsidR="00A772F1">
        <w:rPr>
          <w:sz w:val="28"/>
          <w:szCs w:val="28"/>
        </w:rPr>
        <w:t>.</w:t>
      </w:r>
      <w:r w:rsidR="00511C1D">
        <w:rPr>
          <w:sz w:val="28"/>
          <w:szCs w:val="28"/>
        </w:rPr>
        <w:t xml:space="preserve"> </w:t>
      </w:r>
      <w:proofErr w:type="spellStart"/>
      <w:r w:rsidR="00511C1D">
        <w:rPr>
          <w:sz w:val="28"/>
          <w:szCs w:val="28"/>
        </w:rPr>
        <w:t>Mogano</w:t>
      </w:r>
      <w:proofErr w:type="spellEnd"/>
    </w:p>
    <w:p w14:paraId="7C84849F" w14:textId="52E6BDEC" w:rsidR="00511C1D" w:rsidRDefault="00511C1D" w:rsidP="00201C33">
      <w:pPr>
        <w:ind w:left="3969" w:hanging="3969"/>
        <w:jc w:val="both"/>
        <w:rPr>
          <w:sz w:val="28"/>
          <w:szCs w:val="28"/>
        </w:rPr>
      </w:pPr>
      <w:r>
        <w:rPr>
          <w:sz w:val="28"/>
          <w:szCs w:val="28"/>
        </w:rPr>
        <w:t>Instructed by:</w:t>
      </w:r>
      <w:r>
        <w:rPr>
          <w:sz w:val="28"/>
          <w:szCs w:val="28"/>
        </w:rPr>
        <w:tab/>
        <w:t>The State Attorney</w:t>
      </w:r>
    </w:p>
    <w:p w14:paraId="02E0BFE0" w14:textId="6F78B06C" w:rsidR="00FC6ECD" w:rsidRDefault="00FC6ECD" w:rsidP="00201C33">
      <w:pPr>
        <w:ind w:left="3969" w:hanging="3969"/>
        <w:jc w:val="both"/>
        <w:rPr>
          <w:sz w:val="28"/>
          <w:szCs w:val="28"/>
        </w:rPr>
      </w:pPr>
    </w:p>
    <w:sectPr w:rsidR="00FC6ECD" w:rsidSect="009F7D27">
      <w:headerReference w:type="default" r:id="rId1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5B60D" w14:textId="77777777" w:rsidR="00B82CA1" w:rsidRDefault="00B82CA1" w:rsidP="000C411D">
      <w:r>
        <w:separator/>
      </w:r>
    </w:p>
  </w:endnote>
  <w:endnote w:type="continuationSeparator" w:id="0">
    <w:p w14:paraId="058D6F2D" w14:textId="77777777" w:rsidR="00B82CA1" w:rsidRDefault="00B82CA1" w:rsidP="000C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A7E83" w14:textId="77777777" w:rsidR="00B82CA1" w:rsidRDefault="00B82CA1" w:rsidP="000C411D">
      <w:r>
        <w:separator/>
      </w:r>
    </w:p>
  </w:footnote>
  <w:footnote w:type="continuationSeparator" w:id="0">
    <w:p w14:paraId="438629EA" w14:textId="77777777" w:rsidR="00B82CA1" w:rsidRDefault="00B82CA1" w:rsidP="000C41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202684177"/>
      <w:docPartObj>
        <w:docPartGallery w:val="Page Numbers (Top of Page)"/>
        <w:docPartUnique/>
      </w:docPartObj>
    </w:sdtPr>
    <w:sdtEndPr>
      <w:rPr>
        <w:b/>
        <w:bCs/>
        <w:noProof/>
        <w:color w:val="auto"/>
        <w:spacing w:val="0"/>
      </w:rPr>
    </w:sdtEndPr>
    <w:sdtContent>
      <w:p w14:paraId="6549B7D1" w14:textId="394DC532" w:rsidR="00B909C7" w:rsidRDefault="00B909C7">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5D5B49" w:rsidRPr="005D5B49">
          <w:rPr>
            <w:b/>
            <w:bCs/>
            <w:noProof/>
          </w:rPr>
          <w:t>17</w:t>
        </w:r>
        <w:r>
          <w:rPr>
            <w:b/>
            <w:bCs/>
            <w:noProof/>
          </w:rPr>
          <w:fldChar w:fldCharType="end"/>
        </w:r>
      </w:p>
    </w:sdtContent>
  </w:sdt>
  <w:p w14:paraId="581DB526" w14:textId="77777777" w:rsidR="00B909C7" w:rsidRDefault="00B909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1DE0"/>
    <w:multiLevelType w:val="hybridMultilevel"/>
    <w:tmpl w:val="D1AEBA06"/>
    <w:lvl w:ilvl="0" w:tplc="135ADD14">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4555518"/>
    <w:multiLevelType w:val="hybridMultilevel"/>
    <w:tmpl w:val="92C885C2"/>
    <w:lvl w:ilvl="0" w:tplc="ABA2DA2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74D5752"/>
    <w:multiLevelType w:val="hybridMultilevel"/>
    <w:tmpl w:val="246229DE"/>
    <w:lvl w:ilvl="0" w:tplc="413AE2C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89F7A9A"/>
    <w:multiLevelType w:val="hybridMultilevel"/>
    <w:tmpl w:val="862CEB38"/>
    <w:lvl w:ilvl="0" w:tplc="726CFA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95708DD"/>
    <w:multiLevelType w:val="hybridMultilevel"/>
    <w:tmpl w:val="56ECFE68"/>
    <w:lvl w:ilvl="0" w:tplc="260AD8D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C9E16D3"/>
    <w:multiLevelType w:val="hybridMultilevel"/>
    <w:tmpl w:val="98D6F9A6"/>
    <w:lvl w:ilvl="0" w:tplc="564E62E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DED359D"/>
    <w:multiLevelType w:val="hybridMultilevel"/>
    <w:tmpl w:val="0D585FDA"/>
    <w:lvl w:ilvl="0" w:tplc="8006021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E5B3A76"/>
    <w:multiLevelType w:val="multilevel"/>
    <w:tmpl w:val="1D5E1C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5B30A66"/>
    <w:multiLevelType w:val="hybridMultilevel"/>
    <w:tmpl w:val="99AAB1D6"/>
    <w:lvl w:ilvl="0" w:tplc="98708CA2">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9636792"/>
    <w:multiLevelType w:val="hybridMultilevel"/>
    <w:tmpl w:val="AFC82994"/>
    <w:lvl w:ilvl="0" w:tplc="5082F2F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22A261F"/>
    <w:multiLevelType w:val="hybridMultilevel"/>
    <w:tmpl w:val="49FA84FE"/>
    <w:lvl w:ilvl="0" w:tplc="5A90C7E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4B95B3D"/>
    <w:multiLevelType w:val="hybridMultilevel"/>
    <w:tmpl w:val="795A1774"/>
    <w:lvl w:ilvl="0" w:tplc="0F62A848">
      <w:start w:val="1"/>
      <w:numFmt w:val="decimal"/>
      <w:lvlText w:val="%1."/>
      <w:lvlJc w:val="left"/>
      <w:pPr>
        <w:ind w:left="1691" w:hanging="84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2" w15:restartNumberingAfterBreak="0">
    <w:nsid w:val="35954507"/>
    <w:multiLevelType w:val="hybridMultilevel"/>
    <w:tmpl w:val="A25AD91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44DA3504"/>
    <w:multiLevelType w:val="hybridMultilevel"/>
    <w:tmpl w:val="4448D1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47CA5CF3"/>
    <w:multiLevelType w:val="hybridMultilevel"/>
    <w:tmpl w:val="102A8800"/>
    <w:lvl w:ilvl="0" w:tplc="A05A1C7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4C772509"/>
    <w:multiLevelType w:val="hybridMultilevel"/>
    <w:tmpl w:val="B758497A"/>
    <w:lvl w:ilvl="0" w:tplc="3638625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FFE0DE8"/>
    <w:multiLevelType w:val="hybridMultilevel"/>
    <w:tmpl w:val="771873C6"/>
    <w:lvl w:ilvl="0" w:tplc="84926C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55A6069C"/>
    <w:multiLevelType w:val="hybridMultilevel"/>
    <w:tmpl w:val="7856F77E"/>
    <w:lvl w:ilvl="0" w:tplc="80C81372">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8" w15:restartNumberingAfterBreak="0">
    <w:nsid w:val="59705535"/>
    <w:multiLevelType w:val="multilevel"/>
    <w:tmpl w:val="2148479A"/>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9" w15:restartNumberingAfterBreak="0">
    <w:nsid w:val="5A5F3105"/>
    <w:multiLevelType w:val="hybridMultilevel"/>
    <w:tmpl w:val="02AAA6A0"/>
    <w:lvl w:ilvl="0" w:tplc="F04EA0B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5EB0592C"/>
    <w:multiLevelType w:val="hybridMultilevel"/>
    <w:tmpl w:val="6EA2A000"/>
    <w:lvl w:ilvl="0" w:tplc="8530F87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5ED607D6"/>
    <w:multiLevelType w:val="hybridMultilevel"/>
    <w:tmpl w:val="99862C62"/>
    <w:lvl w:ilvl="0" w:tplc="5238A0F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64945DA7"/>
    <w:multiLevelType w:val="hybridMultilevel"/>
    <w:tmpl w:val="8348C800"/>
    <w:lvl w:ilvl="0" w:tplc="1A7A1442">
      <w:start w:val="1"/>
      <w:numFmt w:val="decimal"/>
      <w:lvlText w:val="%1."/>
      <w:lvlJc w:val="left"/>
      <w:pPr>
        <w:ind w:left="1515" w:hanging="79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674B67C3"/>
    <w:multiLevelType w:val="hybridMultilevel"/>
    <w:tmpl w:val="9A4E4346"/>
    <w:lvl w:ilvl="0" w:tplc="FCD0471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DE53A4E"/>
    <w:multiLevelType w:val="hybridMultilevel"/>
    <w:tmpl w:val="70FCF832"/>
    <w:lvl w:ilvl="0" w:tplc="1D0C988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72FD3490"/>
    <w:multiLevelType w:val="hybridMultilevel"/>
    <w:tmpl w:val="CF987F54"/>
    <w:lvl w:ilvl="0" w:tplc="42D2EED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79F745CB"/>
    <w:multiLevelType w:val="hybridMultilevel"/>
    <w:tmpl w:val="649626B4"/>
    <w:lvl w:ilvl="0" w:tplc="7BAAB7F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7B1360F4"/>
    <w:multiLevelType w:val="hybridMultilevel"/>
    <w:tmpl w:val="FFC26CA4"/>
    <w:lvl w:ilvl="0" w:tplc="08EE0B6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5"/>
  </w:num>
  <w:num w:numId="2">
    <w:abstractNumId w:val="27"/>
  </w:num>
  <w:num w:numId="3">
    <w:abstractNumId w:val="23"/>
  </w:num>
  <w:num w:numId="4">
    <w:abstractNumId w:val="10"/>
  </w:num>
  <w:num w:numId="5">
    <w:abstractNumId w:val="1"/>
  </w:num>
  <w:num w:numId="6">
    <w:abstractNumId w:val="20"/>
  </w:num>
  <w:num w:numId="7">
    <w:abstractNumId w:val="17"/>
  </w:num>
  <w:num w:numId="8">
    <w:abstractNumId w:val="0"/>
  </w:num>
  <w:num w:numId="9">
    <w:abstractNumId w:val="15"/>
  </w:num>
  <w:num w:numId="10">
    <w:abstractNumId w:val="14"/>
  </w:num>
  <w:num w:numId="11">
    <w:abstractNumId w:val="6"/>
  </w:num>
  <w:num w:numId="12">
    <w:abstractNumId w:val="3"/>
  </w:num>
  <w:num w:numId="13">
    <w:abstractNumId w:val="4"/>
  </w:num>
  <w:num w:numId="14">
    <w:abstractNumId w:val="8"/>
  </w:num>
  <w:num w:numId="15">
    <w:abstractNumId w:val="22"/>
  </w:num>
  <w:num w:numId="16">
    <w:abstractNumId w:val="24"/>
  </w:num>
  <w:num w:numId="17">
    <w:abstractNumId w:val="9"/>
  </w:num>
  <w:num w:numId="18">
    <w:abstractNumId w:val="7"/>
  </w:num>
  <w:num w:numId="19">
    <w:abstractNumId w:val="12"/>
  </w:num>
  <w:num w:numId="20">
    <w:abstractNumId w:val="13"/>
  </w:num>
  <w:num w:numId="21">
    <w:abstractNumId w:val="2"/>
  </w:num>
  <w:num w:numId="22">
    <w:abstractNumId w:val="5"/>
  </w:num>
  <w:num w:numId="23">
    <w:abstractNumId w:val="16"/>
  </w:num>
  <w:num w:numId="24">
    <w:abstractNumId w:val="19"/>
  </w:num>
  <w:num w:numId="25">
    <w:abstractNumId w:val="21"/>
  </w:num>
  <w:num w:numId="26">
    <w:abstractNumId w:val="26"/>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9B"/>
    <w:rsid w:val="00000845"/>
    <w:rsid w:val="00001379"/>
    <w:rsid w:val="00001A56"/>
    <w:rsid w:val="00002686"/>
    <w:rsid w:val="00006D04"/>
    <w:rsid w:val="00007F1F"/>
    <w:rsid w:val="000111D2"/>
    <w:rsid w:val="00013F6C"/>
    <w:rsid w:val="00014343"/>
    <w:rsid w:val="00014372"/>
    <w:rsid w:val="000169F5"/>
    <w:rsid w:val="00021079"/>
    <w:rsid w:val="000219C9"/>
    <w:rsid w:val="00021B1A"/>
    <w:rsid w:val="00021D86"/>
    <w:rsid w:val="00022724"/>
    <w:rsid w:val="00024FD0"/>
    <w:rsid w:val="00025338"/>
    <w:rsid w:val="00025339"/>
    <w:rsid w:val="0002563A"/>
    <w:rsid w:val="00025688"/>
    <w:rsid w:val="000256E3"/>
    <w:rsid w:val="00026373"/>
    <w:rsid w:val="00030118"/>
    <w:rsid w:val="00030451"/>
    <w:rsid w:val="000318EA"/>
    <w:rsid w:val="000321F6"/>
    <w:rsid w:val="000323FD"/>
    <w:rsid w:val="000333E5"/>
    <w:rsid w:val="00033D79"/>
    <w:rsid w:val="000349ED"/>
    <w:rsid w:val="000355D6"/>
    <w:rsid w:val="0003674A"/>
    <w:rsid w:val="000374B8"/>
    <w:rsid w:val="00040681"/>
    <w:rsid w:val="00040796"/>
    <w:rsid w:val="00041AA5"/>
    <w:rsid w:val="00041F53"/>
    <w:rsid w:val="00043CA7"/>
    <w:rsid w:val="00045AFF"/>
    <w:rsid w:val="000505F7"/>
    <w:rsid w:val="0005099C"/>
    <w:rsid w:val="00051084"/>
    <w:rsid w:val="00052515"/>
    <w:rsid w:val="00052F26"/>
    <w:rsid w:val="00054340"/>
    <w:rsid w:val="00054479"/>
    <w:rsid w:val="00054AC4"/>
    <w:rsid w:val="00057146"/>
    <w:rsid w:val="000574F0"/>
    <w:rsid w:val="00057623"/>
    <w:rsid w:val="000619C6"/>
    <w:rsid w:val="00063525"/>
    <w:rsid w:val="00064060"/>
    <w:rsid w:val="0006546D"/>
    <w:rsid w:val="00065BCE"/>
    <w:rsid w:val="0006669A"/>
    <w:rsid w:val="00066A80"/>
    <w:rsid w:val="00067914"/>
    <w:rsid w:val="000707EA"/>
    <w:rsid w:val="000710A6"/>
    <w:rsid w:val="00071328"/>
    <w:rsid w:val="00071628"/>
    <w:rsid w:val="00073FB9"/>
    <w:rsid w:val="000748DD"/>
    <w:rsid w:val="0007503E"/>
    <w:rsid w:val="00075271"/>
    <w:rsid w:val="00076CE8"/>
    <w:rsid w:val="00076F9C"/>
    <w:rsid w:val="00077EB5"/>
    <w:rsid w:val="000817A4"/>
    <w:rsid w:val="00082C10"/>
    <w:rsid w:val="0008330E"/>
    <w:rsid w:val="00086035"/>
    <w:rsid w:val="00087884"/>
    <w:rsid w:val="00090DBA"/>
    <w:rsid w:val="0009391A"/>
    <w:rsid w:val="000954E8"/>
    <w:rsid w:val="00096852"/>
    <w:rsid w:val="0009730F"/>
    <w:rsid w:val="00097902"/>
    <w:rsid w:val="000A14DA"/>
    <w:rsid w:val="000A15D8"/>
    <w:rsid w:val="000A2954"/>
    <w:rsid w:val="000A2AC0"/>
    <w:rsid w:val="000A33EF"/>
    <w:rsid w:val="000A3DD0"/>
    <w:rsid w:val="000A3FDB"/>
    <w:rsid w:val="000A5A6A"/>
    <w:rsid w:val="000A64B7"/>
    <w:rsid w:val="000A68D2"/>
    <w:rsid w:val="000A7480"/>
    <w:rsid w:val="000A7C4C"/>
    <w:rsid w:val="000B02E0"/>
    <w:rsid w:val="000B2421"/>
    <w:rsid w:val="000B2431"/>
    <w:rsid w:val="000B2BA6"/>
    <w:rsid w:val="000B2BF2"/>
    <w:rsid w:val="000B41F4"/>
    <w:rsid w:val="000B49B5"/>
    <w:rsid w:val="000B5FFD"/>
    <w:rsid w:val="000B70B7"/>
    <w:rsid w:val="000B760F"/>
    <w:rsid w:val="000C15EE"/>
    <w:rsid w:val="000C1EFE"/>
    <w:rsid w:val="000C3DBA"/>
    <w:rsid w:val="000C411D"/>
    <w:rsid w:val="000C466D"/>
    <w:rsid w:val="000C47BC"/>
    <w:rsid w:val="000C4D9B"/>
    <w:rsid w:val="000C5223"/>
    <w:rsid w:val="000C5917"/>
    <w:rsid w:val="000C62E7"/>
    <w:rsid w:val="000C6FBD"/>
    <w:rsid w:val="000C702B"/>
    <w:rsid w:val="000C71DD"/>
    <w:rsid w:val="000D077E"/>
    <w:rsid w:val="000D1386"/>
    <w:rsid w:val="000D2905"/>
    <w:rsid w:val="000D2D2A"/>
    <w:rsid w:val="000D3616"/>
    <w:rsid w:val="000D3A83"/>
    <w:rsid w:val="000D3F74"/>
    <w:rsid w:val="000D46B4"/>
    <w:rsid w:val="000D4CAD"/>
    <w:rsid w:val="000D53B3"/>
    <w:rsid w:val="000D73F9"/>
    <w:rsid w:val="000D77BC"/>
    <w:rsid w:val="000D7C9A"/>
    <w:rsid w:val="000E020B"/>
    <w:rsid w:val="000E07A7"/>
    <w:rsid w:val="000E08AC"/>
    <w:rsid w:val="000E191A"/>
    <w:rsid w:val="000E2CD0"/>
    <w:rsid w:val="000E62EB"/>
    <w:rsid w:val="000E7FF9"/>
    <w:rsid w:val="000F0AA7"/>
    <w:rsid w:val="000F18DB"/>
    <w:rsid w:val="000F27B8"/>
    <w:rsid w:val="000F298F"/>
    <w:rsid w:val="000F2A4F"/>
    <w:rsid w:val="000F4AAD"/>
    <w:rsid w:val="000F4CF0"/>
    <w:rsid w:val="000F537C"/>
    <w:rsid w:val="000F5BD7"/>
    <w:rsid w:val="000F6624"/>
    <w:rsid w:val="000F77BF"/>
    <w:rsid w:val="001009B4"/>
    <w:rsid w:val="00100E21"/>
    <w:rsid w:val="00100FFF"/>
    <w:rsid w:val="001028BF"/>
    <w:rsid w:val="00102EA5"/>
    <w:rsid w:val="0010352E"/>
    <w:rsid w:val="00104AF0"/>
    <w:rsid w:val="0010589D"/>
    <w:rsid w:val="00106A89"/>
    <w:rsid w:val="00110FC7"/>
    <w:rsid w:val="00111752"/>
    <w:rsid w:val="00111CD8"/>
    <w:rsid w:val="00114435"/>
    <w:rsid w:val="001151CE"/>
    <w:rsid w:val="001156E5"/>
    <w:rsid w:val="001168D6"/>
    <w:rsid w:val="0011730D"/>
    <w:rsid w:val="001209E1"/>
    <w:rsid w:val="00120AAB"/>
    <w:rsid w:val="00120D29"/>
    <w:rsid w:val="00120F90"/>
    <w:rsid w:val="001215C3"/>
    <w:rsid w:val="00121D76"/>
    <w:rsid w:val="00122153"/>
    <w:rsid w:val="00122331"/>
    <w:rsid w:val="00122DC3"/>
    <w:rsid w:val="001233A9"/>
    <w:rsid w:val="00124715"/>
    <w:rsid w:val="00124AB5"/>
    <w:rsid w:val="0012513D"/>
    <w:rsid w:val="001252D4"/>
    <w:rsid w:val="00130438"/>
    <w:rsid w:val="00131DCA"/>
    <w:rsid w:val="00137146"/>
    <w:rsid w:val="001406AA"/>
    <w:rsid w:val="00141C51"/>
    <w:rsid w:val="00142382"/>
    <w:rsid w:val="00142C51"/>
    <w:rsid w:val="00143F0F"/>
    <w:rsid w:val="00145038"/>
    <w:rsid w:val="00145403"/>
    <w:rsid w:val="00145830"/>
    <w:rsid w:val="00145987"/>
    <w:rsid w:val="001464C2"/>
    <w:rsid w:val="001465E5"/>
    <w:rsid w:val="001468C8"/>
    <w:rsid w:val="001468CF"/>
    <w:rsid w:val="00150E01"/>
    <w:rsid w:val="001515A9"/>
    <w:rsid w:val="00151BB0"/>
    <w:rsid w:val="00152339"/>
    <w:rsid w:val="001553F2"/>
    <w:rsid w:val="001558BE"/>
    <w:rsid w:val="001569BC"/>
    <w:rsid w:val="00157BC7"/>
    <w:rsid w:val="00160361"/>
    <w:rsid w:val="00160BA2"/>
    <w:rsid w:val="00160E09"/>
    <w:rsid w:val="00160E8B"/>
    <w:rsid w:val="00164A2A"/>
    <w:rsid w:val="00164C6F"/>
    <w:rsid w:val="00165ECB"/>
    <w:rsid w:val="00166A95"/>
    <w:rsid w:val="00167DC2"/>
    <w:rsid w:val="001703D2"/>
    <w:rsid w:val="00171D1F"/>
    <w:rsid w:val="001735C8"/>
    <w:rsid w:val="00173832"/>
    <w:rsid w:val="00173904"/>
    <w:rsid w:val="00173BFA"/>
    <w:rsid w:val="00173D3B"/>
    <w:rsid w:val="001740D6"/>
    <w:rsid w:val="001757BA"/>
    <w:rsid w:val="00176761"/>
    <w:rsid w:val="00177510"/>
    <w:rsid w:val="00177575"/>
    <w:rsid w:val="001808C4"/>
    <w:rsid w:val="001826CB"/>
    <w:rsid w:val="00184181"/>
    <w:rsid w:val="00184A46"/>
    <w:rsid w:val="00184A74"/>
    <w:rsid w:val="00185551"/>
    <w:rsid w:val="00185F7B"/>
    <w:rsid w:val="00186275"/>
    <w:rsid w:val="001873DC"/>
    <w:rsid w:val="001875B9"/>
    <w:rsid w:val="00187BE8"/>
    <w:rsid w:val="00191B63"/>
    <w:rsid w:val="00191E05"/>
    <w:rsid w:val="001928A0"/>
    <w:rsid w:val="001932EF"/>
    <w:rsid w:val="00193ECE"/>
    <w:rsid w:val="001946CE"/>
    <w:rsid w:val="00194768"/>
    <w:rsid w:val="0019476E"/>
    <w:rsid w:val="001949BB"/>
    <w:rsid w:val="0019509C"/>
    <w:rsid w:val="00195B01"/>
    <w:rsid w:val="00195BAD"/>
    <w:rsid w:val="0019660E"/>
    <w:rsid w:val="001A0241"/>
    <w:rsid w:val="001A0472"/>
    <w:rsid w:val="001A10C9"/>
    <w:rsid w:val="001A1440"/>
    <w:rsid w:val="001A1B00"/>
    <w:rsid w:val="001A37BC"/>
    <w:rsid w:val="001A39E9"/>
    <w:rsid w:val="001A45C7"/>
    <w:rsid w:val="001A480F"/>
    <w:rsid w:val="001A57F3"/>
    <w:rsid w:val="001A6A5D"/>
    <w:rsid w:val="001A707D"/>
    <w:rsid w:val="001B0266"/>
    <w:rsid w:val="001B0385"/>
    <w:rsid w:val="001B03A1"/>
    <w:rsid w:val="001B0F14"/>
    <w:rsid w:val="001B12AD"/>
    <w:rsid w:val="001B28F4"/>
    <w:rsid w:val="001B2BF5"/>
    <w:rsid w:val="001B4051"/>
    <w:rsid w:val="001B5BBB"/>
    <w:rsid w:val="001C0E2C"/>
    <w:rsid w:val="001C2BB0"/>
    <w:rsid w:val="001C2EC2"/>
    <w:rsid w:val="001C30C6"/>
    <w:rsid w:val="001C36BD"/>
    <w:rsid w:val="001C38B3"/>
    <w:rsid w:val="001C4674"/>
    <w:rsid w:val="001C4CB1"/>
    <w:rsid w:val="001C5C1D"/>
    <w:rsid w:val="001C5DE8"/>
    <w:rsid w:val="001C6702"/>
    <w:rsid w:val="001D0BCE"/>
    <w:rsid w:val="001D0C90"/>
    <w:rsid w:val="001D1B76"/>
    <w:rsid w:val="001D1C9E"/>
    <w:rsid w:val="001D340C"/>
    <w:rsid w:val="001D3A3C"/>
    <w:rsid w:val="001D3D90"/>
    <w:rsid w:val="001D4127"/>
    <w:rsid w:val="001D4F33"/>
    <w:rsid w:val="001D50D1"/>
    <w:rsid w:val="001D5A65"/>
    <w:rsid w:val="001D5F6F"/>
    <w:rsid w:val="001D6D06"/>
    <w:rsid w:val="001D71FF"/>
    <w:rsid w:val="001D7602"/>
    <w:rsid w:val="001D76E3"/>
    <w:rsid w:val="001E10D8"/>
    <w:rsid w:val="001E1458"/>
    <w:rsid w:val="001E1556"/>
    <w:rsid w:val="001E456F"/>
    <w:rsid w:val="001E4D4B"/>
    <w:rsid w:val="001E4FDD"/>
    <w:rsid w:val="001E5356"/>
    <w:rsid w:val="001E6C05"/>
    <w:rsid w:val="001E7375"/>
    <w:rsid w:val="001E75E9"/>
    <w:rsid w:val="001F021F"/>
    <w:rsid w:val="001F03A7"/>
    <w:rsid w:val="001F0448"/>
    <w:rsid w:val="001F0E72"/>
    <w:rsid w:val="001F117F"/>
    <w:rsid w:val="001F1343"/>
    <w:rsid w:val="001F221F"/>
    <w:rsid w:val="001F27F1"/>
    <w:rsid w:val="001F30AC"/>
    <w:rsid w:val="001F404D"/>
    <w:rsid w:val="001F452F"/>
    <w:rsid w:val="001F5F13"/>
    <w:rsid w:val="001F7266"/>
    <w:rsid w:val="001F7F07"/>
    <w:rsid w:val="00201C33"/>
    <w:rsid w:val="00201F00"/>
    <w:rsid w:val="00202CFF"/>
    <w:rsid w:val="0020342E"/>
    <w:rsid w:val="00206263"/>
    <w:rsid w:val="00206B25"/>
    <w:rsid w:val="002076F2"/>
    <w:rsid w:val="002113D1"/>
    <w:rsid w:val="002115FA"/>
    <w:rsid w:val="002129E8"/>
    <w:rsid w:val="00212A41"/>
    <w:rsid w:val="00214236"/>
    <w:rsid w:val="00214E64"/>
    <w:rsid w:val="0021652D"/>
    <w:rsid w:val="00216C1D"/>
    <w:rsid w:val="0022034E"/>
    <w:rsid w:val="00220384"/>
    <w:rsid w:val="0022074D"/>
    <w:rsid w:val="00221D49"/>
    <w:rsid w:val="0022224D"/>
    <w:rsid w:val="00222D5E"/>
    <w:rsid w:val="00226310"/>
    <w:rsid w:val="00227D2E"/>
    <w:rsid w:val="00230C61"/>
    <w:rsid w:val="00231C9C"/>
    <w:rsid w:val="002327A1"/>
    <w:rsid w:val="00232DA5"/>
    <w:rsid w:val="002339A4"/>
    <w:rsid w:val="00234997"/>
    <w:rsid w:val="00237159"/>
    <w:rsid w:val="002371B7"/>
    <w:rsid w:val="00237A6A"/>
    <w:rsid w:val="002408E9"/>
    <w:rsid w:val="0024169B"/>
    <w:rsid w:val="002417FC"/>
    <w:rsid w:val="002424D0"/>
    <w:rsid w:val="002424D8"/>
    <w:rsid w:val="0024272D"/>
    <w:rsid w:val="00242A74"/>
    <w:rsid w:val="00243226"/>
    <w:rsid w:val="002435D2"/>
    <w:rsid w:val="0024435E"/>
    <w:rsid w:val="00246662"/>
    <w:rsid w:val="002474AA"/>
    <w:rsid w:val="00247C45"/>
    <w:rsid w:val="00251388"/>
    <w:rsid w:val="00252A21"/>
    <w:rsid w:val="00253F71"/>
    <w:rsid w:val="002562A4"/>
    <w:rsid w:val="00256DFE"/>
    <w:rsid w:val="0026078D"/>
    <w:rsid w:val="0026097B"/>
    <w:rsid w:val="00261179"/>
    <w:rsid w:val="00261A7E"/>
    <w:rsid w:val="0026331F"/>
    <w:rsid w:val="00263C4F"/>
    <w:rsid w:val="00265464"/>
    <w:rsid w:val="00266D7E"/>
    <w:rsid w:val="0026710A"/>
    <w:rsid w:val="002671D1"/>
    <w:rsid w:val="00272319"/>
    <w:rsid w:val="0027353B"/>
    <w:rsid w:val="00273582"/>
    <w:rsid w:val="002756E3"/>
    <w:rsid w:val="0027571A"/>
    <w:rsid w:val="002767BB"/>
    <w:rsid w:val="002775F2"/>
    <w:rsid w:val="00277612"/>
    <w:rsid w:val="00277A9F"/>
    <w:rsid w:val="00277B72"/>
    <w:rsid w:val="00282388"/>
    <w:rsid w:val="00283406"/>
    <w:rsid w:val="00283885"/>
    <w:rsid w:val="00284AE6"/>
    <w:rsid w:val="00284FA7"/>
    <w:rsid w:val="002852E4"/>
    <w:rsid w:val="002855B8"/>
    <w:rsid w:val="00286460"/>
    <w:rsid w:val="00287242"/>
    <w:rsid w:val="00290545"/>
    <w:rsid w:val="00291486"/>
    <w:rsid w:val="002920FC"/>
    <w:rsid w:val="00292967"/>
    <w:rsid w:val="00293A07"/>
    <w:rsid w:val="002944BD"/>
    <w:rsid w:val="00294C16"/>
    <w:rsid w:val="00295BBF"/>
    <w:rsid w:val="00295E59"/>
    <w:rsid w:val="00295E95"/>
    <w:rsid w:val="00296DB3"/>
    <w:rsid w:val="002A0863"/>
    <w:rsid w:val="002A094E"/>
    <w:rsid w:val="002A0B9D"/>
    <w:rsid w:val="002A191C"/>
    <w:rsid w:val="002A21CB"/>
    <w:rsid w:val="002A2BA2"/>
    <w:rsid w:val="002A3656"/>
    <w:rsid w:val="002A3BB0"/>
    <w:rsid w:val="002A48B7"/>
    <w:rsid w:val="002A4968"/>
    <w:rsid w:val="002A56F5"/>
    <w:rsid w:val="002A710B"/>
    <w:rsid w:val="002A7E6B"/>
    <w:rsid w:val="002B0851"/>
    <w:rsid w:val="002B0FE5"/>
    <w:rsid w:val="002B114D"/>
    <w:rsid w:val="002B2E56"/>
    <w:rsid w:val="002B2F86"/>
    <w:rsid w:val="002B37A6"/>
    <w:rsid w:val="002B4117"/>
    <w:rsid w:val="002B42CB"/>
    <w:rsid w:val="002B441C"/>
    <w:rsid w:val="002B5BA7"/>
    <w:rsid w:val="002B609B"/>
    <w:rsid w:val="002B725F"/>
    <w:rsid w:val="002B72FF"/>
    <w:rsid w:val="002C0224"/>
    <w:rsid w:val="002C114F"/>
    <w:rsid w:val="002C1D3C"/>
    <w:rsid w:val="002C2341"/>
    <w:rsid w:val="002C2D1F"/>
    <w:rsid w:val="002C43CD"/>
    <w:rsid w:val="002C7BB6"/>
    <w:rsid w:val="002D08A0"/>
    <w:rsid w:val="002D1579"/>
    <w:rsid w:val="002D1E34"/>
    <w:rsid w:val="002D2BD3"/>
    <w:rsid w:val="002D571F"/>
    <w:rsid w:val="002D5FA7"/>
    <w:rsid w:val="002D62EF"/>
    <w:rsid w:val="002D655A"/>
    <w:rsid w:val="002E0DBB"/>
    <w:rsid w:val="002E15B5"/>
    <w:rsid w:val="002E1A55"/>
    <w:rsid w:val="002E2401"/>
    <w:rsid w:val="002E253F"/>
    <w:rsid w:val="002E3C47"/>
    <w:rsid w:val="002E3EEE"/>
    <w:rsid w:val="002E4153"/>
    <w:rsid w:val="002E56AB"/>
    <w:rsid w:val="002E59CD"/>
    <w:rsid w:val="002E6AD2"/>
    <w:rsid w:val="002E70E7"/>
    <w:rsid w:val="002F020F"/>
    <w:rsid w:val="002F0B92"/>
    <w:rsid w:val="002F169D"/>
    <w:rsid w:val="002F1901"/>
    <w:rsid w:val="002F2A83"/>
    <w:rsid w:val="002F4502"/>
    <w:rsid w:val="002F4A42"/>
    <w:rsid w:val="002F561E"/>
    <w:rsid w:val="002F60DD"/>
    <w:rsid w:val="002F6827"/>
    <w:rsid w:val="002F74B2"/>
    <w:rsid w:val="002F74CE"/>
    <w:rsid w:val="003000FE"/>
    <w:rsid w:val="003022C0"/>
    <w:rsid w:val="00303BCB"/>
    <w:rsid w:val="00303E12"/>
    <w:rsid w:val="0030506C"/>
    <w:rsid w:val="00306835"/>
    <w:rsid w:val="00306E93"/>
    <w:rsid w:val="003075BD"/>
    <w:rsid w:val="0031010C"/>
    <w:rsid w:val="00312717"/>
    <w:rsid w:val="003135CA"/>
    <w:rsid w:val="0031558E"/>
    <w:rsid w:val="00315F95"/>
    <w:rsid w:val="00316185"/>
    <w:rsid w:val="00316EB0"/>
    <w:rsid w:val="00316FEA"/>
    <w:rsid w:val="00317204"/>
    <w:rsid w:val="00317EA6"/>
    <w:rsid w:val="003219C4"/>
    <w:rsid w:val="00321AEF"/>
    <w:rsid w:val="00322094"/>
    <w:rsid w:val="003227A8"/>
    <w:rsid w:val="00322811"/>
    <w:rsid w:val="003249B5"/>
    <w:rsid w:val="00325F86"/>
    <w:rsid w:val="003260B1"/>
    <w:rsid w:val="0032754C"/>
    <w:rsid w:val="003277DF"/>
    <w:rsid w:val="00327F07"/>
    <w:rsid w:val="00327FBE"/>
    <w:rsid w:val="00330C96"/>
    <w:rsid w:val="00332107"/>
    <w:rsid w:val="00333EE9"/>
    <w:rsid w:val="00333F14"/>
    <w:rsid w:val="00333F4E"/>
    <w:rsid w:val="003345AC"/>
    <w:rsid w:val="00334FD8"/>
    <w:rsid w:val="00335405"/>
    <w:rsid w:val="003359CF"/>
    <w:rsid w:val="00336DD9"/>
    <w:rsid w:val="003403C5"/>
    <w:rsid w:val="00341A34"/>
    <w:rsid w:val="0034234A"/>
    <w:rsid w:val="00342A93"/>
    <w:rsid w:val="00342FBE"/>
    <w:rsid w:val="003434DB"/>
    <w:rsid w:val="00343C75"/>
    <w:rsid w:val="00344654"/>
    <w:rsid w:val="00344F5B"/>
    <w:rsid w:val="00346C9C"/>
    <w:rsid w:val="00347401"/>
    <w:rsid w:val="00350D9B"/>
    <w:rsid w:val="0035107A"/>
    <w:rsid w:val="00351230"/>
    <w:rsid w:val="003514DA"/>
    <w:rsid w:val="003522F3"/>
    <w:rsid w:val="0035240E"/>
    <w:rsid w:val="00354A94"/>
    <w:rsid w:val="003556D9"/>
    <w:rsid w:val="00355749"/>
    <w:rsid w:val="00356783"/>
    <w:rsid w:val="003567B7"/>
    <w:rsid w:val="003578A7"/>
    <w:rsid w:val="00361ABB"/>
    <w:rsid w:val="0036243F"/>
    <w:rsid w:val="00362D4B"/>
    <w:rsid w:val="00363200"/>
    <w:rsid w:val="0036337B"/>
    <w:rsid w:val="00363E40"/>
    <w:rsid w:val="003645BF"/>
    <w:rsid w:val="00365070"/>
    <w:rsid w:val="00366FA6"/>
    <w:rsid w:val="003708A6"/>
    <w:rsid w:val="003736D5"/>
    <w:rsid w:val="0037391F"/>
    <w:rsid w:val="00374A58"/>
    <w:rsid w:val="00375011"/>
    <w:rsid w:val="00376862"/>
    <w:rsid w:val="00376B1F"/>
    <w:rsid w:val="00376FAB"/>
    <w:rsid w:val="00380A31"/>
    <w:rsid w:val="003832F6"/>
    <w:rsid w:val="0038505D"/>
    <w:rsid w:val="00385275"/>
    <w:rsid w:val="00385A15"/>
    <w:rsid w:val="00385B68"/>
    <w:rsid w:val="00390F13"/>
    <w:rsid w:val="00390FF8"/>
    <w:rsid w:val="00391B81"/>
    <w:rsid w:val="00393183"/>
    <w:rsid w:val="003943B5"/>
    <w:rsid w:val="00395C6A"/>
    <w:rsid w:val="00396E35"/>
    <w:rsid w:val="003A032F"/>
    <w:rsid w:val="003A1647"/>
    <w:rsid w:val="003A33B7"/>
    <w:rsid w:val="003A3581"/>
    <w:rsid w:val="003A363A"/>
    <w:rsid w:val="003A47DA"/>
    <w:rsid w:val="003A4821"/>
    <w:rsid w:val="003A4BEC"/>
    <w:rsid w:val="003A4D39"/>
    <w:rsid w:val="003A4ECD"/>
    <w:rsid w:val="003A52C8"/>
    <w:rsid w:val="003A6534"/>
    <w:rsid w:val="003A6BE1"/>
    <w:rsid w:val="003A7299"/>
    <w:rsid w:val="003A7EA6"/>
    <w:rsid w:val="003B035C"/>
    <w:rsid w:val="003B105B"/>
    <w:rsid w:val="003B1B24"/>
    <w:rsid w:val="003B1EAC"/>
    <w:rsid w:val="003B3FB7"/>
    <w:rsid w:val="003B4CD5"/>
    <w:rsid w:val="003B7249"/>
    <w:rsid w:val="003B7FCD"/>
    <w:rsid w:val="003C00D9"/>
    <w:rsid w:val="003C02B2"/>
    <w:rsid w:val="003C04C6"/>
    <w:rsid w:val="003C0ECD"/>
    <w:rsid w:val="003C1798"/>
    <w:rsid w:val="003C17EE"/>
    <w:rsid w:val="003C19F7"/>
    <w:rsid w:val="003C1D7B"/>
    <w:rsid w:val="003C4D5F"/>
    <w:rsid w:val="003C4FBA"/>
    <w:rsid w:val="003C54B2"/>
    <w:rsid w:val="003C54ED"/>
    <w:rsid w:val="003C5725"/>
    <w:rsid w:val="003C59D8"/>
    <w:rsid w:val="003C61B4"/>
    <w:rsid w:val="003C765A"/>
    <w:rsid w:val="003C7BC7"/>
    <w:rsid w:val="003D0D43"/>
    <w:rsid w:val="003D0FA4"/>
    <w:rsid w:val="003D2EAB"/>
    <w:rsid w:val="003D333B"/>
    <w:rsid w:val="003D3F03"/>
    <w:rsid w:val="003D4A49"/>
    <w:rsid w:val="003D59F0"/>
    <w:rsid w:val="003D5F3A"/>
    <w:rsid w:val="003D65F1"/>
    <w:rsid w:val="003D6D7E"/>
    <w:rsid w:val="003E0619"/>
    <w:rsid w:val="003E09F7"/>
    <w:rsid w:val="003E4A85"/>
    <w:rsid w:val="003E4AD8"/>
    <w:rsid w:val="003E5E53"/>
    <w:rsid w:val="003E6E39"/>
    <w:rsid w:val="003E742F"/>
    <w:rsid w:val="003F0603"/>
    <w:rsid w:val="003F1375"/>
    <w:rsid w:val="003F142E"/>
    <w:rsid w:val="003F1AEF"/>
    <w:rsid w:val="003F3AF1"/>
    <w:rsid w:val="003F4516"/>
    <w:rsid w:val="003F480D"/>
    <w:rsid w:val="003F6C26"/>
    <w:rsid w:val="003F76B7"/>
    <w:rsid w:val="00400390"/>
    <w:rsid w:val="004004B3"/>
    <w:rsid w:val="004007C6"/>
    <w:rsid w:val="004021AA"/>
    <w:rsid w:val="004054F8"/>
    <w:rsid w:val="00405A6C"/>
    <w:rsid w:val="00405E1A"/>
    <w:rsid w:val="00405F27"/>
    <w:rsid w:val="00406660"/>
    <w:rsid w:val="00406739"/>
    <w:rsid w:val="00410170"/>
    <w:rsid w:val="00411641"/>
    <w:rsid w:val="00411A1B"/>
    <w:rsid w:val="00411F77"/>
    <w:rsid w:val="00412930"/>
    <w:rsid w:val="00412BE8"/>
    <w:rsid w:val="00412FCF"/>
    <w:rsid w:val="00415BA1"/>
    <w:rsid w:val="004161A5"/>
    <w:rsid w:val="00416716"/>
    <w:rsid w:val="00420871"/>
    <w:rsid w:val="00421763"/>
    <w:rsid w:val="004225A5"/>
    <w:rsid w:val="004258AC"/>
    <w:rsid w:val="0042693F"/>
    <w:rsid w:val="00426B46"/>
    <w:rsid w:val="00427DE1"/>
    <w:rsid w:val="004300B0"/>
    <w:rsid w:val="00430577"/>
    <w:rsid w:val="004315F2"/>
    <w:rsid w:val="004317F7"/>
    <w:rsid w:val="00431BA3"/>
    <w:rsid w:val="00433A43"/>
    <w:rsid w:val="00433D6E"/>
    <w:rsid w:val="00435196"/>
    <w:rsid w:val="0043543F"/>
    <w:rsid w:val="00436296"/>
    <w:rsid w:val="004413AD"/>
    <w:rsid w:val="0044181E"/>
    <w:rsid w:val="0044183C"/>
    <w:rsid w:val="00441BAE"/>
    <w:rsid w:val="00441E64"/>
    <w:rsid w:val="00442587"/>
    <w:rsid w:val="0044284F"/>
    <w:rsid w:val="00442AC7"/>
    <w:rsid w:val="00443669"/>
    <w:rsid w:val="004439FB"/>
    <w:rsid w:val="004443CE"/>
    <w:rsid w:val="0044448D"/>
    <w:rsid w:val="004446CA"/>
    <w:rsid w:val="004456BA"/>
    <w:rsid w:val="00445A48"/>
    <w:rsid w:val="00446076"/>
    <w:rsid w:val="004469BD"/>
    <w:rsid w:val="004501C5"/>
    <w:rsid w:val="00450E00"/>
    <w:rsid w:val="00450EE1"/>
    <w:rsid w:val="0045192C"/>
    <w:rsid w:val="004554CD"/>
    <w:rsid w:val="00457507"/>
    <w:rsid w:val="00460D3D"/>
    <w:rsid w:val="004625FB"/>
    <w:rsid w:val="00462905"/>
    <w:rsid w:val="00462C07"/>
    <w:rsid w:val="00463887"/>
    <w:rsid w:val="00463F5D"/>
    <w:rsid w:val="004669CF"/>
    <w:rsid w:val="00470F69"/>
    <w:rsid w:val="00470FB2"/>
    <w:rsid w:val="00471F34"/>
    <w:rsid w:val="00472552"/>
    <w:rsid w:val="0047270A"/>
    <w:rsid w:val="00472AE5"/>
    <w:rsid w:val="00472F5F"/>
    <w:rsid w:val="004737AC"/>
    <w:rsid w:val="00474426"/>
    <w:rsid w:val="0047518B"/>
    <w:rsid w:val="00476070"/>
    <w:rsid w:val="004779D6"/>
    <w:rsid w:val="00480C26"/>
    <w:rsid w:val="00481662"/>
    <w:rsid w:val="00482304"/>
    <w:rsid w:val="00483C34"/>
    <w:rsid w:val="00484D7C"/>
    <w:rsid w:val="00486371"/>
    <w:rsid w:val="004875BC"/>
    <w:rsid w:val="004928FC"/>
    <w:rsid w:val="00492C5E"/>
    <w:rsid w:val="004938FC"/>
    <w:rsid w:val="00493AF6"/>
    <w:rsid w:val="00494EDB"/>
    <w:rsid w:val="00495F04"/>
    <w:rsid w:val="00496A32"/>
    <w:rsid w:val="004A03E3"/>
    <w:rsid w:val="004A117B"/>
    <w:rsid w:val="004A16D8"/>
    <w:rsid w:val="004A1A95"/>
    <w:rsid w:val="004A20AD"/>
    <w:rsid w:val="004A4255"/>
    <w:rsid w:val="004A44AF"/>
    <w:rsid w:val="004A5ECC"/>
    <w:rsid w:val="004A7080"/>
    <w:rsid w:val="004B0C0A"/>
    <w:rsid w:val="004B1486"/>
    <w:rsid w:val="004B15DC"/>
    <w:rsid w:val="004B3AA1"/>
    <w:rsid w:val="004B5271"/>
    <w:rsid w:val="004B5986"/>
    <w:rsid w:val="004B66B4"/>
    <w:rsid w:val="004B738C"/>
    <w:rsid w:val="004B7CE9"/>
    <w:rsid w:val="004C0701"/>
    <w:rsid w:val="004C0AD2"/>
    <w:rsid w:val="004C10AA"/>
    <w:rsid w:val="004C125B"/>
    <w:rsid w:val="004C17E0"/>
    <w:rsid w:val="004C2043"/>
    <w:rsid w:val="004C289F"/>
    <w:rsid w:val="004C36A0"/>
    <w:rsid w:val="004C53B2"/>
    <w:rsid w:val="004C68CE"/>
    <w:rsid w:val="004C696E"/>
    <w:rsid w:val="004C6C51"/>
    <w:rsid w:val="004D06FD"/>
    <w:rsid w:val="004D1BBA"/>
    <w:rsid w:val="004D2609"/>
    <w:rsid w:val="004D52DD"/>
    <w:rsid w:val="004D603A"/>
    <w:rsid w:val="004D61A3"/>
    <w:rsid w:val="004D61F7"/>
    <w:rsid w:val="004D7268"/>
    <w:rsid w:val="004D7448"/>
    <w:rsid w:val="004D7FAD"/>
    <w:rsid w:val="004E03D9"/>
    <w:rsid w:val="004E0C1D"/>
    <w:rsid w:val="004E1401"/>
    <w:rsid w:val="004E1659"/>
    <w:rsid w:val="004E2282"/>
    <w:rsid w:val="004E2C7B"/>
    <w:rsid w:val="004E2FF5"/>
    <w:rsid w:val="004E4248"/>
    <w:rsid w:val="004E43A4"/>
    <w:rsid w:val="004E4487"/>
    <w:rsid w:val="004E4E9B"/>
    <w:rsid w:val="004E4EA4"/>
    <w:rsid w:val="004E4FB6"/>
    <w:rsid w:val="004E5699"/>
    <w:rsid w:val="004E6438"/>
    <w:rsid w:val="004E6D32"/>
    <w:rsid w:val="004F040F"/>
    <w:rsid w:val="004F0560"/>
    <w:rsid w:val="004F1E0E"/>
    <w:rsid w:val="004F28AD"/>
    <w:rsid w:val="004F2C93"/>
    <w:rsid w:val="004F394C"/>
    <w:rsid w:val="004F42D2"/>
    <w:rsid w:val="004F4A3F"/>
    <w:rsid w:val="004F54F4"/>
    <w:rsid w:val="004F6B60"/>
    <w:rsid w:val="004F7CEC"/>
    <w:rsid w:val="00500B96"/>
    <w:rsid w:val="005037C5"/>
    <w:rsid w:val="005038F1"/>
    <w:rsid w:val="00506068"/>
    <w:rsid w:val="00507415"/>
    <w:rsid w:val="00510B40"/>
    <w:rsid w:val="0051104F"/>
    <w:rsid w:val="005110D9"/>
    <w:rsid w:val="00511176"/>
    <w:rsid w:val="00511C1D"/>
    <w:rsid w:val="005122D0"/>
    <w:rsid w:val="00512880"/>
    <w:rsid w:val="005132D3"/>
    <w:rsid w:val="0051457B"/>
    <w:rsid w:val="00515787"/>
    <w:rsid w:val="00516CD1"/>
    <w:rsid w:val="005200E8"/>
    <w:rsid w:val="00522968"/>
    <w:rsid w:val="00523792"/>
    <w:rsid w:val="00523D8A"/>
    <w:rsid w:val="00524DF7"/>
    <w:rsid w:val="00526F35"/>
    <w:rsid w:val="00527685"/>
    <w:rsid w:val="00531296"/>
    <w:rsid w:val="00531D90"/>
    <w:rsid w:val="0053254A"/>
    <w:rsid w:val="0053299E"/>
    <w:rsid w:val="00533C1F"/>
    <w:rsid w:val="00533F2C"/>
    <w:rsid w:val="0053539A"/>
    <w:rsid w:val="00535AFB"/>
    <w:rsid w:val="00535EDB"/>
    <w:rsid w:val="00536FCD"/>
    <w:rsid w:val="005400A9"/>
    <w:rsid w:val="00540B00"/>
    <w:rsid w:val="005414CD"/>
    <w:rsid w:val="005419A2"/>
    <w:rsid w:val="00541BEA"/>
    <w:rsid w:val="00543CA1"/>
    <w:rsid w:val="00543F54"/>
    <w:rsid w:val="00544C17"/>
    <w:rsid w:val="0054556A"/>
    <w:rsid w:val="00547121"/>
    <w:rsid w:val="0054736A"/>
    <w:rsid w:val="00547AE0"/>
    <w:rsid w:val="00550E93"/>
    <w:rsid w:val="00551A36"/>
    <w:rsid w:val="0055308C"/>
    <w:rsid w:val="00553247"/>
    <w:rsid w:val="005539C1"/>
    <w:rsid w:val="00554525"/>
    <w:rsid w:val="0055490C"/>
    <w:rsid w:val="0055557A"/>
    <w:rsid w:val="00556E72"/>
    <w:rsid w:val="00557808"/>
    <w:rsid w:val="0056072E"/>
    <w:rsid w:val="005612DB"/>
    <w:rsid w:val="005624EC"/>
    <w:rsid w:val="0056280E"/>
    <w:rsid w:val="0056292E"/>
    <w:rsid w:val="005630F5"/>
    <w:rsid w:val="00563397"/>
    <w:rsid w:val="0056387E"/>
    <w:rsid w:val="00563DB5"/>
    <w:rsid w:val="00564CAE"/>
    <w:rsid w:val="0056633D"/>
    <w:rsid w:val="00571F50"/>
    <w:rsid w:val="00572A57"/>
    <w:rsid w:val="00573CFA"/>
    <w:rsid w:val="00574F88"/>
    <w:rsid w:val="00575B4C"/>
    <w:rsid w:val="00575E64"/>
    <w:rsid w:val="0057687D"/>
    <w:rsid w:val="005769DC"/>
    <w:rsid w:val="00580A1E"/>
    <w:rsid w:val="00581E92"/>
    <w:rsid w:val="005837E0"/>
    <w:rsid w:val="0058388D"/>
    <w:rsid w:val="00584127"/>
    <w:rsid w:val="00585FAA"/>
    <w:rsid w:val="00586AB3"/>
    <w:rsid w:val="005871F3"/>
    <w:rsid w:val="00592C1C"/>
    <w:rsid w:val="005938E5"/>
    <w:rsid w:val="00593D5B"/>
    <w:rsid w:val="00593F03"/>
    <w:rsid w:val="00594E73"/>
    <w:rsid w:val="005962FA"/>
    <w:rsid w:val="005975CE"/>
    <w:rsid w:val="005A003F"/>
    <w:rsid w:val="005A0160"/>
    <w:rsid w:val="005A0ECA"/>
    <w:rsid w:val="005A3C7E"/>
    <w:rsid w:val="005A48BD"/>
    <w:rsid w:val="005A5B24"/>
    <w:rsid w:val="005A5DF9"/>
    <w:rsid w:val="005A6434"/>
    <w:rsid w:val="005A6FC9"/>
    <w:rsid w:val="005A7458"/>
    <w:rsid w:val="005A7A0B"/>
    <w:rsid w:val="005B012D"/>
    <w:rsid w:val="005B0AE5"/>
    <w:rsid w:val="005B17B1"/>
    <w:rsid w:val="005B29FB"/>
    <w:rsid w:val="005B32D6"/>
    <w:rsid w:val="005B4109"/>
    <w:rsid w:val="005B43CE"/>
    <w:rsid w:val="005B4C7D"/>
    <w:rsid w:val="005B66D6"/>
    <w:rsid w:val="005B700D"/>
    <w:rsid w:val="005C1F53"/>
    <w:rsid w:val="005C21C2"/>
    <w:rsid w:val="005C24A6"/>
    <w:rsid w:val="005C26EB"/>
    <w:rsid w:val="005C2D4D"/>
    <w:rsid w:val="005C5732"/>
    <w:rsid w:val="005C71AD"/>
    <w:rsid w:val="005D07C9"/>
    <w:rsid w:val="005D0C1D"/>
    <w:rsid w:val="005D1964"/>
    <w:rsid w:val="005D1B94"/>
    <w:rsid w:val="005D25BE"/>
    <w:rsid w:val="005D2A58"/>
    <w:rsid w:val="005D44BE"/>
    <w:rsid w:val="005D4944"/>
    <w:rsid w:val="005D5B49"/>
    <w:rsid w:val="005D6A8C"/>
    <w:rsid w:val="005D6F53"/>
    <w:rsid w:val="005D6F9C"/>
    <w:rsid w:val="005E005E"/>
    <w:rsid w:val="005E031F"/>
    <w:rsid w:val="005E177A"/>
    <w:rsid w:val="005E32D3"/>
    <w:rsid w:val="005E36AA"/>
    <w:rsid w:val="005E4135"/>
    <w:rsid w:val="005E4CC5"/>
    <w:rsid w:val="005E601A"/>
    <w:rsid w:val="005E6094"/>
    <w:rsid w:val="005E7F12"/>
    <w:rsid w:val="005F0077"/>
    <w:rsid w:val="005F0B01"/>
    <w:rsid w:val="005F1382"/>
    <w:rsid w:val="005F1BA5"/>
    <w:rsid w:val="005F2498"/>
    <w:rsid w:val="005F4549"/>
    <w:rsid w:val="005F57E9"/>
    <w:rsid w:val="005F5ADE"/>
    <w:rsid w:val="005F5DAD"/>
    <w:rsid w:val="005F603E"/>
    <w:rsid w:val="005F6E13"/>
    <w:rsid w:val="005F77AA"/>
    <w:rsid w:val="005F79FE"/>
    <w:rsid w:val="00602262"/>
    <w:rsid w:val="0060266A"/>
    <w:rsid w:val="006038CE"/>
    <w:rsid w:val="00603A20"/>
    <w:rsid w:val="006052A5"/>
    <w:rsid w:val="00606565"/>
    <w:rsid w:val="006103B3"/>
    <w:rsid w:val="00611455"/>
    <w:rsid w:val="00611949"/>
    <w:rsid w:val="0061289B"/>
    <w:rsid w:val="00612C86"/>
    <w:rsid w:val="0061385A"/>
    <w:rsid w:val="006153F0"/>
    <w:rsid w:val="00615D6A"/>
    <w:rsid w:val="0061651D"/>
    <w:rsid w:val="0061671C"/>
    <w:rsid w:val="00620417"/>
    <w:rsid w:val="00622D6B"/>
    <w:rsid w:val="00623B28"/>
    <w:rsid w:val="00624465"/>
    <w:rsid w:val="00624B06"/>
    <w:rsid w:val="00625025"/>
    <w:rsid w:val="006254A4"/>
    <w:rsid w:val="00626441"/>
    <w:rsid w:val="006276B4"/>
    <w:rsid w:val="00627B3A"/>
    <w:rsid w:val="006300C1"/>
    <w:rsid w:val="0063175E"/>
    <w:rsid w:val="00631D38"/>
    <w:rsid w:val="006329F1"/>
    <w:rsid w:val="00633A2B"/>
    <w:rsid w:val="00635FC0"/>
    <w:rsid w:val="0063627B"/>
    <w:rsid w:val="00636519"/>
    <w:rsid w:val="006372A1"/>
    <w:rsid w:val="00637937"/>
    <w:rsid w:val="00637B88"/>
    <w:rsid w:val="00640BBA"/>
    <w:rsid w:val="00641881"/>
    <w:rsid w:val="00641BA0"/>
    <w:rsid w:val="00642395"/>
    <w:rsid w:val="00642438"/>
    <w:rsid w:val="00642449"/>
    <w:rsid w:val="006428CD"/>
    <w:rsid w:val="00642BEF"/>
    <w:rsid w:val="006432AA"/>
    <w:rsid w:val="0064392C"/>
    <w:rsid w:val="006439A8"/>
    <w:rsid w:val="006441E2"/>
    <w:rsid w:val="00644508"/>
    <w:rsid w:val="00644C38"/>
    <w:rsid w:val="00645C2C"/>
    <w:rsid w:val="006466A4"/>
    <w:rsid w:val="00647615"/>
    <w:rsid w:val="00650757"/>
    <w:rsid w:val="006540DD"/>
    <w:rsid w:val="0065530E"/>
    <w:rsid w:val="006578B2"/>
    <w:rsid w:val="006607FE"/>
    <w:rsid w:val="00660FF8"/>
    <w:rsid w:val="00660FFA"/>
    <w:rsid w:val="006613CF"/>
    <w:rsid w:val="00663018"/>
    <w:rsid w:val="00663D68"/>
    <w:rsid w:val="00665550"/>
    <w:rsid w:val="006665F2"/>
    <w:rsid w:val="00666684"/>
    <w:rsid w:val="006667DC"/>
    <w:rsid w:val="006702A0"/>
    <w:rsid w:val="00672621"/>
    <w:rsid w:val="006727C5"/>
    <w:rsid w:val="00672934"/>
    <w:rsid w:val="006745DD"/>
    <w:rsid w:val="0067655F"/>
    <w:rsid w:val="0067679D"/>
    <w:rsid w:val="00676973"/>
    <w:rsid w:val="006811CA"/>
    <w:rsid w:val="00681794"/>
    <w:rsid w:val="006828E0"/>
    <w:rsid w:val="00683C0D"/>
    <w:rsid w:val="006842A1"/>
    <w:rsid w:val="0068436D"/>
    <w:rsid w:val="0068633B"/>
    <w:rsid w:val="00686B14"/>
    <w:rsid w:val="00690081"/>
    <w:rsid w:val="006900A0"/>
    <w:rsid w:val="00691122"/>
    <w:rsid w:val="006912A5"/>
    <w:rsid w:val="00692B75"/>
    <w:rsid w:val="00693E3F"/>
    <w:rsid w:val="00695953"/>
    <w:rsid w:val="00697FD9"/>
    <w:rsid w:val="006A0533"/>
    <w:rsid w:val="006A1457"/>
    <w:rsid w:val="006A3986"/>
    <w:rsid w:val="006A5ABC"/>
    <w:rsid w:val="006A6E1B"/>
    <w:rsid w:val="006B13CB"/>
    <w:rsid w:val="006B1F3F"/>
    <w:rsid w:val="006B293C"/>
    <w:rsid w:val="006B3383"/>
    <w:rsid w:val="006B44D5"/>
    <w:rsid w:val="006B457A"/>
    <w:rsid w:val="006B634C"/>
    <w:rsid w:val="006B6D8E"/>
    <w:rsid w:val="006B7272"/>
    <w:rsid w:val="006C194B"/>
    <w:rsid w:val="006C26FE"/>
    <w:rsid w:val="006C4462"/>
    <w:rsid w:val="006C5219"/>
    <w:rsid w:val="006C6D32"/>
    <w:rsid w:val="006C724A"/>
    <w:rsid w:val="006C77CD"/>
    <w:rsid w:val="006C786B"/>
    <w:rsid w:val="006C7CD5"/>
    <w:rsid w:val="006D1184"/>
    <w:rsid w:val="006D1ED9"/>
    <w:rsid w:val="006D203C"/>
    <w:rsid w:val="006D2579"/>
    <w:rsid w:val="006D2A44"/>
    <w:rsid w:val="006D4013"/>
    <w:rsid w:val="006D42F9"/>
    <w:rsid w:val="006D4DA1"/>
    <w:rsid w:val="006D4FCC"/>
    <w:rsid w:val="006D544A"/>
    <w:rsid w:val="006D5E4E"/>
    <w:rsid w:val="006D628E"/>
    <w:rsid w:val="006E1098"/>
    <w:rsid w:val="006E10FD"/>
    <w:rsid w:val="006E4FB3"/>
    <w:rsid w:val="006F099C"/>
    <w:rsid w:val="006F1884"/>
    <w:rsid w:val="006F2CAB"/>
    <w:rsid w:val="006F4ADC"/>
    <w:rsid w:val="006F4F19"/>
    <w:rsid w:val="006F5E09"/>
    <w:rsid w:val="006F695C"/>
    <w:rsid w:val="006F7F78"/>
    <w:rsid w:val="0070029A"/>
    <w:rsid w:val="0070435D"/>
    <w:rsid w:val="00704397"/>
    <w:rsid w:val="00705E8E"/>
    <w:rsid w:val="007075B5"/>
    <w:rsid w:val="00707692"/>
    <w:rsid w:val="00707AE7"/>
    <w:rsid w:val="0071049C"/>
    <w:rsid w:val="007108C4"/>
    <w:rsid w:val="0071155E"/>
    <w:rsid w:val="00711C91"/>
    <w:rsid w:val="00713C4F"/>
    <w:rsid w:val="00713CE0"/>
    <w:rsid w:val="00715CFE"/>
    <w:rsid w:val="007164A3"/>
    <w:rsid w:val="007168C7"/>
    <w:rsid w:val="00716DDE"/>
    <w:rsid w:val="00717F9D"/>
    <w:rsid w:val="007209C6"/>
    <w:rsid w:val="00721C5D"/>
    <w:rsid w:val="0072304E"/>
    <w:rsid w:val="00724DD0"/>
    <w:rsid w:val="00725594"/>
    <w:rsid w:val="007259FF"/>
    <w:rsid w:val="007262FD"/>
    <w:rsid w:val="0072643B"/>
    <w:rsid w:val="00726501"/>
    <w:rsid w:val="00726783"/>
    <w:rsid w:val="0072692A"/>
    <w:rsid w:val="00730955"/>
    <w:rsid w:val="007313A4"/>
    <w:rsid w:val="00731802"/>
    <w:rsid w:val="00731C5D"/>
    <w:rsid w:val="00732421"/>
    <w:rsid w:val="00733128"/>
    <w:rsid w:val="00734732"/>
    <w:rsid w:val="00734BB1"/>
    <w:rsid w:val="00735DC4"/>
    <w:rsid w:val="007360B7"/>
    <w:rsid w:val="0073684B"/>
    <w:rsid w:val="00737AA4"/>
    <w:rsid w:val="0074036E"/>
    <w:rsid w:val="00741224"/>
    <w:rsid w:val="007424AF"/>
    <w:rsid w:val="00742E45"/>
    <w:rsid w:val="007435CA"/>
    <w:rsid w:val="007438DA"/>
    <w:rsid w:val="0074440F"/>
    <w:rsid w:val="007464DB"/>
    <w:rsid w:val="00746D25"/>
    <w:rsid w:val="007470F7"/>
    <w:rsid w:val="00750937"/>
    <w:rsid w:val="007516E9"/>
    <w:rsid w:val="00751B63"/>
    <w:rsid w:val="00752A5F"/>
    <w:rsid w:val="0075381B"/>
    <w:rsid w:val="00753E10"/>
    <w:rsid w:val="0075744C"/>
    <w:rsid w:val="007600C2"/>
    <w:rsid w:val="00760423"/>
    <w:rsid w:val="007606D5"/>
    <w:rsid w:val="00761B8C"/>
    <w:rsid w:val="00764259"/>
    <w:rsid w:val="0076487F"/>
    <w:rsid w:val="0076493B"/>
    <w:rsid w:val="00764BCD"/>
    <w:rsid w:val="00764CAB"/>
    <w:rsid w:val="007652CF"/>
    <w:rsid w:val="00765794"/>
    <w:rsid w:val="0076595E"/>
    <w:rsid w:val="007659BB"/>
    <w:rsid w:val="00765EE2"/>
    <w:rsid w:val="00766034"/>
    <w:rsid w:val="00770BEF"/>
    <w:rsid w:val="00770F28"/>
    <w:rsid w:val="00771C98"/>
    <w:rsid w:val="00772C56"/>
    <w:rsid w:val="007752B1"/>
    <w:rsid w:val="00775A30"/>
    <w:rsid w:val="00777DD1"/>
    <w:rsid w:val="00784783"/>
    <w:rsid w:val="007855D8"/>
    <w:rsid w:val="007856EF"/>
    <w:rsid w:val="00785B78"/>
    <w:rsid w:val="00786925"/>
    <w:rsid w:val="0079039A"/>
    <w:rsid w:val="0079041A"/>
    <w:rsid w:val="00790EE7"/>
    <w:rsid w:val="00790FB0"/>
    <w:rsid w:val="0079428B"/>
    <w:rsid w:val="007957E2"/>
    <w:rsid w:val="0079716A"/>
    <w:rsid w:val="007A036C"/>
    <w:rsid w:val="007A1646"/>
    <w:rsid w:val="007A1BD3"/>
    <w:rsid w:val="007A29AE"/>
    <w:rsid w:val="007A2D11"/>
    <w:rsid w:val="007A3805"/>
    <w:rsid w:val="007A5116"/>
    <w:rsid w:val="007A5674"/>
    <w:rsid w:val="007A60BD"/>
    <w:rsid w:val="007A6FF9"/>
    <w:rsid w:val="007A79F2"/>
    <w:rsid w:val="007B0EE0"/>
    <w:rsid w:val="007B16FB"/>
    <w:rsid w:val="007B2457"/>
    <w:rsid w:val="007B3E3F"/>
    <w:rsid w:val="007B427C"/>
    <w:rsid w:val="007B500B"/>
    <w:rsid w:val="007B57B0"/>
    <w:rsid w:val="007B7981"/>
    <w:rsid w:val="007C0273"/>
    <w:rsid w:val="007C0D7A"/>
    <w:rsid w:val="007C1ED1"/>
    <w:rsid w:val="007C2DBF"/>
    <w:rsid w:val="007C3425"/>
    <w:rsid w:val="007C3AEA"/>
    <w:rsid w:val="007C3D88"/>
    <w:rsid w:val="007C43AD"/>
    <w:rsid w:val="007C4AA4"/>
    <w:rsid w:val="007C510B"/>
    <w:rsid w:val="007C5FB2"/>
    <w:rsid w:val="007C778D"/>
    <w:rsid w:val="007D07E3"/>
    <w:rsid w:val="007D1BE1"/>
    <w:rsid w:val="007D33B9"/>
    <w:rsid w:val="007D471F"/>
    <w:rsid w:val="007D498F"/>
    <w:rsid w:val="007D5012"/>
    <w:rsid w:val="007D51D1"/>
    <w:rsid w:val="007D5E44"/>
    <w:rsid w:val="007D7011"/>
    <w:rsid w:val="007D7769"/>
    <w:rsid w:val="007D795A"/>
    <w:rsid w:val="007E152A"/>
    <w:rsid w:val="007E27FB"/>
    <w:rsid w:val="007E2D71"/>
    <w:rsid w:val="007E5421"/>
    <w:rsid w:val="007F0A70"/>
    <w:rsid w:val="007F0CED"/>
    <w:rsid w:val="007F100B"/>
    <w:rsid w:val="007F12D3"/>
    <w:rsid w:val="007F1F93"/>
    <w:rsid w:val="007F43ED"/>
    <w:rsid w:val="007F58C2"/>
    <w:rsid w:val="007F6B4C"/>
    <w:rsid w:val="007F6F44"/>
    <w:rsid w:val="007F733A"/>
    <w:rsid w:val="007F79DE"/>
    <w:rsid w:val="007F79ED"/>
    <w:rsid w:val="00800464"/>
    <w:rsid w:val="00803C10"/>
    <w:rsid w:val="00804485"/>
    <w:rsid w:val="0080607B"/>
    <w:rsid w:val="008067BA"/>
    <w:rsid w:val="00806936"/>
    <w:rsid w:val="00810053"/>
    <w:rsid w:val="008104A7"/>
    <w:rsid w:val="00810F55"/>
    <w:rsid w:val="00811391"/>
    <w:rsid w:val="008113AA"/>
    <w:rsid w:val="0081234A"/>
    <w:rsid w:val="00812E93"/>
    <w:rsid w:val="00813255"/>
    <w:rsid w:val="0081433E"/>
    <w:rsid w:val="00814475"/>
    <w:rsid w:val="00814877"/>
    <w:rsid w:val="00814FAC"/>
    <w:rsid w:val="00815230"/>
    <w:rsid w:val="00815278"/>
    <w:rsid w:val="00816A0B"/>
    <w:rsid w:val="00816DAC"/>
    <w:rsid w:val="00817166"/>
    <w:rsid w:val="00817A56"/>
    <w:rsid w:val="00817AAD"/>
    <w:rsid w:val="008201BC"/>
    <w:rsid w:val="008207A5"/>
    <w:rsid w:val="00820FE6"/>
    <w:rsid w:val="00821999"/>
    <w:rsid w:val="00822468"/>
    <w:rsid w:val="008228D2"/>
    <w:rsid w:val="00824686"/>
    <w:rsid w:val="00825B7E"/>
    <w:rsid w:val="00827182"/>
    <w:rsid w:val="00827A49"/>
    <w:rsid w:val="008307B6"/>
    <w:rsid w:val="00830DCD"/>
    <w:rsid w:val="00832748"/>
    <w:rsid w:val="00833DC5"/>
    <w:rsid w:val="00834457"/>
    <w:rsid w:val="008354D3"/>
    <w:rsid w:val="00835872"/>
    <w:rsid w:val="008363A2"/>
    <w:rsid w:val="0084016A"/>
    <w:rsid w:val="00840F84"/>
    <w:rsid w:val="00841E43"/>
    <w:rsid w:val="008429B5"/>
    <w:rsid w:val="008435AA"/>
    <w:rsid w:val="00843F5A"/>
    <w:rsid w:val="008442C8"/>
    <w:rsid w:val="00844317"/>
    <w:rsid w:val="00844B12"/>
    <w:rsid w:val="00847AF9"/>
    <w:rsid w:val="00847C26"/>
    <w:rsid w:val="00847DBB"/>
    <w:rsid w:val="00850335"/>
    <w:rsid w:val="00851CE1"/>
    <w:rsid w:val="00852289"/>
    <w:rsid w:val="0085422E"/>
    <w:rsid w:val="00854237"/>
    <w:rsid w:val="00854719"/>
    <w:rsid w:val="0085560A"/>
    <w:rsid w:val="00855703"/>
    <w:rsid w:val="008564E9"/>
    <w:rsid w:val="008566C2"/>
    <w:rsid w:val="00856923"/>
    <w:rsid w:val="00857C51"/>
    <w:rsid w:val="00857D29"/>
    <w:rsid w:val="00860E6D"/>
    <w:rsid w:val="008614C6"/>
    <w:rsid w:val="00863064"/>
    <w:rsid w:val="00864D1D"/>
    <w:rsid w:val="00865657"/>
    <w:rsid w:val="00866192"/>
    <w:rsid w:val="00867704"/>
    <w:rsid w:val="008677A2"/>
    <w:rsid w:val="00867956"/>
    <w:rsid w:val="00867B07"/>
    <w:rsid w:val="0087184D"/>
    <w:rsid w:val="008729B6"/>
    <w:rsid w:val="00872BD2"/>
    <w:rsid w:val="00872C03"/>
    <w:rsid w:val="00872C5F"/>
    <w:rsid w:val="00873BCF"/>
    <w:rsid w:val="00875549"/>
    <w:rsid w:val="008757A2"/>
    <w:rsid w:val="00875D90"/>
    <w:rsid w:val="008771F5"/>
    <w:rsid w:val="00877383"/>
    <w:rsid w:val="0088127B"/>
    <w:rsid w:val="00882751"/>
    <w:rsid w:val="008834FA"/>
    <w:rsid w:val="00884A33"/>
    <w:rsid w:val="00885B66"/>
    <w:rsid w:val="00886A8B"/>
    <w:rsid w:val="008877DC"/>
    <w:rsid w:val="0089054E"/>
    <w:rsid w:val="008917D3"/>
    <w:rsid w:val="00892096"/>
    <w:rsid w:val="0089301B"/>
    <w:rsid w:val="0089627B"/>
    <w:rsid w:val="00896CC1"/>
    <w:rsid w:val="00896DE2"/>
    <w:rsid w:val="008976A0"/>
    <w:rsid w:val="00897DA6"/>
    <w:rsid w:val="008A0D0B"/>
    <w:rsid w:val="008A1F95"/>
    <w:rsid w:val="008A2B4D"/>
    <w:rsid w:val="008A3496"/>
    <w:rsid w:val="008A38BF"/>
    <w:rsid w:val="008A63FD"/>
    <w:rsid w:val="008B01DE"/>
    <w:rsid w:val="008B09D9"/>
    <w:rsid w:val="008B262C"/>
    <w:rsid w:val="008B28AD"/>
    <w:rsid w:val="008B31B4"/>
    <w:rsid w:val="008B33C0"/>
    <w:rsid w:val="008B36AF"/>
    <w:rsid w:val="008B47F2"/>
    <w:rsid w:val="008B6377"/>
    <w:rsid w:val="008B681E"/>
    <w:rsid w:val="008B7538"/>
    <w:rsid w:val="008B7BFC"/>
    <w:rsid w:val="008C0706"/>
    <w:rsid w:val="008C0736"/>
    <w:rsid w:val="008C10A3"/>
    <w:rsid w:val="008C1C4A"/>
    <w:rsid w:val="008C2781"/>
    <w:rsid w:val="008C330D"/>
    <w:rsid w:val="008C43C9"/>
    <w:rsid w:val="008C45C9"/>
    <w:rsid w:val="008C4DA6"/>
    <w:rsid w:val="008C4F08"/>
    <w:rsid w:val="008D0D27"/>
    <w:rsid w:val="008D1691"/>
    <w:rsid w:val="008D264A"/>
    <w:rsid w:val="008D38D4"/>
    <w:rsid w:val="008D3B0A"/>
    <w:rsid w:val="008D3E81"/>
    <w:rsid w:val="008D44C7"/>
    <w:rsid w:val="008D5740"/>
    <w:rsid w:val="008D59C2"/>
    <w:rsid w:val="008D6A3F"/>
    <w:rsid w:val="008D70B7"/>
    <w:rsid w:val="008E0634"/>
    <w:rsid w:val="008E15ED"/>
    <w:rsid w:val="008E1F71"/>
    <w:rsid w:val="008E387B"/>
    <w:rsid w:val="008E41EF"/>
    <w:rsid w:val="008E4AA9"/>
    <w:rsid w:val="008E6782"/>
    <w:rsid w:val="008E6A59"/>
    <w:rsid w:val="008E6E95"/>
    <w:rsid w:val="008E78E8"/>
    <w:rsid w:val="008F0618"/>
    <w:rsid w:val="008F0E35"/>
    <w:rsid w:val="008F14FD"/>
    <w:rsid w:val="008F4319"/>
    <w:rsid w:val="008F4A63"/>
    <w:rsid w:val="008F4D64"/>
    <w:rsid w:val="008F542B"/>
    <w:rsid w:val="008F6147"/>
    <w:rsid w:val="008F66AF"/>
    <w:rsid w:val="008F69EE"/>
    <w:rsid w:val="008F7BB4"/>
    <w:rsid w:val="008F7E36"/>
    <w:rsid w:val="0090133C"/>
    <w:rsid w:val="0090190D"/>
    <w:rsid w:val="00901BDA"/>
    <w:rsid w:val="00901F8D"/>
    <w:rsid w:val="00903212"/>
    <w:rsid w:val="009038DE"/>
    <w:rsid w:val="00903E81"/>
    <w:rsid w:val="0090483A"/>
    <w:rsid w:val="00905F45"/>
    <w:rsid w:val="009067ED"/>
    <w:rsid w:val="00906DE2"/>
    <w:rsid w:val="00906FBC"/>
    <w:rsid w:val="0090703C"/>
    <w:rsid w:val="009130E3"/>
    <w:rsid w:val="00913D27"/>
    <w:rsid w:val="00916502"/>
    <w:rsid w:val="00916B03"/>
    <w:rsid w:val="00917F3D"/>
    <w:rsid w:val="00920DD3"/>
    <w:rsid w:val="0092114D"/>
    <w:rsid w:val="0092122B"/>
    <w:rsid w:val="00921A9C"/>
    <w:rsid w:val="00923D17"/>
    <w:rsid w:val="00925A38"/>
    <w:rsid w:val="00925E3C"/>
    <w:rsid w:val="009262A3"/>
    <w:rsid w:val="00932263"/>
    <w:rsid w:val="00934540"/>
    <w:rsid w:val="00935E48"/>
    <w:rsid w:val="0093603E"/>
    <w:rsid w:val="0093611D"/>
    <w:rsid w:val="009373F1"/>
    <w:rsid w:val="00937D31"/>
    <w:rsid w:val="0094015F"/>
    <w:rsid w:val="009406D2"/>
    <w:rsid w:val="0094137C"/>
    <w:rsid w:val="00944494"/>
    <w:rsid w:val="00945234"/>
    <w:rsid w:val="00945480"/>
    <w:rsid w:val="009462DC"/>
    <w:rsid w:val="00954515"/>
    <w:rsid w:val="00955145"/>
    <w:rsid w:val="009634D5"/>
    <w:rsid w:val="00963BCD"/>
    <w:rsid w:val="00964ADB"/>
    <w:rsid w:val="009659F7"/>
    <w:rsid w:val="009662CF"/>
    <w:rsid w:val="009667FC"/>
    <w:rsid w:val="009667FE"/>
    <w:rsid w:val="00967921"/>
    <w:rsid w:val="00967EA3"/>
    <w:rsid w:val="00972C0A"/>
    <w:rsid w:val="00973F75"/>
    <w:rsid w:val="00974796"/>
    <w:rsid w:val="00974A20"/>
    <w:rsid w:val="00975552"/>
    <w:rsid w:val="009756B2"/>
    <w:rsid w:val="00977E09"/>
    <w:rsid w:val="00977E23"/>
    <w:rsid w:val="009800DE"/>
    <w:rsid w:val="009833D2"/>
    <w:rsid w:val="00985666"/>
    <w:rsid w:val="00991611"/>
    <w:rsid w:val="0099259B"/>
    <w:rsid w:val="00992B01"/>
    <w:rsid w:val="00993CC3"/>
    <w:rsid w:val="00994422"/>
    <w:rsid w:val="00995E9C"/>
    <w:rsid w:val="00996340"/>
    <w:rsid w:val="009A0EE7"/>
    <w:rsid w:val="009A1972"/>
    <w:rsid w:val="009A1A16"/>
    <w:rsid w:val="009A1D45"/>
    <w:rsid w:val="009A352C"/>
    <w:rsid w:val="009A454D"/>
    <w:rsid w:val="009A4E88"/>
    <w:rsid w:val="009A512A"/>
    <w:rsid w:val="009A51F4"/>
    <w:rsid w:val="009A56D1"/>
    <w:rsid w:val="009A5ED8"/>
    <w:rsid w:val="009A69E2"/>
    <w:rsid w:val="009A7836"/>
    <w:rsid w:val="009A79BB"/>
    <w:rsid w:val="009B005F"/>
    <w:rsid w:val="009B0876"/>
    <w:rsid w:val="009B10C1"/>
    <w:rsid w:val="009B172F"/>
    <w:rsid w:val="009B1998"/>
    <w:rsid w:val="009B2D94"/>
    <w:rsid w:val="009B3401"/>
    <w:rsid w:val="009B39C2"/>
    <w:rsid w:val="009B3D21"/>
    <w:rsid w:val="009B471F"/>
    <w:rsid w:val="009B4AC6"/>
    <w:rsid w:val="009B5A81"/>
    <w:rsid w:val="009B6027"/>
    <w:rsid w:val="009B6380"/>
    <w:rsid w:val="009B6CFF"/>
    <w:rsid w:val="009B71DD"/>
    <w:rsid w:val="009B79D6"/>
    <w:rsid w:val="009B7A02"/>
    <w:rsid w:val="009B7F46"/>
    <w:rsid w:val="009C0FC6"/>
    <w:rsid w:val="009C1558"/>
    <w:rsid w:val="009C1804"/>
    <w:rsid w:val="009C1A93"/>
    <w:rsid w:val="009C1BBB"/>
    <w:rsid w:val="009C3293"/>
    <w:rsid w:val="009C33A1"/>
    <w:rsid w:val="009C41C1"/>
    <w:rsid w:val="009C424B"/>
    <w:rsid w:val="009C493D"/>
    <w:rsid w:val="009C55EB"/>
    <w:rsid w:val="009C605B"/>
    <w:rsid w:val="009C683F"/>
    <w:rsid w:val="009D0E07"/>
    <w:rsid w:val="009D0E18"/>
    <w:rsid w:val="009D13C4"/>
    <w:rsid w:val="009D1938"/>
    <w:rsid w:val="009D2F22"/>
    <w:rsid w:val="009D3C70"/>
    <w:rsid w:val="009D46B2"/>
    <w:rsid w:val="009D6B3D"/>
    <w:rsid w:val="009D6DCF"/>
    <w:rsid w:val="009E26DA"/>
    <w:rsid w:val="009E3BB5"/>
    <w:rsid w:val="009E3C15"/>
    <w:rsid w:val="009E5708"/>
    <w:rsid w:val="009E67A9"/>
    <w:rsid w:val="009E6817"/>
    <w:rsid w:val="009E6C76"/>
    <w:rsid w:val="009E6FD6"/>
    <w:rsid w:val="009F0205"/>
    <w:rsid w:val="009F0B9F"/>
    <w:rsid w:val="009F1F17"/>
    <w:rsid w:val="009F247B"/>
    <w:rsid w:val="009F254B"/>
    <w:rsid w:val="009F4C43"/>
    <w:rsid w:val="009F612B"/>
    <w:rsid w:val="009F68C7"/>
    <w:rsid w:val="009F7083"/>
    <w:rsid w:val="009F79D3"/>
    <w:rsid w:val="009F7D27"/>
    <w:rsid w:val="00A00EE0"/>
    <w:rsid w:val="00A02657"/>
    <w:rsid w:val="00A03824"/>
    <w:rsid w:val="00A044C6"/>
    <w:rsid w:val="00A05684"/>
    <w:rsid w:val="00A05931"/>
    <w:rsid w:val="00A0779B"/>
    <w:rsid w:val="00A07922"/>
    <w:rsid w:val="00A07BA5"/>
    <w:rsid w:val="00A102D2"/>
    <w:rsid w:val="00A10680"/>
    <w:rsid w:val="00A11307"/>
    <w:rsid w:val="00A11679"/>
    <w:rsid w:val="00A1200B"/>
    <w:rsid w:val="00A12496"/>
    <w:rsid w:val="00A12DF7"/>
    <w:rsid w:val="00A12E27"/>
    <w:rsid w:val="00A13B2C"/>
    <w:rsid w:val="00A1486C"/>
    <w:rsid w:val="00A15970"/>
    <w:rsid w:val="00A15B04"/>
    <w:rsid w:val="00A16260"/>
    <w:rsid w:val="00A16E96"/>
    <w:rsid w:val="00A1786D"/>
    <w:rsid w:val="00A2050A"/>
    <w:rsid w:val="00A21110"/>
    <w:rsid w:val="00A211B2"/>
    <w:rsid w:val="00A214CC"/>
    <w:rsid w:val="00A22BC2"/>
    <w:rsid w:val="00A23280"/>
    <w:rsid w:val="00A24145"/>
    <w:rsid w:val="00A25194"/>
    <w:rsid w:val="00A26337"/>
    <w:rsid w:val="00A3069B"/>
    <w:rsid w:val="00A315B0"/>
    <w:rsid w:val="00A321FB"/>
    <w:rsid w:val="00A32EAF"/>
    <w:rsid w:val="00A33764"/>
    <w:rsid w:val="00A33D49"/>
    <w:rsid w:val="00A33DDE"/>
    <w:rsid w:val="00A35F4B"/>
    <w:rsid w:val="00A37629"/>
    <w:rsid w:val="00A412B0"/>
    <w:rsid w:val="00A429AA"/>
    <w:rsid w:val="00A43BC0"/>
    <w:rsid w:val="00A47BEF"/>
    <w:rsid w:val="00A509E9"/>
    <w:rsid w:val="00A52303"/>
    <w:rsid w:val="00A52E8F"/>
    <w:rsid w:val="00A544E5"/>
    <w:rsid w:val="00A549A4"/>
    <w:rsid w:val="00A54AD1"/>
    <w:rsid w:val="00A54B79"/>
    <w:rsid w:val="00A556A4"/>
    <w:rsid w:val="00A55936"/>
    <w:rsid w:val="00A55C83"/>
    <w:rsid w:val="00A568B2"/>
    <w:rsid w:val="00A56E0A"/>
    <w:rsid w:val="00A56FC3"/>
    <w:rsid w:val="00A570F9"/>
    <w:rsid w:val="00A57EC9"/>
    <w:rsid w:val="00A60A8E"/>
    <w:rsid w:val="00A66A45"/>
    <w:rsid w:val="00A6720D"/>
    <w:rsid w:val="00A67A40"/>
    <w:rsid w:val="00A70DEC"/>
    <w:rsid w:val="00A714BA"/>
    <w:rsid w:val="00A7210A"/>
    <w:rsid w:val="00A728BC"/>
    <w:rsid w:val="00A73129"/>
    <w:rsid w:val="00A73FB6"/>
    <w:rsid w:val="00A7598C"/>
    <w:rsid w:val="00A75B93"/>
    <w:rsid w:val="00A76037"/>
    <w:rsid w:val="00A772F1"/>
    <w:rsid w:val="00A773E3"/>
    <w:rsid w:val="00A7779F"/>
    <w:rsid w:val="00A77DFC"/>
    <w:rsid w:val="00A802E7"/>
    <w:rsid w:val="00A8229A"/>
    <w:rsid w:val="00A825A3"/>
    <w:rsid w:val="00A82EBA"/>
    <w:rsid w:val="00A8353D"/>
    <w:rsid w:val="00A8501A"/>
    <w:rsid w:val="00A861B7"/>
    <w:rsid w:val="00A86783"/>
    <w:rsid w:val="00A86C03"/>
    <w:rsid w:val="00A870D8"/>
    <w:rsid w:val="00A871FD"/>
    <w:rsid w:val="00A8754B"/>
    <w:rsid w:val="00A90897"/>
    <w:rsid w:val="00A90A46"/>
    <w:rsid w:val="00A90A62"/>
    <w:rsid w:val="00A91316"/>
    <w:rsid w:val="00A95115"/>
    <w:rsid w:val="00A95867"/>
    <w:rsid w:val="00A95875"/>
    <w:rsid w:val="00A95DE2"/>
    <w:rsid w:val="00A96DEA"/>
    <w:rsid w:val="00A97EA1"/>
    <w:rsid w:val="00AA0B10"/>
    <w:rsid w:val="00AA115A"/>
    <w:rsid w:val="00AA24BF"/>
    <w:rsid w:val="00AA2BEB"/>
    <w:rsid w:val="00AA2C5F"/>
    <w:rsid w:val="00AA3647"/>
    <w:rsid w:val="00AA470D"/>
    <w:rsid w:val="00AA53C9"/>
    <w:rsid w:val="00AA57A3"/>
    <w:rsid w:val="00AA696C"/>
    <w:rsid w:val="00AA6A3F"/>
    <w:rsid w:val="00AA7C53"/>
    <w:rsid w:val="00AB291E"/>
    <w:rsid w:val="00AB2C3A"/>
    <w:rsid w:val="00AB32DB"/>
    <w:rsid w:val="00AB4663"/>
    <w:rsid w:val="00AB5658"/>
    <w:rsid w:val="00AB6B78"/>
    <w:rsid w:val="00AB7273"/>
    <w:rsid w:val="00AB7F1B"/>
    <w:rsid w:val="00AC2663"/>
    <w:rsid w:val="00AC3090"/>
    <w:rsid w:val="00AC3BE6"/>
    <w:rsid w:val="00AC43A8"/>
    <w:rsid w:val="00AC565A"/>
    <w:rsid w:val="00AC603A"/>
    <w:rsid w:val="00AC69F7"/>
    <w:rsid w:val="00AC75C7"/>
    <w:rsid w:val="00AC7705"/>
    <w:rsid w:val="00AD059E"/>
    <w:rsid w:val="00AD0A1F"/>
    <w:rsid w:val="00AD2BFF"/>
    <w:rsid w:val="00AD3596"/>
    <w:rsid w:val="00AD421F"/>
    <w:rsid w:val="00AD56CD"/>
    <w:rsid w:val="00AD5840"/>
    <w:rsid w:val="00AD60FE"/>
    <w:rsid w:val="00AD6E2E"/>
    <w:rsid w:val="00AE1D16"/>
    <w:rsid w:val="00AE5EEA"/>
    <w:rsid w:val="00AE6079"/>
    <w:rsid w:val="00AF02A1"/>
    <w:rsid w:val="00AF4151"/>
    <w:rsid w:val="00AF5D10"/>
    <w:rsid w:val="00B01AF0"/>
    <w:rsid w:val="00B02612"/>
    <w:rsid w:val="00B03865"/>
    <w:rsid w:val="00B059F6"/>
    <w:rsid w:val="00B06245"/>
    <w:rsid w:val="00B06403"/>
    <w:rsid w:val="00B073E3"/>
    <w:rsid w:val="00B0743C"/>
    <w:rsid w:val="00B07823"/>
    <w:rsid w:val="00B07C46"/>
    <w:rsid w:val="00B10995"/>
    <w:rsid w:val="00B1156F"/>
    <w:rsid w:val="00B115C7"/>
    <w:rsid w:val="00B1383A"/>
    <w:rsid w:val="00B13A3C"/>
    <w:rsid w:val="00B141A6"/>
    <w:rsid w:val="00B14848"/>
    <w:rsid w:val="00B14E15"/>
    <w:rsid w:val="00B1545B"/>
    <w:rsid w:val="00B1686F"/>
    <w:rsid w:val="00B16F81"/>
    <w:rsid w:val="00B1775A"/>
    <w:rsid w:val="00B17C91"/>
    <w:rsid w:val="00B204C8"/>
    <w:rsid w:val="00B234C2"/>
    <w:rsid w:val="00B2439A"/>
    <w:rsid w:val="00B2487A"/>
    <w:rsid w:val="00B2704A"/>
    <w:rsid w:val="00B27F00"/>
    <w:rsid w:val="00B301A8"/>
    <w:rsid w:val="00B31051"/>
    <w:rsid w:val="00B315F8"/>
    <w:rsid w:val="00B31CF7"/>
    <w:rsid w:val="00B32900"/>
    <w:rsid w:val="00B3365D"/>
    <w:rsid w:val="00B33BBB"/>
    <w:rsid w:val="00B34337"/>
    <w:rsid w:val="00B35E54"/>
    <w:rsid w:val="00B368A8"/>
    <w:rsid w:val="00B376AD"/>
    <w:rsid w:val="00B37C35"/>
    <w:rsid w:val="00B37D58"/>
    <w:rsid w:val="00B40CD6"/>
    <w:rsid w:val="00B40F71"/>
    <w:rsid w:val="00B42415"/>
    <w:rsid w:val="00B4266E"/>
    <w:rsid w:val="00B428F8"/>
    <w:rsid w:val="00B43772"/>
    <w:rsid w:val="00B45CFF"/>
    <w:rsid w:val="00B461D5"/>
    <w:rsid w:val="00B51529"/>
    <w:rsid w:val="00B5320D"/>
    <w:rsid w:val="00B53221"/>
    <w:rsid w:val="00B536BC"/>
    <w:rsid w:val="00B5396D"/>
    <w:rsid w:val="00B53E3E"/>
    <w:rsid w:val="00B54508"/>
    <w:rsid w:val="00B55943"/>
    <w:rsid w:val="00B56D73"/>
    <w:rsid w:val="00B6133D"/>
    <w:rsid w:val="00B61355"/>
    <w:rsid w:val="00B623CA"/>
    <w:rsid w:val="00B6255A"/>
    <w:rsid w:val="00B62AF1"/>
    <w:rsid w:val="00B6594A"/>
    <w:rsid w:val="00B66B76"/>
    <w:rsid w:val="00B66F47"/>
    <w:rsid w:val="00B67DAD"/>
    <w:rsid w:val="00B67F46"/>
    <w:rsid w:val="00B67F6F"/>
    <w:rsid w:val="00B7077F"/>
    <w:rsid w:val="00B72078"/>
    <w:rsid w:val="00B721C7"/>
    <w:rsid w:val="00B72B07"/>
    <w:rsid w:val="00B739D0"/>
    <w:rsid w:val="00B73ED1"/>
    <w:rsid w:val="00B74B74"/>
    <w:rsid w:val="00B75404"/>
    <w:rsid w:val="00B755B5"/>
    <w:rsid w:val="00B7590A"/>
    <w:rsid w:val="00B8061C"/>
    <w:rsid w:val="00B80A0F"/>
    <w:rsid w:val="00B81358"/>
    <w:rsid w:val="00B82CA1"/>
    <w:rsid w:val="00B84676"/>
    <w:rsid w:val="00B85CA3"/>
    <w:rsid w:val="00B862B2"/>
    <w:rsid w:val="00B86778"/>
    <w:rsid w:val="00B87D55"/>
    <w:rsid w:val="00B902EC"/>
    <w:rsid w:val="00B909C7"/>
    <w:rsid w:val="00B937F1"/>
    <w:rsid w:val="00B94108"/>
    <w:rsid w:val="00B9420A"/>
    <w:rsid w:val="00B96DF4"/>
    <w:rsid w:val="00B97A18"/>
    <w:rsid w:val="00BA145E"/>
    <w:rsid w:val="00BA1A6A"/>
    <w:rsid w:val="00BA2EDC"/>
    <w:rsid w:val="00BA4183"/>
    <w:rsid w:val="00BA479A"/>
    <w:rsid w:val="00BA4E41"/>
    <w:rsid w:val="00BA5F7C"/>
    <w:rsid w:val="00BA6BE8"/>
    <w:rsid w:val="00BA728B"/>
    <w:rsid w:val="00BB012E"/>
    <w:rsid w:val="00BB228C"/>
    <w:rsid w:val="00BB290E"/>
    <w:rsid w:val="00BB2D97"/>
    <w:rsid w:val="00BB4942"/>
    <w:rsid w:val="00BB52A0"/>
    <w:rsid w:val="00BB563E"/>
    <w:rsid w:val="00BB5A44"/>
    <w:rsid w:val="00BB62E0"/>
    <w:rsid w:val="00BB6330"/>
    <w:rsid w:val="00BB6536"/>
    <w:rsid w:val="00BC0281"/>
    <w:rsid w:val="00BC049B"/>
    <w:rsid w:val="00BC1381"/>
    <w:rsid w:val="00BC15DA"/>
    <w:rsid w:val="00BC4CED"/>
    <w:rsid w:val="00BC5158"/>
    <w:rsid w:val="00BC5910"/>
    <w:rsid w:val="00BC604A"/>
    <w:rsid w:val="00BC6624"/>
    <w:rsid w:val="00BC6CE0"/>
    <w:rsid w:val="00BD0EB0"/>
    <w:rsid w:val="00BD12BB"/>
    <w:rsid w:val="00BD473A"/>
    <w:rsid w:val="00BD5A4F"/>
    <w:rsid w:val="00BD5BCA"/>
    <w:rsid w:val="00BD6DBD"/>
    <w:rsid w:val="00BD77D3"/>
    <w:rsid w:val="00BE021C"/>
    <w:rsid w:val="00BE13E3"/>
    <w:rsid w:val="00BE16BE"/>
    <w:rsid w:val="00BE2BB5"/>
    <w:rsid w:val="00BE357B"/>
    <w:rsid w:val="00BE37E1"/>
    <w:rsid w:val="00BE3ACB"/>
    <w:rsid w:val="00BE3F0F"/>
    <w:rsid w:val="00BE500A"/>
    <w:rsid w:val="00BE6CA5"/>
    <w:rsid w:val="00BE7CEA"/>
    <w:rsid w:val="00BE7FA3"/>
    <w:rsid w:val="00BF10B0"/>
    <w:rsid w:val="00BF2498"/>
    <w:rsid w:val="00BF34A1"/>
    <w:rsid w:val="00BF3CF3"/>
    <w:rsid w:val="00BF431D"/>
    <w:rsid w:val="00BF4E2D"/>
    <w:rsid w:val="00BF5ADB"/>
    <w:rsid w:val="00BF7505"/>
    <w:rsid w:val="00BF7CD1"/>
    <w:rsid w:val="00BF7FE1"/>
    <w:rsid w:val="00C03F25"/>
    <w:rsid w:val="00C05D33"/>
    <w:rsid w:val="00C066C7"/>
    <w:rsid w:val="00C068E7"/>
    <w:rsid w:val="00C06C4D"/>
    <w:rsid w:val="00C06E01"/>
    <w:rsid w:val="00C10686"/>
    <w:rsid w:val="00C11A06"/>
    <w:rsid w:val="00C11B3D"/>
    <w:rsid w:val="00C131ED"/>
    <w:rsid w:val="00C14431"/>
    <w:rsid w:val="00C152C9"/>
    <w:rsid w:val="00C17BC3"/>
    <w:rsid w:val="00C17DF3"/>
    <w:rsid w:val="00C17F8E"/>
    <w:rsid w:val="00C22797"/>
    <w:rsid w:val="00C22BC9"/>
    <w:rsid w:val="00C24182"/>
    <w:rsid w:val="00C26172"/>
    <w:rsid w:val="00C27809"/>
    <w:rsid w:val="00C314B7"/>
    <w:rsid w:val="00C33BC4"/>
    <w:rsid w:val="00C34974"/>
    <w:rsid w:val="00C34A2A"/>
    <w:rsid w:val="00C3532A"/>
    <w:rsid w:val="00C360DE"/>
    <w:rsid w:val="00C41B99"/>
    <w:rsid w:val="00C42983"/>
    <w:rsid w:val="00C434E4"/>
    <w:rsid w:val="00C43D9D"/>
    <w:rsid w:val="00C43E67"/>
    <w:rsid w:val="00C45C34"/>
    <w:rsid w:val="00C45CC4"/>
    <w:rsid w:val="00C45EE7"/>
    <w:rsid w:val="00C467E9"/>
    <w:rsid w:val="00C470B7"/>
    <w:rsid w:val="00C47E21"/>
    <w:rsid w:val="00C50AB4"/>
    <w:rsid w:val="00C50E3E"/>
    <w:rsid w:val="00C513FB"/>
    <w:rsid w:val="00C51510"/>
    <w:rsid w:val="00C51E2E"/>
    <w:rsid w:val="00C53567"/>
    <w:rsid w:val="00C569A6"/>
    <w:rsid w:val="00C56A4A"/>
    <w:rsid w:val="00C577D5"/>
    <w:rsid w:val="00C60477"/>
    <w:rsid w:val="00C63BF2"/>
    <w:rsid w:val="00C6509B"/>
    <w:rsid w:val="00C658F7"/>
    <w:rsid w:val="00C65CE2"/>
    <w:rsid w:val="00C66104"/>
    <w:rsid w:val="00C6641D"/>
    <w:rsid w:val="00C66C5A"/>
    <w:rsid w:val="00C67F7D"/>
    <w:rsid w:val="00C702A4"/>
    <w:rsid w:val="00C7084F"/>
    <w:rsid w:val="00C708B5"/>
    <w:rsid w:val="00C7233F"/>
    <w:rsid w:val="00C75056"/>
    <w:rsid w:val="00C7571D"/>
    <w:rsid w:val="00C75AB0"/>
    <w:rsid w:val="00C77790"/>
    <w:rsid w:val="00C7795B"/>
    <w:rsid w:val="00C77BAC"/>
    <w:rsid w:val="00C810FF"/>
    <w:rsid w:val="00C819D9"/>
    <w:rsid w:val="00C82303"/>
    <w:rsid w:val="00C82861"/>
    <w:rsid w:val="00C82CC6"/>
    <w:rsid w:val="00C83C4B"/>
    <w:rsid w:val="00C844D1"/>
    <w:rsid w:val="00C87229"/>
    <w:rsid w:val="00C90F46"/>
    <w:rsid w:val="00C9306B"/>
    <w:rsid w:val="00C96973"/>
    <w:rsid w:val="00C96E7E"/>
    <w:rsid w:val="00CA01A9"/>
    <w:rsid w:val="00CA26FE"/>
    <w:rsid w:val="00CA298B"/>
    <w:rsid w:val="00CA34BB"/>
    <w:rsid w:val="00CA5A13"/>
    <w:rsid w:val="00CA6103"/>
    <w:rsid w:val="00CA69B3"/>
    <w:rsid w:val="00CB078E"/>
    <w:rsid w:val="00CB0B1A"/>
    <w:rsid w:val="00CB1909"/>
    <w:rsid w:val="00CB1AFB"/>
    <w:rsid w:val="00CB1D52"/>
    <w:rsid w:val="00CB1EDE"/>
    <w:rsid w:val="00CB2FF4"/>
    <w:rsid w:val="00CB44D9"/>
    <w:rsid w:val="00CB45AC"/>
    <w:rsid w:val="00CB6907"/>
    <w:rsid w:val="00CB780B"/>
    <w:rsid w:val="00CB7CE8"/>
    <w:rsid w:val="00CC07B4"/>
    <w:rsid w:val="00CC0CA6"/>
    <w:rsid w:val="00CC1699"/>
    <w:rsid w:val="00CC1B41"/>
    <w:rsid w:val="00CC1F90"/>
    <w:rsid w:val="00CC284A"/>
    <w:rsid w:val="00CC3B2B"/>
    <w:rsid w:val="00CC3F7A"/>
    <w:rsid w:val="00CC40DC"/>
    <w:rsid w:val="00CC555C"/>
    <w:rsid w:val="00CC6024"/>
    <w:rsid w:val="00CC6C03"/>
    <w:rsid w:val="00CC717D"/>
    <w:rsid w:val="00CC7C2A"/>
    <w:rsid w:val="00CD06AF"/>
    <w:rsid w:val="00CD1109"/>
    <w:rsid w:val="00CD1955"/>
    <w:rsid w:val="00CD3323"/>
    <w:rsid w:val="00CD3BD0"/>
    <w:rsid w:val="00CD6EEF"/>
    <w:rsid w:val="00CE030A"/>
    <w:rsid w:val="00CE07A2"/>
    <w:rsid w:val="00CE0914"/>
    <w:rsid w:val="00CE1C02"/>
    <w:rsid w:val="00CE2854"/>
    <w:rsid w:val="00CE4209"/>
    <w:rsid w:val="00CE45FA"/>
    <w:rsid w:val="00CE47FD"/>
    <w:rsid w:val="00CE4CC5"/>
    <w:rsid w:val="00CE585B"/>
    <w:rsid w:val="00CE59A9"/>
    <w:rsid w:val="00CF03D1"/>
    <w:rsid w:val="00CF046F"/>
    <w:rsid w:val="00CF156D"/>
    <w:rsid w:val="00CF1F3B"/>
    <w:rsid w:val="00CF2340"/>
    <w:rsid w:val="00CF27AD"/>
    <w:rsid w:val="00CF3E95"/>
    <w:rsid w:val="00CF4208"/>
    <w:rsid w:val="00CF469C"/>
    <w:rsid w:val="00CF586E"/>
    <w:rsid w:val="00CF6570"/>
    <w:rsid w:val="00CF6B70"/>
    <w:rsid w:val="00CF7F03"/>
    <w:rsid w:val="00D010CC"/>
    <w:rsid w:val="00D018E8"/>
    <w:rsid w:val="00D01C49"/>
    <w:rsid w:val="00D02AB6"/>
    <w:rsid w:val="00D033AB"/>
    <w:rsid w:val="00D03F18"/>
    <w:rsid w:val="00D047DF"/>
    <w:rsid w:val="00D0565B"/>
    <w:rsid w:val="00D063C7"/>
    <w:rsid w:val="00D065F4"/>
    <w:rsid w:val="00D0672A"/>
    <w:rsid w:val="00D06A09"/>
    <w:rsid w:val="00D07349"/>
    <w:rsid w:val="00D10BC3"/>
    <w:rsid w:val="00D1135C"/>
    <w:rsid w:val="00D13000"/>
    <w:rsid w:val="00D1363E"/>
    <w:rsid w:val="00D20407"/>
    <w:rsid w:val="00D212DC"/>
    <w:rsid w:val="00D21E1E"/>
    <w:rsid w:val="00D222CA"/>
    <w:rsid w:val="00D2359C"/>
    <w:rsid w:val="00D23AD3"/>
    <w:rsid w:val="00D26662"/>
    <w:rsid w:val="00D30697"/>
    <w:rsid w:val="00D31CA8"/>
    <w:rsid w:val="00D3270F"/>
    <w:rsid w:val="00D32768"/>
    <w:rsid w:val="00D32804"/>
    <w:rsid w:val="00D33369"/>
    <w:rsid w:val="00D337F1"/>
    <w:rsid w:val="00D3401E"/>
    <w:rsid w:val="00D342C3"/>
    <w:rsid w:val="00D36211"/>
    <w:rsid w:val="00D36747"/>
    <w:rsid w:val="00D431E3"/>
    <w:rsid w:val="00D4436E"/>
    <w:rsid w:val="00D44739"/>
    <w:rsid w:val="00D46825"/>
    <w:rsid w:val="00D472DD"/>
    <w:rsid w:val="00D4782C"/>
    <w:rsid w:val="00D51C92"/>
    <w:rsid w:val="00D5637A"/>
    <w:rsid w:val="00D56B39"/>
    <w:rsid w:val="00D5717F"/>
    <w:rsid w:val="00D60430"/>
    <w:rsid w:val="00D6379C"/>
    <w:rsid w:val="00D63D24"/>
    <w:rsid w:val="00D65462"/>
    <w:rsid w:val="00D66031"/>
    <w:rsid w:val="00D67093"/>
    <w:rsid w:val="00D67D76"/>
    <w:rsid w:val="00D71615"/>
    <w:rsid w:val="00D71618"/>
    <w:rsid w:val="00D72164"/>
    <w:rsid w:val="00D72CF5"/>
    <w:rsid w:val="00D72F73"/>
    <w:rsid w:val="00D73BB1"/>
    <w:rsid w:val="00D745FB"/>
    <w:rsid w:val="00D74997"/>
    <w:rsid w:val="00D74C43"/>
    <w:rsid w:val="00D751F5"/>
    <w:rsid w:val="00D755B9"/>
    <w:rsid w:val="00D764DD"/>
    <w:rsid w:val="00D80F80"/>
    <w:rsid w:val="00D8341C"/>
    <w:rsid w:val="00D8357C"/>
    <w:rsid w:val="00D84DBC"/>
    <w:rsid w:val="00D9055F"/>
    <w:rsid w:val="00D90997"/>
    <w:rsid w:val="00D90B34"/>
    <w:rsid w:val="00D90D90"/>
    <w:rsid w:val="00D918FC"/>
    <w:rsid w:val="00D92F5E"/>
    <w:rsid w:val="00D9337B"/>
    <w:rsid w:val="00D94383"/>
    <w:rsid w:val="00D957A1"/>
    <w:rsid w:val="00D95C09"/>
    <w:rsid w:val="00D961CE"/>
    <w:rsid w:val="00D96EFB"/>
    <w:rsid w:val="00D972D8"/>
    <w:rsid w:val="00D97D26"/>
    <w:rsid w:val="00D97EBB"/>
    <w:rsid w:val="00DA01C7"/>
    <w:rsid w:val="00DA0446"/>
    <w:rsid w:val="00DA08AC"/>
    <w:rsid w:val="00DA0C45"/>
    <w:rsid w:val="00DA1A08"/>
    <w:rsid w:val="00DA1E5B"/>
    <w:rsid w:val="00DA201D"/>
    <w:rsid w:val="00DA207F"/>
    <w:rsid w:val="00DA2296"/>
    <w:rsid w:val="00DA28C8"/>
    <w:rsid w:val="00DA2B04"/>
    <w:rsid w:val="00DA2BA3"/>
    <w:rsid w:val="00DA3663"/>
    <w:rsid w:val="00DA44FA"/>
    <w:rsid w:val="00DA4753"/>
    <w:rsid w:val="00DA477C"/>
    <w:rsid w:val="00DA55A3"/>
    <w:rsid w:val="00DB048A"/>
    <w:rsid w:val="00DB1BC6"/>
    <w:rsid w:val="00DB2AAC"/>
    <w:rsid w:val="00DB2C46"/>
    <w:rsid w:val="00DB37AB"/>
    <w:rsid w:val="00DB6A4F"/>
    <w:rsid w:val="00DC0A8F"/>
    <w:rsid w:val="00DC0CB0"/>
    <w:rsid w:val="00DC0FFB"/>
    <w:rsid w:val="00DC165A"/>
    <w:rsid w:val="00DC179F"/>
    <w:rsid w:val="00DC2FA8"/>
    <w:rsid w:val="00DC4021"/>
    <w:rsid w:val="00DC50C1"/>
    <w:rsid w:val="00DC5235"/>
    <w:rsid w:val="00DC5D3A"/>
    <w:rsid w:val="00DC6833"/>
    <w:rsid w:val="00DC6987"/>
    <w:rsid w:val="00DC772D"/>
    <w:rsid w:val="00DC77EC"/>
    <w:rsid w:val="00DD16B5"/>
    <w:rsid w:val="00DD21FF"/>
    <w:rsid w:val="00DD4E50"/>
    <w:rsid w:val="00DD4E60"/>
    <w:rsid w:val="00DD6614"/>
    <w:rsid w:val="00DE0D99"/>
    <w:rsid w:val="00DE290F"/>
    <w:rsid w:val="00DE3F16"/>
    <w:rsid w:val="00DE5530"/>
    <w:rsid w:val="00DE62A3"/>
    <w:rsid w:val="00DE7331"/>
    <w:rsid w:val="00DF0071"/>
    <w:rsid w:val="00DF024A"/>
    <w:rsid w:val="00DF0DBC"/>
    <w:rsid w:val="00DF136E"/>
    <w:rsid w:val="00DF48D8"/>
    <w:rsid w:val="00DF496D"/>
    <w:rsid w:val="00DF4CFD"/>
    <w:rsid w:val="00DF7224"/>
    <w:rsid w:val="00DF7A2B"/>
    <w:rsid w:val="00DF7B59"/>
    <w:rsid w:val="00E008DD"/>
    <w:rsid w:val="00E00DC7"/>
    <w:rsid w:val="00E0111A"/>
    <w:rsid w:val="00E0156C"/>
    <w:rsid w:val="00E02468"/>
    <w:rsid w:val="00E02830"/>
    <w:rsid w:val="00E03084"/>
    <w:rsid w:val="00E0326D"/>
    <w:rsid w:val="00E03A02"/>
    <w:rsid w:val="00E03C69"/>
    <w:rsid w:val="00E04E65"/>
    <w:rsid w:val="00E05788"/>
    <w:rsid w:val="00E057FB"/>
    <w:rsid w:val="00E05C19"/>
    <w:rsid w:val="00E05FBD"/>
    <w:rsid w:val="00E0638D"/>
    <w:rsid w:val="00E06898"/>
    <w:rsid w:val="00E07817"/>
    <w:rsid w:val="00E106C8"/>
    <w:rsid w:val="00E1077E"/>
    <w:rsid w:val="00E119D8"/>
    <w:rsid w:val="00E12BF7"/>
    <w:rsid w:val="00E133A3"/>
    <w:rsid w:val="00E133E3"/>
    <w:rsid w:val="00E13D6B"/>
    <w:rsid w:val="00E14EA5"/>
    <w:rsid w:val="00E14FAC"/>
    <w:rsid w:val="00E14FE3"/>
    <w:rsid w:val="00E16779"/>
    <w:rsid w:val="00E1719D"/>
    <w:rsid w:val="00E17D10"/>
    <w:rsid w:val="00E208F1"/>
    <w:rsid w:val="00E20EAD"/>
    <w:rsid w:val="00E21052"/>
    <w:rsid w:val="00E21098"/>
    <w:rsid w:val="00E2124A"/>
    <w:rsid w:val="00E21963"/>
    <w:rsid w:val="00E21FA7"/>
    <w:rsid w:val="00E21FAA"/>
    <w:rsid w:val="00E22B19"/>
    <w:rsid w:val="00E2404A"/>
    <w:rsid w:val="00E24359"/>
    <w:rsid w:val="00E3023E"/>
    <w:rsid w:val="00E317F1"/>
    <w:rsid w:val="00E31F06"/>
    <w:rsid w:val="00E33A76"/>
    <w:rsid w:val="00E33B5A"/>
    <w:rsid w:val="00E345DF"/>
    <w:rsid w:val="00E34791"/>
    <w:rsid w:val="00E35276"/>
    <w:rsid w:val="00E37607"/>
    <w:rsid w:val="00E37CF6"/>
    <w:rsid w:val="00E42970"/>
    <w:rsid w:val="00E43B33"/>
    <w:rsid w:val="00E45C79"/>
    <w:rsid w:val="00E46172"/>
    <w:rsid w:val="00E46A0F"/>
    <w:rsid w:val="00E46A62"/>
    <w:rsid w:val="00E47B4B"/>
    <w:rsid w:val="00E47BC0"/>
    <w:rsid w:val="00E505DC"/>
    <w:rsid w:val="00E507DA"/>
    <w:rsid w:val="00E50BEC"/>
    <w:rsid w:val="00E50E94"/>
    <w:rsid w:val="00E52254"/>
    <w:rsid w:val="00E534C7"/>
    <w:rsid w:val="00E53A9B"/>
    <w:rsid w:val="00E5458E"/>
    <w:rsid w:val="00E54A98"/>
    <w:rsid w:val="00E54D88"/>
    <w:rsid w:val="00E5517D"/>
    <w:rsid w:val="00E5560E"/>
    <w:rsid w:val="00E556BC"/>
    <w:rsid w:val="00E564D5"/>
    <w:rsid w:val="00E57F8B"/>
    <w:rsid w:val="00E6093C"/>
    <w:rsid w:val="00E60A20"/>
    <w:rsid w:val="00E60BB6"/>
    <w:rsid w:val="00E60FDA"/>
    <w:rsid w:val="00E61766"/>
    <w:rsid w:val="00E61CB0"/>
    <w:rsid w:val="00E62665"/>
    <w:rsid w:val="00E62696"/>
    <w:rsid w:val="00E62DE5"/>
    <w:rsid w:val="00E63C3B"/>
    <w:rsid w:val="00E63F5F"/>
    <w:rsid w:val="00E64DDC"/>
    <w:rsid w:val="00E6663C"/>
    <w:rsid w:val="00E6795E"/>
    <w:rsid w:val="00E70ED6"/>
    <w:rsid w:val="00E71EC6"/>
    <w:rsid w:val="00E71FBC"/>
    <w:rsid w:val="00E720BB"/>
    <w:rsid w:val="00E721F2"/>
    <w:rsid w:val="00E7264A"/>
    <w:rsid w:val="00E73F2C"/>
    <w:rsid w:val="00E73F60"/>
    <w:rsid w:val="00E765A0"/>
    <w:rsid w:val="00E76610"/>
    <w:rsid w:val="00E76BED"/>
    <w:rsid w:val="00E77968"/>
    <w:rsid w:val="00E81D49"/>
    <w:rsid w:val="00E82AD4"/>
    <w:rsid w:val="00E8358D"/>
    <w:rsid w:val="00E84332"/>
    <w:rsid w:val="00E85CF9"/>
    <w:rsid w:val="00E87214"/>
    <w:rsid w:val="00E8765C"/>
    <w:rsid w:val="00E879CE"/>
    <w:rsid w:val="00E91199"/>
    <w:rsid w:val="00E9148A"/>
    <w:rsid w:val="00E915E8"/>
    <w:rsid w:val="00E91C18"/>
    <w:rsid w:val="00E951F1"/>
    <w:rsid w:val="00E966D0"/>
    <w:rsid w:val="00E9787B"/>
    <w:rsid w:val="00EA1595"/>
    <w:rsid w:val="00EA1D73"/>
    <w:rsid w:val="00EA2233"/>
    <w:rsid w:val="00EA2D61"/>
    <w:rsid w:val="00EA320D"/>
    <w:rsid w:val="00EA33A4"/>
    <w:rsid w:val="00EA346A"/>
    <w:rsid w:val="00EA5589"/>
    <w:rsid w:val="00EA5999"/>
    <w:rsid w:val="00EA5FE7"/>
    <w:rsid w:val="00EA70FF"/>
    <w:rsid w:val="00EA71DE"/>
    <w:rsid w:val="00EA75BD"/>
    <w:rsid w:val="00EB0500"/>
    <w:rsid w:val="00EB0927"/>
    <w:rsid w:val="00EB0CCD"/>
    <w:rsid w:val="00EB1FF8"/>
    <w:rsid w:val="00EB289A"/>
    <w:rsid w:val="00EB34A0"/>
    <w:rsid w:val="00EB424B"/>
    <w:rsid w:val="00EB6797"/>
    <w:rsid w:val="00EB6F86"/>
    <w:rsid w:val="00EB74FF"/>
    <w:rsid w:val="00EB77AF"/>
    <w:rsid w:val="00EC0466"/>
    <w:rsid w:val="00EC065E"/>
    <w:rsid w:val="00EC0F17"/>
    <w:rsid w:val="00EC1199"/>
    <w:rsid w:val="00EC2245"/>
    <w:rsid w:val="00EC2E6C"/>
    <w:rsid w:val="00EC3506"/>
    <w:rsid w:val="00EC472A"/>
    <w:rsid w:val="00EC4B91"/>
    <w:rsid w:val="00EC4F52"/>
    <w:rsid w:val="00EC6989"/>
    <w:rsid w:val="00EC7104"/>
    <w:rsid w:val="00EC78E7"/>
    <w:rsid w:val="00ED067D"/>
    <w:rsid w:val="00ED0BA3"/>
    <w:rsid w:val="00ED0FDA"/>
    <w:rsid w:val="00ED0FEA"/>
    <w:rsid w:val="00ED1178"/>
    <w:rsid w:val="00ED13BB"/>
    <w:rsid w:val="00ED1B7E"/>
    <w:rsid w:val="00ED1C5E"/>
    <w:rsid w:val="00ED29AC"/>
    <w:rsid w:val="00ED2E24"/>
    <w:rsid w:val="00ED3740"/>
    <w:rsid w:val="00ED3F17"/>
    <w:rsid w:val="00ED5C8A"/>
    <w:rsid w:val="00ED5E82"/>
    <w:rsid w:val="00ED6734"/>
    <w:rsid w:val="00ED715F"/>
    <w:rsid w:val="00ED7417"/>
    <w:rsid w:val="00ED79D1"/>
    <w:rsid w:val="00ED7CFA"/>
    <w:rsid w:val="00EE00C6"/>
    <w:rsid w:val="00EE0A41"/>
    <w:rsid w:val="00EE2ECF"/>
    <w:rsid w:val="00EE39CD"/>
    <w:rsid w:val="00EE4C82"/>
    <w:rsid w:val="00EE5259"/>
    <w:rsid w:val="00EE6F2A"/>
    <w:rsid w:val="00EE70F1"/>
    <w:rsid w:val="00EE76D1"/>
    <w:rsid w:val="00EF05E7"/>
    <w:rsid w:val="00EF0F2A"/>
    <w:rsid w:val="00EF21ED"/>
    <w:rsid w:val="00EF4A06"/>
    <w:rsid w:val="00EF50B8"/>
    <w:rsid w:val="00F00AFD"/>
    <w:rsid w:val="00F00EF2"/>
    <w:rsid w:val="00F016A9"/>
    <w:rsid w:val="00F02901"/>
    <w:rsid w:val="00F044FB"/>
    <w:rsid w:val="00F04C66"/>
    <w:rsid w:val="00F054F0"/>
    <w:rsid w:val="00F05F81"/>
    <w:rsid w:val="00F11C4F"/>
    <w:rsid w:val="00F11F20"/>
    <w:rsid w:val="00F12462"/>
    <w:rsid w:val="00F12B90"/>
    <w:rsid w:val="00F13839"/>
    <w:rsid w:val="00F13D64"/>
    <w:rsid w:val="00F149C2"/>
    <w:rsid w:val="00F16919"/>
    <w:rsid w:val="00F176EB"/>
    <w:rsid w:val="00F21E6C"/>
    <w:rsid w:val="00F22087"/>
    <w:rsid w:val="00F22293"/>
    <w:rsid w:val="00F224D3"/>
    <w:rsid w:val="00F22D9E"/>
    <w:rsid w:val="00F244CF"/>
    <w:rsid w:val="00F24867"/>
    <w:rsid w:val="00F24987"/>
    <w:rsid w:val="00F264E4"/>
    <w:rsid w:val="00F26637"/>
    <w:rsid w:val="00F26F69"/>
    <w:rsid w:val="00F27597"/>
    <w:rsid w:val="00F275A5"/>
    <w:rsid w:val="00F27711"/>
    <w:rsid w:val="00F27A1B"/>
    <w:rsid w:val="00F27CC7"/>
    <w:rsid w:val="00F30819"/>
    <w:rsid w:val="00F31875"/>
    <w:rsid w:val="00F3257C"/>
    <w:rsid w:val="00F32705"/>
    <w:rsid w:val="00F32918"/>
    <w:rsid w:val="00F32ACC"/>
    <w:rsid w:val="00F33757"/>
    <w:rsid w:val="00F34AC5"/>
    <w:rsid w:val="00F34D34"/>
    <w:rsid w:val="00F3668A"/>
    <w:rsid w:val="00F40017"/>
    <w:rsid w:val="00F404EB"/>
    <w:rsid w:val="00F40D5A"/>
    <w:rsid w:val="00F40E36"/>
    <w:rsid w:val="00F41346"/>
    <w:rsid w:val="00F41453"/>
    <w:rsid w:val="00F414D3"/>
    <w:rsid w:val="00F41C05"/>
    <w:rsid w:val="00F4379A"/>
    <w:rsid w:val="00F444EF"/>
    <w:rsid w:val="00F46094"/>
    <w:rsid w:val="00F464D8"/>
    <w:rsid w:val="00F467F1"/>
    <w:rsid w:val="00F4750D"/>
    <w:rsid w:val="00F47860"/>
    <w:rsid w:val="00F51415"/>
    <w:rsid w:val="00F514E5"/>
    <w:rsid w:val="00F51E76"/>
    <w:rsid w:val="00F51F13"/>
    <w:rsid w:val="00F53033"/>
    <w:rsid w:val="00F53A8C"/>
    <w:rsid w:val="00F54E77"/>
    <w:rsid w:val="00F5534F"/>
    <w:rsid w:val="00F55423"/>
    <w:rsid w:val="00F558BB"/>
    <w:rsid w:val="00F55945"/>
    <w:rsid w:val="00F559CB"/>
    <w:rsid w:val="00F60302"/>
    <w:rsid w:val="00F61207"/>
    <w:rsid w:val="00F613C3"/>
    <w:rsid w:val="00F61C3A"/>
    <w:rsid w:val="00F61D3D"/>
    <w:rsid w:val="00F627B8"/>
    <w:rsid w:val="00F63B8B"/>
    <w:rsid w:val="00F63BDC"/>
    <w:rsid w:val="00F6464E"/>
    <w:rsid w:val="00F67CA2"/>
    <w:rsid w:val="00F71A54"/>
    <w:rsid w:val="00F720DA"/>
    <w:rsid w:val="00F72802"/>
    <w:rsid w:val="00F73526"/>
    <w:rsid w:val="00F73D55"/>
    <w:rsid w:val="00F761F6"/>
    <w:rsid w:val="00F76CF0"/>
    <w:rsid w:val="00F76D53"/>
    <w:rsid w:val="00F8064E"/>
    <w:rsid w:val="00F80869"/>
    <w:rsid w:val="00F81A06"/>
    <w:rsid w:val="00F820FD"/>
    <w:rsid w:val="00F827AF"/>
    <w:rsid w:val="00F83F32"/>
    <w:rsid w:val="00F86109"/>
    <w:rsid w:val="00F868F9"/>
    <w:rsid w:val="00F90A11"/>
    <w:rsid w:val="00F92F8F"/>
    <w:rsid w:val="00F93291"/>
    <w:rsid w:val="00F93BBA"/>
    <w:rsid w:val="00F93C4A"/>
    <w:rsid w:val="00F95646"/>
    <w:rsid w:val="00F96E9E"/>
    <w:rsid w:val="00F976E4"/>
    <w:rsid w:val="00FA09D4"/>
    <w:rsid w:val="00FA1330"/>
    <w:rsid w:val="00FA1382"/>
    <w:rsid w:val="00FA146E"/>
    <w:rsid w:val="00FA18A3"/>
    <w:rsid w:val="00FA18BB"/>
    <w:rsid w:val="00FA269C"/>
    <w:rsid w:val="00FA2C2D"/>
    <w:rsid w:val="00FA3548"/>
    <w:rsid w:val="00FA383D"/>
    <w:rsid w:val="00FA3AFD"/>
    <w:rsid w:val="00FA3E0B"/>
    <w:rsid w:val="00FA57AC"/>
    <w:rsid w:val="00FA5CF8"/>
    <w:rsid w:val="00FB1345"/>
    <w:rsid w:val="00FB2004"/>
    <w:rsid w:val="00FB2C74"/>
    <w:rsid w:val="00FB309A"/>
    <w:rsid w:val="00FB3689"/>
    <w:rsid w:val="00FB3A80"/>
    <w:rsid w:val="00FB3DBD"/>
    <w:rsid w:val="00FB3F84"/>
    <w:rsid w:val="00FB40F7"/>
    <w:rsid w:val="00FB4205"/>
    <w:rsid w:val="00FB4B42"/>
    <w:rsid w:val="00FB4FC4"/>
    <w:rsid w:val="00FB5F69"/>
    <w:rsid w:val="00FB6543"/>
    <w:rsid w:val="00FB7161"/>
    <w:rsid w:val="00FC0FA2"/>
    <w:rsid w:val="00FC0FB7"/>
    <w:rsid w:val="00FC28C2"/>
    <w:rsid w:val="00FC40B6"/>
    <w:rsid w:val="00FC4221"/>
    <w:rsid w:val="00FC4522"/>
    <w:rsid w:val="00FC5995"/>
    <w:rsid w:val="00FC6ECD"/>
    <w:rsid w:val="00FC7E46"/>
    <w:rsid w:val="00FD03BA"/>
    <w:rsid w:val="00FD0B9A"/>
    <w:rsid w:val="00FD0E37"/>
    <w:rsid w:val="00FD115F"/>
    <w:rsid w:val="00FD1547"/>
    <w:rsid w:val="00FD37A7"/>
    <w:rsid w:val="00FD4387"/>
    <w:rsid w:val="00FD479D"/>
    <w:rsid w:val="00FD4BAD"/>
    <w:rsid w:val="00FD55A0"/>
    <w:rsid w:val="00FD5F72"/>
    <w:rsid w:val="00FD6547"/>
    <w:rsid w:val="00FD66C0"/>
    <w:rsid w:val="00FD6E8F"/>
    <w:rsid w:val="00FD6EDE"/>
    <w:rsid w:val="00FE041B"/>
    <w:rsid w:val="00FE1668"/>
    <w:rsid w:val="00FE260D"/>
    <w:rsid w:val="00FE32D8"/>
    <w:rsid w:val="00FE34C3"/>
    <w:rsid w:val="00FE34F8"/>
    <w:rsid w:val="00FE409A"/>
    <w:rsid w:val="00FE624A"/>
    <w:rsid w:val="00FE6F95"/>
    <w:rsid w:val="00FE7644"/>
    <w:rsid w:val="00FE7902"/>
    <w:rsid w:val="00FF2234"/>
    <w:rsid w:val="00FF22B6"/>
    <w:rsid w:val="00FF4B56"/>
    <w:rsid w:val="00FF4BB1"/>
    <w:rsid w:val="00FF5874"/>
    <w:rsid w:val="00FF60C6"/>
    <w:rsid w:val="00FF6F83"/>
    <w:rsid w:val="00FF701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D790"/>
  <w15:docId w15:val="{84E1BA5F-9624-4A73-BA63-60BBBADA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E9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199"/>
    <w:pPr>
      <w:ind w:left="720"/>
      <w:contextualSpacing/>
    </w:pPr>
  </w:style>
  <w:style w:type="paragraph" w:styleId="Header">
    <w:name w:val="header"/>
    <w:basedOn w:val="Normal"/>
    <w:link w:val="HeaderChar"/>
    <w:uiPriority w:val="99"/>
    <w:unhideWhenUsed/>
    <w:rsid w:val="000C411D"/>
    <w:pPr>
      <w:tabs>
        <w:tab w:val="center" w:pos="4513"/>
        <w:tab w:val="right" w:pos="9026"/>
      </w:tabs>
    </w:pPr>
  </w:style>
  <w:style w:type="character" w:customStyle="1" w:styleId="HeaderChar">
    <w:name w:val="Header Char"/>
    <w:basedOn w:val="DefaultParagraphFont"/>
    <w:link w:val="Header"/>
    <w:uiPriority w:val="99"/>
    <w:rsid w:val="000C411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C411D"/>
    <w:pPr>
      <w:tabs>
        <w:tab w:val="center" w:pos="4513"/>
        <w:tab w:val="right" w:pos="9026"/>
      </w:tabs>
    </w:pPr>
  </w:style>
  <w:style w:type="character" w:customStyle="1" w:styleId="FooterChar">
    <w:name w:val="Footer Char"/>
    <w:basedOn w:val="DefaultParagraphFont"/>
    <w:link w:val="Footer"/>
    <w:uiPriority w:val="99"/>
    <w:rsid w:val="000C411D"/>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51A36"/>
    <w:rPr>
      <w:rFonts w:ascii="Tahoma" w:hAnsi="Tahoma" w:cs="Tahoma"/>
      <w:sz w:val="16"/>
      <w:szCs w:val="16"/>
    </w:rPr>
  </w:style>
  <w:style w:type="character" w:customStyle="1" w:styleId="BalloonTextChar">
    <w:name w:val="Balloon Text Char"/>
    <w:basedOn w:val="DefaultParagraphFont"/>
    <w:link w:val="BalloonText"/>
    <w:uiPriority w:val="99"/>
    <w:semiHidden/>
    <w:rsid w:val="00551A36"/>
    <w:rPr>
      <w:rFonts w:ascii="Tahoma" w:eastAsia="Times New Roman" w:hAnsi="Tahoma" w:cs="Tahoma"/>
      <w:sz w:val="16"/>
      <w:szCs w:val="16"/>
      <w:lang w:val="en-GB" w:eastAsia="en-GB"/>
    </w:rPr>
  </w:style>
  <w:style w:type="character" w:styleId="Strong">
    <w:name w:val="Strong"/>
    <w:basedOn w:val="DefaultParagraphFont"/>
    <w:uiPriority w:val="22"/>
    <w:qFormat/>
    <w:rsid w:val="004C696E"/>
    <w:rPr>
      <w:b/>
      <w:bCs/>
    </w:rPr>
  </w:style>
  <w:style w:type="character" w:styleId="Hyperlink">
    <w:name w:val="Hyperlink"/>
    <w:basedOn w:val="DefaultParagraphFont"/>
    <w:uiPriority w:val="99"/>
    <w:unhideWhenUsed/>
    <w:rsid w:val="00884A33"/>
    <w:rPr>
      <w:color w:val="0000FF" w:themeColor="hyperlink"/>
      <w:u w:val="single"/>
    </w:rPr>
  </w:style>
  <w:style w:type="paragraph" w:styleId="FootnoteText">
    <w:name w:val="footnote text"/>
    <w:basedOn w:val="Normal"/>
    <w:link w:val="FootnoteTextChar"/>
    <w:uiPriority w:val="99"/>
    <w:semiHidden/>
    <w:unhideWhenUsed/>
    <w:rsid w:val="009462DC"/>
    <w:rPr>
      <w:sz w:val="20"/>
      <w:szCs w:val="20"/>
    </w:rPr>
  </w:style>
  <w:style w:type="character" w:customStyle="1" w:styleId="FootnoteTextChar">
    <w:name w:val="Footnote Text Char"/>
    <w:basedOn w:val="DefaultParagraphFont"/>
    <w:link w:val="FootnoteText"/>
    <w:uiPriority w:val="99"/>
    <w:semiHidden/>
    <w:rsid w:val="009462D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9462DC"/>
    <w:rPr>
      <w:vertAlign w:val="superscript"/>
    </w:rPr>
  </w:style>
  <w:style w:type="table" w:styleId="TableGrid">
    <w:name w:val="Table Grid"/>
    <w:basedOn w:val="TableNormal"/>
    <w:uiPriority w:val="59"/>
    <w:rsid w:val="00A91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35D55-EE94-42DC-AEE5-3A39CFB3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4249</Words>
  <Characters>24223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MMamosebo</dc:creator>
  <cp:lastModifiedBy>Mary Bruce</cp:lastModifiedBy>
  <cp:revision>4</cp:revision>
  <cp:lastPrinted>2021-09-16T10:27:00Z</cp:lastPrinted>
  <dcterms:created xsi:type="dcterms:W3CDTF">2024-01-09T07:18:00Z</dcterms:created>
  <dcterms:modified xsi:type="dcterms:W3CDTF">2024-02-06T11:47:00Z</dcterms:modified>
</cp:coreProperties>
</file>